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80BB60" w14:textId="77777777" w:rsidR="00786A90" w:rsidRPr="0035558F" w:rsidRDefault="00FE38A0" w:rsidP="00786A90">
      <w:pPr>
        <w:pStyle w:val="Frontpagehead"/>
        <w:ind w:left="425" w:right="4292"/>
        <w:rPr>
          <w:color w:val="00338D"/>
        </w:rPr>
      </w:pPr>
      <w:r w:rsidRPr="0035558F">
        <w:rPr>
          <w:noProof/>
          <w:color w:val="000000" w:themeColor="text1"/>
          <w:lang w:eastAsia="en-AU"/>
        </w:rPr>
        <w:drawing>
          <wp:inline distT="0" distB="0" distL="0" distR="0" wp14:anchorId="50EB773C" wp14:editId="744A1A6D">
            <wp:extent cx="5885815" cy="2247900"/>
            <wp:effectExtent l="0" t="0" r="635" b="0"/>
            <wp:docPr id="7" name="Picture 3" descr="KPMG Title page banner " title="KPMG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over 1.png" title="KPMG cover pag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5897648" cy="2252419"/>
                    </a:xfrm>
                    <a:prstGeom prst="rect">
                      <a:avLst/>
                    </a:prstGeom>
                    <a:noFill/>
                    <a:ln>
                      <a:noFill/>
                    </a:ln>
                    <a:extLst>
                      <a:ext uri="{53640926-AAD7-44D8-BBD7-CCE9431645EC}">
                        <a14:shadowObscured xmlns:a14="http://schemas.microsoft.com/office/drawing/2010/main"/>
                      </a:ext>
                    </a:extLst>
                  </pic:spPr>
                </pic:pic>
              </a:graphicData>
            </a:graphic>
          </wp:inline>
        </w:drawing>
      </w:r>
    </w:p>
    <w:p w14:paraId="4EFDB47E" w14:textId="4DDC352B" w:rsidR="00CC729E" w:rsidRDefault="00CC729E" w:rsidP="00786A90">
      <w:pPr>
        <w:pStyle w:val="Frontpagehead"/>
        <w:spacing w:before="600"/>
        <w:ind w:left="425" w:right="4292"/>
        <w:rPr>
          <w:color w:val="00338D"/>
        </w:rPr>
      </w:pPr>
      <w:r>
        <w:rPr>
          <w:color w:val="00338D"/>
        </w:rPr>
        <w:t>National Hospital Cost Data Collection, Independent Financial Review</w:t>
      </w:r>
    </w:p>
    <w:p w14:paraId="760235F0" w14:textId="54480202" w:rsidR="00CC729E" w:rsidRPr="00226E51" w:rsidRDefault="00CC729E" w:rsidP="00786A90">
      <w:pPr>
        <w:pStyle w:val="Frontpagehead"/>
        <w:spacing w:before="600"/>
        <w:ind w:left="425" w:right="4292"/>
        <w:rPr>
          <w:color w:val="00338D"/>
          <w:sz w:val="22"/>
          <w:szCs w:val="22"/>
        </w:rPr>
      </w:pPr>
      <w:r>
        <w:rPr>
          <w:color w:val="00338D"/>
          <w:sz w:val="22"/>
          <w:szCs w:val="22"/>
        </w:rPr>
        <w:t>Round 20 (Financial year 2015-16)</w:t>
      </w:r>
    </w:p>
    <w:p w14:paraId="575EE56E" w14:textId="77777777" w:rsidR="004826B6" w:rsidRPr="0035558F" w:rsidRDefault="004826B6" w:rsidP="004826B6">
      <w:pPr>
        <w:pStyle w:val="Frontpagesubhead"/>
        <w:spacing w:before="480"/>
        <w:ind w:left="425" w:right="5143"/>
        <w:jc w:val="left"/>
        <w:rPr>
          <w:color w:val="00338D"/>
          <w:sz w:val="22"/>
        </w:rPr>
      </w:pPr>
      <w:r w:rsidRPr="0035558F">
        <w:rPr>
          <w:color w:val="00338D"/>
          <w:sz w:val="22"/>
        </w:rPr>
        <w:t>Independent Hospital Pricing Authority</w:t>
      </w:r>
    </w:p>
    <w:p w14:paraId="6E94818D" w14:textId="538943CC" w:rsidR="004826B6" w:rsidRPr="0035558F" w:rsidRDefault="00790380" w:rsidP="004826B6">
      <w:pPr>
        <w:pStyle w:val="Frontpagesubhead"/>
        <w:spacing w:before="600"/>
        <w:ind w:left="425"/>
        <w:jc w:val="left"/>
        <w:rPr>
          <w:color w:val="00338D"/>
        </w:rPr>
      </w:pPr>
      <w:r>
        <w:rPr>
          <w:color w:val="00338D"/>
        </w:rPr>
        <w:t xml:space="preserve">Final </w:t>
      </w:r>
      <w:r w:rsidR="00495E20">
        <w:rPr>
          <w:color w:val="00338D"/>
        </w:rPr>
        <w:t>Report</w:t>
      </w:r>
      <w:r>
        <w:rPr>
          <w:color w:val="00338D"/>
        </w:rPr>
        <w:t xml:space="preserve"> – January 2018</w:t>
      </w:r>
    </w:p>
    <w:p w14:paraId="523B0132" w14:textId="77777777" w:rsidR="004826B6" w:rsidRPr="0035558F" w:rsidRDefault="004826B6" w:rsidP="004826B6">
      <w:pPr>
        <w:pStyle w:val="Frontpagesubhead"/>
        <w:spacing w:before="360"/>
        <w:ind w:left="425"/>
        <w:jc w:val="left"/>
        <w:rPr>
          <w:color w:val="00338D"/>
        </w:rPr>
      </w:pPr>
      <w:r w:rsidRPr="0035558F">
        <w:rPr>
          <w:color w:val="00338D"/>
        </w:rPr>
        <w:t>ADVISORY</w:t>
      </w:r>
    </w:p>
    <w:p w14:paraId="3CA9C87C" w14:textId="77777777" w:rsidR="004826B6" w:rsidRPr="0035558F" w:rsidRDefault="004826B6" w:rsidP="004875C1">
      <w:pPr>
        <w:pStyle w:val="Signature"/>
        <w:spacing w:line="260" w:lineRule="atLeast"/>
        <w:rPr>
          <w:color w:val="00338D"/>
        </w:rPr>
        <w:sectPr w:rsidR="004826B6" w:rsidRPr="0035558F" w:rsidSect="002D157D">
          <w:headerReference w:type="even" r:id="rId9"/>
          <w:footerReference w:type="even" r:id="rId10"/>
          <w:headerReference w:type="first" r:id="rId11"/>
          <w:footerReference w:type="first" r:id="rId12"/>
          <w:pgSz w:w="11907" w:h="16840" w:code="9"/>
          <w:pgMar w:top="993" w:right="1043" w:bottom="805" w:left="1043" w:header="709" w:footer="709" w:gutter="0"/>
          <w:pgNumType w:start="0"/>
          <w:cols w:space="720"/>
          <w:docGrid w:linePitch="272"/>
        </w:sectPr>
      </w:pPr>
    </w:p>
    <w:p w14:paraId="587D1769" w14:textId="77777777" w:rsidR="00F41476" w:rsidRPr="0035558F" w:rsidRDefault="00F41476" w:rsidP="00F41476">
      <w:pPr>
        <w:pStyle w:val="BodyText"/>
        <w:pBdr>
          <w:top w:val="single" w:sz="4" w:space="1" w:color="auto"/>
          <w:left w:val="single" w:sz="4" w:space="4" w:color="auto"/>
          <w:bottom w:val="single" w:sz="4" w:space="1" w:color="auto"/>
          <w:right w:val="single" w:sz="4" w:space="4" w:color="auto"/>
        </w:pBdr>
        <w:spacing w:before="80" w:after="80"/>
        <w:jc w:val="left"/>
        <w:rPr>
          <w:rFonts w:ascii="Univers 45 Light" w:hAnsi="Univers 45 Light"/>
          <w:i/>
          <w:iCs/>
        </w:rPr>
      </w:pPr>
      <w:bookmarkStart w:id="1" w:name="PropCoverLetterSection"/>
      <w:bookmarkEnd w:id="1"/>
      <w:r w:rsidRPr="0035558F">
        <w:rPr>
          <w:rFonts w:ascii="Univers 45 Light" w:hAnsi="Univers 45 Light"/>
          <w:i/>
          <w:lang w:eastAsia="en-AU"/>
        </w:rPr>
        <w:lastRenderedPageBreak/>
        <w:t xml:space="preserve">This report has been prepared as outlined in the </w:t>
      </w:r>
      <w:r w:rsidR="0094577C" w:rsidRPr="0035558F">
        <w:rPr>
          <w:rFonts w:ascii="Univers 45 Light" w:hAnsi="Univers 45 Light"/>
          <w:i/>
          <w:lang w:eastAsia="en-AU"/>
        </w:rPr>
        <w:t>Overview and scope</w:t>
      </w:r>
      <w:r w:rsidRPr="0035558F">
        <w:rPr>
          <w:rFonts w:ascii="Univers 45 Light" w:hAnsi="Univers 45 Light"/>
          <w:i/>
          <w:lang w:eastAsia="en-AU"/>
        </w:rPr>
        <w:t xml:space="preserve"> Section</w:t>
      </w:r>
      <w:r w:rsidR="001D312E" w:rsidRPr="0035558F">
        <w:rPr>
          <w:rFonts w:ascii="Univers 45 Light" w:hAnsi="Univers 45 Light"/>
          <w:i/>
          <w:lang w:eastAsia="en-AU"/>
        </w:rPr>
        <w:t xml:space="preserve">. </w:t>
      </w:r>
      <w:r w:rsidRPr="0035558F">
        <w:rPr>
          <w:rFonts w:ascii="Univers 45 Light" w:hAnsi="Univers 45 Light"/>
          <w:i/>
          <w:lang w:eastAsia="en-AU"/>
        </w:rPr>
        <w:t>The services provided in connection with this engagement comprise an advisory engagement which is not subject to Australian Auditing Standards or Australian Standards on Review or Assurance Engagements, and consequently no opinions or conclusions intended to convey assurance have been expressed.</w:t>
      </w:r>
      <w:r w:rsidRPr="0035558F" w:rsidDel="00604D89">
        <w:rPr>
          <w:rFonts w:ascii="Univers 45 Light" w:hAnsi="Univers 45 Light"/>
          <w:i/>
          <w:iCs/>
        </w:rPr>
        <w:t xml:space="preserve"> </w:t>
      </w:r>
    </w:p>
    <w:p w14:paraId="51F7F33B" w14:textId="77777777" w:rsidR="00F41476" w:rsidRPr="0035558F" w:rsidRDefault="00F41476" w:rsidP="00F41476">
      <w:pPr>
        <w:pStyle w:val="BodyText"/>
        <w:pBdr>
          <w:top w:val="single" w:sz="4" w:space="1" w:color="auto"/>
          <w:left w:val="single" w:sz="4" w:space="4" w:color="auto"/>
          <w:bottom w:val="single" w:sz="4" w:space="1" w:color="auto"/>
          <w:right w:val="single" w:sz="4" w:space="4" w:color="auto"/>
        </w:pBdr>
        <w:spacing w:before="80" w:after="80"/>
        <w:jc w:val="left"/>
        <w:rPr>
          <w:rFonts w:ascii="Univers 45 Light" w:hAnsi="Univers 45 Light"/>
          <w:i/>
          <w:iCs/>
        </w:rPr>
      </w:pPr>
      <w:r w:rsidRPr="0035558F">
        <w:rPr>
          <w:rFonts w:ascii="Univers 45 Light" w:hAnsi="Univers 45 Light"/>
          <w:i/>
          <w:iCs/>
        </w:rPr>
        <w:t xml:space="preserve">No warranty of completeness, accuracy or reliability is given in relation to the statements and representations made by, and the information and documentation provided by, </w:t>
      </w:r>
      <w:r w:rsidR="00DE0D12" w:rsidRPr="0035558F">
        <w:rPr>
          <w:rFonts w:ascii="Univers 45 Light" w:hAnsi="Univers 45 Light"/>
          <w:i/>
          <w:iCs/>
        </w:rPr>
        <w:t>Independent Hospital Pricing Authority’s</w:t>
      </w:r>
      <w:r w:rsidRPr="0035558F">
        <w:rPr>
          <w:rFonts w:ascii="Univers 45 Light" w:hAnsi="Univers 45 Light"/>
          <w:i/>
          <w:iCs/>
        </w:rPr>
        <w:t xml:space="preserve"> management and stakeholders consulted as part of the process.</w:t>
      </w:r>
    </w:p>
    <w:p w14:paraId="303B0157" w14:textId="77777777" w:rsidR="00F41476" w:rsidRPr="0035558F" w:rsidRDefault="00F41476" w:rsidP="00F41476">
      <w:pPr>
        <w:pStyle w:val="BodyText"/>
        <w:pBdr>
          <w:top w:val="single" w:sz="4" w:space="1" w:color="auto"/>
          <w:left w:val="single" w:sz="4" w:space="4" w:color="auto"/>
          <w:bottom w:val="single" w:sz="4" w:space="1" w:color="auto"/>
          <w:right w:val="single" w:sz="4" w:space="4" w:color="auto"/>
        </w:pBdr>
        <w:spacing w:before="80" w:after="80"/>
        <w:jc w:val="left"/>
        <w:rPr>
          <w:rFonts w:ascii="Univers 45 Light" w:hAnsi="Univers 45 Light"/>
          <w:i/>
          <w:iCs/>
        </w:rPr>
      </w:pPr>
      <w:r w:rsidRPr="0035558F">
        <w:rPr>
          <w:rFonts w:ascii="Univers 45 Light" w:hAnsi="Univers 45 Light"/>
          <w:i/>
          <w:iCs/>
        </w:rPr>
        <w:t>KPMG have indicated within this report the sources of the information provided</w:t>
      </w:r>
      <w:r w:rsidR="001D312E" w:rsidRPr="0035558F">
        <w:rPr>
          <w:rFonts w:ascii="Univers 45 Light" w:hAnsi="Univers 45 Light"/>
          <w:i/>
          <w:iCs/>
        </w:rPr>
        <w:t xml:space="preserve">. </w:t>
      </w:r>
      <w:r w:rsidRPr="0035558F">
        <w:rPr>
          <w:rFonts w:ascii="Univers 45 Light" w:hAnsi="Univers 45 Light"/>
          <w:i/>
          <w:iCs/>
        </w:rPr>
        <w:t>We have not sought to independently verify those sources unless otherwise noted within the report.</w:t>
      </w:r>
    </w:p>
    <w:p w14:paraId="62AF3774" w14:textId="77777777" w:rsidR="00F41476" w:rsidRPr="0035558F" w:rsidRDefault="00F41476" w:rsidP="00A8556B">
      <w:pPr>
        <w:pStyle w:val="BodyText"/>
        <w:pBdr>
          <w:top w:val="single" w:sz="4" w:space="1" w:color="auto"/>
          <w:left w:val="single" w:sz="4" w:space="4" w:color="auto"/>
          <w:bottom w:val="single" w:sz="4" w:space="1" w:color="auto"/>
          <w:right w:val="single" w:sz="4" w:space="4" w:color="auto"/>
        </w:pBdr>
        <w:tabs>
          <w:tab w:val="left" w:pos="6180"/>
        </w:tabs>
        <w:spacing w:before="80" w:after="80"/>
        <w:jc w:val="left"/>
        <w:rPr>
          <w:rFonts w:ascii="Univers 45 Light" w:hAnsi="Univers 45 Light"/>
          <w:i/>
          <w:iCs/>
        </w:rPr>
      </w:pPr>
      <w:r w:rsidRPr="0035558F">
        <w:rPr>
          <w:rFonts w:ascii="Univers 45 Light" w:hAnsi="Univers 45 Light"/>
          <w:i/>
          <w:iCs/>
        </w:rPr>
        <w:t>The findings in this report have been formed on the above basis.</w:t>
      </w:r>
      <w:r w:rsidR="00A8556B" w:rsidRPr="0035558F">
        <w:rPr>
          <w:rFonts w:ascii="Univers 45 Light" w:hAnsi="Univers 45 Light"/>
          <w:i/>
          <w:iCs/>
        </w:rPr>
        <w:tab/>
      </w:r>
    </w:p>
    <w:p w14:paraId="76EF369A" w14:textId="65A57ACE" w:rsidR="00F41476" w:rsidRPr="0035558F" w:rsidRDefault="00F41476" w:rsidP="00F41476">
      <w:pPr>
        <w:pStyle w:val="BodyText"/>
        <w:pBdr>
          <w:top w:val="single" w:sz="4" w:space="1" w:color="auto"/>
          <w:left w:val="single" w:sz="4" w:space="4" w:color="auto"/>
          <w:bottom w:val="single" w:sz="4" w:space="1" w:color="auto"/>
          <w:right w:val="single" w:sz="4" w:space="4" w:color="auto"/>
        </w:pBdr>
        <w:spacing w:before="80" w:after="80"/>
        <w:jc w:val="left"/>
        <w:rPr>
          <w:rFonts w:ascii="Univers 45 Light" w:hAnsi="Univers 45 Light"/>
          <w:i/>
          <w:iCs/>
        </w:rPr>
      </w:pPr>
      <w:r w:rsidRPr="0035558F">
        <w:rPr>
          <w:rFonts w:ascii="Univers 45 Light" w:hAnsi="Univers 45 Light"/>
          <w:i/>
          <w:iCs/>
        </w:rPr>
        <w:t xml:space="preserve">This report has been prepared at the request of </w:t>
      </w:r>
      <w:r w:rsidR="00DE0D12" w:rsidRPr="0035558F">
        <w:rPr>
          <w:rFonts w:ascii="Univers 45 Light" w:hAnsi="Univers 45 Light"/>
          <w:i/>
          <w:iCs/>
        </w:rPr>
        <w:t>Independent Hospital Pricing Authority</w:t>
      </w:r>
      <w:r w:rsidRPr="0035558F">
        <w:rPr>
          <w:rFonts w:ascii="Univers 45 Light" w:hAnsi="Univers 45 Light"/>
          <w:i/>
          <w:iCs/>
        </w:rPr>
        <w:t xml:space="preserve"> in accordance with the terms of KPMG’s contract dated </w:t>
      </w:r>
      <w:r w:rsidR="00495E20">
        <w:rPr>
          <w:rFonts w:ascii="Univers 45 Light" w:hAnsi="Univers 45 Light"/>
          <w:i/>
          <w:iCs/>
        </w:rPr>
        <w:t>13 January 2017</w:t>
      </w:r>
      <w:r w:rsidRPr="0035558F">
        <w:rPr>
          <w:rFonts w:ascii="Univers 45 Light" w:hAnsi="Univers 45 Light"/>
          <w:i/>
          <w:iCs/>
        </w:rPr>
        <w:t xml:space="preserve">. Other than our responsibility to </w:t>
      </w:r>
      <w:r w:rsidR="00DE0D12" w:rsidRPr="0035558F">
        <w:rPr>
          <w:rFonts w:ascii="Univers 45 Light" w:hAnsi="Univers 45 Light"/>
          <w:i/>
          <w:iCs/>
        </w:rPr>
        <w:t>Independent Hospital Pricing Authority</w:t>
      </w:r>
      <w:r w:rsidRPr="0035558F">
        <w:rPr>
          <w:rFonts w:ascii="Univers 45 Light" w:hAnsi="Univers 45 Light"/>
          <w:i/>
          <w:iCs/>
        </w:rPr>
        <w:t>, neither KPMG nor any member or employee of KPMG undertakes responsibility arising in any way from reliance placed by a third party on this report</w:t>
      </w:r>
      <w:r w:rsidR="001D312E" w:rsidRPr="0035558F">
        <w:rPr>
          <w:rFonts w:ascii="Univers 45 Light" w:hAnsi="Univers 45 Light"/>
          <w:i/>
          <w:iCs/>
        </w:rPr>
        <w:t xml:space="preserve">. </w:t>
      </w:r>
      <w:r w:rsidRPr="0035558F">
        <w:rPr>
          <w:rFonts w:ascii="Univers 45 Light" w:hAnsi="Univers 45 Light"/>
          <w:i/>
          <w:iCs/>
        </w:rPr>
        <w:t>Any reliance placed is that party’s sole responsibility.</w:t>
      </w:r>
    </w:p>
    <w:p w14:paraId="520EAD80" w14:textId="77777777" w:rsidR="00F41476" w:rsidRPr="0035558F" w:rsidRDefault="00F41476" w:rsidP="00471527">
      <w:pPr>
        <w:rPr>
          <w:rFonts w:ascii="Univers 45 Light" w:hAnsi="Univers 45 Light"/>
        </w:rPr>
      </w:pPr>
    </w:p>
    <w:p w14:paraId="1822F593" w14:textId="77777777" w:rsidR="00F41476" w:rsidRPr="0035558F" w:rsidRDefault="00F41476">
      <w:pPr>
        <w:spacing w:line="240" w:lineRule="auto"/>
        <w:rPr>
          <w:rFonts w:ascii="Univers 45 Light" w:hAnsi="Univers 45 Light"/>
          <w:color w:val="1F497D"/>
          <w:sz w:val="36"/>
          <w:szCs w:val="36"/>
        </w:rPr>
      </w:pPr>
      <w:r w:rsidRPr="0035558F">
        <w:rPr>
          <w:rFonts w:ascii="Univers 45 Light" w:hAnsi="Univers 45 Light"/>
          <w:sz w:val="36"/>
          <w:szCs w:val="36"/>
        </w:rPr>
        <w:br w:type="page"/>
      </w:r>
    </w:p>
    <w:p w14:paraId="1033B55D" w14:textId="77777777" w:rsidR="000E67E6" w:rsidRPr="0035558F" w:rsidRDefault="00F36B11" w:rsidP="00F36B11">
      <w:pPr>
        <w:pStyle w:val="Contentsheading"/>
        <w:spacing w:after="120"/>
        <w:rPr>
          <w:rFonts w:ascii="Univers 45 Light" w:hAnsi="Univers 45 Light"/>
          <w:sz w:val="36"/>
          <w:szCs w:val="36"/>
        </w:rPr>
      </w:pPr>
      <w:r w:rsidRPr="0035558F">
        <w:rPr>
          <w:rFonts w:ascii="Univers 45 Light" w:hAnsi="Univers 45 Light"/>
          <w:sz w:val="36"/>
          <w:szCs w:val="36"/>
        </w:rPr>
        <w:lastRenderedPageBreak/>
        <w:t>Contents</w:t>
      </w:r>
    </w:p>
    <w:p w14:paraId="224A9B3C" w14:textId="77777777" w:rsidR="00B33434" w:rsidRDefault="00167DC5">
      <w:pPr>
        <w:pStyle w:val="TOC1"/>
        <w:rPr>
          <w:rFonts w:asciiTheme="minorHAnsi" w:eastAsiaTheme="minorEastAsia" w:hAnsiTheme="minorHAnsi" w:cstheme="minorBidi"/>
          <w:color w:val="auto"/>
          <w:szCs w:val="22"/>
          <w:lang w:eastAsia="en-AU"/>
        </w:rPr>
      </w:pPr>
      <w:r w:rsidRPr="0035558F">
        <w:fldChar w:fldCharType="begin"/>
      </w:r>
      <w:r w:rsidRPr="0035558F">
        <w:instrText xml:space="preserve"> TOC \h \z \t "Heading 1,1,Heading 2,2,HeadingLevel1NoNumber,1,Appendix heading,1" </w:instrText>
      </w:r>
      <w:r w:rsidRPr="0035558F">
        <w:fldChar w:fldCharType="separate"/>
      </w:r>
      <w:hyperlink w:anchor="_Toc491684156" w:history="1">
        <w:r w:rsidR="00B33434" w:rsidRPr="00C72D08">
          <w:rPr>
            <w:rStyle w:val="Hyperlink"/>
          </w:rPr>
          <w:t>Executive summary</w:t>
        </w:r>
        <w:r w:rsidR="00B33434">
          <w:rPr>
            <w:webHidden/>
          </w:rPr>
          <w:tab/>
        </w:r>
        <w:r w:rsidR="00B33434">
          <w:rPr>
            <w:webHidden/>
          </w:rPr>
          <w:fldChar w:fldCharType="begin"/>
        </w:r>
        <w:r w:rsidR="00B33434">
          <w:rPr>
            <w:webHidden/>
          </w:rPr>
          <w:instrText xml:space="preserve"> PAGEREF _Toc491684156 \h </w:instrText>
        </w:r>
        <w:r w:rsidR="00B33434">
          <w:rPr>
            <w:webHidden/>
          </w:rPr>
        </w:r>
        <w:r w:rsidR="00B33434">
          <w:rPr>
            <w:webHidden/>
          </w:rPr>
          <w:fldChar w:fldCharType="separate"/>
        </w:r>
        <w:r w:rsidR="00445A6D">
          <w:rPr>
            <w:webHidden/>
          </w:rPr>
          <w:t>1</w:t>
        </w:r>
        <w:r w:rsidR="00B33434">
          <w:rPr>
            <w:webHidden/>
          </w:rPr>
          <w:fldChar w:fldCharType="end"/>
        </w:r>
      </w:hyperlink>
    </w:p>
    <w:p w14:paraId="233211BC" w14:textId="77777777" w:rsidR="00B33434" w:rsidRDefault="00445A6D">
      <w:pPr>
        <w:pStyle w:val="TOC1"/>
        <w:rPr>
          <w:rFonts w:asciiTheme="minorHAnsi" w:eastAsiaTheme="minorEastAsia" w:hAnsiTheme="minorHAnsi" w:cstheme="minorBidi"/>
          <w:color w:val="auto"/>
          <w:szCs w:val="22"/>
          <w:lang w:eastAsia="en-AU"/>
        </w:rPr>
      </w:pPr>
      <w:hyperlink w:anchor="_Toc491684157" w:history="1">
        <w:r w:rsidR="00B33434" w:rsidRPr="00C72D08">
          <w:rPr>
            <w:rStyle w:val="Hyperlink"/>
          </w:rPr>
          <w:t>Acronyms/Abbreviations</w:t>
        </w:r>
        <w:r w:rsidR="00B33434">
          <w:rPr>
            <w:webHidden/>
          </w:rPr>
          <w:tab/>
        </w:r>
        <w:r w:rsidR="00B33434">
          <w:rPr>
            <w:webHidden/>
          </w:rPr>
          <w:fldChar w:fldCharType="begin"/>
        </w:r>
        <w:r w:rsidR="00B33434">
          <w:rPr>
            <w:webHidden/>
          </w:rPr>
          <w:instrText xml:space="preserve"> PAGEREF _Toc491684157 \h </w:instrText>
        </w:r>
        <w:r w:rsidR="00B33434">
          <w:rPr>
            <w:webHidden/>
          </w:rPr>
        </w:r>
        <w:r w:rsidR="00B33434">
          <w:rPr>
            <w:webHidden/>
          </w:rPr>
          <w:fldChar w:fldCharType="separate"/>
        </w:r>
        <w:r>
          <w:rPr>
            <w:webHidden/>
          </w:rPr>
          <w:t>5</w:t>
        </w:r>
        <w:r w:rsidR="00B33434">
          <w:rPr>
            <w:webHidden/>
          </w:rPr>
          <w:fldChar w:fldCharType="end"/>
        </w:r>
      </w:hyperlink>
    </w:p>
    <w:p w14:paraId="52DF10F8" w14:textId="77777777" w:rsidR="00B33434" w:rsidRDefault="00445A6D">
      <w:pPr>
        <w:pStyle w:val="TOC1"/>
        <w:rPr>
          <w:rFonts w:asciiTheme="minorHAnsi" w:eastAsiaTheme="minorEastAsia" w:hAnsiTheme="minorHAnsi" w:cstheme="minorBidi"/>
          <w:color w:val="auto"/>
          <w:szCs w:val="22"/>
          <w:lang w:eastAsia="en-AU"/>
        </w:rPr>
      </w:pPr>
      <w:hyperlink w:anchor="_Toc491684158" w:history="1">
        <w:r w:rsidR="00B33434" w:rsidRPr="00C72D08">
          <w:rPr>
            <w:rStyle w:val="Hyperlink"/>
          </w:rPr>
          <w:t>1.</w:t>
        </w:r>
        <w:r w:rsidR="00B33434">
          <w:rPr>
            <w:rFonts w:asciiTheme="minorHAnsi" w:eastAsiaTheme="minorEastAsia" w:hAnsiTheme="minorHAnsi" w:cstheme="minorBidi"/>
            <w:color w:val="auto"/>
            <w:szCs w:val="22"/>
            <w:lang w:eastAsia="en-AU"/>
          </w:rPr>
          <w:tab/>
        </w:r>
        <w:r w:rsidR="00B33434" w:rsidRPr="00C72D08">
          <w:rPr>
            <w:rStyle w:val="Hyperlink"/>
          </w:rPr>
          <w:t>Introduction</w:t>
        </w:r>
        <w:r w:rsidR="00B33434">
          <w:rPr>
            <w:webHidden/>
          </w:rPr>
          <w:tab/>
        </w:r>
        <w:r w:rsidR="00B33434">
          <w:rPr>
            <w:webHidden/>
          </w:rPr>
          <w:fldChar w:fldCharType="begin"/>
        </w:r>
        <w:r w:rsidR="00B33434">
          <w:rPr>
            <w:webHidden/>
          </w:rPr>
          <w:instrText xml:space="preserve"> PAGEREF _Toc491684158 \h </w:instrText>
        </w:r>
        <w:r w:rsidR="00B33434">
          <w:rPr>
            <w:webHidden/>
          </w:rPr>
        </w:r>
        <w:r w:rsidR="00B33434">
          <w:rPr>
            <w:webHidden/>
          </w:rPr>
          <w:fldChar w:fldCharType="separate"/>
        </w:r>
        <w:r>
          <w:rPr>
            <w:webHidden/>
          </w:rPr>
          <w:t>9</w:t>
        </w:r>
        <w:r w:rsidR="00B33434">
          <w:rPr>
            <w:webHidden/>
          </w:rPr>
          <w:fldChar w:fldCharType="end"/>
        </w:r>
      </w:hyperlink>
    </w:p>
    <w:p w14:paraId="529AD25C" w14:textId="77777777" w:rsidR="00B33434" w:rsidRDefault="00445A6D">
      <w:pPr>
        <w:pStyle w:val="TOC2"/>
        <w:rPr>
          <w:rFonts w:asciiTheme="minorHAnsi" w:eastAsiaTheme="minorEastAsia" w:hAnsiTheme="minorHAnsi" w:cstheme="minorBidi"/>
          <w:color w:val="auto"/>
          <w:szCs w:val="22"/>
          <w:lang w:eastAsia="en-AU"/>
        </w:rPr>
      </w:pPr>
      <w:hyperlink w:anchor="_Toc491684159" w:history="1">
        <w:r w:rsidR="00B33434" w:rsidRPr="00C72D08">
          <w:rPr>
            <w:rStyle w:val="Hyperlink"/>
          </w:rPr>
          <w:t>1.1</w:t>
        </w:r>
        <w:r w:rsidR="00B33434">
          <w:rPr>
            <w:rFonts w:asciiTheme="minorHAnsi" w:eastAsiaTheme="minorEastAsia" w:hAnsiTheme="minorHAnsi" w:cstheme="minorBidi"/>
            <w:color w:val="auto"/>
            <w:szCs w:val="22"/>
            <w:lang w:eastAsia="en-AU"/>
          </w:rPr>
          <w:tab/>
        </w:r>
        <w:r w:rsidR="00B33434" w:rsidRPr="00C72D08">
          <w:rPr>
            <w:rStyle w:val="Hyperlink"/>
          </w:rPr>
          <w:t>Overview and scope</w:t>
        </w:r>
        <w:r w:rsidR="00B33434">
          <w:rPr>
            <w:webHidden/>
          </w:rPr>
          <w:tab/>
        </w:r>
        <w:r w:rsidR="00B33434">
          <w:rPr>
            <w:webHidden/>
          </w:rPr>
          <w:fldChar w:fldCharType="begin"/>
        </w:r>
        <w:r w:rsidR="00B33434">
          <w:rPr>
            <w:webHidden/>
          </w:rPr>
          <w:instrText xml:space="preserve"> PAGEREF _Toc491684159 \h </w:instrText>
        </w:r>
        <w:r w:rsidR="00B33434">
          <w:rPr>
            <w:webHidden/>
          </w:rPr>
        </w:r>
        <w:r w:rsidR="00B33434">
          <w:rPr>
            <w:webHidden/>
          </w:rPr>
          <w:fldChar w:fldCharType="separate"/>
        </w:r>
        <w:r>
          <w:rPr>
            <w:webHidden/>
          </w:rPr>
          <w:t>9</w:t>
        </w:r>
        <w:r w:rsidR="00B33434">
          <w:rPr>
            <w:webHidden/>
          </w:rPr>
          <w:fldChar w:fldCharType="end"/>
        </w:r>
      </w:hyperlink>
    </w:p>
    <w:p w14:paraId="1884EC37" w14:textId="77777777" w:rsidR="00B33434" w:rsidRDefault="00445A6D">
      <w:pPr>
        <w:pStyle w:val="TOC2"/>
        <w:rPr>
          <w:rFonts w:asciiTheme="minorHAnsi" w:eastAsiaTheme="minorEastAsia" w:hAnsiTheme="minorHAnsi" w:cstheme="minorBidi"/>
          <w:color w:val="auto"/>
          <w:szCs w:val="22"/>
          <w:lang w:eastAsia="en-AU"/>
        </w:rPr>
      </w:pPr>
      <w:hyperlink w:anchor="_Toc491684160" w:history="1">
        <w:r w:rsidR="00B33434" w:rsidRPr="00C72D08">
          <w:rPr>
            <w:rStyle w:val="Hyperlink"/>
          </w:rPr>
          <w:t>1.2</w:t>
        </w:r>
        <w:r w:rsidR="00B33434">
          <w:rPr>
            <w:rFonts w:asciiTheme="minorHAnsi" w:eastAsiaTheme="minorEastAsia" w:hAnsiTheme="minorHAnsi" w:cstheme="minorBidi"/>
            <w:color w:val="auto"/>
            <w:szCs w:val="22"/>
            <w:lang w:eastAsia="en-AU"/>
          </w:rPr>
          <w:tab/>
        </w:r>
        <w:r w:rsidR="00B33434" w:rsidRPr="00C72D08">
          <w:rPr>
            <w:rStyle w:val="Hyperlink"/>
          </w:rPr>
          <w:t>Participating hospitals</w:t>
        </w:r>
        <w:r w:rsidR="00B33434">
          <w:rPr>
            <w:webHidden/>
          </w:rPr>
          <w:tab/>
        </w:r>
        <w:r w:rsidR="00B33434">
          <w:rPr>
            <w:webHidden/>
          </w:rPr>
          <w:fldChar w:fldCharType="begin"/>
        </w:r>
        <w:r w:rsidR="00B33434">
          <w:rPr>
            <w:webHidden/>
          </w:rPr>
          <w:instrText xml:space="preserve"> PAGEREF _Toc491684160 \h </w:instrText>
        </w:r>
        <w:r w:rsidR="00B33434">
          <w:rPr>
            <w:webHidden/>
          </w:rPr>
        </w:r>
        <w:r w:rsidR="00B33434">
          <w:rPr>
            <w:webHidden/>
          </w:rPr>
          <w:fldChar w:fldCharType="separate"/>
        </w:r>
        <w:r>
          <w:rPr>
            <w:webHidden/>
          </w:rPr>
          <w:t>9</w:t>
        </w:r>
        <w:r w:rsidR="00B33434">
          <w:rPr>
            <w:webHidden/>
          </w:rPr>
          <w:fldChar w:fldCharType="end"/>
        </w:r>
      </w:hyperlink>
    </w:p>
    <w:p w14:paraId="3E66B6D3" w14:textId="77777777" w:rsidR="00B33434" w:rsidRDefault="00445A6D">
      <w:pPr>
        <w:pStyle w:val="TOC2"/>
        <w:rPr>
          <w:rFonts w:asciiTheme="minorHAnsi" w:eastAsiaTheme="minorEastAsia" w:hAnsiTheme="minorHAnsi" w:cstheme="minorBidi"/>
          <w:color w:val="auto"/>
          <w:szCs w:val="22"/>
          <w:lang w:eastAsia="en-AU"/>
        </w:rPr>
      </w:pPr>
      <w:hyperlink w:anchor="_Toc491684161" w:history="1">
        <w:r w:rsidR="00B33434" w:rsidRPr="00C72D08">
          <w:rPr>
            <w:rStyle w:val="Hyperlink"/>
          </w:rPr>
          <w:t>1.3</w:t>
        </w:r>
        <w:r w:rsidR="00B33434">
          <w:rPr>
            <w:rFonts w:asciiTheme="minorHAnsi" w:eastAsiaTheme="minorEastAsia" w:hAnsiTheme="minorHAnsi" w:cstheme="minorBidi"/>
            <w:color w:val="auto"/>
            <w:szCs w:val="22"/>
            <w:lang w:eastAsia="en-AU"/>
          </w:rPr>
          <w:tab/>
        </w:r>
        <w:r w:rsidR="00B33434" w:rsidRPr="00C72D08">
          <w:rPr>
            <w:rStyle w:val="Hyperlink"/>
          </w:rPr>
          <w:t>Review Methodology</w:t>
        </w:r>
        <w:r w:rsidR="00B33434">
          <w:rPr>
            <w:webHidden/>
          </w:rPr>
          <w:tab/>
        </w:r>
        <w:r w:rsidR="00B33434">
          <w:rPr>
            <w:webHidden/>
          </w:rPr>
          <w:fldChar w:fldCharType="begin"/>
        </w:r>
        <w:r w:rsidR="00B33434">
          <w:rPr>
            <w:webHidden/>
          </w:rPr>
          <w:instrText xml:space="preserve"> PAGEREF _Toc491684161 \h </w:instrText>
        </w:r>
        <w:r w:rsidR="00B33434">
          <w:rPr>
            <w:webHidden/>
          </w:rPr>
        </w:r>
        <w:r w:rsidR="00B33434">
          <w:rPr>
            <w:webHidden/>
          </w:rPr>
          <w:fldChar w:fldCharType="separate"/>
        </w:r>
        <w:r>
          <w:rPr>
            <w:webHidden/>
          </w:rPr>
          <w:t>12</w:t>
        </w:r>
        <w:r w:rsidR="00B33434">
          <w:rPr>
            <w:webHidden/>
          </w:rPr>
          <w:fldChar w:fldCharType="end"/>
        </w:r>
      </w:hyperlink>
    </w:p>
    <w:p w14:paraId="05808304" w14:textId="77777777" w:rsidR="00B33434" w:rsidRDefault="00445A6D">
      <w:pPr>
        <w:pStyle w:val="TOC2"/>
        <w:rPr>
          <w:rFonts w:asciiTheme="minorHAnsi" w:eastAsiaTheme="minorEastAsia" w:hAnsiTheme="minorHAnsi" w:cstheme="minorBidi"/>
          <w:color w:val="auto"/>
          <w:szCs w:val="22"/>
          <w:lang w:eastAsia="en-AU"/>
        </w:rPr>
      </w:pPr>
      <w:hyperlink w:anchor="_Toc491684162" w:history="1">
        <w:r w:rsidR="00B33434" w:rsidRPr="00C72D08">
          <w:rPr>
            <w:rStyle w:val="Hyperlink"/>
          </w:rPr>
          <w:t>1.4</w:t>
        </w:r>
        <w:r w:rsidR="00B33434">
          <w:rPr>
            <w:rFonts w:asciiTheme="minorHAnsi" w:eastAsiaTheme="minorEastAsia" w:hAnsiTheme="minorHAnsi" w:cstheme="minorBidi"/>
            <w:color w:val="auto"/>
            <w:szCs w:val="22"/>
            <w:lang w:eastAsia="en-AU"/>
          </w:rPr>
          <w:tab/>
        </w:r>
        <w:r w:rsidR="00B33434" w:rsidRPr="00C72D08">
          <w:rPr>
            <w:rStyle w:val="Hyperlink"/>
          </w:rPr>
          <w:t>Structure of the report</w:t>
        </w:r>
        <w:r w:rsidR="00B33434">
          <w:rPr>
            <w:webHidden/>
          </w:rPr>
          <w:tab/>
        </w:r>
        <w:r w:rsidR="00B33434">
          <w:rPr>
            <w:webHidden/>
          </w:rPr>
          <w:fldChar w:fldCharType="begin"/>
        </w:r>
        <w:r w:rsidR="00B33434">
          <w:rPr>
            <w:webHidden/>
          </w:rPr>
          <w:instrText xml:space="preserve"> PAGEREF _Toc491684162 \h </w:instrText>
        </w:r>
        <w:r w:rsidR="00B33434">
          <w:rPr>
            <w:webHidden/>
          </w:rPr>
        </w:r>
        <w:r w:rsidR="00B33434">
          <w:rPr>
            <w:webHidden/>
          </w:rPr>
          <w:fldChar w:fldCharType="separate"/>
        </w:r>
        <w:r>
          <w:rPr>
            <w:webHidden/>
          </w:rPr>
          <w:t>16</w:t>
        </w:r>
        <w:r w:rsidR="00B33434">
          <w:rPr>
            <w:webHidden/>
          </w:rPr>
          <w:fldChar w:fldCharType="end"/>
        </w:r>
      </w:hyperlink>
    </w:p>
    <w:p w14:paraId="2E2ED312" w14:textId="77777777" w:rsidR="00B33434" w:rsidRDefault="00445A6D">
      <w:pPr>
        <w:pStyle w:val="TOC1"/>
        <w:rPr>
          <w:rFonts w:asciiTheme="minorHAnsi" w:eastAsiaTheme="minorEastAsia" w:hAnsiTheme="minorHAnsi" w:cstheme="minorBidi"/>
          <w:color w:val="auto"/>
          <w:szCs w:val="22"/>
          <w:lang w:eastAsia="en-AU"/>
        </w:rPr>
      </w:pPr>
      <w:hyperlink w:anchor="_Toc491684163" w:history="1">
        <w:r w:rsidR="00B33434" w:rsidRPr="00C72D08">
          <w:rPr>
            <w:rStyle w:val="Hyperlink"/>
          </w:rPr>
          <w:t>2.</w:t>
        </w:r>
        <w:r w:rsidR="00B33434">
          <w:rPr>
            <w:rFonts w:asciiTheme="minorHAnsi" w:eastAsiaTheme="minorEastAsia" w:hAnsiTheme="minorHAnsi" w:cstheme="minorBidi"/>
            <w:color w:val="auto"/>
            <w:szCs w:val="22"/>
            <w:lang w:eastAsia="en-AU"/>
          </w:rPr>
          <w:tab/>
        </w:r>
        <w:r w:rsidR="00B33434" w:rsidRPr="00C72D08">
          <w:rPr>
            <w:rStyle w:val="Hyperlink"/>
          </w:rPr>
          <w:t>Findings of the review</w:t>
        </w:r>
        <w:r w:rsidR="00B33434">
          <w:rPr>
            <w:webHidden/>
          </w:rPr>
          <w:tab/>
        </w:r>
        <w:r w:rsidR="00B33434">
          <w:rPr>
            <w:webHidden/>
          </w:rPr>
          <w:fldChar w:fldCharType="begin"/>
        </w:r>
        <w:r w:rsidR="00B33434">
          <w:rPr>
            <w:webHidden/>
          </w:rPr>
          <w:instrText xml:space="preserve"> PAGEREF _Toc491684163 \h </w:instrText>
        </w:r>
        <w:r w:rsidR="00B33434">
          <w:rPr>
            <w:webHidden/>
          </w:rPr>
        </w:r>
        <w:r w:rsidR="00B33434">
          <w:rPr>
            <w:webHidden/>
          </w:rPr>
          <w:fldChar w:fldCharType="separate"/>
        </w:r>
        <w:r>
          <w:rPr>
            <w:webHidden/>
          </w:rPr>
          <w:t>18</w:t>
        </w:r>
        <w:r w:rsidR="00B33434">
          <w:rPr>
            <w:webHidden/>
          </w:rPr>
          <w:fldChar w:fldCharType="end"/>
        </w:r>
      </w:hyperlink>
    </w:p>
    <w:p w14:paraId="5564303B" w14:textId="77777777" w:rsidR="00B33434" w:rsidRDefault="00445A6D">
      <w:pPr>
        <w:pStyle w:val="TOC2"/>
        <w:rPr>
          <w:rFonts w:asciiTheme="minorHAnsi" w:eastAsiaTheme="minorEastAsia" w:hAnsiTheme="minorHAnsi" w:cstheme="minorBidi"/>
          <w:color w:val="auto"/>
          <w:szCs w:val="22"/>
          <w:lang w:eastAsia="en-AU"/>
        </w:rPr>
      </w:pPr>
      <w:hyperlink w:anchor="_Toc491684164" w:history="1">
        <w:r w:rsidR="00B33434" w:rsidRPr="00C72D08">
          <w:rPr>
            <w:rStyle w:val="Hyperlink"/>
          </w:rPr>
          <w:t>2.1</w:t>
        </w:r>
        <w:r w:rsidR="00B33434">
          <w:rPr>
            <w:rFonts w:asciiTheme="minorHAnsi" w:eastAsiaTheme="minorEastAsia" w:hAnsiTheme="minorHAnsi" w:cstheme="minorBidi"/>
            <w:color w:val="auto"/>
            <w:szCs w:val="22"/>
            <w:lang w:eastAsia="en-AU"/>
          </w:rPr>
          <w:tab/>
        </w:r>
        <w:r w:rsidR="00B33434" w:rsidRPr="00C72D08">
          <w:rPr>
            <w:rStyle w:val="Hyperlink"/>
          </w:rPr>
          <w:t>Summary of findings</w:t>
        </w:r>
        <w:r w:rsidR="00B33434">
          <w:rPr>
            <w:webHidden/>
          </w:rPr>
          <w:tab/>
        </w:r>
        <w:r w:rsidR="00B33434">
          <w:rPr>
            <w:webHidden/>
          </w:rPr>
          <w:fldChar w:fldCharType="begin"/>
        </w:r>
        <w:r w:rsidR="00B33434">
          <w:rPr>
            <w:webHidden/>
          </w:rPr>
          <w:instrText xml:space="preserve"> PAGEREF _Toc491684164 \h </w:instrText>
        </w:r>
        <w:r w:rsidR="00B33434">
          <w:rPr>
            <w:webHidden/>
          </w:rPr>
        </w:r>
        <w:r w:rsidR="00B33434">
          <w:rPr>
            <w:webHidden/>
          </w:rPr>
          <w:fldChar w:fldCharType="separate"/>
        </w:r>
        <w:r>
          <w:rPr>
            <w:webHidden/>
          </w:rPr>
          <w:t>18</w:t>
        </w:r>
        <w:r w:rsidR="00B33434">
          <w:rPr>
            <w:webHidden/>
          </w:rPr>
          <w:fldChar w:fldCharType="end"/>
        </w:r>
      </w:hyperlink>
    </w:p>
    <w:p w14:paraId="7F9B2757" w14:textId="77777777" w:rsidR="00B33434" w:rsidRDefault="00445A6D">
      <w:pPr>
        <w:pStyle w:val="TOC2"/>
        <w:rPr>
          <w:rFonts w:asciiTheme="minorHAnsi" w:eastAsiaTheme="minorEastAsia" w:hAnsiTheme="minorHAnsi" w:cstheme="minorBidi"/>
          <w:color w:val="auto"/>
          <w:szCs w:val="22"/>
          <w:lang w:eastAsia="en-AU"/>
        </w:rPr>
      </w:pPr>
      <w:hyperlink w:anchor="_Toc491684165" w:history="1">
        <w:r w:rsidR="00B33434" w:rsidRPr="00C72D08">
          <w:rPr>
            <w:rStyle w:val="Hyperlink"/>
          </w:rPr>
          <w:t>2.2</w:t>
        </w:r>
        <w:r w:rsidR="00B33434">
          <w:rPr>
            <w:rFonts w:asciiTheme="minorHAnsi" w:eastAsiaTheme="minorEastAsia" w:hAnsiTheme="minorHAnsi" w:cstheme="minorBidi"/>
            <w:color w:val="auto"/>
            <w:szCs w:val="22"/>
            <w:lang w:eastAsia="en-AU"/>
          </w:rPr>
          <w:tab/>
        </w:r>
        <w:r w:rsidR="00B33434" w:rsidRPr="00C72D08">
          <w:rPr>
            <w:rStyle w:val="Hyperlink"/>
          </w:rPr>
          <w:t>Developments in Round 20</w:t>
        </w:r>
        <w:r w:rsidR="00B33434">
          <w:rPr>
            <w:webHidden/>
          </w:rPr>
          <w:tab/>
        </w:r>
        <w:r w:rsidR="00B33434">
          <w:rPr>
            <w:webHidden/>
          </w:rPr>
          <w:fldChar w:fldCharType="begin"/>
        </w:r>
        <w:r w:rsidR="00B33434">
          <w:rPr>
            <w:webHidden/>
          </w:rPr>
          <w:instrText xml:space="preserve"> PAGEREF _Toc491684165 \h </w:instrText>
        </w:r>
        <w:r w:rsidR="00B33434">
          <w:rPr>
            <w:webHidden/>
          </w:rPr>
        </w:r>
        <w:r w:rsidR="00B33434">
          <w:rPr>
            <w:webHidden/>
          </w:rPr>
          <w:fldChar w:fldCharType="separate"/>
        </w:r>
        <w:r>
          <w:rPr>
            <w:webHidden/>
          </w:rPr>
          <w:t>18</w:t>
        </w:r>
        <w:r w:rsidR="00B33434">
          <w:rPr>
            <w:webHidden/>
          </w:rPr>
          <w:fldChar w:fldCharType="end"/>
        </w:r>
      </w:hyperlink>
    </w:p>
    <w:p w14:paraId="7E41219F" w14:textId="77777777" w:rsidR="00B33434" w:rsidRDefault="00445A6D">
      <w:pPr>
        <w:pStyle w:val="TOC2"/>
        <w:rPr>
          <w:rFonts w:asciiTheme="minorHAnsi" w:eastAsiaTheme="minorEastAsia" w:hAnsiTheme="minorHAnsi" w:cstheme="minorBidi"/>
          <w:color w:val="auto"/>
          <w:szCs w:val="22"/>
          <w:lang w:eastAsia="en-AU"/>
        </w:rPr>
      </w:pPr>
      <w:hyperlink w:anchor="_Toc491684166" w:history="1">
        <w:r w:rsidR="00B33434" w:rsidRPr="00C72D08">
          <w:rPr>
            <w:rStyle w:val="Hyperlink"/>
          </w:rPr>
          <w:t>2.3</w:t>
        </w:r>
        <w:r w:rsidR="00B33434">
          <w:rPr>
            <w:rFonts w:asciiTheme="minorHAnsi" w:eastAsiaTheme="minorEastAsia" w:hAnsiTheme="minorHAnsi" w:cstheme="minorBidi"/>
            <w:color w:val="auto"/>
            <w:szCs w:val="22"/>
            <w:lang w:eastAsia="en-AU"/>
          </w:rPr>
          <w:tab/>
        </w:r>
        <w:r w:rsidR="00B33434" w:rsidRPr="00C72D08">
          <w:rPr>
            <w:rStyle w:val="Hyperlink"/>
          </w:rPr>
          <w:t>Observations from the Round 20 IFR</w:t>
        </w:r>
        <w:r w:rsidR="00B33434">
          <w:rPr>
            <w:webHidden/>
          </w:rPr>
          <w:tab/>
        </w:r>
        <w:r w:rsidR="00B33434">
          <w:rPr>
            <w:webHidden/>
          </w:rPr>
          <w:fldChar w:fldCharType="begin"/>
        </w:r>
        <w:r w:rsidR="00B33434">
          <w:rPr>
            <w:webHidden/>
          </w:rPr>
          <w:instrText xml:space="preserve"> PAGEREF _Toc491684166 \h </w:instrText>
        </w:r>
        <w:r w:rsidR="00B33434">
          <w:rPr>
            <w:webHidden/>
          </w:rPr>
        </w:r>
        <w:r w:rsidR="00B33434">
          <w:rPr>
            <w:webHidden/>
          </w:rPr>
          <w:fldChar w:fldCharType="separate"/>
        </w:r>
        <w:r>
          <w:rPr>
            <w:webHidden/>
          </w:rPr>
          <w:t>20</w:t>
        </w:r>
        <w:r w:rsidR="00B33434">
          <w:rPr>
            <w:webHidden/>
          </w:rPr>
          <w:fldChar w:fldCharType="end"/>
        </w:r>
      </w:hyperlink>
    </w:p>
    <w:p w14:paraId="23B3DC0E" w14:textId="77777777" w:rsidR="00B33434" w:rsidRDefault="00445A6D">
      <w:pPr>
        <w:pStyle w:val="TOC2"/>
        <w:rPr>
          <w:rFonts w:asciiTheme="minorHAnsi" w:eastAsiaTheme="minorEastAsia" w:hAnsiTheme="minorHAnsi" w:cstheme="minorBidi"/>
          <w:color w:val="auto"/>
          <w:szCs w:val="22"/>
          <w:lang w:eastAsia="en-AU"/>
        </w:rPr>
      </w:pPr>
      <w:hyperlink w:anchor="_Toc491684167" w:history="1">
        <w:r w:rsidR="00B33434" w:rsidRPr="00C72D08">
          <w:rPr>
            <w:rStyle w:val="Hyperlink"/>
          </w:rPr>
          <w:t>2.4</w:t>
        </w:r>
        <w:r w:rsidR="00B33434">
          <w:rPr>
            <w:rFonts w:asciiTheme="minorHAnsi" w:eastAsiaTheme="minorEastAsia" w:hAnsiTheme="minorHAnsi" w:cstheme="minorBidi"/>
            <w:color w:val="auto"/>
            <w:szCs w:val="22"/>
            <w:lang w:eastAsia="en-AU"/>
          </w:rPr>
          <w:tab/>
        </w:r>
        <w:r w:rsidR="00B33434" w:rsidRPr="00C72D08">
          <w:rPr>
            <w:rStyle w:val="Hyperlink"/>
          </w:rPr>
          <w:t>Recommendations</w:t>
        </w:r>
        <w:r w:rsidR="00B33434">
          <w:rPr>
            <w:webHidden/>
          </w:rPr>
          <w:tab/>
        </w:r>
        <w:r w:rsidR="00B33434">
          <w:rPr>
            <w:webHidden/>
          </w:rPr>
          <w:fldChar w:fldCharType="begin"/>
        </w:r>
        <w:r w:rsidR="00B33434">
          <w:rPr>
            <w:webHidden/>
          </w:rPr>
          <w:instrText xml:space="preserve"> PAGEREF _Toc491684167 \h </w:instrText>
        </w:r>
        <w:r w:rsidR="00B33434">
          <w:rPr>
            <w:webHidden/>
          </w:rPr>
        </w:r>
        <w:r w:rsidR="00B33434">
          <w:rPr>
            <w:webHidden/>
          </w:rPr>
          <w:fldChar w:fldCharType="separate"/>
        </w:r>
        <w:r>
          <w:rPr>
            <w:webHidden/>
          </w:rPr>
          <w:t>25</w:t>
        </w:r>
        <w:r w:rsidR="00B33434">
          <w:rPr>
            <w:webHidden/>
          </w:rPr>
          <w:fldChar w:fldCharType="end"/>
        </w:r>
      </w:hyperlink>
    </w:p>
    <w:p w14:paraId="460DD256" w14:textId="77777777" w:rsidR="00B33434" w:rsidRDefault="00445A6D">
      <w:pPr>
        <w:pStyle w:val="TOC1"/>
        <w:rPr>
          <w:rFonts w:asciiTheme="minorHAnsi" w:eastAsiaTheme="minorEastAsia" w:hAnsiTheme="minorHAnsi" w:cstheme="minorBidi"/>
          <w:color w:val="auto"/>
          <w:szCs w:val="22"/>
          <w:lang w:eastAsia="en-AU"/>
        </w:rPr>
      </w:pPr>
      <w:hyperlink w:anchor="_Toc491684168" w:history="1">
        <w:r w:rsidR="00B33434" w:rsidRPr="00C72D08">
          <w:rPr>
            <w:rStyle w:val="Hyperlink"/>
          </w:rPr>
          <w:t>3.</w:t>
        </w:r>
        <w:r w:rsidR="00B33434">
          <w:rPr>
            <w:rFonts w:asciiTheme="minorHAnsi" w:eastAsiaTheme="minorEastAsia" w:hAnsiTheme="minorHAnsi" w:cstheme="minorBidi"/>
            <w:color w:val="auto"/>
            <w:szCs w:val="22"/>
            <w:lang w:eastAsia="en-AU"/>
          </w:rPr>
          <w:tab/>
        </w:r>
        <w:r w:rsidR="00B33434" w:rsidRPr="00C72D08">
          <w:rPr>
            <w:rStyle w:val="Hyperlink"/>
          </w:rPr>
          <w:t>Australian Capital Territory</w:t>
        </w:r>
        <w:r w:rsidR="00B33434">
          <w:rPr>
            <w:webHidden/>
          </w:rPr>
          <w:tab/>
        </w:r>
        <w:r w:rsidR="00B33434">
          <w:rPr>
            <w:webHidden/>
          </w:rPr>
          <w:fldChar w:fldCharType="begin"/>
        </w:r>
        <w:r w:rsidR="00B33434">
          <w:rPr>
            <w:webHidden/>
          </w:rPr>
          <w:instrText xml:space="preserve"> PAGEREF _Toc491684168 \h </w:instrText>
        </w:r>
        <w:r w:rsidR="00B33434">
          <w:rPr>
            <w:webHidden/>
          </w:rPr>
        </w:r>
        <w:r w:rsidR="00B33434">
          <w:rPr>
            <w:webHidden/>
          </w:rPr>
          <w:fldChar w:fldCharType="separate"/>
        </w:r>
        <w:r>
          <w:rPr>
            <w:webHidden/>
          </w:rPr>
          <w:t>29</w:t>
        </w:r>
        <w:r w:rsidR="00B33434">
          <w:rPr>
            <w:webHidden/>
          </w:rPr>
          <w:fldChar w:fldCharType="end"/>
        </w:r>
      </w:hyperlink>
    </w:p>
    <w:p w14:paraId="1B4B1180" w14:textId="77777777" w:rsidR="00B33434" w:rsidRDefault="00445A6D">
      <w:pPr>
        <w:pStyle w:val="TOC2"/>
        <w:rPr>
          <w:rFonts w:asciiTheme="minorHAnsi" w:eastAsiaTheme="minorEastAsia" w:hAnsiTheme="minorHAnsi" w:cstheme="minorBidi"/>
          <w:color w:val="auto"/>
          <w:szCs w:val="22"/>
          <w:lang w:eastAsia="en-AU"/>
        </w:rPr>
      </w:pPr>
      <w:hyperlink w:anchor="_Toc491684169" w:history="1">
        <w:r w:rsidR="00B33434" w:rsidRPr="00C72D08">
          <w:rPr>
            <w:rStyle w:val="Hyperlink"/>
          </w:rPr>
          <w:t>3.1</w:t>
        </w:r>
        <w:r w:rsidR="00B33434">
          <w:rPr>
            <w:rFonts w:asciiTheme="minorHAnsi" w:eastAsiaTheme="minorEastAsia" w:hAnsiTheme="minorHAnsi" w:cstheme="minorBidi"/>
            <w:color w:val="auto"/>
            <w:szCs w:val="22"/>
            <w:lang w:eastAsia="en-AU"/>
          </w:rPr>
          <w:tab/>
        </w:r>
        <w:r w:rsidR="00B33434" w:rsidRPr="00C72D08">
          <w:rPr>
            <w:rStyle w:val="Hyperlink"/>
          </w:rPr>
          <w:t>Jurisdictional overview</w:t>
        </w:r>
        <w:r w:rsidR="00B33434">
          <w:rPr>
            <w:webHidden/>
          </w:rPr>
          <w:tab/>
        </w:r>
        <w:r w:rsidR="00B33434">
          <w:rPr>
            <w:webHidden/>
          </w:rPr>
          <w:fldChar w:fldCharType="begin"/>
        </w:r>
        <w:r w:rsidR="00B33434">
          <w:rPr>
            <w:webHidden/>
          </w:rPr>
          <w:instrText xml:space="preserve"> PAGEREF _Toc491684169 \h </w:instrText>
        </w:r>
        <w:r w:rsidR="00B33434">
          <w:rPr>
            <w:webHidden/>
          </w:rPr>
        </w:r>
        <w:r w:rsidR="00B33434">
          <w:rPr>
            <w:webHidden/>
          </w:rPr>
          <w:fldChar w:fldCharType="separate"/>
        </w:r>
        <w:r>
          <w:rPr>
            <w:webHidden/>
          </w:rPr>
          <w:t>29</w:t>
        </w:r>
        <w:r w:rsidR="00B33434">
          <w:rPr>
            <w:webHidden/>
          </w:rPr>
          <w:fldChar w:fldCharType="end"/>
        </w:r>
      </w:hyperlink>
    </w:p>
    <w:p w14:paraId="29EB1053" w14:textId="77777777" w:rsidR="00B33434" w:rsidRDefault="00445A6D">
      <w:pPr>
        <w:pStyle w:val="TOC2"/>
        <w:rPr>
          <w:rFonts w:asciiTheme="minorHAnsi" w:eastAsiaTheme="minorEastAsia" w:hAnsiTheme="minorHAnsi" w:cstheme="minorBidi"/>
          <w:color w:val="auto"/>
          <w:szCs w:val="22"/>
          <w:lang w:eastAsia="en-AU"/>
        </w:rPr>
      </w:pPr>
      <w:hyperlink w:anchor="_Toc491684170" w:history="1">
        <w:r w:rsidR="00B33434" w:rsidRPr="00C72D08">
          <w:rPr>
            <w:rStyle w:val="Hyperlink"/>
          </w:rPr>
          <w:t>3.2</w:t>
        </w:r>
        <w:r w:rsidR="00B33434">
          <w:rPr>
            <w:rFonts w:asciiTheme="minorHAnsi" w:eastAsiaTheme="minorEastAsia" w:hAnsiTheme="minorHAnsi" w:cstheme="minorBidi"/>
            <w:color w:val="auto"/>
            <w:szCs w:val="22"/>
            <w:lang w:eastAsia="en-AU"/>
          </w:rPr>
          <w:tab/>
        </w:r>
        <w:r w:rsidR="00B33434" w:rsidRPr="00C72D08">
          <w:rPr>
            <w:rStyle w:val="Hyperlink"/>
          </w:rPr>
          <w:t>The Canberra Hospital</w:t>
        </w:r>
        <w:r w:rsidR="00B33434">
          <w:rPr>
            <w:webHidden/>
          </w:rPr>
          <w:tab/>
        </w:r>
        <w:r w:rsidR="00B33434">
          <w:rPr>
            <w:webHidden/>
          </w:rPr>
          <w:fldChar w:fldCharType="begin"/>
        </w:r>
        <w:r w:rsidR="00B33434">
          <w:rPr>
            <w:webHidden/>
          </w:rPr>
          <w:instrText xml:space="preserve"> PAGEREF _Toc491684170 \h </w:instrText>
        </w:r>
        <w:r w:rsidR="00B33434">
          <w:rPr>
            <w:webHidden/>
          </w:rPr>
        </w:r>
        <w:r w:rsidR="00B33434">
          <w:rPr>
            <w:webHidden/>
          </w:rPr>
          <w:fldChar w:fldCharType="separate"/>
        </w:r>
        <w:r>
          <w:rPr>
            <w:webHidden/>
          </w:rPr>
          <w:t>30</w:t>
        </w:r>
        <w:r w:rsidR="00B33434">
          <w:rPr>
            <w:webHidden/>
          </w:rPr>
          <w:fldChar w:fldCharType="end"/>
        </w:r>
      </w:hyperlink>
    </w:p>
    <w:p w14:paraId="39DE1C2A" w14:textId="77777777" w:rsidR="00B33434" w:rsidRDefault="00445A6D">
      <w:pPr>
        <w:pStyle w:val="TOC2"/>
        <w:rPr>
          <w:rFonts w:asciiTheme="minorHAnsi" w:eastAsiaTheme="minorEastAsia" w:hAnsiTheme="minorHAnsi" w:cstheme="minorBidi"/>
          <w:color w:val="auto"/>
          <w:szCs w:val="22"/>
          <w:lang w:eastAsia="en-AU"/>
        </w:rPr>
      </w:pPr>
      <w:hyperlink w:anchor="_Toc491684171" w:history="1">
        <w:r w:rsidR="00B33434" w:rsidRPr="00C72D08">
          <w:rPr>
            <w:rStyle w:val="Hyperlink"/>
          </w:rPr>
          <w:t>3.3</w:t>
        </w:r>
        <w:r w:rsidR="00B33434">
          <w:rPr>
            <w:rFonts w:asciiTheme="minorHAnsi" w:eastAsiaTheme="minorEastAsia" w:hAnsiTheme="minorHAnsi" w:cstheme="minorBidi"/>
            <w:color w:val="auto"/>
            <w:szCs w:val="22"/>
            <w:lang w:eastAsia="en-AU"/>
          </w:rPr>
          <w:tab/>
        </w:r>
        <w:r w:rsidR="00B33434" w:rsidRPr="00C72D08">
          <w:rPr>
            <w:rStyle w:val="Hyperlink"/>
          </w:rPr>
          <w:t>Application of AHPCS Version 3.1</w:t>
        </w:r>
        <w:r w:rsidR="00B33434">
          <w:rPr>
            <w:webHidden/>
          </w:rPr>
          <w:tab/>
        </w:r>
        <w:r w:rsidR="00B33434">
          <w:rPr>
            <w:webHidden/>
          </w:rPr>
          <w:fldChar w:fldCharType="begin"/>
        </w:r>
        <w:r w:rsidR="00B33434">
          <w:rPr>
            <w:webHidden/>
          </w:rPr>
          <w:instrText xml:space="preserve"> PAGEREF _Toc491684171 \h </w:instrText>
        </w:r>
        <w:r w:rsidR="00B33434">
          <w:rPr>
            <w:webHidden/>
          </w:rPr>
        </w:r>
        <w:r w:rsidR="00B33434">
          <w:rPr>
            <w:webHidden/>
          </w:rPr>
          <w:fldChar w:fldCharType="separate"/>
        </w:r>
        <w:r>
          <w:rPr>
            <w:webHidden/>
          </w:rPr>
          <w:t>40</w:t>
        </w:r>
        <w:r w:rsidR="00B33434">
          <w:rPr>
            <w:webHidden/>
          </w:rPr>
          <w:fldChar w:fldCharType="end"/>
        </w:r>
      </w:hyperlink>
    </w:p>
    <w:p w14:paraId="18EB5333" w14:textId="77777777" w:rsidR="00B33434" w:rsidRDefault="00445A6D">
      <w:pPr>
        <w:pStyle w:val="TOC2"/>
        <w:rPr>
          <w:rFonts w:asciiTheme="minorHAnsi" w:eastAsiaTheme="minorEastAsia" w:hAnsiTheme="minorHAnsi" w:cstheme="minorBidi"/>
          <w:color w:val="auto"/>
          <w:szCs w:val="22"/>
          <w:lang w:eastAsia="en-AU"/>
        </w:rPr>
      </w:pPr>
      <w:hyperlink w:anchor="_Toc491684172" w:history="1">
        <w:r w:rsidR="00B33434" w:rsidRPr="00C72D08">
          <w:rPr>
            <w:rStyle w:val="Hyperlink"/>
          </w:rPr>
          <w:t>3.4</w:t>
        </w:r>
        <w:r w:rsidR="00B33434">
          <w:rPr>
            <w:rFonts w:asciiTheme="minorHAnsi" w:eastAsiaTheme="minorEastAsia" w:hAnsiTheme="minorHAnsi" w:cstheme="minorBidi"/>
            <w:color w:val="auto"/>
            <w:szCs w:val="22"/>
            <w:lang w:eastAsia="en-AU"/>
          </w:rPr>
          <w:tab/>
        </w:r>
        <w:r w:rsidR="00B33434" w:rsidRPr="00C72D08">
          <w:rPr>
            <w:rStyle w:val="Hyperlink"/>
          </w:rPr>
          <w:t>Conclusion</w:t>
        </w:r>
        <w:r w:rsidR="00B33434">
          <w:rPr>
            <w:webHidden/>
          </w:rPr>
          <w:tab/>
        </w:r>
        <w:r w:rsidR="00B33434">
          <w:rPr>
            <w:webHidden/>
          </w:rPr>
          <w:fldChar w:fldCharType="begin"/>
        </w:r>
        <w:r w:rsidR="00B33434">
          <w:rPr>
            <w:webHidden/>
          </w:rPr>
          <w:instrText xml:space="preserve"> PAGEREF _Toc491684172 \h </w:instrText>
        </w:r>
        <w:r w:rsidR="00B33434">
          <w:rPr>
            <w:webHidden/>
          </w:rPr>
        </w:r>
        <w:r w:rsidR="00B33434">
          <w:rPr>
            <w:webHidden/>
          </w:rPr>
          <w:fldChar w:fldCharType="separate"/>
        </w:r>
        <w:r>
          <w:rPr>
            <w:webHidden/>
          </w:rPr>
          <w:t>42</w:t>
        </w:r>
        <w:r w:rsidR="00B33434">
          <w:rPr>
            <w:webHidden/>
          </w:rPr>
          <w:fldChar w:fldCharType="end"/>
        </w:r>
      </w:hyperlink>
    </w:p>
    <w:p w14:paraId="16E37A23" w14:textId="77777777" w:rsidR="00B33434" w:rsidRDefault="00445A6D">
      <w:pPr>
        <w:pStyle w:val="TOC1"/>
        <w:rPr>
          <w:rFonts w:asciiTheme="minorHAnsi" w:eastAsiaTheme="minorEastAsia" w:hAnsiTheme="minorHAnsi" w:cstheme="minorBidi"/>
          <w:color w:val="auto"/>
          <w:szCs w:val="22"/>
          <w:lang w:eastAsia="en-AU"/>
        </w:rPr>
      </w:pPr>
      <w:hyperlink w:anchor="_Toc491684173" w:history="1">
        <w:r w:rsidR="00B33434" w:rsidRPr="00C72D08">
          <w:rPr>
            <w:rStyle w:val="Hyperlink"/>
          </w:rPr>
          <w:t>4.</w:t>
        </w:r>
        <w:r w:rsidR="00B33434">
          <w:rPr>
            <w:rFonts w:asciiTheme="minorHAnsi" w:eastAsiaTheme="minorEastAsia" w:hAnsiTheme="minorHAnsi" w:cstheme="minorBidi"/>
            <w:color w:val="auto"/>
            <w:szCs w:val="22"/>
            <w:lang w:eastAsia="en-AU"/>
          </w:rPr>
          <w:tab/>
        </w:r>
        <w:r w:rsidR="00B33434" w:rsidRPr="00C72D08">
          <w:rPr>
            <w:rStyle w:val="Hyperlink"/>
          </w:rPr>
          <w:t>New South Wales</w:t>
        </w:r>
        <w:r w:rsidR="00B33434">
          <w:rPr>
            <w:webHidden/>
          </w:rPr>
          <w:tab/>
        </w:r>
        <w:r w:rsidR="00B33434">
          <w:rPr>
            <w:webHidden/>
          </w:rPr>
          <w:fldChar w:fldCharType="begin"/>
        </w:r>
        <w:r w:rsidR="00B33434">
          <w:rPr>
            <w:webHidden/>
          </w:rPr>
          <w:instrText xml:space="preserve"> PAGEREF _Toc491684173 \h </w:instrText>
        </w:r>
        <w:r w:rsidR="00B33434">
          <w:rPr>
            <w:webHidden/>
          </w:rPr>
        </w:r>
        <w:r w:rsidR="00B33434">
          <w:rPr>
            <w:webHidden/>
          </w:rPr>
          <w:fldChar w:fldCharType="separate"/>
        </w:r>
        <w:r>
          <w:rPr>
            <w:webHidden/>
          </w:rPr>
          <w:t>44</w:t>
        </w:r>
        <w:r w:rsidR="00B33434">
          <w:rPr>
            <w:webHidden/>
          </w:rPr>
          <w:fldChar w:fldCharType="end"/>
        </w:r>
      </w:hyperlink>
    </w:p>
    <w:p w14:paraId="2FD14371" w14:textId="77777777" w:rsidR="00B33434" w:rsidRDefault="00445A6D">
      <w:pPr>
        <w:pStyle w:val="TOC2"/>
        <w:rPr>
          <w:rFonts w:asciiTheme="minorHAnsi" w:eastAsiaTheme="minorEastAsia" w:hAnsiTheme="minorHAnsi" w:cstheme="minorBidi"/>
          <w:color w:val="auto"/>
          <w:szCs w:val="22"/>
          <w:lang w:eastAsia="en-AU"/>
        </w:rPr>
      </w:pPr>
      <w:hyperlink w:anchor="_Toc491684174" w:history="1">
        <w:r w:rsidR="00B33434" w:rsidRPr="00C72D08">
          <w:rPr>
            <w:rStyle w:val="Hyperlink"/>
          </w:rPr>
          <w:t>4.1</w:t>
        </w:r>
        <w:r w:rsidR="00B33434">
          <w:rPr>
            <w:rFonts w:asciiTheme="minorHAnsi" w:eastAsiaTheme="minorEastAsia" w:hAnsiTheme="minorHAnsi" w:cstheme="minorBidi"/>
            <w:color w:val="auto"/>
            <w:szCs w:val="22"/>
            <w:lang w:eastAsia="en-AU"/>
          </w:rPr>
          <w:tab/>
        </w:r>
        <w:r w:rsidR="00B33434" w:rsidRPr="00C72D08">
          <w:rPr>
            <w:rStyle w:val="Hyperlink"/>
          </w:rPr>
          <w:t>Jurisdictional overview</w:t>
        </w:r>
        <w:r w:rsidR="00B33434">
          <w:rPr>
            <w:webHidden/>
          </w:rPr>
          <w:tab/>
        </w:r>
        <w:r w:rsidR="00B33434">
          <w:rPr>
            <w:webHidden/>
          </w:rPr>
          <w:fldChar w:fldCharType="begin"/>
        </w:r>
        <w:r w:rsidR="00B33434">
          <w:rPr>
            <w:webHidden/>
          </w:rPr>
          <w:instrText xml:space="preserve"> PAGEREF _Toc491684174 \h </w:instrText>
        </w:r>
        <w:r w:rsidR="00B33434">
          <w:rPr>
            <w:webHidden/>
          </w:rPr>
        </w:r>
        <w:r w:rsidR="00B33434">
          <w:rPr>
            <w:webHidden/>
          </w:rPr>
          <w:fldChar w:fldCharType="separate"/>
        </w:r>
        <w:r>
          <w:rPr>
            <w:webHidden/>
          </w:rPr>
          <w:t>44</w:t>
        </w:r>
        <w:r w:rsidR="00B33434">
          <w:rPr>
            <w:webHidden/>
          </w:rPr>
          <w:fldChar w:fldCharType="end"/>
        </w:r>
      </w:hyperlink>
    </w:p>
    <w:p w14:paraId="0A151EC5" w14:textId="77777777" w:rsidR="00B33434" w:rsidRDefault="00445A6D">
      <w:pPr>
        <w:pStyle w:val="TOC2"/>
        <w:rPr>
          <w:rFonts w:asciiTheme="minorHAnsi" w:eastAsiaTheme="minorEastAsia" w:hAnsiTheme="minorHAnsi" w:cstheme="minorBidi"/>
          <w:color w:val="auto"/>
          <w:szCs w:val="22"/>
          <w:lang w:eastAsia="en-AU"/>
        </w:rPr>
      </w:pPr>
      <w:hyperlink w:anchor="_Toc491684175" w:history="1">
        <w:r w:rsidR="00B33434" w:rsidRPr="00C72D08">
          <w:rPr>
            <w:rStyle w:val="Hyperlink"/>
          </w:rPr>
          <w:t>4.2</w:t>
        </w:r>
        <w:r w:rsidR="00B33434">
          <w:rPr>
            <w:rFonts w:asciiTheme="minorHAnsi" w:eastAsiaTheme="minorEastAsia" w:hAnsiTheme="minorHAnsi" w:cstheme="minorBidi"/>
            <w:color w:val="auto"/>
            <w:szCs w:val="22"/>
            <w:lang w:eastAsia="en-AU"/>
          </w:rPr>
          <w:tab/>
        </w:r>
        <w:r w:rsidR="00B33434" w:rsidRPr="00C72D08">
          <w:rPr>
            <w:rStyle w:val="Hyperlink"/>
          </w:rPr>
          <w:t>Hunter New England Local Health District</w:t>
        </w:r>
        <w:r w:rsidR="00B33434">
          <w:rPr>
            <w:webHidden/>
          </w:rPr>
          <w:tab/>
        </w:r>
        <w:r w:rsidR="00B33434">
          <w:rPr>
            <w:webHidden/>
          </w:rPr>
          <w:fldChar w:fldCharType="begin"/>
        </w:r>
        <w:r w:rsidR="00B33434">
          <w:rPr>
            <w:webHidden/>
          </w:rPr>
          <w:instrText xml:space="preserve"> PAGEREF _Toc491684175 \h </w:instrText>
        </w:r>
        <w:r w:rsidR="00B33434">
          <w:rPr>
            <w:webHidden/>
          </w:rPr>
        </w:r>
        <w:r w:rsidR="00B33434">
          <w:rPr>
            <w:webHidden/>
          </w:rPr>
          <w:fldChar w:fldCharType="separate"/>
        </w:r>
        <w:r>
          <w:rPr>
            <w:webHidden/>
          </w:rPr>
          <w:t>46</w:t>
        </w:r>
        <w:r w:rsidR="00B33434">
          <w:rPr>
            <w:webHidden/>
          </w:rPr>
          <w:fldChar w:fldCharType="end"/>
        </w:r>
      </w:hyperlink>
    </w:p>
    <w:p w14:paraId="674A2170" w14:textId="77777777" w:rsidR="00B33434" w:rsidRDefault="00445A6D">
      <w:pPr>
        <w:pStyle w:val="TOC2"/>
        <w:rPr>
          <w:rFonts w:asciiTheme="minorHAnsi" w:eastAsiaTheme="minorEastAsia" w:hAnsiTheme="minorHAnsi" w:cstheme="minorBidi"/>
          <w:color w:val="auto"/>
          <w:szCs w:val="22"/>
          <w:lang w:eastAsia="en-AU"/>
        </w:rPr>
      </w:pPr>
      <w:hyperlink w:anchor="_Toc491684176" w:history="1">
        <w:r w:rsidR="00B33434" w:rsidRPr="00C72D08">
          <w:rPr>
            <w:rStyle w:val="Hyperlink"/>
          </w:rPr>
          <w:t>4.3</w:t>
        </w:r>
        <w:r w:rsidR="00B33434">
          <w:rPr>
            <w:rFonts w:asciiTheme="minorHAnsi" w:eastAsiaTheme="minorEastAsia" w:hAnsiTheme="minorHAnsi" w:cstheme="minorBidi"/>
            <w:color w:val="auto"/>
            <w:szCs w:val="22"/>
            <w:lang w:eastAsia="en-AU"/>
          </w:rPr>
          <w:tab/>
        </w:r>
        <w:r w:rsidR="00B33434" w:rsidRPr="00C72D08">
          <w:rPr>
            <w:rStyle w:val="Hyperlink"/>
          </w:rPr>
          <w:t>Conclusion</w:t>
        </w:r>
        <w:r w:rsidR="00B33434">
          <w:rPr>
            <w:webHidden/>
          </w:rPr>
          <w:tab/>
        </w:r>
        <w:r w:rsidR="00B33434">
          <w:rPr>
            <w:webHidden/>
          </w:rPr>
          <w:fldChar w:fldCharType="begin"/>
        </w:r>
        <w:r w:rsidR="00B33434">
          <w:rPr>
            <w:webHidden/>
          </w:rPr>
          <w:instrText xml:space="preserve"> PAGEREF _Toc491684176 \h </w:instrText>
        </w:r>
        <w:r w:rsidR="00B33434">
          <w:rPr>
            <w:webHidden/>
          </w:rPr>
        </w:r>
        <w:r w:rsidR="00B33434">
          <w:rPr>
            <w:webHidden/>
          </w:rPr>
          <w:fldChar w:fldCharType="separate"/>
        </w:r>
        <w:r>
          <w:rPr>
            <w:webHidden/>
          </w:rPr>
          <w:t>63</w:t>
        </w:r>
        <w:r w:rsidR="00B33434">
          <w:rPr>
            <w:webHidden/>
          </w:rPr>
          <w:fldChar w:fldCharType="end"/>
        </w:r>
      </w:hyperlink>
    </w:p>
    <w:p w14:paraId="21F1B688" w14:textId="77777777" w:rsidR="00B33434" w:rsidRDefault="00445A6D">
      <w:pPr>
        <w:pStyle w:val="TOC1"/>
        <w:rPr>
          <w:rFonts w:asciiTheme="minorHAnsi" w:eastAsiaTheme="minorEastAsia" w:hAnsiTheme="minorHAnsi" w:cstheme="minorBidi"/>
          <w:color w:val="auto"/>
          <w:szCs w:val="22"/>
          <w:lang w:eastAsia="en-AU"/>
        </w:rPr>
      </w:pPr>
      <w:hyperlink w:anchor="_Toc491684177" w:history="1">
        <w:r w:rsidR="00B33434" w:rsidRPr="00C72D08">
          <w:rPr>
            <w:rStyle w:val="Hyperlink"/>
          </w:rPr>
          <w:t>5.</w:t>
        </w:r>
        <w:r w:rsidR="00B33434">
          <w:rPr>
            <w:rFonts w:asciiTheme="minorHAnsi" w:eastAsiaTheme="minorEastAsia" w:hAnsiTheme="minorHAnsi" w:cstheme="minorBidi"/>
            <w:color w:val="auto"/>
            <w:szCs w:val="22"/>
            <w:lang w:eastAsia="en-AU"/>
          </w:rPr>
          <w:tab/>
        </w:r>
        <w:r w:rsidR="00B33434" w:rsidRPr="00C72D08">
          <w:rPr>
            <w:rStyle w:val="Hyperlink"/>
          </w:rPr>
          <w:t>Northern Territory</w:t>
        </w:r>
        <w:r w:rsidR="00B33434">
          <w:rPr>
            <w:webHidden/>
          </w:rPr>
          <w:tab/>
        </w:r>
        <w:r w:rsidR="00B33434">
          <w:rPr>
            <w:webHidden/>
          </w:rPr>
          <w:fldChar w:fldCharType="begin"/>
        </w:r>
        <w:r w:rsidR="00B33434">
          <w:rPr>
            <w:webHidden/>
          </w:rPr>
          <w:instrText xml:space="preserve"> PAGEREF _Toc491684177 \h </w:instrText>
        </w:r>
        <w:r w:rsidR="00B33434">
          <w:rPr>
            <w:webHidden/>
          </w:rPr>
        </w:r>
        <w:r w:rsidR="00B33434">
          <w:rPr>
            <w:webHidden/>
          </w:rPr>
          <w:fldChar w:fldCharType="separate"/>
        </w:r>
        <w:r>
          <w:rPr>
            <w:webHidden/>
          </w:rPr>
          <w:t>65</w:t>
        </w:r>
        <w:r w:rsidR="00B33434">
          <w:rPr>
            <w:webHidden/>
          </w:rPr>
          <w:fldChar w:fldCharType="end"/>
        </w:r>
      </w:hyperlink>
    </w:p>
    <w:p w14:paraId="50F44803" w14:textId="77777777" w:rsidR="00B33434" w:rsidRDefault="00445A6D">
      <w:pPr>
        <w:pStyle w:val="TOC2"/>
        <w:rPr>
          <w:rFonts w:asciiTheme="minorHAnsi" w:eastAsiaTheme="minorEastAsia" w:hAnsiTheme="minorHAnsi" w:cstheme="minorBidi"/>
          <w:color w:val="auto"/>
          <w:szCs w:val="22"/>
          <w:lang w:eastAsia="en-AU"/>
        </w:rPr>
      </w:pPr>
      <w:hyperlink w:anchor="_Toc491684178" w:history="1">
        <w:r w:rsidR="00B33434" w:rsidRPr="00C72D08">
          <w:rPr>
            <w:rStyle w:val="Hyperlink"/>
          </w:rPr>
          <w:t>5.1</w:t>
        </w:r>
        <w:r w:rsidR="00B33434">
          <w:rPr>
            <w:rFonts w:asciiTheme="minorHAnsi" w:eastAsiaTheme="minorEastAsia" w:hAnsiTheme="minorHAnsi" w:cstheme="minorBidi"/>
            <w:color w:val="auto"/>
            <w:szCs w:val="22"/>
            <w:lang w:eastAsia="en-AU"/>
          </w:rPr>
          <w:tab/>
        </w:r>
        <w:r w:rsidR="00B33434" w:rsidRPr="00C72D08">
          <w:rPr>
            <w:rStyle w:val="Hyperlink"/>
          </w:rPr>
          <w:t>Jurisdictional overview</w:t>
        </w:r>
        <w:r w:rsidR="00B33434">
          <w:rPr>
            <w:webHidden/>
          </w:rPr>
          <w:tab/>
        </w:r>
        <w:r w:rsidR="00B33434">
          <w:rPr>
            <w:webHidden/>
          </w:rPr>
          <w:fldChar w:fldCharType="begin"/>
        </w:r>
        <w:r w:rsidR="00B33434">
          <w:rPr>
            <w:webHidden/>
          </w:rPr>
          <w:instrText xml:space="preserve"> PAGEREF _Toc491684178 \h </w:instrText>
        </w:r>
        <w:r w:rsidR="00B33434">
          <w:rPr>
            <w:webHidden/>
          </w:rPr>
        </w:r>
        <w:r w:rsidR="00B33434">
          <w:rPr>
            <w:webHidden/>
          </w:rPr>
          <w:fldChar w:fldCharType="separate"/>
        </w:r>
        <w:r>
          <w:rPr>
            <w:webHidden/>
          </w:rPr>
          <w:t>65</w:t>
        </w:r>
        <w:r w:rsidR="00B33434">
          <w:rPr>
            <w:webHidden/>
          </w:rPr>
          <w:fldChar w:fldCharType="end"/>
        </w:r>
      </w:hyperlink>
    </w:p>
    <w:p w14:paraId="467B754E" w14:textId="77777777" w:rsidR="00B33434" w:rsidRDefault="00445A6D">
      <w:pPr>
        <w:pStyle w:val="TOC2"/>
        <w:rPr>
          <w:rFonts w:asciiTheme="minorHAnsi" w:eastAsiaTheme="minorEastAsia" w:hAnsiTheme="minorHAnsi" w:cstheme="minorBidi"/>
          <w:color w:val="auto"/>
          <w:szCs w:val="22"/>
          <w:lang w:eastAsia="en-AU"/>
        </w:rPr>
      </w:pPr>
      <w:hyperlink w:anchor="_Toc491684179" w:history="1">
        <w:r w:rsidR="00B33434" w:rsidRPr="00C72D08">
          <w:rPr>
            <w:rStyle w:val="Hyperlink"/>
          </w:rPr>
          <w:t>5.2</w:t>
        </w:r>
        <w:r w:rsidR="00B33434">
          <w:rPr>
            <w:rFonts w:asciiTheme="minorHAnsi" w:eastAsiaTheme="minorEastAsia" w:hAnsiTheme="minorHAnsi" w:cstheme="minorBidi"/>
            <w:color w:val="auto"/>
            <w:szCs w:val="22"/>
            <w:lang w:eastAsia="en-AU"/>
          </w:rPr>
          <w:tab/>
        </w:r>
        <w:r w:rsidR="00B33434" w:rsidRPr="00C72D08">
          <w:rPr>
            <w:rStyle w:val="Hyperlink"/>
          </w:rPr>
          <w:t>The Royal Darwin Hospital</w:t>
        </w:r>
        <w:r w:rsidR="00B33434">
          <w:rPr>
            <w:webHidden/>
          </w:rPr>
          <w:tab/>
        </w:r>
        <w:r w:rsidR="00B33434">
          <w:rPr>
            <w:webHidden/>
          </w:rPr>
          <w:fldChar w:fldCharType="begin"/>
        </w:r>
        <w:r w:rsidR="00B33434">
          <w:rPr>
            <w:webHidden/>
          </w:rPr>
          <w:instrText xml:space="preserve"> PAGEREF _Toc491684179 \h </w:instrText>
        </w:r>
        <w:r w:rsidR="00B33434">
          <w:rPr>
            <w:webHidden/>
          </w:rPr>
        </w:r>
        <w:r w:rsidR="00B33434">
          <w:rPr>
            <w:webHidden/>
          </w:rPr>
          <w:fldChar w:fldCharType="separate"/>
        </w:r>
        <w:r>
          <w:rPr>
            <w:webHidden/>
          </w:rPr>
          <w:t>66</w:t>
        </w:r>
        <w:r w:rsidR="00B33434">
          <w:rPr>
            <w:webHidden/>
          </w:rPr>
          <w:fldChar w:fldCharType="end"/>
        </w:r>
      </w:hyperlink>
    </w:p>
    <w:p w14:paraId="094FFF7D" w14:textId="77777777" w:rsidR="00B33434" w:rsidRDefault="00445A6D">
      <w:pPr>
        <w:pStyle w:val="TOC2"/>
        <w:rPr>
          <w:rFonts w:asciiTheme="minorHAnsi" w:eastAsiaTheme="minorEastAsia" w:hAnsiTheme="minorHAnsi" w:cstheme="minorBidi"/>
          <w:color w:val="auto"/>
          <w:szCs w:val="22"/>
          <w:lang w:eastAsia="en-AU"/>
        </w:rPr>
      </w:pPr>
      <w:hyperlink w:anchor="_Toc491684180" w:history="1">
        <w:r w:rsidR="00B33434" w:rsidRPr="00C72D08">
          <w:rPr>
            <w:rStyle w:val="Hyperlink"/>
          </w:rPr>
          <w:t>5.3</w:t>
        </w:r>
        <w:r w:rsidR="00B33434">
          <w:rPr>
            <w:rFonts w:asciiTheme="minorHAnsi" w:eastAsiaTheme="minorEastAsia" w:hAnsiTheme="minorHAnsi" w:cstheme="minorBidi"/>
            <w:color w:val="auto"/>
            <w:szCs w:val="22"/>
            <w:lang w:eastAsia="en-AU"/>
          </w:rPr>
          <w:tab/>
        </w:r>
        <w:r w:rsidR="00B33434" w:rsidRPr="00C72D08">
          <w:rPr>
            <w:rStyle w:val="Hyperlink"/>
          </w:rPr>
          <w:t>Application of AHPCS Version 3.1</w:t>
        </w:r>
        <w:r w:rsidR="00B33434">
          <w:rPr>
            <w:webHidden/>
          </w:rPr>
          <w:tab/>
        </w:r>
        <w:r w:rsidR="00B33434">
          <w:rPr>
            <w:webHidden/>
          </w:rPr>
          <w:fldChar w:fldCharType="begin"/>
        </w:r>
        <w:r w:rsidR="00B33434">
          <w:rPr>
            <w:webHidden/>
          </w:rPr>
          <w:instrText xml:space="preserve"> PAGEREF _Toc491684180 \h </w:instrText>
        </w:r>
        <w:r w:rsidR="00B33434">
          <w:rPr>
            <w:webHidden/>
          </w:rPr>
        </w:r>
        <w:r w:rsidR="00B33434">
          <w:rPr>
            <w:webHidden/>
          </w:rPr>
          <w:fldChar w:fldCharType="separate"/>
        </w:r>
        <w:r>
          <w:rPr>
            <w:webHidden/>
          </w:rPr>
          <w:t>76</w:t>
        </w:r>
        <w:r w:rsidR="00B33434">
          <w:rPr>
            <w:webHidden/>
          </w:rPr>
          <w:fldChar w:fldCharType="end"/>
        </w:r>
      </w:hyperlink>
    </w:p>
    <w:p w14:paraId="5D092331" w14:textId="77777777" w:rsidR="00B33434" w:rsidRDefault="00445A6D">
      <w:pPr>
        <w:pStyle w:val="TOC2"/>
        <w:rPr>
          <w:rFonts w:asciiTheme="minorHAnsi" w:eastAsiaTheme="minorEastAsia" w:hAnsiTheme="minorHAnsi" w:cstheme="minorBidi"/>
          <w:color w:val="auto"/>
          <w:szCs w:val="22"/>
          <w:lang w:eastAsia="en-AU"/>
        </w:rPr>
      </w:pPr>
      <w:hyperlink w:anchor="_Toc491684181" w:history="1">
        <w:r w:rsidR="00B33434" w:rsidRPr="00C72D08">
          <w:rPr>
            <w:rStyle w:val="Hyperlink"/>
          </w:rPr>
          <w:t>5.4</w:t>
        </w:r>
        <w:r w:rsidR="00B33434">
          <w:rPr>
            <w:rFonts w:asciiTheme="minorHAnsi" w:eastAsiaTheme="minorEastAsia" w:hAnsiTheme="minorHAnsi" w:cstheme="minorBidi"/>
            <w:color w:val="auto"/>
            <w:szCs w:val="22"/>
            <w:lang w:eastAsia="en-AU"/>
          </w:rPr>
          <w:tab/>
        </w:r>
        <w:r w:rsidR="00B33434" w:rsidRPr="00C72D08">
          <w:rPr>
            <w:rStyle w:val="Hyperlink"/>
          </w:rPr>
          <w:t>Conclusion</w:t>
        </w:r>
        <w:r w:rsidR="00B33434">
          <w:rPr>
            <w:webHidden/>
          </w:rPr>
          <w:tab/>
        </w:r>
        <w:r w:rsidR="00B33434">
          <w:rPr>
            <w:webHidden/>
          </w:rPr>
          <w:fldChar w:fldCharType="begin"/>
        </w:r>
        <w:r w:rsidR="00B33434">
          <w:rPr>
            <w:webHidden/>
          </w:rPr>
          <w:instrText xml:space="preserve"> PAGEREF _Toc491684181 \h </w:instrText>
        </w:r>
        <w:r w:rsidR="00B33434">
          <w:rPr>
            <w:webHidden/>
          </w:rPr>
        </w:r>
        <w:r w:rsidR="00B33434">
          <w:rPr>
            <w:webHidden/>
          </w:rPr>
          <w:fldChar w:fldCharType="separate"/>
        </w:r>
        <w:r>
          <w:rPr>
            <w:webHidden/>
          </w:rPr>
          <w:t>78</w:t>
        </w:r>
        <w:r w:rsidR="00B33434">
          <w:rPr>
            <w:webHidden/>
          </w:rPr>
          <w:fldChar w:fldCharType="end"/>
        </w:r>
      </w:hyperlink>
    </w:p>
    <w:p w14:paraId="42980543" w14:textId="77777777" w:rsidR="00B33434" w:rsidRDefault="00445A6D">
      <w:pPr>
        <w:pStyle w:val="TOC1"/>
        <w:rPr>
          <w:rFonts w:asciiTheme="minorHAnsi" w:eastAsiaTheme="minorEastAsia" w:hAnsiTheme="minorHAnsi" w:cstheme="minorBidi"/>
          <w:color w:val="auto"/>
          <w:szCs w:val="22"/>
          <w:lang w:eastAsia="en-AU"/>
        </w:rPr>
      </w:pPr>
      <w:hyperlink w:anchor="_Toc491684182" w:history="1">
        <w:r w:rsidR="00B33434" w:rsidRPr="00C72D08">
          <w:rPr>
            <w:rStyle w:val="Hyperlink"/>
          </w:rPr>
          <w:t>6.</w:t>
        </w:r>
        <w:r w:rsidR="00B33434">
          <w:rPr>
            <w:rFonts w:asciiTheme="minorHAnsi" w:eastAsiaTheme="minorEastAsia" w:hAnsiTheme="minorHAnsi" w:cstheme="minorBidi"/>
            <w:color w:val="auto"/>
            <w:szCs w:val="22"/>
            <w:lang w:eastAsia="en-AU"/>
          </w:rPr>
          <w:tab/>
        </w:r>
        <w:r w:rsidR="00B33434" w:rsidRPr="00C72D08">
          <w:rPr>
            <w:rStyle w:val="Hyperlink"/>
          </w:rPr>
          <w:t>Queensland</w:t>
        </w:r>
        <w:r w:rsidR="00B33434">
          <w:rPr>
            <w:webHidden/>
          </w:rPr>
          <w:tab/>
        </w:r>
        <w:r w:rsidR="00B33434">
          <w:rPr>
            <w:webHidden/>
          </w:rPr>
          <w:fldChar w:fldCharType="begin"/>
        </w:r>
        <w:r w:rsidR="00B33434">
          <w:rPr>
            <w:webHidden/>
          </w:rPr>
          <w:instrText xml:space="preserve"> PAGEREF _Toc491684182 \h </w:instrText>
        </w:r>
        <w:r w:rsidR="00B33434">
          <w:rPr>
            <w:webHidden/>
          </w:rPr>
        </w:r>
        <w:r w:rsidR="00B33434">
          <w:rPr>
            <w:webHidden/>
          </w:rPr>
          <w:fldChar w:fldCharType="separate"/>
        </w:r>
        <w:r>
          <w:rPr>
            <w:webHidden/>
          </w:rPr>
          <w:t>80</w:t>
        </w:r>
        <w:r w:rsidR="00B33434">
          <w:rPr>
            <w:webHidden/>
          </w:rPr>
          <w:fldChar w:fldCharType="end"/>
        </w:r>
      </w:hyperlink>
    </w:p>
    <w:p w14:paraId="5D0EBBD9" w14:textId="77777777" w:rsidR="00B33434" w:rsidRDefault="00445A6D">
      <w:pPr>
        <w:pStyle w:val="TOC2"/>
        <w:rPr>
          <w:rFonts w:asciiTheme="minorHAnsi" w:eastAsiaTheme="minorEastAsia" w:hAnsiTheme="minorHAnsi" w:cstheme="minorBidi"/>
          <w:color w:val="auto"/>
          <w:szCs w:val="22"/>
          <w:lang w:eastAsia="en-AU"/>
        </w:rPr>
      </w:pPr>
      <w:hyperlink w:anchor="_Toc491684183" w:history="1">
        <w:r w:rsidR="00B33434" w:rsidRPr="00C72D08">
          <w:rPr>
            <w:rStyle w:val="Hyperlink"/>
          </w:rPr>
          <w:t>6.1</w:t>
        </w:r>
        <w:r w:rsidR="00B33434">
          <w:rPr>
            <w:rFonts w:asciiTheme="minorHAnsi" w:eastAsiaTheme="minorEastAsia" w:hAnsiTheme="minorHAnsi" w:cstheme="minorBidi"/>
            <w:color w:val="auto"/>
            <w:szCs w:val="22"/>
            <w:lang w:eastAsia="en-AU"/>
          </w:rPr>
          <w:tab/>
        </w:r>
        <w:r w:rsidR="00B33434" w:rsidRPr="00C72D08">
          <w:rPr>
            <w:rStyle w:val="Hyperlink"/>
          </w:rPr>
          <w:t>Jurisdictional overview</w:t>
        </w:r>
        <w:r w:rsidR="00B33434">
          <w:rPr>
            <w:webHidden/>
          </w:rPr>
          <w:tab/>
        </w:r>
        <w:r w:rsidR="00B33434">
          <w:rPr>
            <w:webHidden/>
          </w:rPr>
          <w:fldChar w:fldCharType="begin"/>
        </w:r>
        <w:r w:rsidR="00B33434">
          <w:rPr>
            <w:webHidden/>
          </w:rPr>
          <w:instrText xml:space="preserve"> PAGEREF _Toc491684183 \h </w:instrText>
        </w:r>
        <w:r w:rsidR="00B33434">
          <w:rPr>
            <w:webHidden/>
          </w:rPr>
        </w:r>
        <w:r w:rsidR="00B33434">
          <w:rPr>
            <w:webHidden/>
          </w:rPr>
          <w:fldChar w:fldCharType="separate"/>
        </w:r>
        <w:r>
          <w:rPr>
            <w:webHidden/>
          </w:rPr>
          <w:t>80</w:t>
        </w:r>
        <w:r w:rsidR="00B33434">
          <w:rPr>
            <w:webHidden/>
          </w:rPr>
          <w:fldChar w:fldCharType="end"/>
        </w:r>
      </w:hyperlink>
    </w:p>
    <w:p w14:paraId="19494BE0" w14:textId="77777777" w:rsidR="00B33434" w:rsidRDefault="00445A6D">
      <w:pPr>
        <w:pStyle w:val="TOC2"/>
        <w:rPr>
          <w:rFonts w:asciiTheme="minorHAnsi" w:eastAsiaTheme="minorEastAsia" w:hAnsiTheme="minorHAnsi" w:cstheme="minorBidi"/>
          <w:color w:val="auto"/>
          <w:szCs w:val="22"/>
          <w:lang w:eastAsia="en-AU"/>
        </w:rPr>
      </w:pPr>
      <w:hyperlink w:anchor="_Toc491684184" w:history="1">
        <w:r w:rsidR="00B33434" w:rsidRPr="00C72D08">
          <w:rPr>
            <w:rStyle w:val="Hyperlink"/>
          </w:rPr>
          <w:t>6.2</w:t>
        </w:r>
        <w:r w:rsidR="00B33434">
          <w:rPr>
            <w:rFonts w:asciiTheme="minorHAnsi" w:eastAsiaTheme="minorEastAsia" w:hAnsiTheme="minorHAnsi" w:cstheme="minorBidi"/>
            <w:color w:val="auto"/>
            <w:szCs w:val="22"/>
            <w:lang w:eastAsia="en-AU"/>
          </w:rPr>
          <w:tab/>
        </w:r>
        <w:r w:rsidR="00B33434" w:rsidRPr="00C72D08">
          <w:rPr>
            <w:rStyle w:val="Hyperlink"/>
          </w:rPr>
          <w:t>North West Hospital and Health Service</w:t>
        </w:r>
        <w:r w:rsidR="00B33434">
          <w:rPr>
            <w:webHidden/>
          </w:rPr>
          <w:tab/>
        </w:r>
        <w:r w:rsidR="00B33434">
          <w:rPr>
            <w:webHidden/>
          </w:rPr>
          <w:fldChar w:fldCharType="begin"/>
        </w:r>
        <w:r w:rsidR="00B33434">
          <w:rPr>
            <w:webHidden/>
          </w:rPr>
          <w:instrText xml:space="preserve"> PAGEREF _Toc491684184 \h </w:instrText>
        </w:r>
        <w:r w:rsidR="00B33434">
          <w:rPr>
            <w:webHidden/>
          </w:rPr>
        </w:r>
        <w:r w:rsidR="00B33434">
          <w:rPr>
            <w:webHidden/>
          </w:rPr>
          <w:fldChar w:fldCharType="separate"/>
        </w:r>
        <w:r>
          <w:rPr>
            <w:webHidden/>
          </w:rPr>
          <w:t>81</w:t>
        </w:r>
        <w:r w:rsidR="00B33434">
          <w:rPr>
            <w:webHidden/>
          </w:rPr>
          <w:fldChar w:fldCharType="end"/>
        </w:r>
      </w:hyperlink>
    </w:p>
    <w:p w14:paraId="2BF09443" w14:textId="77777777" w:rsidR="00B33434" w:rsidRDefault="00445A6D">
      <w:pPr>
        <w:pStyle w:val="TOC2"/>
        <w:rPr>
          <w:rFonts w:asciiTheme="minorHAnsi" w:eastAsiaTheme="minorEastAsia" w:hAnsiTheme="minorHAnsi" w:cstheme="minorBidi"/>
          <w:color w:val="auto"/>
          <w:szCs w:val="22"/>
          <w:lang w:eastAsia="en-AU"/>
        </w:rPr>
      </w:pPr>
      <w:hyperlink w:anchor="_Toc491684185" w:history="1">
        <w:r w:rsidR="00B33434" w:rsidRPr="00C72D08">
          <w:rPr>
            <w:rStyle w:val="Hyperlink"/>
          </w:rPr>
          <w:t>6.3</w:t>
        </w:r>
        <w:r w:rsidR="00B33434">
          <w:rPr>
            <w:rFonts w:asciiTheme="minorHAnsi" w:eastAsiaTheme="minorEastAsia" w:hAnsiTheme="minorHAnsi" w:cstheme="minorBidi"/>
            <w:color w:val="auto"/>
            <w:szCs w:val="22"/>
            <w:lang w:eastAsia="en-AU"/>
          </w:rPr>
          <w:tab/>
        </w:r>
        <w:r w:rsidR="00B33434" w:rsidRPr="00C72D08">
          <w:rPr>
            <w:rStyle w:val="Hyperlink"/>
          </w:rPr>
          <w:t>Townsville Hospital and Health Service</w:t>
        </w:r>
        <w:r w:rsidR="00B33434">
          <w:rPr>
            <w:webHidden/>
          </w:rPr>
          <w:tab/>
        </w:r>
        <w:r w:rsidR="00B33434">
          <w:rPr>
            <w:webHidden/>
          </w:rPr>
          <w:fldChar w:fldCharType="begin"/>
        </w:r>
        <w:r w:rsidR="00B33434">
          <w:rPr>
            <w:webHidden/>
          </w:rPr>
          <w:instrText xml:space="preserve"> PAGEREF _Toc491684185 \h </w:instrText>
        </w:r>
        <w:r w:rsidR="00B33434">
          <w:rPr>
            <w:webHidden/>
          </w:rPr>
        </w:r>
        <w:r w:rsidR="00B33434">
          <w:rPr>
            <w:webHidden/>
          </w:rPr>
          <w:fldChar w:fldCharType="separate"/>
        </w:r>
        <w:r>
          <w:rPr>
            <w:webHidden/>
          </w:rPr>
          <w:t>95</w:t>
        </w:r>
        <w:r w:rsidR="00B33434">
          <w:rPr>
            <w:webHidden/>
          </w:rPr>
          <w:fldChar w:fldCharType="end"/>
        </w:r>
      </w:hyperlink>
    </w:p>
    <w:p w14:paraId="4774978B" w14:textId="77777777" w:rsidR="00B33434" w:rsidRDefault="00445A6D">
      <w:pPr>
        <w:pStyle w:val="TOC2"/>
        <w:rPr>
          <w:rFonts w:asciiTheme="minorHAnsi" w:eastAsiaTheme="minorEastAsia" w:hAnsiTheme="minorHAnsi" w:cstheme="minorBidi"/>
          <w:color w:val="auto"/>
          <w:szCs w:val="22"/>
          <w:lang w:eastAsia="en-AU"/>
        </w:rPr>
      </w:pPr>
      <w:hyperlink w:anchor="_Toc491684186" w:history="1">
        <w:r w:rsidR="00B33434" w:rsidRPr="00C72D08">
          <w:rPr>
            <w:rStyle w:val="Hyperlink"/>
          </w:rPr>
          <w:t>6.4</w:t>
        </w:r>
        <w:r w:rsidR="00B33434">
          <w:rPr>
            <w:rFonts w:asciiTheme="minorHAnsi" w:eastAsiaTheme="minorEastAsia" w:hAnsiTheme="minorHAnsi" w:cstheme="minorBidi"/>
            <w:color w:val="auto"/>
            <w:szCs w:val="22"/>
            <w:lang w:eastAsia="en-AU"/>
          </w:rPr>
          <w:tab/>
        </w:r>
        <w:r w:rsidR="00B33434" w:rsidRPr="00C72D08">
          <w:rPr>
            <w:rStyle w:val="Hyperlink"/>
          </w:rPr>
          <w:t>Central Queensland Hospital and Health Service</w:t>
        </w:r>
        <w:r w:rsidR="00B33434">
          <w:rPr>
            <w:webHidden/>
          </w:rPr>
          <w:tab/>
        </w:r>
        <w:r w:rsidR="00B33434">
          <w:rPr>
            <w:webHidden/>
          </w:rPr>
          <w:fldChar w:fldCharType="begin"/>
        </w:r>
        <w:r w:rsidR="00B33434">
          <w:rPr>
            <w:webHidden/>
          </w:rPr>
          <w:instrText xml:space="preserve"> PAGEREF _Toc491684186 \h </w:instrText>
        </w:r>
        <w:r w:rsidR="00B33434">
          <w:rPr>
            <w:webHidden/>
          </w:rPr>
        </w:r>
        <w:r w:rsidR="00B33434">
          <w:rPr>
            <w:webHidden/>
          </w:rPr>
          <w:fldChar w:fldCharType="separate"/>
        </w:r>
        <w:r>
          <w:rPr>
            <w:webHidden/>
          </w:rPr>
          <w:t>108</w:t>
        </w:r>
        <w:r w:rsidR="00B33434">
          <w:rPr>
            <w:webHidden/>
          </w:rPr>
          <w:fldChar w:fldCharType="end"/>
        </w:r>
      </w:hyperlink>
    </w:p>
    <w:p w14:paraId="5EE69B17" w14:textId="77777777" w:rsidR="00B33434" w:rsidRDefault="00445A6D">
      <w:pPr>
        <w:pStyle w:val="TOC2"/>
        <w:rPr>
          <w:rFonts w:asciiTheme="minorHAnsi" w:eastAsiaTheme="minorEastAsia" w:hAnsiTheme="minorHAnsi" w:cstheme="minorBidi"/>
          <w:color w:val="auto"/>
          <w:szCs w:val="22"/>
          <w:lang w:eastAsia="en-AU"/>
        </w:rPr>
      </w:pPr>
      <w:hyperlink w:anchor="_Toc491684187" w:history="1">
        <w:r w:rsidR="00B33434" w:rsidRPr="00C72D08">
          <w:rPr>
            <w:rStyle w:val="Hyperlink"/>
          </w:rPr>
          <w:t>6.5</w:t>
        </w:r>
        <w:r w:rsidR="00B33434">
          <w:rPr>
            <w:rFonts w:asciiTheme="minorHAnsi" w:eastAsiaTheme="minorEastAsia" w:hAnsiTheme="minorHAnsi" w:cstheme="minorBidi"/>
            <w:color w:val="auto"/>
            <w:szCs w:val="22"/>
            <w:lang w:eastAsia="en-AU"/>
          </w:rPr>
          <w:tab/>
        </w:r>
        <w:r w:rsidR="00B33434" w:rsidRPr="00C72D08">
          <w:rPr>
            <w:rStyle w:val="Hyperlink"/>
          </w:rPr>
          <w:t>Application of AHPCS Version 3.1</w:t>
        </w:r>
        <w:r w:rsidR="00B33434">
          <w:rPr>
            <w:webHidden/>
          </w:rPr>
          <w:tab/>
        </w:r>
        <w:r w:rsidR="00B33434">
          <w:rPr>
            <w:webHidden/>
          </w:rPr>
          <w:fldChar w:fldCharType="begin"/>
        </w:r>
        <w:r w:rsidR="00B33434">
          <w:rPr>
            <w:webHidden/>
          </w:rPr>
          <w:instrText xml:space="preserve"> PAGEREF _Toc491684187 \h </w:instrText>
        </w:r>
        <w:r w:rsidR="00B33434">
          <w:rPr>
            <w:webHidden/>
          </w:rPr>
        </w:r>
        <w:r w:rsidR="00B33434">
          <w:rPr>
            <w:webHidden/>
          </w:rPr>
          <w:fldChar w:fldCharType="separate"/>
        </w:r>
        <w:r>
          <w:rPr>
            <w:webHidden/>
          </w:rPr>
          <w:t>119</w:t>
        </w:r>
        <w:r w:rsidR="00B33434">
          <w:rPr>
            <w:webHidden/>
          </w:rPr>
          <w:fldChar w:fldCharType="end"/>
        </w:r>
      </w:hyperlink>
    </w:p>
    <w:p w14:paraId="4FD8BB43" w14:textId="77777777" w:rsidR="00B33434" w:rsidRDefault="00445A6D">
      <w:pPr>
        <w:pStyle w:val="TOC2"/>
        <w:rPr>
          <w:rFonts w:asciiTheme="minorHAnsi" w:eastAsiaTheme="minorEastAsia" w:hAnsiTheme="minorHAnsi" w:cstheme="minorBidi"/>
          <w:color w:val="auto"/>
          <w:szCs w:val="22"/>
          <w:lang w:eastAsia="en-AU"/>
        </w:rPr>
      </w:pPr>
      <w:hyperlink w:anchor="_Toc491684188" w:history="1">
        <w:r w:rsidR="00B33434" w:rsidRPr="00C72D08">
          <w:rPr>
            <w:rStyle w:val="Hyperlink"/>
          </w:rPr>
          <w:t>6.6</w:t>
        </w:r>
        <w:r w:rsidR="00B33434">
          <w:rPr>
            <w:rFonts w:asciiTheme="minorHAnsi" w:eastAsiaTheme="minorEastAsia" w:hAnsiTheme="minorHAnsi" w:cstheme="minorBidi"/>
            <w:color w:val="auto"/>
            <w:szCs w:val="22"/>
            <w:lang w:eastAsia="en-AU"/>
          </w:rPr>
          <w:tab/>
        </w:r>
        <w:r w:rsidR="00B33434" w:rsidRPr="00C72D08">
          <w:rPr>
            <w:rStyle w:val="Hyperlink"/>
          </w:rPr>
          <w:t>Conclusion</w:t>
        </w:r>
        <w:r w:rsidR="00B33434">
          <w:rPr>
            <w:webHidden/>
          </w:rPr>
          <w:tab/>
        </w:r>
        <w:r w:rsidR="00B33434">
          <w:rPr>
            <w:webHidden/>
          </w:rPr>
          <w:fldChar w:fldCharType="begin"/>
        </w:r>
        <w:r w:rsidR="00B33434">
          <w:rPr>
            <w:webHidden/>
          </w:rPr>
          <w:instrText xml:space="preserve"> PAGEREF _Toc491684188 \h </w:instrText>
        </w:r>
        <w:r w:rsidR="00B33434">
          <w:rPr>
            <w:webHidden/>
          </w:rPr>
        </w:r>
        <w:r w:rsidR="00B33434">
          <w:rPr>
            <w:webHidden/>
          </w:rPr>
          <w:fldChar w:fldCharType="separate"/>
        </w:r>
        <w:r>
          <w:rPr>
            <w:webHidden/>
          </w:rPr>
          <w:t>120</w:t>
        </w:r>
        <w:r w:rsidR="00B33434">
          <w:rPr>
            <w:webHidden/>
          </w:rPr>
          <w:fldChar w:fldCharType="end"/>
        </w:r>
      </w:hyperlink>
    </w:p>
    <w:p w14:paraId="4894E77C" w14:textId="77777777" w:rsidR="00B33434" w:rsidRDefault="00445A6D">
      <w:pPr>
        <w:pStyle w:val="TOC1"/>
        <w:rPr>
          <w:rFonts w:asciiTheme="minorHAnsi" w:eastAsiaTheme="minorEastAsia" w:hAnsiTheme="minorHAnsi" w:cstheme="minorBidi"/>
          <w:color w:val="auto"/>
          <w:szCs w:val="22"/>
          <w:lang w:eastAsia="en-AU"/>
        </w:rPr>
      </w:pPr>
      <w:hyperlink w:anchor="_Toc491684189" w:history="1">
        <w:r w:rsidR="00B33434" w:rsidRPr="00C72D08">
          <w:rPr>
            <w:rStyle w:val="Hyperlink"/>
          </w:rPr>
          <w:t>7.</w:t>
        </w:r>
        <w:r w:rsidR="00B33434">
          <w:rPr>
            <w:rFonts w:asciiTheme="minorHAnsi" w:eastAsiaTheme="minorEastAsia" w:hAnsiTheme="minorHAnsi" w:cstheme="minorBidi"/>
            <w:color w:val="auto"/>
            <w:szCs w:val="22"/>
            <w:lang w:eastAsia="en-AU"/>
          </w:rPr>
          <w:tab/>
        </w:r>
        <w:r w:rsidR="00B33434" w:rsidRPr="00C72D08">
          <w:rPr>
            <w:rStyle w:val="Hyperlink"/>
          </w:rPr>
          <w:t>Peer Review</w:t>
        </w:r>
        <w:r w:rsidR="00B33434">
          <w:rPr>
            <w:webHidden/>
          </w:rPr>
          <w:tab/>
        </w:r>
        <w:r w:rsidR="00B33434">
          <w:rPr>
            <w:webHidden/>
          </w:rPr>
          <w:fldChar w:fldCharType="begin"/>
        </w:r>
        <w:r w:rsidR="00B33434">
          <w:rPr>
            <w:webHidden/>
          </w:rPr>
          <w:instrText xml:space="preserve"> PAGEREF _Toc491684189 \h </w:instrText>
        </w:r>
        <w:r w:rsidR="00B33434">
          <w:rPr>
            <w:webHidden/>
          </w:rPr>
        </w:r>
        <w:r w:rsidR="00B33434">
          <w:rPr>
            <w:webHidden/>
          </w:rPr>
          <w:fldChar w:fldCharType="separate"/>
        </w:r>
        <w:r>
          <w:rPr>
            <w:webHidden/>
          </w:rPr>
          <w:t>238</w:t>
        </w:r>
        <w:r w:rsidR="00B33434">
          <w:rPr>
            <w:webHidden/>
          </w:rPr>
          <w:fldChar w:fldCharType="end"/>
        </w:r>
      </w:hyperlink>
    </w:p>
    <w:p w14:paraId="13815A57" w14:textId="77777777" w:rsidR="00B33434" w:rsidRDefault="00445A6D">
      <w:pPr>
        <w:pStyle w:val="TOC2"/>
        <w:rPr>
          <w:rFonts w:asciiTheme="minorHAnsi" w:eastAsiaTheme="minorEastAsia" w:hAnsiTheme="minorHAnsi" w:cstheme="minorBidi"/>
          <w:color w:val="auto"/>
          <w:szCs w:val="22"/>
          <w:lang w:eastAsia="en-AU"/>
        </w:rPr>
      </w:pPr>
      <w:hyperlink w:anchor="_Toc491684190" w:history="1">
        <w:r w:rsidR="00B33434" w:rsidRPr="00C72D08">
          <w:rPr>
            <w:rStyle w:val="Hyperlink"/>
          </w:rPr>
          <w:t>7.1</w:t>
        </w:r>
        <w:r w:rsidR="00B33434">
          <w:rPr>
            <w:rFonts w:asciiTheme="minorHAnsi" w:eastAsiaTheme="minorEastAsia" w:hAnsiTheme="minorHAnsi" w:cstheme="minorBidi"/>
            <w:color w:val="auto"/>
            <w:szCs w:val="22"/>
            <w:lang w:eastAsia="en-AU"/>
          </w:rPr>
          <w:tab/>
        </w:r>
        <w:r w:rsidR="00B33434" w:rsidRPr="00C72D08">
          <w:rPr>
            <w:rStyle w:val="Hyperlink"/>
          </w:rPr>
          <w:t>The peer review process</w:t>
        </w:r>
        <w:r w:rsidR="00B33434">
          <w:rPr>
            <w:webHidden/>
          </w:rPr>
          <w:tab/>
        </w:r>
        <w:r w:rsidR="00B33434">
          <w:rPr>
            <w:webHidden/>
          </w:rPr>
          <w:fldChar w:fldCharType="begin"/>
        </w:r>
        <w:r w:rsidR="00B33434">
          <w:rPr>
            <w:webHidden/>
          </w:rPr>
          <w:instrText xml:space="preserve"> PAGEREF _Toc491684190 \h </w:instrText>
        </w:r>
        <w:r w:rsidR="00B33434">
          <w:rPr>
            <w:webHidden/>
          </w:rPr>
        </w:r>
        <w:r w:rsidR="00B33434">
          <w:rPr>
            <w:webHidden/>
          </w:rPr>
          <w:fldChar w:fldCharType="separate"/>
        </w:r>
        <w:r>
          <w:rPr>
            <w:webHidden/>
          </w:rPr>
          <w:t>238</w:t>
        </w:r>
        <w:r w:rsidR="00B33434">
          <w:rPr>
            <w:webHidden/>
          </w:rPr>
          <w:fldChar w:fldCharType="end"/>
        </w:r>
      </w:hyperlink>
    </w:p>
    <w:p w14:paraId="64736A5C" w14:textId="77777777" w:rsidR="00B33434" w:rsidRDefault="00445A6D">
      <w:pPr>
        <w:pStyle w:val="TOC2"/>
        <w:rPr>
          <w:rFonts w:asciiTheme="minorHAnsi" w:eastAsiaTheme="minorEastAsia" w:hAnsiTheme="minorHAnsi" w:cstheme="minorBidi"/>
          <w:color w:val="auto"/>
          <w:szCs w:val="22"/>
          <w:lang w:eastAsia="en-AU"/>
        </w:rPr>
      </w:pPr>
      <w:hyperlink w:anchor="_Toc491684191" w:history="1">
        <w:r w:rsidR="00B33434" w:rsidRPr="00C72D08">
          <w:rPr>
            <w:rStyle w:val="Hyperlink"/>
          </w:rPr>
          <w:t>7.2</w:t>
        </w:r>
        <w:r w:rsidR="00B33434">
          <w:rPr>
            <w:rFonts w:asciiTheme="minorHAnsi" w:eastAsiaTheme="minorEastAsia" w:hAnsiTheme="minorHAnsi" w:cstheme="minorBidi"/>
            <w:color w:val="auto"/>
            <w:szCs w:val="22"/>
            <w:lang w:eastAsia="en-AU"/>
          </w:rPr>
          <w:tab/>
        </w:r>
        <w:r w:rsidR="00B33434" w:rsidRPr="00C72D08">
          <w:rPr>
            <w:rStyle w:val="Hyperlink"/>
          </w:rPr>
          <w:t>Summary of feedback on the peer review process</w:t>
        </w:r>
        <w:r w:rsidR="00B33434">
          <w:rPr>
            <w:webHidden/>
          </w:rPr>
          <w:tab/>
        </w:r>
        <w:r w:rsidR="00B33434">
          <w:rPr>
            <w:webHidden/>
          </w:rPr>
          <w:fldChar w:fldCharType="begin"/>
        </w:r>
        <w:r w:rsidR="00B33434">
          <w:rPr>
            <w:webHidden/>
          </w:rPr>
          <w:instrText xml:space="preserve"> PAGEREF _Toc491684191 \h </w:instrText>
        </w:r>
        <w:r w:rsidR="00B33434">
          <w:rPr>
            <w:webHidden/>
          </w:rPr>
        </w:r>
        <w:r w:rsidR="00B33434">
          <w:rPr>
            <w:webHidden/>
          </w:rPr>
          <w:fldChar w:fldCharType="separate"/>
        </w:r>
        <w:r>
          <w:rPr>
            <w:webHidden/>
          </w:rPr>
          <w:t>238</w:t>
        </w:r>
        <w:r w:rsidR="00B33434">
          <w:rPr>
            <w:webHidden/>
          </w:rPr>
          <w:fldChar w:fldCharType="end"/>
        </w:r>
      </w:hyperlink>
    </w:p>
    <w:p w14:paraId="3AC43273" w14:textId="77777777" w:rsidR="00B33434" w:rsidRDefault="00445A6D">
      <w:pPr>
        <w:pStyle w:val="TOC2"/>
        <w:rPr>
          <w:rFonts w:asciiTheme="minorHAnsi" w:eastAsiaTheme="minorEastAsia" w:hAnsiTheme="minorHAnsi" w:cstheme="minorBidi"/>
          <w:color w:val="auto"/>
          <w:szCs w:val="22"/>
          <w:lang w:eastAsia="en-AU"/>
        </w:rPr>
      </w:pPr>
      <w:hyperlink w:anchor="_Toc491684192" w:history="1">
        <w:r w:rsidR="00B33434" w:rsidRPr="00C72D08">
          <w:rPr>
            <w:rStyle w:val="Hyperlink"/>
          </w:rPr>
          <w:t>7.3</w:t>
        </w:r>
        <w:r w:rsidR="00B33434">
          <w:rPr>
            <w:rFonts w:asciiTheme="minorHAnsi" w:eastAsiaTheme="minorEastAsia" w:hAnsiTheme="minorHAnsi" w:cstheme="minorBidi"/>
            <w:color w:val="auto"/>
            <w:szCs w:val="22"/>
            <w:lang w:eastAsia="en-AU"/>
          </w:rPr>
          <w:tab/>
        </w:r>
        <w:r w:rsidR="00B33434" w:rsidRPr="00C72D08">
          <w:rPr>
            <w:rStyle w:val="Hyperlink"/>
          </w:rPr>
          <w:t>Recommendation for future rounds of the IFR</w:t>
        </w:r>
        <w:r w:rsidR="00B33434">
          <w:rPr>
            <w:webHidden/>
          </w:rPr>
          <w:tab/>
        </w:r>
        <w:r w:rsidR="00B33434">
          <w:rPr>
            <w:webHidden/>
          </w:rPr>
          <w:fldChar w:fldCharType="begin"/>
        </w:r>
        <w:r w:rsidR="00B33434">
          <w:rPr>
            <w:webHidden/>
          </w:rPr>
          <w:instrText xml:space="preserve"> PAGEREF _Toc491684192 \h </w:instrText>
        </w:r>
        <w:r w:rsidR="00B33434">
          <w:rPr>
            <w:webHidden/>
          </w:rPr>
        </w:r>
        <w:r w:rsidR="00B33434">
          <w:rPr>
            <w:webHidden/>
          </w:rPr>
          <w:fldChar w:fldCharType="separate"/>
        </w:r>
        <w:r>
          <w:rPr>
            <w:webHidden/>
          </w:rPr>
          <w:t>239</w:t>
        </w:r>
        <w:r w:rsidR="00B33434">
          <w:rPr>
            <w:webHidden/>
          </w:rPr>
          <w:fldChar w:fldCharType="end"/>
        </w:r>
      </w:hyperlink>
    </w:p>
    <w:p w14:paraId="13D03641" w14:textId="77777777" w:rsidR="00B33434" w:rsidRDefault="00445A6D">
      <w:pPr>
        <w:pStyle w:val="TOC1"/>
        <w:rPr>
          <w:rFonts w:asciiTheme="minorHAnsi" w:eastAsiaTheme="minorEastAsia" w:hAnsiTheme="minorHAnsi" w:cstheme="minorBidi"/>
          <w:color w:val="auto"/>
          <w:szCs w:val="22"/>
          <w:lang w:eastAsia="en-AU"/>
        </w:rPr>
      </w:pPr>
      <w:hyperlink w:anchor="_Toc491684193" w:history="1">
        <w:r w:rsidR="00B33434" w:rsidRPr="00C72D08">
          <w:rPr>
            <w:rStyle w:val="Hyperlink"/>
          </w:rPr>
          <w:t>8.</w:t>
        </w:r>
        <w:r w:rsidR="00B33434">
          <w:rPr>
            <w:rFonts w:asciiTheme="minorHAnsi" w:eastAsiaTheme="minorEastAsia" w:hAnsiTheme="minorHAnsi" w:cstheme="minorBidi"/>
            <w:color w:val="auto"/>
            <w:szCs w:val="22"/>
            <w:lang w:eastAsia="en-AU"/>
          </w:rPr>
          <w:tab/>
        </w:r>
        <w:r w:rsidR="00B33434" w:rsidRPr="00C72D08">
          <w:rPr>
            <w:rStyle w:val="Hyperlink"/>
          </w:rPr>
          <w:t>South Australia</w:t>
        </w:r>
        <w:r w:rsidR="00B33434">
          <w:rPr>
            <w:webHidden/>
          </w:rPr>
          <w:tab/>
        </w:r>
        <w:r w:rsidR="00B33434">
          <w:rPr>
            <w:webHidden/>
          </w:rPr>
          <w:fldChar w:fldCharType="begin"/>
        </w:r>
        <w:r w:rsidR="00B33434">
          <w:rPr>
            <w:webHidden/>
          </w:rPr>
          <w:instrText xml:space="preserve"> PAGEREF _Toc491684193 \h </w:instrText>
        </w:r>
        <w:r w:rsidR="00B33434">
          <w:rPr>
            <w:webHidden/>
          </w:rPr>
        </w:r>
        <w:r w:rsidR="00B33434">
          <w:rPr>
            <w:webHidden/>
          </w:rPr>
          <w:fldChar w:fldCharType="separate"/>
        </w:r>
        <w:r>
          <w:rPr>
            <w:webHidden/>
          </w:rPr>
          <w:t>122</w:t>
        </w:r>
        <w:r w:rsidR="00B33434">
          <w:rPr>
            <w:webHidden/>
          </w:rPr>
          <w:fldChar w:fldCharType="end"/>
        </w:r>
      </w:hyperlink>
    </w:p>
    <w:p w14:paraId="35BE123D" w14:textId="77777777" w:rsidR="00B33434" w:rsidRDefault="00445A6D">
      <w:pPr>
        <w:pStyle w:val="TOC2"/>
        <w:rPr>
          <w:rFonts w:asciiTheme="minorHAnsi" w:eastAsiaTheme="minorEastAsia" w:hAnsiTheme="minorHAnsi" w:cstheme="minorBidi"/>
          <w:color w:val="auto"/>
          <w:szCs w:val="22"/>
          <w:lang w:eastAsia="en-AU"/>
        </w:rPr>
      </w:pPr>
      <w:hyperlink w:anchor="_Toc491684194" w:history="1">
        <w:r w:rsidR="00B33434" w:rsidRPr="00C72D08">
          <w:rPr>
            <w:rStyle w:val="Hyperlink"/>
          </w:rPr>
          <w:t>8.1</w:t>
        </w:r>
        <w:r w:rsidR="00B33434">
          <w:rPr>
            <w:rFonts w:asciiTheme="minorHAnsi" w:eastAsiaTheme="minorEastAsia" w:hAnsiTheme="minorHAnsi" w:cstheme="minorBidi"/>
            <w:color w:val="auto"/>
            <w:szCs w:val="22"/>
            <w:lang w:eastAsia="en-AU"/>
          </w:rPr>
          <w:tab/>
        </w:r>
        <w:r w:rsidR="00B33434" w:rsidRPr="00C72D08">
          <w:rPr>
            <w:rStyle w:val="Hyperlink"/>
          </w:rPr>
          <w:t>Jurisdictional overview</w:t>
        </w:r>
        <w:r w:rsidR="00B33434">
          <w:rPr>
            <w:webHidden/>
          </w:rPr>
          <w:tab/>
        </w:r>
        <w:r w:rsidR="00B33434">
          <w:rPr>
            <w:webHidden/>
          </w:rPr>
          <w:fldChar w:fldCharType="begin"/>
        </w:r>
        <w:r w:rsidR="00B33434">
          <w:rPr>
            <w:webHidden/>
          </w:rPr>
          <w:instrText xml:space="preserve"> PAGEREF _Toc491684194 \h </w:instrText>
        </w:r>
        <w:r w:rsidR="00B33434">
          <w:rPr>
            <w:webHidden/>
          </w:rPr>
        </w:r>
        <w:r w:rsidR="00B33434">
          <w:rPr>
            <w:webHidden/>
          </w:rPr>
          <w:fldChar w:fldCharType="separate"/>
        </w:r>
        <w:r>
          <w:rPr>
            <w:webHidden/>
          </w:rPr>
          <w:t>122</w:t>
        </w:r>
        <w:r w:rsidR="00B33434">
          <w:rPr>
            <w:webHidden/>
          </w:rPr>
          <w:fldChar w:fldCharType="end"/>
        </w:r>
      </w:hyperlink>
    </w:p>
    <w:p w14:paraId="57CE7198" w14:textId="77777777" w:rsidR="00B33434" w:rsidRDefault="00445A6D">
      <w:pPr>
        <w:pStyle w:val="TOC2"/>
        <w:rPr>
          <w:rFonts w:asciiTheme="minorHAnsi" w:eastAsiaTheme="minorEastAsia" w:hAnsiTheme="minorHAnsi" w:cstheme="minorBidi"/>
          <w:color w:val="auto"/>
          <w:szCs w:val="22"/>
          <w:lang w:eastAsia="en-AU"/>
        </w:rPr>
      </w:pPr>
      <w:hyperlink w:anchor="_Toc491684195" w:history="1">
        <w:r w:rsidR="00B33434" w:rsidRPr="00C72D08">
          <w:rPr>
            <w:rStyle w:val="Hyperlink"/>
          </w:rPr>
          <w:t>8.2</w:t>
        </w:r>
        <w:r w:rsidR="00B33434">
          <w:rPr>
            <w:rFonts w:asciiTheme="minorHAnsi" w:eastAsiaTheme="minorEastAsia" w:hAnsiTheme="minorHAnsi" w:cstheme="minorBidi"/>
            <w:color w:val="auto"/>
            <w:szCs w:val="22"/>
            <w:lang w:eastAsia="en-AU"/>
          </w:rPr>
          <w:tab/>
        </w:r>
        <w:r w:rsidR="00B33434" w:rsidRPr="00C72D08">
          <w:rPr>
            <w:rStyle w:val="Hyperlink"/>
          </w:rPr>
          <w:t>Women’s and Children’s Hospital</w:t>
        </w:r>
        <w:r w:rsidR="00B33434">
          <w:rPr>
            <w:webHidden/>
          </w:rPr>
          <w:tab/>
        </w:r>
        <w:r w:rsidR="00B33434">
          <w:rPr>
            <w:webHidden/>
          </w:rPr>
          <w:fldChar w:fldCharType="begin"/>
        </w:r>
        <w:r w:rsidR="00B33434">
          <w:rPr>
            <w:webHidden/>
          </w:rPr>
          <w:instrText xml:space="preserve"> PAGEREF _Toc491684195 \h </w:instrText>
        </w:r>
        <w:r w:rsidR="00B33434">
          <w:rPr>
            <w:webHidden/>
          </w:rPr>
        </w:r>
        <w:r w:rsidR="00B33434">
          <w:rPr>
            <w:webHidden/>
          </w:rPr>
          <w:fldChar w:fldCharType="separate"/>
        </w:r>
        <w:r>
          <w:rPr>
            <w:webHidden/>
          </w:rPr>
          <w:t>123</w:t>
        </w:r>
        <w:r w:rsidR="00B33434">
          <w:rPr>
            <w:webHidden/>
          </w:rPr>
          <w:fldChar w:fldCharType="end"/>
        </w:r>
      </w:hyperlink>
    </w:p>
    <w:p w14:paraId="25E8C058" w14:textId="77777777" w:rsidR="00B33434" w:rsidRDefault="00445A6D">
      <w:pPr>
        <w:pStyle w:val="TOC2"/>
        <w:rPr>
          <w:rFonts w:asciiTheme="minorHAnsi" w:eastAsiaTheme="minorEastAsia" w:hAnsiTheme="minorHAnsi" w:cstheme="minorBidi"/>
          <w:color w:val="auto"/>
          <w:szCs w:val="22"/>
          <w:lang w:eastAsia="en-AU"/>
        </w:rPr>
      </w:pPr>
      <w:hyperlink w:anchor="_Toc491684196" w:history="1">
        <w:r w:rsidR="00B33434" w:rsidRPr="00C72D08">
          <w:rPr>
            <w:rStyle w:val="Hyperlink"/>
          </w:rPr>
          <w:t>8.3</w:t>
        </w:r>
        <w:r w:rsidR="00B33434">
          <w:rPr>
            <w:rFonts w:asciiTheme="minorHAnsi" w:eastAsiaTheme="minorEastAsia" w:hAnsiTheme="minorHAnsi" w:cstheme="minorBidi"/>
            <w:color w:val="auto"/>
            <w:szCs w:val="22"/>
            <w:lang w:eastAsia="en-AU"/>
          </w:rPr>
          <w:tab/>
        </w:r>
        <w:r w:rsidR="00B33434" w:rsidRPr="00C72D08">
          <w:rPr>
            <w:rStyle w:val="Hyperlink"/>
          </w:rPr>
          <w:t>Mount Gambier and Districts Health Service</w:t>
        </w:r>
        <w:r w:rsidR="00B33434">
          <w:rPr>
            <w:webHidden/>
          </w:rPr>
          <w:tab/>
        </w:r>
        <w:r w:rsidR="00B33434">
          <w:rPr>
            <w:webHidden/>
          </w:rPr>
          <w:fldChar w:fldCharType="begin"/>
        </w:r>
        <w:r w:rsidR="00B33434">
          <w:rPr>
            <w:webHidden/>
          </w:rPr>
          <w:instrText xml:space="preserve"> PAGEREF _Toc491684196 \h </w:instrText>
        </w:r>
        <w:r w:rsidR="00B33434">
          <w:rPr>
            <w:webHidden/>
          </w:rPr>
        </w:r>
        <w:r w:rsidR="00B33434">
          <w:rPr>
            <w:webHidden/>
          </w:rPr>
          <w:fldChar w:fldCharType="separate"/>
        </w:r>
        <w:r>
          <w:rPr>
            <w:webHidden/>
          </w:rPr>
          <w:t>136</w:t>
        </w:r>
        <w:r w:rsidR="00B33434">
          <w:rPr>
            <w:webHidden/>
          </w:rPr>
          <w:fldChar w:fldCharType="end"/>
        </w:r>
      </w:hyperlink>
    </w:p>
    <w:p w14:paraId="6D27A790" w14:textId="77777777" w:rsidR="00B33434" w:rsidRDefault="00445A6D">
      <w:pPr>
        <w:pStyle w:val="TOC2"/>
        <w:rPr>
          <w:rFonts w:asciiTheme="minorHAnsi" w:eastAsiaTheme="minorEastAsia" w:hAnsiTheme="minorHAnsi" w:cstheme="minorBidi"/>
          <w:color w:val="auto"/>
          <w:szCs w:val="22"/>
          <w:lang w:eastAsia="en-AU"/>
        </w:rPr>
      </w:pPr>
      <w:hyperlink w:anchor="_Toc491684197" w:history="1">
        <w:r w:rsidR="00B33434" w:rsidRPr="00C72D08">
          <w:rPr>
            <w:rStyle w:val="Hyperlink"/>
          </w:rPr>
          <w:t>8.4</w:t>
        </w:r>
        <w:r w:rsidR="00B33434">
          <w:rPr>
            <w:rFonts w:asciiTheme="minorHAnsi" w:eastAsiaTheme="minorEastAsia" w:hAnsiTheme="minorHAnsi" w:cstheme="minorBidi"/>
            <w:color w:val="auto"/>
            <w:szCs w:val="22"/>
            <w:lang w:eastAsia="en-AU"/>
          </w:rPr>
          <w:tab/>
        </w:r>
        <w:r w:rsidR="00B33434" w:rsidRPr="00C72D08">
          <w:rPr>
            <w:rStyle w:val="Hyperlink"/>
          </w:rPr>
          <w:t>Application of AHPCS Version 3.1</w:t>
        </w:r>
        <w:r w:rsidR="00B33434">
          <w:rPr>
            <w:webHidden/>
          </w:rPr>
          <w:tab/>
        </w:r>
        <w:r w:rsidR="00B33434">
          <w:rPr>
            <w:webHidden/>
          </w:rPr>
          <w:fldChar w:fldCharType="begin"/>
        </w:r>
        <w:r w:rsidR="00B33434">
          <w:rPr>
            <w:webHidden/>
          </w:rPr>
          <w:instrText xml:space="preserve"> PAGEREF _Toc491684197 \h </w:instrText>
        </w:r>
        <w:r w:rsidR="00B33434">
          <w:rPr>
            <w:webHidden/>
          </w:rPr>
        </w:r>
        <w:r w:rsidR="00B33434">
          <w:rPr>
            <w:webHidden/>
          </w:rPr>
          <w:fldChar w:fldCharType="separate"/>
        </w:r>
        <w:r>
          <w:rPr>
            <w:webHidden/>
          </w:rPr>
          <w:t>147</w:t>
        </w:r>
        <w:r w:rsidR="00B33434">
          <w:rPr>
            <w:webHidden/>
          </w:rPr>
          <w:fldChar w:fldCharType="end"/>
        </w:r>
      </w:hyperlink>
    </w:p>
    <w:p w14:paraId="255436FA" w14:textId="77777777" w:rsidR="00B33434" w:rsidRDefault="00445A6D">
      <w:pPr>
        <w:pStyle w:val="TOC2"/>
        <w:rPr>
          <w:rFonts w:asciiTheme="minorHAnsi" w:eastAsiaTheme="minorEastAsia" w:hAnsiTheme="minorHAnsi" w:cstheme="minorBidi"/>
          <w:color w:val="auto"/>
          <w:szCs w:val="22"/>
          <w:lang w:eastAsia="en-AU"/>
        </w:rPr>
      </w:pPr>
      <w:hyperlink w:anchor="_Toc491684198" w:history="1">
        <w:r w:rsidR="00B33434" w:rsidRPr="00C72D08">
          <w:rPr>
            <w:rStyle w:val="Hyperlink"/>
          </w:rPr>
          <w:t>8.5</w:t>
        </w:r>
        <w:r w:rsidR="00B33434">
          <w:rPr>
            <w:rFonts w:asciiTheme="minorHAnsi" w:eastAsiaTheme="minorEastAsia" w:hAnsiTheme="minorHAnsi" w:cstheme="minorBidi"/>
            <w:color w:val="auto"/>
            <w:szCs w:val="22"/>
            <w:lang w:eastAsia="en-AU"/>
          </w:rPr>
          <w:tab/>
        </w:r>
        <w:r w:rsidR="00B33434" w:rsidRPr="00C72D08">
          <w:rPr>
            <w:rStyle w:val="Hyperlink"/>
          </w:rPr>
          <w:t>Conclusion</w:t>
        </w:r>
        <w:r w:rsidR="00B33434">
          <w:rPr>
            <w:webHidden/>
          </w:rPr>
          <w:tab/>
        </w:r>
        <w:r w:rsidR="00B33434">
          <w:rPr>
            <w:webHidden/>
          </w:rPr>
          <w:fldChar w:fldCharType="begin"/>
        </w:r>
        <w:r w:rsidR="00B33434">
          <w:rPr>
            <w:webHidden/>
          </w:rPr>
          <w:instrText xml:space="preserve"> PAGEREF _Toc491684198 \h </w:instrText>
        </w:r>
        <w:r w:rsidR="00B33434">
          <w:rPr>
            <w:webHidden/>
          </w:rPr>
        </w:r>
        <w:r w:rsidR="00B33434">
          <w:rPr>
            <w:webHidden/>
          </w:rPr>
          <w:fldChar w:fldCharType="separate"/>
        </w:r>
        <w:r>
          <w:rPr>
            <w:webHidden/>
          </w:rPr>
          <w:t>148</w:t>
        </w:r>
        <w:r w:rsidR="00B33434">
          <w:rPr>
            <w:webHidden/>
          </w:rPr>
          <w:fldChar w:fldCharType="end"/>
        </w:r>
      </w:hyperlink>
    </w:p>
    <w:p w14:paraId="2ACDCB72" w14:textId="77777777" w:rsidR="00B33434" w:rsidRDefault="00445A6D">
      <w:pPr>
        <w:pStyle w:val="TOC1"/>
        <w:rPr>
          <w:rFonts w:asciiTheme="minorHAnsi" w:eastAsiaTheme="minorEastAsia" w:hAnsiTheme="minorHAnsi" w:cstheme="minorBidi"/>
          <w:color w:val="auto"/>
          <w:szCs w:val="22"/>
          <w:lang w:eastAsia="en-AU"/>
        </w:rPr>
      </w:pPr>
      <w:hyperlink w:anchor="_Toc491684199" w:history="1">
        <w:r w:rsidR="00B33434" w:rsidRPr="00C72D08">
          <w:rPr>
            <w:rStyle w:val="Hyperlink"/>
          </w:rPr>
          <w:t>9.</w:t>
        </w:r>
        <w:r w:rsidR="00B33434">
          <w:rPr>
            <w:rFonts w:asciiTheme="minorHAnsi" w:eastAsiaTheme="minorEastAsia" w:hAnsiTheme="minorHAnsi" w:cstheme="minorBidi"/>
            <w:color w:val="auto"/>
            <w:szCs w:val="22"/>
            <w:lang w:eastAsia="en-AU"/>
          </w:rPr>
          <w:tab/>
        </w:r>
        <w:r w:rsidR="00B33434" w:rsidRPr="00C72D08">
          <w:rPr>
            <w:rStyle w:val="Hyperlink"/>
          </w:rPr>
          <w:t>Tasmania</w:t>
        </w:r>
        <w:r w:rsidR="00B33434">
          <w:rPr>
            <w:webHidden/>
          </w:rPr>
          <w:tab/>
        </w:r>
        <w:r w:rsidR="00B33434">
          <w:rPr>
            <w:webHidden/>
          </w:rPr>
          <w:fldChar w:fldCharType="begin"/>
        </w:r>
        <w:r w:rsidR="00B33434">
          <w:rPr>
            <w:webHidden/>
          </w:rPr>
          <w:instrText xml:space="preserve"> PAGEREF _Toc491684199 \h </w:instrText>
        </w:r>
        <w:r w:rsidR="00B33434">
          <w:rPr>
            <w:webHidden/>
          </w:rPr>
        </w:r>
        <w:r w:rsidR="00B33434">
          <w:rPr>
            <w:webHidden/>
          </w:rPr>
          <w:fldChar w:fldCharType="separate"/>
        </w:r>
        <w:r>
          <w:rPr>
            <w:webHidden/>
          </w:rPr>
          <w:t>150</w:t>
        </w:r>
        <w:r w:rsidR="00B33434">
          <w:rPr>
            <w:webHidden/>
          </w:rPr>
          <w:fldChar w:fldCharType="end"/>
        </w:r>
      </w:hyperlink>
    </w:p>
    <w:p w14:paraId="340297DA" w14:textId="77777777" w:rsidR="00B33434" w:rsidRDefault="00445A6D">
      <w:pPr>
        <w:pStyle w:val="TOC2"/>
        <w:rPr>
          <w:rFonts w:asciiTheme="minorHAnsi" w:eastAsiaTheme="minorEastAsia" w:hAnsiTheme="minorHAnsi" w:cstheme="minorBidi"/>
          <w:color w:val="auto"/>
          <w:szCs w:val="22"/>
          <w:lang w:eastAsia="en-AU"/>
        </w:rPr>
      </w:pPr>
      <w:hyperlink w:anchor="_Toc491684200" w:history="1">
        <w:r w:rsidR="00B33434" w:rsidRPr="00C72D08">
          <w:rPr>
            <w:rStyle w:val="Hyperlink"/>
          </w:rPr>
          <w:t>9.1</w:t>
        </w:r>
        <w:r w:rsidR="00B33434">
          <w:rPr>
            <w:rFonts w:asciiTheme="minorHAnsi" w:eastAsiaTheme="minorEastAsia" w:hAnsiTheme="minorHAnsi" w:cstheme="minorBidi"/>
            <w:color w:val="auto"/>
            <w:szCs w:val="22"/>
            <w:lang w:eastAsia="en-AU"/>
          </w:rPr>
          <w:tab/>
        </w:r>
        <w:r w:rsidR="00B33434" w:rsidRPr="00C72D08">
          <w:rPr>
            <w:rStyle w:val="Hyperlink"/>
          </w:rPr>
          <w:t>Jurisdictional overview</w:t>
        </w:r>
        <w:r w:rsidR="00B33434">
          <w:rPr>
            <w:webHidden/>
          </w:rPr>
          <w:tab/>
        </w:r>
        <w:r w:rsidR="00B33434">
          <w:rPr>
            <w:webHidden/>
          </w:rPr>
          <w:fldChar w:fldCharType="begin"/>
        </w:r>
        <w:r w:rsidR="00B33434">
          <w:rPr>
            <w:webHidden/>
          </w:rPr>
          <w:instrText xml:space="preserve"> PAGEREF _Toc491684200 \h </w:instrText>
        </w:r>
        <w:r w:rsidR="00B33434">
          <w:rPr>
            <w:webHidden/>
          </w:rPr>
        </w:r>
        <w:r w:rsidR="00B33434">
          <w:rPr>
            <w:webHidden/>
          </w:rPr>
          <w:fldChar w:fldCharType="separate"/>
        </w:r>
        <w:r>
          <w:rPr>
            <w:webHidden/>
          </w:rPr>
          <w:t>150</w:t>
        </w:r>
        <w:r w:rsidR="00B33434">
          <w:rPr>
            <w:webHidden/>
          </w:rPr>
          <w:fldChar w:fldCharType="end"/>
        </w:r>
      </w:hyperlink>
    </w:p>
    <w:p w14:paraId="62884BF4" w14:textId="77777777" w:rsidR="00B33434" w:rsidRDefault="00445A6D">
      <w:pPr>
        <w:pStyle w:val="TOC2"/>
        <w:rPr>
          <w:rFonts w:asciiTheme="minorHAnsi" w:eastAsiaTheme="minorEastAsia" w:hAnsiTheme="minorHAnsi" w:cstheme="minorBidi"/>
          <w:color w:val="auto"/>
          <w:szCs w:val="22"/>
          <w:lang w:eastAsia="en-AU"/>
        </w:rPr>
      </w:pPr>
      <w:hyperlink w:anchor="_Toc491684201" w:history="1">
        <w:r w:rsidR="00B33434" w:rsidRPr="00C72D08">
          <w:rPr>
            <w:rStyle w:val="Hyperlink"/>
          </w:rPr>
          <w:t>9.2</w:t>
        </w:r>
        <w:r w:rsidR="00B33434">
          <w:rPr>
            <w:rFonts w:asciiTheme="minorHAnsi" w:eastAsiaTheme="minorEastAsia" w:hAnsiTheme="minorHAnsi" w:cstheme="minorBidi"/>
            <w:color w:val="auto"/>
            <w:szCs w:val="22"/>
            <w:lang w:eastAsia="en-AU"/>
          </w:rPr>
          <w:tab/>
        </w:r>
        <w:r w:rsidR="00B33434" w:rsidRPr="00C72D08">
          <w:rPr>
            <w:rStyle w:val="Hyperlink"/>
          </w:rPr>
          <w:t>Royal Hobart Hospital</w:t>
        </w:r>
        <w:r w:rsidR="00B33434">
          <w:rPr>
            <w:webHidden/>
          </w:rPr>
          <w:tab/>
        </w:r>
        <w:r w:rsidR="00B33434">
          <w:rPr>
            <w:webHidden/>
          </w:rPr>
          <w:fldChar w:fldCharType="begin"/>
        </w:r>
        <w:r w:rsidR="00B33434">
          <w:rPr>
            <w:webHidden/>
          </w:rPr>
          <w:instrText xml:space="preserve"> PAGEREF _Toc491684201 \h </w:instrText>
        </w:r>
        <w:r w:rsidR="00B33434">
          <w:rPr>
            <w:webHidden/>
          </w:rPr>
        </w:r>
        <w:r w:rsidR="00B33434">
          <w:rPr>
            <w:webHidden/>
          </w:rPr>
          <w:fldChar w:fldCharType="separate"/>
        </w:r>
        <w:r>
          <w:rPr>
            <w:webHidden/>
          </w:rPr>
          <w:t>151</w:t>
        </w:r>
        <w:r w:rsidR="00B33434">
          <w:rPr>
            <w:webHidden/>
          </w:rPr>
          <w:fldChar w:fldCharType="end"/>
        </w:r>
      </w:hyperlink>
    </w:p>
    <w:p w14:paraId="21D6AD9A" w14:textId="77777777" w:rsidR="00B33434" w:rsidRDefault="00445A6D">
      <w:pPr>
        <w:pStyle w:val="TOC2"/>
        <w:rPr>
          <w:rFonts w:asciiTheme="minorHAnsi" w:eastAsiaTheme="minorEastAsia" w:hAnsiTheme="minorHAnsi" w:cstheme="minorBidi"/>
          <w:color w:val="auto"/>
          <w:szCs w:val="22"/>
          <w:lang w:eastAsia="en-AU"/>
        </w:rPr>
      </w:pPr>
      <w:hyperlink w:anchor="_Toc491684202" w:history="1">
        <w:r w:rsidR="00B33434" w:rsidRPr="00C72D08">
          <w:rPr>
            <w:rStyle w:val="Hyperlink"/>
          </w:rPr>
          <w:t>9.3</w:t>
        </w:r>
        <w:r w:rsidR="00B33434">
          <w:rPr>
            <w:rFonts w:asciiTheme="minorHAnsi" w:eastAsiaTheme="minorEastAsia" w:hAnsiTheme="minorHAnsi" w:cstheme="minorBidi"/>
            <w:color w:val="auto"/>
            <w:szCs w:val="22"/>
            <w:lang w:eastAsia="en-AU"/>
          </w:rPr>
          <w:tab/>
        </w:r>
        <w:r w:rsidR="00B33434" w:rsidRPr="00C72D08">
          <w:rPr>
            <w:rStyle w:val="Hyperlink"/>
          </w:rPr>
          <w:t>Application of AHPCS Version 3.1</w:t>
        </w:r>
        <w:r w:rsidR="00B33434">
          <w:rPr>
            <w:webHidden/>
          </w:rPr>
          <w:tab/>
        </w:r>
        <w:r w:rsidR="00B33434">
          <w:rPr>
            <w:webHidden/>
          </w:rPr>
          <w:fldChar w:fldCharType="begin"/>
        </w:r>
        <w:r w:rsidR="00B33434">
          <w:rPr>
            <w:webHidden/>
          </w:rPr>
          <w:instrText xml:space="preserve"> PAGEREF _Toc491684202 \h </w:instrText>
        </w:r>
        <w:r w:rsidR="00B33434">
          <w:rPr>
            <w:webHidden/>
          </w:rPr>
        </w:r>
        <w:r w:rsidR="00B33434">
          <w:rPr>
            <w:webHidden/>
          </w:rPr>
          <w:fldChar w:fldCharType="separate"/>
        </w:r>
        <w:r>
          <w:rPr>
            <w:webHidden/>
          </w:rPr>
          <w:t>163</w:t>
        </w:r>
        <w:r w:rsidR="00B33434">
          <w:rPr>
            <w:webHidden/>
          </w:rPr>
          <w:fldChar w:fldCharType="end"/>
        </w:r>
      </w:hyperlink>
    </w:p>
    <w:p w14:paraId="43CEBE3E" w14:textId="77777777" w:rsidR="00B33434" w:rsidRDefault="00445A6D">
      <w:pPr>
        <w:pStyle w:val="TOC2"/>
        <w:rPr>
          <w:rFonts w:asciiTheme="minorHAnsi" w:eastAsiaTheme="minorEastAsia" w:hAnsiTheme="minorHAnsi" w:cstheme="minorBidi"/>
          <w:color w:val="auto"/>
          <w:szCs w:val="22"/>
          <w:lang w:eastAsia="en-AU"/>
        </w:rPr>
      </w:pPr>
      <w:hyperlink w:anchor="_Toc491684203" w:history="1">
        <w:r w:rsidR="00B33434" w:rsidRPr="00C72D08">
          <w:rPr>
            <w:rStyle w:val="Hyperlink"/>
          </w:rPr>
          <w:t>9.4</w:t>
        </w:r>
        <w:r w:rsidR="00B33434">
          <w:rPr>
            <w:rFonts w:asciiTheme="minorHAnsi" w:eastAsiaTheme="minorEastAsia" w:hAnsiTheme="minorHAnsi" w:cstheme="minorBidi"/>
            <w:color w:val="auto"/>
            <w:szCs w:val="22"/>
            <w:lang w:eastAsia="en-AU"/>
          </w:rPr>
          <w:tab/>
        </w:r>
        <w:r w:rsidR="00B33434" w:rsidRPr="00C72D08">
          <w:rPr>
            <w:rStyle w:val="Hyperlink"/>
          </w:rPr>
          <w:t>Conclusion</w:t>
        </w:r>
        <w:r w:rsidR="00B33434">
          <w:rPr>
            <w:webHidden/>
          </w:rPr>
          <w:tab/>
        </w:r>
        <w:r w:rsidR="00B33434">
          <w:rPr>
            <w:webHidden/>
          </w:rPr>
          <w:fldChar w:fldCharType="begin"/>
        </w:r>
        <w:r w:rsidR="00B33434">
          <w:rPr>
            <w:webHidden/>
          </w:rPr>
          <w:instrText xml:space="preserve"> PAGEREF _Toc491684203 \h </w:instrText>
        </w:r>
        <w:r w:rsidR="00B33434">
          <w:rPr>
            <w:webHidden/>
          </w:rPr>
        </w:r>
        <w:r w:rsidR="00B33434">
          <w:rPr>
            <w:webHidden/>
          </w:rPr>
          <w:fldChar w:fldCharType="separate"/>
        </w:r>
        <w:r>
          <w:rPr>
            <w:webHidden/>
          </w:rPr>
          <w:t>164</w:t>
        </w:r>
        <w:r w:rsidR="00B33434">
          <w:rPr>
            <w:webHidden/>
          </w:rPr>
          <w:fldChar w:fldCharType="end"/>
        </w:r>
      </w:hyperlink>
    </w:p>
    <w:p w14:paraId="6D652D6F" w14:textId="77777777" w:rsidR="00B33434" w:rsidRDefault="00445A6D">
      <w:pPr>
        <w:pStyle w:val="TOC1"/>
        <w:rPr>
          <w:rFonts w:asciiTheme="minorHAnsi" w:eastAsiaTheme="minorEastAsia" w:hAnsiTheme="minorHAnsi" w:cstheme="minorBidi"/>
          <w:color w:val="auto"/>
          <w:szCs w:val="22"/>
          <w:lang w:eastAsia="en-AU"/>
        </w:rPr>
      </w:pPr>
      <w:hyperlink w:anchor="_Toc491684204" w:history="1">
        <w:r w:rsidR="00B33434" w:rsidRPr="00C72D08">
          <w:rPr>
            <w:rStyle w:val="Hyperlink"/>
          </w:rPr>
          <w:t>10.</w:t>
        </w:r>
        <w:r w:rsidR="00B33434">
          <w:rPr>
            <w:rFonts w:asciiTheme="minorHAnsi" w:eastAsiaTheme="minorEastAsia" w:hAnsiTheme="minorHAnsi" w:cstheme="minorBidi"/>
            <w:color w:val="auto"/>
            <w:szCs w:val="22"/>
            <w:lang w:eastAsia="en-AU"/>
          </w:rPr>
          <w:tab/>
        </w:r>
        <w:r w:rsidR="00B33434" w:rsidRPr="00C72D08">
          <w:rPr>
            <w:rStyle w:val="Hyperlink"/>
          </w:rPr>
          <w:t>Victoria</w:t>
        </w:r>
        <w:r w:rsidR="00B33434">
          <w:rPr>
            <w:webHidden/>
          </w:rPr>
          <w:tab/>
        </w:r>
        <w:r w:rsidR="00B33434">
          <w:rPr>
            <w:webHidden/>
          </w:rPr>
          <w:fldChar w:fldCharType="begin"/>
        </w:r>
        <w:r w:rsidR="00B33434">
          <w:rPr>
            <w:webHidden/>
          </w:rPr>
          <w:instrText xml:space="preserve"> PAGEREF _Toc491684204 \h </w:instrText>
        </w:r>
        <w:r w:rsidR="00B33434">
          <w:rPr>
            <w:webHidden/>
          </w:rPr>
        </w:r>
        <w:r w:rsidR="00B33434">
          <w:rPr>
            <w:webHidden/>
          </w:rPr>
          <w:fldChar w:fldCharType="separate"/>
        </w:r>
        <w:r>
          <w:rPr>
            <w:webHidden/>
          </w:rPr>
          <w:t>166</w:t>
        </w:r>
        <w:r w:rsidR="00B33434">
          <w:rPr>
            <w:webHidden/>
          </w:rPr>
          <w:fldChar w:fldCharType="end"/>
        </w:r>
      </w:hyperlink>
    </w:p>
    <w:p w14:paraId="5D8CDE27" w14:textId="77777777" w:rsidR="00B33434" w:rsidRDefault="00445A6D">
      <w:pPr>
        <w:pStyle w:val="TOC2"/>
        <w:rPr>
          <w:rFonts w:asciiTheme="minorHAnsi" w:eastAsiaTheme="minorEastAsia" w:hAnsiTheme="minorHAnsi" w:cstheme="minorBidi"/>
          <w:color w:val="auto"/>
          <w:szCs w:val="22"/>
          <w:lang w:eastAsia="en-AU"/>
        </w:rPr>
      </w:pPr>
      <w:hyperlink w:anchor="_Toc491684205" w:history="1">
        <w:r w:rsidR="00B33434" w:rsidRPr="00C72D08">
          <w:rPr>
            <w:rStyle w:val="Hyperlink"/>
          </w:rPr>
          <w:t>10.1</w:t>
        </w:r>
        <w:r w:rsidR="00B33434">
          <w:rPr>
            <w:rFonts w:asciiTheme="minorHAnsi" w:eastAsiaTheme="minorEastAsia" w:hAnsiTheme="minorHAnsi" w:cstheme="minorBidi"/>
            <w:color w:val="auto"/>
            <w:szCs w:val="22"/>
            <w:lang w:eastAsia="en-AU"/>
          </w:rPr>
          <w:tab/>
        </w:r>
        <w:r w:rsidR="00B33434" w:rsidRPr="00C72D08">
          <w:rPr>
            <w:rStyle w:val="Hyperlink"/>
          </w:rPr>
          <w:t>Jurisdictional overview</w:t>
        </w:r>
        <w:r w:rsidR="00B33434">
          <w:rPr>
            <w:webHidden/>
          </w:rPr>
          <w:tab/>
        </w:r>
        <w:r w:rsidR="00B33434">
          <w:rPr>
            <w:webHidden/>
          </w:rPr>
          <w:fldChar w:fldCharType="begin"/>
        </w:r>
        <w:r w:rsidR="00B33434">
          <w:rPr>
            <w:webHidden/>
          </w:rPr>
          <w:instrText xml:space="preserve"> PAGEREF _Toc491684205 \h </w:instrText>
        </w:r>
        <w:r w:rsidR="00B33434">
          <w:rPr>
            <w:webHidden/>
          </w:rPr>
        </w:r>
        <w:r w:rsidR="00B33434">
          <w:rPr>
            <w:webHidden/>
          </w:rPr>
          <w:fldChar w:fldCharType="separate"/>
        </w:r>
        <w:r>
          <w:rPr>
            <w:webHidden/>
          </w:rPr>
          <w:t>166</w:t>
        </w:r>
        <w:r w:rsidR="00B33434">
          <w:rPr>
            <w:webHidden/>
          </w:rPr>
          <w:fldChar w:fldCharType="end"/>
        </w:r>
      </w:hyperlink>
    </w:p>
    <w:p w14:paraId="00336E7D" w14:textId="77777777" w:rsidR="00B33434" w:rsidRDefault="00445A6D">
      <w:pPr>
        <w:pStyle w:val="TOC2"/>
        <w:rPr>
          <w:rFonts w:asciiTheme="minorHAnsi" w:eastAsiaTheme="minorEastAsia" w:hAnsiTheme="minorHAnsi" w:cstheme="minorBidi"/>
          <w:color w:val="auto"/>
          <w:szCs w:val="22"/>
          <w:lang w:eastAsia="en-AU"/>
        </w:rPr>
      </w:pPr>
      <w:hyperlink w:anchor="_Toc491684206" w:history="1">
        <w:r w:rsidR="00B33434" w:rsidRPr="00C72D08">
          <w:rPr>
            <w:rStyle w:val="Hyperlink"/>
          </w:rPr>
          <w:t>10.2</w:t>
        </w:r>
        <w:r w:rsidR="00B33434">
          <w:rPr>
            <w:rFonts w:asciiTheme="minorHAnsi" w:eastAsiaTheme="minorEastAsia" w:hAnsiTheme="minorHAnsi" w:cstheme="minorBidi"/>
            <w:color w:val="auto"/>
            <w:szCs w:val="22"/>
            <w:lang w:eastAsia="en-AU"/>
          </w:rPr>
          <w:tab/>
        </w:r>
        <w:r w:rsidR="00B33434" w:rsidRPr="00C72D08">
          <w:rPr>
            <w:rStyle w:val="Hyperlink"/>
          </w:rPr>
          <w:t>The Royal Women’s Hospital</w:t>
        </w:r>
        <w:r w:rsidR="00B33434">
          <w:rPr>
            <w:webHidden/>
          </w:rPr>
          <w:tab/>
        </w:r>
        <w:r w:rsidR="00B33434">
          <w:rPr>
            <w:webHidden/>
          </w:rPr>
          <w:fldChar w:fldCharType="begin"/>
        </w:r>
        <w:r w:rsidR="00B33434">
          <w:rPr>
            <w:webHidden/>
          </w:rPr>
          <w:instrText xml:space="preserve"> PAGEREF _Toc491684206 \h </w:instrText>
        </w:r>
        <w:r w:rsidR="00B33434">
          <w:rPr>
            <w:webHidden/>
          </w:rPr>
        </w:r>
        <w:r w:rsidR="00B33434">
          <w:rPr>
            <w:webHidden/>
          </w:rPr>
          <w:fldChar w:fldCharType="separate"/>
        </w:r>
        <w:r>
          <w:rPr>
            <w:webHidden/>
          </w:rPr>
          <w:t>168</w:t>
        </w:r>
        <w:r w:rsidR="00B33434">
          <w:rPr>
            <w:webHidden/>
          </w:rPr>
          <w:fldChar w:fldCharType="end"/>
        </w:r>
      </w:hyperlink>
    </w:p>
    <w:p w14:paraId="50226F9A" w14:textId="77777777" w:rsidR="00B33434" w:rsidRDefault="00445A6D">
      <w:pPr>
        <w:pStyle w:val="TOC2"/>
        <w:rPr>
          <w:rFonts w:asciiTheme="minorHAnsi" w:eastAsiaTheme="minorEastAsia" w:hAnsiTheme="minorHAnsi" w:cstheme="minorBidi"/>
          <w:color w:val="auto"/>
          <w:szCs w:val="22"/>
          <w:lang w:eastAsia="en-AU"/>
        </w:rPr>
      </w:pPr>
      <w:hyperlink w:anchor="_Toc491684207" w:history="1">
        <w:r w:rsidR="00B33434" w:rsidRPr="00C72D08">
          <w:rPr>
            <w:rStyle w:val="Hyperlink"/>
          </w:rPr>
          <w:t>10.3</w:t>
        </w:r>
        <w:r w:rsidR="00B33434">
          <w:rPr>
            <w:rFonts w:asciiTheme="minorHAnsi" w:eastAsiaTheme="minorEastAsia" w:hAnsiTheme="minorHAnsi" w:cstheme="minorBidi"/>
            <w:color w:val="auto"/>
            <w:szCs w:val="22"/>
            <w:lang w:eastAsia="en-AU"/>
          </w:rPr>
          <w:tab/>
        </w:r>
        <w:r w:rsidR="00B33434" w:rsidRPr="00C72D08">
          <w:rPr>
            <w:rStyle w:val="Hyperlink"/>
          </w:rPr>
          <w:t>Austin Health</w:t>
        </w:r>
        <w:r w:rsidR="00B33434">
          <w:rPr>
            <w:webHidden/>
          </w:rPr>
          <w:tab/>
        </w:r>
        <w:r w:rsidR="00B33434">
          <w:rPr>
            <w:webHidden/>
          </w:rPr>
          <w:fldChar w:fldCharType="begin"/>
        </w:r>
        <w:r w:rsidR="00B33434">
          <w:rPr>
            <w:webHidden/>
          </w:rPr>
          <w:instrText xml:space="preserve"> PAGEREF _Toc491684207 \h </w:instrText>
        </w:r>
        <w:r w:rsidR="00B33434">
          <w:rPr>
            <w:webHidden/>
          </w:rPr>
        </w:r>
        <w:r w:rsidR="00B33434">
          <w:rPr>
            <w:webHidden/>
          </w:rPr>
          <w:fldChar w:fldCharType="separate"/>
        </w:r>
        <w:r>
          <w:rPr>
            <w:webHidden/>
          </w:rPr>
          <w:t>183</w:t>
        </w:r>
        <w:r w:rsidR="00B33434">
          <w:rPr>
            <w:webHidden/>
          </w:rPr>
          <w:fldChar w:fldCharType="end"/>
        </w:r>
      </w:hyperlink>
    </w:p>
    <w:p w14:paraId="542037A5" w14:textId="77777777" w:rsidR="00B33434" w:rsidRDefault="00445A6D">
      <w:pPr>
        <w:pStyle w:val="TOC2"/>
        <w:rPr>
          <w:rFonts w:asciiTheme="minorHAnsi" w:eastAsiaTheme="minorEastAsia" w:hAnsiTheme="minorHAnsi" w:cstheme="minorBidi"/>
          <w:color w:val="auto"/>
          <w:szCs w:val="22"/>
          <w:lang w:eastAsia="en-AU"/>
        </w:rPr>
      </w:pPr>
      <w:hyperlink w:anchor="_Toc491684208" w:history="1">
        <w:r w:rsidR="00B33434" w:rsidRPr="00C72D08">
          <w:rPr>
            <w:rStyle w:val="Hyperlink"/>
          </w:rPr>
          <w:t>10.4</w:t>
        </w:r>
        <w:r w:rsidR="00B33434">
          <w:rPr>
            <w:rFonts w:asciiTheme="minorHAnsi" w:eastAsiaTheme="minorEastAsia" w:hAnsiTheme="minorHAnsi" w:cstheme="minorBidi"/>
            <w:color w:val="auto"/>
            <w:szCs w:val="22"/>
            <w:lang w:eastAsia="en-AU"/>
          </w:rPr>
          <w:tab/>
        </w:r>
        <w:r w:rsidR="00B33434" w:rsidRPr="00C72D08">
          <w:rPr>
            <w:rStyle w:val="Hyperlink"/>
          </w:rPr>
          <w:t>Swan Hill District Health</w:t>
        </w:r>
        <w:r w:rsidR="00B33434">
          <w:rPr>
            <w:webHidden/>
          </w:rPr>
          <w:tab/>
        </w:r>
        <w:r w:rsidR="00B33434">
          <w:rPr>
            <w:webHidden/>
          </w:rPr>
          <w:fldChar w:fldCharType="begin"/>
        </w:r>
        <w:r w:rsidR="00B33434">
          <w:rPr>
            <w:webHidden/>
          </w:rPr>
          <w:instrText xml:space="preserve"> PAGEREF _Toc491684208 \h </w:instrText>
        </w:r>
        <w:r w:rsidR="00B33434">
          <w:rPr>
            <w:webHidden/>
          </w:rPr>
        </w:r>
        <w:r w:rsidR="00B33434">
          <w:rPr>
            <w:webHidden/>
          </w:rPr>
          <w:fldChar w:fldCharType="separate"/>
        </w:r>
        <w:r>
          <w:rPr>
            <w:webHidden/>
          </w:rPr>
          <w:t>197</w:t>
        </w:r>
        <w:r w:rsidR="00B33434">
          <w:rPr>
            <w:webHidden/>
          </w:rPr>
          <w:fldChar w:fldCharType="end"/>
        </w:r>
      </w:hyperlink>
    </w:p>
    <w:p w14:paraId="73038EDA" w14:textId="77777777" w:rsidR="00B33434" w:rsidRDefault="00445A6D">
      <w:pPr>
        <w:pStyle w:val="TOC2"/>
        <w:rPr>
          <w:rFonts w:asciiTheme="minorHAnsi" w:eastAsiaTheme="minorEastAsia" w:hAnsiTheme="minorHAnsi" w:cstheme="minorBidi"/>
          <w:color w:val="auto"/>
          <w:szCs w:val="22"/>
          <w:lang w:eastAsia="en-AU"/>
        </w:rPr>
      </w:pPr>
      <w:hyperlink w:anchor="_Toc491684209" w:history="1">
        <w:r w:rsidR="00B33434" w:rsidRPr="00C72D08">
          <w:rPr>
            <w:rStyle w:val="Hyperlink"/>
          </w:rPr>
          <w:t>10.5</w:t>
        </w:r>
        <w:r w:rsidR="00B33434">
          <w:rPr>
            <w:rFonts w:asciiTheme="minorHAnsi" w:eastAsiaTheme="minorEastAsia" w:hAnsiTheme="minorHAnsi" w:cstheme="minorBidi"/>
            <w:color w:val="auto"/>
            <w:szCs w:val="22"/>
            <w:lang w:eastAsia="en-AU"/>
          </w:rPr>
          <w:tab/>
        </w:r>
        <w:r w:rsidR="00B33434" w:rsidRPr="00C72D08">
          <w:rPr>
            <w:rStyle w:val="Hyperlink"/>
          </w:rPr>
          <w:t>Application of AHPCS Version 3.1</w:t>
        </w:r>
        <w:r w:rsidR="00B33434">
          <w:rPr>
            <w:webHidden/>
          </w:rPr>
          <w:tab/>
        </w:r>
        <w:r w:rsidR="00B33434">
          <w:rPr>
            <w:webHidden/>
          </w:rPr>
          <w:fldChar w:fldCharType="begin"/>
        </w:r>
        <w:r w:rsidR="00B33434">
          <w:rPr>
            <w:webHidden/>
          </w:rPr>
          <w:instrText xml:space="preserve"> PAGEREF _Toc491684209 \h </w:instrText>
        </w:r>
        <w:r w:rsidR="00B33434">
          <w:rPr>
            <w:webHidden/>
          </w:rPr>
        </w:r>
        <w:r w:rsidR="00B33434">
          <w:rPr>
            <w:webHidden/>
          </w:rPr>
          <w:fldChar w:fldCharType="separate"/>
        </w:r>
        <w:r>
          <w:rPr>
            <w:webHidden/>
          </w:rPr>
          <w:t>207</w:t>
        </w:r>
        <w:r w:rsidR="00B33434">
          <w:rPr>
            <w:webHidden/>
          </w:rPr>
          <w:fldChar w:fldCharType="end"/>
        </w:r>
      </w:hyperlink>
    </w:p>
    <w:p w14:paraId="6A8C4032" w14:textId="77777777" w:rsidR="00B33434" w:rsidRDefault="00445A6D">
      <w:pPr>
        <w:pStyle w:val="TOC2"/>
        <w:rPr>
          <w:rFonts w:asciiTheme="minorHAnsi" w:eastAsiaTheme="minorEastAsia" w:hAnsiTheme="minorHAnsi" w:cstheme="minorBidi"/>
          <w:color w:val="auto"/>
          <w:szCs w:val="22"/>
          <w:lang w:eastAsia="en-AU"/>
        </w:rPr>
      </w:pPr>
      <w:hyperlink w:anchor="_Toc491684210" w:history="1">
        <w:r w:rsidR="00B33434" w:rsidRPr="00C72D08">
          <w:rPr>
            <w:rStyle w:val="Hyperlink"/>
          </w:rPr>
          <w:t>10.6</w:t>
        </w:r>
        <w:r w:rsidR="00B33434">
          <w:rPr>
            <w:rFonts w:asciiTheme="minorHAnsi" w:eastAsiaTheme="minorEastAsia" w:hAnsiTheme="minorHAnsi" w:cstheme="minorBidi"/>
            <w:color w:val="auto"/>
            <w:szCs w:val="22"/>
            <w:lang w:eastAsia="en-AU"/>
          </w:rPr>
          <w:tab/>
        </w:r>
        <w:r w:rsidR="00B33434" w:rsidRPr="00C72D08">
          <w:rPr>
            <w:rStyle w:val="Hyperlink"/>
          </w:rPr>
          <w:t>Conclusion</w:t>
        </w:r>
        <w:r w:rsidR="00B33434">
          <w:rPr>
            <w:webHidden/>
          </w:rPr>
          <w:tab/>
        </w:r>
        <w:r w:rsidR="00B33434">
          <w:rPr>
            <w:webHidden/>
          </w:rPr>
          <w:fldChar w:fldCharType="begin"/>
        </w:r>
        <w:r w:rsidR="00B33434">
          <w:rPr>
            <w:webHidden/>
          </w:rPr>
          <w:instrText xml:space="preserve"> PAGEREF _Toc491684210 \h </w:instrText>
        </w:r>
        <w:r w:rsidR="00B33434">
          <w:rPr>
            <w:webHidden/>
          </w:rPr>
        </w:r>
        <w:r w:rsidR="00B33434">
          <w:rPr>
            <w:webHidden/>
          </w:rPr>
          <w:fldChar w:fldCharType="separate"/>
        </w:r>
        <w:r>
          <w:rPr>
            <w:webHidden/>
          </w:rPr>
          <w:t>210</w:t>
        </w:r>
        <w:r w:rsidR="00B33434">
          <w:rPr>
            <w:webHidden/>
          </w:rPr>
          <w:fldChar w:fldCharType="end"/>
        </w:r>
      </w:hyperlink>
    </w:p>
    <w:p w14:paraId="2187B9DF" w14:textId="77777777" w:rsidR="00B33434" w:rsidRDefault="00445A6D">
      <w:pPr>
        <w:pStyle w:val="TOC1"/>
        <w:rPr>
          <w:rFonts w:asciiTheme="minorHAnsi" w:eastAsiaTheme="minorEastAsia" w:hAnsiTheme="minorHAnsi" w:cstheme="minorBidi"/>
          <w:color w:val="auto"/>
          <w:szCs w:val="22"/>
          <w:lang w:eastAsia="en-AU"/>
        </w:rPr>
      </w:pPr>
      <w:hyperlink w:anchor="_Toc491684211" w:history="1">
        <w:r w:rsidR="00B33434" w:rsidRPr="00C72D08">
          <w:rPr>
            <w:rStyle w:val="Hyperlink"/>
          </w:rPr>
          <w:t>11.</w:t>
        </w:r>
        <w:r w:rsidR="00B33434">
          <w:rPr>
            <w:rFonts w:asciiTheme="minorHAnsi" w:eastAsiaTheme="minorEastAsia" w:hAnsiTheme="minorHAnsi" w:cstheme="minorBidi"/>
            <w:color w:val="auto"/>
            <w:szCs w:val="22"/>
            <w:lang w:eastAsia="en-AU"/>
          </w:rPr>
          <w:tab/>
        </w:r>
        <w:r w:rsidR="00B33434" w:rsidRPr="00C72D08">
          <w:rPr>
            <w:rStyle w:val="Hyperlink"/>
          </w:rPr>
          <w:t>Western Australia</w:t>
        </w:r>
        <w:r w:rsidR="00B33434">
          <w:rPr>
            <w:webHidden/>
          </w:rPr>
          <w:tab/>
        </w:r>
        <w:r w:rsidR="00B33434">
          <w:rPr>
            <w:webHidden/>
          </w:rPr>
          <w:fldChar w:fldCharType="begin"/>
        </w:r>
        <w:r w:rsidR="00B33434">
          <w:rPr>
            <w:webHidden/>
          </w:rPr>
          <w:instrText xml:space="preserve"> PAGEREF _Toc491684211 \h </w:instrText>
        </w:r>
        <w:r w:rsidR="00B33434">
          <w:rPr>
            <w:webHidden/>
          </w:rPr>
        </w:r>
        <w:r w:rsidR="00B33434">
          <w:rPr>
            <w:webHidden/>
          </w:rPr>
          <w:fldChar w:fldCharType="separate"/>
        </w:r>
        <w:r>
          <w:rPr>
            <w:webHidden/>
          </w:rPr>
          <w:t>212</w:t>
        </w:r>
        <w:r w:rsidR="00B33434">
          <w:rPr>
            <w:webHidden/>
          </w:rPr>
          <w:fldChar w:fldCharType="end"/>
        </w:r>
      </w:hyperlink>
    </w:p>
    <w:p w14:paraId="6EF27594" w14:textId="77777777" w:rsidR="00B33434" w:rsidRDefault="00445A6D">
      <w:pPr>
        <w:pStyle w:val="TOC2"/>
        <w:rPr>
          <w:rFonts w:asciiTheme="minorHAnsi" w:eastAsiaTheme="minorEastAsia" w:hAnsiTheme="minorHAnsi" w:cstheme="minorBidi"/>
          <w:color w:val="auto"/>
          <w:szCs w:val="22"/>
          <w:lang w:eastAsia="en-AU"/>
        </w:rPr>
      </w:pPr>
      <w:hyperlink w:anchor="_Toc491684212" w:history="1">
        <w:r w:rsidR="00B33434" w:rsidRPr="00C72D08">
          <w:rPr>
            <w:rStyle w:val="Hyperlink"/>
          </w:rPr>
          <w:t>11.1</w:t>
        </w:r>
        <w:r w:rsidR="00B33434">
          <w:rPr>
            <w:rFonts w:asciiTheme="minorHAnsi" w:eastAsiaTheme="minorEastAsia" w:hAnsiTheme="minorHAnsi" w:cstheme="minorBidi"/>
            <w:color w:val="auto"/>
            <w:szCs w:val="22"/>
            <w:lang w:eastAsia="en-AU"/>
          </w:rPr>
          <w:tab/>
        </w:r>
        <w:r w:rsidR="00B33434" w:rsidRPr="00C72D08">
          <w:rPr>
            <w:rStyle w:val="Hyperlink"/>
          </w:rPr>
          <w:t>Jurisdictional overview</w:t>
        </w:r>
        <w:r w:rsidR="00B33434">
          <w:rPr>
            <w:webHidden/>
          </w:rPr>
          <w:tab/>
        </w:r>
        <w:r w:rsidR="00B33434">
          <w:rPr>
            <w:webHidden/>
          </w:rPr>
          <w:fldChar w:fldCharType="begin"/>
        </w:r>
        <w:r w:rsidR="00B33434">
          <w:rPr>
            <w:webHidden/>
          </w:rPr>
          <w:instrText xml:space="preserve"> PAGEREF _Toc491684212 \h </w:instrText>
        </w:r>
        <w:r w:rsidR="00B33434">
          <w:rPr>
            <w:webHidden/>
          </w:rPr>
        </w:r>
        <w:r w:rsidR="00B33434">
          <w:rPr>
            <w:webHidden/>
          </w:rPr>
          <w:fldChar w:fldCharType="separate"/>
        </w:r>
        <w:r>
          <w:rPr>
            <w:webHidden/>
          </w:rPr>
          <w:t>212</w:t>
        </w:r>
        <w:r w:rsidR="00B33434">
          <w:rPr>
            <w:webHidden/>
          </w:rPr>
          <w:fldChar w:fldCharType="end"/>
        </w:r>
      </w:hyperlink>
    </w:p>
    <w:p w14:paraId="6695993D" w14:textId="77777777" w:rsidR="00B33434" w:rsidRDefault="00445A6D">
      <w:pPr>
        <w:pStyle w:val="TOC2"/>
        <w:rPr>
          <w:rFonts w:asciiTheme="minorHAnsi" w:eastAsiaTheme="minorEastAsia" w:hAnsiTheme="minorHAnsi" w:cstheme="minorBidi"/>
          <w:color w:val="auto"/>
          <w:szCs w:val="22"/>
          <w:lang w:eastAsia="en-AU"/>
        </w:rPr>
      </w:pPr>
      <w:hyperlink w:anchor="_Toc491684213" w:history="1">
        <w:r w:rsidR="00B33434" w:rsidRPr="00C72D08">
          <w:rPr>
            <w:rStyle w:val="Hyperlink"/>
          </w:rPr>
          <w:t>11.2</w:t>
        </w:r>
        <w:r w:rsidR="00B33434">
          <w:rPr>
            <w:rFonts w:asciiTheme="minorHAnsi" w:eastAsiaTheme="minorEastAsia" w:hAnsiTheme="minorHAnsi" w:cstheme="minorBidi"/>
            <w:color w:val="auto"/>
            <w:szCs w:val="22"/>
            <w:lang w:eastAsia="en-AU"/>
          </w:rPr>
          <w:tab/>
        </w:r>
        <w:r w:rsidR="00B33434" w:rsidRPr="00C72D08">
          <w:rPr>
            <w:rStyle w:val="Hyperlink"/>
          </w:rPr>
          <w:t>Royal Perth Hospital</w:t>
        </w:r>
        <w:r w:rsidR="00B33434">
          <w:rPr>
            <w:webHidden/>
          </w:rPr>
          <w:tab/>
        </w:r>
        <w:r w:rsidR="00B33434">
          <w:rPr>
            <w:webHidden/>
          </w:rPr>
          <w:fldChar w:fldCharType="begin"/>
        </w:r>
        <w:r w:rsidR="00B33434">
          <w:rPr>
            <w:webHidden/>
          </w:rPr>
          <w:instrText xml:space="preserve"> PAGEREF _Toc491684213 \h </w:instrText>
        </w:r>
        <w:r w:rsidR="00B33434">
          <w:rPr>
            <w:webHidden/>
          </w:rPr>
        </w:r>
        <w:r w:rsidR="00B33434">
          <w:rPr>
            <w:webHidden/>
          </w:rPr>
          <w:fldChar w:fldCharType="separate"/>
        </w:r>
        <w:r>
          <w:rPr>
            <w:webHidden/>
          </w:rPr>
          <w:t>212</w:t>
        </w:r>
        <w:r w:rsidR="00B33434">
          <w:rPr>
            <w:webHidden/>
          </w:rPr>
          <w:fldChar w:fldCharType="end"/>
        </w:r>
      </w:hyperlink>
    </w:p>
    <w:p w14:paraId="14249759" w14:textId="77777777" w:rsidR="00B33434" w:rsidRDefault="00445A6D">
      <w:pPr>
        <w:pStyle w:val="TOC2"/>
        <w:rPr>
          <w:rFonts w:asciiTheme="minorHAnsi" w:eastAsiaTheme="minorEastAsia" w:hAnsiTheme="minorHAnsi" w:cstheme="minorBidi"/>
          <w:color w:val="auto"/>
          <w:szCs w:val="22"/>
          <w:lang w:eastAsia="en-AU"/>
        </w:rPr>
      </w:pPr>
      <w:hyperlink w:anchor="_Toc491684214" w:history="1">
        <w:r w:rsidR="00B33434" w:rsidRPr="00C72D08">
          <w:rPr>
            <w:rStyle w:val="Hyperlink"/>
          </w:rPr>
          <w:t>11.3</w:t>
        </w:r>
        <w:r w:rsidR="00B33434">
          <w:rPr>
            <w:rFonts w:asciiTheme="minorHAnsi" w:eastAsiaTheme="minorEastAsia" w:hAnsiTheme="minorHAnsi" w:cstheme="minorBidi"/>
            <w:color w:val="auto"/>
            <w:szCs w:val="22"/>
            <w:lang w:eastAsia="en-AU"/>
          </w:rPr>
          <w:tab/>
        </w:r>
        <w:r w:rsidR="00B33434" w:rsidRPr="00C72D08">
          <w:rPr>
            <w:rStyle w:val="Hyperlink"/>
          </w:rPr>
          <w:t>Hedland Health Campus</w:t>
        </w:r>
        <w:r w:rsidR="00B33434">
          <w:rPr>
            <w:webHidden/>
          </w:rPr>
          <w:tab/>
        </w:r>
        <w:r w:rsidR="00B33434">
          <w:rPr>
            <w:webHidden/>
          </w:rPr>
          <w:fldChar w:fldCharType="begin"/>
        </w:r>
        <w:r w:rsidR="00B33434">
          <w:rPr>
            <w:webHidden/>
          </w:rPr>
          <w:instrText xml:space="preserve"> PAGEREF _Toc491684214 \h </w:instrText>
        </w:r>
        <w:r w:rsidR="00B33434">
          <w:rPr>
            <w:webHidden/>
          </w:rPr>
        </w:r>
        <w:r w:rsidR="00B33434">
          <w:rPr>
            <w:webHidden/>
          </w:rPr>
          <w:fldChar w:fldCharType="separate"/>
        </w:r>
        <w:r>
          <w:rPr>
            <w:webHidden/>
          </w:rPr>
          <w:t>223</w:t>
        </w:r>
        <w:r w:rsidR="00B33434">
          <w:rPr>
            <w:webHidden/>
          </w:rPr>
          <w:fldChar w:fldCharType="end"/>
        </w:r>
      </w:hyperlink>
    </w:p>
    <w:p w14:paraId="5ACEF12B" w14:textId="77777777" w:rsidR="00B33434" w:rsidRDefault="00445A6D">
      <w:pPr>
        <w:pStyle w:val="TOC2"/>
        <w:rPr>
          <w:rFonts w:asciiTheme="minorHAnsi" w:eastAsiaTheme="minorEastAsia" w:hAnsiTheme="minorHAnsi" w:cstheme="minorBidi"/>
          <w:color w:val="auto"/>
          <w:szCs w:val="22"/>
          <w:lang w:eastAsia="en-AU"/>
        </w:rPr>
      </w:pPr>
      <w:hyperlink w:anchor="_Toc491684215" w:history="1">
        <w:r w:rsidR="00B33434" w:rsidRPr="00C72D08">
          <w:rPr>
            <w:rStyle w:val="Hyperlink"/>
          </w:rPr>
          <w:t>11.4</w:t>
        </w:r>
        <w:r w:rsidR="00B33434">
          <w:rPr>
            <w:rFonts w:asciiTheme="minorHAnsi" w:eastAsiaTheme="minorEastAsia" w:hAnsiTheme="minorHAnsi" w:cstheme="minorBidi"/>
            <w:color w:val="auto"/>
            <w:szCs w:val="22"/>
            <w:lang w:eastAsia="en-AU"/>
          </w:rPr>
          <w:tab/>
        </w:r>
        <w:r w:rsidR="00B33434" w:rsidRPr="00C72D08">
          <w:rPr>
            <w:rStyle w:val="Hyperlink"/>
          </w:rPr>
          <w:t>Application of AHPCS Version 3.1</w:t>
        </w:r>
        <w:r w:rsidR="00B33434">
          <w:rPr>
            <w:webHidden/>
          </w:rPr>
          <w:tab/>
        </w:r>
        <w:r w:rsidR="00B33434">
          <w:rPr>
            <w:webHidden/>
          </w:rPr>
          <w:fldChar w:fldCharType="begin"/>
        </w:r>
        <w:r w:rsidR="00B33434">
          <w:rPr>
            <w:webHidden/>
          </w:rPr>
          <w:instrText xml:space="preserve"> PAGEREF _Toc491684215 \h </w:instrText>
        </w:r>
        <w:r w:rsidR="00B33434">
          <w:rPr>
            <w:webHidden/>
          </w:rPr>
        </w:r>
        <w:r w:rsidR="00B33434">
          <w:rPr>
            <w:webHidden/>
          </w:rPr>
          <w:fldChar w:fldCharType="separate"/>
        </w:r>
        <w:r>
          <w:rPr>
            <w:webHidden/>
          </w:rPr>
          <w:t>235</w:t>
        </w:r>
        <w:r w:rsidR="00B33434">
          <w:rPr>
            <w:webHidden/>
          </w:rPr>
          <w:fldChar w:fldCharType="end"/>
        </w:r>
      </w:hyperlink>
    </w:p>
    <w:p w14:paraId="5006F588" w14:textId="77777777" w:rsidR="00B33434" w:rsidRDefault="00445A6D">
      <w:pPr>
        <w:pStyle w:val="TOC2"/>
        <w:rPr>
          <w:rFonts w:asciiTheme="minorHAnsi" w:eastAsiaTheme="minorEastAsia" w:hAnsiTheme="minorHAnsi" w:cstheme="minorBidi"/>
          <w:color w:val="auto"/>
          <w:szCs w:val="22"/>
          <w:lang w:eastAsia="en-AU"/>
        </w:rPr>
      </w:pPr>
      <w:hyperlink w:anchor="_Toc491684216" w:history="1">
        <w:r w:rsidR="00B33434" w:rsidRPr="00C72D08">
          <w:rPr>
            <w:rStyle w:val="Hyperlink"/>
          </w:rPr>
          <w:t>11.5</w:t>
        </w:r>
        <w:r w:rsidR="00B33434">
          <w:rPr>
            <w:rFonts w:asciiTheme="minorHAnsi" w:eastAsiaTheme="minorEastAsia" w:hAnsiTheme="minorHAnsi" w:cstheme="minorBidi"/>
            <w:color w:val="auto"/>
            <w:szCs w:val="22"/>
            <w:lang w:eastAsia="en-AU"/>
          </w:rPr>
          <w:tab/>
        </w:r>
        <w:r w:rsidR="00B33434" w:rsidRPr="00C72D08">
          <w:rPr>
            <w:rStyle w:val="Hyperlink"/>
          </w:rPr>
          <w:t>Conclusion</w:t>
        </w:r>
        <w:r w:rsidR="00B33434">
          <w:rPr>
            <w:webHidden/>
          </w:rPr>
          <w:tab/>
        </w:r>
        <w:r w:rsidR="00B33434">
          <w:rPr>
            <w:webHidden/>
          </w:rPr>
          <w:fldChar w:fldCharType="begin"/>
        </w:r>
        <w:r w:rsidR="00B33434">
          <w:rPr>
            <w:webHidden/>
          </w:rPr>
          <w:instrText xml:space="preserve"> PAGEREF _Toc491684216 \h </w:instrText>
        </w:r>
        <w:r w:rsidR="00B33434">
          <w:rPr>
            <w:webHidden/>
          </w:rPr>
        </w:r>
        <w:r w:rsidR="00B33434">
          <w:rPr>
            <w:webHidden/>
          </w:rPr>
          <w:fldChar w:fldCharType="separate"/>
        </w:r>
        <w:r>
          <w:rPr>
            <w:webHidden/>
          </w:rPr>
          <w:t>236</w:t>
        </w:r>
        <w:r w:rsidR="00B33434">
          <w:rPr>
            <w:webHidden/>
          </w:rPr>
          <w:fldChar w:fldCharType="end"/>
        </w:r>
      </w:hyperlink>
    </w:p>
    <w:p w14:paraId="3606465D" w14:textId="77777777" w:rsidR="00B33434" w:rsidRDefault="00445A6D">
      <w:pPr>
        <w:pStyle w:val="TOC1"/>
        <w:rPr>
          <w:rFonts w:asciiTheme="minorHAnsi" w:eastAsiaTheme="minorEastAsia" w:hAnsiTheme="minorHAnsi" w:cstheme="minorBidi"/>
          <w:color w:val="auto"/>
          <w:szCs w:val="22"/>
          <w:lang w:eastAsia="en-AU"/>
        </w:rPr>
      </w:pPr>
      <w:hyperlink w:anchor="_Toc491684217" w:history="1">
        <w:r w:rsidR="00B33434" w:rsidRPr="00C72D08">
          <w:rPr>
            <w:rStyle w:val="Hyperlink"/>
          </w:rPr>
          <w:t>12.</w:t>
        </w:r>
        <w:r w:rsidR="00B33434">
          <w:rPr>
            <w:rFonts w:asciiTheme="minorHAnsi" w:eastAsiaTheme="minorEastAsia" w:hAnsiTheme="minorHAnsi" w:cstheme="minorBidi"/>
            <w:color w:val="auto"/>
            <w:szCs w:val="22"/>
            <w:lang w:eastAsia="en-AU"/>
          </w:rPr>
          <w:tab/>
        </w:r>
        <w:r w:rsidR="00B33434" w:rsidRPr="00C72D08">
          <w:rPr>
            <w:rStyle w:val="Hyperlink"/>
          </w:rPr>
          <w:t>IHPA Process</w:t>
        </w:r>
        <w:r w:rsidR="00B33434">
          <w:rPr>
            <w:webHidden/>
          </w:rPr>
          <w:tab/>
        </w:r>
        <w:r w:rsidR="00B33434">
          <w:rPr>
            <w:webHidden/>
          </w:rPr>
          <w:fldChar w:fldCharType="begin"/>
        </w:r>
        <w:r w:rsidR="00B33434">
          <w:rPr>
            <w:webHidden/>
          </w:rPr>
          <w:instrText xml:space="preserve"> PAGEREF _Toc491684217 \h </w:instrText>
        </w:r>
        <w:r w:rsidR="00B33434">
          <w:rPr>
            <w:webHidden/>
          </w:rPr>
        </w:r>
        <w:r w:rsidR="00B33434">
          <w:rPr>
            <w:webHidden/>
          </w:rPr>
          <w:fldChar w:fldCharType="separate"/>
        </w:r>
        <w:r>
          <w:rPr>
            <w:webHidden/>
          </w:rPr>
          <w:t>240</w:t>
        </w:r>
        <w:r w:rsidR="00B33434">
          <w:rPr>
            <w:webHidden/>
          </w:rPr>
          <w:fldChar w:fldCharType="end"/>
        </w:r>
      </w:hyperlink>
    </w:p>
    <w:p w14:paraId="29C61D1A" w14:textId="77777777" w:rsidR="00B33434" w:rsidRDefault="00445A6D">
      <w:pPr>
        <w:pStyle w:val="TOC2"/>
        <w:rPr>
          <w:rFonts w:asciiTheme="minorHAnsi" w:eastAsiaTheme="minorEastAsia" w:hAnsiTheme="minorHAnsi" w:cstheme="minorBidi"/>
          <w:color w:val="auto"/>
          <w:szCs w:val="22"/>
          <w:lang w:eastAsia="en-AU"/>
        </w:rPr>
      </w:pPr>
      <w:hyperlink w:anchor="_Toc491684218" w:history="1">
        <w:r w:rsidR="00B33434" w:rsidRPr="00C72D08">
          <w:rPr>
            <w:rStyle w:val="Hyperlink"/>
          </w:rPr>
          <w:t>12.1</w:t>
        </w:r>
        <w:r w:rsidR="00B33434">
          <w:rPr>
            <w:rFonts w:asciiTheme="minorHAnsi" w:eastAsiaTheme="minorEastAsia" w:hAnsiTheme="minorHAnsi" w:cstheme="minorBidi"/>
            <w:color w:val="auto"/>
            <w:szCs w:val="22"/>
            <w:lang w:eastAsia="en-AU"/>
          </w:rPr>
          <w:tab/>
        </w:r>
        <w:r w:rsidR="00B33434" w:rsidRPr="00C72D08">
          <w:rPr>
            <w:rStyle w:val="Hyperlink"/>
          </w:rPr>
          <w:t>Overview</w:t>
        </w:r>
        <w:r w:rsidR="00B33434">
          <w:rPr>
            <w:webHidden/>
          </w:rPr>
          <w:tab/>
        </w:r>
        <w:r w:rsidR="00B33434">
          <w:rPr>
            <w:webHidden/>
          </w:rPr>
          <w:fldChar w:fldCharType="begin"/>
        </w:r>
        <w:r w:rsidR="00B33434">
          <w:rPr>
            <w:webHidden/>
          </w:rPr>
          <w:instrText xml:space="preserve"> PAGEREF _Toc491684218 \h </w:instrText>
        </w:r>
        <w:r w:rsidR="00B33434">
          <w:rPr>
            <w:webHidden/>
          </w:rPr>
        </w:r>
        <w:r w:rsidR="00B33434">
          <w:rPr>
            <w:webHidden/>
          </w:rPr>
          <w:fldChar w:fldCharType="separate"/>
        </w:r>
        <w:r>
          <w:rPr>
            <w:webHidden/>
          </w:rPr>
          <w:t>240</w:t>
        </w:r>
        <w:r w:rsidR="00B33434">
          <w:rPr>
            <w:webHidden/>
          </w:rPr>
          <w:fldChar w:fldCharType="end"/>
        </w:r>
      </w:hyperlink>
    </w:p>
    <w:p w14:paraId="30573494" w14:textId="77777777" w:rsidR="00B33434" w:rsidRDefault="00445A6D">
      <w:pPr>
        <w:pStyle w:val="TOC2"/>
        <w:rPr>
          <w:rFonts w:asciiTheme="minorHAnsi" w:eastAsiaTheme="minorEastAsia" w:hAnsiTheme="minorHAnsi" w:cstheme="minorBidi"/>
          <w:color w:val="auto"/>
          <w:szCs w:val="22"/>
          <w:lang w:eastAsia="en-AU"/>
        </w:rPr>
      </w:pPr>
      <w:hyperlink w:anchor="_Toc491684219" w:history="1">
        <w:r w:rsidR="00B33434" w:rsidRPr="00C72D08">
          <w:rPr>
            <w:rStyle w:val="Hyperlink"/>
          </w:rPr>
          <w:t>12.2</w:t>
        </w:r>
        <w:r w:rsidR="00B33434">
          <w:rPr>
            <w:rFonts w:asciiTheme="minorHAnsi" w:eastAsiaTheme="minorEastAsia" w:hAnsiTheme="minorHAnsi" w:cstheme="minorBidi"/>
            <w:color w:val="auto"/>
            <w:szCs w:val="22"/>
            <w:lang w:eastAsia="en-AU"/>
          </w:rPr>
          <w:tab/>
        </w:r>
        <w:r w:rsidR="00B33434" w:rsidRPr="00C72D08">
          <w:rPr>
            <w:rStyle w:val="Hyperlink"/>
          </w:rPr>
          <w:t>IHPA NHCDC data submission process</w:t>
        </w:r>
        <w:r w:rsidR="00B33434">
          <w:rPr>
            <w:webHidden/>
          </w:rPr>
          <w:tab/>
        </w:r>
        <w:r w:rsidR="00B33434">
          <w:rPr>
            <w:webHidden/>
          </w:rPr>
          <w:fldChar w:fldCharType="begin"/>
        </w:r>
        <w:r w:rsidR="00B33434">
          <w:rPr>
            <w:webHidden/>
          </w:rPr>
          <w:instrText xml:space="preserve"> PAGEREF _Toc491684219 \h </w:instrText>
        </w:r>
        <w:r w:rsidR="00B33434">
          <w:rPr>
            <w:webHidden/>
          </w:rPr>
        </w:r>
        <w:r w:rsidR="00B33434">
          <w:rPr>
            <w:webHidden/>
          </w:rPr>
          <w:fldChar w:fldCharType="separate"/>
        </w:r>
        <w:r>
          <w:rPr>
            <w:webHidden/>
          </w:rPr>
          <w:t>241</w:t>
        </w:r>
        <w:r w:rsidR="00B33434">
          <w:rPr>
            <w:webHidden/>
          </w:rPr>
          <w:fldChar w:fldCharType="end"/>
        </w:r>
      </w:hyperlink>
    </w:p>
    <w:p w14:paraId="1C88EC35" w14:textId="77777777" w:rsidR="00B33434" w:rsidRDefault="00445A6D">
      <w:pPr>
        <w:pStyle w:val="TOC1"/>
        <w:rPr>
          <w:rFonts w:asciiTheme="minorHAnsi" w:eastAsiaTheme="minorEastAsia" w:hAnsiTheme="minorHAnsi" w:cstheme="minorBidi"/>
          <w:color w:val="auto"/>
          <w:szCs w:val="22"/>
          <w:lang w:eastAsia="en-AU"/>
        </w:rPr>
      </w:pPr>
      <w:hyperlink w:anchor="_Toc491684220" w:history="1">
        <w:r w:rsidR="00B33434" w:rsidRPr="00C72D08">
          <w:rPr>
            <w:rStyle w:val="Hyperlink"/>
            <w14:scene3d>
              <w14:camera w14:prst="orthographicFront"/>
              <w14:lightRig w14:rig="threePt" w14:dir="t">
                <w14:rot w14:lat="0" w14:lon="0" w14:rev="0"/>
              </w14:lightRig>
            </w14:scene3d>
          </w:rPr>
          <w:t>Appendix A</w:t>
        </w:r>
        <w:r w:rsidR="00B33434" w:rsidRPr="00C72D08">
          <w:rPr>
            <w:rStyle w:val="Hyperlink"/>
          </w:rPr>
          <w:t xml:space="preserve"> : : The NHCDC and patient level costing</w:t>
        </w:r>
        <w:r w:rsidR="00B33434">
          <w:rPr>
            <w:webHidden/>
          </w:rPr>
          <w:tab/>
        </w:r>
        <w:r w:rsidR="00B33434">
          <w:rPr>
            <w:webHidden/>
          </w:rPr>
          <w:fldChar w:fldCharType="begin"/>
        </w:r>
        <w:r w:rsidR="00B33434">
          <w:rPr>
            <w:webHidden/>
          </w:rPr>
          <w:instrText xml:space="preserve"> PAGEREF _Toc491684220 \h </w:instrText>
        </w:r>
        <w:r w:rsidR="00B33434">
          <w:rPr>
            <w:webHidden/>
          </w:rPr>
        </w:r>
        <w:r w:rsidR="00B33434">
          <w:rPr>
            <w:webHidden/>
          </w:rPr>
          <w:fldChar w:fldCharType="separate"/>
        </w:r>
        <w:r>
          <w:rPr>
            <w:webHidden/>
          </w:rPr>
          <w:t>246</w:t>
        </w:r>
        <w:r w:rsidR="00B33434">
          <w:rPr>
            <w:webHidden/>
          </w:rPr>
          <w:fldChar w:fldCharType="end"/>
        </w:r>
      </w:hyperlink>
    </w:p>
    <w:p w14:paraId="4BDA69F2" w14:textId="77777777" w:rsidR="00B33434" w:rsidRDefault="00445A6D">
      <w:pPr>
        <w:pStyle w:val="TOC1"/>
        <w:rPr>
          <w:rFonts w:asciiTheme="minorHAnsi" w:eastAsiaTheme="minorEastAsia" w:hAnsiTheme="minorHAnsi" w:cstheme="minorBidi"/>
          <w:color w:val="auto"/>
          <w:szCs w:val="22"/>
          <w:lang w:eastAsia="en-AU"/>
        </w:rPr>
      </w:pPr>
      <w:hyperlink w:anchor="_Toc491684221" w:history="1">
        <w:r w:rsidR="00B33434" w:rsidRPr="00C72D08">
          <w:rPr>
            <w:rStyle w:val="Hyperlink"/>
            <w14:scene3d>
              <w14:camera w14:prst="orthographicFront"/>
              <w14:lightRig w14:rig="threePt" w14:dir="t">
                <w14:rot w14:lat="0" w14:lon="0" w14:rev="0"/>
              </w14:lightRig>
            </w14:scene3d>
          </w:rPr>
          <w:t>Appendix B</w:t>
        </w:r>
        <w:r w:rsidR="00B33434" w:rsidRPr="00C72D08">
          <w:rPr>
            <w:rStyle w:val="Hyperlink"/>
          </w:rPr>
          <w:t xml:space="preserve"> : AHPCS Version 3.1 in scope</w:t>
        </w:r>
        <w:r w:rsidR="00B33434">
          <w:rPr>
            <w:webHidden/>
          </w:rPr>
          <w:tab/>
        </w:r>
        <w:r w:rsidR="00B33434">
          <w:rPr>
            <w:webHidden/>
          </w:rPr>
          <w:fldChar w:fldCharType="begin"/>
        </w:r>
        <w:r w:rsidR="00B33434">
          <w:rPr>
            <w:webHidden/>
          </w:rPr>
          <w:instrText xml:space="preserve"> PAGEREF _Toc491684221 \h </w:instrText>
        </w:r>
        <w:r w:rsidR="00B33434">
          <w:rPr>
            <w:webHidden/>
          </w:rPr>
        </w:r>
        <w:r w:rsidR="00B33434">
          <w:rPr>
            <w:webHidden/>
          </w:rPr>
          <w:fldChar w:fldCharType="separate"/>
        </w:r>
        <w:r>
          <w:rPr>
            <w:webHidden/>
          </w:rPr>
          <w:t>249</w:t>
        </w:r>
        <w:r w:rsidR="00B33434">
          <w:rPr>
            <w:webHidden/>
          </w:rPr>
          <w:fldChar w:fldCharType="end"/>
        </w:r>
      </w:hyperlink>
    </w:p>
    <w:p w14:paraId="151F47B4" w14:textId="77777777" w:rsidR="00B33434" w:rsidRDefault="00445A6D">
      <w:pPr>
        <w:pStyle w:val="TOC1"/>
        <w:rPr>
          <w:rFonts w:asciiTheme="minorHAnsi" w:eastAsiaTheme="minorEastAsia" w:hAnsiTheme="minorHAnsi" w:cstheme="minorBidi"/>
          <w:color w:val="auto"/>
          <w:szCs w:val="22"/>
          <w:lang w:eastAsia="en-AU"/>
        </w:rPr>
      </w:pPr>
      <w:hyperlink w:anchor="_Toc491684222" w:history="1">
        <w:r w:rsidR="00B33434" w:rsidRPr="00C72D08">
          <w:rPr>
            <w:rStyle w:val="Hyperlink"/>
            <w14:scene3d>
              <w14:camera w14:prst="orthographicFront"/>
              <w14:lightRig w14:rig="threePt" w14:dir="t">
                <w14:rot w14:lat="0" w14:lon="0" w14:rev="0"/>
              </w14:lightRig>
            </w14:scene3d>
          </w:rPr>
          <w:t>Appendix C</w:t>
        </w:r>
        <w:r w:rsidR="00B33434" w:rsidRPr="00C72D08">
          <w:rPr>
            <w:rStyle w:val="Hyperlink"/>
          </w:rPr>
          <w:t xml:space="preserve"> : Site visit attendees</w:t>
        </w:r>
        <w:r w:rsidR="00B33434">
          <w:rPr>
            <w:webHidden/>
          </w:rPr>
          <w:tab/>
        </w:r>
        <w:r w:rsidR="00B33434">
          <w:rPr>
            <w:webHidden/>
          </w:rPr>
          <w:fldChar w:fldCharType="begin"/>
        </w:r>
        <w:r w:rsidR="00B33434">
          <w:rPr>
            <w:webHidden/>
          </w:rPr>
          <w:instrText xml:space="preserve"> PAGEREF _Toc491684222 \h </w:instrText>
        </w:r>
        <w:r w:rsidR="00B33434">
          <w:rPr>
            <w:webHidden/>
          </w:rPr>
        </w:r>
        <w:r w:rsidR="00B33434">
          <w:rPr>
            <w:webHidden/>
          </w:rPr>
          <w:fldChar w:fldCharType="separate"/>
        </w:r>
        <w:r>
          <w:rPr>
            <w:webHidden/>
          </w:rPr>
          <w:t>251</w:t>
        </w:r>
        <w:r w:rsidR="00B33434">
          <w:rPr>
            <w:webHidden/>
          </w:rPr>
          <w:fldChar w:fldCharType="end"/>
        </w:r>
      </w:hyperlink>
    </w:p>
    <w:p w14:paraId="02BB7533" w14:textId="77777777" w:rsidR="008D1686" w:rsidRPr="0035558F" w:rsidRDefault="00167DC5" w:rsidP="00B651FA">
      <w:pPr>
        <w:pStyle w:val="BodyText"/>
        <w:rPr>
          <w:rFonts w:ascii="Univers 45 Light" w:hAnsi="Univers 45 Light"/>
        </w:rPr>
      </w:pPr>
      <w:r w:rsidRPr="0035558F">
        <w:rPr>
          <w:rFonts w:ascii="Univers 45 Light" w:hAnsi="Univers 45 Light"/>
          <w:noProof/>
          <w:color w:val="415299"/>
          <w:sz w:val="22"/>
          <w:szCs w:val="40"/>
        </w:rPr>
        <w:fldChar w:fldCharType="end"/>
      </w:r>
    </w:p>
    <w:p w14:paraId="6C8BE909" w14:textId="77777777" w:rsidR="002E4A4B" w:rsidRPr="0035558F" w:rsidRDefault="002E4A4B" w:rsidP="00B651FA">
      <w:pPr>
        <w:pStyle w:val="BodyText"/>
        <w:rPr>
          <w:rFonts w:ascii="Univers 45 Light" w:hAnsi="Univers 45 Light"/>
        </w:rPr>
      </w:pPr>
    </w:p>
    <w:p w14:paraId="4E77F15C" w14:textId="77777777" w:rsidR="002E4A4B" w:rsidRPr="0035558F" w:rsidRDefault="002E4A4B" w:rsidP="00B651FA">
      <w:pPr>
        <w:pStyle w:val="BodyText"/>
        <w:rPr>
          <w:rFonts w:ascii="Univers 45 Light" w:hAnsi="Univers 45 Light"/>
        </w:rPr>
      </w:pPr>
    </w:p>
    <w:p w14:paraId="6A734756" w14:textId="77777777" w:rsidR="007D3A55" w:rsidRPr="0035558F" w:rsidRDefault="007D3A55" w:rsidP="00063EE1">
      <w:pPr>
        <w:pStyle w:val="HeadingLevel1NoNumber"/>
        <w:sectPr w:rsidR="007D3A55" w:rsidRPr="0035558F" w:rsidSect="00E636CC">
          <w:headerReference w:type="even" r:id="rId13"/>
          <w:headerReference w:type="default" r:id="rId14"/>
          <w:footerReference w:type="default" r:id="rId15"/>
          <w:headerReference w:type="first" r:id="rId16"/>
          <w:endnotePr>
            <w:numFmt w:val="decimal"/>
          </w:endnotePr>
          <w:pgSz w:w="11907" w:h="16840" w:code="9"/>
          <w:pgMar w:top="1964" w:right="1474" w:bottom="1701" w:left="1474" w:header="958" w:footer="380" w:gutter="454"/>
          <w:pgNumType w:fmt="lowerRoman"/>
          <w:cols w:space="720"/>
          <w:docGrid w:linePitch="272"/>
        </w:sectPr>
      </w:pPr>
    </w:p>
    <w:p w14:paraId="57D3D45D" w14:textId="77777777" w:rsidR="002B7E87" w:rsidRPr="0035558F" w:rsidRDefault="002B7E87" w:rsidP="002B7E87">
      <w:pPr>
        <w:pStyle w:val="HeadingLevel1NoNumber"/>
      </w:pPr>
      <w:bookmarkStart w:id="2" w:name="_Toc451946561"/>
      <w:bookmarkStart w:id="3" w:name="_Toc491684156"/>
      <w:r w:rsidRPr="0035558F">
        <w:t>Executive summary</w:t>
      </w:r>
      <w:bookmarkEnd w:id="2"/>
      <w:bookmarkEnd w:id="3"/>
      <w:r w:rsidRPr="0035558F">
        <w:t xml:space="preserve"> </w:t>
      </w:r>
    </w:p>
    <w:p w14:paraId="7486E932" w14:textId="77777777" w:rsidR="002B7E87" w:rsidRPr="0035558F" w:rsidRDefault="002B7E87" w:rsidP="002B7E87">
      <w:pPr>
        <w:pStyle w:val="HeadingLevel2NoNumber"/>
      </w:pPr>
      <w:r w:rsidRPr="0035558F">
        <w:t>The National Hospital Cost Data Collection</w:t>
      </w:r>
    </w:p>
    <w:p w14:paraId="76AD1534" w14:textId="0DCA4C8B" w:rsidR="002B7E87" w:rsidRPr="0035558F" w:rsidRDefault="002B7E87" w:rsidP="002B7E87">
      <w:pPr>
        <w:pStyle w:val="BodyText"/>
        <w:rPr>
          <w:rFonts w:ascii="Univers 45 Light" w:hAnsi="Univers 45 Light"/>
        </w:rPr>
      </w:pPr>
      <w:r w:rsidRPr="0035558F">
        <w:rPr>
          <w:rFonts w:ascii="Univers 45 Light" w:hAnsi="Univers 45 Light"/>
        </w:rPr>
        <w:t>The National Hospital Cost Data Collection (NHCDC) is the primary data collection that the Independent Hospital Pricing Authority (IHPA) relies on to calculate the National Efficient Price</w:t>
      </w:r>
      <w:r w:rsidR="00687844">
        <w:rPr>
          <w:rFonts w:ascii="Univers 45 Light" w:hAnsi="Univers 45 Light"/>
        </w:rPr>
        <w:t xml:space="preserve"> (NEP)</w:t>
      </w:r>
      <w:r w:rsidRPr="0035558F">
        <w:rPr>
          <w:rFonts w:ascii="Univers 45 Light" w:hAnsi="Univers 45 Light"/>
        </w:rPr>
        <w:t xml:space="preserve"> used for the funding of public hospital services. To ensure that the quality of NHCDC data is robust and fit-for-purpose, IHPA commissions an independent financial review to assess whether all participating hospitals have included appropriate costs and patient activity. </w:t>
      </w:r>
    </w:p>
    <w:p w14:paraId="69135769" w14:textId="77777777" w:rsidR="002B7E87" w:rsidRPr="0035558F" w:rsidRDefault="002B7E87" w:rsidP="002B7E87">
      <w:pPr>
        <w:pStyle w:val="BodyText"/>
        <w:rPr>
          <w:rFonts w:ascii="Univers 45 Light" w:hAnsi="Univers 45 Light"/>
        </w:rPr>
      </w:pPr>
      <w:r w:rsidRPr="0035558F">
        <w:rPr>
          <w:rFonts w:ascii="Univers 45 Light" w:hAnsi="Univers 45 Light"/>
        </w:rPr>
        <w:t xml:space="preserve">KPMG was engaged to undertake the Round </w:t>
      </w:r>
      <w:r>
        <w:rPr>
          <w:rFonts w:ascii="Univers 45 Light" w:hAnsi="Univers 45 Light"/>
        </w:rPr>
        <w:t>20</w:t>
      </w:r>
      <w:r w:rsidRPr="0035558F">
        <w:rPr>
          <w:rFonts w:ascii="Univers 45 Light" w:hAnsi="Univers 45 Light"/>
        </w:rPr>
        <w:t xml:space="preserve"> independent financial review (IFR). KPMG also undertook the Round 18</w:t>
      </w:r>
      <w:r>
        <w:rPr>
          <w:rFonts w:ascii="Univers 45 Light" w:hAnsi="Univers 45 Light"/>
        </w:rPr>
        <w:t xml:space="preserve"> and 19</w:t>
      </w:r>
      <w:r w:rsidRPr="0035558F">
        <w:rPr>
          <w:rFonts w:ascii="Univers 45 Light" w:hAnsi="Univers 45 Light"/>
        </w:rPr>
        <w:t xml:space="preserve"> IFR</w:t>
      </w:r>
      <w:r>
        <w:rPr>
          <w:rFonts w:ascii="Univers 45 Light" w:hAnsi="Univers 45 Light"/>
        </w:rPr>
        <w:t>s</w:t>
      </w:r>
      <w:r w:rsidRPr="0035558F">
        <w:rPr>
          <w:rFonts w:ascii="Univers 45 Light" w:hAnsi="Univers 45 Light"/>
        </w:rPr>
        <w:t>. The Round </w:t>
      </w:r>
      <w:r>
        <w:rPr>
          <w:rFonts w:ascii="Univers 45 Light" w:hAnsi="Univers 45 Light"/>
        </w:rPr>
        <w:t>20</w:t>
      </w:r>
      <w:r w:rsidRPr="0035558F">
        <w:rPr>
          <w:rFonts w:ascii="Univers 45 Light" w:hAnsi="Univers 45 Light"/>
        </w:rPr>
        <w:t xml:space="preserve"> IFR included a review of the reconciliation of costs and activity data from hospital/Local Hospital Network (LHN) through to IHPA and covered all feeder activity for the sampled hospitals/LHNs. This was done to provide IHPA and its stakeholders with a greater level of confidence over the accuracy </w:t>
      </w:r>
      <w:r>
        <w:rPr>
          <w:rFonts w:ascii="Univers 45 Light" w:hAnsi="Univers 45 Light"/>
        </w:rPr>
        <w:t xml:space="preserve">and completeness </w:t>
      </w:r>
      <w:r w:rsidRPr="0035558F">
        <w:rPr>
          <w:rFonts w:ascii="Univers 45 Light" w:hAnsi="Univers 45 Light"/>
        </w:rPr>
        <w:t>of the NHCDC data.</w:t>
      </w:r>
    </w:p>
    <w:p w14:paraId="260D4A29" w14:textId="77777777" w:rsidR="002B7E87" w:rsidRPr="0035558F" w:rsidRDefault="002B7E87" w:rsidP="002B7E87">
      <w:pPr>
        <w:pStyle w:val="BodyText"/>
        <w:rPr>
          <w:rFonts w:ascii="Univers 45 Light" w:hAnsi="Univers 45 Light"/>
        </w:rPr>
      </w:pPr>
      <w:r w:rsidRPr="0035558F">
        <w:rPr>
          <w:rFonts w:ascii="Univers 45 Light" w:hAnsi="Univers 45 Light"/>
        </w:rPr>
        <w:t>The cost data submitted to the NHCDC is at the patient level. That is, each admitted acute, emergency presentation, non-admitted service event and other patient group is submitted with a cost identifying the resources consumed over their stay, appointment or transaction with a hospital or health service.</w:t>
      </w:r>
    </w:p>
    <w:p w14:paraId="66E2D9C3" w14:textId="77777777" w:rsidR="002B7E87" w:rsidRPr="0035558F" w:rsidRDefault="002B7E87" w:rsidP="002B7E87">
      <w:pPr>
        <w:pStyle w:val="BodyText"/>
        <w:rPr>
          <w:rFonts w:ascii="Univers 45 Light" w:hAnsi="Univers 45 Light"/>
        </w:rPr>
      </w:pPr>
      <w:r w:rsidRPr="0035558F">
        <w:rPr>
          <w:rFonts w:ascii="Univers 45 Light" w:hAnsi="Univers 45 Light"/>
        </w:rPr>
        <w:t>Where possible, hospitals apply a cost methodology according to the Australian Hospital Patient Costing Standards (AHPCS). These standards provide a guide to costing for NHCDC purposes, as well as providing consistency in interpreting results. For example, they prescribe: the products in scope for costing; how to define and select a preferred methodology for deriving overhead and direct care costs; how to research costs; and how to reconcile to source data.</w:t>
      </w:r>
    </w:p>
    <w:p w14:paraId="27C909FF" w14:textId="77777777" w:rsidR="002B7E87" w:rsidRPr="0035558F" w:rsidRDefault="002B7E87" w:rsidP="002B7E87">
      <w:pPr>
        <w:pStyle w:val="HeadingLevel2NoNumber"/>
      </w:pPr>
      <w:r w:rsidRPr="0035558F">
        <w:t xml:space="preserve">Observations from the Round </w:t>
      </w:r>
      <w:r>
        <w:t>20</w:t>
      </w:r>
      <w:r w:rsidRPr="0035558F">
        <w:t xml:space="preserve"> IFR</w:t>
      </w:r>
    </w:p>
    <w:p w14:paraId="669154A6" w14:textId="77777777" w:rsidR="002B7E87" w:rsidRPr="009D67B3" w:rsidRDefault="002B7E87" w:rsidP="002B7E87">
      <w:pPr>
        <w:pStyle w:val="BodyText"/>
        <w:rPr>
          <w:rFonts w:ascii="Univers 45 Light" w:hAnsi="Univers 45 Light"/>
          <w:szCs w:val="20"/>
        </w:rPr>
      </w:pPr>
      <w:r w:rsidRPr="009D67B3">
        <w:rPr>
          <w:rFonts w:ascii="Univers 45 Light" w:hAnsi="Univers 45 Light"/>
          <w:szCs w:val="20"/>
        </w:rPr>
        <w:t>A number of key observations were made during the Round 20 IFR. Specifically:</w:t>
      </w:r>
    </w:p>
    <w:p w14:paraId="70695C69" w14:textId="1E71EFEE" w:rsidR="002B7E87" w:rsidRPr="009D67B3" w:rsidRDefault="002B7E87" w:rsidP="002B7E87">
      <w:pPr>
        <w:pStyle w:val="BodyText"/>
        <w:numPr>
          <w:ilvl w:val="0"/>
          <w:numId w:val="26"/>
        </w:numPr>
        <w:rPr>
          <w:rFonts w:ascii="Univers 45 Light" w:hAnsi="Univers 45 Light"/>
        </w:rPr>
      </w:pPr>
      <w:r w:rsidRPr="009D67B3">
        <w:rPr>
          <w:rFonts w:ascii="Univers 45 Light" w:hAnsi="Univers 45 Light"/>
        </w:rPr>
        <w:t xml:space="preserve">A number of key initiatives were implemented by jurisdictions that contributed to a more robust costing process for Round 20 submissions to the NHCDC, including: improved governance over the costing output in Victoria, Australian Capital Territory (ACT) and New South Wales (NSW) (NSW and ACT also improved linking of activity and feeder data); improved reconciliation processes in Victoria and Queensland; </w:t>
      </w:r>
      <w:r w:rsidR="00687844">
        <w:rPr>
          <w:rFonts w:ascii="Univers 45 Light" w:hAnsi="Univers 45 Light"/>
        </w:rPr>
        <w:t>s</w:t>
      </w:r>
      <w:r w:rsidRPr="009D67B3">
        <w:rPr>
          <w:rFonts w:ascii="Univers 45 Light" w:hAnsi="Univers 45 Light"/>
        </w:rPr>
        <w:t xml:space="preserve">eparation of Emergency and Inpatient episodes in Western Australia (WA); Victoria incorporated the submission of cost data for each phase of care for palliative care patients and improved the cost bucket </w:t>
      </w:r>
      <w:r w:rsidR="00687844">
        <w:rPr>
          <w:rFonts w:ascii="Univers 45 Light" w:hAnsi="Univers 45 Light"/>
        </w:rPr>
        <w:t>matrix</w:t>
      </w:r>
      <w:r w:rsidRPr="009D67B3">
        <w:rPr>
          <w:rFonts w:ascii="Univers 45 Light" w:hAnsi="Univers 45 Light"/>
        </w:rPr>
        <w:t xml:space="preserve"> to better reflect types of costs; NSW improved the costing methodology for Teaching, Training and Research (TTR) and non-admitted patients and refined the Relative Value Units (RVUs) for the Emergency Department, oral health, Patient Transport Services and mental health; and ACT improved costing methodologies for acute, non-admitted services and TTR services. </w:t>
      </w:r>
    </w:p>
    <w:p w14:paraId="150B2EDE" w14:textId="77777777" w:rsidR="002B7E87" w:rsidRPr="00227116" w:rsidRDefault="002B7E87" w:rsidP="002B7E87">
      <w:pPr>
        <w:pStyle w:val="BodyText"/>
        <w:numPr>
          <w:ilvl w:val="0"/>
          <w:numId w:val="26"/>
        </w:numPr>
        <w:rPr>
          <w:rFonts w:ascii="Univers 45 Light" w:hAnsi="Univers 45 Light"/>
        </w:rPr>
      </w:pPr>
      <w:r w:rsidRPr="009D67B3">
        <w:rPr>
          <w:rFonts w:ascii="Univers 45 Light" w:hAnsi="Univers 45 Light"/>
        </w:rPr>
        <w:t>The review of the reconciliation between the expenditure reported in the audited financial statements and the general</w:t>
      </w:r>
      <w:r w:rsidRPr="00227116">
        <w:rPr>
          <w:rFonts w:ascii="Univers 45 Light" w:hAnsi="Univers 45 Light"/>
        </w:rPr>
        <w:t xml:space="preserve"> ledger (GL) extracted for costing identified minor variances for seven of the 14 hospitals/LHNs sampled. All variances were considered insignificant to the NHCDC submission.</w:t>
      </w:r>
    </w:p>
    <w:p w14:paraId="6911C4E6" w14:textId="77777777" w:rsidR="002B7E87" w:rsidRPr="00227116" w:rsidRDefault="002B7E87" w:rsidP="002B7E87">
      <w:pPr>
        <w:pStyle w:val="BodyText"/>
        <w:numPr>
          <w:ilvl w:val="0"/>
          <w:numId w:val="26"/>
        </w:numPr>
        <w:rPr>
          <w:rFonts w:ascii="Univers 45 Light" w:hAnsi="Univers 45 Light"/>
        </w:rPr>
      </w:pPr>
      <w:r w:rsidRPr="00227116">
        <w:rPr>
          <w:rFonts w:ascii="Univers 45 Light" w:hAnsi="Univers 45 Light"/>
        </w:rPr>
        <w:t>The review of the data flow from the hospital/LHN to jurisdiction identified variances for 10 of the 14 hospitals/LHNs sampled. All identified variances were considered insignificant to the NHCDC submission.</w:t>
      </w:r>
    </w:p>
    <w:p w14:paraId="69BBABFB" w14:textId="77777777" w:rsidR="002B7E87" w:rsidRPr="00227116" w:rsidRDefault="002B7E87" w:rsidP="002B7E87">
      <w:pPr>
        <w:pStyle w:val="BodyText"/>
        <w:numPr>
          <w:ilvl w:val="0"/>
          <w:numId w:val="26"/>
        </w:numPr>
        <w:rPr>
          <w:rFonts w:ascii="Univers 45 Light" w:hAnsi="Univers 45 Light"/>
        </w:rPr>
      </w:pPr>
      <w:r w:rsidRPr="00227116">
        <w:rPr>
          <w:rFonts w:ascii="Univers 45 Light" w:hAnsi="Univers 45 Light"/>
        </w:rPr>
        <w:t>The review of the data flow from the jurisdiction to IHPA, identified variances for two of the 14 hospitals/LHNs sampled. All identified variances were considered insignificant to the NHCDC submission. Of particular note was the variance identified in Tasmania’s sampled hospital which related to resubmitted NHCDC data for the hospital post the completion of the site visit. IHPA reviewed the impact of this on the jurisdiction-level collection and considered it immaterial.</w:t>
      </w:r>
    </w:p>
    <w:p w14:paraId="5FC1A2C2" w14:textId="77777777" w:rsidR="002B7E87" w:rsidRPr="00227116" w:rsidRDefault="002B7E87" w:rsidP="002B7E87">
      <w:pPr>
        <w:pStyle w:val="BodyText"/>
        <w:numPr>
          <w:ilvl w:val="0"/>
          <w:numId w:val="26"/>
        </w:numPr>
        <w:rPr>
          <w:rFonts w:ascii="Univers 45 Light" w:hAnsi="Univers 45 Light"/>
        </w:rPr>
      </w:pPr>
      <w:r w:rsidRPr="00227116">
        <w:rPr>
          <w:rFonts w:ascii="Univers 45 Light" w:hAnsi="Univers 45 Light"/>
        </w:rPr>
        <w:t>Hospitals/LHNs and jurisdictions made a number of adjustments to the financial data both pre and post allocation of costs to patients. KPMG relied upon the assertions made by hospital/LHN staff and jurisdictional representatives (and the information presented in the templates) in forming a view as to the reasonableness of the basis of the adjustments. The basis of most adjustments appears reasonable, with common exceptions noted for Teaching, Training and Research, depreciation, amortisation and other capital related expenditure, and blood products.</w:t>
      </w:r>
    </w:p>
    <w:p w14:paraId="228DDFDE" w14:textId="77777777" w:rsidR="002B7E87" w:rsidRPr="00421F57" w:rsidRDefault="002B7E87" w:rsidP="002B7E87">
      <w:pPr>
        <w:pStyle w:val="BodyText"/>
        <w:numPr>
          <w:ilvl w:val="0"/>
          <w:numId w:val="26"/>
        </w:numPr>
        <w:rPr>
          <w:rFonts w:ascii="Univers 45 Light" w:hAnsi="Univers 45 Light"/>
        </w:rPr>
      </w:pPr>
      <w:r w:rsidRPr="00421F57">
        <w:rPr>
          <w:rFonts w:ascii="Univers 45 Light" w:hAnsi="Univers 45 Light"/>
        </w:rPr>
        <w:t xml:space="preserve">Feeder system information provided for all sampled hospitals/LHNs highlighted that the number of records linked from source to product was significant. The majority of feeder systems in all hospitals had at least a 90 percent link or match. The average linking ratio across all sampled hospitals/LHNs and their feeders was 99.15 percent. </w:t>
      </w:r>
    </w:p>
    <w:p w14:paraId="37D21700" w14:textId="77777777" w:rsidR="002B7E87" w:rsidRPr="00421F57" w:rsidRDefault="002B7E87" w:rsidP="002B7E87">
      <w:pPr>
        <w:pStyle w:val="BodyText"/>
        <w:numPr>
          <w:ilvl w:val="0"/>
          <w:numId w:val="26"/>
        </w:numPr>
        <w:rPr>
          <w:rFonts w:ascii="Univers 45 Light" w:hAnsi="Univers 45 Light"/>
        </w:rPr>
      </w:pPr>
      <w:r w:rsidRPr="00421F57">
        <w:rPr>
          <w:rFonts w:ascii="Univers 45 Light" w:hAnsi="Univers 45 Light"/>
        </w:rPr>
        <w:t>Common variances were noted in pharmacy and diagnostic imaging systems, where the provision of services was outside the date range in the linking rules (such as repeat prescriptions being filled up to 12 months from the original encounter and where the activity related to services provided to external clients. Other issues for other feeder systems related to data quality at source.</w:t>
      </w:r>
    </w:p>
    <w:p w14:paraId="11C91C31" w14:textId="77777777" w:rsidR="002B7E87" w:rsidRPr="00227116" w:rsidRDefault="002B7E87" w:rsidP="002B7E87">
      <w:pPr>
        <w:pStyle w:val="BodyText"/>
        <w:numPr>
          <w:ilvl w:val="0"/>
          <w:numId w:val="26"/>
        </w:numPr>
        <w:rPr>
          <w:rFonts w:ascii="Univers 45 Light" w:hAnsi="Univers 45 Light"/>
        </w:rPr>
      </w:pPr>
      <w:r w:rsidRPr="004E3AA1">
        <w:rPr>
          <w:rFonts w:ascii="Univers 45 Light" w:hAnsi="Univers 45 Light"/>
        </w:rPr>
        <w:t xml:space="preserve">The IFR is conducted in accordance with the review methodology detailed in Section 1.3 of this report. Based on this methodology and in accordance with the limitations identified in Section 1.1, </w:t>
      </w:r>
      <w:r>
        <w:rPr>
          <w:rFonts w:ascii="Univers 45 Light" w:hAnsi="Univers 45 Light"/>
        </w:rPr>
        <w:t>jurisdictions have</w:t>
      </w:r>
      <w:r w:rsidRPr="004E3AA1">
        <w:rPr>
          <w:rFonts w:ascii="Univers 45 Light" w:hAnsi="Univers 45 Light"/>
        </w:rPr>
        <w:t xml:space="preserve"> suitable reconciliation processes in place and the financial data is considered fit for NHCDC submission. Furthermore, the data flow from the jurisdiction to IHPA demonstrated no unexplained variances.</w:t>
      </w:r>
      <w:r w:rsidRPr="008759B9">
        <w:rPr>
          <w:rFonts w:ascii="Univers 45 Light" w:hAnsi="Univers 45 Light"/>
        </w:rPr>
        <w:t xml:space="preserve"> </w:t>
      </w:r>
    </w:p>
    <w:p w14:paraId="6B4B3853" w14:textId="77777777" w:rsidR="002B7E87" w:rsidRPr="0035558F" w:rsidRDefault="002B7E87" w:rsidP="002B7E87">
      <w:pPr>
        <w:pStyle w:val="HeadingLevel2NoNumber"/>
      </w:pPr>
      <w:r w:rsidRPr="0035558F">
        <w:t>Findings and recommendations</w:t>
      </w:r>
    </w:p>
    <w:p w14:paraId="3FBCAEA8" w14:textId="77777777" w:rsidR="002B7E87" w:rsidRPr="0035558F" w:rsidRDefault="002B7E87" w:rsidP="002B7E87">
      <w:pPr>
        <w:rPr>
          <w:rFonts w:ascii="Univers 45 Light" w:hAnsi="Univers 45 Light"/>
        </w:rPr>
      </w:pPr>
      <w:r w:rsidRPr="0035558F">
        <w:rPr>
          <w:rFonts w:ascii="Univers 45 Light" w:hAnsi="Univers 45 Light"/>
        </w:rPr>
        <w:t>The following findings and associated recommendations have be</w:t>
      </w:r>
      <w:r>
        <w:rPr>
          <w:rFonts w:ascii="Univers 45 Light" w:hAnsi="Univers 45 Light"/>
        </w:rPr>
        <w:t>en identified during the Round 20</w:t>
      </w:r>
      <w:r w:rsidRPr="0035558F">
        <w:rPr>
          <w:rFonts w:ascii="Univers 45 Light" w:hAnsi="Univers 45 Light"/>
        </w:rPr>
        <w:t xml:space="preserve"> IFR:</w:t>
      </w:r>
    </w:p>
    <w:p w14:paraId="44852917" w14:textId="77777777" w:rsidR="002B7E87" w:rsidRPr="0035558F" w:rsidRDefault="002B7E87" w:rsidP="002B7E87">
      <w:pPr>
        <w:pStyle w:val="HeadingLevel2NoNumber"/>
      </w:pPr>
      <w:r w:rsidRPr="0035558F">
        <w:t>Unmatched/unlinked and out-of-scope activity</w:t>
      </w:r>
    </w:p>
    <w:p w14:paraId="43862AD3" w14:textId="77777777" w:rsidR="002B7E87" w:rsidRPr="0035558F" w:rsidRDefault="002B7E87" w:rsidP="002B7E87">
      <w:pPr>
        <w:pStyle w:val="BodyText"/>
      </w:pPr>
      <w:r w:rsidRPr="0035558F">
        <w:rPr>
          <w:rFonts w:ascii="Univers 45 Light" w:hAnsi="Univers 45 Light"/>
        </w:rPr>
        <w:t xml:space="preserve">The review found that financial reconciliation processes are </w:t>
      </w:r>
      <w:r>
        <w:rPr>
          <w:rFonts w:ascii="Univers 45 Light" w:hAnsi="Univers 45 Light"/>
        </w:rPr>
        <w:t>suitable</w:t>
      </w:r>
      <w:r w:rsidRPr="0035558F">
        <w:rPr>
          <w:rFonts w:ascii="Univers 45 Light" w:hAnsi="Univers 45 Light"/>
        </w:rPr>
        <w:t xml:space="preserve"> for all jurisdictions and occur at the hospital/LHN level and also at the jurisdictional level. Hospitals/LHNs and jurisdictions made a number of adjustments to the financial data, including for unlinked/unmatched and out-of-scope activity. While the basis of these exclusions appears reasonable, it is important that the reasons for this unlinked/unmatched and out-of-scope activity are continually investigated and addressed if necessary. </w:t>
      </w:r>
      <w:r>
        <w:rPr>
          <w:rFonts w:ascii="Univers 45 Light" w:hAnsi="Univers 45 Light"/>
        </w:rPr>
        <w:t xml:space="preserve">This recommendation was identified in Round 19 and is repeated here as it is a continual process to </w:t>
      </w:r>
      <w:r w:rsidRPr="0035558F">
        <w:rPr>
          <w:rFonts w:ascii="Univers 45 Light" w:hAnsi="Univers 45 Light"/>
        </w:rPr>
        <w:t>ensure appropriate treatment in future rounds.</w:t>
      </w:r>
    </w:p>
    <w:tbl>
      <w:tblPr>
        <w:tblStyle w:val="TableGrid"/>
        <w:tblW w:w="9039" w:type="dxa"/>
        <w:tblLook w:val="0620" w:firstRow="1" w:lastRow="0" w:firstColumn="0" w:lastColumn="0" w:noHBand="1" w:noVBand="1"/>
        <w:tblCaption w:val="Recommendation"/>
        <w:tblDescription w:val="Reconciliation templates should be included as part of the NHCDC submission from jurisdictions. The templates, covering both financial and activity data, should present the end-to-end reconciliation. That is, data should flow from the hospital to the jurisdiction and to IHPA for transformation and storage in the NHCDC national dataset. Detail should be provided for all adjustments at each step of the process&#10;"/>
      </w:tblPr>
      <w:tblGrid>
        <w:gridCol w:w="8613"/>
        <w:gridCol w:w="426"/>
      </w:tblGrid>
      <w:tr w:rsidR="002B7E87" w:rsidRPr="006F6725" w14:paraId="4A1AA057" w14:textId="77777777" w:rsidTr="00F966F7">
        <w:trPr>
          <w:tblHeader/>
        </w:trPr>
        <w:tc>
          <w:tcPr>
            <w:tcW w:w="8613" w:type="dxa"/>
            <w:tcBorders>
              <w:bottom w:val="nil"/>
            </w:tcBorders>
            <w:shd w:val="clear" w:color="auto" w:fill="DBE5F1" w:themeFill="accent1" w:themeFillTint="33"/>
          </w:tcPr>
          <w:p w14:paraId="0D25C7D5" w14:textId="77777777" w:rsidR="002B7E87" w:rsidRPr="006E4E77" w:rsidRDefault="002B7E87" w:rsidP="00F966F7">
            <w:pPr>
              <w:pStyle w:val="BodyText"/>
              <w:rPr>
                <w:rFonts w:ascii="Univers 45 Light" w:hAnsi="Univers 45 Light"/>
                <w:i/>
              </w:rPr>
            </w:pPr>
            <w:r w:rsidRPr="006E4E77">
              <w:rPr>
                <w:rFonts w:ascii="Univers 45 Light" w:hAnsi="Univers 45 Light"/>
                <w:i/>
              </w:rPr>
              <w:t>Recommendation</w:t>
            </w:r>
          </w:p>
        </w:tc>
        <w:tc>
          <w:tcPr>
            <w:tcW w:w="426" w:type="dxa"/>
            <w:tcBorders>
              <w:top w:val="nil"/>
              <w:bottom w:val="nil"/>
              <w:right w:val="nil"/>
            </w:tcBorders>
            <w:shd w:val="clear" w:color="auto" w:fill="FFFFFF" w:themeFill="background1"/>
          </w:tcPr>
          <w:p w14:paraId="7D6FEE6C" w14:textId="77777777" w:rsidR="002B7E87" w:rsidRPr="006F6725" w:rsidRDefault="002B7E87" w:rsidP="00F966F7">
            <w:pPr>
              <w:pStyle w:val="BodyText"/>
              <w:rPr>
                <w:rFonts w:ascii="Univers 45 Light" w:hAnsi="Univers 45 Light"/>
                <w:i/>
                <w:color w:val="FFFFFF" w:themeColor="background1"/>
                <w:sz w:val="8"/>
              </w:rPr>
            </w:pPr>
            <w:r w:rsidRPr="006F6725">
              <w:rPr>
                <w:rFonts w:ascii="Univers 45 Light" w:hAnsi="Univers 45 Light"/>
                <w:i/>
                <w:color w:val="FFFFFF" w:themeColor="background1"/>
                <w:sz w:val="8"/>
              </w:rPr>
              <w:t>Blank</w:t>
            </w:r>
          </w:p>
        </w:tc>
      </w:tr>
      <w:tr w:rsidR="002B7E87" w:rsidRPr="006F6725" w14:paraId="4343130A" w14:textId="77777777" w:rsidTr="00F966F7">
        <w:tc>
          <w:tcPr>
            <w:tcW w:w="8613" w:type="dxa"/>
            <w:tcBorders>
              <w:top w:val="nil"/>
            </w:tcBorders>
            <w:shd w:val="clear" w:color="auto" w:fill="DBE5F1" w:themeFill="accent1" w:themeFillTint="33"/>
          </w:tcPr>
          <w:p w14:paraId="7A86143A" w14:textId="77777777" w:rsidR="002B7E87" w:rsidRPr="006E4E77" w:rsidRDefault="002B7E87" w:rsidP="00F966F7">
            <w:pPr>
              <w:pStyle w:val="BodyText"/>
              <w:rPr>
                <w:rFonts w:ascii="Univers 45 Light" w:hAnsi="Univers 45 Light"/>
              </w:rPr>
            </w:pPr>
            <w:r w:rsidRPr="006E4E77">
              <w:rPr>
                <w:rFonts w:ascii="Univers 45 Light" w:hAnsi="Univers 45 Light"/>
              </w:rPr>
              <w:t>Hospitals and jurisdictions should continue to investigate reasons for unlinked/unmatched and out-of-scope activity to ensure appropriate treatment in future rounds.</w:t>
            </w:r>
          </w:p>
        </w:tc>
        <w:tc>
          <w:tcPr>
            <w:tcW w:w="426" w:type="dxa"/>
            <w:tcBorders>
              <w:top w:val="nil"/>
              <w:bottom w:val="nil"/>
              <w:right w:val="nil"/>
            </w:tcBorders>
            <w:shd w:val="clear" w:color="auto" w:fill="FFFFFF" w:themeFill="background1"/>
          </w:tcPr>
          <w:p w14:paraId="04C2E11F" w14:textId="77777777" w:rsidR="002B7E87" w:rsidRPr="006F6725" w:rsidRDefault="002B7E87" w:rsidP="00F966F7">
            <w:pPr>
              <w:pStyle w:val="BodyText"/>
              <w:rPr>
                <w:rFonts w:ascii="Univers 45 Light" w:hAnsi="Univers 45 Light"/>
              </w:rPr>
            </w:pPr>
            <w:r w:rsidRPr="006F6725">
              <w:rPr>
                <w:rFonts w:ascii="Univers 45 Light" w:hAnsi="Univers 45 Light"/>
                <w:i/>
                <w:color w:val="FFFFFF" w:themeColor="background1"/>
                <w:sz w:val="8"/>
              </w:rPr>
              <w:t>Blank</w:t>
            </w:r>
          </w:p>
        </w:tc>
      </w:tr>
    </w:tbl>
    <w:p w14:paraId="7F3E49FC" w14:textId="77777777" w:rsidR="002B7E87" w:rsidRPr="004A0462" w:rsidRDefault="002B7E87" w:rsidP="002B7E87">
      <w:pPr>
        <w:pStyle w:val="HeadingLevel2NoNumber"/>
      </w:pPr>
      <w:r w:rsidRPr="004A0462">
        <w:t>The Independent Financial Review</w:t>
      </w:r>
    </w:p>
    <w:p w14:paraId="13A94335" w14:textId="77777777" w:rsidR="002B7E87" w:rsidRDefault="002B7E87" w:rsidP="002B7E87">
      <w:pPr>
        <w:pStyle w:val="BodyText"/>
        <w:rPr>
          <w:rFonts w:ascii="Univers 45 Light" w:hAnsi="Univers 45 Light"/>
        </w:rPr>
      </w:pPr>
      <w:r w:rsidRPr="0035558F">
        <w:rPr>
          <w:rFonts w:ascii="Univers 45 Light" w:hAnsi="Univers 45 Light"/>
        </w:rPr>
        <w:t xml:space="preserve">As jurisdictions and hospitals are continuously improving their reconciliation processes, linking of feeders and the utilisation of cost data for decision-making purposes, it is important the </w:t>
      </w:r>
      <w:r>
        <w:rPr>
          <w:rFonts w:ascii="Univers 45 Light" w:hAnsi="Univers 45 Light"/>
        </w:rPr>
        <w:t>IFR</w:t>
      </w:r>
      <w:r w:rsidRPr="0035558F">
        <w:rPr>
          <w:rFonts w:ascii="Univers 45 Light" w:hAnsi="Univers 45 Light"/>
        </w:rPr>
        <w:t xml:space="preserve"> also continues to evolve.</w:t>
      </w:r>
      <w:r>
        <w:rPr>
          <w:rFonts w:ascii="Univers 45 Light" w:hAnsi="Univers 45 Light"/>
        </w:rPr>
        <w:t xml:space="preserve"> Feedback during the Round 20 site visits suggested that jurisdictions see the need for further evolution of the IFR, to ensure it remains valuable and meets its intended objectives. The current scope of the IFR includes a reconciliation of expenditure and activity to ensure that all relevant costs/activity are included/excluded as necessary. However, it only considers that relevant hospital expenditure is allocated to patients, </w:t>
      </w:r>
      <w:r w:rsidRPr="00D004B2">
        <w:rPr>
          <w:rFonts w:ascii="Univers 45 Light" w:hAnsi="Univers 45 Light"/>
        </w:rPr>
        <w:t>not how</w:t>
      </w:r>
      <w:r>
        <w:rPr>
          <w:rFonts w:ascii="Univers 45 Light" w:hAnsi="Univers 45 Light"/>
        </w:rPr>
        <w:t xml:space="preserve"> the expenditure is allocated to patients. How expenditure is allocated is extremely valuable to jurisdictions and IHPA to better understand the variances that exist between hospitals, locations, and jurisdictions.</w:t>
      </w:r>
    </w:p>
    <w:p w14:paraId="5F840911" w14:textId="578C6C9B" w:rsidR="002B7E87" w:rsidRDefault="002B7E87" w:rsidP="002B7E87">
      <w:pPr>
        <w:pStyle w:val="BodyText"/>
        <w:rPr>
          <w:rFonts w:ascii="Univers 45 Light" w:hAnsi="Univers 45 Light"/>
        </w:rPr>
      </w:pPr>
      <w:r>
        <w:rPr>
          <w:rFonts w:ascii="Univers 45 Light" w:hAnsi="Univers 45 Light"/>
        </w:rPr>
        <w:t xml:space="preserve">The objectives of the Round 20 IFR are detailed in Section </w:t>
      </w:r>
      <w:r w:rsidR="005C1344">
        <w:rPr>
          <w:rFonts w:ascii="Univers 45 Light" w:hAnsi="Univers 45 Light"/>
        </w:rPr>
        <w:t>1</w:t>
      </w:r>
      <w:r>
        <w:rPr>
          <w:rFonts w:ascii="Univers 45 Light" w:hAnsi="Univers 45 Light"/>
        </w:rPr>
        <w:t xml:space="preserve"> of this report. Moving forward, KPMG considers it important that these objectives are maintained. However, there are measures that can be implemented both at the point of NHCDC submission to IHPA and via the scope of the future IFRs that can cement it as a learning tool which continues to add value to IHPA’s stakeholders.</w:t>
      </w:r>
    </w:p>
    <w:p w14:paraId="675CAF95" w14:textId="77777777" w:rsidR="002B7E87" w:rsidRDefault="002B7E87" w:rsidP="002B7E87">
      <w:pPr>
        <w:pStyle w:val="BodyText"/>
        <w:rPr>
          <w:rFonts w:ascii="Univers 45 Light" w:hAnsi="Univers 45 Light"/>
        </w:rPr>
      </w:pPr>
      <w:r>
        <w:rPr>
          <w:rFonts w:ascii="Univers 45 Light" w:hAnsi="Univers 45 Light"/>
        </w:rPr>
        <w:t>IHPA has commenced the implementation of measures that will assist in addressing the first three objectives at the point of NHCDC submission. IHPA will require for future rounds:</w:t>
      </w:r>
    </w:p>
    <w:p w14:paraId="69C8E23C" w14:textId="77777777" w:rsidR="002B7E87" w:rsidRDefault="002B7E87" w:rsidP="006B73EF">
      <w:pPr>
        <w:pStyle w:val="BodyText"/>
        <w:numPr>
          <w:ilvl w:val="0"/>
          <w:numId w:val="45"/>
        </w:numPr>
        <w:rPr>
          <w:rFonts w:ascii="Univers 45 Light" w:hAnsi="Univers 45 Light"/>
        </w:rPr>
      </w:pPr>
      <w:r>
        <w:rPr>
          <w:rFonts w:ascii="Univers 45 Light" w:hAnsi="Univers 45 Light"/>
        </w:rPr>
        <w:t>A financial and activity reconciliation to be submitted with the NHCDC data for each hospital/costing site. This is currently being piloted for Round 20 and includes a summary of costing and adjustments made at the hospital/costing site and the jurisdiction levels.</w:t>
      </w:r>
    </w:p>
    <w:p w14:paraId="5A9C0258" w14:textId="77777777" w:rsidR="002B7E87" w:rsidRDefault="002B7E87" w:rsidP="006B73EF">
      <w:pPr>
        <w:pStyle w:val="BodyText"/>
        <w:numPr>
          <w:ilvl w:val="0"/>
          <w:numId w:val="45"/>
        </w:numPr>
        <w:rPr>
          <w:rFonts w:ascii="Univers 45 Light" w:hAnsi="Univers 45 Light"/>
        </w:rPr>
      </w:pPr>
      <w:r>
        <w:rPr>
          <w:rFonts w:ascii="Univers 45 Light" w:hAnsi="Univers 45 Light"/>
        </w:rPr>
        <w:t xml:space="preserve">A declaration statement from </w:t>
      </w:r>
      <w:r w:rsidRPr="0035558F">
        <w:rPr>
          <w:rFonts w:ascii="Univers 45 Light" w:hAnsi="Univers 45 Light"/>
        </w:rPr>
        <w:t>jurisdictions to confirm that they have applied the AHPCS, or identify where the standards were not applied and reasons therefore.</w:t>
      </w:r>
    </w:p>
    <w:p w14:paraId="2E12CF0C" w14:textId="77777777" w:rsidR="002B7E87" w:rsidRDefault="002B7E87" w:rsidP="002B7E87">
      <w:pPr>
        <w:pStyle w:val="BodyText"/>
        <w:rPr>
          <w:rFonts w:ascii="Univers 45 Light" w:hAnsi="Univers 45 Light"/>
        </w:rPr>
      </w:pPr>
      <w:r>
        <w:rPr>
          <w:rFonts w:ascii="Univers 45 Light" w:hAnsi="Univers 45 Light"/>
        </w:rPr>
        <w:t xml:space="preserve">These measures are an important step for the IFR process and form a basis for considering changes to the scope of future IFRs. </w:t>
      </w:r>
    </w:p>
    <w:tbl>
      <w:tblPr>
        <w:tblStyle w:val="TableGrid"/>
        <w:tblW w:w="9039" w:type="dxa"/>
        <w:tblLook w:val="0620" w:firstRow="1" w:lastRow="0" w:firstColumn="0" w:lastColumn="0" w:noHBand="1" w:noVBand="1"/>
        <w:tblCaption w:val="Recommendation"/>
        <w:tblDescription w:val="Reconciliation templates should be included as part of the NHCDC submission from jurisdictions. The templates, covering both financial and activity data, should present the end-to-end reconciliation. That is, data should flow from the hospital to the jurisdiction and to IHPA for transformation and storage in the NHCDC national dataset. Detail should be provided for all adjustments at each step of the process&#10;"/>
      </w:tblPr>
      <w:tblGrid>
        <w:gridCol w:w="8613"/>
        <w:gridCol w:w="426"/>
      </w:tblGrid>
      <w:tr w:rsidR="002B7E87" w:rsidRPr="006F6725" w14:paraId="6BD8C50E" w14:textId="77777777" w:rsidTr="00F966F7">
        <w:trPr>
          <w:tblHeader/>
        </w:trPr>
        <w:tc>
          <w:tcPr>
            <w:tcW w:w="8613" w:type="dxa"/>
            <w:tcBorders>
              <w:bottom w:val="nil"/>
            </w:tcBorders>
            <w:shd w:val="clear" w:color="auto" w:fill="DBE5F1" w:themeFill="accent1" w:themeFillTint="33"/>
          </w:tcPr>
          <w:p w14:paraId="229DDA79" w14:textId="77777777" w:rsidR="002B7E87" w:rsidRPr="004A0462" w:rsidRDefault="002B7E87" w:rsidP="00F966F7">
            <w:pPr>
              <w:pStyle w:val="BodyText"/>
              <w:rPr>
                <w:rFonts w:ascii="Univers 45 Light" w:hAnsi="Univers 45 Light"/>
                <w:i/>
              </w:rPr>
            </w:pPr>
            <w:r w:rsidRPr="004A0462">
              <w:rPr>
                <w:rFonts w:ascii="Univers 45 Light" w:hAnsi="Univers 45 Light"/>
                <w:i/>
              </w:rPr>
              <w:t>Recommendation</w:t>
            </w:r>
          </w:p>
        </w:tc>
        <w:tc>
          <w:tcPr>
            <w:tcW w:w="426" w:type="dxa"/>
            <w:tcBorders>
              <w:top w:val="nil"/>
              <w:bottom w:val="nil"/>
              <w:right w:val="nil"/>
            </w:tcBorders>
            <w:shd w:val="clear" w:color="auto" w:fill="FFFFFF" w:themeFill="background1"/>
          </w:tcPr>
          <w:p w14:paraId="1CD32901" w14:textId="77777777" w:rsidR="002B7E87" w:rsidRPr="006F6725" w:rsidRDefault="002B7E87" w:rsidP="00F966F7">
            <w:pPr>
              <w:pStyle w:val="BodyText"/>
              <w:rPr>
                <w:rFonts w:ascii="Univers 45 Light" w:hAnsi="Univers 45 Light"/>
                <w:i/>
                <w:color w:val="FFFFFF" w:themeColor="background1"/>
                <w:sz w:val="8"/>
              </w:rPr>
            </w:pPr>
            <w:r w:rsidRPr="006F6725">
              <w:rPr>
                <w:rFonts w:ascii="Univers 45 Light" w:hAnsi="Univers 45 Light"/>
                <w:i/>
                <w:color w:val="FFFFFF" w:themeColor="background1"/>
                <w:sz w:val="8"/>
              </w:rPr>
              <w:t>Blank</w:t>
            </w:r>
          </w:p>
        </w:tc>
      </w:tr>
      <w:tr w:rsidR="002B7E87" w:rsidRPr="006F6725" w14:paraId="5397BD08" w14:textId="77777777" w:rsidTr="00F966F7">
        <w:tc>
          <w:tcPr>
            <w:tcW w:w="8613" w:type="dxa"/>
            <w:tcBorders>
              <w:top w:val="nil"/>
            </w:tcBorders>
            <w:shd w:val="clear" w:color="auto" w:fill="DBE5F1" w:themeFill="accent1" w:themeFillTint="33"/>
          </w:tcPr>
          <w:p w14:paraId="760CA50A" w14:textId="77777777" w:rsidR="002B7E87" w:rsidRPr="004A0462" w:rsidRDefault="002B7E87" w:rsidP="00F966F7">
            <w:pPr>
              <w:pStyle w:val="BodyText"/>
              <w:rPr>
                <w:rFonts w:ascii="Univers 45 Light" w:hAnsi="Univers 45 Light"/>
              </w:rPr>
            </w:pPr>
            <w:r w:rsidRPr="004A0462">
              <w:rPr>
                <w:rFonts w:ascii="Univers 45 Light" w:hAnsi="Univers 45 Light"/>
              </w:rPr>
              <w:t xml:space="preserve">In addition to these implemented measures, IHPA may wish to consider </w:t>
            </w:r>
            <w:r>
              <w:rPr>
                <w:rFonts w:ascii="Univers 45 Light" w:hAnsi="Univers 45 Light"/>
              </w:rPr>
              <w:t xml:space="preserve">adding to </w:t>
            </w:r>
            <w:r w:rsidRPr="004A0462">
              <w:rPr>
                <w:rFonts w:ascii="Univers 45 Light" w:hAnsi="Univers 45 Light"/>
              </w:rPr>
              <w:t>the scope of the IFR. Examples of additional review methods are summarised below:</w:t>
            </w:r>
          </w:p>
          <w:p w14:paraId="5E2473AE" w14:textId="77777777" w:rsidR="002B7E87" w:rsidRPr="004A0462" w:rsidRDefault="002B7E87" w:rsidP="006B73EF">
            <w:pPr>
              <w:pStyle w:val="BodyText"/>
              <w:numPr>
                <w:ilvl w:val="0"/>
                <w:numId w:val="36"/>
              </w:numPr>
              <w:rPr>
                <w:rFonts w:ascii="Univers 45 Light" w:hAnsi="Univers 45 Light"/>
              </w:rPr>
            </w:pPr>
            <w:r w:rsidRPr="004A0462">
              <w:rPr>
                <w:rFonts w:ascii="Univers 45 Light" w:hAnsi="Univers 45 Light"/>
                <w:i/>
              </w:rPr>
              <w:t>Cost methodology review</w:t>
            </w:r>
            <w:r w:rsidRPr="004A0462">
              <w:rPr>
                <w:rFonts w:ascii="Univers 45 Light" w:hAnsi="Univers 45 Light"/>
              </w:rPr>
              <w:t xml:space="preserve"> - a series of templates could be designed to demonstrate the cost allocation approaches within various health services</w:t>
            </w:r>
            <w:r>
              <w:rPr>
                <w:rFonts w:ascii="Univers 45 Light" w:hAnsi="Univers 45 Light"/>
              </w:rPr>
              <w:t>. This will aim to promote dialogue and discussions between health services/jurisdictions, demonstrate alignment with the AHPCS and further systems intelligence regarding feeders and cost allocation.</w:t>
            </w:r>
          </w:p>
          <w:p w14:paraId="3776CE93" w14:textId="77777777" w:rsidR="002B7E87" w:rsidRPr="004A0462" w:rsidRDefault="002B7E87" w:rsidP="006B73EF">
            <w:pPr>
              <w:pStyle w:val="BodyText"/>
              <w:numPr>
                <w:ilvl w:val="0"/>
                <w:numId w:val="36"/>
              </w:numPr>
              <w:rPr>
                <w:rFonts w:ascii="Univers 45 Light" w:hAnsi="Univers 45 Light"/>
              </w:rPr>
            </w:pPr>
            <w:r w:rsidRPr="004A0462">
              <w:rPr>
                <w:rFonts w:ascii="Univers 45 Light" w:hAnsi="Univers 45 Light"/>
                <w:i/>
              </w:rPr>
              <w:t xml:space="preserve">Sample patient reconciliation at the intermediate product level </w:t>
            </w:r>
            <w:r w:rsidRPr="004A0462">
              <w:rPr>
                <w:rFonts w:ascii="Univers 45 Light" w:hAnsi="Univers 45 Light"/>
              </w:rPr>
              <w:t>– the sample patient testing can be improved by targeting a particular cohort of patients (such as non-admitted patients from a range of Tier 2 clinics) and requesting that the intermediate product costs per patient are presented.</w:t>
            </w:r>
          </w:p>
          <w:p w14:paraId="63DFBA9C" w14:textId="77777777" w:rsidR="002B7E87" w:rsidRDefault="002B7E87" w:rsidP="006B73EF">
            <w:pPr>
              <w:pStyle w:val="BodyText"/>
              <w:numPr>
                <w:ilvl w:val="0"/>
                <w:numId w:val="36"/>
              </w:numPr>
              <w:rPr>
                <w:rFonts w:ascii="Univers 45 Light" w:hAnsi="Univers 45 Light"/>
              </w:rPr>
            </w:pPr>
            <w:r w:rsidRPr="004A0462">
              <w:rPr>
                <w:rFonts w:ascii="Univers 45 Light" w:hAnsi="Univers 45 Light"/>
                <w:i/>
              </w:rPr>
              <w:t>Measuring cost completeness</w:t>
            </w:r>
            <w:r w:rsidRPr="004A0462">
              <w:rPr>
                <w:rFonts w:ascii="Univers 45 Light" w:hAnsi="Univers 45 Light"/>
              </w:rPr>
              <w:t xml:space="preserve"> -</w:t>
            </w:r>
            <w:r>
              <w:rPr>
                <w:rFonts w:ascii="Univers 45 Light" w:hAnsi="Univers 45 Light"/>
              </w:rPr>
              <w:t xml:space="preserve"> include</w:t>
            </w:r>
            <w:r w:rsidRPr="004A0462">
              <w:rPr>
                <w:rFonts w:ascii="Univers 45 Light" w:hAnsi="Univers 45 Light"/>
              </w:rPr>
              <w:t xml:space="preserve"> sample</w:t>
            </w:r>
            <w:r>
              <w:rPr>
                <w:rFonts w:ascii="Univers 45 Light" w:hAnsi="Univers 45 Light"/>
              </w:rPr>
              <w:t xml:space="preserve"> testing</w:t>
            </w:r>
            <w:r w:rsidRPr="004A0462">
              <w:rPr>
                <w:rFonts w:ascii="Univers 45 Light" w:hAnsi="Univers 45 Light"/>
              </w:rPr>
              <w:t xml:space="preserve"> of like patients across various health services to measure the underlying costs at intermediate product level to </w:t>
            </w:r>
            <w:r>
              <w:rPr>
                <w:rFonts w:ascii="Univers 45 Light" w:hAnsi="Univers 45 Light"/>
              </w:rPr>
              <w:t>review</w:t>
            </w:r>
            <w:r w:rsidRPr="004A0462">
              <w:rPr>
                <w:rFonts w:ascii="Univers 45 Light" w:hAnsi="Univers 45 Light"/>
              </w:rPr>
              <w:t xml:space="preserve"> the types of resources that comprise patient level costs. This could be mapped to the clinical pathway of this cohort to assist in measuring the degree of cost completeness within costed records.</w:t>
            </w:r>
          </w:p>
          <w:p w14:paraId="1906F161" w14:textId="77777777" w:rsidR="002B7E87" w:rsidRDefault="002B7E87" w:rsidP="00F966F7">
            <w:pPr>
              <w:pStyle w:val="BodyText"/>
              <w:rPr>
                <w:rFonts w:ascii="Univers 45 Light" w:hAnsi="Univers 45 Light"/>
              </w:rPr>
            </w:pPr>
            <w:r>
              <w:rPr>
                <w:rFonts w:ascii="Univers 45 Light" w:hAnsi="Univers 45 Light"/>
              </w:rPr>
              <w:t>KPMG still considers it important that the IFR includes reviews of the financial and activity data as part of the IFR, however, it may not need to be as detailed as per the current scope. IHPA may wish to consider the following:</w:t>
            </w:r>
          </w:p>
          <w:p w14:paraId="3A66CFA2" w14:textId="77777777" w:rsidR="002B7E87" w:rsidRDefault="002B7E87" w:rsidP="006B73EF">
            <w:pPr>
              <w:pStyle w:val="BodyText"/>
              <w:numPr>
                <w:ilvl w:val="0"/>
                <w:numId w:val="36"/>
              </w:numPr>
              <w:rPr>
                <w:rFonts w:ascii="Univers 45 Light" w:hAnsi="Univers 45 Light"/>
              </w:rPr>
            </w:pPr>
            <w:r>
              <w:rPr>
                <w:rFonts w:ascii="Univers 45 Light" w:hAnsi="Univers 45 Light"/>
              </w:rPr>
              <w:t xml:space="preserve">Reviewing costing sites, rather than hospitals. For example, in NSW, QLD, WA and SA, costing is undertaken at the Local Health Network level, rather than at the hospital level. This would simplify the reconciliations required from jurisdictions at NHCDC submission and may require a reconsideration of the sampling framework that was piloted in Round 20. </w:t>
            </w:r>
          </w:p>
          <w:p w14:paraId="153858F0" w14:textId="77777777" w:rsidR="002B7E87" w:rsidRPr="006E4E77" w:rsidRDefault="002B7E87" w:rsidP="006B73EF">
            <w:pPr>
              <w:pStyle w:val="BodyText"/>
              <w:numPr>
                <w:ilvl w:val="0"/>
                <w:numId w:val="36"/>
              </w:numPr>
              <w:rPr>
                <w:rFonts w:ascii="Univers 45 Light" w:hAnsi="Univers 45 Light"/>
              </w:rPr>
            </w:pPr>
            <w:r>
              <w:rPr>
                <w:rFonts w:ascii="Univers 45 Light" w:hAnsi="Univers 45 Light"/>
              </w:rPr>
              <w:t xml:space="preserve">Review of financial and activity data on an exceptions basis for each hospital/health service (i.e. where there are discrepancies in the reconciliations provided by jurisdictions at the point </w:t>
            </w:r>
            <w:r w:rsidRPr="006E4E77">
              <w:rPr>
                <w:rFonts w:ascii="Univers 45 Light" w:hAnsi="Univers 45 Light"/>
              </w:rPr>
              <w:t>of NHCDC submission).</w:t>
            </w:r>
          </w:p>
          <w:p w14:paraId="2DB8B5EC" w14:textId="77777777" w:rsidR="002B7E87" w:rsidRPr="006E4E77" w:rsidRDefault="002B7E87" w:rsidP="006B73EF">
            <w:pPr>
              <w:pStyle w:val="BodyText"/>
              <w:numPr>
                <w:ilvl w:val="0"/>
                <w:numId w:val="36"/>
              </w:numPr>
              <w:rPr>
                <w:rFonts w:ascii="Univers 45 Light" w:hAnsi="Univers 45 Light"/>
              </w:rPr>
            </w:pPr>
            <w:r w:rsidRPr="006E4E77">
              <w:rPr>
                <w:rFonts w:ascii="Univers 45 Light" w:hAnsi="Univers 45 Light"/>
              </w:rPr>
              <w:t>IFR templates that detail adjustments (such as WIP, out of scope items etc.) to the financial and activity data. KPMG can then target review questions at items that require clarification, rather than detailed line-by-line questioning of the templates.</w:t>
            </w:r>
          </w:p>
          <w:p w14:paraId="2227E432" w14:textId="77777777" w:rsidR="002B7E87" w:rsidRPr="004A0462" w:rsidRDefault="002B7E87" w:rsidP="006B73EF">
            <w:pPr>
              <w:pStyle w:val="BodyText"/>
              <w:numPr>
                <w:ilvl w:val="0"/>
                <w:numId w:val="36"/>
              </w:numPr>
              <w:rPr>
                <w:rFonts w:ascii="Univers 45 Light" w:hAnsi="Univers 45 Light"/>
              </w:rPr>
            </w:pPr>
            <w:r w:rsidRPr="006E4E77">
              <w:rPr>
                <w:rFonts w:ascii="Univers 45 Light" w:hAnsi="Univers 45 Light"/>
              </w:rPr>
              <w:t>Simplified reporting of application of the AHPCS. This would be on an exceptions basis, rather than for each standard/business rule and will be informed by the declaration accompanying the NHCDC submission.</w:t>
            </w:r>
          </w:p>
        </w:tc>
        <w:tc>
          <w:tcPr>
            <w:tcW w:w="426" w:type="dxa"/>
            <w:tcBorders>
              <w:top w:val="nil"/>
              <w:bottom w:val="nil"/>
              <w:right w:val="nil"/>
            </w:tcBorders>
            <w:shd w:val="clear" w:color="auto" w:fill="FFFFFF" w:themeFill="background1"/>
          </w:tcPr>
          <w:p w14:paraId="6F6A1440" w14:textId="77777777" w:rsidR="002B7E87" w:rsidRPr="006F6725" w:rsidRDefault="002B7E87" w:rsidP="00F966F7">
            <w:pPr>
              <w:pStyle w:val="BodyText"/>
              <w:rPr>
                <w:rFonts w:ascii="Univers 45 Light" w:hAnsi="Univers 45 Light"/>
              </w:rPr>
            </w:pPr>
            <w:r w:rsidRPr="006F6725">
              <w:rPr>
                <w:rFonts w:ascii="Univers 45 Light" w:hAnsi="Univers 45 Light"/>
                <w:i/>
                <w:color w:val="FFFFFF" w:themeColor="background1"/>
                <w:sz w:val="8"/>
              </w:rPr>
              <w:t>Blank</w:t>
            </w:r>
          </w:p>
        </w:tc>
      </w:tr>
    </w:tbl>
    <w:p w14:paraId="7F3BB764" w14:textId="77777777" w:rsidR="002B7E87" w:rsidRPr="00305694" w:rsidRDefault="002B7E87" w:rsidP="002B7E87">
      <w:pPr>
        <w:pStyle w:val="HeadingLevel2NoNumber"/>
      </w:pPr>
      <w:r w:rsidRPr="00305694">
        <w:t>Peer Review Process</w:t>
      </w:r>
    </w:p>
    <w:p w14:paraId="30F76F37" w14:textId="77777777" w:rsidR="002B7E87" w:rsidRPr="00305694" w:rsidRDefault="002B7E87" w:rsidP="002B7E87">
      <w:pPr>
        <w:pStyle w:val="BodyText"/>
        <w:rPr>
          <w:rFonts w:ascii="Univers 45 Light" w:hAnsi="Univers 45 Light"/>
        </w:rPr>
      </w:pPr>
      <w:r w:rsidRPr="00305694">
        <w:rPr>
          <w:rFonts w:ascii="Univers 45 Light" w:hAnsi="Univers 45 Light"/>
        </w:rPr>
        <w:t>During the Round 20 IFR, the ability of all jurisdictions to participate in the peer review has been limited compared to previous rounds (for reasons including timing and travel constraints), with only four jurisdictions nominating representatives for the peer review. Despite this, participating peers reported that they received substantial value from attending the site visits and see the opportunity to participate in the peer review process as a useful learning tool. Recommendations from peer reviewers included reviews to the IFR scope and making video conferencing a viable alternative for peer review participation.</w:t>
      </w:r>
    </w:p>
    <w:tbl>
      <w:tblPr>
        <w:tblStyle w:val="TableGrid"/>
        <w:tblW w:w="9039" w:type="dxa"/>
        <w:tblLook w:val="0620" w:firstRow="1" w:lastRow="0" w:firstColumn="0" w:lastColumn="0" w:noHBand="1" w:noVBand="1"/>
        <w:tblCaption w:val="Recommendation"/>
        <w:tblDescription w:val="It is recommended that IHPA considers methods for improving the costing and reporting of WIP, including escalation, either through the NHCDC submission, the AHPCS or through other reporting methods. "/>
      </w:tblPr>
      <w:tblGrid>
        <w:gridCol w:w="8613"/>
        <w:gridCol w:w="426"/>
      </w:tblGrid>
      <w:tr w:rsidR="002B7E87" w:rsidRPr="00305694" w14:paraId="17660AC1" w14:textId="77777777" w:rsidTr="00F966F7">
        <w:trPr>
          <w:tblHeader/>
        </w:trPr>
        <w:tc>
          <w:tcPr>
            <w:tcW w:w="8613" w:type="dxa"/>
            <w:tcBorders>
              <w:bottom w:val="nil"/>
            </w:tcBorders>
            <w:shd w:val="clear" w:color="auto" w:fill="DBE5F1" w:themeFill="accent1" w:themeFillTint="33"/>
          </w:tcPr>
          <w:p w14:paraId="1F725C70" w14:textId="77777777" w:rsidR="002B7E87" w:rsidRPr="00305694" w:rsidRDefault="002B7E87" w:rsidP="00F966F7">
            <w:pPr>
              <w:pStyle w:val="BodyText"/>
              <w:rPr>
                <w:rFonts w:ascii="Univers 45 Light" w:hAnsi="Univers 45 Light"/>
                <w:i/>
              </w:rPr>
            </w:pPr>
            <w:r w:rsidRPr="00305694">
              <w:rPr>
                <w:rFonts w:ascii="Univers 45 Light" w:hAnsi="Univers 45 Light"/>
                <w:i/>
              </w:rPr>
              <w:t>Recommendation</w:t>
            </w:r>
          </w:p>
        </w:tc>
        <w:tc>
          <w:tcPr>
            <w:tcW w:w="426" w:type="dxa"/>
            <w:tcBorders>
              <w:top w:val="nil"/>
              <w:bottom w:val="nil"/>
              <w:right w:val="nil"/>
            </w:tcBorders>
            <w:shd w:val="clear" w:color="auto" w:fill="FFFFFF" w:themeFill="background1"/>
          </w:tcPr>
          <w:p w14:paraId="0150E4CC" w14:textId="77777777" w:rsidR="002B7E87" w:rsidRPr="00305694" w:rsidRDefault="002B7E87" w:rsidP="00F966F7">
            <w:pPr>
              <w:pStyle w:val="BodyText"/>
              <w:rPr>
                <w:rFonts w:ascii="Univers 45 Light" w:hAnsi="Univers 45 Light"/>
                <w:i/>
              </w:rPr>
            </w:pPr>
            <w:r w:rsidRPr="00305694">
              <w:rPr>
                <w:rFonts w:ascii="Univers 45 Light" w:hAnsi="Univers 45 Light"/>
                <w:i/>
                <w:color w:val="FFFFFF" w:themeColor="background1"/>
                <w:sz w:val="8"/>
              </w:rPr>
              <w:t>Blank</w:t>
            </w:r>
          </w:p>
        </w:tc>
      </w:tr>
      <w:tr w:rsidR="002B7E87" w:rsidRPr="0035558F" w14:paraId="227E1F92" w14:textId="77777777" w:rsidTr="00F966F7">
        <w:tc>
          <w:tcPr>
            <w:tcW w:w="8613" w:type="dxa"/>
            <w:tcBorders>
              <w:top w:val="nil"/>
            </w:tcBorders>
            <w:shd w:val="clear" w:color="auto" w:fill="DBE5F1" w:themeFill="accent1" w:themeFillTint="33"/>
          </w:tcPr>
          <w:p w14:paraId="40B73AC6" w14:textId="77777777" w:rsidR="002B7E87" w:rsidRPr="00305694" w:rsidRDefault="002B7E87" w:rsidP="00F966F7">
            <w:pPr>
              <w:pStyle w:val="BodyText"/>
              <w:rPr>
                <w:rFonts w:ascii="Univers 45 Light" w:hAnsi="Univers 45 Light"/>
              </w:rPr>
            </w:pPr>
            <w:r w:rsidRPr="00305694">
              <w:rPr>
                <w:rFonts w:ascii="Univers 45 Light" w:hAnsi="Univers 45 Light"/>
              </w:rPr>
              <w:t>It is recommended that the peer review process continues in its current form in future IFR rounds as the process is still considered valuable. IHPA, jurisdictions and the IFR consultant should seek to confirm site visits earlier during the project, to ensure peer reviewers have adequate time for travel approvals within their State/Territory Departments. The use of video conferencing should also be considered as a viable alternative for peer reviewers, where facilities are available.</w:t>
            </w:r>
          </w:p>
        </w:tc>
        <w:tc>
          <w:tcPr>
            <w:tcW w:w="426" w:type="dxa"/>
            <w:tcBorders>
              <w:top w:val="nil"/>
              <w:bottom w:val="nil"/>
              <w:right w:val="nil"/>
            </w:tcBorders>
            <w:shd w:val="clear" w:color="auto" w:fill="FFFFFF" w:themeFill="background1"/>
          </w:tcPr>
          <w:p w14:paraId="505686CC" w14:textId="77777777" w:rsidR="002B7E87" w:rsidRPr="0035558F" w:rsidRDefault="002B7E87" w:rsidP="00F966F7">
            <w:pPr>
              <w:pStyle w:val="BodyText"/>
              <w:rPr>
                <w:rFonts w:ascii="Univers 45 Light" w:hAnsi="Univers 45 Light"/>
              </w:rPr>
            </w:pPr>
            <w:r w:rsidRPr="00305694">
              <w:rPr>
                <w:rFonts w:ascii="Univers 45 Light" w:hAnsi="Univers 45 Light"/>
                <w:i/>
                <w:color w:val="FFFFFF" w:themeColor="background1"/>
                <w:sz w:val="8"/>
              </w:rPr>
              <w:t>Blank</w:t>
            </w:r>
          </w:p>
        </w:tc>
      </w:tr>
    </w:tbl>
    <w:p w14:paraId="5B8DE740" w14:textId="77777777" w:rsidR="002B7E87" w:rsidRPr="0035558F" w:rsidRDefault="002B7E87" w:rsidP="002B7E87">
      <w:pPr>
        <w:pStyle w:val="BodyText"/>
        <w:rPr>
          <w:rFonts w:ascii="Univers 45 Light" w:hAnsi="Univers 45 Light"/>
        </w:rPr>
      </w:pPr>
    </w:p>
    <w:p w14:paraId="6DED5977" w14:textId="77777777" w:rsidR="002B7E87" w:rsidRPr="0035558F" w:rsidRDefault="002B7E87" w:rsidP="002B7E87">
      <w:pPr>
        <w:spacing w:line="240" w:lineRule="auto"/>
        <w:rPr>
          <w:rFonts w:ascii="Univers 45 Light" w:hAnsi="Univers 45 Light"/>
        </w:rPr>
        <w:sectPr w:rsidR="002B7E87" w:rsidRPr="0035558F" w:rsidSect="00835E8A">
          <w:endnotePr>
            <w:numFmt w:val="decimal"/>
          </w:endnotePr>
          <w:pgSz w:w="11907" w:h="16840" w:code="9"/>
          <w:pgMar w:top="1964" w:right="1474" w:bottom="1588" w:left="1474" w:header="958" w:footer="737" w:gutter="454"/>
          <w:pgNumType w:start="1"/>
          <w:cols w:space="720"/>
          <w:docGrid w:linePitch="272"/>
        </w:sectPr>
      </w:pPr>
    </w:p>
    <w:p w14:paraId="458E148E" w14:textId="77777777" w:rsidR="002B7E87" w:rsidRPr="0035558F" w:rsidRDefault="002B7E87" w:rsidP="002B7E87">
      <w:pPr>
        <w:pStyle w:val="HeadingLevel1NoNumber"/>
      </w:pPr>
      <w:bookmarkStart w:id="4" w:name="_Toc491684157"/>
      <w:r w:rsidRPr="0035558F">
        <w:t>Acronyms/Abbreviations</w:t>
      </w:r>
      <w:bookmarkEnd w:id="4"/>
      <w:r w:rsidRPr="0035558F">
        <w:t xml:space="preserve"> </w:t>
      </w:r>
    </w:p>
    <w:tbl>
      <w:tblPr>
        <w:tblStyle w:val="ListTable4-Accent11"/>
        <w:tblW w:w="8505" w:type="dxa"/>
        <w:tblLook w:val="04A0" w:firstRow="1" w:lastRow="0" w:firstColumn="1" w:lastColumn="0" w:noHBand="0" w:noVBand="1"/>
        <w:tblDescription w:val="The table describes the acronyms and abbreviations utilised in the document.  The first column is the acronym or abbreviation and the second column is the description."/>
      </w:tblPr>
      <w:tblGrid>
        <w:gridCol w:w="2694"/>
        <w:gridCol w:w="5811"/>
      </w:tblGrid>
      <w:tr w:rsidR="002B7E87" w:rsidRPr="0035558F" w14:paraId="1BD2B69A" w14:textId="77777777" w:rsidTr="00F966F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94" w:type="dxa"/>
            <w:shd w:val="clear" w:color="auto" w:fill="002060"/>
            <w:noWrap/>
            <w:hideMark/>
          </w:tcPr>
          <w:p w14:paraId="76B75BD5" w14:textId="77777777" w:rsidR="002B7E87" w:rsidRPr="0035558F" w:rsidRDefault="002B7E87" w:rsidP="00F966F7">
            <w:pPr>
              <w:spacing w:before="120" w:after="120" w:line="240" w:lineRule="auto"/>
              <w:rPr>
                <w:rFonts w:ascii="Univers 45 Light" w:hAnsi="Univers 45 Light"/>
                <w:color w:val="FFFFFF"/>
                <w:lang w:eastAsia="en-AU"/>
              </w:rPr>
            </w:pPr>
            <w:r w:rsidRPr="0035558F">
              <w:rPr>
                <w:rFonts w:ascii="Univers 45 Light" w:hAnsi="Univers 45 Light"/>
                <w:color w:val="FFFFFF"/>
                <w:lang w:eastAsia="en-AU"/>
              </w:rPr>
              <w:t>Acronym / Abbreviation</w:t>
            </w:r>
          </w:p>
        </w:tc>
        <w:tc>
          <w:tcPr>
            <w:tcW w:w="5811" w:type="dxa"/>
            <w:shd w:val="clear" w:color="auto" w:fill="002060"/>
            <w:noWrap/>
            <w:hideMark/>
          </w:tcPr>
          <w:p w14:paraId="734AE8D2" w14:textId="77777777" w:rsidR="002B7E87" w:rsidRPr="0035558F" w:rsidRDefault="002B7E87" w:rsidP="00F966F7">
            <w:pPr>
              <w:spacing w:before="120" w:after="120" w:line="240" w:lineRule="auto"/>
              <w:cnfStyle w:val="100000000000" w:firstRow="1" w:lastRow="0" w:firstColumn="0" w:lastColumn="0" w:oddVBand="0" w:evenVBand="0" w:oddHBand="0" w:evenHBand="0" w:firstRowFirstColumn="0" w:firstRowLastColumn="0" w:lastRowFirstColumn="0" w:lastRowLastColumn="0"/>
              <w:rPr>
                <w:rFonts w:ascii="Univers 45 Light" w:hAnsi="Univers 45 Light"/>
                <w:color w:val="FFFFFF"/>
                <w:lang w:eastAsia="en-AU"/>
              </w:rPr>
            </w:pPr>
            <w:r w:rsidRPr="0035558F">
              <w:rPr>
                <w:rFonts w:ascii="Univers 45 Light" w:hAnsi="Univers 45 Light"/>
                <w:color w:val="FFFFFF"/>
                <w:lang w:eastAsia="en-AU"/>
              </w:rPr>
              <w:t>Description</w:t>
            </w:r>
          </w:p>
        </w:tc>
      </w:tr>
      <w:tr w:rsidR="002B7E87" w:rsidRPr="0035558F" w14:paraId="52747D56" w14:textId="77777777" w:rsidTr="00F96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7DB40496"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ABF</w:t>
            </w:r>
          </w:p>
        </w:tc>
        <w:tc>
          <w:tcPr>
            <w:tcW w:w="5811" w:type="dxa"/>
            <w:noWrap/>
            <w:hideMark/>
          </w:tcPr>
          <w:p w14:paraId="7E20FC1A" w14:textId="77777777" w:rsidR="002B7E87" w:rsidRPr="0035558F" w:rsidRDefault="002B7E87" w:rsidP="00F966F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Activity Based Funding</w:t>
            </w:r>
          </w:p>
        </w:tc>
      </w:tr>
      <w:tr w:rsidR="002B7E87" w:rsidRPr="0035558F" w14:paraId="4FD66D5D" w14:textId="77777777" w:rsidTr="00F966F7">
        <w:trPr>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59F92AE0" w14:textId="77777777" w:rsidR="002B7E87" w:rsidRPr="0035558F" w:rsidRDefault="002B7E87" w:rsidP="00F966F7">
            <w:pPr>
              <w:spacing w:before="120" w:after="120" w:line="240" w:lineRule="auto"/>
              <w:rPr>
                <w:rFonts w:ascii="Univers 45 Light" w:hAnsi="Univers 45 Light"/>
                <w:b w:val="0"/>
                <w:color w:val="000000"/>
                <w:lang w:eastAsia="en-AU"/>
              </w:rPr>
            </w:pPr>
            <w:r>
              <w:rPr>
                <w:rFonts w:ascii="Univers 45 Light" w:hAnsi="Univers 45 Light"/>
                <w:b w:val="0"/>
                <w:color w:val="000000"/>
                <w:lang w:eastAsia="en-AU"/>
              </w:rPr>
              <w:t>ABM</w:t>
            </w:r>
          </w:p>
        </w:tc>
        <w:tc>
          <w:tcPr>
            <w:tcW w:w="5811" w:type="dxa"/>
            <w:noWrap/>
          </w:tcPr>
          <w:p w14:paraId="46EEBD06" w14:textId="77777777" w:rsidR="002B7E87" w:rsidRPr="0035558F" w:rsidRDefault="002B7E87" w:rsidP="00F966F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lang w:eastAsia="en-AU"/>
              </w:rPr>
            </w:pPr>
            <w:r>
              <w:rPr>
                <w:rFonts w:ascii="Univers 45 Light" w:hAnsi="Univers 45 Light"/>
                <w:color w:val="000000"/>
                <w:lang w:eastAsia="en-AU"/>
              </w:rPr>
              <w:t>Activity Based Management</w:t>
            </w:r>
          </w:p>
        </w:tc>
      </w:tr>
      <w:tr w:rsidR="002B7E87" w:rsidRPr="0035558F" w14:paraId="71D25C88" w14:textId="77777777" w:rsidTr="00F96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702E6EFC"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ACT</w:t>
            </w:r>
          </w:p>
        </w:tc>
        <w:tc>
          <w:tcPr>
            <w:tcW w:w="5811" w:type="dxa"/>
            <w:noWrap/>
            <w:hideMark/>
          </w:tcPr>
          <w:p w14:paraId="4064B075" w14:textId="77777777" w:rsidR="002B7E87" w:rsidRPr="0035558F" w:rsidRDefault="002B7E87" w:rsidP="00F966F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Australian Capital Territory</w:t>
            </w:r>
          </w:p>
        </w:tc>
      </w:tr>
      <w:tr w:rsidR="002B7E87" w:rsidRPr="0035558F" w14:paraId="1EB5F2A4" w14:textId="77777777" w:rsidTr="00F966F7">
        <w:trPr>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2E34BA0E"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AHPCS</w:t>
            </w:r>
          </w:p>
        </w:tc>
        <w:tc>
          <w:tcPr>
            <w:tcW w:w="5811" w:type="dxa"/>
            <w:noWrap/>
            <w:hideMark/>
          </w:tcPr>
          <w:p w14:paraId="37D26D40" w14:textId="77777777" w:rsidR="002B7E87" w:rsidRPr="0035558F" w:rsidRDefault="002B7E87" w:rsidP="00F966F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Australian Hospital Patient Costing Standards</w:t>
            </w:r>
          </w:p>
        </w:tc>
      </w:tr>
      <w:tr w:rsidR="002B7E87" w:rsidRPr="0035558F" w14:paraId="04445696" w14:textId="77777777" w:rsidTr="00F96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452A2E82"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AHS</w:t>
            </w:r>
          </w:p>
        </w:tc>
        <w:tc>
          <w:tcPr>
            <w:tcW w:w="5811" w:type="dxa"/>
            <w:noWrap/>
            <w:hideMark/>
          </w:tcPr>
          <w:p w14:paraId="7E46FC27" w14:textId="77777777" w:rsidR="002B7E87" w:rsidRPr="0035558F" w:rsidRDefault="002B7E87" w:rsidP="00F966F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Area Health Service</w:t>
            </w:r>
          </w:p>
        </w:tc>
      </w:tr>
      <w:tr w:rsidR="002B7E87" w:rsidRPr="0035558F" w14:paraId="17A72E0A" w14:textId="77777777" w:rsidTr="00F966F7">
        <w:trPr>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4CBA7A0E"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APC</w:t>
            </w:r>
          </w:p>
        </w:tc>
        <w:tc>
          <w:tcPr>
            <w:tcW w:w="5811" w:type="dxa"/>
            <w:noWrap/>
            <w:hideMark/>
          </w:tcPr>
          <w:p w14:paraId="28E94274" w14:textId="77777777" w:rsidR="002B7E87" w:rsidRPr="0035558F" w:rsidRDefault="002B7E87" w:rsidP="00F966F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Admitted Patient Care</w:t>
            </w:r>
          </w:p>
        </w:tc>
      </w:tr>
      <w:tr w:rsidR="002B7E87" w:rsidRPr="0035558F" w14:paraId="52E52C02" w14:textId="77777777" w:rsidTr="00F96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039DFD91"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BI</w:t>
            </w:r>
          </w:p>
        </w:tc>
        <w:tc>
          <w:tcPr>
            <w:tcW w:w="5811" w:type="dxa"/>
            <w:noWrap/>
            <w:hideMark/>
          </w:tcPr>
          <w:p w14:paraId="5F156589" w14:textId="77777777" w:rsidR="002B7E87" w:rsidRPr="0035558F" w:rsidRDefault="002B7E87" w:rsidP="00F966F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Business Intelligence</w:t>
            </w:r>
          </w:p>
        </w:tc>
      </w:tr>
      <w:tr w:rsidR="00622877" w:rsidRPr="0035558F" w14:paraId="1CEDF101" w14:textId="77777777" w:rsidTr="00F966F7">
        <w:trPr>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611ACE2E" w14:textId="468B9109" w:rsidR="00622877" w:rsidRPr="0035558F" w:rsidRDefault="00622877" w:rsidP="00F966F7">
            <w:pPr>
              <w:spacing w:before="120" w:after="120" w:line="240" w:lineRule="auto"/>
              <w:rPr>
                <w:rFonts w:ascii="Univers 45 Light" w:hAnsi="Univers 45 Light"/>
                <w:b w:val="0"/>
                <w:color w:val="000000"/>
                <w:lang w:eastAsia="en-AU"/>
              </w:rPr>
            </w:pPr>
            <w:r>
              <w:rPr>
                <w:rFonts w:ascii="Univers 45 Light" w:hAnsi="Univers 45 Light"/>
                <w:b w:val="0"/>
                <w:color w:val="000000"/>
                <w:lang w:eastAsia="en-AU"/>
              </w:rPr>
              <w:t>BPIDS</w:t>
            </w:r>
          </w:p>
        </w:tc>
        <w:tc>
          <w:tcPr>
            <w:tcW w:w="5811" w:type="dxa"/>
            <w:noWrap/>
          </w:tcPr>
          <w:p w14:paraId="5C64AA81" w14:textId="0105646E" w:rsidR="00622877" w:rsidRPr="0035558F" w:rsidRDefault="00622877" w:rsidP="00F966F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lang w:eastAsia="en-AU"/>
              </w:rPr>
            </w:pPr>
            <w:r>
              <w:rPr>
                <w:rFonts w:ascii="Univers 45 Light" w:hAnsi="Univers 45 Light"/>
                <w:color w:val="000000"/>
                <w:lang w:eastAsia="en-AU"/>
              </w:rPr>
              <w:t>Business Performance Information and Decision Support</w:t>
            </w:r>
          </w:p>
        </w:tc>
      </w:tr>
      <w:tr w:rsidR="002B7E87" w:rsidRPr="0035558F" w14:paraId="6FD2AD62" w14:textId="77777777" w:rsidTr="00F96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3CD63081"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CAG</w:t>
            </w:r>
          </w:p>
        </w:tc>
        <w:tc>
          <w:tcPr>
            <w:tcW w:w="5811" w:type="dxa"/>
            <w:noWrap/>
            <w:hideMark/>
          </w:tcPr>
          <w:p w14:paraId="000F8E4C" w14:textId="77777777" w:rsidR="002B7E87" w:rsidRPr="0035558F" w:rsidRDefault="002B7E87" w:rsidP="00F966F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Cost Accounting Guidelines</w:t>
            </w:r>
          </w:p>
        </w:tc>
      </w:tr>
      <w:tr w:rsidR="002B7E87" w:rsidRPr="0035558F" w14:paraId="5CE7F60C" w14:textId="77777777" w:rsidTr="00F966F7">
        <w:trPr>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00527627"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CCU</w:t>
            </w:r>
          </w:p>
        </w:tc>
        <w:tc>
          <w:tcPr>
            <w:tcW w:w="5811" w:type="dxa"/>
            <w:noWrap/>
            <w:hideMark/>
          </w:tcPr>
          <w:p w14:paraId="768B667E" w14:textId="77777777" w:rsidR="002B7E87" w:rsidRPr="0035558F" w:rsidRDefault="002B7E87" w:rsidP="00F966F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Coronary Care Unit</w:t>
            </w:r>
          </w:p>
        </w:tc>
      </w:tr>
      <w:tr w:rsidR="002B7E87" w:rsidRPr="0035558F" w14:paraId="1D3306EB" w14:textId="77777777" w:rsidTr="00F96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49D6FF67" w14:textId="77777777" w:rsidR="002B7E87" w:rsidRDefault="002B7E87" w:rsidP="00F966F7">
            <w:pPr>
              <w:spacing w:before="120" w:after="120" w:line="240" w:lineRule="auto"/>
              <w:rPr>
                <w:rFonts w:ascii="Univers 45 Light" w:hAnsi="Univers 45 Light"/>
                <w:b w:val="0"/>
                <w:color w:val="000000"/>
                <w:lang w:eastAsia="en-AU"/>
              </w:rPr>
            </w:pPr>
            <w:r>
              <w:rPr>
                <w:rFonts w:ascii="Univers 45 Light" w:hAnsi="Univers 45 Light"/>
                <w:b w:val="0"/>
                <w:color w:val="000000"/>
                <w:lang w:eastAsia="en-AU"/>
              </w:rPr>
              <w:t>CHAMB</w:t>
            </w:r>
          </w:p>
        </w:tc>
        <w:tc>
          <w:tcPr>
            <w:tcW w:w="5811" w:type="dxa"/>
            <w:noWrap/>
          </w:tcPr>
          <w:p w14:paraId="5810F27A" w14:textId="77777777" w:rsidR="002B7E87" w:rsidRDefault="002B7E87" w:rsidP="00F966F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lang w:eastAsia="en-AU"/>
              </w:rPr>
            </w:pPr>
            <w:r>
              <w:rPr>
                <w:rFonts w:ascii="Univers 45 Light" w:hAnsi="Univers 45 Light"/>
                <w:color w:val="000000"/>
                <w:lang w:eastAsia="en-AU"/>
              </w:rPr>
              <w:t>Community Health Ambulatory extract from HIE</w:t>
            </w:r>
          </w:p>
        </w:tc>
      </w:tr>
      <w:tr w:rsidR="002B7E87" w:rsidRPr="0035558F" w14:paraId="54999235" w14:textId="77777777" w:rsidTr="00F966F7">
        <w:trPr>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499D1B9E" w14:textId="77777777" w:rsidR="002B7E87" w:rsidRDefault="002B7E87" w:rsidP="00F966F7">
            <w:pPr>
              <w:spacing w:before="120" w:after="120" w:line="240" w:lineRule="auto"/>
              <w:rPr>
                <w:rFonts w:ascii="Univers 45 Light" w:hAnsi="Univers 45 Light"/>
                <w:b w:val="0"/>
                <w:color w:val="000000"/>
                <w:lang w:eastAsia="en-AU"/>
              </w:rPr>
            </w:pPr>
            <w:r>
              <w:rPr>
                <w:rFonts w:ascii="Univers 45 Light" w:hAnsi="Univers 45 Light"/>
                <w:b w:val="0"/>
                <w:color w:val="000000"/>
                <w:lang w:eastAsia="en-AU"/>
              </w:rPr>
              <w:t>CHIME</w:t>
            </w:r>
          </w:p>
        </w:tc>
        <w:tc>
          <w:tcPr>
            <w:tcW w:w="5811" w:type="dxa"/>
            <w:noWrap/>
          </w:tcPr>
          <w:p w14:paraId="2B3969B8" w14:textId="77777777" w:rsidR="002B7E87" w:rsidRDefault="002B7E87" w:rsidP="00F966F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lang w:eastAsia="en-AU"/>
              </w:rPr>
            </w:pPr>
            <w:r w:rsidRPr="00871A5F">
              <w:rPr>
                <w:rFonts w:ascii="Univers 45 Light" w:hAnsi="Univers 45 Light"/>
              </w:rPr>
              <w:t xml:space="preserve">Community Health Information Management Enterprise </w:t>
            </w:r>
          </w:p>
        </w:tc>
      </w:tr>
      <w:tr w:rsidR="002B7E87" w:rsidRPr="0035558F" w14:paraId="5550FD70" w14:textId="77777777" w:rsidTr="00F96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228AD758" w14:textId="77777777" w:rsidR="002B7E87" w:rsidRPr="0035558F" w:rsidRDefault="002B7E87" w:rsidP="00F966F7">
            <w:pPr>
              <w:spacing w:before="120" w:after="120" w:line="240" w:lineRule="auto"/>
              <w:rPr>
                <w:rFonts w:ascii="Univers 45 Light" w:hAnsi="Univers 45 Light"/>
                <w:b w:val="0"/>
                <w:color w:val="000000"/>
                <w:lang w:eastAsia="en-AU"/>
              </w:rPr>
            </w:pPr>
            <w:r>
              <w:rPr>
                <w:rFonts w:ascii="Univers 45 Light" w:hAnsi="Univers 45 Light"/>
                <w:b w:val="0"/>
                <w:color w:val="000000"/>
                <w:lang w:eastAsia="en-AU"/>
              </w:rPr>
              <w:t>CHSALHN</w:t>
            </w:r>
          </w:p>
        </w:tc>
        <w:tc>
          <w:tcPr>
            <w:tcW w:w="5811" w:type="dxa"/>
            <w:noWrap/>
          </w:tcPr>
          <w:p w14:paraId="43740783" w14:textId="77777777" w:rsidR="002B7E87" w:rsidRPr="0035558F" w:rsidRDefault="002B7E87" w:rsidP="00F966F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lang w:eastAsia="en-AU"/>
              </w:rPr>
            </w:pPr>
            <w:r>
              <w:rPr>
                <w:rFonts w:ascii="Univers 45 Light" w:hAnsi="Univers 45 Light"/>
                <w:color w:val="000000"/>
                <w:lang w:eastAsia="en-AU"/>
              </w:rPr>
              <w:t>Country Health South Australia LHN</w:t>
            </w:r>
          </w:p>
        </w:tc>
      </w:tr>
      <w:tr w:rsidR="002B7E87" w:rsidRPr="0035558F" w14:paraId="36ACB36B" w14:textId="77777777" w:rsidTr="00F966F7">
        <w:trPr>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F178B27"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DNR</w:t>
            </w:r>
          </w:p>
        </w:tc>
        <w:tc>
          <w:tcPr>
            <w:tcW w:w="5811" w:type="dxa"/>
            <w:noWrap/>
            <w:hideMark/>
          </w:tcPr>
          <w:p w14:paraId="65422C5C" w14:textId="77777777" w:rsidR="002B7E87" w:rsidRPr="0035558F" w:rsidRDefault="002B7E87" w:rsidP="00F966F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District and Network Return</w:t>
            </w:r>
          </w:p>
        </w:tc>
      </w:tr>
      <w:tr w:rsidR="002B7E87" w:rsidRPr="0035558F" w14:paraId="2361F674" w14:textId="77777777" w:rsidTr="00F96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A6BDC3A"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DRG</w:t>
            </w:r>
          </w:p>
        </w:tc>
        <w:tc>
          <w:tcPr>
            <w:tcW w:w="5811" w:type="dxa"/>
            <w:noWrap/>
            <w:hideMark/>
          </w:tcPr>
          <w:p w14:paraId="36EC5412" w14:textId="77777777" w:rsidR="002B7E87" w:rsidRPr="0035558F" w:rsidRDefault="002B7E87" w:rsidP="00F966F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Diagnosis Related Group</w:t>
            </w:r>
          </w:p>
        </w:tc>
      </w:tr>
      <w:tr w:rsidR="002B7E87" w:rsidRPr="0035558F" w14:paraId="3AB1EF57" w14:textId="77777777" w:rsidTr="00F966F7">
        <w:trPr>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003897A9"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DRS</w:t>
            </w:r>
          </w:p>
        </w:tc>
        <w:tc>
          <w:tcPr>
            <w:tcW w:w="5811" w:type="dxa"/>
            <w:noWrap/>
            <w:hideMark/>
          </w:tcPr>
          <w:p w14:paraId="161EE7DE" w14:textId="77777777" w:rsidR="002B7E87" w:rsidRPr="0035558F" w:rsidRDefault="002B7E87" w:rsidP="00F966F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Data Request Specifications</w:t>
            </w:r>
          </w:p>
        </w:tc>
      </w:tr>
      <w:tr w:rsidR="002B7E87" w:rsidRPr="0035558F" w14:paraId="5B4D44C7" w14:textId="77777777" w:rsidTr="00F96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5737AD95"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DSS</w:t>
            </w:r>
          </w:p>
        </w:tc>
        <w:tc>
          <w:tcPr>
            <w:tcW w:w="5811" w:type="dxa"/>
            <w:noWrap/>
            <w:hideMark/>
          </w:tcPr>
          <w:p w14:paraId="0E0B1C67" w14:textId="77777777" w:rsidR="002B7E87" w:rsidRPr="0035558F" w:rsidRDefault="002B7E87" w:rsidP="00F966F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Decision Support System</w:t>
            </w:r>
          </w:p>
        </w:tc>
      </w:tr>
      <w:tr w:rsidR="002B7E87" w:rsidRPr="0035558F" w14:paraId="09D362B4" w14:textId="77777777" w:rsidTr="00F966F7">
        <w:trPr>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3E546A53"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ED</w:t>
            </w:r>
          </w:p>
        </w:tc>
        <w:tc>
          <w:tcPr>
            <w:tcW w:w="5811" w:type="dxa"/>
            <w:noWrap/>
          </w:tcPr>
          <w:p w14:paraId="477FB86F" w14:textId="77777777" w:rsidR="002B7E87" w:rsidRPr="0035558F" w:rsidRDefault="002B7E87" w:rsidP="00F966F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Emergency department</w:t>
            </w:r>
          </w:p>
        </w:tc>
      </w:tr>
      <w:tr w:rsidR="002B7E87" w:rsidRPr="0035558F" w14:paraId="778177C1" w14:textId="77777777" w:rsidTr="00F96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0D7E47D8"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EDW</w:t>
            </w:r>
          </w:p>
        </w:tc>
        <w:tc>
          <w:tcPr>
            <w:tcW w:w="5811" w:type="dxa"/>
            <w:noWrap/>
          </w:tcPr>
          <w:p w14:paraId="4096E2A4" w14:textId="77777777" w:rsidR="002B7E87" w:rsidRPr="0035558F" w:rsidRDefault="002B7E87" w:rsidP="00F966F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Enterprise Data Warehouse</w:t>
            </w:r>
          </w:p>
        </w:tc>
      </w:tr>
      <w:tr w:rsidR="002B7E87" w:rsidRPr="0035558F" w14:paraId="4D66DE2F" w14:textId="77777777" w:rsidTr="00F966F7">
        <w:trPr>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3CDC2093"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ETL</w:t>
            </w:r>
          </w:p>
        </w:tc>
        <w:tc>
          <w:tcPr>
            <w:tcW w:w="5811" w:type="dxa"/>
            <w:noWrap/>
          </w:tcPr>
          <w:p w14:paraId="63DA6BCF" w14:textId="77777777" w:rsidR="002B7E87" w:rsidRPr="0035558F" w:rsidRDefault="002B7E87" w:rsidP="00F966F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Extract, Transform and Load</w:t>
            </w:r>
          </w:p>
        </w:tc>
      </w:tr>
      <w:tr w:rsidR="002B7E87" w:rsidRPr="0035558F" w14:paraId="3EC728EF" w14:textId="77777777" w:rsidTr="00F96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7E667FD2"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FMS</w:t>
            </w:r>
          </w:p>
        </w:tc>
        <w:tc>
          <w:tcPr>
            <w:tcW w:w="5811" w:type="dxa"/>
            <w:noWrap/>
          </w:tcPr>
          <w:p w14:paraId="3D4297D2" w14:textId="77777777" w:rsidR="002B7E87" w:rsidRPr="0035558F" w:rsidRDefault="002B7E87" w:rsidP="00F966F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Financial Management System</w:t>
            </w:r>
          </w:p>
        </w:tc>
      </w:tr>
      <w:tr w:rsidR="002B7E87" w:rsidRPr="0035558F" w14:paraId="30D459F7" w14:textId="77777777" w:rsidTr="00F966F7">
        <w:trPr>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797A23E6"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GL</w:t>
            </w:r>
          </w:p>
        </w:tc>
        <w:tc>
          <w:tcPr>
            <w:tcW w:w="5811" w:type="dxa"/>
            <w:noWrap/>
          </w:tcPr>
          <w:p w14:paraId="5DC02EE8" w14:textId="77777777" w:rsidR="002B7E87" w:rsidRPr="0035558F" w:rsidRDefault="002B7E87" w:rsidP="00F966F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General ledger</w:t>
            </w:r>
          </w:p>
        </w:tc>
      </w:tr>
      <w:tr w:rsidR="002B7E87" w:rsidRPr="0035558F" w14:paraId="76D88805" w14:textId="77777777" w:rsidTr="00F96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5D8C30D8"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HDU</w:t>
            </w:r>
          </w:p>
        </w:tc>
        <w:tc>
          <w:tcPr>
            <w:tcW w:w="5811" w:type="dxa"/>
            <w:noWrap/>
          </w:tcPr>
          <w:p w14:paraId="663ABFAF" w14:textId="77777777" w:rsidR="002B7E87" w:rsidRPr="0035558F" w:rsidRDefault="002B7E87" w:rsidP="00F966F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High Dependency Unit</w:t>
            </w:r>
          </w:p>
        </w:tc>
      </w:tr>
      <w:tr w:rsidR="002B7E87" w:rsidRPr="0035558F" w14:paraId="5D58DB44" w14:textId="77777777" w:rsidTr="00F966F7">
        <w:trPr>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6BE713C9"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HHS</w:t>
            </w:r>
          </w:p>
        </w:tc>
        <w:tc>
          <w:tcPr>
            <w:tcW w:w="5811" w:type="dxa"/>
            <w:noWrap/>
            <w:hideMark/>
          </w:tcPr>
          <w:p w14:paraId="1AEEFC7C" w14:textId="77777777" w:rsidR="002B7E87" w:rsidRPr="0035558F" w:rsidRDefault="002B7E87" w:rsidP="00F966F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Hospital and Health Service</w:t>
            </w:r>
          </w:p>
        </w:tc>
      </w:tr>
      <w:tr w:rsidR="002B7E87" w:rsidRPr="0035558F" w14:paraId="2A384478" w14:textId="77777777" w:rsidTr="00F96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34E09EB7" w14:textId="77777777" w:rsidR="002B7E87" w:rsidRPr="0035558F" w:rsidRDefault="002B7E87" w:rsidP="00F966F7">
            <w:pPr>
              <w:spacing w:before="120" w:after="120" w:line="240" w:lineRule="auto"/>
              <w:rPr>
                <w:rFonts w:ascii="Univers 45 Light" w:hAnsi="Univers 45 Light"/>
                <w:b w:val="0"/>
                <w:color w:val="000000"/>
                <w:lang w:eastAsia="en-AU"/>
              </w:rPr>
            </w:pPr>
            <w:r>
              <w:rPr>
                <w:rFonts w:ascii="Univers 45 Light" w:hAnsi="Univers 45 Light"/>
                <w:b w:val="0"/>
                <w:color w:val="000000"/>
                <w:lang w:eastAsia="en-AU"/>
              </w:rPr>
              <w:t>HHIS</w:t>
            </w:r>
          </w:p>
        </w:tc>
        <w:tc>
          <w:tcPr>
            <w:tcW w:w="5811" w:type="dxa"/>
            <w:noWrap/>
          </w:tcPr>
          <w:p w14:paraId="2835923F" w14:textId="77777777" w:rsidR="002B7E87" w:rsidRPr="0035558F" w:rsidRDefault="002B7E87" w:rsidP="00F966F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lang w:eastAsia="en-AU"/>
              </w:rPr>
            </w:pPr>
            <w:r>
              <w:rPr>
                <w:rFonts w:ascii="Univers 45 Light" w:hAnsi="Univers 45 Light"/>
                <w:color w:val="000000"/>
                <w:lang w:eastAsia="en-AU"/>
              </w:rPr>
              <w:t>Hunter Health Imaging Service</w:t>
            </w:r>
          </w:p>
        </w:tc>
      </w:tr>
      <w:tr w:rsidR="002B7E87" w:rsidRPr="0035558F" w14:paraId="6D16373B" w14:textId="77777777" w:rsidTr="00F966F7">
        <w:trPr>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4BA7714E"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HIE</w:t>
            </w:r>
          </w:p>
        </w:tc>
        <w:tc>
          <w:tcPr>
            <w:tcW w:w="5811" w:type="dxa"/>
            <w:noWrap/>
          </w:tcPr>
          <w:p w14:paraId="71B2A2A3" w14:textId="77777777" w:rsidR="002B7E87" w:rsidRPr="0035558F" w:rsidRDefault="002B7E87" w:rsidP="00F966F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Health Information Exchange</w:t>
            </w:r>
          </w:p>
        </w:tc>
      </w:tr>
      <w:tr w:rsidR="002B7E87" w:rsidRPr="0035558F" w14:paraId="667ED6A7" w14:textId="77777777" w:rsidTr="00F96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0851C18E" w14:textId="77777777" w:rsidR="002B7E87" w:rsidRPr="0035558F" w:rsidRDefault="002B7E87" w:rsidP="00F966F7">
            <w:pPr>
              <w:spacing w:before="120" w:after="120" w:line="240" w:lineRule="auto"/>
              <w:rPr>
                <w:rFonts w:ascii="Univers 45 Light" w:hAnsi="Univers 45 Light"/>
                <w:b w:val="0"/>
                <w:color w:val="000000"/>
                <w:lang w:eastAsia="en-AU"/>
              </w:rPr>
            </w:pPr>
            <w:r w:rsidRPr="00FF63D1">
              <w:rPr>
                <w:rFonts w:ascii="Univers 45 Light" w:hAnsi="Univers 45 Light"/>
                <w:b w:val="0"/>
                <w:color w:val="000000"/>
                <w:lang w:eastAsia="en-AU"/>
              </w:rPr>
              <w:t>ICD10</w:t>
            </w:r>
          </w:p>
        </w:tc>
        <w:tc>
          <w:tcPr>
            <w:tcW w:w="5811" w:type="dxa"/>
            <w:noWrap/>
          </w:tcPr>
          <w:p w14:paraId="437B2673" w14:textId="77777777" w:rsidR="002B7E87" w:rsidRPr="0035558F" w:rsidRDefault="002B7E87" w:rsidP="00F966F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lang w:eastAsia="en-AU"/>
              </w:rPr>
            </w:pPr>
            <w:r w:rsidRPr="00FF63D1">
              <w:rPr>
                <w:rFonts w:ascii="Univers 45 Light" w:hAnsi="Univers 45 Light"/>
                <w:szCs w:val="22"/>
              </w:rPr>
              <w:t xml:space="preserve">International Statistical Classification of Diseases and Related Health Problems 10th Revision </w:t>
            </w:r>
          </w:p>
        </w:tc>
      </w:tr>
      <w:tr w:rsidR="002B7E87" w:rsidRPr="0035558F" w14:paraId="4122EA9C" w14:textId="77777777" w:rsidTr="00F966F7">
        <w:trPr>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2AFDAC72"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ICT</w:t>
            </w:r>
          </w:p>
        </w:tc>
        <w:tc>
          <w:tcPr>
            <w:tcW w:w="5811" w:type="dxa"/>
            <w:noWrap/>
          </w:tcPr>
          <w:p w14:paraId="60CD5AD8" w14:textId="77777777" w:rsidR="002B7E87" w:rsidRPr="0035558F" w:rsidRDefault="002B7E87" w:rsidP="00F966F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Information and Communications Technology</w:t>
            </w:r>
          </w:p>
        </w:tc>
      </w:tr>
      <w:tr w:rsidR="002B7E87" w:rsidRPr="0035558F" w14:paraId="4337C807" w14:textId="77777777" w:rsidTr="00F96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738F29DA"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ICU</w:t>
            </w:r>
          </w:p>
        </w:tc>
        <w:tc>
          <w:tcPr>
            <w:tcW w:w="5811" w:type="dxa"/>
            <w:noWrap/>
          </w:tcPr>
          <w:p w14:paraId="56457F76" w14:textId="77777777" w:rsidR="002B7E87" w:rsidRPr="0035558F" w:rsidRDefault="002B7E87" w:rsidP="00F966F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Intensive Care Unit</w:t>
            </w:r>
          </w:p>
        </w:tc>
      </w:tr>
      <w:tr w:rsidR="002B7E87" w:rsidRPr="0035558F" w14:paraId="05466AC9" w14:textId="77777777" w:rsidTr="00F966F7">
        <w:trPr>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4E019F8A"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IFR</w:t>
            </w:r>
          </w:p>
        </w:tc>
        <w:tc>
          <w:tcPr>
            <w:tcW w:w="5811" w:type="dxa"/>
            <w:noWrap/>
          </w:tcPr>
          <w:p w14:paraId="2F5259A9" w14:textId="77777777" w:rsidR="002B7E87" w:rsidRPr="0035558F" w:rsidRDefault="002B7E87" w:rsidP="00F966F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Independent Financial Review</w:t>
            </w:r>
          </w:p>
        </w:tc>
      </w:tr>
      <w:tr w:rsidR="002B7E87" w:rsidRPr="0035558F" w14:paraId="2572974F" w14:textId="77777777" w:rsidTr="00F96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797B51F2"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 xml:space="preserve">IHPA </w:t>
            </w:r>
          </w:p>
        </w:tc>
        <w:tc>
          <w:tcPr>
            <w:tcW w:w="5811" w:type="dxa"/>
            <w:noWrap/>
          </w:tcPr>
          <w:p w14:paraId="0B03A236" w14:textId="77777777" w:rsidR="002B7E87" w:rsidRPr="0035558F" w:rsidRDefault="002B7E87" w:rsidP="00F966F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Independent Hospital Pricing Authority</w:t>
            </w:r>
          </w:p>
        </w:tc>
      </w:tr>
      <w:tr w:rsidR="002B7E87" w:rsidRPr="0035558F" w14:paraId="76538FC2" w14:textId="77777777" w:rsidTr="00F966F7">
        <w:trPr>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38237330"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LHD</w:t>
            </w:r>
          </w:p>
        </w:tc>
        <w:tc>
          <w:tcPr>
            <w:tcW w:w="5811" w:type="dxa"/>
            <w:noWrap/>
          </w:tcPr>
          <w:p w14:paraId="4306C8D6" w14:textId="77777777" w:rsidR="002B7E87" w:rsidRPr="0035558F" w:rsidRDefault="002B7E87" w:rsidP="00F966F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Local Health District</w:t>
            </w:r>
          </w:p>
        </w:tc>
      </w:tr>
      <w:tr w:rsidR="002B7E87" w:rsidRPr="0035558F" w14:paraId="68B96B1D" w14:textId="77777777" w:rsidTr="00F96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7EBEF365"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LHN</w:t>
            </w:r>
          </w:p>
        </w:tc>
        <w:tc>
          <w:tcPr>
            <w:tcW w:w="5811" w:type="dxa"/>
            <w:noWrap/>
          </w:tcPr>
          <w:p w14:paraId="7E8C5582" w14:textId="77777777" w:rsidR="002B7E87" w:rsidRPr="0035558F" w:rsidRDefault="002B7E87" w:rsidP="00F966F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Local Health Network</w:t>
            </w:r>
          </w:p>
        </w:tc>
      </w:tr>
      <w:tr w:rsidR="002B7E87" w:rsidRPr="0035558F" w14:paraId="7D5FCB61" w14:textId="77777777" w:rsidTr="00F966F7">
        <w:trPr>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2C4F205D"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MBS</w:t>
            </w:r>
          </w:p>
        </w:tc>
        <w:tc>
          <w:tcPr>
            <w:tcW w:w="5811" w:type="dxa"/>
            <w:noWrap/>
          </w:tcPr>
          <w:p w14:paraId="729947AE" w14:textId="77777777" w:rsidR="002B7E87" w:rsidRPr="0035558F" w:rsidRDefault="002B7E87" w:rsidP="00F966F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Medical Benefits Scheme</w:t>
            </w:r>
          </w:p>
        </w:tc>
      </w:tr>
      <w:tr w:rsidR="002B7E87" w:rsidRPr="0035558F" w14:paraId="20BF19EE" w14:textId="77777777" w:rsidTr="00F96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5F0A3B1A" w14:textId="77777777" w:rsidR="002B7E87" w:rsidRPr="0035558F" w:rsidRDefault="002B7E87" w:rsidP="00F966F7">
            <w:pPr>
              <w:spacing w:before="120" w:after="120" w:line="240" w:lineRule="auto"/>
              <w:rPr>
                <w:rFonts w:ascii="Univers 45 Light" w:hAnsi="Univers 45 Light"/>
                <w:b w:val="0"/>
                <w:color w:val="000000"/>
                <w:lang w:eastAsia="en-AU"/>
              </w:rPr>
            </w:pPr>
            <w:r>
              <w:rPr>
                <w:rFonts w:ascii="Univers 45 Light" w:hAnsi="Univers 45 Light"/>
                <w:b w:val="0"/>
                <w:color w:val="000000"/>
                <w:lang w:eastAsia="en-AU"/>
              </w:rPr>
              <w:t>MRN</w:t>
            </w:r>
          </w:p>
        </w:tc>
        <w:tc>
          <w:tcPr>
            <w:tcW w:w="5811" w:type="dxa"/>
            <w:noWrap/>
          </w:tcPr>
          <w:p w14:paraId="268A3FD2" w14:textId="77777777" w:rsidR="002B7E87" w:rsidRPr="0035558F" w:rsidRDefault="002B7E87" w:rsidP="00F966F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lang w:eastAsia="en-AU"/>
              </w:rPr>
            </w:pPr>
            <w:r>
              <w:rPr>
                <w:rFonts w:ascii="Univers 45 Light" w:hAnsi="Univers 45 Light"/>
                <w:color w:val="000000"/>
                <w:lang w:eastAsia="en-AU"/>
              </w:rPr>
              <w:t>Medical Record Number</w:t>
            </w:r>
          </w:p>
        </w:tc>
      </w:tr>
      <w:tr w:rsidR="002B7E87" w:rsidRPr="0035558F" w14:paraId="046853A5" w14:textId="77777777" w:rsidTr="00F966F7">
        <w:trPr>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5E52939B"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NAC</w:t>
            </w:r>
          </w:p>
        </w:tc>
        <w:tc>
          <w:tcPr>
            <w:tcW w:w="5811" w:type="dxa"/>
            <w:noWrap/>
          </w:tcPr>
          <w:p w14:paraId="20F57A7A" w14:textId="77777777" w:rsidR="002B7E87" w:rsidRPr="0035558F" w:rsidRDefault="002B7E87" w:rsidP="00F966F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NHCDC Advisory Committee</w:t>
            </w:r>
          </w:p>
        </w:tc>
      </w:tr>
      <w:tr w:rsidR="002B7E87" w:rsidRPr="0035558F" w14:paraId="19629067" w14:textId="77777777" w:rsidTr="00F96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315D92B2"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NALHN</w:t>
            </w:r>
          </w:p>
        </w:tc>
        <w:tc>
          <w:tcPr>
            <w:tcW w:w="5811" w:type="dxa"/>
            <w:noWrap/>
          </w:tcPr>
          <w:p w14:paraId="6DD18184" w14:textId="77777777" w:rsidR="002B7E87" w:rsidRPr="0035558F" w:rsidRDefault="002B7E87" w:rsidP="00F966F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Northern Adelaide Local Health Network</w:t>
            </w:r>
          </w:p>
        </w:tc>
      </w:tr>
      <w:tr w:rsidR="002B7E87" w:rsidRPr="0035558F" w14:paraId="3113C126" w14:textId="77777777" w:rsidTr="00F966F7">
        <w:trPr>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754A852C"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NAP</w:t>
            </w:r>
          </w:p>
        </w:tc>
        <w:tc>
          <w:tcPr>
            <w:tcW w:w="5811" w:type="dxa"/>
            <w:noWrap/>
          </w:tcPr>
          <w:p w14:paraId="46E3ED4F" w14:textId="77777777" w:rsidR="002B7E87" w:rsidRPr="0035558F" w:rsidRDefault="002B7E87" w:rsidP="00F966F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Non Admitted Patient</w:t>
            </w:r>
          </w:p>
        </w:tc>
      </w:tr>
      <w:tr w:rsidR="002B7E87" w:rsidRPr="0035558F" w14:paraId="645EE495" w14:textId="77777777" w:rsidTr="00F96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5DE5934A"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NEP</w:t>
            </w:r>
          </w:p>
        </w:tc>
        <w:tc>
          <w:tcPr>
            <w:tcW w:w="5811" w:type="dxa"/>
            <w:noWrap/>
          </w:tcPr>
          <w:p w14:paraId="4B505879" w14:textId="77777777" w:rsidR="002B7E87" w:rsidRPr="0035558F" w:rsidRDefault="002B7E87" w:rsidP="00F966F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National Efficient Price</w:t>
            </w:r>
          </w:p>
        </w:tc>
      </w:tr>
      <w:tr w:rsidR="002B7E87" w:rsidRPr="0035558F" w14:paraId="5E1FC56C" w14:textId="77777777" w:rsidTr="00F966F7">
        <w:trPr>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27742509"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NHCDC</w:t>
            </w:r>
          </w:p>
        </w:tc>
        <w:tc>
          <w:tcPr>
            <w:tcW w:w="5811" w:type="dxa"/>
            <w:noWrap/>
          </w:tcPr>
          <w:p w14:paraId="2DBD9C3E" w14:textId="77777777" w:rsidR="002B7E87" w:rsidRPr="0035558F" w:rsidRDefault="002B7E87" w:rsidP="00F966F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National Hospital Cost Data Collection</w:t>
            </w:r>
          </w:p>
        </w:tc>
      </w:tr>
      <w:tr w:rsidR="002B7E87" w:rsidRPr="0035558F" w14:paraId="3EB637D0" w14:textId="77777777" w:rsidTr="00F96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03E5A458"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 xml:space="preserve">NHR </w:t>
            </w:r>
          </w:p>
        </w:tc>
        <w:tc>
          <w:tcPr>
            <w:tcW w:w="5811" w:type="dxa"/>
            <w:noWrap/>
          </w:tcPr>
          <w:p w14:paraId="1BDE6ADC" w14:textId="77777777" w:rsidR="002B7E87" w:rsidRPr="0035558F" w:rsidRDefault="002B7E87" w:rsidP="00F966F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National Health Reform</w:t>
            </w:r>
          </w:p>
        </w:tc>
      </w:tr>
      <w:tr w:rsidR="002B7E87" w:rsidRPr="0035558F" w14:paraId="60B55AC6" w14:textId="77777777" w:rsidTr="00F966F7">
        <w:trPr>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6F8801BF"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NICU</w:t>
            </w:r>
          </w:p>
        </w:tc>
        <w:tc>
          <w:tcPr>
            <w:tcW w:w="5811" w:type="dxa"/>
            <w:noWrap/>
          </w:tcPr>
          <w:p w14:paraId="4FB7FEC3" w14:textId="77777777" w:rsidR="002B7E87" w:rsidRPr="0035558F" w:rsidRDefault="002B7E87" w:rsidP="00F966F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Neonatal Intensive Care Unit</w:t>
            </w:r>
          </w:p>
        </w:tc>
      </w:tr>
      <w:tr w:rsidR="002B7E87" w:rsidRPr="0035558F" w14:paraId="02C2ACAE" w14:textId="77777777" w:rsidTr="00F96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28685943"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NSW</w:t>
            </w:r>
          </w:p>
        </w:tc>
        <w:tc>
          <w:tcPr>
            <w:tcW w:w="5811" w:type="dxa"/>
            <w:noWrap/>
          </w:tcPr>
          <w:p w14:paraId="4635386E" w14:textId="77777777" w:rsidR="002B7E87" w:rsidRPr="0035558F" w:rsidRDefault="002B7E87" w:rsidP="00F966F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New South Wales</w:t>
            </w:r>
          </w:p>
        </w:tc>
      </w:tr>
      <w:tr w:rsidR="002B7E87" w:rsidRPr="0035558F" w14:paraId="26412C90" w14:textId="77777777" w:rsidTr="00F966F7">
        <w:trPr>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01674517"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NSW Health</w:t>
            </w:r>
          </w:p>
        </w:tc>
        <w:tc>
          <w:tcPr>
            <w:tcW w:w="5811" w:type="dxa"/>
            <w:noWrap/>
          </w:tcPr>
          <w:p w14:paraId="71D22778" w14:textId="77777777" w:rsidR="002B7E87" w:rsidRPr="0035558F" w:rsidRDefault="002B7E87" w:rsidP="00F966F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NSW Ministry of Health</w:t>
            </w:r>
          </w:p>
        </w:tc>
      </w:tr>
      <w:tr w:rsidR="002B7E87" w:rsidRPr="0035558F" w14:paraId="0D29A4F4" w14:textId="77777777" w:rsidTr="00F96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2D574E6E"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NT</w:t>
            </w:r>
          </w:p>
        </w:tc>
        <w:tc>
          <w:tcPr>
            <w:tcW w:w="5811" w:type="dxa"/>
            <w:noWrap/>
          </w:tcPr>
          <w:p w14:paraId="09689BB2" w14:textId="77777777" w:rsidR="002B7E87" w:rsidRPr="0035558F" w:rsidRDefault="002B7E87" w:rsidP="00F966F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Northern Territory</w:t>
            </w:r>
          </w:p>
        </w:tc>
      </w:tr>
      <w:tr w:rsidR="002B7E87" w:rsidRPr="0035558F" w14:paraId="72F32BB9" w14:textId="77777777" w:rsidTr="00F966F7">
        <w:trPr>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11A9DB57"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PAS</w:t>
            </w:r>
          </w:p>
        </w:tc>
        <w:tc>
          <w:tcPr>
            <w:tcW w:w="5811" w:type="dxa"/>
            <w:noWrap/>
          </w:tcPr>
          <w:p w14:paraId="3C506303" w14:textId="77777777" w:rsidR="002B7E87" w:rsidRPr="0035558F" w:rsidRDefault="002B7E87" w:rsidP="00F966F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Patient Administration System</w:t>
            </w:r>
          </w:p>
        </w:tc>
      </w:tr>
      <w:tr w:rsidR="002B7E87" w:rsidRPr="0035558F" w14:paraId="1DE32DB4" w14:textId="77777777" w:rsidTr="00F96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75E15CE7"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PFRAC</w:t>
            </w:r>
          </w:p>
        </w:tc>
        <w:tc>
          <w:tcPr>
            <w:tcW w:w="5811" w:type="dxa"/>
            <w:noWrap/>
          </w:tcPr>
          <w:p w14:paraId="61B5FE21" w14:textId="77777777" w:rsidR="002B7E87" w:rsidRPr="0035558F" w:rsidRDefault="002B7E87" w:rsidP="00F966F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Product fractions</w:t>
            </w:r>
          </w:p>
        </w:tc>
      </w:tr>
      <w:tr w:rsidR="002B7E87" w:rsidRPr="0035558F" w14:paraId="3E2AC02C" w14:textId="77777777" w:rsidTr="00F966F7">
        <w:trPr>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2F5D1394" w14:textId="77777777" w:rsidR="002B7E87" w:rsidRPr="0035558F" w:rsidRDefault="00445A6D" w:rsidP="00F966F7">
            <w:pPr>
              <w:spacing w:before="120" w:after="120" w:line="240" w:lineRule="auto"/>
              <w:rPr>
                <w:rFonts w:ascii="Univers 45 Light" w:hAnsi="Univers 45 Light"/>
                <w:b w:val="0"/>
                <w:color w:val="000000"/>
                <w:lang w:eastAsia="en-AU"/>
              </w:rPr>
            </w:pPr>
            <w:hyperlink r:id="rId17" w:history="1">
              <w:r w:rsidR="002B7E87" w:rsidRPr="0035558F">
                <w:rPr>
                  <w:rFonts w:ascii="Univers 45 Light" w:hAnsi="Univers 45 Light"/>
                  <w:b w:val="0"/>
                  <w:color w:val="000000"/>
                  <w:lang w:eastAsia="en-AU"/>
                </w:rPr>
                <w:t>PPM2</w:t>
              </w:r>
            </w:hyperlink>
          </w:p>
        </w:tc>
        <w:tc>
          <w:tcPr>
            <w:tcW w:w="5811" w:type="dxa"/>
            <w:noWrap/>
          </w:tcPr>
          <w:p w14:paraId="20C4EFA8" w14:textId="77777777" w:rsidR="002B7E87" w:rsidRPr="0035558F" w:rsidRDefault="002B7E87" w:rsidP="00F966F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Power Performance Manager 2</w:t>
            </w:r>
          </w:p>
        </w:tc>
      </w:tr>
      <w:tr w:rsidR="002B7E87" w:rsidRPr="0035558F" w14:paraId="22C73F69" w14:textId="77777777" w:rsidTr="00F96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091B1E0C" w14:textId="77777777" w:rsidR="002B7E87" w:rsidRPr="0035558F" w:rsidRDefault="002B7E87" w:rsidP="00F966F7">
            <w:pPr>
              <w:spacing w:before="120" w:after="120" w:line="240" w:lineRule="auto"/>
              <w:rPr>
                <w:rFonts w:ascii="Univers 45 Light" w:hAnsi="Univers 45 Light"/>
                <w:b w:val="0"/>
                <w:color w:val="000000"/>
                <w:lang w:eastAsia="en-AU"/>
              </w:rPr>
            </w:pPr>
            <w:r>
              <w:rPr>
                <w:rFonts w:ascii="Univers 45 Light" w:hAnsi="Univers 45 Light"/>
                <w:b w:val="0"/>
                <w:color w:val="000000"/>
                <w:lang w:eastAsia="en-AU"/>
              </w:rPr>
              <w:t>PPP</w:t>
            </w:r>
          </w:p>
        </w:tc>
        <w:tc>
          <w:tcPr>
            <w:tcW w:w="5811" w:type="dxa"/>
            <w:noWrap/>
          </w:tcPr>
          <w:p w14:paraId="705C5F77" w14:textId="77777777" w:rsidR="002B7E87" w:rsidRPr="0035558F" w:rsidRDefault="002B7E87" w:rsidP="00F966F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lang w:eastAsia="en-AU"/>
              </w:rPr>
            </w:pPr>
            <w:r>
              <w:rPr>
                <w:rFonts w:ascii="Univers 45 Light" w:hAnsi="Univers 45 Light"/>
                <w:color w:val="000000"/>
                <w:lang w:eastAsia="en-AU"/>
              </w:rPr>
              <w:t>Public Private Partnership</w:t>
            </w:r>
          </w:p>
        </w:tc>
      </w:tr>
      <w:tr w:rsidR="002B7E87" w:rsidRPr="0035558F" w14:paraId="795B73EE" w14:textId="77777777" w:rsidTr="00F966F7">
        <w:trPr>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50D85744"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QA</w:t>
            </w:r>
          </w:p>
        </w:tc>
        <w:tc>
          <w:tcPr>
            <w:tcW w:w="5811" w:type="dxa"/>
            <w:noWrap/>
          </w:tcPr>
          <w:p w14:paraId="1698A76B" w14:textId="77777777" w:rsidR="002B7E87" w:rsidRPr="0035558F" w:rsidRDefault="002B7E87" w:rsidP="00F966F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Quality assurance</w:t>
            </w:r>
          </w:p>
        </w:tc>
      </w:tr>
      <w:tr w:rsidR="002B7E87" w:rsidRPr="0035558F" w14:paraId="22292A26" w14:textId="77777777" w:rsidTr="00F96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447B7D47"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QLD</w:t>
            </w:r>
          </w:p>
        </w:tc>
        <w:tc>
          <w:tcPr>
            <w:tcW w:w="5811" w:type="dxa"/>
            <w:noWrap/>
          </w:tcPr>
          <w:p w14:paraId="5081E489" w14:textId="77777777" w:rsidR="002B7E87" w:rsidRPr="0035558F" w:rsidRDefault="002B7E87" w:rsidP="00F966F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Queensland</w:t>
            </w:r>
          </w:p>
        </w:tc>
      </w:tr>
      <w:tr w:rsidR="002B7E87" w:rsidRPr="0035558F" w14:paraId="39D538A0" w14:textId="77777777" w:rsidTr="00F966F7">
        <w:trPr>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2042A722"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RVU</w:t>
            </w:r>
          </w:p>
        </w:tc>
        <w:tc>
          <w:tcPr>
            <w:tcW w:w="5811" w:type="dxa"/>
            <w:noWrap/>
          </w:tcPr>
          <w:p w14:paraId="38128716" w14:textId="77777777" w:rsidR="002B7E87" w:rsidRPr="0035558F" w:rsidRDefault="002B7E87" w:rsidP="00F966F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Relative Value Unit</w:t>
            </w:r>
          </w:p>
        </w:tc>
      </w:tr>
      <w:tr w:rsidR="002B7E87" w:rsidRPr="0035558F" w14:paraId="180D2CDA" w14:textId="77777777" w:rsidTr="00F96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43EA1F9A"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SA</w:t>
            </w:r>
          </w:p>
        </w:tc>
        <w:tc>
          <w:tcPr>
            <w:tcW w:w="5811" w:type="dxa"/>
            <w:noWrap/>
          </w:tcPr>
          <w:p w14:paraId="07CB29BF" w14:textId="77777777" w:rsidR="002B7E87" w:rsidRPr="0035558F" w:rsidRDefault="002B7E87" w:rsidP="00F966F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South Australia</w:t>
            </w:r>
          </w:p>
        </w:tc>
      </w:tr>
      <w:tr w:rsidR="002B7E87" w:rsidRPr="0035558F" w14:paraId="2468ED1D" w14:textId="77777777" w:rsidTr="00F966F7">
        <w:trPr>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4C7E5DF8"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SA Health</w:t>
            </w:r>
          </w:p>
        </w:tc>
        <w:tc>
          <w:tcPr>
            <w:tcW w:w="5811" w:type="dxa"/>
            <w:noWrap/>
          </w:tcPr>
          <w:p w14:paraId="26E7C478" w14:textId="77777777" w:rsidR="002B7E87" w:rsidRPr="0035558F" w:rsidRDefault="002B7E87" w:rsidP="00F966F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South Australian Department of Health and Ageing</w:t>
            </w:r>
          </w:p>
        </w:tc>
      </w:tr>
      <w:tr w:rsidR="002B7E87" w:rsidRPr="0035558F" w14:paraId="3767B620" w14:textId="77777777" w:rsidTr="00F96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685D29E1" w14:textId="77777777" w:rsidR="002B7E87" w:rsidRPr="0035558F" w:rsidRDefault="002B7E87" w:rsidP="00F966F7">
            <w:pPr>
              <w:spacing w:before="120" w:after="120" w:line="240" w:lineRule="auto"/>
              <w:rPr>
                <w:rFonts w:ascii="Univers 45 Light" w:hAnsi="Univers 45 Light"/>
                <w:b w:val="0"/>
                <w:color w:val="000000"/>
                <w:lang w:eastAsia="en-AU"/>
              </w:rPr>
            </w:pPr>
            <w:r>
              <w:rPr>
                <w:rFonts w:ascii="Univers 45 Light" w:hAnsi="Univers 45 Light"/>
                <w:b w:val="0"/>
                <w:color w:val="000000"/>
                <w:lang w:eastAsia="en-AU"/>
              </w:rPr>
              <w:t>SCN</w:t>
            </w:r>
          </w:p>
        </w:tc>
        <w:tc>
          <w:tcPr>
            <w:tcW w:w="5811" w:type="dxa"/>
            <w:noWrap/>
          </w:tcPr>
          <w:p w14:paraId="591C8D5B" w14:textId="77777777" w:rsidR="002B7E87" w:rsidRPr="0035558F" w:rsidRDefault="002B7E87" w:rsidP="00F966F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lang w:eastAsia="en-AU"/>
              </w:rPr>
            </w:pPr>
            <w:r>
              <w:rPr>
                <w:rFonts w:ascii="Univers 45 Light" w:hAnsi="Univers 45 Light"/>
                <w:color w:val="000000"/>
                <w:lang w:eastAsia="en-AU"/>
              </w:rPr>
              <w:t>Special Care Nursery</w:t>
            </w:r>
          </w:p>
        </w:tc>
      </w:tr>
      <w:tr w:rsidR="00BB5796" w:rsidRPr="0035558F" w14:paraId="1D0F630A" w14:textId="77777777" w:rsidTr="00F966F7">
        <w:trPr>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7E201232" w14:textId="1BC5E435" w:rsidR="00BB5796" w:rsidRPr="00BB5796" w:rsidRDefault="00BB5796" w:rsidP="00BB5796">
            <w:pPr>
              <w:spacing w:before="120" w:after="120" w:line="240" w:lineRule="auto"/>
              <w:rPr>
                <w:rFonts w:ascii="Univers 45 Light" w:hAnsi="Univers 45 Light"/>
                <w:b w:val="0"/>
                <w:color w:val="000000"/>
                <w:lang w:eastAsia="en-AU"/>
              </w:rPr>
            </w:pPr>
            <w:r w:rsidRPr="00BB5796">
              <w:rPr>
                <w:rFonts w:ascii="Univers 45 Light" w:hAnsi="Univers 45 Light"/>
                <w:b w:val="0"/>
                <w:color w:val="000000"/>
                <w:lang w:eastAsia="en-AU"/>
              </w:rPr>
              <w:t xml:space="preserve">SHN </w:t>
            </w:r>
          </w:p>
        </w:tc>
        <w:tc>
          <w:tcPr>
            <w:tcW w:w="5811" w:type="dxa"/>
            <w:noWrap/>
          </w:tcPr>
          <w:p w14:paraId="2F66FD47" w14:textId="284E8319" w:rsidR="00BB5796" w:rsidRDefault="00BB5796" w:rsidP="00BB5796">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lang w:eastAsia="en-AU"/>
              </w:rPr>
            </w:pPr>
            <w:r>
              <w:rPr>
                <w:rFonts w:ascii="Univers 45 Light" w:hAnsi="Univers 45 Light"/>
                <w:color w:val="000000"/>
                <w:lang w:eastAsia="en-AU"/>
              </w:rPr>
              <w:t>Speciality Health Networks</w:t>
            </w:r>
            <w:r w:rsidRPr="00BB5796">
              <w:rPr>
                <w:rFonts w:ascii="Univers 45 Light" w:hAnsi="Univers 45 Light"/>
                <w:color w:val="000000"/>
                <w:lang w:eastAsia="en-AU"/>
              </w:rPr>
              <w:t xml:space="preserve"> </w:t>
            </w:r>
          </w:p>
        </w:tc>
      </w:tr>
      <w:tr w:rsidR="002B7E87" w:rsidRPr="0035558F" w14:paraId="2FC669B4" w14:textId="77777777" w:rsidTr="00F96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20C2A9D7"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TAS-DHHS</w:t>
            </w:r>
          </w:p>
        </w:tc>
        <w:tc>
          <w:tcPr>
            <w:tcW w:w="5811" w:type="dxa"/>
            <w:noWrap/>
          </w:tcPr>
          <w:p w14:paraId="66FA6A21" w14:textId="77777777" w:rsidR="002B7E87" w:rsidRPr="0035558F" w:rsidRDefault="002B7E87" w:rsidP="00F966F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Tasmanian Department of Health and Human Services</w:t>
            </w:r>
          </w:p>
        </w:tc>
      </w:tr>
      <w:tr w:rsidR="002B7E87" w:rsidRPr="0035558F" w14:paraId="127AEC2C" w14:textId="77777777" w:rsidTr="00F966F7">
        <w:trPr>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69D1DF93" w14:textId="77777777" w:rsidR="002B7E87" w:rsidRPr="0035558F" w:rsidRDefault="002B7E87" w:rsidP="00F966F7">
            <w:pPr>
              <w:spacing w:before="120" w:after="120" w:line="240" w:lineRule="auto"/>
              <w:rPr>
                <w:rFonts w:ascii="Univers 45 Light" w:hAnsi="Univers 45 Light"/>
                <w:b w:val="0"/>
                <w:color w:val="000000"/>
                <w:lang w:eastAsia="en-AU"/>
              </w:rPr>
            </w:pPr>
            <w:r>
              <w:rPr>
                <w:rFonts w:ascii="Univers 45 Light" w:hAnsi="Univers 45 Light"/>
                <w:b w:val="0"/>
                <w:color w:val="000000"/>
                <w:lang w:eastAsia="en-AU"/>
              </w:rPr>
              <w:t>THO</w:t>
            </w:r>
          </w:p>
        </w:tc>
        <w:tc>
          <w:tcPr>
            <w:tcW w:w="5811" w:type="dxa"/>
            <w:noWrap/>
          </w:tcPr>
          <w:p w14:paraId="337B0BA8" w14:textId="77777777" w:rsidR="002B7E87" w:rsidRPr="0035558F" w:rsidRDefault="002B7E87" w:rsidP="00F966F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lang w:eastAsia="en-AU"/>
              </w:rPr>
            </w:pPr>
            <w:r>
              <w:rPr>
                <w:rFonts w:ascii="Univers 45 Light" w:hAnsi="Univers 45 Light"/>
                <w:color w:val="000000"/>
                <w:lang w:eastAsia="en-AU"/>
              </w:rPr>
              <w:t>Tasmanian Health Organisation</w:t>
            </w:r>
          </w:p>
        </w:tc>
      </w:tr>
      <w:tr w:rsidR="002B7E87" w:rsidRPr="0035558F" w14:paraId="2EB81B68" w14:textId="77777777" w:rsidTr="00F96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10C31A0C"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TTR</w:t>
            </w:r>
          </w:p>
        </w:tc>
        <w:tc>
          <w:tcPr>
            <w:tcW w:w="5811" w:type="dxa"/>
            <w:noWrap/>
          </w:tcPr>
          <w:p w14:paraId="27CAEB78" w14:textId="77777777" w:rsidR="002B7E87" w:rsidRPr="0035558F" w:rsidRDefault="002B7E87" w:rsidP="00F966F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Teaching, Training and Research</w:t>
            </w:r>
          </w:p>
        </w:tc>
      </w:tr>
      <w:tr w:rsidR="002B7E87" w:rsidRPr="0035558F" w14:paraId="46A9560B" w14:textId="77777777" w:rsidTr="00F966F7">
        <w:trPr>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68004330"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UDG</w:t>
            </w:r>
          </w:p>
        </w:tc>
        <w:tc>
          <w:tcPr>
            <w:tcW w:w="5811" w:type="dxa"/>
            <w:noWrap/>
          </w:tcPr>
          <w:p w14:paraId="6D1E838B" w14:textId="77777777" w:rsidR="002B7E87" w:rsidRPr="0035558F" w:rsidRDefault="002B7E87" w:rsidP="00F966F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Urgency Diagnosis Group</w:t>
            </w:r>
          </w:p>
        </w:tc>
      </w:tr>
      <w:tr w:rsidR="002B7E87" w:rsidRPr="0035558F" w14:paraId="5F8F7747" w14:textId="77777777" w:rsidTr="00F96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6956C939"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UQB</w:t>
            </w:r>
          </w:p>
        </w:tc>
        <w:tc>
          <w:tcPr>
            <w:tcW w:w="5811" w:type="dxa"/>
            <w:noWrap/>
          </w:tcPr>
          <w:p w14:paraId="417278C2" w14:textId="77777777" w:rsidR="002B7E87" w:rsidRPr="0035558F" w:rsidRDefault="002B7E87" w:rsidP="00F966F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Unqualified baby</w:t>
            </w:r>
          </w:p>
        </w:tc>
      </w:tr>
      <w:tr w:rsidR="002B7E87" w:rsidRPr="0035558F" w14:paraId="703E95E6" w14:textId="77777777" w:rsidTr="00F966F7">
        <w:trPr>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1DDFBF9A" w14:textId="77777777" w:rsidR="002B7E87" w:rsidRPr="0035558F" w:rsidRDefault="002B7E87" w:rsidP="00F966F7">
            <w:pPr>
              <w:spacing w:before="120" w:after="120" w:line="240" w:lineRule="auto"/>
              <w:rPr>
                <w:rFonts w:ascii="Univers 45 Light" w:hAnsi="Univers 45 Light"/>
                <w:b w:val="0"/>
                <w:color w:val="000000"/>
                <w:lang w:eastAsia="en-AU"/>
              </w:rPr>
            </w:pPr>
            <w:r>
              <w:rPr>
                <w:rFonts w:ascii="Univers 45 Light" w:hAnsi="Univers 45 Light"/>
                <w:b w:val="0"/>
                <w:color w:val="000000"/>
                <w:lang w:eastAsia="en-AU"/>
              </w:rPr>
              <w:t>UR</w:t>
            </w:r>
          </w:p>
        </w:tc>
        <w:tc>
          <w:tcPr>
            <w:tcW w:w="5811" w:type="dxa"/>
            <w:noWrap/>
          </w:tcPr>
          <w:p w14:paraId="2BC6447F" w14:textId="23CD6A3E" w:rsidR="002B7E87" w:rsidRPr="0035558F" w:rsidRDefault="00C01AF9" w:rsidP="00F966F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lang w:eastAsia="en-AU"/>
              </w:rPr>
            </w:pPr>
            <w:r>
              <w:rPr>
                <w:rFonts w:ascii="Univers 45 Light" w:hAnsi="Univers 45 Light"/>
                <w:color w:val="000000"/>
                <w:lang w:eastAsia="en-AU"/>
              </w:rPr>
              <w:t>Unique Record</w:t>
            </w:r>
          </w:p>
        </w:tc>
      </w:tr>
      <w:tr w:rsidR="002B7E87" w:rsidRPr="0035558F" w14:paraId="3E560927" w14:textId="77777777" w:rsidTr="00F96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2C09899F"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URG</w:t>
            </w:r>
          </w:p>
        </w:tc>
        <w:tc>
          <w:tcPr>
            <w:tcW w:w="5811" w:type="dxa"/>
            <w:noWrap/>
          </w:tcPr>
          <w:p w14:paraId="04F1765A" w14:textId="77777777" w:rsidR="002B7E87" w:rsidRPr="0035558F" w:rsidRDefault="002B7E87" w:rsidP="00F966F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Urgency Related Group</w:t>
            </w:r>
          </w:p>
        </w:tc>
      </w:tr>
      <w:tr w:rsidR="002B7E87" w:rsidRPr="0035558F" w14:paraId="2A38E4E0" w14:textId="77777777" w:rsidTr="00F966F7">
        <w:trPr>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05A9E853"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VAED</w:t>
            </w:r>
          </w:p>
        </w:tc>
        <w:tc>
          <w:tcPr>
            <w:tcW w:w="5811" w:type="dxa"/>
            <w:noWrap/>
          </w:tcPr>
          <w:p w14:paraId="624272BF" w14:textId="77777777" w:rsidR="002B7E87" w:rsidRPr="0035558F" w:rsidRDefault="002B7E87" w:rsidP="00F966F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Victorian Admitted Episodes Data</w:t>
            </w:r>
          </w:p>
        </w:tc>
      </w:tr>
      <w:tr w:rsidR="002B7E87" w:rsidRPr="0035558F" w14:paraId="642BE031" w14:textId="77777777" w:rsidTr="00F96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63B136E5"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VCCUG</w:t>
            </w:r>
          </w:p>
        </w:tc>
        <w:tc>
          <w:tcPr>
            <w:tcW w:w="5811" w:type="dxa"/>
            <w:noWrap/>
          </w:tcPr>
          <w:p w14:paraId="2093E102" w14:textId="77777777" w:rsidR="002B7E87" w:rsidRPr="0035558F" w:rsidRDefault="002B7E87" w:rsidP="00F966F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Victorian Clinical Costing User Group</w:t>
            </w:r>
          </w:p>
        </w:tc>
      </w:tr>
      <w:tr w:rsidR="002B7E87" w:rsidRPr="0035558F" w14:paraId="5CEADC4F" w14:textId="77777777" w:rsidTr="00F966F7">
        <w:trPr>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0244A92C"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VCDC</w:t>
            </w:r>
          </w:p>
        </w:tc>
        <w:tc>
          <w:tcPr>
            <w:tcW w:w="5811" w:type="dxa"/>
            <w:noWrap/>
          </w:tcPr>
          <w:p w14:paraId="1F1AA9A5" w14:textId="77777777" w:rsidR="002B7E87" w:rsidRPr="0035558F" w:rsidRDefault="002B7E87" w:rsidP="00F966F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Victorian Cost Data Collection</w:t>
            </w:r>
          </w:p>
        </w:tc>
      </w:tr>
      <w:tr w:rsidR="002B7E87" w:rsidRPr="0035558F" w14:paraId="7F2246E3" w14:textId="77777777" w:rsidTr="00F96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3912AA7A"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VEMD</w:t>
            </w:r>
          </w:p>
        </w:tc>
        <w:tc>
          <w:tcPr>
            <w:tcW w:w="5811" w:type="dxa"/>
            <w:noWrap/>
          </w:tcPr>
          <w:p w14:paraId="1C22D3C1" w14:textId="77777777" w:rsidR="002B7E87" w:rsidRPr="0035558F" w:rsidRDefault="002B7E87" w:rsidP="00F966F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Victorian Emergency Episodes Data</w:t>
            </w:r>
          </w:p>
        </w:tc>
      </w:tr>
      <w:tr w:rsidR="002B7E87" w:rsidRPr="0035558F" w14:paraId="68AA951A" w14:textId="77777777" w:rsidTr="00F966F7">
        <w:trPr>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61066002"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VIC Health</w:t>
            </w:r>
          </w:p>
        </w:tc>
        <w:tc>
          <w:tcPr>
            <w:tcW w:w="5811" w:type="dxa"/>
            <w:noWrap/>
          </w:tcPr>
          <w:p w14:paraId="4C9E1C25" w14:textId="77777777" w:rsidR="002B7E87" w:rsidRPr="0035558F" w:rsidRDefault="002B7E87" w:rsidP="00F966F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Victorian Department of Health and Human Services</w:t>
            </w:r>
          </w:p>
        </w:tc>
      </w:tr>
      <w:tr w:rsidR="002B7E87" w:rsidRPr="0035558F" w14:paraId="698E4C58" w14:textId="77777777" w:rsidTr="00F96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7326E23B"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VINAH</w:t>
            </w:r>
          </w:p>
        </w:tc>
        <w:tc>
          <w:tcPr>
            <w:tcW w:w="5811" w:type="dxa"/>
            <w:noWrap/>
          </w:tcPr>
          <w:p w14:paraId="35C1DED4" w14:textId="77777777" w:rsidR="002B7E87" w:rsidRPr="0035558F" w:rsidRDefault="002B7E87" w:rsidP="00F966F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 xml:space="preserve">Victorian Integrated Non-Admitted Data Set </w:t>
            </w:r>
          </w:p>
        </w:tc>
      </w:tr>
      <w:tr w:rsidR="002B7E87" w:rsidRPr="0035558F" w14:paraId="5A100027" w14:textId="77777777" w:rsidTr="00F966F7">
        <w:trPr>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1313CA4D"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 xml:space="preserve">VMO </w:t>
            </w:r>
          </w:p>
        </w:tc>
        <w:tc>
          <w:tcPr>
            <w:tcW w:w="5811" w:type="dxa"/>
            <w:noWrap/>
          </w:tcPr>
          <w:p w14:paraId="7944A8E3" w14:textId="77777777" w:rsidR="002B7E87" w:rsidRPr="0035558F" w:rsidRDefault="002B7E87" w:rsidP="00F966F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Visiting Medical Officer</w:t>
            </w:r>
          </w:p>
        </w:tc>
      </w:tr>
      <w:tr w:rsidR="002B7E87" w:rsidRPr="0035558F" w14:paraId="708BC113" w14:textId="77777777" w:rsidTr="00F96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32E2C364"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VPG</w:t>
            </w:r>
          </w:p>
        </w:tc>
        <w:tc>
          <w:tcPr>
            <w:tcW w:w="5811" w:type="dxa"/>
            <w:noWrap/>
          </w:tcPr>
          <w:p w14:paraId="406EAA65" w14:textId="77777777" w:rsidR="002B7E87" w:rsidRPr="0035558F" w:rsidRDefault="002B7E87" w:rsidP="00F966F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Virtual Patient Group</w:t>
            </w:r>
          </w:p>
        </w:tc>
      </w:tr>
      <w:tr w:rsidR="002B7E87" w:rsidRPr="0035558F" w14:paraId="0FFCDB27" w14:textId="77777777" w:rsidTr="00F966F7">
        <w:trPr>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3C7AF4AE"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WA</w:t>
            </w:r>
          </w:p>
        </w:tc>
        <w:tc>
          <w:tcPr>
            <w:tcW w:w="5811" w:type="dxa"/>
            <w:noWrap/>
          </w:tcPr>
          <w:p w14:paraId="54099DF0" w14:textId="77777777" w:rsidR="002B7E87" w:rsidRPr="0035558F" w:rsidRDefault="002B7E87" w:rsidP="00F966F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Western Australia</w:t>
            </w:r>
          </w:p>
        </w:tc>
      </w:tr>
      <w:tr w:rsidR="002B7E87" w:rsidRPr="0035558F" w14:paraId="69B0A8C7" w14:textId="77777777" w:rsidTr="00F96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72702E46"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WA Health</w:t>
            </w:r>
          </w:p>
        </w:tc>
        <w:tc>
          <w:tcPr>
            <w:tcW w:w="5811" w:type="dxa"/>
            <w:noWrap/>
          </w:tcPr>
          <w:p w14:paraId="54AC1BBB" w14:textId="77777777" w:rsidR="002B7E87" w:rsidRPr="0035558F" w:rsidRDefault="002B7E87" w:rsidP="00F966F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WA Department of Health</w:t>
            </w:r>
          </w:p>
        </w:tc>
      </w:tr>
      <w:tr w:rsidR="002B7E87" w:rsidRPr="0035558F" w14:paraId="3C84453F" w14:textId="77777777" w:rsidTr="00F966F7">
        <w:trPr>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3947BDF3"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WACHS</w:t>
            </w:r>
          </w:p>
        </w:tc>
        <w:tc>
          <w:tcPr>
            <w:tcW w:w="5811" w:type="dxa"/>
            <w:noWrap/>
          </w:tcPr>
          <w:p w14:paraId="104EDD16" w14:textId="77777777" w:rsidR="002B7E87" w:rsidRPr="0035558F" w:rsidRDefault="002B7E87" w:rsidP="00F966F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Western Australia Country Health Service</w:t>
            </w:r>
          </w:p>
        </w:tc>
      </w:tr>
      <w:tr w:rsidR="002B7E87" w:rsidRPr="0035558F" w14:paraId="2A76ED3A" w14:textId="77777777" w:rsidTr="00F966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39615AD4" w14:textId="77777777" w:rsidR="002B7E87" w:rsidRPr="0035558F" w:rsidRDefault="002B7E87" w:rsidP="00F966F7">
            <w:pPr>
              <w:spacing w:before="120" w:after="120" w:line="240" w:lineRule="auto"/>
              <w:rPr>
                <w:rFonts w:ascii="Univers 45 Light" w:hAnsi="Univers 45 Light"/>
                <w:b w:val="0"/>
                <w:color w:val="000000"/>
                <w:lang w:eastAsia="en-AU"/>
              </w:rPr>
            </w:pPr>
            <w:r>
              <w:rPr>
                <w:rFonts w:ascii="Univers 45 Light" w:hAnsi="Univers 45 Light"/>
                <w:b w:val="0"/>
                <w:color w:val="000000"/>
                <w:lang w:eastAsia="en-AU"/>
              </w:rPr>
              <w:t>WCHN</w:t>
            </w:r>
          </w:p>
        </w:tc>
        <w:tc>
          <w:tcPr>
            <w:tcW w:w="5811" w:type="dxa"/>
            <w:noWrap/>
          </w:tcPr>
          <w:p w14:paraId="66E641CB" w14:textId="77777777" w:rsidR="002B7E87" w:rsidRPr="0035558F" w:rsidRDefault="002B7E87" w:rsidP="00F966F7">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Univers 45 Light" w:hAnsi="Univers 45 Light"/>
                <w:color w:val="000000"/>
                <w:lang w:eastAsia="en-AU"/>
              </w:rPr>
            </w:pPr>
            <w:r>
              <w:rPr>
                <w:rFonts w:ascii="Univers 45 Light" w:hAnsi="Univers 45 Light"/>
                <w:color w:val="000000"/>
                <w:lang w:eastAsia="en-AU"/>
              </w:rPr>
              <w:t>Women’s and Children’s Health Network</w:t>
            </w:r>
          </w:p>
        </w:tc>
      </w:tr>
      <w:tr w:rsidR="002B7E87" w:rsidRPr="0035558F" w14:paraId="297B5553" w14:textId="77777777" w:rsidTr="00F966F7">
        <w:trPr>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2F7793CD" w14:textId="77777777" w:rsidR="002B7E87" w:rsidRPr="0035558F" w:rsidRDefault="002B7E87" w:rsidP="00F966F7">
            <w:pPr>
              <w:spacing w:before="120" w:after="120" w:line="240" w:lineRule="auto"/>
              <w:rPr>
                <w:rFonts w:ascii="Univers 45 Light" w:hAnsi="Univers 45 Light"/>
                <w:b w:val="0"/>
                <w:color w:val="000000"/>
                <w:lang w:eastAsia="en-AU"/>
              </w:rPr>
            </w:pPr>
            <w:r w:rsidRPr="0035558F">
              <w:rPr>
                <w:rFonts w:ascii="Univers 45 Light" w:hAnsi="Univers 45 Light"/>
                <w:b w:val="0"/>
                <w:color w:val="000000"/>
                <w:lang w:eastAsia="en-AU"/>
              </w:rPr>
              <w:t>WIP</w:t>
            </w:r>
          </w:p>
        </w:tc>
        <w:tc>
          <w:tcPr>
            <w:tcW w:w="5811" w:type="dxa"/>
            <w:noWrap/>
          </w:tcPr>
          <w:p w14:paraId="196DEF20" w14:textId="77777777" w:rsidR="002B7E87" w:rsidRPr="0035558F" w:rsidRDefault="002B7E87" w:rsidP="00F966F7">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Univers 45 Light" w:hAnsi="Univers 45 Light"/>
                <w:color w:val="000000"/>
                <w:lang w:eastAsia="en-AU"/>
              </w:rPr>
            </w:pPr>
            <w:r w:rsidRPr="0035558F">
              <w:rPr>
                <w:rFonts w:ascii="Univers 45 Light" w:hAnsi="Univers 45 Light"/>
                <w:color w:val="000000"/>
                <w:lang w:eastAsia="en-AU"/>
              </w:rPr>
              <w:t>Work-In-Progress</w:t>
            </w:r>
          </w:p>
        </w:tc>
      </w:tr>
    </w:tbl>
    <w:p w14:paraId="2CA18144" w14:textId="77777777" w:rsidR="003A5D00" w:rsidRDefault="003A5D00" w:rsidP="003A5D00">
      <w:pPr>
        <w:pStyle w:val="BodyText"/>
      </w:pPr>
    </w:p>
    <w:p w14:paraId="6446F6ED" w14:textId="77777777" w:rsidR="00BB5796" w:rsidRDefault="00BB5796" w:rsidP="003A5D00">
      <w:pPr>
        <w:pStyle w:val="BodyText"/>
      </w:pPr>
    </w:p>
    <w:p w14:paraId="117BD8CA" w14:textId="77777777" w:rsidR="00BB5796" w:rsidRPr="0035558F" w:rsidRDefault="00BB5796" w:rsidP="003A5D00">
      <w:pPr>
        <w:pStyle w:val="BodyText"/>
      </w:pPr>
    </w:p>
    <w:p w14:paraId="20D3D399" w14:textId="77777777" w:rsidR="005B7FD1" w:rsidRPr="0035558F" w:rsidRDefault="005B7FD1" w:rsidP="005B7FD1">
      <w:pPr>
        <w:pStyle w:val="Heading1"/>
      </w:pPr>
      <w:bookmarkStart w:id="5" w:name="_Toc487630746"/>
      <w:bookmarkStart w:id="6" w:name="_Toc491684158"/>
      <w:bookmarkStart w:id="7" w:name="_Ref435427061"/>
      <w:r w:rsidRPr="0035558F">
        <w:t>Introduction</w:t>
      </w:r>
      <w:bookmarkEnd w:id="5"/>
      <w:bookmarkEnd w:id="6"/>
    </w:p>
    <w:p w14:paraId="796968F3" w14:textId="77777777" w:rsidR="005B7FD1" w:rsidRPr="0035558F" w:rsidRDefault="005B7FD1" w:rsidP="005B7FD1">
      <w:pPr>
        <w:pStyle w:val="Heading2"/>
      </w:pPr>
      <w:bookmarkStart w:id="8" w:name="_Toc433378265"/>
      <w:bookmarkStart w:id="9" w:name="_Toc433378465"/>
      <w:bookmarkStart w:id="10" w:name="_Toc433378662"/>
      <w:bookmarkStart w:id="11" w:name="_Toc433378859"/>
      <w:bookmarkStart w:id="12" w:name="_Toc433379056"/>
      <w:bookmarkStart w:id="13" w:name="_Toc433379253"/>
      <w:bookmarkStart w:id="14" w:name="_Toc434584606"/>
      <w:bookmarkStart w:id="15" w:name="_Toc434584975"/>
      <w:bookmarkStart w:id="16" w:name="_Toc434585112"/>
      <w:bookmarkStart w:id="17" w:name="_Toc460500586"/>
      <w:bookmarkStart w:id="18" w:name="_Toc487630747"/>
      <w:bookmarkStart w:id="19" w:name="_Toc491684159"/>
      <w:bookmarkEnd w:id="8"/>
      <w:bookmarkEnd w:id="9"/>
      <w:bookmarkEnd w:id="10"/>
      <w:bookmarkEnd w:id="11"/>
      <w:bookmarkEnd w:id="12"/>
      <w:bookmarkEnd w:id="13"/>
      <w:bookmarkEnd w:id="14"/>
      <w:bookmarkEnd w:id="15"/>
      <w:bookmarkEnd w:id="16"/>
      <w:r w:rsidRPr="0035558F">
        <w:t>Overview and scope</w:t>
      </w:r>
      <w:bookmarkEnd w:id="17"/>
      <w:bookmarkEnd w:id="18"/>
      <w:bookmarkEnd w:id="19"/>
    </w:p>
    <w:p w14:paraId="5BEC2058" w14:textId="77777777" w:rsidR="005B7FD1" w:rsidRPr="0035558F" w:rsidRDefault="005B7FD1" w:rsidP="005B7FD1">
      <w:pPr>
        <w:pStyle w:val="BodyText"/>
        <w:rPr>
          <w:rFonts w:ascii="Univers 45 Light" w:hAnsi="Univers 45 Light"/>
        </w:rPr>
      </w:pPr>
      <w:r w:rsidRPr="0035558F">
        <w:rPr>
          <w:rFonts w:ascii="Univers 45 Light" w:hAnsi="Univers 45 Light"/>
        </w:rPr>
        <w:t xml:space="preserve">The National Hospital Cost Data Collection (NHCDC) is the primary data collection that the Independent Hospital Pricing Authority (IHPA) relies on to calculate the National Efficient Price used for the funding of public hospital services. To ensure that the quality of NHCDC data is robust and fit-for-purpose, IHPA commissions an annual validation process to verify that all participating hospitals have included appropriate costs and patient activity. </w:t>
      </w:r>
    </w:p>
    <w:p w14:paraId="0CA1C9BB" w14:textId="77777777" w:rsidR="005B7FD1" w:rsidRPr="0035558F" w:rsidRDefault="005B7FD1" w:rsidP="005B7FD1">
      <w:pPr>
        <w:pStyle w:val="BodyText"/>
        <w:rPr>
          <w:rFonts w:ascii="Univers 45 Light" w:hAnsi="Univers 45 Light"/>
        </w:rPr>
      </w:pPr>
      <w:r w:rsidRPr="0035558F">
        <w:rPr>
          <w:rFonts w:ascii="Univers 45 Light" w:hAnsi="Univers 45 Light"/>
        </w:rPr>
        <w:t xml:space="preserve">IHPA engaged KPMG to undertake the Round </w:t>
      </w:r>
      <w:r>
        <w:rPr>
          <w:rFonts w:ascii="Univers 45 Light" w:hAnsi="Univers 45 Light"/>
        </w:rPr>
        <w:t>20</w:t>
      </w:r>
      <w:r w:rsidRPr="0035558F">
        <w:rPr>
          <w:rFonts w:ascii="Univers 45 Light" w:hAnsi="Univers 45 Light"/>
        </w:rPr>
        <w:t xml:space="preserve"> independent financial review (IFR) of a sample of state and territory hospitals </w:t>
      </w:r>
      <w:r>
        <w:rPr>
          <w:rFonts w:ascii="Univers 45 Light" w:hAnsi="Univers 45 Light"/>
        </w:rPr>
        <w:t>who supplied data to the Round 20</w:t>
      </w:r>
      <w:r w:rsidRPr="0035558F">
        <w:rPr>
          <w:rFonts w:ascii="Univers 45 Light" w:hAnsi="Univers 45 Light"/>
        </w:rPr>
        <w:t xml:space="preserve"> NHCDC (201</w:t>
      </w:r>
      <w:r>
        <w:rPr>
          <w:rFonts w:ascii="Univers 45 Light" w:hAnsi="Univers 45 Light"/>
        </w:rPr>
        <w:t>5</w:t>
      </w:r>
      <w:r w:rsidRPr="0035558F">
        <w:rPr>
          <w:rFonts w:ascii="Univers 45 Light" w:hAnsi="Univers 45 Light"/>
        </w:rPr>
        <w:t>-1</w:t>
      </w:r>
      <w:r>
        <w:rPr>
          <w:rFonts w:ascii="Univers 45 Light" w:hAnsi="Univers 45 Light"/>
        </w:rPr>
        <w:t>6</w:t>
      </w:r>
      <w:r w:rsidRPr="0035558F">
        <w:rPr>
          <w:rFonts w:ascii="Univers 45 Light" w:hAnsi="Univers 45 Light"/>
        </w:rPr>
        <w:t>). KPMG were also engaged to undertake the Round 18</w:t>
      </w:r>
      <w:r>
        <w:rPr>
          <w:rFonts w:ascii="Univers 45 Light" w:hAnsi="Univers 45 Light"/>
        </w:rPr>
        <w:t xml:space="preserve"> and 19</w:t>
      </w:r>
      <w:r w:rsidRPr="0035558F">
        <w:rPr>
          <w:rFonts w:ascii="Univers 45 Light" w:hAnsi="Univers 45 Light"/>
        </w:rPr>
        <w:t xml:space="preserve"> IFR</w:t>
      </w:r>
      <w:r>
        <w:rPr>
          <w:rFonts w:ascii="Univers 45 Light" w:hAnsi="Univers 45 Light"/>
        </w:rPr>
        <w:t>s</w:t>
      </w:r>
      <w:r w:rsidRPr="0035558F">
        <w:rPr>
          <w:rFonts w:ascii="Univers 45 Light" w:hAnsi="Univers 45 Light"/>
        </w:rPr>
        <w:t xml:space="preserve">. The Round </w:t>
      </w:r>
      <w:r>
        <w:rPr>
          <w:rFonts w:ascii="Univers 45 Light" w:hAnsi="Univers 45 Light"/>
        </w:rPr>
        <w:t>20</w:t>
      </w:r>
      <w:r w:rsidRPr="0035558F">
        <w:rPr>
          <w:rFonts w:ascii="Univers 45 Light" w:hAnsi="Univers 45 Light"/>
        </w:rPr>
        <w:t xml:space="preserve"> IFR includes:</w:t>
      </w:r>
    </w:p>
    <w:p w14:paraId="35C4C4C7" w14:textId="046F1713" w:rsidR="005B7FD1" w:rsidRPr="0035558F" w:rsidRDefault="005B7FD1" w:rsidP="005B7FD1">
      <w:pPr>
        <w:pStyle w:val="ListBullet"/>
        <w:rPr>
          <w:rFonts w:ascii="Univers 45 Light" w:hAnsi="Univers 45 Light"/>
        </w:rPr>
      </w:pPr>
      <w:r w:rsidRPr="0035558F">
        <w:rPr>
          <w:rFonts w:ascii="Univers 45 Light" w:hAnsi="Univers 45 Light"/>
        </w:rPr>
        <w:t xml:space="preserve">Assessment of the accuracy and completeness of the NHCDC participating </w:t>
      </w:r>
      <w:r>
        <w:rPr>
          <w:rFonts w:ascii="Univers 45 Light" w:hAnsi="Univers 45 Light"/>
        </w:rPr>
        <w:t>health services</w:t>
      </w:r>
      <w:r w:rsidRPr="0035558F">
        <w:rPr>
          <w:rFonts w:ascii="Univers 45 Light" w:hAnsi="Univers 45 Light"/>
        </w:rPr>
        <w:t xml:space="preserve"> reconciliations provided for Round </w:t>
      </w:r>
      <w:r>
        <w:rPr>
          <w:rFonts w:ascii="Univers 45 Light" w:hAnsi="Univers 45 Light"/>
        </w:rPr>
        <w:t>20, including a co</w:t>
      </w:r>
      <w:r w:rsidR="008F6181">
        <w:rPr>
          <w:rFonts w:ascii="Univers 45 Light" w:hAnsi="Univers 45 Light"/>
        </w:rPr>
        <w:t>mparison between the financial</w:t>
      </w:r>
      <w:r>
        <w:rPr>
          <w:rFonts w:ascii="Univers 45 Light" w:hAnsi="Univers 45 Light"/>
        </w:rPr>
        <w:t xml:space="preserve"> and costing system</w:t>
      </w:r>
      <w:r w:rsidR="008F6181">
        <w:rPr>
          <w:rFonts w:ascii="Univers 45 Light" w:hAnsi="Univers 45 Light"/>
        </w:rPr>
        <w:t>s</w:t>
      </w:r>
      <w:r w:rsidRPr="0035558F">
        <w:rPr>
          <w:rFonts w:ascii="Univers 45 Light" w:hAnsi="Univers 45 Light"/>
        </w:rPr>
        <w:t xml:space="preserve">. </w:t>
      </w:r>
    </w:p>
    <w:p w14:paraId="58BDE8D3" w14:textId="77777777" w:rsidR="005B7FD1" w:rsidRPr="0035558F" w:rsidRDefault="005B7FD1" w:rsidP="005B7FD1">
      <w:pPr>
        <w:pStyle w:val="ListBullet"/>
        <w:rPr>
          <w:rFonts w:ascii="Univers 45 Light" w:hAnsi="Univers 45 Light"/>
        </w:rPr>
      </w:pPr>
      <w:r w:rsidRPr="0035558F">
        <w:rPr>
          <w:rFonts w:ascii="Univers 45 Light" w:hAnsi="Univers 45 Light"/>
        </w:rPr>
        <w:t xml:space="preserve">Assessment of the consistency between jurisdictions sampled of the application of Version 3.1 of the Australian Hospital Patient Costing Standards (AHPCS) in selected standards, as highlighted in </w:t>
      </w:r>
      <w:r w:rsidRPr="0035558F">
        <w:rPr>
          <w:rFonts w:ascii="Univers 45 Light" w:hAnsi="Univers 45 Light"/>
        </w:rPr>
        <w:fldChar w:fldCharType="begin"/>
      </w:r>
      <w:r w:rsidRPr="0035558F">
        <w:rPr>
          <w:rFonts w:ascii="Univers 45 Light" w:hAnsi="Univers 45 Light"/>
        </w:rPr>
        <w:instrText xml:space="preserve"> REF _Ref462228031 \r \h </w:instrText>
      </w:r>
      <w:r>
        <w:rPr>
          <w:rFonts w:ascii="Univers 45 Light" w:hAnsi="Univers 45 Light"/>
        </w:rPr>
        <w:instrText xml:space="preserve"> \* MERGEFORMAT </w:instrText>
      </w:r>
      <w:r w:rsidRPr="0035558F">
        <w:rPr>
          <w:rFonts w:ascii="Univers 45 Light" w:hAnsi="Univers 45 Light"/>
        </w:rPr>
      </w:r>
      <w:r w:rsidRPr="0035558F">
        <w:rPr>
          <w:rFonts w:ascii="Univers 45 Light" w:hAnsi="Univers 45 Light"/>
        </w:rPr>
        <w:fldChar w:fldCharType="separate"/>
      </w:r>
      <w:r w:rsidR="00445A6D">
        <w:rPr>
          <w:rFonts w:ascii="Univers 45 Light" w:hAnsi="Univers 45 Light"/>
        </w:rPr>
        <w:t>Appendix B</w:t>
      </w:r>
      <w:r w:rsidRPr="0035558F">
        <w:rPr>
          <w:rFonts w:ascii="Univers 45 Light" w:hAnsi="Univers 45 Light"/>
        </w:rPr>
        <w:fldChar w:fldCharType="end"/>
      </w:r>
      <w:r w:rsidRPr="0035558F">
        <w:rPr>
          <w:rFonts w:ascii="Univers 45 Light" w:hAnsi="Univers 45 Light"/>
        </w:rPr>
        <w:t>.</w:t>
      </w:r>
    </w:p>
    <w:p w14:paraId="0899BB06" w14:textId="77777777" w:rsidR="005B7FD1" w:rsidRDefault="005B7FD1" w:rsidP="005B7FD1">
      <w:pPr>
        <w:pStyle w:val="ListBullet"/>
        <w:rPr>
          <w:rFonts w:ascii="Univers 45 Light" w:hAnsi="Univers 45 Light"/>
        </w:rPr>
      </w:pPr>
      <w:r w:rsidRPr="0035558F">
        <w:rPr>
          <w:rFonts w:ascii="Univers 45 Light" w:hAnsi="Univers 45 Light"/>
        </w:rPr>
        <w:t>Review of the data flow from the health service to the jurisdictional upload of hospital information, to the data submission portal, through to the storing of data in IHPA’s national database.</w:t>
      </w:r>
    </w:p>
    <w:p w14:paraId="0CA89CE4" w14:textId="38D2D7AE" w:rsidR="005B7FD1" w:rsidRPr="0035558F" w:rsidRDefault="00687844" w:rsidP="005B7FD1">
      <w:pPr>
        <w:pStyle w:val="ListBullet"/>
        <w:rPr>
          <w:rFonts w:ascii="Univers 45 Light" w:hAnsi="Univers 45 Light"/>
        </w:rPr>
      </w:pPr>
      <w:r>
        <w:rPr>
          <w:rFonts w:ascii="Univers 45 Light" w:hAnsi="Univers 45 Light"/>
        </w:rPr>
        <w:t>Identification of</w:t>
      </w:r>
      <w:r w:rsidR="005B7FD1">
        <w:rPr>
          <w:rFonts w:ascii="Univers 45 Light" w:hAnsi="Univers 45 Light"/>
        </w:rPr>
        <w:t xml:space="preserve"> improvements implemented at the health service and/or jurisdictional level from the previous round of NHCDC and address any developments made in response to the findings in the Round 19 IFR Final Report.</w:t>
      </w:r>
    </w:p>
    <w:p w14:paraId="3B9783C9" w14:textId="77777777" w:rsidR="005B7FD1" w:rsidRPr="0035558F" w:rsidRDefault="005B7FD1" w:rsidP="005B7FD1">
      <w:pPr>
        <w:pStyle w:val="BodyText"/>
        <w:rPr>
          <w:rFonts w:ascii="Univers 45 Light" w:hAnsi="Univers 45 Light"/>
        </w:rPr>
      </w:pPr>
      <w:r w:rsidRPr="0035558F">
        <w:rPr>
          <w:rFonts w:ascii="Univers 45 Light" w:hAnsi="Univers 45 Light"/>
        </w:rPr>
        <w:t>As this review is not an audit, no assurance on the completeness or accuracy of the costing has been provided. Procedures performed were limited to the review of supporting schedules, agreeing to source documentation (where possible), discussions with costing teams and obtaining extracts from costing systems. The outcomes and results rely on the representations, assertions and data submissions made by the hospital or local hospital network (LHN) costing teams and jurisdiction representatives</w:t>
      </w:r>
      <w:r>
        <w:rPr>
          <w:rFonts w:ascii="Univers 45 Light" w:hAnsi="Univers 45 Light"/>
        </w:rPr>
        <w:t xml:space="preserve"> and no work has been undertaken to verify the underlying data</w:t>
      </w:r>
      <w:r w:rsidRPr="0035558F">
        <w:rPr>
          <w:rFonts w:ascii="Univers 45 Light" w:hAnsi="Univers 45 Light"/>
        </w:rPr>
        <w:t>.</w:t>
      </w:r>
    </w:p>
    <w:p w14:paraId="3EA78F42" w14:textId="77777777" w:rsidR="005B7FD1" w:rsidRPr="0035558F" w:rsidRDefault="005B7FD1" w:rsidP="005B7FD1">
      <w:pPr>
        <w:pStyle w:val="Heading2"/>
      </w:pPr>
      <w:bookmarkStart w:id="20" w:name="_Toc460500587"/>
      <w:bookmarkStart w:id="21" w:name="_Toc487630748"/>
      <w:bookmarkStart w:id="22" w:name="_Toc491684160"/>
      <w:r w:rsidRPr="0035558F">
        <w:t>Participating hospitals</w:t>
      </w:r>
      <w:bookmarkEnd w:id="20"/>
      <w:bookmarkEnd w:id="21"/>
      <w:bookmarkEnd w:id="22"/>
    </w:p>
    <w:p w14:paraId="3D2FBDA1" w14:textId="77777777" w:rsidR="005B7FD1" w:rsidRDefault="005B7FD1" w:rsidP="005B7FD1">
      <w:pPr>
        <w:pStyle w:val="BodyText"/>
        <w:rPr>
          <w:rFonts w:ascii="Univers 45 Light" w:hAnsi="Univers 45 Light"/>
        </w:rPr>
      </w:pPr>
      <w:r w:rsidRPr="00283C1D">
        <w:rPr>
          <w:rFonts w:ascii="Univers 45 Light" w:hAnsi="Univers 45 Light"/>
        </w:rPr>
        <w:t>Each of the eight jurisdictions agreed to participate in the IFR for Round 20. The sample</w:t>
      </w:r>
      <w:r w:rsidRPr="00512919">
        <w:rPr>
          <w:rFonts w:ascii="Univers 45 Light" w:hAnsi="Univers 45 Light"/>
        </w:rPr>
        <w:t xml:space="preserve"> </w:t>
      </w:r>
      <w:r>
        <w:rPr>
          <w:rFonts w:ascii="Univers 45 Light" w:hAnsi="Univers 45 Light"/>
        </w:rPr>
        <w:t>for</w:t>
      </w:r>
      <w:r w:rsidRPr="00512919">
        <w:rPr>
          <w:rFonts w:ascii="Univers 45 Light" w:hAnsi="Univers 45 Light"/>
        </w:rPr>
        <w:t xml:space="preserve"> review was consistent with the pragmatic approach of previous rounds that recognises the need for jurisdictional support for the IFR, resource constraints and a desire to obtain a geographical spread across the jurisdictions. The selection of the sample was undertaken by each jurisdiction with consideration of the volume of patient activity, complexity and remoteness of location. Each jurisdiction was provided with a list of hospitals</w:t>
      </w:r>
      <w:r>
        <w:rPr>
          <w:rFonts w:ascii="Univers 45 Light" w:hAnsi="Univers 45 Light"/>
        </w:rPr>
        <w:t xml:space="preserve"> meeting these criteria</w:t>
      </w:r>
      <w:r w:rsidRPr="00512919">
        <w:rPr>
          <w:rFonts w:ascii="Univers 45 Light" w:hAnsi="Univers 45 Light"/>
        </w:rPr>
        <w:t>, and were provided the following guidance:</w:t>
      </w:r>
    </w:p>
    <w:p w14:paraId="0BA900A3" w14:textId="77777777" w:rsidR="00687844" w:rsidRDefault="00687844" w:rsidP="005B7FD1">
      <w:pPr>
        <w:pStyle w:val="BodyText"/>
        <w:rPr>
          <w:rFonts w:ascii="Univers 45 Light" w:hAnsi="Univers 45 Light"/>
        </w:rPr>
      </w:pPr>
    </w:p>
    <w:p w14:paraId="6D8A1932" w14:textId="77777777" w:rsidR="00687844" w:rsidRPr="00512919" w:rsidRDefault="00687844" w:rsidP="005B7FD1">
      <w:pPr>
        <w:pStyle w:val="BodyText"/>
        <w:rPr>
          <w:rFonts w:ascii="Univers 45 Light" w:hAnsi="Univers 45 Light"/>
        </w:rPr>
      </w:pPr>
    </w:p>
    <w:p w14:paraId="6B8A9D7B" w14:textId="77777777" w:rsidR="005B7FD1" w:rsidRPr="00512919" w:rsidRDefault="005B7FD1" w:rsidP="005B7FD1">
      <w:pPr>
        <w:pStyle w:val="ListBullet"/>
        <w:numPr>
          <w:ilvl w:val="0"/>
          <w:numId w:val="0"/>
        </w:numPr>
        <w:ind w:left="340" w:hanging="340"/>
        <w:rPr>
          <w:rFonts w:ascii="Univers 45 Light" w:hAnsi="Univers 45 Light"/>
        </w:rPr>
      </w:pPr>
      <w:r w:rsidRPr="00512919">
        <w:rPr>
          <w:rFonts w:ascii="Univers 45 Light" w:hAnsi="Univers 45 Light"/>
          <w:i/>
        </w:rPr>
        <w:t>Volume of patient activity</w:t>
      </w:r>
      <w:r w:rsidRPr="00512919">
        <w:rPr>
          <w:rFonts w:ascii="Univers 45 Light" w:hAnsi="Univers 45 Light"/>
        </w:rPr>
        <w:t>.</w:t>
      </w:r>
    </w:p>
    <w:p w14:paraId="3FC86946" w14:textId="77777777" w:rsidR="005B7FD1" w:rsidRDefault="005B7FD1" w:rsidP="005B7FD1">
      <w:pPr>
        <w:pStyle w:val="ListBullet"/>
        <w:numPr>
          <w:ilvl w:val="0"/>
          <w:numId w:val="0"/>
        </w:numPr>
        <w:rPr>
          <w:rFonts w:ascii="Univers 45 Light" w:hAnsi="Univers 45 Light"/>
          <w:i/>
        </w:rPr>
      </w:pPr>
      <w:r w:rsidRPr="00512919">
        <w:rPr>
          <w:rFonts w:ascii="Univers 45 Light" w:hAnsi="Univers 45 Light"/>
          <w:color w:val="auto"/>
        </w:rPr>
        <w:t xml:space="preserve">Expenditure and activity for each hospital in a jurisdiction was ranked from highest to lowest based on the information submitted to the NHCDC in Round 19. One hospital was selected from the </w:t>
      </w:r>
      <w:r>
        <w:rPr>
          <w:rFonts w:ascii="Univers 45 Light" w:hAnsi="Univers 45 Light"/>
          <w:color w:val="auto"/>
        </w:rPr>
        <w:t>top five</w:t>
      </w:r>
      <w:r w:rsidRPr="00512919">
        <w:rPr>
          <w:rFonts w:ascii="Univers 45 Light" w:hAnsi="Univers 45 Light"/>
          <w:color w:val="auto"/>
        </w:rPr>
        <w:t xml:space="preserve"> hospitals by volume of patient activity.</w:t>
      </w:r>
    </w:p>
    <w:p w14:paraId="067B8A5C" w14:textId="77777777" w:rsidR="005B7FD1" w:rsidRDefault="005B7FD1" w:rsidP="005B7FD1">
      <w:pPr>
        <w:pStyle w:val="BodyText"/>
        <w:rPr>
          <w:rFonts w:ascii="Univers 45 Light" w:hAnsi="Univers 45 Light"/>
        </w:rPr>
      </w:pPr>
      <w:r w:rsidRPr="00512919">
        <w:rPr>
          <w:rFonts w:ascii="Univers 45 Light" w:hAnsi="Univers 45 Light"/>
          <w:i/>
        </w:rPr>
        <w:t>Complexity</w:t>
      </w:r>
      <w:r w:rsidRPr="00512919">
        <w:rPr>
          <w:rFonts w:ascii="Univers 45 Light" w:hAnsi="Univers 45 Light"/>
        </w:rPr>
        <w:t xml:space="preserve"> </w:t>
      </w:r>
    </w:p>
    <w:p w14:paraId="4C779C6D" w14:textId="77777777" w:rsidR="005B7FD1" w:rsidRPr="00512919" w:rsidRDefault="005B7FD1" w:rsidP="005B7FD1">
      <w:pPr>
        <w:pStyle w:val="BodyText"/>
        <w:rPr>
          <w:rFonts w:ascii="Univers 45 Light" w:hAnsi="Univers 45 Light" w:cstheme="minorHAnsi"/>
        </w:rPr>
      </w:pPr>
      <w:r w:rsidRPr="00512919">
        <w:rPr>
          <w:rFonts w:ascii="Univers 45 Light" w:hAnsi="Univers 45 Light" w:cstheme="minorHAnsi"/>
        </w:rPr>
        <w:t xml:space="preserve">All hospitals </w:t>
      </w:r>
      <w:r>
        <w:rPr>
          <w:rFonts w:ascii="Univers 45 Light" w:hAnsi="Univers 45 Light" w:cstheme="minorHAnsi"/>
        </w:rPr>
        <w:t xml:space="preserve">that submitted NHCDC data in Round 19 </w:t>
      </w:r>
      <w:r w:rsidRPr="00512919">
        <w:rPr>
          <w:rFonts w:ascii="Univers 45 Light" w:hAnsi="Univers 45 Light" w:cstheme="minorHAnsi"/>
        </w:rPr>
        <w:t>were ranked by complexity numbering 1 to 3</w:t>
      </w:r>
      <w:r>
        <w:rPr>
          <w:rFonts w:ascii="Univers 45 Light" w:hAnsi="Univers 45 Light" w:cstheme="minorHAnsi"/>
        </w:rPr>
        <w:t>. T</w:t>
      </w:r>
      <w:r w:rsidRPr="00512919">
        <w:rPr>
          <w:rFonts w:ascii="Univers 45 Light" w:hAnsi="Univers 45 Light" w:cstheme="minorHAnsi"/>
        </w:rPr>
        <w:t>he guidance requested one hospital be selected with a ranking of 1 or 2. The complexity score is based on the following:</w:t>
      </w:r>
    </w:p>
    <w:p w14:paraId="23B8D37F" w14:textId="77777777" w:rsidR="005B7FD1" w:rsidRPr="00512919" w:rsidRDefault="005B7FD1" w:rsidP="006B73EF">
      <w:pPr>
        <w:pStyle w:val="BodyText"/>
        <w:numPr>
          <w:ilvl w:val="0"/>
          <w:numId w:val="44"/>
        </w:numPr>
        <w:spacing w:line="240" w:lineRule="auto"/>
        <w:rPr>
          <w:rFonts w:ascii="Univers 45 Light" w:hAnsi="Univers 45 Light" w:cstheme="minorHAnsi"/>
        </w:rPr>
      </w:pPr>
      <w:r w:rsidRPr="00512919">
        <w:rPr>
          <w:rFonts w:ascii="Univers 45 Light" w:hAnsi="Univers 45 Light" w:cstheme="minorHAnsi"/>
        </w:rPr>
        <w:t>1 – A hospital has both specialised paediatrics and specialised ICU</w:t>
      </w:r>
      <w:r>
        <w:rPr>
          <w:rFonts w:ascii="Univers 45 Light" w:hAnsi="Univers 45 Light" w:cstheme="minorHAnsi"/>
        </w:rPr>
        <w:t>;</w:t>
      </w:r>
    </w:p>
    <w:p w14:paraId="04967712" w14:textId="77777777" w:rsidR="005B7FD1" w:rsidRPr="00512919" w:rsidRDefault="005B7FD1" w:rsidP="006B73EF">
      <w:pPr>
        <w:pStyle w:val="BodyText"/>
        <w:numPr>
          <w:ilvl w:val="0"/>
          <w:numId w:val="44"/>
        </w:numPr>
        <w:spacing w:line="240" w:lineRule="auto"/>
        <w:rPr>
          <w:rFonts w:ascii="Univers 45 Light" w:hAnsi="Univers 45 Light" w:cstheme="minorHAnsi"/>
        </w:rPr>
      </w:pPr>
      <w:r w:rsidRPr="00512919">
        <w:rPr>
          <w:rFonts w:ascii="Univers 45 Light" w:hAnsi="Univers 45 Light" w:cstheme="minorHAnsi"/>
        </w:rPr>
        <w:t>2 – A hospital has specialised paediatrics OR specialised ICU</w:t>
      </w:r>
      <w:r>
        <w:rPr>
          <w:rFonts w:ascii="Univers 45 Light" w:hAnsi="Univers 45 Light" w:cstheme="minorHAnsi"/>
        </w:rPr>
        <w:t>; and</w:t>
      </w:r>
    </w:p>
    <w:p w14:paraId="1B62AF67" w14:textId="77777777" w:rsidR="005B7FD1" w:rsidRPr="00512919" w:rsidRDefault="005B7FD1" w:rsidP="006B73EF">
      <w:pPr>
        <w:pStyle w:val="BodyText"/>
        <w:numPr>
          <w:ilvl w:val="0"/>
          <w:numId w:val="44"/>
        </w:numPr>
        <w:spacing w:line="240" w:lineRule="auto"/>
        <w:rPr>
          <w:rFonts w:ascii="Univers 45 Light" w:hAnsi="Univers 45 Light" w:cstheme="minorHAnsi"/>
        </w:rPr>
      </w:pPr>
      <w:r w:rsidRPr="00512919">
        <w:rPr>
          <w:rFonts w:ascii="Univers 45 Light" w:hAnsi="Univers 45 Light" w:cstheme="minorHAnsi"/>
        </w:rPr>
        <w:t>3 – A hospital has neither specialised paediatrics nor specialised ICU</w:t>
      </w:r>
      <w:r>
        <w:rPr>
          <w:rFonts w:ascii="Univers 45 Light" w:hAnsi="Univers 45 Light" w:cstheme="minorHAnsi"/>
        </w:rPr>
        <w:t>.</w:t>
      </w:r>
    </w:p>
    <w:p w14:paraId="33EFCF4C" w14:textId="77777777" w:rsidR="005B7FD1" w:rsidRPr="00512919" w:rsidRDefault="005B7FD1" w:rsidP="005B7FD1">
      <w:pPr>
        <w:pStyle w:val="BodyText"/>
        <w:rPr>
          <w:rFonts w:ascii="Univers 45 Light" w:hAnsi="Univers 45 Light"/>
        </w:rPr>
      </w:pPr>
      <w:r w:rsidRPr="00512919">
        <w:rPr>
          <w:rFonts w:ascii="Univers 45 Light" w:hAnsi="Univers 45 Light"/>
        </w:rPr>
        <w:t xml:space="preserve">Complexity factors were defined as </w:t>
      </w:r>
    </w:p>
    <w:p w14:paraId="11F05806" w14:textId="77777777" w:rsidR="005B7FD1" w:rsidRPr="00512919" w:rsidRDefault="005B7FD1" w:rsidP="006B73EF">
      <w:pPr>
        <w:pStyle w:val="BodyText"/>
        <w:numPr>
          <w:ilvl w:val="0"/>
          <w:numId w:val="42"/>
        </w:numPr>
        <w:spacing w:line="240" w:lineRule="auto"/>
        <w:rPr>
          <w:rFonts w:ascii="Univers 45 Light" w:hAnsi="Univers 45 Light" w:cstheme="minorHAnsi"/>
        </w:rPr>
      </w:pPr>
      <w:r w:rsidRPr="00512919">
        <w:rPr>
          <w:rFonts w:ascii="Univers 45 Light" w:hAnsi="Univers 45 Light" w:cstheme="minorHAnsi"/>
          <w:i/>
        </w:rPr>
        <w:t>Specialised Intensive Care Units (ICU)</w:t>
      </w:r>
      <w:r w:rsidRPr="00512919">
        <w:rPr>
          <w:rFonts w:ascii="Univers 45 Light" w:hAnsi="Univers 45 Light" w:cstheme="minorHAnsi"/>
        </w:rPr>
        <w:t xml:space="preserve"> - the eligible ICUs and Paediatric ICUs are those belonging to hospitals that report more than 24,000 ICU hours and have more than 20 percent of those hours reported with the use of mechanical ventilation. </w:t>
      </w:r>
    </w:p>
    <w:p w14:paraId="4C6DA79C" w14:textId="77777777" w:rsidR="005B7FD1" w:rsidRPr="00512919" w:rsidRDefault="005B7FD1" w:rsidP="006B73EF">
      <w:pPr>
        <w:pStyle w:val="BodyText"/>
        <w:numPr>
          <w:ilvl w:val="0"/>
          <w:numId w:val="42"/>
        </w:numPr>
        <w:spacing w:line="240" w:lineRule="auto"/>
        <w:rPr>
          <w:rFonts w:ascii="Univers 45 Light" w:hAnsi="Univers 45 Light" w:cstheme="minorHAnsi"/>
        </w:rPr>
      </w:pPr>
      <w:r w:rsidRPr="00512919">
        <w:rPr>
          <w:rFonts w:ascii="Univers 45 Light" w:hAnsi="Univers 45 Light" w:cstheme="minorHAnsi"/>
          <w:i/>
        </w:rPr>
        <w:t>Specialised paediatrics</w:t>
      </w:r>
      <w:r w:rsidRPr="00512919">
        <w:rPr>
          <w:rFonts w:ascii="Univers 45 Light" w:hAnsi="Univers 45 Light" w:cstheme="minorHAnsi"/>
        </w:rPr>
        <w:t xml:space="preserve"> hospitals are dedicated children’s hospitals.</w:t>
      </w:r>
    </w:p>
    <w:p w14:paraId="25C3E5D0" w14:textId="77777777" w:rsidR="005B7FD1" w:rsidRPr="00512919" w:rsidRDefault="005B7FD1" w:rsidP="005B7FD1">
      <w:pPr>
        <w:pStyle w:val="BodyText"/>
        <w:rPr>
          <w:rFonts w:ascii="Univers 45 Light" w:hAnsi="Univers 45 Light"/>
          <w:i/>
        </w:rPr>
      </w:pPr>
      <w:r w:rsidRPr="00512919">
        <w:rPr>
          <w:rFonts w:ascii="Univers 45 Light" w:hAnsi="Univers 45 Light"/>
          <w:i/>
        </w:rPr>
        <w:t>Remoteness</w:t>
      </w:r>
    </w:p>
    <w:p w14:paraId="675423BE" w14:textId="77777777" w:rsidR="005B7FD1" w:rsidRPr="00512919" w:rsidRDefault="005B7FD1" w:rsidP="005B7FD1">
      <w:pPr>
        <w:pStyle w:val="BodyText"/>
        <w:rPr>
          <w:rFonts w:ascii="Univers 45 Light" w:hAnsi="Univers 45 Light" w:cstheme="minorHAnsi"/>
        </w:rPr>
      </w:pPr>
      <w:r w:rsidRPr="00512919">
        <w:rPr>
          <w:rFonts w:ascii="Univers 45 Light" w:hAnsi="Univers 45 Light" w:cstheme="minorHAnsi"/>
        </w:rPr>
        <w:t>Each hospital that submitted data to the NHCDC in Round 19 was assigned a remoteness area (RA) based on the RA score of 0 to 5, which are defined below (ranked lowest to highest score):</w:t>
      </w:r>
    </w:p>
    <w:p w14:paraId="21EC1F4B" w14:textId="77777777" w:rsidR="005B7FD1" w:rsidRPr="00512919" w:rsidRDefault="005B7FD1" w:rsidP="006B73EF">
      <w:pPr>
        <w:pStyle w:val="BodyText"/>
        <w:numPr>
          <w:ilvl w:val="0"/>
          <w:numId w:val="43"/>
        </w:numPr>
        <w:spacing w:line="240" w:lineRule="auto"/>
        <w:rPr>
          <w:rFonts w:ascii="Univers 45 Light" w:hAnsi="Univers 45 Light" w:cstheme="minorHAnsi"/>
        </w:rPr>
      </w:pPr>
      <w:r w:rsidRPr="00512919">
        <w:rPr>
          <w:rFonts w:ascii="Univers 45 Light" w:hAnsi="Univers 45 Light" w:cstheme="minorHAnsi"/>
        </w:rPr>
        <w:t>0 - Major Cities of Australia</w:t>
      </w:r>
      <w:r>
        <w:rPr>
          <w:rFonts w:ascii="Univers 45 Light" w:hAnsi="Univers 45 Light" w:cstheme="minorHAnsi"/>
        </w:rPr>
        <w:t>;</w:t>
      </w:r>
    </w:p>
    <w:p w14:paraId="7A794FF7" w14:textId="77777777" w:rsidR="005B7FD1" w:rsidRPr="00512919" w:rsidRDefault="005B7FD1" w:rsidP="006B73EF">
      <w:pPr>
        <w:pStyle w:val="BodyText"/>
        <w:numPr>
          <w:ilvl w:val="0"/>
          <w:numId w:val="43"/>
        </w:numPr>
        <w:spacing w:line="240" w:lineRule="auto"/>
        <w:rPr>
          <w:rFonts w:ascii="Univers 45 Light" w:hAnsi="Univers 45 Light" w:cstheme="minorHAnsi"/>
        </w:rPr>
      </w:pPr>
      <w:r w:rsidRPr="00512919">
        <w:rPr>
          <w:rFonts w:ascii="Univers 45 Light" w:hAnsi="Univers 45 Light" w:cstheme="minorHAnsi"/>
        </w:rPr>
        <w:t>1 - Inner Regional Australia</w:t>
      </w:r>
      <w:r>
        <w:rPr>
          <w:rFonts w:ascii="Univers 45 Light" w:hAnsi="Univers 45 Light" w:cstheme="minorHAnsi"/>
        </w:rPr>
        <w:t>;</w:t>
      </w:r>
    </w:p>
    <w:p w14:paraId="1AFDC120" w14:textId="77777777" w:rsidR="005B7FD1" w:rsidRPr="00512919" w:rsidRDefault="005B7FD1" w:rsidP="006B73EF">
      <w:pPr>
        <w:pStyle w:val="BodyText"/>
        <w:numPr>
          <w:ilvl w:val="0"/>
          <w:numId w:val="43"/>
        </w:numPr>
        <w:spacing w:line="240" w:lineRule="auto"/>
        <w:rPr>
          <w:rFonts w:ascii="Univers 45 Light" w:hAnsi="Univers 45 Light" w:cstheme="minorHAnsi"/>
        </w:rPr>
      </w:pPr>
      <w:r w:rsidRPr="00512919">
        <w:rPr>
          <w:rFonts w:ascii="Univers 45 Light" w:hAnsi="Univers 45 Light" w:cstheme="minorHAnsi"/>
        </w:rPr>
        <w:t>2 - Outer Regional Australia</w:t>
      </w:r>
      <w:r>
        <w:rPr>
          <w:rFonts w:ascii="Univers 45 Light" w:hAnsi="Univers 45 Light" w:cstheme="minorHAnsi"/>
        </w:rPr>
        <w:t>;</w:t>
      </w:r>
    </w:p>
    <w:p w14:paraId="13E6AEFC" w14:textId="77777777" w:rsidR="005B7FD1" w:rsidRPr="00512919" w:rsidRDefault="005B7FD1" w:rsidP="006B73EF">
      <w:pPr>
        <w:pStyle w:val="BodyText"/>
        <w:numPr>
          <w:ilvl w:val="0"/>
          <w:numId w:val="43"/>
        </w:numPr>
        <w:spacing w:line="240" w:lineRule="auto"/>
        <w:rPr>
          <w:rFonts w:ascii="Univers 45 Light" w:hAnsi="Univers 45 Light" w:cstheme="minorHAnsi"/>
        </w:rPr>
      </w:pPr>
      <w:r w:rsidRPr="00512919">
        <w:rPr>
          <w:rFonts w:ascii="Univers 45 Light" w:hAnsi="Univers 45 Light" w:cstheme="minorHAnsi"/>
        </w:rPr>
        <w:t>3 - Remote Australia</w:t>
      </w:r>
      <w:r>
        <w:rPr>
          <w:rFonts w:ascii="Univers 45 Light" w:hAnsi="Univers 45 Light" w:cstheme="minorHAnsi"/>
        </w:rPr>
        <w:t>;</w:t>
      </w:r>
    </w:p>
    <w:p w14:paraId="13D3C288" w14:textId="77777777" w:rsidR="005B7FD1" w:rsidRPr="00512919" w:rsidRDefault="005B7FD1" w:rsidP="006B73EF">
      <w:pPr>
        <w:pStyle w:val="BodyText"/>
        <w:numPr>
          <w:ilvl w:val="0"/>
          <w:numId w:val="43"/>
        </w:numPr>
        <w:spacing w:line="240" w:lineRule="auto"/>
        <w:rPr>
          <w:rFonts w:ascii="Univers 45 Light" w:hAnsi="Univers 45 Light" w:cstheme="minorHAnsi"/>
        </w:rPr>
      </w:pPr>
      <w:r w:rsidRPr="00512919">
        <w:rPr>
          <w:rFonts w:ascii="Univers 45 Light" w:hAnsi="Univers 45 Light" w:cstheme="minorHAnsi"/>
        </w:rPr>
        <w:t>4 - Very Remote Australia</w:t>
      </w:r>
      <w:r>
        <w:rPr>
          <w:rFonts w:ascii="Univers 45 Light" w:hAnsi="Univers 45 Light" w:cstheme="minorHAnsi"/>
        </w:rPr>
        <w:t>; and</w:t>
      </w:r>
    </w:p>
    <w:p w14:paraId="3DDA8BBC" w14:textId="77777777" w:rsidR="005B7FD1" w:rsidRPr="00512919" w:rsidRDefault="005B7FD1" w:rsidP="006B73EF">
      <w:pPr>
        <w:pStyle w:val="BodyText"/>
        <w:numPr>
          <w:ilvl w:val="0"/>
          <w:numId w:val="43"/>
        </w:numPr>
        <w:spacing w:line="240" w:lineRule="auto"/>
        <w:rPr>
          <w:rFonts w:ascii="Univers 45 Light" w:hAnsi="Univers 45 Light" w:cstheme="minorHAnsi"/>
        </w:rPr>
      </w:pPr>
      <w:r w:rsidRPr="00512919">
        <w:rPr>
          <w:rFonts w:ascii="Univers 45 Light" w:hAnsi="Univers 45 Light" w:cstheme="minorHAnsi"/>
        </w:rPr>
        <w:t xml:space="preserve">5 </w:t>
      </w:r>
      <w:r>
        <w:rPr>
          <w:rFonts w:ascii="Univers 45 Light" w:hAnsi="Univers 45 Light" w:cstheme="minorHAnsi"/>
        </w:rPr>
        <w:t>–</w:t>
      </w:r>
      <w:r w:rsidRPr="00512919">
        <w:rPr>
          <w:rFonts w:ascii="Univers 45 Light" w:hAnsi="Univers 45 Light" w:cstheme="minorHAnsi"/>
        </w:rPr>
        <w:t xml:space="preserve"> Migratory</w:t>
      </w:r>
      <w:r>
        <w:rPr>
          <w:rFonts w:ascii="Univers 45 Light" w:hAnsi="Univers 45 Light" w:cstheme="minorHAnsi"/>
        </w:rPr>
        <w:t>.</w:t>
      </w:r>
    </w:p>
    <w:p w14:paraId="042F8B36" w14:textId="77777777" w:rsidR="005B7FD1" w:rsidRPr="00512919" w:rsidRDefault="005B7FD1" w:rsidP="005B7FD1">
      <w:pPr>
        <w:pStyle w:val="ListBullet"/>
        <w:numPr>
          <w:ilvl w:val="0"/>
          <w:numId w:val="0"/>
        </w:numPr>
        <w:rPr>
          <w:rFonts w:ascii="Univers 45 Light" w:hAnsi="Univers 45 Light" w:cstheme="minorHAnsi"/>
        </w:rPr>
      </w:pPr>
      <w:r w:rsidRPr="00512919">
        <w:rPr>
          <w:rFonts w:ascii="Univers 45 Light" w:hAnsi="Univers 45 Light" w:cstheme="minorHAnsi"/>
        </w:rPr>
        <w:t>One hospital was selected from the hospitals with the highest RA score for the jurisdiction.</w:t>
      </w:r>
    </w:p>
    <w:p w14:paraId="2EFC36EA" w14:textId="77777777" w:rsidR="005B7FD1" w:rsidRPr="00512919" w:rsidRDefault="005B7FD1" w:rsidP="005B7FD1">
      <w:pPr>
        <w:pStyle w:val="ListBullet"/>
        <w:numPr>
          <w:ilvl w:val="0"/>
          <w:numId w:val="0"/>
        </w:numPr>
        <w:rPr>
          <w:rFonts w:ascii="Univers 45 Light" w:hAnsi="Univers 45 Light" w:cstheme="minorHAnsi"/>
        </w:rPr>
      </w:pPr>
      <w:r w:rsidRPr="00283C1D">
        <w:rPr>
          <w:rFonts w:ascii="Univers 45 Light" w:hAnsi="Univers 45 Light"/>
        </w:rPr>
        <w:t>In total, a sample of 14 sites, including 1</w:t>
      </w:r>
      <w:r>
        <w:rPr>
          <w:rFonts w:ascii="Univers 45 Light" w:hAnsi="Univers 45 Light"/>
        </w:rPr>
        <w:t>0</w:t>
      </w:r>
      <w:r w:rsidRPr="00283C1D">
        <w:rPr>
          <w:rFonts w:ascii="Univers 45 Light" w:hAnsi="Univers 45 Light"/>
        </w:rPr>
        <w:t xml:space="preserve"> hospitals and </w:t>
      </w:r>
      <w:r>
        <w:rPr>
          <w:rFonts w:ascii="Univers 45 Light" w:hAnsi="Univers 45 Light"/>
        </w:rPr>
        <w:t>four</w:t>
      </w:r>
      <w:r w:rsidRPr="00283C1D">
        <w:rPr>
          <w:rFonts w:ascii="Univers 45 Light" w:hAnsi="Univers 45 Light"/>
        </w:rPr>
        <w:t xml:space="preserve"> LHNs were selected by jurisdictions to participate in the IFR. </w:t>
      </w:r>
      <w:r w:rsidRPr="00283C1D">
        <w:rPr>
          <w:rFonts w:ascii="Univers 45 Light" w:hAnsi="Univers 45 Light" w:cstheme="minorHAnsi"/>
        </w:rPr>
        <w:t>Some jurisdictions were required to select less than three hospitals. In this case, it was recommended that the factors</w:t>
      </w:r>
      <w:r w:rsidRPr="00512919">
        <w:rPr>
          <w:rFonts w:ascii="Univers 45 Light" w:hAnsi="Univers 45 Light" w:cstheme="minorHAnsi"/>
        </w:rPr>
        <w:t xml:space="preserve"> for consideration be applied in sequential order as detailed above (i.e. volume, complexity, remoteness).</w:t>
      </w:r>
    </w:p>
    <w:p w14:paraId="1CD36D80" w14:textId="77777777" w:rsidR="005B7FD1" w:rsidRPr="0035558F" w:rsidRDefault="005B7FD1" w:rsidP="005B7FD1">
      <w:pPr>
        <w:pStyle w:val="Caption"/>
        <w:rPr>
          <w:rFonts w:ascii="Univers 45 Light" w:hAnsi="Univers 45 Light"/>
        </w:rPr>
      </w:pPr>
      <w:bookmarkStart w:id="23" w:name="_Ref433315312"/>
      <w:r w:rsidRPr="0035558F">
        <w:rPr>
          <w:rFonts w:ascii="Univers 45 Light" w:hAnsi="Univers 45 Light"/>
        </w:rPr>
        <w:t xml:space="preserve">Table </w:t>
      </w:r>
      <w:r w:rsidRPr="0035558F">
        <w:rPr>
          <w:rFonts w:ascii="Univers 45 Light" w:hAnsi="Univers 45 Light"/>
        </w:rPr>
        <w:fldChar w:fldCharType="begin"/>
      </w:r>
      <w:r w:rsidRPr="0035558F">
        <w:rPr>
          <w:rFonts w:ascii="Univers 45 Light" w:hAnsi="Univers 45 Light"/>
        </w:rPr>
        <w:instrText xml:space="preserve"> SEQ Table \* ARABIC </w:instrText>
      </w:r>
      <w:r w:rsidRPr="0035558F">
        <w:rPr>
          <w:rFonts w:ascii="Univers 45 Light" w:hAnsi="Univers 45 Light"/>
        </w:rPr>
        <w:fldChar w:fldCharType="separate"/>
      </w:r>
      <w:r w:rsidR="00445A6D">
        <w:rPr>
          <w:rFonts w:ascii="Univers 45 Light" w:hAnsi="Univers 45 Light"/>
          <w:noProof/>
        </w:rPr>
        <w:t>1</w:t>
      </w:r>
      <w:r w:rsidRPr="0035558F">
        <w:rPr>
          <w:rFonts w:ascii="Univers 45 Light" w:hAnsi="Univers 45 Light"/>
          <w:noProof/>
        </w:rPr>
        <w:fldChar w:fldCharType="end"/>
      </w:r>
      <w:bookmarkEnd w:id="23"/>
      <w:r w:rsidRPr="0035558F">
        <w:rPr>
          <w:rFonts w:ascii="Univers 45 Light" w:hAnsi="Univers 45 Light"/>
        </w:rPr>
        <w:t xml:space="preserve"> – Round </w:t>
      </w:r>
      <w:r>
        <w:rPr>
          <w:rFonts w:ascii="Univers 45 Light" w:hAnsi="Univers 45 Light"/>
        </w:rPr>
        <w:t>20</w:t>
      </w:r>
      <w:r w:rsidRPr="0035558F">
        <w:rPr>
          <w:rFonts w:ascii="Univers 45 Light" w:hAnsi="Univers 45 Light"/>
        </w:rPr>
        <w:t xml:space="preserve"> IFR participating hospitals/LHNs</w:t>
      </w:r>
    </w:p>
    <w:tbl>
      <w:tblPr>
        <w:tblStyle w:val="ListTable4-Accent11"/>
        <w:tblW w:w="5000" w:type="pct"/>
        <w:tblLayout w:type="fixed"/>
        <w:tblLook w:val="0620" w:firstRow="1" w:lastRow="0" w:firstColumn="0" w:lastColumn="0" w:noHBand="1" w:noVBand="1"/>
        <w:tblCaption w:val="Table 1 - Round 18 IFR participating hospitals/LHNs"/>
        <w:tblDescription w:val="This table lists the jurisdictions and hospitals/LHNs that participated in the Round 18 IFR, including a high level description of the hospital.  There are 3 columns. The first column is the jurisdiction, the second column is the hospital/LHN and the third column is the high level description of the hospital/LHN."/>
      </w:tblPr>
      <w:tblGrid>
        <w:gridCol w:w="1979"/>
        <w:gridCol w:w="2552"/>
        <w:gridCol w:w="3964"/>
      </w:tblGrid>
      <w:tr w:rsidR="005B7FD1" w:rsidRPr="0035558F" w14:paraId="3163452D" w14:textId="77777777" w:rsidTr="005B7FD1">
        <w:trPr>
          <w:cnfStyle w:val="100000000000" w:firstRow="1" w:lastRow="0" w:firstColumn="0" w:lastColumn="0" w:oddVBand="0" w:evenVBand="0" w:oddHBand="0" w:evenHBand="0" w:firstRowFirstColumn="0" w:firstRowLastColumn="0" w:lastRowFirstColumn="0" w:lastRowLastColumn="0"/>
          <w:cantSplit/>
          <w:tblHeader/>
        </w:trPr>
        <w:tc>
          <w:tcPr>
            <w:tcW w:w="1165" w:type="pct"/>
            <w:tcBorders>
              <w:top w:val="nil"/>
              <w:right w:val="single" w:sz="4" w:space="0" w:color="548DD4" w:themeColor="text2" w:themeTint="99"/>
            </w:tcBorders>
            <w:shd w:val="clear" w:color="auto" w:fill="002060"/>
            <w:noWrap/>
          </w:tcPr>
          <w:p w14:paraId="761C8DB4" w14:textId="77777777" w:rsidR="005B7FD1" w:rsidRPr="0035558F" w:rsidRDefault="005B7FD1" w:rsidP="005B7FD1">
            <w:pPr>
              <w:rPr>
                <w:rFonts w:ascii="Univers 45 Light" w:hAnsi="Univers 45 Light"/>
              </w:rPr>
            </w:pPr>
            <w:r w:rsidRPr="0035558F">
              <w:rPr>
                <w:rFonts w:ascii="Univers 45 Light" w:hAnsi="Univers 45 Light"/>
              </w:rPr>
              <w:t>Jurisdiction</w:t>
            </w:r>
          </w:p>
        </w:tc>
        <w:tc>
          <w:tcPr>
            <w:tcW w:w="1502" w:type="pct"/>
            <w:tcBorders>
              <w:top w:val="nil"/>
              <w:left w:val="single" w:sz="4" w:space="0" w:color="548DD4" w:themeColor="text2" w:themeTint="99"/>
            </w:tcBorders>
            <w:shd w:val="clear" w:color="auto" w:fill="002060"/>
          </w:tcPr>
          <w:p w14:paraId="40753A29" w14:textId="77777777" w:rsidR="005B7FD1" w:rsidRPr="0035558F" w:rsidRDefault="005B7FD1" w:rsidP="005B7FD1">
            <w:pPr>
              <w:rPr>
                <w:rFonts w:ascii="Univers 45 Light" w:hAnsi="Univers 45 Light"/>
              </w:rPr>
            </w:pPr>
            <w:r w:rsidRPr="0035558F">
              <w:rPr>
                <w:rFonts w:ascii="Univers 45 Light" w:hAnsi="Univers 45 Light"/>
              </w:rPr>
              <w:t>Hospital</w:t>
            </w:r>
          </w:p>
        </w:tc>
        <w:tc>
          <w:tcPr>
            <w:tcW w:w="2333" w:type="pct"/>
            <w:tcBorders>
              <w:top w:val="nil"/>
              <w:left w:val="single" w:sz="4" w:space="0" w:color="548DD4" w:themeColor="text2" w:themeTint="99"/>
            </w:tcBorders>
            <w:shd w:val="clear" w:color="auto" w:fill="002060"/>
          </w:tcPr>
          <w:p w14:paraId="6C4515D4" w14:textId="77777777" w:rsidR="005B7FD1" w:rsidRPr="0035558F" w:rsidRDefault="005B7FD1" w:rsidP="005B7FD1">
            <w:pPr>
              <w:rPr>
                <w:rFonts w:ascii="Univers 45 Light" w:hAnsi="Univers 45 Light"/>
              </w:rPr>
            </w:pPr>
            <w:r w:rsidRPr="0035558F">
              <w:rPr>
                <w:rFonts w:ascii="Univers 45 Light" w:hAnsi="Univers 45 Light"/>
              </w:rPr>
              <w:t>Characteristics</w:t>
            </w:r>
          </w:p>
        </w:tc>
      </w:tr>
      <w:tr w:rsidR="005B7FD1" w:rsidRPr="0035558F" w14:paraId="06BB1C6B" w14:textId="77777777" w:rsidTr="005B7FD1">
        <w:trPr>
          <w:cantSplit/>
        </w:trPr>
        <w:tc>
          <w:tcPr>
            <w:tcW w:w="1165" w:type="pct"/>
            <w:tcBorders>
              <w:top w:val="single" w:sz="4" w:space="0" w:color="4F81BD" w:themeColor="accent1"/>
              <w:left w:val="single" w:sz="4" w:space="0" w:color="4F81BD" w:themeColor="accent1"/>
              <w:bottom w:val="single" w:sz="4" w:space="0" w:color="4F81BD" w:themeColor="accent1"/>
              <w:right w:val="single" w:sz="4" w:space="0" w:color="548DD4" w:themeColor="text2" w:themeTint="99"/>
            </w:tcBorders>
            <w:noWrap/>
          </w:tcPr>
          <w:p w14:paraId="48619D33" w14:textId="77777777" w:rsidR="005B7FD1" w:rsidRPr="0035558F" w:rsidRDefault="005B7FD1" w:rsidP="005B7FD1">
            <w:pPr>
              <w:pStyle w:val="BodyText"/>
              <w:spacing w:before="0" w:after="0"/>
              <w:jc w:val="left"/>
              <w:rPr>
                <w:rFonts w:ascii="Univers 45 Light" w:hAnsi="Univers 45 Light"/>
                <w:szCs w:val="20"/>
              </w:rPr>
            </w:pPr>
            <w:r w:rsidRPr="0035558F">
              <w:rPr>
                <w:rFonts w:ascii="Univers 45 Light" w:hAnsi="Univers 45 Light"/>
                <w:szCs w:val="20"/>
              </w:rPr>
              <w:t>Australian Capital Territory</w:t>
            </w:r>
          </w:p>
        </w:tc>
        <w:tc>
          <w:tcPr>
            <w:tcW w:w="1502" w:type="pct"/>
            <w:tcBorders>
              <w:left w:val="single" w:sz="4" w:space="0" w:color="548DD4" w:themeColor="text2" w:themeTint="99"/>
            </w:tcBorders>
            <w:shd w:val="clear" w:color="auto" w:fill="auto"/>
          </w:tcPr>
          <w:p w14:paraId="63D87CCD" w14:textId="77777777" w:rsidR="005B7FD1" w:rsidRPr="00283C1D" w:rsidRDefault="005B7FD1" w:rsidP="005B7FD1">
            <w:pPr>
              <w:pStyle w:val="BodyText"/>
              <w:spacing w:before="0" w:after="0"/>
              <w:jc w:val="left"/>
              <w:rPr>
                <w:rFonts w:ascii="Univers 45 Light" w:hAnsi="Univers 45 Light"/>
                <w:szCs w:val="20"/>
              </w:rPr>
            </w:pPr>
            <w:r w:rsidRPr="00283C1D">
              <w:rPr>
                <w:rFonts w:ascii="Univers 45 Light" w:hAnsi="Univers 45 Light"/>
                <w:szCs w:val="20"/>
              </w:rPr>
              <w:t>The Canberra Hospital</w:t>
            </w:r>
          </w:p>
        </w:tc>
        <w:tc>
          <w:tcPr>
            <w:tcW w:w="2333" w:type="pct"/>
            <w:tcBorders>
              <w:left w:val="single" w:sz="4" w:space="0" w:color="548DD4" w:themeColor="text2" w:themeTint="99"/>
              <w:right w:val="single" w:sz="4" w:space="0" w:color="4F81BD" w:themeColor="accent1"/>
            </w:tcBorders>
            <w:shd w:val="clear" w:color="auto" w:fill="auto"/>
          </w:tcPr>
          <w:p w14:paraId="0338A50F" w14:textId="77777777" w:rsidR="005B7FD1" w:rsidRPr="00283C1D" w:rsidRDefault="005B7FD1" w:rsidP="005B7FD1">
            <w:pPr>
              <w:pStyle w:val="BodyText"/>
              <w:numPr>
                <w:ilvl w:val="0"/>
                <w:numId w:val="31"/>
              </w:numPr>
              <w:spacing w:before="0" w:after="0"/>
              <w:jc w:val="left"/>
              <w:rPr>
                <w:rFonts w:ascii="Univers 45 Light" w:hAnsi="Univers 45 Light"/>
                <w:szCs w:val="20"/>
              </w:rPr>
            </w:pPr>
            <w:r w:rsidRPr="00283C1D">
              <w:rPr>
                <w:rFonts w:ascii="Univers 45 Light" w:hAnsi="Univers 45 Light"/>
                <w:szCs w:val="20"/>
              </w:rPr>
              <w:t>Participated in Round 17 and 19 NHCDC IFR</w:t>
            </w:r>
            <w:r>
              <w:rPr>
                <w:rFonts w:ascii="Univers 45 Light" w:hAnsi="Univers 45 Light"/>
                <w:szCs w:val="20"/>
              </w:rPr>
              <w:t>s</w:t>
            </w:r>
          </w:p>
          <w:p w14:paraId="2F20E919" w14:textId="77777777" w:rsidR="005B7FD1" w:rsidRPr="00283C1D" w:rsidRDefault="005B7FD1" w:rsidP="005B7FD1">
            <w:pPr>
              <w:pStyle w:val="BodyText"/>
              <w:numPr>
                <w:ilvl w:val="0"/>
                <w:numId w:val="31"/>
              </w:numPr>
              <w:spacing w:before="0" w:after="0"/>
              <w:jc w:val="left"/>
              <w:rPr>
                <w:rFonts w:ascii="Univers 45 Light" w:hAnsi="Univers 45 Light"/>
                <w:szCs w:val="20"/>
              </w:rPr>
            </w:pPr>
            <w:r w:rsidRPr="00283C1D">
              <w:rPr>
                <w:rFonts w:ascii="Univers 45 Light" w:hAnsi="Univers 45 Light"/>
                <w:szCs w:val="20"/>
              </w:rPr>
              <w:t>Major urban hospital meeting the volume of patient activity and complexity sampling criteria</w:t>
            </w:r>
          </w:p>
          <w:p w14:paraId="1C9B23DA" w14:textId="77777777" w:rsidR="005B7FD1" w:rsidRPr="00283C1D" w:rsidRDefault="005B7FD1" w:rsidP="005B7FD1">
            <w:pPr>
              <w:pStyle w:val="BodyText"/>
              <w:numPr>
                <w:ilvl w:val="0"/>
                <w:numId w:val="31"/>
              </w:numPr>
              <w:spacing w:before="0" w:after="0"/>
              <w:jc w:val="left"/>
              <w:rPr>
                <w:rFonts w:ascii="Univers 45 Light" w:hAnsi="Univers 45 Light"/>
                <w:szCs w:val="20"/>
              </w:rPr>
            </w:pPr>
            <w:r w:rsidRPr="00283C1D">
              <w:rPr>
                <w:rFonts w:ascii="Univers 45 Light" w:hAnsi="Univers 45 Light"/>
                <w:szCs w:val="20"/>
              </w:rPr>
              <w:t>Costing system – PPM2</w:t>
            </w:r>
          </w:p>
        </w:tc>
      </w:tr>
      <w:tr w:rsidR="005B7FD1" w:rsidRPr="0035558F" w14:paraId="2BE37204" w14:textId="77777777" w:rsidTr="005B7FD1">
        <w:trPr>
          <w:cantSplit/>
        </w:trPr>
        <w:tc>
          <w:tcPr>
            <w:tcW w:w="1165" w:type="pct"/>
            <w:tcBorders>
              <w:top w:val="single" w:sz="4" w:space="0" w:color="4F81BD" w:themeColor="accent1"/>
              <w:left w:val="single" w:sz="4" w:space="0" w:color="4F81BD" w:themeColor="accent1"/>
              <w:bottom w:val="nil"/>
              <w:right w:val="single" w:sz="4" w:space="0" w:color="548DD4" w:themeColor="text2" w:themeTint="99"/>
            </w:tcBorders>
            <w:noWrap/>
          </w:tcPr>
          <w:p w14:paraId="533DED84" w14:textId="77777777" w:rsidR="005B7FD1" w:rsidRPr="0035558F" w:rsidRDefault="005B7FD1" w:rsidP="005B7FD1">
            <w:pPr>
              <w:pStyle w:val="BodyText"/>
              <w:spacing w:before="0" w:after="0"/>
              <w:jc w:val="left"/>
              <w:rPr>
                <w:rFonts w:ascii="Univers 45 Light" w:hAnsi="Univers 45 Light"/>
                <w:szCs w:val="20"/>
              </w:rPr>
            </w:pPr>
            <w:r w:rsidRPr="0035558F">
              <w:rPr>
                <w:rFonts w:ascii="Univers 45 Light" w:hAnsi="Univers 45 Light"/>
                <w:szCs w:val="20"/>
              </w:rPr>
              <w:t>New South Wales</w:t>
            </w:r>
          </w:p>
        </w:tc>
        <w:tc>
          <w:tcPr>
            <w:tcW w:w="1502" w:type="pct"/>
            <w:tcBorders>
              <w:left w:val="single" w:sz="4" w:space="0" w:color="548DD4" w:themeColor="text2" w:themeTint="99"/>
            </w:tcBorders>
          </w:tcPr>
          <w:p w14:paraId="09CDC716" w14:textId="77777777" w:rsidR="005B7FD1" w:rsidRPr="008F2890" w:rsidRDefault="005B7FD1" w:rsidP="005B7FD1">
            <w:pPr>
              <w:pStyle w:val="BodyText"/>
              <w:spacing w:before="0" w:after="0"/>
              <w:jc w:val="left"/>
              <w:rPr>
                <w:rFonts w:ascii="Univers 45 Light" w:hAnsi="Univers 45 Light"/>
                <w:szCs w:val="20"/>
              </w:rPr>
            </w:pPr>
            <w:r w:rsidRPr="008F2890">
              <w:rPr>
                <w:rFonts w:ascii="Univers 45 Light" w:hAnsi="Univers 45 Light"/>
                <w:szCs w:val="20"/>
              </w:rPr>
              <w:t>Hunter New England Local Health District (LHD) including:</w:t>
            </w:r>
          </w:p>
          <w:p w14:paraId="365B3A36" w14:textId="77777777" w:rsidR="005B7FD1" w:rsidRPr="008F2890" w:rsidRDefault="005B7FD1" w:rsidP="006B73EF">
            <w:pPr>
              <w:pStyle w:val="BodyText"/>
              <w:numPr>
                <w:ilvl w:val="0"/>
                <w:numId w:val="41"/>
              </w:numPr>
              <w:spacing w:before="0" w:after="0"/>
              <w:jc w:val="left"/>
              <w:rPr>
                <w:rFonts w:ascii="Univers 45 Light" w:hAnsi="Univers 45 Light"/>
                <w:szCs w:val="20"/>
              </w:rPr>
            </w:pPr>
            <w:r w:rsidRPr="008F2890">
              <w:rPr>
                <w:rFonts w:ascii="Univers 45 Light" w:hAnsi="Univers 45 Light"/>
                <w:szCs w:val="20"/>
              </w:rPr>
              <w:t>John Hunter Hospital</w:t>
            </w:r>
          </w:p>
          <w:p w14:paraId="64D4EB54" w14:textId="77777777" w:rsidR="005B7FD1" w:rsidRPr="008F2890" w:rsidRDefault="005B7FD1" w:rsidP="006B73EF">
            <w:pPr>
              <w:pStyle w:val="BodyText"/>
              <w:numPr>
                <w:ilvl w:val="0"/>
                <w:numId w:val="41"/>
              </w:numPr>
              <w:spacing w:before="0" w:after="0"/>
              <w:jc w:val="left"/>
              <w:rPr>
                <w:rFonts w:ascii="Univers 45 Light" w:hAnsi="Univers 45 Light"/>
                <w:szCs w:val="20"/>
              </w:rPr>
            </w:pPr>
            <w:r w:rsidRPr="008F2890">
              <w:rPr>
                <w:rFonts w:ascii="Univers 45 Light" w:hAnsi="Univers 45 Light"/>
                <w:szCs w:val="20"/>
              </w:rPr>
              <w:t>Tamworth Hospital</w:t>
            </w:r>
          </w:p>
          <w:p w14:paraId="5754DAD1" w14:textId="77777777" w:rsidR="005B7FD1" w:rsidRPr="008F2890" w:rsidRDefault="005B7FD1" w:rsidP="006B73EF">
            <w:pPr>
              <w:pStyle w:val="BodyText"/>
              <w:numPr>
                <w:ilvl w:val="0"/>
                <w:numId w:val="41"/>
              </w:numPr>
              <w:spacing w:before="0" w:after="0"/>
              <w:jc w:val="left"/>
              <w:rPr>
                <w:rFonts w:ascii="Univers 45 Light" w:hAnsi="Univers 45 Light"/>
                <w:szCs w:val="20"/>
              </w:rPr>
            </w:pPr>
            <w:r w:rsidRPr="008F2890">
              <w:rPr>
                <w:rFonts w:ascii="Univers 45 Light" w:hAnsi="Univers 45 Light"/>
                <w:szCs w:val="20"/>
              </w:rPr>
              <w:t>Calvary Mater Newcastle</w:t>
            </w:r>
          </w:p>
          <w:p w14:paraId="6D5B73F1" w14:textId="77777777" w:rsidR="005B7FD1" w:rsidRPr="008F2890" w:rsidRDefault="005B7FD1" w:rsidP="006B73EF">
            <w:pPr>
              <w:pStyle w:val="BodyText"/>
              <w:numPr>
                <w:ilvl w:val="0"/>
                <w:numId w:val="41"/>
              </w:numPr>
              <w:spacing w:before="0" w:after="0"/>
              <w:jc w:val="left"/>
              <w:rPr>
                <w:rFonts w:ascii="Univers 45 Light" w:hAnsi="Univers 45 Light"/>
                <w:szCs w:val="20"/>
              </w:rPr>
            </w:pPr>
            <w:r w:rsidRPr="008F2890">
              <w:rPr>
                <w:rFonts w:ascii="Univers 45 Light" w:hAnsi="Univers 45 Light"/>
                <w:szCs w:val="20"/>
              </w:rPr>
              <w:t>Inverell District Hospital</w:t>
            </w:r>
          </w:p>
          <w:p w14:paraId="687BD398" w14:textId="77777777" w:rsidR="005B7FD1" w:rsidRPr="008F2890" w:rsidRDefault="005B7FD1" w:rsidP="006B73EF">
            <w:pPr>
              <w:pStyle w:val="BodyText"/>
              <w:numPr>
                <w:ilvl w:val="0"/>
                <w:numId w:val="41"/>
              </w:numPr>
              <w:spacing w:before="0" w:after="0"/>
              <w:jc w:val="left"/>
              <w:rPr>
                <w:rFonts w:ascii="Univers 45 Light" w:hAnsi="Univers 45 Light"/>
                <w:szCs w:val="20"/>
              </w:rPr>
            </w:pPr>
            <w:r w:rsidRPr="008F2890">
              <w:rPr>
                <w:rFonts w:ascii="Univers 45 Light" w:hAnsi="Univers 45 Light"/>
                <w:szCs w:val="20"/>
              </w:rPr>
              <w:t>Moree District Hospital</w:t>
            </w:r>
          </w:p>
        </w:tc>
        <w:tc>
          <w:tcPr>
            <w:tcW w:w="2333" w:type="pct"/>
            <w:tcBorders>
              <w:left w:val="single" w:sz="4" w:space="0" w:color="548DD4" w:themeColor="text2" w:themeTint="99"/>
              <w:right w:val="single" w:sz="4" w:space="0" w:color="4F81BD" w:themeColor="accent1"/>
            </w:tcBorders>
          </w:tcPr>
          <w:p w14:paraId="71714F8C" w14:textId="77777777" w:rsidR="005B7FD1" w:rsidRPr="002C62DC" w:rsidRDefault="005B7FD1" w:rsidP="005B7FD1">
            <w:pPr>
              <w:pStyle w:val="BodyText"/>
              <w:numPr>
                <w:ilvl w:val="0"/>
                <w:numId w:val="31"/>
              </w:numPr>
              <w:spacing w:before="0" w:after="0"/>
              <w:jc w:val="left"/>
              <w:rPr>
                <w:rFonts w:ascii="Univers 45 Light" w:hAnsi="Univers 45 Light"/>
                <w:szCs w:val="20"/>
              </w:rPr>
            </w:pPr>
            <w:r w:rsidRPr="002C62DC">
              <w:rPr>
                <w:rFonts w:ascii="Univers 45 Light" w:hAnsi="Univers 45 Light"/>
                <w:szCs w:val="20"/>
              </w:rPr>
              <w:t>LHD has previously not participated in an NHCDC IFR</w:t>
            </w:r>
          </w:p>
          <w:p w14:paraId="2305AC31" w14:textId="77777777" w:rsidR="005B7FD1" w:rsidRPr="002C62DC" w:rsidRDefault="005B7FD1" w:rsidP="005B7FD1">
            <w:pPr>
              <w:pStyle w:val="BodyText"/>
              <w:numPr>
                <w:ilvl w:val="0"/>
                <w:numId w:val="31"/>
              </w:numPr>
              <w:spacing w:before="0" w:after="0"/>
              <w:jc w:val="left"/>
              <w:rPr>
                <w:rFonts w:ascii="Univers 45 Light" w:hAnsi="Univers 45 Light"/>
                <w:szCs w:val="20"/>
              </w:rPr>
            </w:pPr>
            <w:r w:rsidRPr="002C62DC">
              <w:rPr>
                <w:rFonts w:ascii="Univers 45 Light" w:hAnsi="Univers 45 Light"/>
                <w:szCs w:val="20"/>
              </w:rPr>
              <w:t>John Hunter Hospital participated in the Round 15 IFR and meets the volume of patient activity sampling criteria</w:t>
            </w:r>
          </w:p>
          <w:p w14:paraId="2BAB90DE" w14:textId="77777777" w:rsidR="005B7FD1" w:rsidRPr="002C62DC" w:rsidRDefault="005B7FD1" w:rsidP="005B7FD1">
            <w:pPr>
              <w:pStyle w:val="BodyText"/>
              <w:numPr>
                <w:ilvl w:val="0"/>
                <w:numId w:val="31"/>
              </w:numPr>
              <w:spacing w:before="0" w:after="0"/>
              <w:jc w:val="left"/>
              <w:rPr>
                <w:rFonts w:ascii="Univers 45 Light" w:hAnsi="Univers 45 Light"/>
                <w:szCs w:val="20"/>
              </w:rPr>
            </w:pPr>
            <w:r w:rsidRPr="002C62DC">
              <w:rPr>
                <w:rFonts w:ascii="Univers 45 Light" w:hAnsi="Univers 45 Light"/>
                <w:szCs w:val="20"/>
              </w:rPr>
              <w:t>Tamworth Hospital and Calvary Mater Newcastle meet the complexity sampling criteria</w:t>
            </w:r>
          </w:p>
          <w:p w14:paraId="6FE16FE9" w14:textId="77777777" w:rsidR="005B7FD1" w:rsidRPr="002C62DC" w:rsidRDefault="005B7FD1" w:rsidP="005B7FD1">
            <w:pPr>
              <w:pStyle w:val="BodyText"/>
              <w:numPr>
                <w:ilvl w:val="0"/>
                <w:numId w:val="31"/>
              </w:numPr>
              <w:spacing w:before="0" w:after="0"/>
              <w:jc w:val="left"/>
              <w:rPr>
                <w:rFonts w:ascii="Univers 45 Light" w:hAnsi="Univers 45 Light"/>
                <w:szCs w:val="20"/>
              </w:rPr>
            </w:pPr>
            <w:r w:rsidRPr="002C62DC">
              <w:rPr>
                <w:rFonts w:ascii="Univers 45 Light" w:hAnsi="Univers 45 Light"/>
                <w:szCs w:val="20"/>
              </w:rPr>
              <w:t>Inverell District Hospital and Moree District Hospital meet the remoteness sampling criteria</w:t>
            </w:r>
          </w:p>
          <w:p w14:paraId="368F20A0" w14:textId="77777777" w:rsidR="005B7FD1" w:rsidRPr="002C62DC" w:rsidRDefault="005B7FD1" w:rsidP="005B7FD1">
            <w:pPr>
              <w:pStyle w:val="BodyText"/>
              <w:numPr>
                <w:ilvl w:val="0"/>
                <w:numId w:val="31"/>
              </w:numPr>
              <w:spacing w:before="0" w:after="0"/>
              <w:jc w:val="left"/>
              <w:rPr>
                <w:rFonts w:ascii="Univers 45 Light" w:hAnsi="Univers 45 Light"/>
                <w:szCs w:val="20"/>
              </w:rPr>
            </w:pPr>
            <w:r w:rsidRPr="002C62DC">
              <w:rPr>
                <w:rFonts w:ascii="Univers 45 Light" w:hAnsi="Univers 45 Light"/>
                <w:szCs w:val="20"/>
              </w:rPr>
              <w:t>Costing system – PPM2</w:t>
            </w:r>
          </w:p>
        </w:tc>
      </w:tr>
      <w:tr w:rsidR="005B7FD1" w:rsidRPr="0035558F" w14:paraId="5679875A" w14:textId="77777777" w:rsidTr="005B7FD1">
        <w:trPr>
          <w:cantSplit/>
        </w:trPr>
        <w:tc>
          <w:tcPr>
            <w:tcW w:w="1165" w:type="pct"/>
            <w:tcBorders>
              <w:top w:val="single" w:sz="4" w:space="0" w:color="4F81BD" w:themeColor="accent1"/>
              <w:left w:val="single" w:sz="4" w:space="0" w:color="4F81BD" w:themeColor="accent1"/>
              <w:bottom w:val="single" w:sz="4" w:space="0" w:color="95B3D7" w:themeColor="accent1" w:themeTint="99"/>
              <w:right w:val="single" w:sz="4" w:space="0" w:color="548DD4" w:themeColor="text2" w:themeTint="99"/>
            </w:tcBorders>
            <w:noWrap/>
          </w:tcPr>
          <w:p w14:paraId="4F99DFC4" w14:textId="77777777" w:rsidR="005B7FD1" w:rsidRPr="0035558F" w:rsidRDefault="005B7FD1" w:rsidP="005B7FD1">
            <w:pPr>
              <w:pStyle w:val="BodyText"/>
              <w:spacing w:before="0" w:after="0"/>
              <w:jc w:val="left"/>
              <w:rPr>
                <w:rFonts w:ascii="Univers 45 Light" w:hAnsi="Univers 45 Light"/>
                <w:szCs w:val="20"/>
              </w:rPr>
            </w:pPr>
            <w:r w:rsidRPr="0035558F">
              <w:rPr>
                <w:rFonts w:ascii="Univers 45 Light" w:hAnsi="Univers 45 Light"/>
                <w:szCs w:val="20"/>
              </w:rPr>
              <w:t>Northern Territory</w:t>
            </w:r>
          </w:p>
        </w:tc>
        <w:tc>
          <w:tcPr>
            <w:tcW w:w="1502" w:type="pct"/>
            <w:tcBorders>
              <w:left w:val="single" w:sz="4" w:space="0" w:color="548DD4" w:themeColor="text2" w:themeTint="99"/>
            </w:tcBorders>
          </w:tcPr>
          <w:p w14:paraId="5D2A33A6" w14:textId="77777777" w:rsidR="005B7FD1" w:rsidRPr="008F2890" w:rsidRDefault="005B7FD1" w:rsidP="005B7FD1">
            <w:pPr>
              <w:pStyle w:val="BodyText"/>
              <w:spacing w:before="0" w:after="0"/>
              <w:jc w:val="left"/>
              <w:rPr>
                <w:rFonts w:ascii="Univers 45 Light" w:hAnsi="Univers 45 Light"/>
                <w:szCs w:val="20"/>
              </w:rPr>
            </w:pPr>
            <w:r w:rsidRPr="008F2890">
              <w:rPr>
                <w:rFonts w:ascii="Univers 45 Light" w:hAnsi="Univers 45 Light"/>
                <w:szCs w:val="20"/>
              </w:rPr>
              <w:t>Royal Darwin Hospital</w:t>
            </w:r>
          </w:p>
        </w:tc>
        <w:tc>
          <w:tcPr>
            <w:tcW w:w="2333" w:type="pct"/>
            <w:tcBorders>
              <w:left w:val="single" w:sz="4" w:space="0" w:color="548DD4" w:themeColor="text2" w:themeTint="99"/>
              <w:right w:val="single" w:sz="4" w:space="0" w:color="4F81BD" w:themeColor="accent1"/>
            </w:tcBorders>
          </w:tcPr>
          <w:p w14:paraId="370C5227" w14:textId="77777777" w:rsidR="005B7FD1" w:rsidRPr="002C62DC" w:rsidRDefault="005B7FD1" w:rsidP="005B7FD1">
            <w:pPr>
              <w:pStyle w:val="BodyText"/>
              <w:numPr>
                <w:ilvl w:val="0"/>
                <w:numId w:val="27"/>
              </w:numPr>
              <w:spacing w:before="0" w:after="0"/>
              <w:jc w:val="left"/>
              <w:rPr>
                <w:rFonts w:ascii="Univers 45 Light" w:hAnsi="Univers 45 Light"/>
                <w:szCs w:val="20"/>
              </w:rPr>
            </w:pPr>
            <w:r w:rsidRPr="002C62DC">
              <w:rPr>
                <w:rFonts w:ascii="Univers 45 Light" w:hAnsi="Univers 45 Light"/>
                <w:szCs w:val="20"/>
              </w:rPr>
              <w:t>Participated in Round 18 NHCDC IFR</w:t>
            </w:r>
          </w:p>
          <w:p w14:paraId="6EB87CC1" w14:textId="77777777" w:rsidR="005B7FD1" w:rsidRPr="002C62DC" w:rsidRDefault="005B7FD1" w:rsidP="005B7FD1">
            <w:pPr>
              <w:pStyle w:val="BodyText"/>
              <w:numPr>
                <w:ilvl w:val="0"/>
                <w:numId w:val="27"/>
              </w:numPr>
              <w:spacing w:before="0" w:after="0"/>
              <w:jc w:val="left"/>
              <w:rPr>
                <w:rFonts w:ascii="Univers 45 Light" w:hAnsi="Univers 45 Light"/>
                <w:szCs w:val="20"/>
              </w:rPr>
            </w:pPr>
            <w:r w:rsidRPr="002C62DC">
              <w:rPr>
                <w:rFonts w:ascii="Univers 45 Light" w:hAnsi="Univers 45 Light"/>
                <w:szCs w:val="20"/>
              </w:rPr>
              <w:t>Major regional hospital meeting the volume of patient activity and complexity sampling criteria</w:t>
            </w:r>
          </w:p>
          <w:p w14:paraId="3696E91B" w14:textId="77777777" w:rsidR="005B7FD1" w:rsidRPr="002C62DC" w:rsidRDefault="005B7FD1" w:rsidP="005B7FD1">
            <w:pPr>
              <w:pStyle w:val="BodyText"/>
              <w:numPr>
                <w:ilvl w:val="0"/>
                <w:numId w:val="27"/>
              </w:numPr>
              <w:spacing w:before="0" w:after="0"/>
              <w:jc w:val="left"/>
              <w:rPr>
                <w:rFonts w:ascii="Univers 45 Light" w:hAnsi="Univers 45 Light"/>
                <w:szCs w:val="20"/>
              </w:rPr>
            </w:pPr>
            <w:r w:rsidRPr="002C62DC">
              <w:rPr>
                <w:rFonts w:ascii="Univers 45 Light" w:hAnsi="Univers 45 Light"/>
                <w:szCs w:val="20"/>
              </w:rPr>
              <w:t>Costing system – PPM2</w:t>
            </w:r>
          </w:p>
        </w:tc>
      </w:tr>
      <w:tr w:rsidR="005B7FD1" w:rsidRPr="0035558F" w14:paraId="07084B89" w14:textId="77777777" w:rsidTr="005B7FD1">
        <w:trPr>
          <w:cantSplit/>
        </w:trPr>
        <w:tc>
          <w:tcPr>
            <w:tcW w:w="1165" w:type="pct"/>
            <w:tcBorders>
              <w:left w:val="single" w:sz="4" w:space="0" w:color="4F81BD" w:themeColor="accent1"/>
              <w:bottom w:val="nil"/>
              <w:right w:val="single" w:sz="4" w:space="0" w:color="548DD4" w:themeColor="text2" w:themeTint="99"/>
            </w:tcBorders>
            <w:noWrap/>
          </w:tcPr>
          <w:p w14:paraId="0F4A59AC" w14:textId="77777777" w:rsidR="005B7FD1" w:rsidRPr="0035558F" w:rsidRDefault="005B7FD1" w:rsidP="005B7FD1">
            <w:pPr>
              <w:pStyle w:val="BodyText"/>
              <w:spacing w:before="0" w:after="0"/>
              <w:jc w:val="left"/>
              <w:rPr>
                <w:rFonts w:ascii="Univers 45 Light" w:hAnsi="Univers 45 Light"/>
                <w:szCs w:val="20"/>
              </w:rPr>
            </w:pPr>
            <w:r w:rsidRPr="0035558F">
              <w:rPr>
                <w:rFonts w:ascii="Univers 45 Light" w:hAnsi="Univers 45 Light"/>
                <w:szCs w:val="20"/>
              </w:rPr>
              <w:t>Queensland</w:t>
            </w:r>
          </w:p>
        </w:tc>
        <w:tc>
          <w:tcPr>
            <w:tcW w:w="1502" w:type="pct"/>
            <w:tcBorders>
              <w:left w:val="single" w:sz="4" w:space="0" w:color="548DD4" w:themeColor="text2" w:themeTint="99"/>
            </w:tcBorders>
          </w:tcPr>
          <w:p w14:paraId="325EC406" w14:textId="77777777" w:rsidR="005B7FD1" w:rsidRPr="008F2890" w:rsidRDefault="005B7FD1" w:rsidP="005B7FD1">
            <w:pPr>
              <w:pStyle w:val="BodyText"/>
              <w:spacing w:before="0" w:after="0"/>
              <w:jc w:val="left"/>
              <w:rPr>
                <w:rFonts w:ascii="Univers 45 Light" w:hAnsi="Univers 45 Light"/>
                <w:szCs w:val="20"/>
              </w:rPr>
            </w:pPr>
            <w:r>
              <w:rPr>
                <w:rFonts w:ascii="Univers 45 Light" w:hAnsi="Univers 45 Light"/>
                <w:szCs w:val="20"/>
              </w:rPr>
              <w:t>North West Hospital and Health Service including Mount Isa Hospital</w:t>
            </w:r>
          </w:p>
        </w:tc>
        <w:tc>
          <w:tcPr>
            <w:tcW w:w="2333" w:type="pct"/>
            <w:tcBorders>
              <w:left w:val="single" w:sz="4" w:space="0" w:color="548DD4" w:themeColor="text2" w:themeTint="99"/>
              <w:right w:val="single" w:sz="4" w:space="0" w:color="4F81BD" w:themeColor="accent1"/>
            </w:tcBorders>
          </w:tcPr>
          <w:p w14:paraId="7892D7EB" w14:textId="77777777" w:rsidR="005B7FD1" w:rsidRPr="00DF7CFF" w:rsidRDefault="005B7FD1" w:rsidP="005B7FD1">
            <w:pPr>
              <w:pStyle w:val="BodyText"/>
              <w:numPr>
                <w:ilvl w:val="0"/>
                <w:numId w:val="30"/>
              </w:numPr>
              <w:spacing w:before="0" w:after="0"/>
              <w:jc w:val="left"/>
              <w:rPr>
                <w:rFonts w:ascii="Univers 45 Light" w:hAnsi="Univers 45 Light"/>
                <w:szCs w:val="20"/>
              </w:rPr>
            </w:pPr>
            <w:r>
              <w:rPr>
                <w:rFonts w:ascii="Univers 45 Light" w:hAnsi="Univers 45 Light"/>
                <w:szCs w:val="20"/>
              </w:rPr>
              <w:t>Mount Isa Hospital p</w:t>
            </w:r>
            <w:r w:rsidRPr="00DF7CFF">
              <w:rPr>
                <w:rFonts w:ascii="Univers 45 Light" w:hAnsi="Univers 45 Light"/>
                <w:szCs w:val="20"/>
              </w:rPr>
              <w:t>articipated in Round 16 NHCDC IFR</w:t>
            </w:r>
          </w:p>
          <w:p w14:paraId="347245FD" w14:textId="77777777" w:rsidR="005B7FD1" w:rsidRPr="00DF7CFF" w:rsidRDefault="005B7FD1" w:rsidP="005B7FD1">
            <w:pPr>
              <w:pStyle w:val="BodyText"/>
              <w:numPr>
                <w:ilvl w:val="0"/>
                <w:numId w:val="30"/>
              </w:numPr>
              <w:spacing w:before="0" w:after="0"/>
              <w:jc w:val="left"/>
              <w:rPr>
                <w:rFonts w:ascii="Univers 45 Light" w:hAnsi="Univers 45 Light"/>
                <w:szCs w:val="20"/>
              </w:rPr>
            </w:pPr>
            <w:r w:rsidRPr="00DF7CFF">
              <w:rPr>
                <w:rFonts w:ascii="Univers 45 Light" w:hAnsi="Univers 45 Light"/>
                <w:szCs w:val="20"/>
              </w:rPr>
              <w:t>Mount Isa Hospital is a large regional hospital meeting the remoteness sampling criteria</w:t>
            </w:r>
          </w:p>
          <w:p w14:paraId="1EF3B8E1" w14:textId="77777777" w:rsidR="005B7FD1" w:rsidRPr="00DF7CFF" w:rsidRDefault="005B7FD1" w:rsidP="005B7FD1">
            <w:pPr>
              <w:pStyle w:val="BodyText"/>
              <w:numPr>
                <w:ilvl w:val="0"/>
                <w:numId w:val="30"/>
              </w:numPr>
              <w:spacing w:before="0" w:after="0"/>
              <w:jc w:val="left"/>
              <w:rPr>
                <w:rFonts w:ascii="Univers 45 Light" w:hAnsi="Univers 45 Light"/>
                <w:szCs w:val="20"/>
              </w:rPr>
            </w:pPr>
            <w:r w:rsidRPr="00DF7CFF">
              <w:rPr>
                <w:rFonts w:ascii="Univers 45 Light" w:hAnsi="Univers 45 Light"/>
                <w:szCs w:val="20"/>
              </w:rPr>
              <w:t>Costing system – Transition II</w:t>
            </w:r>
          </w:p>
        </w:tc>
      </w:tr>
      <w:tr w:rsidR="005B7FD1" w:rsidRPr="0035558F" w14:paraId="73F3F4A8" w14:textId="77777777" w:rsidTr="005B7FD1">
        <w:trPr>
          <w:cantSplit/>
        </w:trPr>
        <w:tc>
          <w:tcPr>
            <w:tcW w:w="1165" w:type="pct"/>
            <w:tcBorders>
              <w:top w:val="nil"/>
              <w:left w:val="single" w:sz="4" w:space="0" w:color="4F81BD" w:themeColor="accent1"/>
              <w:bottom w:val="nil"/>
              <w:right w:val="single" w:sz="4" w:space="0" w:color="548DD4" w:themeColor="text2" w:themeTint="99"/>
            </w:tcBorders>
            <w:noWrap/>
          </w:tcPr>
          <w:p w14:paraId="6446784C" w14:textId="77777777" w:rsidR="005B7FD1" w:rsidRPr="0035558F" w:rsidRDefault="005B7FD1" w:rsidP="005B7FD1">
            <w:pPr>
              <w:pStyle w:val="BodyText"/>
              <w:spacing w:before="0" w:after="0"/>
              <w:jc w:val="left"/>
              <w:rPr>
                <w:rFonts w:ascii="Univers 45 Light" w:hAnsi="Univers 45 Light"/>
                <w:color w:val="FFFFFF" w:themeColor="background1"/>
                <w:szCs w:val="20"/>
              </w:rPr>
            </w:pPr>
            <w:r w:rsidRPr="0035558F">
              <w:rPr>
                <w:rFonts w:ascii="Univers 45 Light" w:hAnsi="Univers 45 Light"/>
                <w:color w:val="FFFFFF" w:themeColor="background1"/>
                <w:szCs w:val="20"/>
              </w:rPr>
              <w:t>Queensland</w:t>
            </w:r>
          </w:p>
        </w:tc>
        <w:tc>
          <w:tcPr>
            <w:tcW w:w="1502" w:type="pct"/>
            <w:tcBorders>
              <w:left w:val="single" w:sz="4" w:space="0" w:color="548DD4" w:themeColor="text2" w:themeTint="99"/>
            </w:tcBorders>
          </w:tcPr>
          <w:p w14:paraId="7E81D7EB" w14:textId="77777777" w:rsidR="005B7FD1" w:rsidRPr="00DB584A" w:rsidRDefault="005B7FD1" w:rsidP="005B7FD1">
            <w:pPr>
              <w:pStyle w:val="BodyText"/>
              <w:spacing w:before="0" w:after="0"/>
              <w:jc w:val="left"/>
              <w:rPr>
                <w:rFonts w:ascii="Univers 45 Light" w:hAnsi="Univers 45 Light"/>
                <w:szCs w:val="20"/>
              </w:rPr>
            </w:pPr>
            <w:r>
              <w:rPr>
                <w:rFonts w:ascii="Univers 45 Light" w:hAnsi="Univers 45 Light"/>
                <w:szCs w:val="20"/>
              </w:rPr>
              <w:t>Townsville Hospital and Health Service including Townsville Hospital</w:t>
            </w:r>
          </w:p>
          <w:p w14:paraId="56454A2E" w14:textId="77777777" w:rsidR="005B7FD1" w:rsidRPr="00DB584A" w:rsidRDefault="005B7FD1" w:rsidP="005B7FD1">
            <w:pPr>
              <w:jc w:val="right"/>
            </w:pPr>
          </w:p>
        </w:tc>
        <w:tc>
          <w:tcPr>
            <w:tcW w:w="2333" w:type="pct"/>
            <w:tcBorders>
              <w:left w:val="single" w:sz="4" w:space="0" w:color="548DD4" w:themeColor="text2" w:themeTint="99"/>
              <w:right w:val="single" w:sz="4" w:space="0" w:color="4F81BD" w:themeColor="accent1"/>
            </w:tcBorders>
          </w:tcPr>
          <w:p w14:paraId="3B3BB1A2" w14:textId="1A71A4CB" w:rsidR="005B7FD1" w:rsidRPr="00DF7CFF" w:rsidRDefault="005B7FD1" w:rsidP="005B7FD1">
            <w:pPr>
              <w:pStyle w:val="BodyText"/>
              <w:numPr>
                <w:ilvl w:val="0"/>
                <w:numId w:val="30"/>
              </w:numPr>
              <w:spacing w:before="0" w:after="0"/>
              <w:jc w:val="left"/>
              <w:rPr>
                <w:rFonts w:ascii="Univers 45 Light" w:hAnsi="Univers 45 Light"/>
                <w:szCs w:val="20"/>
              </w:rPr>
            </w:pPr>
            <w:r>
              <w:rPr>
                <w:rFonts w:ascii="Univers 45 Light" w:hAnsi="Univers 45 Light"/>
                <w:szCs w:val="20"/>
              </w:rPr>
              <w:t xml:space="preserve">Townsville </w:t>
            </w:r>
            <w:r w:rsidRPr="00DF7CFF">
              <w:rPr>
                <w:rFonts w:ascii="Univers 45 Light" w:hAnsi="Univers 45 Light"/>
                <w:szCs w:val="20"/>
              </w:rPr>
              <w:t xml:space="preserve">Hospital </w:t>
            </w:r>
            <w:r w:rsidR="00910650">
              <w:rPr>
                <w:rFonts w:ascii="Univers 45 Light" w:hAnsi="Univers 45 Light"/>
                <w:szCs w:val="20"/>
              </w:rPr>
              <w:t>participated in Round 17 NHCDC IFR</w:t>
            </w:r>
          </w:p>
          <w:p w14:paraId="7C1A7568" w14:textId="77777777" w:rsidR="005B7FD1" w:rsidRPr="00DF7CFF" w:rsidRDefault="005B7FD1" w:rsidP="005B7FD1">
            <w:pPr>
              <w:pStyle w:val="BodyText"/>
              <w:numPr>
                <w:ilvl w:val="0"/>
                <w:numId w:val="30"/>
              </w:numPr>
              <w:spacing w:before="0" w:after="0"/>
              <w:jc w:val="left"/>
              <w:rPr>
                <w:rFonts w:ascii="Univers 45 Light" w:hAnsi="Univers 45 Light"/>
                <w:szCs w:val="20"/>
              </w:rPr>
            </w:pPr>
            <w:r w:rsidRPr="00DF7CFF">
              <w:rPr>
                <w:rFonts w:ascii="Univers 45 Light" w:hAnsi="Univers 45 Light"/>
                <w:szCs w:val="20"/>
              </w:rPr>
              <w:t>Townsville Hospital is a major regional, tertiary hospital meeting the volume of patient activity and complexity sampling criteria</w:t>
            </w:r>
          </w:p>
          <w:p w14:paraId="1E1703A8" w14:textId="77777777" w:rsidR="005B7FD1" w:rsidRPr="00DF7CFF" w:rsidRDefault="005B7FD1" w:rsidP="005B7FD1">
            <w:pPr>
              <w:pStyle w:val="BodyText"/>
              <w:numPr>
                <w:ilvl w:val="0"/>
                <w:numId w:val="30"/>
              </w:numPr>
              <w:spacing w:before="0" w:after="0"/>
              <w:jc w:val="left"/>
              <w:rPr>
                <w:rFonts w:ascii="Univers 45 Light" w:hAnsi="Univers 45 Light"/>
                <w:szCs w:val="20"/>
              </w:rPr>
            </w:pPr>
            <w:r w:rsidRPr="00DF7CFF">
              <w:rPr>
                <w:rFonts w:ascii="Univers 45 Light" w:hAnsi="Univers 45 Light"/>
                <w:szCs w:val="20"/>
              </w:rPr>
              <w:t>Costing system – Transition II</w:t>
            </w:r>
          </w:p>
        </w:tc>
      </w:tr>
      <w:tr w:rsidR="005B7FD1" w:rsidRPr="0035558F" w14:paraId="24819E47" w14:textId="77777777" w:rsidTr="005B7FD1">
        <w:trPr>
          <w:cantSplit/>
        </w:trPr>
        <w:tc>
          <w:tcPr>
            <w:tcW w:w="1165" w:type="pct"/>
            <w:tcBorders>
              <w:top w:val="nil"/>
              <w:left w:val="single" w:sz="4" w:space="0" w:color="4F81BD" w:themeColor="accent1"/>
              <w:bottom w:val="single" w:sz="4" w:space="0" w:color="95B3D7" w:themeColor="accent1" w:themeTint="99"/>
              <w:right w:val="single" w:sz="4" w:space="0" w:color="548DD4" w:themeColor="text2" w:themeTint="99"/>
            </w:tcBorders>
            <w:noWrap/>
          </w:tcPr>
          <w:p w14:paraId="70FDCCCF" w14:textId="77777777" w:rsidR="005B7FD1" w:rsidRPr="0035558F" w:rsidRDefault="005B7FD1" w:rsidP="005B7FD1">
            <w:pPr>
              <w:pStyle w:val="BodyText"/>
              <w:spacing w:before="0" w:after="0"/>
              <w:jc w:val="left"/>
              <w:rPr>
                <w:rFonts w:ascii="Univers 45 Light" w:hAnsi="Univers 45 Light"/>
                <w:color w:val="FFFFFF" w:themeColor="background1"/>
                <w:szCs w:val="20"/>
              </w:rPr>
            </w:pPr>
            <w:r w:rsidRPr="0035558F">
              <w:rPr>
                <w:rFonts w:ascii="Univers 45 Light" w:hAnsi="Univers 45 Light"/>
                <w:color w:val="FFFFFF" w:themeColor="background1"/>
                <w:szCs w:val="20"/>
              </w:rPr>
              <w:t>Queensland</w:t>
            </w:r>
          </w:p>
        </w:tc>
        <w:tc>
          <w:tcPr>
            <w:tcW w:w="1502" w:type="pct"/>
            <w:tcBorders>
              <w:left w:val="single" w:sz="4" w:space="0" w:color="548DD4" w:themeColor="text2" w:themeTint="99"/>
            </w:tcBorders>
          </w:tcPr>
          <w:p w14:paraId="53A72419" w14:textId="514683E1" w:rsidR="005B7FD1" w:rsidRPr="008F2890" w:rsidRDefault="005B7FD1" w:rsidP="005B7FD1">
            <w:pPr>
              <w:pStyle w:val="BodyText"/>
              <w:spacing w:before="0" w:after="0"/>
              <w:jc w:val="left"/>
              <w:rPr>
                <w:rFonts w:ascii="Univers 45 Light" w:hAnsi="Univers 45 Light"/>
                <w:szCs w:val="20"/>
              </w:rPr>
            </w:pPr>
            <w:r>
              <w:rPr>
                <w:rFonts w:ascii="Univers 45 Light" w:hAnsi="Univers 45 Light"/>
                <w:szCs w:val="20"/>
              </w:rPr>
              <w:t xml:space="preserve">Central Queensland Hospital and Health Service including Rockhampton </w:t>
            </w:r>
            <w:r w:rsidR="00CE3968">
              <w:rPr>
                <w:rFonts w:ascii="Univers 45 Light" w:hAnsi="Univers 45 Light"/>
                <w:szCs w:val="20"/>
              </w:rPr>
              <w:t>Hospital</w:t>
            </w:r>
          </w:p>
        </w:tc>
        <w:tc>
          <w:tcPr>
            <w:tcW w:w="2333" w:type="pct"/>
            <w:tcBorders>
              <w:left w:val="single" w:sz="4" w:space="0" w:color="548DD4" w:themeColor="text2" w:themeTint="99"/>
              <w:right w:val="single" w:sz="4" w:space="0" w:color="4F81BD" w:themeColor="accent1"/>
            </w:tcBorders>
          </w:tcPr>
          <w:p w14:paraId="4E20B982" w14:textId="77777777" w:rsidR="005B7FD1" w:rsidRPr="00DF7CFF" w:rsidRDefault="005B7FD1" w:rsidP="005B7FD1">
            <w:pPr>
              <w:pStyle w:val="BodyText"/>
              <w:numPr>
                <w:ilvl w:val="0"/>
                <w:numId w:val="30"/>
              </w:numPr>
              <w:spacing w:before="0" w:after="0"/>
              <w:jc w:val="left"/>
              <w:rPr>
                <w:rFonts w:ascii="Univers 45 Light" w:hAnsi="Univers 45 Light"/>
                <w:szCs w:val="20"/>
              </w:rPr>
            </w:pPr>
            <w:r>
              <w:rPr>
                <w:rFonts w:ascii="Univers 45 Light" w:hAnsi="Univers 45 Light"/>
                <w:szCs w:val="20"/>
              </w:rPr>
              <w:t>Rockhampton Hospital p</w:t>
            </w:r>
            <w:r w:rsidRPr="00DF7CFF">
              <w:rPr>
                <w:rFonts w:ascii="Univers 45 Light" w:hAnsi="Univers 45 Light"/>
                <w:szCs w:val="20"/>
              </w:rPr>
              <w:t>articipated in Round 15 NHCDC IFR</w:t>
            </w:r>
          </w:p>
          <w:p w14:paraId="587995AE" w14:textId="77777777" w:rsidR="005B7FD1" w:rsidRPr="00DF7CFF" w:rsidRDefault="005B7FD1" w:rsidP="005B7FD1">
            <w:pPr>
              <w:pStyle w:val="BodyText"/>
              <w:numPr>
                <w:ilvl w:val="0"/>
                <w:numId w:val="30"/>
              </w:numPr>
              <w:spacing w:before="0" w:after="0"/>
              <w:jc w:val="left"/>
              <w:rPr>
                <w:rFonts w:ascii="Univers 45 Light" w:hAnsi="Univers 45 Light"/>
                <w:szCs w:val="20"/>
              </w:rPr>
            </w:pPr>
            <w:r w:rsidRPr="00DF7CFF">
              <w:rPr>
                <w:rFonts w:ascii="Univers 45 Light" w:hAnsi="Univers 45 Light"/>
                <w:szCs w:val="20"/>
              </w:rPr>
              <w:t>Rockhampton Hospital is a major regional</w:t>
            </w:r>
            <w:r>
              <w:rPr>
                <w:rFonts w:ascii="Univers 45 Light" w:hAnsi="Univers 45 Light"/>
                <w:szCs w:val="20"/>
              </w:rPr>
              <w:t>,</w:t>
            </w:r>
            <w:r w:rsidRPr="00DF7CFF">
              <w:rPr>
                <w:rFonts w:ascii="Univers 45 Light" w:hAnsi="Univers 45 Light"/>
                <w:szCs w:val="20"/>
              </w:rPr>
              <w:t xml:space="preserve"> referral hospital meeting the complexity sampling criteria</w:t>
            </w:r>
          </w:p>
          <w:p w14:paraId="4B700BCD" w14:textId="77777777" w:rsidR="005B7FD1" w:rsidRPr="00DF7CFF" w:rsidRDefault="005B7FD1" w:rsidP="005B7FD1">
            <w:pPr>
              <w:pStyle w:val="BodyText"/>
              <w:numPr>
                <w:ilvl w:val="0"/>
                <w:numId w:val="30"/>
              </w:numPr>
              <w:spacing w:before="0" w:after="0"/>
              <w:jc w:val="left"/>
              <w:rPr>
                <w:rFonts w:ascii="Univers 45 Light" w:hAnsi="Univers 45 Light"/>
                <w:szCs w:val="20"/>
              </w:rPr>
            </w:pPr>
            <w:r w:rsidRPr="00DF7CFF">
              <w:rPr>
                <w:rFonts w:ascii="Univers 45 Light" w:hAnsi="Univers 45 Light"/>
                <w:szCs w:val="20"/>
              </w:rPr>
              <w:t>Costing system – Transition II</w:t>
            </w:r>
          </w:p>
        </w:tc>
      </w:tr>
      <w:tr w:rsidR="005B7FD1" w:rsidRPr="0035558F" w14:paraId="6E2113C7" w14:textId="77777777" w:rsidTr="005B7FD1">
        <w:trPr>
          <w:cantSplit/>
        </w:trPr>
        <w:tc>
          <w:tcPr>
            <w:tcW w:w="1165" w:type="pct"/>
            <w:tcBorders>
              <w:left w:val="single" w:sz="4" w:space="0" w:color="4F81BD" w:themeColor="accent1"/>
              <w:bottom w:val="nil"/>
              <w:right w:val="single" w:sz="4" w:space="0" w:color="548DD4" w:themeColor="text2" w:themeTint="99"/>
            </w:tcBorders>
            <w:noWrap/>
          </w:tcPr>
          <w:p w14:paraId="1BA1C55D" w14:textId="77777777" w:rsidR="005B7FD1" w:rsidRPr="0035558F" w:rsidRDefault="005B7FD1" w:rsidP="005B7FD1">
            <w:pPr>
              <w:pStyle w:val="BodyText"/>
              <w:spacing w:before="0" w:after="0"/>
              <w:jc w:val="left"/>
              <w:rPr>
                <w:rFonts w:ascii="Univers 45 Light" w:hAnsi="Univers 45 Light"/>
                <w:szCs w:val="20"/>
              </w:rPr>
            </w:pPr>
            <w:r w:rsidRPr="0035558F">
              <w:rPr>
                <w:rFonts w:ascii="Univers 45 Light" w:hAnsi="Univers 45 Light"/>
                <w:szCs w:val="20"/>
              </w:rPr>
              <w:t>South Australia</w:t>
            </w:r>
          </w:p>
        </w:tc>
        <w:tc>
          <w:tcPr>
            <w:tcW w:w="1502" w:type="pct"/>
            <w:tcBorders>
              <w:left w:val="single" w:sz="4" w:space="0" w:color="548DD4" w:themeColor="text2" w:themeTint="99"/>
            </w:tcBorders>
          </w:tcPr>
          <w:p w14:paraId="281D43C6" w14:textId="77777777" w:rsidR="005B7FD1" w:rsidRPr="008F2890" w:rsidRDefault="005B7FD1" w:rsidP="005B7FD1">
            <w:pPr>
              <w:pStyle w:val="BodyText"/>
              <w:spacing w:before="0" w:after="0"/>
              <w:jc w:val="left"/>
              <w:rPr>
                <w:rFonts w:ascii="Univers 45 Light" w:hAnsi="Univers 45 Light"/>
                <w:szCs w:val="20"/>
              </w:rPr>
            </w:pPr>
            <w:r w:rsidRPr="008F2890">
              <w:rPr>
                <w:rFonts w:ascii="Univers 45 Light" w:hAnsi="Univers 45 Light"/>
                <w:szCs w:val="20"/>
              </w:rPr>
              <w:t>Women and Children’s Hospital</w:t>
            </w:r>
          </w:p>
        </w:tc>
        <w:tc>
          <w:tcPr>
            <w:tcW w:w="2333" w:type="pct"/>
            <w:tcBorders>
              <w:left w:val="single" w:sz="4" w:space="0" w:color="548DD4" w:themeColor="text2" w:themeTint="99"/>
              <w:right w:val="single" w:sz="4" w:space="0" w:color="4F81BD" w:themeColor="accent1"/>
            </w:tcBorders>
          </w:tcPr>
          <w:p w14:paraId="05BDC53F" w14:textId="77777777" w:rsidR="005B7FD1" w:rsidRPr="005B4ED7" w:rsidRDefault="005B7FD1" w:rsidP="005B7FD1">
            <w:pPr>
              <w:pStyle w:val="BodyText"/>
              <w:numPr>
                <w:ilvl w:val="0"/>
                <w:numId w:val="27"/>
              </w:numPr>
              <w:spacing w:before="0" w:after="0"/>
              <w:jc w:val="left"/>
              <w:rPr>
                <w:rFonts w:ascii="Univers 45 Light" w:hAnsi="Univers 45 Light"/>
                <w:szCs w:val="20"/>
              </w:rPr>
            </w:pPr>
            <w:r w:rsidRPr="005B4ED7">
              <w:rPr>
                <w:rFonts w:ascii="Univers 45 Light" w:hAnsi="Univers 45 Light"/>
                <w:szCs w:val="20"/>
              </w:rPr>
              <w:t>Participated in Round 15 NHCDC IFR</w:t>
            </w:r>
          </w:p>
          <w:p w14:paraId="5C44ABD8" w14:textId="77777777" w:rsidR="005B7FD1" w:rsidRPr="005B4ED7" w:rsidRDefault="005B7FD1" w:rsidP="005B7FD1">
            <w:pPr>
              <w:pStyle w:val="BodyText"/>
              <w:numPr>
                <w:ilvl w:val="0"/>
                <w:numId w:val="27"/>
              </w:numPr>
              <w:spacing w:before="0" w:after="0"/>
              <w:jc w:val="left"/>
              <w:rPr>
                <w:rFonts w:ascii="Univers 45 Light" w:hAnsi="Univers 45 Light"/>
                <w:szCs w:val="20"/>
              </w:rPr>
            </w:pPr>
            <w:r w:rsidRPr="005B4ED7">
              <w:rPr>
                <w:rFonts w:ascii="Univers 45 Light" w:hAnsi="Univers 45 Light"/>
                <w:szCs w:val="20"/>
              </w:rPr>
              <w:t>Major urban and teaching hospital meeting the volume of patient activity and complexity sampling criteria</w:t>
            </w:r>
          </w:p>
          <w:p w14:paraId="518172E1" w14:textId="77777777" w:rsidR="005B7FD1" w:rsidRPr="005B4ED7" w:rsidRDefault="005B7FD1" w:rsidP="005B7FD1">
            <w:pPr>
              <w:pStyle w:val="BodyText"/>
              <w:numPr>
                <w:ilvl w:val="0"/>
                <w:numId w:val="29"/>
              </w:numPr>
              <w:spacing w:before="0" w:after="0"/>
              <w:jc w:val="left"/>
              <w:rPr>
                <w:rFonts w:ascii="Univers 45 Light" w:hAnsi="Univers 45 Light"/>
                <w:szCs w:val="20"/>
              </w:rPr>
            </w:pPr>
            <w:r w:rsidRPr="005B4ED7">
              <w:rPr>
                <w:rFonts w:ascii="Univers 45 Light" w:hAnsi="Univers 45 Light"/>
                <w:szCs w:val="20"/>
              </w:rPr>
              <w:t>Costing system – PPM2</w:t>
            </w:r>
          </w:p>
        </w:tc>
      </w:tr>
      <w:tr w:rsidR="005B7FD1" w:rsidRPr="0035558F" w14:paraId="2F2722F5" w14:textId="77777777" w:rsidTr="005B7FD1">
        <w:trPr>
          <w:cantSplit/>
        </w:trPr>
        <w:tc>
          <w:tcPr>
            <w:tcW w:w="1165" w:type="pct"/>
            <w:tcBorders>
              <w:top w:val="nil"/>
              <w:left w:val="single" w:sz="4" w:space="0" w:color="4F81BD" w:themeColor="accent1"/>
              <w:right w:val="single" w:sz="4" w:space="0" w:color="548DD4" w:themeColor="text2" w:themeTint="99"/>
            </w:tcBorders>
            <w:noWrap/>
          </w:tcPr>
          <w:p w14:paraId="0600A4AB" w14:textId="77777777" w:rsidR="005B7FD1" w:rsidRPr="0035558F" w:rsidRDefault="005B7FD1" w:rsidP="005B7FD1">
            <w:pPr>
              <w:pStyle w:val="BodyText"/>
              <w:spacing w:before="0" w:after="0"/>
              <w:jc w:val="left"/>
              <w:rPr>
                <w:rFonts w:ascii="Univers 45 Light" w:hAnsi="Univers 45 Light"/>
                <w:szCs w:val="20"/>
              </w:rPr>
            </w:pPr>
            <w:r w:rsidRPr="0035558F">
              <w:rPr>
                <w:rFonts w:ascii="Univers 45 Light" w:hAnsi="Univers 45 Light"/>
                <w:color w:val="FFFFFF" w:themeColor="background1"/>
                <w:szCs w:val="20"/>
              </w:rPr>
              <w:t>South Australia</w:t>
            </w:r>
          </w:p>
        </w:tc>
        <w:tc>
          <w:tcPr>
            <w:tcW w:w="1502" w:type="pct"/>
            <w:tcBorders>
              <w:left w:val="single" w:sz="4" w:space="0" w:color="548DD4" w:themeColor="text2" w:themeTint="99"/>
            </w:tcBorders>
          </w:tcPr>
          <w:p w14:paraId="61B9F2D6" w14:textId="77777777" w:rsidR="005B7FD1" w:rsidRPr="008F2890" w:rsidRDefault="005B7FD1" w:rsidP="005B7FD1">
            <w:pPr>
              <w:pStyle w:val="BodyText"/>
              <w:spacing w:before="0" w:after="0"/>
              <w:jc w:val="left"/>
              <w:rPr>
                <w:rFonts w:ascii="Univers 45 Light" w:hAnsi="Univers 45 Light"/>
                <w:szCs w:val="20"/>
              </w:rPr>
            </w:pPr>
            <w:r w:rsidRPr="008F2890">
              <w:rPr>
                <w:rFonts w:ascii="Univers 45 Light" w:hAnsi="Univers 45 Light"/>
                <w:szCs w:val="20"/>
              </w:rPr>
              <w:t>Mount Gambier and Districts Health Service</w:t>
            </w:r>
          </w:p>
        </w:tc>
        <w:tc>
          <w:tcPr>
            <w:tcW w:w="2333" w:type="pct"/>
            <w:tcBorders>
              <w:left w:val="single" w:sz="4" w:space="0" w:color="548DD4" w:themeColor="text2" w:themeTint="99"/>
              <w:right w:val="single" w:sz="4" w:space="0" w:color="4F81BD" w:themeColor="accent1"/>
            </w:tcBorders>
          </w:tcPr>
          <w:p w14:paraId="35A5D6DB" w14:textId="77777777" w:rsidR="005B7FD1" w:rsidRPr="005B4ED7" w:rsidRDefault="005B7FD1" w:rsidP="005B7FD1">
            <w:pPr>
              <w:pStyle w:val="BodyText"/>
              <w:numPr>
                <w:ilvl w:val="0"/>
                <w:numId w:val="28"/>
              </w:numPr>
              <w:spacing w:before="0" w:after="0"/>
              <w:jc w:val="left"/>
              <w:rPr>
                <w:rFonts w:ascii="Univers 45 Light" w:hAnsi="Univers 45 Light"/>
                <w:szCs w:val="20"/>
              </w:rPr>
            </w:pPr>
            <w:r w:rsidRPr="005B4ED7">
              <w:rPr>
                <w:rFonts w:ascii="Univers 45 Light" w:hAnsi="Univers 45 Light"/>
                <w:szCs w:val="20"/>
              </w:rPr>
              <w:t>Hospital has previously not participated in an IFR</w:t>
            </w:r>
          </w:p>
          <w:p w14:paraId="3630649A" w14:textId="77777777" w:rsidR="005B7FD1" w:rsidRPr="005B4ED7" w:rsidRDefault="005B7FD1" w:rsidP="005B7FD1">
            <w:pPr>
              <w:pStyle w:val="BodyText"/>
              <w:numPr>
                <w:ilvl w:val="0"/>
                <w:numId w:val="28"/>
              </w:numPr>
              <w:spacing w:before="0" w:after="0"/>
              <w:jc w:val="left"/>
              <w:rPr>
                <w:rFonts w:ascii="Univers 45 Light" w:hAnsi="Univers 45 Light"/>
                <w:szCs w:val="20"/>
              </w:rPr>
            </w:pPr>
            <w:r w:rsidRPr="005B4ED7">
              <w:rPr>
                <w:rFonts w:ascii="Univers 45 Light" w:hAnsi="Univers 45 Light"/>
                <w:szCs w:val="20"/>
              </w:rPr>
              <w:t>Major regional hospital meeting the remoteness sampling criteria</w:t>
            </w:r>
          </w:p>
          <w:p w14:paraId="79904800" w14:textId="77777777" w:rsidR="005B7FD1" w:rsidRPr="005B4ED7" w:rsidRDefault="005B7FD1" w:rsidP="005B7FD1">
            <w:pPr>
              <w:pStyle w:val="BodyText"/>
              <w:numPr>
                <w:ilvl w:val="0"/>
                <w:numId w:val="28"/>
              </w:numPr>
              <w:spacing w:before="0" w:after="0"/>
              <w:jc w:val="left"/>
              <w:rPr>
                <w:rFonts w:ascii="Univers 45 Light" w:hAnsi="Univers 45 Light"/>
                <w:szCs w:val="20"/>
              </w:rPr>
            </w:pPr>
            <w:r w:rsidRPr="005B4ED7">
              <w:rPr>
                <w:rFonts w:ascii="Univers 45 Light" w:hAnsi="Univers 45 Light"/>
                <w:szCs w:val="20"/>
              </w:rPr>
              <w:t>Costing system – PPM2</w:t>
            </w:r>
          </w:p>
        </w:tc>
      </w:tr>
      <w:tr w:rsidR="005B7FD1" w:rsidRPr="0035558F" w14:paraId="0B13AD2A" w14:textId="77777777" w:rsidTr="005B7FD1">
        <w:trPr>
          <w:cantSplit/>
        </w:trPr>
        <w:tc>
          <w:tcPr>
            <w:tcW w:w="1165" w:type="pct"/>
            <w:tcBorders>
              <w:left w:val="single" w:sz="4" w:space="0" w:color="4F81BD" w:themeColor="accent1"/>
              <w:right w:val="single" w:sz="4" w:space="0" w:color="548DD4" w:themeColor="text2" w:themeTint="99"/>
            </w:tcBorders>
            <w:noWrap/>
          </w:tcPr>
          <w:p w14:paraId="0B74EDB2" w14:textId="77777777" w:rsidR="005B7FD1" w:rsidRPr="0035558F" w:rsidRDefault="005B7FD1" w:rsidP="005B7FD1">
            <w:pPr>
              <w:pStyle w:val="BodyText"/>
              <w:spacing w:before="0" w:after="0"/>
              <w:jc w:val="left"/>
              <w:rPr>
                <w:rFonts w:ascii="Univers 45 Light" w:hAnsi="Univers 45 Light"/>
                <w:szCs w:val="20"/>
              </w:rPr>
            </w:pPr>
            <w:r w:rsidRPr="0035558F">
              <w:rPr>
                <w:rFonts w:ascii="Univers 45 Light" w:hAnsi="Univers 45 Light"/>
                <w:szCs w:val="20"/>
              </w:rPr>
              <w:t>Tasmania</w:t>
            </w:r>
          </w:p>
        </w:tc>
        <w:tc>
          <w:tcPr>
            <w:tcW w:w="1502" w:type="pct"/>
            <w:tcBorders>
              <w:left w:val="single" w:sz="4" w:space="0" w:color="548DD4" w:themeColor="text2" w:themeTint="99"/>
            </w:tcBorders>
          </w:tcPr>
          <w:p w14:paraId="1FCF6D3A" w14:textId="77777777" w:rsidR="005B7FD1" w:rsidRPr="00947587" w:rsidRDefault="005B7FD1" w:rsidP="005B7FD1">
            <w:pPr>
              <w:pStyle w:val="BodyText"/>
              <w:spacing w:before="0" w:after="0"/>
              <w:jc w:val="left"/>
              <w:rPr>
                <w:rFonts w:ascii="Univers 45 Light" w:hAnsi="Univers 45 Light"/>
                <w:szCs w:val="20"/>
              </w:rPr>
            </w:pPr>
            <w:r w:rsidRPr="00947587">
              <w:rPr>
                <w:rFonts w:ascii="Univers 45 Light" w:hAnsi="Univers 45 Light"/>
                <w:szCs w:val="20"/>
              </w:rPr>
              <w:t>Royal Hobart Hospital</w:t>
            </w:r>
          </w:p>
        </w:tc>
        <w:tc>
          <w:tcPr>
            <w:tcW w:w="2333" w:type="pct"/>
            <w:tcBorders>
              <w:left w:val="single" w:sz="4" w:space="0" w:color="548DD4" w:themeColor="text2" w:themeTint="99"/>
              <w:right w:val="single" w:sz="4" w:space="0" w:color="4F81BD" w:themeColor="accent1"/>
            </w:tcBorders>
          </w:tcPr>
          <w:p w14:paraId="739E204F" w14:textId="77777777" w:rsidR="005B7FD1" w:rsidRPr="00947587" w:rsidRDefault="005B7FD1" w:rsidP="005B7FD1">
            <w:pPr>
              <w:pStyle w:val="BodyText"/>
              <w:numPr>
                <w:ilvl w:val="0"/>
                <w:numId w:val="27"/>
              </w:numPr>
              <w:spacing w:before="0" w:after="0"/>
              <w:jc w:val="left"/>
              <w:rPr>
                <w:rFonts w:ascii="Univers 45 Light" w:hAnsi="Univers 45 Light"/>
                <w:szCs w:val="20"/>
              </w:rPr>
            </w:pPr>
            <w:r w:rsidRPr="00947587">
              <w:rPr>
                <w:rFonts w:ascii="Univers 45 Light" w:hAnsi="Univers 45 Light"/>
                <w:szCs w:val="20"/>
              </w:rPr>
              <w:t>Participated in Round 18 NHCDC IFR</w:t>
            </w:r>
          </w:p>
          <w:p w14:paraId="144A7987" w14:textId="77777777" w:rsidR="005B7FD1" w:rsidRPr="00947587" w:rsidRDefault="005B7FD1" w:rsidP="005B7FD1">
            <w:pPr>
              <w:pStyle w:val="BodyText"/>
              <w:numPr>
                <w:ilvl w:val="0"/>
                <w:numId w:val="27"/>
              </w:numPr>
              <w:spacing w:before="0" w:after="0"/>
              <w:jc w:val="left"/>
              <w:rPr>
                <w:rFonts w:ascii="Univers 45 Light" w:hAnsi="Univers 45 Light"/>
                <w:szCs w:val="20"/>
              </w:rPr>
            </w:pPr>
            <w:r w:rsidRPr="00947587">
              <w:rPr>
                <w:rFonts w:ascii="Univers 45 Light" w:hAnsi="Univers 45 Light"/>
                <w:szCs w:val="20"/>
              </w:rPr>
              <w:t>Large regional hospital meeting the volume of patient activity and complexity sampling criteria</w:t>
            </w:r>
          </w:p>
          <w:p w14:paraId="0824E938" w14:textId="77777777" w:rsidR="005B7FD1" w:rsidRPr="00947587" w:rsidRDefault="005B7FD1" w:rsidP="005B7FD1">
            <w:pPr>
              <w:pStyle w:val="BodyText"/>
              <w:numPr>
                <w:ilvl w:val="0"/>
                <w:numId w:val="27"/>
              </w:numPr>
              <w:spacing w:before="0" w:after="0"/>
              <w:jc w:val="left"/>
              <w:rPr>
                <w:rFonts w:ascii="Univers 45 Light" w:hAnsi="Univers 45 Light"/>
                <w:szCs w:val="20"/>
              </w:rPr>
            </w:pPr>
            <w:r w:rsidRPr="00947587">
              <w:rPr>
                <w:rFonts w:ascii="Univers 45 Light" w:hAnsi="Univers 45 Light"/>
                <w:szCs w:val="20"/>
              </w:rPr>
              <w:t xml:space="preserve">Costing system – User Cost </w:t>
            </w:r>
          </w:p>
        </w:tc>
      </w:tr>
      <w:tr w:rsidR="005B7FD1" w:rsidRPr="0035558F" w14:paraId="3F543879" w14:textId="77777777" w:rsidTr="005B7FD1">
        <w:trPr>
          <w:cantSplit/>
        </w:trPr>
        <w:tc>
          <w:tcPr>
            <w:tcW w:w="1165" w:type="pct"/>
            <w:tcBorders>
              <w:left w:val="single" w:sz="4" w:space="0" w:color="4F81BD" w:themeColor="accent1"/>
              <w:bottom w:val="single" w:sz="4" w:space="0" w:color="FFFFFF" w:themeColor="background1"/>
              <w:right w:val="single" w:sz="4" w:space="0" w:color="548DD4" w:themeColor="text2" w:themeTint="99"/>
            </w:tcBorders>
            <w:noWrap/>
          </w:tcPr>
          <w:p w14:paraId="0CE6D0FE" w14:textId="77777777" w:rsidR="005B7FD1" w:rsidRPr="0035558F" w:rsidRDefault="005B7FD1" w:rsidP="005B7FD1">
            <w:pPr>
              <w:pStyle w:val="BodyText"/>
              <w:spacing w:before="0" w:after="0"/>
              <w:jc w:val="left"/>
              <w:rPr>
                <w:rFonts w:ascii="Univers 45 Light" w:hAnsi="Univers 45 Light"/>
              </w:rPr>
            </w:pPr>
            <w:r w:rsidRPr="0035558F">
              <w:rPr>
                <w:rFonts w:ascii="Univers 45 Light" w:hAnsi="Univers 45 Light"/>
                <w:szCs w:val="20"/>
              </w:rPr>
              <w:t>Victoria</w:t>
            </w:r>
          </w:p>
        </w:tc>
        <w:tc>
          <w:tcPr>
            <w:tcW w:w="1502" w:type="pct"/>
            <w:tcBorders>
              <w:left w:val="single" w:sz="4" w:space="0" w:color="548DD4" w:themeColor="text2" w:themeTint="99"/>
            </w:tcBorders>
          </w:tcPr>
          <w:p w14:paraId="0DEC649D" w14:textId="77777777" w:rsidR="005B7FD1" w:rsidRPr="00F03F0C" w:rsidRDefault="005B7FD1" w:rsidP="005B7FD1">
            <w:pPr>
              <w:pStyle w:val="BodyText"/>
              <w:spacing w:before="0" w:after="0"/>
              <w:jc w:val="left"/>
              <w:rPr>
                <w:rFonts w:ascii="Univers 45 Light" w:hAnsi="Univers 45 Light"/>
                <w:szCs w:val="20"/>
              </w:rPr>
            </w:pPr>
            <w:r w:rsidRPr="00F03F0C">
              <w:rPr>
                <w:rFonts w:ascii="Univers 45 Light" w:hAnsi="Univers 45 Light"/>
                <w:szCs w:val="20"/>
              </w:rPr>
              <w:t>Austin Health</w:t>
            </w:r>
          </w:p>
        </w:tc>
        <w:tc>
          <w:tcPr>
            <w:tcW w:w="2333" w:type="pct"/>
            <w:tcBorders>
              <w:left w:val="single" w:sz="4" w:space="0" w:color="548DD4" w:themeColor="text2" w:themeTint="99"/>
              <w:right w:val="single" w:sz="4" w:space="0" w:color="4F81BD" w:themeColor="accent1"/>
            </w:tcBorders>
            <w:shd w:val="clear" w:color="auto" w:fill="auto"/>
          </w:tcPr>
          <w:p w14:paraId="40DC8153" w14:textId="77777777" w:rsidR="005B7FD1" w:rsidRPr="005B4ED7" w:rsidRDefault="005B7FD1" w:rsidP="005B7FD1">
            <w:pPr>
              <w:pStyle w:val="BodyText"/>
              <w:numPr>
                <w:ilvl w:val="0"/>
                <w:numId w:val="27"/>
              </w:numPr>
              <w:spacing w:before="0" w:after="0"/>
              <w:jc w:val="left"/>
              <w:rPr>
                <w:rFonts w:ascii="Univers 45 Light" w:hAnsi="Univers 45 Light"/>
                <w:szCs w:val="20"/>
              </w:rPr>
            </w:pPr>
            <w:r w:rsidRPr="005B4ED7">
              <w:rPr>
                <w:rFonts w:ascii="Univers 45 Light" w:hAnsi="Univers 45 Light"/>
                <w:szCs w:val="20"/>
              </w:rPr>
              <w:t>Participated in Round 14 NHCDC IFR</w:t>
            </w:r>
          </w:p>
          <w:p w14:paraId="665A2005" w14:textId="77777777" w:rsidR="005B7FD1" w:rsidRPr="005B4ED7" w:rsidRDefault="005B7FD1" w:rsidP="005B7FD1">
            <w:pPr>
              <w:pStyle w:val="BodyText"/>
              <w:numPr>
                <w:ilvl w:val="0"/>
                <w:numId w:val="27"/>
              </w:numPr>
              <w:spacing w:before="0" w:after="0"/>
              <w:jc w:val="left"/>
              <w:rPr>
                <w:rFonts w:ascii="Univers 45 Light" w:hAnsi="Univers 45 Light"/>
                <w:szCs w:val="20"/>
              </w:rPr>
            </w:pPr>
            <w:r w:rsidRPr="005B4ED7">
              <w:rPr>
                <w:rFonts w:ascii="Univers 45 Light" w:hAnsi="Univers 45 Light"/>
                <w:szCs w:val="20"/>
              </w:rPr>
              <w:t>Major urban, teaching and research hospital meeting the volume of patient activity and complexity sampling criteria</w:t>
            </w:r>
          </w:p>
          <w:p w14:paraId="2A8B5BF9" w14:textId="77777777" w:rsidR="005B7FD1" w:rsidRPr="005B4ED7" w:rsidRDefault="005B7FD1" w:rsidP="005B7FD1">
            <w:pPr>
              <w:pStyle w:val="BodyText"/>
              <w:numPr>
                <w:ilvl w:val="0"/>
                <w:numId w:val="27"/>
              </w:numPr>
              <w:spacing w:before="0" w:after="0"/>
              <w:jc w:val="left"/>
              <w:rPr>
                <w:rFonts w:ascii="Univers 45 Light" w:hAnsi="Univers 45 Light"/>
                <w:szCs w:val="20"/>
              </w:rPr>
            </w:pPr>
            <w:r w:rsidRPr="005B4ED7">
              <w:rPr>
                <w:rFonts w:ascii="Univers 45 Light" w:hAnsi="Univers 45 Light"/>
                <w:szCs w:val="20"/>
              </w:rPr>
              <w:t>Costing system – PPM2</w:t>
            </w:r>
          </w:p>
        </w:tc>
      </w:tr>
      <w:tr w:rsidR="005B7FD1" w:rsidRPr="0035558F" w14:paraId="54321EF8" w14:textId="77777777" w:rsidTr="005B7FD1">
        <w:trPr>
          <w:cantSplit/>
        </w:trPr>
        <w:tc>
          <w:tcPr>
            <w:tcW w:w="1165" w:type="pct"/>
            <w:tcBorders>
              <w:top w:val="single" w:sz="4" w:space="0" w:color="FFFFFF" w:themeColor="background1"/>
              <w:left w:val="single" w:sz="4" w:space="0" w:color="4F81BD" w:themeColor="accent1"/>
              <w:bottom w:val="single" w:sz="4" w:space="0" w:color="FFFFFF" w:themeColor="background1"/>
              <w:right w:val="single" w:sz="4" w:space="0" w:color="548DD4" w:themeColor="text2" w:themeTint="99"/>
            </w:tcBorders>
            <w:noWrap/>
          </w:tcPr>
          <w:p w14:paraId="1D074BB5" w14:textId="77777777" w:rsidR="005B7FD1" w:rsidRPr="0035558F" w:rsidRDefault="005B7FD1" w:rsidP="005B7FD1">
            <w:pPr>
              <w:pStyle w:val="BodyText"/>
              <w:spacing w:before="0" w:after="0"/>
              <w:jc w:val="left"/>
              <w:rPr>
                <w:rFonts w:ascii="Univers 45 Light" w:hAnsi="Univers 45 Light"/>
                <w:color w:val="FFFFFF" w:themeColor="background1"/>
                <w:szCs w:val="20"/>
              </w:rPr>
            </w:pPr>
            <w:r w:rsidRPr="0035558F">
              <w:rPr>
                <w:rFonts w:ascii="Univers 45 Light" w:hAnsi="Univers 45 Light"/>
                <w:color w:val="FFFFFF" w:themeColor="background1"/>
                <w:szCs w:val="20"/>
              </w:rPr>
              <w:t>Victoria</w:t>
            </w:r>
          </w:p>
        </w:tc>
        <w:tc>
          <w:tcPr>
            <w:tcW w:w="1502" w:type="pct"/>
            <w:tcBorders>
              <w:left w:val="single" w:sz="4" w:space="0" w:color="548DD4" w:themeColor="text2" w:themeTint="99"/>
            </w:tcBorders>
          </w:tcPr>
          <w:p w14:paraId="3BF018C0" w14:textId="77777777" w:rsidR="005B7FD1" w:rsidRPr="00F03F0C" w:rsidRDefault="005B7FD1" w:rsidP="005B7FD1">
            <w:pPr>
              <w:pStyle w:val="BodyText"/>
              <w:spacing w:before="0" w:after="0"/>
              <w:jc w:val="left"/>
              <w:rPr>
                <w:rFonts w:ascii="Univers 45 Light" w:hAnsi="Univers 45 Light"/>
                <w:szCs w:val="20"/>
              </w:rPr>
            </w:pPr>
            <w:r w:rsidRPr="00F03F0C">
              <w:rPr>
                <w:rFonts w:ascii="Univers 45 Light" w:hAnsi="Univers 45 Light"/>
                <w:szCs w:val="20"/>
              </w:rPr>
              <w:t>Swan Hill District Health</w:t>
            </w:r>
          </w:p>
        </w:tc>
        <w:tc>
          <w:tcPr>
            <w:tcW w:w="2333" w:type="pct"/>
            <w:tcBorders>
              <w:left w:val="single" w:sz="4" w:space="0" w:color="548DD4" w:themeColor="text2" w:themeTint="99"/>
              <w:right w:val="single" w:sz="4" w:space="0" w:color="4F81BD" w:themeColor="accent1"/>
            </w:tcBorders>
            <w:shd w:val="clear" w:color="auto" w:fill="auto"/>
          </w:tcPr>
          <w:p w14:paraId="04F247DC" w14:textId="77777777" w:rsidR="005B7FD1" w:rsidRPr="005B4ED7" w:rsidRDefault="005B7FD1" w:rsidP="005B7FD1">
            <w:pPr>
              <w:pStyle w:val="BodyText"/>
              <w:numPr>
                <w:ilvl w:val="0"/>
                <w:numId w:val="27"/>
              </w:numPr>
              <w:spacing w:before="0" w:after="0"/>
              <w:jc w:val="left"/>
              <w:rPr>
                <w:rFonts w:ascii="Univers 45 Light" w:hAnsi="Univers 45 Light"/>
                <w:szCs w:val="20"/>
              </w:rPr>
            </w:pPr>
            <w:r w:rsidRPr="005B4ED7">
              <w:rPr>
                <w:rFonts w:ascii="Univers 45 Light" w:hAnsi="Univers 45 Light"/>
                <w:szCs w:val="20"/>
              </w:rPr>
              <w:t>Hospital has previously not participated in an IFR</w:t>
            </w:r>
          </w:p>
          <w:p w14:paraId="5DBB68AF" w14:textId="77777777" w:rsidR="005B7FD1" w:rsidRPr="005B4ED7" w:rsidRDefault="005B7FD1" w:rsidP="005B7FD1">
            <w:pPr>
              <w:pStyle w:val="BodyText"/>
              <w:numPr>
                <w:ilvl w:val="0"/>
                <w:numId w:val="27"/>
              </w:numPr>
              <w:spacing w:before="0" w:after="0"/>
              <w:jc w:val="left"/>
              <w:rPr>
                <w:rFonts w:ascii="Univers 45 Light" w:hAnsi="Univers 45 Light"/>
                <w:szCs w:val="20"/>
              </w:rPr>
            </w:pPr>
            <w:r w:rsidRPr="005B4ED7">
              <w:rPr>
                <w:rFonts w:ascii="Univers 45 Light" w:hAnsi="Univers 45 Light"/>
                <w:szCs w:val="20"/>
              </w:rPr>
              <w:t>Large regional hospital meeting the remoteness sampling criteria</w:t>
            </w:r>
          </w:p>
          <w:p w14:paraId="79ABF064" w14:textId="77777777" w:rsidR="005B7FD1" w:rsidRPr="005B4ED7" w:rsidRDefault="005B7FD1" w:rsidP="005B7FD1">
            <w:pPr>
              <w:pStyle w:val="BodyText"/>
              <w:numPr>
                <w:ilvl w:val="0"/>
                <w:numId w:val="27"/>
              </w:numPr>
              <w:spacing w:before="0" w:after="0"/>
              <w:jc w:val="left"/>
              <w:rPr>
                <w:rFonts w:ascii="Univers 45 Light" w:hAnsi="Univers 45 Light"/>
                <w:szCs w:val="20"/>
              </w:rPr>
            </w:pPr>
            <w:r w:rsidRPr="005B4ED7">
              <w:rPr>
                <w:rFonts w:ascii="Univers 45 Light" w:hAnsi="Univers 45 Light"/>
                <w:szCs w:val="20"/>
              </w:rPr>
              <w:t>Costing system – Adaptive Costing</w:t>
            </w:r>
          </w:p>
        </w:tc>
      </w:tr>
      <w:tr w:rsidR="005B7FD1" w:rsidRPr="0035558F" w14:paraId="36B08B75" w14:textId="77777777" w:rsidTr="005B7FD1">
        <w:trPr>
          <w:cantSplit/>
        </w:trPr>
        <w:tc>
          <w:tcPr>
            <w:tcW w:w="1165" w:type="pct"/>
            <w:tcBorders>
              <w:top w:val="single" w:sz="4" w:space="0" w:color="FFFFFF" w:themeColor="background1"/>
              <w:left w:val="single" w:sz="4" w:space="0" w:color="4F81BD" w:themeColor="accent1"/>
              <w:bottom w:val="single" w:sz="4" w:space="0" w:color="95B3D7" w:themeColor="accent1" w:themeTint="99"/>
              <w:right w:val="single" w:sz="4" w:space="0" w:color="548DD4" w:themeColor="text2" w:themeTint="99"/>
            </w:tcBorders>
            <w:noWrap/>
          </w:tcPr>
          <w:p w14:paraId="21DAE6A3" w14:textId="77777777" w:rsidR="005B7FD1" w:rsidRPr="0035558F" w:rsidRDefault="005B7FD1" w:rsidP="005B7FD1">
            <w:pPr>
              <w:pStyle w:val="BodyText"/>
              <w:spacing w:before="0" w:after="0"/>
              <w:jc w:val="left"/>
              <w:rPr>
                <w:rFonts w:ascii="Univers 45 Light" w:hAnsi="Univers 45 Light"/>
                <w:color w:val="FFFFFF" w:themeColor="background1"/>
                <w:szCs w:val="20"/>
              </w:rPr>
            </w:pPr>
            <w:r w:rsidRPr="0035558F">
              <w:rPr>
                <w:rFonts w:ascii="Univers 45 Light" w:hAnsi="Univers 45 Light"/>
                <w:color w:val="FFFFFF" w:themeColor="background1"/>
                <w:szCs w:val="20"/>
              </w:rPr>
              <w:t>Victoria</w:t>
            </w:r>
          </w:p>
        </w:tc>
        <w:tc>
          <w:tcPr>
            <w:tcW w:w="1502" w:type="pct"/>
            <w:tcBorders>
              <w:left w:val="single" w:sz="4" w:space="0" w:color="548DD4" w:themeColor="text2" w:themeTint="99"/>
            </w:tcBorders>
          </w:tcPr>
          <w:p w14:paraId="65CECD2F" w14:textId="77777777" w:rsidR="005B7FD1" w:rsidRPr="00F03F0C" w:rsidRDefault="005B7FD1" w:rsidP="005B7FD1">
            <w:pPr>
              <w:pStyle w:val="BodyText"/>
              <w:spacing w:before="0" w:after="0"/>
              <w:jc w:val="left"/>
              <w:rPr>
                <w:rFonts w:ascii="Univers 45 Light" w:hAnsi="Univers 45 Light"/>
                <w:szCs w:val="20"/>
              </w:rPr>
            </w:pPr>
            <w:r w:rsidRPr="00F03F0C">
              <w:rPr>
                <w:rFonts w:ascii="Univers 45 Light" w:hAnsi="Univers 45 Light"/>
                <w:szCs w:val="20"/>
              </w:rPr>
              <w:t>The Royal Women’s Hospital</w:t>
            </w:r>
          </w:p>
        </w:tc>
        <w:tc>
          <w:tcPr>
            <w:tcW w:w="2333" w:type="pct"/>
            <w:tcBorders>
              <w:left w:val="single" w:sz="4" w:space="0" w:color="548DD4" w:themeColor="text2" w:themeTint="99"/>
              <w:right w:val="single" w:sz="4" w:space="0" w:color="4F81BD" w:themeColor="accent1"/>
            </w:tcBorders>
          </w:tcPr>
          <w:p w14:paraId="49A27956" w14:textId="77777777" w:rsidR="005B7FD1" w:rsidRPr="00BE3D8E" w:rsidRDefault="005B7FD1" w:rsidP="005B7FD1">
            <w:pPr>
              <w:pStyle w:val="BodyText"/>
              <w:numPr>
                <w:ilvl w:val="0"/>
                <w:numId w:val="27"/>
              </w:numPr>
              <w:spacing w:before="0" w:after="0"/>
              <w:jc w:val="left"/>
              <w:rPr>
                <w:rFonts w:ascii="Univers 45 Light" w:hAnsi="Univers 45 Light"/>
                <w:szCs w:val="20"/>
              </w:rPr>
            </w:pPr>
            <w:r w:rsidRPr="00BE3D8E">
              <w:rPr>
                <w:rFonts w:ascii="Univers 45 Light" w:hAnsi="Univers 45 Light"/>
                <w:szCs w:val="20"/>
              </w:rPr>
              <w:t>Participated in Round 15 NHCDC IFR</w:t>
            </w:r>
          </w:p>
          <w:p w14:paraId="7915BC58" w14:textId="77777777" w:rsidR="005B7FD1" w:rsidRPr="00BE3D8E" w:rsidRDefault="005B7FD1" w:rsidP="005B7FD1">
            <w:pPr>
              <w:pStyle w:val="BodyText"/>
              <w:numPr>
                <w:ilvl w:val="0"/>
                <w:numId w:val="27"/>
              </w:numPr>
              <w:spacing w:before="0" w:after="0"/>
              <w:jc w:val="left"/>
              <w:rPr>
                <w:rFonts w:ascii="Univers 45 Light" w:hAnsi="Univers 45 Light"/>
                <w:szCs w:val="20"/>
              </w:rPr>
            </w:pPr>
            <w:r w:rsidRPr="00BE3D8E">
              <w:rPr>
                <w:rFonts w:ascii="Univers 45 Light" w:hAnsi="Univers 45 Light"/>
                <w:szCs w:val="20"/>
              </w:rPr>
              <w:t>Major specialist, teaching and research hospital meeting the complexity sampling criteria</w:t>
            </w:r>
          </w:p>
          <w:p w14:paraId="51E76F95" w14:textId="77777777" w:rsidR="005B7FD1" w:rsidRPr="00BE3D8E" w:rsidRDefault="005B7FD1" w:rsidP="005B7FD1">
            <w:pPr>
              <w:pStyle w:val="BodyText"/>
              <w:numPr>
                <w:ilvl w:val="0"/>
                <w:numId w:val="27"/>
              </w:numPr>
              <w:spacing w:before="0" w:after="0"/>
              <w:jc w:val="left"/>
              <w:rPr>
                <w:rFonts w:ascii="Univers 45 Light" w:hAnsi="Univers 45 Light"/>
                <w:szCs w:val="20"/>
              </w:rPr>
            </w:pPr>
            <w:r w:rsidRPr="00BE3D8E">
              <w:rPr>
                <w:rFonts w:ascii="Univers 45 Light" w:hAnsi="Univers 45 Light"/>
                <w:szCs w:val="20"/>
              </w:rPr>
              <w:t>Costing system – PPM2</w:t>
            </w:r>
          </w:p>
        </w:tc>
      </w:tr>
      <w:tr w:rsidR="005B7FD1" w:rsidRPr="0035558F" w14:paraId="5C0A3616" w14:textId="77777777" w:rsidTr="005B7FD1">
        <w:trPr>
          <w:cantSplit/>
        </w:trPr>
        <w:tc>
          <w:tcPr>
            <w:tcW w:w="1165" w:type="pct"/>
            <w:tcBorders>
              <w:left w:val="single" w:sz="4" w:space="0" w:color="4F81BD" w:themeColor="accent1"/>
              <w:bottom w:val="nil"/>
              <w:right w:val="single" w:sz="4" w:space="0" w:color="548DD4" w:themeColor="text2" w:themeTint="99"/>
            </w:tcBorders>
            <w:noWrap/>
          </w:tcPr>
          <w:p w14:paraId="2DE2E9A9" w14:textId="77777777" w:rsidR="005B7FD1" w:rsidRPr="0035558F" w:rsidRDefault="005B7FD1" w:rsidP="005B7FD1">
            <w:pPr>
              <w:pStyle w:val="BodyText"/>
              <w:spacing w:before="0" w:after="0"/>
              <w:jc w:val="left"/>
              <w:rPr>
                <w:rFonts w:ascii="Univers 45 Light" w:hAnsi="Univers 45 Light"/>
                <w:szCs w:val="20"/>
              </w:rPr>
            </w:pPr>
            <w:r w:rsidRPr="0035558F">
              <w:rPr>
                <w:rFonts w:ascii="Univers 45 Light" w:hAnsi="Univers 45 Light"/>
                <w:szCs w:val="20"/>
              </w:rPr>
              <w:t>Western Australia</w:t>
            </w:r>
          </w:p>
        </w:tc>
        <w:tc>
          <w:tcPr>
            <w:tcW w:w="1502" w:type="pct"/>
            <w:tcBorders>
              <w:left w:val="single" w:sz="4" w:space="0" w:color="548DD4" w:themeColor="text2" w:themeTint="99"/>
            </w:tcBorders>
          </w:tcPr>
          <w:p w14:paraId="752AD048" w14:textId="77777777" w:rsidR="005B7FD1" w:rsidRPr="00F03F0C" w:rsidRDefault="005B7FD1" w:rsidP="005B7FD1">
            <w:pPr>
              <w:pStyle w:val="BodyText"/>
              <w:spacing w:before="0" w:after="0"/>
              <w:jc w:val="left"/>
              <w:rPr>
                <w:rFonts w:ascii="Univers 45 Light" w:hAnsi="Univers 45 Light"/>
                <w:szCs w:val="20"/>
              </w:rPr>
            </w:pPr>
            <w:r w:rsidRPr="00F03F0C">
              <w:rPr>
                <w:rFonts w:ascii="Univers 45 Light" w:hAnsi="Univers 45 Light"/>
                <w:szCs w:val="20"/>
              </w:rPr>
              <w:t>Royal Perth Hospital</w:t>
            </w:r>
          </w:p>
        </w:tc>
        <w:tc>
          <w:tcPr>
            <w:tcW w:w="2333" w:type="pct"/>
            <w:tcBorders>
              <w:left w:val="single" w:sz="4" w:space="0" w:color="548DD4" w:themeColor="text2" w:themeTint="99"/>
              <w:right w:val="single" w:sz="4" w:space="0" w:color="4F81BD" w:themeColor="accent1"/>
            </w:tcBorders>
          </w:tcPr>
          <w:p w14:paraId="06855CD6" w14:textId="77777777" w:rsidR="005B7FD1" w:rsidRPr="00BE3D8E" w:rsidRDefault="005B7FD1" w:rsidP="005B7FD1">
            <w:pPr>
              <w:pStyle w:val="BodyText"/>
              <w:numPr>
                <w:ilvl w:val="0"/>
                <w:numId w:val="27"/>
              </w:numPr>
              <w:spacing w:before="0" w:after="0"/>
              <w:jc w:val="left"/>
              <w:rPr>
                <w:rFonts w:ascii="Univers 45 Light" w:hAnsi="Univers 45 Light"/>
                <w:szCs w:val="20"/>
              </w:rPr>
            </w:pPr>
            <w:r w:rsidRPr="00BE3D8E">
              <w:rPr>
                <w:rFonts w:ascii="Univers 45 Light" w:hAnsi="Univers 45 Light"/>
                <w:szCs w:val="20"/>
              </w:rPr>
              <w:t>Participated in Round 17 NHCDC IFR</w:t>
            </w:r>
          </w:p>
          <w:p w14:paraId="454728D3" w14:textId="77777777" w:rsidR="005B7FD1" w:rsidRPr="00BE3D8E" w:rsidRDefault="005B7FD1" w:rsidP="005B7FD1">
            <w:pPr>
              <w:pStyle w:val="BodyText"/>
              <w:numPr>
                <w:ilvl w:val="0"/>
                <w:numId w:val="27"/>
              </w:numPr>
              <w:spacing w:before="0" w:after="0"/>
              <w:jc w:val="left"/>
              <w:rPr>
                <w:rFonts w:ascii="Univers 45 Light" w:hAnsi="Univers 45 Light"/>
                <w:szCs w:val="20"/>
              </w:rPr>
            </w:pPr>
            <w:r w:rsidRPr="00BE3D8E">
              <w:rPr>
                <w:rFonts w:ascii="Univers 45 Light" w:hAnsi="Univers 45 Light"/>
                <w:szCs w:val="20"/>
              </w:rPr>
              <w:t>Major urban, teaching and research hospital meeting the volume of patient activity and complexity sampling criteria</w:t>
            </w:r>
          </w:p>
          <w:p w14:paraId="55F61180" w14:textId="77777777" w:rsidR="005B7FD1" w:rsidRPr="00BE3D8E" w:rsidRDefault="005B7FD1" w:rsidP="005B7FD1">
            <w:pPr>
              <w:pStyle w:val="BodyText"/>
              <w:numPr>
                <w:ilvl w:val="0"/>
                <w:numId w:val="27"/>
              </w:numPr>
              <w:spacing w:before="0" w:after="0"/>
              <w:jc w:val="left"/>
              <w:rPr>
                <w:rFonts w:ascii="Univers 45 Light" w:hAnsi="Univers 45 Light"/>
                <w:szCs w:val="20"/>
              </w:rPr>
            </w:pPr>
            <w:r w:rsidRPr="00BE3D8E">
              <w:rPr>
                <w:rFonts w:ascii="Univers 45 Light" w:hAnsi="Univers 45 Light"/>
                <w:szCs w:val="20"/>
              </w:rPr>
              <w:t>Costing system – PPM2</w:t>
            </w:r>
          </w:p>
        </w:tc>
      </w:tr>
      <w:tr w:rsidR="005B7FD1" w:rsidRPr="0035558F" w14:paraId="29B84312" w14:textId="77777777" w:rsidTr="005B7FD1">
        <w:trPr>
          <w:cantSplit/>
        </w:trPr>
        <w:tc>
          <w:tcPr>
            <w:tcW w:w="1165" w:type="pct"/>
            <w:tcBorders>
              <w:top w:val="nil"/>
              <w:left w:val="single" w:sz="4" w:space="0" w:color="4F81BD" w:themeColor="accent1"/>
              <w:bottom w:val="single" w:sz="4" w:space="0" w:color="4F81BD" w:themeColor="accent1"/>
              <w:right w:val="single" w:sz="4" w:space="0" w:color="548DD4" w:themeColor="text2" w:themeTint="99"/>
            </w:tcBorders>
            <w:noWrap/>
          </w:tcPr>
          <w:p w14:paraId="0EC9DAFD" w14:textId="77777777" w:rsidR="005B7FD1" w:rsidRPr="0035558F" w:rsidRDefault="005B7FD1" w:rsidP="005B7FD1">
            <w:pPr>
              <w:pStyle w:val="BodyText"/>
              <w:spacing w:before="0" w:after="0"/>
              <w:jc w:val="left"/>
              <w:rPr>
                <w:rFonts w:ascii="Univers 45 Light" w:hAnsi="Univers 45 Light"/>
                <w:szCs w:val="20"/>
              </w:rPr>
            </w:pPr>
            <w:r w:rsidRPr="0035558F">
              <w:rPr>
                <w:rFonts w:ascii="Univers 45 Light" w:hAnsi="Univers 45 Light"/>
                <w:color w:val="FFFFFF" w:themeColor="background1"/>
                <w:szCs w:val="20"/>
              </w:rPr>
              <w:t>Western Australia</w:t>
            </w:r>
          </w:p>
        </w:tc>
        <w:tc>
          <w:tcPr>
            <w:tcW w:w="1502" w:type="pct"/>
            <w:tcBorders>
              <w:left w:val="single" w:sz="4" w:space="0" w:color="548DD4" w:themeColor="text2" w:themeTint="99"/>
            </w:tcBorders>
          </w:tcPr>
          <w:p w14:paraId="70E2CC16" w14:textId="77777777" w:rsidR="005B7FD1" w:rsidRPr="00F03F0C" w:rsidRDefault="005B7FD1" w:rsidP="005B7FD1">
            <w:pPr>
              <w:pStyle w:val="BodyText"/>
              <w:spacing w:before="0" w:after="0"/>
              <w:jc w:val="left"/>
              <w:rPr>
                <w:rFonts w:ascii="Univers 45 Light" w:hAnsi="Univers 45 Light"/>
                <w:szCs w:val="20"/>
              </w:rPr>
            </w:pPr>
            <w:r w:rsidRPr="00F03F0C">
              <w:rPr>
                <w:rFonts w:ascii="Univers 45 Light" w:hAnsi="Univers 45 Light"/>
                <w:szCs w:val="20"/>
              </w:rPr>
              <w:t>Hedland Health Campus</w:t>
            </w:r>
          </w:p>
        </w:tc>
        <w:tc>
          <w:tcPr>
            <w:tcW w:w="2333" w:type="pct"/>
            <w:tcBorders>
              <w:left w:val="single" w:sz="4" w:space="0" w:color="548DD4" w:themeColor="text2" w:themeTint="99"/>
              <w:right w:val="single" w:sz="4" w:space="0" w:color="4F81BD" w:themeColor="accent1"/>
            </w:tcBorders>
          </w:tcPr>
          <w:p w14:paraId="47BC6054" w14:textId="77777777" w:rsidR="005B7FD1" w:rsidRPr="00BE3D8E" w:rsidRDefault="005B7FD1" w:rsidP="005B7FD1">
            <w:pPr>
              <w:pStyle w:val="BodyText"/>
              <w:numPr>
                <w:ilvl w:val="0"/>
                <w:numId w:val="27"/>
              </w:numPr>
              <w:spacing w:before="0" w:after="0"/>
              <w:jc w:val="left"/>
              <w:rPr>
                <w:rFonts w:ascii="Univers 45 Light" w:hAnsi="Univers 45 Light"/>
                <w:szCs w:val="20"/>
              </w:rPr>
            </w:pPr>
            <w:r w:rsidRPr="00BE3D8E">
              <w:rPr>
                <w:rFonts w:ascii="Univers 45 Light" w:hAnsi="Univers 45 Light"/>
                <w:szCs w:val="20"/>
              </w:rPr>
              <w:t>Hospital has previously not participated in an IFR</w:t>
            </w:r>
          </w:p>
          <w:p w14:paraId="20C84591" w14:textId="77777777" w:rsidR="005B7FD1" w:rsidRPr="00BE3D8E" w:rsidRDefault="005B7FD1" w:rsidP="005B7FD1">
            <w:pPr>
              <w:pStyle w:val="BodyText"/>
              <w:numPr>
                <w:ilvl w:val="0"/>
                <w:numId w:val="27"/>
              </w:numPr>
              <w:spacing w:before="0" w:after="0"/>
              <w:jc w:val="left"/>
              <w:rPr>
                <w:rFonts w:ascii="Univers 45 Light" w:hAnsi="Univers 45 Light"/>
                <w:szCs w:val="20"/>
              </w:rPr>
            </w:pPr>
            <w:r w:rsidRPr="00BE3D8E">
              <w:rPr>
                <w:rFonts w:ascii="Univers 45 Light" w:hAnsi="Univers 45 Light"/>
                <w:szCs w:val="20"/>
              </w:rPr>
              <w:t>Large regional hospital meeting the remoteness sampling criteria</w:t>
            </w:r>
          </w:p>
          <w:p w14:paraId="3E21975B" w14:textId="77777777" w:rsidR="005B7FD1" w:rsidRPr="00BE3D8E" w:rsidRDefault="005B7FD1" w:rsidP="005B7FD1">
            <w:pPr>
              <w:pStyle w:val="BodyText"/>
              <w:numPr>
                <w:ilvl w:val="0"/>
                <w:numId w:val="27"/>
              </w:numPr>
              <w:spacing w:before="0" w:after="0"/>
              <w:jc w:val="left"/>
              <w:rPr>
                <w:rFonts w:ascii="Univers 45 Light" w:hAnsi="Univers 45 Light"/>
                <w:szCs w:val="20"/>
              </w:rPr>
            </w:pPr>
            <w:r w:rsidRPr="00BE3D8E">
              <w:rPr>
                <w:rFonts w:ascii="Univers 45 Light" w:hAnsi="Univers 45 Light"/>
                <w:szCs w:val="20"/>
              </w:rPr>
              <w:t>Costing system – PPM2</w:t>
            </w:r>
          </w:p>
        </w:tc>
      </w:tr>
    </w:tbl>
    <w:p w14:paraId="1CF1C82E" w14:textId="77777777" w:rsidR="005B7FD1" w:rsidRPr="0035558F" w:rsidRDefault="005B7FD1" w:rsidP="005B7FD1">
      <w:pPr>
        <w:rPr>
          <w:rFonts w:ascii="Univers 45 Light" w:hAnsi="Univers 45 Light"/>
          <w:i/>
          <w:sz w:val="16"/>
          <w:szCs w:val="16"/>
        </w:rPr>
      </w:pPr>
      <w:bookmarkStart w:id="24" w:name="_Toc434584604"/>
      <w:bookmarkStart w:id="25" w:name="_Toc434584973"/>
      <w:bookmarkStart w:id="26" w:name="_Toc434585110"/>
      <w:bookmarkEnd w:id="24"/>
      <w:bookmarkEnd w:id="25"/>
      <w:bookmarkEnd w:id="26"/>
      <w:r w:rsidRPr="0035558F">
        <w:rPr>
          <w:rFonts w:ascii="Univers 45 Light" w:hAnsi="Univers 45 Light"/>
          <w:bCs/>
          <w:i/>
          <w:sz w:val="16"/>
          <w:szCs w:val="16"/>
        </w:rPr>
        <w:t>Source: KPMG</w:t>
      </w:r>
    </w:p>
    <w:p w14:paraId="029960DC" w14:textId="77777777" w:rsidR="005B7FD1" w:rsidRPr="0035558F" w:rsidRDefault="005B7FD1" w:rsidP="005B7FD1">
      <w:pPr>
        <w:pStyle w:val="Heading2"/>
      </w:pPr>
      <w:bookmarkStart w:id="27" w:name="_Toc460500588"/>
      <w:bookmarkStart w:id="28" w:name="_Toc487630749"/>
      <w:bookmarkStart w:id="29" w:name="_Toc491684161"/>
      <w:r w:rsidRPr="0035558F">
        <w:t>Review Methodology</w:t>
      </w:r>
      <w:bookmarkEnd w:id="27"/>
      <w:bookmarkEnd w:id="28"/>
      <w:bookmarkEnd w:id="29"/>
    </w:p>
    <w:p w14:paraId="51258AB9" w14:textId="77777777" w:rsidR="005B7FD1" w:rsidRPr="0035558F" w:rsidRDefault="005B7FD1" w:rsidP="005B7FD1">
      <w:pPr>
        <w:pStyle w:val="BodyText"/>
        <w:rPr>
          <w:rFonts w:ascii="Univers 45 Light" w:hAnsi="Univers 45 Light"/>
        </w:rPr>
      </w:pPr>
      <w:r w:rsidRPr="0035558F">
        <w:rPr>
          <w:rFonts w:ascii="Univers 45 Light" w:hAnsi="Univers 45 Light"/>
        </w:rPr>
        <w:t xml:space="preserve">The review team gathered information required for the IFR through the following methods: </w:t>
      </w:r>
    </w:p>
    <w:p w14:paraId="2847BAE5" w14:textId="77777777" w:rsidR="005B7FD1" w:rsidRPr="0035558F" w:rsidRDefault="005B7FD1" w:rsidP="005B7FD1">
      <w:pPr>
        <w:pStyle w:val="ListBullet"/>
        <w:rPr>
          <w:rFonts w:ascii="Univers 45 Light" w:hAnsi="Univers 45 Light"/>
        </w:rPr>
      </w:pPr>
      <w:r w:rsidRPr="0035558F">
        <w:rPr>
          <w:rFonts w:ascii="Univers 45 Light" w:hAnsi="Univers 45 Light"/>
          <w:i/>
        </w:rPr>
        <w:t>A financial and activity data collection template</w:t>
      </w:r>
      <w:r w:rsidRPr="0035558F">
        <w:rPr>
          <w:rFonts w:ascii="Univers 45 Light" w:hAnsi="Univers 45 Light"/>
        </w:rPr>
        <w:t xml:space="preserve"> distributed to hospitals and jurisdictions and tailored to provide the required information to assess the application of selected standards from AHPCS Version 3.1;</w:t>
      </w:r>
    </w:p>
    <w:p w14:paraId="62D9ABF2" w14:textId="77777777" w:rsidR="005B7FD1" w:rsidRPr="0035558F" w:rsidRDefault="005B7FD1" w:rsidP="005B7FD1">
      <w:pPr>
        <w:pStyle w:val="ListBullet"/>
        <w:rPr>
          <w:rFonts w:ascii="Univers 45 Light" w:hAnsi="Univers 45 Light"/>
        </w:rPr>
      </w:pPr>
      <w:r w:rsidRPr="0035558F">
        <w:rPr>
          <w:rFonts w:ascii="Univers 45 Light" w:hAnsi="Univers 45 Light"/>
          <w:i/>
        </w:rPr>
        <w:t>Site visits</w:t>
      </w:r>
      <w:r w:rsidRPr="0035558F">
        <w:rPr>
          <w:rFonts w:ascii="Univers 45 Light" w:hAnsi="Univers 45 Light"/>
        </w:rPr>
        <w:t xml:space="preserve"> with the hospital costing team and jurisdictional representatives and follow-up discussions to address feedback and outstanding issues; </w:t>
      </w:r>
    </w:p>
    <w:p w14:paraId="53A64B10" w14:textId="77777777" w:rsidR="005B7FD1" w:rsidRPr="0035558F" w:rsidRDefault="005B7FD1" w:rsidP="005B7FD1">
      <w:pPr>
        <w:pStyle w:val="ListBullet"/>
        <w:rPr>
          <w:rFonts w:ascii="Univers 45 Light" w:hAnsi="Univers 45 Light"/>
        </w:rPr>
      </w:pPr>
      <w:r w:rsidRPr="0035558F">
        <w:rPr>
          <w:rFonts w:ascii="Univers 45 Light" w:hAnsi="Univers 45 Light"/>
          <w:i/>
        </w:rPr>
        <w:t xml:space="preserve">Sample testing </w:t>
      </w:r>
      <w:r w:rsidRPr="0035558F">
        <w:rPr>
          <w:rFonts w:ascii="Univers 45 Light" w:hAnsi="Univers 45 Light"/>
        </w:rPr>
        <w:t>of five patients at each hospital to test the transfer of patient cost data from the hospital to IHPA</w:t>
      </w:r>
      <w:r>
        <w:rPr>
          <w:rFonts w:ascii="Univers 45 Light" w:hAnsi="Univers 45 Light"/>
          <w:i/>
        </w:rPr>
        <w:t>;</w:t>
      </w:r>
    </w:p>
    <w:p w14:paraId="2D9A9116" w14:textId="77777777" w:rsidR="005B7FD1" w:rsidRDefault="005B7FD1" w:rsidP="005B7FD1">
      <w:pPr>
        <w:pStyle w:val="ListBullet"/>
        <w:rPr>
          <w:rFonts w:ascii="Univers 45 Light" w:hAnsi="Univers 45 Light"/>
        </w:rPr>
      </w:pPr>
      <w:r w:rsidRPr="0035558F">
        <w:rPr>
          <w:rFonts w:ascii="Univers 45 Light" w:hAnsi="Univers 45 Light"/>
          <w:i/>
        </w:rPr>
        <w:t>Review of IHPA processes</w:t>
      </w:r>
      <w:r w:rsidRPr="0035558F">
        <w:rPr>
          <w:rFonts w:ascii="Univers 45 Light" w:hAnsi="Univers 45 Light"/>
        </w:rPr>
        <w:t xml:space="preserve"> to understand the processes in place for the collection, amendments and collation of financial and activity data </w:t>
      </w:r>
      <w:r>
        <w:rPr>
          <w:rFonts w:ascii="Univers 45 Light" w:hAnsi="Univers 45 Light"/>
        </w:rPr>
        <w:t>received from the jurisdictions; and</w:t>
      </w:r>
    </w:p>
    <w:p w14:paraId="1DBCBE87" w14:textId="77777777" w:rsidR="005B7FD1" w:rsidRPr="0035558F" w:rsidRDefault="005B7FD1" w:rsidP="005B7FD1">
      <w:pPr>
        <w:pStyle w:val="ListBullet"/>
        <w:rPr>
          <w:rFonts w:ascii="Univers 45 Light" w:hAnsi="Univers 45 Light"/>
        </w:rPr>
      </w:pPr>
      <w:r w:rsidRPr="00947587">
        <w:rPr>
          <w:rFonts w:ascii="Univers 45 Light" w:hAnsi="Univers 45 Light"/>
          <w:i/>
        </w:rPr>
        <w:t>A peer review process</w:t>
      </w:r>
      <w:r>
        <w:rPr>
          <w:rFonts w:ascii="Univers 45 Light" w:hAnsi="Univers 45 Light"/>
        </w:rPr>
        <w:t xml:space="preserve"> to allow </w:t>
      </w:r>
      <w:r w:rsidRPr="0035558F">
        <w:rPr>
          <w:rFonts w:ascii="Univers 45 Light" w:hAnsi="Univers 45 Light"/>
        </w:rPr>
        <w:t>NHCDC peers to share information, processes, challenges and solutions</w:t>
      </w:r>
      <w:r>
        <w:rPr>
          <w:rFonts w:ascii="Univers 45 Light" w:hAnsi="Univers 45 Light"/>
        </w:rPr>
        <w:t>.</w:t>
      </w:r>
    </w:p>
    <w:p w14:paraId="6CE60A18" w14:textId="77777777" w:rsidR="005B7FD1" w:rsidRPr="0035558F" w:rsidRDefault="005B7FD1" w:rsidP="005B7FD1">
      <w:pPr>
        <w:pStyle w:val="Heading3"/>
        <w:numPr>
          <w:ilvl w:val="2"/>
          <w:numId w:val="33"/>
        </w:numPr>
        <w:rPr>
          <w:rFonts w:ascii="Univers 45 Light" w:hAnsi="Univers 45 Light"/>
        </w:rPr>
      </w:pPr>
      <w:r w:rsidRPr="0035558F">
        <w:rPr>
          <w:rFonts w:ascii="Univers 45 Light" w:hAnsi="Univers 45 Light"/>
        </w:rPr>
        <w:t>Financial and activity data collection template</w:t>
      </w:r>
    </w:p>
    <w:p w14:paraId="501E3EBE" w14:textId="77777777" w:rsidR="005B7FD1" w:rsidRPr="0035558F" w:rsidRDefault="005B7FD1" w:rsidP="005B7FD1">
      <w:pPr>
        <w:pStyle w:val="BodyText"/>
        <w:rPr>
          <w:rFonts w:ascii="Univers 45 Light" w:hAnsi="Univers 45 Light"/>
        </w:rPr>
      </w:pPr>
      <w:r w:rsidRPr="0035558F">
        <w:rPr>
          <w:rFonts w:ascii="Univers 45 Light" w:hAnsi="Univers 45 Light"/>
        </w:rPr>
        <w:t xml:space="preserve">The Round </w:t>
      </w:r>
      <w:r>
        <w:rPr>
          <w:rFonts w:ascii="Univers 45 Light" w:hAnsi="Univers 45 Light"/>
        </w:rPr>
        <w:t>20</w:t>
      </w:r>
      <w:r w:rsidRPr="0035558F">
        <w:rPr>
          <w:rFonts w:ascii="Univers 45 Light" w:hAnsi="Univers 45 Light"/>
        </w:rPr>
        <w:t xml:space="preserve"> templates were a modified version of the Round </w:t>
      </w:r>
      <w:r>
        <w:rPr>
          <w:rFonts w:ascii="Univers 45 Light" w:hAnsi="Univers 45 Light"/>
        </w:rPr>
        <w:t>19</w:t>
      </w:r>
      <w:r w:rsidRPr="0035558F">
        <w:rPr>
          <w:rFonts w:ascii="Univers 45 Light" w:hAnsi="Univers 45 Light"/>
        </w:rPr>
        <w:t xml:space="preserve"> IFR financial and activity data collection templates. Jurisdictional representatives were given the opportunity to review these templates, with their feedback incorporated prior to finalisation. The finalised templates for Round </w:t>
      </w:r>
      <w:r>
        <w:rPr>
          <w:rFonts w:ascii="Univers 45 Light" w:hAnsi="Univers 45 Light"/>
        </w:rPr>
        <w:t>20</w:t>
      </w:r>
      <w:r w:rsidRPr="0035558F">
        <w:rPr>
          <w:rFonts w:ascii="Univers 45 Light" w:hAnsi="Univers 45 Light"/>
        </w:rPr>
        <w:t xml:space="preserve"> were distributed for completion prior to the scheduled site visits. </w:t>
      </w:r>
    </w:p>
    <w:p w14:paraId="3359DAF6" w14:textId="77777777" w:rsidR="005B7FD1" w:rsidRPr="0035558F" w:rsidRDefault="005B7FD1" w:rsidP="005B7FD1">
      <w:pPr>
        <w:pStyle w:val="BodyText"/>
        <w:rPr>
          <w:rFonts w:ascii="Univers 45 Light" w:hAnsi="Univers 45 Light"/>
        </w:rPr>
      </w:pPr>
      <w:r w:rsidRPr="0035558F">
        <w:rPr>
          <w:rFonts w:ascii="Univers 45 Light" w:hAnsi="Univers 45 Light"/>
        </w:rPr>
        <w:t xml:space="preserve">The templates were structured to reconcile and follow the flow of both financial and activity data from the hospital/LHN, to the jurisdiction and finally onto IHPA. Detail of the information requested in the templates is discussed in </w:t>
      </w:r>
      <w:r w:rsidRPr="0035558F">
        <w:rPr>
          <w:rFonts w:ascii="Univers 45 Light" w:hAnsi="Univers 45 Light"/>
        </w:rPr>
        <w:fldChar w:fldCharType="begin"/>
      </w:r>
      <w:r w:rsidRPr="0035558F">
        <w:rPr>
          <w:rFonts w:ascii="Univers 45 Light" w:hAnsi="Univers 45 Light"/>
        </w:rPr>
        <w:instrText xml:space="preserve"> REF _Ref434001144 \h  \* MERGEFORMAT </w:instrText>
      </w:r>
      <w:r w:rsidRPr="0035558F">
        <w:rPr>
          <w:rFonts w:ascii="Univers 45 Light" w:hAnsi="Univers 45 Light"/>
        </w:rPr>
      </w:r>
      <w:r w:rsidRPr="0035558F">
        <w:rPr>
          <w:rFonts w:ascii="Univers 45 Light" w:hAnsi="Univers 45 Light"/>
        </w:rPr>
        <w:fldChar w:fldCharType="separate"/>
      </w:r>
      <w:r w:rsidR="00445A6D" w:rsidRPr="0035558F">
        <w:rPr>
          <w:rFonts w:ascii="Univers 45 Light" w:hAnsi="Univers 45 Light"/>
        </w:rPr>
        <w:t xml:space="preserve">Table </w:t>
      </w:r>
      <w:r w:rsidR="00445A6D">
        <w:rPr>
          <w:rFonts w:ascii="Univers 45 Light" w:hAnsi="Univers 45 Light"/>
          <w:noProof/>
        </w:rPr>
        <w:t>2</w:t>
      </w:r>
      <w:r w:rsidRPr="0035558F">
        <w:rPr>
          <w:rFonts w:ascii="Univers 45 Light" w:hAnsi="Univers 45 Light"/>
        </w:rPr>
        <w:fldChar w:fldCharType="end"/>
      </w:r>
      <w:r w:rsidRPr="0035558F">
        <w:rPr>
          <w:rFonts w:ascii="Univers 45 Light" w:hAnsi="Univers 45 Light"/>
        </w:rPr>
        <w:t xml:space="preserve">. </w:t>
      </w:r>
    </w:p>
    <w:p w14:paraId="1931E457" w14:textId="77777777" w:rsidR="005B7FD1" w:rsidRPr="0035558F" w:rsidRDefault="005B7FD1" w:rsidP="005B7FD1">
      <w:pPr>
        <w:pStyle w:val="Caption"/>
        <w:rPr>
          <w:rFonts w:ascii="Univers 45 Light" w:hAnsi="Univers 45 Light"/>
        </w:rPr>
      </w:pPr>
      <w:bookmarkStart w:id="30" w:name="_Ref434001144"/>
      <w:r w:rsidRPr="0035558F">
        <w:rPr>
          <w:rFonts w:ascii="Univers 45 Light" w:hAnsi="Univers 45 Light"/>
        </w:rPr>
        <w:t xml:space="preserve">Table </w:t>
      </w:r>
      <w:r w:rsidRPr="0035558F">
        <w:rPr>
          <w:rFonts w:ascii="Univers 45 Light" w:hAnsi="Univers 45 Light"/>
        </w:rPr>
        <w:fldChar w:fldCharType="begin"/>
      </w:r>
      <w:r w:rsidRPr="0035558F">
        <w:rPr>
          <w:rFonts w:ascii="Univers 45 Light" w:hAnsi="Univers 45 Light"/>
        </w:rPr>
        <w:instrText xml:space="preserve"> SEQ Table \* ARABIC </w:instrText>
      </w:r>
      <w:r w:rsidRPr="0035558F">
        <w:rPr>
          <w:rFonts w:ascii="Univers 45 Light" w:hAnsi="Univers 45 Light"/>
        </w:rPr>
        <w:fldChar w:fldCharType="separate"/>
      </w:r>
      <w:r w:rsidR="00445A6D">
        <w:rPr>
          <w:rFonts w:ascii="Univers 45 Light" w:hAnsi="Univers 45 Light"/>
          <w:noProof/>
        </w:rPr>
        <w:t>2</w:t>
      </w:r>
      <w:r w:rsidRPr="0035558F">
        <w:rPr>
          <w:rFonts w:ascii="Univers 45 Light" w:hAnsi="Univers 45 Light"/>
          <w:noProof/>
        </w:rPr>
        <w:fldChar w:fldCharType="end"/>
      </w:r>
      <w:bookmarkEnd w:id="30"/>
      <w:r w:rsidRPr="0035558F">
        <w:rPr>
          <w:rFonts w:ascii="Univers 45 Light" w:hAnsi="Univers 45 Light"/>
        </w:rPr>
        <w:t xml:space="preserve"> – Financial and activity data collection template – Tab details</w:t>
      </w:r>
    </w:p>
    <w:tbl>
      <w:tblPr>
        <w:tblStyle w:val="ListTable4-Accent11"/>
        <w:tblW w:w="5000" w:type="pct"/>
        <w:tblLayout w:type="fixed"/>
        <w:tblLook w:val="0620" w:firstRow="1" w:lastRow="0" w:firstColumn="0" w:lastColumn="0" w:noHBand="1" w:noVBand="1"/>
        <w:tblCaption w:val="Table 2 - Financial and activity data collection template – Tab details"/>
        <w:tblDescription w:val="This table descibes the 5 tabs in the templates and the details collected in each tab.  The first column is the tab name and the second column is the description of the information collected in each tab."/>
      </w:tblPr>
      <w:tblGrid>
        <w:gridCol w:w="3114"/>
        <w:gridCol w:w="5381"/>
      </w:tblGrid>
      <w:tr w:rsidR="005B7FD1" w:rsidRPr="0035558F" w14:paraId="2EA6D475" w14:textId="77777777" w:rsidTr="005B7FD1">
        <w:trPr>
          <w:cnfStyle w:val="100000000000" w:firstRow="1" w:lastRow="0" w:firstColumn="0" w:lastColumn="0" w:oddVBand="0" w:evenVBand="0" w:oddHBand="0" w:evenHBand="0" w:firstRowFirstColumn="0" w:firstRowLastColumn="0" w:lastRowFirstColumn="0" w:lastRowLastColumn="0"/>
          <w:tblHeader/>
        </w:trPr>
        <w:tc>
          <w:tcPr>
            <w:tcW w:w="1833" w:type="pct"/>
            <w:tcBorders>
              <w:right w:val="single" w:sz="4" w:space="0" w:color="548DD4" w:themeColor="text2" w:themeTint="99"/>
            </w:tcBorders>
            <w:shd w:val="clear" w:color="auto" w:fill="002060"/>
            <w:noWrap/>
          </w:tcPr>
          <w:p w14:paraId="2A119055" w14:textId="77777777" w:rsidR="005B7FD1" w:rsidRPr="0035558F" w:rsidRDefault="005B7FD1" w:rsidP="005B7FD1">
            <w:pPr>
              <w:rPr>
                <w:rFonts w:ascii="Univers 45 Light" w:hAnsi="Univers 45 Light"/>
              </w:rPr>
            </w:pPr>
            <w:r w:rsidRPr="0035558F">
              <w:rPr>
                <w:rFonts w:ascii="Univers 45 Light" w:hAnsi="Univers 45 Light"/>
              </w:rPr>
              <w:t>Tab</w:t>
            </w:r>
          </w:p>
        </w:tc>
        <w:tc>
          <w:tcPr>
            <w:tcW w:w="3167" w:type="pct"/>
            <w:tcBorders>
              <w:left w:val="single" w:sz="4" w:space="0" w:color="548DD4" w:themeColor="text2" w:themeTint="99"/>
            </w:tcBorders>
            <w:shd w:val="clear" w:color="auto" w:fill="002060"/>
          </w:tcPr>
          <w:p w14:paraId="7EDAE597" w14:textId="77777777" w:rsidR="005B7FD1" w:rsidRPr="0035558F" w:rsidRDefault="005B7FD1" w:rsidP="005B7FD1">
            <w:pPr>
              <w:rPr>
                <w:rFonts w:ascii="Univers 45 Light" w:hAnsi="Univers 45 Light"/>
              </w:rPr>
            </w:pPr>
            <w:r w:rsidRPr="0035558F">
              <w:rPr>
                <w:rFonts w:ascii="Univers 45 Light" w:hAnsi="Univers 45 Light"/>
              </w:rPr>
              <w:t>Details</w:t>
            </w:r>
          </w:p>
        </w:tc>
      </w:tr>
      <w:tr w:rsidR="005B7FD1" w:rsidRPr="0035558F" w14:paraId="477345BC" w14:textId="77777777" w:rsidTr="005B7FD1">
        <w:tc>
          <w:tcPr>
            <w:tcW w:w="1833" w:type="pct"/>
            <w:tcBorders>
              <w:right w:val="single" w:sz="4" w:space="0" w:color="548DD4" w:themeColor="text2" w:themeTint="99"/>
            </w:tcBorders>
            <w:noWrap/>
          </w:tcPr>
          <w:p w14:paraId="5131570F" w14:textId="77777777" w:rsidR="005B7FD1" w:rsidRPr="0035558F" w:rsidRDefault="005B7FD1" w:rsidP="005B7FD1">
            <w:pPr>
              <w:pStyle w:val="BodyText"/>
              <w:jc w:val="left"/>
              <w:rPr>
                <w:rFonts w:ascii="Univers 45 Light" w:hAnsi="Univers 45 Light"/>
              </w:rPr>
            </w:pPr>
            <w:r w:rsidRPr="0035558F">
              <w:rPr>
                <w:rFonts w:ascii="Univers 45 Light" w:hAnsi="Univers 45 Light"/>
              </w:rPr>
              <w:t>LHN expenditure reconciliation</w:t>
            </w:r>
          </w:p>
        </w:tc>
        <w:tc>
          <w:tcPr>
            <w:tcW w:w="3167" w:type="pct"/>
            <w:tcBorders>
              <w:left w:val="single" w:sz="4" w:space="0" w:color="548DD4" w:themeColor="text2" w:themeTint="99"/>
            </w:tcBorders>
          </w:tcPr>
          <w:p w14:paraId="6CE5AA05" w14:textId="77777777" w:rsidR="005B7FD1" w:rsidRPr="00A85517" w:rsidRDefault="005B7FD1" w:rsidP="005B7FD1">
            <w:pPr>
              <w:pStyle w:val="BodyText"/>
              <w:jc w:val="left"/>
              <w:rPr>
                <w:rFonts w:ascii="Univers 45 Light" w:hAnsi="Univers 45 Light"/>
              </w:rPr>
            </w:pPr>
            <w:r w:rsidRPr="00A85517">
              <w:rPr>
                <w:rFonts w:ascii="Univers 45 Light" w:hAnsi="Univers 45 Light"/>
              </w:rPr>
              <w:t>This tab requested financial information from the hospital/LHN and included:</w:t>
            </w:r>
          </w:p>
          <w:p w14:paraId="41B87E46" w14:textId="77777777" w:rsidR="005B7FD1" w:rsidRPr="00A85517" w:rsidRDefault="005B7FD1" w:rsidP="005B7FD1">
            <w:pPr>
              <w:pStyle w:val="BodyText"/>
              <w:numPr>
                <w:ilvl w:val="0"/>
                <w:numId w:val="24"/>
              </w:numPr>
              <w:jc w:val="left"/>
              <w:rPr>
                <w:rFonts w:ascii="Univers 45 Light" w:hAnsi="Univers 45 Light"/>
              </w:rPr>
            </w:pPr>
            <w:r w:rsidRPr="00A85517">
              <w:rPr>
                <w:rFonts w:ascii="Univers 45 Light" w:hAnsi="Univers 45 Light"/>
              </w:rPr>
              <w:t xml:space="preserve">A breakdown of LHN costs reported in the audited financial statements, and how they are linked with the general ledger (GL) used for costing, including any variance analysis. </w:t>
            </w:r>
          </w:p>
          <w:p w14:paraId="5DD11207" w14:textId="77777777" w:rsidR="005B7FD1" w:rsidRPr="00A85517" w:rsidRDefault="005B7FD1" w:rsidP="005B7FD1">
            <w:pPr>
              <w:pStyle w:val="BodyText"/>
              <w:numPr>
                <w:ilvl w:val="0"/>
                <w:numId w:val="24"/>
              </w:numPr>
              <w:jc w:val="left"/>
              <w:rPr>
                <w:rFonts w:ascii="Univers 45 Light" w:hAnsi="Univers 45 Light"/>
              </w:rPr>
            </w:pPr>
            <w:r w:rsidRPr="00A85517">
              <w:rPr>
                <w:rFonts w:ascii="Univers 45 Light" w:hAnsi="Univers 45 Light"/>
              </w:rPr>
              <w:t xml:space="preserve">Inclusions or exclusions made to the GL prior to costing. </w:t>
            </w:r>
          </w:p>
          <w:p w14:paraId="38AD8523" w14:textId="77777777" w:rsidR="005B7FD1" w:rsidRPr="00A85517" w:rsidRDefault="005B7FD1" w:rsidP="005B7FD1">
            <w:pPr>
              <w:pStyle w:val="BodyText"/>
              <w:numPr>
                <w:ilvl w:val="0"/>
                <w:numId w:val="24"/>
              </w:numPr>
              <w:jc w:val="left"/>
              <w:rPr>
                <w:rFonts w:ascii="Univers 45 Light" w:hAnsi="Univers 45 Light"/>
              </w:rPr>
            </w:pPr>
            <w:r w:rsidRPr="00A85517">
              <w:rPr>
                <w:rFonts w:ascii="Univers 45 Light" w:hAnsi="Univers 45 Light"/>
              </w:rPr>
              <w:t>A list of reclass, transfers and offsets of expenditure that occurred to establish the direct cost centres and overheads for allocation to patients.</w:t>
            </w:r>
          </w:p>
          <w:p w14:paraId="73D96D73" w14:textId="77777777" w:rsidR="005B7FD1" w:rsidRPr="00A85517" w:rsidRDefault="005B7FD1" w:rsidP="005B7FD1">
            <w:pPr>
              <w:pStyle w:val="BodyText"/>
              <w:numPr>
                <w:ilvl w:val="0"/>
                <w:numId w:val="24"/>
              </w:numPr>
              <w:jc w:val="left"/>
              <w:rPr>
                <w:rFonts w:ascii="Univers 45 Light" w:hAnsi="Univers 45 Light"/>
              </w:rPr>
            </w:pPr>
            <w:r w:rsidRPr="00A85517">
              <w:rPr>
                <w:rFonts w:ascii="Univers 45 Light" w:hAnsi="Univers 45 Light"/>
              </w:rPr>
              <w:t xml:space="preserve">A breakdown of expenditure between direct and overhead. </w:t>
            </w:r>
          </w:p>
          <w:p w14:paraId="7748B788" w14:textId="77777777" w:rsidR="005B7FD1" w:rsidRPr="00A85517" w:rsidRDefault="005B7FD1" w:rsidP="005B7FD1">
            <w:pPr>
              <w:pStyle w:val="BodyText"/>
              <w:numPr>
                <w:ilvl w:val="0"/>
                <w:numId w:val="24"/>
              </w:numPr>
              <w:jc w:val="left"/>
              <w:rPr>
                <w:rFonts w:ascii="Univers 45 Light" w:hAnsi="Univers 45 Light"/>
              </w:rPr>
            </w:pPr>
            <w:r w:rsidRPr="00A85517">
              <w:rPr>
                <w:rFonts w:ascii="Univers 45 Light" w:hAnsi="Univers 45 Light"/>
              </w:rPr>
              <w:t xml:space="preserve">Adjustments made post the allocation to patients performed by the hospital/LHN, e.g. work-in-progress (WIP) patients. </w:t>
            </w:r>
          </w:p>
          <w:p w14:paraId="3BB5C5D5" w14:textId="77777777" w:rsidR="005B7FD1" w:rsidRPr="00A85517" w:rsidRDefault="005B7FD1" w:rsidP="005B7FD1">
            <w:pPr>
              <w:pStyle w:val="BodyText"/>
              <w:numPr>
                <w:ilvl w:val="0"/>
                <w:numId w:val="24"/>
              </w:numPr>
              <w:jc w:val="left"/>
              <w:rPr>
                <w:rFonts w:ascii="Univers 45 Light" w:hAnsi="Univers 45 Light"/>
              </w:rPr>
            </w:pPr>
            <w:r w:rsidRPr="00A85517">
              <w:rPr>
                <w:rFonts w:ascii="Univers 45 Light" w:hAnsi="Univers 45 Light"/>
              </w:rPr>
              <w:t xml:space="preserve">Final costed products submitted to the jurisdiction. </w:t>
            </w:r>
          </w:p>
        </w:tc>
      </w:tr>
      <w:tr w:rsidR="005B7FD1" w:rsidRPr="0035558F" w14:paraId="6088ECEA" w14:textId="77777777" w:rsidTr="005B7FD1">
        <w:trPr>
          <w:trHeight w:val="3618"/>
        </w:trPr>
        <w:tc>
          <w:tcPr>
            <w:tcW w:w="1833" w:type="pct"/>
            <w:tcBorders>
              <w:right w:val="single" w:sz="4" w:space="0" w:color="548DD4" w:themeColor="text2" w:themeTint="99"/>
            </w:tcBorders>
            <w:noWrap/>
          </w:tcPr>
          <w:p w14:paraId="2C471078" w14:textId="77777777" w:rsidR="005B7FD1" w:rsidRPr="0035558F" w:rsidRDefault="005B7FD1" w:rsidP="005B7FD1">
            <w:pPr>
              <w:pStyle w:val="BodyText"/>
              <w:jc w:val="left"/>
              <w:rPr>
                <w:rFonts w:ascii="Univers 45 Light" w:hAnsi="Univers 45 Light"/>
              </w:rPr>
            </w:pPr>
            <w:r w:rsidRPr="0035558F">
              <w:rPr>
                <w:rFonts w:ascii="Univers 45 Light" w:hAnsi="Univers 45 Light"/>
              </w:rPr>
              <w:t>LHN Activity</w:t>
            </w:r>
          </w:p>
        </w:tc>
        <w:tc>
          <w:tcPr>
            <w:tcW w:w="3167" w:type="pct"/>
            <w:tcBorders>
              <w:left w:val="single" w:sz="4" w:space="0" w:color="548DD4" w:themeColor="text2" w:themeTint="99"/>
            </w:tcBorders>
          </w:tcPr>
          <w:p w14:paraId="3D4F96E6" w14:textId="77777777" w:rsidR="005B7FD1" w:rsidRPr="00A85517" w:rsidRDefault="005B7FD1" w:rsidP="005B7FD1">
            <w:pPr>
              <w:pStyle w:val="BodyText"/>
              <w:jc w:val="left"/>
              <w:rPr>
                <w:rFonts w:ascii="Univers 45 Light" w:hAnsi="Univers 45 Light"/>
              </w:rPr>
            </w:pPr>
            <w:r w:rsidRPr="00A85517">
              <w:rPr>
                <w:rFonts w:ascii="Univers 45 Light" w:hAnsi="Univers 45 Light"/>
              </w:rPr>
              <w:t>This tab requested activity and feeder data information from the hospital/LHN and included:</w:t>
            </w:r>
          </w:p>
          <w:p w14:paraId="315CBE16" w14:textId="77777777" w:rsidR="005B7FD1" w:rsidRPr="00A85517" w:rsidRDefault="005B7FD1" w:rsidP="005B7FD1">
            <w:pPr>
              <w:pStyle w:val="BodyText"/>
              <w:numPr>
                <w:ilvl w:val="0"/>
                <w:numId w:val="24"/>
              </w:numPr>
              <w:jc w:val="left"/>
              <w:rPr>
                <w:rFonts w:ascii="Univers 45 Light" w:hAnsi="Univers 45 Light"/>
              </w:rPr>
            </w:pPr>
            <w:r w:rsidRPr="00A85517">
              <w:rPr>
                <w:rFonts w:ascii="Univers 45 Light" w:hAnsi="Univers 45 Light"/>
              </w:rPr>
              <w:t>A description of the reconciliation or process for loading, linking and costing activity.</w:t>
            </w:r>
          </w:p>
          <w:p w14:paraId="4DF5253D" w14:textId="77777777" w:rsidR="005B7FD1" w:rsidRPr="00A85517" w:rsidRDefault="005B7FD1" w:rsidP="005B7FD1">
            <w:pPr>
              <w:pStyle w:val="BodyText"/>
              <w:numPr>
                <w:ilvl w:val="0"/>
                <w:numId w:val="24"/>
              </w:numPr>
              <w:jc w:val="left"/>
              <w:rPr>
                <w:rFonts w:ascii="Univers 45 Light" w:hAnsi="Univers 45 Light"/>
              </w:rPr>
            </w:pPr>
            <w:r w:rsidRPr="00A85517">
              <w:rPr>
                <w:rFonts w:ascii="Univers 45 Light" w:hAnsi="Univers 45 Light"/>
              </w:rPr>
              <w:t>A summary of activity and feeder data systems, source records and how this data linked to products.</w:t>
            </w:r>
          </w:p>
          <w:p w14:paraId="50A2676E" w14:textId="77777777" w:rsidR="005B7FD1" w:rsidRPr="00A85517" w:rsidRDefault="005B7FD1" w:rsidP="005B7FD1">
            <w:pPr>
              <w:pStyle w:val="BodyText"/>
              <w:numPr>
                <w:ilvl w:val="0"/>
                <w:numId w:val="24"/>
              </w:numPr>
              <w:jc w:val="left"/>
              <w:rPr>
                <w:rFonts w:ascii="Univers 45 Light" w:hAnsi="Univers 45 Light"/>
              </w:rPr>
            </w:pPr>
            <w:r w:rsidRPr="00A85517">
              <w:rPr>
                <w:rFonts w:ascii="Univers 45 Light" w:hAnsi="Univers 45 Light"/>
              </w:rPr>
              <w:t xml:space="preserve">A summary of adjustments made to hospital/LHN activity data by product and product type. </w:t>
            </w:r>
          </w:p>
          <w:p w14:paraId="0166D1BD" w14:textId="77777777" w:rsidR="005B7FD1" w:rsidRPr="00A85517" w:rsidRDefault="005B7FD1" w:rsidP="005B7FD1">
            <w:pPr>
              <w:pStyle w:val="BodyText"/>
              <w:numPr>
                <w:ilvl w:val="0"/>
                <w:numId w:val="24"/>
              </w:numPr>
              <w:jc w:val="left"/>
              <w:rPr>
                <w:rFonts w:ascii="Univers 45 Light" w:hAnsi="Univers 45 Light"/>
              </w:rPr>
            </w:pPr>
            <w:r w:rsidRPr="00A85517">
              <w:rPr>
                <w:rFonts w:ascii="Univers 45 Light" w:hAnsi="Univers 45 Light"/>
              </w:rPr>
              <w:t>Final activity data and costs submitted to the jurisdiction by product and product type.</w:t>
            </w:r>
          </w:p>
        </w:tc>
      </w:tr>
      <w:tr w:rsidR="005B7FD1" w:rsidRPr="0035558F" w14:paraId="30A01EBE" w14:textId="77777777" w:rsidTr="005B7FD1">
        <w:trPr>
          <w:cantSplit/>
        </w:trPr>
        <w:tc>
          <w:tcPr>
            <w:tcW w:w="1833" w:type="pct"/>
            <w:tcBorders>
              <w:right w:val="single" w:sz="4" w:space="0" w:color="548DD4" w:themeColor="text2" w:themeTint="99"/>
            </w:tcBorders>
            <w:noWrap/>
          </w:tcPr>
          <w:p w14:paraId="7FF5C21E" w14:textId="77777777" w:rsidR="005B7FD1" w:rsidRPr="0035558F" w:rsidRDefault="005B7FD1" w:rsidP="005B7FD1">
            <w:pPr>
              <w:pStyle w:val="BodyText"/>
              <w:jc w:val="left"/>
              <w:rPr>
                <w:rFonts w:ascii="Univers 45 Light" w:hAnsi="Univers 45 Light"/>
              </w:rPr>
            </w:pPr>
            <w:r w:rsidRPr="0035558F">
              <w:rPr>
                <w:rFonts w:ascii="Univers 45 Light" w:hAnsi="Univers 45 Light"/>
              </w:rPr>
              <w:t>LHN Other Standards</w:t>
            </w:r>
          </w:p>
        </w:tc>
        <w:tc>
          <w:tcPr>
            <w:tcW w:w="3167" w:type="pct"/>
            <w:tcBorders>
              <w:left w:val="single" w:sz="4" w:space="0" w:color="548DD4" w:themeColor="text2" w:themeTint="99"/>
            </w:tcBorders>
          </w:tcPr>
          <w:p w14:paraId="122500E5" w14:textId="77777777" w:rsidR="005B7FD1" w:rsidRPr="00A85517" w:rsidRDefault="005B7FD1" w:rsidP="005B7FD1">
            <w:pPr>
              <w:pStyle w:val="BodyText"/>
              <w:jc w:val="left"/>
              <w:rPr>
                <w:rFonts w:ascii="Univers 45 Light" w:hAnsi="Univers 45 Light"/>
              </w:rPr>
            </w:pPr>
            <w:r w:rsidRPr="00A85517">
              <w:rPr>
                <w:rFonts w:ascii="Univers 45 Light" w:hAnsi="Univers 45 Light"/>
              </w:rPr>
              <w:t xml:space="preserve">This tab requested information in relation to the application of AHPCS Version 3.1 </w:t>
            </w:r>
            <w:r w:rsidRPr="00A85517">
              <w:rPr>
                <w:rFonts w:ascii="Univers 45 Light" w:hAnsi="Univers 45 Light"/>
                <w:i/>
              </w:rPr>
              <w:t>SCP 3G.001 - Matching Production and Cost - Reconciliation to Source Data</w:t>
            </w:r>
            <w:r w:rsidRPr="00A85517">
              <w:rPr>
                <w:rFonts w:ascii="Univers 45 Light" w:hAnsi="Univers 45 Light"/>
              </w:rPr>
              <w:t>. It required hospitals/LHNs to detail the mapping of account codes to the specified line items.</w:t>
            </w:r>
          </w:p>
        </w:tc>
      </w:tr>
      <w:tr w:rsidR="005B7FD1" w:rsidRPr="0035558F" w14:paraId="25A0F181" w14:textId="77777777" w:rsidTr="005B7FD1">
        <w:tc>
          <w:tcPr>
            <w:tcW w:w="1833" w:type="pct"/>
            <w:tcBorders>
              <w:right w:val="single" w:sz="4" w:space="0" w:color="548DD4" w:themeColor="text2" w:themeTint="99"/>
            </w:tcBorders>
            <w:noWrap/>
          </w:tcPr>
          <w:p w14:paraId="09C838CB" w14:textId="77777777" w:rsidR="005B7FD1" w:rsidRPr="0035558F" w:rsidRDefault="005B7FD1" w:rsidP="005B7FD1">
            <w:pPr>
              <w:pStyle w:val="BodyText"/>
              <w:jc w:val="left"/>
              <w:rPr>
                <w:rFonts w:ascii="Univers 45 Light" w:hAnsi="Univers 45 Light"/>
              </w:rPr>
            </w:pPr>
            <w:r w:rsidRPr="0035558F">
              <w:rPr>
                <w:rFonts w:ascii="Univers 45 Light" w:hAnsi="Univers 45 Light"/>
              </w:rPr>
              <w:t xml:space="preserve">LHN Critical Care (Round </w:t>
            </w:r>
            <w:r>
              <w:rPr>
                <w:rFonts w:ascii="Univers 45 Light" w:hAnsi="Univers 45 Light"/>
              </w:rPr>
              <w:t>20</w:t>
            </w:r>
            <w:r w:rsidRPr="0035558F">
              <w:rPr>
                <w:rFonts w:ascii="Univers 45 Light" w:hAnsi="Univers 45 Light"/>
              </w:rPr>
              <w:t xml:space="preserve"> specific)</w:t>
            </w:r>
          </w:p>
        </w:tc>
        <w:tc>
          <w:tcPr>
            <w:tcW w:w="3167" w:type="pct"/>
            <w:tcBorders>
              <w:left w:val="single" w:sz="4" w:space="0" w:color="548DD4" w:themeColor="text2" w:themeTint="99"/>
            </w:tcBorders>
          </w:tcPr>
          <w:p w14:paraId="61376816" w14:textId="77777777" w:rsidR="005B7FD1" w:rsidRPr="00A85517" w:rsidRDefault="005B7FD1" w:rsidP="005B7FD1">
            <w:pPr>
              <w:pStyle w:val="BodyText"/>
              <w:jc w:val="left"/>
              <w:rPr>
                <w:rFonts w:ascii="Univers 45 Light" w:hAnsi="Univers 45 Light"/>
              </w:rPr>
            </w:pPr>
            <w:r w:rsidRPr="00A85517">
              <w:rPr>
                <w:rFonts w:ascii="Univers 45 Light" w:hAnsi="Univers 45 Light"/>
              </w:rPr>
              <w:t xml:space="preserve">This tab requested information in relation to the application of AHPCS Version 3.1 </w:t>
            </w:r>
            <w:r w:rsidRPr="00A85517">
              <w:rPr>
                <w:rFonts w:ascii="Univers 45 Light" w:hAnsi="Univers 45 Light"/>
                <w:i/>
              </w:rPr>
              <w:t>GL 4A.002 – Critical Care Definition</w:t>
            </w:r>
            <w:r w:rsidRPr="00A85517">
              <w:rPr>
                <w:rFonts w:ascii="Univers 45 Light" w:hAnsi="Univers 45 Light"/>
              </w:rPr>
              <w:t>. It required hospitals/LHNs to detail critical care areas, the GL amount and the pre and post allocation expenditure by cost centre.</w:t>
            </w:r>
          </w:p>
        </w:tc>
      </w:tr>
      <w:tr w:rsidR="005B7FD1" w:rsidRPr="0035558F" w14:paraId="704AA2B1" w14:textId="77777777" w:rsidTr="005B7FD1">
        <w:tc>
          <w:tcPr>
            <w:tcW w:w="1833" w:type="pct"/>
            <w:tcBorders>
              <w:right w:val="single" w:sz="4" w:space="0" w:color="548DD4" w:themeColor="text2" w:themeTint="99"/>
            </w:tcBorders>
            <w:noWrap/>
          </w:tcPr>
          <w:p w14:paraId="2A5DAFB7" w14:textId="77777777" w:rsidR="005B7FD1" w:rsidRPr="0035558F" w:rsidRDefault="005B7FD1" w:rsidP="005B7FD1">
            <w:pPr>
              <w:pStyle w:val="BodyText"/>
              <w:jc w:val="left"/>
              <w:rPr>
                <w:rFonts w:ascii="Univers 45 Light" w:hAnsi="Univers 45 Light"/>
              </w:rPr>
            </w:pPr>
            <w:r w:rsidRPr="0035558F">
              <w:rPr>
                <w:rFonts w:ascii="Univers 45 Light" w:hAnsi="Univers 45 Light"/>
              </w:rPr>
              <w:t xml:space="preserve">LHN Private Patients (Round </w:t>
            </w:r>
            <w:r>
              <w:rPr>
                <w:rFonts w:ascii="Univers 45 Light" w:hAnsi="Univers 45 Light"/>
              </w:rPr>
              <w:t xml:space="preserve">20 </w:t>
            </w:r>
            <w:r w:rsidRPr="0035558F">
              <w:rPr>
                <w:rFonts w:ascii="Univers 45 Light" w:hAnsi="Univers 45 Light"/>
              </w:rPr>
              <w:t>specific)</w:t>
            </w:r>
          </w:p>
        </w:tc>
        <w:tc>
          <w:tcPr>
            <w:tcW w:w="3167" w:type="pct"/>
            <w:tcBorders>
              <w:left w:val="single" w:sz="4" w:space="0" w:color="548DD4" w:themeColor="text2" w:themeTint="99"/>
            </w:tcBorders>
          </w:tcPr>
          <w:p w14:paraId="672ACEC1" w14:textId="77777777" w:rsidR="005B7FD1" w:rsidRPr="00A85517" w:rsidRDefault="005B7FD1" w:rsidP="005B7FD1">
            <w:pPr>
              <w:pStyle w:val="BodyText"/>
              <w:jc w:val="left"/>
              <w:rPr>
                <w:rFonts w:ascii="Univers 45 Light" w:hAnsi="Univers 45 Light"/>
              </w:rPr>
            </w:pPr>
            <w:r w:rsidRPr="00A85517">
              <w:rPr>
                <w:rFonts w:ascii="Univers 45 Light" w:hAnsi="Univers 45 Light"/>
              </w:rPr>
              <w:t xml:space="preserve">This tab requested information in relation to the application of AHPCS Version 3.1 </w:t>
            </w:r>
            <w:r w:rsidRPr="00A85517">
              <w:rPr>
                <w:rFonts w:ascii="Univers 45 Light" w:hAnsi="Univers 45 Light"/>
                <w:i/>
              </w:rPr>
              <w:t>COST 3A.002 – Allocation of Medical Costs for Private and Public Patients</w:t>
            </w:r>
            <w:r w:rsidRPr="00A85517">
              <w:rPr>
                <w:rFonts w:ascii="Univers 45 Light" w:hAnsi="Univers 45 Light"/>
              </w:rPr>
              <w:t>. It required hospitals/LHNs to detail adjustments made to areas or cost centres where private patient adjustments had been made.</w:t>
            </w:r>
          </w:p>
        </w:tc>
      </w:tr>
      <w:tr w:rsidR="005B7FD1" w:rsidRPr="0035558F" w14:paraId="6E77AB03" w14:textId="77777777" w:rsidTr="005B7FD1">
        <w:tc>
          <w:tcPr>
            <w:tcW w:w="1833" w:type="pct"/>
            <w:tcBorders>
              <w:right w:val="single" w:sz="4" w:space="0" w:color="548DD4" w:themeColor="text2" w:themeTint="99"/>
            </w:tcBorders>
            <w:noWrap/>
          </w:tcPr>
          <w:p w14:paraId="7A5065AB" w14:textId="77777777" w:rsidR="005B7FD1" w:rsidRPr="0035558F" w:rsidRDefault="005B7FD1" w:rsidP="005B7FD1">
            <w:pPr>
              <w:pStyle w:val="BodyText"/>
              <w:jc w:val="left"/>
              <w:rPr>
                <w:rFonts w:ascii="Univers 45 Light" w:hAnsi="Univers 45 Light"/>
              </w:rPr>
            </w:pPr>
            <w:r w:rsidRPr="0035558F">
              <w:rPr>
                <w:rFonts w:ascii="Univers 45 Light" w:hAnsi="Univers 45 Light"/>
              </w:rPr>
              <w:t>Jurisdiction</w:t>
            </w:r>
          </w:p>
        </w:tc>
        <w:tc>
          <w:tcPr>
            <w:tcW w:w="3167" w:type="pct"/>
            <w:tcBorders>
              <w:left w:val="single" w:sz="4" w:space="0" w:color="548DD4" w:themeColor="text2" w:themeTint="99"/>
            </w:tcBorders>
          </w:tcPr>
          <w:p w14:paraId="79595D9C" w14:textId="77777777" w:rsidR="005B7FD1" w:rsidRPr="00A85517" w:rsidRDefault="005B7FD1" w:rsidP="005B7FD1">
            <w:pPr>
              <w:pStyle w:val="BodyText"/>
              <w:jc w:val="left"/>
              <w:rPr>
                <w:rFonts w:ascii="Univers 45 Light" w:hAnsi="Univers 45 Light"/>
              </w:rPr>
            </w:pPr>
            <w:r w:rsidRPr="00A85517">
              <w:rPr>
                <w:rFonts w:ascii="Univers 45 Light" w:hAnsi="Univers 45 Light"/>
              </w:rPr>
              <w:t>This tab requested the jurisdiction to complete the reconciliation of costs and activity submitted by the hospital/LHN to the jurisdiction’s NHCDC submission to IHPA. It included:</w:t>
            </w:r>
          </w:p>
          <w:p w14:paraId="746919B0" w14:textId="77777777" w:rsidR="005B7FD1" w:rsidRPr="00A85517" w:rsidRDefault="005B7FD1" w:rsidP="005B7FD1">
            <w:pPr>
              <w:pStyle w:val="BodyText"/>
              <w:numPr>
                <w:ilvl w:val="0"/>
                <w:numId w:val="25"/>
              </w:numPr>
              <w:jc w:val="left"/>
              <w:rPr>
                <w:rFonts w:ascii="Univers 45 Light" w:hAnsi="Univers 45 Light"/>
              </w:rPr>
            </w:pPr>
            <w:r w:rsidRPr="00A85517">
              <w:rPr>
                <w:rFonts w:ascii="Univers 45 Light" w:hAnsi="Univers 45 Light"/>
              </w:rPr>
              <w:t>A summary of costs and activity received by the jurisdiction by product and product type.</w:t>
            </w:r>
          </w:p>
          <w:p w14:paraId="7F0B640D" w14:textId="77777777" w:rsidR="005B7FD1" w:rsidRPr="00A85517" w:rsidRDefault="005B7FD1" w:rsidP="005B7FD1">
            <w:pPr>
              <w:pStyle w:val="BodyText"/>
              <w:numPr>
                <w:ilvl w:val="0"/>
                <w:numId w:val="25"/>
              </w:numPr>
              <w:jc w:val="left"/>
              <w:rPr>
                <w:rFonts w:ascii="Univers 45 Light" w:hAnsi="Univers 45 Light"/>
              </w:rPr>
            </w:pPr>
            <w:r w:rsidRPr="00A85517">
              <w:rPr>
                <w:rFonts w:ascii="Univers 45 Light" w:hAnsi="Univers 45 Light"/>
              </w:rPr>
              <w:t>A summary of activity and cost adjustments made to the hospital/LHN data (by product and product type) including the treatment of WIP patients.</w:t>
            </w:r>
          </w:p>
          <w:p w14:paraId="730A554F" w14:textId="77777777" w:rsidR="005B7FD1" w:rsidRPr="00A85517" w:rsidRDefault="005B7FD1" w:rsidP="005B7FD1">
            <w:pPr>
              <w:pStyle w:val="BodyText"/>
              <w:numPr>
                <w:ilvl w:val="0"/>
                <w:numId w:val="25"/>
              </w:numPr>
              <w:jc w:val="left"/>
              <w:rPr>
                <w:rFonts w:ascii="Univers 45 Light" w:hAnsi="Univers 45 Light"/>
              </w:rPr>
            </w:pPr>
            <w:r w:rsidRPr="00A85517">
              <w:rPr>
                <w:rFonts w:ascii="Univers 45 Light" w:hAnsi="Univers 45 Light"/>
              </w:rPr>
              <w:t>A summary of the activity and costs submitted to IHPA by product and product type including a summary from hospital, to jurisdiction and the final data submitted to IHPA.</w:t>
            </w:r>
          </w:p>
        </w:tc>
      </w:tr>
      <w:tr w:rsidR="005B7FD1" w:rsidRPr="0035558F" w14:paraId="2498B213" w14:textId="77777777" w:rsidTr="005B7FD1">
        <w:tc>
          <w:tcPr>
            <w:tcW w:w="1833" w:type="pct"/>
            <w:tcBorders>
              <w:right w:val="single" w:sz="4" w:space="0" w:color="548DD4" w:themeColor="text2" w:themeTint="99"/>
            </w:tcBorders>
            <w:noWrap/>
          </w:tcPr>
          <w:p w14:paraId="7FE880E8" w14:textId="77777777" w:rsidR="005B7FD1" w:rsidRPr="0035558F" w:rsidRDefault="005B7FD1" w:rsidP="005B7FD1">
            <w:pPr>
              <w:pStyle w:val="BodyText"/>
              <w:jc w:val="left"/>
              <w:rPr>
                <w:rFonts w:ascii="Univers 45 Light" w:hAnsi="Univers 45 Light"/>
              </w:rPr>
            </w:pPr>
            <w:r w:rsidRPr="0035558F">
              <w:rPr>
                <w:rFonts w:ascii="Univers 45 Light" w:hAnsi="Univers 45 Light"/>
              </w:rPr>
              <w:t>IHPA</w:t>
            </w:r>
          </w:p>
        </w:tc>
        <w:tc>
          <w:tcPr>
            <w:tcW w:w="3167" w:type="pct"/>
            <w:tcBorders>
              <w:left w:val="single" w:sz="4" w:space="0" w:color="548DD4" w:themeColor="text2" w:themeTint="99"/>
            </w:tcBorders>
          </w:tcPr>
          <w:p w14:paraId="15A63700" w14:textId="77777777" w:rsidR="005B7FD1" w:rsidRPr="00A85517" w:rsidRDefault="005B7FD1" w:rsidP="005B7FD1">
            <w:pPr>
              <w:pStyle w:val="BodyText"/>
              <w:jc w:val="left"/>
              <w:rPr>
                <w:rFonts w:ascii="Univers 45 Light" w:hAnsi="Univers 45 Light"/>
                <w:highlight w:val="yellow"/>
              </w:rPr>
            </w:pPr>
            <w:r w:rsidRPr="00A85517">
              <w:rPr>
                <w:rFonts w:ascii="Univers 45 Light" w:hAnsi="Univers 45 Light"/>
              </w:rPr>
              <w:t xml:space="preserve">This tab included the final IHPA adjustments in the NHCDC process. Hospitals and jurisdictions were not required to complete this tab. </w:t>
            </w:r>
          </w:p>
        </w:tc>
      </w:tr>
    </w:tbl>
    <w:p w14:paraId="10F449CA" w14:textId="77777777" w:rsidR="005B7FD1" w:rsidRPr="0035558F" w:rsidRDefault="005B7FD1" w:rsidP="005B7FD1">
      <w:pPr>
        <w:rPr>
          <w:rFonts w:ascii="Univers 45 Light" w:hAnsi="Univers 45 Light"/>
          <w:bCs/>
          <w:i/>
          <w:sz w:val="16"/>
          <w:szCs w:val="16"/>
        </w:rPr>
      </w:pPr>
      <w:r w:rsidRPr="0035558F">
        <w:rPr>
          <w:rFonts w:ascii="Univers 45 Light" w:hAnsi="Univers 45 Light"/>
          <w:bCs/>
          <w:i/>
          <w:sz w:val="16"/>
          <w:szCs w:val="16"/>
        </w:rPr>
        <w:t>Source: KPMG</w:t>
      </w:r>
    </w:p>
    <w:p w14:paraId="06BF776B" w14:textId="77777777" w:rsidR="005B7FD1" w:rsidRDefault="005B7FD1" w:rsidP="005B7FD1">
      <w:pPr>
        <w:pStyle w:val="BodyText"/>
        <w:rPr>
          <w:rFonts w:ascii="Univers 45 Light" w:hAnsi="Univers 45 Light"/>
        </w:rPr>
      </w:pPr>
      <w:r w:rsidRPr="0035558F">
        <w:rPr>
          <w:rFonts w:ascii="Univers 45 Light" w:hAnsi="Univers 45 Light"/>
        </w:rPr>
        <w:t xml:space="preserve">Where possible, the templates were provided by the jurisdictions to the review team prior to the site visit. This provided the review team with sufficient time to prepare for the site visits. The review team then summarised the information in the templates into the tables generated for the report. These tables were presented during the site visits to demonstrate how each hospital’s financial and activity information would be presented in the report. </w:t>
      </w:r>
    </w:p>
    <w:p w14:paraId="7A54FDB6" w14:textId="77777777" w:rsidR="005B7FD1" w:rsidRDefault="005B7FD1" w:rsidP="005B7FD1">
      <w:pPr>
        <w:pStyle w:val="Heading4"/>
        <w:numPr>
          <w:ilvl w:val="0"/>
          <w:numId w:val="0"/>
        </w:numPr>
        <w:ind w:left="720" w:hanging="720"/>
        <w:rPr>
          <w:rFonts w:ascii="Univers 45 Light" w:hAnsi="Univers 45 Light"/>
        </w:rPr>
      </w:pPr>
      <w:r w:rsidRPr="00DF7CFF">
        <w:rPr>
          <w:rFonts w:ascii="Univers 45 Light" w:hAnsi="Univers 45 Light"/>
        </w:rPr>
        <w:t>Review of imaging feeder processes</w:t>
      </w:r>
    </w:p>
    <w:p w14:paraId="29963803" w14:textId="3285508E" w:rsidR="005B7FD1" w:rsidRPr="006C1F6A" w:rsidRDefault="005B7FD1" w:rsidP="005B7FD1">
      <w:pPr>
        <w:pStyle w:val="BodyText"/>
        <w:rPr>
          <w:rFonts w:ascii="Univers 45 Light" w:hAnsi="Univers 45 Light"/>
        </w:rPr>
      </w:pPr>
      <w:r w:rsidRPr="006C1F6A">
        <w:rPr>
          <w:rFonts w:ascii="Univers 45 Light" w:hAnsi="Univers 45 Light"/>
        </w:rPr>
        <w:t>During the site visit for the Hunter New England LHD in N</w:t>
      </w:r>
      <w:r>
        <w:rPr>
          <w:rFonts w:ascii="Univers 45 Light" w:hAnsi="Univers 45 Light"/>
        </w:rPr>
        <w:t xml:space="preserve">ew </w:t>
      </w:r>
      <w:r w:rsidRPr="006C1F6A">
        <w:rPr>
          <w:rFonts w:ascii="Univers 45 Light" w:hAnsi="Univers 45 Light"/>
        </w:rPr>
        <w:t>S</w:t>
      </w:r>
      <w:r>
        <w:rPr>
          <w:rFonts w:ascii="Univers 45 Light" w:hAnsi="Univers 45 Light"/>
        </w:rPr>
        <w:t xml:space="preserve">outh </w:t>
      </w:r>
      <w:r w:rsidRPr="006C1F6A">
        <w:rPr>
          <w:rFonts w:ascii="Univers 45 Light" w:hAnsi="Univers 45 Light"/>
        </w:rPr>
        <w:t>W</w:t>
      </w:r>
      <w:r>
        <w:rPr>
          <w:rFonts w:ascii="Univers 45 Light" w:hAnsi="Univers 45 Light"/>
        </w:rPr>
        <w:t>ales</w:t>
      </w:r>
      <w:r w:rsidRPr="006C1F6A">
        <w:rPr>
          <w:rFonts w:ascii="Univers 45 Light" w:hAnsi="Univers 45 Light"/>
        </w:rPr>
        <w:t>, KPMG tested additional feeder review procedures for the purposes of including them in future rounds of the IFR. The imaging feeder was selected as the pilot and review questions were sent to</w:t>
      </w:r>
      <w:r>
        <w:rPr>
          <w:rFonts w:ascii="Univers 45 Light" w:hAnsi="Univers 45 Light"/>
        </w:rPr>
        <w:t xml:space="preserve"> the New South Wales Ministry of Health</w:t>
      </w:r>
      <w:r w:rsidRPr="006C1F6A">
        <w:rPr>
          <w:rFonts w:ascii="Univers 45 Light" w:hAnsi="Univers 45 Light"/>
        </w:rPr>
        <w:t xml:space="preserve"> and Hunter New England </w:t>
      </w:r>
      <w:r>
        <w:rPr>
          <w:rFonts w:ascii="Univers 45 Light" w:hAnsi="Univers 45 Light"/>
        </w:rPr>
        <w:t xml:space="preserve">LHD </w:t>
      </w:r>
      <w:r w:rsidRPr="006C1F6A">
        <w:rPr>
          <w:rFonts w:ascii="Univers 45 Light" w:hAnsi="Univers 45 Light"/>
        </w:rPr>
        <w:t>ahead of time. KPMG sought to understand the configuration of the imaging service (internally or externally provided), how imaging services link to patient episodes, how costs are assigned and how the costed results for imaging are tested</w:t>
      </w:r>
      <w:r>
        <w:rPr>
          <w:rFonts w:ascii="Univers 45 Light" w:hAnsi="Univers 45 Light"/>
        </w:rPr>
        <w:t xml:space="preserve"> from a quality assurance perspective</w:t>
      </w:r>
      <w:r w:rsidRPr="006C1F6A">
        <w:rPr>
          <w:rFonts w:ascii="Univers 45 Light" w:hAnsi="Univers 45 Light"/>
        </w:rPr>
        <w:t>.</w:t>
      </w:r>
      <w:r>
        <w:rPr>
          <w:rFonts w:ascii="Univers 45 Light" w:hAnsi="Univers 45 Light"/>
        </w:rPr>
        <w:t xml:space="preserve"> </w:t>
      </w:r>
      <w:r w:rsidRPr="006C1F6A">
        <w:rPr>
          <w:rFonts w:ascii="Univers 45 Light" w:hAnsi="Univers 45 Light"/>
        </w:rPr>
        <w:t xml:space="preserve">A summary of the responses is included in </w:t>
      </w:r>
      <w:r w:rsidRPr="0083672A">
        <w:rPr>
          <w:rFonts w:ascii="Univers 45 Light" w:hAnsi="Univers 45 Light"/>
        </w:rPr>
        <w:t xml:space="preserve">Section </w:t>
      </w:r>
      <w:r w:rsidR="0083672A" w:rsidRPr="0083672A">
        <w:rPr>
          <w:rFonts w:ascii="Univers 45 Light" w:hAnsi="Univers 45 Light"/>
        </w:rPr>
        <w:t>4.2.4</w:t>
      </w:r>
      <w:r w:rsidRPr="0083672A">
        <w:rPr>
          <w:rFonts w:ascii="Univers 45 Light" w:hAnsi="Univers 45 Light"/>
        </w:rPr>
        <w:t>.</w:t>
      </w:r>
    </w:p>
    <w:p w14:paraId="02EF9F8A" w14:textId="77777777" w:rsidR="005B7FD1" w:rsidRPr="0035558F" w:rsidRDefault="005B7FD1" w:rsidP="005B7FD1">
      <w:pPr>
        <w:pStyle w:val="Heading3"/>
        <w:numPr>
          <w:ilvl w:val="2"/>
          <w:numId w:val="33"/>
        </w:numPr>
        <w:rPr>
          <w:rFonts w:ascii="Univers 45 Light" w:hAnsi="Univers 45 Light"/>
        </w:rPr>
      </w:pPr>
      <w:r w:rsidRPr="0035558F">
        <w:rPr>
          <w:rFonts w:ascii="Univers 45 Light" w:hAnsi="Univers 45 Light"/>
        </w:rPr>
        <w:t>Site visits</w:t>
      </w:r>
    </w:p>
    <w:p w14:paraId="3DC81972" w14:textId="65F584E7" w:rsidR="005B7FD1" w:rsidRPr="0035558F" w:rsidRDefault="005B7FD1" w:rsidP="005B7FD1">
      <w:pPr>
        <w:pStyle w:val="BodyText"/>
        <w:rPr>
          <w:rFonts w:ascii="Univers 45 Light" w:hAnsi="Univers 45 Light"/>
        </w:rPr>
      </w:pPr>
      <w:r w:rsidRPr="0035558F">
        <w:rPr>
          <w:rFonts w:ascii="Univers 45 Light" w:hAnsi="Univers 45 Light"/>
        </w:rPr>
        <w:t xml:space="preserve">KPMG scheduled site visits with each of </w:t>
      </w:r>
      <w:r w:rsidRPr="00283C1D">
        <w:rPr>
          <w:rFonts w:ascii="Univers 45 Light" w:hAnsi="Univers 45 Light"/>
        </w:rPr>
        <w:t>the eight jurisdictions</w:t>
      </w:r>
      <w:r w:rsidRPr="0035558F">
        <w:rPr>
          <w:rFonts w:ascii="Univers 45 Light" w:hAnsi="Univers 45 Light"/>
        </w:rPr>
        <w:t xml:space="preserve"> participating in the IFR. All jurisdictional site visits were attended by the jurisdictional representatives, hospital/LHN representatives, a KPMG review team, an IHPA representative and a peer review</w:t>
      </w:r>
      <w:r w:rsidR="00687844">
        <w:rPr>
          <w:rFonts w:ascii="Univers 45 Light" w:hAnsi="Univers 45 Light"/>
        </w:rPr>
        <w:t>er</w:t>
      </w:r>
      <w:r w:rsidRPr="0035558F">
        <w:rPr>
          <w:rFonts w:ascii="Univers 45 Light" w:hAnsi="Univers 45 Light"/>
        </w:rPr>
        <w:t xml:space="preserve"> where possible. Some jurisdictions elected to host the site visit at the jurisdiction’s department office, and in other jurisdictions the site visit was conducted at the participating hospitals. A list of attendees for all site visits is included at </w:t>
      </w:r>
      <w:r w:rsidRPr="00BE3D8E">
        <w:rPr>
          <w:rFonts w:ascii="Univers 45 Light" w:hAnsi="Univers 45 Light"/>
        </w:rPr>
        <w:fldChar w:fldCharType="begin"/>
      </w:r>
      <w:r w:rsidRPr="00BE3D8E">
        <w:rPr>
          <w:rFonts w:ascii="Univers 45 Light" w:hAnsi="Univers 45 Light"/>
        </w:rPr>
        <w:instrText xml:space="preserve"> REF _Ref462228048 \r \h  \* MERGEFORMAT </w:instrText>
      </w:r>
      <w:r w:rsidRPr="00BE3D8E">
        <w:rPr>
          <w:rFonts w:ascii="Univers 45 Light" w:hAnsi="Univers 45 Light"/>
        </w:rPr>
      </w:r>
      <w:r w:rsidRPr="00BE3D8E">
        <w:rPr>
          <w:rFonts w:ascii="Univers 45 Light" w:hAnsi="Univers 45 Light"/>
        </w:rPr>
        <w:fldChar w:fldCharType="separate"/>
      </w:r>
      <w:r w:rsidR="00445A6D">
        <w:rPr>
          <w:rFonts w:ascii="Univers 45 Light" w:hAnsi="Univers 45 Light"/>
        </w:rPr>
        <w:t>Appendix C</w:t>
      </w:r>
      <w:r w:rsidRPr="00BE3D8E">
        <w:rPr>
          <w:rFonts w:ascii="Univers 45 Light" w:hAnsi="Univers 45 Light"/>
        </w:rPr>
        <w:fldChar w:fldCharType="end"/>
      </w:r>
      <w:r w:rsidRPr="00BE3D8E">
        <w:rPr>
          <w:rFonts w:ascii="Univers 45 Light" w:hAnsi="Univers 45 Light"/>
        </w:rPr>
        <w:t>.</w:t>
      </w:r>
    </w:p>
    <w:p w14:paraId="4084F99E" w14:textId="77777777" w:rsidR="005B7FD1" w:rsidRPr="0035558F" w:rsidRDefault="005B7FD1" w:rsidP="005B7FD1">
      <w:pPr>
        <w:pStyle w:val="BodyText"/>
        <w:rPr>
          <w:rFonts w:ascii="Univers 45 Light" w:hAnsi="Univers 45 Light"/>
        </w:rPr>
      </w:pPr>
      <w:r w:rsidRPr="0035558F">
        <w:rPr>
          <w:rFonts w:ascii="Univers 45 Light" w:hAnsi="Univers 45 Light"/>
        </w:rPr>
        <w:t>During these site visits the review team discussed the overall costing process and worked through the templates. Participating sites explained any exclusions or inclusions in their data and provided additional materials relevant to the financial review. Jurisdiction meetings focused on the jurisdiction’s processes and controls, and any adjustments to the dataset the jurisdiction made before submitting it to IHPA. Participants were given the opportunity to provide additional information following these visits.</w:t>
      </w:r>
    </w:p>
    <w:p w14:paraId="4868ECA7" w14:textId="77777777" w:rsidR="005B7FD1" w:rsidRPr="0035558F" w:rsidRDefault="005B7FD1" w:rsidP="005B7FD1">
      <w:pPr>
        <w:pStyle w:val="BodyText"/>
        <w:rPr>
          <w:rFonts w:ascii="Univers 45 Light" w:hAnsi="Univers 45 Light"/>
        </w:rPr>
      </w:pPr>
      <w:r w:rsidRPr="0035558F">
        <w:rPr>
          <w:rFonts w:ascii="Univers 45 Light" w:hAnsi="Univers 45 Light"/>
        </w:rPr>
        <w:t xml:space="preserve">Follow-up discussions were held with the jurisdictions to address any outstanding issues and the NHCDC representative from each jurisdiction reviewed the chapter prior to it being included in this report. </w:t>
      </w:r>
    </w:p>
    <w:p w14:paraId="7C4B9CBA" w14:textId="77777777" w:rsidR="005B7FD1" w:rsidRPr="0035558F" w:rsidRDefault="005B7FD1" w:rsidP="005B7FD1">
      <w:pPr>
        <w:pStyle w:val="Heading3"/>
        <w:numPr>
          <w:ilvl w:val="2"/>
          <w:numId w:val="33"/>
        </w:numPr>
        <w:rPr>
          <w:rFonts w:ascii="Univers 45 Light" w:hAnsi="Univers 45 Light"/>
        </w:rPr>
      </w:pPr>
      <w:r w:rsidRPr="0035558F">
        <w:rPr>
          <w:rFonts w:ascii="Univers 45 Light" w:hAnsi="Univers 45 Light"/>
        </w:rPr>
        <w:t xml:space="preserve">The peer review process </w:t>
      </w:r>
    </w:p>
    <w:p w14:paraId="7BC89882" w14:textId="77777777" w:rsidR="005B7FD1" w:rsidRPr="0035558F" w:rsidRDefault="005B7FD1" w:rsidP="005B7FD1">
      <w:pPr>
        <w:pStyle w:val="BodyText"/>
        <w:rPr>
          <w:rFonts w:ascii="Univers 45 Light" w:hAnsi="Univers 45 Light"/>
        </w:rPr>
      </w:pPr>
      <w:r w:rsidRPr="0035558F">
        <w:rPr>
          <w:rFonts w:ascii="Univers 45 Light" w:hAnsi="Univers 45 Light"/>
        </w:rPr>
        <w:t xml:space="preserve">The Round </w:t>
      </w:r>
      <w:r>
        <w:rPr>
          <w:rFonts w:ascii="Univers 45 Light" w:hAnsi="Univers 45 Light"/>
        </w:rPr>
        <w:t>20</w:t>
      </w:r>
      <w:r w:rsidRPr="0035558F">
        <w:rPr>
          <w:rFonts w:ascii="Univers 45 Light" w:hAnsi="Univers 45 Light"/>
        </w:rPr>
        <w:t xml:space="preserve"> IFR involved a peer review process so that costing representatives could participate in site visits at other jurisdictions. The peer review allowed NHCDC peers to share information, processes, challenges and solutions, and provided a valuable opportunity to have costing staff and costing representatives visit other jurisdictions.</w:t>
      </w:r>
    </w:p>
    <w:p w14:paraId="598FA6B1" w14:textId="77777777" w:rsidR="005B7FD1" w:rsidRPr="0035558F" w:rsidRDefault="005B7FD1" w:rsidP="005B7FD1">
      <w:pPr>
        <w:pStyle w:val="BodyText"/>
        <w:rPr>
          <w:rFonts w:ascii="Univers 45 Light" w:hAnsi="Univers 45 Light"/>
        </w:rPr>
      </w:pPr>
      <w:r w:rsidRPr="00572345">
        <w:rPr>
          <w:rFonts w:ascii="Univers 45 Light" w:hAnsi="Univers 45 Light"/>
        </w:rPr>
        <w:t>Jurisdictions were asked to nominate relevant personnel to participate in the peer review, and to identify participants either at the hospital costing level or the jurisdiction level. Jurisdictions in New South Wales, Queensland, South Australia and Tasmania nominated peers (all peers were jurisdiction representatives). The remaining jurisdictions were unable to send representatives due to capacity, funding or timing constraints.</w:t>
      </w:r>
      <w:r w:rsidRPr="0035558F">
        <w:rPr>
          <w:rFonts w:ascii="Univers 45 Light" w:hAnsi="Univers 45 Light"/>
        </w:rPr>
        <w:t xml:space="preserve"> </w:t>
      </w:r>
    </w:p>
    <w:p w14:paraId="76FAAAB1" w14:textId="77777777" w:rsidR="005B7FD1" w:rsidRPr="00572345" w:rsidRDefault="005B7FD1" w:rsidP="005B7FD1">
      <w:pPr>
        <w:pStyle w:val="BodyText"/>
        <w:rPr>
          <w:rFonts w:ascii="Univers 45 Light" w:hAnsi="Univers 45 Light"/>
        </w:rPr>
      </w:pPr>
      <w:r w:rsidRPr="0035558F">
        <w:rPr>
          <w:rFonts w:ascii="Univers 45 Light" w:hAnsi="Univers 45 Light"/>
        </w:rPr>
        <w:t xml:space="preserve">The peer review nominees selected their preferred locations and the host site was informed of the peer review selection. The nominees attended the meetings together with the KPMG review team and IHPA representatives, and were encouraged to ask questions and actively participate during the site </w:t>
      </w:r>
      <w:r w:rsidRPr="00572345">
        <w:rPr>
          <w:rFonts w:ascii="Univers 45 Light" w:hAnsi="Univers 45 Light"/>
        </w:rPr>
        <w:t xml:space="preserve">visits. </w:t>
      </w:r>
      <w:r w:rsidRPr="00572345">
        <w:rPr>
          <w:rFonts w:ascii="Univers 45 Light" w:hAnsi="Univers 45 Light"/>
        </w:rPr>
        <w:fldChar w:fldCharType="begin"/>
      </w:r>
      <w:r w:rsidRPr="00572345">
        <w:rPr>
          <w:rFonts w:ascii="Univers 45 Light" w:hAnsi="Univers 45 Light"/>
        </w:rPr>
        <w:instrText xml:space="preserve"> REF _Ref462228065 \r \h  \* MERGEFORMAT </w:instrText>
      </w:r>
      <w:r w:rsidRPr="00572345">
        <w:rPr>
          <w:rFonts w:ascii="Univers 45 Light" w:hAnsi="Univers 45 Light"/>
        </w:rPr>
      </w:r>
      <w:r w:rsidRPr="00572345">
        <w:rPr>
          <w:rFonts w:ascii="Univers 45 Light" w:hAnsi="Univers 45 Light"/>
        </w:rPr>
        <w:fldChar w:fldCharType="separate"/>
      </w:r>
      <w:r w:rsidR="00445A6D">
        <w:rPr>
          <w:rFonts w:ascii="Univers 45 Light" w:hAnsi="Univers 45 Light"/>
        </w:rPr>
        <w:t>Appendix C</w:t>
      </w:r>
      <w:r w:rsidRPr="00572345">
        <w:rPr>
          <w:rFonts w:ascii="Univers 45 Light" w:hAnsi="Univers 45 Light"/>
        </w:rPr>
        <w:fldChar w:fldCharType="end"/>
      </w:r>
      <w:r w:rsidRPr="00572345">
        <w:rPr>
          <w:rFonts w:ascii="Univers 45 Light" w:hAnsi="Univers 45 Light"/>
        </w:rPr>
        <w:t xml:space="preserve"> contains a list of the peer review participants.</w:t>
      </w:r>
    </w:p>
    <w:p w14:paraId="097332B4" w14:textId="4B924B2B" w:rsidR="005B7FD1" w:rsidRPr="0035558F" w:rsidRDefault="005B7FD1" w:rsidP="005B7FD1">
      <w:pPr>
        <w:pStyle w:val="BodyText"/>
        <w:rPr>
          <w:rFonts w:ascii="Univers 45 Light" w:hAnsi="Univers 45 Light"/>
        </w:rPr>
      </w:pPr>
      <w:r w:rsidRPr="00572345">
        <w:rPr>
          <w:rFonts w:ascii="Univers 45 Light" w:hAnsi="Univers 45 Light"/>
        </w:rPr>
        <w:t xml:space="preserve">Completion of a survey by peer review nominees was requested. The feedback is summarised in </w:t>
      </w:r>
      <w:r w:rsidRPr="00897708">
        <w:rPr>
          <w:rFonts w:ascii="Univers 45 Light" w:hAnsi="Univers 45 Light"/>
        </w:rPr>
        <w:t xml:space="preserve">Section </w:t>
      </w:r>
      <w:r w:rsidR="00897708" w:rsidRPr="00897708">
        <w:rPr>
          <w:rFonts w:ascii="Univers 45 Light" w:hAnsi="Univers 45 Light"/>
        </w:rPr>
        <w:t>11</w:t>
      </w:r>
      <w:r w:rsidR="005C1344">
        <w:rPr>
          <w:rFonts w:ascii="Univers 45 Light" w:hAnsi="Univers 45 Light"/>
        </w:rPr>
        <w:t>.</w:t>
      </w:r>
    </w:p>
    <w:p w14:paraId="236CD42C" w14:textId="77777777" w:rsidR="005B7FD1" w:rsidRPr="0035558F" w:rsidRDefault="005B7FD1" w:rsidP="005B7FD1">
      <w:pPr>
        <w:pStyle w:val="Heading3"/>
        <w:numPr>
          <w:ilvl w:val="2"/>
          <w:numId w:val="33"/>
        </w:numPr>
        <w:rPr>
          <w:rFonts w:ascii="Univers 45 Light" w:hAnsi="Univers 45 Light"/>
        </w:rPr>
      </w:pPr>
      <w:bookmarkStart w:id="31" w:name="_Toc433378272"/>
      <w:bookmarkStart w:id="32" w:name="_Toc433378472"/>
      <w:bookmarkStart w:id="33" w:name="_Toc433378669"/>
      <w:bookmarkStart w:id="34" w:name="_Toc433378866"/>
      <w:bookmarkStart w:id="35" w:name="_Toc433379063"/>
      <w:bookmarkStart w:id="36" w:name="_Toc433379260"/>
      <w:bookmarkStart w:id="37" w:name="_Ref434054856"/>
      <w:bookmarkEnd w:id="31"/>
      <w:bookmarkEnd w:id="32"/>
      <w:bookmarkEnd w:id="33"/>
      <w:bookmarkEnd w:id="34"/>
      <w:bookmarkEnd w:id="35"/>
      <w:bookmarkEnd w:id="36"/>
      <w:r w:rsidRPr="0035558F">
        <w:rPr>
          <w:rFonts w:ascii="Univers 45 Light" w:hAnsi="Univers 45 Light"/>
        </w:rPr>
        <w:t>Application of AHPCS</w:t>
      </w:r>
      <w:bookmarkEnd w:id="37"/>
    </w:p>
    <w:p w14:paraId="211458FA" w14:textId="77777777" w:rsidR="005B7FD1" w:rsidRPr="0035558F" w:rsidRDefault="005B7FD1" w:rsidP="005B7FD1">
      <w:pPr>
        <w:pStyle w:val="BodyText"/>
        <w:rPr>
          <w:rFonts w:ascii="Univers 45 Light" w:hAnsi="Univers 45 Light"/>
        </w:rPr>
      </w:pPr>
      <w:r w:rsidRPr="0035558F">
        <w:rPr>
          <w:rFonts w:ascii="Univers 45 Light" w:hAnsi="Univers 45 Light"/>
        </w:rPr>
        <w:t xml:space="preserve">The objectives of the IFR for Round </w:t>
      </w:r>
      <w:r>
        <w:rPr>
          <w:rFonts w:ascii="Univers 45 Light" w:hAnsi="Univers 45 Light"/>
        </w:rPr>
        <w:t>20</w:t>
      </w:r>
      <w:r w:rsidRPr="0035558F">
        <w:rPr>
          <w:rFonts w:ascii="Univers 45 Light" w:hAnsi="Univers 45 Light"/>
        </w:rPr>
        <w:t xml:space="preserve"> included the assessment of the consistency between participating jurisdictions in their application of a selection of AHPCS Version 3.1. KPMG collected information from the templates and held discussions conducted with jurisdiction and hospital/LHN representatives to assist in meeting this objective. The jurisdiction chapters include a summary of the application of the selected standards by the hospitals/LHNs and the jurisdiction. The requirements of the selected standards are provided in </w:t>
      </w:r>
      <w:r w:rsidRPr="00BE3D8E">
        <w:rPr>
          <w:rFonts w:ascii="Univers 45 Light" w:hAnsi="Univers 45 Light"/>
        </w:rPr>
        <w:fldChar w:fldCharType="begin"/>
      </w:r>
      <w:r w:rsidRPr="00BE3D8E">
        <w:rPr>
          <w:rFonts w:ascii="Univers 45 Light" w:hAnsi="Univers 45 Light"/>
        </w:rPr>
        <w:instrText xml:space="preserve"> REF _Ref462228127 \r \h  \* MERGEFORMAT </w:instrText>
      </w:r>
      <w:r w:rsidRPr="00BE3D8E">
        <w:rPr>
          <w:rFonts w:ascii="Univers 45 Light" w:hAnsi="Univers 45 Light"/>
        </w:rPr>
      </w:r>
      <w:r w:rsidRPr="00BE3D8E">
        <w:rPr>
          <w:rFonts w:ascii="Univers 45 Light" w:hAnsi="Univers 45 Light"/>
        </w:rPr>
        <w:fldChar w:fldCharType="separate"/>
      </w:r>
      <w:r w:rsidR="00445A6D">
        <w:rPr>
          <w:rFonts w:ascii="Univers 45 Light" w:hAnsi="Univers 45 Light"/>
        </w:rPr>
        <w:t>Appendix B</w:t>
      </w:r>
      <w:r w:rsidRPr="00BE3D8E">
        <w:rPr>
          <w:rFonts w:ascii="Univers 45 Light" w:hAnsi="Univers 45 Light"/>
        </w:rPr>
        <w:fldChar w:fldCharType="end"/>
      </w:r>
      <w:r w:rsidRPr="00BE3D8E">
        <w:rPr>
          <w:rFonts w:ascii="Univers 45 Light" w:hAnsi="Univers 45 Light"/>
        </w:rPr>
        <w:t>.</w:t>
      </w:r>
    </w:p>
    <w:p w14:paraId="24A6431E" w14:textId="77777777" w:rsidR="005B7FD1" w:rsidRPr="0035558F" w:rsidRDefault="005B7FD1" w:rsidP="005B7FD1">
      <w:pPr>
        <w:pStyle w:val="Heading2"/>
      </w:pPr>
      <w:bookmarkStart w:id="38" w:name="_Toc460500589"/>
      <w:bookmarkStart w:id="39" w:name="_Toc487630750"/>
      <w:bookmarkStart w:id="40" w:name="_Toc491684162"/>
      <w:r w:rsidRPr="0035558F">
        <w:t>Structure of the report</w:t>
      </w:r>
      <w:bookmarkEnd w:id="38"/>
      <w:bookmarkEnd w:id="39"/>
      <w:bookmarkEnd w:id="40"/>
    </w:p>
    <w:p w14:paraId="196996A4" w14:textId="77777777" w:rsidR="005B7FD1" w:rsidRPr="0035558F" w:rsidRDefault="005B7FD1" w:rsidP="005B7FD1">
      <w:pPr>
        <w:pStyle w:val="BodyText"/>
        <w:rPr>
          <w:rFonts w:ascii="Univers 45 Light" w:hAnsi="Univers 45 Light"/>
        </w:rPr>
      </w:pPr>
      <w:r w:rsidRPr="0035558F">
        <w:rPr>
          <w:rFonts w:ascii="Univers 45 Light" w:hAnsi="Univers 45 Light"/>
        </w:rPr>
        <w:t>This report provides an overall summary and findings by jurisdiction and for each participating site. The report includes recommendations for IHPA and the jurisdictions to consider in future rounds of the IFR, with the aim of improving the consistency and transparency of NHCDC submissions. The remainder of the report is structured as follows:</w:t>
      </w:r>
    </w:p>
    <w:tbl>
      <w:tblPr>
        <w:tblStyle w:val="ListTable4-Accent11"/>
        <w:tblW w:w="5000" w:type="pct"/>
        <w:tblLayout w:type="fixed"/>
        <w:tblLook w:val="0620" w:firstRow="1" w:lastRow="0" w:firstColumn="0" w:lastColumn="0" w:noHBand="1" w:noVBand="1"/>
        <w:tblCaption w:val="Structure of the report"/>
        <w:tblDescription w:val="This table describes the remaining sections of the report.  The first column is the section title and the second column is the description of what is included in the section."/>
      </w:tblPr>
      <w:tblGrid>
        <w:gridCol w:w="2406"/>
        <w:gridCol w:w="6089"/>
      </w:tblGrid>
      <w:tr w:rsidR="005B7FD1" w:rsidRPr="0035558F" w14:paraId="4A735E5E" w14:textId="77777777" w:rsidTr="005B7FD1">
        <w:trPr>
          <w:cnfStyle w:val="100000000000" w:firstRow="1" w:lastRow="0" w:firstColumn="0" w:lastColumn="0" w:oddVBand="0" w:evenVBand="0" w:oddHBand="0" w:evenHBand="0" w:firstRowFirstColumn="0" w:firstRowLastColumn="0" w:lastRowFirstColumn="0" w:lastRowLastColumn="0"/>
          <w:tblHeader/>
        </w:trPr>
        <w:tc>
          <w:tcPr>
            <w:tcW w:w="1416" w:type="pct"/>
            <w:tcBorders>
              <w:right w:val="single" w:sz="4" w:space="0" w:color="548DD4" w:themeColor="text2" w:themeTint="99"/>
            </w:tcBorders>
            <w:shd w:val="clear" w:color="auto" w:fill="002060"/>
            <w:noWrap/>
          </w:tcPr>
          <w:p w14:paraId="02C4C2A9" w14:textId="77777777" w:rsidR="005B7FD1" w:rsidRPr="0035558F" w:rsidRDefault="005B7FD1" w:rsidP="005B7FD1">
            <w:pPr>
              <w:rPr>
                <w:rFonts w:ascii="Univers 45 Light" w:hAnsi="Univers 45 Light"/>
              </w:rPr>
            </w:pPr>
            <w:r w:rsidRPr="0035558F">
              <w:rPr>
                <w:rFonts w:ascii="Univers 45 Light" w:hAnsi="Univers 45 Light"/>
              </w:rPr>
              <w:t>Section</w:t>
            </w:r>
          </w:p>
        </w:tc>
        <w:tc>
          <w:tcPr>
            <w:tcW w:w="3584" w:type="pct"/>
            <w:tcBorders>
              <w:left w:val="single" w:sz="4" w:space="0" w:color="548DD4" w:themeColor="text2" w:themeTint="99"/>
            </w:tcBorders>
            <w:shd w:val="clear" w:color="auto" w:fill="002060"/>
          </w:tcPr>
          <w:p w14:paraId="516C7FE5" w14:textId="77777777" w:rsidR="005B7FD1" w:rsidRPr="0035558F" w:rsidRDefault="005B7FD1" w:rsidP="005B7FD1">
            <w:pPr>
              <w:rPr>
                <w:rFonts w:ascii="Univers 45 Light" w:hAnsi="Univers 45 Light"/>
              </w:rPr>
            </w:pPr>
            <w:r w:rsidRPr="0035558F">
              <w:rPr>
                <w:rFonts w:ascii="Univers 45 Light" w:hAnsi="Univers 45 Light"/>
              </w:rPr>
              <w:t>Description</w:t>
            </w:r>
          </w:p>
        </w:tc>
      </w:tr>
      <w:tr w:rsidR="005B7FD1" w:rsidRPr="0035558F" w14:paraId="1D694A65" w14:textId="77777777" w:rsidTr="005B7FD1">
        <w:tc>
          <w:tcPr>
            <w:tcW w:w="1416" w:type="pct"/>
            <w:tcBorders>
              <w:right w:val="single" w:sz="4" w:space="0" w:color="548DD4" w:themeColor="text2" w:themeTint="99"/>
            </w:tcBorders>
            <w:noWrap/>
          </w:tcPr>
          <w:p w14:paraId="46F81563" w14:textId="77777777" w:rsidR="005B7FD1" w:rsidRPr="0035558F" w:rsidRDefault="005B7FD1" w:rsidP="005B7FD1">
            <w:pPr>
              <w:pStyle w:val="BodyText"/>
              <w:jc w:val="left"/>
              <w:rPr>
                <w:rFonts w:ascii="Univers 45 Light" w:hAnsi="Univers 45 Light"/>
              </w:rPr>
            </w:pPr>
            <w:r w:rsidRPr="0035558F">
              <w:rPr>
                <w:rFonts w:ascii="Univers 45 Light" w:hAnsi="Univers 45 Light"/>
              </w:rPr>
              <w:t>Findings of the review</w:t>
            </w:r>
          </w:p>
        </w:tc>
        <w:tc>
          <w:tcPr>
            <w:tcW w:w="3584" w:type="pct"/>
            <w:tcBorders>
              <w:left w:val="single" w:sz="4" w:space="0" w:color="548DD4" w:themeColor="text2" w:themeTint="99"/>
            </w:tcBorders>
          </w:tcPr>
          <w:p w14:paraId="36595D9E" w14:textId="77777777" w:rsidR="005B7FD1" w:rsidRPr="00BE3D8E" w:rsidRDefault="005B7FD1" w:rsidP="005B7FD1">
            <w:pPr>
              <w:pStyle w:val="BodyText"/>
              <w:jc w:val="left"/>
              <w:rPr>
                <w:rFonts w:ascii="Univers 45 Light" w:hAnsi="Univers 45 Light"/>
              </w:rPr>
            </w:pPr>
            <w:r w:rsidRPr="00BE3D8E">
              <w:rPr>
                <w:rFonts w:ascii="Univers 45 Light" w:hAnsi="Univers 45 Light"/>
              </w:rPr>
              <w:t>Provides a summary of the findings from the Round 20 IFR and improvements for future NHCDC rounds.</w:t>
            </w:r>
          </w:p>
        </w:tc>
      </w:tr>
      <w:tr w:rsidR="005B7FD1" w:rsidRPr="0035558F" w14:paraId="2CF2050D" w14:textId="77777777" w:rsidTr="005B7FD1">
        <w:tc>
          <w:tcPr>
            <w:tcW w:w="1416" w:type="pct"/>
            <w:tcBorders>
              <w:right w:val="single" w:sz="4" w:space="0" w:color="548DD4" w:themeColor="text2" w:themeTint="99"/>
            </w:tcBorders>
            <w:noWrap/>
          </w:tcPr>
          <w:p w14:paraId="6B57CFEB" w14:textId="77777777" w:rsidR="005B7FD1" w:rsidRPr="0035558F" w:rsidRDefault="005B7FD1" w:rsidP="005B7FD1">
            <w:pPr>
              <w:pStyle w:val="BodyText"/>
              <w:jc w:val="left"/>
              <w:rPr>
                <w:rFonts w:ascii="Univers 45 Light" w:hAnsi="Univers 45 Light"/>
              </w:rPr>
            </w:pPr>
            <w:r>
              <w:rPr>
                <w:rFonts w:ascii="Univers 45 Light" w:hAnsi="Univers 45 Light"/>
              </w:rPr>
              <w:t>Jurisdiction</w:t>
            </w:r>
            <w:r w:rsidRPr="0035558F">
              <w:rPr>
                <w:rFonts w:ascii="Univers 45 Light" w:hAnsi="Univers 45 Light"/>
              </w:rPr>
              <w:t xml:space="preserve"> chapters</w:t>
            </w:r>
          </w:p>
        </w:tc>
        <w:tc>
          <w:tcPr>
            <w:tcW w:w="3584" w:type="pct"/>
            <w:tcBorders>
              <w:left w:val="single" w:sz="4" w:space="0" w:color="548DD4" w:themeColor="text2" w:themeTint="99"/>
            </w:tcBorders>
          </w:tcPr>
          <w:p w14:paraId="22D0524C" w14:textId="77777777" w:rsidR="005B7FD1" w:rsidRPr="00BE3D8E" w:rsidRDefault="005B7FD1" w:rsidP="005B7FD1">
            <w:pPr>
              <w:pStyle w:val="BodyText"/>
              <w:jc w:val="left"/>
              <w:rPr>
                <w:rFonts w:ascii="Univers 45 Light" w:hAnsi="Univers 45 Light"/>
              </w:rPr>
            </w:pPr>
            <w:r w:rsidRPr="00BE3D8E">
              <w:rPr>
                <w:rFonts w:ascii="Univers 45 Light" w:hAnsi="Univers 45 Light"/>
              </w:rPr>
              <w:t>Presents the costing and reconciliation process for each of the eight participating jurisdictions and their nominated hospitals.</w:t>
            </w:r>
          </w:p>
        </w:tc>
      </w:tr>
      <w:tr w:rsidR="005B7FD1" w:rsidRPr="0035558F" w14:paraId="6AF8325B" w14:textId="77777777" w:rsidTr="005B7FD1">
        <w:tc>
          <w:tcPr>
            <w:tcW w:w="1416" w:type="pct"/>
            <w:tcBorders>
              <w:right w:val="single" w:sz="4" w:space="0" w:color="548DD4" w:themeColor="text2" w:themeTint="99"/>
            </w:tcBorders>
            <w:noWrap/>
          </w:tcPr>
          <w:p w14:paraId="5BB89C96" w14:textId="77777777" w:rsidR="005B7FD1" w:rsidRPr="0035558F" w:rsidRDefault="005B7FD1" w:rsidP="005B7FD1">
            <w:pPr>
              <w:pStyle w:val="BodyText"/>
              <w:jc w:val="left"/>
              <w:rPr>
                <w:rFonts w:ascii="Univers 45 Light" w:hAnsi="Univers 45 Light"/>
              </w:rPr>
            </w:pPr>
            <w:r w:rsidRPr="0035558F">
              <w:rPr>
                <w:rFonts w:ascii="Univers 45 Light" w:hAnsi="Univers 45 Light"/>
              </w:rPr>
              <w:t>Peer review</w:t>
            </w:r>
          </w:p>
        </w:tc>
        <w:tc>
          <w:tcPr>
            <w:tcW w:w="3584" w:type="pct"/>
            <w:tcBorders>
              <w:left w:val="single" w:sz="4" w:space="0" w:color="548DD4" w:themeColor="text2" w:themeTint="99"/>
            </w:tcBorders>
          </w:tcPr>
          <w:p w14:paraId="545C10AA" w14:textId="77777777" w:rsidR="005B7FD1" w:rsidRPr="0035558F" w:rsidRDefault="005B7FD1" w:rsidP="005B7FD1">
            <w:pPr>
              <w:pStyle w:val="BodyText"/>
              <w:jc w:val="left"/>
              <w:rPr>
                <w:rFonts w:ascii="Univers 45 Light" w:hAnsi="Univers 45 Light"/>
              </w:rPr>
            </w:pPr>
            <w:r w:rsidRPr="0035558F">
              <w:rPr>
                <w:rFonts w:ascii="Univers 45 Light" w:hAnsi="Univers 45 Light"/>
              </w:rPr>
              <w:t>Presents a summary of the peer review process and feedback collected from the peer review nominees.</w:t>
            </w:r>
          </w:p>
        </w:tc>
      </w:tr>
      <w:tr w:rsidR="005B7FD1" w:rsidRPr="0035558F" w14:paraId="55AD0D67" w14:textId="77777777" w:rsidTr="005B7FD1">
        <w:tc>
          <w:tcPr>
            <w:tcW w:w="1416" w:type="pct"/>
            <w:tcBorders>
              <w:right w:val="single" w:sz="4" w:space="0" w:color="548DD4" w:themeColor="text2" w:themeTint="99"/>
            </w:tcBorders>
            <w:noWrap/>
          </w:tcPr>
          <w:p w14:paraId="4EB0BCC7" w14:textId="77777777" w:rsidR="005B7FD1" w:rsidRPr="0035558F" w:rsidRDefault="005B7FD1" w:rsidP="005B7FD1">
            <w:pPr>
              <w:pStyle w:val="BodyText"/>
              <w:jc w:val="left"/>
              <w:rPr>
                <w:rFonts w:ascii="Univers 45 Light" w:hAnsi="Univers 45 Light"/>
              </w:rPr>
            </w:pPr>
            <w:r w:rsidRPr="0035558F">
              <w:rPr>
                <w:rFonts w:ascii="Univers 45 Light" w:hAnsi="Univers 45 Light"/>
              </w:rPr>
              <w:t>IHPA review</w:t>
            </w:r>
          </w:p>
        </w:tc>
        <w:tc>
          <w:tcPr>
            <w:tcW w:w="3584" w:type="pct"/>
            <w:tcBorders>
              <w:left w:val="single" w:sz="4" w:space="0" w:color="548DD4" w:themeColor="text2" w:themeTint="99"/>
            </w:tcBorders>
          </w:tcPr>
          <w:p w14:paraId="6D46F189" w14:textId="77777777" w:rsidR="005B7FD1" w:rsidRPr="0035558F" w:rsidRDefault="005B7FD1" w:rsidP="005B7FD1">
            <w:pPr>
              <w:pStyle w:val="BodyText"/>
              <w:jc w:val="left"/>
              <w:rPr>
                <w:rFonts w:ascii="Univers 45 Light" w:hAnsi="Univers 45 Light"/>
              </w:rPr>
            </w:pPr>
            <w:r w:rsidRPr="0035558F">
              <w:rPr>
                <w:rFonts w:ascii="Univers 45 Light" w:hAnsi="Univers 45 Light"/>
              </w:rPr>
              <w:t>Presents the findings of IHPA’s processes for receiving and reviewing data, through to the storing of data in IHPA’s national database.</w:t>
            </w:r>
          </w:p>
        </w:tc>
      </w:tr>
      <w:tr w:rsidR="005B7FD1" w:rsidRPr="0035558F" w14:paraId="3F9D5BEA" w14:textId="77777777" w:rsidTr="005B7FD1">
        <w:tc>
          <w:tcPr>
            <w:tcW w:w="1416" w:type="pct"/>
            <w:tcBorders>
              <w:right w:val="single" w:sz="4" w:space="0" w:color="548DD4" w:themeColor="text2" w:themeTint="99"/>
            </w:tcBorders>
            <w:noWrap/>
          </w:tcPr>
          <w:p w14:paraId="6AE81357" w14:textId="77777777" w:rsidR="005B7FD1" w:rsidRPr="00BE3D8E" w:rsidRDefault="005B7FD1" w:rsidP="005B7FD1">
            <w:pPr>
              <w:pStyle w:val="BodyText"/>
              <w:jc w:val="left"/>
              <w:rPr>
                <w:rFonts w:ascii="Univers 45 Light" w:hAnsi="Univers 45 Light"/>
              </w:rPr>
            </w:pPr>
            <w:r w:rsidRPr="00BE3D8E">
              <w:rPr>
                <w:rFonts w:ascii="Univers 45 Light" w:hAnsi="Univers 45 Light"/>
              </w:rPr>
              <w:t>Appendix A</w:t>
            </w:r>
          </w:p>
        </w:tc>
        <w:tc>
          <w:tcPr>
            <w:tcW w:w="3584" w:type="pct"/>
            <w:tcBorders>
              <w:left w:val="single" w:sz="4" w:space="0" w:color="548DD4" w:themeColor="text2" w:themeTint="99"/>
            </w:tcBorders>
          </w:tcPr>
          <w:p w14:paraId="643AD229" w14:textId="77777777" w:rsidR="005B7FD1" w:rsidRPr="00BE3D8E" w:rsidRDefault="005B7FD1" w:rsidP="005B7FD1">
            <w:pPr>
              <w:pStyle w:val="BodyText"/>
              <w:jc w:val="left"/>
              <w:rPr>
                <w:rFonts w:ascii="Univers 45 Light" w:hAnsi="Univers 45 Light"/>
              </w:rPr>
            </w:pPr>
            <w:r w:rsidRPr="00BE3D8E">
              <w:rPr>
                <w:rFonts w:ascii="Univers 45 Light" w:hAnsi="Univers 45 Light"/>
              </w:rPr>
              <w:t>Provides an overview of patient level costing and how it applies in the NHCDC context.</w:t>
            </w:r>
          </w:p>
        </w:tc>
      </w:tr>
      <w:tr w:rsidR="005B7FD1" w:rsidRPr="0035558F" w14:paraId="0456BB2F" w14:textId="77777777" w:rsidTr="005B7FD1">
        <w:tc>
          <w:tcPr>
            <w:tcW w:w="1416" w:type="pct"/>
            <w:tcBorders>
              <w:right w:val="single" w:sz="4" w:space="0" w:color="548DD4" w:themeColor="text2" w:themeTint="99"/>
            </w:tcBorders>
            <w:noWrap/>
          </w:tcPr>
          <w:p w14:paraId="12DC04DD" w14:textId="77777777" w:rsidR="005B7FD1" w:rsidRPr="00BE3D8E" w:rsidRDefault="005B7FD1" w:rsidP="005B7FD1">
            <w:pPr>
              <w:pStyle w:val="BodyText"/>
              <w:jc w:val="left"/>
              <w:rPr>
                <w:rFonts w:ascii="Univers 45 Light" w:hAnsi="Univers 45 Light"/>
              </w:rPr>
            </w:pPr>
            <w:r w:rsidRPr="00BE3D8E">
              <w:rPr>
                <w:rFonts w:ascii="Univers 45 Light" w:hAnsi="Univers 45 Light"/>
              </w:rPr>
              <w:t>Appendix B</w:t>
            </w:r>
          </w:p>
        </w:tc>
        <w:tc>
          <w:tcPr>
            <w:tcW w:w="3584" w:type="pct"/>
            <w:tcBorders>
              <w:left w:val="single" w:sz="4" w:space="0" w:color="548DD4" w:themeColor="text2" w:themeTint="99"/>
            </w:tcBorders>
          </w:tcPr>
          <w:p w14:paraId="1DB3587F" w14:textId="77777777" w:rsidR="005B7FD1" w:rsidRPr="00BE3D8E" w:rsidRDefault="005B7FD1" w:rsidP="005B7FD1">
            <w:pPr>
              <w:pStyle w:val="BodyText"/>
              <w:jc w:val="left"/>
              <w:rPr>
                <w:rFonts w:ascii="Univers 45 Light" w:hAnsi="Univers 45 Light"/>
              </w:rPr>
            </w:pPr>
            <w:r w:rsidRPr="00BE3D8E">
              <w:rPr>
                <w:rFonts w:ascii="Univers 45 Light" w:hAnsi="Univers 45 Light"/>
              </w:rPr>
              <w:t>Provides a summary of the requirements of the AHPCS Version 3.1 selected for the Round 20 IFR.</w:t>
            </w:r>
          </w:p>
        </w:tc>
      </w:tr>
      <w:tr w:rsidR="005B7FD1" w:rsidRPr="0035558F" w14:paraId="5BB40A25" w14:textId="77777777" w:rsidTr="005B7FD1">
        <w:tc>
          <w:tcPr>
            <w:tcW w:w="1416" w:type="pct"/>
            <w:tcBorders>
              <w:right w:val="single" w:sz="4" w:space="0" w:color="548DD4" w:themeColor="text2" w:themeTint="99"/>
            </w:tcBorders>
            <w:noWrap/>
          </w:tcPr>
          <w:p w14:paraId="0E57B2A6" w14:textId="77777777" w:rsidR="005B7FD1" w:rsidRPr="00BE3D8E" w:rsidRDefault="005B7FD1" w:rsidP="005B7FD1">
            <w:pPr>
              <w:pStyle w:val="BodyText"/>
              <w:jc w:val="left"/>
              <w:rPr>
                <w:rFonts w:ascii="Univers 45 Light" w:hAnsi="Univers 45 Light"/>
              </w:rPr>
            </w:pPr>
            <w:r w:rsidRPr="00BE3D8E">
              <w:rPr>
                <w:rFonts w:ascii="Univers 45 Light" w:hAnsi="Univers 45 Light"/>
              </w:rPr>
              <w:t>Appendix C</w:t>
            </w:r>
          </w:p>
        </w:tc>
        <w:tc>
          <w:tcPr>
            <w:tcW w:w="3584" w:type="pct"/>
            <w:tcBorders>
              <w:left w:val="single" w:sz="4" w:space="0" w:color="548DD4" w:themeColor="text2" w:themeTint="99"/>
            </w:tcBorders>
          </w:tcPr>
          <w:p w14:paraId="556D4319" w14:textId="77777777" w:rsidR="005B7FD1" w:rsidRPr="00BE3D8E" w:rsidRDefault="005B7FD1" w:rsidP="005B7FD1">
            <w:pPr>
              <w:pStyle w:val="BodyText"/>
              <w:jc w:val="left"/>
              <w:rPr>
                <w:rFonts w:ascii="Univers 45 Light" w:hAnsi="Univers 45 Light"/>
              </w:rPr>
            </w:pPr>
            <w:r w:rsidRPr="00BE3D8E">
              <w:rPr>
                <w:rFonts w:ascii="Univers 45 Light" w:hAnsi="Univers 45 Light"/>
              </w:rPr>
              <w:t>Contains a list of all attendees at the site visits.</w:t>
            </w:r>
          </w:p>
        </w:tc>
      </w:tr>
    </w:tbl>
    <w:p w14:paraId="24F61525" w14:textId="77777777" w:rsidR="005B7FD1" w:rsidRPr="0035558F" w:rsidRDefault="005B7FD1" w:rsidP="005B7FD1">
      <w:pPr>
        <w:pStyle w:val="BodyText"/>
        <w:rPr>
          <w:rFonts w:ascii="Univers 45 Light" w:hAnsi="Univers 45 Light"/>
        </w:rPr>
      </w:pPr>
    </w:p>
    <w:p w14:paraId="7BFAE78B" w14:textId="77777777" w:rsidR="003A5D00" w:rsidRPr="0035558F" w:rsidRDefault="003A5D00" w:rsidP="003A5D00">
      <w:pPr>
        <w:pStyle w:val="BodyText"/>
        <w:rPr>
          <w:rFonts w:ascii="Univers 45 Light" w:hAnsi="Univers 45 Light"/>
        </w:rPr>
      </w:pPr>
    </w:p>
    <w:p w14:paraId="6391C850" w14:textId="77777777" w:rsidR="008C34D3" w:rsidRPr="0035558F" w:rsidRDefault="008C34D3" w:rsidP="008C34D3">
      <w:pPr>
        <w:pStyle w:val="BodyText"/>
        <w:rPr>
          <w:rFonts w:ascii="Univers 45 Light" w:hAnsi="Univers 45 Light"/>
        </w:rPr>
      </w:pPr>
    </w:p>
    <w:p w14:paraId="50E1625F" w14:textId="77777777" w:rsidR="002B7E87" w:rsidRPr="0035558F" w:rsidRDefault="002B7E87" w:rsidP="002B7E87">
      <w:pPr>
        <w:pStyle w:val="Heading1"/>
      </w:pPr>
      <w:bookmarkStart w:id="41" w:name="_Toc451946568"/>
      <w:bookmarkStart w:id="42" w:name="_Toc491684163"/>
      <w:bookmarkEnd w:id="7"/>
      <w:r w:rsidRPr="0035558F">
        <w:t>Findings of the review</w:t>
      </w:r>
      <w:bookmarkEnd w:id="41"/>
      <w:bookmarkEnd w:id="42"/>
    </w:p>
    <w:p w14:paraId="7187B1FF" w14:textId="77777777" w:rsidR="002B7E87" w:rsidRPr="0035558F" w:rsidRDefault="002B7E87" w:rsidP="002B7E87">
      <w:pPr>
        <w:pStyle w:val="BodyText"/>
        <w:rPr>
          <w:rFonts w:ascii="Univers 45 Light" w:hAnsi="Univers 45 Light"/>
          <w:szCs w:val="20"/>
        </w:rPr>
      </w:pPr>
      <w:r w:rsidRPr="0035558F">
        <w:rPr>
          <w:rFonts w:ascii="Univers 45 Light" w:hAnsi="Univers 45 Light"/>
          <w:szCs w:val="20"/>
        </w:rPr>
        <w:t xml:space="preserve">This section summarises the findings of the National Hospital Cost Data Collection (NHCDC) Round </w:t>
      </w:r>
      <w:r>
        <w:rPr>
          <w:rFonts w:ascii="Univers 45 Light" w:hAnsi="Univers 45 Light"/>
          <w:szCs w:val="20"/>
        </w:rPr>
        <w:t>20</w:t>
      </w:r>
      <w:r w:rsidRPr="0035558F">
        <w:rPr>
          <w:rFonts w:ascii="Univers 45 Light" w:hAnsi="Univers 45 Light"/>
          <w:szCs w:val="20"/>
        </w:rPr>
        <w:t xml:space="preserve"> Independent Financial Review (IFR)</w:t>
      </w:r>
      <w:r>
        <w:rPr>
          <w:rFonts w:ascii="Univers 45 Light" w:hAnsi="Univers 45 Light"/>
          <w:szCs w:val="20"/>
        </w:rPr>
        <w:t>. It includes</w:t>
      </w:r>
      <w:r w:rsidRPr="0035558F">
        <w:rPr>
          <w:rFonts w:ascii="Univers 45 Light" w:hAnsi="Univers 45 Light"/>
          <w:szCs w:val="20"/>
        </w:rPr>
        <w:t xml:space="preserve"> overall observations based on the information collected in the financial review templates and through engagement with jurisdictions and costing staff during the site visits with the participating hospitals or local hospital networks (LHNs). Financial and activity data was submitted for both hospitals and LHNs depending on the jurisdiction.</w:t>
      </w:r>
    </w:p>
    <w:p w14:paraId="7DC47B85" w14:textId="77777777" w:rsidR="002B7E87" w:rsidRPr="0035558F" w:rsidRDefault="002B7E87" w:rsidP="002B7E87">
      <w:pPr>
        <w:pStyle w:val="Heading2"/>
      </w:pPr>
      <w:bookmarkStart w:id="43" w:name="_Toc451946569"/>
      <w:bookmarkStart w:id="44" w:name="_Toc491684164"/>
      <w:r w:rsidRPr="0035558F">
        <w:t>Summary of findings</w:t>
      </w:r>
      <w:bookmarkEnd w:id="43"/>
      <w:bookmarkEnd w:id="44"/>
    </w:p>
    <w:p w14:paraId="75C38F21" w14:textId="77777777" w:rsidR="002B7E87" w:rsidRPr="00E67DC6" w:rsidRDefault="002B7E87" w:rsidP="002B7E87">
      <w:pPr>
        <w:pStyle w:val="BodyText"/>
        <w:rPr>
          <w:rFonts w:ascii="Univers 45 Light" w:hAnsi="Univers 45 Light"/>
        </w:rPr>
      </w:pPr>
      <w:r w:rsidRPr="00E67DC6">
        <w:rPr>
          <w:rFonts w:ascii="Univers 45 Light" w:hAnsi="Univers 45 Light"/>
        </w:rPr>
        <w:t xml:space="preserve">Jurisdictions continue to improve the processes and controls associated with the clinical costing process that underpins the NHCDC submission, demonstrating the recognised value of a collection such as the NHCDC to be a well-informed evidence base, and the need for it to be fit-for-purpose. This shows the growing emphasis placed on data quality, as costing data is increasingly used to inform the management and funding of public health services nationally. </w:t>
      </w:r>
    </w:p>
    <w:p w14:paraId="6A56E1E4" w14:textId="77777777" w:rsidR="002B7E87" w:rsidRPr="0035558F" w:rsidRDefault="002B7E87" w:rsidP="002B7E87">
      <w:pPr>
        <w:pStyle w:val="BodyText"/>
        <w:rPr>
          <w:rFonts w:ascii="Univers 45 Light" w:hAnsi="Univers 45 Light"/>
        </w:rPr>
      </w:pPr>
      <w:r w:rsidRPr="00E67DC6">
        <w:rPr>
          <w:rFonts w:ascii="Univers 45 Light" w:hAnsi="Univers 45 Light"/>
        </w:rPr>
        <w:t>As jurisdictions and hospitals are continuously improving their reconciliation processes, linking of feeders and the utilisation of cost data for decision-making purposes, it is important the IFR also continues to evolve. Feedback during the Round 20 site visits suggested that jurisdictions see the need for further evolution of the IFR, to ensure it remains valuable and meets its intended objectives. As such, recommendations are made in areas where opportunities for improvement were identified by the review team. The recommendations are discussed to facilitate improvements of future IFRs, NHCDC submission processes and IHPA processes in future rounds.</w:t>
      </w:r>
      <w:r w:rsidRPr="0035558F">
        <w:rPr>
          <w:rFonts w:ascii="Univers 45 Light" w:hAnsi="Univers 45 Light"/>
        </w:rPr>
        <w:t xml:space="preserve"> </w:t>
      </w:r>
    </w:p>
    <w:p w14:paraId="2224E03D" w14:textId="77777777" w:rsidR="002B7E87" w:rsidRPr="0035558F" w:rsidRDefault="002B7E87" w:rsidP="002B7E87">
      <w:pPr>
        <w:pStyle w:val="Heading2"/>
      </w:pPr>
      <w:bookmarkStart w:id="45" w:name="_Toc434584612"/>
      <w:bookmarkStart w:id="46" w:name="_Toc434584981"/>
      <w:bookmarkStart w:id="47" w:name="_Toc434585118"/>
      <w:bookmarkStart w:id="48" w:name="_Toc451946570"/>
      <w:bookmarkStart w:id="49" w:name="_Toc491684165"/>
      <w:bookmarkEnd w:id="45"/>
      <w:bookmarkEnd w:id="46"/>
      <w:bookmarkEnd w:id="47"/>
      <w:r w:rsidRPr="0035558F">
        <w:t xml:space="preserve">Developments in Round </w:t>
      </w:r>
      <w:bookmarkEnd w:id="48"/>
      <w:r>
        <w:t>20</w:t>
      </w:r>
      <w:bookmarkEnd w:id="49"/>
    </w:p>
    <w:p w14:paraId="7BBB5A06" w14:textId="77777777" w:rsidR="002B7E87" w:rsidRPr="00E67DC6" w:rsidRDefault="002B7E87" w:rsidP="002B7E87">
      <w:pPr>
        <w:pStyle w:val="BodyText"/>
        <w:rPr>
          <w:rFonts w:ascii="Univers 45 Light" w:hAnsi="Univers 45 Light"/>
        </w:rPr>
      </w:pPr>
      <w:r w:rsidRPr="0035558F">
        <w:rPr>
          <w:rFonts w:ascii="Univers 45 Light" w:hAnsi="Univers 45 Light"/>
        </w:rPr>
        <w:t xml:space="preserve">Jurisdictions continue to improve their costing methodologies and reconciliation processes on an </w:t>
      </w:r>
      <w:r w:rsidRPr="00E67DC6">
        <w:rPr>
          <w:rFonts w:ascii="Univers 45 Light" w:hAnsi="Univers 45 Light"/>
        </w:rPr>
        <w:t>ongoing basis to improve the cost information available to hospitals and the jurisdictions.</w:t>
      </w:r>
    </w:p>
    <w:p w14:paraId="5D799E86" w14:textId="77777777" w:rsidR="002B7E87" w:rsidRPr="00E67DC6" w:rsidRDefault="002B7E87" w:rsidP="002B7E87">
      <w:pPr>
        <w:pStyle w:val="BodyText"/>
        <w:rPr>
          <w:rFonts w:ascii="Univers 45 Light" w:hAnsi="Univers 45 Light"/>
        </w:rPr>
      </w:pPr>
      <w:r w:rsidRPr="00E67DC6">
        <w:rPr>
          <w:rFonts w:ascii="Univers 45 Light" w:hAnsi="Univers 45 Light"/>
        </w:rPr>
        <w:t>The following key initiatives were implemented in Round 20:</w:t>
      </w:r>
    </w:p>
    <w:p w14:paraId="1DC36EBF" w14:textId="77777777" w:rsidR="002B7E87" w:rsidRPr="00E67DC6" w:rsidRDefault="002B7E87" w:rsidP="002B7E87">
      <w:pPr>
        <w:pStyle w:val="BodyText"/>
        <w:numPr>
          <w:ilvl w:val="0"/>
          <w:numId w:val="26"/>
        </w:numPr>
        <w:rPr>
          <w:rFonts w:ascii="Univers 45 Light" w:hAnsi="Univers 45 Light"/>
        </w:rPr>
      </w:pPr>
      <w:r w:rsidRPr="00E67DC6">
        <w:rPr>
          <w:rFonts w:ascii="Univers 45 Light" w:hAnsi="Univers 45 Light"/>
          <w:b/>
          <w:i/>
        </w:rPr>
        <w:t xml:space="preserve">Improved governance over the costing output </w:t>
      </w:r>
      <w:r w:rsidRPr="00E67DC6">
        <w:rPr>
          <w:rFonts w:ascii="Univers 45 Light" w:hAnsi="Univers 45 Light"/>
          <w:i/>
        </w:rPr>
        <w:t>–</w:t>
      </w:r>
      <w:r w:rsidRPr="00E67DC6">
        <w:rPr>
          <w:rFonts w:ascii="Univers 45 Light" w:hAnsi="Univers 45 Light"/>
        </w:rPr>
        <w:t xml:space="preserve"> Jurisdictions made a number improvements to the governance over the costing output as summarised below:</w:t>
      </w:r>
    </w:p>
    <w:p w14:paraId="6D7C56B9" w14:textId="77777777" w:rsidR="002B7E87" w:rsidRPr="00245C35" w:rsidRDefault="002B7E87" w:rsidP="002B7E87">
      <w:pPr>
        <w:pStyle w:val="BodyText"/>
        <w:numPr>
          <w:ilvl w:val="0"/>
          <w:numId w:val="26"/>
        </w:numPr>
        <w:tabs>
          <w:tab w:val="clear" w:pos="340"/>
          <w:tab w:val="num" w:pos="680"/>
        </w:tabs>
        <w:ind w:left="680"/>
        <w:rPr>
          <w:rFonts w:ascii="Univers 45 Light" w:hAnsi="Univers 45 Light"/>
        </w:rPr>
      </w:pPr>
      <w:r w:rsidRPr="00245C35">
        <w:rPr>
          <w:rFonts w:ascii="Univers 45 Light" w:hAnsi="Univers 45 Light"/>
        </w:rPr>
        <w:t xml:space="preserve">Victoria revised the 2014-15 Victorian Cost Data Collection (VCDC) documentation to be clearer and less ambiguous for implementation including clear definitions and guidance for </w:t>
      </w:r>
      <w:r>
        <w:rPr>
          <w:rFonts w:ascii="Univers 45 Light" w:hAnsi="Univers 45 Light"/>
        </w:rPr>
        <w:t>costing and reporting to</w:t>
      </w:r>
      <w:r w:rsidRPr="00245C35">
        <w:rPr>
          <w:rFonts w:ascii="Univers 45 Light" w:hAnsi="Univers 45 Light"/>
        </w:rPr>
        <w:t xml:space="preserve"> the VCDC and</w:t>
      </w:r>
      <w:r>
        <w:rPr>
          <w:rFonts w:ascii="Univers 45 Light" w:hAnsi="Univers 45 Light"/>
        </w:rPr>
        <w:t xml:space="preserve"> also</w:t>
      </w:r>
      <w:r w:rsidRPr="00245C35">
        <w:rPr>
          <w:rFonts w:ascii="Univers 45 Light" w:hAnsi="Univers 45 Light"/>
        </w:rPr>
        <w:t xml:space="preserve"> updated validation rules and QA processes. </w:t>
      </w:r>
    </w:p>
    <w:p w14:paraId="5617E008" w14:textId="77777777" w:rsidR="002B7E87" w:rsidRPr="00245C35" w:rsidRDefault="002B7E87" w:rsidP="002B7E87">
      <w:pPr>
        <w:pStyle w:val="BodyText"/>
        <w:numPr>
          <w:ilvl w:val="0"/>
          <w:numId w:val="26"/>
        </w:numPr>
        <w:tabs>
          <w:tab w:val="clear" w:pos="340"/>
          <w:tab w:val="num" w:pos="680"/>
        </w:tabs>
        <w:ind w:left="680"/>
        <w:rPr>
          <w:rFonts w:ascii="Univers 45 Light" w:hAnsi="Univers 45 Light"/>
        </w:rPr>
      </w:pPr>
      <w:r w:rsidRPr="00245C35">
        <w:rPr>
          <w:rFonts w:ascii="Univers 45 Light" w:hAnsi="Univers 45 Light"/>
        </w:rPr>
        <w:t>New South Wales (NSW) rebuilt the District Network Return (DNR) module to improve the efficiency of the submission process and the testing processes for the RQ Application and the DNR module were improved. This improvement included further cost data edit checks and subsequent review of cost data.</w:t>
      </w:r>
    </w:p>
    <w:p w14:paraId="5ED7254C" w14:textId="11656E05" w:rsidR="002B7E87" w:rsidRPr="00245C35" w:rsidRDefault="00900384" w:rsidP="006B73EF">
      <w:pPr>
        <w:pStyle w:val="BodyText"/>
        <w:numPr>
          <w:ilvl w:val="0"/>
          <w:numId w:val="37"/>
        </w:numPr>
        <w:tabs>
          <w:tab w:val="clear" w:pos="340"/>
          <w:tab w:val="num" w:pos="0"/>
        </w:tabs>
        <w:rPr>
          <w:rFonts w:ascii="Univers 45 Light" w:hAnsi="Univers 45 Light"/>
        </w:rPr>
      </w:pPr>
      <w:r w:rsidRPr="00900384">
        <w:rPr>
          <w:rFonts w:ascii="Univers 45 Light" w:hAnsi="Univers 45 Light"/>
        </w:rPr>
        <w:t>The Australian Capital Territory (ACT) is in the process of expanding the ACT Health Costing Framework as part of ACT Health System-Wide Review.</w:t>
      </w:r>
      <w:r>
        <w:rPr>
          <w:rFonts w:ascii="Univers 45 Light" w:hAnsi="Univers 45 Light"/>
        </w:rPr>
        <w:t xml:space="preserve"> </w:t>
      </w:r>
      <w:r w:rsidR="002B7E87" w:rsidRPr="00245C35">
        <w:rPr>
          <w:rFonts w:ascii="Univers 45 Light" w:hAnsi="Univers 45 Light"/>
          <w:b/>
          <w:i/>
        </w:rPr>
        <w:t>Improved linking of activity and feeder data</w:t>
      </w:r>
      <w:r w:rsidR="002B7E87" w:rsidRPr="00245C35">
        <w:rPr>
          <w:rFonts w:ascii="Univers 45 Light" w:hAnsi="Univers 45 Light"/>
        </w:rPr>
        <w:t xml:space="preserve"> – ACT refined linking rules and reviewed the quality of feeder systems with business areas of the hospitals. Victoria </w:t>
      </w:r>
      <w:r w:rsidR="002B7E87">
        <w:rPr>
          <w:rFonts w:ascii="Univers 45 Light" w:hAnsi="Univers 45 Light"/>
        </w:rPr>
        <w:t>r</w:t>
      </w:r>
      <w:r w:rsidR="002B7E87" w:rsidRPr="00245C35">
        <w:rPr>
          <w:rFonts w:ascii="Univers 45 Light" w:hAnsi="Univers 45 Light"/>
        </w:rPr>
        <w:t>evised and updated the linking rules of the cost data to the relevant activity datasets including new rules for non-admitted and mental health patients. NSW worked with all LHDs/SHNs collaboratively to review system generated encounters and the associated linking rule analysis to improve precision in linking of encounter and feeder data.</w:t>
      </w:r>
    </w:p>
    <w:p w14:paraId="7EBEC36D" w14:textId="77777777" w:rsidR="002B7E87" w:rsidRPr="00245C35" w:rsidRDefault="002B7E87" w:rsidP="002B7E87">
      <w:pPr>
        <w:pStyle w:val="ListBullet"/>
        <w:rPr>
          <w:rFonts w:ascii="Univers 45 Light" w:hAnsi="Univers 45 Light"/>
        </w:rPr>
      </w:pPr>
      <w:r w:rsidRPr="00245C35">
        <w:rPr>
          <w:rFonts w:ascii="Univers 45 Light" w:hAnsi="Univers 45 Light"/>
          <w:b/>
          <w:i/>
        </w:rPr>
        <w:t>Improved reconciliation processes</w:t>
      </w:r>
      <w:r w:rsidRPr="00245C35">
        <w:rPr>
          <w:rFonts w:ascii="Univers 45 Light" w:hAnsi="Univers 45 Light"/>
        </w:rPr>
        <w:t xml:space="preserve"> – Victoria revised and updated the financial reconciliation templates to be more user-friendly and elaborated on the content to be provided. Likewise, Queensland has implemented the use of the IFR templates for each Hospital and Health Service’s (HHS) cost data submission.</w:t>
      </w:r>
    </w:p>
    <w:p w14:paraId="775C1F3C" w14:textId="77777777" w:rsidR="002B7E87" w:rsidRPr="00245C35" w:rsidRDefault="002B7E87" w:rsidP="002B7E87">
      <w:pPr>
        <w:pStyle w:val="ListBullet"/>
        <w:rPr>
          <w:rFonts w:ascii="Univers 45 Light" w:hAnsi="Univers 45 Light"/>
        </w:rPr>
      </w:pPr>
      <w:r w:rsidRPr="00245C35">
        <w:rPr>
          <w:rFonts w:ascii="Univers 45 Light" w:hAnsi="Univers 45 Light"/>
          <w:b/>
          <w:i/>
        </w:rPr>
        <w:t>Separation of Emergency and Inpatient episodes</w:t>
      </w:r>
      <w:r w:rsidRPr="00245C35">
        <w:rPr>
          <w:rFonts w:ascii="Univers 45 Light" w:hAnsi="Univers 45 Light"/>
        </w:rPr>
        <w:t xml:space="preserve"> </w:t>
      </w:r>
      <w:r>
        <w:rPr>
          <w:rFonts w:ascii="Univers 45 Light" w:hAnsi="Univers 45 Light"/>
        </w:rPr>
        <w:t>–</w:t>
      </w:r>
      <w:r w:rsidRPr="00245C35">
        <w:rPr>
          <w:rFonts w:ascii="Univers 45 Light" w:hAnsi="Univers 45 Light"/>
        </w:rPr>
        <w:t xml:space="preserve"> W</w:t>
      </w:r>
      <w:r>
        <w:rPr>
          <w:rFonts w:ascii="Univers 45 Light" w:hAnsi="Univers 45 Light"/>
        </w:rPr>
        <w:t>estern Australia (W</w:t>
      </w:r>
      <w:r w:rsidRPr="00245C35">
        <w:rPr>
          <w:rFonts w:ascii="Univers 45 Light" w:hAnsi="Univers 45 Light"/>
        </w:rPr>
        <w:t>A</w:t>
      </w:r>
      <w:r>
        <w:rPr>
          <w:rFonts w:ascii="Univers 45 Light" w:hAnsi="Univers 45 Light"/>
        </w:rPr>
        <w:t>)</w:t>
      </w:r>
      <w:r w:rsidRPr="00245C35">
        <w:rPr>
          <w:rFonts w:ascii="Univers 45 Light" w:hAnsi="Univers 45 Light"/>
        </w:rPr>
        <w:t xml:space="preserve"> can now report Emergency Department encounters separately to the inpatient episode. In previous rounds, total costs for emergency and subsequent inpatient admissions were reported within the single inpatient episode. This change has been made possible through improved activity systems and costs can now be assigned separately to each product type.</w:t>
      </w:r>
    </w:p>
    <w:p w14:paraId="24273DB4" w14:textId="77777777" w:rsidR="002B7E87" w:rsidRPr="00245C35" w:rsidRDefault="002B7E87" w:rsidP="002B7E87">
      <w:pPr>
        <w:pStyle w:val="ListBullet"/>
        <w:rPr>
          <w:rFonts w:ascii="Univers 45 Light" w:hAnsi="Univers 45 Light"/>
        </w:rPr>
      </w:pPr>
      <w:r w:rsidRPr="00245C35">
        <w:rPr>
          <w:rFonts w:ascii="Univers 45 Light" w:hAnsi="Univers 45 Light"/>
          <w:b/>
          <w:i/>
        </w:rPr>
        <w:t xml:space="preserve">Improved costing methodologies </w:t>
      </w:r>
      <w:r w:rsidRPr="00245C35">
        <w:rPr>
          <w:rFonts w:ascii="Univers 45 Light" w:hAnsi="Univers 45 Light"/>
        </w:rPr>
        <w:t>– Jurisdictions made a number of improvements to their costing methodologies as summarised below:</w:t>
      </w:r>
    </w:p>
    <w:p w14:paraId="1076F471" w14:textId="77777777" w:rsidR="002B7E87" w:rsidRPr="00245C35" w:rsidRDefault="002B7E87" w:rsidP="002B7E87">
      <w:pPr>
        <w:pStyle w:val="ListBullet"/>
        <w:tabs>
          <w:tab w:val="clear" w:pos="340"/>
          <w:tab w:val="num" w:pos="680"/>
        </w:tabs>
        <w:ind w:left="680"/>
        <w:rPr>
          <w:rFonts w:ascii="Univers 45 Light" w:hAnsi="Univers 45 Light"/>
        </w:rPr>
      </w:pPr>
      <w:r w:rsidRPr="00245C35">
        <w:rPr>
          <w:rFonts w:ascii="Univers 45 Light" w:hAnsi="Univers 45 Light"/>
        </w:rPr>
        <w:t>ACT reviewed its costing processes including quarantining expenditure in the single ACT Health GL to source functions, improved expenditure assignment to acute, non-admitted services and TTR functions and a review of the alignment of costing methods to the AHPCS Version 3.1.</w:t>
      </w:r>
    </w:p>
    <w:p w14:paraId="3E8C428E" w14:textId="77777777" w:rsidR="002B7E87" w:rsidRPr="00245C35" w:rsidRDefault="002B7E87" w:rsidP="002B7E87">
      <w:pPr>
        <w:pStyle w:val="ListBullet"/>
        <w:tabs>
          <w:tab w:val="clear" w:pos="340"/>
          <w:tab w:val="num" w:pos="680"/>
        </w:tabs>
        <w:ind w:left="680"/>
        <w:rPr>
          <w:rFonts w:ascii="Univers 45 Light" w:hAnsi="Univers 45 Light"/>
        </w:rPr>
      </w:pPr>
      <w:r w:rsidRPr="00245C35">
        <w:rPr>
          <w:rFonts w:ascii="Univers 45 Light" w:hAnsi="Univers 45 Light"/>
        </w:rPr>
        <w:t>Victoria developed and incorporated the submission of the cost data for each phase of care for palliative care patients and updated the cost bucket matrix to better reflect the types of costs to be analysed at a service cost group level</w:t>
      </w:r>
      <w:r>
        <w:rPr>
          <w:rFonts w:ascii="Univers 45 Light" w:hAnsi="Univers 45 Light"/>
        </w:rPr>
        <w:t>.</w:t>
      </w:r>
    </w:p>
    <w:p w14:paraId="25E22192" w14:textId="77777777" w:rsidR="002B7E87" w:rsidRPr="00245C35" w:rsidRDefault="002B7E87" w:rsidP="002B7E87">
      <w:pPr>
        <w:pStyle w:val="ListBullet"/>
        <w:tabs>
          <w:tab w:val="clear" w:pos="340"/>
          <w:tab w:val="num" w:pos="680"/>
        </w:tabs>
        <w:ind w:left="680"/>
        <w:rPr>
          <w:rFonts w:ascii="Univers 45 Light" w:hAnsi="Univers 45 Light"/>
        </w:rPr>
      </w:pPr>
      <w:r w:rsidRPr="00245C35">
        <w:rPr>
          <w:rFonts w:ascii="Univers 45 Light" w:hAnsi="Univers 45 Light"/>
        </w:rPr>
        <w:t>NSW made a number of refinements to costing methodologies including:</w:t>
      </w:r>
    </w:p>
    <w:p w14:paraId="6F2EABAA" w14:textId="77777777" w:rsidR="002B7E87" w:rsidRPr="00245C35" w:rsidRDefault="002B7E87" w:rsidP="002B7E87">
      <w:pPr>
        <w:pStyle w:val="ListBullet"/>
        <w:tabs>
          <w:tab w:val="clear" w:pos="340"/>
          <w:tab w:val="num" w:pos="907"/>
        </w:tabs>
        <w:ind w:left="907"/>
        <w:rPr>
          <w:rFonts w:ascii="Univers 45 Light" w:hAnsi="Univers 45 Light"/>
        </w:rPr>
      </w:pPr>
      <w:r w:rsidRPr="00245C35">
        <w:rPr>
          <w:rFonts w:ascii="Univers 45 Light" w:hAnsi="Univers 45 Light"/>
        </w:rPr>
        <w:t xml:space="preserve">Refinement of the inclusions and exclusions definitions for TTR based on a costing study with 2,600 participating clinicians across NSW. </w:t>
      </w:r>
    </w:p>
    <w:p w14:paraId="6C7C797D" w14:textId="77777777" w:rsidR="002B7E87" w:rsidRPr="00245C35" w:rsidRDefault="002B7E87" w:rsidP="002B7E87">
      <w:pPr>
        <w:pStyle w:val="ListBullet"/>
        <w:tabs>
          <w:tab w:val="clear" w:pos="340"/>
          <w:tab w:val="num" w:pos="907"/>
        </w:tabs>
        <w:ind w:left="907"/>
        <w:rPr>
          <w:rFonts w:ascii="Univers 45 Light" w:hAnsi="Univers 45 Light"/>
        </w:rPr>
      </w:pPr>
      <w:r w:rsidRPr="00245C35">
        <w:rPr>
          <w:rFonts w:ascii="Univers 45 Light" w:hAnsi="Univers 45 Light"/>
        </w:rPr>
        <w:t>Costing of Non</w:t>
      </w:r>
      <w:r>
        <w:rPr>
          <w:rFonts w:ascii="Univers 45 Light" w:hAnsi="Univers 45 Light"/>
        </w:rPr>
        <w:t>-a</w:t>
      </w:r>
      <w:r w:rsidRPr="00245C35">
        <w:rPr>
          <w:rFonts w:ascii="Univers 45 Light" w:hAnsi="Univers 45 Light"/>
        </w:rPr>
        <w:t>dmitted patients better aligns with the actual resource consumption.</w:t>
      </w:r>
    </w:p>
    <w:p w14:paraId="7E4D9D6D" w14:textId="77777777" w:rsidR="002B7E87" w:rsidRPr="00245C35" w:rsidRDefault="002B7E87" w:rsidP="002B7E87">
      <w:pPr>
        <w:pStyle w:val="ListBullet"/>
        <w:tabs>
          <w:tab w:val="clear" w:pos="340"/>
          <w:tab w:val="num" w:pos="907"/>
        </w:tabs>
        <w:ind w:left="907"/>
        <w:rPr>
          <w:rFonts w:ascii="Univers 45 Light" w:hAnsi="Univers 45 Light"/>
        </w:rPr>
      </w:pPr>
      <w:r w:rsidRPr="00245C35">
        <w:rPr>
          <w:rFonts w:ascii="Univers 45 Light" w:hAnsi="Univers 45 Light"/>
        </w:rPr>
        <w:t>Emergency Department (ED) is now costed using the Relative Value Units (RVUs) developed as part of the IHPA Emergency Care Costing Study in which NSW Health took part as a pilot. As a result, the current costing methodology no longer uses RVUs associated with the triage process as the drivers for allocation, but examines a combination of factors including location of patient in the emergency department (such as cubicles or resuscitation bay) and diagnosis.</w:t>
      </w:r>
    </w:p>
    <w:p w14:paraId="029D69E5" w14:textId="77777777" w:rsidR="002B7E87" w:rsidRPr="00245C35" w:rsidRDefault="002B7E87" w:rsidP="002B7E87">
      <w:pPr>
        <w:pStyle w:val="ListBullet"/>
        <w:tabs>
          <w:tab w:val="clear" w:pos="340"/>
          <w:tab w:val="num" w:pos="907"/>
        </w:tabs>
        <w:ind w:left="907"/>
        <w:rPr>
          <w:rFonts w:ascii="Univers 45 Light" w:hAnsi="Univers 45 Light"/>
        </w:rPr>
      </w:pPr>
      <w:r w:rsidRPr="00245C35">
        <w:rPr>
          <w:rFonts w:ascii="Univers 45 Light" w:hAnsi="Univers 45 Light"/>
        </w:rPr>
        <w:t>RVUs to allocate costs for oral health developed for each dental item.</w:t>
      </w:r>
    </w:p>
    <w:p w14:paraId="6BF41D14" w14:textId="77777777" w:rsidR="002B7E87" w:rsidRDefault="002B7E87" w:rsidP="002B7E87">
      <w:pPr>
        <w:pStyle w:val="ListBullet"/>
        <w:tabs>
          <w:tab w:val="clear" w:pos="340"/>
          <w:tab w:val="num" w:pos="907"/>
        </w:tabs>
        <w:ind w:left="907"/>
        <w:rPr>
          <w:rFonts w:ascii="Univers 45 Light" w:hAnsi="Univers 45 Light"/>
        </w:rPr>
      </w:pPr>
      <w:r>
        <w:rPr>
          <w:rFonts w:ascii="Univers 45 Light" w:hAnsi="Univers 45 Light"/>
        </w:rPr>
        <w:t>The RVUs used for the cost allocation methodology for Non-Emergency Patient Transport services in metropolitan LHDs was revised to reflect the actual number of kilometres travelled.</w:t>
      </w:r>
    </w:p>
    <w:p w14:paraId="0F0C6C86" w14:textId="77777777" w:rsidR="002B7E87" w:rsidRPr="00245C35" w:rsidRDefault="002B7E87" w:rsidP="002B7E87">
      <w:pPr>
        <w:pStyle w:val="ListBullet"/>
        <w:tabs>
          <w:tab w:val="clear" w:pos="340"/>
          <w:tab w:val="num" w:pos="907"/>
        </w:tabs>
        <w:ind w:left="907"/>
        <w:rPr>
          <w:rFonts w:ascii="Univers 45 Light" w:hAnsi="Univers 45 Light"/>
        </w:rPr>
      </w:pPr>
      <w:r>
        <w:rPr>
          <w:rFonts w:ascii="Univers 45 Light" w:hAnsi="Univers 45 Light"/>
        </w:rPr>
        <w:t>Inpatient mental health nursing RVUs developed during IHPAs Mental Health Costing Study were updated following consultation with the NSW Mental Health Working Group</w:t>
      </w:r>
      <w:r w:rsidRPr="00245C35">
        <w:rPr>
          <w:rFonts w:ascii="Univers 45 Light" w:hAnsi="Univers 45 Light"/>
        </w:rPr>
        <w:t xml:space="preserve">. </w:t>
      </w:r>
    </w:p>
    <w:p w14:paraId="6AAC1C94" w14:textId="77777777" w:rsidR="002B7E87" w:rsidRPr="00245C35" w:rsidRDefault="002B7E87" w:rsidP="002B7E87">
      <w:pPr>
        <w:pStyle w:val="ListBullet"/>
        <w:rPr>
          <w:rFonts w:ascii="Univers 45 Light" w:hAnsi="Univers 45 Light"/>
        </w:rPr>
      </w:pPr>
      <w:r w:rsidRPr="00245C35">
        <w:rPr>
          <w:rFonts w:ascii="Univers 45 Light" w:hAnsi="Univers 45 Light"/>
          <w:b/>
          <w:i/>
        </w:rPr>
        <w:t xml:space="preserve">Improved use of costing data </w:t>
      </w:r>
      <w:r w:rsidRPr="00245C35">
        <w:rPr>
          <w:rFonts w:ascii="Univers 45 Light" w:hAnsi="Univers 45 Light"/>
        </w:rPr>
        <w:t xml:space="preserve">– Tasmania implemented the Qlikview reporting tool for reporting and use of clinical costs across the hospitals. Victoria implemented cost data review forums, where comparative data is presented for the benchmarking of health services. These forums involve both costing and operational staff from the health services. </w:t>
      </w:r>
    </w:p>
    <w:p w14:paraId="67D15A0A" w14:textId="77777777" w:rsidR="002B7E87" w:rsidRPr="0035558F" w:rsidRDefault="002B7E87" w:rsidP="002B7E87">
      <w:pPr>
        <w:pStyle w:val="Heading2"/>
      </w:pPr>
      <w:bookmarkStart w:id="50" w:name="_Toc435468578"/>
      <w:bookmarkStart w:id="51" w:name="_Ref434321640"/>
      <w:bookmarkStart w:id="52" w:name="_Ref434321784"/>
      <w:bookmarkStart w:id="53" w:name="_Toc451946571"/>
      <w:bookmarkStart w:id="54" w:name="_Toc491684166"/>
      <w:bookmarkEnd w:id="50"/>
      <w:r w:rsidRPr="0035558F">
        <w:t xml:space="preserve">Observations from the Round </w:t>
      </w:r>
      <w:r>
        <w:t>20</w:t>
      </w:r>
      <w:r w:rsidRPr="0035558F">
        <w:t xml:space="preserve"> IFR</w:t>
      </w:r>
      <w:bookmarkEnd w:id="51"/>
      <w:bookmarkEnd w:id="52"/>
      <w:bookmarkEnd w:id="53"/>
      <w:bookmarkEnd w:id="54"/>
    </w:p>
    <w:p w14:paraId="657830A2" w14:textId="77777777" w:rsidR="002B7E87" w:rsidRPr="0035558F" w:rsidRDefault="002B7E87" w:rsidP="002B7E87">
      <w:pPr>
        <w:pStyle w:val="Heading3"/>
        <w:numPr>
          <w:ilvl w:val="2"/>
          <w:numId w:val="33"/>
        </w:numPr>
        <w:rPr>
          <w:rFonts w:ascii="Univers 45 Light" w:hAnsi="Univers 45 Light"/>
        </w:rPr>
      </w:pPr>
      <w:r w:rsidRPr="0035558F">
        <w:rPr>
          <w:rFonts w:ascii="Univers 45 Light" w:hAnsi="Univers 45 Light"/>
        </w:rPr>
        <w:t>Reconciliation of financial data</w:t>
      </w:r>
    </w:p>
    <w:p w14:paraId="4EEEB27C" w14:textId="77777777" w:rsidR="002B7E87" w:rsidRPr="0035558F" w:rsidRDefault="002B7E87" w:rsidP="002B7E87">
      <w:pPr>
        <w:pStyle w:val="BodyText"/>
      </w:pPr>
      <w:r w:rsidRPr="0035558F">
        <w:rPr>
          <w:rFonts w:ascii="Univers 45 Light" w:hAnsi="Univers 45 Light"/>
        </w:rPr>
        <w:t xml:space="preserve">Financial data was gathered through the data collection templates completed for each participating site. Based on discussions during the site visits and a review of the templates, all jurisdictions demonstrated </w:t>
      </w:r>
      <w:r>
        <w:rPr>
          <w:rFonts w:ascii="Univers 45 Light" w:hAnsi="Univers 45 Light"/>
        </w:rPr>
        <w:t>suitable</w:t>
      </w:r>
      <w:r w:rsidRPr="0035558F">
        <w:rPr>
          <w:rFonts w:ascii="Univers 45 Light" w:hAnsi="Univers 45 Light"/>
        </w:rPr>
        <w:t xml:space="preserve"> financial reconciliation processes are in place at the hospital/LHN level, and jurisdictional level.</w:t>
      </w:r>
    </w:p>
    <w:p w14:paraId="36420DA6" w14:textId="77777777" w:rsidR="002B7E87" w:rsidRPr="0035558F" w:rsidRDefault="002B7E87" w:rsidP="002B7E87">
      <w:pPr>
        <w:pStyle w:val="Heading4"/>
        <w:numPr>
          <w:ilvl w:val="0"/>
          <w:numId w:val="0"/>
        </w:numPr>
        <w:ind w:left="720" w:hanging="720"/>
      </w:pPr>
      <w:r w:rsidRPr="0035558F">
        <w:t>Reconciliation to audited financial statements</w:t>
      </w:r>
    </w:p>
    <w:p w14:paraId="1F12618A" w14:textId="77777777" w:rsidR="002B7E87" w:rsidRDefault="002B7E87" w:rsidP="002B7E87">
      <w:pPr>
        <w:pStyle w:val="BodyText"/>
        <w:rPr>
          <w:rFonts w:ascii="Univers 45 Light" w:hAnsi="Univers 45 Light"/>
        </w:rPr>
      </w:pPr>
      <w:r w:rsidRPr="0035558F">
        <w:rPr>
          <w:rFonts w:ascii="Univers 45 Light" w:hAnsi="Univers 45 Light"/>
        </w:rPr>
        <w:t xml:space="preserve">The review of the reconciliation between the expenditure in the audited financial statements and the general </w:t>
      </w:r>
      <w:r w:rsidRPr="00245C35">
        <w:rPr>
          <w:rFonts w:ascii="Univers 45 Light" w:hAnsi="Univers 45 Light"/>
        </w:rPr>
        <w:t>ledger (GL) extracted for costing identified minor variances for seven of the 14 hospitals/LHNs sampled. All variances were less than 0.1 percent of the expenditure in the audited financial statements. Variances existed due to audit adjustments, items that would have been excluded from the GL for costing, rounding errors and differences between revenue and expenditure classifications in the GL.</w:t>
      </w:r>
      <w:r w:rsidRPr="0035558F">
        <w:rPr>
          <w:rFonts w:ascii="Univers 45 Light" w:hAnsi="Univers 45 Light"/>
        </w:rPr>
        <w:t xml:space="preserve"> </w:t>
      </w:r>
    </w:p>
    <w:p w14:paraId="1F34A282" w14:textId="77777777" w:rsidR="002B7E87" w:rsidRPr="0035558F" w:rsidRDefault="002B7E87" w:rsidP="002B7E87">
      <w:pPr>
        <w:pStyle w:val="Heading4"/>
        <w:numPr>
          <w:ilvl w:val="0"/>
          <w:numId w:val="0"/>
        </w:numPr>
        <w:ind w:left="720" w:hanging="720"/>
      </w:pPr>
      <w:r w:rsidRPr="0035558F">
        <w:t>Reconciliation from GL to jurisdiction</w:t>
      </w:r>
    </w:p>
    <w:p w14:paraId="414B119E" w14:textId="77777777" w:rsidR="002B7E87" w:rsidRDefault="002B7E87" w:rsidP="002B7E87">
      <w:pPr>
        <w:pStyle w:val="BodyText"/>
        <w:rPr>
          <w:rFonts w:ascii="Univers 45 Light" w:hAnsi="Univers 45 Light"/>
        </w:rPr>
      </w:pPr>
      <w:r w:rsidRPr="0035558F">
        <w:rPr>
          <w:rFonts w:ascii="Univers 45 Light" w:hAnsi="Univers 45 Light"/>
        </w:rPr>
        <w:t>The review of the data flow from the hospital/LHN to jurisdiction identified variances of less than $</w:t>
      </w:r>
      <w:r>
        <w:rPr>
          <w:rFonts w:ascii="Univers 45 Light" w:hAnsi="Univers 45 Light"/>
        </w:rPr>
        <w:t>600</w:t>
      </w:r>
      <w:r w:rsidRPr="0035558F">
        <w:rPr>
          <w:rFonts w:ascii="Univers 45 Light" w:hAnsi="Univers 45 Light"/>
        </w:rPr>
        <w:t xml:space="preserve"> for </w:t>
      </w:r>
      <w:r>
        <w:rPr>
          <w:rFonts w:ascii="Univers 45 Light" w:hAnsi="Univers 45 Light"/>
        </w:rPr>
        <w:t>eight</w:t>
      </w:r>
      <w:r w:rsidRPr="0035558F">
        <w:rPr>
          <w:rFonts w:ascii="Univers 45 Light" w:hAnsi="Univers 45 Light"/>
        </w:rPr>
        <w:t xml:space="preserve"> of the 1</w:t>
      </w:r>
      <w:r>
        <w:rPr>
          <w:rFonts w:ascii="Univers 45 Light" w:hAnsi="Univers 45 Light"/>
        </w:rPr>
        <w:t>4</w:t>
      </w:r>
      <w:r w:rsidRPr="0035558F">
        <w:rPr>
          <w:rFonts w:ascii="Univers 45 Light" w:hAnsi="Univers 45 Light"/>
        </w:rPr>
        <w:t xml:space="preserve"> hospitals/LHNs sampled. These variances were not investigated further as they were considered minor. </w:t>
      </w:r>
    </w:p>
    <w:p w14:paraId="77EFC3AB" w14:textId="77777777" w:rsidR="002B7E87" w:rsidRPr="0035558F" w:rsidRDefault="002B7E87" w:rsidP="002B7E87">
      <w:pPr>
        <w:pStyle w:val="BodyText"/>
        <w:rPr>
          <w:rFonts w:ascii="Univers 45 Light" w:hAnsi="Univers 45 Light"/>
        </w:rPr>
      </w:pPr>
      <w:r w:rsidRPr="0035558F">
        <w:rPr>
          <w:rFonts w:ascii="Univers 45 Light" w:hAnsi="Univers 45 Light"/>
        </w:rPr>
        <w:t>Variances of greater than $</w:t>
      </w:r>
      <w:r>
        <w:rPr>
          <w:rFonts w:ascii="Univers 45 Light" w:hAnsi="Univers 45 Light"/>
        </w:rPr>
        <w:t>600</w:t>
      </w:r>
      <w:r w:rsidRPr="0035558F">
        <w:rPr>
          <w:rFonts w:ascii="Univers 45 Light" w:hAnsi="Univers 45 Light"/>
        </w:rPr>
        <w:t xml:space="preserve"> were noted for two of the 1</w:t>
      </w:r>
      <w:r>
        <w:rPr>
          <w:rFonts w:ascii="Univers 45 Light" w:hAnsi="Univers 45 Light"/>
        </w:rPr>
        <w:t>4</w:t>
      </w:r>
      <w:r w:rsidRPr="0035558F">
        <w:rPr>
          <w:rFonts w:ascii="Univers 45 Light" w:hAnsi="Univers 45 Light"/>
        </w:rPr>
        <w:t xml:space="preserve"> hospital/LHNs sampled. Where these variances were identified, the review team sought to identify the causes of the variance with the relevant sites (jurisdictions focused on explaining significant variances). </w:t>
      </w:r>
    </w:p>
    <w:p w14:paraId="44327F31" w14:textId="77777777" w:rsidR="002B7E87" w:rsidRPr="00245C35" w:rsidRDefault="002B7E87" w:rsidP="002B7E87">
      <w:pPr>
        <w:pStyle w:val="BodyText"/>
        <w:rPr>
          <w:rFonts w:ascii="Univers 45 Light" w:hAnsi="Univers 45 Light"/>
        </w:rPr>
      </w:pPr>
      <w:r w:rsidRPr="0035558F">
        <w:rPr>
          <w:rFonts w:ascii="Univers 45 Light" w:hAnsi="Univers 45 Light"/>
        </w:rPr>
        <w:t xml:space="preserve">A </w:t>
      </w:r>
      <w:r w:rsidRPr="00245C35">
        <w:rPr>
          <w:rFonts w:ascii="Univers 45 Light" w:hAnsi="Univers 45 Light"/>
        </w:rPr>
        <w:t>summary of the variances identified is provided below:</w:t>
      </w:r>
    </w:p>
    <w:p w14:paraId="60464F3E" w14:textId="77777777" w:rsidR="002B7E87" w:rsidRPr="00245C35" w:rsidRDefault="002B7E87" w:rsidP="002B7E87">
      <w:pPr>
        <w:pStyle w:val="ListBullet"/>
        <w:rPr>
          <w:rFonts w:ascii="Univers 45 Light" w:hAnsi="Univers 45 Light"/>
        </w:rPr>
      </w:pPr>
      <w:r w:rsidRPr="00245C35">
        <w:rPr>
          <w:rFonts w:ascii="Univers 45 Light" w:hAnsi="Univers 45 Light"/>
        </w:rPr>
        <w:t xml:space="preserve">In Queensland, a variance of $124,049 (0.01 percent of HHS expenditure) between the total HHS expenditure and the costs allocated to patients was noted for Townsville HHS. It related to a discrepancy between the number of decimal places in the financial department and patient level of the costing system database. This variance is excluded from the NHCDC submission as there is no patient level data that can be mapped to submitted activity. </w:t>
      </w:r>
    </w:p>
    <w:p w14:paraId="045AF291" w14:textId="77777777" w:rsidR="002B7E87" w:rsidRPr="00245C35" w:rsidRDefault="002B7E87" w:rsidP="002B7E87">
      <w:pPr>
        <w:pStyle w:val="ListBullet"/>
        <w:rPr>
          <w:rFonts w:ascii="Univers 45 Light" w:hAnsi="Univers 45 Light"/>
        </w:rPr>
      </w:pPr>
      <w:r w:rsidRPr="00245C35">
        <w:rPr>
          <w:rFonts w:ascii="Univers 45 Light" w:hAnsi="Univers 45 Light"/>
        </w:rPr>
        <w:t>In WA, a variance of $12,419 (0.001 percent of WA Country Health Service expenditure) between the total hospital expenditure allocated to patients and the costed products submitted to the jurisdiction for Hedland Health Campus (the variance equated to 0.02 percent of the expenditure allocated to patients</w:t>
      </w:r>
      <w:r>
        <w:rPr>
          <w:rFonts w:ascii="Univers 45 Light" w:hAnsi="Univers 45 Light"/>
        </w:rPr>
        <w:t xml:space="preserve"> for the hospital</w:t>
      </w:r>
      <w:r w:rsidRPr="00245C35">
        <w:rPr>
          <w:rFonts w:ascii="Univers 45 Light" w:hAnsi="Univers 45 Light"/>
        </w:rPr>
        <w:t>).</w:t>
      </w:r>
    </w:p>
    <w:p w14:paraId="30184D83" w14:textId="77777777" w:rsidR="002B7E87" w:rsidRPr="00245C35" w:rsidRDefault="002B7E87" w:rsidP="002B7E87">
      <w:pPr>
        <w:pStyle w:val="Heading4"/>
        <w:numPr>
          <w:ilvl w:val="0"/>
          <w:numId w:val="0"/>
        </w:numPr>
        <w:ind w:left="720" w:hanging="720"/>
      </w:pPr>
      <w:r w:rsidRPr="00245C35">
        <w:t>Reconciliation from jurisdiction to IHPA</w:t>
      </w:r>
    </w:p>
    <w:p w14:paraId="2F627435" w14:textId="77777777" w:rsidR="002B7E87" w:rsidRPr="00245C35" w:rsidRDefault="002B7E87" w:rsidP="002B7E87">
      <w:pPr>
        <w:pStyle w:val="ListBullet"/>
        <w:numPr>
          <w:ilvl w:val="0"/>
          <w:numId w:val="0"/>
        </w:numPr>
        <w:rPr>
          <w:rFonts w:ascii="Univers 45 Light" w:hAnsi="Univers 45 Light"/>
        </w:rPr>
      </w:pPr>
      <w:r w:rsidRPr="00245C35">
        <w:rPr>
          <w:rFonts w:ascii="Univers 45 Light" w:hAnsi="Univers 45 Light"/>
        </w:rPr>
        <w:t xml:space="preserve">The review of the data flow from the jurisdiction to IHPA identified a variance of $52 for one of the 14 hospitals/LHNs sampled. This variance was considered minor and not investigated further. </w:t>
      </w:r>
    </w:p>
    <w:p w14:paraId="6F10D205" w14:textId="77777777" w:rsidR="002B7E87" w:rsidRDefault="002B7E87" w:rsidP="002B7E87">
      <w:pPr>
        <w:pStyle w:val="ListBullet"/>
        <w:numPr>
          <w:ilvl w:val="0"/>
          <w:numId w:val="0"/>
        </w:numPr>
        <w:rPr>
          <w:rFonts w:ascii="Univers 45 Light" w:hAnsi="Univers 45 Light"/>
        </w:rPr>
      </w:pPr>
      <w:r w:rsidRPr="00245C35">
        <w:rPr>
          <w:rFonts w:ascii="Univers 45 Light" w:hAnsi="Univers 45 Light"/>
        </w:rPr>
        <w:t xml:space="preserve">In Tasmania, a variance of ($25,567) was noted for Royal Hobart Hospital. Royal Hobart Hospital was the pilot site visit for the Round 20 IFR. TAS-DHHS resubmitted NHCDC data for Royal Hobart Hospital post the completion of the templates and the site visit due to an identified error in allied health data. The variance is 0.002 percent of the total NHCDC submission for Tasmania and is considered immaterial by IHPA. </w:t>
      </w:r>
    </w:p>
    <w:p w14:paraId="7355EF91" w14:textId="77777777" w:rsidR="002B7E87" w:rsidRPr="0035558F" w:rsidRDefault="002B7E87" w:rsidP="002B7E87">
      <w:pPr>
        <w:pStyle w:val="Heading4"/>
        <w:numPr>
          <w:ilvl w:val="0"/>
          <w:numId w:val="0"/>
        </w:numPr>
        <w:ind w:left="720" w:hanging="720"/>
      </w:pPr>
      <w:r w:rsidRPr="0035558F">
        <w:t>Adjustments to financial data</w:t>
      </w:r>
    </w:p>
    <w:p w14:paraId="42D4814A" w14:textId="77777777" w:rsidR="002B7E87" w:rsidRPr="00245C35" w:rsidRDefault="002B7E87" w:rsidP="002B7E87">
      <w:pPr>
        <w:pStyle w:val="ListBullet"/>
        <w:numPr>
          <w:ilvl w:val="0"/>
          <w:numId w:val="0"/>
        </w:numPr>
        <w:rPr>
          <w:rFonts w:ascii="Univers 45 Light" w:hAnsi="Univers 45 Light"/>
        </w:rPr>
      </w:pPr>
      <w:r w:rsidRPr="0035558F">
        <w:rPr>
          <w:rFonts w:ascii="Univers 45 Light" w:hAnsi="Univers 45 Light"/>
        </w:rPr>
        <w:t xml:space="preserve">Hospitals/LHNs and jurisdictions made a number of adjustments to the financial data both pre and post allocation of costs to patients. KPMG relied upon the assertions made by hospital/LHN staff and jurisdictional representatives (and the information presented in the templates) in </w:t>
      </w:r>
      <w:r w:rsidRPr="00245C35">
        <w:rPr>
          <w:rFonts w:ascii="Univers 45 Light" w:hAnsi="Univers 45 Light"/>
        </w:rPr>
        <w:t xml:space="preserve">forming a view as to the reasonableness of the basis of the adjustments. </w:t>
      </w:r>
    </w:p>
    <w:p w14:paraId="6D70D836" w14:textId="77777777" w:rsidR="002B7E87" w:rsidRPr="00245C35" w:rsidRDefault="002B7E87" w:rsidP="002B7E87">
      <w:pPr>
        <w:pStyle w:val="ListBullet"/>
        <w:numPr>
          <w:ilvl w:val="0"/>
          <w:numId w:val="0"/>
        </w:numPr>
        <w:rPr>
          <w:rFonts w:ascii="Univers 45 Light" w:hAnsi="Univers 45 Light"/>
        </w:rPr>
      </w:pPr>
      <w:r w:rsidRPr="00245C35">
        <w:rPr>
          <w:rFonts w:ascii="Univers 45 Light" w:hAnsi="Univers 45 Light"/>
        </w:rPr>
        <w:t>The basis of these adjustments appears reasonable for the sampled hospitals/LHNs, with the exception of:</w:t>
      </w:r>
    </w:p>
    <w:p w14:paraId="1D2371C7" w14:textId="77777777" w:rsidR="002B7E87" w:rsidRPr="00245C35" w:rsidRDefault="002B7E87" w:rsidP="006B73EF">
      <w:pPr>
        <w:pStyle w:val="ListBullet"/>
        <w:numPr>
          <w:ilvl w:val="0"/>
          <w:numId w:val="39"/>
        </w:numPr>
        <w:rPr>
          <w:rFonts w:ascii="Univers 45 Light" w:hAnsi="Univers 45 Light"/>
        </w:rPr>
      </w:pPr>
      <w:r w:rsidRPr="00245C35">
        <w:rPr>
          <w:rFonts w:ascii="Univers 45 Light" w:hAnsi="Univers 45 Light"/>
        </w:rPr>
        <w:t xml:space="preserve">Teaching, Training and Research (TTR) is excluded for most jurisdictions (ACT and NT submitted costs to the NHCDC and VIC costed but did not separately report TTR). The exclusion of these costs may impact on the completeness of the NHCDC. </w:t>
      </w:r>
    </w:p>
    <w:p w14:paraId="73D090F8" w14:textId="77777777" w:rsidR="002B7E87" w:rsidRPr="003D2F5A" w:rsidRDefault="002B7E87" w:rsidP="006B73EF">
      <w:pPr>
        <w:pStyle w:val="ListBullet"/>
        <w:numPr>
          <w:ilvl w:val="0"/>
          <w:numId w:val="39"/>
        </w:numPr>
        <w:rPr>
          <w:rFonts w:ascii="Univers 45 Light" w:hAnsi="Univers 45 Light"/>
        </w:rPr>
      </w:pPr>
      <w:r w:rsidRPr="003D2F5A">
        <w:rPr>
          <w:rFonts w:ascii="Univers 45 Light" w:hAnsi="Univers 45 Light"/>
        </w:rPr>
        <w:t>Victorian hospitals exclude depreciation, amortisation and other capital related expenditure as part of the VCDC Business Rules. The exclusion of this expenditure may impact on the completeness of the NHCDC. In addition, the AHPCS Version 3.1 does not provide specific guidance for the treatment of PPP expenditure (both capital related and operating). Capital related expenditure is deemed out of scope under the VCDC Business Rules and is therefore, not included in the costs submitted by hospitals to VIC Health. The exclusion of PPP capital related expenditure may impact on the completeness of the NHCDC.</w:t>
      </w:r>
    </w:p>
    <w:p w14:paraId="23566458" w14:textId="77777777" w:rsidR="002B7E87" w:rsidRPr="00245C35" w:rsidRDefault="002B7E87" w:rsidP="006B73EF">
      <w:pPr>
        <w:pStyle w:val="ListBullet"/>
        <w:numPr>
          <w:ilvl w:val="0"/>
          <w:numId w:val="39"/>
        </w:numPr>
        <w:rPr>
          <w:rFonts w:ascii="Univers 45 Light" w:hAnsi="Univers 45 Light"/>
        </w:rPr>
      </w:pPr>
      <w:r w:rsidRPr="00245C35">
        <w:rPr>
          <w:rFonts w:ascii="Univers 45 Light" w:hAnsi="Univers 45 Light"/>
        </w:rPr>
        <w:t xml:space="preserve">Women’s and Children’s Hospital excluded capital assets disposed expenditure from the GL for costing. The exclusion of these costs may impact on the completeness of the NHCDC. </w:t>
      </w:r>
    </w:p>
    <w:p w14:paraId="44544D53" w14:textId="474AABF0" w:rsidR="002B7E87" w:rsidRPr="00245C35" w:rsidRDefault="002B7E87" w:rsidP="006B73EF">
      <w:pPr>
        <w:pStyle w:val="ListBullet"/>
        <w:numPr>
          <w:ilvl w:val="0"/>
          <w:numId w:val="39"/>
        </w:numPr>
        <w:rPr>
          <w:rFonts w:ascii="Univers 45 Light" w:hAnsi="Univers 45 Light"/>
        </w:rPr>
      </w:pPr>
      <w:r w:rsidRPr="00245C35">
        <w:rPr>
          <w:rFonts w:ascii="Univers 45 Light" w:hAnsi="Univers 45 Light"/>
        </w:rPr>
        <w:t>WA</w:t>
      </w:r>
      <w:r w:rsidR="00900384">
        <w:rPr>
          <w:rFonts w:ascii="Univers 45 Light" w:hAnsi="Univers 45 Light"/>
        </w:rPr>
        <w:t xml:space="preserve"> and</w:t>
      </w:r>
      <w:r w:rsidR="00324F77">
        <w:rPr>
          <w:rFonts w:ascii="Univers 45 Light" w:hAnsi="Univers 45 Light"/>
        </w:rPr>
        <w:t xml:space="preserve"> </w:t>
      </w:r>
      <w:r w:rsidRPr="00245C35">
        <w:rPr>
          <w:rFonts w:ascii="Univers 45 Light" w:hAnsi="Univers 45 Light"/>
        </w:rPr>
        <w:t>SA excluded Blood products. The exclusion of these costs may impact on the completeness of the NHCDC.</w:t>
      </w:r>
    </w:p>
    <w:p w14:paraId="09420775" w14:textId="77777777" w:rsidR="002B7E87" w:rsidRPr="00245C35" w:rsidRDefault="002B7E87" w:rsidP="002B7E87">
      <w:pPr>
        <w:pStyle w:val="ListBullet"/>
        <w:numPr>
          <w:ilvl w:val="0"/>
          <w:numId w:val="0"/>
        </w:numPr>
        <w:rPr>
          <w:rFonts w:ascii="Univers 45 Light" w:hAnsi="Univers 45 Light"/>
        </w:rPr>
      </w:pPr>
      <w:r w:rsidRPr="0035558F">
        <w:rPr>
          <w:rFonts w:ascii="Univers 45 Light" w:hAnsi="Univers 45 Light"/>
        </w:rPr>
        <w:t xml:space="preserve">In addition </w:t>
      </w:r>
      <w:r w:rsidRPr="00245C35">
        <w:rPr>
          <w:rFonts w:ascii="Univers 45 Light" w:hAnsi="Univers 45 Light"/>
        </w:rPr>
        <w:t>to the exceptions above, the following items are noted:</w:t>
      </w:r>
    </w:p>
    <w:p w14:paraId="4524DC1C" w14:textId="77777777" w:rsidR="002B7E87" w:rsidRPr="00245C35" w:rsidRDefault="002B7E87" w:rsidP="006B73EF">
      <w:pPr>
        <w:pStyle w:val="ListBullet"/>
        <w:numPr>
          <w:ilvl w:val="0"/>
          <w:numId w:val="39"/>
        </w:numPr>
        <w:rPr>
          <w:rFonts w:ascii="Univers 45 Light" w:hAnsi="Univers 45 Light"/>
        </w:rPr>
      </w:pPr>
      <w:r w:rsidRPr="00245C35">
        <w:rPr>
          <w:rFonts w:ascii="Univers 45 Light" w:hAnsi="Univers 45 Light"/>
        </w:rPr>
        <w:t>Bad and doubtful debts expenditure was excluded by Women’s and Children’s Hospital and Mount Gambier and Districts Health Service. The AHPCS is silent on the specific inclusion or exclusion of bad and doubtful debts. Bad and doubtful debts expenditure relates to the provision for debts that are unrecoverable from patients/clients. It does not have an impact on the cost of patient services provided by the hospital.</w:t>
      </w:r>
    </w:p>
    <w:p w14:paraId="321CF863" w14:textId="77777777" w:rsidR="002B7E87" w:rsidRPr="00245C35" w:rsidRDefault="002B7E87" w:rsidP="006B73EF">
      <w:pPr>
        <w:pStyle w:val="ListBullet"/>
        <w:numPr>
          <w:ilvl w:val="0"/>
          <w:numId w:val="39"/>
        </w:numPr>
        <w:rPr>
          <w:rFonts w:ascii="Univers 45 Light" w:hAnsi="Univers 45 Light"/>
        </w:rPr>
      </w:pPr>
      <w:r w:rsidRPr="00245C35">
        <w:rPr>
          <w:rFonts w:ascii="Univers 45 Light" w:hAnsi="Univers 45 Light"/>
        </w:rPr>
        <w:t>The reasons for unlinked and unmatched activity to the patient administration systems and NHCDC should be continually investigated by hospitals/jurisdictions to ensure appropriate treatment in future rounds.</w:t>
      </w:r>
    </w:p>
    <w:p w14:paraId="1C71BC1E" w14:textId="77777777" w:rsidR="002B7E87" w:rsidRDefault="002B7E87" w:rsidP="002B7E87">
      <w:pPr>
        <w:pStyle w:val="BodyText"/>
        <w:rPr>
          <w:rFonts w:ascii="Univers 45 Light" w:hAnsi="Univers 45 Light"/>
        </w:rPr>
      </w:pPr>
      <w:r>
        <w:rPr>
          <w:rFonts w:ascii="Univers 45 Light" w:hAnsi="Univers 45 Light"/>
        </w:rPr>
        <w:t xml:space="preserve">Noting these adjustments and variances and in </w:t>
      </w:r>
      <w:r w:rsidRPr="004E3AA1">
        <w:rPr>
          <w:rFonts w:ascii="Univers 45 Light" w:hAnsi="Univers 45 Light"/>
        </w:rPr>
        <w:t>accordance with the review methodology detailed in Section 1.3 of this report</w:t>
      </w:r>
      <w:r>
        <w:rPr>
          <w:rFonts w:ascii="Univers 45 Light" w:hAnsi="Univers 45 Light"/>
        </w:rPr>
        <w:t xml:space="preserve"> and </w:t>
      </w:r>
      <w:r w:rsidRPr="004E3AA1">
        <w:rPr>
          <w:rFonts w:ascii="Univers 45 Light" w:hAnsi="Univers 45 Light"/>
        </w:rPr>
        <w:t>the limitat</w:t>
      </w:r>
      <w:r>
        <w:rPr>
          <w:rFonts w:ascii="Univers 45 Light" w:hAnsi="Univers 45 Light"/>
        </w:rPr>
        <w:t>ions identified in Section 1.1, Jurisdictions have</w:t>
      </w:r>
      <w:r w:rsidRPr="004E3AA1">
        <w:rPr>
          <w:rFonts w:ascii="Univers 45 Light" w:hAnsi="Univers 45 Light"/>
        </w:rPr>
        <w:t xml:space="preserve"> suitable reconciliation processes in place and the financial data is considered fit for NHCDC submission</w:t>
      </w:r>
      <w:r>
        <w:rPr>
          <w:rFonts w:ascii="Univers 45 Light" w:hAnsi="Univers 45 Light"/>
        </w:rPr>
        <w:t xml:space="preserve"> for Round 20. </w:t>
      </w:r>
    </w:p>
    <w:p w14:paraId="524A8FAF" w14:textId="77777777" w:rsidR="002B7E87" w:rsidRPr="0035558F" w:rsidRDefault="002B7E87" w:rsidP="002B7E87">
      <w:pPr>
        <w:pStyle w:val="Heading3"/>
        <w:numPr>
          <w:ilvl w:val="2"/>
          <w:numId w:val="33"/>
        </w:numPr>
        <w:rPr>
          <w:rFonts w:ascii="Univers 45 Light" w:hAnsi="Univers 45 Light"/>
        </w:rPr>
      </w:pPr>
      <w:r w:rsidRPr="0035558F">
        <w:rPr>
          <w:rFonts w:ascii="Univers 45 Light" w:hAnsi="Univers 45 Light"/>
        </w:rPr>
        <w:t>Activity Data and Feeder Data</w:t>
      </w:r>
    </w:p>
    <w:p w14:paraId="1176FCAD" w14:textId="77777777" w:rsidR="002B7E87" w:rsidRPr="0035558F" w:rsidRDefault="002B7E87" w:rsidP="002B7E87">
      <w:pPr>
        <w:pStyle w:val="BodyText"/>
        <w:rPr>
          <w:rFonts w:ascii="Univers 45 Light" w:hAnsi="Univers 45 Light"/>
        </w:rPr>
      </w:pPr>
      <w:r w:rsidRPr="0035558F">
        <w:rPr>
          <w:rFonts w:ascii="Univers 45 Light" w:hAnsi="Univers 45 Light"/>
        </w:rPr>
        <w:t>Activity data is presented as admitted acute, emergency and non-admitted where an episode or encounter number can be found to link to feeder data. Feeder data is hospital dependant and the quality of linking data to activity is dependent upon the quality of information found in the feeder system</w:t>
      </w:r>
      <w:r w:rsidRPr="0035558F">
        <w:rPr>
          <w:rStyle w:val="FootnoteReference"/>
          <w:rFonts w:ascii="Univers 45 Light" w:hAnsi="Univers 45 Light"/>
        </w:rPr>
        <w:footnoteReference w:id="1"/>
      </w:r>
      <w:r w:rsidRPr="0035558F">
        <w:rPr>
          <w:rFonts w:ascii="Univers 45 Light" w:hAnsi="Univers 45 Light"/>
        </w:rPr>
        <w:t xml:space="preserve">. </w:t>
      </w:r>
    </w:p>
    <w:p w14:paraId="1CC832FF" w14:textId="77777777" w:rsidR="002B7E87" w:rsidRPr="0035558F" w:rsidRDefault="002B7E87" w:rsidP="002B7E87">
      <w:pPr>
        <w:pStyle w:val="BodyText"/>
        <w:rPr>
          <w:rFonts w:ascii="Univers 45 Light" w:hAnsi="Univers 45 Light"/>
        </w:rPr>
      </w:pPr>
      <w:r w:rsidRPr="0035558F">
        <w:rPr>
          <w:rFonts w:ascii="Univers 45 Light" w:hAnsi="Univers 45 Light"/>
        </w:rPr>
        <w:t>Based on the feeder system information provided for all sampled hospitals/LHNs, the number of records linked from source to product was significant with a 90 percent link or match for the majority of feeder systems. The average linking ratio across all sampled hospitals/LHNs and their feeders was 99.</w:t>
      </w:r>
      <w:r>
        <w:rPr>
          <w:rFonts w:ascii="Univers 45 Light" w:hAnsi="Univers 45 Light"/>
        </w:rPr>
        <w:t>15</w:t>
      </w:r>
      <w:r w:rsidRPr="0035558F">
        <w:rPr>
          <w:rFonts w:ascii="Univers 45 Light" w:hAnsi="Univers 45 Light"/>
        </w:rPr>
        <w:t xml:space="preserve"> percent. This percentage demonstrates that jurisdictions and hospitals continue to make significant improvements to ensure that the resources consumed can be identified by patient</w:t>
      </w:r>
      <w:r>
        <w:rPr>
          <w:rFonts w:ascii="Univers 45 Light" w:hAnsi="Univers 45 Light"/>
        </w:rPr>
        <w:t xml:space="preserve"> or assigned to a system-generated patient</w:t>
      </w:r>
      <w:r w:rsidRPr="0035558F">
        <w:rPr>
          <w:rFonts w:ascii="Univers 45 Light" w:hAnsi="Univers 45 Light"/>
        </w:rPr>
        <w:t xml:space="preserve">, which ensures greater rigour to the composition of costed patient output. </w:t>
      </w:r>
      <w:r w:rsidRPr="0035558F">
        <w:rPr>
          <w:rFonts w:ascii="Univers 45 Light" w:hAnsi="Univers 45 Light"/>
        </w:rPr>
        <w:fldChar w:fldCharType="begin"/>
      </w:r>
      <w:r w:rsidRPr="0035558F">
        <w:rPr>
          <w:rFonts w:ascii="Univers 45 Light" w:hAnsi="Univers 45 Light"/>
        </w:rPr>
        <w:instrText xml:space="preserve"> REF _Ref435538298 \h  \* MERGEFORMAT </w:instrText>
      </w:r>
      <w:r w:rsidRPr="0035558F">
        <w:rPr>
          <w:rFonts w:ascii="Univers 45 Light" w:hAnsi="Univers 45 Light"/>
        </w:rPr>
      </w:r>
      <w:r w:rsidRPr="0035558F">
        <w:rPr>
          <w:rFonts w:ascii="Univers 45 Light" w:hAnsi="Univers 45 Light"/>
        </w:rPr>
        <w:fldChar w:fldCharType="separate"/>
      </w:r>
      <w:r w:rsidR="00445A6D" w:rsidRPr="0035558F">
        <w:rPr>
          <w:rFonts w:ascii="Univers 45 Light" w:hAnsi="Univers 45 Light"/>
        </w:rPr>
        <w:t xml:space="preserve">Figure </w:t>
      </w:r>
      <w:r w:rsidR="00445A6D">
        <w:rPr>
          <w:rFonts w:ascii="Univers 45 Light" w:hAnsi="Univers 45 Light"/>
          <w:noProof/>
        </w:rPr>
        <w:t>1</w:t>
      </w:r>
      <w:r w:rsidRPr="0035558F">
        <w:rPr>
          <w:rFonts w:ascii="Univers 45 Light" w:hAnsi="Univers 45 Light"/>
        </w:rPr>
        <w:fldChar w:fldCharType="end"/>
      </w:r>
      <w:r w:rsidRPr="0035558F">
        <w:rPr>
          <w:rFonts w:ascii="Univers 45 Light" w:hAnsi="Univers 45 Light"/>
        </w:rPr>
        <w:t xml:space="preserve"> presents a high level comparison of the average linking ratio for all feeders and the number of feeders for each of the sampled hospitals/LHNs. Each hospital</w:t>
      </w:r>
      <w:r>
        <w:rPr>
          <w:rFonts w:ascii="Univers 45 Light" w:hAnsi="Univers 45 Light"/>
        </w:rPr>
        <w:t>/LHN</w:t>
      </w:r>
      <w:r w:rsidRPr="0035558F">
        <w:rPr>
          <w:rFonts w:ascii="Univers 45 Light" w:hAnsi="Univers 45 Light"/>
        </w:rPr>
        <w:t xml:space="preserve"> is represented by a bubble. The size of each bubble reflects the total number of records from the hospital</w:t>
      </w:r>
      <w:r>
        <w:rPr>
          <w:rFonts w:ascii="Univers 45 Light" w:hAnsi="Univers 45 Light"/>
        </w:rPr>
        <w:t>/LHN</w:t>
      </w:r>
      <w:r w:rsidRPr="0035558F">
        <w:rPr>
          <w:rFonts w:ascii="Univers 45 Light" w:hAnsi="Univers 45 Light"/>
        </w:rPr>
        <w:t>’s feeder systems.</w:t>
      </w:r>
    </w:p>
    <w:p w14:paraId="47591250" w14:textId="77777777" w:rsidR="002B7E87" w:rsidRDefault="002B7E87" w:rsidP="002B7E87">
      <w:pPr>
        <w:pStyle w:val="Caption"/>
        <w:rPr>
          <w:rFonts w:ascii="Univers 45 Light" w:hAnsi="Univers 45 Light"/>
        </w:rPr>
      </w:pPr>
      <w:bookmarkStart w:id="55" w:name="_Ref435538298"/>
      <w:r w:rsidRPr="0035558F">
        <w:rPr>
          <w:rFonts w:ascii="Univers 45 Light" w:hAnsi="Univers 45 Light"/>
        </w:rPr>
        <w:t xml:space="preserve">Figure </w:t>
      </w:r>
      <w:r w:rsidRPr="0035558F">
        <w:rPr>
          <w:rFonts w:ascii="Univers 45 Light" w:hAnsi="Univers 45 Light"/>
        </w:rPr>
        <w:fldChar w:fldCharType="begin"/>
      </w:r>
      <w:r w:rsidRPr="0035558F">
        <w:rPr>
          <w:rFonts w:ascii="Univers 45 Light" w:hAnsi="Univers 45 Light"/>
        </w:rPr>
        <w:instrText xml:space="preserve"> SEQ Figure \* ARABIC </w:instrText>
      </w:r>
      <w:r w:rsidRPr="0035558F">
        <w:rPr>
          <w:rFonts w:ascii="Univers 45 Light" w:hAnsi="Univers 45 Light"/>
        </w:rPr>
        <w:fldChar w:fldCharType="separate"/>
      </w:r>
      <w:r w:rsidR="00445A6D">
        <w:rPr>
          <w:rFonts w:ascii="Univers 45 Light" w:hAnsi="Univers 45 Light"/>
          <w:noProof/>
        </w:rPr>
        <w:t>1</w:t>
      </w:r>
      <w:r w:rsidRPr="0035558F">
        <w:rPr>
          <w:rFonts w:ascii="Univers 45 Light" w:hAnsi="Univers 45 Light"/>
          <w:noProof/>
        </w:rPr>
        <w:fldChar w:fldCharType="end"/>
      </w:r>
      <w:bookmarkEnd w:id="55"/>
      <w:r w:rsidRPr="0035558F">
        <w:rPr>
          <w:rFonts w:ascii="Univers 45 Light" w:hAnsi="Univers 45 Light"/>
        </w:rPr>
        <w:t>: Comparison of hospitals</w:t>
      </w:r>
      <w:r>
        <w:rPr>
          <w:rFonts w:ascii="Univers 45 Light" w:hAnsi="Univers 45 Light"/>
        </w:rPr>
        <w:t>/LHNs</w:t>
      </w:r>
      <w:r w:rsidRPr="0035558F">
        <w:rPr>
          <w:rFonts w:ascii="Univers 45 Light" w:hAnsi="Univers 45 Light"/>
        </w:rPr>
        <w:t xml:space="preserve"> (bubbles) - average linking ratio and number of feeders</w:t>
      </w:r>
    </w:p>
    <w:p w14:paraId="3F207150" w14:textId="77777777" w:rsidR="002B7E87" w:rsidRDefault="002B7E87" w:rsidP="002B7E87">
      <w:r>
        <w:rPr>
          <w:noProof/>
          <w:lang w:eastAsia="en-AU"/>
        </w:rPr>
        <w:drawing>
          <wp:inline distT="0" distB="0" distL="0" distR="0" wp14:anchorId="0D26DC8D" wp14:editId="13FF541F">
            <wp:extent cx="5400675" cy="3725545"/>
            <wp:effectExtent l="0" t="0" r="9525" b="8255"/>
            <wp:docPr id="1" name="Chart 1" descr="Figure 1 presents a high level comparison of the average linking ratio for all feeders and the number of feeders for all 14 hospitals/LHNs. The horizontal axis is the number of feeders and the vertical axis is the average linking ratio.  The hospitals have not been identified, but each hospital is represented by a bubble."/>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AA7D344" w14:textId="77777777" w:rsidR="002B7E87" w:rsidRPr="0035558F" w:rsidRDefault="002B7E87" w:rsidP="002B7E87">
      <w:pPr>
        <w:rPr>
          <w:rFonts w:ascii="Univers 45 Light" w:hAnsi="Univers 45 Light"/>
          <w:bCs/>
          <w:i/>
          <w:sz w:val="16"/>
          <w:szCs w:val="16"/>
        </w:rPr>
      </w:pPr>
      <w:r w:rsidRPr="0035558F">
        <w:rPr>
          <w:rFonts w:ascii="Univers 45 Light" w:hAnsi="Univers 45 Light"/>
          <w:bCs/>
          <w:i/>
          <w:sz w:val="16"/>
          <w:szCs w:val="16"/>
        </w:rPr>
        <w:t>Source: KPMG, based on sampled hospital</w:t>
      </w:r>
      <w:r>
        <w:rPr>
          <w:rFonts w:ascii="Univers 45 Light" w:hAnsi="Univers 45 Light"/>
          <w:bCs/>
          <w:i/>
          <w:sz w:val="16"/>
          <w:szCs w:val="16"/>
        </w:rPr>
        <w:t>/LHN</w:t>
      </w:r>
      <w:r w:rsidRPr="0035558F">
        <w:rPr>
          <w:rFonts w:ascii="Univers 45 Light" w:hAnsi="Univers 45 Light"/>
          <w:bCs/>
          <w:i/>
          <w:sz w:val="16"/>
          <w:szCs w:val="16"/>
        </w:rPr>
        <w:t xml:space="preserve"> feeder system data</w:t>
      </w:r>
    </w:p>
    <w:p w14:paraId="7360C34C" w14:textId="77777777" w:rsidR="002B7E87" w:rsidRPr="0035558F" w:rsidRDefault="002B7E87" w:rsidP="002B7E87">
      <w:pPr>
        <w:pStyle w:val="BodyText"/>
        <w:rPr>
          <w:rFonts w:ascii="Univers 45 Light" w:hAnsi="Univers 45 Light"/>
        </w:rPr>
      </w:pPr>
      <w:r w:rsidRPr="0035558F">
        <w:rPr>
          <w:rFonts w:ascii="Univers 45 Light" w:hAnsi="Univers 45 Light"/>
        </w:rPr>
        <w:fldChar w:fldCharType="begin"/>
      </w:r>
      <w:r w:rsidRPr="0035558F">
        <w:rPr>
          <w:rFonts w:ascii="Univers 45 Light" w:hAnsi="Univers 45 Light"/>
        </w:rPr>
        <w:instrText xml:space="preserve"> REF _Ref435538298 \h  \* MERGEFORMAT </w:instrText>
      </w:r>
      <w:r w:rsidRPr="0035558F">
        <w:rPr>
          <w:rFonts w:ascii="Univers 45 Light" w:hAnsi="Univers 45 Light"/>
        </w:rPr>
      </w:r>
      <w:r w:rsidRPr="0035558F">
        <w:rPr>
          <w:rFonts w:ascii="Univers 45 Light" w:hAnsi="Univers 45 Light"/>
        </w:rPr>
        <w:fldChar w:fldCharType="separate"/>
      </w:r>
      <w:r w:rsidR="00445A6D" w:rsidRPr="0035558F">
        <w:rPr>
          <w:rFonts w:ascii="Univers 45 Light" w:hAnsi="Univers 45 Light"/>
        </w:rPr>
        <w:t xml:space="preserve">Figure </w:t>
      </w:r>
      <w:r w:rsidR="00445A6D">
        <w:rPr>
          <w:rFonts w:ascii="Univers 45 Light" w:hAnsi="Univers 45 Light"/>
          <w:noProof/>
        </w:rPr>
        <w:t>1</w:t>
      </w:r>
      <w:r w:rsidRPr="0035558F">
        <w:rPr>
          <w:rFonts w:ascii="Univers 45 Light" w:hAnsi="Univers 45 Light"/>
        </w:rPr>
        <w:fldChar w:fldCharType="end"/>
      </w:r>
      <w:r w:rsidRPr="0035558F">
        <w:rPr>
          <w:rFonts w:ascii="Univers 45 Light" w:hAnsi="Univers 45 Light"/>
        </w:rPr>
        <w:t xml:space="preserve"> illustrates that the average linking ratio (across all feeders) is above </w:t>
      </w:r>
      <w:r>
        <w:rPr>
          <w:rFonts w:ascii="Univers 45 Light" w:hAnsi="Univers 45 Light"/>
        </w:rPr>
        <w:t>92</w:t>
      </w:r>
      <w:r w:rsidRPr="0035558F">
        <w:rPr>
          <w:rFonts w:ascii="Univers 45 Light" w:hAnsi="Univers 45 Light"/>
        </w:rPr>
        <w:t> percent for all sampled hospitals/LHNs. Furthermore, the accuracy in feeder systems remains high as the number of records processed by the hospital increases.</w:t>
      </w:r>
    </w:p>
    <w:p w14:paraId="62313484" w14:textId="77777777" w:rsidR="002B7E87" w:rsidRPr="0035558F" w:rsidRDefault="002B7E87" w:rsidP="002B7E87">
      <w:pPr>
        <w:pStyle w:val="BodyText"/>
        <w:rPr>
          <w:rFonts w:ascii="Univers 45 Light" w:hAnsi="Univers 45 Light"/>
        </w:rPr>
      </w:pPr>
      <w:r w:rsidRPr="00245C35">
        <w:rPr>
          <w:rFonts w:ascii="Univers 45 Light" w:hAnsi="Univers 45 Light"/>
        </w:rPr>
        <w:t>Common variances were noted in pharmacy and diagnostic imaging systems, where the provision of services was outside the date range in the linking rules (such as repeat prescriptions being filled up to 12 months from the original encounter and where the activity related to services provided to external clients). Linking percentages of less than 89 percent were also noted for the following hospitals:</w:t>
      </w:r>
    </w:p>
    <w:p w14:paraId="14B89A2D" w14:textId="62562302" w:rsidR="002B7E87" w:rsidRPr="00245C35" w:rsidRDefault="002B7E87" w:rsidP="006B73EF">
      <w:pPr>
        <w:pStyle w:val="ListBullet"/>
        <w:numPr>
          <w:ilvl w:val="0"/>
          <w:numId w:val="38"/>
        </w:numPr>
        <w:rPr>
          <w:rFonts w:ascii="Univers 45 Light" w:hAnsi="Univers 45 Light"/>
        </w:rPr>
      </w:pPr>
      <w:r w:rsidRPr="00245C35">
        <w:rPr>
          <w:rFonts w:ascii="Univers 45 Light" w:hAnsi="Univers 45 Light"/>
        </w:rPr>
        <w:t xml:space="preserve">The unlinked records in the Blood Products feeder system at Royal Women’s Hospital (VIC) (Linking percentage of 84.25 percent) related to missing </w:t>
      </w:r>
      <w:r w:rsidR="00C01AF9">
        <w:rPr>
          <w:rFonts w:ascii="Univers 45 Light" w:hAnsi="Univers 45 Light"/>
        </w:rPr>
        <w:t>Unique Record</w:t>
      </w:r>
      <w:r w:rsidRPr="00245C35">
        <w:rPr>
          <w:rFonts w:ascii="Univers 45 Light" w:hAnsi="Univers 45 Light"/>
        </w:rPr>
        <w:t xml:space="preserve"> numbers.</w:t>
      </w:r>
    </w:p>
    <w:p w14:paraId="08FF6B3F" w14:textId="77777777" w:rsidR="002B7E87" w:rsidRPr="00245C35" w:rsidRDefault="002B7E87" w:rsidP="006B73EF">
      <w:pPr>
        <w:pStyle w:val="ListBullet"/>
        <w:numPr>
          <w:ilvl w:val="0"/>
          <w:numId w:val="38"/>
        </w:numPr>
        <w:rPr>
          <w:rFonts w:ascii="Univers 45 Light" w:hAnsi="Univers 45 Light"/>
        </w:rPr>
      </w:pPr>
      <w:r w:rsidRPr="00245C35">
        <w:rPr>
          <w:rFonts w:ascii="Univers 45 Light" w:hAnsi="Univers 45 Light"/>
        </w:rPr>
        <w:t>The unlinked records in the Radiology-General (79.72 percent linked) and Radiology – MRI (82.58 percent linked) feeder systems at The Royal Women’s Hospital (VIC) related to the provision of services outside the date range within hospitals linking rules. This applies to date ranges for both admitted and non-admitted patients.</w:t>
      </w:r>
    </w:p>
    <w:p w14:paraId="49C1FA85" w14:textId="77777777" w:rsidR="002B7E87" w:rsidRPr="00245C35" w:rsidRDefault="002B7E87" w:rsidP="006B73EF">
      <w:pPr>
        <w:pStyle w:val="BodyText"/>
        <w:numPr>
          <w:ilvl w:val="0"/>
          <w:numId w:val="38"/>
        </w:numPr>
        <w:rPr>
          <w:rFonts w:ascii="Univers 45 Light" w:hAnsi="Univers 45 Light"/>
        </w:rPr>
      </w:pPr>
      <w:r w:rsidRPr="00245C35">
        <w:rPr>
          <w:rFonts w:ascii="Univers 45 Light" w:hAnsi="Univers 45 Light"/>
        </w:rPr>
        <w:t xml:space="preserve">Unlinked records in the pharmacy and pathology feeder (linking percentages of 74.26 percent and 82.86 percent respectively) at North West HHS (QLD) related to unmatched records based on the date range within the HHSs linking rules. </w:t>
      </w:r>
    </w:p>
    <w:p w14:paraId="31B4A7B8" w14:textId="77777777" w:rsidR="002B7E87" w:rsidRPr="00245C35" w:rsidRDefault="002B7E87" w:rsidP="006B73EF">
      <w:pPr>
        <w:pStyle w:val="BodyText"/>
        <w:numPr>
          <w:ilvl w:val="0"/>
          <w:numId w:val="38"/>
        </w:numPr>
        <w:rPr>
          <w:rFonts w:ascii="Univers 45 Light" w:hAnsi="Univers 45 Light"/>
        </w:rPr>
      </w:pPr>
      <w:r w:rsidRPr="00245C35">
        <w:rPr>
          <w:rFonts w:ascii="Univers 45 Light" w:hAnsi="Univers 45 Light"/>
        </w:rPr>
        <w:t>Unlinked records in the virtual patient feeder (linking percentage of 48.80 percent) at North West HHS (QLD) related to diagnostic imaging services that did not have patient level data. The diagnostic imaging service was costed against one system-generated patient.</w:t>
      </w:r>
    </w:p>
    <w:p w14:paraId="7A930ACB" w14:textId="77777777" w:rsidR="002B7E87" w:rsidRPr="00245C35" w:rsidRDefault="002B7E87" w:rsidP="006B73EF">
      <w:pPr>
        <w:pStyle w:val="BodyText"/>
        <w:numPr>
          <w:ilvl w:val="0"/>
          <w:numId w:val="38"/>
        </w:numPr>
        <w:rPr>
          <w:rFonts w:ascii="Univers 45 Light" w:hAnsi="Univers 45 Light"/>
        </w:rPr>
      </w:pPr>
      <w:r w:rsidRPr="00245C35">
        <w:rPr>
          <w:rFonts w:ascii="Univers 45 Light" w:hAnsi="Univers 45 Light"/>
        </w:rPr>
        <w:t xml:space="preserve">Unlinked records in the pharmacy and diagnostic imaging feeder (linking percentages of 76.93 percent and 88.03 percent respectively) at Townsville HHS (QLD) related to unmatched records based on the date range within the HHSs linking rules. </w:t>
      </w:r>
    </w:p>
    <w:p w14:paraId="7611FC7D" w14:textId="77777777" w:rsidR="002B7E87" w:rsidRPr="00245C35" w:rsidRDefault="002B7E87" w:rsidP="006B73EF">
      <w:pPr>
        <w:pStyle w:val="BodyText"/>
        <w:numPr>
          <w:ilvl w:val="0"/>
          <w:numId w:val="38"/>
        </w:numPr>
        <w:rPr>
          <w:rFonts w:ascii="Univers 45 Light" w:hAnsi="Univers 45 Light"/>
        </w:rPr>
      </w:pPr>
      <w:r w:rsidRPr="00245C35">
        <w:rPr>
          <w:rFonts w:ascii="Univers 45 Light" w:hAnsi="Univers 45 Light"/>
        </w:rPr>
        <w:t xml:space="preserve">Unlinked records in the blood products and diagnostic imaging feeder (linking percentages of 85.43 percent and 81.94 percent respectively) at Central Queensland HHS (QLD) related to unmatched records based on the date range within the HHSs linking rules. </w:t>
      </w:r>
    </w:p>
    <w:p w14:paraId="2B10333C" w14:textId="77777777" w:rsidR="002B7E87" w:rsidRPr="00245C35" w:rsidRDefault="002B7E87" w:rsidP="006B73EF">
      <w:pPr>
        <w:pStyle w:val="BodyText"/>
        <w:numPr>
          <w:ilvl w:val="0"/>
          <w:numId w:val="38"/>
        </w:numPr>
        <w:rPr>
          <w:rFonts w:ascii="Univers 45 Light" w:hAnsi="Univers 45 Light"/>
        </w:rPr>
      </w:pPr>
      <w:r w:rsidRPr="00245C35">
        <w:rPr>
          <w:rFonts w:ascii="Univers 45 Light" w:hAnsi="Univers 45 Light"/>
        </w:rPr>
        <w:t xml:space="preserve">Unlinked records in the Mount Gambier and Districts Health Service (SA) Allied Health feeder (linking percentage of 48.78 percent) related to incomplete data. </w:t>
      </w:r>
    </w:p>
    <w:p w14:paraId="278A46F6" w14:textId="77777777" w:rsidR="002B7E87" w:rsidRPr="0035558F" w:rsidRDefault="002B7E87" w:rsidP="002B7E87">
      <w:pPr>
        <w:pStyle w:val="Heading3"/>
        <w:numPr>
          <w:ilvl w:val="2"/>
          <w:numId w:val="33"/>
        </w:numPr>
        <w:rPr>
          <w:rFonts w:ascii="Univers 45 Light" w:hAnsi="Univers 45 Light"/>
        </w:rPr>
      </w:pPr>
      <w:r w:rsidRPr="0035558F">
        <w:rPr>
          <w:rFonts w:ascii="Univers 45 Light" w:hAnsi="Univers 45 Light"/>
        </w:rPr>
        <w:t>Critical care</w:t>
      </w:r>
    </w:p>
    <w:p w14:paraId="7ED10DC0" w14:textId="77777777" w:rsidR="002B7E87" w:rsidRPr="00245C35" w:rsidRDefault="002B7E87" w:rsidP="002B7E87">
      <w:pPr>
        <w:pStyle w:val="BodyText"/>
        <w:rPr>
          <w:rFonts w:ascii="Univers 45 Light" w:hAnsi="Univers 45 Light"/>
        </w:rPr>
      </w:pPr>
      <w:r w:rsidRPr="00245C35">
        <w:rPr>
          <w:rFonts w:ascii="Univers 45 Light" w:hAnsi="Univers 45 Light"/>
        </w:rPr>
        <w:t>Eleven of the hospitals/LHNs sampled had dedicated ICU’s in their facilities, with some having a range of observation units including High Dependency Units, Special Care Nurseries, Neonatal Intensive Care Units, Paediatric ICU, Psychiatric ICU and Coronary Care Units. Three sampled hospitals/LHNs did not have critical care units.</w:t>
      </w:r>
    </w:p>
    <w:p w14:paraId="35097C68" w14:textId="77777777" w:rsidR="002B7E87" w:rsidRPr="00245C35" w:rsidRDefault="002B7E87" w:rsidP="002B7E87">
      <w:pPr>
        <w:pStyle w:val="BodyText"/>
        <w:rPr>
          <w:rFonts w:ascii="Univers 45 Light" w:hAnsi="Univers 45 Light"/>
        </w:rPr>
      </w:pPr>
      <w:r w:rsidRPr="00245C35">
        <w:rPr>
          <w:rFonts w:ascii="Univers 45 Light" w:hAnsi="Univers 45 Light"/>
        </w:rPr>
        <w:t>The jurisdictions identified that expenditure could be isolated in critical care areas through either cost centre structures, patient fractioning within cost centres or relative value units. Activity could also be isolated to these units and costed appropriately. Victoria and NT noted that for some health services, the activity could not be split between ICU and HDUs, due to patient administration systems. Where this occurred, total activity for both units was costed using total expenditure for both units. NSW, Victoria and SA noted that in some hospitals/LHDs, critical care expenditure was reported in the same cost centre for both ICUs and observation units. Activity for each could be identified and relative value units were then used to report both an ICU and observation unit cost.</w:t>
      </w:r>
    </w:p>
    <w:p w14:paraId="47F66CC9" w14:textId="77777777" w:rsidR="002B7E87" w:rsidRPr="00245C35" w:rsidRDefault="002B7E87" w:rsidP="002B7E87">
      <w:pPr>
        <w:pStyle w:val="BodyText"/>
        <w:rPr>
          <w:rFonts w:ascii="Univers 45 Light" w:hAnsi="Univers 45 Light"/>
        </w:rPr>
      </w:pPr>
      <w:r w:rsidRPr="00245C35">
        <w:rPr>
          <w:rFonts w:ascii="Univers 45 Light" w:hAnsi="Univers 45 Light"/>
        </w:rPr>
        <w:t>Tasmania noted that expenditure is not recorded in a separate cost centre for the Psychiatric ICU at Royal Hobart Hospital. Critical care costs could not be separated from the psychiatric ward cost centre.</w:t>
      </w:r>
    </w:p>
    <w:p w14:paraId="53B82E0A" w14:textId="77777777" w:rsidR="002B7E87" w:rsidRPr="0035558F" w:rsidRDefault="002B7E87" w:rsidP="002B7E87">
      <w:pPr>
        <w:pStyle w:val="BodyText"/>
        <w:rPr>
          <w:rFonts w:ascii="Univers 45 Light" w:hAnsi="Univers 45 Light"/>
        </w:rPr>
      </w:pPr>
      <w:r w:rsidRPr="00245C35">
        <w:rPr>
          <w:rFonts w:ascii="Univers 45 Light" w:hAnsi="Univers 45 Light"/>
        </w:rPr>
        <w:t>The information collected during the IFR indicated that critical care costs and activity were captured in accordance with the applicable standard, with the exception of the critical care costs for the Psychiatric ICU at Royal Hobart Hospital</w:t>
      </w:r>
    </w:p>
    <w:p w14:paraId="5BCB195C" w14:textId="77777777" w:rsidR="002B7E87" w:rsidRPr="0035558F" w:rsidRDefault="002B7E87" w:rsidP="002B7E87">
      <w:pPr>
        <w:pStyle w:val="Heading3"/>
        <w:numPr>
          <w:ilvl w:val="2"/>
          <w:numId w:val="33"/>
        </w:numPr>
        <w:rPr>
          <w:rFonts w:ascii="Univers 45 Light" w:hAnsi="Univers 45 Light"/>
        </w:rPr>
      </w:pPr>
      <w:r w:rsidRPr="0035558F">
        <w:rPr>
          <w:rFonts w:ascii="Univers 45 Light" w:hAnsi="Univers 45 Light"/>
        </w:rPr>
        <w:t>Private Patients</w:t>
      </w:r>
    </w:p>
    <w:p w14:paraId="1998D58F" w14:textId="77777777" w:rsidR="002B7E87" w:rsidRPr="00245C35" w:rsidRDefault="002B7E87" w:rsidP="002B7E87">
      <w:pPr>
        <w:pStyle w:val="BodyText"/>
        <w:rPr>
          <w:rFonts w:ascii="Univers 45 Light" w:hAnsi="Univers 45 Light"/>
        </w:rPr>
      </w:pPr>
      <w:r w:rsidRPr="00245C35">
        <w:rPr>
          <w:rFonts w:ascii="Univers 45 Light" w:hAnsi="Univers 45 Light"/>
        </w:rPr>
        <w:t>The majority of hospitals indicated that public and private patients are costed in the same manner. That is, costing methodologies are not adjusted based on the financial classification of the patient. NSW indicated that a zero private weighting is attached to Visiting Medical Officer (VMO) activity for private patients to ensure that no VMO cost is allocated to private patients. The zero weighting is applied because the VMO expenditure in the GL related to public patients only.</w:t>
      </w:r>
    </w:p>
    <w:p w14:paraId="1745A173" w14:textId="77777777" w:rsidR="002B7E87" w:rsidRPr="00245C35" w:rsidRDefault="002B7E87" w:rsidP="002B7E87">
      <w:pPr>
        <w:pStyle w:val="BodyText"/>
        <w:rPr>
          <w:rFonts w:ascii="Univers 45 Light" w:hAnsi="Univers 45 Light"/>
        </w:rPr>
      </w:pPr>
      <w:r w:rsidRPr="00245C35">
        <w:rPr>
          <w:rFonts w:ascii="Univers 45 Light" w:hAnsi="Univers 45 Light"/>
        </w:rPr>
        <w:t xml:space="preserve">In the majority of jurisdictions medical specialists in the sampled hospitals/LHNs are paid an allowance in lieu of private practice arrangements. These costs are included in the GL and allocated to public and private patients on the same basis. In jurisdictions where the medical specialists’ salary includes payments made out of Special Purpose Funds or Private Practice Funds, this payment is not included in the costing process as these cost centres are considered out of scope. </w:t>
      </w:r>
    </w:p>
    <w:p w14:paraId="654F6BBA" w14:textId="77777777" w:rsidR="002B7E87" w:rsidRPr="0035558F" w:rsidRDefault="002B7E87" w:rsidP="002B7E87">
      <w:pPr>
        <w:pStyle w:val="BodyText"/>
        <w:rPr>
          <w:rFonts w:ascii="Univers 45 Light" w:hAnsi="Univers 45 Light"/>
        </w:rPr>
      </w:pPr>
      <w:r w:rsidRPr="00245C35">
        <w:rPr>
          <w:rFonts w:ascii="Univers 45 Light" w:hAnsi="Univers 45 Light"/>
        </w:rPr>
        <w:t>The allocation of other non-operational account expenditure such as pathology, prosthetics and medical imaging varied across the hospitals and was dependent on service provision arrangements</w:t>
      </w:r>
      <w:r w:rsidRPr="00086E2B">
        <w:rPr>
          <w:rFonts w:ascii="Univers 45 Light" w:hAnsi="Univers 45 Light"/>
        </w:rPr>
        <w:t xml:space="preserve"> at the hospital. For example, the allocation of external service provider costs in WA and NT hospitals was based on the MBS item number which is used as a relativity to drive the cost of the related activity area to the unique service utilised by the patient.</w:t>
      </w:r>
    </w:p>
    <w:p w14:paraId="32E4AC31" w14:textId="77777777" w:rsidR="002B7E87" w:rsidRPr="0035558F" w:rsidRDefault="002B7E87" w:rsidP="002B7E87">
      <w:pPr>
        <w:pStyle w:val="BodyText"/>
        <w:rPr>
          <w:rFonts w:ascii="Univers 45 Light" w:hAnsi="Univers 45 Light"/>
        </w:rPr>
      </w:pPr>
      <w:r w:rsidRPr="0035558F">
        <w:rPr>
          <w:rFonts w:ascii="Univers 45 Light" w:hAnsi="Univers 45 Light"/>
        </w:rPr>
        <w:t>All hospitals indicated that private patient revenue is not offset against any related expenditure.</w:t>
      </w:r>
    </w:p>
    <w:p w14:paraId="09AEA3AE" w14:textId="77777777" w:rsidR="002B7E87" w:rsidRPr="0035558F" w:rsidRDefault="002B7E87" w:rsidP="002B7E87">
      <w:pPr>
        <w:pStyle w:val="Heading3"/>
        <w:numPr>
          <w:ilvl w:val="2"/>
          <w:numId w:val="33"/>
        </w:numPr>
        <w:rPr>
          <w:rFonts w:ascii="Univers 45 Light" w:hAnsi="Univers 45 Light"/>
        </w:rPr>
      </w:pPr>
      <w:r w:rsidRPr="0035558F">
        <w:rPr>
          <w:rFonts w:ascii="Univers 45 Light" w:hAnsi="Univers 45 Light"/>
        </w:rPr>
        <w:t>Treatment of WIP</w:t>
      </w:r>
    </w:p>
    <w:p w14:paraId="0BC9EF74" w14:textId="77777777" w:rsidR="002B7E87" w:rsidRPr="0035558F" w:rsidRDefault="002B7E87" w:rsidP="002B7E87">
      <w:pPr>
        <w:pStyle w:val="BodyText"/>
        <w:rPr>
          <w:rFonts w:ascii="Univers 45 Light" w:hAnsi="Univers 45 Light"/>
        </w:rPr>
      </w:pPr>
      <w:r w:rsidRPr="0035558F">
        <w:rPr>
          <w:rFonts w:ascii="Univers 45 Light" w:hAnsi="Univers 45 Light"/>
        </w:rPr>
        <w:t xml:space="preserve">On review of the AHPCS Version 3.1 </w:t>
      </w:r>
      <w:r w:rsidRPr="0035558F">
        <w:rPr>
          <w:rFonts w:ascii="Univers 45 Light" w:hAnsi="Univers 45 Light"/>
          <w:i/>
        </w:rPr>
        <w:t>COST 5.002: Treatment of Work-In-Progress</w:t>
      </w:r>
      <w:r w:rsidRPr="0035558F">
        <w:rPr>
          <w:rFonts w:ascii="Univers 45 Light" w:hAnsi="Univers 45 Light"/>
        </w:rPr>
        <w:t xml:space="preserve"> </w:t>
      </w:r>
      <w:r w:rsidRPr="0035558F">
        <w:rPr>
          <w:rFonts w:ascii="Univers 45 Light" w:hAnsi="Univers 45 Light"/>
          <w:i/>
        </w:rPr>
        <w:t xml:space="preserve">Costs, </w:t>
      </w:r>
      <w:r w:rsidRPr="0035558F">
        <w:rPr>
          <w:rFonts w:ascii="Univers 45 Light" w:hAnsi="Univers 45 Light"/>
        </w:rPr>
        <w:t xml:space="preserve">jurisdictions were found to apply similar approaches to costing work-in-progress (WIP) (where patient admission and discharge occur in different financial years) for each of the sampled hospitals/LHNs. The following was noted about the adjustments for reporting WIP to the NHCDC for Round </w:t>
      </w:r>
      <w:r>
        <w:rPr>
          <w:rFonts w:ascii="Univers 45 Light" w:hAnsi="Univers 45 Light"/>
        </w:rPr>
        <w:t>20</w:t>
      </w:r>
      <w:r w:rsidRPr="0035558F">
        <w:rPr>
          <w:rFonts w:ascii="Univers 45 Light" w:hAnsi="Univers 45 Light"/>
        </w:rPr>
        <w:t>:</w:t>
      </w:r>
    </w:p>
    <w:p w14:paraId="5CF3F32E" w14:textId="77777777" w:rsidR="002B7E87" w:rsidRPr="0035558F" w:rsidRDefault="002B7E87" w:rsidP="002B7E87">
      <w:pPr>
        <w:pStyle w:val="ListBullet"/>
        <w:rPr>
          <w:rFonts w:ascii="Univers 45 Light" w:hAnsi="Univers 45 Light"/>
        </w:rPr>
      </w:pPr>
      <w:r w:rsidRPr="0035558F">
        <w:rPr>
          <w:rFonts w:ascii="Univers 45 Light" w:hAnsi="Univers 45 Light"/>
        </w:rPr>
        <w:t>All jurisdictions submitted costs for hospitals for admitted and discharged patients in 201</w:t>
      </w:r>
      <w:r>
        <w:rPr>
          <w:rFonts w:ascii="Univers 45 Light" w:hAnsi="Univers 45 Light"/>
        </w:rPr>
        <w:t>5</w:t>
      </w:r>
      <w:r w:rsidRPr="0035558F">
        <w:rPr>
          <w:rFonts w:ascii="Univers 45 Light" w:hAnsi="Univers 45 Light"/>
        </w:rPr>
        <w:t>-1</w:t>
      </w:r>
      <w:r>
        <w:rPr>
          <w:rFonts w:ascii="Univers 45 Light" w:hAnsi="Univers 45 Light"/>
        </w:rPr>
        <w:t>6</w:t>
      </w:r>
      <w:r w:rsidRPr="0035558F">
        <w:rPr>
          <w:rFonts w:ascii="Univers 45 Light" w:hAnsi="Univers 45 Light"/>
        </w:rPr>
        <w:t>.</w:t>
      </w:r>
    </w:p>
    <w:p w14:paraId="15C514D7" w14:textId="77777777" w:rsidR="002B7E87" w:rsidRPr="0035558F" w:rsidRDefault="002B7E87" w:rsidP="002B7E87">
      <w:pPr>
        <w:pStyle w:val="ListBullet"/>
        <w:rPr>
          <w:rFonts w:ascii="Univers 45 Light" w:hAnsi="Univers 45 Light"/>
        </w:rPr>
      </w:pPr>
      <w:r w:rsidRPr="0035558F">
        <w:rPr>
          <w:rFonts w:ascii="Univers 45 Light" w:hAnsi="Univers 45 Light"/>
        </w:rPr>
        <w:t>Costs for patients not discharged at 30 June 201</w:t>
      </w:r>
      <w:r>
        <w:rPr>
          <w:rFonts w:ascii="Univers 45 Light" w:hAnsi="Univers 45 Light"/>
        </w:rPr>
        <w:t>6</w:t>
      </w:r>
      <w:r w:rsidRPr="0035558F">
        <w:rPr>
          <w:rFonts w:ascii="Univers 45 Light" w:hAnsi="Univers 45 Light"/>
        </w:rPr>
        <w:t xml:space="preserve"> were excluded by all jurisdictions. </w:t>
      </w:r>
    </w:p>
    <w:p w14:paraId="44BD2983" w14:textId="77777777" w:rsidR="002B7E87" w:rsidRPr="0035558F" w:rsidRDefault="002B7E87" w:rsidP="002B7E87">
      <w:pPr>
        <w:pStyle w:val="ListBullet"/>
        <w:rPr>
          <w:rFonts w:ascii="Univers 45 Light" w:hAnsi="Univers 45 Light"/>
        </w:rPr>
      </w:pPr>
      <w:r w:rsidRPr="0035558F">
        <w:rPr>
          <w:rFonts w:ascii="Univers 45 Light" w:hAnsi="Univers 45 Light"/>
        </w:rPr>
        <w:t>Costs for patients discharged in 201</w:t>
      </w:r>
      <w:r>
        <w:rPr>
          <w:rFonts w:ascii="Univers 45 Light" w:hAnsi="Univers 45 Light"/>
        </w:rPr>
        <w:t>5</w:t>
      </w:r>
      <w:r w:rsidRPr="0035558F">
        <w:rPr>
          <w:rFonts w:ascii="Univers 45 Light" w:hAnsi="Univers 45 Light"/>
        </w:rPr>
        <w:t>-1</w:t>
      </w:r>
      <w:r>
        <w:rPr>
          <w:rFonts w:ascii="Univers 45 Light" w:hAnsi="Univers 45 Light"/>
        </w:rPr>
        <w:t>6</w:t>
      </w:r>
      <w:r w:rsidRPr="0035558F">
        <w:rPr>
          <w:rFonts w:ascii="Univers 45 Light" w:hAnsi="Univers 45 Light"/>
        </w:rPr>
        <w:t xml:space="preserve"> but incurred in prior years were submitted by all jurisdictions. </w:t>
      </w:r>
    </w:p>
    <w:p w14:paraId="27EE6347" w14:textId="77777777" w:rsidR="002B7E87" w:rsidRPr="0035558F" w:rsidRDefault="002B7E87" w:rsidP="002B7E87">
      <w:pPr>
        <w:pStyle w:val="Heading3"/>
        <w:numPr>
          <w:ilvl w:val="2"/>
          <w:numId w:val="33"/>
        </w:numPr>
        <w:rPr>
          <w:rFonts w:ascii="Univers 45 Light" w:hAnsi="Univers 45 Light"/>
        </w:rPr>
      </w:pPr>
      <w:r w:rsidRPr="0035558F">
        <w:rPr>
          <w:rFonts w:ascii="Univers 45 Light" w:hAnsi="Univers 45 Light"/>
        </w:rPr>
        <w:t>Application of AHPCS Version 3.1</w:t>
      </w:r>
    </w:p>
    <w:p w14:paraId="7F6368B7" w14:textId="77777777" w:rsidR="002B7E87" w:rsidRPr="0035558F" w:rsidRDefault="002B7E87" w:rsidP="002B7E87">
      <w:pPr>
        <w:pStyle w:val="BodyText"/>
        <w:rPr>
          <w:rFonts w:ascii="Univers 45 Light" w:hAnsi="Univers 45 Light"/>
        </w:rPr>
      </w:pPr>
      <w:r w:rsidRPr="0035558F">
        <w:rPr>
          <w:rFonts w:ascii="Univers 45 Light" w:hAnsi="Univers 45 Light"/>
        </w:rPr>
        <w:t>The application of the selected standards from AHPCS Version 3.1 across the jurisdictions was mostly consistent with the exception of the following:</w:t>
      </w:r>
    </w:p>
    <w:p w14:paraId="23B53117" w14:textId="77777777" w:rsidR="002B7E87" w:rsidRPr="0035558F" w:rsidRDefault="002B7E87" w:rsidP="002B7E87">
      <w:pPr>
        <w:pStyle w:val="BodyText"/>
        <w:numPr>
          <w:ilvl w:val="0"/>
          <w:numId w:val="26"/>
        </w:numPr>
        <w:rPr>
          <w:rFonts w:ascii="Univers 45 Light" w:hAnsi="Univers 45 Light"/>
        </w:rPr>
      </w:pPr>
      <w:r w:rsidRPr="0035558F">
        <w:rPr>
          <w:rFonts w:ascii="Univers 45 Light" w:hAnsi="Univers 45 Light"/>
          <w:i/>
        </w:rPr>
        <w:t>SCP 2.003: Product Costs in Scope</w:t>
      </w:r>
      <w:r w:rsidRPr="0035558F">
        <w:rPr>
          <w:rFonts w:ascii="Univers 45 Light" w:hAnsi="Univers 45 Light"/>
        </w:rPr>
        <w:t xml:space="preserve"> – The following items a</w:t>
      </w:r>
      <w:r w:rsidRPr="0035558F">
        <w:rPr>
          <w:rStyle w:val="ListBulletChar"/>
        </w:rPr>
        <w:t>r</w:t>
      </w:r>
      <w:r w:rsidRPr="0035558F">
        <w:rPr>
          <w:rFonts w:ascii="Univers 45 Light" w:hAnsi="Univers 45 Light"/>
        </w:rPr>
        <w:t>e noted in relation to the application of this cost standard:</w:t>
      </w:r>
    </w:p>
    <w:p w14:paraId="7928F587" w14:textId="1D89E091" w:rsidR="002B7E87" w:rsidRDefault="002B7E87" w:rsidP="002B7E87">
      <w:pPr>
        <w:pStyle w:val="ListBullet2"/>
        <w:rPr>
          <w:rFonts w:ascii="Univers 45 Light" w:hAnsi="Univers 45 Light"/>
        </w:rPr>
      </w:pPr>
      <w:r w:rsidRPr="00245C35">
        <w:rPr>
          <w:rFonts w:ascii="Univers 45 Light" w:hAnsi="Univers 45 Light"/>
        </w:rPr>
        <w:t xml:space="preserve">Depreciation, Amortisation and other capital expenditure are excluded from the Victorian hospital submissions. </w:t>
      </w:r>
    </w:p>
    <w:p w14:paraId="33602265" w14:textId="77777777" w:rsidR="002B7E87" w:rsidRPr="00245C35" w:rsidRDefault="002B7E87" w:rsidP="002B7E87">
      <w:pPr>
        <w:pStyle w:val="ListBullet2"/>
        <w:rPr>
          <w:rFonts w:ascii="Univers 45 Light" w:hAnsi="Univers 45 Light"/>
        </w:rPr>
      </w:pPr>
      <w:r>
        <w:rPr>
          <w:rFonts w:ascii="Univers 45 Light" w:hAnsi="Univers 45 Light"/>
        </w:rPr>
        <w:t>Expenditure related to the disposal of capital assets was excluded by Women’s and Children’s Hospital in SA.</w:t>
      </w:r>
    </w:p>
    <w:p w14:paraId="0A145B54" w14:textId="369A518B" w:rsidR="002B7E87" w:rsidRPr="00245C35" w:rsidRDefault="002B7E87" w:rsidP="002B7E87">
      <w:pPr>
        <w:pStyle w:val="ListBullet2"/>
        <w:rPr>
          <w:rFonts w:ascii="Univers 45 Light" w:hAnsi="Univers 45 Light"/>
        </w:rPr>
      </w:pPr>
      <w:r w:rsidRPr="00245C35">
        <w:rPr>
          <w:rFonts w:ascii="Univers 45 Light" w:hAnsi="Univers 45 Light"/>
        </w:rPr>
        <w:t>Blood products are not costed in WA and SA, and are excluded post allocation by the ACT</w:t>
      </w:r>
      <w:r w:rsidR="00723A7D">
        <w:rPr>
          <w:rFonts w:ascii="Univers 45 Light" w:hAnsi="Univers 45 Light"/>
        </w:rPr>
        <w:t xml:space="preserve"> (non Canberra Hospital)</w:t>
      </w:r>
      <w:r w:rsidRPr="00245C35">
        <w:rPr>
          <w:rFonts w:ascii="Univers 45 Light" w:hAnsi="Univers 45 Light"/>
        </w:rPr>
        <w:t>.</w:t>
      </w:r>
    </w:p>
    <w:p w14:paraId="0CC15EA9" w14:textId="77777777" w:rsidR="002B7E87" w:rsidRPr="00245C35" w:rsidRDefault="002B7E87" w:rsidP="002B7E87">
      <w:pPr>
        <w:pStyle w:val="ListBullet"/>
        <w:rPr>
          <w:rFonts w:ascii="Univers 45 Light" w:hAnsi="Univers 45 Light"/>
        </w:rPr>
      </w:pPr>
      <w:r w:rsidRPr="0035558F">
        <w:rPr>
          <w:rFonts w:ascii="Univers 45 Light" w:hAnsi="Univers 45 Light"/>
          <w:i/>
        </w:rPr>
        <w:t>GL 2.004: Account Code Mapping to Line Items</w:t>
      </w:r>
      <w:r w:rsidRPr="0035558F">
        <w:rPr>
          <w:rFonts w:ascii="Univers 45 Light" w:hAnsi="Univers 45 Light"/>
        </w:rPr>
        <w:t xml:space="preserve"> </w:t>
      </w:r>
      <w:r>
        <w:rPr>
          <w:rFonts w:ascii="Univers 45 Light" w:hAnsi="Univers 45 Light"/>
        </w:rPr>
        <w:t>–</w:t>
      </w:r>
      <w:r w:rsidRPr="0035558F">
        <w:rPr>
          <w:rFonts w:ascii="Univers 45 Light" w:hAnsi="Univers 45 Light"/>
        </w:rPr>
        <w:t xml:space="preserve"> </w:t>
      </w:r>
      <w:r>
        <w:rPr>
          <w:rFonts w:ascii="Univers 45 Light" w:hAnsi="Univers 45 Light"/>
        </w:rPr>
        <w:t xml:space="preserve">The following items are noted in relation </w:t>
      </w:r>
      <w:r w:rsidRPr="00245C35">
        <w:rPr>
          <w:rFonts w:ascii="Univers 45 Light" w:hAnsi="Univers 45 Light"/>
        </w:rPr>
        <w:t>to the application of this cost standard:</w:t>
      </w:r>
    </w:p>
    <w:p w14:paraId="7159393B" w14:textId="77777777" w:rsidR="002B7E87" w:rsidRPr="00245C35" w:rsidRDefault="002B7E87" w:rsidP="002B7E87">
      <w:pPr>
        <w:pStyle w:val="ListBullet2"/>
        <w:rPr>
          <w:rFonts w:ascii="Univers 45 Light" w:hAnsi="Univers 45 Light"/>
        </w:rPr>
      </w:pPr>
      <w:r w:rsidRPr="00245C35">
        <w:rPr>
          <w:rFonts w:ascii="Univers 45 Light" w:hAnsi="Univers 45 Light"/>
        </w:rPr>
        <w:t xml:space="preserve">Victorian cost data is mapped to the NHCDC by the jurisdiction based on data submitted by hospitals to the VCDC rather than mapped directly by hospitals. This applies to the NSW and WA submissions also (where LHDs/health services map to products specified by the jurisdiction). </w:t>
      </w:r>
    </w:p>
    <w:p w14:paraId="06F58359" w14:textId="77777777" w:rsidR="002B7E87" w:rsidRPr="00245C35" w:rsidRDefault="002B7E87" w:rsidP="002B7E87">
      <w:pPr>
        <w:pStyle w:val="ListBullet2"/>
        <w:rPr>
          <w:rFonts w:ascii="Univers 45 Light" w:hAnsi="Univers 45 Light"/>
        </w:rPr>
      </w:pPr>
      <w:r>
        <w:rPr>
          <w:rFonts w:ascii="Univers 45 Light" w:hAnsi="Univers 45 Light"/>
        </w:rPr>
        <w:t xml:space="preserve">National </w:t>
      </w:r>
      <w:r w:rsidRPr="00245C35">
        <w:rPr>
          <w:rFonts w:ascii="Univers 45 Light" w:hAnsi="Univers 45 Light"/>
        </w:rPr>
        <w:t>Blood</w:t>
      </w:r>
      <w:r>
        <w:rPr>
          <w:rFonts w:ascii="Univers 45 Light" w:hAnsi="Univers 45 Light"/>
        </w:rPr>
        <w:t xml:space="preserve"> Authority</w:t>
      </w:r>
      <w:r w:rsidRPr="00245C35">
        <w:rPr>
          <w:rFonts w:ascii="Univers 45 Light" w:hAnsi="Univers 45 Light"/>
        </w:rPr>
        <w:t xml:space="preserve"> products are reported in the pathology line item for Austin Health and Swan Hill District Health in Victoria.</w:t>
      </w:r>
    </w:p>
    <w:p w14:paraId="13BCAB00" w14:textId="77777777" w:rsidR="002B7E87" w:rsidRPr="00245C35" w:rsidRDefault="002B7E87" w:rsidP="002B7E87">
      <w:pPr>
        <w:pStyle w:val="ListBullet2"/>
        <w:rPr>
          <w:rFonts w:ascii="Univers 45 Light" w:hAnsi="Univers 45 Light"/>
        </w:rPr>
      </w:pPr>
      <w:r w:rsidRPr="00245C35">
        <w:rPr>
          <w:rFonts w:ascii="Univers 45 Light" w:hAnsi="Univers 45 Light"/>
        </w:rPr>
        <w:t xml:space="preserve">Imaging consumables are not separately identified at the Royal Hobart Hospital and are recorded in the medical and surgical supplies. </w:t>
      </w:r>
    </w:p>
    <w:p w14:paraId="47F8E548" w14:textId="77777777" w:rsidR="002B7E87" w:rsidRPr="0035558F" w:rsidRDefault="002B7E87" w:rsidP="002B7E87">
      <w:pPr>
        <w:pStyle w:val="Heading2"/>
      </w:pPr>
      <w:bookmarkStart w:id="56" w:name="_Toc435440342"/>
      <w:bookmarkStart w:id="57" w:name="_Toc435468581"/>
      <w:bookmarkStart w:id="58" w:name="_Toc435440343"/>
      <w:bookmarkStart w:id="59" w:name="_Toc435468582"/>
      <w:bookmarkStart w:id="60" w:name="_Toc435440344"/>
      <w:bookmarkStart w:id="61" w:name="_Toc435468583"/>
      <w:bookmarkStart w:id="62" w:name="_Toc435440345"/>
      <w:bookmarkStart w:id="63" w:name="_Toc435468584"/>
      <w:bookmarkStart w:id="64" w:name="_Toc435440346"/>
      <w:bookmarkStart w:id="65" w:name="_Toc435468585"/>
      <w:bookmarkStart w:id="66" w:name="_Toc451946572"/>
      <w:bookmarkStart w:id="67" w:name="_Toc491684167"/>
      <w:bookmarkEnd w:id="56"/>
      <w:bookmarkEnd w:id="57"/>
      <w:bookmarkEnd w:id="58"/>
      <w:bookmarkEnd w:id="59"/>
      <w:bookmarkEnd w:id="60"/>
      <w:bookmarkEnd w:id="61"/>
      <w:bookmarkEnd w:id="62"/>
      <w:bookmarkEnd w:id="63"/>
      <w:bookmarkEnd w:id="64"/>
      <w:bookmarkEnd w:id="65"/>
      <w:r w:rsidRPr="0035558F">
        <w:t>Recommendations</w:t>
      </w:r>
      <w:bookmarkEnd w:id="66"/>
      <w:bookmarkEnd w:id="67"/>
    </w:p>
    <w:p w14:paraId="3280E388" w14:textId="77777777" w:rsidR="002B7E87" w:rsidRPr="0035558F" w:rsidRDefault="002B7E87" w:rsidP="002B7E87">
      <w:pPr>
        <w:pStyle w:val="BodyText"/>
        <w:rPr>
          <w:rFonts w:ascii="Univers 45 Light" w:hAnsi="Univers 45 Light"/>
        </w:rPr>
      </w:pPr>
      <w:r w:rsidRPr="0035558F">
        <w:rPr>
          <w:rFonts w:ascii="Univers 45 Light" w:hAnsi="Univers 45 Light"/>
        </w:rPr>
        <w:t xml:space="preserve">Noting the changes and developments implemented for Round </w:t>
      </w:r>
      <w:r>
        <w:rPr>
          <w:rFonts w:ascii="Univers 45 Light" w:hAnsi="Univers 45 Light"/>
        </w:rPr>
        <w:t xml:space="preserve">20 </w:t>
      </w:r>
      <w:r w:rsidRPr="0035558F">
        <w:rPr>
          <w:rFonts w:ascii="Univers 45 Light" w:hAnsi="Univers 45 Light"/>
        </w:rPr>
        <w:t xml:space="preserve">by jurisdictions and IHPA, the review team sought to identify potential areas where NHCDC processes could be improved to further </w:t>
      </w:r>
      <w:r w:rsidRPr="00C9193E">
        <w:rPr>
          <w:rFonts w:ascii="Univers 45 Light" w:hAnsi="Univers 45 Light"/>
        </w:rPr>
        <w:t>enhance the value of NHCDC data and better streamline the submission process going forward. Three key recommendations are made to improve data and processes for future NHCDC rounds.</w:t>
      </w:r>
      <w:r w:rsidRPr="0035558F">
        <w:rPr>
          <w:rFonts w:ascii="Univers 45 Light" w:hAnsi="Univers 45 Light"/>
        </w:rPr>
        <w:t xml:space="preserve"> </w:t>
      </w:r>
    </w:p>
    <w:p w14:paraId="15A5B339" w14:textId="77777777" w:rsidR="002B7E87" w:rsidRPr="0035558F" w:rsidRDefault="002B7E87" w:rsidP="002B7E87">
      <w:pPr>
        <w:pStyle w:val="Heading3"/>
        <w:numPr>
          <w:ilvl w:val="2"/>
          <w:numId w:val="33"/>
        </w:numPr>
        <w:rPr>
          <w:rFonts w:ascii="Univers 45 Light" w:hAnsi="Univers 45 Light"/>
        </w:rPr>
      </w:pPr>
      <w:r w:rsidRPr="0035558F">
        <w:rPr>
          <w:rFonts w:ascii="Univers 45 Light" w:hAnsi="Univers 45 Light"/>
        </w:rPr>
        <w:t>Unmatched/unlinked and out-of-scope activity</w:t>
      </w:r>
    </w:p>
    <w:p w14:paraId="10D94AE1" w14:textId="77777777" w:rsidR="002B7E87" w:rsidRPr="0035558F" w:rsidRDefault="002B7E87" w:rsidP="002B7E87">
      <w:pPr>
        <w:pStyle w:val="BodyText"/>
      </w:pPr>
      <w:r w:rsidRPr="0035558F">
        <w:rPr>
          <w:rFonts w:ascii="Univers 45 Light" w:hAnsi="Univers 45 Light"/>
        </w:rPr>
        <w:t xml:space="preserve">The review found that financial reconciliation processes are </w:t>
      </w:r>
      <w:r>
        <w:rPr>
          <w:rFonts w:ascii="Univers 45 Light" w:hAnsi="Univers 45 Light"/>
        </w:rPr>
        <w:t>suitable</w:t>
      </w:r>
      <w:r w:rsidRPr="0035558F">
        <w:rPr>
          <w:rFonts w:ascii="Univers 45 Light" w:hAnsi="Univers 45 Light"/>
        </w:rPr>
        <w:t xml:space="preserve"> for all jurisdictions and occur at the hospital/LHN level and also at the jurisdictional level. Hospitals/LHNs and jurisdictions made a number of adjustments to the financial data, including for unlinked/unmatched and out-of-scope activity. While the basis of these exclusions appears reasonable, it is important that the reasons for this unlinked/unmatched and out-of-scope activity are continually investigated and addressed if necessary. </w:t>
      </w:r>
      <w:r>
        <w:rPr>
          <w:rFonts w:ascii="Univers 45 Light" w:hAnsi="Univers 45 Light"/>
        </w:rPr>
        <w:t xml:space="preserve">This recommendation was identified in Round 19 and is repeated here as it is a continual process to </w:t>
      </w:r>
      <w:r w:rsidRPr="0035558F">
        <w:rPr>
          <w:rFonts w:ascii="Univers 45 Light" w:hAnsi="Univers 45 Light"/>
        </w:rPr>
        <w:t>ensure appropriate treatment in future rounds.</w:t>
      </w:r>
    </w:p>
    <w:p w14:paraId="7B1A63EA" w14:textId="77777777" w:rsidR="002B7E87" w:rsidRPr="0035558F" w:rsidRDefault="002B7E87" w:rsidP="002B7E87">
      <w:pPr>
        <w:pStyle w:val="Heading3"/>
        <w:numPr>
          <w:ilvl w:val="2"/>
          <w:numId w:val="33"/>
        </w:numPr>
        <w:rPr>
          <w:rFonts w:ascii="Univers 45 Light" w:hAnsi="Univers 45 Light"/>
        </w:rPr>
      </w:pPr>
      <w:r w:rsidRPr="0035558F">
        <w:rPr>
          <w:rFonts w:ascii="Univers 45 Light" w:hAnsi="Univers 45 Light"/>
        </w:rPr>
        <w:t>The Independent Financial Review</w:t>
      </w:r>
    </w:p>
    <w:p w14:paraId="3E780178" w14:textId="77777777" w:rsidR="002B7E87" w:rsidRDefault="002B7E87" w:rsidP="002B7E87">
      <w:pPr>
        <w:pStyle w:val="BodyText"/>
        <w:rPr>
          <w:rFonts w:ascii="Univers 45 Light" w:hAnsi="Univers 45 Light"/>
        </w:rPr>
      </w:pPr>
      <w:r>
        <w:rPr>
          <w:rFonts w:ascii="Univers 45 Light" w:hAnsi="Univers 45 Light"/>
        </w:rPr>
        <w:t xml:space="preserve">The IFR commenced in Round 14 and has evolved significantly since then from a pure financial reconciliation exercise to a more detailed end-to-end financial reconciliation and now also includes a complete activity reconciliation. </w:t>
      </w:r>
      <w:r w:rsidRPr="0035558F">
        <w:rPr>
          <w:rFonts w:ascii="Univers 45 Light" w:hAnsi="Univers 45 Light"/>
        </w:rPr>
        <w:t xml:space="preserve">As jurisdictions and hospitals are continuously improving their reconciliation processes, linking of feeders and the utilisation of cost data for decision-making purposes, it is important the </w:t>
      </w:r>
      <w:r>
        <w:rPr>
          <w:rFonts w:ascii="Univers 45 Light" w:hAnsi="Univers 45 Light"/>
        </w:rPr>
        <w:t>IFR</w:t>
      </w:r>
      <w:r w:rsidRPr="0035558F">
        <w:rPr>
          <w:rFonts w:ascii="Univers 45 Light" w:hAnsi="Univers 45 Light"/>
        </w:rPr>
        <w:t xml:space="preserve"> also continues to evolve.</w:t>
      </w:r>
      <w:r>
        <w:rPr>
          <w:rFonts w:ascii="Univers 45 Light" w:hAnsi="Univers 45 Light"/>
        </w:rPr>
        <w:t xml:space="preserve"> Feedback during the Round 20 site visits suggested that jurisdictions see the need for further evolution of the IFR, to ensure it remains valuable and meets its intended objectives.</w:t>
      </w:r>
    </w:p>
    <w:p w14:paraId="1CDD1D01" w14:textId="478D63C5" w:rsidR="002B7E87" w:rsidRDefault="002B7E87" w:rsidP="002B7E87">
      <w:pPr>
        <w:pStyle w:val="BodyText"/>
        <w:rPr>
          <w:rFonts w:ascii="Univers 45 Light" w:hAnsi="Univers 45 Light"/>
        </w:rPr>
      </w:pPr>
      <w:r>
        <w:rPr>
          <w:rFonts w:ascii="Univers 45 Light" w:hAnsi="Univers 45 Light"/>
        </w:rPr>
        <w:t xml:space="preserve">The objectives of the Round 20 IFR are detailed in Section </w:t>
      </w:r>
      <w:r w:rsidR="0083672A">
        <w:rPr>
          <w:rFonts w:ascii="Univers 45 Light" w:hAnsi="Univers 45 Light"/>
        </w:rPr>
        <w:t>1</w:t>
      </w:r>
      <w:r>
        <w:rPr>
          <w:rFonts w:ascii="Univers 45 Light" w:hAnsi="Univers 45 Light"/>
        </w:rPr>
        <w:t xml:space="preserve"> of this report. Moving forward, KPMG considers it important that these objectives are maintained. However, there are measures that can be implemented both at the point of NHCDC submission to IHPA and via the scope of the future IFRs that can cement it as a learning tool which continues to add value to IHPA’s stakeholders.</w:t>
      </w:r>
    </w:p>
    <w:p w14:paraId="69AE82FB" w14:textId="77777777" w:rsidR="002B7E87" w:rsidRDefault="002B7E87" w:rsidP="002B7E87">
      <w:pPr>
        <w:pStyle w:val="BodyText"/>
        <w:rPr>
          <w:rFonts w:ascii="Univers 45 Light" w:hAnsi="Univers 45 Light"/>
        </w:rPr>
      </w:pPr>
      <w:r>
        <w:rPr>
          <w:rFonts w:ascii="Univers 45 Light" w:hAnsi="Univers 45 Light"/>
        </w:rPr>
        <w:t>IHPA has commenced the implementation of measures that will assist in addressing the first three objectives at the point of NHCDC submission. IHPA will require for future rounds:</w:t>
      </w:r>
    </w:p>
    <w:p w14:paraId="66E3CC4B" w14:textId="77777777" w:rsidR="002B7E87" w:rsidRDefault="002B7E87" w:rsidP="006B73EF">
      <w:pPr>
        <w:pStyle w:val="BodyText"/>
        <w:numPr>
          <w:ilvl w:val="0"/>
          <w:numId w:val="45"/>
        </w:numPr>
        <w:rPr>
          <w:rFonts w:ascii="Univers 45 Light" w:hAnsi="Univers 45 Light"/>
        </w:rPr>
      </w:pPr>
      <w:r>
        <w:rPr>
          <w:rFonts w:ascii="Univers 45 Light" w:hAnsi="Univers 45 Light"/>
        </w:rPr>
        <w:t>A financial and activity reconciliation to be submitted with the NHCDC data for each hospital/costing site. This is currently being piloted for Round 20 and includes a summary of costing and adjustments made at the hospital/costing site and the jurisdiction levels.</w:t>
      </w:r>
    </w:p>
    <w:p w14:paraId="4C2155C7" w14:textId="77777777" w:rsidR="002B7E87" w:rsidRDefault="002B7E87" w:rsidP="006B73EF">
      <w:pPr>
        <w:pStyle w:val="BodyText"/>
        <w:numPr>
          <w:ilvl w:val="0"/>
          <w:numId w:val="45"/>
        </w:numPr>
        <w:rPr>
          <w:rFonts w:ascii="Univers 45 Light" w:hAnsi="Univers 45 Light"/>
        </w:rPr>
      </w:pPr>
      <w:r>
        <w:rPr>
          <w:rFonts w:ascii="Univers 45 Light" w:hAnsi="Univers 45 Light"/>
        </w:rPr>
        <w:t xml:space="preserve">A declaration statement from </w:t>
      </w:r>
      <w:r w:rsidRPr="0035558F">
        <w:rPr>
          <w:rFonts w:ascii="Univers 45 Light" w:hAnsi="Univers 45 Light"/>
        </w:rPr>
        <w:t>jurisdictions to confirm that they have applied the AHPCS, or identify where the standards were not applied and reasons therefore.</w:t>
      </w:r>
    </w:p>
    <w:p w14:paraId="35E488C9" w14:textId="77777777" w:rsidR="002B7E87" w:rsidRDefault="002B7E87" w:rsidP="002B7E87">
      <w:pPr>
        <w:pStyle w:val="BodyText"/>
        <w:rPr>
          <w:rFonts w:ascii="Univers 45 Light" w:hAnsi="Univers 45 Light"/>
        </w:rPr>
      </w:pPr>
      <w:r>
        <w:rPr>
          <w:rFonts w:ascii="Univers 45 Light" w:hAnsi="Univers 45 Light"/>
        </w:rPr>
        <w:t>These measures are an important step for the IFR process and form a basis for considering changes to the scope of future IFRs.</w:t>
      </w:r>
    </w:p>
    <w:p w14:paraId="1B606A87" w14:textId="77777777" w:rsidR="002B7E87" w:rsidRDefault="002B7E87" w:rsidP="002B7E87">
      <w:pPr>
        <w:pStyle w:val="BodyText"/>
        <w:rPr>
          <w:rFonts w:ascii="Univers 45 Light" w:hAnsi="Univers 45 Light"/>
        </w:rPr>
      </w:pPr>
      <w:r>
        <w:rPr>
          <w:rFonts w:ascii="Univers 45 Light" w:hAnsi="Univers 45 Light"/>
        </w:rPr>
        <w:t xml:space="preserve">The current scope of the IFR includes a reconciliation of expenditure and activity to ensure that all relevant costs/activity are included/excluded as necessary. However, it only considers that relevant hospital expenditure is allocated to patients, </w:t>
      </w:r>
      <w:r w:rsidRPr="00D004B2">
        <w:rPr>
          <w:rFonts w:ascii="Univers 45 Light" w:hAnsi="Univers 45 Light"/>
        </w:rPr>
        <w:t>not how</w:t>
      </w:r>
      <w:r>
        <w:rPr>
          <w:rFonts w:ascii="Univers 45 Light" w:hAnsi="Univers 45 Light"/>
        </w:rPr>
        <w:t xml:space="preserve"> the expenditure is allocated to patients. How expenditure is allocated is extremely valuable to jurisdictions and IHPA to better understand the variances that exist between hospitals, locations, and jurisdictions.</w:t>
      </w:r>
    </w:p>
    <w:p w14:paraId="5CE378E9" w14:textId="77777777" w:rsidR="002B7E87" w:rsidRDefault="002B7E87" w:rsidP="002B7E87">
      <w:pPr>
        <w:pStyle w:val="BodyText"/>
        <w:rPr>
          <w:rFonts w:ascii="Univers 45 Light" w:hAnsi="Univers 45 Light"/>
        </w:rPr>
      </w:pPr>
      <w:r>
        <w:rPr>
          <w:rFonts w:ascii="Univers 45 Light" w:hAnsi="Univers 45 Light"/>
        </w:rPr>
        <w:t>Changing the scope will also encourage IHPA and jurisdictions to focus their efforts on identifying the most appropriate costing methodologies in the future and can inform changes to AHPCS as necessary.</w:t>
      </w:r>
    </w:p>
    <w:p w14:paraId="1DA26182" w14:textId="77777777" w:rsidR="002B7E87" w:rsidRDefault="002B7E87" w:rsidP="002B7E87">
      <w:pPr>
        <w:pStyle w:val="BodyText"/>
        <w:rPr>
          <w:rFonts w:ascii="Univers 45 Light" w:hAnsi="Univers 45 Light"/>
        </w:rPr>
      </w:pPr>
      <w:r>
        <w:rPr>
          <w:rFonts w:ascii="Univers 45 Light" w:hAnsi="Univers 45 Light"/>
        </w:rPr>
        <w:t>KPMG has summarised additional review methods that IHPA and jurisdictions may wish to consider for future IFR rounds:</w:t>
      </w:r>
    </w:p>
    <w:p w14:paraId="79836A0D" w14:textId="77777777" w:rsidR="002B7E87" w:rsidRPr="00D004B2" w:rsidRDefault="002B7E87" w:rsidP="002B7E87">
      <w:pPr>
        <w:pStyle w:val="Heading4"/>
      </w:pPr>
      <w:r w:rsidRPr="00D004B2">
        <w:t>Cost Methodology Review</w:t>
      </w:r>
    </w:p>
    <w:p w14:paraId="41886CE8" w14:textId="77777777" w:rsidR="002B7E87" w:rsidRDefault="002B7E87" w:rsidP="002B7E87">
      <w:pPr>
        <w:pStyle w:val="BodyText"/>
        <w:rPr>
          <w:rFonts w:ascii="Univers 45 Light" w:hAnsi="Univers 45 Light"/>
        </w:rPr>
      </w:pPr>
      <w:r>
        <w:rPr>
          <w:rFonts w:ascii="Univers 45 Light" w:hAnsi="Univers 45 Light"/>
        </w:rPr>
        <w:t>One of the learnings from the Peer Review process is that peer reviewers find value in discussing cost allocation approaches within various jurisdictions and health services. To expand on the scope of reconciled data and activity, a series of templates could be designed to demonstrate the cost allocation approaches within various health services. This could potentially serve a number of purposes including:</w:t>
      </w:r>
    </w:p>
    <w:p w14:paraId="29C6E79C" w14:textId="77777777" w:rsidR="002B7E87" w:rsidRDefault="002B7E87" w:rsidP="006B73EF">
      <w:pPr>
        <w:pStyle w:val="BodyText"/>
        <w:numPr>
          <w:ilvl w:val="0"/>
          <w:numId w:val="46"/>
        </w:numPr>
        <w:ind w:left="426" w:hanging="426"/>
        <w:rPr>
          <w:rFonts w:ascii="Univers 45 Light" w:hAnsi="Univers 45 Light"/>
        </w:rPr>
      </w:pPr>
      <w:r>
        <w:rPr>
          <w:rFonts w:ascii="Univers 45 Light" w:hAnsi="Univers 45 Light"/>
        </w:rPr>
        <w:t>Providing costing practitioners insight into the allocation approaches within other health services to promote dialogue and discussion.</w:t>
      </w:r>
    </w:p>
    <w:p w14:paraId="4EB011A8" w14:textId="77777777" w:rsidR="002B7E87" w:rsidRDefault="002B7E87" w:rsidP="006B73EF">
      <w:pPr>
        <w:pStyle w:val="BodyText"/>
        <w:numPr>
          <w:ilvl w:val="0"/>
          <w:numId w:val="46"/>
        </w:numPr>
        <w:ind w:left="426" w:hanging="426"/>
        <w:rPr>
          <w:rFonts w:ascii="Univers 45 Light" w:hAnsi="Univers 45 Light"/>
        </w:rPr>
      </w:pPr>
      <w:r>
        <w:rPr>
          <w:rFonts w:ascii="Univers 45 Light" w:hAnsi="Univers 45 Light"/>
        </w:rPr>
        <w:t>Enabling greater transparency as to how a health service costing approach aligns with the AHPCS.</w:t>
      </w:r>
    </w:p>
    <w:p w14:paraId="53A22688" w14:textId="77777777" w:rsidR="002B7E87" w:rsidRDefault="002B7E87" w:rsidP="006B73EF">
      <w:pPr>
        <w:pStyle w:val="BodyText"/>
        <w:numPr>
          <w:ilvl w:val="0"/>
          <w:numId w:val="46"/>
        </w:numPr>
        <w:ind w:left="426" w:hanging="426"/>
        <w:rPr>
          <w:rFonts w:ascii="Univers 45 Light" w:hAnsi="Univers 45 Light"/>
        </w:rPr>
      </w:pPr>
      <w:r>
        <w:rPr>
          <w:rFonts w:ascii="Univers 45 Light" w:hAnsi="Univers 45 Light"/>
        </w:rPr>
        <w:t>Providing IHPA with some further systems intelligence as to which health services have more detailed feeders and their approach to cost allocation. This would provide detail when trying to understand certain cost variation, provide insight as to which data may be best used to help develop pricing or funding model adjustments (e.g. such as co-payment development) or to help target specific health services when looking to undertake a costing study.</w:t>
      </w:r>
    </w:p>
    <w:p w14:paraId="0EAD1AB5" w14:textId="77777777" w:rsidR="002B7E87" w:rsidRDefault="002B7E87" w:rsidP="002B7E87">
      <w:pPr>
        <w:pStyle w:val="Heading4"/>
      </w:pPr>
      <w:r>
        <w:t>Sample Patient Reconciliation at the Intermediate Product Level</w:t>
      </w:r>
    </w:p>
    <w:p w14:paraId="21E6496E" w14:textId="77777777" w:rsidR="002B7E87" w:rsidRDefault="002B7E87" w:rsidP="002B7E87">
      <w:pPr>
        <w:pStyle w:val="BodyText"/>
        <w:rPr>
          <w:rFonts w:ascii="Univers 45 Light" w:hAnsi="Univers 45 Light"/>
        </w:rPr>
      </w:pPr>
      <w:r w:rsidRPr="001652F8">
        <w:rPr>
          <w:rFonts w:ascii="Univers 45 Light" w:hAnsi="Univers 45 Light"/>
        </w:rPr>
        <w:t>The current IFR process</w:t>
      </w:r>
      <w:r>
        <w:rPr>
          <w:rFonts w:ascii="Univers 45 Light" w:hAnsi="Univers 45 Light"/>
        </w:rPr>
        <w:t xml:space="preserve"> takes a random sample of patient level data and checks costs from jurisdiction to IHPA to ensure patient costs have flowed through the submission process. This process could be improved by targeting a particular cohort of patients (such as non-admitted patients from a range of Tier 2 clinics) and requesting that the intermediate product costs per patient are presented. This would enable greater transparency into the composition of costs per patient per clinic and provide reviewers and peer reviewers the ability to review, discuss and understand how costs are constructed across the various stages of costing; including cost centres, feeders, relative weightings and linking.</w:t>
      </w:r>
    </w:p>
    <w:p w14:paraId="1A9BB2DE" w14:textId="77777777" w:rsidR="002B7E87" w:rsidRDefault="002B7E87" w:rsidP="002B7E87">
      <w:pPr>
        <w:pStyle w:val="Heading4"/>
      </w:pPr>
      <w:r>
        <w:t>Measuring Cost Completeness</w:t>
      </w:r>
    </w:p>
    <w:p w14:paraId="6229A113" w14:textId="77777777" w:rsidR="002B7E87" w:rsidRDefault="002B7E87" w:rsidP="002B7E87">
      <w:pPr>
        <w:pStyle w:val="BodyText"/>
        <w:rPr>
          <w:rFonts w:ascii="Univers 45 Light" w:hAnsi="Univers 45 Light"/>
        </w:rPr>
      </w:pPr>
      <w:r>
        <w:rPr>
          <w:rFonts w:ascii="Univers 45 Light" w:hAnsi="Univers 45 Light"/>
        </w:rPr>
        <w:t>There is value in taking a sample of like patients across various health services to measure the underlying costs at intermediate product level to understand the types of resources that comprise patient level costs. This data would also include utilisation information at resource / intermediate product level which would also give further insight into the composition of resources.</w:t>
      </w:r>
    </w:p>
    <w:p w14:paraId="7215391B" w14:textId="77777777" w:rsidR="002B7E87" w:rsidRDefault="002B7E87" w:rsidP="002B7E87">
      <w:pPr>
        <w:pStyle w:val="BodyText"/>
        <w:rPr>
          <w:rFonts w:ascii="Univers 45 Light" w:hAnsi="Univers 45 Light"/>
        </w:rPr>
      </w:pPr>
      <w:r>
        <w:rPr>
          <w:rFonts w:ascii="Univers 45 Light" w:hAnsi="Univers 45 Light"/>
        </w:rPr>
        <w:t>If a particular patient cohort was selected, there is value in mapping the clinical pathway of this cohort and matching the intermediate product data to this. This would help gather further intelligence to the degree of cost completeness within costed records.</w:t>
      </w:r>
    </w:p>
    <w:p w14:paraId="333CAD88" w14:textId="77777777" w:rsidR="002B7E87" w:rsidRDefault="002B7E87" w:rsidP="002B7E87">
      <w:pPr>
        <w:pStyle w:val="BodyText"/>
        <w:rPr>
          <w:rFonts w:ascii="Univers 45 Light" w:hAnsi="Univers 45 Light"/>
        </w:rPr>
      </w:pPr>
      <w:r>
        <w:rPr>
          <w:rFonts w:ascii="Univers 45 Light" w:hAnsi="Univers 45 Light"/>
        </w:rPr>
        <w:t xml:space="preserve">This form of analysis has yet to be undertaken as part of the NHCDC and would provide a number of opportunities going forward to cement the IFR process as a learning tool. Benefits may include </w:t>
      </w:r>
    </w:p>
    <w:p w14:paraId="39DA0376" w14:textId="77777777" w:rsidR="002B7E87" w:rsidRDefault="002B7E87" w:rsidP="006B73EF">
      <w:pPr>
        <w:pStyle w:val="BodyText"/>
        <w:numPr>
          <w:ilvl w:val="0"/>
          <w:numId w:val="48"/>
        </w:numPr>
        <w:rPr>
          <w:rFonts w:ascii="Univers 45 Light" w:hAnsi="Univers 45 Light"/>
        </w:rPr>
      </w:pPr>
      <w:r>
        <w:rPr>
          <w:rFonts w:ascii="Univers 45 Light" w:hAnsi="Univers 45 Light"/>
        </w:rPr>
        <w:t>health services adopt learnings for cost improvement;</w:t>
      </w:r>
    </w:p>
    <w:p w14:paraId="7BC3A386" w14:textId="77777777" w:rsidR="002B7E87" w:rsidRDefault="002B7E87" w:rsidP="006B73EF">
      <w:pPr>
        <w:pStyle w:val="BodyText"/>
        <w:numPr>
          <w:ilvl w:val="0"/>
          <w:numId w:val="48"/>
        </w:numPr>
        <w:rPr>
          <w:rFonts w:ascii="Univers 45 Light" w:hAnsi="Univers 45 Light"/>
        </w:rPr>
      </w:pPr>
      <w:r>
        <w:rPr>
          <w:rFonts w:ascii="Univers 45 Light" w:hAnsi="Univers 45 Light"/>
        </w:rPr>
        <w:t>Updates to the AHPCS to reflect learnings; and</w:t>
      </w:r>
    </w:p>
    <w:p w14:paraId="1B654DD5" w14:textId="77777777" w:rsidR="002B7E87" w:rsidRDefault="002B7E87" w:rsidP="006B73EF">
      <w:pPr>
        <w:pStyle w:val="BodyText"/>
        <w:numPr>
          <w:ilvl w:val="0"/>
          <w:numId w:val="48"/>
        </w:numPr>
        <w:rPr>
          <w:rFonts w:ascii="Univers 45 Light" w:hAnsi="Univers 45 Light"/>
        </w:rPr>
      </w:pPr>
      <w:r>
        <w:rPr>
          <w:rFonts w:ascii="Univers 45 Light" w:hAnsi="Univers 45 Light"/>
        </w:rPr>
        <w:t>Further funding model development at the jurisdiction and IHPA level.</w:t>
      </w:r>
    </w:p>
    <w:p w14:paraId="1867AB7D" w14:textId="77777777" w:rsidR="002B7E87" w:rsidRDefault="002B7E87" w:rsidP="002B7E87">
      <w:pPr>
        <w:pStyle w:val="BodyText"/>
        <w:rPr>
          <w:rFonts w:ascii="Univers 45 Light" w:hAnsi="Univers 45 Light"/>
        </w:rPr>
      </w:pPr>
      <w:r>
        <w:rPr>
          <w:rFonts w:ascii="Univers 45 Light" w:hAnsi="Univers 45 Light"/>
        </w:rPr>
        <w:t>Ideally this form of work would take the form of a series of workshops that could be facilitated by the IFR consultant and include relevant costing staff from the jurisdictions.</w:t>
      </w:r>
    </w:p>
    <w:p w14:paraId="5C2A9C58" w14:textId="77777777" w:rsidR="002B7E87" w:rsidRPr="00D004B2" w:rsidRDefault="002B7E87" w:rsidP="002B7E87">
      <w:pPr>
        <w:pStyle w:val="Heading4"/>
      </w:pPr>
      <w:r>
        <w:t>Other considerations</w:t>
      </w:r>
    </w:p>
    <w:p w14:paraId="69BCD62D" w14:textId="77777777" w:rsidR="002B7E87" w:rsidRDefault="002B7E87" w:rsidP="002B7E87">
      <w:pPr>
        <w:pStyle w:val="BodyText"/>
        <w:rPr>
          <w:rFonts w:ascii="Univers 45 Light" w:hAnsi="Univers 45 Light"/>
        </w:rPr>
      </w:pPr>
      <w:r>
        <w:rPr>
          <w:rFonts w:ascii="Univers 45 Light" w:hAnsi="Univers 45 Light"/>
        </w:rPr>
        <w:t>KPMG still considers it important that the IFR includes reviews of the financial and activity data as part of the IFR, however, it may not need to be as detailed as per the current scope. IHPA may wish to consider the following:</w:t>
      </w:r>
    </w:p>
    <w:p w14:paraId="0C716001" w14:textId="77777777" w:rsidR="002B7E87" w:rsidRDefault="002B7E87" w:rsidP="006B73EF">
      <w:pPr>
        <w:pStyle w:val="BodyText"/>
        <w:numPr>
          <w:ilvl w:val="0"/>
          <w:numId w:val="47"/>
        </w:numPr>
        <w:rPr>
          <w:rFonts w:ascii="Univers 45 Light" w:hAnsi="Univers 45 Light"/>
        </w:rPr>
      </w:pPr>
      <w:r>
        <w:rPr>
          <w:rFonts w:ascii="Univers 45 Light" w:hAnsi="Univers 45 Light"/>
        </w:rPr>
        <w:t xml:space="preserve">Reviewing costing sites, rather than hospitals. For example, in NSW, QLD, WA and SA, costing is undertaken at the Local Health Network level, rather than at the hospital level. This would simplify the reconciliations required from jurisdictions at NHCDC submission and may require a reconsideration of the sampling framework that was piloted in Round 20. </w:t>
      </w:r>
    </w:p>
    <w:p w14:paraId="747CD02A" w14:textId="77777777" w:rsidR="002B7E87" w:rsidRPr="006E4E77" w:rsidRDefault="002B7E87" w:rsidP="006B73EF">
      <w:pPr>
        <w:pStyle w:val="BodyText"/>
        <w:numPr>
          <w:ilvl w:val="0"/>
          <w:numId w:val="47"/>
        </w:numPr>
        <w:rPr>
          <w:rFonts w:ascii="Univers 45 Light" w:hAnsi="Univers 45 Light"/>
        </w:rPr>
      </w:pPr>
      <w:r>
        <w:rPr>
          <w:rFonts w:ascii="Univers 45 Light" w:hAnsi="Univers 45 Light"/>
        </w:rPr>
        <w:t xml:space="preserve">Review of financial and activity data on an exceptions basis for each hospital/health service (i.e. where there are discrepancies in the reconciliations provided by jurisdictions at the point </w:t>
      </w:r>
      <w:r w:rsidRPr="006E4E77">
        <w:rPr>
          <w:rFonts w:ascii="Univers 45 Light" w:hAnsi="Univers 45 Light"/>
        </w:rPr>
        <w:t>of NHCDC submission).</w:t>
      </w:r>
    </w:p>
    <w:p w14:paraId="734AD83C" w14:textId="77777777" w:rsidR="002B7E87" w:rsidRPr="006E4E77" w:rsidRDefault="002B7E87" w:rsidP="006B73EF">
      <w:pPr>
        <w:pStyle w:val="BodyText"/>
        <w:numPr>
          <w:ilvl w:val="0"/>
          <w:numId w:val="47"/>
        </w:numPr>
        <w:rPr>
          <w:rFonts w:ascii="Univers 45 Light" w:hAnsi="Univers 45 Light"/>
        </w:rPr>
      </w:pPr>
      <w:r w:rsidRPr="006E4E77">
        <w:rPr>
          <w:rFonts w:ascii="Univers 45 Light" w:hAnsi="Univers 45 Light"/>
        </w:rPr>
        <w:t>IFR templates that detail adjustments (such as WIP, out of scope items etc.) to the financial and activity data. KPMG can then target review questions at items that require clarification, rather than detailed line-by-line questioning of the templates.</w:t>
      </w:r>
    </w:p>
    <w:p w14:paraId="1956751A" w14:textId="77777777" w:rsidR="002B7E87" w:rsidRPr="006E4E77" w:rsidRDefault="002B7E87" w:rsidP="006B73EF">
      <w:pPr>
        <w:pStyle w:val="BodyText"/>
        <w:numPr>
          <w:ilvl w:val="0"/>
          <w:numId w:val="47"/>
        </w:numPr>
        <w:rPr>
          <w:rFonts w:ascii="Univers 45 Light" w:hAnsi="Univers 45 Light"/>
        </w:rPr>
      </w:pPr>
      <w:r w:rsidRPr="006E4E77">
        <w:rPr>
          <w:rFonts w:ascii="Univers 45 Light" w:hAnsi="Univers 45 Light"/>
        </w:rPr>
        <w:t>Simplified reporting of application of the AHPCS. This would be on an exceptions basis, rather than for each standard/business rule and will be informed by the declaration accompanying the NHCDC submission.</w:t>
      </w:r>
    </w:p>
    <w:p w14:paraId="24D7314D" w14:textId="77777777" w:rsidR="002B7E87" w:rsidRPr="0035558F" w:rsidRDefault="002B7E87" w:rsidP="002B7E87">
      <w:pPr>
        <w:pStyle w:val="Heading3"/>
        <w:numPr>
          <w:ilvl w:val="2"/>
          <w:numId w:val="33"/>
        </w:numPr>
        <w:rPr>
          <w:rFonts w:ascii="Univers 45 Light" w:hAnsi="Univers 45 Light"/>
        </w:rPr>
      </w:pPr>
      <w:r>
        <w:rPr>
          <w:rFonts w:ascii="Univers 45 Light" w:hAnsi="Univers 45 Light"/>
        </w:rPr>
        <w:t>Peer review process</w:t>
      </w:r>
    </w:p>
    <w:p w14:paraId="6E8B1C0E" w14:textId="77777777" w:rsidR="002B7E87" w:rsidRDefault="002B7E87" w:rsidP="002B7E87">
      <w:pPr>
        <w:pStyle w:val="BodyText"/>
        <w:rPr>
          <w:rFonts w:ascii="Univers 45 Light" w:hAnsi="Univers 45 Light"/>
        </w:rPr>
      </w:pPr>
      <w:r w:rsidRPr="00F55665">
        <w:rPr>
          <w:rFonts w:ascii="Univers 45 Light" w:hAnsi="Univers 45 Light"/>
        </w:rPr>
        <w:t xml:space="preserve">During the Round 20 IFR, the </w:t>
      </w:r>
      <w:r>
        <w:rPr>
          <w:rFonts w:ascii="Univers 45 Light" w:hAnsi="Univers 45 Light"/>
        </w:rPr>
        <w:t>ability of all jurisdictions to participate in the peer review has been limited compared to previous rounds (for reasons including timing and travel constraints)</w:t>
      </w:r>
      <w:r w:rsidRPr="00F55665">
        <w:rPr>
          <w:rFonts w:ascii="Univers 45 Light" w:hAnsi="Univers 45 Light"/>
        </w:rPr>
        <w:t xml:space="preserve">, with only four jurisdictions </w:t>
      </w:r>
      <w:r>
        <w:rPr>
          <w:rFonts w:ascii="Univers 45 Light" w:hAnsi="Univers 45 Light"/>
        </w:rPr>
        <w:t>nominating representatives for the peer review</w:t>
      </w:r>
      <w:r w:rsidRPr="00F55665">
        <w:rPr>
          <w:rFonts w:ascii="Univers 45 Light" w:hAnsi="Univers 45 Light"/>
        </w:rPr>
        <w:t xml:space="preserve">. </w:t>
      </w:r>
      <w:r>
        <w:rPr>
          <w:rFonts w:ascii="Univers 45 Light" w:hAnsi="Univers 45 Light"/>
        </w:rPr>
        <w:t xml:space="preserve">Despite this, participating peers </w:t>
      </w:r>
      <w:r w:rsidRPr="00F55665">
        <w:rPr>
          <w:rFonts w:ascii="Univers 45 Light" w:hAnsi="Univers 45 Light"/>
        </w:rPr>
        <w:t xml:space="preserve">reported that they received substantial value from attending the site visits and see the opportunity </w:t>
      </w:r>
      <w:r>
        <w:rPr>
          <w:rFonts w:ascii="Univers 45 Light" w:hAnsi="Univers 45 Light"/>
        </w:rPr>
        <w:t xml:space="preserve">to participate in the peer review process </w:t>
      </w:r>
      <w:r w:rsidRPr="00F55665">
        <w:rPr>
          <w:rFonts w:ascii="Univers 45 Light" w:hAnsi="Univers 45 Light"/>
        </w:rPr>
        <w:t>as a useful learning tool.</w:t>
      </w:r>
      <w:r>
        <w:rPr>
          <w:rFonts w:ascii="Univers 45 Light" w:hAnsi="Univers 45 Light"/>
        </w:rPr>
        <w:t xml:space="preserve"> Recommendations from peer reviewers included reviews to the IFR scope and making video conferencing a viable alternative for peer review participation.</w:t>
      </w:r>
    </w:p>
    <w:p w14:paraId="69C0310E" w14:textId="77777777" w:rsidR="002B7E87" w:rsidRPr="00A901F5" w:rsidRDefault="002B7E87" w:rsidP="002B7E87">
      <w:pPr>
        <w:pStyle w:val="BodyText"/>
        <w:rPr>
          <w:rFonts w:ascii="Univers 45 Light" w:hAnsi="Univers 45 Light"/>
        </w:rPr>
      </w:pPr>
      <w:r w:rsidRPr="0035558F">
        <w:rPr>
          <w:rFonts w:ascii="Univers 45 Light" w:hAnsi="Univers 45 Light"/>
        </w:rPr>
        <w:t xml:space="preserve">It is recommended </w:t>
      </w:r>
      <w:r>
        <w:rPr>
          <w:rFonts w:ascii="Univers 45 Light" w:hAnsi="Univers 45 Light"/>
        </w:rPr>
        <w:t>that the peer review process continues in its current form in future IFR rounds as the process is still considered valuable. IHPA, jurisdictions and the IFR consultant should seek to confirm site visits earlier during the project, to ensure peer reviewers have adequate time for travel approvals within their State/Territory Departments. The use of video conferencing should also be considered as a viable alternative for peer reviewers, where facilities are available.</w:t>
      </w:r>
    </w:p>
    <w:p w14:paraId="37BB7466" w14:textId="77777777" w:rsidR="00EA2CDC" w:rsidRPr="0035558F" w:rsidRDefault="00EA2CDC" w:rsidP="006E5E63">
      <w:pPr>
        <w:pStyle w:val="Heading1"/>
      </w:pPr>
      <w:bookmarkStart w:id="68" w:name="_Toc491684168"/>
      <w:r w:rsidRPr="0035558F">
        <w:t>Australian Capital Territory</w:t>
      </w:r>
      <w:bookmarkEnd w:id="68"/>
    </w:p>
    <w:p w14:paraId="2D6D4A44" w14:textId="77777777" w:rsidR="00EA2CDC" w:rsidRPr="0035558F" w:rsidRDefault="00EA2CDC" w:rsidP="006B73EF">
      <w:pPr>
        <w:pStyle w:val="Heading2"/>
        <w:numPr>
          <w:ilvl w:val="1"/>
          <w:numId w:val="35"/>
        </w:numPr>
      </w:pPr>
      <w:bookmarkStart w:id="69" w:name="_Toc451946574"/>
      <w:bookmarkStart w:id="70" w:name="_Toc491684169"/>
      <w:r w:rsidRPr="0035558F">
        <w:t>Jurisdictional overview</w:t>
      </w:r>
      <w:bookmarkEnd w:id="69"/>
      <w:bookmarkEnd w:id="70"/>
    </w:p>
    <w:p w14:paraId="1D8564D8" w14:textId="77777777" w:rsidR="00E6530F" w:rsidRPr="0035558F" w:rsidRDefault="00E6530F" w:rsidP="00E6530F">
      <w:pPr>
        <w:pStyle w:val="Heading3"/>
        <w:numPr>
          <w:ilvl w:val="2"/>
          <w:numId w:val="35"/>
        </w:numPr>
        <w:tabs>
          <w:tab w:val="num" w:pos="1713"/>
        </w:tabs>
        <w:ind w:left="1713" w:hanging="1713"/>
        <w:rPr>
          <w:rFonts w:ascii="Univers 45 Light" w:hAnsi="Univers 45 Light"/>
        </w:rPr>
      </w:pPr>
      <w:r w:rsidRPr="0035558F">
        <w:t>Management of NHCDC process</w:t>
      </w:r>
    </w:p>
    <w:p w14:paraId="217A845E" w14:textId="77777777" w:rsidR="00E6530F" w:rsidRPr="0035558F" w:rsidRDefault="00E6530F" w:rsidP="00E6530F">
      <w:pPr>
        <w:pStyle w:val="BodyText"/>
        <w:rPr>
          <w:rFonts w:ascii="Univers 45 Light" w:hAnsi="Univers 45 Light"/>
        </w:rPr>
      </w:pPr>
      <w:r w:rsidRPr="0035558F">
        <w:rPr>
          <w:rFonts w:ascii="Univers 45 Light" w:hAnsi="Univers 45 Light"/>
        </w:rPr>
        <w:t xml:space="preserve">The Business </w:t>
      </w:r>
      <w:r>
        <w:rPr>
          <w:rFonts w:ascii="Univers 45 Light" w:hAnsi="Univers 45 Light"/>
        </w:rPr>
        <w:t xml:space="preserve">Performance Information and Decision Support (BPIDS) unit of </w:t>
      </w:r>
      <w:r w:rsidRPr="0035558F">
        <w:rPr>
          <w:rFonts w:ascii="Univers 45 Light" w:hAnsi="Univers 45 Light"/>
        </w:rPr>
        <w:t>Australian Capital Territory (ACT) Health is responsible for the processing, reconciliation and submission of National Hospital Cost Data Collection (NHCDC) data to the Independent Hospital Pricing Authority (IHPA) for all hospitals in the ACT. The Canberra Hospital and Health Service (</w:t>
      </w:r>
      <w:r>
        <w:rPr>
          <w:rFonts w:ascii="Univers 45 Light" w:hAnsi="Univers 45 Light"/>
        </w:rPr>
        <w:t xml:space="preserve">The </w:t>
      </w:r>
      <w:r w:rsidRPr="0035558F">
        <w:rPr>
          <w:rFonts w:ascii="Univers 45 Light" w:hAnsi="Univers 45 Light"/>
        </w:rPr>
        <w:t xml:space="preserve">Canberra Hospital), one of the two public hospitals in the ACT, was selected as the sample hospital in the ACT for the Round </w:t>
      </w:r>
      <w:r>
        <w:rPr>
          <w:rFonts w:ascii="Univers 45 Light" w:hAnsi="Univers 45 Light"/>
        </w:rPr>
        <w:t>20</w:t>
      </w:r>
      <w:r w:rsidRPr="0035558F">
        <w:rPr>
          <w:rFonts w:ascii="Univers 45 Light" w:hAnsi="Univers 45 Light"/>
        </w:rPr>
        <w:t xml:space="preserve"> Independent Financial Review (IFR).</w:t>
      </w:r>
    </w:p>
    <w:p w14:paraId="7434D214" w14:textId="77777777" w:rsidR="00E6530F" w:rsidRDefault="00E6530F" w:rsidP="00E6530F">
      <w:pPr>
        <w:pStyle w:val="BodyText"/>
        <w:rPr>
          <w:rFonts w:ascii="Univers 45 Light" w:hAnsi="Univers 45 Light"/>
        </w:rPr>
      </w:pPr>
      <w:r w:rsidRPr="0035558F">
        <w:rPr>
          <w:rFonts w:ascii="Univers 45 Light" w:hAnsi="Univers 45 Light"/>
        </w:rPr>
        <w:t xml:space="preserve">The Round </w:t>
      </w:r>
      <w:r>
        <w:rPr>
          <w:rFonts w:ascii="Univers 45 Light" w:hAnsi="Univers 45 Light"/>
        </w:rPr>
        <w:t>20</w:t>
      </w:r>
      <w:r w:rsidRPr="0035558F">
        <w:rPr>
          <w:rFonts w:ascii="Univers 45 Light" w:hAnsi="Univers 45 Light"/>
        </w:rPr>
        <w:t xml:space="preserve"> NHCDC submission review was a joint collaboration between </w:t>
      </w:r>
      <w:r>
        <w:rPr>
          <w:rFonts w:ascii="Univers 45 Light" w:hAnsi="Univers 45 Light"/>
        </w:rPr>
        <w:t>BPIDS, Strategic Finance and T</w:t>
      </w:r>
      <w:r w:rsidRPr="0035558F">
        <w:rPr>
          <w:rFonts w:ascii="Univers 45 Light" w:hAnsi="Univers 45 Light"/>
        </w:rPr>
        <w:t xml:space="preserve">he Canberra Hospital. ACT Health’s Business </w:t>
      </w:r>
      <w:r>
        <w:rPr>
          <w:rFonts w:ascii="Univers 45 Light" w:hAnsi="Univers 45 Light"/>
        </w:rPr>
        <w:t>Performance Information and Decision Support u</w:t>
      </w:r>
      <w:r w:rsidRPr="0035558F">
        <w:rPr>
          <w:rFonts w:ascii="Univers 45 Light" w:hAnsi="Univers 45 Light"/>
        </w:rPr>
        <w:t>nit is responsible for the management of the clinical costing system and the overall processing of the NHCDC submission. ACT Health uses the Power Performance Manager 2 (PPM2) costing application for patient level costing. All activity is costed and the costing process is currently performed once per year.</w:t>
      </w:r>
    </w:p>
    <w:p w14:paraId="296C317E" w14:textId="77777777" w:rsidR="00E6530F" w:rsidRDefault="00E6530F" w:rsidP="00E6530F">
      <w:pPr>
        <w:pStyle w:val="BodyText"/>
        <w:rPr>
          <w:rFonts w:ascii="Univers 45 Light" w:hAnsi="Univers 45 Light"/>
        </w:rPr>
      </w:pPr>
      <w:r>
        <w:rPr>
          <w:rFonts w:ascii="Univers 45 Light" w:hAnsi="Univers 45 Light"/>
        </w:rPr>
        <w:t xml:space="preserve">ACT Health’s Strategic Finance staff work collaboratively with staff from The Canberra Hospital to prepare the general ledger files for costing. ACT Health and The Canberra Hospital share a single general ledger and work is undertaken collaboratively by the respective Finance staff to ascertain The Canberra hospital related expenditure. This function coincided with a major piece of work to prepare for Round 20 (see below). </w:t>
      </w:r>
    </w:p>
    <w:p w14:paraId="36B37BBA" w14:textId="77777777" w:rsidR="00E6530F" w:rsidRDefault="00E6530F" w:rsidP="00E6530F">
      <w:pPr>
        <w:pStyle w:val="BodyText"/>
        <w:rPr>
          <w:rFonts w:ascii="Univers 45 Light" w:hAnsi="Univers 45 Light"/>
        </w:rPr>
      </w:pPr>
      <w:r w:rsidRPr="0035558F">
        <w:rPr>
          <w:rFonts w:ascii="Univers 45 Light" w:hAnsi="Univers 45 Light"/>
        </w:rPr>
        <w:t>ACT Health performs data validation on feeder data received from each hospital and if issues are identified, the data is returned to the hospital for resolution. Once the cost model has been run and all data is linked, ACT Health provides cost summary reports for review</w:t>
      </w:r>
      <w:r>
        <w:rPr>
          <w:rFonts w:ascii="Univers 45 Light" w:hAnsi="Univers 45 Light"/>
        </w:rPr>
        <w:t xml:space="preserve"> to the hospitals</w:t>
      </w:r>
      <w:r w:rsidRPr="0035558F">
        <w:rPr>
          <w:rFonts w:ascii="Univers 45 Light" w:hAnsi="Univers 45 Light"/>
        </w:rPr>
        <w:t xml:space="preserve"> and sign off by the Director General. </w:t>
      </w:r>
    </w:p>
    <w:p w14:paraId="1E9E56F4" w14:textId="77777777" w:rsidR="00E6530F" w:rsidRPr="0035558F" w:rsidRDefault="00E6530F" w:rsidP="00E6530F">
      <w:pPr>
        <w:pStyle w:val="BodyText"/>
        <w:rPr>
          <w:rFonts w:ascii="Univers 45 Light" w:hAnsi="Univers 45 Light"/>
        </w:rPr>
      </w:pPr>
      <w:r w:rsidRPr="0035558F">
        <w:rPr>
          <w:rFonts w:ascii="Univers 45 Light" w:hAnsi="Univers 45 Light"/>
        </w:rPr>
        <w:t xml:space="preserve">ACT Health then prepares the cost data for IHPA and other submissions. </w:t>
      </w:r>
    </w:p>
    <w:p w14:paraId="3B7A93F3" w14:textId="77777777" w:rsidR="00E6530F" w:rsidRPr="0035558F" w:rsidRDefault="00E6530F" w:rsidP="00E6530F">
      <w:pPr>
        <w:pStyle w:val="Heading4"/>
        <w:numPr>
          <w:ilvl w:val="0"/>
          <w:numId w:val="0"/>
        </w:numPr>
        <w:ind w:left="720" w:hanging="720"/>
        <w:rPr>
          <w:rFonts w:ascii="Univers 45 Light" w:hAnsi="Univers 45 Light"/>
        </w:rPr>
      </w:pPr>
      <w:r>
        <w:rPr>
          <w:rFonts w:ascii="Univers 45 Light" w:hAnsi="Univers 45 Light"/>
        </w:rPr>
        <w:t>Key initiatives since Round 19</w:t>
      </w:r>
      <w:r w:rsidRPr="0035558F">
        <w:rPr>
          <w:rFonts w:ascii="Univers 45 Light" w:hAnsi="Univers 45 Light"/>
        </w:rPr>
        <w:t xml:space="preserve"> NHCDC </w:t>
      </w:r>
    </w:p>
    <w:p w14:paraId="688AABCA" w14:textId="2ED71C59" w:rsidR="00E6530F" w:rsidRDefault="00E6530F" w:rsidP="00E6530F">
      <w:pPr>
        <w:pStyle w:val="BodyText"/>
        <w:rPr>
          <w:rFonts w:ascii="Univers 45 Light" w:hAnsi="Univers 45 Light"/>
        </w:rPr>
      </w:pPr>
      <w:r>
        <w:rPr>
          <w:rFonts w:ascii="Univers 45 Light" w:hAnsi="Univers 45 Light"/>
        </w:rPr>
        <w:t xml:space="preserve">The Canberra Hospital participated in the Round </w:t>
      </w:r>
      <w:r w:rsidR="00EC592F">
        <w:rPr>
          <w:rFonts w:ascii="Univers 45 Light" w:hAnsi="Univers 45 Light"/>
        </w:rPr>
        <w:t>20</w:t>
      </w:r>
      <w:r>
        <w:rPr>
          <w:rFonts w:ascii="Univers 45 Light" w:hAnsi="Univers 45 Light"/>
        </w:rPr>
        <w:t xml:space="preserve"> IFR. ACT costing staff indicated in the IFR interview that ACT Health’s Strategic Finance unit undertook a significant project post the Round 19 NHCDC to review </w:t>
      </w:r>
      <w:r w:rsidRPr="00E13E19">
        <w:rPr>
          <w:rFonts w:ascii="Univers 45 Light" w:hAnsi="Univers 45 Light"/>
        </w:rPr>
        <w:t>the Canberra Hospital’s General Ledger and cost allocations to clinical services, including:</w:t>
      </w:r>
    </w:p>
    <w:p w14:paraId="2AED4E68" w14:textId="77777777" w:rsidR="00E6530F" w:rsidRPr="008759B9" w:rsidRDefault="00E6530F" w:rsidP="00E6530F">
      <w:pPr>
        <w:pStyle w:val="BodyText"/>
        <w:numPr>
          <w:ilvl w:val="0"/>
          <w:numId w:val="52"/>
        </w:numPr>
        <w:rPr>
          <w:rFonts w:ascii="Univers 45 Light" w:hAnsi="Univers 45 Light"/>
          <w:color w:val="000000"/>
        </w:rPr>
      </w:pPr>
      <w:r w:rsidRPr="008759B9">
        <w:rPr>
          <w:rFonts w:ascii="Univers 45 Light" w:hAnsi="Univers 45 Light"/>
          <w:color w:val="000000"/>
        </w:rPr>
        <w:t>A review of relevant operating expenses within the single ACT Health general ledger to ensure th</w:t>
      </w:r>
      <w:r>
        <w:rPr>
          <w:rFonts w:ascii="Univers 45 Light" w:hAnsi="Univers 45 Light"/>
          <w:color w:val="000000"/>
        </w:rPr>
        <w:t>at</w:t>
      </w:r>
      <w:r w:rsidRPr="008759B9">
        <w:rPr>
          <w:rFonts w:ascii="Univers 45 Light" w:hAnsi="Univers 45 Light"/>
          <w:color w:val="000000"/>
        </w:rPr>
        <w:t xml:space="preserve"> expenses could be identified and quarantined to source functions</w:t>
      </w:r>
    </w:p>
    <w:p w14:paraId="6CE5C671" w14:textId="77777777" w:rsidR="00E6530F" w:rsidRPr="008759B9" w:rsidRDefault="00E6530F" w:rsidP="00E6530F">
      <w:pPr>
        <w:pStyle w:val="BodyText"/>
        <w:numPr>
          <w:ilvl w:val="0"/>
          <w:numId w:val="52"/>
        </w:numPr>
        <w:rPr>
          <w:rFonts w:ascii="Univers 45 Light" w:hAnsi="Univers 45 Light"/>
          <w:color w:val="000000"/>
        </w:rPr>
      </w:pPr>
      <w:r w:rsidRPr="008759B9">
        <w:rPr>
          <w:rFonts w:ascii="Univers 45 Light" w:hAnsi="Univers 45 Light"/>
          <w:color w:val="000000"/>
        </w:rPr>
        <w:t>Improved expenditure assignment to acute and non-admitted services</w:t>
      </w:r>
    </w:p>
    <w:p w14:paraId="45FAD503" w14:textId="77777777" w:rsidR="00E6530F" w:rsidRPr="008759B9" w:rsidRDefault="00E6530F" w:rsidP="00E6530F">
      <w:pPr>
        <w:pStyle w:val="BodyText"/>
        <w:numPr>
          <w:ilvl w:val="0"/>
          <w:numId w:val="52"/>
        </w:numPr>
        <w:rPr>
          <w:rFonts w:ascii="Univers 45 Light" w:hAnsi="Univers 45 Light"/>
          <w:color w:val="000000"/>
        </w:rPr>
      </w:pPr>
      <w:r w:rsidRPr="008759B9">
        <w:rPr>
          <w:rFonts w:ascii="Univers 45 Light" w:hAnsi="Univers 45 Light"/>
          <w:color w:val="000000"/>
        </w:rPr>
        <w:t xml:space="preserve">Improved expenditure identification to teaching, training and research functions. </w:t>
      </w:r>
    </w:p>
    <w:p w14:paraId="42CAA696" w14:textId="77777777" w:rsidR="00E6530F" w:rsidRPr="008759B9" w:rsidRDefault="00E6530F" w:rsidP="00E6530F">
      <w:pPr>
        <w:pStyle w:val="BodyText"/>
        <w:numPr>
          <w:ilvl w:val="0"/>
          <w:numId w:val="52"/>
        </w:numPr>
        <w:rPr>
          <w:rFonts w:ascii="Univers 45 Light" w:hAnsi="Univers 45 Light"/>
          <w:color w:val="000000"/>
        </w:rPr>
      </w:pPr>
      <w:r w:rsidRPr="008759B9">
        <w:rPr>
          <w:rFonts w:ascii="Univers 45 Light" w:hAnsi="Univers 45 Light"/>
          <w:color w:val="000000"/>
        </w:rPr>
        <w:t xml:space="preserve">A review of the cost allocation process with the costing system to ensure the most appropriate allocation methods were undertaken; including a review of alignment to the AHPCS </w:t>
      </w:r>
      <w:r>
        <w:rPr>
          <w:rFonts w:ascii="Univers 45 Light" w:hAnsi="Univers 45 Light"/>
          <w:color w:val="000000"/>
        </w:rPr>
        <w:t>V</w:t>
      </w:r>
      <w:r w:rsidRPr="008759B9">
        <w:rPr>
          <w:rFonts w:ascii="Univers 45 Light" w:hAnsi="Univers 45 Light"/>
          <w:color w:val="000000"/>
        </w:rPr>
        <w:t>ersion 3.1</w:t>
      </w:r>
    </w:p>
    <w:p w14:paraId="7365A1CE" w14:textId="77777777" w:rsidR="00E6530F" w:rsidRDefault="00E6530F" w:rsidP="00E6530F">
      <w:pPr>
        <w:pStyle w:val="BodyText"/>
        <w:rPr>
          <w:rFonts w:ascii="Univers 45 Light" w:hAnsi="Univers 45 Light"/>
        </w:rPr>
      </w:pPr>
      <w:r>
        <w:rPr>
          <w:rFonts w:ascii="Univers 45 Light" w:hAnsi="Univers 45 Light"/>
        </w:rPr>
        <w:t>ACT Health staff indicated that because of this review, Round 20 costing results would be improved to better reflect the cost of hospital services at The Canberra Hospital. ACT Health staff also indicated that:</w:t>
      </w:r>
    </w:p>
    <w:p w14:paraId="1CFD4975" w14:textId="77777777" w:rsidR="00E6530F" w:rsidRPr="00CF5304" w:rsidRDefault="00E6530F" w:rsidP="00E6530F">
      <w:pPr>
        <w:pStyle w:val="BodyText"/>
        <w:numPr>
          <w:ilvl w:val="0"/>
          <w:numId w:val="52"/>
        </w:numPr>
        <w:rPr>
          <w:rFonts w:ascii="Univers 45 Light" w:hAnsi="Univers 45 Light"/>
        </w:rPr>
      </w:pPr>
      <w:r>
        <w:rPr>
          <w:rFonts w:ascii="Univers 45 Light" w:hAnsi="Univers 45 Light"/>
          <w:color w:val="000000"/>
        </w:rPr>
        <w:t xml:space="preserve">Work was undertaken to further develop the ACT </w:t>
      </w:r>
      <w:r w:rsidRPr="0035558F">
        <w:rPr>
          <w:rFonts w:ascii="Univers 45 Light" w:hAnsi="Univers 45 Light"/>
          <w:color w:val="000000"/>
        </w:rPr>
        <w:t>costing framework</w:t>
      </w:r>
      <w:r>
        <w:rPr>
          <w:rFonts w:ascii="Univers 45 Light" w:hAnsi="Univers 45 Light"/>
          <w:color w:val="000000"/>
        </w:rPr>
        <w:t>.</w:t>
      </w:r>
    </w:p>
    <w:p w14:paraId="3BF7DD74" w14:textId="77777777" w:rsidR="00E6530F" w:rsidRPr="00CF5304" w:rsidRDefault="00E6530F" w:rsidP="00E6530F">
      <w:pPr>
        <w:pStyle w:val="BodyText"/>
        <w:numPr>
          <w:ilvl w:val="0"/>
          <w:numId w:val="52"/>
        </w:numPr>
        <w:rPr>
          <w:rFonts w:ascii="Univers 45 Light" w:hAnsi="Univers 45 Light"/>
        </w:rPr>
      </w:pPr>
      <w:r>
        <w:rPr>
          <w:rFonts w:ascii="Univers 45 Light" w:hAnsi="Univers 45 Light"/>
          <w:color w:val="000000"/>
        </w:rPr>
        <w:t>Further refinement was made to l</w:t>
      </w:r>
      <w:r w:rsidRPr="0035558F">
        <w:rPr>
          <w:rFonts w:ascii="Univers 45 Light" w:hAnsi="Univers 45 Light"/>
          <w:color w:val="000000"/>
        </w:rPr>
        <w:t>inking rules</w:t>
      </w:r>
      <w:r>
        <w:rPr>
          <w:rFonts w:ascii="Univers 45 Light" w:hAnsi="Univers 45 Light"/>
          <w:color w:val="000000"/>
        </w:rPr>
        <w:t xml:space="preserve"> so as to improve the completeness of costs at episode level; </w:t>
      </w:r>
      <w:r w:rsidRPr="00CF5304">
        <w:rPr>
          <w:rFonts w:ascii="Univers 45 Light" w:hAnsi="Univers 45 Light"/>
        </w:rPr>
        <w:t>and</w:t>
      </w:r>
    </w:p>
    <w:p w14:paraId="2EF77DB7" w14:textId="77777777" w:rsidR="00E6530F" w:rsidRPr="0035558F" w:rsidRDefault="00E6530F" w:rsidP="00E6530F">
      <w:pPr>
        <w:pStyle w:val="ListBullet"/>
        <w:rPr>
          <w:rFonts w:ascii="Univers 45 Light" w:hAnsi="Univers 45 Light"/>
        </w:rPr>
      </w:pPr>
      <w:r>
        <w:rPr>
          <w:rFonts w:ascii="Univers 45 Light" w:hAnsi="Univers 45 Light"/>
        </w:rPr>
        <w:t>Continued review of the q</w:t>
      </w:r>
      <w:r w:rsidRPr="0035558F">
        <w:rPr>
          <w:rFonts w:ascii="Univers 45 Light" w:hAnsi="Univers 45 Light"/>
        </w:rPr>
        <w:t>uality of feeder data systems through ongoing discussion with the business areas of the hospitals.</w:t>
      </w:r>
    </w:p>
    <w:p w14:paraId="679E8F66" w14:textId="77777777" w:rsidR="00E6530F" w:rsidRPr="0035558F" w:rsidRDefault="00E6530F" w:rsidP="00E6530F">
      <w:pPr>
        <w:pStyle w:val="Heading2"/>
        <w:numPr>
          <w:ilvl w:val="1"/>
          <w:numId w:val="35"/>
        </w:numPr>
      </w:pPr>
      <w:bookmarkStart w:id="71" w:name="_Toc490061872"/>
      <w:bookmarkStart w:id="72" w:name="_Toc491684170"/>
      <w:r w:rsidRPr="0035558F">
        <w:t>The Canberra Hospital</w:t>
      </w:r>
      <w:bookmarkEnd w:id="71"/>
      <w:bookmarkEnd w:id="72"/>
    </w:p>
    <w:p w14:paraId="48F0258E" w14:textId="77777777" w:rsidR="00E6530F" w:rsidRPr="0035558F" w:rsidRDefault="00E6530F" w:rsidP="00E6530F">
      <w:pPr>
        <w:pStyle w:val="Heading3"/>
        <w:numPr>
          <w:ilvl w:val="2"/>
          <w:numId w:val="35"/>
        </w:numPr>
        <w:tabs>
          <w:tab w:val="num" w:pos="1713"/>
        </w:tabs>
        <w:ind w:left="1713" w:hanging="1713"/>
        <w:rPr>
          <w:rFonts w:ascii="Univers 45 Light" w:hAnsi="Univers 45 Light"/>
        </w:rPr>
      </w:pPr>
      <w:r w:rsidRPr="0035558F">
        <w:t>Overview</w:t>
      </w:r>
    </w:p>
    <w:p w14:paraId="3FDD88D6" w14:textId="77777777" w:rsidR="00E6530F" w:rsidRDefault="00E6530F" w:rsidP="00E6530F">
      <w:pPr>
        <w:pStyle w:val="BodyText"/>
        <w:rPr>
          <w:rFonts w:ascii="Univers 45 Light" w:hAnsi="Univers 45 Light"/>
        </w:rPr>
      </w:pPr>
      <w:r w:rsidRPr="0035558F">
        <w:rPr>
          <w:rFonts w:ascii="Univers 45 Light" w:hAnsi="Univers 45 Light"/>
        </w:rPr>
        <w:t xml:space="preserve">The Canberra Hospital is an acute care teaching hospital of approximately </w:t>
      </w:r>
      <w:r>
        <w:rPr>
          <w:rFonts w:ascii="Univers 45 Light" w:hAnsi="Univers 45 Light"/>
        </w:rPr>
        <w:t>7</w:t>
      </w:r>
      <w:r w:rsidRPr="0035558F">
        <w:rPr>
          <w:rFonts w:ascii="Univers 45 Light" w:hAnsi="Univers 45 Light"/>
        </w:rPr>
        <w:t xml:space="preserve">00 beds. It is a tertiary referral centre that provides a broad range of specialist services to the people of the ACT and South East New South Wales. The Canberra Hospital is the largest public hospital in the region, supporting a population of almost 540,000, with strong links to community-based services that provide continuity of care for patients. </w:t>
      </w:r>
    </w:p>
    <w:p w14:paraId="30D741D3" w14:textId="77777777" w:rsidR="00E6530F" w:rsidRPr="0035558F" w:rsidRDefault="00E6530F" w:rsidP="00E6530F">
      <w:pPr>
        <w:pStyle w:val="BodyText"/>
        <w:rPr>
          <w:rFonts w:ascii="Univers 45 Light" w:hAnsi="Univers 45 Light"/>
        </w:rPr>
      </w:pPr>
      <w:r w:rsidRPr="0035558F">
        <w:rPr>
          <w:rFonts w:ascii="Univers 45 Light" w:hAnsi="Univers 45 Light"/>
        </w:rPr>
        <w:t>The Canberra Hospital is the principal teaching hospital of the Australian National University Medical School. The school enhances the hospital's teaching status and capacity in clinical services, teaching and research. The hospital is also part of the University of Canberra's School of Nursing. The hospital has a strong national and international reputation in research and teaching and is affiliated with a number of pre-eminent research institutions including the John Curtin School of Medical Research at the Australian National University.</w:t>
      </w:r>
      <w:r w:rsidRPr="0035558F">
        <w:rPr>
          <w:rStyle w:val="FootnoteReference"/>
          <w:rFonts w:ascii="Univers 45 Light" w:hAnsi="Univers 45 Light"/>
        </w:rPr>
        <w:footnoteReference w:id="2"/>
      </w:r>
    </w:p>
    <w:p w14:paraId="4D050B73" w14:textId="77777777" w:rsidR="00E6530F" w:rsidRPr="0035558F" w:rsidRDefault="00E6530F" w:rsidP="00E6530F">
      <w:pPr>
        <w:pStyle w:val="Heading3"/>
        <w:numPr>
          <w:ilvl w:val="2"/>
          <w:numId w:val="35"/>
        </w:numPr>
        <w:tabs>
          <w:tab w:val="num" w:pos="1713"/>
        </w:tabs>
        <w:ind w:left="1713" w:hanging="1713"/>
        <w:rPr>
          <w:rFonts w:ascii="Univers 45 Light" w:hAnsi="Univers 45 Light"/>
        </w:rPr>
      </w:pPr>
      <w:r w:rsidRPr="0035558F">
        <w:t>Financial data</w:t>
      </w:r>
    </w:p>
    <w:p w14:paraId="559525C6" w14:textId="77777777" w:rsidR="00E6530F" w:rsidRPr="0035558F" w:rsidRDefault="00E6530F" w:rsidP="00E6530F">
      <w:pPr>
        <w:spacing w:before="120" w:after="120" w:line="280" w:lineRule="atLeast"/>
        <w:jc w:val="both"/>
        <w:rPr>
          <w:rFonts w:ascii="Univers 45 Light" w:hAnsi="Univers 45 Light"/>
          <w:szCs w:val="22"/>
        </w:rPr>
      </w:pPr>
      <w:r w:rsidRPr="0035558F">
        <w:rPr>
          <w:rFonts w:ascii="Univers 45 Light" w:hAnsi="Univers 45 Light"/>
          <w:szCs w:val="22"/>
        </w:rPr>
        <w:t xml:space="preserve">Representatives from ACT Health’s </w:t>
      </w:r>
      <w:r w:rsidRPr="001A5F32">
        <w:rPr>
          <w:rFonts w:ascii="Univers 45 Light" w:hAnsi="Univers 45 Light"/>
          <w:szCs w:val="22"/>
        </w:rPr>
        <w:t xml:space="preserve">Business Performance and Decision Support </w:t>
      </w:r>
      <w:r>
        <w:rPr>
          <w:rFonts w:ascii="Univers 45 Light" w:hAnsi="Univers 45 Light"/>
          <w:szCs w:val="22"/>
        </w:rPr>
        <w:t>u</w:t>
      </w:r>
      <w:r w:rsidRPr="001A5F32">
        <w:rPr>
          <w:rFonts w:ascii="Univers 45 Light" w:hAnsi="Univers 45 Light"/>
          <w:szCs w:val="22"/>
        </w:rPr>
        <w:t>nit</w:t>
      </w:r>
      <w:r w:rsidRPr="0035558F">
        <w:rPr>
          <w:rFonts w:ascii="Univers 45 Light" w:hAnsi="Univers 45 Light"/>
          <w:szCs w:val="22"/>
        </w:rPr>
        <w:t xml:space="preserve"> completed the IFR templates and participated in consultations for the Round </w:t>
      </w:r>
      <w:r>
        <w:rPr>
          <w:rFonts w:ascii="Univers 45 Light" w:hAnsi="Univers 45 Light"/>
          <w:szCs w:val="22"/>
        </w:rPr>
        <w:t>20</w:t>
      </w:r>
      <w:r w:rsidRPr="0035558F">
        <w:rPr>
          <w:rFonts w:ascii="Univers 45 Light" w:hAnsi="Univers 45 Light"/>
          <w:szCs w:val="22"/>
        </w:rPr>
        <w:t xml:space="preserve"> IFR. </w:t>
      </w:r>
    </w:p>
    <w:p w14:paraId="55D70574" w14:textId="3128BEC5" w:rsidR="00E6530F" w:rsidRDefault="00E6530F" w:rsidP="00E6530F">
      <w:pPr>
        <w:spacing w:before="120" w:after="120" w:line="280" w:lineRule="atLeast"/>
        <w:jc w:val="both"/>
        <w:rPr>
          <w:rFonts w:ascii="Univers 45 Light" w:hAnsi="Univers 45 Light"/>
          <w:szCs w:val="22"/>
        </w:rPr>
      </w:pPr>
      <w:r w:rsidRPr="008759B9">
        <w:rPr>
          <w:rFonts w:ascii="Univers 45 Light" w:hAnsi="Univers 45 Light"/>
          <w:szCs w:val="22"/>
        </w:rPr>
        <w:fldChar w:fldCharType="begin"/>
      </w:r>
      <w:r w:rsidRPr="00941368">
        <w:rPr>
          <w:rFonts w:ascii="Univers 45 Light" w:hAnsi="Univers 45 Light"/>
          <w:szCs w:val="22"/>
        </w:rPr>
        <w:instrText xml:space="preserve"> REF _Ref462738635 \h </w:instrText>
      </w:r>
      <w:r w:rsidRPr="008759B9">
        <w:rPr>
          <w:rFonts w:ascii="Univers 45 Light" w:hAnsi="Univers 45 Light"/>
          <w:szCs w:val="22"/>
        </w:rPr>
        <w:instrText xml:space="preserve"> \* MERGEFORMAT </w:instrText>
      </w:r>
      <w:r w:rsidRPr="008759B9">
        <w:rPr>
          <w:rFonts w:ascii="Univers 45 Light" w:hAnsi="Univers 45 Light"/>
          <w:szCs w:val="22"/>
        </w:rPr>
      </w:r>
      <w:r w:rsidRPr="008759B9">
        <w:rPr>
          <w:rFonts w:ascii="Univers 45 Light" w:hAnsi="Univers 45 Light"/>
          <w:szCs w:val="22"/>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3</w:t>
      </w:r>
      <w:r w:rsidRPr="008759B9">
        <w:rPr>
          <w:rFonts w:ascii="Univers 45 Light" w:hAnsi="Univers 45 Light"/>
          <w:szCs w:val="22"/>
        </w:rPr>
        <w:fldChar w:fldCharType="end"/>
      </w:r>
      <w:r>
        <w:rPr>
          <w:rFonts w:ascii="Univers 45 Light" w:hAnsi="Univers 45 Light"/>
          <w:szCs w:val="22"/>
        </w:rPr>
        <w:t xml:space="preserve"> </w:t>
      </w:r>
      <w:r w:rsidRPr="0035558F">
        <w:rPr>
          <w:rFonts w:ascii="Univers 45 Light" w:hAnsi="Univers 45 Light"/>
          <w:szCs w:val="22"/>
        </w:rPr>
        <w:t xml:space="preserve">presents a summary of </w:t>
      </w:r>
      <w:r>
        <w:rPr>
          <w:rFonts w:ascii="Univers 45 Light" w:hAnsi="Univers 45 Light"/>
          <w:szCs w:val="22"/>
        </w:rPr>
        <w:t>T</w:t>
      </w:r>
      <w:r w:rsidRPr="0035558F">
        <w:rPr>
          <w:rFonts w:ascii="Univers 45 Light" w:hAnsi="Univers 45 Light"/>
          <w:szCs w:val="22"/>
        </w:rPr>
        <w:t xml:space="preserve">he Canberra Hospital’s costs, from the original extract from the General Ledger (GL) through to the final NHCDC submission for </w:t>
      </w:r>
      <w:r>
        <w:rPr>
          <w:rFonts w:ascii="Univers 45 Light" w:hAnsi="Univers 45 Light"/>
          <w:szCs w:val="22"/>
        </w:rPr>
        <w:t>T</w:t>
      </w:r>
      <w:r w:rsidRPr="0035558F">
        <w:rPr>
          <w:rFonts w:ascii="Univers 45 Light" w:hAnsi="Univers 45 Light"/>
          <w:szCs w:val="22"/>
        </w:rPr>
        <w:t>he Canberra Hospital for Round</w:t>
      </w:r>
      <w:r>
        <w:rPr>
          <w:rFonts w:ascii="Univers 45 Light" w:hAnsi="Univers 45 Light"/>
          <w:szCs w:val="22"/>
        </w:rPr>
        <w:t> 20</w:t>
      </w:r>
      <w:r w:rsidRPr="0035558F">
        <w:rPr>
          <w:rFonts w:ascii="Univers 45 Light" w:hAnsi="Univers 45 Light"/>
          <w:szCs w:val="22"/>
        </w:rPr>
        <w:t>.</w:t>
      </w:r>
      <w:r w:rsidR="00C21C3C" w:rsidRPr="00C21C3C">
        <w:t xml:space="preserve"> </w:t>
      </w:r>
      <w:r w:rsidR="00C21C3C" w:rsidRPr="00C21C3C">
        <w:rPr>
          <w:rFonts w:ascii="Univers 45 Light" w:hAnsi="Univers 45 Light"/>
          <w:szCs w:val="22"/>
        </w:rPr>
        <w:t xml:space="preserve">This table presents the financial reconciliation of expenditure for Round 20 for </w:t>
      </w:r>
      <w:r w:rsidR="00C21C3C">
        <w:rPr>
          <w:rFonts w:ascii="Univers 45 Light" w:hAnsi="Univers 45 Light"/>
          <w:szCs w:val="22"/>
        </w:rPr>
        <w:t>The Canberra Hospital</w:t>
      </w:r>
      <w:r w:rsidR="00C21C3C" w:rsidRPr="00C21C3C">
        <w:rPr>
          <w:rFonts w:ascii="Univers 45 Light" w:hAnsi="Univers 45 Light"/>
          <w:szCs w:val="22"/>
        </w:rPr>
        <w:t xml:space="preserve"> and the transformation of this expenditure by the jurisdiction and IHPA for NHCDC submission.  There are 11 items of reconciliation in the table.  These items are labelled A to K.  Items A to E relate to the expenditure submitted by the hospital/LHN, Items F to H relate to the costs submitted by the jurisdiction and Items I to K relate to the transformation of costs by IHPA. The following section in the report explains each item in more detail.</w:t>
      </w:r>
    </w:p>
    <w:p w14:paraId="7A931DA2" w14:textId="77777777" w:rsidR="00C21C3C" w:rsidRPr="0035558F" w:rsidRDefault="00C21C3C" w:rsidP="00E6530F">
      <w:pPr>
        <w:spacing w:before="120" w:after="120" w:line="280" w:lineRule="atLeast"/>
        <w:jc w:val="both"/>
        <w:rPr>
          <w:rFonts w:ascii="Univers 45 Light" w:hAnsi="Univers 45 Light"/>
          <w:szCs w:val="22"/>
        </w:rPr>
      </w:pPr>
    </w:p>
    <w:p w14:paraId="34F91BE4" w14:textId="77777777" w:rsidR="00E6530F" w:rsidRPr="0035558F" w:rsidRDefault="00E6530F" w:rsidP="00E6530F">
      <w:pPr>
        <w:spacing w:before="120" w:after="120" w:line="280" w:lineRule="atLeast"/>
        <w:jc w:val="both"/>
        <w:rPr>
          <w:rFonts w:ascii="Univers 45 Light" w:hAnsi="Univers 45 Light"/>
          <w:szCs w:val="22"/>
        </w:rPr>
      </w:pPr>
    </w:p>
    <w:p w14:paraId="53AFD11E" w14:textId="77777777" w:rsidR="00E6530F" w:rsidRPr="0035558F" w:rsidRDefault="00E6530F" w:rsidP="00E6530F">
      <w:pPr>
        <w:spacing w:line="240" w:lineRule="auto"/>
        <w:rPr>
          <w:rFonts w:ascii="Univers 45 Light" w:hAnsi="Univers 45 Light"/>
          <w:bCs/>
          <w:i/>
        </w:rPr>
        <w:sectPr w:rsidR="00E6530F" w:rsidRPr="0035558F">
          <w:endnotePr>
            <w:numFmt w:val="decimal"/>
          </w:endnotePr>
          <w:pgSz w:w="11907" w:h="16840"/>
          <w:pgMar w:top="1964" w:right="1474" w:bottom="1588" w:left="1474" w:header="958" w:footer="737" w:gutter="454"/>
          <w:cols w:space="720"/>
        </w:sectPr>
      </w:pPr>
    </w:p>
    <w:p w14:paraId="1AF65D31" w14:textId="77777777" w:rsidR="00E6530F" w:rsidRPr="0035558F" w:rsidRDefault="00E6530F" w:rsidP="00E6530F">
      <w:pPr>
        <w:spacing w:before="120" w:after="120"/>
        <w:rPr>
          <w:rFonts w:ascii="Univers 45 Light" w:hAnsi="Univers 45 Light"/>
          <w:bCs/>
          <w:i/>
        </w:rPr>
      </w:pPr>
      <w:bookmarkStart w:id="73" w:name="_Ref462738635"/>
      <w:bookmarkStart w:id="74" w:name="_Ref489300931"/>
      <w:r w:rsidRPr="0035558F">
        <w:rPr>
          <w:rFonts w:ascii="Univers 45 Light" w:hAnsi="Univers 45 Light"/>
          <w:bCs/>
          <w:i/>
        </w:rPr>
        <w:t xml:space="preserve">Table </w:t>
      </w:r>
      <w:r w:rsidRPr="0035558F">
        <w:fldChar w:fldCharType="begin"/>
      </w:r>
      <w:r w:rsidRPr="0035558F">
        <w:rPr>
          <w:rFonts w:ascii="Univers 45 Light" w:hAnsi="Univers 45 Light"/>
          <w:bCs/>
          <w:i/>
        </w:rPr>
        <w:instrText xml:space="preserve"> SEQ Table \* ARABIC </w:instrText>
      </w:r>
      <w:r w:rsidRPr="0035558F">
        <w:fldChar w:fldCharType="separate"/>
      </w:r>
      <w:r w:rsidR="00445A6D">
        <w:rPr>
          <w:rFonts w:ascii="Univers 45 Light" w:hAnsi="Univers 45 Light"/>
          <w:bCs/>
          <w:i/>
          <w:noProof/>
        </w:rPr>
        <w:t>3</w:t>
      </w:r>
      <w:r w:rsidRPr="0035558F">
        <w:fldChar w:fldCharType="end"/>
      </w:r>
      <w:bookmarkEnd w:id="73"/>
      <w:r w:rsidRPr="0035558F">
        <w:rPr>
          <w:rFonts w:ascii="Univers 45 Light" w:hAnsi="Univers 45 Light"/>
          <w:bCs/>
          <w:i/>
        </w:rPr>
        <w:t xml:space="preserve"> – Round </w:t>
      </w:r>
      <w:r>
        <w:rPr>
          <w:rFonts w:ascii="Univers 45 Light" w:hAnsi="Univers 45 Light"/>
          <w:bCs/>
          <w:i/>
        </w:rPr>
        <w:t>20</w:t>
      </w:r>
      <w:r w:rsidRPr="0035558F">
        <w:rPr>
          <w:rFonts w:ascii="Univers 45 Light" w:hAnsi="Univers 45 Light"/>
          <w:bCs/>
          <w:i/>
        </w:rPr>
        <w:t xml:space="preserve"> NHCDC Reconciliation – The Canberra Hospital</w:t>
      </w:r>
      <w:bookmarkEnd w:id="74"/>
      <w:r w:rsidRPr="0035558F">
        <w:rPr>
          <w:rFonts w:ascii="Univers 45 Light" w:hAnsi="Univers 45 Light"/>
          <w:bCs/>
          <w:i/>
        </w:rPr>
        <w:t xml:space="preserve"> </w:t>
      </w:r>
    </w:p>
    <w:p w14:paraId="7861ECDA" w14:textId="77777777" w:rsidR="00E6530F" w:rsidRPr="0035558F" w:rsidRDefault="00E6530F" w:rsidP="00E6530F">
      <w:pPr>
        <w:keepNext/>
        <w:spacing w:before="120" w:after="120"/>
        <w:rPr>
          <w:rFonts w:ascii="Univers 45 Light" w:hAnsi="Univers 45 Light"/>
          <w:bCs/>
          <w:i/>
        </w:rPr>
      </w:pPr>
      <w:r w:rsidRPr="00A52FB7">
        <w:rPr>
          <w:noProof/>
          <w:lang w:eastAsia="en-AU"/>
        </w:rPr>
        <w:drawing>
          <wp:inline distT="0" distB="0" distL="0" distR="0" wp14:anchorId="0C7E4DDA" wp14:editId="647D6754">
            <wp:extent cx="8437880" cy="4371585"/>
            <wp:effectExtent l="0" t="0" r="1270" b="0"/>
            <wp:docPr id="2" name="Picture 2" descr="This table presents the financial reconciliation of expenditure for Round 20 for The Canberra Hospital and the transformation of this expenditure by the jurisdiction and IHPA for NHCDC submission.  There are 11 items of reconciliation in the table.  These items are labelled A to K.  Items A to E relate to the expenditure submitted by the hospital/LHN, Items F to H relate to the costs submitted by the jurisdiction and Items I to K relate to the transformation of costs by IHPA. The following section in the report explains each item in more deta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37880" cy="4371585"/>
                    </a:xfrm>
                    <a:prstGeom prst="rect">
                      <a:avLst/>
                    </a:prstGeom>
                    <a:noFill/>
                    <a:ln>
                      <a:noFill/>
                    </a:ln>
                  </pic:spPr>
                </pic:pic>
              </a:graphicData>
            </a:graphic>
          </wp:inline>
        </w:drawing>
      </w:r>
    </w:p>
    <w:p w14:paraId="5FC84F0B" w14:textId="77777777" w:rsidR="00E6530F" w:rsidRDefault="00E6530F" w:rsidP="00E6530F">
      <w:pPr>
        <w:rPr>
          <w:rFonts w:ascii="Univers 45 Light" w:hAnsi="Univers 45 Light"/>
          <w:bCs/>
          <w:i/>
          <w:sz w:val="16"/>
          <w:szCs w:val="16"/>
        </w:rPr>
      </w:pPr>
      <w:r w:rsidRPr="0035558F">
        <w:rPr>
          <w:rFonts w:ascii="Univers 45 Light" w:hAnsi="Univers 45 Light"/>
          <w:bCs/>
          <w:i/>
          <w:sz w:val="16"/>
          <w:szCs w:val="16"/>
        </w:rPr>
        <w:t xml:space="preserve">Source: KPMG based on data supplied by </w:t>
      </w:r>
      <w:r>
        <w:rPr>
          <w:rFonts w:ascii="Univers 45 Light" w:hAnsi="Univers 45 Light"/>
          <w:bCs/>
          <w:i/>
          <w:sz w:val="16"/>
          <w:szCs w:val="16"/>
        </w:rPr>
        <w:t>T</w:t>
      </w:r>
      <w:r w:rsidRPr="0035558F">
        <w:rPr>
          <w:rFonts w:ascii="Univers 45 Light" w:hAnsi="Univers 45 Light"/>
          <w:bCs/>
          <w:i/>
          <w:sz w:val="16"/>
          <w:szCs w:val="16"/>
        </w:rPr>
        <w:t xml:space="preserve">he Canberra Hospital, jurisdiction and IHPA </w:t>
      </w:r>
    </w:p>
    <w:p w14:paraId="228D4FE9" w14:textId="77777777" w:rsidR="00E6530F" w:rsidRDefault="00E6530F" w:rsidP="00E6530F">
      <w:pPr>
        <w:rPr>
          <w:rFonts w:ascii="Univers 45 Light" w:hAnsi="Univers 45 Light"/>
          <w:bCs/>
          <w:i/>
          <w:sz w:val="16"/>
          <w:szCs w:val="16"/>
        </w:rPr>
      </w:pPr>
      <w:r w:rsidRPr="00A52FB7">
        <w:rPr>
          <w:rFonts w:ascii="Univers 45 Light" w:hAnsi="Univers 45 Light"/>
          <w:bCs/>
          <w:i/>
          <w:sz w:val="16"/>
          <w:szCs w:val="16"/>
        </w:rPr>
        <w:t>*</w:t>
      </w:r>
      <w:r w:rsidRPr="00BD629B">
        <w:rPr>
          <w:rFonts w:ascii="Univers 45 Light" w:hAnsi="Univers 45 Light"/>
          <w:bCs/>
          <w:i/>
          <w:sz w:val="16"/>
          <w:szCs w:val="16"/>
        </w:rPr>
        <w:t xml:space="preserve"> As WIP from prior years relates to prior year costs, this percentage excludes the $</w:t>
      </w:r>
      <w:r>
        <w:rPr>
          <w:rFonts w:ascii="Univers 45 Light" w:hAnsi="Univers 45 Light"/>
          <w:bCs/>
          <w:i/>
          <w:sz w:val="16"/>
          <w:szCs w:val="16"/>
        </w:rPr>
        <w:t>3.84</w:t>
      </w:r>
      <w:r w:rsidRPr="00BD629B">
        <w:rPr>
          <w:rFonts w:ascii="Univers 45 Light" w:hAnsi="Univers 45 Light"/>
          <w:bCs/>
          <w:i/>
          <w:sz w:val="16"/>
          <w:szCs w:val="16"/>
        </w:rPr>
        <w:t xml:space="preserve"> million from the calculation</w:t>
      </w:r>
    </w:p>
    <w:p w14:paraId="223F5B3D" w14:textId="77777777" w:rsidR="00E6530F" w:rsidRDefault="00E6530F" w:rsidP="00E6530F">
      <w:pPr>
        <w:rPr>
          <w:rFonts w:ascii="Univers 45 Light" w:hAnsi="Univers 45 Light"/>
          <w:bCs/>
          <w:i/>
          <w:sz w:val="16"/>
          <w:szCs w:val="16"/>
        </w:rPr>
      </w:pPr>
      <w:r w:rsidRPr="0035558F">
        <w:rPr>
          <w:rFonts w:ascii="Univers 45 Light" w:hAnsi="Univers 45 Light"/>
          <w:bCs/>
          <w:i/>
          <w:sz w:val="16"/>
          <w:szCs w:val="16"/>
        </w:rPr>
        <w:t>^ These figures include admitted emergency costs.</w:t>
      </w:r>
    </w:p>
    <w:p w14:paraId="739BF279" w14:textId="77777777" w:rsidR="00E6530F" w:rsidRPr="0035558F" w:rsidRDefault="00E6530F" w:rsidP="00E6530F">
      <w:pPr>
        <w:spacing w:line="240" w:lineRule="auto"/>
        <w:rPr>
          <w:rFonts w:ascii="Univers 45 Light" w:hAnsi="Univers 45 Light"/>
          <w:bCs/>
          <w:i/>
        </w:rPr>
        <w:sectPr w:rsidR="00E6530F" w:rsidRPr="0035558F">
          <w:endnotePr>
            <w:numFmt w:val="decimal"/>
          </w:endnotePr>
          <w:pgSz w:w="16840" w:h="11907" w:orient="landscape"/>
          <w:pgMar w:top="1474" w:right="1964" w:bottom="1474" w:left="1588" w:header="958" w:footer="737" w:gutter="454"/>
          <w:cols w:space="720"/>
        </w:sectPr>
      </w:pPr>
    </w:p>
    <w:p w14:paraId="40B1F874" w14:textId="77777777" w:rsidR="00E6530F" w:rsidRPr="0035558F" w:rsidRDefault="00E6530F" w:rsidP="00E6530F">
      <w:pPr>
        <w:pStyle w:val="Heading4"/>
        <w:numPr>
          <w:ilvl w:val="0"/>
          <w:numId w:val="0"/>
        </w:numPr>
        <w:ind w:left="720" w:hanging="720"/>
        <w:rPr>
          <w:rFonts w:ascii="Univers 45 Light" w:hAnsi="Univers 45 Light"/>
        </w:rPr>
      </w:pPr>
      <w:r w:rsidRPr="0035558F">
        <w:rPr>
          <w:rFonts w:ascii="Univers 45 Light" w:hAnsi="Univers 45 Light"/>
        </w:rPr>
        <w:t>Explanation of reconciliation items</w:t>
      </w:r>
    </w:p>
    <w:p w14:paraId="06955495" w14:textId="77777777" w:rsidR="00E6530F" w:rsidRPr="0035558F" w:rsidRDefault="00E6530F" w:rsidP="00E6530F">
      <w:pPr>
        <w:pStyle w:val="BodyText"/>
        <w:rPr>
          <w:rFonts w:ascii="Univers 45 Light" w:hAnsi="Univers 45 Light"/>
        </w:rPr>
      </w:pPr>
      <w:r w:rsidRPr="0035558F">
        <w:rPr>
          <w:rFonts w:ascii="Univers 45 Light" w:hAnsi="Univers 45 Light"/>
        </w:rPr>
        <w:t xml:space="preserve">This section discusses each of the reconciliation items including adjustments, inclusions and exclusions to the GL. The information is based on </w:t>
      </w:r>
      <w:r>
        <w:rPr>
          <w:rFonts w:ascii="Univers 45 Light" w:hAnsi="Univers 45 Light"/>
        </w:rPr>
        <w:t>T</w:t>
      </w:r>
      <w:r w:rsidRPr="0035558F">
        <w:rPr>
          <w:rFonts w:ascii="Univers 45 Light" w:hAnsi="Univers 45 Light"/>
        </w:rPr>
        <w:t>he Canberra Hospital templates and review discussions.</w:t>
      </w:r>
    </w:p>
    <w:p w14:paraId="29DA94D3" w14:textId="77777777" w:rsidR="00E6530F" w:rsidRPr="0035558F" w:rsidRDefault="00E6530F" w:rsidP="00E6530F">
      <w:pPr>
        <w:keepNext/>
        <w:spacing w:before="120" w:after="120"/>
        <w:rPr>
          <w:rFonts w:ascii="Univers 45 Light" w:hAnsi="Univers 45 Light"/>
          <w:bCs/>
          <w:i/>
        </w:rPr>
      </w:pPr>
      <w:r w:rsidRPr="0035558F">
        <w:rPr>
          <w:rFonts w:ascii="Univers 45 Light" w:hAnsi="Univers 45 Light"/>
          <w:bCs/>
          <w:i/>
        </w:rPr>
        <w:t>Item A – General Ledger</w:t>
      </w:r>
    </w:p>
    <w:p w14:paraId="418C1B13" w14:textId="77777777" w:rsidR="00E6530F" w:rsidRPr="0035558F" w:rsidRDefault="00E6530F" w:rsidP="00E6530F">
      <w:pPr>
        <w:pStyle w:val="BodyText"/>
        <w:rPr>
          <w:rFonts w:ascii="Univers 45 Light" w:hAnsi="Univers 45 Light"/>
        </w:rPr>
      </w:pPr>
      <w:r w:rsidRPr="0035558F">
        <w:rPr>
          <w:rFonts w:ascii="Univers 45 Light" w:hAnsi="Univers 45 Light"/>
        </w:rPr>
        <w:t>The final GL extracted from ACT Health's financial systems includes expenditure for both ACT Health &amp; Canberra Hospital of $1.</w:t>
      </w:r>
      <w:r>
        <w:rPr>
          <w:rFonts w:ascii="Univers 45 Light" w:hAnsi="Univers 45 Light"/>
        </w:rPr>
        <w:t>2</w:t>
      </w:r>
      <w:r w:rsidRPr="0035558F">
        <w:rPr>
          <w:rFonts w:ascii="Univers 45 Light" w:hAnsi="Univers 45 Light"/>
        </w:rPr>
        <w:t>95 billion.</w:t>
      </w:r>
      <w:r>
        <w:rPr>
          <w:rFonts w:ascii="Univers 45 Light" w:hAnsi="Univers 45 Light"/>
        </w:rPr>
        <w:t xml:space="preserve"> This reconciled to the audited financial statements as indicated in the templates.</w:t>
      </w:r>
    </w:p>
    <w:p w14:paraId="36F77920" w14:textId="77777777" w:rsidR="00E6530F" w:rsidRPr="0035558F" w:rsidRDefault="00E6530F" w:rsidP="00E6530F">
      <w:pPr>
        <w:keepNext/>
        <w:spacing w:before="120" w:after="120"/>
        <w:rPr>
          <w:rFonts w:ascii="Univers 45 Light" w:hAnsi="Univers 45 Light"/>
          <w:bCs/>
          <w:i/>
        </w:rPr>
      </w:pPr>
      <w:r w:rsidRPr="0035558F">
        <w:rPr>
          <w:rFonts w:ascii="Univers 45 Light" w:hAnsi="Univers 45 Light"/>
          <w:bCs/>
          <w:i/>
        </w:rPr>
        <w:t>Item B – Adjustments to the GL</w:t>
      </w:r>
    </w:p>
    <w:p w14:paraId="4EEE9691" w14:textId="77777777" w:rsidR="00E6530F" w:rsidRDefault="00E6530F" w:rsidP="00E6530F">
      <w:pPr>
        <w:pStyle w:val="BodyText"/>
        <w:rPr>
          <w:rFonts w:ascii="Univers 45 Light" w:hAnsi="Univers 45 Light"/>
        </w:rPr>
      </w:pPr>
      <w:r>
        <w:rPr>
          <w:rFonts w:ascii="Univers 45 Light" w:hAnsi="Univers 45 Light"/>
        </w:rPr>
        <w:t>ACT Health added $5.96 million to the GL for b</w:t>
      </w:r>
      <w:r w:rsidRPr="00802216">
        <w:rPr>
          <w:rFonts w:ascii="Univers 45 Light" w:hAnsi="Univers 45 Light"/>
        </w:rPr>
        <w:t>onuses paid to the staff specialist</w:t>
      </w:r>
      <w:r>
        <w:rPr>
          <w:rFonts w:ascii="Univers 45 Light" w:hAnsi="Univers 45 Light"/>
        </w:rPr>
        <w:t>s</w:t>
      </w:r>
      <w:r w:rsidRPr="00802216">
        <w:rPr>
          <w:rFonts w:ascii="Univers 45 Light" w:hAnsi="Univers 45 Light"/>
        </w:rPr>
        <w:t xml:space="preserve"> through special purpose trust funds</w:t>
      </w:r>
      <w:r>
        <w:rPr>
          <w:rFonts w:ascii="Univers 45 Light" w:hAnsi="Univers 45 Light"/>
        </w:rPr>
        <w:t xml:space="preserve"> that were deemed as patient care related operating expenses.</w:t>
      </w:r>
    </w:p>
    <w:p w14:paraId="32131FA1" w14:textId="77777777" w:rsidR="00E6530F" w:rsidRPr="00054A2A" w:rsidRDefault="00E6530F" w:rsidP="00E6530F">
      <w:pPr>
        <w:pStyle w:val="BodyText"/>
        <w:rPr>
          <w:rFonts w:ascii="Univers 45 Light" w:hAnsi="Univers 45 Light"/>
          <w:bCs/>
          <w:i/>
        </w:rPr>
      </w:pPr>
      <w:r w:rsidRPr="00FD718D">
        <w:rPr>
          <w:rFonts w:ascii="Univers 45 Light" w:hAnsi="Univers 45 Light"/>
        </w:rPr>
        <w:t>Th</w:t>
      </w:r>
      <w:r>
        <w:rPr>
          <w:rFonts w:ascii="Univers 45 Light" w:hAnsi="Univers 45 Light"/>
        </w:rPr>
        <w:t>is adjustment</w:t>
      </w:r>
      <w:r w:rsidRPr="00FD718D">
        <w:rPr>
          <w:rFonts w:ascii="Univers 45 Light" w:hAnsi="Univers 45 Light"/>
        </w:rPr>
        <w:t xml:space="preserve"> established an expenditure base for costing of $</w:t>
      </w:r>
      <w:r>
        <w:rPr>
          <w:rFonts w:ascii="Univers 45 Light" w:hAnsi="Univers 45 Light"/>
        </w:rPr>
        <w:t>1.301 billion</w:t>
      </w:r>
      <w:r w:rsidRPr="00FD718D">
        <w:rPr>
          <w:rFonts w:ascii="Univers 45 Light" w:hAnsi="Univers 45 Light"/>
        </w:rPr>
        <w:t xml:space="preserve">. This was </w:t>
      </w:r>
      <w:r w:rsidRPr="00306AA9">
        <w:rPr>
          <w:rFonts w:ascii="Univers 45 Light" w:hAnsi="Univers 45 Light"/>
        </w:rPr>
        <w:t>approximately 100</w:t>
      </w:r>
      <w:r>
        <w:rPr>
          <w:rFonts w:ascii="Univers 45 Light" w:hAnsi="Univers 45 Light"/>
        </w:rPr>
        <w:t>.46</w:t>
      </w:r>
      <w:r w:rsidRPr="0045715E">
        <w:rPr>
          <w:rFonts w:ascii="Univers 45 Light" w:hAnsi="Univers 45 Light"/>
        </w:rPr>
        <w:t xml:space="preserve"> percent</w:t>
      </w:r>
      <w:r w:rsidRPr="00692A0E">
        <w:rPr>
          <w:rFonts w:ascii="Univers 45 Light" w:hAnsi="Univers 45 Light"/>
        </w:rPr>
        <w:t xml:space="preserve"> of total expenditure reported in the GL.</w:t>
      </w:r>
    </w:p>
    <w:p w14:paraId="22B12CFF" w14:textId="77777777" w:rsidR="00E6530F" w:rsidRPr="00A471E9" w:rsidRDefault="00E6530F" w:rsidP="00E6530F">
      <w:pPr>
        <w:keepNext/>
        <w:spacing w:before="120" w:after="120"/>
        <w:rPr>
          <w:rFonts w:ascii="Univers 45 Light" w:hAnsi="Univers 45 Light"/>
          <w:bCs/>
          <w:i/>
        </w:rPr>
      </w:pPr>
      <w:r w:rsidRPr="00A471E9">
        <w:rPr>
          <w:rFonts w:ascii="Univers 45 Light" w:hAnsi="Univers 45 Light"/>
          <w:bCs/>
          <w:i/>
        </w:rPr>
        <w:t>Item C – Allocation of costs</w:t>
      </w:r>
    </w:p>
    <w:p w14:paraId="0217ED62" w14:textId="77777777" w:rsidR="00E6530F" w:rsidRPr="00A471E9" w:rsidRDefault="00E6530F" w:rsidP="00E6530F">
      <w:pPr>
        <w:pStyle w:val="BodyText"/>
        <w:rPr>
          <w:rFonts w:ascii="Univers 45 Light" w:hAnsi="Univers 45 Light"/>
        </w:rPr>
      </w:pPr>
      <w:r w:rsidRPr="00352BE9">
        <w:rPr>
          <w:rFonts w:ascii="Univers 45 Light" w:hAnsi="Univers 45 Light"/>
        </w:rPr>
        <w:t xml:space="preserve">ACT Health’s Strategic Finance unit </w:t>
      </w:r>
      <w:r w:rsidRPr="00A471E9">
        <w:rPr>
          <w:rFonts w:ascii="Univers 45 Light" w:hAnsi="Univers 45 Light"/>
        </w:rPr>
        <w:t>undertakes a process of reclass/transfers between direct cost centres.</w:t>
      </w:r>
    </w:p>
    <w:p w14:paraId="6AFA8BA9" w14:textId="77777777" w:rsidR="00E6530F" w:rsidRPr="00A471E9" w:rsidRDefault="00E6530F" w:rsidP="00E6530F">
      <w:pPr>
        <w:pStyle w:val="ListBullet"/>
        <w:rPr>
          <w:rFonts w:ascii="Univers 45 Light" w:hAnsi="Univers 45 Light"/>
          <w:color w:val="auto"/>
        </w:rPr>
      </w:pPr>
      <w:r w:rsidRPr="00A471E9">
        <w:rPr>
          <w:rFonts w:ascii="Univers 45 Light" w:hAnsi="Univers 45 Light"/>
          <w:color w:val="auto"/>
        </w:rPr>
        <w:t>It was observed that the total of all direct cost centres of $1.027 billion was allocated.</w:t>
      </w:r>
    </w:p>
    <w:p w14:paraId="28CCC20B" w14:textId="77777777" w:rsidR="00E6530F" w:rsidRPr="00A471E9" w:rsidRDefault="00E6530F" w:rsidP="00E6530F">
      <w:pPr>
        <w:pStyle w:val="ListBullet"/>
        <w:rPr>
          <w:rFonts w:ascii="Univers 45 Light" w:hAnsi="Univers 45 Light"/>
          <w:color w:val="auto"/>
        </w:rPr>
      </w:pPr>
      <w:r w:rsidRPr="00A471E9">
        <w:rPr>
          <w:rFonts w:ascii="Univers 45 Light" w:hAnsi="Univers 45 Light"/>
          <w:color w:val="auto"/>
        </w:rPr>
        <w:t>It was observed through the templates that all overheads of $274.13 million were allocated to direct cost centre</w:t>
      </w:r>
      <w:r>
        <w:rPr>
          <w:rFonts w:ascii="Univers 45 Light" w:hAnsi="Univers 45 Light"/>
          <w:color w:val="auto"/>
        </w:rPr>
        <w:t>s</w:t>
      </w:r>
      <w:r w:rsidRPr="00A471E9">
        <w:rPr>
          <w:rFonts w:ascii="Univers 45 Light" w:hAnsi="Univers 45 Light"/>
          <w:color w:val="auto"/>
        </w:rPr>
        <w:t>.</w:t>
      </w:r>
    </w:p>
    <w:p w14:paraId="523CDCE9" w14:textId="77777777" w:rsidR="00E6530F" w:rsidRPr="00A471E9" w:rsidRDefault="00E6530F" w:rsidP="00E6530F">
      <w:pPr>
        <w:pStyle w:val="ListBullet"/>
        <w:numPr>
          <w:ilvl w:val="0"/>
          <w:numId w:val="0"/>
        </w:numPr>
        <w:tabs>
          <w:tab w:val="left" w:pos="720"/>
        </w:tabs>
        <w:rPr>
          <w:rFonts w:ascii="Univers 45 Light" w:hAnsi="Univers 45 Light"/>
          <w:color w:val="auto"/>
        </w:rPr>
      </w:pPr>
      <w:r w:rsidRPr="00A471E9">
        <w:rPr>
          <w:rFonts w:ascii="Univers 45 Light" w:hAnsi="Univers 45 Light"/>
          <w:color w:val="auto"/>
        </w:rPr>
        <w:t>These amounts reconciled to $1.30</w:t>
      </w:r>
      <w:r>
        <w:rPr>
          <w:rFonts w:ascii="Univers 45 Light" w:hAnsi="Univers 45 Light"/>
          <w:color w:val="auto"/>
        </w:rPr>
        <w:t>1</w:t>
      </w:r>
      <w:r w:rsidRPr="00A471E9">
        <w:rPr>
          <w:rFonts w:ascii="Univers 45 Light" w:hAnsi="Univers 45 Light"/>
          <w:color w:val="auto"/>
        </w:rPr>
        <w:t xml:space="preserve"> billion and reflect</w:t>
      </w:r>
      <w:r>
        <w:rPr>
          <w:rFonts w:ascii="Univers 45 Light" w:hAnsi="Univers 45 Light"/>
          <w:color w:val="auto"/>
        </w:rPr>
        <w:t>ed</w:t>
      </w:r>
      <w:r w:rsidRPr="00A471E9">
        <w:rPr>
          <w:rFonts w:ascii="Univers 45 Light" w:hAnsi="Univers 45 Light"/>
          <w:color w:val="auto"/>
        </w:rPr>
        <w:t xml:space="preserve"> the total for </w:t>
      </w:r>
      <w:r>
        <w:rPr>
          <w:rFonts w:ascii="Univers 45 Light" w:hAnsi="Univers 45 Light"/>
          <w:color w:val="auto"/>
        </w:rPr>
        <w:t>T</w:t>
      </w:r>
      <w:r w:rsidRPr="00A471E9">
        <w:rPr>
          <w:rFonts w:ascii="Univers 45 Light" w:hAnsi="Univers 45 Light"/>
          <w:color w:val="auto"/>
        </w:rPr>
        <w:t>he Canberra Hospital. A minor $1 variance between Item B and Item C was identified.</w:t>
      </w:r>
    </w:p>
    <w:p w14:paraId="03F3CA56" w14:textId="77777777" w:rsidR="00E6530F" w:rsidRPr="00A471E9" w:rsidRDefault="00E6530F" w:rsidP="00E6530F">
      <w:pPr>
        <w:keepNext/>
        <w:spacing w:before="120" w:after="120"/>
        <w:rPr>
          <w:rFonts w:ascii="Univers 45 Light" w:hAnsi="Univers 45 Light"/>
          <w:bCs/>
          <w:i/>
        </w:rPr>
      </w:pPr>
      <w:r w:rsidRPr="00A471E9">
        <w:rPr>
          <w:rFonts w:ascii="Univers 45 Light" w:hAnsi="Univers 45 Light"/>
          <w:bCs/>
          <w:i/>
        </w:rPr>
        <w:t>Item D – Post Allocation Adjustments</w:t>
      </w:r>
    </w:p>
    <w:p w14:paraId="3AA60A1A" w14:textId="77777777" w:rsidR="00E6530F" w:rsidRPr="00A471E9" w:rsidRDefault="00E6530F" w:rsidP="00E6530F">
      <w:pPr>
        <w:pStyle w:val="BodyText"/>
        <w:rPr>
          <w:rFonts w:ascii="Univers 45 Light" w:hAnsi="Univers 45 Light"/>
        </w:rPr>
      </w:pPr>
      <w:r w:rsidRPr="00A471E9">
        <w:rPr>
          <w:rFonts w:ascii="Univers 45 Light" w:hAnsi="Univers 45 Light"/>
        </w:rPr>
        <w:t xml:space="preserve">A range of post allocation exclusions were made by </w:t>
      </w:r>
      <w:r>
        <w:rPr>
          <w:rFonts w:ascii="Univers 45 Light" w:hAnsi="Univers 45 Light"/>
        </w:rPr>
        <w:t>The Canberra Hospital</w:t>
      </w:r>
      <w:r w:rsidRPr="00A471E9">
        <w:rPr>
          <w:rFonts w:ascii="Univers 45 Light" w:hAnsi="Univers 45 Light"/>
        </w:rPr>
        <w:t xml:space="preserve">. These exclusions totalled $334.61 million and </w:t>
      </w:r>
      <w:r>
        <w:rPr>
          <w:rFonts w:ascii="Univers 45 Light" w:hAnsi="Univers 45 Light"/>
        </w:rPr>
        <w:t>related to:</w:t>
      </w:r>
    </w:p>
    <w:p w14:paraId="0EDE5E84" w14:textId="77777777" w:rsidR="00E6530F" w:rsidRDefault="00E6530F" w:rsidP="00E6530F">
      <w:pPr>
        <w:pStyle w:val="ListBullet"/>
        <w:rPr>
          <w:rFonts w:ascii="Univers 45 Light" w:hAnsi="Univers 45 Light"/>
          <w:color w:val="auto"/>
        </w:rPr>
      </w:pPr>
      <w:r>
        <w:rPr>
          <w:rFonts w:ascii="Univers 45 Light" w:hAnsi="Univers 45 Light"/>
          <w:color w:val="auto"/>
        </w:rPr>
        <w:t xml:space="preserve">System generated encounters – created occasions of service ($23.01 million) </w:t>
      </w:r>
    </w:p>
    <w:p w14:paraId="03DCA3FB" w14:textId="77777777" w:rsidR="00E6530F" w:rsidRPr="00A471E9" w:rsidRDefault="00E6530F" w:rsidP="00E6530F">
      <w:pPr>
        <w:pStyle w:val="ListBullet"/>
        <w:rPr>
          <w:rFonts w:ascii="Univers 45 Light" w:hAnsi="Univers 45 Light"/>
          <w:color w:val="auto"/>
        </w:rPr>
      </w:pPr>
      <w:r w:rsidRPr="00A471E9">
        <w:rPr>
          <w:rFonts w:ascii="Univers 45 Light" w:hAnsi="Univers 45 Light"/>
          <w:color w:val="auto"/>
        </w:rPr>
        <w:t xml:space="preserve">WIP patients not discharged ($3.68 million) </w:t>
      </w:r>
    </w:p>
    <w:p w14:paraId="428B863C" w14:textId="77777777" w:rsidR="00E6530F" w:rsidRPr="002B4B77" w:rsidRDefault="00E6530F" w:rsidP="00E6530F">
      <w:pPr>
        <w:pStyle w:val="ListBullet"/>
        <w:rPr>
          <w:rFonts w:ascii="Univers 45 Light" w:hAnsi="Univers 45 Light"/>
          <w:color w:val="auto"/>
        </w:rPr>
      </w:pPr>
      <w:r w:rsidRPr="00E9643E">
        <w:rPr>
          <w:rFonts w:ascii="Univers 45 Light" w:hAnsi="Univers 45 Light"/>
          <w:color w:val="auto"/>
        </w:rPr>
        <w:t>Out of scope costs totalling $311.92 million. The major out of scope services include:</w:t>
      </w:r>
    </w:p>
    <w:p w14:paraId="7DA99285" w14:textId="77777777" w:rsidR="00E6530F" w:rsidRPr="0035558F" w:rsidRDefault="00E6530F" w:rsidP="00E6530F">
      <w:pPr>
        <w:pStyle w:val="BodyText"/>
        <w:numPr>
          <w:ilvl w:val="0"/>
          <w:numId w:val="53"/>
        </w:numPr>
        <w:rPr>
          <w:rFonts w:ascii="Univers 45 Light" w:hAnsi="Univers 45 Light"/>
        </w:rPr>
      </w:pPr>
      <w:r w:rsidRPr="0035558F">
        <w:rPr>
          <w:rFonts w:ascii="Univers 45 Light" w:hAnsi="Univers 45 Light"/>
        </w:rPr>
        <w:t>Departmental costs not directly related to hospital services</w:t>
      </w:r>
      <w:r>
        <w:rPr>
          <w:rFonts w:ascii="Univers 45 Light" w:hAnsi="Univers 45 Light"/>
        </w:rPr>
        <w:t xml:space="preserve"> </w:t>
      </w:r>
      <w:r w:rsidRPr="006E396B">
        <w:rPr>
          <w:rFonts w:ascii="Univers 45 Light" w:hAnsi="Univers 45 Light"/>
        </w:rPr>
        <w:t xml:space="preserve">such as Policy </w:t>
      </w:r>
      <w:r>
        <w:rPr>
          <w:rFonts w:ascii="Univers 45 Light" w:hAnsi="Univers 45 Light"/>
        </w:rPr>
        <w:t>and</w:t>
      </w:r>
      <w:r w:rsidRPr="006E396B">
        <w:rPr>
          <w:rFonts w:ascii="Univers 45 Light" w:hAnsi="Univers 45 Light"/>
        </w:rPr>
        <w:t xml:space="preserve"> Gov</w:t>
      </w:r>
      <w:r>
        <w:rPr>
          <w:rFonts w:ascii="Univers 45 Light" w:hAnsi="Univers 45 Light"/>
        </w:rPr>
        <w:t>ernment</w:t>
      </w:r>
      <w:r w:rsidRPr="006E396B">
        <w:rPr>
          <w:rFonts w:ascii="Univers 45 Light" w:hAnsi="Univers 45 Light"/>
        </w:rPr>
        <w:t xml:space="preserve"> Relations </w:t>
      </w:r>
      <w:r w:rsidRPr="0035558F">
        <w:rPr>
          <w:rFonts w:ascii="Univers 45 Light" w:hAnsi="Univers 45 Light"/>
        </w:rPr>
        <w:t>($7</w:t>
      </w:r>
      <w:r>
        <w:rPr>
          <w:rFonts w:ascii="Univers 45 Light" w:hAnsi="Univers 45 Light"/>
        </w:rPr>
        <w:t>0.37</w:t>
      </w:r>
      <w:r w:rsidRPr="0035558F">
        <w:rPr>
          <w:rFonts w:ascii="Univers 45 Light" w:hAnsi="Univers 45 Light"/>
        </w:rPr>
        <w:t xml:space="preserve"> million);</w:t>
      </w:r>
    </w:p>
    <w:p w14:paraId="6D66F9A4" w14:textId="77777777" w:rsidR="00E6530F" w:rsidRPr="0035558F" w:rsidRDefault="00E6530F" w:rsidP="00E6530F">
      <w:pPr>
        <w:pStyle w:val="BodyText"/>
        <w:numPr>
          <w:ilvl w:val="0"/>
          <w:numId w:val="53"/>
        </w:numPr>
        <w:rPr>
          <w:rFonts w:ascii="Univers 45 Light" w:hAnsi="Univers 45 Light"/>
        </w:rPr>
      </w:pPr>
      <w:r>
        <w:rPr>
          <w:rFonts w:ascii="Univers 45 Light" w:hAnsi="Univers 45 Light"/>
        </w:rPr>
        <w:t>Population Health services ($35.05</w:t>
      </w:r>
      <w:r w:rsidRPr="0035558F">
        <w:rPr>
          <w:rFonts w:ascii="Univers 45 Light" w:hAnsi="Univers 45 Light"/>
        </w:rPr>
        <w:t xml:space="preserve"> million); </w:t>
      </w:r>
    </w:p>
    <w:p w14:paraId="2283F633" w14:textId="77777777" w:rsidR="00E6530F" w:rsidRDefault="00E6530F" w:rsidP="00E6530F">
      <w:pPr>
        <w:pStyle w:val="BodyText"/>
        <w:numPr>
          <w:ilvl w:val="0"/>
          <w:numId w:val="53"/>
        </w:numPr>
        <w:rPr>
          <w:rFonts w:ascii="Univers 45 Light" w:hAnsi="Univers 45 Light"/>
        </w:rPr>
      </w:pPr>
      <w:r w:rsidRPr="0035558F">
        <w:rPr>
          <w:rFonts w:ascii="Univers 45 Light" w:hAnsi="Univers 45 Light"/>
        </w:rPr>
        <w:t>Pathology services provided to external agencies ($</w:t>
      </w:r>
      <w:r>
        <w:rPr>
          <w:rFonts w:ascii="Univers 45 Light" w:hAnsi="Univers 45 Light"/>
        </w:rPr>
        <w:t>21.55</w:t>
      </w:r>
      <w:r w:rsidRPr="0035558F">
        <w:rPr>
          <w:rFonts w:ascii="Univers 45 Light" w:hAnsi="Univers 45 Light"/>
        </w:rPr>
        <w:t xml:space="preserve"> million);</w:t>
      </w:r>
    </w:p>
    <w:p w14:paraId="3B88D27A" w14:textId="77777777" w:rsidR="00E6530F" w:rsidRDefault="00E6530F" w:rsidP="00E6530F">
      <w:pPr>
        <w:pStyle w:val="BodyText"/>
        <w:numPr>
          <w:ilvl w:val="0"/>
          <w:numId w:val="53"/>
        </w:numPr>
        <w:rPr>
          <w:rFonts w:ascii="Univers 45 Light" w:hAnsi="Univers 45 Light"/>
        </w:rPr>
      </w:pPr>
      <w:r w:rsidRPr="0035558F">
        <w:rPr>
          <w:rFonts w:ascii="Univers 45 Light" w:hAnsi="Univers 45 Light"/>
        </w:rPr>
        <w:t>Dental services</w:t>
      </w:r>
      <w:r>
        <w:rPr>
          <w:rFonts w:ascii="Univers 45 Light" w:hAnsi="Univers 45 Light"/>
        </w:rPr>
        <w:t xml:space="preserve"> provided in the community</w:t>
      </w:r>
      <w:r w:rsidRPr="0035558F">
        <w:rPr>
          <w:rFonts w:ascii="Univers 45 Light" w:hAnsi="Univers 45 Light"/>
        </w:rPr>
        <w:t xml:space="preserve"> ($</w:t>
      </w:r>
      <w:r>
        <w:rPr>
          <w:rFonts w:ascii="Univers 45 Light" w:hAnsi="Univers 45 Light"/>
        </w:rPr>
        <w:t>16.95</w:t>
      </w:r>
      <w:r w:rsidRPr="0035558F">
        <w:rPr>
          <w:rFonts w:ascii="Univers 45 Light" w:hAnsi="Univers 45 Light"/>
        </w:rPr>
        <w:t xml:space="preserve"> million);</w:t>
      </w:r>
    </w:p>
    <w:p w14:paraId="0AFF64E5" w14:textId="77777777" w:rsidR="00E6530F" w:rsidRPr="0035558F" w:rsidRDefault="00E6530F" w:rsidP="00E6530F">
      <w:pPr>
        <w:pStyle w:val="BodyText"/>
        <w:numPr>
          <w:ilvl w:val="0"/>
          <w:numId w:val="53"/>
        </w:numPr>
        <w:rPr>
          <w:rFonts w:ascii="Univers 45 Light" w:hAnsi="Univers 45 Light"/>
        </w:rPr>
      </w:pPr>
      <w:r w:rsidRPr="0035558F">
        <w:rPr>
          <w:rFonts w:ascii="Univers 45 Light" w:hAnsi="Univers 45 Light"/>
        </w:rPr>
        <w:t>Mental Health rehabilitation services at Brian Hennessy Centre ($</w:t>
      </w:r>
      <w:r>
        <w:rPr>
          <w:rFonts w:ascii="Univers 45 Light" w:hAnsi="Univers 45 Light"/>
        </w:rPr>
        <w:t>11.48</w:t>
      </w:r>
      <w:r w:rsidRPr="0035558F">
        <w:rPr>
          <w:rFonts w:ascii="Univers 45 Light" w:hAnsi="Univers 45 Light"/>
        </w:rPr>
        <w:t xml:space="preserve"> million);</w:t>
      </w:r>
    </w:p>
    <w:p w14:paraId="02CE5F1D" w14:textId="77777777" w:rsidR="00E6530F" w:rsidRPr="0035558F" w:rsidRDefault="00E6530F" w:rsidP="00E6530F">
      <w:pPr>
        <w:pStyle w:val="BodyText"/>
        <w:numPr>
          <w:ilvl w:val="0"/>
          <w:numId w:val="53"/>
        </w:numPr>
        <w:rPr>
          <w:rFonts w:ascii="Univers 45 Light" w:hAnsi="Univers 45 Light"/>
        </w:rPr>
      </w:pPr>
      <w:r w:rsidRPr="0035558F">
        <w:rPr>
          <w:rFonts w:ascii="Univers 45 Light" w:hAnsi="Univers 45 Light"/>
        </w:rPr>
        <w:t>Services provided relating to Calvary Hospital ($</w:t>
      </w:r>
      <w:r>
        <w:rPr>
          <w:rFonts w:ascii="Univers 45 Light" w:hAnsi="Univers 45 Light"/>
        </w:rPr>
        <w:t>10.78</w:t>
      </w:r>
      <w:r w:rsidRPr="0035558F">
        <w:rPr>
          <w:rFonts w:ascii="Univers 45 Light" w:hAnsi="Univers 45 Light"/>
        </w:rPr>
        <w:t xml:space="preserve"> million);</w:t>
      </w:r>
    </w:p>
    <w:p w14:paraId="42239EAC" w14:textId="0070B921" w:rsidR="00E6530F" w:rsidRPr="0035558F" w:rsidRDefault="00E6530F" w:rsidP="00E6530F">
      <w:pPr>
        <w:pStyle w:val="BodyText"/>
        <w:numPr>
          <w:ilvl w:val="0"/>
          <w:numId w:val="53"/>
        </w:numPr>
        <w:rPr>
          <w:rFonts w:ascii="Univers 45 Light" w:hAnsi="Univers 45 Light"/>
        </w:rPr>
      </w:pPr>
      <w:r>
        <w:rPr>
          <w:rFonts w:ascii="Univers 45 Light" w:hAnsi="Univers 45 Light"/>
        </w:rPr>
        <w:t>Logistic support / inventory services ($9.08 million)</w:t>
      </w:r>
      <w:r w:rsidR="00445A6D">
        <w:rPr>
          <w:rFonts w:ascii="Univers 45 Light" w:hAnsi="Univers 45 Light"/>
        </w:rPr>
        <w:t>;</w:t>
      </w:r>
    </w:p>
    <w:p w14:paraId="6B8AFCBC" w14:textId="77777777" w:rsidR="00E6530F" w:rsidRPr="002B4B77" w:rsidRDefault="00E6530F" w:rsidP="00E6530F">
      <w:pPr>
        <w:pStyle w:val="BodyText"/>
        <w:numPr>
          <w:ilvl w:val="0"/>
          <w:numId w:val="53"/>
        </w:numPr>
        <w:rPr>
          <w:rFonts w:ascii="Univers 45 Light" w:hAnsi="Univers 45 Light"/>
        </w:rPr>
      </w:pPr>
      <w:r w:rsidRPr="002B4B77">
        <w:rPr>
          <w:rFonts w:ascii="Univers 45 Light" w:hAnsi="Univers 45 Light"/>
        </w:rPr>
        <w:t>Services provided relating to justice health ($4.87 million);</w:t>
      </w:r>
    </w:p>
    <w:p w14:paraId="4E0E9761" w14:textId="7F7AD2D1" w:rsidR="00E6530F" w:rsidRPr="00E03BC0" w:rsidRDefault="00E6530F" w:rsidP="00E6530F">
      <w:pPr>
        <w:pStyle w:val="BodyText"/>
        <w:numPr>
          <w:ilvl w:val="0"/>
          <w:numId w:val="53"/>
        </w:numPr>
        <w:rPr>
          <w:rFonts w:ascii="Univers 45 Light" w:hAnsi="Univers 45 Light"/>
        </w:rPr>
      </w:pPr>
      <w:r w:rsidRPr="0035558F">
        <w:rPr>
          <w:rFonts w:ascii="Univers 45 Light" w:hAnsi="Univers 45 Light"/>
        </w:rPr>
        <w:t>Blood products</w:t>
      </w:r>
      <w:r>
        <w:rPr>
          <w:rFonts w:ascii="Univers 45 Light" w:hAnsi="Univers 45 Light"/>
        </w:rPr>
        <w:t xml:space="preserve"> (non Canberra Hospital)</w:t>
      </w:r>
      <w:r w:rsidRPr="0035558F">
        <w:rPr>
          <w:rFonts w:ascii="Univers 45 Light" w:hAnsi="Univers 45 Light"/>
        </w:rPr>
        <w:t xml:space="preserve"> ($1.3</w:t>
      </w:r>
      <w:r>
        <w:rPr>
          <w:rFonts w:ascii="Univers 45 Light" w:hAnsi="Univers 45 Light"/>
        </w:rPr>
        <w:t>4</w:t>
      </w:r>
      <w:r w:rsidR="00445A6D">
        <w:rPr>
          <w:rFonts w:ascii="Univers 45 Light" w:hAnsi="Univers 45 Light"/>
        </w:rPr>
        <w:t xml:space="preserve"> million);</w:t>
      </w:r>
    </w:p>
    <w:p w14:paraId="20D25169" w14:textId="25F6A619" w:rsidR="00E6530F" w:rsidRDefault="00E6530F" w:rsidP="00E6530F">
      <w:pPr>
        <w:pStyle w:val="BodyText"/>
        <w:numPr>
          <w:ilvl w:val="0"/>
          <w:numId w:val="53"/>
        </w:numPr>
        <w:rPr>
          <w:rFonts w:ascii="Univers 45 Light" w:hAnsi="Univers 45 Light"/>
        </w:rPr>
      </w:pPr>
      <w:r w:rsidRPr="0057021A">
        <w:rPr>
          <w:rFonts w:ascii="Univers 45 Light" w:hAnsi="Univers 45 Light"/>
        </w:rPr>
        <w:t xml:space="preserve">Retrieval services (includes newborn retrieval services) </w:t>
      </w:r>
      <w:r w:rsidRPr="002B4B77">
        <w:rPr>
          <w:rFonts w:ascii="Univers 45 Light" w:hAnsi="Univers 45 Light"/>
        </w:rPr>
        <w:t>($2.78 million)</w:t>
      </w:r>
      <w:r w:rsidR="00445A6D">
        <w:rPr>
          <w:rFonts w:ascii="Univers 45 Light" w:hAnsi="Univers 45 Light"/>
        </w:rPr>
        <w:t>;</w:t>
      </w:r>
    </w:p>
    <w:p w14:paraId="3F89F592" w14:textId="062C6E62" w:rsidR="00E6530F" w:rsidRDefault="00E6530F" w:rsidP="00E6530F">
      <w:pPr>
        <w:pStyle w:val="BodyText"/>
        <w:numPr>
          <w:ilvl w:val="0"/>
          <w:numId w:val="53"/>
        </w:numPr>
        <w:rPr>
          <w:rFonts w:ascii="Univers 45 Light" w:hAnsi="Univers 45 Light"/>
        </w:rPr>
      </w:pPr>
      <w:r>
        <w:rPr>
          <w:rFonts w:ascii="Univers 45 Light" w:hAnsi="Univers 45 Light"/>
        </w:rPr>
        <w:t>Depreciation (non Canberra Hospital), asset write-offs as well as core state wide systems</w:t>
      </w:r>
      <w:r w:rsidRPr="0035558F">
        <w:rPr>
          <w:rFonts w:ascii="Univers 45 Light" w:hAnsi="Univers 45 Light"/>
        </w:rPr>
        <w:t xml:space="preserve"> ($</w:t>
      </w:r>
      <w:r>
        <w:rPr>
          <w:rFonts w:ascii="Univers 45 Light" w:hAnsi="Univers 45 Light"/>
        </w:rPr>
        <w:t>8.49</w:t>
      </w:r>
      <w:r w:rsidRPr="0035558F">
        <w:rPr>
          <w:rFonts w:ascii="Univers 45 Light" w:hAnsi="Univers 45 Light"/>
        </w:rPr>
        <w:t xml:space="preserve"> million)</w:t>
      </w:r>
      <w:r w:rsidR="00445A6D">
        <w:rPr>
          <w:rFonts w:ascii="Univers 45 Light" w:hAnsi="Univers 45 Light"/>
        </w:rPr>
        <w:t>;</w:t>
      </w:r>
      <w:r>
        <w:rPr>
          <w:rFonts w:ascii="Univers 45 Light" w:hAnsi="Univers 45 Light"/>
        </w:rPr>
        <w:t xml:space="preserve"> and</w:t>
      </w:r>
    </w:p>
    <w:p w14:paraId="5B82A18E" w14:textId="77777777" w:rsidR="00933581" w:rsidRDefault="00E6530F" w:rsidP="003002E4">
      <w:pPr>
        <w:pStyle w:val="BodyText"/>
        <w:numPr>
          <w:ilvl w:val="0"/>
          <w:numId w:val="53"/>
        </w:numPr>
        <w:rPr>
          <w:rFonts w:ascii="Univers 45 Light" w:hAnsi="Univers 45 Light"/>
        </w:rPr>
      </w:pPr>
      <w:r>
        <w:rPr>
          <w:rFonts w:ascii="Univers 45 Light" w:hAnsi="Univers 45 Light"/>
        </w:rPr>
        <w:t xml:space="preserve">Other excluded items </w:t>
      </w:r>
      <w:r w:rsidRPr="006E396B">
        <w:rPr>
          <w:rFonts w:ascii="Univers 45 Light" w:hAnsi="Univers 45 Light"/>
        </w:rPr>
        <w:t xml:space="preserve">include (state department costs, service and capital planning, food services </w:t>
      </w:r>
      <w:r>
        <w:rPr>
          <w:rFonts w:ascii="Univers 45 Light" w:hAnsi="Univers 45 Light"/>
        </w:rPr>
        <w:t xml:space="preserve">and </w:t>
      </w:r>
      <w:r w:rsidRPr="006E396B">
        <w:rPr>
          <w:rFonts w:ascii="Univers 45 Light" w:hAnsi="Univers 45 Light"/>
        </w:rPr>
        <w:t>commercial clients etc.</w:t>
      </w:r>
      <w:r>
        <w:rPr>
          <w:rFonts w:ascii="Univers 45 Light" w:hAnsi="Univers 45 Light"/>
        </w:rPr>
        <w:t xml:space="preserve"> ($119.17 million)</w:t>
      </w:r>
    </w:p>
    <w:p w14:paraId="18C7A741" w14:textId="3D7CB128" w:rsidR="00933581" w:rsidRPr="00933581" w:rsidRDefault="00933581" w:rsidP="003002E4">
      <w:pPr>
        <w:pStyle w:val="BodyText"/>
        <w:numPr>
          <w:ilvl w:val="0"/>
          <w:numId w:val="53"/>
        </w:numPr>
        <w:rPr>
          <w:rFonts w:ascii="Univers 45 Light" w:hAnsi="Univers 45 Light"/>
        </w:rPr>
      </w:pPr>
      <w:r w:rsidRPr="00933581">
        <w:rPr>
          <w:rFonts w:ascii="Univers 45 Light" w:hAnsi="Univers 45 Light"/>
        </w:rPr>
        <w:t>ACT Health has excluded negative TTR costs for the NHCDC submission (totalling -158,436)</w:t>
      </w:r>
    </w:p>
    <w:p w14:paraId="282CE64E" w14:textId="77777777" w:rsidR="00E6530F" w:rsidRDefault="00E6530F" w:rsidP="00E6530F">
      <w:pPr>
        <w:pStyle w:val="BodyText"/>
        <w:rPr>
          <w:rFonts w:ascii="Univers 45 Light" w:hAnsi="Univers 45 Light"/>
        </w:rPr>
      </w:pPr>
      <w:r>
        <w:rPr>
          <w:rFonts w:ascii="Univers 45 Light" w:hAnsi="Univers 45 Light"/>
        </w:rPr>
        <w:t>ACT Health also included the following:</w:t>
      </w:r>
    </w:p>
    <w:p w14:paraId="623D8B61" w14:textId="77777777" w:rsidR="00E6530F" w:rsidRPr="000D768D" w:rsidRDefault="00E6530F" w:rsidP="00E6530F">
      <w:pPr>
        <w:pStyle w:val="ListBullet"/>
        <w:rPr>
          <w:rFonts w:ascii="Univers 45 Light" w:hAnsi="Univers 45 Light"/>
        </w:rPr>
      </w:pPr>
      <w:r w:rsidRPr="000D768D">
        <w:rPr>
          <w:rFonts w:ascii="Univers 45 Light" w:hAnsi="Univers 45 Light"/>
          <w:color w:val="auto"/>
        </w:rPr>
        <w:t xml:space="preserve">WIP patients from prior years </w:t>
      </w:r>
      <w:r>
        <w:rPr>
          <w:rFonts w:ascii="Univers 45 Light" w:hAnsi="Univers 45 Light"/>
          <w:color w:val="auto"/>
        </w:rPr>
        <w:t>-</w:t>
      </w:r>
      <w:r w:rsidRPr="000D768D">
        <w:rPr>
          <w:rFonts w:ascii="Univers 45 Light" w:hAnsi="Univers 45 Light"/>
          <w:color w:val="auto"/>
        </w:rPr>
        <w:t xml:space="preserve"> $3.84 million. </w:t>
      </w:r>
    </w:p>
    <w:p w14:paraId="6E19000C" w14:textId="77777777" w:rsidR="00E6530F" w:rsidRPr="00054A2A" w:rsidRDefault="00E6530F" w:rsidP="00E6530F">
      <w:pPr>
        <w:pStyle w:val="BodyText"/>
        <w:rPr>
          <w:rFonts w:ascii="Univers 45 Light" w:hAnsi="Univers 45 Light"/>
          <w:bCs/>
          <w:i/>
        </w:rPr>
      </w:pPr>
      <w:r w:rsidRPr="008759B9">
        <w:rPr>
          <w:rFonts w:ascii="Univers 45 Light" w:hAnsi="Univers 45 Light"/>
        </w:rPr>
        <w:t>The basis of these adjustments appears reasonabl</w:t>
      </w:r>
      <w:r>
        <w:rPr>
          <w:rFonts w:ascii="Univers 45 Light" w:hAnsi="Univers 45 Light"/>
        </w:rPr>
        <w:t>e,</w:t>
      </w:r>
      <w:r w:rsidRPr="008759B9">
        <w:rPr>
          <w:rFonts w:ascii="Univers 45 Light" w:hAnsi="Univers 45 Light"/>
        </w:rPr>
        <w:t xml:space="preserve"> </w:t>
      </w:r>
      <w:r w:rsidRPr="00FC6510">
        <w:rPr>
          <w:rFonts w:ascii="Univers 45 Light" w:hAnsi="Univers 45 Light"/>
        </w:rPr>
        <w:t>the impact of these adjustments established an expenditure base for costing purposes</w:t>
      </w:r>
      <w:r w:rsidRPr="00A32A00">
        <w:rPr>
          <w:rFonts w:ascii="Univers 45 Light" w:hAnsi="Univers 45 Light"/>
        </w:rPr>
        <w:t xml:space="preserve"> for </w:t>
      </w:r>
      <w:r>
        <w:rPr>
          <w:rFonts w:ascii="Univers 45 Light" w:hAnsi="Univers 45 Light"/>
        </w:rPr>
        <w:t>The Can</w:t>
      </w:r>
      <w:bookmarkStart w:id="75" w:name="_GoBack"/>
      <w:bookmarkEnd w:id="75"/>
      <w:r>
        <w:rPr>
          <w:rFonts w:ascii="Univers 45 Light" w:hAnsi="Univers 45 Light"/>
        </w:rPr>
        <w:t>berra</w:t>
      </w:r>
      <w:r w:rsidRPr="00A32A00">
        <w:rPr>
          <w:rFonts w:ascii="Univers 45 Light" w:hAnsi="Univers 45 Light"/>
        </w:rPr>
        <w:t xml:space="preserve"> Hospital </w:t>
      </w:r>
      <w:r>
        <w:rPr>
          <w:rFonts w:ascii="Univers 45 Light" w:hAnsi="Univers 45 Light"/>
        </w:rPr>
        <w:t>of</w:t>
      </w:r>
      <w:r w:rsidRPr="00A32A00">
        <w:rPr>
          <w:rFonts w:ascii="Univers 45 Light" w:hAnsi="Univers 45 Light"/>
        </w:rPr>
        <w:t xml:space="preserve"> $</w:t>
      </w:r>
      <w:r>
        <w:rPr>
          <w:rFonts w:ascii="Univers 45 Light" w:hAnsi="Univers 45 Light"/>
        </w:rPr>
        <w:t>966.37 m</w:t>
      </w:r>
      <w:r w:rsidRPr="00A32A00">
        <w:rPr>
          <w:rFonts w:ascii="Univers 45 Light" w:hAnsi="Univers 45 Light"/>
        </w:rPr>
        <w:t>illion</w:t>
      </w:r>
      <w:r>
        <w:rPr>
          <w:rFonts w:ascii="Univers 45 Light" w:hAnsi="Univers 45 Light"/>
        </w:rPr>
        <w:t>.</w:t>
      </w:r>
    </w:p>
    <w:p w14:paraId="5023B735" w14:textId="77777777" w:rsidR="00E6530F" w:rsidRPr="00CF5F67" w:rsidRDefault="00E6530F" w:rsidP="00E6530F">
      <w:pPr>
        <w:keepNext/>
        <w:spacing w:before="120" w:after="120"/>
        <w:rPr>
          <w:rFonts w:ascii="Univers 45 Light" w:hAnsi="Univers 45 Light"/>
          <w:bCs/>
          <w:i/>
        </w:rPr>
      </w:pPr>
      <w:r w:rsidRPr="00CF5F67">
        <w:rPr>
          <w:rFonts w:ascii="Univers 45 Light" w:hAnsi="Univers 45 Light"/>
          <w:bCs/>
          <w:i/>
        </w:rPr>
        <w:t>Item E - Costed products submitted to jurisdiction</w:t>
      </w:r>
    </w:p>
    <w:p w14:paraId="053846FF" w14:textId="77777777" w:rsidR="00E6530F" w:rsidRPr="00CF5F67" w:rsidRDefault="00E6530F" w:rsidP="00E6530F">
      <w:pPr>
        <w:pStyle w:val="BodyText"/>
        <w:rPr>
          <w:rFonts w:ascii="Univers 45 Light" w:hAnsi="Univers 45 Light"/>
        </w:rPr>
      </w:pPr>
      <w:r w:rsidRPr="00CF5F67">
        <w:rPr>
          <w:rFonts w:ascii="Univers 45 Light" w:hAnsi="Univers 45 Light"/>
        </w:rPr>
        <w:t xml:space="preserve">Costs derived by </w:t>
      </w:r>
      <w:r w:rsidRPr="00E9643E">
        <w:rPr>
          <w:rFonts w:ascii="Univers 45 Light" w:hAnsi="Univers 45 Light"/>
        </w:rPr>
        <w:t>the jurisdiction and reported at product level were equal to $966.37 million. This represented approximately 74.33 percent of the</w:t>
      </w:r>
      <w:r w:rsidRPr="0035558F">
        <w:rPr>
          <w:rFonts w:ascii="Univers 45 Light" w:hAnsi="Univers 45 Light"/>
        </w:rPr>
        <w:t xml:space="preserve"> GL</w:t>
      </w:r>
      <w:r>
        <w:rPr>
          <w:rFonts w:ascii="Univers 45 Light" w:hAnsi="Univers 45 Light"/>
        </w:rPr>
        <w:t xml:space="preserve"> </w:t>
      </w:r>
      <w:r w:rsidRPr="0035558F">
        <w:rPr>
          <w:rFonts w:ascii="Univers 45 Light" w:hAnsi="Univers 45 Light"/>
        </w:rPr>
        <w:t xml:space="preserve">(note this percentage calculation excludes WIP from prior years as </w:t>
      </w:r>
      <w:r>
        <w:rPr>
          <w:rFonts w:ascii="Univers 45 Light" w:hAnsi="Univers 45 Light"/>
        </w:rPr>
        <w:t>do not form</w:t>
      </w:r>
      <w:r w:rsidRPr="0035558F">
        <w:rPr>
          <w:rFonts w:ascii="Univers 45 Light" w:hAnsi="Univers 45 Light"/>
        </w:rPr>
        <w:t xml:space="preserve"> part of the current year GL)</w:t>
      </w:r>
      <w:r w:rsidRPr="00CF5F67">
        <w:rPr>
          <w:rFonts w:ascii="Univers 45 Light" w:hAnsi="Univers 45 Light"/>
        </w:rPr>
        <w:t xml:space="preserve">. Costs were allocated to all products with the exception of </w:t>
      </w:r>
      <w:r>
        <w:rPr>
          <w:rFonts w:ascii="Univers 45 Light" w:hAnsi="Univers 45 Light"/>
        </w:rPr>
        <w:t>s</w:t>
      </w:r>
      <w:r w:rsidRPr="00CF5F67">
        <w:rPr>
          <w:rFonts w:ascii="Univers 45 Light" w:hAnsi="Univers 45 Light"/>
        </w:rPr>
        <w:t>ystem-generated patients</w:t>
      </w:r>
      <w:r>
        <w:rPr>
          <w:rFonts w:ascii="Univers 45 Light" w:hAnsi="Univers 45 Light"/>
        </w:rPr>
        <w:t>, which were excluded during post allocation adjustments</w:t>
      </w:r>
      <w:r w:rsidRPr="00CF5F67">
        <w:rPr>
          <w:rFonts w:ascii="Univers 45 Light" w:hAnsi="Univers 45 Light"/>
        </w:rPr>
        <w:t>.</w:t>
      </w:r>
    </w:p>
    <w:p w14:paraId="5B0856D6" w14:textId="77777777" w:rsidR="00E6530F" w:rsidRPr="00CF5F67" w:rsidRDefault="00E6530F" w:rsidP="00E6530F">
      <w:pPr>
        <w:keepNext/>
        <w:spacing w:before="120" w:after="120"/>
        <w:rPr>
          <w:rFonts w:ascii="Univers 45 Light" w:hAnsi="Univers 45 Light"/>
          <w:bCs/>
          <w:i/>
        </w:rPr>
      </w:pPr>
      <w:r w:rsidRPr="00CF5F67">
        <w:rPr>
          <w:rFonts w:ascii="Univers 45 Light" w:hAnsi="Univers 45 Light"/>
          <w:bCs/>
          <w:i/>
        </w:rPr>
        <w:t>Item F – Costed products received by the jurisdiction</w:t>
      </w:r>
    </w:p>
    <w:p w14:paraId="69F84467" w14:textId="77777777" w:rsidR="00E6530F" w:rsidRPr="00CF5F67" w:rsidRDefault="00E6530F" w:rsidP="00E6530F">
      <w:pPr>
        <w:pStyle w:val="BodyText"/>
        <w:rPr>
          <w:rFonts w:ascii="Univers 45 Light" w:hAnsi="Univers 45 Light"/>
        </w:rPr>
      </w:pPr>
      <w:r w:rsidRPr="00FD718D">
        <w:rPr>
          <w:rFonts w:ascii="Univers 45 Light" w:hAnsi="Univers 45 Light"/>
        </w:rPr>
        <w:t xml:space="preserve">As </w:t>
      </w:r>
      <w:r>
        <w:rPr>
          <w:rFonts w:ascii="Univers 45 Light" w:hAnsi="Univers 45 Light"/>
        </w:rPr>
        <w:t>ACT Health</w:t>
      </w:r>
      <w:r w:rsidRPr="00FD718D">
        <w:rPr>
          <w:rFonts w:ascii="Univers 45 Light" w:hAnsi="Univers 45 Light"/>
        </w:rPr>
        <w:t xml:space="preserve"> performs costing for both the hospital and the jurisdiction, there is no variance between Items E and F. </w:t>
      </w:r>
    </w:p>
    <w:p w14:paraId="74651C80" w14:textId="77777777" w:rsidR="00E6530F" w:rsidRPr="00CF5F67" w:rsidRDefault="00E6530F" w:rsidP="00E6530F">
      <w:pPr>
        <w:keepNext/>
        <w:spacing w:before="120" w:after="120"/>
        <w:rPr>
          <w:rFonts w:ascii="Univers 45 Light" w:hAnsi="Univers 45 Light"/>
          <w:bCs/>
          <w:i/>
        </w:rPr>
      </w:pPr>
      <w:r w:rsidRPr="00CF5F67">
        <w:rPr>
          <w:rFonts w:ascii="Univers 45 Light" w:hAnsi="Univers 45 Light"/>
          <w:bCs/>
          <w:i/>
        </w:rPr>
        <w:t>Item G – Final adjustments</w:t>
      </w:r>
    </w:p>
    <w:p w14:paraId="660348B8" w14:textId="77777777" w:rsidR="00E6530F" w:rsidRPr="00CF5F67" w:rsidRDefault="00E6530F" w:rsidP="00E6530F">
      <w:pPr>
        <w:pStyle w:val="BodyText"/>
        <w:rPr>
          <w:rFonts w:ascii="Univers 45 Light" w:hAnsi="Univers 45 Light"/>
        </w:rPr>
      </w:pPr>
      <w:r w:rsidRPr="00CF5F67">
        <w:rPr>
          <w:rFonts w:ascii="Univers 45 Light" w:hAnsi="Univers 45 Light"/>
        </w:rPr>
        <w:t xml:space="preserve">The jurisdiction did not adjust the cost data prior to submission to IHPA. </w:t>
      </w:r>
    </w:p>
    <w:p w14:paraId="27099C2D" w14:textId="77777777" w:rsidR="00E6530F" w:rsidRPr="00CF5F67" w:rsidRDefault="00E6530F" w:rsidP="00E6530F">
      <w:pPr>
        <w:keepNext/>
        <w:spacing w:before="120" w:after="120"/>
        <w:rPr>
          <w:rFonts w:ascii="Univers 45 Light" w:hAnsi="Univers 45 Light"/>
          <w:bCs/>
          <w:i/>
        </w:rPr>
      </w:pPr>
      <w:r w:rsidRPr="00CF5F67">
        <w:rPr>
          <w:rFonts w:ascii="Univers 45 Light" w:hAnsi="Univers 45 Light"/>
          <w:bCs/>
          <w:i/>
        </w:rPr>
        <w:t>Item H – Costed products submitted to IHPA</w:t>
      </w:r>
    </w:p>
    <w:p w14:paraId="36B94250" w14:textId="77777777" w:rsidR="00E6530F" w:rsidRPr="00E51CA7" w:rsidRDefault="00E6530F" w:rsidP="00E6530F">
      <w:pPr>
        <w:pStyle w:val="BodyText"/>
        <w:rPr>
          <w:rFonts w:ascii="Univers 45 Light" w:hAnsi="Univers 45 Light"/>
        </w:rPr>
      </w:pPr>
      <w:r w:rsidRPr="00CF5F67">
        <w:rPr>
          <w:rFonts w:ascii="Univers 45 Light" w:hAnsi="Univers 45 Light"/>
        </w:rPr>
        <w:t xml:space="preserve">Costs </w:t>
      </w:r>
      <w:r w:rsidRPr="00E51CA7">
        <w:rPr>
          <w:rFonts w:ascii="Univers 45 Light" w:hAnsi="Univers 45 Light"/>
        </w:rPr>
        <w:t xml:space="preserve">derived by the jurisdiction and reported at product level reconcile to $966.37 million. </w:t>
      </w:r>
    </w:p>
    <w:p w14:paraId="7C31DA57" w14:textId="77777777" w:rsidR="00E6530F" w:rsidRPr="00224DC9" w:rsidRDefault="00E6530F" w:rsidP="00E6530F">
      <w:pPr>
        <w:keepNext/>
        <w:spacing w:before="120" w:after="120"/>
        <w:rPr>
          <w:rFonts w:ascii="Univers 45 Light" w:hAnsi="Univers 45 Light"/>
          <w:bCs/>
          <w:i/>
        </w:rPr>
      </w:pPr>
      <w:r w:rsidRPr="00224DC9">
        <w:rPr>
          <w:rFonts w:ascii="Univers 45 Light" w:hAnsi="Univers 45 Light"/>
          <w:bCs/>
          <w:i/>
        </w:rPr>
        <w:t>Item I – Total products received by IHPA</w:t>
      </w:r>
    </w:p>
    <w:p w14:paraId="1F922F4C" w14:textId="77777777" w:rsidR="00E6530F" w:rsidRPr="00224DC9" w:rsidRDefault="00E6530F" w:rsidP="00E6530F">
      <w:pPr>
        <w:pStyle w:val="NormalWeb"/>
        <w:spacing w:before="120" w:after="120" w:line="280" w:lineRule="atLeast"/>
        <w:rPr>
          <w:rFonts w:ascii="Univers 45 Light" w:hAnsi="Univers 45 Light"/>
          <w:sz w:val="20"/>
          <w:szCs w:val="20"/>
        </w:rPr>
      </w:pPr>
      <w:r w:rsidRPr="00224DC9">
        <w:rPr>
          <w:rFonts w:ascii="Univers 45 Light" w:hAnsi="Univers 45 Light"/>
          <w:sz w:val="20"/>
          <w:szCs w:val="20"/>
        </w:rPr>
        <w:t>Costed products received by IHPA totalled $</w:t>
      </w:r>
      <w:r>
        <w:rPr>
          <w:rFonts w:ascii="Univers 45 Light" w:hAnsi="Univers 45 Light"/>
          <w:sz w:val="20"/>
          <w:szCs w:val="20"/>
        </w:rPr>
        <w:t>966.37 m</w:t>
      </w:r>
      <w:r w:rsidRPr="00224DC9">
        <w:rPr>
          <w:rFonts w:ascii="Univers 45 Light" w:hAnsi="Univers 45 Light"/>
          <w:sz w:val="20"/>
          <w:szCs w:val="20"/>
        </w:rPr>
        <w:t xml:space="preserve">illion. No variance was noted between Item H and Item I. </w:t>
      </w:r>
    </w:p>
    <w:p w14:paraId="462D3B78" w14:textId="77777777" w:rsidR="00E6530F" w:rsidRPr="00224DC9" w:rsidRDefault="00E6530F" w:rsidP="00E6530F">
      <w:pPr>
        <w:keepNext/>
        <w:spacing w:before="120" w:after="120"/>
        <w:rPr>
          <w:rFonts w:ascii="Univers 45 Light" w:hAnsi="Univers 45 Light"/>
          <w:bCs/>
          <w:i/>
        </w:rPr>
      </w:pPr>
      <w:r w:rsidRPr="00224DC9">
        <w:rPr>
          <w:rFonts w:ascii="Univers 45 Light" w:hAnsi="Univers 45 Light"/>
          <w:bCs/>
          <w:i/>
        </w:rPr>
        <w:t>Item J – IHPA adjustments</w:t>
      </w:r>
    </w:p>
    <w:p w14:paraId="504F41A9" w14:textId="77777777" w:rsidR="00E6530F" w:rsidRPr="0035558F" w:rsidRDefault="00E6530F" w:rsidP="00E6530F">
      <w:pPr>
        <w:pStyle w:val="ListParagraph"/>
        <w:numPr>
          <w:ilvl w:val="0"/>
          <w:numId w:val="54"/>
        </w:numPr>
        <w:spacing w:before="120" w:after="120" w:line="280" w:lineRule="atLeast"/>
        <w:rPr>
          <w:rFonts w:ascii="Univers 45 Light" w:hAnsi="Univers 45 Light"/>
          <w:i/>
          <w:color w:val="000000"/>
          <w:sz w:val="20"/>
          <w:lang w:eastAsia="en-AU"/>
        </w:rPr>
      </w:pPr>
      <w:r w:rsidRPr="0035558F">
        <w:rPr>
          <w:rFonts w:ascii="Univers 45 Light" w:hAnsi="Univers 45 Light"/>
          <w:i/>
          <w:color w:val="000000"/>
          <w:sz w:val="20"/>
          <w:lang w:eastAsia="en-AU"/>
        </w:rPr>
        <w:t>Admitted emergency</w:t>
      </w:r>
    </w:p>
    <w:p w14:paraId="0B96CCC9" w14:textId="77777777" w:rsidR="00E6530F" w:rsidRPr="00AA3D38" w:rsidRDefault="00E6530F" w:rsidP="00E6530F">
      <w:pPr>
        <w:pStyle w:val="NormalWeb"/>
        <w:spacing w:before="120" w:after="120" w:line="280" w:lineRule="atLeast"/>
        <w:ind w:left="340"/>
        <w:rPr>
          <w:rFonts w:ascii="Univers 45 Light" w:hAnsi="Univers 45 Light"/>
          <w:sz w:val="20"/>
          <w:szCs w:val="20"/>
        </w:rPr>
      </w:pPr>
      <w:r w:rsidRPr="00224DC9">
        <w:rPr>
          <w:rFonts w:ascii="Univers 45 Light" w:hAnsi="Univers 45 Light"/>
          <w:sz w:val="20"/>
          <w:szCs w:val="20"/>
        </w:rPr>
        <w:t xml:space="preserve">Upon receipt of cost data, IHPA allocates the admitted emergency costs back to admitted patients for the purposes of reporting and analysis. Within IHPA’s reconciliation, this amount was a duplication of admitted emergency costs and not an additional cost. </w:t>
      </w:r>
      <w:r>
        <w:rPr>
          <w:rFonts w:ascii="Univers 45 Light" w:hAnsi="Univers 45 Light"/>
          <w:sz w:val="20"/>
          <w:szCs w:val="20"/>
        </w:rPr>
        <w:t>T</w:t>
      </w:r>
      <w:r w:rsidRPr="00224DC9">
        <w:rPr>
          <w:rFonts w:ascii="Univers 45 Light" w:hAnsi="Univers 45 Light"/>
          <w:sz w:val="20"/>
          <w:szCs w:val="20"/>
        </w:rPr>
        <w:t xml:space="preserve">his amounted to </w:t>
      </w:r>
      <w:r w:rsidRPr="00AA3D38">
        <w:rPr>
          <w:rFonts w:ascii="Univers 45 Light" w:hAnsi="Univers 45 Light"/>
          <w:sz w:val="20"/>
          <w:szCs w:val="20"/>
        </w:rPr>
        <w:t>$43.71 million for The Canberra Hospital.</w:t>
      </w:r>
    </w:p>
    <w:p w14:paraId="333AED13" w14:textId="77777777" w:rsidR="00E6530F" w:rsidRPr="00AA3D38" w:rsidRDefault="00E6530F" w:rsidP="00E6530F">
      <w:pPr>
        <w:pStyle w:val="ListParagraph"/>
        <w:numPr>
          <w:ilvl w:val="0"/>
          <w:numId w:val="54"/>
        </w:numPr>
        <w:spacing w:before="120" w:after="120" w:line="280" w:lineRule="atLeast"/>
        <w:rPr>
          <w:rFonts w:ascii="Univers 45 Light" w:hAnsi="Univers 45 Light"/>
          <w:i/>
          <w:color w:val="000000"/>
          <w:sz w:val="20"/>
          <w:lang w:eastAsia="en-AU"/>
        </w:rPr>
      </w:pPr>
      <w:r w:rsidRPr="00AA3D38">
        <w:rPr>
          <w:rFonts w:ascii="Univers 45 Light" w:hAnsi="Univers 45 Light"/>
          <w:i/>
          <w:color w:val="000000"/>
          <w:sz w:val="20"/>
          <w:lang w:eastAsia="en-AU"/>
        </w:rPr>
        <w:t xml:space="preserve">Product </w:t>
      </w:r>
      <w:r>
        <w:rPr>
          <w:rFonts w:ascii="Univers 45 Light" w:hAnsi="Univers 45 Light"/>
          <w:i/>
          <w:color w:val="000000"/>
          <w:sz w:val="20"/>
          <w:lang w:eastAsia="en-AU"/>
        </w:rPr>
        <w:t>group</w:t>
      </w:r>
      <w:r w:rsidRPr="00AA3D38">
        <w:rPr>
          <w:rFonts w:ascii="Univers 45 Light" w:hAnsi="Univers 45 Light"/>
          <w:i/>
          <w:color w:val="000000"/>
          <w:sz w:val="20"/>
          <w:lang w:eastAsia="en-AU"/>
        </w:rPr>
        <w:t xml:space="preserve"> redistribution</w:t>
      </w:r>
    </w:p>
    <w:p w14:paraId="76A5B243" w14:textId="77777777" w:rsidR="00E6530F" w:rsidRPr="00224DC9" w:rsidRDefault="00E6530F" w:rsidP="00E6530F">
      <w:pPr>
        <w:ind w:left="340"/>
        <w:rPr>
          <w:rFonts w:ascii="Univers 45 Light" w:hAnsi="Univers 45 Light"/>
          <w:color w:val="000000"/>
        </w:rPr>
      </w:pPr>
      <w:r w:rsidRPr="00AA3D38">
        <w:rPr>
          <w:rFonts w:ascii="Univers 45 Light" w:hAnsi="Univers 45 Light"/>
          <w:color w:val="000000"/>
        </w:rPr>
        <w:t>IHPA redistributed the submitted costs of non-admitted mental health in the Mental Health product group to the Non-admitted product group. This did not result in increased total costed products for The Canberra Hospital.</w:t>
      </w:r>
    </w:p>
    <w:p w14:paraId="4DB4B5AA" w14:textId="77777777" w:rsidR="00E6530F" w:rsidRPr="00224DC9" w:rsidRDefault="00E6530F" w:rsidP="00E6530F">
      <w:pPr>
        <w:keepNext/>
        <w:spacing w:before="120" w:after="120"/>
        <w:rPr>
          <w:rFonts w:ascii="Univers 45 Light" w:hAnsi="Univers 45 Light"/>
          <w:bCs/>
          <w:i/>
        </w:rPr>
      </w:pPr>
      <w:r w:rsidRPr="00224DC9">
        <w:rPr>
          <w:rFonts w:ascii="Univers 45 Light" w:hAnsi="Univers 45 Light"/>
          <w:bCs/>
          <w:i/>
        </w:rPr>
        <w:t>Item K – Final NHCDC Costed Outputs</w:t>
      </w:r>
    </w:p>
    <w:p w14:paraId="28AA2861" w14:textId="77777777" w:rsidR="00E6530F" w:rsidRPr="0035558F" w:rsidRDefault="00E6530F" w:rsidP="00E6530F">
      <w:pPr>
        <w:pStyle w:val="BodyText"/>
        <w:rPr>
          <w:rFonts w:ascii="Univers 45 Light" w:hAnsi="Univers 45 Light"/>
        </w:rPr>
      </w:pPr>
      <w:r w:rsidRPr="00224DC9">
        <w:rPr>
          <w:rFonts w:ascii="Univers 45 Light" w:hAnsi="Univers 45 Light"/>
          <w:color w:val="000000"/>
        </w:rPr>
        <w:t xml:space="preserve">The final NHCDC costed data for </w:t>
      </w:r>
      <w:r>
        <w:rPr>
          <w:rFonts w:ascii="Univers 45 Light" w:hAnsi="Univers 45 Light"/>
          <w:color w:val="000000"/>
        </w:rPr>
        <w:t>The Canberra Hospital</w:t>
      </w:r>
      <w:r w:rsidRPr="00224DC9">
        <w:rPr>
          <w:rFonts w:ascii="Univers 45 Light" w:hAnsi="Univers 45 Light"/>
          <w:color w:val="000000"/>
        </w:rPr>
        <w:t xml:space="preserve"> that was loaded into the National Round 20 cost data set was $1.</w:t>
      </w:r>
      <w:r>
        <w:rPr>
          <w:rFonts w:ascii="Univers 45 Light" w:hAnsi="Univers 45 Light"/>
          <w:color w:val="000000"/>
        </w:rPr>
        <w:t>010</w:t>
      </w:r>
      <w:r w:rsidRPr="00224DC9">
        <w:rPr>
          <w:rFonts w:ascii="Univers 45 Light" w:hAnsi="Univers 45 Light"/>
          <w:color w:val="000000"/>
        </w:rPr>
        <w:t xml:space="preserve"> </w:t>
      </w:r>
      <w:r>
        <w:rPr>
          <w:rFonts w:ascii="Univers 45 Light" w:hAnsi="Univers 45 Light"/>
          <w:color w:val="000000"/>
        </w:rPr>
        <w:t>b</w:t>
      </w:r>
      <w:r w:rsidRPr="00224DC9">
        <w:rPr>
          <w:rFonts w:ascii="Univers 45 Light" w:hAnsi="Univers 45 Light"/>
          <w:color w:val="000000"/>
        </w:rPr>
        <w:t>illion, which include</w:t>
      </w:r>
      <w:r>
        <w:rPr>
          <w:rFonts w:ascii="Univers 45 Light" w:hAnsi="Univers 45 Light"/>
          <w:color w:val="000000"/>
        </w:rPr>
        <w:t>d</w:t>
      </w:r>
      <w:r w:rsidRPr="00224DC9">
        <w:rPr>
          <w:rFonts w:ascii="Univers 45 Light" w:hAnsi="Univers 45 Light"/>
          <w:color w:val="000000"/>
        </w:rPr>
        <w:t xml:space="preserve"> the admitted emergency cost of $</w:t>
      </w:r>
      <w:r>
        <w:rPr>
          <w:rFonts w:ascii="Univers 45 Light" w:hAnsi="Univers 45 Light"/>
          <w:color w:val="000000"/>
        </w:rPr>
        <w:t>43.71</w:t>
      </w:r>
      <w:r w:rsidRPr="00224DC9">
        <w:rPr>
          <w:rFonts w:ascii="Univers 45 Light" w:hAnsi="Univers 45 Light"/>
          <w:color w:val="000000"/>
        </w:rPr>
        <w:t> million.</w:t>
      </w:r>
    </w:p>
    <w:p w14:paraId="22DBE11D" w14:textId="77777777" w:rsidR="00E6530F" w:rsidRPr="0035558F" w:rsidRDefault="00E6530F" w:rsidP="00E6530F">
      <w:pPr>
        <w:pStyle w:val="Heading3"/>
        <w:numPr>
          <w:ilvl w:val="2"/>
          <w:numId w:val="35"/>
        </w:numPr>
        <w:tabs>
          <w:tab w:val="num" w:pos="1713"/>
        </w:tabs>
        <w:ind w:left="1713" w:hanging="1713"/>
        <w:rPr>
          <w:rFonts w:ascii="Univers 45 Light" w:hAnsi="Univers 45 Light"/>
        </w:rPr>
      </w:pPr>
      <w:r w:rsidRPr="0035558F">
        <w:t>Activity data</w:t>
      </w:r>
    </w:p>
    <w:p w14:paraId="6857E123" w14:textId="77777777" w:rsidR="00E6530F" w:rsidRPr="0035558F" w:rsidRDefault="00E6530F" w:rsidP="00E6530F">
      <w:pPr>
        <w:pStyle w:val="BodyText"/>
        <w:rPr>
          <w:rFonts w:ascii="Univers 45 Light" w:hAnsi="Univers 45 Light"/>
        </w:rPr>
      </w:pPr>
      <w:r w:rsidRPr="008759B9">
        <w:rPr>
          <w:rFonts w:ascii="Univers 45 Light" w:hAnsi="Univers 45 Light"/>
        </w:rPr>
        <w:fldChar w:fldCharType="begin"/>
      </w:r>
      <w:r w:rsidRPr="00941368">
        <w:rPr>
          <w:rFonts w:ascii="Univers 45 Light" w:hAnsi="Univers 45 Light"/>
        </w:rPr>
        <w:instrText xml:space="preserve"> REF _Ref452835550 \h </w:instrText>
      </w:r>
      <w:r w:rsidRPr="008759B9">
        <w:rPr>
          <w:rFonts w:ascii="Univers 45 Light" w:hAnsi="Univers 45 Light"/>
        </w:rPr>
        <w:instrText xml:space="preserve"> \* MERGEFORMAT </w:instrText>
      </w:r>
      <w:r w:rsidRPr="008759B9">
        <w:rPr>
          <w:rFonts w:ascii="Univers 45 Light" w:hAnsi="Univers 45 Light"/>
        </w:rPr>
      </w:r>
      <w:r w:rsidRPr="008759B9">
        <w:rPr>
          <w:rFonts w:ascii="Univers 45 Light" w:hAnsi="Univers 45 Light"/>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4</w:t>
      </w:r>
      <w:r w:rsidRPr="008759B9">
        <w:rPr>
          <w:rFonts w:ascii="Univers 45 Light" w:hAnsi="Univers 45 Light"/>
        </w:rPr>
        <w:fldChar w:fldCharType="end"/>
      </w:r>
      <w:r w:rsidRPr="00941368">
        <w:rPr>
          <w:rFonts w:ascii="Univers 45 Light" w:hAnsi="Univers 45 Light"/>
        </w:rPr>
        <w:t xml:space="preserve"> pr</w:t>
      </w:r>
      <w:r w:rsidRPr="0035558F">
        <w:rPr>
          <w:rFonts w:ascii="Univers 45 Light" w:hAnsi="Univers 45 Light"/>
        </w:rPr>
        <w:t xml:space="preserve">esents patient activity data based on source and costing systems for </w:t>
      </w:r>
      <w:r>
        <w:rPr>
          <w:rFonts w:ascii="Univers 45 Light" w:hAnsi="Univers 45 Light"/>
        </w:rPr>
        <w:t>T</w:t>
      </w:r>
      <w:r w:rsidRPr="0035558F">
        <w:rPr>
          <w:rFonts w:ascii="Univers 45 Light" w:hAnsi="Univers 45 Light"/>
        </w:rPr>
        <w:t xml:space="preserve">he Canberra Hospital. This activity data is then compared to </w:t>
      </w:r>
      <w:r w:rsidRPr="00612D83">
        <w:rPr>
          <w:rFonts w:ascii="Univers 45 Light" w:hAnsi="Univers 45 Light"/>
        </w:rPr>
        <w:fldChar w:fldCharType="begin"/>
      </w:r>
      <w:r w:rsidRPr="00612D83">
        <w:rPr>
          <w:rFonts w:ascii="Univers 45 Light" w:hAnsi="Univers 45 Light"/>
        </w:rPr>
        <w:instrText xml:space="preserve"> REF _Ref490061949 \h  \* MERGEFORMAT </w:instrText>
      </w:r>
      <w:r w:rsidRPr="00612D83">
        <w:rPr>
          <w:rFonts w:ascii="Univers 45 Light" w:hAnsi="Univers 45 Light"/>
        </w:rPr>
      </w:r>
      <w:r w:rsidRPr="00612D83">
        <w:rPr>
          <w:rFonts w:ascii="Univers 45 Light" w:hAnsi="Univers 45 Light"/>
        </w:rPr>
        <w:fldChar w:fldCharType="separate"/>
      </w:r>
      <w:r w:rsidR="00445A6D" w:rsidRPr="00445A6D">
        <w:rPr>
          <w:rFonts w:ascii="Univers 45 Light" w:hAnsi="Univers 45 Light"/>
          <w:bCs/>
        </w:rPr>
        <w:t>Table 5</w:t>
      </w:r>
      <w:r w:rsidRPr="00612D83">
        <w:rPr>
          <w:rFonts w:ascii="Univers 45 Light" w:hAnsi="Univers 45 Light"/>
        </w:rPr>
        <w:fldChar w:fldCharType="end"/>
      </w:r>
      <w:r w:rsidRPr="00612D83">
        <w:rPr>
          <w:rFonts w:ascii="Univers 45 Light" w:hAnsi="Univers 45 Light"/>
        </w:rPr>
        <w:t xml:space="preserve"> </w:t>
      </w:r>
      <w:r w:rsidRPr="0035558F">
        <w:rPr>
          <w:rFonts w:ascii="Univers 45 Light" w:hAnsi="Univers 45 Light"/>
        </w:rPr>
        <w:t xml:space="preserve">which highlights the transfer of activity data by NHCDC product from </w:t>
      </w:r>
      <w:r>
        <w:rPr>
          <w:rFonts w:ascii="Univers 45 Light" w:hAnsi="Univers 45 Light"/>
        </w:rPr>
        <w:t>T</w:t>
      </w:r>
      <w:r w:rsidRPr="0035558F">
        <w:rPr>
          <w:rFonts w:ascii="Univers 45 Light" w:hAnsi="Univers 45 Light"/>
        </w:rPr>
        <w:t>he Canberra Hospital to ACT Health and then through to IHPA submission and finalisation.</w:t>
      </w:r>
    </w:p>
    <w:p w14:paraId="0E64E01F" w14:textId="77777777" w:rsidR="00E6530F" w:rsidRPr="0035558F" w:rsidRDefault="00E6530F" w:rsidP="00E6530F">
      <w:pPr>
        <w:spacing w:line="240" w:lineRule="auto"/>
        <w:rPr>
          <w:rFonts w:ascii="Univers 45 Light" w:hAnsi="Univers 45 Light"/>
          <w:bCs/>
          <w:i/>
        </w:rPr>
        <w:sectPr w:rsidR="00E6530F" w:rsidRPr="0035558F">
          <w:endnotePr>
            <w:numFmt w:val="decimal"/>
          </w:endnotePr>
          <w:pgSz w:w="11907" w:h="16840"/>
          <w:pgMar w:top="1843" w:right="1474" w:bottom="1276" w:left="1474" w:header="958" w:footer="737" w:gutter="454"/>
          <w:cols w:space="720"/>
        </w:sectPr>
      </w:pPr>
    </w:p>
    <w:p w14:paraId="4EF6C806" w14:textId="77777777" w:rsidR="00E6530F" w:rsidRPr="0035558F" w:rsidRDefault="00E6530F" w:rsidP="00E6530F">
      <w:pPr>
        <w:keepNext/>
        <w:spacing w:before="120" w:after="120"/>
      </w:pPr>
      <w:bookmarkStart w:id="76" w:name="_Ref452835550"/>
      <w:r w:rsidRPr="0035558F">
        <w:rPr>
          <w:rFonts w:ascii="Univers 45 Light" w:hAnsi="Univers 45 Light"/>
          <w:bCs/>
          <w:i/>
        </w:rPr>
        <w:t xml:space="preserve">Table </w:t>
      </w:r>
      <w:r w:rsidRPr="0035558F">
        <w:fldChar w:fldCharType="begin"/>
      </w:r>
      <w:r w:rsidRPr="0035558F">
        <w:rPr>
          <w:rFonts w:ascii="Univers 45 Light" w:hAnsi="Univers 45 Light"/>
          <w:bCs/>
          <w:i/>
        </w:rPr>
        <w:instrText xml:space="preserve"> SEQ Table \* ARABIC </w:instrText>
      </w:r>
      <w:r w:rsidRPr="0035558F">
        <w:fldChar w:fldCharType="separate"/>
      </w:r>
      <w:r w:rsidR="00445A6D">
        <w:rPr>
          <w:rFonts w:ascii="Univers 45 Light" w:hAnsi="Univers 45 Light"/>
          <w:bCs/>
          <w:i/>
          <w:noProof/>
        </w:rPr>
        <w:t>4</w:t>
      </w:r>
      <w:r w:rsidRPr="0035558F">
        <w:fldChar w:fldCharType="end"/>
      </w:r>
      <w:bookmarkEnd w:id="76"/>
      <w:r w:rsidRPr="0035558F">
        <w:rPr>
          <w:rFonts w:ascii="Univers 45 Light" w:hAnsi="Univers 45 Light"/>
          <w:bCs/>
          <w:i/>
        </w:rPr>
        <w:t xml:space="preserve"> – Activity data – The Canberra Hospital</w:t>
      </w:r>
    </w:p>
    <w:tbl>
      <w:tblPr>
        <w:tblW w:w="15080" w:type="dxa"/>
        <w:tblLook w:val="04A0" w:firstRow="1" w:lastRow="0" w:firstColumn="1" w:lastColumn="0" w:noHBand="0" w:noVBand="1"/>
      </w:tblPr>
      <w:tblGrid>
        <w:gridCol w:w="2660"/>
        <w:gridCol w:w="1520"/>
        <w:gridCol w:w="1440"/>
        <w:gridCol w:w="1060"/>
        <w:gridCol w:w="1280"/>
        <w:gridCol w:w="1280"/>
        <w:gridCol w:w="1060"/>
        <w:gridCol w:w="1060"/>
        <w:gridCol w:w="1040"/>
        <w:gridCol w:w="1300"/>
        <w:gridCol w:w="1380"/>
      </w:tblGrid>
      <w:tr w:rsidR="00E6530F" w:rsidRPr="00193756" w14:paraId="6A70BCD9" w14:textId="77777777" w:rsidTr="00F966F7">
        <w:trPr>
          <w:trHeight w:val="1050"/>
        </w:trPr>
        <w:tc>
          <w:tcPr>
            <w:tcW w:w="2660" w:type="dxa"/>
            <w:tcBorders>
              <w:top w:val="single" w:sz="4" w:space="0" w:color="5B9BD5"/>
              <w:left w:val="single" w:sz="4" w:space="0" w:color="5B9BD5"/>
              <w:bottom w:val="nil"/>
              <w:right w:val="nil"/>
            </w:tcBorders>
            <w:shd w:val="clear" w:color="000000" w:fill="1F497D"/>
            <w:vAlign w:val="bottom"/>
            <w:hideMark/>
          </w:tcPr>
          <w:p w14:paraId="6C6461F2" w14:textId="77777777" w:rsidR="00E6530F" w:rsidRPr="008759B9" w:rsidRDefault="00E6530F" w:rsidP="00F966F7">
            <w:pPr>
              <w:spacing w:line="240" w:lineRule="auto"/>
              <w:rPr>
                <w:rFonts w:ascii="Univers 45 Light" w:hAnsi="Univers 45 Light"/>
                <w:b/>
                <w:bCs/>
                <w:color w:val="FFFFFF"/>
                <w:sz w:val="18"/>
                <w:lang w:eastAsia="en-AU"/>
              </w:rPr>
            </w:pPr>
            <w:r w:rsidRPr="008759B9">
              <w:rPr>
                <w:rFonts w:ascii="Univers 45 Light" w:hAnsi="Univers 45 Light"/>
                <w:b/>
                <w:bCs/>
                <w:color w:val="FFFFFF"/>
                <w:sz w:val="18"/>
                <w:lang w:eastAsia="en-AU"/>
              </w:rPr>
              <w:t>Activity Data</w:t>
            </w:r>
          </w:p>
        </w:tc>
        <w:tc>
          <w:tcPr>
            <w:tcW w:w="1520" w:type="dxa"/>
            <w:tcBorders>
              <w:top w:val="single" w:sz="4" w:space="0" w:color="5B9BD5"/>
              <w:left w:val="single" w:sz="4" w:space="0" w:color="5B9BD5"/>
              <w:bottom w:val="nil"/>
              <w:right w:val="single" w:sz="4" w:space="0" w:color="5B9BD5"/>
            </w:tcBorders>
            <w:shd w:val="clear" w:color="000000" w:fill="1F497D"/>
            <w:vAlign w:val="bottom"/>
            <w:hideMark/>
          </w:tcPr>
          <w:p w14:paraId="620E83F6" w14:textId="77777777" w:rsidR="00E6530F" w:rsidRPr="008759B9" w:rsidRDefault="00E6530F" w:rsidP="00F966F7">
            <w:pPr>
              <w:spacing w:line="240" w:lineRule="auto"/>
              <w:jc w:val="center"/>
              <w:rPr>
                <w:rFonts w:ascii="Univers 45 Light" w:hAnsi="Univers 45 Light"/>
                <w:b/>
                <w:bCs/>
                <w:color w:val="FFFFFF"/>
                <w:sz w:val="18"/>
                <w:lang w:eastAsia="en-AU"/>
              </w:rPr>
            </w:pPr>
            <w:r w:rsidRPr="008759B9">
              <w:rPr>
                <w:rFonts w:ascii="Univers 45 Light" w:hAnsi="Univers 45 Light"/>
                <w:b/>
                <w:bCs/>
                <w:color w:val="FFFFFF"/>
                <w:sz w:val="18"/>
                <w:lang w:eastAsia="en-AU"/>
              </w:rPr>
              <w:t># Records from Source</w:t>
            </w:r>
          </w:p>
        </w:tc>
        <w:tc>
          <w:tcPr>
            <w:tcW w:w="1440" w:type="dxa"/>
            <w:tcBorders>
              <w:top w:val="single" w:sz="4" w:space="0" w:color="5B9BD5"/>
              <w:left w:val="nil"/>
              <w:bottom w:val="nil"/>
              <w:right w:val="nil"/>
            </w:tcBorders>
            <w:shd w:val="clear" w:color="000000" w:fill="1F497D"/>
            <w:vAlign w:val="bottom"/>
            <w:hideMark/>
          </w:tcPr>
          <w:p w14:paraId="61E968BB" w14:textId="77777777" w:rsidR="00E6530F" w:rsidRPr="008759B9" w:rsidRDefault="00E6530F" w:rsidP="00F966F7">
            <w:pPr>
              <w:spacing w:line="240" w:lineRule="auto"/>
              <w:jc w:val="center"/>
              <w:rPr>
                <w:rFonts w:ascii="Univers 45 Light" w:hAnsi="Univers 45 Light"/>
                <w:b/>
                <w:bCs/>
                <w:color w:val="FFFFFF"/>
                <w:sz w:val="18"/>
                <w:lang w:eastAsia="en-AU"/>
              </w:rPr>
            </w:pPr>
            <w:r w:rsidRPr="008759B9">
              <w:rPr>
                <w:rFonts w:ascii="Univers 45 Light" w:hAnsi="Univers 45 Light"/>
                <w:b/>
                <w:bCs/>
                <w:color w:val="FFFFFF"/>
                <w:sz w:val="18"/>
                <w:lang w:eastAsia="en-AU"/>
              </w:rPr>
              <w:t># Records in costing system</w:t>
            </w:r>
          </w:p>
        </w:tc>
        <w:tc>
          <w:tcPr>
            <w:tcW w:w="1060" w:type="dxa"/>
            <w:tcBorders>
              <w:top w:val="single" w:sz="4" w:space="0" w:color="5B9BD5"/>
              <w:left w:val="single" w:sz="4" w:space="0" w:color="5B9BD5"/>
              <w:bottom w:val="nil"/>
              <w:right w:val="single" w:sz="4" w:space="0" w:color="5B9BD5"/>
            </w:tcBorders>
            <w:shd w:val="clear" w:color="000000" w:fill="1F497D"/>
            <w:vAlign w:val="bottom"/>
            <w:hideMark/>
          </w:tcPr>
          <w:p w14:paraId="5263AB25" w14:textId="77777777" w:rsidR="00E6530F" w:rsidRPr="008759B9" w:rsidRDefault="00E6530F" w:rsidP="00F966F7">
            <w:pPr>
              <w:spacing w:line="240" w:lineRule="auto"/>
              <w:jc w:val="center"/>
              <w:rPr>
                <w:rFonts w:ascii="Univers 45 Light" w:hAnsi="Univers 45 Light"/>
                <w:b/>
                <w:bCs/>
                <w:color w:val="FFFFFF"/>
                <w:sz w:val="18"/>
                <w:lang w:eastAsia="en-AU"/>
              </w:rPr>
            </w:pPr>
            <w:r w:rsidRPr="008759B9">
              <w:rPr>
                <w:rFonts w:ascii="Univers 45 Light" w:hAnsi="Univers 45 Light"/>
                <w:b/>
                <w:bCs/>
                <w:color w:val="FFFFFF"/>
                <w:sz w:val="18"/>
                <w:lang w:eastAsia="en-AU"/>
              </w:rPr>
              <w:t>Variance</w:t>
            </w:r>
          </w:p>
        </w:tc>
        <w:tc>
          <w:tcPr>
            <w:tcW w:w="1280" w:type="dxa"/>
            <w:tcBorders>
              <w:top w:val="single" w:sz="4" w:space="0" w:color="5B9BD5"/>
              <w:left w:val="nil"/>
              <w:bottom w:val="nil"/>
              <w:right w:val="nil"/>
            </w:tcBorders>
            <w:shd w:val="clear" w:color="000000" w:fill="1F497D"/>
            <w:vAlign w:val="bottom"/>
            <w:hideMark/>
          </w:tcPr>
          <w:p w14:paraId="54A982C8" w14:textId="77777777" w:rsidR="00E6530F" w:rsidRPr="008759B9" w:rsidRDefault="00E6530F" w:rsidP="00F966F7">
            <w:pPr>
              <w:spacing w:line="240" w:lineRule="auto"/>
              <w:jc w:val="center"/>
              <w:rPr>
                <w:rFonts w:ascii="Univers 45 Light" w:hAnsi="Univers 45 Light"/>
                <w:b/>
                <w:bCs/>
                <w:color w:val="FFFFFF"/>
                <w:sz w:val="18"/>
                <w:lang w:eastAsia="en-AU"/>
              </w:rPr>
            </w:pPr>
            <w:r w:rsidRPr="008759B9">
              <w:rPr>
                <w:rFonts w:ascii="Univers 45 Light" w:hAnsi="Univers 45 Light"/>
                <w:b/>
                <w:bCs/>
                <w:color w:val="FFFFFF"/>
                <w:sz w:val="18"/>
                <w:lang w:eastAsia="en-AU"/>
              </w:rPr>
              <w:t># Records linked to Admitted</w:t>
            </w:r>
          </w:p>
        </w:tc>
        <w:tc>
          <w:tcPr>
            <w:tcW w:w="1280" w:type="dxa"/>
            <w:tcBorders>
              <w:top w:val="single" w:sz="4" w:space="0" w:color="5B9BD5"/>
              <w:left w:val="single" w:sz="4" w:space="0" w:color="5B9BD5"/>
              <w:bottom w:val="nil"/>
              <w:right w:val="single" w:sz="4" w:space="0" w:color="5B9BD5"/>
            </w:tcBorders>
            <w:shd w:val="clear" w:color="000000" w:fill="1F497D"/>
            <w:vAlign w:val="bottom"/>
            <w:hideMark/>
          </w:tcPr>
          <w:p w14:paraId="060B126B" w14:textId="77777777" w:rsidR="00E6530F" w:rsidRPr="008759B9" w:rsidRDefault="00E6530F" w:rsidP="00F966F7">
            <w:pPr>
              <w:spacing w:line="240" w:lineRule="auto"/>
              <w:jc w:val="center"/>
              <w:rPr>
                <w:rFonts w:ascii="Univers 45 Light" w:hAnsi="Univers 45 Light"/>
                <w:b/>
                <w:bCs/>
                <w:color w:val="FFFFFF"/>
                <w:sz w:val="18"/>
                <w:lang w:eastAsia="en-AU"/>
              </w:rPr>
            </w:pPr>
            <w:r w:rsidRPr="008759B9">
              <w:rPr>
                <w:rFonts w:ascii="Univers 45 Light" w:hAnsi="Univers 45 Light"/>
                <w:b/>
                <w:bCs/>
                <w:color w:val="FFFFFF"/>
                <w:sz w:val="18"/>
                <w:lang w:eastAsia="en-AU"/>
              </w:rPr>
              <w:t># Records linked to Emergency</w:t>
            </w:r>
          </w:p>
        </w:tc>
        <w:tc>
          <w:tcPr>
            <w:tcW w:w="1060" w:type="dxa"/>
            <w:tcBorders>
              <w:top w:val="single" w:sz="4" w:space="0" w:color="5B9BD5"/>
              <w:left w:val="nil"/>
              <w:bottom w:val="nil"/>
              <w:right w:val="single" w:sz="4" w:space="0" w:color="5B9BD5"/>
            </w:tcBorders>
            <w:shd w:val="clear" w:color="000000" w:fill="1F497D"/>
            <w:vAlign w:val="bottom"/>
            <w:hideMark/>
          </w:tcPr>
          <w:p w14:paraId="71CE4B97" w14:textId="77777777" w:rsidR="00E6530F" w:rsidRPr="008759B9" w:rsidRDefault="00E6530F" w:rsidP="00F966F7">
            <w:pPr>
              <w:spacing w:line="240" w:lineRule="auto"/>
              <w:jc w:val="center"/>
              <w:rPr>
                <w:rFonts w:ascii="Univers 45 Light" w:hAnsi="Univers 45 Light"/>
                <w:b/>
                <w:bCs/>
                <w:color w:val="FFFFFF"/>
                <w:sz w:val="18"/>
                <w:lang w:eastAsia="en-AU"/>
              </w:rPr>
            </w:pPr>
            <w:r w:rsidRPr="008759B9">
              <w:rPr>
                <w:rFonts w:ascii="Univers 45 Light" w:hAnsi="Univers 45 Light"/>
                <w:b/>
                <w:bCs/>
                <w:color w:val="FFFFFF"/>
                <w:sz w:val="18"/>
                <w:lang w:eastAsia="en-AU"/>
              </w:rPr>
              <w:t># Records linked to Non-admitted</w:t>
            </w:r>
          </w:p>
        </w:tc>
        <w:tc>
          <w:tcPr>
            <w:tcW w:w="1060" w:type="dxa"/>
            <w:tcBorders>
              <w:top w:val="single" w:sz="4" w:space="0" w:color="5B9BD5"/>
              <w:left w:val="nil"/>
              <w:bottom w:val="nil"/>
              <w:right w:val="single" w:sz="4" w:space="0" w:color="5B9BD5"/>
            </w:tcBorders>
            <w:shd w:val="clear" w:color="000000" w:fill="1F497D"/>
            <w:vAlign w:val="bottom"/>
            <w:hideMark/>
          </w:tcPr>
          <w:p w14:paraId="1236CCF4" w14:textId="77777777" w:rsidR="00E6530F" w:rsidRPr="008759B9" w:rsidRDefault="00E6530F" w:rsidP="00F966F7">
            <w:pPr>
              <w:spacing w:line="240" w:lineRule="auto"/>
              <w:jc w:val="center"/>
              <w:rPr>
                <w:rFonts w:ascii="Univers 45 Light" w:hAnsi="Univers 45 Light"/>
                <w:b/>
                <w:bCs/>
                <w:color w:val="FFFFFF"/>
                <w:sz w:val="18"/>
                <w:lang w:eastAsia="en-AU"/>
              </w:rPr>
            </w:pPr>
            <w:r w:rsidRPr="008759B9">
              <w:rPr>
                <w:rFonts w:ascii="Univers 45 Light" w:hAnsi="Univers 45 Light"/>
                <w:b/>
                <w:bCs/>
                <w:color w:val="FFFFFF"/>
                <w:sz w:val="18"/>
                <w:lang w:eastAsia="en-AU"/>
              </w:rPr>
              <w:t># Records linked to Syst-Gen patient</w:t>
            </w:r>
          </w:p>
        </w:tc>
        <w:tc>
          <w:tcPr>
            <w:tcW w:w="1040" w:type="dxa"/>
            <w:tcBorders>
              <w:top w:val="single" w:sz="4" w:space="0" w:color="5B9BD5"/>
              <w:left w:val="nil"/>
              <w:bottom w:val="nil"/>
              <w:right w:val="nil"/>
            </w:tcBorders>
            <w:shd w:val="clear" w:color="000000" w:fill="1F497D"/>
            <w:vAlign w:val="bottom"/>
            <w:hideMark/>
          </w:tcPr>
          <w:p w14:paraId="5B617219" w14:textId="77777777" w:rsidR="00E6530F" w:rsidRPr="008759B9" w:rsidRDefault="00E6530F" w:rsidP="00F966F7">
            <w:pPr>
              <w:spacing w:line="240" w:lineRule="auto"/>
              <w:jc w:val="center"/>
              <w:rPr>
                <w:rFonts w:ascii="Univers 45 Light" w:hAnsi="Univers 45 Light"/>
                <w:b/>
                <w:bCs/>
                <w:color w:val="FFFFFF"/>
                <w:sz w:val="18"/>
                <w:lang w:eastAsia="en-AU"/>
              </w:rPr>
            </w:pPr>
            <w:r w:rsidRPr="008759B9">
              <w:rPr>
                <w:rFonts w:ascii="Univers 45 Light" w:hAnsi="Univers 45 Light"/>
                <w:b/>
                <w:bCs/>
                <w:color w:val="FFFFFF"/>
                <w:sz w:val="18"/>
                <w:lang w:eastAsia="en-AU"/>
              </w:rPr>
              <w:t># Records linked to Other</w:t>
            </w:r>
          </w:p>
        </w:tc>
        <w:tc>
          <w:tcPr>
            <w:tcW w:w="1300" w:type="dxa"/>
            <w:tcBorders>
              <w:top w:val="single" w:sz="4" w:space="0" w:color="5B9BD5"/>
              <w:left w:val="single" w:sz="4" w:space="0" w:color="5B9BD5"/>
              <w:bottom w:val="nil"/>
              <w:right w:val="single" w:sz="4" w:space="0" w:color="5B9BD5"/>
            </w:tcBorders>
            <w:shd w:val="clear" w:color="000000" w:fill="1F497D"/>
            <w:vAlign w:val="bottom"/>
            <w:hideMark/>
          </w:tcPr>
          <w:p w14:paraId="44631188" w14:textId="77777777" w:rsidR="00E6530F" w:rsidRPr="008759B9" w:rsidRDefault="00E6530F" w:rsidP="00F966F7">
            <w:pPr>
              <w:spacing w:line="240" w:lineRule="auto"/>
              <w:jc w:val="center"/>
              <w:rPr>
                <w:rFonts w:ascii="Univers 45 Light" w:hAnsi="Univers 45 Light"/>
                <w:b/>
                <w:bCs/>
                <w:color w:val="FFFFFF"/>
                <w:sz w:val="18"/>
                <w:lang w:eastAsia="en-AU"/>
              </w:rPr>
            </w:pPr>
            <w:r w:rsidRPr="008759B9">
              <w:rPr>
                <w:rFonts w:ascii="Univers 45 Light" w:hAnsi="Univers 45 Light"/>
                <w:b/>
                <w:bCs/>
                <w:color w:val="FFFFFF"/>
                <w:sz w:val="18"/>
                <w:lang w:eastAsia="en-AU"/>
              </w:rPr>
              <w:t>Total Linking Process</w:t>
            </w:r>
          </w:p>
        </w:tc>
        <w:tc>
          <w:tcPr>
            <w:tcW w:w="1380" w:type="dxa"/>
            <w:tcBorders>
              <w:top w:val="single" w:sz="4" w:space="0" w:color="5B9BD5"/>
              <w:left w:val="nil"/>
              <w:bottom w:val="nil"/>
              <w:right w:val="single" w:sz="4" w:space="0" w:color="5B9BD5"/>
            </w:tcBorders>
            <w:shd w:val="clear" w:color="000000" w:fill="1F497D"/>
            <w:vAlign w:val="bottom"/>
            <w:hideMark/>
          </w:tcPr>
          <w:p w14:paraId="27A47031" w14:textId="77777777" w:rsidR="00E6530F" w:rsidRPr="008759B9" w:rsidRDefault="00E6530F" w:rsidP="00F966F7">
            <w:pPr>
              <w:spacing w:line="240" w:lineRule="auto"/>
              <w:jc w:val="center"/>
              <w:rPr>
                <w:rFonts w:ascii="Univers 45 Light" w:hAnsi="Univers 45 Light"/>
                <w:b/>
                <w:bCs/>
                <w:color w:val="FFFFFF"/>
                <w:sz w:val="18"/>
                <w:lang w:eastAsia="en-AU"/>
              </w:rPr>
            </w:pPr>
            <w:r w:rsidRPr="008759B9">
              <w:rPr>
                <w:rFonts w:ascii="Univers 45 Light" w:hAnsi="Univers 45 Light"/>
                <w:b/>
                <w:bCs/>
                <w:color w:val="FFFFFF"/>
                <w:sz w:val="18"/>
                <w:lang w:eastAsia="en-AU"/>
              </w:rPr>
              <w:t># Unlinked records</w:t>
            </w:r>
          </w:p>
        </w:tc>
      </w:tr>
      <w:tr w:rsidR="00E6530F" w:rsidRPr="00193756" w14:paraId="6FE7BF00" w14:textId="77777777" w:rsidTr="00F966F7">
        <w:trPr>
          <w:trHeight w:val="290"/>
        </w:trPr>
        <w:tc>
          <w:tcPr>
            <w:tcW w:w="2660" w:type="dxa"/>
            <w:tcBorders>
              <w:top w:val="nil"/>
              <w:left w:val="single" w:sz="4" w:space="0" w:color="5B9BD5"/>
              <w:bottom w:val="nil"/>
              <w:right w:val="nil"/>
            </w:tcBorders>
            <w:shd w:val="clear" w:color="000000" w:fill="FFFFFF"/>
            <w:noWrap/>
            <w:vAlign w:val="bottom"/>
            <w:hideMark/>
          </w:tcPr>
          <w:p w14:paraId="0209C1C1" w14:textId="77777777" w:rsidR="00E6530F" w:rsidRPr="008759B9" w:rsidRDefault="00E6530F" w:rsidP="00F966F7">
            <w:pPr>
              <w:spacing w:line="240" w:lineRule="auto"/>
              <w:rPr>
                <w:rFonts w:ascii="Univers 45 Light" w:hAnsi="Univers 45 Light"/>
                <w:color w:val="000000"/>
                <w:sz w:val="18"/>
                <w:lang w:eastAsia="en-AU"/>
              </w:rPr>
            </w:pPr>
            <w:r w:rsidRPr="008759B9">
              <w:rPr>
                <w:rFonts w:ascii="Univers 45 Light" w:hAnsi="Univers 45 Light"/>
                <w:color w:val="000000"/>
                <w:sz w:val="18"/>
                <w:lang w:eastAsia="en-AU"/>
              </w:rPr>
              <w:t>Inpatients</w:t>
            </w:r>
          </w:p>
        </w:tc>
        <w:tc>
          <w:tcPr>
            <w:tcW w:w="1520" w:type="dxa"/>
            <w:tcBorders>
              <w:top w:val="nil"/>
              <w:left w:val="single" w:sz="4" w:space="0" w:color="5B9BD5"/>
              <w:bottom w:val="nil"/>
              <w:right w:val="single" w:sz="4" w:space="0" w:color="5B9BD5"/>
            </w:tcBorders>
            <w:shd w:val="clear" w:color="000000" w:fill="FFFFFF"/>
            <w:noWrap/>
            <w:vAlign w:val="bottom"/>
            <w:hideMark/>
          </w:tcPr>
          <w:p w14:paraId="4B5AB253"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81,865 </w:t>
            </w:r>
          </w:p>
        </w:tc>
        <w:tc>
          <w:tcPr>
            <w:tcW w:w="1440" w:type="dxa"/>
            <w:tcBorders>
              <w:top w:val="nil"/>
              <w:left w:val="nil"/>
              <w:bottom w:val="nil"/>
              <w:right w:val="single" w:sz="4" w:space="0" w:color="5B9BD5"/>
            </w:tcBorders>
            <w:shd w:val="clear" w:color="000000" w:fill="FFFFFF"/>
            <w:noWrap/>
            <w:vAlign w:val="bottom"/>
            <w:hideMark/>
          </w:tcPr>
          <w:p w14:paraId="7177F03F"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81,865 </w:t>
            </w:r>
          </w:p>
        </w:tc>
        <w:tc>
          <w:tcPr>
            <w:tcW w:w="1060" w:type="dxa"/>
            <w:tcBorders>
              <w:top w:val="nil"/>
              <w:left w:val="nil"/>
              <w:bottom w:val="nil"/>
              <w:right w:val="single" w:sz="4" w:space="0" w:color="5B9BD5"/>
            </w:tcBorders>
            <w:shd w:val="clear" w:color="000000" w:fill="FFFFFF"/>
            <w:noWrap/>
            <w:vAlign w:val="bottom"/>
            <w:hideMark/>
          </w:tcPr>
          <w:p w14:paraId="2148866B"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w:t>
            </w:r>
          </w:p>
        </w:tc>
        <w:tc>
          <w:tcPr>
            <w:tcW w:w="1280" w:type="dxa"/>
            <w:tcBorders>
              <w:top w:val="nil"/>
              <w:left w:val="nil"/>
              <w:bottom w:val="nil"/>
              <w:right w:val="single" w:sz="4" w:space="0" w:color="5B9BD5"/>
            </w:tcBorders>
            <w:shd w:val="clear" w:color="000000" w:fill="FFFFFF"/>
            <w:noWrap/>
            <w:vAlign w:val="bottom"/>
            <w:hideMark/>
          </w:tcPr>
          <w:p w14:paraId="76596F24"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81,865 </w:t>
            </w:r>
          </w:p>
        </w:tc>
        <w:tc>
          <w:tcPr>
            <w:tcW w:w="1280" w:type="dxa"/>
            <w:tcBorders>
              <w:top w:val="nil"/>
              <w:left w:val="nil"/>
              <w:bottom w:val="nil"/>
              <w:right w:val="single" w:sz="4" w:space="0" w:color="5B9BD5"/>
            </w:tcBorders>
            <w:shd w:val="clear" w:color="000000" w:fill="FFFFFF"/>
            <w:noWrap/>
            <w:vAlign w:val="bottom"/>
            <w:hideMark/>
          </w:tcPr>
          <w:p w14:paraId="6009A1BA"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w:t>
            </w:r>
          </w:p>
        </w:tc>
        <w:tc>
          <w:tcPr>
            <w:tcW w:w="1060" w:type="dxa"/>
            <w:tcBorders>
              <w:top w:val="nil"/>
              <w:left w:val="nil"/>
              <w:bottom w:val="nil"/>
              <w:right w:val="single" w:sz="4" w:space="0" w:color="5B9BD5"/>
            </w:tcBorders>
            <w:shd w:val="clear" w:color="000000" w:fill="FFFFFF"/>
            <w:noWrap/>
            <w:vAlign w:val="bottom"/>
            <w:hideMark/>
          </w:tcPr>
          <w:p w14:paraId="6C8E3AE7"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w:t>
            </w:r>
          </w:p>
        </w:tc>
        <w:tc>
          <w:tcPr>
            <w:tcW w:w="1060" w:type="dxa"/>
            <w:tcBorders>
              <w:top w:val="nil"/>
              <w:left w:val="nil"/>
              <w:bottom w:val="nil"/>
              <w:right w:val="single" w:sz="4" w:space="0" w:color="5B9BD5"/>
            </w:tcBorders>
            <w:shd w:val="clear" w:color="000000" w:fill="FFFFFF"/>
            <w:noWrap/>
            <w:vAlign w:val="bottom"/>
            <w:hideMark/>
          </w:tcPr>
          <w:p w14:paraId="2776A40F"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w:t>
            </w:r>
          </w:p>
        </w:tc>
        <w:tc>
          <w:tcPr>
            <w:tcW w:w="1040" w:type="dxa"/>
            <w:tcBorders>
              <w:top w:val="nil"/>
              <w:left w:val="nil"/>
              <w:bottom w:val="nil"/>
              <w:right w:val="single" w:sz="4" w:space="0" w:color="5B9BD5"/>
            </w:tcBorders>
            <w:shd w:val="clear" w:color="000000" w:fill="FFFFFF"/>
            <w:noWrap/>
            <w:vAlign w:val="bottom"/>
            <w:hideMark/>
          </w:tcPr>
          <w:p w14:paraId="0D809BE9"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w:t>
            </w:r>
          </w:p>
        </w:tc>
        <w:tc>
          <w:tcPr>
            <w:tcW w:w="1300" w:type="dxa"/>
            <w:tcBorders>
              <w:top w:val="nil"/>
              <w:left w:val="nil"/>
              <w:bottom w:val="nil"/>
              <w:right w:val="single" w:sz="4" w:space="0" w:color="5B9BD5"/>
            </w:tcBorders>
            <w:shd w:val="clear" w:color="000000" w:fill="FFFFFF"/>
            <w:noWrap/>
            <w:vAlign w:val="bottom"/>
            <w:hideMark/>
          </w:tcPr>
          <w:p w14:paraId="19E9DF90"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81,865 </w:t>
            </w:r>
          </w:p>
        </w:tc>
        <w:tc>
          <w:tcPr>
            <w:tcW w:w="1380" w:type="dxa"/>
            <w:tcBorders>
              <w:top w:val="nil"/>
              <w:left w:val="nil"/>
              <w:bottom w:val="nil"/>
              <w:right w:val="single" w:sz="4" w:space="0" w:color="5B9BD5"/>
            </w:tcBorders>
            <w:shd w:val="clear" w:color="000000" w:fill="FFFFFF"/>
            <w:noWrap/>
            <w:vAlign w:val="bottom"/>
            <w:hideMark/>
          </w:tcPr>
          <w:p w14:paraId="3C324758"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w:t>
            </w:r>
          </w:p>
        </w:tc>
      </w:tr>
      <w:tr w:rsidR="00E6530F" w:rsidRPr="00193756" w14:paraId="38C85C73" w14:textId="77777777" w:rsidTr="00F966F7">
        <w:trPr>
          <w:trHeight w:val="290"/>
        </w:trPr>
        <w:tc>
          <w:tcPr>
            <w:tcW w:w="2660" w:type="dxa"/>
            <w:tcBorders>
              <w:top w:val="nil"/>
              <w:left w:val="single" w:sz="4" w:space="0" w:color="5B9BD5"/>
              <w:bottom w:val="nil"/>
              <w:right w:val="nil"/>
            </w:tcBorders>
            <w:shd w:val="clear" w:color="000000" w:fill="DCE6F1"/>
            <w:noWrap/>
            <w:vAlign w:val="bottom"/>
            <w:hideMark/>
          </w:tcPr>
          <w:p w14:paraId="28976082" w14:textId="77777777" w:rsidR="00E6530F" w:rsidRPr="008759B9" w:rsidRDefault="00E6530F" w:rsidP="00F966F7">
            <w:pPr>
              <w:spacing w:line="240" w:lineRule="auto"/>
              <w:rPr>
                <w:rFonts w:ascii="Univers 45 Light" w:hAnsi="Univers 45 Light"/>
                <w:color w:val="000000"/>
                <w:sz w:val="18"/>
                <w:lang w:eastAsia="en-AU"/>
              </w:rPr>
            </w:pPr>
            <w:r w:rsidRPr="008759B9">
              <w:rPr>
                <w:rFonts w:ascii="Univers 45 Light" w:hAnsi="Univers 45 Light"/>
                <w:color w:val="000000"/>
                <w:sz w:val="18"/>
                <w:lang w:eastAsia="en-AU"/>
              </w:rPr>
              <w:t>Emergency</w:t>
            </w:r>
          </w:p>
        </w:tc>
        <w:tc>
          <w:tcPr>
            <w:tcW w:w="1520" w:type="dxa"/>
            <w:tcBorders>
              <w:top w:val="nil"/>
              <w:left w:val="single" w:sz="4" w:space="0" w:color="5B9BD5"/>
              <w:bottom w:val="nil"/>
              <w:right w:val="single" w:sz="4" w:space="0" w:color="5B9BD5"/>
            </w:tcBorders>
            <w:shd w:val="clear" w:color="000000" w:fill="DDEBF7"/>
            <w:noWrap/>
            <w:vAlign w:val="bottom"/>
            <w:hideMark/>
          </w:tcPr>
          <w:p w14:paraId="525E184B" w14:textId="77777777" w:rsidR="00E6530F" w:rsidRPr="008759B9" w:rsidRDefault="00E6530F" w:rsidP="00F966F7">
            <w:pPr>
              <w:spacing w:line="240" w:lineRule="auto"/>
              <w:jc w:val="right"/>
              <w:rPr>
                <w:rFonts w:ascii="Univers 45 Light" w:hAnsi="Univers 45 Light"/>
                <w:sz w:val="18"/>
                <w:lang w:eastAsia="en-AU"/>
              </w:rPr>
            </w:pPr>
            <w:r w:rsidRPr="008759B9">
              <w:rPr>
                <w:rFonts w:ascii="Univers 45 Light" w:hAnsi="Univers 45 Light"/>
                <w:sz w:val="18"/>
                <w:lang w:eastAsia="en-AU"/>
              </w:rPr>
              <w:t xml:space="preserve"> 77,724 </w:t>
            </w:r>
          </w:p>
        </w:tc>
        <w:tc>
          <w:tcPr>
            <w:tcW w:w="1440" w:type="dxa"/>
            <w:tcBorders>
              <w:top w:val="nil"/>
              <w:left w:val="nil"/>
              <w:bottom w:val="nil"/>
              <w:right w:val="single" w:sz="4" w:space="0" w:color="5B9BD5"/>
            </w:tcBorders>
            <w:shd w:val="clear" w:color="000000" w:fill="DDEBF7"/>
            <w:noWrap/>
            <w:vAlign w:val="bottom"/>
            <w:hideMark/>
          </w:tcPr>
          <w:p w14:paraId="7ED6D081" w14:textId="77777777" w:rsidR="00E6530F" w:rsidRPr="008759B9" w:rsidRDefault="00E6530F" w:rsidP="00F966F7">
            <w:pPr>
              <w:spacing w:line="240" w:lineRule="auto"/>
              <w:jc w:val="right"/>
              <w:rPr>
                <w:rFonts w:ascii="Univers 45 Light" w:hAnsi="Univers 45 Light"/>
                <w:sz w:val="18"/>
                <w:lang w:eastAsia="en-AU"/>
              </w:rPr>
            </w:pPr>
            <w:r w:rsidRPr="008759B9">
              <w:rPr>
                <w:rFonts w:ascii="Univers 45 Light" w:hAnsi="Univers 45 Light"/>
                <w:sz w:val="18"/>
                <w:lang w:eastAsia="en-AU"/>
              </w:rPr>
              <w:t xml:space="preserve">77,724 </w:t>
            </w:r>
          </w:p>
        </w:tc>
        <w:tc>
          <w:tcPr>
            <w:tcW w:w="1060" w:type="dxa"/>
            <w:tcBorders>
              <w:top w:val="nil"/>
              <w:left w:val="nil"/>
              <w:bottom w:val="nil"/>
              <w:right w:val="single" w:sz="4" w:space="0" w:color="5B9BD5"/>
            </w:tcBorders>
            <w:shd w:val="clear" w:color="000000" w:fill="DDEBF7"/>
            <w:noWrap/>
            <w:vAlign w:val="bottom"/>
            <w:hideMark/>
          </w:tcPr>
          <w:p w14:paraId="1209EE36" w14:textId="77777777" w:rsidR="00E6530F" w:rsidRPr="008759B9" w:rsidRDefault="00E6530F" w:rsidP="00F966F7">
            <w:pPr>
              <w:spacing w:line="240" w:lineRule="auto"/>
              <w:jc w:val="right"/>
              <w:rPr>
                <w:rFonts w:ascii="Univers 45 Light" w:hAnsi="Univers 45 Light"/>
                <w:sz w:val="18"/>
                <w:lang w:eastAsia="en-AU"/>
              </w:rPr>
            </w:pPr>
            <w:r w:rsidRPr="008759B9">
              <w:rPr>
                <w:rFonts w:ascii="Univers 45 Light" w:hAnsi="Univers 45 Light"/>
                <w:sz w:val="18"/>
                <w:lang w:eastAsia="en-AU"/>
              </w:rPr>
              <w:t>-</w:t>
            </w:r>
          </w:p>
        </w:tc>
        <w:tc>
          <w:tcPr>
            <w:tcW w:w="1280" w:type="dxa"/>
            <w:tcBorders>
              <w:top w:val="nil"/>
              <w:left w:val="nil"/>
              <w:bottom w:val="nil"/>
              <w:right w:val="single" w:sz="4" w:space="0" w:color="5B9BD5"/>
            </w:tcBorders>
            <w:shd w:val="clear" w:color="000000" w:fill="DDEBF7"/>
            <w:noWrap/>
            <w:vAlign w:val="bottom"/>
            <w:hideMark/>
          </w:tcPr>
          <w:p w14:paraId="22043F26" w14:textId="77777777" w:rsidR="00E6530F" w:rsidRPr="008759B9" w:rsidRDefault="00E6530F" w:rsidP="00F966F7">
            <w:pPr>
              <w:spacing w:line="240" w:lineRule="auto"/>
              <w:jc w:val="right"/>
              <w:rPr>
                <w:rFonts w:ascii="Univers 45 Light" w:hAnsi="Univers 45 Light"/>
                <w:sz w:val="18"/>
                <w:lang w:eastAsia="en-AU"/>
              </w:rPr>
            </w:pPr>
            <w:r w:rsidRPr="008759B9">
              <w:rPr>
                <w:rFonts w:ascii="Univers 45 Light" w:hAnsi="Univers 45 Light"/>
                <w:sz w:val="18"/>
                <w:lang w:eastAsia="en-AU"/>
              </w:rPr>
              <w:t>-</w:t>
            </w:r>
          </w:p>
        </w:tc>
        <w:tc>
          <w:tcPr>
            <w:tcW w:w="1280" w:type="dxa"/>
            <w:tcBorders>
              <w:top w:val="nil"/>
              <w:left w:val="nil"/>
              <w:bottom w:val="nil"/>
              <w:right w:val="single" w:sz="4" w:space="0" w:color="5B9BD5"/>
            </w:tcBorders>
            <w:shd w:val="clear" w:color="000000" w:fill="DDEBF7"/>
            <w:noWrap/>
            <w:vAlign w:val="bottom"/>
            <w:hideMark/>
          </w:tcPr>
          <w:p w14:paraId="17F74AC1" w14:textId="77777777" w:rsidR="00E6530F" w:rsidRPr="008759B9" w:rsidRDefault="00E6530F" w:rsidP="00F966F7">
            <w:pPr>
              <w:spacing w:line="240" w:lineRule="auto"/>
              <w:jc w:val="right"/>
              <w:rPr>
                <w:rFonts w:ascii="Univers 45 Light" w:hAnsi="Univers 45 Light"/>
                <w:sz w:val="18"/>
                <w:lang w:eastAsia="en-AU"/>
              </w:rPr>
            </w:pPr>
            <w:r w:rsidRPr="008759B9">
              <w:rPr>
                <w:rFonts w:ascii="Univers 45 Light" w:hAnsi="Univers 45 Light"/>
                <w:sz w:val="18"/>
                <w:lang w:eastAsia="en-AU"/>
              </w:rPr>
              <w:t xml:space="preserve">77,724 </w:t>
            </w:r>
          </w:p>
        </w:tc>
        <w:tc>
          <w:tcPr>
            <w:tcW w:w="1060" w:type="dxa"/>
            <w:tcBorders>
              <w:top w:val="nil"/>
              <w:left w:val="nil"/>
              <w:bottom w:val="nil"/>
              <w:right w:val="single" w:sz="4" w:space="0" w:color="5B9BD5"/>
            </w:tcBorders>
            <w:shd w:val="clear" w:color="000000" w:fill="DDEBF7"/>
            <w:noWrap/>
            <w:vAlign w:val="bottom"/>
            <w:hideMark/>
          </w:tcPr>
          <w:p w14:paraId="04FB9F90" w14:textId="77777777" w:rsidR="00E6530F" w:rsidRPr="008759B9" w:rsidRDefault="00E6530F" w:rsidP="00F966F7">
            <w:pPr>
              <w:spacing w:line="240" w:lineRule="auto"/>
              <w:jc w:val="right"/>
              <w:rPr>
                <w:rFonts w:ascii="Univers 45 Light" w:hAnsi="Univers 45 Light"/>
                <w:sz w:val="18"/>
                <w:lang w:eastAsia="en-AU"/>
              </w:rPr>
            </w:pPr>
            <w:r w:rsidRPr="008759B9">
              <w:rPr>
                <w:rFonts w:ascii="Univers 45 Light" w:hAnsi="Univers 45 Light"/>
                <w:sz w:val="18"/>
                <w:lang w:eastAsia="en-AU"/>
              </w:rPr>
              <w:t>-</w:t>
            </w:r>
          </w:p>
        </w:tc>
        <w:tc>
          <w:tcPr>
            <w:tcW w:w="1060" w:type="dxa"/>
            <w:tcBorders>
              <w:top w:val="nil"/>
              <w:left w:val="nil"/>
              <w:bottom w:val="nil"/>
              <w:right w:val="single" w:sz="4" w:space="0" w:color="5B9BD5"/>
            </w:tcBorders>
            <w:shd w:val="clear" w:color="000000" w:fill="DDEBF7"/>
            <w:noWrap/>
            <w:vAlign w:val="bottom"/>
            <w:hideMark/>
          </w:tcPr>
          <w:p w14:paraId="44251BCC" w14:textId="77777777" w:rsidR="00E6530F" w:rsidRPr="008759B9" w:rsidRDefault="00E6530F" w:rsidP="00F966F7">
            <w:pPr>
              <w:spacing w:line="240" w:lineRule="auto"/>
              <w:jc w:val="right"/>
              <w:rPr>
                <w:rFonts w:ascii="Univers 45 Light" w:hAnsi="Univers 45 Light"/>
                <w:sz w:val="18"/>
                <w:lang w:eastAsia="en-AU"/>
              </w:rPr>
            </w:pPr>
            <w:r w:rsidRPr="008759B9">
              <w:rPr>
                <w:rFonts w:ascii="Univers 45 Light" w:hAnsi="Univers 45 Light"/>
                <w:sz w:val="18"/>
                <w:lang w:eastAsia="en-AU"/>
              </w:rPr>
              <w:t>-</w:t>
            </w:r>
          </w:p>
        </w:tc>
        <w:tc>
          <w:tcPr>
            <w:tcW w:w="1040" w:type="dxa"/>
            <w:tcBorders>
              <w:top w:val="nil"/>
              <w:left w:val="nil"/>
              <w:bottom w:val="nil"/>
              <w:right w:val="single" w:sz="4" w:space="0" w:color="5B9BD5"/>
            </w:tcBorders>
            <w:shd w:val="clear" w:color="000000" w:fill="DDEBF7"/>
            <w:noWrap/>
            <w:vAlign w:val="bottom"/>
            <w:hideMark/>
          </w:tcPr>
          <w:p w14:paraId="5EA83BB2" w14:textId="77777777" w:rsidR="00E6530F" w:rsidRPr="008759B9" w:rsidRDefault="00E6530F" w:rsidP="00F966F7">
            <w:pPr>
              <w:spacing w:line="240" w:lineRule="auto"/>
              <w:jc w:val="right"/>
              <w:rPr>
                <w:rFonts w:ascii="Univers 45 Light" w:hAnsi="Univers 45 Light"/>
                <w:sz w:val="18"/>
                <w:lang w:eastAsia="en-AU"/>
              </w:rPr>
            </w:pPr>
            <w:r w:rsidRPr="008759B9">
              <w:rPr>
                <w:rFonts w:ascii="Univers 45 Light" w:hAnsi="Univers 45 Light"/>
                <w:sz w:val="18"/>
                <w:lang w:eastAsia="en-AU"/>
              </w:rPr>
              <w:t>-</w:t>
            </w:r>
          </w:p>
        </w:tc>
        <w:tc>
          <w:tcPr>
            <w:tcW w:w="1300" w:type="dxa"/>
            <w:tcBorders>
              <w:top w:val="nil"/>
              <w:left w:val="nil"/>
              <w:bottom w:val="nil"/>
              <w:right w:val="single" w:sz="4" w:space="0" w:color="5B9BD5"/>
            </w:tcBorders>
            <w:shd w:val="clear" w:color="000000" w:fill="DDEBF7"/>
            <w:noWrap/>
            <w:vAlign w:val="bottom"/>
            <w:hideMark/>
          </w:tcPr>
          <w:p w14:paraId="77070CA7" w14:textId="77777777" w:rsidR="00E6530F" w:rsidRPr="008759B9" w:rsidRDefault="00E6530F" w:rsidP="00F966F7">
            <w:pPr>
              <w:spacing w:line="240" w:lineRule="auto"/>
              <w:jc w:val="right"/>
              <w:rPr>
                <w:rFonts w:ascii="Univers 45 Light" w:hAnsi="Univers 45 Light"/>
                <w:sz w:val="18"/>
                <w:lang w:eastAsia="en-AU"/>
              </w:rPr>
            </w:pPr>
            <w:r w:rsidRPr="008759B9">
              <w:rPr>
                <w:rFonts w:ascii="Univers 45 Light" w:hAnsi="Univers 45 Light"/>
                <w:sz w:val="18"/>
                <w:lang w:eastAsia="en-AU"/>
              </w:rPr>
              <w:t xml:space="preserve"> 77,724 </w:t>
            </w:r>
          </w:p>
        </w:tc>
        <w:tc>
          <w:tcPr>
            <w:tcW w:w="1380" w:type="dxa"/>
            <w:tcBorders>
              <w:top w:val="nil"/>
              <w:left w:val="nil"/>
              <w:bottom w:val="nil"/>
              <w:right w:val="single" w:sz="4" w:space="0" w:color="5B9BD5"/>
            </w:tcBorders>
            <w:shd w:val="clear" w:color="000000" w:fill="DDEBF7"/>
            <w:noWrap/>
            <w:vAlign w:val="bottom"/>
            <w:hideMark/>
          </w:tcPr>
          <w:p w14:paraId="647D5F92" w14:textId="77777777" w:rsidR="00E6530F" w:rsidRPr="008759B9" w:rsidRDefault="00E6530F" w:rsidP="00F966F7">
            <w:pPr>
              <w:spacing w:line="240" w:lineRule="auto"/>
              <w:jc w:val="right"/>
              <w:rPr>
                <w:rFonts w:ascii="Univers 45 Light" w:hAnsi="Univers 45 Light"/>
                <w:sz w:val="18"/>
                <w:lang w:eastAsia="en-AU"/>
              </w:rPr>
            </w:pPr>
            <w:r w:rsidRPr="008759B9">
              <w:rPr>
                <w:rFonts w:ascii="Univers 45 Light" w:hAnsi="Univers 45 Light"/>
                <w:sz w:val="18"/>
                <w:lang w:eastAsia="en-AU"/>
              </w:rPr>
              <w:t xml:space="preserve"> -</w:t>
            </w:r>
          </w:p>
        </w:tc>
      </w:tr>
      <w:tr w:rsidR="00E6530F" w:rsidRPr="00193756" w14:paraId="43448FD4" w14:textId="77777777" w:rsidTr="00F966F7">
        <w:trPr>
          <w:trHeight w:val="290"/>
        </w:trPr>
        <w:tc>
          <w:tcPr>
            <w:tcW w:w="2660" w:type="dxa"/>
            <w:tcBorders>
              <w:top w:val="nil"/>
              <w:left w:val="single" w:sz="4" w:space="0" w:color="5B9BD5"/>
              <w:bottom w:val="nil"/>
              <w:right w:val="nil"/>
            </w:tcBorders>
            <w:shd w:val="clear" w:color="000000" w:fill="FFFFFF"/>
            <w:noWrap/>
            <w:vAlign w:val="bottom"/>
            <w:hideMark/>
          </w:tcPr>
          <w:p w14:paraId="798F7DA4" w14:textId="77777777" w:rsidR="00E6530F" w:rsidRPr="008759B9" w:rsidRDefault="00E6530F" w:rsidP="00F966F7">
            <w:pPr>
              <w:spacing w:line="240" w:lineRule="auto"/>
              <w:rPr>
                <w:rFonts w:ascii="Univers 45 Light" w:hAnsi="Univers 45 Light"/>
                <w:color w:val="000000"/>
                <w:sz w:val="18"/>
                <w:lang w:eastAsia="en-AU"/>
              </w:rPr>
            </w:pPr>
            <w:r w:rsidRPr="008759B9">
              <w:rPr>
                <w:rFonts w:ascii="Univers 45 Light" w:hAnsi="Univers 45 Light"/>
                <w:color w:val="000000"/>
                <w:sz w:val="18"/>
                <w:lang w:eastAsia="en-AU"/>
              </w:rPr>
              <w:t>Outpatients</w:t>
            </w:r>
          </w:p>
        </w:tc>
        <w:tc>
          <w:tcPr>
            <w:tcW w:w="1520" w:type="dxa"/>
            <w:tcBorders>
              <w:top w:val="nil"/>
              <w:left w:val="single" w:sz="4" w:space="0" w:color="5B9BD5"/>
              <w:bottom w:val="nil"/>
              <w:right w:val="single" w:sz="4" w:space="0" w:color="5B9BD5"/>
            </w:tcBorders>
            <w:shd w:val="clear" w:color="000000" w:fill="FFFFFF"/>
            <w:noWrap/>
            <w:vAlign w:val="bottom"/>
            <w:hideMark/>
          </w:tcPr>
          <w:p w14:paraId="10D402EE"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686,337 </w:t>
            </w:r>
          </w:p>
        </w:tc>
        <w:tc>
          <w:tcPr>
            <w:tcW w:w="1440" w:type="dxa"/>
            <w:tcBorders>
              <w:top w:val="nil"/>
              <w:left w:val="nil"/>
              <w:bottom w:val="nil"/>
              <w:right w:val="single" w:sz="4" w:space="0" w:color="5B9BD5"/>
            </w:tcBorders>
            <w:shd w:val="clear" w:color="000000" w:fill="FFFFFF"/>
            <w:noWrap/>
            <w:vAlign w:val="bottom"/>
            <w:hideMark/>
          </w:tcPr>
          <w:p w14:paraId="30810BCD"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686,337 </w:t>
            </w:r>
          </w:p>
        </w:tc>
        <w:tc>
          <w:tcPr>
            <w:tcW w:w="1060" w:type="dxa"/>
            <w:tcBorders>
              <w:top w:val="nil"/>
              <w:left w:val="nil"/>
              <w:bottom w:val="nil"/>
              <w:right w:val="single" w:sz="4" w:space="0" w:color="5B9BD5"/>
            </w:tcBorders>
            <w:shd w:val="clear" w:color="000000" w:fill="FFFFFF"/>
            <w:noWrap/>
            <w:vAlign w:val="bottom"/>
            <w:hideMark/>
          </w:tcPr>
          <w:p w14:paraId="61AE78CF"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w:t>
            </w:r>
          </w:p>
        </w:tc>
        <w:tc>
          <w:tcPr>
            <w:tcW w:w="1280" w:type="dxa"/>
            <w:tcBorders>
              <w:top w:val="nil"/>
              <w:left w:val="nil"/>
              <w:bottom w:val="nil"/>
              <w:right w:val="single" w:sz="4" w:space="0" w:color="5B9BD5"/>
            </w:tcBorders>
            <w:shd w:val="clear" w:color="000000" w:fill="FFFFFF"/>
            <w:noWrap/>
            <w:vAlign w:val="bottom"/>
            <w:hideMark/>
          </w:tcPr>
          <w:p w14:paraId="7D5D8605"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w:t>
            </w:r>
          </w:p>
        </w:tc>
        <w:tc>
          <w:tcPr>
            <w:tcW w:w="1280" w:type="dxa"/>
            <w:tcBorders>
              <w:top w:val="nil"/>
              <w:left w:val="nil"/>
              <w:bottom w:val="nil"/>
              <w:right w:val="single" w:sz="4" w:space="0" w:color="5B9BD5"/>
            </w:tcBorders>
            <w:shd w:val="clear" w:color="000000" w:fill="FFFFFF"/>
            <w:noWrap/>
            <w:vAlign w:val="bottom"/>
            <w:hideMark/>
          </w:tcPr>
          <w:p w14:paraId="07EB7271"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w:t>
            </w:r>
          </w:p>
        </w:tc>
        <w:tc>
          <w:tcPr>
            <w:tcW w:w="1060" w:type="dxa"/>
            <w:tcBorders>
              <w:top w:val="nil"/>
              <w:left w:val="nil"/>
              <w:bottom w:val="nil"/>
              <w:right w:val="single" w:sz="4" w:space="0" w:color="5B9BD5"/>
            </w:tcBorders>
            <w:shd w:val="clear" w:color="000000" w:fill="FFFFFF"/>
            <w:noWrap/>
            <w:vAlign w:val="bottom"/>
            <w:hideMark/>
          </w:tcPr>
          <w:p w14:paraId="6E922001"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686,337 </w:t>
            </w:r>
          </w:p>
        </w:tc>
        <w:tc>
          <w:tcPr>
            <w:tcW w:w="1060" w:type="dxa"/>
            <w:tcBorders>
              <w:top w:val="nil"/>
              <w:left w:val="nil"/>
              <w:bottom w:val="nil"/>
              <w:right w:val="single" w:sz="4" w:space="0" w:color="5B9BD5"/>
            </w:tcBorders>
            <w:shd w:val="clear" w:color="000000" w:fill="FFFFFF"/>
            <w:noWrap/>
            <w:vAlign w:val="bottom"/>
            <w:hideMark/>
          </w:tcPr>
          <w:p w14:paraId="76E2C716"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w:t>
            </w:r>
          </w:p>
        </w:tc>
        <w:tc>
          <w:tcPr>
            <w:tcW w:w="1040" w:type="dxa"/>
            <w:tcBorders>
              <w:top w:val="nil"/>
              <w:left w:val="nil"/>
              <w:bottom w:val="nil"/>
              <w:right w:val="single" w:sz="4" w:space="0" w:color="5B9BD5"/>
            </w:tcBorders>
            <w:shd w:val="clear" w:color="000000" w:fill="FFFFFF"/>
            <w:noWrap/>
            <w:vAlign w:val="bottom"/>
            <w:hideMark/>
          </w:tcPr>
          <w:p w14:paraId="74FC9997"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w:t>
            </w:r>
          </w:p>
        </w:tc>
        <w:tc>
          <w:tcPr>
            <w:tcW w:w="1300" w:type="dxa"/>
            <w:tcBorders>
              <w:top w:val="nil"/>
              <w:left w:val="nil"/>
              <w:bottom w:val="nil"/>
              <w:right w:val="single" w:sz="4" w:space="0" w:color="5B9BD5"/>
            </w:tcBorders>
            <w:shd w:val="clear" w:color="000000" w:fill="FFFFFF"/>
            <w:noWrap/>
            <w:vAlign w:val="bottom"/>
            <w:hideMark/>
          </w:tcPr>
          <w:p w14:paraId="199D26C6"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686,337 </w:t>
            </w:r>
          </w:p>
        </w:tc>
        <w:tc>
          <w:tcPr>
            <w:tcW w:w="1380" w:type="dxa"/>
            <w:tcBorders>
              <w:top w:val="nil"/>
              <w:left w:val="nil"/>
              <w:bottom w:val="nil"/>
              <w:right w:val="single" w:sz="4" w:space="0" w:color="5B9BD5"/>
            </w:tcBorders>
            <w:shd w:val="clear" w:color="000000" w:fill="FFFFFF"/>
            <w:noWrap/>
            <w:vAlign w:val="bottom"/>
            <w:hideMark/>
          </w:tcPr>
          <w:p w14:paraId="3CE54994"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w:t>
            </w:r>
          </w:p>
        </w:tc>
      </w:tr>
      <w:tr w:rsidR="00E6530F" w:rsidRPr="00193756" w14:paraId="008689A6" w14:textId="77777777" w:rsidTr="00F966F7">
        <w:trPr>
          <w:trHeight w:val="290"/>
        </w:trPr>
        <w:tc>
          <w:tcPr>
            <w:tcW w:w="2660" w:type="dxa"/>
            <w:tcBorders>
              <w:top w:val="nil"/>
              <w:left w:val="single" w:sz="4" w:space="0" w:color="5B9BD5"/>
              <w:bottom w:val="nil"/>
              <w:right w:val="nil"/>
            </w:tcBorders>
            <w:shd w:val="clear" w:color="000000" w:fill="DCE6F1"/>
            <w:noWrap/>
            <w:vAlign w:val="bottom"/>
            <w:hideMark/>
          </w:tcPr>
          <w:p w14:paraId="384E826C" w14:textId="77777777" w:rsidR="00E6530F" w:rsidRPr="008759B9" w:rsidRDefault="00E6530F" w:rsidP="00F966F7">
            <w:pPr>
              <w:spacing w:line="240" w:lineRule="auto"/>
              <w:rPr>
                <w:rFonts w:ascii="Univers 45 Light" w:hAnsi="Univers 45 Light"/>
                <w:color w:val="000000"/>
                <w:sz w:val="18"/>
                <w:lang w:eastAsia="en-AU"/>
              </w:rPr>
            </w:pPr>
            <w:r w:rsidRPr="008759B9">
              <w:rPr>
                <w:rFonts w:ascii="Univers 45 Light" w:hAnsi="Univers 45 Light"/>
                <w:color w:val="000000"/>
                <w:sz w:val="18"/>
                <w:lang w:eastAsia="en-AU"/>
              </w:rPr>
              <w:t>Community Mental health</w:t>
            </w:r>
          </w:p>
        </w:tc>
        <w:tc>
          <w:tcPr>
            <w:tcW w:w="1520" w:type="dxa"/>
            <w:tcBorders>
              <w:top w:val="nil"/>
              <w:left w:val="single" w:sz="4" w:space="0" w:color="5B9BD5"/>
              <w:bottom w:val="nil"/>
              <w:right w:val="single" w:sz="4" w:space="0" w:color="5B9BD5"/>
            </w:tcBorders>
            <w:shd w:val="clear" w:color="000000" w:fill="DDEBF7"/>
            <w:noWrap/>
            <w:vAlign w:val="bottom"/>
            <w:hideMark/>
          </w:tcPr>
          <w:p w14:paraId="36EE2ADF" w14:textId="77777777" w:rsidR="00E6530F" w:rsidRPr="008759B9" w:rsidRDefault="00E6530F" w:rsidP="00F966F7">
            <w:pPr>
              <w:spacing w:line="240" w:lineRule="auto"/>
              <w:jc w:val="right"/>
              <w:rPr>
                <w:rFonts w:ascii="Univers 45 Light" w:hAnsi="Univers 45 Light"/>
                <w:sz w:val="18"/>
                <w:lang w:eastAsia="en-AU"/>
              </w:rPr>
            </w:pPr>
            <w:r w:rsidRPr="008759B9">
              <w:rPr>
                <w:rFonts w:ascii="Univers 45 Light" w:hAnsi="Univers 45 Light"/>
                <w:sz w:val="18"/>
                <w:lang w:eastAsia="en-AU"/>
              </w:rPr>
              <w:t xml:space="preserve">313,540 </w:t>
            </w:r>
          </w:p>
        </w:tc>
        <w:tc>
          <w:tcPr>
            <w:tcW w:w="1440" w:type="dxa"/>
            <w:tcBorders>
              <w:top w:val="nil"/>
              <w:left w:val="nil"/>
              <w:bottom w:val="nil"/>
              <w:right w:val="single" w:sz="4" w:space="0" w:color="5B9BD5"/>
            </w:tcBorders>
            <w:shd w:val="clear" w:color="000000" w:fill="DDEBF7"/>
            <w:noWrap/>
            <w:vAlign w:val="bottom"/>
            <w:hideMark/>
          </w:tcPr>
          <w:p w14:paraId="69EF8B58" w14:textId="77777777" w:rsidR="00E6530F" w:rsidRPr="008759B9" w:rsidRDefault="00E6530F" w:rsidP="00F966F7">
            <w:pPr>
              <w:spacing w:line="240" w:lineRule="auto"/>
              <w:jc w:val="right"/>
              <w:rPr>
                <w:rFonts w:ascii="Univers 45 Light" w:hAnsi="Univers 45 Light"/>
                <w:sz w:val="18"/>
                <w:lang w:eastAsia="en-AU"/>
              </w:rPr>
            </w:pPr>
            <w:r w:rsidRPr="008759B9">
              <w:rPr>
                <w:rFonts w:ascii="Univers 45 Light" w:hAnsi="Univers 45 Light"/>
                <w:sz w:val="18"/>
                <w:lang w:eastAsia="en-AU"/>
              </w:rPr>
              <w:t xml:space="preserve"> 313,540 </w:t>
            </w:r>
          </w:p>
        </w:tc>
        <w:tc>
          <w:tcPr>
            <w:tcW w:w="1060" w:type="dxa"/>
            <w:tcBorders>
              <w:top w:val="nil"/>
              <w:left w:val="nil"/>
              <w:bottom w:val="nil"/>
              <w:right w:val="single" w:sz="4" w:space="0" w:color="5B9BD5"/>
            </w:tcBorders>
            <w:shd w:val="clear" w:color="000000" w:fill="DDEBF7"/>
            <w:noWrap/>
            <w:vAlign w:val="bottom"/>
            <w:hideMark/>
          </w:tcPr>
          <w:p w14:paraId="25C1A31C" w14:textId="77777777" w:rsidR="00E6530F" w:rsidRPr="008759B9" w:rsidRDefault="00E6530F" w:rsidP="00F966F7">
            <w:pPr>
              <w:spacing w:line="240" w:lineRule="auto"/>
              <w:jc w:val="right"/>
              <w:rPr>
                <w:rFonts w:ascii="Univers 45 Light" w:hAnsi="Univers 45 Light"/>
                <w:sz w:val="18"/>
                <w:lang w:eastAsia="en-AU"/>
              </w:rPr>
            </w:pPr>
            <w:r w:rsidRPr="008759B9">
              <w:rPr>
                <w:rFonts w:ascii="Univers 45 Light" w:hAnsi="Univers 45 Light"/>
                <w:sz w:val="18"/>
                <w:lang w:eastAsia="en-AU"/>
              </w:rPr>
              <w:t>-</w:t>
            </w:r>
          </w:p>
        </w:tc>
        <w:tc>
          <w:tcPr>
            <w:tcW w:w="1280" w:type="dxa"/>
            <w:tcBorders>
              <w:top w:val="nil"/>
              <w:left w:val="nil"/>
              <w:bottom w:val="nil"/>
              <w:right w:val="single" w:sz="4" w:space="0" w:color="5B9BD5"/>
            </w:tcBorders>
            <w:shd w:val="clear" w:color="000000" w:fill="DDEBF7"/>
            <w:noWrap/>
            <w:vAlign w:val="bottom"/>
            <w:hideMark/>
          </w:tcPr>
          <w:p w14:paraId="109B317B" w14:textId="77777777" w:rsidR="00E6530F" w:rsidRPr="008759B9" w:rsidRDefault="00E6530F" w:rsidP="00F966F7">
            <w:pPr>
              <w:spacing w:line="240" w:lineRule="auto"/>
              <w:jc w:val="right"/>
              <w:rPr>
                <w:rFonts w:ascii="Univers 45 Light" w:hAnsi="Univers 45 Light"/>
                <w:sz w:val="18"/>
                <w:lang w:eastAsia="en-AU"/>
              </w:rPr>
            </w:pPr>
            <w:r w:rsidRPr="008759B9">
              <w:rPr>
                <w:rFonts w:ascii="Univers 45 Light" w:hAnsi="Univers 45 Light"/>
                <w:sz w:val="18"/>
                <w:lang w:eastAsia="en-AU"/>
              </w:rPr>
              <w:t>-</w:t>
            </w:r>
          </w:p>
        </w:tc>
        <w:tc>
          <w:tcPr>
            <w:tcW w:w="1280" w:type="dxa"/>
            <w:tcBorders>
              <w:top w:val="nil"/>
              <w:left w:val="nil"/>
              <w:bottom w:val="nil"/>
              <w:right w:val="single" w:sz="4" w:space="0" w:color="5B9BD5"/>
            </w:tcBorders>
            <w:shd w:val="clear" w:color="000000" w:fill="DDEBF7"/>
            <w:noWrap/>
            <w:vAlign w:val="bottom"/>
            <w:hideMark/>
          </w:tcPr>
          <w:p w14:paraId="2CC5FA07" w14:textId="77777777" w:rsidR="00E6530F" w:rsidRPr="008759B9" w:rsidRDefault="00E6530F" w:rsidP="00F966F7">
            <w:pPr>
              <w:spacing w:line="240" w:lineRule="auto"/>
              <w:jc w:val="right"/>
              <w:rPr>
                <w:rFonts w:ascii="Univers 45 Light" w:hAnsi="Univers 45 Light"/>
                <w:sz w:val="18"/>
                <w:lang w:eastAsia="en-AU"/>
              </w:rPr>
            </w:pPr>
            <w:r w:rsidRPr="008759B9">
              <w:rPr>
                <w:rFonts w:ascii="Univers 45 Light" w:hAnsi="Univers 45 Light"/>
                <w:sz w:val="18"/>
                <w:lang w:eastAsia="en-AU"/>
              </w:rPr>
              <w:t>-</w:t>
            </w:r>
          </w:p>
        </w:tc>
        <w:tc>
          <w:tcPr>
            <w:tcW w:w="1060" w:type="dxa"/>
            <w:tcBorders>
              <w:top w:val="nil"/>
              <w:left w:val="nil"/>
              <w:bottom w:val="nil"/>
              <w:right w:val="single" w:sz="4" w:space="0" w:color="5B9BD5"/>
            </w:tcBorders>
            <w:shd w:val="clear" w:color="000000" w:fill="DDEBF7"/>
            <w:noWrap/>
            <w:vAlign w:val="bottom"/>
            <w:hideMark/>
          </w:tcPr>
          <w:p w14:paraId="421596D0" w14:textId="77777777" w:rsidR="00E6530F" w:rsidRPr="008759B9" w:rsidRDefault="00E6530F" w:rsidP="00F966F7">
            <w:pPr>
              <w:spacing w:line="240" w:lineRule="auto"/>
              <w:jc w:val="right"/>
              <w:rPr>
                <w:rFonts w:ascii="Univers 45 Light" w:hAnsi="Univers 45 Light"/>
                <w:sz w:val="18"/>
                <w:lang w:eastAsia="en-AU"/>
              </w:rPr>
            </w:pPr>
            <w:r w:rsidRPr="008759B9">
              <w:rPr>
                <w:rFonts w:ascii="Univers 45 Light" w:hAnsi="Univers 45 Light"/>
                <w:sz w:val="18"/>
                <w:lang w:eastAsia="en-AU"/>
              </w:rPr>
              <w:t>-</w:t>
            </w:r>
          </w:p>
        </w:tc>
        <w:tc>
          <w:tcPr>
            <w:tcW w:w="1060" w:type="dxa"/>
            <w:tcBorders>
              <w:top w:val="nil"/>
              <w:left w:val="nil"/>
              <w:bottom w:val="nil"/>
              <w:right w:val="single" w:sz="4" w:space="0" w:color="5B9BD5"/>
            </w:tcBorders>
            <w:shd w:val="clear" w:color="000000" w:fill="DDEBF7"/>
            <w:noWrap/>
            <w:vAlign w:val="bottom"/>
            <w:hideMark/>
          </w:tcPr>
          <w:p w14:paraId="51479336" w14:textId="77777777" w:rsidR="00E6530F" w:rsidRPr="008759B9" w:rsidRDefault="00E6530F" w:rsidP="00F966F7">
            <w:pPr>
              <w:spacing w:line="240" w:lineRule="auto"/>
              <w:jc w:val="right"/>
              <w:rPr>
                <w:rFonts w:ascii="Univers 45 Light" w:hAnsi="Univers 45 Light"/>
                <w:sz w:val="18"/>
                <w:lang w:eastAsia="en-AU"/>
              </w:rPr>
            </w:pPr>
            <w:r w:rsidRPr="008759B9">
              <w:rPr>
                <w:rFonts w:ascii="Univers 45 Light" w:hAnsi="Univers 45 Light"/>
                <w:sz w:val="18"/>
                <w:lang w:eastAsia="en-AU"/>
              </w:rPr>
              <w:t>-</w:t>
            </w:r>
          </w:p>
        </w:tc>
        <w:tc>
          <w:tcPr>
            <w:tcW w:w="1040" w:type="dxa"/>
            <w:tcBorders>
              <w:top w:val="nil"/>
              <w:left w:val="nil"/>
              <w:bottom w:val="nil"/>
              <w:right w:val="single" w:sz="4" w:space="0" w:color="5B9BD5"/>
            </w:tcBorders>
            <w:shd w:val="clear" w:color="000000" w:fill="DDEBF7"/>
            <w:noWrap/>
            <w:vAlign w:val="bottom"/>
            <w:hideMark/>
          </w:tcPr>
          <w:p w14:paraId="41E75CCD" w14:textId="77777777" w:rsidR="00E6530F" w:rsidRPr="008759B9" w:rsidRDefault="00E6530F" w:rsidP="00F966F7">
            <w:pPr>
              <w:spacing w:line="240" w:lineRule="auto"/>
              <w:jc w:val="right"/>
              <w:rPr>
                <w:rFonts w:ascii="Univers 45 Light" w:hAnsi="Univers 45 Light"/>
                <w:sz w:val="18"/>
                <w:lang w:eastAsia="en-AU"/>
              </w:rPr>
            </w:pPr>
            <w:r w:rsidRPr="008759B9">
              <w:rPr>
                <w:rFonts w:ascii="Univers 45 Light" w:hAnsi="Univers 45 Light"/>
                <w:sz w:val="18"/>
                <w:lang w:eastAsia="en-AU"/>
              </w:rPr>
              <w:t xml:space="preserve">313,540 </w:t>
            </w:r>
          </w:p>
        </w:tc>
        <w:tc>
          <w:tcPr>
            <w:tcW w:w="1300" w:type="dxa"/>
            <w:tcBorders>
              <w:top w:val="nil"/>
              <w:left w:val="nil"/>
              <w:bottom w:val="nil"/>
              <w:right w:val="single" w:sz="4" w:space="0" w:color="5B9BD5"/>
            </w:tcBorders>
            <w:shd w:val="clear" w:color="000000" w:fill="DDEBF7"/>
            <w:noWrap/>
            <w:vAlign w:val="bottom"/>
            <w:hideMark/>
          </w:tcPr>
          <w:p w14:paraId="63E00AAC" w14:textId="77777777" w:rsidR="00E6530F" w:rsidRPr="008759B9" w:rsidRDefault="00E6530F" w:rsidP="00F966F7">
            <w:pPr>
              <w:spacing w:line="240" w:lineRule="auto"/>
              <w:jc w:val="right"/>
              <w:rPr>
                <w:rFonts w:ascii="Univers 45 Light" w:hAnsi="Univers 45 Light"/>
                <w:sz w:val="18"/>
                <w:lang w:eastAsia="en-AU"/>
              </w:rPr>
            </w:pPr>
            <w:r w:rsidRPr="008759B9">
              <w:rPr>
                <w:rFonts w:ascii="Univers 45 Light" w:hAnsi="Univers 45 Light"/>
                <w:sz w:val="18"/>
                <w:lang w:eastAsia="en-AU"/>
              </w:rPr>
              <w:t xml:space="preserve">313,540 </w:t>
            </w:r>
          </w:p>
        </w:tc>
        <w:tc>
          <w:tcPr>
            <w:tcW w:w="1380" w:type="dxa"/>
            <w:tcBorders>
              <w:top w:val="nil"/>
              <w:left w:val="nil"/>
              <w:bottom w:val="nil"/>
              <w:right w:val="single" w:sz="4" w:space="0" w:color="5B9BD5"/>
            </w:tcBorders>
            <w:shd w:val="clear" w:color="000000" w:fill="DDEBF7"/>
            <w:noWrap/>
            <w:vAlign w:val="bottom"/>
            <w:hideMark/>
          </w:tcPr>
          <w:p w14:paraId="25065F66" w14:textId="77777777" w:rsidR="00E6530F" w:rsidRPr="008759B9" w:rsidRDefault="00E6530F" w:rsidP="00F966F7">
            <w:pPr>
              <w:spacing w:line="240" w:lineRule="auto"/>
              <w:jc w:val="right"/>
              <w:rPr>
                <w:rFonts w:ascii="Univers 45 Light" w:hAnsi="Univers 45 Light"/>
                <w:sz w:val="18"/>
                <w:lang w:eastAsia="en-AU"/>
              </w:rPr>
            </w:pPr>
            <w:r w:rsidRPr="008759B9">
              <w:rPr>
                <w:rFonts w:ascii="Univers 45 Light" w:hAnsi="Univers 45 Light"/>
                <w:sz w:val="18"/>
                <w:lang w:eastAsia="en-AU"/>
              </w:rPr>
              <w:t xml:space="preserve"> -</w:t>
            </w:r>
          </w:p>
        </w:tc>
      </w:tr>
      <w:tr w:rsidR="00E6530F" w:rsidRPr="00193756" w14:paraId="4B65792E" w14:textId="77777777" w:rsidTr="00F966F7">
        <w:trPr>
          <w:trHeight w:val="290"/>
        </w:trPr>
        <w:tc>
          <w:tcPr>
            <w:tcW w:w="2660" w:type="dxa"/>
            <w:tcBorders>
              <w:top w:val="nil"/>
              <w:left w:val="single" w:sz="4" w:space="0" w:color="5B9BD5"/>
              <w:bottom w:val="nil"/>
              <w:right w:val="nil"/>
            </w:tcBorders>
            <w:shd w:val="clear" w:color="000000" w:fill="FFFFFF"/>
            <w:noWrap/>
            <w:vAlign w:val="bottom"/>
            <w:hideMark/>
          </w:tcPr>
          <w:p w14:paraId="445B649F" w14:textId="77777777" w:rsidR="00E6530F" w:rsidRPr="008759B9" w:rsidRDefault="00E6530F" w:rsidP="00F966F7">
            <w:pPr>
              <w:spacing w:line="240" w:lineRule="auto"/>
              <w:rPr>
                <w:rFonts w:ascii="Univers 45 Light" w:hAnsi="Univers 45 Light"/>
                <w:color w:val="000000"/>
                <w:sz w:val="18"/>
                <w:lang w:eastAsia="en-AU"/>
              </w:rPr>
            </w:pPr>
            <w:r w:rsidRPr="008759B9">
              <w:rPr>
                <w:rFonts w:ascii="Univers 45 Light" w:hAnsi="Univers 45 Light"/>
                <w:color w:val="000000"/>
                <w:sz w:val="18"/>
                <w:lang w:eastAsia="en-AU"/>
              </w:rPr>
              <w:t>Work in progress</w:t>
            </w:r>
          </w:p>
        </w:tc>
        <w:tc>
          <w:tcPr>
            <w:tcW w:w="1520" w:type="dxa"/>
            <w:tcBorders>
              <w:top w:val="nil"/>
              <w:left w:val="single" w:sz="4" w:space="0" w:color="5B9BD5"/>
              <w:bottom w:val="nil"/>
              <w:right w:val="single" w:sz="4" w:space="0" w:color="5B9BD5"/>
            </w:tcBorders>
            <w:shd w:val="clear" w:color="000000" w:fill="FFFFFF"/>
            <w:noWrap/>
            <w:vAlign w:val="bottom"/>
            <w:hideMark/>
          </w:tcPr>
          <w:p w14:paraId="012FEDE6"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519 </w:t>
            </w:r>
          </w:p>
        </w:tc>
        <w:tc>
          <w:tcPr>
            <w:tcW w:w="1440" w:type="dxa"/>
            <w:tcBorders>
              <w:top w:val="nil"/>
              <w:left w:val="nil"/>
              <w:bottom w:val="nil"/>
              <w:right w:val="single" w:sz="4" w:space="0" w:color="5B9BD5"/>
            </w:tcBorders>
            <w:shd w:val="clear" w:color="000000" w:fill="FFFFFF"/>
            <w:noWrap/>
            <w:vAlign w:val="bottom"/>
            <w:hideMark/>
          </w:tcPr>
          <w:p w14:paraId="26C65019"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519 </w:t>
            </w:r>
          </w:p>
        </w:tc>
        <w:tc>
          <w:tcPr>
            <w:tcW w:w="1060" w:type="dxa"/>
            <w:tcBorders>
              <w:top w:val="nil"/>
              <w:left w:val="nil"/>
              <w:bottom w:val="nil"/>
              <w:right w:val="single" w:sz="4" w:space="0" w:color="5B9BD5"/>
            </w:tcBorders>
            <w:shd w:val="clear" w:color="000000" w:fill="FFFFFF"/>
            <w:noWrap/>
            <w:vAlign w:val="bottom"/>
            <w:hideMark/>
          </w:tcPr>
          <w:p w14:paraId="20FB83C3"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w:t>
            </w:r>
          </w:p>
        </w:tc>
        <w:tc>
          <w:tcPr>
            <w:tcW w:w="1280" w:type="dxa"/>
            <w:tcBorders>
              <w:top w:val="nil"/>
              <w:left w:val="nil"/>
              <w:bottom w:val="nil"/>
              <w:right w:val="single" w:sz="4" w:space="0" w:color="5B9BD5"/>
            </w:tcBorders>
            <w:shd w:val="clear" w:color="000000" w:fill="FFFFFF"/>
            <w:noWrap/>
            <w:vAlign w:val="bottom"/>
            <w:hideMark/>
          </w:tcPr>
          <w:p w14:paraId="6BFA830D"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w:t>
            </w:r>
          </w:p>
        </w:tc>
        <w:tc>
          <w:tcPr>
            <w:tcW w:w="1280" w:type="dxa"/>
            <w:tcBorders>
              <w:top w:val="nil"/>
              <w:left w:val="nil"/>
              <w:bottom w:val="nil"/>
              <w:right w:val="single" w:sz="4" w:space="0" w:color="5B9BD5"/>
            </w:tcBorders>
            <w:shd w:val="clear" w:color="000000" w:fill="FFFFFF"/>
            <w:noWrap/>
            <w:vAlign w:val="bottom"/>
            <w:hideMark/>
          </w:tcPr>
          <w:p w14:paraId="04827C8E"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w:t>
            </w:r>
          </w:p>
        </w:tc>
        <w:tc>
          <w:tcPr>
            <w:tcW w:w="1060" w:type="dxa"/>
            <w:tcBorders>
              <w:top w:val="nil"/>
              <w:left w:val="nil"/>
              <w:bottom w:val="nil"/>
              <w:right w:val="single" w:sz="4" w:space="0" w:color="5B9BD5"/>
            </w:tcBorders>
            <w:shd w:val="clear" w:color="000000" w:fill="FFFFFF"/>
            <w:noWrap/>
            <w:vAlign w:val="bottom"/>
            <w:hideMark/>
          </w:tcPr>
          <w:p w14:paraId="1CF101F8"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w:t>
            </w:r>
          </w:p>
        </w:tc>
        <w:tc>
          <w:tcPr>
            <w:tcW w:w="1060" w:type="dxa"/>
            <w:tcBorders>
              <w:top w:val="nil"/>
              <w:left w:val="nil"/>
              <w:bottom w:val="nil"/>
              <w:right w:val="single" w:sz="4" w:space="0" w:color="5B9BD5"/>
            </w:tcBorders>
            <w:shd w:val="clear" w:color="000000" w:fill="FFFFFF"/>
            <w:noWrap/>
            <w:vAlign w:val="bottom"/>
            <w:hideMark/>
          </w:tcPr>
          <w:p w14:paraId="64E54B47"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w:t>
            </w:r>
          </w:p>
        </w:tc>
        <w:tc>
          <w:tcPr>
            <w:tcW w:w="1040" w:type="dxa"/>
            <w:tcBorders>
              <w:top w:val="nil"/>
              <w:left w:val="nil"/>
              <w:bottom w:val="nil"/>
              <w:right w:val="single" w:sz="4" w:space="0" w:color="5B9BD5"/>
            </w:tcBorders>
            <w:shd w:val="clear" w:color="000000" w:fill="FFFFFF"/>
            <w:noWrap/>
            <w:vAlign w:val="bottom"/>
            <w:hideMark/>
          </w:tcPr>
          <w:p w14:paraId="4B85C7DF"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w:t>
            </w:r>
          </w:p>
        </w:tc>
        <w:tc>
          <w:tcPr>
            <w:tcW w:w="1300" w:type="dxa"/>
            <w:tcBorders>
              <w:top w:val="nil"/>
              <w:left w:val="nil"/>
              <w:bottom w:val="nil"/>
              <w:right w:val="single" w:sz="4" w:space="0" w:color="5B9BD5"/>
            </w:tcBorders>
            <w:shd w:val="clear" w:color="000000" w:fill="FFFFFF"/>
            <w:noWrap/>
            <w:vAlign w:val="bottom"/>
            <w:hideMark/>
          </w:tcPr>
          <w:p w14:paraId="6651911F"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w:t>
            </w:r>
          </w:p>
        </w:tc>
        <w:tc>
          <w:tcPr>
            <w:tcW w:w="1380" w:type="dxa"/>
            <w:tcBorders>
              <w:top w:val="nil"/>
              <w:left w:val="nil"/>
              <w:bottom w:val="nil"/>
              <w:right w:val="single" w:sz="4" w:space="0" w:color="5B9BD5"/>
            </w:tcBorders>
            <w:shd w:val="clear" w:color="000000" w:fill="FFFFFF"/>
            <w:noWrap/>
            <w:vAlign w:val="bottom"/>
            <w:hideMark/>
          </w:tcPr>
          <w:p w14:paraId="62394DAB"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519 </w:t>
            </w:r>
          </w:p>
        </w:tc>
      </w:tr>
      <w:tr w:rsidR="00E6530F" w:rsidRPr="00193756" w14:paraId="12810B72" w14:textId="77777777" w:rsidTr="00F966F7">
        <w:trPr>
          <w:trHeight w:val="290"/>
        </w:trPr>
        <w:tc>
          <w:tcPr>
            <w:tcW w:w="2660" w:type="dxa"/>
            <w:tcBorders>
              <w:top w:val="nil"/>
              <w:left w:val="single" w:sz="4" w:space="0" w:color="5B9BD5"/>
              <w:bottom w:val="nil"/>
              <w:right w:val="nil"/>
            </w:tcBorders>
            <w:shd w:val="clear" w:color="000000" w:fill="DCE6F1"/>
            <w:noWrap/>
            <w:vAlign w:val="bottom"/>
            <w:hideMark/>
          </w:tcPr>
          <w:p w14:paraId="0EE6AE4F" w14:textId="77777777" w:rsidR="00E6530F" w:rsidRPr="008759B9" w:rsidRDefault="00E6530F" w:rsidP="00F966F7">
            <w:pPr>
              <w:spacing w:line="240" w:lineRule="auto"/>
              <w:rPr>
                <w:rFonts w:ascii="Univers 45 Light" w:hAnsi="Univers 45 Light"/>
                <w:color w:val="000000"/>
                <w:sz w:val="18"/>
                <w:lang w:eastAsia="en-AU"/>
              </w:rPr>
            </w:pPr>
            <w:r w:rsidRPr="008759B9">
              <w:rPr>
                <w:rFonts w:ascii="Univers 45 Light" w:hAnsi="Univers 45 Light"/>
                <w:color w:val="000000"/>
                <w:sz w:val="18"/>
                <w:lang w:eastAsia="en-AU"/>
              </w:rPr>
              <w:t>Teaching</w:t>
            </w:r>
          </w:p>
        </w:tc>
        <w:tc>
          <w:tcPr>
            <w:tcW w:w="1520" w:type="dxa"/>
            <w:tcBorders>
              <w:top w:val="nil"/>
              <w:left w:val="single" w:sz="4" w:space="0" w:color="5B9BD5"/>
              <w:bottom w:val="nil"/>
              <w:right w:val="single" w:sz="4" w:space="0" w:color="5B9BD5"/>
            </w:tcBorders>
            <w:shd w:val="clear" w:color="000000" w:fill="DDEBF7"/>
            <w:noWrap/>
            <w:vAlign w:val="bottom"/>
            <w:hideMark/>
          </w:tcPr>
          <w:p w14:paraId="42B9C2F3" w14:textId="77777777" w:rsidR="00E6530F" w:rsidRPr="008759B9" w:rsidRDefault="00E6530F" w:rsidP="00F966F7">
            <w:pPr>
              <w:spacing w:line="240" w:lineRule="auto"/>
              <w:jc w:val="right"/>
              <w:rPr>
                <w:rFonts w:ascii="Univers 45 Light" w:hAnsi="Univers 45 Light"/>
                <w:sz w:val="18"/>
                <w:lang w:eastAsia="en-AU"/>
              </w:rPr>
            </w:pPr>
            <w:r w:rsidRPr="008759B9">
              <w:rPr>
                <w:rFonts w:ascii="Univers 45 Light" w:hAnsi="Univers 45 Light"/>
                <w:sz w:val="18"/>
                <w:lang w:eastAsia="en-AU"/>
              </w:rPr>
              <w:t xml:space="preserve"> 123 </w:t>
            </w:r>
          </w:p>
        </w:tc>
        <w:tc>
          <w:tcPr>
            <w:tcW w:w="1440" w:type="dxa"/>
            <w:tcBorders>
              <w:top w:val="nil"/>
              <w:left w:val="nil"/>
              <w:bottom w:val="nil"/>
              <w:right w:val="single" w:sz="4" w:space="0" w:color="5B9BD5"/>
            </w:tcBorders>
            <w:shd w:val="clear" w:color="000000" w:fill="DDEBF7"/>
            <w:noWrap/>
            <w:vAlign w:val="bottom"/>
            <w:hideMark/>
          </w:tcPr>
          <w:p w14:paraId="6B78AB3B" w14:textId="77777777" w:rsidR="00E6530F" w:rsidRPr="008759B9" w:rsidRDefault="00E6530F" w:rsidP="00F966F7">
            <w:pPr>
              <w:spacing w:line="240" w:lineRule="auto"/>
              <w:jc w:val="right"/>
              <w:rPr>
                <w:rFonts w:ascii="Univers 45 Light" w:hAnsi="Univers 45 Light"/>
                <w:sz w:val="18"/>
                <w:lang w:eastAsia="en-AU"/>
              </w:rPr>
            </w:pPr>
            <w:r w:rsidRPr="008759B9">
              <w:rPr>
                <w:rFonts w:ascii="Univers 45 Light" w:hAnsi="Univers 45 Light"/>
                <w:sz w:val="18"/>
                <w:lang w:eastAsia="en-AU"/>
              </w:rPr>
              <w:t xml:space="preserve">123 </w:t>
            </w:r>
          </w:p>
        </w:tc>
        <w:tc>
          <w:tcPr>
            <w:tcW w:w="1060" w:type="dxa"/>
            <w:tcBorders>
              <w:top w:val="nil"/>
              <w:left w:val="nil"/>
              <w:bottom w:val="nil"/>
              <w:right w:val="single" w:sz="4" w:space="0" w:color="5B9BD5"/>
            </w:tcBorders>
            <w:shd w:val="clear" w:color="000000" w:fill="DDEBF7"/>
            <w:noWrap/>
            <w:vAlign w:val="bottom"/>
            <w:hideMark/>
          </w:tcPr>
          <w:p w14:paraId="0F4DF72A" w14:textId="77777777" w:rsidR="00E6530F" w:rsidRPr="008759B9" w:rsidRDefault="00E6530F" w:rsidP="00F966F7">
            <w:pPr>
              <w:spacing w:line="240" w:lineRule="auto"/>
              <w:jc w:val="right"/>
              <w:rPr>
                <w:rFonts w:ascii="Univers 45 Light" w:hAnsi="Univers 45 Light"/>
                <w:sz w:val="18"/>
                <w:lang w:eastAsia="en-AU"/>
              </w:rPr>
            </w:pPr>
            <w:r w:rsidRPr="008759B9">
              <w:rPr>
                <w:rFonts w:ascii="Univers 45 Light" w:hAnsi="Univers 45 Light"/>
                <w:sz w:val="18"/>
                <w:lang w:eastAsia="en-AU"/>
              </w:rPr>
              <w:t>-</w:t>
            </w:r>
          </w:p>
        </w:tc>
        <w:tc>
          <w:tcPr>
            <w:tcW w:w="1280" w:type="dxa"/>
            <w:tcBorders>
              <w:top w:val="nil"/>
              <w:left w:val="nil"/>
              <w:bottom w:val="nil"/>
              <w:right w:val="single" w:sz="4" w:space="0" w:color="5B9BD5"/>
            </w:tcBorders>
            <w:shd w:val="clear" w:color="000000" w:fill="DDEBF7"/>
            <w:noWrap/>
            <w:vAlign w:val="bottom"/>
            <w:hideMark/>
          </w:tcPr>
          <w:p w14:paraId="3D0FBC22" w14:textId="77777777" w:rsidR="00E6530F" w:rsidRPr="008759B9" w:rsidRDefault="00E6530F" w:rsidP="00F966F7">
            <w:pPr>
              <w:spacing w:line="240" w:lineRule="auto"/>
              <w:jc w:val="right"/>
              <w:rPr>
                <w:rFonts w:ascii="Univers 45 Light" w:hAnsi="Univers 45 Light"/>
                <w:sz w:val="18"/>
                <w:lang w:eastAsia="en-AU"/>
              </w:rPr>
            </w:pPr>
            <w:r w:rsidRPr="008759B9">
              <w:rPr>
                <w:rFonts w:ascii="Univers 45 Light" w:hAnsi="Univers 45 Light"/>
                <w:sz w:val="18"/>
                <w:lang w:eastAsia="en-AU"/>
              </w:rPr>
              <w:t>-</w:t>
            </w:r>
          </w:p>
        </w:tc>
        <w:tc>
          <w:tcPr>
            <w:tcW w:w="1280" w:type="dxa"/>
            <w:tcBorders>
              <w:top w:val="nil"/>
              <w:left w:val="nil"/>
              <w:bottom w:val="nil"/>
              <w:right w:val="single" w:sz="4" w:space="0" w:color="5B9BD5"/>
            </w:tcBorders>
            <w:shd w:val="clear" w:color="000000" w:fill="DDEBF7"/>
            <w:noWrap/>
            <w:vAlign w:val="bottom"/>
            <w:hideMark/>
          </w:tcPr>
          <w:p w14:paraId="1FB12ED5" w14:textId="77777777" w:rsidR="00E6530F" w:rsidRPr="008759B9" w:rsidRDefault="00E6530F" w:rsidP="00F966F7">
            <w:pPr>
              <w:spacing w:line="240" w:lineRule="auto"/>
              <w:jc w:val="right"/>
              <w:rPr>
                <w:rFonts w:ascii="Univers 45 Light" w:hAnsi="Univers 45 Light"/>
                <w:sz w:val="18"/>
                <w:lang w:eastAsia="en-AU"/>
              </w:rPr>
            </w:pPr>
            <w:r w:rsidRPr="008759B9">
              <w:rPr>
                <w:rFonts w:ascii="Univers 45 Light" w:hAnsi="Univers 45 Light"/>
                <w:sz w:val="18"/>
                <w:lang w:eastAsia="en-AU"/>
              </w:rPr>
              <w:t>-</w:t>
            </w:r>
          </w:p>
        </w:tc>
        <w:tc>
          <w:tcPr>
            <w:tcW w:w="1060" w:type="dxa"/>
            <w:tcBorders>
              <w:top w:val="nil"/>
              <w:left w:val="nil"/>
              <w:bottom w:val="nil"/>
              <w:right w:val="single" w:sz="4" w:space="0" w:color="5B9BD5"/>
            </w:tcBorders>
            <w:shd w:val="clear" w:color="000000" w:fill="DDEBF7"/>
            <w:noWrap/>
            <w:vAlign w:val="bottom"/>
            <w:hideMark/>
          </w:tcPr>
          <w:p w14:paraId="6B5E69FB" w14:textId="77777777" w:rsidR="00E6530F" w:rsidRPr="008759B9" w:rsidRDefault="00E6530F" w:rsidP="00F966F7">
            <w:pPr>
              <w:spacing w:line="240" w:lineRule="auto"/>
              <w:jc w:val="right"/>
              <w:rPr>
                <w:rFonts w:ascii="Univers 45 Light" w:hAnsi="Univers 45 Light"/>
                <w:sz w:val="18"/>
                <w:lang w:eastAsia="en-AU"/>
              </w:rPr>
            </w:pPr>
            <w:r w:rsidRPr="008759B9">
              <w:rPr>
                <w:rFonts w:ascii="Univers 45 Light" w:hAnsi="Univers 45 Light"/>
                <w:sz w:val="18"/>
                <w:lang w:eastAsia="en-AU"/>
              </w:rPr>
              <w:t>-</w:t>
            </w:r>
          </w:p>
        </w:tc>
        <w:tc>
          <w:tcPr>
            <w:tcW w:w="1060" w:type="dxa"/>
            <w:tcBorders>
              <w:top w:val="nil"/>
              <w:left w:val="nil"/>
              <w:bottom w:val="nil"/>
              <w:right w:val="single" w:sz="4" w:space="0" w:color="5B9BD5"/>
            </w:tcBorders>
            <w:shd w:val="clear" w:color="000000" w:fill="DDEBF7"/>
            <w:noWrap/>
            <w:vAlign w:val="bottom"/>
            <w:hideMark/>
          </w:tcPr>
          <w:p w14:paraId="2014C2C3" w14:textId="77777777" w:rsidR="00E6530F" w:rsidRPr="008759B9" w:rsidRDefault="00E6530F" w:rsidP="00F966F7">
            <w:pPr>
              <w:spacing w:line="240" w:lineRule="auto"/>
              <w:jc w:val="right"/>
              <w:rPr>
                <w:rFonts w:ascii="Univers 45 Light" w:hAnsi="Univers 45 Light"/>
                <w:sz w:val="18"/>
                <w:lang w:eastAsia="en-AU"/>
              </w:rPr>
            </w:pPr>
            <w:r w:rsidRPr="008759B9">
              <w:rPr>
                <w:rFonts w:ascii="Univers 45 Light" w:hAnsi="Univers 45 Light"/>
                <w:sz w:val="18"/>
                <w:lang w:eastAsia="en-AU"/>
              </w:rPr>
              <w:t>-</w:t>
            </w:r>
          </w:p>
        </w:tc>
        <w:tc>
          <w:tcPr>
            <w:tcW w:w="1040" w:type="dxa"/>
            <w:tcBorders>
              <w:top w:val="nil"/>
              <w:left w:val="nil"/>
              <w:bottom w:val="nil"/>
              <w:right w:val="single" w:sz="4" w:space="0" w:color="5B9BD5"/>
            </w:tcBorders>
            <w:shd w:val="clear" w:color="000000" w:fill="DDEBF7"/>
            <w:noWrap/>
            <w:vAlign w:val="bottom"/>
            <w:hideMark/>
          </w:tcPr>
          <w:p w14:paraId="578080FD" w14:textId="77777777" w:rsidR="00E6530F" w:rsidRPr="008759B9" w:rsidRDefault="00E6530F" w:rsidP="00F966F7">
            <w:pPr>
              <w:spacing w:line="240" w:lineRule="auto"/>
              <w:jc w:val="right"/>
              <w:rPr>
                <w:rFonts w:ascii="Univers 45 Light" w:hAnsi="Univers 45 Light"/>
                <w:sz w:val="18"/>
                <w:lang w:eastAsia="en-AU"/>
              </w:rPr>
            </w:pPr>
            <w:r w:rsidRPr="008759B9">
              <w:rPr>
                <w:rFonts w:ascii="Univers 45 Light" w:hAnsi="Univers 45 Light"/>
                <w:sz w:val="18"/>
                <w:lang w:eastAsia="en-AU"/>
              </w:rPr>
              <w:t xml:space="preserve"> 123 </w:t>
            </w:r>
          </w:p>
        </w:tc>
        <w:tc>
          <w:tcPr>
            <w:tcW w:w="1300" w:type="dxa"/>
            <w:tcBorders>
              <w:top w:val="nil"/>
              <w:left w:val="nil"/>
              <w:bottom w:val="nil"/>
              <w:right w:val="single" w:sz="4" w:space="0" w:color="5B9BD5"/>
            </w:tcBorders>
            <w:shd w:val="clear" w:color="000000" w:fill="DDEBF7"/>
            <w:noWrap/>
            <w:vAlign w:val="bottom"/>
            <w:hideMark/>
          </w:tcPr>
          <w:p w14:paraId="77E1550E" w14:textId="77777777" w:rsidR="00E6530F" w:rsidRPr="008759B9" w:rsidRDefault="00E6530F" w:rsidP="00F966F7">
            <w:pPr>
              <w:spacing w:line="240" w:lineRule="auto"/>
              <w:jc w:val="right"/>
              <w:rPr>
                <w:rFonts w:ascii="Univers 45 Light" w:hAnsi="Univers 45 Light"/>
                <w:sz w:val="18"/>
                <w:lang w:eastAsia="en-AU"/>
              </w:rPr>
            </w:pPr>
            <w:r w:rsidRPr="008759B9">
              <w:rPr>
                <w:rFonts w:ascii="Univers 45 Light" w:hAnsi="Univers 45 Light"/>
                <w:sz w:val="18"/>
                <w:lang w:eastAsia="en-AU"/>
              </w:rPr>
              <w:t xml:space="preserve"> 123 </w:t>
            </w:r>
          </w:p>
        </w:tc>
        <w:tc>
          <w:tcPr>
            <w:tcW w:w="1380" w:type="dxa"/>
            <w:tcBorders>
              <w:top w:val="nil"/>
              <w:left w:val="nil"/>
              <w:bottom w:val="nil"/>
              <w:right w:val="single" w:sz="4" w:space="0" w:color="5B9BD5"/>
            </w:tcBorders>
            <w:shd w:val="clear" w:color="000000" w:fill="DDEBF7"/>
            <w:noWrap/>
            <w:vAlign w:val="bottom"/>
            <w:hideMark/>
          </w:tcPr>
          <w:p w14:paraId="1A88F08D" w14:textId="77777777" w:rsidR="00E6530F" w:rsidRPr="008759B9" w:rsidRDefault="00E6530F" w:rsidP="00F966F7">
            <w:pPr>
              <w:spacing w:line="240" w:lineRule="auto"/>
              <w:jc w:val="right"/>
              <w:rPr>
                <w:rFonts w:ascii="Univers 45 Light" w:hAnsi="Univers 45 Light"/>
                <w:sz w:val="18"/>
                <w:lang w:eastAsia="en-AU"/>
              </w:rPr>
            </w:pPr>
            <w:r w:rsidRPr="008759B9">
              <w:rPr>
                <w:rFonts w:ascii="Univers 45 Light" w:hAnsi="Univers 45 Light"/>
                <w:sz w:val="18"/>
                <w:lang w:eastAsia="en-AU"/>
              </w:rPr>
              <w:t xml:space="preserve"> -</w:t>
            </w:r>
          </w:p>
        </w:tc>
      </w:tr>
      <w:tr w:rsidR="00E6530F" w:rsidRPr="00193756" w14:paraId="402B5AAC" w14:textId="77777777" w:rsidTr="00F966F7">
        <w:trPr>
          <w:trHeight w:val="290"/>
        </w:trPr>
        <w:tc>
          <w:tcPr>
            <w:tcW w:w="2660" w:type="dxa"/>
            <w:tcBorders>
              <w:top w:val="nil"/>
              <w:left w:val="single" w:sz="4" w:space="0" w:color="5B9BD5"/>
              <w:bottom w:val="nil"/>
              <w:right w:val="nil"/>
            </w:tcBorders>
            <w:shd w:val="clear" w:color="000000" w:fill="FFFFFF"/>
            <w:noWrap/>
            <w:vAlign w:val="bottom"/>
            <w:hideMark/>
          </w:tcPr>
          <w:p w14:paraId="7BA0CD0E" w14:textId="77777777" w:rsidR="00E6530F" w:rsidRPr="008759B9" w:rsidRDefault="00E6530F" w:rsidP="00F966F7">
            <w:pPr>
              <w:spacing w:line="240" w:lineRule="auto"/>
              <w:rPr>
                <w:rFonts w:ascii="Univers 45 Light" w:hAnsi="Univers 45 Light"/>
                <w:color w:val="000000"/>
                <w:sz w:val="18"/>
                <w:lang w:eastAsia="en-AU"/>
              </w:rPr>
            </w:pPr>
            <w:r w:rsidRPr="008759B9">
              <w:rPr>
                <w:rFonts w:ascii="Univers 45 Light" w:hAnsi="Univers 45 Light"/>
                <w:color w:val="000000"/>
                <w:sz w:val="18"/>
                <w:lang w:eastAsia="en-AU"/>
              </w:rPr>
              <w:t>Research</w:t>
            </w:r>
          </w:p>
        </w:tc>
        <w:tc>
          <w:tcPr>
            <w:tcW w:w="1520" w:type="dxa"/>
            <w:tcBorders>
              <w:top w:val="nil"/>
              <w:left w:val="single" w:sz="4" w:space="0" w:color="5B9BD5"/>
              <w:bottom w:val="nil"/>
              <w:right w:val="single" w:sz="4" w:space="0" w:color="5B9BD5"/>
            </w:tcBorders>
            <w:shd w:val="clear" w:color="000000" w:fill="FFFFFF"/>
            <w:noWrap/>
            <w:vAlign w:val="bottom"/>
            <w:hideMark/>
          </w:tcPr>
          <w:p w14:paraId="62E79E93"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82 </w:t>
            </w:r>
          </w:p>
        </w:tc>
        <w:tc>
          <w:tcPr>
            <w:tcW w:w="1440" w:type="dxa"/>
            <w:tcBorders>
              <w:top w:val="nil"/>
              <w:left w:val="nil"/>
              <w:bottom w:val="nil"/>
              <w:right w:val="single" w:sz="4" w:space="0" w:color="5B9BD5"/>
            </w:tcBorders>
            <w:shd w:val="clear" w:color="000000" w:fill="FFFFFF"/>
            <w:noWrap/>
            <w:vAlign w:val="bottom"/>
            <w:hideMark/>
          </w:tcPr>
          <w:p w14:paraId="6ABB5D6B"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82 </w:t>
            </w:r>
          </w:p>
        </w:tc>
        <w:tc>
          <w:tcPr>
            <w:tcW w:w="1060" w:type="dxa"/>
            <w:tcBorders>
              <w:top w:val="nil"/>
              <w:left w:val="nil"/>
              <w:bottom w:val="nil"/>
              <w:right w:val="single" w:sz="4" w:space="0" w:color="5B9BD5"/>
            </w:tcBorders>
            <w:shd w:val="clear" w:color="000000" w:fill="FFFFFF"/>
            <w:noWrap/>
            <w:vAlign w:val="bottom"/>
            <w:hideMark/>
          </w:tcPr>
          <w:p w14:paraId="30FBC0EB"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w:t>
            </w:r>
          </w:p>
        </w:tc>
        <w:tc>
          <w:tcPr>
            <w:tcW w:w="1280" w:type="dxa"/>
            <w:tcBorders>
              <w:top w:val="nil"/>
              <w:left w:val="nil"/>
              <w:bottom w:val="nil"/>
              <w:right w:val="single" w:sz="4" w:space="0" w:color="5B9BD5"/>
            </w:tcBorders>
            <w:shd w:val="clear" w:color="000000" w:fill="FFFFFF"/>
            <w:noWrap/>
            <w:vAlign w:val="bottom"/>
            <w:hideMark/>
          </w:tcPr>
          <w:p w14:paraId="4524B231"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w:t>
            </w:r>
          </w:p>
        </w:tc>
        <w:tc>
          <w:tcPr>
            <w:tcW w:w="1280" w:type="dxa"/>
            <w:tcBorders>
              <w:top w:val="nil"/>
              <w:left w:val="nil"/>
              <w:bottom w:val="nil"/>
              <w:right w:val="single" w:sz="4" w:space="0" w:color="5B9BD5"/>
            </w:tcBorders>
            <w:shd w:val="clear" w:color="000000" w:fill="FFFFFF"/>
            <w:noWrap/>
            <w:vAlign w:val="bottom"/>
            <w:hideMark/>
          </w:tcPr>
          <w:p w14:paraId="2BD4CBD5"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w:t>
            </w:r>
          </w:p>
        </w:tc>
        <w:tc>
          <w:tcPr>
            <w:tcW w:w="1060" w:type="dxa"/>
            <w:tcBorders>
              <w:top w:val="nil"/>
              <w:left w:val="nil"/>
              <w:bottom w:val="nil"/>
              <w:right w:val="single" w:sz="4" w:space="0" w:color="5B9BD5"/>
            </w:tcBorders>
            <w:shd w:val="clear" w:color="000000" w:fill="FFFFFF"/>
            <w:noWrap/>
            <w:vAlign w:val="bottom"/>
            <w:hideMark/>
          </w:tcPr>
          <w:p w14:paraId="1D9C6F8A"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w:t>
            </w:r>
          </w:p>
        </w:tc>
        <w:tc>
          <w:tcPr>
            <w:tcW w:w="1060" w:type="dxa"/>
            <w:tcBorders>
              <w:top w:val="nil"/>
              <w:left w:val="nil"/>
              <w:bottom w:val="nil"/>
              <w:right w:val="single" w:sz="4" w:space="0" w:color="5B9BD5"/>
            </w:tcBorders>
            <w:shd w:val="clear" w:color="000000" w:fill="FFFFFF"/>
            <w:noWrap/>
            <w:vAlign w:val="bottom"/>
            <w:hideMark/>
          </w:tcPr>
          <w:p w14:paraId="156FCDB6"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w:t>
            </w:r>
          </w:p>
        </w:tc>
        <w:tc>
          <w:tcPr>
            <w:tcW w:w="1040" w:type="dxa"/>
            <w:tcBorders>
              <w:top w:val="nil"/>
              <w:left w:val="nil"/>
              <w:bottom w:val="nil"/>
              <w:right w:val="single" w:sz="4" w:space="0" w:color="5B9BD5"/>
            </w:tcBorders>
            <w:shd w:val="clear" w:color="000000" w:fill="FFFFFF"/>
            <w:noWrap/>
            <w:vAlign w:val="bottom"/>
            <w:hideMark/>
          </w:tcPr>
          <w:p w14:paraId="7D338B04"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82 </w:t>
            </w:r>
          </w:p>
        </w:tc>
        <w:tc>
          <w:tcPr>
            <w:tcW w:w="1300" w:type="dxa"/>
            <w:tcBorders>
              <w:top w:val="nil"/>
              <w:left w:val="nil"/>
              <w:bottom w:val="nil"/>
              <w:right w:val="single" w:sz="4" w:space="0" w:color="5B9BD5"/>
            </w:tcBorders>
            <w:shd w:val="clear" w:color="000000" w:fill="FFFFFF"/>
            <w:noWrap/>
            <w:vAlign w:val="bottom"/>
            <w:hideMark/>
          </w:tcPr>
          <w:p w14:paraId="3D6918BB"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82 </w:t>
            </w:r>
          </w:p>
        </w:tc>
        <w:tc>
          <w:tcPr>
            <w:tcW w:w="1380" w:type="dxa"/>
            <w:tcBorders>
              <w:top w:val="nil"/>
              <w:left w:val="nil"/>
              <w:bottom w:val="nil"/>
              <w:right w:val="single" w:sz="4" w:space="0" w:color="5B9BD5"/>
            </w:tcBorders>
            <w:shd w:val="clear" w:color="000000" w:fill="FFFFFF"/>
            <w:noWrap/>
            <w:vAlign w:val="bottom"/>
            <w:hideMark/>
          </w:tcPr>
          <w:p w14:paraId="03E69694"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w:t>
            </w:r>
          </w:p>
        </w:tc>
      </w:tr>
      <w:tr w:rsidR="00E6530F" w:rsidRPr="00193756" w14:paraId="37EA8CC2" w14:textId="77777777" w:rsidTr="00F966F7">
        <w:trPr>
          <w:trHeight w:val="290"/>
        </w:trPr>
        <w:tc>
          <w:tcPr>
            <w:tcW w:w="2660" w:type="dxa"/>
            <w:tcBorders>
              <w:top w:val="nil"/>
              <w:left w:val="single" w:sz="4" w:space="0" w:color="5B9BD5"/>
              <w:bottom w:val="nil"/>
              <w:right w:val="nil"/>
            </w:tcBorders>
            <w:shd w:val="clear" w:color="000000" w:fill="DCE6F1"/>
            <w:noWrap/>
            <w:vAlign w:val="bottom"/>
            <w:hideMark/>
          </w:tcPr>
          <w:p w14:paraId="5A424715" w14:textId="77777777" w:rsidR="00E6530F" w:rsidRPr="008759B9" w:rsidRDefault="00E6530F" w:rsidP="00F966F7">
            <w:pPr>
              <w:spacing w:line="240" w:lineRule="auto"/>
              <w:rPr>
                <w:rFonts w:ascii="Univers 45 Light" w:hAnsi="Univers 45 Light"/>
                <w:color w:val="000000"/>
                <w:sz w:val="18"/>
                <w:lang w:eastAsia="en-AU"/>
              </w:rPr>
            </w:pPr>
            <w:r w:rsidRPr="008759B9">
              <w:rPr>
                <w:rFonts w:ascii="Univers 45 Light" w:hAnsi="Univers 45 Light"/>
                <w:color w:val="000000"/>
                <w:sz w:val="18"/>
                <w:lang w:eastAsia="en-AU"/>
              </w:rPr>
              <w:t>System-generated patients</w:t>
            </w:r>
          </w:p>
        </w:tc>
        <w:tc>
          <w:tcPr>
            <w:tcW w:w="1520" w:type="dxa"/>
            <w:tcBorders>
              <w:top w:val="nil"/>
              <w:left w:val="single" w:sz="4" w:space="0" w:color="5B9BD5"/>
              <w:bottom w:val="nil"/>
              <w:right w:val="single" w:sz="4" w:space="0" w:color="5B9BD5"/>
            </w:tcBorders>
            <w:shd w:val="clear" w:color="000000" w:fill="DDEBF7"/>
            <w:noWrap/>
            <w:vAlign w:val="bottom"/>
            <w:hideMark/>
          </w:tcPr>
          <w:p w14:paraId="3BADDF39" w14:textId="77777777" w:rsidR="00E6530F" w:rsidRPr="008759B9" w:rsidRDefault="00E6530F" w:rsidP="00F966F7">
            <w:pPr>
              <w:spacing w:line="240" w:lineRule="auto"/>
              <w:jc w:val="right"/>
              <w:rPr>
                <w:rFonts w:ascii="Univers 45 Light" w:hAnsi="Univers 45 Light"/>
                <w:sz w:val="18"/>
                <w:lang w:eastAsia="en-AU"/>
              </w:rPr>
            </w:pPr>
            <w:r w:rsidRPr="008759B9">
              <w:rPr>
                <w:rFonts w:ascii="Univers 45 Light" w:hAnsi="Univers 45 Light"/>
                <w:sz w:val="18"/>
                <w:lang w:eastAsia="en-AU"/>
              </w:rPr>
              <w:t>-</w:t>
            </w:r>
          </w:p>
        </w:tc>
        <w:tc>
          <w:tcPr>
            <w:tcW w:w="1440" w:type="dxa"/>
            <w:tcBorders>
              <w:top w:val="nil"/>
              <w:left w:val="nil"/>
              <w:bottom w:val="nil"/>
              <w:right w:val="single" w:sz="4" w:space="0" w:color="5B9BD5"/>
            </w:tcBorders>
            <w:shd w:val="clear" w:color="000000" w:fill="DDEBF7"/>
            <w:noWrap/>
            <w:vAlign w:val="bottom"/>
            <w:hideMark/>
          </w:tcPr>
          <w:p w14:paraId="18596B72" w14:textId="77777777" w:rsidR="00E6530F" w:rsidRPr="008759B9" w:rsidRDefault="00E6530F" w:rsidP="00F966F7">
            <w:pPr>
              <w:spacing w:line="240" w:lineRule="auto"/>
              <w:jc w:val="right"/>
              <w:rPr>
                <w:rFonts w:ascii="Univers 45 Light" w:hAnsi="Univers 45 Light"/>
                <w:sz w:val="18"/>
                <w:lang w:eastAsia="en-AU"/>
              </w:rPr>
            </w:pPr>
            <w:r>
              <w:rPr>
                <w:rFonts w:ascii="Univers 45 Light" w:hAnsi="Univers 45 Light"/>
                <w:sz w:val="18"/>
                <w:lang w:eastAsia="en-AU"/>
              </w:rPr>
              <w:t>78,823</w:t>
            </w:r>
          </w:p>
        </w:tc>
        <w:tc>
          <w:tcPr>
            <w:tcW w:w="1060" w:type="dxa"/>
            <w:tcBorders>
              <w:top w:val="nil"/>
              <w:left w:val="nil"/>
              <w:bottom w:val="nil"/>
              <w:right w:val="single" w:sz="4" w:space="0" w:color="5B9BD5"/>
            </w:tcBorders>
            <w:shd w:val="clear" w:color="000000" w:fill="DDEBF7"/>
            <w:noWrap/>
            <w:vAlign w:val="bottom"/>
            <w:hideMark/>
          </w:tcPr>
          <w:p w14:paraId="397BB0CF" w14:textId="77777777" w:rsidR="00E6530F" w:rsidRPr="008759B9" w:rsidRDefault="00E6530F" w:rsidP="00F966F7">
            <w:pPr>
              <w:spacing w:line="240" w:lineRule="auto"/>
              <w:jc w:val="right"/>
              <w:rPr>
                <w:rFonts w:ascii="Univers 45 Light" w:hAnsi="Univers 45 Light"/>
                <w:sz w:val="18"/>
                <w:lang w:eastAsia="en-AU"/>
              </w:rPr>
            </w:pPr>
            <w:r>
              <w:rPr>
                <w:rFonts w:ascii="Univers 45 Light" w:hAnsi="Univers 45 Light"/>
                <w:sz w:val="18"/>
                <w:lang w:eastAsia="en-AU"/>
              </w:rPr>
              <w:t>(78,823)</w:t>
            </w:r>
          </w:p>
        </w:tc>
        <w:tc>
          <w:tcPr>
            <w:tcW w:w="1280" w:type="dxa"/>
            <w:tcBorders>
              <w:top w:val="nil"/>
              <w:left w:val="nil"/>
              <w:bottom w:val="nil"/>
              <w:right w:val="single" w:sz="4" w:space="0" w:color="5B9BD5"/>
            </w:tcBorders>
            <w:shd w:val="clear" w:color="000000" w:fill="DDEBF7"/>
            <w:noWrap/>
            <w:vAlign w:val="bottom"/>
            <w:hideMark/>
          </w:tcPr>
          <w:p w14:paraId="593AB81C" w14:textId="77777777" w:rsidR="00E6530F" w:rsidRPr="008759B9" w:rsidRDefault="00E6530F" w:rsidP="00F966F7">
            <w:pPr>
              <w:spacing w:line="240" w:lineRule="auto"/>
              <w:jc w:val="right"/>
              <w:rPr>
                <w:rFonts w:ascii="Univers 45 Light" w:hAnsi="Univers 45 Light"/>
                <w:sz w:val="18"/>
                <w:lang w:eastAsia="en-AU"/>
              </w:rPr>
            </w:pPr>
            <w:r w:rsidRPr="008759B9">
              <w:rPr>
                <w:rFonts w:ascii="Univers 45 Light" w:hAnsi="Univers 45 Light"/>
                <w:sz w:val="18"/>
                <w:lang w:eastAsia="en-AU"/>
              </w:rPr>
              <w:t>-</w:t>
            </w:r>
          </w:p>
        </w:tc>
        <w:tc>
          <w:tcPr>
            <w:tcW w:w="1280" w:type="dxa"/>
            <w:tcBorders>
              <w:top w:val="nil"/>
              <w:left w:val="nil"/>
              <w:bottom w:val="nil"/>
              <w:right w:val="single" w:sz="4" w:space="0" w:color="5B9BD5"/>
            </w:tcBorders>
            <w:shd w:val="clear" w:color="000000" w:fill="DDEBF7"/>
            <w:noWrap/>
            <w:vAlign w:val="bottom"/>
            <w:hideMark/>
          </w:tcPr>
          <w:p w14:paraId="3CB5EBE1" w14:textId="77777777" w:rsidR="00E6530F" w:rsidRPr="008759B9" w:rsidRDefault="00E6530F" w:rsidP="00F966F7">
            <w:pPr>
              <w:spacing w:line="240" w:lineRule="auto"/>
              <w:jc w:val="right"/>
              <w:rPr>
                <w:rFonts w:ascii="Univers 45 Light" w:hAnsi="Univers 45 Light"/>
                <w:sz w:val="18"/>
                <w:lang w:eastAsia="en-AU"/>
              </w:rPr>
            </w:pPr>
            <w:r w:rsidRPr="008759B9">
              <w:rPr>
                <w:rFonts w:ascii="Univers 45 Light" w:hAnsi="Univers 45 Light"/>
                <w:sz w:val="18"/>
                <w:lang w:eastAsia="en-AU"/>
              </w:rPr>
              <w:t>-</w:t>
            </w:r>
          </w:p>
        </w:tc>
        <w:tc>
          <w:tcPr>
            <w:tcW w:w="1060" w:type="dxa"/>
            <w:tcBorders>
              <w:top w:val="nil"/>
              <w:left w:val="nil"/>
              <w:bottom w:val="nil"/>
              <w:right w:val="single" w:sz="4" w:space="0" w:color="5B9BD5"/>
            </w:tcBorders>
            <w:shd w:val="clear" w:color="000000" w:fill="DDEBF7"/>
            <w:noWrap/>
            <w:vAlign w:val="bottom"/>
            <w:hideMark/>
          </w:tcPr>
          <w:p w14:paraId="2A26EB2F" w14:textId="77777777" w:rsidR="00E6530F" w:rsidRPr="008759B9" w:rsidRDefault="00E6530F" w:rsidP="00F966F7">
            <w:pPr>
              <w:spacing w:line="240" w:lineRule="auto"/>
              <w:jc w:val="right"/>
              <w:rPr>
                <w:rFonts w:ascii="Univers 45 Light" w:hAnsi="Univers 45 Light"/>
                <w:sz w:val="18"/>
                <w:lang w:eastAsia="en-AU"/>
              </w:rPr>
            </w:pPr>
            <w:r w:rsidRPr="008759B9">
              <w:rPr>
                <w:rFonts w:ascii="Univers 45 Light" w:hAnsi="Univers 45 Light"/>
                <w:sz w:val="18"/>
                <w:lang w:eastAsia="en-AU"/>
              </w:rPr>
              <w:t>-</w:t>
            </w:r>
          </w:p>
        </w:tc>
        <w:tc>
          <w:tcPr>
            <w:tcW w:w="1060" w:type="dxa"/>
            <w:tcBorders>
              <w:top w:val="nil"/>
              <w:left w:val="nil"/>
              <w:bottom w:val="nil"/>
              <w:right w:val="single" w:sz="4" w:space="0" w:color="5B9BD5"/>
            </w:tcBorders>
            <w:shd w:val="clear" w:color="000000" w:fill="DDEBF7"/>
            <w:noWrap/>
            <w:vAlign w:val="bottom"/>
            <w:hideMark/>
          </w:tcPr>
          <w:p w14:paraId="321938C0" w14:textId="77777777" w:rsidR="00E6530F" w:rsidRPr="008759B9" w:rsidRDefault="00E6530F" w:rsidP="00F966F7">
            <w:pPr>
              <w:spacing w:line="240" w:lineRule="auto"/>
              <w:jc w:val="right"/>
              <w:rPr>
                <w:rFonts w:ascii="Univers 45 Light" w:hAnsi="Univers 45 Light"/>
                <w:sz w:val="18"/>
                <w:lang w:eastAsia="en-AU"/>
              </w:rPr>
            </w:pPr>
            <w:r>
              <w:rPr>
                <w:rFonts w:ascii="Univers 45 Light" w:hAnsi="Univers 45 Light"/>
                <w:sz w:val="18"/>
                <w:lang w:eastAsia="en-AU"/>
              </w:rPr>
              <w:t>78,823</w:t>
            </w:r>
          </w:p>
        </w:tc>
        <w:tc>
          <w:tcPr>
            <w:tcW w:w="1040" w:type="dxa"/>
            <w:tcBorders>
              <w:top w:val="nil"/>
              <w:left w:val="nil"/>
              <w:bottom w:val="nil"/>
              <w:right w:val="single" w:sz="4" w:space="0" w:color="5B9BD5"/>
            </w:tcBorders>
            <w:shd w:val="clear" w:color="000000" w:fill="DDEBF7"/>
            <w:noWrap/>
            <w:vAlign w:val="bottom"/>
            <w:hideMark/>
          </w:tcPr>
          <w:p w14:paraId="0CA2ECF4" w14:textId="77777777" w:rsidR="00E6530F" w:rsidRPr="008759B9" w:rsidRDefault="00E6530F" w:rsidP="00F966F7">
            <w:pPr>
              <w:spacing w:line="240" w:lineRule="auto"/>
              <w:jc w:val="right"/>
              <w:rPr>
                <w:rFonts w:ascii="Univers 45 Light" w:hAnsi="Univers 45 Light"/>
                <w:sz w:val="18"/>
                <w:lang w:eastAsia="en-AU"/>
              </w:rPr>
            </w:pPr>
            <w:r w:rsidRPr="008759B9">
              <w:rPr>
                <w:rFonts w:ascii="Univers 45 Light" w:hAnsi="Univers 45 Light"/>
                <w:sz w:val="18"/>
                <w:lang w:eastAsia="en-AU"/>
              </w:rPr>
              <w:t>-</w:t>
            </w:r>
          </w:p>
        </w:tc>
        <w:tc>
          <w:tcPr>
            <w:tcW w:w="1300" w:type="dxa"/>
            <w:tcBorders>
              <w:top w:val="nil"/>
              <w:left w:val="nil"/>
              <w:bottom w:val="nil"/>
              <w:right w:val="single" w:sz="4" w:space="0" w:color="5B9BD5"/>
            </w:tcBorders>
            <w:shd w:val="clear" w:color="000000" w:fill="DDEBF7"/>
            <w:noWrap/>
            <w:vAlign w:val="bottom"/>
            <w:hideMark/>
          </w:tcPr>
          <w:p w14:paraId="6168FFE4" w14:textId="77777777" w:rsidR="00E6530F" w:rsidRPr="008759B9" w:rsidRDefault="00E6530F" w:rsidP="00F966F7">
            <w:pPr>
              <w:spacing w:line="240" w:lineRule="auto"/>
              <w:jc w:val="right"/>
              <w:rPr>
                <w:rFonts w:ascii="Univers 45 Light" w:hAnsi="Univers 45 Light"/>
                <w:sz w:val="18"/>
                <w:lang w:eastAsia="en-AU"/>
              </w:rPr>
            </w:pPr>
            <w:r>
              <w:rPr>
                <w:rFonts w:ascii="Univers 45 Light" w:hAnsi="Univers 45 Light"/>
                <w:sz w:val="18"/>
                <w:lang w:eastAsia="en-AU"/>
              </w:rPr>
              <w:t>78,823</w:t>
            </w:r>
          </w:p>
        </w:tc>
        <w:tc>
          <w:tcPr>
            <w:tcW w:w="1380" w:type="dxa"/>
            <w:tcBorders>
              <w:top w:val="nil"/>
              <w:left w:val="single" w:sz="4" w:space="0" w:color="4F81BD"/>
              <w:bottom w:val="single" w:sz="4" w:space="0" w:color="4F81BD"/>
              <w:right w:val="single" w:sz="4" w:space="0" w:color="4F81BD"/>
            </w:tcBorders>
            <w:shd w:val="clear" w:color="000000" w:fill="DCE6F1"/>
            <w:noWrap/>
            <w:vAlign w:val="bottom"/>
            <w:hideMark/>
          </w:tcPr>
          <w:p w14:paraId="142DB0F6"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w:t>
            </w:r>
          </w:p>
        </w:tc>
      </w:tr>
      <w:tr w:rsidR="00E6530F" w:rsidRPr="00193756" w14:paraId="547E1ACE" w14:textId="77777777" w:rsidTr="00F966F7">
        <w:trPr>
          <w:trHeight w:val="290"/>
        </w:trPr>
        <w:tc>
          <w:tcPr>
            <w:tcW w:w="2660" w:type="dxa"/>
            <w:tcBorders>
              <w:top w:val="single" w:sz="4" w:space="0" w:color="5B9BD5"/>
              <w:left w:val="single" w:sz="4" w:space="0" w:color="5B9BD5"/>
              <w:bottom w:val="single" w:sz="4" w:space="0" w:color="5B9BD5"/>
              <w:right w:val="nil"/>
            </w:tcBorders>
            <w:shd w:val="clear" w:color="000000" w:fill="D0CECE"/>
            <w:noWrap/>
            <w:vAlign w:val="bottom"/>
            <w:hideMark/>
          </w:tcPr>
          <w:p w14:paraId="3C26BB94" w14:textId="77777777" w:rsidR="00E6530F" w:rsidRPr="008759B9" w:rsidRDefault="00E6530F" w:rsidP="00F966F7">
            <w:pPr>
              <w:spacing w:line="240" w:lineRule="auto"/>
              <w:rPr>
                <w:rFonts w:ascii="Univers 45 Light" w:hAnsi="Univers 45 Light"/>
                <w:b/>
                <w:bCs/>
                <w:color w:val="000000"/>
                <w:sz w:val="18"/>
                <w:lang w:eastAsia="en-AU"/>
              </w:rPr>
            </w:pPr>
            <w:r w:rsidRPr="008759B9">
              <w:rPr>
                <w:rFonts w:ascii="Univers 45 Light" w:hAnsi="Univers 45 Light"/>
                <w:b/>
                <w:bCs/>
                <w:color w:val="000000"/>
                <w:sz w:val="18"/>
                <w:lang w:eastAsia="en-AU"/>
              </w:rPr>
              <w:t>TOTAL</w:t>
            </w:r>
          </w:p>
        </w:tc>
        <w:tc>
          <w:tcPr>
            <w:tcW w:w="1520" w:type="dxa"/>
            <w:tcBorders>
              <w:top w:val="single" w:sz="4" w:space="0" w:color="5B9BD5"/>
              <w:left w:val="single" w:sz="4" w:space="0" w:color="5B9BD5"/>
              <w:bottom w:val="single" w:sz="4" w:space="0" w:color="5B9BD5"/>
              <w:right w:val="single" w:sz="4" w:space="0" w:color="5B9BD5"/>
            </w:tcBorders>
            <w:shd w:val="clear" w:color="000000" w:fill="D0CECE"/>
            <w:noWrap/>
            <w:vAlign w:val="bottom"/>
            <w:hideMark/>
          </w:tcPr>
          <w:p w14:paraId="34F6F316" w14:textId="77777777" w:rsidR="00E6530F" w:rsidRPr="008759B9" w:rsidRDefault="00E6530F" w:rsidP="00F966F7">
            <w:pPr>
              <w:spacing w:line="240" w:lineRule="auto"/>
              <w:jc w:val="right"/>
              <w:rPr>
                <w:rFonts w:ascii="Univers 45 Light" w:hAnsi="Univers 45 Light"/>
                <w:b/>
                <w:bCs/>
                <w:color w:val="000000"/>
                <w:sz w:val="18"/>
                <w:lang w:eastAsia="en-AU"/>
              </w:rPr>
            </w:pPr>
            <w:r w:rsidRPr="008759B9">
              <w:rPr>
                <w:rFonts w:ascii="Univers 45 Light" w:hAnsi="Univers 45 Light"/>
                <w:b/>
                <w:bCs/>
                <w:color w:val="000000"/>
                <w:sz w:val="18"/>
                <w:lang w:eastAsia="en-AU"/>
              </w:rPr>
              <w:t xml:space="preserve">1,160,190 </w:t>
            </w:r>
          </w:p>
        </w:tc>
        <w:tc>
          <w:tcPr>
            <w:tcW w:w="1440" w:type="dxa"/>
            <w:tcBorders>
              <w:top w:val="single" w:sz="4" w:space="0" w:color="5B9BD5"/>
              <w:left w:val="nil"/>
              <w:bottom w:val="single" w:sz="4" w:space="0" w:color="5B9BD5"/>
              <w:right w:val="single" w:sz="4" w:space="0" w:color="5B9BD5"/>
            </w:tcBorders>
            <w:shd w:val="clear" w:color="000000" w:fill="D0CECE"/>
            <w:noWrap/>
            <w:vAlign w:val="bottom"/>
            <w:hideMark/>
          </w:tcPr>
          <w:p w14:paraId="00D85010" w14:textId="77777777" w:rsidR="00E6530F" w:rsidRPr="008759B9" w:rsidRDefault="00E6530F" w:rsidP="00F966F7">
            <w:pPr>
              <w:spacing w:line="240" w:lineRule="auto"/>
              <w:jc w:val="right"/>
              <w:rPr>
                <w:rFonts w:ascii="Univers 45 Light" w:hAnsi="Univers 45 Light"/>
                <w:b/>
                <w:bCs/>
                <w:color w:val="000000"/>
                <w:sz w:val="18"/>
                <w:lang w:eastAsia="en-AU"/>
              </w:rPr>
            </w:pPr>
            <w:r w:rsidRPr="008759B9">
              <w:rPr>
                <w:rFonts w:ascii="Univers 45 Light" w:hAnsi="Univers 45 Light"/>
                <w:b/>
                <w:bCs/>
                <w:color w:val="000000"/>
                <w:sz w:val="18"/>
                <w:lang w:eastAsia="en-AU"/>
              </w:rPr>
              <w:t xml:space="preserve">  1,</w:t>
            </w:r>
            <w:r>
              <w:rPr>
                <w:rFonts w:ascii="Univers 45 Light" w:hAnsi="Univers 45 Light"/>
                <w:b/>
                <w:bCs/>
                <w:color w:val="000000"/>
                <w:sz w:val="18"/>
                <w:lang w:eastAsia="en-AU"/>
              </w:rPr>
              <w:t>239,013</w:t>
            </w:r>
            <w:r w:rsidRPr="008759B9">
              <w:rPr>
                <w:rFonts w:ascii="Univers 45 Light" w:hAnsi="Univers 45 Light"/>
                <w:b/>
                <w:bCs/>
                <w:color w:val="000000"/>
                <w:sz w:val="18"/>
                <w:lang w:eastAsia="en-AU"/>
              </w:rPr>
              <w:t xml:space="preserve"> </w:t>
            </w:r>
          </w:p>
        </w:tc>
        <w:tc>
          <w:tcPr>
            <w:tcW w:w="1060" w:type="dxa"/>
            <w:tcBorders>
              <w:top w:val="single" w:sz="4" w:space="0" w:color="5B9BD5"/>
              <w:left w:val="nil"/>
              <w:bottom w:val="single" w:sz="4" w:space="0" w:color="5B9BD5"/>
              <w:right w:val="single" w:sz="4" w:space="0" w:color="5B9BD5"/>
            </w:tcBorders>
            <w:shd w:val="clear" w:color="000000" w:fill="D0CECE"/>
            <w:noWrap/>
            <w:vAlign w:val="bottom"/>
            <w:hideMark/>
          </w:tcPr>
          <w:p w14:paraId="05842AB7" w14:textId="77777777" w:rsidR="00E6530F" w:rsidRPr="008759B9" w:rsidRDefault="00E6530F" w:rsidP="00F966F7">
            <w:pPr>
              <w:spacing w:line="240" w:lineRule="auto"/>
              <w:jc w:val="right"/>
              <w:rPr>
                <w:rFonts w:ascii="Univers 45 Light" w:hAnsi="Univers 45 Light"/>
                <w:b/>
                <w:bCs/>
                <w:color w:val="000000"/>
                <w:sz w:val="18"/>
                <w:lang w:eastAsia="en-AU"/>
              </w:rPr>
            </w:pPr>
            <w:r>
              <w:rPr>
                <w:rFonts w:ascii="Univers 45 Light" w:hAnsi="Univers 45 Light"/>
                <w:b/>
                <w:bCs/>
                <w:color w:val="000000"/>
                <w:sz w:val="18"/>
                <w:lang w:eastAsia="en-AU"/>
              </w:rPr>
              <w:t>(78,823)</w:t>
            </w:r>
          </w:p>
        </w:tc>
        <w:tc>
          <w:tcPr>
            <w:tcW w:w="1280" w:type="dxa"/>
            <w:tcBorders>
              <w:top w:val="single" w:sz="4" w:space="0" w:color="5B9BD5"/>
              <w:left w:val="nil"/>
              <w:bottom w:val="single" w:sz="4" w:space="0" w:color="5B9BD5"/>
              <w:right w:val="single" w:sz="4" w:space="0" w:color="5B9BD5"/>
            </w:tcBorders>
            <w:shd w:val="clear" w:color="000000" w:fill="D0CECE"/>
            <w:noWrap/>
            <w:vAlign w:val="bottom"/>
            <w:hideMark/>
          </w:tcPr>
          <w:p w14:paraId="3A676B19" w14:textId="77777777" w:rsidR="00E6530F" w:rsidRPr="008759B9" w:rsidRDefault="00E6530F" w:rsidP="00F966F7">
            <w:pPr>
              <w:spacing w:line="240" w:lineRule="auto"/>
              <w:jc w:val="right"/>
              <w:rPr>
                <w:rFonts w:ascii="Univers 45 Light" w:hAnsi="Univers 45 Light"/>
                <w:b/>
                <w:bCs/>
                <w:color w:val="000000"/>
                <w:sz w:val="18"/>
                <w:lang w:eastAsia="en-AU"/>
              </w:rPr>
            </w:pPr>
            <w:r w:rsidRPr="008759B9">
              <w:rPr>
                <w:rFonts w:ascii="Univers 45 Light" w:hAnsi="Univers 45 Light"/>
                <w:b/>
                <w:bCs/>
                <w:color w:val="000000"/>
                <w:sz w:val="18"/>
                <w:lang w:eastAsia="en-AU"/>
              </w:rPr>
              <w:t xml:space="preserve">81,865 </w:t>
            </w:r>
          </w:p>
        </w:tc>
        <w:tc>
          <w:tcPr>
            <w:tcW w:w="1280" w:type="dxa"/>
            <w:tcBorders>
              <w:top w:val="single" w:sz="4" w:space="0" w:color="5B9BD5"/>
              <w:left w:val="nil"/>
              <w:bottom w:val="single" w:sz="4" w:space="0" w:color="5B9BD5"/>
              <w:right w:val="single" w:sz="4" w:space="0" w:color="5B9BD5"/>
            </w:tcBorders>
            <w:shd w:val="clear" w:color="000000" w:fill="D0CECE"/>
            <w:noWrap/>
            <w:vAlign w:val="bottom"/>
            <w:hideMark/>
          </w:tcPr>
          <w:p w14:paraId="2C848165" w14:textId="77777777" w:rsidR="00E6530F" w:rsidRPr="008759B9" w:rsidRDefault="00E6530F" w:rsidP="00F966F7">
            <w:pPr>
              <w:spacing w:line="240" w:lineRule="auto"/>
              <w:jc w:val="right"/>
              <w:rPr>
                <w:rFonts w:ascii="Univers 45 Light" w:hAnsi="Univers 45 Light"/>
                <w:b/>
                <w:bCs/>
                <w:color w:val="000000"/>
                <w:sz w:val="18"/>
                <w:lang w:eastAsia="en-AU"/>
              </w:rPr>
            </w:pPr>
            <w:r w:rsidRPr="008759B9">
              <w:rPr>
                <w:rFonts w:ascii="Univers 45 Light" w:hAnsi="Univers 45 Light"/>
                <w:b/>
                <w:bCs/>
                <w:color w:val="000000"/>
                <w:sz w:val="18"/>
                <w:lang w:eastAsia="en-AU"/>
              </w:rPr>
              <w:t xml:space="preserve">77,724 </w:t>
            </w:r>
          </w:p>
        </w:tc>
        <w:tc>
          <w:tcPr>
            <w:tcW w:w="1060" w:type="dxa"/>
            <w:tcBorders>
              <w:top w:val="single" w:sz="4" w:space="0" w:color="5B9BD5"/>
              <w:left w:val="nil"/>
              <w:bottom w:val="single" w:sz="4" w:space="0" w:color="5B9BD5"/>
              <w:right w:val="single" w:sz="4" w:space="0" w:color="5B9BD5"/>
            </w:tcBorders>
            <w:shd w:val="clear" w:color="000000" w:fill="D0CECE"/>
            <w:noWrap/>
            <w:vAlign w:val="bottom"/>
            <w:hideMark/>
          </w:tcPr>
          <w:p w14:paraId="7264DC13" w14:textId="77777777" w:rsidR="00E6530F" w:rsidRPr="008759B9" w:rsidRDefault="00E6530F" w:rsidP="00F966F7">
            <w:pPr>
              <w:spacing w:line="240" w:lineRule="auto"/>
              <w:jc w:val="right"/>
              <w:rPr>
                <w:rFonts w:ascii="Univers 45 Light" w:hAnsi="Univers 45 Light"/>
                <w:b/>
                <w:bCs/>
                <w:color w:val="000000"/>
                <w:sz w:val="18"/>
                <w:lang w:eastAsia="en-AU"/>
              </w:rPr>
            </w:pPr>
            <w:r w:rsidRPr="008759B9">
              <w:rPr>
                <w:rFonts w:ascii="Univers 45 Light" w:hAnsi="Univers 45 Light"/>
                <w:b/>
                <w:bCs/>
                <w:color w:val="000000"/>
                <w:sz w:val="18"/>
                <w:lang w:eastAsia="en-AU"/>
              </w:rPr>
              <w:t xml:space="preserve">686,337 </w:t>
            </w:r>
          </w:p>
        </w:tc>
        <w:tc>
          <w:tcPr>
            <w:tcW w:w="1060" w:type="dxa"/>
            <w:tcBorders>
              <w:top w:val="single" w:sz="4" w:space="0" w:color="5B9BD5"/>
              <w:left w:val="nil"/>
              <w:bottom w:val="single" w:sz="4" w:space="0" w:color="5B9BD5"/>
              <w:right w:val="single" w:sz="4" w:space="0" w:color="5B9BD5"/>
            </w:tcBorders>
            <w:shd w:val="clear" w:color="000000" w:fill="D0CECE"/>
            <w:noWrap/>
            <w:vAlign w:val="bottom"/>
            <w:hideMark/>
          </w:tcPr>
          <w:p w14:paraId="225BC3AF" w14:textId="77777777" w:rsidR="00E6530F" w:rsidRPr="008759B9" w:rsidRDefault="00E6530F" w:rsidP="00F966F7">
            <w:pPr>
              <w:spacing w:line="240" w:lineRule="auto"/>
              <w:jc w:val="right"/>
              <w:rPr>
                <w:rFonts w:ascii="Univers 45 Light" w:hAnsi="Univers 45 Light"/>
                <w:b/>
                <w:bCs/>
                <w:color w:val="000000"/>
                <w:sz w:val="18"/>
                <w:lang w:eastAsia="en-AU"/>
              </w:rPr>
            </w:pPr>
            <w:r>
              <w:rPr>
                <w:rFonts w:ascii="Univers 45 Light" w:hAnsi="Univers 45 Light"/>
                <w:b/>
                <w:bCs/>
                <w:color w:val="000000"/>
                <w:sz w:val="18"/>
                <w:lang w:eastAsia="en-AU"/>
              </w:rPr>
              <w:t>78,823</w:t>
            </w:r>
          </w:p>
        </w:tc>
        <w:tc>
          <w:tcPr>
            <w:tcW w:w="1040" w:type="dxa"/>
            <w:tcBorders>
              <w:top w:val="single" w:sz="4" w:space="0" w:color="5B9BD5"/>
              <w:left w:val="nil"/>
              <w:bottom w:val="single" w:sz="4" w:space="0" w:color="5B9BD5"/>
              <w:right w:val="single" w:sz="4" w:space="0" w:color="5B9BD5"/>
            </w:tcBorders>
            <w:shd w:val="clear" w:color="000000" w:fill="D0CECE"/>
            <w:noWrap/>
            <w:vAlign w:val="bottom"/>
            <w:hideMark/>
          </w:tcPr>
          <w:p w14:paraId="356ED0F0" w14:textId="77777777" w:rsidR="00E6530F" w:rsidRPr="008759B9" w:rsidRDefault="00E6530F" w:rsidP="00F966F7">
            <w:pPr>
              <w:spacing w:line="240" w:lineRule="auto"/>
              <w:jc w:val="right"/>
              <w:rPr>
                <w:rFonts w:ascii="Univers 45 Light" w:hAnsi="Univers 45 Light"/>
                <w:b/>
                <w:bCs/>
                <w:color w:val="000000"/>
                <w:sz w:val="18"/>
                <w:lang w:eastAsia="en-AU"/>
              </w:rPr>
            </w:pPr>
            <w:r w:rsidRPr="008759B9">
              <w:rPr>
                <w:rFonts w:ascii="Univers 45 Light" w:hAnsi="Univers 45 Light"/>
                <w:b/>
                <w:bCs/>
                <w:color w:val="000000"/>
                <w:sz w:val="18"/>
                <w:lang w:eastAsia="en-AU"/>
              </w:rPr>
              <w:t xml:space="preserve">313,745 </w:t>
            </w:r>
          </w:p>
        </w:tc>
        <w:tc>
          <w:tcPr>
            <w:tcW w:w="1300" w:type="dxa"/>
            <w:tcBorders>
              <w:top w:val="single" w:sz="4" w:space="0" w:color="5B9BD5"/>
              <w:left w:val="nil"/>
              <w:bottom w:val="single" w:sz="4" w:space="0" w:color="5B9BD5"/>
              <w:right w:val="single" w:sz="4" w:space="0" w:color="5B9BD5"/>
            </w:tcBorders>
            <w:shd w:val="clear" w:color="000000" w:fill="D0CECE"/>
            <w:noWrap/>
            <w:vAlign w:val="bottom"/>
            <w:hideMark/>
          </w:tcPr>
          <w:p w14:paraId="77526226" w14:textId="77777777" w:rsidR="00E6530F" w:rsidRPr="008759B9" w:rsidRDefault="00E6530F" w:rsidP="00F966F7">
            <w:pPr>
              <w:spacing w:line="240" w:lineRule="auto"/>
              <w:jc w:val="right"/>
              <w:rPr>
                <w:rFonts w:ascii="Univers 45 Light" w:hAnsi="Univers 45 Light"/>
                <w:b/>
                <w:bCs/>
                <w:color w:val="000000"/>
                <w:sz w:val="18"/>
                <w:lang w:eastAsia="en-AU"/>
              </w:rPr>
            </w:pPr>
            <w:r w:rsidRPr="008759B9">
              <w:rPr>
                <w:rFonts w:ascii="Univers 45 Light" w:hAnsi="Univers 45 Light"/>
                <w:b/>
                <w:bCs/>
                <w:color w:val="000000"/>
                <w:sz w:val="18"/>
                <w:lang w:eastAsia="en-AU"/>
              </w:rPr>
              <w:t>1,</w:t>
            </w:r>
            <w:r>
              <w:rPr>
                <w:rFonts w:ascii="Univers 45 Light" w:hAnsi="Univers 45 Light"/>
                <w:b/>
                <w:bCs/>
                <w:color w:val="000000"/>
                <w:sz w:val="18"/>
                <w:lang w:eastAsia="en-AU"/>
              </w:rPr>
              <w:t>238,494</w:t>
            </w:r>
            <w:r w:rsidRPr="008759B9">
              <w:rPr>
                <w:rFonts w:ascii="Univers 45 Light" w:hAnsi="Univers 45 Light"/>
                <w:b/>
                <w:bCs/>
                <w:color w:val="000000"/>
                <w:sz w:val="18"/>
                <w:lang w:eastAsia="en-AU"/>
              </w:rPr>
              <w:t xml:space="preserve"> </w:t>
            </w:r>
          </w:p>
        </w:tc>
        <w:tc>
          <w:tcPr>
            <w:tcW w:w="1380" w:type="dxa"/>
            <w:tcBorders>
              <w:top w:val="nil"/>
              <w:left w:val="nil"/>
              <w:bottom w:val="single" w:sz="4" w:space="0" w:color="5B9BD5"/>
              <w:right w:val="single" w:sz="4" w:space="0" w:color="5B9BD5"/>
            </w:tcBorders>
            <w:shd w:val="clear" w:color="000000" w:fill="D0CECE"/>
            <w:noWrap/>
            <w:vAlign w:val="bottom"/>
            <w:hideMark/>
          </w:tcPr>
          <w:p w14:paraId="2E8C3947" w14:textId="77777777" w:rsidR="00E6530F" w:rsidRPr="008759B9" w:rsidRDefault="00E6530F" w:rsidP="00F966F7">
            <w:pPr>
              <w:spacing w:line="240" w:lineRule="auto"/>
              <w:jc w:val="right"/>
              <w:rPr>
                <w:rFonts w:ascii="Univers 45 Light" w:hAnsi="Univers 45 Light"/>
                <w:b/>
                <w:bCs/>
                <w:color w:val="000000"/>
                <w:sz w:val="18"/>
                <w:lang w:eastAsia="en-AU"/>
              </w:rPr>
            </w:pPr>
            <w:r w:rsidRPr="008759B9">
              <w:rPr>
                <w:rFonts w:ascii="Univers 45 Light" w:hAnsi="Univers 45 Light"/>
                <w:b/>
                <w:bCs/>
                <w:color w:val="000000"/>
                <w:sz w:val="18"/>
                <w:lang w:eastAsia="en-AU"/>
              </w:rPr>
              <w:t xml:space="preserve">519 </w:t>
            </w:r>
          </w:p>
        </w:tc>
      </w:tr>
    </w:tbl>
    <w:p w14:paraId="04D72BA7" w14:textId="77777777" w:rsidR="00E6530F" w:rsidRPr="0035558F" w:rsidRDefault="00E6530F" w:rsidP="00E6530F">
      <w:pPr>
        <w:rPr>
          <w:rFonts w:ascii="Univers 45 Light" w:hAnsi="Univers 45 Light"/>
          <w:bCs/>
          <w:i/>
          <w:sz w:val="16"/>
          <w:szCs w:val="16"/>
        </w:rPr>
      </w:pPr>
      <w:r w:rsidRPr="0035558F">
        <w:rPr>
          <w:rFonts w:ascii="Univers 45 Light" w:hAnsi="Univers 45 Light"/>
          <w:bCs/>
          <w:i/>
          <w:sz w:val="16"/>
          <w:szCs w:val="16"/>
        </w:rPr>
        <w:t xml:space="preserve">Source: KPMG based on data supplied by </w:t>
      </w:r>
      <w:r>
        <w:rPr>
          <w:rFonts w:ascii="Univers 45 Light" w:hAnsi="Univers 45 Light"/>
          <w:bCs/>
          <w:i/>
          <w:sz w:val="16"/>
          <w:szCs w:val="16"/>
        </w:rPr>
        <w:t>Th</w:t>
      </w:r>
      <w:r w:rsidRPr="0035558F">
        <w:rPr>
          <w:rFonts w:ascii="Univers 45 Light" w:hAnsi="Univers 45 Light"/>
          <w:bCs/>
          <w:i/>
          <w:sz w:val="16"/>
          <w:szCs w:val="16"/>
        </w:rPr>
        <w:t xml:space="preserve">e Canberra Hospital and ACT Health </w:t>
      </w:r>
    </w:p>
    <w:p w14:paraId="4DB25ED6" w14:textId="77777777" w:rsidR="00E6530F" w:rsidRDefault="00E6530F" w:rsidP="00E6530F">
      <w:pPr>
        <w:pStyle w:val="BodyText"/>
        <w:rPr>
          <w:rFonts w:ascii="Univers 45 Light" w:hAnsi="Univers 45 Light"/>
        </w:rPr>
      </w:pPr>
      <w:bookmarkStart w:id="77" w:name="_Ref453064253"/>
      <w:r>
        <w:rPr>
          <w:rFonts w:ascii="Univers 45 Light" w:hAnsi="Univers 45 Light"/>
        </w:rPr>
        <w:t xml:space="preserve">The following should be noted about the activity reported in </w:t>
      </w:r>
      <w:r w:rsidRPr="008759B9">
        <w:rPr>
          <w:rFonts w:ascii="Univers 45 Light" w:hAnsi="Univers 45 Light"/>
        </w:rPr>
        <w:fldChar w:fldCharType="begin"/>
      </w:r>
      <w:r w:rsidRPr="00F44463">
        <w:rPr>
          <w:rFonts w:ascii="Univers 45 Light" w:hAnsi="Univers 45 Light"/>
        </w:rPr>
        <w:instrText xml:space="preserve"> REF _Ref452835550 \h </w:instrText>
      </w:r>
      <w:r w:rsidRPr="008759B9">
        <w:rPr>
          <w:rFonts w:ascii="Univers 45 Light" w:hAnsi="Univers 45 Light"/>
        </w:rPr>
        <w:instrText xml:space="preserve"> \* MERGEFORMAT </w:instrText>
      </w:r>
      <w:r w:rsidRPr="008759B9">
        <w:rPr>
          <w:rFonts w:ascii="Univers 45 Light" w:hAnsi="Univers 45 Light"/>
        </w:rPr>
      </w:r>
      <w:r w:rsidRPr="008759B9">
        <w:rPr>
          <w:rFonts w:ascii="Univers 45 Light" w:hAnsi="Univers 45 Light"/>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4</w:t>
      </w:r>
      <w:r w:rsidRPr="008759B9">
        <w:rPr>
          <w:rFonts w:ascii="Univers 45 Light" w:hAnsi="Univers 45 Light"/>
        </w:rPr>
        <w:fldChar w:fldCharType="end"/>
      </w:r>
      <w:r>
        <w:rPr>
          <w:rFonts w:ascii="Univers 45 Light" w:hAnsi="Univers 45 Light"/>
        </w:rPr>
        <w:t>:</w:t>
      </w:r>
    </w:p>
    <w:p w14:paraId="7B2F4B9D" w14:textId="75E28195" w:rsidR="00E6530F" w:rsidRPr="00C76470" w:rsidRDefault="00096362" w:rsidP="00E6530F">
      <w:pPr>
        <w:pStyle w:val="BodyText"/>
        <w:numPr>
          <w:ilvl w:val="0"/>
          <w:numId w:val="55"/>
        </w:numPr>
        <w:spacing w:line="240" w:lineRule="auto"/>
        <w:rPr>
          <w:rFonts w:ascii="Univers 45 Light" w:hAnsi="Univers 45 Light"/>
          <w:bCs/>
          <w:i/>
        </w:rPr>
      </w:pPr>
      <w:r w:rsidRPr="00096362">
        <w:rPr>
          <w:rFonts w:ascii="Univers 45 Light" w:hAnsi="Univers 45 Light"/>
        </w:rPr>
        <w:t xml:space="preserve">The 519 unlinked records in the Work In Progress data related to current year WIP that was excluded for </w:t>
      </w:r>
      <w:r>
        <w:rPr>
          <w:rFonts w:ascii="Univers 45 Light" w:hAnsi="Univers 45 Light"/>
        </w:rPr>
        <w:t>Round 20 of the NHCDC</w:t>
      </w:r>
      <w:r w:rsidRPr="00096362">
        <w:rPr>
          <w:rFonts w:ascii="Univers 45 Light" w:hAnsi="Univers 45 Light"/>
        </w:rPr>
        <w:t>.</w:t>
      </w:r>
      <w:r>
        <w:rPr>
          <w:rFonts w:ascii="Univers 45 Light" w:hAnsi="Univers 45 Light"/>
        </w:rPr>
        <w:t xml:space="preserve"> </w:t>
      </w:r>
      <w:r w:rsidR="00E6530F" w:rsidRPr="00C76470">
        <w:rPr>
          <w:rFonts w:ascii="Univers 45 Light" w:hAnsi="Univers 45 Light"/>
        </w:rPr>
        <w:t xml:space="preserve">The variance of 78,823 records in the system-generated patients activity related to creation of system-generated patients in PPM2 associated with </w:t>
      </w:r>
      <w:r w:rsidR="00E6530F">
        <w:rPr>
          <w:rFonts w:ascii="Univers 45 Light" w:hAnsi="Univers 45 Light"/>
        </w:rPr>
        <w:t xml:space="preserve">the </w:t>
      </w:r>
      <w:r w:rsidR="00E6530F" w:rsidRPr="00C76470">
        <w:rPr>
          <w:rFonts w:ascii="Univers 45 Light" w:hAnsi="Univers 45 Light"/>
        </w:rPr>
        <w:t>created occasions of service</w:t>
      </w:r>
      <w:r w:rsidR="00E6530F">
        <w:rPr>
          <w:rFonts w:ascii="Univers 45 Light" w:hAnsi="Univers 45 Light"/>
        </w:rPr>
        <w:t>s</w:t>
      </w:r>
      <w:r w:rsidR="00E6530F" w:rsidRPr="00C76470">
        <w:rPr>
          <w:rFonts w:ascii="Univers 45 Light" w:hAnsi="Univers 45 Light"/>
        </w:rPr>
        <w:t xml:space="preserve">. </w:t>
      </w:r>
      <w:r w:rsidR="00E6530F" w:rsidRPr="00C76470">
        <w:rPr>
          <w:rFonts w:ascii="Univers 45 Light" w:hAnsi="Univers 45 Light"/>
        </w:rPr>
        <w:br w:type="page"/>
      </w:r>
    </w:p>
    <w:p w14:paraId="6074B0BB" w14:textId="77777777" w:rsidR="00E6530F" w:rsidRPr="00C76470" w:rsidRDefault="00E6530F" w:rsidP="00E6530F">
      <w:pPr>
        <w:keepNext/>
        <w:spacing w:before="120" w:after="120"/>
        <w:rPr>
          <w:rFonts w:ascii="Univers 45 Light" w:hAnsi="Univers 45 Light"/>
          <w:bCs/>
          <w:i/>
        </w:rPr>
      </w:pPr>
      <w:bookmarkStart w:id="78" w:name="_Ref490061949"/>
      <w:r w:rsidRPr="00C76470">
        <w:rPr>
          <w:rFonts w:ascii="Univers 45 Light" w:hAnsi="Univers 45 Light"/>
          <w:bCs/>
          <w:i/>
        </w:rPr>
        <w:t xml:space="preserve">Table </w:t>
      </w:r>
      <w:r w:rsidRPr="00C76470">
        <w:rPr>
          <w:rFonts w:ascii="Univers 45 Light" w:hAnsi="Univers 45 Light"/>
          <w:bCs/>
          <w:i/>
        </w:rPr>
        <w:fldChar w:fldCharType="begin"/>
      </w:r>
      <w:r w:rsidRPr="00C76470">
        <w:rPr>
          <w:rFonts w:ascii="Univers 45 Light" w:hAnsi="Univers 45 Light"/>
          <w:bCs/>
          <w:i/>
        </w:rPr>
        <w:instrText xml:space="preserve"> SEQ Table \* ARABIC </w:instrText>
      </w:r>
      <w:r w:rsidRPr="00C76470">
        <w:rPr>
          <w:rFonts w:ascii="Univers 45 Light" w:hAnsi="Univers 45 Light"/>
          <w:bCs/>
          <w:i/>
        </w:rPr>
        <w:fldChar w:fldCharType="separate"/>
      </w:r>
      <w:r w:rsidR="00445A6D">
        <w:rPr>
          <w:rFonts w:ascii="Univers 45 Light" w:hAnsi="Univers 45 Light"/>
          <w:bCs/>
          <w:i/>
          <w:noProof/>
        </w:rPr>
        <w:t>5</w:t>
      </w:r>
      <w:r w:rsidRPr="00C76470">
        <w:rPr>
          <w:rFonts w:ascii="Univers 45 Light" w:hAnsi="Univers 45 Light"/>
          <w:bCs/>
          <w:i/>
        </w:rPr>
        <w:fldChar w:fldCharType="end"/>
      </w:r>
      <w:bookmarkEnd w:id="77"/>
      <w:bookmarkEnd w:id="78"/>
      <w:r w:rsidRPr="00C76470">
        <w:rPr>
          <w:rFonts w:ascii="Univers 45 Light" w:hAnsi="Univers 45 Light"/>
          <w:bCs/>
          <w:i/>
        </w:rPr>
        <w:t xml:space="preserve"> – Activity data submission – The Canberra Hospital</w:t>
      </w:r>
    </w:p>
    <w:tbl>
      <w:tblPr>
        <w:tblW w:w="13860" w:type="dxa"/>
        <w:tblLook w:val="04A0" w:firstRow="1" w:lastRow="0" w:firstColumn="1" w:lastColumn="0" w:noHBand="0" w:noVBand="1"/>
      </w:tblPr>
      <w:tblGrid>
        <w:gridCol w:w="3000"/>
        <w:gridCol w:w="1200"/>
        <w:gridCol w:w="1360"/>
        <w:gridCol w:w="1460"/>
        <w:gridCol w:w="1340"/>
        <w:gridCol w:w="1260"/>
        <w:gridCol w:w="1340"/>
        <w:gridCol w:w="1380"/>
        <w:gridCol w:w="1520"/>
      </w:tblGrid>
      <w:tr w:rsidR="00E6530F" w:rsidRPr="00050D1B" w14:paraId="6F460CFA" w14:textId="77777777" w:rsidTr="00F966F7">
        <w:trPr>
          <w:trHeight w:val="1050"/>
        </w:trPr>
        <w:tc>
          <w:tcPr>
            <w:tcW w:w="3000" w:type="dxa"/>
            <w:tcBorders>
              <w:top w:val="single" w:sz="4" w:space="0" w:color="5B9BD5"/>
              <w:left w:val="single" w:sz="4" w:space="0" w:color="5B9BD5"/>
              <w:bottom w:val="nil"/>
              <w:right w:val="nil"/>
            </w:tcBorders>
            <w:shd w:val="clear" w:color="000000" w:fill="1F497D"/>
            <w:vAlign w:val="bottom"/>
            <w:hideMark/>
          </w:tcPr>
          <w:p w14:paraId="77ACE8F2" w14:textId="77777777" w:rsidR="00E6530F" w:rsidRPr="00E4764F" w:rsidRDefault="00E6530F" w:rsidP="00F966F7">
            <w:pPr>
              <w:spacing w:line="240" w:lineRule="auto"/>
              <w:rPr>
                <w:rFonts w:ascii="Univers 45 Light" w:hAnsi="Univers 45 Light"/>
                <w:b/>
                <w:bCs/>
                <w:color w:val="FFFFFF"/>
                <w:sz w:val="18"/>
                <w:lang w:eastAsia="en-AU"/>
              </w:rPr>
            </w:pPr>
            <w:r w:rsidRPr="00E4764F">
              <w:rPr>
                <w:rFonts w:ascii="Univers 45 Light" w:hAnsi="Univers 45 Light"/>
                <w:b/>
                <w:bCs/>
                <w:color w:val="FFFFFF"/>
                <w:sz w:val="18"/>
                <w:lang w:eastAsia="en-AU"/>
              </w:rPr>
              <w:t>Product</w:t>
            </w:r>
          </w:p>
        </w:tc>
        <w:tc>
          <w:tcPr>
            <w:tcW w:w="1200" w:type="dxa"/>
            <w:tcBorders>
              <w:top w:val="single" w:sz="4" w:space="0" w:color="5B9BD5"/>
              <w:left w:val="single" w:sz="4" w:space="0" w:color="5B9BD5"/>
              <w:bottom w:val="nil"/>
              <w:right w:val="nil"/>
            </w:tcBorders>
            <w:shd w:val="clear" w:color="000000" w:fill="1F497D"/>
            <w:vAlign w:val="bottom"/>
            <w:hideMark/>
          </w:tcPr>
          <w:p w14:paraId="3F718526" w14:textId="77777777" w:rsidR="00E6530F" w:rsidRPr="00E4764F" w:rsidRDefault="00E6530F" w:rsidP="00F966F7">
            <w:pPr>
              <w:spacing w:line="240" w:lineRule="auto"/>
              <w:jc w:val="center"/>
              <w:rPr>
                <w:rFonts w:ascii="Univers 45 Light" w:hAnsi="Univers 45 Light"/>
                <w:b/>
                <w:bCs/>
                <w:color w:val="FFFFFF"/>
                <w:sz w:val="18"/>
                <w:lang w:eastAsia="en-AU"/>
              </w:rPr>
            </w:pPr>
            <w:r w:rsidRPr="00E4764F">
              <w:rPr>
                <w:rFonts w:ascii="Univers 45 Light" w:hAnsi="Univers 45 Light"/>
                <w:b/>
                <w:bCs/>
                <w:color w:val="FFFFFF"/>
                <w:sz w:val="18"/>
                <w:lang w:eastAsia="en-AU"/>
              </w:rPr>
              <w:t>Activity related to 2015-16 Costs</w:t>
            </w:r>
          </w:p>
        </w:tc>
        <w:tc>
          <w:tcPr>
            <w:tcW w:w="1360" w:type="dxa"/>
            <w:tcBorders>
              <w:top w:val="single" w:sz="4" w:space="0" w:color="5B9BD5"/>
              <w:left w:val="single" w:sz="4" w:space="0" w:color="5B9BD5"/>
              <w:bottom w:val="nil"/>
              <w:right w:val="nil"/>
            </w:tcBorders>
            <w:shd w:val="clear" w:color="000000" w:fill="1F497D"/>
            <w:vAlign w:val="bottom"/>
            <w:hideMark/>
          </w:tcPr>
          <w:p w14:paraId="010DD8C0" w14:textId="77777777" w:rsidR="00E6530F" w:rsidRPr="00E4764F" w:rsidRDefault="00E6530F" w:rsidP="00F966F7">
            <w:pPr>
              <w:spacing w:line="240" w:lineRule="auto"/>
              <w:jc w:val="center"/>
              <w:rPr>
                <w:rFonts w:ascii="Univers 45 Light" w:hAnsi="Univers 45 Light"/>
                <w:b/>
                <w:bCs/>
                <w:color w:val="FFFFFF"/>
                <w:sz w:val="18"/>
                <w:lang w:eastAsia="en-AU"/>
              </w:rPr>
            </w:pPr>
            <w:r w:rsidRPr="00E4764F">
              <w:rPr>
                <w:rFonts w:ascii="Univers 45 Light" w:hAnsi="Univers 45 Light"/>
                <w:b/>
                <w:bCs/>
                <w:color w:val="FFFFFF"/>
                <w:sz w:val="18"/>
                <w:lang w:eastAsia="en-AU"/>
              </w:rPr>
              <w:t>Adjustments</w:t>
            </w:r>
          </w:p>
        </w:tc>
        <w:tc>
          <w:tcPr>
            <w:tcW w:w="1460" w:type="dxa"/>
            <w:tcBorders>
              <w:top w:val="single" w:sz="4" w:space="0" w:color="5B9BD5"/>
              <w:left w:val="single" w:sz="4" w:space="0" w:color="5B9BD5"/>
              <w:bottom w:val="nil"/>
              <w:right w:val="nil"/>
            </w:tcBorders>
            <w:shd w:val="clear" w:color="000000" w:fill="1F497D"/>
            <w:vAlign w:val="bottom"/>
            <w:hideMark/>
          </w:tcPr>
          <w:p w14:paraId="0B40FE57" w14:textId="77777777" w:rsidR="00E6530F" w:rsidRPr="00E4764F" w:rsidRDefault="00E6530F" w:rsidP="00F966F7">
            <w:pPr>
              <w:spacing w:line="240" w:lineRule="auto"/>
              <w:jc w:val="center"/>
              <w:rPr>
                <w:rFonts w:ascii="Univers 45 Light" w:hAnsi="Univers 45 Light"/>
                <w:b/>
                <w:bCs/>
                <w:color w:val="FFFFFF"/>
                <w:sz w:val="18"/>
                <w:lang w:eastAsia="en-AU"/>
              </w:rPr>
            </w:pPr>
            <w:r w:rsidRPr="00E4764F">
              <w:rPr>
                <w:rFonts w:ascii="Univers 45 Light" w:hAnsi="Univers 45 Light"/>
                <w:b/>
                <w:bCs/>
                <w:color w:val="FFFFFF"/>
                <w:sz w:val="18"/>
                <w:lang w:eastAsia="en-AU"/>
              </w:rPr>
              <w:t>Activity submitted to jurisdiction</w:t>
            </w:r>
          </w:p>
        </w:tc>
        <w:tc>
          <w:tcPr>
            <w:tcW w:w="1340" w:type="dxa"/>
            <w:tcBorders>
              <w:top w:val="single" w:sz="4" w:space="0" w:color="5B9BD5"/>
              <w:left w:val="single" w:sz="4" w:space="0" w:color="5B9BD5"/>
              <w:bottom w:val="nil"/>
              <w:right w:val="nil"/>
            </w:tcBorders>
            <w:shd w:val="clear" w:color="000000" w:fill="1F497D"/>
            <w:vAlign w:val="bottom"/>
            <w:hideMark/>
          </w:tcPr>
          <w:p w14:paraId="576A191C" w14:textId="77777777" w:rsidR="00E6530F" w:rsidRPr="00E4764F" w:rsidRDefault="00E6530F" w:rsidP="00F966F7">
            <w:pPr>
              <w:spacing w:line="240" w:lineRule="auto"/>
              <w:jc w:val="center"/>
              <w:rPr>
                <w:rFonts w:ascii="Univers 45 Light" w:hAnsi="Univers 45 Light"/>
                <w:b/>
                <w:bCs/>
                <w:color w:val="FFFFFF"/>
                <w:sz w:val="18"/>
                <w:lang w:eastAsia="en-AU"/>
              </w:rPr>
            </w:pPr>
            <w:r w:rsidRPr="00E4764F">
              <w:rPr>
                <w:rFonts w:ascii="Univers 45 Light" w:hAnsi="Univers 45 Light"/>
                <w:b/>
                <w:bCs/>
                <w:color w:val="FFFFFF"/>
                <w:sz w:val="18"/>
                <w:lang w:eastAsia="en-AU"/>
              </w:rPr>
              <w:t>Adjustments</w:t>
            </w:r>
          </w:p>
        </w:tc>
        <w:tc>
          <w:tcPr>
            <w:tcW w:w="1260" w:type="dxa"/>
            <w:tcBorders>
              <w:top w:val="single" w:sz="4" w:space="0" w:color="5B9BD5"/>
              <w:left w:val="single" w:sz="4" w:space="0" w:color="5B9BD5"/>
              <w:bottom w:val="nil"/>
              <w:right w:val="nil"/>
            </w:tcBorders>
            <w:shd w:val="clear" w:color="000000" w:fill="1F497D"/>
            <w:vAlign w:val="bottom"/>
            <w:hideMark/>
          </w:tcPr>
          <w:p w14:paraId="1C5233C8" w14:textId="77777777" w:rsidR="00E6530F" w:rsidRPr="00E4764F" w:rsidRDefault="00E6530F" w:rsidP="00F966F7">
            <w:pPr>
              <w:spacing w:line="240" w:lineRule="auto"/>
              <w:jc w:val="center"/>
              <w:rPr>
                <w:rFonts w:ascii="Univers 45 Light" w:hAnsi="Univers 45 Light"/>
                <w:b/>
                <w:bCs/>
                <w:color w:val="FFFFFF"/>
                <w:sz w:val="18"/>
                <w:lang w:eastAsia="en-AU"/>
              </w:rPr>
            </w:pPr>
            <w:r w:rsidRPr="00E4764F">
              <w:rPr>
                <w:rFonts w:ascii="Univers 45 Light" w:hAnsi="Univers 45 Light"/>
                <w:b/>
                <w:bCs/>
                <w:color w:val="FFFFFF"/>
                <w:sz w:val="18"/>
                <w:lang w:eastAsia="en-AU"/>
              </w:rPr>
              <w:t>Activity submitted to IHPA</w:t>
            </w:r>
          </w:p>
        </w:tc>
        <w:tc>
          <w:tcPr>
            <w:tcW w:w="1340" w:type="dxa"/>
            <w:tcBorders>
              <w:top w:val="single" w:sz="4" w:space="0" w:color="5B9BD5"/>
              <w:left w:val="single" w:sz="4" w:space="0" w:color="5B9BD5"/>
              <w:bottom w:val="nil"/>
              <w:right w:val="nil"/>
            </w:tcBorders>
            <w:shd w:val="clear" w:color="000000" w:fill="1F497D"/>
            <w:vAlign w:val="bottom"/>
            <w:hideMark/>
          </w:tcPr>
          <w:p w14:paraId="18995155" w14:textId="77777777" w:rsidR="00E6530F" w:rsidRPr="00E4764F" w:rsidRDefault="00E6530F" w:rsidP="00F966F7">
            <w:pPr>
              <w:spacing w:line="240" w:lineRule="auto"/>
              <w:jc w:val="center"/>
              <w:rPr>
                <w:rFonts w:ascii="Univers 45 Light" w:hAnsi="Univers 45 Light"/>
                <w:b/>
                <w:bCs/>
                <w:color w:val="FFFFFF"/>
                <w:sz w:val="18"/>
                <w:lang w:eastAsia="en-AU"/>
              </w:rPr>
            </w:pPr>
            <w:r w:rsidRPr="00E4764F">
              <w:rPr>
                <w:rFonts w:ascii="Univers 45 Light" w:hAnsi="Univers 45 Light"/>
                <w:b/>
                <w:bCs/>
                <w:color w:val="FFFFFF"/>
                <w:sz w:val="18"/>
                <w:lang w:eastAsia="en-AU"/>
              </w:rPr>
              <w:t>Activity received by IHPA</w:t>
            </w:r>
          </w:p>
        </w:tc>
        <w:tc>
          <w:tcPr>
            <w:tcW w:w="1380" w:type="dxa"/>
            <w:tcBorders>
              <w:top w:val="single" w:sz="4" w:space="0" w:color="5B9BD5"/>
              <w:left w:val="single" w:sz="4" w:space="0" w:color="5B9BD5"/>
              <w:bottom w:val="nil"/>
              <w:right w:val="nil"/>
            </w:tcBorders>
            <w:shd w:val="clear" w:color="000000" w:fill="1F497D"/>
            <w:vAlign w:val="bottom"/>
            <w:hideMark/>
          </w:tcPr>
          <w:p w14:paraId="4CD1DCE8" w14:textId="77777777" w:rsidR="00E6530F" w:rsidRPr="00E4764F" w:rsidRDefault="00E6530F" w:rsidP="00F966F7">
            <w:pPr>
              <w:spacing w:line="240" w:lineRule="auto"/>
              <w:jc w:val="center"/>
              <w:rPr>
                <w:rFonts w:ascii="Univers 45 Light" w:hAnsi="Univers 45 Light"/>
                <w:b/>
                <w:bCs/>
                <w:color w:val="FFFFFF"/>
                <w:sz w:val="18"/>
                <w:lang w:eastAsia="en-AU"/>
              </w:rPr>
            </w:pPr>
            <w:r w:rsidRPr="00E4764F">
              <w:rPr>
                <w:rFonts w:ascii="Univers 45 Light" w:hAnsi="Univers 45 Light"/>
                <w:b/>
                <w:bCs/>
                <w:color w:val="FFFFFF"/>
                <w:sz w:val="18"/>
                <w:lang w:eastAsia="en-AU"/>
              </w:rPr>
              <w:t>Adjustments</w:t>
            </w:r>
          </w:p>
        </w:tc>
        <w:tc>
          <w:tcPr>
            <w:tcW w:w="1520" w:type="dxa"/>
            <w:tcBorders>
              <w:top w:val="single" w:sz="4" w:space="0" w:color="5B9BD5"/>
              <w:left w:val="single" w:sz="4" w:space="0" w:color="5B9BD5"/>
              <w:bottom w:val="nil"/>
              <w:right w:val="nil"/>
            </w:tcBorders>
            <w:shd w:val="clear" w:color="000000" w:fill="1F497D"/>
            <w:vAlign w:val="bottom"/>
            <w:hideMark/>
          </w:tcPr>
          <w:p w14:paraId="2A147E82" w14:textId="77777777" w:rsidR="00E6530F" w:rsidRPr="00E4764F" w:rsidRDefault="00E6530F" w:rsidP="00F966F7">
            <w:pPr>
              <w:spacing w:line="240" w:lineRule="auto"/>
              <w:jc w:val="center"/>
              <w:rPr>
                <w:rFonts w:ascii="Univers 45 Light" w:hAnsi="Univers 45 Light"/>
                <w:b/>
                <w:bCs/>
                <w:color w:val="FFFFFF"/>
                <w:sz w:val="18"/>
                <w:lang w:eastAsia="en-AU"/>
              </w:rPr>
            </w:pPr>
            <w:r w:rsidRPr="00E4764F">
              <w:rPr>
                <w:rFonts w:ascii="Univers 45 Light" w:hAnsi="Univers 45 Light"/>
                <w:b/>
                <w:bCs/>
                <w:color w:val="FFFFFF"/>
                <w:sz w:val="18"/>
                <w:lang w:eastAsia="en-AU"/>
              </w:rPr>
              <w:t>Total Activity submitted for Round 20 NHCDC</w:t>
            </w:r>
          </w:p>
        </w:tc>
      </w:tr>
      <w:tr w:rsidR="00E6530F" w:rsidRPr="00050D1B" w14:paraId="04C5E2C5" w14:textId="77777777" w:rsidTr="00F966F7">
        <w:trPr>
          <w:trHeight w:val="290"/>
        </w:trPr>
        <w:tc>
          <w:tcPr>
            <w:tcW w:w="3000" w:type="dxa"/>
            <w:tcBorders>
              <w:top w:val="single" w:sz="4" w:space="0" w:color="4F81BD"/>
              <w:left w:val="single" w:sz="4" w:space="0" w:color="4F81BD"/>
              <w:bottom w:val="single" w:sz="4" w:space="0" w:color="4F81BD"/>
              <w:right w:val="single" w:sz="4" w:space="0" w:color="4F81BD"/>
            </w:tcBorders>
            <w:shd w:val="clear" w:color="000000" w:fill="FFFFFF"/>
            <w:noWrap/>
            <w:vAlign w:val="bottom"/>
            <w:hideMark/>
          </w:tcPr>
          <w:p w14:paraId="6D6CC529" w14:textId="77777777" w:rsidR="00E6530F" w:rsidRPr="00E4764F" w:rsidRDefault="00E6530F" w:rsidP="00F966F7">
            <w:pPr>
              <w:spacing w:line="240" w:lineRule="auto"/>
              <w:rPr>
                <w:rFonts w:ascii="Univers 45 Light" w:hAnsi="Univers 45 Light"/>
                <w:color w:val="000000"/>
                <w:sz w:val="18"/>
                <w:lang w:eastAsia="en-AU"/>
              </w:rPr>
            </w:pPr>
            <w:r w:rsidRPr="00E4764F">
              <w:rPr>
                <w:rFonts w:ascii="Univers 45 Light" w:hAnsi="Univers 45 Light"/>
                <w:color w:val="000000"/>
                <w:sz w:val="18"/>
                <w:lang w:eastAsia="en-AU"/>
              </w:rPr>
              <w:t>Acute and Newborns</w:t>
            </w:r>
          </w:p>
        </w:tc>
        <w:tc>
          <w:tcPr>
            <w:tcW w:w="1200" w:type="dxa"/>
            <w:tcBorders>
              <w:top w:val="single" w:sz="4" w:space="0" w:color="4F81BD"/>
              <w:left w:val="nil"/>
              <w:bottom w:val="single" w:sz="4" w:space="0" w:color="4F81BD"/>
              <w:right w:val="single" w:sz="4" w:space="0" w:color="4F81BD"/>
            </w:tcBorders>
            <w:shd w:val="clear" w:color="000000" w:fill="FFFFFF"/>
            <w:noWrap/>
            <w:vAlign w:val="bottom"/>
            <w:hideMark/>
          </w:tcPr>
          <w:p w14:paraId="00D496EE"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78,593 </w:t>
            </w:r>
          </w:p>
        </w:tc>
        <w:tc>
          <w:tcPr>
            <w:tcW w:w="1360" w:type="dxa"/>
            <w:tcBorders>
              <w:top w:val="single" w:sz="4" w:space="0" w:color="4F81BD"/>
              <w:left w:val="nil"/>
              <w:bottom w:val="single" w:sz="4" w:space="0" w:color="4F81BD"/>
              <w:right w:val="single" w:sz="4" w:space="0" w:color="4F81BD"/>
            </w:tcBorders>
            <w:shd w:val="clear" w:color="000000" w:fill="DCE6F1"/>
            <w:noWrap/>
            <w:vAlign w:val="bottom"/>
            <w:hideMark/>
          </w:tcPr>
          <w:p w14:paraId="76AEE4A0"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w:t>
            </w:r>
          </w:p>
        </w:tc>
        <w:tc>
          <w:tcPr>
            <w:tcW w:w="1460" w:type="dxa"/>
            <w:tcBorders>
              <w:top w:val="single" w:sz="4" w:space="0" w:color="4F81BD"/>
              <w:left w:val="nil"/>
              <w:bottom w:val="single" w:sz="4" w:space="0" w:color="4F81BD"/>
              <w:right w:val="single" w:sz="4" w:space="0" w:color="4F81BD"/>
            </w:tcBorders>
            <w:shd w:val="clear" w:color="000000" w:fill="FFFFFF"/>
            <w:noWrap/>
            <w:vAlign w:val="bottom"/>
            <w:hideMark/>
          </w:tcPr>
          <w:p w14:paraId="2E85C8DC"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78,593 </w:t>
            </w:r>
          </w:p>
        </w:tc>
        <w:tc>
          <w:tcPr>
            <w:tcW w:w="1340" w:type="dxa"/>
            <w:tcBorders>
              <w:top w:val="single" w:sz="4" w:space="0" w:color="4F81BD"/>
              <w:left w:val="nil"/>
              <w:bottom w:val="single" w:sz="4" w:space="0" w:color="4F81BD"/>
              <w:right w:val="single" w:sz="4" w:space="0" w:color="4F81BD"/>
            </w:tcBorders>
            <w:shd w:val="clear" w:color="000000" w:fill="DCE6F1"/>
            <w:noWrap/>
            <w:vAlign w:val="bottom"/>
            <w:hideMark/>
          </w:tcPr>
          <w:p w14:paraId="5D77732A"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w:t>
            </w:r>
          </w:p>
        </w:tc>
        <w:tc>
          <w:tcPr>
            <w:tcW w:w="1260" w:type="dxa"/>
            <w:tcBorders>
              <w:top w:val="single" w:sz="4" w:space="0" w:color="4F81BD"/>
              <w:left w:val="nil"/>
              <w:bottom w:val="single" w:sz="4" w:space="0" w:color="4F81BD"/>
              <w:right w:val="single" w:sz="4" w:space="0" w:color="4F81BD"/>
            </w:tcBorders>
            <w:shd w:val="clear" w:color="000000" w:fill="FFFFFF"/>
            <w:noWrap/>
            <w:vAlign w:val="bottom"/>
            <w:hideMark/>
          </w:tcPr>
          <w:p w14:paraId="4A8A0AE4"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78,593 </w:t>
            </w:r>
          </w:p>
        </w:tc>
        <w:tc>
          <w:tcPr>
            <w:tcW w:w="1340" w:type="dxa"/>
            <w:tcBorders>
              <w:top w:val="single" w:sz="4" w:space="0" w:color="4F81BD"/>
              <w:left w:val="nil"/>
              <w:bottom w:val="single" w:sz="4" w:space="0" w:color="4F81BD"/>
              <w:right w:val="single" w:sz="4" w:space="0" w:color="4F81BD"/>
            </w:tcBorders>
            <w:shd w:val="clear" w:color="000000" w:fill="FFFFFF"/>
            <w:noWrap/>
            <w:vAlign w:val="bottom"/>
            <w:hideMark/>
          </w:tcPr>
          <w:p w14:paraId="2CD0B79A"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78,593 </w:t>
            </w:r>
          </w:p>
        </w:tc>
        <w:tc>
          <w:tcPr>
            <w:tcW w:w="1380" w:type="dxa"/>
            <w:tcBorders>
              <w:top w:val="single" w:sz="4" w:space="0" w:color="4F81BD"/>
              <w:left w:val="nil"/>
              <w:bottom w:val="single" w:sz="4" w:space="0" w:color="4F81BD"/>
              <w:right w:val="single" w:sz="4" w:space="0" w:color="4F81BD"/>
            </w:tcBorders>
            <w:shd w:val="clear" w:color="000000" w:fill="DCE6F1"/>
            <w:noWrap/>
            <w:vAlign w:val="bottom"/>
            <w:hideMark/>
          </w:tcPr>
          <w:p w14:paraId="5E206290"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w:t>
            </w:r>
          </w:p>
        </w:tc>
        <w:tc>
          <w:tcPr>
            <w:tcW w:w="1520" w:type="dxa"/>
            <w:tcBorders>
              <w:top w:val="single" w:sz="4" w:space="0" w:color="4F81BD"/>
              <w:left w:val="nil"/>
              <w:bottom w:val="single" w:sz="4" w:space="0" w:color="4F81BD"/>
              <w:right w:val="single" w:sz="4" w:space="0" w:color="4F81BD"/>
            </w:tcBorders>
            <w:shd w:val="clear" w:color="000000" w:fill="FFFFFF"/>
            <w:noWrap/>
            <w:vAlign w:val="bottom"/>
            <w:hideMark/>
          </w:tcPr>
          <w:p w14:paraId="1B72236E"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78,593 </w:t>
            </w:r>
          </w:p>
        </w:tc>
      </w:tr>
      <w:tr w:rsidR="00E6530F" w:rsidRPr="00050D1B" w14:paraId="0D37158D" w14:textId="77777777" w:rsidTr="00F966F7">
        <w:trPr>
          <w:trHeight w:val="290"/>
        </w:trPr>
        <w:tc>
          <w:tcPr>
            <w:tcW w:w="3000" w:type="dxa"/>
            <w:tcBorders>
              <w:top w:val="nil"/>
              <w:left w:val="single" w:sz="4" w:space="0" w:color="4F81BD"/>
              <w:bottom w:val="single" w:sz="4" w:space="0" w:color="4F81BD"/>
              <w:right w:val="single" w:sz="4" w:space="0" w:color="4F81BD"/>
            </w:tcBorders>
            <w:shd w:val="clear" w:color="000000" w:fill="DCE6F1"/>
            <w:noWrap/>
            <w:vAlign w:val="bottom"/>
            <w:hideMark/>
          </w:tcPr>
          <w:p w14:paraId="36994EB2" w14:textId="77777777" w:rsidR="00E6530F" w:rsidRPr="00E4764F" w:rsidRDefault="00E6530F" w:rsidP="00F966F7">
            <w:pPr>
              <w:spacing w:line="240" w:lineRule="auto"/>
              <w:rPr>
                <w:rFonts w:ascii="Univers 45 Light" w:hAnsi="Univers 45 Light"/>
                <w:color w:val="000000"/>
                <w:sz w:val="18"/>
                <w:lang w:eastAsia="en-AU"/>
              </w:rPr>
            </w:pPr>
            <w:r w:rsidRPr="00E4764F">
              <w:rPr>
                <w:rFonts w:ascii="Univers 45 Light" w:hAnsi="Univers 45 Light"/>
                <w:color w:val="000000"/>
                <w:sz w:val="18"/>
                <w:lang w:eastAsia="en-AU"/>
              </w:rPr>
              <w:t>Non-admitted</w:t>
            </w:r>
          </w:p>
        </w:tc>
        <w:tc>
          <w:tcPr>
            <w:tcW w:w="1200" w:type="dxa"/>
            <w:tcBorders>
              <w:top w:val="nil"/>
              <w:left w:val="nil"/>
              <w:bottom w:val="single" w:sz="4" w:space="0" w:color="4F81BD"/>
              <w:right w:val="single" w:sz="4" w:space="0" w:color="4F81BD"/>
            </w:tcBorders>
            <w:shd w:val="clear" w:color="000000" w:fill="DCE6F1"/>
            <w:noWrap/>
            <w:vAlign w:val="bottom"/>
            <w:hideMark/>
          </w:tcPr>
          <w:p w14:paraId="326CE62C"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686,337 </w:t>
            </w:r>
          </w:p>
        </w:tc>
        <w:tc>
          <w:tcPr>
            <w:tcW w:w="1360" w:type="dxa"/>
            <w:tcBorders>
              <w:top w:val="nil"/>
              <w:left w:val="nil"/>
              <w:bottom w:val="single" w:sz="4" w:space="0" w:color="4F81BD"/>
              <w:right w:val="single" w:sz="4" w:space="0" w:color="4F81BD"/>
            </w:tcBorders>
            <w:shd w:val="clear" w:color="000000" w:fill="DCE6F1"/>
            <w:noWrap/>
            <w:vAlign w:val="bottom"/>
            <w:hideMark/>
          </w:tcPr>
          <w:p w14:paraId="16C6E1DB"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w:t>
            </w:r>
          </w:p>
        </w:tc>
        <w:tc>
          <w:tcPr>
            <w:tcW w:w="1460" w:type="dxa"/>
            <w:tcBorders>
              <w:top w:val="nil"/>
              <w:left w:val="nil"/>
              <w:bottom w:val="single" w:sz="4" w:space="0" w:color="4F81BD"/>
              <w:right w:val="single" w:sz="4" w:space="0" w:color="4F81BD"/>
            </w:tcBorders>
            <w:shd w:val="clear" w:color="000000" w:fill="DCE6F1"/>
            <w:noWrap/>
            <w:vAlign w:val="bottom"/>
            <w:hideMark/>
          </w:tcPr>
          <w:p w14:paraId="66D3470D"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686,337 </w:t>
            </w:r>
          </w:p>
        </w:tc>
        <w:tc>
          <w:tcPr>
            <w:tcW w:w="1340" w:type="dxa"/>
            <w:tcBorders>
              <w:top w:val="nil"/>
              <w:left w:val="nil"/>
              <w:bottom w:val="single" w:sz="4" w:space="0" w:color="4F81BD"/>
              <w:right w:val="single" w:sz="4" w:space="0" w:color="4F81BD"/>
            </w:tcBorders>
            <w:shd w:val="clear" w:color="000000" w:fill="DCE6F1"/>
            <w:noWrap/>
            <w:vAlign w:val="bottom"/>
            <w:hideMark/>
          </w:tcPr>
          <w:p w14:paraId="5259BC47"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w:t>
            </w:r>
          </w:p>
        </w:tc>
        <w:tc>
          <w:tcPr>
            <w:tcW w:w="1260" w:type="dxa"/>
            <w:tcBorders>
              <w:top w:val="nil"/>
              <w:left w:val="nil"/>
              <w:bottom w:val="single" w:sz="4" w:space="0" w:color="4F81BD"/>
              <w:right w:val="single" w:sz="4" w:space="0" w:color="4F81BD"/>
            </w:tcBorders>
            <w:shd w:val="clear" w:color="000000" w:fill="DCE6F1"/>
            <w:noWrap/>
            <w:vAlign w:val="bottom"/>
            <w:hideMark/>
          </w:tcPr>
          <w:p w14:paraId="5798C19D"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686,337 </w:t>
            </w:r>
          </w:p>
        </w:tc>
        <w:tc>
          <w:tcPr>
            <w:tcW w:w="1340" w:type="dxa"/>
            <w:tcBorders>
              <w:top w:val="nil"/>
              <w:left w:val="nil"/>
              <w:bottom w:val="single" w:sz="4" w:space="0" w:color="4F81BD"/>
              <w:right w:val="single" w:sz="4" w:space="0" w:color="4F81BD"/>
            </w:tcBorders>
            <w:shd w:val="clear" w:color="000000" w:fill="DCE6F1"/>
            <w:noWrap/>
            <w:vAlign w:val="bottom"/>
            <w:hideMark/>
          </w:tcPr>
          <w:p w14:paraId="1A488B5D"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686,337 </w:t>
            </w:r>
          </w:p>
        </w:tc>
        <w:tc>
          <w:tcPr>
            <w:tcW w:w="1380" w:type="dxa"/>
            <w:tcBorders>
              <w:top w:val="nil"/>
              <w:left w:val="nil"/>
              <w:bottom w:val="single" w:sz="4" w:space="0" w:color="4F81BD"/>
              <w:right w:val="single" w:sz="4" w:space="0" w:color="4F81BD"/>
            </w:tcBorders>
            <w:shd w:val="clear" w:color="000000" w:fill="DCE6F1"/>
            <w:noWrap/>
            <w:vAlign w:val="bottom"/>
            <w:hideMark/>
          </w:tcPr>
          <w:p w14:paraId="6C1734C4"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313,540 </w:t>
            </w:r>
          </w:p>
        </w:tc>
        <w:tc>
          <w:tcPr>
            <w:tcW w:w="1520" w:type="dxa"/>
            <w:tcBorders>
              <w:top w:val="nil"/>
              <w:left w:val="nil"/>
              <w:bottom w:val="single" w:sz="4" w:space="0" w:color="4F81BD"/>
              <w:right w:val="single" w:sz="4" w:space="0" w:color="4F81BD"/>
            </w:tcBorders>
            <w:shd w:val="clear" w:color="000000" w:fill="DCE6F1"/>
            <w:noWrap/>
            <w:vAlign w:val="bottom"/>
            <w:hideMark/>
          </w:tcPr>
          <w:p w14:paraId="51503611"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999,877 </w:t>
            </w:r>
          </w:p>
        </w:tc>
      </w:tr>
      <w:tr w:rsidR="00E6530F" w:rsidRPr="00050D1B" w14:paraId="05E5D203" w14:textId="77777777" w:rsidTr="00F966F7">
        <w:trPr>
          <w:trHeight w:val="290"/>
        </w:trPr>
        <w:tc>
          <w:tcPr>
            <w:tcW w:w="3000" w:type="dxa"/>
            <w:tcBorders>
              <w:top w:val="nil"/>
              <w:left w:val="single" w:sz="4" w:space="0" w:color="4F81BD"/>
              <w:bottom w:val="single" w:sz="4" w:space="0" w:color="4F81BD"/>
              <w:right w:val="single" w:sz="4" w:space="0" w:color="4F81BD"/>
            </w:tcBorders>
            <w:shd w:val="clear" w:color="000000" w:fill="FFFFFF"/>
            <w:noWrap/>
            <w:vAlign w:val="bottom"/>
            <w:hideMark/>
          </w:tcPr>
          <w:p w14:paraId="154280DE" w14:textId="77777777" w:rsidR="00E6530F" w:rsidRPr="00E4764F" w:rsidRDefault="00E6530F" w:rsidP="00F966F7">
            <w:pPr>
              <w:spacing w:line="240" w:lineRule="auto"/>
              <w:rPr>
                <w:rFonts w:ascii="Univers 45 Light" w:hAnsi="Univers 45 Light"/>
                <w:color w:val="000000"/>
                <w:sz w:val="18"/>
                <w:lang w:eastAsia="en-AU"/>
              </w:rPr>
            </w:pPr>
            <w:r w:rsidRPr="00E4764F">
              <w:rPr>
                <w:rFonts w:ascii="Univers 45 Light" w:hAnsi="Univers 45 Light"/>
                <w:color w:val="000000"/>
                <w:sz w:val="18"/>
                <w:lang w:eastAsia="en-AU"/>
              </w:rPr>
              <w:t>Emergency</w:t>
            </w:r>
          </w:p>
        </w:tc>
        <w:tc>
          <w:tcPr>
            <w:tcW w:w="1200" w:type="dxa"/>
            <w:tcBorders>
              <w:top w:val="nil"/>
              <w:left w:val="nil"/>
              <w:bottom w:val="single" w:sz="4" w:space="0" w:color="4F81BD"/>
              <w:right w:val="single" w:sz="4" w:space="0" w:color="4F81BD"/>
            </w:tcBorders>
            <w:shd w:val="clear" w:color="000000" w:fill="FFFFFF"/>
            <w:noWrap/>
            <w:vAlign w:val="bottom"/>
            <w:hideMark/>
          </w:tcPr>
          <w:p w14:paraId="3356726E"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77,724 </w:t>
            </w:r>
          </w:p>
        </w:tc>
        <w:tc>
          <w:tcPr>
            <w:tcW w:w="1360" w:type="dxa"/>
            <w:tcBorders>
              <w:top w:val="nil"/>
              <w:left w:val="nil"/>
              <w:bottom w:val="single" w:sz="4" w:space="0" w:color="4F81BD"/>
              <w:right w:val="single" w:sz="4" w:space="0" w:color="4F81BD"/>
            </w:tcBorders>
            <w:shd w:val="clear" w:color="000000" w:fill="DCE6F1"/>
            <w:noWrap/>
            <w:vAlign w:val="bottom"/>
            <w:hideMark/>
          </w:tcPr>
          <w:p w14:paraId="1670BF21"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w:t>
            </w:r>
          </w:p>
        </w:tc>
        <w:tc>
          <w:tcPr>
            <w:tcW w:w="1460" w:type="dxa"/>
            <w:tcBorders>
              <w:top w:val="nil"/>
              <w:left w:val="nil"/>
              <w:bottom w:val="single" w:sz="4" w:space="0" w:color="4F81BD"/>
              <w:right w:val="single" w:sz="4" w:space="0" w:color="4F81BD"/>
            </w:tcBorders>
            <w:shd w:val="clear" w:color="000000" w:fill="FFFFFF"/>
            <w:noWrap/>
            <w:vAlign w:val="bottom"/>
            <w:hideMark/>
          </w:tcPr>
          <w:p w14:paraId="7E610E4E"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77,724 </w:t>
            </w:r>
          </w:p>
        </w:tc>
        <w:tc>
          <w:tcPr>
            <w:tcW w:w="1340" w:type="dxa"/>
            <w:tcBorders>
              <w:top w:val="nil"/>
              <w:left w:val="nil"/>
              <w:bottom w:val="single" w:sz="4" w:space="0" w:color="4F81BD"/>
              <w:right w:val="single" w:sz="4" w:space="0" w:color="4F81BD"/>
            </w:tcBorders>
            <w:shd w:val="clear" w:color="000000" w:fill="DCE6F1"/>
            <w:noWrap/>
            <w:vAlign w:val="bottom"/>
            <w:hideMark/>
          </w:tcPr>
          <w:p w14:paraId="6C6EC4D0"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w:t>
            </w:r>
          </w:p>
        </w:tc>
        <w:tc>
          <w:tcPr>
            <w:tcW w:w="1260" w:type="dxa"/>
            <w:tcBorders>
              <w:top w:val="nil"/>
              <w:left w:val="nil"/>
              <w:bottom w:val="single" w:sz="4" w:space="0" w:color="4F81BD"/>
              <w:right w:val="single" w:sz="4" w:space="0" w:color="4F81BD"/>
            </w:tcBorders>
            <w:shd w:val="clear" w:color="000000" w:fill="FFFFFF"/>
            <w:noWrap/>
            <w:vAlign w:val="bottom"/>
            <w:hideMark/>
          </w:tcPr>
          <w:p w14:paraId="708150C7"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77,724 </w:t>
            </w:r>
          </w:p>
        </w:tc>
        <w:tc>
          <w:tcPr>
            <w:tcW w:w="1340" w:type="dxa"/>
            <w:tcBorders>
              <w:top w:val="nil"/>
              <w:left w:val="nil"/>
              <w:bottom w:val="single" w:sz="4" w:space="0" w:color="4F81BD"/>
              <w:right w:val="single" w:sz="4" w:space="0" w:color="4F81BD"/>
            </w:tcBorders>
            <w:shd w:val="clear" w:color="000000" w:fill="FFFFFF"/>
            <w:noWrap/>
            <w:vAlign w:val="bottom"/>
            <w:hideMark/>
          </w:tcPr>
          <w:p w14:paraId="2C04CDD1"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77,724 </w:t>
            </w:r>
          </w:p>
        </w:tc>
        <w:tc>
          <w:tcPr>
            <w:tcW w:w="1380" w:type="dxa"/>
            <w:tcBorders>
              <w:top w:val="nil"/>
              <w:left w:val="nil"/>
              <w:bottom w:val="single" w:sz="4" w:space="0" w:color="4F81BD"/>
              <w:right w:val="single" w:sz="4" w:space="0" w:color="4F81BD"/>
            </w:tcBorders>
            <w:shd w:val="clear" w:color="000000" w:fill="DCE6F1"/>
            <w:noWrap/>
            <w:vAlign w:val="bottom"/>
            <w:hideMark/>
          </w:tcPr>
          <w:p w14:paraId="4F589794"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w:t>
            </w:r>
          </w:p>
        </w:tc>
        <w:tc>
          <w:tcPr>
            <w:tcW w:w="1520" w:type="dxa"/>
            <w:tcBorders>
              <w:top w:val="nil"/>
              <w:left w:val="nil"/>
              <w:bottom w:val="single" w:sz="4" w:space="0" w:color="4F81BD"/>
              <w:right w:val="single" w:sz="4" w:space="0" w:color="4F81BD"/>
            </w:tcBorders>
            <w:shd w:val="clear" w:color="000000" w:fill="FFFFFF"/>
            <w:noWrap/>
            <w:vAlign w:val="bottom"/>
            <w:hideMark/>
          </w:tcPr>
          <w:p w14:paraId="14BBDBA4"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77,724 </w:t>
            </w:r>
          </w:p>
        </w:tc>
      </w:tr>
      <w:tr w:rsidR="00E6530F" w:rsidRPr="00050D1B" w14:paraId="47929A3F" w14:textId="77777777" w:rsidTr="00F966F7">
        <w:trPr>
          <w:trHeight w:val="290"/>
        </w:trPr>
        <w:tc>
          <w:tcPr>
            <w:tcW w:w="3000" w:type="dxa"/>
            <w:tcBorders>
              <w:top w:val="nil"/>
              <w:left w:val="single" w:sz="4" w:space="0" w:color="4F81BD"/>
              <w:bottom w:val="single" w:sz="4" w:space="0" w:color="4F81BD"/>
              <w:right w:val="single" w:sz="4" w:space="0" w:color="4F81BD"/>
            </w:tcBorders>
            <w:shd w:val="clear" w:color="000000" w:fill="DCE6F1"/>
            <w:noWrap/>
            <w:vAlign w:val="bottom"/>
            <w:hideMark/>
          </w:tcPr>
          <w:p w14:paraId="5CB66FBD" w14:textId="77777777" w:rsidR="00E6530F" w:rsidRPr="00E4764F" w:rsidRDefault="00E6530F" w:rsidP="00F966F7">
            <w:pPr>
              <w:spacing w:line="240" w:lineRule="auto"/>
              <w:rPr>
                <w:rFonts w:ascii="Univers 45 Light" w:hAnsi="Univers 45 Light"/>
                <w:color w:val="000000"/>
                <w:sz w:val="18"/>
                <w:lang w:eastAsia="en-AU"/>
              </w:rPr>
            </w:pPr>
            <w:r w:rsidRPr="00E4764F">
              <w:rPr>
                <w:rFonts w:ascii="Univers 45 Light" w:hAnsi="Univers 45 Light"/>
                <w:color w:val="000000"/>
                <w:sz w:val="18"/>
                <w:lang w:eastAsia="en-AU"/>
              </w:rPr>
              <w:t>Sub Acute</w:t>
            </w:r>
          </w:p>
        </w:tc>
        <w:tc>
          <w:tcPr>
            <w:tcW w:w="1200" w:type="dxa"/>
            <w:tcBorders>
              <w:top w:val="nil"/>
              <w:left w:val="nil"/>
              <w:bottom w:val="single" w:sz="4" w:space="0" w:color="4F81BD"/>
              <w:right w:val="single" w:sz="4" w:space="0" w:color="4F81BD"/>
            </w:tcBorders>
            <w:shd w:val="clear" w:color="000000" w:fill="DCE6F1"/>
            <w:noWrap/>
            <w:vAlign w:val="bottom"/>
            <w:hideMark/>
          </w:tcPr>
          <w:p w14:paraId="5DE99DC5"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3,263 </w:t>
            </w:r>
          </w:p>
        </w:tc>
        <w:tc>
          <w:tcPr>
            <w:tcW w:w="1360" w:type="dxa"/>
            <w:tcBorders>
              <w:top w:val="nil"/>
              <w:left w:val="nil"/>
              <w:bottom w:val="single" w:sz="4" w:space="0" w:color="4F81BD"/>
              <w:right w:val="single" w:sz="4" w:space="0" w:color="4F81BD"/>
            </w:tcBorders>
            <w:shd w:val="clear" w:color="000000" w:fill="DCE6F1"/>
            <w:noWrap/>
            <w:vAlign w:val="bottom"/>
            <w:hideMark/>
          </w:tcPr>
          <w:p w14:paraId="66566EEC"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w:t>
            </w:r>
          </w:p>
        </w:tc>
        <w:tc>
          <w:tcPr>
            <w:tcW w:w="1460" w:type="dxa"/>
            <w:tcBorders>
              <w:top w:val="nil"/>
              <w:left w:val="nil"/>
              <w:bottom w:val="single" w:sz="4" w:space="0" w:color="4F81BD"/>
              <w:right w:val="single" w:sz="4" w:space="0" w:color="4F81BD"/>
            </w:tcBorders>
            <w:shd w:val="clear" w:color="000000" w:fill="DCE6F1"/>
            <w:noWrap/>
            <w:vAlign w:val="bottom"/>
            <w:hideMark/>
          </w:tcPr>
          <w:p w14:paraId="1CEA4434"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3,263 </w:t>
            </w:r>
          </w:p>
        </w:tc>
        <w:tc>
          <w:tcPr>
            <w:tcW w:w="1340" w:type="dxa"/>
            <w:tcBorders>
              <w:top w:val="nil"/>
              <w:left w:val="nil"/>
              <w:bottom w:val="single" w:sz="4" w:space="0" w:color="4F81BD"/>
              <w:right w:val="single" w:sz="4" w:space="0" w:color="4F81BD"/>
            </w:tcBorders>
            <w:shd w:val="clear" w:color="000000" w:fill="DCE6F1"/>
            <w:noWrap/>
            <w:vAlign w:val="bottom"/>
            <w:hideMark/>
          </w:tcPr>
          <w:p w14:paraId="62474B04"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w:t>
            </w:r>
          </w:p>
        </w:tc>
        <w:tc>
          <w:tcPr>
            <w:tcW w:w="1260" w:type="dxa"/>
            <w:tcBorders>
              <w:top w:val="nil"/>
              <w:left w:val="nil"/>
              <w:bottom w:val="single" w:sz="4" w:space="0" w:color="4F81BD"/>
              <w:right w:val="single" w:sz="4" w:space="0" w:color="4F81BD"/>
            </w:tcBorders>
            <w:shd w:val="clear" w:color="000000" w:fill="DCE6F1"/>
            <w:noWrap/>
            <w:vAlign w:val="bottom"/>
            <w:hideMark/>
          </w:tcPr>
          <w:p w14:paraId="6415C745"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3,263 </w:t>
            </w:r>
          </w:p>
        </w:tc>
        <w:tc>
          <w:tcPr>
            <w:tcW w:w="1340" w:type="dxa"/>
            <w:tcBorders>
              <w:top w:val="nil"/>
              <w:left w:val="nil"/>
              <w:bottom w:val="single" w:sz="4" w:space="0" w:color="4F81BD"/>
              <w:right w:val="single" w:sz="4" w:space="0" w:color="4F81BD"/>
            </w:tcBorders>
            <w:shd w:val="clear" w:color="000000" w:fill="DCE6F1"/>
            <w:noWrap/>
            <w:vAlign w:val="bottom"/>
            <w:hideMark/>
          </w:tcPr>
          <w:p w14:paraId="328A94B5"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3,403 </w:t>
            </w:r>
          </w:p>
        </w:tc>
        <w:tc>
          <w:tcPr>
            <w:tcW w:w="1380" w:type="dxa"/>
            <w:tcBorders>
              <w:top w:val="nil"/>
              <w:left w:val="nil"/>
              <w:bottom w:val="single" w:sz="4" w:space="0" w:color="4F81BD"/>
              <w:right w:val="single" w:sz="4" w:space="0" w:color="4F81BD"/>
            </w:tcBorders>
            <w:shd w:val="clear" w:color="000000" w:fill="DCE6F1"/>
            <w:noWrap/>
            <w:vAlign w:val="bottom"/>
            <w:hideMark/>
          </w:tcPr>
          <w:p w14:paraId="0977BA26"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w:t>
            </w:r>
          </w:p>
        </w:tc>
        <w:tc>
          <w:tcPr>
            <w:tcW w:w="1520" w:type="dxa"/>
            <w:tcBorders>
              <w:top w:val="nil"/>
              <w:left w:val="nil"/>
              <w:bottom w:val="single" w:sz="4" w:space="0" w:color="4F81BD"/>
              <w:right w:val="single" w:sz="4" w:space="0" w:color="4F81BD"/>
            </w:tcBorders>
            <w:shd w:val="clear" w:color="000000" w:fill="DCE6F1"/>
            <w:noWrap/>
            <w:vAlign w:val="bottom"/>
            <w:hideMark/>
          </w:tcPr>
          <w:p w14:paraId="512D07D7"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3,403 </w:t>
            </w:r>
          </w:p>
        </w:tc>
      </w:tr>
      <w:tr w:rsidR="00E6530F" w:rsidRPr="00050D1B" w14:paraId="0D36DBE0" w14:textId="77777777" w:rsidTr="00F966F7">
        <w:trPr>
          <w:trHeight w:val="290"/>
        </w:trPr>
        <w:tc>
          <w:tcPr>
            <w:tcW w:w="3000" w:type="dxa"/>
            <w:tcBorders>
              <w:top w:val="nil"/>
              <w:left w:val="single" w:sz="4" w:space="0" w:color="4F81BD"/>
              <w:bottom w:val="single" w:sz="4" w:space="0" w:color="4F81BD"/>
              <w:right w:val="single" w:sz="4" w:space="0" w:color="4F81BD"/>
            </w:tcBorders>
            <w:shd w:val="clear" w:color="000000" w:fill="FFFFFF"/>
            <w:noWrap/>
            <w:vAlign w:val="bottom"/>
            <w:hideMark/>
          </w:tcPr>
          <w:p w14:paraId="5E34463D" w14:textId="77777777" w:rsidR="00E6530F" w:rsidRPr="00E4764F" w:rsidRDefault="00E6530F" w:rsidP="00F966F7">
            <w:pPr>
              <w:spacing w:line="240" w:lineRule="auto"/>
              <w:rPr>
                <w:rFonts w:ascii="Univers 45 Light" w:hAnsi="Univers 45 Light"/>
                <w:color w:val="000000"/>
                <w:sz w:val="18"/>
                <w:lang w:eastAsia="en-AU"/>
              </w:rPr>
            </w:pPr>
            <w:r w:rsidRPr="00E4764F">
              <w:rPr>
                <w:rFonts w:ascii="Univers 45 Light" w:hAnsi="Univers 45 Light"/>
                <w:color w:val="000000"/>
                <w:sz w:val="18"/>
                <w:lang w:eastAsia="en-AU"/>
              </w:rPr>
              <w:t>Mental Health</w:t>
            </w:r>
          </w:p>
        </w:tc>
        <w:tc>
          <w:tcPr>
            <w:tcW w:w="1200" w:type="dxa"/>
            <w:tcBorders>
              <w:top w:val="nil"/>
              <w:left w:val="nil"/>
              <w:bottom w:val="single" w:sz="4" w:space="0" w:color="4F81BD"/>
              <w:right w:val="single" w:sz="4" w:space="0" w:color="4F81BD"/>
            </w:tcBorders>
            <w:shd w:val="clear" w:color="000000" w:fill="FFFFFF"/>
            <w:noWrap/>
            <w:vAlign w:val="bottom"/>
            <w:hideMark/>
          </w:tcPr>
          <w:p w14:paraId="16778CD2"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313,540 </w:t>
            </w:r>
          </w:p>
        </w:tc>
        <w:tc>
          <w:tcPr>
            <w:tcW w:w="1360" w:type="dxa"/>
            <w:tcBorders>
              <w:top w:val="nil"/>
              <w:left w:val="nil"/>
              <w:bottom w:val="single" w:sz="4" w:space="0" w:color="4F81BD"/>
              <w:right w:val="single" w:sz="4" w:space="0" w:color="4F81BD"/>
            </w:tcBorders>
            <w:shd w:val="clear" w:color="000000" w:fill="DCE6F1"/>
            <w:noWrap/>
            <w:vAlign w:val="bottom"/>
            <w:hideMark/>
          </w:tcPr>
          <w:p w14:paraId="03621508"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w:t>
            </w:r>
          </w:p>
        </w:tc>
        <w:tc>
          <w:tcPr>
            <w:tcW w:w="1460" w:type="dxa"/>
            <w:tcBorders>
              <w:top w:val="nil"/>
              <w:left w:val="nil"/>
              <w:bottom w:val="single" w:sz="4" w:space="0" w:color="4F81BD"/>
              <w:right w:val="single" w:sz="4" w:space="0" w:color="4F81BD"/>
            </w:tcBorders>
            <w:shd w:val="clear" w:color="000000" w:fill="FFFFFF"/>
            <w:noWrap/>
            <w:vAlign w:val="bottom"/>
            <w:hideMark/>
          </w:tcPr>
          <w:p w14:paraId="64CD84FB"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313,540 </w:t>
            </w:r>
          </w:p>
        </w:tc>
        <w:tc>
          <w:tcPr>
            <w:tcW w:w="1340" w:type="dxa"/>
            <w:tcBorders>
              <w:top w:val="nil"/>
              <w:left w:val="nil"/>
              <w:bottom w:val="single" w:sz="4" w:space="0" w:color="4F81BD"/>
              <w:right w:val="single" w:sz="4" w:space="0" w:color="4F81BD"/>
            </w:tcBorders>
            <w:shd w:val="clear" w:color="000000" w:fill="DCE6F1"/>
            <w:noWrap/>
            <w:vAlign w:val="bottom"/>
            <w:hideMark/>
          </w:tcPr>
          <w:p w14:paraId="3B73906A"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w:t>
            </w:r>
          </w:p>
        </w:tc>
        <w:tc>
          <w:tcPr>
            <w:tcW w:w="1260" w:type="dxa"/>
            <w:tcBorders>
              <w:top w:val="nil"/>
              <w:left w:val="nil"/>
              <w:bottom w:val="single" w:sz="4" w:space="0" w:color="4F81BD"/>
              <w:right w:val="single" w:sz="4" w:space="0" w:color="4F81BD"/>
            </w:tcBorders>
            <w:shd w:val="clear" w:color="000000" w:fill="FFFFFF"/>
            <w:noWrap/>
            <w:vAlign w:val="bottom"/>
            <w:hideMark/>
          </w:tcPr>
          <w:p w14:paraId="5B77F651"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313,540 </w:t>
            </w:r>
          </w:p>
        </w:tc>
        <w:tc>
          <w:tcPr>
            <w:tcW w:w="1340" w:type="dxa"/>
            <w:tcBorders>
              <w:top w:val="nil"/>
              <w:left w:val="nil"/>
              <w:bottom w:val="single" w:sz="4" w:space="0" w:color="4F81BD"/>
              <w:right w:val="single" w:sz="4" w:space="0" w:color="4F81BD"/>
            </w:tcBorders>
            <w:shd w:val="clear" w:color="000000" w:fill="FFFFFF"/>
            <w:noWrap/>
            <w:vAlign w:val="bottom"/>
            <w:hideMark/>
          </w:tcPr>
          <w:p w14:paraId="24316A07"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313,540 </w:t>
            </w:r>
          </w:p>
        </w:tc>
        <w:tc>
          <w:tcPr>
            <w:tcW w:w="1380" w:type="dxa"/>
            <w:tcBorders>
              <w:top w:val="nil"/>
              <w:left w:val="nil"/>
              <w:bottom w:val="single" w:sz="4" w:space="0" w:color="4F81BD"/>
              <w:right w:val="single" w:sz="4" w:space="0" w:color="4F81BD"/>
            </w:tcBorders>
            <w:shd w:val="clear" w:color="000000" w:fill="DCE6F1"/>
            <w:noWrap/>
            <w:vAlign w:val="bottom"/>
            <w:hideMark/>
          </w:tcPr>
          <w:p w14:paraId="16BD57E7"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(313,540)</w:t>
            </w:r>
          </w:p>
        </w:tc>
        <w:tc>
          <w:tcPr>
            <w:tcW w:w="1520" w:type="dxa"/>
            <w:tcBorders>
              <w:top w:val="nil"/>
              <w:left w:val="nil"/>
              <w:bottom w:val="single" w:sz="4" w:space="0" w:color="4F81BD"/>
              <w:right w:val="single" w:sz="4" w:space="0" w:color="4F81BD"/>
            </w:tcBorders>
            <w:shd w:val="clear" w:color="000000" w:fill="FFFFFF"/>
            <w:noWrap/>
            <w:vAlign w:val="bottom"/>
            <w:hideMark/>
          </w:tcPr>
          <w:p w14:paraId="78E1E5B9"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w:t>
            </w:r>
          </w:p>
        </w:tc>
      </w:tr>
      <w:tr w:rsidR="00E6530F" w:rsidRPr="00050D1B" w14:paraId="14F57FB1" w14:textId="77777777" w:rsidTr="00F966F7">
        <w:trPr>
          <w:trHeight w:val="290"/>
        </w:trPr>
        <w:tc>
          <w:tcPr>
            <w:tcW w:w="3000" w:type="dxa"/>
            <w:tcBorders>
              <w:top w:val="nil"/>
              <w:left w:val="single" w:sz="4" w:space="0" w:color="4F81BD"/>
              <w:bottom w:val="single" w:sz="4" w:space="0" w:color="4F81BD"/>
              <w:right w:val="single" w:sz="4" w:space="0" w:color="4F81BD"/>
            </w:tcBorders>
            <w:shd w:val="clear" w:color="000000" w:fill="DCE6F1"/>
            <w:noWrap/>
            <w:vAlign w:val="bottom"/>
            <w:hideMark/>
          </w:tcPr>
          <w:p w14:paraId="0C9DE8FC" w14:textId="77777777" w:rsidR="00E6530F" w:rsidRPr="00E4764F" w:rsidRDefault="00E6530F" w:rsidP="00F966F7">
            <w:pPr>
              <w:spacing w:line="240" w:lineRule="auto"/>
              <w:rPr>
                <w:rFonts w:ascii="Univers 45 Light" w:hAnsi="Univers 45 Light"/>
                <w:color w:val="000000"/>
                <w:sz w:val="18"/>
                <w:lang w:eastAsia="en-AU"/>
              </w:rPr>
            </w:pPr>
            <w:r w:rsidRPr="00E4764F">
              <w:rPr>
                <w:rFonts w:ascii="Univers 45 Light" w:hAnsi="Univers 45 Light"/>
                <w:color w:val="000000"/>
                <w:sz w:val="18"/>
                <w:lang w:eastAsia="en-AU"/>
              </w:rPr>
              <w:t>Other</w:t>
            </w:r>
          </w:p>
        </w:tc>
        <w:tc>
          <w:tcPr>
            <w:tcW w:w="1200" w:type="dxa"/>
            <w:tcBorders>
              <w:top w:val="nil"/>
              <w:left w:val="nil"/>
              <w:bottom w:val="single" w:sz="4" w:space="0" w:color="4F81BD"/>
              <w:right w:val="single" w:sz="4" w:space="0" w:color="4F81BD"/>
            </w:tcBorders>
            <w:shd w:val="clear" w:color="000000" w:fill="DCE6F1"/>
            <w:noWrap/>
            <w:vAlign w:val="bottom"/>
            <w:hideMark/>
          </w:tcPr>
          <w:p w14:paraId="20FFBF66"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9 </w:t>
            </w:r>
          </w:p>
        </w:tc>
        <w:tc>
          <w:tcPr>
            <w:tcW w:w="1360" w:type="dxa"/>
            <w:tcBorders>
              <w:top w:val="nil"/>
              <w:left w:val="nil"/>
              <w:bottom w:val="single" w:sz="4" w:space="0" w:color="4F81BD"/>
              <w:right w:val="single" w:sz="4" w:space="0" w:color="4F81BD"/>
            </w:tcBorders>
            <w:shd w:val="clear" w:color="000000" w:fill="DCE6F1"/>
            <w:noWrap/>
            <w:vAlign w:val="bottom"/>
            <w:hideMark/>
          </w:tcPr>
          <w:p w14:paraId="0E5E7A35"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w:t>
            </w:r>
          </w:p>
        </w:tc>
        <w:tc>
          <w:tcPr>
            <w:tcW w:w="1460" w:type="dxa"/>
            <w:tcBorders>
              <w:top w:val="nil"/>
              <w:left w:val="nil"/>
              <w:bottom w:val="single" w:sz="4" w:space="0" w:color="4F81BD"/>
              <w:right w:val="single" w:sz="4" w:space="0" w:color="4F81BD"/>
            </w:tcBorders>
            <w:shd w:val="clear" w:color="000000" w:fill="DCE6F1"/>
            <w:noWrap/>
            <w:vAlign w:val="bottom"/>
            <w:hideMark/>
          </w:tcPr>
          <w:p w14:paraId="59830809"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9 </w:t>
            </w:r>
          </w:p>
        </w:tc>
        <w:tc>
          <w:tcPr>
            <w:tcW w:w="1340" w:type="dxa"/>
            <w:tcBorders>
              <w:top w:val="nil"/>
              <w:left w:val="nil"/>
              <w:bottom w:val="single" w:sz="4" w:space="0" w:color="4F81BD"/>
              <w:right w:val="single" w:sz="4" w:space="0" w:color="4F81BD"/>
            </w:tcBorders>
            <w:shd w:val="clear" w:color="000000" w:fill="DCE6F1"/>
            <w:noWrap/>
            <w:vAlign w:val="bottom"/>
            <w:hideMark/>
          </w:tcPr>
          <w:p w14:paraId="12D837BC"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w:t>
            </w:r>
          </w:p>
        </w:tc>
        <w:tc>
          <w:tcPr>
            <w:tcW w:w="1260" w:type="dxa"/>
            <w:tcBorders>
              <w:top w:val="nil"/>
              <w:left w:val="nil"/>
              <w:bottom w:val="single" w:sz="4" w:space="0" w:color="4F81BD"/>
              <w:right w:val="single" w:sz="4" w:space="0" w:color="4F81BD"/>
            </w:tcBorders>
            <w:shd w:val="clear" w:color="000000" w:fill="DCE6F1"/>
            <w:noWrap/>
            <w:vAlign w:val="bottom"/>
            <w:hideMark/>
          </w:tcPr>
          <w:p w14:paraId="0BDEE172"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9 </w:t>
            </w:r>
          </w:p>
        </w:tc>
        <w:tc>
          <w:tcPr>
            <w:tcW w:w="1340" w:type="dxa"/>
            <w:tcBorders>
              <w:top w:val="nil"/>
              <w:left w:val="nil"/>
              <w:bottom w:val="single" w:sz="4" w:space="0" w:color="4F81BD"/>
              <w:right w:val="single" w:sz="4" w:space="0" w:color="4F81BD"/>
            </w:tcBorders>
            <w:shd w:val="clear" w:color="000000" w:fill="DCE6F1"/>
            <w:noWrap/>
            <w:vAlign w:val="bottom"/>
            <w:hideMark/>
          </w:tcPr>
          <w:p w14:paraId="007B8419"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9 </w:t>
            </w:r>
          </w:p>
        </w:tc>
        <w:tc>
          <w:tcPr>
            <w:tcW w:w="1380" w:type="dxa"/>
            <w:tcBorders>
              <w:top w:val="nil"/>
              <w:left w:val="nil"/>
              <w:bottom w:val="single" w:sz="4" w:space="0" w:color="4F81BD"/>
              <w:right w:val="single" w:sz="4" w:space="0" w:color="4F81BD"/>
            </w:tcBorders>
            <w:shd w:val="clear" w:color="000000" w:fill="DCE6F1"/>
            <w:noWrap/>
            <w:vAlign w:val="bottom"/>
            <w:hideMark/>
          </w:tcPr>
          <w:p w14:paraId="1D87509B"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w:t>
            </w:r>
          </w:p>
        </w:tc>
        <w:tc>
          <w:tcPr>
            <w:tcW w:w="1520" w:type="dxa"/>
            <w:tcBorders>
              <w:top w:val="nil"/>
              <w:left w:val="nil"/>
              <w:bottom w:val="single" w:sz="4" w:space="0" w:color="4F81BD"/>
              <w:right w:val="single" w:sz="4" w:space="0" w:color="4F81BD"/>
            </w:tcBorders>
            <w:shd w:val="clear" w:color="000000" w:fill="DCE6F1"/>
            <w:noWrap/>
            <w:vAlign w:val="bottom"/>
            <w:hideMark/>
          </w:tcPr>
          <w:p w14:paraId="6B2C1383"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9 </w:t>
            </w:r>
          </w:p>
        </w:tc>
      </w:tr>
      <w:tr w:rsidR="00E6530F" w:rsidRPr="00050D1B" w14:paraId="12C83F18" w14:textId="77777777" w:rsidTr="00F966F7">
        <w:trPr>
          <w:trHeight w:val="290"/>
        </w:trPr>
        <w:tc>
          <w:tcPr>
            <w:tcW w:w="3000" w:type="dxa"/>
            <w:tcBorders>
              <w:top w:val="nil"/>
              <w:left w:val="single" w:sz="4" w:space="0" w:color="4F81BD"/>
              <w:bottom w:val="single" w:sz="4" w:space="0" w:color="4F81BD"/>
              <w:right w:val="single" w:sz="4" w:space="0" w:color="4F81BD"/>
            </w:tcBorders>
            <w:shd w:val="clear" w:color="000000" w:fill="FFFFFF"/>
            <w:noWrap/>
            <w:vAlign w:val="bottom"/>
            <w:hideMark/>
          </w:tcPr>
          <w:p w14:paraId="2930652C" w14:textId="77777777" w:rsidR="00E6530F" w:rsidRPr="00E4764F" w:rsidRDefault="00E6530F" w:rsidP="00F966F7">
            <w:pPr>
              <w:spacing w:line="240" w:lineRule="auto"/>
              <w:rPr>
                <w:rFonts w:ascii="Univers 45 Light" w:hAnsi="Univers 45 Light"/>
                <w:color w:val="000000"/>
                <w:sz w:val="18"/>
                <w:lang w:eastAsia="en-AU"/>
              </w:rPr>
            </w:pPr>
            <w:r w:rsidRPr="00E4764F">
              <w:rPr>
                <w:rFonts w:ascii="Univers 45 Light" w:hAnsi="Univers 45 Light"/>
                <w:color w:val="000000"/>
                <w:sz w:val="18"/>
                <w:lang w:eastAsia="en-AU"/>
              </w:rPr>
              <w:t>Research</w:t>
            </w:r>
          </w:p>
        </w:tc>
        <w:tc>
          <w:tcPr>
            <w:tcW w:w="1200" w:type="dxa"/>
            <w:tcBorders>
              <w:top w:val="nil"/>
              <w:left w:val="nil"/>
              <w:bottom w:val="single" w:sz="4" w:space="0" w:color="4F81BD"/>
              <w:right w:val="single" w:sz="4" w:space="0" w:color="4F81BD"/>
            </w:tcBorders>
            <w:shd w:val="clear" w:color="000000" w:fill="FFFFFF"/>
            <w:noWrap/>
            <w:vAlign w:val="bottom"/>
            <w:hideMark/>
          </w:tcPr>
          <w:p w14:paraId="40A6017B"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82 </w:t>
            </w:r>
          </w:p>
        </w:tc>
        <w:tc>
          <w:tcPr>
            <w:tcW w:w="1360" w:type="dxa"/>
            <w:tcBorders>
              <w:top w:val="nil"/>
              <w:left w:val="nil"/>
              <w:bottom w:val="single" w:sz="4" w:space="0" w:color="4F81BD"/>
              <w:right w:val="single" w:sz="4" w:space="0" w:color="4F81BD"/>
            </w:tcBorders>
            <w:shd w:val="clear" w:color="000000" w:fill="DCE6F1"/>
            <w:noWrap/>
            <w:vAlign w:val="bottom"/>
            <w:hideMark/>
          </w:tcPr>
          <w:p w14:paraId="3B93A3E0"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w:t>
            </w:r>
          </w:p>
        </w:tc>
        <w:tc>
          <w:tcPr>
            <w:tcW w:w="1460" w:type="dxa"/>
            <w:tcBorders>
              <w:top w:val="nil"/>
              <w:left w:val="nil"/>
              <w:bottom w:val="single" w:sz="4" w:space="0" w:color="4F81BD"/>
              <w:right w:val="single" w:sz="4" w:space="0" w:color="4F81BD"/>
            </w:tcBorders>
            <w:shd w:val="clear" w:color="000000" w:fill="FFFFFF"/>
            <w:noWrap/>
            <w:vAlign w:val="bottom"/>
            <w:hideMark/>
          </w:tcPr>
          <w:p w14:paraId="2A029A33"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82 </w:t>
            </w:r>
          </w:p>
        </w:tc>
        <w:tc>
          <w:tcPr>
            <w:tcW w:w="1340" w:type="dxa"/>
            <w:tcBorders>
              <w:top w:val="nil"/>
              <w:left w:val="nil"/>
              <w:bottom w:val="single" w:sz="4" w:space="0" w:color="4F81BD"/>
              <w:right w:val="single" w:sz="4" w:space="0" w:color="4F81BD"/>
            </w:tcBorders>
            <w:shd w:val="clear" w:color="000000" w:fill="DCE6F1"/>
            <w:noWrap/>
            <w:vAlign w:val="bottom"/>
            <w:hideMark/>
          </w:tcPr>
          <w:p w14:paraId="40E2577E"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w:t>
            </w:r>
          </w:p>
        </w:tc>
        <w:tc>
          <w:tcPr>
            <w:tcW w:w="1260" w:type="dxa"/>
            <w:tcBorders>
              <w:top w:val="nil"/>
              <w:left w:val="nil"/>
              <w:bottom w:val="single" w:sz="4" w:space="0" w:color="4F81BD"/>
              <w:right w:val="single" w:sz="4" w:space="0" w:color="4F81BD"/>
            </w:tcBorders>
            <w:shd w:val="clear" w:color="000000" w:fill="FFFFFF"/>
            <w:noWrap/>
            <w:vAlign w:val="bottom"/>
            <w:hideMark/>
          </w:tcPr>
          <w:p w14:paraId="464342C2"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82 </w:t>
            </w:r>
          </w:p>
        </w:tc>
        <w:tc>
          <w:tcPr>
            <w:tcW w:w="1340" w:type="dxa"/>
            <w:tcBorders>
              <w:top w:val="nil"/>
              <w:left w:val="nil"/>
              <w:bottom w:val="single" w:sz="4" w:space="0" w:color="4F81BD"/>
              <w:right w:val="single" w:sz="4" w:space="0" w:color="4F81BD"/>
            </w:tcBorders>
            <w:shd w:val="clear" w:color="000000" w:fill="FFFFFF"/>
            <w:noWrap/>
            <w:vAlign w:val="bottom"/>
            <w:hideMark/>
          </w:tcPr>
          <w:p w14:paraId="1D64D8FB"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82 </w:t>
            </w:r>
          </w:p>
        </w:tc>
        <w:tc>
          <w:tcPr>
            <w:tcW w:w="1380" w:type="dxa"/>
            <w:tcBorders>
              <w:top w:val="nil"/>
              <w:left w:val="nil"/>
              <w:bottom w:val="single" w:sz="4" w:space="0" w:color="4F81BD"/>
              <w:right w:val="single" w:sz="4" w:space="0" w:color="4F81BD"/>
            </w:tcBorders>
            <w:shd w:val="clear" w:color="000000" w:fill="DCE6F1"/>
            <w:noWrap/>
            <w:vAlign w:val="bottom"/>
            <w:hideMark/>
          </w:tcPr>
          <w:p w14:paraId="40E4DA1E"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w:t>
            </w:r>
          </w:p>
        </w:tc>
        <w:tc>
          <w:tcPr>
            <w:tcW w:w="1520" w:type="dxa"/>
            <w:tcBorders>
              <w:top w:val="nil"/>
              <w:left w:val="nil"/>
              <w:bottom w:val="single" w:sz="4" w:space="0" w:color="4F81BD"/>
              <w:right w:val="single" w:sz="4" w:space="0" w:color="4F81BD"/>
            </w:tcBorders>
            <w:shd w:val="clear" w:color="000000" w:fill="FFFFFF"/>
            <w:noWrap/>
            <w:vAlign w:val="bottom"/>
            <w:hideMark/>
          </w:tcPr>
          <w:p w14:paraId="26908EEF"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82 </w:t>
            </w:r>
          </w:p>
        </w:tc>
      </w:tr>
      <w:tr w:rsidR="00E6530F" w:rsidRPr="00050D1B" w14:paraId="5841F1CA" w14:textId="77777777" w:rsidTr="00F966F7">
        <w:trPr>
          <w:trHeight w:val="290"/>
        </w:trPr>
        <w:tc>
          <w:tcPr>
            <w:tcW w:w="3000" w:type="dxa"/>
            <w:tcBorders>
              <w:top w:val="nil"/>
              <w:left w:val="single" w:sz="4" w:space="0" w:color="4F81BD"/>
              <w:bottom w:val="single" w:sz="4" w:space="0" w:color="4F81BD"/>
              <w:right w:val="single" w:sz="4" w:space="0" w:color="4F81BD"/>
            </w:tcBorders>
            <w:shd w:val="clear" w:color="000000" w:fill="DCE6F1"/>
            <w:noWrap/>
            <w:vAlign w:val="bottom"/>
            <w:hideMark/>
          </w:tcPr>
          <w:p w14:paraId="27292E26" w14:textId="77777777" w:rsidR="00E6530F" w:rsidRPr="00E4764F" w:rsidRDefault="00E6530F" w:rsidP="00F966F7">
            <w:pPr>
              <w:spacing w:line="240" w:lineRule="auto"/>
              <w:rPr>
                <w:rFonts w:ascii="Univers 45 Light" w:hAnsi="Univers 45 Light"/>
                <w:color w:val="000000"/>
                <w:sz w:val="18"/>
                <w:lang w:eastAsia="en-AU"/>
              </w:rPr>
            </w:pPr>
            <w:r w:rsidRPr="00E4764F">
              <w:rPr>
                <w:rFonts w:ascii="Univers 45 Light" w:hAnsi="Univers 45 Light"/>
                <w:color w:val="000000"/>
                <w:sz w:val="18"/>
                <w:lang w:eastAsia="en-AU"/>
              </w:rPr>
              <w:t>Teaching and Training</w:t>
            </w:r>
          </w:p>
        </w:tc>
        <w:tc>
          <w:tcPr>
            <w:tcW w:w="1200" w:type="dxa"/>
            <w:tcBorders>
              <w:top w:val="nil"/>
              <w:left w:val="nil"/>
              <w:bottom w:val="single" w:sz="4" w:space="0" w:color="4F81BD"/>
              <w:right w:val="single" w:sz="4" w:space="0" w:color="4F81BD"/>
            </w:tcBorders>
            <w:shd w:val="clear" w:color="000000" w:fill="DCE6F1"/>
            <w:noWrap/>
            <w:vAlign w:val="bottom"/>
            <w:hideMark/>
          </w:tcPr>
          <w:p w14:paraId="71DC24A5"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123 </w:t>
            </w:r>
          </w:p>
        </w:tc>
        <w:tc>
          <w:tcPr>
            <w:tcW w:w="1360" w:type="dxa"/>
            <w:tcBorders>
              <w:top w:val="nil"/>
              <w:left w:val="nil"/>
              <w:bottom w:val="single" w:sz="4" w:space="0" w:color="4F81BD"/>
              <w:right w:val="single" w:sz="4" w:space="0" w:color="4F81BD"/>
            </w:tcBorders>
            <w:shd w:val="clear" w:color="000000" w:fill="DCE6F1"/>
            <w:noWrap/>
            <w:vAlign w:val="bottom"/>
            <w:hideMark/>
          </w:tcPr>
          <w:p w14:paraId="2576BAAA"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w:t>
            </w:r>
          </w:p>
        </w:tc>
        <w:tc>
          <w:tcPr>
            <w:tcW w:w="1460" w:type="dxa"/>
            <w:tcBorders>
              <w:top w:val="nil"/>
              <w:left w:val="nil"/>
              <w:bottom w:val="single" w:sz="4" w:space="0" w:color="4F81BD"/>
              <w:right w:val="single" w:sz="4" w:space="0" w:color="4F81BD"/>
            </w:tcBorders>
            <w:shd w:val="clear" w:color="000000" w:fill="DCE6F1"/>
            <w:noWrap/>
            <w:vAlign w:val="bottom"/>
            <w:hideMark/>
          </w:tcPr>
          <w:p w14:paraId="56E3D4D0"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123 </w:t>
            </w:r>
          </w:p>
        </w:tc>
        <w:tc>
          <w:tcPr>
            <w:tcW w:w="1340" w:type="dxa"/>
            <w:tcBorders>
              <w:top w:val="nil"/>
              <w:left w:val="nil"/>
              <w:bottom w:val="single" w:sz="4" w:space="0" w:color="4F81BD"/>
              <w:right w:val="single" w:sz="4" w:space="0" w:color="4F81BD"/>
            </w:tcBorders>
            <w:shd w:val="clear" w:color="000000" w:fill="DCE6F1"/>
            <w:noWrap/>
            <w:vAlign w:val="bottom"/>
            <w:hideMark/>
          </w:tcPr>
          <w:p w14:paraId="7D680D38"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w:t>
            </w:r>
          </w:p>
        </w:tc>
        <w:tc>
          <w:tcPr>
            <w:tcW w:w="1260" w:type="dxa"/>
            <w:tcBorders>
              <w:top w:val="nil"/>
              <w:left w:val="nil"/>
              <w:bottom w:val="single" w:sz="4" w:space="0" w:color="4F81BD"/>
              <w:right w:val="single" w:sz="4" w:space="0" w:color="4F81BD"/>
            </w:tcBorders>
            <w:shd w:val="clear" w:color="000000" w:fill="DCE6F1"/>
            <w:noWrap/>
            <w:vAlign w:val="bottom"/>
            <w:hideMark/>
          </w:tcPr>
          <w:p w14:paraId="1BD01F7F"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123 </w:t>
            </w:r>
          </w:p>
        </w:tc>
        <w:tc>
          <w:tcPr>
            <w:tcW w:w="1340" w:type="dxa"/>
            <w:tcBorders>
              <w:top w:val="nil"/>
              <w:left w:val="nil"/>
              <w:bottom w:val="single" w:sz="4" w:space="0" w:color="4F81BD"/>
              <w:right w:val="single" w:sz="4" w:space="0" w:color="4F81BD"/>
            </w:tcBorders>
            <w:shd w:val="clear" w:color="000000" w:fill="DCE6F1"/>
            <w:noWrap/>
            <w:vAlign w:val="bottom"/>
            <w:hideMark/>
          </w:tcPr>
          <w:p w14:paraId="1A55123F"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123 </w:t>
            </w:r>
          </w:p>
        </w:tc>
        <w:tc>
          <w:tcPr>
            <w:tcW w:w="1380" w:type="dxa"/>
            <w:tcBorders>
              <w:top w:val="nil"/>
              <w:left w:val="nil"/>
              <w:bottom w:val="single" w:sz="4" w:space="0" w:color="4F81BD"/>
              <w:right w:val="single" w:sz="4" w:space="0" w:color="4F81BD"/>
            </w:tcBorders>
            <w:shd w:val="clear" w:color="000000" w:fill="DCE6F1"/>
            <w:noWrap/>
            <w:vAlign w:val="bottom"/>
            <w:hideMark/>
          </w:tcPr>
          <w:p w14:paraId="4CA9BCD3"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w:t>
            </w:r>
          </w:p>
        </w:tc>
        <w:tc>
          <w:tcPr>
            <w:tcW w:w="1520" w:type="dxa"/>
            <w:tcBorders>
              <w:top w:val="nil"/>
              <w:left w:val="nil"/>
              <w:bottom w:val="single" w:sz="4" w:space="0" w:color="4F81BD"/>
              <w:right w:val="single" w:sz="4" w:space="0" w:color="4F81BD"/>
            </w:tcBorders>
            <w:shd w:val="clear" w:color="000000" w:fill="DCE6F1"/>
            <w:noWrap/>
            <w:vAlign w:val="bottom"/>
            <w:hideMark/>
          </w:tcPr>
          <w:p w14:paraId="26BDBE80"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123 </w:t>
            </w:r>
          </w:p>
        </w:tc>
      </w:tr>
      <w:tr w:rsidR="00E6530F" w:rsidRPr="00050D1B" w14:paraId="1518786F" w14:textId="77777777" w:rsidTr="00F966F7">
        <w:trPr>
          <w:trHeight w:val="290"/>
        </w:trPr>
        <w:tc>
          <w:tcPr>
            <w:tcW w:w="3000" w:type="dxa"/>
            <w:tcBorders>
              <w:top w:val="nil"/>
              <w:left w:val="single" w:sz="4" w:space="0" w:color="4F81BD"/>
              <w:bottom w:val="single" w:sz="4" w:space="0" w:color="4F81BD"/>
              <w:right w:val="single" w:sz="4" w:space="0" w:color="4F81BD"/>
            </w:tcBorders>
            <w:shd w:val="clear" w:color="000000" w:fill="FFFFFF"/>
            <w:noWrap/>
            <w:vAlign w:val="bottom"/>
            <w:hideMark/>
          </w:tcPr>
          <w:p w14:paraId="74E5C28C" w14:textId="77777777" w:rsidR="00E6530F" w:rsidRPr="00E4764F" w:rsidRDefault="00E6530F" w:rsidP="00F966F7">
            <w:pPr>
              <w:spacing w:line="240" w:lineRule="auto"/>
              <w:rPr>
                <w:rFonts w:ascii="Univers 45 Light" w:hAnsi="Univers 45 Light"/>
                <w:color w:val="000000"/>
                <w:sz w:val="18"/>
                <w:lang w:eastAsia="en-AU"/>
              </w:rPr>
            </w:pPr>
            <w:r w:rsidRPr="00E4764F">
              <w:rPr>
                <w:rFonts w:ascii="Univers 45 Light" w:hAnsi="Univers 45 Light"/>
                <w:color w:val="000000"/>
                <w:sz w:val="18"/>
                <w:lang w:eastAsia="en-AU"/>
              </w:rPr>
              <w:t>System-generated patients</w:t>
            </w:r>
          </w:p>
        </w:tc>
        <w:tc>
          <w:tcPr>
            <w:tcW w:w="1200" w:type="dxa"/>
            <w:tcBorders>
              <w:top w:val="nil"/>
              <w:left w:val="nil"/>
              <w:bottom w:val="single" w:sz="4" w:space="0" w:color="4F81BD"/>
              <w:right w:val="single" w:sz="4" w:space="0" w:color="4F81BD"/>
            </w:tcBorders>
            <w:shd w:val="clear" w:color="000000" w:fill="FFFFFF"/>
            <w:noWrap/>
            <w:vAlign w:val="bottom"/>
            <w:hideMark/>
          </w:tcPr>
          <w:p w14:paraId="2D6571D7"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w:t>
            </w:r>
          </w:p>
        </w:tc>
        <w:tc>
          <w:tcPr>
            <w:tcW w:w="1360" w:type="dxa"/>
            <w:tcBorders>
              <w:top w:val="nil"/>
              <w:left w:val="nil"/>
              <w:bottom w:val="single" w:sz="4" w:space="0" w:color="4F81BD"/>
              <w:right w:val="single" w:sz="4" w:space="0" w:color="4F81BD"/>
            </w:tcBorders>
            <w:shd w:val="clear" w:color="000000" w:fill="DCE6F1"/>
            <w:noWrap/>
            <w:vAlign w:val="bottom"/>
            <w:hideMark/>
          </w:tcPr>
          <w:p w14:paraId="27CD1E0C"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78,823 </w:t>
            </w:r>
          </w:p>
        </w:tc>
        <w:tc>
          <w:tcPr>
            <w:tcW w:w="1460" w:type="dxa"/>
            <w:tcBorders>
              <w:top w:val="nil"/>
              <w:left w:val="nil"/>
              <w:bottom w:val="single" w:sz="4" w:space="0" w:color="4F81BD"/>
              <w:right w:val="single" w:sz="4" w:space="0" w:color="4F81BD"/>
            </w:tcBorders>
            <w:shd w:val="clear" w:color="000000" w:fill="FFFFFF"/>
            <w:noWrap/>
            <w:vAlign w:val="bottom"/>
            <w:hideMark/>
          </w:tcPr>
          <w:p w14:paraId="03067D24"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78,823 </w:t>
            </w:r>
          </w:p>
        </w:tc>
        <w:tc>
          <w:tcPr>
            <w:tcW w:w="1340" w:type="dxa"/>
            <w:tcBorders>
              <w:top w:val="nil"/>
              <w:left w:val="nil"/>
              <w:bottom w:val="single" w:sz="4" w:space="0" w:color="4F81BD"/>
              <w:right w:val="single" w:sz="4" w:space="0" w:color="4F81BD"/>
            </w:tcBorders>
            <w:shd w:val="clear" w:color="000000" w:fill="DCE6F1"/>
            <w:noWrap/>
            <w:vAlign w:val="bottom"/>
            <w:hideMark/>
          </w:tcPr>
          <w:p w14:paraId="2AFB8C32"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(78,823)</w:t>
            </w:r>
          </w:p>
        </w:tc>
        <w:tc>
          <w:tcPr>
            <w:tcW w:w="1260" w:type="dxa"/>
            <w:tcBorders>
              <w:top w:val="nil"/>
              <w:left w:val="nil"/>
              <w:bottom w:val="single" w:sz="4" w:space="0" w:color="4F81BD"/>
              <w:right w:val="single" w:sz="4" w:space="0" w:color="4F81BD"/>
            </w:tcBorders>
            <w:shd w:val="clear" w:color="000000" w:fill="FFFFFF"/>
            <w:noWrap/>
            <w:vAlign w:val="bottom"/>
            <w:hideMark/>
          </w:tcPr>
          <w:p w14:paraId="0F3E23E6"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w:t>
            </w:r>
          </w:p>
        </w:tc>
        <w:tc>
          <w:tcPr>
            <w:tcW w:w="1340" w:type="dxa"/>
            <w:tcBorders>
              <w:top w:val="nil"/>
              <w:left w:val="nil"/>
              <w:bottom w:val="single" w:sz="4" w:space="0" w:color="4F81BD"/>
              <w:right w:val="single" w:sz="4" w:space="0" w:color="4F81BD"/>
            </w:tcBorders>
            <w:shd w:val="clear" w:color="000000" w:fill="FFFFFF"/>
            <w:noWrap/>
            <w:vAlign w:val="bottom"/>
            <w:hideMark/>
          </w:tcPr>
          <w:p w14:paraId="5DF3EED7"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w:t>
            </w:r>
          </w:p>
        </w:tc>
        <w:tc>
          <w:tcPr>
            <w:tcW w:w="1380" w:type="dxa"/>
            <w:tcBorders>
              <w:top w:val="nil"/>
              <w:left w:val="nil"/>
              <w:bottom w:val="single" w:sz="4" w:space="0" w:color="4F81BD"/>
              <w:right w:val="single" w:sz="4" w:space="0" w:color="4F81BD"/>
            </w:tcBorders>
            <w:shd w:val="clear" w:color="000000" w:fill="DCE6F1"/>
            <w:noWrap/>
            <w:vAlign w:val="bottom"/>
            <w:hideMark/>
          </w:tcPr>
          <w:p w14:paraId="721EA876"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w:t>
            </w:r>
          </w:p>
        </w:tc>
        <w:tc>
          <w:tcPr>
            <w:tcW w:w="1520" w:type="dxa"/>
            <w:tcBorders>
              <w:top w:val="nil"/>
              <w:left w:val="nil"/>
              <w:bottom w:val="single" w:sz="4" w:space="0" w:color="4F81BD"/>
              <w:right w:val="single" w:sz="4" w:space="0" w:color="4F81BD"/>
            </w:tcBorders>
            <w:shd w:val="clear" w:color="000000" w:fill="FFFFFF"/>
            <w:noWrap/>
            <w:vAlign w:val="bottom"/>
            <w:hideMark/>
          </w:tcPr>
          <w:p w14:paraId="1D31A876" w14:textId="77777777" w:rsidR="00E6530F" w:rsidRPr="00E4764F" w:rsidRDefault="00E6530F" w:rsidP="00F966F7">
            <w:pPr>
              <w:spacing w:line="240" w:lineRule="auto"/>
              <w:jc w:val="right"/>
              <w:rPr>
                <w:rFonts w:ascii="Univers 45 Light" w:hAnsi="Univers 45 Light"/>
                <w:color w:val="000000"/>
                <w:sz w:val="18"/>
                <w:lang w:eastAsia="en-AU"/>
              </w:rPr>
            </w:pPr>
            <w:r w:rsidRPr="00E4764F">
              <w:rPr>
                <w:rFonts w:ascii="Univers 45 Light" w:hAnsi="Univers 45 Light"/>
                <w:color w:val="000000"/>
                <w:sz w:val="18"/>
                <w:lang w:eastAsia="en-AU"/>
              </w:rPr>
              <w:t xml:space="preserve">  -</w:t>
            </w:r>
          </w:p>
        </w:tc>
      </w:tr>
      <w:tr w:rsidR="00E6530F" w:rsidRPr="00050D1B" w14:paraId="068DD98E" w14:textId="77777777" w:rsidTr="00F966F7">
        <w:trPr>
          <w:trHeight w:val="290"/>
        </w:trPr>
        <w:tc>
          <w:tcPr>
            <w:tcW w:w="3000" w:type="dxa"/>
            <w:tcBorders>
              <w:top w:val="nil"/>
              <w:left w:val="single" w:sz="4" w:space="0" w:color="5B9BD5"/>
              <w:bottom w:val="single" w:sz="4" w:space="0" w:color="5B9BD5"/>
              <w:right w:val="nil"/>
            </w:tcBorders>
            <w:shd w:val="clear" w:color="000000" w:fill="D0CECE"/>
            <w:noWrap/>
            <w:vAlign w:val="bottom"/>
            <w:hideMark/>
          </w:tcPr>
          <w:p w14:paraId="66D0EB53" w14:textId="77777777" w:rsidR="00E6530F" w:rsidRPr="00E4764F" w:rsidRDefault="00E6530F" w:rsidP="00F966F7">
            <w:pPr>
              <w:spacing w:line="240" w:lineRule="auto"/>
              <w:rPr>
                <w:rFonts w:ascii="Univers 45 Light" w:hAnsi="Univers 45 Light"/>
                <w:b/>
                <w:bCs/>
                <w:color w:val="000000"/>
                <w:sz w:val="18"/>
                <w:lang w:eastAsia="en-AU"/>
              </w:rPr>
            </w:pPr>
            <w:r w:rsidRPr="00E4764F">
              <w:rPr>
                <w:rFonts w:ascii="Univers 45 Light" w:hAnsi="Univers 45 Light"/>
                <w:b/>
                <w:bCs/>
                <w:color w:val="000000"/>
                <w:sz w:val="18"/>
                <w:lang w:eastAsia="en-AU"/>
              </w:rPr>
              <w:t>Total</w:t>
            </w:r>
          </w:p>
        </w:tc>
        <w:tc>
          <w:tcPr>
            <w:tcW w:w="1200" w:type="dxa"/>
            <w:tcBorders>
              <w:top w:val="nil"/>
              <w:left w:val="single" w:sz="4" w:space="0" w:color="5B9BD5"/>
              <w:bottom w:val="single" w:sz="4" w:space="0" w:color="5B9BD5"/>
              <w:right w:val="single" w:sz="4" w:space="0" w:color="5B9BD5"/>
            </w:tcBorders>
            <w:shd w:val="clear" w:color="000000" w:fill="D0CECE"/>
            <w:noWrap/>
            <w:vAlign w:val="bottom"/>
            <w:hideMark/>
          </w:tcPr>
          <w:p w14:paraId="77E0C769" w14:textId="77777777" w:rsidR="00E6530F" w:rsidRPr="00E4764F" w:rsidRDefault="00E6530F" w:rsidP="00F966F7">
            <w:pPr>
              <w:spacing w:line="240" w:lineRule="auto"/>
              <w:jc w:val="right"/>
              <w:rPr>
                <w:rFonts w:ascii="Univers 45 Light" w:hAnsi="Univers 45 Light"/>
                <w:b/>
                <w:bCs/>
                <w:color w:val="000000"/>
                <w:sz w:val="18"/>
                <w:lang w:eastAsia="en-AU"/>
              </w:rPr>
            </w:pPr>
            <w:r w:rsidRPr="00E4764F">
              <w:rPr>
                <w:rFonts w:ascii="Univers 45 Light" w:hAnsi="Univers 45 Light"/>
                <w:b/>
                <w:bCs/>
                <w:color w:val="000000"/>
                <w:sz w:val="18"/>
                <w:lang w:eastAsia="en-AU"/>
              </w:rPr>
              <w:t xml:space="preserve">  1,159,671 </w:t>
            </w:r>
          </w:p>
        </w:tc>
        <w:tc>
          <w:tcPr>
            <w:tcW w:w="1360" w:type="dxa"/>
            <w:tcBorders>
              <w:top w:val="nil"/>
              <w:left w:val="nil"/>
              <w:bottom w:val="single" w:sz="4" w:space="0" w:color="5B9BD5"/>
              <w:right w:val="single" w:sz="4" w:space="0" w:color="5B9BD5"/>
            </w:tcBorders>
            <w:shd w:val="clear" w:color="000000" w:fill="D0CECE"/>
            <w:noWrap/>
            <w:vAlign w:val="bottom"/>
            <w:hideMark/>
          </w:tcPr>
          <w:p w14:paraId="054EF571" w14:textId="77777777" w:rsidR="00E6530F" w:rsidRPr="00E4764F" w:rsidRDefault="00E6530F" w:rsidP="00F966F7">
            <w:pPr>
              <w:spacing w:line="240" w:lineRule="auto"/>
              <w:jc w:val="right"/>
              <w:rPr>
                <w:rFonts w:ascii="Univers 45 Light" w:hAnsi="Univers 45 Light"/>
                <w:b/>
                <w:bCs/>
                <w:color w:val="000000"/>
                <w:sz w:val="18"/>
                <w:lang w:eastAsia="en-AU"/>
              </w:rPr>
            </w:pPr>
            <w:r w:rsidRPr="00E4764F">
              <w:rPr>
                <w:rFonts w:ascii="Univers 45 Light" w:hAnsi="Univers 45 Light"/>
                <w:b/>
                <w:bCs/>
                <w:color w:val="000000"/>
                <w:sz w:val="18"/>
                <w:lang w:eastAsia="en-AU"/>
              </w:rPr>
              <w:t xml:space="preserve">78,823 </w:t>
            </w:r>
          </w:p>
        </w:tc>
        <w:tc>
          <w:tcPr>
            <w:tcW w:w="1460" w:type="dxa"/>
            <w:tcBorders>
              <w:top w:val="nil"/>
              <w:left w:val="nil"/>
              <w:bottom w:val="single" w:sz="4" w:space="0" w:color="5B9BD5"/>
              <w:right w:val="single" w:sz="4" w:space="0" w:color="5B9BD5"/>
            </w:tcBorders>
            <w:shd w:val="clear" w:color="000000" w:fill="D0CECE"/>
            <w:noWrap/>
            <w:vAlign w:val="bottom"/>
            <w:hideMark/>
          </w:tcPr>
          <w:p w14:paraId="412AB1EA" w14:textId="77777777" w:rsidR="00E6530F" w:rsidRPr="00E4764F" w:rsidRDefault="00E6530F" w:rsidP="00F966F7">
            <w:pPr>
              <w:spacing w:line="240" w:lineRule="auto"/>
              <w:jc w:val="right"/>
              <w:rPr>
                <w:rFonts w:ascii="Univers 45 Light" w:hAnsi="Univers 45 Light"/>
                <w:b/>
                <w:bCs/>
                <w:color w:val="000000"/>
                <w:sz w:val="18"/>
                <w:lang w:eastAsia="en-AU"/>
              </w:rPr>
            </w:pPr>
            <w:r w:rsidRPr="00E4764F">
              <w:rPr>
                <w:rFonts w:ascii="Univers 45 Light" w:hAnsi="Univers 45 Light"/>
                <w:b/>
                <w:bCs/>
                <w:color w:val="000000"/>
                <w:sz w:val="18"/>
                <w:lang w:eastAsia="en-AU"/>
              </w:rPr>
              <w:t xml:space="preserve"> 1,238,494 </w:t>
            </w:r>
          </w:p>
        </w:tc>
        <w:tc>
          <w:tcPr>
            <w:tcW w:w="1340" w:type="dxa"/>
            <w:tcBorders>
              <w:top w:val="nil"/>
              <w:left w:val="nil"/>
              <w:bottom w:val="single" w:sz="4" w:space="0" w:color="5B9BD5"/>
              <w:right w:val="single" w:sz="4" w:space="0" w:color="5B9BD5"/>
            </w:tcBorders>
            <w:shd w:val="clear" w:color="000000" w:fill="D0CECE"/>
            <w:noWrap/>
            <w:vAlign w:val="bottom"/>
            <w:hideMark/>
          </w:tcPr>
          <w:p w14:paraId="1DF82AE3" w14:textId="77777777" w:rsidR="00E6530F" w:rsidRPr="00E4764F" w:rsidRDefault="00E6530F" w:rsidP="00F966F7">
            <w:pPr>
              <w:spacing w:line="240" w:lineRule="auto"/>
              <w:jc w:val="right"/>
              <w:rPr>
                <w:rFonts w:ascii="Univers 45 Light" w:hAnsi="Univers 45 Light"/>
                <w:b/>
                <w:bCs/>
                <w:color w:val="000000"/>
                <w:sz w:val="18"/>
                <w:lang w:eastAsia="en-AU"/>
              </w:rPr>
            </w:pPr>
            <w:r w:rsidRPr="00E4764F">
              <w:rPr>
                <w:rFonts w:ascii="Univers 45 Light" w:hAnsi="Univers 45 Light"/>
                <w:b/>
                <w:bCs/>
                <w:color w:val="000000"/>
                <w:sz w:val="18"/>
                <w:lang w:eastAsia="en-AU"/>
              </w:rPr>
              <w:t xml:space="preserve">  (78,823)</w:t>
            </w:r>
          </w:p>
        </w:tc>
        <w:tc>
          <w:tcPr>
            <w:tcW w:w="1260" w:type="dxa"/>
            <w:tcBorders>
              <w:top w:val="nil"/>
              <w:left w:val="nil"/>
              <w:bottom w:val="single" w:sz="4" w:space="0" w:color="5B9BD5"/>
              <w:right w:val="single" w:sz="4" w:space="0" w:color="5B9BD5"/>
            </w:tcBorders>
            <w:shd w:val="clear" w:color="000000" w:fill="D0CECE"/>
            <w:noWrap/>
            <w:vAlign w:val="bottom"/>
            <w:hideMark/>
          </w:tcPr>
          <w:p w14:paraId="549207E0" w14:textId="77777777" w:rsidR="00E6530F" w:rsidRPr="00E4764F" w:rsidRDefault="00E6530F" w:rsidP="00F966F7">
            <w:pPr>
              <w:spacing w:line="240" w:lineRule="auto"/>
              <w:jc w:val="right"/>
              <w:rPr>
                <w:rFonts w:ascii="Univers 45 Light" w:hAnsi="Univers 45 Light"/>
                <w:b/>
                <w:bCs/>
                <w:color w:val="000000"/>
                <w:sz w:val="18"/>
                <w:lang w:eastAsia="en-AU"/>
              </w:rPr>
            </w:pPr>
            <w:r w:rsidRPr="00E4764F">
              <w:rPr>
                <w:rFonts w:ascii="Univers 45 Light" w:hAnsi="Univers 45 Light"/>
                <w:b/>
                <w:bCs/>
                <w:color w:val="000000"/>
                <w:sz w:val="18"/>
                <w:lang w:eastAsia="en-AU"/>
              </w:rPr>
              <w:t xml:space="preserve"> 1,159,671 </w:t>
            </w:r>
          </w:p>
        </w:tc>
        <w:tc>
          <w:tcPr>
            <w:tcW w:w="1340" w:type="dxa"/>
            <w:tcBorders>
              <w:top w:val="nil"/>
              <w:left w:val="nil"/>
              <w:bottom w:val="single" w:sz="4" w:space="0" w:color="5B9BD5"/>
              <w:right w:val="single" w:sz="4" w:space="0" w:color="5B9BD5"/>
            </w:tcBorders>
            <w:shd w:val="clear" w:color="000000" w:fill="D0CECE"/>
            <w:noWrap/>
            <w:vAlign w:val="bottom"/>
            <w:hideMark/>
          </w:tcPr>
          <w:p w14:paraId="01450C2C" w14:textId="77777777" w:rsidR="00E6530F" w:rsidRPr="00E4764F" w:rsidRDefault="00E6530F" w:rsidP="00F966F7">
            <w:pPr>
              <w:spacing w:line="240" w:lineRule="auto"/>
              <w:jc w:val="right"/>
              <w:rPr>
                <w:rFonts w:ascii="Univers 45 Light" w:hAnsi="Univers 45 Light"/>
                <w:b/>
                <w:bCs/>
                <w:color w:val="000000"/>
                <w:sz w:val="18"/>
                <w:lang w:eastAsia="en-AU"/>
              </w:rPr>
            </w:pPr>
            <w:r w:rsidRPr="00E4764F">
              <w:rPr>
                <w:rFonts w:ascii="Univers 45 Light" w:hAnsi="Univers 45 Light"/>
                <w:b/>
                <w:bCs/>
                <w:color w:val="000000"/>
                <w:sz w:val="18"/>
                <w:lang w:eastAsia="en-AU"/>
              </w:rPr>
              <w:t xml:space="preserve">  1,159,811 </w:t>
            </w:r>
          </w:p>
        </w:tc>
        <w:tc>
          <w:tcPr>
            <w:tcW w:w="1380" w:type="dxa"/>
            <w:tcBorders>
              <w:top w:val="nil"/>
              <w:left w:val="nil"/>
              <w:bottom w:val="single" w:sz="4" w:space="0" w:color="5B9BD5"/>
              <w:right w:val="single" w:sz="4" w:space="0" w:color="5B9BD5"/>
            </w:tcBorders>
            <w:shd w:val="clear" w:color="000000" w:fill="D0CECE"/>
            <w:noWrap/>
            <w:vAlign w:val="bottom"/>
            <w:hideMark/>
          </w:tcPr>
          <w:p w14:paraId="50F0A7C2" w14:textId="77777777" w:rsidR="00E6530F" w:rsidRPr="00E4764F" w:rsidRDefault="00E6530F" w:rsidP="00F966F7">
            <w:pPr>
              <w:spacing w:line="240" w:lineRule="auto"/>
              <w:jc w:val="right"/>
              <w:rPr>
                <w:rFonts w:ascii="Univers 45 Light" w:hAnsi="Univers 45 Light"/>
                <w:b/>
                <w:bCs/>
                <w:color w:val="000000"/>
                <w:sz w:val="18"/>
                <w:lang w:eastAsia="en-AU"/>
              </w:rPr>
            </w:pPr>
            <w:r w:rsidRPr="00E4764F">
              <w:rPr>
                <w:rFonts w:ascii="Univers 45 Light" w:hAnsi="Univers 45 Light"/>
                <w:b/>
                <w:bCs/>
                <w:color w:val="000000"/>
                <w:sz w:val="18"/>
                <w:lang w:eastAsia="en-AU"/>
              </w:rPr>
              <w:t xml:space="preserve">  -</w:t>
            </w:r>
          </w:p>
        </w:tc>
        <w:tc>
          <w:tcPr>
            <w:tcW w:w="1520" w:type="dxa"/>
            <w:tcBorders>
              <w:top w:val="nil"/>
              <w:left w:val="nil"/>
              <w:bottom w:val="single" w:sz="4" w:space="0" w:color="5B9BD5"/>
              <w:right w:val="single" w:sz="4" w:space="0" w:color="5B9BD5"/>
            </w:tcBorders>
            <w:shd w:val="clear" w:color="000000" w:fill="D0CECE"/>
            <w:noWrap/>
            <w:vAlign w:val="bottom"/>
            <w:hideMark/>
          </w:tcPr>
          <w:p w14:paraId="3B60AB06" w14:textId="77777777" w:rsidR="00E6530F" w:rsidRPr="00E4764F" w:rsidRDefault="00E6530F" w:rsidP="00F966F7">
            <w:pPr>
              <w:spacing w:line="240" w:lineRule="auto"/>
              <w:jc w:val="right"/>
              <w:rPr>
                <w:rFonts w:ascii="Univers 45 Light" w:hAnsi="Univers 45 Light"/>
                <w:b/>
                <w:bCs/>
                <w:color w:val="000000"/>
                <w:sz w:val="18"/>
                <w:lang w:eastAsia="en-AU"/>
              </w:rPr>
            </w:pPr>
            <w:r w:rsidRPr="00E4764F">
              <w:rPr>
                <w:rFonts w:ascii="Univers 45 Light" w:hAnsi="Univers 45 Light"/>
                <w:b/>
                <w:bCs/>
                <w:color w:val="000000"/>
                <w:sz w:val="18"/>
                <w:lang w:eastAsia="en-AU"/>
              </w:rPr>
              <w:t xml:space="preserve">  1,159,811 </w:t>
            </w:r>
          </w:p>
        </w:tc>
      </w:tr>
    </w:tbl>
    <w:p w14:paraId="0ADFBDEF" w14:textId="77777777" w:rsidR="00E6530F" w:rsidRDefault="00E6530F" w:rsidP="00E6530F">
      <w:pPr>
        <w:rPr>
          <w:rFonts w:ascii="Univers 45 Light" w:hAnsi="Univers 45 Light"/>
          <w:bCs/>
          <w:i/>
          <w:sz w:val="16"/>
          <w:szCs w:val="16"/>
        </w:rPr>
      </w:pPr>
      <w:r w:rsidRPr="0035558F">
        <w:rPr>
          <w:rFonts w:ascii="Univers 45 Light" w:hAnsi="Univers 45 Light"/>
          <w:bCs/>
          <w:i/>
          <w:sz w:val="16"/>
          <w:szCs w:val="16"/>
        </w:rPr>
        <w:t xml:space="preserve">Source: KPMG based on data supplied by </w:t>
      </w:r>
      <w:r>
        <w:rPr>
          <w:rFonts w:ascii="Univers 45 Light" w:hAnsi="Univers 45 Light"/>
          <w:bCs/>
          <w:i/>
          <w:sz w:val="16"/>
          <w:szCs w:val="16"/>
        </w:rPr>
        <w:t>T</w:t>
      </w:r>
      <w:r w:rsidRPr="0035558F">
        <w:rPr>
          <w:rFonts w:ascii="Univers 45 Light" w:hAnsi="Univers 45 Light"/>
          <w:bCs/>
          <w:i/>
          <w:sz w:val="16"/>
          <w:szCs w:val="16"/>
        </w:rPr>
        <w:t>he Canberra Hospital, ACT Health and IHPA</w:t>
      </w:r>
    </w:p>
    <w:p w14:paraId="448626C8" w14:textId="77777777" w:rsidR="00E6530F" w:rsidRPr="0035558F" w:rsidRDefault="00E6530F" w:rsidP="00E6530F">
      <w:pPr>
        <w:pStyle w:val="BodyText"/>
        <w:rPr>
          <w:rFonts w:ascii="Univers 45 Light" w:hAnsi="Univers 45 Light"/>
        </w:rPr>
      </w:pPr>
      <w:r w:rsidRPr="0035558F">
        <w:rPr>
          <w:rFonts w:ascii="Univers 45 Light" w:hAnsi="Univers 45 Light"/>
        </w:rPr>
        <w:t xml:space="preserve">The following should be noted about the transfer of activity data for </w:t>
      </w:r>
      <w:r>
        <w:rPr>
          <w:rFonts w:ascii="Univers 45 Light" w:hAnsi="Univers 45 Light"/>
        </w:rPr>
        <w:t>T</w:t>
      </w:r>
      <w:r w:rsidRPr="0035558F">
        <w:rPr>
          <w:rFonts w:ascii="Univers 45 Light" w:hAnsi="Univers 45 Light"/>
        </w:rPr>
        <w:t>he Canberra Hospital:</w:t>
      </w:r>
    </w:p>
    <w:p w14:paraId="698A9FE5" w14:textId="77777777" w:rsidR="00E6530F" w:rsidRPr="008211C5" w:rsidRDefault="00E6530F" w:rsidP="00E6530F">
      <w:pPr>
        <w:pStyle w:val="ListBullet"/>
        <w:rPr>
          <w:rFonts w:ascii="Univers 45 Light" w:hAnsi="Univers 45 Light"/>
          <w:color w:val="auto"/>
        </w:rPr>
      </w:pPr>
      <w:r w:rsidRPr="00985D61">
        <w:rPr>
          <w:rFonts w:ascii="Univers 45 Light" w:hAnsi="Univers 45 Light"/>
          <w:color w:val="auto"/>
        </w:rPr>
        <w:t xml:space="preserve">Adjustments made by </w:t>
      </w:r>
      <w:r>
        <w:rPr>
          <w:rFonts w:ascii="Univers 45 Light" w:hAnsi="Univers 45 Light"/>
          <w:color w:val="auto"/>
        </w:rPr>
        <w:t>The Canberra Hospital</w:t>
      </w:r>
      <w:r w:rsidRPr="00985D61">
        <w:rPr>
          <w:rFonts w:ascii="Univers 45 Light" w:hAnsi="Univers 45 Light"/>
          <w:color w:val="auto"/>
        </w:rPr>
        <w:t xml:space="preserve"> relate</w:t>
      </w:r>
      <w:r>
        <w:rPr>
          <w:rFonts w:ascii="Univers 45 Light" w:hAnsi="Univers 45 Light"/>
          <w:color w:val="auto"/>
        </w:rPr>
        <w:t>d</w:t>
      </w:r>
      <w:r w:rsidRPr="00985D61">
        <w:rPr>
          <w:rFonts w:ascii="Univers 45 Light" w:hAnsi="Univers 45 Light"/>
          <w:color w:val="auto"/>
        </w:rPr>
        <w:t xml:space="preserve"> to the exclusion of costs (at Item G in the reconciliation) </w:t>
      </w:r>
      <w:r>
        <w:rPr>
          <w:rFonts w:ascii="Univers 45 Light" w:hAnsi="Univers 45 Light"/>
          <w:color w:val="auto"/>
        </w:rPr>
        <w:t>associated with system-generated patients.</w:t>
      </w:r>
    </w:p>
    <w:p w14:paraId="53B80476" w14:textId="77777777" w:rsidR="00E6530F" w:rsidRPr="00E61964" w:rsidRDefault="00E6530F" w:rsidP="00E6530F">
      <w:pPr>
        <w:pStyle w:val="ListBullet"/>
        <w:rPr>
          <w:rFonts w:ascii="Univers 45 Light" w:hAnsi="Univers 45 Light"/>
        </w:rPr>
      </w:pPr>
      <w:r w:rsidRPr="00E61964">
        <w:rPr>
          <w:rFonts w:ascii="Univers 45 Light" w:hAnsi="Univers 45 Light"/>
        </w:rPr>
        <w:t>The adjustments made by IHPA to the Non-admitted and Mental Health product groups related to the redistribution of activity associated with non-admitted mental health as discussed in Item J of the explanation of reconciliation items.</w:t>
      </w:r>
    </w:p>
    <w:p w14:paraId="55901475" w14:textId="77777777" w:rsidR="00E6530F" w:rsidRPr="00E61964" w:rsidRDefault="00E6530F" w:rsidP="00E6530F">
      <w:pPr>
        <w:pStyle w:val="ListBullet"/>
        <w:rPr>
          <w:rFonts w:ascii="Univers 45 Light" w:hAnsi="Univers 45 Light"/>
        </w:rPr>
      </w:pPr>
      <w:r w:rsidRPr="00E61964">
        <w:rPr>
          <w:rFonts w:ascii="Univers 45 Light" w:hAnsi="Univers 45 Light"/>
        </w:rPr>
        <w:t>Adjustments made by IHPA related to admitted emergency reallocations are for reporting and analysis purposes (as discussed in Item J of the explanation of reconciliation items) and have no impact on the reported activity.</w:t>
      </w:r>
    </w:p>
    <w:p w14:paraId="136DB46F" w14:textId="77777777" w:rsidR="00E6530F" w:rsidRPr="00EC0746" w:rsidRDefault="00E6530F" w:rsidP="00E6530F">
      <w:pPr>
        <w:pStyle w:val="ListBullet"/>
        <w:numPr>
          <w:ilvl w:val="0"/>
          <w:numId w:val="0"/>
        </w:numPr>
        <w:rPr>
          <w:rFonts w:ascii="Univers 45 Light" w:hAnsi="Univers 45 Light"/>
          <w:color w:val="auto"/>
        </w:rPr>
      </w:pPr>
    </w:p>
    <w:p w14:paraId="72AFB753" w14:textId="77777777" w:rsidR="00E6530F" w:rsidRPr="0035558F" w:rsidRDefault="00E6530F" w:rsidP="00E6530F">
      <w:pPr>
        <w:spacing w:line="240" w:lineRule="auto"/>
        <w:rPr>
          <w:rFonts w:ascii="Univers 45 Light" w:hAnsi="Univers 45 Light"/>
          <w:szCs w:val="22"/>
        </w:rPr>
        <w:sectPr w:rsidR="00E6530F" w:rsidRPr="0035558F">
          <w:endnotePr>
            <w:numFmt w:val="decimal"/>
          </w:endnotePr>
          <w:pgSz w:w="16840" w:h="11907" w:orient="landscape"/>
          <w:pgMar w:top="1418" w:right="1843" w:bottom="1418" w:left="1276" w:header="958" w:footer="737" w:gutter="454"/>
          <w:cols w:space="720"/>
        </w:sectPr>
      </w:pPr>
    </w:p>
    <w:p w14:paraId="5A18E369" w14:textId="77777777" w:rsidR="00E6530F" w:rsidRPr="0035558F" w:rsidRDefault="00E6530F" w:rsidP="00E6530F">
      <w:pPr>
        <w:pStyle w:val="Heading3"/>
        <w:numPr>
          <w:ilvl w:val="2"/>
          <w:numId w:val="35"/>
        </w:numPr>
        <w:tabs>
          <w:tab w:val="num" w:pos="1713"/>
        </w:tabs>
        <w:ind w:left="1713" w:hanging="1713"/>
        <w:rPr>
          <w:rFonts w:ascii="Univers 45 Light" w:hAnsi="Univers 45 Light"/>
        </w:rPr>
      </w:pPr>
      <w:r w:rsidRPr="0035558F">
        <w:t>Feeder data</w:t>
      </w:r>
    </w:p>
    <w:p w14:paraId="07D92185" w14:textId="77777777" w:rsidR="00E6530F" w:rsidRPr="0035558F" w:rsidRDefault="00E6530F" w:rsidP="00E6530F">
      <w:pPr>
        <w:pStyle w:val="BodyText"/>
        <w:rPr>
          <w:rFonts w:ascii="Univers 45 Light" w:hAnsi="Univers 45 Light"/>
        </w:rPr>
      </w:pPr>
      <w:r w:rsidRPr="008759B9">
        <w:rPr>
          <w:rFonts w:ascii="Univers 45 Light" w:hAnsi="Univers 45 Light"/>
        </w:rPr>
        <w:fldChar w:fldCharType="begin"/>
      </w:r>
      <w:r w:rsidRPr="00941368">
        <w:rPr>
          <w:rFonts w:ascii="Univers 45 Light" w:hAnsi="Univers 45 Light"/>
        </w:rPr>
        <w:instrText xml:space="preserve"> REF _Ref453074545 \h </w:instrText>
      </w:r>
      <w:r w:rsidRPr="008759B9">
        <w:rPr>
          <w:rFonts w:ascii="Univers 45 Light" w:hAnsi="Univers 45 Light"/>
        </w:rPr>
        <w:instrText xml:space="preserve"> \* MERGEFORMAT </w:instrText>
      </w:r>
      <w:r w:rsidRPr="008759B9">
        <w:rPr>
          <w:rFonts w:ascii="Univers 45 Light" w:hAnsi="Univers 45 Light"/>
        </w:rPr>
      </w:r>
      <w:r w:rsidRPr="008759B9">
        <w:rPr>
          <w:rFonts w:ascii="Univers 45 Light" w:hAnsi="Univers 45 Light"/>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6</w:t>
      </w:r>
      <w:r w:rsidRPr="008759B9">
        <w:rPr>
          <w:rFonts w:ascii="Univers 45 Light" w:hAnsi="Univers 45 Light"/>
        </w:rPr>
        <w:fldChar w:fldCharType="end"/>
      </w:r>
      <w:r w:rsidRPr="00941368">
        <w:rPr>
          <w:rFonts w:ascii="Univers 45 Light" w:hAnsi="Univers 45 Light"/>
        </w:rPr>
        <w:t xml:space="preserve"> </w:t>
      </w:r>
      <w:r w:rsidRPr="0035558F">
        <w:rPr>
          <w:rFonts w:ascii="Univers 45 Light" w:hAnsi="Univers 45 Light"/>
        </w:rPr>
        <w:t xml:space="preserve">presents patient feeder data for </w:t>
      </w:r>
      <w:r>
        <w:rPr>
          <w:rFonts w:ascii="Univers 45 Light" w:hAnsi="Univers 45 Light"/>
        </w:rPr>
        <w:t>T</w:t>
      </w:r>
      <w:r w:rsidRPr="0035558F">
        <w:rPr>
          <w:rFonts w:ascii="Univers 45 Light" w:hAnsi="Univers 45 Light"/>
        </w:rPr>
        <w:t>he Canberra Hospital.</w:t>
      </w:r>
    </w:p>
    <w:p w14:paraId="2FE78DC9" w14:textId="77777777" w:rsidR="00E6530F" w:rsidRPr="0035558F" w:rsidRDefault="00E6530F" w:rsidP="00E6530F">
      <w:pPr>
        <w:spacing w:line="240" w:lineRule="auto"/>
        <w:rPr>
          <w:rFonts w:ascii="Univers 45 Light" w:hAnsi="Univers 45 Light"/>
          <w:bCs/>
          <w:i/>
        </w:rPr>
        <w:sectPr w:rsidR="00E6530F" w:rsidRPr="0035558F">
          <w:endnotePr>
            <w:numFmt w:val="decimal"/>
          </w:endnotePr>
          <w:pgSz w:w="11907" w:h="16840"/>
          <w:pgMar w:top="1843" w:right="1474" w:bottom="1276" w:left="1474" w:header="958" w:footer="737" w:gutter="454"/>
          <w:cols w:space="720"/>
        </w:sectPr>
      </w:pPr>
    </w:p>
    <w:p w14:paraId="613720C6" w14:textId="77777777" w:rsidR="00E6530F" w:rsidRDefault="00E6530F" w:rsidP="00E6530F">
      <w:pPr>
        <w:keepNext/>
        <w:spacing w:before="120" w:after="120"/>
        <w:rPr>
          <w:rFonts w:ascii="Univers 45 Light" w:hAnsi="Univers 45 Light"/>
          <w:bCs/>
          <w:i/>
        </w:rPr>
      </w:pPr>
      <w:bookmarkStart w:id="79" w:name="_Ref453074545"/>
      <w:r w:rsidRPr="0035558F">
        <w:rPr>
          <w:rFonts w:ascii="Univers 45 Light" w:hAnsi="Univers 45 Light"/>
          <w:bCs/>
          <w:i/>
        </w:rPr>
        <w:t xml:space="preserve">Table </w:t>
      </w:r>
      <w:r w:rsidRPr="0035558F">
        <w:fldChar w:fldCharType="begin"/>
      </w:r>
      <w:r w:rsidRPr="0035558F">
        <w:rPr>
          <w:rFonts w:ascii="Univers 45 Light" w:hAnsi="Univers 45 Light"/>
          <w:bCs/>
          <w:i/>
        </w:rPr>
        <w:instrText xml:space="preserve"> SEQ Table \* ARABIC </w:instrText>
      </w:r>
      <w:r w:rsidRPr="0035558F">
        <w:fldChar w:fldCharType="separate"/>
      </w:r>
      <w:r w:rsidR="00445A6D">
        <w:rPr>
          <w:rFonts w:ascii="Univers 45 Light" w:hAnsi="Univers 45 Light"/>
          <w:bCs/>
          <w:i/>
          <w:noProof/>
        </w:rPr>
        <w:t>6</w:t>
      </w:r>
      <w:r w:rsidRPr="0035558F">
        <w:fldChar w:fldCharType="end"/>
      </w:r>
      <w:bookmarkEnd w:id="79"/>
      <w:r w:rsidRPr="0035558F">
        <w:rPr>
          <w:rFonts w:ascii="Univers 45 Light" w:hAnsi="Univers 45 Light"/>
          <w:bCs/>
          <w:i/>
        </w:rPr>
        <w:t xml:space="preserve"> – Feeder data – The Canberra Hospital</w:t>
      </w:r>
    </w:p>
    <w:tbl>
      <w:tblPr>
        <w:tblW w:w="14669" w:type="dxa"/>
        <w:tblLook w:val="04A0" w:firstRow="1" w:lastRow="0" w:firstColumn="1" w:lastColumn="0" w:noHBand="0" w:noVBand="1"/>
      </w:tblPr>
      <w:tblGrid>
        <w:gridCol w:w="2122"/>
        <w:gridCol w:w="1134"/>
        <w:gridCol w:w="1134"/>
        <w:gridCol w:w="992"/>
        <w:gridCol w:w="1026"/>
        <w:gridCol w:w="1177"/>
        <w:gridCol w:w="1057"/>
        <w:gridCol w:w="1134"/>
        <w:gridCol w:w="992"/>
        <w:gridCol w:w="1134"/>
        <w:gridCol w:w="993"/>
        <w:gridCol w:w="947"/>
        <w:gridCol w:w="847"/>
      </w:tblGrid>
      <w:tr w:rsidR="00E6530F" w:rsidRPr="00F072B4" w14:paraId="508ADD83" w14:textId="77777777" w:rsidTr="00F966F7">
        <w:trPr>
          <w:trHeight w:val="1050"/>
        </w:trPr>
        <w:tc>
          <w:tcPr>
            <w:tcW w:w="2122" w:type="dxa"/>
            <w:tcBorders>
              <w:top w:val="single" w:sz="4" w:space="0" w:color="5B9BD5"/>
              <w:left w:val="single" w:sz="4" w:space="0" w:color="5B9BD5"/>
              <w:bottom w:val="nil"/>
              <w:right w:val="nil"/>
            </w:tcBorders>
            <w:shd w:val="clear" w:color="000000" w:fill="1F497D"/>
            <w:vAlign w:val="bottom"/>
            <w:hideMark/>
          </w:tcPr>
          <w:p w14:paraId="1AF13415" w14:textId="77777777" w:rsidR="00E6530F" w:rsidRPr="008759B9" w:rsidRDefault="00E6530F" w:rsidP="00F966F7">
            <w:pPr>
              <w:spacing w:line="240" w:lineRule="auto"/>
              <w:rPr>
                <w:rFonts w:ascii="Univers 45 Light" w:hAnsi="Univers 45 Light"/>
                <w:b/>
                <w:bCs/>
                <w:color w:val="FFFFFF"/>
                <w:sz w:val="18"/>
                <w:lang w:eastAsia="en-AU"/>
              </w:rPr>
            </w:pPr>
            <w:r w:rsidRPr="008759B9">
              <w:rPr>
                <w:rFonts w:ascii="Univers 45 Light" w:hAnsi="Univers 45 Light"/>
                <w:b/>
                <w:bCs/>
                <w:color w:val="FFFFFF"/>
                <w:sz w:val="18"/>
                <w:lang w:eastAsia="en-AU"/>
              </w:rPr>
              <w:t>Feeder Data</w:t>
            </w:r>
          </w:p>
        </w:tc>
        <w:tc>
          <w:tcPr>
            <w:tcW w:w="1134" w:type="dxa"/>
            <w:tcBorders>
              <w:top w:val="single" w:sz="4" w:space="0" w:color="5B9BD5"/>
              <w:left w:val="single" w:sz="4" w:space="0" w:color="5B9BD5"/>
              <w:bottom w:val="nil"/>
              <w:right w:val="single" w:sz="4" w:space="0" w:color="5B9BD5"/>
            </w:tcBorders>
            <w:shd w:val="clear" w:color="000000" w:fill="1F497D"/>
            <w:vAlign w:val="bottom"/>
            <w:hideMark/>
          </w:tcPr>
          <w:p w14:paraId="3267CF8A" w14:textId="77777777" w:rsidR="00E6530F" w:rsidRPr="008759B9" w:rsidRDefault="00E6530F" w:rsidP="00F966F7">
            <w:pPr>
              <w:spacing w:line="240" w:lineRule="auto"/>
              <w:jc w:val="center"/>
              <w:rPr>
                <w:rFonts w:ascii="Univers 45 Light" w:hAnsi="Univers 45 Light"/>
                <w:b/>
                <w:bCs/>
                <w:color w:val="FFFFFF"/>
                <w:sz w:val="18"/>
                <w:lang w:eastAsia="en-AU"/>
              </w:rPr>
            </w:pPr>
            <w:r w:rsidRPr="008759B9">
              <w:rPr>
                <w:rFonts w:ascii="Univers 45 Light" w:hAnsi="Univers 45 Light"/>
                <w:b/>
                <w:bCs/>
                <w:color w:val="FFFFFF"/>
                <w:sz w:val="18"/>
                <w:lang w:eastAsia="en-AU"/>
              </w:rPr>
              <w:t># Records from Source</w:t>
            </w:r>
          </w:p>
        </w:tc>
        <w:tc>
          <w:tcPr>
            <w:tcW w:w="1134" w:type="dxa"/>
            <w:tcBorders>
              <w:top w:val="single" w:sz="4" w:space="0" w:color="5B9BD5"/>
              <w:left w:val="nil"/>
              <w:bottom w:val="nil"/>
              <w:right w:val="nil"/>
            </w:tcBorders>
            <w:shd w:val="clear" w:color="000000" w:fill="1F497D"/>
            <w:vAlign w:val="bottom"/>
            <w:hideMark/>
          </w:tcPr>
          <w:p w14:paraId="5391A6AA" w14:textId="77777777" w:rsidR="00E6530F" w:rsidRPr="008759B9" w:rsidRDefault="00E6530F" w:rsidP="00F966F7">
            <w:pPr>
              <w:spacing w:line="240" w:lineRule="auto"/>
              <w:jc w:val="center"/>
              <w:rPr>
                <w:rFonts w:ascii="Univers 45 Light" w:hAnsi="Univers 45 Light"/>
                <w:b/>
                <w:bCs/>
                <w:color w:val="FFFFFF"/>
                <w:sz w:val="18"/>
                <w:lang w:eastAsia="en-AU"/>
              </w:rPr>
            </w:pPr>
            <w:r w:rsidRPr="008759B9">
              <w:rPr>
                <w:rFonts w:ascii="Univers 45 Light" w:hAnsi="Univers 45 Light"/>
                <w:b/>
                <w:bCs/>
                <w:color w:val="FFFFFF"/>
                <w:sz w:val="18"/>
                <w:lang w:eastAsia="en-AU"/>
              </w:rPr>
              <w:t># Records in costing system</w:t>
            </w:r>
          </w:p>
        </w:tc>
        <w:tc>
          <w:tcPr>
            <w:tcW w:w="992" w:type="dxa"/>
            <w:tcBorders>
              <w:top w:val="single" w:sz="4" w:space="0" w:color="5B9BD5"/>
              <w:left w:val="single" w:sz="4" w:space="0" w:color="5B9BD5"/>
              <w:bottom w:val="nil"/>
              <w:right w:val="single" w:sz="4" w:space="0" w:color="5B9BD5"/>
            </w:tcBorders>
            <w:shd w:val="clear" w:color="000000" w:fill="1F497D"/>
            <w:vAlign w:val="bottom"/>
            <w:hideMark/>
          </w:tcPr>
          <w:p w14:paraId="15B3B72E" w14:textId="77777777" w:rsidR="00E6530F" w:rsidRPr="008759B9" w:rsidRDefault="00E6530F" w:rsidP="00F966F7">
            <w:pPr>
              <w:spacing w:line="240" w:lineRule="auto"/>
              <w:jc w:val="center"/>
              <w:rPr>
                <w:rFonts w:ascii="Univers 45 Light" w:hAnsi="Univers 45 Light"/>
                <w:b/>
                <w:bCs/>
                <w:color w:val="FFFFFF"/>
                <w:sz w:val="18"/>
                <w:lang w:eastAsia="en-AU"/>
              </w:rPr>
            </w:pPr>
            <w:r w:rsidRPr="008759B9">
              <w:rPr>
                <w:rFonts w:ascii="Univers 45 Light" w:hAnsi="Univers 45 Light"/>
                <w:b/>
                <w:bCs/>
                <w:color w:val="FFFFFF"/>
                <w:sz w:val="18"/>
                <w:lang w:eastAsia="en-AU"/>
              </w:rPr>
              <w:t>Variance</w:t>
            </w:r>
          </w:p>
        </w:tc>
        <w:tc>
          <w:tcPr>
            <w:tcW w:w="1026" w:type="dxa"/>
            <w:tcBorders>
              <w:top w:val="single" w:sz="4" w:space="0" w:color="5B9BD5"/>
              <w:left w:val="nil"/>
              <w:bottom w:val="nil"/>
              <w:right w:val="nil"/>
            </w:tcBorders>
            <w:shd w:val="clear" w:color="000000" w:fill="1F497D"/>
            <w:vAlign w:val="bottom"/>
            <w:hideMark/>
          </w:tcPr>
          <w:p w14:paraId="2A871702" w14:textId="77777777" w:rsidR="00E6530F" w:rsidRPr="008759B9" w:rsidRDefault="00E6530F" w:rsidP="00F966F7">
            <w:pPr>
              <w:spacing w:line="240" w:lineRule="auto"/>
              <w:jc w:val="center"/>
              <w:rPr>
                <w:rFonts w:ascii="Univers 45 Light" w:hAnsi="Univers 45 Light"/>
                <w:b/>
                <w:bCs/>
                <w:color w:val="FFFFFF"/>
                <w:sz w:val="18"/>
                <w:lang w:eastAsia="en-AU"/>
              </w:rPr>
            </w:pPr>
            <w:r w:rsidRPr="008759B9">
              <w:rPr>
                <w:rFonts w:ascii="Univers 45 Light" w:hAnsi="Univers 45 Light"/>
                <w:b/>
                <w:bCs/>
                <w:color w:val="FFFFFF"/>
                <w:sz w:val="18"/>
                <w:lang w:eastAsia="en-AU"/>
              </w:rPr>
              <w:t># Records linked to Admitted</w:t>
            </w:r>
          </w:p>
        </w:tc>
        <w:tc>
          <w:tcPr>
            <w:tcW w:w="1177" w:type="dxa"/>
            <w:tcBorders>
              <w:top w:val="single" w:sz="4" w:space="0" w:color="5B9BD5"/>
              <w:left w:val="single" w:sz="4" w:space="0" w:color="5B9BD5"/>
              <w:bottom w:val="nil"/>
              <w:right w:val="single" w:sz="4" w:space="0" w:color="5B9BD5"/>
            </w:tcBorders>
            <w:shd w:val="clear" w:color="000000" w:fill="1F497D"/>
            <w:vAlign w:val="bottom"/>
            <w:hideMark/>
          </w:tcPr>
          <w:p w14:paraId="1B8A8384" w14:textId="77777777" w:rsidR="00E6530F" w:rsidRPr="008759B9" w:rsidRDefault="00E6530F" w:rsidP="00F966F7">
            <w:pPr>
              <w:spacing w:line="240" w:lineRule="auto"/>
              <w:jc w:val="center"/>
              <w:rPr>
                <w:rFonts w:ascii="Univers 45 Light" w:hAnsi="Univers 45 Light"/>
                <w:b/>
                <w:bCs/>
                <w:color w:val="FFFFFF"/>
                <w:sz w:val="18"/>
                <w:lang w:eastAsia="en-AU"/>
              </w:rPr>
            </w:pPr>
            <w:r w:rsidRPr="008759B9">
              <w:rPr>
                <w:rFonts w:ascii="Univers 45 Light" w:hAnsi="Univers 45 Light"/>
                <w:b/>
                <w:bCs/>
                <w:color w:val="FFFFFF"/>
                <w:sz w:val="18"/>
                <w:lang w:eastAsia="en-AU"/>
              </w:rPr>
              <w:t># Records linked to Emergency</w:t>
            </w:r>
          </w:p>
        </w:tc>
        <w:tc>
          <w:tcPr>
            <w:tcW w:w="1057" w:type="dxa"/>
            <w:tcBorders>
              <w:top w:val="single" w:sz="4" w:space="0" w:color="5B9BD5"/>
              <w:left w:val="nil"/>
              <w:bottom w:val="nil"/>
              <w:right w:val="single" w:sz="4" w:space="0" w:color="5B9BD5"/>
            </w:tcBorders>
            <w:shd w:val="clear" w:color="000000" w:fill="1F497D"/>
            <w:vAlign w:val="bottom"/>
            <w:hideMark/>
          </w:tcPr>
          <w:p w14:paraId="2BE425FD" w14:textId="77777777" w:rsidR="00E6530F" w:rsidRPr="008759B9" w:rsidRDefault="00E6530F" w:rsidP="00F966F7">
            <w:pPr>
              <w:spacing w:line="240" w:lineRule="auto"/>
              <w:jc w:val="center"/>
              <w:rPr>
                <w:rFonts w:ascii="Univers 45 Light" w:hAnsi="Univers 45 Light"/>
                <w:b/>
                <w:bCs/>
                <w:color w:val="FFFFFF"/>
                <w:sz w:val="18"/>
                <w:lang w:eastAsia="en-AU"/>
              </w:rPr>
            </w:pPr>
            <w:r w:rsidRPr="008759B9">
              <w:rPr>
                <w:rFonts w:ascii="Univers 45 Light" w:hAnsi="Univers 45 Light"/>
                <w:b/>
                <w:bCs/>
                <w:color w:val="FFFFFF"/>
                <w:sz w:val="18"/>
                <w:lang w:eastAsia="en-AU"/>
              </w:rPr>
              <w:t># Records linked to Non-admitted</w:t>
            </w:r>
          </w:p>
        </w:tc>
        <w:tc>
          <w:tcPr>
            <w:tcW w:w="1134" w:type="dxa"/>
            <w:tcBorders>
              <w:top w:val="single" w:sz="4" w:space="0" w:color="5B9BD5"/>
              <w:left w:val="nil"/>
              <w:bottom w:val="nil"/>
              <w:right w:val="single" w:sz="4" w:space="0" w:color="5B9BD5"/>
            </w:tcBorders>
            <w:shd w:val="clear" w:color="000000" w:fill="1F497D"/>
            <w:vAlign w:val="bottom"/>
            <w:hideMark/>
          </w:tcPr>
          <w:p w14:paraId="6A9215E0" w14:textId="77777777" w:rsidR="00E6530F" w:rsidRPr="008759B9" w:rsidRDefault="00E6530F" w:rsidP="00F966F7">
            <w:pPr>
              <w:spacing w:line="240" w:lineRule="auto"/>
              <w:jc w:val="center"/>
              <w:rPr>
                <w:rFonts w:ascii="Univers 45 Light" w:hAnsi="Univers 45 Light"/>
                <w:b/>
                <w:bCs/>
                <w:color w:val="FFFFFF"/>
                <w:sz w:val="18"/>
                <w:lang w:eastAsia="en-AU"/>
              </w:rPr>
            </w:pPr>
            <w:r w:rsidRPr="008759B9">
              <w:rPr>
                <w:rFonts w:ascii="Univers 45 Light" w:hAnsi="Univers 45 Light"/>
                <w:b/>
                <w:bCs/>
                <w:color w:val="FFFFFF"/>
                <w:sz w:val="18"/>
                <w:lang w:eastAsia="en-AU"/>
              </w:rPr>
              <w:t># Records linked to Syst-Gen patient</w:t>
            </w:r>
          </w:p>
        </w:tc>
        <w:tc>
          <w:tcPr>
            <w:tcW w:w="992" w:type="dxa"/>
            <w:tcBorders>
              <w:top w:val="single" w:sz="4" w:space="0" w:color="5B9BD5"/>
              <w:left w:val="nil"/>
              <w:bottom w:val="nil"/>
              <w:right w:val="nil"/>
            </w:tcBorders>
            <w:shd w:val="clear" w:color="000000" w:fill="1F497D"/>
            <w:vAlign w:val="bottom"/>
            <w:hideMark/>
          </w:tcPr>
          <w:p w14:paraId="015E30B5" w14:textId="77777777" w:rsidR="00E6530F" w:rsidRPr="008759B9" w:rsidRDefault="00E6530F" w:rsidP="00F966F7">
            <w:pPr>
              <w:spacing w:line="240" w:lineRule="auto"/>
              <w:jc w:val="center"/>
              <w:rPr>
                <w:rFonts w:ascii="Univers 45 Light" w:hAnsi="Univers 45 Light"/>
                <w:b/>
                <w:bCs/>
                <w:color w:val="FFFFFF"/>
                <w:sz w:val="18"/>
                <w:lang w:eastAsia="en-AU"/>
              </w:rPr>
            </w:pPr>
            <w:r w:rsidRPr="008759B9">
              <w:rPr>
                <w:rFonts w:ascii="Univers 45 Light" w:hAnsi="Univers 45 Light"/>
                <w:b/>
                <w:bCs/>
                <w:color w:val="FFFFFF"/>
                <w:sz w:val="18"/>
                <w:lang w:eastAsia="en-AU"/>
              </w:rPr>
              <w:t># Records linked to Other</w:t>
            </w:r>
          </w:p>
        </w:tc>
        <w:tc>
          <w:tcPr>
            <w:tcW w:w="1134" w:type="dxa"/>
            <w:tcBorders>
              <w:top w:val="single" w:sz="4" w:space="0" w:color="5B9BD5"/>
              <w:left w:val="single" w:sz="4" w:space="0" w:color="5B9BD5"/>
              <w:bottom w:val="nil"/>
              <w:right w:val="single" w:sz="4" w:space="0" w:color="5B9BD5"/>
            </w:tcBorders>
            <w:shd w:val="clear" w:color="000000" w:fill="1F497D"/>
            <w:vAlign w:val="bottom"/>
            <w:hideMark/>
          </w:tcPr>
          <w:p w14:paraId="157F4CAC" w14:textId="77777777" w:rsidR="00E6530F" w:rsidRPr="008759B9" w:rsidRDefault="00E6530F" w:rsidP="00F966F7">
            <w:pPr>
              <w:spacing w:line="240" w:lineRule="auto"/>
              <w:jc w:val="center"/>
              <w:rPr>
                <w:rFonts w:ascii="Univers 45 Light" w:hAnsi="Univers 45 Light"/>
                <w:b/>
                <w:bCs/>
                <w:color w:val="FFFFFF"/>
                <w:sz w:val="18"/>
                <w:lang w:eastAsia="en-AU"/>
              </w:rPr>
            </w:pPr>
            <w:r w:rsidRPr="008759B9">
              <w:rPr>
                <w:rFonts w:ascii="Univers 45 Light" w:hAnsi="Univers 45 Light"/>
                <w:b/>
                <w:bCs/>
                <w:color w:val="FFFFFF"/>
                <w:sz w:val="18"/>
                <w:lang w:eastAsia="en-AU"/>
              </w:rPr>
              <w:t>Total Linking Process</w:t>
            </w:r>
          </w:p>
        </w:tc>
        <w:tc>
          <w:tcPr>
            <w:tcW w:w="993" w:type="dxa"/>
            <w:tcBorders>
              <w:top w:val="single" w:sz="4" w:space="0" w:color="5B9BD5"/>
              <w:left w:val="nil"/>
              <w:bottom w:val="nil"/>
              <w:right w:val="single" w:sz="4" w:space="0" w:color="5B9BD5"/>
            </w:tcBorders>
            <w:shd w:val="clear" w:color="000000" w:fill="1F497D"/>
            <w:vAlign w:val="bottom"/>
            <w:hideMark/>
          </w:tcPr>
          <w:p w14:paraId="4FAD2FD0" w14:textId="77777777" w:rsidR="00E6530F" w:rsidRPr="008759B9" w:rsidRDefault="00E6530F" w:rsidP="00F966F7">
            <w:pPr>
              <w:spacing w:line="240" w:lineRule="auto"/>
              <w:jc w:val="center"/>
              <w:rPr>
                <w:rFonts w:ascii="Univers 45 Light" w:hAnsi="Univers 45 Light"/>
                <w:b/>
                <w:bCs/>
                <w:color w:val="FFFFFF"/>
                <w:sz w:val="18"/>
                <w:lang w:eastAsia="en-AU"/>
              </w:rPr>
            </w:pPr>
            <w:r w:rsidRPr="008759B9">
              <w:rPr>
                <w:rFonts w:ascii="Univers 45 Light" w:hAnsi="Univers 45 Light"/>
                <w:b/>
                <w:bCs/>
                <w:color w:val="FFFFFF"/>
                <w:sz w:val="18"/>
                <w:lang w:eastAsia="en-AU"/>
              </w:rPr>
              <w:t># Unlinked records</w:t>
            </w:r>
          </w:p>
        </w:tc>
        <w:tc>
          <w:tcPr>
            <w:tcW w:w="947" w:type="dxa"/>
            <w:tcBorders>
              <w:top w:val="single" w:sz="4" w:space="0" w:color="5B9BD5"/>
              <w:left w:val="nil"/>
              <w:bottom w:val="nil"/>
              <w:right w:val="single" w:sz="4" w:space="0" w:color="5B9BD5"/>
            </w:tcBorders>
            <w:shd w:val="clear" w:color="000000" w:fill="1F497D"/>
            <w:vAlign w:val="bottom"/>
            <w:hideMark/>
          </w:tcPr>
          <w:p w14:paraId="42100EEC" w14:textId="77777777" w:rsidR="00E6530F" w:rsidRPr="008759B9" w:rsidRDefault="00E6530F" w:rsidP="00F966F7">
            <w:pPr>
              <w:spacing w:line="240" w:lineRule="auto"/>
              <w:jc w:val="center"/>
              <w:rPr>
                <w:rFonts w:ascii="Univers 45 Light" w:hAnsi="Univers 45 Light"/>
                <w:b/>
                <w:bCs/>
                <w:color w:val="FFFFFF"/>
                <w:sz w:val="18"/>
                <w:lang w:eastAsia="en-AU"/>
              </w:rPr>
            </w:pPr>
            <w:r w:rsidRPr="008759B9">
              <w:rPr>
                <w:rFonts w:ascii="Univers 45 Light" w:hAnsi="Univers 45 Light"/>
                <w:b/>
                <w:bCs/>
                <w:color w:val="FFFFFF"/>
                <w:sz w:val="18"/>
                <w:lang w:eastAsia="en-AU"/>
              </w:rPr>
              <w:t>% Linked</w:t>
            </w:r>
          </w:p>
        </w:tc>
        <w:tc>
          <w:tcPr>
            <w:tcW w:w="827" w:type="dxa"/>
            <w:tcBorders>
              <w:top w:val="nil"/>
              <w:left w:val="nil"/>
              <w:bottom w:val="nil"/>
              <w:right w:val="single" w:sz="4" w:space="0" w:color="5B9BD5"/>
            </w:tcBorders>
            <w:shd w:val="clear" w:color="000000" w:fill="1F497D"/>
            <w:vAlign w:val="bottom"/>
            <w:hideMark/>
          </w:tcPr>
          <w:p w14:paraId="7D19597C" w14:textId="77777777" w:rsidR="00E6530F" w:rsidRPr="008759B9" w:rsidRDefault="00E6530F" w:rsidP="00F966F7">
            <w:pPr>
              <w:spacing w:line="240" w:lineRule="auto"/>
              <w:jc w:val="center"/>
              <w:rPr>
                <w:rFonts w:ascii="Univers 45 Light" w:hAnsi="Univers 45 Light"/>
                <w:b/>
                <w:bCs/>
                <w:color w:val="FFFFFF"/>
                <w:sz w:val="18"/>
                <w:lang w:eastAsia="en-AU"/>
              </w:rPr>
            </w:pPr>
            <w:r w:rsidRPr="008759B9">
              <w:rPr>
                <w:rFonts w:ascii="Univers 45 Light" w:hAnsi="Univers 45 Light"/>
                <w:b/>
                <w:bCs/>
                <w:color w:val="FFFFFF"/>
                <w:sz w:val="18"/>
                <w:lang w:eastAsia="en-AU"/>
              </w:rPr>
              <w:t>% to Syst-Gen patient</w:t>
            </w:r>
          </w:p>
        </w:tc>
      </w:tr>
      <w:tr w:rsidR="00E6530F" w:rsidRPr="00F072B4" w14:paraId="09FD80A7" w14:textId="77777777" w:rsidTr="00F966F7">
        <w:trPr>
          <w:trHeight w:val="290"/>
        </w:trPr>
        <w:tc>
          <w:tcPr>
            <w:tcW w:w="2122" w:type="dxa"/>
            <w:tcBorders>
              <w:top w:val="nil"/>
              <w:left w:val="single" w:sz="4" w:space="0" w:color="5B9BD5"/>
              <w:bottom w:val="nil"/>
              <w:right w:val="nil"/>
            </w:tcBorders>
            <w:shd w:val="clear" w:color="000000" w:fill="DDEBF7"/>
            <w:noWrap/>
            <w:vAlign w:val="bottom"/>
            <w:hideMark/>
          </w:tcPr>
          <w:p w14:paraId="7A60C0FB" w14:textId="77777777" w:rsidR="00E6530F" w:rsidRPr="008759B9" w:rsidRDefault="00E6530F" w:rsidP="00F966F7">
            <w:pPr>
              <w:spacing w:line="240" w:lineRule="auto"/>
              <w:rPr>
                <w:rFonts w:ascii="Univers 45 Light" w:hAnsi="Univers 45 Light"/>
                <w:color w:val="000000"/>
                <w:sz w:val="18"/>
                <w:lang w:eastAsia="en-AU"/>
              </w:rPr>
            </w:pPr>
            <w:r w:rsidRPr="008759B9">
              <w:rPr>
                <w:rFonts w:ascii="Univers 45 Light" w:hAnsi="Univers 45 Light"/>
                <w:color w:val="000000"/>
                <w:sz w:val="18"/>
                <w:lang w:eastAsia="en-AU"/>
              </w:rPr>
              <w:t xml:space="preserve"> Pathology </w:t>
            </w:r>
          </w:p>
        </w:tc>
        <w:tc>
          <w:tcPr>
            <w:tcW w:w="1134" w:type="dxa"/>
            <w:tcBorders>
              <w:top w:val="nil"/>
              <w:left w:val="single" w:sz="4" w:space="0" w:color="5B9BD5"/>
              <w:bottom w:val="nil"/>
              <w:right w:val="nil"/>
            </w:tcBorders>
            <w:shd w:val="clear" w:color="000000" w:fill="DDEBF7"/>
            <w:noWrap/>
            <w:vAlign w:val="bottom"/>
            <w:hideMark/>
          </w:tcPr>
          <w:p w14:paraId="6CD84794"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1,041,017 </w:t>
            </w:r>
          </w:p>
        </w:tc>
        <w:tc>
          <w:tcPr>
            <w:tcW w:w="1134" w:type="dxa"/>
            <w:tcBorders>
              <w:top w:val="nil"/>
              <w:left w:val="single" w:sz="4" w:space="0" w:color="5B9BD5"/>
              <w:bottom w:val="nil"/>
              <w:right w:val="nil"/>
            </w:tcBorders>
            <w:shd w:val="clear" w:color="000000" w:fill="DDEBF7"/>
            <w:noWrap/>
            <w:vAlign w:val="bottom"/>
            <w:hideMark/>
          </w:tcPr>
          <w:p w14:paraId="403EF645"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1,041,017 </w:t>
            </w:r>
          </w:p>
        </w:tc>
        <w:tc>
          <w:tcPr>
            <w:tcW w:w="992" w:type="dxa"/>
            <w:tcBorders>
              <w:top w:val="nil"/>
              <w:left w:val="single" w:sz="4" w:space="0" w:color="5B9BD5"/>
              <w:bottom w:val="nil"/>
              <w:right w:val="nil"/>
            </w:tcBorders>
            <w:shd w:val="clear" w:color="000000" w:fill="DDEBF7"/>
            <w:noWrap/>
            <w:vAlign w:val="bottom"/>
            <w:hideMark/>
          </w:tcPr>
          <w:p w14:paraId="4A7A987F"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w:t>
            </w:r>
          </w:p>
        </w:tc>
        <w:tc>
          <w:tcPr>
            <w:tcW w:w="1026" w:type="dxa"/>
            <w:tcBorders>
              <w:top w:val="nil"/>
              <w:left w:val="single" w:sz="4" w:space="0" w:color="5B9BD5"/>
              <w:bottom w:val="nil"/>
              <w:right w:val="nil"/>
            </w:tcBorders>
            <w:shd w:val="clear" w:color="000000" w:fill="DDEBF7"/>
            <w:noWrap/>
            <w:vAlign w:val="bottom"/>
            <w:hideMark/>
          </w:tcPr>
          <w:p w14:paraId="5C391B66"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545,488 </w:t>
            </w:r>
          </w:p>
        </w:tc>
        <w:tc>
          <w:tcPr>
            <w:tcW w:w="1177" w:type="dxa"/>
            <w:tcBorders>
              <w:top w:val="nil"/>
              <w:left w:val="single" w:sz="4" w:space="0" w:color="5B9BD5"/>
              <w:bottom w:val="nil"/>
              <w:right w:val="nil"/>
            </w:tcBorders>
            <w:shd w:val="clear" w:color="000000" w:fill="DDEBF7"/>
            <w:noWrap/>
            <w:vAlign w:val="bottom"/>
            <w:hideMark/>
          </w:tcPr>
          <w:p w14:paraId="15DCFB0A"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166,948 </w:t>
            </w:r>
          </w:p>
        </w:tc>
        <w:tc>
          <w:tcPr>
            <w:tcW w:w="1057" w:type="dxa"/>
            <w:tcBorders>
              <w:top w:val="nil"/>
              <w:left w:val="single" w:sz="4" w:space="0" w:color="5B9BD5"/>
              <w:bottom w:val="nil"/>
              <w:right w:val="nil"/>
            </w:tcBorders>
            <w:shd w:val="clear" w:color="000000" w:fill="DDEBF7"/>
            <w:noWrap/>
            <w:vAlign w:val="bottom"/>
            <w:hideMark/>
          </w:tcPr>
          <w:p w14:paraId="59976016"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284,402 </w:t>
            </w:r>
          </w:p>
        </w:tc>
        <w:tc>
          <w:tcPr>
            <w:tcW w:w="1134" w:type="dxa"/>
            <w:tcBorders>
              <w:top w:val="nil"/>
              <w:left w:val="single" w:sz="4" w:space="0" w:color="5B9BD5"/>
              <w:bottom w:val="nil"/>
              <w:right w:val="nil"/>
            </w:tcBorders>
            <w:shd w:val="clear" w:color="000000" w:fill="DDEBF7"/>
            <w:noWrap/>
            <w:vAlign w:val="bottom"/>
            <w:hideMark/>
          </w:tcPr>
          <w:p w14:paraId="1F4E0156"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26,601 </w:t>
            </w:r>
          </w:p>
        </w:tc>
        <w:tc>
          <w:tcPr>
            <w:tcW w:w="992" w:type="dxa"/>
            <w:tcBorders>
              <w:top w:val="nil"/>
              <w:left w:val="single" w:sz="4" w:space="0" w:color="5B9BD5"/>
              <w:bottom w:val="nil"/>
              <w:right w:val="nil"/>
            </w:tcBorders>
            <w:shd w:val="clear" w:color="000000" w:fill="DDEBF7"/>
            <w:noWrap/>
            <w:vAlign w:val="bottom"/>
            <w:hideMark/>
          </w:tcPr>
          <w:p w14:paraId="0E9615D0"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17,578 </w:t>
            </w:r>
          </w:p>
        </w:tc>
        <w:tc>
          <w:tcPr>
            <w:tcW w:w="1134" w:type="dxa"/>
            <w:tcBorders>
              <w:top w:val="nil"/>
              <w:left w:val="single" w:sz="4" w:space="0" w:color="5B9BD5"/>
              <w:bottom w:val="nil"/>
              <w:right w:val="nil"/>
            </w:tcBorders>
            <w:shd w:val="clear" w:color="000000" w:fill="DDEBF7"/>
            <w:noWrap/>
            <w:vAlign w:val="bottom"/>
            <w:hideMark/>
          </w:tcPr>
          <w:p w14:paraId="2ECF90AC"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1,041,017 </w:t>
            </w:r>
          </w:p>
        </w:tc>
        <w:tc>
          <w:tcPr>
            <w:tcW w:w="993" w:type="dxa"/>
            <w:tcBorders>
              <w:top w:val="nil"/>
              <w:left w:val="single" w:sz="4" w:space="0" w:color="5B9BD5"/>
              <w:bottom w:val="nil"/>
              <w:right w:val="nil"/>
            </w:tcBorders>
            <w:shd w:val="clear" w:color="000000" w:fill="DDEBF7"/>
            <w:noWrap/>
            <w:vAlign w:val="bottom"/>
            <w:hideMark/>
          </w:tcPr>
          <w:p w14:paraId="6BEDF498"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w:t>
            </w:r>
          </w:p>
        </w:tc>
        <w:tc>
          <w:tcPr>
            <w:tcW w:w="947" w:type="dxa"/>
            <w:tcBorders>
              <w:top w:val="nil"/>
              <w:left w:val="single" w:sz="4" w:space="0" w:color="5B9BD5"/>
              <w:bottom w:val="nil"/>
              <w:right w:val="single" w:sz="4" w:space="0" w:color="5B9BD5"/>
            </w:tcBorders>
            <w:shd w:val="clear" w:color="000000" w:fill="DDEBF7"/>
            <w:noWrap/>
            <w:vAlign w:val="bottom"/>
            <w:hideMark/>
          </w:tcPr>
          <w:p w14:paraId="22CD4A74"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100.00%</w:t>
            </w:r>
          </w:p>
        </w:tc>
        <w:tc>
          <w:tcPr>
            <w:tcW w:w="827" w:type="dxa"/>
            <w:tcBorders>
              <w:top w:val="nil"/>
              <w:left w:val="nil"/>
              <w:bottom w:val="nil"/>
              <w:right w:val="single" w:sz="4" w:space="0" w:color="5B9BD5"/>
            </w:tcBorders>
            <w:shd w:val="clear" w:color="000000" w:fill="DDEBF7"/>
            <w:noWrap/>
            <w:vAlign w:val="bottom"/>
            <w:hideMark/>
          </w:tcPr>
          <w:p w14:paraId="38AE18E3"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2.56%</w:t>
            </w:r>
          </w:p>
        </w:tc>
      </w:tr>
      <w:tr w:rsidR="00E6530F" w:rsidRPr="00F072B4" w14:paraId="46516301" w14:textId="77777777" w:rsidTr="00F966F7">
        <w:trPr>
          <w:trHeight w:val="290"/>
        </w:trPr>
        <w:tc>
          <w:tcPr>
            <w:tcW w:w="2122" w:type="dxa"/>
            <w:tcBorders>
              <w:top w:val="nil"/>
              <w:left w:val="single" w:sz="4" w:space="0" w:color="5B9BD5"/>
              <w:bottom w:val="nil"/>
              <w:right w:val="nil"/>
            </w:tcBorders>
            <w:shd w:val="clear" w:color="000000" w:fill="FFFFFF"/>
            <w:noWrap/>
            <w:vAlign w:val="bottom"/>
            <w:hideMark/>
          </w:tcPr>
          <w:p w14:paraId="5D3D4562" w14:textId="77777777" w:rsidR="00E6530F" w:rsidRPr="008759B9" w:rsidRDefault="00E6530F" w:rsidP="00F966F7">
            <w:pPr>
              <w:spacing w:line="240" w:lineRule="auto"/>
              <w:rPr>
                <w:rFonts w:ascii="Univers 45 Light" w:hAnsi="Univers 45 Light"/>
                <w:color w:val="000000"/>
                <w:sz w:val="18"/>
                <w:lang w:eastAsia="en-AU"/>
              </w:rPr>
            </w:pPr>
            <w:r w:rsidRPr="008759B9">
              <w:rPr>
                <w:rFonts w:ascii="Univers 45 Light" w:hAnsi="Univers 45 Light"/>
                <w:color w:val="000000"/>
                <w:sz w:val="18"/>
                <w:lang w:eastAsia="en-AU"/>
              </w:rPr>
              <w:t xml:space="preserve"> Imaging </w:t>
            </w:r>
          </w:p>
        </w:tc>
        <w:tc>
          <w:tcPr>
            <w:tcW w:w="1134" w:type="dxa"/>
            <w:tcBorders>
              <w:top w:val="nil"/>
              <w:left w:val="single" w:sz="4" w:space="0" w:color="5B9BD5"/>
              <w:bottom w:val="nil"/>
              <w:right w:val="nil"/>
            </w:tcBorders>
            <w:shd w:val="clear" w:color="000000" w:fill="FFFFFF"/>
            <w:noWrap/>
            <w:vAlign w:val="bottom"/>
            <w:hideMark/>
          </w:tcPr>
          <w:p w14:paraId="129B9BB8"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130,599 </w:t>
            </w:r>
          </w:p>
        </w:tc>
        <w:tc>
          <w:tcPr>
            <w:tcW w:w="1134" w:type="dxa"/>
            <w:tcBorders>
              <w:top w:val="nil"/>
              <w:left w:val="single" w:sz="4" w:space="0" w:color="5B9BD5"/>
              <w:bottom w:val="nil"/>
              <w:right w:val="nil"/>
            </w:tcBorders>
            <w:shd w:val="clear" w:color="000000" w:fill="FFFFFF"/>
            <w:noWrap/>
            <w:vAlign w:val="bottom"/>
            <w:hideMark/>
          </w:tcPr>
          <w:p w14:paraId="76B19085"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130,599 </w:t>
            </w:r>
          </w:p>
        </w:tc>
        <w:tc>
          <w:tcPr>
            <w:tcW w:w="992" w:type="dxa"/>
            <w:tcBorders>
              <w:top w:val="nil"/>
              <w:left w:val="single" w:sz="4" w:space="0" w:color="5B9BD5"/>
              <w:bottom w:val="nil"/>
              <w:right w:val="nil"/>
            </w:tcBorders>
            <w:shd w:val="clear" w:color="000000" w:fill="FFFFFF"/>
            <w:noWrap/>
            <w:vAlign w:val="bottom"/>
            <w:hideMark/>
          </w:tcPr>
          <w:p w14:paraId="150244BE"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w:t>
            </w:r>
          </w:p>
        </w:tc>
        <w:tc>
          <w:tcPr>
            <w:tcW w:w="1026" w:type="dxa"/>
            <w:tcBorders>
              <w:top w:val="nil"/>
              <w:left w:val="single" w:sz="4" w:space="0" w:color="5B9BD5"/>
              <w:bottom w:val="nil"/>
              <w:right w:val="nil"/>
            </w:tcBorders>
            <w:shd w:val="clear" w:color="000000" w:fill="FFFFFF"/>
            <w:noWrap/>
            <w:vAlign w:val="bottom"/>
            <w:hideMark/>
          </w:tcPr>
          <w:p w14:paraId="1313DB68"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48,134 </w:t>
            </w:r>
          </w:p>
        </w:tc>
        <w:tc>
          <w:tcPr>
            <w:tcW w:w="1177" w:type="dxa"/>
            <w:tcBorders>
              <w:top w:val="nil"/>
              <w:left w:val="single" w:sz="4" w:space="0" w:color="5B9BD5"/>
              <w:bottom w:val="nil"/>
              <w:right w:val="nil"/>
            </w:tcBorders>
            <w:shd w:val="clear" w:color="000000" w:fill="FFFFFF"/>
            <w:noWrap/>
            <w:vAlign w:val="bottom"/>
            <w:hideMark/>
          </w:tcPr>
          <w:p w14:paraId="7BD4E8F6"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46,094 </w:t>
            </w:r>
          </w:p>
        </w:tc>
        <w:tc>
          <w:tcPr>
            <w:tcW w:w="1057" w:type="dxa"/>
            <w:tcBorders>
              <w:top w:val="nil"/>
              <w:left w:val="single" w:sz="4" w:space="0" w:color="5B9BD5"/>
              <w:bottom w:val="nil"/>
              <w:right w:val="nil"/>
            </w:tcBorders>
            <w:shd w:val="clear" w:color="000000" w:fill="FFFFFF"/>
            <w:noWrap/>
            <w:vAlign w:val="bottom"/>
            <w:hideMark/>
          </w:tcPr>
          <w:p w14:paraId="31FA30CF"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29,296 </w:t>
            </w:r>
          </w:p>
        </w:tc>
        <w:tc>
          <w:tcPr>
            <w:tcW w:w="1134" w:type="dxa"/>
            <w:tcBorders>
              <w:top w:val="nil"/>
              <w:left w:val="single" w:sz="4" w:space="0" w:color="5B9BD5"/>
              <w:bottom w:val="nil"/>
              <w:right w:val="nil"/>
            </w:tcBorders>
            <w:shd w:val="clear" w:color="000000" w:fill="FFFFFF"/>
            <w:noWrap/>
            <w:vAlign w:val="bottom"/>
            <w:hideMark/>
          </w:tcPr>
          <w:p w14:paraId="662F5063"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5,408 </w:t>
            </w:r>
          </w:p>
        </w:tc>
        <w:tc>
          <w:tcPr>
            <w:tcW w:w="992" w:type="dxa"/>
            <w:tcBorders>
              <w:top w:val="nil"/>
              <w:left w:val="single" w:sz="4" w:space="0" w:color="5B9BD5"/>
              <w:bottom w:val="nil"/>
              <w:right w:val="nil"/>
            </w:tcBorders>
            <w:shd w:val="clear" w:color="000000" w:fill="FFFFFF"/>
            <w:noWrap/>
            <w:vAlign w:val="bottom"/>
            <w:hideMark/>
          </w:tcPr>
          <w:p w14:paraId="402BC1FA"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1,667 </w:t>
            </w:r>
          </w:p>
        </w:tc>
        <w:tc>
          <w:tcPr>
            <w:tcW w:w="1134" w:type="dxa"/>
            <w:tcBorders>
              <w:top w:val="nil"/>
              <w:left w:val="single" w:sz="4" w:space="0" w:color="5B9BD5"/>
              <w:bottom w:val="nil"/>
              <w:right w:val="nil"/>
            </w:tcBorders>
            <w:shd w:val="clear" w:color="000000" w:fill="FFFFFF"/>
            <w:noWrap/>
            <w:vAlign w:val="bottom"/>
            <w:hideMark/>
          </w:tcPr>
          <w:p w14:paraId="69BD6FC1"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130,599 </w:t>
            </w:r>
          </w:p>
        </w:tc>
        <w:tc>
          <w:tcPr>
            <w:tcW w:w="993" w:type="dxa"/>
            <w:tcBorders>
              <w:top w:val="nil"/>
              <w:left w:val="single" w:sz="4" w:space="0" w:color="5B9BD5"/>
              <w:bottom w:val="nil"/>
              <w:right w:val="nil"/>
            </w:tcBorders>
            <w:shd w:val="clear" w:color="000000" w:fill="FFFFFF"/>
            <w:noWrap/>
            <w:vAlign w:val="bottom"/>
            <w:hideMark/>
          </w:tcPr>
          <w:p w14:paraId="23753A73"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w:t>
            </w:r>
          </w:p>
        </w:tc>
        <w:tc>
          <w:tcPr>
            <w:tcW w:w="947" w:type="dxa"/>
            <w:tcBorders>
              <w:top w:val="nil"/>
              <w:left w:val="single" w:sz="4" w:space="0" w:color="5B9BD5"/>
              <w:bottom w:val="nil"/>
              <w:right w:val="single" w:sz="4" w:space="0" w:color="5B9BD5"/>
            </w:tcBorders>
            <w:shd w:val="clear" w:color="000000" w:fill="FFFFFF"/>
            <w:noWrap/>
            <w:vAlign w:val="bottom"/>
            <w:hideMark/>
          </w:tcPr>
          <w:p w14:paraId="63500081"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100.00%</w:t>
            </w:r>
          </w:p>
        </w:tc>
        <w:tc>
          <w:tcPr>
            <w:tcW w:w="827" w:type="dxa"/>
            <w:tcBorders>
              <w:top w:val="nil"/>
              <w:left w:val="nil"/>
              <w:bottom w:val="nil"/>
              <w:right w:val="single" w:sz="4" w:space="0" w:color="5B9BD5"/>
            </w:tcBorders>
            <w:shd w:val="clear" w:color="000000" w:fill="FFFFFF"/>
            <w:noWrap/>
            <w:vAlign w:val="bottom"/>
            <w:hideMark/>
          </w:tcPr>
          <w:p w14:paraId="0F302D95"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4.14%</w:t>
            </w:r>
          </w:p>
        </w:tc>
      </w:tr>
      <w:tr w:rsidR="00E6530F" w:rsidRPr="00F072B4" w14:paraId="211073E6" w14:textId="77777777" w:rsidTr="00F966F7">
        <w:trPr>
          <w:trHeight w:val="290"/>
        </w:trPr>
        <w:tc>
          <w:tcPr>
            <w:tcW w:w="2122" w:type="dxa"/>
            <w:tcBorders>
              <w:top w:val="nil"/>
              <w:left w:val="single" w:sz="4" w:space="0" w:color="5B9BD5"/>
              <w:bottom w:val="nil"/>
              <w:right w:val="nil"/>
            </w:tcBorders>
            <w:shd w:val="clear" w:color="000000" w:fill="DDEBF7"/>
            <w:noWrap/>
            <w:vAlign w:val="bottom"/>
            <w:hideMark/>
          </w:tcPr>
          <w:p w14:paraId="3B4FE7D8" w14:textId="77777777" w:rsidR="00E6530F" w:rsidRPr="008759B9" w:rsidRDefault="00E6530F" w:rsidP="00F966F7">
            <w:pPr>
              <w:spacing w:line="240" w:lineRule="auto"/>
              <w:rPr>
                <w:rFonts w:ascii="Univers 45 Light" w:hAnsi="Univers 45 Light"/>
                <w:color w:val="000000"/>
                <w:sz w:val="18"/>
                <w:lang w:eastAsia="en-AU"/>
              </w:rPr>
            </w:pPr>
            <w:r w:rsidRPr="008759B9">
              <w:rPr>
                <w:rFonts w:ascii="Univers 45 Light" w:hAnsi="Univers 45 Light"/>
                <w:color w:val="000000"/>
                <w:sz w:val="18"/>
                <w:lang w:eastAsia="en-AU"/>
              </w:rPr>
              <w:t xml:space="preserve"> Pharmacy </w:t>
            </w:r>
          </w:p>
        </w:tc>
        <w:tc>
          <w:tcPr>
            <w:tcW w:w="1134" w:type="dxa"/>
            <w:tcBorders>
              <w:top w:val="nil"/>
              <w:left w:val="single" w:sz="4" w:space="0" w:color="5B9BD5"/>
              <w:bottom w:val="nil"/>
              <w:right w:val="nil"/>
            </w:tcBorders>
            <w:shd w:val="clear" w:color="000000" w:fill="DDEBF7"/>
            <w:noWrap/>
            <w:vAlign w:val="bottom"/>
            <w:hideMark/>
          </w:tcPr>
          <w:p w14:paraId="037E1214"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277,597 </w:t>
            </w:r>
          </w:p>
        </w:tc>
        <w:tc>
          <w:tcPr>
            <w:tcW w:w="1134" w:type="dxa"/>
            <w:tcBorders>
              <w:top w:val="nil"/>
              <w:left w:val="single" w:sz="4" w:space="0" w:color="5B9BD5"/>
              <w:bottom w:val="nil"/>
              <w:right w:val="nil"/>
            </w:tcBorders>
            <w:shd w:val="clear" w:color="000000" w:fill="DDEBF7"/>
            <w:noWrap/>
            <w:vAlign w:val="bottom"/>
            <w:hideMark/>
          </w:tcPr>
          <w:p w14:paraId="16883D1E"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277,597 </w:t>
            </w:r>
          </w:p>
        </w:tc>
        <w:tc>
          <w:tcPr>
            <w:tcW w:w="992" w:type="dxa"/>
            <w:tcBorders>
              <w:top w:val="nil"/>
              <w:left w:val="single" w:sz="4" w:space="0" w:color="5B9BD5"/>
              <w:bottom w:val="nil"/>
              <w:right w:val="nil"/>
            </w:tcBorders>
            <w:shd w:val="clear" w:color="000000" w:fill="DDEBF7"/>
            <w:noWrap/>
            <w:vAlign w:val="bottom"/>
            <w:hideMark/>
          </w:tcPr>
          <w:p w14:paraId="039D760D"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w:t>
            </w:r>
          </w:p>
        </w:tc>
        <w:tc>
          <w:tcPr>
            <w:tcW w:w="1026" w:type="dxa"/>
            <w:tcBorders>
              <w:top w:val="nil"/>
              <w:left w:val="single" w:sz="4" w:space="0" w:color="5B9BD5"/>
              <w:bottom w:val="nil"/>
              <w:right w:val="nil"/>
            </w:tcBorders>
            <w:shd w:val="clear" w:color="000000" w:fill="DDEBF7"/>
            <w:noWrap/>
            <w:vAlign w:val="bottom"/>
            <w:hideMark/>
          </w:tcPr>
          <w:p w14:paraId="4AC69582"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211,069 </w:t>
            </w:r>
          </w:p>
        </w:tc>
        <w:tc>
          <w:tcPr>
            <w:tcW w:w="1177" w:type="dxa"/>
            <w:tcBorders>
              <w:top w:val="nil"/>
              <w:left w:val="single" w:sz="4" w:space="0" w:color="5B9BD5"/>
              <w:bottom w:val="nil"/>
              <w:right w:val="nil"/>
            </w:tcBorders>
            <w:shd w:val="clear" w:color="000000" w:fill="DDEBF7"/>
            <w:noWrap/>
            <w:vAlign w:val="bottom"/>
            <w:hideMark/>
          </w:tcPr>
          <w:p w14:paraId="3F626C53"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8,953 </w:t>
            </w:r>
          </w:p>
        </w:tc>
        <w:tc>
          <w:tcPr>
            <w:tcW w:w="1057" w:type="dxa"/>
            <w:tcBorders>
              <w:top w:val="nil"/>
              <w:left w:val="single" w:sz="4" w:space="0" w:color="5B9BD5"/>
              <w:bottom w:val="nil"/>
              <w:right w:val="nil"/>
            </w:tcBorders>
            <w:shd w:val="clear" w:color="000000" w:fill="DDEBF7"/>
            <w:noWrap/>
            <w:vAlign w:val="bottom"/>
            <w:hideMark/>
          </w:tcPr>
          <w:p w14:paraId="3DE28CA9"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16,774 </w:t>
            </w:r>
          </w:p>
        </w:tc>
        <w:tc>
          <w:tcPr>
            <w:tcW w:w="1134" w:type="dxa"/>
            <w:tcBorders>
              <w:top w:val="nil"/>
              <w:left w:val="single" w:sz="4" w:space="0" w:color="5B9BD5"/>
              <w:bottom w:val="nil"/>
              <w:right w:val="nil"/>
            </w:tcBorders>
            <w:shd w:val="clear" w:color="000000" w:fill="DDEBF7"/>
            <w:noWrap/>
            <w:vAlign w:val="bottom"/>
            <w:hideMark/>
          </w:tcPr>
          <w:p w14:paraId="373B0770"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35,975 </w:t>
            </w:r>
          </w:p>
        </w:tc>
        <w:tc>
          <w:tcPr>
            <w:tcW w:w="992" w:type="dxa"/>
            <w:tcBorders>
              <w:top w:val="nil"/>
              <w:left w:val="single" w:sz="4" w:space="0" w:color="5B9BD5"/>
              <w:bottom w:val="nil"/>
              <w:right w:val="nil"/>
            </w:tcBorders>
            <w:shd w:val="clear" w:color="000000" w:fill="DDEBF7"/>
            <w:noWrap/>
            <w:vAlign w:val="bottom"/>
            <w:hideMark/>
          </w:tcPr>
          <w:p w14:paraId="6E991792"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4,826 </w:t>
            </w:r>
          </w:p>
        </w:tc>
        <w:tc>
          <w:tcPr>
            <w:tcW w:w="1134" w:type="dxa"/>
            <w:tcBorders>
              <w:top w:val="nil"/>
              <w:left w:val="single" w:sz="4" w:space="0" w:color="5B9BD5"/>
              <w:bottom w:val="nil"/>
              <w:right w:val="nil"/>
            </w:tcBorders>
            <w:shd w:val="clear" w:color="000000" w:fill="DDEBF7"/>
            <w:noWrap/>
            <w:vAlign w:val="bottom"/>
            <w:hideMark/>
          </w:tcPr>
          <w:p w14:paraId="022A2B9D"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277,597 </w:t>
            </w:r>
          </w:p>
        </w:tc>
        <w:tc>
          <w:tcPr>
            <w:tcW w:w="993" w:type="dxa"/>
            <w:tcBorders>
              <w:top w:val="nil"/>
              <w:left w:val="single" w:sz="4" w:space="0" w:color="5B9BD5"/>
              <w:bottom w:val="nil"/>
              <w:right w:val="nil"/>
            </w:tcBorders>
            <w:shd w:val="clear" w:color="000000" w:fill="DDEBF7"/>
            <w:noWrap/>
            <w:vAlign w:val="bottom"/>
            <w:hideMark/>
          </w:tcPr>
          <w:p w14:paraId="26D7C4FB"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w:t>
            </w:r>
          </w:p>
        </w:tc>
        <w:tc>
          <w:tcPr>
            <w:tcW w:w="947" w:type="dxa"/>
            <w:tcBorders>
              <w:top w:val="nil"/>
              <w:left w:val="single" w:sz="4" w:space="0" w:color="5B9BD5"/>
              <w:bottom w:val="nil"/>
              <w:right w:val="single" w:sz="4" w:space="0" w:color="5B9BD5"/>
            </w:tcBorders>
            <w:shd w:val="clear" w:color="000000" w:fill="DDEBF7"/>
            <w:noWrap/>
            <w:vAlign w:val="bottom"/>
            <w:hideMark/>
          </w:tcPr>
          <w:p w14:paraId="3EACABB3"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100.00%</w:t>
            </w:r>
          </w:p>
        </w:tc>
        <w:tc>
          <w:tcPr>
            <w:tcW w:w="827" w:type="dxa"/>
            <w:tcBorders>
              <w:top w:val="nil"/>
              <w:left w:val="nil"/>
              <w:bottom w:val="nil"/>
              <w:right w:val="single" w:sz="4" w:space="0" w:color="5B9BD5"/>
            </w:tcBorders>
            <w:shd w:val="clear" w:color="000000" w:fill="DDEBF7"/>
            <w:noWrap/>
            <w:vAlign w:val="bottom"/>
            <w:hideMark/>
          </w:tcPr>
          <w:p w14:paraId="0143CCB2"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12.96%</w:t>
            </w:r>
          </w:p>
        </w:tc>
      </w:tr>
      <w:tr w:rsidR="00E6530F" w:rsidRPr="00F072B4" w14:paraId="5D17F771" w14:textId="77777777" w:rsidTr="00F966F7">
        <w:trPr>
          <w:trHeight w:val="290"/>
        </w:trPr>
        <w:tc>
          <w:tcPr>
            <w:tcW w:w="2122" w:type="dxa"/>
            <w:tcBorders>
              <w:top w:val="nil"/>
              <w:left w:val="single" w:sz="4" w:space="0" w:color="5B9BD5"/>
              <w:bottom w:val="nil"/>
              <w:right w:val="nil"/>
            </w:tcBorders>
            <w:shd w:val="clear" w:color="000000" w:fill="FFFFFF"/>
            <w:noWrap/>
            <w:vAlign w:val="bottom"/>
            <w:hideMark/>
          </w:tcPr>
          <w:p w14:paraId="0F3B10FB" w14:textId="77777777" w:rsidR="00E6530F" w:rsidRPr="008759B9" w:rsidRDefault="00E6530F" w:rsidP="00F966F7">
            <w:pPr>
              <w:spacing w:line="240" w:lineRule="auto"/>
              <w:rPr>
                <w:rFonts w:ascii="Univers 45 Light" w:hAnsi="Univers 45 Light"/>
                <w:color w:val="000000"/>
                <w:sz w:val="18"/>
                <w:lang w:eastAsia="en-AU"/>
              </w:rPr>
            </w:pPr>
            <w:r w:rsidRPr="008759B9">
              <w:rPr>
                <w:rFonts w:ascii="Univers 45 Light" w:hAnsi="Univers 45 Light"/>
                <w:color w:val="000000"/>
                <w:sz w:val="18"/>
                <w:lang w:eastAsia="en-AU"/>
              </w:rPr>
              <w:t xml:space="preserve"> Pharmacy S100 </w:t>
            </w:r>
          </w:p>
        </w:tc>
        <w:tc>
          <w:tcPr>
            <w:tcW w:w="1134" w:type="dxa"/>
            <w:tcBorders>
              <w:top w:val="nil"/>
              <w:left w:val="single" w:sz="4" w:space="0" w:color="5B9BD5"/>
              <w:bottom w:val="nil"/>
              <w:right w:val="nil"/>
            </w:tcBorders>
            <w:shd w:val="clear" w:color="000000" w:fill="FFFFFF"/>
            <w:noWrap/>
            <w:vAlign w:val="bottom"/>
            <w:hideMark/>
          </w:tcPr>
          <w:p w14:paraId="680724AA"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15,894 </w:t>
            </w:r>
          </w:p>
        </w:tc>
        <w:tc>
          <w:tcPr>
            <w:tcW w:w="1134" w:type="dxa"/>
            <w:tcBorders>
              <w:top w:val="nil"/>
              <w:left w:val="single" w:sz="4" w:space="0" w:color="5B9BD5"/>
              <w:bottom w:val="nil"/>
              <w:right w:val="nil"/>
            </w:tcBorders>
            <w:shd w:val="clear" w:color="000000" w:fill="FFFFFF"/>
            <w:noWrap/>
            <w:vAlign w:val="bottom"/>
            <w:hideMark/>
          </w:tcPr>
          <w:p w14:paraId="75168E25"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15,894 </w:t>
            </w:r>
          </w:p>
        </w:tc>
        <w:tc>
          <w:tcPr>
            <w:tcW w:w="992" w:type="dxa"/>
            <w:tcBorders>
              <w:top w:val="nil"/>
              <w:left w:val="single" w:sz="4" w:space="0" w:color="5B9BD5"/>
              <w:bottom w:val="nil"/>
              <w:right w:val="nil"/>
            </w:tcBorders>
            <w:shd w:val="clear" w:color="000000" w:fill="FFFFFF"/>
            <w:noWrap/>
            <w:vAlign w:val="bottom"/>
            <w:hideMark/>
          </w:tcPr>
          <w:p w14:paraId="7D5817AD"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w:t>
            </w:r>
          </w:p>
        </w:tc>
        <w:tc>
          <w:tcPr>
            <w:tcW w:w="1026" w:type="dxa"/>
            <w:tcBorders>
              <w:top w:val="nil"/>
              <w:left w:val="single" w:sz="4" w:space="0" w:color="5B9BD5"/>
              <w:bottom w:val="nil"/>
              <w:right w:val="nil"/>
            </w:tcBorders>
            <w:shd w:val="clear" w:color="000000" w:fill="FFFFFF"/>
            <w:noWrap/>
            <w:vAlign w:val="bottom"/>
            <w:hideMark/>
          </w:tcPr>
          <w:p w14:paraId="379139F7"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w:t>
            </w:r>
          </w:p>
        </w:tc>
        <w:tc>
          <w:tcPr>
            <w:tcW w:w="1177" w:type="dxa"/>
            <w:tcBorders>
              <w:top w:val="nil"/>
              <w:left w:val="single" w:sz="4" w:space="0" w:color="5B9BD5"/>
              <w:bottom w:val="nil"/>
              <w:right w:val="nil"/>
            </w:tcBorders>
            <w:shd w:val="clear" w:color="000000" w:fill="FFFFFF"/>
            <w:noWrap/>
            <w:vAlign w:val="bottom"/>
            <w:hideMark/>
          </w:tcPr>
          <w:p w14:paraId="596984C8"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w:t>
            </w:r>
          </w:p>
        </w:tc>
        <w:tc>
          <w:tcPr>
            <w:tcW w:w="1057" w:type="dxa"/>
            <w:tcBorders>
              <w:top w:val="nil"/>
              <w:left w:val="single" w:sz="4" w:space="0" w:color="5B9BD5"/>
              <w:bottom w:val="nil"/>
              <w:right w:val="nil"/>
            </w:tcBorders>
            <w:shd w:val="clear" w:color="000000" w:fill="FFFFFF"/>
            <w:noWrap/>
            <w:vAlign w:val="bottom"/>
            <w:hideMark/>
          </w:tcPr>
          <w:p w14:paraId="4017D482"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10,474 </w:t>
            </w:r>
          </w:p>
        </w:tc>
        <w:tc>
          <w:tcPr>
            <w:tcW w:w="1134" w:type="dxa"/>
            <w:tcBorders>
              <w:top w:val="nil"/>
              <w:left w:val="single" w:sz="4" w:space="0" w:color="5B9BD5"/>
              <w:bottom w:val="nil"/>
              <w:right w:val="nil"/>
            </w:tcBorders>
            <w:shd w:val="clear" w:color="000000" w:fill="FFFFFF"/>
            <w:noWrap/>
            <w:vAlign w:val="bottom"/>
            <w:hideMark/>
          </w:tcPr>
          <w:p w14:paraId="6D404F9F"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5,420 </w:t>
            </w:r>
          </w:p>
        </w:tc>
        <w:tc>
          <w:tcPr>
            <w:tcW w:w="992" w:type="dxa"/>
            <w:tcBorders>
              <w:top w:val="nil"/>
              <w:left w:val="single" w:sz="4" w:space="0" w:color="5B9BD5"/>
              <w:bottom w:val="nil"/>
              <w:right w:val="nil"/>
            </w:tcBorders>
            <w:shd w:val="clear" w:color="000000" w:fill="FFFFFF"/>
            <w:noWrap/>
            <w:vAlign w:val="bottom"/>
            <w:hideMark/>
          </w:tcPr>
          <w:p w14:paraId="573B8324"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w:t>
            </w:r>
          </w:p>
        </w:tc>
        <w:tc>
          <w:tcPr>
            <w:tcW w:w="1134" w:type="dxa"/>
            <w:tcBorders>
              <w:top w:val="nil"/>
              <w:left w:val="single" w:sz="4" w:space="0" w:color="5B9BD5"/>
              <w:bottom w:val="nil"/>
              <w:right w:val="nil"/>
            </w:tcBorders>
            <w:shd w:val="clear" w:color="000000" w:fill="FFFFFF"/>
            <w:noWrap/>
            <w:vAlign w:val="bottom"/>
            <w:hideMark/>
          </w:tcPr>
          <w:p w14:paraId="2122EA00"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15,894 </w:t>
            </w:r>
          </w:p>
        </w:tc>
        <w:tc>
          <w:tcPr>
            <w:tcW w:w="993" w:type="dxa"/>
            <w:tcBorders>
              <w:top w:val="nil"/>
              <w:left w:val="single" w:sz="4" w:space="0" w:color="5B9BD5"/>
              <w:bottom w:val="nil"/>
              <w:right w:val="nil"/>
            </w:tcBorders>
            <w:shd w:val="clear" w:color="000000" w:fill="FFFFFF"/>
            <w:noWrap/>
            <w:vAlign w:val="bottom"/>
            <w:hideMark/>
          </w:tcPr>
          <w:p w14:paraId="5377C762"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w:t>
            </w:r>
          </w:p>
        </w:tc>
        <w:tc>
          <w:tcPr>
            <w:tcW w:w="947" w:type="dxa"/>
            <w:tcBorders>
              <w:top w:val="nil"/>
              <w:left w:val="single" w:sz="4" w:space="0" w:color="5B9BD5"/>
              <w:bottom w:val="nil"/>
              <w:right w:val="single" w:sz="4" w:space="0" w:color="5B9BD5"/>
            </w:tcBorders>
            <w:shd w:val="clear" w:color="000000" w:fill="FFFFFF"/>
            <w:noWrap/>
            <w:vAlign w:val="bottom"/>
            <w:hideMark/>
          </w:tcPr>
          <w:p w14:paraId="3528DC16"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100.00%</w:t>
            </w:r>
          </w:p>
        </w:tc>
        <w:tc>
          <w:tcPr>
            <w:tcW w:w="827" w:type="dxa"/>
            <w:tcBorders>
              <w:top w:val="nil"/>
              <w:left w:val="nil"/>
              <w:bottom w:val="nil"/>
              <w:right w:val="single" w:sz="4" w:space="0" w:color="5B9BD5"/>
            </w:tcBorders>
            <w:shd w:val="clear" w:color="000000" w:fill="FFFFFF"/>
            <w:noWrap/>
            <w:vAlign w:val="bottom"/>
            <w:hideMark/>
          </w:tcPr>
          <w:p w14:paraId="7B8FF787"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34.10%</w:t>
            </w:r>
          </w:p>
        </w:tc>
      </w:tr>
      <w:tr w:rsidR="00E6530F" w:rsidRPr="00F072B4" w14:paraId="1A573CDE" w14:textId="77777777" w:rsidTr="00F966F7">
        <w:trPr>
          <w:trHeight w:val="290"/>
        </w:trPr>
        <w:tc>
          <w:tcPr>
            <w:tcW w:w="2122" w:type="dxa"/>
            <w:tcBorders>
              <w:top w:val="nil"/>
              <w:left w:val="single" w:sz="4" w:space="0" w:color="5B9BD5"/>
              <w:bottom w:val="nil"/>
              <w:right w:val="nil"/>
            </w:tcBorders>
            <w:shd w:val="clear" w:color="000000" w:fill="DDEBF7"/>
            <w:noWrap/>
            <w:vAlign w:val="bottom"/>
            <w:hideMark/>
          </w:tcPr>
          <w:p w14:paraId="7B7C9E90" w14:textId="77777777" w:rsidR="00E6530F" w:rsidRPr="008759B9" w:rsidRDefault="00E6530F" w:rsidP="00F966F7">
            <w:pPr>
              <w:spacing w:line="240" w:lineRule="auto"/>
              <w:rPr>
                <w:rFonts w:ascii="Univers 45 Light" w:hAnsi="Univers 45 Light"/>
                <w:color w:val="000000"/>
                <w:sz w:val="18"/>
                <w:lang w:eastAsia="en-AU"/>
              </w:rPr>
            </w:pPr>
            <w:r>
              <w:rPr>
                <w:rFonts w:ascii="Univers 45 Light" w:hAnsi="Univers 45 Light"/>
                <w:color w:val="000000"/>
                <w:sz w:val="18"/>
                <w:lang w:eastAsia="en-AU"/>
              </w:rPr>
              <w:t xml:space="preserve"> Transfusions</w:t>
            </w:r>
            <w:r w:rsidRPr="008759B9">
              <w:rPr>
                <w:rFonts w:ascii="Univers 45 Light" w:hAnsi="Univers 45 Light"/>
                <w:color w:val="000000"/>
                <w:sz w:val="18"/>
                <w:lang w:eastAsia="en-AU"/>
              </w:rPr>
              <w:t xml:space="preserve"> </w:t>
            </w:r>
          </w:p>
        </w:tc>
        <w:tc>
          <w:tcPr>
            <w:tcW w:w="1134" w:type="dxa"/>
            <w:tcBorders>
              <w:top w:val="nil"/>
              <w:left w:val="single" w:sz="4" w:space="0" w:color="5B9BD5"/>
              <w:bottom w:val="nil"/>
              <w:right w:val="nil"/>
            </w:tcBorders>
            <w:shd w:val="clear" w:color="000000" w:fill="DDEBF7"/>
            <w:noWrap/>
            <w:vAlign w:val="bottom"/>
            <w:hideMark/>
          </w:tcPr>
          <w:p w14:paraId="76DBE575"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19,891 </w:t>
            </w:r>
          </w:p>
        </w:tc>
        <w:tc>
          <w:tcPr>
            <w:tcW w:w="1134" w:type="dxa"/>
            <w:tcBorders>
              <w:top w:val="nil"/>
              <w:left w:val="single" w:sz="4" w:space="0" w:color="5B9BD5"/>
              <w:bottom w:val="nil"/>
              <w:right w:val="nil"/>
            </w:tcBorders>
            <w:shd w:val="clear" w:color="000000" w:fill="DDEBF7"/>
            <w:noWrap/>
            <w:vAlign w:val="bottom"/>
            <w:hideMark/>
          </w:tcPr>
          <w:p w14:paraId="6CFEB01D"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19,891 </w:t>
            </w:r>
          </w:p>
        </w:tc>
        <w:tc>
          <w:tcPr>
            <w:tcW w:w="992" w:type="dxa"/>
            <w:tcBorders>
              <w:top w:val="nil"/>
              <w:left w:val="single" w:sz="4" w:space="0" w:color="5B9BD5"/>
              <w:bottom w:val="nil"/>
              <w:right w:val="nil"/>
            </w:tcBorders>
            <w:shd w:val="clear" w:color="000000" w:fill="DDEBF7"/>
            <w:noWrap/>
            <w:vAlign w:val="bottom"/>
            <w:hideMark/>
          </w:tcPr>
          <w:p w14:paraId="01B7370F"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w:t>
            </w:r>
          </w:p>
        </w:tc>
        <w:tc>
          <w:tcPr>
            <w:tcW w:w="1026" w:type="dxa"/>
            <w:tcBorders>
              <w:top w:val="nil"/>
              <w:left w:val="single" w:sz="4" w:space="0" w:color="5B9BD5"/>
              <w:bottom w:val="nil"/>
              <w:right w:val="nil"/>
            </w:tcBorders>
            <w:shd w:val="clear" w:color="000000" w:fill="DDEBF7"/>
            <w:noWrap/>
            <w:vAlign w:val="bottom"/>
            <w:hideMark/>
          </w:tcPr>
          <w:p w14:paraId="6CC7EAED"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13,764 </w:t>
            </w:r>
          </w:p>
        </w:tc>
        <w:tc>
          <w:tcPr>
            <w:tcW w:w="1177" w:type="dxa"/>
            <w:tcBorders>
              <w:top w:val="nil"/>
              <w:left w:val="single" w:sz="4" w:space="0" w:color="5B9BD5"/>
              <w:bottom w:val="nil"/>
              <w:right w:val="nil"/>
            </w:tcBorders>
            <w:shd w:val="clear" w:color="000000" w:fill="DDEBF7"/>
            <w:noWrap/>
            <w:vAlign w:val="bottom"/>
            <w:hideMark/>
          </w:tcPr>
          <w:p w14:paraId="4C8C73F2"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758 </w:t>
            </w:r>
          </w:p>
        </w:tc>
        <w:tc>
          <w:tcPr>
            <w:tcW w:w="1057" w:type="dxa"/>
            <w:tcBorders>
              <w:top w:val="nil"/>
              <w:left w:val="single" w:sz="4" w:space="0" w:color="5B9BD5"/>
              <w:bottom w:val="nil"/>
              <w:right w:val="nil"/>
            </w:tcBorders>
            <w:shd w:val="clear" w:color="000000" w:fill="DDEBF7"/>
            <w:noWrap/>
            <w:vAlign w:val="bottom"/>
            <w:hideMark/>
          </w:tcPr>
          <w:p w14:paraId="4348E068"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4,377 </w:t>
            </w:r>
          </w:p>
        </w:tc>
        <w:tc>
          <w:tcPr>
            <w:tcW w:w="1134" w:type="dxa"/>
            <w:tcBorders>
              <w:top w:val="nil"/>
              <w:left w:val="single" w:sz="4" w:space="0" w:color="5B9BD5"/>
              <w:bottom w:val="nil"/>
              <w:right w:val="nil"/>
            </w:tcBorders>
            <w:shd w:val="clear" w:color="000000" w:fill="DDEBF7"/>
            <w:noWrap/>
            <w:vAlign w:val="bottom"/>
            <w:hideMark/>
          </w:tcPr>
          <w:p w14:paraId="5DD5D949"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497 </w:t>
            </w:r>
          </w:p>
        </w:tc>
        <w:tc>
          <w:tcPr>
            <w:tcW w:w="992" w:type="dxa"/>
            <w:tcBorders>
              <w:top w:val="nil"/>
              <w:left w:val="single" w:sz="4" w:space="0" w:color="5B9BD5"/>
              <w:bottom w:val="nil"/>
              <w:right w:val="nil"/>
            </w:tcBorders>
            <w:shd w:val="clear" w:color="000000" w:fill="DDEBF7"/>
            <w:noWrap/>
            <w:vAlign w:val="bottom"/>
            <w:hideMark/>
          </w:tcPr>
          <w:p w14:paraId="6FFDA7BF"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495 </w:t>
            </w:r>
          </w:p>
        </w:tc>
        <w:tc>
          <w:tcPr>
            <w:tcW w:w="1134" w:type="dxa"/>
            <w:tcBorders>
              <w:top w:val="nil"/>
              <w:left w:val="single" w:sz="4" w:space="0" w:color="5B9BD5"/>
              <w:bottom w:val="nil"/>
              <w:right w:val="nil"/>
            </w:tcBorders>
            <w:shd w:val="clear" w:color="000000" w:fill="DDEBF7"/>
            <w:noWrap/>
            <w:vAlign w:val="bottom"/>
            <w:hideMark/>
          </w:tcPr>
          <w:p w14:paraId="71194F9B"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19,891 </w:t>
            </w:r>
          </w:p>
        </w:tc>
        <w:tc>
          <w:tcPr>
            <w:tcW w:w="993" w:type="dxa"/>
            <w:tcBorders>
              <w:top w:val="nil"/>
              <w:left w:val="single" w:sz="4" w:space="0" w:color="5B9BD5"/>
              <w:bottom w:val="nil"/>
              <w:right w:val="nil"/>
            </w:tcBorders>
            <w:shd w:val="clear" w:color="000000" w:fill="DDEBF7"/>
            <w:noWrap/>
            <w:vAlign w:val="bottom"/>
            <w:hideMark/>
          </w:tcPr>
          <w:p w14:paraId="730FEC02"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w:t>
            </w:r>
          </w:p>
        </w:tc>
        <w:tc>
          <w:tcPr>
            <w:tcW w:w="947" w:type="dxa"/>
            <w:tcBorders>
              <w:top w:val="nil"/>
              <w:left w:val="single" w:sz="4" w:space="0" w:color="5B9BD5"/>
              <w:bottom w:val="nil"/>
              <w:right w:val="single" w:sz="4" w:space="0" w:color="5B9BD5"/>
            </w:tcBorders>
            <w:shd w:val="clear" w:color="000000" w:fill="DDEBF7"/>
            <w:noWrap/>
            <w:vAlign w:val="bottom"/>
            <w:hideMark/>
          </w:tcPr>
          <w:p w14:paraId="44DE0EEC"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100.00%</w:t>
            </w:r>
          </w:p>
        </w:tc>
        <w:tc>
          <w:tcPr>
            <w:tcW w:w="827" w:type="dxa"/>
            <w:tcBorders>
              <w:top w:val="nil"/>
              <w:left w:val="nil"/>
              <w:bottom w:val="nil"/>
              <w:right w:val="single" w:sz="4" w:space="0" w:color="5B9BD5"/>
            </w:tcBorders>
            <w:shd w:val="clear" w:color="000000" w:fill="DDEBF7"/>
            <w:noWrap/>
            <w:vAlign w:val="bottom"/>
            <w:hideMark/>
          </w:tcPr>
          <w:p w14:paraId="15EF59DD"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2.50%</w:t>
            </w:r>
          </w:p>
        </w:tc>
      </w:tr>
      <w:tr w:rsidR="00E6530F" w:rsidRPr="00F072B4" w14:paraId="19BFFFD6" w14:textId="77777777" w:rsidTr="00F966F7">
        <w:trPr>
          <w:trHeight w:val="290"/>
        </w:trPr>
        <w:tc>
          <w:tcPr>
            <w:tcW w:w="2122" w:type="dxa"/>
            <w:tcBorders>
              <w:top w:val="nil"/>
              <w:left w:val="single" w:sz="4" w:space="0" w:color="5B9BD5"/>
              <w:bottom w:val="nil"/>
              <w:right w:val="nil"/>
            </w:tcBorders>
            <w:shd w:val="clear" w:color="000000" w:fill="FFFFFF"/>
            <w:noWrap/>
            <w:vAlign w:val="bottom"/>
            <w:hideMark/>
          </w:tcPr>
          <w:p w14:paraId="1FC6D25D" w14:textId="77777777" w:rsidR="00E6530F" w:rsidRPr="008759B9" w:rsidRDefault="00E6530F" w:rsidP="00F966F7">
            <w:pPr>
              <w:spacing w:line="240" w:lineRule="auto"/>
              <w:rPr>
                <w:rFonts w:ascii="Univers 45 Light" w:hAnsi="Univers 45 Light"/>
                <w:color w:val="000000"/>
                <w:sz w:val="18"/>
                <w:lang w:eastAsia="en-AU"/>
              </w:rPr>
            </w:pPr>
            <w:r w:rsidRPr="008759B9">
              <w:rPr>
                <w:rFonts w:ascii="Univers 45 Light" w:hAnsi="Univers 45 Light"/>
                <w:color w:val="000000"/>
                <w:sz w:val="18"/>
                <w:lang w:eastAsia="en-AU"/>
              </w:rPr>
              <w:t xml:space="preserve"> Admitted Contacts </w:t>
            </w:r>
          </w:p>
        </w:tc>
        <w:tc>
          <w:tcPr>
            <w:tcW w:w="1134" w:type="dxa"/>
            <w:tcBorders>
              <w:top w:val="nil"/>
              <w:left w:val="single" w:sz="4" w:space="0" w:color="5B9BD5"/>
              <w:bottom w:val="nil"/>
              <w:right w:val="nil"/>
            </w:tcBorders>
            <w:shd w:val="clear" w:color="000000" w:fill="FFFFFF"/>
            <w:noWrap/>
            <w:vAlign w:val="bottom"/>
            <w:hideMark/>
          </w:tcPr>
          <w:p w14:paraId="2980F8BA"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163,791 </w:t>
            </w:r>
          </w:p>
        </w:tc>
        <w:tc>
          <w:tcPr>
            <w:tcW w:w="1134" w:type="dxa"/>
            <w:tcBorders>
              <w:top w:val="nil"/>
              <w:left w:val="single" w:sz="4" w:space="0" w:color="5B9BD5"/>
              <w:bottom w:val="nil"/>
              <w:right w:val="nil"/>
            </w:tcBorders>
            <w:shd w:val="clear" w:color="000000" w:fill="FFFFFF"/>
            <w:noWrap/>
            <w:vAlign w:val="bottom"/>
            <w:hideMark/>
          </w:tcPr>
          <w:p w14:paraId="53D2C139"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163,791 </w:t>
            </w:r>
          </w:p>
        </w:tc>
        <w:tc>
          <w:tcPr>
            <w:tcW w:w="992" w:type="dxa"/>
            <w:tcBorders>
              <w:top w:val="nil"/>
              <w:left w:val="single" w:sz="4" w:space="0" w:color="5B9BD5"/>
              <w:bottom w:val="nil"/>
              <w:right w:val="nil"/>
            </w:tcBorders>
            <w:shd w:val="clear" w:color="000000" w:fill="FFFFFF"/>
            <w:noWrap/>
            <w:vAlign w:val="bottom"/>
            <w:hideMark/>
          </w:tcPr>
          <w:p w14:paraId="574B96C0"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w:t>
            </w:r>
          </w:p>
        </w:tc>
        <w:tc>
          <w:tcPr>
            <w:tcW w:w="1026" w:type="dxa"/>
            <w:tcBorders>
              <w:top w:val="nil"/>
              <w:left w:val="single" w:sz="4" w:space="0" w:color="5B9BD5"/>
              <w:bottom w:val="nil"/>
              <w:right w:val="nil"/>
            </w:tcBorders>
            <w:shd w:val="clear" w:color="000000" w:fill="FFFFFF"/>
            <w:noWrap/>
            <w:vAlign w:val="bottom"/>
            <w:hideMark/>
          </w:tcPr>
          <w:p w14:paraId="09E324F0"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154,486 </w:t>
            </w:r>
          </w:p>
        </w:tc>
        <w:tc>
          <w:tcPr>
            <w:tcW w:w="1177" w:type="dxa"/>
            <w:tcBorders>
              <w:top w:val="nil"/>
              <w:left w:val="single" w:sz="4" w:space="0" w:color="5B9BD5"/>
              <w:bottom w:val="nil"/>
              <w:right w:val="nil"/>
            </w:tcBorders>
            <w:shd w:val="clear" w:color="000000" w:fill="FFFFFF"/>
            <w:noWrap/>
            <w:vAlign w:val="bottom"/>
            <w:hideMark/>
          </w:tcPr>
          <w:p w14:paraId="6A0CAEDA"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w:t>
            </w:r>
          </w:p>
        </w:tc>
        <w:tc>
          <w:tcPr>
            <w:tcW w:w="1057" w:type="dxa"/>
            <w:tcBorders>
              <w:top w:val="nil"/>
              <w:left w:val="single" w:sz="4" w:space="0" w:color="5B9BD5"/>
              <w:bottom w:val="nil"/>
              <w:right w:val="nil"/>
            </w:tcBorders>
            <w:shd w:val="clear" w:color="000000" w:fill="FFFFFF"/>
            <w:noWrap/>
            <w:vAlign w:val="bottom"/>
            <w:hideMark/>
          </w:tcPr>
          <w:p w14:paraId="039CCCB9"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w:t>
            </w:r>
          </w:p>
        </w:tc>
        <w:tc>
          <w:tcPr>
            <w:tcW w:w="1134" w:type="dxa"/>
            <w:tcBorders>
              <w:top w:val="nil"/>
              <w:left w:val="single" w:sz="4" w:space="0" w:color="5B9BD5"/>
              <w:bottom w:val="nil"/>
              <w:right w:val="nil"/>
            </w:tcBorders>
            <w:shd w:val="clear" w:color="000000" w:fill="FFFFFF"/>
            <w:noWrap/>
            <w:vAlign w:val="bottom"/>
            <w:hideMark/>
          </w:tcPr>
          <w:p w14:paraId="31667B6C"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w:t>
            </w:r>
          </w:p>
        </w:tc>
        <w:tc>
          <w:tcPr>
            <w:tcW w:w="992" w:type="dxa"/>
            <w:tcBorders>
              <w:top w:val="nil"/>
              <w:left w:val="single" w:sz="4" w:space="0" w:color="5B9BD5"/>
              <w:bottom w:val="nil"/>
              <w:right w:val="nil"/>
            </w:tcBorders>
            <w:shd w:val="clear" w:color="000000" w:fill="FFFFFF"/>
            <w:noWrap/>
            <w:vAlign w:val="bottom"/>
            <w:hideMark/>
          </w:tcPr>
          <w:p w14:paraId="4399AA23"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7,089 </w:t>
            </w:r>
          </w:p>
        </w:tc>
        <w:tc>
          <w:tcPr>
            <w:tcW w:w="1134" w:type="dxa"/>
            <w:tcBorders>
              <w:top w:val="nil"/>
              <w:left w:val="single" w:sz="4" w:space="0" w:color="5B9BD5"/>
              <w:bottom w:val="nil"/>
              <w:right w:val="nil"/>
            </w:tcBorders>
            <w:shd w:val="clear" w:color="000000" w:fill="FFFFFF"/>
            <w:noWrap/>
            <w:vAlign w:val="bottom"/>
            <w:hideMark/>
          </w:tcPr>
          <w:p w14:paraId="7920DAA0"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161,575 </w:t>
            </w:r>
          </w:p>
        </w:tc>
        <w:tc>
          <w:tcPr>
            <w:tcW w:w="993" w:type="dxa"/>
            <w:tcBorders>
              <w:top w:val="nil"/>
              <w:left w:val="single" w:sz="4" w:space="0" w:color="5B9BD5"/>
              <w:bottom w:val="nil"/>
              <w:right w:val="nil"/>
            </w:tcBorders>
            <w:shd w:val="clear" w:color="000000" w:fill="FFFFFF"/>
            <w:noWrap/>
            <w:vAlign w:val="bottom"/>
            <w:hideMark/>
          </w:tcPr>
          <w:p w14:paraId="7C702B20"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2,216 </w:t>
            </w:r>
          </w:p>
        </w:tc>
        <w:tc>
          <w:tcPr>
            <w:tcW w:w="947" w:type="dxa"/>
            <w:tcBorders>
              <w:top w:val="nil"/>
              <w:left w:val="single" w:sz="4" w:space="0" w:color="5B9BD5"/>
              <w:bottom w:val="nil"/>
              <w:right w:val="single" w:sz="4" w:space="0" w:color="5B9BD5"/>
            </w:tcBorders>
            <w:shd w:val="clear" w:color="000000" w:fill="FFFFFF"/>
            <w:noWrap/>
            <w:vAlign w:val="bottom"/>
            <w:hideMark/>
          </w:tcPr>
          <w:p w14:paraId="76336654"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98.65%</w:t>
            </w:r>
          </w:p>
        </w:tc>
        <w:tc>
          <w:tcPr>
            <w:tcW w:w="827" w:type="dxa"/>
            <w:tcBorders>
              <w:top w:val="nil"/>
              <w:left w:val="nil"/>
              <w:bottom w:val="nil"/>
              <w:right w:val="single" w:sz="4" w:space="0" w:color="5B9BD5"/>
            </w:tcBorders>
            <w:shd w:val="clear" w:color="000000" w:fill="FFFFFF"/>
            <w:noWrap/>
            <w:vAlign w:val="bottom"/>
            <w:hideMark/>
          </w:tcPr>
          <w:p w14:paraId="2CE9A086"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0.00%</w:t>
            </w:r>
          </w:p>
        </w:tc>
      </w:tr>
      <w:tr w:rsidR="00E6530F" w:rsidRPr="00F072B4" w14:paraId="093AB4A5" w14:textId="77777777" w:rsidTr="00F966F7">
        <w:trPr>
          <w:trHeight w:val="290"/>
        </w:trPr>
        <w:tc>
          <w:tcPr>
            <w:tcW w:w="2122" w:type="dxa"/>
            <w:tcBorders>
              <w:top w:val="nil"/>
              <w:left w:val="single" w:sz="4" w:space="0" w:color="5B9BD5"/>
              <w:bottom w:val="nil"/>
              <w:right w:val="nil"/>
            </w:tcBorders>
            <w:shd w:val="clear" w:color="000000" w:fill="DDEBF7"/>
            <w:noWrap/>
            <w:vAlign w:val="bottom"/>
            <w:hideMark/>
          </w:tcPr>
          <w:p w14:paraId="75C66F55" w14:textId="77777777" w:rsidR="00E6530F" w:rsidRPr="008759B9" w:rsidRDefault="00E6530F" w:rsidP="00F966F7">
            <w:pPr>
              <w:spacing w:line="240" w:lineRule="auto"/>
              <w:rPr>
                <w:rFonts w:ascii="Univers 45 Light" w:hAnsi="Univers 45 Light"/>
                <w:color w:val="000000"/>
                <w:sz w:val="18"/>
                <w:lang w:eastAsia="en-AU"/>
              </w:rPr>
            </w:pPr>
            <w:r w:rsidRPr="008759B9">
              <w:rPr>
                <w:rFonts w:ascii="Univers 45 Light" w:hAnsi="Univers 45 Light"/>
                <w:color w:val="000000"/>
                <w:sz w:val="18"/>
                <w:lang w:eastAsia="en-AU"/>
              </w:rPr>
              <w:t xml:space="preserve"> Emergency Contacts </w:t>
            </w:r>
          </w:p>
        </w:tc>
        <w:tc>
          <w:tcPr>
            <w:tcW w:w="1134" w:type="dxa"/>
            <w:tcBorders>
              <w:top w:val="nil"/>
              <w:left w:val="single" w:sz="4" w:space="0" w:color="5B9BD5"/>
              <w:bottom w:val="nil"/>
              <w:right w:val="nil"/>
            </w:tcBorders>
            <w:shd w:val="clear" w:color="000000" w:fill="DDEBF7"/>
            <w:noWrap/>
            <w:vAlign w:val="bottom"/>
            <w:hideMark/>
          </w:tcPr>
          <w:p w14:paraId="58AA11BA"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4,655 </w:t>
            </w:r>
          </w:p>
        </w:tc>
        <w:tc>
          <w:tcPr>
            <w:tcW w:w="1134" w:type="dxa"/>
            <w:tcBorders>
              <w:top w:val="nil"/>
              <w:left w:val="single" w:sz="4" w:space="0" w:color="5B9BD5"/>
              <w:bottom w:val="nil"/>
              <w:right w:val="nil"/>
            </w:tcBorders>
            <w:shd w:val="clear" w:color="000000" w:fill="DDEBF7"/>
            <w:noWrap/>
            <w:vAlign w:val="bottom"/>
            <w:hideMark/>
          </w:tcPr>
          <w:p w14:paraId="0F770489"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4,655 </w:t>
            </w:r>
          </w:p>
        </w:tc>
        <w:tc>
          <w:tcPr>
            <w:tcW w:w="992" w:type="dxa"/>
            <w:tcBorders>
              <w:top w:val="nil"/>
              <w:left w:val="single" w:sz="4" w:space="0" w:color="5B9BD5"/>
              <w:bottom w:val="nil"/>
              <w:right w:val="nil"/>
            </w:tcBorders>
            <w:shd w:val="clear" w:color="000000" w:fill="DDEBF7"/>
            <w:noWrap/>
            <w:vAlign w:val="bottom"/>
            <w:hideMark/>
          </w:tcPr>
          <w:p w14:paraId="63F5A7D3"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w:t>
            </w:r>
          </w:p>
        </w:tc>
        <w:tc>
          <w:tcPr>
            <w:tcW w:w="1026" w:type="dxa"/>
            <w:tcBorders>
              <w:top w:val="nil"/>
              <w:left w:val="single" w:sz="4" w:space="0" w:color="5B9BD5"/>
              <w:bottom w:val="nil"/>
              <w:right w:val="nil"/>
            </w:tcBorders>
            <w:shd w:val="clear" w:color="000000" w:fill="DDEBF7"/>
            <w:noWrap/>
            <w:vAlign w:val="bottom"/>
            <w:hideMark/>
          </w:tcPr>
          <w:p w14:paraId="6234425C"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w:t>
            </w:r>
          </w:p>
        </w:tc>
        <w:tc>
          <w:tcPr>
            <w:tcW w:w="1177" w:type="dxa"/>
            <w:tcBorders>
              <w:top w:val="nil"/>
              <w:left w:val="single" w:sz="4" w:space="0" w:color="5B9BD5"/>
              <w:bottom w:val="nil"/>
              <w:right w:val="nil"/>
            </w:tcBorders>
            <w:shd w:val="clear" w:color="000000" w:fill="DDEBF7"/>
            <w:noWrap/>
            <w:vAlign w:val="bottom"/>
            <w:hideMark/>
          </w:tcPr>
          <w:p w14:paraId="09E2B52B"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4,526 </w:t>
            </w:r>
          </w:p>
        </w:tc>
        <w:tc>
          <w:tcPr>
            <w:tcW w:w="1057" w:type="dxa"/>
            <w:tcBorders>
              <w:top w:val="nil"/>
              <w:left w:val="single" w:sz="4" w:space="0" w:color="5B9BD5"/>
              <w:bottom w:val="nil"/>
              <w:right w:val="nil"/>
            </w:tcBorders>
            <w:shd w:val="clear" w:color="000000" w:fill="DDEBF7"/>
            <w:noWrap/>
            <w:vAlign w:val="bottom"/>
            <w:hideMark/>
          </w:tcPr>
          <w:p w14:paraId="594CDBC1"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w:t>
            </w:r>
          </w:p>
        </w:tc>
        <w:tc>
          <w:tcPr>
            <w:tcW w:w="1134" w:type="dxa"/>
            <w:tcBorders>
              <w:top w:val="nil"/>
              <w:left w:val="single" w:sz="4" w:space="0" w:color="5B9BD5"/>
              <w:bottom w:val="nil"/>
              <w:right w:val="nil"/>
            </w:tcBorders>
            <w:shd w:val="clear" w:color="000000" w:fill="DDEBF7"/>
            <w:noWrap/>
            <w:vAlign w:val="bottom"/>
            <w:hideMark/>
          </w:tcPr>
          <w:p w14:paraId="74977099"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w:t>
            </w:r>
          </w:p>
        </w:tc>
        <w:tc>
          <w:tcPr>
            <w:tcW w:w="992" w:type="dxa"/>
            <w:tcBorders>
              <w:top w:val="nil"/>
              <w:left w:val="single" w:sz="4" w:space="0" w:color="5B9BD5"/>
              <w:bottom w:val="nil"/>
              <w:right w:val="nil"/>
            </w:tcBorders>
            <w:shd w:val="clear" w:color="000000" w:fill="DDEBF7"/>
            <w:noWrap/>
            <w:vAlign w:val="bottom"/>
            <w:hideMark/>
          </w:tcPr>
          <w:p w14:paraId="70C79697"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w:t>
            </w:r>
          </w:p>
        </w:tc>
        <w:tc>
          <w:tcPr>
            <w:tcW w:w="1134" w:type="dxa"/>
            <w:tcBorders>
              <w:top w:val="nil"/>
              <w:left w:val="single" w:sz="4" w:space="0" w:color="5B9BD5"/>
              <w:bottom w:val="nil"/>
              <w:right w:val="nil"/>
            </w:tcBorders>
            <w:shd w:val="clear" w:color="000000" w:fill="DDEBF7"/>
            <w:noWrap/>
            <w:vAlign w:val="bottom"/>
            <w:hideMark/>
          </w:tcPr>
          <w:p w14:paraId="33E9062F"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4,526 </w:t>
            </w:r>
          </w:p>
        </w:tc>
        <w:tc>
          <w:tcPr>
            <w:tcW w:w="993" w:type="dxa"/>
            <w:tcBorders>
              <w:top w:val="nil"/>
              <w:left w:val="single" w:sz="4" w:space="0" w:color="5B9BD5"/>
              <w:bottom w:val="nil"/>
              <w:right w:val="nil"/>
            </w:tcBorders>
            <w:shd w:val="clear" w:color="000000" w:fill="DDEBF7"/>
            <w:noWrap/>
            <w:vAlign w:val="bottom"/>
            <w:hideMark/>
          </w:tcPr>
          <w:p w14:paraId="0D9EFF23"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129 </w:t>
            </w:r>
          </w:p>
        </w:tc>
        <w:tc>
          <w:tcPr>
            <w:tcW w:w="947" w:type="dxa"/>
            <w:tcBorders>
              <w:top w:val="nil"/>
              <w:left w:val="single" w:sz="4" w:space="0" w:color="5B9BD5"/>
              <w:bottom w:val="nil"/>
              <w:right w:val="single" w:sz="4" w:space="0" w:color="5B9BD5"/>
            </w:tcBorders>
            <w:shd w:val="clear" w:color="000000" w:fill="DDEBF7"/>
            <w:noWrap/>
            <w:vAlign w:val="bottom"/>
            <w:hideMark/>
          </w:tcPr>
          <w:p w14:paraId="27AE8ED3"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97.23%</w:t>
            </w:r>
          </w:p>
        </w:tc>
        <w:tc>
          <w:tcPr>
            <w:tcW w:w="827" w:type="dxa"/>
            <w:tcBorders>
              <w:top w:val="nil"/>
              <w:left w:val="nil"/>
              <w:bottom w:val="nil"/>
              <w:right w:val="single" w:sz="4" w:space="0" w:color="5B9BD5"/>
            </w:tcBorders>
            <w:shd w:val="clear" w:color="000000" w:fill="DDEBF7"/>
            <w:noWrap/>
            <w:vAlign w:val="bottom"/>
            <w:hideMark/>
          </w:tcPr>
          <w:p w14:paraId="6EA9F576"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0.00%</w:t>
            </w:r>
          </w:p>
        </w:tc>
      </w:tr>
      <w:tr w:rsidR="00E6530F" w:rsidRPr="00F072B4" w14:paraId="765F2BFA" w14:textId="77777777" w:rsidTr="00F966F7">
        <w:trPr>
          <w:trHeight w:val="290"/>
        </w:trPr>
        <w:tc>
          <w:tcPr>
            <w:tcW w:w="2122" w:type="dxa"/>
            <w:tcBorders>
              <w:top w:val="nil"/>
              <w:left w:val="single" w:sz="4" w:space="0" w:color="5B9BD5"/>
              <w:bottom w:val="nil"/>
              <w:right w:val="nil"/>
            </w:tcBorders>
            <w:shd w:val="clear" w:color="000000" w:fill="FFFFFF"/>
            <w:noWrap/>
            <w:vAlign w:val="bottom"/>
            <w:hideMark/>
          </w:tcPr>
          <w:p w14:paraId="2C30CC53" w14:textId="77777777" w:rsidR="00E6530F" w:rsidRPr="008759B9" w:rsidRDefault="00E6530F" w:rsidP="00F966F7">
            <w:pPr>
              <w:spacing w:line="240" w:lineRule="auto"/>
              <w:rPr>
                <w:rFonts w:ascii="Univers 45 Light" w:hAnsi="Univers 45 Light"/>
                <w:color w:val="000000"/>
                <w:sz w:val="18"/>
                <w:lang w:eastAsia="en-AU"/>
              </w:rPr>
            </w:pPr>
            <w:r w:rsidRPr="008759B9">
              <w:rPr>
                <w:rFonts w:ascii="Univers 45 Light" w:hAnsi="Univers 45 Light"/>
                <w:color w:val="000000"/>
                <w:sz w:val="18"/>
                <w:lang w:eastAsia="en-AU"/>
              </w:rPr>
              <w:t xml:space="preserve"> Implants/Prosthetics </w:t>
            </w:r>
          </w:p>
        </w:tc>
        <w:tc>
          <w:tcPr>
            <w:tcW w:w="1134" w:type="dxa"/>
            <w:tcBorders>
              <w:top w:val="nil"/>
              <w:left w:val="single" w:sz="4" w:space="0" w:color="5B9BD5"/>
              <w:bottom w:val="nil"/>
              <w:right w:val="nil"/>
            </w:tcBorders>
            <w:shd w:val="clear" w:color="000000" w:fill="FFFFFF"/>
            <w:noWrap/>
            <w:vAlign w:val="bottom"/>
            <w:hideMark/>
          </w:tcPr>
          <w:p w14:paraId="671B5056"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30,181 </w:t>
            </w:r>
          </w:p>
        </w:tc>
        <w:tc>
          <w:tcPr>
            <w:tcW w:w="1134" w:type="dxa"/>
            <w:tcBorders>
              <w:top w:val="nil"/>
              <w:left w:val="single" w:sz="4" w:space="0" w:color="5B9BD5"/>
              <w:bottom w:val="nil"/>
              <w:right w:val="nil"/>
            </w:tcBorders>
            <w:shd w:val="clear" w:color="000000" w:fill="FFFFFF"/>
            <w:noWrap/>
            <w:vAlign w:val="bottom"/>
            <w:hideMark/>
          </w:tcPr>
          <w:p w14:paraId="1DE5D853"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30,181 </w:t>
            </w:r>
          </w:p>
        </w:tc>
        <w:tc>
          <w:tcPr>
            <w:tcW w:w="992" w:type="dxa"/>
            <w:tcBorders>
              <w:top w:val="nil"/>
              <w:left w:val="single" w:sz="4" w:space="0" w:color="5B9BD5"/>
              <w:bottom w:val="nil"/>
              <w:right w:val="nil"/>
            </w:tcBorders>
            <w:shd w:val="clear" w:color="000000" w:fill="FFFFFF"/>
            <w:noWrap/>
            <w:vAlign w:val="bottom"/>
            <w:hideMark/>
          </w:tcPr>
          <w:p w14:paraId="15A89CE8"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w:t>
            </w:r>
          </w:p>
        </w:tc>
        <w:tc>
          <w:tcPr>
            <w:tcW w:w="1026" w:type="dxa"/>
            <w:tcBorders>
              <w:top w:val="nil"/>
              <w:left w:val="single" w:sz="4" w:space="0" w:color="5B9BD5"/>
              <w:bottom w:val="nil"/>
              <w:right w:val="nil"/>
            </w:tcBorders>
            <w:shd w:val="clear" w:color="000000" w:fill="FFFFFF"/>
            <w:noWrap/>
            <w:vAlign w:val="bottom"/>
            <w:hideMark/>
          </w:tcPr>
          <w:p w14:paraId="00981EF7"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23,454 </w:t>
            </w:r>
          </w:p>
        </w:tc>
        <w:tc>
          <w:tcPr>
            <w:tcW w:w="1177" w:type="dxa"/>
            <w:tcBorders>
              <w:top w:val="nil"/>
              <w:left w:val="single" w:sz="4" w:space="0" w:color="5B9BD5"/>
              <w:bottom w:val="nil"/>
              <w:right w:val="nil"/>
            </w:tcBorders>
            <w:shd w:val="clear" w:color="000000" w:fill="FFFFFF"/>
            <w:noWrap/>
            <w:vAlign w:val="bottom"/>
            <w:hideMark/>
          </w:tcPr>
          <w:p w14:paraId="66E8A36C"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w:t>
            </w:r>
          </w:p>
        </w:tc>
        <w:tc>
          <w:tcPr>
            <w:tcW w:w="1057" w:type="dxa"/>
            <w:tcBorders>
              <w:top w:val="nil"/>
              <w:left w:val="single" w:sz="4" w:space="0" w:color="5B9BD5"/>
              <w:bottom w:val="nil"/>
              <w:right w:val="nil"/>
            </w:tcBorders>
            <w:shd w:val="clear" w:color="000000" w:fill="FFFFFF"/>
            <w:noWrap/>
            <w:vAlign w:val="bottom"/>
            <w:hideMark/>
          </w:tcPr>
          <w:p w14:paraId="05D26132"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1,812 </w:t>
            </w:r>
          </w:p>
        </w:tc>
        <w:tc>
          <w:tcPr>
            <w:tcW w:w="1134" w:type="dxa"/>
            <w:tcBorders>
              <w:top w:val="nil"/>
              <w:left w:val="single" w:sz="4" w:space="0" w:color="5B9BD5"/>
              <w:bottom w:val="nil"/>
              <w:right w:val="nil"/>
            </w:tcBorders>
            <w:shd w:val="clear" w:color="000000" w:fill="FFFFFF"/>
            <w:noWrap/>
            <w:vAlign w:val="bottom"/>
            <w:hideMark/>
          </w:tcPr>
          <w:p w14:paraId="72E77CE0"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4,881 </w:t>
            </w:r>
          </w:p>
        </w:tc>
        <w:tc>
          <w:tcPr>
            <w:tcW w:w="992" w:type="dxa"/>
            <w:tcBorders>
              <w:top w:val="nil"/>
              <w:left w:val="single" w:sz="4" w:space="0" w:color="5B9BD5"/>
              <w:bottom w:val="nil"/>
              <w:right w:val="nil"/>
            </w:tcBorders>
            <w:shd w:val="clear" w:color="000000" w:fill="FFFFFF"/>
            <w:noWrap/>
            <w:vAlign w:val="bottom"/>
            <w:hideMark/>
          </w:tcPr>
          <w:p w14:paraId="35AE82AE"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32 </w:t>
            </w:r>
          </w:p>
        </w:tc>
        <w:tc>
          <w:tcPr>
            <w:tcW w:w="1134" w:type="dxa"/>
            <w:tcBorders>
              <w:top w:val="nil"/>
              <w:left w:val="single" w:sz="4" w:space="0" w:color="5B9BD5"/>
              <w:bottom w:val="nil"/>
              <w:right w:val="nil"/>
            </w:tcBorders>
            <w:shd w:val="clear" w:color="000000" w:fill="FFFFFF"/>
            <w:noWrap/>
            <w:vAlign w:val="bottom"/>
            <w:hideMark/>
          </w:tcPr>
          <w:p w14:paraId="02D816DF"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30,179 </w:t>
            </w:r>
          </w:p>
        </w:tc>
        <w:tc>
          <w:tcPr>
            <w:tcW w:w="993" w:type="dxa"/>
            <w:tcBorders>
              <w:top w:val="nil"/>
              <w:left w:val="single" w:sz="4" w:space="0" w:color="5B9BD5"/>
              <w:bottom w:val="nil"/>
              <w:right w:val="nil"/>
            </w:tcBorders>
            <w:shd w:val="clear" w:color="000000" w:fill="FFFFFF"/>
            <w:noWrap/>
            <w:vAlign w:val="bottom"/>
            <w:hideMark/>
          </w:tcPr>
          <w:p w14:paraId="36F20B54"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2 </w:t>
            </w:r>
          </w:p>
        </w:tc>
        <w:tc>
          <w:tcPr>
            <w:tcW w:w="947" w:type="dxa"/>
            <w:tcBorders>
              <w:top w:val="nil"/>
              <w:left w:val="single" w:sz="4" w:space="0" w:color="5B9BD5"/>
              <w:bottom w:val="nil"/>
              <w:right w:val="single" w:sz="4" w:space="0" w:color="5B9BD5"/>
            </w:tcBorders>
            <w:shd w:val="clear" w:color="000000" w:fill="FFFFFF"/>
            <w:noWrap/>
            <w:vAlign w:val="bottom"/>
            <w:hideMark/>
          </w:tcPr>
          <w:p w14:paraId="7EA976B2"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99.99%</w:t>
            </w:r>
          </w:p>
        </w:tc>
        <w:tc>
          <w:tcPr>
            <w:tcW w:w="827" w:type="dxa"/>
            <w:tcBorders>
              <w:top w:val="nil"/>
              <w:left w:val="nil"/>
              <w:bottom w:val="nil"/>
              <w:right w:val="single" w:sz="4" w:space="0" w:color="5B9BD5"/>
            </w:tcBorders>
            <w:shd w:val="clear" w:color="000000" w:fill="FFFFFF"/>
            <w:noWrap/>
            <w:vAlign w:val="bottom"/>
            <w:hideMark/>
          </w:tcPr>
          <w:p w14:paraId="463B920F"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16.17%</w:t>
            </w:r>
          </w:p>
        </w:tc>
      </w:tr>
      <w:tr w:rsidR="00E6530F" w:rsidRPr="00F072B4" w14:paraId="5F495C86" w14:textId="77777777" w:rsidTr="00F966F7">
        <w:trPr>
          <w:trHeight w:val="290"/>
        </w:trPr>
        <w:tc>
          <w:tcPr>
            <w:tcW w:w="2122" w:type="dxa"/>
            <w:tcBorders>
              <w:top w:val="nil"/>
              <w:left w:val="single" w:sz="4" w:space="0" w:color="5B9BD5"/>
              <w:bottom w:val="nil"/>
              <w:right w:val="nil"/>
            </w:tcBorders>
            <w:shd w:val="clear" w:color="000000" w:fill="DDEBF7"/>
            <w:noWrap/>
            <w:vAlign w:val="bottom"/>
            <w:hideMark/>
          </w:tcPr>
          <w:p w14:paraId="3C27108E" w14:textId="77777777" w:rsidR="00E6530F" w:rsidRPr="008759B9" w:rsidRDefault="00E6530F" w:rsidP="00F966F7">
            <w:pPr>
              <w:spacing w:line="240" w:lineRule="auto"/>
              <w:rPr>
                <w:rFonts w:ascii="Univers 45 Light" w:hAnsi="Univers 45 Light"/>
                <w:color w:val="000000"/>
                <w:sz w:val="18"/>
                <w:lang w:eastAsia="en-AU"/>
              </w:rPr>
            </w:pPr>
            <w:r w:rsidRPr="008759B9">
              <w:rPr>
                <w:rFonts w:ascii="Univers 45 Light" w:hAnsi="Univers 45 Light"/>
                <w:color w:val="000000"/>
                <w:sz w:val="18"/>
                <w:lang w:eastAsia="en-AU"/>
              </w:rPr>
              <w:t xml:space="preserve"> Metcall </w:t>
            </w:r>
          </w:p>
        </w:tc>
        <w:tc>
          <w:tcPr>
            <w:tcW w:w="1134" w:type="dxa"/>
            <w:tcBorders>
              <w:top w:val="nil"/>
              <w:left w:val="single" w:sz="4" w:space="0" w:color="5B9BD5"/>
              <w:bottom w:val="nil"/>
              <w:right w:val="nil"/>
            </w:tcBorders>
            <w:shd w:val="clear" w:color="000000" w:fill="DDEBF7"/>
            <w:noWrap/>
            <w:vAlign w:val="bottom"/>
            <w:hideMark/>
          </w:tcPr>
          <w:p w14:paraId="41B2DF71"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1,826 </w:t>
            </w:r>
          </w:p>
        </w:tc>
        <w:tc>
          <w:tcPr>
            <w:tcW w:w="1134" w:type="dxa"/>
            <w:tcBorders>
              <w:top w:val="nil"/>
              <w:left w:val="single" w:sz="4" w:space="0" w:color="5B9BD5"/>
              <w:bottom w:val="nil"/>
              <w:right w:val="nil"/>
            </w:tcBorders>
            <w:shd w:val="clear" w:color="000000" w:fill="DDEBF7"/>
            <w:noWrap/>
            <w:vAlign w:val="bottom"/>
            <w:hideMark/>
          </w:tcPr>
          <w:p w14:paraId="0632D350"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1,826 </w:t>
            </w:r>
          </w:p>
        </w:tc>
        <w:tc>
          <w:tcPr>
            <w:tcW w:w="992" w:type="dxa"/>
            <w:tcBorders>
              <w:top w:val="nil"/>
              <w:left w:val="single" w:sz="4" w:space="0" w:color="5B9BD5"/>
              <w:bottom w:val="nil"/>
              <w:right w:val="nil"/>
            </w:tcBorders>
            <w:shd w:val="clear" w:color="000000" w:fill="DDEBF7"/>
            <w:noWrap/>
            <w:vAlign w:val="bottom"/>
            <w:hideMark/>
          </w:tcPr>
          <w:p w14:paraId="66E14EB2"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w:t>
            </w:r>
          </w:p>
        </w:tc>
        <w:tc>
          <w:tcPr>
            <w:tcW w:w="1026" w:type="dxa"/>
            <w:tcBorders>
              <w:top w:val="nil"/>
              <w:left w:val="single" w:sz="4" w:space="0" w:color="5B9BD5"/>
              <w:bottom w:val="nil"/>
              <w:right w:val="nil"/>
            </w:tcBorders>
            <w:shd w:val="clear" w:color="000000" w:fill="DDEBF7"/>
            <w:noWrap/>
            <w:vAlign w:val="bottom"/>
            <w:hideMark/>
          </w:tcPr>
          <w:p w14:paraId="6C94EA10"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1,654 </w:t>
            </w:r>
          </w:p>
        </w:tc>
        <w:tc>
          <w:tcPr>
            <w:tcW w:w="1177" w:type="dxa"/>
            <w:tcBorders>
              <w:top w:val="nil"/>
              <w:left w:val="single" w:sz="4" w:space="0" w:color="5B9BD5"/>
              <w:bottom w:val="nil"/>
              <w:right w:val="nil"/>
            </w:tcBorders>
            <w:shd w:val="clear" w:color="000000" w:fill="DDEBF7"/>
            <w:noWrap/>
            <w:vAlign w:val="bottom"/>
            <w:hideMark/>
          </w:tcPr>
          <w:p w14:paraId="27E45B21"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64 </w:t>
            </w:r>
          </w:p>
        </w:tc>
        <w:tc>
          <w:tcPr>
            <w:tcW w:w="1057" w:type="dxa"/>
            <w:tcBorders>
              <w:top w:val="nil"/>
              <w:left w:val="single" w:sz="4" w:space="0" w:color="5B9BD5"/>
              <w:bottom w:val="nil"/>
              <w:right w:val="nil"/>
            </w:tcBorders>
            <w:shd w:val="clear" w:color="000000" w:fill="DDEBF7"/>
            <w:noWrap/>
            <w:vAlign w:val="bottom"/>
            <w:hideMark/>
          </w:tcPr>
          <w:p w14:paraId="7E88C971"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w:t>
            </w:r>
          </w:p>
        </w:tc>
        <w:tc>
          <w:tcPr>
            <w:tcW w:w="1134" w:type="dxa"/>
            <w:tcBorders>
              <w:top w:val="nil"/>
              <w:left w:val="single" w:sz="4" w:space="0" w:color="5B9BD5"/>
              <w:bottom w:val="nil"/>
              <w:right w:val="nil"/>
            </w:tcBorders>
            <w:shd w:val="clear" w:color="000000" w:fill="DDEBF7"/>
            <w:noWrap/>
            <w:vAlign w:val="bottom"/>
            <w:hideMark/>
          </w:tcPr>
          <w:p w14:paraId="60A4E6B0"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41 </w:t>
            </w:r>
          </w:p>
        </w:tc>
        <w:tc>
          <w:tcPr>
            <w:tcW w:w="992" w:type="dxa"/>
            <w:tcBorders>
              <w:top w:val="nil"/>
              <w:left w:val="single" w:sz="4" w:space="0" w:color="5B9BD5"/>
              <w:bottom w:val="nil"/>
              <w:right w:val="nil"/>
            </w:tcBorders>
            <w:shd w:val="clear" w:color="000000" w:fill="DDEBF7"/>
            <w:noWrap/>
            <w:vAlign w:val="bottom"/>
            <w:hideMark/>
          </w:tcPr>
          <w:p w14:paraId="3132EAD8"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67 </w:t>
            </w:r>
          </w:p>
        </w:tc>
        <w:tc>
          <w:tcPr>
            <w:tcW w:w="1134" w:type="dxa"/>
            <w:tcBorders>
              <w:top w:val="nil"/>
              <w:left w:val="single" w:sz="4" w:space="0" w:color="5B9BD5"/>
              <w:bottom w:val="nil"/>
              <w:right w:val="nil"/>
            </w:tcBorders>
            <w:shd w:val="clear" w:color="000000" w:fill="DDEBF7"/>
            <w:noWrap/>
            <w:vAlign w:val="bottom"/>
            <w:hideMark/>
          </w:tcPr>
          <w:p w14:paraId="09683272"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1,826 </w:t>
            </w:r>
          </w:p>
        </w:tc>
        <w:tc>
          <w:tcPr>
            <w:tcW w:w="993" w:type="dxa"/>
            <w:tcBorders>
              <w:top w:val="nil"/>
              <w:left w:val="single" w:sz="4" w:space="0" w:color="5B9BD5"/>
              <w:bottom w:val="nil"/>
              <w:right w:val="nil"/>
            </w:tcBorders>
            <w:shd w:val="clear" w:color="000000" w:fill="DDEBF7"/>
            <w:noWrap/>
            <w:vAlign w:val="bottom"/>
            <w:hideMark/>
          </w:tcPr>
          <w:p w14:paraId="7D63E7F2"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w:t>
            </w:r>
          </w:p>
        </w:tc>
        <w:tc>
          <w:tcPr>
            <w:tcW w:w="947" w:type="dxa"/>
            <w:tcBorders>
              <w:top w:val="nil"/>
              <w:left w:val="single" w:sz="4" w:space="0" w:color="5B9BD5"/>
              <w:bottom w:val="nil"/>
              <w:right w:val="single" w:sz="4" w:space="0" w:color="5B9BD5"/>
            </w:tcBorders>
            <w:shd w:val="clear" w:color="000000" w:fill="DDEBF7"/>
            <w:noWrap/>
            <w:vAlign w:val="bottom"/>
            <w:hideMark/>
          </w:tcPr>
          <w:p w14:paraId="7CC63961"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100.00%</w:t>
            </w:r>
          </w:p>
        </w:tc>
        <w:tc>
          <w:tcPr>
            <w:tcW w:w="827" w:type="dxa"/>
            <w:tcBorders>
              <w:top w:val="nil"/>
              <w:left w:val="nil"/>
              <w:bottom w:val="nil"/>
              <w:right w:val="single" w:sz="4" w:space="0" w:color="5B9BD5"/>
            </w:tcBorders>
            <w:shd w:val="clear" w:color="000000" w:fill="DDEBF7"/>
            <w:noWrap/>
            <w:vAlign w:val="bottom"/>
            <w:hideMark/>
          </w:tcPr>
          <w:p w14:paraId="5B9431DA"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2.25%</w:t>
            </w:r>
          </w:p>
        </w:tc>
      </w:tr>
      <w:tr w:rsidR="00E6530F" w:rsidRPr="00F072B4" w14:paraId="18BB2E68" w14:textId="77777777" w:rsidTr="00F966F7">
        <w:trPr>
          <w:trHeight w:val="290"/>
        </w:trPr>
        <w:tc>
          <w:tcPr>
            <w:tcW w:w="2122" w:type="dxa"/>
            <w:tcBorders>
              <w:top w:val="nil"/>
              <w:left w:val="single" w:sz="4" w:space="0" w:color="5B9BD5"/>
              <w:bottom w:val="single" w:sz="4" w:space="0" w:color="5B9BD5"/>
              <w:right w:val="nil"/>
            </w:tcBorders>
            <w:shd w:val="clear" w:color="000000" w:fill="FFFFFF"/>
            <w:noWrap/>
            <w:vAlign w:val="bottom"/>
            <w:hideMark/>
          </w:tcPr>
          <w:p w14:paraId="1C6F62D7" w14:textId="77777777" w:rsidR="00E6530F" w:rsidRPr="008759B9" w:rsidRDefault="00E6530F" w:rsidP="00F966F7">
            <w:pPr>
              <w:spacing w:line="240" w:lineRule="auto"/>
              <w:rPr>
                <w:rFonts w:ascii="Univers 45 Light" w:hAnsi="Univers 45 Light"/>
                <w:color w:val="000000"/>
                <w:sz w:val="18"/>
                <w:lang w:eastAsia="en-AU"/>
              </w:rPr>
            </w:pPr>
            <w:r w:rsidRPr="008759B9">
              <w:rPr>
                <w:rFonts w:ascii="Univers 45 Light" w:hAnsi="Univers 45 Light"/>
                <w:color w:val="000000"/>
                <w:sz w:val="18"/>
                <w:lang w:eastAsia="en-AU"/>
              </w:rPr>
              <w:t xml:space="preserve"> Theatre </w:t>
            </w:r>
          </w:p>
        </w:tc>
        <w:tc>
          <w:tcPr>
            <w:tcW w:w="1134" w:type="dxa"/>
            <w:tcBorders>
              <w:top w:val="nil"/>
              <w:left w:val="single" w:sz="4" w:space="0" w:color="5B9BD5"/>
              <w:bottom w:val="single" w:sz="4" w:space="0" w:color="5B9BD5"/>
              <w:right w:val="nil"/>
            </w:tcBorders>
            <w:shd w:val="clear" w:color="000000" w:fill="FFFFFF"/>
            <w:noWrap/>
            <w:vAlign w:val="bottom"/>
            <w:hideMark/>
          </w:tcPr>
          <w:p w14:paraId="782F83A1"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17,578 </w:t>
            </w:r>
          </w:p>
        </w:tc>
        <w:tc>
          <w:tcPr>
            <w:tcW w:w="1134" w:type="dxa"/>
            <w:tcBorders>
              <w:top w:val="nil"/>
              <w:left w:val="single" w:sz="4" w:space="0" w:color="5B9BD5"/>
              <w:bottom w:val="single" w:sz="4" w:space="0" w:color="5B9BD5"/>
              <w:right w:val="nil"/>
            </w:tcBorders>
            <w:shd w:val="clear" w:color="000000" w:fill="FFFFFF"/>
            <w:noWrap/>
            <w:vAlign w:val="bottom"/>
            <w:hideMark/>
          </w:tcPr>
          <w:p w14:paraId="51D9BA2A"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17,578 </w:t>
            </w:r>
          </w:p>
        </w:tc>
        <w:tc>
          <w:tcPr>
            <w:tcW w:w="992" w:type="dxa"/>
            <w:tcBorders>
              <w:top w:val="nil"/>
              <w:left w:val="single" w:sz="4" w:space="0" w:color="5B9BD5"/>
              <w:bottom w:val="single" w:sz="4" w:space="0" w:color="5B9BD5"/>
              <w:right w:val="nil"/>
            </w:tcBorders>
            <w:shd w:val="clear" w:color="000000" w:fill="FFFFFF"/>
            <w:noWrap/>
            <w:vAlign w:val="bottom"/>
            <w:hideMark/>
          </w:tcPr>
          <w:p w14:paraId="28C7AEB5"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w:t>
            </w:r>
          </w:p>
        </w:tc>
        <w:tc>
          <w:tcPr>
            <w:tcW w:w="1026" w:type="dxa"/>
            <w:tcBorders>
              <w:top w:val="nil"/>
              <w:left w:val="single" w:sz="4" w:space="0" w:color="5B9BD5"/>
              <w:bottom w:val="single" w:sz="4" w:space="0" w:color="5B9BD5"/>
              <w:right w:val="nil"/>
            </w:tcBorders>
            <w:shd w:val="clear" w:color="000000" w:fill="FFFFFF"/>
            <w:noWrap/>
            <w:vAlign w:val="bottom"/>
            <w:hideMark/>
          </w:tcPr>
          <w:p w14:paraId="0F861A3E"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17,414 </w:t>
            </w:r>
          </w:p>
        </w:tc>
        <w:tc>
          <w:tcPr>
            <w:tcW w:w="1177" w:type="dxa"/>
            <w:tcBorders>
              <w:top w:val="nil"/>
              <w:left w:val="single" w:sz="4" w:space="0" w:color="5B9BD5"/>
              <w:bottom w:val="single" w:sz="4" w:space="0" w:color="5B9BD5"/>
              <w:right w:val="nil"/>
            </w:tcBorders>
            <w:shd w:val="clear" w:color="000000" w:fill="FFFFFF"/>
            <w:noWrap/>
            <w:vAlign w:val="bottom"/>
            <w:hideMark/>
          </w:tcPr>
          <w:p w14:paraId="26A970C0"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w:t>
            </w:r>
          </w:p>
        </w:tc>
        <w:tc>
          <w:tcPr>
            <w:tcW w:w="1057" w:type="dxa"/>
            <w:tcBorders>
              <w:top w:val="nil"/>
              <w:left w:val="single" w:sz="4" w:space="0" w:color="5B9BD5"/>
              <w:bottom w:val="single" w:sz="4" w:space="0" w:color="5B9BD5"/>
              <w:right w:val="nil"/>
            </w:tcBorders>
            <w:shd w:val="clear" w:color="000000" w:fill="FFFFFF"/>
            <w:noWrap/>
            <w:vAlign w:val="bottom"/>
            <w:hideMark/>
          </w:tcPr>
          <w:p w14:paraId="4D574061"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w:t>
            </w:r>
          </w:p>
        </w:tc>
        <w:tc>
          <w:tcPr>
            <w:tcW w:w="1134" w:type="dxa"/>
            <w:tcBorders>
              <w:top w:val="nil"/>
              <w:left w:val="single" w:sz="4" w:space="0" w:color="5B9BD5"/>
              <w:bottom w:val="single" w:sz="4" w:space="0" w:color="5B9BD5"/>
              <w:right w:val="nil"/>
            </w:tcBorders>
            <w:shd w:val="clear" w:color="000000" w:fill="FFFFFF"/>
            <w:noWrap/>
            <w:vAlign w:val="bottom"/>
            <w:hideMark/>
          </w:tcPr>
          <w:p w14:paraId="274D9FC8"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w:t>
            </w:r>
          </w:p>
        </w:tc>
        <w:tc>
          <w:tcPr>
            <w:tcW w:w="992" w:type="dxa"/>
            <w:tcBorders>
              <w:top w:val="nil"/>
              <w:left w:val="single" w:sz="4" w:space="0" w:color="5B9BD5"/>
              <w:bottom w:val="single" w:sz="4" w:space="0" w:color="5B9BD5"/>
              <w:right w:val="nil"/>
            </w:tcBorders>
            <w:shd w:val="clear" w:color="000000" w:fill="FFFFFF"/>
            <w:noWrap/>
            <w:vAlign w:val="bottom"/>
            <w:hideMark/>
          </w:tcPr>
          <w:p w14:paraId="67F78DA0"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164 </w:t>
            </w:r>
          </w:p>
        </w:tc>
        <w:tc>
          <w:tcPr>
            <w:tcW w:w="1134" w:type="dxa"/>
            <w:tcBorders>
              <w:top w:val="nil"/>
              <w:left w:val="single" w:sz="4" w:space="0" w:color="5B9BD5"/>
              <w:bottom w:val="single" w:sz="4" w:space="0" w:color="5B9BD5"/>
              <w:right w:val="nil"/>
            </w:tcBorders>
            <w:shd w:val="clear" w:color="000000" w:fill="FFFFFF"/>
            <w:noWrap/>
            <w:vAlign w:val="bottom"/>
            <w:hideMark/>
          </w:tcPr>
          <w:p w14:paraId="1F012864"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17,578 </w:t>
            </w:r>
          </w:p>
        </w:tc>
        <w:tc>
          <w:tcPr>
            <w:tcW w:w="993" w:type="dxa"/>
            <w:tcBorders>
              <w:top w:val="nil"/>
              <w:left w:val="single" w:sz="4" w:space="0" w:color="5B9BD5"/>
              <w:bottom w:val="single" w:sz="4" w:space="0" w:color="5B9BD5"/>
              <w:right w:val="nil"/>
            </w:tcBorders>
            <w:shd w:val="clear" w:color="000000" w:fill="FFFFFF"/>
            <w:noWrap/>
            <w:vAlign w:val="bottom"/>
            <w:hideMark/>
          </w:tcPr>
          <w:p w14:paraId="0A774213"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 xml:space="preserve">  -</w:t>
            </w:r>
          </w:p>
        </w:tc>
        <w:tc>
          <w:tcPr>
            <w:tcW w:w="947" w:type="dxa"/>
            <w:tcBorders>
              <w:top w:val="nil"/>
              <w:left w:val="single" w:sz="4" w:space="0" w:color="5B9BD5"/>
              <w:bottom w:val="single" w:sz="4" w:space="0" w:color="5B9BD5"/>
              <w:right w:val="single" w:sz="4" w:space="0" w:color="5B9BD5"/>
            </w:tcBorders>
            <w:shd w:val="clear" w:color="000000" w:fill="FFFFFF"/>
            <w:noWrap/>
            <w:vAlign w:val="bottom"/>
            <w:hideMark/>
          </w:tcPr>
          <w:p w14:paraId="1C2E79CB"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100.00%</w:t>
            </w:r>
          </w:p>
        </w:tc>
        <w:tc>
          <w:tcPr>
            <w:tcW w:w="827" w:type="dxa"/>
            <w:tcBorders>
              <w:top w:val="nil"/>
              <w:left w:val="nil"/>
              <w:bottom w:val="single" w:sz="4" w:space="0" w:color="5B9BD5"/>
              <w:right w:val="single" w:sz="4" w:space="0" w:color="5B9BD5"/>
            </w:tcBorders>
            <w:shd w:val="clear" w:color="000000" w:fill="FFFFFF"/>
            <w:noWrap/>
            <w:vAlign w:val="bottom"/>
            <w:hideMark/>
          </w:tcPr>
          <w:p w14:paraId="3E031EA3" w14:textId="77777777" w:rsidR="00E6530F" w:rsidRPr="008759B9" w:rsidRDefault="00E6530F" w:rsidP="00F966F7">
            <w:pPr>
              <w:spacing w:line="240" w:lineRule="auto"/>
              <w:jc w:val="right"/>
              <w:rPr>
                <w:rFonts w:ascii="Univers 45 Light" w:hAnsi="Univers 45 Light"/>
                <w:color w:val="000000"/>
                <w:sz w:val="18"/>
                <w:lang w:eastAsia="en-AU"/>
              </w:rPr>
            </w:pPr>
            <w:r w:rsidRPr="008759B9">
              <w:rPr>
                <w:rFonts w:ascii="Univers 45 Light" w:hAnsi="Univers 45 Light"/>
                <w:color w:val="000000"/>
                <w:sz w:val="18"/>
                <w:lang w:eastAsia="en-AU"/>
              </w:rPr>
              <w:t>0.00%</w:t>
            </w:r>
          </w:p>
        </w:tc>
      </w:tr>
    </w:tbl>
    <w:p w14:paraId="5FF0016E" w14:textId="77777777" w:rsidR="00E6530F" w:rsidRPr="0035558F" w:rsidRDefault="00E6530F" w:rsidP="00E6530F">
      <w:pPr>
        <w:rPr>
          <w:rFonts w:ascii="Univers 45 Light" w:hAnsi="Univers 45 Light"/>
          <w:bCs/>
          <w:i/>
          <w:sz w:val="16"/>
          <w:szCs w:val="16"/>
        </w:rPr>
      </w:pPr>
      <w:r w:rsidRPr="0035558F">
        <w:rPr>
          <w:rFonts w:ascii="Univers 45 Light" w:hAnsi="Univers 45 Light"/>
          <w:bCs/>
          <w:i/>
          <w:sz w:val="16"/>
          <w:szCs w:val="16"/>
        </w:rPr>
        <w:t xml:space="preserve">Source: KPMG based on data supplied by </w:t>
      </w:r>
      <w:r>
        <w:rPr>
          <w:rFonts w:ascii="Univers 45 Light" w:hAnsi="Univers 45 Light"/>
          <w:bCs/>
          <w:i/>
          <w:sz w:val="16"/>
          <w:szCs w:val="16"/>
        </w:rPr>
        <w:t>T</w:t>
      </w:r>
      <w:r w:rsidRPr="0035558F">
        <w:rPr>
          <w:rFonts w:ascii="Univers 45 Light" w:hAnsi="Univers 45 Light"/>
          <w:bCs/>
          <w:i/>
          <w:sz w:val="16"/>
          <w:szCs w:val="16"/>
        </w:rPr>
        <w:t xml:space="preserve">he Canberra Hospital and ACT Health </w:t>
      </w:r>
    </w:p>
    <w:p w14:paraId="1573B4E7" w14:textId="77777777" w:rsidR="00E6530F" w:rsidRPr="0035558F" w:rsidRDefault="00E6530F" w:rsidP="00E6530F">
      <w:pPr>
        <w:pStyle w:val="BodyText"/>
        <w:rPr>
          <w:rFonts w:ascii="Univers 45 Light" w:hAnsi="Univers 45 Light"/>
          <w:bCs/>
          <w:i/>
          <w:sz w:val="16"/>
          <w:szCs w:val="16"/>
        </w:rPr>
      </w:pPr>
      <w:r w:rsidRPr="0035558F">
        <w:rPr>
          <w:rFonts w:ascii="Univers 45 Light" w:hAnsi="Univers 45 Light"/>
        </w:rPr>
        <w:t xml:space="preserve">The following should be noted about the feeder data for </w:t>
      </w:r>
      <w:r>
        <w:rPr>
          <w:rFonts w:ascii="Univers 45 Light" w:hAnsi="Univers 45 Light"/>
        </w:rPr>
        <w:t>T</w:t>
      </w:r>
      <w:r w:rsidRPr="0035558F">
        <w:rPr>
          <w:rFonts w:ascii="Univers 45 Light" w:hAnsi="Univers 45 Light"/>
        </w:rPr>
        <w:t>he Canberra Hospital:</w:t>
      </w:r>
    </w:p>
    <w:p w14:paraId="12EFB087" w14:textId="77777777" w:rsidR="00E6530F" w:rsidRDefault="00E6530F" w:rsidP="00E6530F">
      <w:pPr>
        <w:pStyle w:val="ListBullet"/>
        <w:rPr>
          <w:rFonts w:ascii="Univers 45 Light" w:hAnsi="Univers 45 Light"/>
        </w:rPr>
      </w:pPr>
      <w:r w:rsidRPr="0035558F">
        <w:rPr>
          <w:rFonts w:ascii="Univers 45 Light" w:hAnsi="Univers 45 Light"/>
        </w:rPr>
        <w:t xml:space="preserve">There are </w:t>
      </w:r>
      <w:r>
        <w:rPr>
          <w:rFonts w:ascii="Univers 45 Light" w:hAnsi="Univers 45 Light"/>
        </w:rPr>
        <w:t>ten</w:t>
      </w:r>
      <w:r w:rsidRPr="0035558F">
        <w:rPr>
          <w:rFonts w:ascii="Univers 45 Light" w:hAnsi="Univers 45 Light"/>
        </w:rPr>
        <w:t xml:space="preserve"> feeders reported from hospital source systems and they appear to represent major hospital departments providing resource activity.</w:t>
      </w:r>
    </w:p>
    <w:p w14:paraId="1053DDC6" w14:textId="77777777" w:rsidR="00E6530F" w:rsidRDefault="00E6530F" w:rsidP="00E6530F">
      <w:pPr>
        <w:pStyle w:val="ListBullet"/>
        <w:rPr>
          <w:rFonts w:ascii="Univers 45 Light" w:hAnsi="Univers 45 Light"/>
        </w:rPr>
      </w:pPr>
      <w:r>
        <w:rPr>
          <w:rFonts w:ascii="Univers 45 Light" w:hAnsi="Univers 45 Light"/>
        </w:rPr>
        <w:t>Records from source and records loaded into the costing system match for all feeders as all f</w:t>
      </w:r>
      <w:r w:rsidRPr="0057609E">
        <w:rPr>
          <w:rFonts w:ascii="Univers 45 Light" w:hAnsi="Univers 45 Light"/>
        </w:rPr>
        <w:t>eeder data is extracted, translated and validated outside of the costing system. No records are excluded from the data extract provided by the respective business areas.</w:t>
      </w:r>
    </w:p>
    <w:p w14:paraId="7C6FA747" w14:textId="77777777" w:rsidR="00E6530F" w:rsidRDefault="00E6530F" w:rsidP="00E6530F">
      <w:pPr>
        <w:pStyle w:val="ListBullet"/>
        <w:rPr>
          <w:rFonts w:ascii="Univers 45 Light" w:hAnsi="Univers 45 Light"/>
        </w:rPr>
      </w:pPr>
      <w:r w:rsidRPr="0035558F">
        <w:rPr>
          <w:rFonts w:ascii="Univers 45 Light" w:hAnsi="Univers 45 Light"/>
        </w:rPr>
        <w:t>The number of records linked to admitted patients, emergency, non-admitted and other patients had a greater than 9</w:t>
      </w:r>
      <w:r>
        <w:rPr>
          <w:rFonts w:ascii="Univers 45 Light" w:hAnsi="Univers 45 Light"/>
        </w:rPr>
        <w:t>7</w:t>
      </w:r>
      <w:r w:rsidRPr="0035558F">
        <w:rPr>
          <w:rFonts w:ascii="Univers 45 Light" w:hAnsi="Univers 45 Light"/>
        </w:rPr>
        <w:t> percent link or match. This suggests that there is robustness in the level of feeder activity reported back to episodes.</w:t>
      </w:r>
    </w:p>
    <w:p w14:paraId="62715164" w14:textId="77777777" w:rsidR="00E6530F" w:rsidRDefault="00E6530F" w:rsidP="00E6530F">
      <w:pPr>
        <w:pStyle w:val="ListBullet"/>
        <w:rPr>
          <w:rFonts w:ascii="Univers 45 Light" w:hAnsi="Univers 45 Light"/>
        </w:rPr>
        <w:sectPr w:rsidR="00E6530F">
          <w:endnotePr>
            <w:numFmt w:val="decimal"/>
          </w:endnotePr>
          <w:pgSz w:w="16840" w:h="11907" w:orient="landscape"/>
          <w:pgMar w:top="1474" w:right="1843" w:bottom="1474" w:left="1276" w:header="958" w:footer="737" w:gutter="454"/>
          <w:cols w:space="720"/>
        </w:sectPr>
      </w:pPr>
      <w:r>
        <w:rPr>
          <w:rFonts w:ascii="Univers 45 Light" w:hAnsi="Univers 45 Light"/>
        </w:rPr>
        <w:t>The unlinked records in the admitted contacts, emergency contacts and implants/prosthetics feeders related to records with unmatched episode numbers.</w:t>
      </w:r>
    </w:p>
    <w:p w14:paraId="304C5A3F" w14:textId="1902B150" w:rsidR="00E6530F" w:rsidRPr="001722D8" w:rsidRDefault="002D0938" w:rsidP="002D0938">
      <w:pPr>
        <w:pStyle w:val="ListBullet"/>
        <w:rPr>
          <w:rFonts w:ascii="Univers 45 Light" w:hAnsi="Univers 45 Light"/>
        </w:rPr>
      </w:pPr>
      <w:r w:rsidRPr="002D0938">
        <w:rPr>
          <w:rFonts w:ascii="Univers 45 Light" w:hAnsi="Univers 45 Light"/>
          <w:color w:val="auto"/>
        </w:rPr>
        <w:t>A proportion of feeder records are linked to system-generated patients. These records relate to all the feeder extracts where the linking rule cannot link all records to activity such as dispensed pharmacy activity which occurs outside of the generic pharmacy linking window.</w:t>
      </w:r>
      <w:r>
        <w:rPr>
          <w:rFonts w:ascii="Univers 45 Light" w:hAnsi="Univers 45 Light"/>
          <w:color w:val="auto"/>
        </w:rPr>
        <w:t xml:space="preserve"> </w:t>
      </w:r>
    </w:p>
    <w:p w14:paraId="7C2EF275" w14:textId="77777777" w:rsidR="00E6530F" w:rsidRPr="0035558F" w:rsidRDefault="00E6530F" w:rsidP="00E6530F">
      <w:pPr>
        <w:pStyle w:val="Heading3"/>
        <w:numPr>
          <w:ilvl w:val="2"/>
          <w:numId w:val="35"/>
        </w:numPr>
        <w:tabs>
          <w:tab w:val="num" w:pos="1713"/>
        </w:tabs>
        <w:ind w:left="1713" w:hanging="1713"/>
        <w:rPr>
          <w:rFonts w:ascii="Univers 45 Light" w:hAnsi="Univers 45 Light"/>
        </w:rPr>
      </w:pPr>
      <w:r w:rsidRPr="0035558F">
        <w:t>Treatment of WIP</w:t>
      </w:r>
    </w:p>
    <w:p w14:paraId="30186EF6" w14:textId="1758FB5E" w:rsidR="00E6530F" w:rsidRDefault="00E6530F" w:rsidP="00E6530F">
      <w:pPr>
        <w:pStyle w:val="BodyText"/>
        <w:rPr>
          <w:rFonts w:ascii="Univers 45 Light" w:hAnsi="Univers 45 Light"/>
        </w:rPr>
      </w:pPr>
      <w:r w:rsidRPr="008759B9">
        <w:rPr>
          <w:rFonts w:ascii="Univers 45 Light" w:hAnsi="Univers 45 Light"/>
        </w:rPr>
        <w:fldChar w:fldCharType="begin"/>
      </w:r>
      <w:r w:rsidRPr="001722D8">
        <w:rPr>
          <w:rFonts w:ascii="Univers 45 Light" w:hAnsi="Univers 45 Light"/>
        </w:rPr>
        <w:instrText xml:space="preserve"> REF _Ref453074598 \h </w:instrText>
      </w:r>
      <w:r w:rsidRPr="008759B9">
        <w:rPr>
          <w:rFonts w:ascii="Univers 45 Light" w:hAnsi="Univers 45 Light"/>
        </w:rPr>
        <w:instrText xml:space="preserve"> \* MERGEFORMAT </w:instrText>
      </w:r>
      <w:r w:rsidRPr="008759B9">
        <w:rPr>
          <w:rFonts w:ascii="Univers 45 Light" w:hAnsi="Univers 45 Light"/>
        </w:rPr>
      </w:r>
      <w:r w:rsidRPr="008759B9">
        <w:rPr>
          <w:rFonts w:ascii="Univers 45 Light" w:hAnsi="Univers 45 Light"/>
        </w:rPr>
        <w:fldChar w:fldCharType="separate"/>
      </w:r>
      <w:r w:rsidR="00445A6D" w:rsidRPr="00445A6D">
        <w:rPr>
          <w:rFonts w:ascii="Univers 45 Light" w:hAnsi="Univers 45 Light"/>
        </w:rPr>
        <w:t xml:space="preserve">Table </w:t>
      </w:r>
      <w:r w:rsidR="00445A6D" w:rsidRPr="00445A6D">
        <w:rPr>
          <w:rFonts w:ascii="Univers 45 Light" w:hAnsi="Univers 45 Light"/>
          <w:noProof/>
        </w:rPr>
        <w:t>7</w:t>
      </w:r>
      <w:r w:rsidRPr="008759B9">
        <w:rPr>
          <w:rFonts w:ascii="Univers 45 Light" w:hAnsi="Univers 45 Light"/>
        </w:rPr>
        <w:fldChar w:fldCharType="end"/>
      </w:r>
      <w:r w:rsidRPr="001722D8">
        <w:rPr>
          <w:rFonts w:ascii="Univers 45 Light" w:hAnsi="Univers 45 Light"/>
        </w:rPr>
        <w:t xml:space="preserve"> de</w:t>
      </w:r>
      <w:r w:rsidRPr="0035558F">
        <w:rPr>
          <w:rFonts w:ascii="Univers 45 Light" w:hAnsi="Univers 45 Light"/>
        </w:rPr>
        <w:t xml:space="preserve">monstrates models for WIP and its treatment in </w:t>
      </w:r>
      <w:r>
        <w:rPr>
          <w:rFonts w:ascii="Univers 45 Light" w:hAnsi="Univers 45 Light"/>
        </w:rPr>
        <w:t>The Canberra Hospital</w:t>
      </w:r>
      <w:r w:rsidRPr="0035558F">
        <w:rPr>
          <w:rFonts w:ascii="Univers 45 Light" w:hAnsi="Univers 45 Light"/>
        </w:rPr>
        <w:t>’s Round </w:t>
      </w:r>
      <w:r w:rsidR="00264061">
        <w:rPr>
          <w:rFonts w:ascii="Univers 45 Light" w:hAnsi="Univers 45 Light"/>
        </w:rPr>
        <w:t>20</w:t>
      </w:r>
      <w:r w:rsidR="00264061" w:rsidRPr="0035558F">
        <w:rPr>
          <w:rFonts w:ascii="Univers 45 Light" w:hAnsi="Univers 45 Light"/>
        </w:rPr>
        <w:t xml:space="preserve"> </w:t>
      </w:r>
      <w:r w:rsidRPr="0035558F">
        <w:rPr>
          <w:rFonts w:ascii="Univers 45 Light" w:hAnsi="Univers 45 Light"/>
        </w:rPr>
        <w:t>NHCDC submission.</w:t>
      </w:r>
    </w:p>
    <w:p w14:paraId="3465A1F8" w14:textId="77777777" w:rsidR="00E6530F" w:rsidRPr="0035558F" w:rsidRDefault="00E6530F" w:rsidP="00E6530F">
      <w:pPr>
        <w:pStyle w:val="BodyText"/>
        <w:rPr>
          <w:rFonts w:ascii="Univers 45 Light" w:hAnsi="Univers 45 Light"/>
        </w:rPr>
      </w:pPr>
      <w:bookmarkStart w:id="80" w:name="_Ref453074598"/>
      <w:r w:rsidRPr="0035558F">
        <w:rPr>
          <w:rFonts w:ascii="Univers 45 Light" w:hAnsi="Univers 45 Light"/>
          <w:i/>
        </w:rPr>
        <w:t xml:space="preserve">Table </w:t>
      </w:r>
      <w:r w:rsidRPr="0035558F">
        <w:fldChar w:fldCharType="begin"/>
      </w:r>
      <w:r w:rsidRPr="0035558F">
        <w:rPr>
          <w:rFonts w:ascii="Univers 45 Light" w:hAnsi="Univers 45 Light"/>
          <w:i/>
        </w:rPr>
        <w:instrText xml:space="preserve"> SEQ Table \* ARABIC </w:instrText>
      </w:r>
      <w:r w:rsidRPr="0035558F">
        <w:fldChar w:fldCharType="separate"/>
      </w:r>
      <w:r w:rsidR="00445A6D">
        <w:rPr>
          <w:rFonts w:ascii="Univers 45 Light" w:hAnsi="Univers 45 Light"/>
          <w:i/>
          <w:noProof/>
        </w:rPr>
        <w:t>7</w:t>
      </w:r>
      <w:r w:rsidRPr="0035558F">
        <w:fldChar w:fldCharType="end"/>
      </w:r>
      <w:bookmarkEnd w:id="80"/>
      <w:r w:rsidRPr="0035558F">
        <w:rPr>
          <w:rFonts w:ascii="Univers 45 Light" w:hAnsi="Univers 45 Light"/>
          <w:i/>
        </w:rPr>
        <w:t xml:space="preserve"> – WIP – The Canberra Hospital</w:t>
      </w:r>
      <w:r>
        <w:rPr>
          <w:rFonts w:ascii="Univers 45 Light" w:hAnsi="Univers 45 Light"/>
          <w:i/>
        </w:rPr>
        <w:t xml:space="preserve">  </w:t>
      </w:r>
    </w:p>
    <w:tbl>
      <w:tblPr>
        <w:tblStyle w:val="ListTable4-Accent11"/>
        <w:tblW w:w="4926" w:type="pct"/>
        <w:tblLook w:val="0620" w:firstRow="1" w:lastRow="0" w:firstColumn="0" w:lastColumn="0" w:noHBand="1" w:noVBand="1"/>
        <w:tblCaption w:val="Table 8 - Models for Work In Progress - Western Sydney LHD"/>
        <w:tblDescription w:val="This table describes the models for Work In Progress and how that applied to Western Sydney LHD.  The first column is the model number, the second column is the description and the third column is how that model was applied for the relevant hospital."/>
      </w:tblPr>
      <w:tblGrid>
        <w:gridCol w:w="1130"/>
        <w:gridCol w:w="3403"/>
        <w:gridCol w:w="3836"/>
      </w:tblGrid>
      <w:tr w:rsidR="00E6530F" w:rsidRPr="0035558F" w14:paraId="26E8D89F" w14:textId="77777777" w:rsidTr="00F966F7">
        <w:trPr>
          <w:cnfStyle w:val="100000000000" w:firstRow="1" w:lastRow="0" w:firstColumn="0" w:lastColumn="0" w:oddVBand="0" w:evenVBand="0" w:oddHBand="0" w:evenHBand="0" w:firstRowFirstColumn="0" w:firstRowLastColumn="0" w:lastRowFirstColumn="0" w:lastRowLastColumn="0"/>
          <w:tblHeader/>
        </w:trPr>
        <w:tc>
          <w:tcPr>
            <w:tcW w:w="675" w:type="pct"/>
            <w:tcBorders>
              <w:right w:val="single" w:sz="4" w:space="0" w:color="548DD4" w:themeColor="text2" w:themeTint="99"/>
            </w:tcBorders>
            <w:shd w:val="clear" w:color="auto" w:fill="002060"/>
            <w:noWrap/>
            <w:hideMark/>
          </w:tcPr>
          <w:p w14:paraId="3A036F53" w14:textId="77777777" w:rsidR="00E6530F" w:rsidRPr="0035558F" w:rsidRDefault="00E6530F" w:rsidP="00F966F7">
            <w:pPr>
              <w:rPr>
                <w:rFonts w:ascii="Univers 45 Light" w:hAnsi="Univers 45 Light"/>
              </w:rPr>
            </w:pPr>
            <w:r>
              <w:rPr>
                <w:rFonts w:ascii="Univers 45 Light" w:hAnsi="Univers 45 Light"/>
              </w:rPr>
              <w:t>Model</w:t>
            </w:r>
          </w:p>
        </w:tc>
        <w:tc>
          <w:tcPr>
            <w:tcW w:w="2033" w:type="pct"/>
            <w:tcBorders>
              <w:left w:val="single" w:sz="4" w:space="0" w:color="548DD4" w:themeColor="text2" w:themeTint="99"/>
              <w:right w:val="nil"/>
            </w:tcBorders>
            <w:shd w:val="clear" w:color="auto" w:fill="002060"/>
            <w:hideMark/>
          </w:tcPr>
          <w:p w14:paraId="30D2A0E4" w14:textId="77777777" w:rsidR="00E6530F" w:rsidRPr="0035558F" w:rsidRDefault="00E6530F" w:rsidP="00F966F7">
            <w:pPr>
              <w:rPr>
                <w:rFonts w:ascii="Univers 45 Light" w:hAnsi="Univers 45 Light"/>
              </w:rPr>
            </w:pPr>
            <w:r w:rsidRPr="0035558F">
              <w:rPr>
                <w:rFonts w:ascii="Univers 45 Light" w:hAnsi="Univers 45 Light"/>
              </w:rPr>
              <w:t>Description</w:t>
            </w:r>
          </w:p>
        </w:tc>
        <w:tc>
          <w:tcPr>
            <w:tcW w:w="2293" w:type="pct"/>
            <w:tcBorders>
              <w:left w:val="single" w:sz="4" w:space="0" w:color="548DD4" w:themeColor="text2" w:themeTint="99"/>
            </w:tcBorders>
            <w:shd w:val="clear" w:color="auto" w:fill="002060"/>
            <w:hideMark/>
          </w:tcPr>
          <w:p w14:paraId="1B730739" w14:textId="4BB00C8E" w:rsidR="00E6530F" w:rsidRPr="0035558F" w:rsidRDefault="00E6530F" w:rsidP="00264061">
            <w:pPr>
              <w:rPr>
                <w:rFonts w:ascii="Univers 45 Light" w:hAnsi="Univers 45 Light"/>
              </w:rPr>
            </w:pPr>
            <w:r w:rsidRPr="0035558F">
              <w:rPr>
                <w:rFonts w:ascii="Univers 45 Light" w:hAnsi="Univers 45 Light"/>
              </w:rPr>
              <w:t xml:space="preserve">Submitted to Round </w:t>
            </w:r>
            <w:r w:rsidR="00264061">
              <w:rPr>
                <w:rFonts w:ascii="Univers 45 Light" w:hAnsi="Univers 45 Light"/>
              </w:rPr>
              <w:t>20</w:t>
            </w:r>
            <w:r w:rsidR="00264061" w:rsidRPr="0035558F">
              <w:rPr>
                <w:rFonts w:ascii="Univers 45 Light" w:hAnsi="Univers 45 Light"/>
              </w:rPr>
              <w:t xml:space="preserve"> </w:t>
            </w:r>
            <w:r w:rsidRPr="0035558F">
              <w:rPr>
                <w:rFonts w:ascii="Univers 45 Light" w:hAnsi="Univers 45 Light"/>
              </w:rPr>
              <w:t>NHCDC</w:t>
            </w:r>
          </w:p>
        </w:tc>
      </w:tr>
      <w:tr w:rsidR="00E6530F" w:rsidRPr="0035558F" w14:paraId="081FC516" w14:textId="77777777" w:rsidTr="00F966F7">
        <w:tc>
          <w:tcPr>
            <w:tcW w:w="675"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4DCB071B" w14:textId="77777777" w:rsidR="00E6530F" w:rsidRPr="0035558F" w:rsidRDefault="00E6530F" w:rsidP="00F966F7">
            <w:pPr>
              <w:rPr>
                <w:rFonts w:ascii="Univers 45 Light" w:hAnsi="Univers 45 Light"/>
              </w:rPr>
            </w:pPr>
            <w:r w:rsidRPr="0035558F">
              <w:rPr>
                <w:rFonts w:ascii="Univers 45 Light" w:hAnsi="Univers 45 Light"/>
              </w:rPr>
              <w:t>1</w:t>
            </w:r>
          </w:p>
        </w:tc>
        <w:tc>
          <w:tcPr>
            <w:tcW w:w="2033" w:type="pct"/>
            <w:tcBorders>
              <w:top w:val="single" w:sz="4" w:space="0" w:color="95B3D7" w:themeColor="accent1" w:themeTint="99"/>
              <w:left w:val="single" w:sz="4" w:space="0" w:color="548DD4" w:themeColor="text2" w:themeTint="99"/>
              <w:bottom w:val="single" w:sz="4" w:space="0" w:color="95B3D7" w:themeColor="accent1" w:themeTint="99"/>
              <w:right w:val="nil"/>
            </w:tcBorders>
            <w:hideMark/>
          </w:tcPr>
          <w:p w14:paraId="00DC6B42" w14:textId="77777777" w:rsidR="00E6530F" w:rsidRPr="0035558F" w:rsidRDefault="00E6530F" w:rsidP="00F966F7">
            <w:pPr>
              <w:rPr>
                <w:rFonts w:ascii="Univers 45 Light" w:hAnsi="Univers 45 Light"/>
              </w:rPr>
            </w:pPr>
            <w:r w:rsidRPr="0035558F">
              <w:rPr>
                <w:rFonts w:ascii="Univers 45 Light" w:hAnsi="Univers 45 Light"/>
              </w:rPr>
              <w:t>Cost for patients</w:t>
            </w:r>
            <w:r>
              <w:rPr>
                <w:rFonts w:ascii="Univers 45 Light" w:hAnsi="Univers 45 Light"/>
              </w:rPr>
              <w:t xml:space="preserve"> admitted and discharged in 2015-16 </w:t>
            </w:r>
            <w:r w:rsidRPr="0035558F">
              <w:rPr>
                <w:rFonts w:ascii="Univers 45 Light" w:hAnsi="Univers 45 Light"/>
              </w:rPr>
              <w:t>only</w:t>
            </w:r>
          </w:p>
        </w:tc>
        <w:tc>
          <w:tcPr>
            <w:tcW w:w="2293"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230B6B4A" w14:textId="77777777" w:rsidR="00E6530F" w:rsidRPr="0035558F" w:rsidRDefault="00E6530F" w:rsidP="00F966F7">
            <w:pPr>
              <w:rPr>
                <w:rFonts w:ascii="Univers 45 Light" w:hAnsi="Univers 45 Light"/>
              </w:rPr>
            </w:pPr>
            <w:r w:rsidRPr="0035558F">
              <w:rPr>
                <w:rFonts w:ascii="Univers 45 Light" w:hAnsi="Univers 45 Light"/>
              </w:rPr>
              <w:t xml:space="preserve">Submitted to Round </w:t>
            </w:r>
            <w:r>
              <w:rPr>
                <w:rFonts w:ascii="Univers 45 Light" w:hAnsi="Univers 45 Light"/>
              </w:rPr>
              <w:t>20</w:t>
            </w:r>
            <w:r w:rsidRPr="0035558F">
              <w:rPr>
                <w:rFonts w:ascii="Univers 45 Light" w:hAnsi="Univers 45 Light"/>
              </w:rPr>
              <w:t xml:space="preserve"> of the NHCDC</w:t>
            </w:r>
          </w:p>
        </w:tc>
      </w:tr>
      <w:tr w:rsidR="00E6530F" w:rsidRPr="0035558F" w14:paraId="478C6465" w14:textId="77777777" w:rsidTr="00F966F7">
        <w:tc>
          <w:tcPr>
            <w:tcW w:w="675"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45D89BBF" w14:textId="77777777" w:rsidR="00E6530F" w:rsidRPr="0035558F" w:rsidRDefault="00E6530F" w:rsidP="00F966F7">
            <w:pPr>
              <w:rPr>
                <w:rFonts w:ascii="Univers 45 Light" w:hAnsi="Univers 45 Light"/>
              </w:rPr>
            </w:pPr>
            <w:r w:rsidRPr="0035558F">
              <w:rPr>
                <w:rFonts w:ascii="Univers 45 Light" w:hAnsi="Univers 45 Light"/>
              </w:rPr>
              <w:t>2</w:t>
            </w:r>
          </w:p>
        </w:tc>
        <w:tc>
          <w:tcPr>
            <w:tcW w:w="2033" w:type="pct"/>
            <w:tcBorders>
              <w:top w:val="single" w:sz="4" w:space="0" w:color="95B3D7" w:themeColor="accent1" w:themeTint="99"/>
              <w:left w:val="single" w:sz="4" w:space="0" w:color="548DD4" w:themeColor="text2" w:themeTint="99"/>
              <w:bottom w:val="single" w:sz="4" w:space="0" w:color="95B3D7" w:themeColor="accent1" w:themeTint="99"/>
              <w:right w:val="nil"/>
            </w:tcBorders>
            <w:hideMark/>
          </w:tcPr>
          <w:p w14:paraId="21DBB9CE" w14:textId="77777777" w:rsidR="00E6530F" w:rsidRPr="0035558F" w:rsidRDefault="00E6530F" w:rsidP="00F966F7">
            <w:pPr>
              <w:rPr>
                <w:rFonts w:ascii="Univers 45 Light" w:hAnsi="Univers 45 Light"/>
              </w:rPr>
            </w:pPr>
            <w:r w:rsidRPr="0035558F">
              <w:rPr>
                <w:rFonts w:ascii="Univers 45 Light" w:hAnsi="Univers 45 Light"/>
              </w:rPr>
              <w:t>Costs for patients admitted prior to 201</w:t>
            </w:r>
            <w:r>
              <w:rPr>
                <w:rFonts w:ascii="Univers 45 Light" w:hAnsi="Univers 45 Light"/>
              </w:rPr>
              <w:t>5</w:t>
            </w:r>
            <w:r w:rsidRPr="0035558F">
              <w:rPr>
                <w:rFonts w:ascii="Univers 45 Light" w:hAnsi="Univers 45 Light"/>
              </w:rPr>
              <w:t>-1</w:t>
            </w:r>
            <w:r>
              <w:rPr>
                <w:rFonts w:ascii="Univers 45 Light" w:hAnsi="Univers 45 Light"/>
              </w:rPr>
              <w:t>6</w:t>
            </w:r>
            <w:r w:rsidRPr="0035558F">
              <w:rPr>
                <w:rFonts w:ascii="Univers 45 Light" w:hAnsi="Univers 45 Light"/>
              </w:rPr>
              <w:t xml:space="preserve"> and discharged in 201</w:t>
            </w:r>
            <w:r>
              <w:rPr>
                <w:rFonts w:ascii="Univers 45 Light" w:hAnsi="Univers 45 Light"/>
              </w:rPr>
              <w:t>5</w:t>
            </w:r>
            <w:r w:rsidRPr="0035558F">
              <w:rPr>
                <w:rFonts w:ascii="Univers 45 Light" w:hAnsi="Univers 45 Light"/>
              </w:rPr>
              <w:t>-1</w:t>
            </w:r>
            <w:r>
              <w:rPr>
                <w:rFonts w:ascii="Univers 45 Light" w:hAnsi="Univers 45 Light"/>
              </w:rPr>
              <w:t>6</w:t>
            </w:r>
          </w:p>
        </w:tc>
        <w:tc>
          <w:tcPr>
            <w:tcW w:w="2293"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0573D3AE" w14:textId="77777777" w:rsidR="00E6530F" w:rsidRPr="0035558F" w:rsidRDefault="00E6530F" w:rsidP="00F966F7">
            <w:pPr>
              <w:rPr>
                <w:rFonts w:ascii="Univers 45 Light" w:hAnsi="Univers 45 Light"/>
              </w:rPr>
            </w:pPr>
            <w:r w:rsidRPr="0035558F">
              <w:rPr>
                <w:rFonts w:ascii="Univers 45 Light" w:hAnsi="Univers 45 Light"/>
              </w:rPr>
              <w:t xml:space="preserve">Submitted to Round </w:t>
            </w:r>
            <w:r>
              <w:rPr>
                <w:rFonts w:ascii="Univers 45 Light" w:hAnsi="Univers 45 Light"/>
              </w:rPr>
              <w:t>20</w:t>
            </w:r>
            <w:r w:rsidRPr="0035558F">
              <w:rPr>
                <w:rFonts w:ascii="Univers 45 Light" w:hAnsi="Univers 45 Light"/>
              </w:rPr>
              <w:t xml:space="preserve"> of the NHCDC. Costs are submitted </w:t>
            </w:r>
            <w:r>
              <w:rPr>
                <w:rFonts w:ascii="Univers 45 Light" w:hAnsi="Univers 45 Light"/>
              </w:rPr>
              <w:t>back to 2014-15 if there relevant</w:t>
            </w:r>
            <w:r w:rsidRPr="0035558F">
              <w:rPr>
                <w:rFonts w:ascii="Univers 45 Light" w:hAnsi="Univers 45 Light"/>
              </w:rPr>
              <w:t>.</w:t>
            </w:r>
            <w:r>
              <w:rPr>
                <w:rFonts w:ascii="Univers 45 Light" w:hAnsi="Univers 45 Light"/>
              </w:rPr>
              <w:t xml:space="preserve"> </w:t>
            </w:r>
          </w:p>
        </w:tc>
      </w:tr>
      <w:tr w:rsidR="00E6530F" w:rsidRPr="0035558F" w14:paraId="62363980" w14:textId="77777777" w:rsidTr="00F966F7">
        <w:tc>
          <w:tcPr>
            <w:tcW w:w="675"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6FF45AA5" w14:textId="77777777" w:rsidR="00E6530F" w:rsidRPr="0035558F" w:rsidRDefault="00E6530F" w:rsidP="00F966F7">
            <w:pPr>
              <w:rPr>
                <w:rFonts w:ascii="Univers 45 Light" w:hAnsi="Univers 45 Light"/>
              </w:rPr>
            </w:pPr>
            <w:r w:rsidRPr="0035558F">
              <w:rPr>
                <w:rFonts w:ascii="Univers 45 Light" w:hAnsi="Univers 45 Light"/>
              </w:rPr>
              <w:t>3</w:t>
            </w:r>
          </w:p>
        </w:tc>
        <w:tc>
          <w:tcPr>
            <w:tcW w:w="2033" w:type="pct"/>
            <w:tcBorders>
              <w:top w:val="single" w:sz="4" w:space="0" w:color="95B3D7" w:themeColor="accent1" w:themeTint="99"/>
              <w:left w:val="single" w:sz="4" w:space="0" w:color="548DD4" w:themeColor="text2" w:themeTint="99"/>
              <w:bottom w:val="single" w:sz="4" w:space="0" w:color="95B3D7" w:themeColor="accent1" w:themeTint="99"/>
              <w:right w:val="nil"/>
            </w:tcBorders>
            <w:hideMark/>
          </w:tcPr>
          <w:p w14:paraId="0C46519F" w14:textId="77777777" w:rsidR="00E6530F" w:rsidRPr="0035558F" w:rsidRDefault="00E6530F" w:rsidP="00F966F7">
            <w:pPr>
              <w:rPr>
                <w:rFonts w:ascii="Univers 45 Light" w:hAnsi="Univers 45 Light"/>
              </w:rPr>
            </w:pPr>
            <w:r w:rsidRPr="0035558F">
              <w:rPr>
                <w:rFonts w:ascii="Univers 45 Light" w:hAnsi="Univers 45 Light"/>
              </w:rPr>
              <w:t>Costs for patients admitted prior to or in 201</w:t>
            </w:r>
            <w:r>
              <w:rPr>
                <w:rFonts w:ascii="Univers 45 Light" w:hAnsi="Univers 45 Light"/>
              </w:rPr>
              <w:t>5</w:t>
            </w:r>
            <w:r w:rsidRPr="0035558F">
              <w:rPr>
                <w:rFonts w:ascii="Univers 45 Light" w:hAnsi="Univers 45 Light"/>
              </w:rPr>
              <w:t>-1</w:t>
            </w:r>
            <w:r>
              <w:rPr>
                <w:rFonts w:ascii="Univers 45 Light" w:hAnsi="Univers 45 Light"/>
              </w:rPr>
              <w:t>6</w:t>
            </w:r>
            <w:r w:rsidRPr="0035558F">
              <w:rPr>
                <w:rFonts w:ascii="Univers 45 Light" w:hAnsi="Univers 45 Light"/>
              </w:rPr>
              <w:t xml:space="preserve"> and remain admitted at 30 June 201</w:t>
            </w:r>
            <w:r>
              <w:rPr>
                <w:rFonts w:ascii="Univers 45 Light" w:hAnsi="Univers 45 Light"/>
              </w:rPr>
              <w:t>6</w:t>
            </w:r>
          </w:p>
        </w:tc>
        <w:tc>
          <w:tcPr>
            <w:tcW w:w="2293"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00B606F9" w14:textId="77777777" w:rsidR="00E6530F" w:rsidRPr="0035558F" w:rsidRDefault="00E6530F" w:rsidP="00F966F7">
            <w:pPr>
              <w:rPr>
                <w:rFonts w:ascii="Univers 45 Light" w:hAnsi="Univers 45 Light"/>
              </w:rPr>
            </w:pPr>
            <w:r w:rsidRPr="0035558F">
              <w:rPr>
                <w:rFonts w:ascii="Univers 45 Light" w:hAnsi="Univers 45 Light"/>
              </w:rPr>
              <w:t xml:space="preserve">Not submitted to Round </w:t>
            </w:r>
            <w:r>
              <w:rPr>
                <w:rFonts w:ascii="Univers 45 Light" w:hAnsi="Univers 45 Light"/>
              </w:rPr>
              <w:t>20</w:t>
            </w:r>
            <w:r w:rsidRPr="0035558F">
              <w:rPr>
                <w:rFonts w:ascii="Univers 45 Light" w:hAnsi="Univers 45 Light"/>
              </w:rPr>
              <w:t xml:space="preserve"> of the NHCDC</w:t>
            </w:r>
          </w:p>
        </w:tc>
      </w:tr>
    </w:tbl>
    <w:p w14:paraId="5548C26F" w14:textId="77777777" w:rsidR="00E6530F" w:rsidRPr="0035558F" w:rsidRDefault="00E6530F" w:rsidP="00E6530F">
      <w:pPr>
        <w:rPr>
          <w:rFonts w:ascii="Univers 45 Light" w:hAnsi="Univers 45 Light"/>
          <w:bCs/>
          <w:i/>
          <w:sz w:val="16"/>
          <w:szCs w:val="16"/>
        </w:rPr>
      </w:pPr>
      <w:r w:rsidRPr="0035558F">
        <w:rPr>
          <w:rFonts w:ascii="Univers 45 Light" w:hAnsi="Univers 45 Light"/>
          <w:bCs/>
          <w:i/>
          <w:sz w:val="16"/>
          <w:szCs w:val="16"/>
        </w:rPr>
        <w:t xml:space="preserve">Source: KPMG, based on </w:t>
      </w:r>
      <w:r>
        <w:rPr>
          <w:rFonts w:ascii="Univers 45 Light" w:hAnsi="Univers 45 Light"/>
          <w:bCs/>
          <w:i/>
          <w:sz w:val="16"/>
          <w:szCs w:val="16"/>
        </w:rPr>
        <w:t>The Canberra Hospital</w:t>
      </w:r>
      <w:r w:rsidRPr="0035558F">
        <w:rPr>
          <w:rFonts w:ascii="Univers 45 Light" w:hAnsi="Univers 45 Light"/>
          <w:bCs/>
          <w:i/>
          <w:sz w:val="16"/>
          <w:szCs w:val="16"/>
        </w:rPr>
        <w:t xml:space="preserve"> templates and review discussions </w:t>
      </w:r>
    </w:p>
    <w:p w14:paraId="635806F2" w14:textId="77777777" w:rsidR="00E6530F" w:rsidRPr="0035558F" w:rsidRDefault="00E6530F" w:rsidP="00E6530F">
      <w:pPr>
        <w:pStyle w:val="BodyText"/>
        <w:rPr>
          <w:rFonts w:ascii="Univers 45 Light" w:hAnsi="Univers 45 Light"/>
        </w:rPr>
      </w:pPr>
      <w:r w:rsidRPr="0035558F">
        <w:rPr>
          <w:rFonts w:ascii="Univers 45 Light" w:hAnsi="Univers 45 Light"/>
        </w:rPr>
        <w:t xml:space="preserve">In summary, for </w:t>
      </w:r>
      <w:r>
        <w:rPr>
          <w:rFonts w:ascii="Univers 45 Light" w:hAnsi="Univers 45 Light"/>
        </w:rPr>
        <w:t>T</w:t>
      </w:r>
      <w:r w:rsidRPr="0035558F">
        <w:rPr>
          <w:rFonts w:ascii="Univers 45 Light" w:hAnsi="Univers 45 Light"/>
        </w:rPr>
        <w:t>he Canberra Hospital submitted WIP costs for admitted</w:t>
      </w:r>
      <w:r>
        <w:rPr>
          <w:rFonts w:ascii="Univers 45 Light" w:hAnsi="Univers 45 Light"/>
        </w:rPr>
        <w:t xml:space="preserve"> and discharged patients in 2015-</w:t>
      </w:r>
      <w:r w:rsidRPr="00300B0D">
        <w:rPr>
          <w:rFonts w:ascii="Univers 45 Light" w:hAnsi="Univers 45 Light"/>
        </w:rPr>
        <w:t xml:space="preserve">16 and WIP costs for </w:t>
      </w:r>
      <w:r w:rsidRPr="006C5A93">
        <w:rPr>
          <w:rFonts w:ascii="Univers 45 Light" w:hAnsi="Univers 45 Light"/>
        </w:rPr>
        <w:t xml:space="preserve">patients admitted </w:t>
      </w:r>
      <w:r>
        <w:rPr>
          <w:rFonts w:ascii="Univers 45 Light" w:hAnsi="Univers 45 Light"/>
        </w:rPr>
        <w:t>from</w:t>
      </w:r>
      <w:r w:rsidRPr="006C5A93">
        <w:rPr>
          <w:rFonts w:ascii="Univers 45 Light" w:hAnsi="Univers 45 Light"/>
        </w:rPr>
        <w:t xml:space="preserve"> 201</w:t>
      </w:r>
      <w:r>
        <w:rPr>
          <w:rFonts w:ascii="Univers 45 Light" w:hAnsi="Univers 45 Light"/>
        </w:rPr>
        <w:t>4</w:t>
      </w:r>
      <w:r w:rsidRPr="006C5A93">
        <w:rPr>
          <w:rFonts w:ascii="Univers 45 Light" w:hAnsi="Univers 45 Light"/>
        </w:rPr>
        <w:t>-1</w:t>
      </w:r>
      <w:r>
        <w:rPr>
          <w:rFonts w:ascii="Univers 45 Light" w:hAnsi="Univers 45 Light"/>
        </w:rPr>
        <w:t xml:space="preserve">5 </w:t>
      </w:r>
      <w:r w:rsidRPr="006C5A93">
        <w:rPr>
          <w:rFonts w:ascii="Univers 45 Light" w:hAnsi="Univers 45 Light"/>
        </w:rPr>
        <w:t>but discharged in 201</w:t>
      </w:r>
      <w:r>
        <w:rPr>
          <w:rFonts w:ascii="Univers 45 Light" w:hAnsi="Univers 45 Light"/>
        </w:rPr>
        <w:t>5</w:t>
      </w:r>
      <w:r w:rsidRPr="006C5A93">
        <w:rPr>
          <w:rFonts w:ascii="Univers 45 Light" w:hAnsi="Univers 45 Light"/>
        </w:rPr>
        <w:t>-1</w:t>
      </w:r>
      <w:r>
        <w:rPr>
          <w:rFonts w:ascii="Univers 45 Light" w:hAnsi="Univers 45 Light"/>
        </w:rPr>
        <w:t>6</w:t>
      </w:r>
      <w:r w:rsidRPr="006C5A93">
        <w:rPr>
          <w:rFonts w:ascii="Univers 45 Light" w:hAnsi="Univers 45 Light"/>
        </w:rPr>
        <w:t>.</w:t>
      </w:r>
      <w:r>
        <w:rPr>
          <w:rFonts w:ascii="Univers 45 Light" w:hAnsi="Univers 45 Light"/>
        </w:rPr>
        <w:t xml:space="preserve"> </w:t>
      </w:r>
      <w:r w:rsidRPr="003F4212">
        <w:rPr>
          <w:rFonts w:ascii="Univers 45 Light" w:hAnsi="Univers 45 Light"/>
        </w:rPr>
        <w:t>For R</w:t>
      </w:r>
      <w:r>
        <w:rPr>
          <w:rFonts w:ascii="Univers 45 Light" w:hAnsi="Univers 45 Light"/>
        </w:rPr>
        <w:t xml:space="preserve">ound </w:t>
      </w:r>
      <w:r w:rsidRPr="003F4212">
        <w:rPr>
          <w:rFonts w:ascii="Univers 45 Light" w:hAnsi="Univers 45 Light"/>
        </w:rPr>
        <w:t>19 there w</w:t>
      </w:r>
      <w:r>
        <w:rPr>
          <w:rFonts w:ascii="Univers 45 Light" w:hAnsi="Univers 45 Light"/>
        </w:rPr>
        <w:t>ere $3.8 million WIP costs,</w:t>
      </w:r>
      <w:r w:rsidRPr="003F4212">
        <w:rPr>
          <w:rFonts w:ascii="Univers 45 Light" w:hAnsi="Univers 45 Light"/>
        </w:rPr>
        <w:t xml:space="preserve"> ACT Health undertakes a th</w:t>
      </w:r>
      <w:r>
        <w:rPr>
          <w:rFonts w:ascii="Univers 45 Light" w:hAnsi="Univers 45 Light"/>
        </w:rPr>
        <w:t>o</w:t>
      </w:r>
      <w:r w:rsidRPr="003F4212">
        <w:rPr>
          <w:rFonts w:ascii="Univers 45 Light" w:hAnsi="Univers 45 Light"/>
        </w:rPr>
        <w:t xml:space="preserve">rough reconciliation process and ensures all the </w:t>
      </w:r>
      <w:r>
        <w:rPr>
          <w:rFonts w:ascii="Univers 45 Light" w:hAnsi="Univers 45 Light"/>
        </w:rPr>
        <w:t xml:space="preserve">WIP </w:t>
      </w:r>
      <w:r w:rsidRPr="003F4212">
        <w:rPr>
          <w:rFonts w:ascii="Univers 45 Light" w:hAnsi="Univers 45 Light"/>
        </w:rPr>
        <w:t>cost</w:t>
      </w:r>
      <w:r>
        <w:rPr>
          <w:rFonts w:ascii="Univers 45 Light" w:hAnsi="Univers 45 Light"/>
        </w:rPr>
        <w:t>s</w:t>
      </w:r>
      <w:r w:rsidRPr="003F4212">
        <w:rPr>
          <w:rFonts w:ascii="Univers 45 Light" w:hAnsi="Univers 45 Light"/>
        </w:rPr>
        <w:t xml:space="preserve"> </w:t>
      </w:r>
      <w:r>
        <w:rPr>
          <w:rFonts w:ascii="Univers 45 Light" w:hAnsi="Univers 45 Light"/>
        </w:rPr>
        <w:t>are</w:t>
      </w:r>
      <w:r w:rsidRPr="003F4212">
        <w:rPr>
          <w:rFonts w:ascii="Univers 45 Light" w:hAnsi="Univers 45 Light"/>
        </w:rPr>
        <w:t xml:space="preserve"> reported in R</w:t>
      </w:r>
      <w:r>
        <w:rPr>
          <w:rFonts w:ascii="Univers 45 Light" w:hAnsi="Univers 45 Light"/>
        </w:rPr>
        <w:t xml:space="preserve">ound </w:t>
      </w:r>
      <w:r w:rsidRPr="003F4212">
        <w:rPr>
          <w:rFonts w:ascii="Univers 45 Light" w:hAnsi="Univers 45 Light"/>
        </w:rPr>
        <w:t>20.</w:t>
      </w:r>
    </w:p>
    <w:p w14:paraId="430F5DF6" w14:textId="77777777" w:rsidR="00E6530F" w:rsidRPr="0035558F" w:rsidRDefault="00E6530F" w:rsidP="00E6530F">
      <w:pPr>
        <w:pStyle w:val="Heading3"/>
        <w:numPr>
          <w:ilvl w:val="2"/>
          <w:numId w:val="35"/>
        </w:numPr>
        <w:tabs>
          <w:tab w:val="num" w:pos="1713"/>
        </w:tabs>
        <w:ind w:left="1713" w:hanging="1713"/>
        <w:rPr>
          <w:rFonts w:ascii="Univers 45 Light" w:hAnsi="Univers 45 Light"/>
        </w:rPr>
      </w:pPr>
      <w:r w:rsidRPr="0035558F">
        <w:t>Critical care</w:t>
      </w:r>
    </w:p>
    <w:p w14:paraId="3F947D5C" w14:textId="77777777" w:rsidR="00E6530F" w:rsidRPr="0035558F" w:rsidRDefault="00E6530F" w:rsidP="00E6530F">
      <w:pPr>
        <w:pStyle w:val="BodyText"/>
        <w:rPr>
          <w:rFonts w:ascii="Univers 45 Light" w:hAnsi="Univers 45 Light"/>
        </w:rPr>
      </w:pPr>
      <w:r w:rsidRPr="0035558F">
        <w:rPr>
          <w:rFonts w:ascii="Univers 45 Light" w:hAnsi="Univers 45 Light"/>
        </w:rPr>
        <w:t xml:space="preserve">The Canberra Hospital operates two standalone Intensive Care Units (ICU), one adult and one neonatal </w:t>
      </w:r>
      <w:r>
        <w:rPr>
          <w:rFonts w:ascii="Univers 45 Light" w:hAnsi="Univers 45 Light"/>
        </w:rPr>
        <w:t>(NICU).</w:t>
      </w:r>
      <w:r w:rsidRPr="0035558F">
        <w:rPr>
          <w:rFonts w:ascii="Univers 45 Light" w:hAnsi="Univers 45 Light"/>
        </w:rPr>
        <w:t xml:space="preserve"> </w:t>
      </w:r>
      <w:r>
        <w:rPr>
          <w:rFonts w:ascii="Univers 45 Light" w:hAnsi="Univers 45 Light"/>
        </w:rPr>
        <w:t xml:space="preserve">It also operates a Cardiothoracic Unit and high dependency unit. </w:t>
      </w:r>
      <w:r w:rsidRPr="0035558F">
        <w:rPr>
          <w:rFonts w:ascii="Univers 45 Light" w:hAnsi="Univers 45 Light"/>
        </w:rPr>
        <w:t>All</w:t>
      </w:r>
      <w:r>
        <w:rPr>
          <w:rFonts w:ascii="Univers 45 Light" w:hAnsi="Univers 45 Light"/>
        </w:rPr>
        <w:t xml:space="preserve"> expenses related to each area are recorded in </w:t>
      </w:r>
      <w:r w:rsidRPr="0035558F">
        <w:rPr>
          <w:rFonts w:ascii="Univers 45 Light" w:hAnsi="Univers 45 Light"/>
        </w:rPr>
        <w:t>dedicated cost centres. The NICU has a dedicated nursing cost centre. The neonatology medical salaries and wages and VMO payments are accounted for in a single cost centre. Th</w:t>
      </w:r>
      <w:r>
        <w:rPr>
          <w:rFonts w:ascii="Univers 45 Light" w:hAnsi="Univers 45 Light"/>
        </w:rPr>
        <w:t>is expenditure</w:t>
      </w:r>
      <w:r w:rsidRPr="0035558F">
        <w:rPr>
          <w:rFonts w:ascii="Univers 45 Light" w:hAnsi="Univers 45 Light"/>
        </w:rPr>
        <w:t xml:space="preserve"> related to intensive care and non-intensive care </w:t>
      </w:r>
      <w:r>
        <w:rPr>
          <w:rFonts w:ascii="Univers 45 Light" w:hAnsi="Univers 45 Light"/>
        </w:rPr>
        <w:t xml:space="preserve">provided to </w:t>
      </w:r>
      <w:r w:rsidRPr="0035558F">
        <w:rPr>
          <w:rFonts w:ascii="Univers 45 Light" w:hAnsi="Univers 45 Light"/>
        </w:rPr>
        <w:t xml:space="preserve">babies. </w:t>
      </w:r>
      <w:r>
        <w:rPr>
          <w:rFonts w:ascii="Univers 45 Light" w:hAnsi="Univers 45 Light"/>
        </w:rPr>
        <w:t xml:space="preserve">Activity is defined by bed cards and not by individual medical consultants. </w:t>
      </w:r>
      <w:r w:rsidRPr="0035558F">
        <w:rPr>
          <w:rFonts w:ascii="Univers 45 Light" w:hAnsi="Univers 45 Light"/>
        </w:rPr>
        <w:t>Critical care costs are captured in accordance with the applicable standard.</w:t>
      </w:r>
    </w:p>
    <w:p w14:paraId="3E9A07D7" w14:textId="77777777" w:rsidR="00E6530F" w:rsidRPr="0035558F" w:rsidRDefault="00E6530F" w:rsidP="00E6530F">
      <w:pPr>
        <w:pStyle w:val="Heading3"/>
        <w:numPr>
          <w:ilvl w:val="2"/>
          <w:numId w:val="35"/>
        </w:numPr>
        <w:tabs>
          <w:tab w:val="num" w:pos="1713"/>
        </w:tabs>
        <w:ind w:left="1713" w:hanging="1713"/>
        <w:rPr>
          <w:rFonts w:ascii="Univers 45 Light" w:hAnsi="Univers 45 Light"/>
        </w:rPr>
      </w:pPr>
      <w:r w:rsidRPr="0035558F">
        <w:t>Costing public and private patients</w:t>
      </w:r>
    </w:p>
    <w:p w14:paraId="362B9FA5" w14:textId="77777777" w:rsidR="00E6530F" w:rsidRPr="0035558F" w:rsidRDefault="00E6530F" w:rsidP="00E6530F">
      <w:pPr>
        <w:pStyle w:val="BodyText"/>
        <w:rPr>
          <w:rFonts w:ascii="Univers 45 Light" w:hAnsi="Univers 45 Light"/>
        </w:rPr>
      </w:pPr>
      <w:r w:rsidRPr="0035558F">
        <w:rPr>
          <w:rFonts w:ascii="Univers 45 Light" w:hAnsi="Univers 45 Light"/>
        </w:rPr>
        <w:t>The Canberra Hospital makes no specific adjustments to the way private patients are costed compared to public patients. Applicable costs are allocated to private patients, including pathology, medical imaging and prosthesis, in the same manner as public patients. There is no offsetting of private patient revenue against the expenditure.</w:t>
      </w:r>
    </w:p>
    <w:p w14:paraId="42983CEE" w14:textId="77777777" w:rsidR="00E6530F" w:rsidRPr="00825CA7" w:rsidRDefault="00E6530F" w:rsidP="00E6530F">
      <w:pPr>
        <w:autoSpaceDE w:val="0"/>
        <w:autoSpaceDN w:val="0"/>
        <w:adjustRightInd w:val="0"/>
        <w:spacing w:before="120" w:after="120" w:line="280" w:lineRule="atLeast"/>
        <w:rPr>
          <w:rFonts w:ascii="Univers 45 Light" w:hAnsi="Univers 45 Light"/>
        </w:rPr>
      </w:pPr>
      <w:r w:rsidRPr="00825CA7">
        <w:rPr>
          <w:rFonts w:ascii="Univers 45 Light" w:hAnsi="Univers 45 Light"/>
          <w:szCs w:val="22"/>
        </w:rPr>
        <w:t xml:space="preserve">The majority of the remuneration payments to medical specialists is paid via the payroll system and recorded in the General Fund </w:t>
      </w:r>
      <w:r>
        <w:rPr>
          <w:rFonts w:ascii="Univers 45 Light" w:hAnsi="Univers 45 Light"/>
          <w:szCs w:val="22"/>
        </w:rPr>
        <w:t>g</w:t>
      </w:r>
      <w:r w:rsidRPr="00825CA7">
        <w:rPr>
          <w:rFonts w:ascii="Univers 45 Light" w:hAnsi="Univers 45 Light"/>
          <w:szCs w:val="22"/>
        </w:rPr>
        <w:t xml:space="preserve">eneral </w:t>
      </w:r>
      <w:r>
        <w:rPr>
          <w:rFonts w:ascii="Univers 45 Light" w:hAnsi="Univers 45 Light"/>
          <w:szCs w:val="22"/>
        </w:rPr>
        <w:t>l</w:t>
      </w:r>
      <w:r w:rsidRPr="00825CA7">
        <w:rPr>
          <w:rFonts w:ascii="Univers 45 Light" w:hAnsi="Univers 45 Light"/>
          <w:szCs w:val="22"/>
        </w:rPr>
        <w:t>edger. Depending on the relevant enterprise agreement, the payment may be included in their salary package or a percentage of the income generated is paid to them as an allowance. For some doctors, the payments relating to the treatment of private patients is paid to them directly from the Private Practice Trust Fund and these payments are excluded from the costing process.</w:t>
      </w:r>
    </w:p>
    <w:p w14:paraId="656654F2" w14:textId="77777777" w:rsidR="00E6530F" w:rsidRPr="0035558F" w:rsidRDefault="00E6530F" w:rsidP="00E6530F">
      <w:pPr>
        <w:pStyle w:val="Heading3"/>
        <w:numPr>
          <w:ilvl w:val="2"/>
          <w:numId w:val="35"/>
        </w:numPr>
        <w:tabs>
          <w:tab w:val="num" w:pos="1713"/>
        </w:tabs>
        <w:ind w:left="1713" w:hanging="1713"/>
        <w:rPr>
          <w:rFonts w:ascii="Univers 45 Light" w:hAnsi="Univers 45 Light"/>
        </w:rPr>
      </w:pPr>
      <w:r w:rsidRPr="0035558F">
        <w:t>Treatment of specific items</w:t>
      </w:r>
    </w:p>
    <w:p w14:paraId="21D5A3A1" w14:textId="77777777" w:rsidR="00E6530F" w:rsidRPr="0035558F" w:rsidRDefault="00E6530F" w:rsidP="00E6530F">
      <w:pPr>
        <w:pStyle w:val="BodyText"/>
        <w:rPr>
          <w:rFonts w:ascii="Univers 45 Light" w:hAnsi="Univers 45 Light"/>
        </w:rPr>
      </w:pPr>
      <w:r w:rsidRPr="0035558F">
        <w:rPr>
          <w:rFonts w:ascii="Univers 45 Light" w:hAnsi="Univers 45 Light"/>
        </w:rPr>
        <w:t xml:space="preserve">A number of items were discussed during the review to understand their treatment in the costing process as the cost data is used to inform the NEP and specific funding model adjustments for particular patient cohorts. The Canberra Hospital’s treatment of each of the items is summarised below. </w:t>
      </w:r>
    </w:p>
    <w:p w14:paraId="1BF3178E" w14:textId="77777777" w:rsidR="00E6530F" w:rsidRPr="0035558F" w:rsidRDefault="00E6530F" w:rsidP="00E6530F">
      <w:pPr>
        <w:keepNext/>
        <w:spacing w:before="120" w:after="120"/>
        <w:rPr>
          <w:rFonts w:ascii="Univers 45 Light" w:hAnsi="Univers 45 Light"/>
          <w:bCs/>
          <w:i/>
        </w:rPr>
      </w:pPr>
      <w:r w:rsidRPr="0035558F">
        <w:rPr>
          <w:rFonts w:ascii="Univers 45 Light" w:hAnsi="Univers 45 Light"/>
          <w:bCs/>
          <w:i/>
        </w:rPr>
        <w:t xml:space="preserve">Table </w:t>
      </w:r>
      <w:r w:rsidRPr="0035558F">
        <w:rPr>
          <w:rFonts w:ascii="Univers 45 Light" w:hAnsi="Univers 45 Light"/>
          <w:bCs/>
          <w:i/>
        </w:rPr>
        <w:fldChar w:fldCharType="begin"/>
      </w:r>
      <w:r w:rsidRPr="0035558F">
        <w:rPr>
          <w:rFonts w:ascii="Univers 45 Light" w:hAnsi="Univers 45 Light"/>
          <w:bCs/>
          <w:i/>
        </w:rPr>
        <w:instrText xml:space="preserve"> SEQ Table \* ARABIC </w:instrText>
      </w:r>
      <w:r w:rsidRPr="0035558F">
        <w:rPr>
          <w:rFonts w:ascii="Univers 45 Light" w:hAnsi="Univers 45 Light"/>
          <w:bCs/>
          <w:i/>
        </w:rPr>
        <w:fldChar w:fldCharType="separate"/>
      </w:r>
      <w:r w:rsidR="00445A6D">
        <w:rPr>
          <w:rFonts w:ascii="Univers 45 Light" w:hAnsi="Univers 45 Light"/>
          <w:bCs/>
          <w:i/>
          <w:noProof/>
        </w:rPr>
        <w:t>8</w:t>
      </w:r>
      <w:r w:rsidRPr="0035558F">
        <w:rPr>
          <w:rFonts w:ascii="Univers 45 Light" w:hAnsi="Univers 45 Light"/>
          <w:bCs/>
          <w:i/>
          <w:noProof/>
        </w:rPr>
        <w:fldChar w:fldCharType="end"/>
      </w:r>
      <w:r w:rsidRPr="0035558F">
        <w:rPr>
          <w:rFonts w:ascii="Univers 45 Light" w:hAnsi="Univers 45 Light"/>
          <w:bCs/>
          <w:i/>
        </w:rPr>
        <w:t xml:space="preserve"> – Treatment of specific items – The Canberra Hospital</w:t>
      </w:r>
    </w:p>
    <w:tbl>
      <w:tblPr>
        <w:tblStyle w:val="ListTable4-Accent11"/>
        <w:tblW w:w="5000" w:type="pct"/>
        <w:tblLook w:val="0620" w:firstRow="1" w:lastRow="0" w:firstColumn="0" w:lastColumn="0" w:noHBand="1" w:noVBand="1"/>
        <w:tblCaption w:val="Table 9 - Treatment of specific items - Western Sydney LHD"/>
        <w:tblDescription w:val="This table describes how Western Sydney LHD treated specific items in their Round 18 NHCDC Submission.  The first column is the item and the second column is the description of the treatment."/>
      </w:tblPr>
      <w:tblGrid>
        <w:gridCol w:w="3255"/>
        <w:gridCol w:w="5240"/>
      </w:tblGrid>
      <w:tr w:rsidR="00E6530F" w:rsidRPr="0035558F" w14:paraId="0A270C7E" w14:textId="77777777" w:rsidTr="00F966F7">
        <w:trPr>
          <w:cnfStyle w:val="100000000000" w:firstRow="1" w:lastRow="0" w:firstColumn="0" w:lastColumn="0" w:oddVBand="0" w:evenVBand="0" w:oddHBand="0" w:evenHBand="0" w:firstRowFirstColumn="0" w:firstRowLastColumn="0" w:lastRowFirstColumn="0" w:lastRowLastColumn="0"/>
          <w:tblHeader/>
        </w:trPr>
        <w:tc>
          <w:tcPr>
            <w:tcW w:w="1916" w:type="pct"/>
            <w:tcBorders>
              <w:right w:val="single" w:sz="4" w:space="0" w:color="548DD4" w:themeColor="text2" w:themeTint="99"/>
            </w:tcBorders>
            <w:shd w:val="clear" w:color="auto" w:fill="002060"/>
            <w:noWrap/>
            <w:hideMark/>
          </w:tcPr>
          <w:p w14:paraId="57DB61AD" w14:textId="77777777" w:rsidR="00E6530F" w:rsidRPr="0035558F" w:rsidRDefault="00E6530F" w:rsidP="00F966F7">
            <w:pPr>
              <w:rPr>
                <w:rFonts w:ascii="Univers 45 Light" w:hAnsi="Univers 45 Light"/>
              </w:rPr>
            </w:pPr>
            <w:r w:rsidRPr="0035558F">
              <w:rPr>
                <w:rFonts w:ascii="Univers 45 Light" w:hAnsi="Univers 45 Light"/>
              </w:rPr>
              <w:t>Item</w:t>
            </w:r>
          </w:p>
        </w:tc>
        <w:tc>
          <w:tcPr>
            <w:tcW w:w="3084" w:type="pct"/>
            <w:tcBorders>
              <w:left w:val="single" w:sz="4" w:space="0" w:color="548DD4" w:themeColor="text2" w:themeTint="99"/>
            </w:tcBorders>
            <w:shd w:val="clear" w:color="auto" w:fill="002060"/>
            <w:hideMark/>
          </w:tcPr>
          <w:p w14:paraId="163F0171" w14:textId="77777777" w:rsidR="00E6530F" w:rsidRPr="0035558F" w:rsidRDefault="00E6530F" w:rsidP="00F966F7">
            <w:pPr>
              <w:rPr>
                <w:rFonts w:ascii="Univers 45 Light" w:hAnsi="Univers 45 Light"/>
              </w:rPr>
            </w:pPr>
            <w:r w:rsidRPr="0035558F">
              <w:rPr>
                <w:rFonts w:ascii="Univers 45 Light" w:hAnsi="Univers 45 Light"/>
              </w:rPr>
              <w:t>Treatment</w:t>
            </w:r>
          </w:p>
        </w:tc>
      </w:tr>
      <w:tr w:rsidR="00E6530F" w:rsidRPr="0035558F" w14:paraId="2B68E451" w14:textId="77777777" w:rsidTr="00F966F7">
        <w:tc>
          <w:tcPr>
            <w:tcW w:w="1916"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1716F958" w14:textId="77777777" w:rsidR="00E6530F" w:rsidRPr="0035558F" w:rsidRDefault="00E6530F" w:rsidP="00F966F7">
            <w:pPr>
              <w:spacing w:before="120" w:after="120" w:line="280" w:lineRule="atLeast"/>
              <w:rPr>
                <w:rFonts w:ascii="Univers 45 Light" w:hAnsi="Univers 45 Light"/>
                <w:szCs w:val="22"/>
              </w:rPr>
            </w:pPr>
            <w:r w:rsidRPr="0035558F">
              <w:rPr>
                <w:rFonts w:ascii="Univers 45 Light" w:hAnsi="Univers 45 Light"/>
                <w:szCs w:val="22"/>
              </w:rPr>
              <w:t>Research</w:t>
            </w:r>
          </w:p>
        </w:tc>
        <w:tc>
          <w:tcPr>
            <w:tcW w:w="3084"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676867F4" w14:textId="77777777" w:rsidR="00E6530F" w:rsidRPr="0035558F" w:rsidRDefault="00E6530F" w:rsidP="00F966F7">
            <w:pPr>
              <w:spacing w:before="120" w:after="120" w:line="280" w:lineRule="atLeast"/>
              <w:rPr>
                <w:rFonts w:ascii="Univers 45 Light" w:hAnsi="Univers 45 Light"/>
                <w:szCs w:val="22"/>
              </w:rPr>
            </w:pPr>
            <w:r w:rsidRPr="0035558F">
              <w:rPr>
                <w:rFonts w:ascii="Univers 45 Light" w:hAnsi="Univers 45 Light"/>
                <w:szCs w:val="22"/>
              </w:rPr>
              <w:t xml:space="preserve">Research costs are assigned to a product and submitted to the NHCDC. </w:t>
            </w:r>
            <w:r>
              <w:rPr>
                <w:rFonts w:ascii="Univers 45 Light" w:hAnsi="Univers 45 Light"/>
                <w:szCs w:val="22"/>
              </w:rPr>
              <w:t>Direct research costs were identified through a survey of clinicians during Round 20.</w:t>
            </w:r>
          </w:p>
        </w:tc>
      </w:tr>
      <w:tr w:rsidR="00E6530F" w:rsidRPr="0035558F" w14:paraId="5B688739" w14:textId="77777777" w:rsidTr="00F966F7">
        <w:tc>
          <w:tcPr>
            <w:tcW w:w="1916"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720BC7BF" w14:textId="77777777" w:rsidR="00E6530F" w:rsidRPr="0035558F" w:rsidRDefault="00E6530F" w:rsidP="00F966F7">
            <w:pPr>
              <w:spacing w:before="120" w:after="120" w:line="280" w:lineRule="atLeast"/>
              <w:rPr>
                <w:rFonts w:ascii="Univers 45 Light" w:hAnsi="Univers 45 Light"/>
                <w:szCs w:val="22"/>
              </w:rPr>
            </w:pPr>
            <w:r w:rsidRPr="0035558F">
              <w:rPr>
                <w:rFonts w:ascii="Univers 45 Light" w:hAnsi="Univers 45 Light"/>
                <w:szCs w:val="22"/>
              </w:rPr>
              <w:t>Teaching and Training</w:t>
            </w:r>
          </w:p>
        </w:tc>
        <w:tc>
          <w:tcPr>
            <w:tcW w:w="3084"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48FADFCD" w14:textId="77777777" w:rsidR="00E6530F" w:rsidRPr="0035558F" w:rsidRDefault="00E6530F" w:rsidP="00F966F7">
            <w:pPr>
              <w:spacing w:before="120" w:after="120" w:line="280" w:lineRule="atLeast"/>
              <w:rPr>
                <w:rFonts w:ascii="Univers 45 Light" w:hAnsi="Univers 45 Light"/>
                <w:szCs w:val="22"/>
              </w:rPr>
            </w:pPr>
            <w:r w:rsidRPr="0035558F">
              <w:rPr>
                <w:rFonts w:ascii="Univers 45 Light" w:hAnsi="Univers 45 Light"/>
                <w:szCs w:val="22"/>
              </w:rPr>
              <w:t xml:space="preserve">Teaching and Training costs are assigned to a product and submitted to the NHCDC. </w:t>
            </w:r>
            <w:r>
              <w:rPr>
                <w:rFonts w:ascii="Univers 45 Light" w:hAnsi="Univers 45 Light"/>
                <w:szCs w:val="22"/>
              </w:rPr>
              <w:t>Direct teaching and training costs were identified through a survey of clinicians during Round 20.</w:t>
            </w:r>
            <w:r w:rsidDel="007019B5">
              <w:rPr>
                <w:rStyle w:val="CommentReference"/>
              </w:rPr>
              <w:t xml:space="preserve"> </w:t>
            </w:r>
          </w:p>
        </w:tc>
      </w:tr>
      <w:tr w:rsidR="00E6530F" w:rsidRPr="0035558F" w14:paraId="38C3C00B" w14:textId="77777777" w:rsidTr="00F966F7">
        <w:tc>
          <w:tcPr>
            <w:tcW w:w="1916"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5418880C" w14:textId="77777777" w:rsidR="00E6530F" w:rsidRPr="0035558F" w:rsidRDefault="00E6530F" w:rsidP="00F966F7">
            <w:pPr>
              <w:spacing w:before="120" w:after="120" w:line="280" w:lineRule="atLeast"/>
              <w:rPr>
                <w:rFonts w:ascii="Univers 45 Light" w:hAnsi="Univers 45 Light"/>
                <w:szCs w:val="22"/>
              </w:rPr>
            </w:pPr>
            <w:r w:rsidRPr="0035558F">
              <w:rPr>
                <w:rFonts w:ascii="Univers 45 Light" w:hAnsi="Univers 45 Light"/>
                <w:szCs w:val="22"/>
              </w:rPr>
              <w:t>Shared/Other commercial entities</w:t>
            </w:r>
          </w:p>
        </w:tc>
        <w:tc>
          <w:tcPr>
            <w:tcW w:w="3084"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4C28153E" w14:textId="77777777" w:rsidR="00E6530F" w:rsidRPr="0035558F" w:rsidRDefault="00E6530F" w:rsidP="00F966F7">
            <w:pPr>
              <w:spacing w:before="120" w:after="120" w:line="280" w:lineRule="atLeast"/>
              <w:rPr>
                <w:rFonts w:ascii="Univers 45 Light" w:hAnsi="Univers 45 Light"/>
                <w:szCs w:val="22"/>
              </w:rPr>
            </w:pPr>
            <w:r w:rsidRPr="0035558F">
              <w:rPr>
                <w:rFonts w:ascii="Univers 45 Light" w:hAnsi="Univers 45 Light"/>
                <w:szCs w:val="22"/>
              </w:rPr>
              <w:t xml:space="preserve">The Canberra Hospital operates a staff cafeteria and these costs are </w:t>
            </w:r>
            <w:r>
              <w:rPr>
                <w:rFonts w:ascii="Univers 45 Light" w:hAnsi="Univers 45 Light"/>
                <w:szCs w:val="22"/>
              </w:rPr>
              <w:t>ex</w:t>
            </w:r>
            <w:r w:rsidRPr="0035558F">
              <w:rPr>
                <w:rFonts w:ascii="Univers 45 Light" w:hAnsi="Univers 45 Light"/>
                <w:szCs w:val="22"/>
              </w:rPr>
              <w:t>cluded in the NHCDC. All other commercial entity expenditure is excluded.</w:t>
            </w:r>
          </w:p>
        </w:tc>
      </w:tr>
    </w:tbl>
    <w:p w14:paraId="48AB3BA4" w14:textId="77777777" w:rsidR="00E6530F" w:rsidRPr="0035558F" w:rsidRDefault="00E6530F" w:rsidP="00E6530F">
      <w:pPr>
        <w:rPr>
          <w:rFonts w:ascii="Univers 45 Light" w:hAnsi="Univers 45 Light"/>
          <w:bCs/>
          <w:i/>
          <w:sz w:val="16"/>
          <w:szCs w:val="16"/>
        </w:rPr>
      </w:pPr>
      <w:r w:rsidRPr="0035558F">
        <w:rPr>
          <w:rFonts w:ascii="Univers 45 Light" w:hAnsi="Univers 45 Light"/>
          <w:bCs/>
          <w:i/>
          <w:sz w:val="16"/>
          <w:szCs w:val="16"/>
        </w:rPr>
        <w:t>Source: KPMG, based on IFR discussions</w:t>
      </w:r>
    </w:p>
    <w:p w14:paraId="6C1BCDA7" w14:textId="77777777" w:rsidR="00E6530F" w:rsidRPr="0035558F" w:rsidRDefault="00E6530F" w:rsidP="00E6530F">
      <w:pPr>
        <w:pStyle w:val="Heading3"/>
        <w:numPr>
          <w:ilvl w:val="2"/>
          <w:numId w:val="35"/>
        </w:numPr>
        <w:tabs>
          <w:tab w:val="num" w:pos="1713"/>
        </w:tabs>
        <w:ind w:left="1713" w:hanging="1713"/>
        <w:rPr>
          <w:rFonts w:ascii="Univers 45 Light" w:hAnsi="Univers 45 Light"/>
          <w:sz w:val="22"/>
        </w:rPr>
      </w:pPr>
      <w:r w:rsidRPr="0035558F">
        <w:t>Sample patient data</w:t>
      </w:r>
    </w:p>
    <w:p w14:paraId="01AD8006" w14:textId="77777777" w:rsidR="00E6530F" w:rsidRPr="00825CA7" w:rsidRDefault="00E6530F" w:rsidP="00E6530F">
      <w:pPr>
        <w:pStyle w:val="BodyText"/>
        <w:rPr>
          <w:rFonts w:ascii="Univers 45 Light" w:hAnsi="Univers 45 Light"/>
        </w:rPr>
      </w:pPr>
      <w:r w:rsidRPr="00825CA7">
        <w:rPr>
          <w:rFonts w:ascii="Univers 45 Light" w:hAnsi="Univers 45 Light"/>
        </w:rPr>
        <w:t xml:space="preserve">IHPA selected a sample of five patients from </w:t>
      </w:r>
      <w:r>
        <w:rPr>
          <w:rFonts w:ascii="Univers 45 Light" w:hAnsi="Univers 45 Light"/>
        </w:rPr>
        <w:t>T</w:t>
      </w:r>
      <w:r w:rsidRPr="00825CA7">
        <w:rPr>
          <w:rFonts w:ascii="Univers 45 Light" w:hAnsi="Univers 45 Light"/>
        </w:rPr>
        <w:t xml:space="preserve">he Canberra Hospital for the purposes of testing the data flow from jurisdictions to IHPA at the patient level. ACT Health provided the patient level costs for all five patients and these reconciled to IHPA records. The results are summarised in </w:t>
      </w:r>
      <w:r w:rsidRPr="008759B9">
        <w:rPr>
          <w:rFonts w:ascii="Univers 45 Light" w:hAnsi="Univers 45 Light"/>
        </w:rPr>
        <w:fldChar w:fldCharType="begin"/>
      </w:r>
      <w:r w:rsidRPr="00087246">
        <w:rPr>
          <w:rFonts w:ascii="Univers 45 Light" w:hAnsi="Univers 45 Light"/>
        </w:rPr>
        <w:instrText xml:space="preserve"> REF _Ref462738744 \h </w:instrText>
      </w:r>
      <w:r w:rsidRPr="008759B9">
        <w:rPr>
          <w:rFonts w:ascii="Univers 45 Light" w:hAnsi="Univers 45 Light"/>
        </w:rPr>
        <w:instrText xml:space="preserve"> \* MERGEFORMAT </w:instrText>
      </w:r>
      <w:r w:rsidRPr="008759B9">
        <w:rPr>
          <w:rFonts w:ascii="Univers 45 Light" w:hAnsi="Univers 45 Light"/>
        </w:rPr>
      </w:r>
      <w:r w:rsidRPr="008759B9">
        <w:rPr>
          <w:rFonts w:ascii="Univers 45 Light" w:hAnsi="Univers 45 Light"/>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9</w:t>
      </w:r>
      <w:r w:rsidRPr="008759B9">
        <w:rPr>
          <w:rFonts w:ascii="Univers 45 Light" w:hAnsi="Univers 45 Light"/>
        </w:rPr>
        <w:fldChar w:fldCharType="end"/>
      </w:r>
      <w:r w:rsidRPr="008759B9">
        <w:rPr>
          <w:rFonts w:ascii="Univers 45 Light" w:hAnsi="Univers 45 Light"/>
        </w:rPr>
        <w:fldChar w:fldCharType="begin"/>
      </w:r>
      <w:r w:rsidRPr="00087246">
        <w:rPr>
          <w:rFonts w:ascii="Univers 45 Light" w:hAnsi="Univers 45 Light"/>
        </w:rPr>
        <w:instrText xml:space="preserve"> REF _Ref462738744 \h  \* MERGEFORMAT </w:instrText>
      </w:r>
      <w:r w:rsidRPr="008759B9">
        <w:rPr>
          <w:rFonts w:ascii="Univers 45 Light" w:hAnsi="Univers 45 Light"/>
        </w:rPr>
      </w:r>
      <w:r w:rsidRPr="008759B9">
        <w:rPr>
          <w:rFonts w:ascii="Univers 45 Light" w:hAnsi="Univers 45 Light"/>
        </w:rPr>
        <w:fldChar w:fldCharType="separate"/>
      </w:r>
      <w:r w:rsidR="00445A6D" w:rsidRPr="0035558F">
        <w:rPr>
          <w:rFonts w:ascii="Univers 45 Light" w:hAnsi="Univers 45 Light"/>
          <w:bCs/>
          <w:i/>
        </w:rPr>
        <w:t xml:space="preserve">Table </w:t>
      </w:r>
      <w:r w:rsidR="00445A6D">
        <w:rPr>
          <w:rFonts w:ascii="Univers 45 Light" w:hAnsi="Univers 45 Light"/>
          <w:bCs/>
          <w:i/>
          <w:noProof/>
        </w:rPr>
        <w:t>9</w:t>
      </w:r>
      <w:r w:rsidRPr="008759B9">
        <w:rPr>
          <w:rFonts w:ascii="Univers 45 Light" w:hAnsi="Univers 45 Light"/>
        </w:rPr>
        <w:fldChar w:fldCharType="end"/>
      </w:r>
      <w:r w:rsidRPr="00087246">
        <w:rPr>
          <w:rFonts w:ascii="Univers 45 Light" w:hAnsi="Univers 45 Light"/>
        </w:rPr>
        <w:t>.</w:t>
      </w:r>
    </w:p>
    <w:p w14:paraId="78151F7F" w14:textId="77777777" w:rsidR="00E6530F" w:rsidRPr="0035558F" w:rsidRDefault="00E6530F" w:rsidP="00E6530F">
      <w:pPr>
        <w:keepNext/>
        <w:spacing w:before="120" w:after="120"/>
        <w:rPr>
          <w:rFonts w:ascii="Univers 45 Light" w:hAnsi="Univers 45 Light"/>
          <w:bCs/>
          <w:i/>
        </w:rPr>
      </w:pPr>
      <w:bookmarkStart w:id="81" w:name="_Ref462738744"/>
      <w:r w:rsidRPr="0035558F">
        <w:rPr>
          <w:rFonts w:ascii="Univers 45 Light" w:hAnsi="Univers 45 Light"/>
          <w:bCs/>
          <w:i/>
        </w:rPr>
        <w:t xml:space="preserve">Table </w:t>
      </w:r>
      <w:r w:rsidRPr="0035558F">
        <w:fldChar w:fldCharType="begin"/>
      </w:r>
      <w:r w:rsidRPr="0035558F">
        <w:rPr>
          <w:rFonts w:ascii="Univers 45 Light" w:hAnsi="Univers 45 Light"/>
          <w:bCs/>
          <w:i/>
        </w:rPr>
        <w:instrText xml:space="preserve"> SEQ Table \* ARABIC </w:instrText>
      </w:r>
      <w:r w:rsidRPr="0035558F">
        <w:fldChar w:fldCharType="separate"/>
      </w:r>
      <w:r w:rsidR="00445A6D">
        <w:rPr>
          <w:rFonts w:ascii="Univers 45 Light" w:hAnsi="Univers 45 Light"/>
          <w:bCs/>
          <w:i/>
          <w:noProof/>
        </w:rPr>
        <w:t>9</w:t>
      </w:r>
      <w:r w:rsidRPr="0035558F">
        <w:fldChar w:fldCharType="end"/>
      </w:r>
      <w:bookmarkEnd w:id="81"/>
      <w:r w:rsidRPr="0035558F">
        <w:rPr>
          <w:rFonts w:ascii="Univers 45 Light" w:hAnsi="Univers 45 Light"/>
          <w:bCs/>
          <w:i/>
        </w:rPr>
        <w:t xml:space="preserve"> – Sample patients – The Canberra Hospital</w:t>
      </w:r>
    </w:p>
    <w:tbl>
      <w:tblPr>
        <w:tblW w:w="5000" w:type="pct"/>
        <w:tblLook w:val="04A0" w:firstRow="1" w:lastRow="0" w:firstColumn="1" w:lastColumn="0" w:noHBand="0" w:noVBand="1"/>
      </w:tblPr>
      <w:tblGrid>
        <w:gridCol w:w="557"/>
        <w:gridCol w:w="1998"/>
        <w:gridCol w:w="2599"/>
        <w:gridCol w:w="2142"/>
        <w:gridCol w:w="1199"/>
      </w:tblGrid>
      <w:tr w:rsidR="00E6530F" w:rsidRPr="00270F48" w14:paraId="38D8B35A" w14:textId="77777777" w:rsidTr="003972C5">
        <w:trPr>
          <w:trHeight w:val="288"/>
        </w:trPr>
        <w:tc>
          <w:tcPr>
            <w:tcW w:w="327" w:type="pct"/>
            <w:tcBorders>
              <w:top w:val="single" w:sz="4" w:space="0" w:color="5B9BD5"/>
              <w:left w:val="single" w:sz="4" w:space="0" w:color="5B9BD5"/>
              <w:bottom w:val="single" w:sz="4" w:space="0" w:color="5B9BD5"/>
              <w:right w:val="single" w:sz="4" w:space="0" w:color="5B9BD5"/>
            </w:tcBorders>
            <w:shd w:val="clear" w:color="000000" w:fill="1F497D"/>
            <w:noWrap/>
            <w:vAlign w:val="bottom"/>
            <w:hideMark/>
          </w:tcPr>
          <w:p w14:paraId="5D66499E" w14:textId="77777777" w:rsidR="00E6530F" w:rsidRPr="00270F48" w:rsidRDefault="00E6530F" w:rsidP="00F966F7">
            <w:pPr>
              <w:spacing w:line="240" w:lineRule="auto"/>
              <w:jc w:val="center"/>
              <w:rPr>
                <w:rFonts w:ascii="Univers 45 Light" w:hAnsi="Univers 45 Light"/>
                <w:b/>
                <w:bCs/>
                <w:color w:val="FFFFFF"/>
                <w:sz w:val="16"/>
                <w:szCs w:val="16"/>
                <w:lang w:eastAsia="en-AU"/>
              </w:rPr>
            </w:pPr>
            <w:r w:rsidRPr="00270F48">
              <w:rPr>
                <w:rFonts w:ascii="Univers 45 Light" w:hAnsi="Univers 45 Light"/>
                <w:b/>
                <w:bCs/>
                <w:color w:val="FFFFFF"/>
                <w:sz w:val="16"/>
                <w:szCs w:val="16"/>
                <w:lang w:eastAsia="en-AU"/>
              </w:rPr>
              <w:t>#</w:t>
            </w:r>
          </w:p>
        </w:tc>
        <w:tc>
          <w:tcPr>
            <w:tcW w:w="1176" w:type="pct"/>
            <w:tcBorders>
              <w:top w:val="single" w:sz="4" w:space="0" w:color="5B9BD5"/>
              <w:left w:val="single" w:sz="4" w:space="0" w:color="5B9BD5"/>
              <w:bottom w:val="single" w:sz="4" w:space="0" w:color="5B9BD5"/>
              <w:right w:val="single" w:sz="4" w:space="0" w:color="5B9BD5"/>
            </w:tcBorders>
            <w:shd w:val="clear" w:color="000000" w:fill="1F497D"/>
            <w:noWrap/>
            <w:vAlign w:val="bottom"/>
            <w:hideMark/>
          </w:tcPr>
          <w:p w14:paraId="38231455" w14:textId="77777777" w:rsidR="00E6530F" w:rsidRPr="00270F48" w:rsidRDefault="00E6530F" w:rsidP="00F966F7">
            <w:pPr>
              <w:spacing w:line="240" w:lineRule="auto"/>
              <w:jc w:val="center"/>
              <w:rPr>
                <w:rFonts w:ascii="Univers 45 Light" w:hAnsi="Univers 45 Light"/>
                <w:b/>
                <w:bCs/>
                <w:color w:val="FFFFFF"/>
                <w:sz w:val="16"/>
                <w:szCs w:val="16"/>
                <w:lang w:eastAsia="en-AU"/>
              </w:rPr>
            </w:pPr>
            <w:r w:rsidRPr="00270F48">
              <w:rPr>
                <w:rFonts w:ascii="Univers 45 Light" w:hAnsi="Univers 45 Light"/>
                <w:b/>
                <w:bCs/>
                <w:color w:val="FFFFFF"/>
                <w:sz w:val="16"/>
                <w:szCs w:val="16"/>
                <w:lang w:eastAsia="en-AU"/>
              </w:rPr>
              <w:t>Product</w:t>
            </w:r>
          </w:p>
        </w:tc>
        <w:tc>
          <w:tcPr>
            <w:tcW w:w="1530" w:type="pct"/>
            <w:tcBorders>
              <w:top w:val="single" w:sz="4" w:space="0" w:color="5B9BD5"/>
              <w:left w:val="single" w:sz="4" w:space="0" w:color="5B9BD5"/>
              <w:bottom w:val="single" w:sz="4" w:space="0" w:color="5B9BD5"/>
              <w:right w:val="single" w:sz="4" w:space="0" w:color="5B9BD5"/>
            </w:tcBorders>
            <w:shd w:val="clear" w:color="000000" w:fill="1F497D"/>
            <w:noWrap/>
            <w:vAlign w:val="bottom"/>
            <w:hideMark/>
          </w:tcPr>
          <w:p w14:paraId="34CFC3DE" w14:textId="77777777" w:rsidR="00E6530F" w:rsidRPr="00270F48" w:rsidRDefault="00E6530F" w:rsidP="00F966F7">
            <w:pPr>
              <w:spacing w:line="240" w:lineRule="auto"/>
              <w:jc w:val="center"/>
              <w:rPr>
                <w:rFonts w:ascii="Univers 45 Light" w:hAnsi="Univers 45 Light"/>
                <w:b/>
                <w:bCs/>
                <w:color w:val="FFFFFF"/>
                <w:sz w:val="16"/>
                <w:szCs w:val="16"/>
                <w:lang w:eastAsia="en-AU"/>
              </w:rPr>
            </w:pPr>
            <w:r w:rsidRPr="00270F48">
              <w:rPr>
                <w:rFonts w:ascii="Univers 45 Light" w:hAnsi="Univers 45 Light"/>
                <w:b/>
                <w:bCs/>
                <w:color w:val="FFFFFF"/>
                <w:sz w:val="16"/>
                <w:szCs w:val="16"/>
                <w:lang w:eastAsia="en-AU"/>
              </w:rPr>
              <w:t xml:space="preserve"> Jurisdiction Records </w:t>
            </w:r>
          </w:p>
        </w:tc>
        <w:tc>
          <w:tcPr>
            <w:tcW w:w="1261" w:type="pct"/>
            <w:tcBorders>
              <w:top w:val="single" w:sz="4" w:space="0" w:color="5B9BD5"/>
              <w:left w:val="single" w:sz="4" w:space="0" w:color="5B9BD5"/>
              <w:bottom w:val="single" w:sz="4" w:space="0" w:color="5B9BD5"/>
              <w:right w:val="single" w:sz="4" w:space="0" w:color="5B9BD5"/>
            </w:tcBorders>
            <w:shd w:val="clear" w:color="000000" w:fill="1F497D"/>
            <w:noWrap/>
            <w:vAlign w:val="bottom"/>
            <w:hideMark/>
          </w:tcPr>
          <w:p w14:paraId="2199DDF6" w14:textId="77777777" w:rsidR="00E6530F" w:rsidRPr="00270F48" w:rsidRDefault="00E6530F" w:rsidP="00F966F7">
            <w:pPr>
              <w:spacing w:line="240" w:lineRule="auto"/>
              <w:jc w:val="center"/>
              <w:rPr>
                <w:rFonts w:ascii="Univers 45 Light" w:hAnsi="Univers 45 Light"/>
                <w:b/>
                <w:bCs/>
                <w:color w:val="FFFFFF"/>
                <w:sz w:val="16"/>
                <w:szCs w:val="16"/>
                <w:lang w:eastAsia="en-AU"/>
              </w:rPr>
            </w:pPr>
            <w:r w:rsidRPr="00270F48">
              <w:rPr>
                <w:rFonts w:ascii="Univers 45 Light" w:hAnsi="Univers 45 Light"/>
                <w:b/>
                <w:bCs/>
                <w:color w:val="FFFFFF"/>
                <w:sz w:val="16"/>
                <w:szCs w:val="16"/>
                <w:lang w:eastAsia="en-AU"/>
              </w:rPr>
              <w:t xml:space="preserve"> Received by IHPA </w:t>
            </w:r>
          </w:p>
        </w:tc>
        <w:tc>
          <w:tcPr>
            <w:tcW w:w="707" w:type="pct"/>
            <w:tcBorders>
              <w:top w:val="single" w:sz="4" w:space="0" w:color="5B9BD5"/>
              <w:left w:val="single" w:sz="4" w:space="0" w:color="5B9BD5"/>
              <w:bottom w:val="single" w:sz="4" w:space="0" w:color="5B9BD5"/>
              <w:right w:val="single" w:sz="4" w:space="0" w:color="5B9BD5"/>
            </w:tcBorders>
            <w:shd w:val="clear" w:color="000000" w:fill="1F497D"/>
            <w:noWrap/>
            <w:vAlign w:val="bottom"/>
            <w:hideMark/>
          </w:tcPr>
          <w:p w14:paraId="26E4F6B1" w14:textId="77777777" w:rsidR="00E6530F" w:rsidRPr="00270F48" w:rsidRDefault="00E6530F" w:rsidP="00F966F7">
            <w:pPr>
              <w:spacing w:line="240" w:lineRule="auto"/>
              <w:jc w:val="center"/>
              <w:rPr>
                <w:rFonts w:ascii="Univers 45 Light" w:hAnsi="Univers 45 Light"/>
                <w:b/>
                <w:bCs/>
                <w:color w:val="FFFFFF"/>
                <w:sz w:val="16"/>
                <w:szCs w:val="16"/>
                <w:lang w:eastAsia="en-AU"/>
              </w:rPr>
            </w:pPr>
            <w:r w:rsidRPr="00270F48">
              <w:rPr>
                <w:rFonts w:ascii="Univers 45 Light" w:hAnsi="Univers 45 Light"/>
                <w:b/>
                <w:bCs/>
                <w:color w:val="FFFFFF"/>
                <w:sz w:val="16"/>
                <w:szCs w:val="16"/>
                <w:lang w:eastAsia="en-AU"/>
              </w:rPr>
              <w:t xml:space="preserve"> Variance  </w:t>
            </w:r>
          </w:p>
        </w:tc>
      </w:tr>
      <w:tr w:rsidR="00E6530F" w:rsidRPr="00270F48" w14:paraId="13CF13BA" w14:textId="77777777" w:rsidTr="003972C5">
        <w:trPr>
          <w:trHeight w:val="288"/>
        </w:trPr>
        <w:tc>
          <w:tcPr>
            <w:tcW w:w="327"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6C654F5F" w14:textId="77777777" w:rsidR="00E6530F" w:rsidRPr="00270F48" w:rsidRDefault="00E6530F" w:rsidP="00F966F7">
            <w:pPr>
              <w:spacing w:line="240" w:lineRule="auto"/>
              <w:jc w:val="center"/>
              <w:rPr>
                <w:rFonts w:ascii="Univers 45 Light" w:hAnsi="Univers 45 Light"/>
                <w:color w:val="000000"/>
                <w:sz w:val="16"/>
                <w:szCs w:val="16"/>
                <w:lang w:eastAsia="en-AU"/>
              </w:rPr>
            </w:pPr>
            <w:r w:rsidRPr="00270F48">
              <w:rPr>
                <w:rFonts w:ascii="Univers 45 Light" w:hAnsi="Univers 45 Light"/>
                <w:color w:val="000000"/>
                <w:sz w:val="16"/>
                <w:szCs w:val="16"/>
                <w:lang w:eastAsia="en-AU"/>
              </w:rPr>
              <w:t>1</w:t>
            </w:r>
          </w:p>
        </w:tc>
        <w:tc>
          <w:tcPr>
            <w:tcW w:w="1176" w:type="pct"/>
            <w:tcBorders>
              <w:top w:val="nil"/>
              <w:left w:val="nil"/>
              <w:bottom w:val="single" w:sz="4" w:space="0" w:color="5B9BD5"/>
              <w:right w:val="single" w:sz="4" w:space="0" w:color="5B9BD5"/>
            </w:tcBorders>
            <w:shd w:val="clear" w:color="000000" w:fill="DDEBF7"/>
            <w:noWrap/>
            <w:vAlign w:val="bottom"/>
            <w:hideMark/>
          </w:tcPr>
          <w:p w14:paraId="05A2DAE3" w14:textId="77777777" w:rsidR="00E6530F" w:rsidRPr="00270F48" w:rsidRDefault="00E6530F" w:rsidP="00F966F7">
            <w:pPr>
              <w:spacing w:line="240" w:lineRule="auto"/>
              <w:rPr>
                <w:rFonts w:ascii="Univers 45 Light" w:hAnsi="Univers 45 Light"/>
                <w:color w:val="000000"/>
                <w:sz w:val="16"/>
                <w:szCs w:val="16"/>
                <w:lang w:eastAsia="en-AU"/>
              </w:rPr>
            </w:pPr>
            <w:r w:rsidRPr="00270F48">
              <w:rPr>
                <w:rFonts w:ascii="Univers 45 Light" w:hAnsi="Univers 45 Light"/>
                <w:color w:val="000000"/>
                <w:sz w:val="16"/>
                <w:szCs w:val="16"/>
                <w:lang w:eastAsia="en-AU"/>
              </w:rPr>
              <w:t>Acute</w:t>
            </w:r>
          </w:p>
        </w:tc>
        <w:tc>
          <w:tcPr>
            <w:tcW w:w="1530"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53B3F52E" w14:textId="48795C71" w:rsidR="00E6530F" w:rsidRPr="00270F48" w:rsidRDefault="00E6530F" w:rsidP="003972C5">
            <w:pPr>
              <w:spacing w:line="240" w:lineRule="auto"/>
              <w:jc w:val="right"/>
              <w:rPr>
                <w:rFonts w:ascii="Univers 45 Light" w:hAnsi="Univers 45 Light"/>
                <w:color w:val="000000"/>
                <w:sz w:val="16"/>
                <w:szCs w:val="16"/>
                <w:lang w:eastAsia="en-AU"/>
              </w:rPr>
            </w:pPr>
            <w:r w:rsidRPr="00270F48">
              <w:rPr>
                <w:rFonts w:ascii="Univers 45 Light" w:hAnsi="Univers 45 Light"/>
                <w:color w:val="000000"/>
                <w:sz w:val="16"/>
                <w:szCs w:val="16"/>
                <w:lang w:eastAsia="en-AU"/>
              </w:rPr>
              <w:t>$312.25</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39D1C0D3" w14:textId="04088A76" w:rsidR="00E6530F" w:rsidRPr="00270F48" w:rsidRDefault="00E6530F" w:rsidP="003972C5">
            <w:pPr>
              <w:spacing w:line="240" w:lineRule="auto"/>
              <w:jc w:val="right"/>
              <w:rPr>
                <w:rFonts w:ascii="Univers 45 Light" w:hAnsi="Univers 45 Light"/>
                <w:color w:val="000000"/>
                <w:sz w:val="16"/>
                <w:szCs w:val="16"/>
                <w:lang w:eastAsia="en-AU"/>
              </w:rPr>
            </w:pPr>
            <w:r w:rsidRPr="00270F48">
              <w:rPr>
                <w:rFonts w:ascii="Univers 45 Light" w:hAnsi="Univers 45 Light"/>
                <w:color w:val="000000"/>
                <w:sz w:val="16"/>
                <w:szCs w:val="16"/>
                <w:lang w:eastAsia="en-AU"/>
              </w:rPr>
              <w:t>$312.25</w:t>
            </w:r>
          </w:p>
        </w:tc>
        <w:tc>
          <w:tcPr>
            <w:tcW w:w="707"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3EDF33B2" w14:textId="67C7244F" w:rsidR="00E6530F" w:rsidRPr="00270F48" w:rsidRDefault="00E6530F" w:rsidP="003972C5">
            <w:pPr>
              <w:spacing w:line="240" w:lineRule="auto"/>
              <w:jc w:val="right"/>
              <w:rPr>
                <w:rFonts w:ascii="Univers 45 Light" w:hAnsi="Univers 45 Light"/>
                <w:color w:val="000000"/>
                <w:sz w:val="16"/>
                <w:szCs w:val="16"/>
                <w:lang w:eastAsia="en-AU"/>
              </w:rPr>
            </w:pPr>
            <w:r w:rsidRPr="00270F48">
              <w:rPr>
                <w:rFonts w:ascii="Univers 45 Light" w:hAnsi="Univers 45 Light"/>
                <w:color w:val="000000"/>
                <w:sz w:val="16"/>
                <w:szCs w:val="16"/>
                <w:lang w:eastAsia="en-AU"/>
              </w:rPr>
              <w:t>$-</w:t>
            </w:r>
          </w:p>
        </w:tc>
      </w:tr>
      <w:tr w:rsidR="00E6530F" w:rsidRPr="00270F48" w14:paraId="0DC376AB" w14:textId="77777777" w:rsidTr="003972C5">
        <w:trPr>
          <w:trHeight w:val="288"/>
        </w:trPr>
        <w:tc>
          <w:tcPr>
            <w:tcW w:w="327"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A3474CE" w14:textId="77777777" w:rsidR="00E6530F" w:rsidRPr="00270F48" w:rsidRDefault="00E6530F" w:rsidP="00F966F7">
            <w:pPr>
              <w:spacing w:line="240" w:lineRule="auto"/>
              <w:jc w:val="center"/>
              <w:rPr>
                <w:rFonts w:ascii="Univers 45 Light" w:hAnsi="Univers 45 Light"/>
                <w:color w:val="000000"/>
                <w:sz w:val="16"/>
                <w:szCs w:val="16"/>
                <w:lang w:eastAsia="en-AU"/>
              </w:rPr>
            </w:pPr>
            <w:r w:rsidRPr="00270F48">
              <w:rPr>
                <w:rFonts w:ascii="Univers 45 Light" w:hAnsi="Univers 45 Light"/>
                <w:color w:val="000000"/>
                <w:sz w:val="16"/>
                <w:szCs w:val="16"/>
                <w:lang w:eastAsia="en-AU"/>
              </w:rPr>
              <w:t>2</w:t>
            </w:r>
          </w:p>
        </w:tc>
        <w:tc>
          <w:tcPr>
            <w:tcW w:w="1176" w:type="pct"/>
            <w:tcBorders>
              <w:top w:val="nil"/>
              <w:left w:val="nil"/>
              <w:bottom w:val="single" w:sz="4" w:space="0" w:color="5B9BD5"/>
              <w:right w:val="single" w:sz="4" w:space="0" w:color="5B9BD5"/>
            </w:tcBorders>
            <w:shd w:val="clear" w:color="auto" w:fill="auto"/>
            <w:noWrap/>
            <w:vAlign w:val="bottom"/>
            <w:hideMark/>
          </w:tcPr>
          <w:p w14:paraId="1971B916" w14:textId="77777777" w:rsidR="00E6530F" w:rsidRPr="00270F48" w:rsidRDefault="00E6530F" w:rsidP="00F966F7">
            <w:pPr>
              <w:spacing w:line="240" w:lineRule="auto"/>
              <w:rPr>
                <w:rFonts w:ascii="Univers 45 Light" w:hAnsi="Univers 45 Light"/>
                <w:color w:val="000000"/>
                <w:sz w:val="16"/>
                <w:szCs w:val="16"/>
                <w:lang w:eastAsia="en-AU"/>
              </w:rPr>
            </w:pPr>
            <w:r w:rsidRPr="00270F48">
              <w:rPr>
                <w:rFonts w:ascii="Univers 45 Light" w:hAnsi="Univers 45 Light"/>
                <w:color w:val="000000"/>
                <w:sz w:val="16"/>
                <w:szCs w:val="16"/>
                <w:lang w:eastAsia="en-AU"/>
              </w:rPr>
              <w:t>Non-Admitted</w:t>
            </w:r>
          </w:p>
        </w:tc>
        <w:tc>
          <w:tcPr>
            <w:tcW w:w="153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AD647F3" w14:textId="7D928C7C" w:rsidR="00E6530F" w:rsidRPr="00270F48" w:rsidRDefault="00E6530F" w:rsidP="003972C5">
            <w:pPr>
              <w:spacing w:line="240" w:lineRule="auto"/>
              <w:jc w:val="right"/>
              <w:rPr>
                <w:rFonts w:ascii="Univers 45 Light" w:hAnsi="Univers 45 Light"/>
                <w:color w:val="000000"/>
                <w:sz w:val="16"/>
                <w:szCs w:val="16"/>
                <w:lang w:eastAsia="en-AU"/>
              </w:rPr>
            </w:pPr>
            <w:r w:rsidRPr="00270F48">
              <w:rPr>
                <w:rFonts w:ascii="Univers 45 Light" w:hAnsi="Univers 45 Light"/>
                <w:color w:val="000000"/>
                <w:sz w:val="16"/>
                <w:szCs w:val="16"/>
                <w:lang w:eastAsia="en-AU"/>
              </w:rPr>
              <w:t>$27.23</w:t>
            </w:r>
          </w:p>
        </w:tc>
        <w:tc>
          <w:tcPr>
            <w:tcW w:w="126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9930FA4" w14:textId="65022002" w:rsidR="00E6530F" w:rsidRPr="00270F48" w:rsidRDefault="00E6530F" w:rsidP="003972C5">
            <w:pPr>
              <w:spacing w:line="240" w:lineRule="auto"/>
              <w:jc w:val="right"/>
              <w:rPr>
                <w:rFonts w:ascii="Univers 45 Light" w:hAnsi="Univers 45 Light"/>
                <w:color w:val="000000"/>
                <w:sz w:val="16"/>
                <w:szCs w:val="16"/>
                <w:lang w:eastAsia="en-AU"/>
              </w:rPr>
            </w:pPr>
            <w:r w:rsidRPr="00270F48">
              <w:rPr>
                <w:rFonts w:ascii="Univers 45 Light" w:hAnsi="Univers 45 Light"/>
                <w:color w:val="000000"/>
                <w:sz w:val="16"/>
                <w:szCs w:val="16"/>
                <w:lang w:eastAsia="en-AU"/>
              </w:rPr>
              <w:t>$27.23</w:t>
            </w:r>
          </w:p>
        </w:tc>
        <w:tc>
          <w:tcPr>
            <w:tcW w:w="707"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29CBE2AB" w14:textId="2813FE15" w:rsidR="00E6530F" w:rsidRPr="00270F48" w:rsidRDefault="00E6530F" w:rsidP="003972C5">
            <w:pPr>
              <w:spacing w:line="240" w:lineRule="auto"/>
              <w:jc w:val="right"/>
              <w:rPr>
                <w:rFonts w:ascii="Univers 45 Light" w:hAnsi="Univers 45 Light"/>
                <w:color w:val="000000"/>
                <w:sz w:val="16"/>
                <w:szCs w:val="16"/>
                <w:lang w:eastAsia="en-AU"/>
              </w:rPr>
            </w:pPr>
            <w:r w:rsidRPr="00270F48">
              <w:rPr>
                <w:rFonts w:ascii="Univers 45 Light" w:hAnsi="Univers 45 Light"/>
                <w:color w:val="000000"/>
                <w:sz w:val="16"/>
                <w:szCs w:val="16"/>
                <w:lang w:eastAsia="en-AU"/>
              </w:rPr>
              <w:t>$-</w:t>
            </w:r>
          </w:p>
        </w:tc>
      </w:tr>
      <w:tr w:rsidR="00E6530F" w:rsidRPr="00270F48" w14:paraId="5640DEF3" w14:textId="77777777" w:rsidTr="003972C5">
        <w:trPr>
          <w:trHeight w:val="300"/>
        </w:trPr>
        <w:tc>
          <w:tcPr>
            <w:tcW w:w="327"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1EAC289C" w14:textId="77777777" w:rsidR="00E6530F" w:rsidRPr="00270F48" w:rsidRDefault="00E6530F" w:rsidP="00F966F7">
            <w:pPr>
              <w:spacing w:line="240" w:lineRule="auto"/>
              <w:jc w:val="center"/>
              <w:rPr>
                <w:rFonts w:ascii="Univers 45 Light" w:hAnsi="Univers 45 Light"/>
                <w:color w:val="000000"/>
                <w:sz w:val="16"/>
                <w:szCs w:val="16"/>
                <w:lang w:eastAsia="en-AU"/>
              </w:rPr>
            </w:pPr>
            <w:r w:rsidRPr="00270F48">
              <w:rPr>
                <w:rFonts w:ascii="Univers 45 Light" w:hAnsi="Univers 45 Light"/>
                <w:color w:val="000000"/>
                <w:sz w:val="16"/>
                <w:szCs w:val="16"/>
                <w:lang w:eastAsia="en-AU"/>
              </w:rPr>
              <w:t>3</w:t>
            </w:r>
          </w:p>
        </w:tc>
        <w:tc>
          <w:tcPr>
            <w:tcW w:w="1176" w:type="pct"/>
            <w:tcBorders>
              <w:top w:val="nil"/>
              <w:left w:val="nil"/>
              <w:bottom w:val="single" w:sz="4" w:space="0" w:color="5B9BD5"/>
              <w:right w:val="single" w:sz="4" w:space="0" w:color="5B9BD5"/>
            </w:tcBorders>
            <w:shd w:val="clear" w:color="000000" w:fill="DDEBF7"/>
            <w:noWrap/>
            <w:vAlign w:val="bottom"/>
            <w:hideMark/>
          </w:tcPr>
          <w:p w14:paraId="4D9E9BC6" w14:textId="77777777" w:rsidR="00E6530F" w:rsidRPr="00270F48" w:rsidRDefault="00E6530F" w:rsidP="00F966F7">
            <w:pPr>
              <w:spacing w:line="240" w:lineRule="auto"/>
              <w:rPr>
                <w:rFonts w:ascii="Univers 45 Light" w:hAnsi="Univers 45 Light"/>
                <w:color w:val="000000"/>
                <w:sz w:val="16"/>
                <w:szCs w:val="16"/>
                <w:lang w:eastAsia="en-AU"/>
              </w:rPr>
            </w:pPr>
            <w:r w:rsidRPr="00270F48">
              <w:rPr>
                <w:rFonts w:ascii="Univers 45 Light" w:hAnsi="Univers 45 Light"/>
                <w:color w:val="000000"/>
                <w:sz w:val="16"/>
                <w:szCs w:val="16"/>
                <w:lang w:eastAsia="en-AU"/>
              </w:rPr>
              <w:t>Admitted ED</w:t>
            </w:r>
          </w:p>
        </w:tc>
        <w:tc>
          <w:tcPr>
            <w:tcW w:w="1530"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58CAD01F" w14:textId="0B9962ED" w:rsidR="00E6530F" w:rsidRPr="00270F48" w:rsidRDefault="00E6530F" w:rsidP="003972C5">
            <w:pPr>
              <w:spacing w:line="240" w:lineRule="auto"/>
              <w:jc w:val="right"/>
              <w:rPr>
                <w:rFonts w:ascii="Univers 45 Light" w:hAnsi="Univers 45 Light"/>
                <w:color w:val="000000"/>
                <w:sz w:val="16"/>
                <w:szCs w:val="16"/>
                <w:lang w:eastAsia="en-AU"/>
              </w:rPr>
            </w:pPr>
            <w:r w:rsidRPr="00270F48">
              <w:rPr>
                <w:rFonts w:ascii="Univers 45 Light" w:hAnsi="Univers 45 Light"/>
                <w:color w:val="000000"/>
                <w:sz w:val="16"/>
                <w:szCs w:val="16"/>
                <w:lang w:eastAsia="en-AU"/>
              </w:rPr>
              <w:t>$1,446.03</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779F2341" w14:textId="19C40FA6" w:rsidR="00E6530F" w:rsidRPr="00270F48" w:rsidRDefault="00E6530F" w:rsidP="003972C5">
            <w:pPr>
              <w:spacing w:line="240" w:lineRule="auto"/>
              <w:jc w:val="right"/>
              <w:rPr>
                <w:rFonts w:ascii="Univers 45 Light" w:hAnsi="Univers 45 Light"/>
                <w:color w:val="000000"/>
                <w:sz w:val="16"/>
                <w:szCs w:val="16"/>
                <w:lang w:eastAsia="en-AU"/>
              </w:rPr>
            </w:pPr>
            <w:r w:rsidRPr="00270F48">
              <w:rPr>
                <w:rFonts w:ascii="Univers 45 Light" w:hAnsi="Univers 45 Light"/>
                <w:color w:val="000000"/>
                <w:sz w:val="16"/>
                <w:szCs w:val="16"/>
                <w:lang w:eastAsia="en-AU"/>
              </w:rPr>
              <w:t>$ 1,446.03</w:t>
            </w:r>
          </w:p>
        </w:tc>
        <w:tc>
          <w:tcPr>
            <w:tcW w:w="707"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2F186754" w14:textId="3649FC78" w:rsidR="00E6530F" w:rsidRPr="00270F48" w:rsidRDefault="00E6530F" w:rsidP="003972C5">
            <w:pPr>
              <w:spacing w:line="240" w:lineRule="auto"/>
              <w:jc w:val="right"/>
              <w:rPr>
                <w:rFonts w:ascii="Univers 45 Light" w:hAnsi="Univers 45 Light"/>
                <w:color w:val="000000"/>
                <w:sz w:val="16"/>
                <w:szCs w:val="16"/>
                <w:lang w:eastAsia="en-AU"/>
              </w:rPr>
            </w:pPr>
            <w:r w:rsidRPr="00270F48">
              <w:rPr>
                <w:rFonts w:ascii="Univers 45 Light" w:hAnsi="Univers 45 Light"/>
                <w:color w:val="000000"/>
                <w:sz w:val="16"/>
                <w:szCs w:val="16"/>
                <w:lang w:eastAsia="en-AU"/>
              </w:rPr>
              <w:t>$-</w:t>
            </w:r>
          </w:p>
        </w:tc>
      </w:tr>
      <w:tr w:rsidR="00E6530F" w:rsidRPr="00270F48" w14:paraId="588D6B8C" w14:textId="77777777" w:rsidTr="003972C5">
        <w:trPr>
          <w:trHeight w:val="288"/>
        </w:trPr>
        <w:tc>
          <w:tcPr>
            <w:tcW w:w="327"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1B5FD87" w14:textId="77777777" w:rsidR="00E6530F" w:rsidRPr="00270F48" w:rsidRDefault="00E6530F" w:rsidP="00F966F7">
            <w:pPr>
              <w:spacing w:line="240" w:lineRule="auto"/>
              <w:jc w:val="center"/>
              <w:rPr>
                <w:rFonts w:ascii="Univers 45 Light" w:hAnsi="Univers 45 Light"/>
                <w:color w:val="000000"/>
                <w:sz w:val="16"/>
                <w:szCs w:val="16"/>
                <w:lang w:eastAsia="en-AU"/>
              </w:rPr>
            </w:pPr>
            <w:r w:rsidRPr="00270F48">
              <w:rPr>
                <w:rFonts w:ascii="Univers 45 Light" w:hAnsi="Univers 45 Light"/>
                <w:color w:val="000000"/>
                <w:sz w:val="16"/>
                <w:szCs w:val="16"/>
                <w:lang w:eastAsia="en-AU"/>
              </w:rPr>
              <w:t>4</w:t>
            </w:r>
          </w:p>
        </w:tc>
        <w:tc>
          <w:tcPr>
            <w:tcW w:w="1176" w:type="pct"/>
            <w:tcBorders>
              <w:top w:val="nil"/>
              <w:left w:val="nil"/>
              <w:bottom w:val="single" w:sz="4" w:space="0" w:color="5B9BD5"/>
              <w:right w:val="single" w:sz="4" w:space="0" w:color="5B9BD5"/>
            </w:tcBorders>
            <w:shd w:val="clear" w:color="auto" w:fill="auto"/>
            <w:noWrap/>
            <w:vAlign w:val="bottom"/>
            <w:hideMark/>
          </w:tcPr>
          <w:p w14:paraId="0DCBD114" w14:textId="77777777" w:rsidR="00E6530F" w:rsidRPr="00270F48" w:rsidRDefault="00E6530F" w:rsidP="00F966F7">
            <w:pPr>
              <w:spacing w:line="240" w:lineRule="auto"/>
              <w:rPr>
                <w:rFonts w:ascii="Univers 45 Light" w:hAnsi="Univers 45 Light"/>
                <w:color w:val="000000"/>
                <w:sz w:val="16"/>
                <w:szCs w:val="16"/>
                <w:lang w:eastAsia="en-AU"/>
              </w:rPr>
            </w:pPr>
            <w:r w:rsidRPr="00270F48">
              <w:rPr>
                <w:rFonts w:ascii="Univers 45 Light" w:hAnsi="Univers 45 Light"/>
                <w:color w:val="000000"/>
                <w:sz w:val="16"/>
                <w:szCs w:val="16"/>
                <w:lang w:eastAsia="en-AU"/>
              </w:rPr>
              <w:t>Maintenance</w:t>
            </w:r>
          </w:p>
        </w:tc>
        <w:tc>
          <w:tcPr>
            <w:tcW w:w="153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F20A61C" w14:textId="48C49705" w:rsidR="00E6530F" w:rsidRPr="00270F48" w:rsidRDefault="00E6530F" w:rsidP="003972C5">
            <w:pPr>
              <w:spacing w:line="240" w:lineRule="auto"/>
              <w:jc w:val="right"/>
              <w:rPr>
                <w:rFonts w:ascii="Univers 45 Light" w:hAnsi="Univers 45 Light"/>
                <w:color w:val="000000"/>
                <w:sz w:val="16"/>
                <w:szCs w:val="16"/>
                <w:lang w:eastAsia="en-AU"/>
              </w:rPr>
            </w:pPr>
            <w:r w:rsidRPr="00270F48">
              <w:rPr>
                <w:rFonts w:ascii="Univers 45 Light" w:hAnsi="Univers 45 Light"/>
                <w:color w:val="000000"/>
                <w:sz w:val="16"/>
                <w:szCs w:val="16"/>
                <w:lang w:eastAsia="en-AU"/>
              </w:rPr>
              <w:t>$2,187.46</w:t>
            </w:r>
          </w:p>
        </w:tc>
        <w:tc>
          <w:tcPr>
            <w:tcW w:w="126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29162B5" w14:textId="6029BF27" w:rsidR="00E6530F" w:rsidRPr="00270F48" w:rsidRDefault="00E6530F" w:rsidP="003972C5">
            <w:pPr>
              <w:spacing w:line="240" w:lineRule="auto"/>
              <w:jc w:val="right"/>
              <w:rPr>
                <w:rFonts w:ascii="Univers 45 Light" w:hAnsi="Univers 45 Light"/>
                <w:color w:val="000000"/>
                <w:sz w:val="16"/>
                <w:szCs w:val="16"/>
                <w:lang w:eastAsia="en-AU"/>
              </w:rPr>
            </w:pPr>
            <w:r w:rsidRPr="00270F48">
              <w:rPr>
                <w:rFonts w:ascii="Univers 45 Light" w:hAnsi="Univers 45 Light"/>
                <w:color w:val="000000"/>
                <w:sz w:val="16"/>
                <w:szCs w:val="16"/>
                <w:lang w:eastAsia="en-AU"/>
              </w:rPr>
              <w:t>$ 2,187.46</w:t>
            </w:r>
          </w:p>
        </w:tc>
        <w:tc>
          <w:tcPr>
            <w:tcW w:w="707"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1E8467C3" w14:textId="0E9FD647" w:rsidR="00E6530F" w:rsidRPr="00270F48" w:rsidRDefault="00E6530F" w:rsidP="003972C5">
            <w:pPr>
              <w:spacing w:line="240" w:lineRule="auto"/>
              <w:jc w:val="right"/>
              <w:rPr>
                <w:rFonts w:ascii="Univers 45 Light" w:hAnsi="Univers 45 Light"/>
                <w:color w:val="000000"/>
                <w:sz w:val="16"/>
                <w:szCs w:val="16"/>
                <w:lang w:eastAsia="en-AU"/>
              </w:rPr>
            </w:pPr>
            <w:r w:rsidRPr="00270F48">
              <w:rPr>
                <w:rFonts w:ascii="Univers 45 Light" w:hAnsi="Univers 45 Light"/>
                <w:color w:val="000000"/>
                <w:sz w:val="16"/>
                <w:szCs w:val="16"/>
                <w:lang w:eastAsia="en-AU"/>
              </w:rPr>
              <w:t>$-</w:t>
            </w:r>
          </w:p>
        </w:tc>
      </w:tr>
      <w:tr w:rsidR="00E6530F" w:rsidRPr="00270F48" w14:paraId="342C4523" w14:textId="77777777" w:rsidTr="003972C5">
        <w:trPr>
          <w:trHeight w:val="288"/>
        </w:trPr>
        <w:tc>
          <w:tcPr>
            <w:tcW w:w="327"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4463C42F" w14:textId="77777777" w:rsidR="00E6530F" w:rsidRPr="00270F48" w:rsidRDefault="00E6530F" w:rsidP="00F966F7">
            <w:pPr>
              <w:spacing w:line="240" w:lineRule="auto"/>
              <w:jc w:val="center"/>
              <w:rPr>
                <w:rFonts w:ascii="Univers 45 Light" w:hAnsi="Univers 45 Light"/>
                <w:color w:val="000000"/>
                <w:sz w:val="16"/>
                <w:szCs w:val="16"/>
                <w:lang w:eastAsia="en-AU"/>
              </w:rPr>
            </w:pPr>
            <w:r w:rsidRPr="00270F48">
              <w:rPr>
                <w:rFonts w:ascii="Univers 45 Light" w:hAnsi="Univers 45 Light"/>
                <w:color w:val="000000"/>
                <w:sz w:val="16"/>
                <w:szCs w:val="16"/>
                <w:lang w:eastAsia="en-AU"/>
              </w:rPr>
              <w:t>5</w:t>
            </w:r>
          </w:p>
        </w:tc>
        <w:tc>
          <w:tcPr>
            <w:tcW w:w="1176"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426A0F3F" w14:textId="77777777" w:rsidR="00E6530F" w:rsidRPr="00270F48" w:rsidRDefault="00E6530F" w:rsidP="00F966F7">
            <w:pPr>
              <w:spacing w:line="240" w:lineRule="auto"/>
              <w:rPr>
                <w:rFonts w:ascii="Univers 45 Light" w:hAnsi="Univers 45 Light"/>
                <w:color w:val="000000"/>
                <w:sz w:val="16"/>
                <w:szCs w:val="16"/>
                <w:lang w:eastAsia="en-AU"/>
              </w:rPr>
            </w:pPr>
            <w:r w:rsidRPr="00270F48">
              <w:rPr>
                <w:rFonts w:ascii="Univers 45 Light" w:hAnsi="Univers 45 Light"/>
                <w:color w:val="000000"/>
                <w:sz w:val="16"/>
                <w:szCs w:val="16"/>
                <w:lang w:eastAsia="en-AU"/>
              </w:rPr>
              <w:t>Acute</w:t>
            </w:r>
          </w:p>
        </w:tc>
        <w:tc>
          <w:tcPr>
            <w:tcW w:w="1530"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79D7CB5C" w14:textId="0EFBD51F" w:rsidR="00E6530F" w:rsidRPr="00270F48" w:rsidRDefault="003972C5" w:rsidP="003972C5">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w:t>
            </w:r>
            <w:r w:rsidR="00E6530F" w:rsidRPr="00270F48">
              <w:rPr>
                <w:rFonts w:ascii="Univers 45 Light" w:hAnsi="Univers 45 Light"/>
                <w:color w:val="000000"/>
                <w:sz w:val="16"/>
                <w:szCs w:val="16"/>
                <w:lang w:eastAsia="en-AU"/>
              </w:rPr>
              <w:t>371.50</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66A182B4" w14:textId="210AFC1B" w:rsidR="00E6530F" w:rsidRPr="00270F48" w:rsidRDefault="00E6530F" w:rsidP="003972C5">
            <w:pPr>
              <w:spacing w:line="240" w:lineRule="auto"/>
              <w:jc w:val="right"/>
              <w:rPr>
                <w:rFonts w:ascii="Univers 45 Light" w:hAnsi="Univers 45 Light"/>
                <w:color w:val="000000"/>
                <w:sz w:val="16"/>
                <w:szCs w:val="16"/>
                <w:lang w:eastAsia="en-AU"/>
              </w:rPr>
            </w:pPr>
            <w:r w:rsidRPr="00270F48">
              <w:rPr>
                <w:rFonts w:ascii="Univers 45 Light" w:hAnsi="Univers 45 Light"/>
                <w:color w:val="000000"/>
                <w:sz w:val="16"/>
                <w:szCs w:val="16"/>
                <w:lang w:eastAsia="en-AU"/>
              </w:rPr>
              <w:t>$   371.50</w:t>
            </w:r>
          </w:p>
        </w:tc>
        <w:tc>
          <w:tcPr>
            <w:tcW w:w="707"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5D201E03" w14:textId="0249521F" w:rsidR="00E6530F" w:rsidRPr="00270F48" w:rsidRDefault="00E6530F" w:rsidP="003972C5">
            <w:pPr>
              <w:spacing w:line="240" w:lineRule="auto"/>
              <w:jc w:val="right"/>
              <w:rPr>
                <w:rFonts w:ascii="Univers 45 Light" w:hAnsi="Univers 45 Light"/>
                <w:color w:val="000000"/>
                <w:sz w:val="16"/>
                <w:szCs w:val="16"/>
                <w:lang w:eastAsia="en-AU"/>
              </w:rPr>
            </w:pPr>
            <w:r w:rsidRPr="00270F48">
              <w:rPr>
                <w:rFonts w:ascii="Univers 45 Light" w:hAnsi="Univers 45 Light"/>
                <w:color w:val="000000"/>
                <w:sz w:val="16"/>
                <w:szCs w:val="16"/>
                <w:lang w:eastAsia="en-AU"/>
              </w:rPr>
              <w:t>$-</w:t>
            </w:r>
          </w:p>
        </w:tc>
      </w:tr>
    </w:tbl>
    <w:p w14:paraId="1FDDC719" w14:textId="77777777" w:rsidR="00E6530F" w:rsidRPr="0035558F" w:rsidRDefault="00E6530F" w:rsidP="00E6530F">
      <w:pPr>
        <w:rPr>
          <w:rFonts w:ascii="Univers 45 Light" w:hAnsi="Univers 45 Light"/>
          <w:bCs/>
          <w:i/>
          <w:sz w:val="16"/>
          <w:szCs w:val="16"/>
        </w:rPr>
      </w:pPr>
      <w:r w:rsidRPr="0035558F">
        <w:rPr>
          <w:rFonts w:ascii="Univers 45 Light" w:hAnsi="Univers 45 Light"/>
          <w:bCs/>
          <w:i/>
          <w:sz w:val="16"/>
          <w:szCs w:val="16"/>
        </w:rPr>
        <w:t xml:space="preserve">Source: KPMG, based on </w:t>
      </w:r>
      <w:r>
        <w:rPr>
          <w:rFonts w:ascii="Univers 45 Light" w:hAnsi="Univers 45 Light"/>
          <w:bCs/>
          <w:i/>
          <w:sz w:val="16"/>
          <w:szCs w:val="16"/>
        </w:rPr>
        <w:t>T</w:t>
      </w:r>
      <w:r w:rsidRPr="0035558F">
        <w:rPr>
          <w:rFonts w:ascii="Univers 45 Light" w:hAnsi="Univers 45 Light"/>
          <w:bCs/>
          <w:i/>
          <w:sz w:val="16"/>
          <w:szCs w:val="16"/>
        </w:rPr>
        <w:t>he Canberra Hospital and IHPA data</w:t>
      </w:r>
    </w:p>
    <w:p w14:paraId="1A2BD11E" w14:textId="77777777" w:rsidR="00E6530F" w:rsidRPr="0035558F" w:rsidRDefault="00E6530F" w:rsidP="00E6530F">
      <w:pPr>
        <w:pStyle w:val="Heading2"/>
        <w:numPr>
          <w:ilvl w:val="1"/>
          <w:numId w:val="35"/>
        </w:numPr>
      </w:pPr>
      <w:bookmarkStart w:id="82" w:name="_Toc451946576"/>
      <w:bookmarkStart w:id="83" w:name="_Toc490061873"/>
      <w:bookmarkStart w:id="84" w:name="_Toc491684171"/>
      <w:r w:rsidRPr="0035558F">
        <w:t>Application of AHPCS Version 3.1</w:t>
      </w:r>
      <w:bookmarkEnd w:id="82"/>
      <w:bookmarkEnd w:id="83"/>
      <w:bookmarkEnd w:id="84"/>
    </w:p>
    <w:p w14:paraId="1E0226DF" w14:textId="1B89F684" w:rsidR="00E6530F" w:rsidRPr="0035558F" w:rsidRDefault="00E6530F" w:rsidP="00E6530F">
      <w:pPr>
        <w:pStyle w:val="BodyText"/>
        <w:rPr>
          <w:rFonts w:ascii="Univers 45 Light" w:hAnsi="Univers 45 Light"/>
        </w:rPr>
      </w:pPr>
      <w:r w:rsidRPr="0035558F">
        <w:rPr>
          <w:rFonts w:ascii="Univers 45 Light" w:hAnsi="Univers 45 Light"/>
        </w:rPr>
        <w:t>The following section summarises ACT Health’s application of selected standards from Version 3.1 of the AHPCS (outlined in</w:t>
      </w:r>
      <w:r>
        <w:rPr>
          <w:rFonts w:ascii="Univers 45 Light" w:hAnsi="Univers 45 Light"/>
        </w:rPr>
        <w:t xml:space="preserve"> Appendix </w:t>
      </w:r>
      <w:r w:rsidR="005C1344">
        <w:rPr>
          <w:rFonts w:ascii="Univers 45 Light" w:hAnsi="Univers 45 Light"/>
        </w:rPr>
        <w:t>B</w:t>
      </w:r>
      <w:r w:rsidRPr="0035558F">
        <w:rPr>
          <w:rFonts w:ascii="Univers 45 Light" w:hAnsi="Univers 45 Light"/>
        </w:rPr>
        <w:t xml:space="preserve">) to </w:t>
      </w:r>
      <w:r>
        <w:rPr>
          <w:rFonts w:ascii="Univers 45 Light" w:hAnsi="Univers 45 Light"/>
        </w:rPr>
        <w:t>T</w:t>
      </w:r>
      <w:r w:rsidRPr="0035558F">
        <w:rPr>
          <w:rFonts w:ascii="Univers 45 Light" w:hAnsi="Univers 45 Light"/>
        </w:rPr>
        <w:t xml:space="preserve">he Canberra Hospital Round </w:t>
      </w:r>
      <w:r>
        <w:rPr>
          <w:rFonts w:ascii="Univers 45 Light" w:hAnsi="Univers 45 Light"/>
        </w:rPr>
        <w:t>20</w:t>
      </w:r>
      <w:r w:rsidRPr="0035558F">
        <w:rPr>
          <w:rFonts w:ascii="Univers 45 Light" w:hAnsi="Univers 45 Light"/>
        </w:rPr>
        <w:t xml:space="preserve"> NHCDC submission. </w:t>
      </w:r>
    </w:p>
    <w:p w14:paraId="5399EA9D" w14:textId="77777777" w:rsidR="00E6530F" w:rsidRPr="0035558F" w:rsidRDefault="00E6530F" w:rsidP="00E6530F">
      <w:pPr>
        <w:pStyle w:val="Heading3"/>
        <w:numPr>
          <w:ilvl w:val="2"/>
          <w:numId w:val="35"/>
        </w:numPr>
        <w:tabs>
          <w:tab w:val="num" w:pos="1713"/>
        </w:tabs>
        <w:ind w:left="1713" w:hanging="1713"/>
      </w:pPr>
      <w:r w:rsidRPr="0035558F">
        <w:t>SCP 1.004 – Hospital Products in Scope</w:t>
      </w:r>
    </w:p>
    <w:p w14:paraId="52CA6C50" w14:textId="77777777" w:rsidR="00E6530F" w:rsidRPr="0035558F" w:rsidRDefault="00E6530F" w:rsidP="00E6530F">
      <w:pPr>
        <w:pStyle w:val="BodyText"/>
        <w:rPr>
          <w:rFonts w:ascii="Univers 45 Light" w:hAnsi="Univers 45 Light"/>
        </w:rPr>
      </w:pPr>
      <w:r w:rsidRPr="0035558F">
        <w:rPr>
          <w:rFonts w:ascii="Univers 45 Light" w:hAnsi="Univers 45 Light"/>
        </w:rPr>
        <w:t>ACT Health representatives demonstrated that costs are reported against all products. It was noted that costs are also created for non-patient products (</w:t>
      </w:r>
      <w:r w:rsidRPr="002C41A4">
        <w:rPr>
          <w:rFonts w:ascii="Univers 45 Light" w:hAnsi="Univers 45 Light"/>
        </w:rPr>
        <w:t>created occasions of services</w:t>
      </w:r>
      <w:r w:rsidRPr="0035558F">
        <w:rPr>
          <w:rFonts w:ascii="Univers 45 Light" w:hAnsi="Univers 45 Light"/>
        </w:rPr>
        <w:t>) which are not submitted to the NHCDC.</w:t>
      </w:r>
    </w:p>
    <w:p w14:paraId="3AAA2CC1" w14:textId="77777777" w:rsidR="00E6530F" w:rsidRPr="0035558F" w:rsidRDefault="00E6530F" w:rsidP="00E6530F">
      <w:pPr>
        <w:pStyle w:val="BodyText"/>
        <w:rPr>
          <w:rFonts w:ascii="Univers 45 Light" w:hAnsi="Univers 45 Light"/>
        </w:rPr>
      </w:pPr>
      <w:r w:rsidRPr="0035558F">
        <w:rPr>
          <w:rFonts w:ascii="Univers 45 Light" w:hAnsi="Univers 45 Light"/>
        </w:rPr>
        <w:t xml:space="preserve">Unlinked feeder data </w:t>
      </w:r>
      <w:r>
        <w:rPr>
          <w:rFonts w:ascii="Univers 45 Light" w:hAnsi="Univers 45 Light"/>
        </w:rPr>
        <w:t xml:space="preserve">is </w:t>
      </w:r>
      <w:r w:rsidRPr="0035558F">
        <w:rPr>
          <w:rFonts w:ascii="Univers 45 Light" w:hAnsi="Univers 45 Light"/>
        </w:rPr>
        <w:t>allocated to system-generated records to which costs are allocated. The generation of these records is specific to the feeder. These system-generated records with costs are not submitted to the NHCDC.</w:t>
      </w:r>
    </w:p>
    <w:p w14:paraId="2D83ACF9" w14:textId="77777777" w:rsidR="00E6530F" w:rsidRPr="0035558F" w:rsidRDefault="00E6530F" w:rsidP="00E6530F">
      <w:pPr>
        <w:pStyle w:val="Heading3"/>
        <w:numPr>
          <w:ilvl w:val="2"/>
          <w:numId w:val="35"/>
        </w:numPr>
        <w:tabs>
          <w:tab w:val="num" w:pos="1713"/>
        </w:tabs>
        <w:ind w:left="1713" w:hanging="1713"/>
      </w:pPr>
      <w:r w:rsidRPr="0035558F">
        <w:t>SCP 2.003 – Product Costs in Scope</w:t>
      </w:r>
    </w:p>
    <w:p w14:paraId="2F8FA386" w14:textId="77777777" w:rsidR="00E6530F" w:rsidRPr="0035558F" w:rsidRDefault="00E6530F" w:rsidP="00E6530F">
      <w:pPr>
        <w:pStyle w:val="BodyText"/>
        <w:rPr>
          <w:rFonts w:ascii="Univers 45 Light" w:hAnsi="Univers 45 Light"/>
        </w:rPr>
      </w:pPr>
      <w:r w:rsidRPr="0035558F">
        <w:rPr>
          <w:rFonts w:ascii="Univers 45 Light" w:hAnsi="Univers 45 Light"/>
        </w:rPr>
        <w:t>ACT Health representatives demonstrated the reconciliation process for financial data used for costing purposes. Discussions indicate</w:t>
      </w:r>
      <w:r>
        <w:rPr>
          <w:rFonts w:ascii="Univers 45 Light" w:hAnsi="Univers 45 Light"/>
        </w:rPr>
        <w:t>d</w:t>
      </w:r>
      <w:r w:rsidRPr="0035558F">
        <w:rPr>
          <w:rFonts w:ascii="Univers 45 Light" w:hAnsi="Univers 45 Light"/>
        </w:rPr>
        <w:t xml:space="preserve"> that all products are costed, including costs assigned to products in scope for the NHCDC, unlinked activity and costs assigned to system-generated patients where there is no activity.</w:t>
      </w:r>
    </w:p>
    <w:p w14:paraId="34812811" w14:textId="77777777" w:rsidR="00E6530F" w:rsidRPr="0035558F" w:rsidRDefault="00E6530F" w:rsidP="00E6530F">
      <w:pPr>
        <w:pStyle w:val="Heading3"/>
        <w:numPr>
          <w:ilvl w:val="2"/>
          <w:numId w:val="35"/>
        </w:numPr>
        <w:tabs>
          <w:tab w:val="num" w:pos="1713"/>
        </w:tabs>
        <w:ind w:left="1713" w:hanging="1713"/>
      </w:pPr>
      <w:r w:rsidRPr="0035558F">
        <w:t xml:space="preserve">SCP 3.001 - Matching Production and Cost </w:t>
      </w:r>
    </w:p>
    <w:p w14:paraId="59EAEC97" w14:textId="77777777" w:rsidR="00E6530F" w:rsidRPr="0035558F" w:rsidRDefault="00E6530F" w:rsidP="00E6530F">
      <w:pPr>
        <w:pStyle w:val="BodyText"/>
        <w:rPr>
          <w:rFonts w:ascii="Univers 45 Light" w:hAnsi="Univers 45 Light"/>
        </w:rPr>
      </w:pPr>
      <w:r w:rsidRPr="0035558F">
        <w:rPr>
          <w:rFonts w:ascii="Univers 45 Light" w:hAnsi="Univers 45 Light"/>
        </w:rPr>
        <w:t xml:space="preserve">The application of this standard was demonstrated during the interview and an excel file was produced from the costing system which outlined all transfers and offsets utilised. </w:t>
      </w:r>
    </w:p>
    <w:p w14:paraId="24834396" w14:textId="77777777" w:rsidR="00E6530F" w:rsidRPr="0035558F" w:rsidRDefault="00E6530F" w:rsidP="00E6530F">
      <w:pPr>
        <w:pStyle w:val="Heading3"/>
        <w:numPr>
          <w:ilvl w:val="2"/>
          <w:numId w:val="35"/>
        </w:numPr>
        <w:tabs>
          <w:tab w:val="num" w:pos="1713"/>
        </w:tabs>
        <w:ind w:left="1713" w:hanging="1713"/>
      </w:pPr>
      <w:r w:rsidRPr="0035558F">
        <w:t xml:space="preserve">SCP 3A.001 - Matching Production and Cost – Overhead Cost Allocation </w:t>
      </w:r>
    </w:p>
    <w:p w14:paraId="5AC48617" w14:textId="77777777" w:rsidR="00E6530F" w:rsidRPr="0035558F" w:rsidRDefault="00E6530F" w:rsidP="00E6530F">
      <w:pPr>
        <w:pStyle w:val="BodyText"/>
        <w:rPr>
          <w:rFonts w:ascii="Univers 45 Light" w:hAnsi="Univers 45 Light"/>
        </w:rPr>
      </w:pPr>
      <w:r w:rsidRPr="0035558F">
        <w:rPr>
          <w:rFonts w:ascii="Univers 45 Light" w:hAnsi="Univers 45 Light"/>
        </w:rPr>
        <w:t>The jurisdiction was able to demonstrate that overhead costs were fully allocated to direct patient care areas via the pre allocation and post allocation data included in the templates.</w:t>
      </w:r>
      <w:r>
        <w:rPr>
          <w:rFonts w:ascii="Univers 45 Light" w:hAnsi="Univers 45 Light"/>
        </w:rPr>
        <w:t xml:space="preserve"> ACT Health representatives also noted that the overhead allocation hierarchy listed in the AHPCS version3.1 is applied for costing.</w:t>
      </w:r>
    </w:p>
    <w:p w14:paraId="40590DD3" w14:textId="77777777" w:rsidR="00E6530F" w:rsidRPr="0035558F" w:rsidRDefault="00E6530F" w:rsidP="00E6530F">
      <w:pPr>
        <w:pStyle w:val="Heading3"/>
        <w:numPr>
          <w:ilvl w:val="2"/>
          <w:numId w:val="35"/>
        </w:numPr>
        <w:tabs>
          <w:tab w:val="num" w:pos="1713"/>
        </w:tabs>
        <w:ind w:left="1713" w:hanging="1713"/>
      </w:pPr>
      <w:r w:rsidRPr="0035558F">
        <w:t>SCP 3B.001 - Matching Production and Cost – Costing all Products</w:t>
      </w:r>
    </w:p>
    <w:p w14:paraId="33743FF4" w14:textId="77777777" w:rsidR="00E6530F" w:rsidRPr="0035558F" w:rsidRDefault="00E6530F" w:rsidP="00E6530F">
      <w:pPr>
        <w:pStyle w:val="BodyText"/>
        <w:rPr>
          <w:rFonts w:ascii="Univers 45 Light" w:hAnsi="Univers 45 Light"/>
        </w:rPr>
      </w:pPr>
      <w:r w:rsidRPr="0035558F">
        <w:rPr>
          <w:rFonts w:ascii="Univers 45 Light" w:hAnsi="Univers 45 Light"/>
        </w:rPr>
        <w:t>Th</w:t>
      </w:r>
      <w:r>
        <w:rPr>
          <w:rFonts w:ascii="Univers 45 Light" w:hAnsi="Univers 45 Light"/>
        </w:rPr>
        <w:t>e</w:t>
      </w:r>
      <w:r w:rsidRPr="0035558F">
        <w:rPr>
          <w:rFonts w:ascii="Univers 45 Light" w:hAnsi="Univers 45 Light"/>
        </w:rPr>
        <w:t xml:space="preserve"> application of this standard was demonstrated in the template and ACT Health provided an overview of their internal reconciliation process, which demonstrated the allocation of costs to products.</w:t>
      </w:r>
    </w:p>
    <w:p w14:paraId="0DC6477D" w14:textId="77777777" w:rsidR="00E6530F" w:rsidRPr="0035558F" w:rsidRDefault="00E6530F" w:rsidP="00E6530F">
      <w:pPr>
        <w:pStyle w:val="Heading3"/>
        <w:numPr>
          <w:ilvl w:val="2"/>
          <w:numId w:val="35"/>
        </w:numPr>
        <w:tabs>
          <w:tab w:val="num" w:pos="1713"/>
        </w:tabs>
        <w:ind w:left="1713" w:hanging="1713"/>
      </w:pPr>
      <w:r w:rsidRPr="0035558F">
        <w:t xml:space="preserve">SCP 3C.001 - Matching Production and Cost – Commercial Business Entities </w:t>
      </w:r>
    </w:p>
    <w:p w14:paraId="0AB143B5" w14:textId="77777777" w:rsidR="00E6530F" w:rsidRPr="0035558F" w:rsidRDefault="00E6530F" w:rsidP="00E6530F">
      <w:pPr>
        <w:pStyle w:val="BodyText"/>
        <w:rPr>
          <w:rFonts w:ascii="Univers 45 Light" w:hAnsi="Univers 45 Light"/>
        </w:rPr>
      </w:pPr>
      <w:r w:rsidRPr="0035558F">
        <w:rPr>
          <w:rFonts w:ascii="Univers 45 Light" w:hAnsi="Univers 45 Light"/>
        </w:rPr>
        <w:t xml:space="preserve">ACT Health representatives </w:t>
      </w:r>
      <w:r>
        <w:rPr>
          <w:rFonts w:ascii="Univers 45 Light" w:hAnsi="Univers 45 Light"/>
        </w:rPr>
        <w:t xml:space="preserve">indicated </w:t>
      </w:r>
      <w:r w:rsidRPr="0035558F">
        <w:rPr>
          <w:rFonts w:ascii="Univers 45 Light" w:hAnsi="Univers 45 Light"/>
        </w:rPr>
        <w:t>that these costs were excluded from the costing process.</w:t>
      </w:r>
    </w:p>
    <w:p w14:paraId="4D7F1A32" w14:textId="77777777" w:rsidR="00E6530F" w:rsidRPr="0035558F" w:rsidRDefault="00E6530F" w:rsidP="00E6530F">
      <w:pPr>
        <w:pStyle w:val="Heading3"/>
        <w:numPr>
          <w:ilvl w:val="2"/>
          <w:numId w:val="35"/>
        </w:numPr>
        <w:tabs>
          <w:tab w:val="num" w:pos="1713"/>
        </w:tabs>
        <w:ind w:left="1713" w:hanging="1713"/>
      </w:pPr>
      <w:r w:rsidRPr="0035558F">
        <w:t>SCP 3E.001 - Matching Production and Cost – Offsets and Recoveries</w:t>
      </w:r>
    </w:p>
    <w:p w14:paraId="201CC6C9" w14:textId="77777777" w:rsidR="00E6530F" w:rsidRPr="0035558F" w:rsidRDefault="00E6530F" w:rsidP="00E6530F">
      <w:pPr>
        <w:pStyle w:val="BodyText"/>
        <w:rPr>
          <w:rFonts w:ascii="Univers 45 Light" w:hAnsi="Univers 45 Light"/>
        </w:rPr>
      </w:pPr>
      <w:r w:rsidRPr="0035558F">
        <w:rPr>
          <w:rFonts w:ascii="Univers 45 Light" w:hAnsi="Univers 45 Light"/>
        </w:rPr>
        <w:t>Revenue is not offset against any expenditure. ACT Health operates separate business units for pathology and medical imaging. The costs associated with these services are allocated to public and private patients</w:t>
      </w:r>
      <w:r>
        <w:rPr>
          <w:rFonts w:ascii="Univers 45 Light" w:hAnsi="Univers 45 Light"/>
        </w:rPr>
        <w:t>.</w:t>
      </w:r>
      <w:r w:rsidRPr="0035558F">
        <w:rPr>
          <w:rFonts w:ascii="Univers 45 Light" w:hAnsi="Univers 45 Light"/>
        </w:rPr>
        <w:t xml:space="preserve"> Costs associated with services provided to external clients are excluded from the costing process.</w:t>
      </w:r>
    </w:p>
    <w:p w14:paraId="0B02BF9A" w14:textId="77777777" w:rsidR="00E6530F" w:rsidRPr="0035558F" w:rsidRDefault="00E6530F" w:rsidP="00E6530F">
      <w:pPr>
        <w:pStyle w:val="Heading3"/>
        <w:numPr>
          <w:ilvl w:val="2"/>
          <w:numId w:val="35"/>
        </w:numPr>
        <w:tabs>
          <w:tab w:val="num" w:pos="1713"/>
        </w:tabs>
        <w:ind w:left="1713" w:hanging="1713"/>
      </w:pPr>
      <w:r w:rsidRPr="0035558F">
        <w:t>SCP 3G.001 – Matching Production and Cost – Reconciliation to Source Data</w:t>
      </w:r>
    </w:p>
    <w:p w14:paraId="037D1B5D" w14:textId="77777777" w:rsidR="00E6530F" w:rsidRPr="0035558F" w:rsidRDefault="00E6530F" w:rsidP="00E6530F">
      <w:pPr>
        <w:pStyle w:val="BodyText"/>
        <w:rPr>
          <w:rFonts w:ascii="Univers 45 Light" w:hAnsi="Univers 45 Light"/>
        </w:rPr>
      </w:pPr>
      <w:r w:rsidRPr="0035558F">
        <w:rPr>
          <w:rFonts w:ascii="Univers 45 Light" w:hAnsi="Univers 45 Light"/>
        </w:rPr>
        <w:t>ACT Health representatives outlined the reconciliation process for financial and activity data used for costing purposes. Based on a review of the templates, the process appears robust.</w:t>
      </w:r>
    </w:p>
    <w:p w14:paraId="718F7CE6" w14:textId="77777777" w:rsidR="00E6530F" w:rsidRPr="0035558F" w:rsidRDefault="00E6530F" w:rsidP="00E6530F">
      <w:pPr>
        <w:pStyle w:val="Heading3"/>
        <w:numPr>
          <w:ilvl w:val="2"/>
          <w:numId w:val="35"/>
        </w:numPr>
        <w:tabs>
          <w:tab w:val="clear" w:pos="720"/>
          <w:tab w:val="num" w:pos="851"/>
          <w:tab w:val="num" w:pos="1713"/>
        </w:tabs>
        <w:ind w:left="1713" w:hanging="1713"/>
      </w:pPr>
      <w:r w:rsidRPr="0035558F">
        <w:t xml:space="preserve">GL 2.004 - Account Code Mapping to Line Items </w:t>
      </w:r>
    </w:p>
    <w:p w14:paraId="28B773A6" w14:textId="77777777" w:rsidR="00E6530F" w:rsidRPr="0035558F" w:rsidRDefault="00E6530F" w:rsidP="00E6530F">
      <w:pPr>
        <w:pStyle w:val="BodyText"/>
        <w:rPr>
          <w:rFonts w:ascii="Univers 45 Light" w:hAnsi="Univers 45 Light"/>
        </w:rPr>
      </w:pPr>
      <w:r w:rsidRPr="0035558F">
        <w:rPr>
          <w:rFonts w:ascii="Univers 45 Light" w:hAnsi="Univers 45 Light"/>
        </w:rPr>
        <w:t>The template submitted by ACT Health reflected that account codes and associated costs from the costing system were only allocated to the specific line items, in accordance with the standard.</w:t>
      </w:r>
    </w:p>
    <w:p w14:paraId="20DC76F5" w14:textId="77777777" w:rsidR="00E6530F" w:rsidRPr="0035558F" w:rsidRDefault="00E6530F" w:rsidP="00E6530F">
      <w:pPr>
        <w:pStyle w:val="Heading3"/>
        <w:numPr>
          <w:ilvl w:val="2"/>
          <w:numId w:val="35"/>
        </w:numPr>
        <w:tabs>
          <w:tab w:val="clear" w:pos="720"/>
          <w:tab w:val="num" w:pos="851"/>
          <w:tab w:val="num" w:pos="1713"/>
        </w:tabs>
        <w:ind w:left="1713" w:hanging="1713"/>
      </w:pPr>
      <w:r w:rsidRPr="0035558F">
        <w:t>GL 4A.002 – Critical Care Definition</w:t>
      </w:r>
    </w:p>
    <w:p w14:paraId="44CC4BB4" w14:textId="77777777" w:rsidR="00E6530F" w:rsidRPr="00F355C8" w:rsidRDefault="00E6530F" w:rsidP="00E6530F">
      <w:pPr>
        <w:pStyle w:val="BodyText"/>
        <w:rPr>
          <w:rFonts w:ascii="Univers 45 Light" w:hAnsi="Univers 45 Light"/>
        </w:rPr>
      </w:pPr>
      <w:r w:rsidRPr="00F355C8">
        <w:rPr>
          <w:rFonts w:ascii="Univers 45 Light" w:hAnsi="Univers 45 Light"/>
        </w:rPr>
        <w:t>Direct expen</w:t>
      </w:r>
      <w:r>
        <w:rPr>
          <w:rFonts w:ascii="Univers 45 Light" w:hAnsi="Univers 45 Light"/>
        </w:rPr>
        <w:t>diture</w:t>
      </w:r>
      <w:r w:rsidRPr="00F355C8">
        <w:rPr>
          <w:rFonts w:ascii="Univers 45 Light" w:hAnsi="Univers 45 Light"/>
        </w:rPr>
        <w:t xml:space="preserve"> associated with the adult ICU is captured in dedicated cost centres. The neonatal ICU has a dedicated nursing cost centre. The neonatology medical salaries and wages and VMO payments are accounted for in a single cost centre. </w:t>
      </w:r>
      <w:r>
        <w:rPr>
          <w:rFonts w:ascii="Univers 45 Light" w:hAnsi="Univers 45 Light"/>
        </w:rPr>
        <w:t>This expenditure</w:t>
      </w:r>
      <w:r w:rsidRPr="00F355C8">
        <w:rPr>
          <w:rFonts w:ascii="Univers 45 Light" w:hAnsi="Univers 45 Light"/>
        </w:rPr>
        <w:t xml:space="preserve"> relate</w:t>
      </w:r>
      <w:r>
        <w:rPr>
          <w:rFonts w:ascii="Univers 45 Light" w:hAnsi="Univers 45 Light"/>
        </w:rPr>
        <w:t>d</w:t>
      </w:r>
      <w:r w:rsidRPr="00F355C8">
        <w:rPr>
          <w:rFonts w:ascii="Univers 45 Light" w:hAnsi="Univers 45 Light"/>
        </w:rPr>
        <w:t xml:space="preserve"> to intensive care and non-intensive care </w:t>
      </w:r>
      <w:r>
        <w:rPr>
          <w:rFonts w:ascii="Univers 45 Light" w:hAnsi="Univers 45 Light"/>
        </w:rPr>
        <w:t xml:space="preserve">for </w:t>
      </w:r>
      <w:r w:rsidRPr="00F355C8">
        <w:rPr>
          <w:rFonts w:ascii="Univers 45 Light" w:hAnsi="Univers 45 Light"/>
        </w:rPr>
        <w:t xml:space="preserve">babies. For costing purposes, their costs are allocated between the </w:t>
      </w:r>
      <w:r>
        <w:rPr>
          <w:rFonts w:ascii="Univers 45 Light" w:hAnsi="Univers 45 Light"/>
        </w:rPr>
        <w:t>ICU and NICU</w:t>
      </w:r>
      <w:r w:rsidRPr="00F355C8">
        <w:rPr>
          <w:rFonts w:ascii="Univers 45 Light" w:hAnsi="Univers 45 Light"/>
        </w:rPr>
        <w:t>. The Canberra Hospital does not have any dedicated close observation units.</w:t>
      </w:r>
    </w:p>
    <w:p w14:paraId="6C8102CB" w14:textId="77777777" w:rsidR="00E6530F" w:rsidRPr="0035558F" w:rsidRDefault="00E6530F" w:rsidP="00E6530F">
      <w:pPr>
        <w:pStyle w:val="Heading3"/>
        <w:numPr>
          <w:ilvl w:val="2"/>
          <w:numId w:val="35"/>
        </w:numPr>
        <w:tabs>
          <w:tab w:val="clear" w:pos="720"/>
          <w:tab w:val="num" w:pos="851"/>
          <w:tab w:val="num" w:pos="1713"/>
        </w:tabs>
        <w:ind w:left="1713" w:hanging="1713"/>
      </w:pPr>
      <w:r w:rsidRPr="0035558F">
        <w:t>COST 3A.002 – Allocation of Medical Costs for Private and Public Patients</w:t>
      </w:r>
    </w:p>
    <w:p w14:paraId="2C550DC0" w14:textId="77777777" w:rsidR="00E6530F" w:rsidRPr="0035558F" w:rsidRDefault="00E6530F" w:rsidP="00E6530F">
      <w:pPr>
        <w:pStyle w:val="BodyText"/>
        <w:rPr>
          <w:rFonts w:ascii="Univers 45 Light" w:hAnsi="Univers 45 Light"/>
        </w:rPr>
      </w:pPr>
      <w:r w:rsidRPr="0035558F">
        <w:rPr>
          <w:rFonts w:ascii="Univers 45 Light" w:hAnsi="Univers 45 Light"/>
        </w:rPr>
        <w:t>Costs are allocated to public and private patients in the same manner. This includes costs associated with medical and nursing salaries and wages, pathology, medical imaging and prosthesis. There is no offsetting of private patient revenue against the expenditure.</w:t>
      </w:r>
      <w:r>
        <w:rPr>
          <w:rFonts w:ascii="Univers 45 Light" w:hAnsi="Univers 45 Light"/>
        </w:rPr>
        <w:t xml:space="preserve"> </w:t>
      </w:r>
      <w:r w:rsidRPr="0035558F">
        <w:rPr>
          <w:rFonts w:ascii="Univers 45 Light" w:hAnsi="Univers 45 Light"/>
        </w:rPr>
        <w:t>It should be noted that some payments are made to medical specialists directly from the Private Practice Trust Fund and are excluded from the costing process.</w:t>
      </w:r>
    </w:p>
    <w:p w14:paraId="55FD36B8" w14:textId="77777777" w:rsidR="00E6530F" w:rsidRPr="0035558F" w:rsidRDefault="00E6530F" w:rsidP="00E6530F">
      <w:pPr>
        <w:pStyle w:val="Heading3"/>
        <w:numPr>
          <w:ilvl w:val="2"/>
          <w:numId w:val="35"/>
        </w:numPr>
        <w:tabs>
          <w:tab w:val="clear" w:pos="720"/>
          <w:tab w:val="num" w:pos="851"/>
          <w:tab w:val="num" w:pos="1713"/>
        </w:tabs>
        <w:ind w:left="1713" w:hanging="1713"/>
      </w:pPr>
      <w:r w:rsidRPr="0035558F">
        <w:t xml:space="preserve">COST 5.002 - Treatment of Work-In-Progress Costs </w:t>
      </w:r>
    </w:p>
    <w:p w14:paraId="6E2924FB" w14:textId="77777777" w:rsidR="00E6530F" w:rsidRPr="0035558F" w:rsidRDefault="00E6530F" w:rsidP="00E6530F">
      <w:pPr>
        <w:pStyle w:val="BodyText"/>
        <w:rPr>
          <w:rFonts w:ascii="Univers 45 Light" w:hAnsi="Univers 45 Light"/>
        </w:rPr>
      </w:pPr>
      <w:r w:rsidRPr="0035558F">
        <w:rPr>
          <w:rFonts w:ascii="Univers 45 Light" w:hAnsi="Univers 45 Light"/>
        </w:rPr>
        <w:t xml:space="preserve">Discussions revealed that patients are allocated costs based on their consumption of resources for that reporting period. Where costs are incurred in prior years, these are also included in the final costed data and NHCDC submission. </w:t>
      </w:r>
    </w:p>
    <w:p w14:paraId="3B7C9FDA" w14:textId="77777777" w:rsidR="00E6530F" w:rsidRPr="0035558F" w:rsidRDefault="00E6530F" w:rsidP="00E6530F">
      <w:pPr>
        <w:pStyle w:val="Heading2"/>
        <w:numPr>
          <w:ilvl w:val="1"/>
          <w:numId w:val="35"/>
        </w:numPr>
      </w:pPr>
      <w:bookmarkStart w:id="85" w:name="_Toc451946577"/>
      <w:bookmarkStart w:id="86" w:name="_Toc490061874"/>
      <w:bookmarkStart w:id="87" w:name="_Toc491684172"/>
      <w:r w:rsidRPr="0035558F">
        <w:t>Conclusion</w:t>
      </w:r>
      <w:bookmarkEnd w:id="85"/>
      <w:bookmarkEnd w:id="86"/>
      <w:bookmarkEnd w:id="87"/>
    </w:p>
    <w:p w14:paraId="370D52FA" w14:textId="77777777" w:rsidR="00E6530F" w:rsidRPr="00825CA7" w:rsidRDefault="00E6530F" w:rsidP="00E6530F">
      <w:pPr>
        <w:pStyle w:val="BodyText"/>
        <w:rPr>
          <w:rFonts w:ascii="Univers 45 Light" w:hAnsi="Univers 45 Light"/>
        </w:rPr>
      </w:pPr>
      <w:r w:rsidRPr="00825CA7">
        <w:rPr>
          <w:rFonts w:ascii="Univers 45 Light" w:hAnsi="Univers 45 Light"/>
        </w:rPr>
        <w:t>The findings of the ACT Round 20 IFR are summarised below:</w:t>
      </w:r>
    </w:p>
    <w:p w14:paraId="15350010" w14:textId="77777777" w:rsidR="00E6530F" w:rsidRPr="009F17C8" w:rsidRDefault="00E6530F" w:rsidP="00E6530F">
      <w:pPr>
        <w:pStyle w:val="ListBullet"/>
        <w:rPr>
          <w:rFonts w:ascii="Univers 45 Light" w:hAnsi="Univers 45 Light"/>
          <w:color w:val="auto"/>
        </w:rPr>
      </w:pPr>
      <w:r w:rsidRPr="009F17C8">
        <w:rPr>
          <w:rFonts w:ascii="Univers 45 Light" w:hAnsi="Univers 45 Light"/>
          <w:color w:val="auto"/>
        </w:rPr>
        <w:t xml:space="preserve">A number of key initiatives were implemented in Round 20 including: </w:t>
      </w:r>
      <w:r>
        <w:rPr>
          <w:rFonts w:ascii="Univers 45 Light" w:hAnsi="Univers 45 Light"/>
          <w:color w:val="auto"/>
        </w:rPr>
        <w:t>a</w:t>
      </w:r>
      <w:r w:rsidRPr="009F17C8">
        <w:rPr>
          <w:rFonts w:ascii="Univers 45 Light" w:hAnsi="Univers 45 Light"/>
          <w:color w:val="auto"/>
        </w:rPr>
        <w:t xml:space="preserve"> review of relevant operating expenses within the single ACT Health general ledger to ensure theta expenses could be identified and quarantined to source functions, improved expenditure assignment to acute and non-admitted services</w:t>
      </w:r>
      <w:r>
        <w:rPr>
          <w:rFonts w:ascii="Univers 45 Light" w:hAnsi="Univers 45 Light"/>
          <w:color w:val="auto"/>
        </w:rPr>
        <w:t xml:space="preserve"> and</w:t>
      </w:r>
      <w:r w:rsidRPr="009F17C8">
        <w:rPr>
          <w:rFonts w:ascii="Univers 45 Light" w:hAnsi="Univers 45 Light"/>
          <w:color w:val="auto"/>
        </w:rPr>
        <w:t xml:space="preserve"> improved expenditure identification to teaching, training and research functions. </w:t>
      </w:r>
    </w:p>
    <w:p w14:paraId="2D5024FB" w14:textId="77777777" w:rsidR="00E6530F" w:rsidRPr="009F17C8" w:rsidRDefault="00E6530F" w:rsidP="00E6530F">
      <w:pPr>
        <w:pStyle w:val="ListBullet"/>
        <w:rPr>
          <w:rFonts w:ascii="Univers 45 Light" w:hAnsi="Univers 45 Light"/>
          <w:color w:val="auto"/>
        </w:rPr>
      </w:pPr>
      <w:r w:rsidRPr="009F17C8">
        <w:rPr>
          <w:rFonts w:ascii="Univers 45 Light" w:hAnsi="Univers 45 Light"/>
          <w:color w:val="auto"/>
        </w:rPr>
        <w:t xml:space="preserve">The financial reconciliation demonstrates the transformation of cost data from the original GL extract through to the final NHCDC submission for </w:t>
      </w:r>
      <w:r>
        <w:rPr>
          <w:rFonts w:ascii="Univers 45 Light" w:hAnsi="Univers 45 Light"/>
          <w:color w:val="auto"/>
        </w:rPr>
        <w:t>T</w:t>
      </w:r>
      <w:r w:rsidRPr="009F17C8">
        <w:rPr>
          <w:rFonts w:ascii="Univers 45 Light" w:hAnsi="Univers 45 Light"/>
          <w:color w:val="auto"/>
        </w:rPr>
        <w:t xml:space="preserve">he Canberra Hospital. Major exclusions from this hospital data included departmental costs not directly related to hospital services, pathology services provided to external agencies, </w:t>
      </w:r>
      <w:r>
        <w:rPr>
          <w:rFonts w:ascii="Univers 45 Light" w:hAnsi="Univers 45 Light"/>
          <w:color w:val="auto"/>
        </w:rPr>
        <w:t>dental services</w:t>
      </w:r>
      <w:r w:rsidRPr="009F17C8">
        <w:rPr>
          <w:rFonts w:ascii="Univers 45 Light" w:hAnsi="Univers 45 Light"/>
          <w:color w:val="auto"/>
        </w:rPr>
        <w:t xml:space="preserve"> created occasions of service, sexual health patients, </w:t>
      </w:r>
      <w:r>
        <w:rPr>
          <w:rFonts w:ascii="Univers 45 Light" w:hAnsi="Univers 45 Light"/>
          <w:color w:val="auto"/>
        </w:rPr>
        <w:t>population</w:t>
      </w:r>
      <w:r w:rsidRPr="009F17C8">
        <w:rPr>
          <w:rFonts w:ascii="Univers 45 Light" w:hAnsi="Univers 45 Light"/>
          <w:color w:val="auto"/>
        </w:rPr>
        <w:t xml:space="preserve"> health</w:t>
      </w:r>
      <w:r>
        <w:rPr>
          <w:rFonts w:ascii="Univers 45 Light" w:hAnsi="Univers 45 Light"/>
          <w:color w:val="auto"/>
        </w:rPr>
        <w:t xml:space="preserve"> and other out of scope services</w:t>
      </w:r>
      <w:r w:rsidRPr="009F17C8">
        <w:rPr>
          <w:rFonts w:ascii="Univers 45 Light" w:hAnsi="Univers 45 Light"/>
          <w:color w:val="auto"/>
        </w:rPr>
        <w:t xml:space="preserve">. There were no unexplained variances in the financial reconciliation of the hospital’s NHCDC submission. </w:t>
      </w:r>
    </w:p>
    <w:p w14:paraId="76A76960" w14:textId="6216E96A" w:rsidR="00E6530F" w:rsidRDefault="00E6530F" w:rsidP="00E6530F">
      <w:pPr>
        <w:pStyle w:val="ListBullet"/>
        <w:rPr>
          <w:rFonts w:ascii="Univers 45 Light" w:hAnsi="Univers 45 Light"/>
          <w:color w:val="auto"/>
        </w:rPr>
      </w:pPr>
      <w:r w:rsidRPr="00FC6510">
        <w:rPr>
          <w:rFonts w:ascii="Univers 45 Light" w:hAnsi="Univers 45 Light"/>
        </w:rPr>
        <w:t>Non</w:t>
      </w:r>
      <w:r>
        <w:rPr>
          <w:rFonts w:ascii="Univers 45 Light" w:hAnsi="Univers 45 Light"/>
        </w:rPr>
        <w:t>-</w:t>
      </w:r>
      <w:r w:rsidRPr="00FC6510">
        <w:rPr>
          <w:rFonts w:ascii="Univers 45 Light" w:hAnsi="Univers 45 Light"/>
        </w:rPr>
        <w:t xml:space="preserve">Canberra Hospital related expenditure and activity were excluded from the costing process. </w:t>
      </w:r>
    </w:p>
    <w:p w14:paraId="0F8290EC" w14:textId="77777777" w:rsidR="00E6530F" w:rsidRPr="00FC6510" w:rsidRDefault="00E6530F" w:rsidP="00E6530F">
      <w:pPr>
        <w:pStyle w:val="ListBullet"/>
        <w:rPr>
          <w:rFonts w:ascii="Univers 45 Light" w:hAnsi="Univers 45 Light"/>
          <w:color w:val="auto"/>
        </w:rPr>
      </w:pPr>
      <w:r w:rsidRPr="00FC6510">
        <w:rPr>
          <w:rFonts w:ascii="Univers 45 Light" w:hAnsi="Univers 45 Light"/>
          <w:color w:val="auto"/>
        </w:rPr>
        <w:t xml:space="preserve">Total activity data for The Canberra Hospital was adjusted for the activity associated with excluded system-generated patients. </w:t>
      </w:r>
    </w:p>
    <w:p w14:paraId="1EFE69C1" w14:textId="77777777" w:rsidR="00E6530F" w:rsidRPr="009F17C8" w:rsidRDefault="00E6530F" w:rsidP="00E6530F">
      <w:pPr>
        <w:pStyle w:val="ListBullet"/>
        <w:rPr>
          <w:rFonts w:ascii="Univers 45 Light" w:hAnsi="Univers 45 Light"/>
          <w:color w:val="auto"/>
        </w:rPr>
      </w:pPr>
      <w:r w:rsidRPr="009F17C8">
        <w:rPr>
          <w:rFonts w:ascii="Univers 45 Light" w:hAnsi="Univers 45 Light"/>
          <w:color w:val="auto"/>
        </w:rPr>
        <w:t>The number of records linked from source to product was significant with all feeders having a greater than 97 percent link or match. This suggests that there is robustness in the level of feeder activity reported back to episodes.</w:t>
      </w:r>
    </w:p>
    <w:p w14:paraId="212BD78C" w14:textId="77777777" w:rsidR="00E6530F" w:rsidRPr="009F17C8" w:rsidRDefault="00E6530F" w:rsidP="00E6530F">
      <w:pPr>
        <w:pStyle w:val="ListBullet"/>
        <w:rPr>
          <w:rFonts w:ascii="Univers 45 Light" w:hAnsi="Univers 45 Light"/>
          <w:color w:val="auto"/>
        </w:rPr>
      </w:pPr>
      <w:r w:rsidRPr="009F17C8">
        <w:rPr>
          <w:rFonts w:ascii="Univers 45 Light" w:hAnsi="Univers 45 Light"/>
          <w:color w:val="auto"/>
        </w:rPr>
        <w:t xml:space="preserve">WIP was treated in accordance with the COST 5.002 of the AHPCS Version 3.1. </w:t>
      </w:r>
    </w:p>
    <w:p w14:paraId="29F8E5CF" w14:textId="77777777" w:rsidR="00E6530F" w:rsidRPr="00E4764F" w:rsidRDefault="00E6530F" w:rsidP="00E6530F">
      <w:pPr>
        <w:pStyle w:val="ListBullet"/>
        <w:rPr>
          <w:rFonts w:ascii="Univers 45 Light" w:hAnsi="Univers 45 Light"/>
          <w:color w:val="auto"/>
        </w:rPr>
      </w:pPr>
      <w:r w:rsidRPr="00E4764F">
        <w:rPr>
          <w:rFonts w:ascii="Univers 45 Light" w:hAnsi="Univers 45 Light"/>
          <w:color w:val="auto"/>
        </w:rPr>
        <w:t>The five sample patients selected for review for The Canberra Hospital reconciled to IHPA records.</w:t>
      </w:r>
    </w:p>
    <w:p w14:paraId="4C9508C5" w14:textId="233B0A13" w:rsidR="00816A5A" w:rsidRDefault="00E6530F" w:rsidP="00E6530F">
      <w:pPr>
        <w:pStyle w:val="BodyText"/>
        <w:rPr>
          <w:rFonts w:ascii="Univers 45 Light" w:hAnsi="Univers 45 Light"/>
        </w:rPr>
      </w:pPr>
      <w:r w:rsidRPr="004E3AA1">
        <w:rPr>
          <w:rFonts w:ascii="Univers 45 Light" w:hAnsi="Univers 45 Light"/>
        </w:rPr>
        <w:t xml:space="preserve">The IFR is conducted in accordance with the review methodology detailed in Section 1.3 of this report. Based on this methodology and in accordance with the limitations identified in Section 1.1, </w:t>
      </w:r>
      <w:r>
        <w:rPr>
          <w:rFonts w:ascii="Univers 45 Light" w:hAnsi="Univers 45 Light"/>
        </w:rPr>
        <w:t>ACT</w:t>
      </w:r>
      <w:r w:rsidRPr="004E3AA1">
        <w:rPr>
          <w:rFonts w:ascii="Univers 45 Light" w:hAnsi="Univers 45 Light"/>
        </w:rPr>
        <w:t xml:space="preserve"> Health has suitable reconciliation processes in place and the financial data is considered fit for NHCDC submission. Furthermore, the data flow from the jurisdiction to IHPA demonstrated no unexplained variances.</w:t>
      </w:r>
      <w:r w:rsidRPr="008759B9">
        <w:rPr>
          <w:rFonts w:ascii="Univers 45 Light" w:hAnsi="Univers 45 Light"/>
        </w:rPr>
        <w:t xml:space="preserve"> </w:t>
      </w:r>
    </w:p>
    <w:p w14:paraId="2AFE344D" w14:textId="77777777" w:rsidR="00816A5A" w:rsidRDefault="00816A5A">
      <w:pPr>
        <w:spacing w:line="240" w:lineRule="auto"/>
        <w:rPr>
          <w:rFonts w:ascii="Univers 45 Light" w:hAnsi="Univers 45 Light"/>
          <w:szCs w:val="22"/>
        </w:rPr>
      </w:pPr>
      <w:r>
        <w:rPr>
          <w:rFonts w:ascii="Univers 45 Light" w:hAnsi="Univers 45 Light"/>
        </w:rPr>
        <w:br w:type="page"/>
      </w:r>
    </w:p>
    <w:p w14:paraId="752926B1" w14:textId="77777777" w:rsidR="00816A5A" w:rsidRPr="0035558F" w:rsidRDefault="00816A5A" w:rsidP="00816A5A">
      <w:pPr>
        <w:pStyle w:val="Heading1"/>
        <w:numPr>
          <w:ilvl w:val="0"/>
          <w:numId w:val="35"/>
        </w:numPr>
      </w:pPr>
      <w:bookmarkStart w:id="88" w:name="_Toc488690602"/>
      <w:bookmarkStart w:id="89" w:name="_Toc491684173"/>
      <w:r w:rsidRPr="0035558F">
        <w:t>New South Wales</w:t>
      </w:r>
      <w:bookmarkEnd w:id="88"/>
      <w:bookmarkEnd w:id="89"/>
    </w:p>
    <w:p w14:paraId="46BE4165" w14:textId="77777777" w:rsidR="00816A5A" w:rsidRPr="0035558F" w:rsidRDefault="00816A5A" w:rsidP="00816A5A">
      <w:pPr>
        <w:pStyle w:val="Heading2"/>
        <w:numPr>
          <w:ilvl w:val="1"/>
          <w:numId w:val="35"/>
        </w:numPr>
      </w:pPr>
      <w:bookmarkStart w:id="90" w:name="_Toc488690603"/>
      <w:bookmarkStart w:id="91" w:name="_Toc491684174"/>
      <w:r w:rsidRPr="0035558F">
        <w:t>Jurisdictional overview</w:t>
      </w:r>
      <w:bookmarkEnd w:id="90"/>
      <w:bookmarkEnd w:id="91"/>
    </w:p>
    <w:p w14:paraId="0BDFAB84" w14:textId="77777777" w:rsidR="00816A5A" w:rsidRPr="0035558F" w:rsidRDefault="00816A5A" w:rsidP="00816A5A">
      <w:pPr>
        <w:pStyle w:val="Heading3"/>
        <w:numPr>
          <w:ilvl w:val="2"/>
          <w:numId w:val="35"/>
        </w:numPr>
        <w:tabs>
          <w:tab w:val="num" w:pos="1713"/>
        </w:tabs>
        <w:ind w:left="1713" w:hanging="1713"/>
        <w:rPr>
          <w:rFonts w:ascii="Univers 45 Light" w:hAnsi="Univers 45 Light"/>
        </w:rPr>
      </w:pPr>
      <w:r w:rsidRPr="0035558F">
        <w:t>Management of NHCDC process</w:t>
      </w:r>
    </w:p>
    <w:p w14:paraId="1EC3A90B" w14:textId="77777777" w:rsidR="00816A5A" w:rsidRPr="0035558F" w:rsidRDefault="00816A5A" w:rsidP="00816A5A">
      <w:pPr>
        <w:spacing w:before="120" w:after="120" w:line="280" w:lineRule="atLeast"/>
        <w:jc w:val="both"/>
        <w:rPr>
          <w:rFonts w:ascii="Univers 45 Light" w:hAnsi="Univers 45 Light"/>
          <w:szCs w:val="22"/>
        </w:rPr>
      </w:pPr>
      <w:r w:rsidRPr="0035558F">
        <w:rPr>
          <w:rFonts w:ascii="Univers 45 Light" w:hAnsi="Univers 45 Light"/>
          <w:szCs w:val="22"/>
        </w:rPr>
        <w:t>New South Wales (NSW) has fifteen Local Health Districts (LHDs) (eight covering metropolitan areas and seven in rural areas) with three Speciality Health Networks (SHNs) which focus on children’s and paediatric services, forensic mental health, justice health and the public hospital services provided by the St Vincent’s Health Network. Published financial statements are reported at the LHD/SHN level.</w:t>
      </w:r>
    </w:p>
    <w:p w14:paraId="5338C66A" w14:textId="77777777" w:rsidR="00816A5A" w:rsidRPr="0035558F" w:rsidRDefault="00816A5A" w:rsidP="00816A5A">
      <w:pPr>
        <w:spacing w:before="120" w:after="120" w:line="280" w:lineRule="atLeast"/>
        <w:jc w:val="both"/>
        <w:rPr>
          <w:rFonts w:ascii="Univers 45 Light" w:hAnsi="Univers 45 Light"/>
        </w:rPr>
      </w:pPr>
      <w:r w:rsidRPr="0035558F">
        <w:rPr>
          <w:rFonts w:ascii="Univers 45 Light" w:hAnsi="Univers 45 Light"/>
          <w:szCs w:val="22"/>
        </w:rPr>
        <w:t xml:space="preserve">Since the inception of Activity Based Funding (ABF), the NSW Ministry of Health (NSW Health) has invested heavily in patient level costing to inform its Activity Based Management (ABM) functions at both state and national levels. </w:t>
      </w:r>
      <w:r w:rsidRPr="0035558F">
        <w:rPr>
          <w:rFonts w:ascii="Univers 45 Light" w:hAnsi="Univers 45 Light"/>
        </w:rPr>
        <w:t xml:space="preserve">Each of the LHDs/SHNs are required to operate and maintain patient level costing systems as part of their conditions of subsidy with NSW Health. </w:t>
      </w:r>
    </w:p>
    <w:p w14:paraId="4420ABEC" w14:textId="77777777" w:rsidR="00816A5A" w:rsidRPr="0035558F" w:rsidRDefault="00816A5A" w:rsidP="00816A5A">
      <w:pPr>
        <w:spacing w:before="120" w:after="120" w:line="280" w:lineRule="atLeast"/>
        <w:jc w:val="both"/>
        <w:rPr>
          <w:rFonts w:ascii="Univers 45 Light" w:hAnsi="Univers 45 Light"/>
        </w:rPr>
      </w:pPr>
      <w:r>
        <w:rPr>
          <w:rFonts w:ascii="Univers 45 Light" w:hAnsi="Univers 45 Light"/>
        </w:rPr>
        <w:t>The ABM</w:t>
      </w:r>
      <w:r w:rsidRPr="0035558F">
        <w:rPr>
          <w:rFonts w:ascii="Univers 45 Light" w:hAnsi="Univers 45 Light"/>
        </w:rPr>
        <w:t xml:space="preserve"> </w:t>
      </w:r>
      <w:r>
        <w:rPr>
          <w:rFonts w:ascii="Univers 45 Light" w:hAnsi="Univers 45 Light"/>
        </w:rPr>
        <w:t>Team</w:t>
      </w:r>
      <w:r w:rsidRPr="0035558F">
        <w:rPr>
          <w:rFonts w:ascii="Univers 45 Light" w:hAnsi="Univers 45 Light"/>
        </w:rPr>
        <w:t xml:space="preserve"> at NSW Health includes a costing team and data acquisition team, which provide support to the LHD/SHN who prepare, process and submit the District and Network Return (DNR) – the NSW patient level cost submission. This support includes:</w:t>
      </w:r>
    </w:p>
    <w:p w14:paraId="3470474A" w14:textId="77777777" w:rsidR="00816A5A" w:rsidRPr="0035558F" w:rsidRDefault="00816A5A" w:rsidP="00816A5A">
      <w:pPr>
        <w:pStyle w:val="BodyText"/>
        <w:numPr>
          <w:ilvl w:val="0"/>
          <w:numId w:val="56"/>
        </w:numPr>
        <w:rPr>
          <w:rFonts w:ascii="Univers 45 Light" w:hAnsi="Univers 45 Light"/>
        </w:rPr>
      </w:pPr>
      <w:r w:rsidRPr="0035558F">
        <w:rPr>
          <w:rFonts w:ascii="Univers 45 Light" w:hAnsi="Univers 45 Light"/>
        </w:rPr>
        <w:t>Cost Accounting Guidelines (CAG) – which specifies costing standards, costing guidelines and technical specifications for the DNR. NSW Health advised that the Australian Hospital Costing Standards Version 3.1 are embedded within the CAG and the CAG is reviewed each year.</w:t>
      </w:r>
    </w:p>
    <w:p w14:paraId="526BB175" w14:textId="77777777" w:rsidR="00816A5A" w:rsidRPr="0035558F" w:rsidRDefault="00816A5A" w:rsidP="00816A5A">
      <w:pPr>
        <w:pStyle w:val="BodyText"/>
        <w:numPr>
          <w:ilvl w:val="0"/>
          <w:numId w:val="56"/>
        </w:numPr>
        <w:rPr>
          <w:rFonts w:ascii="Univers 45 Light" w:hAnsi="Univers 45 Light"/>
        </w:rPr>
      </w:pPr>
      <w:r w:rsidRPr="0035558F">
        <w:rPr>
          <w:rFonts w:ascii="Univers 45 Light" w:hAnsi="Univers 45 Light"/>
        </w:rPr>
        <w:t>Extractor – a tool to extract the inpatient and emergency activity files for costing from the LHD/SHN Health Information Exchange (HIE) in a standard format.</w:t>
      </w:r>
    </w:p>
    <w:p w14:paraId="0883AB9A" w14:textId="77777777" w:rsidR="00816A5A" w:rsidRPr="0035558F" w:rsidRDefault="00816A5A" w:rsidP="00816A5A">
      <w:pPr>
        <w:pStyle w:val="BodyText"/>
        <w:numPr>
          <w:ilvl w:val="0"/>
          <w:numId w:val="56"/>
        </w:numPr>
        <w:rPr>
          <w:rFonts w:ascii="Univers 45 Light" w:hAnsi="Univers 45 Light"/>
        </w:rPr>
      </w:pPr>
      <w:r w:rsidRPr="0035558F">
        <w:rPr>
          <w:rFonts w:ascii="Univers 45 Light" w:hAnsi="Univers 45 Light"/>
        </w:rPr>
        <w:t>Non Admitted Patient (NAP) Datamart – which provides costing views to non-admitted activity in a standard format.</w:t>
      </w:r>
    </w:p>
    <w:p w14:paraId="3E5ADB1B" w14:textId="77777777" w:rsidR="00816A5A" w:rsidRPr="0035558F" w:rsidRDefault="00816A5A" w:rsidP="00816A5A">
      <w:pPr>
        <w:pStyle w:val="BodyText"/>
        <w:numPr>
          <w:ilvl w:val="0"/>
          <w:numId w:val="56"/>
        </w:numPr>
        <w:rPr>
          <w:rFonts w:ascii="Univers 45 Light" w:hAnsi="Univers 45 Light"/>
        </w:rPr>
      </w:pPr>
      <w:r w:rsidRPr="0035558F">
        <w:rPr>
          <w:rFonts w:ascii="Univers 45 Light" w:hAnsi="Univers 45 Light"/>
        </w:rPr>
        <w:t>Feeder data – a number of tools have been developed to assist with the standard formatting of feeder data such as operating theatre and imaging.</w:t>
      </w:r>
    </w:p>
    <w:p w14:paraId="3E94826F" w14:textId="77777777" w:rsidR="00816A5A" w:rsidRDefault="00816A5A" w:rsidP="00816A5A">
      <w:pPr>
        <w:pStyle w:val="BodyText"/>
        <w:numPr>
          <w:ilvl w:val="0"/>
          <w:numId w:val="56"/>
        </w:numPr>
        <w:rPr>
          <w:rFonts w:ascii="Univers 45 Light" w:hAnsi="Univers 45 Light"/>
        </w:rPr>
      </w:pPr>
      <w:r w:rsidRPr="0035558F">
        <w:rPr>
          <w:rFonts w:ascii="Univers 45 Light" w:hAnsi="Univers 45 Light"/>
        </w:rPr>
        <w:t xml:space="preserve">A collaborative space – which provides access to the extractor, the general ledger (GL), documentation and a range of tools. </w:t>
      </w:r>
    </w:p>
    <w:p w14:paraId="625CBE2E" w14:textId="77777777" w:rsidR="00816A5A" w:rsidRPr="00501091" w:rsidRDefault="00816A5A" w:rsidP="00816A5A">
      <w:pPr>
        <w:autoSpaceDE w:val="0"/>
        <w:autoSpaceDN w:val="0"/>
        <w:adjustRightInd w:val="0"/>
        <w:rPr>
          <w:rFonts w:ascii="Univers 45 Light" w:hAnsi="Univers 45 Light"/>
          <w:szCs w:val="22"/>
        </w:rPr>
      </w:pPr>
      <w:r w:rsidRPr="00501091">
        <w:rPr>
          <w:rFonts w:ascii="Univers 45 Light" w:hAnsi="Univers 45 Light"/>
          <w:szCs w:val="22"/>
        </w:rPr>
        <w:t>Additionally, a mandatory DNR Audit Program is undertaken annually by LHD/SHN, Internal Audit teams or an external consultant. The DNR Audit Program is mandated within LHD/SHN service agreements and is a</w:t>
      </w:r>
      <w:r>
        <w:rPr>
          <w:rFonts w:ascii="Univers 45 Light" w:hAnsi="Univers 45 Light"/>
          <w:szCs w:val="22"/>
        </w:rPr>
        <w:t xml:space="preserve"> </w:t>
      </w:r>
      <w:r w:rsidRPr="00501091">
        <w:rPr>
          <w:rFonts w:ascii="Univers 45 Light" w:hAnsi="Univers 45 Light"/>
          <w:szCs w:val="22"/>
        </w:rPr>
        <w:t>condition of subsidy.</w:t>
      </w:r>
      <w:r>
        <w:rPr>
          <w:rFonts w:ascii="Univers 45 Light" w:hAnsi="Univers 45 Light"/>
          <w:szCs w:val="22"/>
        </w:rPr>
        <w:t xml:space="preserve"> </w:t>
      </w:r>
      <w:r w:rsidRPr="00501091">
        <w:rPr>
          <w:rFonts w:ascii="Univers 45 Light" w:hAnsi="Univers 45 Light"/>
          <w:szCs w:val="22"/>
        </w:rPr>
        <w:t>The DNR Audit Program has three lines of inquiry:</w:t>
      </w:r>
    </w:p>
    <w:p w14:paraId="1AF8CD18" w14:textId="77777777" w:rsidR="00816A5A" w:rsidRPr="00501091" w:rsidRDefault="00816A5A" w:rsidP="00816A5A">
      <w:pPr>
        <w:pStyle w:val="BodyText"/>
        <w:numPr>
          <w:ilvl w:val="0"/>
          <w:numId w:val="56"/>
        </w:numPr>
        <w:rPr>
          <w:rFonts w:ascii="Univers 45 Light" w:hAnsi="Univers 45 Light"/>
        </w:rPr>
      </w:pPr>
      <w:r w:rsidRPr="00501091">
        <w:rPr>
          <w:rFonts w:ascii="Univers 45 Light" w:hAnsi="Univers 45 Light"/>
        </w:rPr>
        <w:t>Is the financial and patient data reliable and accurate</w:t>
      </w:r>
      <w:r>
        <w:rPr>
          <w:rFonts w:ascii="Univers 45 Light" w:hAnsi="Univers 45 Light"/>
        </w:rPr>
        <w:t>?</w:t>
      </w:r>
    </w:p>
    <w:p w14:paraId="55E0D826" w14:textId="77777777" w:rsidR="00816A5A" w:rsidRPr="00501091" w:rsidRDefault="00816A5A" w:rsidP="00816A5A">
      <w:pPr>
        <w:pStyle w:val="BodyText"/>
        <w:numPr>
          <w:ilvl w:val="0"/>
          <w:numId w:val="56"/>
        </w:numPr>
        <w:rPr>
          <w:rFonts w:ascii="Univers 45 Light" w:hAnsi="Univers 45 Light"/>
        </w:rPr>
      </w:pPr>
      <w:r w:rsidRPr="00501091">
        <w:rPr>
          <w:rFonts w:ascii="Univers 45 Light" w:hAnsi="Univers 45 Light"/>
        </w:rPr>
        <w:t>Are costing methodology used appropriate and robust</w:t>
      </w:r>
      <w:r>
        <w:rPr>
          <w:rFonts w:ascii="Univers 45 Light" w:hAnsi="Univers 45 Light"/>
        </w:rPr>
        <w:t>?</w:t>
      </w:r>
      <w:r w:rsidRPr="00501091">
        <w:rPr>
          <w:rFonts w:ascii="Univers 45 Light" w:hAnsi="Univers 45 Light"/>
        </w:rPr>
        <w:t xml:space="preserve"> and</w:t>
      </w:r>
    </w:p>
    <w:p w14:paraId="2DD1201E" w14:textId="77777777" w:rsidR="00816A5A" w:rsidRPr="00501091" w:rsidRDefault="00816A5A" w:rsidP="00816A5A">
      <w:pPr>
        <w:pStyle w:val="BodyText"/>
        <w:numPr>
          <w:ilvl w:val="0"/>
          <w:numId w:val="56"/>
        </w:numPr>
        <w:rPr>
          <w:rFonts w:ascii="Univers 45 Light" w:hAnsi="Univers 45 Light"/>
        </w:rPr>
      </w:pPr>
      <w:r w:rsidRPr="00501091">
        <w:rPr>
          <w:rFonts w:ascii="Univers 45 Light" w:hAnsi="Univers 45 Light"/>
        </w:rPr>
        <w:t xml:space="preserve">Does the preparation of the DNR comply with the NSW </w:t>
      </w:r>
      <w:r>
        <w:rPr>
          <w:rFonts w:ascii="Univers 45 Light" w:hAnsi="Univers 45 Light"/>
        </w:rPr>
        <w:t>CAG?</w:t>
      </w:r>
    </w:p>
    <w:p w14:paraId="4AC9F178" w14:textId="77777777" w:rsidR="00816A5A" w:rsidRPr="0035558F" w:rsidRDefault="00816A5A" w:rsidP="00816A5A">
      <w:pPr>
        <w:pStyle w:val="BodyText"/>
        <w:rPr>
          <w:rFonts w:ascii="Univers 45 Light" w:hAnsi="Univers 45 Light"/>
        </w:rPr>
      </w:pPr>
      <w:r w:rsidRPr="0035558F">
        <w:rPr>
          <w:rFonts w:ascii="Univers 45 Light" w:hAnsi="Univers 45 Light"/>
        </w:rPr>
        <w:t xml:space="preserve">Universal access to standard queries and reporting tools has been provided to all LHD/SHN staff to ensure that there is a consistent approach to costing. This is in recognition of the fact that there </w:t>
      </w:r>
      <w:r>
        <w:rPr>
          <w:rFonts w:ascii="Univers 45 Light" w:hAnsi="Univers 45 Light"/>
        </w:rPr>
        <w:t>are</w:t>
      </w:r>
      <w:r w:rsidRPr="0035558F">
        <w:rPr>
          <w:rFonts w:ascii="Univers 45 Light" w:hAnsi="Univers 45 Light"/>
        </w:rPr>
        <w:t xml:space="preserve"> various levels of experience and costing skills within the sector. A NSW Costing Standards User Group is convened and meets on a regular basis. All matters related to costing are considered and determined with the members. The AB</w:t>
      </w:r>
      <w:r>
        <w:rPr>
          <w:rFonts w:ascii="Univers 45 Light" w:hAnsi="Univers 45 Light"/>
        </w:rPr>
        <w:t>M Team</w:t>
      </w:r>
      <w:r w:rsidRPr="0035558F">
        <w:rPr>
          <w:rFonts w:ascii="Univers 45 Light" w:hAnsi="Univers 45 Light"/>
        </w:rPr>
        <w:t xml:space="preserve"> also supports the Costing Standards User Group by undertaking a series of workshops and training sessions each year for LHD/SHN costing staff.</w:t>
      </w:r>
    </w:p>
    <w:p w14:paraId="404168E0" w14:textId="77777777" w:rsidR="00816A5A" w:rsidRPr="0035558F" w:rsidRDefault="00816A5A" w:rsidP="00816A5A">
      <w:pPr>
        <w:spacing w:before="120" w:after="120" w:line="280" w:lineRule="atLeast"/>
        <w:jc w:val="both"/>
        <w:rPr>
          <w:rFonts w:ascii="Univers 45 Light" w:hAnsi="Univers 45 Light"/>
        </w:rPr>
      </w:pPr>
      <w:r w:rsidRPr="0035558F">
        <w:rPr>
          <w:rFonts w:ascii="Univers 45 Light" w:hAnsi="Univers 45 Light"/>
        </w:rPr>
        <w:t>NSW Health utilises a standard build of PowerPerformance Manager (PPM</w:t>
      </w:r>
      <w:r>
        <w:rPr>
          <w:rFonts w:ascii="Univers 45 Light" w:hAnsi="Univers 45 Light"/>
        </w:rPr>
        <w:t>2</w:t>
      </w:r>
      <w:r w:rsidRPr="0035558F">
        <w:rPr>
          <w:rFonts w:ascii="Univers 45 Light" w:hAnsi="Univers 45 Light"/>
        </w:rPr>
        <w:t>) across all LHDs/SHNs. Patient level costing at all LHDs/SHNs is conducted on a bi-annual basis</w:t>
      </w:r>
      <w:r>
        <w:rPr>
          <w:rFonts w:ascii="Univers 45 Light" w:hAnsi="Univers 45 Light"/>
        </w:rPr>
        <w:t>. The six-month costing provides an opportunity to test initiatives and sometimes identifies</w:t>
      </w:r>
      <w:r w:rsidRPr="0035558F">
        <w:rPr>
          <w:rFonts w:ascii="Univers 45 Light" w:hAnsi="Univers 45 Light"/>
        </w:rPr>
        <w:t xml:space="preserve"> data quality issues that may affect the final annual submission. Annual costing is then undertaken </w:t>
      </w:r>
      <w:r>
        <w:rPr>
          <w:rFonts w:ascii="Univers 45 Light" w:hAnsi="Univers 45 Light"/>
        </w:rPr>
        <w:t xml:space="preserve">deleting all six-month general ledger and patient activity data and </w:t>
      </w:r>
      <w:r w:rsidRPr="0035558F">
        <w:rPr>
          <w:rFonts w:ascii="Univers 45 Light" w:hAnsi="Univers 45 Light"/>
        </w:rPr>
        <w:t xml:space="preserve">loading the GL, activity and feeder data for a full twelve months. </w:t>
      </w:r>
    </w:p>
    <w:p w14:paraId="286142E0" w14:textId="77777777" w:rsidR="00816A5A" w:rsidRPr="0035558F" w:rsidRDefault="00816A5A" w:rsidP="00816A5A">
      <w:pPr>
        <w:spacing w:before="120" w:after="120" w:line="280" w:lineRule="atLeast"/>
        <w:jc w:val="both"/>
        <w:rPr>
          <w:rFonts w:ascii="Univers 45 Light" w:hAnsi="Univers 45 Light"/>
          <w:szCs w:val="22"/>
        </w:rPr>
      </w:pPr>
      <w:r w:rsidRPr="0035558F">
        <w:rPr>
          <w:rFonts w:ascii="Univers 45 Light" w:hAnsi="Univers 45 Light"/>
        </w:rPr>
        <w:t xml:space="preserve">Reloading optimises all revisions in both the financial and activity data. A draft DNR submission is supplied by LHDs and SHNs to NSW Health in October and following further revisions, a final DNR is signed off, reconciled and submitted in November. </w:t>
      </w:r>
      <w:r w:rsidRPr="0035558F">
        <w:rPr>
          <w:rFonts w:ascii="Univers 45 Light" w:hAnsi="Univers 45 Light"/>
          <w:szCs w:val="22"/>
        </w:rPr>
        <w:t xml:space="preserve">The DNR submission is made using a secure file transfer environment. </w:t>
      </w:r>
    </w:p>
    <w:p w14:paraId="364F5BA0" w14:textId="77777777" w:rsidR="00816A5A" w:rsidRDefault="00816A5A" w:rsidP="00816A5A">
      <w:pPr>
        <w:spacing w:before="120" w:after="120" w:line="280" w:lineRule="atLeast"/>
        <w:jc w:val="both"/>
        <w:rPr>
          <w:rFonts w:ascii="Univers 45 Light" w:hAnsi="Univers 45 Light"/>
          <w:szCs w:val="22"/>
        </w:rPr>
      </w:pPr>
      <w:r>
        <w:rPr>
          <w:rFonts w:ascii="Univers 45 Light" w:hAnsi="Univers 45 Light"/>
          <w:szCs w:val="22"/>
        </w:rPr>
        <w:t>During the draft submission period,</w:t>
      </w:r>
      <w:r w:rsidRPr="0035558F">
        <w:rPr>
          <w:rFonts w:ascii="Univers 45 Light" w:hAnsi="Univers 45 Light"/>
          <w:szCs w:val="22"/>
        </w:rPr>
        <w:t xml:space="preserve"> over sixty patient-level data quality tests are performed on the cost data and </w:t>
      </w:r>
      <w:r>
        <w:rPr>
          <w:rFonts w:ascii="Univers 45 Light" w:hAnsi="Univers 45 Light"/>
          <w:szCs w:val="22"/>
        </w:rPr>
        <w:t xml:space="preserve">average cost per class for each facility is </w:t>
      </w:r>
      <w:r w:rsidRPr="0035558F">
        <w:rPr>
          <w:rFonts w:ascii="Univers 45 Light" w:hAnsi="Univers 45 Light"/>
          <w:szCs w:val="22"/>
        </w:rPr>
        <w:t>reported back to LHD/SHNs through the R</w:t>
      </w:r>
      <w:r>
        <w:rPr>
          <w:rFonts w:ascii="Univers 45 Light" w:hAnsi="Univers 45 Light"/>
          <w:szCs w:val="22"/>
        </w:rPr>
        <w:t xml:space="preserve">easonableness and </w:t>
      </w:r>
      <w:r w:rsidRPr="0035558F">
        <w:rPr>
          <w:rFonts w:ascii="Univers 45 Light" w:hAnsi="Univers 45 Light"/>
          <w:szCs w:val="22"/>
        </w:rPr>
        <w:t>Q</w:t>
      </w:r>
      <w:r>
        <w:rPr>
          <w:rFonts w:ascii="Univers 45 Light" w:hAnsi="Univers 45 Light"/>
          <w:szCs w:val="22"/>
        </w:rPr>
        <w:t>uality (RQ)</w:t>
      </w:r>
      <w:r w:rsidRPr="0035558F">
        <w:rPr>
          <w:rFonts w:ascii="Univers 45 Light" w:hAnsi="Univers 45 Light"/>
          <w:szCs w:val="22"/>
        </w:rPr>
        <w:t xml:space="preserve"> </w:t>
      </w:r>
      <w:r>
        <w:rPr>
          <w:rFonts w:ascii="Univers 45 Light" w:hAnsi="Univers 45 Light"/>
          <w:szCs w:val="22"/>
        </w:rPr>
        <w:t>A</w:t>
      </w:r>
      <w:r w:rsidRPr="0035558F">
        <w:rPr>
          <w:rFonts w:ascii="Univers 45 Light" w:hAnsi="Univers 45 Light"/>
          <w:szCs w:val="22"/>
        </w:rPr>
        <w:t>pplication</w:t>
      </w:r>
      <w:r>
        <w:rPr>
          <w:rFonts w:ascii="Univers 45 Light" w:hAnsi="Univers 45 Light"/>
          <w:szCs w:val="22"/>
        </w:rPr>
        <w:t>. To support LHD/SHN costing staff the results of these data quality tests are returned to the LHD/SHN</w:t>
      </w:r>
      <w:r w:rsidRPr="0035558F">
        <w:rPr>
          <w:rFonts w:ascii="Univers 45 Light" w:hAnsi="Univers 45 Light"/>
          <w:szCs w:val="22"/>
        </w:rPr>
        <w:t xml:space="preserve"> the following business day. The quality of the cost data is scored and a graphical summary of the cost data against previous collections is provided. During the draft submission period, LHD/SHNs may submit repeatedly to correct cost allocation issues. </w:t>
      </w:r>
    </w:p>
    <w:p w14:paraId="1D7AD135" w14:textId="77777777" w:rsidR="00816A5A" w:rsidRPr="0035558F" w:rsidRDefault="00816A5A" w:rsidP="00816A5A">
      <w:pPr>
        <w:spacing w:before="120" w:after="120" w:line="280" w:lineRule="atLeast"/>
        <w:jc w:val="both"/>
        <w:rPr>
          <w:rFonts w:ascii="Univers 45 Light" w:hAnsi="Univers 45 Light"/>
          <w:szCs w:val="22"/>
        </w:rPr>
      </w:pPr>
      <w:r>
        <w:rPr>
          <w:rFonts w:ascii="Univers 45 Light" w:hAnsi="Univers 45 Light"/>
          <w:szCs w:val="22"/>
        </w:rPr>
        <w:t>The draft submission period also includes a teleconference with each LHD/SHN Chief Executive to review the current draft submission cost results. Material year on year changes are flagged and discussed with issues for further investigation identified.</w:t>
      </w:r>
    </w:p>
    <w:p w14:paraId="0BB8AE0E" w14:textId="77777777" w:rsidR="00816A5A" w:rsidRPr="0035558F" w:rsidRDefault="00816A5A" w:rsidP="00816A5A">
      <w:pPr>
        <w:spacing w:before="120" w:after="120" w:line="280" w:lineRule="atLeast"/>
        <w:jc w:val="both"/>
        <w:rPr>
          <w:rFonts w:ascii="Univers 45 Light" w:hAnsi="Univers 45 Light"/>
          <w:szCs w:val="22"/>
        </w:rPr>
      </w:pPr>
      <w:r w:rsidRPr="0035558F">
        <w:rPr>
          <w:rFonts w:ascii="Univers 45 Light" w:hAnsi="Univers 45 Light"/>
          <w:szCs w:val="22"/>
        </w:rPr>
        <w:t>Once finalised, the LHD/SHN Chief Executive submits a signed letter and reconciliation schedule that demonstrates reconciliation to the published financial statements to formally advise of the finalisatio</w:t>
      </w:r>
      <w:r>
        <w:rPr>
          <w:rFonts w:ascii="Univers 45 Light" w:hAnsi="Univers 45 Light"/>
          <w:szCs w:val="22"/>
        </w:rPr>
        <w:t>n of the DNR submission. The ABM</w:t>
      </w:r>
      <w:r w:rsidRPr="0035558F">
        <w:rPr>
          <w:rFonts w:ascii="Univers 45 Light" w:hAnsi="Univers 45 Light"/>
          <w:szCs w:val="22"/>
        </w:rPr>
        <w:t xml:space="preserve"> </w:t>
      </w:r>
      <w:r>
        <w:rPr>
          <w:rFonts w:ascii="Univers 45 Light" w:hAnsi="Univers 45 Light"/>
          <w:szCs w:val="22"/>
        </w:rPr>
        <w:t xml:space="preserve">Team </w:t>
      </w:r>
      <w:r w:rsidRPr="0035558F">
        <w:rPr>
          <w:rFonts w:ascii="Univers 45 Light" w:hAnsi="Univers 45 Light"/>
          <w:szCs w:val="22"/>
        </w:rPr>
        <w:t xml:space="preserve">does not alter cost data submissions received from LHDs/SHNs. </w:t>
      </w:r>
    </w:p>
    <w:p w14:paraId="46FA13B8" w14:textId="77777777" w:rsidR="00816A5A" w:rsidRPr="0035558F" w:rsidRDefault="00816A5A" w:rsidP="00816A5A">
      <w:pPr>
        <w:spacing w:before="120" w:after="120" w:line="280" w:lineRule="atLeast"/>
        <w:jc w:val="both"/>
        <w:rPr>
          <w:rFonts w:ascii="Univers 45 Light" w:hAnsi="Univers 45 Light"/>
        </w:rPr>
      </w:pPr>
      <w:r w:rsidRPr="0035558F">
        <w:rPr>
          <w:rFonts w:ascii="Univers 45 Light" w:hAnsi="Univers 45 Light"/>
        </w:rPr>
        <w:t>The data reported through the DNR will inform a range of State and National data reporting obligations, including the NHCDC (based on a policy of single submission for multiple uses). The AB</w:t>
      </w:r>
      <w:r>
        <w:rPr>
          <w:rFonts w:ascii="Univers 45 Light" w:hAnsi="Univers 45 Light"/>
        </w:rPr>
        <w:t>M</w:t>
      </w:r>
      <w:r w:rsidRPr="0035558F">
        <w:rPr>
          <w:rFonts w:ascii="Univers 45 Light" w:hAnsi="Univers 45 Light"/>
        </w:rPr>
        <w:t xml:space="preserve"> T</w:t>
      </w:r>
      <w:r>
        <w:rPr>
          <w:rFonts w:ascii="Univers 45 Light" w:hAnsi="Univers 45 Light"/>
        </w:rPr>
        <w:t>eam</w:t>
      </w:r>
      <w:r w:rsidRPr="0035558F">
        <w:rPr>
          <w:rFonts w:ascii="Univers 45 Light" w:hAnsi="Univers 45 Light"/>
        </w:rPr>
        <w:t xml:space="preserve"> is responsible for the collation, formatting, consolidating, review and submission of the LHD/SHN patient level costed data for the NHCDC. </w:t>
      </w:r>
    </w:p>
    <w:p w14:paraId="02D3625F" w14:textId="77777777" w:rsidR="00816A5A" w:rsidRPr="0035558F" w:rsidRDefault="00816A5A" w:rsidP="00816A5A">
      <w:pPr>
        <w:spacing w:before="120" w:after="120" w:line="280" w:lineRule="atLeast"/>
        <w:jc w:val="both"/>
        <w:rPr>
          <w:rFonts w:ascii="Univers 45 Light" w:hAnsi="Univers 45 Light"/>
          <w:szCs w:val="22"/>
        </w:rPr>
      </w:pPr>
      <w:r w:rsidRPr="0035558F">
        <w:rPr>
          <w:rFonts w:ascii="Univers 45 Light" w:hAnsi="Univers 45 Light"/>
          <w:szCs w:val="22"/>
        </w:rPr>
        <w:t xml:space="preserve">Only patient level data for ABF facilities is </w:t>
      </w:r>
      <w:r>
        <w:rPr>
          <w:rFonts w:ascii="Univers 45 Light" w:hAnsi="Univers 45 Light"/>
        </w:rPr>
        <w:t>submitted to the NHCDC. The ABM</w:t>
      </w:r>
      <w:r w:rsidRPr="0035558F">
        <w:rPr>
          <w:rFonts w:ascii="Univers 45 Light" w:hAnsi="Univers 45 Light"/>
        </w:rPr>
        <w:t xml:space="preserve"> T</w:t>
      </w:r>
      <w:r>
        <w:rPr>
          <w:rFonts w:ascii="Univers 45 Light" w:hAnsi="Univers 45 Light"/>
        </w:rPr>
        <w:t>eam</w:t>
      </w:r>
      <w:r w:rsidRPr="0035558F">
        <w:rPr>
          <w:rFonts w:ascii="Univers 45 Light" w:hAnsi="Univers 45 Light"/>
        </w:rPr>
        <w:t xml:space="preserve"> adjusts for Work In </w:t>
      </w:r>
      <w:r w:rsidRPr="00E97683">
        <w:rPr>
          <w:rFonts w:ascii="Univers 45 Light" w:hAnsi="Univers 45 Light"/>
          <w:szCs w:val="22"/>
        </w:rPr>
        <w:t>Progress (WIP) patient records from prior years. Records that fail the IHPA validation checks are excluded from the submission</w:t>
      </w:r>
      <w:r>
        <w:rPr>
          <w:rFonts w:ascii="Univers 45 Light" w:hAnsi="Univers 45 Light"/>
          <w:szCs w:val="22"/>
        </w:rPr>
        <w:t xml:space="preserve"> and so too activity that is deemed out of scope for ABF purposes</w:t>
      </w:r>
      <w:r w:rsidRPr="00E97683">
        <w:rPr>
          <w:rFonts w:ascii="Univers 45 Light" w:hAnsi="Univers 45 Light"/>
          <w:szCs w:val="22"/>
        </w:rPr>
        <w:t>. Once the NHCDC submission is finalised, a data quality statement is provided and published in the cost report.</w:t>
      </w:r>
    </w:p>
    <w:p w14:paraId="027198E7" w14:textId="77777777" w:rsidR="00816A5A" w:rsidRPr="00E97683" w:rsidRDefault="00816A5A" w:rsidP="00816A5A">
      <w:pPr>
        <w:spacing w:before="120" w:after="120" w:line="280" w:lineRule="atLeast"/>
        <w:jc w:val="both"/>
        <w:rPr>
          <w:rFonts w:ascii="Univers 45 Light" w:hAnsi="Univers 45 Light"/>
          <w:szCs w:val="22"/>
        </w:rPr>
      </w:pPr>
      <w:r w:rsidRPr="003C2310">
        <w:rPr>
          <w:rFonts w:ascii="Univers 45 Light" w:hAnsi="Univers 45 Light"/>
          <w:szCs w:val="22"/>
        </w:rPr>
        <w:t>NSW nominated Hunter New England LHD to participate in the review for Round 20</w:t>
      </w:r>
      <w:r w:rsidRPr="00E97683">
        <w:rPr>
          <w:rFonts w:ascii="Univers 45 Light" w:hAnsi="Univers 45 Light"/>
          <w:szCs w:val="22"/>
        </w:rPr>
        <w:t>. The Hunter New England LHD includes John Hunter Hospital, Tamworth Hospital, Calvary Mater Newcastle, Inverell District Hospital and Moree District</w:t>
      </w:r>
      <w:r>
        <w:rPr>
          <w:rFonts w:ascii="Univers 45 Light" w:hAnsi="Univers 45 Light"/>
          <w:szCs w:val="22"/>
        </w:rPr>
        <w:t xml:space="preserve"> Hospital, which </w:t>
      </w:r>
      <w:r w:rsidRPr="00E97683">
        <w:rPr>
          <w:rFonts w:ascii="Univers 45 Light" w:hAnsi="Univers 45 Light"/>
          <w:szCs w:val="22"/>
        </w:rPr>
        <w:t>meet the sampling criteria for Round</w:t>
      </w:r>
      <w:r>
        <w:rPr>
          <w:rFonts w:ascii="Univers 45 Light" w:hAnsi="Univers 45 Light"/>
          <w:szCs w:val="22"/>
        </w:rPr>
        <w:t> </w:t>
      </w:r>
      <w:r w:rsidRPr="00E97683">
        <w:rPr>
          <w:rFonts w:ascii="Univers 45 Light" w:hAnsi="Univers 45 Light"/>
          <w:szCs w:val="22"/>
        </w:rPr>
        <w:t>20.</w:t>
      </w:r>
    </w:p>
    <w:p w14:paraId="5B0386D9" w14:textId="77777777" w:rsidR="00816A5A" w:rsidRPr="0035558F" w:rsidRDefault="00816A5A" w:rsidP="00816A5A">
      <w:pPr>
        <w:pStyle w:val="Heading4"/>
        <w:numPr>
          <w:ilvl w:val="0"/>
          <w:numId w:val="0"/>
        </w:numPr>
        <w:ind w:left="720" w:hanging="720"/>
        <w:rPr>
          <w:rFonts w:ascii="Univers 45 Light" w:hAnsi="Univers 45 Light"/>
        </w:rPr>
      </w:pPr>
      <w:r w:rsidRPr="0035558F">
        <w:rPr>
          <w:rFonts w:ascii="Univers 45 Light" w:hAnsi="Univers 45 Light"/>
        </w:rPr>
        <w:t>Key i</w:t>
      </w:r>
      <w:r>
        <w:rPr>
          <w:rFonts w:ascii="Univers 45 Light" w:hAnsi="Univers 45 Light"/>
        </w:rPr>
        <w:t>nitiatives since Round 19 NHCDC</w:t>
      </w:r>
    </w:p>
    <w:p w14:paraId="315914C3" w14:textId="77777777" w:rsidR="00816A5A" w:rsidRPr="0003099A" w:rsidRDefault="00816A5A" w:rsidP="00816A5A">
      <w:pPr>
        <w:pStyle w:val="BodyText"/>
      </w:pPr>
      <w:r w:rsidRPr="0003099A">
        <w:rPr>
          <w:rFonts w:ascii="Univers 45 Light" w:hAnsi="Univers 45 Light"/>
        </w:rPr>
        <w:t>The following initiatives have been implemented since the Round 19 NHCDC submission:</w:t>
      </w:r>
    </w:p>
    <w:p w14:paraId="417E382F" w14:textId="77777777" w:rsidR="00816A5A" w:rsidRPr="00561210" w:rsidRDefault="00816A5A" w:rsidP="00816A5A">
      <w:pPr>
        <w:pStyle w:val="BodyText"/>
        <w:numPr>
          <w:ilvl w:val="0"/>
          <w:numId w:val="57"/>
        </w:numPr>
        <w:rPr>
          <w:rFonts w:ascii="Univers 45 Light" w:hAnsi="Univers 45 Light"/>
        </w:rPr>
      </w:pPr>
      <w:r>
        <w:rPr>
          <w:rFonts w:ascii="Univers 45 Light" w:hAnsi="Univers 45 Light"/>
        </w:rPr>
        <w:t>The ABM Team</w:t>
      </w:r>
      <w:r w:rsidRPr="00561210">
        <w:rPr>
          <w:rFonts w:ascii="Univers 45 Light" w:hAnsi="Univers 45 Light"/>
        </w:rPr>
        <w:t xml:space="preserve"> worked with all LHDs/SHNs collaboratively to review system generated encounters and the associated linking rule analysis to improve precision in linking of encounter and feeder data. This work was undertaken in collaboration with the NSW Costing Standards User Group</w:t>
      </w:r>
      <w:r>
        <w:rPr>
          <w:rFonts w:ascii="Univers 45 Light" w:hAnsi="Univers 45 Light"/>
        </w:rPr>
        <w:t>. The ABM Team</w:t>
      </w:r>
      <w:r w:rsidRPr="00561210">
        <w:rPr>
          <w:rFonts w:ascii="Univers 45 Light" w:hAnsi="Univers 45 Light"/>
        </w:rPr>
        <w:t xml:space="preserve"> reported </w:t>
      </w:r>
      <w:r>
        <w:rPr>
          <w:rFonts w:ascii="Univers 45 Light" w:hAnsi="Univers 45 Light"/>
        </w:rPr>
        <w:t xml:space="preserve">that following this work, their internal review of costs demonstrated </w:t>
      </w:r>
      <w:r w:rsidRPr="00561210">
        <w:rPr>
          <w:rFonts w:ascii="Univers 45 Light" w:hAnsi="Univers 45 Light"/>
        </w:rPr>
        <w:t xml:space="preserve">greater improvement in linking and </w:t>
      </w:r>
      <w:r>
        <w:rPr>
          <w:rFonts w:ascii="Univers 45 Light" w:hAnsi="Univers 45 Light"/>
        </w:rPr>
        <w:t xml:space="preserve">therefore </w:t>
      </w:r>
      <w:r w:rsidRPr="00561210">
        <w:rPr>
          <w:rFonts w:ascii="Univers 45 Light" w:hAnsi="Univers 45 Light"/>
        </w:rPr>
        <w:t xml:space="preserve">associated costs </w:t>
      </w:r>
      <w:r>
        <w:rPr>
          <w:rFonts w:ascii="Univers 45 Light" w:hAnsi="Univers 45 Light"/>
        </w:rPr>
        <w:t>at</w:t>
      </w:r>
      <w:r w:rsidRPr="00561210">
        <w:rPr>
          <w:rFonts w:ascii="Univers 45 Light" w:hAnsi="Univers 45 Light"/>
        </w:rPr>
        <w:t xml:space="preserve"> episode</w:t>
      </w:r>
      <w:r>
        <w:rPr>
          <w:rFonts w:ascii="Univers 45 Light" w:hAnsi="Univers 45 Light"/>
        </w:rPr>
        <w:t xml:space="preserve"> level</w:t>
      </w:r>
      <w:r w:rsidRPr="00561210">
        <w:rPr>
          <w:rFonts w:ascii="Univers 45 Light" w:hAnsi="Univers 45 Light"/>
        </w:rPr>
        <w:t xml:space="preserve"> as a result</w:t>
      </w:r>
      <w:r>
        <w:rPr>
          <w:rFonts w:ascii="Univers 45 Light" w:hAnsi="Univers 45 Light"/>
        </w:rPr>
        <w:t>.</w:t>
      </w:r>
    </w:p>
    <w:p w14:paraId="223E3785" w14:textId="77777777" w:rsidR="00816A5A" w:rsidRDefault="00816A5A" w:rsidP="00816A5A">
      <w:pPr>
        <w:pStyle w:val="BodyText"/>
        <w:numPr>
          <w:ilvl w:val="0"/>
          <w:numId w:val="57"/>
        </w:numPr>
        <w:rPr>
          <w:rFonts w:ascii="Univers 45 Light" w:hAnsi="Univers 45 Light"/>
        </w:rPr>
      </w:pPr>
      <w:r>
        <w:rPr>
          <w:rFonts w:ascii="Univers 45 Light" w:hAnsi="Univers 45 Light"/>
        </w:rPr>
        <w:t xml:space="preserve">The </w:t>
      </w:r>
      <w:r w:rsidRPr="00512F33">
        <w:rPr>
          <w:rFonts w:ascii="Univers 45 Light" w:hAnsi="Univers 45 Light"/>
        </w:rPr>
        <w:t>D</w:t>
      </w:r>
      <w:r>
        <w:rPr>
          <w:rFonts w:ascii="Univers 45 Light" w:hAnsi="Univers 45 Light"/>
        </w:rPr>
        <w:t>NR</w:t>
      </w:r>
      <w:r w:rsidRPr="00512F33">
        <w:rPr>
          <w:rFonts w:ascii="Univers 45 Light" w:hAnsi="Univers 45 Light"/>
        </w:rPr>
        <w:t xml:space="preserve"> module was completely rebuilt to improve the efficiency of the </w:t>
      </w:r>
      <w:r>
        <w:rPr>
          <w:rFonts w:ascii="Univers 45 Light" w:hAnsi="Univers 45 Light"/>
        </w:rPr>
        <w:t>reporting</w:t>
      </w:r>
      <w:r w:rsidRPr="00512F33">
        <w:rPr>
          <w:rFonts w:ascii="Univers 45 Light" w:hAnsi="Univers 45 Light"/>
        </w:rPr>
        <w:t xml:space="preserve"> process</w:t>
      </w:r>
      <w:r>
        <w:rPr>
          <w:rFonts w:ascii="Univers 45 Light" w:hAnsi="Univers 45 Light"/>
        </w:rPr>
        <w:t xml:space="preserve"> and the t</w:t>
      </w:r>
      <w:r w:rsidRPr="008E44D0">
        <w:rPr>
          <w:rFonts w:ascii="Univers 45 Light" w:hAnsi="Univers 45 Light"/>
        </w:rPr>
        <w:t>esting processes for the RQ Application and the DNR module were improved</w:t>
      </w:r>
      <w:r>
        <w:rPr>
          <w:rFonts w:ascii="Univers 45 Light" w:hAnsi="Univers 45 Light"/>
        </w:rPr>
        <w:t>. This improvement included further cost data edit checks and subsequent review of cost data.</w:t>
      </w:r>
    </w:p>
    <w:p w14:paraId="47E4B7FE" w14:textId="77777777" w:rsidR="00816A5A" w:rsidRDefault="00816A5A" w:rsidP="00816A5A">
      <w:pPr>
        <w:pStyle w:val="BodyText"/>
        <w:numPr>
          <w:ilvl w:val="0"/>
          <w:numId w:val="57"/>
        </w:numPr>
        <w:rPr>
          <w:rFonts w:ascii="Univers 45 Light" w:hAnsi="Univers 45 Light"/>
        </w:rPr>
      </w:pPr>
      <w:r>
        <w:rPr>
          <w:rFonts w:ascii="Univers 45 Light" w:hAnsi="Univers 45 Light"/>
        </w:rPr>
        <w:t>Improvements to the NSW costing guidelines resulted in further refinement of the costing methodologies in the following areas:</w:t>
      </w:r>
    </w:p>
    <w:p w14:paraId="2C735A79" w14:textId="77777777" w:rsidR="00816A5A" w:rsidRPr="00E97683" w:rsidRDefault="00816A5A" w:rsidP="00816A5A">
      <w:pPr>
        <w:pStyle w:val="BodyText"/>
        <w:numPr>
          <w:ilvl w:val="0"/>
          <w:numId w:val="57"/>
        </w:numPr>
        <w:tabs>
          <w:tab w:val="clear" w:pos="340"/>
          <w:tab w:val="num" w:pos="113"/>
        </w:tabs>
        <w:ind w:left="680"/>
        <w:rPr>
          <w:rFonts w:ascii="Univers 45 Light" w:hAnsi="Univers 45 Light"/>
        </w:rPr>
      </w:pPr>
      <w:r w:rsidRPr="00925570">
        <w:rPr>
          <w:rFonts w:ascii="Univers 45 Light" w:hAnsi="Univers 45 Light"/>
        </w:rPr>
        <w:t xml:space="preserve">The inclusions and exclusions definitions for </w:t>
      </w:r>
      <w:r w:rsidRPr="00BF2D09">
        <w:rPr>
          <w:rFonts w:ascii="Univers 45 Light" w:hAnsi="Univers 45 Light"/>
        </w:rPr>
        <w:t>Teaching, Training and Research (TTR)</w:t>
      </w:r>
      <w:r w:rsidRPr="00925570">
        <w:rPr>
          <w:rFonts w:ascii="Univers 45 Light" w:hAnsi="Univers 45 Light"/>
        </w:rPr>
        <w:t xml:space="preserve"> products were further refined</w:t>
      </w:r>
      <w:r>
        <w:rPr>
          <w:rFonts w:ascii="Univers 45 Light" w:hAnsi="Univers 45 Light"/>
        </w:rPr>
        <w:t xml:space="preserve">. </w:t>
      </w:r>
    </w:p>
    <w:p w14:paraId="6062AD92" w14:textId="77777777" w:rsidR="00816A5A" w:rsidRDefault="00816A5A" w:rsidP="00816A5A">
      <w:pPr>
        <w:pStyle w:val="BodyText"/>
        <w:numPr>
          <w:ilvl w:val="0"/>
          <w:numId w:val="57"/>
        </w:numPr>
        <w:ind w:left="680"/>
        <w:rPr>
          <w:rFonts w:ascii="Univers 45 Light" w:hAnsi="Univers 45 Light"/>
        </w:rPr>
      </w:pPr>
      <w:r w:rsidRPr="003D23DE">
        <w:rPr>
          <w:rFonts w:ascii="Univers 45 Light" w:hAnsi="Univers 45 Light"/>
        </w:rPr>
        <w:t>Cost allocation methodology relating to Non Admitted Patients was further refined to better align with the actual resource consumption.</w:t>
      </w:r>
    </w:p>
    <w:p w14:paraId="44A99D2B" w14:textId="77777777" w:rsidR="00816A5A" w:rsidRDefault="00816A5A" w:rsidP="00816A5A">
      <w:pPr>
        <w:pStyle w:val="BodyText"/>
        <w:numPr>
          <w:ilvl w:val="0"/>
          <w:numId w:val="57"/>
        </w:numPr>
        <w:tabs>
          <w:tab w:val="clear" w:pos="340"/>
          <w:tab w:val="num" w:pos="907"/>
        </w:tabs>
        <w:ind w:left="680"/>
        <w:rPr>
          <w:rFonts w:ascii="Univers 45 Light" w:hAnsi="Univers 45 Light"/>
        </w:rPr>
      </w:pPr>
      <w:r w:rsidRPr="003D23DE">
        <w:rPr>
          <w:rFonts w:ascii="Univers 45 Light" w:hAnsi="Univers 45 Light"/>
        </w:rPr>
        <w:t>Cost allocation methodology relating to the Emergency Department (ED) was refined using the R</w:t>
      </w:r>
      <w:r>
        <w:rPr>
          <w:rFonts w:ascii="Univers 45 Light" w:hAnsi="Univers 45 Light"/>
        </w:rPr>
        <w:t xml:space="preserve">elative </w:t>
      </w:r>
      <w:r w:rsidRPr="003D23DE">
        <w:rPr>
          <w:rFonts w:ascii="Univers 45 Light" w:hAnsi="Univers 45 Light"/>
        </w:rPr>
        <w:t>V</w:t>
      </w:r>
      <w:r>
        <w:rPr>
          <w:rFonts w:ascii="Univers 45 Light" w:hAnsi="Univers 45 Light"/>
        </w:rPr>
        <w:t xml:space="preserve">alue </w:t>
      </w:r>
      <w:r w:rsidRPr="003D23DE">
        <w:rPr>
          <w:rFonts w:ascii="Univers 45 Light" w:hAnsi="Univers 45 Light"/>
        </w:rPr>
        <w:t>U</w:t>
      </w:r>
      <w:r>
        <w:rPr>
          <w:rFonts w:ascii="Univers 45 Light" w:hAnsi="Univers 45 Light"/>
        </w:rPr>
        <w:t>nits (RVUs)</w:t>
      </w:r>
      <w:r w:rsidRPr="003D23DE">
        <w:rPr>
          <w:rFonts w:ascii="Univers 45 Light" w:hAnsi="Univers 45 Light"/>
        </w:rPr>
        <w:t xml:space="preserve"> developed as part of the IHPA Emergency Care Costing Study in which NSW Health took part as a pilot. As a result, the current costing methodology no longer uses RVUs associated with the triage process as the drivers for allocation</w:t>
      </w:r>
      <w:r>
        <w:rPr>
          <w:rFonts w:ascii="Univers 45 Light" w:hAnsi="Univers 45 Light"/>
        </w:rPr>
        <w:t>, but examines a combination of factors including location of patient in the emergency department (such as cubicles or resuscitation bay) and diagnosis.</w:t>
      </w:r>
      <w:r w:rsidRPr="003D23DE">
        <w:rPr>
          <w:rFonts w:ascii="Univers 45 Light" w:hAnsi="Univers 45 Light"/>
        </w:rPr>
        <w:t xml:space="preserve"> The refined costing methodolog</w:t>
      </w:r>
      <w:r>
        <w:rPr>
          <w:rFonts w:ascii="Univers 45 Light" w:hAnsi="Univers 45 Light"/>
        </w:rPr>
        <w:t>y</w:t>
      </w:r>
      <w:r w:rsidRPr="003D23DE">
        <w:rPr>
          <w:rFonts w:ascii="Univers 45 Light" w:hAnsi="Univers 45 Light"/>
        </w:rPr>
        <w:t xml:space="preserve"> was applied state-wide to all ABF hospitals except for Royal Prince Alfred Hospital, Blacktown Hospital, Port Macquarie Base Hospital and </w:t>
      </w:r>
      <w:r>
        <w:rPr>
          <w:rFonts w:ascii="Univers 45 Light" w:hAnsi="Univers 45 Light"/>
        </w:rPr>
        <w:t>The Sydney Children’s Hospital, which used their own RVUs developed as part of the study. In the Round 21 NHCDC, each hospital will use their own RVUs.</w:t>
      </w:r>
    </w:p>
    <w:p w14:paraId="39FF6060" w14:textId="77777777" w:rsidR="00816A5A" w:rsidRDefault="00816A5A" w:rsidP="00816A5A">
      <w:pPr>
        <w:pStyle w:val="BodyText"/>
        <w:numPr>
          <w:ilvl w:val="0"/>
          <w:numId w:val="57"/>
        </w:numPr>
        <w:ind w:left="680"/>
        <w:rPr>
          <w:rFonts w:ascii="Univers 45 Light" w:hAnsi="Univers 45 Light"/>
        </w:rPr>
      </w:pPr>
      <w:r w:rsidRPr="003D23DE">
        <w:rPr>
          <w:rFonts w:ascii="Univers 45 Light" w:hAnsi="Univers 45 Light"/>
        </w:rPr>
        <w:t>Standardised state-wide adoption of refined RVUs to allocate costs for oral health developed for each dental item.</w:t>
      </w:r>
    </w:p>
    <w:p w14:paraId="15210FFB" w14:textId="77777777" w:rsidR="00816A5A" w:rsidRDefault="00816A5A" w:rsidP="00816A5A">
      <w:pPr>
        <w:pStyle w:val="BodyText"/>
        <w:numPr>
          <w:ilvl w:val="0"/>
          <w:numId w:val="57"/>
        </w:numPr>
        <w:ind w:left="680"/>
        <w:rPr>
          <w:rFonts w:ascii="Univers 45 Light" w:hAnsi="Univers 45 Light"/>
        </w:rPr>
      </w:pPr>
      <w:r>
        <w:rPr>
          <w:rFonts w:ascii="Univers 45 Light" w:hAnsi="Univers 45 Light"/>
        </w:rPr>
        <w:t>The RVUs used for the cost allocation methodology for Non-Emergency Patient Transport services in metropolitan LHDs was revised to reflect the actual number of kilometres travelled.</w:t>
      </w:r>
    </w:p>
    <w:p w14:paraId="306EC024" w14:textId="77777777" w:rsidR="00816A5A" w:rsidRPr="003D23DE" w:rsidRDefault="00816A5A" w:rsidP="00816A5A">
      <w:pPr>
        <w:pStyle w:val="BodyText"/>
        <w:numPr>
          <w:ilvl w:val="0"/>
          <w:numId w:val="57"/>
        </w:numPr>
        <w:ind w:left="680"/>
        <w:rPr>
          <w:rFonts w:ascii="Univers 45 Light" w:hAnsi="Univers 45 Light"/>
        </w:rPr>
      </w:pPr>
      <w:r>
        <w:rPr>
          <w:rFonts w:ascii="Univers 45 Light" w:hAnsi="Univers 45 Light"/>
        </w:rPr>
        <w:t xml:space="preserve">Inpatient mental health nursing RVUs developed during IHPAs Mental Health Costing Study were updated following consultation with the NSW Mental Health Working Group. </w:t>
      </w:r>
    </w:p>
    <w:p w14:paraId="23CDE226" w14:textId="77777777" w:rsidR="00816A5A" w:rsidRPr="0035558F" w:rsidRDefault="00816A5A" w:rsidP="00816A5A">
      <w:pPr>
        <w:pStyle w:val="Heading2"/>
        <w:numPr>
          <w:ilvl w:val="1"/>
          <w:numId w:val="35"/>
        </w:numPr>
      </w:pPr>
      <w:bookmarkStart w:id="92" w:name="_Toc488690604"/>
      <w:bookmarkStart w:id="93" w:name="_Toc491684175"/>
      <w:r>
        <w:t>Hunter New England</w:t>
      </w:r>
      <w:r w:rsidRPr="0035558F">
        <w:t xml:space="preserve"> Local Health District</w:t>
      </w:r>
      <w:bookmarkEnd w:id="92"/>
      <w:bookmarkEnd w:id="93"/>
    </w:p>
    <w:p w14:paraId="2C6980B5" w14:textId="77777777" w:rsidR="00816A5A" w:rsidRPr="0035558F" w:rsidRDefault="00816A5A" w:rsidP="00816A5A">
      <w:pPr>
        <w:pStyle w:val="Heading3"/>
        <w:numPr>
          <w:ilvl w:val="2"/>
          <w:numId w:val="35"/>
        </w:numPr>
        <w:tabs>
          <w:tab w:val="num" w:pos="1713"/>
        </w:tabs>
        <w:ind w:left="1713" w:hanging="1713"/>
        <w:rPr>
          <w:rFonts w:ascii="Univers 45 Light" w:hAnsi="Univers 45 Light"/>
        </w:rPr>
      </w:pPr>
      <w:r w:rsidRPr="0035558F">
        <w:t>Overview</w:t>
      </w:r>
    </w:p>
    <w:p w14:paraId="667B5C5E" w14:textId="3FAF55B3" w:rsidR="00816A5A" w:rsidRPr="0035558F" w:rsidRDefault="00816A5A" w:rsidP="00816A5A">
      <w:pPr>
        <w:autoSpaceDE w:val="0"/>
        <w:autoSpaceDN w:val="0"/>
        <w:adjustRightInd w:val="0"/>
        <w:spacing w:before="120" w:after="120" w:line="280" w:lineRule="auto"/>
        <w:rPr>
          <w:rFonts w:ascii="Univers 45 Light" w:hAnsi="Univers 45 Light"/>
        </w:rPr>
      </w:pPr>
      <w:r w:rsidRPr="0035558F">
        <w:rPr>
          <w:rFonts w:ascii="Univers 45 Light" w:hAnsi="Univers 45 Light"/>
        </w:rPr>
        <w:t xml:space="preserve">The </w:t>
      </w:r>
      <w:r>
        <w:rPr>
          <w:rFonts w:ascii="Univers 45 Light" w:hAnsi="Univers 45 Light"/>
        </w:rPr>
        <w:t xml:space="preserve">Hunter New England </w:t>
      </w:r>
      <w:r w:rsidRPr="0035558F">
        <w:rPr>
          <w:rFonts w:ascii="Univers 45 Light" w:hAnsi="Univers 45 Light"/>
        </w:rPr>
        <w:t>Local Health District (</w:t>
      </w:r>
      <w:r>
        <w:rPr>
          <w:rFonts w:ascii="Univers 45 Light" w:hAnsi="Univers 45 Light"/>
        </w:rPr>
        <w:t>Hunter New England</w:t>
      </w:r>
      <w:r w:rsidRPr="0035558F">
        <w:rPr>
          <w:rFonts w:ascii="Univers 45 Light" w:hAnsi="Univers 45 Light"/>
        </w:rPr>
        <w:t xml:space="preserve"> LHD) provides public health </w:t>
      </w:r>
      <w:r w:rsidRPr="00AF3176">
        <w:rPr>
          <w:rFonts w:ascii="Univers 45 Light" w:hAnsi="Univers 45 Light"/>
          <w:szCs w:val="22"/>
        </w:rPr>
        <w:t xml:space="preserve">services to the Hunter, New England and Lower Mid North Coast regions. The region is serviced by </w:t>
      </w:r>
      <w:r w:rsidRPr="00743E77">
        <w:rPr>
          <w:rFonts w:ascii="Univers 45 Light" w:hAnsi="Univers 45 Light"/>
          <w:szCs w:val="22"/>
        </w:rPr>
        <w:t xml:space="preserve">33 public hospitals, 12 multipurpose services, 13 Residential Aged Care hospitals, </w:t>
      </w:r>
      <w:r>
        <w:rPr>
          <w:rFonts w:ascii="Univers 45 Light" w:hAnsi="Univers 45 Light"/>
          <w:szCs w:val="22"/>
        </w:rPr>
        <w:t>two</w:t>
      </w:r>
      <w:r w:rsidRPr="00743E77">
        <w:rPr>
          <w:rFonts w:ascii="Univers 45 Light" w:hAnsi="Univers 45 Light"/>
          <w:szCs w:val="22"/>
        </w:rPr>
        <w:t xml:space="preserve"> Mental Health hospitals, and 13 community health services</w:t>
      </w:r>
      <w:r w:rsidR="00CE3968" w:rsidRPr="00743E77">
        <w:rPr>
          <w:rFonts w:ascii="Univers 45 Light" w:hAnsi="Univers 45 Light"/>
          <w:szCs w:val="22"/>
        </w:rPr>
        <w:t>.</w:t>
      </w:r>
      <w:r>
        <w:rPr>
          <w:rFonts w:ascii="Univers 45 Light" w:hAnsi="Univers 45 Light"/>
        </w:rPr>
        <w:t xml:space="preserve"> The LHD employs 16,033 staff and is supported by 1,600 volunteers.</w:t>
      </w:r>
    </w:p>
    <w:p w14:paraId="25938054" w14:textId="77777777" w:rsidR="00816A5A" w:rsidRDefault="00816A5A" w:rsidP="00816A5A">
      <w:pPr>
        <w:pStyle w:val="BodyText"/>
        <w:rPr>
          <w:rFonts w:ascii="Univers 45 Light" w:hAnsi="Univers 45 Light"/>
        </w:rPr>
      </w:pPr>
      <w:r>
        <w:rPr>
          <w:rFonts w:ascii="Univers 45 Light" w:hAnsi="Univers 45 Light"/>
        </w:rPr>
        <w:t xml:space="preserve">John Hunter Hospital </w:t>
      </w:r>
      <w:r w:rsidRPr="0035558F">
        <w:rPr>
          <w:rFonts w:ascii="Univers 45 Light" w:hAnsi="Univers 45 Light"/>
        </w:rPr>
        <w:t xml:space="preserve">is </w:t>
      </w:r>
      <w:r>
        <w:rPr>
          <w:rFonts w:ascii="Univers 45 Light" w:hAnsi="Univers 45 Light"/>
        </w:rPr>
        <w:t>the largest hospital in the Hunter New England LHD with approximately 6</w:t>
      </w:r>
      <w:r w:rsidRPr="0035558F">
        <w:rPr>
          <w:rFonts w:ascii="Univers 45 Light" w:hAnsi="Univers 45 Light"/>
        </w:rPr>
        <w:t>50 beds</w:t>
      </w:r>
      <w:r>
        <w:rPr>
          <w:rFonts w:ascii="Univers 45 Light" w:hAnsi="Univers 45 Light"/>
        </w:rPr>
        <w:t xml:space="preserve"> (including John Hunter Children’s Hospital). As part of the 2015-16 DNR submission, the LHD processed 225,000 inpatient encounters, 396,000 ED presentations, 330,000 mental health service events and 1.6 million non-admitted service cases.</w:t>
      </w:r>
    </w:p>
    <w:p w14:paraId="26AEEBDC" w14:textId="77777777" w:rsidR="00816A5A" w:rsidRPr="0035558F" w:rsidRDefault="00816A5A" w:rsidP="00816A5A">
      <w:pPr>
        <w:autoSpaceDE w:val="0"/>
        <w:autoSpaceDN w:val="0"/>
        <w:adjustRightInd w:val="0"/>
        <w:spacing w:before="120" w:after="120" w:line="280" w:lineRule="auto"/>
        <w:rPr>
          <w:rFonts w:ascii="Univers 45 Light" w:hAnsi="Univers 45 Light"/>
        </w:rPr>
      </w:pPr>
      <w:r w:rsidRPr="00AF3176">
        <w:rPr>
          <w:rFonts w:ascii="Univers 45 Light" w:hAnsi="Univers 45 Light"/>
          <w:szCs w:val="22"/>
        </w:rPr>
        <w:t xml:space="preserve">The Hunter New England LHD was one of the pilot sites for the implementation of PPM. The LHD costs </w:t>
      </w:r>
      <w:r w:rsidRPr="00743E77">
        <w:rPr>
          <w:rFonts w:ascii="Univers 45 Light" w:hAnsi="Univers 45 Light"/>
          <w:szCs w:val="22"/>
        </w:rPr>
        <w:t xml:space="preserve">73 entities under ABM including 13 standalone community health centres, 13 ABF district hospitals (33 in total), 12 multipurpose services, 13 residential aged care facilities and </w:t>
      </w:r>
      <w:r>
        <w:rPr>
          <w:rFonts w:ascii="Univers 45 Light" w:hAnsi="Univers 45 Light"/>
          <w:szCs w:val="22"/>
        </w:rPr>
        <w:t>two</w:t>
      </w:r>
      <w:r w:rsidRPr="00743E77">
        <w:rPr>
          <w:rFonts w:ascii="Univers 45 Light" w:hAnsi="Univers 45 Light"/>
          <w:szCs w:val="22"/>
        </w:rPr>
        <w:t xml:space="preserve"> mental health facilities</w:t>
      </w:r>
      <w:r>
        <w:rPr>
          <w:rFonts w:ascii="Univers 45 Light" w:hAnsi="Univers 45 Light"/>
        </w:rPr>
        <w:t>.</w:t>
      </w:r>
    </w:p>
    <w:p w14:paraId="1F9B2C7E" w14:textId="77777777" w:rsidR="00816A5A" w:rsidRPr="0035558F" w:rsidRDefault="00816A5A" w:rsidP="00816A5A">
      <w:pPr>
        <w:pStyle w:val="ListBullet"/>
        <w:numPr>
          <w:ilvl w:val="0"/>
          <w:numId w:val="0"/>
        </w:numPr>
        <w:tabs>
          <w:tab w:val="left" w:pos="720"/>
        </w:tabs>
        <w:ind w:left="340" w:hanging="340"/>
        <w:rPr>
          <w:rFonts w:ascii="Univers 45 Light" w:hAnsi="Univers 45 Light"/>
        </w:rPr>
      </w:pPr>
      <w:r w:rsidRPr="0035558F">
        <w:rPr>
          <w:rFonts w:ascii="Univers 45 Light" w:hAnsi="Univers 45 Light"/>
        </w:rPr>
        <w:t xml:space="preserve">Some of the public health services offered by the </w:t>
      </w:r>
      <w:r>
        <w:rPr>
          <w:rFonts w:ascii="Univers 45 Light" w:hAnsi="Univers 45 Light"/>
        </w:rPr>
        <w:t>Hunter New England</w:t>
      </w:r>
      <w:r w:rsidRPr="0035558F">
        <w:rPr>
          <w:rFonts w:ascii="Univers 45 Light" w:hAnsi="Univers 45 Light"/>
        </w:rPr>
        <w:t xml:space="preserve"> LHD include:</w:t>
      </w:r>
    </w:p>
    <w:p w14:paraId="1F06A1E3" w14:textId="77777777" w:rsidR="00816A5A" w:rsidRPr="004702EE" w:rsidRDefault="00816A5A" w:rsidP="00816A5A">
      <w:pPr>
        <w:pStyle w:val="ListBullet"/>
        <w:tabs>
          <w:tab w:val="left" w:pos="720"/>
        </w:tabs>
        <w:rPr>
          <w:rFonts w:ascii="Univers 45 Light" w:hAnsi="Univers 45 Light"/>
        </w:rPr>
      </w:pPr>
      <w:r w:rsidRPr="004702EE">
        <w:rPr>
          <w:rFonts w:ascii="Univers 45 Light" w:hAnsi="Univers 45 Light"/>
        </w:rPr>
        <w:t>Primary and community based services</w:t>
      </w:r>
    </w:p>
    <w:p w14:paraId="5C7D3936" w14:textId="77777777" w:rsidR="00816A5A" w:rsidRPr="004702EE" w:rsidRDefault="00816A5A" w:rsidP="00816A5A">
      <w:pPr>
        <w:pStyle w:val="ListBullet"/>
        <w:tabs>
          <w:tab w:val="left" w:pos="720"/>
        </w:tabs>
        <w:rPr>
          <w:rFonts w:ascii="Univers 45 Light" w:hAnsi="Univers 45 Light"/>
        </w:rPr>
      </w:pPr>
      <w:r w:rsidRPr="004702EE">
        <w:rPr>
          <w:rFonts w:ascii="Univers 45 Light" w:hAnsi="Univers 45 Light"/>
        </w:rPr>
        <w:t>Aboriginal Health Services</w:t>
      </w:r>
    </w:p>
    <w:p w14:paraId="4B08ABDA" w14:textId="77777777" w:rsidR="00816A5A" w:rsidRPr="004702EE" w:rsidRDefault="00816A5A" w:rsidP="00816A5A">
      <w:pPr>
        <w:pStyle w:val="ListBullet"/>
        <w:tabs>
          <w:tab w:val="left" w:pos="720"/>
        </w:tabs>
        <w:rPr>
          <w:rFonts w:ascii="Univers 45 Light" w:hAnsi="Univers 45 Light"/>
        </w:rPr>
      </w:pPr>
      <w:r w:rsidRPr="004702EE">
        <w:rPr>
          <w:rFonts w:ascii="Univers 45 Light" w:hAnsi="Univers 45 Light"/>
        </w:rPr>
        <w:t>Outpatient Services</w:t>
      </w:r>
    </w:p>
    <w:p w14:paraId="26B59EDE" w14:textId="77777777" w:rsidR="00816A5A" w:rsidRPr="004702EE" w:rsidRDefault="00816A5A" w:rsidP="00816A5A">
      <w:pPr>
        <w:pStyle w:val="ListBullet"/>
        <w:tabs>
          <w:tab w:val="left" w:pos="720"/>
        </w:tabs>
        <w:rPr>
          <w:rFonts w:ascii="Univers 45 Light" w:hAnsi="Univers 45 Light"/>
        </w:rPr>
      </w:pPr>
      <w:r w:rsidRPr="004702EE">
        <w:rPr>
          <w:rFonts w:ascii="Univers 45 Light" w:hAnsi="Univers 45 Light"/>
        </w:rPr>
        <w:t>Emergency Services</w:t>
      </w:r>
    </w:p>
    <w:p w14:paraId="209C67DE" w14:textId="77777777" w:rsidR="00816A5A" w:rsidRPr="004702EE" w:rsidRDefault="00816A5A" w:rsidP="00816A5A">
      <w:pPr>
        <w:pStyle w:val="ListBullet"/>
        <w:tabs>
          <w:tab w:val="left" w:pos="720"/>
        </w:tabs>
        <w:rPr>
          <w:rFonts w:ascii="Univers 45 Light" w:hAnsi="Univers 45 Light"/>
        </w:rPr>
      </w:pPr>
      <w:r w:rsidRPr="004702EE">
        <w:rPr>
          <w:rFonts w:ascii="Univers 45 Light" w:hAnsi="Univers 45 Light"/>
        </w:rPr>
        <w:t>Inpatient Hospital Services</w:t>
      </w:r>
    </w:p>
    <w:p w14:paraId="2B49727C" w14:textId="77777777" w:rsidR="00816A5A" w:rsidRPr="004702EE" w:rsidRDefault="00816A5A" w:rsidP="00816A5A">
      <w:pPr>
        <w:pStyle w:val="ListBullet"/>
        <w:tabs>
          <w:tab w:val="left" w:pos="720"/>
        </w:tabs>
        <w:rPr>
          <w:rFonts w:ascii="Univers 45 Light" w:hAnsi="Univers 45 Light"/>
        </w:rPr>
      </w:pPr>
      <w:r w:rsidRPr="004702EE">
        <w:rPr>
          <w:rFonts w:ascii="Univers 45 Light" w:hAnsi="Univers 45 Light"/>
        </w:rPr>
        <w:t>Mental Health Services</w:t>
      </w:r>
    </w:p>
    <w:p w14:paraId="3BB9D9C9" w14:textId="77777777" w:rsidR="00816A5A" w:rsidRPr="004702EE" w:rsidRDefault="00816A5A" w:rsidP="00816A5A">
      <w:pPr>
        <w:pStyle w:val="ListBullet"/>
        <w:tabs>
          <w:tab w:val="left" w:pos="720"/>
        </w:tabs>
        <w:rPr>
          <w:rFonts w:ascii="Univers 45 Light" w:hAnsi="Univers 45 Light"/>
        </w:rPr>
      </w:pPr>
      <w:r w:rsidRPr="004702EE">
        <w:rPr>
          <w:rFonts w:ascii="Univers 45 Light" w:hAnsi="Univers 45 Light"/>
        </w:rPr>
        <w:t>Rehabilitation and Extended care Services</w:t>
      </w:r>
    </w:p>
    <w:p w14:paraId="63E4CC95" w14:textId="77777777" w:rsidR="00816A5A" w:rsidRPr="004702EE" w:rsidRDefault="00816A5A" w:rsidP="00816A5A">
      <w:pPr>
        <w:pStyle w:val="ListBullet"/>
        <w:tabs>
          <w:tab w:val="left" w:pos="720"/>
        </w:tabs>
        <w:rPr>
          <w:rFonts w:ascii="Univers 45 Light" w:hAnsi="Univers 45 Light"/>
        </w:rPr>
      </w:pPr>
      <w:r w:rsidRPr="004702EE">
        <w:rPr>
          <w:rFonts w:ascii="Univers 45 Light" w:hAnsi="Univers 45 Light"/>
        </w:rPr>
        <w:t>Population Health Services</w:t>
      </w:r>
    </w:p>
    <w:p w14:paraId="5B8964CA" w14:textId="77777777" w:rsidR="00816A5A" w:rsidRPr="004702EE" w:rsidRDefault="00816A5A" w:rsidP="00816A5A">
      <w:pPr>
        <w:pStyle w:val="ListBullet"/>
        <w:tabs>
          <w:tab w:val="left" w:pos="720"/>
        </w:tabs>
        <w:rPr>
          <w:rFonts w:ascii="Univers 45 Light" w:hAnsi="Univers 45 Light"/>
        </w:rPr>
      </w:pPr>
      <w:r w:rsidRPr="004702EE">
        <w:rPr>
          <w:rFonts w:ascii="Univers 45 Light" w:hAnsi="Univers 45 Light"/>
        </w:rPr>
        <w:t>Teaching and Research</w:t>
      </w:r>
    </w:p>
    <w:p w14:paraId="40EC9278" w14:textId="77777777" w:rsidR="00816A5A" w:rsidRPr="0035558F" w:rsidRDefault="00816A5A" w:rsidP="00816A5A">
      <w:pPr>
        <w:pStyle w:val="ListBullet"/>
        <w:numPr>
          <w:ilvl w:val="0"/>
          <w:numId w:val="0"/>
        </w:numPr>
        <w:tabs>
          <w:tab w:val="left" w:pos="720"/>
        </w:tabs>
        <w:rPr>
          <w:rFonts w:ascii="Univers 45 Light" w:hAnsi="Univers 45 Light"/>
        </w:rPr>
      </w:pPr>
      <w:r>
        <w:rPr>
          <w:rFonts w:ascii="Univers 45 Light" w:hAnsi="Univers 45 Light"/>
        </w:rPr>
        <w:t>Hunter New England LHD is the only district in NSW with a major metropolitan centre with a mix of several large regional centres, smaller rural centres and remote communities within its borders</w:t>
      </w:r>
      <w:r>
        <w:rPr>
          <w:rStyle w:val="FootnoteReference"/>
          <w:rFonts w:ascii="Univers 45 Light" w:hAnsi="Univers 45 Light"/>
        </w:rPr>
        <w:footnoteReference w:id="3"/>
      </w:r>
      <w:r>
        <w:rPr>
          <w:rFonts w:ascii="Univers 45 Light" w:hAnsi="Univers 45 Light"/>
        </w:rPr>
        <w:t>.</w:t>
      </w:r>
    </w:p>
    <w:p w14:paraId="4EBBCD73" w14:textId="77777777" w:rsidR="00816A5A" w:rsidRPr="0035558F" w:rsidRDefault="00816A5A" w:rsidP="00816A5A">
      <w:pPr>
        <w:pStyle w:val="Heading4"/>
        <w:numPr>
          <w:ilvl w:val="0"/>
          <w:numId w:val="0"/>
        </w:numPr>
        <w:ind w:left="720" w:hanging="720"/>
        <w:rPr>
          <w:rFonts w:ascii="Univers 45 Light" w:hAnsi="Univers 45 Light"/>
        </w:rPr>
      </w:pPr>
      <w:r w:rsidRPr="0035558F">
        <w:rPr>
          <w:rFonts w:ascii="Univers 45 Light" w:hAnsi="Univers 45 Light"/>
        </w:rPr>
        <w:t>Overview of the costing process</w:t>
      </w:r>
    </w:p>
    <w:p w14:paraId="15C5960A" w14:textId="77777777" w:rsidR="00816A5A" w:rsidRDefault="00816A5A" w:rsidP="00816A5A">
      <w:pPr>
        <w:pStyle w:val="BodyText"/>
        <w:rPr>
          <w:rFonts w:ascii="Univers 45 Light" w:hAnsi="Univers 45 Light"/>
        </w:rPr>
      </w:pPr>
      <w:r>
        <w:rPr>
          <w:rFonts w:ascii="Univers 45 Light" w:hAnsi="Univers 45 Light"/>
        </w:rPr>
        <w:t xml:space="preserve">Hunter New England LHD has two dedicated costing staff. Costing is undertaken bi-annually and a project management approach is adopted for </w:t>
      </w:r>
      <w:r w:rsidRPr="005C7A6C">
        <w:rPr>
          <w:rFonts w:ascii="Univers 45 Light" w:hAnsi="Univers 45 Light"/>
        </w:rPr>
        <w:t>the DNR process</w:t>
      </w:r>
      <w:r>
        <w:rPr>
          <w:rFonts w:ascii="Univers 45 Light" w:hAnsi="Univers 45 Light"/>
        </w:rPr>
        <w:t xml:space="preserve"> with weekly team meetings to discuss any issues</w:t>
      </w:r>
      <w:r w:rsidRPr="005C7A6C">
        <w:rPr>
          <w:rFonts w:ascii="Univers 45 Light" w:hAnsi="Univers 45 Light"/>
        </w:rPr>
        <w:t xml:space="preserve">. The CAG is used as a reference for all costing guidelines and informs the methodology. </w:t>
      </w:r>
      <w:r>
        <w:rPr>
          <w:rFonts w:ascii="Univers 45 Light" w:hAnsi="Univers 45 Light"/>
        </w:rPr>
        <w:t>A project timeline is held by the costing staff with regular weekly meetings to inform management of status of costing deliverables.</w:t>
      </w:r>
      <w:r w:rsidRPr="005C7A6C">
        <w:rPr>
          <w:rFonts w:ascii="Univers 45 Light" w:hAnsi="Univers 45 Light"/>
        </w:rPr>
        <w:t xml:space="preserve"> The GL is extracted and reconciled to annual financial results for the LHD.</w:t>
      </w:r>
    </w:p>
    <w:p w14:paraId="5819A844" w14:textId="77777777" w:rsidR="00816A5A" w:rsidRDefault="00816A5A" w:rsidP="00816A5A">
      <w:pPr>
        <w:pStyle w:val="BodyText"/>
        <w:rPr>
          <w:rFonts w:ascii="Univers 45 Light" w:hAnsi="Univers 45 Light"/>
        </w:rPr>
      </w:pPr>
      <w:r>
        <w:rPr>
          <w:rFonts w:ascii="Univers 45 Light" w:hAnsi="Univers 45 Light"/>
        </w:rPr>
        <w:t xml:space="preserve">The six-monthly costing process is used to inform the 12-month costing and it is supported by structures such as internal audit and the RQ Application to continually improve the DNR process and investigate any issues. </w:t>
      </w:r>
    </w:p>
    <w:p w14:paraId="6B59201A" w14:textId="77777777" w:rsidR="00816A5A" w:rsidRPr="005C7A6C" w:rsidRDefault="00816A5A" w:rsidP="00816A5A">
      <w:pPr>
        <w:pStyle w:val="BodyText"/>
        <w:rPr>
          <w:rFonts w:ascii="Univers 45 Light" w:hAnsi="Univers 45 Light"/>
        </w:rPr>
      </w:pPr>
      <w:r>
        <w:rPr>
          <w:rFonts w:ascii="Univers 45 Light" w:hAnsi="Univers 45 Light"/>
        </w:rPr>
        <w:t>All operating expenditure is included in the costing system and no activity is excluded from the costing process. Where expenditure is held, but activity cannot be sourced, expenditure is linked to the system-generated patient. Whilst a number of feeders report services linked to the system-generated patient, costing staff noted that they had participated with NSW Health in a project to improve linking of services to episodes. Costing staff also noted that a portion of services which remain unlinked or attached to the system generated patient are a valid outcome of the costing process, given the nature of work undertaken by the LHD, such as pathology services for privately referred patients.</w:t>
      </w:r>
    </w:p>
    <w:p w14:paraId="553178C2" w14:textId="77777777" w:rsidR="00816A5A" w:rsidRDefault="00816A5A" w:rsidP="00816A5A">
      <w:pPr>
        <w:pStyle w:val="BodyText"/>
        <w:rPr>
          <w:rFonts w:ascii="Univers 45 Light" w:hAnsi="Univers 45 Light"/>
        </w:rPr>
      </w:pPr>
      <w:r w:rsidRPr="005C7A6C">
        <w:rPr>
          <w:rFonts w:ascii="Univers 45 Light" w:hAnsi="Univers 45 Light"/>
        </w:rPr>
        <w:t xml:space="preserve">The preparation and loading of the activity and feeder data uses combined sources. </w:t>
      </w:r>
      <w:r>
        <w:rPr>
          <w:rFonts w:ascii="Univers 45 Light" w:hAnsi="Univers 45 Light"/>
        </w:rPr>
        <w:t xml:space="preserve">For inpatients and ED, the Hunter New England </w:t>
      </w:r>
      <w:r w:rsidRPr="005C7A6C">
        <w:rPr>
          <w:rFonts w:ascii="Univers 45 Light" w:hAnsi="Univers 45 Light"/>
        </w:rPr>
        <w:t>LHD’s Patient Administration System (PAS) uploads data to the Health Information Exchange (HIE)</w:t>
      </w:r>
      <w:r>
        <w:rPr>
          <w:rFonts w:ascii="Univers 45 Light" w:hAnsi="Univers 45 Light"/>
        </w:rPr>
        <w:t xml:space="preserve">. The data </w:t>
      </w:r>
      <w:r w:rsidRPr="005C7A6C">
        <w:rPr>
          <w:rFonts w:ascii="Univers 45 Light" w:hAnsi="Univers 45 Light"/>
        </w:rPr>
        <w:t xml:space="preserve">is then extracted from the HIE using the Extractor when required. </w:t>
      </w:r>
      <w:r>
        <w:rPr>
          <w:rFonts w:ascii="Univers 45 Light" w:hAnsi="Univers 45 Light"/>
        </w:rPr>
        <w:t xml:space="preserve">Multiple queries are run within the Extractor and the resulting load file is reconciled with the HIE to ensure that the activity balances and any variance is investigated. </w:t>
      </w:r>
    </w:p>
    <w:p w14:paraId="65F2994B" w14:textId="77777777" w:rsidR="00816A5A" w:rsidRPr="00C636A2" w:rsidRDefault="00816A5A" w:rsidP="00816A5A">
      <w:pPr>
        <w:pStyle w:val="BodyText"/>
        <w:rPr>
          <w:rFonts w:ascii="Univers 45 Light" w:hAnsi="Univers 45 Light"/>
        </w:rPr>
      </w:pPr>
      <w:r w:rsidRPr="00C636A2">
        <w:rPr>
          <w:rFonts w:ascii="Univers 45 Light" w:hAnsi="Univers 45 Light"/>
        </w:rPr>
        <w:t xml:space="preserve">Once </w:t>
      </w:r>
      <w:r>
        <w:rPr>
          <w:rFonts w:ascii="Univers 45 Light" w:hAnsi="Univers 45 Light"/>
        </w:rPr>
        <w:t>extracted</w:t>
      </w:r>
      <w:r w:rsidRPr="00C636A2">
        <w:rPr>
          <w:rFonts w:ascii="Univers 45 Light" w:hAnsi="Univers 45 Light"/>
        </w:rPr>
        <w:t xml:space="preserve"> a series of </w:t>
      </w:r>
      <w:r>
        <w:rPr>
          <w:rFonts w:ascii="Univers 45 Light" w:hAnsi="Univers 45 Light"/>
        </w:rPr>
        <w:t xml:space="preserve">additional </w:t>
      </w:r>
      <w:r w:rsidRPr="00C636A2">
        <w:rPr>
          <w:rFonts w:ascii="Univers 45 Light" w:hAnsi="Univers 45 Light"/>
        </w:rPr>
        <w:t>internal quality checks are undertaken using an internally developed quality database, set up for each source system. Any patient activity not linked is fixed at the source by way of data managers running unlinked reports on a monthly basis.</w:t>
      </w:r>
    </w:p>
    <w:p w14:paraId="26EFC4E3" w14:textId="77777777" w:rsidR="00816A5A" w:rsidRDefault="00816A5A" w:rsidP="00816A5A">
      <w:pPr>
        <w:pStyle w:val="BodyText"/>
        <w:rPr>
          <w:rFonts w:ascii="Univers 45 Light" w:hAnsi="Univers 45 Light"/>
        </w:rPr>
      </w:pPr>
      <w:r w:rsidRPr="00E97683">
        <w:rPr>
          <w:rFonts w:ascii="Univers 45 Light" w:hAnsi="Univers 45 Light"/>
        </w:rPr>
        <w:t>Non-Admitted data is sourced from the NAP Datamart.</w:t>
      </w:r>
      <w:r w:rsidRPr="00C636A2">
        <w:rPr>
          <w:rFonts w:ascii="Univers 45 Light" w:hAnsi="Univers 45 Light"/>
        </w:rPr>
        <w:t xml:space="preserve"> Feeder data is sourced from a range of departments across the LHD. Data quality checks on each feeder system are undertaken</w:t>
      </w:r>
      <w:r>
        <w:rPr>
          <w:rFonts w:ascii="Univers 45 Light" w:hAnsi="Univers 45 Light"/>
        </w:rPr>
        <w:t xml:space="preserve"> before costing data is uploaded into PPM2.</w:t>
      </w:r>
    </w:p>
    <w:p w14:paraId="57610EDB" w14:textId="77777777" w:rsidR="00816A5A" w:rsidRPr="0035558F" w:rsidRDefault="00816A5A" w:rsidP="00816A5A">
      <w:pPr>
        <w:pStyle w:val="BodyText"/>
        <w:rPr>
          <w:rFonts w:ascii="Univers 45 Light" w:hAnsi="Univers 45 Light"/>
        </w:rPr>
      </w:pPr>
      <w:r>
        <w:rPr>
          <w:rFonts w:ascii="Univers 45 Light" w:hAnsi="Univers 45 Light"/>
        </w:rPr>
        <w:t xml:space="preserve">The Hunter New England LHD is notified of the results of the draft submission via the RQ Application. The costing staff of the LHD investigate each of the irregularities identified in the report along with comparison to prior year costing. </w:t>
      </w:r>
      <w:r w:rsidRPr="005C7A6C">
        <w:rPr>
          <w:rFonts w:ascii="Univers 45 Light" w:hAnsi="Univers 45 Light"/>
        </w:rPr>
        <w:t>Adjustments are made, where releva</w:t>
      </w:r>
      <w:r>
        <w:rPr>
          <w:rFonts w:ascii="Univers 45 Light" w:hAnsi="Univers 45 Light"/>
        </w:rPr>
        <w:t xml:space="preserve">nt and a final DNR is prepared. The costing team discusses the results with the LHD Director of Finance and the Chief Executive and the </w:t>
      </w:r>
      <w:r w:rsidRPr="005C7A6C">
        <w:rPr>
          <w:rFonts w:ascii="Univers 45 Light" w:hAnsi="Univers 45 Light"/>
        </w:rPr>
        <w:t xml:space="preserve">final DNR </w:t>
      </w:r>
      <w:r>
        <w:rPr>
          <w:rFonts w:ascii="Univers 45 Light" w:hAnsi="Univers 45 Light"/>
        </w:rPr>
        <w:t xml:space="preserve">is signed by the Chief Executive and </w:t>
      </w:r>
      <w:r w:rsidRPr="005C7A6C">
        <w:rPr>
          <w:rFonts w:ascii="Univers 45 Light" w:hAnsi="Univers 45 Light"/>
        </w:rPr>
        <w:t>submi</w:t>
      </w:r>
      <w:r>
        <w:rPr>
          <w:rFonts w:ascii="Univers 45 Light" w:hAnsi="Univers 45 Light"/>
        </w:rPr>
        <w:t xml:space="preserve">tted </w:t>
      </w:r>
      <w:r w:rsidRPr="005C7A6C">
        <w:rPr>
          <w:rFonts w:ascii="Univers 45 Light" w:hAnsi="Univers 45 Light"/>
        </w:rPr>
        <w:t>to NSW Health.</w:t>
      </w:r>
    </w:p>
    <w:p w14:paraId="4183D1F5" w14:textId="77777777" w:rsidR="00816A5A" w:rsidRPr="0035558F" w:rsidRDefault="00816A5A" w:rsidP="00816A5A">
      <w:pPr>
        <w:pStyle w:val="Heading3"/>
        <w:numPr>
          <w:ilvl w:val="2"/>
          <w:numId w:val="35"/>
        </w:numPr>
        <w:tabs>
          <w:tab w:val="num" w:pos="1713"/>
        </w:tabs>
        <w:ind w:left="1713" w:hanging="1713"/>
        <w:rPr>
          <w:rFonts w:ascii="Univers 45 Light" w:hAnsi="Univers 45 Light"/>
        </w:rPr>
      </w:pPr>
      <w:r w:rsidRPr="0035558F">
        <w:t>Financial data</w:t>
      </w:r>
    </w:p>
    <w:p w14:paraId="791A7B24" w14:textId="77777777" w:rsidR="00816A5A" w:rsidRPr="0035558F" w:rsidRDefault="00816A5A" w:rsidP="00816A5A">
      <w:pPr>
        <w:spacing w:before="120" w:after="120" w:line="280" w:lineRule="atLeast"/>
        <w:jc w:val="both"/>
        <w:rPr>
          <w:rFonts w:ascii="Univers 45 Light" w:hAnsi="Univers 45 Light"/>
        </w:rPr>
      </w:pPr>
      <w:r w:rsidRPr="0035558F">
        <w:rPr>
          <w:rFonts w:ascii="Univers 45 Light" w:hAnsi="Univers 45 Light"/>
        </w:rPr>
        <w:t xml:space="preserve">For the Round </w:t>
      </w:r>
      <w:r>
        <w:rPr>
          <w:rFonts w:ascii="Univers 45 Light" w:hAnsi="Univers 45 Light"/>
        </w:rPr>
        <w:t>20</w:t>
      </w:r>
      <w:r w:rsidRPr="0035558F">
        <w:rPr>
          <w:rFonts w:ascii="Univers 45 Light" w:hAnsi="Univers 45 Light"/>
        </w:rPr>
        <w:t xml:space="preserve"> IFR, </w:t>
      </w:r>
      <w:r>
        <w:rPr>
          <w:rFonts w:ascii="Univers 45 Light" w:hAnsi="Univers 45 Light"/>
        </w:rPr>
        <w:t>the ABM Team</w:t>
      </w:r>
      <w:r w:rsidRPr="0035558F">
        <w:rPr>
          <w:rFonts w:ascii="Univers 45 Light" w:hAnsi="Univers 45 Light"/>
        </w:rPr>
        <w:t xml:space="preserve"> on behalf of the </w:t>
      </w:r>
      <w:r>
        <w:rPr>
          <w:rFonts w:ascii="Univers 45 Light" w:hAnsi="Univers 45 Light"/>
        </w:rPr>
        <w:t xml:space="preserve">Hunter New England </w:t>
      </w:r>
      <w:r w:rsidRPr="0035558F">
        <w:rPr>
          <w:rFonts w:ascii="Univers 45 Light" w:hAnsi="Univers 45 Light"/>
        </w:rPr>
        <w:t xml:space="preserve">LHD completed the data collection templates. Representatives from </w:t>
      </w:r>
      <w:r>
        <w:rPr>
          <w:rFonts w:ascii="Univers 45 Light" w:hAnsi="Univers 45 Light"/>
        </w:rPr>
        <w:t>ABM Team</w:t>
      </w:r>
      <w:r w:rsidRPr="0035558F">
        <w:rPr>
          <w:rFonts w:ascii="Univers 45 Light" w:hAnsi="Univers 45 Light"/>
        </w:rPr>
        <w:t xml:space="preserve"> attended and participated in the consultation process during the review, as well as </w:t>
      </w:r>
      <w:r>
        <w:rPr>
          <w:rFonts w:ascii="Univers 45 Light" w:hAnsi="Univers 45 Light"/>
        </w:rPr>
        <w:t xml:space="preserve">the </w:t>
      </w:r>
      <w:r w:rsidRPr="0035558F">
        <w:rPr>
          <w:rFonts w:ascii="Univers 45 Light" w:hAnsi="Univers 45 Light"/>
        </w:rPr>
        <w:t xml:space="preserve">costing staff from the </w:t>
      </w:r>
      <w:r>
        <w:rPr>
          <w:rFonts w:ascii="Univers 45 Light" w:hAnsi="Univers 45 Light"/>
        </w:rPr>
        <w:t xml:space="preserve">Hunter New England </w:t>
      </w:r>
      <w:r w:rsidRPr="0035558F">
        <w:rPr>
          <w:rFonts w:ascii="Univers 45 Light" w:hAnsi="Univers 45 Light"/>
        </w:rPr>
        <w:t>LHD.</w:t>
      </w:r>
    </w:p>
    <w:p w14:paraId="14CAEF8E" w14:textId="5F5E47B3" w:rsidR="00816A5A" w:rsidRPr="00C21C3C" w:rsidRDefault="00816A5A" w:rsidP="00C21C3C">
      <w:pPr>
        <w:spacing w:before="120" w:after="120" w:line="280" w:lineRule="atLeast"/>
        <w:jc w:val="both"/>
        <w:rPr>
          <w:rFonts w:ascii="Univers 45 Light" w:hAnsi="Univers 45 Light"/>
          <w:bCs/>
        </w:rPr>
        <w:sectPr w:rsidR="00816A5A" w:rsidRPr="00C21C3C">
          <w:endnotePr>
            <w:numFmt w:val="decimal"/>
          </w:endnotePr>
          <w:pgSz w:w="11907" w:h="16840"/>
          <w:pgMar w:top="1964" w:right="1474" w:bottom="1588" w:left="1474" w:header="958" w:footer="737" w:gutter="454"/>
          <w:cols w:space="720"/>
        </w:sectPr>
      </w:pPr>
      <w:r w:rsidRPr="0035558F">
        <w:rPr>
          <w:rFonts w:ascii="Univers 45 Light" w:hAnsi="Univers 45 Light"/>
        </w:rPr>
        <w:fldChar w:fldCharType="begin"/>
      </w:r>
      <w:r w:rsidRPr="0035558F">
        <w:rPr>
          <w:rFonts w:ascii="Univers 45 Light" w:hAnsi="Univers 45 Light"/>
        </w:rPr>
        <w:instrText xml:space="preserve"> REF _Ref462738760 \h  \* MERGEFORMAT </w:instrText>
      </w:r>
      <w:r w:rsidRPr="0035558F">
        <w:rPr>
          <w:rFonts w:ascii="Univers 45 Light" w:hAnsi="Univers 45 Light"/>
        </w:rPr>
      </w:r>
      <w:r w:rsidRPr="0035558F">
        <w:rPr>
          <w:rFonts w:ascii="Univers 45 Light" w:hAnsi="Univers 45 Light"/>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10</w:t>
      </w:r>
      <w:r w:rsidRPr="0035558F">
        <w:rPr>
          <w:rFonts w:ascii="Univers 45 Light" w:hAnsi="Univers 45 Light"/>
        </w:rPr>
        <w:fldChar w:fldCharType="end"/>
      </w:r>
      <w:r w:rsidRPr="0035558F">
        <w:rPr>
          <w:rFonts w:ascii="Univers 45 Light" w:hAnsi="Univers 45 Light"/>
        </w:rPr>
        <w:t xml:space="preserve"> reflects a summary of the </w:t>
      </w:r>
      <w:r>
        <w:rPr>
          <w:rFonts w:ascii="Univers 45 Light" w:hAnsi="Univers 45 Light"/>
        </w:rPr>
        <w:t xml:space="preserve">Hunter New England </w:t>
      </w:r>
      <w:r w:rsidRPr="0035558F">
        <w:rPr>
          <w:rFonts w:ascii="Univers 45 Light" w:hAnsi="Univers 45 Light"/>
        </w:rPr>
        <w:t xml:space="preserve">LHD’s costs, from the original extract from the GL through to the final NHCDC submission for the </w:t>
      </w:r>
      <w:r>
        <w:rPr>
          <w:rFonts w:ascii="Univers 45 Light" w:hAnsi="Univers 45 Light"/>
        </w:rPr>
        <w:t xml:space="preserve">Hunter New England </w:t>
      </w:r>
      <w:r w:rsidRPr="0035558F">
        <w:rPr>
          <w:rFonts w:ascii="Univers 45 Light" w:hAnsi="Univers 45 Light"/>
        </w:rPr>
        <w:t xml:space="preserve">LHD for </w:t>
      </w:r>
      <w:r>
        <w:rPr>
          <w:rFonts w:ascii="Univers 45 Light" w:hAnsi="Univers 45 Light"/>
        </w:rPr>
        <w:t xml:space="preserve">the </w:t>
      </w:r>
      <w:r w:rsidRPr="0035558F">
        <w:rPr>
          <w:rFonts w:ascii="Univers 45 Light" w:hAnsi="Univers 45 Light"/>
        </w:rPr>
        <w:t xml:space="preserve">Round </w:t>
      </w:r>
      <w:r>
        <w:rPr>
          <w:rFonts w:ascii="Univers 45 Light" w:hAnsi="Univers 45 Light"/>
        </w:rPr>
        <w:t>20</w:t>
      </w:r>
      <w:r w:rsidRPr="0035558F">
        <w:rPr>
          <w:rFonts w:ascii="Univers 45 Light" w:hAnsi="Univers 45 Light"/>
        </w:rPr>
        <w:t>.</w:t>
      </w:r>
      <w:r w:rsidR="00C21C3C">
        <w:rPr>
          <w:rFonts w:ascii="Univers 45 Light" w:hAnsi="Univers 45 Light"/>
        </w:rPr>
        <w:t xml:space="preserve"> </w:t>
      </w:r>
      <w:r w:rsidR="00C21C3C" w:rsidRPr="00C21C3C">
        <w:rPr>
          <w:rFonts w:ascii="Univers 45 Light" w:hAnsi="Univers 45 Light"/>
          <w:bCs/>
        </w:rPr>
        <w:t xml:space="preserve">This table presents the financial reconciliation of expenditure for Round 20 for </w:t>
      </w:r>
      <w:r w:rsidR="00C21C3C">
        <w:rPr>
          <w:rFonts w:ascii="Univers 45 Light" w:hAnsi="Univers 45 Light"/>
          <w:bCs/>
        </w:rPr>
        <w:t>Hunter New England LHD</w:t>
      </w:r>
      <w:r w:rsidR="00C21C3C" w:rsidRPr="00C21C3C">
        <w:rPr>
          <w:rFonts w:ascii="Univers 45 Light" w:hAnsi="Univers 45 Light"/>
          <w:bCs/>
        </w:rPr>
        <w:t xml:space="preserve"> and the transformation of this expenditure by the jurisdiction and IHPA for NHCDC submission.  There are 11 items of reconciliation in the table.  These items are labelled A to K.  Items A to E relate to the expenditure submitted by the hospital/LHN, Items F to H relate to the costs submitted by the jurisdiction and Items I to K relate to the transformation of costs by IHPA. The following section in the report explains each item in more detail.</w:t>
      </w:r>
    </w:p>
    <w:p w14:paraId="4854E943" w14:textId="77777777" w:rsidR="00816A5A" w:rsidRDefault="00816A5A" w:rsidP="00816A5A">
      <w:pPr>
        <w:keepNext/>
        <w:spacing w:before="120" w:after="120"/>
        <w:rPr>
          <w:rFonts w:ascii="Univers 45 Light" w:hAnsi="Univers 45 Light"/>
          <w:bCs/>
          <w:i/>
        </w:rPr>
      </w:pPr>
      <w:bookmarkStart w:id="94" w:name="_Ref462738760"/>
      <w:r w:rsidRPr="0035558F">
        <w:rPr>
          <w:rFonts w:ascii="Univers 45 Light" w:hAnsi="Univers 45 Light"/>
          <w:bCs/>
          <w:i/>
        </w:rPr>
        <w:t xml:space="preserve">Table </w:t>
      </w:r>
      <w:r w:rsidRPr="0035558F">
        <w:fldChar w:fldCharType="begin"/>
      </w:r>
      <w:r w:rsidRPr="0035558F">
        <w:rPr>
          <w:rFonts w:ascii="Univers 45 Light" w:hAnsi="Univers 45 Light"/>
          <w:bCs/>
          <w:i/>
        </w:rPr>
        <w:instrText xml:space="preserve"> SEQ Table \* ARABIC </w:instrText>
      </w:r>
      <w:r w:rsidRPr="0035558F">
        <w:fldChar w:fldCharType="separate"/>
      </w:r>
      <w:r w:rsidR="00445A6D">
        <w:rPr>
          <w:rFonts w:ascii="Univers 45 Light" w:hAnsi="Univers 45 Light"/>
          <w:bCs/>
          <w:i/>
          <w:noProof/>
        </w:rPr>
        <w:t>10</w:t>
      </w:r>
      <w:r w:rsidRPr="0035558F">
        <w:fldChar w:fldCharType="end"/>
      </w:r>
      <w:bookmarkEnd w:id="94"/>
      <w:r w:rsidRPr="0035558F">
        <w:rPr>
          <w:rFonts w:ascii="Univers 45 Light" w:hAnsi="Univers 45 Light"/>
          <w:bCs/>
          <w:i/>
        </w:rPr>
        <w:t xml:space="preserve"> – Round </w:t>
      </w:r>
      <w:r>
        <w:rPr>
          <w:rFonts w:ascii="Univers 45 Light" w:hAnsi="Univers 45 Light"/>
          <w:bCs/>
          <w:i/>
        </w:rPr>
        <w:t>20</w:t>
      </w:r>
      <w:r w:rsidRPr="0035558F">
        <w:rPr>
          <w:rFonts w:ascii="Univers 45 Light" w:hAnsi="Univers 45 Light"/>
          <w:bCs/>
          <w:i/>
        </w:rPr>
        <w:t xml:space="preserve"> NHCDC Reconciliation – </w:t>
      </w:r>
      <w:r w:rsidRPr="00302846">
        <w:rPr>
          <w:rFonts w:ascii="Univers 45 Light" w:hAnsi="Univers 45 Light"/>
          <w:bCs/>
          <w:i/>
        </w:rPr>
        <w:t xml:space="preserve">Hunter New England </w:t>
      </w:r>
      <w:r w:rsidRPr="0035558F">
        <w:rPr>
          <w:rFonts w:ascii="Univers 45 Light" w:hAnsi="Univers 45 Light"/>
          <w:bCs/>
          <w:i/>
        </w:rPr>
        <w:t>LHD</w:t>
      </w:r>
    </w:p>
    <w:p w14:paraId="7C857E89" w14:textId="77777777" w:rsidR="00816A5A" w:rsidRDefault="00816A5A" w:rsidP="00816A5A">
      <w:pPr>
        <w:keepNext/>
        <w:spacing w:before="120" w:after="120"/>
        <w:rPr>
          <w:rFonts w:ascii="Univers 45 Light" w:hAnsi="Univers 45 Light"/>
          <w:bCs/>
          <w:i/>
        </w:rPr>
      </w:pPr>
      <w:r w:rsidRPr="00D51C3A">
        <w:rPr>
          <w:noProof/>
          <w:lang w:eastAsia="en-AU"/>
        </w:rPr>
        <w:drawing>
          <wp:inline distT="0" distB="0" distL="0" distR="0" wp14:anchorId="05FA282E" wp14:editId="68E4226F">
            <wp:extent cx="8437880" cy="3784084"/>
            <wp:effectExtent l="0" t="0" r="1270" b="6985"/>
            <wp:docPr id="3" name="Picture 3" descr="This table presents the financial reconciliation of expenditure for Round 20 for Hunter New England LHD and the transformation of this expenditure by the jurisdiction and IHPA for NHCDC submission.  There are 11 items of reconciliation in the table.  These items are labelled A to K.  Items A to E relate to the expenditure submitted by the hospital/LHN, Items F to H relate to the costs submitted by the jurisdiction and Items I to K relate to the transformation of costs by IHPA. The following section in the report explains each item in more deta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37880" cy="3784084"/>
                    </a:xfrm>
                    <a:prstGeom prst="rect">
                      <a:avLst/>
                    </a:prstGeom>
                    <a:noFill/>
                    <a:ln>
                      <a:noFill/>
                    </a:ln>
                  </pic:spPr>
                </pic:pic>
              </a:graphicData>
            </a:graphic>
          </wp:inline>
        </w:drawing>
      </w:r>
    </w:p>
    <w:p w14:paraId="28544DC0" w14:textId="77777777" w:rsidR="00816A5A" w:rsidRDefault="00816A5A" w:rsidP="00816A5A">
      <w:pPr>
        <w:rPr>
          <w:rFonts w:ascii="Univers 45 Light" w:hAnsi="Univers 45 Light"/>
          <w:bCs/>
          <w:i/>
          <w:sz w:val="16"/>
          <w:szCs w:val="16"/>
        </w:rPr>
      </w:pPr>
      <w:r w:rsidRPr="0035558F">
        <w:rPr>
          <w:rFonts w:ascii="Univers 45 Light" w:hAnsi="Univers 45 Light"/>
          <w:bCs/>
          <w:i/>
          <w:sz w:val="16"/>
          <w:szCs w:val="16"/>
        </w:rPr>
        <w:t xml:space="preserve">Source: KPMG based on data supplied by </w:t>
      </w:r>
      <w:r>
        <w:rPr>
          <w:rFonts w:ascii="Univers 45 Light" w:hAnsi="Univers 45 Light"/>
          <w:bCs/>
          <w:i/>
          <w:sz w:val="16"/>
          <w:szCs w:val="16"/>
        </w:rPr>
        <w:t>Hunter New England</w:t>
      </w:r>
      <w:r w:rsidRPr="0035558F">
        <w:rPr>
          <w:rFonts w:ascii="Univers 45 Light" w:hAnsi="Univers 45 Light"/>
          <w:bCs/>
          <w:i/>
          <w:sz w:val="16"/>
          <w:szCs w:val="16"/>
        </w:rPr>
        <w:t xml:space="preserve"> LHD, jurisdiction and IHPA</w:t>
      </w:r>
    </w:p>
    <w:p w14:paraId="45377B84" w14:textId="77777777" w:rsidR="00816A5A" w:rsidRPr="0035558F" w:rsidRDefault="00816A5A" w:rsidP="00816A5A">
      <w:pPr>
        <w:rPr>
          <w:rFonts w:ascii="Univers 45 Light" w:hAnsi="Univers 45 Light"/>
          <w:bCs/>
          <w:i/>
          <w:sz w:val="16"/>
          <w:szCs w:val="16"/>
        </w:rPr>
      </w:pPr>
      <w:r w:rsidRPr="00FF63D1">
        <w:rPr>
          <w:rFonts w:ascii="Univers 45 Light" w:hAnsi="Univers 45 Light"/>
          <w:bCs/>
          <w:i/>
          <w:sz w:val="16"/>
          <w:szCs w:val="16"/>
        </w:rPr>
        <w:t>^ These figures include admitted emergency costs.</w:t>
      </w:r>
    </w:p>
    <w:p w14:paraId="7C8A5CB4" w14:textId="77777777" w:rsidR="00816A5A" w:rsidRPr="0035558F" w:rsidRDefault="00816A5A" w:rsidP="00816A5A">
      <w:pPr>
        <w:spacing w:line="240" w:lineRule="auto"/>
        <w:rPr>
          <w:rFonts w:ascii="Univers 45 Light" w:hAnsi="Univers 45 Light"/>
          <w:bCs/>
          <w:i/>
          <w:sz w:val="16"/>
          <w:szCs w:val="16"/>
        </w:rPr>
        <w:sectPr w:rsidR="00816A5A" w:rsidRPr="0035558F">
          <w:endnotePr>
            <w:numFmt w:val="decimal"/>
          </w:endnotePr>
          <w:pgSz w:w="16840" w:h="11907" w:orient="landscape"/>
          <w:pgMar w:top="1474" w:right="1964" w:bottom="1474" w:left="1588" w:header="958" w:footer="737" w:gutter="454"/>
          <w:cols w:space="720"/>
        </w:sectPr>
      </w:pPr>
    </w:p>
    <w:p w14:paraId="631358DA" w14:textId="77777777" w:rsidR="00816A5A" w:rsidRPr="0035558F" w:rsidRDefault="00816A5A" w:rsidP="00816A5A">
      <w:pPr>
        <w:pStyle w:val="Heading4"/>
        <w:numPr>
          <w:ilvl w:val="0"/>
          <w:numId w:val="0"/>
        </w:numPr>
        <w:ind w:left="720" w:hanging="720"/>
        <w:rPr>
          <w:rFonts w:ascii="Univers 45 Light" w:hAnsi="Univers 45 Light"/>
        </w:rPr>
      </w:pPr>
      <w:r w:rsidRPr="0035558F">
        <w:rPr>
          <w:rFonts w:ascii="Univers 45 Light" w:hAnsi="Univers 45 Light"/>
        </w:rPr>
        <w:t>Explanation of reconciliation items</w:t>
      </w:r>
    </w:p>
    <w:p w14:paraId="78449FF3" w14:textId="77777777" w:rsidR="00816A5A" w:rsidRPr="0035558F" w:rsidRDefault="00816A5A" w:rsidP="00816A5A">
      <w:pPr>
        <w:pStyle w:val="BodyText"/>
        <w:rPr>
          <w:rFonts w:ascii="Univers 45 Light" w:hAnsi="Univers 45 Light"/>
        </w:rPr>
      </w:pPr>
      <w:r w:rsidRPr="0035558F">
        <w:rPr>
          <w:rFonts w:ascii="Univers 45 Light" w:hAnsi="Univers 45 Light"/>
        </w:rPr>
        <w:t xml:space="preserve">This section discusses each of the reconciliation items including adjustments, inclusions and exclusions to the financial data. The information is based on the templates submitted for </w:t>
      </w:r>
      <w:r>
        <w:rPr>
          <w:rFonts w:ascii="Univers 45 Light" w:hAnsi="Univers 45 Light"/>
        </w:rPr>
        <w:t xml:space="preserve">Hunter New England </w:t>
      </w:r>
      <w:r w:rsidRPr="0035558F">
        <w:rPr>
          <w:rFonts w:ascii="Univers 45 Light" w:hAnsi="Univers 45 Light"/>
        </w:rPr>
        <w:t>LHD and face-to-face review discussions.</w:t>
      </w:r>
    </w:p>
    <w:p w14:paraId="7BB917AC" w14:textId="77777777" w:rsidR="00816A5A" w:rsidRPr="0035558F" w:rsidRDefault="00816A5A" w:rsidP="00816A5A">
      <w:pPr>
        <w:keepNext/>
        <w:spacing w:before="120" w:after="120"/>
        <w:rPr>
          <w:rFonts w:ascii="Univers 45 Light" w:hAnsi="Univers 45 Light"/>
          <w:bCs/>
          <w:i/>
        </w:rPr>
      </w:pPr>
      <w:r w:rsidRPr="0035558F">
        <w:rPr>
          <w:rFonts w:ascii="Univers 45 Light" w:hAnsi="Univers 45 Light"/>
          <w:bCs/>
          <w:i/>
        </w:rPr>
        <w:t>Item A – General Ledger</w:t>
      </w:r>
    </w:p>
    <w:p w14:paraId="06CE1EFE" w14:textId="77777777" w:rsidR="00816A5A" w:rsidRPr="0035558F" w:rsidRDefault="00816A5A" w:rsidP="00816A5A">
      <w:pPr>
        <w:pStyle w:val="BodyText"/>
        <w:rPr>
          <w:rFonts w:ascii="Univers 45 Light" w:hAnsi="Univers 45 Light"/>
        </w:rPr>
      </w:pPr>
      <w:r w:rsidRPr="0035558F">
        <w:rPr>
          <w:rFonts w:ascii="Univers 45 Light" w:hAnsi="Univers 45 Light"/>
        </w:rPr>
        <w:t xml:space="preserve">The final GL amount extracted from the </w:t>
      </w:r>
      <w:r>
        <w:rPr>
          <w:rFonts w:ascii="Univers 45 Light" w:hAnsi="Univers 45 Light"/>
        </w:rPr>
        <w:t>LHD Financial System (Oracle)</w:t>
      </w:r>
      <w:r w:rsidRPr="0035558F">
        <w:rPr>
          <w:rFonts w:ascii="Univers 45 Light" w:hAnsi="Univers 45 Light"/>
        </w:rPr>
        <w:t xml:space="preserve"> for the LHD totalled $</w:t>
      </w:r>
      <w:r>
        <w:rPr>
          <w:rFonts w:ascii="Univers 45 Light" w:hAnsi="Univers 45 Light"/>
        </w:rPr>
        <w:t>2</w:t>
      </w:r>
      <w:r w:rsidRPr="0035558F">
        <w:rPr>
          <w:rFonts w:ascii="Univers 45 Light" w:hAnsi="Univers 45 Light"/>
        </w:rPr>
        <w:t>.</w:t>
      </w:r>
      <w:r>
        <w:rPr>
          <w:rFonts w:ascii="Univers 45 Light" w:hAnsi="Univers 45 Light"/>
        </w:rPr>
        <w:t>076 b</w:t>
      </w:r>
      <w:r w:rsidRPr="0035558F">
        <w:rPr>
          <w:rFonts w:ascii="Univers 45 Light" w:hAnsi="Univers 45 Light"/>
        </w:rPr>
        <w:t xml:space="preserve">illion. This amount reflected the total expenditure for the </w:t>
      </w:r>
      <w:r>
        <w:rPr>
          <w:rFonts w:ascii="Univers 45 Light" w:hAnsi="Univers 45 Light"/>
        </w:rPr>
        <w:t xml:space="preserve">Hunter New England </w:t>
      </w:r>
      <w:r w:rsidRPr="0035558F">
        <w:rPr>
          <w:rFonts w:ascii="Univers 45 Light" w:hAnsi="Univers 45 Light"/>
        </w:rPr>
        <w:t>LHD. This amount reconciled to the total expenditure reported in the 201</w:t>
      </w:r>
      <w:r>
        <w:rPr>
          <w:rFonts w:ascii="Univers 45 Light" w:hAnsi="Univers 45 Light"/>
        </w:rPr>
        <w:t>5</w:t>
      </w:r>
      <w:r w:rsidRPr="0035558F">
        <w:rPr>
          <w:rFonts w:ascii="Univers 45 Light" w:hAnsi="Univers 45 Light"/>
        </w:rPr>
        <w:t>-1</w:t>
      </w:r>
      <w:r>
        <w:rPr>
          <w:rFonts w:ascii="Univers 45 Light" w:hAnsi="Univers 45 Light"/>
        </w:rPr>
        <w:t>6</w:t>
      </w:r>
      <w:r w:rsidRPr="0035558F">
        <w:rPr>
          <w:rFonts w:ascii="Univers 45 Light" w:hAnsi="Univers 45 Light"/>
        </w:rPr>
        <w:t xml:space="preserve"> audited financial statements for the </w:t>
      </w:r>
      <w:r w:rsidRPr="00D57971">
        <w:rPr>
          <w:rFonts w:ascii="Univers 45 Light" w:hAnsi="Univers 45 Light"/>
        </w:rPr>
        <w:t xml:space="preserve">Hunter New England </w:t>
      </w:r>
      <w:r w:rsidRPr="0035558F">
        <w:rPr>
          <w:rFonts w:ascii="Univers 45 Light" w:hAnsi="Univers 45 Light"/>
        </w:rPr>
        <w:t>LHD.</w:t>
      </w:r>
    </w:p>
    <w:p w14:paraId="2C87B357" w14:textId="77777777" w:rsidR="00816A5A" w:rsidRPr="0035558F" w:rsidRDefault="00816A5A" w:rsidP="00816A5A">
      <w:pPr>
        <w:pStyle w:val="ListBullet"/>
        <w:numPr>
          <w:ilvl w:val="0"/>
          <w:numId w:val="0"/>
        </w:numPr>
        <w:tabs>
          <w:tab w:val="left" w:pos="720"/>
        </w:tabs>
        <w:rPr>
          <w:rFonts w:ascii="Univers 45 Light" w:hAnsi="Univers 45 Light"/>
          <w:bCs/>
          <w:i/>
        </w:rPr>
      </w:pPr>
      <w:r w:rsidRPr="0035558F">
        <w:rPr>
          <w:rFonts w:ascii="Univers 45 Light" w:hAnsi="Univers 45 Light"/>
          <w:bCs/>
          <w:i/>
        </w:rPr>
        <w:t>Item B – Adjustments to the GL</w:t>
      </w:r>
    </w:p>
    <w:p w14:paraId="6CF7EBDE" w14:textId="77777777" w:rsidR="00816A5A" w:rsidRPr="0035558F" w:rsidRDefault="00816A5A" w:rsidP="00816A5A">
      <w:pPr>
        <w:pStyle w:val="BodyText"/>
        <w:rPr>
          <w:rFonts w:ascii="Univers 45 Light" w:hAnsi="Univers 45 Light"/>
        </w:rPr>
      </w:pPr>
      <w:r w:rsidRPr="0035558F">
        <w:rPr>
          <w:rFonts w:ascii="Univers 45 Light" w:hAnsi="Univers 45 Light"/>
        </w:rPr>
        <w:t>Inclusions made to the GL totalled $</w:t>
      </w:r>
      <w:r>
        <w:rPr>
          <w:rFonts w:ascii="Univers 45 Light" w:hAnsi="Univers 45 Light"/>
        </w:rPr>
        <w:t>27</w:t>
      </w:r>
      <w:r w:rsidRPr="0035558F">
        <w:rPr>
          <w:rFonts w:ascii="Univers 45 Light" w:hAnsi="Univers 45 Light"/>
        </w:rPr>
        <w:t>.</w:t>
      </w:r>
      <w:r>
        <w:rPr>
          <w:rFonts w:ascii="Univers 45 Light" w:hAnsi="Univers 45 Light"/>
        </w:rPr>
        <w:t>04</w:t>
      </w:r>
      <w:r w:rsidRPr="0035558F">
        <w:rPr>
          <w:rFonts w:ascii="Univers 45 Light" w:hAnsi="Univers 45 Light"/>
        </w:rPr>
        <w:t xml:space="preserve"> million</w:t>
      </w:r>
      <w:r>
        <w:rPr>
          <w:rFonts w:ascii="Univers 45 Light" w:hAnsi="Univers 45 Light"/>
        </w:rPr>
        <w:t xml:space="preserve"> relating to medical indemnity insurance to comply with the requirements if the AHPCS. The ABM</w:t>
      </w:r>
      <w:r w:rsidRPr="0035558F">
        <w:rPr>
          <w:rFonts w:ascii="Univers 45 Light" w:hAnsi="Univers 45 Light"/>
        </w:rPr>
        <w:t xml:space="preserve"> T</w:t>
      </w:r>
      <w:r>
        <w:rPr>
          <w:rFonts w:ascii="Univers 45 Light" w:hAnsi="Univers 45 Light"/>
        </w:rPr>
        <w:t xml:space="preserve">eam </w:t>
      </w:r>
      <w:r w:rsidRPr="0035558F">
        <w:rPr>
          <w:rFonts w:ascii="Univers 45 Light" w:hAnsi="Univers 45 Light"/>
        </w:rPr>
        <w:t>advised the LHD/SHNs of the total for medical indemnity insurance as this expense is held centrally by NSW Health. The basis of th</w:t>
      </w:r>
      <w:r>
        <w:rPr>
          <w:rFonts w:ascii="Univers 45 Light" w:hAnsi="Univers 45 Light"/>
        </w:rPr>
        <w:t xml:space="preserve">is </w:t>
      </w:r>
      <w:r w:rsidRPr="0035558F">
        <w:rPr>
          <w:rFonts w:ascii="Univers 45 Light" w:hAnsi="Univers 45 Light"/>
        </w:rPr>
        <w:t>adjustment appears reasonable.</w:t>
      </w:r>
    </w:p>
    <w:p w14:paraId="7E2086A0" w14:textId="77777777" w:rsidR="00816A5A" w:rsidRPr="0035558F" w:rsidRDefault="00816A5A" w:rsidP="00816A5A">
      <w:pPr>
        <w:pStyle w:val="BodyText"/>
        <w:rPr>
          <w:rFonts w:ascii="Univers 45 Light" w:hAnsi="Univers 45 Light"/>
        </w:rPr>
      </w:pPr>
      <w:r>
        <w:rPr>
          <w:rFonts w:ascii="Univers 45 Light" w:hAnsi="Univers 45 Light"/>
        </w:rPr>
        <w:t>This adjustment</w:t>
      </w:r>
      <w:r w:rsidRPr="0035558F">
        <w:rPr>
          <w:rFonts w:ascii="Univers 45 Light" w:hAnsi="Univers 45 Light"/>
        </w:rPr>
        <w:t xml:space="preserve"> established an expenditure base for costing of $</w:t>
      </w:r>
      <w:r>
        <w:rPr>
          <w:rFonts w:ascii="Univers 45 Light" w:hAnsi="Univers 45 Light"/>
        </w:rPr>
        <w:t>2</w:t>
      </w:r>
      <w:r w:rsidRPr="0035558F">
        <w:rPr>
          <w:rFonts w:ascii="Univers 45 Light" w:hAnsi="Univers 45 Light"/>
        </w:rPr>
        <w:t>.</w:t>
      </w:r>
      <w:r>
        <w:rPr>
          <w:rFonts w:ascii="Univers 45 Light" w:hAnsi="Univers 45 Light"/>
        </w:rPr>
        <w:t>103 b</w:t>
      </w:r>
      <w:r w:rsidRPr="0035558F">
        <w:rPr>
          <w:rFonts w:ascii="Univers 45 Light" w:hAnsi="Univers 45 Light"/>
        </w:rPr>
        <w:t>illion. This was approximately 101.</w:t>
      </w:r>
      <w:r>
        <w:rPr>
          <w:rFonts w:ascii="Univers 45 Light" w:hAnsi="Univers 45 Light"/>
        </w:rPr>
        <w:t xml:space="preserve">3 </w:t>
      </w:r>
      <w:r w:rsidRPr="0035558F">
        <w:rPr>
          <w:rFonts w:ascii="Univers 45 Light" w:hAnsi="Univers 45 Light"/>
        </w:rPr>
        <w:t>percent of total expenditure reported in the GL (note this percentage is greater than 100</w:t>
      </w:r>
      <w:r>
        <w:rPr>
          <w:rFonts w:ascii="Univers 45 Light" w:hAnsi="Univers 45 Light"/>
        </w:rPr>
        <w:t xml:space="preserve"> </w:t>
      </w:r>
      <w:r w:rsidRPr="0035558F">
        <w:rPr>
          <w:rFonts w:ascii="Univers 45 Light" w:hAnsi="Univers 45 Light"/>
        </w:rPr>
        <w:t xml:space="preserve">percent, as the jurisdiction holds costs outside of the </w:t>
      </w:r>
      <w:r>
        <w:rPr>
          <w:rFonts w:ascii="Univers 45 Light" w:hAnsi="Univers 45 Light"/>
        </w:rPr>
        <w:t>LHDs</w:t>
      </w:r>
      <w:r w:rsidRPr="0035558F">
        <w:rPr>
          <w:rFonts w:ascii="Univers 45 Light" w:hAnsi="Univers 45 Light"/>
        </w:rPr>
        <w:t xml:space="preserve"> GL e.g. </w:t>
      </w:r>
      <w:r>
        <w:rPr>
          <w:rFonts w:ascii="Univers 45 Light" w:hAnsi="Univers 45 Light"/>
        </w:rPr>
        <w:t xml:space="preserve">medical </w:t>
      </w:r>
      <w:r w:rsidRPr="0035558F">
        <w:rPr>
          <w:rFonts w:ascii="Univers 45 Light" w:hAnsi="Univers 45 Light"/>
        </w:rPr>
        <w:t>indemnity insurance).</w:t>
      </w:r>
    </w:p>
    <w:p w14:paraId="40D9A661" w14:textId="77777777" w:rsidR="00816A5A" w:rsidRPr="0035558F" w:rsidRDefault="00816A5A" w:rsidP="00816A5A">
      <w:pPr>
        <w:keepNext/>
        <w:spacing w:before="120" w:after="120"/>
        <w:rPr>
          <w:rFonts w:ascii="Univers 45 Light" w:hAnsi="Univers 45 Light"/>
          <w:bCs/>
          <w:i/>
        </w:rPr>
      </w:pPr>
      <w:r w:rsidRPr="0035558F">
        <w:rPr>
          <w:rFonts w:ascii="Univers 45 Light" w:hAnsi="Univers 45 Light"/>
          <w:bCs/>
          <w:i/>
        </w:rPr>
        <w:t>Item C – Allocation of costs</w:t>
      </w:r>
    </w:p>
    <w:p w14:paraId="78D0B39F" w14:textId="77777777" w:rsidR="00816A5A" w:rsidRPr="0035558F" w:rsidRDefault="00816A5A" w:rsidP="00816A5A">
      <w:pPr>
        <w:pStyle w:val="BodyText"/>
        <w:rPr>
          <w:rFonts w:ascii="Univers 45 Light" w:hAnsi="Univers 45 Light"/>
        </w:rPr>
      </w:pPr>
      <w:r w:rsidRPr="0035558F">
        <w:rPr>
          <w:rFonts w:ascii="Univers 45 Light" w:hAnsi="Univers 45 Light"/>
        </w:rPr>
        <w:t xml:space="preserve">The </w:t>
      </w:r>
      <w:r w:rsidRPr="003B5577">
        <w:rPr>
          <w:rFonts w:ascii="Univers 45 Light" w:hAnsi="Univers 45 Light"/>
        </w:rPr>
        <w:t>Hunter New England</w:t>
      </w:r>
      <w:r w:rsidRPr="003B5577" w:rsidDel="003B5577">
        <w:rPr>
          <w:rFonts w:ascii="Univers 45 Light" w:hAnsi="Univers 45 Light"/>
        </w:rPr>
        <w:t xml:space="preserve"> </w:t>
      </w:r>
      <w:r w:rsidRPr="0035558F">
        <w:rPr>
          <w:rFonts w:ascii="Univers 45 Light" w:hAnsi="Univers 45 Light"/>
        </w:rPr>
        <w:t xml:space="preserve">LHD undertakes a process of reclass/transfers between cost centres. </w:t>
      </w:r>
      <w:r>
        <w:rPr>
          <w:rFonts w:ascii="Univers 45 Light" w:hAnsi="Univers 45 Light"/>
        </w:rPr>
        <w:t>It was observed from the templates submitted that:</w:t>
      </w:r>
    </w:p>
    <w:p w14:paraId="7987D98A" w14:textId="77777777" w:rsidR="00816A5A" w:rsidRPr="0035558F" w:rsidRDefault="00816A5A" w:rsidP="00816A5A">
      <w:pPr>
        <w:pStyle w:val="ListBullet"/>
        <w:tabs>
          <w:tab w:val="clear" w:pos="340"/>
          <w:tab w:val="num" w:pos="1020"/>
          <w:tab w:val="num" w:pos="3885"/>
        </w:tabs>
        <w:ind w:left="426" w:hanging="426"/>
        <w:rPr>
          <w:rFonts w:ascii="Univers 45 Light" w:hAnsi="Univers 45 Light"/>
        </w:rPr>
      </w:pPr>
      <w:r w:rsidRPr="0035558F">
        <w:rPr>
          <w:rFonts w:ascii="Univers 45 Light" w:hAnsi="Univers 45 Light"/>
        </w:rPr>
        <w:t>the total of all direct cost centres of $</w:t>
      </w:r>
      <w:r>
        <w:rPr>
          <w:rFonts w:ascii="Univers 45 Light" w:hAnsi="Univers 45 Light"/>
        </w:rPr>
        <w:t>1.592</w:t>
      </w:r>
      <w:r w:rsidRPr="0035558F">
        <w:rPr>
          <w:rFonts w:ascii="Univers 45 Light" w:hAnsi="Univers 45 Light"/>
        </w:rPr>
        <w:t xml:space="preserve"> </w:t>
      </w:r>
      <w:r>
        <w:rPr>
          <w:rFonts w:ascii="Univers 45 Light" w:hAnsi="Univers 45 Light"/>
        </w:rPr>
        <w:t>b</w:t>
      </w:r>
      <w:r w:rsidRPr="0035558F">
        <w:rPr>
          <w:rFonts w:ascii="Univers 45 Light" w:hAnsi="Univers 45 Light"/>
        </w:rPr>
        <w:t>illion was allocated.</w:t>
      </w:r>
    </w:p>
    <w:p w14:paraId="6BB169DB" w14:textId="77777777" w:rsidR="00816A5A" w:rsidRPr="0035558F" w:rsidRDefault="00816A5A" w:rsidP="00816A5A">
      <w:pPr>
        <w:pStyle w:val="ListBullet"/>
        <w:tabs>
          <w:tab w:val="clear" w:pos="340"/>
          <w:tab w:val="num" w:pos="1020"/>
          <w:tab w:val="num" w:pos="3885"/>
        </w:tabs>
        <w:ind w:left="426" w:hanging="426"/>
        <w:rPr>
          <w:rFonts w:ascii="Univers 45 Light" w:hAnsi="Univers 45 Light"/>
        </w:rPr>
      </w:pPr>
      <w:r w:rsidRPr="0035558F">
        <w:rPr>
          <w:rFonts w:ascii="Univers 45 Light" w:hAnsi="Univers 45 Light"/>
        </w:rPr>
        <w:t>th</w:t>
      </w:r>
      <w:r>
        <w:rPr>
          <w:rFonts w:ascii="Univers 45 Light" w:hAnsi="Univers 45 Light"/>
        </w:rPr>
        <w:t>e total of</w:t>
      </w:r>
      <w:r w:rsidRPr="0035558F">
        <w:rPr>
          <w:rFonts w:ascii="Univers 45 Light" w:hAnsi="Univers 45 Light"/>
        </w:rPr>
        <w:t xml:space="preserve"> overheads of $</w:t>
      </w:r>
      <w:r>
        <w:rPr>
          <w:rFonts w:ascii="Univers 45 Light" w:hAnsi="Univers 45 Light"/>
        </w:rPr>
        <w:t>511</w:t>
      </w:r>
      <w:r w:rsidRPr="0035558F">
        <w:rPr>
          <w:rFonts w:ascii="Univers 45 Light" w:hAnsi="Univers 45 Light"/>
        </w:rPr>
        <w:t>.</w:t>
      </w:r>
      <w:r>
        <w:rPr>
          <w:rFonts w:ascii="Univers 45 Light" w:hAnsi="Univers 45 Light"/>
        </w:rPr>
        <w:t>27</w:t>
      </w:r>
      <w:r w:rsidRPr="0035558F">
        <w:rPr>
          <w:rFonts w:ascii="Univers 45 Light" w:hAnsi="Univers 45 Light"/>
        </w:rPr>
        <w:t xml:space="preserve"> million w</w:t>
      </w:r>
      <w:r>
        <w:rPr>
          <w:rFonts w:ascii="Univers 45 Light" w:hAnsi="Univers 45 Light"/>
        </w:rPr>
        <w:t>as</w:t>
      </w:r>
      <w:r w:rsidRPr="0035558F">
        <w:rPr>
          <w:rFonts w:ascii="Univers 45 Light" w:hAnsi="Univers 45 Light"/>
        </w:rPr>
        <w:t xml:space="preserve"> allocated to direct cost centres.</w:t>
      </w:r>
    </w:p>
    <w:p w14:paraId="1036F7F7" w14:textId="77777777" w:rsidR="00816A5A" w:rsidRPr="0035558F" w:rsidRDefault="00816A5A" w:rsidP="00816A5A">
      <w:pPr>
        <w:pStyle w:val="BodyText"/>
        <w:rPr>
          <w:rFonts w:ascii="Univers 45 Light" w:hAnsi="Univers 45 Light"/>
        </w:rPr>
      </w:pPr>
      <w:r w:rsidRPr="0035558F">
        <w:rPr>
          <w:rFonts w:ascii="Univers 45 Light" w:hAnsi="Univers 45 Light"/>
        </w:rPr>
        <w:t>These amounted to $</w:t>
      </w:r>
      <w:r>
        <w:rPr>
          <w:rFonts w:ascii="Univers 45 Light" w:hAnsi="Univers 45 Light"/>
        </w:rPr>
        <w:t>2</w:t>
      </w:r>
      <w:r w:rsidRPr="0035558F">
        <w:rPr>
          <w:rFonts w:ascii="Univers 45 Light" w:hAnsi="Univers 45 Light"/>
        </w:rPr>
        <w:t>.</w:t>
      </w:r>
      <w:r>
        <w:rPr>
          <w:rFonts w:ascii="Univers 45 Light" w:hAnsi="Univers 45 Light"/>
        </w:rPr>
        <w:t>103</w:t>
      </w:r>
      <w:r w:rsidRPr="0035558F">
        <w:rPr>
          <w:rFonts w:ascii="Univers 45 Light" w:hAnsi="Univers 45 Light"/>
        </w:rPr>
        <w:t xml:space="preserve"> </w:t>
      </w:r>
      <w:r>
        <w:rPr>
          <w:rFonts w:ascii="Univers 45 Light" w:hAnsi="Univers 45 Light"/>
        </w:rPr>
        <w:t>b</w:t>
      </w:r>
      <w:r w:rsidRPr="0035558F">
        <w:rPr>
          <w:rFonts w:ascii="Univers 45 Light" w:hAnsi="Univers 45 Light"/>
        </w:rPr>
        <w:t xml:space="preserve">illion and reflected the total expenditure for the </w:t>
      </w:r>
      <w:r w:rsidRPr="003B5577">
        <w:rPr>
          <w:rFonts w:ascii="Univers 45 Light" w:hAnsi="Univers 45 Light"/>
        </w:rPr>
        <w:t>Hunter New England</w:t>
      </w:r>
      <w:r w:rsidRPr="003B5577" w:rsidDel="003B5577">
        <w:rPr>
          <w:rFonts w:ascii="Univers 45 Light" w:hAnsi="Univers 45 Light"/>
        </w:rPr>
        <w:t xml:space="preserve"> </w:t>
      </w:r>
      <w:r w:rsidRPr="0035558F">
        <w:rPr>
          <w:rFonts w:ascii="Univers 45 Light" w:hAnsi="Univers 45 Light"/>
        </w:rPr>
        <w:t>LHD. No variance was identified between Item B and Item C.</w:t>
      </w:r>
    </w:p>
    <w:p w14:paraId="27D36685" w14:textId="77777777" w:rsidR="00816A5A" w:rsidRPr="0035558F" w:rsidRDefault="00816A5A" w:rsidP="00816A5A">
      <w:pPr>
        <w:keepNext/>
        <w:spacing w:before="120" w:after="120"/>
        <w:rPr>
          <w:rFonts w:ascii="Univers 45 Light" w:hAnsi="Univers 45 Light"/>
          <w:bCs/>
          <w:i/>
        </w:rPr>
      </w:pPr>
      <w:r w:rsidRPr="0035558F">
        <w:rPr>
          <w:rFonts w:ascii="Univers 45 Light" w:hAnsi="Univers 45 Light"/>
          <w:bCs/>
          <w:i/>
        </w:rPr>
        <w:t>Item D – Post Allocation Adjustments</w:t>
      </w:r>
    </w:p>
    <w:p w14:paraId="7410C119" w14:textId="77777777" w:rsidR="00816A5A" w:rsidRPr="0035558F" w:rsidRDefault="00816A5A" w:rsidP="00816A5A">
      <w:pPr>
        <w:pStyle w:val="BodyText"/>
        <w:rPr>
          <w:rFonts w:ascii="Univers 45 Light" w:hAnsi="Univers 45 Light"/>
        </w:rPr>
      </w:pPr>
      <w:r w:rsidRPr="003B5577">
        <w:rPr>
          <w:rFonts w:ascii="Univers 45 Light" w:hAnsi="Univers 45 Light"/>
        </w:rPr>
        <w:t>Hunter New England</w:t>
      </w:r>
      <w:r w:rsidRPr="003B5577" w:rsidDel="003B5577">
        <w:rPr>
          <w:rFonts w:ascii="Univers 45 Light" w:hAnsi="Univers 45 Light"/>
        </w:rPr>
        <w:t xml:space="preserve"> </w:t>
      </w:r>
      <w:r w:rsidRPr="0035558F">
        <w:rPr>
          <w:rFonts w:ascii="Univers 45 Light" w:hAnsi="Univers 45 Light"/>
        </w:rPr>
        <w:t>LHD did not make post allocation adjustments.</w:t>
      </w:r>
    </w:p>
    <w:p w14:paraId="41CCD28B" w14:textId="77777777" w:rsidR="00816A5A" w:rsidRPr="0035558F" w:rsidRDefault="00816A5A" w:rsidP="00816A5A">
      <w:pPr>
        <w:pStyle w:val="BodyText"/>
        <w:rPr>
          <w:rFonts w:ascii="Univers 45 Light" w:hAnsi="Univers 45 Light"/>
        </w:rPr>
      </w:pPr>
      <w:r w:rsidRPr="0035558F">
        <w:rPr>
          <w:rFonts w:ascii="Univers 45 Light" w:hAnsi="Univers 45 Light"/>
        </w:rPr>
        <w:t>The total expenditure allocated to patients for</w:t>
      </w:r>
      <w:r>
        <w:rPr>
          <w:rFonts w:ascii="Univers 45 Light" w:hAnsi="Univers 45 Light"/>
        </w:rPr>
        <w:t xml:space="preserve"> the</w:t>
      </w:r>
      <w:r w:rsidRPr="003B5577">
        <w:t xml:space="preserve"> </w:t>
      </w:r>
      <w:r w:rsidRPr="003B5577">
        <w:rPr>
          <w:rFonts w:ascii="Univers 45 Light" w:hAnsi="Univers 45 Light"/>
        </w:rPr>
        <w:t>Hunter New England</w:t>
      </w:r>
      <w:r w:rsidRPr="0035558F">
        <w:rPr>
          <w:rFonts w:ascii="Univers 45 Light" w:hAnsi="Univers 45 Light"/>
        </w:rPr>
        <w:t xml:space="preserve"> LHD was $</w:t>
      </w:r>
      <w:r>
        <w:rPr>
          <w:rFonts w:ascii="Univers 45 Light" w:hAnsi="Univers 45 Light"/>
        </w:rPr>
        <w:t>2.103 b</w:t>
      </w:r>
      <w:r w:rsidRPr="0035558F">
        <w:rPr>
          <w:rFonts w:ascii="Univers 45 Light" w:hAnsi="Univers 45 Light"/>
        </w:rPr>
        <w:t>illion, which represented approximately 101.</w:t>
      </w:r>
      <w:r>
        <w:rPr>
          <w:rFonts w:ascii="Univers 45 Light" w:hAnsi="Univers 45 Light"/>
        </w:rPr>
        <w:t xml:space="preserve">3 </w:t>
      </w:r>
      <w:r w:rsidRPr="0035558F">
        <w:rPr>
          <w:rFonts w:ascii="Univers 45 Light" w:hAnsi="Univers 45 Light"/>
        </w:rPr>
        <w:t>percent of the GL.</w:t>
      </w:r>
    </w:p>
    <w:p w14:paraId="69B5FF14" w14:textId="77777777" w:rsidR="00816A5A" w:rsidRPr="0035558F" w:rsidRDefault="00816A5A" w:rsidP="00816A5A">
      <w:pPr>
        <w:keepNext/>
        <w:spacing w:before="120" w:after="120"/>
        <w:rPr>
          <w:rFonts w:ascii="Univers 45 Light" w:hAnsi="Univers 45 Light"/>
          <w:bCs/>
          <w:i/>
        </w:rPr>
      </w:pPr>
      <w:r w:rsidRPr="0035558F">
        <w:rPr>
          <w:rFonts w:ascii="Univers 45 Light" w:hAnsi="Univers 45 Light"/>
          <w:bCs/>
          <w:i/>
        </w:rPr>
        <w:t>Item E - Costed products submitted to jurisdiction</w:t>
      </w:r>
    </w:p>
    <w:p w14:paraId="06078147" w14:textId="77777777" w:rsidR="00816A5A" w:rsidRPr="0035558F" w:rsidRDefault="00816A5A" w:rsidP="00816A5A">
      <w:pPr>
        <w:pStyle w:val="BodyText"/>
        <w:rPr>
          <w:rFonts w:ascii="Univers 45 Light" w:hAnsi="Univers 45 Light"/>
        </w:rPr>
      </w:pPr>
      <w:r w:rsidRPr="0035558F">
        <w:rPr>
          <w:rFonts w:ascii="Univers 45 Light" w:hAnsi="Univers 45 Light"/>
        </w:rPr>
        <w:t>Costs submitted to the jurisdiction and reported at product level totalled $</w:t>
      </w:r>
      <w:r>
        <w:rPr>
          <w:rFonts w:ascii="Univers 45 Light" w:hAnsi="Univers 45 Light"/>
        </w:rPr>
        <w:t>2.103 b</w:t>
      </w:r>
      <w:r w:rsidRPr="0035558F">
        <w:rPr>
          <w:rFonts w:ascii="Univers 45 Light" w:hAnsi="Univers 45 Light"/>
        </w:rPr>
        <w:t xml:space="preserve">illion. Costs were allocated to all products with the exception of Mental Health. </w:t>
      </w:r>
      <w:r>
        <w:rPr>
          <w:rFonts w:ascii="Univers 45 Light" w:hAnsi="Univers 45 Light"/>
        </w:rPr>
        <w:t xml:space="preserve">No </w:t>
      </w:r>
      <w:r w:rsidRPr="0035558F">
        <w:rPr>
          <w:rFonts w:ascii="Univers 45 Light" w:hAnsi="Univers 45 Light"/>
        </w:rPr>
        <w:t xml:space="preserve">variance was identified between Item D and Item E. </w:t>
      </w:r>
    </w:p>
    <w:p w14:paraId="68F7408E" w14:textId="77777777" w:rsidR="00816A5A" w:rsidRPr="0035558F" w:rsidRDefault="00816A5A" w:rsidP="00816A5A">
      <w:pPr>
        <w:keepNext/>
        <w:spacing w:before="120" w:after="120"/>
        <w:rPr>
          <w:rFonts w:ascii="Univers 45 Light" w:hAnsi="Univers 45 Light"/>
          <w:bCs/>
          <w:i/>
        </w:rPr>
      </w:pPr>
      <w:r w:rsidRPr="0035558F">
        <w:rPr>
          <w:rFonts w:ascii="Univers 45 Light" w:hAnsi="Univers 45 Light"/>
          <w:bCs/>
          <w:i/>
        </w:rPr>
        <w:t>Item F – Costed products received by the jurisdiction</w:t>
      </w:r>
    </w:p>
    <w:p w14:paraId="70747787" w14:textId="77777777" w:rsidR="00816A5A" w:rsidRPr="0035558F" w:rsidRDefault="00816A5A" w:rsidP="00816A5A">
      <w:pPr>
        <w:pStyle w:val="BodyText"/>
        <w:rPr>
          <w:rFonts w:ascii="Univers 45 Light" w:hAnsi="Univers 45 Light"/>
        </w:rPr>
      </w:pPr>
      <w:r w:rsidRPr="0035558F">
        <w:rPr>
          <w:rFonts w:ascii="Univers 45 Light" w:hAnsi="Univers 45 Light"/>
        </w:rPr>
        <w:t>Costed by product received by the jurisdiction was $</w:t>
      </w:r>
      <w:r>
        <w:rPr>
          <w:rFonts w:ascii="Univers 45 Light" w:hAnsi="Univers 45 Light"/>
        </w:rPr>
        <w:t>2.103 b</w:t>
      </w:r>
      <w:r w:rsidRPr="0035558F">
        <w:rPr>
          <w:rFonts w:ascii="Univers 45 Light" w:hAnsi="Univers 45 Light"/>
        </w:rPr>
        <w:t xml:space="preserve">illion. No variance was noted between Items E and F, which indicates that no data was lost in the transmission of costs from the </w:t>
      </w:r>
      <w:r>
        <w:rPr>
          <w:rFonts w:ascii="Univers 45 Light" w:hAnsi="Univers 45 Light"/>
        </w:rPr>
        <w:t>LHD</w:t>
      </w:r>
      <w:r w:rsidRPr="0035558F">
        <w:rPr>
          <w:rFonts w:ascii="Univers 45 Light" w:hAnsi="Univers 45 Light"/>
        </w:rPr>
        <w:t xml:space="preserve"> to the jurisdiction.</w:t>
      </w:r>
    </w:p>
    <w:p w14:paraId="3F1A5E1E" w14:textId="77777777" w:rsidR="00816A5A" w:rsidRPr="00C47826" w:rsidRDefault="00816A5A" w:rsidP="00816A5A">
      <w:pPr>
        <w:keepNext/>
        <w:spacing w:before="120" w:after="120"/>
        <w:rPr>
          <w:rFonts w:ascii="Univers 45 Light" w:hAnsi="Univers 45 Light"/>
          <w:bCs/>
          <w:i/>
        </w:rPr>
      </w:pPr>
      <w:r w:rsidRPr="00C47826">
        <w:rPr>
          <w:rFonts w:ascii="Univers 45 Light" w:hAnsi="Univers 45 Light"/>
          <w:bCs/>
          <w:i/>
        </w:rPr>
        <w:t>Item G – Final adjustments</w:t>
      </w:r>
    </w:p>
    <w:p w14:paraId="71998A46" w14:textId="77777777" w:rsidR="00816A5A" w:rsidRPr="00C47826" w:rsidRDefault="00816A5A" w:rsidP="00816A5A">
      <w:pPr>
        <w:pStyle w:val="BodyText"/>
        <w:rPr>
          <w:rFonts w:ascii="Univers 45 Light" w:hAnsi="Univers 45 Light"/>
        </w:rPr>
      </w:pPr>
      <w:r>
        <w:rPr>
          <w:rFonts w:ascii="Univers 45 Light" w:hAnsi="Univers 45 Light"/>
        </w:rPr>
        <w:t>The ABM Team formats</w:t>
      </w:r>
      <w:r w:rsidRPr="00C47826">
        <w:rPr>
          <w:rFonts w:ascii="Univers 45 Light" w:hAnsi="Univers 45 Light"/>
        </w:rPr>
        <w:t xml:space="preserve"> the LHD DNR for NHCDC submission to IHPA. The following adjustments were made for Round 20 totalling $663.73</w:t>
      </w:r>
      <w:r>
        <w:rPr>
          <w:rFonts w:ascii="Univers 45 Light" w:hAnsi="Univers 45 Light"/>
        </w:rPr>
        <w:t xml:space="preserve"> </w:t>
      </w:r>
      <w:r w:rsidRPr="00C47826">
        <w:rPr>
          <w:rFonts w:ascii="Univers 45 Light" w:hAnsi="Univers 45 Light"/>
        </w:rPr>
        <w:t>million:</w:t>
      </w:r>
    </w:p>
    <w:p w14:paraId="2A5A966B" w14:textId="77777777" w:rsidR="00816A5A" w:rsidRPr="00C47826" w:rsidRDefault="00816A5A" w:rsidP="00816A5A">
      <w:pPr>
        <w:pStyle w:val="BodyText"/>
        <w:numPr>
          <w:ilvl w:val="0"/>
          <w:numId w:val="56"/>
        </w:numPr>
        <w:rPr>
          <w:rFonts w:ascii="Univers 45 Light" w:hAnsi="Univers 45 Light"/>
        </w:rPr>
      </w:pPr>
      <w:r w:rsidRPr="00C47826">
        <w:rPr>
          <w:rFonts w:ascii="Univers 45 Light" w:hAnsi="Univers 45 Light"/>
        </w:rPr>
        <w:t>WIP from prior years totalling $28.77 million was included</w:t>
      </w:r>
    </w:p>
    <w:p w14:paraId="70494B6E" w14:textId="77777777" w:rsidR="00816A5A" w:rsidRPr="001526F2" w:rsidRDefault="00816A5A" w:rsidP="00816A5A">
      <w:pPr>
        <w:pStyle w:val="BodyText"/>
        <w:numPr>
          <w:ilvl w:val="0"/>
          <w:numId w:val="56"/>
        </w:numPr>
        <w:rPr>
          <w:rFonts w:ascii="Univers 45 Light" w:hAnsi="Univers 45 Light"/>
        </w:rPr>
      </w:pPr>
      <w:r w:rsidRPr="001526F2">
        <w:rPr>
          <w:rFonts w:ascii="Univers 45 Light" w:hAnsi="Univers 45 Light"/>
        </w:rPr>
        <w:t>Non-patient products in ABF facilities totalling $2.15 million excluded</w:t>
      </w:r>
    </w:p>
    <w:p w14:paraId="46DF9C84" w14:textId="77777777" w:rsidR="00816A5A" w:rsidRPr="008E44D0" w:rsidRDefault="00816A5A" w:rsidP="00816A5A">
      <w:pPr>
        <w:pStyle w:val="BodyText"/>
        <w:numPr>
          <w:ilvl w:val="0"/>
          <w:numId w:val="56"/>
        </w:numPr>
        <w:rPr>
          <w:rFonts w:ascii="Univers 45 Light" w:hAnsi="Univers 45 Light"/>
        </w:rPr>
      </w:pPr>
      <w:r>
        <w:rPr>
          <w:rFonts w:ascii="Univers 45 Light" w:hAnsi="Univers 45 Light"/>
        </w:rPr>
        <w:t xml:space="preserve">Non Admitted Patient aggregate </w:t>
      </w:r>
      <w:r w:rsidRPr="008E44D0">
        <w:rPr>
          <w:rFonts w:ascii="Univers 45 Light" w:hAnsi="Univers 45 Light"/>
        </w:rPr>
        <w:t>activity in ABF Facilities totalling $12.63 million excluded</w:t>
      </w:r>
      <w:r>
        <w:rPr>
          <w:rFonts w:ascii="Univers 45 Light" w:hAnsi="Univers 45 Light"/>
        </w:rPr>
        <w:t>.</w:t>
      </w:r>
    </w:p>
    <w:p w14:paraId="0B8460FA" w14:textId="77777777" w:rsidR="00816A5A" w:rsidRDefault="00816A5A" w:rsidP="00816A5A">
      <w:pPr>
        <w:pStyle w:val="BodyText"/>
        <w:numPr>
          <w:ilvl w:val="0"/>
          <w:numId w:val="56"/>
        </w:numPr>
        <w:rPr>
          <w:rFonts w:ascii="Univers 45 Light" w:hAnsi="Univers 45 Light"/>
        </w:rPr>
      </w:pPr>
      <w:r w:rsidRPr="008E44D0">
        <w:rPr>
          <w:rFonts w:ascii="Univers 45 Light" w:hAnsi="Univers 45 Light"/>
        </w:rPr>
        <w:t xml:space="preserve">System-generated encounters </w:t>
      </w:r>
      <w:r>
        <w:rPr>
          <w:rFonts w:ascii="Univers 45 Light" w:hAnsi="Univers 45 Light"/>
        </w:rPr>
        <w:t xml:space="preserve">(due to unlinked activity associated with diagnostic services such as pharmacy and imaging) </w:t>
      </w:r>
      <w:r w:rsidRPr="008E44D0">
        <w:rPr>
          <w:rFonts w:ascii="Univers 45 Light" w:hAnsi="Univers 45 Light"/>
        </w:rPr>
        <w:t>totalling $11.57 million excluded</w:t>
      </w:r>
    </w:p>
    <w:p w14:paraId="7089154F" w14:textId="77777777" w:rsidR="00816A5A" w:rsidRDefault="00816A5A" w:rsidP="00816A5A">
      <w:pPr>
        <w:pStyle w:val="BodyText"/>
        <w:numPr>
          <w:ilvl w:val="0"/>
          <w:numId w:val="56"/>
        </w:numPr>
        <w:rPr>
          <w:rFonts w:ascii="Univers 45 Light" w:hAnsi="Univers 45 Light"/>
        </w:rPr>
      </w:pPr>
      <w:r>
        <w:rPr>
          <w:rFonts w:ascii="Univers 45 Light" w:hAnsi="Univers 45 Light"/>
        </w:rPr>
        <w:t>Restricted Fund Assets totalling $9.45 million excluded</w:t>
      </w:r>
    </w:p>
    <w:p w14:paraId="56036445" w14:textId="77777777" w:rsidR="00816A5A" w:rsidRDefault="00816A5A" w:rsidP="00816A5A">
      <w:pPr>
        <w:pStyle w:val="BodyText"/>
        <w:numPr>
          <w:ilvl w:val="0"/>
          <w:numId w:val="56"/>
        </w:numPr>
        <w:rPr>
          <w:rFonts w:ascii="Univers 45 Light" w:hAnsi="Univers 45 Light"/>
        </w:rPr>
      </w:pPr>
      <w:r>
        <w:rPr>
          <w:rFonts w:ascii="Univers 45 Light" w:hAnsi="Univers 45 Light"/>
        </w:rPr>
        <w:t xml:space="preserve">Teaching and Training costs </w:t>
      </w:r>
      <w:r w:rsidRPr="005E58C7">
        <w:rPr>
          <w:rFonts w:ascii="Univers 45 Light" w:hAnsi="Univers 45 Light"/>
        </w:rPr>
        <w:t>totalling $</w:t>
      </w:r>
      <w:r>
        <w:rPr>
          <w:rFonts w:ascii="Univers 45 Light" w:hAnsi="Univers 45 Light"/>
        </w:rPr>
        <w:t>27.29</w:t>
      </w:r>
      <w:r w:rsidRPr="005E58C7">
        <w:rPr>
          <w:rFonts w:ascii="Univers 45 Light" w:hAnsi="Univers 45 Light"/>
        </w:rPr>
        <w:t xml:space="preserve"> million excluded</w:t>
      </w:r>
    </w:p>
    <w:p w14:paraId="5B2A8C8C" w14:textId="77777777" w:rsidR="00816A5A" w:rsidRDefault="00816A5A" w:rsidP="00816A5A">
      <w:pPr>
        <w:pStyle w:val="BodyText"/>
        <w:numPr>
          <w:ilvl w:val="0"/>
          <w:numId w:val="56"/>
        </w:numPr>
        <w:rPr>
          <w:rFonts w:ascii="Univers 45 Light" w:hAnsi="Univers 45 Light"/>
        </w:rPr>
      </w:pPr>
      <w:r>
        <w:rPr>
          <w:rFonts w:ascii="Univers 45 Light" w:hAnsi="Univers 45 Light"/>
        </w:rPr>
        <w:t>Research costs totalling $3.99 million excluded</w:t>
      </w:r>
    </w:p>
    <w:p w14:paraId="0A5EBCC4" w14:textId="77777777" w:rsidR="00816A5A" w:rsidRPr="005E58C7" w:rsidRDefault="00816A5A" w:rsidP="00816A5A">
      <w:pPr>
        <w:pStyle w:val="BodyText"/>
        <w:numPr>
          <w:ilvl w:val="0"/>
          <w:numId w:val="56"/>
        </w:numPr>
        <w:rPr>
          <w:rFonts w:ascii="Univers 45 Light" w:hAnsi="Univers 45 Light"/>
        </w:rPr>
      </w:pPr>
      <w:r w:rsidRPr="005E58C7">
        <w:rPr>
          <w:rFonts w:ascii="Univers 45 Light" w:hAnsi="Univers 45 Light"/>
        </w:rPr>
        <w:t>NHCDC Validation and linking exceptions totalling $91.01 million excluded</w:t>
      </w:r>
    </w:p>
    <w:p w14:paraId="6F7C5FE0" w14:textId="77777777" w:rsidR="00816A5A" w:rsidRPr="005E58C7" w:rsidRDefault="00816A5A" w:rsidP="00816A5A">
      <w:pPr>
        <w:pStyle w:val="BodyText"/>
        <w:numPr>
          <w:ilvl w:val="0"/>
          <w:numId w:val="56"/>
        </w:numPr>
        <w:rPr>
          <w:rFonts w:ascii="Univers 45 Light" w:hAnsi="Univers 45 Light"/>
        </w:rPr>
      </w:pPr>
      <w:r>
        <w:rPr>
          <w:rFonts w:ascii="Univers 45 Light" w:hAnsi="Univers 45 Light"/>
        </w:rPr>
        <w:t>Out of scope encounters relating to ABF facilities such as population health $27.89 million excluded.</w:t>
      </w:r>
    </w:p>
    <w:p w14:paraId="117708D1" w14:textId="77777777" w:rsidR="00816A5A" w:rsidRPr="00C47826" w:rsidRDefault="00816A5A" w:rsidP="00816A5A">
      <w:pPr>
        <w:pStyle w:val="BodyText"/>
        <w:numPr>
          <w:ilvl w:val="0"/>
          <w:numId w:val="56"/>
        </w:numPr>
        <w:rPr>
          <w:rFonts w:ascii="Univers 45 Light" w:hAnsi="Univers 45 Light"/>
        </w:rPr>
      </w:pPr>
      <w:r w:rsidRPr="005E58C7">
        <w:rPr>
          <w:rFonts w:ascii="Univers 45 Light" w:hAnsi="Univers 45 Light"/>
        </w:rPr>
        <w:t>Non ABF Facilities</w:t>
      </w:r>
      <w:r>
        <w:rPr>
          <w:rFonts w:ascii="Univers 45 Light" w:hAnsi="Univers 45 Light"/>
        </w:rPr>
        <w:t xml:space="preserve"> within the LHD</w:t>
      </w:r>
      <w:r w:rsidRPr="005E58C7">
        <w:rPr>
          <w:rFonts w:ascii="Univers 45 Light" w:hAnsi="Univers 45 Light"/>
        </w:rPr>
        <w:t xml:space="preserve"> </w:t>
      </w:r>
      <w:r w:rsidRPr="00C47826">
        <w:rPr>
          <w:rFonts w:ascii="Univers 45 Light" w:hAnsi="Univers 45 Light"/>
        </w:rPr>
        <w:t xml:space="preserve">totalling $506.57 million excluded </w:t>
      </w:r>
    </w:p>
    <w:p w14:paraId="1E99F7E5" w14:textId="77777777" w:rsidR="00816A5A" w:rsidRPr="0035558F" w:rsidRDefault="00816A5A" w:rsidP="00816A5A">
      <w:pPr>
        <w:pStyle w:val="ListBullet"/>
        <w:numPr>
          <w:ilvl w:val="0"/>
          <w:numId w:val="0"/>
        </w:numPr>
        <w:tabs>
          <w:tab w:val="left" w:pos="720"/>
        </w:tabs>
        <w:rPr>
          <w:rFonts w:ascii="Univers 45 Light" w:hAnsi="Univers 45 Light"/>
        </w:rPr>
      </w:pPr>
      <w:r w:rsidRPr="001526F2">
        <w:rPr>
          <w:rFonts w:ascii="Univers 45 Light" w:hAnsi="Univers 45 Light"/>
        </w:rPr>
        <w:t xml:space="preserve">The basis of these adjustments appears reasonable. </w:t>
      </w:r>
      <w:r w:rsidRPr="00C47826">
        <w:rPr>
          <w:rFonts w:ascii="Univers 45 Light" w:hAnsi="Univers 45 Light"/>
        </w:rPr>
        <w:t>However, the exclusion of Teaching, Training and Research may affect the completeness of the</w:t>
      </w:r>
      <w:r w:rsidRPr="00AB54B5">
        <w:rPr>
          <w:rFonts w:ascii="Univers 45 Light" w:hAnsi="Univers 45 Light"/>
        </w:rPr>
        <w:t xml:space="preserve"> NHCDC</w:t>
      </w:r>
      <w:r>
        <w:rPr>
          <w:rFonts w:ascii="Univers 45 Light" w:hAnsi="Univers 45 Light"/>
        </w:rPr>
        <w:t xml:space="preserve">. </w:t>
      </w:r>
    </w:p>
    <w:p w14:paraId="13C7C7FD" w14:textId="77777777" w:rsidR="00816A5A" w:rsidRPr="0035558F" w:rsidRDefault="00816A5A" w:rsidP="00816A5A">
      <w:pPr>
        <w:keepNext/>
        <w:spacing w:before="120" w:after="120"/>
        <w:rPr>
          <w:rFonts w:ascii="Univers 45 Light" w:hAnsi="Univers 45 Light"/>
          <w:bCs/>
          <w:i/>
        </w:rPr>
      </w:pPr>
      <w:r w:rsidRPr="0035558F">
        <w:rPr>
          <w:rFonts w:ascii="Univers 45 Light" w:hAnsi="Univers 45 Light"/>
          <w:bCs/>
          <w:i/>
        </w:rPr>
        <w:t>Item H – Costed products submitted to IHPA</w:t>
      </w:r>
    </w:p>
    <w:p w14:paraId="724FE66F" w14:textId="77777777" w:rsidR="00816A5A" w:rsidRPr="0035558F" w:rsidRDefault="00816A5A" w:rsidP="00816A5A">
      <w:pPr>
        <w:pStyle w:val="BodyText"/>
        <w:rPr>
          <w:rFonts w:ascii="Univers 45 Light" w:hAnsi="Univers 45 Light"/>
        </w:rPr>
      </w:pPr>
      <w:r w:rsidRPr="0035558F">
        <w:rPr>
          <w:rFonts w:ascii="Univers 45 Light" w:hAnsi="Univers 45 Light"/>
        </w:rPr>
        <w:t>Costs derived by the jurisdiction and reported at product level to IHPA totalled $</w:t>
      </w:r>
      <w:r>
        <w:rPr>
          <w:rFonts w:ascii="Univers 45 Light" w:hAnsi="Univers 45 Light"/>
        </w:rPr>
        <w:t>1.440</w:t>
      </w:r>
      <w:r w:rsidRPr="0035558F">
        <w:rPr>
          <w:rFonts w:ascii="Univers 45 Light" w:hAnsi="Univers 45 Light"/>
        </w:rPr>
        <w:t> </w:t>
      </w:r>
      <w:r>
        <w:rPr>
          <w:rFonts w:ascii="Univers 45 Light" w:hAnsi="Univers 45 Light"/>
        </w:rPr>
        <w:t>b</w:t>
      </w:r>
      <w:r w:rsidRPr="0035558F">
        <w:rPr>
          <w:rFonts w:ascii="Univers 45 Light" w:hAnsi="Univers 45 Light"/>
        </w:rPr>
        <w:t>illion.</w:t>
      </w:r>
    </w:p>
    <w:p w14:paraId="7E4832FF" w14:textId="77777777" w:rsidR="00816A5A" w:rsidRPr="00224DC9" w:rsidRDefault="00816A5A" w:rsidP="00816A5A">
      <w:pPr>
        <w:keepNext/>
        <w:spacing w:before="120" w:after="120"/>
        <w:rPr>
          <w:rFonts w:ascii="Univers 45 Light" w:hAnsi="Univers 45 Light"/>
          <w:bCs/>
          <w:i/>
        </w:rPr>
      </w:pPr>
      <w:r w:rsidRPr="00224DC9">
        <w:rPr>
          <w:rFonts w:ascii="Univers 45 Light" w:hAnsi="Univers 45 Light"/>
          <w:bCs/>
          <w:i/>
        </w:rPr>
        <w:t>Item I – Total products received by IHPA</w:t>
      </w:r>
    </w:p>
    <w:p w14:paraId="32D95873" w14:textId="77777777" w:rsidR="00816A5A" w:rsidRPr="00224DC9" w:rsidRDefault="00816A5A" w:rsidP="00816A5A">
      <w:pPr>
        <w:pStyle w:val="NormalWeb"/>
        <w:spacing w:before="120" w:after="120" w:line="280" w:lineRule="atLeast"/>
        <w:rPr>
          <w:rFonts w:ascii="Univers 45 Light" w:hAnsi="Univers 45 Light"/>
          <w:sz w:val="20"/>
          <w:szCs w:val="20"/>
        </w:rPr>
      </w:pPr>
      <w:r w:rsidRPr="00224DC9">
        <w:rPr>
          <w:rFonts w:ascii="Univers 45 Light" w:hAnsi="Univers 45 Light"/>
          <w:sz w:val="20"/>
          <w:szCs w:val="20"/>
        </w:rPr>
        <w:t xml:space="preserve">Costed products received by IHPA totalled $1.440 billion. No variance was noted between Item H and Item I. </w:t>
      </w:r>
    </w:p>
    <w:p w14:paraId="5722F856" w14:textId="77777777" w:rsidR="00816A5A" w:rsidRPr="00224DC9" w:rsidRDefault="00816A5A" w:rsidP="00816A5A">
      <w:pPr>
        <w:keepNext/>
        <w:spacing w:before="120" w:after="120"/>
        <w:rPr>
          <w:rFonts w:ascii="Univers 45 Light" w:hAnsi="Univers 45 Light"/>
          <w:bCs/>
          <w:i/>
        </w:rPr>
      </w:pPr>
      <w:r w:rsidRPr="00224DC9">
        <w:rPr>
          <w:rFonts w:ascii="Univers 45 Light" w:hAnsi="Univers 45 Light"/>
          <w:bCs/>
          <w:i/>
        </w:rPr>
        <w:t>Item J – IHPA adjustments</w:t>
      </w:r>
    </w:p>
    <w:p w14:paraId="739DDCCC" w14:textId="77777777" w:rsidR="00816A5A" w:rsidRPr="0035558F" w:rsidRDefault="00816A5A" w:rsidP="00816A5A">
      <w:pPr>
        <w:pStyle w:val="ListParagraph"/>
        <w:numPr>
          <w:ilvl w:val="0"/>
          <w:numId w:val="54"/>
        </w:numPr>
        <w:spacing w:before="120" w:after="120" w:line="280" w:lineRule="atLeast"/>
        <w:rPr>
          <w:rFonts w:ascii="Univers 45 Light" w:hAnsi="Univers 45 Light"/>
          <w:i/>
          <w:color w:val="000000"/>
          <w:sz w:val="20"/>
          <w:lang w:eastAsia="en-AU"/>
        </w:rPr>
      </w:pPr>
      <w:r w:rsidRPr="0035558F">
        <w:rPr>
          <w:rFonts w:ascii="Univers 45 Light" w:hAnsi="Univers 45 Light"/>
          <w:i/>
          <w:color w:val="000000"/>
          <w:sz w:val="20"/>
          <w:lang w:eastAsia="en-AU"/>
        </w:rPr>
        <w:t>Admitted emergency</w:t>
      </w:r>
    </w:p>
    <w:p w14:paraId="0A2C6AFC" w14:textId="77777777" w:rsidR="00816A5A" w:rsidRDefault="00816A5A" w:rsidP="00816A5A">
      <w:pPr>
        <w:pStyle w:val="NormalWeb"/>
        <w:spacing w:before="120" w:after="120" w:line="280" w:lineRule="atLeast"/>
        <w:ind w:left="340"/>
        <w:rPr>
          <w:rFonts w:ascii="Univers 45 Light" w:hAnsi="Univers 45 Light"/>
          <w:sz w:val="20"/>
          <w:szCs w:val="20"/>
        </w:rPr>
      </w:pPr>
      <w:r w:rsidRPr="00224DC9">
        <w:rPr>
          <w:rFonts w:ascii="Univers 45 Light" w:hAnsi="Univers 45 Light"/>
          <w:sz w:val="20"/>
          <w:szCs w:val="20"/>
        </w:rPr>
        <w:t xml:space="preserve">Upon receipt of cost data, IHPA allocates the admitted emergency costs back to admitted patients for the purposes of reporting and analysis. Within IHPA’s reconciliation, this amount was a duplication of admitted emergency costs and not an additional cost. </w:t>
      </w:r>
      <w:r>
        <w:rPr>
          <w:rFonts w:ascii="Univers 45 Light" w:hAnsi="Univers 45 Light"/>
          <w:sz w:val="20"/>
          <w:szCs w:val="20"/>
        </w:rPr>
        <w:t>T</w:t>
      </w:r>
      <w:r w:rsidRPr="00224DC9">
        <w:rPr>
          <w:rFonts w:ascii="Univers 45 Light" w:hAnsi="Univers 45 Light"/>
          <w:sz w:val="20"/>
          <w:szCs w:val="20"/>
        </w:rPr>
        <w:t xml:space="preserve">his amounted to $65.10 million </w:t>
      </w:r>
      <w:r>
        <w:rPr>
          <w:rFonts w:ascii="Univers 45 Light" w:hAnsi="Univers 45 Light"/>
          <w:sz w:val="20"/>
          <w:szCs w:val="20"/>
        </w:rPr>
        <w:t>f</w:t>
      </w:r>
      <w:r w:rsidRPr="00224DC9">
        <w:rPr>
          <w:rFonts w:ascii="Univers 45 Light" w:hAnsi="Univers 45 Light"/>
          <w:sz w:val="20"/>
          <w:szCs w:val="20"/>
        </w:rPr>
        <w:t>or Hunter New England LHD.</w:t>
      </w:r>
    </w:p>
    <w:p w14:paraId="6510F62C" w14:textId="77777777" w:rsidR="00816A5A" w:rsidRPr="0035558F" w:rsidRDefault="00816A5A" w:rsidP="00816A5A">
      <w:pPr>
        <w:pStyle w:val="ListParagraph"/>
        <w:numPr>
          <w:ilvl w:val="0"/>
          <w:numId w:val="54"/>
        </w:numPr>
        <w:spacing w:before="120" w:after="120" w:line="280" w:lineRule="atLeast"/>
        <w:rPr>
          <w:rFonts w:ascii="Univers 45 Light" w:hAnsi="Univers 45 Light"/>
          <w:i/>
          <w:color w:val="000000"/>
          <w:sz w:val="20"/>
          <w:lang w:eastAsia="en-AU"/>
        </w:rPr>
      </w:pPr>
      <w:r>
        <w:rPr>
          <w:rFonts w:ascii="Univers 45 Light" w:hAnsi="Univers 45 Light"/>
          <w:i/>
          <w:color w:val="000000"/>
          <w:sz w:val="20"/>
          <w:lang w:eastAsia="en-AU"/>
        </w:rPr>
        <w:t>Product group redistribution</w:t>
      </w:r>
    </w:p>
    <w:p w14:paraId="56C0F1C4" w14:textId="77777777" w:rsidR="00816A5A" w:rsidRPr="00224DC9" w:rsidRDefault="00816A5A" w:rsidP="00816A5A">
      <w:pPr>
        <w:ind w:left="340"/>
        <w:rPr>
          <w:rFonts w:ascii="Univers 45 Light" w:hAnsi="Univers 45 Light"/>
          <w:color w:val="000000"/>
        </w:rPr>
      </w:pPr>
      <w:r w:rsidRPr="00224DC9">
        <w:rPr>
          <w:rFonts w:ascii="Univers 45 Light" w:hAnsi="Univers 45 Light"/>
          <w:color w:val="000000"/>
        </w:rPr>
        <w:t xml:space="preserve">IHPA redistributed the submitted costs of </w:t>
      </w:r>
      <w:r>
        <w:rPr>
          <w:rFonts w:ascii="Univers 45 Light" w:hAnsi="Univers 45 Light"/>
          <w:color w:val="000000"/>
        </w:rPr>
        <w:t xml:space="preserve">admitted </w:t>
      </w:r>
      <w:r w:rsidRPr="00224DC9">
        <w:rPr>
          <w:rFonts w:ascii="Univers 45 Light" w:hAnsi="Univers 45 Light"/>
          <w:color w:val="000000"/>
        </w:rPr>
        <w:t xml:space="preserve">Boarders in the Other product </w:t>
      </w:r>
      <w:r>
        <w:rPr>
          <w:rFonts w:ascii="Univers 45 Light" w:hAnsi="Univers 45 Light"/>
          <w:color w:val="000000"/>
        </w:rPr>
        <w:t>group</w:t>
      </w:r>
      <w:r w:rsidRPr="00224DC9">
        <w:rPr>
          <w:rFonts w:ascii="Univers 45 Light" w:hAnsi="Univers 45 Light"/>
          <w:color w:val="000000"/>
        </w:rPr>
        <w:t xml:space="preserve"> to the Acute and Sub-Acute </w:t>
      </w:r>
      <w:r>
        <w:rPr>
          <w:rFonts w:ascii="Univers 45 Light" w:hAnsi="Univers 45 Light"/>
          <w:color w:val="000000"/>
        </w:rPr>
        <w:t>product group</w:t>
      </w:r>
      <w:r w:rsidRPr="00224DC9">
        <w:rPr>
          <w:rFonts w:ascii="Univers 45 Light" w:hAnsi="Univers 45 Light"/>
          <w:color w:val="000000"/>
        </w:rPr>
        <w:t>s. This did not result in</w:t>
      </w:r>
      <w:r>
        <w:rPr>
          <w:rFonts w:ascii="Univers 45 Light" w:hAnsi="Univers 45 Light"/>
          <w:color w:val="000000"/>
        </w:rPr>
        <w:t xml:space="preserve"> </w:t>
      </w:r>
      <w:r w:rsidRPr="00224DC9">
        <w:rPr>
          <w:rFonts w:ascii="Univers 45 Light" w:hAnsi="Univers 45 Light"/>
          <w:color w:val="000000"/>
        </w:rPr>
        <w:t>increased total cost</w:t>
      </w:r>
      <w:r>
        <w:rPr>
          <w:rFonts w:ascii="Univers 45 Light" w:hAnsi="Univers 45 Light"/>
          <w:color w:val="000000"/>
        </w:rPr>
        <w:t>ed products for Hunter New England LHD</w:t>
      </w:r>
      <w:r w:rsidRPr="00224DC9">
        <w:rPr>
          <w:rFonts w:ascii="Univers 45 Light" w:hAnsi="Univers 45 Light"/>
          <w:color w:val="000000"/>
        </w:rPr>
        <w:t>.</w:t>
      </w:r>
    </w:p>
    <w:p w14:paraId="4307C8BD" w14:textId="77777777" w:rsidR="00816A5A" w:rsidRPr="00224DC9" w:rsidRDefault="00816A5A" w:rsidP="00816A5A">
      <w:pPr>
        <w:keepNext/>
        <w:spacing w:before="120" w:after="120"/>
        <w:rPr>
          <w:rFonts w:ascii="Univers 45 Light" w:hAnsi="Univers 45 Light"/>
          <w:bCs/>
          <w:i/>
        </w:rPr>
      </w:pPr>
      <w:r w:rsidRPr="00224DC9">
        <w:rPr>
          <w:rFonts w:ascii="Univers 45 Light" w:hAnsi="Univers 45 Light"/>
          <w:bCs/>
          <w:i/>
        </w:rPr>
        <w:t>Item K – Final NHCDC Costed Outputs</w:t>
      </w:r>
    </w:p>
    <w:p w14:paraId="1CACE104" w14:textId="77777777" w:rsidR="00816A5A" w:rsidRPr="001C3D43" w:rsidRDefault="00816A5A" w:rsidP="00816A5A">
      <w:pPr>
        <w:keepNext/>
        <w:spacing w:before="120" w:after="120"/>
        <w:rPr>
          <w:rFonts w:ascii="Univers 45 Light" w:hAnsi="Univers 45 Light"/>
          <w:bCs/>
          <w:i/>
          <w:highlight w:val="yellow"/>
        </w:rPr>
      </w:pPr>
      <w:r w:rsidRPr="00224DC9">
        <w:rPr>
          <w:rFonts w:ascii="Univers 45 Light" w:hAnsi="Univers 45 Light"/>
          <w:color w:val="000000"/>
        </w:rPr>
        <w:t xml:space="preserve">The final NHCDC costed data for Hunter New England LHD that was loaded into the National Round 20 cost data set was $1.505 </w:t>
      </w:r>
      <w:r>
        <w:rPr>
          <w:rFonts w:ascii="Univers 45 Light" w:hAnsi="Univers 45 Light"/>
          <w:color w:val="000000"/>
        </w:rPr>
        <w:t>b</w:t>
      </w:r>
      <w:r w:rsidRPr="00224DC9">
        <w:rPr>
          <w:rFonts w:ascii="Univers 45 Light" w:hAnsi="Univers 45 Light"/>
          <w:color w:val="000000"/>
        </w:rPr>
        <w:t>illion</w:t>
      </w:r>
      <w:r>
        <w:rPr>
          <w:rFonts w:ascii="Univers 45 Light" w:hAnsi="Univers 45 Light"/>
          <w:color w:val="000000"/>
        </w:rPr>
        <w:t>,</w:t>
      </w:r>
      <w:r w:rsidRPr="00224DC9">
        <w:rPr>
          <w:rFonts w:ascii="Univers 45 Light" w:hAnsi="Univers 45 Light"/>
          <w:color w:val="000000"/>
        </w:rPr>
        <w:t xml:space="preserve"> which include</w:t>
      </w:r>
      <w:r>
        <w:rPr>
          <w:rFonts w:ascii="Univers 45 Light" w:hAnsi="Univers 45 Light"/>
          <w:color w:val="000000"/>
        </w:rPr>
        <w:t>d</w:t>
      </w:r>
      <w:r w:rsidRPr="00224DC9">
        <w:rPr>
          <w:rFonts w:ascii="Univers 45 Light" w:hAnsi="Univers 45 Light"/>
          <w:color w:val="000000"/>
        </w:rPr>
        <w:t xml:space="preserve"> the admitted emergency cost of $65.10 million.</w:t>
      </w:r>
    </w:p>
    <w:p w14:paraId="2F410E93" w14:textId="77777777" w:rsidR="00816A5A" w:rsidRPr="0035558F" w:rsidRDefault="00816A5A" w:rsidP="00816A5A">
      <w:pPr>
        <w:pStyle w:val="Heading3"/>
        <w:numPr>
          <w:ilvl w:val="2"/>
          <w:numId w:val="35"/>
        </w:numPr>
        <w:tabs>
          <w:tab w:val="num" w:pos="1713"/>
        </w:tabs>
        <w:ind w:left="1713" w:hanging="1713"/>
        <w:rPr>
          <w:rFonts w:ascii="Univers 45 Light" w:hAnsi="Univers 45 Light"/>
        </w:rPr>
      </w:pPr>
      <w:r w:rsidRPr="0035558F">
        <w:t>Activity data</w:t>
      </w:r>
    </w:p>
    <w:p w14:paraId="6DD8F91D" w14:textId="77777777" w:rsidR="00816A5A" w:rsidRPr="0035558F" w:rsidRDefault="00816A5A" w:rsidP="00816A5A">
      <w:pPr>
        <w:pStyle w:val="BodyText"/>
        <w:rPr>
          <w:rFonts w:ascii="Univers 45 Light" w:hAnsi="Univers 45 Light"/>
        </w:rPr>
      </w:pPr>
      <w:r w:rsidRPr="0035558F">
        <w:rPr>
          <w:rFonts w:ascii="Univers 45 Light" w:hAnsi="Univers 45 Light"/>
        </w:rPr>
        <w:fldChar w:fldCharType="begin"/>
      </w:r>
      <w:r w:rsidRPr="0035558F">
        <w:rPr>
          <w:rFonts w:ascii="Univers 45 Light" w:hAnsi="Univers 45 Light"/>
        </w:rPr>
        <w:instrText xml:space="preserve"> REF _Ref462738777 \h  \* MERGEFORMAT </w:instrText>
      </w:r>
      <w:r w:rsidRPr="0035558F">
        <w:rPr>
          <w:rFonts w:ascii="Univers 45 Light" w:hAnsi="Univers 45 Light"/>
        </w:rPr>
      </w:r>
      <w:r w:rsidRPr="0035558F">
        <w:rPr>
          <w:rFonts w:ascii="Univers 45 Light" w:hAnsi="Univers 45 Light"/>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11</w:t>
      </w:r>
      <w:r w:rsidRPr="0035558F">
        <w:rPr>
          <w:rFonts w:ascii="Univers 45 Light" w:hAnsi="Univers 45 Light"/>
        </w:rPr>
        <w:fldChar w:fldCharType="end"/>
      </w:r>
      <w:r w:rsidRPr="0035558F">
        <w:rPr>
          <w:rFonts w:ascii="Univers 45 Light" w:hAnsi="Univers 45 Light"/>
        </w:rPr>
        <w:t xml:space="preserve"> presents patient activity data based on source and costing systems for the </w:t>
      </w:r>
      <w:r>
        <w:rPr>
          <w:rFonts w:ascii="Univers 45 Light" w:hAnsi="Univers 45 Light"/>
        </w:rPr>
        <w:t>Hunter New England</w:t>
      </w:r>
      <w:r w:rsidRPr="0035558F">
        <w:rPr>
          <w:rFonts w:ascii="Univers 45 Light" w:hAnsi="Univers 45 Light"/>
        </w:rPr>
        <w:t xml:space="preserve"> LHD. This activity data is then compared to </w:t>
      </w:r>
      <w:r w:rsidRPr="0035558F">
        <w:rPr>
          <w:rFonts w:ascii="Univers 45 Light" w:hAnsi="Univers 45 Light"/>
        </w:rPr>
        <w:fldChar w:fldCharType="begin"/>
      </w:r>
      <w:r w:rsidRPr="0035558F">
        <w:rPr>
          <w:rFonts w:ascii="Univers 45 Light" w:hAnsi="Univers 45 Light"/>
        </w:rPr>
        <w:instrText xml:space="preserve"> REF _Ref462738782 \h </w:instrText>
      </w:r>
      <w:r>
        <w:rPr>
          <w:rFonts w:ascii="Univers 45 Light" w:hAnsi="Univers 45 Light"/>
        </w:rPr>
        <w:instrText xml:space="preserve"> \* MERGEFORMAT </w:instrText>
      </w:r>
      <w:r w:rsidRPr="0035558F">
        <w:rPr>
          <w:rFonts w:ascii="Univers 45 Light" w:hAnsi="Univers 45 Light"/>
        </w:rPr>
      </w:r>
      <w:r w:rsidRPr="0035558F">
        <w:rPr>
          <w:rFonts w:ascii="Univers 45 Light" w:hAnsi="Univers 45 Light"/>
        </w:rPr>
        <w:fldChar w:fldCharType="separate"/>
      </w:r>
      <w:r w:rsidR="00445A6D" w:rsidRPr="0035558F">
        <w:rPr>
          <w:rFonts w:ascii="Univers 45 Light" w:hAnsi="Univers 45 Light"/>
        </w:rPr>
        <w:t xml:space="preserve">Table </w:t>
      </w:r>
      <w:r w:rsidR="00445A6D">
        <w:rPr>
          <w:rFonts w:ascii="Univers 45 Light" w:hAnsi="Univers 45 Light"/>
          <w:noProof/>
        </w:rPr>
        <w:t>12</w:t>
      </w:r>
      <w:r w:rsidRPr="0035558F">
        <w:rPr>
          <w:rFonts w:ascii="Univers 45 Light" w:hAnsi="Univers 45 Light"/>
        </w:rPr>
        <w:fldChar w:fldCharType="end"/>
      </w:r>
      <w:r w:rsidRPr="0035558F">
        <w:rPr>
          <w:rFonts w:ascii="Univers 45 Light" w:hAnsi="Univers 45 Light"/>
        </w:rPr>
        <w:t xml:space="preserve"> which highlights the transfer of activity data by NHCDC product from the </w:t>
      </w:r>
      <w:r>
        <w:rPr>
          <w:rFonts w:ascii="Univers 45 Light" w:hAnsi="Univers 45 Light"/>
        </w:rPr>
        <w:t xml:space="preserve">Hunter New England </w:t>
      </w:r>
      <w:r w:rsidRPr="0035558F">
        <w:rPr>
          <w:rFonts w:ascii="Univers 45 Light" w:hAnsi="Univers 45 Light"/>
        </w:rPr>
        <w:t>LHD to NSW Health and then through to IHPA submission and finalisation.</w:t>
      </w:r>
    </w:p>
    <w:p w14:paraId="37D9B3F7" w14:textId="77777777" w:rsidR="00816A5A" w:rsidRPr="0035558F" w:rsidRDefault="00816A5A" w:rsidP="00816A5A">
      <w:pPr>
        <w:spacing w:line="240" w:lineRule="auto"/>
        <w:rPr>
          <w:rFonts w:ascii="Univers 45 Light" w:hAnsi="Univers 45 Light"/>
          <w:bCs/>
          <w:i/>
        </w:rPr>
        <w:sectPr w:rsidR="00816A5A" w:rsidRPr="0035558F">
          <w:endnotePr>
            <w:numFmt w:val="decimal"/>
          </w:endnotePr>
          <w:pgSz w:w="11907" w:h="16840"/>
          <w:pgMar w:top="1843" w:right="1474" w:bottom="1276" w:left="1474" w:header="958" w:footer="737" w:gutter="454"/>
          <w:cols w:space="720"/>
        </w:sectPr>
      </w:pPr>
    </w:p>
    <w:p w14:paraId="35D9C9E5" w14:textId="77777777" w:rsidR="00816A5A" w:rsidRPr="0035558F" w:rsidRDefault="00816A5A" w:rsidP="00816A5A">
      <w:pPr>
        <w:keepNext/>
        <w:spacing w:before="120"/>
        <w:rPr>
          <w:rFonts w:ascii="Univers 45 Light" w:hAnsi="Univers 45 Light"/>
          <w:bCs/>
          <w:i/>
        </w:rPr>
      </w:pPr>
      <w:bookmarkStart w:id="95" w:name="_Ref462738777"/>
      <w:r w:rsidRPr="0035558F">
        <w:rPr>
          <w:rFonts w:ascii="Univers 45 Light" w:hAnsi="Univers 45 Light"/>
          <w:bCs/>
          <w:i/>
        </w:rPr>
        <w:t xml:space="preserve">Table </w:t>
      </w:r>
      <w:r w:rsidRPr="0035558F">
        <w:fldChar w:fldCharType="begin"/>
      </w:r>
      <w:r w:rsidRPr="0035558F">
        <w:rPr>
          <w:rFonts w:ascii="Univers 45 Light" w:hAnsi="Univers 45 Light"/>
          <w:bCs/>
          <w:i/>
        </w:rPr>
        <w:instrText xml:space="preserve"> SEQ Table \* ARABIC </w:instrText>
      </w:r>
      <w:r w:rsidRPr="0035558F">
        <w:fldChar w:fldCharType="separate"/>
      </w:r>
      <w:r w:rsidR="00445A6D">
        <w:rPr>
          <w:rFonts w:ascii="Univers 45 Light" w:hAnsi="Univers 45 Light"/>
          <w:bCs/>
          <w:i/>
          <w:noProof/>
        </w:rPr>
        <w:t>11</w:t>
      </w:r>
      <w:r w:rsidRPr="0035558F">
        <w:fldChar w:fldCharType="end"/>
      </w:r>
      <w:bookmarkEnd w:id="95"/>
      <w:r w:rsidRPr="0035558F">
        <w:rPr>
          <w:rFonts w:ascii="Univers 45 Light" w:hAnsi="Univers 45 Light"/>
          <w:bCs/>
          <w:i/>
        </w:rPr>
        <w:t xml:space="preserve"> – Activity data – </w:t>
      </w:r>
      <w:r w:rsidRPr="00C41B91">
        <w:rPr>
          <w:rFonts w:ascii="Univers 45 Light" w:hAnsi="Univers 45 Light"/>
          <w:bCs/>
          <w:i/>
        </w:rPr>
        <w:t>Hunter New England</w:t>
      </w:r>
      <w:r>
        <w:rPr>
          <w:rFonts w:ascii="Univers 45 Light" w:hAnsi="Univers 45 Light"/>
          <w:bCs/>
          <w:i/>
        </w:rPr>
        <w:t xml:space="preserve"> </w:t>
      </w:r>
      <w:r w:rsidRPr="0035558F">
        <w:rPr>
          <w:rFonts w:ascii="Univers 45 Light" w:hAnsi="Univers 45 Light"/>
          <w:bCs/>
          <w:i/>
        </w:rPr>
        <w:t>LHD</w:t>
      </w:r>
    </w:p>
    <w:tbl>
      <w:tblPr>
        <w:tblW w:w="13462" w:type="dxa"/>
        <w:tblLayout w:type="fixed"/>
        <w:tblLook w:val="04A0" w:firstRow="1" w:lastRow="0" w:firstColumn="1" w:lastColumn="0" w:noHBand="0" w:noVBand="1"/>
      </w:tblPr>
      <w:tblGrid>
        <w:gridCol w:w="2547"/>
        <w:gridCol w:w="1091"/>
        <w:gridCol w:w="1092"/>
        <w:gridCol w:w="1091"/>
        <w:gridCol w:w="1092"/>
        <w:gridCol w:w="1091"/>
        <w:gridCol w:w="1092"/>
        <w:gridCol w:w="1091"/>
        <w:gridCol w:w="1092"/>
        <w:gridCol w:w="1091"/>
        <w:gridCol w:w="1092"/>
      </w:tblGrid>
      <w:tr w:rsidR="00816A5A" w:rsidRPr="0035558F" w14:paraId="5D136BF8" w14:textId="77777777" w:rsidTr="00F966F7">
        <w:trPr>
          <w:trHeight w:val="1444"/>
        </w:trPr>
        <w:tc>
          <w:tcPr>
            <w:tcW w:w="2547" w:type="dxa"/>
            <w:tcBorders>
              <w:top w:val="single" w:sz="4" w:space="0" w:color="5B9BD5"/>
              <w:left w:val="single" w:sz="4" w:space="0" w:color="5B9BD5"/>
              <w:bottom w:val="nil"/>
              <w:right w:val="nil"/>
            </w:tcBorders>
            <w:shd w:val="clear" w:color="auto" w:fill="1F497D"/>
            <w:vAlign w:val="bottom"/>
            <w:hideMark/>
          </w:tcPr>
          <w:p w14:paraId="7F2334BF" w14:textId="77777777" w:rsidR="00816A5A" w:rsidRPr="0035558F" w:rsidRDefault="00816A5A" w:rsidP="00F966F7">
            <w:pPr>
              <w:spacing w:line="240" w:lineRule="auto"/>
              <w:rPr>
                <w:rFonts w:ascii="Univers 45 Light" w:hAnsi="Univers 45 Light"/>
                <w:b/>
                <w:bCs/>
                <w:color w:val="FFFFFF"/>
                <w:sz w:val="18"/>
                <w:lang w:eastAsia="en-AU"/>
              </w:rPr>
            </w:pPr>
            <w:r w:rsidRPr="0035558F">
              <w:rPr>
                <w:rFonts w:ascii="Univers 45 Light" w:hAnsi="Univers 45 Light"/>
                <w:b/>
                <w:bCs/>
                <w:color w:val="FFFFFF"/>
                <w:sz w:val="18"/>
                <w:lang w:eastAsia="en-AU"/>
              </w:rPr>
              <w:t>Activity Data</w:t>
            </w:r>
          </w:p>
        </w:tc>
        <w:tc>
          <w:tcPr>
            <w:tcW w:w="1091" w:type="dxa"/>
            <w:tcBorders>
              <w:top w:val="single" w:sz="4" w:space="0" w:color="5B9BD5"/>
              <w:left w:val="single" w:sz="4" w:space="0" w:color="5B9BD5"/>
              <w:bottom w:val="nil"/>
              <w:right w:val="single" w:sz="4" w:space="0" w:color="5B9BD5"/>
            </w:tcBorders>
            <w:shd w:val="clear" w:color="auto" w:fill="1F497D"/>
            <w:vAlign w:val="bottom"/>
            <w:hideMark/>
          </w:tcPr>
          <w:p w14:paraId="04AB8C6F" w14:textId="77777777" w:rsidR="00816A5A" w:rsidRPr="0035558F" w:rsidRDefault="00816A5A" w:rsidP="00F966F7">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 Records from Source</w:t>
            </w:r>
          </w:p>
        </w:tc>
        <w:tc>
          <w:tcPr>
            <w:tcW w:w="1092" w:type="dxa"/>
            <w:tcBorders>
              <w:top w:val="single" w:sz="4" w:space="0" w:color="5B9BD5"/>
              <w:left w:val="nil"/>
              <w:bottom w:val="nil"/>
              <w:right w:val="nil"/>
            </w:tcBorders>
            <w:shd w:val="clear" w:color="auto" w:fill="1F497D"/>
            <w:vAlign w:val="bottom"/>
            <w:hideMark/>
          </w:tcPr>
          <w:p w14:paraId="44373A58" w14:textId="77777777" w:rsidR="00816A5A" w:rsidRPr="0035558F" w:rsidRDefault="00816A5A" w:rsidP="00F966F7">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 Records in costing system</w:t>
            </w:r>
          </w:p>
        </w:tc>
        <w:tc>
          <w:tcPr>
            <w:tcW w:w="1091" w:type="dxa"/>
            <w:tcBorders>
              <w:top w:val="single" w:sz="4" w:space="0" w:color="5B9BD5"/>
              <w:left w:val="single" w:sz="4" w:space="0" w:color="5B9BD5"/>
              <w:bottom w:val="nil"/>
              <w:right w:val="single" w:sz="4" w:space="0" w:color="5B9BD5"/>
            </w:tcBorders>
            <w:shd w:val="clear" w:color="auto" w:fill="1F497D"/>
            <w:vAlign w:val="bottom"/>
            <w:hideMark/>
          </w:tcPr>
          <w:p w14:paraId="15C60867" w14:textId="77777777" w:rsidR="00816A5A" w:rsidRPr="0035558F" w:rsidRDefault="00816A5A" w:rsidP="00F966F7">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Variance</w:t>
            </w:r>
          </w:p>
        </w:tc>
        <w:tc>
          <w:tcPr>
            <w:tcW w:w="1092" w:type="dxa"/>
            <w:tcBorders>
              <w:top w:val="single" w:sz="4" w:space="0" w:color="5B9BD5"/>
              <w:left w:val="nil"/>
              <w:bottom w:val="nil"/>
              <w:right w:val="nil"/>
            </w:tcBorders>
            <w:shd w:val="clear" w:color="auto" w:fill="1F497D"/>
            <w:vAlign w:val="bottom"/>
            <w:hideMark/>
          </w:tcPr>
          <w:p w14:paraId="693D275D" w14:textId="77777777" w:rsidR="00816A5A" w:rsidRPr="0035558F" w:rsidRDefault="00816A5A" w:rsidP="00F966F7">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 Records linked to Admitted</w:t>
            </w:r>
          </w:p>
        </w:tc>
        <w:tc>
          <w:tcPr>
            <w:tcW w:w="1091" w:type="dxa"/>
            <w:tcBorders>
              <w:top w:val="single" w:sz="4" w:space="0" w:color="5B9BD5"/>
              <w:left w:val="single" w:sz="4" w:space="0" w:color="5B9BD5"/>
              <w:bottom w:val="nil"/>
              <w:right w:val="single" w:sz="4" w:space="0" w:color="5B9BD5"/>
            </w:tcBorders>
            <w:shd w:val="clear" w:color="auto" w:fill="1F497D"/>
            <w:vAlign w:val="bottom"/>
            <w:hideMark/>
          </w:tcPr>
          <w:p w14:paraId="6A1C13B8" w14:textId="77777777" w:rsidR="00816A5A" w:rsidRPr="0035558F" w:rsidRDefault="00816A5A" w:rsidP="00F966F7">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 Records linked to Emergency</w:t>
            </w:r>
          </w:p>
        </w:tc>
        <w:tc>
          <w:tcPr>
            <w:tcW w:w="1092" w:type="dxa"/>
            <w:tcBorders>
              <w:top w:val="single" w:sz="4" w:space="0" w:color="5B9BD5"/>
              <w:left w:val="nil"/>
              <w:bottom w:val="nil"/>
              <w:right w:val="single" w:sz="4" w:space="0" w:color="5B9BD5"/>
            </w:tcBorders>
            <w:shd w:val="clear" w:color="auto" w:fill="1F497D"/>
            <w:vAlign w:val="bottom"/>
            <w:hideMark/>
          </w:tcPr>
          <w:p w14:paraId="522D5A20" w14:textId="77777777" w:rsidR="00816A5A" w:rsidRPr="0035558F" w:rsidRDefault="00816A5A" w:rsidP="00F966F7">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 Records linked to Non-admitted</w:t>
            </w:r>
          </w:p>
        </w:tc>
        <w:tc>
          <w:tcPr>
            <w:tcW w:w="1091" w:type="dxa"/>
            <w:tcBorders>
              <w:top w:val="single" w:sz="4" w:space="0" w:color="5B9BD5"/>
              <w:left w:val="nil"/>
              <w:bottom w:val="nil"/>
              <w:right w:val="single" w:sz="4" w:space="0" w:color="5B9BD5"/>
            </w:tcBorders>
            <w:shd w:val="clear" w:color="auto" w:fill="1F497D" w:themeFill="text2"/>
            <w:vAlign w:val="bottom"/>
          </w:tcPr>
          <w:p w14:paraId="30E76720" w14:textId="77777777" w:rsidR="00816A5A" w:rsidRPr="001C3D43" w:rsidRDefault="00816A5A" w:rsidP="00F966F7">
            <w:pPr>
              <w:jc w:val="center"/>
              <w:rPr>
                <w:rFonts w:ascii="Univers 45 Light" w:hAnsi="Univers 45 Light"/>
                <w:sz w:val="18"/>
                <w:lang w:eastAsia="en-AU"/>
              </w:rPr>
            </w:pPr>
            <w:r w:rsidRPr="001C3D43">
              <w:rPr>
                <w:rFonts w:ascii="Univers 45 Light" w:hAnsi="Univers 45 Light"/>
                <w:b/>
                <w:bCs/>
                <w:color w:val="FFFFFF"/>
                <w:sz w:val="18"/>
                <w:lang w:eastAsia="en-AU"/>
              </w:rPr>
              <w:t># Re</w:t>
            </w:r>
            <w:r>
              <w:rPr>
                <w:rFonts w:ascii="Univers 45 Light" w:hAnsi="Univers 45 Light"/>
                <w:b/>
                <w:bCs/>
                <w:color w:val="FFFFFF"/>
                <w:sz w:val="18"/>
                <w:lang w:eastAsia="en-AU"/>
              </w:rPr>
              <w:t>cords linked to system-generated patient</w:t>
            </w:r>
          </w:p>
        </w:tc>
        <w:tc>
          <w:tcPr>
            <w:tcW w:w="1092" w:type="dxa"/>
            <w:tcBorders>
              <w:top w:val="single" w:sz="4" w:space="0" w:color="5B9BD5"/>
              <w:left w:val="single" w:sz="4" w:space="0" w:color="5B9BD5"/>
              <w:bottom w:val="nil"/>
              <w:right w:val="nil"/>
            </w:tcBorders>
            <w:shd w:val="clear" w:color="auto" w:fill="1F497D"/>
            <w:vAlign w:val="bottom"/>
            <w:hideMark/>
          </w:tcPr>
          <w:p w14:paraId="386C06E0" w14:textId="77777777" w:rsidR="00816A5A" w:rsidRPr="0035558F" w:rsidRDefault="00816A5A" w:rsidP="00F966F7">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 Records linked to Other</w:t>
            </w:r>
          </w:p>
        </w:tc>
        <w:tc>
          <w:tcPr>
            <w:tcW w:w="1091" w:type="dxa"/>
            <w:tcBorders>
              <w:top w:val="single" w:sz="4" w:space="0" w:color="5B9BD5"/>
              <w:left w:val="single" w:sz="4" w:space="0" w:color="5B9BD5"/>
              <w:bottom w:val="nil"/>
              <w:right w:val="single" w:sz="4" w:space="0" w:color="5B9BD5"/>
            </w:tcBorders>
            <w:shd w:val="clear" w:color="auto" w:fill="1F497D"/>
            <w:vAlign w:val="bottom"/>
            <w:hideMark/>
          </w:tcPr>
          <w:p w14:paraId="23508775" w14:textId="77777777" w:rsidR="00816A5A" w:rsidRPr="0035558F" w:rsidRDefault="00816A5A" w:rsidP="00F966F7">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Total Linking Process</w:t>
            </w:r>
          </w:p>
        </w:tc>
        <w:tc>
          <w:tcPr>
            <w:tcW w:w="1092" w:type="dxa"/>
            <w:tcBorders>
              <w:top w:val="single" w:sz="4" w:space="0" w:color="5B9BD5"/>
              <w:left w:val="nil"/>
              <w:bottom w:val="nil"/>
              <w:right w:val="single" w:sz="4" w:space="0" w:color="5B9BD5"/>
            </w:tcBorders>
            <w:shd w:val="clear" w:color="auto" w:fill="1F497D"/>
            <w:vAlign w:val="bottom"/>
            <w:hideMark/>
          </w:tcPr>
          <w:p w14:paraId="6369634D" w14:textId="77777777" w:rsidR="00816A5A" w:rsidRPr="0035558F" w:rsidRDefault="00816A5A" w:rsidP="00F966F7">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 Unlinked records</w:t>
            </w:r>
          </w:p>
        </w:tc>
      </w:tr>
      <w:tr w:rsidR="00816A5A" w:rsidRPr="0035558F" w14:paraId="28DAAF14" w14:textId="77777777" w:rsidTr="00F966F7">
        <w:trPr>
          <w:trHeight w:val="255"/>
        </w:trPr>
        <w:tc>
          <w:tcPr>
            <w:tcW w:w="2547" w:type="dxa"/>
            <w:tcBorders>
              <w:top w:val="nil"/>
              <w:left w:val="single" w:sz="4" w:space="0" w:color="5B9BD5"/>
              <w:bottom w:val="nil"/>
              <w:right w:val="nil"/>
            </w:tcBorders>
            <w:shd w:val="clear" w:color="auto" w:fill="FFFFFF"/>
            <w:noWrap/>
            <w:vAlign w:val="bottom"/>
          </w:tcPr>
          <w:p w14:paraId="4D21F19E" w14:textId="77777777" w:rsidR="00816A5A" w:rsidRPr="001C3D43" w:rsidRDefault="00816A5A" w:rsidP="00F966F7">
            <w:pPr>
              <w:spacing w:line="240" w:lineRule="auto"/>
              <w:rPr>
                <w:rFonts w:ascii="Univers 45 Light" w:hAnsi="Univers 45 Light"/>
                <w:color w:val="000000"/>
                <w:sz w:val="18"/>
                <w:szCs w:val="18"/>
                <w:lang w:eastAsia="en-AU"/>
              </w:rPr>
            </w:pPr>
            <w:r>
              <w:rPr>
                <w:rFonts w:ascii="Univers 45 Light" w:hAnsi="Univers 45 Light"/>
                <w:sz w:val="18"/>
                <w:szCs w:val="18"/>
              </w:rPr>
              <w:t>Inpatients</w:t>
            </w:r>
          </w:p>
        </w:tc>
        <w:tc>
          <w:tcPr>
            <w:tcW w:w="1091" w:type="dxa"/>
            <w:tcBorders>
              <w:top w:val="nil"/>
              <w:left w:val="single" w:sz="4" w:space="0" w:color="5B9BD5"/>
              <w:bottom w:val="nil"/>
              <w:right w:val="single" w:sz="4" w:space="0" w:color="5B9BD5"/>
            </w:tcBorders>
            <w:shd w:val="clear" w:color="auto" w:fill="FFFFFF"/>
            <w:noWrap/>
            <w:vAlign w:val="bottom"/>
          </w:tcPr>
          <w:p w14:paraId="2A3F2326"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225,343</w:t>
            </w:r>
          </w:p>
        </w:tc>
        <w:tc>
          <w:tcPr>
            <w:tcW w:w="1092" w:type="dxa"/>
            <w:tcBorders>
              <w:top w:val="nil"/>
              <w:left w:val="nil"/>
              <w:bottom w:val="nil"/>
              <w:right w:val="single" w:sz="4" w:space="0" w:color="5B9BD5"/>
            </w:tcBorders>
            <w:shd w:val="clear" w:color="auto" w:fill="FFFFFF"/>
            <w:noWrap/>
            <w:vAlign w:val="bottom"/>
          </w:tcPr>
          <w:p w14:paraId="53344018"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225,276 </w:t>
            </w:r>
          </w:p>
        </w:tc>
        <w:tc>
          <w:tcPr>
            <w:tcW w:w="1091" w:type="dxa"/>
            <w:tcBorders>
              <w:top w:val="nil"/>
              <w:left w:val="nil"/>
              <w:bottom w:val="nil"/>
              <w:right w:val="single" w:sz="4" w:space="0" w:color="5B9BD5"/>
            </w:tcBorders>
            <w:shd w:val="clear" w:color="auto" w:fill="DBE5F1" w:themeFill="accent1" w:themeFillTint="33"/>
            <w:noWrap/>
            <w:vAlign w:val="bottom"/>
          </w:tcPr>
          <w:p w14:paraId="168BCA03"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67</w:t>
            </w:r>
          </w:p>
        </w:tc>
        <w:tc>
          <w:tcPr>
            <w:tcW w:w="1092" w:type="dxa"/>
            <w:tcBorders>
              <w:top w:val="nil"/>
              <w:left w:val="nil"/>
              <w:bottom w:val="nil"/>
              <w:right w:val="single" w:sz="4" w:space="0" w:color="5B9BD5"/>
            </w:tcBorders>
            <w:shd w:val="clear" w:color="auto" w:fill="FFFFFF"/>
            <w:noWrap/>
            <w:vAlign w:val="bottom"/>
          </w:tcPr>
          <w:p w14:paraId="0BD1A125"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225,276</w:t>
            </w:r>
          </w:p>
        </w:tc>
        <w:tc>
          <w:tcPr>
            <w:tcW w:w="1091" w:type="dxa"/>
            <w:tcBorders>
              <w:top w:val="nil"/>
              <w:left w:val="nil"/>
              <w:bottom w:val="nil"/>
              <w:right w:val="single" w:sz="4" w:space="0" w:color="5B9BD5"/>
            </w:tcBorders>
            <w:shd w:val="clear" w:color="auto" w:fill="FFFFFF"/>
            <w:noWrap/>
            <w:vAlign w:val="bottom"/>
          </w:tcPr>
          <w:p w14:paraId="041FC9EF"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w:t>
            </w:r>
            <w:r>
              <w:rPr>
                <w:rFonts w:ascii="Univers 45 Light" w:hAnsi="Univers 45 Light"/>
                <w:sz w:val="18"/>
                <w:szCs w:val="18"/>
              </w:rPr>
              <w:t xml:space="preserve"> </w:t>
            </w:r>
          </w:p>
        </w:tc>
        <w:tc>
          <w:tcPr>
            <w:tcW w:w="1092" w:type="dxa"/>
            <w:tcBorders>
              <w:top w:val="nil"/>
              <w:left w:val="nil"/>
              <w:bottom w:val="nil"/>
              <w:right w:val="single" w:sz="4" w:space="0" w:color="5B9BD5"/>
            </w:tcBorders>
            <w:shd w:val="clear" w:color="auto" w:fill="FFFFFF"/>
            <w:noWrap/>
            <w:vAlign w:val="bottom"/>
          </w:tcPr>
          <w:p w14:paraId="52927FDC"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w:t>
            </w:r>
            <w:r>
              <w:rPr>
                <w:rFonts w:ascii="Univers 45 Light" w:hAnsi="Univers 45 Light"/>
                <w:sz w:val="18"/>
                <w:szCs w:val="18"/>
              </w:rPr>
              <w:t xml:space="preserve"> </w:t>
            </w:r>
          </w:p>
        </w:tc>
        <w:tc>
          <w:tcPr>
            <w:tcW w:w="1091" w:type="dxa"/>
            <w:tcBorders>
              <w:top w:val="nil"/>
              <w:left w:val="nil"/>
              <w:bottom w:val="nil"/>
              <w:right w:val="single" w:sz="4" w:space="0" w:color="5B9BD5"/>
            </w:tcBorders>
            <w:shd w:val="clear" w:color="auto" w:fill="FFFFFF"/>
            <w:vAlign w:val="bottom"/>
          </w:tcPr>
          <w:p w14:paraId="593FF0F0" w14:textId="77777777" w:rsidR="00816A5A" w:rsidRPr="001C3D43" w:rsidDel="00C41B91" w:rsidRDefault="00816A5A" w:rsidP="00F966F7">
            <w:pPr>
              <w:spacing w:line="240" w:lineRule="auto"/>
              <w:jc w:val="right"/>
              <w:rPr>
                <w:rFonts w:ascii="Univers 45 Light" w:hAnsi="Univers 45 Light"/>
                <w:sz w:val="18"/>
                <w:szCs w:val="18"/>
                <w:lang w:eastAsia="en-AU"/>
              </w:rPr>
            </w:pPr>
            <w:r w:rsidRPr="001C3D43">
              <w:rPr>
                <w:rFonts w:ascii="Univers 45 Light" w:hAnsi="Univers 45 Light"/>
                <w:sz w:val="18"/>
                <w:szCs w:val="18"/>
              </w:rPr>
              <w:t xml:space="preserve"> -</w:t>
            </w:r>
            <w:r>
              <w:rPr>
                <w:rFonts w:ascii="Univers 45 Light" w:hAnsi="Univers 45 Light"/>
                <w:sz w:val="18"/>
                <w:szCs w:val="18"/>
              </w:rPr>
              <w:t xml:space="preserve"> </w:t>
            </w:r>
          </w:p>
        </w:tc>
        <w:tc>
          <w:tcPr>
            <w:tcW w:w="1092" w:type="dxa"/>
            <w:tcBorders>
              <w:top w:val="nil"/>
              <w:left w:val="single" w:sz="4" w:space="0" w:color="5B9BD5"/>
              <w:bottom w:val="nil"/>
              <w:right w:val="single" w:sz="4" w:space="0" w:color="5B9BD5"/>
            </w:tcBorders>
            <w:shd w:val="clear" w:color="auto" w:fill="FFFFFF"/>
            <w:noWrap/>
            <w:vAlign w:val="bottom"/>
          </w:tcPr>
          <w:p w14:paraId="050B151C"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w:t>
            </w:r>
            <w:r>
              <w:rPr>
                <w:rFonts w:ascii="Univers 45 Light" w:hAnsi="Univers 45 Light"/>
                <w:sz w:val="18"/>
                <w:szCs w:val="18"/>
              </w:rPr>
              <w:t xml:space="preserve"> </w:t>
            </w:r>
          </w:p>
        </w:tc>
        <w:tc>
          <w:tcPr>
            <w:tcW w:w="1091" w:type="dxa"/>
            <w:tcBorders>
              <w:top w:val="nil"/>
              <w:left w:val="nil"/>
              <w:bottom w:val="nil"/>
              <w:right w:val="single" w:sz="4" w:space="0" w:color="5B9BD5"/>
            </w:tcBorders>
            <w:shd w:val="clear" w:color="auto" w:fill="DBE5F1" w:themeFill="accent1" w:themeFillTint="33"/>
            <w:noWrap/>
            <w:vAlign w:val="bottom"/>
          </w:tcPr>
          <w:p w14:paraId="1535988F"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225,276</w:t>
            </w:r>
          </w:p>
        </w:tc>
        <w:tc>
          <w:tcPr>
            <w:tcW w:w="1092" w:type="dxa"/>
            <w:tcBorders>
              <w:top w:val="nil"/>
              <w:left w:val="nil"/>
              <w:bottom w:val="nil"/>
              <w:right w:val="single" w:sz="4" w:space="0" w:color="5B9BD5"/>
            </w:tcBorders>
            <w:shd w:val="clear" w:color="auto" w:fill="FFFFFF"/>
            <w:noWrap/>
            <w:vAlign w:val="bottom"/>
          </w:tcPr>
          <w:p w14:paraId="442A6111"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w:t>
            </w:r>
            <w:r>
              <w:rPr>
                <w:rFonts w:ascii="Univers 45 Light" w:hAnsi="Univers 45 Light"/>
                <w:sz w:val="18"/>
                <w:szCs w:val="18"/>
              </w:rPr>
              <w:t xml:space="preserve"> </w:t>
            </w:r>
          </w:p>
        </w:tc>
      </w:tr>
      <w:tr w:rsidR="00816A5A" w:rsidRPr="0035558F" w14:paraId="4634D967" w14:textId="77777777" w:rsidTr="00F966F7">
        <w:trPr>
          <w:trHeight w:val="255"/>
        </w:trPr>
        <w:tc>
          <w:tcPr>
            <w:tcW w:w="2547" w:type="dxa"/>
            <w:tcBorders>
              <w:top w:val="nil"/>
              <w:left w:val="single" w:sz="4" w:space="0" w:color="5B9BD5"/>
              <w:bottom w:val="nil"/>
              <w:right w:val="nil"/>
            </w:tcBorders>
            <w:shd w:val="clear" w:color="auto" w:fill="DBE5F1" w:themeFill="accent1" w:themeFillTint="33"/>
            <w:noWrap/>
            <w:vAlign w:val="bottom"/>
          </w:tcPr>
          <w:p w14:paraId="687B6D4D" w14:textId="77777777" w:rsidR="00816A5A" w:rsidRPr="001C3D43" w:rsidRDefault="00816A5A" w:rsidP="00F966F7">
            <w:pPr>
              <w:spacing w:line="240" w:lineRule="auto"/>
              <w:rPr>
                <w:rFonts w:ascii="Univers 45 Light" w:hAnsi="Univers 45 Light"/>
                <w:sz w:val="18"/>
                <w:szCs w:val="18"/>
                <w:lang w:eastAsia="en-AU"/>
              </w:rPr>
            </w:pPr>
            <w:r>
              <w:rPr>
                <w:rFonts w:ascii="Univers 45 Light" w:hAnsi="Univers 45 Light"/>
                <w:sz w:val="18"/>
                <w:szCs w:val="18"/>
              </w:rPr>
              <w:t>Emergency</w:t>
            </w:r>
          </w:p>
        </w:tc>
        <w:tc>
          <w:tcPr>
            <w:tcW w:w="1091" w:type="dxa"/>
            <w:tcBorders>
              <w:top w:val="nil"/>
              <w:left w:val="single" w:sz="4" w:space="0" w:color="5B9BD5"/>
              <w:bottom w:val="nil"/>
              <w:right w:val="single" w:sz="4" w:space="0" w:color="5B9BD5"/>
            </w:tcBorders>
            <w:shd w:val="clear" w:color="auto" w:fill="DBE5F1" w:themeFill="accent1" w:themeFillTint="33"/>
            <w:noWrap/>
            <w:vAlign w:val="bottom"/>
          </w:tcPr>
          <w:p w14:paraId="621D1769" w14:textId="77777777" w:rsidR="00816A5A" w:rsidRPr="001C3D43" w:rsidRDefault="00816A5A" w:rsidP="00F966F7">
            <w:pPr>
              <w:spacing w:line="240" w:lineRule="auto"/>
              <w:jc w:val="right"/>
              <w:rPr>
                <w:rFonts w:ascii="Univers 45 Light" w:hAnsi="Univers 45 Light"/>
                <w:sz w:val="18"/>
                <w:szCs w:val="18"/>
                <w:lang w:eastAsia="en-AU"/>
              </w:rPr>
            </w:pPr>
            <w:r w:rsidRPr="001C3D43">
              <w:rPr>
                <w:rFonts w:ascii="Univers 45 Light" w:hAnsi="Univers 45 Light"/>
                <w:sz w:val="18"/>
                <w:szCs w:val="18"/>
              </w:rPr>
              <w:t xml:space="preserve">396,233 </w:t>
            </w:r>
          </w:p>
        </w:tc>
        <w:tc>
          <w:tcPr>
            <w:tcW w:w="1092" w:type="dxa"/>
            <w:tcBorders>
              <w:top w:val="nil"/>
              <w:left w:val="nil"/>
              <w:bottom w:val="nil"/>
              <w:right w:val="single" w:sz="4" w:space="0" w:color="5B9BD5"/>
            </w:tcBorders>
            <w:shd w:val="clear" w:color="auto" w:fill="DBE5F1" w:themeFill="accent1" w:themeFillTint="33"/>
            <w:noWrap/>
            <w:vAlign w:val="bottom"/>
          </w:tcPr>
          <w:p w14:paraId="1117FB54" w14:textId="77777777" w:rsidR="00816A5A" w:rsidRPr="001C3D43" w:rsidRDefault="00816A5A" w:rsidP="00F966F7">
            <w:pPr>
              <w:spacing w:line="240" w:lineRule="auto"/>
              <w:jc w:val="right"/>
              <w:rPr>
                <w:rFonts w:ascii="Univers 45 Light" w:hAnsi="Univers 45 Light"/>
                <w:sz w:val="18"/>
                <w:szCs w:val="18"/>
                <w:lang w:eastAsia="en-AU"/>
              </w:rPr>
            </w:pPr>
            <w:r w:rsidRPr="001C3D43">
              <w:rPr>
                <w:rFonts w:ascii="Univers 45 Light" w:hAnsi="Univers 45 Light"/>
                <w:sz w:val="18"/>
                <w:szCs w:val="18"/>
              </w:rPr>
              <w:t xml:space="preserve"> 396,227 </w:t>
            </w:r>
          </w:p>
        </w:tc>
        <w:tc>
          <w:tcPr>
            <w:tcW w:w="1091" w:type="dxa"/>
            <w:tcBorders>
              <w:top w:val="nil"/>
              <w:left w:val="nil"/>
              <w:bottom w:val="nil"/>
              <w:right w:val="single" w:sz="4" w:space="0" w:color="5B9BD5"/>
            </w:tcBorders>
            <w:shd w:val="clear" w:color="auto" w:fill="DBE5F1" w:themeFill="accent1" w:themeFillTint="33"/>
            <w:noWrap/>
            <w:vAlign w:val="bottom"/>
          </w:tcPr>
          <w:p w14:paraId="6011735F"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6</w:t>
            </w:r>
          </w:p>
        </w:tc>
        <w:tc>
          <w:tcPr>
            <w:tcW w:w="1092" w:type="dxa"/>
            <w:tcBorders>
              <w:top w:val="nil"/>
              <w:left w:val="nil"/>
              <w:bottom w:val="nil"/>
              <w:right w:val="single" w:sz="4" w:space="0" w:color="5B9BD5"/>
            </w:tcBorders>
            <w:shd w:val="clear" w:color="auto" w:fill="DBE5F1" w:themeFill="accent1" w:themeFillTint="33"/>
            <w:noWrap/>
            <w:vAlign w:val="bottom"/>
          </w:tcPr>
          <w:p w14:paraId="1883E3A6" w14:textId="77777777" w:rsidR="00816A5A" w:rsidRPr="001C3D43" w:rsidRDefault="00816A5A" w:rsidP="00F966F7">
            <w:pPr>
              <w:spacing w:line="240" w:lineRule="auto"/>
              <w:jc w:val="right"/>
              <w:rPr>
                <w:rFonts w:ascii="Univers 45 Light" w:hAnsi="Univers 45 Light"/>
                <w:sz w:val="18"/>
                <w:szCs w:val="18"/>
                <w:lang w:eastAsia="en-AU"/>
              </w:rPr>
            </w:pPr>
            <w:r w:rsidRPr="001C3D43">
              <w:rPr>
                <w:rFonts w:ascii="Univers 45 Light" w:hAnsi="Univers 45 Light"/>
                <w:sz w:val="18"/>
                <w:szCs w:val="18"/>
              </w:rPr>
              <w:t>-</w:t>
            </w:r>
            <w:r>
              <w:rPr>
                <w:rFonts w:ascii="Univers 45 Light" w:hAnsi="Univers 45 Light"/>
                <w:sz w:val="18"/>
                <w:szCs w:val="18"/>
              </w:rPr>
              <w:t xml:space="preserve"> </w:t>
            </w:r>
          </w:p>
        </w:tc>
        <w:tc>
          <w:tcPr>
            <w:tcW w:w="1091" w:type="dxa"/>
            <w:tcBorders>
              <w:top w:val="nil"/>
              <w:left w:val="nil"/>
              <w:bottom w:val="nil"/>
              <w:right w:val="single" w:sz="4" w:space="0" w:color="5B9BD5"/>
            </w:tcBorders>
            <w:shd w:val="clear" w:color="auto" w:fill="DBE5F1" w:themeFill="accent1" w:themeFillTint="33"/>
            <w:noWrap/>
            <w:vAlign w:val="bottom"/>
          </w:tcPr>
          <w:p w14:paraId="16C10C82" w14:textId="77777777" w:rsidR="00816A5A" w:rsidRPr="001C3D43" w:rsidRDefault="00816A5A" w:rsidP="00F966F7">
            <w:pPr>
              <w:spacing w:line="240" w:lineRule="auto"/>
              <w:jc w:val="right"/>
              <w:rPr>
                <w:rFonts w:ascii="Univers 45 Light" w:hAnsi="Univers 45 Light"/>
                <w:sz w:val="18"/>
                <w:szCs w:val="18"/>
                <w:lang w:eastAsia="en-AU"/>
              </w:rPr>
            </w:pPr>
            <w:r w:rsidRPr="001C3D43">
              <w:rPr>
                <w:rFonts w:ascii="Univers 45 Light" w:hAnsi="Univers 45 Light"/>
                <w:sz w:val="18"/>
                <w:szCs w:val="18"/>
              </w:rPr>
              <w:t>396,227</w:t>
            </w:r>
          </w:p>
        </w:tc>
        <w:tc>
          <w:tcPr>
            <w:tcW w:w="1092" w:type="dxa"/>
            <w:tcBorders>
              <w:top w:val="nil"/>
              <w:left w:val="nil"/>
              <w:bottom w:val="nil"/>
              <w:right w:val="single" w:sz="4" w:space="0" w:color="5B9BD5"/>
            </w:tcBorders>
            <w:shd w:val="clear" w:color="auto" w:fill="DBE5F1" w:themeFill="accent1" w:themeFillTint="33"/>
            <w:noWrap/>
            <w:vAlign w:val="bottom"/>
          </w:tcPr>
          <w:p w14:paraId="0709895B" w14:textId="77777777" w:rsidR="00816A5A" w:rsidRPr="001C3D43" w:rsidRDefault="00816A5A" w:rsidP="00F966F7">
            <w:pPr>
              <w:spacing w:line="240" w:lineRule="auto"/>
              <w:jc w:val="right"/>
              <w:rPr>
                <w:rFonts w:ascii="Univers 45 Light" w:hAnsi="Univers 45 Light"/>
                <w:sz w:val="18"/>
                <w:szCs w:val="18"/>
                <w:lang w:eastAsia="en-AU"/>
              </w:rPr>
            </w:pPr>
            <w:r w:rsidRPr="001C3D43">
              <w:rPr>
                <w:rFonts w:ascii="Univers 45 Light" w:hAnsi="Univers 45 Light"/>
                <w:sz w:val="18"/>
                <w:szCs w:val="18"/>
              </w:rPr>
              <w:t>-</w:t>
            </w:r>
            <w:r>
              <w:rPr>
                <w:rFonts w:ascii="Univers 45 Light" w:hAnsi="Univers 45 Light"/>
                <w:sz w:val="18"/>
                <w:szCs w:val="18"/>
              </w:rPr>
              <w:t xml:space="preserve"> </w:t>
            </w:r>
          </w:p>
        </w:tc>
        <w:tc>
          <w:tcPr>
            <w:tcW w:w="1091" w:type="dxa"/>
            <w:tcBorders>
              <w:top w:val="nil"/>
              <w:left w:val="nil"/>
              <w:bottom w:val="nil"/>
              <w:right w:val="single" w:sz="4" w:space="0" w:color="5B9BD5"/>
            </w:tcBorders>
            <w:shd w:val="clear" w:color="auto" w:fill="DBE5F1" w:themeFill="accent1" w:themeFillTint="33"/>
            <w:vAlign w:val="bottom"/>
          </w:tcPr>
          <w:p w14:paraId="13E72F65" w14:textId="77777777" w:rsidR="00816A5A" w:rsidRPr="001C3D43" w:rsidDel="00C41B91" w:rsidRDefault="00816A5A" w:rsidP="00F966F7">
            <w:pPr>
              <w:spacing w:line="240" w:lineRule="auto"/>
              <w:jc w:val="right"/>
              <w:rPr>
                <w:rFonts w:ascii="Univers 45 Light" w:hAnsi="Univers 45 Light"/>
                <w:sz w:val="18"/>
                <w:szCs w:val="18"/>
                <w:lang w:eastAsia="en-AU"/>
              </w:rPr>
            </w:pPr>
            <w:r w:rsidRPr="001C3D43">
              <w:rPr>
                <w:rFonts w:ascii="Univers 45 Light" w:hAnsi="Univers 45 Light"/>
                <w:sz w:val="18"/>
                <w:szCs w:val="18"/>
              </w:rPr>
              <w:t xml:space="preserve"> -</w:t>
            </w:r>
            <w:r>
              <w:rPr>
                <w:rFonts w:ascii="Univers 45 Light" w:hAnsi="Univers 45 Light"/>
                <w:sz w:val="18"/>
                <w:szCs w:val="18"/>
              </w:rPr>
              <w:t xml:space="preserve"> </w:t>
            </w:r>
          </w:p>
        </w:tc>
        <w:tc>
          <w:tcPr>
            <w:tcW w:w="1092" w:type="dxa"/>
            <w:tcBorders>
              <w:top w:val="nil"/>
              <w:left w:val="single" w:sz="4" w:space="0" w:color="5B9BD5"/>
              <w:bottom w:val="nil"/>
              <w:right w:val="single" w:sz="4" w:space="0" w:color="5B9BD5"/>
            </w:tcBorders>
            <w:shd w:val="clear" w:color="auto" w:fill="DBE5F1" w:themeFill="accent1" w:themeFillTint="33"/>
            <w:noWrap/>
            <w:vAlign w:val="bottom"/>
          </w:tcPr>
          <w:p w14:paraId="2711E62C" w14:textId="77777777" w:rsidR="00816A5A" w:rsidRPr="001C3D43" w:rsidRDefault="00816A5A" w:rsidP="00F966F7">
            <w:pPr>
              <w:spacing w:line="240" w:lineRule="auto"/>
              <w:jc w:val="right"/>
              <w:rPr>
                <w:rFonts w:ascii="Univers 45 Light" w:hAnsi="Univers 45 Light"/>
                <w:sz w:val="18"/>
                <w:szCs w:val="18"/>
                <w:lang w:eastAsia="en-AU"/>
              </w:rPr>
            </w:pPr>
            <w:r w:rsidRPr="001C3D43">
              <w:rPr>
                <w:rFonts w:ascii="Univers 45 Light" w:hAnsi="Univers 45 Light"/>
                <w:sz w:val="18"/>
                <w:szCs w:val="18"/>
              </w:rPr>
              <w:t>-</w:t>
            </w:r>
            <w:r>
              <w:rPr>
                <w:rFonts w:ascii="Univers 45 Light" w:hAnsi="Univers 45 Light"/>
                <w:sz w:val="18"/>
                <w:szCs w:val="18"/>
              </w:rPr>
              <w:t xml:space="preserve"> </w:t>
            </w:r>
          </w:p>
        </w:tc>
        <w:tc>
          <w:tcPr>
            <w:tcW w:w="1091" w:type="dxa"/>
            <w:tcBorders>
              <w:top w:val="nil"/>
              <w:left w:val="nil"/>
              <w:bottom w:val="nil"/>
              <w:right w:val="single" w:sz="4" w:space="0" w:color="5B9BD5"/>
            </w:tcBorders>
            <w:shd w:val="clear" w:color="auto" w:fill="DBE5F1" w:themeFill="accent1" w:themeFillTint="33"/>
            <w:noWrap/>
            <w:vAlign w:val="bottom"/>
          </w:tcPr>
          <w:p w14:paraId="74B7ED77"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396,227</w:t>
            </w:r>
          </w:p>
        </w:tc>
        <w:tc>
          <w:tcPr>
            <w:tcW w:w="1092" w:type="dxa"/>
            <w:tcBorders>
              <w:top w:val="nil"/>
              <w:left w:val="nil"/>
              <w:bottom w:val="nil"/>
              <w:right w:val="single" w:sz="4" w:space="0" w:color="5B9BD5"/>
            </w:tcBorders>
            <w:shd w:val="clear" w:color="auto" w:fill="DBE5F1" w:themeFill="accent1" w:themeFillTint="33"/>
            <w:noWrap/>
            <w:vAlign w:val="bottom"/>
          </w:tcPr>
          <w:p w14:paraId="4F1DD302" w14:textId="77777777" w:rsidR="00816A5A" w:rsidRPr="001C3D43" w:rsidRDefault="00816A5A" w:rsidP="00F966F7">
            <w:pPr>
              <w:spacing w:line="240" w:lineRule="auto"/>
              <w:jc w:val="right"/>
              <w:rPr>
                <w:rFonts w:ascii="Univers 45 Light" w:hAnsi="Univers 45 Light"/>
                <w:sz w:val="18"/>
                <w:szCs w:val="18"/>
                <w:lang w:eastAsia="en-AU"/>
              </w:rPr>
            </w:pPr>
            <w:r w:rsidRPr="001C3D43">
              <w:rPr>
                <w:rFonts w:ascii="Univers 45 Light" w:hAnsi="Univers 45 Light"/>
                <w:sz w:val="18"/>
                <w:szCs w:val="18"/>
              </w:rPr>
              <w:t>-</w:t>
            </w:r>
            <w:r>
              <w:rPr>
                <w:rFonts w:ascii="Univers 45 Light" w:hAnsi="Univers 45 Light"/>
                <w:sz w:val="18"/>
                <w:szCs w:val="18"/>
              </w:rPr>
              <w:t xml:space="preserve"> </w:t>
            </w:r>
          </w:p>
        </w:tc>
      </w:tr>
      <w:tr w:rsidR="00816A5A" w:rsidRPr="0035558F" w14:paraId="219B8742" w14:textId="77777777" w:rsidTr="00F966F7">
        <w:trPr>
          <w:trHeight w:val="255"/>
        </w:trPr>
        <w:tc>
          <w:tcPr>
            <w:tcW w:w="2547" w:type="dxa"/>
            <w:tcBorders>
              <w:top w:val="nil"/>
              <w:left w:val="single" w:sz="4" w:space="0" w:color="5B9BD5"/>
              <w:bottom w:val="nil"/>
              <w:right w:val="nil"/>
            </w:tcBorders>
            <w:shd w:val="clear" w:color="auto" w:fill="FFFFFF"/>
            <w:noWrap/>
            <w:vAlign w:val="bottom"/>
          </w:tcPr>
          <w:p w14:paraId="748530E9" w14:textId="77777777" w:rsidR="00816A5A" w:rsidRPr="001C3D43" w:rsidRDefault="00816A5A" w:rsidP="00F966F7">
            <w:pPr>
              <w:spacing w:line="240" w:lineRule="auto"/>
              <w:rPr>
                <w:rFonts w:ascii="Univers 45 Light" w:hAnsi="Univers 45 Light"/>
                <w:color w:val="000000"/>
                <w:sz w:val="18"/>
                <w:szCs w:val="18"/>
                <w:lang w:eastAsia="en-AU"/>
              </w:rPr>
            </w:pPr>
            <w:r>
              <w:rPr>
                <w:rFonts w:ascii="Univers 45 Light" w:hAnsi="Univers 45 Light"/>
                <w:sz w:val="18"/>
                <w:szCs w:val="18"/>
              </w:rPr>
              <w:t>WEB NAP</w:t>
            </w:r>
          </w:p>
        </w:tc>
        <w:tc>
          <w:tcPr>
            <w:tcW w:w="1091" w:type="dxa"/>
            <w:tcBorders>
              <w:top w:val="nil"/>
              <w:left w:val="single" w:sz="4" w:space="0" w:color="5B9BD5"/>
              <w:bottom w:val="nil"/>
              <w:right w:val="single" w:sz="4" w:space="0" w:color="5B9BD5"/>
            </w:tcBorders>
            <w:shd w:val="clear" w:color="auto" w:fill="FFFFFF"/>
            <w:noWrap/>
            <w:vAlign w:val="bottom"/>
          </w:tcPr>
          <w:p w14:paraId="34B25B73"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1,831,716 </w:t>
            </w:r>
          </w:p>
        </w:tc>
        <w:tc>
          <w:tcPr>
            <w:tcW w:w="1092" w:type="dxa"/>
            <w:tcBorders>
              <w:top w:val="nil"/>
              <w:left w:val="nil"/>
              <w:bottom w:val="nil"/>
              <w:right w:val="single" w:sz="4" w:space="0" w:color="5B9BD5"/>
            </w:tcBorders>
            <w:shd w:val="clear" w:color="auto" w:fill="FFFFFF"/>
            <w:noWrap/>
            <w:vAlign w:val="bottom"/>
          </w:tcPr>
          <w:p w14:paraId="396B078B"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1,662,758 </w:t>
            </w:r>
          </w:p>
        </w:tc>
        <w:tc>
          <w:tcPr>
            <w:tcW w:w="1091" w:type="dxa"/>
            <w:tcBorders>
              <w:top w:val="nil"/>
              <w:left w:val="nil"/>
              <w:bottom w:val="nil"/>
              <w:right w:val="single" w:sz="4" w:space="0" w:color="5B9BD5"/>
            </w:tcBorders>
            <w:shd w:val="clear" w:color="auto" w:fill="DBE5F1" w:themeFill="accent1" w:themeFillTint="33"/>
            <w:noWrap/>
            <w:vAlign w:val="bottom"/>
          </w:tcPr>
          <w:p w14:paraId="5A0D453F"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168,958</w:t>
            </w:r>
          </w:p>
        </w:tc>
        <w:tc>
          <w:tcPr>
            <w:tcW w:w="1092" w:type="dxa"/>
            <w:tcBorders>
              <w:top w:val="nil"/>
              <w:left w:val="nil"/>
              <w:bottom w:val="nil"/>
              <w:right w:val="single" w:sz="4" w:space="0" w:color="5B9BD5"/>
            </w:tcBorders>
            <w:shd w:val="clear" w:color="auto" w:fill="FFFFFF"/>
            <w:noWrap/>
            <w:vAlign w:val="bottom"/>
          </w:tcPr>
          <w:p w14:paraId="4A26755A"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w:t>
            </w:r>
            <w:r>
              <w:rPr>
                <w:rFonts w:ascii="Univers 45 Light" w:hAnsi="Univers 45 Light"/>
                <w:sz w:val="18"/>
                <w:szCs w:val="18"/>
              </w:rPr>
              <w:t xml:space="preserve"> </w:t>
            </w:r>
          </w:p>
        </w:tc>
        <w:tc>
          <w:tcPr>
            <w:tcW w:w="1091" w:type="dxa"/>
            <w:tcBorders>
              <w:top w:val="nil"/>
              <w:left w:val="nil"/>
              <w:bottom w:val="nil"/>
              <w:right w:val="single" w:sz="4" w:space="0" w:color="5B9BD5"/>
            </w:tcBorders>
            <w:shd w:val="clear" w:color="auto" w:fill="FFFFFF"/>
            <w:noWrap/>
            <w:vAlign w:val="bottom"/>
          </w:tcPr>
          <w:p w14:paraId="4070D403"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w:t>
            </w:r>
            <w:r>
              <w:rPr>
                <w:rFonts w:ascii="Univers 45 Light" w:hAnsi="Univers 45 Light"/>
                <w:sz w:val="18"/>
                <w:szCs w:val="18"/>
              </w:rPr>
              <w:t xml:space="preserve"> </w:t>
            </w:r>
          </w:p>
        </w:tc>
        <w:tc>
          <w:tcPr>
            <w:tcW w:w="1092" w:type="dxa"/>
            <w:tcBorders>
              <w:top w:val="nil"/>
              <w:left w:val="nil"/>
              <w:bottom w:val="nil"/>
              <w:right w:val="single" w:sz="4" w:space="0" w:color="5B9BD5"/>
            </w:tcBorders>
            <w:shd w:val="clear" w:color="auto" w:fill="FFFFFF"/>
            <w:noWrap/>
            <w:vAlign w:val="bottom"/>
          </w:tcPr>
          <w:p w14:paraId="43825A85"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1,662,758</w:t>
            </w:r>
          </w:p>
        </w:tc>
        <w:tc>
          <w:tcPr>
            <w:tcW w:w="1091" w:type="dxa"/>
            <w:tcBorders>
              <w:top w:val="nil"/>
              <w:left w:val="nil"/>
              <w:bottom w:val="nil"/>
              <w:right w:val="single" w:sz="4" w:space="0" w:color="5B9BD5"/>
            </w:tcBorders>
            <w:shd w:val="clear" w:color="auto" w:fill="FFFFFF"/>
            <w:vAlign w:val="bottom"/>
          </w:tcPr>
          <w:p w14:paraId="7AD77B93" w14:textId="77777777" w:rsidR="00816A5A" w:rsidRPr="001C3D43" w:rsidDel="00C41B91" w:rsidRDefault="00816A5A" w:rsidP="00F966F7">
            <w:pPr>
              <w:spacing w:line="240" w:lineRule="auto"/>
              <w:jc w:val="right"/>
              <w:rPr>
                <w:rFonts w:ascii="Univers 45 Light" w:hAnsi="Univers 45 Light"/>
                <w:sz w:val="18"/>
                <w:szCs w:val="18"/>
                <w:lang w:eastAsia="en-AU"/>
              </w:rPr>
            </w:pPr>
            <w:r w:rsidRPr="001C3D43">
              <w:rPr>
                <w:rFonts w:ascii="Univers 45 Light" w:hAnsi="Univers 45 Light"/>
                <w:sz w:val="18"/>
                <w:szCs w:val="18"/>
              </w:rPr>
              <w:t xml:space="preserve"> -</w:t>
            </w:r>
            <w:r>
              <w:rPr>
                <w:rFonts w:ascii="Univers 45 Light" w:hAnsi="Univers 45 Light"/>
                <w:sz w:val="18"/>
                <w:szCs w:val="18"/>
              </w:rPr>
              <w:t xml:space="preserve"> </w:t>
            </w:r>
          </w:p>
        </w:tc>
        <w:tc>
          <w:tcPr>
            <w:tcW w:w="1092" w:type="dxa"/>
            <w:tcBorders>
              <w:top w:val="nil"/>
              <w:left w:val="single" w:sz="4" w:space="0" w:color="5B9BD5"/>
              <w:bottom w:val="nil"/>
              <w:right w:val="single" w:sz="4" w:space="0" w:color="5B9BD5"/>
            </w:tcBorders>
            <w:shd w:val="clear" w:color="auto" w:fill="FFFFFF"/>
            <w:noWrap/>
            <w:vAlign w:val="bottom"/>
          </w:tcPr>
          <w:p w14:paraId="37ACBFBF"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w:t>
            </w:r>
            <w:r>
              <w:rPr>
                <w:rFonts w:ascii="Univers 45 Light" w:hAnsi="Univers 45 Light"/>
                <w:sz w:val="18"/>
                <w:szCs w:val="18"/>
              </w:rPr>
              <w:t xml:space="preserve"> </w:t>
            </w:r>
          </w:p>
        </w:tc>
        <w:tc>
          <w:tcPr>
            <w:tcW w:w="1091" w:type="dxa"/>
            <w:tcBorders>
              <w:top w:val="nil"/>
              <w:left w:val="nil"/>
              <w:bottom w:val="nil"/>
              <w:right w:val="single" w:sz="4" w:space="0" w:color="5B9BD5"/>
            </w:tcBorders>
            <w:shd w:val="clear" w:color="auto" w:fill="DBE5F1" w:themeFill="accent1" w:themeFillTint="33"/>
            <w:noWrap/>
            <w:vAlign w:val="bottom"/>
          </w:tcPr>
          <w:p w14:paraId="7944DA46"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1,662,758</w:t>
            </w:r>
          </w:p>
        </w:tc>
        <w:tc>
          <w:tcPr>
            <w:tcW w:w="1092" w:type="dxa"/>
            <w:tcBorders>
              <w:top w:val="nil"/>
              <w:left w:val="nil"/>
              <w:bottom w:val="nil"/>
              <w:right w:val="single" w:sz="4" w:space="0" w:color="5B9BD5"/>
            </w:tcBorders>
            <w:shd w:val="clear" w:color="auto" w:fill="FFFFFF"/>
            <w:noWrap/>
            <w:vAlign w:val="bottom"/>
          </w:tcPr>
          <w:p w14:paraId="6176B21A"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w:t>
            </w:r>
            <w:r>
              <w:rPr>
                <w:rFonts w:ascii="Univers 45 Light" w:hAnsi="Univers 45 Light"/>
                <w:sz w:val="18"/>
                <w:szCs w:val="18"/>
              </w:rPr>
              <w:t xml:space="preserve"> </w:t>
            </w:r>
          </w:p>
        </w:tc>
      </w:tr>
      <w:tr w:rsidR="00816A5A" w:rsidRPr="0035558F" w14:paraId="3BB98523" w14:textId="77777777" w:rsidTr="00F966F7">
        <w:trPr>
          <w:trHeight w:val="255"/>
        </w:trPr>
        <w:tc>
          <w:tcPr>
            <w:tcW w:w="2547" w:type="dxa"/>
            <w:tcBorders>
              <w:top w:val="nil"/>
              <w:left w:val="single" w:sz="4" w:space="0" w:color="5B9BD5"/>
              <w:bottom w:val="nil"/>
              <w:right w:val="nil"/>
            </w:tcBorders>
            <w:shd w:val="clear" w:color="auto" w:fill="DBE5F1" w:themeFill="accent1" w:themeFillTint="33"/>
            <w:noWrap/>
            <w:vAlign w:val="bottom"/>
          </w:tcPr>
          <w:p w14:paraId="66A0B376" w14:textId="77777777" w:rsidR="00816A5A" w:rsidRPr="001C3D43" w:rsidRDefault="00816A5A" w:rsidP="00F966F7">
            <w:pPr>
              <w:spacing w:line="240" w:lineRule="auto"/>
              <w:rPr>
                <w:rFonts w:ascii="Univers 45 Light" w:hAnsi="Univers 45 Light"/>
                <w:color w:val="000000"/>
                <w:sz w:val="18"/>
                <w:szCs w:val="18"/>
                <w:lang w:eastAsia="en-AU"/>
              </w:rPr>
            </w:pPr>
            <w:r w:rsidRPr="001C3D43">
              <w:rPr>
                <w:rFonts w:ascii="Univers 45 Light" w:hAnsi="Univers 45 Light"/>
                <w:sz w:val="18"/>
                <w:szCs w:val="18"/>
              </w:rPr>
              <w:t xml:space="preserve">Mental Health CHAMB Feed </w:t>
            </w:r>
          </w:p>
        </w:tc>
        <w:tc>
          <w:tcPr>
            <w:tcW w:w="1091" w:type="dxa"/>
            <w:tcBorders>
              <w:top w:val="nil"/>
              <w:left w:val="single" w:sz="4" w:space="0" w:color="5B9BD5"/>
              <w:bottom w:val="nil"/>
              <w:right w:val="single" w:sz="4" w:space="0" w:color="5B9BD5"/>
            </w:tcBorders>
            <w:shd w:val="clear" w:color="auto" w:fill="DBE5F1" w:themeFill="accent1" w:themeFillTint="33"/>
            <w:noWrap/>
            <w:vAlign w:val="bottom"/>
          </w:tcPr>
          <w:p w14:paraId="3E119075" w14:textId="77777777" w:rsidR="00816A5A" w:rsidRPr="001C3D43" w:rsidRDefault="00816A5A" w:rsidP="00F966F7">
            <w:pPr>
              <w:spacing w:line="240" w:lineRule="auto"/>
              <w:jc w:val="right"/>
              <w:rPr>
                <w:rFonts w:ascii="Univers 45 Light" w:hAnsi="Univers 45 Light"/>
                <w:color w:val="000000"/>
                <w:sz w:val="18"/>
                <w:szCs w:val="18"/>
              </w:rPr>
            </w:pPr>
            <w:r w:rsidRPr="001C3D43">
              <w:rPr>
                <w:rFonts w:ascii="Univers 45 Light" w:hAnsi="Univers 45 Light"/>
                <w:sz w:val="18"/>
                <w:szCs w:val="18"/>
              </w:rPr>
              <w:t xml:space="preserve">330,801 </w:t>
            </w:r>
          </w:p>
        </w:tc>
        <w:tc>
          <w:tcPr>
            <w:tcW w:w="1092" w:type="dxa"/>
            <w:tcBorders>
              <w:top w:val="nil"/>
              <w:left w:val="nil"/>
              <w:bottom w:val="nil"/>
              <w:right w:val="single" w:sz="4" w:space="0" w:color="5B9BD5"/>
            </w:tcBorders>
            <w:shd w:val="clear" w:color="auto" w:fill="DBE5F1" w:themeFill="accent1" w:themeFillTint="33"/>
            <w:noWrap/>
            <w:vAlign w:val="bottom"/>
          </w:tcPr>
          <w:p w14:paraId="42DFA322" w14:textId="77777777" w:rsidR="00816A5A" w:rsidRPr="001C3D43" w:rsidRDefault="00816A5A" w:rsidP="00F966F7">
            <w:pPr>
              <w:spacing w:line="240" w:lineRule="auto"/>
              <w:jc w:val="right"/>
              <w:rPr>
                <w:rFonts w:ascii="Univers 45 Light" w:hAnsi="Univers 45 Light"/>
                <w:color w:val="000000"/>
                <w:sz w:val="18"/>
                <w:szCs w:val="18"/>
              </w:rPr>
            </w:pPr>
            <w:r w:rsidRPr="001C3D43">
              <w:rPr>
                <w:rFonts w:ascii="Univers 45 Light" w:hAnsi="Univers 45 Light"/>
                <w:sz w:val="18"/>
                <w:szCs w:val="18"/>
              </w:rPr>
              <w:t xml:space="preserve"> 330,199 </w:t>
            </w:r>
          </w:p>
        </w:tc>
        <w:tc>
          <w:tcPr>
            <w:tcW w:w="1091" w:type="dxa"/>
            <w:tcBorders>
              <w:top w:val="nil"/>
              <w:left w:val="nil"/>
              <w:bottom w:val="nil"/>
              <w:right w:val="single" w:sz="4" w:space="0" w:color="5B9BD5"/>
            </w:tcBorders>
            <w:shd w:val="clear" w:color="auto" w:fill="DBE5F1" w:themeFill="accent1" w:themeFillTint="33"/>
            <w:noWrap/>
            <w:vAlign w:val="bottom"/>
          </w:tcPr>
          <w:p w14:paraId="188225E5"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602 </w:t>
            </w:r>
          </w:p>
        </w:tc>
        <w:tc>
          <w:tcPr>
            <w:tcW w:w="1092" w:type="dxa"/>
            <w:tcBorders>
              <w:top w:val="nil"/>
              <w:left w:val="nil"/>
              <w:bottom w:val="nil"/>
              <w:right w:val="single" w:sz="4" w:space="0" w:color="5B9BD5"/>
            </w:tcBorders>
            <w:shd w:val="clear" w:color="auto" w:fill="DBE5F1" w:themeFill="accent1" w:themeFillTint="33"/>
            <w:noWrap/>
            <w:vAlign w:val="bottom"/>
          </w:tcPr>
          <w:p w14:paraId="53F49429" w14:textId="77777777" w:rsidR="00816A5A" w:rsidRPr="001C3D43" w:rsidRDefault="00816A5A" w:rsidP="00F966F7">
            <w:pPr>
              <w:spacing w:line="240" w:lineRule="auto"/>
              <w:jc w:val="right"/>
              <w:rPr>
                <w:rFonts w:ascii="Univers 45 Light" w:hAnsi="Univers 45 Light"/>
                <w:color w:val="000000"/>
                <w:sz w:val="18"/>
                <w:szCs w:val="18"/>
              </w:rPr>
            </w:pPr>
            <w:r w:rsidRPr="001C3D43">
              <w:rPr>
                <w:rFonts w:ascii="Univers 45 Light" w:hAnsi="Univers 45 Light"/>
                <w:sz w:val="18"/>
                <w:szCs w:val="18"/>
              </w:rPr>
              <w:t>-</w:t>
            </w:r>
            <w:r>
              <w:rPr>
                <w:rFonts w:ascii="Univers 45 Light" w:hAnsi="Univers 45 Light"/>
                <w:sz w:val="18"/>
                <w:szCs w:val="18"/>
              </w:rPr>
              <w:t xml:space="preserve"> </w:t>
            </w:r>
          </w:p>
        </w:tc>
        <w:tc>
          <w:tcPr>
            <w:tcW w:w="1091" w:type="dxa"/>
            <w:tcBorders>
              <w:top w:val="nil"/>
              <w:left w:val="nil"/>
              <w:bottom w:val="nil"/>
              <w:right w:val="single" w:sz="4" w:space="0" w:color="5B9BD5"/>
            </w:tcBorders>
            <w:shd w:val="clear" w:color="auto" w:fill="DBE5F1" w:themeFill="accent1" w:themeFillTint="33"/>
            <w:noWrap/>
            <w:vAlign w:val="bottom"/>
          </w:tcPr>
          <w:p w14:paraId="68E4DE28" w14:textId="77777777" w:rsidR="00816A5A" w:rsidRPr="001C3D43" w:rsidRDefault="00816A5A" w:rsidP="00F966F7">
            <w:pPr>
              <w:spacing w:line="240" w:lineRule="auto"/>
              <w:jc w:val="right"/>
              <w:rPr>
                <w:rFonts w:ascii="Univers 45 Light" w:hAnsi="Univers 45 Light"/>
                <w:color w:val="000000"/>
                <w:sz w:val="18"/>
                <w:szCs w:val="18"/>
              </w:rPr>
            </w:pPr>
            <w:r w:rsidRPr="001C3D43">
              <w:rPr>
                <w:rFonts w:ascii="Univers 45 Light" w:hAnsi="Univers 45 Light"/>
                <w:sz w:val="18"/>
                <w:szCs w:val="18"/>
              </w:rPr>
              <w:t>-</w:t>
            </w:r>
            <w:r>
              <w:rPr>
                <w:rFonts w:ascii="Univers 45 Light" w:hAnsi="Univers 45 Light"/>
                <w:sz w:val="18"/>
                <w:szCs w:val="18"/>
              </w:rPr>
              <w:t xml:space="preserve"> </w:t>
            </w:r>
          </w:p>
        </w:tc>
        <w:tc>
          <w:tcPr>
            <w:tcW w:w="1092" w:type="dxa"/>
            <w:tcBorders>
              <w:top w:val="nil"/>
              <w:left w:val="nil"/>
              <w:bottom w:val="nil"/>
              <w:right w:val="single" w:sz="4" w:space="0" w:color="5B9BD5"/>
            </w:tcBorders>
            <w:shd w:val="clear" w:color="auto" w:fill="DBE5F1" w:themeFill="accent1" w:themeFillTint="33"/>
            <w:noWrap/>
            <w:vAlign w:val="bottom"/>
          </w:tcPr>
          <w:p w14:paraId="2F2B88A3" w14:textId="77777777" w:rsidR="00816A5A" w:rsidRPr="001C3D43" w:rsidRDefault="00816A5A" w:rsidP="00F966F7">
            <w:pPr>
              <w:spacing w:line="240" w:lineRule="auto"/>
              <w:jc w:val="right"/>
              <w:rPr>
                <w:rFonts w:ascii="Univers 45 Light" w:hAnsi="Univers 45 Light"/>
                <w:color w:val="000000"/>
                <w:sz w:val="18"/>
                <w:szCs w:val="18"/>
              </w:rPr>
            </w:pPr>
            <w:r w:rsidRPr="001C3D43">
              <w:rPr>
                <w:rFonts w:ascii="Univers 45 Light" w:hAnsi="Univers 45 Light"/>
                <w:sz w:val="18"/>
                <w:szCs w:val="18"/>
              </w:rPr>
              <w:t xml:space="preserve">330,199 </w:t>
            </w:r>
          </w:p>
        </w:tc>
        <w:tc>
          <w:tcPr>
            <w:tcW w:w="1091" w:type="dxa"/>
            <w:tcBorders>
              <w:top w:val="nil"/>
              <w:left w:val="nil"/>
              <w:bottom w:val="nil"/>
              <w:right w:val="single" w:sz="4" w:space="0" w:color="5B9BD5"/>
            </w:tcBorders>
            <w:shd w:val="clear" w:color="auto" w:fill="DBE5F1" w:themeFill="accent1" w:themeFillTint="33"/>
            <w:vAlign w:val="bottom"/>
          </w:tcPr>
          <w:p w14:paraId="3425A278" w14:textId="77777777" w:rsidR="00816A5A" w:rsidRPr="001C3D43" w:rsidRDefault="00816A5A" w:rsidP="00F966F7">
            <w:pPr>
              <w:spacing w:line="240" w:lineRule="auto"/>
              <w:jc w:val="right"/>
              <w:rPr>
                <w:rFonts w:ascii="Univers 45 Light" w:hAnsi="Univers 45 Light"/>
                <w:sz w:val="18"/>
                <w:szCs w:val="18"/>
                <w:lang w:eastAsia="en-AU"/>
              </w:rPr>
            </w:pPr>
            <w:r w:rsidRPr="001C3D43">
              <w:rPr>
                <w:rFonts w:ascii="Univers 45 Light" w:hAnsi="Univers 45 Light"/>
                <w:sz w:val="18"/>
                <w:szCs w:val="18"/>
              </w:rPr>
              <w:t xml:space="preserve"> -</w:t>
            </w:r>
            <w:r>
              <w:rPr>
                <w:rFonts w:ascii="Univers 45 Light" w:hAnsi="Univers 45 Light"/>
                <w:sz w:val="18"/>
                <w:szCs w:val="18"/>
              </w:rPr>
              <w:t xml:space="preserve"> </w:t>
            </w:r>
          </w:p>
        </w:tc>
        <w:tc>
          <w:tcPr>
            <w:tcW w:w="1092" w:type="dxa"/>
            <w:tcBorders>
              <w:top w:val="nil"/>
              <w:left w:val="single" w:sz="4" w:space="0" w:color="5B9BD5"/>
              <w:bottom w:val="nil"/>
              <w:right w:val="single" w:sz="4" w:space="0" w:color="5B9BD5"/>
            </w:tcBorders>
            <w:shd w:val="clear" w:color="auto" w:fill="DBE5F1" w:themeFill="accent1" w:themeFillTint="33"/>
            <w:noWrap/>
            <w:vAlign w:val="bottom"/>
          </w:tcPr>
          <w:p w14:paraId="22D6937D" w14:textId="77777777" w:rsidR="00816A5A" w:rsidRPr="001C3D43" w:rsidRDefault="00816A5A" w:rsidP="00F966F7">
            <w:pPr>
              <w:spacing w:line="240" w:lineRule="auto"/>
              <w:jc w:val="right"/>
              <w:rPr>
                <w:rFonts w:ascii="Univers 45 Light" w:hAnsi="Univers 45 Light"/>
                <w:sz w:val="18"/>
                <w:szCs w:val="18"/>
                <w:lang w:eastAsia="en-AU"/>
              </w:rPr>
            </w:pPr>
            <w:r w:rsidRPr="001C3D43">
              <w:rPr>
                <w:rFonts w:ascii="Univers 45 Light" w:hAnsi="Univers 45 Light"/>
                <w:sz w:val="18"/>
                <w:szCs w:val="18"/>
              </w:rPr>
              <w:t>-</w:t>
            </w:r>
            <w:r>
              <w:rPr>
                <w:rFonts w:ascii="Univers 45 Light" w:hAnsi="Univers 45 Light"/>
                <w:sz w:val="18"/>
                <w:szCs w:val="18"/>
              </w:rPr>
              <w:t xml:space="preserve"> </w:t>
            </w:r>
          </w:p>
        </w:tc>
        <w:tc>
          <w:tcPr>
            <w:tcW w:w="1091" w:type="dxa"/>
            <w:tcBorders>
              <w:top w:val="nil"/>
              <w:left w:val="nil"/>
              <w:bottom w:val="nil"/>
              <w:right w:val="single" w:sz="4" w:space="0" w:color="5B9BD5"/>
            </w:tcBorders>
            <w:shd w:val="clear" w:color="auto" w:fill="DBE5F1" w:themeFill="accent1" w:themeFillTint="33"/>
            <w:noWrap/>
            <w:vAlign w:val="bottom"/>
          </w:tcPr>
          <w:p w14:paraId="1CE4D73D" w14:textId="77777777" w:rsidR="00816A5A" w:rsidRPr="001C3D43" w:rsidRDefault="00816A5A" w:rsidP="00F966F7">
            <w:pPr>
              <w:spacing w:line="240" w:lineRule="auto"/>
              <w:jc w:val="right"/>
              <w:rPr>
                <w:rFonts w:ascii="Univers 45 Light" w:hAnsi="Univers 45 Light"/>
                <w:sz w:val="18"/>
                <w:szCs w:val="18"/>
              </w:rPr>
            </w:pPr>
            <w:r w:rsidRPr="001C3D43">
              <w:rPr>
                <w:rFonts w:ascii="Univers 45 Light" w:hAnsi="Univers 45 Light"/>
                <w:sz w:val="18"/>
                <w:szCs w:val="18"/>
              </w:rPr>
              <w:t xml:space="preserve"> 330,199 </w:t>
            </w:r>
          </w:p>
        </w:tc>
        <w:tc>
          <w:tcPr>
            <w:tcW w:w="1092" w:type="dxa"/>
            <w:tcBorders>
              <w:top w:val="nil"/>
              <w:left w:val="nil"/>
              <w:bottom w:val="nil"/>
              <w:right w:val="single" w:sz="4" w:space="0" w:color="5B9BD5"/>
            </w:tcBorders>
            <w:shd w:val="clear" w:color="auto" w:fill="DBE5F1" w:themeFill="accent1" w:themeFillTint="33"/>
            <w:noWrap/>
            <w:vAlign w:val="bottom"/>
          </w:tcPr>
          <w:p w14:paraId="1221F4D0" w14:textId="77777777" w:rsidR="00816A5A" w:rsidRPr="001C3D43" w:rsidRDefault="00816A5A" w:rsidP="00F966F7">
            <w:pPr>
              <w:spacing w:line="240" w:lineRule="auto"/>
              <w:jc w:val="right"/>
              <w:rPr>
                <w:rFonts w:ascii="Univers 45 Light" w:hAnsi="Univers 45 Light"/>
                <w:sz w:val="18"/>
                <w:szCs w:val="18"/>
                <w:lang w:eastAsia="en-AU"/>
              </w:rPr>
            </w:pPr>
            <w:r w:rsidRPr="001C3D43">
              <w:rPr>
                <w:rFonts w:ascii="Univers 45 Light" w:hAnsi="Univers 45 Light"/>
                <w:sz w:val="18"/>
                <w:szCs w:val="18"/>
              </w:rPr>
              <w:t>-</w:t>
            </w:r>
            <w:r>
              <w:rPr>
                <w:rFonts w:ascii="Univers 45 Light" w:hAnsi="Univers 45 Light"/>
                <w:sz w:val="18"/>
                <w:szCs w:val="18"/>
              </w:rPr>
              <w:t xml:space="preserve"> </w:t>
            </w:r>
          </w:p>
        </w:tc>
      </w:tr>
      <w:tr w:rsidR="00816A5A" w:rsidRPr="0035558F" w14:paraId="7B76AD08" w14:textId="77777777" w:rsidTr="00F966F7">
        <w:trPr>
          <w:trHeight w:val="255"/>
        </w:trPr>
        <w:tc>
          <w:tcPr>
            <w:tcW w:w="2547" w:type="dxa"/>
            <w:tcBorders>
              <w:top w:val="nil"/>
              <w:left w:val="single" w:sz="4" w:space="0" w:color="5B9BD5"/>
              <w:bottom w:val="nil"/>
              <w:right w:val="nil"/>
            </w:tcBorders>
            <w:shd w:val="clear" w:color="auto" w:fill="auto"/>
            <w:noWrap/>
            <w:vAlign w:val="bottom"/>
          </w:tcPr>
          <w:p w14:paraId="573564AF" w14:textId="77777777" w:rsidR="00816A5A" w:rsidRPr="001C3D43" w:rsidRDefault="00816A5A" w:rsidP="00F966F7">
            <w:pPr>
              <w:spacing w:line="240" w:lineRule="auto"/>
              <w:rPr>
                <w:rFonts w:ascii="Univers 45 Light" w:hAnsi="Univers 45 Light"/>
                <w:color w:val="000000"/>
                <w:sz w:val="18"/>
                <w:szCs w:val="18"/>
                <w:lang w:eastAsia="en-AU"/>
              </w:rPr>
            </w:pPr>
            <w:r>
              <w:rPr>
                <w:rFonts w:ascii="Univers 45 Light" w:hAnsi="Univers 45 Light"/>
                <w:sz w:val="18"/>
                <w:szCs w:val="18"/>
              </w:rPr>
              <w:t>System-generated and aggregate e</w:t>
            </w:r>
            <w:r w:rsidRPr="001C3D43">
              <w:rPr>
                <w:rFonts w:ascii="Univers 45 Light" w:hAnsi="Univers 45 Light"/>
                <w:sz w:val="18"/>
                <w:szCs w:val="18"/>
              </w:rPr>
              <w:t xml:space="preserve">ncounters </w:t>
            </w:r>
          </w:p>
        </w:tc>
        <w:tc>
          <w:tcPr>
            <w:tcW w:w="1091" w:type="dxa"/>
            <w:tcBorders>
              <w:top w:val="nil"/>
              <w:left w:val="single" w:sz="4" w:space="0" w:color="5B9BD5"/>
              <w:bottom w:val="nil"/>
              <w:right w:val="single" w:sz="4" w:space="0" w:color="5B9BD5"/>
            </w:tcBorders>
            <w:shd w:val="clear" w:color="auto" w:fill="auto"/>
            <w:noWrap/>
            <w:vAlign w:val="bottom"/>
          </w:tcPr>
          <w:p w14:paraId="366466AA" w14:textId="77777777" w:rsidR="00816A5A" w:rsidRPr="001C3D43" w:rsidRDefault="00816A5A" w:rsidP="00F966F7">
            <w:pPr>
              <w:spacing w:line="240" w:lineRule="auto"/>
              <w:jc w:val="right"/>
              <w:rPr>
                <w:rFonts w:ascii="Univers 45 Light" w:hAnsi="Univers 45 Light"/>
                <w:color w:val="000000"/>
                <w:sz w:val="18"/>
                <w:szCs w:val="18"/>
              </w:rPr>
            </w:pPr>
            <w:r w:rsidRPr="001C3D43">
              <w:rPr>
                <w:rFonts w:ascii="Univers 45 Light" w:hAnsi="Univers 45 Light"/>
                <w:sz w:val="18"/>
                <w:szCs w:val="18"/>
              </w:rPr>
              <w:t>-</w:t>
            </w:r>
            <w:r>
              <w:rPr>
                <w:rFonts w:ascii="Univers 45 Light" w:hAnsi="Univers 45 Light"/>
                <w:sz w:val="18"/>
                <w:szCs w:val="18"/>
              </w:rPr>
              <w:t xml:space="preserve"> </w:t>
            </w:r>
          </w:p>
        </w:tc>
        <w:tc>
          <w:tcPr>
            <w:tcW w:w="1092" w:type="dxa"/>
            <w:tcBorders>
              <w:top w:val="nil"/>
              <w:left w:val="nil"/>
              <w:bottom w:val="nil"/>
              <w:right w:val="single" w:sz="4" w:space="0" w:color="5B9BD5"/>
            </w:tcBorders>
            <w:shd w:val="clear" w:color="auto" w:fill="auto"/>
            <w:noWrap/>
            <w:vAlign w:val="bottom"/>
          </w:tcPr>
          <w:p w14:paraId="44C36079" w14:textId="77777777" w:rsidR="00816A5A" w:rsidRPr="001C3D43" w:rsidRDefault="00816A5A" w:rsidP="00F966F7">
            <w:pPr>
              <w:spacing w:line="240" w:lineRule="auto"/>
              <w:jc w:val="right"/>
              <w:rPr>
                <w:rFonts w:ascii="Univers 45 Light" w:hAnsi="Univers 45 Light"/>
                <w:color w:val="000000"/>
                <w:sz w:val="18"/>
                <w:szCs w:val="18"/>
              </w:rPr>
            </w:pPr>
            <w:r w:rsidRPr="001C3D43">
              <w:rPr>
                <w:rFonts w:ascii="Univers 45 Light" w:hAnsi="Univers 45 Light"/>
                <w:sz w:val="18"/>
                <w:szCs w:val="18"/>
              </w:rPr>
              <w:t xml:space="preserve"> 51,20</w:t>
            </w:r>
            <w:r>
              <w:rPr>
                <w:rFonts w:ascii="Univers 45 Light" w:hAnsi="Univers 45 Light"/>
                <w:sz w:val="18"/>
                <w:szCs w:val="18"/>
              </w:rPr>
              <w:t>1</w:t>
            </w:r>
          </w:p>
        </w:tc>
        <w:tc>
          <w:tcPr>
            <w:tcW w:w="1091" w:type="dxa"/>
            <w:tcBorders>
              <w:top w:val="nil"/>
              <w:left w:val="nil"/>
              <w:bottom w:val="nil"/>
              <w:right w:val="single" w:sz="4" w:space="0" w:color="5B9BD5"/>
            </w:tcBorders>
            <w:shd w:val="clear" w:color="auto" w:fill="DBE5F1" w:themeFill="accent1" w:themeFillTint="33"/>
            <w:noWrap/>
            <w:vAlign w:val="bottom"/>
          </w:tcPr>
          <w:p w14:paraId="1658DE32"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(51,20</w:t>
            </w:r>
            <w:r>
              <w:rPr>
                <w:rFonts w:ascii="Univers 45 Light" w:hAnsi="Univers 45 Light"/>
                <w:sz w:val="18"/>
                <w:szCs w:val="18"/>
              </w:rPr>
              <w:t>1</w:t>
            </w:r>
            <w:r w:rsidRPr="001C3D43">
              <w:rPr>
                <w:rFonts w:ascii="Univers 45 Light" w:hAnsi="Univers 45 Light"/>
                <w:sz w:val="18"/>
                <w:szCs w:val="18"/>
              </w:rPr>
              <w:t>)</w:t>
            </w:r>
          </w:p>
        </w:tc>
        <w:tc>
          <w:tcPr>
            <w:tcW w:w="1092" w:type="dxa"/>
            <w:tcBorders>
              <w:top w:val="nil"/>
              <w:left w:val="nil"/>
              <w:bottom w:val="nil"/>
              <w:right w:val="single" w:sz="4" w:space="0" w:color="5B9BD5"/>
            </w:tcBorders>
            <w:shd w:val="clear" w:color="auto" w:fill="auto"/>
            <w:noWrap/>
            <w:vAlign w:val="bottom"/>
          </w:tcPr>
          <w:p w14:paraId="6A50EEA4" w14:textId="77777777" w:rsidR="00816A5A" w:rsidRPr="001C3D43" w:rsidRDefault="00816A5A" w:rsidP="00F966F7">
            <w:pPr>
              <w:spacing w:line="240" w:lineRule="auto"/>
              <w:jc w:val="right"/>
              <w:rPr>
                <w:rFonts w:ascii="Univers 45 Light" w:hAnsi="Univers 45 Light"/>
                <w:color w:val="000000"/>
                <w:sz w:val="18"/>
                <w:szCs w:val="18"/>
              </w:rPr>
            </w:pPr>
            <w:r w:rsidRPr="001C3D43">
              <w:rPr>
                <w:rFonts w:ascii="Univers 45 Light" w:hAnsi="Univers 45 Light"/>
                <w:sz w:val="18"/>
                <w:szCs w:val="18"/>
              </w:rPr>
              <w:t xml:space="preserve">- </w:t>
            </w:r>
          </w:p>
        </w:tc>
        <w:tc>
          <w:tcPr>
            <w:tcW w:w="1091" w:type="dxa"/>
            <w:tcBorders>
              <w:top w:val="nil"/>
              <w:left w:val="nil"/>
              <w:bottom w:val="nil"/>
              <w:right w:val="single" w:sz="4" w:space="0" w:color="5B9BD5"/>
            </w:tcBorders>
            <w:shd w:val="clear" w:color="auto" w:fill="auto"/>
            <w:noWrap/>
            <w:vAlign w:val="bottom"/>
          </w:tcPr>
          <w:p w14:paraId="3DDFF88C" w14:textId="77777777" w:rsidR="00816A5A" w:rsidRPr="001C3D43" w:rsidRDefault="00816A5A" w:rsidP="00F966F7">
            <w:pPr>
              <w:spacing w:line="240" w:lineRule="auto"/>
              <w:jc w:val="right"/>
              <w:rPr>
                <w:rFonts w:ascii="Univers 45 Light" w:hAnsi="Univers 45 Light"/>
                <w:color w:val="000000"/>
                <w:sz w:val="18"/>
                <w:szCs w:val="18"/>
              </w:rPr>
            </w:pPr>
            <w:r w:rsidRPr="001C3D43">
              <w:rPr>
                <w:rFonts w:ascii="Univers 45 Light" w:hAnsi="Univers 45 Light"/>
                <w:sz w:val="18"/>
                <w:szCs w:val="18"/>
              </w:rPr>
              <w:t>-</w:t>
            </w:r>
            <w:r>
              <w:rPr>
                <w:rFonts w:ascii="Univers 45 Light" w:hAnsi="Univers 45 Light"/>
                <w:sz w:val="18"/>
                <w:szCs w:val="18"/>
              </w:rPr>
              <w:t xml:space="preserve"> </w:t>
            </w:r>
          </w:p>
        </w:tc>
        <w:tc>
          <w:tcPr>
            <w:tcW w:w="1092" w:type="dxa"/>
            <w:tcBorders>
              <w:top w:val="nil"/>
              <w:left w:val="nil"/>
              <w:bottom w:val="nil"/>
              <w:right w:val="single" w:sz="4" w:space="0" w:color="5B9BD5"/>
            </w:tcBorders>
            <w:shd w:val="clear" w:color="auto" w:fill="auto"/>
            <w:noWrap/>
            <w:vAlign w:val="bottom"/>
          </w:tcPr>
          <w:p w14:paraId="544EED12" w14:textId="77777777" w:rsidR="00816A5A" w:rsidRPr="001C3D43" w:rsidRDefault="00816A5A" w:rsidP="00F966F7">
            <w:pPr>
              <w:spacing w:line="240" w:lineRule="auto"/>
              <w:jc w:val="right"/>
              <w:rPr>
                <w:rFonts w:ascii="Univers 45 Light" w:hAnsi="Univers 45 Light"/>
                <w:color w:val="000000"/>
                <w:sz w:val="18"/>
                <w:szCs w:val="18"/>
              </w:rPr>
            </w:pPr>
            <w:r w:rsidRPr="001C3D43">
              <w:rPr>
                <w:rFonts w:ascii="Univers 45 Light" w:hAnsi="Univers 45 Light"/>
                <w:sz w:val="18"/>
                <w:szCs w:val="18"/>
              </w:rPr>
              <w:t xml:space="preserve">- </w:t>
            </w:r>
          </w:p>
        </w:tc>
        <w:tc>
          <w:tcPr>
            <w:tcW w:w="1091" w:type="dxa"/>
            <w:tcBorders>
              <w:top w:val="nil"/>
              <w:left w:val="nil"/>
              <w:bottom w:val="nil"/>
              <w:right w:val="single" w:sz="4" w:space="0" w:color="5B9BD5"/>
            </w:tcBorders>
            <w:shd w:val="clear" w:color="auto" w:fill="auto"/>
            <w:vAlign w:val="bottom"/>
          </w:tcPr>
          <w:p w14:paraId="72E9C00D" w14:textId="77777777" w:rsidR="00816A5A" w:rsidRPr="001C3D43" w:rsidDel="00C41B91" w:rsidRDefault="00816A5A" w:rsidP="00F966F7">
            <w:pPr>
              <w:spacing w:line="240" w:lineRule="auto"/>
              <w:jc w:val="right"/>
              <w:rPr>
                <w:rFonts w:ascii="Univers 45 Light" w:hAnsi="Univers 45 Light"/>
                <w:sz w:val="18"/>
                <w:szCs w:val="18"/>
                <w:lang w:eastAsia="en-AU"/>
              </w:rPr>
            </w:pPr>
            <w:r w:rsidRPr="001C3D43">
              <w:rPr>
                <w:rFonts w:ascii="Univers 45 Light" w:hAnsi="Univers 45 Light"/>
                <w:sz w:val="18"/>
                <w:szCs w:val="18"/>
              </w:rPr>
              <w:t xml:space="preserve">51,201 </w:t>
            </w:r>
          </w:p>
        </w:tc>
        <w:tc>
          <w:tcPr>
            <w:tcW w:w="1092" w:type="dxa"/>
            <w:tcBorders>
              <w:top w:val="nil"/>
              <w:left w:val="single" w:sz="4" w:space="0" w:color="5B9BD5"/>
              <w:bottom w:val="nil"/>
              <w:right w:val="single" w:sz="4" w:space="0" w:color="5B9BD5"/>
            </w:tcBorders>
            <w:shd w:val="clear" w:color="auto" w:fill="auto"/>
            <w:noWrap/>
            <w:vAlign w:val="bottom"/>
          </w:tcPr>
          <w:p w14:paraId="0C799DE0" w14:textId="77777777" w:rsidR="00816A5A" w:rsidRPr="001C3D43" w:rsidRDefault="00816A5A" w:rsidP="00F966F7">
            <w:pPr>
              <w:spacing w:line="240" w:lineRule="auto"/>
              <w:jc w:val="right"/>
              <w:rPr>
                <w:rFonts w:ascii="Univers 45 Light" w:hAnsi="Univers 45 Light"/>
                <w:sz w:val="18"/>
                <w:szCs w:val="18"/>
                <w:lang w:eastAsia="en-AU"/>
              </w:rPr>
            </w:pPr>
            <w:r w:rsidRPr="001C3D43">
              <w:rPr>
                <w:rFonts w:ascii="Univers 45 Light" w:hAnsi="Univers 45 Light"/>
                <w:sz w:val="18"/>
                <w:szCs w:val="18"/>
              </w:rPr>
              <w:t>-</w:t>
            </w:r>
            <w:r>
              <w:rPr>
                <w:rFonts w:ascii="Univers 45 Light" w:hAnsi="Univers 45 Light"/>
                <w:sz w:val="18"/>
                <w:szCs w:val="18"/>
              </w:rPr>
              <w:t xml:space="preserve"> </w:t>
            </w:r>
          </w:p>
        </w:tc>
        <w:tc>
          <w:tcPr>
            <w:tcW w:w="1091" w:type="dxa"/>
            <w:tcBorders>
              <w:top w:val="nil"/>
              <w:left w:val="nil"/>
              <w:bottom w:val="nil"/>
              <w:right w:val="single" w:sz="4" w:space="0" w:color="5B9BD5"/>
            </w:tcBorders>
            <w:shd w:val="clear" w:color="auto" w:fill="auto"/>
            <w:noWrap/>
            <w:vAlign w:val="bottom"/>
          </w:tcPr>
          <w:p w14:paraId="30AA4443" w14:textId="77777777" w:rsidR="00816A5A" w:rsidRPr="001526F2" w:rsidRDefault="00816A5A" w:rsidP="00F966F7">
            <w:pPr>
              <w:spacing w:line="240" w:lineRule="auto"/>
              <w:jc w:val="right"/>
              <w:rPr>
                <w:rFonts w:ascii="Univers 45 Light" w:hAnsi="Univers 45 Light"/>
                <w:sz w:val="18"/>
                <w:szCs w:val="18"/>
                <w:lang w:eastAsia="en-AU"/>
              </w:rPr>
            </w:pPr>
            <w:r w:rsidRPr="001526F2">
              <w:rPr>
                <w:rFonts w:ascii="Univers 45 Light" w:hAnsi="Univers 45 Light"/>
                <w:sz w:val="18"/>
                <w:szCs w:val="18"/>
              </w:rPr>
              <w:t xml:space="preserve"> 51,201</w:t>
            </w:r>
          </w:p>
        </w:tc>
        <w:tc>
          <w:tcPr>
            <w:tcW w:w="1092" w:type="dxa"/>
            <w:tcBorders>
              <w:top w:val="nil"/>
              <w:left w:val="nil"/>
              <w:bottom w:val="nil"/>
              <w:right w:val="single" w:sz="4" w:space="0" w:color="5B9BD5"/>
            </w:tcBorders>
            <w:shd w:val="clear" w:color="auto" w:fill="auto"/>
            <w:noWrap/>
            <w:vAlign w:val="bottom"/>
          </w:tcPr>
          <w:p w14:paraId="0F09866D" w14:textId="77777777" w:rsidR="00816A5A" w:rsidRPr="001526F2" w:rsidRDefault="00816A5A" w:rsidP="00F966F7">
            <w:pPr>
              <w:spacing w:line="240" w:lineRule="auto"/>
              <w:jc w:val="right"/>
              <w:rPr>
                <w:rFonts w:ascii="Univers 45 Light" w:hAnsi="Univers 45 Light"/>
                <w:sz w:val="18"/>
                <w:szCs w:val="18"/>
                <w:lang w:eastAsia="en-AU"/>
              </w:rPr>
            </w:pPr>
            <w:r w:rsidRPr="00C47826">
              <w:rPr>
                <w:rFonts w:ascii="Univers 45 Light" w:hAnsi="Univers 45 Light"/>
                <w:sz w:val="18"/>
                <w:szCs w:val="18"/>
              </w:rPr>
              <w:t xml:space="preserve">- </w:t>
            </w:r>
          </w:p>
        </w:tc>
      </w:tr>
      <w:tr w:rsidR="00816A5A" w:rsidRPr="0035558F" w14:paraId="1150DAE7" w14:textId="77777777" w:rsidTr="00F966F7">
        <w:trPr>
          <w:trHeight w:val="255"/>
        </w:trPr>
        <w:tc>
          <w:tcPr>
            <w:tcW w:w="2547" w:type="dxa"/>
            <w:tcBorders>
              <w:top w:val="single" w:sz="4" w:space="0" w:color="5B9BD5"/>
              <w:left w:val="single" w:sz="4" w:space="0" w:color="5B9BD5"/>
              <w:bottom w:val="single" w:sz="4" w:space="0" w:color="5B9BD5"/>
              <w:right w:val="nil"/>
            </w:tcBorders>
            <w:shd w:val="clear" w:color="auto" w:fill="D0CECE"/>
            <w:noWrap/>
            <w:vAlign w:val="bottom"/>
          </w:tcPr>
          <w:p w14:paraId="12D8F6E8" w14:textId="77777777" w:rsidR="00816A5A" w:rsidRPr="001C3D43" w:rsidRDefault="00816A5A" w:rsidP="00F966F7">
            <w:pPr>
              <w:spacing w:line="240" w:lineRule="auto"/>
              <w:rPr>
                <w:rFonts w:ascii="Univers 45 Light" w:hAnsi="Univers 45 Light"/>
                <w:b/>
                <w:bCs/>
                <w:color w:val="000000"/>
                <w:sz w:val="18"/>
                <w:szCs w:val="18"/>
                <w:lang w:eastAsia="en-AU"/>
              </w:rPr>
            </w:pPr>
            <w:r w:rsidRPr="001C3D43">
              <w:rPr>
                <w:rFonts w:ascii="Univers 45 Light" w:hAnsi="Univers 45 Light"/>
                <w:b/>
                <w:sz w:val="18"/>
                <w:szCs w:val="18"/>
              </w:rPr>
              <w:t>TOTAL</w:t>
            </w:r>
          </w:p>
        </w:tc>
        <w:tc>
          <w:tcPr>
            <w:tcW w:w="1091" w:type="dxa"/>
            <w:tcBorders>
              <w:top w:val="single" w:sz="4" w:space="0" w:color="5B9BD5"/>
              <w:left w:val="single" w:sz="4" w:space="0" w:color="5B9BD5"/>
              <w:bottom w:val="single" w:sz="4" w:space="0" w:color="5B9BD5"/>
              <w:right w:val="single" w:sz="4" w:space="0" w:color="5B9BD5"/>
            </w:tcBorders>
            <w:shd w:val="clear" w:color="auto" w:fill="D0CECE"/>
            <w:noWrap/>
            <w:vAlign w:val="bottom"/>
          </w:tcPr>
          <w:p w14:paraId="2884E472" w14:textId="77777777" w:rsidR="00816A5A" w:rsidRPr="001C3D43" w:rsidRDefault="00816A5A" w:rsidP="00F966F7">
            <w:pPr>
              <w:spacing w:line="240" w:lineRule="auto"/>
              <w:jc w:val="right"/>
              <w:rPr>
                <w:rFonts w:ascii="Univers 45 Light" w:hAnsi="Univers 45 Light"/>
                <w:b/>
                <w:bCs/>
                <w:color w:val="000000"/>
                <w:sz w:val="18"/>
                <w:szCs w:val="18"/>
                <w:lang w:eastAsia="en-AU"/>
              </w:rPr>
            </w:pPr>
            <w:r w:rsidRPr="001C3D43">
              <w:rPr>
                <w:rFonts w:ascii="Univers 45 Light" w:hAnsi="Univers 45 Light"/>
                <w:b/>
                <w:sz w:val="18"/>
                <w:szCs w:val="18"/>
              </w:rPr>
              <w:t xml:space="preserve"> 2,784,093 </w:t>
            </w:r>
          </w:p>
        </w:tc>
        <w:tc>
          <w:tcPr>
            <w:tcW w:w="1092" w:type="dxa"/>
            <w:tcBorders>
              <w:top w:val="single" w:sz="4" w:space="0" w:color="5B9BD5"/>
              <w:left w:val="nil"/>
              <w:bottom w:val="single" w:sz="4" w:space="0" w:color="5B9BD5"/>
              <w:right w:val="single" w:sz="4" w:space="0" w:color="5B9BD5"/>
            </w:tcBorders>
            <w:shd w:val="clear" w:color="auto" w:fill="D0CECE"/>
            <w:noWrap/>
            <w:vAlign w:val="bottom"/>
          </w:tcPr>
          <w:p w14:paraId="0D3CABCE" w14:textId="77777777" w:rsidR="00816A5A" w:rsidRPr="001C3D43" w:rsidRDefault="00816A5A" w:rsidP="00F966F7">
            <w:pPr>
              <w:spacing w:line="240" w:lineRule="auto"/>
              <w:jc w:val="right"/>
              <w:rPr>
                <w:rFonts w:ascii="Univers 45 Light" w:hAnsi="Univers 45 Light"/>
                <w:b/>
                <w:bCs/>
                <w:color w:val="000000"/>
                <w:sz w:val="18"/>
                <w:szCs w:val="18"/>
                <w:lang w:eastAsia="en-AU"/>
              </w:rPr>
            </w:pPr>
            <w:r w:rsidRPr="001C3D43">
              <w:rPr>
                <w:rFonts w:ascii="Univers 45 Light" w:hAnsi="Univers 45 Light"/>
                <w:b/>
                <w:sz w:val="18"/>
                <w:szCs w:val="18"/>
              </w:rPr>
              <w:t xml:space="preserve"> 2,665,660 </w:t>
            </w:r>
          </w:p>
        </w:tc>
        <w:tc>
          <w:tcPr>
            <w:tcW w:w="1091" w:type="dxa"/>
            <w:tcBorders>
              <w:top w:val="single" w:sz="4" w:space="0" w:color="5B9BD5"/>
              <w:left w:val="nil"/>
              <w:bottom w:val="single" w:sz="4" w:space="0" w:color="5B9BD5"/>
              <w:right w:val="single" w:sz="4" w:space="0" w:color="5B9BD5"/>
            </w:tcBorders>
            <w:shd w:val="clear" w:color="auto" w:fill="D0CECE"/>
            <w:noWrap/>
            <w:vAlign w:val="bottom"/>
          </w:tcPr>
          <w:p w14:paraId="6B97AEC3" w14:textId="77777777" w:rsidR="00816A5A" w:rsidRPr="001C3D43" w:rsidRDefault="00816A5A" w:rsidP="00F966F7">
            <w:pPr>
              <w:spacing w:line="240" w:lineRule="auto"/>
              <w:jc w:val="right"/>
              <w:rPr>
                <w:rFonts w:ascii="Univers 45 Light" w:hAnsi="Univers 45 Light"/>
                <w:b/>
                <w:bCs/>
                <w:color w:val="000000"/>
                <w:sz w:val="18"/>
                <w:szCs w:val="18"/>
                <w:lang w:eastAsia="en-AU"/>
              </w:rPr>
            </w:pPr>
            <w:r w:rsidRPr="001C3D43">
              <w:rPr>
                <w:rFonts w:ascii="Univers 45 Light" w:hAnsi="Univers 45 Light"/>
                <w:b/>
                <w:sz w:val="18"/>
                <w:szCs w:val="18"/>
              </w:rPr>
              <w:t xml:space="preserve"> 118,433 </w:t>
            </w:r>
          </w:p>
        </w:tc>
        <w:tc>
          <w:tcPr>
            <w:tcW w:w="1092" w:type="dxa"/>
            <w:tcBorders>
              <w:top w:val="single" w:sz="4" w:space="0" w:color="5B9BD5"/>
              <w:left w:val="nil"/>
              <w:bottom w:val="single" w:sz="4" w:space="0" w:color="5B9BD5"/>
              <w:right w:val="single" w:sz="4" w:space="0" w:color="5B9BD5"/>
            </w:tcBorders>
            <w:shd w:val="clear" w:color="auto" w:fill="D0CECE"/>
            <w:noWrap/>
            <w:vAlign w:val="bottom"/>
          </w:tcPr>
          <w:p w14:paraId="35186022" w14:textId="77777777" w:rsidR="00816A5A" w:rsidRPr="001C3D43" w:rsidRDefault="00816A5A" w:rsidP="00F966F7">
            <w:pPr>
              <w:spacing w:line="240" w:lineRule="auto"/>
              <w:jc w:val="right"/>
              <w:rPr>
                <w:rFonts w:ascii="Univers 45 Light" w:hAnsi="Univers 45 Light"/>
                <w:b/>
                <w:bCs/>
                <w:color w:val="000000"/>
                <w:sz w:val="18"/>
                <w:szCs w:val="18"/>
                <w:lang w:eastAsia="en-AU"/>
              </w:rPr>
            </w:pPr>
            <w:r w:rsidRPr="001C3D43">
              <w:rPr>
                <w:rFonts w:ascii="Univers 45 Light" w:hAnsi="Univers 45 Light"/>
                <w:b/>
                <w:sz w:val="18"/>
                <w:szCs w:val="18"/>
              </w:rPr>
              <w:t xml:space="preserve"> 225,276 </w:t>
            </w:r>
          </w:p>
        </w:tc>
        <w:tc>
          <w:tcPr>
            <w:tcW w:w="1091" w:type="dxa"/>
            <w:tcBorders>
              <w:top w:val="single" w:sz="4" w:space="0" w:color="5B9BD5"/>
              <w:left w:val="nil"/>
              <w:bottom w:val="single" w:sz="4" w:space="0" w:color="5B9BD5"/>
              <w:right w:val="single" w:sz="4" w:space="0" w:color="5B9BD5"/>
            </w:tcBorders>
            <w:shd w:val="clear" w:color="auto" w:fill="D0CECE"/>
            <w:noWrap/>
            <w:vAlign w:val="bottom"/>
          </w:tcPr>
          <w:p w14:paraId="032CC468" w14:textId="77777777" w:rsidR="00816A5A" w:rsidRPr="001C3D43" w:rsidRDefault="00816A5A" w:rsidP="00F966F7">
            <w:pPr>
              <w:spacing w:line="240" w:lineRule="auto"/>
              <w:jc w:val="right"/>
              <w:rPr>
                <w:rFonts w:ascii="Univers 45 Light" w:hAnsi="Univers 45 Light"/>
                <w:b/>
                <w:bCs/>
                <w:color w:val="000000"/>
                <w:sz w:val="18"/>
                <w:szCs w:val="18"/>
                <w:lang w:eastAsia="en-AU"/>
              </w:rPr>
            </w:pPr>
            <w:r w:rsidRPr="001C3D43">
              <w:rPr>
                <w:rFonts w:ascii="Univers 45 Light" w:hAnsi="Univers 45 Light"/>
                <w:b/>
                <w:sz w:val="18"/>
                <w:szCs w:val="18"/>
              </w:rPr>
              <w:t xml:space="preserve"> 396,227 </w:t>
            </w:r>
          </w:p>
        </w:tc>
        <w:tc>
          <w:tcPr>
            <w:tcW w:w="1092" w:type="dxa"/>
            <w:tcBorders>
              <w:top w:val="single" w:sz="4" w:space="0" w:color="5B9BD5"/>
              <w:left w:val="nil"/>
              <w:bottom w:val="single" w:sz="4" w:space="0" w:color="5B9BD5"/>
              <w:right w:val="single" w:sz="4" w:space="0" w:color="5B9BD5"/>
            </w:tcBorders>
            <w:shd w:val="clear" w:color="auto" w:fill="D0CECE"/>
            <w:noWrap/>
            <w:vAlign w:val="bottom"/>
          </w:tcPr>
          <w:p w14:paraId="67778B44" w14:textId="77777777" w:rsidR="00816A5A" w:rsidRPr="001C3D43" w:rsidRDefault="00816A5A" w:rsidP="00F966F7">
            <w:pPr>
              <w:spacing w:line="240" w:lineRule="auto"/>
              <w:jc w:val="right"/>
              <w:rPr>
                <w:rFonts w:ascii="Univers 45 Light" w:hAnsi="Univers 45 Light"/>
                <w:b/>
                <w:bCs/>
                <w:color w:val="000000"/>
                <w:sz w:val="18"/>
                <w:szCs w:val="18"/>
                <w:lang w:eastAsia="en-AU"/>
              </w:rPr>
            </w:pPr>
            <w:r w:rsidRPr="001C3D43">
              <w:rPr>
                <w:rFonts w:ascii="Univers 45 Light" w:hAnsi="Univers 45 Light"/>
                <w:b/>
                <w:sz w:val="18"/>
                <w:szCs w:val="18"/>
              </w:rPr>
              <w:t xml:space="preserve"> 1,992,957 </w:t>
            </w:r>
          </w:p>
        </w:tc>
        <w:tc>
          <w:tcPr>
            <w:tcW w:w="1091" w:type="dxa"/>
            <w:tcBorders>
              <w:top w:val="single" w:sz="4" w:space="0" w:color="5B9BD5"/>
              <w:left w:val="nil"/>
              <w:bottom w:val="single" w:sz="4" w:space="0" w:color="5B9BD5"/>
              <w:right w:val="single" w:sz="4" w:space="0" w:color="5B9BD5"/>
            </w:tcBorders>
            <w:shd w:val="clear" w:color="auto" w:fill="D0CECE"/>
            <w:vAlign w:val="bottom"/>
          </w:tcPr>
          <w:p w14:paraId="7026A677" w14:textId="77777777" w:rsidR="00816A5A" w:rsidRPr="001C3D43" w:rsidDel="00C41B91" w:rsidRDefault="00816A5A" w:rsidP="00F966F7">
            <w:pPr>
              <w:spacing w:line="240" w:lineRule="auto"/>
              <w:jc w:val="right"/>
              <w:rPr>
                <w:rFonts w:ascii="Univers 45 Light" w:hAnsi="Univers 45 Light"/>
                <w:b/>
                <w:bCs/>
                <w:color w:val="000000"/>
                <w:sz w:val="18"/>
                <w:szCs w:val="18"/>
                <w:lang w:eastAsia="en-AU"/>
              </w:rPr>
            </w:pPr>
            <w:r w:rsidRPr="001C3D43">
              <w:rPr>
                <w:rFonts w:ascii="Univers 45 Light" w:hAnsi="Univers 45 Light"/>
                <w:b/>
                <w:sz w:val="18"/>
                <w:szCs w:val="18"/>
              </w:rPr>
              <w:t xml:space="preserve"> 51,201 </w:t>
            </w:r>
          </w:p>
        </w:tc>
        <w:tc>
          <w:tcPr>
            <w:tcW w:w="1092" w:type="dxa"/>
            <w:tcBorders>
              <w:top w:val="single" w:sz="4" w:space="0" w:color="5B9BD5"/>
              <w:left w:val="single" w:sz="4" w:space="0" w:color="5B9BD5"/>
              <w:bottom w:val="single" w:sz="4" w:space="0" w:color="5B9BD5"/>
              <w:right w:val="single" w:sz="4" w:space="0" w:color="5B9BD5"/>
            </w:tcBorders>
            <w:shd w:val="clear" w:color="auto" w:fill="D0CECE"/>
            <w:noWrap/>
            <w:vAlign w:val="bottom"/>
          </w:tcPr>
          <w:p w14:paraId="15CD1041" w14:textId="77777777" w:rsidR="00816A5A" w:rsidRPr="001C3D43" w:rsidRDefault="00816A5A" w:rsidP="00F966F7">
            <w:pPr>
              <w:spacing w:line="240" w:lineRule="auto"/>
              <w:jc w:val="right"/>
              <w:rPr>
                <w:rFonts w:ascii="Univers 45 Light" w:hAnsi="Univers 45 Light"/>
                <w:b/>
                <w:bCs/>
                <w:color w:val="000000"/>
                <w:sz w:val="18"/>
                <w:szCs w:val="18"/>
                <w:lang w:eastAsia="en-AU"/>
              </w:rPr>
            </w:pPr>
            <w:r w:rsidRPr="001C3D43">
              <w:rPr>
                <w:rFonts w:ascii="Univers 45 Light" w:hAnsi="Univers 45 Light"/>
                <w:b/>
                <w:sz w:val="18"/>
                <w:szCs w:val="18"/>
              </w:rPr>
              <w:t xml:space="preserve"> -</w:t>
            </w:r>
            <w:r>
              <w:rPr>
                <w:rFonts w:ascii="Univers 45 Light" w:hAnsi="Univers 45 Light"/>
                <w:b/>
                <w:sz w:val="18"/>
                <w:szCs w:val="18"/>
              </w:rPr>
              <w:t xml:space="preserve"> </w:t>
            </w:r>
          </w:p>
        </w:tc>
        <w:tc>
          <w:tcPr>
            <w:tcW w:w="1091" w:type="dxa"/>
            <w:tcBorders>
              <w:top w:val="single" w:sz="4" w:space="0" w:color="5B9BD5"/>
              <w:left w:val="nil"/>
              <w:bottom w:val="single" w:sz="4" w:space="0" w:color="5B9BD5"/>
              <w:right w:val="single" w:sz="4" w:space="0" w:color="5B9BD5"/>
            </w:tcBorders>
            <w:shd w:val="clear" w:color="auto" w:fill="D0CECE"/>
            <w:noWrap/>
            <w:vAlign w:val="bottom"/>
          </w:tcPr>
          <w:p w14:paraId="76F54C2D" w14:textId="77777777" w:rsidR="00816A5A" w:rsidRPr="001C3D43" w:rsidRDefault="00816A5A" w:rsidP="00F966F7">
            <w:pPr>
              <w:spacing w:line="240" w:lineRule="auto"/>
              <w:jc w:val="right"/>
              <w:rPr>
                <w:rFonts w:ascii="Univers 45 Light" w:hAnsi="Univers 45 Light"/>
                <w:b/>
                <w:bCs/>
                <w:color w:val="000000"/>
                <w:sz w:val="18"/>
                <w:szCs w:val="18"/>
                <w:lang w:eastAsia="en-AU"/>
              </w:rPr>
            </w:pPr>
            <w:r w:rsidRPr="001C3D43">
              <w:rPr>
                <w:rFonts w:ascii="Univers 45 Light" w:hAnsi="Univers 45 Light"/>
                <w:b/>
                <w:sz w:val="18"/>
                <w:szCs w:val="18"/>
              </w:rPr>
              <w:t xml:space="preserve"> 2,665,661 </w:t>
            </w:r>
          </w:p>
        </w:tc>
        <w:tc>
          <w:tcPr>
            <w:tcW w:w="1092" w:type="dxa"/>
            <w:tcBorders>
              <w:top w:val="single" w:sz="4" w:space="0" w:color="5B9BD5"/>
              <w:left w:val="nil"/>
              <w:bottom w:val="single" w:sz="4" w:space="0" w:color="5B9BD5"/>
              <w:right w:val="single" w:sz="4" w:space="0" w:color="5B9BD5"/>
            </w:tcBorders>
            <w:shd w:val="clear" w:color="auto" w:fill="D0CECE"/>
            <w:noWrap/>
            <w:vAlign w:val="bottom"/>
          </w:tcPr>
          <w:p w14:paraId="3B784DE3" w14:textId="77777777" w:rsidR="00816A5A" w:rsidRPr="001C3D43" w:rsidRDefault="00816A5A" w:rsidP="00F966F7">
            <w:pPr>
              <w:spacing w:line="240" w:lineRule="auto"/>
              <w:jc w:val="right"/>
              <w:rPr>
                <w:rFonts w:ascii="Univers 45 Light" w:hAnsi="Univers 45 Light"/>
                <w:b/>
                <w:bCs/>
                <w:color w:val="000000"/>
                <w:sz w:val="18"/>
                <w:szCs w:val="18"/>
                <w:lang w:eastAsia="en-AU"/>
              </w:rPr>
            </w:pPr>
            <w:r w:rsidRPr="001C3D43">
              <w:rPr>
                <w:rFonts w:ascii="Univers 45 Light" w:hAnsi="Univers 45 Light"/>
                <w:b/>
                <w:sz w:val="18"/>
                <w:szCs w:val="18"/>
              </w:rPr>
              <w:t xml:space="preserve"> -</w:t>
            </w:r>
            <w:r>
              <w:rPr>
                <w:rFonts w:ascii="Univers 45 Light" w:hAnsi="Univers 45 Light"/>
                <w:b/>
                <w:sz w:val="18"/>
                <w:szCs w:val="18"/>
              </w:rPr>
              <w:t xml:space="preserve"> </w:t>
            </w:r>
          </w:p>
        </w:tc>
      </w:tr>
    </w:tbl>
    <w:p w14:paraId="65EA96CC" w14:textId="77777777" w:rsidR="00816A5A" w:rsidRDefault="00816A5A" w:rsidP="00816A5A">
      <w:pPr>
        <w:rPr>
          <w:rFonts w:ascii="Univers 45 Light" w:hAnsi="Univers 45 Light"/>
          <w:bCs/>
          <w:i/>
          <w:sz w:val="16"/>
          <w:szCs w:val="16"/>
        </w:rPr>
      </w:pPr>
      <w:r w:rsidRPr="0035558F">
        <w:rPr>
          <w:rFonts w:ascii="Univers 45 Light" w:hAnsi="Univers 45 Light"/>
          <w:bCs/>
          <w:i/>
          <w:sz w:val="16"/>
          <w:szCs w:val="16"/>
        </w:rPr>
        <w:t xml:space="preserve">Source: KPMG based on data supplied by the </w:t>
      </w:r>
      <w:r w:rsidRPr="00C41B91">
        <w:rPr>
          <w:rFonts w:ascii="Univers 45 Light" w:hAnsi="Univers 45 Light"/>
          <w:bCs/>
          <w:i/>
          <w:sz w:val="16"/>
          <w:szCs w:val="16"/>
        </w:rPr>
        <w:t>Hunter New England</w:t>
      </w:r>
      <w:r>
        <w:rPr>
          <w:rFonts w:ascii="Univers 45 Light" w:hAnsi="Univers 45 Light"/>
          <w:bCs/>
          <w:i/>
          <w:sz w:val="16"/>
          <w:szCs w:val="16"/>
        </w:rPr>
        <w:t xml:space="preserve"> </w:t>
      </w:r>
      <w:r w:rsidRPr="0035558F">
        <w:rPr>
          <w:rFonts w:ascii="Univers 45 Light" w:hAnsi="Univers 45 Light"/>
          <w:bCs/>
          <w:i/>
          <w:sz w:val="16"/>
          <w:szCs w:val="16"/>
        </w:rPr>
        <w:t xml:space="preserve">LHD and NSW Health </w:t>
      </w:r>
    </w:p>
    <w:p w14:paraId="73A809DD" w14:textId="77777777" w:rsidR="00816A5A" w:rsidRDefault="00816A5A" w:rsidP="00816A5A">
      <w:pPr>
        <w:pStyle w:val="BodyText"/>
        <w:rPr>
          <w:rFonts w:ascii="Univers 45 Light" w:hAnsi="Univers 45 Light"/>
        </w:rPr>
      </w:pPr>
      <w:r>
        <w:rPr>
          <w:rFonts w:ascii="Univers 45 Light" w:hAnsi="Univers 45 Light"/>
        </w:rPr>
        <w:t>Variances were noted between the records from source and the records loaded into the costing system. The reasons for these variances are summarised below:</w:t>
      </w:r>
    </w:p>
    <w:p w14:paraId="108F69DC" w14:textId="77777777" w:rsidR="00816A5A" w:rsidRPr="001526F2" w:rsidRDefault="00816A5A" w:rsidP="00816A5A">
      <w:pPr>
        <w:pStyle w:val="BodyText"/>
        <w:numPr>
          <w:ilvl w:val="0"/>
          <w:numId w:val="58"/>
        </w:numPr>
        <w:rPr>
          <w:rFonts w:ascii="Univers 45 Light" w:hAnsi="Univers 45 Light"/>
        </w:rPr>
      </w:pPr>
      <w:r>
        <w:rPr>
          <w:rFonts w:ascii="Univers 45 Light" w:hAnsi="Univers 45 Light"/>
        </w:rPr>
        <w:t xml:space="preserve">Inpatients (67 records) and Emergency (six records) – a scripting error between the Hunter New England LHD’s PAS and the HIE. Hunter New England </w:t>
      </w:r>
      <w:r w:rsidRPr="001526F2">
        <w:rPr>
          <w:rFonts w:ascii="Univers 45 Light" w:hAnsi="Univers 45 Light"/>
        </w:rPr>
        <w:t>LHD costs the activity extracted from the HIE.</w:t>
      </w:r>
    </w:p>
    <w:p w14:paraId="68DCD916" w14:textId="77777777" w:rsidR="00816A5A" w:rsidRPr="001526F2" w:rsidRDefault="00816A5A" w:rsidP="00816A5A">
      <w:pPr>
        <w:pStyle w:val="BodyText"/>
        <w:numPr>
          <w:ilvl w:val="0"/>
          <w:numId w:val="58"/>
        </w:numPr>
        <w:rPr>
          <w:rFonts w:ascii="Univers 45 Light" w:hAnsi="Univers 45 Light"/>
        </w:rPr>
      </w:pPr>
      <w:r w:rsidRPr="001526F2">
        <w:rPr>
          <w:rFonts w:ascii="Univers 45 Light" w:hAnsi="Univers 45 Light"/>
        </w:rPr>
        <w:t xml:space="preserve">WEBNAP (168,958 records) - Adjustment made by the LHD to remove the </w:t>
      </w:r>
      <w:r>
        <w:rPr>
          <w:rFonts w:ascii="Univers 45 Light" w:hAnsi="Univers 45 Light"/>
        </w:rPr>
        <w:t>duplicate</w:t>
      </w:r>
      <w:r w:rsidRPr="001526F2">
        <w:rPr>
          <w:rFonts w:ascii="Univers 45 Light" w:hAnsi="Univers 45 Light"/>
        </w:rPr>
        <w:t xml:space="preserve"> </w:t>
      </w:r>
      <w:r>
        <w:rPr>
          <w:rFonts w:ascii="Univers 45 Light" w:hAnsi="Univers 45 Light"/>
        </w:rPr>
        <w:t xml:space="preserve">Mental Health </w:t>
      </w:r>
      <w:r w:rsidRPr="001526F2">
        <w:rPr>
          <w:rFonts w:ascii="Univers 45 Light" w:hAnsi="Univers 45 Light"/>
        </w:rPr>
        <w:t>service events  in WEBNAP activity as this data was sourced from the Community Health Ambulatory extract from HIE (CHAMB) feeder.</w:t>
      </w:r>
    </w:p>
    <w:p w14:paraId="7B811BB9" w14:textId="77777777" w:rsidR="00816A5A" w:rsidRPr="001526F2" w:rsidRDefault="00816A5A" w:rsidP="00816A5A">
      <w:pPr>
        <w:pStyle w:val="BodyText"/>
        <w:numPr>
          <w:ilvl w:val="0"/>
          <w:numId w:val="58"/>
        </w:numPr>
        <w:rPr>
          <w:rFonts w:ascii="Univers 45 Light" w:hAnsi="Univers 45 Light"/>
        </w:rPr>
      </w:pPr>
      <w:r w:rsidRPr="001526F2">
        <w:rPr>
          <w:rFonts w:ascii="Univers 45 Light" w:hAnsi="Univers 45 Light"/>
        </w:rPr>
        <w:t xml:space="preserve">Mental Health CHAMB Feed (602 records) - The CHAMB extract from the Community Health Information Management Enterprise (CHIME) system uses the Patient Identifier instead of the patient medical record number (MRN). </w:t>
      </w:r>
      <w:r>
        <w:rPr>
          <w:rFonts w:ascii="Univers 45 Light" w:hAnsi="Univers 45 Light"/>
        </w:rPr>
        <w:t>602</w:t>
      </w:r>
      <w:r w:rsidRPr="001526F2">
        <w:rPr>
          <w:rFonts w:ascii="Univers 45 Light" w:hAnsi="Univers 45 Light"/>
        </w:rPr>
        <w:t xml:space="preserve"> CHIME records (0.18</w:t>
      </w:r>
      <w:r>
        <w:rPr>
          <w:rFonts w:ascii="Univers 45 Light" w:hAnsi="Univers 45 Light"/>
        </w:rPr>
        <w:t xml:space="preserve"> </w:t>
      </w:r>
      <w:r w:rsidRPr="001526F2">
        <w:rPr>
          <w:rFonts w:ascii="Univers 45 Light" w:hAnsi="Univers 45 Light"/>
        </w:rPr>
        <w:t xml:space="preserve">percent of records from source) could not be matched to an MRN. </w:t>
      </w:r>
    </w:p>
    <w:p w14:paraId="23117647" w14:textId="77777777" w:rsidR="00816A5A" w:rsidRPr="00E97683" w:rsidRDefault="00816A5A" w:rsidP="00816A5A">
      <w:pPr>
        <w:pStyle w:val="BodyText"/>
        <w:numPr>
          <w:ilvl w:val="0"/>
          <w:numId w:val="58"/>
        </w:numPr>
        <w:rPr>
          <w:rFonts w:ascii="Univers 45 Light" w:hAnsi="Univers 45 Light"/>
        </w:rPr>
      </w:pPr>
      <w:r>
        <w:rPr>
          <w:rFonts w:ascii="Univers 45 Light" w:hAnsi="Univers 45 Light"/>
        </w:rPr>
        <w:t>Aggregated/System-generated encounters (51,201 records) – These records are created in the costing system and not extracted from the HIE.</w:t>
      </w:r>
    </w:p>
    <w:p w14:paraId="6FF35530" w14:textId="77777777" w:rsidR="00816A5A" w:rsidRDefault="00816A5A" w:rsidP="00816A5A">
      <w:pPr>
        <w:spacing w:line="240" w:lineRule="auto"/>
        <w:rPr>
          <w:rFonts w:ascii="Univers 45 Light" w:hAnsi="Univers 45 Light"/>
          <w:szCs w:val="22"/>
        </w:rPr>
      </w:pPr>
      <w:r>
        <w:rPr>
          <w:rFonts w:ascii="Univers 45 Light" w:hAnsi="Univers 45 Light"/>
        </w:rPr>
        <w:br w:type="page"/>
      </w:r>
    </w:p>
    <w:p w14:paraId="6517F2A5" w14:textId="77777777" w:rsidR="00816A5A" w:rsidRPr="0035558F" w:rsidRDefault="00816A5A" w:rsidP="00816A5A">
      <w:pPr>
        <w:pStyle w:val="Caption"/>
        <w:spacing w:after="0"/>
        <w:rPr>
          <w:rFonts w:ascii="Univers 45 Light" w:hAnsi="Univers 45 Light"/>
        </w:rPr>
      </w:pPr>
      <w:bookmarkStart w:id="96" w:name="_Ref462738782"/>
      <w:r w:rsidRPr="0035558F">
        <w:rPr>
          <w:rFonts w:ascii="Univers 45 Light" w:hAnsi="Univers 45 Light"/>
        </w:rPr>
        <w:t xml:space="preserve">Table </w:t>
      </w:r>
      <w:r w:rsidRPr="0035558F">
        <w:fldChar w:fldCharType="begin"/>
      </w:r>
      <w:r w:rsidRPr="0035558F">
        <w:rPr>
          <w:rFonts w:ascii="Univers 45 Light" w:hAnsi="Univers 45 Light"/>
        </w:rPr>
        <w:instrText xml:space="preserve"> SEQ Table \* ARABIC </w:instrText>
      </w:r>
      <w:r w:rsidRPr="0035558F">
        <w:fldChar w:fldCharType="separate"/>
      </w:r>
      <w:r w:rsidR="00445A6D">
        <w:rPr>
          <w:rFonts w:ascii="Univers 45 Light" w:hAnsi="Univers 45 Light"/>
          <w:noProof/>
        </w:rPr>
        <w:t>12</w:t>
      </w:r>
      <w:r w:rsidRPr="0035558F">
        <w:fldChar w:fldCharType="end"/>
      </w:r>
      <w:bookmarkEnd w:id="96"/>
      <w:r w:rsidRPr="0035558F">
        <w:rPr>
          <w:rFonts w:ascii="Univers 45 Light" w:hAnsi="Univers 45 Light"/>
        </w:rPr>
        <w:t xml:space="preserve"> – Activity data submission – </w:t>
      </w:r>
      <w:r w:rsidRPr="00C41B91">
        <w:rPr>
          <w:rFonts w:ascii="Univers 45 Light" w:hAnsi="Univers 45 Light"/>
        </w:rPr>
        <w:t>Hunter New England</w:t>
      </w:r>
      <w:r>
        <w:rPr>
          <w:rFonts w:ascii="Univers 45 Light" w:hAnsi="Univers 45 Light"/>
        </w:rPr>
        <w:t xml:space="preserve"> </w:t>
      </w:r>
      <w:r w:rsidRPr="0035558F">
        <w:rPr>
          <w:rFonts w:ascii="Univers 45 Light" w:hAnsi="Univers 45 Light"/>
        </w:rPr>
        <w:t>LHD</w:t>
      </w:r>
    </w:p>
    <w:tbl>
      <w:tblPr>
        <w:tblW w:w="13465" w:type="dxa"/>
        <w:tblLayout w:type="fixed"/>
        <w:tblLook w:val="04A0" w:firstRow="1" w:lastRow="0" w:firstColumn="1" w:lastColumn="0" w:noHBand="0" w:noVBand="1"/>
      </w:tblPr>
      <w:tblGrid>
        <w:gridCol w:w="2405"/>
        <w:gridCol w:w="1382"/>
        <w:gridCol w:w="1383"/>
        <w:gridCol w:w="1382"/>
        <w:gridCol w:w="1383"/>
        <w:gridCol w:w="1382"/>
        <w:gridCol w:w="1383"/>
        <w:gridCol w:w="1382"/>
        <w:gridCol w:w="1383"/>
      </w:tblGrid>
      <w:tr w:rsidR="00816A5A" w:rsidRPr="0035558F" w14:paraId="17EF267C" w14:textId="77777777" w:rsidTr="00F966F7">
        <w:trPr>
          <w:trHeight w:val="924"/>
        </w:trPr>
        <w:tc>
          <w:tcPr>
            <w:tcW w:w="2405" w:type="dxa"/>
            <w:tcBorders>
              <w:top w:val="single" w:sz="4" w:space="0" w:color="5B9BD5"/>
              <w:left w:val="single" w:sz="4" w:space="0" w:color="5B9BD5"/>
              <w:bottom w:val="single" w:sz="4" w:space="0" w:color="4F81BD"/>
              <w:right w:val="nil"/>
            </w:tcBorders>
            <w:shd w:val="clear" w:color="auto" w:fill="1F497D"/>
            <w:vAlign w:val="bottom"/>
            <w:hideMark/>
          </w:tcPr>
          <w:p w14:paraId="62C48678" w14:textId="77777777" w:rsidR="00816A5A" w:rsidRPr="0035558F" w:rsidRDefault="00816A5A" w:rsidP="00F966F7">
            <w:pPr>
              <w:spacing w:line="240" w:lineRule="auto"/>
              <w:rPr>
                <w:rFonts w:ascii="Univers 45 Light" w:hAnsi="Univers 45 Light"/>
                <w:b/>
                <w:bCs/>
                <w:color w:val="FFFFFF"/>
                <w:sz w:val="18"/>
                <w:lang w:eastAsia="en-AU"/>
              </w:rPr>
            </w:pPr>
            <w:r w:rsidRPr="0035558F">
              <w:rPr>
                <w:rFonts w:ascii="Univers 45 Light" w:hAnsi="Univers 45 Light"/>
                <w:b/>
                <w:bCs/>
                <w:color w:val="FFFFFF"/>
                <w:sz w:val="18"/>
                <w:lang w:eastAsia="en-AU"/>
              </w:rPr>
              <w:t>Product</w:t>
            </w:r>
          </w:p>
        </w:tc>
        <w:tc>
          <w:tcPr>
            <w:tcW w:w="1382" w:type="dxa"/>
            <w:tcBorders>
              <w:top w:val="single" w:sz="4" w:space="0" w:color="5B9BD5"/>
              <w:left w:val="single" w:sz="4" w:space="0" w:color="5B9BD5"/>
              <w:bottom w:val="single" w:sz="4" w:space="0" w:color="4F81BD"/>
              <w:right w:val="nil"/>
            </w:tcBorders>
            <w:shd w:val="clear" w:color="auto" w:fill="1F497D"/>
            <w:vAlign w:val="bottom"/>
            <w:hideMark/>
          </w:tcPr>
          <w:p w14:paraId="2867A454" w14:textId="77777777" w:rsidR="00816A5A" w:rsidRPr="0035558F" w:rsidRDefault="00816A5A" w:rsidP="00F966F7">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Activity related to 201</w:t>
            </w:r>
            <w:r>
              <w:rPr>
                <w:rFonts w:ascii="Univers 45 Light" w:hAnsi="Univers 45 Light"/>
                <w:b/>
                <w:bCs/>
                <w:color w:val="FFFFFF"/>
                <w:sz w:val="18"/>
                <w:lang w:eastAsia="en-AU"/>
              </w:rPr>
              <w:t>5</w:t>
            </w:r>
            <w:r w:rsidRPr="0035558F">
              <w:rPr>
                <w:rFonts w:ascii="Univers 45 Light" w:hAnsi="Univers 45 Light"/>
                <w:b/>
                <w:bCs/>
                <w:color w:val="FFFFFF"/>
                <w:sz w:val="18"/>
                <w:lang w:eastAsia="en-AU"/>
              </w:rPr>
              <w:t>-1</w:t>
            </w:r>
            <w:r>
              <w:rPr>
                <w:rFonts w:ascii="Univers 45 Light" w:hAnsi="Univers 45 Light"/>
                <w:b/>
                <w:bCs/>
                <w:color w:val="FFFFFF"/>
                <w:sz w:val="18"/>
                <w:lang w:eastAsia="en-AU"/>
              </w:rPr>
              <w:t>6</w:t>
            </w:r>
            <w:r w:rsidRPr="0035558F">
              <w:rPr>
                <w:rFonts w:ascii="Univers 45 Light" w:hAnsi="Univers 45 Light"/>
                <w:b/>
                <w:bCs/>
                <w:color w:val="FFFFFF"/>
                <w:sz w:val="18"/>
                <w:lang w:eastAsia="en-AU"/>
              </w:rPr>
              <w:t xml:space="preserve"> Costs</w:t>
            </w:r>
          </w:p>
        </w:tc>
        <w:tc>
          <w:tcPr>
            <w:tcW w:w="1383" w:type="dxa"/>
            <w:tcBorders>
              <w:top w:val="single" w:sz="4" w:space="0" w:color="5B9BD5"/>
              <w:left w:val="single" w:sz="4" w:space="0" w:color="5B9BD5"/>
              <w:bottom w:val="single" w:sz="4" w:space="0" w:color="4F81BD"/>
              <w:right w:val="nil"/>
            </w:tcBorders>
            <w:shd w:val="clear" w:color="auto" w:fill="1F497D"/>
            <w:vAlign w:val="bottom"/>
            <w:hideMark/>
          </w:tcPr>
          <w:p w14:paraId="2B17F239" w14:textId="77777777" w:rsidR="00816A5A" w:rsidRPr="0035558F" w:rsidRDefault="00816A5A" w:rsidP="00F966F7">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Adjustments</w:t>
            </w:r>
          </w:p>
        </w:tc>
        <w:tc>
          <w:tcPr>
            <w:tcW w:w="1382" w:type="dxa"/>
            <w:tcBorders>
              <w:top w:val="single" w:sz="4" w:space="0" w:color="5B9BD5"/>
              <w:left w:val="single" w:sz="4" w:space="0" w:color="5B9BD5"/>
              <w:bottom w:val="single" w:sz="4" w:space="0" w:color="4F81BD"/>
              <w:right w:val="nil"/>
            </w:tcBorders>
            <w:shd w:val="clear" w:color="auto" w:fill="1F497D"/>
            <w:vAlign w:val="bottom"/>
            <w:hideMark/>
          </w:tcPr>
          <w:p w14:paraId="50B44807" w14:textId="77777777" w:rsidR="00816A5A" w:rsidRPr="0035558F" w:rsidRDefault="00816A5A" w:rsidP="00F966F7">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Activity submitted to jurisdiction</w:t>
            </w:r>
          </w:p>
        </w:tc>
        <w:tc>
          <w:tcPr>
            <w:tcW w:w="1383" w:type="dxa"/>
            <w:tcBorders>
              <w:top w:val="single" w:sz="4" w:space="0" w:color="5B9BD5"/>
              <w:left w:val="single" w:sz="4" w:space="0" w:color="5B9BD5"/>
              <w:bottom w:val="single" w:sz="4" w:space="0" w:color="4F81BD"/>
              <w:right w:val="nil"/>
            </w:tcBorders>
            <w:shd w:val="clear" w:color="auto" w:fill="1F497D"/>
            <w:vAlign w:val="bottom"/>
            <w:hideMark/>
          </w:tcPr>
          <w:p w14:paraId="2F3C0DC9" w14:textId="77777777" w:rsidR="00816A5A" w:rsidRPr="0035558F" w:rsidRDefault="00816A5A" w:rsidP="00F966F7">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Adjustments</w:t>
            </w:r>
          </w:p>
        </w:tc>
        <w:tc>
          <w:tcPr>
            <w:tcW w:w="1382" w:type="dxa"/>
            <w:tcBorders>
              <w:top w:val="single" w:sz="4" w:space="0" w:color="5B9BD5"/>
              <w:left w:val="single" w:sz="4" w:space="0" w:color="5B9BD5"/>
              <w:bottom w:val="single" w:sz="4" w:space="0" w:color="4F81BD"/>
              <w:right w:val="nil"/>
            </w:tcBorders>
            <w:shd w:val="clear" w:color="auto" w:fill="1F497D"/>
            <w:vAlign w:val="bottom"/>
            <w:hideMark/>
          </w:tcPr>
          <w:p w14:paraId="2DE9984F" w14:textId="77777777" w:rsidR="00816A5A" w:rsidRPr="0035558F" w:rsidRDefault="00816A5A" w:rsidP="00F966F7">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Activity submitted to IHPA</w:t>
            </w:r>
          </w:p>
        </w:tc>
        <w:tc>
          <w:tcPr>
            <w:tcW w:w="1383" w:type="dxa"/>
            <w:tcBorders>
              <w:top w:val="single" w:sz="4" w:space="0" w:color="5B9BD5"/>
              <w:left w:val="single" w:sz="4" w:space="0" w:color="5B9BD5"/>
              <w:bottom w:val="single" w:sz="4" w:space="0" w:color="4F81BD"/>
              <w:right w:val="nil"/>
            </w:tcBorders>
            <w:shd w:val="clear" w:color="auto" w:fill="1F497D"/>
            <w:vAlign w:val="bottom"/>
            <w:hideMark/>
          </w:tcPr>
          <w:p w14:paraId="7584E2B1" w14:textId="77777777" w:rsidR="00816A5A" w:rsidRPr="0035558F" w:rsidRDefault="00816A5A" w:rsidP="00F966F7">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Activity received by IHPA</w:t>
            </w:r>
          </w:p>
        </w:tc>
        <w:tc>
          <w:tcPr>
            <w:tcW w:w="1382" w:type="dxa"/>
            <w:tcBorders>
              <w:top w:val="single" w:sz="4" w:space="0" w:color="5B9BD5"/>
              <w:left w:val="single" w:sz="4" w:space="0" w:color="5B9BD5"/>
              <w:bottom w:val="single" w:sz="4" w:space="0" w:color="4F81BD"/>
              <w:right w:val="nil"/>
            </w:tcBorders>
            <w:shd w:val="clear" w:color="auto" w:fill="1F497D"/>
            <w:vAlign w:val="bottom"/>
            <w:hideMark/>
          </w:tcPr>
          <w:p w14:paraId="05F991E5" w14:textId="77777777" w:rsidR="00816A5A" w:rsidRPr="0035558F" w:rsidRDefault="00816A5A" w:rsidP="00F966F7">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Adjustments</w:t>
            </w:r>
          </w:p>
        </w:tc>
        <w:tc>
          <w:tcPr>
            <w:tcW w:w="1383" w:type="dxa"/>
            <w:tcBorders>
              <w:top w:val="single" w:sz="4" w:space="0" w:color="5B9BD5"/>
              <w:left w:val="single" w:sz="4" w:space="0" w:color="5B9BD5"/>
              <w:bottom w:val="single" w:sz="4" w:space="0" w:color="4F81BD"/>
              <w:right w:val="nil"/>
            </w:tcBorders>
            <w:shd w:val="clear" w:color="auto" w:fill="1F497D"/>
            <w:vAlign w:val="bottom"/>
            <w:hideMark/>
          </w:tcPr>
          <w:p w14:paraId="525EBFC1" w14:textId="77777777" w:rsidR="00816A5A" w:rsidRPr="0035558F" w:rsidRDefault="00816A5A" w:rsidP="00F966F7">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 xml:space="preserve">Total Activity submitted for Round </w:t>
            </w:r>
            <w:r>
              <w:rPr>
                <w:rFonts w:ascii="Univers 45 Light" w:hAnsi="Univers 45 Light"/>
                <w:b/>
                <w:bCs/>
                <w:color w:val="FFFFFF"/>
                <w:sz w:val="18"/>
                <w:lang w:eastAsia="en-AU"/>
              </w:rPr>
              <w:t>20</w:t>
            </w:r>
            <w:r w:rsidRPr="0035558F">
              <w:rPr>
                <w:rFonts w:ascii="Univers 45 Light" w:hAnsi="Univers 45 Light"/>
                <w:b/>
                <w:bCs/>
                <w:color w:val="FFFFFF"/>
                <w:sz w:val="18"/>
                <w:lang w:eastAsia="en-AU"/>
              </w:rPr>
              <w:t xml:space="preserve"> NHCDC</w:t>
            </w:r>
          </w:p>
        </w:tc>
      </w:tr>
      <w:tr w:rsidR="00816A5A" w:rsidRPr="0035558F" w14:paraId="556347E8" w14:textId="77777777" w:rsidTr="00F966F7">
        <w:trPr>
          <w:trHeight w:val="255"/>
        </w:trPr>
        <w:tc>
          <w:tcPr>
            <w:tcW w:w="2405" w:type="dxa"/>
            <w:tcBorders>
              <w:top w:val="single" w:sz="4" w:space="0" w:color="4F81BD"/>
              <w:left w:val="single" w:sz="4" w:space="0" w:color="4F81BD"/>
              <w:right w:val="single" w:sz="4" w:space="0" w:color="4F81BD"/>
            </w:tcBorders>
            <w:shd w:val="clear" w:color="auto" w:fill="FFFFFF"/>
            <w:noWrap/>
            <w:vAlign w:val="bottom"/>
            <w:hideMark/>
          </w:tcPr>
          <w:p w14:paraId="4CA40E94" w14:textId="77777777" w:rsidR="00816A5A" w:rsidRPr="001C3D43" w:rsidRDefault="00816A5A" w:rsidP="00F966F7">
            <w:pPr>
              <w:spacing w:line="240" w:lineRule="auto"/>
              <w:rPr>
                <w:rFonts w:ascii="Univers 45 Light" w:hAnsi="Univers 45 Light"/>
                <w:color w:val="000000"/>
                <w:sz w:val="18"/>
                <w:szCs w:val="18"/>
                <w:lang w:eastAsia="en-AU"/>
              </w:rPr>
            </w:pPr>
            <w:r w:rsidRPr="001C3D43">
              <w:rPr>
                <w:rFonts w:ascii="Univers 45 Light" w:hAnsi="Univers 45 Light"/>
                <w:sz w:val="18"/>
                <w:szCs w:val="18"/>
              </w:rPr>
              <w:t>Acute and Newborns</w:t>
            </w:r>
          </w:p>
        </w:tc>
        <w:tc>
          <w:tcPr>
            <w:tcW w:w="1382" w:type="dxa"/>
            <w:tcBorders>
              <w:top w:val="single" w:sz="4" w:space="0" w:color="4F81BD"/>
              <w:left w:val="nil"/>
              <w:right w:val="single" w:sz="4" w:space="0" w:color="4F81BD"/>
            </w:tcBorders>
            <w:shd w:val="clear" w:color="auto" w:fill="FFFFFF"/>
            <w:noWrap/>
            <w:vAlign w:val="bottom"/>
          </w:tcPr>
          <w:p w14:paraId="4CD0320F"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205,455 </w:t>
            </w:r>
          </w:p>
        </w:tc>
        <w:tc>
          <w:tcPr>
            <w:tcW w:w="1383" w:type="dxa"/>
            <w:tcBorders>
              <w:top w:val="single" w:sz="4" w:space="0" w:color="4F81BD"/>
              <w:left w:val="nil"/>
              <w:right w:val="single" w:sz="4" w:space="0" w:color="4F81BD"/>
            </w:tcBorders>
            <w:shd w:val="clear" w:color="auto" w:fill="DCE6F1"/>
            <w:noWrap/>
            <w:vAlign w:val="bottom"/>
          </w:tcPr>
          <w:p w14:paraId="6A1D51AC"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w:t>
            </w:r>
            <w:r>
              <w:rPr>
                <w:rFonts w:ascii="Univers 45 Light" w:hAnsi="Univers 45 Light"/>
                <w:sz w:val="18"/>
                <w:szCs w:val="18"/>
              </w:rPr>
              <w:t xml:space="preserve"> </w:t>
            </w:r>
          </w:p>
        </w:tc>
        <w:tc>
          <w:tcPr>
            <w:tcW w:w="1382" w:type="dxa"/>
            <w:tcBorders>
              <w:top w:val="single" w:sz="4" w:space="0" w:color="4F81BD"/>
              <w:left w:val="nil"/>
              <w:right w:val="single" w:sz="4" w:space="0" w:color="4F81BD"/>
            </w:tcBorders>
            <w:shd w:val="clear" w:color="auto" w:fill="FFFFFF"/>
            <w:noWrap/>
            <w:vAlign w:val="bottom"/>
          </w:tcPr>
          <w:p w14:paraId="01D326BA"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205,455 </w:t>
            </w:r>
          </w:p>
        </w:tc>
        <w:tc>
          <w:tcPr>
            <w:tcW w:w="1383" w:type="dxa"/>
            <w:tcBorders>
              <w:top w:val="single" w:sz="4" w:space="0" w:color="4F81BD"/>
              <w:left w:val="nil"/>
              <w:right w:val="single" w:sz="4" w:space="0" w:color="4F81BD"/>
            </w:tcBorders>
            <w:shd w:val="clear" w:color="auto" w:fill="DCE6F1"/>
            <w:noWrap/>
            <w:vAlign w:val="bottom"/>
          </w:tcPr>
          <w:p w14:paraId="1C816EFC"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(19,322)</w:t>
            </w:r>
          </w:p>
        </w:tc>
        <w:tc>
          <w:tcPr>
            <w:tcW w:w="1382" w:type="dxa"/>
            <w:tcBorders>
              <w:top w:val="single" w:sz="4" w:space="0" w:color="4F81BD"/>
              <w:left w:val="nil"/>
              <w:right w:val="single" w:sz="4" w:space="0" w:color="4F81BD"/>
            </w:tcBorders>
            <w:shd w:val="clear" w:color="auto" w:fill="FFFFFF"/>
            <w:noWrap/>
            <w:vAlign w:val="bottom"/>
          </w:tcPr>
          <w:p w14:paraId="2C8B82FB"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186,133 </w:t>
            </w:r>
          </w:p>
        </w:tc>
        <w:tc>
          <w:tcPr>
            <w:tcW w:w="1383" w:type="dxa"/>
            <w:tcBorders>
              <w:top w:val="single" w:sz="4" w:space="0" w:color="4F81BD"/>
              <w:left w:val="nil"/>
              <w:right w:val="single" w:sz="4" w:space="0" w:color="4F81BD"/>
            </w:tcBorders>
            <w:shd w:val="clear" w:color="auto" w:fill="FFFFFF"/>
            <w:noWrap/>
            <w:vAlign w:val="bottom"/>
          </w:tcPr>
          <w:p w14:paraId="7F2CA1F5" w14:textId="77777777" w:rsidR="00816A5A" w:rsidRPr="001C3D43" w:rsidRDefault="00816A5A" w:rsidP="00F966F7">
            <w:pPr>
              <w:spacing w:line="240" w:lineRule="auto"/>
              <w:jc w:val="right"/>
              <w:rPr>
                <w:rFonts w:ascii="Univers 45 Light" w:hAnsi="Univers 45 Light"/>
                <w:color w:val="000000"/>
                <w:sz w:val="18"/>
                <w:szCs w:val="18"/>
                <w:lang w:eastAsia="en-AU"/>
              </w:rPr>
            </w:pPr>
          </w:p>
        </w:tc>
        <w:tc>
          <w:tcPr>
            <w:tcW w:w="1382" w:type="dxa"/>
            <w:tcBorders>
              <w:top w:val="single" w:sz="4" w:space="0" w:color="4F81BD"/>
              <w:left w:val="nil"/>
              <w:right w:val="single" w:sz="4" w:space="0" w:color="4F81BD"/>
            </w:tcBorders>
            <w:shd w:val="clear" w:color="auto" w:fill="DCE6F1"/>
            <w:noWrap/>
            <w:vAlign w:val="bottom"/>
          </w:tcPr>
          <w:p w14:paraId="6E4E3ED8"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w:t>
            </w:r>
            <w:r>
              <w:rPr>
                <w:rFonts w:ascii="Univers 45 Light" w:hAnsi="Univers 45 Light"/>
                <w:sz w:val="18"/>
                <w:szCs w:val="18"/>
              </w:rPr>
              <w:t xml:space="preserve"> </w:t>
            </w:r>
          </w:p>
        </w:tc>
        <w:tc>
          <w:tcPr>
            <w:tcW w:w="1383" w:type="dxa"/>
            <w:tcBorders>
              <w:top w:val="single" w:sz="4" w:space="0" w:color="4F81BD"/>
              <w:left w:val="nil"/>
              <w:right w:val="single" w:sz="4" w:space="0" w:color="4F81BD"/>
            </w:tcBorders>
            <w:shd w:val="clear" w:color="auto" w:fill="FFFFFF"/>
            <w:noWrap/>
            <w:vAlign w:val="bottom"/>
          </w:tcPr>
          <w:p w14:paraId="4ACDD4A3" w14:textId="77777777" w:rsidR="00816A5A" w:rsidRPr="001C3D43" w:rsidRDefault="00816A5A" w:rsidP="00F966F7">
            <w:pPr>
              <w:spacing w:line="240" w:lineRule="auto"/>
              <w:jc w:val="right"/>
              <w:rPr>
                <w:rFonts w:ascii="Univers 45 Light" w:hAnsi="Univers 45 Light"/>
                <w:color w:val="000000"/>
                <w:sz w:val="18"/>
                <w:szCs w:val="18"/>
                <w:lang w:eastAsia="en-AU"/>
              </w:rPr>
            </w:pPr>
          </w:p>
        </w:tc>
      </w:tr>
      <w:tr w:rsidR="00816A5A" w:rsidRPr="0035558F" w14:paraId="4681A331" w14:textId="77777777" w:rsidTr="00F966F7">
        <w:trPr>
          <w:trHeight w:val="255"/>
        </w:trPr>
        <w:tc>
          <w:tcPr>
            <w:tcW w:w="2405" w:type="dxa"/>
            <w:tcBorders>
              <w:top w:val="nil"/>
              <w:left w:val="single" w:sz="4" w:space="0" w:color="4F81BD"/>
              <w:right w:val="single" w:sz="4" w:space="0" w:color="4F81BD"/>
            </w:tcBorders>
            <w:shd w:val="clear" w:color="auto" w:fill="DCE6F1"/>
            <w:noWrap/>
            <w:vAlign w:val="bottom"/>
            <w:hideMark/>
          </w:tcPr>
          <w:p w14:paraId="5CCA6F30" w14:textId="77777777" w:rsidR="00816A5A" w:rsidRPr="001C3D43" w:rsidRDefault="00816A5A" w:rsidP="00F966F7">
            <w:pPr>
              <w:spacing w:line="240" w:lineRule="auto"/>
              <w:rPr>
                <w:rFonts w:ascii="Univers 45 Light" w:hAnsi="Univers 45 Light"/>
                <w:color w:val="000000"/>
                <w:sz w:val="18"/>
                <w:szCs w:val="18"/>
                <w:lang w:eastAsia="en-AU"/>
              </w:rPr>
            </w:pPr>
            <w:r w:rsidRPr="001C3D43">
              <w:rPr>
                <w:rFonts w:ascii="Univers 45 Light" w:hAnsi="Univers 45 Light"/>
                <w:sz w:val="18"/>
                <w:szCs w:val="18"/>
              </w:rPr>
              <w:t>Non-admitted</w:t>
            </w:r>
          </w:p>
        </w:tc>
        <w:tc>
          <w:tcPr>
            <w:tcW w:w="1382" w:type="dxa"/>
            <w:tcBorders>
              <w:top w:val="nil"/>
              <w:left w:val="nil"/>
              <w:right w:val="single" w:sz="4" w:space="0" w:color="4F81BD"/>
            </w:tcBorders>
            <w:shd w:val="clear" w:color="auto" w:fill="DCE6F1"/>
            <w:noWrap/>
            <w:vAlign w:val="bottom"/>
          </w:tcPr>
          <w:p w14:paraId="5D187175"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1,981,096 </w:t>
            </w:r>
          </w:p>
        </w:tc>
        <w:tc>
          <w:tcPr>
            <w:tcW w:w="1383" w:type="dxa"/>
            <w:tcBorders>
              <w:top w:val="nil"/>
              <w:left w:val="nil"/>
              <w:right w:val="single" w:sz="4" w:space="0" w:color="4F81BD"/>
            </w:tcBorders>
            <w:shd w:val="clear" w:color="auto" w:fill="DCE6F1"/>
            <w:noWrap/>
            <w:vAlign w:val="bottom"/>
          </w:tcPr>
          <w:p w14:paraId="0DC57A5C"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w:t>
            </w:r>
            <w:r>
              <w:rPr>
                <w:rFonts w:ascii="Univers 45 Light" w:hAnsi="Univers 45 Light"/>
                <w:sz w:val="18"/>
                <w:szCs w:val="18"/>
              </w:rPr>
              <w:t xml:space="preserve"> </w:t>
            </w:r>
          </w:p>
        </w:tc>
        <w:tc>
          <w:tcPr>
            <w:tcW w:w="1382" w:type="dxa"/>
            <w:tcBorders>
              <w:top w:val="nil"/>
              <w:left w:val="nil"/>
              <w:right w:val="single" w:sz="4" w:space="0" w:color="4F81BD"/>
            </w:tcBorders>
            <w:shd w:val="clear" w:color="auto" w:fill="DCE6F1"/>
            <w:noWrap/>
            <w:vAlign w:val="bottom"/>
          </w:tcPr>
          <w:p w14:paraId="6BF3E1A1"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1,981,096 </w:t>
            </w:r>
          </w:p>
        </w:tc>
        <w:tc>
          <w:tcPr>
            <w:tcW w:w="1383" w:type="dxa"/>
            <w:tcBorders>
              <w:top w:val="nil"/>
              <w:left w:val="nil"/>
              <w:right w:val="single" w:sz="4" w:space="0" w:color="4F81BD"/>
            </w:tcBorders>
            <w:shd w:val="clear" w:color="auto" w:fill="DCE6F1"/>
            <w:noWrap/>
            <w:vAlign w:val="bottom"/>
          </w:tcPr>
          <w:p w14:paraId="0623BEE6"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(1,167,652)</w:t>
            </w:r>
          </w:p>
        </w:tc>
        <w:tc>
          <w:tcPr>
            <w:tcW w:w="1382" w:type="dxa"/>
            <w:tcBorders>
              <w:top w:val="nil"/>
              <w:left w:val="nil"/>
              <w:right w:val="single" w:sz="4" w:space="0" w:color="4F81BD"/>
            </w:tcBorders>
            <w:shd w:val="clear" w:color="auto" w:fill="DCE6F1"/>
            <w:noWrap/>
            <w:vAlign w:val="bottom"/>
          </w:tcPr>
          <w:p w14:paraId="245F3621"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813,444 </w:t>
            </w:r>
          </w:p>
        </w:tc>
        <w:tc>
          <w:tcPr>
            <w:tcW w:w="1383" w:type="dxa"/>
            <w:tcBorders>
              <w:top w:val="nil"/>
              <w:left w:val="nil"/>
              <w:right w:val="single" w:sz="4" w:space="0" w:color="4F81BD"/>
            </w:tcBorders>
            <w:shd w:val="clear" w:color="auto" w:fill="DCE6F1"/>
            <w:noWrap/>
            <w:vAlign w:val="bottom"/>
          </w:tcPr>
          <w:p w14:paraId="73AC48C8" w14:textId="77777777" w:rsidR="00816A5A" w:rsidRPr="001C3D43" w:rsidRDefault="00816A5A" w:rsidP="00F966F7">
            <w:pPr>
              <w:spacing w:line="240" w:lineRule="auto"/>
              <w:jc w:val="right"/>
              <w:rPr>
                <w:rFonts w:ascii="Univers 45 Light" w:hAnsi="Univers 45 Light"/>
                <w:color w:val="000000"/>
                <w:sz w:val="18"/>
                <w:szCs w:val="18"/>
                <w:lang w:eastAsia="en-AU"/>
              </w:rPr>
            </w:pPr>
          </w:p>
        </w:tc>
        <w:tc>
          <w:tcPr>
            <w:tcW w:w="1382" w:type="dxa"/>
            <w:tcBorders>
              <w:top w:val="nil"/>
              <w:left w:val="nil"/>
              <w:right w:val="single" w:sz="4" w:space="0" w:color="4F81BD"/>
            </w:tcBorders>
            <w:shd w:val="clear" w:color="auto" w:fill="DCE6F1"/>
            <w:noWrap/>
            <w:vAlign w:val="bottom"/>
          </w:tcPr>
          <w:p w14:paraId="337114B9"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w:t>
            </w:r>
            <w:r>
              <w:rPr>
                <w:rFonts w:ascii="Univers 45 Light" w:hAnsi="Univers 45 Light"/>
                <w:sz w:val="18"/>
                <w:szCs w:val="18"/>
              </w:rPr>
              <w:t xml:space="preserve"> </w:t>
            </w:r>
          </w:p>
        </w:tc>
        <w:tc>
          <w:tcPr>
            <w:tcW w:w="1383" w:type="dxa"/>
            <w:tcBorders>
              <w:top w:val="nil"/>
              <w:left w:val="nil"/>
              <w:right w:val="single" w:sz="4" w:space="0" w:color="4F81BD"/>
            </w:tcBorders>
            <w:shd w:val="clear" w:color="auto" w:fill="DCE6F1"/>
            <w:noWrap/>
            <w:vAlign w:val="bottom"/>
          </w:tcPr>
          <w:p w14:paraId="1434BE9F" w14:textId="77777777" w:rsidR="00816A5A" w:rsidRPr="001C3D43" w:rsidRDefault="00816A5A" w:rsidP="00F966F7">
            <w:pPr>
              <w:spacing w:line="240" w:lineRule="auto"/>
              <w:jc w:val="right"/>
              <w:rPr>
                <w:rFonts w:ascii="Univers 45 Light" w:hAnsi="Univers 45 Light"/>
                <w:color w:val="000000"/>
                <w:sz w:val="18"/>
                <w:szCs w:val="18"/>
                <w:lang w:eastAsia="en-AU"/>
              </w:rPr>
            </w:pPr>
          </w:p>
        </w:tc>
      </w:tr>
      <w:tr w:rsidR="00816A5A" w:rsidRPr="0035558F" w14:paraId="43587EB8" w14:textId="77777777" w:rsidTr="00F966F7">
        <w:trPr>
          <w:trHeight w:val="255"/>
        </w:trPr>
        <w:tc>
          <w:tcPr>
            <w:tcW w:w="2405" w:type="dxa"/>
            <w:tcBorders>
              <w:top w:val="nil"/>
              <w:left w:val="single" w:sz="4" w:space="0" w:color="4F81BD"/>
              <w:right w:val="single" w:sz="4" w:space="0" w:color="4F81BD"/>
            </w:tcBorders>
            <w:shd w:val="clear" w:color="auto" w:fill="FFFFFF"/>
            <w:noWrap/>
            <w:vAlign w:val="bottom"/>
            <w:hideMark/>
          </w:tcPr>
          <w:p w14:paraId="765E68F0" w14:textId="77777777" w:rsidR="00816A5A" w:rsidRPr="001C3D43" w:rsidRDefault="00816A5A" w:rsidP="00F966F7">
            <w:pPr>
              <w:spacing w:line="240" w:lineRule="auto"/>
              <w:rPr>
                <w:rFonts w:ascii="Univers 45 Light" w:hAnsi="Univers 45 Light"/>
                <w:color w:val="000000"/>
                <w:sz w:val="18"/>
                <w:szCs w:val="18"/>
                <w:lang w:eastAsia="en-AU"/>
              </w:rPr>
            </w:pPr>
            <w:r w:rsidRPr="001C3D43">
              <w:rPr>
                <w:rFonts w:ascii="Univers 45 Light" w:hAnsi="Univers 45 Light"/>
                <w:sz w:val="18"/>
                <w:szCs w:val="18"/>
              </w:rPr>
              <w:t>Emergency</w:t>
            </w:r>
          </w:p>
        </w:tc>
        <w:tc>
          <w:tcPr>
            <w:tcW w:w="1382" w:type="dxa"/>
            <w:tcBorders>
              <w:top w:val="nil"/>
              <w:left w:val="nil"/>
              <w:right w:val="single" w:sz="4" w:space="0" w:color="4F81BD"/>
            </w:tcBorders>
            <w:shd w:val="clear" w:color="auto" w:fill="FFFFFF"/>
            <w:noWrap/>
            <w:vAlign w:val="bottom"/>
          </w:tcPr>
          <w:p w14:paraId="1EECACBC"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396,220 </w:t>
            </w:r>
          </w:p>
        </w:tc>
        <w:tc>
          <w:tcPr>
            <w:tcW w:w="1383" w:type="dxa"/>
            <w:tcBorders>
              <w:top w:val="nil"/>
              <w:left w:val="nil"/>
              <w:right w:val="single" w:sz="4" w:space="0" w:color="4F81BD"/>
            </w:tcBorders>
            <w:shd w:val="clear" w:color="auto" w:fill="DCE6F1"/>
            <w:noWrap/>
            <w:vAlign w:val="bottom"/>
          </w:tcPr>
          <w:p w14:paraId="78AB7159"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w:t>
            </w:r>
            <w:r>
              <w:rPr>
                <w:rFonts w:ascii="Univers 45 Light" w:hAnsi="Univers 45 Light"/>
                <w:sz w:val="18"/>
                <w:szCs w:val="18"/>
              </w:rPr>
              <w:t xml:space="preserve"> </w:t>
            </w:r>
          </w:p>
        </w:tc>
        <w:tc>
          <w:tcPr>
            <w:tcW w:w="1382" w:type="dxa"/>
            <w:tcBorders>
              <w:top w:val="nil"/>
              <w:left w:val="nil"/>
              <w:right w:val="single" w:sz="4" w:space="0" w:color="4F81BD"/>
            </w:tcBorders>
            <w:shd w:val="clear" w:color="auto" w:fill="FFFFFF"/>
            <w:noWrap/>
            <w:vAlign w:val="bottom"/>
          </w:tcPr>
          <w:p w14:paraId="6428675B"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396,220 </w:t>
            </w:r>
          </w:p>
        </w:tc>
        <w:tc>
          <w:tcPr>
            <w:tcW w:w="1383" w:type="dxa"/>
            <w:tcBorders>
              <w:top w:val="nil"/>
              <w:left w:val="nil"/>
              <w:right w:val="single" w:sz="4" w:space="0" w:color="4F81BD"/>
            </w:tcBorders>
            <w:shd w:val="clear" w:color="auto" w:fill="DCE6F1"/>
            <w:noWrap/>
            <w:vAlign w:val="bottom"/>
          </w:tcPr>
          <w:p w14:paraId="7D11E9FE"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(75,384)</w:t>
            </w:r>
          </w:p>
        </w:tc>
        <w:tc>
          <w:tcPr>
            <w:tcW w:w="1382" w:type="dxa"/>
            <w:tcBorders>
              <w:top w:val="nil"/>
              <w:left w:val="nil"/>
              <w:right w:val="single" w:sz="4" w:space="0" w:color="4F81BD"/>
            </w:tcBorders>
            <w:shd w:val="clear" w:color="auto" w:fill="FFFFFF"/>
            <w:noWrap/>
            <w:vAlign w:val="bottom"/>
          </w:tcPr>
          <w:p w14:paraId="334AB09B"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320,836 </w:t>
            </w:r>
          </w:p>
        </w:tc>
        <w:tc>
          <w:tcPr>
            <w:tcW w:w="1383" w:type="dxa"/>
            <w:tcBorders>
              <w:top w:val="nil"/>
              <w:left w:val="nil"/>
              <w:right w:val="single" w:sz="4" w:space="0" w:color="4F81BD"/>
            </w:tcBorders>
            <w:shd w:val="clear" w:color="auto" w:fill="FFFFFF"/>
            <w:noWrap/>
            <w:vAlign w:val="bottom"/>
          </w:tcPr>
          <w:p w14:paraId="5366038C" w14:textId="77777777" w:rsidR="00816A5A" w:rsidRPr="001C3D43" w:rsidRDefault="00816A5A" w:rsidP="00F966F7">
            <w:pPr>
              <w:spacing w:line="240" w:lineRule="auto"/>
              <w:jc w:val="right"/>
              <w:rPr>
                <w:rFonts w:ascii="Univers 45 Light" w:hAnsi="Univers 45 Light"/>
                <w:color w:val="000000"/>
                <w:sz w:val="18"/>
                <w:szCs w:val="18"/>
                <w:lang w:eastAsia="en-AU"/>
              </w:rPr>
            </w:pPr>
          </w:p>
        </w:tc>
        <w:tc>
          <w:tcPr>
            <w:tcW w:w="1382" w:type="dxa"/>
            <w:tcBorders>
              <w:top w:val="nil"/>
              <w:left w:val="nil"/>
              <w:right w:val="single" w:sz="4" w:space="0" w:color="4F81BD"/>
            </w:tcBorders>
            <w:shd w:val="clear" w:color="auto" w:fill="DCE6F1"/>
            <w:noWrap/>
            <w:vAlign w:val="bottom"/>
          </w:tcPr>
          <w:p w14:paraId="0BA2F884"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w:t>
            </w:r>
            <w:r>
              <w:rPr>
                <w:rFonts w:ascii="Univers 45 Light" w:hAnsi="Univers 45 Light"/>
                <w:sz w:val="18"/>
                <w:szCs w:val="18"/>
              </w:rPr>
              <w:t xml:space="preserve"> </w:t>
            </w:r>
          </w:p>
        </w:tc>
        <w:tc>
          <w:tcPr>
            <w:tcW w:w="1383" w:type="dxa"/>
            <w:tcBorders>
              <w:top w:val="nil"/>
              <w:left w:val="nil"/>
              <w:right w:val="single" w:sz="4" w:space="0" w:color="4F81BD"/>
            </w:tcBorders>
            <w:shd w:val="clear" w:color="auto" w:fill="FFFFFF"/>
            <w:noWrap/>
            <w:vAlign w:val="bottom"/>
          </w:tcPr>
          <w:p w14:paraId="06248D97" w14:textId="77777777" w:rsidR="00816A5A" w:rsidRPr="001C3D43" w:rsidRDefault="00816A5A" w:rsidP="00F966F7">
            <w:pPr>
              <w:spacing w:line="240" w:lineRule="auto"/>
              <w:jc w:val="right"/>
              <w:rPr>
                <w:rFonts w:ascii="Univers 45 Light" w:hAnsi="Univers 45 Light"/>
                <w:color w:val="000000"/>
                <w:sz w:val="18"/>
                <w:szCs w:val="18"/>
                <w:lang w:eastAsia="en-AU"/>
              </w:rPr>
            </w:pPr>
          </w:p>
        </w:tc>
      </w:tr>
      <w:tr w:rsidR="00816A5A" w:rsidRPr="0035558F" w14:paraId="6218FCDF" w14:textId="77777777" w:rsidTr="00F966F7">
        <w:trPr>
          <w:trHeight w:val="255"/>
        </w:trPr>
        <w:tc>
          <w:tcPr>
            <w:tcW w:w="2405" w:type="dxa"/>
            <w:tcBorders>
              <w:top w:val="nil"/>
              <w:left w:val="single" w:sz="4" w:space="0" w:color="4F81BD"/>
              <w:right w:val="single" w:sz="4" w:space="0" w:color="4F81BD"/>
            </w:tcBorders>
            <w:shd w:val="clear" w:color="auto" w:fill="DCE6F1"/>
            <w:noWrap/>
            <w:vAlign w:val="bottom"/>
            <w:hideMark/>
          </w:tcPr>
          <w:p w14:paraId="350240C5" w14:textId="77777777" w:rsidR="00816A5A" w:rsidRPr="001C3D43" w:rsidRDefault="00816A5A" w:rsidP="00F966F7">
            <w:pPr>
              <w:spacing w:line="240" w:lineRule="auto"/>
              <w:rPr>
                <w:rFonts w:ascii="Univers 45 Light" w:hAnsi="Univers 45 Light"/>
                <w:color w:val="000000"/>
                <w:sz w:val="18"/>
                <w:szCs w:val="18"/>
                <w:lang w:eastAsia="en-AU"/>
              </w:rPr>
            </w:pPr>
            <w:r w:rsidRPr="001C3D43">
              <w:rPr>
                <w:rFonts w:ascii="Univers 45 Light" w:hAnsi="Univers 45 Light"/>
                <w:sz w:val="18"/>
                <w:szCs w:val="18"/>
              </w:rPr>
              <w:t>Sub Acute</w:t>
            </w:r>
          </w:p>
        </w:tc>
        <w:tc>
          <w:tcPr>
            <w:tcW w:w="1382" w:type="dxa"/>
            <w:tcBorders>
              <w:top w:val="nil"/>
              <w:left w:val="nil"/>
              <w:right w:val="single" w:sz="4" w:space="0" w:color="4F81BD"/>
            </w:tcBorders>
            <w:shd w:val="clear" w:color="auto" w:fill="DCE6F1"/>
            <w:noWrap/>
            <w:vAlign w:val="bottom"/>
          </w:tcPr>
          <w:p w14:paraId="327B9CEF"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6,723 </w:t>
            </w:r>
          </w:p>
        </w:tc>
        <w:tc>
          <w:tcPr>
            <w:tcW w:w="1383" w:type="dxa"/>
            <w:tcBorders>
              <w:top w:val="nil"/>
              <w:left w:val="nil"/>
              <w:right w:val="single" w:sz="4" w:space="0" w:color="4F81BD"/>
            </w:tcBorders>
            <w:shd w:val="clear" w:color="auto" w:fill="DCE6F1"/>
            <w:noWrap/>
            <w:vAlign w:val="bottom"/>
          </w:tcPr>
          <w:p w14:paraId="4B404EB8"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w:t>
            </w:r>
            <w:r>
              <w:rPr>
                <w:rFonts w:ascii="Univers 45 Light" w:hAnsi="Univers 45 Light"/>
                <w:sz w:val="18"/>
                <w:szCs w:val="18"/>
              </w:rPr>
              <w:t xml:space="preserve"> </w:t>
            </w:r>
          </w:p>
        </w:tc>
        <w:tc>
          <w:tcPr>
            <w:tcW w:w="1382" w:type="dxa"/>
            <w:tcBorders>
              <w:top w:val="nil"/>
              <w:left w:val="nil"/>
              <w:right w:val="single" w:sz="4" w:space="0" w:color="4F81BD"/>
            </w:tcBorders>
            <w:shd w:val="clear" w:color="auto" w:fill="DCE6F1"/>
            <w:noWrap/>
            <w:vAlign w:val="bottom"/>
          </w:tcPr>
          <w:p w14:paraId="7D18D723"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6,723 </w:t>
            </w:r>
          </w:p>
        </w:tc>
        <w:tc>
          <w:tcPr>
            <w:tcW w:w="1383" w:type="dxa"/>
            <w:tcBorders>
              <w:top w:val="nil"/>
              <w:left w:val="nil"/>
              <w:right w:val="single" w:sz="4" w:space="0" w:color="4F81BD"/>
            </w:tcBorders>
            <w:shd w:val="clear" w:color="auto" w:fill="DCE6F1"/>
            <w:noWrap/>
            <w:vAlign w:val="bottom"/>
          </w:tcPr>
          <w:p w14:paraId="3D0241F1"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(1,028)</w:t>
            </w:r>
          </w:p>
        </w:tc>
        <w:tc>
          <w:tcPr>
            <w:tcW w:w="1382" w:type="dxa"/>
            <w:tcBorders>
              <w:top w:val="nil"/>
              <w:left w:val="nil"/>
              <w:right w:val="single" w:sz="4" w:space="0" w:color="4F81BD"/>
            </w:tcBorders>
            <w:shd w:val="clear" w:color="auto" w:fill="DCE6F1"/>
            <w:noWrap/>
            <w:vAlign w:val="bottom"/>
          </w:tcPr>
          <w:p w14:paraId="1AA88781"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5,695 </w:t>
            </w:r>
          </w:p>
        </w:tc>
        <w:tc>
          <w:tcPr>
            <w:tcW w:w="1383" w:type="dxa"/>
            <w:tcBorders>
              <w:top w:val="nil"/>
              <w:left w:val="nil"/>
              <w:right w:val="single" w:sz="4" w:space="0" w:color="4F81BD"/>
            </w:tcBorders>
            <w:shd w:val="clear" w:color="auto" w:fill="DCE6F1"/>
            <w:noWrap/>
            <w:vAlign w:val="bottom"/>
          </w:tcPr>
          <w:p w14:paraId="4E63283E" w14:textId="77777777" w:rsidR="00816A5A" w:rsidRPr="001C3D43" w:rsidRDefault="00816A5A" w:rsidP="00F966F7">
            <w:pPr>
              <w:spacing w:line="240" w:lineRule="auto"/>
              <w:jc w:val="right"/>
              <w:rPr>
                <w:rFonts w:ascii="Univers 45 Light" w:hAnsi="Univers 45 Light"/>
                <w:color w:val="000000"/>
                <w:sz w:val="18"/>
                <w:szCs w:val="18"/>
                <w:lang w:eastAsia="en-AU"/>
              </w:rPr>
            </w:pPr>
          </w:p>
        </w:tc>
        <w:tc>
          <w:tcPr>
            <w:tcW w:w="1382" w:type="dxa"/>
            <w:tcBorders>
              <w:top w:val="nil"/>
              <w:left w:val="nil"/>
              <w:right w:val="single" w:sz="4" w:space="0" w:color="4F81BD"/>
            </w:tcBorders>
            <w:shd w:val="clear" w:color="auto" w:fill="DCE6F1"/>
            <w:noWrap/>
            <w:vAlign w:val="bottom"/>
          </w:tcPr>
          <w:p w14:paraId="4D0BBE32"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w:t>
            </w:r>
            <w:r>
              <w:rPr>
                <w:rFonts w:ascii="Univers 45 Light" w:hAnsi="Univers 45 Light"/>
                <w:sz w:val="18"/>
                <w:szCs w:val="18"/>
              </w:rPr>
              <w:t xml:space="preserve"> </w:t>
            </w:r>
          </w:p>
        </w:tc>
        <w:tc>
          <w:tcPr>
            <w:tcW w:w="1383" w:type="dxa"/>
            <w:tcBorders>
              <w:top w:val="nil"/>
              <w:left w:val="nil"/>
              <w:right w:val="single" w:sz="4" w:space="0" w:color="4F81BD"/>
            </w:tcBorders>
            <w:shd w:val="clear" w:color="auto" w:fill="DCE6F1"/>
            <w:noWrap/>
            <w:vAlign w:val="bottom"/>
          </w:tcPr>
          <w:p w14:paraId="568C5EAD" w14:textId="77777777" w:rsidR="00816A5A" w:rsidRPr="001C3D43" w:rsidRDefault="00816A5A" w:rsidP="00F966F7">
            <w:pPr>
              <w:spacing w:line="240" w:lineRule="auto"/>
              <w:jc w:val="right"/>
              <w:rPr>
                <w:rFonts w:ascii="Univers 45 Light" w:hAnsi="Univers 45 Light"/>
                <w:color w:val="000000"/>
                <w:sz w:val="18"/>
                <w:szCs w:val="18"/>
                <w:lang w:eastAsia="en-AU"/>
              </w:rPr>
            </w:pPr>
          </w:p>
        </w:tc>
      </w:tr>
      <w:tr w:rsidR="00816A5A" w:rsidRPr="0035558F" w14:paraId="786A3545" w14:textId="77777777" w:rsidTr="00F966F7">
        <w:trPr>
          <w:trHeight w:val="255"/>
        </w:trPr>
        <w:tc>
          <w:tcPr>
            <w:tcW w:w="2405" w:type="dxa"/>
            <w:tcBorders>
              <w:top w:val="nil"/>
              <w:left w:val="single" w:sz="4" w:space="0" w:color="4F81BD"/>
              <w:right w:val="single" w:sz="4" w:space="0" w:color="4F81BD"/>
            </w:tcBorders>
            <w:shd w:val="clear" w:color="auto" w:fill="FFFFFF"/>
            <w:noWrap/>
            <w:vAlign w:val="bottom"/>
            <w:hideMark/>
          </w:tcPr>
          <w:p w14:paraId="73A9D1AC" w14:textId="77777777" w:rsidR="00816A5A" w:rsidRPr="001C3D43" w:rsidRDefault="00816A5A" w:rsidP="00F966F7">
            <w:pPr>
              <w:spacing w:line="240" w:lineRule="auto"/>
              <w:rPr>
                <w:rFonts w:ascii="Univers 45 Light" w:hAnsi="Univers 45 Light"/>
                <w:color w:val="000000"/>
                <w:sz w:val="18"/>
                <w:szCs w:val="18"/>
                <w:lang w:eastAsia="en-AU"/>
              </w:rPr>
            </w:pPr>
            <w:r w:rsidRPr="001C3D43">
              <w:rPr>
                <w:rFonts w:ascii="Univers 45 Light" w:hAnsi="Univers 45 Light"/>
                <w:sz w:val="18"/>
                <w:szCs w:val="18"/>
              </w:rPr>
              <w:t>Mental Health</w:t>
            </w:r>
          </w:p>
        </w:tc>
        <w:tc>
          <w:tcPr>
            <w:tcW w:w="1382" w:type="dxa"/>
            <w:tcBorders>
              <w:top w:val="nil"/>
              <w:left w:val="nil"/>
              <w:right w:val="single" w:sz="4" w:space="0" w:color="4F81BD"/>
            </w:tcBorders>
            <w:shd w:val="clear" w:color="auto" w:fill="FFFFFF"/>
            <w:noWrap/>
            <w:vAlign w:val="bottom"/>
          </w:tcPr>
          <w:p w14:paraId="54DDAB72"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w:t>
            </w:r>
            <w:r>
              <w:rPr>
                <w:rFonts w:ascii="Univers 45 Light" w:hAnsi="Univers 45 Light"/>
                <w:sz w:val="18"/>
                <w:szCs w:val="18"/>
              </w:rPr>
              <w:t xml:space="preserve"> </w:t>
            </w:r>
          </w:p>
        </w:tc>
        <w:tc>
          <w:tcPr>
            <w:tcW w:w="1383" w:type="dxa"/>
            <w:tcBorders>
              <w:top w:val="nil"/>
              <w:left w:val="nil"/>
              <w:right w:val="single" w:sz="4" w:space="0" w:color="4F81BD"/>
            </w:tcBorders>
            <w:shd w:val="clear" w:color="auto" w:fill="DCE6F1"/>
            <w:noWrap/>
            <w:vAlign w:val="bottom"/>
          </w:tcPr>
          <w:p w14:paraId="570706E9"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w:t>
            </w:r>
            <w:r>
              <w:rPr>
                <w:rFonts w:ascii="Univers 45 Light" w:hAnsi="Univers 45 Light"/>
                <w:sz w:val="18"/>
                <w:szCs w:val="18"/>
              </w:rPr>
              <w:t xml:space="preserve"> </w:t>
            </w:r>
          </w:p>
        </w:tc>
        <w:tc>
          <w:tcPr>
            <w:tcW w:w="1382" w:type="dxa"/>
            <w:tcBorders>
              <w:top w:val="nil"/>
              <w:left w:val="nil"/>
              <w:right w:val="single" w:sz="4" w:space="0" w:color="4F81BD"/>
            </w:tcBorders>
            <w:shd w:val="clear" w:color="auto" w:fill="FFFFFF"/>
            <w:noWrap/>
            <w:vAlign w:val="bottom"/>
          </w:tcPr>
          <w:p w14:paraId="43A0F1F6"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w:t>
            </w:r>
            <w:r>
              <w:rPr>
                <w:rFonts w:ascii="Univers 45 Light" w:hAnsi="Univers 45 Light"/>
                <w:sz w:val="18"/>
                <w:szCs w:val="18"/>
              </w:rPr>
              <w:t xml:space="preserve"> </w:t>
            </w:r>
          </w:p>
        </w:tc>
        <w:tc>
          <w:tcPr>
            <w:tcW w:w="1383" w:type="dxa"/>
            <w:tcBorders>
              <w:top w:val="nil"/>
              <w:left w:val="nil"/>
              <w:right w:val="single" w:sz="4" w:space="0" w:color="4F81BD"/>
            </w:tcBorders>
            <w:shd w:val="clear" w:color="auto" w:fill="DCE6F1"/>
            <w:noWrap/>
            <w:vAlign w:val="bottom"/>
          </w:tcPr>
          <w:p w14:paraId="106F31A1"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w:t>
            </w:r>
            <w:r>
              <w:rPr>
                <w:rFonts w:ascii="Univers 45 Light" w:hAnsi="Univers 45 Light"/>
                <w:sz w:val="18"/>
                <w:szCs w:val="18"/>
              </w:rPr>
              <w:t xml:space="preserve"> </w:t>
            </w:r>
          </w:p>
        </w:tc>
        <w:tc>
          <w:tcPr>
            <w:tcW w:w="1382" w:type="dxa"/>
            <w:tcBorders>
              <w:top w:val="nil"/>
              <w:left w:val="nil"/>
              <w:right w:val="single" w:sz="4" w:space="0" w:color="4F81BD"/>
            </w:tcBorders>
            <w:shd w:val="clear" w:color="auto" w:fill="FFFFFF"/>
            <w:noWrap/>
            <w:vAlign w:val="bottom"/>
          </w:tcPr>
          <w:p w14:paraId="14CF9700"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w:t>
            </w:r>
            <w:r>
              <w:rPr>
                <w:rFonts w:ascii="Univers 45 Light" w:hAnsi="Univers 45 Light"/>
                <w:sz w:val="18"/>
                <w:szCs w:val="18"/>
              </w:rPr>
              <w:t xml:space="preserve"> </w:t>
            </w:r>
          </w:p>
        </w:tc>
        <w:tc>
          <w:tcPr>
            <w:tcW w:w="1383" w:type="dxa"/>
            <w:tcBorders>
              <w:top w:val="nil"/>
              <w:left w:val="nil"/>
              <w:right w:val="single" w:sz="4" w:space="0" w:color="4F81BD"/>
            </w:tcBorders>
            <w:shd w:val="clear" w:color="auto" w:fill="FFFFFF"/>
            <w:noWrap/>
            <w:vAlign w:val="bottom"/>
          </w:tcPr>
          <w:p w14:paraId="7AE0A699" w14:textId="77777777" w:rsidR="00816A5A" w:rsidRPr="001C3D43" w:rsidRDefault="00816A5A" w:rsidP="00F966F7">
            <w:pPr>
              <w:spacing w:line="240" w:lineRule="auto"/>
              <w:jc w:val="right"/>
              <w:rPr>
                <w:rFonts w:ascii="Univers 45 Light" w:hAnsi="Univers 45 Light"/>
                <w:color w:val="000000"/>
                <w:sz w:val="18"/>
                <w:szCs w:val="18"/>
                <w:lang w:eastAsia="en-AU"/>
              </w:rPr>
            </w:pPr>
          </w:p>
        </w:tc>
        <w:tc>
          <w:tcPr>
            <w:tcW w:w="1382" w:type="dxa"/>
            <w:tcBorders>
              <w:top w:val="nil"/>
              <w:left w:val="nil"/>
              <w:right w:val="single" w:sz="4" w:space="0" w:color="4F81BD"/>
            </w:tcBorders>
            <w:shd w:val="clear" w:color="auto" w:fill="DCE6F1"/>
            <w:noWrap/>
            <w:vAlign w:val="bottom"/>
          </w:tcPr>
          <w:p w14:paraId="1764465A"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w:t>
            </w:r>
            <w:r>
              <w:rPr>
                <w:rFonts w:ascii="Univers 45 Light" w:hAnsi="Univers 45 Light"/>
                <w:sz w:val="18"/>
                <w:szCs w:val="18"/>
              </w:rPr>
              <w:t xml:space="preserve"> </w:t>
            </w:r>
          </w:p>
        </w:tc>
        <w:tc>
          <w:tcPr>
            <w:tcW w:w="1383" w:type="dxa"/>
            <w:tcBorders>
              <w:top w:val="nil"/>
              <w:left w:val="nil"/>
              <w:right w:val="single" w:sz="4" w:space="0" w:color="4F81BD"/>
            </w:tcBorders>
            <w:shd w:val="clear" w:color="auto" w:fill="FFFFFF"/>
            <w:noWrap/>
            <w:vAlign w:val="bottom"/>
          </w:tcPr>
          <w:p w14:paraId="7CEBAD74" w14:textId="77777777" w:rsidR="00816A5A" w:rsidRPr="001C3D43" w:rsidRDefault="00816A5A" w:rsidP="00F966F7">
            <w:pPr>
              <w:spacing w:line="240" w:lineRule="auto"/>
              <w:jc w:val="right"/>
              <w:rPr>
                <w:rFonts w:ascii="Univers 45 Light" w:hAnsi="Univers 45 Light"/>
                <w:color w:val="000000"/>
                <w:sz w:val="18"/>
                <w:szCs w:val="18"/>
                <w:lang w:eastAsia="en-AU"/>
              </w:rPr>
            </w:pPr>
          </w:p>
        </w:tc>
      </w:tr>
      <w:tr w:rsidR="00816A5A" w:rsidRPr="0035558F" w14:paraId="339F7F2F" w14:textId="77777777" w:rsidTr="00F966F7">
        <w:trPr>
          <w:trHeight w:val="255"/>
        </w:trPr>
        <w:tc>
          <w:tcPr>
            <w:tcW w:w="2405" w:type="dxa"/>
            <w:tcBorders>
              <w:top w:val="nil"/>
              <w:left w:val="single" w:sz="4" w:space="0" w:color="4F81BD"/>
              <w:right w:val="single" w:sz="4" w:space="0" w:color="4F81BD"/>
            </w:tcBorders>
            <w:shd w:val="clear" w:color="auto" w:fill="DCE6F1"/>
            <w:noWrap/>
            <w:vAlign w:val="bottom"/>
            <w:hideMark/>
          </w:tcPr>
          <w:p w14:paraId="1D8A9B45" w14:textId="77777777" w:rsidR="00816A5A" w:rsidRPr="001C3D43" w:rsidRDefault="00816A5A" w:rsidP="00F966F7">
            <w:pPr>
              <w:spacing w:line="240" w:lineRule="auto"/>
              <w:rPr>
                <w:rFonts w:ascii="Univers 45 Light" w:hAnsi="Univers 45 Light"/>
                <w:color w:val="000000"/>
                <w:sz w:val="18"/>
                <w:szCs w:val="18"/>
                <w:lang w:eastAsia="en-AU"/>
              </w:rPr>
            </w:pPr>
            <w:r w:rsidRPr="001C3D43">
              <w:rPr>
                <w:rFonts w:ascii="Univers 45 Light" w:hAnsi="Univers 45 Light"/>
                <w:sz w:val="18"/>
                <w:szCs w:val="18"/>
              </w:rPr>
              <w:t>Other</w:t>
            </w:r>
          </w:p>
        </w:tc>
        <w:tc>
          <w:tcPr>
            <w:tcW w:w="1382" w:type="dxa"/>
            <w:tcBorders>
              <w:top w:val="nil"/>
              <w:left w:val="nil"/>
              <w:right w:val="single" w:sz="4" w:space="0" w:color="4F81BD"/>
            </w:tcBorders>
            <w:shd w:val="clear" w:color="auto" w:fill="DCE6F1"/>
            <w:noWrap/>
            <w:vAlign w:val="bottom"/>
          </w:tcPr>
          <w:p w14:paraId="69735BA3"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1,239 </w:t>
            </w:r>
          </w:p>
        </w:tc>
        <w:tc>
          <w:tcPr>
            <w:tcW w:w="1383" w:type="dxa"/>
            <w:tcBorders>
              <w:top w:val="nil"/>
              <w:left w:val="nil"/>
              <w:right w:val="single" w:sz="4" w:space="0" w:color="4F81BD"/>
            </w:tcBorders>
            <w:shd w:val="clear" w:color="auto" w:fill="DCE6F1"/>
            <w:noWrap/>
            <w:vAlign w:val="bottom"/>
          </w:tcPr>
          <w:p w14:paraId="098F778D"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w:t>
            </w:r>
            <w:r>
              <w:rPr>
                <w:rFonts w:ascii="Univers 45 Light" w:hAnsi="Univers 45 Light"/>
                <w:sz w:val="18"/>
                <w:szCs w:val="18"/>
              </w:rPr>
              <w:t xml:space="preserve"> </w:t>
            </w:r>
          </w:p>
        </w:tc>
        <w:tc>
          <w:tcPr>
            <w:tcW w:w="1382" w:type="dxa"/>
            <w:tcBorders>
              <w:top w:val="nil"/>
              <w:left w:val="nil"/>
              <w:right w:val="single" w:sz="4" w:space="0" w:color="4F81BD"/>
            </w:tcBorders>
            <w:shd w:val="clear" w:color="auto" w:fill="DCE6F1"/>
            <w:noWrap/>
            <w:vAlign w:val="bottom"/>
          </w:tcPr>
          <w:p w14:paraId="5FEA0EF3"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1,239 </w:t>
            </w:r>
          </w:p>
        </w:tc>
        <w:tc>
          <w:tcPr>
            <w:tcW w:w="1383" w:type="dxa"/>
            <w:tcBorders>
              <w:top w:val="nil"/>
              <w:left w:val="nil"/>
              <w:right w:val="single" w:sz="4" w:space="0" w:color="4F81BD"/>
            </w:tcBorders>
            <w:shd w:val="clear" w:color="auto" w:fill="DCE6F1"/>
            <w:noWrap/>
            <w:vAlign w:val="bottom"/>
          </w:tcPr>
          <w:p w14:paraId="314C58FE"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(702)</w:t>
            </w:r>
          </w:p>
        </w:tc>
        <w:tc>
          <w:tcPr>
            <w:tcW w:w="1382" w:type="dxa"/>
            <w:tcBorders>
              <w:top w:val="nil"/>
              <w:left w:val="nil"/>
              <w:right w:val="single" w:sz="4" w:space="0" w:color="4F81BD"/>
            </w:tcBorders>
            <w:shd w:val="clear" w:color="auto" w:fill="DCE6F1"/>
            <w:noWrap/>
            <w:vAlign w:val="bottom"/>
          </w:tcPr>
          <w:p w14:paraId="58FEE482"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537 </w:t>
            </w:r>
          </w:p>
        </w:tc>
        <w:tc>
          <w:tcPr>
            <w:tcW w:w="1383" w:type="dxa"/>
            <w:tcBorders>
              <w:top w:val="nil"/>
              <w:left w:val="nil"/>
              <w:right w:val="single" w:sz="4" w:space="0" w:color="4F81BD"/>
            </w:tcBorders>
            <w:shd w:val="clear" w:color="auto" w:fill="DCE6F1"/>
            <w:noWrap/>
            <w:vAlign w:val="bottom"/>
          </w:tcPr>
          <w:p w14:paraId="45914012" w14:textId="77777777" w:rsidR="00816A5A" w:rsidRPr="001C3D43" w:rsidRDefault="00816A5A" w:rsidP="00F966F7">
            <w:pPr>
              <w:spacing w:line="240" w:lineRule="auto"/>
              <w:jc w:val="right"/>
              <w:rPr>
                <w:rFonts w:ascii="Univers 45 Light" w:hAnsi="Univers 45 Light"/>
                <w:color w:val="000000"/>
                <w:sz w:val="18"/>
                <w:szCs w:val="18"/>
                <w:lang w:eastAsia="en-AU"/>
              </w:rPr>
            </w:pPr>
          </w:p>
        </w:tc>
        <w:tc>
          <w:tcPr>
            <w:tcW w:w="1382" w:type="dxa"/>
            <w:tcBorders>
              <w:top w:val="nil"/>
              <w:left w:val="nil"/>
              <w:right w:val="single" w:sz="4" w:space="0" w:color="4F81BD"/>
            </w:tcBorders>
            <w:shd w:val="clear" w:color="auto" w:fill="DCE6F1"/>
            <w:noWrap/>
            <w:vAlign w:val="bottom"/>
          </w:tcPr>
          <w:p w14:paraId="7053BB24"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w:t>
            </w:r>
            <w:r>
              <w:rPr>
                <w:rFonts w:ascii="Univers 45 Light" w:hAnsi="Univers 45 Light"/>
                <w:sz w:val="18"/>
                <w:szCs w:val="18"/>
              </w:rPr>
              <w:t xml:space="preserve"> </w:t>
            </w:r>
          </w:p>
        </w:tc>
        <w:tc>
          <w:tcPr>
            <w:tcW w:w="1383" w:type="dxa"/>
            <w:tcBorders>
              <w:top w:val="nil"/>
              <w:left w:val="nil"/>
              <w:right w:val="single" w:sz="4" w:space="0" w:color="4F81BD"/>
            </w:tcBorders>
            <w:shd w:val="clear" w:color="auto" w:fill="DCE6F1"/>
            <w:noWrap/>
            <w:vAlign w:val="bottom"/>
          </w:tcPr>
          <w:p w14:paraId="573F54A7" w14:textId="77777777" w:rsidR="00816A5A" w:rsidRPr="001C3D43" w:rsidRDefault="00816A5A" w:rsidP="00F966F7">
            <w:pPr>
              <w:spacing w:line="240" w:lineRule="auto"/>
              <w:jc w:val="right"/>
              <w:rPr>
                <w:rFonts w:ascii="Univers 45 Light" w:hAnsi="Univers 45 Light"/>
                <w:color w:val="000000"/>
                <w:sz w:val="18"/>
                <w:szCs w:val="18"/>
                <w:lang w:eastAsia="en-AU"/>
              </w:rPr>
            </w:pPr>
          </w:p>
        </w:tc>
      </w:tr>
      <w:tr w:rsidR="00816A5A" w:rsidRPr="0035558F" w14:paraId="7402B07E" w14:textId="77777777" w:rsidTr="00F966F7">
        <w:trPr>
          <w:trHeight w:val="255"/>
        </w:trPr>
        <w:tc>
          <w:tcPr>
            <w:tcW w:w="2405" w:type="dxa"/>
            <w:tcBorders>
              <w:top w:val="nil"/>
              <w:left w:val="single" w:sz="4" w:space="0" w:color="4F81BD"/>
              <w:right w:val="single" w:sz="4" w:space="0" w:color="4F81BD"/>
            </w:tcBorders>
            <w:shd w:val="clear" w:color="auto" w:fill="FFFFFF"/>
            <w:noWrap/>
            <w:vAlign w:val="bottom"/>
            <w:hideMark/>
          </w:tcPr>
          <w:p w14:paraId="08DEF2DD" w14:textId="77777777" w:rsidR="00816A5A" w:rsidRPr="001C3D43" w:rsidRDefault="00816A5A" w:rsidP="00F966F7">
            <w:pPr>
              <w:spacing w:line="240" w:lineRule="auto"/>
              <w:rPr>
                <w:rFonts w:ascii="Univers 45 Light" w:hAnsi="Univers 45 Light"/>
                <w:color w:val="000000"/>
                <w:sz w:val="18"/>
                <w:szCs w:val="18"/>
                <w:lang w:eastAsia="en-AU"/>
              </w:rPr>
            </w:pPr>
            <w:r w:rsidRPr="001C3D43">
              <w:rPr>
                <w:rFonts w:ascii="Univers 45 Light" w:hAnsi="Univers 45 Light"/>
                <w:sz w:val="18"/>
                <w:szCs w:val="18"/>
              </w:rPr>
              <w:t>Research</w:t>
            </w:r>
          </w:p>
        </w:tc>
        <w:tc>
          <w:tcPr>
            <w:tcW w:w="1382" w:type="dxa"/>
            <w:tcBorders>
              <w:top w:val="nil"/>
              <w:left w:val="nil"/>
              <w:right w:val="single" w:sz="4" w:space="0" w:color="4F81BD"/>
            </w:tcBorders>
            <w:shd w:val="clear" w:color="auto" w:fill="FFFFFF"/>
            <w:noWrap/>
            <w:vAlign w:val="bottom"/>
          </w:tcPr>
          <w:p w14:paraId="6C17B205"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17 </w:t>
            </w:r>
          </w:p>
        </w:tc>
        <w:tc>
          <w:tcPr>
            <w:tcW w:w="1383" w:type="dxa"/>
            <w:tcBorders>
              <w:top w:val="nil"/>
              <w:left w:val="nil"/>
              <w:right w:val="single" w:sz="4" w:space="0" w:color="4F81BD"/>
            </w:tcBorders>
            <w:shd w:val="clear" w:color="auto" w:fill="DCE6F1"/>
            <w:noWrap/>
            <w:vAlign w:val="bottom"/>
          </w:tcPr>
          <w:p w14:paraId="64154A52"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w:t>
            </w:r>
            <w:r>
              <w:rPr>
                <w:rFonts w:ascii="Univers 45 Light" w:hAnsi="Univers 45 Light"/>
                <w:sz w:val="18"/>
                <w:szCs w:val="18"/>
              </w:rPr>
              <w:t xml:space="preserve"> </w:t>
            </w:r>
          </w:p>
        </w:tc>
        <w:tc>
          <w:tcPr>
            <w:tcW w:w="1382" w:type="dxa"/>
            <w:tcBorders>
              <w:top w:val="nil"/>
              <w:left w:val="nil"/>
              <w:right w:val="single" w:sz="4" w:space="0" w:color="4F81BD"/>
            </w:tcBorders>
            <w:shd w:val="clear" w:color="auto" w:fill="FFFFFF"/>
            <w:noWrap/>
            <w:vAlign w:val="bottom"/>
          </w:tcPr>
          <w:p w14:paraId="1FD12A32"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17 </w:t>
            </w:r>
          </w:p>
        </w:tc>
        <w:tc>
          <w:tcPr>
            <w:tcW w:w="1383" w:type="dxa"/>
            <w:tcBorders>
              <w:top w:val="nil"/>
              <w:left w:val="nil"/>
              <w:right w:val="single" w:sz="4" w:space="0" w:color="4F81BD"/>
            </w:tcBorders>
            <w:shd w:val="clear" w:color="auto" w:fill="DCE6F1"/>
            <w:noWrap/>
            <w:vAlign w:val="bottom"/>
          </w:tcPr>
          <w:p w14:paraId="364C840D"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(17)</w:t>
            </w:r>
          </w:p>
        </w:tc>
        <w:tc>
          <w:tcPr>
            <w:tcW w:w="1382" w:type="dxa"/>
            <w:tcBorders>
              <w:top w:val="nil"/>
              <w:left w:val="nil"/>
              <w:right w:val="single" w:sz="4" w:space="0" w:color="4F81BD"/>
            </w:tcBorders>
            <w:shd w:val="clear" w:color="auto" w:fill="FFFFFF"/>
            <w:noWrap/>
            <w:vAlign w:val="bottom"/>
          </w:tcPr>
          <w:p w14:paraId="3072AFEE"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w:t>
            </w:r>
            <w:r>
              <w:rPr>
                <w:rFonts w:ascii="Univers 45 Light" w:hAnsi="Univers 45 Light"/>
                <w:sz w:val="18"/>
                <w:szCs w:val="18"/>
              </w:rPr>
              <w:t xml:space="preserve"> </w:t>
            </w:r>
          </w:p>
        </w:tc>
        <w:tc>
          <w:tcPr>
            <w:tcW w:w="1383" w:type="dxa"/>
            <w:tcBorders>
              <w:top w:val="nil"/>
              <w:left w:val="nil"/>
              <w:right w:val="single" w:sz="4" w:space="0" w:color="4F81BD"/>
            </w:tcBorders>
            <w:shd w:val="clear" w:color="auto" w:fill="FFFFFF"/>
            <w:noWrap/>
            <w:vAlign w:val="bottom"/>
          </w:tcPr>
          <w:p w14:paraId="3AD402B2" w14:textId="77777777" w:rsidR="00816A5A" w:rsidRPr="001C3D43" w:rsidRDefault="00816A5A" w:rsidP="00F966F7">
            <w:pPr>
              <w:spacing w:line="240" w:lineRule="auto"/>
              <w:jc w:val="right"/>
              <w:rPr>
                <w:rFonts w:ascii="Univers 45 Light" w:hAnsi="Univers 45 Light"/>
                <w:color w:val="000000"/>
                <w:sz w:val="18"/>
                <w:szCs w:val="18"/>
                <w:lang w:eastAsia="en-AU"/>
              </w:rPr>
            </w:pPr>
          </w:p>
        </w:tc>
        <w:tc>
          <w:tcPr>
            <w:tcW w:w="1382" w:type="dxa"/>
            <w:tcBorders>
              <w:top w:val="nil"/>
              <w:left w:val="nil"/>
              <w:right w:val="single" w:sz="4" w:space="0" w:color="4F81BD"/>
            </w:tcBorders>
            <w:shd w:val="clear" w:color="auto" w:fill="DCE6F1"/>
            <w:noWrap/>
            <w:vAlign w:val="bottom"/>
          </w:tcPr>
          <w:p w14:paraId="72783A35"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w:t>
            </w:r>
            <w:r>
              <w:rPr>
                <w:rFonts w:ascii="Univers 45 Light" w:hAnsi="Univers 45 Light"/>
                <w:sz w:val="18"/>
                <w:szCs w:val="18"/>
              </w:rPr>
              <w:t xml:space="preserve"> </w:t>
            </w:r>
          </w:p>
        </w:tc>
        <w:tc>
          <w:tcPr>
            <w:tcW w:w="1383" w:type="dxa"/>
            <w:tcBorders>
              <w:top w:val="nil"/>
              <w:left w:val="nil"/>
              <w:right w:val="single" w:sz="4" w:space="0" w:color="4F81BD"/>
            </w:tcBorders>
            <w:shd w:val="clear" w:color="auto" w:fill="FFFFFF"/>
            <w:noWrap/>
            <w:vAlign w:val="bottom"/>
          </w:tcPr>
          <w:p w14:paraId="095DF167" w14:textId="77777777" w:rsidR="00816A5A" w:rsidRPr="001C3D43" w:rsidRDefault="00816A5A" w:rsidP="00F966F7">
            <w:pPr>
              <w:spacing w:line="240" w:lineRule="auto"/>
              <w:jc w:val="right"/>
              <w:rPr>
                <w:rFonts w:ascii="Univers 45 Light" w:hAnsi="Univers 45 Light"/>
                <w:color w:val="000000"/>
                <w:sz w:val="18"/>
                <w:szCs w:val="18"/>
                <w:lang w:eastAsia="en-AU"/>
              </w:rPr>
            </w:pPr>
          </w:p>
        </w:tc>
      </w:tr>
      <w:tr w:rsidR="00816A5A" w:rsidRPr="0035558F" w14:paraId="688D3630" w14:textId="77777777" w:rsidTr="00F966F7">
        <w:trPr>
          <w:trHeight w:val="255"/>
        </w:trPr>
        <w:tc>
          <w:tcPr>
            <w:tcW w:w="2405" w:type="dxa"/>
            <w:tcBorders>
              <w:top w:val="nil"/>
              <w:left w:val="single" w:sz="4" w:space="0" w:color="4F81BD"/>
              <w:right w:val="single" w:sz="4" w:space="0" w:color="4F81BD"/>
            </w:tcBorders>
            <w:shd w:val="clear" w:color="auto" w:fill="DCE6F1"/>
            <w:noWrap/>
            <w:vAlign w:val="bottom"/>
            <w:hideMark/>
          </w:tcPr>
          <w:p w14:paraId="2639B4D5" w14:textId="77777777" w:rsidR="00816A5A" w:rsidRPr="001C3D43" w:rsidRDefault="00816A5A" w:rsidP="00F966F7">
            <w:pPr>
              <w:spacing w:line="240" w:lineRule="auto"/>
              <w:rPr>
                <w:rFonts w:ascii="Univers 45 Light" w:hAnsi="Univers 45 Light"/>
                <w:color w:val="000000"/>
                <w:sz w:val="18"/>
                <w:szCs w:val="18"/>
                <w:lang w:eastAsia="en-AU"/>
              </w:rPr>
            </w:pPr>
            <w:r w:rsidRPr="001C3D43">
              <w:rPr>
                <w:rFonts w:ascii="Univers 45 Light" w:hAnsi="Univers 45 Light"/>
                <w:sz w:val="18"/>
                <w:szCs w:val="18"/>
              </w:rPr>
              <w:t>Teaching and Training</w:t>
            </w:r>
          </w:p>
        </w:tc>
        <w:tc>
          <w:tcPr>
            <w:tcW w:w="1382" w:type="dxa"/>
            <w:tcBorders>
              <w:top w:val="nil"/>
              <w:left w:val="nil"/>
              <w:right w:val="single" w:sz="4" w:space="0" w:color="4F81BD"/>
            </w:tcBorders>
            <w:shd w:val="clear" w:color="auto" w:fill="DCE6F1"/>
            <w:noWrap/>
            <w:vAlign w:val="bottom"/>
          </w:tcPr>
          <w:p w14:paraId="0EDB07F4"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34 </w:t>
            </w:r>
          </w:p>
        </w:tc>
        <w:tc>
          <w:tcPr>
            <w:tcW w:w="1383" w:type="dxa"/>
            <w:tcBorders>
              <w:top w:val="nil"/>
              <w:left w:val="nil"/>
              <w:right w:val="single" w:sz="4" w:space="0" w:color="4F81BD"/>
            </w:tcBorders>
            <w:shd w:val="clear" w:color="auto" w:fill="DCE6F1"/>
            <w:noWrap/>
            <w:vAlign w:val="bottom"/>
          </w:tcPr>
          <w:p w14:paraId="03CCD471"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w:t>
            </w:r>
            <w:r>
              <w:rPr>
                <w:rFonts w:ascii="Univers 45 Light" w:hAnsi="Univers 45 Light"/>
                <w:sz w:val="18"/>
                <w:szCs w:val="18"/>
              </w:rPr>
              <w:t xml:space="preserve"> </w:t>
            </w:r>
          </w:p>
        </w:tc>
        <w:tc>
          <w:tcPr>
            <w:tcW w:w="1382" w:type="dxa"/>
            <w:tcBorders>
              <w:top w:val="nil"/>
              <w:left w:val="nil"/>
              <w:right w:val="single" w:sz="4" w:space="0" w:color="4F81BD"/>
            </w:tcBorders>
            <w:shd w:val="clear" w:color="auto" w:fill="DCE6F1"/>
            <w:noWrap/>
            <w:vAlign w:val="bottom"/>
          </w:tcPr>
          <w:p w14:paraId="63FE9A63"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34 </w:t>
            </w:r>
          </w:p>
        </w:tc>
        <w:tc>
          <w:tcPr>
            <w:tcW w:w="1383" w:type="dxa"/>
            <w:tcBorders>
              <w:top w:val="nil"/>
              <w:left w:val="nil"/>
              <w:right w:val="single" w:sz="4" w:space="0" w:color="4F81BD"/>
            </w:tcBorders>
            <w:shd w:val="clear" w:color="auto" w:fill="DCE6F1"/>
            <w:noWrap/>
            <w:vAlign w:val="bottom"/>
          </w:tcPr>
          <w:p w14:paraId="3975AFAB"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(34)</w:t>
            </w:r>
          </w:p>
        </w:tc>
        <w:tc>
          <w:tcPr>
            <w:tcW w:w="1382" w:type="dxa"/>
            <w:tcBorders>
              <w:top w:val="nil"/>
              <w:left w:val="nil"/>
              <w:right w:val="single" w:sz="4" w:space="0" w:color="4F81BD"/>
            </w:tcBorders>
            <w:shd w:val="clear" w:color="auto" w:fill="DCE6F1"/>
            <w:noWrap/>
            <w:vAlign w:val="bottom"/>
          </w:tcPr>
          <w:p w14:paraId="72E0F594"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w:t>
            </w:r>
            <w:r>
              <w:rPr>
                <w:rFonts w:ascii="Univers 45 Light" w:hAnsi="Univers 45 Light"/>
                <w:sz w:val="18"/>
                <w:szCs w:val="18"/>
              </w:rPr>
              <w:t xml:space="preserve"> </w:t>
            </w:r>
          </w:p>
        </w:tc>
        <w:tc>
          <w:tcPr>
            <w:tcW w:w="1383" w:type="dxa"/>
            <w:tcBorders>
              <w:top w:val="nil"/>
              <w:left w:val="nil"/>
              <w:right w:val="single" w:sz="4" w:space="0" w:color="4F81BD"/>
            </w:tcBorders>
            <w:shd w:val="clear" w:color="auto" w:fill="DCE6F1"/>
            <w:noWrap/>
            <w:vAlign w:val="bottom"/>
          </w:tcPr>
          <w:p w14:paraId="3B3A3364" w14:textId="77777777" w:rsidR="00816A5A" w:rsidRPr="001C3D43" w:rsidRDefault="00816A5A" w:rsidP="00F966F7">
            <w:pPr>
              <w:spacing w:line="240" w:lineRule="auto"/>
              <w:jc w:val="right"/>
              <w:rPr>
                <w:rFonts w:ascii="Univers 45 Light" w:hAnsi="Univers 45 Light"/>
                <w:color w:val="000000"/>
                <w:sz w:val="18"/>
                <w:szCs w:val="18"/>
                <w:lang w:eastAsia="en-AU"/>
              </w:rPr>
            </w:pPr>
          </w:p>
        </w:tc>
        <w:tc>
          <w:tcPr>
            <w:tcW w:w="1382" w:type="dxa"/>
            <w:tcBorders>
              <w:top w:val="nil"/>
              <w:left w:val="nil"/>
              <w:right w:val="single" w:sz="4" w:space="0" w:color="4F81BD"/>
            </w:tcBorders>
            <w:shd w:val="clear" w:color="auto" w:fill="DCE6F1"/>
            <w:noWrap/>
            <w:vAlign w:val="bottom"/>
          </w:tcPr>
          <w:p w14:paraId="42D24A49" w14:textId="77777777" w:rsidR="00816A5A" w:rsidRPr="001C3D43" w:rsidRDefault="00816A5A" w:rsidP="00F966F7">
            <w:pPr>
              <w:spacing w:line="240" w:lineRule="auto"/>
              <w:jc w:val="right"/>
              <w:rPr>
                <w:rFonts w:ascii="Univers 45 Light" w:hAnsi="Univers 45 Light"/>
                <w:color w:val="000000"/>
                <w:sz w:val="18"/>
                <w:szCs w:val="18"/>
                <w:lang w:eastAsia="en-AU"/>
              </w:rPr>
            </w:pPr>
            <w:r w:rsidRPr="001C3D43">
              <w:rPr>
                <w:rFonts w:ascii="Univers 45 Light" w:hAnsi="Univers 45 Light"/>
                <w:sz w:val="18"/>
                <w:szCs w:val="18"/>
              </w:rPr>
              <w:t xml:space="preserve"> -</w:t>
            </w:r>
            <w:r>
              <w:rPr>
                <w:rFonts w:ascii="Univers 45 Light" w:hAnsi="Univers 45 Light"/>
                <w:sz w:val="18"/>
                <w:szCs w:val="18"/>
              </w:rPr>
              <w:t xml:space="preserve"> </w:t>
            </w:r>
          </w:p>
        </w:tc>
        <w:tc>
          <w:tcPr>
            <w:tcW w:w="1383" w:type="dxa"/>
            <w:tcBorders>
              <w:top w:val="nil"/>
              <w:left w:val="nil"/>
              <w:right w:val="single" w:sz="4" w:space="0" w:color="4F81BD"/>
            </w:tcBorders>
            <w:shd w:val="clear" w:color="auto" w:fill="DCE6F1"/>
            <w:noWrap/>
            <w:vAlign w:val="bottom"/>
          </w:tcPr>
          <w:p w14:paraId="1878ACE3" w14:textId="77777777" w:rsidR="00816A5A" w:rsidRPr="001C3D43" w:rsidRDefault="00816A5A" w:rsidP="00F966F7">
            <w:pPr>
              <w:spacing w:line="240" w:lineRule="auto"/>
              <w:jc w:val="right"/>
              <w:rPr>
                <w:rFonts w:ascii="Univers 45 Light" w:hAnsi="Univers 45 Light"/>
                <w:color w:val="000000"/>
                <w:sz w:val="18"/>
                <w:szCs w:val="18"/>
                <w:lang w:eastAsia="en-AU"/>
              </w:rPr>
            </w:pPr>
          </w:p>
        </w:tc>
      </w:tr>
      <w:tr w:rsidR="00816A5A" w:rsidRPr="0035558F" w14:paraId="7CF7C9DD" w14:textId="77777777" w:rsidTr="00F966F7">
        <w:trPr>
          <w:trHeight w:val="255"/>
        </w:trPr>
        <w:tc>
          <w:tcPr>
            <w:tcW w:w="2405" w:type="dxa"/>
            <w:tcBorders>
              <w:top w:val="nil"/>
              <w:left w:val="single" w:sz="4" w:space="0" w:color="4F81BD"/>
              <w:right w:val="single" w:sz="4" w:space="0" w:color="4F81BD"/>
            </w:tcBorders>
            <w:shd w:val="clear" w:color="auto" w:fill="auto"/>
            <w:noWrap/>
            <w:vAlign w:val="bottom"/>
          </w:tcPr>
          <w:p w14:paraId="0C64B259" w14:textId="77777777" w:rsidR="00816A5A" w:rsidRPr="001C3D43" w:rsidRDefault="00816A5A" w:rsidP="00F966F7">
            <w:pPr>
              <w:spacing w:line="240" w:lineRule="auto"/>
              <w:rPr>
                <w:rFonts w:ascii="Univers 45 Light" w:hAnsi="Univers 45 Light"/>
                <w:color w:val="000000"/>
                <w:sz w:val="18"/>
                <w:szCs w:val="18"/>
                <w:lang w:eastAsia="en-AU"/>
              </w:rPr>
            </w:pPr>
            <w:r>
              <w:rPr>
                <w:rFonts w:ascii="Univers 45 Light" w:hAnsi="Univers 45 Light"/>
                <w:sz w:val="18"/>
                <w:szCs w:val="18"/>
              </w:rPr>
              <w:t>System-generated</w:t>
            </w:r>
            <w:r w:rsidRPr="001C3D43">
              <w:rPr>
                <w:rFonts w:ascii="Univers 45 Light" w:hAnsi="Univers 45 Light"/>
                <w:sz w:val="18"/>
                <w:szCs w:val="18"/>
              </w:rPr>
              <w:t xml:space="preserve"> patients</w:t>
            </w:r>
          </w:p>
        </w:tc>
        <w:tc>
          <w:tcPr>
            <w:tcW w:w="1382" w:type="dxa"/>
            <w:tcBorders>
              <w:top w:val="nil"/>
              <w:left w:val="nil"/>
              <w:right w:val="single" w:sz="4" w:space="0" w:color="4F81BD"/>
            </w:tcBorders>
            <w:shd w:val="clear" w:color="auto" w:fill="auto"/>
            <w:noWrap/>
            <w:vAlign w:val="bottom"/>
          </w:tcPr>
          <w:p w14:paraId="0E1AAAD2" w14:textId="77777777" w:rsidR="00816A5A" w:rsidRPr="001C3D43" w:rsidRDefault="00816A5A" w:rsidP="00F966F7">
            <w:pPr>
              <w:spacing w:line="240" w:lineRule="auto"/>
              <w:jc w:val="right"/>
              <w:rPr>
                <w:rFonts w:ascii="Univers 45 Light" w:hAnsi="Univers 45 Light"/>
                <w:color w:val="000000"/>
                <w:sz w:val="18"/>
                <w:szCs w:val="18"/>
              </w:rPr>
            </w:pPr>
            <w:r w:rsidRPr="001C3D43">
              <w:rPr>
                <w:rFonts w:ascii="Univers 45 Light" w:hAnsi="Univers 45 Light"/>
                <w:sz w:val="18"/>
                <w:szCs w:val="18"/>
              </w:rPr>
              <w:t xml:space="preserve"> 51,163 </w:t>
            </w:r>
          </w:p>
        </w:tc>
        <w:tc>
          <w:tcPr>
            <w:tcW w:w="1383" w:type="dxa"/>
            <w:tcBorders>
              <w:top w:val="nil"/>
              <w:left w:val="nil"/>
              <w:right w:val="single" w:sz="4" w:space="0" w:color="4F81BD"/>
            </w:tcBorders>
            <w:shd w:val="clear" w:color="auto" w:fill="DBE5F1" w:themeFill="accent1" w:themeFillTint="33"/>
            <w:noWrap/>
            <w:vAlign w:val="bottom"/>
          </w:tcPr>
          <w:p w14:paraId="3017ED64" w14:textId="77777777" w:rsidR="00816A5A" w:rsidRPr="001C3D43" w:rsidRDefault="00816A5A" w:rsidP="00F966F7">
            <w:pPr>
              <w:spacing w:line="240" w:lineRule="auto"/>
              <w:jc w:val="right"/>
              <w:rPr>
                <w:rFonts w:ascii="Univers 45 Light" w:hAnsi="Univers 45 Light"/>
                <w:color w:val="000000"/>
                <w:sz w:val="18"/>
                <w:szCs w:val="18"/>
              </w:rPr>
            </w:pPr>
            <w:r w:rsidRPr="001C3D43">
              <w:rPr>
                <w:rFonts w:ascii="Univers 45 Light" w:hAnsi="Univers 45 Light"/>
                <w:sz w:val="18"/>
                <w:szCs w:val="18"/>
              </w:rPr>
              <w:t xml:space="preserve"> -</w:t>
            </w:r>
            <w:r>
              <w:rPr>
                <w:rFonts w:ascii="Univers 45 Light" w:hAnsi="Univers 45 Light"/>
                <w:sz w:val="18"/>
                <w:szCs w:val="18"/>
              </w:rPr>
              <w:t xml:space="preserve"> </w:t>
            </w:r>
          </w:p>
        </w:tc>
        <w:tc>
          <w:tcPr>
            <w:tcW w:w="1382" w:type="dxa"/>
            <w:tcBorders>
              <w:top w:val="nil"/>
              <w:left w:val="nil"/>
              <w:right w:val="single" w:sz="4" w:space="0" w:color="4F81BD"/>
            </w:tcBorders>
            <w:shd w:val="clear" w:color="auto" w:fill="auto"/>
            <w:noWrap/>
            <w:vAlign w:val="bottom"/>
          </w:tcPr>
          <w:p w14:paraId="20FAEA86" w14:textId="77777777" w:rsidR="00816A5A" w:rsidRPr="001C3D43" w:rsidRDefault="00816A5A" w:rsidP="00F966F7">
            <w:pPr>
              <w:spacing w:line="240" w:lineRule="auto"/>
              <w:jc w:val="right"/>
              <w:rPr>
                <w:rFonts w:ascii="Univers 45 Light" w:hAnsi="Univers 45 Light"/>
                <w:color w:val="000000"/>
                <w:sz w:val="18"/>
                <w:szCs w:val="18"/>
              </w:rPr>
            </w:pPr>
            <w:r w:rsidRPr="001C3D43">
              <w:rPr>
                <w:rFonts w:ascii="Univers 45 Light" w:hAnsi="Univers 45 Light"/>
                <w:sz w:val="18"/>
                <w:szCs w:val="18"/>
              </w:rPr>
              <w:t xml:space="preserve"> 51,163 </w:t>
            </w:r>
          </w:p>
        </w:tc>
        <w:tc>
          <w:tcPr>
            <w:tcW w:w="1383" w:type="dxa"/>
            <w:tcBorders>
              <w:top w:val="nil"/>
              <w:left w:val="nil"/>
              <w:right w:val="single" w:sz="4" w:space="0" w:color="4F81BD"/>
            </w:tcBorders>
            <w:shd w:val="clear" w:color="auto" w:fill="auto"/>
            <w:noWrap/>
            <w:vAlign w:val="bottom"/>
          </w:tcPr>
          <w:p w14:paraId="5503DE4F" w14:textId="77777777" w:rsidR="00816A5A" w:rsidRPr="001C3D43" w:rsidRDefault="00816A5A" w:rsidP="00F966F7">
            <w:pPr>
              <w:spacing w:line="240" w:lineRule="auto"/>
              <w:jc w:val="right"/>
              <w:rPr>
                <w:rFonts w:ascii="Univers 45 Light" w:hAnsi="Univers 45 Light"/>
                <w:color w:val="000000"/>
                <w:sz w:val="18"/>
                <w:szCs w:val="18"/>
              </w:rPr>
            </w:pPr>
            <w:r w:rsidRPr="001C3D43">
              <w:rPr>
                <w:rFonts w:ascii="Univers 45 Light" w:hAnsi="Univers 45 Light"/>
                <w:sz w:val="18"/>
                <w:szCs w:val="18"/>
              </w:rPr>
              <w:t xml:space="preserve"> (51,163)</w:t>
            </w:r>
          </w:p>
        </w:tc>
        <w:tc>
          <w:tcPr>
            <w:tcW w:w="1382" w:type="dxa"/>
            <w:tcBorders>
              <w:top w:val="nil"/>
              <w:left w:val="nil"/>
              <w:right w:val="single" w:sz="4" w:space="0" w:color="4F81BD"/>
            </w:tcBorders>
            <w:shd w:val="clear" w:color="auto" w:fill="auto"/>
            <w:noWrap/>
            <w:vAlign w:val="bottom"/>
          </w:tcPr>
          <w:p w14:paraId="10746F6B" w14:textId="77777777" w:rsidR="00816A5A" w:rsidRPr="001C3D43" w:rsidRDefault="00816A5A" w:rsidP="00F966F7">
            <w:pPr>
              <w:spacing w:line="240" w:lineRule="auto"/>
              <w:jc w:val="right"/>
              <w:rPr>
                <w:rFonts w:ascii="Univers 45 Light" w:hAnsi="Univers 45 Light"/>
                <w:color w:val="000000"/>
                <w:sz w:val="18"/>
                <w:szCs w:val="18"/>
              </w:rPr>
            </w:pPr>
            <w:r w:rsidRPr="001C3D43">
              <w:rPr>
                <w:rFonts w:ascii="Univers 45 Light" w:hAnsi="Univers 45 Light"/>
                <w:sz w:val="18"/>
                <w:szCs w:val="18"/>
              </w:rPr>
              <w:t xml:space="preserve"> -</w:t>
            </w:r>
            <w:r>
              <w:rPr>
                <w:rFonts w:ascii="Univers 45 Light" w:hAnsi="Univers 45 Light"/>
                <w:sz w:val="18"/>
                <w:szCs w:val="18"/>
              </w:rPr>
              <w:t xml:space="preserve"> </w:t>
            </w:r>
          </w:p>
        </w:tc>
        <w:tc>
          <w:tcPr>
            <w:tcW w:w="1383" w:type="dxa"/>
            <w:tcBorders>
              <w:top w:val="nil"/>
              <w:left w:val="nil"/>
              <w:right w:val="single" w:sz="4" w:space="0" w:color="4F81BD"/>
            </w:tcBorders>
            <w:shd w:val="clear" w:color="auto" w:fill="auto"/>
            <w:noWrap/>
            <w:vAlign w:val="bottom"/>
          </w:tcPr>
          <w:p w14:paraId="5DE312DE" w14:textId="77777777" w:rsidR="00816A5A" w:rsidRPr="001C3D43" w:rsidRDefault="00816A5A" w:rsidP="00F966F7">
            <w:pPr>
              <w:spacing w:line="240" w:lineRule="auto"/>
              <w:jc w:val="right"/>
              <w:rPr>
                <w:rFonts w:ascii="Univers 45 Light" w:hAnsi="Univers 45 Light"/>
                <w:color w:val="000000"/>
                <w:sz w:val="18"/>
                <w:szCs w:val="18"/>
              </w:rPr>
            </w:pPr>
          </w:p>
        </w:tc>
        <w:tc>
          <w:tcPr>
            <w:tcW w:w="1382" w:type="dxa"/>
            <w:tcBorders>
              <w:top w:val="nil"/>
              <w:left w:val="nil"/>
              <w:right w:val="single" w:sz="4" w:space="0" w:color="4F81BD"/>
            </w:tcBorders>
            <w:shd w:val="clear" w:color="auto" w:fill="DBE5F1" w:themeFill="accent1" w:themeFillTint="33"/>
            <w:noWrap/>
            <w:vAlign w:val="bottom"/>
          </w:tcPr>
          <w:p w14:paraId="6B57B4EC" w14:textId="77777777" w:rsidR="00816A5A" w:rsidRPr="001C3D43" w:rsidRDefault="00816A5A" w:rsidP="00F966F7">
            <w:pPr>
              <w:spacing w:line="240" w:lineRule="auto"/>
              <w:jc w:val="right"/>
              <w:rPr>
                <w:rFonts w:ascii="Univers 45 Light" w:hAnsi="Univers 45 Light"/>
                <w:color w:val="000000"/>
                <w:sz w:val="18"/>
                <w:szCs w:val="18"/>
              </w:rPr>
            </w:pPr>
            <w:r w:rsidRPr="001C3D43">
              <w:rPr>
                <w:rFonts w:ascii="Univers 45 Light" w:hAnsi="Univers 45 Light"/>
                <w:sz w:val="18"/>
                <w:szCs w:val="18"/>
              </w:rPr>
              <w:t xml:space="preserve"> -</w:t>
            </w:r>
            <w:r>
              <w:rPr>
                <w:rFonts w:ascii="Univers 45 Light" w:hAnsi="Univers 45 Light"/>
                <w:sz w:val="18"/>
                <w:szCs w:val="18"/>
              </w:rPr>
              <w:t xml:space="preserve"> </w:t>
            </w:r>
          </w:p>
        </w:tc>
        <w:tc>
          <w:tcPr>
            <w:tcW w:w="1383" w:type="dxa"/>
            <w:tcBorders>
              <w:top w:val="nil"/>
              <w:left w:val="nil"/>
              <w:right w:val="single" w:sz="4" w:space="0" w:color="4F81BD"/>
            </w:tcBorders>
            <w:shd w:val="clear" w:color="auto" w:fill="auto"/>
            <w:noWrap/>
            <w:vAlign w:val="bottom"/>
          </w:tcPr>
          <w:p w14:paraId="1EC4BF9E" w14:textId="77777777" w:rsidR="00816A5A" w:rsidRPr="001C3D43" w:rsidRDefault="00816A5A" w:rsidP="00F966F7">
            <w:pPr>
              <w:spacing w:line="240" w:lineRule="auto"/>
              <w:jc w:val="right"/>
              <w:rPr>
                <w:rFonts w:ascii="Univers 45 Light" w:hAnsi="Univers 45 Light"/>
                <w:color w:val="000000"/>
                <w:sz w:val="18"/>
                <w:szCs w:val="18"/>
              </w:rPr>
            </w:pPr>
          </w:p>
        </w:tc>
      </w:tr>
      <w:tr w:rsidR="00816A5A" w:rsidRPr="0035558F" w14:paraId="0782B195" w14:textId="77777777" w:rsidTr="00F966F7">
        <w:trPr>
          <w:trHeight w:val="255"/>
        </w:trPr>
        <w:tc>
          <w:tcPr>
            <w:tcW w:w="2405" w:type="dxa"/>
            <w:tcBorders>
              <w:top w:val="nil"/>
              <w:left w:val="single" w:sz="4" w:space="0" w:color="5B9BD5"/>
              <w:bottom w:val="single" w:sz="4" w:space="0" w:color="5B9BD5"/>
              <w:right w:val="single" w:sz="4" w:space="0" w:color="4F81BD"/>
            </w:tcBorders>
            <w:shd w:val="clear" w:color="auto" w:fill="D0CECE"/>
            <w:noWrap/>
            <w:vAlign w:val="bottom"/>
            <w:hideMark/>
          </w:tcPr>
          <w:p w14:paraId="49082FB3" w14:textId="77777777" w:rsidR="00816A5A" w:rsidRPr="001C3D43" w:rsidRDefault="00816A5A" w:rsidP="00F966F7">
            <w:pPr>
              <w:spacing w:line="240" w:lineRule="auto"/>
              <w:rPr>
                <w:rFonts w:ascii="Univers 45 Light" w:hAnsi="Univers 45 Light"/>
                <w:b/>
                <w:bCs/>
                <w:color w:val="000000"/>
                <w:sz w:val="18"/>
                <w:szCs w:val="18"/>
                <w:lang w:eastAsia="en-AU"/>
              </w:rPr>
            </w:pPr>
            <w:r w:rsidRPr="001C3D43">
              <w:rPr>
                <w:rFonts w:ascii="Univers 45 Light" w:hAnsi="Univers 45 Light"/>
                <w:b/>
                <w:sz w:val="18"/>
                <w:szCs w:val="18"/>
              </w:rPr>
              <w:t>Total</w:t>
            </w:r>
          </w:p>
        </w:tc>
        <w:tc>
          <w:tcPr>
            <w:tcW w:w="1382" w:type="dxa"/>
            <w:tcBorders>
              <w:top w:val="nil"/>
              <w:left w:val="single" w:sz="4" w:space="0" w:color="4F81BD"/>
              <w:bottom w:val="single" w:sz="4" w:space="0" w:color="5B9BD5"/>
              <w:right w:val="single" w:sz="4" w:space="0" w:color="4F81BD"/>
            </w:tcBorders>
            <w:shd w:val="clear" w:color="auto" w:fill="D0CECE"/>
            <w:noWrap/>
            <w:vAlign w:val="bottom"/>
          </w:tcPr>
          <w:p w14:paraId="5A1ACF27" w14:textId="77777777" w:rsidR="00816A5A" w:rsidRPr="001C3D43" w:rsidRDefault="00816A5A" w:rsidP="00F966F7">
            <w:pPr>
              <w:spacing w:line="240" w:lineRule="auto"/>
              <w:jc w:val="right"/>
              <w:rPr>
                <w:rFonts w:ascii="Univers 45 Light" w:hAnsi="Univers 45 Light"/>
                <w:b/>
                <w:bCs/>
                <w:color w:val="000000"/>
                <w:sz w:val="18"/>
                <w:szCs w:val="18"/>
                <w:lang w:eastAsia="en-AU"/>
              </w:rPr>
            </w:pPr>
            <w:r w:rsidRPr="001C3D43">
              <w:rPr>
                <w:rFonts w:ascii="Univers 45 Light" w:hAnsi="Univers 45 Light"/>
                <w:b/>
                <w:sz w:val="18"/>
                <w:szCs w:val="18"/>
              </w:rPr>
              <w:t xml:space="preserve"> 2,641,947 </w:t>
            </w:r>
          </w:p>
        </w:tc>
        <w:tc>
          <w:tcPr>
            <w:tcW w:w="1383" w:type="dxa"/>
            <w:tcBorders>
              <w:top w:val="nil"/>
              <w:left w:val="single" w:sz="4" w:space="0" w:color="4F81BD"/>
              <w:bottom w:val="single" w:sz="4" w:space="0" w:color="5B9BD5"/>
              <w:right w:val="single" w:sz="4" w:space="0" w:color="4F81BD"/>
            </w:tcBorders>
            <w:shd w:val="clear" w:color="auto" w:fill="D0CECE"/>
            <w:noWrap/>
            <w:vAlign w:val="bottom"/>
          </w:tcPr>
          <w:p w14:paraId="5189DEF0" w14:textId="77777777" w:rsidR="00816A5A" w:rsidRPr="001C3D43" w:rsidRDefault="00816A5A" w:rsidP="00F966F7">
            <w:pPr>
              <w:spacing w:line="240" w:lineRule="auto"/>
              <w:jc w:val="right"/>
              <w:rPr>
                <w:rFonts w:ascii="Univers 45 Light" w:hAnsi="Univers 45 Light"/>
                <w:b/>
                <w:bCs/>
                <w:color w:val="000000"/>
                <w:sz w:val="18"/>
                <w:szCs w:val="18"/>
                <w:lang w:eastAsia="en-AU"/>
              </w:rPr>
            </w:pPr>
            <w:r w:rsidRPr="001C3D43">
              <w:rPr>
                <w:rFonts w:ascii="Univers 45 Light" w:hAnsi="Univers 45 Light"/>
                <w:b/>
                <w:sz w:val="18"/>
                <w:szCs w:val="18"/>
              </w:rPr>
              <w:t xml:space="preserve"> -</w:t>
            </w:r>
            <w:r>
              <w:rPr>
                <w:rFonts w:ascii="Univers 45 Light" w:hAnsi="Univers 45 Light"/>
                <w:b/>
                <w:sz w:val="18"/>
                <w:szCs w:val="18"/>
              </w:rPr>
              <w:t xml:space="preserve"> </w:t>
            </w:r>
          </w:p>
        </w:tc>
        <w:tc>
          <w:tcPr>
            <w:tcW w:w="1382" w:type="dxa"/>
            <w:tcBorders>
              <w:top w:val="nil"/>
              <w:left w:val="single" w:sz="4" w:space="0" w:color="4F81BD"/>
              <w:bottom w:val="single" w:sz="4" w:space="0" w:color="5B9BD5"/>
              <w:right w:val="single" w:sz="4" w:space="0" w:color="4F81BD"/>
            </w:tcBorders>
            <w:shd w:val="clear" w:color="auto" w:fill="D0CECE"/>
            <w:noWrap/>
            <w:vAlign w:val="bottom"/>
          </w:tcPr>
          <w:p w14:paraId="313A79E0" w14:textId="77777777" w:rsidR="00816A5A" w:rsidRPr="001C3D43" w:rsidRDefault="00816A5A" w:rsidP="00F966F7">
            <w:pPr>
              <w:spacing w:line="240" w:lineRule="auto"/>
              <w:jc w:val="right"/>
              <w:rPr>
                <w:rFonts w:ascii="Univers 45 Light" w:hAnsi="Univers 45 Light"/>
                <w:b/>
                <w:bCs/>
                <w:color w:val="000000"/>
                <w:sz w:val="18"/>
                <w:szCs w:val="18"/>
                <w:lang w:eastAsia="en-AU"/>
              </w:rPr>
            </w:pPr>
            <w:r w:rsidRPr="001C3D43">
              <w:rPr>
                <w:rFonts w:ascii="Univers 45 Light" w:hAnsi="Univers 45 Light"/>
                <w:b/>
                <w:sz w:val="18"/>
                <w:szCs w:val="18"/>
              </w:rPr>
              <w:t xml:space="preserve"> 2,641,947 </w:t>
            </w:r>
          </w:p>
        </w:tc>
        <w:tc>
          <w:tcPr>
            <w:tcW w:w="1383" w:type="dxa"/>
            <w:tcBorders>
              <w:top w:val="nil"/>
              <w:left w:val="single" w:sz="4" w:space="0" w:color="4F81BD"/>
              <w:bottom w:val="single" w:sz="4" w:space="0" w:color="5B9BD5"/>
              <w:right w:val="single" w:sz="4" w:space="0" w:color="4F81BD"/>
            </w:tcBorders>
            <w:shd w:val="clear" w:color="auto" w:fill="D0CECE"/>
            <w:noWrap/>
            <w:vAlign w:val="bottom"/>
          </w:tcPr>
          <w:p w14:paraId="2B62544D" w14:textId="77777777" w:rsidR="00816A5A" w:rsidRPr="001C3D43" w:rsidRDefault="00816A5A" w:rsidP="00F966F7">
            <w:pPr>
              <w:spacing w:line="240" w:lineRule="auto"/>
              <w:jc w:val="right"/>
              <w:rPr>
                <w:rFonts w:ascii="Univers 45 Light" w:hAnsi="Univers 45 Light"/>
                <w:b/>
                <w:bCs/>
                <w:color w:val="000000"/>
                <w:sz w:val="18"/>
                <w:szCs w:val="18"/>
                <w:lang w:eastAsia="en-AU"/>
              </w:rPr>
            </w:pPr>
            <w:r w:rsidRPr="001C3D43">
              <w:rPr>
                <w:rFonts w:ascii="Univers 45 Light" w:hAnsi="Univers 45 Light"/>
                <w:b/>
                <w:sz w:val="18"/>
                <w:szCs w:val="18"/>
              </w:rPr>
              <w:t xml:space="preserve"> (1,315,302)</w:t>
            </w:r>
          </w:p>
        </w:tc>
        <w:tc>
          <w:tcPr>
            <w:tcW w:w="1382" w:type="dxa"/>
            <w:tcBorders>
              <w:top w:val="nil"/>
              <w:left w:val="single" w:sz="4" w:space="0" w:color="4F81BD"/>
              <w:bottom w:val="single" w:sz="4" w:space="0" w:color="5B9BD5"/>
              <w:right w:val="single" w:sz="4" w:space="0" w:color="4F81BD"/>
            </w:tcBorders>
            <w:shd w:val="clear" w:color="auto" w:fill="D0CECE"/>
            <w:noWrap/>
            <w:vAlign w:val="bottom"/>
          </w:tcPr>
          <w:p w14:paraId="7648E436" w14:textId="77777777" w:rsidR="00816A5A" w:rsidRPr="001C3D43" w:rsidRDefault="00816A5A" w:rsidP="00F966F7">
            <w:pPr>
              <w:spacing w:line="240" w:lineRule="auto"/>
              <w:jc w:val="right"/>
              <w:rPr>
                <w:rFonts w:ascii="Univers 45 Light" w:hAnsi="Univers 45 Light"/>
                <w:b/>
                <w:bCs/>
                <w:color w:val="000000"/>
                <w:sz w:val="18"/>
                <w:szCs w:val="18"/>
                <w:lang w:eastAsia="en-AU"/>
              </w:rPr>
            </w:pPr>
            <w:r w:rsidRPr="001C3D43">
              <w:rPr>
                <w:rFonts w:ascii="Univers 45 Light" w:hAnsi="Univers 45 Light"/>
                <w:b/>
                <w:sz w:val="18"/>
                <w:szCs w:val="18"/>
              </w:rPr>
              <w:t xml:space="preserve"> 1,326,645 </w:t>
            </w:r>
          </w:p>
        </w:tc>
        <w:tc>
          <w:tcPr>
            <w:tcW w:w="1383" w:type="dxa"/>
            <w:tcBorders>
              <w:top w:val="nil"/>
              <w:left w:val="single" w:sz="4" w:space="0" w:color="4F81BD"/>
              <w:bottom w:val="single" w:sz="4" w:space="0" w:color="5B9BD5"/>
              <w:right w:val="single" w:sz="4" w:space="0" w:color="4F81BD"/>
            </w:tcBorders>
            <w:shd w:val="clear" w:color="auto" w:fill="D0CECE"/>
            <w:noWrap/>
            <w:vAlign w:val="bottom"/>
          </w:tcPr>
          <w:p w14:paraId="6567EE71" w14:textId="77777777" w:rsidR="00816A5A" w:rsidRPr="001C3D43" w:rsidRDefault="00816A5A" w:rsidP="00F966F7">
            <w:pPr>
              <w:spacing w:line="240" w:lineRule="auto"/>
              <w:jc w:val="right"/>
              <w:rPr>
                <w:rFonts w:ascii="Univers 45 Light" w:hAnsi="Univers 45 Light"/>
                <w:b/>
                <w:bCs/>
                <w:color w:val="000000"/>
                <w:sz w:val="18"/>
                <w:szCs w:val="18"/>
                <w:lang w:eastAsia="en-AU"/>
              </w:rPr>
            </w:pPr>
            <w:r w:rsidRPr="001C3D43">
              <w:rPr>
                <w:rFonts w:ascii="Univers 45 Light" w:hAnsi="Univers 45 Light"/>
                <w:b/>
                <w:sz w:val="18"/>
                <w:szCs w:val="18"/>
              </w:rPr>
              <w:t xml:space="preserve"> -</w:t>
            </w:r>
            <w:r>
              <w:rPr>
                <w:rFonts w:ascii="Univers 45 Light" w:hAnsi="Univers 45 Light"/>
                <w:b/>
                <w:sz w:val="18"/>
                <w:szCs w:val="18"/>
              </w:rPr>
              <w:t xml:space="preserve"> </w:t>
            </w:r>
          </w:p>
        </w:tc>
        <w:tc>
          <w:tcPr>
            <w:tcW w:w="1382" w:type="dxa"/>
            <w:tcBorders>
              <w:top w:val="nil"/>
              <w:left w:val="single" w:sz="4" w:space="0" w:color="4F81BD"/>
              <w:bottom w:val="single" w:sz="4" w:space="0" w:color="5B9BD5"/>
              <w:right w:val="single" w:sz="4" w:space="0" w:color="4F81BD"/>
            </w:tcBorders>
            <w:shd w:val="clear" w:color="auto" w:fill="D0CECE"/>
            <w:noWrap/>
            <w:vAlign w:val="bottom"/>
          </w:tcPr>
          <w:p w14:paraId="5F334495" w14:textId="77777777" w:rsidR="00816A5A" w:rsidRPr="001C3D43" w:rsidRDefault="00816A5A" w:rsidP="00F966F7">
            <w:pPr>
              <w:spacing w:line="240" w:lineRule="auto"/>
              <w:jc w:val="right"/>
              <w:rPr>
                <w:rFonts w:ascii="Univers 45 Light" w:hAnsi="Univers 45 Light"/>
                <w:b/>
                <w:bCs/>
                <w:color w:val="000000"/>
                <w:sz w:val="18"/>
                <w:szCs w:val="18"/>
                <w:lang w:eastAsia="en-AU"/>
              </w:rPr>
            </w:pPr>
            <w:r w:rsidRPr="001C3D43">
              <w:rPr>
                <w:rFonts w:ascii="Univers 45 Light" w:hAnsi="Univers 45 Light"/>
                <w:b/>
                <w:sz w:val="18"/>
                <w:szCs w:val="18"/>
              </w:rPr>
              <w:t xml:space="preserve"> -</w:t>
            </w:r>
            <w:r>
              <w:rPr>
                <w:rFonts w:ascii="Univers 45 Light" w:hAnsi="Univers 45 Light"/>
                <w:b/>
                <w:sz w:val="18"/>
                <w:szCs w:val="18"/>
              </w:rPr>
              <w:t xml:space="preserve"> </w:t>
            </w:r>
          </w:p>
        </w:tc>
        <w:tc>
          <w:tcPr>
            <w:tcW w:w="1383" w:type="dxa"/>
            <w:tcBorders>
              <w:top w:val="nil"/>
              <w:left w:val="single" w:sz="4" w:space="0" w:color="4F81BD"/>
              <w:bottom w:val="single" w:sz="4" w:space="0" w:color="5B9BD5"/>
              <w:right w:val="single" w:sz="4" w:space="0" w:color="5B9BD5"/>
            </w:tcBorders>
            <w:shd w:val="clear" w:color="auto" w:fill="D0CECE"/>
            <w:noWrap/>
            <w:vAlign w:val="bottom"/>
          </w:tcPr>
          <w:p w14:paraId="4CDAF8AC" w14:textId="77777777" w:rsidR="00816A5A" w:rsidRPr="001C3D43" w:rsidRDefault="00816A5A" w:rsidP="00F966F7">
            <w:pPr>
              <w:spacing w:line="240" w:lineRule="auto"/>
              <w:jc w:val="right"/>
              <w:rPr>
                <w:rFonts w:ascii="Univers 45 Light" w:hAnsi="Univers 45 Light"/>
                <w:b/>
                <w:bCs/>
                <w:color w:val="000000"/>
                <w:sz w:val="18"/>
                <w:szCs w:val="18"/>
                <w:lang w:eastAsia="en-AU"/>
              </w:rPr>
            </w:pPr>
            <w:r w:rsidRPr="001C3D43">
              <w:rPr>
                <w:rFonts w:ascii="Univers 45 Light" w:hAnsi="Univers 45 Light"/>
                <w:b/>
                <w:sz w:val="18"/>
                <w:szCs w:val="18"/>
              </w:rPr>
              <w:t xml:space="preserve"> -</w:t>
            </w:r>
            <w:r>
              <w:rPr>
                <w:rFonts w:ascii="Univers 45 Light" w:hAnsi="Univers 45 Light"/>
                <w:b/>
                <w:sz w:val="18"/>
                <w:szCs w:val="18"/>
              </w:rPr>
              <w:t xml:space="preserve"> </w:t>
            </w:r>
          </w:p>
        </w:tc>
      </w:tr>
    </w:tbl>
    <w:p w14:paraId="3BE36577" w14:textId="77777777" w:rsidR="00816A5A" w:rsidRDefault="00816A5A" w:rsidP="00816A5A">
      <w:pPr>
        <w:rPr>
          <w:rFonts w:ascii="Univers 45 Light" w:hAnsi="Univers 45 Light"/>
          <w:bCs/>
          <w:i/>
          <w:sz w:val="16"/>
          <w:szCs w:val="16"/>
        </w:rPr>
      </w:pPr>
      <w:r w:rsidRPr="0035558F">
        <w:rPr>
          <w:rFonts w:ascii="Univers 45 Light" w:hAnsi="Univers 45 Light"/>
          <w:bCs/>
          <w:i/>
          <w:sz w:val="16"/>
          <w:szCs w:val="16"/>
        </w:rPr>
        <w:t xml:space="preserve">Source: KPMG based on data supplied by the </w:t>
      </w:r>
      <w:r w:rsidRPr="00C41B91">
        <w:rPr>
          <w:rFonts w:ascii="Univers 45 Light" w:hAnsi="Univers 45 Light"/>
          <w:bCs/>
          <w:i/>
          <w:sz w:val="16"/>
          <w:szCs w:val="16"/>
        </w:rPr>
        <w:t>Hunter New England</w:t>
      </w:r>
      <w:r>
        <w:rPr>
          <w:rFonts w:ascii="Univers 45 Light" w:hAnsi="Univers 45 Light"/>
          <w:bCs/>
          <w:i/>
          <w:sz w:val="16"/>
          <w:szCs w:val="16"/>
        </w:rPr>
        <w:t xml:space="preserve"> L</w:t>
      </w:r>
      <w:r w:rsidRPr="0035558F">
        <w:rPr>
          <w:rFonts w:ascii="Univers 45 Light" w:hAnsi="Univers 45 Light"/>
          <w:bCs/>
          <w:i/>
          <w:sz w:val="16"/>
          <w:szCs w:val="16"/>
        </w:rPr>
        <w:t>HD, NSW Health and IHPA</w:t>
      </w:r>
    </w:p>
    <w:p w14:paraId="1DB852E2" w14:textId="77777777" w:rsidR="00816A5A" w:rsidRPr="0035558F" w:rsidRDefault="00816A5A" w:rsidP="00816A5A">
      <w:pPr>
        <w:pStyle w:val="BodyText"/>
        <w:rPr>
          <w:rFonts w:ascii="Univers 45 Light" w:hAnsi="Univers 45 Light"/>
        </w:rPr>
      </w:pPr>
      <w:r w:rsidRPr="0035558F">
        <w:rPr>
          <w:rFonts w:ascii="Univers 45 Light" w:hAnsi="Univers 45 Light"/>
        </w:rPr>
        <w:t xml:space="preserve">The following should be noted about the transfer of activity data in </w:t>
      </w:r>
      <w:r w:rsidRPr="0035558F">
        <w:rPr>
          <w:rFonts w:ascii="Univers 45 Light" w:hAnsi="Univers 45 Light"/>
        </w:rPr>
        <w:fldChar w:fldCharType="begin"/>
      </w:r>
      <w:r w:rsidRPr="0035558F">
        <w:rPr>
          <w:rFonts w:ascii="Univers 45 Light" w:hAnsi="Univers 45 Light"/>
        </w:rPr>
        <w:instrText xml:space="preserve"> REF _Ref462738782 \h </w:instrText>
      </w:r>
      <w:r>
        <w:rPr>
          <w:rFonts w:ascii="Univers 45 Light" w:hAnsi="Univers 45 Light"/>
        </w:rPr>
        <w:instrText xml:space="preserve"> \* MERGEFORMAT </w:instrText>
      </w:r>
      <w:r w:rsidRPr="0035558F">
        <w:rPr>
          <w:rFonts w:ascii="Univers 45 Light" w:hAnsi="Univers 45 Light"/>
        </w:rPr>
      </w:r>
      <w:r w:rsidRPr="0035558F">
        <w:rPr>
          <w:rFonts w:ascii="Univers 45 Light" w:hAnsi="Univers 45 Light"/>
        </w:rPr>
        <w:fldChar w:fldCharType="separate"/>
      </w:r>
      <w:r w:rsidR="00445A6D" w:rsidRPr="0035558F">
        <w:rPr>
          <w:rFonts w:ascii="Univers 45 Light" w:hAnsi="Univers 45 Light"/>
        </w:rPr>
        <w:t xml:space="preserve">Table </w:t>
      </w:r>
      <w:r w:rsidR="00445A6D">
        <w:rPr>
          <w:rFonts w:ascii="Univers 45 Light" w:hAnsi="Univers 45 Light"/>
          <w:noProof/>
        </w:rPr>
        <w:t>12</w:t>
      </w:r>
      <w:r w:rsidRPr="0035558F">
        <w:rPr>
          <w:rFonts w:ascii="Univers 45 Light" w:hAnsi="Univers 45 Light"/>
        </w:rPr>
        <w:fldChar w:fldCharType="end"/>
      </w:r>
      <w:r w:rsidRPr="0035558F">
        <w:rPr>
          <w:rFonts w:ascii="Univers 45 Light" w:hAnsi="Univers 45 Light"/>
        </w:rPr>
        <w:t xml:space="preserve"> for the </w:t>
      </w:r>
      <w:r w:rsidRPr="00C41B91">
        <w:rPr>
          <w:rFonts w:ascii="Univers 45 Light" w:hAnsi="Univers 45 Light"/>
        </w:rPr>
        <w:t>Hunter New England</w:t>
      </w:r>
      <w:r w:rsidRPr="0035558F">
        <w:rPr>
          <w:rFonts w:ascii="Univers 45 Light" w:hAnsi="Univers 45 Light"/>
        </w:rPr>
        <w:t xml:space="preserve"> LHD:</w:t>
      </w:r>
    </w:p>
    <w:p w14:paraId="43507AF9" w14:textId="77777777" w:rsidR="00816A5A" w:rsidRDefault="00816A5A" w:rsidP="00816A5A">
      <w:pPr>
        <w:pStyle w:val="BodyText"/>
        <w:numPr>
          <w:ilvl w:val="0"/>
          <w:numId w:val="56"/>
        </w:numPr>
        <w:rPr>
          <w:rFonts w:ascii="Univers 45 Light" w:hAnsi="Univers 45 Light"/>
        </w:rPr>
      </w:pPr>
      <w:r w:rsidRPr="0035558F">
        <w:rPr>
          <w:rFonts w:ascii="Univers 45 Light" w:hAnsi="Univers 45 Light"/>
        </w:rPr>
        <w:t xml:space="preserve">There was a variance between the number of records </w:t>
      </w:r>
      <w:r>
        <w:rPr>
          <w:rFonts w:ascii="Univers 45 Light" w:hAnsi="Univers 45 Light"/>
        </w:rPr>
        <w:t>extracted from source systems</w:t>
      </w:r>
      <w:r w:rsidRPr="0035558F">
        <w:rPr>
          <w:rFonts w:ascii="Univers 45 Light" w:hAnsi="Univers 45 Light"/>
        </w:rPr>
        <w:t xml:space="preserve"> detailed in </w:t>
      </w:r>
      <w:r w:rsidRPr="0035558F">
        <w:rPr>
          <w:rFonts w:ascii="Univers 45 Light" w:hAnsi="Univers 45 Light"/>
        </w:rPr>
        <w:fldChar w:fldCharType="begin"/>
      </w:r>
      <w:r w:rsidRPr="0035558F">
        <w:rPr>
          <w:rFonts w:ascii="Univers 45 Light" w:hAnsi="Univers 45 Light"/>
        </w:rPr>
        <w:instrText xml:space="preserve"> REF _Ref462738777 \h  \* MERGEFORMAT </w:instrText>
      </w:r>
      <w:r w:rsidRPr="0035558F">
        <w:rPr>
          <w:rFonts w:ascii="Univers 45 Light" w:hAnsi="Univers 45 Light"/>
        </w:rPr>
      </w:r>
      <w:r w:rsidRPr="0035558F">
        <w:rPr>
          <w:rFonts w:ascii="Univers 45 Light" w:hAnsi="Univers 45 Light"/>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11</w:t>
      </w:r>
      <w:r w:rsidRPr="0035558F">
        <w:rPr>
          <w:rFonts w:ascii="Univers 45 Light" w:hAnsi="Univers 45 Light"/>
        </w:rPr>
        <w:fldChar w:fldCharType="end"/>
      </w:r>
      <w:r w:rsidRPr="0035558F">
        <w:rPr>
          <w:rFonts w:ascii="Univers 45 Light" w:hAnsi="Univers 45 Light"/>
        </w:rPr>
        <w:t xml:space="preserve"> (</w:t>
      </w:r>
      <w:r>
        <w:rPr>
          <w:rFonts w:ascii="Univers 45 Light" w:hAnsi="Univers 45 Light"/>
        </w:rPr>
        <w:t xml:space="preserve">2,665,661 </w:t>
      </w:r>
      <w:r w:rsidRPr="0035558F">
        <w:rPr>
          <w:rFonts w:ascii="Univers 45 Light" w:hAnsi="Univers 45 Light"/>
        </w:rPr>
        <w:t>records) and activity related to 201</w:t>
      </w:r>
      <w:r>
        <w:rPr>
          <w:rFonts w:ascii="Univers 45 Light" w:hAnsi="Univers 45 Light"/>
        </w:rPr>
        <w:t>5</w:t>
      </w:r>
      <w:r w:rsidRPr="0035558F">
        <w:rPr>
          <w:rFonts w:ascii="Univers 45 Light" w:hAnsi="Univers 45 Light"/>
        </w:rPr>
        <w:t>-1</w:t>
      </w:r>
      <w:r>
        <w:rPr>
          <w:rFonts w:ascii="Univers 45 Light" w:hAnsi="Univers 45 Light"/>
        </w:rPr>
        <w:t>6</w:t>
      </w:r>
      <w:r w:rsidRPr="0035558F">
        <w:rPr>
          <w:rFonts w:ascii="Univers 45 Light" w:hAnsi="Univers 45 Light"/>
        </w:rPr>
        <w:t xml:space="preserve"> costs by NHCDC product in </w:t>
      </w:r>
      <w:r w:rsidRPr="0035558F">
        <w:rPr>
          <w:rFonts w:ascii="Univers 45 Light" w:hAnsi="Univers 45 Light"/>
        </w:rPr>
        <w:fldChar w:fldCharType="begin"/>
      </w:r>
      <w:r w:rsidRPr="0035558F">
        <w:rPr>
          <w:rFonts w:ascii="Univers 45 Light" w:hAnsi="Univers 45 Light"/>
        </w:rPr>
        <w:instrText xml:space="preserve"> REF _Ref462738782 \h </w:instrText>
      </w:r>
      <w:r>
        <w:rPr>
          <w:rFonts w:ascii="Univers 45 Light" w:hAnsi="Univers 45 Light"/>
        </w:rPr>
        <w:instrText xml:space="preserve"> \* MERGEFORMAT </w:instrText>
      </w:r>
      <w:r w:rsidRPr="0035558F">
        <w:rPr>
          <w:rFonts w:ascii="Univers 45 Light" w:hAnsi="Univers 45 Light"/>
        </w:rPr>
      </w:r>
      <w:r w:rsidRPr="0035558F">
        <w:rPr>
          <w:rFonts w:ascii="Univers 45 Light" w:hAnsi="Univers 45 Light"/>
        </w:rPr>
        <w:fldChar w:fldCharType="separate"/>
      </w:r>
      <w:r w:rsidR="00445A6D" w:rsidRPr="0035558F">
        <w:rPr>
          <w:rFonts w:ascii="Univers 45 Light" w:hAnsi="Univers 45 Light"/>
        </w:rPr>
        <w:t xml:space="preserve">Table </w:t>
      </w:r>
      <w:r w:rsidR="00445A6D">
        <w:rPr>
          <w:rFonts w:ascii="Univers 45 Light" w:hAnsi="Univers 45 Light"/>
          <w:noProof/>
        </w:rPr>
        <w:t>12</w:t>
      </w:r>
      <w:r w:rsidRPr="0035558F">
        <w:rPr>
          <w:rFonts w:ascii="Univers 45 Light" w:hAnsi="Univers 45 Light"/>
        </w:rPr>
        <w:fldChar w:fldCharType="end"/>
      </w:r>
      <w:r w:rsidRPr="0035558F">
        <w:rPr>
          <w:rFonts w:ascii="Univers 45 Light" w:hAnsi="Univers 45 Light"/>
        </w:rPr>
        <w:t xml:space="preserve"> (</w:t>
      </w:r>
      <w:r>
        <w:rPr>
          <w:rFonts w:ascii="Univers 45 Light" w:hAnsi="Univers 45 Light"/>
        </w:rPr>
        <w:t>2,641,947</w:t>
      </w:r>
      <w:r w:rsidRPr="0035558F">
        <w:rPr>
          <w:rFonts w:ascii="Univers 45 Light" w:hAnsi="Univers 45 Light"/>
        </w:rPr>
        <w:t xml:space="preserve"> records) of </w:t>
      </w:r>
      <w:r>
        <w:rPr>
          <w:rFonts w:ascii="Univers 45 Light" w:hAnsi="Univers 45 Light"/>
        </w:rPr>
        <w:t>23,714</w:t>
      </w:r>
      <w:r w:rsidRPr="0035558F">
        <w:rPr>
          <w:rFonts w:ascii="Univers 45 Light" w:hAnsi="Univers 45 Light"/>
        </w:rPr>
        <w:t xml:space="preserve"> records. The </w:t>
      </w:r>
      <w:r>
        <w:rPr>
          <w:rFonts w:ascii="Univers 45 Light" w:hAnsi="Univers 45 Light"/>
        </w:rPr>
        <w:t xml:space="preserve">majority of the </w:t>
      </w:r>
      <w:r w:rsidRPr="0035558F">
        <w:rPr>
          <w:rFonts w:ascii="Univers 45 Light" w:hAnsi="Univers 45 Light"/>
        </w:rPr>
        <w:t xml:space="preserve">variance </w:t>
      </w:r>
      <w:r>
        <w:rPr>
          <w:rFonts w:ascii="Univers 45 Light" w:hAnsi="Univers 45 Light"/>
        </w:rPr>
        <w:t>is summarised below:</w:t>
      </w:r>
    </w:p>
    <w:p w14:paraId="018A7841" w14:textId="77777777" w:rsidR="00816A5A" w:rsidRDefault="00816A5A" w:rsidP="00816A5A">
      <w:pPr>
        <w:pStyle w:val="BodyText"/>
        <w:numPr>
          <w:ilvl w:val="0"/>
          <w:numId w:val="56"/>
        </w:numPr>
        <w:tabs>
          <w:tab w:val="clear" w:pos="340"/>
          <w:tab w:val="num" w:pos="680"/>
        </w:tabs>
        <w:ind w:left="680"/>
        <w:rPr>
          <w:rFonts w:ascii="Univers 45 Light" w:hAnsi="Univers 45 Light"/>
        </w:rPr>
      </w:pPr>
      <w:r>
        <w:rPr>
          <w:rFonts w:ascii="Univers 45 Light" w:hAnsi="Univers 45 Light"/>
        </w:rPr>
        <w:t>11,849 records related to X encounters for unqualified babies (the costs are allocated to the mother)</w:t>
      </w:r>
    </w:p>
    <w:p w14:paraId="38340844" w14:textId="77777777" w:rsidR="00816A5A" w:rsidRDefault="00816A5A" w:rsidP="00816A5A">
      <w:pPr>
        <w:pStyle w:val="BodyText"/>
        <w:numPr>
          <w:ilvl w:val="0"/>
          <w:numId w:val="56"/>
        </w:numPr>
        <w:tabs>
          <w:tab w:val="clear" w:pos="340"/>
          <w:tab w:val="num" w:pos="680"/>
        </w:tabs>
        <w:ind w:left="680"/>
        <w:rPr>
          <w:rFonts w:ascii="Univers 45 Light" w:hAnsi="Univers 45 Light"/>
        </w:rPr>
      </w:pPr>
      <w:r>
        <w:rPr>
          <w:rFonts w:ascii="Univers 45 Light" w:hAnsi="Univers 45 Light"/>
        </w:rPr>
        <w:t>11,855 records related to unlinkable service events in mental health from non-clinical activity and duplicate data.</w:t>
      </w:r>
    </w:p>
    <w:p w14:paraId="3F2DEA74" w14:textId="77777777" w:rsidR="00816A5A" w:rsidRPr="0035558F" w:rsidRDefault="00816A5A" w:rsidP="00816A5A">
      <w:pPr>
        <w:pStyle w:val="BodyText"/>
        <w:numPr>
          <w:ilvl w:val="0"/>
          <w:numId w:val="56"/>
        </w:numPr>
        <w:rPr>
          <w:rFonts w:ascii="Univers 45 Light" w:hAnsi="Univers 45 Light"/>
        </w:rPr>
      </w:pPr>
      <w:r w:rsidRPr="0035558F">
        <w:rPr>
          <w:rFonts w:ascii="Univers 45 Light" w:hAnsi="Univers 45 Light"/>
        </w:rPr>
        <w:t xml:space="preserve">The </w:t>
      </w:r>
      <w:r>
        <w:rPr>
          <w:rFonts w:ascii="Univers 45 Light" w:hAnsi="Univers 45 Light"/>
        </w:rPr>
        <w:t xml:space="preserve">Hunter New England </w:t>
      </w:r>
      <w:r w:rsidRPr="0035558F">
        <w:rPr>
          <w:rFonts w:ascii="Univers 45 Light" w:hAnsi="Univers 45 Light"/>
        </w:rPr>
        <w:t>LHD made no activity adjustments.</w:t>
      </w:r>
    </w:p>
    <w:p w14:paraId="5F882999" w14:textId="77777777" w:rsidR="00816A5A" w:rsidRPr="0035558F" w:rsidRDefault="00816A5A" w:rsidP="00816A5A">
      <w:pPr>
        <w:pStyle w:val="BodyText"/>
        <w:numPr>
          <w:ilvl w:val="0"/>
          <w:numId w:val="56"/>
        </w:numPr>
        <w:rPr>
          <w:rFonts w:ascii="Univers 45 Light" w:hAnsi="Univers 45 Light"/>
        </w:rPr>
      </w:pPr>
      <w:r w:rsidRPr="0035558F">
        <w:rPr>
          <w:rFonts w:ascii="Univers 45 Light" w:hAnsi="Univers 45 Light"/>
        </w:rPr>
        <w:t xml:space="preserve">Adjustments made by NSW Health related to the activity associated with the excluded costs (refer to Item G in the reconciliation </w:t>
      </w:r>
      <w:r w:rsidRPr="0035558F">
        <w:rPr>
          <w:rFonts w:ascii="Univers 45 Light" w:hAnsi="Univers 45 Light"/>
        </w:rPr>
        <w:fldChar w:fldCharType="begin"/>
      </w:r>
      <w:r w:rsidRPr="0035558F">
        <w:rPr>
          <w:rFonts w:ascii="Univers 45 Light" w:hAnsi="Univers 45 Light"/>
        </w:rPr>
        <w:instrText xml:space="preserve"> REF _Ref462738760 \h  \* MERGEFORMAT </w:instrText>
      </w:r>
      <w:r w:rsidRPr="0035558F">
        <w:rPr>
          <w:rFonts w:ascii="Univers 45 Light" w:hAnsi="Univers 45 Light"/>
        </w:rPr>
      </w:r>
      <w:r w:rsidRPr="0035558F">
        <w:rPr>
          <w:rFonts w:ascii="Univers 45 Light" w:hAnsi="Univers 45 Light"/>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10</w:t>
      </w:r>
      <w:r w:rsidRPr="0035558F">
        <w:rPr>
          <w:rFonts w:ascii="Univers 45 Light" w:hAnsi="Univers 45 Light"/>
        </w:rPr>
        <w:fldChar w:fldCharType="end"/>
      </w:r>
      <w:r w:rsidRPr="0035558F">
        <w:rPr>
          <w:rFonts w:ascii="Univers 45 Light" w:hAnsi="Univers 45 Light"/>
        </w:rPr>
        <w:t xml:space="preserve">). These records related to </w:t>
      </w:r>
      <w:r>
        <w:rPr>
          <w:rFonts w:ascii="Univers 45 Light" w:hAnsi="Univers 45 Light"/>
        </w:rPr>
        <w:t xml:space="preserve">system-generated encounters, </w:t>
      </w:r>
      <w:r w:rsidRPr="0035558F">
        <w:rPr>
          <w:rFonts w:ascii="Univers 45 Light" w:hAnsi="Univers 45 Light"/>
        </w:rPr>
        <w:t xml:space="preserve">non-ABF </w:t>
      </w:r>
      <w:r>
        <w:rPr>
          <w:rFonts w:ascii="Univers 45 Light" w:hAnsi="Univers 45 Light"/>
        </w:rPr>
        <w:t>facilities</w:t>
      </w:r>
      <w:r w:rsidRPr="0035558F">
        <w:rPr>
          <w:rFonts w:ascii="Univers 45 Light" w:hAnsi="Univers 45 Light"/>
        </w:rPr>
        <w:t xml:space="preserve">, non-patient level </w:t>
      </w:r>
      <w:r>
        <w:rPr>
          <w:rFonts w:ascii="Univers 45 Light" w:hAnsi="Univers 45 Light"/>
        </w:rPr>
        <w:t>data</w:t>
      </w:r>
      <w:r w:rsidRPr="0035558F">
        <w:rPr>
          <w:rFonts w:ascii="Univers 45 Light" w:hAnsi="Univers 45 Light"/>
        </w:rPr>
        <w:t>, non-patient products and records with validation or linking issues.</w:t>
      </w:r>
    </w:p>
    <w:p w14:paraId="05B0BB09" w14:textId="77777777" w:rsidR="00816A5A" w:rsidRPr="005329BB" w:rsidRDefault="00816A5A" w:rsidP="00816A5A">
      <w:pPr>
        <w:pStyle w:val="NormalWeb"/>
        <w:numPr>
          <w:ilvl w:val="0"/>
          <w:numId w:val="56"/>
        </w:numPr>
        <w:spacing w:before="120" w:after="120" w:line="280" w:lineRule="atLeast"/>
        <w:textAlignment w:val="auto"/>
        <w:rPr>
          <w:rFonts w:ascii="Univers 45 Light" w:hAnsi="Univers 45 Light"/>
          <w:sz w:val="20"/>
          <w:szCs w:val="20"/>
        </w:rPr>
      </w:pPr>
      <w:r w:rsidRPr="005329BB">
        <w:rPr>
          <w:rFonts w:ascii="Univers 45 Light" w:hAnsi="Univers 45 Light"/>
          <w:sz w:val="20"/>
          <w:szCs w:val="20"/>
        </w:rPr>
        <w:t>The adjust</w:t>
      </w:r>
      <w:r>
        <w:rPr>
          <w:rFonts w:ascii="Univers 45 Light" w:hAnsi="Univers 45 Light"/>
          <w:sz w:val="20"/>
          <w:szCs w:val="20"/>
        </w:rPr>
        <w:t>ment made by IHPA to the Acute and Newborns, Sub-Acute</w:t>
      </w:r>
      <w:r w:rsidRPr="005329BB">
        <w:rPr>
          <w:rFonts w:ascii="Univers 45 Light" w:hAnsi="Univers 45 Light"/>
          <w:sz w:val="20"/>
          <w:szCs w:val="20"/>
        </w:rPr>
        <w:t xml:space="preserve"> </w:t>
      </w:r>
      <w:r>
        <w:rPr>
          <w:rFonts w:ascii="Univers 45 Light" w:hAnsi="Univers 45 Light"/>
          <w:sz w:val="20"/>
          <w:szCs w:val="20"/>
        </w:rPr>
        <w:t xml:space="preserve">and Other </w:t>
      </w:r>
      <w:r w:rsidRPr="005329BB">
        <w:rPr>
          <w:rFonts w:ascii="Univers 45 Light" w:hAnsi="Univers 45 Light"/>
          <w:sz w:val="20"/>
          <w:szCs w:val="20"/>
        </w:rPr>
        <w:t>product</w:t>
      </w:r>
      <w:r>
        <w:rPr>
          <w:rFonts w:ascii="Univers 45 Light" w:hAnsi="Univers 45 Light"/>
          <w:sz w:val="20"/>
          <w:szCs w:val="20"/>
        </w:rPr>
        <w:t xml:space="preserve"> groups</w:t>
      </w:r>
      <w:r w:rsidRPr="005329BB">
        <w:rPr>
          <w:rFonts w:ascii="Univers 45 Light" w:hAnsi="Univers 45 Light"/>
          <w:sz w:val="20"/>
          <w:szCs w:val="20"/>
        </w:rPr>
        <w:t xml:space="preserve"> related to the </w:t>
      </w:r>
      <w:r>
        <w:rPr>
          <w:rFonts w:ascii="Univers 45 Light" w:hAnsi="Univers 45 Light"/>
          <w:sz w:val="20"/>
          <w:szCs w:val="20"/>
        </w:rPr>
        <w:t>redistribution of activity associated with admitted Boarders as</w:t>
      </w:r>
      <w:r w:rsidRPr="005329BB">
        <w:rPr>
          <w:rFonts w:ascii="Univers 45 Light" w:hAnsi="Univers 45 Light"/>
          <w:sz w:val="20"/>
          <w:szCs w:val="20"/>
        </w:rPr>
        <w:t xml:space="preserve"> discussed in Item J of the explanation of reconciliation items.</w:t>
      </w:r>
    </w:p>
    <w:p w14:paraId="680403B0" w14:textId="77777777" w:rsidR="00816A5A" w:rsidRPr="00734D58" w:rsidRDefault="00816A5A" w:rsidP="00816A5A">
      <w:pPr>
        <w:pStyle w:val="BodyText"/>
        <w:rPr>
          <w:rFonts w:ascii="Univers 45 Light" w:hAnsi="Univers 45 Light"/>
          <w:bCs/>
          <w:i/>
          <w:sz w:val="16"/>
          <w:szCs w:val="16"/>
        </w:rPr>
      </w:pPr>
    </w:p>
    <w:p w14:paraId="7D0E5259" w14:textId="77777777" w:rsidR="00816A5A" w:rsidRPr="0035558F" w:rsidRDefault="00816A5A" w:rsidP="00816A5A">
      <w:pPr>
        <w:spacing w:line="240" w:lineRule="auto"/>
        <w:rPr>
          <w:rFonts w:ascii="Univers 45 Light" w:hAnsi="Univers 45 Light"/>
          <w:szCs w:val="22"/>
        </w:rPr>
        <w:sectPr w:rsidR="00816A5A" w:rsidRPr="0035558F">
          <w:endnotePr>
            <w:numFmt w:val="decimal"/>
          </w:endnotePr>
          <w:pgSz w:w="16840" w:h="11907" w:orient="landscape"/>
          <w:pgMar w:top="1418" w:right="1843" w:bottom="1418" w:left="1276" w:header="958" w:footer="737" w:gutter="454"/>
          <w:cols w:space="720"/>
        </w:sectPr>
      </w:pPr>
    </w:p>
    <w:p w14:paraId="297A1140" w14:textId="77777777" w:rsidR="00816A5A" w:rsidRPr="00743E77" w:rsidRDefault="00816A5A" w:rsidP="00816A5A">
      <w:pPr>
        <w:pStyle w:val="BodyText"/>
        <w:numPr>
          <w:ilvl w:val="0"/>
          <w:numId w:val="56"/>
        </w:numPr>
        <w:rPr>
          <w:rFonts w:ascii="Univers 45 Light" w:hAnsi="Univers 45 Light"/>
        </w:rPr>
      </w:pPr>
      <w:r w:rsidRPr="00743E77">
        <w:rPr>
          <w:rFonts w:ascii="Univers 45 Light" w:hAnsi="Univers 45 Light"/>
        </w:rPr>
        <w:t>Adjustments made by IHPA related to admitted emergency reallocations are for reporting and analysis purposes (as discussed in Item J of the explanation of reconciliation items) and have no impact on the reported activity.</w:t>
      </w:r>
    </w:p>
    <w:p w14:paraId="4AF493E6" w14:textId="77777777" w:rsidR="00816A5A" w:rsidRPr="0035558F" w:rsidRDefault="00816A5A" w:rsidP="00816A5A">
      <w:pPr>
        <w:pStyle w:val="Heading3"/>
        <w:numPr>
          <w:ilvl w:val="2"/>
          <w:numId w:val="35"/>
        </w:numPr>
        <w:tabs>
          <w:tab w:val="num" w:pos="1713"/>
        </w:tabs>
        <w:ind w:left="1713" w:hanging="1713"/>
        <w:rPr>
          <w:rFonts w:ascii="Univers 45 Light" w:hAnsi="Univers 45 Light"/>
        </w:rPr>
      </w:pPr>
      <w:r w:rsidRPr="0035558F">
        <w:t>Feeder data</w:t>
      </w:r>
    </w:p>
    <w:p w14:paraId="23DABB9E" w14:textId="77777777" w:rsidR="00816A5A" w:rsidRPr="0035558F" w:rsidRDefault="00816A5A" w:rsidP="00816A5A">
      <w:pPr>
        <w:pStyle w:val="BodyText"/>
        <w:rPr>
          <w:rFonts w:ascii="Univers 45 Light" w:hAnsi="Univers 45 Light"/>
        </w:rPr>
      </w:pPr>
      <w:r w:rsidRPr="0035558F">
        <w:rPr>
          <w:rFonts w:ascii="Univers 45 Light" w:hAnsi="Univers 45 Light"/>
        </w:rPr>
        <w:fldChar w:fldCharType="begin"/>
      </w:r>
      <w:r w:rsidRPr="0035558F">
        <w:rPr>
          <w:rFonts w:ascii="Univers 45 Light" w:hAnsi="Univers 45 Light"/>
        </w:rPr>
        <w:instrText xml:space="preserve"> REF _Ref462738878 \h  \* MERGEFORMAT </w:instrText>
      </w:r>
      <w:r w:rsidRPr="0035558F">
        <w:rPr>
          <w:rFonts w:ascii="Univers 45 Light" w:hAnsi="Univers 45 Light"/>
        </w:rPr>
      </w:r>
      <w:r w:rsidRPr="0035558F">
        <w:rPr>
          <w:rFonts w:ascii="Univers 45 Light" w:hAnsi="Univers 45 Light"/>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13</w:t>
      </w:r>
      <w:r w:rsidRPr="0035558F">
        <w:rPr>
          <w:rFonts w:ascii="Univers 45 Light" w:hAnsi="Univers 45 Light"/>
        </w:rPr>
        <w:fldChar w:fldCharType="end"/>
      </w:r>
      <w:r w:rsidRPr="0035558F">
        <w:rPr>
          <w:rFonts w:ascii="Univers 45 Light" w:hAnsi="Univers 45 Light"/>
        </w:rPr>
        <w:t xml:space="preserve"> reflects data associated with patient feeder data for the </w:t>
      </w:r>
      <w:r>
        <w:rPr>
          <w:rFonts w:ascii="Univers 45 Light" w:hAnsi="Univers 45 Light"/>
        </w:rPr>
        <w:t xml:space="preserve">Hunter New England </w:t>
      </w:r>
      <w:r w:rsidRPr="0035558F">
        <w:rPr>
          <w:rFonts w:ascii="Univers 45 Light" w:hAnsi="Univers 45 Light"/>
        </w:rPr>
        <w:t>LHD.</w:t>
      </w:r>
    </w:p>
    <w:p w14:paraId="195C66CE" w14:textId="77777777" w:rsidR="00816A5A" w:rsidRPr="0035558F" w:rsidRDefault="00816A5A" w:rsidP="00816A5A">
      <w:pPr>
        <w:spacing w:line="240" w:lineRule="auto"/>
        <w:rPr>
          <w:rFonts w:ascii="Univers 45 Light" w:hAnsi="Univers 45 Light"/>
          <w:bCs/>
          <w:i/>
        </w:rPr>
        <w:sectPr w:rsidR="00816A5A" w:rsidRPr="0035558F">
          <w:endnotePr>
            <w:numFmt w:val="decimal"/>
          </w:endnotePr>
          <w:pgSz w:w="11907" w:h="16840"/>
          <w:pgMar w:top="1843" w:right="1474" w:bottom="1276" w:left="1474" w:header="958" w:footer="737" w:gutter="454"/>
          <w:cols w:space="720"/>
        </w:sectPr>
      </w:pPr>
    </w:p>
    <w:p w14:paraId="08E0AE7A" w14:textId="77777777" w:rsidR="00816A5A" w:rsidRDefault="00816A5A" w:rsidP="00816A5A">
      <w:pPr>
        <w:keepNext/>
        <w:spacing w:before="120" w:after="120"/>
        <w:rPr>
          <w:rFonts w:ascii="Univers 45 Light" w:hAnsi="Univers 45 Light"/>
          <w:bCs/>
          <w:i/>
        </w:rPr>
      </w:pPr>
      <w:bookmarkStart w:id="97" w:name="_Ref462738878"/>
      <w:r w:rsidRPr="0035558F">
        <w:rPr>
          <w:rFonts w:ascii="Univers 45 Light" w:hAnsi="Univers 45 Light"/>
          <w:bCs/>
          <w:i/>
        </w:rPr>
        <w:t xml:space="preserve">Table </w:t>
      </w:r>
      <w:r w:rsidRPr="0035558F">
        <w:fldChar w:fldCharType="begin"/>
      </w:r>
      <w:r w:rsidRPr="0035558F">
        <w:rPr>
          <w:rFonts w:ascii="Univers 45 Light" w:hAnsi="Univers 45 Light"/>
          <w:bCs/>
          <w:i/>
        </w:rPr>
        <w:instrText xml:space="preserve"> SEQ Table \* ARABIC </w:instrText>
      </w:r>
      <w:r w:rsidRPr="0035558F">
        <w:fldChar w:fldCharType="separate"/>
      </w:r>
      <w:r w:rsidR="00445A6D">
        <w:rPr>
          <w:rFonts w:ascii="Univers 45 Light" w:hAnsi="Univers 45 Light"/>
          <w:bCs/>
          <w:i/>
          <w:noProof/>
        </w:rPr>
        <w:t>13</w:t>
      </w:r>
      <w:r w:rsidRPr="0035558F">
        <w:fldChar w:fldCharType="end"/>
      </w:r>
      <w:bookmarkEnd w:id="97"/>
      <w:r w:rsidRPr="0035558F">
        <w:rPr>
          <w:rFonts w:ascii="Univers 45 Light" w:hAnsi="Univers 45 Light"/>
          <w:bCs/>
          <w:i/>
        </w:rPr>
        <w:t xml:space="preserve"> – Feeder data – </w:t>
      </w:r>
      <w:r>
        <w:rPr>
          <w:rFonts w:ascii="Univers 45 Light" w:hAnsi="Univers 45 Light"/>
          <w:bCs/>
          <w:i/>
        </w:rPr>
        <w:t>Hunter New England</w:t>
      </w:r>
      <w:r w:rsidRPr="0035558F">
        <w:rPr>
          <w:rFonts w:ascii="Univers 45 Light" w:hAnsi="Univers 45 Light"/>
          <w:bCs/>
          <w:i/>
        </w:rPr>
        <w:t xml:space="preserve"> LHD</w:t>
      </w:r>
    </w:p>
    <w:tbl>
      <w:tblPr>
        <w:tblW w:w="15304" w:type="dxa"/>
        <w:tblLook w:val="04A0" w:firstRow="1" w:lastRow="0" w:firstColumn="1" w:lastColumn="0" w:noHBand="0" w:noVBand="1"/>
      </w:tblPr>
      <w:tblGrid>
        <w:gridCol w:w="2830"/>
        <w:gridCol w:w="1134"/>
        <w:gridCol w:w="1134"/>
        <w:gridCol w:w="993"/>
        <w:gridCol w:w="1134"/>
        <w:gridCol w:w="1177"/>
        <w:gridCol w:w="1091"/>
        <w:gridCol w:w="992"/>
        <w:gridCol w:w="907"/>
        <w:gridCol w:w="1017"/>
        <w:gridCol w:w="987"/>
        <w:gridCol w:w="947"/>
        <w:gridCol w:w="961"/>
      </w:tblGrid>
      <w:tr w:rsidR="00816A5A" w:rsidRPr="00C057DC" w14:paraId="2AB1FBC5" w14:textId="77777777" w:rsidTr="00F966F7">
        <w:trPr>
          <w:trHeight w:val="1050"/>
        </w:trPr>
        <w:tc>
          <w:tcPr>
            <w:tcW w:w="2830" w:type="dxa"/>
            <w:tcBorders>
              <w:top w:val="single" w:sz="4" w:space="0" w:color="5B9BD5"/>
              <w:left w:val="single" w:sz="4" w:space="0" w:color="5B9BD5"/>
              <w:bottom w:val="nil"/>
              <w:right w:val="nil"/>
            </w:tcBorders>
            <w:shd w:val="clear" w:color="000000" w:fill="1F497D"/>
            <w:vAlign w:val="bottom"/>
            <w:hideMark/>
          </w:tcPr>
          <w:p w14:paraId="2E92364B" w14:textId="77777777" w:rsidR="00816A5A" w:rsidRPr="00E97683" w:rsidRDefault="00816A5A" w:rsidP="00F966F7">
            <w:pPr>
              <w:spacing w:line="240" w:lineRule="auto"/>
              <w:rPr>
                <w:rFonts w:ascii="Univers 45 Light" w:hAnsi="Univers 45 Light"/>
                <w:b/>
                <w:bCs/>
                <w:color w:val="FFFFFF"/>
                <w:sz w:val="18"/>
                <w:lang w:eastAsia="en-AU"/>
              </w:rPr>
            </w:pPr>
            <w:r w:rsidRPr="00E97683">
              <w:rPr>
                <w:rFonts w:ascii="Univers 45 Light" w:hAnsi="Univers 45 Light"/>
                <w:b/>
                <w:bCs/>
                <w:color w:val="FFFFFF"/>
                <w:sz w:val="18"/>
                <w:lang w:eastAsia="en-AU"/>
              </w:rPr>
              <w:t>Feeder Data</w:t>
            </w:r>
          </w:p>
        </w:tc>
        <w:tc>
          <w:tcPr>
            <w:tcW w:w="1134" w:type="dxa"/>
            <w:tcBorders>
              <w:top w:val="single" w:sz="4" w:space="0" w:color="5B9BD5"/>
              <w:left w:val="single" w:sz="4" w:space="0" w:color="5B9BD5"/>
              <w:bottom w:val="nil"/>
              <w:right w:val="single" w:sz="4" w:space="0" w:color="5B9BD5"/>
            </w:tcBorders>
            <w:shd w:val="clear" w:color="000000" w:fill="1F497D"/>
            <w:vAlign w:val="bottom"/>
            <w:hideMark/>
          </w:tcPr>
          <w:p w14:paraId="3A39A906" w14:textId="77777777" w:rsidR="00816A5A" w:rsidRPr="00E97683" w:rsidRDefault="00816A5A" w:rsidP="00F966F7">
            <w:pPr>
              <w:spacing w:line="240" w:lineRule="auto"/>
              <w:jc w:val="center"/>
              <w:rPr>
                <w:rFonts w:ascii="Univers 45 Light" w:hAnsi="Univers 45 Light"/>
                <w:b/>
                <w:bCs/>
                <w:color w:val="FFFFFF"/>
                <w:sz w:val="18"/>
                <w:lang w:eastAsia="en-AU"/>
              </w:rPr>
            </w:pPr>
            <w:r w:rsidRPr="00E97683">
              <w:rPr>
                <w:rFonts w:ascii="Univers 45 Light" w:hAnsi="Univers 45 Light"/>
                <w:b/>
                <w:bCs/>
                <w:color w:val="FFFFFF"/>
                <w:sz w:val="18"/>
                <w:lang w:eastAsia="en-AU"/>
              </w:rPr>
              <w:t># Records from Source</w:t>
            </w:r>
          </w:p>
        </w:tc>
        <w:tc>
          <w:tcPr>
            <w:tcW w:w="1134" w:type="dxa"/>
            <w:tcBorders>
              <w:top w:val="single" w:sz="4" w:space="0" w:color="5B9BD5"/>
              <w:left w:val="nil"/>
              <w:bottom w:val="nil"/>
              <w:right w:val="nil"/>
            </w:tcBorders>
            <w:shd w:val="clear" w:color="000000" w:fill="1F497D"/>
            <w:vAlign w:val="bottom"/>
            <w:hideMark/>
          </w:tcPr>
          <w:p w14:paraId="5116137C" w14:textId="77777777" w:rsidR="00816A5A" w:rsidRPr="00E97683" w:rsidRDefault="00816A5A" w:rsidP="00F966F7">
            <w:pPr>
              <w:spacing w:line="240" w:lineRule="auto"/>
              <w:jc w:val="center"/>
              <w:rPr>
                <w:rFonts w:ascii="Univers 45 Light" w:hAnsi="Univers 45 Light"/>
                <w:b/>
                <w:bCs/>
                <w:color w:val="FFFFFF"/>
                <w:sz w:val="18"/>
                <w:lang w:eastAsia="en-AU"/>
              </w:rPr>
            </w:pPr>
            <w:r w:rsidRPr="00E97683">
              <w:rPr>
                <w:rFonts w:ascii="Univers 45 Light" w:hAnsi="Univers 45 Light"/>
                <w:b/>
                <w:bCs/>
                <w:color w:val="FFFFFF"/>
                <w:sz w:val="18"/>
                <w:lang w:eastAsia="en-AU"/>
              </w:rPr>
              <w:t># Records in costing system</w:t>
            </w:r>
          </w:p>
        </w:tc>
        <w:tc>
          <w:tcPr>
            <w:tcW w:w="993" w:type="dxa"/>
            <w:tcBorders>
              <w:top w:val="single" w:sz="4" w:space="0" w:color="5B9BD5"/>
              <w:left w:val="single" w:sz="4" w:space="0" w:color="5B9BD5"/>
              <w:bottom w:val="nil"/>
              <w:right w:val="single" w:sz="4" w:space="0" w:color="5B9BD5"/>
            </w:tcBorders>
            <w:shd w:val="clear" w:color="000000" w:fill="1F497D"/>
            <w:vAlign w:val="bottom"/>
            <w:hideMark/>
          </w:tcPr>
          <w:p w14:paraId="56F660C0" w14:textId="77777777" w:rsidR="00816A5A" w:rsidRPr="00E97683" w:rsidRDefault="00816A5A" w:rsidP="00F966F7">
            <w:pPr>
              <w:spacing w:line="240" w:lineRule="auto"/>
              <w:jc w:val="center"/>
              <w:rPr>
                <w:rFonts w:ascii="Univers 45 Light" w:hAnsi="Univers 45 Light"/>
                <w:b/>
                <w:bCs/>
                <w:color w:val="FFFFFF"/>
                <w:sz w:val="18"/>
                <w:lang w:eastAsia="en-AU"/>
              </w:rPr>
            </w:pPr>
            <w:r w:rsidRPr="00E97683">
              <w:rPr>
                <w:rFonts w:ascii="Univers 45 Light" w:hAnsi="Univers 45 Light"/>
                <w:b/>
                <w:bCs/>
                <w:color w:val="FFFFFF"/>
                <w:sz w:val="18"/>
                <w:lang w:eastAsia="en-AU"/>
              </w:rPr>
              <w:t>Variance</w:t>
            </w:r>
          </w:p>
        </w:tc>
        <w:tc>
          <w:tcPr>
            <w:tcW w:w="1134" w:type="dxa"/>
            <w:tcBorders>
              <w:top w:val="single" w:sz="4" w:space="0" w:color="5B9BD5"/>
              <w:left w:val="nil"/>
              <w:bottom w:val="nil"/>
              <w:right w:val="nil"/>
            </w:tcBorders>
            <w:shd w:val="clear" w:color="000000" w:fill="1F497D"/>
            <w:vAlign w:val="bottom"/>
            <w:hideMark/>
          </w:tcPr>
          <w:p w14:paraId="44EA8462" w14:textId="77777777" w:rsidR="00816A5A" w:rsidRPr="00E97683" w:rsidRDefault="00816A5A" w:rsidP="00F966F7">
            <w:pPr>
              <w:spacing w:line="240" w:lineRule="auto"/>
              <w:jc w:val="center"/>
              <w:rPr>
                <w:rFonts w:ascii="Univers 45 Light" w:hAnsi="Univers 45 Light"/>
                <w:b/>
                <w:bCs/>
                <w:color w:val="FFFFFF"/>
                <w:sz w:val="18"/>
                <w:lang w:eastAsia="en-AU"/>
              </w:rPr>
            </w:pPr>
            <w:r w:rsidRPr="00E97683">
              <w:rPr>
                <w:rFonts w:ascii="Univers 45 Light" w:hAnsi="Univers 45 Light"/>
                <w:b/>
                <w:bCs/>
                <w:color w:val="FFFFFF"/>
                <w:sz w:val="18"/>
                <w:lang w:eastAsia="en-AU"/>
              </w:rPr>
              <w:t># Records linked to Admitted</w:t>
            </w:r>
          </w:p>
        </w:tc>
        <w:tc>
          <w:tcPr>
            <w:tcW w:w="1177" w:type="dxa"/>
            <w:tcBorders>
              <w:top w:val="single" w:sz="4" w:space="0" w:color="5B9BD5"/>
              <w:left w:val="single" w:sz="4" w:space="0" w:color="5B9BD5"/>
              <w:bottom w:val="nil"/>
              <w:right w:val="single" w:sz="4" w:space="0" w:color="5B9BD5"/>
            </w:tcBorders>
            <w:shd w:val="clear" w:color="000000" w:fill="1F497D"/>
            <w:vAlign w:val="bottom"/>
            <w:hideMark/>
          </w:tcPr>
          <w:p w14:paraId="73E58D3F" w14:textId="77777777" w:rsidR="00816A5A" w:rsidRPr="00E97683" w:rsidRDefault="00816A5A" w:rsidP="00F966F7">
            <w:pPr>
              <w:spacing w:line="240" w:lineRule="auto"/>
              <w:jc w:val="center"/>
              <w:rPr>
                <w:rFonts w:ascii="Univers 45 Light" w:hAnsi="Univers 45 Light"/>
                <w:b/>
                <w:bCs/>
                <w:color w:val="FFFFFF"/>
                <w:sz w:val="18"/>
                <w:lang w:eastAsia="en-AU"/>
              </w:rPr>
            </w:pPr>
            <w:r w:rsidRPr="00E97683">
              <w:rPr>
                <w:rFonts w:ascii="Univers 45 Light" w:hAnsi="Univers 45 Light"/>
                <w:b/>
                <w:bCs/>
                <w:color w:val="FFFFFF"/>
                <w:sz w:val="18"/>
                <w:lang w:eastAsia="en-AU"/>
              </w:rPr>
              <w:t># Records linked to Emergency</w:t>
            </w:r>
          </w:p>
        </w:tc>
        <w:tc>
          <w:tcPr>
            <w:tcW w:w="1091" w:type="dxa"/>
            <w:tcBorders>
              <w:top w:val="single" w:sz="4" w:space="0" w:color="5B9BD5"/>
              <w:left w:val="nil"/>
              <w:bottom w:val="nil"/>
              <w:right w:val="single" w:sz="4" w:space="0" w:color="5B9BD5"/>
            </w:tcBorders>
            <w:shd w:val="clear" w:color="000000" w:fill="1F497D"/>
            <w:vAlign w:val="bottom"/>
            <w:hideMark/>
          </w:tcPr>
          <w:p w14:paraId="4868AE6F" w14:textId="77777777" w:rsidR="00816A5A" w:rsidRPr="00E97683" w:rsidRDefault="00816A5A" w:rsidP="00F966F7">
            <w:pPr>
              <w:spacing w:line="240" w:lineRule="auto"/>
              <w:jc w:val="center"/>
              <w:rPr>
                <w:rFonts w:ascii="Univers 45 Light" w:hAnsi="Univers 45 Light"/>
                <w:b/>
                <w:bCs/>
                <w:color w:val="FFFFFF"/>
                <w:sz w:val="18"/>
                <w:lang w:eastAsia="en-AU"/>
              </w:rPr>
            </w:pPr>
            <w:r w:rsidRPr="00E97683">
              <w:rPr>
                <w:rFonts w:ascii="Univers 45 Light" w:hAnsi="Univers 45 Light"/>
                <w:b/>
                <w:bCs/>
                <w:color w:val="FFFFFF"/>
                <w:sz w:val="18"/>
                <w:lang w:eastAsia="en-AU"/>
              </w:rPr>
              <w:t># Records linked to Non-admitted</w:t>
            </w:r>
          </w:p>
        </w:tc>
        <w:tc>
          <w:tcPr>
            <w:tcW w:w="992" w:type="dxa"/>
            <w:tcBorders>
              <w:top w:val="single" w:sz="4" w:space="0" w:color="5B9BD5"/>
              <w:left w:val="nil"/>
              <w:bottom w:val="nil"/>
              <w:right w:val="single" w:sz="4" w:space="0" w:color="5B9BD5"/>
            </w:tcBorders>
            <w:shd w:val="clear" w:color="000000" w:fill="1F497D"/>
            <w:vAlign w:val="bottom"/>
            <w:hideMark/>
          </w:tcPr>
          <w:p w14:paraId="72F8BE99" w14:textId="77777777" w:rsidR="00816A5A" w:rsidRPr="00E97683" w:rsidRDefault="00816A5A" w:rsidP="00F966F7">
            <w:pPr>
              <w:spacing w:line="240" w:lineRule="auto"/>
              <w:jc w:val="center"/>
              <w:rPr>
                <w:rFonts w:ascii="Univers 45 Light" w:hAnsi="Univers 45 Light"/>
                <w:b/>
                <w:bCs/>
                <w:color w:val="FFFFFF"/>
                <w:sz w:val="18"/>
                <w:lang w:eastAsia="en-AU"/>
              </w:rPr>
            </w:pPr>
            <w:r w:rsidRPr="00E97683">
              <w:rPr>
                <w:rFonts w:ascii="Univers 45 Light" w:hAnsi="Univers 45 Light"/>
                <w:b/>
                <w:bCs/>
                <w:color w:val="FFFFFF"/>
                <w:sz w:val="18"/>
                <w:lang w:eastAsia="en-AU"/>
              </w:rPr>
              <w:t># Records linked to Syst-Gen patient</w:t>
            </w:r>
          </w:p>
        </w:tc>
        <w:tc>
          <w:tcPr>
            <w:tcW w:w="907" w:type="dxa"/>
            <w:tcBorders>
              <w:top w:val="single" w:sz="4" w:space="0" w:color="5B9BD5"/>
              <w:left w:val="nil"/>
              <w:bottom w:val="nil"/>
              <w:right w:val="nil"/>
            </w:tcBorders>
            <w:shd w:val="clear" w:color="000000" w:fill="1F497D"/>
            <w:vAlign w:val="bottom"/>
            <w:hideMark/>
          </w:tcPr>
          <w:p w14:paraId="4BB4F176" w14:textId="77777777" w:rsidR="00816A5A" w:rsidRPr="00E97683" w:rsidRDefault="00816A5A" w:rsidP="00F966F7">
            <w:pPr>
              <w:spacing w:line="240" w:lineRule="auto"/>
              <w:jc w:val="center"/>
              <w:rPr>
                <w:rFonts w:ascii="Univers 45 Light" w:hAnsi="Univers 45 Light"/>
                <w:b/>
                <w:bCs/>
                <w:color w:val="FFFFFF"/>
                <w:sz w:val="18"/>
                <w:lang w:eastAsia="en-AU"/>
              </w:rPr>
            </w:pPr>
            <w:r w:rsidRPr="00E97683">
              <w:rPr>
                <w:rFonts w:ascii="Univers 45 Light" w:hAnsi="Univers 45 Light"/>
                <w:b/>
                <w:bCs/>
                <w:color w:val="FFFFFF"/>
                <w:sz w:val="18"/>
                <w:lang w:eastAsia="en-AU"/>
              </w:rPr>
              <w:t># Records linked to Other</w:t>
            </w:r>
          </w:p>
        </w:tc>
        <w:tc>
          <w:tcPr>
            <w:tcW w:w="1017" w:type="dxa"/>
            <w:tcBorders>
              <w:top w:val="single" w:sz="4" w:space="0" w:color="5B9BD5"/>
              <w:left w:val="single" w:sz="4" w:space="0" w:color="5B9BD5"/>
              <w:bottom w:val="nil"/>
              <w:right w:val="single" w:sz="4" w:space="0" w:color="5B9BD5"/>
            </w:tcBorders>
            <w:shd w:val="clear" w:color="000000" w:fill="1F497D"/>
            <w:vAlign w:val="bottom"/>
            <w:hideMark/>
          </w:tcPr>
          <w:p w14:paraId="77A01BB3" w14:textId="77777777" w:rsidR="00816A5A" w:rsidRPr="00E97683" w:rsidRDefault="00816A5A" w:rsidP="00F966F7">
            <w:pPr>
              <w:spacing w:line="240" w:lineRule="auto"/>
              <w:jc w:val="center"/>
              <w:rPr>
                <w:rFonts w:ascii="Univers 45 Light" w:hAnsi="Univers 45 Light"/>
                <w:b/>
                <w:bCs/>
                <w:color w:val="FFFFFF"/>
                <w:sz w:val="18"/>
                <w:lang w:eastAsia="en-AU"/>
              </w:rPr>
            </w:pPr>
            <w:r w:rsidRPr="00E97683">
              <w:rPr>
                <w:rFonts w:ascii="Univers 45 Light" w:hAnsi="Univers 45 Light"/>
                <w:b/>
                <w:bCs/>
                <w:color w:val="FFFFFF"/>
                <w:sz w:val="18"/>
                <w:lang w:eastAsia="en-AU"/>
              </w:rPr>
              <w:t>Total Linking Process</w:t>
            </w:r>
          </w:p>
        </w:tc>
        <w:tc>
          <w:tcPr>
            <w:tcW w:w="987" w:type="dxa"/>
            <w:tcBorders>
              <w:top w:val="single" w:sz="4" w:space="0" w:color="5B9BD5"/>
              <w:left w:val="nil"/>
              <w:bottom w:val="nil"/>
              <w:right w:val="single" w:sz="4" w:space="0" w:color="5B9BD5"/>
            </w:tcBorders>
            <w:shd w:val="clear" w:color="000000" w:fill="1F497D"/>
            <w:vAlign w:val="bottom"/>
            <w:hideMark/>
          </w:tcPr>
          <w:p w14:paraId="54538814" w14:textId="77777777" w:rsidR="00816A5A" w:rsidRPr="00E97683" w:rsidRDefault="00816A5A" w:rsidP="00F966F7">
            <w:pPr>
              <w:spacing w:line="240" w:lineRule="auto"/>
              <w:jc w:val="center"/>
              <w:rPr>
                <w:rFonts w:ascii="Univers 45 Light" w:hAnsi="Univers 45 Light"/>
                <w:b/>
                <w:bCs/>
                <w:color w:val="FFFFFF"/>
                <w:sz w:val="18"/>
                <w:lang w:eastAsia="en-AU"/>
              </w:rPr>
            </w:pPr>
            <w:r w:rsidRPr="00E97683">
              <w:rPr>
                <w:rFonts w:ascii="Univers 45 Light" w:hAnsi="Univers 45 Light"/>
                <w:b/>
                <w:bCs/>
                <w:color w:val="FFFFFF"/>
                <w:sz w:val="18"/>
                <w:lang w:eastAsia="en-AU"/>
              </w:rPr>
              <w:t># Unlinked records</w:t>
            </w:r>
          </w:p>
        </w:tc>
        <w:tc>
          <w:tcPr>
            <w:tcW w:w="947" w:type="dxa"/>
            <w:tcBorders>
              <w:top w:val="single" w:sz="4" w:space="0" w:color="5B9BD5"/>
              <w:left w:val="nil"/>
              <w:bottom w:val="nil"/>
              <w:right w:val="single" w:sz="4" w:space="0" w:color="5B9BD5"/>
            </w:tcBorders>
            <w:shd w:val="clear" w:color="000000" w:fill="1F497D"/>
            <w:vAlign w:val="bottom"/>
            <w:hideMark/>
          </w:tcPr>
          <w:p w14:paraId="23985064" w14:textId="77777777" w:rsidR="00816A5A" w:rsidRPr="00E97683" w:rsidRDefault="00816A5A" w:rsidP="00F966F7">
            <w:pPr>
              <w:spacing w:line="240" w:lineRule="auto"/>
              <w:jc w:val="center"/>
              <w:rPr>
                <w:rFonts w:ascii="Univers 45 Light" w:hAnsi="Univers 45 Light"/>
                <w:b/>
                <w:bCs/>
                <w:color w:val="FFFFFF"/>
                <w:sz w:val="18"/>
                <w:lang w:eastAsia="en-AU"/>
              </w:rPr>
            </w:pPr>
            <w:r w:rsidRPr="00E97683">
              <w:rPr>
                <w:rFonts w:ascii="Univers 45 Light" w:hAnsi="Univers 45 Light"/>
                <w:b/>
                <w:bCs/>
                <w:color w:val="FFFFFF"/>
                <w:sz w:val="18"/>
                <w:lang w:eastAsia="en-AU"/>
              </w:rPr>
              <w:t>% Linked</w:t>
            </w:r>
          </w:p>
        </w:tc>
        <w:tc>
          <w:tcPr>
            <w:tcW w:w="961" w:type="dxa"/>
            <w:tcBorders>
              <w:top w:val="nil"/>
              <w:left w:val="nil"/>
              <w:bottom w:val="nil"/>
              <w:right w:val="single" w:sz="4" w:space="0" w:color="5B9BD5"/>
            </w:tcBorders>
            <w:shd w:val="clear" w:color="000000" w:fill="1F497D"/>
            <w:vAlign w:val="bottom"/>
            <w:hideMark/>
          </w:tcPr>
          <w:p w14:paraId="2550E01A" w14:textId="77777777" w:rsidR="00816A5A" w:rsidRPr="00E97683" w:rsidRDefault="00816A5A" w:rsidP="00F966F7">
            <w:pPr>
              <w:spacing w:line="240" w:lineRule="auto"/>
              <w:jc w:val="center"/>
              <w:rPr>
                <w:rFonts w:ascii="Univers 45 Light" w:hAnsi="Univers 45 Light"/>
                <w:b/>
                <w:bCs/>
                <w:color w:val="FFFFFF"/>
                <w:sz w:val="18"/>
                <w:lang w:eastAsia="en-AU"/>
              </w:rPr>
            </w:pPr>
            <w:r w:rsidRPr="00E97683">
              <w:rPr>
                <w:rFonts w:ascii="Univers 45 Light" w:hAnsi="Univers 45 Light"/>
                <w:b/>
                <w:bCs/>
                <w:color w:val="FFFFFF"/>
                <w:sz w:val="18"/>
                <w:lang w:eastAsia="en-AU"/>
              </w:rPr>
              <w:t>% to Syst-Gen patient</w:t>
            </w:r>
          </w:p>
        </w:tc>
      </w:tr>
      <w:tr w:rsidR="00816A5A" w:rsidRPr="00C057DC" w14:paraId="403AA6C9" w14:textId="77777777" w:rsidTr="00F966F7">
        <w:trPr>
          <w:trHeight w:val="290"/>
        </w:trPr>
        <w:tc>
          <w:tcPr>
            <w:tcW w:w="2830" w:type="dxa"/>
            <w:tcBorders>
              <w:top w:val="nil"/>
              <w:left w:val="single" w:sz="4" w:space="0" w:color="5B9BD5"/>
              <w:bottom w:val="nil"/>
              <w:right w:val="single" w:sz="4" w:space="0" w:color="5B9BD5"/>
            </w:tcBorders>
            <w:shd w:val="clear" w:color="000000" w:fill="FFFFFF"/>
            <w:noWrap/>
            <w:vAlign w:val="bottom"/>
            <w:hideMark/>
          </w:tcPr>
          <w:p w14:paraId="0914827F" w14:textId="77777777" w:rsidR="00816A5A" w:rsidRPr="00E97683" w:rsidRDefault="00816A5A" w:rsidP="00F966F7">
            <w:pPr>
              <w:spacing w:line="240" w:lineRule="auto"/>
              <w:rPr>
                <w:rFonts w:ascii="Univers 45 Light" w:hAnsi="Univers 45 Light"/>
                <w:color w:val="000000"/>
                <w:sz w:val="18"/>
                <w:lang w:eastAsia="en-AU"/>
              </w:rPr>
            </w:pPr>
            <w:r w:rsidRPr="00E97683">
              <w:rPr>
                <w:rFonts w:ascii="Univers 45 Light" w:hAnsi="Univers 45 Light"/>
                <w:color w:val="000000"/>
                <w:sz w:val="18"/>
                <w:lang w:eastAsia="en-AU"/>
              </w:rPr>
              <w:t xml:space="preserve"> OTD </w:t>
            </w:r>
          </w:p>
        </w:tc>
        <w:tc>
          <w:tcPr>
            <w:tcW w:w="1134" w:type="dxa"/>
            <w:tcBorders>
              <w:top w:val="nil"/>
              <w:left w:val="nil"/>
              <w:bottom w:val="nil"/>
              <w:right w:val="single" w:sz="4" w:space="0" w:color="5B9BD5"/>
            </w:tcBorders>
            <w:shd w:val="clear" w:color="000000" w:fill="FFFFFF"/>
            <w:noWrap/>
            <w:vAlign w:val="bottom"/>
            <w:hideMark/>
          </w:tcPr>
          <w:p w14:paraId="72DEF203"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 xml:space="preserve">295 </w:t>
            </w:r>
          </w:p>
        </w:tc>
        <w:tc>
          <w:tcPr>
            <w:tcW w:w="1134" w:type="dxa"/>
            <w:tcBorders>
              <w:top w:val="nil"/>
              <w:left w:val="nil"/>
              <w:bottom w:val="nil"/>
              <w:right w:val="single" w:sz="4" w:space="0" w:color="5B9BD5"/>
            </w:tcBorders>
            <w:shd w:val="clear" w:color="000000" w:fill="FFFFFF"/>
            <w:noWrap/>
            <w:vAlign w:val="bottom"/>
            <w:hideMark/>
          </w:tcPr>
          <w:p w14:paraId="6DF75FEA"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 xml:space="preserve">295 </w:t>
            </w:r>
          </w:p>
        </w:tc>
        <w:tc>
          <w:tcPr>
            <w:tcW w:w="993" w:type="dxa"/>
            <w:tcBorders>
              <w:top w:val="nil"/>
              <w:left w:val="nil"/>
              <w:bottom w:val="nil"/>
              <w:right w:val="single" w:sz="4" w:space="0" w:color="5B9BD5"/>
            </w:tcBorders>
            <w:shd w:val="clear" w:color="000000" w:fill="FFFFFF"/>
            <w:noWrap/>
            <w:vAlign w:val="bottom"/>
            <w:hideMark/>
          </w:tcPr>
          <w:p w14:paraId="4627738B"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w:t>
            </w:r>
          </w:p>
        </w:tc>
        <w:tc>
          <w:tcPr>
            <w:tcW w:w="1134" w:type="dxa"/>
            <w:tcBorders>
              <w:top w:val="nil"/>
              <w:left w:val="nil"/>
              <w:bottom w:val="nil"/>
              <w:right w:val="single" w:sz="4" w:space="0" w:color="5B9BD5"/>
            </w:tcBorders>
            <w:shd w:val="clear" w:color="000000" w:fill="FFFFFF"/>
            <w:noWrap/>
            <w:vAlign w:val="bottom"/>
            <w:hideMark/>
          </w:tcPr>
          <w:p w14:paraId="728865BF"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 xml:space="preserve">279 </w:t>
            </w:r>
          </w:p>
        </w:tc>
        <w:tc>
          <w:tcPr>
            <w:tcW w:w="1177" w:type="dxa"/>
            <w:tcBorders>
              <w:top w:val="nil"/>
              <w:left w:val="nil"/>
              <w:bottom w:val="nil"/>
              <w:right w:val="single" w:sz="4" w:space="0" w:color="5B9BD5"/>
            </w:tcBorders>
            <w:shd w:val="clear" w:color="000000" w:fill="FFFFFF"/>
            <w:noWrap/>
            <w:vAlign w:val="bottom"/>
            <w:hideMark/>
          </w:tcPr>
          <w:p w14:paraId="75B450D0"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w:t>
            </w:r>
          </w:p>
        </w:tc>
        <w:tc>
          <w:tcPr>
            <w:tcW w:w="1091" w:type="dxa"/>
            <w:tcBorders>
              <w:top w:val="nil"/>
              <w:left w:val="nil"/>
              <w:bottom w:val="nil"/>
              <w:right w:val="single" w:sz="4" w:space="0" w:color="5B9BD5"/>
            </w:tcBorders>
            <w:shd w:val="clear" w:color="000000" w:fill="FFFFFF"/>
            <w:noWrap/>
            <w:vAlign w:val="bottom"/>
            <w:hideMark/>
          </w:tcPr>
          <w:p w14:paraId="218D224B"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w:t>
            </w:r>
          </w:p>
        </w:tc>
        <w:tc>
          <w:tcPr>
            <w:tcW w:w="992" w:type="dxa"/>
            <w:tcBorders>
              <w:top w:val="nil"/>
              <w:left w:val="nil"/>
              <w:bottom w:val="nil"/>
              <w:right w:val="single" w:sz="4" w:space="0" w:color="5B9BD5"/>
            </w:tcBorders>
            <w:shd w:val="clear" w:color="000000" w:fill="FFFFFF"/>
            <w:noWrap/>
            <w:vAlign w:val="bottom"/>
            <w:hideMark/>
          </w:tcPr>
          <w:p w14:paraId="3E694BEC"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w:t>
            </w:r>
          </w:p>
        </w:tc>
        <w:tc>
          <w:tcPr>
            <w:tcW w:w="907" w:type="dxa"/>
            <w:tcBorders>
              <w:top w:val="nil"/>
              <w:left w:val="nil"/>
              <w:bottom w:val="nil"/>
              <w:right w:val="single" w:sz="4" w:space="0" w:color="5B9BD5"/>
            </w:tcBorders>
            <w:shd w:val="clear" w:color="000000" w:fill="FFFFFF"/>
            <w:noWrap/>
            <w:vAlign w:val="bottom"/>
            <w:hideMark/>
          </w:tcPr>
          <w:p w14:paraId="68926ACF"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w:t>
            </w:r>
          </w:p>
        </w:tc>
        <w:tc>
          <w:tcPr>
            <w:tcW w:w="1017" w:type="dxa"/>
            <w:tcBorders>
              <w:top w:val="nil"/>
              <w:left w:val="nil"/>
              <w:bottom w:val="nil"/>
              <w:right w:val="single" w:sz="4" w:space="0" w:color="5B9BD5"/>
            </w:tcBorders>
            <w:shd w:val="clear" w:color="000000" w:fill="FFFFFF"/>
            <w:noWrap/>
            <w:vAlign w:val="bottom"/>
            <w:hideMark/>
          </w:tcPr>
          <w:p w14:paraId="54186B61"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 xml:space="preserve">279 </w:t>
            </w:r>
          </w:p>
        </w:tc>
        <w:tc>
          <w:tcPr>
            <w:tcW w:w="987" w:type="dxa"/>
            <w:tcBorders>
              <w:top w:val="nil"/>
              <w:left w:val="nil"/>
              <w:bottom w:val="nil"/>
              <w:right w:val="single" w:sz="4" w:space="0" w:color="5B9BD5"/>
            </w:tcBorders>
            <w:shd w:val="clear" w:color="000000" w:fill="FFFFFF"/>
            <w:noWrap/>
            <w:vAlign w:val="bottom"/>
            <w:hideMark/>
          </w:tcPr>
          <w:p w14:paraId="47DC3C75"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 xml:space="preserve"> 16 </w:t>
            </w:r>
          </w:p>
        </w:tc>
        <w:tc>
          <w:tcPr>
            <w:tcW w:w="947" w:type="dxa"/>
            <w:tcBorders>
              <w:top w:val="nil"/>
              <w:left w:val="nil"/>
              <w:bottom w:val="nil"/>
              <w:right w:val="single" w:sz="4" w:space="0" w:color="5B9BD5"/>
            </w:tcBorders>
            <w:shd w:val="clear" w:color="000000" w:fill="FFFFFF"/>
            <w:noWrap/>
            <w:vAlign w:val="bottom"/>
            <w:hideMark/>
          </w:tcPr>
          <w:p w14:paraId="670834A3"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94.58%</w:t>
            </w:r>
          </w:p>
        </w:tc>
        <w:tc>
          <w:tcPr>
            <w:tcW w:w="961" w:type="dxa"/>
            <w:tcBorders>
              <w:top w:val="nil"/>
              <w:left w:val="nil"/>
              <w:bottom w:val="nil"/>
              <w:right w:val="single" w:sz="4" w:space="0" w:color="5B9BD5"/>
            </w:tcBorders>
            <w:shd w:val="clear" w:color="000000" w:fill="FFFFFF"/>
            <w:noWrap/>
            <w:vAlign w:val="bottom"/>
            <w:hideMark/>
          </w:tcPr>
          <w:p w14:paraId="40D82CC7"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0.00%</w:t>
            </w:r>
          </w:p>
        </w:tc>
      </w:tr>
      <w:tr w:rsidR="00816A5A" w:rsidRPr="00C057DC" w14:paraId="620219DD" w14:textId="77777777" w:rsidTr="00F966F7">
        <w:trPr>
          <w:trHeight w:val="290"/>
        </w:trPr>
        <w:tc>
          <w:tcPr>
            <w:tcW w:w="2830" w:type="dxa"/>
            <w:tcBorders>
              <w:top w:val="nil"/>
              <w:left w:val="single" w:sz="4" w:space="0" w:color="5B9BD5"/>
              <w:bottom w:val="nil"/>
              <w:right w:val="single" w:sz="4" w:space="0" w:color="5B9BD5"/>
            </w:tcBorders>
            <w:shd w:val="clear" w:color="000000" w:fill="DDEBF7"/>
            <w:noWrap/>
            <w:vAlign w:val="bottom"/>
            <w:hideMark/>
          </w:tcPr>
          <w:p w14:paraId="251D345A" w14:textId="77777777" w:rsidR="00816A5A" w:rsidRPr="00E97683" w:rsidRDefault="00816A5A" w:rsidP="00F966F7">
            <w:pPr>
              <w:spacing w:line="240" w:lineRule="auto"/>
              <w:rPr>
                <w:rFonts w:ascii="Univers 45 Light" w:hAnsi="Univers 45 Light"/>
                <w:sz w:val="18"/>
                <w:lang w:eastAsia="en-AU"/>
              </w:rPr>
            </w:pPr>
            <w:r w:rsidRPr="00E97683">
              <w:rPr>
                <w:rFonts w:ascii="Univers 45 Light" w:hAnsi="Univers 45 Light"/>
                <w:sz w:val="18"/>
                <w:lang w:eastAsia="en-AU"/>
              </w:rPr>
              <w:t xml:space="preserve"> Blood Products </w:t>
            </w:r>
          </w:p>
        </w:tc>
        <w:tc>
          <w:tcPr>
            <w:tcW w:w="1134" w:type="dxa"/>
            <w:tcBorders>
              <w:top w:val="nil"/>
              <w:left w:val="nil"/>
              <w:bottom w:val="nil"/>
              <w:right w:val="single" w:sz="4" w:space="0" w:color="5B9BD5"/>
            </w:tcBorders>
            <w:shd w:val="clear" w:color="000000" w:fill="DDEBF7"/>
            <w:noWrap/>
            <w:vAlign w:val="bottom"/>
            <w:hideMark/>
          </w:tcPr>
          <w:p w14:paraId="6C6E3789"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 77,434 </w:t>
            </w:r>
          </w:p>
        </w:tc>
        <w:tc>
          <w:tcPr>
            <w:tcW w:w="1134" w:type="dxa"/>
            <w:tcBorders>
              <w:top w:val="nil"/>
              <w:left w:val="nil"/>
              <w:bottom w:val="nil"/>
              <w:right w:val="single" w:sz="4" w:space="0" w:color="5B9BD5"/>
            </w:tcBorders>
            <w:shd w:val="clear" w:color="000000" w:fill="DDEBF7"/>
            <w:noWrap/>
            <w:vAlign w:val="bottom"/>
            <w:hideMark/>
          </w:tcPr>
          <w:p w14:paraId="5B55709D" w14:textId="77777777" w:rsidR="00816A5A" w:rsidRPr="00E97683" w:rsidRDefault="00816A5A"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E97683">
              <w:rPr>
                <w:rFonts w:ascii="Univers 45 Light" w:hAnsi="Univers 45 Light"/>
                <w:sz w:val="18"/>
                <w:lang w:eastAsia="en-AU"/>
              </w:rPr>
              <w:t xml:space="preserve">77,434 </w:t>
            </w:r>
          </w:p>
        </w:tc>
        <w:tc>
          <w:tcPr>
            <w:tcW w:w="993" w:type="dxa"/>
            <w:tcBorders>
              <w:top w:val="nil"/>
              <w:left w:val="nil"/>
              <w:bottom w:val="nil"/>
              <w:right w:val="single" w:sz="4" w:space="0" w:color="5B9BD5"/>
            </w:tcBorders>
            <w:shd w:val="clear" w:color="000000" w:fill="DDEBF7"/>
            <w:noWrap/>
            <w:vAlign w:val="bottom"/>
            <w:hideMark/>
          </w:tcPr>
          <w:p w14:paraId="77CE1BF6"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w:t>
            </w:r>
          </w:p>
        </w:tc>
        <w:tc>
          <w:tcPr>
            <w:tcW w:w="1134" w:type="dxa"/>
            <w:tcBorders>
              <w:top w:val="nil"/>
              <w:left w:val="nil"/>
              <w:bottom w:val="nil"/>
              <w:right w:val="single" w:sz="4" w:space="0" w:color="5B9BD5"/>
            </w:tcBorders>
            <w:shd w:val="clear" w:color="000000" w:fill="DDEBF7"/>
            <w:noWrap/>
            <w:vAlign w:val="bottom"/>
            <w:hideMark/>
          </w:tcPr>
          <w:p w14:paraId="39139FE8" w14:textId="77777777" w:rsidR="00816A5A" w:rsidRPr="00E97683" w:rsidRDefault="00816A5A"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E97683">
              <w:rPr>
                <w:rFonts w:ascii="Univers 45 Light" w:hAnsi="Univers 45 Light"/>
                <w:sz w:val="18"/>
                <w:lang w:eastAsia="en-AU"/>
              </w:rPr>
              <w:t xml:space="preserve">36,028 </w:t>
            </w:r>
          </w:p>
        </w:tc>
        <w:tc>
          <w:tcPr>
            <w:tcW w:w="1177" w:type="dxa"/>
            <w:tcBorders>
              <w:top w:val="nil"/>
              <w:left w:val="nil"/>
              <w:bottom w:val="nil"/>
              <w:right w:val="single" w:sz="4" w:space="0" w:color="5B9BD5"/>
            </w:tcBorders>
            <w:shd w:val="clear" w:color="000000" w:fill="DDEBF7"/>
            <w:noWrap/>
            <w:vAlign w:val="bottom"/>
            <w:hideMark/>
          </w:tcPr>
          <w:p w14:paraId="40EA64B8"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 6,108 </w:t>
            </w:r>
          </w:p>
        </w:tc>
        <w:tc>
          <w:tcPr>
            <w:tcW w:w="1091" w:type="dxa"/>
            <w:tcBorders>
              <w:top w:val="nil"/>
              <w:left w:val="nil"/>
              <w:bottom w:val="nil"/>
              <w:right w:val="single" w:sz="4" w:space="0" w:color="5B9BD5"/>
            </w:tcBorders>
            <w:shd w:val="clear" w:color="000000" w:fill="DDEBF7"/>
            <w:noWrap/>
            <w:vAlign w:val="bottom"/>
            <w:hideMark/>
          </w:tcPr>
          <w:p w14:paraId="7B26ADB9"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15,598 </w:t>
            </w:r>
          </w:p>
        </w:tc>
        <w:tc>
          <w:tcPr>
            <w:tcW w:w="992" w:type="dxa"/>
            <w:tcBorders>
              <w:top w:val="nil"/>
              <w:left w:val="nil"/>
              <w:bottom w:val="nil"/>
              <w:right w:val="single" w:sz="4" w:space="0" w:color="5B9BD5"/>
            </w:tcBorders>
            <w:shd w:val="clear" w:color="000000" w:fill="DDEBF7"/>
            <w:noWrap/>
            <w:vAlign w:val="bottom"/>
            <w:hideMark/>
          </w:tcPr>
          <w:p w14:paraId="15E38BF8"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19,700 </w:t>
            </w:r>
          </w:p>
        </w:tc>
        <w:tc>
          <w:tcPr>
            <w:tcW w:w="907" w:type="dxa"/>
            <w:tcBorders>
              <w:top w:val="nil"/>
              <w:left w:val="nil"/>
              <w:bottom w:val="nil"/>
              <w:right w:val="single" w:sz="4" w:space="0" w:color="5B9BD5"/>
            </w:tcBorders>
            <w:shd w:val="clear" w:color="000000" w:fill="DDEBF7"/>
            <w:noWrap/>
            <w:vAlign w:val="bottom"/>
            <w:hideMark/>
          </w:tcPr>
          <w:p w14:paraId="557D6303"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w:t>
            </w:r>
          </w:p>
        </w:tc>
        <w:tc>
          <w:tcPr>
            <w:tcW w:w="1017" w:type="dxa"/>
            <w:tcBorders>
              <w:top w:val="nil"/>
              <w:left w:val="nil"/>
              <w:bottom w:val="nil"/>
              <w:right w:val="single" w:sz="4" w:space="0" w:color="5B9BD5"/>
            </w:tcBorders>
            <w:shd w:val="clear" w:color="000000" w:fill="DDEBF7"/>
            <w:noWrap/>
            <w:vAlign w:val="bottom"/>
            <w:hideMark/>
          </w:tcPr>
          <w:p w14:paraId="464C5397" w14:textId="77777777" w:rsidR="00816A5A" w:rsidRPr="00E97683" w:rsidRDefault="00816A5A"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E97683">
              <w:rPr>
                <w:rFonts w:ascii="Univers 45 Light" w:hAnsi="Univers 45 Light"/>
                <w:sz w:val="18"/>
                <w:lang w:eastAsia="en-AU"/>
              </w:rPr>
              <w:t xml:space="preserve">77,434 </w:t>
            </w:r>
          </w:p>
        </w:tc>
        <w:tc>
          <w:tcPr>
            <w:tcW w:w="987" w:type="dxa"/>
            <w:tcBorders>
              <w:top w:val="nil"/>
              <w:left w:val="nil"/>
              <w:bottom w:val="nil"/>
              <w:right w:val="single" w:sz="4" w:space="0" w:color="5B9BD5"/>
            </w:tcBorders>
            <w:shd w:val="clear" w:color="000000" w:fill="DDEBF7"/>
            <w:noWrap/>
            <w:vAlign w:val="bottom"/>
            <w:hideMark/>
          </w:tcPr>
          <w:p w14:paraId="792F981A" w14:textId="77777777" w:rsidR="00816A5A" w:rsidRPr="00E97683" w:rsidRDefault="00816A5A"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E97683">
              <w:rPr>
                <w:rFonts w:ascii="Univers 45 Light" w:hAnsi="Univers 45 Light"/>
                <w:sz w:val="18"/>
                <w:lang w:eastAsia="en-AU"/>
              </w:rPr>
              <w:t>-</w:t>
            </w:r>
          </w:p>
        </w:tc>
        <w:tc>
          <w:tcPr>
            <w:tcW w:w="947" w:type="dxa"/>
            <w:tcBorders>
              <w:top w:val="nil"/>
              <w:left w:val="nil"/>
              <w:bottom w:val="nil"/>
              <w:right w:val="single" w:sz="4" w:space="0" w:color="5B9BD5"/>
            </w:tcBorders>
            <w:shd w:val="clear" w:color="000000" w:fill="DDEBF7"/>
            <w:noWrap/>
            <w:vAlign w:val="bottom"/>
            <w:hideMark/>
          </w:tcPr>
          <w:p w14:paraId="31EB0BE4"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100.00%</w:t>
            </w:r>
          </w:p>
        </w:tc>
        <w:tc>
          <w:tcPr>
            <w:tcW w:w="961" w:type="dxa"/>
            <w:tcBorders>
              <w:top w:val="nil"/>
              <w:left w:val="nil"/>
              <w:bottom w:val="nil"/>
              <w:right w:val="single" w:sz="4" w:space="0" w:color="5B9BD5"/>
            </w:tcBorders>
            <w:shd w:val="clear" w:color="000000" w:fill="DDEBF7"/>
            <w:noWrap/>
            <w:vAlign w:val="bottom"/>
            <w:hideMark/>
          </w:tcPr>
          <w:p w14:paraId="2133F9C7"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25.44%</w:t>
            </w:r>
          </w:p>
        </w:tc>
      </w:tr>
      <w:tr w:rsidR="00816A5A" w:rsidRPr="00C057DC" w14:paraId="165C6DD6" w14:textId="77777777" w:rsidTr="00F966F7">
        <w:trPr>
          <w:trHeight w:val="290"/>
        </w:trPr>
        <w:tc>
          <w:tcPr>
            <w:tcW w:w="2830" w:type="dxa"/>
            <w:tcBorders>
              <w:top w:val="nil"/>
              <w:left w:val="single" w:sz="4" w:space="0" w:color="5B9BD5"/>
              <w:bottom w:val="nil"/>
              <w:right w:val="single" w:sz="4" w:space="0" w:color="5B9BD5"/>
            </w:tcBorders>
            <w:shd w:val="clear" w:color="000000" w:fill="FFFFFF"/>
            <w:noWrap/>
            <w:vAlign w:val="bottom"/>
            <w:hideMark/>
          </w:tcPr>
          <w:p w14:paraId="05A71392" w14:textId="77777777" w:rsidR="00816A5A" w:rsidRPr="00E97683" w:rsidRDefault="00816A5A" w:rsidP="00F966F7">
            <w:pPr>
              <w:spacing w:line="240" w:lineRule="auto"/>
              <w:rPr>
                <w:rFonts w:ascii="Univers 45 Light" w:hAnsi="Univers 45 Light"/>
                <w:color w:val="000000"/>
                <w:sz w:val="18"/>
                <w:lang w:eastAsia="en-AU"/>
              </w:rPr>
            </w:pPr>
            <w:r w:rsidRPr="00E97683">
              <w:rPr>
                <w:rFonts w:ascii="Univers 45 Light" w:hAnsi="Univers 45 Light"/>
                <w:color w:val="000000"/>
                <w:sz w:val="18"/>
                <w:lang w:eastAsia="en-AU"/>
              </w:rPr>
              <w:t xml:space="preserve"> Imaging </w:t>
            </w:r>
          </w:p>
        </w:tc>
        <w:tc>
          <w:tcPr>
            <w:tcW w:w="1134" w:type="dxa"/>
            <w:tcBorders>
              <w:top w:val="nil"/>
              <w:left w:val="nil"/>
              <w:bottom w:val="nil"/>
              <w:right w:val="single" w:sz="4" w:space="0" w:color="5B9BD5"/>
            </w:tcBorders>
            <w:shd w:val="clear" w:color="000000" w:fill="FFFFFF"/>
            <w:noWrap/>
            <w:vAlign w:val="bottom"/>
            <w:hideMark/>
          </w:tcPr>
          <w:p w14:paraId="75A68B2C"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 xml:space="preserve">425,111 </w:t>
            </w:r>
          </w:p>
        </w:tc>
        <w:tc>
          <w:tcPr>
            <w:tcW w:w="1134" w:type="dxa"/>
            <w:tcBorders>
              <w:top w:val="nil"/>
              <w:left w:val="nil"/>
              <w:bottom w:val="nil"/>
              <w:right w:val="single" w:sz="4" w:space="0" w:color="5B9BD5"/>
            </w:tcBorders>
            <w:shd w:val="clear" w:color="000000" w:fill="FFFFFF"/>
            <w:noWrap/>
            <w:vAlign w:val="bottom"/>
            <w:hideMark/>
          </w:tcPr>
          <w:p w14:paraId="11360D99"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 xml:space="preserve">424,844 </w:t>
            </w:r>
          </w:p>
        </w:tc>
        <w:tc>
          <w:tcPr>
            <w:tcW w:w="993" w:type="dxa"/>
            <w:tcBorders>
              <w:top w:val="nil"/>
              <w:left w:val="nil"/>
              <w:bottom w:val="nil"/>
              <w:right w:val="single" w:sz="4" w:space="0" w:color="5B9BD5"/>
            </w:tcBorders>
            <w:shd w:val="clear" w:color="000000" w:fill="FFFFFF"/>
            <w:noWrap/>
            <w:vAlign w:val="bottom"/>
            <w:hideMark/>
          </w:tcPr>
          <w:p w14:paraId="61B46EBC"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 xml:space="preserve">267 </w:t>
            </w:r>
          </w:p>
        </w:tc>
        <w:tc>
          <w:tcPr>
            <w:tcW w:w="1134" w:type="dxa"/>
            <w:tcBorders>
              <w:top w:val="nil"/>
              <w:left w:val="nil"/>
              <w:bottom w:val="nil"/>
              <w:right w:val="single" w:sz="4" w:space="0" w:color="5B9BD5"/>
            </w:tcBorders>
            <w:shd w:val="clear" w:color="000000" w:fill="FFFFFF"/>
            <w:noWrap/>
            <w:vAlign w:val="bottom"/>
            <w:hideMark/>
          </w:tcPr>
          <w:p w14:paraId="62091F6D"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 xml:space="preserve">92,346 </w:t>
            </w:r>
          </w:p>
        </w:tc>
        <w:tc>
          <w:tcPr>
            <w:tcW w:w="1177" w:type="dxa"/>
            <w:tcBorders>
              <w:top w:val="nil"/>
              <w:left w:val="nil"/>
              <w:bottom w:val="nil"/>
              <w:right w:val="single" w:sz="4" w:space="0" w:color="5B9BD5"/>
            </w:tcBorders>
            <w:shd w:val="clear" w:color="000000" w:fill="FFFFFF"/>
            <w:noWrap/>
            <w:vAlign w:val="bottom"/>
            <w:hideMark/>
          </w:tcPr>
          <w:p w14:paraId="13077F7A"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 xml:space="preserve"> 172,824 </w:t>
            </w:r>
          </w:p>
        </w:tc>
        <w:tc>
          <w:tcPr>
            <w:tcW w:w="1091" w:type="dxa"/>
            <w:tcBorders>
              <w:top w:val="nil"/>
              <w:left w:val="nil"/>
              <w:bottom w:val="nil"/>
              <w:right w:val="single" w:sz="4" w:space="0" w:color="5B9BD5"/>
            </w:tcBorders>
            <w:shd w:val="clear" w:color="000000" w:fill="FFFFFF"/>
            <w:noWrap/>
            <w:vAlign w:val="bottom"/>
            <w:hideMark/>
          </w:tcPr>
          <w:p w14:paraId="21B22DDC"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 xml:space="preserve">59,486 </w:t>
            </w:r>
          </w:p>
        </w:tc>
        <w:tc>
          <w:tcPr>
            <w:tcW w:w="992" w:type="dxa"/>
            <w:tcBorders>
              <w:top w:val="nil"/>
              <w:left w:val="nil"/>
              <w:bottom w:val="nil"/>
              <w:right w:val="single" w:sz="4" w:space="0" w:color="5B9BD5"/>
            </w:tcBorders>
            <w:shd w:val="clear" w:color="000000" w:fill="FFFFFF"/>
            <w:noWrap/>
            <w:vAlign w:val="bottom"/>
            <w:hideMark/>
          </w:tcPr>
          <w:p w14:paraId="4B960FC9"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 xml:space="preserve">100,188 </w:t>
            </w:r>
          </w:p>
        </w:tc>
        <w:tc>
          <w:tcPr>
            <w:tcW w:w="907" w:type="dxa"/>
            <w:tcBorders>
              <w:top w:val="nil"/>
              <w:left w:val="nil"/>
              <w:bottom w:val="nil"/>
              <w:right w:val="single" w:sz="4" w:space="0" w:color="5B9BD5"/>
            </w:tcBorders>
            <w:shd w:val="clear" w:color="000000" w:fill="FFFFFF"/>
            <w:noWrap/>
            <w:vAlign w:val="bottom"/>
            <w:hideMark/>
          </w:tcPr>
          <w:p w14:paraId="56E87B11"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w:t>
            </w:r>
          </w:p>
        </w:tc>
        <w:tc>
          <w:tcPr>
            <w:tcW w:w="1017" w:type="dxa"/>
            <w:tcBorders>
              <w:top w:val="nil"/>
              <w:left w:val="nil"/>
              <w:bottom w:val="nil"/>
              <w:right w:val="single" w:sz="4" w:space="0" w:color="5B9BD5"/>
            </w:tcBorders>
            <w:shd w:val="clear" w:color="000000" w:fill="FFFFFF"/>
            <w:noWrap/>
            <w:vAlign w:val="bottom"/>
            <w:hideMark/>
          </w:tcPr>
          <w:p w14:paraId="2FC62E58"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 xml:space="preserve">424,844 </w:t>
            </w:r>
          </w:p>
        </w:tc>
        <w:tc>
          <w:tcPr>
            <w:tcW w:w="987" w:type="dxa"/>
            <w:tcBorders>
              <w:top w:val="nil"/>
              <w:left w:val="nil"/>
              <w:bottom w:val="nil"/>
              <w:right w:val="single" w:sz="4" w:space="0" w:color="5B9BD5"/>
            </w:tcBorders>
            <w:shd w:val="clear" w:color="000000" w:fill="FFFFFF"/>
            <w:noWrap/>
            <w:vAlign w:val="bottom"/>
            <w:hideMark/>
          </w:tcPr>
          <w:p w14:paraId="60ECA069"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w:t>
            </w:r>
          </w:p>
        </w:tc>
        <w:tc>
          <w:tcPr>
            <w:tcW w:w="947" w:type="dxa"/>
            <w:tcBorders>
              <w:top w:val="nil"/>
              <w:left w:val="nil"/>
              <w:bottom w:val="nil"/>
              <w:right w:val="single" w:sz="4" w:space="0" w:color="5B9BD5"/>
            </w:tcBorders>
            <w:shd w:val="clear" w:color="000000" w:fill="FFFFFF"/>
            <w:noWrap/>
            <w:vAlign w:val="bottom"/>
            <w:hideMark/>
          </w:tcPr>
          <w:p w14:paraId="70D2D00E"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100.00%</w:t>
            </w:r>
          </w:p>
        </w:tc>
        <w:tc>
          <w:tcPr>
            <w:tcW w:w="961" w:type="dxa"/>
            <w:tcBorders>
              <w:top w:val="nil"/>
              <w:left w:val="nil"/>
              <w:bottom w:val="nil"/>
              <w:right w:val="single" w:sz="4" w:space="0" w:color="5B9BD5"/>
            </w:tcBorders>
            <w:shd w:val="clear" w:color="000000" w:fill="FFFFFF"/>
            <w:noWrap/>
            <w:vAlign w:val="bottom"/>
            <w:hideMark/>
          </w:tcPr>
          <w:p w14:paraId="6284A936"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23.58%</w:t>
            </w:r>
          </w:p>
        </w:tc>
      </w:tr>
      <w:tr w:rsidR="00816A5A" w:rsidRPr="00C057DC" w14:paraId="49C31CCE" w14:textId="77777777" w:rsidTr="00F966F7">
        <w:trPr>
          <w:trHeight w:val="290"/>
        </w:trPr>
        <w:tc>
          <w:tcPr>
            <w:tcW w:w="2830" w:type="dxa"/>
            <w:tcBorders>
              <w:top w:val="nil"/>
              <w:left w:val="single" w:sz="4" w:space="0" w:color="5B9BD5"/>
              <w:bottom w:val="nil"/>
              <w:right w:val="single" w:sz="4" w:space="0" w:color="5B9BD5"/>
            </w:tcBorders>
            <w:shd w:val="clear" w:color="000000" w:fill="DDEBF7"/>
            <w:noWrap/>
            <w:vAlign w:val="bottom"/>
            <w:hideMark/>
          </w:tcPr>
          <w:p w14:paraId="72EE6FD3" w14:textId="77777777" w:rsidR="00816A5A" w:rsidRPr="00E97683" w:rsidRDefault="00816A5A" w:rsidP="00F966F7">
            <w:pPr>
              <w:spacing w:line="240" w:lineRule="auto"/>
              <w:rPr>
                <w:rFonts w:ascii="Univers 45 Light" w:hAnsi="Univers 45 Light"/>
                <w:sz w:val="18"/>
                <w:lang w:eastAsia="en-AU"/>
              </w:rPr>
            </w:pPr>
            <w:r w:rsidRPr="00E97683">
              <w:rPr>
                <w:rFonts w:ascii="Univers 45 Light" w:hAnsi="Univers 45 Light"/>
                <w:sz w:val="18"/>
                <w:lang w:eastAsia="en-AU"/>
              </w:rPr>
              <w:t xml:space="preserve"> Pathology </w:t>
            </w:r>
          </w:p>
        </w:tc>
        <w:tc>
          <w:tcPr>
            <w:tcW w:w="1134" w:type="dxa"/>
            <w:tcBorders>
              <w:top w:val="nil"/>
              <w:left w:val="nil"/>
              <w:bottom w:val="nil"/>
              <w:right w:val="single" w:sz="4" w:space="0" w:color="5B9BD5"/>
            </w:tcBorders>
            <w:shd w:val="clear" w:color="000000" w:fill="DDEBF7"/>
            <w:noWrap/>
            <w:vAlign w:val="bottom"/>
            <w:hideMark/>
          </w:tcPr>
          <w:p w14:paraId="4044DDA0"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2,702,698 </w:t>
            </w:r>
          </w:p>
        </w:tc>
        <w:tc>
          <w:tcPr>
            <w:tcW w:w="1134" w:type="dxa"/>
            <w:tcBorders>
              <w:top w:val="nil"/>
              <w:left w:val="nil"/>
              <w:bottom w:val="nil"/>
              <w:right w:val="single" w:sz="4" w:space="0" w:color="5B9BD5"/>
            </w:tcBorders>
            <w:shd w:val="clear" w:color="000000" w:fill="DDEBF7"/>
            <w:noWrap/>
            <w:vAlign w:val="bottom"/>
            <w:hideMark/>
          </w:tcPr>
          <w:p w14:paraId="2CF7133A"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 2,702,698 </w:t>
            </w:r>
          </w:p>
        </w:tc>
        <w:tc>
          <w:tcPr>
            <w:tcW w:w="993" w:type="dxa"/>
            <w:tcBorders>
              <w:top w:val="nil"/>
              <w:left w:val="nil"/>
              <w:bottom w:val="nil"/>
              <w:right w:val="single" w:sz="4" w:space="0" w:color="5B9BD5"/>
            </w:tcBorders>
            <w:shd w:val="clear" w:color="000000" w:fill="DDEBF7"/>
            <w:noWrap/>
            <w:vAlign w:val="bottom"/>
            <w:hideMark/>
          </w:tcPr>
          <w:p w14:paraId="1DA95238"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w:t>
            </w:r>
          </w:p>
        </w:tc>
        <w:tc>
          <w:tcPr>
            <w:tcW w:w="1134" w:type="dxa"/>
            <w:tcBorders>
              <w:top w:val="nil"/>
              <w:left w:val="nil"/>
              <w:bottom w:val="nil"/>
              <w:right w:val="single" w:sz="4" w:space="0" w:color="5B9BD5"/>
            </w:tcBorders>
            <w:shd w:val="clear" w:color="000000" w:fill="DDEBF7"/>
            <w:noWrap/>
            <w:vAlign w:val="bottom"/>
            <w:hideMark/>
          </w:tcPr>
          <w:p w14:paraId="03C3E006"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 1,594,798 </w:t>
            </w:r>
          </w:p>
        </w:tc>
        <w:tc>
          <w:tcPr>
            <w:tcW w:w="1177" w:type="dxa"/>
            <w:tcBorders>
              <w:top w:val="nil"/>
              <w:left w:val="nil"/>
              <w:bottom w:val="nil"/>
              <w:right w:val="single" w:sz="4" w:space="0" w:color="5B9BD5"/>
            </w:tcBorders>
            <w:shd w:val="clear" w:color="000000" w:fill="DDEBF7"/>
            <w:noWrap/>
            <w:vAlign w:val="bottom"/>
            <w:hideMark/>
          </w:tcPr>
          <w:p w14:paraId="0C760A11"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 441,233 </w:t>
            </w:r>
          </w:p>
        </w:tc>
        <w:tc>
          <w:tcPr>
            <w:tcW w:w="1091" w:type="dxa"/>
            <w:tcBorders>
              <w:top w:val="nil"/>
              <w:left w:val="nil"/>
              <w:bottom w:val="nil"/>
              <w:right w:val="single" w:sz="4" w:space="0" w:color="5B9BD5"/>
            </w:tcBorders>
            <w:shd w:val="clear" w:color="000000" w:fill="DDEBF7"/>
            <w:noWrap/>
            <w:vAlign w:val="bottom"/>
            <w:hideMark/>
          </w:tcPr>
          <w:p w14:paraId="276CF762" w14:textId="77777777" w:rsidR="00816A5A" w:rsidRPr="00E97683" w:rsidRDefault="00816A5A"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E97683">
              <w:rPr>
                <w:rFonts w:ascii="Univers 45 Light" w:hAnsi="Univers 45 Light"/>
                <w:sz w:val="18"/>
                <w:lang w:eastAsia="en-AU"/>
              </w:rPr>
              <w:t xml:space="preserve">539,003 </w:t>
            </w:r>
          </w:p>
        </w:tc>
        <w:tc>
          <w:tcPr>
            <w:tcW w:w="992" w:type="dxa"/>
            <w:tcBorders>
              <w:top w:val="nil"/>
              <w:left w:val="nil"/>
              <w:bottom w:val="nil"/>
              <w:right w:val="single" w:sz="4" w:space="0" w:color="5B9BD5"/>
            </w:tcBorders>
            <w:shd w:val="clear" w:color="000000" w:fill="DDEBF7"/>
            <w:noWrap/>
            <w:vAlign w:val="bottom"/>
            <w:hideMark/>
          </w:tcPr>
          <w:p w14:paraId="1A5B2FD7" w14:textId="77777777" w:rsidR="00816A5A" w:rsidRPr="00E97683" w:rsidRDefault="00816A5A"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E97683">
              <w:rPr>
                <w:rFonts w:ascii="Univers 45 Light" w:hAnsi="Univers 45 Light"/>
                <w:sz w:val="18"/>
                <w:lang w:eastAsia="en-AU"/>
              </w:rPr>
              <w:t xml:space="preserve">127,664 </w:t>
            </w:r>
          </w:p>
        </w:tc>
        <w:tc>
          <w:tcPr>
            <w:tcW w:w="907" w:type="dxa"/>
            <w:tcBorders>
              <w:top w:val="nil"/>
              <w:left w:val="nil"/>
              <w:bottom w:val="nil"/>
              <w:right w:val="single" w:sz="4" w:space="0" w:color="5B9BD5"/>
            </w:tcBorders>
            <w:shd w:val="clear" w:color="000000" w:fill="DDEBF7"/>
            <w:noWrap/>
            <w:vAlign w:val="bottom"/>
            <w:hideMark/>
          </w:tcPr>
          <w:p w14:paraId="3746F84A"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w:t>
            </w:r>
          </w:p>
        </w:tc>
        <w:tc>
          <w:tcPr>
            <w:tcW w:w="1017" w:type="dxa"/>
            <w:tcBorders>
              <w:top w:val="nil"/>
              <w:left w:val="nil"/>
              <w:bottom w:val="nil"/>
              <w:right w:val="single" w:sz="4" w:space="0" w:color="5B9BD5"/>
            </w:tcBorders>
            <w:shd w:val="clear" w:color="000000" w:fill="DDEBF7"/>
            <w:noWrap/>
            <w:vAlign w:val="bottom"/>
            <w:hideMark/>
          </w:tcPr>
          <w:p w14:paraId="38AFF6AA"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2,702,698 </w:t>
            </w:r>
          </w:p>
        </w:tc>
        <w:tc>
          <w:tcPr>
            <w:tcW w:w="987" w:type="dxa"/>
            <w:tcBorders>
              <w:top w:val="nil"/>
              <w:left w:val="nil"/>
              <w:bottom w:val="nil"/>
              <w:right w:val="single" w:sz="4" w:space="0" w:color="5B9BD5"/>
            </w:tcBorders>
            <w:shd w:val="clear" w:color="000000" w:fill="DDEBF7"/>
            <w:noWrap/>
            <w:vAlign w:val="bottom"/>
            <w:hideMark/>
          </w:tcPr>
          <w:p w14:paraId="5196B20C" w14:textId="77777777" w:rsidR="00816A5A" w:rsidRPr="00E97683" w:rsidRDefault="00816A5A"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E97683">
              <w:rPr>
                <w:rFonts w:ascii="Univers 45 Light" w:hAnsi="Univers 45 Light"/>
                <w:sz w:val="18"/>
                <w:lang w:eastAsia="en-AU"/>
              </w:rPr>
              <w:t>-</w:t>
            </w:r>
          </w:p>
        </w:tc>
        <w:tc>
          <w:tcPr>
            <w:tcW w:w="947" w:type="dxa"/>
            <w:tcBorders>
              <w:top w:val="nil"/>
              <w:left w:val="nil"/>
              <w:bottom w:val="nil"/>
              <w:right w:val="single" w:sz="4" w:space="0" w:color="5B9BD5"/>
            </w:tcBorders>
            <w:shd w:val="clear" w:color="000000" w:fill="DDEBF7"/>
            <w:noWrap/>
            <w:vAlign w:val="bottom"/>
            <w:hideMark/>
          </w:tcPr>
          <w:p w14:paraId="1D394B7B"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100.00%</w:t>
            </w:r>
          </w:p>
        </w:tc>
        <w:tc>
          <w:tcPr>
            <w:tcW w:w="961" w:type="dxa"/>
            <w:tcBorders>
              <w:top w:val="nil"/>
              <w:left w:val="nil"/>
              <w:bottom w:val="nil"/>
              <w:right w:val="single" w:sz="4" w:space="0" w:color="5B9BD5"/>
            </w:tcBorders>
            <w:shd w:val="clear" w:color="000000" w:fill="DDEBF7"/>
            <w:noWrap/>
            <w:vAlign w:val="bottom"/>
            <w:hideMark/>
          </w:tcPr>
          <w:p w14:paraId="3A116E59"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4.72%</w:t>
            </w:r>
          </w:p>
        </w:tc>
      </w:tr>
      <w:tr w:rsidR="00816A5A" w:rsidRPr="00C057DC" w14:paraId="5D34488C" w14:textId="77777777" w:rsidTr="00F966F7">
        <w:trPr>
          <w:trHeight w:val="290"/>
        </w:trPr>
        <w:tc>
          <w:tcPr>
            <w:tcW w:w="2830" w:type="dxa"/>
            <w:tcBorders>
              <w:top w:val="nil"/>
              <w:left w:val="single" w:sz="4" w:space="0" w:color="5B9BD5"/>
              <w:bottom w:val="nil"/>
              <w:right w:val="single" w:sz="4" w:space="0" w:color="5B9BD5"/>
            </w:tcBorders>
            <w:shd w:val="clear" w:color="000000" w:fill="FFFFFF"/>
            <w:noWrap/>
            <w:vAlign w:val="bottom"/>
            <w:hideMark/>
          </w:tcPr>
          <w:p w14:paraId="5D34E7D2" w14:textId="77777777" w:rsidR="00816A5A" w:rsidRPr="00E97683" w:rsidRDefault="00816A5A" w:rsidP="00F966F7">
            <w:pPr>
              <w:spacing w:line="240" w:lineRule="auto"/>
              <w:rPr>
                <w:rFonts w:ascii="Univers 45 Light" w:hAnsi="Univers 45 Light"/>
                <w:color w:val="000000"/>
                <w:sz w:val="18"/>
                <w:lang w:eastAsia="en-AU"/>
              </w:rPr>
            </w:pPr>
            <w:r w:rsidRPr="00E97683">
              <w:rPr>
                <w:rFonts w:ascii="Univers 45 Light" w:hAnsi="Univers 45 Light"/>
                <w:color w:val="000000"/>
                <w:sz w:val="18"/>
                <w:lang w:eastAsia="en-AU"/>
              </w:rPr>
              <w:t xml:space="preserve"> Theatre </w:t>
            </w:r>
          </w:p>
        </w:tc>
        <w:tc>
          <w:tcPr>
            <w:tcW w:w="1134" w:type="dxa"/>
            <w:tcBorders>
              <w:top w:val="nil"/>
              <w:left w:val="nil"/>
              <w:bottom w:val="nil"/>
              <w:right w:val="single" w:sz="4" w:space="0" w:color="5B9BD5"/>
            </w:tcBorders>
            <w:shd w:val="clear" w:color="000000" w:fill="FFFFFF"/>
            <w:noWrap/>
            <w:vAlign w:val="bottom"/>
            <w:hideMark/>
          </w:tcPr>
          <w:p w14:paraId="51AE4D16"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 xml:space="preserve"> 71,909 </w:t>
            </w:r>
          </w:p>
        </w:tc>
        <w:tc>
          <w:tcPr>
            <w:tcW w:w="1134" w:type="dxa"/>
            <w:tcBorders>
              <w:top w:val="nil"/>
              <w:left w:val="nil"/>
              <w:bottom w:val="nil"/>
              <w:right w:val="single" w:sz="4" w:space="0" w:color="5B9BD5"/>
            </w:tcBorders>
            <w:shd w:val="clear" w:color="000000" w:fill="FFFFFF"/>
            <w:noWrap/>
            <w:vAlign w:val="bottom"/>
            <w:hideMark/>
          </w:tcPr>
          <w:p w14:paraId="26D0311E"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 xml:space="preserve"> 71,909 </w:t>
            </w:r>
          </w:p>
        </w:tc>
        <w:tc>
          <w:tcPr>
            <w:tcW w:w="993" w:type="dxa"/>
            <w:tcBorders>
              <w:top w:val="nil"/>
              <w:left w:val="nil"/>
              <w:bottom w:val="nil"/>
              <w:right w:val="single" w:sz="4" w:space="0" w:color="5B9BD5"/>
            </w:tcBorders>
            <w:shd w:val="clear" w:color="000000" w:fill="FFFFFF"/>
            <w:noWrap/>
            <w:vAlign w:val="bottom"/>
            <w:hideMark/>
          </w:tcPr>
          <w:p w14:paraId="1BF9037F"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w:t>
            </w:r>
          </w:p>
        </w:tc>
        <w:tc>
          <w:tcPr>
            <w:tcW w:w="1134" w:type="dxa"/>
            <w:tcBorders>
              <w:top w:val="nil"/>
              <w:left w:val="nil"/>
              <w:bottom w:val="nil"/>
              <w:right w:val="single" w:sz="4" w:space="0" w:color="5B9BD5"/>
            </w:tcBorders>
            <w:shd w:val="clear" w:color="000000" w:fill="FFFFFF"/>
            <w:noWrap/>
            <w:vAlign w:val="bottom"/>
            <w:hideMark/>
          </w:tcPr>
          <w:p w14:paraId="3B07F06F"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 xml:space="preserve">64,132 </w:t>
            </w:r>
          </w:p>
        </w:tc>
        <w:tc>
          <w:tcPr>
            <w:tcW w:w="1177" w:type="dxa"/>
            <w:tcBorders>
              <w:top w:val="nil"/>
              <w:left w:val="nil"/>
              <w:bottom w:val="nil"/>
              <w:right w:val="single" w:sz="4" w:space="0" w:color="5B9BD5"/>
            </w:tcBorders>
            <w:shd w:val="clear" w:color="000000" w:fill="FFFFFF"/>
            <w:noWrap/>
            <w:vAlign w:val="bottom"/>
            <w:hideMark/>
          </w:tcPr>
          <w:p w14:paraId="3A9FAF3C"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 xml:space="preserve"> 29 </w:t>
            </w:r>
          </w:p>
        </w:tc>
        <w:tc>
          <w:tcPr>
            <w:tcW w:w="1091" w:type="dxa"/>
            <w:tcBorders>
              <w:top w:val="nil"/>
              <w:left w:val="nil"/>
              <w:bottom w:val="nil"/>
              <w:right w:val="single" w:sz="4" w:space="0" w:color="5B9BD5"/>
            </w:tcBorders>
            <w:shd w:val="clear" w:color="000000" w:fill="FFFFFF"/>
            <w:noWrap/>
            <w:vAlign w:val="bottom"/>
            <w:hideMark/>
          </w:tcPr>
          <w:p w14:paraId="1B1273A1"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 xml:space="preserve">7,280 </w:t>
            </w:r>
          </w:p>
        </w:tc>
        <w:tc>
          <w:tcPr>
            <w:tcW w:w="992" w:type="dxa"/>
            <w:tcBorders>
              <w:top w:val="nil"/>
              <w:left w:val="nil"/>
              <w:bottom w:val="nil"/>
              <w:right w:val="single" w:sz="4" w:space="0" w:color="5B9BD5"/>
            </w:tcBorders>
            <w:shd w:val="clear" w:color="000000" w:fill="FFFFFF"/>
            <w:noWrap/>
            <w:vAlign w:val="bottom"/>
            <w:hideMark/>
          </w:tcPr>
          <w:p w14:paraId="2DEAB15E"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 xml:space="preserve"> 468 </w:t>
            </w:r>
          </w:p>
        </w:tc>
        <w:tc>
          <w:tcPr>
            <w:tcW w:w="907" w:type="dxa"/>
            <w:tcBorders>
              <w:top w:val="nil"/>
              <w:left w:val="nil"/>
              <w:bottom w:val="nil"/>
              <w:right w:val="single" w:sz="4" w:space="0" w:color="5B9BD5"/>
            </w:tcBorders>
            <w:shd w:val="clear" w:color="000000" w:fill="FFFFFF"/>
            <w:noWrap/>
            <w:vAlign w:val="bottom"/>
            <w:hideMark/>
          </w:tcPr>
          <w:p w14:paraId="1FA340BC"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w:t>
            </w:r>
          </w:p>
        </w:tc>
        <w:tc>
          <w:tcPr>
            <w:tcW w:w="1017" w:type="dxa"/>
            <w:tcBorders>
              <w:top w:val="nil"/>
              <w:left w:val="nil"/>
              <w:bottom w:val="nil"/>
              <w:right w:val="single" w:sz="4" w:space="0" w:color="5B9BD5"/>
            </w:tcBorders>
            <w:shd w:val="clear" w:color="000000" w:fill="FFFFFF"/>
            <w:noWrap/>
            <w:vAlign w:val="bottom"/>
            <w:hideMark/>
          </w:tcPr>
          <w:p w14:paraId="54F7411D"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 xml:space="preserve">71,909 </w:t>
            </w:r>
          </w:p>
        </w:tc>
        <w:tc>
          <w:tcPr>
            <w:tcW w:w="987" w:type="dxa"/>
            <w:tcBorders>
              <w:top w:val="nil"/>
              <w:left w:val="nil"/>
              <w:bottom w:val="nil"/>
              <w:right w:val="single" w:sz="4" w:space="0" w:color="5B9BD5"/>
            </w:tcBorders>
            <w:shd w:val="clear" w:color="000000" w:fill="FFFFFF"/>
            <w:noWrap/>
            <w:vAlign w:val="bottom"/>
            <w:hideMark/>
          </w:tcPr>
          <w:p w14:paraId="2C89E70E"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w:t>
            </w:r>
          </w:p>
        </w:tc>
        <w:tc>
          <w:tcPr>
            <w:tcW w:w="947" w:type="dxa"/>
            <w:tcBorders>
              <w:top w:val="nil"/>
              <w:left w:val="nil"/>
              <w:bottom w:val="nil"/>
              <w:right w:val="single" w:sz="4" w:space="0" w:color="5B9BD5"/>
            </w:tcBorders>
            <w:shd w:val="clear" w:color="000000" w:fill="FFFFFF"/>
            <w:noWrap/>
            <w:vAlign w:val="bottom"/>
            <w:hideMark/>
          </w:tcPr>
          <w:p w14:paraId="4171BEAE"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100.00%</w:t>
            </w:r>
          </w:p>
        </w:tc>
        <w:tc>
          <w:tcPr>
            <w:tcW w:w="961" w:type="dxa"/>
            <w:tcBorders>
              <w:top w:val="nil"/>
              <w:left w:val="nil"/>
              <w:bottom w:val="nil"/>
              <w:right w:val="single" w:sz="4" w:space="0" w:color="5B9BD5"/>
            </w:tcBorders>
            <w:shd w:val="clear" w:color="000000" w:fill="FFFFFF"/>
            <w:noWrap/>
            <w:vAlign w:val="bottom"/>
            <w:hideMark/>
          </w:tcPr>
          <w:p w14:paraId="43ACF4B3"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0.65%</w:t>
            </w:r>
          </w:p>
        </w:tc>
      </w:tr>
      <w:tr w:rsidR="00816A5A" w:rsidRPr="00C057DC" w14:paraId="60D5B4DB" w14:textId="77777777" w:rsidTr="00F966F7">
        <w:trPr>
          <w:trHeight w:val="290"/>
        </w:trPr>
        <w:tc>
          <w:tcPr>
            <w:tcW w:w="2830" w:type="dxa"/>
            <w:tcBorders>
              <w:top w:val="nil"/>
              <w:left w:val="single" w:sz="4" w:space="0" w:color="5B9BD5"/>
              <w:bottom w:val="nil"/>
              <w:right w:val="single" w:sz="4" w:space="0" w:color="5B9BD5"/>
            </w:tcBorders>
            <w:shd w:val="clear" w:color="000000" w:fill="DDEBF7"/>
            <w:noWrap/>
            <w:vAlign w:val="bottom"/>
            <w:hideMark/>
          </w:tcPr>
          <w:p w14:paraId="39D014AD" w14:textId="77777777" w:rsidR="00816A5A" w:rsidRPr="00E97683" w:rsidRDefault="00816A5A" w:rsidP="00F966F7">
            <w:pPr>
              <w:spacing w:line="240" w:lineRule="auto"/>
              <w:rPr>
                <w:rFonts w:ascii="Univers 45 Light" w:hAnsi="Univers 45 Light"/>
                <w:sz w:val="18"/>
                <w:lang w:eastAsia="en-AU"/>
              </w:rPr>
            </w:pPr>
            <w:r w:rsidRPr="00E97683">
              <w:rPr>
                <w:rFonts w:ascii="Univers 45 Light" w:hAnsi="Univers 45 Light"/>
                <w:sz w:val="18"/>
                <w:lang w:eastAsia="en-AU"/>
              </w:rPr>
              <w:t xml:space="preserve"> Anaesthetics </w:t>
            </w:r>
          </w:p>
        </w:tc>
        <w:tc>
          <w:tcPr>
            <w:tcW w:w="1134" w:type="dxa"/>
            <w:tcBorders>
              <w:top w:val="nil"/>
              <w:left w:val="nil"/>
              <w:bottom w:val="nil"/>
              <w:right w:val="single" w:sz="4" w:space="0" w:color="5B9BD5"/>
            </w:tcBorders>
            <w:shd w:val="clear" w:color="000000" w:fill="DDEBF7"/>
            <w:noWrap/>
            <w:vAlign w:val="bottom"/>
            <w:hideMark/>
          </w:tcPr>
          <w:p w14:paraId="7EB60750"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 71,758 </w:t>
            </w:r>
          </w:p>
        </w:tc>
        <w:tc>
          <w:tcPr>
            <w:tcW w:w="1134" w:type="dxa"/>
            <w:tcBorders>
              <w:top w:val="nil"/>
              <w:left w:val="nil"/>
              <w:bottom w:val="nil"/>
              <w:right w:val="single" w:sz="4" w:space="0" w:color="5B9BD5"/>
            </w:tcBorders>
            <w:shd w:val="clear" w:color="000000" w:fill="DDEBF7"/>
            <w:noWrap/>
            <w:vAlign w:val="bottom"/>
            <w:hideMark/>
          </w:tcPr>
          <w:p w14:paraId="2843796E" w14:textId="77777777" w:rsidR="00816A5A" w:rsidRPr="00E97683" w:rsidRDefault="00816A5A"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E97683">
              <w:rPr>
                <w:rFonts w:ascii="Univers 45 Light" w:hAnsi="Univers 45 Light"/>
                <w:sz w:val="18"/>
                <w:lang w:eastAsia="en-AU"/>
              </w:rPr>
              <w:t xml:space="preserve">71,758 </w:t>
            </w:r>
          </w:p>
        </w:tc>
        <w:tc>
          <w:tcPr>
            <w:tcW w:w="993" w:type="dxa"/>
            <w:tcBorders>
              <w:top w:val="nil"/>
              <w:left w:val="nil"/>
              <w:bottom w:val="nil"/>
              <w:right w:val="single" w:sz="4" w:space="0" w:color="5B9BD5"/>
            </w:tcBorders>
            <w:shd w:val="clear" w:color="000000" w:fill="DDEBF7"/>
            <w:noWrap/>
            <w:vAlign w:val="bottom"/>
            <w:hideMark/>
          </w:tcPr>
          <w:p w14:paraId="3F96440F"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w:t>
            </w:r>
          </w:p>
        </w:tc>
        <w:tc>
          <w:tcPr>
            <w:tcW w:w="1134" w:type="dxa"/>
            <w:tcBorders>
              <w:top w:val="nil"/>
              <w:left w:val="nil"/>
              <w:bottom w:val="nil"/>
              <w:right w:val="single" w:sz="4" w:space="0" w:color="5B9BD5"/>
            </w:tcBorders>
            <w:shd w:val="clear" w:color="000000" w:fill="DDEBF7"/>
            <w:noWrap/>
            <w:vAlign w:val="bottom"/>
            <w:hideMark/>
          </w:tcPr>
          <w:p w14:paraId="02BDB7CA" w14:textId="77777777" w:rsidR="00816A5A" w:rsidRPr="00E97683" w:rsidRDefault="00816A5A"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E97683">
              <w:rPr>
                <w:rFonts w:ascii="Univers 45 Light" w:hAnsi="Univers 45 Light"/>
                <w:sz w:val="18"/>
                <w:lang w:eastAsia="en-AU"/>
              </w:rPr>
              <w:t xml:space="preserve">63,983 </w:t>
            </w:r>
          </w:p>
        </w:tc>
        <w:tc>
          <w:tcPr>
            <w:tcW w:w="1177" w:type="dxa"/>
            <w:tcBorders>
              <w:top w:val="nil"/>
              <w:left w:val="nil"/>
              <w:bottom w:val="nil"/>
              <w:right w:val="single" w:sz="4" w:space="0" w:color="5B9BD5"/>
            </w:tcBorders>
            <w:shd w:val="clear" w:color="000000" w:fill="DDEBF7"/>
            <w:noWrap/>
            <w:vAlign w:val="bottom"/>
            <w:hideMark/>
          </w:tcPr>
          <w:p w14:paraId="434066AC" w14:textId="77777777" w:rsidR="00816A5A" w:rsidRPr="00E97683" w:rsidRDefault="00816A5A"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E97683">
              <w:rPr>
                <w:rFonts w:ascii="Univers 45 Light" w:hAnsi="Univers 45 Light"/>
                <w:sz w:val="18"/>
                <w:lang w:eastAsia="en-AU"/>
              </w:rPr>
              <w:t xml:space="preserve">30 </w:t>
            </w:r>
          </w:p>
        </w:tc>
        <w:tc>
          <w:tcPr>
            <w:tcW w:w="1091" w:type="dxa"/>
            <w:tcBorders>
              <w:top w:val="nil"/>
              <w:left w:val="nil"/>
              <w:bottom w:val="nil"/>
              <w:right w:val="single" w:sz="4" w:space="0" w:color="5B9BD5"/>
            </w:tcBorders>
            <w:shd w:val="clear" w:color="000000" w:fill="DDEBF7"/>
            <w:noWrap/>
            <w:vAlign w:val="bottom"/>
            <w:hideMark/>
          </w:tcPr>
          <w:p w14:paraId="18AFA75C" w14:textId="77777777" w:rsidR="00816A5A" w:rsidRPr="00E97683" w:rsidRDefault="00816A5A"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E97683">
              <w:rPr>
                <w:rFonts w:ascii="Univers 45 Light" w:hAnsi="Univers 45 Light"/>
                <w:sz w:val="18"/>
                <w:lang w:eastAsia="en-AU"/>
              </w:rPr>
              <w:t xml:space="preserve">7,278 </w:t>
            </w:r>
          </w:p>
        </w:tc>
        <w:tc>
          <w:tcPr>
            <w:tcW w:w="992" w:type="dxa"/>
            <w:tcBorders>
              <w:top w:val="nil"/>
              <w:left w:val="nil"/>
              <w:bottom w:val="nil"/>
              <w:right w:val="single" w:sz="4" w:space="0" w:color="5B9BD5"/>
            </w:tcBorders>
            <w:shd w:val="clear" w:color="000000" w:fill="DDEBF7"/>
            <w:noWrap/>
            <w:vAlign w:val="bottom"/>
            <w:hideMark/>
          </w:tcPr>
          <w:p w14:paraId="25B43ADB"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 467 </w:t>
            </w:r>
          </w:p>
        </w:tc>
        <w:tc>
          <w:tcPr>
            <w:tcW w:w="907" w:type="dxa"/>
            <w:tcBorders>
              <w:top w:val="nil"/>
              <w:left w:val="nil"/>
              <w:bottom w:val="nil"/>
              <w:right w:val="single" w:sz="4" w:space="0" w:color="5B9BD5"/>
            </w:tcBorders>
            <w:shd w:val="clear" w:color="000000" w:fill="DDEBF7"/>
            <w:noWrap/>
            <w:vAlign w:val="bottom"/>
            <w:hideMark/>
          </w:tcPr>
          <w:p w14:paraId="0E42B383"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w:t>
            </w:r>
          </w:p>
        </w:tc>
        <w:tc>
          <w:tcPr>
            <w:tcW w:w="1017" w:type="dxa"/>
            <w:tcBorders>
              <w:top w:val="nil"/>
              <w:left w:val="nil"/>
              <w:bottom w:val="nil"/>
              <w:right w:val="single" w:sz="4" w:space="0" w:color="5B9BD5"/>
            </w:tcBorders>
            <w:shd w:val="clear" w:color="000000" w:fill="DDEBF7"/>
            <w:noWrap/>
            <w:vAlign w:val="bottom"/>
            <w:hideMark/>
          </w:tcPr>
          <w:p w14:paraId="2FED54CD" w14:textId="77777777" w:rsidR="00816A5A" w:rsidRPr="00E97683" w:rsidRDefault="00816A5A"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E97683">
              <w:rPr>
                <w:rFonts w:ascii="Univers 45 Light" w:hAnsi="Univers 45 Light"/>
                <w:sz w:val="18"/>
                <w:lang w:eastAsia="en-AU"/>
              </w:rPr>
              <w:t xml:space="preserve">71,758 </w:t>
            </w:r>
          </w:p>
        </w:tc>
        <w:tc>
          <w:tcPr>
            <w:tcW w:w="987" w:type="dxa"/>
            <w:tcBorders>
              <w:top w:val="nil"/>
              <w:left w:val="nil"/>
              <w:bottom w:val="nil"/>
              <w:right w:val="single" w:sz="4" w:space="0" w:color="5B9BD5"/>
            </w:tcBorders>
            <w:shd w:val="clear" w:color="000000" w:fill="DDEBF7"/>
            <w:noWrap/>
            <w:vAlign w:val="bottom"/>
            <w:hideMark/>
          </w:tcPr>
          <w:p w14:paraId="3EDAF665" w14:textId="77777777" w:rsidR="00816A5A" w:rsidRPr="00E97683" w:rsidRDefault="00816A5A"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E97683">
              <w:rPr>
                <w:rFonts w:ascii="Univers 45 Light" w:hAnsi="Univers 45 Light"/>
                <w:sz w:val="18"/>
                <w:lang w:eastAsia="en-AU"/>
              </w:rPr>
              <w:t>-</w:t>
            </w:r>
          </w:p>
        </w:tc>
        <w:tc>
          <w:tcPr>
            <w:tcW w:w="947" w:type="dxa"/>
            <w:tcBorders>
              <w:top w:val="nil"/>
              <w:left w:val="nil"/>
              <w:bottom w:val="nil"/>
              <w:right w:val="single" w:sz="4" w:space="0" w:color="5B9BD5"/>
            </w:tcBorders>
            <w:shd w:val="clear" w:color="000000" w:fill="DDEBF7"/>
            <w:noWrap/>
            <w:vAlign w:val="bottom"/>
            <w:hideMark/>
          </w:tcPr>
          <w:p w14:paraId="712B43D3"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100.00%</w:t>
            </w:r>
          </w:p>
        </w:tc>
        <w:tc>
          <w:tcPr>
            <w:tcW w:w="961" w:type="dxa"/>
            <w:tcBorders>
              <w:top w:val="nil"/>
              <w:left w:val="nil"/>
              <w:bottom w:val="nil"/>
              <w:right w:val="single" w:sz="4" w:space="0" w:color="5B9BD5"/>
            </w:tcBorders>
            <w:shd w:val="clear" w:color="000000" w:fill="DDEBF7"/>
            <w:noWrap/>
            <w:vAlign w:val="bottom"/>
            <w:hideMark/>
          </w:tcPr>
          <w:p w14:paraId="23D5EC44"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0.65%</w:t>
            </w:r>
          </w:p>
        </w:tc>
      </w:tr>
      <w:tr w:rsidR="00816A5A" w:rsidRPr="00C057DC" w14:paraId="4DF343A3" w14:textId="77777777" w:rsidTr="00F966F7">
        <w:trPr>
          <w:trHeight w:val="290"/>
        </w:trPr>
        <w:tc>
          <w:tcPr>
            <w:tcW w:w="2830" w:type="dxa"/>
            <w:tcBorders>
              <w:top w:val="nil"/>
              <w:left w:val="single" w:sz="4" w:space="0" w:color="5B9BD5"/>
              <w:bottom w:val="nil"/>
              <w:right w:val="single" w:sz="4" w:space="0" w:color="5B9BD5"/>
            </w:tcBorders>
            <w:shd w:val="clear" w:color="000000" w:fill="FFFFFF"/>
            <w:noWrap/>
            <w:vAlign w:val="bottom"/>
            <w:hideMark/>
          </w:tcPr>
          <w:p w14:paraId="018832B1" w14:textId="77777777" w:rsidR="00816A5A" w:rsidRPr="00E97683" w:rsidRDefault="00816A5A" w:rsidP="00F966F7">
            <w:pPr>
              <w:spacing w:line="240" w:lineRule="auto"/>
              <w:rPr>
                <w:rFonts w:ascii="Univers 45 Light" w:hAnsi="Univers 45 Light"/>
                <w:color w:val="000000"/>
                <w:sz w:val="18"/>
                <w:lang w:eastAsia="en-AU"/>
              </w:rPr>
            </w:pPr>
            <w:r w:rsidRPr="00E97683">
              <w:rPr>
                <w:rFonts w:ascii="Univers 45 Light" w:hAnsi="Univers 45 Light"/>
                <w:color w:val="000000"/>
                <w:sz w:val="18"/>
                <w:lang w:eastAsia="en-AU"/>
              </w:rPr>
              <w:t xml:space="preserve"> Recovery </w:t>
            </w:r>
          </w:p>
        </w:tc>
        <w:tc>
          <w:tcPr>
            <w:tcW w:w="1134" w:type="dxa"/>
            <w:tcBorders>
              <w:top w:val="nil"/>
              <w:left w:val="nil"/>
              <w:bottom w:val="nil"/>
              <w:right w:val="single" w:sz="4" w:space="0" w:color="5B9BD5"/>
            </w:tcBorders>
            <w:shd w:val="clear" w:color="000000" w:fill="FFFFFF"/>
            <w:noWrap/>
            <w:vAlign w:val="bottom"/>
            <w:hideMark/>
          </w:tcPr>
          <w:p w14:paraId="610D70D0"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 xml:space="preserve"> 67,715 </w:t>
            </w:r>
          </w:p>
        </w:tc>
        <w:tc>
          <w:tcPr>
            <w:tcW w:w="1134" w:type="dxa"/>
            <w:tcBorders>
              <w:top w:val="nil"/>
              <w:left w:val="nil"/>
              <w:bottom w:val="nil"/>
              <w:right w:val="single" w:sz="4" w:space="0" w:color="5B9BD5"/>
            </w:tcBorders>
            <w:shd w:val="clear" w:color="000000" w:fill="FFFFFF"/>
            <w:noWrap/>
            <w:vAlign w:val="bottom"/>
            <w:hideMark/>
          </w:tcPr>
          <w:p w14:paraId="5BADC476"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 xml:space="preserve">67,715 </w:t>
            </w:r>
          </w:p>
        </w:tc>
        <w:tc>
          <w:tcPr>
            <w:tcW w:w="993" w:type="dxa"/>
            <w:tcBorders>
              <w:top w:val="nil"/>
              <w:left w:val="nil"/>
              <w:bottom w:val="nil"/>
              <w:right w:val="single" w:sz="4" w:space="0" w:color="5B9BD5"/>
            </w:tcBorders>
            <w:shd w:val="clear" w:color="000000" w:fill="FFFFFF"/>
            <w:noWrap/>
            <w:vAlign w:val="bottom"/>
            <w:hideMark/>
          </w:tcPr>
          <w:p w14:paraId="3456D38F"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w:t>
            </w:r>
          </w:p>
        </w:tc>
        <w:tc>
          <w:tcPr>
            <w:tcW w:w="1134" w:type="dxa"/>
            <w:tcBorders>
              <w:top w:val="nil"/>
              <w:left w:val="nil"/>
              <w:bottom w:val="nil"/>
              <w:right w:val="single" w:sz="4" w:space="0" w:color="5B9BD5"/>
            </w:tcBorders>
            <w:shd w:val="clear" w:color="000000" w:fill="FFFFFF"/>
            <w:noWrap/>
            <w:vAlign w:val="bottom"/>
            <w:hideMark/>
          </w:tcPr>
          <w:p w14:paraId="01FEF5FC"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 xml:space="preserve">59,980 </w:t>
            </w:r>
          </w:p>
        </w:tc>
        <w:tc>
          <w:tcPr>
            <w:tcW w:w="1177" w:type="dxa"/>
            <w:tcBorders>
              <w:top w:val="nil"/>
              <w:left w:val="nil"/>
              <w:bottom w:val="nil"/>
              <w:right w:val="single" w:sz="4" w:space="0" w:color="5B9BD5"/>
            </w:tcBorders>
            <w:shd w:val="clear" w:color="000000" w:fill="FFFFFF"/>
            <w:noWrap/>
            <w:vAlign w:val="bottom"/>
            <w:hideMark/>
          </w:tcPr>
          <w:p w14:paraId="2D2F80A4"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 xml:space="preserve">22 </w:t>
            </w:r>
          </w:p>
        </w:tc>
        <w:tc>
          <w:tcPr>
            <w:tcW w:w="1091" w:type="dxa"/>
            <w:tcBorders>
              <w:top w:val="nil"/>
              <w:left w:val="nil"/>
              <w:bottom w:val="nil"/>
              <w:right w:val="single" w:sz="4" w:space="0" w:color="5B9BD5"/>
            </w:tcBorders>
            <w:shd w:val="clear" w:color="000000" w:fill="FFFFFF"/>
            <w:noWrap/>
            <w:vAlign w:val="bottom"/>
            <w:hideMark/>
          </w:tcPr>
          <w:p w14:paraId="1266E0FC"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 xml:space="preserve">7,260 </w:t>
            </w:r>
          </w:p>
        </w:tc>
        <w:tc>
          <w:tcPr>
            <w:tcW w:w="992" w:type="dxa"/>
            <w:tcBorders>
              <w:top w:val="nil"/>
              <w:left w:val="nil"/>
              <w:bottom w:val="nil"/>
              <w:right w:val="single" w:sz="4" w:space="0" w:color="5B9BD5"/>
            </w:tcBorders>
            <w:shd w:val="clear" w:color="000000" w:fill="FFFFFF"/>
            <w:noWrap/>
            <w:vAlign w:val="bottom"/>
            <w:hideMark/>
          </w:tcPr>
          <w:p w14:paraId="0FD1E004"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 xml:space="preserve"> 453 </w:t>
            </w:r>
          </w:p>
        </w:tc>
        <w:tc>
          <w:tcPr>
            <w:tcW w:w="907" w:type="dxa"/>
            <w:tcBorders>
              <w:top w:val="nil"/>
              <w:left w:val="nil"/>
              <w:bottom w:val="nil"/>
              <w:right w:val="single" w:sz="4" w:space="0" w:color="5B9BD5"/>
            </w:tcBorders>
            <w:shd w:val="clear" w:color="000000" w:fill="FFFFFF"/>
            <w:noWrap/>
            <w:vAlign w:val="bottom"/>
            <w:hideMark/>
          </w:tcPr>
          <w:p w14:paraId="018BC356"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w:t>
            </w:r>
          </w:p>
        </w:tc>
        <w:tc>
          <w:tcPr>
            <w:tcW w:w="1017" w:type="dxa"/>
            <w:tcBorders>
              <w:top w:val="nil"/>
              <w:left w:val="nil"/>
              <w:bottom w:val="nil"/>
              <w:right w:val="single" w:sz="4" w:space="0" w:color="5B9BD5"/>
            </w:tcBorders>
            <w:shd w:val="clear" w:color="000000" w:fill="FFFFFF"/>
            <w:noWrap/>
            <w:vAlign w:val="bottom"/>
            <w:hideMark/>
          </w:tcPr>
          <w:p w14:paraId="69D17176"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 xml:space="preserve">67,715 </w:t>
            </w:r>
          </w:p>
        </w:tc>
        <w:tc>
          <w:tcPr>
            <w:tcW w:w="987" w:type="dxa"/>
            <w:tcBorders>
              <w:top w:val="nil"/>
              <w:left w:val="nil"/>
              <w:bottom w:val="nil"/>
              <w:right w:val="single" w:sz="4" w:space="0" w:color="5B9BD5"/>
            </w:tcBorders>
            <w:shd w:val="clear" w:color="000000" w:fill="FFFFFF"/>
            <w:noWrap/>
            <w:vAlign w:val="bottom"/>
            <w:hideMark/>
          </w:tcPr>
          <w:p w14:paraId="22FAB70D"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w:t>
            </w:r>
          </w:p>
        </w:tc>
        <w:tc>
          <w:tcPr>
            <w:tcW w:w="947" w:type="dxa"/>
            <w:tcBorders>
              <w:top w:val="nil"/>
              <w:left w:val="nil"/>
              <w:bottom w:val="nil"/>
              <w:right w:val="single" w:sz="4" w:space="0" w:color="5B9BD5"/>
            </w:tcBorders>
            <w:shd w:val="clear" w:color="000000" w:fill="FFFFFF"/>
            <w:noWrap/>
            <w:vAlign w:val="bottom"/>
            <w:hideMark/>
          </w:tcPr>
          <w:p w14:paraId="074D4458"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100.00%</w:t>
            </w:r>
          </w:p>
        </w:tc>
        <w:tc>
          <w:tcPr>
            <w:tcW w:w="961" w:type="dxa"/>
            <w:tcBorders>
              <w:top w:val="nil"/>
              <w:left w:val="nil"/>
              <w:bottom w:val="nil"/>
              <w:right w:val="single" w:sz="4" w:space="0" w:color="5B9BD5"/>
            </w:tcBorders>
            <w:shd w:val="clear" w:color="000000" w:fill="FFFFFF"/>
            <w:noWrap/>
            <w:vAlign w:val="bottom"/>
            <w:hideMark/>
          </w:tcPr>
          <w:p w14:paraId="3A43968C"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0.67%</w:t>
            </w:r>
          </w:p>
        </w:tc>
      </w:tr>
      <w:tr w:rsidR="00816A5A" w:rsidRPr="00C057DC" w14:paraId="5B1E832A" w14:textId="77777777" w:rsidTr="00F966F7">
        <w:trPr>
          <w:trHeight w:val="290"/>
        </w:trPr>
        <w:tc>
          <w:tcPr>
            <w:tcW w:w="2830" w:type="dxa"/>
            <w:tcBorders>
              <w:top w:val="nil"/>
              <w:left w:val="single" w:sz="4" w:space="0" w:color="5B9BD5"/>
              <w:bottom w:val="nil"/>
              <w:right w:val="single" w:sz="4" w:space="0" w:color="5B9BD5"/>
            </w:tcBorders>
            <w:shd w:val="clear" w:color="000000" w:fill="DDEBF7"/>
            <w:noWrap/>
            <w:vAlign w:val="bottom"/>
            <w:hideMark/>
          </w:tcPr>
          <w:p w14:paraId="0876A8B3" w14:textId="77777777" w:rsidR="00816A5A" w:rsidRPr="00E97683" w:rsidRDefault="00816A5A" w:rsidP="00F966F7">
            <w:pPr>
              <w:spacing w:line="240" w:lineRule="auto"/>
              <w:rPr>
                <w:rFonts w:ascii="Univers 45 Light" w:hAnsi="Univers 45 Light"/>
                <w:sz w:val="18"/>
                <w:lang w:eastAsia="en-AU"/>
              </w:rPr>
            </w:pPr>
            <w:r w:rsidRPr="00E97683">
              <w:rPr>
                <w:rFonts w:ascii="Univers 45 Light" w:hAnsi="Univers 45 Light"/>
                <w:sz w:val="18"/>
                <w:lang w:eastAsia="en-AU"/>
              </w:rPr>
              <w:t xml:space="preserve"> NEPT </w:t>
            </w:r>
          </w:p>
        </w:tc>
        <w:tc>
          <w:tcPr>
            <w:tcW w:w="1134" w:type="dxa"/>
            <w:tcBorders>
              <w:top w:val="nil"/>
              <w:left w:val="nil"/>
              <w:bottom w:val="nil"/>
              <w:right w:val="single" w:sz="4" w:space="0" w:color="5B9BD5"/>
            </w:tcBorders>
            <w:shd w:val="clear" w:color="000000" w:fill="DDEBF7"/>
            <w:noWrap/>
            <w:vAlign w:val="bottom"/>
            <w:hideMark/>
          </w:tcPr>
          <w:p w14:paraId="4B327E65"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 27,122 </w:t>
            </w:r>
          </w:p>
        </w:tc>
        <w:tc>
          <w:tcPr>
            <w:tcW w:w="1134" w:type="dxa"/>
            <w:tcBorders>
              <w:top w:val="nil"/>
              <w:left w:val="nil"/>
              <w:bottom w:val="nil"/>
              <w:right w:val="single" w:sz="4" w:space="0" w:color="5B9BD5"/>
            </w:tcBorders>
            <w:shd w:val="clear" w:color="000000" w:fill="DDEBF7"/>
            <w:noWrap/>
            <w:vAlign w:val="bottom"/>
            <w:hideMark/>
          </w:tcPr>
          <w:p w14:paraId="6B27B856" w14:textId="77777777" w:rsidR="00816A5A" w:rsidRPr="00E97683" w:rsidRDefault="00816A5A"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E97683">
              <w:rPr>
                <w:rFonts w:ascii="Univers 45 Light" w:hAnsi="Univers 45 Light"/>
                <w:sz w:val="18"/>
                <w:lang w:eastAsia="en-AU"/>
              </w:rPr>
              <w:t xml:space="preserve">27,122 </w:t>
            </w:r>
          </w:p>
        </w:tc>
        <w:tc>
          <w:tcPr>
            <w:tcW w:w="993" w:type="dxa"/>
            <w:tcBorders>
              <w:top w:val="nil"/>
              <w:left w:val="nil"/>
              <w:bottom w:val="nil"/>
              <w:right w:val="single" w:sz="4" w:space="0" w:color="5B9BD5"/>
            </w:tcBorders>
            <w:shd w:val="clear" w:color="000000" w:fill="DDEBF7"/>
            <w:noWrap/>
            <w:vAlign w:val="bottom"/>
            <w:hideMark/>
          </w:tcPr>
          <w:p w14:paraId="6DD7BEAA"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w:t>
            </w:r>
          </w:p>
        </w:tc>
        <w:tc>
          <w:tcPr>
            <w:tcW w:w="1134" w:type="dxa"/>
            <w:tcBorders>
              <w:top w:val="nil"/>
              <w:left w:val="nil"/>
              <w:bottom w:val="nil"/>
              <w:right w:val="single" w:sz="4" w:space="0" w:color="5B9BD5"/>
            </w:tcBorders>
            <w:shd w:val="clear" w:color="000000" w:fill="DDEBF7"/>
            <w:noWrap/>
            <w:vAlign w:val="bottom"/>
            <w:hideMark/>
          </w:tcPr>
          <w:p w14:paraId="08BA70AE" w14:textId="77777777" w:rsidR="00816A5A" w:rsidRPr="00E97683" w:rsidRDefault="00816A5A"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E97683">
              <w:rPr>
                <w:rFonts w:ascii="Univers 45 Light" w:hAnsi="Univers 45 Light"/>
                <w:sz w:val="18"/>
                <w:lang w:eastAsia="en-AU"/>
              </w:rPr>
              <w:t xml:space="preserve">17,411 </w:t>
            </w:r>
          </w:p>
        </w:tc>
        <w:tc>
          <w:tcPr>
            <w:tcW w:w="1177" w:type="dxa"/>
            <w:tcBorders>
              <w:top w:val="nil"/>
              <w:left w:val="nil"/>
              <w:bottom w:val="nil"/>
              <w:right w:val="single" w:sz="4" w:space="0" w:color="5B9BD5"/>
            </w:tcBorders>
            <w:shd w:val="clear" w:color="000000" w:fill="DDEBF7"/>
            <w:noWrap/>
            <w:vAlign w:val="bottom"/>
            <w:hideMark/>
          </w:tcPr>
          <w:p w14:paraId="73816C7E"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 2,140 </w:t>
            </w:r>
          </w:p>
        </w:tc>
        <w:tc>
          <w:tcPr>
            <w:tcW w:w="1091" w:type="dxa"/>
            <w:tcBorders>
              <w:top w:val="nil"/>
              <w:left w:val="nil"/>
              <w:bottom w:val="nil"/>
              <w:right w:val="single" w:sz="4" w:space="0" w:color="5B9BD5"/>
            </w:tcBorders>
            <w:shd w:val="clear" w:color="000000" w:fill="DDEBF7"/>
            <w:noWrap/>
            <w:vAlign w:val="bottom"/>
            <w:hideMark/>
          </w:tcPr>
          <w:p w14:paraId="472C2133" w14:textId="77777777" w:rsidR="00816A5A" w:rsidRPr="00E97683" w:rsidRDefault="00816A5A"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E97683">
              <w:rPr>
                <w:rFonts w:ascii="Univers 45 Light" w:hAnsi="Univers 45 Light"/>
                <w:sz w:val="18"/>
                <w:lang w:eastAsia="en-AU"/>
              </w:rPr>
              <w:t xml:space="preserve">2,342 </w:t>
            </w:r>
          </w:p>
        </w:tc>
        <w:tc>
          <w:tcPr>
            <w:tcW w:w="992" w:type="dxa"/>
            <w:tcBorders>
              <w:top w:val="nil"/>
              <w:left w:val="nil"/>
              <w:bottom w:val="nil"/>
              <w:right w:val="single" w:sz="4" w:space="0" w:color="5B9BD5"/>
            </w:tcBorders>
            <w:shd w:val="clear" w:color="000000" w:fill="DDEBF7"/>
            <w:noWrap/>
            <w:vAlign w:val="bottom"/>
            <w:hideMark/>
          </w:tcPr>
          <w:p w14:paraId="03026C16" w14:textId="77777777" w:rsidR="00816A5A" w:rsidRPr="00E97683" w:rsidRDefault="00816A5A"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E97683">
              <w:rPr>
                <w:rFonts w:ascii="Univers 45 Light" w:hAnsi="Univers 45 Light"/>
                <w:sz w:val="18"/>
                <w:lang w:eastAsia="en-AU"/>
              </w:rPr>
              <w:t xml:space="preserve">5,229 </w:t>
            </w:r>
          </w:p>
        </w:tc>
        <w:tc>
          <w:tcPr>
            <w:tcW w:w="907" w:type="dxa"/>
            <w:tcBorders>
              <w:top w:val="nil"/>
              <w:left w:val="nil"/>
              <w:bottom w:val="nil"/>
              <w:right w:val="single" w:sz="4" w:space="0" w:color="5B9BD5"/>
            </w:tcBorders>
            <w:shd w:val="clear" w:color="000000" w:fill="DDEBF7"/>
            <w:noWrap/>
            <w:vAlign w:val="bottom"/>
            <w:hideMark/>
          </w:tcPr>
          <w:p w14:paraId="0EF93135"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w:t>
            </w:r>
          </w:p>
        </w:tc>
        <w:tc>
          <w:tcPr>
            <w:tcW w:w="1017" w:type="dxa"/>
            <w:tcBorders>
              <w:top w:val="nil"/>
              <w:left w:val="nil"/>
              <w:bottom w:val="nil"/>
              <w:right w:val="single" w:sz="4" w:space="0" w:color="5B9BD5"/>
            </w:tcBorders>
            <w:shd w:val="clear" w:color="000000" w:fill="DDEBF7"/>
            <w:noWrap/>
            <w:vAlign w:val="bottom"/>
            <w:hideMark/>
          </w:tcPr>
          <w:p w14:paraId="08E16DFD" w14:textId="77777777" w:rsidR="00816A5A" w:rsidRPr="00E97683" w:rsidRDefault="00816A5A"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E97683">
              <w:rPr>
                <w:rFonts w:ascii="Univers 45 Light" w:hAnsi="Univers 45 Light"/>
                <w:sz w:val="18"/>
                <w:lang w:eastAsia="en-AU"/>
              </w:rPr>
              <w:t xml:space="preserve">27,122 </w:t>
            </w:r>
          </w:p>
        </w:tc>
        <w:tc>
          <w:tcPr>
            <w:tcW w:w="987" w:type="dxa"/>
            <w:tcBorders>
              <w:top w:val="nil"/>
              <w:left w:val="nil"/>
              <w:bottom w:val="nil"/>
              <w:right w:val="single" w:sz="4" w:space="0" w:color="5B9BD5"/>
            </w:tcBorders>
            <w:shd w:val="clear" w:color="000000" w:fill="DDEBF7"/>
            <w:noWrap/>
            <w:vAlign w:val="bottom"/>
            <w:hideMark/>
          </w:tcPr>
          <w:p w14:paraId="4B454213" w14:textId="77777777" w:rsidR="00816A5A" w:rsidRPr="00E97683" w:rsidRDefault="00816A5A"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E97683">
              <w:rPr>
                <w:rFonts w:ascii="Univers 45 Light" w:hAnsi="Univers 45 Light"/>
                <w:sz w:val="18"/>
                <w:lang w:eastAsia="en-AU"/>
              </w:rPr>
              <w:t>-</w:t>
            </w:r>
          </w:p>
        </w:tc>
        <w:tc>
          <w:tcPr>
            <w:tcW w:w="947" w:type="dxa"/>
            <w:tcBorders>
              <w:top w:val="nil"/>
              <w:left w:val="nil"/>
              <w:bottom w:val="nil"/>
              <w:right w:val="single" w:sz="4" w:space="0" w:color="5B9BD5"/>
            </w:tcBorders>
            <w:shd w:val="clear" w:color="000000" w:fill="DDEBF7"/>
            <w:noWrap/>
            <w:vAlign w:val="bottom"/>
            <w:hideMark/>
          </w:tcPr>
          <w:p w14:paraId="3B04B176"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100.00%</w:t>
            </w:r>
          </w:p>
        </w:tc>
        <w:tc>
          <w:tcPr>
            <w:tcW w:w="961" w:type="dxa"/>
            <w:tcBorders>
              <w:top w:val="nil"/>
              <w:left w:val="nil"/>
              <w:bottom w:val="nil"/>
              <w:right w:val="single" w:sz="4" w:space="0" w:color="5B9BD5"/>
            </w:tcBorders>
            <w:shd w:val="clear" w:color="000000" w:fill="DDEBF7"/>
            <w:noWrap/>
            <w:vAlign w:val="bottom"/>
            <w:hideMark/>
          </w:tcPr>
          <w:p w14:paraId="3E18DE8C"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19.28%</w:t>
            </w:r>
          </w:p>
        </w:tc>
      </w:tr>
      <w:tr w:rsidR="00816A5A" w:rsidRPr="00C057DC" w14:paraId="2B865D21" w14:textId="77777777" w:rsidTr="00F966F7">
        <w:trPr>
          <w:trHeight w:val="290"/>
        </w:trPr>
        <w:tc>
          <w:tcPr>
            <w:tcW w:w="2830" w:type="dxa"/>
            <w:tcBorders>
              <w:top w:val="nil"/>
              <w:left w:val="single" w:sz="4" w:space="0" w:color="5B9BD5"/>
              <w:bottom w:val="nil"/>
              <w:right w:val="single" w:sz="4" w:space="0" w:color="5B9BD5"/>
            </w:tcBorders>
            <w:shd w:val="clear" w:color="000000" w:fill="FFFFFF"/>
            <w:noWrap/>
            <w:vAlign w:val="bottom"/>
            <w:hideMark/>
          </w:tcPr>
          <w:p w14:paraId="3C9AC816" w14:textId="77777777" w:rsidR="00816A5A" w:rsidRPr="00E97683" w:rsidRDefault="00816A5A" w:rsidP="00F966F7">
            <w:pPr>
              <w:spacing w:line="240" w:lineRule="auto"/>
              <w:rPr>
                <w:rFonts w:ascii="Univers 45 Light" w:hAnsi="Univers 45 Light"/>
                <w:color w:val="000000"/>
                <w:sz w:val="18"/>
                <w:lang w:eastAsia="en-AU"/>
              </w:rPr>
            </w:pPr>
            <w:r w:rsidRPr="00E97683">
              <w:rPr>
                <w:rFonts w:ascii="Univers 45 Light" w:hAnsi="Univers 45 Light"/>
                <w:color w:val="000000"/>
                <w:sz w:val="18"/>
                <w:lang w:eastAsia="en-AU"/>
              </w:rPr>
              <w:t xml:space="preserve"> Pharmacy JHH ED </w:t>
            </w:r>
          </w:p>
        </w:tc>
        <w:tc>
          <w:tcPr>
            <w:tcW w:w="1134" w:type="dxa"/>
            <w:tcBorders>
              <w:top w:val="nil"/>
              <w:left w:val="nil"/>
              <w:bottom w:val="nil"/>
              <w:right w:val="single" w:sz="4" w:space="0" w:color="5B9BD5"/>
            </w:tcBorders>
            <w:shd w:val="clear" w:color="000000" w:fill="FFFFFF"/>
            <w:noWrap/>
            <w:vAlign w:val="bottom"/>
            <w:hideMark/>
          </w:tcPr>
          <w:p w14:paraId="18FAC810"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 xml:space="preserve">2,189 </w:t>
            </w:r>
          </w:p>
        </w:tc>
        <w:tc>
          <w:tcPr>
            <w:tcW w:w="1134" w:type="dxa"/>
            <w:tcBorders>
              <w:top w:val="nil"/>
              <w:left w:val="nil"/>
              <w:bottom w:val="nil"/>
              <w:right w:val="single" w:sz="4" w:space="0" w:color="5B9BD5"/>
            </w:tcBorders>
            <w:shd w:val="clear" w:color="000000" w:fill="FFFFFF"/>
            <w:noWrap/>
            <w:vAlign w:val="bottom"/>
            <w:hideMark/>
          </w:tcPr>
          <w:p w14:paraId="67D9E002"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 xml:space="preserve">2,189 </w:t>
            </w:r>
          </w:p>
        </w:tc>
        <w:tc>
          <w:tcPr>
            <w:tcW w:w="993" w:type="dxa"/>
            <w:tcBorders>
              <w:top w:val="nil"/>
              <w:left w:val="nil"/>
              <w:bottom w:val="nil"/>
              <w:right w:val="single" w:sz="4" w:space="0" w:color="5B9BD5"/>
            </w:tcBorders>
            <w:shd w:val="clear" w:color="000000" w:fill="FFFFFF"/>
            <w:noWrap/>
            <w:vAlign w:val="bottom"/>
            <w:hideMark/>
          </w:tcPr>
          <w:p w14:paraId="2C739088"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w:t>
            </w:r>
          </w:p>
        </w:tc>
        <w:tc>
          <w:tcPr>
            <w:tcW w:w="1134" w:type="dxa"/>
            <w:tcBorders>
              <w:top w:val="nil"/>
              <w:left w:val="nil"/>
              <w:bottom w:val="nil"/>
              <w:right w:val="single" w:sz="4" w:space="0" w:color="5B9BD5"/>
            </w:tcBorders>
            <w:shd w:val="clear" w:color="000000" w:fill="FFFFFF"/>
            <w:noWrap/>
            <w:vAlign w:val="bottom"/>
            <w:hideMark/>
          </w:tcPr>
          <w:p w14:paraId="687C8925"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 xml:space="preserve"> 43 </w:t>
            </w:r>
          </w:p>
        </w:tc>
        <w:tc>
          <w:tcPr>
            <w:tcW w:w="1177" w:type="dxa"/>
            <w:tcBorders>
              <w:top w:val="nil"/>
              <w:left w:val="nil"/>
              <w:bottom w:val="nil"/>
              <w:right w:val="single" w:sz="4" w:space="0" w:color="5B9BD5"/>
            </w:tcBorders>
            <w:shd w:val="clear" w:color="000000" w:fill="FFFFFF"/>
            <w:noWrap/>
            <w:vAlign w:val="bottom"/>
            <w:hideMark/>
          </w:tcPr>
          <w:p w14:paraId="0CA6452F"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 xml:space="preserve"> 2,070 </w:t>
            </w:r>
          </w:p>
        </w:tc>
        <w:tc>
          <w:tcPr>
            <w:tcW w:w="1091" w:type="dxa"/>
            <w:tcBorders>
              <w:top w:val="nil"/>
              <w:left w:val="nil"/>
              <w:bottom w:val="nil"/>
              <w:right w:val="single" w:sz="4" w:space="0" w:color="5B9BD5"/>
            </w:tcBorders>
            <w:shd w:val="clear" w:color="000000" w:fill="FFFFFF"/>
            <w:noWrap/>
            <w:vAlign w:val="bottom"/>
            <w:hideMark/>
          </w:tcPr>
          <w:p w14:paraId="61B8CF66"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 xml:space="preserve">68 </w:t>
            </w:r>
          </w:p>
        </w:tc>
        <w:tc>
          <w:tcPr>
            <w:tcW w:w="992" w:type="dxa"/>
            <w:tcBorders>
              <w:top w:val="nil"/>
              <w:left w:val="nil"/>
              <w:bottom w:val="nil"/>
              <w:right w:val="single" w:sz="4" w:space="0" w:color="5B9BD5"/>
            </w:tcBorders>
            <w:shd w:val="clear" w:color="000000" w:fill="FFFFFF"/>
            <w:noWrap/>
            <w:vAlign w:val="bottom"/>
            <w:hideMark/>
          </w:tcPr>
          <w:p w14:paraId="09F96628"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 xml:space="preserve">8 </w:t>
            </w:r>
          </w:p>
        </w:tc>
        <w:tc>
          <w:tcPr>
            <w:tcW w:w="907" w:type="dxa"/>
            <w:tcBorders>
              <w:top w:val="nil"/>
              <w:left w:val="nil"/>
              <w:bottom w:val="nil"/>
              <w:right w:val="single" w:sz="4" w:space="0" w:color="5B9BD5"/>
            </w:tcBorders>
            <w:shd w:val="clear" w:color="000000" w:fill="FFFFFF"/>
            <w:noWrap/>
            <w:vAlign w:val="bottom"/>
            <w:hideMark/>
          </w:tcPr>
          <w:p w14:paraId="3FD0C7CD"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w:t>
            </w:r>
          </w:p>
        </w:tc>
        <w:tc>
          <w:tcPr>
            <w:tcW w:w="1017" w:type="dxa"/>
            <w:tcBorders>
              <w:top w:val="nil"/>
              <w:left w:val="nil"/>
              <w:bottom w:val="nil"/>
              <w:right w:val="single" w:sz="4" w:space="0" w:color="5B9BD5"/>
            </w:tcBorders>
            <w:shd w:val="clear" w:color="000000" w:fill="FFFFFF"/>
            <w:noWrap/>
            <w:vAlign w:val="bottom"/>
            <w:hideMark/>
          </w:tcPr>
          <w:p w14:paraId="478DD0F3"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 xml:space="preserve">2,189 </w:t>
            </w:r>
          </w:p>
        </w:tc>
        <w:tc>
          <w:tcPr>
            <w:tcW w:w="987" w:type="dxa"/>
            <w:tcBorders>
              <w:top w:val="nil"/>
              <w:left w:val="nil"/>
              <w:bottom w:val="nil"/>
              <w:right w:val="single" w:sz="4" w:space="0" w:color="5B9BD5"/>
            </w:tcBorders>
            <w:shd w:val="clear" w:color="000000" w:fill="FFFFFF"/>
            <w:noWrap/>
            <w:vAlign w:val="bottom"/>
            <w:hideMark/>
          </w:tcPr>
          <w:p w14:paraId="2695CD13"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w:t>
            </w:r>
          </w:p>
        </w:tc>
        <w:tc>
          <w:tcPr>
            <w:tcW w:w="947" w:type="dxa"/>
            <w:tcBorders>
              <w:top w:val="nil"/>
              <w:left w:val="nil"/>
              <w:bottom w:val="nil"/>
              <w:right w:val="single" w:sz="4" w:space="0" w:color="5B9BD5"/>
            </w:tcBorders>
            <w:shd w:val="clear" w:color="000000" w:fill="FFFFFF"/>
            <w:noWrap/>
            <w:vAlign w:val="bottom"/>
            <w:hideMark/>
          </w:tcPr>
          <w:p w14:paraId="5BE920BA"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100.00%</w:t>
            </w:r>
          </w:p>
        </w:tc>
        <w:tc>
          <w:tcPr>
            <w:tcW w:w="961" w:type="dxa"/>
            <w:tcBorders>
              <w:top w:val="nil"/>
              <w:left w:val="nil"/>
              <w:bottom w:val="nil"/>
              <w:right w:val="single" w:sz="4" w:space="0" w:color="5B9BD5"/>
            </w:tcBorders>
            <w:shd w:val="clear" w:color="000000" w:fill="FFFFFF"/>
            <w:noWrap/>
            <w:vAlign w:val="bottom"/>
            <w:hideMark/>
          </w:tcPr>
          <w:p w14:paraId="19995CB5"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0.37%</w:t>
            </w:r>
          </w:p>
        </w:tc>
      </w:tr>
      <w:tr w:rsidR="00816A5A" w:rsidRPr="00C057DC" w14:paraId="31230E36" w14:textId="77777777" w:rsidTr="00F966F7">
        <w:trPr>
          <w:trHeight w:val="290"/>
        </w:trPr>
        <w:tc>
          <w:tcPr>
            <w:tcW w:w="2830" w:type="dxa"/>
            <w:tcBorders>
              <w:top w:val="nil"/>
              <w:left w:val="single" w:sz="4" w:space="0" w:color="5B9BD5"/>
              <w:bottom w:val="nil"/>
              <w:right w:val="single" w:sz="4" w:space="0" w:color="5B9BD5"/>
            </w:tcBorders>
            <w:shd w:val="clear" w:color="000000" w:fill="DDEBF7"/>
            <w:noWrap/>
            <w:vAlign w:val="bottom"/>
            <w:hideMark/>
          </w:tcPr>
          <w:p w14:paraId="5CAF7881" w14:textId="77777777" w:rsidR="00816A5A" w:rsidRPr="00E97683" w:rsidRDefault="00816A5A" w:rsidP="00F966F7">
            <w:pPr>
              <w:spacing w:line="240" w:lineRule="auto"/>
              <w:rPr>
                <w:rFonts w:ascii="Univers 45 Light" w:hAnsi="Univers 45 Light"/>
                <w:sz w:val="18"/>
                <w:lang w:eastAsia="en-AU"/>
              </w:rPr>
            </w:pPr>
            <w:r w:rsidRPr="00E97683">
              <w:rPr>
                <w:rFonts w:ascii="Univers 45 Light" w:hAnsi="Univers 45 Light"/>
                <w:sz w:val="18"/>
                <w:lang w:eastAsia="en-AU"/>
              </w:rPr>
              <w:t xml:space="preserve"> Pharmacy JHH NonED </w:t>
            </w:r>
          </w:p>
        </w:tc>
        <w:tc>
          <w:tcPr>
            <w:tcW w:w="1134" w:type="dxa"/>
            <w:tcBorders>
              <w:top w:val="nil"/>
              <w:left w:val="nil"/>
              <w:bottom w:val="nil"/>
              <w:right w:val="single" w:sz="4" w:space="0" w:color="5B9BD5"/>
            </w:tcBorders>
            <w:shd w:val="clear" w:color="000000" w:fill="DDEBF7"/>
            <w:noWrap/>
            <w:vAlign w:val="bottom"/>
            <w:hideMark/>
          </w:tcPr>
          <w:p w14:paraId="52AECB92"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149,168 </w:t>
            </w:r>
          </w:p>
        </w:tc>
        <w:tc>
          <w:tcPr>
            <w:tcW w:w="1134" w:type="dxa"/>
            <w:tcBorders>
              <w:top w:val="nil"/>
              <w:left w:val="nil"/>
              <w:bottom w:val="nil"/>
              <w:right w:val="single" w:sz="4" w:space="0" w:color="5B9BD5"/>
            </w:tcBorders>
            <w:shd w:val="clear" w:color="000000" w:fill="DDEBF7"/>
            <w:noWrap/>
            <w:vAlign w:val="bottom"/>
            <w:hideMark/>
          </w:tcPr>
          <w:p w14:paraId="16C490A9"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149,168 </w:t>
            </w:r>
          </w:p>
        </w:tc>
        <w:tc>
          <w:tcPr>
            <w:tcW w:w="993" w:type="dxa"/>
            <w:tcBorders>
              <w:top w:val="nil"/>
              <w:left w:val="nil"/>
              <w:bottom w:val="nil"/>
              <w:right w:val="single" w:sz="4" w:space="0" w:color="5B9BD5"/>
            </w:tcBorders>
            <w:shd w:val="clear" w:color="000000" w:fill="DDEBF7"/>
            <w:noWrap/>
            <w:vAlign w:val="bottom"/>
            <w:hideMark/>
          </w:tcPr>
          <w:p w14:paraId="0DEE5719"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w:t>
            </w:r>
          </w:p>
        </w:tc>
        <w:tc>
          <w:tcPr>
            <w:tcW w:w="1134" w:type="dxa"/>
            <w:tcBorders>
              <w:top w:val="nil"/>
              <w:left w:val="nil"/>
              <w:bottom w:val="nil"/>
              <w:right w:val="single" w:sz="4" w:space="0" w:color="5B9BD5"/>
            </w:tcBorders>
            <w:shd w:val="clear" w:color="000000" w:fill="DDEBF7"/>
            <w:noWrap/>
            <w:vAlign w:val="bottom"/>
            <w:hideMark/>
          </w:tcPr>
          <w:p w14:paraId="0B901A4D"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109,246 </w:t>
            </w:r>
          </w:p>
        </w:tc>
        <w:tc>
          <w:tcPr>
            <w:tcW w:w="1177" w:type="dxa"/>
            <w:tcBorders>
              <w:top w:val="nil"/>
              <w:left w:val="nil"/>
              <w:bottom w:val="nil"/>
              <w:right w:val="single" w:sz="4" w:space="0" w:color="5B9BD5"/>
            </w:tcBorders>
            <w:shd w:val="clear" w:color="000000" w:fill="DDEBF7"/>
            <w:noWrap/>
            <w:vAlign w:val="bottom"/>
            <w:hideMark/>
          </w:tcPr>
          <w:p w14:paraId="324DA2A3"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20,542 </w:t>
            </w:r>
          </w:p>
        </w:tc>
        <w:tc>
          <w:tcPr>
            <w:tcW w:w="1091" w:type="dxa"/>
            <w:tcBorders>
              <w:top w:val="nil"/>
              <w:left w:val="nil"/>
              <w:bottom w:val="nil"/>
              <w:right w:val="single" w:sz="4" w:space="0" w:color="5B9BD5"/>
            </w:tcBorders>
            <w:shd w:val="clear" w:color="000000" w:fill="DDEBF7"/>
            <w:noWrap/>
            <w:vAlign w:val="bottom"/>
            <w:hideMark/>
          </w:tcPr>
          <w:p w14:paraId="67651690"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18,492 </w:t>
            </w:r>
          </w:p>
        </w:tc>
        <w:tc>
          <w:tcPr>
            <w:tcW w:w="992" w:type="dxa"/>
            <w:tcBorders>
              <w:top w:val="nil"/>
              <w:left w:val="nil"/>
              <w:bottom w:val="nil"/>
              <w:right w:val="single" w:sz="4" w:space="0" w:color="5B9BD5"/>
            </w:tcBorders>
            <w:shd w:val="clear" w:color="000000" w:fill="DDEBF7"/>
            <w:noWrap/>
            <w:vAlign w:val="bottom"/>
            <w:hideMark/>
          </w:tcPr>
          <w:p w14:paraId="2C1F79DD"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 888 </w:t>
            </w:r>
          </w:p>
        </w:tc>
        <w:tc>
          <w:tcPr>
            <w:tcW w:w="907" w:type="dxa"/>
            <w:tcBorders>
              <w:top w:val="nil"/>
              <w:left w:val="nil"/>
              <w:bottom w:val="nil"/>
              <w:right w:val="single" w:sz="4" w:space="0" w:color="5B9BD5"/>
            </w:tcBorders>
            <w:shd w:val="clear" w:color="000000" w:fill="DDEBF7"/>
            <w:noWrap/>
            <w:vAlign w:val="bottom"/>
            <w:hideMark/>
          </w:tcPr>
          <w:p w14:paraId="4E92EE2C"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w:t>
            </w:r>
          </w:p>
        </w:tc>
        <w:tc>
          <w:tcPr>
            <w:tcW w:w="1017" w:type="dxa"/>
            <w:tcBorders>
              <w:top w:val="nil"/>
              <w:left w:val="nil"/>
              <w:bottom w:val="nil"/>
              <w:right w:val="single" w:sz="4" w:space="0" w:color="5B9BD5"/>
            </w:tcBorders>
            <w:shd w:val="clear" w:color="000000" w:fill="DDEBF7"/>
            <w:noWrap/>
            <w:vAlign w:val="bottom"/>
            <w:hideMark/>
          </w:tcPr>
          <w:p w14:paraId="75C7F47C"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149,168 </w:t>
            </w:r>
          </w:p>
        </w:tc>
        <w:tc>
          <w:tcPr>
            <w:tcW w:w="987" w:type="dxa"/>
            <w:tcBorders>
              <w:top w:val="nil"/>
              <w:left w:val="nil"/>
              <w:bottom w:val="nil"/>
              <w:right w:val="single" w:sz="4" w:space="0" w:color="5B9BD5"/>
            </w:tcBorders>
            <w:shd w:val="clear" w:color="000000" w:fill="DDEBF7"/>
            <w:noWrap/>
            <w:vAlign w:val="bottom"/>
            <w:hideMark/>
          </w:tcPr>
          <w:p w14:paraId="12FB2579" w14:textId="77777777" w:rsidR="00816A5A" w:rsidRPr="00E97683" w:rsidRDefault="00816A5A"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E97683">
              <w:rPr>
                <w:rFonts w:ascii="Univers 45 Light" w:hAnsi="Univers 45 Light"/>
                <w:sz w:val="18"/>
                <w:lang w:eastAsia="en-AU"/>
              </w:rPr>
              <w:t>-</w:t>
            </w:r>
          </w:p>
        </w:tc>
        <w:tc>
          <w:tcPr>
            <w:tcW w:w="947" w:type="dxa"/>
            <w:tcBorders>
              <w:top w:val="nil"/>
              <w:left w:val="nil"/>
              <w:bottom w:val="nil"/>
              <w:right w:val="single" w:sz="4" w:space="0" w:color="5B9BD5"/>
            </w:tcBorders>
            <w:shd w:val="clear" w:color="000000" w:fill="DDEBF7"/>
            <w:noWrap/>
            <w:vAlign w:val="bottom"/>
            <w:hideMark/>
          </w:tcPr>
          <w:p w14:paraId="47D94023"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100.00%</w:t>
            </w:r>
          </w:p>
        </w:tc>
        <w:tc>
          <w:tcPr>
            <w:tcW w:w="961" w:type="dxa"/>
            <w:tcBorders>
              <w:top w:val="nil"/>
              <w:left w:val="nil"/>
              <w:bottom w:val="nil"/>
              <w:right w:val="single" w:sz="4" w:space="0" w:color="5B9BD5"/>
            </w:tcBorders>
            <w:shd w:val="clear" w:color="000000" w:fill="DDEBF7"/>
            <w:noWrap/>
            <w:vAlign w:val="bottom"/>
            <w:hideMark/>
          </w:tcPr>
          <w:p w14:paraId="747E6CDB"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0.60%</w:t>
            </w:r>
          </w:p>
        </w:tc>
      </w:tr>
      <w:tr w:rsidR="00816A5A" w:rsidRPr="00C057DC" w14:paraId="70EE178A" w14:textId="77777777" w:rsidTr="00F966F7">
        <w:trPr>
          <w:trHeight w:val="290"/>
        </w:trPr>
        <w:tc>
          <w:tcPr>
            <w:tcW w:w="2830" w:type="dxa"/>
            <w:tcBorders>
              <w:top w:val="nil"/>
              <w:left w:val="single" w:sz="4" w:space="0" w:color="5B9BD5"/>
              <w:bottom w:val="nil"/>
              <w:right w:val="single" w:sz="4" w:space="0" w:color="5B9BD5"/>
            </w:tcBorders>
            <w:shd w:val="clear" w:color="000000" w:fill="FFFFFF"/>
            <w:noWrap/>
            <w:vAlign w:val="bottom"/>
            <w:hideMark/>
          </w:tcPr>
          <w:p w14:paraId="28E502D0" w14:textId="77777777" w:rsidR="00816A5A" w:rsidRPr="00E97683" w:rsidRDefault="00816A5A" w:rsidP="00F966F7">
            <w:pPr>
              <w:spacing w:line="240" w:lineRule="auto"/>
              <w:rPr>
                <w:rFonts w:ascii="Univers 45 Light" w:hAnsi="Univers 45 Light"/>
                <w:color w:val="000000"/>
                <w:sz w:val="18"/>
                <w:lang w:eastAsia="en-AU"/>
              </w:rPr>
            </w:pPr>
            <w:r w:rsidRPr="00E97683">
              <w:rPr>
                <w:rFonts w:ascii="Univers 45 Light" w:hAnsi="Univers 45 Light"/>
                <w:color w:val="000000"/>
                <w:sz w:val="18"/>
                <w:lang w:eastAsia="en-AU"/>
              </w:rPr>
              <w:t xml:space="preserve"> Pharmacy Belmont ED </w:t>
            </w:r>
          </w:p>
        </w:tc>
        <w:tc>
          <w:tcPr>
            <w:tcW w:w="1134" w:type="dxa"/>
            <w:tcBorders>
              <w:top w:val="nil"/>
              <w:left w:val="nil"/>
              <w:bottom w:val="nil"/>
              <w:right w:val="single" w:sz="4" w:space="0" w:color="5B9BD5"/>
            </w:tcBorders>
            <w:shd w:val="clear" w:color="000000" w:fill="FFFFFF"/>
            <w:noWrap/>
            <w:vAlign w:val="bottom"/>
            <w:hideMark/>
          </w:tcPr>
          <w:p w14:paraId="74A9AD31"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 xml:space="preserve"> 11,674 </w:t>
            </w:r>
          </w:p>
        </w:tc>
        <w:tc>
          <w:tcPr>
            <w:tcW w:w="1134" w:type="dxa"/>
            <w:tcBorders>
              <w:top w:val="nil"/>
              <w:left w:val="nil"/>
              <w:bottom w:val="nil"/>
              <w:right w:val="single" w:sz="4" w:space="0" w:color="5B9BD5"/>
            </w:tcBorders>
            <w:shd w:val="clear" w:color="000000" w:fill="FFFFFF"/>
            <w:noWrap/>
            <w:vAlign w:val="bottom"/>
            <w:hideMark/>
          </w:tcPr>
          <w:p w14:paraId="2C662384"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 xml:space="preserve">11,674 </w:t>
            </w:r>
          </w:p>
        </w:tc>
        <w:tc>
          <w:tcPr>
            <w:tcW w:w="993" w:type="dxa"/>
            <w:tcBorders>
              <w:top w:val="nil"/>
              <w:left w:val="nil"/>
              <w:bottom w:val="nil"/>
              <w:right w:val="single" w:sz="4" w:space="0" w:color="5B9BD5"/>
            </w:tcBorders>
            <w:shd w:val="clear" w:color="000000" w:fill="FFFFFF"/>
            <w:noWrap/>
            <w:vAlign w:val="bottom"/>
            <w:hideMark/>
          </w:tcPr>
          <w:p w14:paraId="656D5C63"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w:t>
            </w:r>
          </w:p>
        </w:tc>
        <w:tc>
          <w:tcPr>
            <w:tcW w:w="1134" w:type="dxa"/>
            <w:tcBorders>
              <w:top w:val="nil"/>
              <w:left w:val="nil"/>
              <w:bottom w:val="nil"/>
              <w:right w:val="single" w:sz="4" w:space="0" w:color="5B9BD5"/>
            </w:tcBorders>
            <w:shd w:val="clear" w:color="000000" w:fill="FFFFFF"/>
            <w:noWrap/>
            <w:vAlign w:val="bottom"/>
            <w:hideMark/>
          </w:tcPr>
          <w:p w14:paraId="2F7E2F36"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 xml:space="preserve">10,820 </w:t>
            </w:r>
          </w:p>
        </w:tc>
        <w:tc>
          <w:tcPr>
            <w:tcW w:w="1177" w:type="dxa"/>
            <w:tcBorders>
              <w:top w:val="nil"/>
              <w:left w:val="nil"/>
              <w:bottom w:val="nil"/>
              <w:right w:val="single" w:sz="4" w:space="0" w:color="5B9BD5"/>
            </w:tcBorders>
            <w:shd w:val="clear" w:color="000000" w:fill="FFFFFF"/>
            <w:noWrap/>
            <w:vAlign w:val="bottom"/>
            <w:hideMark/>
          </w:tcPr>
          <w:p w14:paraId="16E5FE04"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 xml:space="preserve">525 </w:t>
            </w:r>
          </w:p>
        </w:tc>
        <w:tc>
          <w:tcPr>
            <w:tcW w:w="1091" w:type="dxa"/>
            <w:tcBorders>
              <w:top w:val="nil"/>
              <w:left w:val="nil"/>
              <w:bottom w:val="nil"/>
              <w:right w:val="single" w:sz="4" w:space="0" w:color="5B9BD5"/>
            </w:tcBorders>
            <w:shd w:val="clear" w:color="000000" w:fill="FFFFFF"/>
            <w:noWrap/>
            <w:vAlign w:val="bottom"/>
            <w:hideMark/>
          </w:tcPr>
          <w:p w14:paraId="104E994D"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 xml:space="preserve">289 </w:t>
            </w:r>
          </w:p>
        </w:tc>
        <w:tc>
          <w:tcPr>
            <w:tcW w:w="992" w:type="dxa"/>
            <w:tcBorders>
              <w:top w:val="nil"/>
              <w:left w:val="nil"/>
              <w:bottom w:val="nil"/>
              <w:right w:val="single" w:sz="4" w:space="0" w:color="5B9BD5"/>
            </w:tcBorders>
            <w:shd w:val="clear" w:color="000000" w:fill="FFFFFF"/>
            <w:noWrap/>
            <w:vAlign w:val="bottom"/>
            <w:hideMark/>
          </w:tcPr>
          <w:p w14:paraId="325BDB24"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 xml:space="preserve">34 </w:t>
            </w:r>
          </w:p>
        </w:tc>
        <w:tc>
          <w:tcPr>
            <w:tcW w:w="907" w:type="dxa"/>
            <w:tcBorders>
              <w:top w:val="nil"/>
              <w:left w:val="nil"/>
              <w:bottom w:val="nil"/>
              <w:right w:val="single" w:sz="4" w:space="0" w:color="5B9BD5"/>
            </w:tcBorders>
            <w:shd w:val="clear" w:color="000000" w:fill="FFFFFF"/>
            <w:noWrap/>
            <w:vAlign w:val="bottom"/>
            <w:hideMark/>
          </w:tcPr>
          <w:p w14:paraId="08F2C873"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w:t>
            </w:r>
          </w:p>
        </w:tc>
        <w:tc>
          <w:tcPr>
            <w:tcW w:w="1017" w:type="dxa"/>
            <w:tcBorders>
              <w:top w:val="nil"/>
              <w:left w:val="nil"/>
              <w:bottom w:val="nil"/>
              <w:right w:val="single" w:sz="4" w:space="0" w:color="5B9BD5"/>
            </w:tcBorders>
            <w:shd w:val="clear" w:color="000000" w:fill="FFFFFF"/>
            <w:noWrap/>
            <w:vAlign w:val="bottom"/>
            <w:hideMark/>
          </w:tcPr>
          <w:p w14:paraId="6500AB7B"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 xml:space="preserve">11,668 </w:t>
            </w:r>
          </w:p>
        </w:tc>
        <w:tc>
          <w:tcPr>
            <w:tcW w:w="987" w:type="dxa"/>
            <w:tcBorders>
              <w:top w:val="nil"/>
              <w:left w:val="nil"/>
              <w:bottom w:val="nil"/>
              <w:right w:val="single" w:sz="4" w:space="0" w:color="5B9BD5"/>
            </w:tcBorders>
            <w:shd w:val="clear" w:color="000000" w:fill="FFFFFF"/>
            <w:noWrap/>
            <w:vAlign w:val="bottom"/>
            <w:hideMark/>
          </w:tcPr>
          <w:p w14:paraId="65BF875D"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 xml:space="preserve">6 </w:t>
            </w:r>
          </w:p>
        </w:tc>
        <w:tc>
          <w:tcPr>
            <w:tcW w:w="947" w:type="dxa"/>
            <w:tcBorders>
              <w:top w:val="nil"/>
              <w:left w:val="nil"/>
              <w:bottom w:val="nil"/>
              <w:right w:val="single" w:sz="4" w:space="0" w:color="5B9BD5"/>
            </w:tcBorders>
            <w:shd w:val="clear" w:color="000000" w:fill="FFFFFF"/>
            <w:noWrap/>
            <w:vAlign w:val="bottom"/>
            <w:hideMark/>
          </w:tcPr>
          <w:p w14:paraId="7FB8FA62"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99.95%</w:t>
            </w:r>
          </w:p>
        </w:tc>
        <w:tc>
          <w:tcPr>
            <w:tcW w:w="961" w:type="dxa"/>
            <w:tcBorders>
              <w:top w:val="nil"/>
              <w:left w:val="nil"/>
              <w:bottom w:val="nil"/>
              <w:right w:val="single" w:sz="4" w:space="0" w:color="5B9BD5"/>
            </w:tcBorders>
            <w:shd w:val="clear" w:color="000000" w:fill="FFFFFF"/>
            <w:noWrap/>
            <w:vAlign w:val="bottom"/>
            <w:hideMark/>
          </w:tcPr>
          <w:p w14:paraId="766A8E9D"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0.29%</w:t>
            </w:r>
          </w:p>
        </w:tc>
      </w:tr>
      <w:tr w:rsidR="00816A5A" w:rsidRPr="00C057DC" w14:paraId="37B41C1A" w14:textId="77777777" w:rsidTr="00F966F7">
        <w:trPr>
          <w:trHeight w:val="290"/>
        </w:trPr>
        <w:tc>
          <w:tcPr>
            <w:tcW w:w="2830" w:type="dxa"/>
            <w:tcBorders>
              <w:top w:val="nil"/>
              <w:left w:val="single" w:sz="4" w:space="0" w:color="5B9BD5"/>
              <w:bottom w:val="nil"/>
              <w:right w:val="single" w:sz="4" w:space="0" w:color="5B9BD5"/>
            </w:tcBorders>
            <w:shd w:val="clear" w:color="000000" w:fill="DDEBF7"/>
            <w:noWrap/>
            <w:vAlign w:val="bottom"/>
            <w:hideMark/>
          </w:tcPr>
          <w:p w14:paraId="790A08BC" w14:textId="77777777" w:rsidR="00816A5A" w:rsidRPr="00E97683" w:rsidRDefault="00816A5A" w:rsidP="00F966F7">
            <w:pPr>
              <w:spacing w:line="240" w:lineRule="auto"/>
              <w:rPr>
                <w:rFonts w:ascii="Univers 45 Light" w:hAnsi="Univers 45 Light"/>
                <w:sz w:val="18"/>
                <w:lang w:eastAsia="en-AU"/>
              </w:rPr>
            </w:pPr>
            <w:r w:rsidRPr="00E97683">
              <w:rPr>
                <w:rFonts w:ascii="Univers 45 Light" w:hAnsi="Univers 45 Light"/>
                <w:sz w:val="18"/>
                <w:lang w:eastAsia="en-AU"/>
              </w:rPr>
              <w:t xml:space="preserve"> Pharmacy Belmont NonED </w:t>
            </w:r>
          </w:p>
        </w:tc>
        <w:tc>
          <w:tcPr>
            <w:tcW w:w="1134" w:type="dxa"/>
            <w:tcBorders>
              <w:top w:val="nil"/>
              <w:left w:val="nil"/>
              <w:bottom w:val="nil"/>
              <w:right w:val="single" w:sz="4" w:space="0" w:color="5B9BD5"/>
            </w:tcBorders>
            <w:shd w:val="clear" w:color="000000" w:fill="DDEBF7"/>
            <w:noWrap/>
            <w:vAlign w:val="bottom"/>
            <w:hideMark/>
          </w:tcPr>
          <w:p w14:paraId="10FDFB07" w14:textId="77777777" w:rsidR="00816A5A" w:rsidRPr="00E97683" w:rsidRDefault="00816A5A"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E97683">
              <w:rPr>
                <w:rFonts w:ascii="Univers 45 Light" w:hAnsi="Univers 45 Light"/>
                <w:sz w:val="18"/>
                <w:lang w:eastAsia="en-AU"/>
              </w:rPr>
              <w:t xml:space="preserve">426 </w:t>
            </w:r>
          </w:p>
        </w:tc>
        <w:tc>
          <w:tcPr>
            <w:tcW w:w="1134" w:type="dxa"/>
            <w:tcBorders>
              <w:top w:val="nil"/>
              <w:left w:val="nil"/>
              <w:bottom w:val="nil"/>
              <w:right w:val="single" w:sz="4" w:space="0" w:color="5B9BD5"/>
            </w:tcBorders>
            <w:shd w:val="clear" w:color="000000" w:fill="DDEBF7"/>
            <w:noWrap/>
            <w:vAlign w:val="bottom"/>
            <w:hideMark/>
          </w:tcPr>
          <w:p w14:paraId="7A93F037" w14:textId="77777777" w:rsidR="00816A5A" w:rsidRPr="00E97683" w:rsidRDefault="00816A5A"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E97683">
              <w:rPr>
                <w:rFonts w:ascii="Univers 45 Light" w:hAnsi="Univers 45 Light"/>
                <w:sz w:val="18"/>
                <w:lang w:eastAsia="en-AU"/>
              </w:rPr>
              <w:t xml:space="preserve">426 </w:t>
            </w:r>
          </w:p>
        </w:tc>
        <w:tc>
          <w:tcPr>
            <w:tcW w:w="993" w:type="dxa"/>
            <w:tcBorders>
              <w:top w:val="nil"/>
              <w:left w:val="nil"/>
              <w:bottom w:val="nil"/>
              <w:right w:val="single" w:sz="4" w:space="0" w:color="5B9BD5"/>
            </w:tcBorders>
            <w:shd w:val="clear" w:color="000000" w:fill="DDEBF7"/>
            <w:noWrap/>
            <w:vAlign w:val="bottom"/>
            <w:hideMark/>
          </w:tcPr>
          <w:p w14:paraId="1873626C"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w:t>
            </w:r>
          </w:p>
        </w:tc>
        <w:tc>
          <w:tcPr>
            <w:tcW w:w="1134" w:type="dxa"/>
            <w:tcBorders>
              <w:top w:val="nil"/>
              <w:left w:val="nil"/>
              <w:bottom w:val="nil"/>
              <w:right w:val="single" w:sz="4" w:space="0" w:color="5B9BD5"/>
            </w:tcBorders>
            <w:shd w:val="clear" w:color="000000" w:fill="DDEBF7"/>
            <w:noWrap/>
            <w:vAlign w:val="bottom"/>
            <w:hideMark/>
          </w:tcPr>
          <w:p w14:paraId="1D938734"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1 </w:t>
            </w:r>
          </w:p>
        </w:tc>
        <w:tc>
          <w:tcPr>
            <w:tcW w:w="1177" w:type="dxa"/>
            <w:tcBorders>
              <w:top w:val="nil"/>
              <w:left w:val="nil"/>
              <w:bottom w:val="nil"/>
              <w:right w:val="single" w:sz="4" w:space="0" w:color="5B9BD5"/>
            </w:tcBorders>
            <w:shd w:val="clear" w:color="000000" w:fill="DDEBF7"/>
            <w:noWrap/>
            <w:vAlign w:val="bottom"/>
            <w:hideMark/>
          </w:tcPr>
          <w:p w14:paraId="3FB691AF"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402 </w:t>
            </w:r>
          </w:p>
        </w:tc>
        <w:tc>
          <w:tcPr>
            <w:tcW w:w="1091" w:type="dxa"/>
            <w:tcBorders>
              <w:top w:val="nil"/>
              <w:left w:val="nil"/>
              <w:bottom w:val="nil"/>
              <w:right w:val="single" w:sz="4" w:space="0" w:color="5B9BD5"/>
            </w:tcBorders>
            <w:shd w:val="clear" w:color="000000" w:fill="DDEBF7"/>
            <w:noWrap/>
            <w:vAlign w:val="bottom"/>
            <w:hideMark/>
          </w:tcPr>
          <w:p w14:paraId="59FFBE77" w14:textId="77777777" w:rsidR="00816A5A" w:rsidRPr="00E97683" w:rsidRDefault="00816A5A"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E97683">
              <w:rPr>
                <w:rFonts w:ascii="Univers 45 Light" w:hAnsi="Univers 45 Light"/>
                <w:sz w:val="18"/>
                <w:lang w:eastAsia="en-AU"/>
              </w:rPr>
              <w:t xml:space="preserve">13 </w:t>
            </w:r>
          </w:p>
        </w:tc>
        <w:tc>
          <w:tcPr>
            <w:tcW w:w="992" w:type="dxa"/>
            <w:tcBorders>
              <w:top w:val="nil"/>
              <w:left w:val="nil"/>
              <w:bottom w:val="nil"/>
              <w:right w:val="single" w:sz="4" w:space="0" w:color="5B9BD5"/>
            </w:tcBorders>
            <w:shd w:val="clear" w:color="000000" w:fill="DDEBF7"/>
            <w:noWrap/>
            <w:vAlign w:val="bottom"/>
            <w:hideMark/>
          </w:tcPr>
          <w:p w14:paraId="433AB78B" w14:textId="77777777" w:rsidR="00816A5A" w:rsidRPr="00E97683" w:rsidRDefault="00816A5A"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E97683">
              <w:rPr>
                <w:rFonts w:ascii="Univers 45 Light" w:hAnsi="Univers 45 Light"/>
                <w:sz w:val="18"/>
                <w:lang w:eastAsia="en-AU"/>
              </w:rPr>
              <w:t xml:space="preserve">10 </w:t>
            </w:r>
          </w:p>
        </w:tc>
        <w:tc>
          <w:tcPr>
            <w:tcW w:w="907" w:type="dxa"/>
            <w:tcBorders>
              <w:top w:val="nil"/>
              <w:left w:val="nil"/>
              <w:bottom w:val="nil"/>
              <w:right w:val="single" w:sz="4" w:space="0" w:color="5B9BD5"/>
            </w:tcBorders>
            <w:shd w:val="clear" w:color="000000" w:fill="DDEBF7"/>
            <w:noWrap/>
            <w:vAlign w:val="bottom"/>
            <w:hideMark/>
          </w:tcPr>
          <w:p w14:paraId="3EA020F2"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w:t>
            </w:r>
          </w:p>
        </w:tc>
        <w:tc>
          <w:tcPr>
            <w:tcW w:w="1017" w:type="dxa"/>
            <w:tcBorders>
              <w:top w:val="nil"/>
              <w:left w:val="nil"/>
              <w:bottom w:val="nil"/>
              <w:right w:val="single" w:sz="4" w:space="0" w:color="5B9BD5"/>
            </w:tcBorders>
            <w:shd w:val="clear" w:color="000000" w:fill="DDEBF7"/>
            <w:noWrap/>
            <w:vAlign w:val="bottom"/>
            <w:hideMark/>
          </w:tcPr>
          <w:p w14:paraId="201CA867"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426 </w:t>
            </w:r>
          </w:p>
        </w:tc>
        <w:tc>
          <w:tcPr>
            <w:tcW w:w="987" w:type="dxa"/>
            <w:tcBorders>
              <w:top w:val="nil"/>
              <w:left w:val="nil"/>
              <w:bottom w:val="nil"/>
              <w:right w:val="single" w:sz="4" w:space="0" w:color="5B9BD5"/>
            </w:tcBorders>
            <w:shd w:val="clear" w:color="000000" w:fill="DDEBF7"/>
            <w:noWrap/>
            <w:vAlign w:val="bottom"/>
            <w:hideMark/>
          </w:tcPr>
          <w:p w14:paraId="06752BA6" w14:textId="77777777" w:rsidR="00816A5A" w:rsidRPr="00E97683" w:rsidRDefault="00816A5A"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E97683">
              <w:rPr>
                <w:rFonts w:ascii="Univers 45 Light" w:hAnsi="Univers 45 Light"/>
                <w:sz w:val="18"/>
                <w:lang w:eastAsia="en-AU"/>
              </w:rPr>
              <w:t>-</w:t>
            </w:r>
          </w:p>
        </w:tc>
        <w:tc>
          <w:tcPr>
            <w:tcW w:w="947" w:type="dxa"/>
            <w:tcBorders>
              <w:top w:val="nil"/>
              <w:left w:val="nil"/>
              <w:bottom w:val="nil"/>
              <w:right w:val="single" w:sz="4" w:space="0" w:color="5B9BD5"/>
            </w:tcBorders>
            <w:shd w:val="clear" w:color="000000" w:fill="DDEBF7"/>
            <w:noWrap/>
            <w:vAlign w:val="bottom"/>
            <w:hideMark/>
          </w:tcPr>
          <w:p w14:paraId="58182392"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100.00%</w:t>
            </w:r>
          </w:p>
        </w:tc>
        <w:tc>
          <w:tcPr>
            <w:tcW w:w="961" w:type="dxa"/>
            <w:tcBorders>
              <w:top w:val="nil"/>
              <w:left w:val="nil"/>
              <w:bottom w:val="nil"/>
              <w:right w:val="single" w:sz="4" w:space="0" w:color="5B9BD5"/>
            </w:tcBorders>
            <w:shd w:val="clear" w:color="000000" w:fill="DDEBF7"/>
            <w:noWrap/>
            <w:vAlign w:val="bottom"/>
            <w:hideMark/>
          </w:tcPr>
          <w:p w14:paraId="31196E95"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2.35%</w:t>
            </w:r>
          </w:p>
        </w:tc>
      </w:tr>
      <w:tr w:rsidR="00816A5A" w:rsidRPr="00C057DC" w14:paraId="3E7E16B1" w14:textId="77777777" w:rsidTr="00F966F7">
        <w:trPr>
          <w:trHeight w:val="290"/>
        </w:trPr>
        <w:tc>
          <w:tcPr>
            <w:tcW w:w="2830" w:type="dxa"/>
            <w:tcBorders>
              <w:top w:val="nil"/>
              <w:left w:val="single" w:sz="4" w:space="0" w:color="5B9BD5"/>
              <w:bottom w:val="nil"/>
              <w:right w:val="single" w:sz="4" w:space="0" w:color="5B9BD5"/>
            </w:tcBorders>
            <w:shd w:val="clear" w:color="000000" w:fill="FFFFFF"/>
            <w:noWrap/>
            <w:vAlign w:val="bottom"/>
            <w:hideMark/>
          </w:tcPr>
          <w:p w14:paraId="13A6E059" w14:textId="77777777" w:rsidR="00816A5A" w:rsidRPr="00E97683" w:rsidRDefault="00816A5A" w:rsidP="00F966F7">
            <w:pPr>
              <w:spacing w:line="240" w:lineRule="auto"/>
              <w:rPr>
                <w:rFonts w:ascii="Univers 45 Light" w:hAnsi="Univers 45 Light"/>
                <w:color w:val="000000"/>
                <w:sz w:val="18"/>
                <w:lang w:eastAsia="en-AU"/>
              </w:rPr>
            </w:pPr>
            <w:r w:rsidRPr="00E97683">
              <w:rPr>
                <w:rFonts w:ascii="Univers 45 Light" w:hAnsi="Univers 45 Light"/>
                <w:color w:val="000000"/>
                <w:sz w:val="18"/>
                <w:lang w:eastAsia="en-AU"/>
              </w:rPr>
              <w:t xml:space="preserve"> Pharmacy Maitland ED </w:t>
            </w:r>
          </w:p>
        </w:tc>
        <w:tc>
          <w:tcPr>
            <w:tcW w:w="1134" w:type="dxa"/>
            <w:tcBorders>
              <w:top w:val="nil"/>
              <w:left w:val="nil"/>
              <w:bottom w:val="nil"/>
              <w:right w:val="single" w:sz="4" w:space="0" w:color="5B9BD5"/>
            </w:tcBorders>
            <w:shd w:val="clear" w:color="000000" w:fill="FFFFFF"/>
            <w:noWrap/>
            <w:vAlign w:val="bottom"/>
            <w:hideMark/>
          </w:tcPr>
          <w:p w14:paraId="03F97414"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 xml:space="preserve">608 </w:t>
            </w:r>
          </w:p>
        </w:tc>
        <w:tc>
          <w:tcPr>
            <w:tcW w:w="1134" w:type="dxa"/>
            <w:tcBorders>
              <w:top w:val="nil"/>
              <w:left w:val="nil"/>
              <w:bottom w:val="nil"/>
              <w:right w:val="single" w:sz="4" w:space="0" w:color="5B9BD5"/>
            </w:tcBorders>
            <w:shd w:val="clear" w:color="000000" w:fill="FFFFFF"/>
            <w:noWrap/>
            <w:vAlign w:val="bottom"/>
            <w:hideMark/>
          </w:tcPr>
          <w:p w14:paraId="13E6CA28"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 xml:space="preserve">608 </w:t>
            </w:r>
          </w:p>
        </w:tc>
        <w:tc>
          <w:tcPr>
            <w:tcW w:w="993" w:type="dxa"/>
            <w:tcBorders>
              <w:top w:val="nil"/>
              <w:left w:val="nil"/>
              <w:bottom w:val="nil"/>
              <w:right w:val="single" w:sz="4" w:space="0" w:color="5B9BD5"/>
            </w:tcBorders>
            <w:shd w:val="clear" w:color="000000" w:fill="FFFFFF"/>
            <w:noWrap/>
            <w:vAlign w:val="bottom"/>
            <w:hideMark/>
          </w:tcPr>
          <w:p w14:paraId="17E61E6D"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w:t>
            </w:r>
          </w:p>
        </w:tc>
        <w:tc>
          <w:tcPr>
            <w:tcW w:w="1134" w:type="dxa"/>
            <w:tcBorders>
              <w:top w:val="nil"/>
              <w:left w:val="nil"/>
              <w:bottom w:val="nil"/>
              <w:right w:val="single" w:sz="4" w:space="0" w:color="5B9BD5"/>
            </w:tcBorders>
            <w:shd w:val="clear" w:color="000000" w:fill="FFFFFF"/>
            <w:noWrap/>
            <w:vAlign w:val="bottom"/>
            <w:hideMark/>
          </w:tcPr>
          <w:p w14:paraId="7229F06B"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 xml:space="preserve"> 30 </w:t>
            </w:r>
          </w:p>
        </w:tc>
        <w:tc>
          <w:tcPr>
            <w:tcW w:w="1177" w:type="dxa"/>
            <w:tcBorders>
              <w:top w:val="nil"/>
              <w:left w:val="nil"/>
              <w:bottom w:val="nil"/>
              <w:right w:val="single" w:sz="4" w:space="0" w:color="5B9BD5"/>
            </w:tcBorders>
            <w:shd w:val="clear" w:color="000000" w:fill="FFFFFF"/>
            <w:noWrap/>
            <w:vAlign w:val="bottom"/>
            <w:hideMark/>
          </w:tcPr>
          <w:p w14:paraId="4DF93B3F"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 xml:space="preserve">527 </w:t>
            </w:r>
          </w:p>
        </w:tc>
        <w:tc>
          <w:tcPr>
            <w:tcW w:w="1091" w:type="dxa"/>
            <w:tcBorders>
              <w:top w:val="nil"/>
              <w:left w:val="nil"/>
              <w:bottom w:val="nil"/>
              <w:right w:val="single" w:sz="4" w:space="0" w:color="5B9BD5"/>
            </w:tcBorders>
            <w:shd w:val="clear" w:color="000000" w:fill="FFFFFF"/>
            <w:noWrap/>
            <w:vAlign w:val="bottom"/>
            <w:hideMark/>
          </w:tcPr>
          <w:p w14:paraId="6D62BBD2"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 xml:space="preserve">15 </w:t>
            </w:r>
          </w:p>
        </w:tc>
        <w:tc>
          <w:tcPr>
            <w:tcW w:w="992" w:type="dxa"/>
            <w:tcBorders>
              <w:top w:val="nil"/>
              <w:left w:val="nil"/>
              <w:bottom w:val="nil"/>
              <w:right w:val="single" w:sz="4" w:space="0" w:color="5B9BD5"/>
            </w:tcBorders>
            <w:shd w:val="clear" w:color="000000" w:fill="FFFFFF"/>
            <w:noWrap/>
            <w:vAlign w:val="bottom"/>
            <w:hideMark/>
          </w:tcPr>
          <w:p w14:paraId="7FCC629E"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 xml:space="preserve">36 </w:t>
            </w:r>
          </w:p>
        </w:tc>
        <w:tc>
          <w:tcPr>
            <w:tcW w:w="907" w:type="dxa"/>
            <w:tcBorders>
              <w:top w:val="nil"/>
              <w:left w:val="nil"/>
              <w:bottom w:val="nil"/>
              <w:right w:val="single" w:sz="4" w:space="0" w:color="5B9BD5"/>
            </w:tcBorders>
            <w:shd w:val="clear" w:color="000000" w:fill="FFFFFF"/>
            <w:noWrap/>
            <w:vAlign w:val="bottom"/>
            <w:hideMark/>
          </w:tcPr>
          <w:p w14:paraId="5EF04700"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w:t>
            </w:r>
          </w:p>
        </w:tc>
        <w:tc>
          <w:tcPr>
            <w:tcW w:w="1017" w:type="dxa"/>
            <w:tcBorders>
              <w:top w:val="nil"/>
              <w:left w:val="nil"/>
              <w:bottom w:val="nil"/>
              <w:right w:val="single" w:sz="4" w:space="0" w:color="5B9BD5"/>
            </w:tcBorders>
            <w:shd w:val="clear" w:color="000000" w:fill="FFFFFF"/>
            <w:noWrap/>
            <w:vAlign w:val="bottom"/>
            <w:hideMark/>
          </w:tcPr>
          <w:p w14:paraId="42E0B1BA"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 xml:space="preserve">608 </w:t>
            </w:r>
          </w:p>
        </w:tc>
        <w:tc>
          <w:tcPr>
            <w:tcW w:w="987" w:type="dxa"/>
            <w:tcBorders>
              <w:top w:val="nil"/>
              <w:left w:val="nil"/>
              <w:bottom w:val="nil"/>
              <w:right w:val="single" w:sz="4" w:space="0" w:color="5B9BD5"/>
            </w:tcBorders>
            <w:shd w:val="clear" w:color="000000" w:fill="FFFFFF"/>
            <w:noWrap/>
            <w:vAlign w:val="bottom"/>
            <w:hideMark/>
          </w:tcPr>
          <w:p w14:paraId="410F0789"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w:t>
            </w:r>
          </w:p>
        </w:tc>
        <w:tc>
          <w:tcPr>
            <w:tcW w:w="947" w:type="dxa"/>
            <w:tcBorders>
              <w:top w:val="nil"/>
              <w:left w:val="nil"/>
              <w:bottom w:val="nil"/>
              <w:right w:val="single" w:sz="4" w:space="0" w:color="5B9BD5"/>
            </w:tcBorders>
            <w:shd w:val="clear" w:color="000000" w:fill="FFFFFF"/>
            <w:noWrap/>
            <w:vAlign w:val="bottom"/>
            <w:hideMark/>
          </w:tcPr>
          <w:p w14:paraId="78A0D9E0"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100.00%</w:t>
            </w:r>
          </w:p>
        </w:tc>
        <w:tc>
          <w:tcPr>
            <w:tcW w:w="961" w:type="dxa"/>
            <w:tcBorders>
              <w:top w:val="nil"/>
              <w:left w:val="nil"/>
              <w:bottom w:val="nil"/>
              <w:right w:val="single" w:sz="4" w:space="0" w:color="5B9BD5"/>
            </w:tcBorders>
            <w:shd w:val="clear" w:color="000000" w:fill="FFFFFF"/>
            <w:noWrap/>
            <w:vAlign w:val="bottom"/>
            <w:hideMark/>
          </w:tcPr>
          <w:p w14:paraId="4DD34EAD"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5.92%</w:t>
            </w:r>
          </w:p>
        </w:tc>
      </w:tr>
      <w:tr w:rsidR="00816A5A" w:rsidRPr="00C057DC" w14:paraId="78318514" w14:textId="77777777" w:rsidTr="00F966F7">
        <w:trPr>
          <w:trHeight w:val="290"/>
        </w:trPr>
        <w:tc>
          <w:tcPr>
            <w:tcW w:w="2830" w:type="dxa"/>
            <w:tcBorders>
              <w:top w:val="nil"/>
              <w:left w:val="single" w:sz="4" w:space="0" w:color="5B9BD5"/>
              <w:bottom w:val="nil"/>
              <w:right w:val="single" w:sz="4" w:space="0" w:color="5B9BD5"/>
            </w:tcBorders>
            <w:shd w:val="clear" w:color="000000" w:fill="DDEBF7"/>
            <w:noWrap/>
            <w:vAlign w:val="bottom"/>
            <w:hideMark/>
          </w:tcPr>
          <w:p w14:paraId="063967F6" w14:textId="77777777" w:rsidR="00816A5A" w:rsidRPr="00E97683" w:rsidRDefault="00816A5A" w:rsidP="00F966F7">
            <w:pPr>
              <w:spacing w:line="240" w:lineRule="auto"/>
              <w:rPr>
                <w:rFonts w:ascii="Univers 45 Light" w:hAnsi="Univers 45 Light"/>
                <w:sz w:val="18"/>
                <w:lang w:eastAsia="en-AU"/>
              </w:rPr>
            </w:pPr>
            <w:r w:rsidRPr="00E97683">
              <w:rPr>
                <w:rFonts w:ascii="Univers 45 Light" w:hAnsi="Univers 45 Light"/>
                <w:sz w:val="18"/>
                <w:lang w:eastAsia="en-AU"/>
              </w:rPr>
              <w:t xml:space="preserve"> Pharmacy Maitland NonED </w:t>
            </w:r>
          </w:p>
        </w:tc>
        <w:tc>
          <w:tcPr>
            <w:tcW w:w="1134" w:type="dxa"/>
            <w:tcBorders>
              <w:top w:val="nil"/>
              <w:left w:val="nil"/>
              <w:bottom w:val="nil"/>
              <w:right w:val="single" w:sz="4" w:space="0" w:color="5B9BD5"/>
            </w:tcBorders>
            <w:shd w:val="clear" w:color="000000" w:fill="DDEBF7"/>
            <w:noWrap/>
            <w:vAlign w:val="bottom"/>
            <w:hideMark/>
          </w:tcPr>
          <w:p w14:paraId="6355EBCE"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 23,208 </w:t>
            </w:r>
          </w:p>
        </w:tc>
        <w:tc>
          <w:tcPr>
            <w:tcW w:w="1134" w:type="dxa"/>
            <w:tcBorders>
              <w:top w:val="nil"/>
              <w:left w:val="nil"/>
              <w:bottom w:val="nil"/>
              <w:right w:val="single" w:sz="4" w:space="0" w:color="5B9BD5"/>
            </w:tcBorders>
            <w:shd w:val="clear" w:color="000000" w:fill="DDEBF7"/>
            <w:noWrap/>
            <w:vAlign w:val="bottom"/>
            <w:hideMark/>
          </w:tcPr>
          <w:p w14:paraId="72443AD0" w14:textId="77777777" w:rsidR="00816A5A" w:rsidRPr="00E97683" w:rsidRDefault="00816A5A"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E97683">
              <w:rPr>
                <w:rFonts w:ascii="Univers 45 Light" w:hAnsi="Univers 45 Light"/>
                <w:sz w:val="18"/>
                <w:lang w:eastAsia="en-AU"/>
              </w:rPr>
              <w:t xml:space="preserve">23,204 </w:t>
            </w:r>
          </w:p>
        </w:tc>
        <w:tc>
          <w:tcPr>
            <w:tcW w:w="993" w:type="dxa"/>
            <w:tcBorders>
              <w:top w:val="nil"/>
              <w:left w:val="nil"/>
              <w:bottom w:val="nil"/>
              <w:right w:val="single" w:sz="4" w:space="0" w:color="5B9BD5"/>
            </w:tcBorders>
            <w:shd w:val="clear" w:color="000000" w:fill="DDEBF7"/>
            <w:noWrap/>
            <w:vAlign w:val="bottom"/>
            <w:hideMark/>
          </w:tcPr>
          <w:p w14:paraId="3E913CDE"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4 </w:t>
            </w:r>
          </w:p>
        </w:tc>
        <w:tc>
          <w:tcPr>
            <w:tcW w:w="1134" w:type="dxa"/>
            <w:tcBorders>
              <w:top w:val="nil"/>
              <w:left w:val="nil"/>
              <w:bottom w:val="nil"/>
              <w:right w:val="single" w:sz="4" w:space="0" w:color="5B9BD5"/>
            </w:tcBorders>
            <w:shd w:val="clear" w:color="000000" w:fill="DDEBF7"/>
            <w:noWrap/>
            <w:vAlign w:val="bottom"/>
            <w:hideMark/>
          </w:tcPr>
          <w:p w14:paraId="64D8DB80" w14:textId="77777777" w:rsidR="00816A5A" w:rsidRPr="00E97683" w:rsidRDefault="00816A5A"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E97683">
              <w:rPr>
                <w:rFonts w:ascii="Univers 45 Light" w:hAnsi="Univers 45 Light"/>
                <w:sz w:val="18"/>
                <w:lang w:eastAsia="en-AU"/>
              </w:rPr>
              <w:t xml:space="preserve">17,916 </w:t>
            </w:r>
          </w:p>
        </w:tc>
        <w:tc>
          <w:tcPr>
            <w:tcW w:w="1177" w:type="dxa"/>
            <w:tcBorders>
              <w:top w:val="nil"/>
              <w:left w:val="nil"/>
              <w:bottom w:val="nil"/>
              <w:right w:val="single" w:sz="4" w:space="0" w:color="5B9BD5"/>
            </w:tcBorders>
            <w:shd w:val="clear" w:color="000000" w:fill="DDEBF7"/>
            <w:noWrap/>
            <w:vAlign w:val="bottom"/>
            <w:hideMark/>
          </w:tcPr>
          <w:p w14:paraId="6E69A8F2"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 4,240 </w:t>
            </w:r>
          </w:p>
        </w:tc>
        <w:tc>
          <w:tcPr>
            <w:tcW w:w="1091" w:type="dxa"/>
            <w:tcBorders>
              <w:top w:val="nil"/>
              <w:left w:val="nil"/>
              <w:bottom w:val="nil"/>
              <w:right w:val="single" w:sz="4" w:space="0" w:color="5B9BD5"/>
            </w:tcBorders>
            <w:shd w:val="clear" w:color="000000" w:fill="DDEBF7"/>
            <w:noWrap/>
            <w:vAlign w:val="bottom"/>
            <w:hideMark/>
          </w:tcPr>
          <w:p w14:paraId="668337E2"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 585 </w:t>
            </w:r>
          </w:p>
        </w:tc>
        <w:tc>
          <w:tcPr>
            <w:tcW w:w="992" w:type="dxa"/>
            <w:tcBorders>
              <w:top w:val="nil"/>
              <w:left w:val="nil"/>
              <w:bottom w:val="nil"/>
              <w:right w:val="single" w:sz="4" w:space="0" w:color="5B9BD5"/>
            </w:tcBorders>
            <w:shd w:val="clear" w:color="000000" w:fill="DDEBF7"/>
            <w:noWrap/>
            <w:vAlign w:val="bottom"/>
            <w:hideMark/>
          </w:tcPr>
          <w:p w14:paraId="5303CF90"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 462 </w:t>
            </w:r>
          </w:p>
        </w:tc>
        <w:tc>
          <w:tcPr>
            <w:tcW w:w="907" w:type="dxa"/>
            <w:tcBorders>
              <w:top w:val="nil"/>
              <w:left w:val="nil"/>
              <w:bottom w:val="nil"/>
              <w:right w:val="single" w:sz="4" w:space="0" w:color="5B9BD5"/>
            </w:tcBorders>
            <w:shd w:val="clear" w:color="000000" w:fill="DDEBF7"/>
            <w:noWrap/>
            <w:vAlign w:val="bottom"/>
            <w:hideMark/>
          </w:tcPr>
          <w:p w14:paraId="543EA7D2"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w:t>
            </w:r>
          </w:p>
        </w:tc>
        <w:tc>
          <w:tcPr>
            <w:tcW w:w="1017" w:type="dxa"/>
            <w:tcBorders>
              <w:top w:val="nil"/>
              <w:left w:val="nil"/>
              <w:bottom w:val="nil"/>
              <w:right w:val="single" w:sz="4" w:space="0" w:color="5B9BD5"/>
            </w:tcBorders>
            <w:shd w:val="clear" w:color="000000" w:fill="DDEBF7"/>
            <w:noWrap/>
            <w:vAlign w:val="bottom"/>
            <w:hideMark/>
          </w:tcPr>
          <w:p w14:paraId="02B8FB55" w14:textId="77777777" w:rsidR="00816A5A" w:rsidRPr="00E97683" w:rsidRDefault="00816A5A"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E97683">
              <w:rPr>
                <w:rFonts w:ascii="Univers 45 Light" w:hAnsi="Univers 45 Light"/>
                <w:sz w:val="18"/>
                <w:lang w:eastAsia="en-AU"/>
              </w:rPr>
              <w:t xml:space="preserve">23,203 </w:t>
            </w:r>
          </w:p>
        </w:tc>
        <w:tc>
          <w:tcPr>
            <w:tcW w:w="987" w:type="dxa"/>
            <w:tcBorders>
              <w:top w:val="nil"/>
              <w:left w:val="nil"/>
              <w:bottom w:val="nil"/>
              <w:right w:val="single" w:sz="4" w:space="0" w:color="5B9BD5"/>
            </w:tcBorders>
            <w:shd w:val="clear" w:color="000000" w:fill="DDEBF7"/>
            <w:noWrap/>
            <w:vAlign w:val="bottom"/>
            <w:hideMark/>
          </w:tcPr>
          <w:p w14:paraId="0D8EAFC4"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1 </w:t>
            </w:r>
          </w:p>
        </w:tc>
        <w:tc>
          <w:tcPr>
            <w:tcW w:w="947" w:type="dxa"/>
            <w:tcBorders>
              <w:top w:val="nil"/>
              <w:left w:val="nil"/>
              <w:bottom w:val="nil"/>
              <w:right w:val="single" w:sz="4" w:space="0" w:color="5B9BD5"/>
            </w:tcBorders>
            <w:shd w:val="clear" w:color="000000" w:fill="DDEBF7"/>
            <w:noWrap/>
            <w:vAlign w:val="bottom"/>
            <w:hideMark/>
          </w:tcPr>
          <w:p w14:paraId="35F9BB69"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100.00%</w:t>
            </w:r>
          </w:p>
        </w:tc>
        <w:tc>
          <w:tcPr>
            <w:tcW w:w="961" w:type="dxa"/>
            <w:tcBorders>
              <w:top w:val="nil"/>
              <w:left w:val="nil"/>
              <w:bottom w:val="nil"/>
              <w:right w:val="single" w:sz="4" w:space="0" w:color="5B9BD5"/>
            </w:tcBorders>
            <w:shd w:val="clear" w:color="000000" w:fill="DDEBF7"/>
            <w:noWrap/>
            <w:vAlign w:val="bottom"/>
            <w:hideMark/>
          </w:tcPr>
          <w:p w14:paraId="48978762"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1.99%</w:t>
            </w:r>
          </w:p>
        </w:tc>
      </w:tr>
      <w:tr w:rsidR="00816A5A" w:rsidRPr="00C057DC" w14:paraId="39CE5EA0" w14:textId="77777777" w:rsidTr="00F966F7">
        <w:trPr>
          <w:trHeight w:val="290"/>
        </w:trPr>
        <w:tc>
          <w:tcPr>
            <w:tcW w:w="2830" w:type="dxa"/>
            <w:tcBorders>
              <w:top w:val="nil"/>
              <w:left w:val="single" w:sz="4" w:space="0" w:color="5B9BD5"/>
              <w:bottom w:val="nil"/>
              <w:right w:val="single" w:sz="4" w:space="0" w:color="5B9BD5"/>
            </w:tcBorders>
            <w:shd w:val="clear" w:color="000000" w:fill="FFFFFF"/>
            <w:noWrap/>
            <w:vAlign w:val="bottom"/>
            <w:hideMark/>
          </w:tcPr>
          <w:p w14:paraId="1ECB3F3D" w14:textId="77777777" w:rsidR="00816A5A" w:rsidRPr="00E97683" w:rsidRDefault="00816A5A" w:rsidP="00F966F7">
            <w:pPr>
              <w:spacing w:line="240" w:lineRule="auto"/>
              <w:rPr>
                <w:rFonts w:ascii="Univers 45 Light" w:hAnsi="Univers 45 Light"/>
                <w:color w:val="000000"/>
                <w:sz w:val="18"/>
                <w:lang w:eastAsia="en-AU"/>
              </w:rPr>
            </w:pPr>
            <w:r w:rsidRPr="00E97683">
              <w:rPr>
                <w:rFonts w:ascii="Univers 45 Light" w:hAnsi="Univers 45 Light"/>
                <w:color w:val="000000"/>
                <w:sz w:val="18"/>
                <w:lang w:eastAsia="en-AU"/>
              </w:rPr>
              <w:t xml:space="preserve"> Pharmacy Kurri NonED </w:t>
            </w:r>
          </w:p>
        </w:tc>
        <w:tc>
          <w:tcPr>
            <w:tcW w:w="1134" w:type="dxa"/>
            <w:tcBorders>
              <w:top w:val="nil"/>
              <w:left w:val="nil"/>
              <w:bottom w:val="nil"/>
              <w:right w:val="single" w:sz="4" w:space="0" w:color="5B9BD5"/>
            </w:tcBorders>
            <w:shd w:val="clear" w:color="000000" w:fill="FFFFFF"/>
            <w:noWrap/>
            <w:vAlign w:val="bottom"/>
            <w:hideMark/>
          </w:tcPr>
          <w:p w14:paraId="7645BB15"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 xml:space="preserve">970 </w:t>
            </w:r>
          </w:p>
        </w:tc>
        <w:tc>
          <w:tcPr>
            <w:tcW w:w="1134" w:type="dxa"/>
            <w:tcBorders>
              <w:top w:val="nil"/>
              <w:left w:val="nil"/>
              <w:bottom w:val="nil"/>
              <w:right w:val="single" w:sz="4" w:space="0" w:color="5B9BD5"/>
            </w:tcBorders>
            <w:shd w:val="clear" w:color="000000" w:fill="FFFFFF"/>
            <w:noWrap/>
            <w:vAlign w:val="bottom"/>
            <w:hideMark/>
          </w:tcPr>
          <w:p w14:paraId="6C27101C"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 xml:space="preserve">970 </w:t>
            </w:r>
          </w:p>
        </w:tc>
        <w:tc>
          <w:tcPr>
            <w:tcW w:w="993" w:type="dxa"/>
            <w:tcBorders>
              <w:top w:val="nil"/>
              <w:left w:val="nil"/>
              <w:bottom w:val="nil"/>
              <w:right w:val="single" w:sz="4" w:space="0" w:color="5B9BD5"/>
            </w:tcBorders>
            <w:shd w:val="clear" w:color="000000" w:fill="FFFFFF"/>
            <w:noWrap/>
            <w:vAlign w:val="bottom"/>
            <w:hideMark/>
          </w:tcPr>
          <w:p w14:paraId="31A1E933"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w:t>
            </w:r>
          </w:p>
        </w:tc>
        <w:tc>
          <w:tcPr>
            <w:tcW w:w="1134" w:type="dxa"/>
            <w:tcBorders>
              <w:top w:val="nil"/>
              <w:left w:val="nil"/>
              <w:bottom w:val="nil"/>
              <w:right w:val="single" w:sz="4" w:space="0" w:color="5B9BD5"/>
            </w:tcBorders>
            <w:shd w:val="clear" w:color="000000" w:fill="FFFFFF"/>
            <w:noWrap/>
            <w:vAlign w:val="bottom"/>
            <w:hideMark/>
          </w:tcPr>
          <w:p w14:paraId="2B7C1A14"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 xml:space="preserve">953 </w:t>
            </w:r>
          </w:p>
        </w:tc>
        <w:tc>
          <w:tcPr>
            <w:tcW w:w="1177" w:type="dxa"/>
            <w:tcBorders>
              <w:top w:val="nil"/>
              <w:left w:val="nil"/>
              <w:bottom w:val="nil"/>
              <w:right w:val="single" w:sz="4" w:space="0" w:color="5B9BD5"/>
            </w:tcBorders>
            <w:shd w:val="clear" w:color="000000" w:fill="FFFFFF"/>
            <w:noWrap/>
            <w:vAlign w:val="bottom"/>
            <w:hideMark/>
          </w:tcPr>
          <w:p w14:paraId="53012EDB"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 xml:space="preserve">12 </w:t>
            </w:r>
          </w:p>
        </w:tc>
        <w:tc>
          <w:tcPr>
            <w:tcW w:w="1091" w:type="dxa"/>
            <w:tcBorders>
              <w:top w:val="nil"/>
              <w:left w:val="nil"/>
              <w:bottom w:val="nil"/>
              <w:right w:val="single" w:sz="4" w:space="0" w:color="5B9BD5"/>
            </w:tcBorders>
            <w:shd w:val="clear" w:color="000000" w:fill="FFFFFF"/>
            <w:noWrap/>
            <w:vAlign w:val="bottom"/>
            <w:hideMark/>
          </w:tcPr>
          <w:p w14:paraId="6F6F6D3C"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 xml:space="preserve">1 </w:t>
            </w:r>
          </w:p>
        </w:tc>
        <w:tc>
          <w:tcPr>
            <w:tcW w:w="992" w:type="dxa"/>
            <w:tcBorders>
              <w:top w:val="nil"/>
              <w:left w:val="nil"/>
              <w:bottom w:val="nil"/>
              <w:right w:val="single" w:sz="4" w:space="0" w:color="5B9BD5"/>
            </w:tcBorders>
            <w:shd w:val="clear" w:color="000000" w:fill="FFFFFF"/>
            <w:noWrap/>
            <w:vAlign w:val="bottom"/>
            <w:hideMark/>
          </w:tcPr>
          <w:p w14:paraId="20BE834C"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 xml:space="preserve">4 </w:t>
            </w:r>
          </w:p>
        </w:tc>
        <w:tc>
          <w:tcPr>
            <w:tcW w:w="907" w:type="dxa"/>
            <w:tcBorders>
              <w:top w:val="nil"/>
              <w:left w:val="nil"/>
              <w:bottom w:val="nil"/>
              <w:right w:val="single" w:sz="4" w:space="0" w:color="5B9BD5"/>
            </w:tcBorders>
            <w:shd w:val="clear" w:color="000000" w:fill="FFFFFF"/>
            <w:noWrap/>
            <w:vAlign w:val="bottom"/>
            <w:hideMark/>
          </w:tcPr>
          <w:p w14:paraId="47BFAEAF"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w:t>
            </w:r>
          </w:p>
        </w:tc>
        <w:tc>
          <w:tcPr>
            <w:tcW w:w="1017" w:type="dxa"/>
            <w:tcBorders>
              <w:top w:val="nil"/>
              <w:left w:val="nil"/>
              <w:bottom w:val="nil"/>
              <w:right w:val="single" w:sz="4" w:space="0" w:color="5B9BD5"/>
            </w:tcBorders>
            <w:shd w:val="clear" w:color="000000" w:fill="FFFFFF"/>
            <w:noWrap/>
            <w:vAlign w:val="bottom"/>
            <w:hideMark/>
          </w:tcPr>
          <w:p w14:paraId="1F9D52A2"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 xml:space="preserve">970 </w:t>
            </w:r>
          </w:p>
        </w:tc>
        <w:tc>
          <w:tcPr>
            <w:tcW w:w="987" w:type="dxa"/>
            <w:tcBorders>
              <w:top w:val="nil"/>
              <w:left w:val="nil"/>
              <w:bottom w:val="nil"/>
              <w:right w:val="single" w:sz="4" w:space="0" w:color="5B9BD5"/>
            </w:tcBorders>
            <w:shd w:val="clear" w:color="000000" w:fill="FFFFFF"/>
            <w:noWrap/>
            <w:vAlign w:val="bottom"/>
            <w:hideMark/>
          </w:tcPr>
          <w:p w14:paraId="7177C945"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w:t>
            </w:r>
          </w:p>
        </w:tc>
        <w:tc>
          <w:tcPr>
            <w:tcW w:w="947" w:type="dxa"/>
            <w:tcBorders>
              <w:top w:val="nil"/>
              <w:left w:val="nil"/>
              <w:bottom w:val="nil"/>
              <w:right w:val="single" w:sz="4" w:space="0" w:color="5B9BD5"/>
            </w:tcBorders>
            <w:shd w:val="clear" w:color="000000" w:fill="FFFFFF"/>
            <w:noWrap/>
            <w:vAlign w:val="bottom"/>
            <w:hideMark/>
          </w:tcPr>
          <w:p w14:paraId="1B7153A8"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100.00%</w:t>
            </w:r>
          </w:p>
        </w:tc>
        <w:tc>
          <w:tcPr>
            <w:tcW w:w="961" w:type="dxa"/>
            <w:tcBorders>
              <w:top w:val="nil"/>
              <w:left w:val="nil"/>
              <w:bottom w:val="nil"/>
              <w:right w:val="single" w:sz="4" w:space="0" w:color="5B9BD5"/>
            </w:tcBorders>
            <w:shd w:val="clear" w:color="000000" w:fill="FFFFFF"/>
            <w:noWrap/>
            <w:vAlign w:val="bottom"/>
            <w:hideMark/>
          </w:tcPr>
          <w:p w14:paraId="65A3039C"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0.41%</w:t>
            </w:r>
          </w:p>
        </w:tc>
      </w:tr>
      <w:tr w:rsidR="00816A5A" w:rsidRPr="00C057DC" w14:paraId="42BC9F83" w14:textId="77777777" w:rsidTr="00F966F7">
        <w:trPr>
          <w:trHeight w:val="290"/>
        </w:trPr>
        <w:tc>
          <w:tcPr>
            <w:tcW w:w="2830" w:type="dxa"/>
            <w:tcBorders>
              <w:top w:val="nil"/>
              <w:left w:val="single" w:sz="4" w:space="0" w:color="5B9BD5"/>
              <w:bottom w:val="nil"/>
              <w:right w:val="single" w:sz="4" w:space="0" w:color="5B9BD5"/>
            </w:tcBorders>
            <w:shd w:val="clear" w:color="000000" w:fill="DDEBF7"/>
            <w:noWrap/>
            <w:vAlign w:val="bottom"/>
            <w:hideMark/>
          </w:tcPr>
          <w:p w14:paraId="3D10E9A1" w14:textId="77777777" w:rsidR="00816A5A" w:rsidRPr="00E97683" w:rsidRDefault="00816A5A" w:rsidP="00F966F7">
            <w:pPr>
              <w:spacing w:line="240" w:lineRule="auto"/>
              <w:rPr>
                <w:rFonts w:ascii="Univers 45 Light" w:hAnsi="Univers 45 Light"/>
                <w:sz w:val="18"/>
                <w:lang w:eastAsia="en-AU"/>
              </w:rPr>
            </w:pPr>
            <w:r w:rsidRPr="00E97683">
              <w:rPr>
                <w:rFonts w:ascii="Univers 45 Light" w:hAnsi="Univers 45 Light"/>
                <w:sz w:val="18"/>
                <w:lang w:eastAsia="en-AU"/>
              </w:rPr>
              <w:t xml:space="preserve"> Pharmacy Manning ED </w:t>
            </w:r>
          </w:p>
        </w:tc>
        <w:tc>
          <w:tcPr>
            <w:tcW w:w="1134" w:type="dxa"/>
            <w:tcBorders>
              <w:top w:val="nil"/>
              <w:left w:val="nil"/>
              <w:bottom w:val="nil"/>
              <w:right w:val="single" w:sz="4" w:space="0" w:color="5B9BD5"/>
            </w:tcBorders>
            <w:shd w:val="clear" w:color="000000" w:fill="DDEBF7"/>
            <w:noWrap/>
            <w:vAlign w:val="bottom"/>
            <w:hideMark/>
          </w:tcPr>
          <w:p w14:paraId="4CDFA698"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73 </w:t>
            </w:r>
          </w:p>
        </w:tc>
        <w:tc>
          <w:tcPr>
            <w:tcW w:w="1134" w:type="dxa"/>
            <w:tcBorders>
              <w:top w:val="nil"/>
              <w:left w:val="nil"/>
              <w:bottom w:val="nil"/>
              <w:right w:val="single" w:sz="4" w:space="0" w:color="5B9BD5"/>
            </w:tcBorders>
            <w:shd w:val="clear" w:color="000000" w:fill="DDEBF7"/>
            <w:noWrap/>
            <w:vAlign w:val="bottom"/>
            <w:hideMark/>
          </w:tcPr>
          <w:p w14:paraId="3B06FEA5"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73 </w:t>
            </w:r>
          </w:p>
        </w:tc>
        <w:tc>
          <w:tcPr>
            <w:tcW w:w="993" w:type="dxa"/>
            <w:tcBorders>
              <w:top w:val="nil"/>
              <w:left w:val="nil"/>
              <w:bottom w:val="nil"/>
              <w:right w:val="single" w:sz="4" w:space="0" w:color="5B9BD5"/>
            </w:tcBorders>
            <w:shd w:val="clear" w:color="000000" w:fill="DDEBF7"/>
            <w:noWrap/>
            <w:vAlign w:val="bottom"/>
            <w:hideMark/>
          </w:tcPr>
          <w:p w14:paraId="1663C939"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w:t>
            </w:r>
          </w:p>
        </w:tc>
        <w:tc>
          <w:tcPr>
            <w:tcW w:w="1134" w:type="dxa"/>
            <w:tcBorders>
              <w:top w:val="nil"/>
              <w:left w:val="nil"/>
              <w:bottom w:val="nil"/>
              <w:right w:val="single" w:sz="4" w:space="0" w:color="5B9BD5"/>
            </w:tcBorders>
            <w:shd w:val="clear" w:color="000000" w:fill="DDEBF7"/>
            <w:noWrap/>
            <w:vAlign w:val="bottom"/>
            <w:hideMark/>
          </w:tcPr>
          <w:p w14:paraId="0D2B5BEA"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3 </w:t>
            </w:r>
          </w:p>
        </w:tc>
        <w:tc>
          <w:tcPr>
            <w:tcW w:w="1177" w:type="dxa"/>
            <w:tcBorders>
              <w:top w:val="nil"/>
              <w:left w:val="nil"/>
              <w:bottom w:val="nil"/>
              <w:right w:val="single" w:sz="4" w:space="0" w:color="5B9BD5"/>
            </w:tcBorders>
            <w:shd w:val="clear" w:color="000000" w:fill="DDEBF7"/>
            <w:noWrap/>
            <w:vAlign w:val="bottom"/>
            <w:hideMark/>
          </w:tcPr>
          <w:p w14:paraId="5371C911" w14:textId="77777777" w:rsidR="00816A5A" w:rsidRPr="00E97683" w:rsidRDefault="00816A5A"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E97683">
              <w:rPr>
                <w:rFonts w:ascii="Univers 45 Light" w:hAnsi="Univers 45 Light"/>
                <w:sz w:val="18"/>
                <w:lang w:eastAsia="en-AU"/>
              </w:rPr>
              <w:t xml:space="preserve">64 </w:t>
            </w:r>
          </w:p>
        </w:tc>
        <w:tc>
          <w:tcPr>
            <w:tcW w:w="1091" w:type="dxa"/>
            <w:tcBorders>
              <w:top w:val="nil"/>
              <w:left w:val="nil"/>
              <w:bottom w:val="nil"/>
              <w:right w:val="single" w:sz="4" w:space="0" w:color="5B9BD5"/>
            </w:tcBorders>
            <w:shd w:val="clear" w:color="000000" w:fill="DDEBF7"/>
            <w:noWrap/>
            <w:vAlign w:val="bottom"/>
            <w:hideMark/>
          </w:tcPr>
          <w:p w14:paraId="4F3B7FB2"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5 </w:t>
            </w:r>
          </w:p>
        </w:tc>
        <w:tc>
          <w:tcPr>
            <w:tcW w:w="992" w:type="dxa"/>
            <w:tcBorders>
              <w:top w:val="nil"/>
              <w:left w:val="nil"/>
              <w:bottom w:val="nil"/>
              <w:right w:val="single" w:sz="4" w:space="0" w:color="5B9BD5"/>
            </w:tcBorders>
            <w:shd w:val="clear" w:color="000000" w:fill="DDEBF7"/>
            <w:noWrap/>
            <w:vAlign w:val="bottom"/>
            <w:hideMark/>
          </w:tcPr>
          <w:p w14:paraId="389EA66F"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1 </w:t>
            </w:r>
          </w:p>
        </w:tc>
        <w:tc>
          <w:tcPr>
            <w:tcW w:w="907" w:type="dxa"/>
            <w:tcBorders>
              <w:top w:val="nil"/>
              <w:left w:val="nil"/>
              <w:bottom w:val="nil"/>
              <w:right w:val="single" w:sz="4" w:space="0" w:color="5B9BD5"/>
            </w:tcBorders>
            <w:shd w:val="clear" w:color="000000" w:fill="DDEBF7"/>
            <w:noWrap/>
            <w:vAlign w:val="bottom"/>
            <w:hideMark/>
          </w:tcPr>
          <w:p w14:paraId="3963B0D7"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w:t>
            </w:r>
          </w:p>
        </w:tc>
        <w:tc>
          <w:tcPr>
            <w:tcW w:w="1017" w:type="dxa"/>
            <w:tcBorders>
              <w:top w:val="nil"/>
              <w:left w:val="nil"/>
              <w:bottom w:val="nil"/>
              <w:right w:val="single" w:sz="4" w:space="0" w:color="5B9BD5"/>
            </w:tcBorders>
            <w:shd w:val="clear" w:color="000000" w:fill="DDEBF7"/>
            <w:noWrap/>
            <w:vAlign w:val="bottom"/>
            <w:hideMark/>
          </w:tcPr>
          <w:p w14:paraId="4083EAA4"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73 </w:t>
            </w:r>
          </w:p>
        </w:tc>
        <w:tc>
          <w:tcPr>
            <w:tcW w:w="987" w:type="dxa"/>
            <w:tcBorders>
              <w:top w:val="nil"/>
              <w:left w:val="nil"/>
              <w:bottom w:val="nil"/>
              <w:right w:val="single" w:sz="4" w:space="0" w:color="5B9BD5"/>
            </w:tcBorders>
            <w:shd w:val="clear" w:color="000000" w:fill="DDEBF7"/>
            <w:noWrap/>
            <w:vAlign w:val="bottom"/>
            <w:hideMark/>
          </w:tcPr>
          <w:p w14:paraId="1FCD7ACF" w14:textId="77777777" w:rsidR="00816A5A" w:rsidRPr="00E97683" w:rsidRDefault="00816A5A"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E97683">
              <w:rPr>
                <w:rFonts w:ascii="Univers 45 Light" w:hAnsi="Univers 45 Light"/>
                <w:sz w:val="18"/>
                <w:lang w:eastAsia="en-AU"/>
              </w:rPr>
              <w:t>-</w:t>
            </w:r>
          </w:p>
        </w:tc>
        <w:tc>
          <w:tcPr>
            <w:tcW w:w="947" w:type="dxa"/>
            <w:tcBorders>
              <w:top w:val="nil"/>
              <w:left w:val="nil"/>
              <w:bottom w:val="nil"/>
              <w:right w:val="single" w:sz="4" w:space="0" w:color="5B9BD5"/>
            </w:tcBorders>
            <w:shd w:val="clear" w:color="000000" w:fill="DDEBF7"/>
            <w:noWrap/>
            <w:vAlign w:val="bottom"/>
            <w:hideMark/>
          </w:tcPr>
          <w:p w14:paraId="28ED19E3"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100.00%</w:t>
            </w:r>
          </w:p>
        </w:tc>
        <w:tc>
          <w:tcPr>
            <w:tcW w:w="961" w:type="dxa"/>
            <w:tcBorders>
              <w:top w:val="nil"/>
              <w:left w:val="nil"/>
              <w:bottom w:val="nil"/>
              <w:right w:val="single" w:sz="4" w:space="0" w:color="5B9BD5"/>
            </w:tcBorders>
            <w:shd w:val="clear" w:color="000000" w:fill="DDEBF7"/>
            <w:noWrap/>
            <w:vAlign w:val="bottom"/>
            <w:hideMark/>
          </w:tcPr>
          <w:p w14:paraId="2B06E645"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1.37%</w:t>
            </w:r>
          </w:p>
        </w:tc>
      </w:tr>
      <w:tr w:rsidR="00816A5A" w:rsidRPr="00C057DC" w14:paraId="0EF9E592" w14:textId="77777777" w:rsidTr="00F966F7">
        <w:trPr>
          <w:trHeight w:val="290"/>
        </w:trPr>
        <w:tc>
          <w:tcPr>
            <w:tcW w:w="2830" w:type="dxa"/>
            <w:tcBorders>
              <w:top w:val="nil"/>
              <w:left w:val="single" w:sz="4" w:space="0" w:color="5B9BD5"/>
              <w:bottom w:val="nil"/>
              <w:right w:val="single" w:sz="4" w:space="0" w:color="5B9BD5"/>
            </w:tcBorders>
            <w:shd w:val="clear" w:color="000000" w:fill="FFFFFF"/>
            <w:noWrap/>
            <w:vAlign w:val="bottom"/>
            <w:hideMark/>
          </w:tcPr>
          <w:p w14:paraId="59403224" w14:textId="77777777" w:rsidR="00816A5A" w:rsidRPr="00E97683" w:rsidRDefault="00816A5A" w:rsidP="00F966F7">
            <w:pPr>
              <w:spacing w:line="240" w:lineRule="auto"/>
              <w:rPr>
                <w:rFonts w:ascii="Univers 45 Light" w:hAnsi="Univers 45 Light"/>
                <w:color w:val="000000"/>
                <w:sz w:val="18"/>
                <w:lang w:eastAsia="en-AU"/>
              </w:rPr>
            </w:pPr>
            <w:r w:rsidRPr="00E97683">
              <w:rPr>
                <w:rFonts w:ascii="Univers 45 Light" w:hAnsi="Univers 45 Light"/>
                <w:color w:val="000000"/>
                <w:sz w:val="18"/>
                <w:lang w:eastAsia="en-AU"/>
              </w:rPr>
              <w:t xml:space="preserve"> Pharmacy Manning NonED </w:t>
            </w:r>
          </w:p>
        </w:tc>
        <w:tc>
          <w:tcPr>
            <w:tcW w:w="1134" w:type="dxa"/>
            <w:tcBorders>
              <w:top w:val="nil"/>
              <w:left w:val="nil"/>
              <w:bottom w:val="nil"/>
              <w:right w:val="single" w:sz="4" w:space="0" w:color="5B9BD5"/>
            </w:tcBorders>
            <w:shd w:val="clear" w:color="000000" w:fill="FFFFFF"/>
            <w:noWrap/>
            <w:vAlign w:val="bottom"/>
            <w:hideMark/>
          </w:tcPr>
          <w:p w14:paraId="0ED068D8"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 xml:space="preserve"> 16,612 </w:t>
            </w:r>
          </w:p>
        </w:tc>
        <w:tc>
          <w:tcPr>
            <w:tcW w:w="1134" w:type="dxa"/>
            <w:tcBorders>
              <w:top w:val="nil"/>
              <w:left w:val="nil"/>
              <w:bottom w:val="nil"/>
              <w:right w:val="single" w:sz="4" w:space="0" w:color="5B9BD5"/>
            </w:tcBorders>
            <w:shd w:val="clear" w:color="000000" w:fill="FFFFFF"/>
            <w:noWrap/>
            <w:vAlign w:val="bottom"/>
            <w:hideMark/>
          </w:tcPr>
          <w:p w14:paraId="6C52F12B"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 xml:space="preserve">16,612 </w:t>
            </w:r>
          </w:p>
        </w:tc>
        <w:tc>
          <w:tcPr>
            <w:tcW w:w="993" w:type="dxa"/>
            <w:tcBorders>
              <w:top w:val="nil"/>
              <w:left w:val="nil"/>
              <w:bottom w:val="nil"/>
              <w:right w:val="single" w:sz="4" w:space="0" w:color="5B9BD5"/>
            </w:tcBorders>
            <w:shd w:val="clear" w:color="000000" w:fill="FFFFFF"/>
            <w:noWrap/>
            <w:vAlign w:val="bottom"/>
            <w:hideMark/>
          </w:tcPr>
          <w:p w14:paraId="44FB027F"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w:t>
            </w:r>
          </w:p>
        </w:tc>
        <w:tc>
          <w:tcPr>
            <w:tcW w:w="1134" w:type="dxa"/>
            <w:tcBorders>
              <w:top w:val="nil"/>
              <w:left w:val="nil"/>
              <w:bottom w:val="nil"/>
              <w:right w:val="single" w:sz="4" w:space="0" w:color="5B9BD5"/>
            </w:tcBorders>
            <w:shd w:val="clear" w:color="000000" w:fill="FFFFFF"/>
            <w:noWrap/>
            <w:vAlign w:val="bottom"/>
            <w:hideMark/>
          </w:tcPr>
          <w:p w14:paraId="6C9B8FFC"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 xml:space="preserve">11,874 </w:t>
            </w:r>
          </w:p>
        </w:tc>
        <w:tc>
          <w:tcPr>
            <w:tcW w:w="1177" w:type="dxa"/>
            <w:tcBorders>
              <w:top w:val="nil"/>
              <w:left w:val="nil"/>
              <w:bottom w:val="nil"/>
              <w:right w:val="single" w:sz="4" w:space="0" w:color="5B9BD5"/>
            </w:tcBorders>
            <w:shd w:val="clear" w:color="000000" w:fill="FFFFFF"/>
            <w:noWrap/>
            <w:vAlign w:val="bottom"/>
            <w:hideMark/>
          </w:tcPr>
          <w:p w14:paraId="26EFAC30"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 xml:space="preserve"> 2,515 </w:t>
            </w:r>
          </w:p>
        </w:tc>
        <w:tc>
          <w:tcPr>
            <w:tcW w:w="1091" w:type="dxa"/>
            <w:tcBorders>
              <w:top w:val="nil"/>
              <w:left w:val="nil"/>
              <w:bottom w:val="nil"/>
              <w:right w:val="single" w:sz="4" w:space="0" w:color="5B9BD5"/>
            </w:tcBorders>
            <w:shd w:val="clear" w:color="000000" w:fill="FFFFFF"/>
            <w:noWrap/>
            <w:vAlign w:val="bottom"/>
            <w:hideMark/>
          </w:tcPr>
          <w:p w14:paraId="53AD67CE"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 xml:space="preserve">1,014 </w:t>
            </w:r>
          </w:p>
        </w:tc>
        <w:tc>
          <w:tcPr>
            <w:tcW w:w="992" w:type="dxa"/>
            <w:tcBorders>
              <w:top w:val="nil"/>
              <w:left w:val="nil"/>
              <w:bottom w:val="nil"/>
              <w:right w:val="single" w:sz="4" w:space="0" w:color="5B9BD5"/>
            </w:tcBorders>
            <w:shd w:val="clear" w:color="000000" w:fill="FFFFFF"/>
            <w:noWrap/>
            <w:vAlign w:val="bottom"/>
            <w:hideMark/>
          </w:tcPr>
          <w:p w14:paraId="3E7436C8"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 xml:space="preserve">1,196 </w:t>
            </w:r>
          </w:p>
        </w:tc>
        <w:tc>
          <w:tcPr>
            <w:tcW w:w="907" w:type="dxa"/>
            <w:tcBorders>
              <w:top w:val="nil"/>
              <w:left w:val="nil"/>
              <w:bottom w:val="nil"/>
              <w:right w:val="single" w:sz="4" w:space="0" w:color="5B9BD5"/>
            </w:tcBorders>
            <w:shd w:val="clear" w:color="000000" w:fill="FFFFFF"/>
            <w:noWrap/>
            <w:vAlign w:val="bottom"/>
            <w:hideMark/>
          </w:tcPr>
          <w:p w14:paraId="0B66748C"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w:t>
            </w:r>
          </w:p>
        </w:tc>
        <w:tc>
          <w:tcPr>
            <w:tcW w:w="1017" w:type="dxa"/>
            <w:tcBorders>
              <w:top w:val="nil"/>
              <w:left w:val="nil"/>
              <w:bottom w:val="nil"/>
              <w:right w:val="single" w:sz="4" w:space="0" w:color="5B9BD5"/>
            </w:tcBorders>
            <w:shd w:val="clear" w:color="000000" w:fill="FFFFFF"/>
            <w:noWrap/>
            <w:vAlign w:val="bottom"/>
            <w:hideMark/>
          </w:tcPr>
          <w:p w14:paraId="7491C2D2"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 xml:space="preserve">16,599 </w:t>
            </w:r>
          </w:p>
        </w:tc>
        <w:tc>
          <w:tcPr>
            <w:tcW w:w="987" w:type="dxa"/>
            <w:tcBorders>
              <w:top w:val="nil"/>
              <w:left w:val="nil"/>
              <w:bottom w:val="nil"/>
              <w:right w:val="single" w:sz="4" w:space="0" w:color="5B9BD5"/>
            </w:tcBorders>
            <w:shd w:val="clear" w:color="000000" w:fill="FFFFFF"/>
            <w:noWrap/>
            <w:vAlign w:val="bottom"/>
            <w:hideMark/>
          </w:tcPr>
          <w:p w14:paraId="16EBF9B0"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 xml:space="preserve"> 13 </w:t>
            </w:r>
          </w:p>
        </w:tc>
        <w:tc>
          <w:tcPr>
            <w:tcW w:w="947" w:type="dxa"/>
            <w:tcBorders>
              <w:top w:val="nil"/>
              <w:left w:val="nil"/>
              <w:bottom w:val="nil"/>
              <w:right w:val="single" w:sz="4" w:space="0" w:color="5B9BD5"/>
            </w:tcBorders>
            <w:shd w:val="clear" w:color="000000" w:fill="FFFFFF"/>
            <w:noWrap/>
            <w:vAlign w:val="bottom"/>
            <w:hideMark/>
          </w:tcPr>
          <w:p w14:paraId="75D6911A"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99.92%</w:t>
            </w:r>
          </w:p>
        </w:tc>
        <w:tc>
          <w:tcPr>
            <w:tcW w:w="961" w:type="dxa"/>
            <w:tcBorders>
              <w:top w:val="nil"/>
              <w:left w:val="nil"/>
              <w:bottom w:val="nil"/>
              <w:right w:val="single" w:sz="4" w:space="0" w:color="5B9BD5"/>
            </w:tcBorders>
            <w:shd w:val="clear" w:color="000000" w:fill="FFFFFF"/>
            <w:noWrap/>
            <w:vAlign w:val="bottom"/>
            <w:hideMark/>
          </w:tcPr>
          <w:p w14:paraId="43898D2E"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7.20%</w:t>
            </w:r>
          </w:p>
        </w:tc>
      </w:tr>
      <w:tr w:rsidR="00816A5A" w:rsidRPr="00C057DC" w14:paraId="64C566DE" w14:textId="77777777" w:rsidTr="00F966F7">
        <w:trPr>
          <w:trHeight w:val="290"/>
        </w:trPr>
        <w:tc>
          <w:tcPr>
            <w:tcW w:w="2830" w:type="dxa"/>
            <w:tcBorders>
              <w:top w:val="nil"/>
              <w:left w:val="single" w:sz="4" w:space="0" w:color="5B9BD5"/>
              <w:bottom w:val="nil"/>
              <w:right w:val="single" w:sz="4" w:space="0" w:color="5B9BD5"/>
            </w:tcBorders>
            <w:shd w:val="clear" w:color="000000" w:fill="DDEBF7"/>
            <w:noWrap/>
            <w:vAlign w:val="bottom"/>
            <w:hideMark/>
          </w:tcPr>
          <w:p w14:paraId="23E8CCEF" w14:textId="77777777" w:rsidR="00816A5A" w:rsidRPr="00E97683" w:rsidRDefault="00816A5A" w:rsidP="00F966F7">
            <w:pPr>
              <w:spacing w:line="240" w:lineRule="auto"/>
              <w:rPr>
                <w:rFonts w:ascii="Univers 45 Light" w:hAnsi="Univers 45 Light"/>
                <w:sz w:val="18"/>
                <w:lang w:eastAsia="en-AU"/>
              </w:rPr>
            </w:pPr>
            <w:r w:rsidRPr="00E97683">
              <w:rPr>
                <w:rFonts w:ascii="Univers 45 Light" w:hAnsi="Univers 45 Light"/>
                <w:sz w:val="18"/>
                <w:lang w:eastAsia="en-AU"/>
              </w:rPr>
              <w:t xml:space="preserve"> Pharmacy Tamworth ED </w:t>
            </w:r>
          </w:p>
        </w:tc>
        <w:tc>
          <w:tcPr>
            <w:tcW w:w="1134" w:type="dxa"/>
            <w:tcBorders>
              <w:top w:val="nil"/>
              <w:left w:val="nil"/>
              <w:bottom w:val="nil"/>
              <w:right w:val="single" w:sz="4" w:space="0" w:color="5B9BD5"/>
            </w:tcBorders>
            <w:shd w:val="clear" w:color="000000" w:fill="DDEBF7"/>
            <w:noWrap/>
            <w:vAlign w:val="bottom"/>
            <w:hideMark/>
          </w:tcPr>
          <w:p w14:paraId="350ABDD3"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1,481 </w:t>
            </w:r>
          </w:p>
        </w:tc>
        <w:tc>
          <w:tcPr>
            <w:tcW w:w="1134" w:type="dxa"/>
            <w:tcBorders>
              <w:top w:val="nil"/>
              <w:left w:val="nil"/>
              <w:bottom w:val="nil"/>
              <w:right w:val="single" w:sz="4" w:space="0" w:color="5B9BD5"/>
            </w:tcBorders>
            <w:shd w:val="clear" w:color="000000" w:fill="DDEBF7"/>
            <w:noWrap/>
            <w:vAlign w:val="bottom"/>
            <w:hideMark/>
          </w:tcPr>
          <w:p w14:paraId="782108B0"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1,481 </w:t>
            </w:r>
          </w:p>
        </w:tc>
        <w:tc>
          <w:tcPr>
            <w:tcW w:w="993" w:type="dxa"/>
            <w:tcBorders>
              <w:top w:val="nil"/>
              <w:left w:val="nil"/>
              <w:bottom w:val="nil"/>
              <w:right w:val="single" w:sz="4" w:space="0" w:color="5B9BD5"/>
            </w:tcBorders>
            <w:shd w:val="clear" w:color="000000" w:fill="DDEBF7"/>
            <w:noWrap/>
            <w:vAlign w:val="bottom"/>
            <w:hideMark/>
          </w:tcPr>
          <w:p w14:paraId="26573B41"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w:t>
            </w:r>
          </w:p>
        </w:tc>
        <w:tc>
          <w:tcPr>
            <w:tcW w:w="1134" w:type="dxa"/>
            <w:tcBorders>
              <w:top w:val="nil"/>
              <w:left w:val="nil"/>
              <w:bottom w:val="nil"/>
              <w:right w:val="single" w:sz="4" w:space="0" w:color="5B9BD5"/>
            </w:tcBorders>
            <w:shd w:val="clear" w:color="000000" w:fill="DDEBF7"/>
            <w:noWrap/>
            <w:vAlign w:val="bottom"/>
            <w:hideMark/>
          </w:tcPr>
          <w:p w14:paraId="7B88F511"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 88 </w:t>
            </w:r>
          </w:p>
        </w:tc>
        <w:tc>
          <w:tcPr>
            <w:tcW w:w="1177" w:type="dxa"/>
            <w:tcBorders>
              <w:top w:val="nil"/>
              <w:left w:val="nil"/>
              <w:bottom w:val="nil"/>
              <w:right w:val="single" w:sz="4" w:space="0" w:color="5B9BD5"/>
            </w:tcBorders>
            <w:shd w:val="clear" w:color="000000" w:fill="DDEBF7"/>
            <w:noWrap/>
            <w:vAlign w:val="bottom"/>
            <w:hideMark/>
          </w:tcPr>
          <w:p w14:paraId="502E7FD1"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 1,319 </w:t>
            </w:r>
          </w:p>
        </w:tc>
        <w:tc>
          <w:tcPr>
            <w:tcW w:w="1091" w:type="dxa"/>
            <w:tcBorders>
              <w:top w:val="nil"/>
              <w:left w:val="nil"/>
              <w:bottom w:val="nil"/>
              <w:right w:val="single" w:sz="4" w:space="0" w:color="5B9BD5"/>
            </w:tcBorders>
            <w:shd w:val="clear" w:color="000000" w:fill="DDEBF7"/>
            <w:noWrap/>
            <w:vAlign w:val="bottom"/>
            <w:hideMark/>
          </w:tcPr>
          <w:p w14:paraId="22EA4B78" w14:textId="77777777" w:rsidR="00816A5A" w:rsidRPr="00E97683" w:rsidRDefault="00816A5A"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E97683">
              <w:rPr>
                <w:rFonts w:ascii="Univers 45 Light" w:hAnsi="Univers 45 Light"/>
                <w:sz w:val="18"/>
                <w:lang w:eastAsia="en-AU"/>
              </w:rPr>
              <w:t xml:space="preserve">32 </w:t>
            </w:r>
          </w:p>
        </w:tc>
        <w:tc>
          <w:tcPr>
            <w:tcW w:w="992" w:type="dxa"/>
            <w:tcBorders>
              <w:top w:val="nil"/>
              <w:left w:val="nil"/>
              <w:bottom w:val="nil"/>
              <w:right w:val="single" w:sz="4" w:space="0" w:color="5B9BD5"/>
            </w:tcBorders>
            <w:shd w:val="clear" w:color="000000" w:fill="DDEBF7"/>
            <w:noWrap/>
            <w:vAlign w:val="bottom"/>
            <w:hideMark/>
          </w:tcPr>
          <w:p w14:paraId="115E0C92" w14:textId="77777777" w:rsidR="00816A5A" w:rsidRPr="00E97683" w:rsidRDefault="00816A5A"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E97683">
              <w:rPr>
                <w:rFonts w:ascii="Univers 45 Light" w:hAnsi="Univers 45 Light"/>
                <w:sz w:val="18"/>
                <w:lang w:eastAsia="en-AU"/>
              </w:rPr>
              <w:t xml:space="preserve">42 </w:t>
            </w:r>
          </w:p>
        </w:tc>
        <w:tc>
          <w:tcPr>
            <w:tcW w:w="907" w:type="dxa"/>
            <w:tcBorders>
              <w:top w:val="nil"/>
              <w:left w:val="nil"/>
              <w:bottom w:val="nil"/>
              <w:right w:val="single" w:sz="4" w:space="0" w:color="5B9BD5"/>
            </w:tcBorders>
            <w:shd w:val="clear" w:color="000000" w:fill="DDEBF7"/>
            <w:noWrap/>
            <w:vAlign w:val="bottom"/>
            <w:hideMark/>
          </w:tcPr>
          <w:p w14:paraId="6014E593"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w:t>
            </w:r>
          </w:p>
        </w:tc>
        <w:tc>
          <w:tcPr>
            <w:tcW w:w="1017" w:type="dxa"/>
            <w:tcBorders>
              <w:top w:val="nil"/>
              <w:left w:val="nil"/>
              <w:bottom w:val="nil"/>
              <w:right w:val="single" w:sz="4" w:space="0" w:color="5B9BD5"/>
            </w:tcBorders>
            <w:shd w:val="clear" w:color="000000" w:fill="DDEBF7"/>
            <w:noWrap/>
            <w:vAlign w:val="bottom"/>
            <w:hideMark/>
          </w:tcPr>
          <w:p w14:paraId="1CB81C82"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1,481 </w:t>
            </w:r>
          </w:p>
        </w:tc>
        <w:tc>
          <w:tcPr>
            <w:tcW w:w="987" w:type="dxa"/>
            <w:tcBorders>
              <w:top w:val="nil"/>
              <w:left w:val="nil"/>
              <w:bottom w:val="nil"/>
              <w:right w:val="single" w:sz="4" w:space="0" w:color="5B9BD5"/>
            </w:tcBorders>
            <w:shd w:val="clear" w:color="000000" w:fill="DDEBF7"/>
            <w:noWrap/>
            <w:vAlign w:val="bottom"/>
            <w:hideMark/>
          </w:tcPr>
          <w:p w14:paraId="5E2A747A" w14:textId="77777777" w:rsidR="00816A5A" w:rsidRPr="00E97683" w:rsidRDefault="00816A5A"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E97683">
              <w:rPr>
                <w:rFonts w:ascii="Univers 45 Light" w:hAnsi="Univers 45 Light"/>
                <w:sz w:val="18"/>
                <w:lang w:eastAsia="en-AU"/>
              </w:rPr>
              <w:t>-</w:t>
            </w:r>
          </w:p>
        </w:tc>
        <w:tc>
          <w:tcPr>
            <w:tcW w:w="947" w:type="dxa"/>
            <w:tcBorders>
              <w:top w:val="nil"/>
              <w:left w:val="nil"/>
              <w:bottom w:val="nil"/>
              <w:right w:val="single" w:sz="4" w:space="0" w:color="5B9BD5"/>
            </w:tcBorders>
            <w:shd w:val="clear" w:color="000000" w:fill="DDEBF7"/>
            <w:noWrap/>
            <w:vAlign w:val="bottom"/>
            <w:hideMark/>
          </w:tcPr>
          <w:p w14:paraId="1DC35094"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100.00%</w:t>
            </w:r>
          </w:p>
        </w:tc>
        <w:tc>
          <w:tcPr>
            <w:tcW w:w="961" w:type="dxa"/>
            <w:tcBorders>
              <w:top w:val="nil"/>
              <w:left w:val="nil"/>
              <w:bottom w:val="nil"/>
              <w:right w:val="single" w:sz="4" w:space="0" w:color="5B9BD5"/>
            </w:tcBorders>
            <w:shd w:val="clear" w:color="000000" w:fill="DDEBF7"/>
            <w:noWrap/>
            <w:vAlign w:val="bottom"/>
            <w:hideMark/>
          </w:tcPr>
          <w:p w14:paraId="68F6F297"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2.84%</w:t>
            </w:r>
          </w:p>
        </w:tc>
      </w:tr>
      <w:tr w:rsidR="00816A5A" w:rsidRPr="00C057DC" w14:paraId="1394106F" w14:textId="77777777" w:rsidTr="00F966F7">
        <w:trPr>
          <w:trHeight w:val="290"/>
        </w:trPr>
        <w:tc>
          <w:tcPr>
            <w:tcW w:w="2830" w:type="dxa"/>
            <w:tcBorders>
              <w:top w:val="nil"/>
              <w:left w:val="single" w:sz="4" w:space="0" w:color="5B9BD5"/>
              <w:bottom w:val="nil"/>
              <w:right w:val="single" w:sz="4" w:space="0" w:color="5B9BD5"/>
            </w:tcBorders>
            <w:shd w:val="clear" w:color="000000" w:fill="FFFFFF"/>
            <w:noWrap/>
            <w:vAlign w:val="bottom"/>
            <w:hideMark/>
          </w:tcPr>
          <w:p w14:paraId="04082E97" w14:textId="77777777" w:rsidR="00816A5A" w:rsidRPr="00E97683" w:rsidRDefault="00816A5A" w:rsidP="00F966F7">
            <w:pPr>
              <w:spacing w:line="240" w:lineRule="auto"/>
              <w:rPr>
                <w:rFonts w:ascii="Univers 45 Light" w:hAnsi="Univers 45 Light"/>
                <w:color w:val="000000"/>
                <w:sz w:val="18"/>
                <w:lang w:eastAsia="en-AU"/>
              </w:rPr>
            </w:pPr>
            <w:r w:rsidRPr="00E97683">
              <w:rPr>
                <w:rFonts w:ascii="Univers 45 Light" w:hAnsi="Univers 45 Light"/>
                <w:color w:val="000000"/>
                <w:sz w:val="18"/>
                <w:lang w:eastAsia="en-AU"/>
              </w:rPr>
              <w:t xml:space="preserve"> Pharmacy Tamworth NonED </w:t>
            </w:r>
          </w:p>
        </w:tc>
        <w:tc>
          <w:tcPr>
            <w:tcW w:w="1134" w:type="dxa"/>
            <w:tcBorders>
              <w:top w:val="nil"/>
              <w:left w:val="nil"/>
              <w:bottom w:val="nil"/>
              <w:right w:val="single" w:sz="4" w:space="0" w:color="5B9BD5"/>
            </w:tcBorders>
            <w:shd w:val="clear" w:color="000000" w:fill="FFFFFF"/>
            <w:noWrap/>
            <w:vAlign w:val="bottom"/>
            <w:hideMark/>
          </w:tcPr>
          <w:p w14:paraId="48F00576"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 xml:space="preserve"> 33,271 </w:t>
            </w:r>
          </w:p>
        </w:tc>
        <w:tc>
          <w:tcPr>
            <w:tcW w:w="1134" w:type="dxa"/>
            <w:tcBorders>
              <w:top w:val="nil"/>
              <w:left w:val="nil"/>
              <w:bottom w:val="nil"/>
              <w:right w:val="single" w:sz="4" w:space="0" w:color="5B9BD5"/>
            </w:tcBorders>
            <w:shd w:val="clear" w:color="000000" w:fill="FFFFFF"/>
            <w:noWrap/>
            <w:vAlign w:val="bottom"/>
            <w:hideMark/>
          </w:tcPr>
          <w:p w14:paraId="3B0E58F5"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 xml:space="preserve">33,271 </w:t>
            </w:r>
          </w:p>
        </w:tc>
        <w:tc>
          <w:tcPr>
            <w:tcW w:w="993" w:type="dxa"/>
            <w:tcBorders>
              <w:top w:val="nil"/>
              <w:left w:val="nil"/>
              <w:bottom w:val="nil"/>
              <w:right w:val="single" w:sz="4" w:space="0" w:color="5B9BD5"/>
            </w:tcBorders>
            <w:shd w:val="clear" w:color="000000" w:fill="FFFFFF"/>
            <w:noWrap/>
            <w:vAlign w:val="bottom"/>
            <w:hideMark/>
          </w:tcPr>
          <w:p w14:paraId="307787B8"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w:t>
            </w:r>
          </w:p>
        </w:tc>
        <w:tc>
          <w:tcPr>
            <w:tcW w:w="1134" w:type="dxa"/>
            <w:tcBorders>
              <w:top w:val="nil"/>
              <w:left w:val="nil"/>
              <w:bottom w:val="nil"/>
              <w:right w:val="single" w:sz="4" w:space="0" w:color="5B9BD5"/>
            </w:tcBorders>
            <w:shd w:val="clear" w:color="000000" w:fill="FFFFFF"/>
            <w:noWrap/>
            <w:vAlign w:val="bottom"/>
            <w:hideMark/>
          </w:tcPr>
          <w:p w14:paraId="749E7A14"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 xml:space="preserve">24,149 </w:t>
            </w:r>
          </w:p>
        </w:tc>
        <w:tc>
          <w:tcPr>
            <w:tcW w:w="1177" w:type="dxa"/>
            <w:tcBorders>
              <w:top w:val="nil"/>
              <w:left w:val="nil"/>
              <w:bottom w:val="nil"/>
              <w:right w:val="single" w:sz="4" w:space="0" w:color="5B9BD5"/>
            </w:tcBorders>
            <w:shd w:val="clear" w:color="000000" w:fill="FFFFFF"/>
            <w:noWrap/>
            <w:vAlign w:val="bottom"/>
            <w:hideMark/>
          </w:tcPr>
          <w:p w14:paraId="7EBE421B"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 xml:space="preserve"> 4,552 </w:t>
            </w:r>
          </w:p>
        </w:tc>
        <w:tc>
          <w:tcPr>
            <w:tcW w:w="1091" w:type="dxa"/>
            <w:tcBorders>
              <w:top w:val="nil"/>
              <w:left w:val="nil"/>
              <w:bottom w:val="nil"/>
              <w:right w:val="single" w:sz="4" w:space="0" w:color="5B9BD5"/>
            </w:tcBorders>
            <w:shd w:val="clear" w:color="000000" w:fill="FFFFFF"/>
            <w:noWrap/>
            <w:vAlign w:val="bottom"/>
            <w:hideMark/>
          </w:tcPr>
          <w:p w14:paraId="63FAF4ED"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 xml:space="preserve">1,667 </w:t>
            </w:r>
          </w:p>
        </w:tc>
        <w:tc>
          <w:tcPr>
            <w:tcW w:w="992" w:type="dxa"/>
            <w:tcBorders>
              <w:top w:val="nil"/>
              <w:left w:val="nil"/>
              <w:bottom w:val="nil"/>
              <w:right w:val="single" w:sz="4" w:space="0" w:color="5B9BD5"/>
            </w:tcBorders>
            <w:shd w:val="clear" w:color="000000" w:fill="FFFFFF"/>
            <w:noWrap/>
            <w:vAlign w:val="bottom"/>
            <w:hideMark/>
          </w:tcPr>
          <w:p w14:paraId="2D931053"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 xml:space="preserve">2,903 </w:t>
            </w:r>
          </w:p>
        </w:tc>
        <w:tc>
          <w:tcPr>
            <w:tcW w:w="907" w:type="dxa"/>
            <w:tcBorders>
              <w:top w:val="nil"/>
              <w:left w:val="nil"/>
              <w:bottom w:val="nil"/>
              <w:right w:val="single" w:sz="4" w:space="0" w:color="5B9BD5"/>
            </w:tcBorders>
            <w:shd w:val="clear" w:color="000000" w:fill="FFFFFF"/>
            <w:noWrap/>
            <w:vAlign w:val="bottom"/>
            <w:hideMark/>
          </w:tcPr>
          <w:p w14:paraId="7DE60D06"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w:t>
            </w:r>
          </w:p>
        </w:tc>
        <w:tc>
          <w:tcPr>
            <w:tcW w:w="1017" w:type="dxa"/>
            <w:tcBorders>
              <w:top w:val="nil"/>
              <w:left w:val="nil"/>
              <w:bottom w:val="nil"/>
              <w:right w:val="single" w:sz="4" w:space="0" w:color="5B9BD5"/>
            </w:tcBorders>
            <w:shd w:val="clear" w:color="000000" w:fill="FFFFFF"/>
            <w:noWrap/>
            <w:vAlign w:val="bottom"/>
            <w:hideMark/>
          </w:tcPr>
          <w:p w14:paraId="7D8EAD51"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 xml:space="preserve">33,271 </w:t>
            </w:r>
          </w:p>
        </w:tc>
        <w:tc>
          <w:tcPr>
            <w:tcW w:w="987" w:type="dxa"/>
            <w:tcBorders>
              <w:top w:val="nil"/>
              <w:left w:val="nil"/>
              <w:bottom w:val="nil"/>
              <w:right w:val="single" w:sz="4" w:space="0" w:color="5B9BD5"/>
            </w:tcBorders>
            <w:shd w:val="clear" w:color="000000" w:fill="FFFFFF"/>
            <w:noWrap/>
            <w:vAlign w:val="bottom"/>
            <w:hideMark/>
          </w:tcPr>
          <w:p w14:paraId="659BEC4B"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w:t>
            </w:r>
          </w:p>
        </w:tc>
        <w:tc>
          <w:tcPr>
            <w:tcW w:w="947" w:type="dxa"/>
            <w:tcBorders>
              <w:top w:val="nil"/>
              <w:left w:val="nil"/>
              <w:bottom w:val="nil"/>
              <w:right w:val="single" w:sz="4" w:space="0" w:color="5B9BD5"/>
            </w:tcBorders>
            <w:shd w:val="clear" w:color="000000" w:fill="FFFFFF"/>
            <w:noWrap/>
            <w:vAlign w:val="bottom"/>
            <w:hideMark/>
          </w:tcPr>
          <w:p w14:paraId="29C4DA6E"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100.00%</w:t>
            </w:r>
          </w:p>
        </w:tc>
        <w:tc>
          <w:tcPr>
            <w:tcW w:w="961" w:type="dxa"/>
            <w:tcBorders>
              <w:top w:val="nil"/>
              <w:left w:val="nil"/>
              <w:bottom w:val="nil"/>
              <w:right w:val="single" w:sz="4" w:space="0" w:color="5B9BD5"/>
            </w:tcBorders>
            <w:shd w:val="clear" w:color="000000" w:fill="FFFFFF"/>
            <w:noWrap/>
            <w:vAlign w:val="bottom"/>
            <w:hideMark/>
          </w:tcPr>
          <w:p w14:paraId="7FFC77FD"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8.73%</w:t>
            </w:r>
          </w:p>
        </w:tc>
      </w:tr>
      <w:tr w:rsidR="00816A5A" w:rsidRPr="00C057DC" w14:paraId="4CE17855" w14:textId="77777777" w:rsidTr="00F966F7">
        <w:trPr>
          <w:trHeight w:val="290"/>
        </w:trPr>
        <w:tc>
          <w:tcPr>
            <w:tcW w:w="2830" w:type="dxa"/>
            <w:tcBorders>
              <w:top w:val="nil"/>
              <w:left w:val="single" w:sz="4" w:space="0" w:color="5B9BD5"/>
              <w:bottom w:val="nil"/>
              <w:right w:val="single" w:sz="4" w:space="0" w:color="5B9BD5"/>
            </w:tcBorders>
            <w:shd w:val="clear" w:color="000000" w:fill="DDEBF7"/>
            <w:noWrap/>
            <w:vAlign w:val="bottom"/>
            <w:hideMark/>
          </w:tcPr>
          <w:p w14:paraId="32473EFA" w14:textId="77777777" w:rsidR="00816A5A" w:rsidRPr="00E97683" w:rsidRDefault="00816A5A" w:rsidP="00F966F7">
            <w:pPr>
              <w:spacing w:line="240" w:lineRule="auto"/>
              <w:rPr>
                <w:rFonts w:ascii="Univers 45 Light" w:hAnsi="Univers 45 Light"/>
                <w:sz w:val="18"/>
                <w:lang w:eastAsia="en-AU"/>
              </w:rPr>
            </w:pPr>
            <w:r w:rsidRPr="00E97683">
              <w:rPr>
                <w:rFonts w:ascii="Univers 45 Light" w:hAnsi="Univers 45 Light"/>
                <w:sz w:val="18"/>
                <w:lang w:eastAsia="en-AU"/>
              </w:rPr>
              <w:t xml:space="preserve"> Pharmacy Calvary Mater ED </w:t>
            </w:r>
          </w:p>
        </w:tc>
        <w:tc>
          <w:tcPr>
            <w:tcW w:w="1134" w:type="dxa"/>
            <w:tcBorders>
              <w:top w:val="nil"/>
              <w:left w:val="nil"/>
              <w:bottom w:val="nil"/>
              <w:right w:val="single" w:sz="4" w:space="0" w:color="5B9BD5"/>
            </w:tcBorders>
            <w:shd w:val="clear" w:color="000000" w:fill="DDEBF7"/>
            <w:noWrap/>
            <w:vAlign w:val="bottom"/>
            <w:hideMark/>
          </w:tcPr>
          <w:p w14:paraId="7247CFB0"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1,723 </w:t>
            </w:r>
          </w:p>
        </w:tc>
        <w:tc>
          <w:tcPr>
            <w:tcW w:w="1134" w:type="dxa"/>
            <w:tcBorders>
              <w:top w:val="nil"/>
              <w:left w:val="nil"/>
              <w:bottom w:val="nil"/>
              <w:right w:val="single" w:sz="4" w:space="0" w:color="5B9BD5"/>
            </w:tcBorders>
            <w:shd w:val="clear" w:color="000000" w:fill="DDEBF7"/>
            <w:noWrap/>
            <w:vAlign w:val="bottom"/>
            <w:hideMark/>
          </w:tcPr>
          <w:p w14:paraId="47F78F18"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1,721 </w:t>
            </w:r>
          </w:p>
        </w:tc>
        <w:tc>
          <w:tcPr>
            <w:tcW w:w="993" w:type="dxa"/>
            <w:tcBorders>
              <w:top w:val="nil"/>
              <w:left w:val="nil"/>
              <w:bottom w:val="nil"/>
              <w:right w:val="single" w:sz="4" w:space="0" w:color="5B9BD5"/>
            </w:tcBorders>
            <w:shd w:val="clear" w:color="000000" w:fill="DDEBF7"/>
            <w:noWrap/>
            <w:vAlign w:val="bottom"/>
            <w:hideMark/>
          </w:tcPr>
          <w:p w14:paraId="7F3964CE"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2 </w:t>
            </w:r>
          </w:p>
        </w:tc>
        <w:tc>
          <w:tcPr>
            <w:tcW w:w="1134" w:type="dxa"/>
            <w:tcBorders>
              <w:top w:val="nil"/>
              <w:left w:val="nil"/>
              <w:bottom w:val="nil"/>
              <w:right w:val="single" w:sz="4" w:space="0" w:color="5B9BD5"/>
            </w:tcBorders>
            <w:shd w:val="clear" w:color="000000" w:fill="DDEBF7"/>
            <w:noWrap/>
            <w:vAlign w:val="bottom"/>
            <w:hideMark/>
          </w:tcPr>
          <w:p w14:paraId="57DD31EA"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 83 </w:t>
            </w:r>
          </w:p>
        </w:tc>
        <w:tc>
          <w:tcPr>
            <w:tcW w:w="1177" w:type="dxa"/>
            <w:tcBorders>
              <w:top w:val="nil"/>
              <w:left w:val="nil"/>
              <w:bottom w:val="nil"/>
              <w:right w:val="single" w:sz="4" w:space="0" w:color="5B9BD5"/>
            </w:tcBorders>
            <w:shd w:val="clear" w:color="000000" w:fill="DDEBF7"/>
            <w:noWrap/>
            <w:vAlign w:val="bottom"/>
            <w:hideMark/>
          </w:tcPr>
          <w:p w14:paraId="5BD0BA3E"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 1,462 </w:t>
            </w:r>
          </w:p>
        </w:tc>
        <w:tc>
          <w:tcPr>
            <w:tcW w:w="1091" w:type="dxa"/>
            <w:tcBorders>
              <w:top w:val="nil"/>
              <w:left w:val="nil"/>
              <w:bottom w:val="nil"/>
              <w:right w:val="single" w:sz="4" w:space="0" w:color="5B9BD5"/>
            </w:tcBorders>
            <w:shd w:val="clear" w:color="000000" w:fill="DDEBF7"/>
            <w:noWrap/>
            <w:vAlign w:val="bottom"/>
            <w:hideMark/>
          </w:tcPr>
          <w:p w14:paraId="7185CD5D"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 120 </w:t>
            </w:r>
          </w:p>
        </w:tc>
        <w:tc>
          <w:tcPr>
            <w:tcW w:w="992" w:type="dxa"/>
            <w:tcBorders>
              <w:top w:val="nil"/>
              <w:left w:val="nil"/>
              <w:bottom w:val="nil"/>
              <w:right w:val="single" w:sz="4" w:space="0" w:color="5B9BD5"/>
            </w:tcBorders>
            <w:shd w:val="clear" w:color="000000" w:fill="DDEBF7"/>
            <w:noWrap/>
            <w:vAlign w:val="bottom"/>
            <w:hideMark/>
          </w:tcPr>
          <w:p w14:paraId="352457C1" w14:textId="77777777" w:rsidR="00816A5A" w:rsidRPr="00E97683" w:rsidRDefault="00816A5A"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E97683">
              <w:rPr>
                <w:rFonts w:ascii="Univers 45 Light" w:hAnsi="Univers 45 Light"/>
                <w:sz w:val="18"/>
                <w:lang w:eastAsia="en-AU"/>
              </w:rPr>
              <w:t xml:space="preserve">56 </w:t>
            </w:r>
          </w:p>
        </w:tc>
        <w:tc>
          <w:tcPr>
            <w:tcW w:w="907" w:type="dxa"/>
            <w:tcBorders>
              <w:top w:val="nil"/>
              <w:left w:val="nil"/>
              <w:bottom w:val="nil"/>
              <w:right w:val="single" w:sz="4" w:space="0" w:color="5B9BD5"/>
            </w:tcBorders>
            <w:shd w:val="clear" w:color="000000" w:fill="DDEBF7"/>
            <w:noWrap/>
            <w:vAlign w:val="bottom"/>
            <w:hideMark/>
          </w:tcPr>
          <w:p w14:paraId="4E476167"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w:t>
            </w:r>
          </w:p>
        </w:tc>
        <w:tc>
          <w:tcPr>
            <w:tcW w:w="1017" w:type="dxa"/>
            <w:tcBorders>
              <w:top w:val="nil"/>
              <w:left w:val="nil"/>
              <w:bottom w:val="nil"/>
              <w:right w:val="single" w:sz="4" w:space="0" w:color="5B9BD5"/>
            </w:tcBorders>
            <w:shd w:val="clear" w:color="000000" w:fill="DDEBF7"/>
            <w:noWrap/>
            <w:vAlign w:val="bottom"/>
            <w:hideMark/>
          </w:tcPr>
          <w:p w14:paraId="2370818A"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1,721 </w:t>
            </w:r>
          </w:p>
        </w:tc>
        <w:tc>
          <w:tcPr>
            <w:tcW w:w="987" w:type="dxa"/>
            <w:tcBorders>
              <w:top w:val="nil"/>
              <w:left w:val="nil"/>
              <w:bottom w:val="nil"/>
              <w:right w:val="single" w:sz="4" w:space="0" w:color="5B9BD5"/>
            </w:tcBorders>
            <w:shd w:val="clear" w:color="000000" w:fill="DDEBF7"/>
            <w:noWrap/>
            <w:vAlign w:val="bottom"/>
            <w:hideMark/>
          </w:tcPr>
          <w:p w14:paraId="2E264BCC" w14:textId="77777777" w:rsidR="00816A5A" w:rsidRPr="00E97683" w:rsidRDefault="00816A5A"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E97683">
              <w:rPr>
                <w:rFonts w:ascii="Univers 45 Light" w:hAnsi="Univers 45 Light"/>
                <w:sz w:val="18"/>
                <w:lang w:eastAsia="en-AU"/>
              </w:rPr>
              <w:t>-</w:t>
            </w:r>
          </w:p>
        </w:tc>
        <w:tc>
          <w:tcPr>
            <w:tcW w:w="947" w:type="dxa"/>
            <w:tcBorders>
              <w:top w:val="nil"/>
              <w:left w:val="nil"/>
              <w:bottom w:val="nil"/>
              <w:right w:val="single" w:sz="4" w:space="0" w:color="5B9BD5"/>
            </w:tcBorders>
            <w:shd w:val="clear" w:color="000000" w:fill="DDEBF7"/>
            <w:noWrap/>
            <w:vAlign w:val="bottom"/>
            <w:hideMark/>
          </w:tcPr>
          <w:p w14:paraId="0E36A196"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100.00%</w:t>
            </w:r>
          </w:p>
        </w:tc>
        <w:tc>
          <w:tcPr>
            <w:tcW w:w="961" w:type="dxa"/>
            <w:tcBorders>
              <w:top w:val="nil"/>
              <w:left w:val="nil"/>
              <w:bottom w:val="nil"/>
              <w:right w:val="single" w:sz="4" w:space="0" w:color="5B9BD5"/>
            </w:tcBorders>
            <w:shd w:val="clear" w:color="000000" w:fill="DDEBF7"/>
            <w:noWrap/>
            <w:vAlign w:val="bottom"/>
            <w:hideMark/>
          </w:tcPr>
          <w:p w14:paraId="60E1AE1D"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3.25%</w:t>
            </w:r>
          </w:p>
        </w:tc>
      </w:tr>
      <w:tr w:rsidR="00816A5A" w:rsidRPr="00C057DC" w14:paraId="5AE55940" w14:textId="77777777" w:rsidTr="00F966F7">
        <w:trPr>
          <w:trHeight w:val="290"/>
        </w:trPr>
        <w:tc>
          <w:tcPr>
            <w:tcW w:w="2830" w:type="dxa"/>
            <w:tcBorders>
              <w:top w:val="nil"/>
              <w:left w:val="single" w:sz="4" w:space="0" w:color="5B9BD5"/>
              <w:bottom w:val="nil"/>
              <w:right w:val="single" w:sz="4" w:space="0" w:color="5B9BD5"/>
            </w:tcBorders>
            <w:shd w:val="clear" w:color="000000" w:fill="FFFFFF"/>
            <w:noWrap/>
            <w:vAlign w:val="bottom"/>
            <w:hideMark/>
          </w:tcPr>
          <w:p w14:paraId="00D24101" w14:textId="77777777" w:rsidR="00816A5A" w:rsidRPr="00E97683" w:rsidRDefault="00816A5A" w:rsidP="00F966F7">
            <w:pPr>
              <w:spacing w:line="240" w:lineRule="auto"/>
              <w:rPr>
                <w:rFonts w:ascii="Univers 45 Light" w:hAnsi="Univers 45 Light"/>
                <w:color w:val="000000"/>
                <w:sz w:val="18"/>
                <w:lang w:eastAsia="en-AU"/>
              </w:rPr>
            </w:pPr>
            <w:r w:rsidRPr="00E97683">
              <w:rPr>
                <w:rFonts w:ascii="Univers 45 Light" w:hAnsi="Univers 45 Light"/>
                <w:color w:val="000000"/>
                <w:sz w:val="18"/>
                <w:lang w:eastAsia="en-AU"/>
              </w:rPr>
              <w:t xml:space="preserve"> Pharmacy Calvary Mater NonED </w:t>
            </w:r>
          </w:p>
        </w:tc>
        <w:tc>
          <w:tcPr>
            <w:tcW w:w="1134" w:type="dxa"/>
            <w:tcBorders>
              <w:top w:val="nil"/>
              <w:left w:val="nil"/>
              <w:bottom w:val="nil"/>
              <w:right w:val="single" w:sz="4" w:space="0" w:color="5B9BD5"/>
            </w:tcBorders>
            <w:shd w:val="clear" w:color="000000" w:fill="FFFFFF"/>
            <w:noWrap/>
            <w:vAlign w:val="bottom"/>
            <w:hideMark/>
          </w:tcPr>
          <w:p w14:paraId="1D147AF6"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 xml:space="preserve"> 66,642 </w:t>
            </w:r>
          </w:p>
        </w:tc>
        <w:tc>
          <w:tcPr>
            <w:tcW w:w="1134" w:type="dxa"/>
            <w:tcBorders>
              <w:top w:val="nil"/>
              <w:left w:val="nil"/>
              <w:bottom w:val="nil"/>
              <w:right w:val="single" w:sz="4" w:space="0" w:color="5B9BD5"/>
            </w:tcBorders>
            <w:shd w:val="clear" w:color="000000" w:fill="FFFFFF"/>
            <w:noWrap/>
            <w:vAlign w:val="bottom"/>
            <w:hideMark/>
          </w:tcPr>
          <w:p w14:paraId="35BE00AB"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 xml:space="preserve">66,642 </w:t>
            </w:r>
          </w:p>
        </w:tc>
        <w:tc>
          <w:tcPr>
            <w:tcW w:w="993" w:type="dxa"/>
            <w:tcBorders>
              <w:top w:val="nil"/>
              <w:left w:val="nil"/>
              <w:bottom w:val="nil"/>
              <w:right w:val="single" w:sz="4" w:space="0" w:color="5B9BD5"/>
            </w:tcBorders>
            <w:shd w:val="clear" w:color="000000" w:fill="FFFFFF"/>
            <w:noWrap/>
            <w:vAlign w:val="bottom"/>
            <w:hideMark/>
          </w:tcPr>
          <w:p w14:paraId="552C622B"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w:t>
            </w:r>
          </w:p>
        </w:tc>
        <w:tc>
          <w:tcPr>
            <w:tcW w:w="1134" w:type="dxa"/>
            <w:tcBorders>
              <w:top w:val="nil"/>
              <w:left w:val="nil"/>
              <w:bottom w:val="nil"/>
              <w:right w:val="single" w:sz="4" w:space="0" w:color="5B9BD5"/>
            </w:tcBorders>
            <w:shd w:val="clear" w:color="000000" w:fill="FFFFFF"/>
            <w:noWrap/>
            <w:vAlign w:val="bottom"/>
            <w:hideMark/>
          </w:tcPr>
          <w:p w14:paraId="22BEFD11"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 xml:space="preserve">32,788 </w:t>
            </w:r>
          </w:p>
        </w:tc>
        <w:tc>
          <w:tcPr>
            <w:tcW w:w="1177" w:type="dxa"/>
            <w:tcBorders>
              <w:top w:val="nil"/>
              <w:left w:val="nil"/>
              <w:bottom w:val="nil"/>
              <w:right w:val="single" w:sz="4" w:space="0" w:color="5B9BD5"/>
            </w:tcBorders>
            <w:shd w:val="clear" w:color="000000" w:fill="FFFFFF"/>
            <w:noWrap/>
            <w:vAlign w:val="bottom"/>
            <w:hideMark/>
          </w:tcPr>
          <w:p w14:paraId="13FF28CE"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 xml:space="preserve"> 9,846 </w:t>
            </w:r>
          </w:p>
        </w:tc>
        <w:tc>
          <w:tcPr>
            <w:tcW w:w="1091" w:type="dxa"/>
            <w:tcBorders>
              <w:top w:val="nil"/>
              <w:left w:val="nil"/>
              <w:bottom w:val="nil"/>
              <w:right w:val="single" w:sz="4" w:space="0" w:color="5B9BD5"/>
            </w:tcBorders>
            <w:shd w:val="clear" w:color="000000" w:fill="FFFFFF"/>
            <w:noWrap/>
            <w:vAlign w:val="bottom"/>
            <w:hideMark/>
          </w:tcPr>
          <w:p w14:paraId="3ECD2015"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 xml:space="preserve"> 9,936 </w:t>
            </w:r>
          </w:p>
        </w:tc>
        <w:tc>
          <w:tcPr>
            <w:tcW w:w="992" w:type="dxa"/>
            <w:tcBorders>
              <w:top w:val="nil"/>
              <w:left w:val="nil"/>
              <w:bottom w:val="nil"/>
              <w:right w:val="single" w:sz="4" w:space="0" w:color="5B9BD5"/>
            </w:tcBorders>
            <w:shd w:val="clear" w:color="000000" w:fill="FFFFFF"/>
            <w:noWrap/>
            <w:vAlign w:val="bottom"/>
            <w:hideMark/>
          </w:tcPr>
          <w:p w14:paraId="5E5496C6"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 xml:space="preserve">14,072 </w:t>
            </w:r>
          </w:p>
        </w:tc>
        <w:tc>
          <w:tcPr>
            <w:tcW w:w="907" w:type="dxa"/>
            <w:tcBorders>
              <w:top w:val="nil"/>
              <w:left w:val="nil"/>
              <w:bottom w:val="nil"/>
              <w:right w:val="single" w:sz="4" w:space="0" w:color="5B9BD5"/>
            </w:tcBorders>
            <w:shd w:val="clear" w:color="000000" w:fill="FFFFFF"/>
            <w:noWrap/>
            <w:vAlign w:val="bottom"/>
            <w:hideMark/>
          </w:tcPr>
          <w:p w14:paraId="6E291F44"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w:t>
            </w:r>
          </w:p>
        </w:tc>
        <w:tc>
          <w:tcPr>
            <w:tcW w:w="1017" w:type="dxa"/>
            <w:tcBorders>
              <w:top w:val="nil"/>
              <w:left w:val="nil"/>
              <w:bottom w:val="nil"/>
              <w:right w:val="single" w:sz="4" w:space="0" w:color="5B9BD5"/>
            </w:tcBorders>
            <w:shd w:val="clear" w:color="000000" w:fill="FFFFFF"/>
            <w:noWrap/>
            <w:vAlign w:val="bottom"/>
            <w:hideMark/>
          </w:tcPr>
          <w:p w14:paraId="3AA15EC7"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 xml:space="preserve">66,642 </w:t>
            </w:r>
          </w:p>
        </w:tc>
        <w:tc>
          <w:tcPr>
            <w:tcW w:w="987" w:type="dxa"/>
            <w:tcBorders>
              <w:top w:val="nil"/>
              <w:left w:val="nil"/>
              <w:bottom w:val="nil"/>
              <w:right w:val="single" w:sz="4" w:space="0" w:color="5B9BD5"/>
            </w:tcBorders>
            <w:shd w:val="clear" w:color="000000" w:fill="FFFFFF"/>
            <w:noWrap/>
            <w:vAlign w:val="bottom"/>
            <w:hideMark/>
          </w:tcPr>
          <w:p w14:paraId="5BBDC17F"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w:t>
            </w:r>
          </w:p>
        </w:tc>
        <w:tc>
          <w:tcPr>
            <w:tcW w:w="947" w:type="dxa"/>
            <w:tcBorders>
              <w:top w:val="nil"/>
              <w:left w:val="nil"/>
              <w:bottom w:val="nil"/>
              <w:right w:val="single" w:sz="4" w:space="0" w:color="5B9BD5"/>
            </w:tcBorders>
            <w:shd w:val="clear" w:color="000000" w:fill="FFFFFF"/>
            <w:noWrap/>
            <w:vAlign w:val="bottom"/>
            <w:hideMark/>
          </w:tcPr>
          <w:p w14:paraId="19B510BD"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100.00%</w:t>
            </w:r>
          </w:p>
        </w:tc>
        <w:tc>
          <w:tcPr>
            <w:tcW w:w="961" w:type="dxa"/>
            <w:tcBorders>
              <w:top w:val="nil"/>
              <w:left w:val="nil"/>
              <w:bottom w:val="nil"/>
              <w:right w:val="single" w:sz="4" w:space="0" w:color="5B9BD5"/>
            </w:tcBorders>
            <w:shd w:val="clear" w:color="000000" w:fill="FFFFFF"/>
            <w:noWrap/>
            <w:vAlign w:val="bottom"/>
            <w:hideMark/>
          </w:tcPr>
          <w:p w14:paraId="524FCFD7"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21.12%</w:t>
            </w:r>
          </w:p>
        </w:tc>
      </w:tr>
      <w:tr w:rsidR="00816A5A" w:rsidRPr="00C057DC" w14:paraId="638DF941" w14:textId="77777777" w:rsidTr="00F966F7">
        <w:trPr>
          <w:trHeight w:val="290"/>
        </w:trPr>
        <w:tc>
          <w:tcPr>
            <w:tcW w:w="2830" w:type="dxa"/>
            <w:tcBorders>
              <w:top w:val="nil"/>
              <w:left w:val="single" w:sz="4" w:space="0" w:color="5B9BD5"/>
              <w:bottom w:val="nil"/>
              <w:right w:val="single" w:sz="4" w:space="0" w:color="5B9BD5"/>
            </w:tcBorders>
            <w:shd w:val="clear" w:color="000000" w:fill="DDEBF7"/>
            <w:noWrap/>
            <w:vAlign w:val="bottom"/>
            <w:hideMark/>
          </w:tcPr>
          <w:p w14:paraId="2B9DC68A" w14:textId="77777777" w:rsidR="00816A5A" w:rsidRPr="00E97683" w:rsidRDefault="00816A5A" w:rsidP="00F966F7">
            <w:pPr>
              <w:spacing w:line="240" w:lineRule="auto"/>
              <w:rPr>
                <w:rFonts w:ascii="Univers 45 Light" w:hAnsi="Univers 45 Light"/>
                <w:sz w:val="18"/>
                <w:lang w:eastAsia="en-AU"/>
              </w:rPr>
            </w:pPr>
            <w:r w:rsidRPr="00E97683">
              <w:rPr>
                <w:rFonts w:ascii="Univers 45 Light" w:hAnsi="Univers 45 Light"/>
                <w:sz w:val="18"/>
                <w:lang w:eastAsia="en-AU"/>
              </w:rPr>
              <w:t xml:space="preserve"> Pharmacy Armidale ED </w:t>
            </w:r>
          </w:p>
        </w:tc>
        <w:tc>
          <w:tcPr>
            <w:tcW w:w="1134" w:type="dxa"/>
            <w:tcBorders>
              <w:top w:val="nil"/>
              <w:left w:val="nil"/>
              <w:bottom w:val="nil"/>
              <w:right w:val="single" w:sz="4" w:space="0" w:color="5B9BD5"/>
            </w:tcBorders>
            <w:shd w:val="clear" w:color="000000" w:fill="DDEBF7"/>
            <w:noWrap/>
            <w:vAlign w:val="bottom"/>
            <w:hideMark/>
          </w:tcPr>
          <w:p w14:paraId="5ED67140"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8,395 </w:t>
            </w:r>
          </w:p>
        </w:tc>
        <w:tc>
          <w:tcPr>
            <w:tcW w:w="1134" w:type="dxa"/>
            <w:tcBorders>
              <w:top w:val="nil"/>
              <w:left w:val="nil"/>
              <w:bottom w:val="nil"/>
              <w:right w:val="single" w:sz="4" w:space="0" w:color="5B9BD5"/>
            </w:tcBorders>
            <w:shd w:val="clear" w:color="000000" w:fill="DDEBF7"/>
            <w:noWrap/>
            <w:vAlign w:val="bottom"/>
            <w:hideMark/>
          </w:tcPr>
          <w:p w14:paraId="63C38B46"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8,395 </w:t>
            </w:r>
          </w:p>
        </w:tc>
        <w:tc>
          <w:tcPr>
            <w:tcW w:w="993" w:type="dxa"/>
            <w:tcBorders>
              <w:top w:val="nil"/>
              <w:left w:val="nil"/>
              <w:bottom w:val="nil"/>
              <w:right w:val="single" w:sz="4" w:space="0" w:color="5B9BD5"/>
            </w:tcBorders>
            <w:shd w:val="clear" w:color="000000" w:fill="DDEBF7"/>
            <w:noWrap/>
            <w:vAlign w:val="bottom"/>
            <w:hideMark/>
          </w:tcPr>
          <w:p w14:paraId="5FC2F344"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w:t>
            </w:r>
          </w:p>
        </w:tc>
        <w:tc>
          <w:tcPr>
            <w:tcW w:w="1134" w:type="dxa"/>
            <w:tcBorders>
              <w:top w:val="nil"/>
              <w:left w:val="nil"/>
              <w:bottom w:val="nil"/>
              <w:right w:val="single" w:sz="4" w:space="0" w:color="5B9BD5"/>
            </w:tcBorders>
            <w:shd w:val="clear" w:color="000000" w:fill="DDEBF7"/>
            <w:noWrap/>
            <w:vAlign w:val="bottom"/>
            <w:hideMark/>
          </w:tcPr>
          <w:p w14:paraId="54FB54B0"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5,598 </w:t>
            </w:r>
          </w:p>
        </w:tc>
        <w:tc>
          <w:tcPr>
            <w:tcW w:w="1177" w:type="dxa"/>
            <w:tcBorders>
              <w:top w:val="nil"/>
              <w:left w:val="nil"/>
              <w:bottom w:val="nil"/>
              <w:right w:val="single" w:sz="4" w:space="0" w:color="5B9BD5"/>
            </w:tcBorders>
            <w:shd w:val="clear" w:color="000000" w:fill="DDEBF7"/>
            <w:noWrap/>
            <w:vAlign w:val="bottom"/>
            <w:hideMark/>
          </w:tcPr>
          <w:p w14:paraId="48ECCDBC"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 1,542 </w:t>
            </w:r>
          </w:p>
        </w:tc>
        <w:tc>
          <w:tcPr>
            <w:tcW w:w="1091" w:type="dxa"/>
            <w:tcBorders>
              <w:top w:val="nil"/>
              <w:left w:val="nil"/>
              <w:bottom w:val="nil"/>
              <w:right w:val="single" w:sz="4" w:space="0" w:color="5B9BD5"/>
            </w:tcBorders>
            <w:shd w:val="clear" w:color="000000" w:fill="DDEBF7"/>
            <w:noWrap/>
            <w:vAlign w:val="bottom"/>
            <w:hideMark/>
          </w:tcPr>
          <w:p w14:paraId="3F9D916B" w14:textId="77777777" w:rsidR="00816A5A" w:rsidRPr="00E97683" w:rsidRDefault="00816A5A"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E97683">
              <w:rPr>
                <w:rFonts w:ascii="Univers 45 Light" w:hAnsi="Univers 45 Light"/>
                <w:sz w:val="18"/>
                <w:lang w:eastAsia="en-AU"/>
              </w:rPr>
              <w:t xml:space="preserve">1,097 </w:t>
            </w:r>
          </w:p>
        </w:tc>
        <w:tc>
          <w:tcPr>
            <w:tcW w:w="992" w:type="dxa"/>
            <w:tcBorders>
              <w:top w:val="nil"/>
              <w:left w:val="nil"/>
              <w:bottom w:val="nil"/>
              <w:right w:val="single" w:sz="4" w:space="0" w:color="5B9BD5"/>
            </w:tcBorders>
            <w:shd w:val="clear" w:color="000000" w:fill="DDEBF7"/>
            <w:noWrap/>
            <w:vAlign w:val="bottom"/>
            <w:hideMark/>
          </w:tcPr>
          <w:p w14:paraId="1AE093D5"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 154 </w:t>
            </w:r>
          </w:p>
        </w:tc>
        <w:tc>
          <w:tcPr>
            <w:tcW w:w="907" w:type="dxa"/>
            <w:tcBorders>
              <w:top w:val="nil"/>
              <w:left w:val="nil"/>
              <w:bottom w:val="nil"/>
              <w:right w:val="single" w:sz="4" w:space="0" w:color="5B9BD5"/>
            </w:tcBorders>
            <w:shd w:val="clear" w:color="000000" w:fill="DDEBF7"/>
            <w:noWrap/>
            <w:vAlign w:val="bottom"/>
            <w:hideMark/>
          </w:tcPr>
          <w:p w14:paraId="349423AD"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w:t>
            </w:r>
          </w:p>
        </w:tc>
        <w:tc>
          <w:tcPr>
            <w:tcW w:w="1017" w:type="dxa"/>
            <w:tcBorders>
              <w:top w:val="nil"/>
              <w:left w:val="nil"/>
              <w:bottom w:val="nil"/>
              <w:right w:val="single" w:sz="4" w:space="0" w:color="5B9BD5"/>
            </w:tcBorders>
            <w:shd w:val="clear" w:color="000000" w:fill="DDEBF7"/>
            <w:noWrap/>
            <w:vAlign w:val="bottom"/>
            <w:hideMark/>
          </w:tcPr>
          <w:p w14:paraId="322980C3"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8,391 </w:t>
            </w:r>
          </w:p>
        </w:tc>
        <w:tc>
          <w:tcPr>
            <w:tcW w:w="987" w:type="dxa"/>
            <w:tcBorders>
              <w:top w:val="nil"/>
              <w:left w:val="nil"/>
              <w:bottom w:val="nil"/>
              <w:right w:val="single" w:sz="4" w:space="0" w:color="5B9BD5"/>
            </w:tcBorders>
            <w:shd w:val="clear" w:color="000000" w:fill="DDEBF7"/>
            <w:noWrap/>
            <w:vAlign w:val="bottom"/>
            <w:hideMark/>
          </w:tcPr>
          <w:p w14:paraId="7D3D754E"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4 </w:t>
            </w:r>
          </w:p>
        </w:tc>
        <w:tc>
          <w:tcPr>
            <w:tcW w:w="947" w:type="dxa"/>
            <w:tcBorders>
              <w:top w:val="nil"/>
              <w:left w:val="nil"/>
              <w:bottom w:val="nil"/>
              <w:right w:val="single" w:sz="4" w:space="0" w:color="5B9BD5"/>
            </w:tcBorders>
            <w:shd w:val="clear" w:color="000000" w:fill="DDEBF7"/>
            <w:noWrap/>
            <w:vAlign w:val="bottom"/>
            <w:hideMark/>
          </w:tcPr>
          <w:p w14:paraId="39CA2194"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99.95%</w:t>
            </w:r>
          </w:p>
        </w:tc>
        <w:tc>
          <w:tcPr>
            <w:tcW w:w="961" w:type="dxa"/>
            <w:tcBorders>
              <w:top w:val="nil"/>
              <w:left w:val="nil"/>
              <w:bottom w:val="nil"/>
              <w:right w:val="single" w:sz="4" w:space="0" w:color="5B9BD5"/>
            </w:tcBorders>
            <w:shd w:val="clear" w:color="000000" w:fill="DDEBF7"/>
            <w:noWrap/>
            <w:vAlign w:val="bottom"/>
            <w:hideMark/>
          </w:tcPr>
          <w:p w14:paraId="1A770881"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1.83%</w:t>
            </w:r>
          </w:p>
        </w:tc>
      </w:tr>
      <w:tr w:rsidR="00816A5A" w:rsidRPr="00C057DC" w14:paraId="6DF5ABCC" w14:textId="77777777" w:rsidTr="00F966F7">
        <w:trPr>
          <w:trHeight w:val="290"/>
        </w:trPr>
        <w:tc>
          <w:tcPr>
            <w:tcW w:w="2830" w:type="dxa"/>
            <w:tcBorders>
              <w:top w:val="nil"/>
              <w:left w:val="single" w:sz="4" w:space="0" w:color="5B9BD5"/>
              <w:bottom w:val="nil"/>
              <w:right w:val="single" w:sz="4" w:space="0" w:color="5B9BD5"/>
            </w:tcBorders>
            <w:shd w:val="clear" w:color="000000" w:fill="FFFFFF"/>
            <w:noWrap/>
            <w:vAlign w:val="bottom"/>
            <w:hideMark/>
          </w:tcPr>
          <w:p w14:paraId="58A01BE3" w14:textId="77777777" w:rsidR="00816A5A" w:rsidRPr="00E97683" w:rsidRDefault="00816A5A" w:rsidP="00F966F7">
            <w:pPr>
              <w:spacing w:line="240" w:lineRule="auto"/>
              <w:rPr>
                <w:rFonts w:ascii="Univers 45 Light" w:hAnsi="Univers 45 Light"/>
                <w:color w:val="000000"/>
                <w:sz w:val="18"/>
                <w:lang w:eastAsia="en-AU"/>
              </w:rPr>
            </w:pPr>
            <w:r w:rsidRPr="00E97683">
              <w:rPr>
                <w:rFonts w:ascii="Univers 45 Light" w:hAnsi="Univers 45 Light"/>
                <w:color w:val="000000"/>
                <w:sz w:val="18"/>
                <w:lang w:eastAsia="en-AU"/>
              </w:rPr>
              <w:t xml:space="preserve"> Pharmacy Armidale NonED </w:t>
            </w:r>
          </w:p>
        </w:tc>
        <w:tc>
          <w:tcPr>
            <w:tcW w:w="1134" w:type="dxa"/>
            <w:tcBorders>
              <w:top w:val="nil"/>
              <w:left w:val="nil"/>
              <w:bottom w:val="nil"/>
              <w:right w:val="single" w:sz="4" w:space="0" w:color="5B9BD5"/>
            </w:tcBorders>
            <w:shd w:val="clear" w:color="000000" w:fill="FFFFFF"/>
            <w:noWrap/>
            <w:vAlign w:val="bottom"/>
            <w:hideMark/>
          </w:tcPr>
          <w:p w14:paraId="115AB52D"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 xml:space="preserve">175 </w:t>
            </w:r>
          </w:p>
        </w:tc>
        <w:tc>
          <w:tcPr>
            <w:tcW w:w="1134" w:type="dxa"/>
            <w:tcBorders>
              <w:top w:val="nil"/>
              <w:left w:val="nil"/>
              <w:bottom w:val="nil"/>
              <w:right w:val="single" w:sz="4" w:space="0" w:color="5B9BD5"/>
            </w:tcBorders>
            <w:shd w:val="clear" w:color="000000" w:fill="FFFFFF"/>
            <w:noWrap/>
            <w:vAlign w:val="bottom"/>
            <w:hideMark/>
          </w:tcPr>
          <w:p w14:paraId="5FE52D6D"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 xml:space="preserve">175 </w:t>
            </w:r>
          </w:p>
        </w:tc>
        <w:tc>
          <w:tcPr>
            <w:tcW w:w="993" w:type="dxa"/>
            <w:tcBorders>
              <w:top w:val="nil"/>
              <w:left w:val="nil"/>
              <w:bottom w:val="nil"/>
              <w:right w:val="single" w:sz="4" w:space="0" w:color="5B9BD5"/>
            </w:tcBorders>
            <w:shd w:val="clear" w:color="000000" w:fill="FFFFFF"/>
            <w:noWrap/>
            <w:vAlign w:val="bottom"/>
            <w:hideMark/>
          </w:tcPr>
          <w:p w14:paraId="760CA3A2"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w:t>
            </w:r>
          </w:p>
        </w:tc>
        <w:tc>
          <w:tcPr>
            <w:tcW w:w="1134" w:type="dxa"/>
            <w:tcBorders>
              <w:top w:val="nil"/>
              <w:left w:val="nil"/>
              <w:bottom w:val="nil"/>
              <w:right w:val="single" w:sz="4" w:space="0" w:color="5B9BD5"/>
            </w:tcBorders>
            <w:shd w:val="clear" w:color="000000" w:fill="FFFFFF"/>
            <w:noWrap/>
            <w:vAlign w:val="bottom"/>
            <w:hideMark/>
          </w:tcPr>
          <w:p w14:paraId="5DEE736A"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 xml:space="preserve">9 </w:t>
            </w:r>
          </w:p>
        </w:tc>
        <w:tc>
          <w:tcPr>
            <w:tcW w:w="1177" w:type="dxa"/>
            <w:tcBorders>
              <w:top w:val="nil"/>
              <w:left w:val="nil"/>
              <w:bottom w:val="nil"/>
              <w:right w:val="single" w:sz="4" w:space="0" w:color="5B9BD5"/>
            </w:tcBorders>
            <w:shd w:val="clear" w:color="000000" w:fill="FFFFFF"/>
            <w:noWrap/>
            <w:vAlign w:val="bottom"/>
            <w:hideMark/>
          </w:tcPr>
          <w:p w14:paraId="1FCE8333"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 xml:space="preserve">140 </w:t>
            </w:r>
          </w:p>
        </w:tc>
        <w:tc>
          <w:tcPr>
            <w:tcW w:w="1091" w:type="dxa"/>
            <w:tcBorders>
              <w:top w:val="nil"/>
              <w:left w:val="nil"/>
              <w:bottom w:val="nil"/>
              <w:right w:val="single" w:sz="4" w:space="0" w:color="5B9BD5"/>
            </w:tcBorders>
            <w:shd w:val="clear" w:color="000000" w:fill="FFFFFF"/>
            <w:noWrap/>
            <w:vAlign w:val="bottom"/>
            <w:hideMark/>
          </w:tcPr>
          <w:p w14:paraId="508BFF43"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 xml:space="preserve">7 </w:t>
            </w:r>
          </w:p>
        </w:tc>
        <w:tc>
          <w:tcPr>
            <w:tcW w:w="992" w:type="dxa"/>
            <w:tcBorders>
              <w:top w:val="nil"/>
              <w:left w:val="nil"/>
              <w:bottom w:val="nil"/>
              <w:right w:val="single" w:sz="4" w:space="0" w:color="5B9BD5"/>
            </w:tcBorders>
            <w:shd w:val="clear" w:color="000000" w:fill="FFFFFF"/>
            <w:noWrap/>
            <w:vAlign w:val="bottom"/>
            <w:hideMark/>
          </w:tcPr>
          <w:p w14:paraId="25CC8EF9"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 xml:space="preserve">19 </w:t>
            </w:r>
          </w:p>
        </w:tc>
        <w:tc>
          <w:tcPr>
            <w:tcW w:w="907" w:type="dxa"/>
            <w:tcBorders>
              <w:top w:val="nil"/>
              <w:left w:val="nil"/>
              <w:bottom w:val="nil"/>
              <w:right w:val="single" w:sz="4" w:space="0" w:color="5B9BD5"/>
            </w:tcBorders>
            <w:shd w:val="clear" w:color="000000" w:fill="FFFFFF"/>
            <w:noWrap/>
            <w:vAlign w:val="bottom"/>
            <w:hideMark/>
          </w:tcPr>
          <w:p w14:paraId="3395B3EF"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w:t>
            </w:r>
          </w:p>
        </w:tc>
        <w:tc>
          <w:tcPr>
            <w:tcW w:w="1017" w:type="dxa"/>
            <w:tcBorders>
              <w:top w:val="nil"/>
              <w:left w:val="nil"/>
              <w:bottom w:val="nil"/>
              <w:right w:val="single" w:sz="4" w:space="0" w:color="5B9BD5"/>
            </w:tcBorders>
            <w:shd w:val="clear" w:color="000000" w:fill="FFFFFF"/>
            <w:noWrap/>
            <w:vAlign w:val="bottom"/>
            <w:hideMark/>
          </w:tcPr>
          <w:p w14:paraId="1124AAA0"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 xml:space="preserve">175 </w:t>
            </w:r>
          </w:p>
        </w:tc>
        <w:tc>
          <w:tcPr>
            <w:tcW w:w="987" w:type="dxa"/>
            <w:tcBorders>
              <w:top w:val="nil"/>
              <w:left w:val="nil"/>
              <w:bottom w:val="nil"/>
              <w:right w:val="single" w:sz="4" w:space="0" w:color="5B9BD5"/>
            </w:tcBorders>
            <w:shd w:val="clear" w:color="000000" w:fill="FFFFFF"/>
            <w:noWrap/>
            <w:vAlign w:val="bottom"/>
            <w:hideMark/>
          </w:tcPr>
          <w:p w14:paraId="46B26496"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w:t>
            </w:r>
          </w:p>
        </w:tc>
        <w:tc>
          <w:tcPr>
            <w:tcW w:w="947" w:type="dxa"/>
            <w:tcBorders>
              <w:top w:val="nil"/>
              <w:left w:val="nil"/>
              <w:bottom w:val="nil"/>
              <w:right w:val="single" w:sz="4" w:space="0" w:color="5B9BD5"/>
            </w:tcBorders>
            <w:shd w:val="clear" w:color="000000" w:fill="FFFFFF"/>
            <w:noWrap/>
            <w:vAlign w:val="bottom"/>
            <w:hideMark/>
          </w:tcPr>
          <w:p w14:paraId="44C9ABA1"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100.00%</w:t>
            </w:r>
          </w:p>
        </w:tc>
        <w:tc>
          <w:tcPr>
            <w:tcW w:w="961" w:type="dxa"/>
            <w:tcBorders>
              <w:top w:val="nil"/>
              <w:left w:val="nil"/>
              <w:bottom w:val="nil"/>
              <w:right w:val="single" w:sz="4" w:space="0" w:color="5B9BD5"/>
            </w:tcBorders>
            <w:shd w:val="clear" w:color="000000" w:fill="FFFFFF"/>
            <w:noWrap/>
            <w:vAlign w:val="bottom"/>
            <w:hideMark/>
          </w:tcPr>
          <w:p w14:paraId="07CA10DD"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10.86%</w:t>
            </w:r>
          </w:p>
        </w:tc>
      </w:tr>
      <w:tr w:rsidR="00816A5A" w:rsidRPr="00C057DC" w14:paraId="482E1874" w14:textId="77777777" w:rsidTr="00F966F7">
        <w:trPr>
          <w:trHeight w:val="290"/>
        </w:trPr>
        <w:tc>
          <w:tcPr>
            <w:tcW w:w="2830" w:type="dxa"/>
            <w:tcBorders>
              <w:top w:val="nil"/>
              <w:left w:val="single" w:sz="4" w:space="0" w:color="5B9BD5"/>
              <w:bottom w:val="nil"/>
              <w:right w:val="single" w:sz="4" w:space="0" w:color="5B9BD5"/>
            </w:tcBorders>
            <w:shd w:val="clear" w:color="000000" w:fill="DDEBF7"/>
            <w:noWrap/>
            <w:vAlign w:val="bottom"/>
            <w:hideMark/>
          </w:tcPr>
          <w:p w14:paraId="04CCB630" w14:textId="77777777" w:rsidR="00816A5A" w:rsidRPr="00E97683" w:rsidRDefault="00816A5A" w:rsidP="00F966F7">
            <w:pPr>
              <w:spacing w:line="240" w:lineRule="auto"/>
              <w:rPr>
                <w:rFonts w:ascii="Univers 45 Light" w:hAnsi="Univers 45 Light"/>
                <w:sz w:val="18"/>
                <w:lang w:eastAsia="en-AU"/>
              </w:rPr>
            </w:pPr>
            <w:r w:rsidRPr="00E97683">
              <w:rPr>
                <w:rFonts w:ascii="Univers 45 Light" w:hAnsi="Univers 45 Light"/>
                <w:sz w:val="18"/>
                <w:lang w:eastAsia="en-AU"/>
              </w:rPr>
              <w:t xml:space="preserve"> Pharmacy Singleton ED </w:t>
            </w:r>
          </w:p>
        </w:tc>
        <w:tc>
          <w:tcPr>
            <w:tcW w:w="1134" w:type="dxa"/>
            <w:tcBorders>
              <w:top w:val="nil"/>
              <w:left w:val="nil"/>
              <w:bottom w:val="nil"/>
              <w:right w:val="single" w:sz="4" w:space="0" w:color="5B9BD5"/>
            </w:tcBorders>
            <w:shd w:val="clear" w:color="000000" w:fill="DDEBF7"/>
            <w:noWrap/>
            <w:vAlign w:val="bottom"/>
            <w:hideMark/>
          </w:tcPr>
          <w:p w14:paraId="3C75F354"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 9 </w:t>
            </w:r>
          </w:p>
        </w:tc>
        <w:tc>
          <w:tcPr>
            <w:tcW w:w="1134" w:type="dxa"/>
            <w:tcBorders>
              <w:top w:val="nil"/>
              <w:left w:val="nil"/>
              <w:bottom w:val="nil"/>
              <w:right w:val="single" w:sz="4" w:space="0" w:color="5B9BD5"/>
            </w:tcBorders>
            <w:shd w:val="clear" w:color="000000" w:fill="DDEBF7"/>
            <w:noWrap/>
            <w:vAlign w:val="bottom"/>
            <w:hideMark/>
          </w:tcPr>
          <w:p w14:paraId="1404B795" w14:textId="77777777" w:rsidR="00816A5A" w:rsidRPr="00E97683" w:rsidRDefault="00816A5A"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E97683">
              <w:rPr>
                <w:rFonts w:ascii="Univers 45 Light" w:hAnsi="Univers 45 Light"/>
                <w:sz w:val="18"/>
                <w:lang w:eastAsia="en-AU"/>
              </w:rPr>
              <w:t xml:space="preserve">9 </w:t>
            </w:r>
          </w:p>
        </w:tc>
        <w:tc>
          <w:tcPr>
            <w:tcW w:w="993" w:type="dxa"/>
            <w:tcBorders>
              <w:top w:val="nil"/>
              <w:left w:val="nil"/>
              <w:bottom w:val="nil"/>
              <w:right w:val="single" w:sz="4" w:space="0" w:color="5B9BD5"/>
            </w:tcBorders>
            <w:shd w:val="clear" w:color="000000" w:fill="DDEBF7"/>
            <w:noWrap/>
            <w:vAlign w:val="bottom"/>
            <w:hideMark/>
          </w:tcPr>
          <w:p w14:paraId="14038F58"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w:t>
            </w:r>
          </w:p>
        </w:tc>
        <w:tc>
          <w:tcPr>
            <w:tcW w:w="1134" w:type="dxa"/>
            <w:tcBorders>
              <w:top w:val="nil"/>
              <w:left w:val="nil"/>
              <w:bottom w:val="nil"/>
              <w:right w:val="single" w:sz="4" w:space="0" w:color="5B9BD5"/>
            </w:tcBorders>
            <w:shd w:val="clear" w:color="000000" w:fill="DDEBF7"/>
            <w:noWrap/>
            <w:vAlign w:val="bottom"/>
            <w:hideMark/>
          </w:tcPr>
          <w:p w14:paraId="679EEFFE"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 -</w:t>
            </w:r>
          </w:p>
        </w:tc>
        <w:tc>
          <w:tcPr>
            <w:tcW w:w="1177" w:type="dxa"/>
            <w:tcBorders>
              <w:top w:val="nil"/>
              <w:left w:val="nil"/>
              <w:bottom w:val="nil"/>
              <w:right w:val="single" w:sz="4" w:space="0" w:color="5B9BD5"/>
            </w:tcBorders>
            <w:shd w:val="clear" w:color="000000" w:fill="DDEBF7"/>
            <w:noWrap/>
            <w:vAlign w:val="bottom"/>
            <w:hideMark/>
          </w:tcPr>
          <w:p w14:paraId="5769D8FC"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9 </w:t>
            </w:r>
          </w:p>
        </w:tc>
        <w:tc>
          <w:tcPr>
            <w:tcW w:w="1091" w:type="dxa"/>
            <w:tcBorders>
              <w:top w:val="nil"/>
              <w:left w:val="nil"/>
              <w:bottom w:val="nil"/>
              <w:right w:val="single" w:sz="4" w:space="0" w:color="5B9BD5"/>
            </w:tcBorders>
            <w:shd w:val="clear" w:color="000000" w:fill="DDEBF7"/>
            <w:noWrap/>
            <w:vAlign w:val="bottom"/>
            <w:hideMark/>
          </w:tcPr>
          <w:p w14:paraId="12B6231A"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w:t>
            </w:r>
          </w:p>
        </w:tc>
        <w:tc>
          <w:tcPr>
            <w:tcW w:w="992" w:type="dxa"/>
            <w:tcBorders>
              <w:top w:val="nil"/>
              <w:left w:val="nil"/>
              <w:bottom w:val="nil"/>
              <w:right w:val="single" w:sz="4" w:space="0" w:color="5B9BD5"/>
            </w:tcBorders>
            <w:shd w:val="clear" w:color="000000" w:fill="DDEBF7"/>
            <w:noWrap/>
            <w:vAlign w:val="bottom"/>
            <w:hideMark/>
          </w:tcPr>
          <w:p w14:paraId="706D50F8"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w:t>
            </w:r>
          </w:p>
        </w:tc>
        <w:tc>
          <w:tcPr>
            <w:tcW w:w="907" w:type="dxa"/>
            <w:tcBorders>
              <w:top w:val="nil"/>
              <w:left w:val="nil"/>
              <w:bottom w:val="nil"/>
              <w:right w:val="single" w:sz="4" w:space="0" w:color="5B9BD5"/>
            </w:tcBorders>
            <w:shd w:val="clear" w:color="000000" w:fill="DDEBF7"/>
            <w:noWrap/>
            <w:vAlign w:val="bottom"/>
            <w:hideMark/>
          </w:tcPr>
          <w:p w14:paraId="2CC82099"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w:t>
            </w:r>
          </w:p>
        </w:tc>
        <w:tc>
          <w:tcPr>
            <w:tcW w:w="1017" w:type="dxa"/>
            <w:tcBorders>
              <w:top w:val="nil"/>
              <w:left w:val="nil"/>
              <w:bottom w:val="nil"/>
              <w:right w:val="single" w:sz="4" w:space="0" w:color="5B9BD5"/>
            </w:tcBorders>
            <w:shd w:val="clear" w:color="000000" w:fill="DDEBF7"/>
            <w:noWrap/>
            <w:vAlign w:val="bottom"/>
            <w:hideMark/>
          </w:tcPr>
          <w:p w14:paraId="149753A5" w14:textId="77777777" w:rsidR="00816A5A" w:rsidRPr="00E97683" w:rsidRDefault="00816A5A"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E97683">
              <w:rPr>
                <w:rFonts w:ascii="Univers 45 Light" w:hAnsi="Univers 45 Light"/>
                <w:sz w:val="18"/>
                <w:lang w:eastAsia="en-AU"/>
              </w:rPr>
              <w:t xml:space="preserve">9 </w:t>
            </w:r>
          </w:p>
        </w:tc>
        <w:tc>
          <w:tcPr>
            <w:tcW w:w="987" w:type="dxa"/>
            <w:tcBorders>
              <w:top w:val="nil"/>
              <w:left w:val="nil"/>
              <w:bottom w:val="nil"/>
              <w:right w:val="single" w:sz="4" w:space="0" w:color="5B9BD5"/>
            </w:tcBorders>
            <w:shd w:val="clear" w:color="000000" w:fill="DDEBF7"/>
            <w:noWrap/>
            <w:vAlign w:val="bottom"/>
            <w:hideMark/>
          </w:tcPr>
          <w:p w14:paraId="0C708E0D" w14:textId="77777777" w:rsidR="00816A5A" w:rsidRPr="00E97683" w:rsidRDefault="00816A5A"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E97683">
              <w:rPr>
                <w:rFonts w:ascii="Univers 45 Light" w:hAnsi="Univers 45 Light"/>
                <w:sz w:val="18"/>
                <w:lang w:eastAsia="en-AU"/>
              </w:rPr>
              <w:t>-</w:t>
            </w:r>
          </w:p>
        </w:tc>
        <w:tc>
          <w:tcPr>
            <w:tcW w:w="947" w:type="dxa"/>
            <w:tcBorders>
              <w:top w:val="nil"/>
              <w:left w:val="nil"/>
              <w:bottom w:val="nil"/>
              <w:right w:val="single" w:sz="4" w:space="0" w:color="5B9BD5"/>
            </w:tcBorders>
            <w:shd w:val="clear" w:color="000000" w:fill="DDEBF7"/>
            <w:noWrap/>
            <w:vAlign w:val="bottom"/>
            <w:hideMark/>
          </w:tcPr>
          <w:p w14:paraId="55064989"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100.00%</w:t>
            </w:r>
          </w:p>
        </w:tc>
        <w:tc>
          <w:tcPr>
            <w:tcW w:w="961" w:type="dxa"/>
            <w:tcBorders>
              <w:top w:val="nil"/>
              <w:left w:val="nil"/>
              <w:bottom w:val="nil"/>
              <w:right w:val="single" w:sz="4" w:space="0" w:color="5B9BD5"/>
            </w:tcBorders>
            <w:shd w:val="clear" w:color="000000" w:fill="DDEBF7"/>
            <w:noWrap/>
            <w:vAlign w:val="bottom"/>
            <w:hideMark/>
          </w:tcPr>
          <w:p w14:paraId="6D3FEB2D"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0.00%</w:t>
            </w:r>
          </w:p>
        </w:tc>
      </w:tr>
      <w:tr w:rsidR="00816A5A" w:rsidRPr="00C057DC" w14:paraId="535824B9" w14:textId="77777777" w:rsidTr="00F966F7">
        <w:trPr>
          <w:trHeight w:val="290"/>
        </w:trPr>
        <w:tc>
          <w:tcPr>
            <w:tcW w:w="2830" w:type="dxa"/>
            <w:tcBorders>
              <w:top w:val="nil"/>
              <w:left w:val="single" w:sz="4" w:space="0" w:color="5B9BD5"/>
              <w:bottom w:val="nil"/>
              <w:right w:val="single" w:sz="4" w:space="0" w:color="5B9BD5"/>
            </w:tcBorders>
            <w:shd w:val="clear" w:color="000000" w:fill="FFFFFF"/>
            <w:noWrap/>
            <w:vAlign w:val="bottom"/>
            <w:hideMark/>
          </w:tcPr>
          <w:p w14:paraId="2B6D04C4" w14:textId="77777777" w:rsidR="00816A5A" w:rsidRPr="00E97683" w:rsidRDefault="00816A5A" w:rsidP="00F966F7">
            <w:pPr>
              <w:spacing w:line="240" w:lineRule="auto"/>
              <w:rPr>
                <w:rFonts w:ascii="Univers 45 Light" w:hAnsi="Univers 45 Light"/>
                <w:color w:val="000000"/>
                <w:sz w:val="18"/>
                <w:lang w:eastAsia="en-AU"/>
              </w:rPr>
            </w:pPr>
            <w:r w:rsidRPr="00E97683">
              <w:rPr>
                <w:rFonts w:ascii="Univers 45 Light" w:hAnsi="Univers 45 Light"/>
                <w:color w:val="000000"/>
                <w:sz w:val="18"/>
                <w:lang w:eastAsia="en-AU"/>
              </w:rPr>
              <w:t xml:space="preserve"> Pharmacy Singleton NonED </w:t>
            </w:r>
          </w:p>
        </w:tc>
        <w:tc>
          <w:tcPr>
            <w:tcW w:w="1134" w:type="dxa"/>
            <w:tcBorders>
              <w:top w:val="nil"/>
              <w:left w:val="nil"/>
              <w:bottom w:val="nil"/>
              <w:right w:val="single" w:sz="4" w:space="0" w:color="5B9BD5"/>
            </w:tcBorders>
            <w:shd w:val="clear" w:color="000000" w:fill="FFFFFF"/>
            <w:noWrap/>
            <w:vAlign w:val="bottom"/>
            <w:hideMark/>
          </w:tcPr>
          <w:p w14:paraId="105C98E4"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 xml:space="preserve">201 </w:t>
            </w:r>
          </w:p>
        </w:tc>
        <w:tc>
          <w:tcPr>
            <w:tcW w:w="1134" w:type="dxa"/>
            <w:tcBorders>
              <w:top w:val="nil"/>
              <w:left w:val="nil"/>
              <w:bottom w:val="nil"/>
              <w:right w:val="single" w:sz="4" w:space="0" w:color="5B9BD5"/>
            </w:tcBorders>
            <w:shd w:val="clear" w:color="000000" w:fill="FFFFFF"/>
            <w:noWrap/>
            <w:vAlign w:val="bottom"/>
            <w:hideMark/>
          </w:tcPr>
          <w:p w14:paraId="4B621375"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 xml:space="preserve">201 </w:t>
            </w:r>
          </w:p>
        </w:tc>
        <w:tc>
          <w:tcPr>
            <w:tcW w:w="993" w:type="dxa"/>
            <w:tcBorders>
              <w:top w:val="nil"/>
              <w:left w:val="nil"/>
              <w:bottom w:val="nil"/>
              <w:right w:val="single" w:sz="4" w:space="0" w:color="5B9BD5"/>
            </w:tcBorders>
            <w:shd w:val="clear" w:color="000000" w:fill="FFFFFF"/>
            <w:noWrap/>
            <w:vAlign w:val="bottom"/>
            <w:hideMark/>
          </w:tcPr>
          <w:p w14:paraId="0C9144ED"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w:t>
            </w:r>
          </w:p>
        </w:tc>
        <w:tc>
          <w:tcPr>
            <w:tcW w:w="1134" w:type="dxa"/>
            <w:tcBorders>
              <w:top w:val="nil"/>
              <w:left w:val="nil"/>
              <w:bottom w:val="nil"/>
              <w:right w:val="single" w:sz="4" w:space="0" w:color="5B9BD5"/>
            </w:tcBorders>
            <w:shd w:val="clear" w:color="000000" w:fill="FFFFFF"/>
            <w:noWrap/>
            <w:vAlign w:val="bottom"/>
            <w:hideMark/>
          </w:tcPr>
          <w:p w14:paraId="3C0DEE45"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 xml:space="preserve">153 </w:t>
            </w:r>
          </w:p>
        </w:tc>
        <w:tc>
          <w:tcPr>
            <w:tcW w:w="1177" w:type="dxa"/>
            <w:tcBorders>
              <w:top w:val="nil"/>
              <w:left w:val="nil"/>
              <w:bottom w:val="nil"/>
              <w:right w:val="single" w:sz="4" w:space="0" w:color="5B9BD5"/>
            </w:tcBorders>
            <w:shd w:val="clear" w:color="000000" w:fill="FFFFFF"/>
            <w:noWrap/>
            <w:vAlign w:val="bottom"/>
            <w:hideMark/>
          </w:tcPr>
          <w:p w14:paraId="7D7AB36A"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 xml:space="preserve">42 </w:t>
            </w:r>
          </w:p>
        </w:tc>
        <w:tc>
          <w:tcPr>
            <w:tcW w:w="1091" w:type="dxa"/>
            <w:tcBorders>
              <w:top w:val="nil"/>
              <w:left w:val="nil"/>
              <w:bottom w:val="nil"/>
              <w:right w:val="single" w:sz="4" w:space="0" w:color="5B9BD5"/>
            </w:tcBorders>
            <w:shd w:val="clear" w:color="000000" w:fill="FFFFFF"/>
            <w:noWrap/>
            <w:vAlign w:val="bottom"/>
            <w:hideMark/>
          </w:tcPr>
          <w:p w14:paraId="6741EE5B"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 xml:space="preserve">4 </w:t>
            </w:r>
          </w:p>
        </w:tc>
        <w:tc>
          <w:tcPr>
            <w:tcW w:w="992" w:type="dxa"/>
            <w:tcBorders>
              <w:top w:val="nil"/>
              <w:left w:val="nil"/>
              <w:bottom w:val="nil"/>
              <w:right w:val="single" w:sz="4" w:space="0" w:color="5B9BD5"/>
            </w:tcBorders>
            <w:shd w:val="clear" w:color="000000" w:fill="FFFFFF"/>
            <w:noWrap/>
            <w:vAlign w:val="bottom"/>
            <w:hideMark/>
          </w:tcPr>
          <w:p w14:paraId="6761F4D8"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 xml:space="preserve">2 </w:t>
            </w:r>
          </w:p>
        </w:tc>
        <w:tc>
          <w:tcPr>
            <w:tcW w:w="907" w:type="dxa"/>
            <w:tcBorders>
              <w:top w:val="nil"/>
              <w:left w:val="nil"/>
              <w:bottom w:val="nil"/>
              <w:right w:val="single" w:sz="4" w:space="0" w:color="5B9BD5"/>
            </w:tcBorders>
            <w:shd w:val="clear" w:color="000000" w:fill="FFFFFF"/>
            <w:noWrap/>
            <w:vAlign w:val="bottom"/>
            <w:hideMark/>
          </w:tcPr>
          <w:p w14:paraId="33FAEFDD"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w:t>
            </w:r>
          </w:p>
        </w:tc>
        <w:tc>
          <w:tcPr>
            <w:tcW w:w="1017" w:type="dxa"/>
            <w:tcBorders>
              <w:top w:val="nil"/>
              <w:left w:val="nil"/>
              <w:bottom w:val="nil"/>
              <w:right w:val="single" w:sz="4" w:space="0" w:color="5B9BD5"/>
            </w:tcBorders>
            <w:shd w:val="clear" w:color="000000" w:fill="FFFFFF"/>
            <w:noWrap/>
            <w:vAlign w:val="bottom"/>
            <w:hideMark/>
          </w:tcPr>
          <w:p w14:paraId="3CD0D29E"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 xml:space="preserve">201 </w:t>
            </w:r>
          </w:p>
        </w:tc>
        <w:tc>
          <w:tcPr>
            <w:tcW w:w="987" w:type="dxa"/>
            <w:tcBorders>
              <w:top w:val="nil"/>
              <w:left w:val="nil"/>
              <w:bottom w:val="nil"/>
              <w:right w:val="single" w:sz="4" w:space="0" w:color="5B9BD5"/>
            </w:tcBorders>
            <w:shd w:val="clear" w:color="000000" w:fill="FFFFFF"/>
            <w:noWrap/>
            <w:vAlign w:val="bottom"/>
            <w:hideMark/>
          </w:tcPr>
          <w:p w14:paraId="322CCF5E" w14:textId="77777777" w:rsidR="00816A5A" w:rsidRPr="00E97683" w:rsidRDefault="00816A5A"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E97683">
              <w:rPr>
                <w:rFonts w:ascii="Univers 45 Light" w:hAnsi="Univers 45 Light"/>
                <w:color w:val="000000"/>
                <w:sz w:val="18"/>
                <w:lang w:eastAsia="en-AU"/>
              </w:rPr>
              <w:t>-</w:t>
            </w:r>
          </w:p>
        </w:tc>
        <w:tc>
          <w:tcPr>
            <w:tcW w:w="947" w:type="dxa"/>
            <w:tcBorders>
              <w:top w:val="nil"/>
              <w:left w:val="nil"/>
              <w:bottom w:val="nil"/>
              <w:right w:val="single" w:sz="4" w:space="0" w:color="5B9BD5"/>
            </w:tcBorders>
            <w:shd w:val="clear" w:color="000000" w:fill="FFFFFF"/>
            <w:noWrap/>
            <w:vAlign w:val="bottom"/>
            <w:hideMark/>
          </w:tcPr>
          <w:p w14:paraId="7C1C0610"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100.00%</w:t>
            </w:r>
          </w:p>
        </w:tc>
        <w:tc>
          <w:tcPr>
            <w:tcW w:w="961" w:type="dxa"/>
            <w:tcBorders>
              <w:top w:val="nil"/>
              <w:left w:val="nil"/>
              <w:bottom w:val="nil"/>
              <w:right w:val="single" w:sz="4" w:space="0" w:color="5B9BD5"/>
            </w:tcBorders>
            <w:shd w:val="clear" w:color="000000" w:fill="FFFFFF"/>
            <w:noWrap/>
            <w:vAlign w:val="bottom"/>
            <w:hideMark/>
          </w:tcPr>
          <w:p w14:paraId="5A218780"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1.00%</w:t>
            </w:r>
          </w:p>
        </w:tc>
      </w:tr>
      <w:tr w:rsidR="00816A5A" w:rsidRPr="00C057DC" w14:paraId="7766F18D" w14:textId="77777777" w:rsidTr="00F966F7">
        <w:trPr>
          <w:trHeight w:val="290"/>
        </w:trPr>
        <w:tc>
          <w:tcPr>
            <w:tcW w:w="2830" w:type="dxa"/>
            <w:tcBorders>
              <w:top w:val="nil"/>
              <w:left w:val="single" w:sz="4" w:space="0" w:color="5B9BD5"/>
              <w:bottom w:val="single" w:sz="4" w:space="0" w:color="5B9BD5"/>
              <w:right w:val="single" w:sz="4" w:space="0" w:color="5B9BD5"/>
            </w:tcBorders>
            <w:shd w:val="clear" w:color="000000" w:fill="DDEBF7"/>
            <w:noWrap/>
            <w:vAlign w:val="bottom"/>
            <w:hideMark/>
          </w:tcPr>
          <w:p w14:paraId="7785A445" w14:textId="77777777" w:rsidR="00816A5A" w:rsidRPr="00E97683" w:rsidRDefault="00816A5A" w:rsidP="00F966F7">
            <w:pPr>
              <w:spacing w:line="240" w:lineRule="auto"/>
              <w:rPr>
                <w:rFonts w:ascii="Univers 45 Light" w:hAnsi="Univers 45 Light"/>
                <w:sz w:val="18"/>
                <w:lang w:eastAsia="en-AU"/>
              </w:rPr>
            </w:pPr>
            <w:r w:rsidRPr="00E97683">
              <w:rPr>
                <w:rFonts w:ascii="Univers 45 Light" w:hAnsi="Univers 45 Light"/>
                <w:sz w:val="18"/>
                <w:lang w:eastAsia="en-AU"/>
              </w:rPr>
              <w:t xml:space="preserve"> Pharmacy Cessnock NonED </w:t>
            </w:r>
          </w:p>
        </w:tc>
        <w:tc>
          <w:tcPr>
            <w:tcW w:w="1134" w:type="dxa"/>
            <w:tcBorders>
              <w:top w:val="nil"/>
              <w:left w:val="nil"/>
              <w:bottom w:val="single" w:sz="4" w:space="0" w:color="5B9BD5"/>
              <w:right w:val="single" w:sz="4" w:space="0" w:color="5B9BD5"/>
            </w:tcBorders>
            <w:shd w:val="clear" w:color="000000" w:fill="DDEBF7"/>
            <w:noWrap/>
            <w:vAlign w:val="bottom"/>
            <w:hideMark/>
          </w:tcPr>
          <w:p w14:paraId="5CFBEDD1"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1,199 </w:t>
            </w:r>
          </w:p>
        </w:tc>
        <w:tc>
          <w:tcPr>
            <w:tcW w:w="1134" w:type="dxa"/>
            <w:tcBorders>
              <w:top w:val="nil"/>
              <w:left w:val="nil"/>
              <w:bottom w:val="single" w:sz="4" w:space="0" w:color="5B9BD5"/>
              <w:right w:val="single" w:sz="4" w:space="0" w:color="5B9BD5"/>
            </w:tcBorders>
            <w:shd w:val="clear" w:color="000000" w:fill="DDEBF7"/>
            <w:noWrap/>
            <w:vAlign w:val="bottom"/>
            <w:hideMark/>
          </w:tcPr>
          <w:p w14:paraId="47DF436A"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1,199 </w:t>
            </w:r>
          </w:p>
        </w:tc>
        <w:tc>
          <w:tcPr>
            <w:tcW w:w="993" w:type="dxa"/>
            <w:tcBorders>
              <w:top w:val="nil"/>
              <w:left w:val="nil"/>
              <w:bottom w:val="single" w:sz="4" w:space="0" w:color="5B9BD5"/>
              <w:right w:val="single" w:sz="4" w:space="0" w:color="5B9BD5"/>
            </w:tcBorders>
            <w:shd w:val="clear" w:color="000000" w:fill="DDEBF7"/>
            <w:noWrap/>
            <w:vAlign w:val="bottom"/>
            <w:hideMark/>
          </w:tcPr>
          <w:p w14:paraId="5B2A2734"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w:t>
            </w:r>
          </w:p>
        </w:tc>
        <w:tc>
          <w:tcPr>
            <w:tcW w:w="1134" w:type="dxa"/>
            <w:tcBorders>
              <w:top w:val="nil"/>
              <w:left w:val="nil"/>
              <w:bottom w:val="single" w:sz="4" w:space="0" w:color="5B9BD5"/>
              <w:right w:val="single" w:sz="4" w:space="0" w:color="5B9BD5"/>
            </w:tcBorders>
            <w:shd w:val="clear" w:color="000000" w:fill="DDEBF7"/>
            <w:noWrap/>
            <w:vAlign w:val="bottom"/>
            <w:hideMark/>
          </w:tcPr>
          <w:p w14:paraId="7B2ECCBB"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728 </w:t>
            </w:r>
          </w:p>
        </w:tc>
        <w:tc>
          <w:tcPr>
            <w:tcW w:w="1177" w:type="dxa"/>
            <w:tcBorders>
              <w:top w:val="nil"/>
              <w:left w:val="nil"/>
              <w:bottom w:val="single" w:sz="4" w:space="0" w:color="5B9BD5"/>
              <w:right w:val="single" w:sz="4" w:space="0" w:color="5B9BD5"/>
            </w:tcBorders>
            <w:shd w:val="clear" w:color="000000" w:fill="DDEBF7"/>
            <w:noWrap/>
            <w:vAlign w:val="bottom"/>
            <w:hideMark/>
          </w:tcPr>
          <w:p w14:paraId="4D710FC7"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334 </w:t>
            </w:r>
          </w:p>
        </w:tc>
        <w:tc>
          <w:tcPr>
            <w:tcW w:w="1091" w:type="dxa"/>
            <w:tcBorders>
              <w:top w:val="nil"/>
              <w:left w:val="nil"/>
              <w:bottom w:val="single" w:sz="4" w:space="0" w:color="5B9BD5"/>
              <w:right w:val="single" w:sz="4" w:space="0" w:color="5B9BD5"/>
            </w:tcBorders>
            <w:shd w:val="clear" w:color="000000" w:fill="DDEBF7"/>
            <w:noWrap/>
            <w:vAlign w:val="bottom"/>
            <w:hideMark/>
          </w:tcPr>
          <w:p w14:paraId="05772A3A"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 130 </w:t>
            </w:r>
          </w:p>
        </w:tc>
        <w:tc>
          <w:tcPr>
            <w:tcW w:w="992" w:type="dxa"/>
            <w:tcBorders>
              <w:top w:val="nil"/>
              <w:left w:val="nil"/>
              <w:bottom w:val="single" w:sz="4" w:space="0" w:color="5B9BD5"/>
              <w:right w:val="single" w:sz="4" w:space="0" w:color="5B9BD5"/>
            </w:tcBorders>
            <w:shd w:val="clear" w:color="000000" w:fill="DDEBF7"/>
            <w:noWrap/>
            <w:vAlign w:val="bottom"/>
            <w:hideMark/>
          </w:tcPr>
          <w:p w14:paraId="479B99E2"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6 </w:t>
            </w:r>
          </w:p>
        </w:tc>
        <w:tc>
          <w:tcPr>
            <w:tcW w:w="907" w:type="dxa"/>
            <w:tcBorders>
              <w:top w:val="nil"/>
              <w:left w:val="nil"/>
              <w:bottom w:val="single" w:sz="4" w:space="0" w:color="5B9BD5"/>
              <w:right w:val="single" w:sz="4" w:space="0" w:color="5B9BD5"/>
            </w:tcBorders>
            <w:shd w:val="clear" w:color="000000" w:fill="DDEBF7"/>
            <w:noWrap/>
            <w:vAlign w:val="bottom"/>
            <w:hideMark/>
          </w:tcPr>
          <w:p w14:paraId="376B5063"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w:t>
            </w:r>
          </w:p>
        </w:tc>
        <w:tc>
          <w:tcPr>
            <w:tcW w:w="1017" w:type="dxa"/>
            <w:tcBorders>
              <w:top w:val="nil"/>
              <w:left w:val="nil"/>
              <w:bottom w:val="single" w:sz="4" w:space="0" w:color="5B9BD5"/>
              <w:right w:val="single" w:sz="4" w:space="0" w:color="5B9BD5"/>
            </w:tcBorders>
            <w:shd w:val="clear" w:color="000000" w:fill="DDEBF7"/>
            <w:noWrap/>
            <w:vAlign w:val="bottom"/>
            <w:hideMark/>
          </w:tcPr>
          <w:p w14:paraId="2AF7C546"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1,198 </w:t>
            </w:r>
          </w:p>
        </w:tc>
        <w:tc>
          <w:tcPr>
            <w:tcW w:w="987" w:type="dxa"/>
            <w:tcBorders>
              <w:top w:val="nil"/>
              <w:left w:val="nil"/>
              <w:bottom w:val="single" w:sz="4" w:space="0" w:color="5B9BD5"/>
              <w:right w:val="single" w:sz="4" w:space="0" w:color="5B9BD5"/>
            </w:tcBorders>
            <w:shd w:val="clear" w:color="000000" w:fill="DDEBF7"/>
            <w:noWrap/>
            <w:vAlign w:val="bottom"/>
            <w:hideMark/>
          </w:tcPr>
          <w:p w14:paraId="7E57EA10" w14:textId="77777777" w:rsidR="00816A5A" w:rsidRPr="00E97683" w:rsidRDefault="00816A5A" w:rsidP="00F966F7">
            <w:pPr>
              <w:spacing w:line="240" w:lineRule="auto"/>
              <w:jc w:val="right"/>
              <w:rPr>
                <w:rFonts w:ascii="Univers 45 Light" w:hAnsi="Univers 45 Light"/>
                <w:sz w:val="18"/>
                <w:lang w:eastAsia="en-AU"/>
              </w:rPr>
            </w:pPr>
            <w:r w:rsidRPr="00E97683">
              <w:rPr>
                <w:rFonts w:ascii="Univers 45 Light" w:hAnsi="Univers 45 Light"/>
                <w:sz w:val="18"/>
                <w:lang w:eastAsia="en-AU"/>
              </w:rPr>
              <w:t xml:space="preserve">1 </w:t>
            </w:r>
          </w:p>
        </w:tc>
        <w:tc>
          <w:tcPr>
            <w:tcW w:w="947" w:type="dxa"/>
            <w:tcBorders>
              <w:top w:val="nil"/>
              <w:left w:val="nil"/>
              <w:bottom w:val="single" w:sz="4" w:space="0" w:color="5B9BD5"/>
              <w:right w:val="single" w:sz="4" w:space="0" w:color="5B9BD5"/>
            </w:tcBorders>
            <w:shd w:val="clear" w:color="000000" w:fill="DDEBF7"/>
            <w:noWrap/>
            <w:vAlign w:val="bottom"/>
            <w:hideMark/>
          </w:tcPr>
          <w:p w14:paraId="0DBB6DA3"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99.92%</w:t>
            </w:r>
          </w:p>
        </w:tc>
        <w:tc>
          <w:tcPr>
            <w:tcW w:w="961" w:type="dxa"/>
            <w:tcBorders>
              <w:top w:val="nil"/>
              <w:left w:val="nil"/>
              <w:bottom w:val="single" w:sz="4" w:space="0" w:color="5B9BD5"/>
              <w:right w:val="single" w:sz="4" w:space="0" w:color="5B9BD5"/>
            </w:tcBorders>
            <w:shd w:val="clear" w:color="000000" w:fill="DDEBF7"/>
            <w:noWrap/>
            <w:vAlign w:val="bottom"/>
            <w:hideMark/>
          </w:tcPr>
          <w:p w14:paraId="6A69C993" w14:textId="77777777" w:rsidR="00816A5A" w:rsidRPr="00E97683" w:rsidRDefault="00816A5A" w:rsidP="00F966F7">
            <w:pPr>
              <w:spacing w:line="240" w:lineRule="auto"/>
              <w:jc w:val="right"/>
              <w:rPr>
                <w:rFonts w:ascii="Univers 45 Light" w:hAnsi="Univers 45 Light"/>
                <w:color w:val="000000"/>
                <w:sz w:val="18"/>
                <w:lang w:eastAsia="en-AU"/>
              </w:rPr>
            </w:pPr>
            <w:r w:rsidRPr="00E97683">
              <w:rPr>
                <w:rFonts w:ascii="Univers 45 Light" w:hAnsi="Univers 45 Light"/>
                <w:color w:val="000000"/>
                <w:sz w:val="18"/>
                <w:lang w:eastAsia="en-AU"/>
              </w:rPr>
              <w:t>0.50%</w:t>
            </w:r>
          </w:p>
        </w:tc>
      </w:tr>
    </w:tbl>
    <w:p w14:paraId="434DB6AB" w14:textId="77777777" w:rsidR="00816A5A" w:rsidRPr="0035558F" w:rsidRDefault="00816A5A" w:rsidP="00816A5A">
      <w:pPr>
        <w:rPr>
          <w:rFonts w:ascii="Univers 45 Light" w:hAnsi="Univers 45 Light"/>
        </w:rPr>
      </w:pPr>
      <w:r w:rsidRPr="0035558F">
        <w:rPr>
          <w:rFonts w:ascii="Univers 45 Light" w:hAnsi="Univers 45 Light"/>
          <w:bCs/>
          <w:i/>
          <w:sz w:val="16"/>
          <w:szCs w:val="16"/>
        </w:rPr>
        <w:t xml:space="preserve">Source: KPMG based on data supplied by the </w:t>
      </w:r>
      <w:r>
        <w:rPr>
          <w:rFonts w:ascii="Univers 45 Light" w:hAnsi="Univers 45 Light"/>
          <w:bCs/>
          <w:i/>
          <w:sz w:val="16"/>
          <w:szCs w:val="16"/>
        </w:rPr>
        <w:t xml:space="preserve">Hunter New England </w:t>
      </w:r>
      <w:r w:rsidRPr="0035558F">
        <w:rPr>
          <w:rFonts w:ascii="Univers 45 Light" w:hAnsi="Univers 45 Light"/>
          <w:bCs/>
          <w:i/>
          <w:sz w:val="16"/>
          <w:szCs w:val="16"/>
        </w:rPr>
        <w:t xml:space="preserve">LHD and NSW Health </w:t>
      </w:r>
    </w:p>
    <w:p w14:paraId="17658F1F" w14:textId="77777777" w:rsidR="00816A5A" w:rsidRPr="0035558F" w:rsidRDefault="00816A5A" w:rsidP="00816A5A">
      <w:pPr>
        <w:pStyle w:val="BodyText"/>
        <w:rPr>
          <w:rFonts w:ascii="Univers 45 Light" w:hAnsi="Univers 45 Light"/>
          <w:bCs/>
          <w:i/>
          <w:sz w:val="16"/>
          <w:szCs w:val="16"/>
        </w:rPr>
      </w:pPr>
      <w:r w:rsidRPr="0035558F">
        <w:rPr>
          <w:rFonts w:ascii="Univers 45 Light" w:hAnsi="Univers 45 Light"/>
        </w:rPr>
        <w:t xml:space="preserve">The following should be noted about the feeder data in </w:t>
      </w:r>
      <w:r w:rsidRPr="0035558F">
        <w:rPr>
          <w:rFonts w:ascii="Univers 45 Light" w:hAnsi="Univers 45 Light"/>
        </w:rPr>
        <w:fldChar w:fldCharType="begin"/>
      </w:r>
      <w:r w:rsidRPr="0035558F">
        <w:rPr>
          <w:rFonts w:ascii="Univers 45 Light" w:hAnsi="Univers 45 Light"/>
        </w:rPr>
        <w:instrText xml:space="preserve"> REF _Ref462738878 \h  \* MERGEFORMAT </w:instrText>
      </w:r>
      <w:r w:rsidRPr="0035558F">
        <w:rPr>
          <w:rFonts w:ascii="Univers 45 Light" w:hAnsi="Univers 45 Light"/>
        </w:rPr>
      </w:r>
      <w:r w:rsidRPr="0035558F">
        <w:rPr>
          <w:rFonts w:ascii="Univers 45 Light" w:hAnsi="Univers 45 Light"/>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13</w:t>
      </w:r>
      <w:r w:rsidRPr="0035558F">
        <w:rPr>
          <w:rFonts w:ascii="Univers 45 Light" w:hAnsi="Univers 45 Light"/>
        </w:rPr>
        <w:fldChar w:fldCharType="end"/>
      </w:r>
      <w:r w:rsidRPr="0035558F">
        <w:rPr>
          <w:rFonts w:ascii="Univers 45 Light" w:hAnsi="Univers 45 Light"/>
        </w:rPr>
        <w:t xml:space="preserve"> for </w:t>
      </w:r>
      <w:r>
        <w:rPr>
          <w:rFonts w:ascii="Univers 45 Light" w:hAnsi="Univers 45 Light"/>
        </w:rPr>
        <w:t>Hunter New England</w:t>
      </w:r>
      <w:r w:rsidRPr="0035558F">
        <w:rPr>
          <w:rFonts w:ascii="Univers 45 Light" w:hAnsi="Univers 45 Light"/>
        </w:rPr>
        <w:t xml:space="preserve"> LHD:</w:t>
      </w:r>
    </w:p>
    <w:p w14:paraId="2E30594D" w14:textId="77777777" w:rsidR="00816A5A" w:rsidRDefault="00816A5A" w:rsidP="00816A5A">
      <w:pPr>
        <w:autoSpaceDE w:val="0"/>
        <w:autoSpaceDN w:val="0"/>
        <w:adjustRightInd w:val="0"/>
        <w:spacing w:line="240" w:lineRule="auto"/>
        <w:rPr>
          <w:rFonts w:ascii="Univers 45 Light" w:hAnsi="Univers 45 Light"/>
        </w:rPr>
      </w:pPr>
      <w:r w:rsidRPr="0035558F">
        <w:rPr>
          <w:rFonts w:ascii="Univers 45 Light" w:hAnsi="Univers 45 Light"/>
        </w:rPr>
        <w:t>There are currently 2</w:t>
      </w:r>
      <w:r>
        <w:rPr>
          <w:rFonts w:ascii="Univers 45 Light" w:hAnsi="Univers 45 Light"/>
        </w:rPr>
        <w:t>6</w:t>
      </w:r>
      <w:r w:rsidRPr="0035558F">
        <w:rPr>
          <w:rFonts w:ascii="Univers 45 Light" w:hAnsi="Univers 45 Light"/>
        </w:rPr>
        <w:t xml:space="preserve"> feeders used from a range of hospital source systems that represent major hospital departments providing resource activity.</w:t>
      </w:r>
      <w:r>
        <w:rPr>
          <w:rFonts w:ascii="Univers 45 Light" w:hAnsi="Univers 45 Light"/>
        </w:rPr>
        <w:t xml:space="preserve"> </w:t>
      </w:r>
    </w:p>
    <w:p w14:paraId="0FDEABED" w14:textId="77777777" w:rsidR="00816A5A" w:rsidRPr="00743E77" w:rsidRDefault="00816A5A" w:rsidP="00816A5A">
      <w:pPr>
        <w:pStyle w:val="BodyText"/>
        <w:numPr>
          <w:ilvl w:val="0"/>
          <w:numId w:val="56"/>
        </w:numPr>
        <w:rPr>
          <w:rFonts w:ascii="Univers 45 Light" w:hAnsi="Univers 45 Light"/>
        </w:rPr>
      </w:pPr>
      <w:r w:rsidRPr="00743E77">
        <w:rPr>
          <w:rFonts w:ascii="Univers 45 Light" w:hAnsi="Univers 45 Light"/>
        </w:rPr>
        <w:t>Currently, while there is no feeder system for allied health, these costs are allocated to patients based on International Statistical Classification of Diseases and Related Health Problems 10th Revision (ICD10</w:t>
      </w:r>
      <w:r>
        <w:rPr>
          <w:rFonts w:ascii="Univers 45 Light" w:hAnsi="Univers 45 Light"/>
        </w:rPr>
        <w:t>)</w:t>
      </w:r>
      <w:r w:rsidRPr="00743E77">
        <w:rPr>
          <w:rFonts w:ascii="Univers 45 Light" w:hAnsi="Univers 45 Light"/>
        </w:rPr>
        <w:t xml:space="preserve"> coded procedures derived from documented attendances in the medical record</w:t>
      </w:r>
      <w:r>
        <w:rPr>
          <w:rFonts w:ascii="Univers 45 Light" w:hAnsi="Univers 45 Light"/>
        </w:rPr>
        <w:t>.</w:t>
      </w:r>
    </w:p>
    <w:p w14:paraId="6C766B7A" w14:textId="77777777" w:rsidR="00816A5A" w:rsidRPr="0035558F" w:rsidRDefault="00816A5A" w:rsidP="00816A5A">
      <w:pPr>
        <w:pStyle w:val="BodyText"/>
        <w:numPr>
          <w:ilvl w:val="0"/>
          <w:numId w:val="56"/>
        </w:numPr>
        <w:rPr>
          <w:rFonts w:ascii="Univers 45 Light" w:hAnsi="Univers 45 Light"/>
        </w:rPr>
      </w:pPr>
      <w:r w:rsidRPr="0035558F">
        <w:rPr>
          <w:rFonts w:ascii="Univers 45 Light" w:hAnsi="Univers 45 Light"/>
        </w:rPr>
        <w:t xml:space="preserve">LHD and </w:t>
      </w:r>
      <w:r>
        <w:rPr>
          <w:rFonts w:ascii="Univers 45 Light" w:hAnsi="Univers 45 Light"/>
        </w:rPr>
        <w:t>ABM Team</w:t>
      </w:r>
      <w:r w:rsidRPr="0035558F">
        <w:rPr>
          <w:rFonts w:ascii="Univers 45 Light" w:hAnsi="Univers 45 Light"/>
        </w:rPr>
        <w:t xml:space="preserve"> representatives stated that all feeder linking rules are reviewed on an individual feeder basis</w:t>
      </w:r>
      <w:r>
        <w:rPr>
          <w:rFonts w:ascii="Univers 45 Light" w:hAnsi="Univers 45 Light"/>
        </w:rPr>
        <w:t xml:space="preserve">, by working collaboratively with the respective data managers, </w:t>
      </w:r>
      <w:r w:rsidRPr="0035558F">
        <w:rPr>
          <w:rFonts w:ascii="Univers 45 Light" w:hAnsi="Univers 45 Light"/>
        </w:rPr>
        <w:t xml:space="preserve">and are informed by rules listed in the CAG, wherever possible. Where the LHD can further refine linking rules to suit their clinical practice, these are adopted at a local level. </w:t>
      </w:r>
      <w:r>
        <w:rPr>
          <w:rFonts w:ascii="Univers 45 Light" w:hAnsi="Univers 45 Light"/>
        </w:rPr>
        <w:t>Reasons for variance from the guidelines must be documented. The DNR Audit Program includes a test that examines linking rules.</w:t>
      </w:r>
      <w:r w:rsidRPr="0035558F">
        <w:rPr>
          <w:rFonts w:ascii="Univers 45 Light" w:hAnsi="Univers 45 Light"/>
        </w:rPr>
        <w:t xml:space="preserve"> Once the linking has occurred, linking percentages are compared with prior linking results to identify any major variations. Variations are reviewed for data quality issues or to inform linking rule updates.</w:t>
      </w:r>
    </w:p>
    <w:p w14:paraId="160612FF" w14:textId="77777777" w:rsidR="00816A5A" w:rsidRPr="0035558F" w:rsidRDefault="00816A5A" w:rsidP="00816A5A">
      <w:pPr>
        <w:pStyle w:val="BodyText"/>
        <w:numPr>
          <w:ilvl w:val="0"/>
          <w:numId w:val="56"/>
        </w:numPr>
        <w:rPr>
          <w:rFonts w:ascii="Univers 45 Light" w:hAnsi="Univers 45 Light"/>
        </w:rPr>
      </w:pPr>
      <w:r>
        <w:rPr>
          <w:rFonts w:ascii="Univers 45 Light" w:hAnsi="Univers 45 Light"/>
        </w:rPr>
        <w:t xml:space="preserve">The majority of the </w:t>
      </w:r>
      <w:r w:rsidRPr="0035558F">
        <w:rPr>
          <w:rFonts w:ascii="Univers 45 Light" w:hAnsi="Univers 45 Light"/>
        </w:rPr>
        <w:t>number of records linked to admitted, emergency, non-admitted</w:t>
      </w:r>
      <w:r>
        <w:rPr>
          <w:rFonts w:ascii="Univers 45 Light" w:hAnsi="Univers 45 Light"/>
        </w:rPr>
        <w:t xml:space="preserve"> and system-generated</w:t>
      </w:r>
      <w:r w:rsidRPr="0035558F">
        <w:rPr>
          <w:rFonts w:ascii="Univers 45 Light" w:hAnsi="Univers 45 Light"/>
        </w:rPr>
        <w:t xml:space="preserve"> patients had a </w:t>
      </w:r>
      <w:r>
        <w:rPr>
          <w:rFonts w:ascii="Univers 45 Light" w:hAnsi="Univers 45 Light"/>
        </w:rPr>
        <w:t>greater than 94.6</w:t>
      </w:r>
      <w:r w:rsidRPr="0035558F">
        <w:rPr>
          <w:rFonts w:ascii="Univers 45 Light" w:hAnsi="Univers 45 Light"/>
        </w:rPr>
        <w:t xml:space="preserve"> percent link or match. This suggests that there is robustness in the level of feeder activity reported back to episodes.</w:t>
      </w:r>
    </w:p>
    <w:p w14:paraId="021374DE" w14:textId="77777777" w:rsidR="00816A5A" w:rsidRDefault="00816A5A" w:rsidP="00816A5A">
      <w:pPr>
        <w:pStyle w:val="BodyText"/>
        <w:numPr>
          <w:ilvl w:val="0"/>
          <w:numId w:val="56"/>
        </w:numPr>
        <w:rPr>
          <w:rFonts w:ascii="Univers 45 Light" w:hAnsi="Univers 45 Light"/>
        </w:rPr>
        <w:sectPr w:rsidR="00816A5A">
          <w:endnotePr>
            <w:numFmt w:val="decimal"/>
          </w:endnotePr>
          <w:pgSz w:w="16840" w:h="11907" w:orient="landscape"/>
          <w:pgMar w:top="1474" w:right="1843" w:bottom="1474" w:left="1276" w:header="958" w:footer="737" w:gutter="454"/>
          <w:cols w:space="720"/>
        </w:sectPr>
      </w:pPr>
      <w:r w:rsidRPr="0035558F">
        <w:rPr>
          <w:rFonts w:ascii="Univers 45 Light" w:hAnsi="Univers 45 Light"/>
        </w:rPr>
        <w:t xml:space="preserve">The records that link to system-generated encounters </w:t>
      </w:r>
      <w:r>
        <w:rPr>
          <w:rFonts w:ascii="Univers 45 Light" w:hAnsi="Univers 45 Light"/>
        </w:rPr>
        <w:t>related to imaging and pharmacy related to the provision of external services to clients.</w:t>
      </w:r>
    </w:p>
    <w:p w14:paraId="3F770CEA" w14:textId="77777777" w:rsidR="00816A5A" w:rsidRDefault="00816A5A" w:rsidP="00816A5A">
      <w:pPr>
        <w:pStyle w:val="Heading4"/>
        <w:numPr>
          <w:ilvl w:val="0"/>
          <w:numId w:val="0"/>
        </w:numPr>
        <w:ind w:left="720" w:hanging="720"/>
        <w:rPr>
          <w:rFonts w:ascii="Univers 45 Light" w:hAnsi="Univers 45 Light"/>
        </w:rPr>
      </w:pPr>
      <w:r w:rsidRPr="00E97683">
        <w:rPr>
          <w:rFonts w:ascii="Univers 45 Light" w:hAnsi="Univers 45 Light"/>
        </w:rPr>
        <w:t>Review of the Imaging feeder</w:t>
      </w:r>
    </w:p>
    <w:p w14:paraId="5537438D" w14:textId="77777777" w:rsidR="00816A5A" w:rsidRPr="00E97683" w:rsidRDefault="00816A5A" w:rsidP="00816A5A">
      <w:pPr>
        <w:pStyle w:val="BodyText"/>
        <w:rPr>
          <w:rFonts w:ascii="Univers 45 Light" w:hAnsi="Univers 45 Light"/>
          <w:bCs/>
        </w:rPr>
      </w:pPr>
      <w:r w:rsidRPr="00E97683">
        <w:rPr>
          <w:rFonts w:ascii="Univers 45 Light" w:hAnsi="Univers 45 Light"/>
          <w:bCs/>
        </w:rPr>
        <w:t xml:space="preserve">During the site visit for the Hunter New England LHD, KPMG tested additional feeder review procedures for the purposes of including them in future rounds of the IFR. The imaging feeder was selected as the pilot and review questions were sent to the </w:t>
      </w:r>
      <w:r>
        <w:rPr>
          <w:rFonts w:ascii="Univers 45 Light" w:hAnsi="Univers 45 Light"/>
          <w:bCs/>
        </w:rPr>
        <w:t>ABM Team</w:t>
      </w:r>
      <w:r w:rsidRPr="00E97683">
        <w:rPr>
          <w:rFonts w:ascii="Univers 45 Light" w:hAnsi="Univers 45 Light"/>
          <w:bCs/>
        </w:rPr>
        <w:t xml:space="preserve"> and Hunter New England LHD ahead of time. KPMG sought to understand the configuration of the imaging service (internally or externally provided), how imaging services link to patient episodes, how costs are assigned and how the costed results for imaging are tested from a quality assurance perspective. The findings are summarised below:</w:t>
      </w:r>
    </w:p>
    <w:p w14:paraId="44276132" w14:textId="77777777" w:rsidR="00816A5A" w:rsidRDefault="00816A5A" w:rsidP="00816A5A">
      <w:pPr>
        <w:pStyle w:val="BodyText"/>
        <w:rPr>
          <w:rFonts w:ascii="Univers 45 Light" w:hAnsi="Univers 45 Light"/>
          <w:bCs/>
        </w:rPr>
      </w:pPr>
      <w:r w:rsidRPr="00E97683">
        <w:rPr>
          <w:rFonts w:ascii="Univers 45 Light" w:hAnsi="Univers 45 Light"/>
          <w:bCs/>
        </w:rPr>
        <w:t>Hunter New England LHD</w:t>
      </w:r>
      <w:r>
        <w:rPr>
          <w:rFonts w:ascii="Univers 45 Light" w:hAnsi="Univers 45 Light"/>
          <w:bCs/>
        </w:rPr>
        <w:t xml:space="preserve"> has an internal business unit called </w:t>
      </w:r>
      <w:r w:rsidRPr="00E81CDD">
        <w:rPr>
          <w:rFonts w:ascii="Univers 45 Light" w:hAnsi="Univers 45 Light"/>
          <w:bCs/>
        </w:rPr>
        <w:t>Hunter Health Imaging Service</w:t>
      </w:r>
      <w:r>
        <w:rPr>
          <w:rFonts w:ascii="Univers 45 Light" w:hAnsi="Univers 45 Light"/>
          <w:bCs/>
        </w:rPr>
        <w:t xml:space="preserve"> (HHIS). HHIS</w:t>
      </w:r>
      <w:r w:rsidRPr="00E97683">
        <w:rPr>
          <w:rFonts w:ascii="Univers 45 Light" w:hAnsi="Univers 45 Light"/>
          <w:bCs/>
        </w:rPr>
        <w:t xml:space="preserve"> is responsible for managing and providing imaging services to the majority of the hospitals with</w:t>
      </w:r>
      <w:r>
        <w:rPr>
          <w:rFonts w:ascii="Univers 45 Light" w:hAnsi="Univers 45 Light"/>
          <w:bCs/>
        </w:rPr>
        <w:t>in</w:t>
      </w:r>
      <w:r w:rsidRPr="00E97683">
        <w:rPr>
          <w:rFonts w:ascii="Univers 45 Light" w:hAnsi="Univers 45 Light"/>
          <w:bCs/>
        </w:rPr>
        <w:t xml:space="preserve"> the LHD (some parts of the LHD are serviced by external imaging providers’</w:t>
      </w:r>
      <w:r>
        <w:rPr>
          <w:rFonts w:ascii="Univers 45 Light" w:hAnsi="Univers 45 Light"/>
          <w:bCs/>
        </w:rPr>
        <w:t xml:space="preserve"> dependant on location</w:t>
      </w:r>
      <w:r w:rsidRPr="00E97683">
        <w:rPr>
          <w:rFonts w:ascii="Univers 45 Light" w:hAnsi="Univers 45 Light"/>
          <w:bCs/>
        </w:rPr>
        <w:t xml:space="preserve">). </w:t>
      </w:r>
      <w:r>
        <w:rPr>
          <w:rFonts w:ascii="Univers 45 Light" w:hAnsi="Univers 45 Light"/>
          <w:bCs/>
        </w:rPr>
        <w:t>HHIS</w:t>
      </w:r>
      <w:r w:rsidRPr="00E97683">
        <w:rPr>
          <w:rFonts w:ascii="Univers 45 Light" w:hAnsi="Univers 45 Light"/>
          <w:bCs/>
        </w:rPr>
        <w:t xml:space="preserve"> does not provide services outside </w:t>
      </w:r>
      <w:r>
        <w:rPr>
          <w:rFonts w:ascii="Univers 45 Light" w:hAnsi="Univers 45 Light"/>
          <w:bCs/>
        </w:rPr>
        <w:t xml:space="preserve">of </w:t>
      </w:r>
      <w:r w:rsidRPr="00E97683">
        <w:rPr>
          <w:rFonts w:ascii="Univers 45 Light" w:hAnsi="Univers 45 Light"/>
          <w:bCs/>
        </w:rPr>
        <w:t>the LHD.</w:t>
      </w:r>
      <w:r>
        <w:rPr>
          <w:rFonts w:ascii="Univers 45 Light" w:hAnsi="Univers 45 Light"/>
          <w:bCs/>
        </w:rPr>
        <w:t xml:space="preserve"> Imaging </w:t>
      </w:r>
      <w:r w:rsidRPr="00E97683">
        <w:rPr>
          <w:rFonts w:ascii="Univers 45 Light" w:hAnsi="Univers 45 Light"/>
          <w:bCs/>
        </w:rPr>
        <w:t xml:space="preserve">services provided </w:t>
      </w:r>
      <w:r>
        <w:rPr>
          <w:rFonts w:ascii="Univers 45 Light" w:hAnsi="Univers 45 Light"/>
          <w:bCs/>
        </w:rPr>
        <w:t>by HHIS includes</w:t>
      </w:r>
      <w:r w:rsidRPr="00E97683">
        <w:rPr>
          <w:rFonts w:ascii="Univers 45 Light" w:hAnsi="Univers 45 Light"/>
          <w:bCs/>
        </w:rPr>
        <w:t xml:space="preserve"> Computed Tomography (CT), Magnetic Resonance Imaging (MRI), Positron Emission Tomography (PET), nuclear medicine, ultrasound scan </w:t>
      </w:r>
      <w:r>
        <w:rPr>
          <w:rFonts w:ascii="Univers 45 Light" w:hAnsi="Univers 45 Light"/>
          <w:bCs/>
        </w:rPr>
        <w:t>e</w:t>
      </w:r>
      <w:r w:rsidRPr="00E97683">
        <w:rPr>
          <w:rFonts w:ascii="Univers 45 Light" w:hAnsi="Univers 45 Light"/>
          <w:bCs/>
        </w:rPr>
        <w:t xml:space="preserve">tc. Expenditure </w:t>
      </w:r>
      <w:r>
        <w:rPr>
          <w:rFonts w:ascii="Univers 45 Light" w:hAnsi="Univers 45 Light"/>
          <w:bCs/>
        </w:rPr>
        <w:t xml:space="preserve">is maintained at the business unit level and cannot be identified at the type of imaging service level. Facilities are billed by HHIS using internal pricing based on utilisation. </w:t>
      </w:r>
    </w:p>
    <w:p w14:paraId="35C8A75D" w14:textId="77777777" w:rsidR="00816A5A" w:rsidRPr="00E97683" w:rsidRDefault="00816A5A" w:rsidP="00816A5A">
      <w:pPr>
        <w:pStyle w:val="BodyText"/>
        <w:rPr>
          <w:rFonts w:ascii="Univers 45 Light" w:hAnsi="Univers 45 Light"/>
          <w:bCs/>
        </w:rPr>
      </w:pPr>
      <w:r w:rsidRPr="00E97683">
        <w:rPr>
          <w:rFonts w:ascii="Univers 45 Light" w:hAnsi="Univers 45 Light"/>
          <w:bCs/>
        </w:rPr>
        <w:t xml:space="preserve">There is </w:t>
      </w:r>
      <w:r>
        <w:rPr>
          <w:rFonts w:ascii="Univers 45 Light" w:hAnsi="Univers 45 Light"/>
          <w:bCs/>
        </w:rPr>
        <w:t xml:space="preserve">a </w:t>
      </w:r>
      <w:r w:rsidRPr="00E97683">
        <w:rPr>
          <w:rFonts w:ascii="Univers 45 Light" w:hAnsi="Univers 45 Light"/>
          <w:bCs/>
        </w:rPr>
        <w:t xml:space="preserve">single feeder for the entire Hunter New England LHD and </w:t>
      </w:r>
      <w:r>
        <w:rPr>
          <w:rFonts w:ascii="Univers 45 Light" w:hAnsi="Univers 45 Light"/>
          <w:bCs/>
        </w:rPr>
        <w:t>it provides the following information</w:t>
      </w:r>
      <w:r w:rsidRPr="00E97683">
        <w:rPr>
          <w:rFonts w:ascii="Univers 45 Light" w:hAnsi="Univers 45 Light"/>
          <w:bCs/>
        </w:rPr>
        <w:t>:</w:t>
      </w:r>
    </w:p>
    <w:p w14:paraId="6DC95959" w14:textId="77777777" w:rsidR="00816A5A" w:rsidRPr="00E97683" w:rsidRDefault="00816A5A" w:rsidP="00816A5A">
      <w:pPr>
        <w:pStyle w:val="BodyText"/>
        <w:numPr>
          <w:ilvl w:val="0"/>
          <w:numId w:val="59"/>
        </w:numPr>
        <w:rPr>
          <w:rFonts w:ascii="Univers 45 Light" w:hAnsi="Univers 45 Light"/>
          <w:bCs/>
        </w:rPr>
      </w:pPr>
      <w:r w:rsidRPr="00E97683">
        <w:rPr>
          <w:rFonts w:ascii="Univers 45 Light" w:hAnsi="Univers 45 Light"/>
          <w:bCs/>
        </w:rPr>
        <w:t>Service code</w:t>
      </w:r>
    </w:p>
    <w:p w14:paraId="60759EDF" w14:textId="77777777" w:rsidR="00816A5A" w:rsidRPr="00E97683" w:rsidRDefault="00816A5A" w:rsidP="00816A5A">
      <w:pPr>
        <w:pStyle w:val="BodyText"/>
        <w:numPr>
          <w:ilvl w:val="0"/>
          <w:numId w:val="59"/>
        </w:numPr>
        <w:rPr>
          <w:rFonts w:ascii="Univers 45 Light" w:hAnsi="Univers 45 Light"/>
          <w:bCs/>
        </w:rPr>
      </w:pPr>
      <w:r w:rsidRPr="00E97683">
        <w:rPr>
          <w:rFonts w:ascii="Univers 45 Light" w:hAnsi="Univers 45 Light"/>
          <w:bCs/>
        </w:rPr>
        <w:t>Request date</w:t>
      </w:r>
    </w:p>
    <w:p w14:paraId="1B5CAE73" w14:textId="77777777" w:rsidR="00816A5A" w:rsidRPr="00E97683" w:rsidRDefault="00816A5A" w:rsidP="00816A5A">
      <w:pPr>
        <w:pStyle w:val="BodyText"/>
        <w:numPr>
          <w:ilvl w:val="0"/>
          <w:numId w:val="59"/>
        </w:numPr>
        <w:rPr>
          <w:rFonts w:ascii="Univers 45 Light" w:hAnsi="Univers 45 Light"/>
          <w:bCs/>
        </w:rPr>
      </w:pPr>
      <w:r w:rsidRPr="00E97683">
        <w:rPr>
          <w:rFonts w:ascii="Univers 45 Light" w:hAnsi="Univers 45 Light"/>
          <w:bCs/>
        </w:rPr>
        <w:t>Financial class</w:t>
      </w:r>
      <w:r>
        <w:rPr>
          <w:rFonts w:ascii="Univers 45 Light" w:hAnsi="Univers 45 Light"/>
          <w:bCs/>
        </w:rPr>
        <w:t xml:space="preserve"> – e.g. private or public patient</w:t>
      </w:r>
    </w:p>
    <w:p w14:paraId="4D9D38A9" w14:textId="77777777" w:rsidR="00816A5A" w:rsidRDefault="00816A5A" w:rsidP="00816A5A">
      <w:pPr>
        <w:pStyle w:val="BodyText"/>
        <w:numPr>
          <w:ilvl w:val="0"/>
          <w:numId w:val="59"/>
        </w:numPr>
        <w:rPr>
          <w:rFonts w:ascii="Univers 45 Light" w:hAnsi="Univers 45 Light"/>
          <w:bCs/>
        </w:rPr>
      </w:pPr>
      <w:r w:rsidRPr="00E97683">
        <w:rPr>
          <w:rFonts w:ascii="Univers 45 Light" w:hAnsi="Univers 45 Light"/>
          <w:bCs/>
        </w:rPr>
        <w:t xml:space="preserve">Actual price charged by </w:t>
      </w:r>
      <w:r>
        <w:rPr>
          <w:rFonts w:ascii="Univers 45 Light" w:hAnsi="Univers 45 Light"/>
          <w:bCs/>
        </w:rPr>
        <w:t>HHIS</w:t>
      </w:r>
      <w:r w:rsidRPr="00E97683">
        <w:rPr>
          <w:rFonts w:ascii="Univers 45 Light" w:hAnsi="Univers 45 Light"/>
          <w:bCs/>
        </w:rPr>
        <w:t xml:space="preserve"> </w:t>
      </w:r>
      <w:r>
        <w:rPr>
          <w:rFonts w:ascii="Univers 45 Light" w:hAnsi="Univers 45 Light"/>
          <w:bCs/>
        </w:rPr>
        <w:t>– utilised as the RVU for cost allocation</w:t>
      </w:r>
    </w:p>
    <w:p w14:paraId="23937ECB" w14:textId="77777777" w:rsidR="00816A5A" w:rsidRPr="00E81CDD" w:rsidRDefault="00816A5A" w:rsidP="00816A5A">
      <w:pPr>
        <w:pStyle w:val="BodyText"/>
        <w:rPr>
          <w:rFonts w:ascii="Univers 45 Light" w:hAnsi="Univers 45 Light"/>
          <w:bCs/>
        </w:rPr>
      </w:pPr>
      <w:r w:rsidRPr="00E81CDD">
        <w:rPr>
          <w:rFonts w:ascii="Univers 45 Light" w:hAnsi="Univers 45 Light"/>
          <w:bCs/>
        </w:rPr>
        <w:t>Specific changes to impr</w:t>
      </w:r>
      <w:r>
        <w:rPr>
          <w:rFonts w:ascii="Univers 45 Light" w:hAnsi="Univers 45 Light"/>
          <w:bCs/>
        </w:rPr>
        <w:t>ove the service code linkage in the feeders for</w:t>
      </w:r>
      <w:r w:rsidRPr="00E81CDD">
        <w:rPr>
          <w:rFonts w:ascii="Univers 45 Light" w:hAnsi="Univers 45 Light"/>
          <w:bCs/>
        </w:rPr>
        <w:t xml:space="preserve"> 2016-17 include:</w:t>
      </w:r>
    </w:p>
    <w:p w14:paraId="6C73EB97" w14:textId="77777777" w:rsidR="00816A5A" w:rsidRPr="00E81CDD" w:rsidRDefault="00816A5A" w:rsidP="00816A5A">
      <w:pPr>
        <w:pStyle w:val="BodyText"/>
        <w:numPr>
          <w:ilvl w:val="0"/>
          <w:numId w:val="59"/>
        </w:numPr>
        <w:rPr>
          <w:rFonts w:ascii="Univers 45 Light" w:hAnsi="Univers 45 Light"/>
          <w:bCs/>
        </w:rPr>
      </w:pPr>
      <w:r w:rsidRPr="00E81CDD">
        <w:rPr>
          <w:rFonts w:ascii="Univers 45 Light" w:hAnsi="Univers 45 Light"/>
          <w:bCs/>
        </w:rPr>
        <w:t xml:space="preserve">Adding order date to the feeder </w:t>
      </w:r>
      <w:r>
        <w:rPr>
          <w:rFonts w:ascii="Univers 45 Light" w:hAnsi="Univers 45 Light"/>
          <w:bCs/>
        </w:rPr>
        <w:t>information collected and extending the linking rules to 180 days from the order date to better capture patients with referrals beyond their discharge to improve cost assignment.</w:t>
      </w:r>
    </w:p>
    <w:p w14:paraId="3621E263" w14:textId="77777777" w:rsidR="00816A5A" w:rsidRPr="00E97683" w:rsidRDefault="00816A5A" w:rsidP="00816A5A">
      <w:pPr>
        <w:pStyle w:val="BodyText"/>
        <w:numPr>
          <w:ilvl w:val="0"/>
          <w:numId w:val="59"/>
        </w:numPr>
        <w:rPr>
          <w:rFonts w:ascii="Univers 45 Light" w:hAnsi="Univers 45 Light"/>
          <w:bCs/>
        </w:rPr>
      </w:pPr>
      <w:r w:rsidRPr="00E81CDD">
        <w:rPr>
          <w:rFonts w:ascii="Univers 45 Light" w:hAnsi="Univers 45 Light"/>
          <w:bCs/>
        </w:rPr>
        <w:t>Not linking dialysis patients</w:t>
      </w:r>
      <w:r>
        <w:rPr>
          <w:rFonts w:ascii="Univers 45 Light" w:hAnsi="Univers 45 Light"/>
          <w:bCs/>
        </w:rPr>
        <w:t xml:space="preserve"> for a stay of longer than 6 hours. This decision was </w:t>
      </w:r>
      <w:r w:rsidRPr="00E81CDD">
        <w:rPr>
          <w:rFonts w:ascii="Univers 45 Light" w:hAnsi="Univers 45 Light"/>
          <w:bCs/>
        </w:rPr>
        <w:t xml:space="preserve">based on the results of the RQ Application, which highlighted </w:t>
      </w:r>
      <w:r>
        <w:rPr>
          <w:rFonts w:ascii="Univers 45 Light" w:hAnsi="Univers 45 Light"/>
          <w:bCs/>
        </w:rPr>
        <w:t>high imaging costs within the dialysis episode. Upon benchmarking and further investigation, it was determined that imaging tests were being inappropriately linked to the dialysis episode for episodes with a duration of greater than 6 hours. Upon discussion with the business unit, a change was made to linking criteria for these episodes.</w:t>
      </w:r>
    </w:p>
    <w:p w14:paraId="4CF6C469" w14:textId="77777777" w:rsidR="00816A5A" w:rsidRDefault="00816A5A" w:rsidP="00816A5A">
      <w:pPr>
        <w:pStyle w:val="BodyText"/>
        <w:rPr>
          <w:rFonts w:ascii="Univers 45 Light" w:hAnsi="Univers 45 Light"/>
          <w:bCs/>
        </w:rPr>
      </w:pPr>
      <w:r>
        <w:rPr>
          <w:rFonts w:ascii="Univers 45 Light" w:hAnsi="Univers 45 Light"/>
          <w:bCs/>
        </w:rPr>
        <w:t>The imaging feeder d</w:t>
      </w:r>
      <w:r w:rsidRPr="00E97683">
        <w:rPr>
          <w:rFonts w:ascii="Univers 45 Light" w:hAnsi="Univers 45 Light"/>
          <w:bCs/>
        </w:rPr>
        <w:t>ata is not currently not used for other purposes</w:t>
      </w:r>
      <w:r>
        <w:rPr>
          <w:rFonts w:ascii="Univers 45 Light" w:hAnsi="Univers 45 Light"/>
          <w:bCs/>
        </w:rPr>
        <w:t>, however, the LHD acknowledged the potential for using the feeder from a business intelligence perspective</w:t>
      </w:r>
      <w:r w:rsidRPr="00E97683">
        <w:rPr>
          <w:rFonts w:ascii="Univers 45 Light" w:hAnsi="Univers 45 Light"/>
          <w:bCs/>
        </w:rPr>
        <w:t>.</w:t>
      </w:r>
    </w:p>
    <w:p w14:paraId="31D9BED2" w14:textId="77777777" w:rsidR="00816A5A" w:rsidRPr="00E81CDD" w:rsidRDefault="00816A5A" w:rsidP="00816A5A">
      <w:pPr>
        <w:pStyle w:val="BodyText"/>
        <w:rPr>
          <w:rFonts w:ascii="Univers 45 Light" w:hAnsi="Univers 45 Light"/>
          <w:bCs/>
        </w:rPr>
      </w:pPr>
      <w:r w:rsidRPr="00E81CDD">
        <w:rPr>
          <w:rFonts w:ascii="Univers 45 Light" w:hAnsi="Univers 45 Light"/>
          <w:bCs/>
        </w:rPr>
        <w:t xml:space="preserve">The actual price charged by </w:t>
      </w:r>
      <w:r>
        <w:rPr>
          <w:rFonts w:ascii="Univers 45 Light" w:hAnsi="Univers 45 Light"/>
          <w:bCs/>
        </w:rPr>
        <w:t>HHIS</w:t>
      </w:r>
      <w:r w:rsidRPr="00E81CDD">
        <w:rPr>
          <w:rFonts w:ascii="Univers 45 Light" w:hAnsi="Univers 45 Light"/>
          <w:bCs/>
        </w:rPr>
        <w:t xml:space="preserve"> is used as the RVU </w:t>
      </w:r>
      <w:r>
        <w:rPr>
          <w:rFonts w:ascii="Univers 45 Light" w:hAnsi="Univers 45 Light"/>
          <w:bCs/>
        </w:rPr>
        <w:t xml:space="preserve">for cost allocation </w:t>
      </w:r>
      <w:r w:rsidRPr="00E81CDD">
        <w:rPr>
          <w:rFonts w:ascii="Univers 45 Light" w:hAnsi="Univers 45 Light"/>
          <w:bCs/>
        </w:rPr>
        <w:t xml:space="preserve">and not the Commonwealth Medical Benefits Scheme. </w:t>
      </w:r>
      <w:r>
        <w:rPr>
          <w:rFonts w:ascii="Univers 45 Light" w:hAnsi="Univers 45 Light"/>
          <w:bCs/>
        </w:rPr>
        <w:t xml:space="preserve">Private patients are assigned a zero value RVU for imaging as they are separately billed by HHIS. </w:t>
      </w:r>
      <w:r w:rsidRPr="00E81CDD">
        <w:rPr>
          <w:rFonts w:ascii="Univers 45 Light" w:hAnsi="Univers 45 Light"/>
          <w:bCs/>
        </w:rPr>
        <w:t xml:space="preserve">The </w:t>
      </w:r>
      <w:r>
        <w:rPr>
          <w:rFonts w:ascii="Univers 45 Light" w:hAnsi="Univers 45 Light"/>
          <w:bCs/>
        </w:rPr>
        <w:t>HHIS</w:t>
      </w:r>
      <w:r w:rsidRPr="00E81CDD">
        <w:rPr>
          <w:rFonts w:ascii="Univers 45 Light" w:hAnsi="Univers 45 Light"/>
          <w:bCs/>
        </w:rPr>
        <w:t xml:space="preserve"> service codes are mapped to NSW </w:t>
      </w:r>
      <w:r>
        <w:rPr>
          <w:rFonts w:ascii="Univers 45 Light" w:hAnsi="Univers 45 Light"/>
          <w:bCs/>
        </w:rPr>
        <w:t xml:space="preserve">standard </w:t>
      </w:r>
      <w:r w:rsidRPr="00E81CDD">
        <w:rPr>
          <w:rFonts w:ascii="Univers 45 Light" w:hAnsi="Univers 45 Light"/>
          <w:bCs/>
        </w:rPr>
        <w:t>service codes using an internally developed database containing data tables</w:t>
      </w:r>
      <w:r>
        <w:rPr>
          <w:rFonts w:ascii="Univers 45 Light" w:hAnsi="Univers 45 Light"/>
          <w:bCs/>
        </w:rPr>
        <w:t>, which</w:t>
      </w:r>
      <w:r w:rsidRPr="00E81CDD">
        <w:rPr>
          <w:rFonts w:ascii="Univers 45 Light" w:hAnsi="Univers 45 Light"/>
          <w:bCs/>
        </w:rPr>
        <w:t xml:space="preserve"> identif</w:t>
      </w:r>
      <w:r>
        <w:rPr>
          <w:rFonts w:ascii="Univers 45 Light" w:hAnsi="Univers 45 Light"/>
          <w:bCs/>
        </w:rPr>
        <w:t xml:space="preserve">ies </w:t>
      </w:r>
      <w:r w:rsidRPr="00E81CDD">
        <w:rPr>
          <w:rFonts w:ascii="Univers 45 Light" w:hAnsi="Univers 45 Light"/>
          <w:bCs/>
        </w:rPr>
        <w:t xml:space="preserve">chargeable and non-chargeable expenditure. </w:t>
      </w:r>
      <w:r>
        <w:rPr>
          <w:rFonts w:ascii="Univers 45 Light" w:hAnsi="Univers 45 Light"/>
          <w:bCs/>
        </w:rPr>
        <w:t xml:space="preserve">In Round 20, </w:t>
      </w:r>
      <w:r w:rsidRPr="00E81CDD">
        <w:rPr>
          <w:rFonts w:ascii="Univers 45 Light" w:hAnsi="Univers 45 Light"/>
          <w:bCs/>
        </w:rPr>
        <w:t>no significant changes were made to the approach to costing imaging services.</w:t>
      </w:r>
    </w:p>
    <w:p w14:paraId="097A4D7E" w14:textId="77777777" w:rsidR="00816A5A" w:rsidRDefault="00816A5A" w:rsidP="00816A5A">
      <w:pPr>
        <w:pStyle w:val="BodyText"/>
        <w:rPr>
          <w:rFonts w:ascii="Univers 45 Light" w:hAnsi="Univers 45 Light"/>
          <w:bCs/>
        </w:rPr>
      </w:pPr>
    </w:p>
    <w:p w14:paraId="33FB8E07" w14:textId="77777777" w:rsidR="00816A5A" w:rsidRPr="00E97683" w:rsidRDefault="00816A5A" w:rsidP="00816A5A">
      <w:pPr>
        <w:pStyle w:val="BodyText"/>
        <w:rPr>
          <w:rFonts w:ascii="Univers 45 Light" w:hAnsi="Univers 45 Light"/>
          <w:bCs/>
        </w:rPr>
      </w:pPr>
      <w:r>
        <w:rPr>
          <w:rFonts w:ascii="Univers 45 Light" w:hAnsi="Univers 45 Light"/>
          <w:bCs/>
        </w:rPr>
        <w:t>T</w:t>
      </w:r>
      <w:r w:rsidRPr="00E97683">
        <w:rPr>
          <w:rFonts w:ascii="Univers 45 Light" w:hAnsi="Univers 45 Light"/>
          <w:bCs/>
        </w:rPr>
        <w:t>he Hunter New England LHD</w:t>
      </w:r>
      <w:r>
        <w:rPr>
          <w:rFonts w:ascii="Univers 45 Light" w:hAnsi="Univers 45 Light"/>
          <w:bCs/>
        </w:rPr>
        <w:t xml:space="preserve"> costing team considers </w:t>
      </w:r>
      <w:r w:rsidRPr="00E81CDD">
        <w:rPr>
          <w:rFonts w:ascii="Univers 45 Light" w:hAnsi="Univers 45 Light"/>
          <w:bCs/>
        </w:rPr>
        <w:t xml:space="preserve">the internal processes adopted in </w:t>
      </w:r>
      <w:r>
        <w:rPr>
          <w:rFonts w:ascii="Univers 45 Light" w:hAnsi="Univers 45 Light"/>
          <w:bCs/>
        </w:rPr>
        <w:t xml:space="preserve">pricing and </w:t>
      </w:r>
      <w:r w:rsidRPr="00E81CDD">
        <w:rPr>
          <w:rFonts w:ascii="Univers 45 Light" w:hAnsi="Univers 45 Light"/>
          <w:bCs/>
        </w:rPr>
        <w:t xml:space="preserve">costing </w:t>
      </w:r>
      <w:r>
        <w:rPr>
          <w:rFonts w:ascii="Univers 45 Light" w:hAnsi="Univers 45 Light"/>
          <w:bCs/>
        </w:rPr>
        <w:t xml:space="preserve">imaging services to be </w:t>
      </w:r>
      <w:r w:rsidRPr="00E81CDD">
        <w:rPr>
          <w:rFonts w:ascii="Univers 45 Light" w:hAnsi="Univers 45 Light"/>
          <w:bCs/>
        </w:rPr>
        <w:t>robust</w:t>
      </w:r>
      <w:r>
        <w:rPr>
          <w:rFonts w:ascii="Univers 45 Light" w:hAnsi="Univers 45 Light"/>
          <w:bCs/>
        </w:rPr>
        <w:t>.</w:t>
      </w:r>
      <w:r w:rsidRPr="00E81CDD">
        <w:rPr>
          <w:rFonts w:ascii="Univers 45 Light" w:hAnsi="Univers 45 Light"/>
          <w:bCs/>
        </w:rPr>
        <w:t xml:space="preserve"> </w:t>
      </w:r>
      <w:r w:rsidRPr="00E97683">
        <w:rPr>
          <w:rFonts w:ascii="Univers 45 Light" w:hAnsi="Univers 45 Light"/>
          <w:bCs/>
        </w:rPr>
        <w:t xml:space="preserve">This is because, the reasonableness of the fees charged by </w:t>
      </w:r>
      <w:r>
        <w:rPr>
          <w:rFonts w:ascii="Univers 45 Light" w:hAnsi="Univers 45 Light"/>
          <w:bCs/>
        </w:rPr>
        <w:t>HHIS</w:t>
      </w:r>
      <w:r w:rsidRPr="00E97683">
        <w:rPr>
          <w:rFonts w:ascii="Univers 45 Light" w:hAnsi="Univers 45 Light"/>
          <w:bCs/>
        </w:rPr>
        <w:t xml:space="preserve"> is assessed and often discussed as part of the </w:t>
      </w:r>
      <w:r>
        <w:rPr>
          <w:rFonts w:ascii="Univers 45 Light" w:hAnsi="Univers 45 Light"/>
          <w:bCs/>
        </w:rPr>
        <w:t xml:space="preserve">whole of LHD </w:t>
      </w:r>
      <w:r w:rsidRPr="00E97683">
        <w:rPr>
          <w:rFonts w:ascii="Univers 45 Light" w:hAnsi="Univers 45 Light"/>
          <w:bCs/>
        </w:rPr>
        <w:t>budgeting process</w:t>
      </w:r>
      <w:r>
        <w:rPr>
          <w:rFonts w:ascii="Univers 45 Light" w:hAnsi="Univers 45 Light"/>
          <w:bCs/>
        </w:rPr>
        <w:t>,</w:t>
      </w:r>
      <w:r w:rsidRPr="00E97683">
        <w:rPr>
          <w:rFonts w:ascii="Univers 45 Light" w:hAnsi="Univers 45 Light"/>
          <w:bCs/>
        </w:rPr>
        <w:t xml:space="preserve"> with the high cost areas being subject to regular investigation.</w:t>
      </w:r>
      <w:r>
        <w:rPr>
          <w:rFonts w:ascii="Univers 45 Light" w:hAnsi="Univers 45 Light"/>
          <w:bCs/>
        </w:rPr>
        <w:t xml:space="preserve"> The Hunter New England LHD costing team considers</w:t>
      </w:r>
      <w:r w:rsidRPr="00E81CDD">
        <w:rPr>
          <w:rFonts w:ascii="Univers 45 Light" w:hAnsi="Univers 45 Light"/>
          <w:bCs/>
        </w:rPr>
        <w:t xml:space="preserve"> that a state-wide costing study on imaging services would be useful to establish the appropriateness of </w:t>
      </w:r>
      <w:r>
        <w:rPr>
          <w:rFonts w:ascii="Univers 45 Light" w:hAnsi="Univers 45 Light"/>
          <w:bCs/>
        </w:rPr>
        <w:t>the</w:t>
      </w:r>
      <w:r w:rsidRPr="00E81CDD">
        <w:rPr>
          <w:rFonts w:ascii="Univers 45 Light" w:hAnsi="Univers 45 Light"/>
          <w:bCs/>
        </w:rPr>
        <w:t xml:space="preserve"> RVUs u</w:t>
      </w:r>
      <w:r>
        <w:rPr>
          <w:rFonts w:ascii="Univers 45 Light" w:hAnsi="Univers 45 Light"/>
          <w:bCs/>
        </w:rPr>
        <w:t xml:space="preserve">tilised within the LHD. </w:t>
      </w:r>
    </w:p>
    <w:p w14:paraId="54845F4F" w14:textId="77777777" w:rsidR="00816A5A" w:rsidRPr="0035558F" w:rsidRDefault="00816A5A" w:rsidP="00816A5A">
      <w:pPr>
        <w:pStyle w:val="Heading3"/>
        <w:numPr>
          <w:ilvl w:val="2"/>
          <w:numId w:val="35"/>
        </w:numPr>
        <w:tabs>
          <w:tab w:val="num" w:pos="1713"/>
        </w:tabs>
        <w:ind w:left="1713" w:hanging="1713"/>
        <w:rPr>
          <w:rFonts w:ascii="Univers 45 Light" w:hAnsi="Univers 45 Light"/>
        </w:rPr>
      </w:pPr>
      <w:r w:rsidRPr="0035558F">
        <w:t>Treatment of WIP</w:t>
      </w:r>
    </w:p>
    <w:p w14:paraId="75493F73" w14:textId="77777777" w:rsidR="00816A5A" w:rsidRPr="0035558F" w:rsidRDefault="00816A5A" w:rsidP="00816A5A">
      <w:pPr>
        <w:pStyle w:val="BodyText"/>
        <w:rPr>
          <w:rFonts w:ascii="Univers 45 Light" w:hAnsi="Univers 45 Light"/>
        </w:rPr>
      </w:pPr>
      <w:r w:rsidRPr="0035558F">
        <w:rPr>
          <w:rFonts w:ascii="Univers 45 Light" w:hAnsi="Univers 45 Light"/>
        </w:rPr>
        <w:fldChar w:fldCharType="begin"/>
      </w:r>
      <w:r w:rsidRPr="0035558F">
        <w:rPr>
          <w:rFonts w:ascii="Univers 45 Light" w:hAnsi="Univers 45 Light"/>
        </w:rPr>
        <w:instrText xml:space="preserve"> REF _Ref462738915 \h  \* MERGEFORMAT </w:instrText>
      </w:r>
      <w:r w:rsidRPr="0035558F">
        <w:rPr>
          <w:rFonts w:ascii="Univers 45 Light" w:hAnsi="Univers 45 Light"/>
        </w:rPr>
      </w:r>
      <w:r w:rsidRPr="0035558F">
        <w:rPr>
          <w:rFonts w:ascii="Univers 45 Light" w:hAnsi="Univers 45 Light"/>
        </w:rPr>
        <w:fldChar w:fldCharType="separate"/>
      </w:r>
      <w:r w:rsidR="00445A6D" w:rsidRPr="00445A6D">
        <w:rPr>
          <w:rFonts w:ascii="Univers 45 Light" w:hAnsi="Univers 45 Light"/>
        </w:rPr>
        <w:t xml:space="preserve">Table </w:t>
      </w:r>
      <w:r w:rsidR="00445A6D" w:rsidRPr="00445A6D">
        <w:rPr>
          <w:rFonts w:ascii="Univers 45 Light" w:hAnsi="Univers 45 Light"/>
          <w:noProof/>
        </w:rPr>
        <w:t>14</w:t>
      </w:r>
      <w:r w:rsidRPr="0035558F">
        <w:rPr>
          <w:rFonts w:ascii="Univers 45 Light" w:hAnsi="Univers 45 Light"/>
        </w:rPr>
        <w:fldChar w:fldCharType="end"/>
      </w:r>
      <w:r w:rsidRPr="0035558F">
        <w:rPr>
          <w:rFonts w:ascii="Univers 45 Light" w:hAnsi="Univers 45 Light"/>
        </w:rPr>
        <w:t xml:space="preserve"> demonstrates models for WIP and its treatment in the </w:t>
      </w:r>
      <w:r>
        <w:rPr>
          <w:rFonts w:ascii="Univers 45 Light" w:hAnsi="Univers 45 Light"/>
        </w:rPr>
        <w:t xml:space="preserve">Hunter New England </w:t>
      </w:r>
      <w:r w:rsidRPr="0035558F">
        <w:rPr>
          <w:rFonts w:ascii="Univers 45 Light" w:hAnsi="Univers 45 Light"/>
        </w:rPr>
        <w:t>LHD’s Round</w:t>
      </w:r>
      <w:r>
        <w:rPr>
          <w:rFonts w:ascii="Univers 45 Light" w:hAnsi="Univers 45 Light"/>
        </w:rPr>
        <w:t xml:space="preserve"> 20</w:t>
      </w:r>
      <w:r w:rsidRPr="0035558F">
        <w:rPr>
          <w:rFonts w:ascii="Univers 45 Light" w:hAnsi="Univers 45 Light"/>
        </w:rPr>
        <w:t xml:space="preserve"> NHCDC submission.</w:t>
      </w:r>
    </w:p>
    <w:p w14:paraId="1614123F" w14:textId="77777777" w:rsidR="00816A5A" w:rsidRPr="0035558F" w:rsidRDefault="00816A5A" w:rsidP="00816A5A">
      <w:pPr>
        <w:pStyle w:val="BodyText"/>
        <w:rPr>
          <w:rFonts w:ascii="Univers 45 Light" w:hAnsi="Univers 45 Light"/>
          <w:i/>
        </w:rPr>
      </w:pPr>
      <w:bookmarkStart w:id="98" w:name="_Ref462738915"/>
      <w:r w:rsidRPr="0035558F">
        <w:rPr>
          <w:rFonts w:ascii="Univers 45 Light" w:hAnsi="Univers 45 Light"/>
          <w:i/>
        </w:rPr>
        <w:t xml:space="preserve">Table </w:t>
      </w:r>
      <w:r w:rsidRPr="0035558F">
        <w:fldChar w:fldCharType="begin"/>
      </w:r>
      <w:r w:rsidRPr="0035558F">
        <w:rPr>
          <w:rFonts w:ascii="Univers 45 Light" w:hAnsi="Univers 45 Light"/>
          <w:i/>
        </w:rPr>
        <w:instrText xml:space="preserve"> SEQ Table \* ARABIC </w:instrText>
      </w:r>
      <w:r w:rsidRPr="0035558F">
        <w:fldChar w:fldCharType="separate"/>
      </w:r>
      <w:r w:rsidR="00445A6D">
        <w:rPr>
          <w:rFonts w:ascii="Univers 45 Light" w:hAnsi="Univers 45 Light"/>
          <w:i/>
          <w:noProof/>
        </w:rPr>
        <w:t>14</w:t>
      </w:r>
      <w:r w:rsidRPr="0035558F">
        <w:fldChar w:fldCharType="end"/>
      </w:r>
      <w:bookmarkEnd w:id="98"/>
      <w:r w:rsidRPr="0035558F">
        <w:rPr>
          <w:rFonts w:ascii="Univers 45 Light" w:hAnsi="Univers 45 Light"/>
          <w:i/>
        </w:rPr>
        <w:t xml:space="preserve"> – WIP – </w:t>
      </w:r>
      <w:r>
        <w:rPr>
          <w:rFonts w:ascii="Univers 45 Light" w:hAnsi="Univers 45 Light"/>
          <w:i/>
        </w:rPr>
        <w:t>Hunter New England</w:t>
      </w:r>
      <w:r w:rsidRPr="0035558F">
        <w:rPr>
          <w:rFonts w:ascii="Univers 45 Light" w:hAnsi="Univers 45 Light"/>
          <w:i/>
        </w:rPr>
        <w:t xml:space="preserve"> LHD</w:t>
      </w:r>
    </w:p>
    <w:tbl>
      <w:tblPr>
        <w:tblStyle w:val="ListTable4-Accent11"/>
        <w:tblW w:w="5000" w:type="pct"/>
        <w:tblLook w:val="0620" w:firstRow="1" w:lastRow="0" w:firstColumn="0" w:lastColumn="0" w:noHBand="1" w:noVBand="1"/>
        <w:tblCaption w:val="Table 8 - Models for Work In Progress - Western Sydney LHD"/>
        <w:tblDescription w:val="This table describes the models for Work In Progress and how that applied to Western Sydney LHD.  The first column is the model number, the second column is the description and the third column is how that model was applied for the relevant hospital."/>
      </w:tblPr>
      <w:tblGrid>
        <w:gridCol w:w="852"/>
        <w:gridCol w:w="4106"/>
        <w:gridCol w:w="3537"/>
      </w:tblGrid>
      <w:tr w:rsidR="00816A5A" w:rsidRPr="0035558F" w14:paraId="4095E217" w14:textId="77777777" w:rsidTr="00F966F7">
        <w:trPr>
          <w:cnfStyle w:val="100000000000" w:firstRow="1" w:lastRow="0" w:firstColumn="0" w:lastColumn="0" w:oddVBand="0" w:evenVBand="0" w:oddHBand="0" w:evenHBand="0" w:firstRowFirstColumn="0" w:firstRowLastColumn="0" w:lastRowFirstColumn="0" w:lastRowLastColumn="0"/>
          <w:tblHeader/>
        </w:trPr>
        <w:tc>
          <w:tcPr>
            <w:tcW w:w="501" w:type="pct"/>
            <w:tcBorders>
              <w:right w:val="single" w:sz="4" w:space="0" w:color="548DD4" w:themeColor="text2" w:themeTint="99"/>
            </w:tcBorders>
            <w:shd w:val="clear" w:color="auto" w:fill="002060"/>
            <w:noWrap/>
            <w:hideMark/>
          </w:tcPr>
          <w:p w14:paraId="1B0CAAEB" w14:textId="77777777" w:rsidR="00816A5A" w:rsidRPr="0035558F" w:rsidRDefault="00816A5A" w:rsidP="00F966F7">
            <w:pPr>
              <w:rPr>
                <w:rFonts w:ascii="Univers 45 Light" w:hAnsi="Univers 45 Light"/>
              </w:rPr>
            </w:pPr>
            <w:r w:rsidRPr="0035558F">
              <w:rPr>
                <w:rFonts w:ascii="Univers 45 Light" w:hAnsi="Univers 45 Light"/>
              </w:rPr>
              <w:t>Model</w:t>
            </w:r>
          </w:p>
        </w:tc>
        <w:tc>
          <w:tcPr>
            <w:tcW w:w="2417" w:type="pct"/>
            <w:tcBorders>
              <w:left w:val="single" w:sz="4" w:space="0" w:color="548DD4" w:themeColor="text2" w:themeTint="99"/>
              <w:right w:val="nil"/>
            </w:tcBorders>
            <w:shd w:val="clear" w:color="auto" w:fill="002060"/>
            <w:hideMark/>
          </w:tcPr>
          <w:p w14:paraId="5005BD68" w14:textId="77777777" w:rsidR="00816A5A" w:rsidRPr="0035558F" w:rsidRDefault="00816A5A" w:rsidP="00F966F7">
            <w:pPr>
              <w:rPr>
                <w:rFonts w:ascii="Univers 45 Light" w:hAnsi="Univers 45 Light"/>
              </w:rPr>
            </w:pPr>
            <w:r w:rsidRPr="0035558F">
              <w:rPr>
                <w:rFonts w:ascii="Univers 45 Light" w:hAnsi="Univers 45 Light"/>
              </w:rPr>
              <w:t>Description</w:t>
            </w:r>
          </w:p>
        </w:tc>
        <w:tc>
          <w:tcPr>
            <w:tcW w:w="2082" w:type="pct"/>
            <w:tcBorders>
              <w:left w:val="single" w:sz="4" w:space="0" w:color="548DD4" w:themeColor="text2" w:themeTint="99"/>
            </w:tcBorders>
            <w:shd w:val="clear" w:color="auto" w:fill="002060"/>
            <w:hideMark/>
          </w:tcPr>
          <w:p w14:paraId="074015ED" w14:textId="77777777" w:rsidR="00816A5A" w:rsidRPr="0035558F" w:rsidRDefault="00816A5A" w:rsidP="00F966F7">
            <w:pPr>
              <w:rPr>
                <w:rFonts w:ascii="Univers 45 Light" w:hAnsi="Univers 45 Light"/>
              </w:rPr>
            </w:pPr>
            <w:r w:rsidRPr="0035558F">
              <w:rPr>
                <w:rFonts w:ascii="Univers 45 Light" w:hAnsi="Univers 45 Light"/>
              </w:rPr>
              <w:t xml:space="preserve">Submitted to Round </w:t>
            </w:r>
            <w:r>
              <w:rPr>
                <w:rFonts w:ascii="Univers 45 Light" w:hAnsi="Univers 45 Light"/>
              </w:rPr>
              <w:t>20</w:t>
            </w:r>
            <w:r w:rsidRPr="0035558F">
              <w:rPr>
                <w:rFonts w:ascii="Univers 45 Light" w:hAnsi="Univers 45 Light"/>
              </w:rPr>
              <w:t xml:space="preserve"> NHCDC</w:t>
            </w:r>
          </w:p>
        </w:tc>
      </w:tr>
      <w:tr w:rsidR="00816A5A" w:rsidRPr="0035558F" w14:paraId="12781B93" w14:textId="77777777" w:rsidTr="00F966F7">
        <w:tc>
          <w:tcPr>
            <w:tcW w:w="50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510F60A6" w14:textId="77777777" w:rsidR="00816A5A" w:rsidRPr="0035558F" w:rsidRDefault="00816A5A" w:rsidP="00F966F7">
            <w:pPr>
              <w:rPr>
                <w:rFonts w:ascii="Univers 45 Light" w:hAnsi="Univers 45 Light"/>
              </w:rPr>
            </w:pPr>
            <w:r w:rsidRPr="0035558F">
              <w:rPr>
                <w:rFonts w:ascii="Univers 45 Light" w:hAnsi="Univers 45 Light"/>
              </w:rPr>
              <w:t>1</w:t>
            </w:r>
          </w:p>
        </w:tc>
        <w:tc>
          <w:tcPr>
            <w:tcW w:w="2417" w:type="pct"/>
            <w:tcBorders>
              <w:top w:val="single" w:sz="4" w:space="0" w:color="95B3D7" w:themeColor="accent1" w:themeTint="99"/>
              <w:left w:val="single" w:sz="4" w:space="0" w:color="548DD4" w:themeColor="text2" w:themeTint="99"/>
              <w:bottom w:val="single" w:sz="4" w:space="0" w:color="95B3D7" w:themeColor="accent1" w:themeTint="99"/>
              <w:right w:val="nil"/>
            </w:tcBorders>
            <w:hideMark/>
          </w:tcPr>
          <w:p w14:paraId="55FBA768" w14:textId="77777777" w:rsidR="00816A5A" w:rsidRPr="0035558F" w:rsidRDefault="00816A5A" w:rsidP="00F966F7">
            <w:pPr>
              <w:rPr>
                <w:rFonts w:ascii="Univers 45 Light" w:hAnsi="Univers 45 Light"/>
              </w:rPr>
            </w:pPr>
            <w:r w:rsidRPr="0035558F">
              <w:rPr>
                <w:rFonts w:ascii="Univers 45 Light" w:hAnsi="Univers 45 Light"/>
              </w:rPr>
              <w:t>Cost for patients admitted and discharged in 201</w:t>
            </w:r>
            <w:r>
              <w:rPr>
                <w:rFonts w:ascii="Univers 45 Light" w:hAnsi="Univers 45 Light"/>
              </w:rPr>
              <w:t>5</w:t>
            </w:r>
            <w:r w:rsidRPr="0035558F">
              <w:rPr>
                <w:rFonts w:ascii="Univers 45 Light" w:hAnsi="Univers 45 Light"/>
              </w:rPr>
              <w:t>-1</w:t>
            </w:r>
            <w:r>
              <w:rPr>
                <w:rFonts w:ascii="Univers 45 Light" w:hAnsi="Univers 45 Light"/>
              </w:rPr>
              <w:t>6</w:t>
            </w:r>
            <w:r w:rsidRPr="0035558F">
              <w:rPr>
                <w:rFonts w:ascii="Univers 45 Light" w:hAnsi="Univers 45 Light"/>
              </w:rPr>
              <w:t xml:space="preserve"> only</w:t>
            </w:r>
          </w:p>
        </w:tc>
        <w:tc>
          <w:tcPr>
            <w:tcW w:w="2082"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32521839" w14:textId="77777777" w:rsidR="00816A5A" w:rsidRPr="0035558F" w:rsidRDefault="00816A5A" w:rsidP="00F966F7">
            <w:pPr>
              <w:rPr>
                <w:rFonts w:ascii="Univers 45 Light" w:hAnsi="Univers 45 Light"/>
              </w:rPr>
            </w:pPr>
            <w:r w:rsidRPr="0035558F">
              <w:rPr>
                <w:rFonts w:ascii="Univers 45 Light" w:hAnsi="Univers 45 Light"/>
              </w:rPr>
              <w:t xml:space="preserve">Submitted to Round </w:t>
            </w:r>
            <w:r>
              <w:rPr>
                <w:rFonts w:ascii="Univers 45 Light" w:hAnsi="Univers 45 Light"/>
              </w:rPr>
              <w:t>20</w:t>
            </w:r>
            <w:r w:rsidRPr="0035558F">
              <w:rPr>
                <w:rFonts w:ascii="Univers 45 Light" w:hAnsi="Univers 45 Light"/>
              </w:rPr>
              <w:t xml:space="preserve"> of the NHCDC</w:t>
            </w:r>
          </w:p>
        </w:tc>
      </w:tr>
      <w:tr w:rsidR="00816A5A" w:rsidRPr="0035558F" w14:paraId="29350146" w14:textId="77777777" w:rsidTr="00F966F7">
        <w:tc>
          <w:tcPr>
            <w:tcW w:w="50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24C69A37" w14:textId="77777777" w:rsidR="00816A5A" w:rsidRPr="0035558F" w:rsidRDefault="00816A5A" w:rsidP="00F966F7">
            <w:pPr>
              <w:rPr>
                <w:rFonts w:ascii="Univers 45 Light" w:hAnsi="Univers 45 Light"/>
              </w:rPr>
            </w:pPr>
            <w:r w:rsidRPr="0035558F">
              <w:rPr>
                <w:rFonts w:ascii="Univers 45 Light" w:hAnsi="Univers 45 Light"/>
              </w:rPr>
              <w:t>2</w:t>
            </w:r>
          </w:p>
        </w:tc>
        <w:tc>
          <w:tcPr>
            <w:tcW w:w="2417" w:type="pct"/>
            <w:tcBorders>
              <w:top w:val="single" w:sz="4" w:space="0" w:color="95B3D7" w:themeColor="accent1" w:themeTint="99"/>
              <w:left w:val="single" w:sz="4" w:space="0" w:color="548DD4" w:themeColor="text2" w:themeTint="99"/>
              <w:bottom w:val="single" w:sz="4" w:space="0" w:color="95B3D7" w:themeColor="accent1" w:themeTint="99"/>
              <w:right w:val="nil"/>
            </w:tcBorders>
            <w:hideMark/>
          </w:tcPr>
          <w:p w14:paraId="7216F237" w14:textId="77777777" w:rsidR="00816A5A" w:rsidRPr="0035558F" w:rsidRDefault="00816A5A" w:rsidP="00F966F7">
            <w:pPr>
              <w:rPr>
                <w:rFonts w:ascii="Univers 45 Light" w:hAnsi="Univers 45 Light"/>
              </w:rPr>
            </w:pPr>
            <w:r w:rsidRPr="0035558F">
              <w:rPr>
                <w:rFonts w:ascii="Univers 45 Light" w:hAnsi="Univers 45 Light"/>
              </w:rPr>
              <w:t>Costs for patients admitted prior to 201</w:t>
            </w:r>
            <w:r>
              <w:rPr>
                <w:rFonts w:ascii="Univers 45 Light" w:hAnsi="Univers 45 Light"/>
              </w:rPr>
              <w:t>5</w:t>
            </w:r>
            <w:r w:rsidRPr="0035558F">
              <w:rPr>
                <w:rFonts w:ascii="Univers 45 Light" w:hAnsi="Univers 45 Light"/>
              </w:rPr>
              <w:t>-1</w:t>
            </w:r>
            <w:r>
              <w:rPr>
                <w:rFonts w:ascii="Univers 45 Light" w:hAnsi="Univers 45 Light"/>
              </w:rPr>
              <w:t>6</w:t>
            </w:r>
            <w:r w:rsidRPr="0035558F">
              <w:rPr>
                <w:rFonts w:ascii="Univers 45 Light" w:hAnsi="Univers 45 Light"/>
              </w:rPr>
              <w:t xml:space="preserve"> and discharged in 201</w:t>
            </w:r>
            <w:r>
              <w:rPr>
                <w:rFonts w:ascii="Univers 45 Light" w:hAnsi="Univers 45 Light"/>
              </w:rPr>
              <w:t>5</w:t>
            </w:r>
            <w:r w:rsidRPr="0035558F">
              <w:rPr>
                <w:rFonts w:ascii="Univers 45 Light" w:hAnsi="Univers 45 Light"/>
              </w:rPr>
              <w:t>-1</w:t>
            </w:r>
            <w:r>
              <w:rPr>
                <w:rFonts w:ascii="Univers 45 Light" w:hAnsi="Univers 45 Light"/>
              </w:rPr>
              <w:t>6</w:t>
            </w:r>
          </w:p>
        </w:tc>
        <w:tc>
          <w:tcPr>
            <w:tcW w:w="2082"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755717B2" w14:textId="77777777" w:rsidR="00816A5A" w:rsidRPr="0035558F" w:rsidRDefault="00816A5A" w:rsidP="00F966F7">
            <w:pPr>
              <w:rPr>
                <w:rFonts w:ascii="Univers 45 Light" w:hAnsi="Univers 45 Light"/>
              </w:rPr>
            </w:pPr>
            <w:r w:rsidRPr="0035558F">
              <w:rPr>
                <w:rFonts w:ascii="Univers 45 Light" w:hAnsi="Univers 45 Light"/>
              </w:rPr>
              <w:t xml:space="preserve">Submitted to Round </w:t>
            </w:r>
            <w:r>
              <w:rPr>
                <w:rFonts w:ascii="Univers 45 Light" w:hAnsi="Univers 45 Light"/>
              </w:rPr>
              <w:t>20</w:t>
            </w:r>
            <w:r w:rsidRPr="0035558F">
              <w:rPr>
                <w:rFonts w:ascii="Univers 45 Light" w:hAnsi="Univers 45 Light"/>
              </w:rPr>
              <w:t xml:space="preserve"> of the NHCDC</w:t>
            </w:r>
            <w:r>
              <w:rPr>
                <w:rFonts w:ascii="Univers 45 Light" w:hAnsi="Univers 45 Light"/>
              </w:rPr>
              <w:t xml:space="preserve">. NSW Health included costs for patients admitted in </w:t>
            </w:r>
            <w:r w:rsidRPr="00E81CDD">
              <w:rPr>
                <w:rFonts w:ascii="Univers 45 Light" w:hAnsi="Univers 45 Light"/>
              </w:rPr>
              <w:t>2012-13, 2013-14 and 2014-15</w:t>
            </w:r>
            <w:r>
              <w:rPr>
                <w:rFonts w:ascii="Univers 45 Light" w:hAnsi="Univers 45 Light"/>
              </w:rPr>
              <w:t>.</w:t>
            </w:r>
          </w:p>
        </w:tc>
      </w:tr>
      <w:tr w:rsidR="00816A5A" w:rsidRPr="0035558F" w14:paraId="1192146A" w14:textId="77777777" w:rsidTr="00F966F7">
        <w:tc>
          <w:tcPr>
            <w:tcW w:w="50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717EACC6" w14:textId="77777777" w:rsidR="00816A5A" w:rsidRPr="0035558F" w:rsidRDefault="00816A5A" w:rsidP="00F966F7">
            <w:pPr>
              <w:rPr>
                <w:rFonts w:ascii="Univers 45 Light" w:hAnsi="Univers 45 Light"/>
              </w:rPr>
            </w:pPr>
            <w:r w:rsidRPr="0035558F">
              <w:rPr>
                <w:rFonts w:ascii="Univers 45 Light" w:hAnsi="Univers 45 Light"/>
              </w:rPr>
              <w:t>3</w:t>
            </w:r>
          </w:p>
        </w:tc>
        <w:tc>
          <w:tcPr>
            <w:tcW w:w="2417" w:type="pct"/>
            <w:tcBorders>
              <w:top w:val="single" w:sz="4" w:space="0" w:color="95B3D7" w:themeColor="accent1" w:themeTint="99"/>
              <w:left w:val="single" w:sz="4" w:space="0" w:color="548DD4" w:themeColor="text2" w:themeTint="99"/>
              <w:bottom w:val="single" w:sz="4" w:space="0" w:color="95B3D7" w:themeColor="accent1" w:themeTint="99"/>
              <w:right w:val="nil"/>
            </w:tcBorders>
            <w:hideMark/>
          </w:tcPr>
          <w:p w14:paraId="23B719AC" w14:textId="77777777" w:rsidR="00816A5A" w:rsidRPr="0035558F" w:rsidRDefault="00816A5A" w:rsidP="00F966F7">
            <w:pPr>
              <w:rPr>
                <w:rFonts w:ascii="Univers 45 Light" w:hAnsi="Univers 45 Light"/>
              </w:rPr>
            </w:pPr>
            <w:r w:rsidRPr="0035558F">
              <w:rPr>
                <w:rFonts w:ascii="Univers 45 Light" w:hAnsi="Univers 45 Light"/>
              </w:rPr>
              <w:t>Costs for patients admitted prior to or in 201</w:t>
            </w:r>
            <w:r>
              <w:rPr>
                <w:rFonts w:ascii="Univers 45 Light" w:hAnsi="Univers 45 Light"/>
              </w:rPr>
              <w:t>5</w:t>
            </w:r>
            <w:r w:rsidRPr="0035558F">
              <w:rPr>
                <w:rFonts w:ascii="Univers 45 Light" w:hAnsi="Univers 45 Light"/>
              </w:rPr>
              <w:t>-1</w:t>
            </w:r>
            <w:r>
              <w:rPr>
                <w:rFonts w:ascii="Univers 45 Light" w:hAnsi="Univers 45 Light"/>
              </w:rPr>
              <w:t>6</w:t>
            </w:r>
            <w:r w:rsidRPr="0035558F">
              <w:rPr>
                <w:rFonts w:ascii="Univers 45 Light" w:hAnsi="Univers 45 Light"/>
              </w:rPr>
              <w:t xml:space="preserve"> and remain admitted at 30 June 201</w:t>
            </w:r>
            <w:r>
              <w:rPr>
                <w:rFonts w:ascii="Univers 45 Light" w:hAnsi="Univers 45 Light"/>
              </w:rPr>
              <w:t>6</w:t>
            </w:r>
          </w:p>
        </w:tc>
        <w:tc>
          <w:tcPr>
            <w:tcW w:w="2082"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4260AB22" w14:textId="77777777" w:rsidR="00816A5A" w:rsidRPr="0035558F" w:rsidRDefault="00816A5A" w:rsidP="00F966F7">
            <w:pPr>
              <w:rPr>
                <w:rFonts w:ascii="Univers 45 Light" w:hAnsi="Univers 45 Light"/>
              </w:rPr>
            </w:pPr>
            <w:r w:rsidRPr="0035558F">
              <w:rPr>
                <w:rFonts w:ascii="Univers 45 Light" w:hAnsi="Univers 45 Light"/>
              </w:rPr>
              <w:t xml:space="preserve">Not submitted to Round </w:t>
            </w:r>
            <w:r>
              <w:rPr>
                <w:rFonts w:ascii="Univers 45 Light" w:hAnsi="Univers 45 Light"/>
              </w:rPr>
              <w:t>20</w:t>
            </w:r>
            <w:r w:rsidRPr="0035558F">
              <w:rPr>
                <w:rFonts w:ascii="Univers 45 Light" w:hAnsi="Univers 45 Light"/>
              </w:rPr>
              <w:t xml:space="preserve"> of the NHCDC</w:t>
            </w:r>
          </w:p>
        </w:tc>
      </w:tr>
    </w:tbl>
    <w:p w14:paraId="2C25F0EA" w14:textId="77777777" w:rsidR="00816A5A" w:rsidRPr="0035558F" w:rsidRDefault="00816A5A" w:rsidP="00816A5A">
      <w:pPr>
        <w:rPr>
          <w:rFonts w:ascii="Univers 45 Light" w:hAnsi="Univers 45 Light"/>
          <w:bCs/>
          <w:i/>
          <w:sz w:val="16"/>
          <w:szCs w:val="16"/>
        </w:rPr>
      </w:pPr>
      <w:r w:rsidRPr="0035558F">
        <w:rPr>
          <w:rFonts w:ascii="Univers 45 Light" w:hAnsi="Univers 45 Light"/>
          <w:bCs/>
          <w:i/>
          <w:sz w:val="16"/>
          <w:szCs w:val="16"/>
        </w:rPr>
        <w:t xml:space="preserve">Source: KPMG, based on the </w:t>
      </w:r>
      <w:r>
        <w:rPr>
          <w:rFonts w:ascii="Univers 45 Light" w:hAnsi="Univers 45 Light"/>
          <w:bCs/>
          <w:i/>
          <w:sz w:val="16"/>
          <w:szCs w:val="16"/>
        </w:rPr>
        <w:t>Hunter New England</w:t>
      </w:r>
      <w:r w:rsidRPr="0035558F">
        <w:rPr>
          <w:rFonts w:ascii="Univers 45 Light" w:hAnsi="Univers 45 Light"/>
          <w:bCs/>
          <w:i/>
          <w:sz w:val="16"/>
          <w:szCs w:val="16"/>
        </w:rPr>
        <w:t xml:space="preserve"> </w:t>
      </w:r>
      <w:r>
        <w:rPr>
          <w:rFonts w:ascii="Univers 45 Light" w:hAnsi="Univers 45 Light"/>
          <w:bCs/>
          <w:i/>
          <w:sz w:val="16"/>
          <w:szCs w:val="16"/>
        </w:rPr>
        <w:t>LHD</w:t>
      </w:r>
      <w:r w:rsidRPr="0035558F">
        <w:rPr>
          <w:rFonts w:ascii="Univers 45 Light" w:hAnsi="Univers 45 Light"/>
          <w:bCs/>
          <w:i/>
          <w:sz w:val="16"/>
          <w:szCs w:val="16"/>
        </w:rPr>
        <w:t xml:space="preserve"> templates and review discussions </w:t>
      </w:r>
    </w:p>
    <w:p w14:paraId="469802A5" w14:textId="77777777" w:rsidR="00816A5A" w:rsidRPr="0035558F" w:rsidRDefault="00816A5A" w:rsidP="00816A5A">
      <w:pPr>
        <w:pStyle w:val="BodyText"/>
        <w:rPr>
          <w:rFonts w:ascii="Univers 45 Light" w:hAnsi="Univers 45 Light"/>
        </w:rPr>
      </w:pPr>
      <w:r w:rsidRPr="0035558F">
        <w:rPr>
          <w:rFonts w:ascii="Univers 45 Light" w:hAnsi="Univers 45 Light"/>
        </w:rPr>
        <w:t xml:space="preserve">In summary, </w:t>
      </w:r>
      <w:r>
        <w:rPr>
          <w:rFonts w:ascii="Univers 45 Light" w:hAnsi="Univers 45 Light"/>
        </w:rPr>
        <w:t xml:space="preserve">the Hunter New England </w:t>
      </w:r>
      <w:r w:rsidRPr="0035558F">
        <w:rPr>
          <w:rFonts w:ascii="Univers 45 Light" w:hAnsi="Univers 45 Light"/>
        </w:rPr>
        <w:t>LHD submitted costs for</w:t>
      </w:r>
      <w:r>
        <w:rPr>
          <w:rFonts w:ascii="Univers 45 Light" w:hAnsi="Univers 45 Light"/>
        </w:rPr>
        <w:t xml:space="preserve"> patients</w:t>
      </w:r>
      <w:r w:rsidRPr="0035558F">
        <w:rPr>
          <w:rFonts w:ascii="Univers 45 Light" w:hAnsi="Univers 45 Light"/>
        </w:rPr>
        <w:t xml:space="preserve"> admitted and discharged</w:t>
      </w:r>
      <w:r>
        <w:rPr>
          <w:rFonts w:ascii="Univers 45 Light" w:hAnsi="Univers 45 Light"/>
        </w:rPr>
        <w:t xml:space="preserve"> </w:t>
      </w:r>
      <w:r w:rsidRPr="0035558F">
        <w:rPr>
          <w:rFonts w:ascii="Univers 45 Light" w:hAnsi="Univers 45 Light"/>
        </w:rPr>
        <w:t>in 201</w:t>
      </w:r>
      <w:r>
        <w:rPr>
          <w:rFonts w:ascii="Univers 45 Light" w:hAnsi="Univers 45 Light"/>
        </w:rPr>
        <w:t>5</w:t>
      </w:r>
      <w:r w:rsidRPr="0035558F">
        <w:rPr>
          <w:rFonts w:ascii="Univers 45 Light" w:hAnsi="Univers 45 Light"/>
        </w:rPr>
        <w:noBreakHyphen/>
        <w:t>1</w:t>
      </w:r>
      <w:r>
        <w:rPr>
          <w:rFonts w:ascii="Univers 45 Light" w:hAnsi="Univers 45 Light"/>
        </w:rPr>
        <w:t>6</w:t>
      </w:r>
      <w:r w:rsidRPr="0035558F">
        <w:rPr>
          <w:rFonts w:ascii="Univers 45 Light" w:hAnsi="Univers 45 Light"/>
        </w:rPr>
        <w:t xml:space="preserve"> and WIP costs for those patients admitted </w:t>
      </w:r>
      <w:r>
        <w:rPr>
          <w:rFonts w:ascii="Univers 45 Light" w:hAnsi="Univers 45 Light"/>
        </w:rPr>
        <w:t>prior to,</w:t>
      </w:r>
      <w:r w:rsidRPr="0035558F">
        <w:rPr>
          <w:rFonts w:ascii="Univers 45 Light" w:hAnsi="Univers 45 Light"/>
        </w:rPr>
        <w:t xml:space="preserve"> but discharged in 201</w:t>
      </w:r>
      <w:r>
        <w:rPr>
          <w:rFonts w:ascii="Univers 45 Light" w:hAnsi="Univers 45 Light"/>
        </w:rPr>
        <w:t>5</w:t>
      </w:r>
      <w:r w:rsidRPr="0035558F">
        <w:rPr>
          <w:rFonts w:ascii="Univers 45 Light" w:hAnsi="Univers 45 Light"/>
        </w:rPr>
        <w:t>-1</w:t>
      </w:r>
      <w:r>
        <w:rPr>
          <w:rFonts w:ascii="Univers 45 Light" w:hAnsi="Univers 45 Light"/>
        </w:rPr>
        <w:t>6</w:t>
      </w:r>
      <w:r w:rsidRPr="0035558F">
        <w:rPr>
          <w:rFonts w:ascii="Univers 45 Light" w:hAnsi="Univers 45 Light"/>
        </w:rPr>
        <w:t>.</w:t>
      </w:r>
      <w:r>
        <w:rPr>
          <w:rFonts w:ascii="Univers 45 Light" w:hAnsi="Univers 45 Light"/>
        </w:rPr>
        <w:t xml:space="preserve"> </w:t>
      </w:r>
    </w:p>
    <w:p w14:paraId="50AA5247" w14:textId="77777777" w:rsidR="00816A5A" w:rsidRPr="0035558F" w:rsidRDefault="00816A5A" w:rsidP="00816A5A">
      <w:pPr>
        <w:pStyle w:val="Heading3"/>
        <w:numPr>
          <w:ilvl w:val="2"/>
          <w:numId w:val="35"/>
        </w:numPr>
        <w:tabs>
          <w:tab w:val="num" w:pos="1713"/>
        </w:tabs>
        <w:ind w:left="1713" w:hanging="1713"/>
        <w:rPr>
          <w:rFonts w:ascii="Univers 45 Light" w:hAnsi="Univers 45 Light"/>
        </w:rPr>
      </w:pPr>
      <w:r w:rsidRPr="0035558F">
        <w:t>Critical care</w:t>
      </w:r>
    </w:p>
    <w:p w14:paraId="31233B92" w14:textId="77777777" w:rsidR="00816A5A" w:rsidRPr="0035558F" w:rsidRDefault="00816A5A" w:rsidP="00816A5A">
      <w:pPr>
        <w:pStyle w:val="BodyText"/>
        <w:rPr>
          <w:rFonts w:ascii="Univers 45 Light" w:hAnsi="Univers 45 Light"/>
        </w:rPr>
      </w:pPr>
      <w:r>
        <w:rPr>
          <w:rFonts w:ascii="Univers 45 Light" w:hAnsi="Univers 45 Light"/>
        </w:rPr>
        <w:t xml:space="preserve">The Hunter New England </w:t>
      </w:r>
      <w:r w:rsidRPr="0035558F">
        <w:rPr>
          <w:rFonts w:ascii="Univers 45 Light" w:hAnsi="Univers 45 Light"/>
        </w:rPr>
        <w:t xml:space="preserve">LHD indicated that they have a critical care mix of Intensive Care Units (ICU’s) and High Dependency Units (HDU’s) across the LHD. The expenditure is reported in a </w:t>
      </w:r>
      <w:r>
        <w:rPr>
          <w:rFonts w:ascii="Univers 45 Light" w:hAnsi="Univers 45 Light"/>
        </w:rPr>
        <w:t xml:space="preserve">single </w:t>
      </w:r>
      <w:r w:rsidRPr="0035558F">
        <w:rPr>
          <w:rFonts w:ascii="Univers 45 Light" w:hAnsi="Univers 45 Light"/>
        </w:rPr>
        <w:t>critical care cost centre</w:t>
      </w:r>
      <w:r>
        <w:rPr>
          <w:rFonts w:ascii="Univers 45 Light" w:hAnsi="Univers 45 Light"/>
        </w:rPr>
        <w:t xml:space="preserve"> within each hospital</w:t>
      </w:r>
      <w:r w:rsidRPr="0035558F">
        <w:rPr>
          <w:rFonts w:ascii="Univers 45 Light" w:hAnsi="Univers 45 Light"/>
        </w:rPr>
        <w:t xml:space="preserve">. The </w:t>
      </w:r>
      <w:r>
        <w:rPr>
          <w:rFonts w:ascii="Univers 45 Light" w:hAnsi="Univers 45 Light"/>
        </w:rPr>
        <w:t xml:space="preserve">Patient Administration System </w:t>
      </w:r>
      <w:r w:rsidRPr="0035558F">
        <w:rPr>
          <w:rFonts w:ascii="Univers 45 Light" w:hAnsi="Univers 45 Light"/>
        </w:rPr>
        <w:t xml:space="preserve">activity data extracted from the HIE separately identifies ICU and HDU hours based on the reported bed type. Service codes are built </w:t>
      </w:r>
      <w:r>
        <w:rPr>
          <w:rFonts w:ascii="Univers 45 Light" w:hAnsi="Univers 45 Light"/>
        </w:rPr>
        <w:t xml:space="preserve">in PPM2 </w:t>
      </w:r>
      <w:r w:rsidRPr="0035558F">
        <w:rPr>
          <w:rFonts w:ascii="Univers 45 Light" w:hAnsi="Univers 45 Light"/>
        </w:rPr>
        <w:t>for each critical care area incorporating the bed type detail</w:t>
      </w:r>
      <w:r>
        <w:rPr>
          <w:rFonts w:ascii="Univers 45 Light" w:hAnsi="Univers 45 Light"/>
        </w:rPr>
        <w:t>s</w:t>
      </w:r>
      <w:r w:rsidRPr="0035558F">
        <w:rPr>
          <w:rFonts w:ascii="Univers 45 Light" w:hAnsi="Univers 45 Light"/>
        </w:rPr>
        <w:t xml:space="preserve">, and ICU and HDU </w:t>
      </w:r>
      <w:r>
        <w:rPr>
          <w:rFonts w:ascii="Univers 45 Light" w:hAnsi="Univers 45 Light"/>
        </w:rPr>
        <w:t>RVUs</w:t>
      </w:r>
      <w:r w:rsidRPr="0035558F">
        <w:rPr>
          <w:rFonts w:ascii="Univers 45 Light" w:hAnsi="Univers 45 Light"/>
        </w:rPr>
        <w:t xml:space="preserve"> are used to allocate critical care costs</w:t>
      </w:r>
      <w:r>
        <w:rPr>
          <w:rFonts w:ascii="Univers 45 Light" w:hAnsi="Univers 45 Light"/>
        </w:rPr>
        <w:t xml:space="preserve"> based on the activity mapped.</w:t>
      </w:r>
    </w:p>
    <w:p w14:paraId="2FB11859" w14:textId="77777777" w:rsidR="00816A5A" w:rsidRPr="0035558F" w:rsidRDefault="00816A5A" w:rsidP="00816A5A">
      <w:pPr>
        <w:pStyle w:val="BodyText"/>
        <w:rPr>
          <w:rFonts w:ascii="Univers 45 Light" w:hAnsi="Univers 45 Light"/>
        </w:rPr>
      </w:pPr>
      <w:r w:rsidRPr="0035558F">
        <w:rPr>
          <w:rFonts w:ascii="Univers 45 Light" w:hAnsi="Univers 45 Light"/>
        </w:rPr>
        <w:t xml:space="preserve">The process described by </w:t>
      </w:r>
      <w:r>
        <w:rPr>
          <w:rFonts w:ascii="Univers 45 Light" w:hAnsi="Univers 45 Light"/>
        </w:rPr>
        <w:t>t</w:t>
      </w:r>
      <w:r w:rsidRPr="00677822">
        <w:rPr>
          <w:rFonts w:ascii="Univers 45 Light" w:hAnsi="Univers 45 Light"/>
        </w:rPr>
        <w:t>he Hunter New England</w:t>
      </w:r>
      <w:r>
        <w:rPr>
          <w:rFonts w:ascii="Univers 45 Light" w:hAnsi="Univers 45 Light"/>
        </w:rPr>
        <w:t xml:space="preserve"> LHD</w:t>
      </w:r>
      <w:r w:rsidRPr="00677822" w:rsidDel="00677822">
        <w:rPr>
          <w:rFonts w:ascii="Univers 45 Light" w:hAnsi="Univers 45 Light"/>
        </w:rPr>
        <w:t xml:space="preserve"> </w:t>
      </w:r>
      <w:r w:rsidRPr="0035558F">
        <w:rPr>
          <w:rFonts w:ascii="Univers 45 Light" w:hAnsi="Univers 45 Light"/>
        </w:rPr>
        <w:t xml:space="preserve">for costing critical areas indicates that </w:t>
      </w:r>
      <w:r>
        <w:rPr>
          <w:rFonts w:ascii="Univers 45 Light" w:hAnsi="Univers 45 Light"/>
        </w:rPr>
        <w:t xml:space="preserve">the </w:t>
      </w:r>
      <w:r w:rsidRPr="00743E77">
        <w:rPr>
          <w:rFonts w:ascii="Univers 45 Light" w:hAnsi="Univers 45 Light"/>
        </w:rPr>
        <w:t>expenditure relating to ICU and HDU areas is not separately recorded but costs can be separately allocated for each area and hospital based on the methodology described</w:t>
      </w:r>
      <w:r w:rsidRPr="0035558F">
        <w:rPr>
          <w:rFonts w:ascii="Univers 45 Light" w:hAnsi="Univers 45 Light"/>
        </w:rPr>
        <w:t xml:space="preserve">. Critical care costs are captured in accordance with the applicable standard. </w:t>
      </w:r>
    </w:p>
    <w:p w14:paraId="37FFCCAC" w14:textId="77777777" w:rsidR="00816A5A" w:rsidRPr="0035558F" w:rsidRDefault="00816A5A" w:rsidP="00816A5A">
      <w:pPr>
        <w:pStyle w:val="Heading3"/>
        <w:numPr>
          <w:ilvl w:val="2"/>
          <w:numId w:val="35"/>
        </w:numPr>
        <w:tabs>
          <w:tab w:val="num" w:pos="1713"/>
        </w:tabs>
        <w:ind w:left="1713" w:hanging="1713"/>
        <w:rPr>
          <w:rFonts w:ascii="Univers 45 Light" w:hAnsi="Univers 45 Light"/>
        </w:rPr>
      </w:pPr>
      <w:r w:rsidRPr="0035558F">
        <w:t>Costing public and patients</w:t>
      </w:r>
    </w:p>
    <w:p w14:paraId="6B5BC11E" w14:textId="77777777" w:rsidR="00816A5A" w:rsidRDefault="00816A5A" w:rsidP="00816A5A">
      <w:pPr>
        <w:pStyle w:val="BodyText"/>
        <w:rPr>
          <w:rFonts w:ascii="Univers 45 Light" w:hAnsi="Univers 45 Light"/>
        </w:rPr>
      </w:pPr>
      <w:r>
        <w:rPr>
          <w:rFonts w:ascii="Univers 45 Light" w:hAnsi="Univers 45 Light"/>
        </w:rPr>
        <w:t xml:space="preserve">The Hunter New England </w:t>
      </w:r>
      <w:r w:rsidRPr="0035558F">
        <w:rPr>
          <w:rFonts w:ascii="Univers 45 Light" w:hAnsi="Univers 45 Light"/>
        </w:rPr>
        <w:t>LHD</w:t>
      </w:r>
      <w:r>
        <w:rPr>
          <w:rFonts w:ascii="Univers 45 Light" w:hAnsi="Univers 45 Light"/>
        </w:rPr>
        <w:t>’s</w:t>
      </w:r>
      <w:r w:rsidRPr="0035558F">
        <w:rPr>
          <w:rFonts w:ascii="Univers 45 Light" w:hAnsi="Univers 45 Light"/>
        </w:rPr>
        <w:t xml:space="preserve"> costing staff indicated that the costing of private patients follows the guidelines specified in the CAG. The costing methodology incorporates </w:t>
      </w:r>
      <w:r>
        <w:rPr>
          <w:rFonts w:ascii="Univers 45 Light" w:hAnsi="Univers 45 Light"/>
        </w:rPr>
        <w:t xml:space="preserve">RVUs </w:t>
      </w:r>
      <w:r w:rsidRPr="0035558F">
        <w:rPr>
          <w:rFonts w:ascii="Univers 45 Light" w:hAnsi="Univers 45 Light"/>
        </w:rPr>
        <w:t>for private patients</w:t>
      </w:r>
      <w:r>
        <w:rPr>
          <w:rFonts w:ascii="Univers 45 Light" w:hAnsi="Univers 45 Light"/>
        </w:rPr>
        <w:t>, which</w:t>
      </w:r>
      <w:r w:rsidRPr="0035558F">
        <w:rPr>
          <w:rFonts w:ascii="Univers 45 Light" w:hAnsi="Univers 45 Light"/>
        </w:rPr>
        <w:t xml:space="preserve"> ensur</w:t>
      </w:r>
      <w:r>
        <w:rPr>
          <w:rFonts w:ascii="Univers 45 Light" w:hAnsi="Univers 45 Light"/>
        </w:rPr>
        <w:t xml:space="preserve">es </w:t>
      </w:r>
      <w:r w:rsidRPr="0035558F">
        <w:rPr>
          <w:rFonts w:ascii="Univers 45 Light" w:hAnsi="Univers 45 Light"/>
        </w:rPr>
        <w:t xml:space="preserve">no Visiting Medical Officer (VMO) payments are allocated to private patients. Salaried Medical Officer and Junior Medical Officer wages are allocated to both public and private patients </w:t>
      </w:r>
      <w:r>
        <w:rPr>
          <w:rFonts w:ascii="Univers 45 Light" w:hAnsi="Univers 45 Light"/>
        </w:rPr>
        <w:t>with no adjustments for private patients</w:t>
      </w:r>
      <w:r w:rsidRPr="003B6EAD">
        <w:rPr>
          <w:rFonts w:ascii="Univers 45 Light" w:hAnsi="Univers 45 Light"/>
        </w:rPr>
        <w:t xml:space="preserve">. </w:t>
      </w:r>
    </w:p>
    <w:p w14:paraId="3A0C858C" w14:textId="77777777" w:rsidR="00816A5A" w:rsidRDefault="00816A5A" w:rsidP="00816A5A">
      <w:pPr>
        <w:pStyle w:val="BodyText"/>
        <w:rPr>
          <w:rFonts w:ascii="Univers 45 Light" w:hAnsi="Univers 45 Light"/>
        </w:rPr>
      </w:pPr>
      <w:r w:rsidRPr="001C3D43">
        <w:rPr>
          <w:rFonts w:ascii="Univers 45 Light" w:hAnsi="Univers 45 Light"/>
        </w:rPr>
        <w:t xml:space="preserve">Any rights of private practice </w:t>
      </w:r>
      <w:r>
        <w:rPr>
          <w:rFonts w:ascii="Univers 45 Light" w:hAnsi="Univers 45 Light"/>
        </w:rPr>
        <w:t>arrangements for staff specialists in respect of fees are</w:t>
      </w:r>
      <w:r w:rsidRPr="001C3D43">
        <w:rPr>
          <w:rFonts w:ascii="Univers 45 Light" w:hAnsi="Univers 45 Light"/>
        </w:rPr>
        <w:t xml:space="preserve"> directed to the </w:t>
      </w:r>
      <w:r>
        <w:rPr>
          <w:rFonts w:ascii="Univers 45 Light" w:hAnsi="Univers 45 Light"/>
        </w:rPr>
        <w:t>Custodial Fund Accounts. Hunter New England LHD does not offset private patient revenue against expenditure.</w:t>
      </w:r>
    </w:p>
    <w:p w14:paraId="0D6C2A33" w14:textId="77777777" w:rsidR="00816A5A" w:rsidRPr="0035558F" w:rsidRDefault="00816A5A" w:rsidP="00816A5A">
      <w:pPr>
        <w:pStyle w:val="Heading3"/>
        <w:numPr>
          <w:ilvl w:val="2"/>
          <w:numId w:val="35"/>
        </w:numPr>
        <w:tabs>
          <w:tab w:val="num" w:pos="1713"/>
        </w:tabs>
        <w:ind w:left="1713" w:hanging="1713"/>
      </w:pPr>
      <w:r w:rsidRPr="0035558F">
        <w:t>Treatment of specific items</w:t>
      </w:r>
    </w:p>
    <w:p w14:paraId="099B8DF1" w14:textId="77777777" w:rsidR="00816A5A" w:rsidRPr="0035558F" w:rsidRDefault="00816A5A" w:rsidP="00816A5A">
      <w:pPr>
        <w:pStyle w:val="BodyText"/>
        <w:rPr>
          <w:rFonts w:ascii="Univers 45 Light" w:hAnsi="Univers 45 Light"/>
        </w:rPr>
      </w:pPr>
      <w:r w:rsidRPr="0035558F">
        <w:rPr>
          <w:rFonts w:ascii="Univers 45 Light" w:hAnsi="Univers 45 Light"/>
        </w:rPr>
        <w:t xml:space="preserve">A number of specific items were discussed during the consultation phase of the review to understand the manner in which they are treated in the costing process. These items are used to inform the NEP and specific funding model adjustments for particular patient cohorts. The </w:t>
      </w:r>
      <w:r>
        <w:rPr>
          <w:rFonts w:ascii="Univers 45 Light" w:hAnsi="Univers 45 Light"/>
        </w:rPr>
        <w:t xml:space="preserve">Hunter New England </w:t>
      </w:r>
      <w:r w:rsidRPr="0035558F">
        <w:rPr>
          <w:rFonts w:ascii="Univers 45 Light" w:hAnsi="Univers 45 Light"/>
        </w:rPr>
        <w:t>LHD</w:t>
      </w:r>
      <w:r>
        <w:rPr>
          <w:rFonts w:ascii="Univers 45 Light" w:hAnsi="Univers 45 Light"/>
        </w:rPr>
        <w:t>’</w:t>
      </w:r>
      <w:r w:rsidRPr="0035558F">
        <w:rPr>
          <w:rFonts w:ascii="Univers 45 Light" w:hAnsi="Univers 45 Light"/>
        </w:rPr>
        <w:t xml:space="preserve">s treatment of each of the items is summarised below. </w:t>
      </w:r>
    </w:p>
    <w:p w14:paraId="2FA11EDC" w14:textId="77777777" w:rsidR="00816A5A" w:rsidRPr="0035558F" w:rsidRDefault="00816A5A" w:rsidP="00816A5A">
      <w:pPr>
        <w:keepNext/>
        <w:spacing w:before="120" w:after="120"/>
        <w:rPr>
          <w:rFonts w:ascii="Univers 45 Light" w:hAnsi="Univers 45 Light"/>
          <w:bCs/>
          <w:i/>
        </w:rPr>
      </w:pPr>
      <w:r w:rsidRPr="0035558F">
        <w:rPr>
          <w:rFonts w:ascii="Univers 45 Light" w:hAnsi="Univers 45 Light"/>
          <w:bCs/>
          <w:i/>
        </w:rPr>
        <w:t xml:space="preserve">Table </w:t>
      </w:r>
      <w:r w:rsidRPr="0035558F">
        <w:rPr>
          <w:rFonts w:ascii="Univers 45 Light" w:hAnsi="Univers 45 Light"/>
          <w:bCs/>
          <w:i/>
        </w:rPr>
        <w:fldChar w:fldCharType="begin"/>
      </w:r>
      <w:r w:rsidRPr="0035558F">
        <w:rPr>
          <w:rFonts w:ascii="Univers 45 Light" w:hAnsi="Univers 45 Light"/>
          <w:bCs/>
          <w:i/>
        </w:rPr>
        <w:instrText xml:space="preserve"> SEQ Table \* ARABIC </w:instrText>
      </w:r>
      <w:r w:rsidRPr="0035558F">
        <w:rPr>
          <w:rFonts w:ascii="Univers 45 Light" w:hAnsi="Univers 45 Light"/>
          <w:bCs/>
          <w:i/>
        </w:rPr>
        <w:fldChar w:fldCharType="separate"/>
      </w:r>
      <w:r w:rsidR="00445A6D">
        <w:rPr>
          <w:rFonts w:ascii="Univers 45 Light" w:hAnsi="Univers 45 Light"/>
          <w:bCs/>
          <w:i/>
          <w:noProof/>
        </w:rPr>
        <w:t>15</w:t>
      </w:r>
      <w:r w:rsidRPr="0035558F">
        <w:rPr>
          <w:rFonts w:ascii="Univers 45 Light" w:hAnsi="Univers 45 Light"/>
          <w:bCs/>
          <w:i/>
          <w:noProof/>
        </w:rPr>
        <w:fldChar w:fldCharType="end"/>
      </w:r>
      <w:r w:rsidRPr="0035558F">
        <w:rPr>
          <w:rFonts w:ascii="Univers 45 Light" w:hAnsi="Univers 45 Light"/>
          <w:bCs/>
          <w:i/>
        </w:rPr>
        <w:t xml:space="preserve"> – Treatment of specific items – </w:t>
      </w:r>
      <w:r>
        <w:rPr>
          <w:rFonts w:ascii="Univers 45 Light" w:hAnsi="Univers 45 Light"/>
          <w:bCs/>
          <w:i/>
        </w:rPr>
        <w:t xml:space="preserve">Hunter New England </w:t>
      </w:r>
      <w:r w:rsidRPr="0035558F">
        <w:rPr>
          <w:rFonts w:ascii="Univers 45 Light" w:hAnsi="Univers 45 Light"/>
          <w:bCs/>
          <w:i/>
        </w:rPr>
        <w:t>LHD</w:t>
      </w:r>
    </w:p>
    <w:tbl>
      <w:tblPr>
        <w:tblStyle w:val="ListTable4-Accent11"/>
        <w:tblW w:w="5000" w:type="pct"/>
        <w:tblLook w:val="0620" w:firstRow="1" w:lastRow="0" w:firstColumn="0" w:lastColumn="0" w:noHBand="1" w:noVBand="1"/>
        <w:tblCaption w:val="Table 9 - Treatment of specific items - Western Sydney LHD"/>
        <w:tblDescription w:val="This table describes how Western Sydney LHD treated specific items in their Round 18 NHCDC Submission.  The first column is the item and the second column is the description of the treatment."/>
      </w:tblPr>
      <w:tblGrid>
        <w:gridCol w:w="3255"/>
        <w:gridCol w:w="5240"/>
      </w:tblGrid>
      <w:tr w:rsidR="00816A5A" w:rsidRPr="0035558F" w14:paraId="40CBFE1B" w14:textId="77777777" w:rsidTr="00F966F7">
        <w:trPr>
          <w:cnfStyle w:val="100000000000" w:firstRow="1" w:lastRow="0" w:firstColumn="0" w:lastColumn="0" w:oddVBand="0" w:evenVBand="0" w:oddHBand="0" w:evenHBand="0" w:firstRowFirstColumn="0" w:firstRowLastColumn="0" w:lastRowFirstColumn="0" w:lastRowLastColumn="0"/>
          <w:tblHeader/>
        </w:trPr>
        <w:tc>
          <w:tcPr>
            <w:tcW w:w="1916" w:type="pct"/>
            <w:tcBorders>
              <w:right w:val="single" w:sz="4" w:space="0" w:color="548DD4" w:themeColor="text2" w:themeTint="99"/>
            </w:tcBorders>
            <w:shd w:val="clear" w:color="auto" w:fill="002060"/>
            <w:noWrap/>
            <w:hideMark/>
          </w:tcPr>
          <w:p w14:paraId="53299C43" w14:textId="77777777" w:rsidR="00816A5A" w:rsidRPr="0035558F" w:rsidRDefault="00816A5A" w:rsidP="00F966F7">
            <w:pPr>
              <w:rPr>
                <w:rFonts w:ascii="Univers 45 Light" w:hAnsi="Univers 45 Light"/>
              </w:rPr>
            </w:pPr>
            <w:r w:rsidRPr="0035558F">
              <w:rPr>
                <w:rFonts w:ascii="Univers 45 Light" w:hAnsi="Univers 45 Light"/>
              </w:rPr>
              <w:t>Item</w:t>
            </w:r>
          </w:p>
        </w:tc>
        <w:tc>
          <w:tcPr>
            <w:tcW w:w="3084" w:type="pct"/>
            <w:tcBorders>
              <w:left w:val="single" w:sz="4" w:space="0" w:color="548DD4" w:themeColor="text2" w:themeTint="99"/>
            </w:tcBorders>
            <w:shd w:val="clear" w:color="auto" w:fill="002060"/>
            <w:hideMark/>
          </w:tcPr>
          <w:p w14:paraId="7E5C94F9" w14:textId="77777777" w:rsidR="00816A5A" w:rsidRPr="0035558F" w:rsidRDefault="00816A5A" w:rsidP="00F966F7">
            <w:pPr>
              <w:rPr>
                <w:rFonts w:ascii="Univers 45 Light" w:hAnsi="Univers 45 Light"/>
              </w:rPr>
            </w:pPr>
            <w:r w:rsidRPr="0035558F">
              <w:rPr>
                <w:rFonts w:ascii="Univers 45 Light" w:hAnsi="Univers 45 Light"/>
              </w:rPr>
              <w:t>Treatment</w:t>
            </w:r>
          </w:p>
        </w:tc>
      </w:tr>
      <w:tr w:rsidR="00816A5A" w:rsidRPr="0035558F" w14:paraId="796B31CC" w14:textId="77777777" w:rsidTr="00F966F7">
        <w:tc>
          <w:tcPr>
            <w:tcW w:w="1916"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6CE03024" w14:textId="77777777" w:rsidR="00816A5A" w:rsidRPr="0035558F" w:rsidRDefault="00816A5A" w:rsidP="00F966F7">
            <w:pPr>
              <w:spacing w:before="120" w:after="120" w:line="280" w:lineRule="atLeast"/>
              <w:rPr>
                <w:rFonts w:ascii="Univers 45 Light" w:hAnsi="Univers 45 Light"/>
                <w:szCs w:val="22"/>
              </w:rPr>
            </w:pPr>
            <w:r w:rsidRPr="0035558F">
              <w:rPr>
                <w:rFonts w:ascii="Univers 45 Light" w:hAnsi="Univers 45 Light"/>
                <w:szCs w:val="22"/>
              </w:rPr>
              <w:t>Research</w:t>
            </w:r>
          </w:p>
        </w:tc>
        <w:tc>
          <w:tcPr>
            <w:tcW w:w="3084"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6FA3C937" w14:textId="77777777" w:rsidR="00816A5A" w:rsidRPr="0035558F" w:rsidRDefault="00816A5A" w:rsidP="00F966F7">
            <w:pPr>
              <w:spacing w:before="120" w:after="120" w:line="280" w:lineRule="atLeast"/>
              <w:rPr>
                <w:rFonts w:ascii="Univers 45 Light" w:hAnsi="Univers 45 Light"/>
                <w:szCs w:val="22"/>
              </w:rPr>
            </w:pPr>
            <w:r w:rsidRPr="0035558F">
              <w:rPr>
                <w:rFonts w:ascii="Univers 45 Light" w:hAnsi="Univers 45 Light"/>
                <w:szCs w:val="22"/>
              </w:rPr>
              <w:t>Where direct Research expenditure can be identified, it is mapped to a research area. A</w:t>
            </w:r>
            <w:r>
              <w:rPr>
                <w:rFonts w:ascii="Univers 45 Light" w:hAnsi="Univers 45 Light"/>
                <w:szCs w:val="22"/>
              </w:rPr>
              <w:t xml:space="preserve"> product</w:t>
            </w:r>
            <w:r w:rsidRPr="0035558F">
              <w:rPr>
                <w:rFonts w:ascii="Univers 45 Light" w:hAnsi="Univers 45 Light"/>
                <w:szCs w:val="22"/>
              </w:rPr>
              <w:t xml:space="preserve"> fraction review is undertaken to identify where research expenditures are embedded within cost centres and this expenditure is mapped to a research area. All research expenditure is then mapped to a non-patient encounter. NSW Health excluded these from the NHCDC submission.</w:t>
            </w:r>
          </w:p>
        </w:tc>
      </w:tr>
      <w:tr w:rsidR="00816A5A" w:rsidRPr="0035558F" w14:paraId="069FDE3E" w14:textId="77777777" w:rsidTr="00F966F7">
        <w:tc>
          <w:tcPr>
            <w:tcW w:w="1916"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206251D4" w14:textId="77777777" w:rsidR="00816A5A" w:rsidRPr="0035558F" w:rsidRDefault="00816A5A" w:rsidP="00F966F7">
            <w:pPr>
              <w:spacing w:before="120" w:after="120" w:line="280" w:lineRule="atLeast"/>
              <w:rPr>
                <w:rFonts w:ascii="Univers 45 Light" w:hAnsi="Univers 45 Light"/>
                <w:szCs w:val="22"/>
              </w:rPr>
            </w:pPr>
            <w:r w:rsidRPr="0035558F">
              <w:rPr>
                <w:rFonts w:ascii="Univers 45 Light" w:hAnsi="Univers 45 Light"/>
                <w:szCs w:val="22"/>
              </w:rPr>
              <w:t>Teaching and Training</w:t>
            </w:r>
          </w:p>
        </w:tc>
        <w:tc>
          <w:tcPr>
            <w:tcW w:w="3084"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76E9E916" w14:textId="77777777" w:rsidR="00816A5A" w:rsidRPr="0035558F" w:rsidRDefault="00816A5A" w:rsidP="00F966F7">
            <w:pPr>
              <w:spacing w:before="120" w:after="120" w:line="280" w:lineRule="atLeast"/>
              <w:rPr>
                <w:rFonts w:ascii="Univers 45 Light" w:hAnsi="Univers 45 Light"/>
                <w:szCs w:val="22"/>
              </w:rPr>
            </w:pPr>
            <w:r w:rsidRPr="0035558F">
              <w:rPr>
                <w:rFonts w:ascii="Univers 45 Light" w:hAnsi="Univers 45 Light"/>
                <w:szCs w:val="22"/>
              </w:rPr>
              <w:t xml:space="preserve">Where direct Teaching and Training expenditure can be identified, it is mapped to a Teaching and Training area. A </w:t>
            </w:r>
            <w:r>
              <w:rPr>
                <w:rFonts w:ascii="Univers 45 Light" w:hAnsi="Univers 45 Light"/>
                <w:szCs w:val="22"/>
              </w:rPr>
              <w:t xml:space="preserve">product </w:t>
            </w:r>
            <w:r w:rsidRPr="0035558F">
              <w:rPr>
                <w:rFonts w:ascii="Univers 45 Light" w:hAnsi="Univers 45 Light"/>
                <w:szCs w:val="22"/>
              </w:rPr>
              <w:t>fraction review is undertaken to identify where Teaching and Training expenditures are embedded within cost centres and this expenditure is mapped to a Teaching and Training area. All Teaching and Training expenditure is then mapped to a non-patient encounter. NSW Health excluded these from the NHCDC submission.</w:t>
            </w:r>
          </w:p>
        </w:tc>
      </w:tr>
      <w:tr w:rsidR="00816A5A" w:rsidRPr="0035558F" w14:paraId="2A13920F" w14:textId="77777777" w:rsidTr="00F966F7">
        <w:tc>
          <w:tcPr>
            <w:tcW w:w="1916"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3E1D9DB5" w14:textId="77777777" w:rsidR="00816A5A" w:rsidRPr="0035558F" w:rsidRDefault="00816A5A" w:rsidP="00F966F7">
            <w:pPr>
              <w:spacing w:before="120" w:after="120" w:line="280" w:lineRule="atLeast"/>
              <w:rPr>
                <w:rFonts w:ascii="Univers 45 Light" w:hAnsi="Univers 45 Light"/>
                <w:szCs w:val="22"/>
              </w:rPr>
            </w:pPr>
            <w:r w:rsidRPr="0035558F">
              <w:rPr>
                <w:rFonts w:ascii="Univers 45 Light" w:hAnsi="Univers 45 Light"/>
                <w:szCs w:val="22"/>
              </w:rPr>
              <w:t>Shared/Other commercial entities</w:t>
            </w:r>
          </w:p>
        </w:tc>
        <w:tc>
          <w:tcPr>
            <w:tcW w:w="3084"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1137F08A" w14:textId="77777777" w:rsidR="00816A5A" w:rsidRPr="0035558F" w:rsidRDefault="00816A5A" w:rsidP="00F966F7">
            <w:pPr>
              <w:spacing w:before="120" w:after="120" w:line="280" w:lineRule="atLeast"/>
              <w:rPr>
                <w:rFonts w:ascii="Univers 45 Light" w:hAnsi="Univers 45 Light"/>
                <w:szCs w:val="22"/>
              </w:rPr>
            </w:pPr>
            <w:r>
              <w:rPr>
                <w:rFonts w:ascii="Univers 45 Light" w:hAnsi="Univers 45 Light"/>
                <w:szCs w:val="22"/>
              </w:rPr>
              <w:t>Hunter New England</w:t>
            </w:r>
            <w:r w:rsidRPr="0035558F">
              <w:rPr>
                <w:rFonts w:ascii="Univers 45 Light" w:hAnsi="Univers 45 Light"/>
                <w:szCs w:val="22"/>
              </w:rPr>
              <w:t xml:space="preserve"> LHD advised that there </w:t>
            </w:r>
            <w:r>
              <w:rPr>
                <w:rFonts w:ascii="Univers 45 Light" w:hAnsi="Univers 45 Light"/>
                <w:szCs w:val="22"/>
              </w:rPr>
              <w:t xml:space="preserve">are no arrangements with shared or commercial entities. </w:t>
            </w:r>
          </w:p>
        </w:tc>
      </w:tr>
    </w:tbl>
    <w:p w14:paraId="4BD71E91" w14:textId="77777777" w:rsidR="00816A5A" w:rsidRPr="0035558F" w:rsidRDefault="00816A5A" w:rsidP="00816A5A">
      <w:pPr>
        <w:rPr>
          <w:rFonts w:ascii="Univers 45 Light" w:hAnsi="Univers 45 Light"/>
          <w:bCs/>
          <w:i/>
          <w:sz w:val="16"/>
          <w:szCs w:val="16"/>
        </w:rPr>
      </w:pPr>
      <w:r w:rsidRPr="0035558F">
        <w:rPr>
          <w:rFonts w:ascii="Univers 45 Light" w:hAnsi="Univers 45 Light"/>
          <w:bCs/>
          <w:i/>
          <w:sz w:val="16"/>
          <w:szCs w:val="16"/>
        </w:rPr>
        <w:t>Source: KPMG, based on IFR discussions</w:t>
      </w:r>
    </w:p>
    <w:p w14:paraId="16BC87B4" w14:textId="77777777" w:rsidR="00816A5A" w:rsidRPr="0035558F" w:rsidRDefault="00816A5A" w:rsidP="00816A5A">
      <w:pPr>
        <w:pStyle w:val="Heading3"/>
        <w:numPr>
          <w:ilvl w:val="2"/>
          <w:numId w:val="35"/>
        </w:numPr>
        <w:tabs>
          <w:tab w:val="num" w:pos="1713"/>
        </w:tabs>
        <w:ind w:left="1713" w:hanging="1713"/>
        <w:rPr>
          <w:rFonts w:ascii="Univers 45 Light" w:hAnsi="Univers 45 Light"/>
          <w:sz w:val="22"/>
        </w:rPr>
      </w:pPr>
      <w:r w:rsidRPr="0035558F">
        <w:t>Sample patient data</w:t>
      </w:r>
    </w:p>
    <w:p w14:paraId="59AED4DD" w14:textId="77777777" w:rsidR="00816A5A" w:rsidRPr="00743E77" w:rsidRDefault="00816A5A" w:rsidP="00816A5A">
      <w:pPr>
        <w:pStyle w:val="BodyText"/>
        <w:rPr>
          <w:rFonts w:ascii="Univers 45 Light" w:hAnsi="Univers 45 Light"/>
        </w:rPr>
      </w:pPr>
      <w:r w:rsidRPr="00743E77">
        <w:rPr>
          <w:rFonts w:ascii="Univers 45 Light" w:hAnsi="Univers 45 Light"/>
        </w:rPr>
        <w:t xml:space="preserve">IHPA selected a sample of five patients from the Hunter New England LHD for the purposes of testing the data flow from jurisdictions to IHPA at the patient level. The ABM Team provided the patient level costs for all five patients and these reconciled to IHPA records. The results are summarised in </w:t>
      </w:r>
      <w:r w:rsidRPr="00743E77">
        <w:rPr>
          <w:rFonts w:ascii="Univers 45 Light" w:hAnsi="Univers 45 Light"/>
        </w:rPr>
        <w:fldChar w:fldCharType="begin"/>
      </w:r>
      <w:r w:rsidRPr="00743E77">
        <w:rPr>
          <w:rFonts w:ascii="Univers 45 Light" w:hAnsi="Univers 45 Light"/>
        </w:rPr>
        <w:instrText xml:space="preserve"> REF _Ref462738935 \h  \* MERGEFORMAT </w:instrText>
      </w:r>
      <w:r w:rsidRPr="00743E77">
        <w:rPr>
          <w:rFonts w:ascii="Univers 45 Light" w:hAnsi="Univers 45 Light"/>
        </w:rPr>
      </w:r>
      <w:r w:rsidRPr="00743E77">
        <w:rPr>
          <w:rFonts w:ascii="Univers 45 Light" w:hAnsi="Univers 45 Light"/>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16</w:t>
      </w:r>
      <w:r w:rsidRPr="00743E77">
        <w:rPr>
          <w:rFonts w:ascii="Univers 45 Light" w:hAnsi="Univers 45 Light"/>
        </w:rPr>
        <w:fldChar w:fldCharType="end"/>
      </w:r>
      <w:r w:rsidRPr="00743E77">
        <w:rPr>
          <w:rFonts w:ascii="Univers 45 Light" w:hAnsi="Univers 45 Light"/>
          <w:i/>
        </w:rPr>
        <w:t>.</w:t>
      </w:r>
    </w:p>
    <w:p w14:paraId="2328FF46" w14:textId="77777777" w:rsidR="00816A5A" w:rsidRPr="001C3D43" w:rsidRDefault="00816A5A" w:rsidP="00816A5A">
      <w:pPr>
        <w:spacing w:line="240" w:lineRule="auto"/>
        <w:rPr>
          <w:rFonts w:ascii="Univers 45 Light" w:hAnsi="Univers 45 Light"/>
          <w:bCs/>
          <w:i/>
          <w:highlight w:val="yellow"/>
        </w:rPr>
      </w:pPr>
      <w:r w:rsidRPr="001C3D43">
        <w:rPr>
          <w:rFonts w:ascii="Univers 45 Light" w:hAnsi="Univers 45 Light"/>
          <w:bCs/>
          <w:i/>
          <w:highlight w:val="yellow"/>
        </w:rPr>
        <w:br w:type="page"/>
      </w:r>
    </w:p>
    <w:p w14:paraId="76D5E3DD" w14:textId="77777777" w:rsidR="00816A5A" w:rsidRPr="00E97683" w:rsidRDefault="00816A5A" w:rsidP="00816A5A">
      <w:pPr>
        <w:spacing w:before="120" w:after="120"/>
        <w:rPr>
          <w:rFonts w:ascii="Univers 45 Light" w:hAnsi="Univers 45 Light"/>
          <w:bCs/>
          <w:i/>
        </w:rPr>
      </w:pPr>
      <w:bookmarkStart w:id="99" w:name="_Ref462738935"/>
      <w:r w:rsidRPr="00E97683">
        <w:rPr>
          <w:rFonts w:ascii="Univers 45 Light" w:hAnsi="Univers 45 Light"/>
          <w:bCs/>
          <w:i/>
        </w:rPr>
        <w:t xml:space="preserve">Table </w:t>
      </w:r>
      <w:r w:rsidRPr="00E97683">
        <w:fldChar w:fldCharType="begin"/>
      </w:r>
      <w:r w:rsidRPr="00E97683">
        <w:rPr>
          <w:rFonts w:ascii="Univers 45 Light" w:hAnsi="Univers 45 Light"/>
          <w:bCs/>
          <w:i/>
        </w:rPr>
        <w:instrText xml:space="preserve"> SEQ Table \* ARABIC </w:instrText>
      </w:r>
      <w:r w:rsidRPr="00E97683">
        <w:fldChar w:fldCharType="separate"/>
      </w:r>
      <w:r w:rsidR="00445A6D">
        <w:rPr>
          <w:rFonts w:ascii="Univers 45 Light" w:hAnsi="Univers 45 Light"/>
          <w:bCs/>
          <w:i/>
          <w:noProof/>
        </w:rPr>
        <w:t>16</w:t>
      </w:r>
      <w:r w:rsidRPr="00E97683">
        <w:fldChar w:fldCharType="end"/>
      </w:r>
      <w:bookmarkEnd w:id="99"/>
      <w:r w:rsidRPr="00E97683">
        <w:rPr>
          <w:rFonts w:ascii="Univers 45 Light" w:hAnsi="Univers 45 Light"/>
          <w:bCs/>
          <w:i/>
        </w:rPr>
        <w:t xml:space="preserve"> – Sample patients – Hunter New England LHD</w:t>
      </w:r>
    </w:p>
    <w:tbl>
      <w:tblPr>
        <w:tblW w:w="8576" w:type="dxa"/>
        <w:tblLook w:val="04A0" w:firstRow="1" w:lastRow="0" w:firstColumn="1" w:lastColumn="0" w:noHBand="0" w:noVBand="1"/>
      </w:tblPr>
      <w:tblGrid>
        <w:gridCol w:w="541"/>
        <w:gridCol w:w="1999"/>
        <w:gridCol w:w="2558"/>
        <w:gridCol w:w="2279"/>
        <w:gridCol w:w="1199"/>
      </w:tblGrid>
      <w:tr w:rsidR="00816A5A" w:rsidRPr="0075086E" w14:paraId="6950D20A" w14:textId="77777777" w:rsidTr="00F966F7">
        <w:trPr>
          <w:trHeight w:val="296"/>
        </w:trPr>
        <w:tc>
          <w:tcPr>
            <w:tcW w:w="541" w:type="dxa"/>
            <w:tcBorders>
              <w:top w:val="single" w:sz="4" w:space="0" w:color="5B9BD5"/>
              <w:left w:val="single" w:sz="4" w:space="0" w:color="5B9BD5"/>
              <w:bottom w:val="single" w:sz="4" w:space="0" w:color="5B9BD5"/>
              <w:right w:val="single" w:sz="4" w:space="0" w:color="5B9BD5"/>
            </w:tcBorders>
            <w:shd w:val="clear" w:color="auto" w:fill="1F497D"/>
            <w:noWrap/>
            <w:vAlign w:val="bottom"/>
            <w:hideMark/>
          </w:tcPr>
          <w:p w14:paraId="06938169" w14:textId="77777777" w:rsidR="00816A5A" w:rsidRPr="00E97683" w:rsidRDefault="00816A5A" w:rsidP="00F966F7">
            <w:pPr>
              <w:spacing w:line="240" w:lineRule="auto"/>
              <w:jc w:val="center"/>
              <w:rPr>
                <w:rFonts w:ascii="Univers 45 Light" w:hAnsi="Univers 45 Light"/>
                <w:b/>
                <w:bCs/>
                <w:color w:val="FFFFFF"/>
                <w:sz w:val="18"/>
                <w:szCs w:val="16"/>
                <w:lang w:eastAsia="en-AU"/>
              </w:rPr>
            </w:pPr>
            <w:r w:rsidRPr="00E97683">
              <w:rPr>
                <w:rFonts w:ascii="Univers 45 Light" w:hAnsi="Univers 45 Light"/>
                <w:b/>
                <w:bCs/>
                <w:color w:val="FFFFFF"/>
                <w:sz w:val="18"/>
                <w:szCs w:val="16"/>
                <w:lang w:eastAsia="en-AU"/>
              </w:rPr>
              <w:t>#</w:t>
            </w:r>
          </w:p>
        </w:tc>
        <w:tc>
          <w:tcPr>
            <w:tcW w:w="1999" w:type="dxa"/>
            <w:tcBorders>
              <w:top w:val="single" w:sz="4" w:space="0" w:color="5B9BD5"/>
              <w:left w:val="single" w:sz="4" w:space="0" w:color="5B9BD5"/>
              <w:bottom w:val="single" w:sz="4" w:space="0" w:color="5B9BD5"/>
              <w:right w:val="single" w:sz="4" w:space="0" w:color="5B9BD5"/>
            </w:tcBorders>
            <w:shd w:val="clear" w:color="auto" w:fill="1F497D"/>
            <w:noWrap/>
            <w:vAlign w:val="bottom"/>
            <w:hideMark/>
          </w:tcPr>
          <w:p w14:paraId="63D850D0" w14:textId="77777777" w:rsidR="00816A5A" w:rsidRPr="00E97683" w:rsidRDefault="00816A5A" w:rsidP="00F966F7">
            <w:pPr>
              <w:spacing w:line="240" w:lineRule="auto"/>
              <w:jc w:val="center"/>
              <w:rPr>
                <w:rFonts w:ascii="Univers 45 Light" w:hAnsi="Univers 45 Light"/>
                <w:b/>
                <w:bCs/>
                <w:color w:val="FFFFFF"/>
                <w:sz w:val="18"/>
                <w:szCs w:val="16"/>
                <w:lang w:eastAsia="en-AU"/>
              </w:rPr>
            </w:pPr>
            <w:r w:rsidRPr="00E97683">
              <w:rPr>
                <w:rFonts w:ascii="Univers 45 Light" w:hAnsi="Univers 45 Light"/>
                <w:b/>
                <w:bCs/>
                <w:color w:val="FFFFFF"/>
                <w:sz w:val="18"/>
                <w:szCs w:val="16"/>
                <w:lang w:eastAsia="en-AU"/>
              </w:rPr>
              <w:t>Product</w:t>
            </w:r>
          </w:p>
        </w:tc>
        <w:tc>
          <w:tcPr>
            <w:tcW w:w="2558" w:type="dxa"/>
            <w:tcBorders>
              <w:top w:val="single" w:sz="4" w:space="0" w:color="5B9BD5"/>
              <w:left w:val="single" w:sz="4" w:space="0" w:color="5B9BD5"/>
              <w:bottom w:val="single" w:sz="4" w:space="0" w:color="5B9BD5"/>
              <w:right w:val="single" w:sz="4" w:space="0" w:color="5B9BD5"/>
            </w:tcBorders>
            <w:shd w:val="clear" w:color="auto" w:fill="1F497D"/>
            <w:noWrap/>
            <w:vAlign w:val="bottom"/>
            <w:hideMark/>
          </w:tcPr>
          <w:p w14:paraId="7CA13A30" w14:textId="77777777" w:rsidR="00816A5A" w:rsidRPr="00E97683" w:rsidRDefault="00816A5A" w:rsidP="00F966F7">
            <w:pPr>
              <w:spacing w:line="240" w:lineRule="auto"/>
              <w:jc w:val="center"/>
              <w:rPr>
                <w:rFonts w:ascii="Univers 45 Light" w:hAnsi="Univers 45 Light"/>
                <w:b/>
                <w:bCs/>
                <w:color w:val="FFFFFF"/>
                <w:sz w:val="18"/>
                <w:szCs w:val="16"/>
                <w:lang w:eastAsia="en-AU"/>
              </w:rPr>
            </w:pPr>
            <w:r w:rsidRPr="00E97683">
              <w:rPr>
                <w:rFonts w:ascii="Univers 45 Light" w:hAnsi="Univers 45 Light"/>
                <w:b/>
                <w:bCs/>
                <w:color w:val="FFFFFF"/>
                <w:sz w:val="18"/>
                <w:szCs w:val="16"/>
                <w:lang w:eastAsia="en-AU"/>
              </w:rPr>
              <w:t xml:space="preserve"> Jurisdiction Records </w:t>
            </w:r>
          </w:p>
        </w:tc>
        <w:tc>
          <w:tcPr>
            <w:tcW w:w="2279" w:type="dxa"/>
            <w:tcBorders>
              <w:top w:val="single" w:sz="4" w:space="0" w:color="5B9BD5"/>
              <w:left w:val="single" w:sz="4" w:space="0" w:color="5B9BD5"/>
              <w:bottom w:val="single" w:sz="4" w:space="0" w:color="5B9BD5"/>
              <w:right w:val="single" w:sz="4" w:space="0" w:color="5B9BD5"/>
            </w:tcBorders>
            <w:shd w:val="clear" w:color="auto" w:fill="1F497D"/>
            <w:noWrap/>
            <w:vAlign w:val="bottom"/>
            <w:hideMark/>
          </w:tcPr>
          <w:p w14:paraId="50424297" w14:textId="77777777" w:rsidR="00816A5A" w:rsidRPr="00E97683" w:rsidRDefault="00816A5A" w:rsidP="00F966F7">
            <w:pPr>
              <w:spacing w:line="240" w:lineRule="auto"/>
              <w:jc w:val="center"/>
              <w:rPr>
                <w:rFonts w:ascii="Univers 45 Light" w:hAnsi="Univers 45 Light"/>
                <w:b/>
                <w:bCs/>
                <w:color w:val="FFFFFF"/>
                <w:sz w:val="18"/>
                <w:szCs w:val="16"/>
                <w:lang w:eastAsia="en-AU"/>
              </w:rPr>
            </w:pPr>
            <w:r w:rsidRPr="00E97683">
              <w:rPr>
                <w:rFonts w:ascii="Univers 45 Light" w:hAnsi="Univers 45 Light"/>
                <w:b/>
                <w:bCs/>
                <w:color w:val="FFFFFF"/>
                <w:sz w:val="18"/>
                <w:szCs w:val="16"/>
                <w:lang w:eastAsia="en-AU"/>
              </w:rPr>
              <w:t xml:space="preserve"> Received by IHPA </w:t>
            </w:r>
          </w:p>
        </w:tc>
        <w:tc>
          <w:tcPr>
            <w:tcW w:w="1199" w:type="dxa"/>
            <w:tcBorders>
              <w:top w:val="single" w:sz="4" w:space="0" w:color="5B9BD5"/>
              <w:left w:val="single" w:sz="4" w:space="0" w:color="5B9BD5"/>
              <w:bottom w:val="single" w:sz="4" w:space="0" w:color="5B9BD5"/>
              <w:right w:val="single" w:sz="4" w:space="0" w:color="5B9BD5"/>
            </w:tcBorders>
            <w:shd w:val="clear" w:color="auto" w:fill="1F497D"/>
            <w:noWrap/>
            <w:vAlign w:val="bottom"/>
            <w:hideMark/>
          </w:tcPr>
          <w:p w14:paraId="19017E23" w14:textId="77777777" w:rsidR="00816A5A" w:rsidRPr="00E97683" w:rsidRDefault="00816A5A" w:rsidP="00F966F7">
            <w:pPr>
              <w:spacing w:line="240" w:lineRule="auto"/>
              <w:jc w:val="center"/>
              <w:rPr>
                <w:rFonts w:ascii="Univers 45 Light" w:hAnsi="Univers 45 Light"/>
                <w:b/>
                <w:bCs/>
                <w:color w:val="FFFFFF"/>
                <w:sz w:val="18"/>
                <w:szCs w:val="16"/>
                <w:lang w:eastAsia="en-AU"/>
              </w:rPr>
            </w:pPr>
            <w:r w:rsidRPr="00E97683">
              <w:rPr>
                <w:rFonts w:ascii="Univers 45 Light" w:hAnsi="Univers 45 Light"/>
                <w:b/>
                <w:bCs/>
                <w:color w:val="FFFFFF"/>
                <w:sz w:val="18"/>
                <w:szCs w:val="16"/>
                <w:lang w:eastAsia="en-AU"/>
              </w:rPr>
              <w:t xml:space="preserve"> Variance</w:t>
            </w:r>
            <w:r>
              <w:rPr>
                <w:rFonts w:ascii="Univers 45 Light" w:hAnsi="Univers 45 Light"/>
                <w:b/>
                <w:bCs/>
                <w:color w:val="FFFFFF"/>
                <w:sz w:val="18"/>
                <w:szCs w:val="16"/>
                <w:lang w:eastAsia="en-AU"/>
              </w:rPr>
              <w:t xml:space="preserve"> </w:t>
            </w:r>
          </w:p>
        </w:tc>
      </w:tr>
      <w:tr w:rsidR="00816A5A" w:rsidRPr="0075086E" w14:paraId="26C8E153" w14:textId="77777777" w:rsidTr="00F966F7">
        <w:trPr>
          <w:trHeight w:val="296"/>
        </w:trPr>
        <w:tc>
          <w:tcPr>
            <w:tcW w:w="541" w:type="dxa"/>
            <w:tcBorders>
              <w:top w:val="single" w:sz="4" w:space="0" w:color="5B9BD5"/>
              <w:left w:val="single" w:sz="4" w:space="0" w:color="5B9BD5"/>
              <w:bottom w:val="single" w:sz="4" w:space="0" w:color="5B9BD5"/>
              <w:right w:val="single" w:sz="4" w:space="0" w:color="5B9BD5"/>
            </w:tcBorders>
            <w:shd w:val="clear" w:color="auto" w:fill="DDEBF7"/>
            <w:noWrap/>
            <w:vAlign w:val="center"/>
            <w:hideMark/>
          </w:tcPr>
          <w:p w14:paraId="5C96B4DB" w14:textId="77777777" w:rsidR="00816A5A" w:rsidRPr="00E97683" w:rsidRDefault="00816A5A" w:rsidP="00F966F7">
            <w:pPr>
              <w:spacing w:line="240" w:lineRule="auto"/>
              <w:jc w:val="center"/>
              <w:rPr>
                <w:rFonts w:ascii="Univers 45 Light" w:hAnsi="Univers 45 Light"/>
                <w:color w:val="000000"/>
                <w:sz w:val="18"/>
                <w:szCs w:val="16"/>
                <w:lang w:eastAsia="en-AU"/>
              </w:rPr>
            </w:pPr>
            <w:r>
              <w:rPr>
                <w:rFonts w:ascii="Univers 45 Light" w:hAnsi="Univers 45 Light"/>
                <w:color w:val="000000"/>
                <w:sz w:val="16"/>
                <w:szCs w:val="16"/>
              </w:rPr>
              <w:t>1</w:t>
            </w:r>
          </w:p>
        </w:tc>
        <w:tc>
          <w:tcPr>
            <w:tcW w:w="1999" w:type="dxa"/>
            <w:tcBorders>
              <w:top w:val="nil"/>
              <w:left w:val="nil"/>
              <w:bottom w:val="single" w:sz="4" w:space="0" w:color="5B9BD5"/>
              <w:right w:val="single" w:sz="4" w:space="0" w:color="5B9BD5"/>
            </w:tcBorders>
            <w:shd w:val="clear" w:color="auto" w:fill="DDEBF7"/>
            <w:noWrap/>
            <w:vAlign w:val="center"/>
          </w:tcPr>
          <w:p w14:paraId="1CA50CA1" w14:textId="77777777" w:rsidR="00816A5A" w:rsidRPr="00E97683" w:rsidRDefault="00816A5A" w:rsidP="00F966F7">
            <w:pPr>
              <w:spacing w:line="240" w:lineRule="auto"/>
              <w:rPr>
                <w:rFonts w:ascii="Univers 45 Light" w:hAnsi="Univers 45 Light"/>
                <w:color w:val="000000"/>
                <w:sz w:val="18"/>
                <w:szCs w:val="16"/>
                <w:lang w:eastAsia="en-AU"/>
              </w:rPr>
            </w:pPr>
            <w:r>
              <w:rPr>
                <w:rFonts w:ascii="Univers 45 Light" w:hAnsi="Univers 45 Light"/>
                <w:color w:val="000000"/>
                <w:sz w:val="16"/>
                <w:szCs w:val="16"/>
              </w:rPr>
              <w:t>Acute</w:t>
            </w:r>
          </w:p>
        </w:tc>
        <w:tc>
          <w:tcPr>
            <w:tcW w:w="2558" w:type="dxa"/>
            <w:tcBorders>
              <w:top w:val="single" w:sz="4" w:space="0" w:color="5B9BD5"/>
              <w:left w:val="single" w:sz="4" w:space="0" w:color="5B9BD5"/>
              <w:bottom w:val="single" w:sz="4" w:space="0" w:color="5B9BD5"/>
              <w:right w:val="single" w:sz="4" w:space="0" w:color="5B9BD5"/>
            </w:tcBorders>
            <w:shd w:val="clear" w:color="auto" w:fill="DDEBF7"/>
            <w:noWrap/>
            <w:vAlign w:val="center"/>
          </w:tcPr>
          <w:p w14:paraId="02E23284" w14:textId="77777777" w:rsidR="00816A5A" w:rsidRPr="00E97683" w:rsidRDefault="00816A5A" w:rsidP="00F966F7">
            <w:pPr>
              <w:spacing w:line="240" w:lineRule="auto"/>
              <w:jc w:val="right"/>
              <w:rPr>
                <w:rFonts w:ascii="Univers 45 Light" w:hAnsi="Univers 45 Light"/>
                <w:color w:val="000000"/>
                <w:sz w:val="18"/>
                <w:szCs w:val="16"/>
                <w:lang w:eastAsia="en-AU"/>
              </w:rPr>
            </w:pPr>
            <w:r>
              <w:rPr>
                <w:rFonts w:ascii="Univers 45 Light" w:hAnsi="Univers 45 Light"/>
                <w:color w:val="000000"/>
                <w:sz w:val="16"/>
                <w:szCs w:val="16"/>
              </w:rPr>
              <w:t xml:space="preserve"> $541.83 </w:t>
            </w:r>
          </w:p>
        </w:tc>
        <w:tc>
          <w:tcPr>
            <w:tcW w:w="2279" w:type="dxa"/>
            <w:tcBorders>
              <w:top w:val="single" w:sz="4" w:space="0" w:color="5B9BD5"/>
              <w:left w:val="single" w:sz="4" w:space="0" w:color="5B9BD5"/>
              <w:bottom w:val="single" w:sz="4" w:space="0" w:color="5B9BD5"/>
              <w:right w:val="single" w:sz="4" w:space="0" w:color="5B9BD5"/>
            </w:tcBorders>
            <w:shd w:val="clear" w:color="auto" w:fill="DDEBF7"/>
            <w:noWrap/>
            <w:vAlign w:val="center"/>
          </w:tcPr>
          <w:p w14:paraId="3AB8A402" w14:textId="77777777" w:rsidR="00816A5A" w:rsidRPr="00E97683" w:rsidRDefault="00816A5A" w:rsidP="00F966F7">
            <w:pPr>
              <w:spacing w:line="240" w:lineRule="auto"/>
              <w:jc w:val="right"/>
              <w:rPr>
                <w:rFonts w:ascii="Univers 45 Light" w:hAnsi="Univers 45 Light"/>
                <w:color w:val="000000"/>
                <w:sz w:val="18"/>
                <w:szCs w:val="16"/>
                <w:lang w:eastAsia="en-AU"/>
              </w:rPr>
            </w:pPr>
            <w:r>
              <w:rPr>
                <w:rFonts w:ascii="Univers 45 Light" w:hAnsi="Univers 45 Light"/>
                <w:color w:val="000000"/>
                <w:sz w:val="16"/>
                <w:szCs w:val="16"/>
              </w:rPr>
              <w:t xml:space="preserve"> $541.83 </w:t>
            </w:r>
          </w:p>
        </w:tc>
        <w:tc>
          <w:tcPr>
            <w:tcW w:w="1199" w:type="dxa"/>
            <w:tcBorders>
              <w:top w:val="single" w:sz="4" w:space="0" w:color="5B9BD5"/>
              <w:left w:val="single" w:sz="4" w:space="0" w:color="5B9BD5"/>
              <w:bottom w:val="single" w:sz="4" w:space="0" w:color="5B9BD5"/>
              <w:right w:val="single" w:sz="4" w:space="0" w:color="5B9BD5"/>
            </w:tcBorders>
            <w:shd w:val="clear" w:color="auto" w:fill="DDEBF7"/>
            <w:noWrap/>
            <w:vAlign w:val="center"/>
          </w:tcPr>
          <w:p w14:paraId="5878A117" w14:textId="77777777" w:rsidR="00816A5A" w:rsidRPr="00E97683" w:rsidRDefault="00816A5A" w:rsidP="00F966F7">
            <w:pPr>
              <w:spacing w:line="240" w:lineRule="auto"/>
              <w:jc w:val="right"/>
              <w:rPr>
                <w:rFonts w:ascii="Univers 45 Light" w:hAnsi="Univers 45 Light"/>
                <w:color w:val="000000"/>
                <w:sz w:val="18"/>
                <w:szCs w:val="16"/>
                <w:lang w:eastAsia="en-AU"/>
              </w:rPr>
            </w:pPr>
            <w:r>
              <w:rPr>
                <w:rFonts w:ascii="Univers 45 Light" w:hAnsi="Univers 45 Light"/>
                <w:color w:val="000000"/>
                <w:sz w:val="16"/>
                <w:szCs w:val="16"/>
              </w:rPr>
              <w:t xml:space="preserve"> $-</w:t>
            </w:r>
          </w:p>
        </w:tc>
      </w:tr>
      <w:tr w:rsidR="00816A5A" w:rsidRPr="0075086E" w14:paraId="47FAFFDD" w14:textId="77777777" w:rsidTr="00F966F7">
        <w:trPr>
          <w:trHeight w:val="296"/>
        </w:trPr>
        <w:tc>
          <w:tcPr>
            <w:tcW w:w="541" w:type="dxa"/>
            <w:tcBorders>
              <w:top w:val="single" w:sz="4" w:space="0" w:color="5B9BD5"/>
              <w:left w:val="single" w:sz="4" w:space="0" w:color="5B9BD5"/>
              <w:bottom w:val="single" w:sz="4" w:space="0" w:color="5B9BD5"/>
              <w:right w:val="single" w:sz="4" w:space="0" w:color="5B9BD5"/>
            </w:tcBorders>
            <w:noWrap/>
            <w:vAlign w:val="center"/>
            <w:hideMark/>
          </w:tcPr>
          <w:p w14:paraId="0378EB32" w14:textId="77777777" w:rsidR="00816A5A" w:rsidRPr="00E97683" w:rsidRDefault="00816A5A" w:rsidP="00F966F7">
            <w:pPr>
              <w:spacing w:line="240" w:lineRule="auto"/>
              <w:jc w:val="center"/>
              <w:rPr>
                <w:rFonts w:ascii="Univers 45 Light" w:hAnsi="Univers 45 Light"/>
                <w:color w:val="000000"/>
                <w:sz w:val="18"/>
                <w:szCs w:val="16"/>
                <w:lang w:eastAsia="en-AU"/>
              </w:rPr>
            </w:pPr>
            <w:r>
              <w:rPr>
                <w:rFonts w:ascii="Univers 45 Light" w:hAnsi="Univers 45 Light"/>
                <w:color w:val="000000"/>
                <w:sz w:val="16"/>
                <w:szCs w:val="16"/>
              </w:rPr>
              <w:t>2</w:t>
            </w:r>
          </w:p>
        </w:tc>
        <w:tc>
          <w:tcPr>
            <w:tcW w:w="1999" w:type="dxa"/>
            <w:tcBorders>
              <w:top w:val="nil"/>
              <w:left w:val="nil"/>
              <w:bottom w:val="single" w:sz="4" w:space="0" w:color="5B9BD5"/>
              <w:right w:val="single" w:sz="4" w:space="0" w:color="5B9BD5"/>
            </w:tcBorders>
            <w:noWrap/>
            <w:vAlign w:val="center"/>
          </w:tcPr>
          <w:p w14:paraId="50E39FED" w14:textId="77777777" w:rsidR="00816A5A" w:rsidRPr="00E97683" w:rsidRDefault="00816A5A" w:rsidP="00F966F7">
            <w:pPr>
              <w:spacing w:line="240" w:lineRule="auto"/>
              <w:rPr>
                <w:rFonts w:ascii="Univers 45 Light" w:hAnsi="Univers 45 Light"/>
                <w:color w:val="000000"/>
                <w:sz w:val="18"/>
                <w:szCs w:val="16"/>
                <w:lang w:eastAsia="en-AU"/>
              </w:rPr>
            </w:pPr>
            <w:r>
              <w:rPr>
                <w:rFonts w:ascii="Univers 45 Light" w:hAnsi="Univers 45 Light"/>
                <w:color w:val="000000"/>
                <w:sz w:val="16"/>
                <w:szCs w:val="16"/>
              </w:rPr>
              <w:t>Non-Admitted ED</w:t>
            </w:r>
          </w:p>
        </w:tc>
        <w:tc>
          <w:tcPr>
            <w:tcW w:w="2558" w:type="dxa"/>
            <w:tcBorders>
              <w:top w:val="single" w:sz="4" w:space="0" w:color="5B9BD5"/>
              <w:left w:val="single" w:sz="4" w:space="0" w:color="5B9BD5"/>
              <w:bottom w:val="single" w:sz="4" w:space="0" w:color="5B9BD5"/>
              <w:right w:val="single" w:sz="4" w:space="0" w:color="5B9BD5"/>
            </w:tcBorders>
            <w:noWrap/>
            <w:vAlign w:val="center"/>
          </w:tcPr>
          <w:p w14:paraId="477B1ADE" w14:textId="77777777" w:rsidR="00816A5A" w:rsidRPr="00E97683" w:rsidRDefault="00816A5A" w:rsidP="00F966F7">
            <w:pPr>
              <w:spacing w:line="240" w:lineRule="auto"/>
              <w:jc w:val="right"/>
              <w:rPr>
                <w:rFonts w:ascii="Univers 45 Light" w:hAnsi="Univers 45 Light"/>
                <w:color w:val="000000"/>
                <w:sz w:val="18"/>
                <w:szCs w:val="16"/>
                <w:lang w:eastAsia="en-AU"/>
              </w:rPr>
            </w:pPr>
            <w:r>
              <w:rPr>
                <w:rFonts w:ascii="Univers 45 Light" w:hAnsi="Univers 45 Light"/>
                <w:color w:val="000000"/>
                <w:sz w:val="16"/>
                <w:szCs w:val="16"/>
              </w:rPr>
              <w:t xml:space="preserve"> $402.60 </w:t>
            </w:r>
          </w:p>
        </w:tc>
        <w:tc>
          <w:tcPr>
            <w:tcW w:w="2279" w:type="dxa"/>
            <w:tcBorders>
              <w:top w:val="single" w:sz="4" w:space="0" w:color="5B9BD5"/>
              <w:left w:val="single" w:sz="4" w:space="0" w:color="5B9BD5"/>
              <w:bottom w:val="single" w:sz="4" w:space="0" w:color="5B9BD5"/>
              <w:right w:val="single" w:sz="4" w:space="0" w:color="5B9BD5"/>
            </w:tcBorders>
            <w:noWrap/>
            <w:vAlign w:val="center"/>
          </w:tcPr>
          <w:p w14:paraId="58C29355" w14:textId="77777777" w:rsidR="00816A5A" w:rsidRPr="00E97683" w:rsidRDefault="00816A5A" w:rsidP="00F966F7">
            <w:pPr>
              <w:spacing w:line="240" w:lineRule="auto"/>
              <w:jc w:val="right"/>
              <w:rPr>
                <w:rFonts w:ascii="Univers 45 Light" w:hAnsi="Univers 45 Light"/>
                <w:color w:val="000000"/>
                <w:sz w:val="18"/>
                <w:szCs w:val="16"/>
                <w:lang w:eastAsia="en-AU"/>
              </w:rPr>
            </w:pPr>
            <w:r>
              <w:rPr>
                <w:rFonts w:ascii="Univers 45 Light" w:hAnsi="Univers 45 Light"/>
                <w:color w:val="000000"/>
                <w:sz w:val="16"/>
                <w:szCs w:val="16"/>
              </w:rPr>
              <w:t xml:space="preserve"> $402.60 </w:t>
            </w:r>
          </w:p>
        </w:tc>
        <w:tc>
          <w:tcPr>
            <w:tcW w:w="1199" w:type="dxa"/>
            <w:tcBorders>
              <w:top w:val="single" w:sz="4" w:space="0" w:color="5B9BD5"/>
              <w:left w:val="single" w:sz="4" w:space="0" w:color="5B9BD5"/>
              <w:bottom w:val="single" w:sz="4" w:space="0" w:color="5B9BD5"/>
              <w:right w:val="single" w:sz="4" w:space="0" w:color="5B9BD5"/>
            </w:tcBorders>
            <w:shd w:val="clear" w:color="auto" w:fill="DDEBF7"/>
            <w:noWrap/>
            <w:vAlign w:val="center"/>
          </w:tcPr>
          <w:p w14:paraId="3B9B182B" w14:textId="77777777" w:rsidR="00816A5A" w:rsidRPr="00E97683" w:rsidRDefault="00816A5A" w:rsidP="00F966F7">
            <w:pPr>
              <w:spacing w:line="240" w:lineRule="auto"/>
              <w:jc w:val="right"/>
              <w:rPr>
                <w:rFonts w:ascii="Univers 45 Light" w:hAnsi="Univers 45 Light"/>
                <w:color w:val="000000"/>
                <w:sz w:val="18"/>
                <w:szCs w:val="16"/>
                <w:lang w:eastAsia="en-AU"/>
              </w:rPr>
            </w:pPr>
            <w:r>
              <w:rPr>
                <w:rFonts w:ascii="Univers 45 Light" w:hAnsi="Univers 45 Light"/>
                <w:color w:val="000000"/>
                <w:sz w:val="16"/>
                <w:szCs w:val="16"/>
              </w:rPr>
              <w:t xml:space="preserve"> $-</w:t>
            </w:r>
          </w:p>
        </w:tc>
      </w:tr>
      <w:tr w:rsidR="00816A5A" w:rsidRPr="0075086E" w14:paraId="250133CA" w14:textId="77777777" w:rsidTr="00F966F7">
        <w:trPr>
          <w:trHeight w:val="296"/>
        </w:trPr>
        <w:tc>
          <w:tcPr>
            <w:tcW w:w="541" w:type="dxa"/>
            <w:tcBorders>
              <w:top w:val="single" w:sz="4" w:space="0" w:color="5B9BD5"/>
              <w:left w:val="single" w:sz="4" w:space="0" w:color="5B9BD5"/>
              <w:bottom w:val="single" w:sz="4" w:space="0" w:color="5B9BD5"/>
              <w:right w:val="single" w:sz="4" w:space="0" w:color="5B9BD5"/>
            </w:tcBorders>
            <w:shd w:val="clear" w:color="auto" w:fill="DDEBF7"/>
            <w:noWrap/>
            <w:vAlign w:val="center"/>
            <w:hideMark/>
          </w:tcPr>
          <w:p w14:paraId="03369DC0" w14:textId="77777777" w:rsidR="00816A5A" w:rsidRPr="00E97683" w:rsidRDefault="00816A5A" w:rsidP="00F966F7">
            <w:pPr>
              <w:spacing w:line="240" w:lineRule="auto"/>
              <w:jc w:val="center"/>
              <w:rPr>
                <w:rFonts w:ascii="Univers 45 Light" w:hAnsi="Univers 45 Light"/>
                <w:color w:val="000000"/>
                <w:sz w:val="18"/>
                <w:szCs w:val="16"/>
                <w:lang w:eastAsia="en-AU"/>
              </w:rPr>
            </w:pPr>
            <w:r>
              <w:rPr>
                <w:rFonts w:ascii="Univers 45 Light" w:hAnsi="Univers 45 Light"/>
                <w:color w:val="000000"/>
                <w:sz w:val="16"/>
                <w:szCs w:val="16"/>
              </w:rPr>
              <w:t>3</w:t>
            </w:r>
          </w:p>
        </w:tc>
        <w:tc>
          <w:tcPr>
            <w:tcW w:w="1999" w:type="dxa"/>
            <w:tcBorders>
              <w:top w:val="nil"/>
              <w:left w:val="nil"/>
              <w:bottom w:val="single" w:sz="4" w:space="0" w:color="5B9BD5"/>
              <w:right w:val="single" w:sz="4" w:space="0" w:color="5B9BD5"/>
            </w:tcBorders>
            <w:shd w:val="clear" w:color="auto" w:fill="DDEBF7"/>
            <w:noWrap/>
            <w:vAlign w:val="center"/>
          </w:tcPr>
          <w:p w14:paraId="614E87C5" w14:textId="77777777" w:rsidR="00816A5A" w:rsidRPr="00E97683" w:rsidRDefault="00816A5A" w:rsidP="00F966F7">
            <w:pPr>
              <w:spacing w:line="240" w:lineRule="auto"/>
              <w:rPr>
                <w:rFonts w:ascii="Univers 45 Light" w:hAnsi="Univers 45 Light"/>
                <w:color w:val="000000"/>
                <w:sz w:val="18"/>
                <w:szCs w:val="16"/>
                <w:lang w:eastAsia="en-AU"/>
              </w:rPr>
            </w:pPr>
            <w:r>
              <w:rPr>
                <w:rFonts w:ascii="Univers 45 Light" w:hAnsi="Univers 45 Light"/>
                <w:color w:val="000000"/>
                <w:sz w:val="16"/>
                <w:szCs w:val="16"/>
              </w:rPr>
              <w:t>Maintenance</w:t>
            </w:r>
          </w:p>
        </w:tc>
        <w:tc>
          <w:tcPr>
            <w:tcW w:w="2558" w:type="dxa"/>
            <w:tcBorders>
              <w:top w:val="single" w:sz="4" w:space="0" w:color="5B9BD5"/>
              <w:left w:val="single" w:sz="4" w:space="0" w:color="5B9BD5"/>
              <w:bottom w:val="single" w:sz="4" w:space="0" w:color="5B9BD5"/>
              <w:right w:val="single" w:sz="4" w:space="0" w:color="5B9BD5"/>
            </w:tcBorders>
            <w:shd w:val="clear" w:color="auto" w:fill="DDEBF7"/>
            <w:noWrap/>
            <w:vAlign w:val="center"/>
          </w:tcPr>
          <w:p w14:paraId="1CBB732D" w14:textId="77777777" w:rsidR="00816A5A" w:rsidRPr="00E97683" w:rsidRDefault="00816A5A" w:rsidP="00F966F7">
            <w:pPr>
              <w:spacing w:line="240" w:lineRule="auto"/>
              <w:jc w:val="right"/>
              <w:rPr>
                <w:rFonts w:ascii="Univers 45 Light" w:hAnsi="Univers 45 Light"/>
                <w:color w:val="000000"/>
                <w:sz w:val="18"/>
                <w:szCs w:val="16"/>
                <w:lang w:eastAsia="en-AU"/>
              </w:rPr>
            </w:pPr>
            <w:r>
              <w:rPr>
                <w:rFonts w:ascii="Univers 45 Light" w:hAnsi="Univers 45 Light"/>
                <w:color w:val="000000"/>
                <w:sz w:val="16"/>
                <w:szCs w:val="16"/>
              </w:rPr>
              <w:t xml:space="preserve"> $51,040.51 </w:t>
            </w:r>
          </w:p>
        </w:tc>
        <w:tc>
          <w:tcPr>
            <w:tcW w:w="2279" w:type="dxa"/>
            <w:tcBorders>
              <w:top w:val="single" w:sz="4" w:space="0" w:color="5B9BD5"/>
              <w:left w:val="single" w:sz="4" w:space="0" w:color="5B9BD5"/>
              <w:bottom w:val="single" w:sz="4" w:space="0" w:color="5B9BD5"/>
              <w:right w:val="single" w:sz="4" w:space="0" w:color="5B9BD5"/>
            </w:tcBorders>
            <w:shd w:val="clear" w:color="auto" w:fill="DDEBF7"/>
            <w:noWrap/>
            <w:vAlign w:val="center"/>
          </w:tcPr>
          <w:p w14:paraId="5E3E5153" w14:textId="77777777" w:rsidR="00816A5A" w:rsidRPr="00E97683" w:rsidRDefault="00816A5A" w:rsidP="00F966F7">
            <w:pPr>
              <w:spacing w:line="240" w:lineRule="auto"/>
              <w:jc w:val="right"/>
              <w:rPr>
                <w:rFonts w:ascii="Univers 45 Light" w:hAnsi="Univers 45 Light"/>
                <w:color w:val="000000"/>
                <w:sz w:val="18"/>
                <w:szCs w:val="16"/>
                <w:lang w:eastAsia="en-AU"/>
              </w:rPr>
            </w:pPr>
            <w:r>
              <w:rPr>
                <w:rFonts w:ascii="Univers 45 Light" w:hAnsi="Univers 45 Light"/>
                <w:color w:val="000000"/>
                <w:sz w:val="16"/>
                <w:szCs w:val="16"/>
              </w:rPr>
              <w:t xml:space="preserve"> $51,040.51 </w:t>
            </w:r>
          </w:p>
        </w:tc>
        <w:tc>
          <w:tcPr>
            <w:tcW w:w="1199" w:type="dxa"/>
            <w:tcBorders>
              <w:top w:val="single" w:sz="4" w:space="0" w:color="5B9BD5"/>
              <w:left w:val="single" w:sz="4" w:space="0" w:color="5B9BD5"/>
              <w:bottom w:val="single" w:sz="4" w:space="0" w:color="5B9BD5"/>
              <w:right w:val="single" w:sz="4" w:space="0" w:color="5B9BD5"/>
            </w:tcBorders>
            <w:shd w:val="clear" w:color="auto" w:fill="DDEBF7"/>
            <w:noWrap/>
            <w:vAlign w:val="center"/>
          </w:tcPr>
          <w:p w14:paraId="17C2BE0A" w14:textId="77777777" w:rsidR="00816A5A" w:rsidRPr="00E97683" w:rsidRDefault="00816A5A" w:rsidP="00F966F7">
            <w:pPr>
              <w:spacing w:line="240" w:lineRule="auto"/>
              <w:jc w:val="right"/>
              <w:rPr>
                <w:rFonts w:ascii="Univers 45 Light" w:hAnsi="Univers 45 Light"/>
                <w:color w:val="000000"/>
                <w:sz w:val="18"/>
                <w:szCs w:val="16"/>
                <w:lang w:eastAsia="en-AU"/>
              </w:rPr>
            </w:pPr>
            <w:r>
              <w:rPr>
                <w:rFonts w:ascii="Univers 45 Light" w:hAnsi="Univers 45 Light"/>
                <w:color w:val="000000"/>
                <w:sz w:val="16"/>
                <w:szCs w:val="16"/>
              </w:rPr>
              <w:t xml:space="preserve"> $-</w:t>
            </w:r>
          </w:p>
        </w:tc>
      </w:tr>
      <w:tr w:rsidR="00816A5A" w:rsidRPr="0075086E" w14:paraId="20231104" w14:textId="77777777" w:rsidTr="00F966F7">
        <w:trPr>
          <w:trHeight w:val="296"/>
        </w:trPr>
        <w:tc>
          <w:tcPr>
            <w:tcW w:w="541" w:type="dxa"/>
            <w:tcBorders>
              <w:top w:val="single" w:sz="4" w:space="0" w:color="5B9BD5"/>
              <w:left w:val="single" w:sz="4" w:space="0" w:color="5B9BD5"/>
              <w:bottom w:val="single" w:sz="4" w:space="0" w:color="5B9BD5"/>
              <w:right w:val="single" w:sz="4" w:space="0" w:color="5B9BD5"/>
            </w:tcBorders>
            <w:noWrap/>
            <w:vAlign w:val="center"/>
            <w:hideMark/>
          </w:tcPr>
          <w:p w14:paraId="3A2CA207" w14:textId="77777777" w:rsidR="00816A5A" w:rsidRPr="00E97683" w:rsidRDefault="00816A5A" w:rsidP="00F966F7">
            <w:pPr>
              <w:spacing w:line="240" w:lineRule="auto"/>
              <w:jc w:val="center"/>
              <w:rPr>
                <w:rFonts w:ascii="Univers 45 Light" w:hAnsi="Univers 45 Light"/>
                <w:color w:val="000000"/>
                <w:sz w:val="18"/>
                <w:szCs w:val="16"/>
                <w:lang w:eastAsia="en-AU"/>
              </w:rPr>
            </w:pPr>
            <w:r>
              <w:rPr>
                <w:rFonts w:ascii="Univers 45 Light" w:hAnsi="Univers 45 Light"/>
                <w:color w:val="000000"/>
                <w:sz w:val="16"/>
                <w:szCs w:val="16"/>
              </w:rPr>
              <w:t>4</w:t>
            </w:r>
          </w:p>
        </w:tc>
        <w:tc>
          <w:tcPr>
            <w:tcW w:w="1999" w:type="dxa"/>
            <w:tcBorders>
              <w:top w:val="nil"/>
              <w:left w:val="nil"/>
              <w:bottom w:val="single" w:sz="4" w:space="0" w:color="5B9BD5"/>
              <w:right w:val="single" w:sz="4" w:space="0" w:color="5B9BD5"/>
            </w:tcBorders>
            <w:noWrap/>
            <w:vAlign w:val="center"/>
          </w:tcPr>
          <w:p w14:paraId="5D50B19F" w14:textId="77777777" w:rsidR="00816A5A" w:rsidRPr="00E97683" w:rsidRDefault="00816A5A" w:rsidP="00F966F7">
            <w:pPr>
              <w:spacing w:line="240" w:lineRule="auto"/>
              <w:rPr>
                <w:rFonts w:ascii="Univers 45 Light" w:hAnsi="Univers 45 Light"/>
                <w:color w:val="000000"/>
                <w:sz w:val="18"/>
                <w:szCs w:val="16"/>
                <w:lang w:eastAsia="en-AU"/>
              </w:rPr>
            </w:pPr>
            <w:r>
              <w:rPr>
                <w:rFonts w:ascii="Univers 45 Light" w:hAnsi="Univers 45 Light"/>
                <w:color w:val="000000"/>
                <w:sz w:val="16"/>
                <w:szCs w:val="16"/>
              </w:rPr>
              <w:t>Non-Admitted</w:t>
            </w:r>
          </w:p>
        </w:tc>
        <w:tc>
          <w:tcPr>
            <w:tcW w:w="2558" w:type="dxa"/>
            <w:tcBorders>
              <w:top w:val="single" w:sz="4" w:space="0" w:color="5B9BD5"/>
              <w:left w:val="single" w:sz="4" w:space="0" w:color="5B9BD5"/>
              <w:bottom w:val="single" w:sz="4" w:space="0" w:color="5B9BD5"/>
              <w:right w:val="single" w:sz="4" w:space="0" w:color="5B9BD5"/>
            </w:tcBorders>
            <w:noWrap/>
            <w:vAlign w:val="center"/>
          </w:tcPr>
          <w:p w14:paraId="7BBAFABF" w14:textId="77777777" w:rsidR="00816A5A" w:rsidRPr="00E97683" w:rsidRDefault="00816A5A" w:rsidP="00F966F7">
            <w:pPr>
              <w:spacing w:line="240" w:lineRule="auto"/>
              <w:jc w:val="right"/>
              <w:rPr>
                <w:rFonts w:ascii="Univers 45 Light" w:hAnsi="Univers 45 Light"/>
                <w:color w:val="000000"/>
                <w:sz w:val="18"/>
                <w:szCs w:val="16"/>
                <w:lang w:eastAsia="en-AU"/>
              </w:rPr>
            </w:pPr>
            <w:r>
              <w:rPr>
                <w:rFonts w:ascii="Univers 45 Light" w:hAnsi="Univers 45 Light"/>
                <w:color w:val="000000"/>
                <w:sz w:val="16"/>
                <w:szCs w:val="16"/>
              </w:rPr>
              <w:t xml:space="preserve"> $169.02 </w:t>
            </w:r>
          </w:p>
        </w:tc>
        <w:tc>
          <w:tcPr>
            <w:tcW w:w="2279" w:type="dxa"/>
            <w:tcBorders>
              <w:top w:val="single" w:sz="4" w:space="0" w:color="5B9BD5"/>
              <w:left w:val="single" w:sz="4" w:space="0" w:color="5B9BD5"/>
              <w:bottom w:val="single" w:sz="4" w:space="0" w:color="5B9BD5"/>
              <w:right w:val="single" w:sz="4" w:space="0" w:color="5B9BD5"/>
            </w:tcBorders>
            <w:noWrap/>
            <w:vAlign w:val="center"/>
          </w:tcPr>
          <w:p w14:paraId="4F32775C" w14:textId="77777777" w:rsidR="00816A5A" w:rsidRPr="00E97683" w:rsidRDefault="00816A5A" w:rsidP="00F966F7">
            <w:pPr>
              <w:spacing w:line="240" w:lineRule="auto"/>
              <w:jc w:val="right"/>
              <w:rPr>
                <w:rFonts w:ascii="Univers 45 Light" w:hAnsi="Univers 45 Light"/>
                <w:color w:val="000000"/>
                <w:sz w:val="18"/>
                <w:szCs w:val="16"/>
                <w:lang w:eastAsia="en-AU"/>
              </w:rPr>
            </w:pPr>
            <w:r>
              <w:rPr>
                <w:rFonts w:ascii="Univers 45 Light" w:hAnsi="Univers 45 Light"/>
                <w:color w:val="000000"/>
                <w:sz w:val="16"/>
                <w:szCs w:val="16"/>
              </w:rPr>
              <w:t xml:space="preserve"> $169.02 </w:t>
            </w:r>
          </w:p>
        </w:tc>
        <w:tc>
          <w:tcPr>
            <w:tcW w:w="1199" w:type="dxa"/>
            <w:tcBorders>
              <w:top w:val="single" w:sz="4" w:space="0" w:color="5B9BD5"/>
              <w:left w:val="single" w:sz="4" w:space="0" w:color="5B9BD5"/>
              <w:bottom w:val="single" w:sz="4" w:space="0" w:color="5B9BD5"/>
              <w:right w:val="single" w:sz="4" w:space="0" w:color="5B9BD5"/>
            </w:tcBorders>
            <w:shd w:val="clear" w:color="auto" w:fill="DDEBF7"/>
            <w:noWrap/>
            <w:vAlign w:val="center"/>
          </w:tcPr>
          <w:p w14:paraId="5E19D591" w14:textId="77777777" w:rsidR="00816A5A" w:rsidRPr="00E97683" w:rsidRDefault="00816A5A" w:rsidP="00F966F7">
            <w:pPr>
              <w:spacing w:line="240" w:lineRule="auto"/>
              <w:jc w:val="right"/>
              <w:rPr>
                <w:rFonts w:ascii="Univers 45 Light" w:hAnsi="Univers 45 Light"/>
                <w:color w:val="000000"/>
                <w:sz w:val="18"/>
                <w:szCs w:val="16"/>
                <w:lang w:eastAsia="en-AU"/>
              </w:rPr>
            </w:pPr>
            <w:r>
              <w:rPr>
                <w:rFonts w:ascii="Univers 45 Light" w:hAnsi="Univers 45 Light"/>
                <w:color w:val="000000"/>
                <w:sz w:val="16"/>
                <w:szCs w:val="16"/>
              </w:rPr>
              <w:t xml:space="preserve"> $-</w:t>
            </w:r>
          </w:p>
        </w:tc>
      </w:tr>
      <w:tr w:rsidR="00816A5A" w:rsidRPr="0075086E" w14:paraId="670BBAD2" w14:textId="77777777" w:rsidTr="00F966F7">
        <w:trPr>
          <w:trHeight w:val="306"/>
        </w:trPr>
        <w:tc>
          <w:tcPr>
            <w:tcW w:w="541" w:type="dxa"/>
            <w:tcBorders>
              <w:top w:val="single" w:sz="4" w:space="0" w:color="5B9BD5"/>
              <w:left w:val="single" w:sz="4" w:space="0" w:color="5B9BD5"/>
              <w:bottom w:val="single" w:sz="4" w:space="0" w:color="5B9BD5"/>
              <w:right w:val="single" w:sz="4" w:space="0" w:color="5B9BD5"/>
            </w:tcBorders>
            <w:shd w:val="clear" w:color="auto" w:fill="DDEBF7"/>
            <w:noWrap/>
            <w:vAlign w:val="center"/>
            <w:hideMark/>
          </w:tcPr>
          <w:p w14:paraId="7C508B29" w14:textId="77777777" w:rsidR="00816A5A" w:rsidRPr="00E97683" w:rsidRDefault="00816A5A" w:rsidP="00F966F7">
            <w:pPr>
              <w:spacing w:line="240" w:lineRule="auto"/>
              <w:jc w:val="center"/>
              <w:rPr>
                <w:rFonts w:ascii="Univers 45 Light" w:hAnsi="Univers 45 Light"/>
                <w:color w:val="000000"/>
                <w:sz w:val="18"/>
                <w:szCs w:val="16"/>
                <w:lang w:eastAsia="en-AU"/>
              </w:rPr>
            </w:pPr>
            <w:r>
              <w:rPr>
                <w:rFonts w:ascii="Univers 45 Light" w:hAnsi="Univers 45 Light"/>
                <w:color w:val="000000"/>
                <w:sz w:val="16"/>
                <w:szCs w:val="16"/>
              </w:rPr>
              <w:t>5</w:t>
            </w:r>
          </w:p>
        </w:tc>
        <w:tc>
          <w:tcPr>
            <w:tcW w:w="1999" w:type="dxa"/>
            <w:tcBorders>
              <w:top w:val="single" w:sz="4" w:space="0" w:color="5B9BD5"/>
              <w:left w:val="single" w:sz="4" w:space="0" w:color="5B9BD5"/>
              <w:bottom w:val="single" w:sz="4" w:space="0" w:color="5B9BD5"/>
              <w:right w:val="single" w:sz="4" w:space="0" w:color="5B9BD5"/>
            </w:tcBorders>
            <w:shd w:val="clear" w:color="auto" w:fill="DDEBF7"/>
            <w:noWrap/>
            <w:vAlign w:val="center"/>
          </w:tcPr>
          <w:p w14:paraId="38F79363" w14:textId="77777777" w:rsidR="00816A5A" w:rsidRPr="00E97683" w:rsidRDefault="00816A5A" w:rsidP="00F966F7">
            <w:pPr>
              <w:spacing w:line="240" w:lineRule="auto"/>
              <w:rPr>
                <w:rFonts w:ascii="Univers 45 Light" w:hAnsi="Univers 45 Light"/>
                <w:color w:val="000000"/>
                <w:sz w:val="18"/>
                <w:szCs w:val="16"/>
                <w:lang w:eastAsia="en-AU"/>
              </w:rPr>
            </w:pPr>
            <w:r>
              <w:rPr>
                <w:rFonts w:ascii="Univers 45 Light" w:hAnsi="Univers 45 Light"/>
                <w:color w:val="000000"/>
                <w:sz w:val="16"/>
                <w:szCs w:val="16"/>
              </w:rPr>
              <w:t>Rehab</w:t>
            </w:r>
          </w:p>
        </w:tc>
        <w:tc>
          <w:tcPr>
            <w:tcW w:w="2558" w:type="dxa"/>
            <w:tcBorders>
              <w:top w:val="single" w:sz="4" w:space="0" w:color="5B9BD5"/>
              <w:left w:val="single" w:sz="4" w:space="0" w:color="5B9BD5"/>
              <w:bottom w:val="single" w:sz="4" w:space="0" w:color="5B9BD5"/>
              <w:right w:val="single" w:sz="4" w:space="0" w:color="5B9BD5"/>
            </w:tcBorders>
            <w:shd w:val="clear" w:color="auto" w:fill="DDEBF7"/>
            <w:noWrap/>
            <w:vAlign w:val="center"/>
          </w:tcPr>
          <w:p w14:paraId="0CDE2199" w14:textId="77777777" w:rsidR="00816A5A" w:rsidRPr="00E97683" w:rsidRDefault="00816A5A" w:rsidP="00F966F7">
            <w:pPr>
              <w:spacing w:line="240" w:lineRule="auto"/>
              <w:jc w:val="right"/>
              <w:rPr>
                <w:rFonts w:ascii="Univers 45 Light" w:hAnsi="Univers 45 Light"/>
                <w:color w:val="000000"/>
                <w:sz w:val="18"/>
                <w:szCs w:val="16"/>
                <w:lang w:eastAsia="en-AU"/>
              </w:rPr>
            </w:pPr>
            <w:r>
              <w:rPr>
                <w:rFonts w:ascii="Univers 45 Light" w:hAnsi="Univers 45 Light"/>
                <w:color w:val="000000"/>
                <w:sz w:val="16"/>
                <w:szCs w:val="16"/>
              </w:rPr>
              <w:t xml:space="preserve"> $10,844.86 </w:t>
            </w:r>
          </w:p>
        </w:tc>
        <w:tc>
          <w:tcPr>
            <w:tcW w:w="2279" w:type="dxa"/>
            <w:tcBorders>
              <w:top w:val="single" w:sz="4" w:space="0" w:color="5B9BD5"/>
              <w:left w:val="single" w:sz="4" w:space="0" w:color="5B9BD5"/>
              <w:bottom w:val="single" w:sz="4" w:space="0" w:color="5B9BD5"/>
              <w:right w:val="single" w:sz="4" w:space="0" w:color="5B9BD5"/>
            </w:tcBorders>
            <w:shd w:val="clear" w:color="auto" w:fill="DDEBF7"/>
            <w:noWrap/>
            <w:vAlign w:val="center"/>
          </w:tcPr>
          <w:p w14:paraId="40BB9BE3" w14:textId="77777777" w:rsidR="00816A5A" w:rsidRPr="00E97683" w:rsidRDefault="00816A5A" w:rsidP="00F966F7">
            <w:pPr>
              <w:spacing w:line="240" w:lineRule="auto"/>
              <w:jc w:val="right"/>
              <w:rPr>
                <w:rFonts w:ascii="Univers 45 Light" w:hAnsi="Univers 45 Light"/>
                <w:color w:val="000000"/>
                <w:sz w:val="18"/>
                <w:szCs w:val="16"/>
                <w:lang w:eastAsia="en-AU"/>
              </w:rPr>
            </w:pPr>
            <w:r>
              <w:rPr>
                <w:rFonts w:ascii="Univers 45 Light" w:hAnsi="Univers 45 Light"/>
                <w:color w:val="000000"/>
                <w:sz w:val="16"/>
                <w:szCs w:val="16"/>
              </w:rPr>
              <w:t xml:space="preserve"> $10,844.86 </w:t>
            </w:r>
          </w:p>
        </w:tc>
        <w:tc>
          <w:tcPr>
            <w:tcW w:w="1199" w:type="dxa"/>
            <w:tcBorders>
              <w:top w:val="single" w:sz="4" w:space="0" w:color="5B9BD5"/>
              <w:left w:val="single" w:sz="4" w:space="0" w:color="5B9BD5"/>
              <w:bottom w:val="single" w:sz="4" w:space="0" w:color="5B9BD5"/>
              <w:right w:val="single" w:sz="4" w:space="0" w:color="5B9BD5"/>
            </w:tcBorders>
            <w:shd w:val="clear" w:color="auto" w:fill="DDEBF7"/>
            <w:noWrap/>
            <w:vAlign w:val="center"/>
          </w:tcPr>
          <w:p w14:paraId="78581ADE" w14:textId="77777777" w:rsidR="00816A5A" w:rsidRPr="00E97683" w:rsidRDefault="00816A5A" w:rsidP="00F966F7">
            <w:pPr>
              <w:spacing w:line="240" w:lineRule="auto"/>
              <w:jc w:val="right"/>
              <w:rPr>
                <w:rFonts w:ascii="Univers 45 Light" w:hAnsi="Univers 45 Light"/>
                <w:color w:val="000000"/>
                <w:sz w:val="18"/>
                <w:szCs w:val="16"/>
                <w:lang w:eastAsia="en-AU"/>
              </w:rPr>
            </w:pPr>
            <w:r>
              <w:rPr>
                <w:rFonts w:ascii="Univers 45 Light" w:hAnsi="Univers 45 Light"/>
                <w:color w:val="000000"/>
                <w:sz w:val="16"/>
                <w:szCs w:val="16"/>
              </w:rPr>
              <w:t xml:space="preserve"> $-</w:t>
            </w:r>
          </w:p>
        </w:tc>
      </w:tr>
    </w:tbl>
    <w:p w14:paraId="480AF403" w14:textId="77777777" w:rsidR="00816A5A" w:rsidRPr="0035558F" w:rsidRDefault="00816A5A" w:rsidP="00816A5A">
      <w:pPr>
        <w:rPr>
          <w:rFonts w:ascii="Univers 45 Light" w:hAnsi="Univers 45 Light"/>
          <w:bCs/>
          <w:i/>
          <w:sz w:val="16"/>
          <w:szCs w:val="16"/>
        </w:rPr>
      </w:pPr>
      <w:r w:rsidRPr="00E97683">
        <w:rPr>
          <w:rFonts w:ascii="Univers 45 Light" w:hAnsi="Univers 45 Light"/>
          <w:bCs/>
          <w:i/>
          <w:sz w:val="16"/>
          <w:szCs w:val="16"/>
        </w:rPr>
        <w:t>Source: KPMG, based on the Hunter New England LHD and IHPA data</w:t>
      </w:r>
    </w:p>
    <w:p w14:paraId="673FFC3E" w14:textId="77777777" w:rsidR="00816A5A" w:rsidRPr="00E97683" w:rsidRDefault="00816A5A" w:rsidP="00816A5A">
      <w:pPr>
        <w:spacing w:line="240" w:lineRule="auto"/>
      </w:pPr>
      <w:bookmarkStart w:id="100" w:name="_Toc488690605"/>
      <w:r w:rsidRPr="00E97683">
        <w:t>Application of AHPCS Version 3.1</w:t>
      </w:r>
      <w:bookmarkEnd w:id="100"/>
    </w:p>
    <w:p w14:paraId="1CBCB89B" w14:textId="4C1942C3" w:rsidR="00816A5A" w:rsidRPr="00E97683" w:rsidRDefault="00816A5A" w:rsidP="00816A5A">
      <w:pPr>
        <w:pStyle w:val="BodyText"/>
        <w:rPr>
          <w:rFonts w:ascii="Univers 45 Light" w:hAnsi="Univers 45 Light"/>
        </w:rPr>
      </w:pPr>
      <w:r w:rsidRPr="00E97683">
        <w:rPr>
          <w:rFonts w:ascii="Univers 45 Light" w:hAnsi="Univers 45 Light"/>
        </w:rPr>
        <w:t xml:space="preserve">The following section summarises the NSW Health’s application of selected standards from Version 3.1 of the AHPCS (outlined </w:t>
      </w:r>
      <w:r w:rsidRPr="005C1344">
        <w:rPr>
          <w:rFonts w:ascii="Univers 45 Light" w:hAnsi="Univers 45 Light"/>
        </w:rPr>
        <w:t xml:space="preserve">in Appendix </w:t>
      </w:r>
      <w:r w:rsidR="005C1344" w:rsidRPr="005C1344">
        <w:rPr>
          <w:rFonts w:ascii="Univers 45 Light" w:hAnsi="Univers 45 Light"/>
        </w:rPr>
        <w:t>B</w:t>
      </w:r>
      <w:r w:rsidRPr="00E97683">
        <w:rPr>
          <w:rFonts w:ascii="Univers 45 Light" w:hAnsi="Univers 45 Light"/>
        </w:rPr>
        <w:t xml:space="preserve">) to the Round </w:t>
      </w:r>
      <w:r>
        <w:rPr>
          <w:rFonts w:ascii="Univers 45 Light" w:hAnsi="Univers 45 Light"/>
        </w:rPr>
        <w:t>20</w:t>
      </w:r>
      <w:r w:rsidRPr="00E97683">
        <w:rPr>
          <w:rFonts w:ascii="Univers 45 Light" w:hAnsi="Univers 45 Light"/>
        </w:rPr>
        <w:t xml:space="preserve"> NHCDC submission. </w:t>
      </w:r>
    </w:p>
    <w:p w14:paraId="0F02E33C" w14:textId="77777777" w:rsidR="00816A5A" w:rsidRPr="00E97683" w:rsidRDefault="00816A5A" w:rsidP="00816A5A">
      <w:pPr>
        <w:pStyle w:val="Heading3"/>
        <w:numPr>
          <w:ilvl w:val="2"/>
          <w:numId w:val="35"/>
        </w:numPr>
        <w:tabs>
          <w:tab w:val="num" w:pos="1713"/>
        </w:tabs>
        <w:ind w:left="1713" w:hanging="1713"/>
      </w:pPr>
      <w:r w:rsidRPr="00E97683">
        <w:t>SCP 1.004 – Hospital Products in Scope</w:t>
      </w:r>
    </w:p>
    <w:p w14:paraId="7CD42EDD" w14:textId="77777777" w:rsidR="00816A5A" w:rsidRPr="00E97683" w:rsidRDefault="00816A5A" w:rsidP="00816A5A">
      <w:pPr>
        <w:spacing w:before="120" w:after="120" w:line="280" w:lineRule="atLeast"/>
        <w:jc w:val="both"/>
        <w:rPr>
          <w:rFonts w:ascii="Univers 45 Light" w:hAnsi="Univers 45 Light"/>
          <w:szCs w:val="22"/>
        </w:rPr>
      </w:pPr>
      <w:r w:rsidRPr="00E97683">
        <w:rPr>
          <w:rFonts w:ascii="Univers 45 Light" w:hAnsi="Univers 45 Light"/>
          <w:szCs w:val="22"/>
        </w:rPr>
        <w:t>NSW Health representatives and LHD costing staff demonstrated through the templates and interview process that costs are reported against all products</w:t>
      </w:r>
      <w:r>
        <w:rPr>
          <w:rFonts w:ascii="Univers 45 Light" w:hAnsi="Univers 45 Light"/>
          <w:szCs w:val="22"/>
        </w:rPr>
        <w:t>.</w:t>
      </w:r>
      <w:r w:rsidRPr="00E97683">
        <w:rPr>
          <w:rFonts w:ascii="Univers 45 Light" w:hAnsi="Univers 45 Light"/>
          <w:szCs w:val="22"/>
        </w:rPr>
        <w:t xml:space="preserve"> </w:t>
      </w:r>
    </w:p>
    <w:p w14:paraId="7316CBB8" w14:textId="77777777" w:rsidR="00816A5A" w:rsidRPr="00E97683" w:rsidRDefault="00816A5A" w:rsidP="00816A5A">
      <w:pPr>
        <w:pStyle w:val="BodyText"/>
        <w:rPr>
          <w:rFonts w:ascii="Univers 45 Light" w:hAnsi="Univers 45 Light"/>
        </w:rPr>
      </w:pPr>
      <w:r w:rsidRPr="00E97683">
        <w:rPr>
          <w:rFonts w:ascii="Univers 45 Light" w:hAnsi="Univers 45 Light"/>
        </w:rPr>
        <w:t>It was noted that costs are reported for non-patient products, which are not submitted to the NHCDC. Teaching, Training and Research products are assigned costs by the LHD and submitted to NSW Health, but are attached to non–patient encounters. NSW Health excludes non-patient products and non-patient level encounters from the NHCDC submission.</w:t>
      </w:r>
    </w:p>
    <w:p w14:paraId="4C92405D" w14:textId="77777777" w:rsidR="00816A5A" w:rsidRPr="00E97683" w:rsidRDefault="00816A5A" w:rsidP="00816A5A">
      <w:pPr>
        <w:pStyle w:val="Heading3"/>
        <w:numPr>
          <w:ilvl w:val="2"/>
          <w:numId w:val="35"/>
        </w:numPr>
        <w:tabs>
          <w:tab w:val="num" w:pos="1713"/>
        </w:tabs>
        <w:ind w:left="1713" w:hanging="1713"/>
      </w:pPr>
      <w:r w:rsidRPr="00E97683">
        <w:t>SCP 2.003 – Product Costs in Scope</w:t>
      </w:r>
    </w:p>
    <w:p w14:paraId="21BC06A1" w14:textId="77777777" w:rsidR="00816A5A" w:rsidRPr="00E97683" w:rsidRDefault="00816A5A" w:rsidP="00816A5A">
      <w:pPr>
        <w:spacing w:before="120" w:after="120" w:line="280" w:lineRule="atLeast"/>
        <w:jc w:val="both"/>
        <w:rPr>
          <w:rFonts w:ascii="Univers 45 Light" w:hAnsi="Univers 45 Light"/>
          <w:szCs w:val="22"/>
        </w:rPr>
      </w:pPr>
      <w:r w:rsidRPr="00E97683">
        <w:rPr>
          <w:rFonts w:ascii="Univers 45 Light" w:hAnsi="Univers 45 Light"/>
          <w:szCs w:val="22"/>
        </w:rPr>
        <w:t xml:space="preserve">LHD costing staff and NSW Health representatives discussed the NSW reconciliation process for financial data used for costing purposes and fully populated templates to demonstrate products costed. </w:t>
      </w:r>
    </w:p>
    <w:p w14:paraId="455715F8" w14:textId="77777777" w:rsidR="00816A5A" w:rsidRPr="00E97683" w:rsidRDefault="00816A5A" w:rsidP="00816A5A">
      <w:pPr>
        <w:spacing w:before="120" w:after="120" w:line="280" w:lineRule="atLeast"/>
        <w:jc w:val="both"/>
        <w:rPr>
          <w:rFonts w:ascii="Univers 45 Light" w:hAnsi="Univers 45 Light"/>
          <w:szCs w:val="22"/>
        </w:rPr>
      </w:pPr>
      <w:r w:rsidRPr="00E97683">
        <w:rPr>
          <w:rFonts w:ascii="Univers 45 Light" w:hAnsi="Univers 45 Light"/>
          <w:szCs w:val="22"/>
        </w:rPr>
        <w:t>At the LHD level, it was demonstrated that all products are costed</w:t>
      </w:r>
      <w:r>
        <w:rPr>
          <w:rFonts w:ascii="Univers 45 Light" w:hAnsi="Univers 45 Light"/>
          <w:szCs w:val="22"/>
        </w:rPr>
        <w:t>.</w:t>
      </w:r>
      <w:r w:rsidRPr="00E97683">
        <w:rPr>
          <w:rFonts w:ascii="Univers 45 Light" w:hAnsi="Univers 45 Light"/>
          <w:szCs w:val="22"/>
        </w:rPr>
        <w:t xml:space="preserve"> This includes all products in scope for the NHCDC both at a patient level and non-patient level and where appropriate, non-patient products.</w:t>
      </w:r>
    </w:p>
    <w:p w14:paraId="38F2AFE0" w14:textId="77777777" w:rsidR="00816A5A" w:rsidRPr="00E97683" w:rsidRDefault="00816A5A" w:rsidP="00816A5A">
      <w:pPr>
        <w:pStyle w:val="Heading3"/>
        <w:numPr>
          <w:ilvl w:val="2"/>
          <w:numId w:val="35"/>
        </w:numPr>
        <w:tabs>
          <w:tab w:val="num" w:pos="1713"/>
        </w:tabs>
        <w:ind w:left="1713" w:hanging="1713"/>
      </w:pPr>
      <w:r w:rsidRPr="00E97683">
        <w:t xml:space="preserve">SCP 3.001 - Matching Production and Cost </w:t>
      </w:r>
    </w:p>
    <w:p w14:paraId="5151E39D" w14:textId="77777777" w:rsidR="00816A5A" w:rsidRPr="00E97683" w:rsidRDefault="00816A5A" w:rsidP="00816A5A">
      <w:pPr>
        <w:pStyle w:val="BodyText"/>
        <w:rPr>
          <w:rFonts w:ascii="Univers 45 Light" w:hAnsi="Univers 45 Light"/>
        </w:rPr>
      </w:pPr>
      <w:r w:rsidRPr="00E97683">
        <w:rPr>
          <w:rFonts w:ascii="Univers 45 Light" w:hAnsi="Univers 45 Light"/>
        </w:rPr>
        <w:t>The Hunter New England LHD provided reclass and transfer detail in the templates. The application of this standard was demonstrated during the interview process including discussion of examples.</w:t>
      </w:r>
    </w:p>
    <w:p w14:paraId="4D95E390" w14:textId="77777777" w:rsidR="00816A5A" w:rsidRPr="00E97683" w:rsidRDefault="00816A5A" w:rsidP="00816A5A">
      <w:pPr>
        <w:pStyle w:val="Heading3"/>
        <w:numPr>
          <w:ilvl w:val="2"/>
          <w:numId w:val="35"/>
        </w:numPr>
        <w:tabs>
          <w:tab w:val="num" w:pos="1713"/>
        </w:tabs>
        <w:ind w:left="1713" w:hanging="1713"/>
      </w:pPr>
      <w:r w:rsidRPr="00E97683">
        <w:t xml:space="preserve">SCP 3A.001 - Matching Production and Cost – Overhead Cost Allocation </w:t>
      </w:r>
    </w:p>
    <w:p w14:paraId="0A47E9E0" w14:textId="77777777" w:rsidR="00816A5A" w:rsidRPr="00E97683" w:rsidRDefault="00816A5A" w:rsidP="00816A5A">
      <w:pPr>
        <w:pStyle w:val="BodyText"/>
        <w:rPr>
          <w:rFonts w:ascii="Univers 45 Light" w:hAnsi="Univers 45 Light"/>
        </w:rPr>
      </w:pPr>
      <w:r>
        <w:rPr>
          <w:rFonts w:ascii="Univers 45 Light" w:hAnsi="Univers 45 Light"/>
        </w:rPr>
        <w:t>Hunter New England LHD</w:t>
      </w:r>
      <w:r w:rsidRPr="00E97683">
        <w:rPr>
          <w:rFonts w:ascii="Univers 45 Light" w:hAnsi="Univers 45 Light"/>
        </w:rPr>
        <w:t xml:space="preserve"> demonstrated that overhead costs were fully allocated to direct patient care areas via the pre allocation and post allocation data included in the templates.</w:t>
      </w:r>
    </w:p>
    <w:p w14:paraId="03E3F2B2" w14:textId="77777777" w:rsidR="00816A5A" w:rsidRPr="00E97683" w:rsidRDefault="00816A5A" w:rsidP="00816A5A">
      <w:pPr>
        <w:pStyle w:val="BodyText"/>
        <w:rPr>
          <w:rFonts w:ascii="Univers 45 Light" w:hAnsi="Univers 45 Light"/>
        </w:rPr>
      </w:pPr>
      <w:r w:rsidRPr="00E97683">
        <w:rPr>
          <w:rFonts w:ascii="Univers 45 Light" w:hAnsi="Univers 45 Light"/>
        </w:rPr>
        <w:t>LHD Costing staff also demonstrated the order of preference for overhead allocation listed in the CAG. NSW Health staff indicated that these preferences are based on the AHPCS Version 3.1. Where an LHD can directly allocate overhead costs via a feeder, they are encouraged to do so.</w:t>
      </w:r>
    </w:p>
    <w:p w14:paraId="5AE2529B" w14:textId="77777777" w:rsidR="00816A5A" w:rsidRPr="00E97683" w:rsidRDefault="00816A5A" w:rsidP="00816A5A">
      <w:pPr>
        <w:pStyle w:val="Heading3"/>
        <w:numPr>
          <w:ilvl w:val="2"/>
          <w:numId w:val="35"/>
        </w:numPr>
        <w:tabs>
          <w:tab w:val="num" w:pos="1713"/>
        </w:tabs>
        <w:ind w:left="1713" w:hanging="1713"/>
      </w:pPr>
      <w:r w:rsidRPr="00E97683">
        <w:t>SCP 3B.001 - Matching Production and Cost – Costing all Products</w:t>
      </w:r>
    </w:p>
    <w:p w14:paraId="3787EA23" w14:textId="77777777" w:rsidR="00816A5A" w:rsidRPr="00E97683" w:rsidRDefault="00816A5A" w:rsidP="00816A5A">
      <w:pPr>
        <w:pStyle w:val="BodyText"/>
        <w:rPr>
          <w:rFonts w:ascii="Univers 45 Light" w:hAnsi="Univers 45 Light"/>
        </w:rPr>
      </w:pPr>
      <w:r w:rsidRPr="00E97683">
        <w:rPr>
          <w:rFonts w:ascii="Univers 45 Light" w:hAnsi="Univers 45 Light"/>
        </w:rPr>
        <w:t>The application of this standard was demonstrated in the templates for the Hunter New England LHD. NSW Health provided an overview of their internal reconciliation process that demonstrated the allocation of costs to products.</w:t>
      </w:r>
    </w:p>
    <w:p w14:paraId="742E14C8" w14:textId="77777777" w:rsidR="00816A5A" w:rsidRPr="00E97683" w:rsidRDefault="00816A5A" w:rsidP="00816A5A">
      <w:pPr>
        <w:pStyle w:val="BodyText"/>
      </w:pPr>
      <w:r w:rsidRPr="00E97683">
        <w:rPr>
          <w:rFonts w:ascii="Univers 45 Light" w:hAnsi="Univers 45 Light"/>
        </w:rPr>
        <w:t xml:space="preserve">It should be noted that NSW LHDs cost to the CAG. </w:t>
      </w:r>
      <w:r>
        <w:rPr>
          <w:rFonts w:ascii="Univers 45 Light" w:hAnsi="Univers 45 Light"/>
        </w:rPr>
        <w:t>Hunter New England LHD</w:t>
      </w:r>
      <w:r w:rsidRPr="00E97683">
        <w:rPr>
          <w:rFonts w:ascii="Univers 45 Light" w:hAnsi="Univers 45 Light"/>
        </w:rPr>
        <w:t xml:space="preserve"> noted they assigned teaching, training and research costs to non-patient encounters, these were not reported to the NHCDC. </w:t>
      </w:r>
    </w:p>
    <w:p w14:paraId="26E03538" w14:textId="77777777" w:rsidR="00816A5A" w:rsidRPr="00E97683" w:rsidRDefault="00816A5A" w:rsidP="00816A5A">
      <w:pPr>
        <w:pStyle w:val="Heading3"/>
        <w:numPr>
          <w:ilvl w:val="2"/>
          <w:numId w:val="35"/>
        </w:numPr>
        <w:tabs>
          <w:tab w:val="num" w:pos="1713"/>
        </w:tabs>
        <w:ind w:left="1713" w:hanging="1713"/>
      </w:pPr>
      <w:r w:rsidRPr="00E97683">
        <w:t xml:space="preserve">SCP 3C.001 - Matching Production and Cost – Commercial Business Entities </w:t>
      </w:r>
    </w:p>
    <w:p w14:paraId="026662DD" w14:textId="77777777" w:rsidR="00816A5A" w:rsidRPr="00E97683" w:rsidRDefault="00816A5A" w:rsidP="00816A5A">
      <w:pPr>
        <w:pStyle w:val="BodyText"/>
        <w:rPr>
          <w:rFonts w:ascii="Univers 45 Light" w:hAnsi="Univers 45 Light"/>
        </w:rPr>
      </w:pPr>
      <w:r w:rsidRPr="00E97683">
        <w:rPr>
          <w:rFonts w:ascii="Univers 45 Light" w:hAnsi="Univers 45 Light"/>
        </w:rPr>
        <w:t xml:space="preserve">LHD costing staff indicated that there were no shared or commercial entities. </w:t>
      </w:r>
    </w:p>
    <w:p w14:paraId="2CEB70A2" w14:textId="77777777" w:rsidR="00816A5A" w:rsidRPr="00E97683" w:rsidRDefault="00816A5A" w:rsidP="00816A5A">
      <w:pPr>
        <w:pStyle w:val="Heading3"/>
        <w:numPr>
          <w:ilvl w:val="2"/>
          <w:numId w:val="35"/>
        </w:numPr>
        <w:tabs>
          <w:tab w:val="num" w:pos="1713"/>
        </w:tabs>
        <w:ind w:left="1713" w:hanging="1713"/>
      </w:pPr>
      <w:r w:rsidRPr="00E97683">
        <w:t>SCP 3E.001 - Matching Production and Cost – Offsets and Recoveries</w:t>
      </w:r>
    </w:p>
    <w:p w14:paraId="5F4CC11B" w14:textId="77777777" w:rsidR="00816A5A" w:rsidRPr="00E97683" w:rsidRDefault="00816A5A" w:rsidP="00816A5A">
      <w:pPr>
        <w:pStyle w:val="BodyText"/>
        <w:rPr>
          <w:rFonts w:ascii="Univers 45 Light" w:hAnsi="Univers 45 Light"/>
        </w:rPr>
      </w:pPr>
      <w:r w:rsidRPr="00E97683">
        <w:rPr>
          <w:rFonts w:ascii="Univers 45 Light" w:hAnsi="Univers 45 Light"/>
        </w:rPr>
        <w:t xml:space="preserve">No offsets were presented in the final templates. </w:t>
      </w:r>
      <w:r>
        <w:rPr>
          <w:rFonts w:ascii="Univers 45 Light" w:hAnsi="Univers 45 Light"/>
        </w:rPr>
        <w:t xml:space="preserve">Hunter New England </w:t>
      </w:r>
      <w:r w:rsidRPr="00E97683">
        <w:rPr>
          <w:rFonts w:ascii="Univers 45 Light" w:hAnsi="Univers 45 Light"/>
        </w:rPr>
        <w:t>LHD indicated that revenue is not offset against costs in accordance with the CAG and the applicable standard.</w:t>
      </w:r>
    </w:p>
    <w:p w14:paraId="1E9919E1" w14:textId="77777777" w:rsidR="00816A5A" w:rsidRPr="00E97683" w:rsidRDefault="00816A5A" w:rsidP="00816A5A">
      <w:pPr>
        <w:pStyle w:val="Heading3"/>
        <w:numPr>
          <w:ilvl w:val="2"/>
          <w:numId w:val="35"/>
        </w:numPr>
        <w:tabs>
          <w:tab w:val="num" w:pos="1713"/>
        </w:tabs>
        <w:ind w:left="1713" w:hanging="1713"/>
      </w:pPr>
      <w:r w:rsidRPr="00E97683">
        <w:t>SCP 3G.001 – Matching Production and Cost – Reconciliation to Source Data</w:t>
      </w:r>
    </w:p>
    <w:p w14:paraId="728283E2" w14:textId="77777777" w:rsidR="00816A5A" w:rsidRPr="00E97683" w:rsidRDefault="00816A5A" w:rsidP="00816A5A">
      <w:pPr>
        <w:pStyle w:val="BodyText"/>
        <w:rPr>
          <w:rFonts w:ascii="Univers 45 Light" w:hAnsi="Univers 45 Light"/>
        </w:rPr>
      </w:pPr>
      <w:r w:rsidRPr="00E97683">
        <w:rPr>
          <w:rFonts w:ascii="Univers 45 Light" w:hAnsi="Univers 45 Light"/>
        </w:rPr>
        <w:t>NSW Health representatives demonstrated the NSW reconciliation process for financial and activity data used for costing purposes. The process appears robust. This was further verified in the completion of the templates used in this review.</w:t>
      </w:r>
    </w:p>
    <w:p w14:paraId="140A6951" w14:textId="77777777" w:rsidR="00816A5A" w:rsidRPr="00E97683" w:rsidRDefault="00816A5A" w:rsidP="00816A5A">
      <w:pPr>
        <w:pStyle w:val="Heading3"/>
        <w:numPr>
          <w:ilvl w:val="2"/>
          <w:numId w:val="35"/>
        </w:numPr>
        <w:tabs>
          <w:tab w:val="clear" w:pos="720"/>
          <w:tab w:val="num" w:pos="851"/>
          <w:tab w:val="num" w:pos="1713"/>
        </w:tabs>
        <w:ind w:left="1713" w:hanging="1713"/>
      </w:pPr>
      <w:r w:rsidRPr="00E97683">
        <w:t xml:space="preserve">GL 2.004 - Account Code Mapping to Line Items </w:t>
      </w:r>
    </w:p>
    <w:p w14:paraId="6E7717C6" w14:textId="77777777" w:rsidR="00816A5A" w:rsidRPr="00E97683" w:rsidRDefault="00816A5A" w:rsidP="00816A5A">
      <w:pPr>
        <w:pStyle w:val="BodyText"/>
        <w:rPr>
          <w:rFonts w:ascii="Univers 45 Light" w:hAnsi="Univers 45 Light"/>
        </w:rPr>
      </w:pPr>
      <w:r w:rsidRPr="00E97683">
        <w:rPr>
          <w:rFonts w:ascii="Univers 45 Light" w:hAnsi="Univers 45 Light"/>
        </w:rPr>
        <w:t>The purpose of this standard is to ensure that all cost data can be mapped to standardised line items for both NHCDC collection and comparative purposes.</w:t>
      </w:r>
    </w:p>
    <w:p w14:paraId="69D7EE7A" w14:textId="77777777" w:rsidR="00816A5A" w:rsidRPr="00E97683" w:rsidRDefault="00816A5A" w:rsidP="00816A5A">
      <w:pPr>
        <w:pStyle w:val="BodyText"/>
        <w:rPr>
          <w:rFonts w:ascii="Univers 45 Light" w:hAnsi="Univers 45 Light"/>
        </w:rPr>
      </w:pPr>
      <w:r w:rsidRPr="00E97683">
        <w:rPr>
          <w:rFonts w:ascii="Univers 45 Light" w:hAnsi="Univers 45 Light"/>
        </w:rPr>
        <w:t xml:space="preserve">NSW Health demonstrated reconciled costs by line item as indicated in this standard. </w:t>
      </w:r>
    </w:p>
    <w:p w14:paraId="1BE4BFB9" w14:textId="77777777" w:rsidR="00816A5A" w:rsidRPr="00E97683" w:rsidRDefault="00816A5A" w:rsidP="00816A5A">
      <w:pPr>
        <w:pStyle w:val="Heading3"/>
        <w:numPr>
          <w:ilvl w:val="2"/>
          <w:numId w:val="35"/>
        </w:numPr>
        <w:tabs>
          <w:tab w:val="clear" w:pos="720"/>
          <w:tab w:val="num" w:pos="851"/>
          <w:tab w:val="num" w:pos="1713"/>
        </w:tabs>
        <w:ind w:left="1713" w:hanging="1713"/>
      </w:pPr>
      <w:r w:rsidRPr="00E97683">
        <w:t>GL 4A.002 – Critical Care Definition</w:t>
      </w:r>
    </w:p>
    <w:p w14:paraId="319BEA49" w14:textId="77777777" w:rsidR="00816A5A" w:rsidRPr="00BA272F" w:rsidRDefault="00816A5A" w:rsidP="00816A5A">
      <w:pPr>
        <w:pStyle w:val="BodyText"/>
        <w:rPr>
          <w:rFonts w:ascii="Univers 45 Light" w:hAnsi="Univers 45 Light"/>
        </w:rPr>
      </w:pPr>
      <w:r w:rsidRPr="00E97683">
        <w:rPr>
          <w:rFonts w:ascii="Univers 45 Light" w:hAnsi="Univers 45 Light"/>
        </w:rPr>
        <w:t>The Hunter New England LHD indicated that they have a critical care mix of Intensive Care Units (ICU’s) and High Dependency Units (HDU’s) across the LHD. The expenditure is reported in a single critical care cost centre. Service codes are built in PPM2 for each critical care area incorporating the bed type details, and ICU and HDU RVUs are used</w:t>
      </w:r>
      <w:r w:rsidRPr="00BA272F">
        <w:rPr>
          <w:rFonts w:ascii="Univers 45 Light" w:hAnsi="Univers 45 Light"/>
        </w:rPr>
        <w:t xml:space="preserve"> to allocate critical care costs based on the activity mapped.</w:t>
      </w:r>
    </w:p>
    <w:p w14:paraId="4577B056" w14:textId="77777777" w:rsidR="00816A5A" w:rsidRDefault="00816A5A" w:rsidP="00816A5A">
      <w:pPr>
        <w:pStyle w:val="BodyText"/>
        <w:rPr>
          <w:rFonts w:ascii="Univers 45 Light" w:hAnsi="Univers 45 Light"/>
        </w:rPr>
      </w:pPr>
      <w:r w:rsidRPr="00E97683">
        <w:rPr>
          <w:rFonts w:ascii="Univers 45 Light" w:hAnsi="Univers 45 Light"/>
        </w:rPr>
        <w:t xml:space="preserve">The process described by the Hunter New England LHD for costing critical areas indicates that the costs relating to ICU and HDU areas cannot be separately identified due to the flexible nature of these areas. Critical care costs are captured in accordance with the applicable standard. </w:t>
      </w:r>
    </w:p>
    <w:p w14:paraId="1BB4A777" w14:textId="77777777" w:rsidR="00816A5A" w:rsidRPr="00E97683" w:rsidRDefault="00816A5A" w:rsidP="00816A5A">
      <w:pPr>
        <w:pStyle w:val="Heading3"/>
        <w:numPr>
          <w:ilvl w:val="2"/>
          <w:numId w:val="35"/>
        </w:numPr>
        <w:tabs>
          <w:tab w:val="clear" w:pos="720"/>
          <w:tab w:val="num" w:pos="851"/>
          <w:tab w:val="num" w:pos="1713"/>
        </w:tabs>
        <w:ind w:left="1713" w:hanging="1713"/>
      </w:pPr>
      <w:r w:rsidRPr="00E97683">
        <w:t>COST 3A.002 – Allocation of Medical Costs for Private and Public Patients</w:t>
      </w:r>
    </w:p>
    <w:p w14:paraId="7C8939FF" w14:textId="77777777" w:rsidR="00816A5A" w:rsidRPr="00E97683" w:rsidRDefault="00816A5A" w:rsidP="00816A5A">
      <w:pPr>
        <w:pStyle w:val="BodyText"/>
        <w:rPr>
          <w:rFonts w:ascii="Univers 45 Light" w:hAnsi="Univers 45 Light"/>
        </w:rPr>
      </w:pPr>
      <w:r w:rsidRPr="00E97683">
        <w:rPr>
          <w:rFonts w:ascii="Univers 45 Light" w:hAnsi="Univers 45 Light"/>
        </w:rPr>
        <w:t xml:space="preserve">The Hunter New England LHD indicated that costing of private patients follows the guidelines specified in the CAG. </w:t>
      </w:r>
    </w:p>
    <w:p w14:paraId="3782ED90" w14:textId="77777777" w:rsidR="00816A5A" w:rsidRPr="00E97683" w:rsidRDefault="00816A5A" w:rsidP="00816A5A">
      <w:pPr>
        <w:pStyle w:val="BodyText"/>
        <w:rPr>
          <w:rFonts w:ascii="Univers 45 Light" w:hAnsi="Univers 45 Light"/>
        </w:rPr>
      </w:pPr>
      <w:r w:rsidRPr="00E97683">
        <w:rPr>
          <w:rFonts w:ascii="Univers 45 Light" w:hAnsi="Univers 45 Light"/>
        </w:rPr>
        <w:t>The costing methodology incorporates RVUs for private patients ensuring no VMO payments are allocated to private patients. Salaried Medical Officer and Junior Medical Officer wages are allocated to both public and private patients with no adjustments for private patients.</w:t>
      </w:r>
    </w:p>
    <w:p w14:paraId="34E085F4" w14:textId="77777777" w:rsidR="00816A5A" w:rsidRPr="00E97683" w:rsidRDefault="00816A5A" w:rsidP="00816A5A">
      <w:pPr>
        <w:pStyle w:val="Heading3"/>
        <w:numPr>
          <w:ilvl w:val="2"/>
          <w:numId w:val="35"/>
        </w:numPr>
        <w:tabs>
          <w:tab w:val="clear" w:pos="720"/>
          <w:tab w:val="num" w:pos="851"/>
          <w:tab w:val="num" w:pos="1713"/>
        </w:tabs>
        <w:ind w:left="1713" w:hanging="1713"/>
      </w:pPr>
      <w:r w:rsidRPr="00E97683">
        <w:t xml:space="preserve">COST 5.002 - Treatment of Work-In-Progress Costs </w:t>
      </w:r>
    </w:p>
    <w:p w14:paraId="247FB6E9" w14:textId="77777777" w:rsidR="00816A5A" w:rsidRPr="00E97683" w:rsidRDefault="00816A5A" w:rsidP="00816A5A">
      <w:pPr>
        <w:pStyle w:val="BodyText"/>
        <w:rPr>
          <w:rFonts w:ascii="Univers 45 Light" w:hAnsi="Univers 45 Light"/>
        </w:rPr>
      </w:pPr>
      <w:r w:rsidRPr="00E97683">
        <w:rPr>
          <w:rFonts w:ascii="Univers 45 Light" w:hAnsi="Univers 45 Light"/>
        </w:rPr>
        <w:t xml:space="preserve">Patients are allocated costs based on their consumption of resources for that reporting period. Costs are incurred in prior years they are included in the NHCDC submission. In Round 20, this included costs from both 2012-13, 2013-14 and 2014-15. NSW Health includes these WIP costs. </w:t>
      </w:r>
    </w:p>
    <w:p w14:paraId="5298D73E" w14:textId="77777777" w:rsidR="00816A5A" w:rsidRPr="00E97683" w:rsidRDefault="00816A5A" w:rsidP="00816A5A">
      <w:pPr>
        <w:pStyle w:val="Heading2"/>
        <w:numPr>
          <w:ilvl w:val="1"/>
          <w:numId w:val="35"/>
        </w:numPr>
      </w:pPr>
      <w:bookmarkStart w:id="101" w:name="_Toc488690606"/>
      <w:bookmarkStart w:id="102" w:name="_Toc491684176"/>
      <w:r w:rsidRPr="00E97683">
        <w:t>Conclusion</w:t>
      </w:r>
      <w:bookmarkEnd w:id="101"/>
      <w:bookmarkEnd w:id="102"/>
    </w:p>
    <w:p w14:paraId="4C86541E" w14:textId="24056CAA" w:rsidR="00816A5A" w:rsidRPr="00E97683" w:rsidRDefault="00816A5A" w:rsidP="00816A5A">
      <w:pPr>
        <w:pStyle w:val="BodyText"/>
        <w:rPr>
          <w:rFonts w:ascii="Univers 45 Light" w:hAnsi="Univers 45 Light"/>
        </w:rPr>
      </w:pPr>
      <w:r w:rsidRPr="00E97683">
        <w:rPr>
          <w:rFonts w:ascii="Univers 45 Light" w:hAnsi="Univers 45 Light"/>
        </w:rPr>
        <w:t xml:space="preserve">The findings of the NSW Round </w:t>
      </w:r>
      <w:r w:rsidR="00EC592F">
        <w:rPr>
          <w:rFonts w:ascii="Univers 45 Light" w:hAnsi="Univers 45 Light"/>
        </w:rPr>
        <w:t>20</w:t>
      </w:r>
      <w:r w:rsidRPr="00E97683">
        <w:rPr>
          <w:rFonts w:ascii="Univers 45 Light" w:hAnsi="Univers 45 Light"/>
        </w:rPr>
        <w:t xml:space="preserve"> IFR are summarised below:</w:t>
      </w:r>
    </w:p>
    <w:p w14:paraId="5855E0A2" w14:textId="77777777" w:rsidR="00816A5A" w:rsidRPr="003234A0" w:rsidRDefault="00816A5A" w:rsidP="00816A5A">
      <w:pPr>
        <w:pStyle w:val="ListBullet"/>
        <w:rPr>
          <w:rFonts w:ascii="Univers 45 Light" w:hAnsi="Univers 45 Light"/>
        </w:rPr>
      </w:pPr>
      <w:r>
        <w:rPr>
          <w:rFonts w:ascii="Univers 45 Light" w:hAnsi="Univers 45 Light"/>
        </w:rPr>
        <w:t xml:space="preserve">NSW Health implemented a number of </w:t>
      </w:r>
      <w:r w:rsidRPr="003234A0">
        <w:rPr>
          <w:rFonts w:ascii="Univers 45 Light" w:hAnsi="Univers 45 Light"/>
        </w:rPr>
        <w:t>initiatives since the Round 19 NHCDC submission</w:t>
      </w:r>
      <w:r>
        <w:rPr>
          <w:rFonts w:ascii="Univers 45 Light" w:hAnsi="Univers 45 Light"/>
        </w:rPr>
        <w:t xml:space="preserve"> summarised below</w:t>
      </w:r>
      <w:r w:rsidRPr="003234A0">
        <w:rPr>
          <w:rFonts w:ascii="Univers 45 Light" w:hAnsi="Univers 45 Light"/>
        </w:rPr>
        <w:t>:</w:t>
      </w:r>
    </w:p>
    <w:p w14:paraId="7197899B" w14:textId="77777777" w:rsidR="00816A5A" w:rsidRPr="003234A0" w:rsidRDefault="00816A5A" w:rsidP="00816A5A">
      <w:pPr>
        <w:pStyle w:val="ListBullet"/>
        <w:tabs>
          <w:tab w:val="clear" w:pos="340"/>
          <w:tab w:val="num" w:pos="680"/>
        </w:tabs>
        <w:ind w:left="680"/>
        <w:rPr>
          <w:rFonts w:ascii="Univers 45 Light" w:hAnsi="Univers 45 Light"/>
        </w:rPr>
      </w:pPr>
      <w:r>
        <w:rPr>
          <w:rFonts w:ascii="Univers 45 Light" w:hAnsi="Univers 45 Light"/>
        </w:rPr>
        <w:t>Reviewed</w:t>
      </w:r>
      <w:r w:rsidRPr="003234A0">
        <w:rPr>
          <w:rFonts w:ascii="Univers 45 Light" w:hAnsi="Univers 45 Light"/>
        </w:rPr>
        <w:t xml:space="preserve"> system generated encounters and the associated linking rule analysis to improve precision in linking.</w:t>
      </w:r>
    </w:p>
    <w:p w14:paraId="5D86E895" w14:textId="77777777" w:rsidR="00816A5A" w:rsidRPr="003234A0" w:rsidRDefault="00816A5A" w:rsidP="00816A5A">
      <w:pPr>
        <w:pStyle w:val="ListBullet"/>
        <w:tabs>
          <w:tab w:val="clear" w:pos="340"/>
          <w:tab w:val="num" w:pos="680"/>
        </w:tabs>
        <w:ind w:left="680"/>
        <w:rPr>
          <w:rFonts w:ascii="Univers 45 Light" w:hAnsi="Univers 45 Light"/>
        </w:rPr>
      </w:pPr>
      <w:r w:rsidRPr="003234A0">
        <w:rPr>
          <w:rFonts w:ascii="Univers 45 Light" w:hAnsi="Univers 45 Light"/>
        </w:rPr>
        <w:t>The D</w:t>
      </w:r>
      <w:r>
        <w:rPr>
          <w:rFonts w:ascii="Univers 45 Light" w:hAnsi="Univers 45 Light"/>
        </w:rPr>
        <w:t>NR</w:t>
      </w:r>
      <w:r w:rsidRPr="003234A0">
        <w:rPr>
          <w:rFonts w:ascii="Univers 45 Light" w:hAnsi="Univers 45 Light"/>
        </w:rPr>
        <w:t xml:space="preserve"> module was completely rebuilt </w:t>
      </w:r>
      <w:r>
        <w:rPr>
          <w:rFonts w:ascii="Univers 45 Light" w:hAnsi="Univers 45 Light"/>
        </w:rPr>
        <w:t xml:space="preserve">and </w:t>
      </w:r>
      <w:r w:rsidRPr="003234A0">
        <w:rPr>
          <w:rFonts w:ascii="Univers 45 Light" w:hAnsi="Univers 45 Light"/>
        </w:rPr>
        <w:t>testing processes for the RQ Application were improved.</w:t>
      </w:r>
    </w:p>
    <w:p w14:paraId="1B957DEA" w14:textId="77777777" w:rsidR="00816A5A" w:rsidRPr="003234A0" w:rsidRDefault="00816A5A" w:rsidP="00816A5A">
      <w:pPr>
        <w:pStyle w:val="ListBullet"/>
        <w:tabs>
          <w:tab w:val="clear" w:pos="340"/>
          <w:tab w:val="num" w:pos="680"/>
        </w:tabs>
        <w:ind w:left="680"/>
        <w:rPr>
          <w:rFonts w:ascii="Univers 45 Light" w:hAnsi="Univers 45 Light"/>
        </w:rPr>
      </w:pPr>
      <w:r w:rsidRPr="003234A0">
        <w:rPr>
          <w:rFonts w:ascii="Univers 45 Light" w:hAnsi="Univers 45 Light"/>
        </w:rPr>
        <w:t xml:space="preserve">Improvements to the funding model resulted in further refinement of the costing methodologies </w:t>
      </w:r>
      <w:r>
        <w:rPr>
          <w:rFonts w:ascii="Univers 45 Light" w:hAnsi="Univers 45 Light"/>
        </w:rPr>
        <w:t xml:space="preserve">for TTR, non-admitted patients, ED, Oral Health, Non-Emergency Patient Transport </w:t>
      </w:r>
      <w:r w:rsidRPr="003234A0">
        <w:rPr>
          <w:rFonts w:ascii="Univers 45 Light" w:hAnsi="Univers 45 Light"/>
        </w:rPr>
        <w:t>and Mental Health. :</w:t>
      </w:r>
    </w:p>
    <w:p w14:paraId="510C2F0E" w14:textId="77777777" w:rsidR="00816A5A" w:rsidRPr="00E97683" w:rsidRDefault="00816A5A" w:rsidP="00816A5A">
      <w:pPr>
        <w:pStyle w:val="ListBullet"/>
        <w:tabs>
          <w:tab w:val="num" w:pos="3885"/>
        </w:tabs>
        <w:rPr>
          <w:rFonts w:ascii="Univers 45 Light" w:hAnsi="Univers 45 Light"/>
        </w:rPr>
      </w:pPr>
      <w:r w:rsidRPr="00E97683">
        <w:rPr>
          <w:rFonts w:ascii="Univers 45 Light" w:hAnsi="Univers 45 Light"/>
        </w:rPr>
        <w:t xml:space="preserve">The financial reconciliation for the sampled LHD demonstrated the transformation of cost data from the original GL extract through to the final NHCDC submission for the LHD. The LHD included costs for medical indemnity insurance. All LHD expenditure is uploaded to the costing system to generate patient/encounter or non-patient product costs. </w:t>
      </w:r>
    </w:p>
    <w:p w14:paraId="5B761D00" w14:textId="77777777" w:rsidR="00816A5A" w:rsidRPr="00E97683" w:rsidRDefault="00816A5A" w:rsidP="00816A5A">
      <w:pPr>
        <w:pStyle w:val="ListBullet"/>
        <w:tabs>
          <w:tab w:val="num" w:pos="3885"/>
        </w:tabs>
        <w:rPr>
          <w:rFonts w:ascii="Univers 45 Light" w:hAnsi="Univers 45 Light"/>
        </w:rPr>
      </w:pPr>
      <w:r w:rsidRPr="00E97683">
        <w:rPr>
          <w:rFonts w:ascii="Univers 45 Light" w:hAnsi="Univers 45 Light"/>
        </w:rPr>
        <w:t>Upon submission of the DNR, NSW Health adjusts the data for submission to the NHCDC. This incorporates the inclusion of WIP costs for patients admitted prior to and discharged in Round 20. Some major exclusions of data prior to NHCDC submission included encounters from non-ABF facilities, non-patient level and non-patient product encounters from ABF facilities</w:t>
      </w:r>
      <w:r w:rsidRPr="003234A0">
        <w:rPr>
          <w:rFonts w:ascii="Univers 45 Light" w:hAnsi="Univers 45 Light"/>
        </w:rPr>
        <w:t>, Teaching, Training and Research</w:t>
      </w:r>
      <w:r w:rsidRPr="00E97683">
        <w:rPr>
          <w:rFonts w:ascii="Univers 45 Light" w:hAnsi="Univers 45 Light"/>
        </w:rPr>
        <w:t xml:space="preserve"> and encounters with data quality or linking issues.</w:t>
      </w:r>
    </w:p>
    <w:p w14:paraId="5D437EF0" w14:textId="77777777" w:rsidR="00816A5A" w:rsidRPr="00E97683" w:rsidRDefault="00816A5A" w:rsidP="00816A5A">
      <w:pPr>
        <w:pStyle w:val="ListBullet"/>
        <w:tabs>
          <w:tab w:val="num" w:pos="3885"/>
        </w:tabs>
        <w:rPr>
          <w:rFonts w:ascii="Univers 45 Light" w:hAnsi="Univers 45 Light"/>
        </w:rPr>
      </w:pPr>
      <w:r w:rsidRPr="00E97683">
        <w:rPr>
          <w:rFonts w:ascii="Univers 45 Light" w:hAnsi="Univers 45 Light"/>
        </w:rPr>
        <w:t xml:space="preserve">The basis of the adjustments at </w:t>
      </w:r>
      <w:r>
        <w:rPr>
          <w:rFonts w:ascii="Univers 45 Light" w:hAnsi="Univers 45 Light"/>
        </w:rPr>
        <w:t>the LHD</w:t>
      </w:r>
      <w:r w:rsidRPr="00E97683">
        <w:rPr>
          <w:rFonts w:ascii="Univers 45 Light" w:hAnsi="Univers 45 Light"/>
        </w:rPr>
        <w:t xml:space="preserve"> appears reasonable. However, the exclusion of Teaching, Training and Research may affect the completeness of the NHCDC. In addition, NSW Health should</w:t>
      </w:r>
      <w:r>
        <w:rPr>
          <w:rFonts w:ascii="Univers 45 Light" w:hAnsi="Univers 45 Light"/>
        </w:rPr>
        <w:t xml:space="preserve"> continue to</w:t>
      </w:r>
      <w:r w:rsidRPr="00E97683">
        <w:rPr>
          <w:rFonts w:ascii="Univers 45 Light" w:hAnsi="Univers 45 Light"/>
        </w:rPr>
        <w:t xml:space="preserve"> investigate the reasons for unlinked activity to the NHCDC to ensure appropriate treatment in future rounds.</w:t>
      </w:r>
    </w:p>
    <w:p w14:paraId="01699349" w14:textId="77777777" w:rsidR="00816A5A" w:rsidRPr="00E97683" w:rsidRDefault="00816A5A" w:rsidP="00816A5A">
      <w:pPr>
        <w:pStyle w:val="ListBullet"/>
        <w:tabs>
          <w:tab w:val="num" w:pos="3885"/>
        </w:tabs>
        <w:rPr>
          <w:rFonts w:ascii="Univers 45 Light" w:hAnsi="Univers 45 Light"/>
        </w:rPr>
      </w:pPr>
      <w:r w:rsidRPr="00E97683">
        <w:rPr>
          <w:rFonts w:ascii="Univers 45 Light" w:hAnsi="Univers 45 Light"/>
        </w:rPr>
        <w:t>The LHD reviewed, has a strong focus on data quality cleansing activity and ensuring episodes link appropriately. All feeders had a greater than 94.6 percent link or match</w:t>
      </w:r>
    </w:p>
    <w:p w14:paraId="4A43FFAE" w14:textId="77777777" w:rsidR="00816A5A" w:rsidRPr="00691648" w:rsidRDefault="00816A5A" w:rsidP="00816A5A">
      <w:pPr>
        <w:pStyle w:val="ListBullet"/>
        <w:tabs>
          <w:tab w:val="num" w:pos="3885"/>
        </w:tabs>
        <w:rPr>
          <w:rFonts w:ascii="Univers 45 Light" w:hAnsi="Univers 45 Light"/>
        </w:rPr>
      </w:pPr>
      <w:r w:rsidRPr="00E97683">
        <w:rPr>
          <w:rFonts w:ascii="Univers 45 Light" w:hAnsi="Univers 45 Light"/>
        </w:rPr>
        <w:t xml:space="preserve">WIP was treated in accordance with the COST 5.002 of the AHPCS Version 3.1. NSW </w:t>
      </w:r>
      <w:r w:rsidRPr="00691648">
        <w:rPr>
          <w:rFonts w:ascii="Univers 45 Light" w:hAnsi="Univers 45 Light"/>
        </w:rPr>
        <w:t xml:space="preserve">Health included WIP costs for patients admitted in 2012-13, 2013-14 and 2014-15, and discharged in 2015-16. </w:t>
      </w:r>
    </w:p>
    <w:p w14:paraId="2DB49DD7" w14:textId="77777777" w:rsidR="00816A5A" w:rsidRPr="00743E77" w:rsidRDefault="00816A5A" w:rsidP="00816A5A">
      <w:pPr>
        <w:pStyle w:val="ListBullet"/>
        <w:tabs>
          <w:tab w:val="num" w:pos="3885"/>
        </w:tabs>
        <w:rPr>
          <w:rFonts w:ascii="Univers 45 Light" w:hAnsi="Univers 45 Light"/>
        </w:rPr>
      </w:pPr>
      <w:r w:rsidRPr="00743E77">
        <w:rPr>
          <w:rFonts w:ascii="Univers 45 Light" w:hAnsi="Univers 45 Light"/>
        </w:rPr>
        <w:t>The five sample patients selected for review at Hunter New England LHD reconciled to IHPA records.</w:t>
      </w:r>
    </w:p>
    <w:p w14:paraId="05180811" w14:textId="50E6E153" w:rsidR="003D50B1" w:rsidRDefault="00816A5A" w:rsidP="00816A5A">
      <w:pPr>
        <w:pStyle w:val="BodyText"/>
        <w:rPr>
          <w:rFonts w:ascii="Univers 45 Light" w:hAnsi="Univers 45 Light"/>
        </w:rPr>
      </w:pPr>
      <w:r w:rsidRPr="004E3AA1">
        <w:rPr>
          <w:rFonts w:ascii="Univers 45 Light" w:hAnsi="Univers 45 Light"/>
        </w:rPr>
        <w:t xml:space="preserve">The IFR is conducted in accordance with the review methodology detailed in Section 1.3 of this report. Based on this methodology and in accordance with the limitations identified in Section 1.1, </w:t>
      </w:r>
      <w:r>
        <w:rPr>
          <w:rFonts w:ascii="Univers 45 Light" w:hAnsi="Univers 45 Light"/>
        </w:rPr>
        <w:t>NSW</w:t>
      </w:r>
      <w:r w:rsidRPr="004E3AA1">
        <w:rPr>
          <w:rFonts w:ascii="Univers 45 Light" w:hAnsi="Univers 45 Light"/>
        </w:rPr>
        <w:t xml:space="preserve"> Health has suitable reconciliation processes in place and the financial data is considered fit for NHCDC submission. Furthermore, the data flow from the jurisdiction to IHPA demonstrated no unexplained variances.</w:t>
      </w:r>
      <w:r w:rsidRPr="0035558F">
        <w:rPr>
          <w:rFonts w:ascii="Univers 45 Light" w:hAnsi="Univers 45 Light"/>
        </w:rPr>
        <w:t xml:space="preserve"> </w:t>
      </w:r>
    </w:p>
    <w:p w14:paraId="445F0DBC" w14:textId="77777777" w:rsidR="003D50B1" w:rsidRDefault="003D50B1">
      <w:pPr>
        <w:spacing w:line="240" w:lineRule="auto"/>
        <w:rPr>
          <w:rFonts w:ascii="Univers 45 Light" w:hAnsi="Univers 45 Light"/>
          <w:szCs w:val="22"/>
        </w:rPr>
      </w:pPr>
      <w:r>
        <w:rPr>
          <w:rFonts w:ascii="Univers 45 Light" w:hAnsi="Univers 45 Light"/>
        </w:rPr>
        <w:br w:type="page"/>
      </w:r>
    </w:p>
    <w:p w14:paraId="10088C8E" w14:textId="77777777" w:rsidR="003D50B1" w:rsidRPr="0035558F" w:rsidRDefault="003D50B1" w:rsidP="003D50B1">
      <w:pPr>
        <w:pStyle w:val="Heading1"/>
      </w:pPr>
      <w:bookmarkStart w:id="103" w:name="_Toc485665173"/>
      <w:bookmarkStart w:id="104" w:name="_Toc491684177"/>
      <w:r>
        <w:t>Northern Territory</w:t>
      </w:r>
      <w:bookmarkEnd w:id="103"/>
      <w:bookmarkEnd w:id="104"/>
    </w:p>
    <w:p w14:paraId="3304EDFE" w14:textId="77777777" w:rsidR="003D50B1" w:rsidRPr="0035558F" w:rsidRDefault="003D50B1" w:rsidP="003D50B1">
      <w:pPr>
        <w:pStyle w:val="Heading2"/>
        <w:numPr>
          <w:ilvl w:val="1"/>
          <w:numId w:val="35"/>
        </w:numPr>
      </w:pPr>
      <w:bookmarkStart w:id="105" w:name="_Toc485665174"/>
      <w:bookmarkStart w:id="106" w:name="_Toc491684178"/>
      <w:r w:rsidRPr="0035558F">
        <w:t>Jurisdictional overview</w:t>
      </w:r>
      <w:bookmarkEnd w:id="105"/>
      <w:bookmarkEnd w:id="106"/>
    </w:p>
    <w:p w14:paraId="5F2AEAE9" w14:textId="77777777" w:rsidR="003D50B1" w:rsidRPr="0035558F" w:rsidRDefault="003D50B1" w:rsidP="003D50B1">
      <w:pPr>
        <w:pStyle w:val="Heading3"/>
        <w:numPr>
          <w:ilvl w:val="2"/>
          <w:numId w:val="35"/>
        </w:numPr>
        <w:tabs>
          <w:tab w:val="num" w:pos="1713"/>
        </w:tabs>
        <w:ind w:left="1713" w:hanging="1713"/>
        <w:rPr>
          <w:rFonts w:ascii="Univers 45 Light" w:hAnsi="Univers 45 Light"/>
        </w:rPr>
      </w:pPr>
      <w:r w:rsidRPr="0035558F">
        <w:t>Management of NHCDC process</w:t>
      </w:r>
    </w:p>
    <w:p w14:paraId="0C82CAFC" w14:textId="77777777" w:rsidR="003D50B1" w:rsidRPr="00416494" w:rsidRDefault="003D50B1" w:rsidP="003D50B1">
      <w:pPr>
        <w:pStyle w:val="BodyText"/>
        <w:rPr>
          <w:rFonts w:ascii="Univers 45 Light" w:hAnsi="Univers 45 Light"/>
        </w:rPr>
      </w:pPr>
      <w:r w:rsidRPr="00416494">
        <w:rPr>
          <w:rFonts w:ascii="Univers 45 Light" w:hAnsi="Univers 45 Light"/>
        </w:rPr>
        <w:t>The Northern Territory Department of Health (NT Health), through the Activity Based Funding (ABF) team, is responsible for the processing, reconciliation and submission of National Hospital Cost Data Collection (NHCDC) data to the Independent Hospital Pricing Authority (IHPA) for all hospitals in the NT. This is consistent with the approach used in prior rounds of the NHCDC submission and ensures that there is a consistent approach applied to costing fo</w:t>
      </w:r>
      <w:r>
        <w:rPr>
          <w:rFonts w:ascii="Univers 45 Light" w:hAnsi="Univers 45 Light"/>
        </w:rPr>
        <w:t>r all NT hospitals. The NHCDC</w:t>
      </w:r>
      <w:r w:rsidRPr="00416494">
        <w:rPr>
          <w:rFonts w:ascii="Univers 45 Light" w:hAnsi="Univers 45 Light"/>
        </w:rPr>
        <w:t xml:space="preserve"> submission for the Royal Darwin Hospital was</w:t>
      </w:r>
      <w:r>
        <w:rPr>
          <w:rFonts w:ascii="Univers 45 Light" w:hAnsi="Univers 45 Light"/>
        </w:rPr>
        <w:t xml:space="preserve"> reviewed for the Round 20</w:t>
      </w:r>
      <w:r w:rsidRPr="00416494">
        <w:rPr>
          <w:rFonts w:ascii="Univers 45 Light" w:hAnsi="Univers 45 Light"/>
        </w:rPr>
        <w:t xml:space="preserve"> Independent Financial Review (IFR).</w:t>
      </w:r>
    </w:p>
    <w:p w14:paraId="10B1CCF6" w14:textId="77777777" w:rsidR="003D50B1" w:rsidRDefault="003D50B1" w:rsidP="003D50B1">
      <w:pPr>
        <w:pStyle w:val="BodyText"/>
        <w:rPr>
          <w:rFonts w:ascii="Univers 45 Light" w:hAnsi="Univers 45 Light"/>
        </w:rPr>
      </w:pPr>
      <w:r>
        <w:rPr>
          <w:rFonts w:ascii="Univers 45 Light" w:hAnsi="Univers 45 Light"/>
        </w:rPr>
        <w:t xml:space="preserve">In the Northern Territory there are two </w:t>
      </w:r>
      <w:r w:rsidRPr="00416494">
        <w:rPr>
          <w:rFonts w:ascii="Univers 45 Light" w:hAnsi="Univers 45 Light"/>
        </w:rPr>
        <w:t>Local Health Networks (LHNs)</w:t>
      </w:r>
      <w:r>
        <w:rPr>
          <w:rFonts w:ascii="Univers 45 Light" w:hAnsi="Univers 45 Light"/>
        </w:rPr>
        <w:t>, the Top End and Central Australia.  The LHNs</w:t>
      </w:r>
      <w:r w:rsidRPr="00416494">
        <w:rPr>
          <w:rFonts w:ascii="Univers 45 Light" w:hAnsi="Univers 45 Light"/>
        </w:rPr>
        <w:t xml:space="preserve"> are responsible for the capture and maintenance of financial data in the health service general ledger (GL). The hospital financial data is signed-off and submitted to NT Health via the LHN. </w:t>
      </w:r>
      <w:r>
        <w:rPr>
          <w:rFonts w:ascii="Univers 45 Light" w:hAnsi="Univers 45 Light"/>
        </w:rPr>
        <w:t xml:space="preserve">As part of this process, the health service provides a list of any new cost centres created during the year. </w:t>
      </w:r>
      <w:r w:rsidRPr="00416494">
        <w:rPr>
          <w:rFonts w:ascii="Univers 45 Light" w:hAnsi="Univers 45 Light"/>
        </w:rPr>
        <w:t>NT Health applies cost information related to leave liabilities (annual leave and long service leave) as these costs are held centrally by the NT Department of Treasury.</w:t>
      </w:r>
      <w:r>
        <w:rPr>
          <w:rFonts w:ascii="Univers 45 Light" w:hAnsi="Univers 45 Light"/>
        </w:rPr>
        <w:t xml:space="preserve"> The NT Health GL reflects the consolidation of the two LHN ledgers plus the ledger for the Department. </w:t>
      </w:r>
      <w:r w:rsidRPr="00416494">
        <w:rPr>
          <w:rFonts w:ascii="Univers 45 Light" w:hAnsi="Univers 45 Light"/>
        </w:rPr>
        <w:t xml:space="preserve">Hospitals are responsible for recording activity data in the relevant system, e.g. the Patient Administration System (PAS). Activity data is extracted to a central NT Health data warehouse. There is a quality assurance process undertaken by the LHN and NT Health. </w:t>
      </w:r>
    </w:p>
    <w:p w14:paraId="1010C1AD" w14:textId="77777777" w:rsidR="003D50B1" w:rsidRPr="00416494" w:rsidRDefault="003D50B1" w:rsidP="003D50B1">
      <w:pPr>
        <w:pStyle w:val="BodyText"/>
        <w:rPr>
          <w:rFonts w:ascii="Univers 45 Light" w:hAnsi="Univers 45 Light"/>
        </w:rPr>
      </w:pPr>
      <w:r>
        <w:rPr>
          <w:rFonts w:ascii="Univers 45 Light" w:hAnsi="Univers 45 Light"/>
        </w:rPr>
        <w:t>As part of the Round 20 costing process p</w:t>
      </w:r>
      <w:r w:rsidRPr="00416494">
        <w:rPr>
          <w:rFonts w:ascii="Univers 45 Light" w:hAnsi="Univers 45 Light"/>
        </w:rPr>
        <w:t xml:space="preserve">roduct fractioned (PFRAC) data </w:t>
      </w:r>
      <w:r>
        <w:rPr>
          <w:rFonts w:ascii="Univers 45 Light" w:hAnsi="Univers 45 Light"/>
        </w:rPr>
        <w:t>was</w:t>
      </w:r>
      <w:r w:rsidRPr="00416494">
        <w:rPr>
          <w:rFonts w:ascii="Univers 45 Light" w:hAnsi="Univers 45 Light"/>
        </w:rPr>
        <w:t xml:space="preserve"> reviewed by </w:t>
      </w:r>
      <w:r>
        <w:rPr>
          <w:rFonts w:ascii="Univers 45 Light" w:hAnsi="Univers 45 Light"/>
        </w:rPr>
        <w:t xml:space="preserve">the LHN at </w:t>
      </w:r>
      <w:r w:rsidRPr="00416494">
        <w:rPr>
          <w:rFonts w:ascii="Univers 45 Light" w:hAnsi="Univers 45 Light"/>
        </w:rPr>
        <w:t>cost centre level.</w:t>
      </w:r>
      <w:r>
        <w:rPr>
          <w:rFonts w:ascii="Univers 45 Light" w:hAnsi="Univers 45 Light"/>
        </w:rPr>
        <w:t xml:space="preserve">  NT Health also undertakes validation checks to identify any significant changes in the use of PFRACS. Where NT Health identifies unexplained variances in financial and activity data, NT Health will follow up with the hospital for an explanation. </w:t>
      </w:r>
    </w:p>
    <w:p w14:paraId="6DE2C82F" w14:textId="77777777" w:rsidR="003D50B1" w:rsidRDefault="003D50B1" w:rsidP="003D50B1">
      <w:pPr>
        <w:pStyle w:val="BodyText"/>
        <w:rPr>
          <w:rFonts w:ascii="Univers 45 Light" w:hAnsi="Univers 45 Light"/>
        </w:rPr>
      </w:pPr>
      <w:r w:rsidRPr="00416494">
        <w:rPr>
          <w:rFonts w:ascii="Univers 45 Light" w:hAnsi="Univers 45 Light"/>
        </w:rPr>
        <w:t>Prior to submitting NHCDC data to IHPA, NT Health undertakes a number of quality assurance procedures prior to sign-off of the final file</w:t>
      </w:r>
      <w:r>
        <w:rPr>
          <w:rFonts w:ascii="Univers 45 Light" w:hAnsi="Univers 45 Light"/>
        </w:rPr>
        <w:t xml:space="preserve"> by the Director Casemix, Costing and Funding Models</w:t>
      </w:r>
      <w:r w:rsidRPr="00416494">
        <w:rPr>
          <w:rFonts w:ascii="Univers 45 Light" w:hAnsi="Univers 45 Light"/>
        </w:rPr>
        <w:t>.</w:t>
      </w:r>
      <w:r>
        <w:rPr>
          <w:rFonts w:ascii="Univers 45 Light" w:hAnsi="Univers 45 Light"/>
        </w:rPr>
        <w:t xml:space="preserve"> This includes: benchmarking costs to prior year results to assess whether there are unreasonable variances and following up with the hospital where there are anomalies identified. NT Health uses PPM2 for clinical costing purposes.</w:t>
      </w:r>
    </w:p>
    <w:p w14:paraId="3026B813" w14:textId="77777777" w:rsidR="003D50B1" w:rsidRPr="0035558F" w:rsidRDefault="003D50B1" w:rsidP="003D50B1">
      <w:pPr>
        <w:pStyle w:val="Heading4"/>
        <w:numPr>
          <w:ilvl w:val="0"/>
          <w:numId w:val="0"/>
        </w:numPr>
        <w:ind w:left="720" w:hanging="720"/>
        <w:rPr>
          <w:rFonts w:ascii="Univers 45 Light" w:hAnsi="Univers 45 Light"/>
        </w:rPr>
      </w:pPr>
      <w:r>
        <w:rPr>
          <w:rFonts w:ascii="Univers 45 Light" w:hAnsi="Univers 45 Light"/>
        </w:rPr>
        <w:t>Key initiatives since Round 19</w:t>
      </w:r>
      <w:r w:rsidRPr="0035558F">
        <w:rPr>
          <w:rFonts w:ascii="Univers 45 Light" w:hAnsi="Univers 45 Light"/>
        </w:rPr>
        <w:t xml:space="preserve"> NHCDC </w:t>
      </w:r>
    </w:p>
    <w:p w14:paraId="58707443" w14:textId="77777777" w:rsidR="003D50B1" w:rsidRDefault="003D50B1" w:rsidP="003D50B1">
      <w:pPr>
        <w:pStyle w:val="ListBullet"/>
        <w:numPr>
          <w:ilvl w:val="0"/>
          <w:numId w:val="0"/>
        </w:numPr>
        <w:rPr>
          <w:rFonts w:ascii="Univers 45 Light" w:hAnsi="Univers 45 Light"/>
        </w:rPr>
      </w:pPr>
      <w:r>
        <w:rPr>
          <w:rFonts w:ascii="Univers 45 Light" w:hAnsi="Univers 45 Light"/>
        </w:rPr>
        <w:t xml:space="preserve">There were no major changes to the clinical costing process used in the NT since Round 19. Round 20 was treated as a period of consolidation following the introduction of a new costing system prior to the Round 18 submission.  </w:t>
      </w:r>
    </w:p>
    <w:p w14:paraId="6D29137E" w14:textId="77777777" w:rsidR="003D50B1" w:rsidRPr="0035558F" w:rsidRDefault="003D50B1" w:rsidP="003D50B1">
      <w:pPr>
        <w:pStyle w:val="ListBullet"/>
        <w:numPr>
          <w:ilvl w:val="0"/>
          <w:numId w:val="0"/>
        </w:numPr>
        <w:rPr>
          <w:rFonts w:ascii="Univers 45 Light" w:hAnsi="Univers 45 Light"/>
        </w:rPr>
      </w:pPr>
      <w:r>
        <w:rPr>
          <w:rFonts w:ascii="Univers 45 Light" w:hAnsi="Univers 45 Light"/>
        </w:rPr>
        <w:t>In Round 19, teaching and training costs were excluded from the NHCDC submission, which can impact on the completeness of NHCDC datasets. During Round 20, NT Health submitted teaching and training costs to IHPA.</w:t>
      </w:r>
    </w:p>
    <w:p w14:paraId="5BDDAADA" w14:textId="77777777" w:rsidR="003D50B1" w:rsidRPr="0035558F" w:rsidRDefault="003D50B1" w:rsidP="003D50B1">
      <w:pPr>
        <w:pStyle w:val="Heading2"/>
        <w:numPr>
          <w:ilvl w:val="1"/>
          <w:numId w:val="35"/>
        </w:numPr>
      </w:pPr>
      <w:bookmarkStart w:id="107" w:name="_Toc485665175"/>
      <w:bookmarkStart w:id="108" w:name="_Toc491684179"/>
      <w:r w:rsidRPr="0035558F">
        <w:t xml:space="preserve">The </w:t>
      </w:r>
      <w:r>
        <w:t>Royal Darwin Hospital</w:t>
      </w:r>
      <w:bookmarkEnd w:id="107"/>
      <w:bookmarkEnd w:id="108"/>
    </w:p>
    <w:p w14:paraId="61F0648E" w14:textId="77777777" w:rsidR="003D50B1" w:rsidRPr="0035558F" w:rsidRDefault="003D50B1" w:rsidP="003D50B1">
      <w:pPr>
        <w:pStyle w:val="Heading3"/>
        <w:numPr>
          <w:ilvl w:val="2"/>
          <w:numId w:val="35"/>
        </w:numPr>
        <w:tabs>
          <w:tab w:val="num" w:pos="1713"/>
        </w:tabs>
        <w:ind w:left="1713" w:hanging="1713"/>
        <w:rPr>
          <w:rFonts w:ascii="Univers 45 Light" w:hAnsi="Univers 45 Light"/>
        </w:rPr>
      </w:pPr>
      <w:r w:rsidRPr="0035558F">
        <w:t>Overview</w:t>
      </w:r>
    </w:p>
    <w:p w14:paraId="5E4E82FC" w14:textId="77777777" w:rsidR="003D50B1" w:rsidRPr="00416494" w:rsidRDefault="003D50B1" w:rsidP="003D50B1">
      <w:pPr>
        <w:pStyle w:val="BodyText"/>
        <w:rPr>
          <w:rFonts w:ascii="Univers 45 Light" w:hAnsi="Univers 45 Light"/>
        </w:rPr>
      </w:pPr>
      <w:r w:rsidRPr="00416494">
        <w:rPr>
          <w:rFonts w:ascii="Univers 45 Light" w:hAnsi="Univers 45 Light"/>
        </w:rPr>
        <w:t>T</w:t>
      </w:r>
      <w:r>
        <w:rPr>
          <w:rFonts w:ascii="Univers 45 Light" w:hAnsi="Univers 45 Light"/>
        </w:rPr>
        <w:t>he Royal Darwin Hospital</w:t>
      </w:r>
      <w:r w:rsidRPr="00416494">
        <w:rPr>
          <w:rFonts w:ascii="Univers 45 Light" w:hAnsi="Univers 45 Light"/>
        </w:rPr>
        <w:t xml:space="preserve"> is located on the northern side of </w:t>
      </w:r>
      <w:r>
        <w:rPr>
          <w:rFonts w:ascii="Univers 45 Light" w:hAnsi="Univers 45 Light"/>
        </w:rPr>
        <w:t>Darwin. It has approximately 371</w:t>
      </w:r>
      <w:r w:rsidRPr="00416494">
        <w:rPr>
          <w:rFonts w:ascii="Univers 45 Light" w:hAnsi="Univers 45 Light"/>
        </w:rPr>
        <w:t xml:space="preserve"> beds and more than </w:t>
      </w:r>
      <w:r>
        <w:rPr>
          <w:rFonts w:ascii="Univers 45 Light" w:hAnsi="Univers 45 Light"/>
        </w:rPr>
        <w:t>2,500</w:t>
      </w:r>
      <w:r w:rsidRPr="00416494">
        <w:rPr>
          <w:rFonts w:ascii="Univers 45 Light" w:hAnsi="Univers 45 Light"/>
        </w:rPr>
        <w:t xml:space="preserve"> staff and provides a broad range of services in all speciality areas to the Darwin urban population as well as serving as a referral centre to the Top End of the NT, Western Australia and South-East Asia</w:t>
      </w:r>
      <w:r>
        <w:rPr>
          <w:rStyle w:val="FootnoteReference"/>
          <w:rFonts w:ascii="Univers 45 Light" w:hAnsi="Univers 45 Light"/>
        </w:rPr>
        <w:footnoteReference w:id="4"/>
      </w:r>
      <w:r w:rsidRPr="00416494">
        <w:rPr>
          <w:rFonts w:ascii="Univers 45 Light" w:hAnsi="Univers 45 Light"/>
        </w:rPr>
        <w:t>. The Top End population serviced by the hospital is approximately 150,000 people.</w:t>
      </w:r>
    </w:p>
    <w:p w14:paraId="0503F0DE" w14:textId="77777777" w:rsidR="003D50B1" w:rsidRPr="0035558F" w:rsidRDefault="003D50B1" w:rsidP="003D50B1">
      <w:pPr>
        <w:pStyle w:val="BodyText"/>
        <w:rPr>
          <w:rFonts w:ascii="Univers 45 Light" w:hAnsi="Univers 45 Light"/>
        </w:rPr>
      </w:pPr>
      <w:r w:rsidRPr="00416494">
        <w:rPr>
          <w:rFonts w:ascii="Univers 45 Light" w:hAnsi="Univers 45 Light"/>
        </w:rPr>
        <w:t>T</w:t>
      </w:r>
      <w:r>
        <w:rPr>
          <w:rFonts w:ascii="Univers 45 Light" w:hAnsi="Univers 45 Light"/>
        </w:rPr>
        <w:t>he Royal Darwin Hospital</w:t>
      </w:r>
      <w:r w:rsidRPr="00712284">
        <w:rPr>
          <w:rFonts w:ascii="Univers 45 Light" w:hAnsi="Univers 45 Light"/>
        </w:rPr>
        <w:t xml:space="preserve"> is</w:t>
      </w:r>
      <w:r>
        <w:rPr>
          <w:rFonts w:ascii="Univers 45 Light" w:hAnsi="Univers 45 Light"/>
        </w:rPr>
        <w:t xml:space="preserve"> a university teaching hospital and</w:t>
      </w:r>
      <w:r w:rsidRPr="00712284">
        <w:rPr>
          <w:rFonts w:ascii="Univers 45 Light" w:hAnsi="Univers 45 Light"/>
        </w:rPr>
        <w:t xml:space="preserve"> the only public hospital providing health care services to the Darwin population. </w:t>
      </w:r>
      <w:r w:rsidRPr="00416494">
        <w:rPr>
          <w:rFonts w:ascii="Univers 45 Light" w:hAnsi="Univers 45 Light"/>
        </w:rPr>
        <w:t>T</w:t>
      </w:r>
      <w:r>
        <w:rPr>
          <w:rFonts w:ascii="Univers 45 Light" w:hAnsi="Univers 45 Light"/>
        </w:rPr>
        <w:t>he Royal Darwin Hospital</w:t>
      </w:r>
      <w:r w:rsidRPr="00712284">
        <w:rPr>
          <w:rFonts w:ascii="Univers 45 Light" w:hAnsi="Univers 45 Light"/>
        </w:rPr>
        <w:t xml:space="preserve"> hosts Australia’s National Critical Care and </w:t>
      </w:r>
      <w:r>
        <w:rPr>
          <w:rFonts w:ascii="Univers 45 Light" w:hAnsi="Univers 45 Light"/>
        </w:rPr>
        <w:t>T</w:t>
      </w:r>
      <w:r w:rsidRPr="00712284">
        <w:rPr>
          <w:rFonts w:ascii="Univers 45 Light" w:hAnsi="Univers 45 Light"/>
        </w:rPr>
        <w:t xml:space="preserve">rauma Response Centre. </w:t>
      </w:r>
      <w:r>
        <w:rPr>
          <w:rFonts w:ascii="Univers 45 Light" w:hAnsi="Univers 45 Light"/>
        </w:rPr>
        <w:t xml:space="preserve"> </w:t>
      </w:r>
      <w:r w:rsidRPr="00416494">
        <w:rPr>
          <w:rFonts w:ascii="Univers 45 Light" w:hAnsi="Univers 45 Light"/>
        </w:rPr>
        <w:t>T</w:t>
      </w:r>
      <w:r>
        <w:rPr>
          <w:rFonts w:ascii="Univers 45 Light" w:hAnsi="Univers 45 Light"/>
        </w:rPr>
        <w:t>he Royal Darwin Hospital</w:t>
      </w:r>
      <w:r w:rsidRPr="00712284">
        <w:rPr>
          <w:rFonts w:ascii="Univers 45 Light" w:hAnsi="Univers 45 Light"/>
        </w:rPr>
        <w:t xml:space="preserve"> provides a range of medical, surgical, maternal, paediatric and emergency services, as well as radiology and pathology facilities supporting inpatient and non-admitted clinical services.</w:t>
      </w:r>
      <w:r>
        <w:rPr>
          <w:rStyle w:val="FootnoteReference"/>
          <w:rFonts w:ascii="Univers 45 Light" w:hAnsi="Univers 45 Light"/>
        </w:rPr>
        <w:footnoteReference w:id="5"/>
      </w:r>
    </w:p>
    <w:p w14:paraId="033C16AC" w14:textId="77777777" w:rsidR="003D50B1" w:rsidRPr="0035558F" w:rsidRDefault="003D50B1" w:rsidP="003D50B1">
      <w:pPr>
        <w:pStyle w:val="Heading3"/>
        <w:numPr>
          <w:ilvl w:val="2"/>
          <w:numId w:val="35"/>
        </w:numPr>
        <w:tabs>
          <w:tab w:val="num" w:pos="1713"/>
        </w:tabs>
        <w:ind w:left="1713" w:hanging="1713"/>
        <w:rPr>
          <w:rFonts w:ascii="Univers 45 Light" w:hAnsi="Univers 45 Light"/>
        </w:rPr>
      </w:pPr>
      <w:r w:rsidRPr="0035558F">
        <w:t>Financial data</w:t>
      </w:r>
    </w:p>
    <w:p w14:paraId="333E636E" w14:textId="77777777" w:rsidR="003D50B1" w:rsidRPr="006902E3" w:rsidRDefault="003D50B1" w:rsidP="003D50B1">
      <w:pPr>
        <w:spacing w:before="120" w:after="120" w:line="280" w:lineRule="atLeast"/>
        <w:jc w:val="both"/>
        <w:rPr>
          <w:rFonts w:ascii="Univers 45 Light" w:hAnsi="Univers 45 Light"/>
          <w:szCs w:val="22"/>
        </w:rPr>
      </w:pPr>
      <w:r w:rsidRPr="006902E3">
        <w:rPr>
          <w:rFonts w:ascii="Univers 45 Light" w:hAnsi="Univers 45 Light"/>
          <w:szCs w:val="22"/>
        </w:rPr>
        <w:t xml:space="preserve">For the Round </w:t>
      </w:r>
      <w:r>
        <w:rPr>
          <w:rFonts w:ascii="Univers 45 Light" w:hAnsi="Univers 45 Light"/>
          <w:szCs w:val="22"/>
        </w:rPr>
        <w:t>20</w:t>
      </w:r>
      <w:r w:rsidRPr="006902E3">
        <w:rPr>
          <w:rFonts w:ascii="Univers 45 Light" w:hAnsi="Univers 45 Light"/>
          <w:szCs w:val="22"/>
        </w:rPr>
        <w:t xml:space="preserve"> IFR, representatives of NT Health completed the relevant IFR templates in conjunction with the software vendor PowerHealth Solutions and participated in consultations during the review.</w:t>
      </w:r>
    </w:p>
    <w:p w14:paraId="7B794D79" w14:textId="5A3FD231" w:rsidR="003D50B1" w:rsidRDefault="003D50B1" w:rsidP="003D50B1">
      <w:pPr>
        <w:spacing w:before="120" w:after="120" w:line="280" w:lineRule="atLeast"/>
        <w:jc w:val="both"/>
        <w:rPr>
          <w:rFonts w:ascii="Univers 45 Light" w:hAnsi="Univers 45 Light"/>
          <w:szCs w:val="22"/>
        </w:rPr>
      </w:pPr>
      <w:r>
        <w:rPr>
          <w:rFonts w:ascii="Univers 45 Light" w:hAnsi="Univers 45 Light"/>
          <w:szCs w:val="22"/>
        </w:rPr>
        <w:fldChar w:fldCharType="begin"/>
      </w:r>
      <w:r>
        <w:rPr>
          <w:rFonts w:ascii="Univers 45 Light" w:hAnsi="Univers 45 Light"/>
          <w:szCs w:val="22"/>
        </w:rPr>
        <w:instrText xml:space="preserve"> REF _Ref462738635 \h  \* MERGEFORMAT </w:instrText>
      </w:r>
      <w:r>
        <w:rPr>
          <w:rFonts w:ascii="Univers 45 Light" w:hAnsi="Univers 45 Light"/>
          <w:szCs w:val="22"/>
        </w:rPr>
      </w:r>
      <w:r>
        <w:rPr>
          <w:rFonts w:ascii="Univers 45 Light" w:hAnsi="Univers 45 Light"/>
          <w:szCs w:val="22"/>
        </w:rPr>
        <w:fldChar w:fldCharType="separate"/>
      </w:r>
      <w:r w:rsidR="00445A6D" w:rsidRPr="00445A6D">
        <w:rPr>
          <w:rFonts w:ascii="Univers 45 Light" w:hAnsi="Univers 45 Light"/>
          <w:szCs w:val="22"/>
        </w:rPr>
        <w:t>Table 3</w:t>
      </w:r>
      <w:r>
        <w:rPr>
          <w:rFonts w:ascii="Univers 45 Light" w:hAnsi="Univers 45 Light"/>
          <w:szCs w:val="22"/>
        </w:rPr>
        <w:fldChar w:fldCharType="end"/>
      </w:r>
      <w:r>
        <w:rPr>
          <w:rFonts w:ascii="Univers 45 Light" w:hAnsi="Univers 45 Light"/>
          <w:szCs w:val="22"/>
        </w:rPr>
        <w:t xml:space="preserve"> </w:t>
      </w:r>
      <w:r w:rsidRPr="006902E3">
        <w:rPr>
          <w:rFonts w:ascii="Univers 45 Light" w:hAnsi="Univers 45 Light"/>
          <w:szCs w:val="22"/>
        </w:rPr>
        <w:t xml:space="preserve">presents </w:t>
      </w:r>
      <w:r>
        <w:rPr>
          <w:rFonts w:ascii="Univers 45 Light" w:hAnsi="Univers 45 Light"/>
        </w:rPr>
        <w:t xml:space="preserve">a summary of the Royal Darwin Hospital’s </w:t>
      </w:r>
      <w:r w:rsidRPr="0035558F">
        <w:rPr>
          <w:rFonts w:ascii="Univers 45 Light" w:hAnsi="Univers 45 Light"/>
        </w:rPr>
        <w:t xml:space="preserve">costs, from the original extract from the General Ledger (GL) through to the final NHCDC submission for the </w:t>
      </w:r>
      <w:r>
        <w:rPr>
          <w:rFonts w:ascii="Univers 45 Light" w:hAnsi="Univers 45 Light"/>
        </w:rPr>
        <w:t>Royal Darwin</w:t>
      </w:r>
      <w:r w:rsidRPr="0035558F">
        <w:rPr>
          <w:rFonts w:ascii="Univers 45 Light" w:hAnsi="Univers 45 Light"/>
        </w:rPr>
        <w:t xml:space="preserve"> Hospital for Round </w:t>
      </w:r>
      <w:r>
        <w:rPr>
          <w:rFonts w:ascii="Univers 45 Light" w:hAnsi="Univers 45 Light"/>
        </w:rPr>
        <w:t>20</w:t>
      </w:r>
      <w:r w:rsidRPr="00431454">
        <w:rPr>
          <w:rFonts w:ascii="Univers 45 Light" w:hAnsi="Univers 45 Light"/>
        </w:rPr>
        <w:t>.</w:t>
      </w:r>
      <w:r w:rsidR="00C21C3C">
        <w:rPr>
          <w:rFonts w:ascii="Univers 45 Light" w:hAnsi="Univers 45 Light"/>
        </w:rPr>
        <w:t xml:space="preserve"> </w:t>
      </w:r>
      <w:r w:rsidR="00C21C3C" w:rsidRPr="00C21C3C">
        <w:rPr>
          <w:rFonts w:ascii="Univers 45 Light" w:hAnsi="Univers 45 Light"/>
          <w:szCs w:val="22"/>
        </w:rPr>
        <w:t xml:space="preserve">This table presents the financial reconciliation of expenditure for Round 20 for </w:t>
      </w:r>
      <w:r w:rsidR="00C21C3C">
        <w:rPr>
          <w:rFonts w:ascii="Univers 45 Light" w:hAnsi="Univers 45 Light"/>
          <w:szCs w:val="22"/>
        </w:rPr>
        <w:t>The Royal Darwin Hospital</w:t>
      </w:r>
      <w:r w:rsidR="00C21C3C" w:rsidRPr="00C21C3C">
        <w:rPr>
          <w:rFonts w:ascii="Univers 45 Light" w:hAnsi="Univers 45 Light"/>
          <w:szCs w:val="22"/>
        </w:rPr>
        <w:t xml:space="preserve"> and the transformation of this expenditure by the jurisdiction and IHPA for NHCDC submission.  There are 11 items of reconciliation in the table.  These items are labelled A to K.  Items A to E relate to the expenditure submitted by the hospital/LHN, Items F to H relate to the costs submitted by the jurisdiction and Items I to K relate to the transformation of costs by IHPA. The following section in the report explains each item in more detail.</w:t>
      </w:r>
    </w:p>
    <w:p w14:paraId="779E1BFB" w14:textId="77777777" w:rsidR="003D50B1" w:rsidRPr="0035558F" w:rsidRDefault="003D50B1" w:rsidP="003D50B1">
      <w:pPr>
        <w:spacing w:before="120" w:after="120" w:line="280" w:lineRule="atLeast"/>
        <w:jc w:val="both"/>
        <w:rPr>
          <w:rFonts w:ascii="Univers 45 Light" w:hAnsi="Univers 45 Light"/>
          <w:szCs w:val="22"/>
        </w:rPr>
      </w:pPr>
    </w:p>
    <w:p w14:paraId="07A4644C" w14:textId="77777777" w:rsidR="003D50B1" w:rsidRPr="0035558F" w:rsidRDefault="003D50B1" w:rsidP="003D50B1">
      <w:pPr>
        <w:spacing w:line="240" w:lineRule="auto"/>
        <w:rPr>
          <w:rFonts w:ascii="Univers 45 Light" w:hAnsi="Univers 45 Light"/>
          <w:bCs/>
          <w:i/>
        </w:rPr>
        <w:sectPr w:rsidR="003D50B1" w:rsidRPr="0035558F">
          <w:endnotePr>
            <w:numFmt w:val="decimal"/>
          </w:endnotePr>
          <w:pgSz w:w="11907" w:h="16840"/>
          <w:pgMar w:top="1964" w:right="1474" w:bottom="1588" w:left="1474" w:header="958" w:footer="737" w:gutter="454"/>
          <w:cols w:space="720"/>
        </w:sectPr>
      </w:pPr>
    </w:p>
    <w:p w14:paraId="48A871AE" w14:textId="77777777" w:rsidR="003D50B1" w:rsidRPr="0035558F" w:rsidRDefault="003D50B1" w:rsidP="00E4135D">
      <w:pPr>
        <w:spacing w:after="120"/>
        <w:rPr>
          <w:rFonts w:ascii="Univers 45 Light" w:hAnsi="Univers 45 Light"/>
          <w:bCs/>
          <w:i/>
        </w:rPr>
      </w:pPr>
      <w:r w:rsidRPr="0035558F">
        <w:rPr>
          <w:rFonts w:ascii="Univers 45 Light" w:hAnsi="Univers 45 Light"/>
          <w:bCs/>
          <w:i/>
        </w:rPr>
        <w:t xml:space="preserve">Table </w:t>
      </w:r>
      <w:r w:rsidRPr="0035558F">
        <w:fldChar w:fldCharType="begin"/>
      </w:r>
      <w:r w:rsidRPr="0035558F">
        <w:rPr>
          <w:rFonts w:ascii="Univers 45 Light" w:hAnsi="Univers 45 Light"/>
          <w:bCs/>
          <w:i/>
        </w:rPr>
        <w:instrText xml:space="preserve"> SEQ Table \* ARABIC </w:instrText>
      </w:r>
      <w:r w:rsidRPr="0035558F">
        <w:fldChar w:fldCharType="separate"/>
      </w:r>
      <w:r w:rsidR="00445A6D">
        <w:rPr>
          <w:rFonts w:ascii="Univers 45 Light" w:hAnsi="Univers 45 Light"/>
          <w:bCs/>
          <w:i/>
          <w:noProof/>
        </w:rPr>
        <w:t>17</w:t>
      </w:r>
      <w:r w:rsidRPr="0035558F">
        <w:fldChar w:fldCharType="end"/>
      </w:r>
      <w:r w:rsidRPr="0035558F">
        <w:rPr>
          <w:rFonts w:ascii="Univers 45 Light" w:hAnsi="Univers 45 Light"/>
          <w:bCs/>
          <w:i/>
        </w:rPr>
        <w:t xml:space="preserve"> – Round </w:t>
      </w:r>
      <w:r>
        <w:rPr>
          <w:rFonts w:ascii="Univers 45 Light" w:hAnsi="Univers 45 Light"/>
          <w:bCs/>
          <w:i/>
        </w:rPr>
        <w:t>20</w:t>
      </w:r>
      <w:r w:rsidRPr="0035558F">
        <w:rPr>
          <w:rFonts w:ascii="Univers 45 Light" w:hAnsi="Univers 45 Light"/>
          <w:bCs/>
          <w:i/>
        </w:rPr>
        <w:t xml:space="preserve"> NHCDC Reconciliation – The </w:t>
      </w:r>
      <w:r>
        <w:rPr>
          <w:rFonts w:ascii="Univers 45 Light" w:hAnsi="Univers 45 Light"/>
          <w:bCs/>
          <w:i/>
        </w:rPr>
        <w:t>Royal Darwin Hospital</w:t>
      </w:r>
      <w:r w:rsidRPr="0035558F">
        <w:rPr>
          <w:rFonts w:ascii="Univers 45 Light" w:hAnsi="Univers 45 Light"/>
          <w:bCs/>
          <w:i/>
        </w:rPr>
        <w:t xml:space="preserve"> </w:t>
      </w:r>
    </w:p>
    <w:p w14:paraId="011DF14A" w14:textId="77777777" w:rsidR="003D50B1" w:rsidRPr="0035558F" w:rsidRDefault="003D50B1" w:rsidP="003D50B1">
      <w:pPr>
        <w:keepNext/>
        <w:spacing w:before="120" w:after="120"/>
        <w:rPr>
          <w:rFonts w:ascii="Univers 45 Light" w:hAnsi="Univers 45 Light"/>
          <w:bCs/>
          <w:i/>
        </w:rPr>
      </w:pPr>
      <w:r w:rsidRPr="00150E13">
        <w:rPr>
          <w:noProof/>
          <w:lang w:eastAsia="en-AU"/>
        </w:rPr>
        <w:drawing>
          <wp:inline distT="0" distB="0" distL="0" distR="0" wp14:anchorId="79803CC8" wp14:editId="788E1D27">
            <wp:extent cx="7657939" cy="4298131"/>
            <wp:effectExtent l="0" t="0" r="635" b="7620"/>
            <wp:docPr id="13" name="Picture 13" descr="This table presents the financial reconciliation of expenditure for Round 20 for The Royal Darwin Hospital and the transformation of this expenditure by the jurisdiction and IHPA for NHCDC submission.  There are 11 items of reconciliation in the table.  These items are labelled A to K.  Items A to E relate to the expenditure submitted by the hospital/LHN, Items F to H relate to the costs submitted by the jurisdiction and Items I to K relate to the transformation of costs by IHPA. The following section in the report explains each item in mor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86825" cy="4314344"/>
                    </a:xfrm>
                    <a:prstGeom prst="rect">
                      <a:avLst/>
                    </a:prstGeom>
                    <a:noFill/>
                    <a:ln>
                      <a:noFill/>
                    </a:ln>
                  </pic:spPr>
                </pic:pic>
              </a:graphicData>
            </a:graphic>
          </wp:inline>
        </w:drawing>
      </w:r>
    </w:p>
    <w:p w14:paraId="74BE4586" w14:textId="77777777" w:rsidR="003D50B1" w:rsidRDefault="003D50B1" w:rsidP="003D50B1">
      <w:pPr>
        <w:rPr>
          <w:rFonts w:ascii="Univers 45 Light" w:hAnsi="Univers 45 Light"/>
          <w:bCs/>
          <w:i/>
          <w:sz w:val="16"/>
          <w:szCs w:val="16"/>
        </w:rPr>
      </w:pPr>
      <w:r w:rsidRPr="0035558F">
        <w:rPr>
          <w:rFonts w:ascii="Univers 45 Light" w:hAnsi="Univers 45 Light"/>
          <w:bCs/>
          <w:i/>
          <w:sz w:val="16"/>
          <w:szCs w:val="16"/>
        </w:rPr>
        <w:t xml:space="preserve">Source: KPMG based on data supplied by the </w:t>
      </w:r>
      <w:r>
        <w:rPr>
          <w:rFonts w:ascii="Univers 45 Light" w:hAnsi="Univers 45 Light"/>
          <w:bCs/>
          <w:i/>
          <w:sz w:val="16"/>
          <w:szCs w:val="16"/>
        </w:rPr>
        <w:t>Royal Darwin Hospital</w:t>
      </w:r>
      <w:r w:rsidRPr="0035558F">
        <w:rPr>
          <w:rFonts w:ascii="Univers 45 Light" w:hAnsi="Univers 45 Light"/>
          <w:bCs/>
          <w:i/>
          <w:sz w:val="16"/>
          <w:szCs w:val="16"/>
        </w:rPr>
        <w:t xml:space="preserve">, jurisdiction and IHPA </w:t>
      </w:r>
    </w:p>
    <w:p w14:paraId="50854DFC" w14:textId="250D9603" w:rsidR="00E4135D" w:rsidRPr="0035558F" w:rsidRDefault="00E4135D" w:rsidP="003D50B1">
      <w:pPr>
        <w:rPr>
          <w:rFonts w:ascii="Univers 45 Light" w:hAnsi="Univers 45 Light"/>
          <w:bCs/>
          <w:i/>
          <w:sz w:val="16"/>
          <w:szCs w:val="16"/>
        </w:rPr>
      </w:pPr>
      <w:r w:rsidRPr="0035558F">
        <w:rPr>
          <w:rFonts w:ascii="Univers 45 Light" w:hAnsi="Univers 45 Light"/>
          <w:bCs/>
          <w:i/>
          <w:sz w:val="16"/>
          <w:szCs w:val="16"/>
        </w:rPr>
        <w:t>^ These figures include admitted emergency costs.</w:t>
      </w:r>
    </w:p>
    <w:p w14:paraId="427E14E0" w14:textId="77777777" w:rsidR="003D50B1" w:rsidRDefault="003D50B1" w:rsidP="003D50B1">
      <w:pPr>
        <w:rPr>
          <w:rFonts w:ascii="Univers 45 Light" w:hAnsi="Univers 45 Light"/>
          <w:bCs/>
          <w:i/>
          <w:sz w:val="16"/>
          <w:szCs w:val="16"/>
          <w:vertAlign w:val="superscript"/>
        </w:rPr>
      </w:pPr>
      <w:r w:rsidRPr="00972FF7">
        <w:rPr>
          <w:rFonts w:ascii="Univers 45 Light" w:hAnsi="Univers 45 Light"/>
          <w:bCs/>
          <w:i/>
          <w:sz w:val="16"/>
          <w:szCs w:val="16"/>
        </w:rPr>
        <w:t>*</w:t>
      </w:r>
      <w:r w:rsidRPr="0035558F">
        <w:t xml:space="preserve"> </w:t>
      </w:r>
      <w:r w:rsidRPr="0035558F">
        <w:rPr>
          <w:rFonts w:ascii="Univers 45 Light" w:hAnsi="Univers 45 Light"/>
          <w:bCs/>
          <w:i/>
          <w:sz w:val="16"/>
          <w:szCs w:val="16"/>
        </w:rPr>
        <w:t>As WIP from prior years expenditure relates to prior year costs, this percentage excludes the $</w:t>
      </w:r>
      <w:r>
        <w:rPr>
          <w:rFonts w:ascii="Univers 45 Light" w:hAnsi="Univers 45 Light"/>
          <w:bCs/>
          <w:i/>
          <w:sz w:val="16"/>
          <w:szCs w:val="16"/>
        </w:rPr>
        <w:t>10.15</w:t>
      </w:r>
      <w:r w:rsidRPr="0035558F">
        <w:rPr>
          <w:rFonts w:ascii="Univers 45 Light" w:hAnsi="Univers 45 Light"/>
          <w:bCs/>
          <w:i/>
          <w:sz w:val="16"/>
          <w:szCs w:val="16"/>
        </w:rPr>
        <w:t xml:space="preserve"> million from the calculation</w:t>
      </w:r>
      <w:r w:rsidRPr="00970A0A">
        <w:rPr>
          <w:rFonts w:ascii="Univers 45 Light" w:hAnsi="Univers 45 Light"/>
          <w:bCs/>
          <w:i/>
          <w:sz w:val="16"/>
          <w:szCs w:val="16"/>
          <w:vertAlign w:val="superscript"/>
        </w:rPr>
        <w:t xml:space="preserve"> </w:t>
      </w:r>
    </w:p>
    <w:p w14:paraId="79F3A9AB" w14:textId="77777777" w:rsidR="003D50B1" w:rsidRPr="0035558F" w:rsidRDefault="003D50B1" w:rsidP="003D50B1">
      <w:pPr>
        <w:rPr>
          <w:rFonts w:ascii="Univers 45 Light" w:hAnsi="Univers 45 Light"/>
          <w:bCs/>
          <w:i/>
        </w:rPr>
        <w:sectPr w:rsidR="003D50B1" w:rsidRPr="0035558F">
          <w:endnotePr>
            <w:numFmt w:val="decimal"/>
          </w:endnotePr>
          <w:pgSz w:w="16840" w:h="11907" w:orient="landscape"/>
          <w:pgMar w:top="1474" w:right="1964" w:bottom="1474" w:left="1588" w:header="958" w:footer="737" w:gutter="454"/>
          <w:cols w:space="720"/>
        </w:sectPr>
      </w:pPr>
      <w:r w:rsidRPr="00972FF7">
        <w:rPr>
          <w:rFonts w:ascii="Univers 45 Light" w:hAnsi="Univers 45 Light"/>
          <w:bCs/>
          <w:i/>
          <w:sz w:val="16"/>
          <w:szCs w:val="16"/>
          <w:vertAlign w:val="superscript"/>
        </w:rPr>
        <w:t>#</w:t>
      </w:r>
      <w:r w:rsidRPr="0035558F">
        <w:t xml:space="preserve"> </w:t>
      </w:r>
      <w:r>
        <w:rPr>
          <w:rFonts w:ascii="Univers 45 Light" w:hAnsi="Univers 45 Light"/>
          <w:bCs/>
          <w:i/>
          <w:sz w:val="16"/>
          <w:szCs w:val="16"/>
        </w:rPr>
        <w:t>The</w:t>
      </w:r>
      <w:r w:rsidRPr="000C4645">
        <w:rPr>
          <w:rFonts w:ascii="Univers 45 Light" w:hAnsi="Univers 45 Light"/>
          <w:bCs/>
          <w:i/>
          <w:sz w:val="16"/>
          <w:szCs w:val="16"/>
        </w:rPr>
        <w:t xml:space="preserve"> amount in Item F does not reflect the template as the jurisdiction complete</w:t>
      </w:r>
      <w:r>
        <w:rPr>
          <w:rFonts w:ascii="Univers 45 Light" w:hAnsi="Univers 45 Light"/>
          <w:bCs/>
          <w:i/>
          <w:sz w:val="16"/>
          <w:szCs w:val="16"/>
        </w:rPr>
        <w:t>d</w:t>
      </w:r>
      <w:r w:rsidRPr="000C4645">
        <w:rPr>
          <w:rFonts w:ascii="Univers 45 Light" w:hAnsi="Univers 45 Light"/>
          <w:bCs/>
          <w:i/>
          <w:sz w:val="16"/>
          <w:szCs w:val="16"/>
        </w:rPr>
        <w:t xml:space="preserve"> the templates on behalf of the hospital and all adjustments are made at Item D</w:t>
      </w:r>
    </w:p>
    <w:p w14:paraId="13C0EC3A" w14:textId="77777777" w:rsidR="003D50B1" w:rsidRPr="0035558F" w:rsidRDefault="003D50B1" w:rsidP="003D50B1">
      <w:pPr>
        <w:pStyle w:val="Heading4"/>
        <w:numPr>
          <w:ilvl w:val="0"/>
          <w:numId w:val="0"/>
        </w:numPr>
        <w:ind w:left="720" w:hanging="720"/>
        <w:rPr>
          <w:rFonts w:ascii="Univers 45 Light" w:hAnsi="Univers 45 Light"/>
        </w:rPr>
      </w:pPr>
      <w:r w:rsidRPr="0035558F">
        <w:rPr>
          <w:rFonts w:ascii="Univers 45 Light" w:hAnsi="Univers 45 Light"/>
        </w:rPr>
        <w:t>Explanation of reconciliation items</w:t>
      </w:r>
    </w:p>
    <w:p w14:paraId="6B331E25" w14:textId="77777777" w:rsidR="003D50B1" w:rsidRPr="0035558F" w:rsidRDefault="003D50B1" w:rsidP="003D50B1">
      <w:pPr>
        <w:pStyle w:val="BodyText"/>
        <w:rPr>
          <w:rFonts w:ascii="Univers 45 Light" w:hAnsi="Univers 45 Light"/>
        </w:rPr>
      </w:pPr>
      <w:r w:rsidRPr="0035558F">
        <w:rPr>
          <w:rFonts w:ascii="Univers 45 Light" w:hAnsi="Univers 45 Light"/>
        </w:rPr>
        <w:t>This section discusses each of the reconciliation items including adjustments, inclusions and exclusions to the GL. The information is based on the</w:t>
      </w:r>
      <w:r>
        <w:rPr>
          <w:rFonts w:ascii="Univers 45 Light" w:hAnsi="Univers 45 Light"/>
        </w:rPr>
        <w:t xml:space="preserve"> Royal Darwin</w:t>
      </w:r>
      <w:r w:rsidRPr="0035558F">
        <w:rPr>
          <w:rFonts w:ascii="Univers 45 Light" w:hAnsi="Univers 45 Light"/>
        </w:rPr>
        <w:t xml:space="preserve"> Hospital templates and review discussions.</w:t>
      </w:r>
    </w:p>
    <w:p w14:paraId="231870AC" w14:textId="77777777" w:rsidR="003D50B1" w:rsidRPr="0035558F" w:rsidRDefault="003D50B1" w:rsidP="003D50B1">
      <w:pPr>
        <w:keepNext/>
        <w:spacing w:before="120" w:after="120"/>
        <w:rPr>
          <w:rFonts w:ascii="Univers 45 Light" w:hAnsi="Univers 45 Light"/>
          <w:bCs/>
          <w:i/>
        </w:rPr>
      </w:pPr>
      <w:r w:rsidRPr="0035558F">
        <w:rPr>
          <w:rFonts w:ascii="Univers 45 Light" w:hAnsi="Univers 45 Light"/>
          <w:bCs/>
          <w:i/>
        </w:rPr>
        <w:t>Item A – General Ledger</w:t>
      </w:r>
    </w:p>
    <w:p w14:paraId="7BA73A71" w14:textId="77777777" w:rsidR="003D50B1" w:rsidRPr="0035558F" w:rsidRDefault="003D50B1" w:rsidP="003D50B1">
      <w:pPr>
        <w:pStyle w:val="BodyText"/>
        <w:rPr>
          <w:rFonts w:ascii="Univers 45 Light" w:hAnsi="Univers 45 Light"/>
        </w:rPr>
      </w:pPr>
      <w:r w:rsidRPr="0035558F">
        <w:rPr>
          <w:rFonts w:ascii="Univers 45 Light" w:hAnsi="Univers 45 Light"/>
        </w:rPr>
        <w:t xml:space="preserve">The final GL extracted from </w:t>
      </w:r>
      <w:r>
        <w:rPr>
          <w:rFonts w:ascii="Univers 45 Light" w:hAnsi="Univers 45 Light"/>
        </w:rPr>
        <w:t>NT</w:t>
      </w:r>
      <w:r w:rsidRPr="0035558F">
        <w:rPr>
          <w:rFonts w:ascii="Univers 45 Light" w:hAnsi="Univers 45 Light"/>
        </w:rPr>
        <w:t xml:space="preserve"> Health's financial systems includes expenditure for both </w:t>
      </w:r>
      <w:r>
        <w:rPr>
          <w:rFonts w:ascii="Univers 45 Light" w:hAnsi="Univers 45 Light"/>
        </w:rPr>
        <w:t>NT</w:t>
      </w:r>
      <w:r w:rsidRPr="0035558F">
        <w:rPr>
          <w:rFonts w:ascii="Univers 45 Light" w:hAnsi="Univers 45 Light"/>
        </w:rPr>
        <w:t xml:space="preserve"> Health </w:t>
      </w:r>
      <w:r>
        <w:rPr>
          <w:rFonts w:ascii="Univers 45 Light" w:hAnsi="Univers 45 Light"/>
        </w:rPr>
        <w:t>and</w:t>
      </w:r>
      <w:r w:rsidRPr="0035558F">
        <w:rPr>
          <w:rFonts w:ascii="Univers 45 Light" w:hAnsi="Univers 45 Light"/>
        </w:rPr>
        <w:t xml:space="preserve"> </w:t>
      </w:r>
      <w:r>
        <w:rPr>
          <w:rFonts w:ascii="Univers 45 Light" w:hAnsi="Univers 45 Light"/>
        </w:rPr>
        <w:t>Royal Darwin</w:t>
      </w:r>
      <w:r w:rsidRPr="0035558F">
        <w:rPr>
          <w:rFonts w:ascii="Univers 45 Light" w:hAnsi="Univers 45 Light"/>
        </w:rPr>
        <w:t xml:space="preserve"> Hospital of </w:t>
      </w:r>
      <w:r>
        <w:rPr>
          <w:rFonts w:ascii="Univers 45 Light" w:hAnsi="Univers 45 Light"/>
        </w:rPr>
        <w:t xml:space="preserve">$1.222 </w:t>
      </w:r>
      <w:r w:rsidRPr="0035558F">
        <w:rPr>
          <w:rFonts w:ascii="Univers 45 Light" w:hAnsi="Univers 45 Light"/>
        </w:rPr>
        <w:t>billion.</w:t>
      </w:r>
    </w:p>
    <w:p w14:paraId="5979F796" w14:textId="77777777" w:rsidR="003D50B1" w:rsidRPr="0035558F" w:rsidRDefault="003D50B1" w:rsidP="003D50B1">
      <w:pPr>
        <w:keepNext/>
        <w:spacing w:before="120" w:after="120"/>
        <w:rPr>
          <w:rFonts w:ascii="Univers 45 Light" w:hAnsi="Univers 45 Light"/>
          <w:bCs/>
          <w:i/>
        </w:rPr>
      </w:pPr>
      <w:r w:rsidRPr="0035558F">
        <w:rPr>
          <w:rFonts w:ascii="Univers 45 Light" w:hAnsi="Univers 45 Light"/>
          <w:bCs/>
          <w:i/>
        </w:rPr>
        <w:t>Item B – Adjustments to the GL</w:t>
      </w:r>
    </w:p>
    <w:p w14:paraId="371C1D1E" w14:textId="77777777" w:rsidR="003D50B1" w:rsidRPr="0035558F" w:rsidRDefault="003D50B1" w:rsidP="003D50B1">
      <w:pPr>
        <w:pStyle w:val="BodyText"/>
        <w:rPr>
          <w:rFonts w:ascii="Univers 45 Light" w:hAnsi="Univers 45 Light"/>
        </w:rPr>
      </w:pPr>
      <w:r>
        <w:rPr>
          <w:rFonts w:ascii="Univers 45 Light" w:hAnsi="Univers 45 Light"/>
        </w:rPr>
        <w:t>The GL was adjusted for the removal of unrelated NT Health</w:t>
      </w:r>
      <w:r w:rsidRPr="003A03D6">
        <w:rPr>
          <w:rFonts w:ascii="Univers 45 Light" w:hAnsi="Univers 45 Light"/>
        </w:rPr>
        <w:t xml:space="preserve"> financial data i</w:t>
      </w:r>
      <w:r>
        <w:rPr>
          <w:rFonts w:ascii="Univers 45 Light" w:hAnsi="Univers 45 Light"/>
        </w:rPr>
        <w:t xml:space="preserve">ncluded in the GL totalling $3.93 </w:t>
      </w:r>
      <w:r w:rsidRPr="003A03D6">
        <w:rPr>
          <w:rFonts w:ascii="Univers 45 Light" w:hAnsi="Univers 45 Light"/>
        </w:rPr>
        <w:t>million.</w:t>
      </w:r>
      <w:r>
        <w:rPr>
          <w:rFonts w:ascii="Univers 45 Light" w:hAnsi="Univers 45 Light"/>
        </w:rPr>
        <w:t xml:space="preserve"> These costs related to the provision of goods and services to non-health related facilities for which NT Health receives revenue. This adjustment</w:t>
      </w:r>
      <w:r w:rsidRPr="003A03D6">
        <w:rPr>
          <w:rFonts w:ascii="Univers 45 Light" w:hAnsi="Univers 45 Light"/>
        </w:rPr>
        <w:t xml:space="preserve"> established an e</w:t>
      </w:r>
      <w:r>
        <w:rPr>
          <w:rFonts w:ascii="Univers 45 Light" w:hAnsi="Univers 45 Light"/>
        </w:rPr>
        <w:t>xpenditure base for costing of $1.218 billion</w:t>
      </w:r>
      <w:r w:rsidRPr="003A03D6">
        <w:rPr>
          <w:rFonts w:ascii="Univers 45 Light" w:hAnsi="Univers 45 Light"/>
        </w:rPr>
        <w:t>.</w:t>
      </w:r>
    </w:p>
    <w:p w14:paraId="4C95E9C1" w14:textId="77777777" w:rsidR="003D50B1" w:rsidRPr="0035558F" w:rsidRDefault="003D50B1" w:rsidP="003D50B1">
      <w:pPr>
        <w:keepNext/>
        <w:spacing w:before="120" w:after="120"/>
        <w:rPr>
          <w:rFonts w:ascii="Univers 45 Light" w:hAnsi="Univers 45 Light"/>
          <w:bCs/>
          <w:i/>
        </w:rPr>
      </w:pPr>
      <w:r w:rsidRPr="0035558F">
        <w:rPr>
          <w:rFonts w:ascii="Univers 45 Light" w:hAnsi="Univers 45 Light"/>
          <w:bCs/>
          <w:i/>
        </w:rPr>
        <w:t>Item C – Allocation of costs</w:t>
      </w:r>
    </w:p>
    <w:p w14:paraId="2E35737F" w14:textId="77777777" w:rsidR="003D50B1" w:rsidRPr="0035558F" w:rsidRDefault="003D50B1" w:rsidP="003D50B1">
      <w:pPr>
        <w:pStyle w:val="BodyText"/>
        <w:rPr>
          <w:rFonts w:ascii="Univers 45 Light" w:hAnsi="Univers 45 Light"/>
        </w:rPr>
      </w:pPr>
      <w:r w:rsidRPr="0035558F">
        <w:rPr>
          <w:rFonts w:ascii="Univers 45 Light" w:hAnsi="Univers 45 Light"/>
        </w:rPr>
        <w:t xml:space="preserve">The </w:t>
      </w:r>
      <w:r>
        <w:rPr>
          <w:rFonts w:ascii="Univers 45 Light" w:hAnsi="Univers 45 Light"/>
        </w:rPr>
        <w:t>Royal Darwin Hospital</w:t>
      </w:r>
      <w:r w:rsidRPr="0035558F">
        <w:rPr>
          <w:rFonts w:ascii="Univers 45 Light" w:hAnsi="Univers 45 Light"/>
        </w:rPr>
        <w:t xml:space="preserve"> undertakes a process of reclass/transfers between direct cost centres. The net effect of these reclass/transfers was zero. </w:t>
      </w:r>
    </w:p>
    <w:p w14:paraId="539C9592" w14:textId="77777777" w:rsidR="003D50B1" w:rsidRPr="0035558F" w:rsidRDefault="003D50B1" w:rsidP="003D50B1">
      <w:pPr>
        <w:pStyle w:val="ListBullet"/>
        <w:rPr>
          <w:rFonts w:ascii="Univers 45 Light" w:hAnsi="Univers 45 Light"/>
        </w:rPr>
      </w:pPr>
      <w:r w:rsidRPr="0035558F">
        <w:rPr>
          <w:rFonts w:ascii="Univers 45 Light" w:hAnsi="Univers 45 Light"/>
        </w:rPr>
        <w:t>It was observed that the total of all direct cost centres of $</w:t>
      </w:r>
      <w:r>
        <w:rPr>
          <w:rFonts w:ascii="Univers 45 Light" w:hAnsi="Univers 45 Light"/>
        </w:rPr>
        <w:t>963.70</w:t>
      </w:r>
      <w:r w:rsidRPr="0035558F">
        <w:rPr>
          <w:rFonts w:ascii="Univers 45 Light" w:hAnsi="Univers 45 Light"/>
        </w:rPr>
        <w:t xml:space="preserve"> million w</w:t>
      </w:r>
      <w:r>
        <w:rPr>
          <w:rFonts w:ascii="Univers 45 Light" w:hAnsi="Univers 45 Light"/>
        </w:rPr>
        <w:t>ere</w:t>
      </w:r>
      <w:r w:rsidRPr="0035558F">
        <w:rPr>
          <w:rFonts w:ascii="Univers 45 Light" w:hAnsi="Univers 45 Light"/>
        </w:rPr>
        <w:t xml:space="preserve"> allocated.</w:t>
      </w:r>
    </w:p>
    <w:p w14:paraId="3922D1FD" w14:textId="77777777" w:rsidR="003D50B1" w:rsidRPr="0035558F" w:rsidRDefault="003D50B1" w:rsidP="003D50B1">
      <w:pPr>
        <w:pStyle w:val="ListBullet"/>
        <w:rPr>
          <w:rFonts w:ascii="Univers 45 Light" w:hAnsi="Univers 45 Light"/>
        </w:rPr>
      </w:pPr>
      <w:r w:rsidRPr="0035558F">
        <w:rPr>
          <w:rFonts w:ascii="Univers 45 Light" w:hAnsi="Univers 45 Light"/>
        </w:rPr>
        <w:t xml:space="preserve">It was observed </w:t>
      </w:r>
      <w:r>
        <w:rPr>
          <w:rFonts w:ascii="Univers 45 Light" w:hAnsi="Univers 45 Light"/>
        </w:rPr>
        <w:t>that total overheads of $254.74</w:t>
      </w:r>
      <w:r w:rsidRPr="0035558F">
        <w:rPr>
          <w:rFonts w:ascii="Univers 45 Light" w:hAnsi="Univers 45 Light"/>
        </w:rPr>
        <w:t xml:space="preserve"> million were allocated.</w:t>
      </w:r>
    </w:p>
    <w:p w14:paraId="07DEA97C" w14:textId="77777777" w:rsidR="003D50B1" w:rsidRPr="0035558F" w:rsidRDefault="003D50B1" w:rsidP="003D50B1">
      <w:pPr>
        <w:pStyle w:val="ListBullet"/>
        <w:numPr>
          <w:ilvl w:val="0"/>
          <w:numId w:val="0"/>
        </w:numPr>
        <w:tabs>
          <w:tab w:val="left" w:pos="720"/>
        </w:tabs>
        <w:rPr>
          <w:rFonts w:ascii="Univers 45 Light" w:hAnsi="Univers 45 Light"/>
        </w:rPr>
      </w:pPr>
      <w:r w:rsidRPr="0035558F">
        <w:rPr>
          <w:rFonts w:ascii="Univers 45 Light" w:hAnsi="Univers 45 Light"/>
        </w:rPr>
        <w:t xml:space="preserve">These amounts reconciled to </w:t>
      </w:r>
      <w:r>
        <w:rPr>
          <w:rFonts w:ascii="Univers 45 Light" w:hAnsi="Univers 45 Light"/>
        </w:rPr>
        <w:t>$1.218 billion</w:t>
      </w:r>
      <w:r w:rsidRPr="0035558F">
        <w:rPr>
          <w:rFonts w:ascii="Univers 45 Light" w:hAnsi="Univers 45 Light"/>
        </w:rPr>
        <w:t xml:space="preserve"> and reflect</w:t>
      </w:r>
      <w:r>
        <w:rPr>
          <w:rFonts w:ascii="Univers 45 Light" w:hAnsi="Univers 45 Light"/>
        </w:rPr>
        <w:t>ed</w:t>
      </w:r>
      <w:r w:rsidRPr="0035558F">
        <w:rPr>
          <w:rFonts w:ascii="Univers 45 Light" w:hAnsi="Univers 45 Light"/>
        </w:rPr>
        <w:t xml:space="preserve"> the total for </w:t>
      </w:r>
      <w:r>
        <w:rPr>
          <w:rFonts w:ascii="Univers 45 Light" w:hAnsi="Univers 45 Light"/>
        </w:rPr>
        <w:t>NT Health</w:t>
      </w:r>
      <w:r w:rsidRPr="0035558F">
        <w:rPr>
          <w:rFonts w:ascii="Univers 45 Light" w:hAnsi="Univers 45 Light"/>
        </w:rPr>
        <w:t xml:space="preserve">. </w:t>
      </w:r>
      <w:r>
        <w:rPr>
          <w:rFonts w:ascii="Univers 45 Light" w:hAnsi="Univers 45 Light"/>
        </w:rPr>
        <w:t>No</w:t>
      </w:r>
      <w:r w:rsidRPr="0035558F">
        <w:rPr>
          <w:rFonts w:ascii="Univers 45 Light" w:hAnsi="Univers 45 Light"/>
        </w:rPr>
        <w:t xml:space="preserve"> variance between Item B and Item C was identified.</w:t>
      </w:r>
    </w:p>
    <w:p w14:paraId="0418B3F8" w14:textId="77777777" w:rsidR="003D50B1" w:rsidRPr="0035558F" w:rsidRDefault="003D50B1" w:rsidP="003D50B1">
      <w:pPr>
        <w:keepNext/>
        <w:spacing w:before="120" w:after="120"/>
        <w:rPr>
          <w:rFonts w:ascii="Univers 45 Light" w:hAnsi="Univers 45 Light"/>
          <w:bCs/>
          <w:i/>
        </w:rPr>
      </w:pPr>
      <w:r w:rsidRPr="0035558F">
        <w:rPr>
          <w:rFonts w:ascii="Univers 45 Light" w:hAnsi="Univers 45 Light"/>
          <w:bCs/>
          <w:i/>
        </w:rPr>
        <w:t>Item D – Post Allocation Adjustments</w:t>
      </w:r>
    </w:p>
    <w:p w14:paraId="42BCF43B" w14:textId="77777777" w:rsidR="003D50B1" w:rsidRPr="0035558F" w:rsidRDefault="003D50B1" w:rsidP="003D50B1">
      <w:pPr>
        <w:pStyle w:val="BodyText"/>
        <w:rPr>
          <w:rFonts w:ascii="Univers 45 Light" w:hAnsi="Univers 45 Light"/>
        </w:rPr>
      </w:pPr>
      <w:r w:rsidRPr="0035558F">
        <w:rPr>
          <w:rFonts w:ascii="Univers 45 Light" w:hAnsi="Univers 45 Light"/>
        </w:rPr>
        <w:t xml:space="preserve">A range of post allocation </w:t>
      </w:r>
      <w:r>
        <w:rPr>
          <w:rFonts w:ascii="Univers 45 Light" w:hAnsi="Univers 45 Light"/>
        </w:rPr>
        <w:t>adjustments</w:t>
      </w:r>
      <w:r w:rsidRPr="0035558F">
        <w:rPr>
          <w:rFonts w:ascii="Univers 45 Light" w:hAnsi="Univers 45 Light"/>
        </w:rPr>
        <w:t xml:space="preserve"> were made by </w:t>
      </w:r>
      <w:r>
        <w:rPr>
          <w:rFonts w:ascii="Univers 45 Light" w:hAnsi="Univers 45 Light"/>
        </w:rPr>
        <w:t>NT Health</w:t>
      </w:r>
      <w:r w:rsidRPr="0035558F">
        <w:rPr>
          <w:rFonts w:ascii="Univers 45 Light" w:hAnsi="Univers 45 Light"/>
        </w:rPr>
        <w:t>. These exclusions totalled $</w:t>
      </w:r>
      <w:r>
        <w:rPr>
          <w:rFonts w:ascii="Univers 45 Light" w:hAnsi="Univers 45 Light"/>
        </w:rPr>
        <w:t>699.87 </w:t>
      </w:r>
      <w:r w:rsidRPr="0035558F">
        <w:rPr>
          <w:rFonts w:ascii="Univers 45 Light" w:hAnsi="Univers 45 Light"/>
        </w:rPr>
        <w:t>million and included:</w:t>
      </w:r>
    </w:p>
    <w:p w14:paraId="65F24BAE" w14:textId="77777777" w:rsidR="003D50B1" w:rsidRDefault="003D50B1" w:rsidP="003D50B1">
      <w:pPr>
        <w:pStyle w:val="ListBullet"/>
        <w:rPr>
          <w:rFonts w:ascii="Univers 45 Light" w:hAnsi="Univers 45 Light"/>
        </w:rPr>
      </w:pPr>
      <w:r>
        <w:rPr>
          <w:rFonts w:ascii="Univers 45 Light" w:hAnsi="Univers 45 Light"/>
        </w:rPr>
        <w:t>WIP patients not discharged ($10.17</w:t>
      </w:r>
      <w:r w:rsidRPr="0035558F">
        <w:rPr>
          <w:rFonts w:ascii="Univers 45 Light" w:hAnsi="Univers 45 Light"/>
        </w:rPr>
        <w:t xml:space="preserve"> million) </w:t>
      </w:r>
    </w:p>
    <w:p w14:paraId="1B4E40A8" w14:textId="77777777" w:rsidR="003D50B1" w:rsidRPr="00E675D0" w:rsidRDefault="003D50B1" w:rsidP="003D50B1">
      <w:pPr>
        <w:pStyle w:val="ListBullet"/>
        <w:rPr>
          <w:rFonts w:ascii="Univers 45 Light" w:hAnsi="Univers 45 Light"/>
        </w:rPr>
      </w:pPr>
      <w:r>
        <w:rPr>
          <w:rFonts w:ascii="Univers 45 Light" w:hAnsi="Univers 45 Light"/>
        </w:rPr>
        <w:t>System-generated e</w:t>
      </w:r>
      <w:r w:rsidRPr="00E675D0">
        <w:rPr>
          <w:rFonts w:ascii="Univers 45 Light" w:hAnsi="Univers 45 Light"/>
        </w:rPr>
        <w:t>ncounters not submitted to NHCDC ($(9</w:t>
      </w:r>
      <w:r>
        <w:rPr>
          <w:rFonts w:ascii="Univers 45 Light" w:hAnsi="Univers 45 Light"/>
        </w:rPr>
        <w:t>.</w:t>
      </w:r>
      <w:r w:rsidRPr="00E675D0">
        <w:rPr>
          <w:rFonts w:ascii="Univers 45 Light" w:hAnsi="Univers 45 Light"/>
        </w:rPr>
        <w:t>07</w:t>
      </w:r>
      <w:r>
        <w:rPr>
          <w:rFonts w:ascii="Univers 45 Light" w:hAnsi="Univers 45 Light"/>
        </w:rPr>
        <w:t xml:space="preserve"> million</w:t>
      </w:r>
      <w:r w:rsidRPr="00E675D0">
        <w:rPr>
          <w:rFonts w:ascii="Univers 45 Light" w:hAnsi="Univers 45 Light"/>
        </w:rPr>
        <w:t>)</w:t>
      </w:r>
    </w:p>
    <w:p w14:paraId="24133CD5" w14:textId="77777777" w:rsidR="003D50B1" w:rsidRDefault="003D50B1" w:rsidP="003D50B1">
      <w:pPr>
        <w:pStyle w:val="ListBullet"/>
        <w:rPr>
          <w:rFonts w:ascii="Univers 45 Light" w:hAnsi="Univers 45 Light"/>
        </w:rPr>
      </w:pPr>
      <w:r w:rsidRPr="00E675D0">
        <w:rPr>
          <w:rFonts w:ascii="Univers 45 Light" w:hAnsi="Univers 45 Light"/>
        </w:rPr>
        <w:t>Out of scope costs</w:t>
      </w:r>
      <w:r>
        <w:rPr>
          <w:rFonts w:ascii="Univers 45 Light" w:hAnsi="Univers 45 Light"/>
        </w:rPr>
        <w:t xml:space="preserve"> totalling $341.15 million.  These costs related to:</w:t>
      </w:r>
    </w:p>
    <w:p w14:paraId="11117C04" w14:textId="77777777" w:rsidR="003D50B1" w:rsidRDefault="003D50B1" w:rsidP="003D50B1">
      <w:pPr>
        <w:pStyle w:val="ListBullet"/>
        <w:tabs>
          <w:tab w:val="clear" w:pos="340"/>
          <w:tab w:val="num" w:pos="680"/>
        </w:tabs>
        <w:ind w:left="680"/>
        <w:rPr>
          <w:rFonts w:ascii="Univers 45 Light" w:hAnsi="Univers 45 Light"/>
        </w:rPr>
      </w:pPr>
      <w:r>
        <w:rPr>
          <w:rFonts w:ascii="Univers 45 Light" w:hAnsi="Univers 45 Light"/>
        </w:rPr>
        <w:t>Top End and Central Australia Primary Health care services ($185.50 million)</w:t>
      </w:r>
    </w:p>
    <w:p w14:paraId="66CF679D" w14:textId="77777777" w:rsidR="003D50B1" w:rsidRDefault="003D50B1" w:rsidP="003D50B1">
      <w:pPr>
        <w:pStyle w:val="ListBullet"/>
        <w:tabs>
          <w:tab w:val="clear" w:pos="340"/>
          <w:tab w:val="num" w:pos="680"/>
        </w:tabs>
        <w:ind w:left="680"/>
        <w:rPr>
          <w:rFonts w:ascii="Univers 45 Light" w:hAnsi="Univers 45 Light"/>
        </w:rPr>
      </w:pPr>
      <w:r>
        <w:rPr>
          <w:rFonts w:ascii="Univers 45 Light" w:hAnsi="Univers 45 Light"/>
        </w:rPr>
        <w:t>Cross border services ($34.64 million)</w:t>
      </w:r>
    </w:p>
    <w:p w14:paraId="3DC6DAC9" w14:textId="77777777" w:rsidR="003D50B1" w:rsidRDefault="003D50B1" w:rsidP="003D50B1">
      <w:pPr>
        <w:pStyle w:val="ListBullet"/>
        <w:tabs>
          <w:tab w:val="clear" w:pos="340"/>
          <w:tab w:val="num" w:pos="680"/>
        </w:tabs>
        <w:ind w:left="680"/>
        <w:rPr>
          <w:rFonts w:ascii="Univers 45 Light" w:hAnsi="Univers 45 Light"/>
        </w:rPr>
      </w:pPr>
      <w:r>
        <w:rPr>
          <w:rFonts w:ascii="Univers 45 Light" w:hAnsi="Univers 45 Light"/>
        </w:rPr>
        <w:t>Patient travel ($25.42 million)</w:t>
      </w:r>
    </w:p>
    <w:p w14:paraId="10C42850" w14:textId="77777777" w:rsidR="003D50B1" w:rsidRDefault="003D50B1" w:rsidP="003D50B1">
      <w:pPr>
        <w:pStyle w:val="ListBullet"/>
        <w:tabs>
          <w:tab w:val="clear" w:pos="340"/>
          <w:tab w:val="num" w:pos="680"/>
        </w:tabs>
        <w:ind w:left="680"/>
        <w:rPr>
          <w:rFonts w:ascii="Univers 45 Light" w:hAnsi="Univers 45 Light"/>
        </w:rPr>
      </w:pPr>
      <w:r>
        <w:rPr>
          <w:rFonts w:ascii="Univers 45 Light" w:hAnsi="Univers 45 Light"/>
        </w:rPr>
        <w:t>Top End and Central Mental Health services ($32.55 million)</w:t>
      </w:r>
    </w:p>
    <w:p w14:paraId="504B4FFD" w14:textId="77777777" w:rsidR="003D50B1" w:rsidRDefault="003D50B1" w:rsidP="003D50B1">
      <w:pPr>
        <w:pStyle w:val="ListBullet"/>
        <w:tabs>
          <w:tab w:val="clear" w:pos="340"/>
          <w:tab w:val="num" w:pos="680"/>
        </w:tabs>
        <w:ind w:left="680"/>
        <w:rPr>
          <w:rFonts w:ascii="Univers 45 Light" w:hAnsi="Univers 45 Light"/>
        </w:rPr>
      </w:pPr>
      <w:r>
        <w:rPr>
          <w:rFonts w:ascii="Univers 45 Light" w:hAnsi="Univers 45 Light"/>
        </w:rPr>
        <w:t xml:space="preserve">Drug and Alcohol services ($20.96 million)  </w:t>
      </w:r>
    </w:p>
    <w:p w14:paraId="74488F53" w14:textId="77777777" w:rsidR="003D50B1" w:rsidRDefault="003D50B1" w:rsidP="003D50B1">
      <w:pPr>
        <w:pStyle w:val="ListBullet"/>
        <w:tabs>
          <w:tab w:val="clear" w:pos="340"/>
          <w:tab w:val="num" w:pos="680"/>
        </w:tabs>
        <w:ind w:left="680"/>
        <w:rPr>
          <w:rFonts w:ascii="Univers 45 Light" w:hAnsi="Univers 45 Light"/>
        </w:rPr>
      </w:pPr>
      <w:r>
        <w:rPr>
          <w:rFonts w:ascii="Univers 45 Light" w:hAnsi="Univers 45 Light"/>
        </w:rPr>
        <w:t xml:space="preserve">St John’s Ambulance travel ($5.50 million) </w:t>
      </w:r>
    </w:p>
    <w:p w14:paraId="1EAF4B01" w14:textId="77777777" w:rsidR="003D50B1" w:rsidRDefault="003D50B1" w:rsidP="003D50B1">
      <w:pPr>
        <w:pStyle w:val="ListBullet"/>
        <w:tabs>
          <w:tab w:val="clear" w:pos="340"/>
          <w:tab w:val="num" w:pos="680"/>
        </w:tabs>
        <w:ind w:left="680"/>
        <w:rPr>
          <w:rFonts w:ascii="Univers 45 Light" w:hAnsi="Univers 45 Light"/>
        </w:rPr>
      </w:pPr>
      <w:r>
        <w:rPr>
          <w:rFonts w:ascii="Univers 45 Light" w:hAnsi="Univers 45 Light"/>
        </w:rPr>
        <w:t xml:space="preserve">Aged Care – Top End and Central ($4.78 million) </w:t>
      </w:r>
    </w:p>
    <w:p w14:paraId="45DD35E9" w14:textId="77777777" w:rsidR="003D50B1" w:rsidRDefault="003D50B1" w:rsidP="003D50B1">
      <w:pPr>
        <w:pStyle w:val="ListBullet"/>
        <w:tabs>
          <w:tab w:val="clear" w:pos="340"/>
          <w:tab w:val="num" w:pos="680"/>
        </w:tabs>
        <w:ind w:left="680"/>
        <w:rPr>
          <w:rFonts w:ascii="Univers 45 Light" w:hAnsi="Univers 45 Light"/>
        </w:rPr>
      </w:pPr>
      <w:r>
        <w:rPr>
          <w:rFonts w:ascii="Univers 45 Light" w:hAnsi="Univers 45 Light"/>
        </w:rPr>
        <w:t>Palmerston Hospital development ($2.52 million)</w:t>
      </w:r>
    </w:p>
    <w:p w14:paraId="526A0F99" w14:textId="77777777" w:rsidR="003D50B1" w:rsidRDefault="003D50B1" w:rsidP="003D50B1">
      <w:pPr>
        <w:pStyle w:val="ListBullet"/>
        <w:tabs>
          <w:tab w:val="clear" w:pos="340"/>
          <w:tab w:val="num" w:pos="680"/>
        </w:tabs>
        <w:ind w:left="680"/>
        <w:rPr>
          <w:rFonts w:ascii="Univers 45 Light" w:hAnsi="Univers 45 Light"/>
        </w:rPr>
      </w:pPr>
      <w:r>
        <w:rPr>
          <w:rFonts w:ascii="Univers 45 Light" w:hAnsi="Univers 45 Light"/>
        </w:rPr>
        <w:t>Allocation to non-patient products ($12.83 million)</w:t>
      </w:r>
    </w:p>
    <w:p w14:paraId="49E54642" w14:textId="77777777" w:rsidR="003D50B1" w:rsidRPr="00025A7A" w:rsidRDefault="003D50B1" w:rsidP="003D50B1">
      <w:pPr>
        <w:pStyle w:val="ListBullet"/>
        <w:tabs>
          <w:tab w:val="clear" w:pos="340"/>
          <w:tab w:val="num" w:pos="680"/>
        </w:tabs>
        <w:ind w:left="680"/>
        <w:rPr>
          <w:rFonts w:ascii="Univers 45 Light" w:hAnsi="Univers 45 Light"/>
        </w:rPr>
      </w:pPr>
      <w:r w:rsidRPr="00790EBF">
        <w:rPr>
          <w:rFonts w:ascii="Univers 45 Light" w:hAnsi="Univers 45 Light"/>
        </w:rPr>
        <w:t>Out of scope services – sexual assault referral clinics, community support and Medi Hotel ($16.45 million)</w:t>
      </w:r>
      <w:r w:rsidRPr="00FE5601">
        <w:rPr>
          <w:rFonts w:ascii="Univers 45 Light" w:hAnsi="Univers 45 Light"/>
        </w:rPr>
        <w:t>.</w:t>
      </w:r>
    </w:p>
    <w:p w14:paraId="7BC53E78" w14:textId="77777777" w:rsidR="003D50B1" w:rsidRDefault="003D50B1" w:rsidP="003D50B1">
      <w:pPr>
        <w:pStyle w:val="ListBullet"/>
        <w:rPr>
          <w:rFonts w:ascii="Univers 45 Light" w:hAnsi="Univers 45 Light"/>
        </w:rPr>
      </w:pPr>
      <w:r>
        <w:rPr>
          <w:rFonts w:ascii="Univers 45 Light" w:hAnsi="Univers 45 Light"/>
        </w:rPr>
        <w:t>Other NT hospitals and services not included in the IFR (</w:t>
      </w:r>
      <w:r w:rsidRPr="001324B5">
        <w:rPr>
          <w:rFonts w:ascii="Univers 45 Light" w:hAnsi="Univers 45 Light"/>
        </w:rPr>
        <w:t>$</w:t>
      </w:r>
      <w:r>
        <w:rPr>
          <w:rFonts w:ascii="Univers 45 Light" w:hAnsi="Univers 45 Light"/>
        </w:rPr>
        <w:t>349.63</w:t>
      </w:r>
      <w:r w:rsidRPr="001324B5">
        <w:rPr>
          <w:rFonts w:ascii="Univers 45 Light" w:hAnsi="Univers 45 Light"/>
        </w:rPr>
        <w:t xml:space="preserve"> million</w:t>
      </w:r>
      <w:r>
        <w:rPr>
          <w:rFonts w:ascii="Univers 45 Light" w:hAnsi="Univers 45 Light"/>
        </w:rPr>
        <w:t>)</w:t>
      </w:r>
      <w:r w:rsidRPr="001324B5">
        <w:rPr>
          <w:rFonts w:ascii="Univers 45 Light" w:hAnsi="Univers 45 Light"/>
        </w:rPr>
        <w:t xml:space="preserve">. </w:t>
      </w:r>
    </w:p>
    <w:p w14:paraId="58FA8265" w14:textId="77777777" w:rsidR="003D50B1" w:rsidRPr="0035558F" w:rsidRDefault="003D50B1" w:rsidP="003D50B1">
      <w:pPr>
        <w:pStyle w:val="BodyText"/>
        <w:rPr>
          <w:rFonts w:ascii="Univers 45 Light" w:hAnsi="Univers 45 Light"/>
        </w:rPr>
      </w:pPr>
      <w:r w:rsidRPr="0035558F">
        <w:rPr>
          <w:rFonts w:ascii="Univers 45 Light" w:hAnsi="Univers 45 Light"/>
        </w:rPr>
        <w:t>WIP patients from prior years and discharged in 201</w:t>
      </w:r>
      <w:r>
        <w:rPr>
          <w:rFonts w:ascii="Univers 45 Light" w:hAnsi="Univers 45 Light"/>
        </w:rPr>
        <w:t>5-16</w:t>
      </w:r>
      <w:r w:rsidRPr="0035558F">
        <w:rPr>
          <w:rFonts w:ascii="Univers 45 Light" w:hAnsi="Univers 45 Light"/>
        </w:rPr>
        <w:t xml:space="preserve"> were included and totalled $</w:t>
      </w:r>
      <w:r>
        <w:rPr>
          <w:rFonts w:ascii="Univers 45 Light" w:hAnsi="Univers 45 Light"/>
        </w:rPr>
        <w:t>10.15 </w:t>
      </w:r>
      <w:r w:rsidRPr="0035558F">
        <w:rPr>
          <w:rFonts w:ascii="Univers 45 Light" w:hAnsi="Univers 45 Light"/>
        </w:rPr>
        <w:t xml:space="preserve">million. </w:t>
      </w:r>
    </w:p>
    <w:p w14:paraId="1D693FD3" w14:textId="77777777" w:rsidR="003D50B1" w:rsidRPr="0035558F" w:rsidRDefault="003D50B1" w:rsidP="003D50B1">
      <w:pPr>
        <w:pStyle w:val="BodyText"/>
        <w:rPr>
          <w:rFonts w:ascii="Univers 45 Light" w:hAnsi="Univers 45 Light"/>
        </w:rPr>
      </w:pPr>
      <w:r w:rsidRPr="0035558F">
        <w:rPr>
          <w:rFonts w:ascii="Univers 45 Light" w:hAnsi="Univers 45 Light"/>
        </w:rPr>
        <w:t xml:space="preserve">The basis of these </w:t>
      </w:r>
      <w:r>
        <w:rPr>
          <w:rFonts w:ascii="Univers 45 Light" w:hAnsi="Univers 45 Light"/>
        </w:rPr>
        <w:t>adjustments appears reasonable.</w:t>
      </w:r>
    </w:p>
    <w:p w14:paraId="69C2410A" w14:textId="77777777" w:rsidR="003D50B1" w:rsidRPr="0035558F" w:rsidRDefault="003D50B1" w:rsidP="003D50B1">
      <w:pPr>
        <w:pStyle w:val="BodyText"/>
        <w:rPr>
          <w:rFonts w:ascii="Univers 45 Light" w:hAnsi="Univers 45 Light"/>
        </w:rPr>
      </w:pPr>
      <w:r w:rsidRPr="0035558F">
        <w:rPr>
          <w:rFonts w:ascii="Univers 45 Light" w:hAnsi="Univers 45 Light"/>
        </w:rPr>
        <w:t>Total expenditure allocated to patients equalled $</w:t>
      </w:r>
      <w:r>
        <w:rPr>
          <w:rFonts w:ascii="Univers 45 Light" w:hAnsi="Univers 45 Light"/>
        </w:rPr>
        <w:t>518.57</w:t>
      </w:r>
      <w:r w:rsidRPr="0035558F">
        <w:rPr>
          <w:rFonts w:ascii="Univers 45 Light" w:hAnsi="Univers 45 Light"/>
        </w:rPr>
        <w:t xml:space="preserve"> million.</w:t>
      </w:r>
    </w:p>
    <w:p w14:paraId="5C461019" w14:textId="77777777" w:rsidR="003D50B1" w:rsidRPr="0035558F" w:rsidRDefault="003D50B1" w:rsidP="003D50B1">
      <w:pPr>
        <w:keepNext/>
        <w:spacing w:before="120" w:after="120"/>
        <w:rPr>
          <w:rFonts w:ascii="Univers 45 Light" w:hAnsi="Univers 45 Light"/>
          <w:bCs/>
          <w:i/>
        </w:rPr>
      </w:pPr>
      <w:r w:rsidRPr="0035558F">
        <w:rPr>
          <w:rFonts w:ascii="Univers 45 Light" w:hAnsi="Univers 45 Light"/>
          <w:bCs/>
          <w:i/>
        </w:rPr>
        <w:t>Item E - Costed products submitted to jurisdiction</w:t>
      </w:r>
    </w:p>
    <w:p w14:paraId="06E46567" w14:textId="77777777" w:rsidR="003D50B1" w:rsidRPr="0035558F" w:rsidRDefault="003D50B1" w:rsidP="003D50B1">
      <w:pPr>
        <w:pStyle w:val="BodyText"/>
        <w:rPr>
          <w:rFonts w:ascii="Univers 45 Light" w:hAnsi="Univers 45 Light"/>
        </w:rPr>
      </w:pPr>
      <w:r w:rsidRPr="0035558F">
        <w:rPr>
          <w:rFonts w:ascii="Univers 45 Light" w:hAnsi="Univers 45 Light"/>
        </w:rPr>
        <w:t>Costs derived by the jurisdiction and reported at product level were equal to $</w:t>
      </w:r>
      <w:r>
        <w:rPr>
          <w:rFonts w:ascii="Univers 45 Light" w:hAnsi="Univers 45 Light"/>
        </w:rPr>
        <w:t>518.57</w:t>
      </w:r>
      <w:r w:rsidRPr="005E279D">
        <w:rPr>
          <w:rFonts w:ascii="Univers 45 Light" w:hAnsi="Univers 45 Light"/>
        </w:rPr>
        <w:t xml:space="preserve"> </w:t>
      </w:r>
      <w:r w:rsidRPr="0035558F">
        <w:rPr>
          <w:rFonts w:ascii="Univers 45 Light" w:hAnsi="Univers 45 Light"/>
        </w:rPr>
        <w:t xml:space="preserve">million. This represented approximately </w:t>
      </w:r>
      <w:r>
        <w:rPr>
          <w:rFonts w:ascii="Univers 45 Light" w:hAnsi="Univers 45 Light"/>
        </w:rPr>
        <w:t>41.59</w:t>
      </w:r>
      <w:r w:rsidRPr="0035558F">
        <w:rPr>
          <w:rFonts w:ascii="Univers 45 Light" w:hAnsi="Univers 45 Light"/>
        </w:rPr>
        <w:t xml:space="preserve"> percent of the total GL expenditure</w:t>
      </w:r>
      <w:r>
        <w:rPr>
          <w:rFonts w:ascii="Univers 45 Light" w:hAnsi="Univers 45 Light"/>
        </w:rPr>
        <w:t xml:space="preserve"> for the NT LHNs </w:t>
      </w:r>
      <w:r w:rsidRPr="0035558F">
        <w:rPr>
          <w:rFonts w:ascii="Univers 45 Light" w:hAnsi="Univers 45 Light"/>
        </w:rPr>
        <w:t>(excluding WIP from prior years’ expenditure as it relates to prior year costs). Costs were allocated to all product</w:t>
      </w:r>
      <w:r>
        <w:rPr>
          <w:rFonts w:ascii="Univers 45 Light" w:hAnsi="Univers 45 Light"/>
        </w:rPr>
        <w:t>s with the exception of Research</w:t>
      </w:r>
      <w:r w:rsidRPr="0035558F">
        <w:rPr>
          <w:rFonts w:ascii="Univers 45 Light" w:hAnsi="Univers 45 Light"/>
        </w:rPr>
        <w:t>.</w:t>
      </w:r>
      <w:r>
        <w:rPr>
          <w:rFonts w:ascii="Univers 45 Light" w:hAnsi="Univers 45 Light"/>
        </w:rPr>
        <w:t xml:space="preserve"> Costs associated with system-generated patients was removed at Item D.</w:t>
      </w:r>
    </w:p>
    <w:p w14:paraId="0312DD7D" w14:textId="77777777" w:rsidR="003D50B1" w:rsidRPr="0035558F" w:rsidRDefault="003D50B1" w:rsidP="003D50B1">
      <w:pPr>
        <w:keepNext/>
        <w:spacing w:before="120" w:after="120"/>
        <w:rPr>
          <w:rFonts w:ascii="Univers 45 Light" w:hAnsi="Univers 45 Light"/>
          <w:bCs/>
          <w:i/>
        </w:rPr>
      </w:pPr>
      <w:r w:rsidRPr="0035558F">
        <w:rPr>
          <w:rFonts w:ascii="Univers 45 Light" w:hAnsi="Univers 45 Light"/>
          <w:bCs/>
          <w:i/>
        </w:rPr>
        <w:t>Item F – Costed products received by the jurisdiction</w:t>
      </w:r>
    </w:p>
    <w:p w14:paraId="05C7B950" w14:textId="77777777" w:rsidR="003D50B1" w:rsidRPr="0035558F" w:rsidRDefault="003D50B1" w:rsidP="003D50B1">
      <w:pPr>
        <w:pStyle w:val="BodyText"/>
        <w:rPr>
          <w:rFonts w:ascii="Univers 45 Light" w:hAnsi="Univers 45 Light"/>
        </w:rPr>
      </w:pPr>
      <w:r w:rsidRPr="0035558F">
        <w:rPr>
          <w:rFonts w:ascii="Univers 45 Light" w:hAnsi="Univers 45 Light"/>
        </w:rPr>
        <w:t>No variance was noted between Items E and F.</w:t>
      </w:r>
    </w:p>
    <w:p w14:paraId="5A1CEEAE" w14:textId="77777777" w:rsidR="003D50B1" w:rsidRPr="0035558F" w:rsidRDefault="003D50B1" w:rsidP="003D50B1">
      <w:pPr>
        <w:keepNext/>
        <w:spacing w:before="120" w:after="120"/>
        <w:rPr>
          <w:rFonts w:ascii="Univers 45 Light" w:hAnsi="Univers 45 Light"/>
          <w:bCs/>
          <w:i/>
        </w:rPr>
      </w:pPr>
      <w:r w:rsidRPr="0035558F">
        <w:rPr>
          <w:rFonts w:ascii="Univers 45 Light" w:hAnsi="Univers 45 Light"/>
          <w:bCs/>
          <w:i/>
        </w:rPr>
        <w:t>Item G – Final adjustments</w:t>
      </w:r>
    </w:p>
    <w:p w14:paraId="22FD7806" w14:textId="77777777" w:rsidR="003D50B1" w:rsidRPr="0035558F" w:rsidRDefault="003D50B1" w:rsidP="003D50B1">
      <w:pPr>
        <w:pStyle w:val="BodyText"/>
        <w:rPr>
          <w:rFonts w:ascii="Univers 45 Light" w:hAnsi="Univers 45 Light"/>
        </w:rPr>
      </w:pPr>
      <w:r w:rsidRPr="0035558F">
        <w:rPr>
          <w:rFonts w:ascii="Univers 45 Light" w:hAnsi="Univers 45 Light"/>
        </w:rPr>
        <w:t xml:space="preserve">The jurisdiction did not adjust the cost data prior to submission to IHPA. </w:t>
      </w:r>
    </w:p>
    <w:p w14:paraId="70F23B2B" w14:textId="77777777" w:rsidR="003D50B1" w:rsidRPr="0035558F" w:rsidRDefault="003D50B1" w:rsidP="003D50B1">
      <w:pPr>
        <w:keepNext/>
        <w:spacing w:before="120" w:after="120"/>
        <w:rPr>
          <w:rFonts w:ascii="Univers 45 Light" w:hAnsi="Univers 45 Light"/>
          <w:bCs/>
          <w:i/>
        </w:rPr>
      </w:pPr>
      <w:r w:rsidRPr="0035558F">
        <w:rPr>
          <w:rFonts w:ascii="Univers 45 Light" w:hAnsi="Univers 45 Light"/>
          <w:bCs/>
          <w:i/>
        </w:rPr>
        <w:t>Item H – Costed products submitted to IHPA</w:t>
      </w:r>
    </w:p>
    <w:p w14:paraId="17D4DB48" w14:textId="77777777" w:rsidR="003D50B1" w:rsidRPr="0035558F" w:rsidRDefault="003D50B1" w:rsidP="003D50B1">
      <w:pPr>
        <w:pStyle w:val="BodyText"/>
        <w:rPr>
          <w:rFonts w:ascii="Univers 45 Light" w:hAnsi="Univers 45 Light"/>
        </w:rPr>
      </w:pPr>
      <w:r w:rsidRPr="0035558F">
        <w:rPr>
          <w:rFonts w:ascii="Univers 45 Light" w:hAnsi="Univers 45 Light"/>
        </w:rPr>
        <w:t>Costs derived by the jurisdiction and reported at product level reconcile</w:t>
      </w:r>
      <w:r>
        <w:rPr>
          <w:rFonts w:ascii="Univers 45 Light" w:hAnsi="Univers 45 Light"/>
        </w:rPr>
        <w:t>d</w:t>
      </w:r>
      <w:r w:rsidRPr="0035558F">
        <w:rPr>
          <w:rFonts w:ascii="Univers 45 Light" w:hAnsi="Univers 45 Light"/>
        </w:rPr>
        <w:t xml:space="preserve"> to $</w:t>
      </w:r>
      <w:r>
        <w:rPr>
          <w:rFonts w:ascii="Univers 45 Light" w:hAnsi="Univers 45 Light"/>
        </w:rPr>
        <w:t>518.57</w:t>
      </w:r>
      <w:r w:rsidRPr="005E279D">
        <w:rPr>
          <w:rFonts w:ascii="Univers 45 Light" w:hAnsi="Univers 45 Light"/>
        </w:rPr>
        <w:t xml:space="preserve"> </w:t>
      </w:r>
      <w:r w:rsidRPr="0035558F">
        <w:rPr>
          <w:rFonts w:ascii="Univers 45 Light" w:hAnsi="Univers 45 Light"/>
        </w:rPr>
        <w:t xml:space="preserve">million. </w:t>
      </w:r>
    </w:p>
    <w:p w14:paraId="5BED19F8" w14:textId="77777777" w:rsidR="003D50B1" w:rsidRPr="00224DC9" w:rsidRDefault="003D50B1" w:rsidP="003D50B1">
      <w:pPr>
        <w:keepNext/>
        <w:spacing w:before="120" w:after="120"/>
        <w:rPr>
          <w:rFonts w:ascii="Univers 45 Light" w:hAnsi="Univers 45 Light"/>
          <w:bCs/>
          <w:i/>
        </w:rPr>
      </w:pPr>
      <w:r w:rsidRPr="00224DC9">
        <w:rPr>
          <w:rFonts w:ascii="Univers 45 Light" w:hAnsi="Univers 45 Light"/>
          <w:bCs/>
          <w:i/>
        </w:rPr>
        <w:t>Item I – Total products received by IHPA</w:t>
      </w:r>
    </w:p>
    <w:p w14:paraId="320A1D81" w14:textId="77777777" w:rsidR="003D50B1" w:rsidRPr="00224DC9" w:rsidRDefault="003D50B1" w:rsidP="003D50B1">
      <w:pPr>
        <w:pStyle w:val="NormalWeb"/>
        <w:spacing w:before="120" w:after="120" w:line="280" w:lineRule="atLeast"/>
        <w:rPr>
          <w:rFonts w:ascii="Univers 45 Light" w:hAnsi="Univers 45 Light"/>
          <w:sz w:val="20"/>
          <w:szCs w:val="20"/>
        </w:rPr>
      </w:pPr>
      <w:r w:rsidRPr="00224DC9">
        <w:rPr>
          <w:rFonts w:ascii="Univers 45 Light" w:hAnsi="Univers 45 Light"/>
          <w:sz w:val="20"/>
          <w:szCs w:val="20"/>
        </w:rPr>
        <w:t>Costed products received by IHPA totalled $</w:t>
      </w:r>
      <w:r>
        <w:rPr>
          <w:rFonts w:ascii="Univers 45 Light" w:hAnsi="Univers 45 Light"/>
          <w:sz w:val="20"/>
          <w:szCs w:val="20"/>
        </w:rPr>
        <w:t>518.57 m</w:t>
      </w:r>
      <w:r w:rsidRPr="00224DC9">
        <w:rPr>
          <w:rFonts w:ascii="Univers 45 Light" w:hAnsi="Univers 45 Light"/>
          <w:sz w:val="20"/>
          <w:szCs w:val="20"/>
        </w:rPr>
        <w:t xml:space="preserve">illion. No variance was noted between Item H and Item I. </w:t>
      </w:r>
    </w:p>
    <w:p w14:paraId="491AB29B" w14:textId="77777777" w:rsidR="003D50B1" w:rsidRPr="00224DC9" w:rsidRDefault="003D50B1" w:rsidP="003D50B1">
      <w:pPr>
        <w:keepNext/>
        <w:spacing w:before="120" w:after="120"/>
        <w:rPr>
          <w:rFonts w:ascii="Univers 45 Light" w:hAnsi="Univers 45 Light"/>
          <w:bCs/>
          <w:i/>
        </w:rPr>
      </w:pPr>
      <w:r w:rsidRPr="00224DC9">
        <w:rPr>
          <w:rFonts w:ascii="Univers 45 Light" w:hAnsi="Univers 45 Light"/>
          <w:bCs/>
          <w:i/>
        </w:rPr>
        <w:t>Item J – IHPA adjustments</w:t>
      </w:r>
    </w:p>
    <w:p w14:paraId="2042CEDC" w14:textId="77777777" w:rsidR="003D50B1" w:rsidRPr="0035558F" w:rsidRDefault="003D50B1" w:rsidP="003D50B1">
      <w:pPr>
        <w:pStyle w:val="ListParagraph"/>
        <w:numPr>
          <w:ilvl w:val="0"/>
          <w:numId w:val="54"/>
        </w:numPr>
        <w:spacing w:before="120" w:after="120" w:line="280" w:lineRule="atLeast"/>
        <w:rPr>
          <w:rFonts w:ascii="Univers 45 Light" w:hAnsi="Univers 45 Light"/>
          <w:i/>
          <w:color w:val="000000"/>
          <w:sz w:val="20"/>
          <w:lang w:eastAsia="en-AU"/>
        </w:rPr>
      </w:pPr>
      <w:r w:rsidRPr="0035558F">
        <w:rPr>
          <w:rFonts w:ascii="Univers 45 Light" w:hAnsi="Univers 45 Light"/>
          <w:i/>
          <w:color w:val="000000"/>
          <w:sz w:val="20"/>
          <w:lang w:eastAsia="en-AU"/>
        </w:rPr>
        <w:t>Admitted emergency</w:t>
      </w:r>
    </w:p>
    <w:p w14:paraId="3E068CA3" w14:textId="77777777" w:rsidR="003D50B1" w:rsidRDefault="003D50B1" w:rsidP="003D50B1">
      <w:pPr>
        <w:pStyle w:val="NormalWeb"/>
        <w:spacing w:before="120" w:after="120" w:line="280" w:lineRule="atLeast"/>
        <w:ind w:left="340"/>
        <w:rPr>
          <w:rFonts w:ascii="Univers 45 Light" w:hAnsi="Univers 45 Light"/>
          <w:sz w:val="20"/>
          <w:szCs w:val="20"/>
        </w:rPr>
      </w:pPr>
      <w:r w:rsidRPr="00224DC9">
        <w:rPr>
          <w:rFonts w:ascii="Univers 45 Light" w:hAnsi="Univers 45 Light"/>
          <w:sz w:val="20"/>
          <w:szCs w:val="20"/>
        </w:rPr>
        <w:t xml:space="preserve">Upon receipt of cost data, IHPA allocates the admitted emergency costs back to admitted patients for the purposes of reporting and analysis. Within IHPA’s reconciliation, this amount was a duplication of admitted emergency costs and not an additional cost. </w:t>
      </w:r>
      <w:r>
        <w:rPr>
          <w:rFonts w:ascii="Univers 45 Light" w:hAnsi="Univers 45 Light"/>
          <w:sz w:val="20"/>
          <w:szCs w:val="20"/>
        </w:rPr>
        <w:t>T</w:t>
      </w:r>
      <w:r w:rsidRPr="00224DC9">
        <w:rPr>
          <w:rFonts w:ascii="Univers 45 Light" w:hAnsi="Univers 45 Light"/>
          <w:sz w:val="20"/>
          <w:szCs w:val="20"/>
        </w:rPr>
        <w:t>his amounted to $</w:t>
      </w:r>
      <w:r>
        <w:rPr>
          <w:rFonts w:ascii="Univers 45 Light" w:hAnsi="Univers 45 Light"/>
          <w:sz w:val="20"/>
          <w:szCs w:val="20"/>
        </w:rPr>
        <w:t>25.50</w:t>
      </w:r>
      <w:r w:rsidRPr="00224DC9">
        <w:rPr>
          <w:rFonts w:ascii="Univers 45 Light" w:hAnsi="Univers 45 Light"/>
          <w:sz w:val="20"/>
          <w:szCs w:val="20"/>
        </w:rPr>
        <w:t xml:space="preserve"> million </w:t>
      </w:r>
      <w:r>
        <w:rPr>
          <w:rFonts w:ascii="Univers 45 Light" w:hAnsi="Univers 45 Light"/>
          <w:sz w:val="20"/>
          <w:szCs w:val="20"/>
        </w:rPr>
        <w:t>f</w:t>
      </w:r>
      <w:r w:rsidRPr="00224DC9">
        <w:rPr>
          <w:rFonts w:ascii="Univers 45 Light" w:hAnsi="Univers 45 Light"/>
          <w:sz w:val="20"/>
          <w:szCs w:val="20"/>
        </w:rPr>
        <w:t xml:space="preserve">or </w:t>
      </w:r>
      <w:r>
        <w:rPr>
          <w:rFonts w:ascii="Univers 45 Light" w:hAnsi="Univers 45 Light"/>
          <w:sz w:val="20"/>
          <w:szCs w:val="20"/>
        </w:rPr>
        <w:t>Royal Darwin Hospital</w:t>
      </w:r>
      <w:r w:rsidRPr="00224DC9">
        <w:rPr>
          <w:rFonts w:ascii="Univers 45 Light" w:hAnsi="Univers 45 Light"/>
          <w:sz w:val="20"/>
          <w:szCs w:val="20"/>
        </w:rPr>
        <w:t>.</w:t>
      </w:r>
    </w:p>
    <w:p w14:paraId="1C4E2455" w14:textId="77777777" w:rsidR="003D50B1" w:rsidRPr="0035558F" w:rsidRDefault="003D50B1" w:rsidP="003D50B1">
      <w:pPr>
        <w:pStyle w:val="ListParagraph"/>
        <w:numPr>
          <w:ilvl w:val="0"/>
          <w:numId w:val="54"/>
        </w:numPr>
        <w:spacing w:before="120" w:after="120" w:line="280" w:lineRule="atLeast"/>
        <w:rPr>
          <w:rFonts w:ascii="Univers 45 Light" w:hAnsi="Univers 45 Light"/>
          <w:i/>
          <w:color w:val="000000"/>
          <w:sz w:val="20"/>
          <w:lang w:eastAsia="en-AU"/>
        </w:rPr>
      </w:pPr>
      <w:r>
        <w:rPr>
          <w:rFonts w:ascii="Univers 45 Light" w:hAnsi="Univers 45 Light"/>
          <w:i/>
          <w:color w:val="000000"/>
          <w:sz w:val="20"/>
          <w:lang w:eastAsia="en-AU"/>
        </w:rPr>
        <w:t>Product group redistribution</w:t>
      </w:r>
    </w:p>
    <w:p w14:paraId="7CD47F8E" w14:textId="77777777" w:rsidR="003D50B1" w:rsidRPr="00BB06C9" w:rsidRDefault="003D50B1" w:rsidP="003D50B1">
      <w:pPr>
        <w:pStyle w:val="NormalWeb"/>
        <w:spacing w:before="120" w:after="120" w:line="280" w:lineRule="atLeast"/>
        <w:ind w:left="340"/>
        <w:rPr>
          <w:rFonts w:ascii="Univers 45 Light" w:hAnsi="Univers 45 Light"/>
          <w:sz w:val="20"/>
          <w:szCs w:val="20"/>
        </w:rPr>
      </w:pPr>
      <w:r w:rsidRPr="00BB06C9">
        <w:rPr>
          <w:rFonts w:ascii="Univers 45 Light" w:hAnsi="Univers 45 Light"/>
          <w:sz w:val="20"/>
          <w:szCs w:val="20"/>
        </w:rPr>
        <w:t xml:space="preserve">IHPA redistributed the submitted costs of non-admitted mental health in the Mental Health product group to the Non-admitted product group. This did not result in increased total costed products for </w:t>
      </w:r>
      <w:r>
        <w:rPr>
          <w:rFonts w:ascii="Univers 45 Light" w:hAnsi="Univers 45 Light"/>
          <w:sz w:val="20"/>
          <w:szCs w:val="20"/>
        </w:rPr>
        <w:t>Royal Darwin Hospital</w:t>
      </w:r>
      <w:r w:rsidRPr="00BB06C9">
        <w:rPr>
          <w:rFonts w:ascii="Univers 45 Light" w:hAnsi="Univers 45 Light"/>
          <w:sz w:val="20"/>
          <w:szCs w:val="20"/>
        </w:rPr>
        <w:t>.</w:t>
      </w:r>
    </w:p>
    <w:p w14:paraId="7F2E7101" w14:textId="77777777" w:rsidR="003D50B1" w:rsidRPr="00224DC9" w:rsidRDefault="003D50B1" w:rsidP="003D50B1">
      <w:pPr>
        <w:keepNext/>
        <w:spacing w:before="120" w:after="120"/>
        <w:rPr>
          <w:rFonts w:ascii="Univers 45 Light" w:hAnsi="Univers 45 Light"/>
          <w:bCs/>
          <w:i/>
        </w:rPr>
      </w:pPr>
      <w:r w:rsidRPr="00224DC9">
        <w:rPr>
          <w:rFonts w:ascii="Univers 45 Light" w:hAnsi="Univers 45 Light"/>
          <w:bCs/>
          <w:i/>
        </w:rPr>
        <w:t>Item K – Final NHCDC Costed Outputs</w:t>
      </w:r>
    </w:p>
    <w:p w14:paraId="33B22E79" w14:textId="77777777" w:rsidR="003D50B1" w:rsidRPr="0035558F" w:rsidRDefault="003D50B1" w:rsidP="003D50B1">
      <w:pPr>
        <w:pStyle w:val="BodyText"/>
        <w:rPr>
          <w:rFonts w:ascii="Univers 45 Light" w:hAnsi="Univers 45 Light"/>
        </w:rPr>
      </w:pPr>
      <w:r w:rsidRPr="00224DC9">
        <w:rPr>
          <w:rFonts w:ascii="Univers 45 Light" w:hAnsi="Univers 45 Light"/>
          <w:color w:val="000000"/>
          <w:szCs w:val="20"/>
        </w:rPr>
        <w:t xml:space="preserve">The final NHCDC costed data for </w:t>
      </w:r>
      <w:r>
        <w:rPr>
          <w:rFonts w:ascii="Univers 45 Light" w:hAnsi="Univers 45 Light"/>
          <w:color w:val="000000"/>
          <w:szCs w:val="20"/>
        </w:rPr>
        <w:t>Royal Darwin Hospital</w:t>
      </w:r>
      <w:r w:rsidRPr="00224DC9">
        <w:rPr>
          <w:rFonts w:ascii="Univers 45 Light" w:hAnsi="Univers 45 Light"/>
          <w:color w:val="000000"/>
          <w:szCs w:val="20"/>
        </w:rPr>
        <w:t xml:space="preserve"> that was loaded into the National Round 20 cost data set was $</w:t>
      </w:r>
      <w:r>
        <w:rPr>
          <w:rFonts w:ascii="Univers 45 Light" w:hAnsi="Univers 45 Light"/>
          <w:color w:val="000000"/>
          <w:szCs w:val="20"/>
        </w:rPr>
        <w:t>544.07 million</w:t>
      </w:r>
      <w:r w:rsidRPr="00224DC9">
        <w:rPr>
          <w:rFonts w:ascii="Univers 45 Light" w:hAnsi="Univers 45 Light"/>
          <w:color w:val="000000"/>
          <w:szCs w:val="20"/>
        </w:rPr>
        <w:t xml:space="preserve"> which include</w:t>
      </w:r>
      <w:r>
        <w:rPr>
          <w:rFonts w:ascii="Univers 45 Light" w:hAnsi="Univers 45 Light"/>
          <w:color w:val="000000"/>
          <w:szCs w:val="20"/>
        </w:rPr>
        <w:t>d</w:t>
      </w:r>
      <w:r w:rsidRPr="00224DC9">
        <w:rPr>
          <w:rFonts w:ascii="Univers 45 Light" w:hAnsi="Univers 45 Light"/>
          <w:color w:val="000000"/>
          <w:szCs w:val="20"/>
        </w:rPr>
        <w:t xml:space="preserve"> the admitted emergency cost of $</w:t>
      </w:r>
      <w:r>
        <w:rPr>
          <w:rFonts w:ascii="Univers 45 Light" w:hAnsi="Univers 45 Light"/>
          <w:color w:val="000000"/>
          <w:szCs w:val="20"/>
        </w:rPr>
        <w:t>25.50</w:t>
      </w:r>
      <w:r w:rsidRPr="00224DC9">
        <w:rPr>
          <w:rFonts w:ascii="Univers 45 Light" w:hAnsi="Univers 45 Light"/>
          <w:color w:val="000000"/>
          <w:szCs w:val="20"/>
        </w:rPr>
        <w:t> million.</w:t>
      </w:r>
    </w:p>
    <w:p w14:paraId="55AD9C37" w14:textId="77777777" w:rsidR="003D50B1" w:rsidRPr="0035558F" w:rsidRDefault="003D50B1" w:rsidP="003D50B1">
      <w:pPr>
        <w:pStyle w:val="Heading3"/>
        <w:numPr>
          <w:ilvl w:val="2"/>
          <w:numId w:val="35"/>
        </w:numPr>
        <w:tabs>
          <w:tab w:val="num" w:pos="1713"/>
        </w:tabs>
        <w:ind w:left="1713" w:hanging="1713"/>
        <w:rPr>
          <w:rFonts w:ascii="Univers 45 Light" w:hAnsi="Univers 45 Light"/>
        </w:rPr>
      </w:pPr>
      <w:r w:rsidRPr="0035558F">
        <w:t>Activity data</w:t>
      </w:r>
    </w:p>
    <w:p w14:paraId="004ED608" w14:textId="25705667" w:rsidR="003D50B1" w:rsidRPr="0035558F" w:rsidRDefault="00D109EE" w:rsidP="003D50B1">
      <w:pPr>
        <w:pStyle w:val="BodyText"/>
        <w:rPr>
          <w:rFonts w:ascii="Univers 45 Light" w:hAnsi="Univers 45 Light"/>
        </w:rPr>
      </w:pPr>
      <w:r>
        <w:rPr>
          <w:rFonts w:ascii="Univers 45 Light" w:hAnsi="Univers 45 Light"/>
        </w:rPr>
        <w:fldChar w:fldCharType="begin"/>
      </w:r>
      <w:r>
        <w:rPr>
          <w:rFonts w:ascii="Univers 45 Light" w:hAnsi="Univers 45 Light"/>
        </w:rPr>
        <w:instrText xml:space="preserve"> REF _Ref492630092 \h  \* MERGEFORMAT </w:instrText>
      </w:r>
      <w:r>
        <w:rPr>
          <w:rFonts w:ascii="Univers 45 Light" w:hAnsi="Univers 45 Light"/>
        </w:rPr>
      </w:r>
      <w:r>
        <w:rPr>
          <w:rFonts w:ascii="Univers 45 Light" w:hAnsi="Univers 45 Light"/>
        </w:rPr>
        <w:fldChar w:fldCharType="separate"/>
      </w:r>
      <w:r w:rsidR="00445A6D" w:rsidRPr="00445A6D">
        <w:rPr>
          <w:rFonts w:ascii="Univers 45 Light" w:hAnsi="Univers 45 Light"/>
        </w:rPr>
        <w:t>Table 18</w:t>
      </w:r>
      <w:r>
        <w:rPr>
          <w:rFonts w:ascii="Univers 45 Light" w:hAnsi="Univers 45 Light"/>
        </w:rPr>
        <w:fldChar w:fldCharType="end"/>
      </w:r>
      <w:r>
        <w:rPr>
          <w:rFonts w:ascii="Univers 45 Light" w:hAnsi="Univers 45 Light"/>
        </w:rPr>
        <w:t xml:space="preserve"> </w:t>
      </w:r>
      <w:r w:rsidRPr="0035558F">
        <w:rPr>
          <w:rFonts w:ascii="Univers 45 Light" w:hAnsi="Univers 45 Light"/>
        </w:rPr>
        <w:t xml:space="preserve">presents patient activity data based on source and costing systems for the </w:t>
      </w:r>
      <w:r>
        <w:rPr>
          <w:rFonts w:ascii="Univers 45 Light" w:hAnsi="Univers 45 Light"/>
        </w:rPr>
        <w:t>Royal Darwin Hospital</w:t>
      </w:r>
      <w:r w:rsidRPr="0035558F">
        <w:rPr>
          <w:rFonts w:ascii="Univers 45 Light" w:hAnsi="Univers 45 Light"/>
        </w:rPr>
        <w:t xml:space="preserve">. This activity data is then compared to </w:t>
      </w:r>
      <w:r>
        <w:rPr>
          <w:rFonts w:ascii="Univers 45 Light" w:hAnsi="Univers 45 Light"/>
        </w:rPr>
        <w:fldChar w:fldCharType="begin"/>
      </w:r>
      <w:r>
        <w:rPr>
          <w:rFonts w:ascii="Univers 45 Light" w:hAnsi="Univers 45 Light"/>
        </w:rPr>
        <w:instrText xml:space="preserve"> REF _Ref492630136 \h  \* MERGEFORMAT </w:instrText>
      </w:r>
      <w:r>
        <w:rPr>
          <w:rFonts w:ascii="Univers 45 Light" w:hAnsi="Univers 45 Light"/>
        </w:rPr>
      </w:r>
      <w:r>
        <w:rPr>
          <w:rFonts w:ascii="Univers 45 Light" w:hAnsi="Univers 45 Light"/>
        </w:rPr>
        <w:fldChar w:fldCharType="separate"/>
      </w:r>
      <w:r w:rsidR="00445A6D" w:rsidRPr="0035558F">
        <w:rPr>
          <w:rFonts w:ascii="Univers 45 Light" w:hAnsi="Univers 45 Light"/>
        </w:rPr>
        <w:t xml:space="preserve">Table </w:t>
      </w:r>
      <w:r w:rsidR="00445A6D">
        <w:rPr>
          <w:rFonts w:ascii="Univers 45 Light" w:hAnsi="Univers 45 Light"/>
        </w:rPr>
        <w:t>19</w:t>
      </w:r>
      <w:r>
        <w:rPr>
          <w:rFonts w:ascii="Univers 45 Light" w:hAnsi="Univers 45 Light"/>
        </w:rPr>
        <w:fldChar w:fldCharType="end"/>
      </w:r>
      <w:r w:rsidRPr="0035558F">
        <w:rPr>
          <w:rFonts w:ascii="Univers 45 Light" w:hAnsi="Univers 45 Light"/>
        </w:rPr>
        <w:t xml:space="preserve"> which highlights the transfer of activity data by NHCDC product from the </w:t>
      </w:r>
      <w:r>
        <w:rPr>
          <w:rFonts w:ascii="Univers 45 Light" w:hAnsi="Univers 45 Light"/>
        </w:rPr>
        <w:t>Royal Darwin Hospital</w:t>
      </w:r>
      <w:r w:rsidRPr="0035558F">
        <w:rPr>
          <w:rFonts w:ascii="Univers 45 Light" w:hAnsi="Univers 45 Light"/>
        </w:rPr>
        <w:t xml:space="preserve"> to </w:t>
      </w:r>
      <w:r>
        <w:rPr>
          <w:rFonts w:ascii="Univers 45 Light" w:hAnsi="Univers 45 Light"/>
        </w:rPr>
        <w:t>NT Health</w:t>
      </w:r>
      <w:r w:rsidRPr="0035558F">
        <w:rPr>
          <w:rFonts w:ascii="Univers 45 Light" w:hAnsi="Univers 45 Light"/>
        </w:rPr>
        <w:t xml:space="preserve"> and then through to IHPA submission and finalisation.</w:t>
      </w:r>
    </w:p>
    <w:p w14:paraId="6B75A188" w14:textId="77777777" w:rsidR="003D50B1" w:rsidRPr="0035558F" w:rsidRDefault="003D50B1" w:rsidP="003D50B1">
      <w:pPr>
        <w:spacing w:line="240" w:lineRule="auto"/>
        <w:rPr>
          <w:rFonts w:ascii="Univers 45 Light" w:hAnsi="Univers 45 Light"/>
          <w:bCs/>
          <w:i/>
        </w:rPr>
        <w:sectPr w:rsidR="003D50B1" w:rsidRPr="0035558F">
          <w:endnotePr>
            <w:numFmt w:val="decimal"/>
          </w:endnotePr>
          <w:pgSz w:w="11907" w:h="16840"/>
          <w:pgMar w:top="1843" w:right="1474" w:bottom="1276" w:left="1474" w:header="958" w:footer="737" w:gutter="454"/>
          <w:cols w:space="720"/>
        </w:sectPr>
      </w:pPr>
    </w:p>
    <w:p w14:paraId="1AC2DA31" w14:textId="77777777" w:rsidR="003D50B1" w:rsidRPr="0035558F" w:rsidRDefault="003D50B1" w:rsidP="003D50B1">
      <w:pPr>
        <w:keepNext/>
        <w:spacing w:before="120" w:after="120"/>
        <w:rPr>
          <w:rFonts w:ascii="Univers 45 Light" w:hAnsi="Univers 45 Light"/>
          <w:bCs/>
          <w:i/>
        </w:rPr>
      </w:pPr>
      <w:bookmarkStart w:id="109" w:name="_Ref492630092"/>
      <w:r w:rsidRPr="0035558F">
        <w:rPr>
          <w:rFonts w:ascii="Univers 45 Light" w:hAnsi="Univers 45 Light"/>
          <w:bCs/>
          <w:i/>
        </w:rPr>
        <w:t xml:space="preserve">Table </w:t>
      </w:r>
      <w:r w:rsidRPr="0035558F">
        <w:fldChar w:fldCharType="begin"/>
      </w:r>
      <w:r w:rsidRPr="0035558F">
        <w:rPr>
          <w:rFonts w:ascii="Univers 45 Light" w:hAnsi="Univers 45 Light"/>
          <w:bCs/>
          <w:i/>
        </w:rPr>
        <w:instrText xml:space="preserve"> SEQ Table \* ARABIC </w:instrText>
      </w:r>
      <w:r w:rsidRPr="0035558F">
        <w:fldChar w:fldCharType="separate"/>
      </w:r>
      <w:r w:rsidR="00445A6D">
        <w:rPr>
          <w:rFonts w:ascii="Univers 45 Light" w:hAnsi="Univers 45 Light"/>
          <w:bCs/>
          <w:i/>
          <w:noProof/>
        </w:rPr>
        <w:t>18</w:t>
      </w:r>
      <w:r w:rsidRPr="0035558F">
        <w:fldChar w:fldCharType="end"/>
      </w:r>
      <w:bookmarkEnd w:id="109"/>
      <w:r w:rsidRPr="0035558F">
        <w:rPr>
          <w:rFonts w:ascii="Univers 45 Light" w:hAnsi="Univers 45 Light"/>
          <w:bCs/>
          <w:i/>
        </w:rPr>
        <w:t xml:space="preserve"> – Activity data – The </w:t>
      </w:r>
      <w:r>
        <w:rPr>
          <w:rFonts w:ascii="Univers 45 Light" w:hAnsi="Univers 45 Light"/>
          <w:bCs/>
          <w:i/>
        </w:rPr>
        <w:t>Royal Darwin</w:t>
      </w:r>
      <w:r w:rsidRPr="0035558F">
        <w:rPr>
          <w:rFonts w:ascii="Univers 45 Light" w:hAnsi="Univers 45 Light"/>
          <w:bCs/>
          <w:i/>
        </w:rPr>
        <w:t xml:space="preserve"> Hospital</w:t>
      </w:r>
    </w:p>
    <w:tbl>
      <w:tblPr>
        <w:tblW w:w="14454" w:type="dxa"/>
        <w:tblLook w:val="04A0" w:firstRow="1" w:lastRow="0" w:firstColumn="1" w:lastColumn="0" w:noHBand="0" w:noVBand="1"/>
      </w:tblPr>
      <w:tblGrid>
        <w:gridCol w:w="2547"/>
        <w:gridCol w:w="1417"/>
        <w:gridCol w:w="1276"/>
        <w:gridCol w:w="1134"/>
        <w:gridCol w:w="1276"/>
        <w:gridCol w:w="1283"/>
        <w:gridCol w:w="1268"/>
        <w:gridCol w:w="1134"/>
        <w:gridCol w:w="993"/>
        <w:gridCol w:w="1054"/>
        <w:gridCol w:w="1072"/>
      </w:tblGrid>
      <w:tr w:rsidR="003D50B1" w:rsidRPr="00DD384E" w14:paraId="78E1FFF7" w14:textId="77777777" w:rsidTr="00F966F7">
        <w:trPr>
          <w:trHeight w:val="1050"/>
        </w:trPr>
        <w:tc>
          <w:tcPr>
            <w:tcW w:w="2547" w:type="dxa"/>
            <w:tcBorders>
              <w:top w:val="single" w:sz="4" w:space="0" w:color="5B9BD5"/>
              <w:left w:val="single" w:sz="4" w:space="0" w:color="5B9BD5"/>
              <w:bottom w:val="nil"/>
              <w:right w:val="nil"/>
            </w:tcBorders>
            <w:shd w:val="clear" w:color="000000" w:fill="1F497D"/>
            <w:vAlign w:val="bottom"/>
            <w:hideMark/>
          </w:tcPr>
          <w:p w14:paraId="40394E5C" w14:textId="77777777" w:rsidR="003D50B1" w:rsidRPr="00DD384E" w:rsidRDefault="003D50B1" w:rsidP="00F966F7">
            <w:pPr>
              <w:spacing w:line="240" w:lineRule="auto"/>
              <w:rPr>
                <w:rFonts w:ascii="Univers 45 Light" w:hAnsi="Univers 45 Light"/>
                <w:b/>
                <w:bCs/>
                <w:color w:val="FFFFFF"/>
                <w:lang w:eastAsia="en-AU"/>
              </w:rPr>
            </w:pPr>
            <w:r w:rsidRPr="00DD384E">
              <w:rPr>
                <w:rFonts w:ascii="Univers 45 Light" w:hAnsi="Univers 45 Light"/>
                <w:b/>
                <w:bCs/>
                <w:color w:val="FFFFFF"/>
                <w:lang w:eastAsia="en-AU"/>
              </w:rPr>
              <w:t>Activity Data</w:t>
            </w:r>
          </w:p>
        </w:tc>
        <w:tc>
          <w:tcPr>
            <w:tcW w:w="1417" w:type="dxa"/>
            <w:tcBorders>
              <w:top w:val="single" w:sz="4" w:space="0" w:color="5B9BD5"/>
              <w:left w:val="single" w:sz="4" w:space="0" w:color="5B9BD5"/>
              <w:bottom w:val="nil"/>
              <w:right w:val="single" w:sz="4" w:space="0" w:color="5B9BD5"/>
            </w:tcBorders>
            <w:shd w:val="clear" w:color="000000" w:fill="1F497D"/>
            <w:vAlign w:val="bottom"/>
            <w:hideMark/>
          </w:tcPr>
          <w:p w14:paraId="718000FA" w14:textId="77777777" w:rsidR="003D50B1" w:rsidRPr="00DD384E" w:rsidRDefault="003D50B1" w:rsidP="00F966F7">
            <w:pPr>
              <w:spacing w:line="240" w:lineRule="auto"/>
              <w:jc w:val="center"/>
              <w:rPr>
                <w:rFonts w:ascii="Univers 45 Light" w:hAnsi="Univers 45 Light"/>
                <w:b/>
                <w:bCs/>
                <w:color w:val="FFFFFF"/>
                <w:lang w:eastAsia="en-AU"/>
              </w:rPr>
            </w:pPr>
            <w:r w:rsidRPr="00DD384E">
              <w:rPr>
                <w:rFonts w:ascii="Univers 45 Light" w:hAnsi="Univers 45 Light"/>
                <w:b/>
                <w:bCs/>
                <w:color w:val="FFFFFF"/>
                <w:lang w:eastAsia="en-AU"/>
              </w:rPr>
              <w:t># Records from Source</w:t>
            </w:r>
          </w:p>
        </w:tc>
        <w:tc>
          <w:tcPr>
            <w:tcW w:w="1276" w:type="dxa"/>
            <w:tcBorders>
              <w:top w:val="single" w:sz="4" w:space="0" w:color="5B9BD5"/>
              <w:left w:val="nil"/>
              <w:bottom w:val="nil"/>
              <w:right w:val="nil"/>
            </w:tcBorders>
            <w:shd w:val="clear" w:color="000000" w:fill="1F497D"/>
            <w:vAlign w:val="bottom"/>
            <w:hideMark/>
          </w:tcPr>
          <w:p w14:paraId="56B263B1" w14:textId="77777777" w:rsidR="003D50B1" w:rsidRPr="00DD384E" w:rsidRDefault="003D50B1" w:rsidP="00F966F7">
            <w:pPr>
              <w:spacing w:line="240" w:lineRule="auto"/>
              <w:jc w:val="center"/>
              <w:rPr>
                <w:rFonts w:ascii="Univers 45 Light" w:hAnsi="Univers 45 Light"/>
                <w:b/>
                <w:bCs/>
                <w:color w:val="FFFFFF"/>
                <w:lang w:eastAsia="en-AU"/>
              </w:rPr>
            </w:pPr>
            <w:r w:rsidRPr="00DD384E">
              <w:rPr>
                <w:rFonts w:ascii="Univers 45 Light" w:hAnsi="Univers 45 Light"/>
                <w:b/>
                <w:bCs/>
                <w:color w:val="FFFFFF"/>
                <w:lang w:eastAsia="en-AU"/>
              </w:rPr>
              <w:t># Records in costing system</w:t>
            </w:r>
          </w:p>
        </w:tc>
        <w:tc>
          <w:tcPr>
            <w:tcW w:w="1134" w:type="dxa"/>
            <w:tcBorders>
              <w:top w:val="single" w:sz="4" w:space="0" w:color="5B9BD5"/>
              <w:left w:val="single" w:sz="4" w:space="0" w:color="5B9BD5"/>
              <w:bottom w:val="nil"/>
              <w:right w:val="single" w:sz="4" w:space="0" w:color="5B9BD5"/>
            </w:tcBorders>
            <w:shd w:val="clear" w:color="000000" w:fill="1F497D"/>
            <w:vAlign w:val="bottom"/>
            <w:hideMark/>
          </w:tcPr>
          <w:p w14:paraId="14A7544C" w14:textId="77777777" w:rsidR="003D50B1" w:rsidRPr="00DD384E" w:rsidRDefault="003D50B1" w:rsidP="00F966F7">
            <w:pPr>
              <w:spacing w:line="240" w:lineRule="auto"/>
              <w:jc w:val="center"/>
              <w:rPr>
                <w:rFonts w:ascii="Univers 45 Light" w:hAnsi="Univers 45 Light"/>
                <w:b/>
                <w:bCs/>
                <w:color w:val="FFFFFF"/>
                <w:lang w:eastAsia="en-AU"/>
              </w:rPr>
            </w:pPr>
            <w:r w:rsidRPr="00DD384E">
              <w:rPr>
                <w:rFonts w:ascii="Univers 45 Light" w:hAnsi="Univers 45 Light"/>
                <w:b/>
                <w:bCs/>
                <w:color w:val="FFFFFF"/>
                <w:lang w:eastAsia="en-AU"/>
              </w:rPr>
              <w:t>Variance</w:t>
            </w:r>
          </w:p>
        </w:tc>
        <w:tc>
          <w:tcPr>
            <w:tcW w:w="1276" w:type="dxa"/>
            <w:tcBorders>
              <w:top w:val="single" w:sz="4" w:space="0" w:color="5B9BD5"/>
              <w:left w:val="nil"/>
              <w:bottom w:val="nil"/>
              <w:right w:val="nil"/>
            </w:tcBorders>
            <w:shd w:val="clear" w:color="000000" w:fill="1F497D"/>
            <w:vAlign w:val="bottom"/>
            <w:hideMark/>
          </w:tcPr>
          <w:p w14:paraId="725996A9" w14:textId="77777777" w:rsidR="003D50B1" w:rsidRPr="00DD384E" w:rsidRDefault="003D50B1" w:rsidP="00F966F7">
            <w:pPr>
              <w:spacing w:line="240" w:lineRule="auto"/>
              <w:jc w:val="center"/>
              <w:rPr>
                <w:rFonts w:ascii="Univers 45 Light" w:hAnsi="Univers 45 Light"/>
                <w:b/>
                <w:bCs/>
                <w:color w:val="FFFFFF"/>
                <w:lang w:eastAsia="en-AU"/>
              </w:rPr>
            </w:pPr>
            <w:r w:rsidRPr="00DD384E">
              <w:rPr>
                <w:rFonts w:ascii="Univers 45 Light" w:hAnsi="Univers 45 Light"/>
                <w:b/>
                <w:bCs/>
                <w:color w:val="FFFFFF"/>
                <w:lang w:eastAsia="en-AU"/>
              </w:rPr>
              <w:t># Records linked to Admitted</w:t>
            </w:r>
          </w:p>
        </w:tc>
        <w:tc>
          <w:tcPr>
            <w:tcW w:w="1283" w:type="dxa"/>
            <w:tcBorders>
              <w:top w:val="single" w:sz="4" w:space="0" w:color="5B9BD5"/>
              <w:left w:val="single" w:sz="4" w:space="0" w:color="5B9BD5"/>
              <w:bottom w:val="nil"/>
              <w:right w:val="single" w:sz="4" w:space="0" w:color="5B9BD5"/>
            </w:tcBorders>
            <w:shd w:val="clear" w:color="000000" w:fill="1F497D"/>
            <w:vAlign w:val="bottom"/>
            <w:hideMark/>
          </w:tcPr>
          <w:p w14:paraId="71F5D44B" w14:textId="77777777" w:rsidR="003D50B1" w:rsidRPr="00DD384E" w:rsidRDefault="003D50B1" w:rsidP="00F966F7">
            <w:pPr>
              <w:spacing w:line="240" w:lineRule="auto"/>
              <w:jc w:val="center"/>
              <w:rPr>
                <w:rFonts w:ascii="Univers 45 Light" w:hAnsi="Univers 45 Light"/>
                <w:b/>
                <w:bCs/>
                <w:color w:val="FFFFFF"/>
                <w:lang w:eastAsia="en-AU"/>
              </w:rPr>
            </w:pPr>
            <w:r w:rsidRPr="00DD384E">
              <w:rPr>
                <w:rFonts w:ascii="Univers 45 Light" w:hAnsi="Univers 45 Light"/>
                <w:b/>
                <w:bCs/>
                <w:color w:val="FFFFFF"/>
                <w:lang w:eastAsia="en-AU"/>
              </w:rPr>
              <w:t># Records linked to Emergency</w:t>
            </w:r>
          </w:p>
        </w:tc>
        <w:tc>
          <w:tcPr>
            <w:tcW w:w="1268" w:type="dxa"/>
            <w:tcBorders>
              <w:top w:val="single" w:sz="4" w:space="0" w:color="5B9BD5"/>
              <w:left w:val="nil"/>
              <w:bottom w:val="nil"/>
              <w:right w:val="single" w:sz="4" w:space="0" w:color="5B9BD5"/>
            </w:tcBorders>
            <w:shd w:val="clear" w:color="000000" w:fill="1F497D"/>
            <w:vAlign w:val="bottom"/>
            <w:hideMark/>
          </w:tcPr>
          <w:p w14:paraId="7EDE27AB" w14:textId="77777777" w:rsidR="003D50B1" w:rsidRPr="00DD384E" w:rsidRDefault="003D50B1" w:rsidP="00F966F7">
            <w:pPr>
              <w:spacing w:line="240" w:lineRule="auto"/>
              <w:jc w:val="center"/>
              <w:rPr>
                <w:rFonts w:ascii="Univers 45 Light" w:hAnsi="Univers 45 Light"/>
                <w:b/>
                <w:bCs/>
                <w:color w:val="FFFFFF"/>
                <w:lang w:eastAsia="en-AU"/>
              </w:rPr>
            </w:pPr>
            <w:r w:rsidRPr="00DD384E">
              <w:rPr>
                <w:rFonts w:ascii="Univers 45 Light" w:hAnsi="Univers 45 Light"/>
                <w:b/>
                <w:bCs/>
                <w:color w:val="FFFFFF"/>
                <w:lang w:eastAsia="en-AU"/>
              </w:rPr>
              <w:t># Records linked to Non-admitted</w:t>
            </w:r>
          </w:p>
        </w:tc>
        <w:tc>
          <w:tcPr>
            <w:tcW w:w="1134" w:type="dxa"/>
            <w:tcBorders>
              <w:top w:val="single" w:sz="4" w:space="0" w:color="5B9BD5"/>
              <w:left w:val="nil"/>
              <w:bottom w:val="nil"/>
              <w:right w:val="single" w:sz="4" w:space="0" w:color="5B9BD5"/>
            </w:tcBorders>
            <w:shd w:val="clear" w:color="000000" w:fill="1F497D"/>
            <w:vAlign w:val="bottom"/>
            <w:hideMark/>
          </w:tcPr>
          <w:p w14:paraId="2BA4D704" w14:textId="77777777" w:rsidR="003D50B1" w:rsidRPr="00DD384E" w:rsidRDefault="003D50B1" w:rsidP="00F966F7">
            <w:pPr>
              <w:spacing w:line="240" w:lineRule="auto"/>
              <w:jc w:val="center"/>
              <w:rPr>
                <w:rFonts w:ascii="Univers 45 Light" w:hAnsi="Univers 45 Light"/>
                <w:b/>
                <w:bCs/>
                <w:color w:val="FFFFFF"/>
                <w:lang w:eastAsia="en-AU"/>
              </w:rPr>
            </w:pPr>
            <w:r w:rsidRPr="00DD384E">
              <w:rPr>
                <w:rFonts w:ascii="Univers 45 Light" w:hAnsi="Univers 45 Light"/>
                <w:b/>
                <w:bCs/>
                <w:color w:val="FFFFFF"/>
                <w:lang w:eastAsia="en-AU"/>
              </w:rPr>
              <w:t># Records linked to Syst-Gen patient</w:t>
            </w:r>
          </w:p>
        </w:tc>
        <w:tc>
          <w:tcPr>
            <w:tcW w:w="993" w:type="dxa"/>
            <w:tcBorders>
              <w:top w:val="single" w:sz="4" w:space="0" w:color="5B9BD5"/>
              <w:left w:val="nil"/>
              <w:bottom w:val="nil"/>
              <w:right w:val="nil"/>
            </w:tcBorders>
            <w:shd w:val="clear" w:color="000000" w:fill="1F497D"/>
            <w:vAlign w:val="bottom"/>
            <w:hideMark/>
          </w:tcPr>
          <w:p w14:paraId="6DD96CB9" w14:textId="77777777" w:rsidR="003D50B1" w:rsidRPr="00DD384E" w:rsidRDefault="003D50B1" w:rsidP="00F966F7">
            <w:pPr>
              <w:spacing w:line="240" w:lineRule="auto"/>
              <w:jc w:val="center"/>
              <w:rPr>
                <w:rFonts w:ascii="Univers 45 Light" w:hAnsi="Univers 45 Light"/>
                <w:b/>
                <w:bCs/>
                <w:color w:val="FFFFFF"/>
                <w:lang w:eastAsia="en-AU"/>
              </w:rPr>
            </w:pPr>
            <w:r w:rsidRPr="00DD384E">
              <w:rPr>
                <w:rFonts w:ascii="Univers 45 Light" w:hAnsi="Univers 45 Light"/>
                <w:b/>
                <w:bCs/>
                <w:color w:val="FFFFFF"/>
                <w:lang w:eastAsia="en-AU"/>
              </w:rPr>
              <w:t># Records linked to Other</w:t>
            </w:r>
          </w:p>
        </w:tc>
        <w:tc>
          <w:tcPr>
            <w:tcW w:w="1054" w:type="dxa"/>
            <w:tcBorders>
              <w:top w:val="single" w:sz="4" w:space="0" w:color="5B9BD5"/>
              <w:left w:val="single" w:sz="4" w:space="0" w:color="5B9BD5"/>
              <w:bottom w:val="nil"/>
              <w:right w:val="single" w:sz="4" w:space="0" w:color="5B9BD5"/>
            </w:tcBorders>
            <w:shd w:val="clear" w:color="000000" w:fill="1F497D"/>
            <w:vAlign w:val="bottom"/>
            <w:hideMark/>
          </w:tcPr>
          <w:p w14:paraId="492CDEDB" w14:textId="77777777" w:rsidR="003D50B1" w:rsidRPr="00DD384E" w:rsidRDefault="003D50B1" w:rsidP="00F966F7">
            <w:pPr>
              <w:spacing w:line="240" w:lineRule="auto"/>
              <w:jc w:val="center"/>
              <w:rPr>
                <w:rFonts w:ascii="Univers 45 Light" w:hAnsi="Univers 45 Light"/>
                <w:b/>
                <w:bCs/>
                <w:color w:val="FFFFFF"/>
                <w:lang w:eastAsia="en-AU"/>
              </w:rPr>
            </w:pPr>
            <w:r w:rsidRPr="00DD384E">
              <w:rPr>
                <w:rFonts w:ascii="Univers 45 Light" w:hAnsi="Univers 45 Light"/>
                <w:b/>
                <w:bCs/>
                <w:color w:val="FFFFFF"/>
                <w:lang w:eastAsia="en-AU"/>
              </w:rPr>
              <w:t>Total Linking Process</w:t>
            </w:r>
          </w:p>
        </w:tc>
        <w:tc>
          <w:tcPr>
            <w:tcW w:w="1072" w:type="dxa"/>
            <w:tcBorders>
              <w:top w:val="single" w:sz="4" w:space="0" w:color="5B9BD5"/>
              <w:left w:val="nil"/>
              <w:bottom w:val="nil"/>
              <w:right w:val="single" w:sz="4" w:space="0" w:color="5B9BD5"/>
            </w:tcBorders>
            <w:shd w:val="clear" w:color="000000" w:fill="1F497D"/>
            <w:vAlign w:val="bottom"/>
            <w:hideMark/>
          </w:tcPr>
          <w:p w14:paraId="596E55E4" w14:textId="77777777" w:rsidR="003D50B1" w:rsidRPr="00DD384E" w:rsidRDefault="003D50B1" w:rsidP="00F966F7">
            <w:pPr>
              <w:spacing w:line="240" w:lineRule="auto"/>
              <w:jc w:val="center"/>
              <w:rPr>
                <w:rFonts w:ascii="Univers 45 Light" w:hAnsi="Univers 45 Light"/>
                <w:b/>
                <w:bCs/>
                <w:color w:val="FFFFFF"/>
                <w:lang w:eastAsia="en-AU"/>
              </w:rPr>
            </w:pPr>
            <w:r w:rsidRPr="00DD384E">
              <w:rPr>
                <w:rFonts w:ascii="Univers 45 Light" w:hAnsi="Univers 45 Light"/>
                <w:b/>
                <w:bCs/>
                <w:color w:val="FFFFFF"/>
                <w:lang w:eastAsia="en-AU"/>
              </w:rPr>
              <w:t># Unlinked records</w:t>
            </w:r>
          </w:p>
        </w:tc>
      </w:tr>
      <w:tr w:rsidR="003D50B1" w:rsidRPr="00DD384E" w14:paraId="3267F275" w14:textId="77777777" w:rsidTr="00F966F7">
        <w:tblPrEx>
          <w:tblCellMar>
            <w:left w:w="0" w:type="dxa"/>
            <w:right w:w="0" w:type="dxa"/>
          </w:tblCellMar>
        </w:tblPrEx>
        <w:trPr>
          <w:trHeight w:val="290"/>
        </w:trPr>
        <w:tc>
          <w:tcPr>
            <w:tcW w:w="2547" w:type="dxa"/>
            <w:tcBorders>
              <w:top w:val="nil"/>
              <w:left w:val="single" w:sz="4" w:space="0" w:color="5B9BD5"/>
              <w:bottom w:val="nil"/>
              <w:right w:val="nil"/>
            </w:tcBorders>
            <w:shd w:val="clear" w:color="000000" w:fill="FFFFFF"/>
            <w:noWrap/>
            <w:vAlign w:val="bottom"/>
            <w:hideMark/>
          </w:tcPr>
          <w:p w14:paraId="11259567" w14:textId="77777777" w:rsidR="003D50B1" w:rsidRPr="00DD384E" w:rsidRDefault="003D50B1" w:rsidP="00F966F7">
            <w:pPr>
              <w:spacing w:line="240" w:lineRule="auto"/>
              <w:rPr>
                <w:rFonts w:ascii="Univers 45 Light" w:hAnsi="Univers 45 Light"/>
                <w:color w:val="000000"/>
                <w:lang w:eastAsia="en-AU"/>
              </w:rPr>
            </w:pPr>
            <w:r w:rsidRPr="00DD384E">
              <w:rPr>
                <w:rFonts w:ascii="Univers 45 Light" w:hAnsi="Univers 45 Light"/>
                <w:color w:val="000000"/>
                <w:lang w:eastAsia="en-AU"/>
              </w:rPr>
              <w:t xml:space="preserve">Acute </w:t>
            </w:r>
          </w:p>
        </w:tc>
        <w:tc>
          <w:tcPr>
            <w:tcW w:w="1417" w:type="dxa"/>
            <w:tcBorders>
              <w:top w:val="nil"/>
              <w:left w:val="single" w:sz="4" w:space="0" w:color="5B9BD5"/>
              <w:bottom w:val="nil"/>
              <w:right w:val="single" w:sz="4" w:space="0" w:color="5B9BD5"/>
            </w:tcBorders>
            <w:shd w:val="clear" w:color="000000" w:fill="FFFFFF"/>
            <w:noWrap/>
            <w:vAlign w:val="bottom"/>
            <w:hideMark/>
          </w:tcPr>
          <w:p w14:paraId="69E14ED5"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  71,251 </w:t>
            </w:r>
          </w:p>
        </w:tc>
        <w:tc>
          <w:tcPr>
            <w:tcW w:w="1276" w:type="dxa"/>
            <w:tcBorders>
              <w:top w:val="nil"/>
              <w:left w:val="nil"/>
              <w:bottom w:val="nil"/>
              <w:right w:val="single" w:sz="4" w:space="0" w:color="5B9BD5"/>
            </w:tcBorders>
            <w:shd w:val="clear" w:color="000000" w:fill="FFFFFF"/>
            <w:noWrap/>
            <w:vAlign w:val="bottom"/>
            <w:hideMark/>
          </w:tcPr>
          <w:p w14:paraId="039A26FC"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 71,251 </w:t>
            </w:r>
          </w:p>
        </w:tc>
        <w:tc>
          <w:tcPr>
            <w:tcW w:w="1134" w:type="dxa"/>
            <w:tcBorders>
              <w:top w:val="nil"/>
              <w:left w:val="nil"/>
              <w:bottom w:val="nil"/>
              <w:right w:val="single" w:sz="4" w:space="0" w:color="5B9BD5"/>
            </w:tcBorders>
            <w:shd w:val="clear" w:color="000000" w:fill="FFFFFF"/>
            <w:noWrap/>
            <w:vAlign w:val="bottom"/>
            <w:hideMark/>
          </w:tcPr>
          <w:p w14:paraId="4BD650B6"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   </w:t>
            </w:r>
          </w:p>
        </w:tc>
        <w:tc>
          <w:tcPr>
            <w:tcW w:w="1276" w:type="dxa"/>
            <w:tcBorders>
              <w:top w:val="nil"/>
              <w:left w:val="nil"/>
              <w:bottom w:val="nil"/>
              <w:right w:val="single" w:sz="4" w:space="0" w:color="5B9BD5"/>
            </w:tcBorders>
            <w:shd w:val="clear" w:color="000000" w:fill="FFFFFF"/>
            <w:noWrap/>
            <w:vAlign w:val="bottom"/>
            <w:hideMark/>
          </w:tcPr>
          <w:p w14:paraId="77E334AC"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 71,251 </w:t>
            </w:r>
          </w:p>
        </w:tc>
        <w:tc>
          <w:tcPr>
            <w:tcW w:w="1283" w:type="dxa"/>
            <w:tcBorders>
              <w:top w:val="nil"/>
              <w:left w:val="nil"/>
              <w:bottom w:val="nil"/>
              <w:right w:val="single" w:sz="4" w:space="0" w:color="5B9BD5"/>
            </w:tcBorders>
            <w:shd w:val="clear" w:color="000000" w:fill="FFFFFF"/>
            <w:noWrap/>
            <w:vAlign w:val="bottom"/>
            <w:hideMark/>
          </w:tcPr>
          <w:p w14:paraId="6268B387"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   </w:t>
            </w:r>
          </w:p>
        </w:tc>
        <w:tc>
          <w:tcPr>
            <w:tcW w:w="1268" w:type="dxa"/>
            <w:tcBorders>
              <w:top w:val="nil"/>
              <w:left w:val="nil"/>
              <w:bottom w:val="nil"/>
              <w:right w:val="single" w:sz="4" w:space="0" w:color="5B9BD5"/>
            </w:tcBorders>
            <w:shd w:val="clear" w:color="000000" w:fill="FFFFFF"/>
            <w:noWrap/>
            <w:vAlign w:val="bottom"/>
            <w:hideMark/>
          </w:tcPr>
          <w:p w14:paraId="65BC246C"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   </w:t>
            </w:r>
          </w:p>
        </w:tc>
        <w:tc>
          <w:tcPr>
            <w:tcW w:w="1134" w:type="dxa"/>
            <w:tcBorders>
              <w:top w:val="nil"/>
              <w:left w:val="nil"/>
              <w:bottom w:val="nil"/>
              <w:right w:val="single" w:sz="4" w:space="0" w:color="5B9BD5"/>
            </w:tcBorders>
            <w:shd w:val="clear" w:color="000000" w:fill="FFFFFF"/>
            <w:noWrap/>
            <w:vAlign w:val="bottom"/>
            <w:hideMark/>
          </w:tcPr>
          <w:p w14:paraId="7DCE3007"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   </w:t>
            </w:r>
          </w:p>
        </w:tc>
        <w:tc>
          <w:tcPr>
            <w:tcW w:w="993" w:type="dxa"/>
            <w:tcBorders>
              <w:top w:val="nil"/>
              <w:left w:val="nil"/>
              <w:bottom w:val="nil"/>
              <w:right w:val="single" w:sz="4" w:space="0" w:color="5B9BD5"/>
            </w:tcBorders>
            <w:shd w:val="clear" w:color="000000" w:fill="FFFFFF"/>
            <w:noWrap/>
            <w:vAlign w:val="bottom"/>
            <w:hideMark/>
          </w:tcPr>
          <w:p w14:paraId="6A1572DA"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   </w:t>
            </w:r>
          </w:p>
        </w:tc>
        <w:tc>
          <w:tcPr>
            <w:tcW w:w="1054" w:type="dxa"/>
            <w:tcBorders>
              <w:top w:val="nil"/>
              <w:left w:val="nil"/>
              <w:bottom w:val="nil"/>
              <w:right w:val="single" w:sz="4" w:space="0" w:color="5B9BD5"/>
            </w:tcBorders>
            <w:shd w:val="clear" w:color="000000" w:fill="FFFFFF"/>
            <w:noWrap/>
            <w:vAlign w:val="bottom"/>
            <w:hideMark/>
          </w:tcPr>
          <w:p w14:paraId="53E40E34"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  71,251 </w:t>
            </w:r>
          </w:p>
        </w:tc>
        <w:tc>
          <w:tcPr>
            <w:tcW w:w="1072" w:type="dxa"/>
            <w:tcBorders>
              <w:top w:val="nil"/>
              <w:left w:val="nil"/>
              <w:bottom w:val="nil"/>
              <w:right w:val="single" w:sz="4" w:space="0" w:color="5B9BD5"/>
            </w:tcBorders>
            <w:shd w:val="clear" w:color="000000" w:fill="FFFFFF"/>
            <w:noWrap/>
            <w:vAlign w:val="bottom"/>
            <w:hideMark/>
          </w:tcPr>
          <w:p w14:paraId="6F01C824"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   </w:t>
            </w:r>
          </w:p>
        </w:tc>
      </w:tr>
      <w:tr w:rsidR="003D50B1" w:rsidRPr="00DD384E" w14:paraId="1BB96385" w14:textId="77777777" w:rsidTr="00F966F7">
        <w:tblPrEx>
          <w:tblCellMar>
            <w:left w:w="0" w:type="dxa"/>
            <w:right w:w="0" w:type="dxa"/>
          </w:tblCellMar>
        </w:tblPrEx>
        <w:trPr>
          <w:trHeight w:val="290"/>
        </w:trPr>
        <w:tc>
          <w:tcPr>
            <w:tcW w:w="2547" w:type="dxa"/>
            <w:tcBorders>
              <w:top w:val="nil"/>
              <w:left w:val="single" w:sz="4" w:space="0" w:color="5B9BD5"/>
              <w:bottom w:val="nil"/>
              <w:right w:val="nil"/>
            </w:tcBorders>
            <w:shd w:val="clear" w:color="000000" w:fill="DCE6F1"/>
            <w:noWrap/>
            <w:vAlign w:val="bottom"/>
            <w:hideMark/>
          </w:tcPr>
          <w:p w14:paraId="58CD4333" w14:textId="77777777" w:rsidR="003D50B1" w:rsidRPr="00DD384E" w:rsidRDefault="003D50B1" w:rsidP="00F966F7">
            <w:pPr>
              <w:spacing w:line="240" w:lineRule="auto"/>
              <w:rPr>
                <w:rFonts w:ascii="Univers 45 Light" w:hAnsi="Univers 45 Light"/>
                <w:color w:val="000000"/>
                <w:lang w:eastAsia="en-AU"/>
              </w:rPr>
            </w:pPr>
            <w:r w:rsidRPr="00DD384E">
              <w:rPr>
                <w:rFonts w:ascii="Univers 45 Light" w:hAnsi="Univers 45 Light"/>
                <w:color w:val="000000"/>
                <w:lang w:eastAsia="en-AU"/>
              </w:rPr>
              <w:t>Admitted Emergency</w:t>
            </w:r>
          </w:p>
        </w:tc>
        <w:tc>
          <w:tcPr>
            <w:tcW w:w="1417" w:type="dxa"/>
            <w:tcBorders>
              <w:top w:val="nil"/>
              <w:left w:val="single" w:sz="4" w:space="0" w:color="5B9BD5"/>
              <w:bottom w:val="nil"/>
              <w:right w:val="single" w:sz="4" w:space="0" w:color="5B9BD5"/>
            </w:tcBorders>
            <w:shd w:val="clear" w:color="000000" w:fill="DDEBF7"/>
            <w:noWrap/>
            <w:vAlign w:val="bottom"/>
            <w:hideMark/>
          </w:tcPr>
          <w:p w14:paraId="5597ED6B" w14:textId="77777777" w:rsidR="003D50B1" w:rsidRPr="00DD384E" w:rsidRDefault="003D50B1" w:rsidP="00F966F7">
            <w:pPr>
              <w:spacing w:line="240" w:lineRule="auto"/>
              <w:jc w:val="right"/>
              <w:rPr>
                <w:rFonts w:ascii="Univers 45 Light" w:hAnsi="Univers 45 Light"/>
                <w:lang w:eastAsia="en-AU"/>
              </w:rPr>
            </w:pPr>
            <w:r w:rsidRPr="00DD384E">
              <w:rPr>
                <w:rFonts w:ascii="Univers 45 Light" w:hAnsi="Univers 45 Light"/>
                <w:lang w:eastAsia="en-AU"/>
              </w:rPr>
              <w:t xml:space="preserve">  68,701 </w:t>
            </w:r>
          </w:p>
        </w:tc>
        <w:tc>
          <w:tcPr>
            <w:tcW w:w="1276" w:type="dxa"/>
            <w:tcBorders>
              <w:top w:val="nil"/>
              <w:left w:val="nil"/>
              <w:bottom w:val="nil"/>
              <w:right w:val="single" w:sz="4" w:space="0" w:color="5B9BD5"/>
            </w:tcBorders>
            <w:shd w:val="clear" w:color="000000" w:fill="DDEBF7"/>
            <w:noWrap/>
            <w:vAlign w:val="bottom"/>
            <w:hideMark/>
          </w:tcPr>
          <w:p w14:paraId="407BFF4F" w14:textId="77777777" w:rsidR="003D50B1" w:rsidRPr="00DD384E" w:rsidRDefault="003D50B1" w:rsidP="00F966F7">
            <w:pPr>
              <w:spacing w:line="240" w:lineRule="auto"/>
              <w:jc w:val="right"/>
              <w:rPr>
                <w:rFonts w:ascii="Univers 45 Light" w:hAnsi="Univers 45 Light"/>
                <w:lang w:eastAsia="en-AU"/>
              </w:rPr>
            </w:pPr>
            <w:r w:rsidRPr="00DD384E">
              <w:rPr>
                <w:rFonts w:ascii="Univers 45 Light" w:hAnsi="Univers 45 Light"/>
                <w:lang w:eastAsia="en-AU"/>
              </w:rPr>
              <w:t xml:space="preserve">68,701 </w:t>
            </w:r>
          </w:p>
        </w:tc>
        <w:tc>
          <w:tcPr>
            <w:tcW w:w="1134" w:type="dxa"/>
            <w:tcBorders>
              <w:top w:val="nil"/>
              <w:left w:val="nil"/>
              <w:bottom w:val="nil"/>
              <w:right w:val="single" w:sz="4" w:space="0" w:color="5B9BD5"/>
            </w:tcBorders>
            <w:shd w:val="clear" w:color="000000" w:fill="DDEBF7"/>
            <w:noWrap/>
            <w:vAlign w:val="bottom"/>
            <w:hideMark/>
          </w:tcPr>
          <w:p w14:paraId="6FFE4094" w14:textId="77777777" w:rsidR="003D50B1" w:rsidRPr="00DD384E" w:rsidRDefault="003D50B1" w:rsidP="00F966F7">
            <w:pPr>
              <w:spacing w:line="240" w:lineRule="auto"/>
              <w:jc w:val="right"/>
              <w:rPr>
                <w:rFonts w:ascii="Univers 45 Light" w:hAnsi="Univers 45 Light"/>
                <w:lang w:eastAsia="en-AU"/>
              </w:rPr>
            </w:pPr>
            <w:r w:rsidRPr="00DD384E">
              <w:rPr>
                <w:rFonts w:ascii="Univers 45 Light" w:hAnsi="Univers 45 Light"/>
                <w:lang w:eastAsia="en-AU"/>
              </w:rPr>
              <w:t xml:space="preserve">-   </w:t>
            </w:r>
          </w:p>
        </w:tc>
        <w:tc>
          <w:tcPr>
            <w:tcW w:w="1276" w:type="dxa"/>
            <w:tcBorders>
              <w:top w:val="nil"/>
              <w:left w:val="nil"/>
              <w:bottom w:val="nil"/>
              <w:right w:val="single" w:sz="4" w:space="0" w:color="5B9BD5"/>
            </w:tcBorders>
            <w:shd w:val="clear" w:color="000000" w:fill="DDEBF7"/>
            <w:noWrap/>
            <w:vAlign w:val="bottom"/>
            <w:hideMark/>
          </w:tcPr>
          <w:p w14:paraId="08006787" w14:textId="77777777" w:rsidR="003D50B1" w:rsidRPr="00DD384E" w:rsidRDefault="003D50B1" w:rsidP="00F966F7">
            <w:pPr>
              <w:spacing w:line="240" w:lineRule="auto"/>
              <w:jc w:val="right"/>
              <w:rPr>
                <w:rFonts w:ascii="Univers 45 Light" w:hAnsi="Univers 45 Light"/>
                <w:lang w:eastAsia="en-AU"/>
              </w:rPr>
            </w:pPr>
            <w:r w:rsidRPr="00DD384E">
              <w:rPr>
                <w:rFonts w:ascii="Univers 45 Light" w:hAnsi="Univers 45 Light"/>
                <w:lang w:eastAsia="en-AU"/>
              </w:rPr>
              <w:t xml:space="preserve"> 68,701 </w:t>
            </w:r>
          </w:p>
        </w:tc>
        <w:tc>
          <w:tcPr>
            <w:tcW w:w="1283" w:type="dxa"/>
            <w:tcBorders>
              <w:top w:val="nil"/>
              <w:left w:val="nil"/>
              <w:bottom w:val="nil"/>
              <w:right w:val="single" w:sz="4" w:space="0" w:color="5B9BD5"/>
            </w:tcBorders>
            <w:shd w:val="clear" w:color="000000" w:fill="DDEBF7"/>
            <w:noWrap/>
            <w:vAlign w:val="bottom"/>
            <w:hideMark/>
          </w:tcPr>
          <w:p w14:paraId="12905FF7" w14:textId="77777777" w:rsidR="003D50B1" w:rsidRPr="00DD384E" w:rsidRDefault="003D50B1" w:rsidP="00F966F7">
            <w:pPr>
              <w:spacing w:line="240" w:lineRule="auto"/>
              <w:jc w:val="right"/>
              <w:rPr>
                <w:rFonts w:ascii="Univers 45 Light" w:hAnsi="Univers 45 Light"/>
                <w:lang w:eastAsia="en-AU"/>
              </w:rPr>
            </w:pPr>
            <w:r w:rsidRPr="00DD384E">
              <w:rPr>
                <w:rFonts w:ascii="Univers 45 Light" w:hAnsi="Univers 45 Light"/>
                <w:lang w:eastAsia="en-AU"/>
              </w:rPr>
              <w:t xml:space="preserve">-   </w:t>
            </w:r>
          </w:p>
        </w:tc>
        <w:tc>
          <w:tcPr>
            <w:tcW w:w="1268" w:type="dxa"/>
            <w:tcBorders>
              <w:top w:val="nil"/>
              <w:left w:val="nil"/>
              <w:bottom w:val="nil"/>
              <w:right w:val="single" w:sz="4" w:space="0" w:color="5B9BD5"/>
            </w:tcBorders>
            <w:shd w:val="clear" w:color="000000" w:fill="DDEBF7"/>
            <w:noWrap/>
            <w:vAlign w:val="bottom"/>
            <w:hideMark/>
          </w:tcPr>
          <w:p w14:paraId="47BE49DE" w14:textId="77777777" w:rsidR="003D50B1" w:rsidRPr="00DD384E" w:rsidRDefault="003D50B1" w:rsidP="00F966F7">
            <w:pPr>
              <w:spacing w:line="240" w:lineRule="auto"/>
              <w:jc w:val="right"/>
              <w:rPr>
                <w:rFonts w:ascii="Univers 45 Light" w:hAnsi="Univers 45 Light"/>
                <w:lang w:eastAsia="en-AU"/>
              </w:rPr>
            </w:pPr>
            <w:r w:rsidRPr="00DD384E">
              <w:rPr>
                <w:rFonts w:ascii="Univers 45 Light" w:hAnsi="Univers 45 Light"/>
                <w:lang w:eastAsia="en-AU"/>
              </w:rPr>
              <w:t xml:space="preserve">-   </w:t>
            </w:r>
          </w:p>
        </w:tc>
        <w:tc>
          <w:tcPr>
            <w:tcW w:w="1134" w:type="dxa"/>
            <w:tcBorders>
              <w:top w:val="nil"/>
              <w:left w:val="nil"/>
              <w:bottom w:val="nil"/>
              <w:right w:val="single" w:sz="4" w:space="0" w:color="5B9BD5"/>
            </w:tcBorders>
            <w:shd w:val="clear" w:color="000000" w:fill="DDEBF7"/>
            <w:noWrap/>
            <w:vAlign w:val="bottom"/>
            <w:hideMark/>
          </w:tcPr>
          <w:p w14:paraId="6A2499E5" w14:textId="77777777" w:rsidR="003D50B1" w:rsidRPr="00DD384E" w:rsidRDefault="003D50B1" w:rsidP="00F966F7">
            <w:pPr>
              <w:spacing w:line="240" w:lineRule="auto"/>
              <w:jc w:val="right"/>
              <w:rPr>
                <w:rFonts w:ascii="Univers 45 Light" w:hAnsi="Univers 45 Light"/>
                <w:lang w:eastAsia="en-AU"/>
              </w:rPr>
            </w:pPr>
            <w:r w:rsidRPr="00DD384E">
              <w:rPr>
                <w:rFonts w:ascii="Univers 45 Light" w:hAnsi="Univers 45 Light"/>
                <w:lang w:eastAsia="en-AU"/>
              </w:rPr>
              <w:t xml:space="preserve">-   </w:t>
            </w:r>
          </w:p>
        </w:tc>
        <w:tc>
          <w:tcPr>
            <w:tcW w:w="993" w:type="dxa"/>
            <w:tcBorders>
              <w:top w:val="nil"/>
              <w:left w:val="nil"/>
              <w:bottom w:val="nil"/>
              <w:right w:val="single" w:sz="4" w:space="0" w:color="5B9BD5"/>
            </w:tcBorders>
            <w:shd w:val="clear" w:color="000000" w:fill="DDEBF7"/>
            <w:noWrap/>
            <w:vAlign w:val="bottom"/>
            <w:hideMark/>
          </w:tcPr>
          <w:p w14:paraId="1930D4A3" w14:textId="77777777" w:rsidR="003D50B1" w:rsidRPr="00DD384E" w:rsidRDefault="003D50B1" w:rsidP="00F966F7">
            <w:pPr>
              <w:spacing w:line="240" w:lineRule="auto"/>
              <w:jc w:val="right"/>
              <w:rPr>
                <w:rFonts w:ascii="Univers 45 Light" w:hAnsi="Univers 45 Light"/>
                <w:lang w:eastAsia="en-AU"/>
              </w:rPr>
            </w:pPr>
            <w:r w:rsidRPr="00DD384E">
              <w:rPr>
                <w:rFonts w:ascii="Univers 45 Light" w:hAnsi="Univers 45 Light"/>
                <w:lang w:eastAsia="en-AU"/>
              </w:rPr>
              <w:t xml:space="preserve">-   </w:t>
            </w:r>
          </w:p>
        </w:tc>
        <w:tc>
          <w:tcPr>
            <w:tcW w:w="1054" w:type="dxa"/>
            <w:tcBorders>
              <w:top w:val="nil"/>
              <w:left w:val="nil"/>
              <w:bottom w:val="nil"/>
              <w:right w:val="single" w:sz="4" w:space="0" w:color="5B9BD5"/>
            </w:tcBorders>
            <w:shd w:val="clear" w:color="000000" w:fill="DDEBF7"/>
            <w:noWrap/>
            <w:vAlign w:val="bottom"/>
            <w:hideMark/>
          </w:tcPr>
          <w:p w14:paraId="015A4105" w14:textId="77777777" w:rsidR="003D50B1" w:rsidRPr="00DD384E" w:rsidRDefault="003D50B1" w:rsidP="00F966F7">
            <w:pPr>
              <w:spacing w:line="240" w:lineRule="auto"/>
              <w:jc w:val="right"/>
              <w:rPr>
                <w:rFonts w:ascii="Univers 45 Light" w:hAnsi="Univers 45 Light"/>
                <w:lang w:eastAsia="en-AU"/>
              </w:rPr>
            </w:pPr>
            <w:r w:rsidRPr="00DD384E">
              <w:rPr>
                <w:rFonts w:ascii="Univers 45 Light" w:hAnsi="Univers 45 Light"/>
                <w:lang w:eastAsia="en-AU"/>
              </w:rPr>
              <w:t xml:space="preserve">   68,701 </w:t>
            </w:r>
          </w:p>
        </w:tc>
        <w:tc>
          <w:tcPr>
            <w:tcW w:w="1072" w:type="dxa"/>
            <w:tcBorders>
              <w:top w:val="nil"/>
              <w:left w:val="nil"/>
              <w:bottom w:val="nil"/>
              <w:right w:val="single" w:sz="4" w:space="0" w:color="5B9BD5"/>
            </w:tcBorders>
            <w:shd w:val="clear" w:color="000000" w:fill="DDEBF7"/>
            <w:noWrap/>
            <w:vAlign w:val="bottom"/>
            <w:hideMark/>
          </w:tcPr>
          <w:p w14:paraId="7E7CFB15" w14:textId="77777777" w:rsidR="003D50B1" w:rsidRPr="00DD384E" w:rsidRDefault="003D50B1" w:rsidP="00F966F7">
            <w:pPr>
              <w:spacing w:line="240" w:lineRule="auto"/>
              <w:jc w:val="right"/>
              <w:rPr>
                <w:rFonts w:ascii="Univers 45 Light" w:hAnsi="Univers 45 Light"/>
                <w:lang w:eastAsia="en-AU"/>
              </w:rPr>
            </w:pPr>
            <w:r w:rsidRPr="00DD384E">
              <w:rPr>
                <w:rFonts w:ascii="Univers 45 Light" w:hAnsi="Univers 45 Light"/>
                <w:lang w:eastAsia="en-AU"/>
              </w:rPr>
              <w:t xml:space="preserve">-   </w:t>
            </w:r>
          </w:p>
        </w:tc>
      </w:tr>
      <w:tr w:rsidR="003D50B1" w:rsidRPr="00DD384E" w14:paraId="4C1B3C01" w14:textId="77777777" w:rsidTr="00F966F7">
        <w:tblPrEx>
          <w:tblCellMar>
            <w:left w:w="0" w:type="dxa"/>
            <w:right w:w="0" w:type="dxa"/>
          </w:tblCellMar>
        </w:tblPrEx>
        <w:trPr>
          <w:trHeight w:val="290"/>
        </w:trPr>
        <w:tc>
          <w:tcPr>
            <w:tcW w:w="2547" w:type="dxa"/>
            <w:tcBorders>
              <w:top w:val="nil"/>
              <w:left w:val="single" w:sz="4" w:space="0" w:color="5B9BD5"/>
              <w:bottom w:val="nil"/>
              <w:right w:val="nil"/>
            </w:tcBorders>
            <w:shd w:val="clear" w:color="000000" w:fill="FFFFFF"/>
            <w:noWrap/>
            <w:vAlign w:val="bottom"/>
            <w:hideMark/>
          </w:tcPr>
          <w:p w14:paraId="322BB351" w14:textId="77777777" w:rsidR="003D50B1" w:rsidRPr="00DD384E" w:rsidRDefault="003D50B1" w:rsidP="00F966F7">
            <w:pPr>
              <w:spacing w:line="240" w:lineRule="auto"/>
              <w:rPr>
                <w:rFonts w:ascii="Univers 45 Light" w:hAnsi="Univers 45 Light"/>
                <w:color w:val="000000"/>
                <w:lang w:eastAsia="en-AU"/>
              </w:rPr>
            </w:pPr>
            <w:r w:rsidRPr="00DD384E">
              <w:rPr>
                <w:rFonts w:ascii="Univers 45 Light" w:hAnsi="Univers 45 Light"/>
                <w:color w:val="000000"/>
                <w:lang w:eastAsia="en-AU"/>
              </w:rPr>
              <w:t>Non-Admitted Emergency</w:t>
            </w:r>
          </w:p>
        </w:tc>
        <w:tc>
          <w:tcPr>
            <w:tcW w:w="1417" w:type="dxa"/>
            <w:tcBorders>
              <w:top w:val="nil"/>
              <w:left w:val="single" w:sz="4" w:space="0" w:color="5B9BD5"/>
              <w:bottom w:val="nil"/>
              <w:right w:val="single" w:sz="4" w:space="0" w:color="5B9BD5"/>
            </w:tcBorders>
            <w:shd w:val="clear" w:color="000000" w:fill="FFFFFF"/>
            <w:noWrap/>
            <w:vAlign w:val="bottom"/>
            <w:hideMark/>
          </w:tcPr>
          <w:p w14:paraId="518B07A3"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148,147 </w:t>
            </w:r>
          </w:p>
        </w:tc>
        <w:tc>
          <w:tcPr>
            <w:tcW w:w="1276" w:type="dxa"/>
            <w:tcBorders>
              <w:top w:val="nil"/>
              <w:left w:val="nil"/>
              <w:bottom w:val="nil"/>
              <w:right w:val="single" w:sz="4" w:space="0" w:color="5B9BD5"/>
            </w:tcBorders>
            <w:shd w:val="clear" w:color="000000" w:fill="FFFFFF"/>
            <w:noWrap/>
            <w:vAlign w:val="bottom"/>
            <w:hideMark/>
          </w:tcPr>
          <w:p w14:paraId="5DB0D08E"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  148,147 </w:t>
            </w:r>
          </w:p>
        </w:tc>
        <w:tc>
          <w:tcPr>
            <w:tcW w:w="1134" w:type="dxa"/>
            <w:tcBorders>
              <w:top w:val="nil"/>
              <w:left w:val="nil"/>
              <w:bottom w:val="nil"/>
              <w:right w:val="single" w:sz="4" w:space="0" w:color="5B9BD5"/>
            </w:tcBorders>
            <w:shd w:val="clear" w:color="000000" w:fill="FFFFFF"/>
            <w:noWrap/>
            <w:vAlign w:val="bottom"/>
            <w:hideMark/>
          </w:tcPr>
          <w:p w14:paraId="633DB758"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   </w:t>
            </w:r>
          </w:p>
        </w:tc>
        <w:tc>
          <w:tcPr>
            <w:tcW w:w="1276" w:type="dxa"/>
            <w:tcBorders>
              <w:top w:val="nil"/>
              <w:left w:val="nil"/>
              <w:bottom w:val="nil"/>
              <w:right w:val="single" w:sz="4" w:space="0" w:color="5B9BD5"/>
            </w:tcBorders>
            <w:shd w:val="clear" w:color="000000" w:fill="FFFFFF"/>
            <w:noWrap/>
            <w:vAlign w:val="bottom"/>
            <w:hideMark/>
          </w:tcPr>
          <w:p w14:paraId="51AF8A0D"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   148,147 </w:t>
            </w:r>
          </w:p>
        </w:tc>
        <w:tc>
          <w:tcPr>
            <w:tcW w:w="1283" w:type="dxa"/>
            <w:tcBorders>
              <w:top w:val="nil"/>
              <w:left w:val="nil"/>
              <w:bottom w:val="nil"/>
              <w:right w:val="single" w:sz="4" w:space="0" w:color="5B9BD5"/>
            </w:tcBorders>
            <w:shd w:val="clear" w:color="000000" w:fill="FFFFFF"/>
            <w:noWrap/>
            <w:vAlign w:val="bottom"/>
            <w:hideMark/>
          </w:tcPr>
          <w:p w14:paraId="565001D1"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   </w:t>
            </w:r>
          </w:p>
        </w:tc>
        <w:tc>
          <w:tcPr>
            <w:tcW w:w="1268" w:type="dxa"/>
            <w:tcBorders>
              <w:top w:val="nil"/>
              <w:left w:val="nil"/>
              <w:bottom w:val="nil"/>
              <w:right w:val="single" w:sz="4" w:space="0" w:color="5B9BD5"/>
            </w:tcBorders>
            <w:shd w:val="clear" w:color="000000" w:fill="FFFFFF"/>
            <w:noWrap/>
            <w:vAlign w:val="bottom"/>
            <w:hideMark/>
          </w:tcPr>
          <w:p w14:paraId="56629ABF"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   </w:t>
            </w:r>
          </w:p>
        </w:tc>
        <w:tc>
          <w:tcPr>
            <w:tcW w:w="1134" w:type="dxa"/>
            <w:tcBorders>
              <w:top w:val="nil"/>
              <w:left w:val="nil"/>
              <w:bottom w:val="nil"/>
              <w:right w:val="single" w:sz="4" w:space="0" w:color="5B9BD5"/>
            </w:tcBorders>
            <w:shd w:val="clear" w:color="000000" w:fill="FFFFFF"/>
            <w:noWrap/>
            <w:vAlign w:val="bottom"/>
            <w:hideMark/>
          </w:tcPr>
          <w:p w14:paraId="1FD779D7"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   </w:t>
            </w:r>
          </w:p>
        </w:tc>
        <w:tc>
          <w:tcPr>
            <w:tcW w:w="993" w:type="dxa"/>
            <w:tcBorders>
              <w:top w:val="nil"/>
              <w:left w:val="nil"/>
              <w:bottom w:val="nil"/>
              <w:right w:val="single" w:sz="4" w:space="0" w:color="5B9BD5"/>
            </w:tcBorders>
            <w:shd w:val="clear" w:color="000000" w:fill="FFFFFF"/>
            <w:noWrap/>
            <w:vAlign w:val="bottom"/>
            <w:hideMark/>
          </w:tcPr>
          <w:p w14:paraId="2869E886"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   </w:t>
            </w:r>
          </w:p>
        </w:tc>
        <w:tc>
          <w:tcPr>
            <w:tcW w:w="1054" w:type="dxa"/>
            <w:tcBorders>
              <w:top w:val="nil"/>
              <w:left w:val="nil"/>
              <w:bottom w:val="nil"/>
              <w:right w:val="single" w:sz="4" w:space="0" w:color="5B9BD5"/>
            </w:tcBorders>
            <w:shd w:val="clear" w:color="000000" w:fill="FFFFFF"/>
            <w:noWrap/>
            <w:vAlign w:val="bottom"/>
            <w:hideMark/>
          </w:tcPr>
          <w:p w14:paraId="020A3819"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  148,147 </w:t>
            </w:r>
          </w:p>
        </w:tc>
        <w:tc>
          <w:tcPr>
            <w:tcW w:w="1072" w:type="dxa"/>
            <w:tcBorders>
              <w:top w:val="nil"/>
              <w:left w:val="nil"/>
              <w:bottom w:val="nil"/>
              <w:right w:val="single" w:sz="4" w:space="0" w:color="5B9BD5"/>
            </w:tcBorders>
            <w:shd w:val="clear" w:color="000000" w:fill="FFFFFF"/>
            <w:noWrap/>
            <w:vAlign w:val="bottom"/>
            <w:hideMark/>
          </w:tcPr>
          <w:p w14:paraId="5D16BB45"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   </w:t>
            </w:r>
          </w:p>
        </w:tc>
      </w:tr>
      <w:tr w:rsidR="003D50B1" w:rsidRPr="00DD384E" w14:paraId="3DB286A4" w14:textId="77777777" w:rsidTr="00F966F7">
        <w:tblPrEx>
          <w:tblCellMar>
            <w:left w:w="0" w:type="dxa"/>
            <w:right w:w="0" w:type="dxa"/>
          </w:tblCellMar>
        </w:tblPrEx>
        <w:trPr>
          <w:trHeight w:val="290"/>
        </w:trPr>
        <w:tc>
          <w:tcPr>
            <w:tcW w:w="2547" w:type="dxa"/>
            <w:tcBorders>
              <w:top w:val="nil"/>
              <w:left w:val="single" w:sz="4" w:space="0" w:color="5B9BD5"/>
              <w:bottom w:val="nil"/>
              <w:right w:val="nil"/>
            </w:tcBorders>
            <w:shd w:val="clear" w:color="000000" w:fill="DCE6F1"/>
            <w:noWrap/>
            <w:vAlign w:val="bottom"/>
            <w:hideMark/>
          </w:tcPr>
          <w:p w14:paraId="4BD9DF75" w14:textId="77777777" w:rsidR="003D50B1" w:rsidRPr="00DD384E" w:rsidRDefault="003D50B1" w:rsidP="00F966F7">
            <w:pPr>
              <w:spacing w:line="240" w:lineRule="auto"/>
              <w:rPr>
                <w:rFonts w:ascii="Univers 45 Light" w:hAnsi="Univers 45 Light"/>
                <w:color w:val="000000"/>
                <w:lang w:eastAsia="en-AU"/>
              </w:rPr>
            </w:pPr>
            <w:r w:rsidRPr="00DD384E">
              <w:rPr>
                <w:rFonts w:ascii="Univers 45 Light" w:hAnsi="Univers 45 Light"/>
                <w:color w:val="000000"/>
                <w:lang w:eastAsia="en-AU"/>
              </w:rPr>
              <w:t>Teaching</w:t>
            </w:r>
          </w:p>
        </w:tc>
        <w:tc>
          <w:tcPr>
            <w:tcW w:w="1417" w:type="dxa"/>
            <w:tcBorders>
              <w:top w:val="nil"/>
              <w:left w:val="single" w:sz="4" w:space="0" w:color="5B9BD5"/>
              <w:bottom w:val="nil"/>
              <w:right w:val="single" w:sz="4" w:space="0" w:color="5B9BD5"/>
            </w:tcBorders>
            <w:shd w:val="clear" w:color="000000" w:fill="DDEBF7"/>
            <w:noWrap/>
            <w:vAlign w:val="bottom"/>
            <w:hideMark/>
          </w:tcPr>
          <w:p w14:paraId="005E7754" w14:textId="77777777" w:rsidR="003D50B1" w:rsidRPr="00DD384E" w:rsidRDefault="003D50B1" w:rsidP="00F966F7">
            <w:pPr>
              <w:spacing w:line="240" w:lineRule="auto"/>
              <w:jc w:val="right"/>
              <w:rPr>
                <w:rFonts w:ascii="Univers 45 Light" w:hAnsi="Univers 45 Light"/>
                <w:lang w:eastAsia="en-AU"/>
              </w:rPr>
            </w:pPr>
            <w:r w:rsidRPr="00DD384E">
              <w:rPr>
                <w:rFonts w:ascii="Univers 45 Light" w:hAnsi="Univers 45 Light"/>
                <w:lang w:eastAsia="en-AU"/>
              </w:rPr>
              <w:t xml:space="preserve"> 1 </w:t>
            </w:r>
          </w:p>
        </w:tc>
        <w:tc>
          <w:tcPr>
            <w:tcW w:w="1276" w:type="dxa"/>
            <w:tcBorders>
              <w:top w:val="nil"/>
              <w:left w:val="nil"/>
              <w:bottom w:val="nil"/>
              <w:right w:val="single" w:sz="4" w:space="0" w:color="5B9BD5"/>
            </w:tcBorders>
            <w:shd w:val="clear" w:color="000000" w:fill="DDEBF7"/>
            <w:noWrap/>
            <w:vAlign w:val="bottom"/>
            <w:hideMark/>
          </w:tcPr>
          <w:p w14:paraId="4314939A" w14:textId="77777777" w:rsidR="003D50B1" w:rsidRPr="00DD384E" w:rsidRDefault="003D50B1" w:rsidP="00F966F7">
            <w:pPr>
              <w:spacing w:line="240" w:lineRule="auto"/>
              <w:jc w:val="right"/>
              <w:rPr>
                <w:rFonts w:ascii="Univers 45 Light" w:hAnsi="Univers 45 Light"/>
                <w:lang w:eastAsia="en-AU"/>
              </w:rPr>
            </w:pPr>
            <w:r w:rsidRPr="00DD384E">
              <w:rPr>
                <w:rFonts w:ascii="Univers 45 Light" w:hAnsi="Univers 45 Light"/>
                <w:lang w:eastAsia="en-AU"/>
              </w:rPr>
              <w:t xml:space="preserve">   1 </w:t>
            </w:r>
          </w:p>
        </w:tc>
        <w:tc>
          <w:tcPr>
            <w:tcW w:w="1134" w:type="dxa"/>
            <w:tcBorders>
              <w:top w:val="nil"/>
              <w:left w:val="nil"/>
              <w:bottom w:val="nil"/>
              <w:right w:val="single" w:sz="4" w:space="0" w:color="5B9BD5"/>
            </w:tcBorders>
            <w:shd w:val="clear" w:color="000000" w:fill="DDEBF7"/>
            <w:noWrap/>
            <w:vAlign w:val="bottom"/>
            <w:hideMark/>
          </w:tcPr>
          <w:p w14:paraId="076F5CBB" w14:textId="77777777" w:rsidR="003D50B1" w:rsidRPr="00DD384E" w:rsidRDefault="003D50B1" w:rsidP="00F966F7">
            <w:pPr>
              <w:spacing w:line="240" w:lineRule="auto"/>
              <w:jc w:val="right"/>
              <w:rPr>
                <w:rFonts w:ascii="Univers 45 Light" w:hAnsi="Univers 45 Light"/>
                <w:lang w:eastAsia="en-AU"/>
              </w:rPr>
            </w:pPr>
            <w:r w:rsidRPr="00DD384E">
              <w:rPr>
                <w:rFonts w:ascii="Univers 45 Light" w:hAnsi="Univers 45 Light"/>
                <w:lang w:eastAsia="en-AU"/>
              </w:rPr>
              <w:t xml:space="preserve">-   </w:t>
            </w:r>
          </w:p>
        </w:tc>
        <w:tc>
          <w:tcPr>
            <w:tcW w:w="1276" w:type="dxa"/>
            <w:tcBorders>
              <w:top w:val="nil"/>
              <w:left w:val="nil"/>
              <w:bottom w:val="nil"/>
              <w:right w:val="single" w:sz="4" w:space="0" w:color="5B9BD5"/>
            </w:tcBorders>
            <w:shd w:val="clear" w:color="000000" w:fill="DDEBF7"/>
            <w:noWrap/>
            <w:vAlign w:val="bottom"/>
            <w:hideMark/>
          </w:tcPr>
          <w:p w14:paraId="5645355E" w14:textId="77777777" w:rsidR="003D50B1" w:rsidRPr="00DD384E" w:rsidRDefault="003D50B1" w:rsidP="00F966F7">
            <w:pPr>
              <w:spacing w:line="240" w:lineRule="auto"/>
              <w:jc w:val="right"/>
              <w:rPr>
                <w:rFonts w:ascii="Univers 45 Light" w:hAnsi="Univers 45 Light"/>
                <w:lang w:eastAsia="en-AU"/>
              </w:rPr>
            </w:pPr>
            <w:r w:rsidRPr="00DD384E">
              <w:rPr>
                <w:rFonts w:ascii="Univers 45 Light" w:hAnsi="Univers 45 Light"/>
                <w:lang w:eastAsia="en-AU"/>
              </w:rPr>
              <w:t xml:space="preserve">-   </w:t>
            </w:r>
          </w:p>
        </w:tc>
        <w:tc>
          <w:tcPr>
            <w:tcW w:w="1283" w:type="dxa"/>
            <w:tcBorders>
              <w:top w:val="nil"/>
              <w:left w:val="nil"/>
              <w:bottom w:val="nil"/>
              <w:right w:val="single" w:sz="4" w:space="0" w:color="5B9BD5"/>
            </w:tcBorders>
            <w:shd w:val="clear" w:color="000000" w:fill="DDEBF7"/>
            <w:noWrap/>
            <w:vAlign w:val="bottom"/>
            <w:hideMark/>
          </w:tcPr>
          <w:p w14:paraId="381D4345" w14:textId="77777777" w:rsidR="003D50B1" w:rsidRPr="00DD384E" w:rsidRDefault="003D50B1" w:rsidP="00F966F7">
            <w:pPr>
              <w:spacing w:line="240" w:lineRule="auto"/>
              <w:jc w:val="right"/>
              <w:rPr>
                <w:rFonts w:ascii="Univers 45 Light" w:hAnsi="Univers 45 Light"/>
                <w:lang w:eastAsia="en-AU"/>
              </w:rPr>
            </w:pPr>
            <w:r w:rsidRPr="00DD384E">
              <w:rPr>
                <w:rFonts w:ascii="Univers 45 Light" w:hAnsi="Univers 45 Light"/>
                <w:lang w:eastAsia="en-AU"/>
              </w:rPr>
              <w:t xml:space="preserve">-   </w:t>
            </w:r>
          </w:p>
        </w:tc>
        <w:tc>
          <w:tcPr>
            <w:tcW w:w="1268" w:type="dxa"/>
            <w:tcBorders>
              <w:top w:val="nil"/>
              <w:left w:val="nil"/>
              <w:bottom w:val="nil"/>
              <w:right w:val="single" w:sz="4" w:space="0" w:color="5B9BD5"/>
            </w:tcBorders>
            <w:shd w:val="clear" w:color="000000" w:fill="DDEBF7"/>
            <w:noWrap/>
            <w:vAlign w:val="bottom"/>
            <w:hideMark/>
          </w:tcPr>
          <w:p w14:paraId="55AA8C07" w14:textId="77777777" w:rsidR="003D50B1" w:rsidRPr="00DD384E" w:rsidRDefault="003D50B1" w:rsidP="00F966F7">
            <w:pPr>
              <w:spacing w:line="240" w:lineRule="auto"/>
              <w:jc w:val="right"/>
              <w:rPr>
                <w:rFonts w:ascii="Univers 45 Light" w:hAnsi="Univers 45 Light"/>
                <w:lang w:eastAsia="en-AU"/>
              </w:rPr>
            </w:pPr>
            <w:r w:rsidRPr="00DD384E">
              <w:rPr>
                <w:rFonts w:ascii="Univers 45 Light" w:hAnsi="Univers 45 Light"/>
                <w:lang w:eastAsia="en-AU"/>
              </w:rPr>
              <w:t xml:space="preserve">-   </w:t>
            </w:r>
          </w:p>
        </w:tc>
        <w:tc>
          <w:tcPr>
            <w:tcW w:w="1134" w:type="dxa"/>
            <w:tcBorders>
              <w:top w:val="nil"/>
              <w:left w:val="nil"/>
              <w:bottom w:val="nil"/>
              <w:right w:val="single" w:sz="4" w:space="0" w:color="5B9BD5"/>
            </w:tcBorders>
            <w:shd w:val="clear" w:color="000000" w:fill="DDEBF7"/>
            <w:noWrap/>
            <w:vAlign w:val="bottom"/>
            <w:hideMark/>
          </w:tcPr>
          <w:p w14:paraId="0ACAB9D8" w14:textId="77777777" w:rsidR="003D50B1" w:rsidRPr="00DD384E" w:rsidRDefault="003D50B1" w:rsidP="00F966F7">
            <w:pPr>
              <w:spacing w:line="240" w:lineRule="auto"/>
              <w:jc w:val="right"/>
              <w:rPr>
                <w:rFonts w:ascii="Univers 45 Light" w:hAnsi="Univers 45 Light"/>
                <w:lang w:eastAsia="en-AU"/>
              </w:rPr>
            </w:pPr>
            <w:r w:rsidRPr="00DD384E">
              <w:rPr>
                <w:rFonts w:ascii="Univers 45 Light" w:hAnsi="Univers 45 Light"/>
                <w:lang w:eastAsia="en-AU"/>
              </w:rPr>
              <w:t xml:space="preserve">-   </w:t>
            </w:r>
          </w:p>
        </w:tc>
        <w:tc>
          <w:tcPr>
            <w:tcW w:w="993" w:type="dxa"/>
            <w:tcBorders>
              <w:top w:val="nil"/>
              <w:left w:val="nil"/>
              <w:bottom w:val="nil"/>
              <w:right w:val="single" w:sz="4" w:space="0" w:color="5B9BD5"/>
            </w:tcBorders>
            <w:shd w:val="clear" w:color="000000" w:fill="DDEBF7"/>
            <w:noWrap/>
            <w:vAlign w:val="bottom"/>
            <w:hideMark/>
          </w:tcPr>
          <w:p w14:paraId="1E484A05" w14:textId="77777777" w:rsidR="003D50B1" w:rsidRPr="00DD384E" w:rsidRDefault="003D50B1" w:rsidP="00F966F7">
            <w:pPr>
              <w:spacing w:line="240" w:lineRule="auto"/>
              <w:jc w:val="right"/>
              <w:rPr>
                <w:rFonts w:ascii="Univers 45 Light" w:hAnsi="Univers 45 Light"/>
                <w:lang w:eastAsia="en-AU"/>
              </w:rPr>
            </w:pPr>
            <w:r w:rsidRPr="00DD384E">
              <w:rPr>
                <w:rFonts w:ascii="Univers 45 Light" w:hAnsi="Univers 45 Light"/>
                <w:lang w:eastAsia="en-AU"/>
              </w:rPr>
              <w:t xml:space="preserve">1 </w:t>
            </w:r>
          </w:p>
        </w:tc>
        <w:tc>
          <w:tcPr>
            <w:tcW w:w="1054" w:type="dxa"/>
            <w:tcBorders>
              <w:top w:val="nil"/>
              <w:left w:val="nil"/>
              <w:bottom w:val="nil"/>
              <w:right w:val="single" w:sz="4" w:space="0" w:color="5B9BD5"/>
            </w:tcBorders>
            <w:shd w:val="clear" w:color="000000" w:fill="DDEBF7"/>
            <w:noWrap/>
            <w:vAlign w:val="bottom"/>
            <w:hideMark/>
          </w:tcPr>
          <w:p w14:paraId="564C5E48" w14:textId="77777777" w:rsidR="003D50B1" w:rsidRPr="00DD384E" w:rsidRDefault="003D50B1" w:rsidP="00F966F7">
            <w:pPr>
              <w:spacing w:line="240" w:lineRule="auto"/>
              <w:jc w:val="right"/>
              <w:rPr>
                <w:rFonts w:ascii="Univers 45 Light" w:hAnsi="Univers 45 Light"/>
                <w:lang w:eastAsia="en-AU"/>
              </w:rPr>
            </w:pPr>
            <w:r w:rsidRPr="00DD384E">
              <w:rPr>
                <w:rFonts w:ascii="Univers 45 Light" w:hAnsi="Univers 45 Light"/>
                <w:lang w:eastAsia="en-AU"/>
              </w:rPr>
              <w:t xml:space="preserve">   1 </w:t>
            </w:r>
          </w:p>
        </w:tc>
        <w:tc>
          <w:tcPr>
            <w:tcW w:w="1072" w:type="dxa"/>
            <w:tcBorders>
              <w:top w:val="nil"/>
              <w:left w:val="nil"/>
              <w:bottom w:val="nil"/>
              <w:right w:val="single" w:sz="4" w:space="0" w:color="5B9BD5"/>
            </w:tcBorders>
            <w:shd w:val="clear" w:color="000000" w:fill="DDEBF7"/>
            <w:noWrap/>
            <w:vAlign w:val="bottom"/>
            <w:hideMark/>
          </w:tcPr>
          <w:p w14:paraId="4AC9E066" w14:textId="77777777" w:rsidR="003D50B1" w:rsidRPr="00DD384E" w:rsidRDefault="003D50B1" w:rsidP="00F966F7">
            <w:pPr>
              <w:spacing w:line="240" w:lineRule="auto"/>
              <w:jc w:val="right"/>
              <w:rPr>
                <w:rFonts w:ascii="Univers 45 Light" w:hAnsi="Univers 45 Light"/>
                <w:lang w:eastAsia="en-AU"/>
              </w:rPr>
            </w:pPr>
            <w:r w:rsidRPr="00DD384E">
              <w:rPr>
                <w:rFonts w:ascii="Univers 45 Light" w:hAnsi="Univers 45 Light"/>
                <w:lang w:eastAsia="en-AU"/>
              </w:rPr>
              <w:t xml:space="preserve">-   </w:t>
            </w:r>
          </w:p>
        </w:tc>
      </w:tr>
      <w:tr w:rsidR="003D50B1" w:rsidRPr="00DD384E" w14:paraId="452E028F" w14:textId="77777777" w:rsidTr="00F966F7">
        <w:tblPrEx>
          <w:tblCellMar>
            <w:left w:w="0" w:type="dxa"/>
            <w:right w:w="0" w:type="dxa"/>
          </w:tblCellMar>
        </w:tblPrEx>
        <w:trPr>
          <w:trHeight w:val="290"/>
        </w:trPr>
        <w:tc>
          <w:tcPr>
            <w:tcW w:w="2547" w:type="dxa"/>
            <w:tcBorders>
              <w:top w:val="single" w:sz="4" w:space="0" w:color="5B9BD5"/>
              <w:left w:val="single" w:sz="4" w:space="0" w:color="5B9BD5"/>
              <w:bottom w:val="single" w:sz="4" w:space="0" w:color="5B9BD5"/>
              <w:right w:val="nil"/>
            </w:tcBorders>
            <w:shd w:val="clear" w:color="000000" w:fill="D0CECE"/>
            <w:noWrap/>
            <w:vAlign w:val="bottom"/>
            <w:hideMark/>
          </w:tcPr>
          <w:p w14:paraId="04E41667" w14:textId="77777777" w:rsidR="003D50B1" w:rsidRPr="00DD384E" w:rsidRDefault="003D50B1" w:rsidP="00F966F7">
            <w:pPr>
              <w:spacing w:line="240" w:lineRule="auto"/>
              <w:rPr>
                <w:rFonts w:ascii="Univers 45 Light" w:hAnsi="Univers 45 Light"/>
                <w:b/>
                <w:bCs/>
                <w:color w:val="000000"/>
                <w:lang w:eastAsia="en-AU"/>
              </w:rPr>
            </w:pPr>
            <w:r w:rsidRPr="00DD384E">
              <w:rPr>
                <w:rFonts w:ascii="Univers 45 Light" w:hAnsi="Univers 45 Light"/>
                <w:b/>
                <w:bCs/>
                <w:color w:val="000000"/>
                <w:lang w:eastAsia="en-AU"/>
              </w:rPr>
              <w:t>TOTAL</w:t>
            </w:r>
          </w:p>
        </w:tc>
        <w:tc>
          <w:tcPr>
            <w:tcW w:w="1417" w:type="dxa"/>
            <w:tcBorders>
              <w:top w:val="single" w:sz="4" w:space="0" w:color="5B9BD5"/>
              <w:left w:val="single" w:sz="4" w:space="0" w:color="5B9BD5"/>
              <w:bottom w:val="single" w:sz="4" w:space="0" w:color="5B9BD5"/>
              <w:right w:val="single" w:sz="4" w:space="0" w:color="5B9BD5"/>
            </w:tcBorders>
            <w:shd w:val="clear" w:color="000000" w:fill="D0CECE"/>
            <w:noWrap/>
            <w:vAlign w:val="bottom"/>
            <w:hideMark/>
          </w:tcPr>
          <w:p w14:paraId="3D3C1235" w14:textId="77777777" w:rsidR="003D50B1" w:rsidRPr="00DD384E" w:rsidRDefault="003D50B1" w:rsidP="00F966F7">
            <w:pPr>
              <w:spacing w:line="240" w:lineRule="auto"/>
              <w:jc w:val="right"/>
              <w:rPr>
                <w:rFonts w:ascii="Univers 45 Light" w:hAnsi="Univers 45 Light"/>
                <w:b/>
                <w:bCs/>
                <w:color w:val="000000"/>
                <w:lang w:eastAsia="en-AU"/>
              </w:rPr>
            </w:pPr>
            <w:r w:rsidRPr="00DD384E">
              <w:rPr>
                <w:rFonts w:ascii="Univers 45 Light" w:hAnsi="Univers 45 Light"/>
                <w:b/>
                <w:bCs/>
                <w:color w:val="000000"/>
                <w:lang w:eastAsia="en-AU"/>
              </w:rPr>
              <w:t xml:space="preserve"> 288,100 </w:t>
            </w:r>
          </w:p>
        </w:tc>
        <w:tc>
          <w:tcPr>
            <w:tcW w:w="1276" w:type="dxa"/>
            <w:tcBorders>
              <w:top w:val="single" w:sz="4" w:space="0" w:color="5B9BD5"/>
              <w:left w:val="nil"/>
              <w:bottom w:val="single" w:sz="4" w:space="0" w:color="5B9BD5"/>
              <w:right w:val="single" w:sz="4" w:space="0" w:color="5B9BD5"/>
            </w:tcBorders>
            <w:shd w:val="clear" w:color="000000" w:fill="D0CECE"/>
            <w:noWrap/>
            <w:vAlign w:val="bottom"/>
            <w:hideMark/>
          </w:tcPr>
          <w:p w14:paraId="44935C36" w14:textId="77777777" w:rsidR="003D50B1" w:rsidRPr="00DD384E" w:rsidRDefault="003D50B1" w:rsidP="00F966F7">
            <w:pPr>
              <w:spacing w:line="240" w:lineRule="auto"/>
              <w:jc w:val="right"/>
              <w:rPr>
                <w:rFonts w:ascii="Univers 45 Light" w:hAnsi="Univers 45 Light"/>
                <w:b/>
                <w:bCs/>
                <w:color w:val="000000"/>
                <w:lang w:eastAsia="en-AU"/>
              </w:rPr>
            </w:pPr>
            <w:r w:rsidRPr="00DD384E">
              <w:rPr>
                <w:rFonts w:ascii="Univers 45 Light" w:hAnsi="Univers 45 Light"/>
                <w:b/>
                <w:bCs/>
                <w:color w:val="000000"/>
                <w:lang w:eastAsia="en-AU"/>
              </w:rPr>
              <w:t xml:space="preserve">  288,100 </w:t>
            </w:r>
          </w:p>
        </w:tc>
        <w:tc>
          <w:tcPr>
            <w:tcW w:w="1134" w:type="dxa"/>
            <w:tcBorders>
              <w:top w:val="single" w:sz="4" w:space="0" w:color="5B9BD5"/>
              <w:left w:val="nil"/>
              <w:bottom w:val="single" w:sz="4" w:space="0" w:color="5B9BD5"/>
              <w:right w:val="single" w:sz="4" w:space="0" w:color="5B9BD5"/>
            </w:tcBorders>
            <w:shd w:val="clear" w:color="000000" w:fill="D0CECE"/>
            <w:noWrap/>
            <w:vAlign w:val="bottom"/>
            <w:hideMark/>
          </w:tcPr>
          <w:p w14:paraId="64455F1A" w14:textId="77777777" w:rsidR="003D50B1" w:rsidRPr="00DD384E" w:rsidRDefault="003D50B1" w:rsidP="00F966F7">
            <w:pPr>
              <w:spacing w:line="240" w:lineRule="auto"/>
              <w:jc w:val="right"/>
              <w:rPr>
                <w:rFonts w:ascii="Univers 45 Light" w:hAnsi="Univers 45 Light"/>
                <w:b/>
                <w:bCs/>
                <w:color w:val="000000"/>
                <w:lang w:eastAsia="en-AU"/>
              </w:rPr>
            </w:pPr>
            <w:r w:rsidRPr="00DD384E">
              <w:rPr>
                <w:rFonts w:ascii="Univers 45 Light" w:hAnsi="Univers 45 Light"/>
                <w:b/>
                <w:bCs/>
                <w:color w:val="000000"/>
                <w:lang w:eastAsia="en-AU"/>
              </w:rPr>
              <w:t xml:space="preserve">-   </w:t>
            </w:r>
          </w:p>
        </w:tc>
        <w:tc>
          <w:tcPr>
            <w:tcW w:w="1276" w:type="dxa"/>
            <w:tcBorders>
              <w:top w:val="single" w:sz="4" w:space="0" w:color="5B9BD5"/>
              <w:left w:val="nil"/>
              <w:bottom w:val="single" w:sz="4" w:space="0" w:color="5B9BD5"/>
              <w:right w:val="single" w:sz="4" w:space="0" w:color="5B9BD5"/>
            </w:tcBorders>
            <w:shd w:val="clear" w:color="000000" w:fill="D0CECE"/>
            <w:noWrap/>
            <w:vAlign w:val="bottom"/>
            <w:hideMark/>
          </w:tcPr>
          <w:p w14:paraId="545E6054" w14:textId="77777777" w:rsidR="003D50B1" w:rsidRPr="00DD384E" w:rsidRDefault="003D50B1" w:rsidP="00F966F7">
            <w:pPr>
              <w:spacing w:line="240" w:lineRule="auto"/>
              <w:jc w:val="right"/>
              <w:rPr>
                <w:rFonts w:ascii="Univers 45 Light" w:hAnsi="Univers 45 Light"/>
                <w:b/>
                <w:bCs/>
                <w:color w:val="000000"/>
                <w:lang w:eastAsia="en-AU"/>
              </w:rPr>
            </w:pPr>
            <w:r w:rsidRPr="00DD384E">
              <w:rPr>
                <w:rFonts w:ascii="Univers 45 Light" w:hAnsi="Univers 45 Light"/>
                <w:b/>
                <w:bCs/>
                <w:color w:val="000000"/>
                <w:lang w:eastAsia="en-AU"/>
              </w:rPr>
              <w:t xml:space="preserve">  288,099 </w:t>
            </w:r>
          </w:p>
        </w:tc>
        <w:tc>
          <w:tcPr>
            <w:tcW w:w="1283" w:type="dxa"/>
            <w:tcBorders>
              <w:top w:val="single" w:sz="4" w:space="0" w:color="5B9BD5"/>
              <w:left w:val="nil"/>
              <w:bottom w:val="single" w:sz="4" w:space="0" w:color="5B9BD5"/>
              <w:right w:val="single" w:sz="4" w:space="0" w:color="5B9BD5"/>
            </w:tcBorders>
            <w:shd w:val="clear" w:color="000000" w:fill="D0CECE"/>
            <w:noWrap/>
            <w:vAlign w:val="bottom"/>
            <w:hideMark/>
          </w:tcPr>
          <w:p w14:paraId="43A26855" w14:textId="77777777" w:rsidR="003D50B1" w:rsidRPr="00DD384E" w:rsidRDefault="003D50B1" w:rsidP="00F966F7">
            <w:pPr>
              <w:spacing w:line="240" w:lineRule="auto"/>
              <w:jc w:val="right"/>
              <w:rPr>
                <w:rFonts w:ascii="Univers 45 Light" w:hAnsi="Univers 45 Light"/>
                <w:b/>
                <w:bCs/>
                <w:color w:val="000000"/>
                <w:lang w:eastAsia="en-AU"/>
              </w:rPr>
            </w:pPr>
            <w:r w:rsidRPr="00DD384E">
              <w:rPr>
                <w:rFonts w:ascii="Univers 45 Light" w:hAnsi="Univers 45 Light"/>
                <w:b/>
                <w:bCs/>
                <w:color w:val="000000"/>
                <w:lang w:eastAsia="en-AU"/>
              </w:rPr>
              <w:t xml:space="preserve">   -   </w:t>
            </w:r>
          </w:p>
        </w:tc>
        <w:tc>
          <w:tcPr>
            <w:tcW w:w="1268" w:type="dxa"/>
            <w:tcBorders>
              <w:top w:val="single" w:sz="4" w:space="0" w:color="5B9BD5"/>
              <w:left w:val="nil"/>
              <w:bottom w:val="single" w:sz="4" w:space="0" w:color="5B9BD5"/>
              <w:right w:val="single" w:sz="4" w:space="0" w:color="5B9BD5"/>
            </w:tcBorders>
            <w:shd w:val="clear" w:color="000000" w:fill="D0CECE"/>
            <w:noWrap/>
            <w:vAlign w:val="bottom"/>
            <w:hideMark/>
          </w:tcPr>
          <w:p w14:paraId="48895B59" w14:textId="77777777" w:rsidR="003D50B1" w:rsidRPr="00DD384E" w:rsidRDefault="003D50B1" w:rsidP="00F966F7">
            <w:pPr>
              <w:spacing w:line="240" w:lineRule="auto"/>
              <w:jc w:val="right"/>
              <w:rPr>
                <w:rFonts w:ascii="Univers 45 Light" w:hAnsi="Univers 45 Light"/>
                <w:b/>
                <w:bCs/>
                <w:color w:val="000000"/>
                <w:lang w:eastAsia="en-AU"/>
              </w:rPr>
            </w:pPr>
            <w:r w:rsidRPr="00DD384E">
              <w:rPr>
                <w:rFonts w:ascii="Univers 45 Light" w:hAnsi="Univers 45 Light"/>
                <w:b/>
                <w:bCs/>
                <w:color w:val="000000"/>
                <w:lang w:eastAsia="en-AU"/>
              </w:rPr>
              <w:t xml:space="preserve">-   </w:t>
            </w:r>
          </w:p>
        </w:tc>
        <w:tc>
          <w:tcPr>
            <w:tcW w:w="1134" w:type="dxa"/>
            <w:tcBorders>
              <w:top w:val="single" w:sz="4" w:space="0" w:color="5B9BD5"/>
              <w:left w:val="nil"/>
              <w:bottom w:val="single" w:sz="4" w:space="0" w:color="5B9BD5"/>
              <w:right w:val="single" w:sz="4" w:space="0" w:color="5B9BD5"/>
            </w:tcBorders>
            <w:shd w:val="clear" w:color="000000" w:fill="D0CECE"/>
            <w:noWrap/>
            <w:vAlign w:val="bottom"/>
            <w:hideMark/>
          </w:tcPr>
          <w:p w14:paraId="58823056" w14:textId="77777777" w:rsidR="003D50B1" w:rsidRPr="00DD384E" w:rsidRDefault="003D50B1" w:rsidP="00F966F7">
            <w:pPr>
              <w:spacing w:line="240" w:lineRule="auto"/>
              <w:jc w:val="right"/>
              <w:rPr>
                <w:rFonts w:ascii="Univers 45 Light" w:hAnsi="Univers 45 Light"/>
                <w:b/>
                <w:bCs/>
                <w:color w:val="000000"/>
                <w:lang w:eastAsia="en-AU"/>
              </w:rPr>
            </w:pPr>
            <w:r w:rsidRPr="00DD384E">
              <w:rPr>
                <w:rFonts w:ascii="Univers 45 Light" w:hAnsi="Univers 45 Light"/>
                <w:b/>
                <w:bCs/>
                <w:color w:val="000000"/>
                <w:lang w:eastAsia="en-AU"/>
              </w:rPr>
              <w:t xml:space="preserve">-   </w:t>
            </w:r>
          </w:p>
        </w:tc>
        <w:tc>
          <w:tcPr>
            <w:tcW w:w="993" w:type="dxa"/>
            <w:tcBorders>
              <w:top w:val="single" w:sz="4" w:space="0" w:color="5B9BD5"/>
              <w:left w:val="nil"/>
              <w:bottom w:val="single" w:sz="4" w:space="0" w:color="5B9BD5"/>
              <w:right w:val="single" w:sz="4" w:space="0" w:color="5B9BD5"/>
            </w:tcBorders>
            <w:shd w:val="clear" w:color="000000" w:fill="D0CECE"/>
            <w:noWrap/>
            <w:vAlign w:val="bottom"/>
            <w:hideMark/>
          </w:tcPr>
          <w:p w14:paraId="15852644" w14:textId="77777777" w:rsidR="003D50B1" w:rsidRPr="00DD384E" w:rsidRDefault="003D50B1" w:rsidP="00F966F7">
            <w:pPr>
              <w:spacing w:line="240" w:lineRule="auto"/>
              <w:jc w:val="right"/>
              <w:rPr>
                <w:rFonts w:ascii="Univers 45 Light" w:hAnsi="Univers 45 Light"/>
                <w:b/>
                <w:bCs/>
                <w:color w:val="000000"/>
                <w:lang w:eastAsia="en-AU"/>
              </w:rPr>
            </w:pPr>
            <w:r w:rsidRPr="00DD384E">
              <w:rPr>
                <w:rFonts w:ascii="Univers 45 Light" w:hAnsi="Univers 45 Light"/>
                <w:b/>
                <w:bCs/>
                <w:color w:val="000000"/>
                <w:lang w:eastAsia="en-AU"/>
              </w:rPr>
              <w:t xml:space="preserve">   1 </w:t>
            </w:r>
          </w:p>
        </w:tc>
        <w:tc>
          <w:tcPr>
            <w:tcW w:w="1054" w:type="dxa"/>
            <w:tcBorders>
              <w:top w:val="single" w:sz="4" w:space="0" w:color="5B9BD5"/>
              <w:left w:val="nil"/>
              <w:bottom w:val="single" w:sz="4" w:space="0" w:color="5B9BD5"/>
              <w:right w:val="single" w:sz="4" w:space="0" w:color="5B9BD5"/>
            </w:tcBorders>
            <w:shd w:val="clear" w:color="000000" w:fill="D0CECE"/>
            <w:noWrap/>
            <w:vAlign w:val="bottom"/>
            <w:hideMark/>
          </w:tcPr>
          <w:p w14:paraId="3019BC12" w14:textId="77777777" w:rsidR="003D50B1" w:rsidRPr="00DD384E" w:rsidRDefault="003D50B1" w:rsidP="00F966F7">
            <w:pPr>
              <w:spacing w:line="240" w:lineRule="auto"/>
              <w:jc w:val="right"/>
              <w:rPr>
                <w:rFonts w:ascii="Univers 45 Light" w:hAnsi="Univers 45 Light"/>
                <w:b/>
                <w:bCs/>
                <w:color w:val="000000"/>
                <w:lang w:eastAsia="en-AU"/>
              </w:rPr>
            </w:pPr>
            <w:r>
              <w:rPr>
                <w:rFonts w:ascii="Univers 45 Light" w:hAnsi="Univers 45 Light"/>
                <w:b/>
                <w:bCs/>
                <w:color w:val="000000"/>
                <w:lang w:eastAsia="en-AU"/>
              </w:rPr>
              <w:t xml:space="preserve">  </w:t>
            </w:r>
            <w:r w:rsidRPr="00DD384E">
              <w:rPr>
                <w:rFonts w:ascii="Univers 45 Light" w:hAnsi="Univers 45 Light"/>
                <w:b/>
                <w:bCs/>
                <w:color w:val="000000"/>
                <w:lang w:eastAsia="en-AU"/>
              </w:rPr>
              <w:t xml:space="preserve">288,100 </w:t>
            </w:r>
          </w:p>
        </w:tc>
        <w:tc>
          <w:tcPr>
            <w:tcW w:w="1072" w:type="dxa"/>
            <w:tcBorders>
              <w:top w:val="single" w:sz="4" w:space="0" w:color="5B9BD5"/>
              <w:left w:val="nil"/>
              <w:bottom w:val="single" w:sz="4" w:space="0" w:color="5B9BD5"/>
              <w:right w:val="single" w:sz="4" w:space="0" w:color="5B9BD5"/>
            </w:tcBorders>
            <w:shd w:val="clear" w:color="000000" w:fill="D0CECE"/>
            <w:noWrap/>
            <w:vAlign w:val="bottom"/>
            <w:hideMark/>
          </w:tcPr>
          <w:p w14:paraId="6650CF4F" w14:textId="77777777" w:rsidR="003D50B1" w:rsidRPr="00DD384E" w:rsidRDefault="003D50B1" w:rsidP="00F966F7">
            <w:pPr>
              <w:spacing w:line="240" w:lineRule="auto"/>
              <w:jc w:val="right"/>
              <w:rPr>
                <w:rFonts w:ascii="Univers 45 Light" w:hAnsi="Univers 45 Light"/>
                <w:b/>
                <w:bCs/>
                <w:color w:val="000000"/>
                <w:lang w:eastAsia="en-AU"/>
              </w:rPr>
            </w:pPr>
            <w:r w:rsidRPr="00DD384E">
              <w:rPr>
                <w:rFonts w:ascii="Univers 45 Light" w:hAnsi="Univers 45 Light"/>
                <w:b/>
                <w:bCs/>
                <w:color w:val="000000"/>
                <w:lang w:eastAsia="en-AU"/>
              </w:rPr>
              <w:t xml:space="preserve">-   </w:t>
            </w:r>
          </w:p>
        </w:tc>
      </w:tr>
    </w:tbl>
    <w:p w14:paraId="11250144" w14:textId="77777777" w:rsidR="003D50B1" w:rsidRPr="0035558F" w:rsidRDefault="003D50B1" w:rsidP="003D50B1">
      <w:pPr>
        <w:rPr>
          <w:rFonts w:ascii="Univers 45 Light" w:hAnsi="Univers 45 Light"/>
          <w:bCs/>
          <w:i/>
          <w:sz w:val="16"/>
          <w:szCs w:val="16"/>
        </w:rPr>
      </w:pPr>
      <w:r w:rsidRPr="0035558F">
        <w:rPr>
          <w:rFonts w:ascii="Univers 45 Light" w:hAnsi="Univers 45 Light"/>
          <w:bCs/>
          <w:i/>
          <w:sz w:val="16"/>
          <w:szCs w:val="16"/>
        </w:rPr>
        <w:t xml:space="preserve">Source: KPMG based on data supplied by the </w:t>
      </w:r>
      <w:r>
        <w:rPr>
          <w:rFonts w:ascii="Univers 45 Light" w:hAnsi="Univers 45 Light"/>
          <w:bCs/>
          <w:i/>
          <w:sz w:val="16"/>
          <w:szCs w:val="16"/>
        </w:rPr>
        <w:t>Royal Darwin Hospital</w:t>
      </w:r>
      <w:r w:rsidRPr="0035558F">
        <w:rPr>
          <w:rFonts w:ascii="Univers 45 Light" w:hAnsi="Univers 45 Light"/>
          <w:bCs/>
          <w:i/>
          <w:sz w:val="16"/>
          <w:szCs w:val="16"/>
        </w:rPr>
        <w:t xml:space="preserve"> and </w:t>
      </w:r>
      <w:r>
        <w:rPr>
          <w:rFonts w:ascii="Univers 45 Light" w:hAnsi="Univers 45 Light"/>
          <w:bCs/>
          <w:i/>
          <w:sz w:val="16"/>
          <w:szCs w:val="16"/>
        </w:rPr>
        <w:t>NT Health</w:t>
      </w:r>
      <w:r w:rsidRPr="0035558F">
        <w:rPr>
          <w:rFonts w:ascii="Univers 45 Light" w:hAnsi="Univers 45 Light"/>
          <w:bCs/>
          <w:i/>
          <w:sz w:val="16"/>
          <w:szCs w:val="16"/>
        </w:rPr>
        <w:t xml:space="preserve"> </w:t>
      </w:r>
    </w:p>
    <w:p w14:paraId="53AE54F6" w14:textId="77777777" w:rsidR="003D50B1" w:rsidRPr="0035558F" w:rsidRDefault="003D50B1" w:rsidP="003D50B1">
      <w:pPr>
        <w:pStyle w:val="Caption"/>
        <w:rPr>
          <w:rFonts w:ascii="Univers 45 Light" w:hAnsi="Univers 45 Light"/>
        </w:rPr>
      </w:pPr>
      <w:bookmarkStart w:id="110" w:name="_Ref492630136"/>
      <w:r w:rsidRPr="0035558F">
        <w:rPr>
          <w:rFonts w:ascii="Univers 45 Light" w:hAnsi="Univers 45 Light"/>
        </w:rPr>
        <w:t xml:space="preserve">Table </w:t>
      </w:r>
      <w:r w:rsidRPr="0035558F">
        <w:fldChar w:fldCharType="begin"/>
      </w:r>
      <w:r w:rsidRPr="0035558F">
        <w:rPr>
          <w:rFonts w:ascii="Univers 45 Light" w:hAnsi="Univers 45 Light"/>
        </w:rPr>
        <w:instrText xml:space="preserve"> SEQ Table \* ARABIC </w:instrText>
      </w:r>
      <w:r w:rsidRPr="0035558F">
        <w:fldChar w:fldCharType="separate"/>
      </w:r>
      <w:r w:rsidR="00445A6D">
        <w:rPr>
          <w:rFonts w:ascii="Univers 45 Light" w:hAnsi="Univers 45 Light"/>
          <w:noProof/>
        </w:rPr>
        <w:t>19</w:t>
      </w:r>
      <w:r w:rsidRPr="0035558F">
        <w:fldChar w:fldCharType="end"/>
      </w:r>
      <w:bookmarkEnd w:id="110"/>
      <w:r w:rsidRPr="0035558F">
        <w:rPr>
          <w:rFonts w:ascii="Univers 45 Light" w:hAnsi="Univers 45 Light"/>
        </w:rPr>
        <w:t xml:space="preserve"> – Activity data submission – The </w:t>
      </w:r>
      <w:r>
        <w:rPr>
          <w:rFonts w:ascii="Univers 45 Light" w:hAnsi="Univers 45 Light"/>
        </w:rPr>
        <w:t xml:space="preserve">Royal Darwin </w:t>
      </w:r>
      <w:r w:rsidRPr="0035558F">
        <w:rPr>
          <w:rFonts w:ascii="Univers 45 Light" w:hAnsi="Univers 45 Light"/>
        </w:rPr>
        <w:t>Hospital</w:t>
      </w:r>
    </w:p>
    <w:tbl>
      <w:tblPr>
        <w:tblW w:w="13800" w:type="dxa"/>
        <w:tblLook w:val="04A0" w:firstRow="1" w:lastRow="0" w:firstColumn="1" w:lastColumn="0" w:noHBand="0" w:noVBand="1"/>
      </w:tblPr>
      <w:tblGrid>
        <w:gridCol w:w="2980"/>
        <w:gridCol w:w="1200"/>
        <w:gridCol w:w="1439"/>
        <w:gridCol w:w="1440"/>
        <w:gridCol w:w="1439"/>
        <w:gridCol w:w="1260"/>
        <w:gridCol w:w="1340"/>
        <w:gridCol w:w="1439"/>
        <w:gridCol w:w="1540"/>
      </w:tblGrid>
      <w:tr w:rsidR="003D50B1" w:rsidRPr="00DD384E" w14:paraId="29CC7944" w14:textId="77777777" w:rsidTr="00F966F7">
        <w:trPr>
          <w:trHeight w:val="1050"/>
        </w:trPr>
        <w:tc>
          <w:tcPr>
            <w:tcW w:w="2980" w:type="dxa"/>
            <w:tcBorders>
              <w:top w:val="single" w:sz="4" w:space="0" w:color="5B9BD5"/>
              <w:left w:val="single" w:sz="4" w:space="0" w:color="5B9BD5"/>
              <w:bottom w:val="nil"/>
              <w:right w:val="nil"/>
            </w:tcBorders>
            <w:shd w:val="clear" w:color="000000" w:fill="1F497D"/>
            <w:vAlign w:val="bottom"/>
            <w:hideMark/>
          </w:tcPr>
          <w:p w14:paraId="61FE313D" w14:textId="77777777" w:rsidR="003D50B1" w:rsidRPr="00DD384E" w:rsidRDefault="003D50B1" w:rsidP="00F966F7">
            <w:pPr>
              <w:spacing w:line="240" w:lineRule="auto"/>
              <w:rPr>
                <w:rFonts w:ascii="Univers 45 Light" w:hAnsi="Univers 45 Light"/>
                <w:b/>
                <w:bCs/>
                <w:color w:val="FFFFFF"/>
                <w:lang w:eastAsia="en-AU"/>
              </w:rPr>
            </w:pPr>
            <w:r w:rsidRPr="00DD384E">
              <w:rPr>
                <w:rFonts w:ascii="Univers 45 Light" w:hAnsi="Univers 45 Light"/>
                <w:b/>
                <w:bCs/>
                <w:color w:val="FFFFFF"/>
                <w:lang w:eastAsia="en-AU"/>
              </w:rPr>
              <w:t>Product</w:t>
            </w:r>
          </w:p>
        </w:tc>
        <w:tc>
          <w:tcPr>
            <w:tcW w:w="1200" w:type="dxa"/>
            <w:tcBorders>
              <w:top w:val="single" w:sz="4" w:space="0" w:color="5B9BD5"/>
              <w:left w:val="single" w:sz="4" w:space="0" w:color="5B9BD5"/>
              <w:bottom w:val="nil"/>
              <w:right w:val="nil"/>
            </w:tcBorders>
            <w:shd w:val="clear" w:color="000000" w:fill="1F497D"/>
            <w:vAlign w:val="bottom"/>
            <w:hideMark/>
          </w:tcPr>
          <w:p w14:paraId="6FB3E320" w14:textId="77777777" w:rsidR="003D50B1" w:rsidRPr="00DD384E" w:rsidRDefault="003D50B1" w:rsidP="00F966F7">
            <w:pPr>
              <w:spacing w:line="240" w:lineRule="auto"/>
              <w:jc w:val="center"/>
              <w:rPr>
                <w:rFonts w:ascii="Univers 45 Light" w:hAnsi="Univers 45 Light"/>
                <w:b/>
                <w:bCs/>
                <w:color w:val="FFFFFF"/>
                <w:lang w:eastAsia="en-AU"/>
              </w:rPr>
            </w:pPr>
            <w:r w:rsidRPr="00DD384E">
              <w:rPr>
                <w:rFonts w:ascii="Univers 45 Light" w:hAnsi="Univers 45 Light"/>
                <w:b/>
                <w:bCs/>
                <w:color w:val="FFFFFF"/>
                <w:lang w:eastAsia="en-AU"/>
              </w:rPr>
              <w:t>Activity related to 2015-16 Costs</w:t>
            </w:r>
          </w:p>
        </w:tc>
        <w:tc>
          <w:tcPr>
            <w:tcW w:w="1320" w:type="dxa"/>
            <w:tcBorders>
              <w:top w:val="single" w:sz="4" w:space="0" w:color="5B9BD5"/>
              <w:left w:val="single" w:sz="4" w:space="0" w:color="5B9BD5"/>
              <w:bottom w:val="nil"/>
              <w:right w:val="nil"/>
            </w:tcBorders>
            <w:shd w:val="clear" w:color="000000" w:fill="1F497D"/>
            <w:vAlign w:val="bottom"/>
            <w:hideMark/>
          </w:tcPr>
          <w:p w14:paraId="631D2707" w14:textId="77777777" w:rsidR="003D50B1" w:rsidRPr="00DD384E" w:rsidRDefault="003D50B1" w:rsidP="00F966F7">
            <w:pPr>
              <w:spacing w:line="240" w:lineRule="auto"/>
              <w:jc w:val="center"/>
              <w:rPr>
                <w:rFonts w:ascii="Univers 45 Light" w:hAnsi="Univers 45 Light"/>
                <w:b/>
                <w:bCs/>
                <w:color w:val="FFFFFF"/>
                <w:lang w:eastAsia="en-AU"/>
              </w:rPr>
            </w:pPr>
            <w:r w:rsidRPr="00DD384E">
              <w:rPr>
                <w:rFonts w:ascii="Univers 45 Light" w:hAnsi="Univers 45 Light"/>
                <w:b/>
                <w:bCs/>
                <w:color w:val="FFFFFF"/>
                <w:lang w:eastAsia="en-AU"/>
              </w:rPr>
              <w:t>Adjustments</w:t>
            </w:r>
          </w:p>
        </w:tc>
        <w:tc>
          <w:tcPr>
            <w:tcW w:w="1440" w:type="dxa"/>
            <w:tcBorders>
              <w:top w:val="single" w:sz="4" w:space="0" w:color="5B9BD5"/>
              <w:left w:val="single" w:sz="4" w:space="0" w:color="5B9BD5"/>
              <w:bottom w:val="nil"/>
              <w:right w:val="nil"/>
            </w:tcBorders>
            <w:shd w:val="clear" w:color="000000" w:fill="1F497D"/>
            <w:vAlign w:val="bottom"/>
            <w:hideMark/>
          </w:tcPr>
          <w:p w14:paraId="706F20AA" w14:textId="77777777" w:rsidR="003D50B1" w:rsidRPr="00DD384E" w:rsidRDefault="003D50B1" w:rsidP="00F966F7">
            <w:pPr>
              <w:spacing w:line="240" w:lineRule="auto"/>
              <w:jc w:val="center"/>
              <w:rPr>
                <w:rFonts w:ascii="Univers 45 Light" w:hAnsi="Univers 45 Light"/>
                <w:b/>
                <w:bCs/>
                <w:color w:val="FFFFFF"/>
                <w:lang w:eastAsia="en-AU"/>
              </w:rPr>
            </w:pPr>
            <w:r w:rsidRPr="00DD384E">
              <w:rPr>
                <w:rFonts w:ascii="Univers 45 Light" w:hAnsi="Univers 45 Light"/>
                <w:b/>
                <w:bCs/>
                <w:color w:val="FFFFFF"/>
                <w:lang w:eastAsia="en-AU"/>
              </w:rPr>
              <w:t>Activity submitted to jurisdiction</w:t>
            </w:r>
          </w:p>
        </w:tc>
        <w:tc>
          <w:tcPr>
            <w:tcW w:w="1340" w:type="dxa"/>
            <w:tcBorders>
              <w:top w:val="single" w:sz="4" w:space="0" w:color="5B9BD5"/>
              <w:left w:val="single" w:sz="4" w:space="0" w:color="5B9BD5"/>
              <w:bottom w:val="nil"/>
              <w:right w:val="nil"/>
            </w:tcBorders>
            <w:shd w:val="clear" w:color="000000" w:fill="1F497D"/>
            <w:vAlign w:val="bottom"/>
            <w:hideMark/>
          </w:tcPr>
          <w:p w14:paraId="724513E3" w14:textId="77777777" w:rsidR="003D50B1" w:rsidRPr="00DD384E" w:rsidRDefault="003D50B1" w:rsidP="00F966F7">
            <w:pPr>
              <w:spacing w:line="240" w:lineRule="auto"/>
              <w:jc w:val="center"/>
              <w:rPr>
                <w:rFonts w:ascii="Univers 45 Light" w:hAnsi="Univers 45 Light"/>
                <w:b/>
                <w:bCs/>
                <w:color w:val="FFFFFF"/>
                <w:lang w:eastAsia="en-AU"/>
              </w:rPr>
            </w:pPr>
            <w:r w:rsidRPr="00DD384E">
              <w:rPr>
                <w:rFonts w:ascii="Univers 45 Light" w:hAnsi="Univers 45 Light"/>
                <w:b/>
                <w:bCs/>
                <w:color w:val="FFFFFF"/>
                <w:lang w:eastAsia="en-AU"/>
              </w:rPr>
              <w:t>Adjustments</w:t>
            </w:r>
          </w:p>
        </w:tc>
        <w:tc>
          <w:tcPr>
            <w:tcW w:w="1260" w:type="dxa"/>
            <w:tcBorders>
              <w:top w:val="single" w:sz="4" w:space="0" w:color="5B9BD5"/>
              <w:left w:val="single" w:sz="4" w:space="0" w:color="5B9BD5"/>
              <w:bottom w:val="nil"/>
              <w:right w:val="nil"/>
            </w:tcBorders>
            <w:shd w:val="clear" w:color="000000" w:fill="1F497D"/>
            <w:vAlign w:val="bottom"/>
            <w:hideMark/>
          </w:tcPr>
          <w:p w14:paraId="5F18EEAA" w14:textId="77777777" w:rsidR="003D50B1" w:rsidRPr="00DD384E" w:rsidRDefault="003D50B1" w:rsidP="00F966F7">
            <w:pPr>
              <w:spacing w:line="240" w:lineRule="auto"/>
              <w:jc w:val="center"/>
              <w:rPr>
                <w:rFonts w:ascii="Univers 45 Light" w:hAnsi="Univers 45 Light"/>
                <w:b/>
                <w:bCs/>
                <w:color w:val="FFFFFF"/>
                <w:lang w:eastAsia="en-AU"/>
              </w:rPr>
            </w:pPr>
            <w:r w:rsidRPr="00DD384E">
              <w:rPr>
                <w:rFonts w:ascii="Univers 45 Light" w:hAnsi="Univers 45 Light"/>
                <w:b/>
                <w:bCs/>
                <w:color w:val="FFFFFF"/>
                <w:lang w:eastAsia="en-AU"/>
              </w:rPr>
              <w:t>Activity submitted to IHPA</w:t>
            </w:r>
          </w:p>
        </w:tc>
        <w:tc>
          <w:tcPr>
            <w:tcW w:w="1340" w:type="dxa"/>
            <w:tcBorders>
              <w:top w:val="single" w:sz="4" w:space="0" w:color="5B9BD5"/>
              <w:left w:val="single" w:sz="4" w:space="0" w:color="5B9BD5"/>
              <w:bottom w:val="nil"/>
              <w:right w:val="nil"/>
            </w:tcBorders>
            <w:shd w:val="clear" w:color="000000" w:fill="1F497D"/>
            <w:vAlign w:val="bottom"/>
            <w:hideMark/>
          </w:tcPr>
          <w:p w14:paraId="5A88CBB2" w14:textId="77777777" w:rsidR="003D50B1" w:rsidRPr="00DD384E" w:rsidRDefault="003D50B1" w:rsidP="00F966F7">
            <w:pPr>
              <w:spacing w:line="240" w:lineRule="auto"/>
              <w:jc w:val="center"/>
              <w:rPr>
                <w:rFonts w:ascii="Univers 45 Light" w:hAnsi="Univers 45 Light"/>
                <w:b/>
                <w:bCs/>
                <w:color w:val="FFFFFF"/>
                <w:lang w:eastAsia="en-AU"/>
              </w:rPr>
            </w:pPr>
            <w:r w:rsidRPr="00DD384E">
              <w:rPr>
                <w:rFonts w:ascii="Univers 45 Light" w:hAnsi="Univers 45 Light"/>
                <w:b/>
                <w:bCs/>
                <w:color w:val="FFFFFF"/>
                <w:lang w:eastAsia="en-AU"/>
              </w:rPr>
              <w:t>Activity received by IHPA</w:t>
            </w:r>
          </w:p>
        </w:tc>
        <w:tc>
          <w:tcPr>
            <w:tcW w:w="1380" w:type="dxa"/>
            <w:tcBorders>
              <w:top w:val="single" w:sz="4" w:space="0" w:color="5B9BD5"/>
              <w:left w:val="single" w:sz="4" w:space="0" w:color="5B9BD5"/>
              <w:bottom w:val="nil"/>
              <w:right w:val="nil"/>
            </w:tcBorders>
            <w:shd w:val="clear" w:color="000000" w:fill="1F497D"/>
            <w:vAlign w:val="bottom"/>
            <w:hideMark/>
          </w:tcPr>
          <w:p w14:paraId="4CFB40A2" w14:textId="77777777" w:rsidR="003D50B1" w:rsidRPr="00DD384E" w:rsidRDefault="003D50B1" w:rsidP="00F966F7">
            <w:pPr>
              <w:spacing w:line="240" w:lineRule="auto"/>
              <w:jc w:val="center"/>
              <w:rPr>
                <w:rFonts w:ascii="Univers 45 Light" w:hAnsi="Univers 45 Light"/>
                <w:b/>
                <w:bCs/>
                <w:color w:val="FFFFFF"/>
                <w:lang w:eastAsia="en-AU"/>
              </w:rPr>
            </w:pPr>
            <w:r w:rsidRPr="00DD384E">
              <w:rPr>
                <w:rFonts w:ascii="Univers 45 Light" w:hAnsi="Univers 45 Light"/>
                <w:b/>
                <w:bCs/>
                <w:color w:val="FFFFFF"/>
                <w:lang w:eastAsia="en-AU"/>
              </w:rPr>
              <w:t>Adjustments</w:t>
            </w:r>
          </w:p>
        </w:tc>
        <w:tc>
          <w:tcPr>
            <w:tcW w:w="1540" w:type="dxa"/>
            <w:tcBorders>
              <w:top w:val="single" w:sz="4" w:space="0" w:color="5B9BD5"/>
              <w:left w:val="single" w:sz="4" w:space="0" w:color="5B9BD5"/>
              <w:bottom w:val="nil"/>
              <w:right w:val="nil"/>
            </w:tcBorders>
            <w:shd w:val="clear" w:color="000000" w:fill="1F497D"/>
            <w:vAlign w:val="bottom"/>
            <w:hideMark/>
          </w:tcPr>
          <w:p w14:paraId="5DEB5FF1" w14:textId="77777777" w:rsidR="003D50B1" w:rsidRPr="00DD384E" w:rsidRDefault="003D50B1" w:rsidP="00F966F7">
            <w:pPr>
              <w:spacing w:line="240" w:lineRule="auto"/>
              <w:jc w:val="center"/>
              <w:rPr>
                <w:rFonts w:ascii="Univers 45 Light" w:hAnsi="Univers 45 Light"/>
                <w:b/>
                <w:bCs/>
                <w:color w:val="FFFFFF"/>
                <w:lang w:eastAsia="en-AU"/>
              </w:rPr>
            </w:pPr>
            <w:r w:rsidRPr="00DD384E">
              <w:rPr>
                <w:rFonts w:ascii="Univers 45 Light" w:hAnsi="Univers 45 Light"/>
                <w:b/>
                <w:bCs/>
                <w:color w:val="FFFFFF"/>
                <w:lang w:eastAsia="en-AU"/>
              </w:rPr>
              <w:t>Total Activity submitted for Round 20 NHCDC</w:t>
            </w:r>
          </w:p>
        </w:tc>
      </w:tr>
      <w:tr w:rsidR="003D50B1" w:rsidRPr="00DD384E" w14:paraId="733FD518" w14:textId="77777777" w:rsidTr="00F966F7">
        <w:trPr>
          <w:trHeight w:val="290"/>
        </w:trPr>
        <w:tc>
          <w:tcPr>
            <w:tcW w:w="2980" w:type="dxa"/>
            <w:tcBorders>
              <w:top w:val="single" w:sz="4" w:space="0" w:color="4F81BD"/>
              <w:left w:val="single" w:sz="4" w:space="0" w:color="4F81BD"/>
              <w:bottom w:val="single" w:sz="4" w:space="0" w:color="4F81BD"/>
              <w:right w:val="single" w:sz="4" w:space="0" w:color="4F81BD"/>
            </w:tcBorders>
            <w:shd w:val="clear" w:color="000000" w:fill="FFFFFF"/>
            <w:noWrap/>
            <w:vAlign w:val="bottom"/>
            <w:hideMark/>
          </w:tcPr>
          <w:p w14:paraId="245501F1" w14:textId="77777777" w:rsidR="003D50B1" w:rsidRPr="00DD384E" w:rsidRDefault="003D50B1" w:rsidP="00F966F7">
            <w:pPr>
              <w:spacing w:line="240" w:lineRule="auto"/>
              <w:rPr>
                <w:rFonts w:ascii="Univers 45 Light" w:hAnsi="Univers 45 Light"/>
                <w:color w:val="000000"/>
                <w:lang w:eastAsia="en-AU"/>
              </w:rPr>
            </w:pPr>
            <w:r w:rsidRPr="00DD384E">
              <w:rPr>
                <w:rFonts w:ascii="Univers 45 Light" w:hAnsi="Univers 45 Light"/>
                <w:color w:val="000000"/>
                <w:lang w:eastAsia="en-AU"/>
              </w:rPr>
              <w:t>Acute and Newborns</w:t>
            </w:r>
          </w:p>
        </w:tc>
        <w:tc>
          <w:tcPr>
            <w:tcW w:w="1200" w:type="dxa"/>
            <w:tcBorders>
              <w:top w:val="single" w:sz="4" w:space="0" w:color="4F81BD"/>
              <w:left w:val="nil"/>
              <w:bottom w:val="single" w:sz="4" w:space="0" w:color="4F81BD"/>
              <w:right w:val="single" w:sz="4" w:space="0" w:color="4F81BD"/>
            </w:tcBorders>
            <w:shd w:val="clear" w:color="000000" w:fill="FFFFFF"/>
            <w:noWrap/>
            <w:vAlign w:val="bottom"/>
            <w:hideMark/>
          </w:tcPr>
          <w:p w14:paraId="6C384507"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   69,901 </w:t>
            </w:r>
          </w:p>
        </w:tc>
        <w:tc>
          <w:tcPr>
            <w:tcW w:w="1320" w:type="dxa"/>
            <w:tcBorders>
              <w:top w:val="single" w:sz="4" w:space="0" w:color="4F81BD"/>
              <w:left w:val="nil"/>
              <w:bottom w:val="single" w:sz="4" w:space="0" w:color="4F81BD"/>
              <w:right w:val="single" w:sz="4" w:space="0" w:color="4F81BD"/>
            </w:tcBorders>
            <w:shd w:val="clear" w:color="000000" w:fill="DCE6F1"/>
            <w:noWrap/>
            <w:vAlign w:val="bottom"/>
            <w:hideMark/>
          </w:tcPr>
          <w:p w14:paraId="45BD0C83"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   </w:t>
            </w:r>
          </w:p>
        </w:tc>
        <w:tc>
          <w:tcPr>
            <w:tcW w:w="1440" w:type="dxa"/>
            <w:tcBorders>
              <w:top w:val="single" w:sz="4" w:space="0" w:color="4F81BD"/>
              <w:left w:val="nil"/>
              <w:bottom w:val="single" w:sz="4" w:space="0" w:color="4F81BD"/>
              <w:right w:val="single" w:sz="4" w:space="0" w:color="4F81BD"/>
            </w:tcBorders>
            <w:shd w:val="clear" w:color="000000" w:fill="FFFFFF"/>
            <w:noWrap/>
            <w:vAlign w:val="bottom"/>
            <w:hideMark/>
          </w:tcPr>
          <w:p w14:paraId="0095D7E2"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   69,901 </w:t>
            </w:r>
          </w:p>
        </w:tc>
        <w:tc>
          <w:tcPr>
            <w:tcW w:w="1340" w:type="dxa"/>
            <w:tcBorders>
              <w:top w:val="single" w:sz="4" w:space="0" w:color="4F81BD"/>
              <w:left w:val="nil"/>
              <w:bottom w:val="single" w:sz="4" w:space="0" w:color="4F81BD"/>
              <w:right w:val="single" w:sz="4" w:space="0" w:color="4F81BD"/>
            </w:tcBorders>
            <w:shd w:val="clear" w:color="000000" w:fill="DCE6F1"/>
            <w:noWrap/>
            <w:vAlign w:val="bottom"/>
            <w:hideMark/>
          </w:tcPr>
          <w:p w14:paraId="0F87A7DC"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 (324)</w:t>
            </w:r>
          </w:p>
        </w:tc>
        <w:tc>
          <w:tcPr>
            <w:tcW w:w="1260" w:type="dxa"/>
            <w:tcBorders>
              <w:top w:val="single" w:sz="4" w:space="0" w:color="4F81BD"/>
              <w:left w:val="nil"/>
              <w:bottom w:val="single" w:sz="4" w:space="0" w:color="4F81BD"/>
              <w:right w:val="single" w:sz="4" w:space="0" w:color="4F81BD"/>
            </w:tcBorders>
            <w:shd w:val="clear" w:color="000000" w:fill="FFFFFF"/>
            <w:noWrap/>
            <w:vAlign w:val="bottom"/>
            <w:hideMark/>
          </w:tcPr>
          <w:p w14:paraId="623F6396"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69,577 </w:t>
            </w:r>
          </w:p>
        </w:tc>
        <w:tc>
          <w:tcPr>
            <w:tcW w:w="1340" w:type="dxa"/>
            <w:tcBorders>
              <w:top w:val="single" w:sz="4" w:space="0" w:color="4F81BD"/>
              <w:left w:val="nil"/>
              <w:bottom w:val="single" w:sz="4" w:space="0" w:color="4F81BD"/>
              <w:right w:val="single" w:sz="4" w:space="0" w:color="4F81BD"/>
            </w:tcBorders>
            <w:shd w:val="clear" w:color="000000" w:fill="FFFFFF"/>
            <w:noWrap/>
            <w:vAlign w:val="bottom"/>
            <w:hideMark/>
          </w:tcPr>
          <w:p w14:paraId="34DC4D78"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w:t>
            </w:r>
          </w:p>
        </w:tc>
        <w:tc>
          <w:tcPr>
            <w:tcW w:w="1380" w:type="dxa"/>
            <w:tcBorders>
              <w:top w:val="single" w:sz="4" w:space="0" w:color="4F81BD"/>
              <w:left w:val="nil"/>
              <w:bottom w:val="single" w:sz="4" w:space="0" w:color="4F81BD"/>
              <w:right w:val="single" w:sz="4" w:space="0" w:color="4F81BD"/>
            </w:tcBorders>
            <w:shd w:val="clear" w:color="000000" w:fill="DCE6F1"/>
            <w:noWrap/>
            <w:vAlign w:val="bottom"/>
            <w:hideMark/>
          </w:tcPr>
          <w:p w14:paraId="0294B9D5"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 -   </w:t>
            </w:r>
          </w:p>
        </w:tc>
        <w:tc>
          <w:tcPr>
            <w:tcW w:w="1540" w:type="dxa"/>
            <w:tcBorders>
              <w:top w:val="single" w:sz="4" w:space="0" w:color="4F81BD"/>
              <w:left w:val="nil"/>
              <w:bottom w:val="single" w:sz="4" w:space="0" w:color="4F81BD"/>
              <w:right w:val="single" w:sz="4" w:space="0" w:color="4F81BD"/>
            </w:tcBorders>
            <w:shd w:val="clear" w:color="000000" w:fill="FFFFFF"/>
            <w:noWrap/>
            <w:vAlign w:val="bottom"/>
            <w:hideMark/>
          </w:tcPr>
          <w:p w14:paraId="1EA9CD90"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w:t>
            </w:r>
          </w:p>
        </w:tc>
      </w:tr>
      <w:tr w:rsidR="003D50B1" w:rsidRPr="00DD384E" w14:paraId="12353A4A" w14:textId="77777777" w:rsidTr="00F966F7">
        <w:trPr>
          <w:trHeight w:val="290"/>
        </w:trPr>
        <w:tc>
          <w:tcPr>
            <w:tcW w:w="2980" w:type="dxa"/>
            <w:tcBorders>
              <w:top w:val="nil"/>
              <w:left w:val="single" w:sz="4" w:space="0" w:color="4F81BD"/>
              <w:bottom w:val="single" w:sz="4" w:space="0" w:color="4F81BD"/>
              <w:right w:val="single" w:sz="4" w:space="0" w:color="4F81BD"/>
            </w:tcBorders>
            <w:shd w:val="clear" w:color="000000" w:fill="DCE6F1"/>
            <w:noWrap/>
            <w:vAlign w:val="bottom"/>
            <w:hideMark/>
          </w:tcPr>
          <w:p w14:paraId="72DEEB02" w14:textId="77777777" w:rsidR="003D50B1" w:rsidRPr="00DD384E" w:rsidRDefault="003D50B1" w:rsidP="00F966F7">
            <w:pPr>
              <w:spacing w:line="240" w:lineRule="auto"/>
              <w:rPr>
                <w:rFonts w:ascii="Univers 45 Light" w:hAnsi="Univers 45 Light"/>
                <w:color w:val="000000"/>
                <w:lang w:eastAsia="en-AU"/>
              </w:rPr>
            </w:pPr>
            <w:r w:rsidRPr="00DD384E">
              <w:rPr>
                <w:rFonts w:ascii="Univers 45 Light" w:hAnsi="Univers 45 Light"/>
                <w:color w:val="000000"/>
                <w:lang w:eastAsia="en-AU"/>
              </w:rPr>
              <w:t>Non-admitted</w:t>
            </w:r>
          </w:p>
        </w:tc>
        <w:tc>
          <w:tcPr>
            <w:tcW w:w="1200" w:type="dxa"/>
            <w:tcBorders>
              <w:top w:val="nil"/>
              <w:left w:val="nil"/>
              <w:bottom w:val="single" w:sz="4" w:space="0" w:color="4F81BD"/>
              <w:right w:val="single" w:sz="4" w:space="0" w:color="4F81BD"/>
            </w:tcBorders>
            <w:shd w:val="clear" w:color="000000" w:fill="DCE6F1"/>
            <w:noWrap/>
            <w:vAlign w:val="bottom"/>
            <w:hideMark/>
          </w:tcPr>
          <w:p w14:paraId="6CEA9E24"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 148,147 </w:t>
            </w:r>
          </w:p>
        </w:tc>
        <w:tc>
          <w:tcPr>
            <w:tcW w:w="1320" w:type="dxa"/>
            <w:tcBorders>
              <w:top w:val="nil"/>
              <w:left w:val="nil"/>
              <w:bottom w:val="single" w:sz="4" w:space="0" w:color="4F81BD"/>
              <w:right w:val="single" w:sz="4" w:space="0" w:color="4F81BD"/>
            </w:tcBorders>
            <w:shd w:val="clear" w:color="000000" w:fill="DCE6F1"/>
            <w:noWrap/>
            <w:vAlign w:val="bottom"/>
            <w:hideMark/>
          </w:tcPr>
          <w:p w14:paraId="7FC1B300"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   </w:t>
            </w:r>
          </w:p>
        </w:tc>
        <w:tc>
          <w:tcPr>
            <w:tcW w:w="1440" w:type="dxa"/>
            <w:tcBorders>
              <w:top w:val="nil"/>
              <w:left w:val="nil"/>
              <w:bottom w:val="single" w:sz="4" w:space="0" w:color="4F81BD"/>
              <w:right w:val="single" w:sz="4" w:space="0" w:color="4F81BD"/>
            </w:tcBorders>
            <w:shd w:val="clear" w:color="000000" w:fill="DCE6F1"/>
            <w:noWrap/>
            <w:vAlign w:val="bottom"/>
            <w:hideMark/>
          </w:tcPr>
          <w:p w14:paraId="44FD04CE"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 148,147 </w:t>
            </w:r>
          </w:p>
        </w:tc>
        <w:tc>
          <w:tcPr>
            <w:tcW w:w="1340" w:type="dxa"/>
            <w:tcBorders>
              <w:top w:val="nil"/>
              <w:left w:val="nil"/>
              <w:bottom w:val="single" w:sz="4" w:space="0" w:color="4F81BD"/>
              <w:right w:val="single" w:sz="4" w:space="0" w:color="4F81BD"/>
            </w:tcBorders>
            <w:shd w:val="clear" w:color="000000" w:fill="DCE6F1"/>
            <w:noWrap/>
            <w:vAlign w:val="bottom"/>
            <w:hideMark/>
          </w:tcPr>
          <w:p w14:paraId="39AE2BC7"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 -   </w:t>
            </w:r>
          </w:p>
        </w:tc>
        <w:tc>
          <w:tcPr>
            <w:tcW w:w="1260" w:type="dxa"/>
            <w:tcBorders>
              <w:top w:val="nil"/>
              <w:left w:val="nil"/>
              <w:bottom w:val="single" w:sz="4" w:space="0" w:color="4F81BD"/>
              <w:right w:val="single" w:sz="4" w:space="0" w:color="4F81BD"/>
            </w:tcBorders>
            <w:shd w:val="clear" w:color="000000" w:fill="DCE6F1"/>
            <w:noWrap/>
            <w:vAlign w:val="bottom"/>
            <w:hideMark/>
          </w:tcPr>
          <w:p w14:paraId="69D23C12"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  148,147 </w:t>
            </w:r>
          </w:p>
        </w:tc>
        <w:tc>
          <w:tcPr>
            <w:tcW w:w="1340" w:type="dxa"/>
            <w:tcBorders>
              <w:top w:val="nil"/>
              <w:left w:val="nil"/>
              <w:bottom w:val="single" w:sz="4" w:space="0" w:color="4F81BD"/>
              <w:right w:val="single" w:sz="4" w:space="0" w:color="4F81BD"/>
            </w:tcBorders>
            <w:shd w:val="clear" w:color="000000" w:fill="DCE6F1"/>
            <w:noWrap/>
            <w:vAlign w:val="bottom"/>
            <w:hideMark/>
          </w:tcPr>
          <w:p w14:paraId="41576305"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w:t>
            </w:r>
          </w:p>
        </w:tc>
        <w:tc>
          <w:tcPr>
            <w:tcW w:w="1380" w:type="dxa"/>
            <w:tcBorders>
              <w:top w:val="nil"/>
              <w:left w:val="nil"/>
              <w:bottom w:val="single" w:sz="4" w:space="0" w:color="4F81BD"/>
              <w:right w:val="single" w:sz="4" w:space="0" w:color="4F81BD"/>
            </w:tcBorders>
            <w:shd w:val="clear" w:color="000000" w:fill="DCE6F1"/>
            <w:noWrap/>
            <w:vAlign w:val="bottom"/>
            <w:hideMark/>
          </w:tcPr>
          <w:p w14:paraId="507E808C"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 -   </w:t>
            </w:r>
          </w:p>
        </w:tc>
        <w:tc>
          <w:tcPr>
            <w:tcW w:w="1540" w:type="dxa"/>
            <w:tcBorders>
              <w:top w:val="nil"/>
              <w:left w:val="nil"/>
              <w:bottom w:val="single" w:sz="4" w:space="0" w:color="4F81BD"/>
              <w:right w:val="single" w:sz="4" w:space="0" w:color="4F81BD"/>
            </w:tcBorders>
            <w:shd w:val="clear" w:color="000000" w:fill="DCE6F1"/>
            <w:noWrap/>
            <w:vAlign w:val="bottom"/>
            <w:hideMark/>
          </w:tcPr>
          <w:p w14:paraId="20164A83"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w:t>
            </w:r>
          </w:p>
        </w:tc>
      </w:tr>
      <w:tr w:rsidR="003D50B1" w:rsidRPr="00DD384E" w14:paraId="56DCBDB7" w14:textId="77777777" w:rsidTr="00F966F7">
        <w:trPr>
          <w:trHeight w:val="290"/>
        </w:trPr>
        <w:tc>
          <w:tcPr>
            <w:tcW w:w="2980" w:type="dxa"/>
            <w:tcBorders>
              <w:top w:val="nil"/>
              <w:left w:val="single" w:sz="4" w:space="0" w:color="4F81BD"/>
              <w:bottom w:val="single" w:sz="4" w:space="0" w:color="4F81BD"/>
              <w:right w:val="single" w:sz="4" w:space="0" w:color="4F81BD"/>
            </w:tcBorders>
            <w:shd w:val="clear" w:color="000000" w:fill="FFFFFF"/>
            <w:noWrap/>
            <w:vAlign w:val="bottom"/>
            <w:hideMark/>
          </w:tcPr>
          <w:p w14:paraId="1F09F34A" w14:textId="77777777" w:rsidR="003D50B1" w:rsidRPr="00DD384E" w:rsidRDefault="003D50B1" w:rsidP="00F966F7">
            <w:pPr>
              <w:spacing w:line="240" w:lineRule="auto"/>
              <w:rPr>
                <w:rFonts w:ascii="Univers 45 Light" w:hAnsi="Univers 45 Light"/>
                <w:color w:val="000000"/>
                <w:lang w:eastAsia="en-AU"/>
              </w:rPr>
            </w:pPr>
            <w:r w:rsidRPr="00DD384E">
              <w:rPr>
                <w:rFonts w:ascii="Univers 45 Light" w:hAnsi="Univers 45 Light"/>
                <w:color w:val="000000"/>
                <w:lang w:eastAsia="en-AU"/>
              </w:rPr>
              <w:t>Emergency</w:t>
            </w:r>
          </w:p>
        </w:tc>
        <w:tc>
          <w:tcPr>
            <w:tcW w:w="1200" w:type="dxa"/>
            <w:tcBorders>
              <w:top w:val="nil"/>
              <w:left w:val="nil"/>
              <w:bottom w:val="single" w:sz="4" w:space="0" w:color="4F81BD"/>
              <w:right w:val="single" w:sz="4" w:space="0" w:color="4F81BD"/>
            </w:tcBorders>
            <w:shd w:val="clear" w:color="000000" w:fill="FFFFFF"/>
            <w:noWrap/>
            <w:vAlign w:val="bottom"/>
            <w:hideMark/>
          </w:tcPr>
          <w:p w14:paraId="5BC71F85"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   68,701 </w:t>
            </w:r>
          </w:p>
        </w:tc>
        <w:tc>
          <w:tcPr>
            <w:tcW w:w="1320" w:type="dxa"/>
            <w:tcBorders>
              <w:top w:val="nil"/>
              <w:left w:val="nil"/>
              <w:bottom w:val="single" w:sz="4" w:space="0" w:color="4F81BD"/>
              <w:right w:val="single" w:sz="4" w:space="0" w:color="4F81BD"/>
            </w:tcBorders>
            <w:shd w:val="clear" w:color="000000" w:fill="DCE6F1"/>
            <w:noWrap/>
            <w:vAlign w:val="bottom"/>
            <w:hideMark/>
          </w:tcPr>
          <w:p w14:paraId="01110FA8"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   </w:t>
            </w:r>
          </w:p>
        </w:tc>
        <w:tc>
          <w:tcPr>
            <w:tcW w:w="1440" w:type="dxa"/>
            <w:tcBorders>
              <w:top w:val="nil"/>
              <w:left w:val="nil"/>
              <w:bottom w:val="single" w:sz="4" w:space="0" w:color="4F81BD"/>
              <w:right w:val="single" w:sz="4" w:space="0" w:color="4F81BD"/>
            </w:tcBorders>
            <w:shd w:val="clear" w:color="000000" w:fill="FFFFFF"/>
            <w:noWrap/>
            <w:vAlign w:val="bottom"/>
            <w:hideMark/>
          </w:tcPr>
          <w:p w14:paraId="06924773"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   68,701 </w:t>
            </w:r>
          </w:p>
        </w:tc>
        <w:tc>
          <w:tcPr>
            <w:tcW w:w="1340" w:type="dxa"/>
            <w:tcBorders>
              <w:top w:val="nil"/>
              <w:left w:val="nil"/>
              <w:bottom w:val="single" w:sz="4" w:space="0" w:color="4F81BD"/>
              <w:right w:val="single" w:sz="4" w:space="0" w:color="4F81BD"/>
            </w:tcBorders>
            <w:shd w:val="clear" w:color="000000" w:fill="DCE6F1"/>
            <w:noWrap/>
            <w:vAlign w:val="bottom"/>
            <w:hideMark/>
          </w:tcPr>
          <w:p w14:paraId="34CBA8B9"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   (18)</w:t>
            </w:r>
          </w:p>
        </w:tc>
        <w:tc>
          <w:tcPr>
            <w:tcW w:w="1260" w:type="dxa"/>
            <w:tcBorders>
              <w:top w:val="nil"/>
              <w:left w:val="nil"/>
              <w:bottom w:val="single" w:sz="4" w:space="0" w:color="4F81BD"/>
              <w:right w:val="single" w:sz="4" w:space="0" w:color="4F81BD"/>
            </w:tcBorders>
            <w:shd w:val="clear" w:color="000000" w:fill="FFFFFF"/>
            <w:noWrap/>
            <w:vAlign w:val="bottom"/>
            <w:hideMark/>
          </w:tcPr>
          <w:p w14:paraId="04148B0C"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68,683 </w:t>
            </w:r>
          </w:p>
        </w:tc>
        <w:tc>
          <w:tcPr>
            <w:tcW w:w="1340" w:type="dxa"/>
            <w:tcBorders>
              <w:top w:val="nil"/>
              <w:left w:val="nil"/>
              <w:bottom w:val="single" w:sz="4" w:space="0" w:color="4F81BD"/>
              <w:right w:val="single" w:sz="4" w:space="0" w:color="4F81BD"/>
            </w:tcBorders>
            <w:shd w:val="clear" w:color="000000" w:fill="FFFFFF"/>
            <w:noWrap/>
            <w:vAlign w:val="bottom"/>
            <w:hideMark/>
          </w:tcPr>
          <w:p w14:paraId="23270AA3"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w:t>
            </w:r>
          </w:p>
        </w:tc>
        <w:tc>
          <w:tcPr>
            <w:tcW w:w="1380" w:type="dxa"/>
            <w:tcBorders>
              <w:top w:val="nil"/>
              <w:left w:val="nil"/>
              <w:bottom w:val="single" w:sz="4" w:space="0" w:color="4F81BD"/>
              <w:right w:val="single" w:sz="4" w:space="0" w:color="4F81BD"/>
            </w:tcBorders>
            <w:shd w:val="clear" w:color="000000" w:fill="DCE6F1"/>
            <w:noWrap/>
            <w:vAlign w:val="bottom"/>
            <w:hideMark/>
          </w:tcPr>
          <w:p w14:paraId="2BCFE50C"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 -   </w:t>
            </w:r>
          </w:p>
        </w:tc>
        <w:tc>
          <w:tcPr>
            <w:tcW w:w="1540" w:type="dxa"/>
            <w:tcBorders>
              <w:top w:val="nil"/>
              <w:left w:val="nil"/>
              <w:bottom w:val="single" w:sz="4" w:space="0" w:color="4F81BD"/>
              <w:right w:val="single" w:sz="4" w:space="0" w:color="4F81BD"/>
            </w:tcBorders>
            <w:shd w:val="clear" w:color="000000" w:fill="FFFFFF"/>
            <w:noWrap/>
            <w:vAlign w:val="bottom"/>
            <w:hideMark/>
          </w:tcPr>
          <w:p w14:paraId="6192C6AD"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w:t>
            </w:r>
          </w:p>
        </w:tc>
      </w:tr>
      <w:tr w:rsidR="003D50B1" w:rsidRPr="00DD384E" w14:paraId="01FF62B2" w14:textId="77777777" w:rsidTr="00F966F7">
        <w:trPr>
          <w:trHeight w:val="290"/>
        </w:trPr>
        <w:tc>
          <w:tcPr>
            <w:tcW w:w="2980" w:type="dxa"/>
            <w:tcBorders>
              <w:top w:val="nil"/>
              <w:left w:val="single" w:sz="4" w:space="0" w:color="4F81BD"/>
              <w:bottom w:val="single" w:sz="4" w:space="0" w:color="4F81BD"/>
              <w:right w:val="single" w:sz="4" w:space="0" w:color="4F81BD"/>
            </w:tcBorders>
            <w:shd w:val="clear" w:color="000000" w:fill="DCE6F1"/>
            <w:noWrap/>
            <w:vAlign w:val="bottom"/>
            <w:hideMark/>
          </w:tcPr>
          <w:p w14:paraId="6D66F5FC" w14:textId="77777777" w:rsidR="003D50B1" w:rsidRPr="00DD384E" w:rsidRDefault="003D50B1" w:rsidP="00F966F7">
            <w:pPr>
              <w:spacing w:line="240" w:lineRule="auto"/>
              <w:rPr>
                <w:rFonts w:ascii="Univers 45 Light" w:hAnsi="Univers 45 Light"/>
                <w:color w:val="000000"/>
                <w:lang w:eastAsia="en-AU"/>
              </w:rPr>
            </w:pPr>
            <w:r w:rsidRPr="00DD384E">
              <w:rPr>
                <w:rFonts w:ascii="Univers 45 Light" w:hAnsi="Univers 45 Light"/>
                <w:color w:val="000000"/>
                <w:lang w:eastAsia="en-AU"/>
              </w:rPr>
              <w:t>Sub Acute</w:t>
            </w:r>
          </w:p>
        </w:tc>
        <w:tc>
          <w:tcPr>
            <w:tcW w:w="1200" w:type="dxa"/>
            <w:tcBorders>
              <w:top w:val="nil"/>
              <w:left w:val="nil"/>
              <w:bottom w:val="single" w:sz="4" w:space="0" w:color="4F81BD"/>
              <w:right w:val="single" w:sz="4" w:space="0" w:color="4F81BD"/>
            </w:tcBorders>
            <w:shd w:val="clear" w:color="000000" w:fill="DCE6F1"/>
            <w:noWrap/>
            <w:vAlign w:val="bottom"/>
            <w:hideMark/>
          </w:tcPr>
          <w:p w14:paraId="21F7C2F4"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641 </w:t>
            </w:r>
          </w:p>
        </w:tc>
        <w:tc>
          <w:tcPr>
            <w:tcW w:w="1320" w:type="dxa"/>
            <w:tcBorders>
              <w:top w:val="nil"/>
              <w:left w:val="nil"/>
              <w:bottom w:val="single" w:sz="4" w:space="0" w:color="4F81BD"/>
              <w:right w:val="single" w:sz="4" w:space="0" w:color="4F81BD"/>
            </w:tcBorders>
            <w:shd w:val="clear" w:color="000000" w:fill="DCE6F1"/>
            <w:noWrap/>
            <w:vAlign w:val="bottom"/>
            <w:hideMark/>
          </w:tcPr>
          <w:p w14:paraId="38FECE9A"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   </w:t>
            </w:r>
          </w:p>
        </w:tc>
        <w:tc>
          <w:tcPr>
            <w:tcW w:w="1440" w:type="dxa"/>
            <w:tcBorders>
              <w:top w:val="nil"/>
              <w:left w:val="nil"/>
              <w:bottom w:val="single" w:sz="4" w:space="0" w:color="4F81BD"/>
              <w:right w:val="single" w:sz="4" w:space="0" w:color="4F81BD"/>
            </w:tcBorders>
            <w:shd w:val="clear" w:color="000000" w:fill="DCE6F1"/>
            <w:noWrap/>
            <w:vAlign w:val="bottom"/>
            <w:hideMark/>
          </w:tcPr>
          <w:p w14:paraId="2248BA1F"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641 </w:t>
            </w:r>
          </w:p>
        </w:tc>
        <w:tc>
          <w:tcPr>
            <w:tcW w:w="1340" w:type="dxa"/>
            <w:tcBorders>
              <w:top w:val="nil"/>
              <w:left w:val="nil"/>
              <w:bottom w:val="single" w:sz="4" w:space="0" w:color="4F81BD"/>
              <w:right w:val="single" w:sz="4" w:space="0" w:color="4F81BD"/>
            </w:tcBorders>
            <w:shd w:val="clear" w:color="000000" w:fill="DCE6F1"/>
            <w:noWrap/>
            <w:vAlign w:val="bottom"/>
            <w:hideMark/>
          </w:tcPr>
          <w:p w14:paraId="5B18F860"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   (31)</w:t>
            </w:r>
          </w:p>
        </w:tc>
        <w:tc>
          <w:tcPr>
            <w:tcW w:w="1260" w:type="dxa"/>
            <w:tcBorders>
              <w:top w:val="nil"/>
              <w:left w:val="nil"/>
              <w:bottom w:val="single" w:sz="4" w:space="0" w:color="4F81BD"/>
              <w:right w:val="single" w:sz="4" w:space="0" w:color="4F81BD"/>
            </w:tcBorders>
            <w:shd w:val="clear" w:color="000000" w:fill="DCE6F1"/>
            <w:noWrap/>
            <w:vAlign w:val="bottom"/>
            <w:hideMark/>
          </w:tcPr>
          <w:p w14:paraId="67FD4ECB"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 610 </w:t>
            </w:r>
          </w:p>
        </w:tc>
        <w:tc>
          <w:tcPr>
            <w:tcW w:w="1340" w:type="dxa"/>
            <w:tcBorders>
              <w:top w:val="nil"/>
              <w:left w:val="nil"/>
              <w:bottom w:val="single" w:sz="4" w:space="0" w:color="4F81BD"/>
              <w:right w:val="single" w:sz="4" w:space="0" w:color="4F81BD"/>
            </w:tcBorders>
            <w:shd w:val="clear" w:color="000000" w:fill="DCE6F1"/>
            <w:noWrap/>
            <w:vAlign w:val="bottom"/>
            <w:hideMark/>
          </w:tcPr>
          <w:p w14:paraId="7BC4AC5E"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w:t>
            </w:r>
          </w:p>
        </w:tc>
        <w:tc>
          <w:tcPr>
            <w:tcW w:w="1380" w:type="dxa"/>
            <w:tcBorders>
              <w:top w:val="nil"/>
              <w:left w:val="nil"/>
              <w:bottom w:val="single" w:sz="4" w:space="0" w:color="4F81BD"/>
              <w:right w:val="single" w:sz="4" w:space="0" w:color="4F81BD"/>
            </w:tcBorders>
            <w:shd w:val="clear" w:color="000000" w:fill="DCE6F1"/>
            <w:noWrap/>
            <w:vAlign w:val="bottom"/>
            <w:hideMark/>
          </w:tcPr>
          <w:p w14:paraId="43157E32"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 -   </w:t>
            </w:r>
          </w:p>
        </w:tc>
        <w:tc>
          <w:tcPr>
            <w:tcW w:w="1540" w:type="dxa"/>
            <w:tcBorders>
              <w:top w:val="nil"/>
              <w:left w:val="nil"/>
              <w:bottom w:val="single" w:sz="4" w:space="0" w:color="4F81BD"/>
              <w:right w:val="single" w:sz="4" w:space="0" w:color="4F81BD"/>
            </w:tcBorders>
            <w:shd w:val="clear" w:color="000000" w:fill="DCE6F1"/>
            <w:noWrap/>
            <w:vAlign w:val="bottom"/>
            <w:hideMark/>
          </w:tcPr>
          <w:p w14:paraId="2A971B4F"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w:t>
            </w:r>
          </w:p>
        </w:tc>
      </w:tr>
      <w:tr w:rsidR="003D50B1" w:rsidRPr="00DD384E" w14:paraId="274E6CBF" w14:textId="77777777" w:rsidTr="00F966F7">
        <w:trPr>
          <w:trHeight w:val="290"/>
        </w:trPr>
        <w:tc>
          <w:tcPr>
            <w:tcW w:w="2980" w:type="dxa"/>
            <w:tcBorders>
              <w:top w:val="nil"/>
              <w:left w:val="single" w:sz="4" w:space="0" w:color="4F81BD"/>
              <w:bottom w:val="single" w:sz="4" w:space="0" w:color="4F81BD"/>
              <w:right w:val="single" w:sz="4" w:space="0" w:color="4F81BD"/>
            </w:tcBorders>
            <w:shd w:val="clear" w:color="000000" w:fill="FFFFFF"/>
            <w:noWrap/>
            <w:vAlign w:val="bottom"/>
            <w:hideMark/>
          </w:tcPr>
          <w:p w14:paraId="3D79F498" w14:textId="77777777" w:rsidR="003D50B1" w:rsidRPr="00DD384E" w:rsidRDefault="003D50B1" w:rsidP="00F966F7">
            <w:pPr>
              <w:spacing w:line="240" w:lineRule="auto"/>
              <w:rPr>
                <w:rFonts w:ascii="Univers 45 Light" w:hAnsi="Univers 45 Light"/>
                <w:color w:val="000000"/>
                <w:lang w:eastAsia="en-AU"/>
              </w:rPr>
            </w:pPr>
            <w:r w:rsidRPr="00DD384E">
              <w:rPr>
                <w:rFonts w:ascii="Univers 45 Light" w:hAnsi="Univers 45 Light"/>
                <w:color w:val="000000"/>
                <w:lang w:eastAsia="en-AU"/>
              </w:rPr>
              <w:t>Mental Health</w:t>
            </w:r>
          </w:p>
        </w:tc>
        <w:tc>
          <w:tcPr>
            <w:tcW w:w="1200" w:type="dxa"/>
            <w:tcBorders>
              <w:top w:val="nil"/>
              <w:left w:val="nil"/>
              <w:bottom w:val="single" w:sz="4" w:space="0" w:color="4F81BD"/>
              <w:right w:val="single" w:sz="4" w:space="0" w:color="4F81BD"/>
            </w:tcBorders>
            <w:shd w:val="clear" w:color="000000" w:fill="FFFFFF"/>
            <w:noWrap/>
            <w:vAlign w:val="bottom"/>
            <w:hideMark/>
          </w:tcPr>
          <w:p w14:paraId="0AA95253"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703 </w:t>
            </w:r>
          </w:p>
        </w:tc>
        <w:tc>
          <w:tcPr>
            <w:tcW w:w="1320" w:type="dxa"/>
            <w:tcBorders>
              <w:top w:val="nil"/>
              <w:left w:val="nil"/>
              <w:bottom w:val="single" w:sz="4" w:space="0" w:color="4F81BD"/>
              <w:right w:val="single" w:sz="4" w:space="0" w:color="4F81BD"/>
            </w:tcBorders>
            <w:shd w:val="clear" w:color="000000" w:fill="DCE6F1"/>
            <w:noWrap/>
            <w:vAlign w:val="bottom"/>
            <w:hideMark/>
          </w:tcPr>
          <w:p w14:paraId="1CC8023C"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   </w:t>
            </w:r>
          </w:p>
        </w:tc>
        <w:tc>
          <w:tcPr>
            <w:tcW w:w="1440" w:type="dxa"/>
            <w:tcBorders>
              <w:top w:val="nil"/>
              <w:left w:val="nil"/>
              <w:bottom w:val="single" w:sz="4" w:space="0" w:color="4F81BD"/>
              <w:right w:val="single" w:sz="4" w:space="0" w:color="4F81BD"/>
            </w:tcBorders>
            <w:shd w:val="clear" w:color="000000" w:fill="FFFFFF"/>
            <w:noWrap/>
            <w:vAlign w:val="bottom"/>
            <w:hideMark/>
          </w:tcPr>
          <w:p w14:paraId="400A8799"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703 </w:t>
            </w:r>
          </w:p>
        </w:tc>
        <w:tc>
          <w:tcPr>
            <w:tcW w:w="1340" w:type="dxa"/>
            <w:tcBorders>
              <w:top w:val="nil"/>
              <w:left w:val="nil"/>
              <w:bottom w:val="single" w:sz="4" w:space="0" w:color="4F81BD"/>
              <w:right w:val="single" w:sz="4" w:space="0" w:color="4F81BD"/>
            </w:tcBorders>
            <w:shd w:val="clear" w:color="000000" w:fill="DCE6F1"/>
            <w:noWrap/>
            <w:vAlign w:val="bottom"/>
            <w:hideMark/>
          </w:tcPr>
          <w:p w14:paraId="6F00BD37"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   (22)</w:t>
            </w:r>
          </w:p>
        </w:tc>
        <w:tc>
          <w:tcPr>
            <w:tcW w:w="1260" w:type="dxa"/>
            <w:tcBorders>
              <w:top w:val="nil"/>
              <w:left w:val="nil"/>
              <w:bottom w:val="single" w:sz="4" w:space="0" w:color="4F81BD"/>
              <w:right w:val="single" w:sz="4" w:space="0" w:color="4F81BD"/>
            </w:tcBorders>
            <w:shd w:val="clear" w:color="000000" w:fill="FFFFFF"/>
            <w:noWrap/>
            <w:vAlign w:val="bottom"/>
            <w:hideMark/>
          </w:tcPr>
          <w:p w14:paraId="0A67CF82"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 681 </w:t>
            </w:r>
          </w:p>
        </w:tc>
        <w:tc>
          <w:tcPr>
            <w:tcW w:w="1340" w:type="dxa"/>
            <w:tcBorders>
              <w:top w:val="nil"/>
              <w:left w:val="nil"/>
              <w:bottom w:val="single" w:sz="4" w:space="0" w:color="4F81BD"/>
              <w:right w:val="single" w:sz="4" w:space="0" w:color="4F81BD"/>
            </w:tcBorders>
            <w:shd w:val="clear" w:color="000000" w:fill="FFFFFF"/>
            <w:noWrap/>
            <w:vAlign w:val="bottom"/>
            <w:hideMark/>
          </w:tcPr>
          <w:p w14:paraId="4B9070B0"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w:t>
            </w:r>
          </w:p>
        </w:tc>
        <w:tc>
          <w:tcPr>
            <w:tcW w:w="1380" w:type="dxa"/>
            <w:tcBorders>
              <w:top w:val="nil"/>
              <w:left w:val="nil"/>
              <w:bottom w:val="single" w:sz="4" w:space="0" w:color="4F81BD"/>
              <w:right w:val="single" w:sz="4" w:space="0" w:color="4F81BD"/>
            </w:tcBorders>
            <w:shd w:val="clear" w:color="000000" w:fill="DCE6F1"/>
            <w:noWrap/>
            <w:vAlign w:val="bottom"/>
            <w:hideMark/>
          </w:tcPr>
          <w:p w14:paraId="7F3FEE32"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 -   </w:t>
            </w:r>
          </w:p>
        </w:tc>
        <w:tc>
          <w:tcPr>
            <w:tcW w:w="1540" w:type="dxa"/>
            <w:tcBorders>
              <w:top w:val="nil"/>
              <w:left w:val="nil"/>
              <w:bottom w:val="single" w:sz="4" w:space="0" w:color="4F81BD"/>
              <w:right w:val="single" w:sz="4" w:space="0" w:color="4F81BD"/>
            </w:tcBorders>
            <w:shd w:val="clear" w:color="000000" w:fill="FFFFFF"/>
            <w:noWrap/>
            <w:vAlign w:val="bottom"/>
            <w:hideMark/>
          </w:tcPr>
          <w:p w14:paraId="52A1E155"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w:t>
            </w:r>
          </w:p>
        </w:tc>
      </w:tr>
      <w:tr w:rsidR="003D50B1" w:rsidRPr="00DD384E" w14:paraId="3AE49867" w14:textId="77777777" w:rsidTr="00F966F7">
        <w:trPr>
          <w:trHeight w:val="290"/>
        </w:trPr>
        <w:tc>
          <w:tcPr>
            <w:tcW w:w="2980" w:type="dxa"/>
            <w:tcBorders>
              <w:top w:val="nil"/>
              <w:left w:val="single" w:sz="4" w:space="0" w:color="4F81BD"/>
              <w:bottom w:val="single" w:sz="4" w:space="0" w:color="4F81BD"/>
              <w:right w:val="single" w:sz="4" w:space="0" w:color="4F81BD"/>
            </w:tcBorders>
            <w:shd w:val="clear" w:color="000000" w:fill="DCE6F1"/>
            <w:noWrap/>
            <w:vAlign w:val="bottom"/>
            <w:hideMark/>
          </w:tcPr>
          <w:p w14:paraId="06AEA053" w14:textId="77777777" w:rsidR="003D50B1" w:rsidRPr="00DD384E" w:rsidRDefault="003D50B1" w:rsidP="00F966F7">
            <w:pPr>
              <w:spacing w:line="240" w:lineRule="auto"/>
              <w:rPr>
                <w:rFonts w:ascii="Univers 45 Light" w:hAnsi="Univers 45 Light"/>
                <w:color w:val="000000"/>
                <w:lang w:eastAsia="en-AU"/>
              </w:rPr>
            </w:pPr>
            <w:r w:rsidRPr="00DD384E">
              <w:rPr>
                <w:rFonts w:ascii="Univers 45 Light" w:hAnsi="Univers 45 Light"/>
                <w:color w:val="000000"/>
                <w:lang w:eastAsia="en-AU"/>
              </w:rPr>
              <w:t>Other</w:t>
            </w:r>
          </w:p>
        </w:tc>
        <w:tc>
          <w:tcPr>
            <w:tcW w:w="1200" w:type="dxa"/>
            <w:tcBorders>
              <w:top w:val="nil"/>
              <w:left w:val="nil"/>
              <w:bottom w:val="single" w:sz="4" w:space="0" w:color="4F81BD"/>
              <w:right w:val="single" w:sz="4" w:space="0" w:color="4F81BD"/>
            </w:tcBorders>
            <w:shd w:val="clear" w:color="000000" w:fill="DCE6F1"/>
            <w:noWrap/>
            <w:vAlign w:val="bottom"/>
            <w:hideMark/>
          </w:tcPr>
          <w:p w14:paraId="744947D2"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6 </w:t>
            </w:r>
          </w:p>
        </w:tc>
        <w:tc>
          <w:tcPr>
            <w:tcW w:w="1320" w:type="dxa"/>
            <w:tcBorders>
              <w:top w:val="nil"/>
              <w:left w:val="nil"/>
              <w:bottom w:val="single" w:sz="4" w:space="0" w:color="4F81BD"/>
              <w:right w:val="single" w:sz="4" w:space="0" w:color="4F81BD"/>
            </w:tcBorders>
            <w:shd w:val="clear" w:color="000000" w:fill="DCE6F1"/>
            <w:noWrap/>
            <w:vAlign w:val="bottom"/>
            <w:hideMark/>
          </w:tcPr>
          <w:p w14:paraId="3A5541EB"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   </w:t>
            </w:r>
          </w:p>
        </w:tc>
        <w:tc>
          <w:tcPr>
            <w:tcW w:w="1440" w:type="dxa"/>
            <w:tcBorders>
              <w:top w:val="nil"/>
              <w:left w:val="nil"/>
              <w:bottom w:val="single" w:sz="4" w:space="0" w:color="4F81BD"/>
              <w:right w:val="single" w:sz="4" w:space="0" w:color="4F81BD"/>
            </w:tcBorders>
            <w:shd w:val="clear" w:color="000000" w:fill="DCE6F1"/>
            <w:noWrap/>
            <w:vAlign w:val="bottom"/>
            <w:hideMark/>
          </w:tcPr>
          <w:p w14:paraId="73CEAD4F"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6 </w:t>
            </w:r>
          </w:p>
        </w:tc>
        <w:tc>
          <w:tcPr>
            <w:tcW w:w="1340" w:type="dxa"/>
            <w:tcBorders>
              <w:top w:val="nil"/>
              <w:left w:val="nil"/>
              <w:bottom w:val="single" w:sz="4" w:space="0" w:color="4F81BD"/>
              <w:right w:val="single" w:sz="4" w:space="0" w:color="4F81BD"/>
            </w:tcBorders>
            <w:shd w:val="clear" w:color="000000" w:fill="DCE6F1"/>
            <w:noWrap/>
            <w:vAlign w:val="bottom"/>
            <w:hideMark/>
          </w:tcPr>
          <w:p w14:paraId="5ADBA0D7"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 -   </w:t>
            </w:r>
          </w:p>
        </w:tc>
        <w:tc>
          <w:tcPr>
            <w:tcW w:w="1260" w:type="dxa"/>
            <w:tcBorders>
              <w:top w:val="nil"/>
              <w:left w:val="nil"/>
              <w:bottom w:val="single" w:sz="4" w:space="0" w:color="4F81BD"/>
              <w:right w:val="single" w:sz="4" w:space="0" w:color="4F81BD"/>
            </w:tcBorders>
            <w:shd w:val="clear" w:color="000000" w:fill="DCE6F1"/>
            <w:noWrap/>
            <w:vAlign w:val="bottom"/>
            <w:hideMark/>
          </w:tcPr>
          <w:p w14:paraId="36B63CBC"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 6 </w:t>
            </w:r>
          </w:p>
        </w:tc>
        <w:tc>
          <w:tcPr>
            <w:tcW w:w="1340" w:type="dxa"/>
            <w:tcBorders>
              <w:top w:val="nil"/>
              <w:left w:val="nil"/>
              <w:bottom w:val="single" w:sz="4" w:space="0" w:color="4F81BD"/>
              <w:right w:val="single" w:sz="4" w:space="0" w:color="4F81BD"/>
            </w:tcBorders>
            <w:shd w:val="clear" w:color="000000" w:fill="DCE6F1"/>
            <w:noWrap/>
            <w:vAlign w:val="bottom"/>
            <w:hideMark/>
          </w:tcPr>
          <w:p w14:paraId="0844CFF7"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w:t>
            </w:r>
          </w:p>
        </w:tc>
        <w:tc>
          <w:tcPr>
            <w:tcW w:w="1380" w:type="dxa"/>
            <w:tcBorders>
              <w:top w:val="nil"/>
              <w:left w:val="nil"/>
              <w:bottom w:val="single" w:sz="4" w:space="0" w:color="4F81BD"/>
              <w:right w:val="single" w:sz="4" w:space="0" w:color="4F81BD"/>
            </w:tcBorders>
            <w:shd w:val="clear" w:color="000000" w:fill="DCE6F1"/>
            <w:noWrap/>
            <w:vAlign w:val="bottom"/>
            <w:hideMark/>
          </w:tcPr>
          <w:p w14:paraId="52EAFE23"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 -   </w:t>
            </w:r>
          </w:p>
        </w:tc>
        <w:tc>
          <w:tcPr>
            <w:tcW w:w="1540" w:type="dxa"/>
            <w:tcBorders>
              <w:top w:val="nil"/>
              <w:left w:val="nil"/>
              <w:bottom w:val="single" w:sz="4" w:space="0" w:color="4F81BD"/>
              <w:right w:val="single" w:sz="4" w:space="0" w:color="4F81BD"/>
            </w:tcBorders>
            <w:shd w:val="clear" w:color="000000" w:fill="DCE6F1"/>
            <w:noWrap/>
            <w:vAlign w:val="bottom"/>
            <w:hideMark/>
          </w:tcPr>
          <w:p w14:paraId="1C246287"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w:t>
            </w:r>
          </w:p>
        </w:tc>
      </w:tr>
      <w:tr w:rsidR="003D50B1" w:rsidRPr="00DD384E" w14:paraId="38B375A2" w14:textId="77777777" w:rsidTr="00F966F7">
        <w:trPr>
          <w:trHeight w:val="290"/>
        </w:trPr>
        <w:tc>
          <w:tcPr>
            <w:tcW w:w="2980" w:type="dxa"/>
            <w:tcBorders>
              <w:top w:val="nil"/>
              <w:left w:val="single" w:sz="4" w:space="0" w:color="4F81BD"/>
              <w:bottom w:val="single" w:sz="4" w:space="0" w:color="4F81BD"/>
              <w:right w:val="single" w:sz="4" w:space="0" w:color="4F81BD"/>
            </w:tcBorders>
            <w:shd w:val="clear" w:color="000000" w:fill="FFFFFF"/>
            <w:noWrap/>
            <w:vAlign w:val="bottom"/>
            <w:hideMark/>
          </w:tcPr>
          <w:p w14:paraId="6EB78C92" w14:textId="77777777" w:rsidR="003D50B1" w:rsidRPr="00DD384E" w:rsidRDefault="003D50B1" w:rsidP="00F966F7">
            <w:pPr>
              <w:spacing w:line="240" w:lineRule="auto"/>
              <w:rPr>
                <w:rFonts w:ascii="Univers 45 Light" w:hAnsi="Univers 45 Light"/>
                <w:color w:val="000000"/>
                <w:lang w:eastAsia="en-AU"/>
              </w:rPr>
            </w:pPr>
            <w:r w:rsidRPr="00DD384E">
              <w:rPr>
                <w:rFonts w:ascii="Univers 45 Light" w:hAnsi="Univers 45 Light"/>
                <w:color w:val="000000"/>
                <w:lang w:eastAsia="en-AU"/>
              </w:rPr>
              <w:t>Teaching and Training</w:t>
            </w:r>
          </w:p>
        </w:tc>
        <w:tc>
          <w:tcPr>
            <w:tcW w:w="1200" w:type="dxa"/>
            <w:tcBorders>
              <w:top w:val="nil"/>
              <w:left w:val="nil"/>
              <w:bottom w:val="single" w:sz="4" w:space="0" w:color="4F81BD"/>
              <w:right w:val="single" w:sz="4" w:space="0" w:color="4F81BD"/>
            </w:tcBorders>
            <w:shd w:val="clear" w:color="000000" w:fill="FFFFFF"/>
            <w:noWrap/>
            <w:vAlign w:val="bottom"/>
            <w:hideMark/>
          </w:tcPr>
          <w:p w14:paraId="12989F20"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1 </w:t>
            </w:r>
          </w:p>
        </w:tc>
        <w:tc>
          <w:tcPr>
            <w:tcW w:w="1320" w:type="dxa"/>
            <w:tcBorders>
              <w:top w:val="nil"/>
              <w:left w:val="nil"/>
              <w:bottom w:val="single" w:sz="4" w:space="0" w:color="4F81BD"/>
              <w:right w:val="single" w:sz="4" w:space="0" w:color="4F81BD"/>
            </w:tcBorders>
            <w:shd w:val="clear" w:color="000000" w:fill="DCE6F1"/>
            <w:noWrap/>
            <w:vAlign w:val="bottom"/>
            <w:hideMark/>
          </w:tcPr>
          <w:p w14:paraId="041D3943"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   </w:t>
            </w:r>
          </w:p>
        </w:tc>
        <w:tc>
          <w:tcPr>
            <w:tcW w:w="1440" w:type="dxa"/>
            <w:tcBorders>
              <w:top w:val="nil"/>
              <w:left w:val="nil"/>
              <w:bottom w:val="single" w:sz="4" w:space="0" w:color="4F81BD"/>
              <w:right w:val="single" w:sz="4" w:space="0" w:color="4F81BD"/>
            </w:tcBorders>
            <w:shd w:val="clear" w:color="000000" w:fill="FFFFFF"/>
            <w:noWrap/>
            <w:vAlign w:val="bottom"/>
            <w:hideMark/>
          </w:tcPr>
          <w:p w14:paraId="702A8060"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1 </w:t>
            </w:r>
          </w:p>
        </w:tc>
        <w:tc>
          <w:tcPr>
            <w:tcW w:w="1340" w:type="dxa"/>
            <w:tcBorders>
              <w:top w:val="nil"/>
              <w:left w:val="nil"/>
              <w:bottom w:val="single" w:sz="4" w:space="0" w:color="4F81BD"/>
              <w:right w:val="single" w:sz="4" w:space="0" w:color="4F81BD"/>
            </w:tcBorders>
            <w:shd w:val="clear" w:color="000000" w:fill="DCE6F1"/>
            <w:noWrap/>
            <w:vAlign w:val="bottom"/>
            <w:hideMark/>
          </w:tcPr>
          <w:p w14:paraId="298BD631"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 -   </w:t>
            </w:r>
          </w:p>
        </w:tc>
        <w:tc>
          <w:tcPr>
            <w:tcW w:w="1260" w:type="dxa"/>
            <w:tcBorders>
              <w:top w:val="nil"/>
              <w:left w:val="nil"/>
              <w:bottom w:val="single" w:sz="4" w:space="0" w:color="4F81BD"/>
              <w:right w:val="single" w:sz="4" w:space="0" w:color="4F81BD"/>
            </w:tcBorders>
            <w:shd w:val="clear" w:color="000000" w:fill="FFFFFF"/>
            <w:noWrap/>
            <w:vAlign w:val="bottom"/>
            <w:hideMark/>
          </w:tcPr>
          <w:p w14:paraId="74A4DE41"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 1 </w:t>
            </w:r>
          </w:p>
        </w:tc>
        <w:tc>
          <w:tcPr>
            <w:tcW w:w="1340" w:type="dxa"/>
            <w:tcBorders>
              <w:top w:val="nil"/>
              <w:left w:val="nil"/>
              <w:bottom w:val="single" w:sz="4" w:space="0" w:color="4F81BD"/>
              <w:right w:val="single" w:sz="4" w:space="0" w:color="4F81BD"/>
            </w:tcBorders>
            <w:shd w:val="clear" w:color="auto" w:fill="auto"/>
            <w:noWrap/>
            <w:vAlign w:val="bottom"/>
            <w:hideMark/>
          </w:tcPr>
          <w:p w14:paraId="73EF5640"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w:t>
            </w:r>
          </w:p>
        </w:tc>
        <w:tc>
          <w:tcPr>
            <w:tcW w:w="1380" w:type="dxa"/>
            <w:tcBorders>
              <w:top w:val="nil"/>
              <w:left w:val="nil"/>
              <w:bottom w:val="single" w:sz="4" w:space="0" w:color="4F81BD"/>
              <w:right w:val="single" w:sz="4" w:space="0" w:color="4F81BD"/>
            </w:tcBorders>
            <w:shd w:val="clear" w:color="auto" w:fill="DBE5F1" w:themeFill="accent1" w:themeFillTint="33"/>
            <w:noWrap/>
            <w:vAlign w:val="bottom"/>
            <w:hideMark/>
          </w:tcPr>
          <w:p w14:paraId="3FCCD228"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xml:space="preserve"> -   </w:t>
            </w:r>
          </w:p>
        </w:tc>
        <w:tc>
          <w:tcPr>
            <w:tcW w:w="1540" w:type="dxa"/>
            <w:tcBorders>
              <w:top w:val="nil"/>
              <w:left w:val="nil"/>
              <w:bottom w:val="single" w:sz="4" w:space="0" w:color="4F81BD"/>
              <w:right w:val="single" w:sz="4" w:space="0" w:color="4F81BD"/>
            </w:tcBorders>
            <w:shd w:val="clear" w:color="auto" w:fill="FFFFFF" w:themeFill="background1"/>
            <w:noWrap/>
            <w:vAlign w:val="bottom"/>
            <w:hideMark/>
          </w:tcPr>
          <w:p w14:paraId="2FA71A94" w14:textId="77777777" w:rsidR="003D50B1" w:rsidRPr="00DD384E" w:rsidRDefault="003D50B1" w:rsidP="00F966F7">
            <w:pPr>
              <w:spacing w:line="240" w:lineRule="auto"/>
              <w:jc w:val="right"/>
              <w:rPr>
                <w:rFonts w:ascii="Univers 45 Light" w:hAnsi="Univers 45 Light"/>
                <w:color w:val="000000"/>
                <w:lang w:eastAsia="en-AU"/>
              </w:rPr>
            </w:pPr>
            <w:r w:rsidRPr="00DD384E">
              <w:rPr>
                <w:rFonts w:ascii="Univers 45 Light" w:hAnsi="Univers 45 Light"/>
                <w:color w:val="000000"/>
                <w:lang w:eastAsia="en-AU"/>
              </w:rPr>
              <w:t> </w:t>
            </w:r>
          </w:p>
        </w:tc>
      </w:tr>
      <w:tr w:rsidR="003D50B1" w:rsidRPr="00DD384E" w14:paraId="6EE164E5" w14:textId="77777777" w:rsidTr="00F966F7">
        <w:trPr>
          <w:trHeight w:val="290"/>
        </w:trPr>
        <w:tc>
          <w:tcPr>
            <w:tcW w:w="2980" w:type="dxa"/>
            <w:tcBorders>
              <w:top w:val="nil"/>
              <w:left w:val="single" w:sz="4" w:space="0" w:color="5B9BD5"/>
              <w:bottom w:val="single" w:sz="4" w:space="0" w:color="5B9BD5"/>
              <w:right w:val="nil"/>
            </w:tcBorders>
            <w:shd w:val="clear" w:color="000000" w:fill="D0CECE"/>
            <w:noWrap/>
            <w:vAlign w:val="bottom"/>
            <w:hideMark/>
          </w:tcPr>
          <w:p w14:paraId="57B4A7D5" w14:textId="77777777" w:rsidR="003D50B1" w:rsidRPr="00DD384E" w:rsidRDefault="003D50B1" w:rsidP="00F966F7">
            <w:pPr>
              <w:spacing w:line="240" w:lineRule="auto"/>
              <w:rPr>
                <w:rFonts w:ascii="Univers 45 Light" w:hAnsi="Univers 45 Light"/>
                <w:b/>
                <w:bCs/>
                <w:color w:val="000000"/>
                <w:lang w:eastAsia="en-AU"/>
              </w:rPr>
            </w:pPr>
            <w:r w:rsidRPr="00DD384E">
              <w:rPr>
                <w:rFonts w:ascii="Univers 45 Light" w:hAnsi="Univers 45 Light"/>
                <w:b/>
                <w:bCs/>
                <w:color w:val="000000"/>
                <w:lang w:eastAsia="en-AU"/>
              </w:rPr>
              <w:t>Total</w:t>
            </w:r>
          </w:p>
        </w:tc>
        <w:tc>
          <w:tcPr>
            <w:tcW w:w="1200" w:type="dxa"/>
            <w:tcBorders>
              <w:top w:val="nil"/>
              <w:left w:val="single" w:sz="4" w:space="0" w:color="5B9BD5"/>
              <w:bottom w:val="single" w:sz="4" w:space="0" w:color="5B9BD5"/>
              <w:right w:val="single" w:sz="4" w:space="0" w:color="5B9BD5"/>
            </w:tcBorders>
            <w:shd w:val="clear" w:color="000000" w:fill="D0CECE"/>
            <w:noWrap/>
            <w:vAlign w:val="bottom"/>
            <w:hideMark/>
          </w:tcPr>
          <w:p w14:paraId="48978A5E" w14:textId="77777777" w:rsidR="003D50B1" w:rsidRPr="00DD384E" w:rsidRDefault="003D50B1" w:rsidP="00F966F7">
            <w:pPr>
              <w:spacing w:line="240" w:lineRule="auto"/>
              <w:jc w:val="right"/>
              <w:rPr>
                <w:rFonts w:ascii="Univers 45 Light" w:hAnsi="Univers 45 Light"/>
                <w:b/>
                <w:bCs/>
                <w:color w:val="000000"/>
                <w:lang w:eastAsia="en-AU"/>
              </w:rPr>
            </w:pPr>
            <w:r w:rsidRPr="00DD384E">
              <w:rPr>
                <w:rFonts w:ascii="Univers 45 Light" w:hAnsi="Univers 45 Light"/>
                <w:b/>
                <w:bCs/>
                <w:color w:val="000000"/>
                <w:lang w:eastAsia="en-AU"/>
              </w:rPr>
              <w:t xml:space="preserve"> 288,100 </w:t>
            </w:r>
          </w:p>
        </w:tc>
        <w:tc>
          <w:tcPr>
            <w:tcW w:w="1320" w:type="dxa"/>
            <w:tcBorders>
              <w:top w:val="nil"/>
              <w:left w:val="nil"/>
              <w:bottom w:val="single" w:sz="4" w:space="0" w:color="5B9BD5"/>
              <w:right w:val="single" w:sz="4" w:space="0" w:color="5B9BD5"/>
            </w:tcBorders>
            <w:shd w:val="clear" w:color="000000" w:fill="D0CECE"/>
            <w:noWrap/>
            <w:vAlign w:val="bottom"/>
            <w:hideMark/>
          </w:tcPr>
          <w:p w14:paraId="78A418E1" w14:textId="77777777" w:rsidR="003D50B1" w:rsidRPr="00DD384E" w:rsidRDefault="003D50B1" w:rsidP="00F966F7">
            <w:pPr>
              <w:spacing w:line="240" w:lineRule="auto"/>
              <w:jc w:val="right"/>
              <w:rPr>
                <w:rFonts w:ascii="Univers 45 Light" w:hAnsi="Univers 45 Light"/>
                <w:b/>
                <w:bCs/>
                <w:color w:val="000000"/>
                <w:lang w:eastAsia="en-AU"/>
              </w:rPr>
            </w:pPr>
            <w:r w:rsidRPr="00DD384E">
              <w:rPr>
                <w:rFonts w:ascii="Univers 45 Light" w:hAnsi="Univers 45 Light"/>
                <w:b/>
                <w:bCs/>
                <w:color w:val="000000"/>
                <w:lang w:eastAsia="en-AU"/>
              </w:rPr>
              <w:t xml:space="preserve">-   </w:t>
            </w:r>
          </w:p>
        </w:tc>
        <w:tc>
          <w:tcPr>
            <w:tcW w:w="1440" w:type="dxa"/>
            <w:tcBorders>
              <w:top w:val="nil"/>
              <w:left w:val="nil"/>
              <w:bottom w:val="single" w:sz="4" w:space="0" w:color="5B9BD5"/>
              <w:right w:val="single" w:sz="4" w:space="0" w:color="5B9BD5"/>
            </w:tcBorders>
            <w:shd w:val="clear" w:color="000000" w:fill="D0CECE"/>
            <w:noWrap/>
            <w:vAlign w:val="bottom"/>
            <w:hideMark/>
          </w:tcPr>
          <w:p w14:paraId="4A5B5CAF" w14:textId="77777777" w:rsidR="003D50B1" w:rsidRPr="00DD384E" w:rsidRDefault="003D50B1" w:rsidP="00F966F7">
            <w:pPr>
              <w:spacing w:line="240" w:lineRule="auto"/>
              <w:jc w:val="right"/>
              <w:rPr>
                <w:rFonts w:ascii="Univers 45 Light" w:hAnsi="Univers 45 Light"/>
                <w:b/>
                <w:bCs/>
                <w:color w:val="000000"/>
                <w:lang w:eastAsia="en-AU"/>
              </w:rPr>
            </w:pPr>
            <w:r w:rsidRPr="00DD384E">
              <w:rPr>
                <w:rFonts w:ascii="Univers 45 Light" w:hAnsi="Univers 45 Light"/>
                <w:b/>
                <w:bCs/>
                <w:color w:val="000000"/>
                <w:lang w:eastAsia="en-AU"/>
              </w:rPr>
              <w:t xml:space="preserve"> 288,100 </w:t>
            </w:r>
          </w:p>
        </w:tc>
        <w:tc>
          <w:tcPr>
            <w:tcW w:w="1340" w:type="dxa"/>
            <w:tcBorders>
              <w:top w:val="nil"/>
              <w:left w:val="nil"/>
              <w:bottom w:val="single" w:sz="4" w:space="0" w:color="5B9BD5"/>
              <w:right w:val="single" w:sz="4" w:space="0" w:color="5B9BD5"/>
            </w:tcBorders>
            <w:shd w:val="clear" w:color="000000" w:fill="D0CECE"/>
            <w:noWrap/>
            <w:vAlign w:val="bottom"/>
            <w:hideMark/>
          </w:tcPr>
          <w:p w14:paraId="2DFF839C" w14:textId="77777777" w:rsidR="003D50B1" w:rsidRPr="00DD384E" w:rsidRDefault="003D50B1" w:rsidP="00F966F7">
            <w:pPr>
              <w:spacing w:line="240" w:lineRule="auto"/>
              <w:jc w:val="right"/>
              <w:rPr>
                <w:rFonts w:ascii="Univers 45 Light" w:hAnsi="Univers 45 Light"/>
                <w:b/>
                <w:bCs/>
                <w:color w:val="000000"/>
                <w:lang w:eastAsia="en-AU"/>
              </w:rPr>
            </w:pPr>
            <w:r w:rsidRPr="00DD384E">
              <w:rPr>
                <w:rFonts w:ascii="Univers 45 Light" w:hAnsi="Univers 45 Light"/>
                <w:b/>
                <w:bCs/>
                <w:color w:val="000000"/>
                <w:lang w:eastAsia="en-AU"/>
              </w:rPr>
              <w:t xml:space="preserve"> (395)</w:t>
            </w:r>
          </w:p>
        </w:tc>
        <w:tc>
          <w:tcPr>
            <w:tcW w:w="1260" w:type="dxa"/>
            <w:tcBorders>
              <w:top w:val="nil"/>
              <w:left w:val="nil"/>
              <w:bottom w:val="single" w:sz="4" w:space="0" w:color="5B9BD5"/>
              <w:right w:val="single" w:sz="4" w:space="0" w:color="5B9BD5"/>
            </w:tcBorders>
            <w:shd w:val="clear" w:color="000000" w:fill="D0CECE"/>
            <w:noWrap/>
            <w:vAlign w:val="bottom"/>
            <w:hideMark/>
          </w:tcPr>
          <w:p w14:paraId="3E68CFF0" w14:textId="77777777" w:rsidR="003D50B1" w:rsidRPr="00DD384E" w:rsidRDefault="003D50B1" w:rsidP="00F966F7">
            <w:pPr>
              <w:spacing w:line="240" w:lineRule="auto"/>
              <w:jc w:val="right"/>
              <w:rPr>
                <w:rFonts w:ascii="Univers 45 Light" w:hAnsi="Univers 45 Light"/>
                <w:b/>
                <w:bCs/>
                <w:color w:val="000000"/>
                <w:lang w:eastAsia="en-AU"/>
              </w:rPr>
            </w:pPr>
            <w:r w:rsidRPr="00DD384E">
              <w:rPr>
                <w:rFonts w:ascii="Univers 45 Light" w:hAnsi="Univers 45 Light"/>
                <w:b/>
                <w:bCs/>
                <w:color w:val="000000"/>
                <w:lang w:eastAsia="en-AU"/>
              </w:rPr>
              <w:t xml:space="preserve">  287,705 </w:t>
            </w:r>
          </w:p>
        </w:tc>
        <w:tc>
          <w:tcPr>
            <w:tcW w:w="1340" w:type="dxa"/>
            <w:tcBorders>
              <w:top w:val="nil"/>
              <w:left w:val="nil"/>
              <w:bottom w:val="single" w:sz="4" w:space="0" w:color="5B9BD5"/>
              <w:right w:val="single" w:sz="4" w:space="0" w:color="5B9BD5"/>
            </w:tcBorders>
            <w:shd w:val="clear" w:color="000000" w:fill="D0CECE"/>
            <w:noWrap/>
            <w:vAlign w:val="bottom"/>
            <w:hideMark/>
          </w:tcPr>
          <w:p w14:paraId="55FE02FA" w14:textId="77777777" w:rsidR="003D50B1" w:rsidRPr="00DD384E" w:rsidRDefault="003D50B1" w:rsidP="00F966F7">
            <w:pPr>
              <w:spacing w:line="240" w:lineRule="auto"/>
              <w:jc w:val="right"/>
              <w:rPr>
                <w:rFonts w:ascii="Univers 45 Light" w:hAnsi="Univers 45 Light"/>
                <w:b/>
                <w:bCs/>
                <w:color w:val="000000"/>
                <w:lang w:eastAsia="en-AU"/>
              </w:rPr>
            </w:pPr>
            <w:r w:rsidRPr="00DD384E">
              <w:rPr>
                <w:rFonts w:ascii="Univers 45 Light" w:hAnsi="Univers 45 Light"/>
                <w:b/>
                <w:bCs/>
                <w:color w:val="000000"/>
                <w:lang w:eastAsia="en-AU"/>
              </w:rPr>
              <w:t xml:space="preserve">-   </w:t>
            </w:r>
          </w:p>
        </w:tc>
        <w:tc>
          <w:tcPr>
            <w:tcW w:w="1380" w:type="dxa"/>
            <w:tcBorders>
              <w:top w:val="nil"/>
              <w:left w:val="nil"/>
              <w:bottom w:val="single" w:sz="4" w:space="0" w:color="5B9BD5"/>
              <w:right w:val="single" w:sz="4" w:space="0" w:color="5B9BD5"/>
            </w:tcBorders>
            <w:shd w:val="clear" w:color="000000" w:fill="D0CECE"/>
            <w:noWrap/>
            <w:vAlign w:val="bottom"/>
            <w:hideMark/>
          </w:tcPr>
          <w:p w14:paraId="0CC51407" w14:textId="77777777" w:rsidR="003D50B1" w:rsidRPr="00DD384E" w:rsidRDefault="003D50B1" w:rsidP="00F966F7">
            <w:pPr>
              <w:spacing w:line="240" w:lineRule="auto"/>
              <w:jc w:val="right"/>
              <w:rPr>
                <w:rFonts w:ascii="Univers 45 Light" w:hAnsi="Univers 45 Light"/>
                <w:b/>
                <w:bCs/>
                <w:color w:val="000000"/>
                <w:lang w:eastAsia="en-AU"/>
              </w:rPr>
            </w:pPr>
            <w:r w:rsidRPr="00DD384E">
              <w:rPr>
                <w:rFonts w:ascii="Univers 45 Light" w:hAnsi="Univers 45 Light"/>
                <w:b/>
                <w:bCs/>
                <w:color w:val="000000"/>
                <w:lang w:eastAsia="en-AU"/>
              </w:rPr>
              <w:t xml:space="preserve"> -   </w:t>
            </w:r>
          </w:p>
        </w:tc>
        <w:tc>
          <w:tcPr>
            <w:tcW w:w="1540" w:type="dxa"/>
            <w:tcBorders>
              <w:top w:val="nil"/>
              <w:left w:val="nil"/>
              <w:bottom w:val="single" w:sz="4" w:space="0" w:color="5B9BD5"/>
              <w:right w:val="single" w:sz="4" w:space="0" w:color="5B9BD5"/>
            </w:tcBorders>
            <w:shd w:val="clear" w:color="000000" w:fill="D0CECE"/>
            <w:noWrap/>
            <w:vAlign w:val="bottom"/>
            <w:hideMark/>
          </w:tcPr>
          <w:p w14:paraId="7F9E16E6" w14:textId="77777777" w:rsidR="003D50B1" w:rsidRPr="00DD384E" w:rsidRDefault="003D50B1" w:rsidP="00F966F7">
            <w:pPr>
              <w:spacing w:line="240" w:lineRule="auto"/>
              <w:jc w:val="right"/>
              <w:rPr>
                <w:rFonts w:ascii="Univers 45 Light" w:hAnsi="Univers 45 Light"/>
                <w:b/>
                <w:bCs/>
                <w:color w:val="000000"/>
                <w:lang w:eastAsia="en-AU"/>
              </w:rPr>
            </w:pPr>
            <w:r w:rsidRPr="00DD384E">
              <w:rPr>
                <w:rFonts w:ascii="Univers 45 Light" w:hAnsi="Univers 45 Light"/>
                <w:b/>
                <w:bCs/>
                <w:color w:val="000000"/>
                <w:lang w:eastAsia="en-AU"/>
              </w:rPr>
              <w:t xml:space="preserve">-   </w:t>
            </w:r>
          </w:p>
        </w:tc>
      </w:tr>
    </w:tbl>
    <w:p w14:paraId="57E8A265" w14:textId="77777777" w:rsidR="003D50B1" w:rsidRPr="0035558F" w:rsidRDefault="003D50B1" w:rsidP="003D50B1">
      <w:pPr>
        <w:rPr>
          <w:rFonts w:ascii="Univers 45 Light" w:hAnsi="Univers 45 Light"/>
          <w:bCs/>
          <w:i/>
          <w:sz w:val="16"/>
          <w:szCs w:val="16"/>
        </w:rPr>
      </w:pPr>
      <w:r w:rsidRPr="0035558F">
        <w:rPr>
          <w:rFonts w:ascii="Univers 45 Light" w:hAnsi="Univers 45 Light"/>
          <w:bCs/>
          <w:i/>
          <w:sz w:val="16"/>
          <w:szCs w:val="16"/>
        </w:rPr>
        <w:t xml:space="preserve"> Source: KPMG based on data supplied by the </w:t>
      </w:r>
      <w:r>
        <w:rPr>
          <w:rFonts w:ascii="Univers 45 Light" w:hAnsi="Univers 45 Light"/>
          <w:bCs/>
          <w:i/>
          <w:sz w:val="16"/>
          <w:szCs w:val="16"/>
        </w:rPr>
        <w:t>Royal Darwin Hospital</w:t>
      </w:r>
      <w:r w:rsidRPr="0035558F">
        <w:rPr>
          <w:rFonts w:ascii="Univers 45 Light" w:hAnsi="Univers 45 Light"/>
          <w:bCs/>
          <w:i/>
          <w:sz w:val="16"/>
          <w:szCs w:val="16"/>
        </w:rPr>
        <w:t xml:space="preserve">, </w:t>
      </w:r>
      <w:r>
        <w:rPr>
          <w:rFonts w:ascii="Univers 45 Light" w:hAnsi="Univers 45 Light"/>
          <w:bCs/>
          <w:i/>
          <w:sz w:val="16"/>
          <w:szCs w:val="16"/>
        </w:rPr>
        <w:t>NT Health</w:t>
      </w:r>
      <w:r w:rsidRPr="0035558F">
        <w:rPr>
          <w:rFonts w:ascii="Univers 45 Light" w:hAnsi="Univers 45 Light"/>
          <w:bCs/>
          <w:i/>
          <w:sz w:val="16"/>
          <w:szCs w:val="16"/>
        </w:rPr>
        <w:t xml:space="preserve"> and IHPA</w:t>
      </w:r>
    </w:p>
    <w:p w14:paraId="12AAEA9D" w14:textId="77777777" w:rsidR="003D50B1" w:rsidRPr="0035558F" w:rsidRDefault="003D50B1" w:rsidP="003D50B1">
      <w:pPr>
        <w:spacing w:line="240" w:lineRule="auto"/>
        <w:rPr>
          <w:rFonts w:ascii="Univers 45 Light" w:hAnsi="Univers 45 Light"/>
          <w:szCs w:val="22"/>
        </w:rPr>
        <w:sectPr w:rsidR="003D50B1" w:rsidRPr="0035558F">
          <w:endnotePr>
            <w:numFmt w:val="decimal"/>
          </w:endnotePr>
          <w:pgSz w:w="16840" w:h="11907" w:orient="landscape"/>
          <w:pgMar w:top="1418" w:right="1843" w:bottom="1418" w:left="1276" w:header="958" w:footer="737" w:gutter="454"/>
          <w:cols w:space="720"/>
        </w:sectPr>
      </w:pPr>
    </w:p>
    <w:p w14:paraId="00B82737" w14:textId="77777777" w:rsidR="00CE3968" w:rsidRPr="00025A7A" w:rsidRDefault="00CE3968" w:rsidP="00CE3968">
      <w:pPr>
        <w:pStyle w:val="BodyText"/>
        <w:rPr>
          <w:rFonts w:ascii="Univers 45 Light" w:hAnsi="Univers 45 Light"/>
        </w:rPr>
      </w:pPr>
      <w:r w:rsidRPr="0035558F">
        <w:rPr>
          <w:rFonts w:ascii="Univers 45 Light" w:hAnsi="Univers 45 Light"/>
        </w:rPr>
        <w:t xml:space="preserve">The following should be </w:t>
      </w:r>
      <w:r w:rsidRPr="00025A7A">
        <w:rPr>
          <w:rFonts w:ascii="Univers 45 Light" w:hAnsi="Univers 45 Light"/>
        </w:rPr>
        <w:t>noted about the transfer of activity data for the Royal Darwin Hospital:</w:t>
      </w:r>
    </w:p>
    <w:p w14:paraId="33C50F45" w14:textId="5B9E61F2" w:rsidR="00CE3968" w:rsidRPr="00025A7A" w:rsidRDefault="00CE3968" w:rsidP="00CE3968">
      <w:pPr>
        <w:pStyle w:val="BodyText"/>
        <w:numPr>
          <w:ilvl w:val="0"/>
          <w:numId w:val="60"/>
        </w:numPr>
        <w:rPr>
          <w:rFonts w:ascii="Univers 45 Light" w:hAnsi="Univers 45 Light"/>
        </w:rPr>
      </w:pPr>
      <w:r w:rsidRPr="00025A7A">
        <w:rPr>
          <w:rFonts w:ascii="Univers 45 Light" w:hAnsi="Univers 45 Light"/>
        </w:rPr>
        <w:t>The activity presented in</w:t>
      </w:r>
      <w:r>
        <w:rPr>
          <w:rFonts w:ascii="Univers 45 Light" w:hAnsi="Univers 45 Light"/>
        </w:rPr>
        <w:t xml:space="preserve"> </w:t>
      </w:r>
      <w:r w:rsidRPr="00CE3968">
        <w:rPr>
          <w:rFonts w:ascii="Univers 45 Light" w:hAnsi="Univers 45 Light"/>
        </w:rPr>
        <w:fldChar w:fldCharType="begin"/>
      </w:r>
      <w:r w:rsidRPr="00CE3968">
        <w:rPr>
          <w:rFonts w:ascii="Univers 45 Light" w:hAnsi="Univers 45 Light"/>
        </w:rPr>
        <w:instrText xml:space="preserve"> REF _Ref492630092 \h  \* MERGEFORMAT </w:instrText>
      </w:r>
      <w:r w:rsidRPr="00CE3968">
        <w:rPr>
          <w:rFonts w:ascii="Univers 45 Light" w:hAnsi="Univers 45 Light"/>
        </w:rPr>
      </w:r>
      <w:r w:rsidRPr="00CE3968">
        <w:rPr>
          <w:rFonts w:ascii="Univers 45 Light" w:hAnsi="Univers 45 Light"/>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18</w:t>
      </w:r>
      <w:r w:rsidRPr="00CE3968">
        <w:rPr>
          <w:rFonts w:ascii="Univers 45 Light" w:hAnsi="Univers 45 Light"/>
        </w:rPr>
        <w:fldChar w:fldCharType="end"/>
      </w:r>
      <w:r w:rsidRPr="00025A7A">
        <w:rPr>
          <w:rFonts w:ascii="Univers 45 Light" w:hAnsi="Univers 45 Light"/>
        </w:rPr>
        <w:t xml:space="preserve"> </w:t>
      </w:r>
      <w:r>
        <w:rPr>
          <w:rFonts w:ascii="Univers 45 Light" w:hAnsi="Univers 45 Light"/>
        </w:rPr>
        <w:t xml:space="preserve"> </w:t>
      </w:r>
      <w:r w:rsidRPr="00025A7A">
        <w:rPr>
          <w:rFonts w:ascii="Univers 45 Light" w:hAnsi="Univers 45 Light"/>
        </w:rPr>
        <w:t>is for the Royal Darwin Hospital only and is</w:t>
      </w:r>
      <w:r>
        <w:rPr>
          <w:rFonts w:ascii="Univers 45 Light" w:hAnsi="Univers 45 Light"/>
        </w:rPr>
        <w:t xml:space="preserve"> the final activity</w:t>
      </w:r>
      <w:r w:rsidRPr="00025A7A">
        <w:rPr>
          <w:rFonts w:ascii="Univers 45 Light" w:hAnsi="Univers 45 Light"/>
        </w:rPr>
        <w:t xml:space="preserve"> post all adjustments made </w:t>
      </w:r>
      <w:r>
        <w:rPr>
          <w:rFonts w:ascii="Univers 45 Light" w:hAnsi="Univers 45 Light"/>
        </w:rPr>
        <w:t>for</w:t>
      </w:r>
      <w:r w:rsidRPr="00025A7A">
        <w:rPr>
          <w:rFonts w:ascii="Univers 45 Light" w:hAnsi="Univers 45 Light"/>
        </w:rPr>
        <w:t xml:space="preserve"> the whole of NT Health (including removal of system-generated patients). As such, no activity adjustments are presented in </w:t>
      </w:r>
      <w:r>
        <w:rPr>
          <w:rFonts w:ascii="Univers 45 Light" w:hAnsi="Univers 45 Light"/>
        </w:rPr>
        <w:fldChar w:fldCharType="begin"/>
      </w:r>
      <w:r>
        <w:rPr>
          <w:rFonts w:ascii="Univers 45 Light" w:hAnsi="Univers 45 Light"/>
        </w:rPr>
        <w:instrText xml:space="preserve"> REF _Ref492630136 \h </w:instrText>
      </w:r>
      <w:r>
        <w:rPr>
          <w:rFonts w:ascii="Univers 45 Light" w:hAnsi="Univers 45 Light"/>
        </w:rPr>
      </w:r>
      <w:r>
        <w:rPr>
          <w:rFonts w:ascii="Univers 45 Light" w:hAnsi="Univers 45 Light"/>
        </w:rPr>
        <w:fldChar w:fldCharType="separate"/>
      </w:r>
      <w:r w:rsidR="00445A6D" w:rsidRPr="0035558F">
        <w:rPr>
          <w:rFonts w:ascii="Univers 45 Light" w:hAnsi="Univers 45 Light"/>
        </w:rPr>
        <w:t xml:space="preserve">Table </w:t>
      </w:r>
      <w:r w:rsidR="00445A6D">
        <w:rPr>
          <w:rFonts w:ascii="Univers 45 Light" w:hAnsi="Univers 45 Light"/>
          <w:noProof/>
        </w:rPr>
        <w:t>19</w:t>
      </w:r>
      <w:r>
        <w:rPr>
          <w:rFonts w:ascii="Univers 45 Light" w:hAnsi="Univers 45 Light"/>
        </w:rPr>
        <w:fldChar w:fldCharType="end"/>
      </w:r>
      <w:r>
        <w:rPr>
          <w:rFonts w:ascii="Univers 45 Light" w:hAnsi="Univers 45 Light"/>
        </w:rPr>
        <w:t xml:space="preserve"> </w:t>
      </w:r>
      <w:r w:rsidRPr="00025A7A">
        <w:rPr>
          <w:rFonts w:ascii="Univers 45 Light" w:hAnsi="Univers 45 Light"/>
        </w:rPr>
        <w:t xml:space="preserve">between the hospital and the jurisdiction. </w:t>
      </w:r>
    </w:p>
    <w:p w14:paraId="29E79CF1" w14:textId="77777777" w:rsidR="00CE3968" w:rsidRPr="005329BB" w:rsidRDefault="00CE3968" w:rsidP="00CE3968">
      <w:pPr>
        <w:pStyle w:val="NormalWeb"/>
        <w:numPr>
          <w:ilvl w:val="0"/>
          <w:numId w:val="60"/>
        </w:numPr>
        <w:spacing w:before="120" w:after="120" w:line="280" w:lineRule="atLeast"/>
        <w:textAlignment w:val="auto"/>
        <w:rPr>
          <w:rFonts w:ascii="Univers 45 Light" w:hAnsi="Univers 45 Light"/>
          <w:sz w:val="20"/>
          <w:szCs w:val="20"/>
        </w:rPr>
      </w:pPr>
      <w:r w:rsidRPr="005329BB">
        <w:rPr>
          <w:rFonts w:ascii="Univers 45 Light" w:hAnsi="Univers 45 Light"/>
          <w:sz w:val="20"/>
          <w:szCs w:val="20"/>
        </w:rPr>
        <w:t>The adjust</w:t>
      </w:r>
      <w:r>
        <w:rPr>
          <w:rFonts w:ascii="Univers 45 Light" w:hAnsi="Univers 45 Light"/>
          <w:sz w:val="20"/>
          <w:szCs w:val="20"/>
        </w:rPr>
        <w:t xml:space="preserve">ments made by IHPA to the Non-admitted and Mental Health </w:t>
      </w:r>
      <w:r w:rsidRPr="005329BB">
        <w:rPr>
          <w:rFonts w:ascii="Univers 45 Light" w:hAnsi="Univers 45 Light"/>
          <w:sz w:val="20"/>
          <w:szCs w:val="20"/>
        </w:rPr>
        <w:t>product</w:t>
      </w:r>
      <w:r>
        <w:rPr>
          <w:rFonts w:ascii="Univers 45 Light" w:hAnsi="Univers 45 Light"/>
          <w:sz w:val="20"/>
          <w:szCs w:val="20"/>
        </w:rPr>
        <w:t xml:space="preserve"> groups</w:t>
      </w:r>
      <w:r w:rsidRPr="005329BB">
        <w:rPr>
          <w:rFonts w:ascii="Univers 45 Light" w:hAnsi="Univers 45 Light"/>
          <w:sz w:val="20"/>
          <w:szCs w:val="20"/>
        </w:rPr>
        <w:t xml:space="preserve"> related to the </w:t>
      </w:r>
      <w:r>
        <w:rPr>
          <w:rFonts w:ascii="Univers 45 Light" w:hAnsi="Univers 45 Light"/>
          <w:sz w:val="20"/>
          <w:szCs w:val="20"/>
        </w:rPr>
        <w:t>redistribution of activity associated with non-admitted mental health as</w:t>
      </w:r>
      <w:r w:rsidRPr="005329BB">
        <w:rPr>
          <w:rFonts w:ascii="Univers 45 Light" w:hAnsi="Univers 45 Light"/>
          <w:sz w:val="20"/>
          <w:szCs w:val="20"/>
        </w:rPr>
        <w:t xml:space="preserve"> discussed in Item J of the explanation of reconciliation items.</w:t>
      </w:r>
    </w:p>
    <w:p w14:paraId="1E6C9FF3" w14:textId="3A7B433E" w:rsidR="00CE3968" w:rsidRPr="00CE3968" w:rsidRDefault="00CE3968" w:rsidP="00910650">
      <w:pPr>
        <w:pStyle w:val="NormalWeb"/>
        <w:numPr>
          <w:ilvl w:val="0"/>
          <w:numId w:val="60"/>
        </w:numPr>
        <w:spacing w:before="120" w:after="120" w:line="280" w:lineRule="atLeast"/>
        <w:textAlignment w:val="auto"/>
        <w:rPr>
          <w:rFonts w:ascii="Univers 45 Light" w:hAnsi="Univers 45 Light"/>
        </w:rPr>
      </w:pPr>
      <w:r w:rsidRPr="00CE3968">
        <w:rPr>
          <w:rFonts w:ascii="Univers 45 Light" w:hAnsi="Univers 45 Light"/>
          <w:sz w:val="20"/>
          <w:szCs w:val="20"/>
        </w:rPr>
        <w:t>Adjustments made by IHPA related to admitted emergency reallocations are for reporting and analysis purposes (as discussed in Item J of the explanation of reconciliation items) and have no impact on the reported activity.</w:t>
      </w:r>
    </w:p>
    <w:p w14:paraId="3E8E7BD6" w14:textId="77777777" w:rsidR="003D50B1" w:rsidRPr="0035558F" w:rsidRDefault="003D50B1" w:rsidP="003D50B1">
      <w:pPr>
        <w:pStyle w:val="Heading3"/>
        <w:numPr>
          <w:ilvl w:val="2"/>
          <w:numId w:val="35"/>
        </w:numPr>
        <w:tabs>
          <w:tab w:val="num" w:pos="1713"/>
        </w:tabs>
        <w:ind w:left="1713" w:hanging="1713"/>
        <w:rPr>
          <w:rFonts w:ascii="Univers 45 Light" w:hAnsi="Univers 45 Light"/>
        </w:rPr>
      </w:pPr>
      <w:r w:rsidRPr="0035558F">
        <w:t>Feeder data</w:t>
      </w:r>
    </w:p>
    <w:p w14:paraId="7B31A4EB" w14:textId="77777777" w:rsidR="003D50B1" w:rsidRPr="0035558F" w:rsidRDefault="003D50B1" w:rsidP="003D50B1">
      <w:pPr>
        <w:pStyle w:val="BodyText"/>
        <w:rPr>
          <w:rFonts w:ascii="Univers 45 Light" w:hAnsi="Univers 45 Light"/>
        </w:rPr>
      </w:pPr>
      <w:r w:rsidRPr="0035558F">
        <w:rPr>
          <w:rFonts w:ascii="Univers 45 Light" w:hAnsi="Univers 45 Light"/>
        </w:rPr>
        <w:fldChar w:fldCharType="begin"/>
      </w:r>
      <w:r w:rsidRPr="0035558F">
        <w:rPr>
          <w:rFonts w:ascii="Univers 45 Light" w:hAnsi="Univers 45 Light"/>
        </w:rPr>
        <w:instrText xml:space="preserve"> REF _Ref453074545 \h  \* MERGEFORMAT </w:instrText>
      </w:r>
      <w:r w:rsidRPr="0035558F">
        <w:rPr>
          <w:rFonts w:ascii="Univers 45 Light" w:hAnsi="Univers 45 Light"/>
        </w:rPr>
      </w:r>
      <w:r w:rsidRPr="0035558F">
        <w:rPr>
          <w:rFonts w:ascii="Univers 45 Light" w:hAnsi="Univers 45 Light"/>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6</w:t>
      </w:r>
      <w:r w:rsidRPr="0035558F">
        <w:rPr>
          <w:rFonts w:ascii="Univers 45 Light" w:hAnsi="Univers 45 Light"/>
        </w:rPr>
        <w:fldChar w:fldCharType="end"/>
      </w:r>
      <w:r w:rsidRPr="0035558F">
        <w:rPr>
          <w:rFonts w:ascii="Univers 45 Light" w:hAnsi="Univers 45 Light"/>
        </w:rPr>
        <w:t xml:space="preserve"> presents patient feeder data for the </w:t>
      </w:r>
      <w:r>
        <w:rPr>
          <w:rFonts w:ascii="Univers 45 Light" w:hAnsi="Univers 45 Light"/>
        </w:rPr>
        <w:t>Royal Darwin Hospital</w:t>
      </w:r>
      <w:r w:rsidRPr="0035558F">
        <w:rPr>
          <w:rFonts w:ascii="Univers 45 Light" w:hAnsi="Univers 45 Light"/>
        </w:rPr>
        <w:t>.</w:t>
      </w:r>
    </w:p>
    <w:p w14:paraId="3A90C5F4" w14:textId="77777777" w:rsidR="003D50B1" w:rsidRPr="0035558F" w:rsidRDefault="003D50B1" w:rsidP="003D50B1">
      <w:pPr>
        <w:spacing w:line="240" w:lineRule="auto"/>
        <w:rPr>
          <w:rFonts w:ascii="Univers 45 Light" w:hAnsi="Univers 45 Light"/>
          <w:bCs/>
          <w:i/>
        </w:rPr>
        <w:sectPr w:rsidR="003D50B1" w:rsidRPr="0035558F">
          <w:endnotePr>
            <w:numFmt w:val="decimal"/>
          </w:endnotePr>
          <w:pgSz w:w="11907" w:h="16840"/>
          <w:pgMar w:top="1843" w:right="1474" w:bottom="1276" w:left="1474" w:header="958" w:footer="737" w:gutter="454"/>
          <w:cols w:space="720"/>
        </w:sectPr>
      </w:pPr>
    </w:p>
    <w:p w14:paraId="5F0701C6" w14:textId="77777777" w:rsidR="003D50B1" w:rsidRPr="0035558F" w:rsidRDefault="003D50B1" w:rsidP="003D50B1">
      <w:pPr>
        <w:keepNext/>
        <w:spacing w:before="120" w:after="120"/>
        <w:rPr>
          <w:rFonts w:ascii="Univers 45 Light" w:hAnsi="Univers 45 Light"/>
          <w:bCs/>
          <w:i/>
        </w:rPr>
      </w:pPr>
      <w:r w:rsidRPr="0035558F">
        <w:rPr>
          <w:rFonts w:ascii="Univers 45 Light" w:hAnsi="Univers 45 Light"/>
          <w:bCs/>
          <w:i/>
        </w:rPr>
        <w:t xml:space="preserve">Table </w:t>
      </w:r>
      <w:r w:rsidRPr="0035558F">
        <w:fldChar w:fldCharType="begin"/>
      </w:r>
      <w:r w:rsidRPr="0035558F">
        <w:rPr>
          <w:rFonts w:ascii="Univers 45 Light" w:hAnsi="Univers 45 Light"/>
          <w:bCs/>
          <w:i/>
        </w:rPr>
        <w:instrText xml:space="preserve"> SEQ Table \* ARABIC </w:instrText>
      </w:r>
      <w:r w:rsidRPr="0035558F">
        <w:fldChar w:fldCharType="separate"/>
      </w:r>
      <w:r w:rsidR="00445A6D">
        <w:rPr>
          <w:rFonts w:ascii="Univers 45 Light" w:hAnsi="Univers 45 Light"/>
          <w:bCs/>
          <w:i/>
          <w:noProof/>
        </w:rPr>
        <w:t>20</w:t>
      </w:r>
      <w:r w:rsidRPr="0035558F">
        <w:fldChar w:fldCharType="end"/>
      </w:r>
      <w:r w:rsidRPr="0035558F">
        <w:rPr>
          <w:rFonts w:ascii="Univers 45 Light" w:hAnsi="Univers 45 Light"/>
          <w:bCs/>
          <w:i/>
        </w:rPr>
        <w:t xml:space="preserve"> – Feeder data – The </w:t>
      </w:r>
      <w:r>
        <w:rPr>
          <w:rFonts w:ascii="Univers 45 Light" w:hAnsi="Univers 45 Light"/>
          <w:bCs/>
          <w:i/>
        </w:rPr>
        <w:t xml:space="preserve">Royal Darwin </w:t>
      </w:r>
      <w:r w:rsidRPr="0035558F">
        <w:rPr>
          <w:rFonts w:ascii="Univers 45 Light" w:hAnsi="Univers 45 Light"/>
          <w:bCs/>
          <w:i/>
        </w:rPr>
        <w:t>Hospital</w:t>
      </w:r>
    </w:p>
    <w:tbl>
      <w:tblPr>
        <w:tblW w:w="5000" w:type="pct"/>
        <w:tblCellMar>
          <w:left w:w="0" w:type="dxa"/>
          <w:right w:w="0" w:type="dxa"/>
        </w:tblCellMar>
        <w:tblLook w:val="04A0" w:firstRow="1" w:lastRow="0" w:firstColumn="1" w:lastColumn="0" w:noHBand="0" w:noVBand="1"/>
      </w:tblPr>
      <w:tblGrid>
        <w:gridCol w:w="2313"/>
        <w:gridCol w:w="1048"/>
        <w:gridCol w:w="1048"/>
        <w:gridCol w:w="782"/>
        <w:gridCol w:w="952"/>
        <w:gridCol w:w="990"/>
        <w:gridCol w:w="1177"/>
        <w:gridCol w:w="1177"/>
        <w:gridCol w:w="853"/>
        <w:gridCol w:w="919"/>
        <w:gridCol w:w="919"/>
        <w:gridCol w:w="763"/>
        <w:gridCol w:w="774"/>
      </w:tblGrid>
      <w:tr w:rsidR="003D50B1" w:rsidRPr="002C3C1F" w14:paraId="03B17314" w14:textId="77777777" w:rsidTr="00F966F7">
        <w:trPr>
          <w:trHeight w:val="1007"/>
        </w:trPr>
        <w:tc>
          <w:tcPr>
            <w:tcW w:w="843" w:type="pct"/>
            <w:tcBorders>
              <w:top w:val="single" w:sz="2" w:space="0" w:color="5B9BD5"/>
              <w:left w:val="single" w:sz="2" w:space="0" w:color="5B9BD5"/>
              <w:bottom w:val="nil"/>
              <w:right w:val="nil"/>
            </w:tcBorders>
            <w:shd w:val="clear" w:color="000000" w:fill="1F497D"/>
            <w:tcMar>
              <w:top w:w="10" w:type="dxa"/>
              <w:left w:w="10" w:type="dxa"/>
              <w:bottom w:w="0" w:type="dxa"/>
              <w:right w:w="10" w:type="dxa"/>
            </w:tcMar>
            <w:vAlign w:val="bottom"/>
            <w:hideMark/>
          </w:tcPr>
          <w:p w14:paraId="2ADBE47E" w14:textId="77777777" w:rsidR="003D50B1" w:rsidRPr="002C3C1F" w:rsidRDefault="003D50B1" w:rsidP="00F966F7">
            <w:pPr>
              <w:spacing w:line="240" w:lineRule="auto"/>
              <w:rPr>
                <w:rFonts w:ascii="Univers 45 Light" w:hAnsi="Univers 45 Light"/>
                <w:b/>
                <w:bCs/>
                <w:color w:val="FFFFFF"/>
                <w:sz w:val="18"/>
                <w:lang w:eastAsia="en-AU"/>
              </w:rPr>
            </w:pPr>
            <w:r w:rsidRPr="002C3C1F">
              <w:rPr>
                <w:rFonts w:ascii="Univers 45 Light" w:hAnsi="Univers 45 Light"/>
                <w:b/>
                <w:bCs/>
                <w:color w:val="FFFFFF"/>
                <w:sz w:val="18"/>
              </w:rPr>
              <w:t>Feeder Data</w:t>
            </w:r>
          </w:p>
        </w:tc>
        <w:tc>
          <w:tcPr>
            <w:tcW w:w="382" w:type="pct"/>
            <w:tcBorders>
              <w:top w:val="single" w:sz="2" w:space="0" w:color="5B9BD5"/>
              <w:left w:val="single" w:sz="2" w:space="0" w:color="5B9BD5"/>
              <w:bottom w:val="nil"/>
              <w:right w:val="single" w:sz="2" w:space="0" w:color="5B9BD5"/>
            </w:tcBorders>
            <w:shd w:val="clear" w:color="000000" w:fill="1F497D"/>
            <w:tcMar>
              <w:top w:w="10" w:type="dxa"/>
              <w:left w:w="10" w:type="dxa"/>
              <w:bottom w:w="0" w:type="dxa"/>
              <w:right w:w="10" w:type="dxa"/>
            </w:tcMar>
            <w:vAlign w:val="bottom"/>
            <w:hideMark/>
          </w:tcPr>
          <w:p w14:paraId="50D98E43" w14:textId="77777777" w:rsidR="003D50B1" w:rsidRPr="002C3C1F" w:rsidRDefault="003D50B1" w:rsidP="00F966F7">
            <w:pPr>
              <w:jc w:val="center"/>
              <w:rPr>
                <w:rFonts w:ascii="Univers 45 Light" w:hAnsi="Univers 45 Light"/>
                <w:b/>
                <w:bCs/>
                <w:color w:val="FFFFFF"/>
                <w:sz w:val="18"/>
              </w:rPr>
            </w:pPr>
            <w:r w:rsidRPr="002C3C1F">
              <w:rPr>
                <w:rFonts w:ascii="Univers 45 Light" w:hAnsi="Univers 45 Light"/>
                <w:b/>
                <w:bCs/>
                <w:color w:val="FFFFFF"/>
                <w:sz w:val="18"/>
              </w:rPr>
              <w:t># Records from Source</w:t>
            </w:r>
          </w:p>
        </w:tc>
        <w:tc>
          <w:tcPr>
            <w:tcW w:w="382" w:type="pct"/>
            <w:tcBorders>
              <w:top w:val="single" w:sz="2" w:space="0" w:color="5B9BD5"/>
              <w:left w:val="nil"/>
              <w:bottom w:val="nil"/>
              <w:right w:val="nil"/>
            </w:tcBorders>
            <w:shd w:val="clear" w:color="000000" w:fill="1F497D"/>
            <w:tcMar>
              <w:top w:w="10" w:type="dxa"/>
              <w:left w:w="10" w:type="dxa"/>
              <w:bottom w:w="0" w:type="dxa"/>
              <w:right w:w="10" w:type="dxa"/>
            </w:tcMar>
            <w:vAlign w:val="bottom"/>
            <w:hideMark/>
          </w:tcPr>
          <w:p w14:paraId="45338E09" w14:textId="77777777" w:rsidR="003D50B1" w:rsidRPr="002C3C1F" w:rsidRDefault="003D50B1" w:rsidP="00F966F7">
            <w:pPr>
              <w:jc w:val="center"/>
              <w:rPr>
                <w:rFonts w:ascii="Univers 45 Light" w:hAnsi="Univers 45 Light"/>
                <w:b/>
                <w:bCs/>
                <w:color w:val="FFFFFF"/>
                <w:sz w:val="18"/>
              </w:rPr>
            </w:pPr>
            <w:r w:rsidRPr="002C3C1F">
              <w:rPr>
                <w:rFonts w:ascii="Univers 45 Light" w:hAnsi="Univers 45 Light"/>
                <w:b/>
                <w:bCs/>
                <w:color w:val="FFFFFF"/>
                <w:sz w:val="18"/>
              </w:rPr>
              <w:t># Records in costing system</w:t>
            </w:r>
          </w:p>
        </w:tc>
        <w:tc>
          <w:tcPr>
            <w:tcW w:w="285" w:type="pct"/>
            <w:tcBorders>
              <w:top w:val="single" w:sz="2" w:space="0" w:color="5B9BD5"/>
              <w:left w:val="single" w:sz="2" w:space="0" w:color="5B9BD5"/>
              <w:bottom w:val="nil"/>
              <w:right w:val="single" w:sz="2" w:space="0" w:color="5B9BD5"/>
            </w:tcBorders>
            <w:shd w:val="clear" w:color="000000" w:fill="1F497D"/>
            <w:tcMar>
              <w:top w:w="10" w:type="dxa"/>
              <w:left w:w="10" w:type="dxa"/>
              <w:bottom w:w="0" w:type="dxa"/>
              <w:right w:w="10" w:type="dxa"/>
            </w:tcMar>
            <w:vAlign w:val="bottom"/>
            <w:hideMark/>
          </w:tcPr>
          <w:p w14:paraId="65DCC61C" w14:textId="77777777" w:rsidR="003D50B1" w:rsidRPr="002C3C1F" w:rsidRDefault="003D50B1" w:rsidP="00F966F7">
            <w:pPr>
              <w:jc w:val="center"/>
              <w:rPr>
                <w:rFonts w:ascii="Univers 45 Light" w:hAnsi="Univers 45 Light"/>
                <w:b/>
                <w:bCs/>
                <w:color w:val="FFFFFF"/>
                <w:sz w:val="18"/>
              </w:rPr>
            </w:pPr>
            <w:r w:rsidRPr="002C3C1F">
              <w:rPr>
                <w:rFonts w:ascii="Univers 45 Light" w:hAnsi="Univers 45 Light"/>
                <w:b/>
                <w:bCs/>
                <w:color w:val="FFFFFF"/>
                <w:sz w:val="18"/>
              </w:rPr>
              <w:t>Variance</w:t>
            </w:r>
          </w:p>
        </w:tc>
        <w:tc>
          <w:tcPr>
            <w:tcW w:w="347" w:type="pct"/>
            <w:tcBorders>
              <w:top w:val="single" w:sz="2" w:space="0" w:color="5B9BD5"/>
              <w:left w:val="nil"/>
              <w:bottom w:val="nil"/>
              <w:right w:val="nil"/>
            </w:tcBorders>
            <w:shd w:val="clear" w:color="000000" w:fill="1F497D"/>
            <w:tcMar>
              <w:top w:w="10" w:type="dxa"/>
              <w:left w:w="10" w:type="dxa"/>
              <w:bottom w:w="0" w:type="dxa"/>
              <w:right w:w="10" w:type="dxa"/>
            </w:tcMar>
            <w:vAlign w:val="bottom"/>
            <w:hideMark/>
          </w:tcPr>
          <w:p w14:paraId="61A90E04" w14:textId="77777777" w:rsidR="003D50B1" w:rsidRPr="002C3C1F" w:rsidRDefault="003D50B1" w:rsidP="00F966F7">
            <w:pPr>
              <w:jc w:val="center"/>
              <w:rPr>
                <w:rFonts w:ascii="Univers 45 Light" w:hAnsi="Univers 45 Light"/>
                <w:b/>
                <w:bCs/>
                <w:color w:val="FFFFFF"/>
                <w:sz w:val="18"/>
              </w:rPr>
            </w:pPr>
            <w:r w:rsidRPr="002C3C1F">
              <w:rPr>
                <w:rFonts w:ascii="Univers 45 Light" w:hAnsi="Univers 45 Light"/>
                <w:b/>
                <w:bCs/>
                <w:color w:val="FFFFFF"/>
                <w:sz w:val="18"/>
              </w:rPr>
              <w:t># Records linked to Admitted</w:t>
            </w:r>
          </w:p>
        </w:tc>
        <w:tc>
          <w:tcPr>
            <w:tcW w:w="361" w:type="pct"/>
            <w:tcBorders>
              <w:top w:val="single" w:sz="2" w:space="0" w:color="5B9BD5"/>
              <w:left w:val="single" w:sz="2" w:space="0" w:color="5B9BD5"/>
              <w:bottom w:val="nil"/>
              <w:right w:val="single" w:sz="2" w:space="0" w:color="5B9BD5"/>
            </w:tcBorders>
            <w:shd w:val="clear" w:color="000000" w:fill="1F497D"/>
            <w:tcMar>
              <w:top w:w="10" w:type="dxa"/>
              <w:left w:w="10" w:type="dxa"/>
              <w:bottom w:w="0" w:type="dxa"/>
              <w:right w:w="10" w:type="dxa"/>
            </w:tcMar>
            <w:vAlign w:val="bottom"/>
            <w:hideMark/>
          </w:tcPr>
          <w:p w14:paraId="2D8B943C" w14:textId="77777777" w:rsidR="003D50B1" w:rsidRPr="002C3C1F" w:rsidRDefault="003D50B1" w:rsidP="00F966F7">
            <w:pPr>
              <w:jc w:val="center"/>
              <w:rPr>
                <w:rFonts w:ascii="Univers 45 Light" w:hAnsi="Univers 45 Light"/>
                <w:b/>
                <w:bCs/>
                <w:color w:val="FFFFFF"/>
                <w:sz w:val="18"/>
              </w:rPr>
            </w:pPr>
            <w:r w:rsidRPr="002C3C1F">
              <w:rPr>
                <w:rFonts w:ascii="Univers 45 Light" w:hAnsi="Univers 45 Light"/>
                <w:b/>
                <w:bCs/>
                <w:color w:val="FFFFFF"/>
                <w:sz w:val="18"/>
              </w:rPr>
              <w:t># Records linked to Emergency</w:t>
            </w:r>
          </w:p>
        </w:tc>
        <w:tc>
          <w:tcPr>
            <w:tcW w:w="429" w:type="pct"/>
            <w:tcBorders>
              <w:top w:val="single" w:sz="2" w:space="0" w:color="5B9BD5"/>
              <w:left w:val="nil"/>
              <w:bottom w:val="nil"/>
              <w:right w:val="single" w:sz="2" w:space="0" w:color="5B9BD5"/>
            </w:tcBorders>
            <w:shd w:val="clear" w:color="000000" w:fill="1F497D"/>
            <w:tcMar>
              <w:top w:w="10" w:type="dxa"/>
              <w:left w:w="10" w:type="dxa"/>
              <w:bottom w:w="0" w:type="dxa"/>
              <w:right w:w="10" w:type="dxa"/>
            </w:tcMar>
            <w:vAlign w:val="bottom"/>
            <w:hideMark/>
          </w:tcPr>
          <w:p w14:paraId="5EC28109" w14:textId="77777777" w:rsidR="003D50B1" w:rsidRPr="002C3C1F" w:rsidRDefault="003D50B1" w:rsidP="00F966F7">
            <w:pPr>
              <w:jc w:val="center"/>
              <w:rPr>
                <w:rFonts w:ascii="Univers 45 Light" w:hAnsi="Univers 45 Light"/>
                <w:b/>
                <w:bCs/>
                <w:color w:val="FFFFFF"/>
                <w:sz w:val="18"/>
              </w:rPr>
            </w:pPr>
            <w:r w:rsidRPr="002C3C1F">
              <w:rPr>
                <w:rFonts w:ascii="Univers 45 Light" w:hAnsi="Univers 45 Light"/>
                <w:b/>
                <w:bCs/>
                <w:color w:val="FFFFFF"/>
                <w:sz w:val="18"/>
              </w:rPr>
              <w:t># Records linked to Non-admitted</w:t>
            </w:r>
          </w:p>
        </w:tc>
        <w:tc>
          <w:tcPr>
            <w:tcW w:w="429" w:type="pct"/>
            <w:tcBorders>
              <w:top w:val="single" w:sz="2" w:space="0" w:color="5B9BD5"/>
              <w:left w:val="nil"/>
              <w:bottom w:val="nil"/>
              <w:right w:val="single" w:sz="2" w:space="0" w:color="5B9BD5"/>
            </w:tcBorders>
            <w:shd w:val="clear" w:color="000000" w:fill="1F497D"/>
            <w:tcMar>
              <w:top w:w="10" w:type="dxa"/>
              <w:left w:w="10" w:type="dxa"/>
              <w:bottom w:w="0" w:type="dxa"/>
              <w:right w:w="10" w:type="dxa"/>
            </w:tcMar>
            <w:vAlign w:val="bottom"/>
            <w:hideMark/>
          </w:tcPr>
          <w:p w14:paraId="66DD1BCC" w14:textId="77777777" w:rsidR="003D50B1" w:rsidRPr="002C3C1F" w:rsidRDefault="003D50B1" w:rsidP="00F966F7">
            <w:pPr>
              <w:jc w:val="center"/>
              <w:rPr>
                <w:rFonts w:ascii="Univers 45 Light" w:hAnsi="Univers 45 Light"/>
                <w:b/>
                <w:bCs/>
                <w:color w:val="FFFFFF"/>
                <w:sz w:val="18"/>
              </w:rPr>
            </w:pPr>
            <w:r w:rsidRPr="002C3C1F">
              <w:rPr>
                <w:rFonts w:ascii="Univers 45 Light" w:hAnsi="Univers 45 Light"/>
                <w:b/>
                <w:bCs/>
                <w:color w:val="FFFFFF"/>
                <w:sz w:val="18"/>
              </w:rPr>
              <w:t># Records linked to Syst-Gen patient</w:t>
            </w:r>
          </w:p>
        </w:tc>
        <w:tc>
          <w:tcPr>
            <w:tcW w:w="311" w:type="pct"/>
            <w:tcBorders>
              <w:top w:val="single" w:sz="2" w:space="0" w:color="5B9BD5"/>
              <w:left w:val="nil"/>
              <w:bottom w:val="nil"/>
              <w:right w:val="nil"/>
            </w:tcBorders>
            <w:shd w:val="clear" w:color="000000" w:fill="1F497D"/>
            <w:tcMar>
              <w:top w:w="10" w:type="dxa"/>
              <w:left w:w="10" w:type="dxa"/>
              <w:bottom w:w="0" w:type="dxa"/>
              <w:right w:w="10" w:type="dxa"/>
            </w:tcMar>
            <w:vAlign w:val="bottom"/>
            <w:hideMark/>
          </w:tcPr>
          <w:p w14:paraId="4B803FAB" w14:textId="77777777" w:rsidR="003D50B1" w:rsidRPr="002C3C1F" w:rsidRDefault="003D50B1" w:rsidP="00F966F7">
            <w:pPr>
              <w:jc w:val="center"/>
              <w:rPr>
                <w:rFonts w:ascii="Univers 45 Light" w:hAnsi="Univers 45 Light"/>
                <w:b/>
                <w:bCs/>
                <w:color w:val="FFFFFF"/>
                <w:sz w:val="18"/>
              </w:rPr>
            </w:pPr>
            <w:r w:rsidRPr="002C3C1F">
              <w:rPr>
                <w:rFonts w:ascii="Univers 45 Light" w:hAnsi="Univers 45 Light"/>
                <w:b/>
                <w:bCs/>
                <w:color w:val="FFFFFF"/>
                <w:sz w:val="18"/>
              </w:rPr>
              <w:t># Records linked to Other</w:t>
            </w:r>
          </w:p>
        </w:tc>
        <w:tc>
          <w:tcPr>
            <w:tcW w:w="335" w:type="pct"/>
            <w:tcBorders>
              <w:top w:val="single" w:sz="2" w:space="0" w:color="5B9BD5"/>
              <w:left w:val="single" w:sz="2" w:space="0" w:color="5B9BD5"/>
              <w:bottom w:val="nil"/>
              <w:right w:val="single" w:sz="2" w:space="0" w:color="5B9BD5"/>
            </w:tcBorders>
            <w:shd w:val="clear" w:color="000000" w:fill="1F497D"/>
            <w:tcMar>
              <w:top w:w="10" w:type="dxa"/>
              <w:left w:w="10" w:type="dxa"/>
              <w:bottom w:w="0" w:type="dxa"/>
              <w:right w:w="10" w:type="dxa"/>
            </w:tcMar>
            <w:vAlign w:val="bottom"/>
            <w:hideMark/>
          </w:tcPr>
          <w:p w14:paraId="121765CE" w14:textId="77777777" w:rsidR="003D50B1" w:rsidRPr="002C3C1F" w:rsidRDefault="003D50B1" w:rsidP="00F966F7">
            <w:pPr>
              <w:jc w:val="center"/>
              <w:rPr>
                <w:rFonts w:ascii="Univers 45 Light" w:hAnsi="Univers 45 Light"/>
                <w:b/>
                <w:bCs/>
                <w:color w:val="FFFFFF"/>
                <w:sz w:val="18"/>
              </w:rPr>
            </w:pPr>
            <w:r w:rsidRPr="002C3C1F">
              <w:rPr>
                <w:rFonts w:ascii="Univers 45 Light" w:hAnsi="Univers 45 Light"/>
                <w:b/>
                <w:bCs/>
                <w:color w:val="FFFFFF"/>
                <w:sz w:val="18"/>
              </w:rPr>
              <w:t>Total Linking Process</w:t>
            </w:r>
          </w:p>
        </w:tc>
        <w:tc>
          <w:tcPr>
            <w:tcW w:w="335" w:type="pct"/>
            <w:tcBorders>
              <w:top w:val="single" w:sz="2" w:space="0" w:color="5B9BD5"/>
              <w:left w:val="nil"/>
              <w:bottom w:val="nil"/>
              <w:right w:val="single" w:sz="2" w:space="0" w:color="5B9BD5"/>
            </w:tcBorders>
            <w:shd w:val="clear" w:color="000000" w:fill="1F497D"/>
            <w:tcMar>
              <w:top w:w="10" w:type="dxa"/>
              <w:left w:w="10" w:type="dxa"/>
              <w:bottom w:w="0" w:type="dxa"/>
              <w:right w:w="10" w:type="dxa"/>
            </w:tcMar>
            <w:vAlign w:val="bottom"/>
            <w:hideMark/>
          </w:tcPr>
          <w:p w14:paraId="26A94BC8" w14:textId="77777777" w:rsidR="003D50B1" w:rsidRPr="002C3C1F" w:rsidRDefault="003D50B1" w:rsidP="00F966F7">
            <w:pPr>
              <w:jc w:val="center"/>
              <w:rPr>
                <w:rFonts w:ascii="Univers 45 Light" w:hAnsi="Univers 45 Light"/>
                <w:b/>
                <w:bCs/>
                <w:color w:val="FFFFFF"/>
                <w:sz w:val="18"/>
              </w:rPr>
            </w:pPr>
            <w:r w:rsidRPr="002C3C1F">
              <w:rPr>
                <w:rFonts w:ascii="Univers 45 Light" w:hAnsi="Univers 45 Light"/>
                <w:b/>
                <w:bCs/>
                <w:color w:val="FFFFFF"/>
                <w:sz w:val="18"/>
              </w:rPr>
              <w:t># Unlinked records</w:t>
            </w:r>
          </w:p>
        </w:tc>
        <w:tc>
          <w:tcPr>
            <w:tcW w:w="278" w:type="pct"/>
            <w:tcBorders>
              <w:top w:val="single" w:sz="2" w:space="0" w:color="5B9BD5"/>
              <w:left w:val="nil"/>
              <w:bottom w:val="nil"/>
              <w:right w:val="single" w:sz="2" w:space="0" w:color="5B9BD5"/>
            </w:tcBorders>
            <w:shd w:val="clear" w:color="000000" w:fill="1F497D"/>
            <w:tcMar>
              <w:top w:w="10" w:type="dxa"/>
              <w:left w:w="10" w:type="dxa"/>
              <w:bottom w:w="0" w:type="dxa"/>
              <w:right w:w="10" w:type="dxa"/>
            </w:tcMar>
            <w:vAlign w:val="bottom"/>
            <w:hideMark/>
          </w:tcPr>
          <w:p w14:paraId="47CCF71F" w14:textId="77777777" w:rsidR="003D50B1" w:rsidRPr="002C3C1F" w:rsidRDefault="003D50B1" w:rsidP="00F966F7">
            <w:pPr>
              <w:jc w:val="center"/>
              <w:rPr>
                <w:rFonts w:ascii="Univers 45 Light" w:hAnsi="Univers 45 Light"/>
                <w:b/>
                <w:bCs/>
                <w:color w:val="FFFFFF"/>
                <w:sz w:val="18"/>
              </w:rPr>
            </w:pPr>
            <w:r w:rsidRPr="002C3C1F">
              <w:rPr>
                <w:rFonts w:ascii="Univers 45 Light" w:hAnsi="Univers 45 Light"/>
                <w:b/>
                <w:bCs/>
                <w:color w:val="FFFFFF"/>
                <w:sz w:val="18"/>
              </w:rPr>
              <w:t>% Linked</w:t>
            </w:r>
          </w:p>
        </w:tc>
        <w:tc>
          <w:tcPr>
            <w:tcW w:w="282" w:type="pct"/>
            <w:tcBorders>
              <w:top w:val="nil"/>
              <w:left w:val="nil"/>
              <w:bottom w:val="nil"/>
              <w:right w:val="single" w:sz="2" w:space="0" w:color="5B9BD5"/>
            </w:tcBorders>
            <w:shd w:val="clear" w:color="000000" w:fill="1F497D"/>
            <w:tcMar>
              <w:top w:w="10" w:type="dxa"/>
              <w:left w:w="10" w:type="dxa"/>
              <w:bottom w:w="0" w:type="dxa"/>
              <w:right w:w="10" w:type="dxa"/>
            </w:tcMar>
            <w:vAlign w:val="bottom"/>
            <w:hideMark/>
          </w:tcPr>
          <w:p w14:paraId="1D313455" w14:textId="77777777" w:rsidR="003D50B1" w:rsidRPr="002C3C1F" w:rsidRDefault="003D50B1" w:rsidP="00F966F7">
            <w:pPr>
              <w:jc w:val="center"/>
              <w:rPr>
                <w:rFonts w:ascii="Univers 45 Light" w:hAnsi="Univers 45 Light"/>
                <w:b/>
                <w:bCs/>
                <w:color w:val="FFFFFF"/>
                <w:sz w:val="18"/>
              </w:rPr>
            </w:pPr>
            <w:r w:rsidRPr="002C3C1F">
              <w:rPr>
                <w:rFonts w:ascii="Univers 45 Light" w:hAnsi="Univers 45 Light"/>
                <w:b/>
                <w:bCs/>
                <w:color w:val="FFFFFF"/>
                <w:sz w:val="18"/>
              </w:rPr>
              <w:t>% to Syst-Gen patient</w:t>
            </w:r>
          </w:p>
        </w:tc>
      </w:tr>
      <w:tr w:rsidR="003D50B1" w:rsidRPr="002C3C1F" w14:paraId="7B634127" w14:textId="77777777" w:rsidTr="00F966F7">
        <w:trPr>
          <w:trHeight w:val="288"/>
        </w:trPr>
        <w:tc>
          <w:tcPr>
            <w:tcW w:w="843"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499883B5" w14:textId="77777777" w:rsidR="003D50B1" w:rsidRPr="002C3C1F" w:rsidRDefault="003D50B1" w:rsidP="00F966F7">
            <w:pPr>
              <w:rPr>
                <w:rFonts w:ascii="Univers 45 Light" w:hAnsi="Univers 45 Light"/>
                <w:color w:val="000000"/>
                <w:sz w:val="18"/>
              </w:rPr>
            </w:pPr>
            <w:r w:rsidRPr="002C3C1F">
              <w:rPr>
                <w:rFonts w:ascii="Univers 45 Light" w:hAnsi="Univers 45 Light"/>
                <w:color w:val="000000"/>
                <w:sz w:val="18"/>
              </w:rPr>
              <w:t xml:space="preserve"> Allied Health </w:t>
            </w:r>
          </w:p>
        </w:tc>
        <w:tc>
          <w:tcPr>
            <w:tcW w:w="382"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7B018E7E"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58,404 </w:t>
            </w:r>
          </w:p>
        </w:tc>
        <w:tc>
          <w:tcPr>
            <w:tcW w:w="382"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05C46C84"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58,404 </w:t>
            </w:r>
          </w:p>
        </w:tc>
        <w:tc>
          <w:tcPr>
            <w:tcW w:w="285"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5B83B76D"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347"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6720C8A1"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45,951 </w:t>
            </w:r>
          </w:p>
        </w:tc>
        <w:tc>
          <w:tcPr>
            <w:tcW w:w="361"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6FBDC83D"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625 </w:t>
            </w:r>
          </w:p>
        </w:tc>
        <w:tc>
          <w:tcPr>
            <w:tcW w:w="429"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5EB7C0BF"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11,350 </w:t>
            </w:r>
          </w:p>
        </w:tc>
        <w:tc>
          <w:tcPr>
            <w:tcW w:w="429"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4A6A5181"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478 </w:t>
            </w:r>
          </w:p>
        </w:tc>
        <w:tc>
          <w:tcPr>
            <w:tcW w:w="311"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6BC58DD7"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w:t>
            </w:r>
          </w:p>
        </w:tc>
        <w:tc>
          <w:tcPr>
            <w:tcW w:w="335"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14DF51FE"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58,404 </w:t>
            </w:r>
          </w:p>
        </w:tc>
        <w:tc>
          <w:tcPr>
            <w:tcW w:w="335"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56592B81"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278" w:type="pct"/>
            <w:tcBorders>
              <w:top w:val="nil"/>
              <w:left w:val="single" w:sz="4" w:space="0" w:color="5B9BD5"/>
              <w:bottom w:val="nil"/>
              <w:right w:val="single" w:sz="4" w:space="0" w:color="5B9BD5"/>
            </w:tcBorders>
            <w:shd w:val="clear" w:color="000000" w:fill="DDEBF7"/>
            <w:noWrap/>
            <w:tcMar>
              <w:top w:w="15" w:type="dxa"/>
              <w:left w:w="15" w:type="dxa"/>
              <w:bottom w:w="0" w:type="dxa"/>
              <w:right w:w="15" w:type="dxa"/>
            </w:tcMar>
            <w:vAlign w:val="bottom"/>
            <w:hideMark/>
          </w:tcPr>
          <w:p w14:paraId="35E6D07A"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100.00%</w:t>
            </w:r>
          </w:p>
        </w:tc>
        <w:tc>
          <w:tcPr>
            <w:tcW w:w="282" w:type="pct"/>
            <w:tcBorders>
              <w:top w:val="nil"/>
              <w:left w:val="nil"/>
              <w:bottom w:val="nil"/>
              <w:right w:val="single" w:sz="4" w:space="0" w:color="5B9BD5"/>
            </w:tcBorders>
            <w:shd w:val="clear" w:color="000000" w:fill="DDEBF7"/>
            <w:noWrap/>
            <w:tcMar>
              <w:top w:w="15" w:type="dxa"/>
              <w:left w:w="15" w:type="dxa"/>
              <w:bottom w:w="0" w:type="dxa"/>
              <w:right w:w="15" w:type="dxa"/>
            </w:tcMar>
            <w:vAlign w:val="bottom"/>
            <w:hideMark/>
          </w:tcPr>
          <w:p w14:paraId="72D89F46"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0.82%</w:t>
            </w:r>
          </w:p>
        </w:tc>
      </w:tr>
      <w:tr w:rsidR="003D50B1" w:rsidRPr="002C3C1F" w14:paraId="040A76D4" w14:textId="77777777" w:rsidTr="00F966F7">
        <w:trPr>
          <w:trHeight w:val="288"/>
        </w:trPr>
        <w:tc>
          <w:tcPr>
            <w:tcW w:w="843"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29C777C5" w14:textId="77777777" w:rsidR="003D50B1" w:rsidRPr="002C3C1F" w:rsidRDefault="003D50B1" w:rsidP="00F966F7">
            <w:pPr>
              <w:rPr>
                <w:rFonts w:ascii="Univers 45 Light" w:hAnsi="Univers 45 Light"/>
                <w:color w:val="000000"/>
                <w:sz w:val="18"/>
              </w:rPr>
            </w:pPr>
            <w:r w:rsidRPr="002C3C1F">
              <w:rPr>
                <w:rFonts w:ascii="Univers 45 Light" w:hAnsi="Univers 45 Light"/>
                <w:color w:val="000000"/>
                <w:sz w:val="18"/>
              </w:rPr>
              <w:t xml:space="preserve"> Angiogram </w:t>
            </w:r>
          </w:p>
        </w:tc>
        <w:tc>
          <w:tcPr>
            <w:tcW w:w="382"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644A8B1E"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851 </w:t>
            </w:r>
          </w:p>
        </w:tc>
        <w:tc>
          <w:tcPr>
            <w:tcW w:w="382"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1AC7F3D7"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851 </w:t>
            </w:r>
          </w:p>
        </w:tc>
        <w:tc>
          <w:tcPr>
            <w:tcW w:w="285"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03E22ED7"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347"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172B9645"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551 </w:t>
            </w:r>
          </w:p>
        </w:tc>
        <w:tc>
          <w:tcPr>
            <w:tcW w:w="361"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7E309653"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4 </w:t>
            </w:r>
          </w:p>
        </w:tc>
        <w:tc>
          <w:tcPr>
            <w:tcW w:w="429"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2903F660"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108 </w:t>
            </w:r>
          </w:p>
        </w:tc>
        <w:tc>
          <w:tcPr>
            <w:tcW w:w="429"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180F7D0C"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188 </w:t>
            </w:r>
          </w:p>
        </w:tc>
        <w:tc>
          <w:tcPr>
            <w:tcW w:w="311"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253CE35E"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w:t>
            </w:r>
          </w:p>
        </w:tc>
        <w:tc>
          <w:tcPr>
            <w:tcW w:w="335"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2BEB54DB"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851 </w:t>
            </w:r>
          </w:p>
        </w:tc>
        <w:tc>
          <w:tcPr>
            <w:tcW w:w="335"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7E2328E0"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278" w:type="pct"/>
            <w:tcBorders>
              <w:top w:val="nil"/>
              <w:left w:val="single" w:sz="4" w:space="0" w:color="5B9BD5"/>
              <w:bottom w:val="nil"/>
              <w:right w:val="single" w:sz="4" w:space="0" w:color="5B9BD5"/>
            </w:tcBorders>
            <w:shd w:val="clear" w:color="000000" w:fill="FFFFFF"/>
            <w:noWrap/>
            <w:tcMar>
              <w:top w:w="15" w:type="dxa"/>
              <w:left w:w="15" w:type="dxa"/>
              <w:bottom w:w="0" w:type="dxa"/>
              <w:right w:w="15" w:type="dxa"/>
            </w:tcMar>
            <w:vAlign w:val="bottom"/>
            <w:hideMark/>
          </w:tcPr>
          <w:p w14:paraId="25E418FB"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100.00%</w:t>
            </w:r>
          </w:p>
        </w:tc>
        <w:tc>
          <w:tcPr>
            <w:tcW w:w="282" w:type="pct"/>
            <w:tcBorders>
              <w:top w:val="nil"/>
              <w:left w:val="nil"/>
              <w:bottom w:val="nil"/>
              <w:right w:val="single" w:sz="4" w:space="0" w:color="5B9BD5"/>
            </w:tcBorders>
            <w:shd w:val="clear" w:color="000000" w:fill="FFFFFF"/>
            <w:noWrap/>
            <w:tcMar>
              <w:top w:w="15" w:type="dxa"/>
              <w:left w:w="15" w:type="dxa"/>
              <w:bottom w:w="0" w:type="dxa"/>
              <w:right w:w="15" w:type="dxa"/>
            </w:tcMar>
            <w:vAlign w:val="bottom"/>
            <w:hideMark/>
          </w:tcPr>
          <w:p w14:paraId="3A9F158C"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22.09%</w:t>
            </w:r>
          </w:p>
        </w:tc>
      </w:tr>
      <w:tr w:rsidR="003D50B1" w:rsidRPr="002C3C1F" w14:paraId="187BFDDF" w14:textId="77777777" w:rsidTr="00F966F7">
        <w:trPr>
          <w:trHeight w:val="288"/>
        </w:trPr>
        <w:tc>
          <w:tcPr>
            <w:tcW w:w="843"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207D43C3" w14:textId="77777777" w:rsidR="003D50B1" w:rsidRPr="002C3C1F" w:rsidRDefault="003D50B1" w:rsidP="00F966F7">
            <w:pPr>
              <w:rPr>
                <w:rFonts w:ascii="Univers 45 Light" w:hAnsi="Univers 45 Light"/>
                <w:color w:val="000000"/>
                <w:sz w:val="18"/>
              </w:rPr>
            </w:pPr>
            <w:r w:rsidRPr="002C3C1F">
              <w:rPr>
                <w:rFonts w:ascii="Univers 45 Light" w:hAnsi="Univers 45 Light"/>
                <w:color w:val="000000"/>
                <w:sz w:val="18"/>
              </w:rPr>
              <w:t xml:space="preserve"> Angioplasty </w:t>
            </w:r>
          </w:p>
        </w:tc>
        <w:tc>
          <w:tcPr>
            <w:tcW w:w="382"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009D51C8"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123 </w:t>
            </w:r>
          </w:p>
        </w:tc>
        <w:tc>
          <w:tcPr>
            <w:tcW w:w="382"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2E571324"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123 </w:t>
            </w:r>
          </w:p>
        </w:tc>
        <w:tc>
          <w:tcPr>
            <w:tcW w:w="285"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5D86095F"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347"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7A2256D0"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122 </w:t>
            </w:r>
          </w:p>
        </w:tc>
        <w:tc>
          <w:tcPr>
            <w:tcW w:w="361"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1269753B"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429"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72C32216"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429"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42FF9509"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311"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62055B9A"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w:t>
            </w:r>
          </w:p>
        </w:tc>
        <w:tc>
          <w:tcPr>
            <w:tcW w:w="335"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0297FAEA"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122 </w:t>
            </w:r>
          </w:p>
        </w:tc>
        <w:tc>
          <w:tcPr>
            <w:tcW w:w="335"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1B819FED"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1 </w:t>
            </w:r>
          </w:p>
        </w:tc>
        <w:tc>
          <w:tcPr>
            <w:tcW w:w="278" w:type="pct"/>
            <w:tcBorders>
              <w:top w:val="nil"/>
              <w:left w:val="single" w:sz="4" w:space="0" w:color="5B9BD5"/>
              <w:bottom w:val="nil"/>
              <w:right w:val="single" w:sz="4" w:space="0" w:color="5B9BD5"/>
            </w:tcBorders>
            <w:shd w:val="clear" w:color="000000" w:fill="DDEBF7"/>
            <w:noWrap/>
            <w:tcMar>
              <w:top w:w="15" w:type="dxa"/>
              <w:left w:w="15" w:type="dxa"/>
              <w:bottom w:w="0" w:type="dxa"/>
              <w:right w:w="15" w:type="dxa"/>
            </w:tcMar>
            <w:vAlign w:val="bottom"/>
            <w:hideMark/>
          </w:tcPr>
          <w:p w14:paraId="56E1146D"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99.19%</w:t>
            </w:r>
          </w:p>
        </w:tc>
        <w:tc>
          <w:tcPr>
            <w:tcW w:w="282" w:type="pct"/>
            <w:tcBorders>
              <w:top w:val="nil"/>
              <w:left w:val="nil"/>
              <w:bottom w:val="nil"/>
              <w:right w:val="single" w:sz="4" w:space="0" w:color="5B9BD5"/>
            </w:tcBorders>
            <w:shd w:val="clear" w:color="000000" w:fill="DDEBF7"/>
            <w:noWrap/>
            <w:tcMar>
              <w:top w:w="15" w:type="dxa"/>
              <w:left w:w="15" w:type="dxa"/>
              <w:bottom w:w="0" w:type="dxa"/>
              <w:right w:w="15" w:type="dxa"/>
            </w:tcMar>
            <w:vAlign w:val="bottom"/>
            <w:hideMark/>
          </w:tcPr>
          <w:p w14:paraId="13D97576"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0.00%</w:t>
            </w:r>
          </w:p>
        </w:tc>
      </w:tr>
      <w:tr w:rsidR="003D50B1" w:rsidRPr="002C3C1F" w14:paraId="30B02F10" w14:textId="77777777" w:rsidTr="00F966F7">
        <w:trPr>
          <w:trHeight w:val="288"/>
        </w:trPr>
        <w:tc>
          <w:tcPr>
            <w:tcW w:w="843"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67C70ADB" w14:textId="77777777" w:rsidR="003D50B1" w:rsidRPr="002C3C1F" w:rsidRDefault="003D50B1" w:rsidP="00F966F7">
            <w:pPr>
              <w:rPr>
                <w:rFonts w:ascii="Univers 45 Light" w:hAnsi="Univers 45 Light"/>
                <w:color w:val="000000"/>
                <w:sz w:val="18"/>
              </w:rPr>
            </w:pPr>
            <w:r w:rsidRPr="002C3C1F">
              <w:rPr>
                <w:rFonts w:ascii="Univers 45 Light" w:hAnsi="Univers 45 Light"/>
                <w:color w:val="000000"/>
                <w:sz w:val="18"/>
              </w:rPr>
              <w:t xml:space="preserve"> Blood </w:t>
            </w:r>
          </w:p>
        </w:tc>
        <w:tc>
          <w:tcPr>
            <w:tcW w:w="382"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59F87243"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3,300 </w:t>
            </w:r>
          </w:p>
        </w:tc>
        <w:tc>
          <w:tcPr>
            <w:tcW w:w="382"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2B44541A"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3,300 </w:t>
            </w:r>
          </w:p>
        </w:tc>
        <w:tc>
          <w:tcPr>
            <w:tcW w:w="285"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775B222A"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347"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7E3A925A"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2,897 </w:t>
            </w:r>
          </w:p>
        </w:tc>
        <w:tc>
          <w:tcPr>
            <w:tcW w:w="361"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280D7285"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89 </w:t>
            </w:r>
          </w:p>
        </w:tc>
        <w:tc>
          <w:tcPr>
            <w:tcW w:w="429"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26EF1A7B"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168 </w:t>
            </w:r>
          </w:p>
        </w:tc>
        <w:tc>
          <w:tcPr>
            <w:tcW w:w="429"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3DD7A312"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311"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1497C0D5"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w:t>
            </w:r>
          </w:p>
        </w:tc>
        <w:tc>
          <w:tcPr>
            <w:tcW w:w="335"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1CCD764F"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3,154 </w:t>
            </w:r>
          </w:p>
        </w:tc>
        <w:tc>
          <w:tcPr>
            <w:tcW w:w="335"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114080C1"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146 </w:t>
            </w:r>
          </w:p>
        </w:tc>
        <w:tc>
          <w:tcPr>
            <w:tcW w:w="278" w:type="pct"/>
            <w:tcBorders>
              <w:top w:val="nil"/>
              <w:left w:val="single" w:sz="4" w:space="0" w:color="5B9BD5"/>
              <w:bottom w:val="nil"/>
              <w:right w:val="single" w:sz="4" w:space="0" w:color="5B9BD5"/>
            </w:tcBorders>
            <w:shd w:val="clear" w:color="000000" w:fill="FFFFFF"/>
            <w:noWrap/>
            <w:tcMar>
              <w:top w:w="15" w:type="dxa"/>
              <w:left w:w="15" w:type="dxa"/>
              <w:bottom w:w="0" w:type="dxa"/>
              <w:right w:w="15" w:type="dxa"/>
            </w:tcMar>
            <w:vAlign w:val="bottom"/>
            <w:hideMark/>
          </w:tcPr>
          <w:p w14:paraId="72982D99"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95.58%</w:t>
            </w:r>
          </w:p>
        </w:tc>
        <w:tc>
          <w:tcPr>
            <w:tcW w:w="282" w:type="pct"/>
            <w:tcBorders>
              <w:top w:val="nil"/>
              <w:left w:val="nil"/>
              <w:bottom w:val="nil"/>
              <w:right w:val="single" w:sz="4" w:space="0" w:color="5B9BD5"/>
            </w:tcBorders>
            <w:shd w:val="clear" w:color="000000" w:fill="FFFFFF"/>
            <w:noWrap/>
            <w:tcMar>
              <w:top w:w="15" w:type="dxa"/>
              <w:left w:w="15" w:type="dxa"/>
              <w:bottom w:w="0" w:type="dxa"/>
              <w:right w:w="15" w:type="dxa"/>
            </w:tcMar>
            <w:vAlign w:val="bottom"/>
            <w:hideMark/>
          </w:tcPr>
          <w:p w14:paraId="531A3D58"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0.00%</w:t>
            </w:r>
          </w:p>
        </w:tc>
      </w:tr>
      <w:tr w:rsidR="003D50B1" w:rsidRPr="002C3C1F" w14:paraId="3F4BED41" w14:textId="77777777" w:rsidTr="00F966F7">
        <w:trPr>
          <w:trHeight w:val="288"/>
        </w:trPr>
        <w:tc>
          <w:tcPr>
            <w:tcW w:w="843"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720A4756" w14:textId="77777777" w:rsidR="003D50B1" w:rsidRPr="002C3C1F" w:rsidRDefault="003D50B1" w:rsidP="00F966F7">
            <w:pPr>
              <w:rPr>
                <w:rFonts w:ascii="Univers 45 Light" w:hAnsi="Univers 45 Light"/>
                <w:color w:val="000000"/>
                <w:sz w:val="18"/>
              </w:rPr>
            </w:pPr>
            <w:r w:rsidRPr="002C3C1F">
              <w:rPr>
                <w:rFonts w:ascii="Univers 45 Light" w:hAnsi="Univers 45 Light"/>
                <w:color w:val="000000"/>
                <w:sz w:val="18"/>
              </w:rPr>
              <w:t xml:space="preserve"> Defibrillators </w:t>
            </w:r>
          </w:p>
        </w:tc>
        <w:tc>
          <w:tcPr>
            <w:tcW w:w="382"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0F5F95DF"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38 </w:t>
            </w:r>
          </w:p>
        </w:tc>
        <w:tc>
          <w:tcPr>
            <w:tcW w:w="382"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61054794"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38 </w:t>
            </w:r>
          </w:p>
        </w:tc>
        <w:tc>
          <w:tcPr>
            <w:tcW w:w="285"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2297E21E"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347"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37CA5B36"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37 </w:t>
            </w:r>
          </w:p>
        </w:tc>
        <w:tc>
          <w:tcPr>
            <w:tcW w:w="361"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6919F6F0"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429"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24234A9A"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429"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78F1C19F"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311"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6D9DDC22"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w:t>
            </w:r>
          </w:p>
        </w:tc>
        <w:tc>
          <w:tcPr>
            <w:tcW w:w="335"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5C12E96E"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37 </w:t>
            </w:r>
          </w:p>
        </w:tc>
        <w:tc>
          <w:tcPr>
            <w:tcW w:w="335"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5C91FC26"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1 </w:t>
            </w:r>
          </w:p>
        </w:tc>
        <w:tc>
          <w:tcPr>
            <w:tcW w:w="278" w:type="pct"/>
            <w:tcBorders>
              <w:top w:val="nil"/>
              <w:left w:val="single" w:sz="4" w:space="0" w:color="5B9BD5"/>
              <w:bottom w:val="nil"/>
              <w:right w:val="single" w:sz="4" w:space="0" w:color="5B9BD5"/>
            </w:tcBorders>
            <w:shd w:val="clear" w:color="000000" w:fill="DDEBF7"/>
            <w:noWrap/>
            <w:tcMar>
              <w:top w:w="15" w:type="dxa"/>
              <w:left w:w="15" w:type="dxa"/>
              <w:bottom w:w="0" w:type="dxa"/>
              <w:right w:w="15" w:type="dxa"/>
            </w:tcMar>
            <w:vAlign w:val="bottom"/>
            <w:hideMark/>
          </w:tcPr>
          <w:p w14:paraId="678319D1"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97.37%</w:t>
            </w:r>
          </w:p>
        </w:tc>
        <w:tc>
          <w:tcPr>
            <w:tcW w:w="282" w:type="pct"/>
            <w:tcBorders>
              <w:top w:val="nil"/>
              <w:left w:val="nil"/>
              <w:bottom w:val="nil"/>
              <w:right w:val="single" w:sz="4" w:space="0" w:color="5B9BD5"/>
            </w:tcBorders>
            <w:shd w:val="clear" w:color="000000" w:fill="DDEBF7"/>
            <w:noWrap/>
            <w:tcMar>
              <w:top w:w="15" w:type="dxa"/>
              <w:left w:w="15" w:type="dxa"/>
              <w:bottom w:w="0" w:type="dxa"/>
              <w:right w:w="15" w:type="dxa"/>
            </w:tcMar>
            <w:vAlign w:val="bottom"/>
            <w:hideMark/>
          </w:tcPr>
          <w:p w14:paraId="2B8242DD"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0.00%</w:t>
            </w:r>
          </w:p>
        </w:tc>
      </w:tr>
      <w:tr w:rsidR="003D50B1" w:rsidRPr="002C3C1F" w14:paraId="56E7BD3D" w14:textId="77777777" w:rsidTr="00F966F7">
        <w:trPr>
          <w:trHeight w:val="288"/>
        </w:trPr>
        <w:tc>
          <w:tcPr>
            <w:tcW w:w="843"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5ED9AFB4" w14:textId="77777777" w:rsidR="003D50B1" w:rsidRPr="002C3C1F" w:rsidRDefault="003D50B1" w:rsidP="00F966F7">
            <w:pPr>
              <w:rPr>
                <w:rFonts w:ascii="Univers 45 Light" w:hAnsi="Univers 45 Light"/>
                <w:color w:val="000000"/>
                <w:sz w:val="18"/>
              </w:rPr>
            </w:pPr>
            <w:r w:rsidRPr="002C3C1F">
              <w:rPr>
                <w:rFonts w:ascii="Univers 45 Light" w:hAnsi="Univers 45 Light"/>
                <w:color w:val="000000"/>
                <w:sz w:val="18"/>
              </w:rPr>
              <w:t xml:space="preserve"> Emergency </w:t>
            </w:r>
          </w:p>
        </w:tc>
        <w:tc>
          <w:tcPr>
            <w:tcW w:w="382"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6036651B"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68,385 </w:t>
            </w:r>
          </w:p>
        </w:tc>
        <w:tc>
          <w:tcPr>
            <w:tcW w:w="382"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21D1990C"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68,385 </w:t>
            </w:r>
          </w:p>
        </w:tc>
        <w:tc>
          <w:tcPr>
            <w:tcW w:w="285"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00E92BD8"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347"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0C439FB7"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361"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1952E356"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68,385 </w:t>
            </w:r>
          </w:p>
        </w:tc>
        <w:tc>
          <w:tcPr>
            <w:tcW w:w="429"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1BE80D88"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429"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305BEDD7"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311"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51C0219D"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w:t>
            </w:r>
          </w:p>
        </w:tc>
        <w:tc>
          <w:tcPr>
            <w:tcW w:w="335"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52D677B0"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68,385 </w:t>
            </w:r>
          </w:p>
        </w:tc>
        <w:tc>
          <w:tcPr>
            <w:tcW w:w="335"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08BA6F76"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278" w:type="pct"/>
            <w:tcBorders>
              <w:top w:val="nil"/>
              <w:left w:val="single" w:sz="4" w:space="0" w:color="5B9BD5"/>
              <w:bottom w:val="nil"/>
              <w:right w:val="single" w:sz="4" w:space="0" w:color="5B9BD5"/>
            </w:tcBorders>
            <w:shd w:val="clear" w:color="000000" w:fill="FFFFFF"/>
            <w:noWrap/>
            <w:tcMar>
              <w:top w:w="15" w:type="dxa"/>
              <w:left w:w="15" w:type="dxa"/>
              <w:bottom w:w="0" w:type="dxa"/>
              <w:right w:w="15" w:type="dxa"/>
            </w:tcMar>
            <w:vAlign w:val="bottom"/>
            <w:hideMark/>
          </w:tcPr>
          <w:p w14:paraId="7352B125"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100.00%</w:t>
            </w:r>
          </w:p>
        </w:tc>
        <w:tc>
          <w:tcPr>
            <w:tcW w:w="282" w:type="pct"/>
            <w:tcBorders>
              <w:top w:val="nil"/>
              <w:left w:val="nil"/>
              <w:bottom w:val="nil"/>
              <w:right w:val="single" w:sz="4" w:space="0" w:color="5B9BD5"/>
            </w:tcBorders>
            <w:shd w:val="clear" w:color="000000" w:fill="FFFFFF"/>
            <w:noWrap/>
            <w:tcMar>
              <w:top w:w="15" w:type="dxa"/>
              <w:left w:w="15" w:type="dxa"/>
              <w:bottom w:w="0" w:type="dxa"/>
              <w:right w:w="15" w:type="dxa"/>
            </w:tcMar>
            <w:vAlign w:val="bottom"/>
            <w:hideMark/>
          </w:tcPr>
          <w:p w14:paraId="4662C9E2"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0.00%</w:t>
            </w:r>
          </w:p>
        </w:tc>
      </w:tr>
      <w:tr w:rsidR="003D50B1" w:rsidRPr="002C3C1F" w14:paraId="211F4932" w14:textId="77777777" w:rsidTr="00F966F7">
        <w:trPr>
          <w:trHeight w:val="288"/>
        </w:trPr>
        <w:tc>
          <w:tcPr>
            <w:tcW w:w="843"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1353BAB5" w14:textId="77777777" w:rsidR="003D50B1" w:rsidRPr="002C3C1F" w:rsidRDefault="003D50B1" w:rsidP="00F966F7">
            <w:pPr>
              <w:rPr>
                <w:rFonts w:ascii="Univers 45 Light" w:hAnsi="Univers 45 Light"/>
                <w:color w:val="000000"/>
                <w:sz w:val="18"/>
              </w:rPr>
            </w:pPr>
            <w:r w:rsidRPr="002C3C1F">
              <w:rPr>
                <w:rFonts w:ascii="Univers 45 Light" w:hAnsi="Univers 45 Light"/>
                <w:color w:val="000000"/>
                <w:sz w:val="18"/>
              </w:rPr>
              <w:t xml:space="preserve"> Imaging </w:t>
            </w:r>
          </w:p>
        </w:tc>
        <w:tc>
          <w:tcPr>
            <w:tcW w:w="382"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0E2E7AAA"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83,314 </w:t>
            </w:r>
          </w:p>
        </w:tc>
        <w:tc>
          <w:tcPr>
            <w:tcW w:w="382"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2824751F"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83,314 </w:t>
            </w:r>
          </w:p>
        </w:tc>
        <w:tc>
          <w:tcPr>
            <w:tcW w:w="285"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19ADE3EE"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347"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3F0DE7BE"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29,256 </w:t>
            </w:r>
          </w:p>
        </w:tc>
        <w:tc>
          <w:tcPr>
            <w:tcW w:w="361"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13804C67"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31,893 </w:t>
            </w:r>
          </w:p>
        </w:tc>
        <w:tc>
          <w:tcPr>
            <w:tcW w:w="429"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3BFFBFDE"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17,354 </w:t>
            </w:r>
          </w:p>
        </w:tc>
        <w:tc>
          <w:tcPr>
            <w:tcW w:w="429"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5D70872E"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4,811 </w:t>
            </w:r>
          </w:p>
        </w:tc>
        <w:tc>
          <w:tcPr>
            <w:tcW w:w="311"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40FEE041"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w:t>
            </w:r>
          </w:p>
        </w:tc>
        <w:tc>
          <w:tcPr>
            <w:tcW w:w="335"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0CEDF0B6"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83,314 </w:t>
            </w:r>
          </w:p>
        </w:tc>
        <w:tc>
          <w:tcPr>
            <w:tcW w:w="335"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1F383A74"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278" w:type="pct"/>
            <w:tcBorders>
              <w:top w:val="nil"/>
              <w:left w:val="single" w:sz="4" w:space="0" w:color="5B9BD5"/>
              <w:bottom w:val="nil"/>
              <w:right w:val="single" w:sz="4" w:space="0" w:color="5B9BD5"/>
            </w:tcBorders>
            <w:shd w:val="clear" w:color="000000" w:fill="DDEBF7"/>
            <w:noWrap/>
            <w:tcMar>
              <w:top w:w="15" w:type="dxa"/>
              <w:left w:w="15" w:type="dxa"/>
              <w:bottom w:w="0" w:type="dxa"/>
              <w:right w:w="15" w:type="dxa"/>
            </w:tcMar>
            <w:vAlign w:val="bottom"/>
            <w:hideMark/>
          </w:tcPr>
          <w:p w14:paraId="4B2740CB"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100.00%</w:t>
            </w:r>
          </w:p>
        </w:tc>
        <w:tc>
          <w:tcPr>
            <w:tcW w:w="282" w:type="pct"/>
            <w:tcBorders>
              <w:top w:val="nil"/>
              <w:left w:val="nil"/>
              <w:bottom w:val="nil"/>
              <w:right w:val="single" w:sz="4" w:space="0" w:color="5B9BD5"/>
            </w:tcBorders>
            <w:shd w:val="clear" w:color="000000" w:fill="DDEBF7"/>
            <w:noWrap/>
            <w:tcMar>
              <w:top w:w="15" w:type="dxa"/>
              <w:left w:w="15" w:type="dxa"/>
              <w:bottom w:w="0" w:type="dxa"/>
              <w:right w:w="15" w:type="dxa"/>
            </w:tcMar>
            <w:vAlign w:val="bottom"/>
            <w:hideMark/>
          </w:tcPr>
          <w:p w14:paraId="3BED7E9E"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5.77%</w:t>
            </w:r>
          </w:p>
        </w:tc>
      </w:tr>
      <w:tr w:rsidR="003D50B1" w:rsidRPr="002C3C1F" w14:paraId="2BEC34E7" w14:textId="77777777" w:rsidTr="00F966F7">
        <w:trPr>
          <w:trHeight w:val="288"/>
        </w:trPr>
        <w:tc>
          <w:tcPr>
            <w:tcW w:w="843"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4847B5D1" w14:textId="77777777" w:rsidR="003D50B1" w:rsidRPr="002C3C1F" w:rsidRDefault="003D50B1" w:rsidP="00F966F7">
            <w:pPr>
              <w:rPr>
                <w:rFonts w:ascii="Univers 45 Light" w:hAnsi="Univers 45 Light"/>
                <w:color w:val="000000"/>
                <w:sz w:val="18"/>
              </w:rPr>
            </w:pPr>
            <w:r w:rsidRPr="002C3C1F">
              <w:rPr>
                <w:rFonts w:ascii="Univers 45 Light" w:hAnsi="Univers 45 Light"/>
                <w:color w:val="000000"/>
                <w:sz w:val="18"/>
              </w:rPr>
              <w:t xml:space="preserve"> Pacemakers </w:t>
            </w:r>
          </w:p>
        </w:tc>
        <w:tc>
          <w:tcPr>
            <w:tcW w:w="382"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0216E4AD"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99 </w:t>
            </w:r>
          </w:p>
        </w:tc>
        <w:tc>
          <w:tcPr>
            <w:tcW w:w="382"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434F7AD8"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99 </w:t>
            </w:r>
          </w:p>
        </w:tc>
        <w:tc>
          <w:tcPr>
            <w:tcW w:w="285"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5B287A93"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347"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3AF33C88"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95 </w:t>
            </w:r>
          </w:p>
        </w:tc>
        <w:tc>
          <w:tcPr>
            <w:tcW w:w="361"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20661329"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429"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06F9D900"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429"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3A0684F4"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311"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27276813"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w:t>
            </w:r>
          </w:p>
        </w:tc>
        <w:tc>
          <w:tcPr>
            <w:tcW w:w="335"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2DD055CE"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95 </w:t>
            </w:r>
          </w:p>
        </w:tc>
        <w:tc>
          <w:tcPr>
            <w:tcW w:w="335"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2C787C74"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4 </w:t>
            </w:r>
          </w:p>
        </w:tc>
        <w:tc>
          <w:tcPr>
            <w:tcW w:w="278" w:type="pct"/>
            <w:tcBorders>
              <w:top w:val="nil"/>
              <w:left w:val="single" w:sz="4" w:space="0" w:color="5B9BD5"/>
              <w:bottom w:val="nil"/>
              <w:right w:val="single" w:sz="4" w:space="0" w:color="5B9BD5"/>
            </w:tcBorders>
            <w:shd w:val="clear" w:color="000000" w:fill="FFFFFF"/>
            <w:noWrap/>
            <w:tcMar>
              <w:top w:w="15" w:type="dxa"/>
              <w:left w:w="15" w:type="dxa"/>
              <w:bottom w:w="0" w:type="dxa"/>
              <w:right w:w="15" w:type="dxa"/>
            </w:tcMar>
            <w:vAlign w:val="bottom"/>
            <w:hideMark/>
          </w:tcPr>
          <w:p w14:paraId="254B45F5"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95.96%</w:t>
            </w:r>
          </w:p>
        </w:tc>
        <w:tc>
          <w:tcPr>
            <w:tcW w:w="282" w:type="pct"/>
            <w:tcBorders>
              <w:top w:val="nil"/>
              <w:left w:val="nil"/>
              <w:bottom w:val="nil"/>
              <w:right w:val="single" w:sz="4" w:space="0" w:color="5B9BD5"/>
            </w:tcBorders>
            <w:shd w:val="clear" w:color="000000" w:fill="FFFFFF"/>
            <w:noWrap/>
            <w:tcMar>
              <w:top w:w="15" w:type="dxa"/>
              <w:left w:w="15" w:type="dxa"/>
              <w:bottom w:w="0" w:type="dxa"/>
              <w:right w:w="15" w:type="dxa"/>
            </w:tcMar>
            <w:vAlign w:val="bottom"/>
            <w:hideMark/>
          </w:tcPr>
          <w:p w14:paraId="53C79D59"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0.00%</w:t>
            </w:r>
          </w:p>
        </w:tc>
      </w:tr>
      <w:tr w:rsidR="003D50B1" w:rsidRPr="002C3C1F" w14:paraId="54BA82FB" w14:textId="77777777" w:rsidTr="00F966F7">
        <w:trPr>
          <w:trHeight w:val="288"/>
        </w:trPr>
        <w:tc>
          <w:tcPr>
            <w:tcW w:w="843"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1FB64608" w14:textId="77777777" w:rsidR="003D50B1" w:rsidRPr="002C3C1F" w:rsidRDefault="003D50B1" w:rsidP="00F966F7">
            <w:pPr>
              <w:rPr>
                <w:rFonts w:ascii="Univers 45 Light" w:hAnsi="Univers 45 Light"/>
                <w:color w:val="000000"/>
                <w:sz w:val="18"/>
              </w:rPr>
            </w:pPr>
            <w:r w:rsidRPr="002C3C1F">
              <w:rPr>
                <w:rFonts w:ascii="Univers 45 Light" w:hAnsi="Univers 45 Light"/>
                <w:color w:val="000000"/>
                <w:sz w:val="18"/>
              </w:rPr>
              <w:t xml:space="preserve"> Pathology </w:t>
            </w:r>
          </w:p>
        </w:tc>
        <w:tc>
          <w:tcPr>
            <w:tcW w:w="382"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2EA958A7"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719,606 </w:t>
            </w:r>
          </w:p>
        </w:tc>
        <w:tc>
          <w:tcPr>
            <w:tcW w:w="382"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31BADDE7"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719,606 </w:t>
            </w:r>
          </w:p>
        </w:tc>
        <w:tc>
          <w:tcPr>
            <w:tcW w:w="285"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68DFBB96"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347"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6A2C4D12"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396,340 </w:t>
            </w:r>
          </w:p>
        </w:tc>
        <w:tc>
          <w:tcPr>
            <w:tcW w:w="361"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409594BD"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159,832 </w:t>
            </w:r>
          </w:p>
        </w:tc>
        <w:tc>
          <w:tcPr>
            <w:tcW w:w="429"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4577F166"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107,016 </w:t>
            </w:r>
          </w:p>
        </w:tc>
        <w:tc>
          <w:tcPr>
            <w:tcW w:w="429"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2574AE9F"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56,418 </w:t>
            </w:r>
          </w:p>
        </w:tc>
        <w:tc>
          <w:tcPr>
            <w:tcW w:w="311"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085BD811"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w:t>
            </w:r>
          </w:p>
        </w:tc>
        <w:tc>
          <w:tcPr>
            <w:tcW w:w="335"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467CB089"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719,606 </w:t>
            </w:r>
          </w:p>
        </w:tc>
        <w:tc>
          <w:tcPr>
            <w:tcW w:w="335"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388D3FA0"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278" w:type="pct"/>
            <w:tcBorders>
              <w:top w:val="nil"/>
              <w:left w:val="single" w:sz="4" w:space="0" w:color="5B9BD5"/>
              <w:bottom w:val="nil"/>
              <w:right w:val="single" w:sz="4" w:space="0" w:color="5B9BD5"/>
            </w:tcBorders>
            <w:shd w:val="clear" w:color="000000" w:fill="DDEBF7"/>
            <w:noWrap/>
            <w:tcMar>
              <w:top w:w="15" w:type="dxa"/>
              <w:left w:w="15" w:type="dxa"/>
              <w:bottom w:w="0" w:type="dxa"/>
              <w:right w:w="15" w:type="dxa"/>
            </w:tcMar>
            <w:vAlign w:val="bottom"/>
            <w:hideMark/>
          </w:tcPr>
          <w:p w14:paraId="1DCEBE62"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100.00%</w:t>
            </w:r>
          </w:p>
        </w:tc>
        <w:tc>
          <w:tcPr>
            <w:tcW w:w="282" w:type="pct"/>
            <w:tcBorders>
              <w:top w:val="nil"/>
              <w:left w:val="nil"/>
              <w:bottom w:val="nil"/>
              <w:right w:val="single" w:sz="4" w:space="0" w:color="5B9BD5"/>
            </w:tcBorders>
            <w:shd w:val="clear" w:color="000000" w:fill="DDEBF7"/>
            <w:noWrap/>
            <w:tcMar>
              <w:top w:w="15" w:type="dxa"/>
              <w:left w:w="15" w:type="dxa"/>
              <w:bottom w:w="0" w:type="dxa"/>
              <w:right w:w="15" w:type="dxa"/>
            </w:tcMar>
            <w:vAlign w:val="bottom"/>
            <w:hideMark/>
          </w:tcPr>
          <w:p w14:paraId="1F6A869A"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7.84%</w:t>
            </w:r>
          </w:p>
        </w:tc>
      </w:tr>
      <w:tr w:rsidR="003D50B1" w:rsidRPr="002C3C1F" w14:paraId="0B6E8B41" w14:textId="77777777" w:rsidTr="00F966F7">
        <w:trPr>
          <w:trHeight w:val="288"/>
        </w:trPr>
        <w:tc>
          <w:tcPr>
            <w:tcW w:w="843"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123FCA80" w14:textId="77777777" w:rsidR="003D50B1" w:rsidRPr="002C3C1F" w:rsidRDefault="003D50B1" w:rsidP="00F966F7">
            <w:pPr>
              <w:rPr>
                <w:rFonts w:ascii="Univers 45 Light" w:hAnsi="Univers 45 Light"/>
                <w:color w:val="000000"/>
                <w:sz w:val="18"/>
              </w:rPr>
            </w:pPr>
            <w:r w:rsidRPr="002C3C1F">
              <w:rPr>
                <w:rFonts w:ascii="Univers 45 Light" w:hAnsi="Univers 45 Light"/>
                <w:color w:val="000000"/>
                <w:sz w:val="18"/>
              </w:rPr>
              <w:t xml:space="preserve"> Pharmacy </w:t>
            </w:r>
          </w:p>
        </w:tc>
        <w:tc>
          <w:tcPr>
            <w:tcW w:w="382"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344858E2"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1,117,705 </w:t>
            </w:r>
          </w:p>
        </w:tc>
        <w:tc>
          <w:tcPr>
            <w:tcW w:w="382"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56869B69"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1,117,705 </w:t>
            </w:r>
          </w:p>
        </w:tc>
        <w:tc>
          <w:tcPr>
            <w:tcW w:w="285"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0504E5A9"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347"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27EB480E"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1,099,359 </w:t>
            </w:r>
          </w:p>
        </w:tc>
        <w:tc>
          <w:tcPr>
            <w:tcW w:w="361"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08381BC1"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2,954 </w:t>
            </w:r>
          </w:p>
        </w:tc>
        <w:tc>
          <w:tcPr>
            <w:tcW w:w="429"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6B8D6658"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7,467 </w:t>
            </w:r>
          </w:p>
        </w:tc>
        <w:tc>
          <w:tcPr>
            <w:tcW w:w="429"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2A9C36C1"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7,866 </w:t>
            </w:r>
          </w:p>
        </w:tc>
        <w:tc>
          <w:tcPr>
            <w:tcW w:w="311"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45ED5C76"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w:t>
            </w:r>
          </w:p>
        </w:tc>
        <w:tc>
          <w:tcPr>
            <w:tcW w:w="335"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3E00E63F"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1,117,646 </w:t>
            </w:r>
          </w:p>
        </w:tc>
        <w:tc>
          <w:tcPr>
            <w:tcW w:w="335"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438DCE63"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59 </w:t>
            </w:r>
          </w:p>
        </w:tc>
        <w:tc>
          <w:tcPr>
            <w:tcW w:w="278" w:type="pct"/>
            <w:tcBorders>
              <w:top w:val="nil"/>
              <w:left w:val="single" w:sz="4" w:space="0" w:color="5B9BD5"/>
              <w:bottom w:val="nil"/>
              <w:right w:val="single" w:sz="4" w:space="0" w:color="5B9BD5"/>
            </w:tcBorders>
            <w:shd w:val="clear" w:color="000000" w:fill="FFFFFF"/>
            <w:noWrap/>
            <w:tcMar>
              <w:top w:w="15" w:type="dxa"/>
              <w:left w:w="15" w:type="dxa"/>
              <w:bottom w:w="0" w:type="dxa"/>
              <w:right w:w="15" w:type="dxa"/>
            </w:tcMar>
            <w:vAlign w:val="bottom"/>
            <w:hideMark/>
          </w:tcPr>
          <w:p w14:paraId="32337B17"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99.99%</w:t>
            </w:r>
          </w:p>
        </w:tc>
        <w:tc>
          <w:tcPr>
            <w:tcW w:w="282" w:type="pct"/>
            <w:tcBorders>
              <w:top w:val="nil"/>
              <w:left w:val="nil"/>
              <w:bottom w:val="nil"/>
              <w:right w:val="single" w:sz="4" w:space="0" w:color="5B9BD5"/>
            </w:tcBorders>
            <w:shd w:val="clear" w:color="000000" w:fill="FFFFFF"/>
            <w:noWrap/>
            <w:tcMar>
              <w:top w:w="15" w:type="dxa"/>
              <w:left w:w="15" w:type="dxa"/>
              <w:bottom w:w="0" w:type="dxa"/>
              <w:right w:w="15" w:type="dxa"/>
            </w:tcMar>
            <w:vAlign w:val="bottom"/>
            <w:hideMark/>
          </w:tcPr>
          <w:p w14:paraId="7C05F3FF"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0.70%</w:t>
            </w:r>
          </w:p>
        </w:tc>
      </w:tr>
      <w:tr w:rsidR="003D50B1" w:rsidRPr="002C3C1F" w14:paraId="18B89318" w14:textId="77777777" w:rsidTr="00F966F7">
        <w:trPr>
          <w:trHeight w:val="288"/>
        </w:trPr>
        <w:tc>
          <w:tcPr>
            <w:tcW w:w="843"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2AE0FBC8" w14:textId="77777777" w:rsidR="003D50B1" w:rsidRPr="002C3C1F" w:rsidRDefault="003D50B1" w:rsidP="00F966F7">
            <w:pPr>
              <w:rPr>
                <w:rFonts w:ascii="Univers 45 Light" w:hAnsi="Univers 45 Light"/>
                <w:color w:val="000000"/>
                <w:sz w:val="18"/>
              </w:rPr>
            </w:pPr>
            <w:r w:rsidRPr="002C3C1F">
              <w:rPr>
                <w:rFonts w:ascii="Univers 45 Light" w:hAnsi="Univers 45 Light"/>
                <w:color w:val="000000"/>
                <w:sz w:val="18"/>
              </w:rPr>
              <w:t xml:space="preserve"> Pharmacy_HSD </w:t>
            </w:r>
          </w:p>
        </w:tc>
        <w:tc>
          <w:tcPr>
            <w:tcW w:w="382"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1427DFDB"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10,783 </w:t>
            </w:r>
          </w:p>
        </w:tc>
        <w:tc>
          <w:tcPr>
            <w:tcW w:w="382"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58C390E0"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10,783 </w:t>
            </w:r>
          </w:p>
        </w:tc>
        <w:tc>
          <w:tcPr>
            <w:tcW w:w="285"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6199C3AE"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347"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62F4D009"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2,265 </w:t>
            </w:r>
          </w:p>
        </w:tc>
        <w:tc>
          <w:tcPr>
            <w:tcW w:w="361"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64DDE3B3"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47 </w:t>
            </w:r>
          </w:p>
        </w:tc>
        <w:tc>
          <w:tcPr>
            <w:tcW w:w="429"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2F754297"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4,468 </w:t>
            </w:r>
          </w:p>
        </w:tc>
        <w:tc>
          <w:tcPr>
            <w:tcW w:w="429"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4088584C"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4,003 </w:t>
            </w:r>
          </w:p>
        </w:tc>
        <w:tc>
          <w:tcPr>
            <w:tcW w:w="311"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49B0335A"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w:t>
            </w:r>
          </w:p>
        </w:tc>
        <w:tc>
          <w:tcPr>
            <w:tcW w:w="335"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07AED213"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10,783 </w:t>
            </w:r>
          </w:p>
        </w:tc>
        <w:tc>
          <w:tcPr>
            <w:tcW w:w="335"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58BDD63A"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278" w:type="pct"/>
            <w:tcBorders>
              <w:top w:val="nil"/>
              <w:left w:val="single" w:sz="4" w:space="0" w:color="5B9BD5"/>
              <w:bottom w:val="nil"/>
              <w:right w:val="single" w:sz="4" w:space="0" w:color="5B9BD5"/>
            </w:tcBorders>
            <w:shd w:val="clear" w:color="000000" w:fill="DDEBF7"/>
            <w:noWrap/>
            <w:tcMar>
              <w:top w:w="15" w:type="dxa"/>
              <w:left w:w="15" w:type="dxa"/>
              <w:bottom w:w="0" w:type="dxa"/>
              <w:right w:w="15" w:type="dxa"/>
            </w:tcMar>
            <w:vAlign w:val="bottom"/>
            <w:hideMark/>
          </w:tcPr>
          <w:p w14:paraId="05D0592C"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100.00%</w:t>
            </w:r>
          </w:p>
        </w:tc>
        <w:tc>
          <w:tcPr>
            <w:tcW w:w="282" w:type="pct"/>
            <w:tcBorders>
              <w:top w:val="nil"/>
              <w:left w:val="nil"/>
              <w:bottom w:val="nil"/>
              <w:right w:val="single" w:sz="4" w:space="0" w:color="5B9BD5"/>
            </w:tcBorders>
            <w:shd w:val="clear" w:color="000000" w:fill="DDEBF7"/>
            <w:noWrap/>
            <w:tcMar>
              <w:top w:w="15" w:type="dxa"/>
              <w:left w:w="15" w:type="dxa"/>
              <w:bottom w:w="0" w:type="dxa"/>
              <w:right w:w="15" w:type="dxa"/>
            </w:tcMar>
            <w:vAlign w:val="bottom"/>
            <w:hideMark/>
          </w:tcPr>
          <w:p w14:paraId="24F9A841"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37.12%</w:t>
            </w:r>
          </w:p>
        </w:tc>
      </w:tr>
      <w:tr w:rsidR="003D50B1" w:rsidRPr="002C3C1F" w14:paraId="095FE8CB" w14:textId="77777777" w:rsidTr="00F966F7">
        <w:trPr>
          <w:trHeight w:val="288"/>
        </w:trPr>
        <w:tc>
          <w:tcPr>
            <w:tcW w:w="843"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7BEFAC26" w14:textId="77777777" w:rsidR="003D50B1" w:rsidRPr="002C3C1F" w:rsidRDefault="003D50B1" w:rsidP="00F966F7">
            <w:pPr>
              <w:rPr>
                <w:rFonts w:ascii="Univers 45 Light" w:hAnsi="Univers 45 Light"/>
                <w:color w:val="000000"/>
                <w:sz w:val="18"/>
              </w:rPr>
            </w:pPr>
            <w:r w:rsidRPr="002C3C1F">
              <w:rPr>
                <w:rFonts w:ascii="Univers 45 Light" w:hAnsi="Univers 45 Light"/>
                <w:color w:val="000000"/>
                <w:sz w:val="18"/>
              </w:rPr>
              <w:t xml:space="preserve"> Theatre Anaesthesia </w:t>
            </w:r>
          </w:p>
        </w:tc>
        <w:tc>
          <w:tcPr>
            <w:tcW w:w="382"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34AC22FE"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12,793 </w:t>
            </w:r>
          </w:p>
        </w:tc>
        <w:tc>
          <w:tcPr>
            <w:tcW w:w="382"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4AC74769"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12,793 </w:t>
            </w:r>
          </w:p>
        </w:tc>
        <w:tc>
          <w:tcPr>
            <w:tcW w:w="285"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5A0B5884"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347"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004FA3D6"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12,793 </w:t>
            </w:r>
          </w:p>
        </w:tc>
        <w:tc>
          <w:tcPr>
            <w:tcW w:w="361"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0A4D0118"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429"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472F999C"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429"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0824DE1E"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311"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0969D109"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w:t>
            </w:r>
          </w:p>
        </w:tc>
        <w:tc>
          <w:tcPr>
            <w:tcW w:w="335"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3B84F939"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12,793 </w:t>
            </w:r>
          </w:p>
        </w:tc>
        <w:tc>
          <w:tcPr>
            <w:tcW w:w="335"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7759C6F6"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278" w:type="pct"/>
            <w:tcBorders>
              <w:top w:val="nil"/>
              <w:left w:val="single" w:sz="4" w:space="0" w:color="5B9BD5"/>
              <w:bottom w:val="nil"/>
              <w:right w:val="single" w:sz="4" w:space="0" w:color="5B9BD5"/>
            </w:tcBorders>
            <w:shd w:val="clear" w:color="000000" w:fill="FFFFFF"/>
            <w:noWrap/>
            <w:tcMar>
              <w:top w:w="15" w:type="dxa"/>
              <w:left w:w="15" w:type="dxa"/>
              <w:bottom w:w="0" w:type="dxa"/>
              <w:right w:w="15" w:type="dxa"/>
            </w:tcMar>
            <w:vAlign w:val="bottom"/>
            <w:hideMark/>
          </w:tcPr>
          <w:p w14:paraId="4A32C19B"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100.00%</w:t>
            </w:r>
          </w:p>
        </w:tc>
        <w:tc>
          <w:tcPr>
            <w:tcW w:w="282" w:type="pct"/>
            <w:tcBorders>
              <w:top w:val="nil"/>
              <w:left w:val="nil"/>
              <w:bottom w:val="nil"/>
              <w:right w:val="single" w:sz="4" w:space="0" w:color="5B9BD5"/>
            </w:tcBorders>
            <w:shd w:val="clear" w:color="000000" w:fill="FFFFFF"/>
            <w:noWrap/>
            <w:tcMar>
              <w:top w:w="15" w:type="dxa"/>
              <w:left w:w="15" w:type="dxa"/>
              <w:bottom w:w="0" w:type="dxa"/>
              <w:right w:w="15" w:type="dxa"/>
            </w:tcMar>
            <w:vAlign w:val="bottom"/>
            <w:hideMark/>
          </w:tcPr>
          <w:p w14:paraId="183A2310"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0.00%</w:t>
            </w:r>
          </w:p>
        </w:tc>
      </w:tr>
      <w:tr w:rsidR="003D50B1" w:rsidRPr="002C3C1F" w14:paraId="5A2100D1" w14:textId="77777777" w:rsidTr="00F966F7">
        <w:trPr>
          <w:trHeight w:val="288"/>
        </w:trPr>
        <w:tc>
          <w:tcPr>
            <w:tcW w:w="843"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3F726E44" w14:textId="77777777" w:rsidR="003D50B1" w:rsidRPr="002C3C1F" w:rsidRDefault="003D50B1" w:rsidP="00F966F7">
            <w:pPr>
              <w:rPr>
                <w:rFonts w:ascii="Univers 45 Light" w:hAnsi="Univers 45 Light"/>
                <w:color w:val="000000"/>
                <w:sz w:val="18"/>
              </w:rPr>
            </w:pPr>
            <w:r w:rsidRPr="002C3C1F">
              <w:rPr>
                <w:rFonts w:ascii="Univers 45 Light" w:hAnsi="Univers 45 Light"/>
                <w:color w:val="000000"/>
                <w:sz w:val="18"/>
              </w:rPr>
              <w:t xml:space="preserve"> Theatre Nursing </w:t>
            </w:r>
          </w:p>
        </w:tc>
        <w:tc>
          <w:tcPr>
            <w:tcW w:w="382"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23FCFB39"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12,938 </w:t>
            </w:r>
          </w:p>
        </w:tc>
        <w:tc>
          <w:tcPr>
            <w:tcW w:w="382"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3B3E8F5A"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12,938 </w:t>
            </w:r>
          </w:p>
        </w:tc>
        <w:tc>
          <w:tcPr>
            <w:tcW w:w="285"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6A0E3AC5"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347"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3EF197EB"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12,938 </w:t>
            </w:r>
          </w:p>
        </w:tc>
        <w:tc>
          <w:tcPr>
            <w:tcW w:w="361"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555DF1FB"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429"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1018FB56"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429"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296EBADB"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311"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18032845"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w:t>
            </w:r>
          </w:p>
        </w:tc>
        <w:tc>
          <w:tcPr>
            <w:tcW w:w="335"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4C2CA832"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12,938 </w:t>
            </w:r>
          </w:p>
        </w:tc>
        <w:tc>
          <w:tcPr>
            <w:tcW w:w="335"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683D6ACA"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278" w:type="pct"/>
            <w:tcBorders>
              <w:top w:val="nil"/>
              <w:left w:val="single" w:sz="4" w:space="0" w:color="5B9BD5"/>
              <w:bottom w:val="nil"/>
              <w:right w:val="single" w:sz="4" w:space="0" w:color="5B9BD5"/>
            </w:tcBorders>
            <w:shd w:val="clear" w:color="000000" w:fill="DDEBF7"/>
            <w:noWrap/>
            <w:tcMar>
              <w:top w:w="15" w:type="dxa"/>
              <w:left w:w="15" w:type="dxa"/>
              <w:bottom w:w="0" w:type="dxa"/>
              <w:right w:w="15" w:type="dxa"/>
            </w:tcMar>
            <w:vAlign w:val="bottom"/>
            <w:hideMark/>
          </w:tcPr>
          <w:p w14:paraId="1736C56A"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100.00%</w:t>
            </w:r>
          </w:p>
        </w:tc>
        <w:tc>
          <w:tcPr>
            <w:tcW w:w="282" w:type="pct"/>
            <w:tcBorders>
              <w:top w:val="nil"/>
              <w:left w:val="nil"/>
              <w:bottom w:val="nil"/>
              <w:right w:val="single" w:sz="4" w:space="0" w:color="5B9BD5"/>
            </w:tcBorders>
            <w:shd w:val="clear" w:color="000000" w:fill="DDEBF7"/>
            <w:noWrap/>
            <w:tcMar>
              <w:top w:w="15" w:type="dxa"/>
              <w:left w:w="15" w:type="dxa"/>
              <w:bottom w:w="0" w:type="dxa"/>
              <w:right w:w="15" w:type="dxa"/>
            </w:tcMar>
            <w:vAlign w:val="bottom"/>
            <w:hideMark/>
          </w:tcPr>
          <w:p w14:paraId="2B403AEB"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0.00%</w:t>
            </w:r>
          </w:p>
        </w:tc>
      </w:tr>
      <w:tr w:rsidR="003D50B1" w:rsidRPr="002C3C1F" w14:paraId="2050908F" w14:textId="77777777" w:rsidTr="00F966F7">
        <w:trPr>
          <w:trHeight w:val="288"/>
        </w:trPr>
        <w:tc>
          <w:tcPr>
            <w:tcW w:w="843"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3F293BA6" w14:textId="77777777" w:rsidR="003D50B1" w:rsidRPr="002C3C1F" w:rsidRDefault="003D50B1" w:rsidP="00F966F7">
            <w:pPr>
              <w:rPr>
                <w:rFonts w:ascii="Univers 45 Light" w:hAnsi="Univers 45 Light"/>
                <w:color w:val="000000"/>
                <w:sz w:val="18"/>
              </w:rPr>
            </w:pPr>
            <w:r w:rsidRPr="002C3C1F">
              <w:rPr>
                <w:rFonts w:ascii="Univers 45 Light" w:hAnsi="Univers 45 Light"/>
                <w:color w:val="000000"/>
                <w:sz w:val="18"/>
              </w:rPr>
              <w:t xml:space="preserve"> Theatre Recovery </w:t>
            </w:r>
          </w:p>
        </w:tc>
        <w:tc>
          <w:tcPr>
            <w:tcW w:w="382"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2BE23476"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12,961 </w:t>
            </w:r>
          </w:p>
        </w:tc>
        <w:tc>
          <w:tcPr>
            <w:tcW w:w="382"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20034E96"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12,961 </w:t>
            </w:r>
          </w:p>
        </w:tc>
        <w:tc>
          <w:tcPr>
            <w:tcW w:w="285"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39EAA16A"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347"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793F3FF0"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12,961 </w:t>
            </w:r>
          </w:p>
        </w:tc>
        <w:tc>
          <w:tcPr>
            <w:tcW w:w="361"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0A84D1A0"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429"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246AAF48"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429"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2BD333ED"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311"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607BCB9C"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w:t>
            </w:r>
          </w:p>
        </w:tc>
        <w:tc>
          <w:tcPr>
            <w:tcW w:w="335"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083F0893"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12,961 </w:t>
            </w:r>
          </w:p>
        </w:tc>
        <w:tc>
          <w:tcPr>
            <w:tcW w:w="335"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7538AE44"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278" w:type="pct"/>
            <w:tcBorders>
              <w:top w:val="nil"/>
              <w:left w:val="single" w:sz="4" w:space="0" w:color="5B9BD5"/>
              <w:bottom w:val="nil"/>
              <w:right w:val="single" w:sz="4" w:space="0" w:color="5B9BD5"/>
            </w:tcBorders>
            <w:shd w:val="clear" w:color="000000" w:fill="FFFFFF"/>
            <w:noWrap/>
            <w:tcMar>
              <w:top w:w="15" w:type="dxa"/>
              <w:left w:w="15" w:type="dxa"/>
              <w:bottom w:w="0" w:type="dxa"/>
              <w:right w:w="15" w:type="dxa"/>
            </w:tcMar>
            <w:vAlign w:val="bottom"/>
            <w:hideMark/>
          </w:tcPr>
          <w:p w14:paraId="1A824FC1"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100.00%</w:t>
            </w:r>
          </w:p>
        </w:tc>
        <w:tc>
          <w:tcPr>
            <w:tcW w:w="282" w:type="pct"/>
            <w:tcBorders>
              <w:top w:val="nil"/>
              <w:left w:val="nil"/>
              <w:bottom w:val="nil"/>
              <w:right w:val="single" w:sz="4" w:space="0" w:color="5B9BD5"/>
            </w:tcBorders>
            <w:shd w:val="clear" w:color="000000" w:fill="FFFFFF"/>
            <w:noWrap/>
            <w:tcMar>
              <w:top w:w="15" w:type="dxa"/>
              <w:left w:w="15" w:type="dxa"/>
              <w:bottom w:w="0" w:type="dxa"/>
              <w:right w:w="15" w:type="dxa"/>
            </w:tcMar>
            <w:vAlign w:val="bottom"/>
            <w:hideMark/>
          </w:tcPr>
          <w:p w14:paraId="143A6C11"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0.00%</w:t>
            </w:r>
          </w:p>
        </w:tc>
      </w:tr>
      <w:tr w:rsidR="003D50B1" w:rsidRPr="002C3C1F" w14:paraId="6A141E7F" w14:textId="77777777" w:rsidTr="00F966F7">
        <w:trPr>
          <w:trHeight w:val="288"/>
        </w:trPr>
        <w:tc>
          <w:tcPr>
            <w:tcW w:w="843"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4DC68342" w14:textId="77777777" w:rsidR="003D50B1" w:rsidRPr="002C3C1F" w:rsidRDefault="003D50B1" w:rsidP="00F966F7">
            <w:pPr>
              <w:rPr>
                <w:rFonts w:ascii="Univers 45 Light" w:hAnsi="Univers 45 Light"/>
                <w:color w:val="000000"/>
                <w:sz w:val="18"/>
              </w:rPr>
            </w:pPr>
            <w:r w:rsidRPr="002C3C1F">
              <w:rPr>
                <w:rFonts w:ascii="Univers 45 Light" w:hAnsi="Univers 45 Light"/>
                <w:color w:val="000000"/>
                <w:sz w:val="18"/>
              </w:rPr>
              <w:t xml:space="preserve"> Theatre Surgeon </w:t>
            </w:r>
          </w:p>
        </w:tc>
        <w:tc>
          <w:tcPr>
            <w:tcW w:w="382"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53A6557D"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13,516 </w:t>
            </w:r>
          </w:p>
        </w:tc>
        <w:tc>
          <w:tcPr>
            <w:tcW w:w="382"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2F2A866F"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13,516 </w:t>
            </w:r>
          </w:p>
        </w:tc>
        <w:tc>
          <w:tcPr>
            <w:tcW w:w="285"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0D742AFE"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347"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3CA1FD82"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13,516 </w:t>
            </w:r>
          </w:p>
        </w:tc>
        <w:tc>
          <w:tcPr>
            <w:tcW w:w="361"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2D8736A6"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429"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374850A7"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429"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6C4AE20B"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311"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0FCEB5DD"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w:t>
            </w:r>
          </w:p>
        </w:tc>
        <w:tc>
          <w:tcPr>
            <w:tcW w:w="335"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08238820"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13,516 </w:t>
            </w:r>
          </w:p>
        </w:tc>
        <w:tc>
          <w:tcPr>
            <w:tcW w:w="335"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5629E6E0"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278" w:type="pct"/>
            <w:tcBorders>
              <w:top w:val="nil"/>
              <w:left w:val="single" w:sz="4" w:space="0" w:color="5B9BD5"/>
              <w:bottom w:val="nil"/>
              <w:right w:val="single" w:sz="4" w:space="0" w:color="5B9BD5"/>
            </w:tcBorders>
            <w:shd w:val="clear" w:color="000000" w:fill="DDEBF7"/>
            <w:noWrap/>
            <w:tcMar>
              <w:top w:w="15" w:type="dxa"/>
              <w:left w:w="15" w:type="dxa"/>
              <w:bottom w:w="0" w:type="dxa"/>
              <w:right w:w="15" w:type="dxa"/>
            </w:tcMar>
            <w:vAlign w:val="bottom"/>
            <w:hideMark/>
          </w:tcPr>
          <w:p w14:paraId="208B0282"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100.00%</w:t>
            </w:r>
          </w:p>
        </w:tc>
        <w:tc>
          <w:tcPr>
            <w:tcW w:w="282" w:type="pct"/>
            <w:tcBorders>
              <w:top w:val="nil"/>
              <w:left w:val="nil"/>
              <w:bottom w:val="nil"/>
              <w:right w:val="single" w:sz="4" w:space="0" w:color="5B9BD5"/>
            </w:tcBorders>
            <w:shd w:val="clear" w:color="000000" w:fill="DDEBF7"/>
            <w:noWrap/>
            <w:tcMar>
              <w:top w:w="15" w:type="dxa"/>
              <w:left w:w="15" w:type="dxa"/>
              <w:bottom w:w="0" w:type="dxa"/>
              <w:right w:w="15" w:type="dxa"/>
            </w:tcMar>
            <w:vAlign w:val="bottom"/>
            <w:hideMark/>
          </w:tcPr>
          <w:p w14:paraId="0FEBF49F"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0.00%</w:t>
            </w:r>
          </w:p>
        </w:tc>
      </w:tr>
      <w:tr w:rsidR="003D50B1" w:rsidRPr="002C3C1F" w14:paraId="5F4C6F18" w14:textId="77777777" w:rsidTr="00F966F7">
        <w:trPr>
          <w:trHeight w:val="288"/>
        </w:trPr>
        <w:tc>
          <w:tcPr>
            <w:tcW w:w="843"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20E2EAD2" w14:textId="77777777" w:rsidR="003D50B1" w:rsidRPr="002C3C1F" w:rsidRDefault="003D50B1" w:rsidP="00F966F7">
            <w:pPr>
              <w:rPr>
                <w:rFonts w:ascii="Univers 45 Light" w:hAnsi="Univers 45 Light"/>
                <w:color w:val="000000"/>
                <w:sz w:val="18"/>
              </w:rPr>
            </w:pPr>
            <w:r w:rsidRPr="002C3C1F">
              <w:rPr>
                <w:rFonts w:ascii="Univers 45 Light" w:hAnsi="Univers 45 Light"/>
                <w:color w:val="000000"/>
                <w:sz w:val="18"/>
              </w:rPr>
              <w:t xml:space="preserve"> Travel Care Flight Darwin </w:t>
            </w:r>
          </w:p>
        </w:tc>
        <w:tc>
          <w:tcPr>
            <w:tcW w:w="382"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3C57375B"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2,474 </w:t>
            </w:r>
          </w:p>
        </w:tc>
        <w:tc>
          <w:tcPr>
            <w:tcW w:w="382"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78F37951"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2,474 </w:t>
            </w:r>
          </w:p>
        </w:tc>
        <w:tc>
          <w:tcPr>
            <w:tcW w:w="285"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2F8221C5"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347"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2E565A75"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1,473 </w:t>
            </w:r>
          </w:p>
        </w:tc>
        <w:tc>
          <w:tcPr>
            <w:tcW w:w="361"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41D916D1"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888 </w:t>
            </w:r>
          </w:p>
        </w:tc>
        <w:tc>
          <w:tcPr>
            <w:tcW w:w="429"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404D2160"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4 </w:t>
            </w:r>
          </w:p>
        </w:tc>
        <w:tc>
          <w:tcPr>
            <w:tcW w:w="429"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6A06245B"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109 </w:t>
            </w:r>
          </w:p>
        </w:tc>
        <w:tc>
          <w:tcPr>
            <w:tcW w:w="311"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08ADB804"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w:t>
            </w:r>
          </w:p>
        </w:tc>
        <w:tc>
          <w:tcPr>
            <w:tcW w:w="335"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0B7915B9"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2,474 </w:t>
            </w:r>
          </w:p>
        </w:tc>
        <w:tc>
          <w:tcPr>
            <w:tcW w:w="335" w:type="pct"/>
            <w:tcBorders>
              <w:top w:val="nil"/>
              <w:left w:val="single" w:sz="4" w:space="0" w:color="5B9BD5"/>
              <w:bottom w:val="nil"/>
              <w:right w:val="nil"/>
            </w:tcBorders>
            <w:shd w:val="clear" w:color="000000" w:fill="FFFFFF"/>
            <w:noWrap/>
            <w:tcMar>
              <w:top w:w="15" w:type="dxa"/>
              <w:left w:w="15" w:type="dxa"/>
              <w:bottom w:w="0" w:type="dxa"/>
              <w:right w:w="15" w:type="dxa"/>
            </w:tcMar>
            <w:vAlign w:val="bottom"/>
            <w:hideMark/>
          </w:tcPr>
          <w:p w14:paraId="3F430A63"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278" w:type="pct"/>
            <w:tcBorders>
              <w:top w:val="nil"/>
              <w:left w:val="single" w:sz="4" w:space="0" w:color="5B9BD5"/>
              <w:bottom w:val="nil"/>
              <w:right w:val="single" w:sz="4" w:space="0" w:color="5B9BD5"/>
            </w:tcBorders>
            <w:shd w:val="clear" w:color="000000" w:fill="FFFFFF"/>
            <w:noWrap/>
            <w:tcMar>
              <w:top w:w="15" w:type="dxa"/>
              <w:left w:w="15" w:type="dxa"/>
              <w:bottom w:w="0" w:type="dxa"/>
              <w:right w:w="15" w:type="dxa"/>
            </w:tcMar>
            <w:vAlign w:val="bottom"/>
            <w:hideMark/>
          </w:tcPr>
          <w:p w14:paraId="09F249F1"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100.00%</w:t>
            </w:r>
          </w:p>
        </w:tc>
        <w:tc>
          <w:tcPr>
            <w:tcW w:w="282" w:type="pct"/>
            <w:tcBorders>
              <w:top w:val="nil"/>
              <w:left w:val="nil"/>
              <w:bottom w:val="nil"/>
              <w:right w:val="single" w:sz="4" w:space="0" w:color="5B9BD5"/>
            </w:tcBorders>
            <w:shd w:val="clear" w:color="000000" w:fill="FFFFFF"/>
            <w:noWrap/>
            <w:tcMar>
              <w:top w:w="15" w:type="dxa"/>
              <w:left w:w="15" w:type="dxa"/>
              <w:bottom w:w="0" w:type="dxa"/>
              <w:right w:w="15" w:type="dxa"/>
            </w:tcMar>
            <w:vAlign w:val="bottom"/>
            <w:hideMark/>
          </w:tcPr>
          <w:p w14:paraId="2F0B4B17"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4.41%</w:t>
            </w:r>
          </w:p>
        </w:tc>
      </w:tr>
      <w:tr w:rsidR="003D50B1" w:rsidRPr="002C3C1F" w14:paraId="1935BFC6" w14:textId="77777777" w:rsidTr="00F966F7">
        <w:trPr>
          <w:trHeight w:val="288"/>
        </w:trPr>
        <w:tc>
          <w:tcPr>
            <w:tcW w:w="843"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124EDF56" w14:textId="77777777" w:rsidR="003D50B1" w:rsidRPr="002C3C1F" w:rsidRDefault="003D50B1" w:rsidP="00F966F7">
            <w:pPr>
              <w:rPr>
                <w:rFonts w:ascii="Univers 45 Light" w:hAnsi="Univers 45 Light"/>
                <w:color w:val="000000"/>
                <w:sz w:val="18"/>
              </w:rPr>
            </w:pPr>
            <w:r w:rsidRPr="002C3C1F">
              <w:rPr>
                <w:rFonts w:ascii="Univers 45 Light" w:hAnsi="Univers 45 Light"/>
                <w:color w:val="000000"/>
                <w:sz w:val="18"/>
              </w:rPr>
              <w:t xml:space="preserve"> Catheter Laboratory </w:t>
            </w:r>
          </w:p>
        </w:tc>
        <w:tc>
          <w:tcPr>
            <w:tcW w:w="382"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76DAA421"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3,314 </w:t>
            </w:r>
          </w:p>
        </w:tc>
        <w:tc>
          <w:tcPr>
            <w:tcW w:w="382"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3CD7878A"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3,314 </w:t>
            </w:r>
          </w:p>
        </w:tc>
        <w:tc>
          <w:tcPr>
            <w:tcW w:w="285"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33779539"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347"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0DA46841"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3,244 </w:t>
            </w:r>
          </w:p>
        </w:tc>
        <w:tc>
          <w:tcPr>
            <w:tcW w:w="361"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77403018"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27 </w:t>
            </w:r>
          </w:p>
        </w:tc>
        <w:tc>
          <w:tcPr>
            <w:tcW w:w="429"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7482088B"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14 </w:t>
            </w:r>
          </w:p>
        </w:tc>
        <w:tc>
          <w:tcPr>
            <w:tcW w:w="429"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3B8EB834"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311"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6D3D7888"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w:t>
            </w:r>
          </w:p>
        </w:tc>
        <w:tc>
          <w:tcPr>
            <w:tcW w:w="335"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6A45EAD8"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3,285 </w:t>
            </w:r>
          </w:p>
        </w:tc>
        <w:tc>
          <w:tcPr>
            <w:tcW w:w="335" w:type="pct"/>
            <w:tcBorders>
              <w:top w:val="nil"/>
              <w:left w:val="single" w:sz="4" w:space="0" w:color="5B9BD5"/>
              <w:bottom w:val="nil"/>
              <w:right w:val="nil"/>
            </w:tcBorders>
            <w:shd w:val="clear" w:color="000000" w:fill="DDEBF7"/>
            <w:noWrap/>
            <w:tcMar>
              <w:top w:w="15" w:type="dxa"/>
              <w:left w:w="15" w:type="dxa"/>
              <w:bottom w:w="0" w:type="dxa"/>
              <w:right w:w="15" w:type="dxa"/>
            </w:tcMar>
            <w:vAlign w:val="bottom"/>
            <w:hideMark/>
          </w:tcPr>
          <w:p w14:paraId="174F60F9"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29 </w:t>
            </w:r>
          </w:p>
        </w:tc>
        <w:tc>
          <w:tcPr>
            <w:tcW w:w="278" w:type="pct"/>
            <w:tcBorders>
              <w:top w:val="nil"/>
              <w:left w:val="single" w:sz="4" w:space="0" w:color="5B9BD5"/>
              <w:bottom w:val="nil"/>
              <w:right w:val="single" w:sz="4" w:space="0" w:color="5B9BD5"/>
            </w:tcBorders>
            <w:shd w:val="clear" w:color="000000" w:fill="DDEBF7"/>
            <w:noWrap/>
            <w:tcMar>
              <w:top w:w="15" w:type="dxa"/>
              <w:left w:w="15" w:type="dxa"/>
              <w:bottom w:w="0" w:type="dxa"/>
              <w:right w:w="15" w:type="dxa"/>
            </w:tcMar>
            <w:vAlign w:val="bottom"/>
            <w:hideMark/>
          </w:tcPr>
          <w:p w14:paraId="5B47F7A3"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99.12%</w:t>
            </w:r>
          </w:p>
        </w:tc>
        <w:tc>
          <w:tcPr>
            <w:tcW w:w="282" w:type="pct"/>
            <w:tcBorders>
              <w:top w:val="nil"/>
              <w:left w:val="nil"/>
              <w:bottom w:val="nil"/>
              <w:right w:val="single" w:sz="4" w:space="0" w:color="5B9BD5"/>
            </w:tcBorders>
            <w:shd w:val="clear" w:color="000000" w:fill="DDEBF7"/>
            <w:noWrap/>
            <w:tcMar>
              <w:top w:w="15" w:type="dxa"/>
              <w:left w:w="15" w:type="dxa"/>
              <w:bottom w:w="0" w:type="dxa"/>
              <w:right w:w="15" w:type="dxa"/>
            </w:tcMar>
            <w:vAlign w:val="bottom"/>
            <w:hideMark/>
          </w:tcPr>
          <w:p w14:paraId="72F4177B"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0.00%</w:t>
            </w:r>
          </w:p>
        </w:tc>
      </w:tr>
      <w:tr w:rsidR="003D50B1" w:rsidRPr="002C3C1F" w14:paraId="289165E6" w14:textId="77777777" w:rsidTr="00F966F7">
        <w:trPr>
          <w:trHeight w:val="288"/>
        </w:trPr>
        <w:tc>
          <w:tcPr>
            <w:tcW w:w="843" w:type="pct"/>
            <w:tcBorders>
              <w:top w:val="nil"/>
              <w:left w:val="single" w:sz="4" w:space="0" w:color="5B9BD5"/>
              <w:right w:val="nil"/>
            </w:tcBorders>
            <w:shd w:val="clear" w:color="000000" w:fill="FFFFFF"/>
            <w:noWrap/>
            <w:tcMar>
              <w:top w:w="15" w:type="dxa"/>
              <w:left w:w="15" w:type="dxa"/>
              <w:bottom w:w="0" w:type="dxa"/>
              <w:right w:w="15" w:type="dxa"/>
            </w:tcMar>
            <w:vAlign w:val="bottom"/>
            <w:hideMark/>
          </w:tcPr>
          <w:p w14:paraId="3E0ACC99" w14:textId="77777777" w:rsidR="003D50B1" w:rsidRPr="002C3C1F" w:rsidRDefault="003D50B1" w:rsidP="00F966F7">
            <w:pPr>
              <w:rPr>
                <w:rFonts w:ascii="Univers 45 Light" w:hAnsi="Univers 45 Light"/>
                <w:color w:val="000000"/>
                <w:sz w:val="18"/>
              </w:rPr>
            </w:pPr>
            <w:r w:rsidRPr="002C3C1F">
              <w:rPr>
                <w:rFonts w:ascii="Univers 45 Light" w:hAnsi="Univers 45 Light"/>
                <w:color w:val="000000"/>
                <w:sz w:val="18"/>
              </w:rPr>
              <w:t xml:space="preserve"> Travel RFDS </w:t>
            </w:r>
          </w:p>
        </w:tc>
        <w:tc>
          <w:tcPr>
            <w:tcW w:w="382" w:type="pct"/>
            <w:tcBorders>
              <w:top w:val="nil"/>
              <w:left w:val="single" w:sz="4" w:space="0" w:color="5B9BD5"/>
              <w:right w:val="nil"/>
            </w:tcBorders>
            <w:shd w:val="clear" w:color="000000" w:fill="FFFFFF"/>
            <w:noWrap/>
            <w:tcMar>
              <w:top w:w="15" w:type="dxa"/>
              <w:left w:w="15" w:type="dxa"/>
              <w:bottom w:w="0" w:type="dxa"/>
              <w:right w:w="15" w:type="dxa"/>
            </w:tcMar>
            <w:vAlign w:val="bottom"/>
            <w:hideMark/>
          </w:tcPr>
          <w:p w14:paraId="3F57CFDD"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2,421 </w:t>
            </w:r>
          </w:p>
        </w:tc>
        <w:tc>
          <w:tcPr>
            <w:tcW w:w="382" w:type="pct"/>
            <w:tcBorders>
              <w:top w:val="nil"/>
              <w:left w:val="single" w:sz="4" w:space="0" w:color="5B9BD5"/>
              <w:right w:val="nil"/>
            </w:tcBorders>
            <w:shd w:val="clear" w:color="000000" w:fill="FFFFFF"/>
            <w:noWrap/>
            <w:tcMar>
              <w:top w:w="15" w:type="dxa"/>
              <w:left w:w="15" w:type="dxa"/>
              <w:bottom w:w="0" w:type="dxa"/>
              <w:right w:w="15" w:type="dxa"/>
            </w:tcMar>
            <w:vAlign w:val="bottom"/>
            <w:hideMark/>
          </w:tcPr>
          <w:p w14:paraId="26CE39AA"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2,421 </w:t>
            </w:r>
          </w:p>
        </w:tc>
        <w:tc>
          <w:tcPr>
            <w:tcW w:w="285" w:type="pct"/>
            <w:tcBorders>
              <w:top w:val="nil"/>
              <w:left w:val="single" w:sz="4" w:space="0" w:color="5B9BD5"/>
              <w:right w:val="nil"/>
            </w:tcBorders>
            <w:shd w:val="clear" w:color="000000" w:fill="FFFFFF"/>
            <w:noWrap/>
            <w:tcMar>
              <w:top w:w="15" w:type="dxa"/>
              <w:left w:w="15" w:type="dxa"/>
              <w:bottom w:w="0" w:type="dxa"/>
              <w:right w:w="15" w:type="dxa"/>
            </w:tcMar>
            <w:vAlign w:val="bottom"/>
            <w:hideMark/>
          </w:tcPr>
          <w:p w14:paraId="5086E335"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347" w:type="pct"/>
            <w:tcBorders>
              <w:top w:val="nil"/>
              <w:left w:val="single" w:sz="4" w:space="0" w:color="5B9BD5"/>
              <w:right w:val="nil"/>
            </w:tcBorders>
            <w:shd w:val="clear" w:color="000000" w:fill="FFFFFF"/>
            <w:noWrap/>
            <w:tcMar>
              <w:top w:w="15" w:type="dxa"/>
              <w:left w:w="15" w:type="dxa"/>
              <w:bottom w:w="0" w:type="dxa"/>
              <w:right w:w="15" w:type="dxa"/>
            </w:tcMar>
            <w:vAlign w:val="bottom"/>
            <w:hideMark/>
          </w:tcPr>
          <w:p w14:paraId="61C747C9"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1,681 </w:t>
            </w:r>
          </w:p>
        </w:tc>
        <w:tc>
          <w:tcPr>
            <w:tcW w:w="361" w:type="pct"/>
            <w:tcBorders>
              <w:top w:val="nil"/>
              <w:left w:val="single" w:sz="4" w:space="0" w:color="5B9BD5"/>
              <w:right w:val="nil"/>
            </w:tcBorders>
            <w:shd w:val="clear" w:color="000000" w:fill="FFFFFF"/>
            <w:noWrap/>
            <w:tcMar>
              <w:top w:w="15" w:type="dxa"/>
              <w:left w:w="15" w:type="dxa"/>
              <w:bottom w:w="0" w:type="dxa"/>
              <w:right w:w="15" w:type="dxa"/>
            </w:tcMar>
            <w:vAlign w:val="bottom"/>
            <w:hideMark/>
          </w:tcPr>
          <w:p w14:paraId="3519DA90"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679 </w:t>
            </w:r>
          </w:p>
        </w:tc>
        <w:tc>
          <w:tcPr>
            <w:tcW w:w="429" w:type="pct"/>
            <w:tcBorders>
              <w:top w:val="nil"/>
              <w:left w:val="single" w:sz="4" w:space="0" w:color="5B9BD5"/>
              <w:right w:val="nil"/>
            </w:tcBorders>
            <w:shd w:val="clear" w:color="000000" w:fill="FFFFFF"/>
            <w:noWrap/>
            <w:tcMar>
              <w:top w:w="15" w:type="dxa"/>
              <w:left w:w="15" w:type="dxa"/>
              <w:bottom w:w="0" w:type="dxa"/>
              <w:right w:w="15" w:type="dxa"/>
            </w:tcMar>
            <w:vAlign w:val="bottom"/>
            <w:hideMark/>
          </w:tcPr>
          <w:p w14:paraId="3BE29969"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1 </w:t>
            </w:r>
          </w:p>
        </w:tc>
        <w:tc>
          <w:tcPr>
            <w:tcW w:w="429" w:type="pct"/>
            <w:tcBorders>
              <w:top w:val="nil"/>
              <w:left w:val="single" w:sz="4" w:space="0" w:color="5B9BD5"/>
              <w:right w:val="nil"/>
            </w:tcBorders>
            <w:shd w:val="clear" w:color="000000" w:fill="FFFFFF"/>
            <w:noWrap/>
            <w:tcMar>
              <w:top w:w="15" w:type="dxa"/>
              <w:left w:w="15" w:type="dxa"/>
              <w:bottom w:w="0" w:type="dxa"/>
              <w:right w:w="15" w:type="dxa"/>
            </w:tcMar>
            <w:vAlign w:val="bottom"/>
            <w:hideMark/>
          </w:tcPr>
          <w:p w14:paraId="7F24157A"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60 </w:t>
            </w:r>
          </w:p>
        </w:tc>
        <w:tc>
          <w:tcPr>
            <w:tcW w:w="311" w:type="pct"/>
            <w:tcBorders>
              <w:top w:val="nil"/>
              <w:left w:val="single" w:sz="4" w:space="0" w:color="5B9BD5"/>
              <w:right w:val="nil"/>
            </w:tcBorders>
            <w:shd w:val="clear" w:color="000000" w:fill="FFFFFF"/>
            <w:noWrap/>
            <w:tcMar>
              <w:top w:w="15" w:type="dxa"/>
              <w:left w:w="15" w:type="dxa"/>
              <w:bottom w:w="0" w:type="dxa"/>
              <w:right w:w="15" w:type="dxa"/>
            </w:tcMar>
            <w:vAlign w:val="bottom"/>
            <w:hideMark/>
          </w:tcPr>
          <w:p w14:paraId="2658DC56"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w:t>
            </w:r>
          </w:p>
        </w:tc>
        <w:tc>
          <w:tcPr>
            <w:tcW w:w="335" w:type="pct"/>
            <w:tcBorders>
              <w:top w:val="nil"/>
              <w:left w:val="single" w:sz="4" w:space="0" w:color="5B9BD5"/>
              <w:right w:val="nil"/>
            </w:tcBorders>
            <w:shd w:val="clear" w:color="000000" w:fill="FFFFFF"/>
            <w:noWrap/>
            <w:tcMar>
              <w:top w:w="15" w:type="dxa"/>
              <w:left w:w="15" w:type="dxa"/>
              <w:bottom w:w="0" w:type="dxa"/>
              <w:right w:w="15" w:type="dxa"/>
            </w:tcMar>
            <w:vAlign w:val="bottom"/>
            <w:hideMark/>
          </w:tcPr>
          <w:p w14:paraId="3A09A230"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2,421 </w:t>
            </w:r>
          </w:p>
        </w:tc>
        <w:tc>
          <w:tcPr>
            <w:tcW w:w="335" w:type="pct"/>
            <w:tcBorders>
              <w:top w:val="nil"/>
              <w:left w:val="single" w:sz="4" w:space="0" w:color="5B9BD5"/>
              <w:right w:val="nil"/>
            </w:tcBorders>
            <w:shd w:val="clear" w:color="000000" w:fill="FFFFFF"/>
            <w:noWrap/>
            <w:tcMar>
              <w:top w:w="15" w:type="dxa"/>
              <w:left w:w="15" w:type="dxa"/>
              <w:bottom w:w="0" w:type="dxa"/>
              <w:right w:w="15" w:type="dxa"/>
            </w:tcMar>
            <w:vAlign w:val="bottom"/>
            <w:hideMark/>
          </w:tcPr>
          <w:p w14:paraId="1E9FE833"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278" w:type="pct"/>
            <w:tcBorders>
              <w:top w:val="nil"/>
              <w:left w:val="single" w:sz="4" w:space="0" w:color="5B9BD5"/>
              <w:right w:val="single" w:sz="4" w:space="0" w:color="5B9BD5"/>
            </w:tcBorders>
            <w:shd w:val="clear" w:color="000000" w:fill="FFFFFF"/>
            <w:noWrap/>
            <w:tcMar>
              <w:top w:w="15" w:type="dxa"/>
              <w:left w:w="15" w:type="dxa"/>
              <w:bottom w:w="0" w:type="dxa"/>
              <w:right w:w="15" w:type="dxa"/>
            </w:tcMar>
            <w:vAlign w:val="bottom"/>
            <w:hideMark/>
          </w:tcPr>
          <w:p w14:paraId="779BC16B"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100.00%</w:t>
            </w:r>
          </w:p>
        </w:tc>
        <w:tc>
          <w:tcPr>
            <w:tcW w:w="282" w:type="pct"/>
            <w:tcBorders>
              <w:top w:val="nil"/>
              <w:left w:val="nil"/>
              <w:right w:val="single" w:sz="4" w:space="0" w:color="5B9BD5"/>
            </w:tcBorders>
            <w:shd w:val="clear" w:color="000000" w:fill="FFFFFF"/>
            <w:noWrap/>
            <w:tcMar>
              <w:top w:w="15" w:type="dxa"/>
              <w:left w:w="15" w:type="dxa"/>
              <w:bottom w:w="0" w:type="dxa"/>
              <w:right w:w="15" w:type="dxa"/>
            </w:tcMar>
            <w:vAlign w:val="bottom"/>
            <w:hideMark/>
          </w:tcPr>
          <w:p w14:paraId="2D581E5B"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2.48%</w:t>
            </w:r>
          </w:p>
        </w:tc>
      </w:tr>
      <w:tr w:rsidR="003D50B1" w:rsidRPr="002C3C1F" w14:paraId="2CCDFB1A" w14:textId="77777777" w:rsidTr="00F966F7">
        <w:trPr>
          <w:trHeight w:val="288"/>
        </w:trPr>
        <w:tc>
          <w:tcPr>
            <w:tcW w:w="843" w:type="pct"/>
            <w:tcBorders>
              <w:top w:val="nil"/>
              <w:left w:val="single" w:sz="4" w:space="0" w:color="5B9BD5"/>
              <w:bottom w:val="single" w:sz="4" w:space="0" w:color="5B9BD5"/>
              <w:right w:val="nil"/>
            </w:tcBorders>
            <w:shd w:val="clear" w:color="000000" w:fill="DDEBF7"/>
            <w:noWrap/>
            <w:tcMar>
              <w:top w:w="15" w:type="dxa"/>
              <w:left w:w="15" w:type="dxa"/>
              <w:bottom w:w="0" w:type="dxa"/>
              <w:right w:w="15" w:type="dxa"/>
            </w:tcMar>
            <w:vAlign w:val="bottom"/>
            <w:hideMark/>
          </w:tcPr>
          <w:p w14:paraId="6CFEDE0D" w14:textId="77777777" w:rsidR="003D50B1" w:rsidRPr="002C3C1F" w:rsidRDefault="003D50B1" w:rsidP="00F966F7">
            <w:pPr>
              <w:rPr>
                <w:rFonts w:ascii="Univers 45 Light" w:hAnsi="Univers 45 Light"/>
                <w:color w:val="000000"/>
                <w:sz w:val="18"/>
              </w:rPr>
            </w:pPr>
            <w:r w:rsidRPr="002C3C1F">
              <w:rPr>
                <w:rFonts w:ascii="Univers 45 Light" w:hAnsi="Univers 45 Light"/>
                <w:color w:val="000000"/>
                <w:sz w:val="18"/>
              </w:rPr>
              <w:t xml:space="preserve"> Travel TMS </w:t>
            </w:r>
          </w:p>
        </w:tc>
        <w:tc>
          <w:tcPr>
            <w:tcW w:w="382" w:type="pct"/>
            <w:tcBorders>
              <w:top w:val="nil"/>
              <w:left w:val="single" w:sz="4" w:space="0" w:color="5B9BD5"/>
              <w:bottom w:val="single" w:sz="4" w:space="0" w:color="5B9BD5"/>
              <w:right w:val="nil"/>
            </w:tcBorders>
            <w:shd w:val="clear" w:color="000000" w:fill="DDEBF7"/>
            <w:noWrap/>
            <w:tcMar>
              <w:top w:w="15" w:type="dxa"/>
              <w:left w:w="15" w:type="dxa"/>
              <w:bottom w:w="0" w:type="dxa"/>
              <w:right w:w="15" w:type="dxa"/>
            </w:tcMar>
            <w:vAlign w:val="bottom"/>
            <w:hideMark/>
          </w:tcPr>
          <w:p w14:paraId="08998D17"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45,770 </w:t>
            </w:r>
          </w:p>
        </w:tc>
        <w:tc>
          <w:tcPr>
            <w:tcW w:w="382" w:type="pct"/>
            <w:tcBorders>
              <w:top w:val="nil"/>
              <w:left w:val="single" w:sz="4" w:space="0" w:color="5B9BD5"/>
              <w:bottom w:val="single" w:sz="4" w:space="0" w:color="5B9BD5"/>
              <w:right w:val="nil"/>
            </w:tcBorders>
            <w:shd w:val="clear" w:color="000000" w:fill="DDEBF7"/>
            <w:noWrap/>
            <w:tcMar>
              <w:top w:w="15" w:type="dxa"/>
              <w:left w:w="15" w:type="dxa"/>
              <w:bottom w:w="0" w:type="dxa"/>
              <w:right w:w="15" w:type="dxa"/>
            </w:tcMar>
            <w:vAlign w:val="bottom"/>
            <w:hideMark/>
          </w:tcPr>
          <w:p w14:paraId="05C66248"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45,770 </w:t>
            </w:r>
          </w:p>
        </w:tc>
        <w:tc>
          <w:tcPr>
            <w:tcW w:w="285" w:type="pct"/>
            <w:tcBorders>
              <w:top w:val="nil"/>
              <w:left w:val="single" w:sz="4" w:space="0" w:color="5B9BD5"/>
              <w:bottom w:val="single" w:sz="4" w:space="0" w:color="5B9BD5"/>
              <w:right w:val="nil"/>
            </w:tcBorders>
            <w:shd w:val="clear" w:color="000000" w:fill="DDEBF7"/>
            <w:noWrap/>
            <w:tcMar>
              <w:top w:w="15" w:type="dxa"/>
              <w:left w:w="15" w:type="dxa"/>
              <w:bottom w:w="0" w:type="dxa"/>
              <w:right w:w="15" w:type="dxa"/>
            </w:tcMar>
            <w:vAlign w:val="bottom"/>
            <w:hideMark/>
          </w:tcPr>
          <w:p w14:paraId="26B51D1B"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347" w:type="pct"/>
            <w:tcBorders>
              <w:top w:val="nil"/>
              <w:left w:val="single" w:sz="4" w:space="0" w:color="5B9BD5"/>
              <w:bottom w:val="single" w:sz="4" w:space="0" w:color="5B9BD5"/>
              <w:right w:val="nil"/>
            </w:tcBorders>
            <w:shd w:val="clear" w:color="000000" w:fill="DDEBF7"/>
            <w:noWrap/>
            <w:tcMar>
              <w:top w:w="15" w:type="dxa"/>
              <w:left w:w="15" w:type="dxa"/>
              <w:bottom w:w="0" w:type="dxa"/>
              <w:right w:w="15" w:type="dxa"/>
            </w:tcMar>
            <w:vAlign w:val="bottom"/>
            <w:hideMark/>
          </w:tcPr>
          <w:p w14:paraId="0D2A4A16"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10,139 </w:t>
            </w:r>
          </w:p>
        </w:tc>
        <w:tc>
          <w:tcPr>
            <w:tcW w:w="361" w:type="pct"/>
            <w:tcBorders>
              <w:top w:val="nil"/>
              <w:left w:val="single" w:sz="4" w:space="0" w:color="5B9BD5"/>
              <w:bottom w:val="single" w:sz="4" w:space="0" w:color="5B9BD5"/>
              <w:right w:val="nil"/>
            </w:tcBorders>
            <w:shd w:val="clear" w:color="000000" w:fill="DDEBF7"/>
            <w:noWrap/>
            <w:tcMar>
              <w:top w:w="15" w:type="dxa"/>
              <w:left w:w="15" w:type="dxa"/>
              <w:bottom w:w="0" w:type="dxa"/>
              <w:right w:w="15" w:type="dxa"/>
            </w:tcMar>
            <w:vAlign w:val="bottom"/>
            <w:hideMark/>
          </w:tcPr>
          <w:p w14:paraId="2A68E717"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2,793 </w:t>
            </w:r>
          </w:p>
        </w:tc>
        <w:tc>
          <w:tcPr>
            <w:tcW w:w="429" w:type="pct"/>
            <w:tcBorders>
              <w:top w:val="nil"/>
              <w:left w:val="single" w:sz="4" w:space="0" w:color="5B9BD5"/>
              <w:bottom w:val="single" w:sz="4" w:space="0" w:color="5B9BD5"/>
              <w:right w:val="nil"/>
            </w:tcBorders>
            <w:shd w:val="clear" w:color="000000" w:fill="DDEBF7"/>
            <w:noWrap/>
            <w:tcMar>
              <w:top w:w="15" w:type="dxa"/>
              <w:left w:w="15" w:type="dxa"/>
              <w:bottom w:w="0" w:type="dxa"/>
              <w:right w:w="15" w:type="dxa"/>
            </w:tcMar>
            <w:vAlign w:val="bottom"/>
            <w:hideMark/>
          </w:tcPr>
          <w:p w14:paraId="15762092"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13,462 </w:t>
            </w:r>
          </w:p>
        </w:tc>
        <w:tc>
          <w:tcPr>
            <w:tcW w:w="429" w:type="pct"/>
            <w:tcBorders>
              <w:top w:val="nil"/>
              <w:left w:val="single" w:sz="4" w:space="0" w:color="5B9BD5"/>
              <w:bottom w:val="single" w:sz="4" w:space="0" w:color="5B9BD5"/>
              <w:right w:val="nil"/>
            </w:tcBorders>
            <w:shd w:val="clear" w:color="000000" w:fill="DDEBF7"/>
            <w:noWrap/>
            <w:tcMar>
              <w:top w:w="15" w:type="dxa"/>
              <w:left w:w="15" w:type="dxa"/>
              <w:bottom w:w="0" w:type="dxa"/>
              <w:right w:w="15" w:type="dxa"/>
            </w:tcMar>
            <w:vAlign w:val="bottom"/>
            <w:hideMark/>
          </w:tcPr>
          <w:p w14:paraId="6FCC31E4"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19,376 </w:t>
            </w:r>
          </w:p>
        </w:tc>
        <w:tc>
          <w:tcPr>
            <w:tcW w:w="311" w:type="pct"/>
            <w:tcBorders>
              <w:top w:val="nil"/>
              <w:left w:val="single" w:sz="4" w:space="0" w:color="5B9BD5"/>
              <w:bottom w:val="single" w:sz="4" w:space="0" w:color="5B9BD5"/>
              <w:right w:val="nil"/>
            </w:tcBorders>
            <w:shd w:val="clear" w:color="000000" w:fill="DDEBF7"/>
            <w:noWrap/>
            <w:tcMar>
              <w:top w:w="15" w:type="dxa"/>
              <w:left w:w="15" w:type="dxa"/>
              <w:bottom w:w="0" w:type="dxa"/>
              <w:right w:w="15" w:type="dxa"/>
            </w:tcMar>
            <w:vAlign w:val="bottom"/>
            <w:hideMark/>
          </w:tcPr>
          <w:p w14:paraId="07A2E228"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w:t>
            </w:r>
          </w:p>
        </w:tc>
        <w:tc>
          <w:tcPr>
            <w:tcW w:w="335" w:type="pct"/>
            <w:tcBorders>
              <w:top w:val="nil"/>
              <w:left w:val="single" w:sz="4" w:space="0" w:color="5B9BD5"/>
              <w:bottom w:val="single" w:sz="4" w:space="0" w:color="5B9BD5"/>
              <w:right w:val="nil"/>
            </w:tcBorders>
            <w:shd w:val="clear" w:color="000000" w:fill="DDEBF7"/>
            <w:noWrap/>
            <w:tcMar>
              <w:top w:w="15" w:type="dxa"/>
              <w:left w:w="15" w:type="dxa"/>
              <w:bottom w:w="0" w:type="dxa"/>
              <w:right w:w="15" w:type="dxa"/>
            </w:tcMar>
            <w:vAlign w:val="bottom"/>
            <w:hideMark/>
          </w:tcPr>
          <w:p w14:paraId="0ECAC26B"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45,770 </w:t>
            </w:r>
          </w:p>
        </w:tc>
        <w:tc>
          <w:tcPr>
            <w:tcW w:w="335" w:type="pct"/>
            <w:tcBorders>
              <w:top w:val="nil"/>
              <w:left w:val="single" w:sz="4" w:space="0" w:color="5B9BD5"/>
              <w:bottom w:val="single" w:sz="4" w:space="0" w:color="5B9BD5"/>
              <w:right w:val="nil"/>
            </w:tcBorders>
            <w:shd w:val="clear" w:color="000000" w:fill="DDEBF7"/>
            <w:noWrap/>
            <w:tcMar>
              <w:top w:w="15" w:type="dxa"/>
              <w:left w:w="15" w:type="dxa"/>
              <w:bottom w:w="0" w:type="dxa"/>
              <w:right w:w="15" w:type="dxa"/>
            </w:tcMar>
            <w:vAlign w:val="bottom"/>
            <w:hideMark/>
          </w:tcPr>
          <w:p w14:paraId="13914AF5"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 xml:space="preserve"> -   </w:t>
            </w:r>
          </w:p>
        </w:tc>
        <w:tc>
          <w:tcPr>
            <w:tcW w:w="278" w:type="pct"/>
            <w:tcBorders>
              <w:top w:val="nil"/>
              <w:left w:val="single" w:sz="4" w:space="0" w:color="5B9BD5"/>
              <w:bottom w:val="single" w:sz="4" w:space="0" w:color="5B9BD5"/>
              <w:right w:val="single" w:sz="4" w:space="0" w:color="5B9BD5"/>
            </w:tcBorders>
            <w:shd w:val="clear" w:color="000000" w:fill="DDEBF7"/>
            <w:noWrap/>
            <w:tcMar>
              <w:top w:w="15" w:type="dxa"/>
              <w:left w:w="15" w:type="dxa"/>
              <w:bottom w:w="0" w:type="dxa"/>
              <w:right w:w="15" w:type="dxa"/>
            </w:tcMar>
            <w:vAlign w:val="bottom"/>
            <w:hideMark/>
          </w:tcPr>
          <w:p w14:paraId="47F54270"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100.00%</w:t>
            </w:r>
          </w:p>
        </w:tc>
        <w:tc>
          <w:tcPr>
            <w:tcW w:w="282" w:type="pct"/>
            <w:tcBorders>
              <w:top w:val="nil"/>
              <w:left w:val="nil"/>
              <w:bottom w:val="single" w:sz="4" w:space="0" w:color="5B9BD5"/>
              <w:right w:val="single" w:sz="4" w:space="0" w:color="5B9BD5"/>
            </w:tcBorders>
            <w:shd w:val="clear" w:color="000000" w:fill="DDEBF7"/>
            <w:noWrap/>
            <w:tcMar>
              <w:top w:w="15" w:type="dxa"/>
              <w:left w:w="15" w:type="dxa"/>
              <w:bottom w:w="0" w:type="dxa"/>
              <w:right w:w="15" w:type="dxa"/>
            </w:tcMar>
            <w:vAlign w:val="bottom"/>
            <w:hideMark/>
          </w:tcPr>
          <w:p w14:paraId="2702ADB0" w14:textId="77777777" w:rsidR="003D50B1" w:rsidRPr="002C3C1F" w:rsidRDefault="003D50B1" w:rsidP="00F966F7">
            <w:pPr>
              <w:jc w:val="right"/>
              <w:rPr>
                <w:rFonts w:ascii="Univers 45 Light" w:hAnsi="Univers 45 Light"/>
                <w:color w:val="000000"/>
                <w:sz w:val="18"/>
              </w:rPr>
            </w:pPr>
            <w:r w:rsidRPr="002C3C1F">
              <w:rPr>
                <w:rFonts w:ascii="Univers 45 Light" w:hAnsi="Univers 45 Light"/>
                <w:color w:val="000000"/>
                <w:sz w:val="18"/>
              </w:rPr>
              <w:t>42.33%</w:t>
            </w:r>
          </w:p>
        </w:tc>
      </w:tr>
    </w:tbl>
    <w:p w14:paraId="7526D6D4" w14:textId="77777777" w:rsidR="003D50B1" w:rsidRPr="0035558F" w:rsidRDefault="003D50B1" w:rsidP="003D50B1">
      <w:pPr>
        <w:rPr>
          <w:rFonts w:ascii="Univers 45 Light" w:hAnsi="Univers 45 Light"/>
          <w:bCs/>
          <w:i/>
          <w:sz w:val="16"/>
          <w:szCs w:val="16"/>
        </w:rPr>
      </w:pPr>
      <w:r w:rsidRPr="0035558F">
        <w:rPr>
          <w:rFonts w:ascii="Univers 45 Light" w:hAnsi="Univers 45 Light"/>
          <w:bCs/>
          <w:i/>
          <w:sz w:val="16"/>
          <w:szCs w:val="16"/>
        </w:rPr>
        <w:t xml:space="preserve"> Source: KPMG based on data supplied by the </w:t>
      </w:r>
      <w:r>
        <w:rPr>
          <w:rFonts w:ascii="Univers 45 Light" w:hAnsi="Univers 45 Light"/>
          <w:bCs/>
          <w:i/>
          <w:sz w:val="16"/>
          <w:szCs w:val="16"/>
        </w:rPr>
        <w:t>Royal Darwin Hospital</w:t>
      </w:r>
      <w:r w:rsidRPr="0035558F">
        <w:rPr>
          <w:rFonts w:ascii="Univers 45 Light" w:hAnsi="Univers 45 Light"/>
          <w:bCs/>
          <w:i/>
          <w:sz w:val="16"/>
          <w:szCs w:val="16"/>
        </w:rPr>
        <w:t xml:space="preserve"> and </w:t>
      </w:r>
      <w:r>
        <w:rPr>
          <w:rFonts w:ascii="Univers 45 Light" w:hAnsi="Univers 45 Light"/>
          <w:bCs/>
          <w:i/>
          <w:sz w:val="16"/>
          <w:szCs w:val="16"/>
        </w:rPr>
        <w:t>NT Health</w:t>
      </w:r>
      <w:r w:rsidRPr="0035558F">
        <w:rPr>
          <w:rFonts w:ascii="Univers 45 Light" w:hAnsi="Univers 45 Light"/>
          <w:bCs/>
          <w:i/>
          <w:sz w:val="16"/>
          <w:szCs w:val="16"/>
        </w:rPr>
        <w:t xml:space="preserve"> </w:t>
      </w:r>
    </w:p>
    <w:p w14:paraId="6E0C80AB" w14:textId="77777777" w:rsidR="003D50B1" w:rsidRDefault="003D50B1" w:rsidP="003D50B1">
      <w:pPr>
        <w:spacing w:line="240" w:lineRule="auto"/>
        <w:rPr>
          <w:rFonts w:ascii="Univers 45 Light" w:hAnsi="Univers 45 Light"/>
          <w:szCs w:val="22"/>
        </w:rPr>
      </w:pPr>
      <w:r>
        <w:rPr>
          <w:rFonts w:ascii="Univers 45 Light" w:hAnsi="Univers 45 Light"/>
        </w:rPr>
        <w:br w:type="page"/>
      </w:r>
    </w:p>
    <w:p w14:paraId="70B1117C" w14:textId="77777777" w:rsidR="003D50B1" w:rsidRPr="0035558F" w:rsidRDefault="003D50B1" w:rsidP="003D50B1">
      <w:pPr>
        <w:pStyle w:val="BodyText"/>
        <w:rPr>
          <w:rFonts w:ascii="Univers 45 Light" w:hAnsi="Univers 45 Light"/>
          <w:bCs/>
          <w:i/>
          <w:sz w:val="16"/>
          <w:szCs w:val="16"/>
        </w:rPr>
      </w:pPr>
      <w:r w:rsidRPr="0035558F">
        <w:rPr>
          <w:rFonts w:ascii="Univers 45 Light" w:hAnsi="Univers 45 Light"/>
        </w:rPr>
        <w:t xml:space="preserve">The following should be noted about the feeder data for the </w:t>
      </w:r>
      <w:r>
        <w:rPr>
          <w:rFonts w:ascii="Univers 45 Light" w:hAnsi="Univers 45 Light"/>
        </w:rPr>
        <w:t>Royal Darwin</w:t>
      </w:r>
      <w:r w:rsidRPr="0035558F">
        <w:rPr>
          <w:rFonts w:ascii="Univers 45 Light" w:hAnsi="Univers 45 Light"/>
        </w:rPr>
        <w:t xml:space="preserve"> Hospital:</w:t>
      </w:r>
    </w:p>
    <w:p w14:paraId="53F8BB81" w14:textId="77777777" w:rsidR="003D50B1" w:rsidRPr="00F47A8E" w:rsidRDefault="003D50B1" w:rsidP="003D50B1">
      <w:pPr>
        <w:pStyle w:val="ListBullet"/>
        <w:rPr>
          <w:rFonts w:ascii="Univers 45 Light" w:hAnsi="Univers 45 Light"/>
        </w:rPr>
      </w:pPr>
      <w:r w:rsidRPr="00F47A8E">
        <w:rPr>
          <w:rFonts w:ascii="Univers 45 Light" w:hAnsi="Univers 45 Light"/>
        </w:rPr>
        <w:t>There are 19 feeder</w:t>
      </w:r>
      <w:r>
        <w:rPr>
          <w:rFonts w:ascii="Univers 45 Light" w:hAnsi="Univers 45 Light"/>
        </w:rPr>
        <w:t xml:space="preserve"> file</w:t>
      </w:r>
      <w:r w:rsidRPr="00F47A8E">
        <w:rPr>
          <w:rFonts w:ascii="Univers 45 Light" w:hAnsi="Univers 45 Light"/>
        </w:rPr>
        <w:t xml:space="preserve">s reported from hospital source systems and they represent major hospital departments providing resource activity. </w:t>
      </w:r>
    </w:p>
    <w:p w14:paraId="083E2EA4" w14:textId="77777777" w:rsidR="003D50B1" w:rsidRDefault="003D50B1" w:rsidP="003D50B1">
      <w:pPr>
        <w:pStyle w:val="ListBullet"/>
        <w:rPr>
          <w:rFonts w:ascii="Univers 45 Light" w:hAnsi="Univers 45 Light"/>
        </w:rPr>
      </w:pPr>
      <w:r w:rsidRPr="00972FF7">
        <w:rPr>
          <w:rFonts w:ascii="Univers 45 Light" w:hAnsi="Univers 45 Light"/>
        </w:rPr>
        <w:t>The number of records linked to admitted patients, emergency, non-admitted and other patients had a greater than 95 percent link or match. This suggests that there is robustness in the level of feeder activity reported back to episodes.</w:t>
      </w:r>
    </w:p>
    <w:p w14:paraId="548FF6D5" w14:textId="77777777" w:rsidR="003D50B1" w:rsidRDefault="003D50B1" w:rsidP="003D50B1">
      <w:pPr>
        <w:pStyle w:val="ListBullet"/>
        <w:rPr>
          <w:rFonts w:ascii="Univers 45 Light" w:hAnsi="Univers 45 Light"/>
        </w:rPr>
      </w:pPr>
      <w:r>
        <w:rPr>
          <w:rFonts w:ascii="Univers 45 Light" w:hAnsi="Univers 45 Light"/>
        </w:rPr>
        <w:t xml:space="preserve">The records linked to system generated patients for Pathology and Imaging are primarily related to services provided to external agencies and patients who are not Royal Darwin Hospital patients. In addition, there are some records that cannot be linked to a patient as they do not match within the linking rule date ranges used by NT Health. </w:t>
      </w:r>
    </w:p>
    <w:p w14:paraId="31FD3E7E" w14:textId="77777777" w:rsidR="003D50B1" w:rsidRPr="00025A7A" w:rsidRDefault="003D50B1" w:rsidP="003D50B1">
      <w:pPr>
        <w:pStyle w:val="ListBullet"/>
        <w:rPr>
          <w:rFonts w:ascii="Univers 45 Light" w:hAnsi="Univers 45 Light"/>
        </w:rPr>
      </w:pPr>
      <w:r w:rsidRPr="006A1D00">
        <w:rPr>
          <w:rFonts w:ascii="Univers 45 Light" w:hAnsi="Univers 45 Light"/>
        </w:rPr>
        <w:t xml:space="preserve">The records linked to </w:t>
      </w:r>
      <w:r>
        <w:rPr>
          <w:rFonts w:ascii="Univers 45 Light" w:hAnsi="Univers 45 Light"/>
        </w:rPr>
        <w:t>s</w:t>
      </w:r>
      <w:r w:rsidRPr="006A1D00">
        <w:rPr>
          <w:rFonts w:ascii="Univers 45 Light" w:hAnsi="Univers 45 Light"/>
        </w:rPr>
        <w:t xml:space="preserve">ystem </w:t>
      </w:r>
      <w:r>
        <w:rPr>
          <w:rFonts w:ascii="Univers 45 Light" w:hAnsi="Univers 45 Light"/>
        </w:rPr>
        <w:t>g</w:t>
      </w:r>
      <w:r w:rsidRPr="006A1D00">
        <w:rPr>
          <w:rFonts w:ascii="Univers 45 Light" w:hAnsi="Univers 45 Light"/>
        </w:rPr>
        <w:t>enerated patients for Pharmacy and</w:t>
      </w:r>
      <w:r w:rsidRPr="002C7B32">
        <w:rPr>
          <w:rFonts w:ascii="Univers 45 Light" w:hAnsi="Univers 45 Light"/>
        </w:rPr>
        <w:t xml:space="preserve"> Pharmacy </w:t>
      </w:r>
      <w:r w:rsidRPr="006A1D00">
        <w:rPr>
          <w:rFonts w:ascii="Univers 45 Light" w:hAnsi="Univers 45 Light"/>
        </w:rPr>
        <w:t>HSD reflect</w:t>
      </w:r>
      <w:r>
        <w:rPr>
          <w:rFonts w:ascii="Univers 45 Light" w:hAnsi="Univers 45 Light"/>
        </w:rPr>
        <w:t>ed</w:t>
      </w:r>
      <w:r w:rsidRPr="006A1D00">
        <w:rPr>
          <w:rFonts w:ascii="Univers 45 Light" w:hAnsi="Univers 45 Light"/>
        </w:rPr>
        <w:t xml:space="preserve"> valid patients who presented at R</w:t>
      </w:r>
      <w:r>
        <w:rPr>
          <w:rFonts w:ascii="Univers 45 Light" w:hAnsi="Univers 45 Light"/>
        </w:rPr>
        <w:t xml:space="preserve">oyal </w:t>
      </w:r>
      <w:r w:rsidRPr="006A1D00">
        <w:rPr>
          <w:rFonts w:ascii="Univers 45 Light" w:hAnsi="Univers 45 Light"/>
        </w:rPr>
        <w:t>D</w:t>
      </w:r>
      <w:r>
        <w:rPr>
          <w:rFonts w:ascii="Univers 45 Light" w:hAnsi="Univers 45 Light"/>
        </w:rPr>
        <w:t xml:space="preserve">arwin </w:t>
      </w:r>
      <w:r w:rsidRPr="006A1D00">
        <w:rPr>
          <w:rFonts w:ascii="Univers 45 Light" w:hAnsi="Univers 45 Light"/>
        </w:rPr>
        <w:t>H</w:t>
      </w:r>
      <w:r>
        <w:rPr>
          <w:rFonts w:ascii="Univers 45 Light" w:hAnsi="Univers 45 Light"/>
        </w:rPr>
        <w:t>ospital</w:t>
      </w:r>
      <w:r w:rsidRPr="006A1D00">
        <w:rPr>
          <w:rFonts w:ascii="Univers 45 Light" w:hAnsi="Univers 45 Light"/>
        </w:rPr>
        <w:t xml:space="preserve"> to have their </w:t>
      </w:r>
      <w:r w:rsidRPr="00790EBF">
        <w:rPr>
          <w:rFonts w:ascii="Univers 45 Light" w:hAnsi="Univers 45 Light"/>
        </w:rPr>
        <w:t xml:space="preserve">prescription filled without needing to present as a patient either through ED or as a non-admitted patient. </w:t>
      </w:r>
      <w:r w:rsidRPr="00FE5601">
        <w:rPr>
          <w:rFonts w:ascii="Univers 45 Light" w:hAnsi="Univers 45 Light"/>
        </w:rPr>
        <w:t xml:space="preserve">The unlinked angioplasty and cardiac catheter records were due to unmatched records as the service files had </w:t>
      </w:r>
      <w:r w:rsidRPr="00AB59B6">
        <w:rPr>
          <w:rFonts w:ascii="Univers 45 Light" w:hAnsi="Univers 45 Light"/>
        </w:rPr>
        <w:t>a different</w:t>
      </w:r>
      <w:r>
        <w:rPr>
          <w:rFonts w:ascii="Univers 45 Light" w:hAnsi="Univers 45 Light"/>
        </w:rPr>
        <w:t xml:space="preserve"> Hospital Reference Number</w:t>
      </w:r>
      <w:r w:rsidRPr="00AB59B6">
        <w:rPr>
          <w:rFonts w:ascii="Univers 45 Light" w:hAnsi="Univers 45 Light"/>
        </w:rPr>
        <w:t xml:space="preserve"> than the encounter files.</w:t>
      </w:r>
    </w:p>
    <w:p w14:paraId="5B533DF1" w14:textId="77777777" w:rsidR="003D50B1" w:rsidRPr="00FE5601" w:rsidRDefault="003D50B1" w:rsidP="003D50B1">
      <w:pPr>
        <w:pStyle w:val="ListBullet"/>
        <w:rPr>
          <w:rFonts w:ascii="Univers 45 Light" w:hAnsi="Univers 45 Light"/>
        </w:rPr>
      </w:pPr>
      <w:r w:rsidRPr="00790EBF">
        <w:rPr>
          <w:rFonts w:ascii="Univers 45 Light" w:hAnsi="Univers 45 Light"/>
        </w:rPr>
        <w:t xml:space="preserve">The Travel TMS </w:t>
      </w:r>
      <w:r w:rsidRPr="00FE5601">
        <w:rPr>
          <w:rFonts w:ascii="Univers 45 Light" w:hAnsi="Univers 45 Light"/>
        </w:rPr>
        <w:t>records linked to system generated patients related to travel for the patient’s family.</w:t>
      </w:r>
    </w:p>
    <w:p w14:paraId="237C1C0C" w14:textId="77777777" w:rsidR="003D50B1" w:rsidRPr="00025A7A" w:rsidRDefault="003D50B1" w:rsidP="003D50B1">
      <w:pPr>
        <w:pStyle w:val="ListBullet"/>
        <w:numPr>
          <w:ilvl w:val="0"/>
          <w:numId w:val="0"/>
        </w:numPr>
        <w:ind w:left="340"/>
        <w:rPr>
          <w:rFonts w:ascii="Univers 45 Light" w:hAnsi="Univers 45 Light"/>
        </w:rPr>
      </w:pPr>
    </w:p>
    <w:p w14:paraId="6B4CB580" w14:textId="77777777" w:rsidR="003D50B1" w:rsidRPr="00B74C44" w:rsidRDefault="003D50B1" w:rsidP="003D50B1">
      <w:pPr>
        <w:pStyle w:val="ListBullet"/>
        <w:numPr>
          <w:ilvl w:val="0"/>
          <w:numId w:val="0"/>
        </w:numPr>
        <w:ind w:left="340" w:hanging="340"/>
        <w:rPr>
          <w:rFonts w:ascii="Univers 45 Light" w:hAnsi="Univers 45 Light"/>
          <w:highlight w:val="yellow"/>
        </w:rPr>
        <w:sectPr w:rsidR="003D50B1" w:rsidRPr="00B74C44">
          <w:endnotePr>
            <w:numFmt w:val="decimal"/>
          </w:endnotePr>
          <w:pgSz w:w="16840" w:h="11907" w:orient="landscape"/>
          <w:pgMar w:top="1474" w:right="1843" w:bottom="1474" w:left="1276" w:header="958" w:footer="737" w:gutter="454"/>
          <w:cols w:space="720"/>
        </w:sectPr>
      </w:pPr>
    </w:p>
    <w:p w14:paraId="78DBD1BA" w14:textId="77777777" w:rsidR="003D50B1" w:rsidRPr="0035558F" w:rsidRDefault="003D50B1" w:rsidP="003D50B1">
      <w:pPr>
        <w:pStyle w:val="Heading3"/>
        <w:numPr>
          <w:ilvl w:val="2"/>
          <w:numId w:val="35"/>
        </w:numPr>
        <w:tabs>
          <w:tab w:val="num" w:pos="1713"/>
        </w:tabs>
        <w:ind w:left="1713" w:hanging="1713"/>
        <w:rPr>
          <w:rFonts w:ascii="Univers 45 Light" w:hAnsi="Univers 45 Light"/>
        </w:rPr>
      </w:pPr>
      <w:r w:rsidRPr="0035558F">
        <w:t>Treatment of WIP</w:t>
      </w:r>
    </w:p>
    <w:p w14:paraId="2409D1DF" w14:textId="77777777" w:rsidR="003D50B1" w:rsidRPr="0035558F" w:rsidRDefault="003D50B1" w:rsidP="003D50B1">
      <w:pPr>
        <w:pStyle w:val="BodyText"/>
        <w:rPr>
          <w:rFonts w:ascii="Univers 45 Light" w:hAnsi="Univers 45 Light"/>
        </w:rPr>
      </w:pPr>
      <w:r w:rsidRPr="0035558F">
        <w:rPr>
          <w:rFonts w:ascii="Univers 45 Light" w:hAnsi="Univers 45 Light"/>
        </w:rPr>
        <w:fldChar w:fldCharType="begin"/>
      </w:r>
      <w:r w:rsidRPr="0035558F">
        <w:rPr>
          <w:rFonts w:ascii="Univers 45 Light" w:hAnsi="Univers 45 Light"/>
        </w:rPr>
        <w:instrText xml:space="preserve"> REF _Ref453074598 \h  \* MERGEFORMAT </w:instrText>
      </w:r>
      <w:r w:rsidRPr="0035558F">
        <w:rPr>
          <w:rFonts w:ascii="Univers 45 Light" w:hAnsi="Univers 45 Light"/>
        </w:rPr>
      </w:r>
      <w:r w:rsidRPr="0035558F">
        <w:rPr>
          <w:rFonts w:ascii="Univers 45 Light" w:hAnsi="Univers 45 Light"/>
        </w:rPr>
        <w:fldChar w:fldCharType="separate"/>
      </w:r>
      <w:r w:rsidR="00445A6D" w:rsidRPr="00445A6D">
        <w:rPr>
          <w:rFonts w:ascii="Univers 45 Light" w:hAnsi="Univers 45 Light"/>
        </w:rPr>
        <w:t xml:space="preserve">Table </w:t>
      </w:r>
      <w:r w:rsidR="00445A6D" w:rsidRPr="00445A6D">
        <w:rPr>
          <w:rFonts w:ascii="Univers 45 Light" w:hAnsi="Univers 45 Light"/>
          <w:noProof/>
        </w:rPr>
        <w:t>7</w:t>
      </w:r>
      <w:r w:rsidRPr="0035558F">
        <w:rPr>
          <w:rFonts w:ascii="Univers 45 Light" w:hAnsi="Univers 45 Light"/>
        </w:rPr>
        <w:fldChar w:fldCharType="end"/>
      </w:r>
      <w:r w:rsidRPr="0035558F">
        <w:rPr>
          <w:rFonts w:ascii="Univers 45 Light" w:hAnsi="Univers 45 Light"/>
        </w:rPr>
        <w:t xml:space="preserve"> demonstrates models for WIP and its treatment in </w:t>
      </w:r>
      <w:r>
        <w:rPr>
          <w:rFonts w:ascii="Univers 45 Light" w:hAnsi="Univers 45 Light"/>
        </w:rPr>
        <w:t>the Royal Darwin Hospital’s Round 20</w:t>
      </w:r>
      <w:r w:rsidRPr="0035558F">
        <w:rPr>
          <w:rFonts w:ascii="Univers 45 Light" w:hAnsi="Univers 45 Light"/>
        </w:rPr>
        <w:t xml:space="preserve"> NHCDC submission.</w:t>
      </w:r>
    </w:p>
    <w:p w14:paraId="27C510E2" w14:textId="77777777" w:rsidR="003D50B1" w:rsidRPr="0035558F" w:rsidRDefault="003D50B1" w:rsidP="003D50B1">
      <w:pPr>
        <w:pStyle w:val="BodyText"/>
        <w:rPr>
          <w:rFonts w:ascii="Univers 45 Light" w:hAnsi="Univers 45 Light"/>
          <w:i/>
        </w:rPr>
      </w:pPr>
      <w:r w:rsidRPr="0035558F">
        <w:rPr>
          <w:rFonts w:ascii="Univers 45 Light" w:hAnsi="Univers 45 Light"/>
          <w:i/>
        </w:rPr>
        <w:t xml:space="preserve">Table </w:t>
      </w:r>
      <w:r w:rsidRPr="0035558F">
        <w:fldChar w:fldCharType="begin"/>
      </w:r>
      <w:r w:rsidRPr="0035558F">
        <w:rPr>
          <w:rFonts w:ascii="Univers 45 Light" w:hAnsi="Univers 45 Light"/>
          <w:i/>
        </w:rPr>
        <w:instrText xml:space="preserve"> SEQ Table \* ARABIC </w:instrText>
      </w:r>
      <w:r w:rsidRPr="0035558F">
        <w:fldChar w:fldCharType="separate"/>
      </w:r>
      <w:r w:rsidR="00445A6D">
        <w:rPr>
          <w:rFonts w:ascii="Univers 45 Light" w:hAnsi="Univers 45 Light"/>
          <w:i/>
          <w:noProof/>
        </w:rPr>
        <w:t>21</w:t>
      </w:r>
      <w:r w:rsidRPr="0035558F">
        <w:fldChar w:fldCharType="end"/>
      </w:r>
      <w:r w:rsidRPr="0035558F">
        <w:rPr>
          <w:rFonts w:ascii="Univers 45 Light" w:hAnsi="Univers 45 Light"/>
          <w:i/>
        </w:rPr>
        <w:t xml:space="preserve"> – WIP – The </w:t>
      </w:r>
      <w:r>
        <w:rPr>
          <w:rFonts w:ascii="Univers 45 Light" w:hAnsi="Univers 45 Light"/>
          <w:i/>
        </w:rPr>
        <w:t xml:space="preserve">Royal Darwin </w:t>
      </w:r>
      <w:r w:rsidRPr="0035558F">
        <w:rPr>
          <w:rFonts w:ascii="Univers 45 Light" w:hAnsi="Univers 45 Light"/>
          <w:i/>
        </w:rPr>
        <w:t>Hospital</w:t>
      </w:r>
    </w:p>
    <w:tbl>
      <w:tblPr>
        <w:tblStyle w:val="ListTable4-Accent11"/>
        <w:tblW w:w="5000" w:type="pct"/>
        <w:tblLook w:val="0620" w:firstRow="1" w:lastRow="0" w:firstColumn="0" w:lastColumn="0" w:noHBand="1" w:noVBand="1"/>
        <w:tblCaption w:val="Table 8 - Models for Work In Progress - Western Sydney LHD"/>
        <w:tblDescription w:val="This table describes the models for Work In Progress and how that applied to Western Sydney LHD.  The first column is the model number, the second column is the description and the third column is how that model was applied for the relevant hospital."/>
      </w:tblPr>
      <w:tblGrid>
        <w:gridCol w:w="851"/>
        <w:gridCol w:w="3964"/>
        <w:gridCol w:w="3680"/>
      </w:tblGrid>
      <w:tr w:rsidR="003D50B1" w:rsidRPr="0035558F" w14:paraId="232E8D52" w14:textId="77777777" w:rsidTr="00F966F7">
        <w:trPr>
          <w:cnfStyle w:val="100000000000" w:firstRow="1" w:lastRow="0" w:firstColumn="0" w:lastColumn="0" w:oddVBand="0" w:evenVBand="0" w:oddHBand="0" w:evenHBand="0" w:firstRowFirstColumn="0" w:firstRowLastColumn="0" w:lastRowFirstColumn="0" w:lastRowLastColumn="0"/>
          <w:tblHeader/>
        </w:trPr>
        <w:tc>
          <w:tcPr>
            <w:tcW w:w="501" w:type="pct"/>
            <w:tcBorders>
              <w:right w:val="single" w:sz="4" w:space="0" w:color="548DD4" w:themeColor="text2" w:themeTint="99"/>
            </w:tcBorders>
            <w:shd w:val="clear" w:color="auto" w:fill="002060"/>
            <w:noWrap/>
            <w:hideMark/>
          </w:tcPr>
          <w:p w14:paraId="4E2582C5" w14:textId="77777777" w:rsidR="003D50B1" w:rsidRPr="0035558F" w:rsidRDefault="003D50B1" w:rsidP="00F966F7">
            <w:pPr>
              <w:rPr>
                <w:rFonts w:ascii="Univers 45 Light" w:hAnsi="Univers 45 Light"/>
              </w:rPr>
            </w:pPr>
            <w:r w:rsidRPr="0035558F">
              <w:rPr>
                <w:rFonts w:ascii="Univers 45 Light" w:hAnsi="Univers 45 Light"/>
              </w:rPr>
              <w:t>Model</w:t>
            </w:r>
          </w:p>
        </w:tc>
        <w:tc>
          <w:tcPr>
            <w:tcW w:w="2333" w:type="pct"/>
            <w:tcBorders>
              <w:left w:val="single" w:sz="4" w:space="0" w:color="548DD4" w:themeColor="text2" w:themeTint="99"/>
              <w:right w:val="nil"/>
            </w:tcBorders>
            <w:shd w:val="clear" w:color="auto" w:fill="002060"/>
            <w:hideMark/>
          </w:tcPr>
          <w:p w14:paraId="1016A326" w14:textId="77777777" w:rsidR="003D50B1" w:rsidRPr="0035558F" w:rsidRDefault="003D50B1" w:rsidP="00F966F7">
            <w:pPr>
              <w:rPr>
                <w:rFonts w:ascii="Univers 45 Light" w:hAnsi="Univers 45 Light"/>
              </w:rPr>
            </w:pPr>
            <w:r w:rsidRPr="0035558F">
              <w:rPr>
                <w:rFonts w:ascii="Univers 45 Light" w:hAnsi="Univers 45 Light"/>
              </w:rPr>
              <w:t>Description</w:t>
            </w:r>
          </w:p>
        </w:tc>
        <w:tc>
          <w:tcPr>
            <w:tcW w:w="2166" w:type="pct"/>
            <w:tcBorders>
              <w:left w:val="single" w:sz="4" w:space="0" w:color="548DD4" w:themeColor="text2" w:themeTint="99"/>
            </w:tcBorders>
            <w:shd w:val="clear" w:color="auto" w:fill="002060"/>
            <w:hideMark/>
          </w:tcPr>
          <w:p w14:paraId="4F7DABA4" w14:textId="77777777" w:rsidR="003D50B1" w:rsidRPr="0035558F" w:rsidRDefault="003D50B1" w:rsidP="00F966F7">
            <w:pPr>
              <w:rPr>
                <w:rFonts w:ascii="Univers 45 Light" w:hAnsi="Univers 45 Light"/>
              </w:rPr>
            </w:pPr>
            <w:r w:rsidRPr="0035558F">
              <w:rPr>
                <w:rFonts w:ascii="Univers 45 Light" w:hAnsi="Univers 45 Light"/>
              </w:rPr>
              <w:t xml:space="preserve">Submitted to Round </w:t>
            </w:r>
            <w:r>
              <w:rPr>
                <w:rFonts w:ascii="Univers 45 Light" w:hAnsi="Univers 45 Light"/>
              </w:rPr>
              <w:t>20</w:t>
            </w:r>
            <w:r w:rsidRPr="0035558F">
              <w:rPr>
                <w:rFonts w:ascii="Univers 45 Light" w:hAnsi="Univers 45 Light"/>
              </w:rPr>
              <w:t xml:space="preserve"> NHCDC</w:t>
            </w:r>
          </w:p>
        </w:tc>
      </w:tr>
      <w:tr w:rsidR="003D50B1" w:rsidRPr="0035558F" w14:paraId="2E3E177C" w14:textId="77777777" w:rsidTr="00F966F7">
        <w:tc>
          <w:tcPr>
            <w:tcW w:w="50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4BF034FE" w14:textId="77777777" w:rsidR="003D50B1" w:rsidRPr="0035558F" w:rsidRDefault="003D50B1" w:rsidP="00F966F7">
            <w:pPr>
              <w:rPr>
                <w:rFonts w:ascii="Univers 45 Light" w:hAnsi="Univers 45 Light"/>
              </w:rPr>
            </w:pPr>
            <w:r w:rsidRPr="0035558F">
              <w:rPr>
                <w:rFonts w:ascii="Univers 45 Light" w:hAnsi="Univers 45 Light"/>
              </w:rPr>
              <w:t>1</w:t>
            </w:r>
          </w:p>
        </w:tc>
        <w:tc>
          <w:tcPr>
            <w:tcW w:w="2333" w:type="pct"/>
            <w:tcBorders>
              <w:top w:val="single" w:sz="4" w:space="0" w:color="95B3D7" w:themeColor="accent1" w:themeTint="99"/>
              <w:left w:val="single" w:sz="4" w:space="0" w:color="548DD4" w:themeColor="text2" w:themeTint="99"/>
              <w:bottom w:val="single" w:sz="4" w:space="0" w:color="95B3D7" w:themeColor="accent1" w:themeTint="99"/>
              <w:right w:val="nil"/>
            </w:tcBorders>
            <w:hideMark/>
          </w:tcPr>
          <w:p w14:paraId="592DC293" w14:textId="77777777" w:rsidR="003D50B1" w:rsidRPr="0035558F" w:rsidRDefault="003D50B1" w:rsidP="00F966F7">
            <w:pPr>
              <w:rPr>
                <w:rFonts w:ascii="Univers 45 Light" w:hAnsi="Univers 45 Light"/>
              </w:rPr>
            </w:pPr>
            <w:r w:rsidRPr="0035558F">
              <w:rPr>
                <w:rFonts w:ascii="Univers 45 Light" w:hAnsi="Univers 45 Light"/>
              </w:rPr>
              <w:t>Cost for patients</w:t>
            </w:r>
            <w:r>
              <w:rPr>
                <w:rFonts w:ascii="Univers 45 Light" w:hAnsi="Univers 45 Light"/>
              </w:rPr>
              <w:t xml:space="preserve"> admitted and discharged in 2015-16</w:t>
            </w:r>
            <w:r w:rsidRPr="0035558F">
              <w:rPr>
                <w:rFonts w:ascii="Univers 45 Light" w:hAnsi="Univers 45 Light"/>
              </w:rPr>
              <w:t xml:space="preserve"> only</w:t>
            </w:r>
          </w:p>
        </w:tc>
        <w:tc>
          <w:tcPr>
            <w:tcW w:w="2166"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4B8E541F" w14:textId="77777777" w:rsidR="003D50B1" w:rsidRPr="0035558F" w:rsidRDefault="003D50B1" w:rsidP="00F966F7">
            <w:pPr>
              <w:rPr>
                <w:rFonts w:ascii="Univers 45 Light" w:hAnsi="Univers 45 Light"/>
              </w:rPr>
            </w:pPr>
            <w:r w:rsidRPr="0035558F">
              <w:rPr>
                <w:rFonts w:ascii="Univers 45 Light" w:hAnsi="Univers 45 Light"/>
              </w:rPr>
              <w:t xml:space="preserve">Submitted to Round </w:t>
            </w:r>
            <w:r>
              <w:rPr>
                <w:rFonts w:ascii="Univers 45 Light" w:hAnsi="Univers 45 Light"/>
              </w:rPr>
              <w:t>20</w:t>
            </w:r>
            <w:r w:rsidRPr="0035558F">
              <w:rPr>
                <w:rFonts w:ascii="Univers 45 Light" w:hAnsi="Univers 45 Light"/>
              </w:rPr>
              <w:t xml:space="preserve"> of the NHCDC</w:t>
            </w:r>
          </w:p>
        </w:tc>
      </w:tr>
      <w:tr w:rsidR="003D50B1" w:rsidRPr="0035558F" w14:paraId="3F59214B" w14:textId="77777777" w:rsidTr="00F966F7">
        <w:tc>
          <w:tcPr>
            <w:tcW w:w="50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1F17AAF1" w14:textId="77777777" w:rsidR="003D50B1" w:rsidRPr="0035558F" w:rsidRDefault="003D50B1" w:rsidP="00F966F7">
            <w:pPr>
              <w:rPr>
                <w:rFonts w:ascii="Univers 45 Light" w:hAnsi="Univers 45 Light"/>
              </w:rPr>
            </w:pPr>
            <w:r w:rsidRPr="0035558F">
              <w:rPr>
                <w:rFonts w:ascii="Univers 45 Light" w:hAnsi="Univers 45 Light"/>
              </w:rPr>
              <w:t>2</w:t>
            </w:r>
          </w:p>
        </w:tc>
        <w:tc>
          <w:tcPr>
            <w:tcW w:w="2333" w:type="pct"/>
            <w:tcBorders>
              <w:top w:val="single" w:sz="4" w:space="0" w:color="95B3D7" w:themeColor="accent1" w:themeTint="99"/>
              <w:left w:val="single" w:sz="4" w:space="0" w:color="548DD4" w:themeColor="text2" w:themeTint="99"/>
              <w:bottom w:val="single" w:sz="4" w:space="0" w:color="95B3D7" w:themeColor="accent1" w:themeTint="99"/>
              <w:right w:val="nil"/>
            </w:tcBorders>
            <w:hideMark/>
          </w:tcPr>
          <w:p w14:paraId="6A05B08C" w14:textId="77777777" w:rsidR="003D50B1" w:rsidRPr="0035558F" w:rsidRDefault="003D50B1" w:rsidP="00F966F7">
            <w:pPr>
              <w:rPr>
                <w:rFonts w:ascii="Univers 45 Light" w:hAnsi="Univers 45 Light"/>
              </w:rPr>
            </w:pPr>
            <w:r w:rsidRPr="0035558F">
              <w:rPr>
                <w:rFonts w:ascii="Univers 45 Light" w:hAnsi="Univers 45 Light"/>
              </w:rPr>
              <w:t>Costs for patients admitted prior to 201</w:t>
            </w:r>
            <w:r>
              <w:rPr>
                <w:rFonts w:ascii="Univers 45 Light" w:hAnsi="Univers 45 Light"/>
              </w:rPr>
              <w:t>5-16 and discharged in 2015-16</w:t>
            </w:r>
          </w:p>
        </w:tc>
        <w:tc>
          <w:tcPr>
            <w:tcW w:w="2166"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7752D242" w14:textId="77777777" w:rsidR="003D50B1" w:rsidRPr="0035558F" w:rsidRDefault="003D50B1" w:rsidP="00F966F7">
            <w:pPr>
              <w:rPr>
                <w:rFonts w:ascii="Univers 45 Light" w:hAnsi="Univers 45 Light"/>
              </w:rPr>
            </w:pPr>
            <w:r w:rsidRPr="0035558F">
              <w:rPr>
                <w:rFonts w:ascii="Univers 45 Light" w:hAnsi="Univers 45 Light"/>
              </w:rPr>
              <w:t xml:space="preserve">Submitted to Round </w:t>
            </w:r>
            <w:r>
              <w:rPr>
                <w:rFonts w:ascii="Univers 45 Light" w:hAnsi="Univers 45 Light"/>
              </w:rPr>
              <w:t>20 of the NHCDC. WIP costs were submitted for 2014-15 only.</w:t>
            </w:r>
          </w:p>
        </w:tc>
      </w:tr>
      <w:tr w:rsidR="003D50B1" w:rsidRPr="0035558F" w14:paraId="75B320FC" w14:textId="77777777" w:rsidTr="00F966F7">
        <w:tc>
          <w:tcPr>
            <w:tcW w:w="50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595F02B3" w14:textId="77777777" w:rsidR="003D50B1" w:rsidRPr="0035558F" w:rsidRDefault="003D50B1" w:rsidP="00F966F7">
            <w:pPr>
              <w:rPr>
                <w:rFonts w:ascii="Univers 45 Light" w:hAnsi="Univers 45 Light"/>
              </w:rPr>
            </w:pPr>
            <w:r w:rsidRPr="0035558F">
              <w:rPr>
                <w:rFonts w:ascii="Univers 45 Light" w:hAnsi="Univers 45 Light"/>
              </w:rPr>
              <w:t>3</w:t>
            </w:r>
          </w:p>
        </w:tc>
        <w:tc>
          <w:tcPr>
            <w:tcW w:w="2333" w:type="pct"/>
            <w:tcBorders>
              <w:top w:val="single" w:sz="4" w:space="0" w:color="95B3D7" w:themeColor="accent1" w:themeTint="99"/>
              <w:left w:val="single" w:sz="4" w:space="0" w:color="548DD4" w:themeColor="text2" w:themeTint="99"/>
              <w:bottom w:val="single" w:sz="4" w:space="0" w:color="95B3D7" w:themeColor="accent1" w:themeTint="99"/>
              <w:right w:val="nil"/>
            </w:tcBorders>
            <w:hideMark/>
          </w:tcPr>
          <w:p w14:paraId="2CF77FAB" w14:textId="77777777" w:rsidR="003D50B1" w:rsidRPr="0035558F" w:rsidRDefault="003D50B1" w:rsidP="00F966F7">
            <w:pPr>
              <w:rPr>
                <w:rFonts w:ascii="Univers 45 Light" w:hAnsi="Univers 45 Light"/>
              </w:rPr>
            </w:pPr>
            <w:r w:rsidRPr="0035558F">
              <w:rPr>
                <w:rFonts w:ascii="Univers 45 Light" w:hAnsi="Univers 45 Light"/>
              </w:rPr>
              <w:t>Costs for patie</w:t>
            </w:r>
            <w:r>
              <w:rPr>
                <w:rFonts w:ascii="Univers 45 Light" w:hAnsi="Univers 45 Light"/>
              </w:rPr>
              <w:t>nts admitted prior to or in 2015-16</w:t>
            </w:r>
            <w:r w:rsidRPr="0035558F">
              <w:rPr>
                <w:rFonts w:ascii="Univers 45 Light" w:hAnsi="Univers 45 Light"/>
              </w:rPr>
              <w:t xml:space="preserve"> and</w:t>
            </w:r>
            <w:r>
              <w:rPr>
                <w:rFonts w:ascii="Univers 45 Light" w:hAnsi="Univers 45 Light"/>
              </w:rPr>
              <w:t xml:space="preserve"> remain admitted at 30 June 2016</w:t>
            </w:r>
          </w:p>
        </w:tc>
        <w:tc>
          <w:tcPr>
            <w:tcW w:w="2166"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2DE99984" w14:textId="77777777" w:rsidR="003D50B1" w:rsidRPr="0035558F" w:rsidRDefault="003D50B1" w:rsidP="00F966F7">
            <w:pPr>
              <w:rPr>
                <w:rFonts w:ascii="Univers 45 Light" w:hAnsi="Univers 45 Light"/>
              </w:rPr>
            </w:pPr>
            <w:r w:rsidRPr="0035558F">
              <w:rPr>
                <w:rFonts w:ascii="Univers 45 Light" w:hAnsi="Univers 45 Light"/>
              </w:rPr>
              <w:t xml:space="preserve">Not submitted to Round </w:t>
            </w:r>
            <w:r>
              <w:rPr>
                <w:rFonts w:ascii="Univers 45 Light" w:hAnsi="Univers 45 Light"/>
              </w:rPr>
              <w:t>20</w:t>
            </w:r>
            <w:r w:rsidRPr="0035558F">
              <w:rPr>
                <w:rFonts w:ascii="Univers 45 Light" w:hAnsi="Univers 45 Light"/>
              </w:rPr>
              <w:t xml:space="preserve"> of the NHCDC</w:t>
            </w:r>
          </w:p>
        </w:tc>
      </w:tr>
    </w:tbl>
    <w:p w14:paraId="7405610D" w14:textId="77777777" w:rsidR="003D50B1" w:rsidRPr="0035558F" w:rsidRDefault="003D50B1" w:rsidP="003D50B1">
      <w:pPr>
        <w:rPr>
          <w:rFonts w:ascii="Univers 45 Light" w:hAnsi="Univers 45 Light"/>
          <w:bCs/>
          <w:i/>
          <w:sz w:val="16"/>
          <w:szCs w:val="16"/>
        </w:rPr>
      </w:pPr>
      <w:r w:rsidRPr="0035558F">
        <w:rPr>
          <w:rFonts w:ascii="Univers 45 Light" w:hAnsi="Univers 45 Light"/>
          <w:bCs/>
          <w:i/>
          <w:sz w:val="16"/>
          <w:szCs w:val="16"/>
        </w:rPr>
        <w:t xml:space="preserve">Source: KPMG, based on the </w:t>
      </w:r>
      <w:r>
        <w:rPr>
          <w:rFonts w:ascii="Univers 45 Light" w:hAnsi="Univers 45 Light"/>
          <w:bCs/>
          <w:i/>
          <w:sz w:val="16"/>
          <w:szCs w:val="16"/>
        </w:rPr>
        <w:t>Royal Darwin Hospital</w:t>
      </w:r>
      <w:r w:rsidRPr="0035558F">
        <w:rPr>
          <w:rFonts w:ascii="Univers 45 Light" w:hAnsi="Univers 45 Light"/>
          <w:bCs/>
          <w:i/>
          <w:sz w:val="16"/>
          <w:szCs w:val="16"/>
        </w:rPr>
        <w:t xml:space="preserve"> templates and review discussions </w:t>
      </w:r>
    </w:p>
    <w:p w14:paraId="0D691328" w14:textId="77777777" w:rsidR="003D50B1" w:rsidRPr="0035558F" w:rsidRDefault="003D50B1" w:rsidP="003D50B1">
      <w:pPr>
        <w:pStyle w:val="BodyText"/>
        <w:rPr>
          <w:rFonts w:ascii="Univers 45 Light" w:hAnsi="Univers 45 Light"/>
        </w:rPr>
      </w:pPr>
      <w:r w:rsidRPr="0035558F">
        <w:rPr>
          <w:rFonts w:ascii="Univers 45 Light" w:hAnsi="Univers 45 Light"/>
        </w:rPr>
        <w:t xml:space="preserve">In summary, for the </w:t>
      </w:r>
      <w:r>
        <w:rPr>
          <w:rFonts w:ascii="Univers 45 Light" w:hAnsi="Univers 45 Light"/>
        </w:rPr>
        <w:t>Royal Darwin Hospital</w:t>
      </w:r>
      <w:r w:rsidRPr="0035558F">
        <w:rPr>
          <w:rFonts w:ascii="Univers 45 Light" w:hAnsi="Univers 45 Light"/>
        </w:rPr>
        <w:t xml:space="preserve">, </w:t>
      </w:r>
      <w:r>
        <w:rPr>
          <w:rFonts w:ascii="Univers 45 Light" w:hAnsi="Univers 45 Light"/>
        </w:rPr>
        <w:t>NT Health</w:t>
      </w:r>
      <w:r w:rsidRPr="0035558F">
        <w:rPr>
          <w:rFonts w:ascii="Univers 45 Light" w:hAnsi="Univers 45 Light"/>
        </w:rPr>
        <w:t xml:space="preserve"> submitted WIP costs for admitted</w:t>
      </w:r>
      <w:r>
        <w:rPr>
          <w:rFonts w:ascii="Univers 45 Light" w:hAnsi="Univers 45 Light"/>
        </w:rPr>
        <w:t xml:space="preserve"> and discharged patients in 2015-16</w:t>
      </w:r>
      <w:r w:rsidRPr="0035558F">
        <w:rPr>
          <w:rFonts w:ascii="Univers 45 Light" w:hAnsi="Univers 45 Light"/>
        </w:rPr>
        <w:t>.</w:t>
      </w:r>
      <w:r>
        <w:rPr>
          <w:rFonts w:ascii="Univers 45 Light" w:hAnsi="Univers 45 Light"/>
        </w:rPr>
        <w:t xml:space="preserve"> </w:t>
      </w:r>
    </w:p>
    <w:p w14:paraId="13109A82" w14:textId="77777777" w:rsidR="003D50B1" w:rsidRPr="0035558F" w:rsidRDefault="003D50B1" w:rsidP="003D50B1">
      <w:pPr>
        <w:pStyle w:val="Heading3"/>
        <w:numPr>
          <w:ilvl w:val="2"/>
          <w:numId w:val="35"/>
        </w:numPr>
        <w:tabs>
          <w:tab w:val="num" w:pos="1713"/>
        </w:tabs>
        <w:ind w:left="1713" w:hanging="1713"/>
        <w:rPr>
          <w:rFonts w:ascii="Univers 45 Light" w:hAnsi="Univers 45 Light"/>
        </w:rPr>
      </w:pPr>
      <w:r w:rsidRPr="0035558F">
        <w:t>Critical care</w:t>
      </w:r>
    </w:p>
    <w:p w14:paraId="7F0430CF" w14:textId="77777777" w:rsidR="003D50B1" w:rsidRDefault="003D50B1" w:rsidP="003D50B1">
      <w:pPr>
        <w:pStyle w:val="BodyText"/>
        <w:rPr>
          <w:rFonts w:ascii="Univers 45 Light" w:hAnsi="Univers 45 Light"/>
        </w:rPr>
      </w:pPr>
      <w:r w:rsidRPr="0035558F">
        <w:rPr>
          <w:rFonts w:ascii="Univers 45 Light" w:hAnsi="Univers 45 Light"/>
        </w:rPr>
        <w:t xml:space="preserve">The </w:t>
      </w:r>
      <w:r>
        <w:rPr>
          <w:rFonts w:ascii="Univers 45 Light" w:hAnsi="Univers 45 Light"/>
        </w:rPr>
        <w:t>Royal Darwin Hospital</w:t>
      </w:r>
      <w:r w:rsidRPr="0035558F">
        <w:rPr>
          <w:rFonts w:ascii="Univers 45 Light" w:hAnsi="Univers 45 Light"/>
        </w:rPr>
        <w:t xml:space="preserve"> operates </w:t>
      </w:r>
      <w:r>
        <w:rPr>
          <w:rFonts w:ascii="Univers 45 Light" w:hAnsi="Univers 45 Light"/>
        </w:rPr>
        <w:t xml:space="preserve">a combined </w:t>
      </w:r>
      <w:r w:rsidRPr="00731D3A">
        <w:rPr>
          <w:rFonts w:ascii="Univers 45 Light" w:hAnsi="Univers 45 Light"/>
        </w:rPr>
        <w:t>I</w:t>
      </w:r>
      <w:r>
        <w:rPr>
          <w:rFonts w:ascii="Univers 45 Light" w:hAnsi="Univers 45 Light"/>
        </w:rPr>
        <w:t xml:space="preserve">ntensive </w:t>
      </w:r>
      <w:r w:rsidRPr="00731D3A">
        <w:rPr>
          <w:rFonts w:ascii="Univers 45 Light" w:hAnsi="Univers 45 Light"/>
        </w:rPr>
        <w:t>C</w:t>
      </w:r>
      <w:r>
        <w:rPr>
          <w:rFonts w:ascii="Univers 45 Light" w:hAnsi="Univers 45 Light"/>
        </w:rPr>
        <w:t xml:space="preserve">are </w:t>
      </w:r>
      <w:r w:rsidRPr="00731D3A">
        <w:rPr>
          <w:rFonts w:ascii="Univers 45 Light" w:hAnsi="Univers 45 Light"/>
        </w:rPr>
        <w:t>U</w:t>
      </w:r>
      <w:r>
        <w:rPr>
          <w:rFonts w:ascii="Univers 45 Light" w:hAnsi="Univers 45 Light"/>
        </w:rPr>
        <w:t>nit (ICU)</w:t>
      </w:r>
      <w:r w:rsidRPr="00731D3A">
        <w:rPr>
          <w:rFonts w:ascii="Univers 45 Light" w:hAnsi="Univers 45 Light"/>
        </w:rPr>
        <w:t xml:space="preserve"> and H</w:t>
      </w:r>
      <w:r>
        <w:rPr>
          <w:rFonts w:ascii="Univers 45 Light" w:hAnsi="Univers 45 Light"/>
        </w:rPr>
        <w:t>igh Dependency Unit (H</w:t>
      </w:r>
      <w:r w:rsidRPr="00731D3A">
        <w:rPr>
          <w:rFonts w:ascii="Univers 45 Light" w:hAnsi="Univers 45 Light"/>
        </w:rPr>
        <w:t>DU</w:t>
      </w:r>
      <w:r>
        <w:rPr>
          <w:rFonts w:ascii="Univers 45 Light" w:hAnsi="Univers 45 Light"/>
        </w:rPr>
        <w:t xml:space="preserve">). Patients in the </w:t>
      </w:r>
      <w:r w:rsidRPr="00731D3A">
        <w:rPr>
          <w:rFonts w:ascii="Univers 45 Light" w:hAnsi="Univers 45 Light"/>
        </w:rPr>
        <w:t xml:space="preserve">HDU </w:t>
      </w:r>
      <w:r>
        <w:rPr>
          <w:rFonts w:ascii="Univers 45 Light" w:hAnsi="Univers 45 Light"/>
        </w:rPr>
        <w:t xml:space="preserve">are </w:t>
      </w:r>
      <w:r w:rsidRPr="00731D3A">
        <w:rPr>
          <w:rFonts w:ascii="Univers 45 Light" w:hAnsi="Univers 45 Light"/>
        </w:rPr>
        <w:t>costed in the same way as ICU</w:t>
      </w:r>
      <w:r>
        <w:rPr>
          <w:rFonts w:ascii="Univers 45 Light" w:hAnsi="Univers 45 Light"/>
        </w:rPr>
        <w:t xml:space="preserve"> patients as there is </w:t>
      </w:r>
      <w:r w:rsidRPr="00731D3A">
        <w:rPr>
          <w:rFonts w:ascii="Univers 45 Light" w:hAnsi="Univers 45 Light"/>
        </w:rPr>
        <w:t xml:space="preserve">no </w:t>
      </w:r>
      <w:r>
        <w:rPr>
          <w:rFonts w:ascii="Univers 45 Light" w:hAnsi="Univers 45 Light"/>
        </w:rPr>
        <w:t>method to differentiate the patients in the source systems.</w:t>
      </w:r>
      <w:r w:rsidRPr="00731D3A">
        <w:rPr>
          <w:rFonts w:ascii="Univers 45 Light" w:hAnsi="Univers 45 Light"/>
        </w:rPr>
        <w:t xml:space="preserve"> </w:t>
      </w:r>
      <w:r>
        <w:rPr>
          <w:rFonts w:ascii="Univers 45 Light" w:hAnsi="Univers 45 Light"/>
        </w:rPr>
        <w:t xml:space="preserve">The </w:t>
      </w:r>
      <w:r w:rsidRPr="00731D3A">
        <w:rPr>
          <w:rFonts w:ascii="Univers 45 Light" w:hAnsi="Univers 45 Light"/>
        </w:rPr>
        <w:t xml:space="preserve">total costs of ICU (which includes the HDU) </w:t>
      </w:r>
      <w:r>
        <w:rPr>
          <w:rFonts w:ascii="Univers 45 Light" w:hAnsi="Univers 45 Light"/>
        </w:rPr>
        <w:t>is allocated</w:t>
      </w:r>
      <w:r w:rsidRPr="00731D3A">
        <w:rPr>
          <w:rFonts w:ascii="Univers 45 Light" w:hAnsi="Univers 45 Light"/>
        </w:rPr>
        <w:t xml:space="preserve"> across the ICU/HDU patients based on the </w:t>
      </w:r>
      <w:r>
        <w:rPr>
          <w:rFonts w:ascii="Univers 45 Light" w:hAnsi="Univers 45 Light"/>
        </w:rPr>
        <w:t>time</w:t>
      </w:r>
      <w:r w:rsidRPr="00731D3A">
        <w:rPr>
          <w:rFonts w:ascii="Univers 45 Light" w:hAnsi="Univers 45 Light"/>
        </w:rPr>
        <w:t xml:space="preserve"> spent by each patient in the ICU</w:t>
      </w:r>
      <w:r>
        <w:rPr>
          <w:rFonts w:ascii="Univers 45 Light" w:hAnsi="Univers 45 Light"/>
        </w:rPr>
        <w:t>/HDU.</w:t>
      </w:r>
    </w:p>
    <w:p w14:paraId="5ED16F41" w14:textId="77777777" w:rsidR="003D50B1" w:rsidRPr="0035558F" w:rsidRDefault="003D50B1" w:rsidP="003D50B1">
      <w:pPr>
        <w:pStyle w:val="BodyText"/>
        <w:rPr>
          <w:rFonts w:ascii="Univers 45 Light" w:hAnsi="Univers 45 Light"/>
        </w:rPr>
      </w:pPr>
      <w:r w:rsidRPr="0035558F">
        <w:rPr>
          <w:rFonts w:ascii="Univers 45 Light" w:hAnsi="Univers 45 Light"/>
        </w:rPr>
        <w:t xml:space="preserve">The </w:t>
      </w:r>
      <w:r>
        <w:rPr>
          <w:rFonts w:ascii="Univers 45 Light" w:hAnsi="Univers 45 Light"/>
        </w:rPr>
        <w:t>Royal Darwin Hospital</w:t>
      </w:r>
      <w:r w:rsidRPr="0035558F">
        <w:rPr>
          <w:rFonts w:ascii="Univers 45 Light" w:hAnsi="Univers 45 Light"/>
        </w:rPr>
        <w:t xml:space="preserve"> does not have any dedicated close observation units.</w:t>
      </w:r>
      <w:r>
        <w:rPr>
          <w:rFonts w:ascii="Univers 45 Light" w:hAnsi="Univers 45 Light"/>
        </w:rPr>
        <w:t xml:space="preserve"> </w:t>
      </w:r>
      <w:r w:rsidRPr="0035558F">
        <w:rPr>
          <w:rFonts w:ascii="Univers 45 Light" w:hAnsi="Univers 45 Light"/>
        </w:rPr>
        <w:t>Critical care costs are captured in accordance with the applicable standard</w:t>
      </w:r>
      <w:r>
        <w:rPr>
          <w:rFonts w:ascii="Univers 45 Light" w:hAnsi="Univers 45 Light"/>
        </w:rPr>
        <w:t>.</w:t>
      </w:r>
    </w:p>
    <w:p w14:paraId="23A60CC6" w14:textId="77777777" w:rsidR="003D50B1" w:rsidRPr="0035558F" w:rsidRDefault="003D50B1" w:rsidP="003D50B1">
      <w:pPr>
        <w:pStyle w:val="Heading3"/>
        <w:numPr>
          <w:ilvl w:val="2"/>
          <w:numId w:val="35"/>
        </w:numPr>
        <w:tabs>
          <w:tab w:val="num" w:pos="1713"/>
        </w:tabs>
        <w:ind w:left="1713" w:hanging="1713"/>
        <w:rPr>
          <w:rFonts w:ascii="Univers 45 Light" w:hAnsi="Univers 45 Light"/>
        </w:rPr>
      </w:pPr>
      <w:r w:rsidRPr="0035558F">
        <w:t>Costing public and private patients</w:t>
      </w:r>
    </w:p>
    <w:p w14:paraId="3444BA95" w14:textId="77777777" w:rsidR="003D50B1" w:rsidRDefault="003D50B1" w:rsidP="003D50B1">
      <w:pPr>
        <w:pStyle w:val="BodyText"/>
        <w:rPr>
          <w:rFonts w:ascii="Univers 45 Light" w:hAnsi="Univers 45 Light"/>
        </w:rPr>
      </w:pPr>
      <w:r w:rsidRPr="0035558F">
        <w:rPr>
          <w:rFonts w:ascii="Univers 45 Light" w:hAnsi="Univers 45 Light"/>
        </w:rPr>
        <w:t xml:space="preserve">The </w:t>
      </w:r>
      <w:r>
        <w:rPr>
          <w:rFonts w:ascii="Univers 45 Light" w:hAnsi="Univers 45 Light"/>
        </w:rPr>
        <w:t>Royal Darwin Hospital</w:t>
      </w:r>
      <w:r w:rsidRPr="0035558F">
        <w:rPr>
          <w:rFonts w:ascii="Univers 45 Light" w:hAnsi="Univers 45 Light"/>
        </w:rPr>
        <w:t xml:space="preserve"> </w:t>
      </w:r>
      <w:r>
        <w:rPr>
          <w:rFonts w:ascii="Univers 45 Light" w:hAnsi="Univers 45 Light"/>
        </w:rPr>
        <w:t xml:space="preserve">does not </w:t>
      </w:r>
      <w:r w:rsidRPr="0035558F">
        <w:rPr>
          <w:rFonts w:ascii="Univers 45 Light" w:hAnsi="Univers 45 Light"/>
        </w:rPr>
        <w:t>make</w:t>
      </w:r>
      <w:r>
        <w:rPr>
          <w:rFonts w:ascii="Univers 45 Light" w:hAnsi="Univers 45 Light"/>
        </w:rPr>
        <w:t xml:space="preserve"> any </w:t>
      </w:r>
      <w:r w:rsidRPr="0035558F">
        <w:rPr>
          <w:rFonts w:ascii="Univers 45 Light" w:hAnsi="Univers 45 Light"/>
        </w:rPr>
        <w:t xml:space="preserve">specific adjustments to the way private patients are costed compared to public patients. Applicable costs are allocated to private patients, including </w:t>
      </w:r>
      <w:r>
        <w:rPr>
          <w:rFonts w:ascii="Univers 45 Light" w:hAnsi="Univers 45 Light"/>
        </w:rPr>
        <w:t xml:space="preserve">nursing, </w:t>
      </w:r>
      <w:r w:rsidRPr="0035558F">
        <w:rPr>
          <w:rFonts w:ascii="Univers 45 Light" w:hAnsi="Univers 45 Light"/>
        </w:rPr>
        <w:t xml:space="preserve">pathology, medical imaging and prosthesis, in the same manner as public patients. </w:t>
      </w:r>
      <w:r>
        <w:rPr>
          <w:rFonts w:ascii="Univers 45 Light" w:hAnsi="Univers 45 Light"/>
        </w:rPr>
        <w:t>NT Health</w:t>
      </w:r>
      <w:r w:rsidRPr="0035558F">
        <w:rPr>
          <w:rFonts w:ascii="Univers 45 Light" w:hAnsi="Univers 45 Light"/>
        </w:rPr>
        <w:t xml:space="preserve"> operates separate business units for pathology and medical imaging. The costs associated with these services are allocated to public and private patients. It should be noted that the cost allocation of expenditure to tests is in proportion to the relevant Medicare Benefits Scheme item number's fee.</w:t>
      </w:r>
    </w:p>
    <w:p w14:paraId="4BB6B7E0" w14:textId="77777777" w:rsidR="003D50B1" w:rsidRPr="0035558F" w:rsidRDefault="003D50B1" w:rsidP="003D50B1">
      <w:pPr>
        <w:pStyle w:val="BodyText"/>
        <w:rPr>
          <w:rFonts w:ascii="Univers 45 Light" w:hAnsi="Univers 45 Light"/>
        </w:rPr>
      </w:pPr>
      <w:r w:rsidRPr="0035558F">
        <w:rPr>
          <w:rFonts w:ascii="Univers 45 Light" w:hAnsi="Univers 45 Light"/>
        </w:rPr>
        <w:t>There is no offsetting of private patient revenue against the expenditure.</w:t>
      </w:r>
    </w:p>
    <w:p w14:paraId="3BB8ECBC" w14:textId="77777777" w:rsidR="003D50B1" w:rsidRPr="0035558F" w:rsidRDefault="003D50B1" w:rsidP="003D50B1">
      <w:pPr>
        <w:pStyle w:val="Heading3"/>
        <w:numPr>
          <w:ilvl w:val="2"/>
          <w:numId w:val="35"/>
        </w:numPr>
        <w:tabs>
          <w:tab w:val="num" w:pos="1713"/>
        </w:tabs>
        <w:ind w:left="1713" w:hanging="1713"/>
        <w:rPr>
          <w:rFonts w:ascii="Univers 45 Light" w:hAnsi="Univers 45 Light"/>
        </w:rPr>
      </w:pPr>
      <w:r w:rsidRPr="0035558F">
        <w:t>Treatment of specific items</w:t>
      </w:r>
    </w:p>
    <w:p w14:paraId="405EB267" w14:textId="77777777" w:rsidR="003D50B1" w:rsidRPr="0035558F" w:rsidRDefault="003D50B1" w:rsidP="003D50B1">
      <w:pPr>
        <w:pStyle w:val="BodyText"/>
        <w:rPr>
          <w:rFonts w:ascii="Univers 45 Light" w:hAnsi="Univers 45 Light"/>
        </w:rPr>
      </w:pPr>
      <w:r w:rsidRPr="0035558F">
        <w:rPr>
          <w:rFonts w:ascii="Univers 45 Light" w:hAnsi="Univers 45 Light"/>
        </w:rPr>
        <w:t xml:space="preserve">A number of items were discussed during the review to understand their treatment in the costing process as the cost data is used to inform the NEP and specific funding model adjustments for particular patient cohorts. The </w:t>
      </w:r>
      <w:r>
        <w:rPr>
          <w:rFonts w:ascii="Univers 45 Light" w:hAnsi="Univers 45 Light"/>
        </w:rPr>
        <w:t>Royal Darwin Hospital</w:t>
      </w:r>
      <w:r w:rsidRPr="0035558F">
        <w:rPr>
          <w:rFonts w:ascii="Univers 45 Light" w:hAnsi="Univers 45 Light"/>
        </w:rPr>
        <w:t xml:space="preserve">’s treatment of each of the items is summarised below. </w:t>
      </w:r>
    </w:p>
    <w:p w14:paraId="0BEEE58C" w14:textId="77777777" w:rsidR="003D50B1" w:rsidRPr="0035558F" w:rsidRDefault="003D50B1" w:rsidP="003D50B1">
      <w:pPr>
        <w:keepNext/>
        <w:spacing w:before="120" w:after="120"/>
        <w:rPr>
          <w:rFonts w:ascii="Univers 45 Light" w:hAnsi="Univers 45 Light"/>
          <w:bCs/>
          <w:i/>
        </w:rPr>
      </w:pPr>
      <w:r w:rsidRPr="0035558F">
        <w:rPr>
          <w:rFonts w:ascii="Univers 45 Light" w:hAnsi="Univers 45 Light"/>
          <w:bCs/>
          <w:i/>
        </w:rPr>
        <w:t xml:space="preserve">Table </w:t>
      </w:r>
      <w:r w:rsidRPr="0035558F">
        <w:rPr>
          <w:rFonts w:ascii="Univers 45 Light" w:hAnsi="Univers 45 Light"/>
          <w:bCs/>
          <w:i/>
        </w:rPr>
        <w:fldChar w:fldCharType="begin"/>
      </w:r>
      <w:r w:rsidRPr="0035558F">
        <w:rPr>
          <w:rFonts w:ascii="Univers 45 Light" w:hAnsi="Univers 45 Light"/>
          <w:bCs/>
          <w:i/>
        </w:rPr>
        <w:instrText xml:space="preserve"> SEQ Table \* ARABIC </w:instrText>
      </w:r>
      <w:r w:rsidRPr="0035558F">
        <w:rPr>
          <w:rFonts w:ascii="Univers 45 Light" w:hAnsi="Univers 45 Light"/>
          <w:bCs/>
          <w:i/>
        </w:rPr>
        <w:fldChar w:fldCharType="separate"/>
      </w:r>
      <w:r w:rsidR="00445A6D">
        <w:rPr>
          <w:rFonts w:ascii="Univers 45 Light" w:hAnsi="Univers 45 Light"/>
          <w:bCs/>
          <w:i/>
          <w:noProof/>
        </w:rPr>
        <w:t>22</w:t>
      </w:r>
      <w:r w:rsidRPr="0035558F">
        <w:rPr>
          <w:rFonts w:ascii="Univers 45 Light" w:hAnsi="Univers 45 Light"/>
          <w:bCs/>
          <w:i/>
          <w:noProof/>
        </w:rPr>
        <w:fldChar w:fldCharType="end"/>
      </w:r>
      <w:r w:rsidRPr="0035558F">
        <w:rPr>
          <w:rFonts w:ascii="Univers 45 Light" w:hAnsi="Univers 45 Light"/>
          <w:bCs/>
          <w:i/>
        </w:rPr>
        <w:t xml:space="preserve"> – Treatment of specific items – The </w:t>
      </w:r>
      <w:r>
        <w:rPr>
          <w:rFonts w:ascii="Univers 45 Light" w:hAnsi="Univers 45 Light"/>
          <w:bCs/>
          <w:i/>
        </w:rPr>
        <w:t>Royal Darwin Hospital</w:t>
      </w:r>
    </w:p>
    <w:tbl>
      <w:tblPr>
        <w:tblStyle w:val="ListTable4-Accent11"/>
        <w:tblW w:w="5000" w:type="pct"/>
        <w:tblLook w:val="0620" w:firstRow="1" w:lastRow="0" w:firstColumn="0" w:lastColumn="0" w:noHBand="1" w:noVBand="1"/>
        <w:tblCaption w:val="Table 9 - Treatment of specific items - Western Sydney LHD"/>
        <w:tblDescription w:val="This table describes how Western Sydney LHD treated specific items in their Round 18 NHCDC Submission.  The first column is the item and the second column is the description of the treatment."/>
      </w:tblPr>
      <w:tblGrid>
        <w:gridCol w:w="3255"/>
        <w:gridCol w:w="5240"/>
      </w:tblGrid>
      <w:tr w:rsidR="003D50B1" w:rsidRPr="0035558F" w14:paraId="7BBC36C8" w14:textId="77777777" w:rsidTr="00F966F7">
        <w:trPr>
          <w:cnfStyle w:val="100000000000" w:firstRow="1" w:lastRow="0" w:firstColumn="0" w:lastColumn="0" w:oddVBand="0" w:evenVBand="0" w:oddHBand="0" w:evenHBand="0" w:firstRowFirstColumn="0" w:firstRowLastColumn="0" w:lastRowFirstColumn="0" w:lastRowLastColumn="0"/>
          <w:tblHeader/>
        </w:trPr>
        <w:tc>
          <w:tcPr>
            <w:tcW w:w="1916" w:type="pct"/>
            <w:tcBorders>
              <w:right w:val="single" w:sz="4" w:space="0" w:color="548DD4" w:themeColor="text2" w:themeTint="99"/>
            </w:tcBorders>
            <w:shd w:val="clear" w:color="auto" w:fill="002060"/>
            <w:noWrap/>
            <w:hideMark/>
          </w:tcPr>
          <w:p w14:paraId="66E8F450" w14:textId="77777777" w:rsidR="003D50B1" w:rsidRPr="0035558F" w:rsidRDefault="003D50B1" w:rsidP="00F966F7">
            <w:pPr>
              <w:rPr>
                <w:rFonts w:ascii="Univers 45 Light" w:hAnsi="Univers 45 Light"/>
              </w:rPr>
            </w:pPr>
            <w:r w:rsidRPr="0035558F">
              <w:rPr>
                <w:rFonts w:ascii="Univers 45 Light" w:hAnsi="Univers 45 Light"/>
              </w:rPr>
              <w:t>Item</w:t>
            </w:r>
          </w:p>
        </w:tc>
        <w:tc>
          <w:tcPr>
            <w:tcW w:w="3084" w:type="pct"/>
            <w:tcBorders>
              <w:left w:val="single" w:sz="4" w:space="0" w:color="548DD4" w:themeColor="text2" w:themeTint="99"/>
            </w:tcBorders>
            <w:shd w:val="clear" w:color="auto" w:fill="002060"/>
            <w:hideMark/>
          </w:tcPr>
          <w:p w14:paraId="11F193B5" w14:textId="77777777" w:rsidR="003D50B1" w:rsidRPr="0035558F" w:rsidRDefault="003D50B1" w:rsidP="00F966F7">
            <w:pPr>
              <w:rPr>
                <w:rFonts w:ascii="Univers 45 Light" w:hAnsi="Univers 45 Light"/>
              </w:rPr>
            </w:pPr>
            <w:r w:rsidRPr="0035558F">
              <w:rPr>
                <w:rFonts w:ascii="Univers 45 Light" w:hAnsi="Univers 45 Light"/>
              </w:rPr>
              <w:t>Treatment</w:t>
            </w:r>
          </w:p>
        </w:tc>
      </w:tr>
      <w:tr w:rsidR="003D50B1" w:rsidRPr="0035558F" w14:paraId="79430D7F" w14:textId="77777777" w:rsidTr="00F966F7">
        <w:tc>
          <w:tcPr>
            <w:tcW w:w="1916"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7E8E810D" w14:textId="77777777" w:rsidR="003D50B1" w:rsidRPr="0035558F" w:rsidRDefault="003D50B1" w:rsidP="00F966F7">
            <w:pPr>
              <w:spacing w:before="120" w:after="120" w:line="280" w:lineRule="atLeast"/>
              <w:rPr>
                <w:rFonts w:ascii="Univers 45 Light" w:hAnsi="Univers 45 Light"/>
                <w:szCs w:val="22"/>
              </w:rPr>
            </w:pPr>
            <w:r w:rsidRPr="0035558F">
              <w:rPr>
                <w:rFonts w:ascii="Univers 45 Light" w:hAnsi="Univers 45 Light"/>
                <w:szCs w:val="22"/>
              </w:rPr>
              <w:t>Research</w:t>
            </w:r>
          </w:p>
        </w:tc>
        <w:tc>
          <w:tcPr>
            <w:tcW w:w="3084"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3BF9CD3A" w14:textId="77777777" w:rsidR="003D50B1" w:rsidRPr="0035558F" w:rsidRDefault="003D50B1" w:rsidP="00F966F7">
            <w:pPr>
              <w:spacing w:before="120" w:after="120" w:line="280" w:lineRule="atLeast"/>
              <w:rPr>
                <w:rFonts w:ascii="Univers 45 Light" w:hAnsi="Univers 45 Light"/>
                <w:szCs w:val="22"/>
              </w:rPr>
            </w:pPr>
            <w:r w:rsidRPr="0035558F">
              <w:rPr>
                <w:rFonts w:ascii="Univers 45 Light" w:hAnsi="Univers 45 Light"/>
                <w:szCs w:val="22"/>
              </w:rPr>
              <w:t xml:space="preserve">Research costs are </w:t>
            </w:r>
            <w:r>
              <w:rPr>
                <w:rFonts w:ascii="Univers 45 Light" w:hAnsi="Univers 45 Light"/>
                <w:szCs w:val="22"/>
              </w:rPr>
              <w:t xml:space="preserve">not </w:t>
            </w:r>
            <w:r w:rsidRPr="0035558F">
              <w:rPr>
                <w:rFonts w:ascii="Univers 45 Light" w:hAnsi="Univers 45 Light"/>
                <w:szCs w:val="22"/>
              </w:rPr>
              <w:t xml:space="preserve">assigned to a product and </w:t>
            </w:r>
            <w:r>
              <w:rPr>
                <w:rFonts w:ascii="Univers 45 Light" w:hAnsi="Univers 45 Light"/>
                <w:szCs w:val="22"/>
              </w:rPr>
              <w:t xml:space="preserve">not </w:t>
            </w:r>
            <w:r w:rsidRPr="0035558F">
              <w:rPr>
                <w:rFonts w:ascii="Univers 45 Light" w:hAnsi="Univers 45 Light"/>
                <w:szCs w:val="22"/>
              </w:rPr>
              <w:t xml:space="preserve">submitted to the NHCDC. </w:t>
            </w:r>
          </w:p>
        </w:tc>
      </w:tr>
      <w:tr w:rsidR="003D50B1" w:rsidRPr="0035558F" w14:paraId="5AC330D8" w14:textId="77777777" w:rsidTr="00F966F7">
        <w:tc>
          <w:tcPr>
            <w:tcW w:w="1916"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1C69C2C4" w14:textId="77777777" w:rsidR="003D50B1" w:rsidRPr="0035558F" w:rsidRDefault="003D50B1" w:rsidP="00F966F7">
            <w:pPr>
              <w:spacing w:before="120" w:after="120" w:line="280" w:lineRule="atLeast"/>
              <w:rPr>
                <w:rFonts w:ascii="Univers 45 Light" w:hAnsi="Univers 45 Light"/>
                <w:szCs w:val="22"/>
              </w:rPr>
            </w:pPr>
            <w:r w:rsidRPr="0035558F">
              <w:rPr>
                <w:rFonts w:ascii="Univers 45 Light" w:hAnsi="Univers 45 Light"/>
                <w:szCs w:val="22"/>
              </w:rPr>
              <w:t>Teaching and Training</w:t>
            </w:r>
          </w:p>
        </w:tc>
        <w:tc>
          <w:tcPr>
            <w:tcW w:w="3084"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206195F9" w14:textId="77777777" w:rsidR="003D50B1" w:rsidRPr="0035558F" w:rsidRDefault="003D50B1" w:rsidP="00F966F7">
            <w:pPr>
              <w:spacing w:before="120" w:after="120" w:line="280" w:lineRule="atLeast"/>
              <w:rPr>
                <w:rFonts w:ascii="Univers 45 Light" w:hAnsi="Univers 45 Light"/>
                <w:szCs w:val="22"/>
              </w:rPr>
            </w:pPr>
            <w:r w:rsidRPr="0035558F">
              <w:rPr>
                <w:rFonts w:ascii="Univers 45 Light" w:hAnsi="Univers 45 Light"/>
                <w:szCs w:val="22"/>
              </w:rPr>
              <w:t>Teaching and Training costs are</w:t>
            </w:r>
            <w:r>
              <w:rPr>
                <w:rFonts w:ascii="Univers 45 Light" w:hAnsi="Univers 45 Light"/>
                <w:szCs w:val="22"/>
              </w:rPr>
              <w:t xml:space="preserve"> </w:t>
            </w:r>
            <w:r w:rsidRPr="0035558F">
              <w:rPr>
                <w:rFonts w:ascii="Univers 45 Light" w:hAnsi="Univers 45 Light"/>
                <w:szCs w:val="22"/>
              </w:rPr>
              <w:t xml:space="preserve">assigned to a product and submitted to the NHCDC. </w:t>
            </w:r>
          </w:p>
        </w:tc>
      </w:tr>
      <w:tr w:rsidR="003D50B1" w:rsidRPr="0035558F" w14:paraId="423A7C82" w14:textId="77777777" w:rsidTr="00F966F7">
        <w:tc>
          <w:tcPr>
            <w:tcW w:w="1916"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0D35C1F0" w14:textId="77777777" w:rsidR="003D50B1" w:rsidRPr="0035558F" w:rsidRDefault="003D50B1" w:rsidP="00F966F7">
            <w:pPr>
              <w:spacing w:before="120" w:after="120" w:line="280" w:lineRule="atLeast"/>
              <w:rPr>
                <w:rFonts w:ascii="Univers 45 Light" w:hAnsi="Univers 45 Light"/>
                <w:szCs w:val="22"/>
              </w:rPr>
            </w:pPr>
            <w:r w:rsidRPr="0035558F">
              <w:rPr>
                <w:rFonts w:ascii="Univers 45 Light" w:hAnsi="Univers 45 Light"/>
                <w:szCs w:val="22"/>
              </w:rPr>
              <w:t>Shared/Other commercial entities</w:t>
            </w:r>
          </w:p>
        </w:tc>
        <w:tc>
          <w:tcPr>
            <w:tcW w:w="3084"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shd w:val="clear" w:color="auto" w:fill="auto"/>
            <w:hideMark/>
          </w:tcPr>
          <w:p w14:paraId="625DC424" w14:textId="77777777" w:rsidR="003D50B1" w:rsidRPr="0035558F" w:rsidRDefault="003D50B1" w:rsidP="00F966F7">
            <w:pPr>
              <w:spacing w:before="120" w:after="120" w:line="280" w:lineRule="atLeast"/>
              <w:rPr>
                <w:rFonts w:ascii="Univers 45 Light" w:hAnsi="Univers 45 Light"/>
                <w:szCs w:val="22"/>
              </w:rPr>
            </w:pPr>
            <w:r w:rsidRPr="00E96112">
              <w:rPr>
                <w:rFonts w:ascii="Univers 45 Light" w:hAnsi="Univers 45 Light"/>
                <w:szCs w:val="22"/>
              </w:rPr>
              <w:t xml:space="preserve">The Royal Darwin Hospital operates </w:t>
            </w:r>
            <w:r>
              <w:rPr>
                <w:rFonts w:ascii="Univers 45 Light" w:hAnsi="Univers 45 Light"/>
                <w:szCs w:val="22"/>
              </w:rPr>
              <w:t xml:space="preserve">other commercial entities including </w:t>
            </w:r>
            <w:r w:rsidRPr="00E96112">
              <w:rPr>
                <w:rFonts w:ascii="Univers 45 Light" w:hAnsi="Univers 45 Light"/>
                <w:szCs w:val="22"/>
              </w:rPr>
              <w:t>a kiosk and car park facility. All commercial entity expenditure is excluded from the costing process.</w:t>
            </w:r>
          </w:p>
        </w:tc>
      </w:tr>
    </w:tbl>
    <w:p w14:paraId="58C7627D" w14:textId="77777777" w:rsidR="003D50B1" w:rsidRPr="0035558F" w:rsidRDefault="003D50B1" w:rsidP="003D50B1">
      <w:pPr>
        <w:rPr>
          <w:rFonts w:ascii="Univers 45 Light" w:hAnsi="Univers 45 Light"/>
          <w:bCs/>
          <w:i/>
          <w:sz w:val="16"/>
          <w:szCs w:val="16"/>
        </w:rPr>
      </w:pPr>
      <w:r w:rsidRPr="0035558F">
        <w:rPr>
          <w:rFonts w:ascii="Univers 45 Light" w:hAnsi="Univers 45 Light"/>
          <w:bCs/>
          <w:i/>
          <w:sz w:val="16"/>
          <w:szCs w:val="16"/>
        </w:rPr>
        <w:t>Source: KPMG, based on IFR discussions</w:t>
      </w:r>
    </w:p>
    <w:p w14:paraId="741A3863" w14:textId="77777777" w:rsidR="003D50B1" w:rsidRPr="0035558F" w:rsidRDefault="003D50B1" w:rsidP="003D50B1">
      <w:pPr>
        <w:pStyle w:val="Heading3"/>
        <w:numPr>
          <w:ilvl w:val="2"/>
          <w:numId w:val="35"/>
        </w:numPr>
        <w:tabs>
          <w:tab w:val="num" w:pos="1713"/>
        </w:tabs>
        <w:ind w:left="1713" w:hanging="1713"/>
        <w:rPr>
          <w:rFonts w:ascii="Univers 45 Light" w:hAnsi="Univers 45 Light"/>
          <w:sz w:val="22"/>
        </w:rPr>
      </w:pPr>
      <w:r w:rsidRPr="0035558F">
        <w:t>Sample patient data</w:t>
      </w:r>
    </w:p>
    <w:p w14:paraId="2CF22C25" w14:textId="77777777" w:rsidR="003D50B1" w:rsidRPr="0035558F" w:rsidRDefault="003D50B1" w:rsidP="003D50B1">
      <w:pPr>
        <w:pStyle w:val="BodyText"/>
        <w:rPr>
          <w:rFonts w:ascii="Univers 45 Light" w:hAnsi="Univers 45 Light"/>
        </w:rPr>
      </w:pPr>
      <w:r w:rsidRPr="0035558F">
        <w:rPr>
          <w:rFonts w:ascii="Univers 45 Light" w:hAnsi="Univers 45 Light"/>
        </w:rPr>
        <w:t xml:space="preserve">IHPA selected a sample of five patients from the </w:t>
      </w:r>
      <w:r>
        <w:rPr>
          <w:rFonts w:ascii="Univers 45 Light" w:hAnsi="Univers 45 Light"/>
        </w:rPr>
        <w:t>Royal Darwin Hospital</w:t>
      </w:r>
      <w:r w:rsidRPr="0035558F">
        <w:rPr>
          <w:rFonts w:ascii="Univers 45 Light" w:hAnsi="Univers 45 Light"/>
        </w:rPr>
        <w:t xml:space="preserve"> for the purposes of testing the data flow from jurisdictions to IHPA at the patient level. </w:t>
      </w:r>
      <w:r>
        <w:rPr>
          <w:rFonts w:ascii="Univers 45 Light" w:hAnsi="Univers 45 Light"/>
        </w:rPr>
        <w:t xml:space="preserve">NT </w:t>
      </w:r>
      <w:r w:rsidRPr="0035558F">
        <w:rPr>
          <w:rFonts w:ascii="Univers 45 Light" w:hAnsi="Univers 45 Light"/>
        </w:rPr>
        <w:t xml:space="preserve">Health provided the patient level costs for all five patients </w:t>
      </w:r>
      <w:r w:rsidRPr="00CE0FE1">
        <w:rPr>
          <w:rFonts w:ascii="Univers 45 Light" w:hAnsi="Univers 45 Light"/>
        </w:rPr>
        <w:t>that were reconciled to IHPA records</w:t>
      </w:r>
      <w:r>
        <w:rPr>
          <w:rFonts w:ascii="Univers 45 Light" w:hAnsi="Univers 45 Light"/>
        </w:rPr>
        <w:t xml:space="preserve">. </w:t>
      </w:r>
      <w:r w:rsidRPr="0035558F">
        <w:rPr>
          <w:rFonts w:ascii="Univers 45 Light" w:hAnsi="Univers 45 Light"/>
        </w:rPr>
        <w:t xml:space="preserve">The results are summarised in </w:t>
      </w:r>
      <w:r w:rsidRPr="0035558F">
        <w:rPr>
          <w:rFonts w:ascii="Univers 45 Light" w:hAnsi="Univers 45 Light"/>
        </w:rPr>
        <w:fldChar w:fldCharType="begin"/>
      </w:r>
      <w:r w:rsidRPr="0035558F">
        <w:rPr>
          <w:rFonts w:ascii="Univers 45 Light" w:hAnsi="Univers 45 Light"/>
        </w:rPr>
        <w:instrText xml:space="preserve"> REF _Ref462738744 \h  \* MERGEFORMAT </w:instrText>
      </w:r>
      <w:r w:rsidRPr="0035558F">
        <w:rPr>
          <w:rFonts w:ascii="Univers 45 Light" w:hAnsi="Univers 45 Light"/>
        </w:rPr>
      </w:r>
      <w:r w:rsidRPr="0035558F">
        <w:rPr>
          <w:rFonts w:ascii="Univers 45 Light" w:hAnsi="Univers 45 Light"/>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9</w:t>
      </w:r>
      <w:r w:rsidRPr="0035558F">
        <w:rPr>
          <w:rFonts w:ascii="Univers 45 Light" w:hAnsi="Univers 45 Light"/>
        </w:rPr>
        <w:fldChar w:fldCharType="end"/>
      </w:r>
      <w:r w:rsidRPr="0035558F">
        <w:rPr>
          <w:rFonts w:ascii="Univers 45 Light" w:hAnsi="Univers 45 Light"/>
        </w:rPr>
        <w:t>.</w:t>
      </w:r>
    </w:p>
    <w:p w14:paraId="61945CC8" w14:textId="77777777" w:rsidR="003D50B1" w:rsidRPr="0035558F" w:rsidRDefault="003D50B1" w:rsidP="003D50B1">
      <w:pPr>
        <w:keepNext/>
        <w:spacing w:before="120" w:after="120"/>
        <w:rPr>
          <w:rFonts w:ascii="Univers 45 Light" w:hAnsi="Univers 45 Light"/>
          <w:bCs/>
          <w:i/>
        </w:rPr>
      </w:pPr>
      <w:r w:rsidRPr="0035558F">
        <w:rPr>
          <w:rFonts w:ascii="Univers 45 Light" w:hAnsi="Univers 45 Light"/>
          <w:bCs/>
          <w:i/>
        </w:rPr>
        <w:t xml:space="preserve">Table </w:t>
      </w:r>
      <w:r w:rsidRPr="0035558F">
        <w:fldChar w:fldCharType="begin"/>
      </w:r>
      <w:r w:rsidRPr="0035558F">
        <w:rPr>
          <w:rFonts w:ascii="Univers 45 Light" w:hAnsi="Univers 45 Light"/>
          <w:bCs/>
          <w:i/>
        </w:rPr>
        <w:instrText xml:space="preserve"> SEQ Table \* ARABIC </w:instrText>
      </w:r>
      <w:r w:rsidRPr="0035558F">
        <w:fldChar w:fldCharType="separate"/>
      </w:r>
      <w:r w:rsidR="00445A6D">
        <w:rPr>
          <w:rFonts w:ascii="Univers 45 Light" w:hAnsi="Univers 45 Light"/>
          <w:bCs/>
          <w:i/>
          <w:noProof/>
        </w:rPr>
        <w:t>23</w:t>
      </w:r>
      <w:r w:rsidRPr="0035558F">
        <w:fldChar w:fldCharType="end"/>
      </w:r>
      <w:r w:rsidRPr="0035558F">
        <w:rPr>
          <w:rFonts w:ascii="Univers 45 Light" w:hAnsi="Univers 45 Light"/>
          <w:bCs/>
          <w:i/>
        </w:rPr>
        <w:t xml:space="preserve"> – Sample patients – The </w:t>
      </w:r>
      <w:r>
        <w:rPr>
          <w:rFonts w:ascii="Univers 45 Light" w:hAnsi="Univers 45 Light"/>
          <w:bCs/>
          <w:i/>
        </w:rPr>
        <w:t>Royal Darwin</w:t>
      </w:r>
      <w:r w:rsidRPr="0035558F">
        <w:rPr>
          <w:rFonts w:ascii="Univers 45 Light" w:hAnsi="Univers 45 Light"/>
          <w:bCs/>
          <w:i/>
        </w:rPr>
        <w:t xml:space="preserve"> Hospital</w:t>
      </w:r>
    </w:p>
    <w:tbl>
      <w:tblPr>
        <w:tblW w:w="5000" w:type="pct"/>
        <w:tblLook w:val="04A0" w:firstRow="1" w:lastRow="0" w:firstColumn="1" w:lastColumn="0" w:noHBand="0" w:noVBand="1"/>
      </w:tblPr>
      <w:tblGrid>
        <w:gridCol w:w="566"/>
        <w:gridCol w:w="1995"/>
        <w:gridCol w:w="2586"/>
        <w:gridCol w:w="2142"/>
        <w:gridCol w:w="1206"/>
      </w:tblGrid>
      <w:tr w:rsidR="003D50B1" w:rsidRPr="00786AC6" w14:paraId="53E8DEF4" w14:textId="77777777" w:rsidTr="00F966F7">
        <w:trPr>
          <w:trHeight w:val="300"/>
        </w:trPr>
        <w:tc>
          <w:tcPr>
            <w:tcW w:w="333" w:type="pct"/>
            <w:tcBorders>
              <w:top w:val="single" w:sz="4" w:space="0" w:color="5B9BD5"/>
              <w:left w:val="single" w:sz="4" w:space="0" w:color="5B9BD5"/>
              <w:bottom w:val="single" w:sz="4" w:space="0" w:color="5B9BD5"/>
              <w:right w:val="single" w:sz="4" w:space="0" w:color="5B9BD5"/>
            </w:tcBorders>
            <w:shd w:val="clear" w:color="000000" w:fill="1F497D"/>
            <w:noWrap/>
            <w:vAlign w:val="bottom"/>
            <w:hideMark/>
          </w:tcPr>
          <w:p w14:paraId="13B86097" w14:textId="77777777" w:rsidR="003D50B1" w:rsidRPr="00786AC6" w:rsidRDefault="003D50B1" w:rsidP="00F966F7">
            <w:pPr>
              <w:spacing w:line="240" w:lineRule="auto"/>
              <w:jc w:val="center"/>
              <w:rPr>
                <w:rFonts w:ascii="Univers 45 Light" w:hAnsi="Univers 45 Light"/>
                <w:b/>
                <w:bCs/>
                <w:color w:val="FFFFFF"/>
                <w:sz w:val="16"/>
                <w:szCs w:val="16"/>
                <w:lang w:eastAsia="en-AU"/>
              </w:rPr>
            </w:pPr>
            <w:r w:rsidRPr="00786AC6">
              <w:rPr>
                <w:rFonts w:ascii="Univers 45 Light" w:hAnsi="Univers 45 Light"/>
                <w:b/>
                <w:bCs/>
                <w:color w:val="FFFFFF"/>
                <w:sz w:val="16"/>
                <w:szCs w:val="16"/>
                <w:lang w:eastAsia="en-AU"/>
              </w:rPr>
              <w:t>#</w:t>
            </w:r>
          </w:p>
        </w:tc>
        <w:tc>
          <w:tcPr>
            <w:tcW w:w="1174" w:type="pct"/>
            <w:tcBorders>
              <w:top w:val="single" w:sz="4" w:space="0" w:color="5B9BD5"/>
              <w:left w:val="single" w:sz="4" w:space="0" w:color="5B9BD5"/>
              <w:bottom w:val="single" w:sz="4" w:space="0" w:color="5B9BD5"/>
              <w:right w:val="single" w:sz="4" w:space="0" w:color="5B9BD5"/>
            </w:tcBorders>
            <w:shd w:val="clear" w:color="000000" w:fill="1F497D"/>
            <w:noWrap/>
            <w:vAlign w:val="bottom"/>
            <w:hideMark/>
          </w:tcPr>
          <w:p w14:paraId="235E44F8" w14:textId="77777777" w:rsidR="003D50B1" w:rsidRPr="00786AC6" w:rsidRDefault="003D50B1" w:rsidP="00F966F7">
            <w:pPr>
              <w:spacing w:line="240" w:lineRule="auto"/>
              <w:jc w:val="center"/>
              <w:rPr>
                <w:rFonts w:ascii="Univers 45 Light" w:hAnsi="Univers 45 Light"/>
                <w:b/>
                <w:bCs/>
                <w:color w:val="FFFFFF"/>
                <w:sz w:val="16"/>
                <w:szCs w:val="16"/>
                <w:lang w:eastAsia="en-AU"/>
              </w:rPr>
            </w:pPr>
            <w:r w:rsidRPr="00786AC6">
              <w:rPr>
                <w:rFonts w:ascii="Univers 45 Light" w:hAnsi="Univers 45 Light"/>
                <w:b/>
                <w:bCs/>
                <w:color w:val="FFFFFF"/>
                <w:sz w:val="16"/>
                <w:szCs w:val="16"/>
                <w:lang w:eastAsia="en-AU"/>
              </w:rPr>
              <w:t>Product</w:t>
            </w:r>
          </w:p>
        </w:tc>
        <w:tc>
          <w:tcPr>
            <w:tcW w:w="1522" w:type="pct"/>
            <w:tcBorders>
              <w:top w:val="single" w:sz="4" w:space="0" w:color="5B9BD5"/>
              <w:left w:val="single" w:sz="4" w:space="0" w:color="5B9BD5"/>
              <w:bottom w:val="single" w:sz="4" w:space="0" w:color="5B9BD5"/>
              <w:right w:val="single" w:sz="4" w:space="0" w:color="5B9BD5"/>
            </w:tcBorders>
            <w:shd w:val="clear" w:color="000000" w:fill="1F497D"/>
            <w:noWrap/>
            <w:vAlign w:val="bottom"/>
            <w:hideMark/>
          </w:tcPr>
          <w:p w14:paraId="728895D6" w14:textId="77777777" w:rsidR="003D50B1" w:rsidRPr="00786AC6" w:rsidRDefault="003D50B1" w:rsidP="00F966F7">
            <w:pPr>
              <w:spacing w:line="240" w:lineRule="auto"/>
              <w:jc w:val="center"/>
              <w:rPr>
                <w:rFonts w:ascii="Univers 45 Light" w:hAnsi="Univers 45 Light"/>
                <w:b/>
                <w:bCs/>
                <w:color w:val="FFFFFF"/>
                <w:sz w:val="16"/>
                <w:szCs w:val="16"/>
                <w:lang w:eastAsia="en-AU"/>
              </w:rPr>
            </w:pPr>
            <w:r w:rsidRPr="00786AC6">
              <w:rPr>
                <w:rFonts w:ascii="Univers 45 Light" w:hAnsi="Univers 45 Light"/>
                <w:b/>
                <w:bCs/>
                <w:color w:val="FFFFFF"/>
                <w:sz w:val="16"/>
                <w:szCs w:val="16"/>
                <w:lang w:eastAsia="en-AU"/>
              </w:rPr>
              <w:t xml:space="preserve"> Jurisdiction Records </w:t>
            </w:r>
          </w:p>
        </w:tc>
        <w:tc>
          <w:tcPr>
            <w:tcW w:w="1261" w:type="pct"/>
            <w:tcBorders>
              <w:top w:val="single" w:sz="4" w:space="0" w:color="5B9BD5"/>
              <w:left w:val="single" w:sz="4" w:space="0" w:color="5B9BD5"/>
              <w:bottom w:val="single" w:sz="4" w:space="0" w:color="5B9BD5"/>
              <w:right w:val="single" w:sz="4" w:space="0" w:color="5B9BD5"/>
            </w:tcBorders>
            <w:shd w:val="clear" w:color="000000" w:fill="1F497D"/>
            <w:noWrap/>
            <w:vAlign w:val="bottom"/>
            <w:hideMark/>
          </w:tcPr>
          <w:p w14:paraId="7CE93856" w14:textId="77777777" w:rsidR="003D50B1" w:rsidRPr="00786AC6" w:rsidRDefault="003D50B1" w:rsidP="00F966F7">
            <w:pPr>
              <w:spacing w:line="240" w:lineRule="auto"/>
              <w:jc w:val="center"/>
              <w:rPr>
                <w:rFonts w:ascii="Univers 45 Light" w:hAnsi="Univers 45 Light"/>
                <w:b/>
                <w:bCs/>
                <w:color w:val="FFFFFF"/>
                <w:sz w:val="16"/>
                <w:szCs w:val="16"/>
                <w:lang w:eastAsia="en-AU"/>
              </w:rPr>
            </w:pPr>
            <w:r w:rsidRPr="00786AC6">
              <w:rPr>
                <w:rFonts w:ascii="Univers 45 Light" w:hAnsi="Univers 45 Light"/>
                <w:b/>
                <w:bCs/>
                <w:color w:val="FFFFFF"/>
                <w:sz w:val="16"/>
                <w:szCs w:val="16"/>
                <w:lang w:eastAsia="en-AU"/>
              </w:rPr>
              <w:t xml:space="preserve"> Received by IHPA </w:t>
            </w:r>
          </w:p>
        </w:tc>
        <w:tc>
          <w:tcPr>
            <w:tcW w:w="710" w:type="pct"/>
            <w:tcBorders>
              <w:top w:val="single" w:sz="4" w:space="0" w:color="5B9BD5"/>
              <w:left w:val="single" w:sz="4" w:space="0" w:color="5B9BD5"/>
              <w:bottom w:val="single" w:sz="4" w:space="0" w:color="5B9BD5"/>
              <w:right w:val="single" w:sz="4" w:space="0" w:color="5B9BD5"/>
            </w:tcBorders>
            <w:shd w:val="clear" w:color="000000" w:fill="1F497D"/>
            <w:noWrap/>
            <w:vAlign w:val="bottom"/>
            <w:hideMark/>
          </w:tcPr>
          <w:p w14:paraId="1A23365A" w14:textId="77777777" w:rsidR="003D50B1" w:rsidRPr="00786AC6" w:rsidRDefault="003D50B1" w:rsidP="00F966F7">
            <w:pPr>
              <w:spacing w:line="240" w:lineRule="auto"/>
              <w:jc w:val="center"/>
              <w:rPr>
                <w:rFonts w:ascii="Univers 45 Light" w:hAnsi="Univers 45 Light"/>
                <w:b/>
                <w:bCs/>
                <w:color w:val="FFFFFF"/>
                <w:sz w:val="16"/>
                <w:szCs w:val="16"/>
                <w:lang w:eastAsia="en-AU"/>
              </w:rPr>
            </w:pPr>
            <w:r w:rsidRPr="00786AC6">
              <w:rPr>
                <w:rFonts w:ascii="Univers 45 Light" w:hAnsi="Univers 45 Light"/>
                <w:b/>
                <w:bCs/>
                <w:color w:val="FFFFFF"/>
                <w:sz w:val="16"/>
                <w:szCs w:val="16"/>
                <w:lang w:eastAsia="en-AU"/>
              </w:rPr>
              <w:t xml:space="preserve"> Variance  </w:t>
            </w:r>
          </w:p>
        </w:tc>
      </w:tr>
      <w:tr w:rsidR="003D50B1" w:rsidRPr="00786AC6" w14:paraId="64170D24" w14:textId="77777777" w:rsidTr="00F966F7">
        <w:trPr>
          <w:trHeight w:val="300"/>
        </w:trPr>
        <w:tc>
          <w:tcPr>
            <w:tcW w:w="333"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27BE22B0" w14:textId="77777777" w:rsidR="003D50B1" w:rsidRPr="00786AC6" w:rsidRDefault="003D50B1" w:rsidP="00F966F7">
            <w:pPr>
              <w:spacing w:line="240" w:lineRule="auto"/>
              <w:jc w:val="center"/>
              <w:rPr>
                <w:rFonts w:ascii="Univers 45 Light" w:hAnsi="Univers 45 Light"/>
                <w:color w:val="000000"/>
                <w:sz w:val="16"/>
                <w:szCs w:val="16"/>
                <w:lang w:eastAsia="en-AU"/>
              </w:rPr>
            </w:pPr>
            <w:r w:rsidRPr="00786AC6">
              <w:rPr>
                <w:rFonts w:ascii="Univers 45 Light" w:hAnsi="Univers 45 Light"/>
                <w:color w:val="000000"/>
                <w:sz w:val="16"/>
                <w:szCs w:val="16"/>
                <w:lang w:eastAsia="en-AU"/>
              </w:rPr>
              <w:t>1</w:t>
            </w:r>
          </w:p>
        </w:tc>
        <w:tc>
          <w:tcPr>
            <w:tcW w:w="1174" w:type="pct"/>
            <w:tcBorders>
              <w:top w:val="nil"/>
              <w:left w:val="nil"/>
              <w:bottom w:val="single" w:sz="4" w:space="0" w:color="5B9BD5"/>
              <w:right w:val="single" w:sz="4" w:space="0" w:color="5B9BD5"/>
            </w:tcBorders>
            <w:shd w:val="clear" w:color="000000" w:fill="DDEBF7"/>
            <w:noWrap/>
            <w:vAlign w:val="bottom"/>
            <w:hideMark/>
          </w:tcPr>
          <w:p w14:paraId="444590EE" w14:textId="77777777" w:rsidR="003D50B1" w:rsidRPr="00786AC6" w:rsidRDefault="003D50B1" w:rsidP="00F966F7">
            <w:pPr>
              <w:spacing w:line="240" w:lineRule="auto"/>
              <w:rPr>
                <w:rFonts w:ascii="Univers 45 Light" w:hAnsi="Univers 45 Light"/>
                <w:color w:val="000000"/>
                <w:sz w:val="16"/>
                <w:szCs w:val="16"/>
                <w:lang w:eastAsia="en-AU"/>
              </w:rPr>
            </w:pPr>
            <w:r w:rsidRPr="00786AC6">
              <w:rPr>
                <w:rFonts w:ascii="Univers 45 Light" w:hAnsi="Univers 45 Light"/>
                <w:color w:val="000000"/>
                <w:sz w:val="16"/>
                <w:szCs w:val="16"/>
                <w:lang w:eastAsia="en-AU"/>
              </w:rPr>
              <w:t>Acute</w:t>
            </w:r>
          </w:p>
        </w:tc>
        <w:tc>
          <w:tcPr>
            <w:tcW w:w="1522"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3BD5CFE1" w14:textId="6A2DEFA7" w:rsidR="003D50B1" w:rsidRPr="00786AC6" w:rsidRDefault="003D50B1" w:rsidP="003972C5">
            <w:pPr>
              <w:spacing w:line="240" w:lineRule="auto"/>
              <w:jc w:val="right"/>
              <w:rPr>
                <w:rFonts w:ascii="Univers 45 Light" w:hAnsi="Univers 45 Light"/>
                <w:color w:val="000000"/>
                <w:sz w:val="16"/>
                <w:szCs w:val="16"/>
                <w:lang w:eastAsia="en-AU"/>
              </w:rPr>
            </w:pPr>
            <w:r w:rsidRPr="00786AC6">
              <w:rPr>
                <w:rFonts w:ascii="Univers 45 Light" w:hAnsi="Univers 45 Light"/>
                <w:color w:val="000000"/>
                <w:sz w:val="16"/>
                <w:szCs w:val="16"/>
                <w:lang w:eastAsia="en-AU"/>
              </w:rPr>
              <w:t xml:space="preserve"> $578.09 </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1494C747" w14:textId="29B8767E" w:rsidR="003D50B1" w:rsidRPr="00786AC6" w:rsidRDefault="003D50B1" w:rsidP="003972C5">
            <w:pPr>
              <w:spacing w:line="240" w:lineRule="auto"/>
              <w:jc w:val="right"/>
              <w:rPr>
                <w:rFonts w:ascii="Univers 45 Light" w:hAnsi="Univers 45 Light"/>
                <w:color w:val="000000"/>
                <w:sz w:val="16"/>
                <w:szCs w:val="16"/>
                <w:lang w:eastAsia="en-AU"/>
              </w:rPr>
            </w:pPr>
            <w:r w:rsidRPr="00786AC6">
              <w:rPr>
                <w:rFonts w:ascii="Univers 45 Light" w:hAnsi="Univers 45 Light"/>
                <w:color w:val="000000"/>
                <w:sz w:val="16"/>
                <w:szCs w:val="16"/>
                <w:lang w:eastAsia="en-AU"/>
              </w:rPr>
              <w:t xml:space="preserve"> $578.09 </w:t>
            </w:r>
          </w:p>
        </w:tc>
        <w:tc>
          <w:tcPr>
            <w:tcW w:w="710"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2AADAEC9" w14:textId="1B84AEC9" w:rsidR="003D50B1" w:rsidRPr="00786AC6" w:rsidRDefault="003D50B1" w:rsidP="003972C5">
            <w:pPr>
              <w:spacing w:line="240" w:lineRule="auto"/>
              <w:jc w:val="right"/>
              <w:rPr>
                <w:rFonts w:ascii="Univers 45 Light" w:hAnsi="Univers 45 Light"/>
                <w:color w:val="000000"/>
                <w:sz w:val="16"/>
                <w:szCs w:val="16"/>
                <w:lang w:eastAsia="en-AU"/>
              </w:rPr>
            </w:pPr>
            <w:r w:rsidRPr="00786AC6">
              <w:rPr>
                <w:rFonts w:ascii="Univers 45 Light" w:hAnsi="Univers 45 Light"/>
                <w:color w:val="000000"/>
                <w:sz w:val="16"/>
                <w:szCs w:val="16"/>
                <w:lang w:eastAsia="en-AU"/>
              </w:rPr>
              <w:t xml:space="preserve"> $-   </w:t>
            </w:r>
          </w:p>
        </w:tc>
      </w:tr>
      <w:tr w:rsidR="003D50B1" w:rsidRPr="00786AC6" w14:paraId="72886A27" w14:textId="77777777" w:rsidTr="00F966F7">
        <w:trPr>
          <w:trHeight w:val="300"/>
        </w:trPr>
        <w:tc>
          <w:tcPr>
            <w:tcW w:w="33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35FF9CA" w14:textId="77777777" w:rsidR="003D50B1" w:rsidRPr="00786AC6" w:rsidRDefault="003D50B1" w:rsidP="00F966F7">
            <w:pPr>
              <w:spacing w:line="240" w:lineRule="auto"/>
              <w:jc w:val="center"/>
              <w:rPr>
                <w:rFonts w:ascii="Univers 45 Light" w:hAnsi="Univers 45 Light"/>
                <w:color w:val="000000"/>
                <w:sz w:val="16"/>
                <w:szCs w:val="16"/>
                <w:lang w:eastAsia="en-AU"/>
              </w:rPr>
            </w:pPr>
            <w:r w:rsidRPr="00786AC6">
              <w:rPr>
                <w:rFonts w:ascii="Univers 45 Light" w:hAnsi="Univers 45 Light"/>
                <w:color w:val="000000"/>
                <w:sz w:val="16"/>
                <w:szCs w:val="16"/>
                <w:lang w:eastAsia="en-AU"/>
              </w:rPr>
              <w:t>2</w:t>
            </w:r>
          </w:p>
        </w:tc>
        <w:tc>
          <w:tcPr>
            <w:tcW w:w="1174" w:type="pct"/>
            <w:tcBorders>
              <w:top w:val="nil"/>
              <w:left w:val="nil"/>
              <w:bottom w:val="single" w:sz="4" w:space="0" w:color="5B9BD5"/>
              <w:right w:val="single" w:sz="4" w:space="0" w:color="5B9BD5"/>
            </w:tcBorders>
            <w:shd w:val="clear" w:color="auto" w:fill="auto"/>
            <w:noWrap/>
            <w:vAlign w:val="bottom"/>
            <w:hideMark/>
          </w:tcPr>
          <w:p w14:paraId="73FEA0CF" w14:textId="77777777" w:rsidR="003D50B1" w:rsidRPr="00786AC6" w:rsidRDefault="003D50B1" w:rsidP="00F966F7">
            <w:pPr>
              <w:spacing w:line="240" w:lineRule="auto"/>
              <w:rPr>
                <w:rFonts w:ascii="Univers 45 Light" w:hAnsi="Univers 45 Light"/>
                <w:color w:val="000000"/>
                <w:sz w:val="16"/>
                <w:szCs w:val="16"/>
                <w:lang w:eastAsia="en-AU"/>
              </w:rPr>
            </w:pPr>
            <w:r w:rsidRPr="00786AC6">
              <w:rPr>
                <w:rFonts w:ascii="Univers 45 Light" w:hAnsi="Univers 45 Light"/>
                <w:color w:val="000000"/>
                <w:sz w:val="16"/>
                <w:szCs w:val="16"/>
                <w:lang w:eastAsia="en-AU"/>
              </w:rPr>
              <w:t>Non-Admitted</w:t>
            </w:r>
          </w:p>
        </w:tc>
        <w:tc>
          <w:tcPr>
            <w:tcW w:w="152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A6C0AA8" w14:textId="7F4FBA06" w:rsidR="003D50B1" w:rsidRPr="00786AC6" w:rsidRDefault="003D50B1" w:rsidP="003972C5">
            <w:pPr>
              <w:spacing w:line="240" w:lineRule="auto"/>
              <w:jc w:val="right"/>
              <w:rPr>
                <w:rFonts w:ascii="Univers 45 Light" w:hAnsi="Univers 45 Light"/>
                <w:color w:val="000000"/>
                <w:sz w:val="16"/>
                <w:szCs w:val="16"/>
                <w:lang w:eastAsia="en-AU"/>
              </w:rPr>
            </w:pPr>
            <w:r w:rsidRPr="00786AC6">
              <w:rPr>
                <w:rFonts w:ascii="Univers 45 Light" w:hAnsi="Univers 45 Light"/>
                <w:color w:val="000000"/>
                <w:sz w:val="16"/>
                <w:szCs w:val="16"/>
                <w:lang w:eastAsia="en-AU"/>
              </w:rPr>
              <w:t xml:space="preserve"> $288.54 </w:t>
            </w:r>
          </w:p>
        </w:tc>
        <w:tc>
          <w:tcPr>
            <w:tcW w:w="126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DE18068" w14:textId="6F76556F" w:rsidR="003D50B1" w:rsidRPr="00786AC6" w:rsidRDefault="003D50B1" w:rsidP="003972C5">
            <w:pPr>
              <w:spacing w:line="240" w:lineRule="auto"/>
              <w:jc w:val="right"/>
              <w:rPr>
                <w:rFonts w:ascii="Univers 45 Light" w:hAnsi="Univers 45 Light"/>
                <w:color w:val="000000"/>
                <w:sz w:val="16"/>
                <w:szCs w:val="16"/>
                <w:lang w:eastAsia="en-AU"/>
              </w:rPr>
            </w:pPr>
            <w:r w:rsidRPr="00786AC6">
              <w:rPr>
                <w:rFonts w:ascii="Univers 45 Light" w:hAnsi="Univers 45 Light"/>
                <w:color w:val="000000"/>
                <w:sz w:val="16"/>
                <w:szCs w:val="16"/>
                <w:lang w:eastAsia="en-AU"/>
              </w:rPr>
              <w:t xml:space="preserve"> $288.54 </w:t>
            </w:r>
          </w:p>
        </w:tc>
        <w:tc>
          <w:tcPr>
            <w:tcW w:w="710"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7F080A84" w14:textId="0AE81392" w:rsidR="003D50B1" w:rsidRPr="00786AC6" w:rsidRDefault="003D50B1" w:rsidP="003972C5">
            <w:pPr>
              <w:spacing w:line="240" w:lineRule="auto"/>
              <w:jc w:val="right"/>
              <w:rPr>
                <w:rFonts w:ascii="Univers 45 Light" w:hAnsi="Univers 45 Light"/>
                <w:color w:val="000000"/>
                <w:sz w:val="16"/>
                <w:szCs w:val="16"/>
                <w:lang w:eastAsia="en-AU"/>
              </w:rPr>
            </w:pPr>
            <w:r w:rsidRPr="00786AC6">
              <w:rPr>
                <w:rFonts w:ascii="Univers 45 Light" w:hAnsi="Univers 45 Light"/>
                <w:color w:val="000000"/>
                <w:sz w:val="16"/>
                <w:szCs w:val="16"/>
                <w:lang w:eastAsia="en-AU"/>
              </w:rPr>
              <w:t xml:space="preserve"> $-   </w:t>
            </w:r>
          </w:p>
        </w:tc>
      </w:tr>
      <w:tr w:rsidR="003D50B1" w:rsidRPr="00786AC6" w14:paraId="78CA9A63" w14:textId="77777777" w:rsidTr="00F966F7">
        <w:trPr>
          <w:trHeight w:val="300"/>
        </w:trPr>
        <w:tc>
          <w:tcPr>
            <w:tcW w:w="333"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765D5246" w14:textId="77777777" w:rsidR="003D50B1" w:rsidRPr="00786AC6" w:rsidRDefault="003D50B1" w:rsidP="00F966F7">
            <w:pPr>
              <w:spacing w:line="240" w:lineRule="auto"/>
              <w:jc w:val="center"/>
              <w:rPr>
                <w:rFonts w:ascii="Univers 45 Light" w:hAnsi="Univers 45 Light"/>
                <w:color w:val="000000"/>
                <w:sz w:val="16"/>
                <w:szCs w:val="16"/>
                <w:lang w:eastAsia="en-AU"/>
              </w:rPr>
            </w:pPr>
            <w:r w:rsidRPr="00786AC6">
              <w:rPr>
                <w:rFonts w:ascii="Univers 45 Light" w:hAnsi="Univers 45 Light"/>
                <w:color w:val="000000"/>
                <w:sz w:val="16"/>
                <w:szCs w:val="16"/>
                <w:lang w:eastAsia="en-AU"/>
              </w:rPr>
              <w:t>3</w:t>
            </w:r>
          </w:p>
        </w:tc>
        <w:tc>
          <w:tcPr>
            <w:tcW w:w="1174" w:type="pct"/>
            <w:tcBorders>
              <w:top w:val="nil"/>
              <w:left w:val="nil"/>
              <w:bottom w:val="single" w:sz="4" w:space="0" w:color="5B9BD5"/>
              <w:right w:val="single" w:sz="4" w:space="0" w:color="5B9BD5"/>
            </w:tcBorders>
            <w:shd w:val="clear" w:color="000000" w:fill="DDEBF7"/>
            <w:noWrap/>
            <w:vAlign w:val="bottom"/>
            <w:hideMark/>
          </w:tcPr>
          <w:p w14:paraId="752A4E39" w14:textId="77777777" w:rsidR="003D50B1" w:rsidRPr="00786AC6" w:rsidRDefault="003D50B1" w:rsidP="00F966F7">
            <w:pPr>
              <w:spacing w:line="240" w:lineRule="auto"/>
              <w:rPr>
                <w:rFonts w:ascii="Univers 45 Light" w:hAnsi="Univers 45 Light"/>
                <w:color w:val="000000"/>
                <w:sz w:val="16"/>
                <w:szCs w:val="16"/>
                <w:lang w:eastAsia="en-AU"/>
              </w:rPr>
            </w:pPr>
            <w:r w:rsidRPr="00786AC6">
              <w:rPr>
                <w:rFonts w:ascii="Univers 45 Light" w:hAnsi="Univers 45 Light"/>
                <w:color w:val="000000"/>
                <w:sz w:val="16"/>
                <w:szCs w:val="16"/>
                <w:lang w:eastAsia="en-AU"/>
              </w:rPr>
              <w:t>Admitted ED</w:t>
            </w:r>
          </w:p>
        </w:tc>
        <w:tc>
          <w:tcPr>
            <w:tcW w:w="1522"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7307D837" w14:textId="30A068A6" w:rsidR="003D50B1" w:rsidRPr="00786AC6" w:rsidRDefault="003D50B1" w:rsidP="003972C5">
            <w:pPr>
              <w:spacing w:line="240" w:lineRule="auto"/>
              <w:jc w:val="right"/>
              <w:rPr>
                <w:rFonts w:ascii="Univers 45 Light" w:hAnsi="Univers 45 Light"/>
                <w:color w:val="000000"/>
                <w:sz w:val="16"/>
                <w:szCs w:val="16"/>
                <w:lang w:eastAsia="en-AU"/>
              </w:rPr>
            </w:pPr>
            <w:r w:rsidRPr="00786AC6">
              <w:rPr>
                <w:rFonts w:ascii="Univers 45 Light" w:hAnsi="Univers 45 Light"/>
                <w:color w:val="000000"/>
                <w:sz w:val="16"/>
                <w:szCs w:val="16"/>
                <w:lang w:eastAsia="en-AU"/>
              </w:rPr>
              <w:t xml:space="preserve"> $633.02 </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0EFEAB65" w14:textId="277931C0" w:rsidR="003D50B1" w:rsidRPr="00786AC6" w:rsidRDefault="003D50B1" w:rsidP="003972C5">
            <w:pPr>
              <w:spacing w:line="240" w:lineRule="auto"/>
              <w:jc w:val="right"/>
              <w:rPr>
                <w:rFonts w:ascii="Univers 45 Light" w:hAnsi="Univers 45 Light"/>
                <w:color w:val="000000"/>
                <w:sz w:val="16"/>
                <w:szCs w:val="16"/>
                <w:lang w:eastAsia="en-AU"/>
              </w:rPr>
            </w:pPr>
            <w:r w:rsidRPr="00786AC6">
              <w:rPr>
                <w:rFonts w:ascii="Univers 45 Light" w:hAnsi="Univers 45 Light"/>
                <w:color w:val="000000"/>
                <w:sz w:val="16"/>
                <w:szCs w:val="16"/>
                <w:lang w:eastAsia="en-AU"/>
              </w:rPr>
              <w:t xml:space="preserve"> $633.02 </w:t>
            </w:r>
          </w:p>
        </w:tc>
        <w:tc>
          <w:tcPr>
            <w:tcW w:w="710"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5B020D71" w14:textId="599FE03E" w:rsidR="003D50B1" w:rsidRPr="00786AC6" w:rsidRDefault="003D50B1" w:rsidP="003972C5">
            <w:pPr>
              <w:spacing w:line="240" w:lineRule="auto"/>
              <w:jc w:val="right"/>
              <w:rPr>
                <w:rFonts w:ascii="Univers 45 Light" w:hAnsi="Univers 45 Light"/>
                <w:color w:val="000000"/>
                <w:sz w:val="16"/>
                <w:szCs w:val="16"/>
                <w:lang w:eastAsia="en-AU"/>
              </w:rPr>
            </w:pPr>
            <w:r w:rsidRPr="00786AC6">
              <w:rPr>
                <w:rFonts w:ascii="Univers 45 Light" w:hAnsi="Univers 45 Light"/>
                <w:color w:val="000000"/>
                <w:sz w:val="16"/>
                <w:szCs w:val="16"/>
                <w:lang w:eastAsia="en-AU"/>
              </w:rPr>
              <w:t xml:space="preserve"> $-   </w:t>
            </w:r>
          </w:p>
        </w:tc>
      </w:tr>
      <w:tr w:rsidR="003D50B1" w:rsidRPr="00786AC6" w14:paraId="6AB94163" w14:textId="77777777" w:rsidTr="00F966F7">
        <w:trPr>
          <w:trHeight w:val="300"/>
        </w:trPr>
        <w:tc>
          <w:tcPr>
            <w:tcW w:w="33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F91CF37" w14:textId="77777777" w:rsidR="003D50B1" w:rsidRPr="00786AC6" w:rsidRDefault="003D50B1" w:rsidP="00F966F7">
            <w:pPr>
              <w:spacing w:line="240" w:lineRule="auto"/>
              <w:jc w:val="center"/>
              <w:rPr>
                <w:rFonts w:ascii="Univers 45 Light" w:hAnsi="Univers 45 Light"/>
                <w:color w:val="000000"/>
                <w:sz w:val="16"/>
                <w:szCs w:val="16"/>
                <w:lang w:eastAsia="en-AU"/>
              </w:rPr>
            </w:pPr>
            <w:r w:rsidRPr="00786AC6">
              <w:rPr>
                <w:rFonts w:ascii="Univers 45 Light" w:hAnsi="Univers 45 Light"/>
                <w:color w:val="000000"/>
                <w:sz w:val="16"/>
                <w:szCs w:val="16"/>
                <w:lang w:eastAsia="en-AU"/>
              </w:rPr>
              <w:t>4</w:t>
            </w:r>
          </w:p>
        </w:tc>
        <w:tc>
          <w:tcPr>
            <w:tcW w:w="1174" w:type="pct"/>
            <w:tcBorders>
              <w:top w:val="nil"/>
              <w:left w:val="nil"/>
              <w:bottom w:val="single" w:sz="4" w:space="0" w:color="5B9BD5"/>
              <w:right w:val="single" w:sz="4" w:space="0" w:color="5B9BD5"/>
            </w:tcBorders>
            <w:shd w:val="clear" w:color="auto" w:fill="auto"/>
            <w:noWrap/>
            <w:vAlign w:val="bottom"/>
            <w:hideMark/>
          </w:tcPr>
          <w:p w14:paraId="67C71F36" w14:textId="77777777" w:rsidR="003D50B1" w:rsidRPr="00786AC6" w:rsidRDefault="003D50B1" w:rsidP="00F966F7">
            <w:pPr>
              <w:spacing w:line="240" w:lineRule="auto"/>
              <w:rPr>
                <w:rFonts w:ascii="Univers 45 Light" w:hAnsi="Univers 45 Light"/>
                <w:color w:val="000000"/>
                <w:sz w:val="16"/>
                <w:szCs w:val="16"/>
                <w:lang w:eastAsia="en-AU"/>
              </w:rPr>
            </w:pPr>
            <w:r w:rsidRPr="00786AC6">
              <w:rPr>
                <w:rFonts w:ascii="Univers 45 Light" w:hAnsi="Univers 45 Light"/>
                <w:color w:val="000000"/>
                <w:sz w:val="16"/>
                <w:szCs w:val="16"/>
                <w:lang w:eastAsia="en-AU"/>
              </w:rPr>
              <w:t>Palliative CD</w:t>
            </w:r>
          </w:p>
        </w:tc>
        <w:tc>
          <w:tcPr>
            <w:tcW w:w="152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D05373A" w14:textId="14DB7482" w:rsidR="003D50B1" w:rsidRPr="00786AC6" w:rsidRDefault="003D50B1" w:rsidP="003972C5">
            <w:pPr>
              <w:spacing w:line="240" w:lineRule="auto"/>
              <w:jc w:val="right"/>
              <w:rPr>
                <w:rFonts w:ascii="Univers 45 Light" w:hAnsi="Univers 45 Light"/>
                <w:color w:val="000000"/>
                <w:sz w:val="16"/>
                <w:szCs w:val="16"/>
                <w:lang w:eastAsia="en-AU"/>
              </w:rPr>
            </w:pPr>
            <w:r w:rsidRPr="00786AC6">
              <w:rPr>
                <w:rFonts w:ascii="Univers 45 Light" w:hAnsi="Univers 45 Light"/>
                <w:color w:val="000000"/>
                <w:sz w:val="16"/>
                <w:szCs w:val="16"/>
                <w:lang w:eastAsia="en-AU"/>
              </w:rPr>
              <w:t xml:space="preserve"> $11,037.31 </w:t>
            </w:r>
          </w:p>
        </w:tc>
        <w:tc>
          <w:tcPr>
            <w:tcW w:w="126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C249964" w14:textId="11AD54C0" w:rsidR="003D50B1" w:rsidRPr="00786AC6" w:rsidRDefault="003D50B1" w:rsidP="003972C5">
            <w:pPr>
              <w:spacing w:line="240" w:lineRule="auto"/>
              <w:jc w:val="right"/>
              <w:rPr>
                <w:rFonts w:ascii="Univers 45 Light" w:hAnsi="Univers 45 Light"/>
                <w:color w:val="000000"/>
                <w:sz w:val="16"/>
                <w:szCs w:val="16"/>
                <w:lang w:eastAsia="en-AU"/>
              </w:rPr>
            </w:pPr>
            <w:r w:rsidRPr="00786AC6">
              <w:rPr>
                <w:rFonts w:ascii="Univers 45 Light" w:hAnsi="Univers 45 Light"/>
                <w:color w:val="000000"/>
                <w:sz w:val="16"/>
                <w:szCs w:val="16"/>
                <w:lang w:eastAsia="en-AU"/>
              </w:rPr>
              <w:t xml:space="preserve"> $11,037.31 </w:t>
            </w:r>
          </w:p>
        </w:tc>
        <w:tc>
          <w:tcPr>
            <w:tcW w:w="710"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131D6BB2" w14:textId="65E4D6AB" w:rsidR="003D50B1" w:rsidRPr="00786AC6" w:rsidRDefault="003D50B1" w:rsidP="003972C5">
            <w:pPr>
              <w:spacing w:line="240" w:lineRule="auto"/>
              <w:jc w:val="right"/>
              <w:rPr>
                <w:rFonts w:ascii="Univers 45 Light" w:hAnsi="Univers 45 Light"/>
                <w:color w:val="000000"/>
                <w:sz w:val="16"/>
                <w:szCs w:val="16"/>
                <w:lang w:eastAsia="en-AU"/>
              </w:rPr>
            </w:pPr>
            <w:r w:rsidRPr="00786AC6">
              <w:rPr>
                <w:rFonts w:ascii="Univers 45 Light" w:hAnsi="Univers 45 Light"/>
                <w:color w:val="000000"/>
                <w:sz w:val="16"/>
                <w:szCs w:val="16"/>
                <w:lang w:eastAsia="en-AU"/>
              </w:rPr>
              <w:t xml:space="preserve"> $-   </w:t>
            </w:r>
          </w:p>
        </w:tc>
      </w:tr>
      <w:tr w:rsidR="003D50B1" w:rsidRPr="00786AC6" w14:paraId="0559F766" w14:textId="77777777" w:rsidTr="00F966F7">
        <w:trPr>
          <w:trHeight w:val="300"/>
        </w:trPr>
        <w:tc>
          <w:tcPr>
            <w:tcW w:w="333"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600E55DE" w14:textId="77777777" w:rsidR="003D50B1" w:rsidRPr="00786AC6" w:rsidRDefault="003D50B1" w:rsidP="00F966F7">
            <w:pPr>
              <w:spacing w:line="240" w:lineRule="auto"/>
              <w:jc w:val="center"/>
              <w:rPr>
                <w:rFonts w:ascii="Univers 45 Light" w:hAnsi="Univers 45 Light"/>
                <w:color w:val="000000"/>
                <w:sz w:val="16"/>
                <w:szCs w:val="16"/>
                <w:lang w:eastAsia="en-AU"/>
              </w:rPr>
            </w:pPr>
            <w:r w:rsidRPr="00786AC6">
              <w:rPr>
                <w:rFonts w:ascii="Univers 45 Light" w:hAnsi="Univers 45 Light"/>
                <w:color w:val="000000"/>
                <w:sz w:val="16"/>
                <w:szCs w:val="16"/>
                <w:lang w:eastAsia="en-AU"/>
              </w:rPr>
              <w:t>5</w:t>
            </w:r>
          </w:p>
        </w:tc>
        <w:tc>
          <w:tcPr>
            <w:tcW w:w="1174"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21011CDD" w14:textId="77777777" w:rsidR="003D50B1" w:rsidRPr="00786AC6" w:rsidRDefault="003D50B1" w:rsidP="00F966F7">
            <w:pPr>
              <w:spacing w:line="240" w:lineRule="auto"/>
              <w:rPr>
                <w:rFonts w:ascii="Univers 45 Light" w:hAnsi="Univers 45 Light"/>
                <w:color w:val="000000"/>
                <w:sz w:val="16"/>
                <w:szCs w:val="16"/>
                <w:lang w:eastAsia="en-AU"/>
              </w:rPr>
            </w:pPr>
            <w:r w:rsidRPr="00786AC6">
              <w:rPr>
                <w:rFonts w:ascii="Univers 45 Light" w:hAnsi="Univers 45 Light"/>
                <w:color w:val="000000"/>
                <w:sz w:val="16"/>
                <w:szCs w:val="16"/>
                <w:lang w:eastAsia="en-AU"/>
              </w:rPr>
              <w:t>Acute</w:t>
            </w:r>
          </w:p>
        </w:tc>
        <w:tc>
          <w:tcPr>
            <w:tcW w:w="1522"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42BCFD63" w14:textId="42116EA7" w:rsidR="003D50B1" w:rsidRPr="00786AC6" w:rsidRDefault="003D50B1" w:rsidP="003972C5">
            <w:pPr>
              <w:spacing w:line="240" w:lineRule="auto"/>
              <w:jc w:val="right"/>
              <w:rPr>
                <w:rFonts w:ascii="Univers 45 Light" w:hAnsi="Univers 45 Light"/>
                <w:color w:val="000000"/>
                <w:sz w:val="16"/>
                <w:szCs w:val="16"/>
                <w:lang w:eastAsia="en-AU"/>
              </w:rPr>
            </w:pPr>
            <w:r w:rsidRPr="00786AC6">
              <w:rPr>
                <w:rFonts w:ascii="Univers 45 Light" w:hAnsi="Univers 45 Light"/>
                <w:color w:val="000000"/>
                <w:sz w:val="16"/>
                <w:szCs w:val="16"/>
                <w:lang w:eastAsia="en-AU"/>
              </w:rPr>
              <w:t xml:space="preserve"> $578.09 </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67519428" w14:textId="6461A96B" w:rsidR="003D50B1" w:rsidRPr="00786AC6" w:rsidRDefault="003D50B1" w:rsidP="003972C5">
            <w:pPr>
              <w:spacing w:line="240" w:lineRule="auto"/>
              <w:jc w:val="right"/>
              <w:rPr>
                <w:rFonts w:ascii="Univers 45 Light" w:hAnsi="Univers 45 Light"/>
                <w:color w:val="000000"/>
                <w:sz w:val="16"/>
                <w:szCs w:val="16"/>
                <w:lang w:eastAsia="en-AU"/>
              </w:rPr>
            </w:pPr>
            <w:r w:rsidRPr="00786AC6">
              <w:rPr>
                <w:rFonts w:ascii="Univers 45 Light" w:hAnsi="Univers 45 Light"/>
                <w:color w:val="000000"/>
                <w:sz w:val="16"/>
                <w:szCs w:val="16"/>
                <w:lang w:eastAsia="en-AU"/>
              </w:rPr>
              <w:t xml:space="preserve"> $578.09 </w:t>
            </w:r>
          </w:p>
        </w:tc>
        <w:tc>
          <w:tcPr>
            <w:tcW w:w="710"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3FADB087" w14:textId="1F4D7BE3" w:rsidR="003D50B1" w:rsidRPr="00786AC6" w:rsidRDefault="003D50B1" w:rsidP="003972C5">
            <w:pPr>
              <w:spacing w:line="240" w:lineRule="auto"/>
              <w:jc w:val="right"/>
              <w:rPr>
                <w:rFonts w:ascii="Univers 45 Light" w:hAnsi="Univers 45 Light"/>
                <w:color w:val="000000"/>
                <w:sz w:val="16"/>
                <w:szCs w:val="16"/>
                <w:lang w:eastAsia="en-AU"/>
              </w:rPr>
            </w:pPr>
            <w:r w:rsidRPr="00786AC6">
              <w:rPr>
                <w:rFonts w:ascii="Univers 45 Light" w:hAnsi="Univers 45 Light"/>
                <w:color w:val="000000"/>
                <w:sz w:val="16"/>
                <w:szCs w:val="16"/>
                <w:lang w:eastAsia="en-AU"/>
              </w:rPr>
              <w:t xml:space="preserve"> $-   </w:t>
            </w:r>
          </w:p>
        </w:tc>
      </w:tr>
    </w:tbl>
    <w:p w14:paraId="6C680683" w14:textId="77777777" w:rsidR="003D50B1" w:rsidRPr="0035558F" w:rsidRDefault="003D50B1" w:rsidP="003D50B1">
      <w:pPr>
        <w:rPr>
          <w:rFonts w:ascii="Univers 45 Light" w:hAnsi="Univers 45 Light"/>
          <w:bCs/>
          <w:i/>
          <w:sz w:val="16"/>
          <w:szCs w:val="16"/>
        </w:rPr>
      </w:pPr>
      <w:r w:rsidRPr="0035558F">
        <w:rPr>
          <w:rFonts w:ascii="Univers 45 Light" w:hAnsi="Univers 45 Light"/>
          <w:bCs/>
          <w:i/>
          <w:sz w:val="16"/>
          <w:szCs w:val="16"/>
        </w:rPr>
        <w:t xml:space="preserve">Source: KPMG, based on the </w:t>
      </w:r>
      <w:r>
        <w:rPr>
          <w:rFonts w:ascii="Univers 45 Light" w:hAnsi="Univers 45 Light"/>
          <w:bCs/>
          <w:i/>
          <w:sz w:val="16"/>
          <w:szCs w:val="16"/>
        </w:rPr>
        <w:t>Royal Darwin Hospital</w:t>
      </w:r>
      <w:r w:rsidRPr="0035558F">
        <w:rPr>
          <w:rFonts w:ascii="Univers 45 Light" w:hAnsi="Univers 45 Light"/>
          <w:bCs/>
          <w:i/>
          <w:sz w:val="16"/>
          <w:szCs w:val="16"/>
        </w:rPr>
        <w:t xml:space="preserve"> and IHPA data</w:t>
      </w:r>
    </w:p>
    <w:p w14:paraId="6DCEBBC9" w14:textId="77777777" w:rsidR="003D50B1" w:rsidRPr="0035558F" w:rsidRDefault="003D50B1" w:rsidP="003D50B1">
      <w:pPr>
        <w:pStyle w:val="Heading2"/>
        <w:numPr>
          <w:ilvl w:val="1"/>
          <w:numId w:val="35"/>
        </w:numPr>
      </w:pPr>
      <w:bookmarkStart w:id="111" w:name="_Toc485665176"/>
      <w:bookmarkStart w:id="112" w:name="_Toc491684180"/>
      <w:r w:rsidRPr="0035558F">
        <w:t>Application of AHPCS Version 3.1</w:t>
      </w:r>
      <w:bookmarkEnd w:id="111"/>
      <w:bookmarkEnd w:id="112"/>
    </w:p>
    <w:p w14:paraId="2F06F2F3" w14:textId="369DD199" w:rsidR="003D50B1" w:rsidRPr="0035558F" w:rsidRDefault="003D50B1" w:rsidP="003D50B1">
      <w:pPr>
        <w:pStyle w:val="BodyText"/>
        <w:rPr>
          <w:rFonts w:ascii="Univers 45 Light" w:hAnsi="Univers 45 Light"/>
        </w:rPr>
      </w:pPr>
      <w:r w:rsidRPr="0035558F">
        <w:rPr>
          <w:rFonts w:ascii="Univers 45 Light" w:hAnsi="Univers 45 Light"/>
        </w:rPr>
        <w:t xml:space="preserve">The following section summarises </w:t>
      </w:r>
      <w:r>
        <w:rPr>
          <w:rFonts w:ascii="Univers 45 Light" w:hAnsi="Univers 45 Light"/>
        </w:rPr>
        <w:t>NT</w:t>
      </w:r>
      <w:r w:rsidRPr="0035558F">
        <w:rPr>
          <w:rFonts w:ascii="Univers 45 Light" w:hAnsi="Univers 45 Light"/>
        </w:rPr>
        <w:t xml:space="preserve"> Health’s application of selected standards from Version 3.1 of the AHPCS (outlined in </w:t>
      </w:r>
      <w:r>
        <w:rPr>
          <w:rFonts w:ascii="Univers 45 Light" w:hAnsi="Univers 45 Light"/>
        </w:rPr>
        <w:t xml:space="preserve">Appendix </w:t>
      </w:r>
      <w:r w:rsidR="003972C5">
        <w:rPr>
          <w:rFonts w:ascii="Univers 45 Light" w:hAnsi="Univers 45 Light"/>
        </w:rPr>
        <w:t>C</w:t>
      </w:r>
      <w:r w:rsidRPr="0035558F">
        <w:rPr>
          <w:rFonts w:ascii="Univers 45 Light" w:hAnsi="Univers 45 Light"/>
        </w:rPr>
        <w:t xml:space="preserve">) to the </w:t>
      </w:r>
      <w:r>
        <w:rPr>
          <w:rFonts w:ascii="Univers 45 Light" w:hAnsi="Univers 45 Light"/>
        </w:rPr>
        <w:t>Royal Darwin Hospital’s Round 20</w:t>
      </w:r>
      <w:r w:rsidRPr="0035558F">
        <w:rPr>
          <w:rFonts w:ascii="Univers 45 Light" w:hAnsi="Univers 45 Light"/>
        </w:rPr>
        <w:t xml:space="preserve"> NHCDC submission. </w:t>
      </w:r>
    </w:p>
    <w:p w14:paraId="38A32187" w14:textId="77777777" w:rsidR="003D50B1" w:rsidRPr="0035558F" w:rsidRDefault="003D50B1" w:rsidP="003D50B1">
      <w:pPr>
        <w:pStyle w:val="Heading3"/>
        <w:numPr>
          <w:ilvl w:val="2"/>
          <w:numId w:val="35"/>
        </w:numPr>
        <w:tabs>
          <w:tab w:val="num" w:pos="1713"/>
        </w:tabs>
        <w:ind w:left="1713" w:hanging="1713"/>
      </w:pPr>
      <w:r w:rsidRPr="0035558F">
        <w:t>SCP 1.004 – Hospital Products in Scope</w:t>
      </w:r>
    </w:p>
    <w:p w14:paraId="654A1C4C" w14:textId="77777777" w:rsidR="003D50B1" w:rsidRPr="0035558F" w:rsidRDefault="003D50B1" w:rsidP="003D50B1">
      <w:pPr>
        <w:pStyle w:val="BodyText"/>
        <w:rPr>
          <w:rFonts w:ascii="Univers 45 Light" w:hAnsi="Univers 45 Light"/>
        </w:rPr>
      </w:pPr>
      <w:r>
        <w:rPr>
          <w:rFonts w:ascii="Univers 45 Light" w:hAnsi="Univers 45 Light"/>
        </w:rPr>
        <w:t>C</w:t>
      </w:r>
      <w:r w:rsidRPr="00431454">
        <w:rPr>
          <w:rFonts w:ascii="Univers 45 Light" w:hAnsi="Univers 45 Light"/>
        </w:rPr>
        <w:t>osts are allocated to all products</w:t>
      </w:r>
      <w:r>
        <w:rPr>
          <w:rFonts w:ascii="Univers 45 Light" w:hAnsi="Univers 45 Light"/>
        </w:rPr>
        <w:t xml:space="preserve"> </w:t>
      </w:r>
      <w:r w:rsidRPr="00431454">
        <w:rPr>
          <w:rFonts w:ascii="Univers 45 Light" w:hAnsi="Univers 45 Light"/>
        </w:rPr>
        <w:t xml:space="preserve">by </w:t>
      </w:r>
      <w:r>
        <w:rPr>
          <w:rFonts w:ascii="Univers 45 Light" w:hAnsi="Univers 45 Light"/>
        </w:rPr>
        <w:t>NT Health, with the exception of Research</w:t>
      </w:r>
      <w:r w:rsidRPr="00431454">
        <w:rPr>
          <w:rFonts w:ascii="Univers 45 Light" w:hAnsi="Univers 45 Light"/>
        </w:rPr>
        <w:t xml:space="preserve">. This was demonstrated through the templates submitted and interview process. </w:t>
      </w:r>
    </w:p>
    <w:p w14:paraId="672C6ACC" w14:textId="77777777" w:rsidR="003D50B1" w:rsidRPr="0035558F" w:rsidRDefault="003D50B1" w:rsidP="003D50B1">
      <w:pPr>
        <w:pStyle w:val="BodyText"/>
        <w:rPr>
          <w:rFonts w:ascii="Univers 45 Light" w:hAnsi="Univers 45 Light"/>
        </w:rPr>
      </w:pPr>
      <w:r>
        <w:rPr>
          <w:rFonts w:ascii="Univers 45 Light" w:hAnsi="Univers 45 Light"/>
        </w:rPr>
        <w:t>In the majority of feeders u</w:t>
      </w:r>
      <w:r w:rsidRPr="0035558F">
        <w:rPr>
          <w:rFonts w:ascii="Univers 45 Light" w:hAnsi="Univers 45 Light"/>
        </w:rPr>
        <w:t>nlinked feeder data are allocated to system-generated records to which costs are allocated. The generation of these records is specific to the feeder. These system-generated records with costs are not submitted to the NHCDC.</w:t>
      </w:r>
    </w:p>
    <w:p w14:paraId="2E09F01F" w14:textId="77777777" w:rsidR="003D50B1" w:rsidRPr="0035558F" w:rsidRDefault="003D50B1" w:rsidP="003D50B1">
      <w:pPr>
        <w:pStyle w:val="Heading3"/>
        <w:numPr>
          <w:ilvl w:val="2"/>
          <w:numId w:val="35"/>
        </w:numPr>
        <w:tabs>
          <w:tab w:val="num" w:pos="1713"/>
        </w:tabs>
        <w:ind w:left="1713" w:hanging="1713"/>
      </w:pPr>
      <w:r w:rsidRPr="0035558F">
        <w:t>SCP 2.003 – Product Costs in Scope</w:t>
      </w:r>
    </w:p>
    <w:p w14:paraId="4E4DB133" w14:textId="77777777" w:rsidR="003D50B1" w:rsidRDefault="003D50B1" w:rsidP="003D50B1">
      <w:pPr>
        <w:pStyle w:val="BodyText"/>
        <w:rPr>
          <w:rFonts w:ascii="Univers 45 Light" w:hAnsi="Univers 45 Light"/>
        </w:rPr>
      </w:pPr>
      <w:r w:rsidRPr="00557CB9">
        <w:rPr>
          <w:rFonts w:ascii="Univers 45 Light" w:hAnsi="Univers 45 Light"/>
        </w:rPr>
        <w:t xml:space="preserve">The </w:t>
      </w:r>
      <w:r>
        <w:rPr>
          <w:rFonts w:ascii="Univers 45 Light" w:hAnsi="Univers 45 Light"/>
        </w:rPr>
        <w:t>NT</w:t>
      </w:r>
      <w:r w:rsidRPr="00557CB9">
        <w:rPr>
          <w:rFonts w:ascii="Univers 45 Light" w:hAnsi="Univers 45 Light"/>
        </w:rPr>
        <w:t xml:space="preserve"> reconciliation process for financial data used for costing purposes was demonstrated through the interview process. It was also stated that all products are costed</w:t>
      </w:r>
      <w:r w:rsidRPr="0035558F">
        <w:rPr>
          <w:rFonts w:ascii="Univers 45 Light" w:hAnsi="Univers 45 Light"/>
        </w:rPr>
        <w:t xml:space="preserve"> including costs assigned to products in scope for the NHCDC</w:t>
      </w:r>
      <w:r>
        <w:rPr>
          <w:rFonts w:ascii="Univers 45 Light" w:hAnsi="Univers 45 Light"/>
        </w:rPr>
        <w:t xml:space="preserve"> with the exception of Research</w:t>
      </w:r>
      <w:r w:rsidRPr="0035558F">
        <w:rPr>
          <w:rFonts w:ascii="Univers 45 Light" w:hAnsi="Univers 45 Light"/>
        </w:rPr>
        <w:t xml:space="preserve">, unlinked activity </w:t>
      </w:r>
      <w:r>
        <w:rPr>
          <w:rFonts w:ascii="Univers 45 Light" w:hAnsi="Univers 45 Light"/>
        </w:rPr>
        <w:t xml:space="preserve">assigned to a system-generated patient </w:t>
      </w:r>
      <w:r w:rsidRPr="0035558F">
        <w:rPr>
          <w:rFonts w:ascii="Univers 45 Light" w:hAnsi="Univers 45 Light"/>
        </w:rPr>
        <w:t>and costs assigned to system-generated patients wh</w:t>
      </w:r>
      <w:r>
        <w:rPr>
          <w:rFonts w:ascii="Univers 45 Light" w:hAnsi="Univers 45 Light"/>
        </w:rPr>
        <w:t>ere there is no activity.</w:t>
      </w:r>
    </w:p>
    <w:p w14:paraId="1593C680" w14:textId="77777777" w:rsidR="003D50B1" w:rsidRPr="0035558F" w:rsidRDefault="003D50B1" w:rsidP="003D50B1">
      <w:pPr>
        <w:pStyle w:val="Heading3"/>
        <w:numPr>
          <w:ilvl w:val="2"/>
          <w:numId w:val="35"/>
        </w:numPr>
        <w:tabs>
          <w:tab w:val="num" w:pos="1713"/>
        </w:tabs>
        <w:ind w:left="1713" w:hanging="1713"/>
      </w:pPr>
      <w:r w:rsidRPr="0035558F">
        <w:t>SCP 2B.002 - Research Costs</w:t>
      </w:r>
    </w:p>
    <w:p w14:paraId="6132CF3A" w14:textId="77777777" w:rsidR="003D50B1" w:rsidRPr="0035558F" w:rsidRDefault="003D50B1" w:rsidP="003D50B1">
      <w:pPr>
        <w:pStyle w:val="BodyText"/>
        <w:rPr>
          <w:rFonts w:ascii="Univers 45 Light" w:hAnsi="Univers 45 Light"/>
        </w:rPr>
      </w:pPr>
      <w:r>
        <w:rPr>
          <w:rFonts w:ascii="Univers 45 Light" w:hAnsi="Univers 45 Light"/>
        </w:rPr>
        <w:t>During the interview process NT Health advised that there were no research costs assigned to the research product at the Royal Darwin Hospital. Where research is undertaken, these expenditures are embedded within the teaching and training product.</w:t>
      </w:r>
    </w:p>
    <w:p w14:paraId="7544BCC8" w14:textId="77777777" w:rsidR="003D50B1" w:rsidRPr="0035558F" w:rsidRDefault="003D50B1" w:rsidP="003D50B1">
      <w:pPr>
        <w:pStyle w:val="Heading3"/>
        <w:numPr>
          <w:ilvl w:val="2"/>
          <w:numId w:val="35"/>
        </w:numPr>
        <w:tabs>
          <w:tab w:val="num" w:pos="1713"/>
        </w:tabs>
        <w:ind w:left="1713" w:hanging="1713"/>
      </w:pPr>
      <w:r w:rsidRPr="0035558F">
        <w:t xml:space="preserve">SCP 3.001 - Matching Production and Cost </w:t>
      </w:r>
    </w:p>
    <w:p w14:paraId="690B4741" w14:textId="77777777" w:rsidR="003D50B1" w:rsidRPr="0035558F" w:rsidRDefault="003D50B1" w:rsidP="003D50B1">
      <w:pPr>
        <w:pStyle w:val="BodyText"/>
        <w:rPr>
          <w:rFonts w:ascii="Univers 45 Light" w:hAnsi="Univers 45 Light"/>
        </w:rPr>
      </w:pPr>
      <w:r w:rsidRPr="0035558F">
        <w:rPr>
          <w:rFonts w:ascii="Univers 45 Light" w:hAnsi="Univers 45 Light"/>
        </w:rPr>
        <w:t xml:space="preserve">The application of this standard was demonstrated during the interview and an excel file was produced from the costing system which outlined all transfers and offsets utilised. </w:t>
      </w:r>
    </w:p>
    <w:p w14:paraId="70B97987" w14:textId="77777777" w:rsidR="003D50B1" w:rsidRPr="0035558F" w:rsidRDefault="003D50B1" w:rsidP="003D50B1">
      <w:pPr>
        <w:pStyle w:val="Heading3"/>
        <w:numPr>
          <w:ilvl w:val="2"/>
          <w:numId w:val="35"/>
        </w:numPr>
        <w:tabs>
          <w:tab w:val="num" w:pos="1713"/>
        </w:tabs>
        <w:ind w:left="1713" w:hanging="1713"/>
      </w:pPr>
      <w:r w:rsidRPr="0035558F">
        <w:t xml:space="preserve">SCP 3A.001 - Matching Production and Cost – Overhead Cost Allocation </w:t>
      </w:r>
    </w:p>
    <w:p w14:paraId="167825FC" w14:textId="77777777" w:rsidR="003D50B1" w:rsidRPr="0035558F" w:rsidRDefault="003D50B1" w:rsidP="003D50B1">
      <w:pPr>
        <w:pStyle w:val="BodyText"/>
        <w:rPr>
          <w:rFonts w:ascii="Univers 45 Light" w:hAnsi="Univers 45 Light"/>
        </w:rPr>
      </w:pPr>
      <w:r w:rsidRPr="0035558F">
        <w:rPr>
          <w:rFonts w:ascii="Univers 45 Light" w:hAnsi="Univers 45 Light"/>
        </w:rPr>
        <w:t>The jurisdiction was able to demonstrate that overhead costs were fully allocated to direct patient care areas via the pre allocation and post allocation data included in the templates.</w:t>
      </w:r>
    </w:p>
    <w:p w14:paraId="1A55E46E" w14:textId="77777777" w:rsidR="003D50B1" w:rsidRPr="0035558F" w:rsidRDefault="003D50B1" w:rsidP="003D50B1">
      <w:pPr>
        <w:pStyle w:val="Heading3"/>
        <w:numPr>
          <w:ilvl w:val="2"/>
          <w:numId w:val="35"/>
        </w:numPr>
        <w:tabs>
          <w:tab w:val="num" w:pos="1713"/>
        </w:tabs>
        <w:ind w:left="1713" w:hanging="1713"/>
      </w:pPr>
      <w:r w:rsidRPr="0035558F">
        <w:t>SCP 3B.001 - Matching Production and Cost – Costing all Products</w:t>
      </w:r>
    </w:p>
    <w:p w14:paraId="6C29060F" w14:textId="77777777" w:rsidR="003D50B1" w:rsidRPr="0035558F" w:rsidRDefault="003D50B1" w:rsidP="003D50B1">
      <w:pPr>
        <w:pStyle w:val="BodyText"/>
        <w:rPr>
          <w:rFonts w:ascii="Univers 45 Light" w:hAnsi="Univers 45 Light"/>
        </w:rPr>
      </w:pPr>
      <w:r w:rsidRPr="0035558F">
        <w:rPr>
          <w:rFonts w:ascii="Univers 45 Light" w:hAnsi="Univers 45 Light"/>
        </w:rPr>
        <w:t xml:space="preserve">This application of this standard was demonstrated in the template and </w:t>
      </w:r>
      <w:r>
        <w:rPr>
          <w:rFonts w:ascii="Univers 45 Light" w:hAnsi="Univers 45 Light"/>
        </w:rPr>
        <w:t>NT Health</w:t>
      </w:r>
      <w:r w:rsidRPr="0035558F">
        <w:rPr>
          <w:rFonts w:ascii="Univers 45 Light" w:hAnsi="Univers 45 Light"/>
        </w:rPr>
        <w:t xml:space="preserve"> provided an overview of their internal reconciliation process which demonstrated the allocation of costs to products.</w:t>
      </w:r>
    </w:p>
    <w:p w14:paraId="7CDA4CD4" w14:textId="77777777" w:rsidR="003D50B1" w:rsidRPr="0035558F" w:rsidRDefault="003D50B1" w:rsidP="003D50B1">
      <w:pPr>
        <w:pStyle w:val="Heading3"/>
        <w:numPr>
          <w:ilvl w:val="2"/>
          <w:numId w:val="35"/>
        </w:numPr>
        <w:tabs>
          <w:tab w:val="num" w:pos="1713"/>
        </w:tabs>
        <w:ind w:left="1713" w:hanging="1713"/>
      </w:pPr>
      <w:r w:rsidRPr="0035558F">
        <w:t xml:space="preserve">SCP 3C.001 - Matching Production and Cost – Commercial Business Entities </w:t>
      </w:r>
    </w:p>
    <w:p w14:paraId="5DC26A0F" w14:textId="77777777" w:rsidR="003D50B1" w:rsidRPr="0035558F" w:rsidRDefault="003D50B1" w:rsidP="003D50B1">
      <w:pPr>
        <w:pStyle w:val="BodyText"/>
        <w:rPr>
          <w:rFonts w:ascii="Univers 45 Light" w:hAnsi="Univers 45 Light"/>
        </w:rPr>
      </w:pPr>
      <w:r>
        <w:rPr>
          <w:rFonts w:ascii="Univers 45 Light" w:hAnsi="Univers 45 Light"/>
        </w:rPr>
        <w:t>NT Health does have commercial entities. During the review,</w:t>
      </w:r>
      <w:r w:rsidRPr="0035558F">
        <w:rPr>
          <w:rFonts w:ascii="Univers 45 Light" w:hAnsi="Univers 45 Light"/>
        </w:rPr>
        <w:t xml:space="preserve"> </w:t>
      </w:r>
      <w:r>
        <w:rPr>
          <w:rFonts w:ascii="Univers 45 Light" w:hAnsi="Univers 45 Light"/>
        </w:rPr>
        <w:t>NT Health</w:t>
      </w:r>
      <w:r w:rsidRPr="0035558F">
        <w:rPr>
          <w:rFonts w:ascii="Univers 45 Light" w:hAnsi="Univers 45 Light"/>
        </w:rPr>
        <w:t xml:space="preserve"> representatives </w:t>
      </w:r>
      <w:r>
        <w:rPr>
          <w:rFonts w:ascii="Univers 45 Light" w:hAnsi="Univers 45 Light"/>
        </w:rPr>
        <w:t>stated</w:t>
      </w:r>
      <w:r w:rsidRPr="0035558F">
        <w:rPr>
          <w:rFonts w:ascii="Univers 45 Light" w:hAnsi="Univers 45 Light"/>
        </w:rPr>
        <w:t xml:space="preserve"> that these costs were excluded from the costing process.</w:t>
      </w:r>
    </w:p>
    <w:p w14:paraId="066BA3D5" w14:textId="77777777" w:rsidR="003D50B1" w:rsidRPr="0035558F" w:rsidRDefault="003D50B1" w:rsidP="003D50B1">
      <w:pPr>
        <w:pStyle w:val="Heading3"/>
        <w:numPr>
          <w:ilvl w:val="2"/>
          <w:numId w:val="35"/>
        </w:numPr>
        <w:tabs>
          <w:tab w:val="num" w:pos="1713"/>
        </w:tabs>
        <w:ind w:left="1713" w:hanging="1713"/>
      </w:pPr>
      <w:r w:rsidRPr="0035558F">
        <w:t>SCP 3E.001 - Matching Production and Cost – Offsets and Recoveries</w:t>
      </w:r>
    </w:p>
    <w:p w14:paraId="6A78E8CF" w14:textId="77777777" w:rsidR="003D50B1" w:rsidRPr="0035558F" w:rsidRDefault="003D50B1" w:rsidP="003D50B1">
      <w:pPr>
        <w:pStyle w:val="BodyText"/>
        <w:rPr>
          <w:rFonts w:ascii="Univers 45 Light" w:hAnsi="Univers 45 Light"/>
        </w:rPr>
      </w:pPr>
      <w:r w:rsidRPr="0035558F">
        <w:rPr>
          <w:rFonts w:ascii="Univers 45 Light" w:hAnsi="Univers 45 Light"/>
        </w:rPr>
        <w:t>Revenue is not offset against any expenditure</w:t>
      </w:r>
      <w:r>
        <w:rPr>
          <w:rFonts w:ascii="Univers 45 Light" w:hAnsi="Univers 45 Light"/>
        </w:rPr>
        <w:t xml:space="preserve"> (with the exception of revenue received for non-health related facilities that NT Health receives revenue for)</w:t>
      </w:r>
      <w:r w:rsidRPr="0035558F">
        <w:rPr>
          <w:rFonts w:ascii="Univers 45 Light" w:hAnsi="Univers 45 Light"/>
        </w:rPr>
        <w:t>. Costs associated with services provided to external clients are excluded from the costing process.</w:t>
      </w:r>
    </w:p>
    <w:p w14:paraId="3B884383" w14:textId="77777777" w:rsidR="003D50B1" w:rsidRPr="0035558F" w:rsidRDefault="003D50B1" w:rsidP="003D50B1">
      <w:pPr>
        <w:pStyle w:val="Heading3"/>
        <w:numPr>
          <w:ilvl w:val="2"/>
          <w:numId w:val="35"/>
        </w:numPr>
        <w:tabs>
          <w:tab w:val="num" w:pos="1713"/>
        </w:tabs>
        <w:ind w:left="1713" w:hanging="1713"/>
      </w:pPr>
      <w:r w:rsidRPr="0035558F">
        <w:t>SCP 3G.001 – Matching Production and Cost – Reconciliation to Source Data</w:t>
      </w:r>
    </w:p>
    <w:p w14:paraId="7592CB28" w14:textId="77777777" w:rsidR="003D50B1" w:rsidRPr="0035558F" w:rsidRDefault="003D50B1" w:rsidP="003D50B1">
      <w:pPr>
        <w:pStyle w:val="BodyText"/>
        <w:rPr>
          <w:rFonts w:ascii="Univers 45 Light" w:hAnsi="Univers 45 Light"/>
        </w:rPr>
      </w:pPr>
      <w:r>
        <w:rPr>
          <w:rFonts w:ascii="Univers 45 Light" w:hAnsi="Univers 45 Light"/>
        </w:rPr>
        <w:t>NT Health</w:t>
      </w:r>
      <w:r w:rsidRPr="0035558F">
        <w:rPr>
          <w:rFonts w:ascii="Univers 45 Light" w:hAnsi="Univers 45 Light"/>
        </w:rPr>
        <w:t xml:space="preserve"> representatives outlined the reconciliation process for financial and activity data used for costing purposes. Based on a review of the templates, the process appears robust.</w:t>
      </w:r>
    </w:p>
    <w:p w14:paraId="1B88C42E" w14:textId="77777777" w:rsidR="003D50B1" w:rsidRPr="0035558F" w:rsidRDefault="003D50B1" w:rsidP="003D50B1">
      <w:pPr>
        <w:pStyle w:val="Heading3"/>
        <w:numPr>
          <w:ilvl w:val="2"/>
          <w:numId w:val="35"/>
        </w:numPr>
        <w:tabs>
          <w:tab w:val="clear" w:pos="720"/>
          <w:tab w:val="num" w:pos="851"/>
          <w:tab w:val="num" w:pos="1713"/>
        </w:tabs>
        <w:ind w:left="1713" w:hanging="1713"/>
      </w:pPr>
      <w:r w:rsidRPr="0035558F">
        <w:t xml:space="preserve">GL 2.004 - Account Code Mapping to Line Items </w:t>
      </w:r>
    </w:p>
    <w:p w14:paraId="68DADBEB" w14:textId="77777777" w:rsidR="003D50B1" w:rsidRPr="0035558F" w:rsidRDefault="003D50B1" w:rsidP="003D50B1">
      <w:pPr>
        <w:pStyle w:val="BodyText"/>
        <w:rPr>
          <w:rFonts w:ascii="Univers 45 Light" w:hAnsi="Univers 45 Light"/>
        </w:rPr>
      </w:pPr>
      <w:r w:rsidRPr="00557CB9">
        <w:rPr>
          <w:rFonts w:ascii="Univers 45 Light" w:hAnsi="Univers 45 Light"/>
        </w:rPr>
        <w:t>The purpose of this standard is to ensure that all cost data can be mapped to standardised line items for both NHCDC collection and comparative purposes</w:t>
      </w:r>
      <w:r>
        <w:rPr>
          <w:rFonts w:ascii="Univers 45 Light" w:hAnsi="Univers 45 Light"/>
        </w:rPr>
        <w:t xml:space="preserve">. </w:t>
      </w:r>
      <w:r w:rsidRPr="0035558F">
        <w:rPr>
          <w:rFonts w:ascii="Univers 45 Light" w:hAnsi="Univers 45 Light"/>
        </w:rPr>
        <w:t xml:space="preserve">The template submitted by </w:t>
      </w:r>
      <w:r>
        <w:rPr>
          <w:rFonts w:ascii="Univers 45 Light" w:hAnsi="Univers 45 Light"/>
        </w:rPr>
        <w:t>NT Health</w:t>
      </w:r>
      <w:r w:rsidRPr="0035558F">
        <w:rPr>
          <w:rFonts w:ascii="Univers 45 Light" w:hAnsi="Univers 45 Light"/>
        </w:rPr>
        <w:t xml:space="preserve"> reflected that account codes and associated costs from the costing system were only allocated to the specific line items, in accordance with the standard. This was confirmed during the site visit.</w:t>
      </w:r>
    </w:p>
    <w:p w14:paraId="2F33C3F4" w14:textId="77777777" w:rsidR="003D50B1" w:rsidRPr="0035558F" w:rsidRDefault="003D50B1" w:rsidP="003D50B1">
      <w:pPr>
        <w:pStyle w:val="Heading3"/>
        <w:numPr>
          <w:ilvl w:val="2"/>
          <w:numId w:val="35"/>
        </w:numPr>
        <w:tabs>
          <w:tab w:val="clear" w:pos="720"/>
          <w:tab w:val="num" w:pos="851"/>
          <w:tab w:val="num" w:pos="1713"/>
        </w:tabs>
        <w:ind w:left="1713" w:hanging="1713"/>
      </w:pPr>
      <w:r w:rsidRPr="0035558F">
        <w:t>GL 4A.002 – Critical Care Definition</w:t>
      </w:r>
    </w:p>
    <w:p w14:paraId="6FF12B99" w14:textId="77777777" w:rsidR="003D50B1" w:rsidRDefault="003D50B1" w:rsidP="003D50B1">
      <w:pPr>
        <w:pStyle w:val="BodyText"/>
        <w:rPr>
          <w:rFonts w:ascii="Univers 45 Light" w:hAnsi="Univers 45 Light"/>
        </w:rPr>
      </w:pPr>
      <w:r w:rsidRPr="0035558F">
        <w:rPr>
          <w:rFonts w:ascii="Univers 45 Light" w:hAnsi="Univers 45 Light"/>
        </w:rPr>
        <w:t>Di</w:t>
      </w:r>
      <w:r>
        <w:rPr>
          <w:rFonts w:ascii="Univers 45 Light" w:hAnsi="Univers 45 Light"/>
        </w:rPr>
        <w:t>rect costs associated with the</w:t>
      </w:r>
      <w:r w:rsidRPr="0035558F">
        <w:rPr>
          <w:rFonts w:ascii="Univers 45 Light" w:hAnsi="Univers 45 Light"/>
        </w:rPr>
        <w:t xml:space="preserve"> ICU </w:t>
      </w:r>
      <w:r>
        <w:rPr>
          <w:rFonts w:ascii="Univers 45 Light" w:hAnsi="Univers 45 Light"/>
        </w:rPr>
        <w:t>are</w:t>
      </w:r>
      <w:r w:rsidRPr="0035558F">
        <w:rPr>
          <w:rFonts w:ascii="Univers 45 Light" w:hAnsi="Univers 45 Light"/>
        </w:rPr>
        <w:t xml:space="preserve"> captured in dedicated cost centres. The </w:t>
      </w:r>
      <w:r>
        <w:rPr>
          <w:rFonts w:ascii="Univers 45 Light" w:hAnsi="Univers 45 Light"/>
        </w:rPr>
        <w:t>Royal Darwin Hospital</w:t>
      </w:r>
      <w:r w:rsidRPr="0035558F">
        <w:rPr>
          <w:rFonts w:ascii="Univers 45 Light" w:hAnsi="Univers 45 Light"/>
        </w:rPr>
        <w:t xml:space="preserve"> operates </w:t>
      </w:r>
      <w:r>
        <w:rPr>
          <w:rFonts w:ascii="Univers 45 Light" w:hAnsi="Univers 45 Light"/>
        </w:rPr>
        <w:t xml:space="preserve">a combined </w:t>
      </w:r>
      <w:r w:rsidRPr="00731D3A">
        <w:rPr>
          <w:rFonts w:ascii="Univers 45 Light" w:hAnsi="Univers 45 Light"/>
        </w:rPr>
        <w:t>ICU and HDU</w:t>
      </w:r>
      <w:r>
        <w:rPr>
          <w:rFonts w:ascii="Univers 45 Light" w:hAnsi="Univers 45 Light"/>
        </w:rPr>
        <w:t xml:space="preserve">. Patients in </w:t>
      </w:r>
      <w:r w:rsidRPr="00731D3A">
        <w:rPr>
          <w:rFonts w:ascii="Univers 45 Light" w:hAnsi="Univers 45 Light"/>
        </w:rPr>
        <w:t xml:space="preserve">HDU </w:t>
      </w:r>
      <w:r>
        <w:rPr>
          <w:rFonts w:ascii="Univers 45 Light" w:hAnsi="Univers 45 Light"/>
        </w:rPr>
        <w:t xml:space="preserve">are </w:t>
      </w:r>
      <w:r w:rsidRPr="00731D3A">
        <w:rPr>
          <w:rFonts w:ascii="Univers 45 Light" w:hAnsi="Univers 45 Light"/>
        </w:rPr>
        <w:t>costed in the same way as ICU</w:t>
      </w:r>
      <w:r>
        <w:rPr>
          <w:rFonts w:ascii="Univers 45 Light" w:hAnsi="Univers 45 Light"/>
        </w:rPr>
        <w:t xml:space="preserve"> patients as there is </w:t>
      </w:r>
      <w:r w:rsidRPr="00731D3A">
        <w:rPr>
          <w:rFonts w:ascii="Univers 45 Light" w:hAnsi="Univers 45 Light"/>
        </w:rPr>
        <w:t xml:space="preserve">no </w:t>
      </w:r>
      <w:r>
        <w:rPr>
          <w:rFonts w:ascii="Univers 45 Light" w:hAnsi="Univers 45 Light"/>
        </w:rPr>
        <w:t>method to differentiate the patients in the source systems.</w:t>
      </w:r>
      <w:r w:rsidRPr="00731D3A">
        <w:rPr>
          <w:rFonts w:ascii="Univers 45 Light" w:hAnsi="Univers 45 Light"/>
        </w:rPr>
        <w:t xml:space="preserve"> </w:t>
      </w:r>
      <w:r>
        <w:rPr>
          <w:rFonts w:ascii="Univers 45 Light" w:hAnsi="Univers 45 Light"/>
        </w:rPr>
        <w:t xml:space="preserve">The </w:t>
      </w:r>
      <w:r w:rsidRPr="00731D3A">
        <w:rPr>
          <w:rFonts w:ascii="Univers 45 Light" w:hAnsi="Univers 45 Light"/>
        </w:rPr>
        <w:t xml:space="preserve">total costs of ICU (which includes the HDU) </w:t>
      </w:r>
      <w:r>
        <w:rPr>
          <w:rFonts w:ascii="Univers 45 Light" w:hAnsi="Univers 45 Light"/>
        </w:rPr>
        <w:t>is allocated</w:t>
      </w:r>
      <w:r w:rsidRPr="00731D3A">
        <w:rPr>
          <w:rFonts w:ascii="Univers 45 Light" w:hAnsi="Univers 45 Light"/>
        </w:rPr>
        <w:t xml:space="preserve"> across the ICU/HDU patients based on the </w:t>
      </w:r>
      <w:r>
        <w:rPr>
          <w:rFonts w:ascii="Univers 45 Light" w:hAnsi="Univers 45 Light"/>
        </w:rPr>
        <w:t>time</w:t>
      </w:r>
      <w:r w:rsidRPr="00731D3A">
        <w:rPr>
          <w:rFonts w:ascii="Univers 45 Light" w:hAnsi="Univers 45 Light"/>
        </w:rPr>
        <w:t xml:space="preserve"> spent by each patient in the ICU</w:t>
      </w:r>
      <w:r>
        <w:rPr>
          <w:rFonts w:ascii="Univers 45 Light" w:hAnsi="Univers 45 Light"/>
        </w:rPr>
        <w:t>/HDU.</w:t>
      </w:r>
    </w:p>
    <w:p w14:paraId="1222831F" w14:textId="77777777" w:rsidR="003D50B1" w:rsidRPr="0035558F" w:rsidRDefault="003D50B1" w:rsidP="003D50B1">
      <w:pPr>
        <w:pStyle w:val="BodyText"/>
        <w:rPr>
          <w:rFonts w:ascii="Univers 45 Light" w:hAnsi="Univers 45 Light"/>
        </w:rPr>
      </w:pPr>
      <w:r w:rsidRPr="0035558F">
        <w:rPr>
          <w:rFonts w:ascii="Univers 45 Light" w:hAnsi="Univers 45 Light"/>
        </w:rPr>
        <w:t xml:space="preserve">The </w:t>
      </w:r>
      <w:r>
        <w:rPr>
          <w:rFonts w:ascii="Univers 45 Light" w:hAnsi="Univers 45 Light"/>
        </w:rPr>
        <w:t>Royal Darwin Hospital</w:t>
      </w:r>
      <w:r w:rsidRPr="0035558F">
        <w:rPr>
          <w:rFonts w:ascii="Univers 45 Light" w:hAnsi="Univers 45 Light"/>
        </w:rPr>
        <w:t xml:space="preserve"> does not have any dedicated close observation units.</w:t>
      </w:r>
      <w:r>
        <w:rPr>
          <w:rFonts w:ascii="Univers 45 Light" w:hAnsi="Univers 45 Light"/>
        </w:rPr>
        <w:t xml:space="preserve"> </w:t>
      </w:r>
      <w:r w:rsidRPr="0035558F">
        <w:rPr>
          <w:rFonts w:ascii="Univers 45 Light" w:hAnsi="Univers 45 Light"/>
        </w:rPr>
        <w:t>Critical care costs are captured in accordance with the applicable standard</w:t>
      </w:r>
      <w:r>
        <w:rPr>
          <w:rFonts w:ascii="Univers 45 Light" w:hAnsi="Univers 45 Light"/>
        </w:rPr>
        <w:t>.</w:t>
      </w:r>
    </w:p>
    <w:p w14:paraId="510CFD86" w14:textId="77777777" w:rsidR="003D50B1" w:rsidRPr="0035558F" w:rsidRDefault="003D50B1" w:rsidP="003D50B1">
      <w:pPr>
        <w:pStyle w:val="Heading3"/>
        <w:numPr>
          <w:ilvl w:val="2"/>
          <w:numId w:val="35"/>
        </w:numPr>
        <w:tabs>
          <w:tab w:val="clear" w:pos="720"/>
          <w:tab w:val="num" w:pos="851"/>
          <w:tab w:val="num" w:pos="1713"/>
        </w:tabs>
        <w:ind w:left="1713" w:hanging="1713"/>
      </w:pPr>
      <w:r w:rsidRPr="0035558F">
        <w:t>COST 3A.002 – Allocation of Medical Costs for Private and Public Patients</w:t>
      </w:r>
    </w:p>
    <w:p w14:paraId="7A66DF88" w14:textId="77777777" w:rsidR="003D50B1" w:rsidRPr="0035558F" w:rsidRDefault="003D50B1" w:rsidP="003D50B1">
      <w:pPr>
        <w:pStyle w:val="BodyText"/>
        <w:rPr>
          <w:rFonts w:ascii="Univers 45 Light" w:hAnsi="Univers 45 Light"/>
        </w:rPr>
      </w:pPr>
      <w:r w:rsidRPr="0035558F">
        <w:rPr>
          <w:rFonts w:ascii="Univers 45 Light" w:hAnsi="Univers 45 Light"/>
        </w:rPr>
        <w:t xml:space="preserve">Costs are allocated to public and private patients in the same manner. This includes costs associated with medical and nursing salaries and wages, pathology, medical imaging and prosthesis. There is no offsetting of private patient revenue against the expenditure. </w:t>
      </w:r>
    </w:p>
    <w:p w14:paraId="579A6D26" w14:textId="77777777" w:rsidR="003D50B1" w:rsidRPr="0035558F" w:rsidRDefault="003D50B1" w:rsidP="003D50B1">
      <w:pPr>
        <w:pStyle w:val="Heading3"/>
        <w:numPr>
          <w:ilvl w:val="2"/>
          <w:numId w:val="35"/>
        </w:numPr>
        <w:tabs>
          <w:tab w:val="clear" w:pos="720"/>
          <w:tab w:val="num" w:pos="851"/>
          <w:tab w:val="num" w:pos="1713"/>
        </w:tabs>
        <w:ind w:left="1713" w:hanging="1713"/>
      </w:pPr>
      <w:r w:rsidRPr="0035558F">
        <w:t xml:space="preserve">COST 5.002 - Treatment of Work-In-Progress Costs </w:t>
      </w:r>
    </w:p>
    <w:p w14:paraId="5A5A37AD" w14:textId="77777777" w:rsidR="003D50B1" w:rsidRPr="0035558F" w:rsidRDefault="003D50B1" w:rsidP="003D50B1">
      <w:pPr>
        <w:pStyle w:val="BodyText"/>
        <w:rPr>
          <w:rFonts w:ascii="Univers 45 Light" w:hAnsi="Univers 45 Light"/>
        </w:rPr>
      </w:pPr>
      <w:r w:rsidRPr="0035558F">
        <w:rPr>
          <w:rFonts w:ascii="Univers 45 Light" w:hAnsi="Univers 45 Light"/>
        </w:rPr>
        <w:t>Discussions revealed that patients are allocated costs based on their consumption of resources for that reporting period. Where costs are incurred in prior years, these are also included in the final co</w:t>
      </w:r>
      <w:r>
        <w:rPr>
          <w:rFonts w:ascii="Univers 45 Light" w:hAnsi="Univers 45 Light"/>
        </w:rPr>
        <w:t>sted data and NHCDC submission.</w:t>
      </w:r>
    </w:p>
    <w:p w14:paraId="5216BEC4" w14:textId="77777777" w:rsidR="003D50B1" w:rsidRPr="00972FF7" w:rsidRDefault="003D50B1" w:rsidP="003D50B1">
      <w:pPr>
        <w:pStyle w:val="Heading2"/>
        <w:numPr>
          <w:ilvl w:val="1"/>
          <w:numId w:val="35"/>
        </w:numPr>
      </w:pPr>
      <w:bookmarkStart w:id="113" w:name="_Toc485665177"/>
      <w:bookmarkStart w:id="114" w:name="_Toc491684181"/>
      <w:r w:rsidRPr="00972FF7">
        <w:t>Conclusion</w:t>
      </w:r>
      <w:bookmarkEnd w:id="113"/>
      <w:bookmarkEnd w:id="114"/>
    </w:p>
    <w:p w14:paraId="4DA133A7" w14:textId="77777777" w:rsidR="003D50B1" w:rsidRPr="0035558F" w:rsidRDefault="003D50B1" w:rsidP="003D50B1">
      <w:pPr>
        <w:pStyle w:val="BodyText"/>
        <w:rPr>
          <w:rFonts w:ascii="Univers 45 Light" w:hAnsi="Univers 45 Light"/>
        </w:rPr>
      </w:pPr>
      <w:r w:rsidRPr="0035558F">
        <w:rPr>
          <w:rFonts w:ascii="Univers 45 Light" w:hAnsi="Univers 45 Light"/>
        </w:rPr>
        <w:t xml:space="preserve">The findings of the </w:t>
      </w:r>
      <w:r>
        <w:rPr>
          <w:rFonts w:ascii="Univers 45 Light" w:hAnsi="Univers 45 Light"/>
        </w:rPr>
        <w:t>NT Round 20</w:t>
      </w:r>
      <w:r w:rsidRPr="0035558F">
        <w:rPr>
          <w:rFonts w:ascii="Univers 45 Light" w:hAnsi="Univers 45 Light"/>
        </w:rPr>
        <w:t xml:space="preserve"> IFR are summarised below:</w:t>
      </w:r>
    </w:p>
    <w:p w14:paraId="3C476E53" w14:textId="77777777" w:rsidR="003D50B1" w:rsidRPr="0035558F" w:rsidRDefault="003D50B1" w:rsidP="003D50B1">
      <w:pPr>
        <w:pStyle w:val="ListBullet"/>
        <w:rPr>
          <w:rFonts w:ascii="Univers 45 Light" w:hAnsi="Univers 45 Light"/>
        </w:rPr>
      </w:pPr>
      <w:r>
        <w:rPr>
          <w:rFonts w:ascii="Univers 45 Light" w:hAnsi="Univers 45 Light"/>
        </w:rPr>
        <w:t>NT Health did not implement new costing initiatives during the Round 20 NHCDC, however, submitted teaching and training costs to IHPA which were previously excluded in Round 19.</w:t>
      </w:r>
    </w:p>
    <w:p w14:paraId="1B604C22" w14:textId="77777777" w:rsidR="003D50B1" w:rsidRPr="0035558F" w:rsidRDefault="003D50B1" w:rsidP="003D50B1">
      <w:pPr>
        <w:pStyle w:val="ListBullet"/>
        <w:rPr>
          <w:rFonts w:ascii="Univers 45 Light" w:hAnsi="Univers 45 Light"/>
        </w:rPr>
      </w:pPr>
      <w:r w:rsidRPr="0035558F">
        <w:rPr>
          <w:rFonts w:ascii="Univers 45 Light" w:hAnsi="Univers 45 Light"/>
        </w:rPr>
        <w:t xml:space="preserve">The financial reconciliation demonstrates the transformation of cost data from the original GL extract through to the final NHCDC submission for the </w:t>
      </w:r>
      <w:r>
        <w:rPr>
          <w:rFonts w:ascii="Univers 45 Light" w:hAnsi="Univers 45 Light"/>
        </w:rPr>
        <w:t>Royal Darwin Hospital</w:t>
      </w:r>
      <w:r w:rsidRPr="0035558F">
        <w:rPr>
          <w:rFonts w:ascii="Univers 45 Light" w:hAnsi="Univers 45 Light"/>
        </w:rPr>
        <w:t>. Major exclusions from this hospital data included out-of-scope costs not directl</w:t>
      </w:r>
      <w:r>
        <w:rPr>
          <w:rFonts w:ascii="Univers 45 Light" w:hAnsi="Univers 45 Light"/>
        </w:rPr>
        <w:t xml:space="preserve">y related to hospital services and </w:t>
      </w:r>
      <w:r w:rsidRPr="0035558F">
        <w:rPr>
          <w:rFonts w:ascii="Univers 45 Light" w:hAnsi="Univers 45 Light"/>
        </w:rPr>
        <w:t>out of scope costs</w:t>
      </w:r>
      <w:r>
        <w:rPr>
          <w:rFonts w:ascii="Univers 45 Light" w:hAnsi="Univers 45 Light"/>
        </w:rPr>
        <w:t>, for the Top end and Central LHN,</w:t>
      </w:r>
      <w:r w:rsidRPr="0035558F">
        <w:rPr>
          <w:rFonts w:ascii="Univers 45 Light" w:hAnsi="Univers 45 Light"/>
        </w:rPr>
        <w:t xml:space="preserve"> such as </w:t>
      </w:r>
      <w:r>
        <w:rPr>
          <w:rFonts w:ascii="Univers 45 Light" w:hAnsi="Univers 45 Light"/>
        </w:rPr>
        <w:t xml:space="preserve">primary care services, cross border services, patient travel, </w:t>
      </w:r>
      <w:r w:rsidRPr="0035558F">
        <w:rPr>
          <w:rFonts w:ascii="Univers 45 Light" w:hAnsi="Univers 45 Light"/>
        </w:rPr>
        <w:t>aged care</w:t>
      </w:r>
      <w:r>
        <w:rPr>
          <w:rFonts w:ascii="Univers 45 Light" w:hAnsi="Univers 45 Light"/>
        </w:rPr>
        <w:t xml:space="preserve"> and Drug and Alcohol services</w:t>
      </w:r>
      <w:r w:rsidRPr="0035558F">
        <w:rPr>
          <w:rFonts w:ascii="Univers 45 Light" w:hAnsi="Univers 45 Light"/>
        </w:rPr>
        <w:t xml:space="preserve">. There were no unexplained variances in the financial reconciliation of the hospital’s NHCDC submissions. </w:t>
      </w:r>
      <w:r>
        <w:rPr>
          <w:rFonts w:ascii="Univers 45 Light" w:hAnsi="Univers 45 Light"/>
        </w:rPr>
        <w:t xml:space="preserve">The costs submitted to the jurisdiction and IHPA </w:t>
      </w:r>
      <w:r w:rsidRPr="0035558F">
        <w:rPr>
          <w:rFonts w:ascii="Univers 45 Light" w:hAnsi="Univers 45 Light"/>
        </w:rPr>
        <w:t xml:space="preserve">represented approximately </w:t>
      </w:r>
      <w:r>
        <w:rPr>
          <w:rFonts w:ascii="Univers 45 Light" w:hAnsi="Univers 45 Light"/>
        </w:rPr>
        <w:t>41.59</w:t>
      </w:r>
      <w:r w:rsidRPr="0035558F">
        <w:rPr>
          <w:rFonts w:ascii="Univers 45 Light" w:hAnsi="Univers 45 Light"/>
        </w:rPr>
        <w:t xml:space="preserve"> percent of the total GL expenditure</w:t>
      </w:r>
      <w:r>
        <w:rPr>
          <w:rFonts w:ascii="Univers 45 Light" w:hAnsi="Univers 45 Light"/>
        </w:rPr>
        <w:t xml:space="preserve"> for the NT LHNs </w:t>
      </w:r>
      <w:r w:rsidRPr="0035558F">
        <w:rPr>
          <w:rFonts w:ascii="Univers 45 Light" w:hAnsi="Univers 45 Light"/>
        </w:rPr>
        <w:t>(excluding WIP from prior years’ expenditure as it relates to prior year costs)</w:t>
      </w:r>
      <w:r>
        <w:rPr>
          <w:rFonts w:ascii="Univers 45 Light" w:hAnsi="Univers 45 Light"/>
        </w:rPr>
        <w:t>. There were no unexplained variances in the financial reconciliation of Royal Darwin Hospital.</w:t>
      </w:r>
    </w:p>
    <w:p w14:paraId="58556FFE" w14:textId="77777777" w:rsidR="003D50B1" w:rsidRPr="0035558F" w:rsidRDefault="003D50B1" w:rsidP="003D50B1">
      <w:pPr>
        <w:pStyle w:val="ListBullet"/>
        <w:rPr>
          <w:rFonts w:ascii="Univers 45 Light" w:hAnsi="Univers 45 Light"/>
        </w:rPr>
      </w:pPr>
      <w:r w:rsidRPr="0035558F">
        <w:rPr>
          <w:rFonts w:ascii="Univers 45 Light" w:hAnsi="Univers 45 Light"/>
        </w:rPr>
        <w:t xml:space="preserve">The basis of the adjustments made by </w:t>
      </w:r>
      <w:r>
        <w:rPr>
          <w:rFonts w:ascii="Univers 45 Light" w:hAnsi="Univers 45 Light"/>
        </w:rPr>
        <w:t>NT Health appears reasonable.</w:t>
      </w:r>
    </w:p>
    <w:p w14:paraId="60B65397" w14:textId="77777777" w:rsidR="003D50B1" w:rsidRDefault="003D50B1" w:rsidP="003D50B1">
      <w:pPr>
        <w:pStyle w:val="ListBullet"/>
        <w:rPr>
          <w:rFonts w:ascii="Univers 45 Light" w:hAnsi="Univers 45 Light"/>
        </w:rPr>
      </w:pPr>
      <w:r w:rsidRPr="0035558F">
        <w:rPr>
          <w:rFonts w:ascii="Univers 45 Light" w:hAnsi="Univers 45 Light"/>
        </w:rPr>
        <w:t xml:space="preserve">WIP was treated in accordance with the COST 5.002 of the AHPCS Version 3.1. </w:t>
      </w:r>
    </w:p>
    <w:p w14:paraId="4DB1AC69" w14:textId="77777777" w:rsidR="003D50B1" w:rsidRDefault="003D50B1" w:rsidP="003D50B1">
      <w:pPr>
        <w:pStyle w:val="ListBullet"/>
        <w:rPr>
          <w:rFonts w:ascii="Univers 45 Light" w:hAnsi="Univers 45 Light"/>
        </w:rPr>
      </w:pPr>
      <w:r>
        <w:rPr>
          <w:rFonts w:ascii="Univers 45 Light" w:hAnsi="Univers 45 Light"/>
        </w:rPr>
        <w:t>Activity for Royal Darwin Hospital was not adjusted between the hospital and the jurisdiction as the activity presented was for the hospital only. This activity was the final costed activity, post the adjustments made for the whole of NT Health.</w:t>
      </w:r>
    </w:p>
    <w:p w14:paraId="343008D8" w14:textId="77777777" w:rsidR="003D50B1" w:rsidRPr="00025A7A" w:rsidRDefault="003D50B1" w:rsidP="003D50B1">
      <w:pPr>
        <w:pStyle w:val="ListBullet"/>
        <w:rPr>
          <w:rFonts w:ascii="Univers 45 Light" w:hAnsi="Univers 45 Light"/>
        </w:rPr>
      </w:pPr>
      <w:r w:rsidRPr="0035558F">
        <w:rPr>
          <w:rFonts w:ascii="Univers 45 Light" w:hAnsi="Univers 45 Light"/>
        </w:rPr>
        <w:t>The number of records linked from source to product was significant with all feeders having a greater than 9</w:t>
      </w:r>
      <w:r>
        <w:rPr>
          <w:rFonts w:ascii="Univers 45 Light" w:hAnsi="Univers 45 Light"/>
        </w:rPr>
        <w:t>5</w:t>
      </w:r>
      <w:r w:rsidRPr="0035558F">
        <w:rPr>
          <w:rFonts w:ascii="Univers 45 Light" w:hAnsi="Univers 45 Light"/>
        </w:rPr>
        <w:t xml:space="preserve"> percent link or match. This suggests that there is robustness in the level of feeder activity reported back to episodes.</w:t>
      </w:r>
    </w:p>
    <w:p w14:paraId="31D011FF" w14:textId="77777777" w:rsidR="003D50B1" w:rsidRPr="008C605A" w:rsidRDefault="003D50B1" w:rsidP="003D50B1">
      <w:pPr>
        <w:pStyle w:val="ListBullet"/>
        <w:rPr>
          <w:rFonts w:ascii="Univers 45 Light" w:hAnsi="Univers 45 Light"/>
        </w:rPr>
      </w:pPr>
      <w:r w:rsidRPr="008C605A">
        <w:rPr>
          <w:rFonts w:ascii="Univers 45 Light" w:hAnsi="Univers 45 Light"/>
        </w:rPr>
        <w:t>The five sample patients selected for review for the Royal Darwin Hospital reconciled to IHPA records.</w:t>
      </w:r>
    </w:p>
    <w:p w14:paraId="5FB57F70" w14:textId="3A24DB6B" w:rsidR="003D50B1" w:rsidRDefault="003D50B1" w:rsidP="003D50B1">
      <w:pPr>
        <w:pStyle w:val="BodyText"/>
        <w:rPr>
          <w:rFonts w:ascii="Univers 45 Light" w:hAnsi="Univers 45 Light"/>
          <w:color w:val="000000"/>
        </w:rPr>
      </w:pPr>
      <w:r w:rsidRPr="008C605A">
        <w:rPr>
          <w:rFonts w:ascii="Univers 45 Light" w:hAnsi="Univers 45 Light"/>
          <w:color w:val="000000"/>
        </w:rPr>
        <w:t xml:space="preserve">The IFR is conducted in accordance with the review methodology detailed in Section 1.3 of this report. Based on this methodology and in accordance with the limitations identified in Section 1.1, </w:t>
      </w:r>
      <w:r>
        <w:rPr>
          <w:rFonts w:ascii="Univers 45 Light" w:hAnsi="Univers 45 Light"/>
          <w:color w:val="000000"/>
        </w:rPr>
        <w:t>NT Health</w:t>
      </w:r>
      <w:r w:rsidRPr="008C605A">
        <w:rPr>
          <w:rFonts w:ascii="Univers 45 Light" w:hAnsi="Univers 45 Light"/>
          <w:color w:val="000000"/>
        </w:rPr>
        <w:t xml:space="preserve"> has suitable reconciliation processes in place and the financial data is considered fit for NHCDC submission. Furthermore, the data flow from the jurisdiction to IHPA demonstrated no unexplained variances.</w:t>
      </w:r>
    </w:p>
    <w:p w14:paraId="33025CBB" w14:textId="77777777" w:rsidR="003D50B1" w:rsidRDefault="003D50B1">
      <w:pPr>
        <w:spacing w:line="240" w:lineRule="auto"/>
        <w:rPr>
          <w:rFonts w:ascii="Univers 45 Light" w:hAnsi="Univers 45 Light"/>
          <w:color w:val="000000"/>
          <w:szCs w:val="22"/>
        </w:rPr>
      </w:pPr>
      <w:r>
        <w:rPr>
          <w:rFonts w:ascii="Univers 45 Light" w:hAnsi="Univers 45 Light"/>
          <w:color w:val="000000"/>
        </w:rPr>
        <w:br w:type="page"/>
      </w:r>
    </w:p>
    <w:p w14:paraId="7CAC48FF" w14:textId="77777777" w:rsidR="003D50B1" w:rsidRPr="0035558F" w:rsidRDefault="003D50B1" w:rsidP="003D50B1">
      <w:pPr>
        <w:pStyle w:val="Heading1"/>
        <w:numPr>
          <w:ilvl w:val="0"/>
          <w:numId w:val="35"/>
        </w:numPr>
      </w:pPr>
      <w:bookmarkStart w:id="115" w:name="_Toc487208972"/>
      <w:bookmarkStart w:id="116" w:name="_Toc491684182"/>
      <w:r>
        <w:t>Queensland</w:t>
      </w:r>
      <w:bookmarkEnd w:id="115"/>
      <w:bookmarkEnd w:id="116"/>
    </w:p>
    <w:p w14:paraId="78796162" w14:textId="77777777" w:rsidR="003D50B1" w:rsidRPr="0035558F" w:rsidRDefault="003D50B1" w:rsidP="003D50B1">
      <w:pPr>
        <w:pStyle w:val="Heading2"/>
        <w:numPr>
          <w:ilvl w:val="1"/>
          <w:numId w:val="35"/>
        </w:numPr>
      </w:pPr>
      <w:bookmarkStart w:id="117" w:name="_Toc487208973"/>
      <w:bookmarkStart w:id="118" w:name="_Toc491684183"/>
      <w:r w:rsidRPr="0035558F">
        <w:t>Jurisdictional overview</w:t>
      </w:r>
      <w:bookmarkEnd w:id="117"/>
      <w:bookmarkEnd w:id="118"/>
    </w:p>
    <w:p w14:paraId="6399EB74" w14:textId="77777777" w:rsidR="003D50B1" w:rsidRPr="0035558F" w:rsidRDefault="003D50B1" w:rsidP="003D50B1">
      <w:pPr>
        <w:pStyle w:val="Heading3"/>
        <w:numPr>
          <w:ilvl w:val="2"/>
          <w:numId w:val="35"/>
        </w:numPr>
        <w:tabs>
          <w:tab w:val="num" w:pos="1713"/>
        </w:tabs>
        <w:ind w:left="1713" w:hanging="1713"/>
        <w:rPr>
          <w:rFonts w:ascii="Univers 45 Light" w:hAnsi="Univers 45 Light"/>
        </w:rPr>
      </w:pPr>
      <w:r w:rsidRPr="0035558F">
        <w:t>Management of NHCDC process</w:t>
      </w:r>
    </w:p>
    <w:p w14:paraId="22EAAEEA" w14:textId="77777777" w:rsidR="003D50B1" w:rsidRDefault="003D50B1" w:rsidP="003D50B1">
      <w:pPr>
        <w:pStyle w:val="BodyText"/>
        <w:rPr>
          <w:rFonts w:ascii="Univers 45 Light" w:hAnsi="Univers 45 Light"/>
        </w:rPr>
      </w:pPr>
      <w:bookmarkStart w:id="119" w:name="_Toc430248635"/>
      <w:r w:rsidRPr="00C56C57">
        <w:rPr>
          <w:rFonts w:ascii="Univers 45 Light" w:hAnsi="Univers 45 Light"/>
        </w:rPr>
        <w:t>The Queensland NHCDC process is a shared responsibility between</w:t>
      </w:r>
      <w:r>
        <w:rPr>
          <w:rFonts w:ascii="Univers 45 Light" w:hAnsi="Univers 45 Light"/>
        </w:rPr>
        <w:t xml:space="preserve"> both </w:t>
      </w:r>
      <w:r w:rsidRPr="00C56C57">
        <w:rPr>
          <w:rFonts w:ascii="Univers 45 Light" w:hAnsi="Univers 45 Light"/>
        </w:rPr>
        <w:t>the Queensland Department of Health (Queensland Health)</w:t>
      </w:r>
      <w:r>
        <w:rPr>
          <w:rFonts w:ascii="Univers 45 Light" w:hAnsi="Univers 45 Light"/>
        </w:rPr>
        <w:t xml:space="preserve"> and the organisations that </w:t>
      </w:r>
      <w:r w:rsidRPr="00C56C57">
        <w:rPr>
          <w:rFonts w:ascii="Univers 45 Light" w:hAnsi="Univers 45 Light"/>
        </w:rPr>
        <w:t xml:space="preserve">support the provision of public health services throughout Queensland. </w:t>
      </w:r>
      <w:r>
        <w:rPr>
          <w:rFonts w:ascii="Univers 45 Light" w:hAnsi="Univers 45 Light"/>
        </w:rPr>
        <w:t>These organisations include</w:t>
      </w:r>
      <w:r w:rsidRPr="00C56C57">
        <w:rPr>
          <w:rFonts w:ascii="Univers 45 Light" w:hAnsi="Univers 45 Light"/>
        </w:rPr>
        <w:t xml:space="preserve"> 16 </w:t>
      </w:r>
      <w:r>
        <w:rPr>
          <w:rFonts w:ascii="Univers 45 Light" w:hAnsi="Univers 45 Light"/>
        </w:rPr>
        <w:t>Local Hospital Networks (</w:t>
      </w:r>
      <w:r w:rsidRPr="00C56C57">
        <w:rPr>
          <w:rFonts w:ascii="Univers 45 Light" w:hAnsi="Univers 45 Light"/>
        </w:rPr>
        <w:t>Hospital and Health Services</w:t>
      </w:r>
      <w:r>
        <w:rPr>
          <w:rFonts w:ascii="Univers 45 Light" w:hAnsi="Univers 45 Light"/>
        </w:rPr>
        <w:t xml:space="preserve">) hereafter known as </w:t>
      </w:r>
      <w:r w:rsidRPr="00C56C57">
        <w:rPr>
          <w:rFonts w:ascii="Univers 45 Light" w:hAnsi="Univers 45 Light"/>
        </w:rPr>
        <w:t>HHS</w:t>
      </w:r>
      <w:r>
        <w:rPr>
          <w:rFonts w:ascii="Univers 45 Light" w:hAnsi="Univers 45 Light"/>
        </w:rPr>
        <w:t>, and</w:t>
      </w:r>
      <w:r w:rsidRPr="00C56C57">
        <w:rPr>
          <w:rFonts w:ascii="Univers 45 Light" w:hAnsi="Univers 45 Light"/>
        </w:rPr>
        <w:t xml:space="preserve"> the Mater Adult and Mater Mothers Public Hospitals in Brisbane</w:t>
      </w:r>
      <w:r>
        <w:rPr>
          <w:rFonts w:ascii="Univers 45 Light" w:hAnsi="Univers 45 Light"/>
        </w:rPr>
        <w:t xml:space="preserve">. </w:t>
      </w:r>
      <w:r w:rsidRPr="005D68C2">
        <w:rPr>
          <w:rFonts w:ascii="Univers 45 Light" w:hAnsi="Univers 45 Light"/>
        </w:rPr>
        <w:t>Each HHS</w:t>
      </w:r>
      <w:r>
        <w:rPr>
          <w:rFonts w:ascii="Univers 45 Light" w:hAnsi="Univers 45 Light"/>
        </w:rPr>
        <w:t xml:space="preserve"> </w:t>
      </w:r>
      <w:r w:rsidRPr="005D68C2">
        <w:rPr>
          <w:rFonts w:ascii="Univers 45 Light" w:hAnsi="Univers 45 Light"/>
        </w:rPr>
        <w:t>is responsible for the preparation and submission of the costing data that contributes to the NHCDC submission</w:t>
      </w:r>
      <w:r>
        <w:rPr>
          <w:rFonts w:ascii="Univers 45 Light" w:hAnsi="Univers 45 Light"/>
        </w:rPr>
        <w:t xml:space="preserve">, with the exception of four Rural and Remote HHSs where the costing function is managed by Queensland Health. </w:t>
      </w:r>
      <w:r w:rsidRPr="005D68C2">
        <w:rPr>
          <w:rFonts w:ascii="Univers 45 Light" w:hAnsi="Univers 45 Light"/>
        </w:rPr>
        <w:t>Queensland Health</w:t>
      </w:r>
      <w:r>
        <w:rPr>
          <w:rFonts w:ascii="Univers 45 Light" w:hAnsi="Univers 45 Light"/>
        </w:rPr>
        <w:t xml:space="preserve">, through the HHS Funding and Costing Unit (a part of the Healthcare Purchasing and System Performance branch) </w:t>
      </w:r>
      <w:r w:rsidRPr="005D68C2">
        <w:rPr>
          <w:rFonts w:ascii="Univers 45 Light" w:hAnsi="Univers 45 Light"/>
        </w:rPr>
        <w:t>provides overall oversight, quality control and reconciliation of the final data submitted.</w:t>
      </w:r>
      <w:r>
        <w:rPr>
          <w:rFonts w:ascii="Univers 45 Light" w:hAnsi="Univers 45 Light"/>
        </w:rPr>
        <w:t xml:space="preserve"> </w:t>
      </w:r>
      <w:r w:rsidRPr="005D68C2">
        <w:rPr>
          <w:rFonts w:ascii="Univers 45 Light" w:hAnsi="Univers 45 Light"/>
        </w:rPr>
        <w:t>The costing data submitted by the H</w:t>
      </w:r>
      <w:r>
        <w:rPr>
          <w:rFonts w:ascii="Univers 45 Light" w:hAnsi="Univers 45 Light"/>
        </w:rPr>
        <w:t xml:space="preserve">HS’s </w:t>
      </w:r>
      <w:r w:rsidRPr="005D68C2">
        <w:rPr>
          <w:rFonts w:ascii="Univers 45 Light" w:hAnsi="Univers 45 Light"/>
        </w:rPr>
        <w:t xml:space="preserve">supports the costing function in Queensland, with cost data seen as an essential </w:t>
      </w:r>
      <w:r>
        <w:rPr>
          <w:rFonts w:ascii="Univers 45 Light" w:hAnsi="Univers 45 Light"/>
        </w:rPr>
        <w:t>component of</w:t>
      </w:r>
      <w:r w:rsidRPr="005D68C2">
        <w:rPr>
          <w:rFonts w:ascii="Univers 45 Light" w:hAnsi="Univers 45 Light"/>
        </w:rPr>
        <w:t xml:space="preserve"> the state’s healthcare funding</w:t>
      </w:r>
      <w:r>
        <w:rPr>
          <w:rFonts w:ascii="Univers 45 Light" w:hAnsi="Univers 45 Light"/>
        </w:rPr>
        <w:t xml:space="preserve"> model</w:t>
      </w:r>
      <w:r w:rsidRPr="005D68C2">
        <w:rPr>
          <w:rFonts w:ascii="Univers 45 Light" w:hAnsi="Univers 45 Light"/>
        </w:rPr>
        <w:t xml:space="preserve">, including through its submission to the NHCDC. </w:t>
      </w:r>
    </w:p>
    <w:p w14:paraId="2044FE75" w14:textId="77777777" w:rsidR="003D50B1" w:rsidRPr="00DF4C6F" w:rsidRDefault="003D50B1" w:rsidP="003D50B1">
      <w:pPr>
        <w:pStyle w:val="BodyText"/>
        <w:rPr>
          <w:rFonts w:ascii="Univers 45 Light" w:hAnsi="Univers 45 Light"/>
        </w:rPr>
      </w:pPr>
      <w:r>
        <w:rPr>
          <w:rFonts w:ascii="Univers 45 Light" w:hAnsi="Univers 45 Light"/>
        </w:rPr>
        <w:t xml:space="preserve">The HHS’s </w:t>
      </w:r>
      <w:r w:rsidRPr="005D68C2">
        <w:rPr>
          <w:rFonts w:ascii="Univers 45 Light" w:hAnsi="Univers 45 Light"/>
        </w:rPr>
        <w:t xml:space="preserve">have costing staff who undertake patient costing at the hospital level. </w:t>
      </w:r>
      <w:r w:rsidRPr="00C56C57">
        <w:rPr>
          <w:rFonts w:ascii="Univers 45 Light" w:hAnsi="Univers 45 Light"/>
        </w:rPr>
        <w:t>The local costing team is responsible for reconciliation of cost outcomes from the costing system against the general ledger</w:t>
      </w:r>
      <w:r>
        <w:rPr>
          <w:rFonts w:ascii="Univers 45 Light" w:hAnsi="Univers 45 Light"/>
        </w:rPr>
        <w:t xml:space="preserve"> (GL). U</w:t>
      </w:r>
      <w:r w:rsidRPr="00C56C57">
        <w:rPr>
          <w:rFonts w:ascii="Univers 45 Light" w:hAnsi="Univers 45 Light"/>
        </w:rPr>
        <w:t>pon completing the costing process</w:t>
      </w:r>
      <w:r>
        <w:rPr>
          <w:rFonts w:ascii="Univers 45 Light" w:hAnsi="Univers 45 Light"/>
        </w:rPr>
        <w:t xml:space="preserve">, the local team is </w:t>
      </w:r>
      <w:r w:rsidRPr="00C56C57">
        <w:rPr>
          <w:rFonts w:ascii="Univers 45 Light" w:hAnsi="Univers 45 Light"/>
        </w:rPr>
        <w:t>responsible for the alignment of costs and activity and producing costing reports for local management analysis and review.</w:t>
      </w:r>
      <w:r>
        <w:rPr>
          <w:rFonts w:ascii="Univers 45 Light" w:hAnsi="Univers 45 Light"/>
        </w:rPr>
        <w:t xml:space="preserve"> </w:t>
      </w:r>
      <w:r w:rsidRPr="005D68C2">
        <w:rPr>
          <w:rFonts w:ascii="Univers 45 Light" w:hAnsi="Univers 45 Light"/>
        </w:rPr>
        <w:t xml:space="preserve">Once the costing </w:t>
      </w:r>
      <w:r>
        <w:rPr>
          <w:rFonts w:ascii="Univers 45 Light" w:hAnsi="Univers 45 Light"/>
        </w:rPr>
        <w:t xml:space="preserve">process </w:t>
      </w:r>
      <w:r w:rsidRPr="005D68C2">
        <w:rPr>
          <w:rFonts w:ascii="Univers 45 Light" w:hAnsi="Univers 45 Light"/>
        </w:rPr>
        <w:t xml:space="preserve">has been completed, </w:t>
      </w:r>
      <w:r>
        <w:rPr>
          <w:rFonts w:ascii="Univers 45 Light" w:hAnsi="Univers 45 Light"/>
        </w:rPr>
        <w:t>the HHS</w:t>
      </w:r>
      <w:r w:rsidRPr="005D68C2">
        <w:rPr>
          <w:rFonts w:ascii="Univers 45 Light" w:hAnsi="Univers 45 Light"/>
        </w:rPr>
        <w:t xml:space="preserve"> costing staff inform Queensland Health that the data has been finalised and </w:t>
      </w:r>
      <w:r>
        <w:rPr>
          <w:rFonts w:ascii="Univers 45 Light" w:hAnsi="Univers 45 Light"/>
        </w:rPr>
        <w:t xml:space="preserve">it is </w:t>
      </w:r>
      <w:r w:rsidRPr="005D68C2">
        <w:rPr>
          <w:rFonts w:ascii="Univers 45 Light" w:hAnsi="Univers 45 Light"/>
        </w:rPr>
        <w:t>submitted to a central state-wide database.</w:t>
      </w:r>
    </w:p>
    <w:p w14:paraId="11E291DE" w14:textId="77777777" w:rsidR="003D50B1" w:rsidRDefault="003D50B1" w:rsidP="003D50B1">
      <w:pPr>
        <w:pStyle w:val="BodyText"/>
        <w:rPr>
          <w:rFonts w:ascii="Univers 45 Light" w:hAnsi="Univers 45 Light"/>
        </w:rPr>
      </w:pPr>
      <w:r>
        <w:rPr>
          <w:rFonts w:ascii="Univers 45 Light" w:hAnsi="Univers 45 Light"/>
        </w:rPr>
        <w:t xml:space="preserve">At the time of this review there were two costing systems used across Queensland Health. The legacy costing system Transition II is in use at 13 of the HHS and Power Performance Manager (PPM2) at 3 HHS’ and the Mater Public Hospitals (Brisbane). The - Queensland Health’s Funding and Costing Unit </w:t>
      </w:r>
      <w:r w:rsidRPr="005D68C2">
        <w:rPr>
          <w:rFonts w:ascii="Univers 45 Light" w:hAnsi="Univers 45 Light"/>
        </w:rPr>
        <w:t xml:space="preserve">has direct access to </w:t>
      </w:r>
      <w:r>
        <w:rPr>
          <w:rFonts w:ascii="Univers 45 Light" w:hAnsi="Univers 45 Light"/>
        </w:rPr>
        <w:t xml:space="preserve">the HHS </w:t>
      </w:r>
      <w:r w:rsidRPr="005D68C2">
        <w:rPr>
          <w:rFonts w:ascii="Univers 45 Light" w:hAnsi="Univers 45 Light"/>
        </w:rPr>
        <w:t>costing system database</w:t>
      </w:r>
      <w:r>
        <w:rPr>
          <w:rFonts w:ascii="Univers 45 Light" w:hAnsi="Univers 45 Light"/>
        </w:rPr>
        <w:t xml:space="preserve"> where the site uses the Transition II costing system.</w:t>
      </w:r>
      <w:r w:rsidRPr="005D68C2">
        <w:rPr>
          <w:rFonts w:ascii="Univers 45 Light" w:hAnsi="Univers 45 Light"/>
        </w:rPr>
        <w:t xml:space="preserve"> Once notification has been received from the respective site</w:t>
      </w:r>
      <w:r>
        <w:rPr>
          <w:rFonts w:ascii="Univers 45 Light" w:hAnsi="Univers 45 Light"/>
        </w:rPr>
        <w:t>, t</w:t>
      </w:r>
      <w:r w:rsidRPr="005D68C2">
        <w:rPr>
          <w:rFonts w:ascii="Univers 45 Light" w:hAnsi="Univers 45 Light"/>
        </w:rPr>
        <w:t>he submission files are extracted from the database</w:t>
      </w:r>
      <w:r>
        <w:rPr>
          <w:rFonts w:ascii="Univers 45 Light" w:hAnsi="Univers 45 Light"/>
        </w:rPr>
        <w:t xml:space="preserve"> (or supplied as a load file from PPM2 sites)</w:t>
      </w:r>
      <w:r w:rsidRPr="005D68C2">
        <w:rPr>
          <w:rFonts w:ascii="Univers 45 Light" w:hAnsi="Univers 45 Light"/>
        </w:rPr>
        <w:t xml:space="preserve"> and a series of validation </w:t>
      </w:r>
      <w:r>
        <w:rPr>
          <w:rFonts w:ascii="Univers 45 Light" w:hAnsi="Univers 45 Light"/>
        </w:rPr>
        <w:t xml:space="preserve">processes and </w:t>
      </w:r>
      <w:r w:rsidRPr="005D68C2">
        <w:rPr>
          <w:rFonts w:ascii="Univers 45 Light" w:hAnsi="Univers 45 Light"/>
        </w:rPr>
        <w:t>reports are run for quality assurance purposes. There are also extract data audit reports that assess records for errors in activity and mismatching of costed data to source activity systems. These audit reports also assess if there are new cost departments (hospital departments) that require mapping to local and national requirements.</w:t>
      </w:r>
      <w:r>
        <w:rPr>
          <w:rFonts w:ascii="Univers 45 Light" w:hAnsi="Univers 45 Light"/>
        </w:rPr>
        <w:t xml:space="preserve"> </w:t>
      </w:r>
    </w:p>
    <w:p w14:paraId="3C02B070" w14:textId="63EBC65E" w:rsidR="003D50B1" w:rsidRPr="002D6A5C" w:rsidRDefault="003D50B1" w:rsidP="008F6181">
      <w:pPr>
        <w:pStyle w:val="BodyText"/>
        <w:rPr>
          <w:rFonts w:ascii="Univers 45 Light" w:hAnsi="Univers 45 Light"/>
        </w:rPr>
      </w:pPr>
      <w:r w:rsidRPr="00944591">
        <w:rPr>
          <w:rFonts w:ascii="Univers 45 Light" w:hAnsi="Univers 45 Light"/>
        </w:rPr>
        <w:t xml:space="preserve">Once finalised, a state costing report is produced for each </w:t>
      </w:r>
      <w:r w:rsidRPr="002B77EA">
        <w:rPr>
          <w:rFonts w:ascii="Univers 45 Light" w:hAnsi="Univers 45 Light"/>
        </w:rPr>
        <w:t xml:space="preserve">HHS that includes all episodes costed. </w:t>
      </w:r>
      <w:r w:rsidRPr="002D6A5C">
        <w:rPr>
          <w:rFonts w:ascii="Univers 45 Light" w:hAnsi="Univers 45 Light"/>
        </w:rPr>
        <w:t xml:space="preserve">This report is based on the production of cost weight reports for Acute  (Diagnosis Related Groups </w:t>
      </w:r>
      <w:r>
        <w:rPr>
          <w:rFonts w:ascii="Univers 45 Light" w:hAnsi="Univers 45 Light"/>
        </w:rPr>
        <w:t>(</w:t>
      </w:r>
      <w:r w:rsidRPr="002D6A5C">
        <w:rPr>
          <w:rFonts w:ascii="Univers 45 Light" w:hAnsi="Univers 45 Light"/>
        </w:rPr>
        <w:t>DRG</w:t>
      </w:r>
      <w:r>
        <w:rPr>
          <w:rFonts w:ascii="Univers 45 Light" w:hAnsi="Univers 45 Light"/>
        </w:rPr>
        <w:t>)</w:t>
      </w:r>
      <w:r w:rsidRPr="002D6A5C">
        <w:rPr>
          <w:rFonts w:ascii="Univers 45 Light" w:hAnsi="Univers 45 Light"/>
        </w:rPr>
        <w:t xml:space="preserve">) , Subacute (SNAP), Emergency (URG and UDG) and Outpatients (Tier2) with comparison data provided for the current and previous four years showing cost outcome trends for each classification group within the </w:t>
      </w:r>
      <w:r>
        <w:rPr>
          <w:rFonts w:ascii="Univers 45 Light" w:hAnsi="Univers 45 Light"/>
        </w:rPr>
        <w:t>HHS’</w:t>
      </w:r>
      <w:r w:rsidRPr="002D6A5C">
        <w:rPr>
          <w:rFonts w:ascii="Univers 45 Light" w:hAnsi="Univers 45 Light"/>
        </w:rPr>
        <w:t xml:space="preserve"> and comparison to state average cost outcomes.</w:t>
      </w:r>
    </w:p>
    <w:p w14:paraId="4E379AC5" w14:textId="34D4D492" w:rsidR="003D50B1" w:rsidRPr="00DF4C6F" w:rsidRDefault="003D50B1" w:rsidP="003D50B1">
      <w:pPr>
        <w:pStyle w:val="BodyText"/>
        <w:rPr>
          <w:rFonts w:ascii="Univers 45 Light" w:hAnsi="Univers 45 Light"/>
        </w:rPr>
      </w:pPr>
      <w:r>
        <w:rPr>
          <w:rFonts w:ascii="Univers 45 Light" w:hAnsi="Univers 45 Light"/>
        </w:rPr>
        <w:t xml:space="preserve">The costing results are reviewed and compared to the previous round and variances in the results </w:t>
      </w:r>
      <w:r w:rsidRPr="005D68C2">
        <w:rPr>
          <w:rFonts w:ascii="Univers 45 Light" w:hAnsi="Univers 45 Light"/>
        </w:rPr>
        <w:t xml:space="preserve">of less than 10 percent are seen as insignificant. </w:t>
      </w:r>
      <w:r>
        <w:rPr>
          <w:rFonts w:ascii="Univers 45 Light" w:hAnsi="Univers 45 Light"/>
        </w:rPr>
        <w:t>All reports are</w:t>
      </w:r>
      <w:r w:rsidRPr="005D68C2">
        <w:rPr>
          <w:rFonts w:ascii="Univers 45 Light" w:hAnsi="Univers 45 Light"/>
        </w:rPr>
        <w:t xml:space="preserve"> provided to hospitals for review prior to the submission of the data for the NHCDC. </w:t>
      </w:r>
    </w:p>
    <w:p w14:paraId="4639487D" w14:textId="77777777" w:rsidR="003D50B1" w:rsidRDefault="003D50B1" w:rsidP="003D50B1">
      <w:pPr>
        <w:pStyle w:val="BodyText"/>
        <w:rPr>
          <w:rFonts w:ascii="Univers 45 Light" w:hAnsi="Univers 45 Light"/>
        </w:rPr>
      </w:pPr>
      <w:r w:rsidRPr="005D68C2">
        <w:rPr>
          <w:rFonts w:ascii="Univers 45 Light" w:hAnsi="Univers 45 Light"/>
        </w:rPr>
        <w:t>Where data quality</w:t>
      </w:r>
      <w:r>
        <w:rPr>
          <w:rFonts w:ascii="Univers 45 Light" w:hAnsi="Univers 45 Light"/>
        </w:rPr>
        <w:t xml:space="preserve"> issues</w:t>
      </w:r>
      <w:r w:rsidRPr="005D68C2">
        <w:rPr>
          <w:rFonts w:ascii="Univers 45 Light" w:hAnsi="Univers 45 Light"/>
        </w:rPr>
        <w:t xml:space="preserve"> are identified, hospital costing staff address these and prepare for final submission to Queensland Health. Hospital Chief Financial Officers will sign off on the data. This cost data submission is used for both the Queensland state funding model and NHCDC submission</w:t>
      </w:r>
      <w:r w:rsidRPr="008A58B4">
        <w:rPr>
          <w:rFonts w:ascii="Univers 45 Light" w:hAnsi="Univers 45 Light"/>
        </w:rPr>
        <w:t xml:space="preserve">. </w:t>
      </w:r>
    </w:p>
    <w:p w14:paraId="1E9EC3D8" w14:textId="77777777" w:rsidR="003D50B1" w:rsidRDefault="003D50B1" w:rsidP="003D50B1">
      <w:pPr>
        <w:pStyle w:val="BodyText"/>
        <w:rPr>
          <w:rFonts w:ascii="Univers 45 Light" w:hAnsi="Univers 45 Light"/>
        </w:rPr>
      </w:pPr>
      <w:r>
        <w:rPr>
          <w:rFonts w:ascii="Univers 45 Light" w:hAnsi="Univers 45 Light"/>
        </w:rPr>
        <w:t>Queensland Health selected the following HHS’s for review:</w:t>
      </w:r>
    </w:p>
    <w:p w14:paraId="4BCC068A" w14:textId="77777777" w:rsidR="003D50B1" w:rsidRDefault="003D50B1" w:rsidP="003D50B1">
      <w:pPr>
        <w:pStyle w:val="BodyText"/>
        <w:numPr>
          <w:ilvl w:val="0"/>
          <w:numId w:val="52"/>
        </w:numPr>
        <w:tabs>
          <w:tab w:val="clear" w:pos="340"/>
          <w:tab w:val="num" w:pos="680"/>
        </w:tabs>
        <w:rPr>
          <w:rFonts w:ascii="Univers 45 Light" w:hAnsi="Univers 45 Light"/>
        </w:rPr>
      </w:pPr>
      <w:r>
        <w:rPr>
          <w:rFonts w:ascii="Univers 45 Light" w:hAnsi="Univers 45 Light"/>
        </w:rPr>
        <w:t>North West Hospital and Health Service incorporating Mount Isa Hospital;</w:t>
      </w:r>
    </w:p>
    <w:p w14:paraId="6D23CA80" w14:textId="77777777" w:rsidR="003D50B1" w:rsidRDefault="003D50B1" w:rsidP="003D50B1">
      <w:pPr>
        <w:pStyle w:val="BodyText"/>
        <w:numPr>
          <w:ilvl w:val="0"/>
          <w:numId w:val="52"/>
        </w:numPr>
        <w:tabs>
          <w:tab w:val="clear" w:pos="340"/>
          <w:tab w:val="num" w:pos="680"/>
        </w:tabs>
        <w:rPr>
          <w:rFonts w:ascii="Univers 45 Light" w:hAnsi="Univers 45 Light"/>
        </w:rPr>
      </w:pPr>
      <w:r>
        <w:rPr>
          <w:rFonts w:ascii="Univers 45 Light" w:hAnsi="Univers 45 Light"/>
        </w:rPr>
        <w:t>Townsville Hospital and Health Service incorporating Townsville Hospital; and</w:t>
      </w:r>
    </w:p>
    <w:p w14:paraId="111C7FB2" w14:textId="77777777" w:rsidR="003D50B1" w:rsidRPr="000E3B6F" w:rsidRDefault="003D50B1" w:rsidP="003D50B1">
      <w:pPr>
        <w:pStyle w:val="BodyText"/>
        <w:numPr>
          <w:ilvl w:val="0"/>
          <w:numId w:val="52"/>
        </w:numPr>
        <w:tabs>
          <w:tab w:val="clear" w:pos="340"/>
          <w:tab w:val="num" w:pos="680"/>
        </w:tabs>
        <w:rPr>
          <w:rFonts w:ascii="Univers 45 Light" w:hAnsi="Univers 45 Light"/>
        </w:rPr>
      </w:pPr>
      <w:r w:rsidRPr="00EB15B6">
        <w:rPr>
          <w:rFonts w:ascii="Univers 45 Light" w:hAnsi="Univers 45 Light"/>
        </w:rPr>
        <w:t>Central Queensland Hospital and Health Service</w:t>
      </w:r>
      <w:r>
        <w:rPr>
          <w:rFonts w:ascii="Univers 45 Light" w:hAnsi="Univers 45 Light"/>
        </w:rPr>
        <w:t xml:space="preserve"> incorporating Rockhampton Hospital.</w:t>
      </w:r>
    </w:p>
    <w:p w14:paraId="0D5B986C" w14:textId="77777777" w:rsidR="003D50B1" w:rsidRPr="0035558F" w:rsidRDefault="003D50B1" w:rsidP="003D50B1">
      <w:pPr>
        <w:pStyle w:val="Heading4"/>
        <w:numPr>
          <w:ilvl w:val="0"/>
          <w:numId w:val="0"/>
        </w:numPr>
        <w:ind w:left="720" w:hanging="720"/>
        <w:rPr>
          <w:rFonts w:ascii="Univers 45 Light" w:hAnsi="Univers 45 Light"/>
        </w:rPr>
      </w:pPr>
      <w:r w:rsidRPr="0035558F">
        <w:rPr>
          <w:rFonts w:ascii="Univers 45 Light" w:hAnsi="Univers 45 Light"/>
        </w:rPr>
        <w:t>Key initiatives since Round 1</w:t>
      </w:r>
      <w:r>
        <w:rPr>
          <w:rFonts w:ascii="Univers 45 Light" w:hAnsi="Univers 45 Light"/>
        </w:rPr>
        <w:t>9</w:t>
      </w:r>
      <w:r w:rsidRPr="0035558F">
        <w:rPr>
          <w:rFonts w:ascii="Univers 45 Light" w:hAnsi="Univers 45 Light"/>
        </w:rPr>
        <w:t xml:space="preserve"> NHCDC </w:t>
      </w:r>
    </w:p>
    <w:p w14:paraId="0DF32906" w14:textId="77777777" w:rsidR="003D50B1" w:rsidRPr="00C56C57" w:rsidRDefault="003D50B1" w:rsidP="003D50B1">
      <w:pPr>
        <w:pStyle w:val="BodyText"/>
        <w:rPr>
          <w:rFonts w:ascii="Univers 45 Light" w:hAnsi="Univers 45 Light"/>
        </w:rPr>
      </w:pPr>
      <w:r>
        <w:rPr>
          <w:rFonts w:ascii="Univers 45 Light" w:hAnsi="Univers 45 Light"/>
        </w:rPr>
        <w:t>S</w:t>
      </w:r>
      <w:r w:rsidRPr="00C56C57">
        <w:rPr>
          <w:rFonts w:ascii="Univers 45 Light" w:hAnsi="Univers 45 Light"/>
        </w:rPr>
        <w:t>ince the Round 19 NHCDC submission</w:t>
      </w:r>
      <w:r>
        <w:rPr>
          <w:rFonts w:ascii="Univers 45 Light" w:hAnsi="Univers 45 Light"/>
        </w:rPr>
        <w:t>, Queensland Health has implemented the use of the IFR templates for each HHS. This is in addition to existing End to End Reconciliation processes, and audit and data validation reports used for jurisdictional review of cost outcomes. T</w:t>
      </w:r>
      <w:r w:rsidRPr="00C56C57">
        <w:rPr>
          <w:rFonts w:ascii="Univers 45 Light" w:hAnsi="Univers 45 Light"/>
        </w:rPr>
        <w:t xml:space="preserve">he templates demonstrate data reconciliation of </w:t>
      </w:r>
      <w:r>
        <w:rPr>
          <w:rFonts w:ascii="Univers 45 Light" w:hAnsi="Univers 45 Light"/>
        </w:rPr>
        <w:t xml:space="preserve">cost data to source systems (including the GL and feeder systems) and are now </w:t>
      </w:r>
      <w:r w:rsidRPr="00C56C57">
        <w:rPr>
          <w:rFonts w:ascii="Univers 45 Light" w:hAnsi="Univers 45 Light"/>
        </w:rPr>
        <w:t>required to be submitted with finalised cost data.</w:t>
      </w:r>
      <w:r>
        <w:rPr>
          <w:rFonts w:ascii="Univers 45 Light" w:hAnsi="Univers 45 Light"/>
        </w:rPr>
        <w:t xml:space="preserve"> </w:t>
      </w:r>
      <w:r w:rsidRPr="00C56C57">
        <w:rPr>
          <w:rFonts w:ascii="Univers 45 Light" w:hAnsi="Univers 45 Light"/>
        </w:rPr>
        <w:t>This process has now been written into the Queensland Health cost data submission process.</w:t>
      </w:r>
      <w:r>
        <w:rPr>
          <w:rFonts w:ascii="Univers 45 Light" w:hAnsi="Univers 45 Light"/>
        </w:rPr>
        <w:t xml:space="preserve"> </w:t>
      </w:r>
    </w:p>
    <w:p w14:paraId="44799116" w14:textId="77777777" w:rsidR="003D50B1" w:rsidRPr="0035558F" w:rsidRDefault="003D50B1" w:rsidP="003D50B1">
      <w:pPr>
        <w:pStyle w:val="Heading2"/>
        <w:numPr>
          <w:ilvl w:val="1"/>
          <w:numId w:val="35"/>
        </w:numPr>
      </w:pPr>
      <w:bookmarkStart w:id="120" w:name="_Toc487208974"/>
      <w:bookmarkStart w:id="121" w:name="_Toc491684184"/>
      <w:bookmarkEnd w:id="119"/>
      <w:r>
        <w:t>North West Hospital and Health Service</w:t>
      </w:r>
      <w:bookmarkEnd w:id="120"/>
      <w:bookmarkEnd w:id="121"/>
    </w:p>
    <w:p w14:paraId="06BFE4E5" w14:textId="77777777" w:rsidR="003D50B1" w:rsidRPr="0035558F" w:rsidRDefault="003D50B1" w:rsidP="003D50B1">
      <w:pPr>
        <w:pStyle w:val="Heading3"/>
        <w:numPr>
          <w:ilvl w:val="2"/>
          <w:numId w:val="35"/>
        </w:numPr>
        <w:tabs>
          <w:tab w:val="num" w:pos="1713"/>
        </w:tabs>
        <w:ind w:left="1713" w:hanging="1713"/>
        <w:rPr>
          <w:rFonts w:ascii="Univers 45 Light" w:hAnsi="Univers 45 Light"/>
        </w:rPr>
      </w:pPr>
      <w:r w:rsidRPr="0035558F">
        <w:t>Overview</w:t>
      </w:r>
    </w:p>
    <w:p w14:paraId="0ABCC7E3" w14:textId="77777777" w:rsidR="003D50B1" w:rsidRDefault="003D50B1" w:rsidP="003D50B1">
      <w:pPr>
        <w:pStyle w:val="BodyText"/>
        <w:rPr>
          <w:rFonts w:ascii="Univers 45 Light" w:hAnsi="Univers 45 Light"/>
        </w:rPr>
      </w:pPr>
      <w:r>
        <w:rPr>
          <w:rFonts w:ascii="Univers 45 Light" w:hAnsi="Univers 45 Light"/>
        </w:rPr>
        <w:t xml:space="preserve">The North West Hospital </w:t>
      </w:r>
      <w:r w:rsidRPr="0035558F">
        <w:rPr>
          <w:rFonts w:ascii="Univers 45 Light" w:hAnsi="Univers 45 Light"/>
        </w:rPr>
        <w:t xml:space="preserve">and Health Service </w:t>
      </w:r>
      <w:r>
        <w:rPr>
          <w:rFonts w:ascii="Univers 45 Light" w:hAnsi="Univers 45 Light"/>
        </w:rPr>
        <w:t>(North West HHS)</w:t>
      </w:r>
      <w:r w:rsidRPr="00315BFD">
        <w:rPr>
          <w:szCs w:val="20"/>
        </w:rPr>
        <w:t xml:space="preserve"> </w:t>
      </w:r>
      <w:r w:rsidRPr="000D6B57">
        <w:rPr>
          <w:rFonts w:ascii="Univers 45 Light" w:hAnsi="Univers 45 Light"/>
        </w:rPr>
        <w:t>serves a population of around 33,000 people, distributed across 300,000 square kilometres.</w:t>
      </w:r>
      <w:r>
        <w:rPr>
          <w:rFonts w:ascii="Univers 45 Light" w:hAnsi="Univers 45 Light"/>
        </w:rPr>
        <w:t xml:space="preserve"> </w:t>
      </w:r>
      <w:r w:rsidRPr="000D6B57">
        <w:rPr>
          <w:rFonts w:ascii="Univers 45 Light" w:hAnsi="Univers 45 Light"/>
        </w:rPr>
        <w:t xml:space="preserve">North West HHS </w:t>
      </w:r>
      <w:r>
        <w:rPr>
          <w:rFonts w:ascii="Univers 45 Light" w:hAnsi="Univers 45 Light"/>
        </w:rPr>
        <w:t xml:space="preserve">consists of </w:t>
      </w:r>
      <w:r w:rsidRPr="000D6B57">
        <w:rPr>
          <w:rFonts w:ascii="Univers 45 Light" w:hAnsi="Univers 45 Light"/>
        </w:rPr>
        <w:t>the Mount Isa Hospital (regional hospital) and two multipurpose health services, three rural/ remote hospitals, four primary health clinics and five community health centres across Burketown, Camooweal, Clonc</w:t>
      </w:r>
      <w:r>
        <w:rPr>
          <w:rFonts w:ascii="Univers 45 Light" w:hAnsi="Univers 45 Light"/>
        </w:rPr>
        <w:t xml:space="preserve">urry, Dajarra, Doomadgee, Julia </w:t>
      </w:r>
      <w:r w:rsidRPr="000D6B57">
        <w:rPr>
          <w:rFonts w:ascii="Univers 45 Light" w:hAnsi="Univers 45 Light"/>
        </w:rPr>
        <w:t>Creek, McKinlay, Karumba, Mornington Island, Normanton and Urandangi.</w:t>
      </w:r>
      <w:r>
        <w:rPr>
          <w:rStyle w:val="FootnoteReference"/>
          <w:rFonts w:ascii="Univers 45 Light" w:hAnsi="Univers 45 Light"/>
        </w:rPr>
        <w:footnoteReference w:id="6"/>
      </w:r>
    </w:p>
    <w:p w14:paraId="074D06C4" w14:textId="77777777" w:rsidR="003D50B1" w:rsidRPr="000D6B57" w:rsidRDefault="003D50B1" w:rsidP="003D50B1">
      <w:pPr>
        <w:pStyle w:val="BodyText"/>
        <w:rPr>
          <w:rFonts w:ascii="Univers 45 Light" w:hAnsi="Univers 45 Light"/>
        </w:rPr>
      </w:pPr>
      <w:r w:rsidRPr="000D6B57">
        <w:rPr>
          <w:rFonts w:ascii="Univers 45 Light" w:hAnsi="Univers 45 Light"/>
        </w:rPr>
        <w:t>Mount Isa Hospital is the main referral centre within the North West H</w:t>
      </w:r>
      <w:r>
        <w:rPr>
          <w:rFonts w:ascii="Univers 45 Light" w:hAnsi="Univers 45 Light"/>
        </w:rPr>
        <w:t>HS. It</w:t>
      </w:r>
      <w:r w:rsidRPr="000D6B57">
        <w:rPr>
          <w:rFonts w:ascii="Univers 45 Light" w:hAnsi="Univers 45 Light"/>
        </w:rPr>
        <w:t xml:space="preserve"> comprises 52 inpatient beds and provides inpatient, ambulatory and sub ambulatory services. The hospital serves as the major hub for telehealth services across the entire service area, ensuring all sites have access to emergency medical and nursing advice 24</w:t>
      </w:r>
      <w:r>
        <w:rPr>
          <w:rFonts w:ascii="Univers 45 Light" w:hAnsi="Univers 45 Light"/>
        </w:rPr>
        <w:t> </w:t>
      </w:r>
      <w:r w:rsidRPr="000D6B57">
        <w:rPr>
          <w:rFonts w:ascii="Univers 45 Light" w:hAnsi="Univers 45 Light"/>
        </w:rPr>
        <w:t xml:space="preserve">hours a day, seven days a week. Services at </w:t>
      </w:r>
      <w:r>
        <w:rPr>
          <w:rFonts w:ascii="Univers 45 Light" w:hAnsi="Univers 45 Light"/>
        </w:rPr>
        <w:t>Mount Isa</w:t>
      </w:r>
      <w:r w:rsidRPr="000D6B57">
        <w:rPr>
          <w:rFonts w:ascii="Univers 45 Light" w:hAnsi="Univers 45 Light"/>
        </w:rPr>
        <w:t xml:space="preserve"> Hospital include</w:t>
      </w:r>
      <w:r>
        <w:rPr>
          <w:rStyle w:val="FootnoteReference"/>
          <w:rFonts w:ascii="Univers 45 Light" w:hAnsi="Univers 45 Light"/>
        </w:rPr>
        <w:footnoteReference w:id="7"/>
      </w:r>
      <w:r w:rsidRPr="000D6B57">
        <w:rPr>
          <w:rFonts w:ascii="Univers 45 Light" w:hAnsi="Univers 45 Light"/>
        </w:rPr>
        <w:t xml:space="preserve">: </w:t>
      </w:r>
    </w:p>
    <w:p w14:paraId="310942A1" w14:textId="77777777" w:rsidR="003D50B1" w:rsidRPr="001F01D4" w:rsidRDefault="003D50B1" w:rsidP="003D50B1">
      <w:pPr>
        <w:pStyle w:val="BodyText"/>
        <w:numPr>
          <w:ilvl w:val="0"/>
          <w:numId w:val="52"/>
        </w:numPr>
        <w:tabs>
          <w:tab w:val="clear" w:pos="340"/>
          <w:tab w:val="num" w:pos="680"/>
        </w:tabs>
        <w:rPr>
          <w:rFonts w:ascii="Univers 45 Light" w:hAnsi="Univers 45 Light"/>
        </w:rPr>
      </w:pPr>
      <w:r w:rsidRPr="001F01D4">
        <w:rPr>
          <w:rFonts w:ascii="Univers 45 Light" w:hAnsi="Univers 45 Light"/>
        </w:rPr>
        <w:t>Accident and Emergency</w:t>
      </w:r>
    </w:p>
    <w:p w14:paraId="4B4DE185" w14:textId="77777777" w:rsidR="003D50B1" w:rsidRPr="001F01D4" w:rsidRDefault="003D50B1" w:rsidP="003D50B1">
      <w:pPr>
        <w:pStyle w:val="BodyText"/>
        <w:numPr>
          <w:ilvl w:val="0"/>
          <w:numId w:val="52"/>
        </w:numPr>
        <w:tabs>
          <w:tab w:val="clear" w:pos="340"/>
          <w:tab w:val="num" w:pos="680"/>
        </w:tabs>
        <w:rPr>
          <w:rFonts w:ascii="Univers 45 Light" w:hAnsi="Univers 45 Light"/>
        </w:rPr>
      </w:pPr>
      <w:r w:rsidRPr="001F01D4">
        <w:rPr>
          <w:rFonts w:ascii="Univers 45 Light" w:hAnsi="Univers 45 Light"/>
        </w:rPr>
        <w:t>Specialist Medical and Nurse Led Services – Outpatients</w:t>
      </w:r>
    </w:p>
    <w:p w14:paraId="05D18CA7" w14:textId="77777777" w:rsidR="003D50B1" w:rsidRPr="001F01D4" w:rsidRDefault="003D50B1" w:rsidP="003D50B1">
      <w:pPr>
        <w:pStyle w:val="BodyText"/>
        <w:numPr>
          <w:ilvl w:val="0"/>
          <w:numId w:val="52"/>
        </w:numPr>
        <w:tabs>
          <w:tab w:val="clear" w:pos="340"/>
          <w:tab w:val="num" w:pos="680"/>
        </w:tabs>
        <w:rPr>
          <w:rFonts w:ascii="Univers 45 Light" w:hAnsi="Univers 45 Light"/>
        </w:rPr>
      </w:pPr>
      <w:r w:rsidRPr="001F01D4">
        <w:rPr>
          <w:rFonts w:ascii="Univers 45 Light" w:hAnsi="Univers 45 Light"/>
        </w:rPr>
        <w:t>General Medical</w:t>
      </w:r>
    </w:p>
    <w:p w14:paraId="530D9445" w14:textId="77777777" w:rsidR="003D50B1" w:rsidRPr="001F01D4" w:rsidRDefault="003D50B1" w:rsidP="003D50B1">
      <w:pPr>
        <w:pStyle w:val="BodyText"/>
        <w:numPr>
          <w:ilvl w:val="0"/>
          <w:numId w:val="52"/>
        </w:numPr>
        <w:tabs>
          <w:tab w:val="clear" w:pos="340"/>
          <w:tab w:val="num" w:pos="680"/>
        </w:tabs>
        <w:rPr>
          <w:rFonts w:ascii="Univers 45 Light" w:hAnsi="Univers 45 Light"/>
        </w:rPr>
      </w:pPr>
      <w:r w:rsidRPr="001F01D4">
        <w:rPr>
          <w:rFonts w:ascii="Univers 45 Light" w:hAnsi="Univers 45 Light"/>
        </w:rPr>
        <w:t>Cardiac</w:t>
      </w:r>
    </w:p>
    <w:p w14:paraId="4AFDFE59" w14:textId="77777777" w:rsidR="003D50B1" w:rsidRPr="001F01D4" w:rsidRDefault="003D50B1" w:rsidP="003D50B1">
      <w:pPr>
        <w:pStyle w:val="BodyText"/>
        <w:numPr>
          <w:ilvl w:val="0"/>
          <w:numId w:val="52"/>
        </w:numPr>
        <w:tabs>
          <w:tab w:val="clear" w:pos="340"/>
          <w:tab w:val="num" w:pos="680"/>
        </w:tabs>
        <w:rPr>
          <w:rFonts w:ascii="Univers 45 Light" w:hAnsi="Univers 45 Light"/>
        </w:rPr>
      </w:pPr>
      <w:r w:rsidRPr="001F01D4">
        <w:rPr>
          <w:rFonts w:ascii="Univers 45 Light" w:hAnsi="Univers 45 Light"/>
        </w:rPr>
        <w:t>General Surgical including day surgical</w:t>
      </w:r>
      <w:r>
        <w:rPr>
          <w:rFonts w:ascii="Univers 45 Light" w:hAnsi="Univers 45 Light"/>
        </w:rPr>
        <w:t xml:space="preserve"> </w:t>
      </w:r>
      <w:r w:rsidRPr="001F01D4">
        <w:rPr>
          <w:rFonts w:ascii="Univers 45 Light" w:hAnsi="Univers 45 Light"/>
        </w:rPr>
        <w:t>procedures (endoscopy, colonoscopy)</w:t>
      </w:r>
    </w:p>
    <w:p w14:paraId="0D1369A9" w14:textId="77777777" w:rsidR="003D50B1" w:rsidRPr="001F01D4" w:rsidRDefault="003D50B1" w:rsidP="003D50B1">
      <w:pPr>
        <w:pStyle w:val="BodyText"/>
        <w:numPr>
          <w:ilvl w:val="0"/>
          <w:numId w:val="52"/>
        </w:numPr>
        <w:tabs>
          <w:tab w:val="clear" w:pos="340"/>
          <w:tab w:val="num" w:pos="680"/>
        </w:tabs>
        <w:rPr>
          <w:rFonts w:ascii="Univers 45 Light" w:hAnsi="Univers 45 Light"/>
        </w:rPr>
      </w:pPr>
      <w:r w:rsidRPr="001F01D4">
        <w:rPr>
          <w:rFonts w:ascii="Univers 45 Light" w:hAnsi="Univers 45 Light"/>
        </w:rPr>
        <w:t>Gynaecology</w:t>
      </w:r>
    </w:p>
    <w:p w14:paraId="3CC93D41" w14:textId="77777777" w:rsidR="003D50B1" w:rsidRPr="001F01D4" w:rsidRDefault="003D50B1" w:rsidP="003D50B1">
      <w:pPr>
        <w:pStyle w:val="BodyText"/>
        <w:numPr>
          <w:ilvl w:val="0"/>
          <w:numId w:val="52"/>
        </w:numPr>
        <w:tabs>
          <w:tab w:val="clear" w:pos="340"/>
          <w:tab w:val="num" w:pos="680"/>
        </w:tabs>
        <w:rPr>
          <w:rFonts w:ascii="Univers 45 Light" w:hAnsi="Univers 45 Light"/>
        </w:rPr>
      </w:pPr>
      <w:r w:rsidRPr="001F01D4">
        <w:rPr>
          <w:rFonts w:ascii="Univers 45 Light" w:hAnsi="Univers 45 Light"/>
        </w:rPr>
        <w:t>Ophthalmology</w:t>
      </w:r>
    </w:p>
    <w:p w14:paraId="0F3FBDAF" w14:textId="77777777" w:rsidR="003D50B1" w:rsidRPr="001F01D4" w:rsidRDefault="003D50B1" w:rsidP="003D50B1">
      <w:pPr>
        <w:pStyle w:val="BodyText"/>
        <w:numPr>
          <w:ilvl w:val="0"/>
          <w:numId w:val="52"/>
        </w:numPr>
        <w:tabs>
          <w:tab w:val="clear" w:pos="340"/>
          <w:tab w:val="num" w:pos="680"/>
        </w:tabs>
        <w:rPr>
          <w:rFonts w:ascii="Univers 45 Light" w:hAnsi="Univers 45 Light"/>
        </w:rPr>
      </w:pPr>
      <w:r w:rsidRPr="001F01D4">
        <w:rPr>
          <w:rFonts w:ascii="Univers 45 Light" w:hAnsi="Univers 45 Light"/>
        </w:rPr>
        <w:t>Obstetrics and Midwifery – Regional Birthing</w:t>
      </w:r>
    </w:p>
    <w:p w14:paraId="1B5C989A" w14:textId="77777777" w:rsidR="003D50B1" w:rsidRPr="001F01D4" w:rsidRDefault="003D50B1" w:rsidP="003D50B1">
      <w:pPr>
        <w:pStyle w:val="BodyText"/>
        <w:numPr>
          <w:ilvl w:val="0"/>
          <w:numId w:val="52"/>
        </w:numPr>
        <w:tabs>
          <w:tab w:val="clear" w:pos="340"/>
          <w:tab w:val="num" w:pos="680"/>
        </w:tabs>
        <w:rPr>
          <w:rFonts w:ascii="Univers 45 Light" w:hAnsi="Univers 45 Light"/>
        </w:rPr>
      </w:pPr>
      <w:r w:rsidRPr="001F01D4">
        <w:rPr>
          <w:rFonts w:ascii="Univers 45 Light" w:hAnsi="Univers 45 Light"/>
        </w:rPr>
        <w:t>Facility for low and medium risk birthing (from 34 weeks’ gestation), with outlying remote facilities only providing emergency/unplanned births</w:t>
      </w:r>
    </w:p>
    <w:p w14:paraId="4A56FDFF" w14:textId="77777777" w:rsidR="003D50B1" w:rsidRPr="001F01D4" w:rsidRDefault="003D50B1" w:rsidP="003D50B1">
      <w:pPr>
        <w:pStyle w:val="BodyText"/>
        <w:numPr>
          <w:ilvl w:val="0"/>
          <w:numId w:val="52"/>
        </w:numPr>
        <w:tabs>
          <w:tab w:val="clear" w:pos="340"/>
          <w:tab w:val="num" w:pos="680"/>
        </w:tabs>
        <w:rPr>
          <w:rFonts w:ascii="Univers 45 Light" w:hAnsi="Univers 45 Light"/>
        </w:rPr>
      </w:pPr>
      <w:r w:rsidRPr="001F01D4">
        <w:rPr>
          <w:rFonts w:ascii="Univers 45 Light" w:hAnsi="Univers 45 Light"/>
        </w:rPr>
        <w:t>Critical Care</w:t>
      </w:r>
    </w:p>
    <w:p w14:paraId="065B065E" w14:textId="77777777" w:rsidR="003D50B1" w:rsidRPr="001F01D4" w:rsidRDefault="003D50B1" w:rsidP="003D50B1">
      <w:pPr>
        <w:pStyle w:val="BodyText"/>
        <w:numPr>
          <w:ilvl w:val="0"/>
          <w:numId w:val="52"/>
        </w:numPr>
        <w:tabs>
          <w:tab w:val="clear" w:pos="340"/>
          <w:tab w:val="num" w:pos="680"/>
        </w:tabs>
        <w:rPr>
          <w:rFonts w:ascii="Univers 45 Light" w:hAnsi="Univers 45 Light"/>
        </w:rPr>
      </w:pPr>
      <w:r w:rsidRPr="001F01D4">
        <w:rPr>
          <w:rFonts w:ascii="Univers 45 Light" w:hAnsi="Univers 45 Light"/>
        </w:rPr>
        <w:t>Neonatal and Special Care Nursery</w:t>
      </w:r>
    </w:p>
    <w:p w14:paraId="6D0FF8BF" w14:textId="77777777" w:rsidR="003D50B1" w:rsidRPr="001F01D4" w:rsidRDefault="003D50B1" w:rsidP="003D50B1">
      <w:pPr>
        <w:pStyle w:val="BodyText"/>
        <w:numPr>
          <w:ilvl w:val="0"/>
          <w:numId w:val="52"/>
        </w:numPr>
        <w:tabs>
          <w:tab w:val="clear" w:pos="340"/>
          <w:tab w:val="num" w:pos="680"/>
        </w:tabs>
        <w:rPr>
          <w:rFonts w:ascii="Univers 45 Light" w:hAnsi="Univers 45 Light"/>
        </w:rPr>
      </w:pPr>
      <w:r w:rsidRPr="001F01D4">
        <w:rPr>
          <w:rFonts w:ascii="Univers 45 Light" w:hAnsi="Univers 45 Light"/>
        </w:rPr>
        <w:t>Paediatrics</w:t>
      </w:r>
    </w:p>
    <w:p w14:paraId="18C6A4DC" w14:textId="77777777" w:rsidR="003D50B1" w:rsidRPr="001F01D4" w:rsidRDefault="003D50B1" w:rsidP="003D50B1">
      <w:pPr>
        <w:pStyle w:val="BodyText"/>
        <w:numPr>
          <w:ilvl w:val="0"/>
          <w:numId w:val="52"/>
        </w:numPr>
        <w:tabs>
          <w:tab w:val="clear" w:pos="340"/>
          <w:tab w:val="num" w:pos="680"/>
        </w:tabs>
        <w:rPr>
          <w:rFonts w:ascii="Univers 45 Light" w:hAnsi="Univers 45 Light"/>
        </w:rPr>
      </w:pPr>
      <w:r w:rsidRPr="001F01D4">
        <w:rPr>
          <w:rFonts w:ascii="Univers 45 Light" w:hAnsi="Univers 45 Light"/>
        </w:rPr>
        <w:t>Telehealth (inpatient, in reach and outpatient)</w:t>
      </w:r>
    </w:p>
    <w:p w14:paraId="17AF4DF0" w14:textId="77777777" w:rsidR="003D50B1" w:rsidRPr="001F01D4" w:rsidRDefault="003D50B1" w:rsidP="003D50B1">
      <w:pPr>
        <w:pStyle w:val="BodyText"/>
        <w:numPr>
          <w:ilvl w:val="0"/>
          <w:numId w:val="52"/>
        </w:numPr>
        <w:tabs>
          <w:tab w:val="clear" w:pos="340"/>
          <w:tab w:val="num" w:pos="680"/>
        </w:tabs>
        <w:rPr>
          <w:rFonts w:ascii="Univers 45 Light" w:hAnsi="Univers 45 Light"/>
        </w:rPr>
      </w:pPr>
      <w:r w:rsidRPr="001F01D4">
        <w:rPr>
          <w:rFonts w:ascii="Univers 45 Light" w:hAnsi="Univers 45 Light"/>
        </w:rPr>
        <w:t>Sub-acute care (palliative, geriatric evaluation and management)</w:t>
      </w:r>
    </w:p>
    <w:p w14:paraId="3B4DA4A3" w14:textId="77777777" w:rsidR="003D50B1" w:rsidRPr="001F01D4" w:rsidRDefault="003D50B1" w:rsidP="003D50B1">
      <w:pPr>
        <w:pStyle w:val="BodyText"/>
        <w:numPr>
          <w:ilvl w:val="0"/>
          <w:numId w:val="52"/>
        </w:numPr>
        <w:tabs>
          <w:tab w:val="clear" w:pos="340"/>
          <w:tab w:val="num" w:pos="680"/>
        </w:tabs>
        <w:rPr>
          <w:rFonts w:ascii="Univers 45 Light" w:hAnsi="Univers 45 Light"/>
        </w:rPr>
      </w:pPr>
      <w:r w:rsidRPr="001F01D4">
        <w:rPr>
          <w:rFonts w:ascii="Univers 45 Light" w:hAnsi="Univers 45 Light"/>
        </w:rPr>
        <w:t>Mental Health and Alcohol, Tobacco and Other</w:t>
      </w:r>
    </w:p>
    <w:p w14:paraId="2CB1E0C0" w14:textId="77777777" w:rsidR="003D50B1" w:rsidRPr="001F01D4" w:rsidRDefault="003D50B1" w:rsidP="003D50B1">
      <w:pPr>
        <w:pStyle w:val="BodyText"/>
        <w:numPr>
          <w:ilvl w:val="0"/>
          <w:numId w:val="52"/>
        </w:numPr>
        <w:tabs>
          <w:tab w:val="clear" w:pos="340"/>
          <w:tab w:val="num" w:pos="680"/>
        </w:tabs>
        <w:rPr>
          <w:rFonts w:ascii="Univers 45 Light" w:hAnsi="Univers 45 Light"/>
        </w:rPr>
      </w:pPr>
      <w:r w:rsidRPr="001F01D4">
        <w:rPr>
          <w:rFonts w:ascii="Univers 45 Light" w:hAnsi="Univers 45 Light"/>
        </w:rPr>
        <w:t>Drugs Service</w:t>
      </w:r>
    </w:p>
    <w:p w14:paraId="3F07EFEE" w14:textId="77777777" w:rsidR="003D50B1" w:rsidRPr="001F01D4" w:rsidRDefault="003D50B1" w:rsidP="003D50B1">
      <w:pPr>
        <w:pStyle w:val="BodyText"/>
        <w:numPr>
          <w:ilvl w:val="0"/>
          <w:numId w:val="52"/>
        </w:numPr>
        <w:tabs>
          <w:tab w:val="clear" w:pos="340"/>
          <w:tab w:val="num" w:pos="680"/>
        </w:tabs>
        <w:rPr>
          <w:rFonts w:ascii="Univers 45 Light" w:hAnsi="Univers 45 Light"/>
        </w:rPr>
      </w:pPr>
      <w:r w:rsidRPr="001F01D4">
        <w:rPr>
          <w:rFonts w:ascii="Univers 45 Light" w:hAnsi="Univers 45 Light"/>
        </w:rPr>
        <w:t>Oncology – Chemotherapy support by</w:t>
      </w:r>
      <w:r>
        <w:rPr>
          <w:rFonts w:ascii="Univers 45 Light" w:hAnsi="Univers 45 Light"/>
        </w:rPr>
        <w:t xml:space="preserve"> </w:t>
      </w:r>
      <w:r w:rsidRPr="001F01D4">
        <w:rPr>
          <w:rFonts w:ascii="Univers 45 Light" w:hAnsi="Univers 45 Light"/>
        </w:rPr>
        <w:t>Townsville Cancer Care service</w:t>
      </w:r>
    </w:p>
    <w:p w14:paraId="2E8C508F" w14:textId="77777777" w:rsidR="003D50B1" w:rsidRPr="001F01D4" w:rsidRDefault="003D50B1" w:rsidP="003D50B1">
      <w:pPr>
        <w:pStyle w:val="BodyText"/>
        <w:numPr>
          <w:ilvl w:val="0"/>
          <w:numId w:val="52"/>
        </w:numPr>
        <w:tabs>
          <w:tab w:val="clear" w:pos="340"/>
          <w:tab w:val="num" w:pos="680"/>
        </w:tabs>
        <w:rPr>
          <w:rFonts w:ascii="Univers 45 Light" w:hAnsi="Univers 45 Light"/>
        </w:rPr>
      </w:pPr>
      <w:r w:rsidRPr="001F01D4">
        <w:rPr>
          <w:rFonts w:ascii="Univers 45 Light" w:hAnsi="Univers 45 Light"/>
        </w:rPr>
        <w:t>Renal (Dialysis provided by Townsville Hospital and Health Service – Satellite unit on-campus Mount Isa)</w:t>
      </w:r>
    </w:p>
    <w:p w14:paraId="57FB4248" w14:textId="77777777" w:rsidR="003D50B1" w:rsidRPr="0035558F" w:rsidRDefault="003D50B1" w:rsidP="003D50B1">
      <w:pPr>
        <w:pStyle w:val="BodyText"/>
        <w:rPr>
          <w:rFonts w:ascii="Univers 45 Light" w:hAnsi="Univers 45 Light"/>
        </w:rPr>
      </w:pPr>
      <w:r w:rsidRPr="003B6B12">
        <w:rPr>
          <w:rFonts w:ascii="Univers 45 Light" w:hAnsi="Univers 45 Light"/>
        </w:rPr>
        <w:t xml:space="preserve">Due to resourcing constraints, HHS Funding and Costing Unit staff </w:t>
      </w:r>
      <w:r>
        <w:rPr>
          <w:rFonts w:ascii="Univers 45 Light" w:hAnsi="Univers 45 Light"/>
        </w:rPr>
        <w:t xml:space="preserve">at Queensland Health undertook </w:t>
      </w:r>
      <w:r w:rsidRPr="003B6B12">
        <w:rPr>
          <w:rFonts w:ascii="Univers 45 Light" w:hAnsi="Univers 45 Light"/>
        </w:rPr>
        <w:t>the costing function for the North West HHS for</w:t>
      </w:r>
      <w:r>
        <w:rPr>
          <w:rFonts w:ascii="Univers 45 Light" w:hAnsi="Univers 45 Light"/>
        </w:rPr>
        <w:t xml:space="preserve"> </w:t>
      </w:r>
      <w:r w:rsidRPr="003B6B12">
        <w:rPr>
          <w:rFonts w:ascii="Univers 45 Light" w:hAnsi="Univers 45 Light"/>
        </w:rPr>
        <w:t>Round 20</w:t>
      </w:r>
      <w:r>
        <w:rPr>
          <w:rFonts w:ascii="Univers 45 Light" w:hAnsi="Univers 45 Light"/>
        </w:rPr>
        <w:t xml:space="preserve"> and used the Transition II costing system.</w:t>
      </w:r>
    </w:p>
    <w:p w14:paraId="5D2AB72B" w14:textId="77777777" w:rsidR="003D50B1" w:rsidRPr="006E4931" w:rsidRDefault="003D50B1" w:rsidP="003D50B1">
      <w:pPr>
        <w:pStyle w:val="Heading3"/>
        <w:numPr>
          <w:ilvl w:val="2"/>
          <w:numId w:val="35"/>
        </w:numPr>
        <w:tabs>
          <w:tab w:val="clear" w:pos="720"/>
          <w:tab w:val="num" w:pos="851"/>
          <w:tab w:val="num" w:pos="1713"/>
          <w:tab w:val="num" w:pos="6958"/>
        </w:tabs>
        <w:ind w:left="1713" w:hanging="1713"/>
      </w:pPr>
      <w:r w:rsidRPr="0035558F">
        <w:t>Financial data</w:t>
      </w:r>
    </w:p>
    <w:p w14:paraId="4AC1E5DB" w14:textId="77777777" w:rsidR="003D50B1" w:rsidRPr="005D63B7" w:rsidRDefault="003D50B1" w:rsidP="003D50B1">
      <w:pPr>
        <w:spacing w:before="120" w:after="120" w:line="280" w:lineRule="atLeast"/>
        <w:jc w:val="both"/>
        <w:rPr>
          <w:rFonts w:ascii="Univers 45 Light" w:hAnsi="Univers 45 Light"/>
        </w:rPr>
      </w:pPr>
      <w:r>
        <w:rPr>
          <w:rFonts w:ascii="Univers 45 Light" w:hAnsi="Univers 45 Light"/>
        </w:rPr>
        <w:t>D</w:t>
      </w:r>
      <w:r w:rsidRPr="0035558F">
        <w:rPr>
          <w:rFonts w:ascii="Univers 45 Light" w:hAnsi="Univers 45 Light"/>
        </w:rPr>
        <w:t>ata collection templates</w:t>
      </w:r>
      <w:r>
        <w:rPr>
          <w:rFonts w:ascii="Univers 45 Light" w:hAnsi="Univers 45 Light"/>
        </w:rPr>
        <w:t xml:space="preserve"> for Round 20 </w:t>
      </w:r>
      <w:r w:rsidRPr="0035558F">
        <w:rPr>
          <w:rFonts w:ascii="Univers 45 Light" w:hAnsi="Univers 45 Light"/>
        </w:rPr>
        <w:t xml:space="preserve">were completed and submitted by </w:t>
      </w:r>
      <w:r>
        <w:rPr>
          <w:rFonts w:ascii="Univers 45 Light" w:hAnsi="Univers 45 Light"/>
        </w:rPr>
        <w:t>Queensland Health’s</w:t>
      </w:r>
      <w:r w:rsidRPr="0035558F">
        <w:rPr>
          <w:rFonts w:ascii="Univers 45 Light" w:hAnsi="Univers 45 Light"/>
        </w:rPr>
        <w:t xml:space="preserve"> HHS Costing and Funding Unit </w:t>
      </w:r>
      <w:r w:rsidRPr="005D63B7">
        <w:rPr>
          <w:rFonts w:ascii="Univers 45 Light" w:hAnsi="Univers 45 Light"/>
        </w:rPr>
        <w:t xml:space="preserve">on behalf of </w:t>
      </w:r>
      <w:r>
        <w:rPr>
          <w:rFonts w:ascii="Univers 45 Light" w:hAnsi="Univers 45 Light"/>
        </w:rPr>
        <w:t>North West HHS</w:t>
      </w:r>
      <w:r w:rsidRPr="005D63B7">
        <w:rPr>
          <w:rFonts w:ascii="Univers 45 Light" w:hAnsi="Univers 45 Light"/>
        </w:rPr>
        <w:t>. Representatives from the</w:t>
      </w:r>
      <w:r>
        <w:rPr>
          <w:rFonts w:ascii="Univers 45 Light" w:hAnsi="Univers 45 Light"/>
        </w:rPr>
        <w:t xml:space="preserve"> Queensland Heath HHS Co</w:t>
      </w:r>
      <w:r w:rsidRPr="005D63B7">
        <w:rPr>
          <w:rFonts w:ascii="Univers 45 Light" w:hAnsi="Univers 45 Light"/>
        </w:rPr>
        <w:t>sting and Funding Unit attended and participated in consultation process during the review, as well as the Chief Financial Officer and Senior Finance staff from Mount Isa Hospital.</w:t>
      </w:r>
    </w:p>
    <w:p w14:paraId="74C7CDB5" w14:textId="532B8F6C" w:rsidR="003D50B1" w:rsidRPr="00C21C3C" w:rsidRDefault="003D50B1" w:rsidP="00C21C3C">
      <w:pPr>
        <w:spacing w:before="120" w:after="120" w:line="280" w:lineRule="atLeast"/>
        <w:jc w:val="both"/>
        <w:rPr>
          <w:rFonts w:ascii="Univers 45 Light" w:hAnsi="Univers 45 Light"/>
          <w:bCs/>
        </w:rPr>
        <w:sectPr w:rsidR="003D50B1" w:rsidRPr="00C21C3C">
          <w:endnotePr>
            <w:numFmt w:val="decimal"/>
          </w:endnotePr>
          <w:pgSz w:w="11907" w:h="16840"/>
          <w:pgMar w:top="1964" w:right="1474" w:bottom="1588" w:left="1474" w:header="958" w:footer="737" w:gutter="454"/>
          <w:cols w:space="720"/>
        </w:sectPr>
      </w:pPr>
      <w:r w:rsidRPr="00BD629B">
        <w:rPr>
          <w:rFonts w:ascii="Univers 45 Light" w:hAnsi="Univers 45 Light"/>
          <w:color w:val="FF0000"/>
        </w:rPr>
        <w:fldChar w:fldCharType="begin"/>
      </w:r>
      <w:r w:rsidRPr="0083521B">
        <w:rPr>
          <w:rFonts w:ascii="Univers 45 Light" w:hAnsi="Univers 45 Light"/>
          <w:color w:val="FF0000"/>
        </w:rPr>
        <w:instrText xml:space="preserve"> REF _Ref433205697 \h </w:instrText>
      </w:r>
      <w:r w:rsidRPr="00BD629B">
        <w:rPr>
          <w:rFonts w:ascii="Univers 45 Light" w:hAnsi="Univers 45 Light"/>
          <w:color w:val="FF0000"/>
        </w:rPr>
        <w:instrText xml:space="preserve"> \* MERGEFORMAT </w:instrText>
      </w:r>
      <w:r w:rsidRPr="00BD629B">
        <w:rPr>
          <w:rFonts w:ascii="Univers 45 Light" w:hAnsi="Univers 45 Light"/>
          <w:color w:val="FF0000"/>
        </w:rPr>
      </w:r>
      <w:r w:rsidRPr="00BD629B">
        <w:rPr>
          <w:rFonts w:ascii="Univers 45 Light" w:hAnsi="Univers 45 Light"/>
          <w:color w:val="FF0000"/>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24</w:t>
      </w:r>
      <w:r w:rsidRPr="00BD629B">
        <w:rPr>
          <w:rFonts w:ascii="Univers 45 Light" w:hAnsi="Univers 45 Light"/>
          <w:color w:val="FF0000"/>
        </w:rPr>
        <w:fldChar w:fldCharType="end"/>
      </w:r>
      <w:r w:rsidRPr="0083521B">
        <w:rPr>
          <w:rFonts w:ascii="Univers 45 Light" w:hAnsi="Univers 45 Light"/>
          <w:color w:val="FF0000"/>
        </w:rPr>
        <w:t xml:space="preserve"> </w:t>
      </w:r>
      <w:r w:rsidRPr="0083521B">
        <w:rPr>
          <w:rFonts w:ascii="Univers 45 Light" w:hAnsi="Univers 45 Light"/>
        </w:rPr>
        <w:t>r</w:t>
      </w:r>
      <w:r w:rsidRPr="00F61FBE">
        <w:rPr>
          <w:rFonts w:ascii="Univers 45 Light" w:hAnsi="Univers 45 Light"/>
        </w:rPr>
        <w:t xml:space="preserve">eflects a summary of </w:t>
      </w:r>
      <w:r>
        <w:rPr>
          <w:rFonts w:ascii="Univers 45 Light" w:hAnsi="Univers 45 Light"/>
        </w:rPr>
        <w:t>North West HHS</w:t>
      </w:r>
      <w:r w:rsidRPr="00F61FBE">
        <w:rPr>
          <w:rFonts w:ascii="Univers 45 Light" w:hAnsi="Univers 45 Light"/>
        </w:rPr>
        <w:t>’s costs, from the original extract from the GL through to the final NHCDC submission for Round 20.</w:t>
      </w:r>
      <w:r w:rsidR="00C21C3C">
        <w:rPr>
          <w:rFonts w:ascii="Univers 45 Light" w:hAnsi="Univers 45 Light"/>
        </w:rPr>
        <w:t xml:space="preserve"> </w:t>
      </w:r>
      <w:r w:rsidR="00C21C3C" w:rsidRPr="00C21C3C">
        <w:rPr>
          <w:rFonts w:ascii="Univers 45 Light" w:hAnsi="Univers 45 Light"/>
          <w:bCs/>
        </w:rPr>
        <w:t>This table presents the financial reconciliation of expenditure for Round 20 for North West Hospital and Health Service and the transformation of this expenditure by the jurisdiction and IHPA for NHCDC submission.  There are 11 items of reconciliation in the table.  These items are labelled A to K.  Items A to E relate to the expenditure submitted by the hospital/LHN, Items F to H relate to the costs submitted by the jurisdiction and Items I to K relate to the transformation of costs by IHPA. The following section in the report explains each item in more detail.</w:t>
      </w:r>
    </w:p>
    <w:p w14:paraId="302B90DE" w14:textId="77777777" w:rsidR="003D50B1" w:rsidRPr="0035558F" w:rsidRDefault="003D50B1" w:rsidP="003D50B1">
      <w:pPr>
        <w:keepNext/>
        <w:spacing w:before="120" w:after="120"/>
        <w:rPr>
          <w:rFonts w:ascii="Univers 45 Light" w:hAnsi="Univers 45 Light"/>
          <w:bCs/>
          <w:i/>
        </w:rPr>
      </w:pPr>
      <w:bookmarkStart w:id="122" w:name="_Ref433205697"/>
      <w:r w:rsidRPr="0035558F">
        <w:rPr>
          <w:rFonts w:ascii="Univers 45 Light" w:hAnsi="Univers 45 Light"/>
          <w:bCs/>
          <w:i/>
        </w:rPr>
        <w:t xml:space="preserve">Table </w:t>
      </w:r>
      <w:r w:rsidRPr="0035558F">
        <w:fldChar w:fldCharType="begin"/>
      </w:r>
      <w:r w:rsidRPr="0035558F">
        <w:rPr>
          <w:rFonts w:ascii="Univers 45 Light" w:hAnsi="Univers 45 Light"/>
          <w:bCs/>
          <w:i/>
        </w:rPr>
        <w:instrText xml:space="preserve"> SEQ Table \* ARABIC </w:instrText>
      </w:r>
      <w:r w:rsidRPr="0035558F">
        <w:fldChar w:fldCharType="separate"/>
      </w:r>
      <w:r w:rsidR="00445A6D">
        <w:rPr>
          <w:rFonts w:ascii="Univers 45 Light" w:hAnsi="Univers 45 Light"/>
          <w:bCs/>
          <w:i/>
          <w:noProof/>
        </w:rPr>
        <w:t>24</w:t>
      </w:r>
      <w:r w:rsidRPr="0035558F">
        <w:fldChar w:fldCharType="end"/>
      </w:r>
      <w:bookmarkEnd w:id="122"/>
      <w:r w:rsidRPr="0035558F">
        <w:rPr>
          <w:rFonts w:ascii="Univers 45 Light" w:hAnsi="Univers 45 Light"/>
          <w:bCs/>
          <w:i/>
        </w:rPr>
        <w:t xml:space="preserve"> – Round </w:t>
      </w:r>
      <w:r>
        <w:rPr>
          <w:rFonts w:ascii="Univers 45 Light" w:hAnsi="Univers 45 Light"/>
          <w:bCs/>
          <w:i/>
        </w:rPr>
        <w:t>20</w:t>
      </w:r>
      <w:r w:rsidRPr="0035558F">
        <w:rPr>
          <w:rFonts w:ascii="Univers 45 Light" w:hAnsi="Univers 45 Light"/>
          <w:bCs/>
          <w:i/>
        </w:rPr>
        <w:t xml:space="preserve"> NHCDC Reconciliation – </w:t>
      </w:r>
      <w:r>
        <w:rPr>
          <w:rFonts w:ascii="Univers 45 Light" w:hAnsi="Univers 45 Light"/>
          <w:bCs/>
          <w:i/>
        </w:rPr>
        <w:t xml:space="preserve">North West Hospital and Health Service </w:t>
      </w:r>
    </w:p>
    <w:p w14:paraId="12614EB9" w14:textId="77777777" w:rsidR="003D50B1" w:rsidRPr="0035558F" w:rsidRDefault="003D50B1" w:rsidP="003D50B1">
      <w:pPr>
        <w:spacing w:before="120" w:after="120"/>
        <w:rPr>
          <w:rFonts w:ascii="Univers 45 Light" w:hAnsi="Univers 45 Light"/>
          <w:bCs/>
          <w:i/>
        </w:rPr>
      </w:pPr>
      <w:r w:rsidRPr="00B53782">
        <w:rPr>
          <w:noProof/>
          <w:lang w:eastAsia="en-AU"/>
        </w:rPr>
        <w:drawing>
          <wp:inline distT="0" distB="0" distL="0" distR="0" wp14:anchorId="60F68077" wp14:editId="62DC3472">
            <wp:extent cx="8437880" cy="4168913"/>
            <wp:effectExtent l="0" t="0" r="1270" b="3175"/>
            <wp:docPr id="14" name="Picture 14" descr="This table presents the financial reconciliation of expenditure for Round 20 for the North West Hospital and Health Service and the transformation of this expenditure by the jurisdiction and IHPA for NHCDC submission.  There are 11 items of reconciliation in the table.  These items are labelled A to K.  Items A to E relate to the expenditure submitted by the hospital/LHN, Items F to H relate to the costs submitted by the jurisdiction and Items I to K relate to the transformation of costs by IHPA. The following section in the report explains each item in mor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37880" cy="4168913"/>
                    </a:xfrm>
                    <a:prstGeom prst="rect">
                      <a:avLst/>
                    </a:prstGeom>
                    <a:noFill/>
                    <a:ln>
                      <a:noFill/>
                    </a:ln>
                  </pic:spPr>
                </pic:pic>
              </a:graphicData>
            </a:graphic>
          </wp:inline>
        </w:drawing>
      </w:r>
    </w:p>
    <w:p w14:paraId="3A15B9EB" w14:textId="77777777" w:rsidR="003D50B1" w:rsidRPr="0035558F" w:rsidRDefault="003D50B1" w:rsidP="003D50B1">
      <w:pPr>
        <w:rPr>
          <w:rFonts w:ascii="Univers 45 Light" w:hAnsi="Univers 45 Light"/>
          <w:bCs/>
          <w:i/>
          <w:sz w:val="16"/>
          <w:szCs w:val="16"/>
        </w:rPr>
      </w:pPr>
      <w:r w:rsidRPr="0035558F">
        <w:rPr>
          <w:rFonts w:ascii="Univers 45 Light" w:hAnsi="Univers 45 Light"/>
          <w:bCs/>
          <w:i/>
          <w:sz w:val="16"/>
          <w:szCs w:val="16"/>
        </w:rPr>
        <w:t xml:space="preserve">Source: KPMG based on data supplied by </w:t>
      </w:r>
      <w:r>
        <w:rPr>
          <w:rFonts w:ascii="Univers 45 Light" w:hAnsi="Univers 45 Light"/>
          <w:bCs/>
          <w:i/>
          <w:sz w:val="16"/>
          <w:szCs w:val="16"/>
        </w:rPr>
        <w:t>North West HHS</w:t>
      </w:r>
      <w:r w:rsidRPr="0035558F">
        <w:rPr>
          <w:rFonts w:ascii="Univers 45 Light" w:hAnsi="Univers 45 Light"/>
          <w:bCs/>
          <w:i/>
          <w:sz w:val="16"/>
          <w:szCs w:val="16"/>
        </w:rPr>
        <w:t>, jurisdiction and IHPA</w:t>
      </w:r>
    </w:p>
    <w:p w14:paraId="6E8A3460" w14:textId="77777777" w:rsidR="003D50B1" w:rsidRPr="00BD629B" w:rsidRDefault="003D50B1" w:rsidP="003D50B1">
      <w:pPr>
        <w:rPr>
          <w:rFonts w:ascii="Univers 45 Light" w:hAnsi="Univers 45 Light"/>
          <w:bCs/>
          <w:i/>
          <w:sz w:val="16"/>
          <w:szCs w:val="16"/>
        </w:rPr>
      </w:pPr>
      <w:r w:rsidRPr="00BD629B">
        <w:rPr>
          <w:rFonts w:ascii="Univers 45 Light" w:hAnsi="Univers 45 Light"/>
          <w:bCs/>
          <w:i/>
          <w:sz w:val="16"/>
          <w:szCs w:val="16"/>
        </w:rPr>
        <w:t>* As WIP from prior years expenditure relates to prior year costs, this percentage excludes the $6.86 million from the calculation</w:t>
      </w:r>
    </w:p>
    <w:p w14:paraId="47083612" w14:textId="77777777" w:rsidR="003D50B1" w:rsidRPr="00BD629B" w:rsidRDefault="003D50B1" w:rsidP="003D50B1">
      <w:pPr>
        <w:rPr>
          <w:rFonts w:ascii="Univers 45 Light" w:hAnsi="Univers 45 Light"/>
          <w:bCs/>
          <w:i/>
          <w:sz w:val="16"/>
          <w:szCs w:val="16"/>
        </w:rPr>
      </w:pPr>
      <w:r w:rsidRPr="00BD629B">
        <w:rPr>
          <w:rFonts w:ascii="Univers 45 Light" w:hAnsi="Univers 45 Light"/>
          <w:bCs/>
          <w:i/>
          <w:sz w:val="16"/>
          <w:szCs w:val="16"/>
        </w:rPr>
        <w:t xml:space="preserve">^ These figures include admitted emergency costs. </w:t>
      </w:r>
    </w:p>
    <w:p w14:paraId="210F194C" w14:textId="77777777" w:rsidR="003D50B1" w:rsidRPr="0035558F" w:rsidRDefault="003D50B1" w:rsidP="003D50B1">
      <w:pPr>
        <w:spacing w:line="240" w:lineRule="auto"/>
        <w:rPr>
          <w:rFonts w:ascii="Univers 45 Light" w:hAnsi="Univers 45 Light"/>
          <w:bCs/>
          <w:i/>
          <w:sz w:val="16"/>
          <w:szCs w:val="16"/>
        </w:rPr>
        <w:sectPr w:rsidR="003D50B1" w:rsidRPr="0035558F">
          <w:endnotePr>
            <w:numFmt w:val="decimal"/>
          </w:endnotePr>
          <w:pgSz w:w="16840" w:h="11907" w:orient="landscape"/>
          <w:pgMar w:top="1474" w:right="1964" w:bottom="1474" w:left="1588" w:header="958" w:footer="737" w:gutter="454"/>
          <w:cols w:space="720"/>
        </w:sectPr>
      </w:pPr>
    </w:p>
    <w:p w14:paraId="5B4A3A65" w14:textId="77777777" w:rsidR="003D50B1" w:rsidRPr="0035558F" w:rsidRDefault="003D50B1" w:rsidP="003D50B1">
      <w:pPr>
        <w:pStyle w:val="Heading4"/>
        <w:numPr>
          <w:ilvl w:val="0"/>
          <w:numId w:val="0"/>
        </w:numPr>
        <w:ind w:left="720" w:hanging="720"/>
        <w:rPr>
          <w:rFonts w:ascii="Univers 45 Light" w:hAnsi="Univers 45 Light"/>
        </w:rPr>
      </w:pPr>
      <w:r w:rsidRPr="0035558F">
        <w:rPr>
          <w:rFonts w:ascii="Univers 45 Light" w:hAnsi="Univers 45 Light"/>
        </w:rPr>
        <w:t>Explanation of reconciliation items</w:t>
      </w:r>
    </w:p>
    <w:p w14:paraId="49AF20F6" w14:textId="77777777" w:rsidR="003D50B1" w:rsidRPr="00F61FBE" w:rsidRDefault="003D50B1" w:rsidP="003D50B1">
      <w:pPr>
        <w:pStyle w:val="BodyText"/>
        <w:rPr>
          <w:rFonts w:ascii="Univers 45 Light" w:hAnsi="Univers 45 Light"/>
        </w:rPr>
      </w:pPr>
      <w:r w:rsidRPr="00F61FBE">
        <w:rPr>
          <w:rFonts w:ascii="Univers 45 Light" w:hAnsi="Univers 45 Light"/>
        </w:rPr>
        <w:t xml:space="preserve">This section discusses each of the reconciliation items including adjustments, inclusions and exclusions to the financial data. The information is based on the templates submitted for </w:t>
      </w:r>
      <w:r>
        <w:rPr>
          <w:rFonts w:ascii="Univers 45 Light" w:hAnsi="Univers 45 Light"/>
        </w:rPr>
        <w:t>North West HHS</w:t>
      </w:r>
      <w:r w:rsidRPr="00F61FBE">
        <w:rPr>
          <w:rFonts w:ascii="Univers 45 Light" w:hAnsi="Univers 45 Light"/>
        </w:rPr>
        <w:t xml:space="preserve"> and face-to-face review discussions.</w:t>
      </w:r>
    </w:p>
    <w:p w14:paraId="5E906943" w14:textId="77777777" w:rsidR="003D50B1" w:rsidRPr="0035558F" w:rsidRDefault="003D50B1" w:rsidP="003D50B1">
      <w:pPr>
        <w:keepNext/>
        <w:spacing w:before="120" w:after="120"/>
        <w:rPr>
          <w:rFonts w:ascii="Univers 45 Light" w:hAnsi="Univers 45 Light"/>
          <w:bCs/>
          <w:i/>
        </w:rPr>
      </w:pPr>
      <w:r w:rsidRPr="0035558F">
        <w:rPr>
          <w:rFonts w:ascii="Univers 45 Light" w:hAnsi="Univers 45 Light"/>
          <w:bCs/>
          <w:i/>
        </w:rPr>
        <w:t>Item A – General Ledger</w:t>
      </w:r>
    </w:p>
    <w:p w14:paraId="65231EC2" w14:textId="18B3F8F5" w:rsidR="003D50B1" w:rsidRPr="006C7124" w:rsidRDefault="003D50B1" w:rsidP="003D50B1">
      <w:pPr>
        <w:pStyle w:val="BodyText"/>
        <w:rPr>
          <w:rFonts w:ascii="Univers 45 Light" w:hAnsi="Univers 45 Light"/>
        </w:rPr>
      </w:pPr>
      <w:r w:rsidRPr="00FE4A4B">
        <w:rPr>
          <w:rFonts w:ascii="Univers 45 Light" w:hAnsi="Univers 45 Light"/>
        </w:rPr>
        <w:t>The final GL amount extracted by Queensland Health for the North West HHS costing system totalled $161.2</w:t>
      </w:r>
      <w:r>
        <w:rPr>
          <w:rFonts w:ascii="Univers 45 Light" w:hAnsi="Univers 45 Light"/>
        </w:rPr>
        <w:t>2</w:t>
      </w:r>
      <w:r w:rsidRPr="00FE4A4B">
        <w:rPr>
          <w:rFonts w:ascii="Univers 45 Light" w:hAnsi="Univers 45 Light"/>
        </w:rPr>
        <w:t> million. This amount reflected the total expenditure for the North West. This amount did not reconcile to the total expenditure reported in the 2015-16 financial statements for the North West HHS</w:t>
      </w:r>
      <w:r>
        <w:rPr>
          <w:rFonts w:ascii="Univers 45 Light" w:hAnsi="Univers 45 Light"/>
        </w:rPr>
        <w:t xml:space="preserve"> of</w:t>
      </w:r>
      <w:r w:rsidRPr="00FE4A4B">
        <w:rPr>
          <w:rFonts w:ascii="Univers 45 Light" w:hAnsi="Univers 45 Light"/>
        </w:rPr>
        <w:t xml:space="preserve"> </w:t>
      </w:r>
      <w:r>
        <w:rPr>
          <w:rFonts w:ascii="Univers 45 Light" w:hAnsi="Univers 45 Light"/>
        </w:rPr>
        <w:t>$</w:t>
      </w:r>
      <w:r w:rsidRPr="00FE4A4B">
        <w:rPr>
          <w:rFonts w:ascii="Univers 45 Light" w:hAnsi="Univers 45 Light"/>
        </w:rPr>
        <w:t>161.2</w:t>
      </w:r>
      <w:r>
        <w:rPr>
          <w:rFonts w:ascii="Univers 45 Light" w:hAnsi="Univers 45 Light"/>
        </w:rPr>
        <w:t>0</w:t>
      </w:r>
      <w:r w:rsidRPr="00FE4A4B">
        <w:rPr>
          <w:rFonts w:ascii="Univers 45 Light" w:hAnsi="Univers 45 Light"/>
        </w:rPr>
        <w:t> million. The</w:t>
      </w:r>
      <w:r w:rsidR="00327CF4">
        <w:rPr>
          <w:rFonts w:ascii="Univers 45 Light" w:hAnsi="Univers 45 Light"/>
        </w:rPr>
        <w:t xml:space="preserve"> minor variance of</w:t>
      </w:r>
      <w:r w:rsidRPr="00FE4A4B">
        <w:rPr>
          <w:rFonts w:ascii="Univers 45 Light" w:hAnsi="Univers 45 Light"/>
        </w:rPr>
        <w:t xml:space="preserve"> $</w:t>
      </w:r>
      <w:r w:rsidR="00327CF4">
        <w:rPr>
          <w:rFonts w:ascii="Univers 45 Light" w:hAnsi="Univers 45 Light"/>
        </w:rPr>
        <w:t xml:space="preserve">15,866 </w:t>
      </w:r>
      <w:r w:rsidRPr="00FE4A4B">
        <w:rPr>
          <w:rFonts w:ascii="Univers 45 Light" w:hAnsi="Univers 45 Light"/>
        </w:rPr>
        <w:t xml:space="preserve"> (0.01 percent of the HHS GL) related to</w:t>
      </w:r>
      <w:r>
        <w:rPr>
          <w:rFonts w:ascii="Univers 45 Light" w:hAnsi="Univers 45 Light"/>
        </w:rPr>
        <w:t xml:space="preserve"> capital works c</w:t>
      </w:r>
      <w:r w:rsidRPr="00FE4A4B">
        <w:rPr>
          <w:rFonts w:ascii="Univers 45 Light" w:hAnsi="Univers 45 Light"/>
        </w:rPr>
        <w:t xml:space="preserve">ost centres moved to the North West HHS, </w:t>
      </w:r>
      <w:r>
        <w:rPr>
          <w:rFonts w:ascii="Univers 45 Light" w:hAnsi="Univers 45 Light"/>
        </w:rPr>
        <w:t xml:space="preserve">that </w:t>
      </w:r>
      <w:r w:rsidRPr="00FE4A4B">
        <w:rPr>
          <w:rFonts w:ascii="Univers 45 Light" w:hAnsi="Univers 45 Light"/>
        </w:rPr>
        <w:t>were not included in the</w:t>
      </w:r>
      <w:r>
        <w:rPr>
          <w:rFonts w:ascii="Univers 45 Light" w:hAnsi="Univers 45 Light"/>
        </w:rPr>
        <w:t xml:space="preserve"> annual return but where included</w:t>
      </w:r>
      <w:r w:rsidRPr="00FE4A4B">
        <w:rPr>
          <w:rFonts w:ascii="Univers 45 Light" w:hAnsi="Univers 45 Light"/>
        </w:rPr>
        <w:t xml:space="preserve"> reporting hierarchy that is used to extract the GL data for costing. Queensland Health representatives advised that these cost centres are out of scope for ABF and NHCDC purposes.</w:t>
      </w:r>
      <w:r w:rsidRPr="00FE4A4B">
        <w:rPr>
          <w:rFonts w:ascii="Univers 45 Light" w:hAnsi="Univers 45 Light"/>
          <w:bCs/>
          <w:i/>
          <w:szCs w:val="20"/>
        </w:rPr>
        <w:t xml:space="preserve"> </w:t>
      </w:r>
    </w:p>
    <w:p w14:paraId="0F5FD624" w14:textId="77777777" w:rsidR="003D50B1" w:rsidRPr="0035558F" w:rsidRDefault="003D50B1" w:rsidP="003D50B1">
      <w:pPr>
        <w:keepNext/>
        <w:spacing w:before="120" w:after="120"/>
        <w:rPr>
          <w:rFonts w:ascii="Univers 45 Light" w:hAnsi="Univers 45 Light"/>
          <w:bCs/>
          <w:i/>
        </w:rPr>
      </w:pPr>
      <w:r w:rsidRPr="0035558F">
        <w:rPr>
          <w:rFonts w:ascii="Univers 45 Light" w:hAnsi="Univers 45 Light"/>
          <w:bCs/>
          <w:i/>
        </w:rPr>
        <w:t>Item B – Adjustments to the GL</w:t>
      </w:r>
    </w:p>
    <w:p w14:paraId="6AA6D880" w14:textId="77777777" w:rsidR="003D50B1" w:rsidRPr="0070522C" w:rsidRDefault="003D50B1" w:rsidP="003D50B1">
      <w:pPr>
        <w:pStyle w:val="BodyText"/>
        <w:rPr>
          <w:rFonts w:ascii="Univers 45 Light" w:hAnsi="Univers 45 Light"/>
        </w:rPr>
      </w:pPr>
      <w:r w:rsidRPr="0070522C">
        <w:rPr>
          <w:rFonts w:ascii="Univers 45 Light" w:hAnsi="Univers 45 Light"/>
        </w:rPr>
        <w:t>Exclusions were made to the GL of approximately $4.45 million. Queensland Health representatives advised that these costs related to community service expenses that were out of scope for ABF and NHCDC purposes.</w:t>
      </w:r>
      <w:r>
        <w:rPr>
          <w:rFonts w:ascii="Univers 45 Light" w:hAnsi="Univers 45 Light"/>
        </w:rPr>
        <w:t xml:space="preserve"> </w:t>
      </w:r>
    </w:p>
    <w:p w14:paraId="1DCC93E6" w14:textId="77777777" w:rsidR="003D50B1" w:rsidRPr="0070522C" w:rsidRDefault="003D50B1" w:rsidP="003D50B1">
      <w:pPr>
        <w:pStyle w:val="BodyText"/>
        <w:rPr>
          <w:rFonts w:ascii="Univers 45 Light" w:hAnsi="Univers 45 Light"/>
        </w:rPr>
      </w:pPr>
      <w:r w:rsidRPr="0070522C">
        <w:rPr>
          <w:rFonts w:ascii="Univers 45 Light" w:hAnsi="Univers 45 Light"/>
        </w:rPr>
        <w:t>These adjustments established an expenditure base for costing of $156.77 million. This was approximately 97.2 percent of total expenditure reported in the GL.</w:t>
      </w:r>
    </w:p>
    <w:p w14:paraId="4C529986" w14:textId="77777777" w:rsidR="003D50B1" w:rsidRPr="003B6B12" w:rsidRDefault="003D50B1" w:rsidP="003D50B1">
      <w:pPr>
        <w:keepNext/>
        <w:spacing w:before="120" w:after="120"/>
        <w:rPr>
          <w:rFonts w:ascii="Univers 45 Light" w:hAnsi="Univers 45 Light"/>
          <w:bCs/>
          <w:i/>
        </w:rPr>
      </w:pPr>
      <w:r w:rsidRPr="003B6B12">
        <w:rPr>
          <w:rFonts w:ascii="Univers 45 Light" w:hAnsi="Univers 45 Light"/>
          <w:bCs/>
          <w:i/>
        </w:rPr>
        <w:t>Item C – Allocation of costs</w:t>
      </w:r>
    </w:p>
    <w:p w14:paraId="17D881A6" w14:textId="77777777" w:rsidR="003D50B1" w:rsidRPr="0070522C" w:rsidRDefault="003D50B1" w:rsidP="003D50B1">
      <w:pPr>
        <w:pStyle w:val="BodyText"/>
        <w:rPr>
          <w:rFonts w:ascii="Univers 45 Light" w:hAnsi="Univers 45 Light"/>
        </w:rPr>
      </w:pPr>
      <w:r w:rsidRPr="0070522C">
        <w:rPr>
          <w:rFonts w:ascii="Univers 45 Light" w:hAnsi="Univers 45 Light"/>
        </w:rPr>
        <w:t xml:space="preserve">No transfers or offsets were made through the costing system for the North West HHS. </w:t>
      </w:r>
    </w:p>
    <w:p w14:paraId="67F27A38" w14:textId="77777777" w:rsidR="003D50B1" w:rsidRPr="0070522C" w:rsidRDefault="003D50B1" w:rsidP="003D50B1">
      <w:pPr>
        <w:pStyle w:val="BodyText"/>
        <w:numPr>
          <w:ilvl w:val="0"/>
          <w:numId w:val="61"/>
        </w:numPr>
        <w:rPr>
          <w:rFonts w:ascii="Univers 45 Light" w:hAnsi="Univers 45 Light"/>
        </w:rPr>
      </w:pPr>
      <w:r w:rsidRPr="0070522C">
        <w:rPr>
          <w:rFonts w:ascii="Univers 45 Light" w:hAnsi="Univers 45 Light"/>
        </w:rPr>
        <w:t>It was observed that the total of all direct cost centres of $132.67 million were allocated in the costing system.</w:t>
      </w:r>
    </w:p>
    <w:p w14:paraId="5C47AA08" w14:textId="77777777" w:rsidR="003D50B1" w:rsidRPr="0070522C" w:rsidRDefault="003D50B1" w:rsidP="003D50B1">
      <w:pPr>
        <w:pStyle w:val="BodyText"/>
        <w:numPr>
          <w:ilvl w:val="0"/>
          <w:numId w:val="61"/>
        </w:numPr>
        <w:rPr>
          <w:rFonts w:ascii="Univers 45 Light" w:hAnsi="Univers 45 Light"/>
        </w:rPr>
      </w:pPr>
      <w:r w:rsidRPr="0070522C">
        <w:rPr>
          <w:rFonts w:ascii="Univers 45 Light" w:hAnsi="Univers 45 Light"/>
        </w:rPr>
        <w:t>It was observed that all overheads of $24.10 million were allocated to direct cost centres.</w:t>
      </w:r>
    </w:p>
    <w:p w14:paraId="4452E021" w14:textId="77777777" w:rsidR="003D50B1" w:rsidRPr="0070522C" w:rsidRDefault="003D50B1" w:rsidP="003D50B1">
      <w:pPr>
        <w:pStyle w:val="BodyText"/>
        <w:rPr>
          <w:rFonts w:ascii="Univers 45 Light" w:hAnsi="Univers 45 Light"/>
        </w:rPr>
      </w:pPr>
      <w:r w:rsidRPr="0070522C">
        <w:rPr>
          <w:rFonts w:ascii="Univers 45 Light" w:hAnsi="Univers 45 Light"/>
        </w:rPr>
        <w:t xml:space="preserve">These amounted to $156.77 million and reflected the total for the North West HHS. </w:t>
      </w:r>
    </w:p>
    <w:p w14:paraId="3A6D290E" w14:textId="77777777" w:rsidR="003D50B1" w:rsidRPr="0035558F" w:rsidRDefault="003D50B1" w:rsidP="003D50B1">
      <w:pPr>
        <w:keepNext/>
        <w:spacing w:before="120" w:after="120"/>
        <w:rPr>
          <w:rFonts w:ascii="Univers 45 Light" w:hAnsi="Univers 45 Light"/>
          <w:bCs/>
          <w:i/>
        </w:rPr>
      </w:pPr>
      <w:r w:rsidRPr="0035558F">
        <w:rPr>
          <w:rFonts w:ascii="Univers 45 Light" w:hAnsi="Univers 45 Light"/>
          <w:bCs/>
          <w:i/>
        </w:rPr>
        <w:t>Item D – Post Allocation Adjustments</w:t>
      </w:r>
    </w:p>
    <w:p w14:paraId="08CCDA7A" w14:textId="77777777" w:rsidR="003D50B1" w:rsidRPr="00253FA8" w:rsidRDefault="003D50B1" w:rsidP="003D50B1">
      <w:pPr>
        <w:pStyle w:val="BodyText"/>
        <w:rPr>
          <w:rFonts w:ascii="Univers 45 Light" w:hAnsi="Univers 45 Light"/>
        </w:rPr>
      </w:pPr>
      <w:r>
        <w:rPr>
          <w:rFonts w:ascii="Univers 45 Light" w:hAnsi="Univers 45 Light"/>
        </w:rPr>
        <w:t>Work In Progress (WIP) from prior years totalling $6.86 million was included</w:t>
      </w:r>
      <w:r w:rsidRPr="00253FA8">
        <w:rPr>
          <w:rFonts w:ascii="Univers 45 Light" w:hAnsi="Univers 45 Light"/>
        </w:rPr>
        <w:t xml:space="preserve"> post allocation </w:t>
      </w:r>
      <w:r>
        <w:rPr>
          <w:rFonts w:ascii="Univers 45 Light" w:hAnsi="Univers 45 Light"/>
        </w:rPr>
        <w:t xml:space="preserve">for the HHS. </w:t>
      </w:r>
      <w:r w:rsidRPr="00253FA8">
        <w:rPr>
          <w:rFonts w:ascii="Univers 45 Light" w:hAnsi="Univers 45 Light"/>
        </w:rPr>
        <w:t xml:space="preserve">The basis of </w:t>
      </w:r>
      <w:r>
        <w:rPr>
          <w:rFonts w:ascii="Univers 45 Light" w:hAnsi="Univers 45 Light"/>
        </w:rPr>
        <w:t>this adjustment</w:t>
      </w:r>
      <w:r w:rsidRPr="00253FA8">
        <w:rPr>
          <w:rFonts w:ascii="Univers 45 Light" w:hAnsi="Univers 45 Light"/>
        </w:rPr>
        <w:t xml:space="preserve"> appears reasonable.</w:t>
      </w:r>
    </w:p>
    <w:p w14:paraId="35E62C60" w14:textId="77777777" w:rsidR="003D50B1" w:rsidRPr="00253FA8" w:rsidRDefault="003D50B1" w:rsidP="003D50B1">
      <w:pPr>
        <w:pStyle w:val="BodyText"/>
        <w:rPr>
          <w:rFonts w:ascii="Univers 45 Light" w:hAnsi="Univers 45 Light"/>
        </w:rPr>
      </w:pPr>
      <w:r w:rsidRPr="00253FA8">
        <w:rPr>
          <w:rFonts w:ascii="Univers 45 Light" w:hAnsi="Univers 45 Light"/>
        </w:rPr>
        <w:t xml:space="preserve">The total expenditure allocated to patients for North West HHS was $163.63 million </w:t>
      </w:r>
      <w:r>
        <w:rPr>
          <w:rFonts w:ascii="Univers 45 Light" w:hAnsi="Univers 45 Light"/>
        </w:rPr>
        <w:t xml:space="preserve">and </w:t>
      </w:r>
      <w:r w:rsidRPr="00253FA8">
        <w:rPr>
          <w:rFonts w:ascii="Univers 45 Light" w:hAnsi="Univers 45 Light"/>
        </w:rPr>
        <w:t>represented approximately 97.2</w:t>
      </w:r>
      <w:r>
        <w:rPr>
          <w:rFonts w:ascii="Univers 45 Light" w:hAnsi="Univers 45 Light"/>
        </w:rPr>
        <w:t xml:space="preserve"> percent of the GL </w:t>
      </w:r>
      <w:r w:rsidRPr="00F3204C">
        <w:rPr>
          <w:rFonts w:ascii="Univers 45 Light" w:hAnsi="Univers 45 Light"/>
        </w:rPr>
        <w:t>(note this percentage calculation excludes WIP from prior years as it is not part of the current year GL)</w:t>
      </w:r>
      <w:r>
        <w:rPr>
          <w:rFonts w:ascii="Univers 45 Light" w:hAnsi="Univers 45 Light"/>
        </w:rPr>
        <w:t>.</w:t>
      </w:r>
    </w:p>
    <w:p w14:paraId="5A411F3D" w14:textId="77777777" w:rsidR="003D50B1" w:rsidRPr="0035558F" w:rsidRDefault="003D50B1" w:rsidP="003D50B1">
      <w:pPr>
        <w:keepNext/>
        <w:spacing w:before="120" w:after="120"/>
        <w:rPr>
          <w:rFonts w:ascii="Univers 45 Light" w:hAnsi="Univers 45 Light"/>
          <w:bCs/>
          <w:i/>
        </w:rPr>
      </w:pPr>
      <w:r w:rsidRPr="0035558F">
        <w:rPr>
          <w:rFonts w:ascii="Univers 45 Light" w:hAnsi="Univers 45 Light"/>
          <w:bCs/>
          <w:i/>
        </w:rPr>
        <w:t>Item E - Costed products submitted to jurisdiction</w:t>
      </w:r>
    </w:p>
    <w:p w14:paraId="0F584220" w14:textId="77777777" w:rsidR="003D50B1" w:rsidRPr="003975C5" w:rsidRDefault="003D50B1" w:rsidP="003D50B1">
      <w:pPr>
        <w:pStyle w:val="BodyText"/>
        <w:rPr>
          <w:rFonts w:ascii="Univers 45 Light" w:hAnsi="Univers 45 Light"/>
        </w:rPr>
      </w:pPr>
      <w:r w:rsidRPr="003975C5">
        <w:rPr>
          <w:rFonts w:ascii="Univers 45 Light" w:hAnsi="Univers 45 Light"/>
        </w:rPr>
        <w:t xml:space="preserve">Costs submitted to the jurisdiction and reported at product level totalled $163.63 million. Costs were allocated to all products with the exception of Research. </w:t>
      </w:r>
    </w:p>
    <w:p w14:paraId="47ED8CBB" w14:textId="77777777" w:rsidR="003D50B1" w:rsidRPr="003975C5" w:rsidRDefault="003D50B1" w:rsidP="003D50B1">
      <w:pPr>
        <w:keepNext/>
        <w:spacing w:before="120" w:after="120"/>
        <w:rPr>
          <w:rFonts w:ascii="Univers 45 Light" w:hAnsi="Univers 45 Light"/>
          <w:bCs/>
          <w:i/>
        </w:rPr>
      </w:pPr>
      <w:r w:rsidRPr="003975C5">
        <w:rPr>
          <w:rFonts w:ascii="Univers 45 Light" w:hAnsi="Univers 45 Light"/>
          <w:bCs/>
          <w:i/>
        </w:rPr>
        <w:t>Item F – Costed products received by the jurisdiction</w:t>
      </w:r>
    </w:p>
    <w:p w14:paraId="7F3CCA3B" w14:textId="77777777" w:rsidR="003D50B1" w:rsidRPr="003975C5" w:rsidRDefault="003D50B1" w:rsidP="003D50B1">
      <w:pPr>
        <w:pStyle w:val="BodyText"/>
        <w:rPr>
          <w:rFonts w:ascii="Univers 45 Light" w:hAnsi="Univers 45 Light"/>
        </w:rPr>
      </w:pPr>
      <w:r w:rsidRPr="003975C5">
        <w:rPr>
          <w:rFonts w:ascii="Univers 45 Light" w:hAnsi="Univers 45 Light"/>
        </w:rPr>
        <w:t>Costed products received by the jurisdiction totalled $163.63 million. No variance was noted between Items E and F.</w:t>
      </w:r>
    </w:p>
    <w:p w14:paraId="5A2733A4" w14:textId="77777777" w:rsidR="003D50B1" w:rsidRPr="0035558F" w:rsidRDefault="003D50B1" w:rsidP="003D50B1">
      <w:pPr>
        <w:keepNext/>
        <w:spacing w:before="120" w:after="120"/>
        <w:rPr>
          <w:rFonts w:ascii="Univers 45 Light" w:hAnsi="Univers 45 Light"/>
          <w:bCs/>
          <w:i/>
        </w:rPr>
      </w:pPr>
      <w:r w:rsidRPr="0035558F">
        <w:rPr>
          <w:rFonts w:ascii="Univers 45 Light" w:hAnsi="Univers 45 Light"/>
          <w:bCs/>
          <w:i/>
        </w:rPr>
        <w:t>Item G – Final adjustments</w:t>
      </w:r>
    </w:p>
    <w:p w14:paraId="2CF4FE4F" w14:textId="77777777" w:rsidR="003D50B1" w:rsidRPr="009949BA" w:rsidRDefault="003D50B1" w:rsidP="003D50B1">
      <w:pPr>
        <w:pStyle w:val="BodyText"/>
        <w:rPr>
          <w:rFonts w:ascii="Univers 45 Light" w:hAnsi="Univers 45 Light"/>
        </w:rPr>
      </w:pPr>
      <w:r w:rsidRPr="009949BA">
        <w:rPr>
          <w:rFonts w:ascii="Univers 45 Light" w:hAnsi="Univers 45 Light"/>
        </w:rPr>
        <w:t xml:space="preserve">Queensland Health adjusts the hospital submission. The adjustments made for Round 20 totalled $77.89 million and </w:t>
      </w:r>
      <w:r>
        <w:rPr>
          <w:rFonts w:ascii="Univers 45 Light" w:hAnsi="Univers 45 Light"/>
        </w:rPr>
        <w:t>related to the following</w:t>
      </w:r>
      <w:r w:rsidRPr="009949BA">
        <w:rPr>
          <w:rFonts w:ascii="Univers 45 Light" w:hAnsi="Univers 45 Light"/>
        </w:rPr>
        <w:t>:</w:t>
      </w:r>
    </w:p>
    <w:p w14:paraId="4DCCED79" w14:textId="77777777" w:rsidR="003D50B1" w:rsidRPr="009949BA" w:rsidRDefault="003D50B1" w:rsidP="003D50B1">
      <w:pPr>
        <w:pStyle w:val="ListBullet"/>
        <w:numPr>
          <w:ilvl w:val="0"/>
          <w:numId w:val="68"/>
        </w:numPr>
        <w:rPr>
          <w:rFonts w:ascii="Univers 45 Light" w:hAnsi="Univers 45 Light"/>
          <w:color w:val="auto"/>
        </w:rPr>
      </w:pPr>
      <w:r>
        <w:rPr>
          <w:rFonts w:ascii="Univers 45 Light" w:hAnsi="Univers 45 Light"/>
          <w:color w:val="auto"/>
        </w:rPr>
        <w:t>Excluded</w:t>
      </w:r>
      <w:r w:rsidDel="00C82841">
        <w:rPr>
          <w:rFonts w:ascii="Univers 45 Light" w:hAnsi="Univers 45 Light"/>
          <w:color w:val="auto"/>
        </w:rPr>
        <w:t xml:space="preserve"> </w:t>
      </w:r>
      <w:r>
        <w:rPr>
          <w:rFonts w:ascii="Univers 45 Light" w:hAnsi="Univers 45 Light"/>
          <w:color w:val="auto"/>
        </w:rPr>
        <w:t>c</w:t>
      </w:r>
      <w:r w:rsidRPr="009949BA">
        <w:rPr>
          <w:rFonts w:ascii="Univers 45 Light" w:hAnsi="Univers 45 Light"/>
          <w:color w:val="auto"/>
        </w:rPr>
        <w:t>urrent</w:t>
      </w:r>
      <w:r>
        <w:rPr>
          <w:rFonts w:ascii="Univers 45 Light" w:hAnsi="Univers 45 Light"/>
          <w:color w:val="auto"/>
        </w:rPr>
        <w:t xml:space="preserve"> year</w:t>
      </w:r>
      <w:r w:rsidRPr="009949BA">
        <w:rPr>
          <w:rFonts w:ascii="Univers 45 Light" w:hAnsi="Univers 45 Light"/>
          <w:color w:val="auto"/>
        </w:rPr>
        <w:t xml:space="preserve"> WIP of $7.89 million </w:t>
      </w:r>
    </w:p>
    <w:p w14:paraId="49BF0D74" w14:textId="77777777" w:rsidR="003D50B1" w:rsidRPr="009949BA" w:rsidRDefault="003D50B1" w:rsidP="003D50B1">
      <w:pPr>
        <w:pStyle w:val="ListBullet"/>
        <w:numPr>
          <w:ilvl w:val="0"/>
          <w:numId w:val="68"/>
        </w:numPr>
        <w:rPr>
          <w:rFonts w:ascii="Univers 45 Light" w:hAnsi="Univers 45 Light"/>
          <w:color w:val="auto"/>
        </w:rPr>
      </w:pPr>
      <w:r>
        <w:rPr>
          <w:rFonts w:ascii="Univers 45 Light" w:hAnsi="Univers 45 Light"/>
          <w:color w:val="auto"/>
        </w:rPr>
        <w:t>Excluded c</w:t>
      </w:r>
      <w:r w:rsidRPr="009949BA">
        <w:rPr>
          <w:rFonts w:ascii="Univers 45 Light" w:hAnsi="Univers 45 Light"/>
          <w:color w:val="auto"/>
        </w:rPr>
        <w:t xml:space="preserve">osts associated with System Generated Patients of $36.30 million </w:t>
      </w:r>
      <w:r>
        <w:rPr>
          <w:rFonts w:ascii="Univers 45 Light" w:hAnsi="Univers 45 Light"/>
          <w:color w:val="auto"/>
        </w:rPr>
        <w:t>related to</w:t>
      </w:r>
      <w:r w:rsidRPr="009949BA">
        <w:rPr>
          <w:rFonts w:ascii="Univers 45 Light" w:hAnsi="Univers 45 Light"/>
          <w:color w:val="auto"/>
        </w:rPr>
        <w:t>:</w:t>
      </w:r>
    </w:p>
    <w:p w14:paraId="4173F475" w14:textId="77777777" w:rsidR="003D50B1" w:rsidRDefault="003D50B1" w:rsidP="003D50B1">
      <w:pPr>
        <w:pStyle w:val="ListBullet"/>
        <w:numPr>
          <w:ilvl w:val="0"/>
          <w:numId w:val="68"/>
        </w:numPr>
        <w:tabs>
          <w:tab w:val="clear" w:pos="340"/>
          <w:tab w:val="num" w:pos="680"/>
        </w:tabs>
        <w:ind w:left="680"/>
        <w:rPr>
          <w:rFonts w:ascii="Univers 45 Light" w:hAnsi="Univers 45 Light"/>
          <w:color w:val="auto"/>
        </w:rPr>
      </w:pPr>
      <w:r>
        <w:rPr>
          <w:rFonts w:ascii="Univers 45 Light" w:hAnsi="Univers 45 Light"/>
          <w:color w:val="auto"/>
        </w:rPr>
        <w:t>Records  where no patient level data was available for costing the of the following services: Alcohol and Other Drugs, Capital Works costs, Hospital Trusts cost centres (no medical costs included in trusts), Oral Health, Commonwealth Patient Transport Scheme and private practice costs totalling $34.31 million</w:t>
      </w:r>
    </w:p>
    <w:p w14:paraId="1875F3C3" w14:textId="77777777" w:rsidR="003D50B1" w:rsidRDefault="003D50B1" w:rsidP="003D50B1">
      <w:pPr>
        <w:pStyle w:val="ListBullet"/>
        <w:numPr>
          <w:ilvl w:val="0"/>
          <w:numId w:val="68"/>
        </w:numPr>
        <w:tabs>
          <w:tab w:val="clear" w:pos="340"/>
          <w:tab w:val="num" w:pos="680"/>
        </w:tabs>
        <w:ind w:left="680"/>
        <w:rPr>
          <w:rFonts w:ascii="Univers 45 Light" w:hAnsi="Univers 45 Light"/>
          <w:color w:val="auto"/>
        </w:rPr>
      </w:pPr>
      <w:r w:rsidRPr="00F126F3">
        <w:rPr>
          <w:rFonts w:ascii="Univers 45 Light" w:hAnsi="Univers 45 Light"/>
          <w:color w:val="auto"/>
        </w:rPr>
        <w:t>Outreach &amp; community care</w:t>
      </w:r>
      <w:r>
        <w:rPr>
          <w:rFonts w:ascii="Univers 45 Light" w:hAnsi="Univers 45 Light"/>
          <w:color w:val="auto"/>
        </w:rPr>
        <w:t xml:space="preserve"> totalling $1.99 million </w:t>
      </w:r>
    </w:p>
    <w:p w14:paraId="00154FB8" w14:textId="77777777" w:rsidR="003D50B1" w:rsidRDefault="003D50B1" w:rsidP="003D50B1">
      <w:pPr>
        <w:pStyle w:val="ListBullet"/>
        <w:numPr>
          <w:ilvl w:val="0"/>
          <w:numId w:val="68"/>
        </w:numPr>
        <w:rPr>
          <w:rFonts w:ascii="Univers 45 Light" w:hAnsi="Univers 45 Light"/>
          <w:color w:val="auto"/>
        </w:rPr>
      </w:pPr>
      <w:r>
        <w:rPr>
          <w:rFonts w:ascii="Univers 45 Light" w:hAnsi="Univers 45 Light"/>
          <w:color w:val="auto"/>
        </w:rPr>
        <w:t xml:space="preserve">Excluded </w:t>
      </w:r>
      <w:r w:rsidRPr="009949BA">
        <w:rPr>
          <w:rFonts w:ascii="Univers 45 Light" w:hAnsi="Univers 45 Light"/>
          <w:color w:val="auto"/>
        </w:rPr>
        <w:t xml:space="preserve">Teaching and Training costs of $1.30 million from teaching and training cost centres, as these costs </w:t>
      </w:r>
      <w:r>
        <w:rPr>
          <w:rFonts w:ascii="Univers 45 Light" w:hAnsi="Univers 45 Light"/>
          <w:color w:val="auto"/>
        </w:rPr>
        <w:t>are not able to be matched with an activity record in the IHPA activity submission as this type of service is not included in the existing Data Set Specifications.</w:t>
      </w:r>
    </w:p>
    <w:p w14:paraId="4C9FEB15" w14:textId="77777777" w:rsidR="003D50B1" w:rsidRPr="009949BA" w:rsidRDefault="003D50B1" w:rsidP="003D50B1">
      <w:pPr>
        <w:pStyle w:val="ListBullet"/>
        <w:numPr>
          <w:ilvl w:val="0"/>
          <w:numId w:val="68"/>
        </w:numPr>
        <w:rPr>
          <w:rFonts w:ascii="Univers 45 Light" w:hAnsi="Univers 45 Light"/>
          <w:color w:val="auto"/>
        </w:rPr>
      </w:pPr>
      <w:r>
        <w:rPr>
          <w:rFonts w:ascii="Univers 45 Light" w:hAnsi="Univers 45 Light"/>
          <w:color w:val="auto"/>
        </w:rPr>
        <w:t>Excluded</w:t>
      </w:r>
      <w:r w:rsidRPr="009949BA">
        <w:rPr>
          <w:rFonts w:ascii="Univers 45 Light" w:hAnsi="Univers 45 Light"/>
          <w:color w:val="auto"/>
        </w:rPr>
        <w:t xml:space="preserve"> cost records</w:t>
      </w:r>
      <w:r>
        <w:rPr>
          <w:rFonts w:ascii="Univers 45 Light" w:hAnsi="Univers 45 Light"/>
          <w:color w:val="auto"/>
        </w:rPr>
        <w:t xml:space="preserve"> not able to be matched to the activity submission from small rural and remote facilities within the HHS that are either Block funded under the NEC, or Primary Health Care Centres as these facilities where reported at aggregate level for the reference year and only matched cost to activity submission records where included in the NHCDC submission</w:t>
      </w:r>
      <w:r w:rsidRPr="009949BA">
        <w:rPr>
          <w:rFonts w:ascii="Univers 45 Light" w:hAnsi="Univers 45 Light"/>
          <w:color w:val="auto"/>
        </w:rPr>
        <w:t xml:space="preserve"> of $35.</w:t>
      </w:r>
      <w:r>
        <w:rPr>
          <w:rFonts w:ascii="Univers 45 Light" w:hAnsi="Univers 45 Light"/>
          <w:color w:val="auto"/>
        </w:rPr>
        <w:t>49</w:t>
      </w:r>
      <w:r w:rsidRPr="009949BA">
        <w:rPr>
          <w:rFonts w:ascii="Univers 45 Light" w:hAnsi="Univers 45 Light"/>
          <w:color w:val="auto"/>
        </w:rPr>
        <w:t xml:space="preserve"> million </w:t>
      </w:r>
      <w:r>
        <w:rPr>
          <w:rFonts w:ascii="Univers 45 Light" w:hAnsi="Univers 45 Light"/>
          <w:color w:val="auto"/>
        </w:rPr>
        <w:t>related to</w:t>
      </w:r>
      <w:r w:rsidRPr="009949BA">
        <w:rPr>
          <w:rFonts w:ascii="Univers 45 Light" w:hAnsi="Univers 45 Light"/>
          <w:color w:val="auto"/>
        </w:rPr>
        <w:t>:</w:t>
      </w:r>
    </w:p>
    <w:p w14:paraId="2E0A6909" w14:textId="77777777" w:rsidR="003D50B1" w:rsidRDefault="003D50B1" w:rsidP="003D50B1">
      <w:pPr>
        <w:pStyle w:val="ListBullet"/>
        <w:numPr>
          <w:ilvl w:val="0"/>
          <w:numId w:val="68"/>
        </w:numPr>
        <w:tabs>
          <w:tab w:val="clear" w:pos="340"/>
          <w:tab w:val="num" w:pos="680"/>
        </w:tabs>
        <w:ind w:left="680"/>
        <w:rPr>
          <w:rFonts w:ascii="Univers 45 Light" w:hAnsi="Univers 45 Light"/>
          <w:color w:val="auto"/>
        </w:rPr>
      </w:pPr>
      <w:r w:rsidRPr="00F126F3">
        <w:rPr>
          <w:rFonts w:ascii="Univers 45 Light" w:hAnsi="Univers 45 Light"/>
          <w:color w:val="auto"/>
        </w:rPr>
        <w:t xml:space="preserve">Outpatient - Tier 2 </w:t>
      </w:r>
      <w:r>
        <w:rPr>
          <w:rFonts w:ascii="Univers 45 Light" w:hAnsi="Univers 45 Light"/>
          <w:color w:val="auto"/>
        </w:rPr>
        <w:t>records totalling $26.19 million</w:t>
      </w:r>
    </w:p>
    <w:p w14:paraId="606C4EAA" w14:textId="77777777" w:rsidR="003D50B1" w:rsidRDefault="003D50B1" w:rsidP="003D50B1">
      <w:pPr>
        <w:pStyle w:val="ListBullet"/>
        <w:numPr>
          <w:ilvl w:val="0"/>
          <w:numId w:val="68"/>
        </w:numPr>
        <w:tabs>
          <w:tab w:val="clear" w:pos="340"/>
          <w:tab w:val="num" w:pos="680"/>
        </w:tabs>
        <w:ind w:left="680"/>
        <w:rPr>
          <w:rFonts w:ascii="Univers 45 Light" w:hAnsi="Univers 45 Light"/>
          <w:color w:val="auto"/>
        </w:rPr>
      </w:pPr>
      <w:r>
        <w:rPr>
          <w:rFonts w:ascii="Univers 45 Light" w:hAnsi="Univers 45 Light"/>
          <w:color w:val="auto"/>
        </w:rPr>
        <w:t xml:space="preserve">Non-admitted emergency records totalling $9.30 million </w:t>
      </w:r>
    </w:p>
    <w:p w14:paraId="3612CC24" w14:textId="77777777" w:rsidR="003D50B1" w:rsidRDefault="003D50B1" w:rsidP="003D50B1">
      <w:pPr>
        <w:pStyle w:val="ListBullet"/>
        <w:numPr>
          <w:ilvl w:val="0"/>
          <w:numId w:val="68"/>
        </w:numPr>
        <w:rPr>
          <w:rFonts w:ascii="Univers 45 Light" w:hAnsi="Univers 45 Light"/>
          <w:color w:val="auto"/>
        </w:rPr>
      </w:pPr>
      <w:r>
        <w:rPr>
          <w:rFonts w:ascii="Univers 45 Light" w:hAnsi="Univers 45 Light"/>
          <w:color w:val="auto"/>
        </w:rPr>
        <w:t>Excluded records with an invalid DRG record totalling $1,668</w:t>
      </w:r>
    </w:p>
    <w:p w14:paraId="0A2E48A3" w14:textId="77777777" w:rsidR="003D50B1" w:rsidRDefault="003D50B1" w:rsidP="003D50B1">
      <w:pPr>
        <w:pStyle w:val="ListBullet"/>
        <w:numPr>
          <w:ilvl w:val="0"/>
          <w:numId w:val="68"/>
        </w:numPr>
        <w:rPr>
          <w:rFonts w:ascii="Univers 45 Light" w:hAnsi="Univers 45 Light"/>
          <w:color w:val="auto"/>
        </w:rPr>
      </w:pPr>
      <w:r>
        <w:rPr>
          <w:rFonts w:ascii="Univers 45 Light" w:hAnsi="Univers 45 Light"/>
          <w:color w:val="auto"/>
        </w:rPr>
        <w:t xml:space="preserve">Excluded costs associated with </w:t>
      </w:r>
      <w:r w:rsidRPr="00D504E7">
        <w:rPr>
          <w:rFonts w:ascii="Univers 45 Light" w:hAnsi="Univers 45 Light"/>
          <w:color w:val="auto"/>
        </w:rPr>
        <w:t>NhcdcItems Exclude and Cap excluded from episode costs</w:t>
      </w:r>
      <w:r>
        <w:rPr>
          <w:rFonts w:ascii="Univers 45 Light" w:hAnsi="Univers 45 Light"/>
          <w:color w:val="auto"/>
        </w:rPr>
        <w:t xml:space="preserve"> totalling $158,440. These cost items are from chart of account mapping for expense items that are specifically excluded from the NHCDC. These costs are included in the costing process but are excluded by the jurisdictional NHCDC data transformation process prior to submission of the final patient level cost records.</w:t>
      </w:r>
    </w:p>
    <w:p w14:paraId="2CA55A9A" w14:textId="77777777" w:rsidR="003D50B1" w:rsidRPr="009949BA" w:rsidRDefault="003D50B1" w:rsidP="003D50B1">
      <w:pPr>
        <w:pStyle w:val="ListBullet"/>
        <w:numPr>
          <w:ilvl w:val="0"/>
          <w:numId w:val="68"/>
        </w:numPr>
        <w:rPr>
          <w:rFonts w:ascii="Univers 45 Light" w:hAnsi="Univers 45 Light"/>
          <w:color w:val="auto"/>
        </w:rPr>
      </w:pPr>
      <w:r>
        <w:rPr>
          <w:rFonts w:ascii="Univers 45 Light" w:hAnsi="Univers 45 Light"/>
        </w:rPr>
        <w:t>To meet IHPA data requirements cost records were adjusted to remove negative costs. N</w:t>
      </w:r>
      <w:r w:rsidRPr="009949BA">
        <w:rPr>
          <w:rFonts w:ascii="Univers 45 Light" w:hAnsi="Univers 45 Light"/>
          <w:color w:val="auto"/>
        </w:rPr>
        <w:t>egative costed episodes and negative cost rows reported in the costing system of $3.36</w:t>
      </w:r>
      <w:r>
        <w:rPr>
          <w:rFonts w:ascii="Univers 45 Light" w:hAnsi="Univers 45 Light"/>
          <w:color w:val="auto"/>
        </w:rPr>
        <w:t> </w:t>
      </w:r>
      <w:r w:rsidRPr="009949BA">
        <w:rPr>
          <w:rFonts w:ascii="Univers 45 Light" w:hAnsi="Univers 45 Light"/>
          <w:color w:val="auto"/>
        </w:rPr>
        <w:t>million</w:t>
      </w:r>
      <w:r>
        <w:rPr>
          <w:rFonts w:ascii="Univers 45 Light" w:hAnsi="Univers 45 Light"/>
          <w:color w:val="auto"/>
        </w:rPr>
        <w:t xml:space="preserve"> were adjusted (the effect of this adjustment is an inclusion to the costs submitted to IHPA)</w:t>
      </w:r>
      <w:r w:rsidRPr="009949BA">
        <w:rPr>
          <w:rFonts w:ascii="Univers 45 Light" w:hAnsi="Univers 45 Light"/>
          <w:color w:val="auto"/>
        </w:rPr>
        <w:t>.</w:t>
      </w:r>
    </w:p>
    <w:p w14:paraId="5E918110" w14:textId="4B62A014" w:rsidR="003D50B1" w:rsidRPr="009949BA" w:rsidRDefault="003D50B1" w:rsidP="003D50B1">
      <w:pPr>
        <w:pStyle w:val="ListBullet"/>
        <w:numPr>
          <w:ilvl w:val="0"/>
          <w:numId w:val="0"/>
        </w:numPr>
        <w:tabs>
          <w:tab w:val="left" w:pos="720"/>
        </w:tabs>
        <w:rPr>
          <w:rFonts w:ascii="Univers 45 Light" w:hAnsi="Univers 45 Light"/>
          <w:color w:val="auto"/>
        </w:rPr>
      </w:pPr>
      <w:r w:rsidRPr="009949BA">
        <w:rPr>
          <w:rFonts w:ascii="Univers 45 Light" w:hAnsi="Univers 45 Light"/>
          <w:color w:val="auto"/>
        </w:rPr>
        <w:t xml:space="preserve">The basis of these adjustments appears reasonable. </w:t>
      </w:r>
      <w:r w:rsidRPr="0035558F">
        <w:rPr>
          <w:rFonts w:ascii="Univers 45 Light" w:hAnsi="Univers 45 Light"/>
        </w:rPr>
        <w:t xml:space="preserve">However, the exclusion of Teaching, Training and Research may impact on the completeness of the NHCDC. </w:t>
      </w:r>
      <w:r w:rsidRPr="009949BA">
        <w:rPr>
          <w:rFonts w:ascii="Univers 45 Light" w:hAnsi="Univers 45 Light"/>
          <w:color w:val="auto"/>
        </w:rPr>
        <w:t xml:space="preserve">It is recommended that Queensland Health </w:t>
      </w:r>
      <w:r>
        <w:rPr>
          <w:rFonts w:ascii="Univers 45 Light" w:hAnsi="Univers 45 Light"/>
          <w:color w:val="auto"/>
        </w:rPr>
        <w:t>add the patient level activity from those facilities currently reported at aggregate level wherever patient level activity data is available. This will add to the value of the NHCDC with the inclusion of costs for these services from the small rural and remote facilities. This is in line with Round 19 recommendations.</w:t>
      </w:r>
    </w:p>
    <w:p w14:paraId="0F1128B8" w14:textId="77777777" w:rsidR="003D50B1" w:rsidRPr="0035558F" w:rsidRDefault="003D50B1" w:rsidP="003D50B1">
      <w:pPr>
        <w:keepNext/>
        <w:spacing w:before="120" w:after="120"/>
        <w:rPr>
          <w:rFonts w:ascii="Univers 45 Light" w:hAnsi="Univers 45 Light"/>
          <w:bCs/>
          <w:i/>
        </w:rPr>
      </w:pPr>
      <w:r w:rsidRPr="0035558F">
        <w:rPr>
          <w:rFonts w:ascii="Univers 45 Light" w:hAnsi="Univers 45 Light"/>
          <w:bCs/>
          <w:i/>
        </w:rPr>
        <w:t>Item H – Costed products submitted to IHPA</w:t>
      </w:r>
    </w:p>
    <w:p w14:paraId="2053CF85" w14:textId="77777777" w:rsidR="003D50B1" w:rsidRPr="005A1F5D" w:rsidRDefault="003D50B1" w:rsidP="003D50B1">
      <w:pPr>
        <w:pStyle w:val="BodyText"/>
        <w:rPr>
          <w:rFonts w:ascii="Univers 45 Light" w:hAnsi="Univers 45 Light"/>
        </w:rPr>
      </w:pPr>
      <w:r w:rsidRPr="005A1F5D">
        <w:rPr>
          <w:rFonts w:ascii="Univers 45 Light" w:hAnsi="Univers 45 Light"/>
        </w:rPr>
        <w:t xml:space="preserve">Costs derived by the jurisdiction and reported at product level to IHPA totalled </w:t>
      </w:r>
      <w:r>
        <w:rPr>
          <w:rFonts w:ascii="Univers 45 Light" w:hAnsi="Univers 45 Light"/>
        </w:rPr>
        <w:t>$85.84</w:t>
      </w:r>
      <w:r w:rsidRPr="005A1F5D">
        <w:rPr>
          <w:rFonts w:ascii="Univers 45 Light" w:hAnsi="Univers 45 Light"/>
        </w:rPr>
        <w:t xml:space="preserve"> million. </w:t>
      </w:r>
      <w:r>
        <w:rPr>
          <w:rFonts w:ascii="Univers 45 Light" w:hAnsi="Univers 45 Light"/>
        </w:rPr>
        <w:t>There was a minor variance of $3 between Item G and Item H.</w:t>
      </w:r>
    </w:p>
    <w:p w14:paraId="4A4CEF64" w14:textId="77777777" w:rsidR="003D50B1" w:rsidRPr="00224DC9" w:rsidRDefault="003D50B1" w:rsidP="003D50B1">
      <w:pPr>
        <w:keepNext/>
        <w:spacing w:before="120" w:after="120"/>
        <w:rPr>
          <w:rFonts w:ascii="Univers 45 Light" w:hAnsi="Univers 45 Light"/>
          <w:bCs/>
          <w:i/>
        </w:rPr>
      </w:pPr>
      <w:r w:rsidRPr="00224DC9">
        <w:rPr>
          <w:rFonts w:ascii="Univers 45 Light" w:hAnsi="Univers 45 Light"/>
          <w:bCs/>
          <w:i/>
        </w:rPr>
        <w:t>Item I – Total products received by IHPA</w:t>
      </w:r>
    </w:p>
    <w:p w14:paraId="0488B383" w14:textId="77777777" w:rsidR="003D50B1" w:rsidRPr="00224DC9" w:rsidRDefault="003D50B1" w:rsidP="003D50B1">
      <w:pPr>
        <w:pStyle w:val="NormalWeb"/>
        <w:spacing w:before="120" w:after="120" w:line="280" w:lineRule="atLeast"/>
        <w:rPr>
          <w:rFonts w:ascii="Univers 45 Light" w:hAnsi="Univers 45 Light"/>
          <w:sz w:val="20"/>
          <w:szCs w:val="20"/>
        </w:rPr>
      </w:pPr>
      <w:r w:rsidRPr="00224DC9">
        <w:rPr>
          <w:rFonts w:ascii="Univers 45 Light" w:hAnsi="Univers 45 Light"/>
          <w:sz w:val="20"/>
          <w:szCs w:val="20"/>
        </w:rPr>
        <w:t>Costed products received by IHPA totalled $</w:t>
      </w:r>
      <w:r>
        <w:rPr>
          <w:rFonts w:ascii="Univers 45 Light" w:hAnsi="Univers 45 Light"/>
          <w:sz w:val="20"/>
          <w:szCs w:val="20"/>
        </w:rPr>
        <w:t>85.84 m</w:t>
      </w:r>
      <w:r w:rsidRPr="00224DC9">
        <w:rPr>
          <w:rFonts w:ascii="Univers 45 Light" w:hAnsi="Univers 45 Light"/>
          <w:sz w:val="20"/>
          <w:szCs w:val="20"/>
        </w:rPr>
        <w:t xml:space="preserve">illion. </w:t>
      </w:r>
      <w:r>
        <w:rPr>
          <w:rFonts w:ascii="Univers 45 Light" w:hAnsi="Univers 45 Light"/>
          <w:sz w:val="20"/>
          <w:szCs w:val="20"/>
        </w:rPr>
        <w:t xml:space="preserve">No variance </w:t>
      </w:r>
      <w:r w:rsidRPr="00224DC9">
        <w:rPr>
          <w:rFonts w:ascii="Univers 45 Light" w:hAnsi="Univers 45 Light"/>
          <w:sz w:val="20"/>
          <w:szCs w:val="20"/>
        </w:rPr>
        <w:t xml:space="preserve">was noted between Item H and Item I. </w:t>
      </w:r>
    </w:p>
    <w:p w14:paraId="0B5B5673" w14:textId="77777777" w:rsidR="003D50B1" w:rsidRPr="00224DC9" w:rsidRDefault="003D50B1" w:rsidP="003D50B1">
      <w:pPr>
        <w:keepNext/>
        <w:spacing w:before="120" w:after="120"/>
        <w:rPr>
          <w:rFonts w:ascii="Univers 45 Light" w:hAnsi="Univers 45 Light"/>
          <w:bCs/>
          <w:i/>
        </w:rPr>
      </w:pPr>
      <w:r w:rsidRPr="00224DC9">
        <w:rPr>
          <w:rFonts w:ascii="Univers 45 Light" w:hAnsi="Univers 45 Light"/>
          <w:bCs/>
          <w:i/>
        </w:rPr>
        <w:t>Item J – IHPA adjustments</w:t>
      </w:r>
    </w:p>
    <w:p w14:paraId="4A10338C" w14:textId="77777777" w:rsidR="003D50B1" w:rsidRPr="0035558F" w:rsidRDefault="003D50B1" w:rsidP="003D50B1">
      <w:pPr>
        <w:pStyle w:val="ListParagraph"/>
        <w:numPr>
          <w:ilvl w:val="0"/>
          <w:numId w:val="54"/>
        </w:numPr>
        <w:spacing w:before="120" w:after="120" w:line="280" w:lineRule="atLeast"/>
        <w:rPr>
          <w:rFonts w:ascii="Univers 45 Light" w:hAnsi="Univers 45 Light"/>
          <w:i/>
          <w:color w:val="000000"/>
          <w:sz w:val="20"/>
          <w:lang w:eastAsia="en-AU"/>
        </w:rPr>
      </w:pPr>
      <w:r w:rsidRPr="0035558F">
        <w:rPr>
          <w:rFonts w:ascii="Univers 45 Light" w:hAnsi="Univers 45 Light"/>
          <w:i/>
          <w:color w:val="000000"/>
          <w:sz w:val="20"/>
          <w:lang w:eastAsia="en-AU"/>
        </w:rPr>
        <w:t>Admitted emergency</w:t>
      </w:r>
    </w:p>
    <w:p w14:paraId="6A965D6B" w14:textId="77777777" w:rsidR="003D50B1" w:rsidRDefault="003D50B1" w:rsidP="003D50B1">
      <w:pPr>
        <w:pStyle w:val="NormalWeb"/>
        <w:spacing w:before="120" w:after="120" w:line="280" w:lineRule="atLeast"/>
        <w:ind w:left="340"/>
        <w:rPr>
          <w:rFonts w:ascii="Univers 45 Light" w:hAnsi="Univers 45 Light"/>
          <w:sz w:val="20"/>
          <w:szCs w:val="20"/>
        </w:rPr>
      </w:pPr>
      <w:r w:rsidRPr="00224DC9">
        <w:rPr>
          <w:rFonts w:ascii="Univers 45 Light" w:hAnsi="Univers 45 Light"/>
          <w:sz w:val="20"/>
          <w:szCs w:val="20"/>
        </w:rPr>
        <w:t xml:space="preserve">Upon receipt of cost data, IHPA allocates the admitted emergency costs back to admitted patients for the purposes of reporting and analysis. Within IHPA’s reconciliation, this amount was a duplication of admitted emergency costs and not an additional cost. </w:t>
      </w:r>
      <w:r>
        <w:rPr>
          <w:rFonts w:ascii="Univers 45 Light" w:hAnsi="Univers 45 Light"/>
          <w:sz w:val="20"/>
          <w:szCs w:val="20"/>
        </w:rPr>
        <w:t>T</w:t>
      </w:r>
      <w:r w:rsidRPr="00224DC9">
        <w:rPr>
          <w:rFonts w:ascii="Univers 45 Light" w:hAnsi="Univers 45 Light"/>
          <w:sz w:val="20"/>
          <w:szCs w:val="20"/>
        </w:rPr>
        <w:t>his amounted to $</w:t>
      </w:r>
      <w:r>
        <w:rPr>
          <w:rFonts w:ascii="Univers 45 Light" w:hAnsi="Univers 45 Light"/>
          <w:sz w:val="20"/>
          <w:szCs w:val="20"/>
        </w:rPr>
        <w:t>3.12</w:t>
      </w:r>
      <w:r w:rsidRPr="00224DC9">
        <w:rPr>
          <w:rFonts w:ascii="Univers 45 Light" w:hAnsi="Univers 45 Light"/>
          <w:sz w:val="20"/>
          <w:szCs w:val="20"/>
        </w:rPr>
        <w:t xml:space="preserve"> million </w:t>
      </w:r>
      <w:r>
        <w:rPr>
          <w:rFonts w:ascii="Univers 45 Light" w:hAnsi="Univers 45 Light"/>
          <w:sz w:val="20"/>
          <w:szCs w:val="20"/>
        </w:rPr>
        <w:t>f</w:t>
      </w:r>
      <w:r w:rsidRPr="00224DC9">
        <w:rPr>
          <w:rFonts w:ascii="Univers 45 Light" w:hAnsi="Univers 45 Light"/>
          <w:sz w:val="20"/>
          <w:szCs w:val="20"/>
        </w:rPr>
        <w:t xml:space="preserve">or </w:t>
      </w:r>
      <w:r>
        <w:rPr>
          <w:rFonts w:ascii="Univers 45 Light" w:hAnsi="Univers 45 Light"/>
          <w:sz w:val="20"/>
          <w:szCs w:val="20"/>
        </w:rPr>
        <w:t>North West HHS</w:t>
      </w:r>
      <w:r w:rsidRPr="00224DC9">
        <w:rPr>
          <w:rFonts w:ascii="Univers 45 Light" w:hAnsi="Univers 45 Light"/>
          <w:sz w:val="20"/>
          <w:szCs w:val="20"/>
        </w:rPr>
        <w:t>.</w:t>
      </w:r>
    </w:p>
    <w:p w14:paraId="258AD0BA" w14:textId="77777777" w:rsidR="003D50B1" w:rsidRPr="003252A3" w:rsidRDefault="003D50B1" w:rsidP="003D50B1">
      <w:pPr>
        <w:pStyle w:val="ListParagraph"/>
        <w:numPr>
          <w:ilvl w:val="0"/>
          <w:numId w:val="54"/>
        </w:numPr>
        <w:spacing w:before="120" w:after="120" w:line="280" w:lineRule="atLeast"/>
        <w:rPr>
          <w:rFonts w:ascii="Univers 45 Light" w:hAnsi="Univers 45 Light"/>
          <w:i/>
          <w:color w:val="000000"/>
          <w:sz w:val="20"/>
          <w:lang w:eastAsia="en-AU"/>
        </w:rPr>
      </w:pPr>
      <w:r w:rsidRPr="003252A3">
        <w:rPr>
          <w:rFonts w:ascii="Univers 45 Light" w:hAnsi="Univers 45 Light"/>
          <w:i/>
          <w:color w:val="000000"/>
          <w:sz w:val="20"/>
          <w:lang w:eastAsia="en-AU"/>
        </w:rPr>
        <w:t>Unqualified Baby Adjustment</w:t>
      </w:r>
    </w:p>
    <w:p w14:paraId="597636E7" w14:textId="77777777" w:rsidR="003D50B1" w:rsidRPr="003252A3" w:rsidRDefault="003D50B1" w:rsidP="003D50B1">
      <w:pPr>
        <w:pStyle w:val="NormalWeb"/>
        <w:spacing w:before="120" w:after="120" w:line="280" w:lineRule="atLeast"/>
        <w:ind w:left="340"/>
        <w:rPr>
          <w:rFonts w:ascii="Univers 45 Light" w:hAnsi="Univers 45 Light"/>
          <w:sz w:val="20"/>
          <w:szCs w:val="20"/>
        </w:rPr>
      </w:pPr>
      <w:r w:rsidRPr="003252A3">
        <w:rPr>
          <w:rFonts w:ascii="Univers 45 Light" w:hAnsi="Univers 45 Light"/>
          <w:sz w:val="20"/>
          <w:szCs w:val="20"/>
        </w:rPr>
        <w:t>Upon receipt of cost data, IHPA redistributes the unqualified baby cost to the mother separation to provide a complete delivery cost. Within IHPAs reconciliation this was not an additional cost but a movement between patients.</w:t>
      </w:r>
    </w:p>
    <w:p w14:paraId="272512C3" w14:textId="77777777" w:rsidR="003D50B1" w:rsidRPr="00224DC9" w:rsidRDefault="003D50B1" w:rsidP="003D50B1">
      <w:pPr>
        <w:keepNext/>
        <w:spacing w:before="120" w:after="120"/>
        <w:rPr>
          <w:rFonts w:ascii="Univers 45 Light" w:hAnsi="Univers 45 Light"/>
          <w:bCs/>
          <w:i/>
        </w:rPr>
      </w:pPr>
      <w:r w:rsidRPr="00224DC9">
        <w:rPr>
          <w:rFonts w:ascii="Univers 45 Light" w:hAnsi="Univers 45 Light"/>
          <w:bCs/>
          <w:i/>
        </w:rPr>
        <w:t>Item K – Final NHCDC Costed Outputs</w:t>
      </w:r>
    </w:p>
    <w:p w14:paraId="544D8A52" w14:textId="77777777" w:rsidR="003D50B1" w:rsidRPr="00BD629B" w:rsidRDefault="003D50B1" w:rsidP="003D50B1">
      <w:pPr>
        <w:spacing w:before="120" w:after="120" w:line="280" w:lineRule="atLeast"/>
        <w:rPr>
          <w:rFonts w:ascii="Univers 45 Light" w:hAnsi="Univers 45 Light"/>
          <w:lang w:eastAsia="en-AU"/>
        </w:rPr>
      </w:pPr>
      <w:r w:rsidRPr="00224DC9">
        <w:rPr>
          <w:rFonts w:ascii="Univers 45 Light" w:hAnsi="Univers 45 Light"/>
          <w:color w:val="000000"/>
        </w:rPr>
        <w:t xml:space="preserve">The final NHCDC costed data for </w:t>
      </w:r>
      <w:r>
        <w:rPr>
          <w:rFonts w:ascii="Univers 45 Light" w:hAnsi="Univers 45 Light"/>
          <w:color w:val="000000"/>
        </w:rPr>
        <w:t>North West HHS</w:t>
      </w:r>
      <w:r w:rsidRPr="00224DC9">
        <w:rPr>
          <w:rFonts w:ascii="Univers 45 Light" w:hAnsi="Univers 45 Light"/>
          <w:color w:val="000000"/>
        </w:rPr>
        <w:t xml:space="preserve"> that was loaded into the National Round 20 cost data set was $</w:t>
      </w:r>
      <w:r>
        <w:rPr>
          <w:rFonts w:ascii="Univers 45 Light" w:hAnsi="Univers 45 Light"/>
          <w:color w:val="000000"/>
        </w:rPr>
        <w:t>88.97 m</w:t>
      </w:r>
      <w:r w:rsidRPr="00224DC9">
        <w:rPr>
          <w:rFonts w:ascii="Univers 45 Light" w:hAnsi="Univers 45 Light"/>
          <w:color w:val="000000"/>
        </w:rPr>
        <w:t>illion which include</w:t>
      </w:r>
      <w:r>
        <w:rPr>
          <w:rFonts w:ascii="Univers 45 Light" w:hAnsi="Univers 45 Light"/>
          <w:color w:val="000000"/>
        </w:rPr>
        <w:t>d</w:t>
      </w:r>
      <w:r w:rsidRPr="00224DC9">
        <w:rPr>
          <w:rFonts w:ascii="Univers 45 Light" w:hAnsi="Univers 45 Light"/>
          <w:color w:val="000000"/>
        </w:rPr>
        <w:t xml:space="preserve"> the admitted emergency cost of $</w:t>
      </w:r>
      <w:r>
        <w:rPr>
          <w:rFonts w:ascii="Univers 45 Light" w:hAnsi="Univers 45 Light"/>
          <w:color w:val="000000"/>
        </w:rPr>
        <w:t>3.12</w:t>
      </w:r>
      <w:r w:rsidRPr="00224DC9">
        <w:rPr>
          <w:rFonts w:ascii="Univers 45 Light" w:hAnsi="Univers 45 Light"/>
          <w:color w:val="000000"/>
        </w:rPr>
        <w:t> million.</w:t>
      </w:r>
    </w:p>
    <w:p w14:paraId="3DC05091" w14:textId="77777777" w:rsidR="003D50B1" w:rsidRPr="006E4931" w:rsidRDefault="003D50B1" w:rsidP="003D50B1">
      <w:pPr>
        <w:pStyle w:val="Heading3"/>
        <w:numPr>
          <w:ilvl w:val="2"/>
          <w:numId w:val="35"/>
        </w:numPr>
        <w:tabs>
          <w:tab w:val="clear" w:pos="720"/>
          <w:tab w:val="num" w:pos="851"/>
          <w:tab w:val="num" w:pos="1713"/>
          <w:tab w:val="num" w:pos="6958"/>
        </w:tabs>
        <w:ind w:left="1713" w:hanging="1713"/>
      </w:pPr>
      <w:r w:rsidRPr="0035558F">
        <w:t>Activity data</w:t>
      </w:r>
    </w:p>
    <w:p w14:paraId="15DFB048" w14:textId="77777777" w:rsidR="003D50B1" w:rsidRPr="0035558F" w:rsidRDefault="003D50B1" w:rsidP="003D50B1">
      <w:pPr>
        <w:pStyle w:val="BodyText"/>
        <w:rPr>
          <w:rFonts w:ascii="Univers 45 Light" w:hAnsi="Univers 45 Light"/>
        </w:rPr>
      </w:pPr>
      <w:r w:rsidRPr="006E4931">
        <w:rPr>
          <w:rFonts w:ascii="Univers 45 Light" w:hAnsi="Univers 45 Light"/>
        </w:rPr>
        <w:fldChar w:fldCharType="begin"/>
      </w:r>
      <w:r w:rsidRPr="006E4931">
        <w:rPr>
          <w:rFonts w:ascii="Univers 45 Light" w:hAnsi="Univers 45 Light"/>
        </w:rPr>
        <w:instrText xml:space="preserve"> REF _Ref462739228 \h  \* MERGEFORMAT </w:instrText>
      </w:r>
      <w:r w:rsidRPr="006E4931">
        <w:rPr>
          <w:rFonts w:ascii="Univers 45 Light" w:hAnsi="Univers 45 Light"/>
        </w:rPr>
      </w:r>
      <w:r w:rsidRPr="006E4931">
        <w:rPr>
          <w:rFonts w:ascii="Univers 45 Light" w:hAnsi="Univers 45 Light"/>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25</w:t>
      </w:r>
      <w:r w:rsidRPr="006E4931">
        <w:rPr>
          <w:rFonts w:ascii="Univers 45 Light" w:hAnsi="Univers 45 Light"/>
        </w:rPr>
        <w:fldChar w:fldCharType="end"/>
      </w:r>
      <w:r w:rsidRPr="00AB42BC">
        <w:rPr>
          <w:rFonts w:ascii="Univers 45 Light" w:hAnsi="Univers 45 Light"/>
        </w:rPr>
        <w:t xml:space="preserve"> presents patient activity data based on source and costing systems for the North West HHS. This</w:t>
      </w:r>
      <w:r w:rsidRPr="0035558F">
        <w:rPr>
          <w:rFonts w:ascii="Univers 45 Light" w:hAnsi="Univers 45 Light"/>
        </w:rPr>
        <w:t xml:space="preserve"> activity data is then compared to </w:t>
      </w:r>
      <w:r>
        <w:rPr>
          <w:rFonts w:ascii="Univers 45 Light" w:hAnsi="Univers 45 Light"/>
        </w:rPr>
        <w:fldChar w:fldCharType="begin"/>
      </w:r>
      <w:r>
        <w:rPr>
          <w:rFonts w:ascii="Univers 45 Light" w:hAnsi="Univers 45 Light"/>
        </w:rPr>
        <w:instrText xml:space="preserve"> REF _Ref486879768 \h </w:instrText>
      </w:r>
      <w:r>
        <w:rPr>
          <w:rFonts w:ascii="Univers 45 Light" w:hAnsi="Univers 45 Light"/>
        </w:rPr>
      </w:r>
      <w:r>
        <w:rPr>
          <w:rFonts w:ascii="Univers 45 Light" w:hAnsi="Univers 45 Light"/>
        </w:rPr>
        <w:fldChar w:fldCharType="separate"/>
      </w:r>
      <w:r w:rsidR="00445A6D" w:rsidRPr="0035558F">
        <w:rPr>
          <w:rFonts w:ascii="Univers 45 Light" w:hAnsi="Univers 45 Light"/>
        </w:rPr>
        <w:t xml:space="preserve">Table </w:t>
      </w:r>
      <w:r w:rsidR="00445A6D">
        <w:rPr>
          <w:rFonts w:ascii="Univers 45 Light" w:hAnsi="Univers 45 Light"/>
          <w:noProof/>
        </w:rPr>
        <w:t>26</w:t>
      </w:r>
      <w:r>
        <w:rPr>
          <w:rFonts w:ascii="Univers 45 Light" w:hAnsi="Univers 45 Light"/>
        </w:rPr>
        <w:fldChar w:fldCharType="end"/>
      </w:r>
      <w:r>
        <w:rPr>
          <w:rFonts w:ascii="Univers 45 Light" w:hAnsi="Univers 45 Light"/>
        </w:rPr>
        <w:t xml:space="preserve"> </w:t>
      </w:r>
      <w:r w:rsidRPr="0035558F">
        <w:rPr>
          <w:rFonts w:ascii="Univers 45 Light" w:hAnsi="Univers 45 Light"/>
        </w:rPr>
        <w:t xml:space="preserve">which highlights the transfer of activity data by NHCDC product from the </w:t>
      </w:r>
      <w:r>
        <w:rPr>
          <w:rFonts w:ascii="Univers 45 Light" w:hAnsi="Univers 45 Light"/>
        </w:rPr>
        <w:t>North West HHS</w:t>
      </w:r>
      <w:r w:rsidRPr="0035558F">
        <w:rPr>
          <w:rFonts w:ascii="Univers 45 Light" w:hAnsi="Univers 45 Light"/>
        </w:rPr>
        <w:t xml:space="preserve"> to Queensland Health and then through to IHPA submission and finalisation</w:t>
      </w:r>
      <w:r>
        <w:rPr>
          <w:rFonts w:ascii="Univers 45 Light" w:hAnsi="Univers 45 Light"/>
        </w:rPr>
        <w:t xml:space="preserve"> for North West HHS</w:t>
      </w:r>
      <w:r w:rsidRPr="0035558F">
        <w:rPr>
          <w:rFonts w:ascii="Univers 45 Light" w:hAnsi="Univers 45 Light"/>
        </w:rPr>
        <w:t>.</w:t>
      </w:r>
    </w:p>
    <w:p w14:paraId="417A7952" w14:textId="77777777" w:rsidR="003D50B1" w:rsidRPr="0035558F" w:rsidRDefault="003D50B1" w:rsidP="003D50B1">
      <w:pPr>
        <w:spacing w:line="240" w:lineRule="auto"/>
        <w:rPr>
          <w:rFonts w:ascii="Univers 45 Light" w:hAnsi="Univers 45 Light"/>
          <w:bCs/>
          <w:i/>
        </w:rPr>
        <w:sectPr w:rsidR="003D50B1" w:rsidRPr="0035558F">
          <w:endnotePr>
            <w:numFmt w:val="decimal"/>
          </w:endnotePr>
          <w:pgSz w:w="11907" w:h="16840"/>
          <w:pgMar w:top="1843" w:right="1474" w:bottom="1276" w:left="1474" w:header="958" w:footer="737" w:gutter="454"/>
          <w:cols w:space="720"/>
        </w:sectPr>
      </w:pPr>
    </w:p>
    <w:p w14:paraId="128D1D5A" w14:textId="77777777" w:rsidR="003D50B1" w:rsidRDefault="003D50B1" w:rsidP="003D50B1">
      <w:pPr>
        <w:keepNext/>
        <w:spacing w:before="120" w:after="120"/>
        <w:rPr>
          <w:rFonts w:ascii="Univers 45 Light" w:hAnsi="Univers 45 Light"/>
          <w:bCs/>
          <w:i/>
        </w:rPr>
      </w:pPr>
      <w:bookmarkStart w:id="123" w:name="_Ref462739228"/>
      <w:r w:rsidRPr="0035558F">
        <w:rPr>
          <w:rFonts w:ascii="Univers 45 Light" w:hAnsi="Univers 45 Light"/>
          <w:bCs/>
          <w:i/>
        </w:rPr>
        <w:t xml:space="preserve">Table </w:t>
      </w:r>
      <w:r w:rsidRPr="0035558F">
        <w:fldChar w:fldCharType="begin"/>
      </w:r>
      <w:r w:rsidRPr="0035558F">
        <w:rPr>
          <w:rFonts w:ascii="Univers 45 Light" w:hAnsi="Univers 45 Light"/>
          <w:bCs/>
          <w:i/>
        </w:rPr>
        <w:instrText xml:space="preserve"> SEQ Table \* ARABIC </w:instrText>
      </w:r>
      <w:r w:rsidRPr="0035558F">
        <w:fldChar w:fldCharType="separate"/>
      </w:r>
      <w:r w:rsidR="00445A6D">
        <w:rPr>
          <w:rFonts w:ascii="Univers 45 Light" w:hAnsi="Univers 45 Light"/>
          <w:bCs/>
          <w:i/>
          <w:noProof/>
        </w:rPr>
        <w:t>25</w:t>
      </w:r>
      <w:r w:rsidRPr="0035558F">
        <w:fldChar w:fldCharType="end"/>
      </w:r>
      <w:bookmarkEnd w:id="123"/>
      <w:r w:rsidRPr="0035558F">
        <w:rPr>
          <w:rFonts w:ascii="Univers 45 Light" w:hAnsi="Univers 45 Light"/>
          <w:bCs/>
          <w:i/>
        </w:rPr>
        <w:t xml:space="preserve"> – Activity data – </w:t>
      </w:r>
      <w:r>
        <w:rPr>
          <w:rFonts w:ascii="Univers 45 Light" w:hAnsi="Univers 45 Light"/>
          <w:bCs/>
          <w:i/>
        </w:rPr>
        <w:t>North West Hospital and Health Service</w:t>
      </w:r>
    </w:p>
    <w:tbl>
      <w:tblPr>
        <w:tblW w:w="5000" w:type="pct"/>
        <w:tblLook w:val="04A0" w:firstRow="1" w:lastRow="0" w:firstColumn="1" w:lastColumn="0" w:noHBand="0" w:noVBand="1"/>
      </w:tblPr>
      <w:tblGrid>
        <w:gridCol w:w="2523"/>
        <w:gridCol w:w="1445"/>
        <w:gridCol w:w="1346"/>
        <w:gridCol w:w="1012"/>
        <w:gridCol w:w="1075"/>
        <w:gridCol w:w="1234"/>
        <w:gridCol w:w="1042"/>
        <w:gridCol w:w="1001"/>
        <w:gridCol w:w="982"/>
        <w:gridCol w:w="1020"/>
        <w:gridCol w:w="1031"/>
      </w:tblGrid>
      <w:tr w:rsidR="003D50B1" w:rsidRPr="00313B44" w14:paraId="6019555F" w14:textId="77777777" w:rsidTr="00F966F7">
        <w:trPr>
          <w:trHeight w:val="1380"/>
        </w:trPr>
        <w:tc>
          <w:tcPr>
            <w:tcW w:w="920" w:type="pct"/>
            <w:tcBorders>
              <w:top w:val="single" w:sz="4" w:space="0" w:color="5B9BD5"/>
              <w:left w:val="single" w:sz="4" w:space="0" w:color="5B9BD5"/>
              <w:bottom w:val="nil"/>
              <w:right w:val="nil"/>
            </w:tcBorders>
            <w:shd w:val="clear" w:color="000000" w:fill="1F497D"/>
            <w:vAlign w:val="bottom"/>
            <w:hideMark/>
          </w:tcPr>
          <w:p w14:paraId="4AABC203" w14:textId="77777777" w:rsidR="003D50B1" w:rsidRPr="00313B44" w:rsidRDefault="003D50B1" w:rsidP="00F966F7">
            <w:pPr>
              <w:spacing w:line="240" w:lineRule="auto"/>
              <w:rPr>
                <w:rFonts w:ascii="Univers 45 Light" w:hAnsi="Univers 45 Light"/>
                <w:b/>
                <w:bCs/>
                <w:color w:val="FFFFFF"/>
                <w:sz w:val="18"/>
                <w:lang w:eastAsia="en-AU"/>
              </w:rPr>
            </w:pPr>
            <w:r w:rsidRPr="00313B44">
              <w:rPr>
                <w:rFonts w:ascii="Univers 45 Light" w:hAnsi="Univers 45 Light"/>
                <w:b/>
                <w:bCs/>
                <w:color w:val="FFFFFF"/>
                <w:sz w:val="18"/>
                <w:lang w:eastAsia="en-AU"/>
              </w:rPr>
              <w:t>Activity Data</w:t>
            </w:r>
          </w:p>
        </w:tc>
        <w:tc>
          <w:tcPr>
            <w:tcW w:w="527" w:type="pct"/>
            <w:tcBorders>
              <w:top w:val="single" w:sz="4" w:space="0" w:color="5B9BD5"/>
              <w:left w:val="single" w:sz="4" w:space="0" w:color="5B9BD5"/>
              <w:bottom w:val="nil"/>
              <w:right w:val="single" w:sz="4" w:space="0" w:color="5B9BD5"/>
            </w:tcBorders>
            <w:shd w:val="clear" w:color="000000" w:fill="1F497D"/>
            <w:vAlign w:val="bottom"/>
            <w:hideMark/>
          </w:tcPr>
          <w:p w14:paraId="3A3ECF65" w14:textId="77777777" w:rsidR="003D50B1" w:rsidRPr="00313B44" w:rsidRDefault="003D50B1" w:rsidP="00F966F7">
            <w:pPr>
              <w:spacing w:line="240" w:lineRule="auto"/>
              <w:jc w:val="center"/>
              <w:rPr>
                <w:rFonts w:ascii="Univers 45 Light" w:hAnsi="Univers 45 Light"/>
                <w:b/>
                <w:bCs/>
                <w:color w:val="FFFFFF"/>
                <w:sz w:val="18"/>
                <w:lang w:eastAsia="en-AU"/>
              </w:rPr>
            </w:pPr>
            <w:r w:rsidRPr="00313B44">
              <w:rPr>
                <w:rFonts w:ascii="Univers 45 Light" w:hAnsi="Univers 45 Light"/>
                <w:b/>
                <w:bCs/>
                <w:color w:val="FFFFFF"/>
                <w:sz w:val="18"/>
                <w:lang w:eastAsia="en-AU"/>
              </w:rPr>
              <w:t># Records from Source</w:t>
            </w:r>
          </w:p>
        </w:tc>
        <w:tc>
          <w:tcPr>
            <w:tcW w:w="491" w:type="pct"/>
            <w:tcBorders>
              <w:top w:val="single" w:sz="4" w:space="0" w:color="5B9BD5"/>
              <w:left w:val="nil"/>
              <w:bottom w:val="nil"/>
              <w:right w:val="nil"/>
            </w:tcBorders>
            <w:shd w:val="clear" w:color="000000" w:fill="1F497D"/>
            <w:vAlign w:val="bottom"/>
            <w:hideMark/>
          </w:tcPr>
          <w:p w14:paraId="16A73B86" w14:textId="77777777" w:rsidR="003D50B1" w:rsidRPr="00313B44" w:rsidRDefault="003D50B1" w:rsidP="00F966F7">
            <w:pPr>
              <w:spacing w:line="240" w:lineRule="auto"/>
              <w:jc w:val="center"/>
              <w:rPr>
                <w:rFonts w:ascii="Univers 45 Light" w:hAnsi="Univers 45 Light"/>
                <w:b/>
                <w:bCs/>
                <w:color w:val="FFFFFF"/>
                <w:sz w:val="18"/>
                <w:lang w:eastAsia="en-AU"/>
              </w:rPr>
            </w:pPr>
            <w:r w:rsidRPr="00313B44">
              <w:rPr>
                <w:rFonts w:ascii="Univers 45 Light" w:hAnsi="Univers 45 Light"/>
                <w:b/>
                <w:bCs/>
                <w:color w:val="FFFFFF"/>
                <w:sz w:val="18"/>
                <w:lang w:eastAsia="en-AU"/>
              </w:rPr>
              <w:t># Records in costing system</w:t>
            </w:r>
          </w:p>
        </w:tc>
        <w:tc>
          <w:tcPr>
            <w:tcW w:w="369" w:type="pct"/>
            <w:tcBorders>
              <w:top w:val="single" w:sz="4" w:space="0" w:color="5B9BD5"/>
              <w:left w:val="single" w:sz="4" w:space="0" w:color="5B9BD5"/>
              <w:bottom w:val="nil"/>
              <w:right w:val="single" w:sz="4" w:space="0" w:color="5B9BD5"/>
            </w:tcBorders>
            <w:shd w:val="clear" w:color="000000" w:fill="1F497D"/>
            <w:vAlign w:val="bottom"/>
            <w:hideMark/>
          </w:tcPr>
          <w:p w14:paraId="28A33163" w14:textId="77777777" w:rsidR="003D50B1" w:rsidRPr="00313B44" w:rsidRDefault="003D50B1" w:rsidP="00F966F7">
            <w:pPr>
              <w:spacing w:line="240" w:lineRule="auto"/>
              <w:jc w:val="center"/>
              <w:rPr>
                <w:rFonts w:ascii="Univers 45 Light" w:hAnsi="Univers 45 Light"/>
                <w:b/>
                <w:bCs/>
                <w:color w:val="FFFFFF"/>
                <w:sz w:val="18"/>
                <w:lang w:eastAsia="en-AU"/>
              </w:rPr>
            </w:pPr>
            <w:r w:rsidRPr="00313B44">
              <w:rPr>
                <w:rFonts w:ascii="Univers 45 Light" w:hAnsi="Univers 45 Light"/>
                <w:b/>
                <w:bCs/>
                <w:color w:val="FFFFFF"/>
                <w:sz w:val="18"/>
                <w:lang w:eastAsia="en-AU"/>
              </w:rPr>
              <w:t>Variance</w:t>
            </w:r>
          </w:p>
        </w:tc>
        <w:tc>
          <w:tcPr>
            <w:tcW w:w="392" w:type="pct"/>
            <w:tcBorders>
              <w:top w:val="single" w:sz="4" w:space="0" w:color="5B9BD5"/>
              <w:left w:val="nil"/>
              <w:bottom w:val="nil"/>
              <w:right w:val="nil"/>
            </w:tcBorders>
            <w:shd w:val="clear" w:color="000000" w:fill="1F497D"/>
            <w:vAlign w:val="bottom"/>
            <w:hideMark/>
          </w:tcPr>
          <w:p w14:paraId="17AA752A" w14:textId="77777777" w:rsidR="003D50B1" w:rsidRPr="00313B44" w:rsidRDefault="003D50B1" w:rsidP="00F966F7">
            <w:pPr>
              <w:spacing w:line="240" w:lineRule="auto"/>
              <w:jc w:val="center"/>
              <w:rPr>
                <w:rFonts w:ascii="Univers 45 Light" w:hAnsi="Univers 45 Light"/>
                <w:b/>
                <w:bCs/>
                <w:color w:val="FFFFFF"/>
                <w:sz w:val="18"/>
                <w:lang w:eastAsia="en-AU"/>
              </w:rPr>
            </w:pPr>
            <w:r w:rsidRPr="00313B44">
              <w:rPr>
                <w:rFonts w:ascii="Univers 45 Light" w:hAnsi="Univers 45 Light"/>
                <w:b/>
                <w:bCs/>
                <w:color w:val="FFFFFF"/>
                <w:sz w:val="18"/>
                <w:lang w:eastAsia="en-AU"/>
              </w:rPr>
              <w:t># Records linked to Admitted</w:t>
            </w:r>
          </w:p>
        </w:tc>
        <w:tc>
          <w:tcPr>
            <w:tcW w:w="450" w:type="pct"/>
            <w:tcBorders>
              <w:top w:val="single" w:sz="4" w:space="0" w:color="5B9BD5"/>
              <w:left w:val="single" w:sz="4" w:space="0" w:color="5B9BD5"/>
              <w:bottom w:val="nil"/>
              <w:right w:val="single" w:sz="4" w:space="0" w:color="5B9BD5"/>
            </w:tcBorders>
            <w:shd w:val="clear" w:color="000000" w:fill="1F497D"/>
            <w:vAlign w:val="bottom"/>
            <w:hideMark/>
          </w:tcPr>
          <w:p w14:paraId="015D89B4" w14:textId="77777777" w:rsidR="003D50B1" w:rsidRPr="00313B44" w:rsidRDefault="003D50B1" w:rsidP="00F966F7">
            <w:pPr>
              <w:spacing w:line="240" w:lineRule="auto"/>
              <w:jc w:val="center"/>
              <w:rPr>
                <w:rFonts w:ascii="Univers 45 Light" w:hAnsi="Univers 45 Light"/>
                <w:b/>
                <w:bCs/>
                <w:color w:val="FFFFFF"/>
                <w:sz w:val="18"/>
                <w:lang w:eastAsia="en-AU"/>
              </w:rPr>
            </w:pPr>
            <w:r w:rsidRPr="00313B44">
              <w:rPr>
                <w:rFonts w:ascii="Univers 45 Light" w:hAnsi="Univers 45 Light"/>
                <w:b/>
                <w:bCs/>
                <w:color w:val="FFFFFF"/>
                <w:sz w:val="18"/>
                <w:lang w:eastAsia="en-AU"/>
              </w:rPr>
              <w:t># Records linked to Emergency</w:t>
            </w:r>
          </w:p>
        </w:tc>
        <w:tc>
          <w:tcPr>
            <w:tcW w:w="380" w:type="pct"/>
            <w:tcBorders>
              <w:top w:val="single" w:sz="4" w:space="0" w:color="5B9BD5"/>
              <w:left w:val="nil"/>
              <w:bottom w:val="nil"/>
              <w:right w:val="single" w:sz="4" w:space="0" w:color="5B9BD5"/>
            </w:tcBorders>
            <w:shd w:val="clear" w:color="000000" w:fill="1F497D"/>
            <w:vAlign w:val="bottom"/>
            <w:hideMark/>
          </w:tcPr>
          <w:p w14:paraId="7C786FC4" w14:textId="77777777" w:rsidR="003D50B1" w:rsidRPr="00313B44" w:rsidRDefault="003D50B1" w:rsidP="00F966F7">
            <w:pPr>
              <w:spacing w:line="240" w:lineRule="auto"/>
              <w:jc w:val="center"/>
              <w:rPr>
                <w:rFonts w:ascii="Univers 45 Light" w:hAnsi="Univers 45 Light"/>
                <w:b/>
                <w:bCs/>
                <w:color w:val="FFFFFF"/>
                <w:sz w:val="18"/>
                <w:lang w:eastAsia="en-AU"/>
              </w:rPr>
            </w:pPr>
            <w:r w:rsidRPr="00313B44">
              <w:rPr>
                <w:rFonts w:ascii="Univers 45 Light" w:hAnsi="Univers 45 Light"/>
                <w:b/>
                <w:bCs/>
                <w:color w:val="FFFFFF"/>
                <w:sz w:val="18"/>
                <w:lang w:eastAsia="en-AU"/>
              </w:rPr>
              <w:t># Records linked to Non-admitted</w:t>
            </w:r>
          </w:p>
        </w:tc>
        <w:tc>
          <w:tcPr>
            <w:tcW w:w="365" w:type="pct"/>
            <w:tcBorders>
              <w:top w:val="single" w:sz="4" w:space="0" w:color="5B9BD5"/>
              <w:left w:val="nil"/>
              <w:bottom w:val="nil"/>
              <w:right w:val="single" w:sz="4" w:space="0" w:color="5B9BD5"/>
            </w:tcBorders>
            <w:shd w:val="clear" w:color="000000" w:fill="1F497D"/>
            <w:vAlign w:val="bottom"/>
            <w:hideMark/>
          </w:tcPr>
          <w:p w14:paraId="3364A6F2" w14:textId="77777777" w:rsidR="003D50B1" w:rsidRPr="00313B44" w:rsidRDefault="003D50B1" w:rsidP="00F966F7">
            <w:pPr>
              <w:spacing w:line="240" w:lineRule="auto"/>
              <w:jc w:val="center"/>
              <w:rPr>
                <w:rFonts w:ascii="Univers 45 Light" w:hAnsi="Univers 45 Light"/>
                <w:b/>
                <w:bCs/>
                <w:color w:val="FFFFFF"/>
                <w:sz w:val="18"/>
                <w:lang w:eastAsia="en-AU"/>
              </w:rPr>
            </w:pPr>
            <w:r w:rsidRPr="00313B44">
              <w:rPr>
                <w:rFonts w:ascii="Univers 45 Light" w:hAnsi="Univers 45 Light"/>
                <w:b/>
                <w:bCs/>
                <w:color w:val="FFFFFF"/>
                <w:sz w:val="18"/>
                <w:lang w:eastAsia="en-AU"/>
              </w:rPr>
              <w:t># Records linked to Syst-Gen patient</w:t>
            </w:r>
          </w:p>
        </w:tc>
        <w:tc>
          <w:tcPr>
            <w:tcW w:w="358" w:type="pct"/>
            <w:tcBorders>
              <w:top w:val="single" w:sz="4" w:space="0" w:color="5B9BD5"/>
              <w:left w:val="nil"/>
              <w:bottom w:val="nil"/>
              <w:right w:val="nil"/>
            </w:tcBorders>
            <w:shd w:val="clear" w:color="000000" w:fill="1F497D"/>
            <w:vAlign w:val="bottom"/>
            <w:hideMark/>
          </w:tcPr>
          <w:p w14:paraId="376550C8" w14:textId="77777777" w:rsidR="003D50B1" w:rsidRPr="00313B44" w:rsidRDefault="003D50B1" w:rsidP="00F966F7">
            <w:pPr>
              <w:spacing w:line="240" w:lineRule="auto"/>
              <w:jc w:val="center"/>
              <w:rPr>
                <w:rFonts w:ascii="Univers 45 Light" w:hAnsi="Univers 45 Light"/>
                <w:b/>
                <w:bCs/>
                <w:color w:val="FFFFFF"/>
                <w:sz w:val="18"/>
                <w:lang w:eastAsia="en-AU"/>
              </w:rPr>
            </w:pPr>
            <w:r w:rsidRPr="00313B44">
              <w:rPr>
                <w:rFonts w:ascii="Univers 45 Light" w:hAnsi="Univers 45 Light"/>
                <w:b/>
                <w:bCs/>
                <w:color w:val="FFFFFF"/>
                <w:sz w:val="18"/>
                <w:lang w:eastAsia="en-AU"/>
              </w:rPr>
              <w:t># Records linked to Other</w:t>
            </w:r>
          </w:p>
        </w:tc>
        <w:tc>
          <w:tcPr>
            <w:tcW w:w="372" w:type="pct"/>
            <w:tcBorders>
              <w:top w:val="single" w:sz="4" w:space="0" w:color="5B9BD5"/>
              <w:left w:val="single" w:sz="4" w:space="0" w:color="5B9BD5"/>
              <w:bottom w:val="nil"/>
              <w:right w:val="single" w:sz="4" w:space="0" w:color="5B9BD5"/>
            </w:tcBorders>
            <w:shd w:val="clear" w:color="000000" w:fill="1F497D"/>
            <w:vAlign w:val="bottom"/>
            <w:hideMark/>
          </w:tcPr>
          <w:p w14:paraId="44D8CB58" w14:textId="77777777" w:rsidR="003D50B1" w:rsidRPr="00313B44" w:rsidRDefault="003D50B1" w:rsidP="00F966F7">
            <w:pPr>
              <w:spacing w:line="240" w:lineRule="auto"/>
              <w:jc w:val="center"/>
              <w:rPr>
                <w:rFonts w:ascii="Univers 45 Light" w:hAnsi="Univers 45 Light"/>
                <w:b/>
                <w:bCs/>
                <w:color w:val="FFFFFF"/>
                <w:sz w:val="18"/>
                <w:lang w:eastAsia="en-AU"/>
              </w:rPr>
            </w:pPr>
            <w:r w:rsidRPr="00313B44">
              <w:rPr>
                <w:rFonts w:ascii="Univers 45 Light" w:hAnsi="Univers 45 Light"/>
                <w:b/>
                <w:bCs/>
                <w:color w:val="FFFFFF"/>
                <w:sz w:val="18"/>
                <w:lang w:eastAsia="en-AU"/>
              </w:rPr>
              <w:t>Total Linking Process</w:t>
            </w:r>
          </w:p>
        </w:tc>
        <w:tc>
          <w:tcPr>
            <w:tcW w:w="376" w:type="pct"/>
            <w:tcBorders>
              <w:top w:val="single" w:sz="4" w:space="0" w:color="5B9BD5"/>
              <w:left w:val="nil"/>
              <w:bottom w:val="nil"/>
              <w:right w:val="single" w:sz="4" w:space="0" w:color="5B9BD5"/>
            </w:tcBorders>
            <w:shd w:val="clear" w:color="000000" w:fill="1F497D"/>
            <w:vAlign w:val="bottom"/>
            <w:hideMark/>
          </w:tcPr>
          <w:p w14:paraId="4BFDBBC5" w14:textId="77777777" w:rsidR="003D50B1" w:rsidRPr="00313B44" w:rsidRDefault="003D50B1" w:rsidP="00F966F7">
            <w:pPr>
              <w:spacing w:line="240" w:lineRule="auto"/>
              <w:jc w:val="center"/>
              <w:rPr>
                <w:rFonts w:ascii="Univers 45 Light" w:hAnsi="Univers 45 Light"/>
                <w:b/>
                <w:bCs/>
                <w:color w:val="FFFFFF"/>
                <w:sz w:val="18"/>
                <w:lang w:eastAsia="en-AU"/>
              </w:rPr>
            </w:pPr>
            <w:r w:rsidRPr="00313B44">
              <w:rPr>
                <w:rFonts w:ascii="Univers 45 Light" w:hAnsi="Univers 45 Light"/>
                <w:b/>
                <w:bCs/>
                <w:color w:val="FFFFFF"/>
                <w:sz w:val="18"/>
                <w:lang w:eastAsia="en-AU"/>
              </w:rPr>
              <w:t># Unlinked records</w:t>
            </w:r>
          </w:p>
        </w:tc>
      </w:tr>
      <w:tr w:rsidR="003D50B1" w:rsidRPr="00313B44" w14:paraId="24BF7A88" w14:textId="77777777" w:rsidTr="00F966F7">
        <w:trPr>
          <w:trHeight w:val="288"/>
        </w:trPr>
        <w:tc>
          <w:tcPr>
            <w:tcW w:w="920" w:type="pct"/>
            <w:tcBorders>
              <w:top w:val="nil"/>
              <w:left w:val="single" w:sz="4" w:space="0" w:color="5B9BD5"/>
              <w:bottom w:val="nil"/>
              <w:right w:val="nil"/>
            </w:tcBorders>
            <w:shd w:val="clear" w:color="000000" w:fill="FFFFFF"/>
            <w:noWrap/>
            <w:vAlign w:val="bottom"/>
            <w:hideMark/>
          </w:tcPr>
          <w:p w14:paraId="46ED116D" w14:textId="77777777" w:rsidR="003D50B1" w:rsidRPr="00313B44" w:rsidRDefault="003D50B1" w:rsidP="00F966F7">
            <w:pPr>
              <w:spacing w:line="240" w:lineRule="auto"/>
              <w:rPr>
                <w:rFonts w:ascii="Univers 45 Light" w:hAnsi="Univers 45 Light"/>
                <w:color w:val="000000"/>
                <w:sz w:val="18"/>
                <w:lang w:eastAsia="en-AU"/>
              </w:rPr>
            </w:pPr>
            <w:r w:rsidRPr="00313B44">
              <w:rPr>
                <w:rFonts w:ascii="Univers 45 Light" w:hAnsi="Univers 45 Light"/>
                <w:color w:val="000000"/>
                <w:sz w:val="18"/>
                <w:lang w:eastAsia="en-AU"/>
              </w:rPr>
              <w:t>Inpatient</w:t>
            </w:r>
          </w:p>
        </w:tc>
        <w:tc>
          <w:tcPr>
            <w:tcW w:w="527" w:type="pct"/>
            <w:tcBorders>
              <w:top w:val="nil"/>
              <w:left w:val="single" w:sz="4" w:space="0" w:color="5B9BD5"/>
              <w:bottom w:val="nil"/>
              <w:right w:val="single" w:sz="4" w:space="0" w:color="5B9BD5"/>
            </w:tcBorders>
            <w:shd w:val="clear" w:color="000000" w:fill="FFFFFF"/>
            <w:noWrap/>
            <w:vAlign w:val="bottom"/>
            <w:hideMark/>
          </w:tcPr>
          <w:p w14:paraId="0FC25C5D"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 9,521 </w:t>
            </w:r>
          </w:p>
        </w:tc>
        <w:tc>
          <w:tcPr>
            <w:tcW w:w="491" w:type="pct"/>
            <w:tcBorders>
              <w:top w:val="nil"/>
              <w:left w:val="nil"/>
              <w:bottom w:val="nil"/>
              <w:right w:val="single" w:sz="4" w:space="0" w:color="5B9BD5"/>
            </w:tcBorders>
            <w:shd w:val="clear" w:color="000000" w:fill="FFFFFF"/>
            <w:noWrap/>
            <w:vAlign w:val="bottom"/>
            <w:hideMark/>
          </w:tcPr>
          <w:p w14:paraId="2E5E267D" w14:textId="77777777" w:rsidR="003D50B1" w:rsidRPr="00313B44" w:rsidRDefault="003D50B1"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313B44">
              <w:rPr>
                <w:rFonts w:ascii="Univers 45 Light" w:hAnsi="Univers 45 Light"/>
                <w:color w:val="000000"/>
                <w:sz w:val="18"/>
                <w:lang w:eastAsia="en-AU"/>
              </w:rPr>
              <w:t xml:space="preserve">9,521 </w:t>
            </w:r>
          </w:p>
        </w:tc>
        <w:tc>
          <w:tcPr>
            <w:tcW w:w="369" w:type="pct"/>
            <w:tcBorders>
              <w:top w:val="nil"/>
              <w:left w:val="nil"/>
              <w:bottom w:val="nil"/>
              <w:right w:val="single" w:sz="4" w:space="0" w:color="5B9BD5"/>
            </w:tcBorders>
            <w:shd w:val="clear" w:color="000000" w:fill="FFFFFF"/>
            <w:noWrap/>
            <w:vAlign w:val="bottom"/>
            <w:hideMark/>
          </w:tcPr>
          <w:p w14:paraId="6CF766EB" w14:textId="77777777" w:rsidR="003D50B1" w:rsidRPr="00313B44" w:rsidRDefault="003D50B1"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313B44">
              <w:rPr>
                <w:rFonts w:ascii="Univers 45 Light" w:hAnsi="Univers 45 Light"/>
                <w:color w:val="000000"/>
                <w:sz w:val="18"/>
                <w:lang w:eastAsia="en-AU"/>
              </w:rPr>
              <w:t>-</w:t>
            </w:r>
          </w:p>
        </w:tc>
        <w:tc>
          <w:tcPr>
            <w:tcW w:w="392" w:type="pct"/>
            <w:tcBorders>
              <w:top w:val="nil"/>
              <w:left w:val="nil"/>
              <w:bottom w:val="nil"/>
              <w:right w:val="single" w:sz="4" w:space="0" w:color="5B9BD5"/>
            </w:tcBorders>
            <w:shd w:val="clear" w:color="000000" w:fill="FFFFFF"/>
            <w:noWrap/>
            <w:vAlign w:val="bottom"/>
            <w:hideMark/>
          </w:tcPr>
          <w:p w14:paraId="6A343995"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 9,521 </w:t>
            </w:r>
          </w:p>
        </w:tc>
        <w:tc>
          <w:tcPr>
            <w:tcW w:w="450" w:type="pct"/>
            <w:tcBorders>
              <w:top w:val="nil"/>
              <w:left w:val="nil"/>
              <w:bottom w:val="nil"/>
              <w:right w:val="single" w:sz="4" w:space="0" w:color="5B9BD5"/>
            </w:tcBorders>
            <w:shd w:val="clear" w:color="000000" w:fill="FFFFFF"/>
            <w:noWrap/>
            <w:vAlign w:val="bottom"/>
            <w:hideMark/>
          </w:tcPr>
          <w:p w14:paraId="7091FED7"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w:t>
            </w:r>
          </w:p>
        </w:tc>
        <w:tc>
          <w:tcPr>
            <w:tcW w:w="380" w:type="pct"/>
            <w:tcBorders>
              <w:top w:val="nil"/>
              <w:left w:val="nil"/>
              <w:bottom w:val="nil"/>
              <w:right w:val="single" w:sz="4" w:space="0" w:color="5B9BD5"/>
            </w:tcBorders>
            <w:shd w:val="clear" w:color="000000" w:fill="FFFFFF"/>
            <w:noWrap/>
            <w:vAlign w:val="bottom"/>
            <w:hideMark/>
          </w:tcPr>
          <w:p w14:paraId="2BEA65A8" w14:textId="77777777" w:rsidR="003D50B1" w:rsidRPr="00313B44" w:rsidRDefault="003D50B1"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313B44">
              <w:rPr>
                <w:rFonts w:ascii="Univers 45 Light" w:hAnsi="Univers 45 Light"/>
                <w:color w:val="000000"/>
                <w:sz w:val="18"/>
                <w:lang w:eastAsia="en-AU"/>
              </w:rPr>
              <w:t>-</w:t>
            </w:r>
          </w:p>
        </w:tc>
        <w:tc>
          <w:tcPr>
            <w:tcW w:w="365" w:type="pct"/>
            <w:tcBorders>
              <w:top w:val="nil"/>
              <w:left w:val="nil"/>
              <w:bottom w:val="nil"/>
              <w:right w:val="single" w:sz="4" w:space="0" w:color="5B9BD5"/>
            </w:tcBorders>
            <w:shd w:val="clear" w:color="000000" w:fill="FFFFFF"/>
            <w:noWrap/>
            <w:vAlign w:val="bottom"/>
            <w:hideMark/>
          </w:tcPr>
          <w:p w14:paraId="5A4AB911" w14:textId="77777777" w:rsidR="003D50B1" w:rsidRPr="00313B44" w:rsidRDefault="003D50B1"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313B44">
              <w:rPr>
                <w:rFonts w:ascii="Univers 45 Light" w:hAnsi="Univers 45 Light"/>
                <w:color w:val="000000"/>
                <w:sz w:val="18"/>
                <w:lang w:eastAsia="en-AU"/>
              </w:rPr>
              <w:t>-</w:t>
            </w:r>
          </w:p>
        </w:tc>
        <w:tc>
          <w:tcPr>
            <w:tcW w:w="358" w:type="pct"/>
            <w:tcBorders>
              <w:top w:val="nil"/>
              <w:left w:val="nil"/>
              <w:bottom w:val="nil"/>
              <w:right w:val="single" w:sz="4" w:space="0" w:color="5B9BD5"/>
            </w:tcBorders>
            <w:shd w:val="clear" w:color="000000" w:fill="FFFFFF"/>
            <w:noWrap/>
            <w:vAlign w:val="bottom"/>
            <w:hideMark/>
          </w:tcPr>
          <w:p w14:paraId="7FAAB59C"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 -</w:t>
            </w:r>
          </w:p>
        </w:tc>
        <w:tc>
          <w:tcPr>
            <w:tcW w:w="372" w:type="pct"/>
            <w:tcBorders>
              <w:top w:val="nil"/>
              <w:left w:val="nil"/>
              <w:bottom w:val="nil"/>
              <w:right w:val="single" w:sz="4" w:space="0" w:color="5B9BD5"/>
            </w:tcBorders>
            <w:shd w:val="clear" w:color="000000" w:fill="FFFFFF"/>
            <w:noWrap/>
            <w:vAlign w:val="bottom"/>
            <w:hideMark/>
          </w:tcPr>
          <w:p w14:paraId="53062C37" w14:textId="77777777" w:rsidR="003D50B1" w:rsidRPr="00313B44" w:rsidRDefault="003D50B1"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313B44">
              <w:rPr>
                <w:rFonts w:ascii="Univers 45 Light" w:hAnsi="Univers 45 Light"/>
                <w:color w:val="000000"/>
                <w:sz w:val="18"/>
                <w:lang w:eastAsia="en-AU"/>
              </w:rPr>
              <w:t xml:space="preserve">9,521 </w:t>
            </w:r>
          </w:p>
        </w:tc>
        <w:tc>
          <w:tcPr>
            <w:tcW w:w="376" w:type="pct"/>
            <w:tcBorders>
              <w:top w:val="nil"/>
              <w:left w:val="nil"/>
              <w:bottom w:val="nil"/>
              <w:right w:val="single" w:sz="4" w:space="0" w:color="5B9BD5"/>
            </w:tcBorders>
            <w:shd w:val="clear" w:color="000000" w:fill="FFFFFF"/>
            <w:noWrap/>
            <w:vAlign w:val="bottom"/>
            <w:hideMark/>
          </w:tcPr>
          <w:p w14:paraId="2EDB0E47"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 -</w:t>
            </w:r>
          </w:p>
        </w:tc>
      </w:tr>
      <w:tr w:rsidR="003D50B1" w:rsidRPr="00313B44" w14:paraId="11E3909C" w14:textId="77777777" w:rsidTr="00F966F7">
        <w:trPr>
          <w:trHeight w:val="288"/>
        </w:trPr>
        <w:tc>
          <w:tcPr>
            <w:tcW w:w="920" w:type="pct"/>
            <w:tcBorders>
              <w:top w:val="nil"/>
              <w:left w:val="single" w:sz="4" w:space="0" w:color="5B9BD5"/>
              <w:bottom w:val="nil"/>
              <w:right w:val="nil"/>
            </w:tcBorders>
            <w:shd w:val="clear" w:color="000000" w:fill="DCE6F1"/>
            <w:noWrap/>
            <w:vAlign w:val="bottom"/>
            <w:hideMark/>
          </w:tcPr>
          <w:p w14:paraId="60CC8AD9" w14:textId="77777777" w:rsidR="003D50B1" w:rsidRPr="00313B44" w:rsidRDefault="003D50B1" w:rsidP="00F966F7">
            <w:pPr>
              <w:spacing w:line="240" w:lineRule="auto"/>
              <w:rPr>
                <w:rFonts w:ascii="Univers 45 Light" w:hAnsi="Univers 45 Light"/>
                <w:color w:val="000000"/>
                <w:sz w:val="18"/>
                <w:lang w:eastAsia="en-AU"/>
              </w:rPr>
            </w:pPr>
            <w:r w:rsidRPr="00313B44">
              <w:rPr>
                <w:rFonts w:ascii="Univers 45 Light" w:hAnsi="Univers 45 Light"/>
                <w:color w:val="000000"/>
                <w:sz w:val="18"/>
                <w:lang w:eastAsia="en-AU"/>
              </w:rPr>
              <w:t>Emergency</w:t>
            </w:r>
          </w:p>
        </w:tc>
        <w:tc>
          <w:tcPr>
            <w:tcW w:w="527" w:type="pct"/>
            <w:tcBorders>
              <w:top w:val="nil"/>
              <w:left w:val="single" w:sz="4" w:space="0" w:color="5B9BD5"/>
              <w:bottom w:val="nil"/>
              <w:right w:val="single" w:sz="4" w:space="0" w:color="5B9BD5"/>
            </w:tcBorders>
            <w:shd w:val="clear" w:color="000000" w:fill="DDEBF7"/>
            <w:noWrap/>
            <w:vAlign w:val="bottom"/>
            <w:hideMark/>
          </w:tcPr>
          <w:p w14:paraId="21F77FB3" w14:textId="77777777" w:rsidR="003D50B1" w:rsidRPr="00313B44" w:rsidRDefault="003D50B1"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313B44">
              <w:rPr>
                <w:rFonts w:ascii="Univers 45 Light" w:hAnsi="Univers 45 Light"/>
                <w:sz w:val="18"/>
                <w:lang w:eastAsia="en-AU"/>
              </w:rPr>
              <w:t xml:space="preserve">43,075 </w:t>
            </w:r>
          </w:p>
        </w:tc>
        <w:tc>
          <w:tcPr>
            <w:tcW w:w="491" w:type="pct"/>
            <w:tcBorders>
              <w:top w:val="nil"/>
              <w:left w:val="nil"/>
              <w:bottom w:val="nil"/>
              <w:right w:val="single" w:sz="4" w:space="0" w:color="5B9BD5"/>
            </w:tcBorders>
            <w:shd w:val="clear" w:color="000000" w:fill="DDEBF7"/>
            <w:noWrap/>
            <w:vAlign w:val="bottom"/>
            <w:hideMark/>
          </w:tcPr>
          <w:p w14:paraId="2EEAB9D7" w14:textId="77777777" w:rsidR="003D50B1" w:rsidRPr="00313B44" w:rsidRDefault="003D50B1" w:rsidP="00F966F7">
            <w:pPr>
              <w:spacing w:line="240" w:lineRule="auto"/>
              <w:jc w:val="right"/>
              <w:rPr>
                <w:rFonts w:ascii="Univers 45 Light" w:hAnsi="Univers 45 Light"/>
                <w:sz w:val="18"/>
                <w:lang w:eastAsia="en-AU"/>
              </w:rPr>
            </w:pPr>
            <w:r w:rsidRPr="00313B44">
              <w:rPr>
                <w:rFonts w:ascii="Univers 45 Light" w:hAnsi="Univers 45 Light"/>
                <w:sz w:val="18"/>
                <w:lang w:eastAsia="en-AU"/>
              </w:rPr>
              <w:t xml:space="preserve">43,075 </w:t>
            </w:r>
          </w:p>
        </w:tc>
        <w:tc>
          <w:tcPr>
            <w:tcW w:w="369" w:type="pct"/>
            <w:tcBorders>
              <w:top w:val="nil"/>
              <w:left w:val="nil"/>
              <w:bottom w:val="nil"/>
              <w:right w:val="single" w:sz="4" w:space="0" w:color="5B9BD5"/>
            </w:tcBorders>
            <w:shd w:val="clear" w:color="000000" w:fill="DDEBF7"/>
            <w:noWrap/>
            <w:vAlign w:val="bottom"/>
            <w:hideMark/>
          </w:tcPr>
          <w:p w14:paraId="7DE82F57" w14:textId="77777777" w:rsidR="003D50B1" w:rsidRPr="00313B44" w:rsidRDefault="003D50B1"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313B44">
              <w:rPr>
                <w:rFonts w:ascii="Univers 45 Light" w:hAnsi="Univers 45 Light"/>
                <w:sz w:val="18"/>
                <w:lang w:eastAsia="en-AU"/>
              </w:rPr>
              <w:t>-</w:t>
            </w:r>
          </w:p>
        </w:tc>
        <w:tc>
          <w:tcPr>
            <w:tcW w:w="392" w:type="pct"/>
            <w:tcBorders>
              <w:top w:val="nil"/>
              <w:left w:val="nil"/>
              <w:bottom w:val="nil"/>
              <w:right w:val="single" w:sz="4" w:space="0" w:color="5B9BD5"/>
            </w:tcBorders>
            <w:shd w:val="clear" w:color="000000" w:fill="DDEBF7"/>
            <w:noWrap/>
            <w:vAlign w:val="bottom"/>
            <w:hideMark/>
          </w:tcPr>
          <w:p w14:paraId="4F6D0C53" w14:textId="77777777" w:rsidR="003D50B1" w:rsidRPr="00313B44" w:rsidRDefault="003D50B1" w:rsidP="00F966F7">
            <w:pPr>
              <w:spacing w:line="240" w:lineRule="auto"/>
              <w:jc w:val="right"/>
              <w:rPr>
                <w:rFonts w:ascii="Univers 45 Light" w:hAnsi="Univers 45 Light"/>
                <w:sz w:val="18"/>
                <w:lang w:eastAsia="en-AU"/>
              </w:rPr>
            </w:pPr>
            <w:r w:rsidRPr="00313B44">
              <w:rPr>
                <w:rFonts w:ascii="Univers 45 Light" w:hAnsi="Univers 45 Light"/>
                <w:sz w:val="18"/>
                <w:lang w:eastAsia="en-AU"/>
              </w:rPr>
              <w:t xml:space="preserve"> -</w:t>
            </w:r>
          </w:p>
        </w:tc>
        <w:tc>
          <w:tcPr>
            <w:tcW w:w="450" w:type="pct"/>
            <w:tcBorders>
              <w:top w:val="nil"/>
              <w:left w:val="nil"/>
              <w:bottom w:val="nil"/>
              <w:right w:val="single" w:sz="4" w:space="0" w:color="5B9BD5"/>
            </w:tcBorders>
            <w:shd w:val="clear" w:color="000000" w:fill="DDEBF7"/>
            <w:noWrap/>
            <w:vAlign w:val="bottom"/>
            <w:hideMark/>
          </w:tcPr>
          <w:p w14:paraId="257E9F66" w14:textId="77777777" w:rsidR="003D50B1" w:rsidRPr="00313B44" w:rsidRDefault="003D50B1" w:rsidP="00F966F7">
            <w:pPr>
              <w:spacing w:line="240" w:lineRule="auto"/>
              <w:jc w:val="right"/>
              <w:rPr>
                <w:rFonts w:ascii="Univers 45 Light" w:hAnsi="Univers 45 Light"/>
                <w:sz w:val="18"/>
                <w:lang w:eastAsia="en-AU"/>
              </w:rPr>
            </w:pPr>
            <w:r w:rsidRPr="00313B44">
              <w:rPr>
                <w:rFonts w:ascii="Univers 45 Light" w:hAnsi="Univers 45 Light"/>
                <w:sz w:val="18"/>
                <w:lang w:eastAsia="en-AU"/>
              </w:rPr>
              <w:t xml:space="preserve">43,075 </w:t>
            </w:r>
          </w:p>
        </w:tc>
        <w:tc>
          <w:tcPr>
            <w:tcW w:w="380" w:type="pct"/>
            <w:tcBorders>
              <w:top w:val="nil"/>
              <w:left w:val="nil"/>
              <w:bottom w:val="nil"/>
              <w:right w:val="single" w:sz="4" w:space="0" w:color="5B9BD5"/>
            </w:tcBorders>
            <w:shd w:val="clear" w:color="000000" w:fill="DDEBF7"/>
            <w:noWrap/>
            <w:vAlign w:val="bottom"/>
            <w:hideMark/>
          </w:tcPr>
          <w:p w14:paraId="05B5DE54" w14:textId="77777777" w:rsidR="003D50B1" w:rsidRPr="00313B44" w:rsidRDefault="003D50B1"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313B44">
              <w:rPr>
                <w:rFonts w:ascii="Univers 45 Light" w:hAnsi="Univers 45 Light"/>
                <w:sz w:val="18"/>
                <w:lang w:eastAsia="en-AU"/>
              </w:rPr>
              <w:t>-</w:t>
            </w:r>
          </w:p>
        </w:tc>
        <w:tc>
          <w:tcPr>
            <w:tcW w:w="365" w:type="pct"/>
            <w:tcBorders>
              <w:top w:val="nil"/>
              <w:left w:val="nil"/>
              <w:bottom w:val="nil"/>
              <w:right w:val="single" w:sz="4" w:space="0" w:color="5B9BD5"/>
            </w:tcBorders>
            <w:shd w:val="clear" w:color="000000" w:fill="DDEBF7"/>
            <w:noWrap/>
            <w:vAlign w:val="bottom"/>
            <w:hideMark/>
          </w:tcPr>
          <w:p w14:paraId="2D1F00ED" w14:textId="77777777" w:rsidR="003D50B1" w:rsidRPr="00313B44" w:rsidRDefault="003D50B1"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313B44">
              <w:rPr>
                <w:rFonts w:ascii="Univers 45 Light" w:hAnsi="Univers 45 Light"/>
                <w:sz w:val="18"/>
                <w:lang w:eastAsia="en-AU"/>
              </w:rPr>
              <w:t>-</w:t>
            </w:r>
          </w:p>
        </w:tc>
        <w:tc>
          <w:tcPr>
            <w:tcW w:w="358" w:type="pct"/>
            <w:tcBorders>
              <w:top w:val="nil"/>
              <w:left w:val="nil"/>
              <w:bottom w:val="nil"/>
              <w:right w:val="single" w:sz="4" w:space="0" w:color="5B9BD5"/>
            </w:tcBorders>
            <w:shd w:val="clear" w:color="000000" w:fill="DDEBF7"/>
            <w:noWrap/>
            <w:vAlign w:val="bottom"/>
            <w:hideMark/>
          </w:tcPr>
          <w:p w14:paraId="197357B8" w14:textId="77777777" w:rsidR="003D50B1" w:rsidRPr="00313B44" w:rsidRDefault="003D50B1" w:rsidP="00F966F7">
            <w:pPr>
              <w:spacing w:line="240" w:lineRule="auto"/>
              <w:jc w:val="right"/>
              <w:rPr>
                <w:rFonts w:ascii="Univers 45 Light" w:hAnsi="Univers 45 Light"/>
                <w:sz w:val="18"/>
                <w:lang w:eastAsia="en-AU"/>
              </w:rPr>
            </w:pPr>
            <w:r w:rsidRPr="00313B44">
              <w:rPr>
                <w:rFonts w:ascii="Univers 45 Light" w:hAnsi="Univers 45 Light"/>
                <w:sz w:val="18"/>
                <w:lang w:eastAsia="en-AU"/>
              </w:rPr>
              <w:t xml:space="preserve"> -</w:t>
            </w:r>
          </w:p>
        </w:tc>
        <w:tc>
          <w:tcPr>
            <w:tcW w:w="372" w:type="pct"/>
            <w:tcBorders>
              <w:top w:val="nil"/>
              <w:left w:val="nil"/>
              <w:bottom w:val="nil"/>
              <w:right w:val="single" w:sz="4" w:space="0" w:color="5B9BD5"/>
            </w:tcBorders>
            <w:shd w:val="clear" w:color="000000" w:fill="DDEBF7"/>
            <w:noWrap/>
            <w:vAlign w:val="bottom"/>
            <w:hideMark/>
          </w:tcPr>
          <w:p w14:paraId="78F8FC97" w14:textId="77777777" w:rsidR="003D50B1" w:rsidRPr="00313B44" w:rsidRDefault="003D50B1" w:rsidP="00F966F7">
            <w:pPr>
              <w:spacing w:line="240" w:lineRule="auto"/>
              <w:jc w:val="right"/>
              <w:rPr>
                <w:rFonts w:ascii="Univers 45 Light" w:hAnsi="Univers 45 Light"/>
                <w:sz w:val="18"/>
                <w:lang w:eastAsia="en-AU"/>
              </w:rPr>
            </w:pPr>
            <w:r w:rsidRPr="00313B44">
              <w:rPr>
                <w:rFonts w:ascii="Univers 45 Light" w:hAnsi="Univers 45 Light"/>
                <w:sz w:val="18"/>
                <w:lang w:eastAsia="en-AU"/>
              </w:rPr>
              <w:t xml:space="preserve">43,075 </w:t>
            </w:r>
          </w:p>
        </w:tc>
        <w:tc>
          <w:tcPr>
            <w:tcW w:w="376" w:type="pct"/>
            <w:tcBorders>
              <w:top w:val="nil"/>
              <w:left w:val="nil"/>
              <w:bottom w:val="nil"/>
              <w:right w:val="single" w:sz="4" w:space="0" w:color="5B9BD5"/>
            </w:tcBorders>
            <w:shd w:val="clear" w:color="000000" w:fill="DDEBF7"/>
            <w:noWrap/>
            <w:vAlign w:val="bottom"/>
            <w:hideMark/>
          </w:tcPr>
          <w:p w14:paraId="02FF2964" w14:textId="77777777" w:rsidR="003D50B1" w:rsidRPr="00313B44" w:rsidRDefault="003D50B1" w:rsidP="00F966F7">
            <w:pPr>
              <w:spacing w:line="240" w:lineRule="auto"/>
              <w:jc w:val="right"/>
              <w:rPr>
                <w:rFonts w:ascii="Univers 45 Light" w:hAnsi="Univers 45 Light"/>
                <w:sz w:val="18"/>
                <w:lang w:eastAsia="en-AU"/>
              </w:rPr>
            </w:pPr>
            <w:r w:rsidRPr="00313B44">
              <w:rPr>
                <w:rFonts w:ascii="Univers 45 Light" w:hAnsi="Univers 45 Light"/>
                <w:sz w:val="18"/>
                <w:lang w:eastAsia="en-AU"/>
              </w:rPr>
              <w:t xml:space="preserve"> -</w:t>
            </w:r>
          </w:p>
        </w:tc>
      </w:tr>
      <w:tr w:rsidR="003D50B1" w:rsidRPr="00313B44" w14:paraId="4C224ABE" w14:textId="77777777" w:rsidTr="00F966F7">
        <w:trPr>
          <w:trHeight w:val="288"/>
        </w:trPr>
        <w:tc>
          <w:tcPr>
            <w:tcW w:w="920" w:type="pct"/>
            <w:tcBorders>
              <w:top w:val="nil"/>
              <w:left w:val="single" w:sz="4" w:space="0" w:color="5B9BD5"/>
              <w:bottom w:val="nil"/>
              <w:right w:val="nil"/>
            </w:tcBorders>
            <w:shd w:val="clear" w:color="000000" w:fill="FFFFFF"/>
            <w:noWrap/>
            <w:vAlign w:val="bottom"/>
            <w:hideMark/>
          </w:tcPr>
          <w:p w14:paraId="622F7BC0" w14:textId="77777777" w:rsidR="003D50B1" w:rsidRPr="00313B44" w:rsidRDefault="003D50B1" w:rsidP="00F966F7">
            <w:pPr>
              <w:spacing w:line="240" w:lineRule="auto"/>
              <w:rPr>
                <w:rFonts w:ascii="Univers 45 Light" w:hAnsi="Univers 45 Light"/>
                <w:color w:val="000000"/>
                <w:sz w:val="18"/>
                <w:lang w:eastAsia="en-AU"/>
              </w:rPr>
            </w:pPr>
            <w:r w:rsidRPr="00313B44">
              <w:rPr>
                <w:rFonts w:ascii="Univers 45 Light" w:hAnsi="Univers 45 Light"/>
                <w:color w:val="000000"/>
                <w:sz w:val="18"/>
                <w:lang w:eastAsia="en-AU"/>
              </w:rPr>
              <w:t>Outpatient</w:t>
            </w:r>
          </w:p>
        </w:tc>
        <w:tc>
          <w:tcPr>
            <w:tcW w:w="527" w:type="pct"/>
            <w:tcBorders>
              <w:top w:val="nil"/>
              <w:left w:val="single" w:sz="4" w:space="0" w:color="5B9BD5"/>
              <w:bottom w:val="nil"/>
              <w:right w:val="single" w:sz="4" w:space="0" w:color="5B9BD5"/>
            </w:tcBorders>
            <w:shd w:val="clear" w:color="000000" w:fill="FFFFFF"/>
            <w:noWrap/>
            <w:vAlign w:val="bottom"/>
            <w:hideMark/>
          </w:tcPr>
          <w:p w14:paraId="52AB65BE" w14:textId="77777777" w:rsidR="003D50B1" w:rsidRPr="00313B44" w:rsidRDefault="003D50B1"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313B44">
              <w:rPr>
                <w:rFonts w:ascii="Univers 45 Light" w:hAnsi="Univers 45 Light"/>
                <w:color w:val="000000"/>
                <w:sz w:val="18"/>
                <w:lang w:eastAsia="en-AU"/>
              </w:rPr>
              <w:t xml:space="preserve">82,133 </w:t>
            </w:r>
          </w:p>
        </w:tc>
        <w:tc>
          <w:tcPr>
            <w:tcW w:w="491" w:type="pct"/>
            <w:tcBorders>
              <w:top w:val="nil"/>
              <w:left w:val="nil"/>
              <w:bottom w:val="nil"/>
              <w:right w:val="single" w:sz="4" w:space="0" w:color="5B9BD5"/>
            </w:tcBorders>
            <w:shd w:val="clear" w:color="000000" w:fill="FFFFFF"/>
            <w:noWrap/>
            <w:vAlign w:val="bottom"/>
            <w:hideMark/>
          </w:tcPr>
          <w:p w14:paraId="146B0092"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82,133 </w:t>
            </w:r>
          </w:p>
        </w:tc>
        <w:tc>
          <w:tcPr>
            <w:tcW w:w="369" w:type="pct"/>
            <w:tcBorders>
              <w:top w:val="nil"/>
              <w:left w:val="nil"/>
              <w:bottom w:val="nil"/>
              <w:right w:val="single" w:sz="4" w:space="0" w:color="5B9BD5"/>
            </w:tcBorders>
            <w:shd w:val="clear" w:color="000000" w:fill="FFFFFF"/>
            <w:noWrap/>
            <w:vAlign w:val="bottom"/>
            <w:hideMark/>
          </w:tcPr>
          <w:p w14:paraId="68018CA5" w14:textId="77777777" w:rsidR="003D50B1" w:rsidRPr="00313B44" w:rsidRDefault="003D50B1"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313B44">
              <w:rPr>
                <w:rFonts w:ascii="Univers 45 Light" w:hAnsi="Univers 45 Light"/>
                <w:color w:val="000000"/>
                <w:sz w:val="18"/>
                <w:lang w:eastAsia="en-AU"/>
              </w:rPr>
              <w:t>-</w:t>
            </w:r>
          </w:p>
        </w:tc>
        <w:tc>
          <w:tcPr>
            <w:tcW w:w="392" w:type="pct"/>
            <w:tcBorders>
              <w:top w:val="nil"/>
              <w:left w:val="nil"/>
              <w:bottom w:val="nil"/>
              <w:right w:val="single" w:sz="4" w:space="0" w:color="5B9BD5"/>
            </w:tcBorders>
            <w:shd w:val="clear" w:color="000000" w:fill="FFFFFF"/>
            <w:noWrap/>
            <w:vAlign w:val="bottom"/>
            <w:hideMark/>
          </w:tcPr>
          <w:p w14:paraId="1E7D8B35"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 -</w:t>
            </w:r>
          </w:p>
        </w:tc>
        <w:tc>
          <w:tcPr>
            <w:tcW w:w="450" w:type="pct"/>
            <w:tcBorders>
              <w:top w:val="nil"/>
              <w:left w:val="nil"/>
              <w:bottom w:val="nil"/>
              <w:right w:val="single" w:sz="4" w:space="0" w:color="5B9BD5"/>
            </w:tcBorders>
            <w:shd w:val="clear" w:color="000000" w:fill="FFFFFF"/>
            <w:noWrap/>
            <w:vAlign w:val="bottom"/>
            <w:hideMark/>
          </w:tcPr>
          <w:p w14:paraId="51522DFE"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w:t>
            </w:r>
          </w:p>
        </w:tc>
        <w:tc>
          <w:tcPr>
            <w:tcW w:w="380" w:type="pct"/>
            <w:tcBorders>
              <w:top w:val="nil"/>
              <w:left w:val="nil"/>
              <w:bottom w:val="nil"/>
              <w:right w:val="single" w:sz="4" w:space="0" w:color="5B9BD5"/>
            </w:tcBorders>
            <w:shd w:val="clear" w:color="000000" w:fill="FFFFFF"/>
            <w:noWrap/>
            <w:vAlign w:val="bottom"/>
            <w:hideMark/>
          </w:tcPr>
          <w:p w14:paraId="58BB5CE3"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 82,133 </w:t>
            </w:r>
          </w:p>
        </w:tc>
        <w:tc>
          <w:tcPr>
            <w:tcW w:w="365" w:type="pct"/>
            <w:tcBorders>
              <w:top w:val="nil"/>
              <w:left w:val="nil"/>
              <w:bottom w:val="nil"/>
              <w:right w:val="single" w:sz="4" w:space="0" w:color="5B9BD5"/>
            </w:tcBorders>
            <w:shd w:val="clear" w:color="000000" w:fill="FFFFFF"/>
            <w:noWrap/>
            <w:vAlign w:val="bottom"/>
            <w:hideMark/>
          </w:tcPr>
          <w:p w14:paraId="26E754B9" w14:textId="77777777" w:rsidR="003D50B1" w:rsidRPr="00313B44" w:rsidRDefault="003D50B1"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313B44">
              <w:rPr>
                <w:rFonts w:ascii="Univers 45 Light" w:hAnsi="Univers 45 Light"/>
                <w:color w:val="000000"/>
                <w:sz w:val="18"/>
                <w:lang w:eastAsia="en-AU"/>
              </w:rPr>
              <w:t>-</w:t>
            </w:r>
          </w:p>
        </w:tc>
        <w:tc>
          <w:tcPr>
            <w:tcW w:w="358" w:type="pct"/>
            <w:tcBorders>
              <w:top w:val="nil"/>
              <w:left w:val="nil"/>
              <w:bottom w:val="nil"/>
              <w:right w:val="single" w:sz="4" w:space="0" w:color="5B9BD5"/>
            </w:tcBorders>
            <w:shd w:val="clear" w:color="000000" w:fill="FFFFFF"/>
            <w:noWrap/>
            <w:vAlign w:val="bottom"/>
            <w:hideMark/>
          </w:tcPr>
          <w:p w14:paraId="13A9F209"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 -</w:t>
            </w:r>
          </w:p>
        </w:tc>
        <w:tc>
          <w:tcPr>
            <w:tcW w:w="372" w:type="pct"/>
            <w:tcBorders>
              <w:top w:val="nil"/>
              <w:left w:val="nil"/>
              <w:bottom w:val="nil"/>
              <w:right w:val="single" w:sz="4" w:space="0" w:color="5B9BD5"/>
            </w:tcBorders>
            <w:shd w:val="clear" w:color="000000" w:fill="FFFFFF"/>
            <w:noWrap/>
            <w:vAlign w:val="bottom"/>
            <w:hideMark/>
          </w:tcPr>
          <w:p w14:paraId="79B6F8EA"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 82,133 </w:t>
            </w:r>
          </w:p>
        </w:tc>
        <w:tc>
          <w:tcPr>
            <w:tcW w:w="376" w:type="pct"/>
            <w:tcBorders>
              <w:top w:val="nil"/>
              <w:left w:val="nil"/>
              <w:bottom w:val="nil"/>
              <w:right w:val="single" w:sz="4" w:space="0" w:color="5B9BD5"/>
            </w:tcBorders>
            <w:shd w:val="clear" w:color="000000" w:fill="FFFFFF"/>
            <w:noWrap/>
            <w:vAlign w:val="bottom"/>
            <w:hideMark/>
          </w:tcPr>
          <w:p w14:paraId="7B782B4E"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 -</w:t>
            </w:r>
          </w:p>
        </w:tc>
      </w:tr>
      <w:tr w:rsidR="003D50B1" w:rsidRPr="00313B44" w14:paraId="2EC0BCF2" w14:textId="77777777" w:rsidTr="00F966F7">
        <w:trPr>
          <w:trHeight w:val="288"/>
        </w:trPr>
        <w:tc>
          <w:tcPr>
            <w:tcW w:w="920" w:type="pct"/>
            <w:tcBorders>
              <w:top w:val="nil"/>
              <w:left w:val="single" w:sz="4" w:space="0" w:color="5B9BD5"/>
              <w:bottom w:val="nil"/>
              <w:right w:val="nil"/>
            </w:tcBorders>
            <w:shd w:val="clear" w:color="000000" w:fill="DCE6F1"/>
            <w:noWrap/>
            <w:vAlign w:val="bottom"/>
            <w:hideMark/>
          </w:tcPr>
          <w:p w14:paraId="5A9A3B28" w14:textId="77777777" w:rsidR="003D50B1" w:rsidRPr="00313B44" w:rsidRDefault="003D50B1" w:rsidP="00F966F7">
            <w:pPr>
              <w:spacing w:line="240" w:lineRule="auto"/>
              <w:rPr>
                <w:rFonts w:ascii="Univers 45 Light" w:hAnsi="Univers 45 Light"/>
                <w:color w:val="000000"/>
                <w:sz w:val="18"/>
                <w:lang w:eastAsia="en-AU"/>
              </w:rPr>
            </w:pPr>
            <w:r w:rsidRPr="00313B44">
              <w:rPr>
                <w:rFonts w:ascii="Univers 45 Light" w:hAnsi="Univers 45 Light"/>
                <w:color w:val="000000"/>
                <w:sz w:val="18"/>
                <w:lang w:eastAsia="en-AU"/>
              </w:rPr>
              <w:t>Non Admitted Mental Health</w:t>
            </w:r>
          </w:p>
        </w:tc>
        <w:tc>
          <w:tcPr>
            <w:tcW w:w="527" w:type="pct"/>
            <w:tcBorders>
              <w:top w:val="nil"/>
              <w:left w:val="single" w:sz="4" w:space="0" w:color="5B9BD5"/>
              <w:bottom w:val="nil"/>
              <w:right w:val="single" w:sz="4" w:space="0" w:color="5B9BD5"/>
            </w:tcBorders>
            <w:shd w:val="clear" w:color="000000" w:fill="DDEBF7"/>
            <w:noWrap/>
            <w:vAlign w:val="bottom"/>
            <w:hideMark/>
          </w:tcPr>
          <w:p w14:paraId="69DC4917" w14:textId="77777777" w:rsidR="003D50B1" w:rsidRPr="00313B44" w:rsidRDefault="003D50B1" w:rsidP="00F966F7">
            <w:pPr>
              <w:spacing w:line="240" w:lineRule="auto"/>
              <w:jc w:val="right"/>
              <w:rPr>
                <w:rFonts w:ascii="Univers 45 Light" w:hAnsi="Univers 45 Light"/>
                <w:sz w:val="18"/>
                <w:lang w:eastAsia="en-AU"/>
              </w:rPr>
            </w:pPr>
            <w:r w:rsidRPr="00313B44">
              <w:rPr>
                <w:rFonts w:ascii="Univers 45 Light" w:hAnsi="Univers 45 Light"/>
                <w:sz w:val="18"/>
                <w:lang w:eastAsia="en-AU"/>
              </w:rPr>
              <w:t xml:space="preserve"> 1,916 </w:t>
            </w:r>
          </w:p>
        </w:tc>
        <w:tc>
          <w:tcPr>
            <w:tcW w:w="491" w:type="pct"/>
            <w:tcBorders>
              <w:top w:val="nil"/>
              <w:left w:val="nil"/>
              <w:bottom w:val="nil"/>
              <w:right w:val="single" w:sz="4" w:space="0" w:color="5B9BD5"/>
            </w:tcBorders>
            <w:shd w:val="clear" w:color="000000" w:fill="DDEBF7"/>
            <w:noWrap/>
            <w:vAlign w:val="bottom"/>
            <w:hideMark/>
          </w:tcPr>
          <w:p w14:paraId="42ECF636" w14:textId="77777777" w:rsidR="003D50B1" w:rsidRPr="00313B44" w:rsidRDefault="003D50B1"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313B44">
              <w:rPr>
                <w:rFonts w:ascii="Univers 45 Light" w:hAnsi="Univers 45 Light"/>
                <w:sz w:val="18"/>
                <w:lang w:eastAsia="en-AU"/>
              </w:rPr>
              <w:t xml:space="preserve">1,916 </w:t>
            </w:r>
          </w:p>
        </w:tc>
        <w:tc>
          <w:tcPr>
            <w:tcW w:w="369" w:type="pct"/>
            <w:tcBorders>
              <w:top w:val="nil"/>
              <w:left w:val="nil"/>
              <w:bottom w:val="nil"/>
              <w:right w:val="single" w:sz="4" w:space="0" w:color="5B9BD5"/>
            </w:tcBorders>
            <w:shd w:val="clear" w:color="000000" w:fill="DDEBF7"/>
            <w:noWrap/>
            <w:vAlign w:val="bottom"/>
            <w:hideMark/>
          </w:tcPr>
          <w:p w14:paraId="17AE3CF4" w14:textId="77777777" w:rsidR="003D50B1" w:rsidRPr="00313B44" w:rsidRDefault="003D50B1"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313B44">
              <w:rPr>
                <w:rFonts w:ascii="Univers 45 Light" w:hAnsi="Univers 45 Light"/>
                <w:sz w:val="18"/>
                <w:lang w:eastAsia="en-AU"/>
              </w:rPr>
              <w:t>-</w:t>
            </w:r>
          </w:p>
        </w:tc>
        <w:tc>
          <w:tcPr>
            <w:tcW w:w="392" w:type="pct"/>
            <w:tcBorders>
              <w:top w:val="nil"/>
              <w:left w:val="nil"/>
              <w:bottom w:val="nil"/>
              <w:right w:val="single" w:sz="4" w:space="0" w:color="5B9BD5"/>
            </w:tcBorders>
            <w:shd w:val="clear" w:color="000000" w:fill="DDEBF7"/>
            <w:noWrap/>
            <w:vAlign w:val="bottom"/>
            <w:hideMark/>
          </w:tcPr>
          <w:p w14:paraId="12650D1F" w14:textId="77777777" w:rsidR="003D50B1" w:rsidRPr="00313B44" w:rsidRDefault="003D50B1" w:rsidP="00F966F7">
            <w:pPr>
              <w:spacing w:line="240" w:lineRule="auto"/>
              <w:jc w:val="right"/>
              <w:rPr>
                <w:rFonts w:ascii="Univers 45 Light" w:hAnsi="Univers 45 Light"/>
                <w:sz w:val="18"/>
                <w:lang w:eastAsia="en-AU"/>
              </w:rPr>
            </w:pPr>
            <w:r w:rsidRPr="00313B44">
              <w:rPr>
                <w:rFonts w:ascii="Univers 45 Light" w:hAnsi="Univers 45 Light"/>
                <w:sz w:val="18"/>
                <w:lang w:eastAsia="en-AU"/>
              </w:rPr>
              <w:t xml:space="preserve"> -</w:t>
            </w:r>
          </w:p>
        </w:tc>
        <w:tc>
          <w:tcPr>
            <w:tcW w:w="450" w:type="pct"/>
            <w:tcBorders>
              <w:top w:val="nil"/>
              <w:left w:val="nil"/>
              <w:bottom w:val="nil"/>
              <w:right w:val="single" w:sz="4" w:space="0" w:color="5B9BD5"/>
            </w:tcBorders>
            <w:shd w:val="clear" w:color="000000" w:fill="DDEBF7"/>
            <w:noWrap/>
            <w:vAlign w:val="bottom"/>
            <w:hideMark/>
          </w:tcPr>
          <w:p w14:paraId="49B525BE" w14:textId="77777777" w:rsidR="003D50B1" w:rsidRPr="00313B44" w:rsidRDefault="003D50B1" w:rsidP="00F966F7">
            <w:pPr>
              <w:spacing w:line="240" w:lineRule="auto"/>
              <w:jc w:val="right"/>
              <w:rPr>
                <w:rFonts w:ascii="Univers 45 Light" w:hAnsi="Univers 45 Light"/>
                <w:sz w:val="18"/>
                <w:lang w:eastAsia="en-AU"/>
              </w:rPr>
            </w:pPr>
            <w:r w:rsidRPr="00313B44">
              <w:rPr>
                <w:rFonts w:ascii="Univers 45 Light" w:hAnsi="Univers 45 Light"/>
                <w:sz w:val="18"/>
                <w:lang w:eastAsia="en-AU"/>
              </w:rPr>
              <w:t>-</w:t>
            </w:r>
          </w:p>
        </w:tc>
        <w:tc>
          <w:tcPr>
            <w:tcW w:w="380" w:type="pct"/>
            <w:tcBorders>
              <w:top w:val="nil"/>
              <w:left w:val="nil"/>
              <w:bottom w:val="nil"/>
              <w:right w:val="single" w:sz="4" w:space="0" w:color="5B9BD5"/>
            </w:tcBorders>
            <w:shd w:val="clear" w:color="000000" w:fill="DDEBF7"/>
            <w:noWrap/>
            <w:vAlign w:val="bottom"/>
            <w:hideMark/>
          </w:tcPr>
          <w:p w14:paraId="4575CECD" w14:textId="77777777" w:rsidR="003D50B1" w:rsidRPr="00313B44" w:rsidRDefault="003D50B1" w:rsidP="00F966F7">
            <w:pPr>
              <w:spacing w:line="240" w:lineRule="auto"/>
              <w:jc w:val="right"/>
              <w:rPr>
                <w:rFonts w:ascii="Univers 45 Light" w:hAnsi="Univers 45 Light"/>
                <w:sz w:val="18"/>
                <w:lang w:eastAsia="en-AU"/>
              </w:rPr>
            </w:pPr>
            <w:r w:rsidRPr="00313B44">
              <w:rPr>
                <w:rFonts w:ascii="Univers 45 Light" w:hAnsi="Univers 45 Light"/>
                <w:sz w:val="18"/>
                <w:lang w:eastAsia="en-AU"/>
              </w:rPr>
              <w:t xml:space="preserve"> 1,916 </w:t>
            </w:r>
          </w:p>
        </w:tc>
        <w:tc>
          <w:tcPr>
            <w:tcW w:w="365" w:type="pct"/>
            <w:tcBorders>
              <w:top w:val="nil"/>
              <w:left w:val="nil"/>
              <w:bottom w:val="nil"/>
              <w:right w:val="single" w:sz="4" w:space="0" w:color="5B9BD5"/>
            </w:tcBorders>
            <w:shd w:val="clear" w:color="000000" w:fill="DDEBF7"/>
            <w:noWrap/>
            <w:vAlign w:val="bottom"/>
            <w:hideMark/>
          </w:tcPr>
          <w:p w14:paraId="538B7413" w14:textId="77777777" w:rsidR="003D50B1" w:rsidRPr="00313B44" w:rsidRDefault="003D50B1"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313B44">
              <w:rPr>
                <w:rFonts w:ascii="Univers 45 Light" w:hAnsi="Univers 45 Light"/>
                <w:sz w:val="18"/>
                <w:lang w:eastAsia="en-AU"/>
              </w:rPr>
              <w:t>-</w:t>
            </w:r>
          </w:p>
        </w:tc>
        <w:tc>
          <w:tcPr>
            <w:tcW w:w="358" w:type="pct"/>
            <w:tcBorders>
              <w:top w:val="nil"/>
              <w:left w:val="nil"/>
              <w:bottom w:val="nil"/>
              <w:right w:val="single" w:sz="4" w:space="0" w:color="5B9BD5"/>
            </w:tcBorders>
            <w:shd w:val="clear" w:color="000000" w:fill="DDEBF7"/>
            <w:noWrap/>
            <w:vAlign w:val="bottom"/>
            <w:hideMark/>
          </w:tcPr>
          <w:p w14:paraId="27F0E26F" w14:textId="77777777" w:rsidR="003D50B1" w:rsidRPr="00313B44" w:rsidRDefault="003D50B1" w:rsidP="00F966F7">
            <w:pPr>
              <w:spacing w:line="240" w:lineRule="auto"/>
              <w:jc w:val="right"/>
              <w:rPr>
                <w:rFonts w:ascii="Univers 45 Light" w:hAnsi="Univers 45 Light"/>
                <w:sz w:val="18"/>
                <w:lang w:eastAsia="en-AU"/>
              </w:rPr>
            </w:pPr>
            <w:r w:rsidRPr="00313B44">
              <w:rPr>
                <w:rFonts w:ascii="Univers 45 Light" w:hAnsi="Univers 45 Light"/>
                <w:sz w:val="18"/>
                <w:lang w:eastAsia="en-AU"/>
              </w:rPr>
              <w:t xml:space="preserve"> -</w:t>
            </w:r>
          </w:p>
        </w:tc>
        <w:tc>
          <w:tcPr>
            <w:tcW w:w="372" w:type="pct"/>
            <w:tcBorders>
              <w:top w:val="nil"/>
              <w:left w:val="nil"/>
              <w:bottom w:val="nil"/>
              <w:right w:val="single" w:sz="4" w:space="0" w:color="5B9BD5"/>
            </w:tcBorders>
            <w:shd w:val="clear" w:color="000000" w:fill="DDEBF7"/>
            <w:noWrap/>
            <w:vAlign w:val="bottom"/>
            <w:hideMark/>
          </w:tcPr>
          <w:p w14:paraId="5F2B7485" w14:textId="77777777" w:rsidR="003D50B1" w:rsidRPr="00313B44" w:rsidRDefault="003D50B1"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313B44">
              <w:rPr>
                <w:rFonts w:ascii="Univers 45 Light" w:hAnsi="Univers 45 Light"/>
                <w:sz w:val="18"/>
                <w:lang w:eastAsia="en-AU"/>
              </w:rPr>
              <w:t xml:space="preserve">1,916 </w:t>
            </w:r>
          </w:p>
        </w:tc>
        <w:tc>
          <w:tcPr>
            <w:tcW w:w="376" w:type="pct"/>
            <w:tcBorders>
              <w:top w:val="nil"/>
              <w:left w:val="nil"/>
              <w:bottom w:val="nil"/>
              <w:right w:val="single" w:sz="4" w:space="0" w:color="5B9BD5"/>
            </w:tcBorders>
            <w:shd w:val="clear" w:color="000000" w:fill="DDEBF7"/>
            <w:noWrap/>
            <w:vAlign w:val="bottom"/>
            <w:hideMark/>
          </w:tcPr>
          <w:p w14:paraId="2121F500" w14:textId="77777777" w:rsidR="003D50B1" w:rsidRPr="00313B44" w:rsidRDefault="003D50B1" w:rsidP="00F966F7">
            <w:pPr>
              <w:spacing w:line="240" w:lineRule="auto"/>
              <w:jc w:val="right"/>
              <w:rPr>
                <w:rFonts w:ascii="Univers 45 Light" w:hAnsi="Univers 45 Light"/>
                <w:sz w:val="18"/>
                <w:lang w:eastAsia="en-AU"/>
              </w:rPr>
            </w:pPr>
            <w:r w:rsidRPr="00313B44">
              <w:rPr>
                <w:rFonts w:ascii="Univers 45 Light" w:hAnsi="Univers 45 Light"/>
                <w:sz w:val="18"/>
                <w:lang w:eastAsia="en-AU"/>
              </w:rPr>
              <w:t xml:space="preserve"> -</w:t>
            </w:r>
          </w:p>
        </w:tc>
      </w:tr>
      <w:tr w:rsidR="003D50B1" w:rsidRPr="00313B44" w14:paraId="73974FB8" w14:textId="77777777" w:rsidTr="00F966F7">
        <w:trPr>
          <w:trHeight w:val="288"/>
        </w:trPr>
        <w:tc>
          <w:tcPr>
            <w:tcW w:w="920" w:type="pct"/>
            <w:tcBorders>
              <w:top w:val="nil"/>
              <w:left w:val="single" w:sz="4" w:space="0" w:color="5B9BD5"/>
              <w:bottom w:val="nil"/>
              <w:right w:val="nil"/>
            </w:tcBorders>
            <w:shd w:val="clear" w:color="000000" w:fill="FFFFFF"/>
            <w:noWrap/>
            <w:vAlign w:val="bottom"/>
            <w:hideMark/>
          </w:tcPr>
          <w:p w14:paraId="331D4F61" w14:textId="77777777" w:rsidR="003D50B1" w:rsidRPr="00313B44" w:rsidRDefault="003D50B1" w:rsidP="00F966F7">
            <w:pPr>
              <w:spacing w:line="240" w:lineRule="auto"/>
              <w:rPr>
                <w:rFonts w:ascii="Univers 45 Light" w:hAnsi="Univers 45 Light"/>
                <w:color w:val="000000"/>
                <w:sz w:val="18"/>
                <w:lang w:eastAsia="en-AU"/>
              </w:rPr>
            </w:pPr>
            <w:r w:rsidRPr="00313B44">
              <w:rPr>
                <w:rFonts w:ascii="Univers 45 Light" w:hAnsi="Univers 45 Light"/>
                <w:color w:val="000000"/>
                <w:sz w:val="18"/>
                <w:lang w:eastAsia="en-AU"/>
              </w:rPr>
              <w:t>Boarder</w:t>
            </w:r>
          </w:p>
        </w:tc>
        <w:tc>
          <w:tcPr>
            <w:tcW w:w="527" w:type="pct"/>
            <w:tcBorders>
              <w:top w:val="nil"/>
              <w:left w:val="single" w:sz="4" w:space="0" w:color="5B9BD5"/>
              <w:bottom w:val="nil"/>
              <w:right w:val="single" w:sz="4" w:space="0" w:color="5B9BD5"/>
            </w:tcBorders>
            <w:shd w:val="clear" w:color="000000" w:fill="FFFFFF"/>
            <w:noWrap/>
            <w:vAlign w:val="bottom"/>
            <w:hideMark/>
          </w:tcPr>
          <w:p w14:paraId="067B1050"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 1,031 </w:t>
            </w:r>
          </w:p>
        </w:tc>
        <w:tc>
          <w:tcPr>
            <w:tcW w:w="491" w:type="pct"/>
            <w:tcBorders>
              <w:top w:val="nil"/>
              <w:left w:val="nil"/>
              <w:bottom w:val="nil"/>
              <w:right w:val="single" w:sz="4" w:space="0" w:color="5B9BD5"/>
            </w:tcBorders>
            <w:shd w:val="clear" w:color="000000" w:fill="FFFFFF"/>
            <w:noWrap/>
            <w:vAlign w:val="bottom"/>
            <w:hideMark/>
          </w:tcPr>
          <w:p w14:paraId="3A2D78E5" w14:textId="77777777" w:rsidR="003D50B1" w:rsidRPr="00313B44" w:rsidRDefault="003D50B1"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313B44">
              <w:rPr>
                <w:rFonts w:ascii="Univers 45 Light" w:hAnsi="Univers 45 Light"/>
                <w:color w:val="000000"/>
                <w:sz w:val="18"/>
                <w:lang w:eastAsia="en-AU"/>
              </w:rPr>
              <w:t xml:space="preserve">1,031 </w:t>
            </w:r>
          </w:p>
        </w:tc>
        <w:tc>
          <w:tcPr>
            <w:tcW w:w="369" w:type="pct"/>
            <w:tcBorders>
              <w:top w:val="nil"/>
              <w:left w:val="nil"/>
              <w:bottom w:val="nil"/>
              <w:right w:val="single" w:sz="4" w:space="0" w:color="5B9BD5"/>
            </w:tcBorders>
            <w:shd w:val="clear" w:color="000000" w:fill="FFFFFF"/>
            <w:noWrap/>
            <w:vAlign w:val="bottom"/>
            <w:hideMark/>
          </w:tcPr>
          <w:p w14:paraId="7D83CCFE" w14:textId="77777777" w:rsidR="003D50B1" w:rsidRPr="00313B44" w:rsidRDefault="003D50B1"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313B44">
              <w:rPr>
                <w:rFonts w:ascii="Univers 45 Light" w:hAnsi="Univers 45 Light"/>
                <w:color w:val="000000"/>
                <w:sz w:val="18"/>
                <w:lang w:eastAsia="en-AU"/>
              </w:rPr>
              <w:t>-</w:t>
            </w:r>
          </w:p>
        </w:tc>
        <w:tc>
          <w:tcPr>
            <w:tcW w:w="392" w:type="pct"/>
            <w:tcBorders>
              <w:top w:val="nil"/>
              <w:left w:val="nil"/>
              <w:bottom w:val="nil"/>
              <w:right w:val="single" w:sz="4" w:space="0" w:color="5B9BD5"/>
            </w:tcBorders>
            <w:shd w:val="clear" w:color="000000" w:fill="FFFFFF"/>
            <w:noWrap/>
            <w:vAlign w:val="bottom"/>
            <w:hideMark/>
          </w:tcPr>
          <w:p w14:paraId="445C2A61"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 1,031 </w:t>
            </w:r>
          </w:p>
        </w:tc>
        <w:tc>
          <w:tcPr>
            <w:tcW w:w="450" w:type="pct"/>
            <w:tcBorders>
              <w:top w:val="nil"/>
              <w:left w:val="nil"/>
              <w:bottom w:val="nil"/>
              <w:right w:val="single" w:sz="4" w:space="0" w:color="5B9BD5"/>
            </w:tcBorders>
            <w:shd w:val="clear" w:color="000000" w:fill="FFFFFF"/>
            <w:noWrap/>
            <w:vAlign w:val="bottom"/>
            <w:hideMark/>
          </w:tcPr>
          <w:p w14:paraId="1ED299B1"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w:t>
            </w:r>
          </w:p>
        </w:tc>
        <w:tc>
          <w:tcPr>
            <w:tcW w:w="380" w:type="pct"/>
            <w:tcBorders>
              <w:top w:val="nil"/>
              <w:left w:val="nil"/>
              <w:bottom w:val="nil"/>
              <w:right w:val="single" w:sz="4" w:space="0" w:color="5B9BD5"/>
            </w:tcBorders>
            <w:shd w:val="clear" w:color="000000" w:fill="FFFFFF"/>
            <w:noWrap/>
            <w:vAlign w:val="bottom"/>
            <w:hideMark/>
          </w:tcPr>
          <w:p w14:paraId="105ED599" w14:textId="77777777" w:rsidR="003D50B1" w:rsidRPr="00313B44" w:rsidRDefault="003D50B1"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313B44">
              <w:rPr>
                <w:rFonts w:ascii="Univers 45 Light" w:hAnsi="Univers 45 Light"/>
                <w:color w:val="000000"/>
                <w:sz w:val="18"/>
                <w:lang w:eastAsia="en-AU"/>
              </w:rPr>
              <w:t>-</w:t>
            </w:r>
          </w:p>
        </w:tc>
        <w:tc>
          <w:tcPr>
            <w:tcW w:w="365" w:type="pct"/>
            <w:tcBorders>
              <w:top w:val="nil"/>
              <w:left w:val="nil"/>
              <w:bottom w:val="nil"/>
              <w:right w:val="single" w:sz="4" w:space="0" w:color="5B9BD5"/>
            </w:tcBorders>
            <w:shd w:val="clear" w:color="000000" w:fill="FFFFFF"/>
            <w:noWrap/>
            <w:vAlign w:val="bottom"/>
            <w:hideMark/>
          </w:tcPr>
          <w:p w14:paraId="21350E33" w14:textId="77777777" w:rsidR="003D50B1" w:rsidRPr="00313B44" w:rsidRDefault="003D50B1"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313B44">
              <w:rPr>
                <w:rFonts w:ascii="Univers 45 Light" w:hAnsi="Univers 45 Light"/>
                <w:color w:val="000000"/>
                <w:sz w:val="18"/>
                <w:lang w:eastAsia="en-AU"/>
              </w:rPr>
              <w:t>-</w:t>
            </w:r>
          </w:p>
        </w:tc>
        <w:tc>
          <w:tcPr>
            <w:tcW w:w="358" w:type="pct"/>
            <w:tcBorders>
              <w:top w:val="nil"/>
              <w:left w:val="nil"/>
              <w:bottom w:val="nil"/>
              <w:right w:val="single" w:sz="4" w:space="0" w:color="5B9BD5"/>
            </w:tcBorders>
            <w:shd w:val="clear" w:color="000000" w:fill="FFFFFF"/>
            <w:noWrap/>
            <w:vAlign w:val="bottom"/>
            <w:hideMark/>
          </w:tcPr>
          <w:p w14:paraId="0B6E762C"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 -</w:t>
            </w:r>
          </w:p>
        </w:tc>
        <w:tc>
          <w:tcPr>
            <w:tcW w:w="372" w:type="pct"/>
            <w:tcBorders>
              <w:top w:val="nil"/>
              <w:left w:val="nil"/>
              <w:bottom w:val="nil"/>
              <w:right w:val="single" w:sz="4" w:space="0" w:color="5B9BD5"/>
            </w:tcBorders>
            <w:shd w:val="clear" w:color="000000" w:fill="FFFFFF"/>
            <w:noWrap/>
            <w:vAlign w:val="bottom"/>
            <w:hideMark/>
          </w:tcPr>
          <w:p w14:paraId="27B83FF1" w14:textId="77777777" w:rsidR="003D50B1" w:rsidRPr="00313B44" w:rsidRDefault="003D50B1"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313B44">
              <w:rPr>
                <w:rFonts w:ascii="Univers 45 Light" w:hAnsi="Univers 45 Light"/>
                <w:color w:val="000000"/>
                <w:sz w:val="18"/>
                <w:lang w:eastAsia="en-AU"/>
              </w:rPr>
              <w:t xml:space="preserve">1,031 </w:t>
            </w:r>
          </w:p>
        </w:tc>
        <w:tc>
          <w:tcPr>
            <w:tcW w:w="376" w:type="pct"/>
            <w:tcBorders>
              <w:top w:val="nil"/>
              <w:left w:val="nil"/>
              <w:bottom w:val="nil"/>
              <w:right w:val="single" w:sz="4" w:space="0" w:color="5B9BD5"/>
            </w:tcBorders>
            <w:shd w:val="clear" w:color="000000" w:fill="FFFFFF"/>
            <w:noWrap/>
            <w:vAlign w:val="bottom"/>
            <w:hideMark/>
          </w:tcPr>
          <w:p w14:paraId="6279BEBD"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 -</w:t>
            </w:r>
          </w:p>
        </w:tc>
      </w:tr>
      <w:tr w:rsidR="003D50B1" w:rsidRPr="00313B44" w14:paraId="66E1ABA2" w14:textId="77777777" w:rsidTr="00F966F7">
        <w:trPr>
          <w:trHeight w:val="288"/>
        </w:trPr>
        <w:tc>
          <w:tcPr>
            <w:tcW w:w="920" w:type="pct"/>
            <w:tcBorders>
              <w:top w:val="nil"/>
              <w:left w:val="single" w:sz="4" w:space="0" w:color="5B9BD5"/>
              <w:bottom w:val="nil"/>
              <w:right w:val="nil"/>
            </w:tcBorders>
            <w:shd w:val="clear" w:color="000000" w:fill="DCE6F1"/>
            <w:noWrap/>
            <w:vAlign w:val="bottom"/>
            <w:hideMark/>
          </w:tcPr>
          <w:p w14:paraId="0EDA37BD" w14:textId="77777777" w:rsidR="003D50B1" w:rsidRPr="00313B44" w:rsidRDefault="003D50B1" w:rsidP="00F966F7">
            <w:pPr>
              <w:spacing w:line="240" w:lineRule="auto"/>
              <w:rPr>
                <w:rFonts w:ascii="Univers 45 Light" w:hAnsi="Univers 45 Light"/>
                <w:color w:val="000000"/>
                <w:sz w:val="18"/>
                <w:lang w:eastAsia="en-AU"/>
              </w:rPr>
            </w:pPr>
            <w:r w:rsidRPr="00313B44">
              <w:rPr>
                <w:rFonts w:ascii="Univers 45 Light" w:hAnsi="Univers 45 Light"/>
                <w:color w:val="000000"/>
                <w:sz w:val="18"/>
                <w:lang w:eastAsia="en-AU"/>
              </w:rPr>
              <w:t>Community</w:t>
            </w:r>
          </w:p>
        </w:tc>
        <w:tc>
          <w:tcPr>
            <w:tcW w:w="527" w:type="pct"/>
            <w:tcBorders>
              <w:top w:val="nil"/>
              <w:left w:val="single" w:sz="4" w:space="0" w:color="5B9BD5"/>
              <w:bottom w:val="nil"/>
              <w:right w:val="single" w:sz="4" w:space="0" w:color="5B9BD5"/>
            </w:tcBorders>
            <w:shd w:val="clear" w:color="000000" w:fill="DDEBF7"/>
            <w:noWrap/>
            <w:vAlign w:val="bottom"/>
            <w:hideMark/>
          </w:tcPr>
          <w:p w14:paraId="649904BB" w14:textId="77777777" w:rsidR="003D50B1" w:rsidRPr="00313B44" w:rsidRDefault="003D50B1"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313B44">
              <w:rPr>
                <w:rFonts w:ascii="Univers 45 Light" w:hAnsi="Univers 45 Light"/>
                <w:sz w:val="18"/>
                <w:lang w:eastAsia="en-AU"/>
              </w:rPr>
              <w:t xml:space="preserve">11,880 </w:t>
            </w:r>
          </w:p>
        </w:tc>
        <w:tc>
          <w:tcPr>
            <w:tcW w:w="491" w:type="pct"/>
            <w:tcBorders>
              <w:top w:val="nil"/>
              <w:left w:val="nil"/>
              <w:bottom w:val="nil"/>
              <w:right w:val="single" w:sz="4" w:space="0" w:color="5B9BD5"/>
            </w:tcBorders>
            <w:shd w:val="clear" w:color="000000" w:fill="DDEBF7"/>
            <w:noWrap/>
            <w:vAlign w:val="bottom"/>
            <w:hideMark/>
          </w:tcPr>
          <w:p w14:paraId="5D57672D" w14:textId="77777777" w:rsidR="003D50B1" w:rsidRPr="00313B44" w:rsidRDefault="003D50B1" w:rsidP="00F966F7">
            <w:pPr>
              <w:spacing w:line="240" w:lineRule="auto"/>
              <w:jc w:val="right"/>
              <w:rPr>
                <w:rFonts w:ascii="Univers 45 Light" w:hAnsi="Univers 45 Light"/>
                <w:sz w:val="18"/>
                <w:lang w:eastAsia="en-AU"/>
              </w:rPr>
            </w:pPr>
            <w:r w:rsidRPr="00313B44">
              <w:rPr>
                <w:rFonts w:ascii="Univers 45 Light" w:hAnsi="Univers 45 Light"/>
                <w:sz w:val="18"/>
                <w:lang w:eastAsia="en-AU"/>
              </w:rPr>
              <w:t xml:space="preserve">11,880 </w:t>
            </w:r>
          </w:p>
        </w:tc>
        <w:tc>
          <w:tcPr>
            <w:tcW w:w="369" w:type="pct"/>
            <w:tcBorders>
              <w:top w:val="nil"/>
              <w:left w:val="nil"/>
              <w:bottom w:val="nil"/>
              <w:right w:val="single" w:sz="4" w:space="0" w:color="5B9BD5"/>
            </w:tcBorders>
            <w:shd w:val="clear" w:color="000000" w:fill="DDEBF7"/>
            <w:noWrap/>
            <w:vAlign w:val="bottom"/>
            <w:hideMark/>
          </w:tcPr>
          <w:p w14:paraId="7D1E231A" w14:textId="77777777" w:rsidR="003D50B1" w:rsidRPr="00313B44" w:rsidRDefault="003D50B1"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313B44">
              <w:rPr>
                <w:rFonts w:ascii="Univers 45 Light" w:hAnsi="Univers 45 Light"/>
                <w:sz w:val="18"/>
                <w:lang w:eastAsia="en-AU"/>
              </w:rPr>
              <w:t>-</w:t>
            </w:r>
          </w:p>
        </w:tc>
        <w:tc>
          <w:tcPr>
            <w:tcW w:w="392" w:type="pct"/>
            <w:tcBorders>
              <w:top w:val="nil"/>
              <w:left w:val="nil"/>
              <w:bottom w:val="nil"/>
              <w:right w:val="single" w:sz="4" w:space="0" w:color="5B9BD5"/>
            </w:tcBorders>
            <w:shd w:val="clear" w:color="000000" w:fill="DDEBF7"/>
            <w:noWrap/>
            <w:vAlign w:val="bottom"/>
            <w:hideMark/>
          </w:tcPr>
          <w:p w14:paraId="0835A305" w14:textId="77777777" w:rsidR="003D50B1" w:rsidRPr="00313B44" w:rsidRDefault="003D50B1" w:rsidP="00F966F7">
            <w:pPr>
              <w:spacing w:line="240" w:lineRule="auto"/>
              <w:jc w:val="right"/>
              <w:rPr>
                <w:rFonts w:ascii="Univers 45 Light" w:hAnsi="Univers 45 Light"/>
                <w:sz w:val="18"/>
                <w:lang w:eastAsia="en-AU"/>
              </w:rPr>
            </w:pPr>
            <w:r w:rsidRPr="00313B44">
              <w:rPr>
                <w:rFonts w:ascii="Univers 45 Light" w:hAnsi="Univers 45 Light"/>
                <w:sz w:val="18"/>
                <w:lang w:eastAsia="en-AU"/>
              </w:rPr>
              <w:t xml:space="preserve"> -</w:t>
            </w:r>
          </w:p>
        </w:tc>
        <w:tc>
          <w:tcPr>
            <w:tcW w:w="450" w:type="pct"/>
            <w:tcBorders>
              <w:top w:val="nil"/>
              <w:left w:val="nil"/>
              <w:bottom w:val="nil"/>
              <w:right w:val="single" w:sz="4" w:space="0" w:color="5B9BD5"/>
            </w:tcBorders>
            <w:shd w:val="clear" w:color="000000" w:fill="DDEBF7"/>
            <w:noWrap/>
            <w:vAlign w:val="bottom"/>
            <w:hideMark/>
          </w:tcPr>
          <w:p w14:paraId="0CBBB2FD" w14:textId="77777777" w:rsidR="003D50B1" w:rsidRPr="00313B44" w:rsidRDefault="003D50B1" w:rsidP="00F966F7">
            <w:pPr>
              <w:spacing w:line="240" w:lineRule="auto"/>
              <w:jc w:val="right"/>
              <w:rPr>
                <w:rFonts w:ascii="Univers 45 Light" w:hAnsi="Univers 45 Light"/>
                <w:sz w:val="18"/>
                <w:lang w:eastAsia="en-AU"/>
              </w:rPr>
            </w:pPr>
            <w:r w:rsidRPr="00313B44">
              <w:rPr>
                <w:rFonts w:ascii="Univers 45 Light" w:hAnsi="Univers 45 Light"/>
                <w:sz w:val="18"/>
                <w:lang w:eastAsia="en-AU"/>
              </w:rPr>
              <w:t>-</w:t>
            </w:r>
          </w:p>
        </w:tc>
        <w:tc>
          <w:tcPr>
            <w:tcW w:w="380" w:type="pct"/>
            <w:tcBorders>
              <w:top w:val="nil"/>
              <w:left w:val="nil"/>
              <w:bottom w:val="nil"/>
              <w:right w:val="single" w:sz="4" w:space="0" w:color="5B9BD5"/>
            </w:tcBorders>
            <w:shd w:val="clear" w:color="000000" w:fill="DDEBF7"/>
            <w:noWrap/>
            <w:vAlign w:val="bottom"/>
            <w:hideMark/>
          </w:tcPr>
          <w:p w14:paraId="17CE41EB" w14:textId="77777777" w:rsidR="003D50B1" w:rsidRPr="00313B44" w:rsidRDefault="003D50B1" w:rsidP="00F966F7">
            <w:pPr>
              <w:spacing w:line="240" w:lineRule="auto"/>
              <w:jc w:val="right"/>
              <w:rPr>
                <w:rFonts w:ascii="Univers 45 Light" w:hAnsi="Univers 45 Light"/>
                <w:sz w:val="18"/>
                <w:lang w:eastAsia="en-AU"/>
              </w:rPr>
            </w:pPr>
            <w:r w:rsidRPr="00313B44">
              <w:rPr>
                <w:rFonts w:ascii="Univers 45 Light" w:hAnsi="Univers 45 Light"/>
                <w:sz w:val="18"/>
                <w:lang w:eastAsia="en-AU"/>
              </w:rPr>
              <w:t xml:space="preserve"> 11,880 </w:t>
            </w:r>
          </w:p>
        </w:tc>
        <w:tc>
          <w:tcPr>
            <w:tcW w:w="365" w:type="pct"/>
            <w:tcBorders>
              <w:top w:val="nil"/>
              <w:left w:val="nil"/>
              <w:bottom w:val="nil"/>
              <w:right w:val="single" w:sz="4" w:space="0" w:color="5B9BD5"/>
            </w:tcBorders>
            <w:shd w:val="clear" w:color="000000" w:fill="DDEBF7"/>
            <w:noWrap/>
            <w:vAlign w:val="bottom"/>
            <w:hideMark/>
          </w:tcPr>
          <w:p w14:paraId="5EC39C13" w14:textId="77777777" w:rsidR="003D50B1" w:rsidRPr="00313B44" w:rsidRDefault="003D50B1"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313B44">
              <w:rPr>
                <w:rFonts w:ascii="Univers 45 Light" w:hAnsi="Univers 45 Light"/>
                <w:sz w:val="18"/>
                <w:lang w:eastAsia="en-AU"/>
              </w:rPr>
              <w:t>-</w:t>
            </w:r>
          </w:p>
        </w:tc>
        <w:tc>
          <w:tcPr>
            <w:tcW w:w="358" w:type="pct"/>
            <w:tcBorders>
              <w:top w:val="nil"/>
              <w:left w:val="nil"/>
              <w:bottom w:val="nil"/>
              <w:right w:val="single" w:sz="4" w:space="0" w:color="5B9BD5"/>
            </w:tcBorders>
            <w:shd w:val="clear" w:color="000000" w:fill="DDEBF7"/>
            <w:noWrap/>
            <w:vAlign w:val="bottom"/>
            <w:hideMark/>
          </w:tcPr>
          <w:p w14:paraId="11477E97" w14:textId="77777777" w:rsidR="003D50B1" w:rsidRPr="00313B44" w:rsidRDefault="003D50B1" w:rsidP="00F966F7">
            <w:pPr>
              <w:spacing w:line="240" w:lineRule="auto"/>
              <w:jc w:val="right"/>
              <w:rPr>
                <w:rFonts w:ascii="Univers 45 Light" w:hAnsi="Univers 45 Light"/>
                <w:sz w:val="18"/>
                <w:lang w:eastAsia="en-AU"/>
              </w:rPr>
            </w:pPr>
            <w:r w:rsidRPr="00313B44">
              <w:rPr>
                <w:rFonts w:ascii="Univers 45 Light" w:hAnsi="Univers 45 Light"/>
                <w:sz w:val="18"/>
                <w:lang w:eastAsia="en-AU"/>
              </w:rPr>
              <w:t xml:space="preserve"> -</w:t>
            </w:r>
          </w:p>
        </w:tc>
        <w:tc>
          <w:tcPr>
            <w:tcW w:w="372" w:type="pct"/>
            <w:tcBorders>
              <w:top w:val="nil"/>
              <w:left w:val="nil"/>
              <w:bottom w:val="nil"/>
              <w:right w:val="single" w:sz="4" w:space="0" w:color="5B9BD5"/>
            </w:tcBorders>
            <w:shd w:val="clear" w:color="000000" w:fill="DDEBF7"/>
            <w:noWrap/>
            <w:vAlign w:val="bottom"/>
            <w:hideMark/>
          </w:tcPr>
          <w:p w14:paraId="7ED019BA" w14:textId="77777777" w:rsidR="003D50B1" w:rsidRPr="00313B44" w:rsidRDefault="003D50B1" w:rsidP="00F966F7">
            <w:pPr>
              <w:spacing w:line="240" w:lineRule="auto"/>
              <w:jc w:val="right"/>
              <w:rPr>
                <w:rFonts w:ascii="Univers 45 Light" w:hAnsi="Univers 45 Light"/>
                <w:sz w:val="18"/>
                <w:lang w:eastAsia="en-AU"/>
              </w:rPr>
            </w:pPr>
            <w:r w:rsidRPr="00313B44">
              <w:rPr>
                <w:rFonts w:ascii="Univers 45 Light" w:hAnsi="Univers 45 Light"/>
                <w:sz w:val="18"/>
                <w:lang w:eastAsia="en-AU"/>
              </w:rPr>
              <w:t xml:space="preserve">11,880 </w:t>
            </w:r>
          </w:p>
        </w:tc>
        <w:tc>
          <w:tcPr>
            <w:tcW w:w="376" w:type="pct"/>
            <w:tcBorders>
              <w:top w:val="nil"/>
              <w:left w:val="nil"/>
              <w:bottom w:val="nil"/>
              <w:right w:val="single" w:sz="4" w:space="0" w:color="5B9BD5"/>
            </w:tcBorders>
            <w:shd w:val="clear" w:color="000000" w:fill="DDEBF7"/>
            <w:noWrap/>
            <w:vAlign w:val="bottom"/>
            <w:hideMark/>
          </w:tcPr>
          <w:p w14:paraId="10780197" w14:textId="77777777" w:rsidR="003D50B1" w:rsidRPr="00313B44" w:rsidRDefault="003D50B1" w:rsidP="00F966F7">
            <w:pPr>
              <w:spacing w:line="240" w:lineRule="auto"/>
              <w:jc w:val="right"/>
              <w:rPr>
                <w:rFonts w:ascii="Univers 45 Light" w:hAnsi="Univers 45 Light"/>
                <w:sz w:val="18"/>
                <w:lang w:eastAsia="en-AU"/>
              </w:rPr>
            </w:pPr>
            <w:r w:rsidRPr="00313B44">
              <w:rPr>
                <w:rFonts w:ascii="Univers 45 Light" w:hAnsi="Univers 45 Light"/>
                <w:sz w:val="18"/>
                <w:lang w:eastAsia="en-AU"/>
              </w:rPr>
              <w:t xml:space="preserve"> -</w:t>
            </w:r>
          </w:p>
        </w:tc>
      </w:tr>
      <w:tr w:rsidR="003D50B1" w:rsidRPr="00313B44" w14:paraId="40FCA412" w14:textId="77777777" w:rsidTr="00F966F7">
        <w:trPr>
          <w:trHeight w:val="288"/>
        </w:trPr>
        <w:tc>
          <w:tcPr>
            <w:tcW w:w="920" w:type="pct"/>
            <w:tcBorders>
              <w:top w:val="nil"/>
              <w:left w:val="single" w:sz="4" w:space="0" w:color="5B9BD5"/>
              <w:bottom w:val="nil"/>
              <w:right w:val="nil"/>
            </w:tcBorders>
            <w:shd w:val="clear" w:color="000000" w:fill="FFFFFF"/>
            <w:noWrap/>
            <w:vAlign w:val="bottom"/>
            <w:hideMark/>
          </w:tcPr>
          <w:p w14:paraId="7A826560" w14:textId="77777777" w:rsidR="003D50B1" w:rsidRPr="00313B44" w:rsidRDefault="003D50B1" w:rsidP="00F966F7">
            <w:pPr>
              <w:spacing w:line="240" w:lineRule="auto"/>
              <w:rPr>
                <w:rFonts w:ascii="Univers 45 Light" w:hAnsi="Univers 45 Light"/>
                <w:color w:val="000000"/>
                <w:sz w:val="18"/>
                <w:lang w:eastAsia="en-AU"/>
              </w:rPr>
            </w:pPr>
            <w:r w:rsidRPr="00313B44">
              <w:rPr>
                <w:rFonts w:ascii="Univers 45 Light" w:hAnsi="Univers 45 Light"/>
                <w:color w:val="000000"/>
                <w:sz w:val="18"/>
                <w:lang w:eastAsia="en-AU"/>
              </w:rPr>
              <w:t>Teaching</w:t>
            </w:r>
          </w:p>
        </w:tc>
        <w:tc>
          <w:tcPr>
            <w:tcW w:w="527" w:type="pct"/>
            <w:tcBorders>
              <w:top w:val="nil"/>
              <w:left w:val="single" w:sz="4" w:space="0" w:color="5B9BD5"/>
              <w:bottom w:val="nil"/>
              <w:right w:val="single" w:sz="4" w:space="0" w:color="5B9BD5"/>
            </w:tcBorders>
            <w:shd w:val="clear" w:color="000000" w:fill="FFFFFF"/>
            <w:noWrap/>
            <w:vAlign w:val="bottom"/>
            <w:hideMark/>
          </w:tcPr>
          <w:p w14:paraId="777819EB"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 1,188 </w:t>
            </w:r>
          </w:p>
        </w:tc>
        <w:tc>
          <w:tcPr>
            <w:tcW w:w="491" w:type="pct"/>
            <w:tcBorders>
              <w:top w:val="nil"/>
              <w:left w:val="nil"/>
              <w:bottom w:val="nil"/>
              <w:right w:val="single" w:sz="4" w:space="0" w:color="5B9BD5"/>
            </w:tcBorders>
            <w:shd w:val="clear" w:color="000000" w:fill="FFFFFF"/>
            <w:noWrap/>
            <w:vAlign w:val="bottom"/>
            <w:hideMark/>
          </w:tcPr>
          <w:p w14:paraId="55874AED" w14:textId="77777777" w:rsidR="003D50B1" w:rsidRPr="00313B44" w:rsidRDefault="003D50B1"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313B44">
              <w:rPr>
                <w:rFonts w:ascii="Univers 45 Light" w:hAnsi="Univers 45 Light"/>
                <w:color w:val="000000"/>
                <w:sz w:val="18"/>
                <w:lang w:eastAsia="en-AU"/>
              </w:rPr>
              <w:t xml:space="preserve">1,188 </w:t>
            </w:r>
          </w:p>
        </w:tc>
        <w:tc>
          <w:tcPr>
            <w:tcW w:w="369" w:type="pct"/>
            <w:tcBorders>
              <w:top w:val="nil"/>
              <w:left w:val="nil"/>
              <w:bottom w:val="nil"/>
              <w:right w:val="single" w:sz="4" w:space="0" w:color="5B9BD5"/>
            </w:tcBorders>
            <w:shd w:val="clear" w:color="000000" w:fill="FFFFFF"/>
            <w:noWrap/>
            <w:vAlign w:val="bottom"/>
            <w:hideMark/>
          </w:tcPr>
          <w:p w14:paraId="425237FF" w14:textId="77777777" w:rsidR="003D50B1" w:rsidRPr="00313B44" w:rsidRDefault="003D50B1"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313B44">
              <w:rPr>
                <w:rFonts w:ascii="Univers 45 Light" w:hAnsi="Univers 45 Light"/>
                <w:color w:val="000000"/>
                <w:sz w:val="18"/>
                <w:lang w:eastAsia="en-AU"/>
              </w:rPr>
              <w:t>-</w:t>
            </w:r>
          </w:p>
        </w:tc>
        <w:tc>
          <w:tcPr>
            <w:tcW w:w="392" w:type="pct"/>
            <w:tcBorders>
              <w:top w:val="nil"/>
              <w:left w:val="nil"/>
              <w:bottom w:val="nil"/>
              <w:right w:val="single" w:sz="4" w:space="0" w:color="5B9BD5"/>
            </w:tcBorders>
            <w:shd w:val="clear" w:color="000000" w:fill="FFFFFF"/>
            <w:noWrap/>
            <w:vAlign w:val="bottom"/>
            <w:hideMark/>
          </w:tcPr>
          <w:p w14:paraId="673AF991"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 -</w:t>
            </w:r>
          </w:p>
        </w:tc>
        <w:tc>
          <w:tcPr>
            <w:tcW w:w="450" w:type="pct"/>
            <w:tcBorders>
              <w:top w:val="nil"/>
              <w:left w:val="nil"/>
              <w:bottom w:val="nil"/>
              <w:right w:val="single" w:sz="4" w:space="0" w:color="5B9BD5"/>
            </w:tcBorders>
            <w:shd w:val="clear" w:color="000000" w:fill="FFFFFF"/>
            <w:noWrap/>
            <w:vAlign w:val="bottom"/>
            <w:hideMark/>
          </w:tcPr>
          <w:p w14:paraId="5C8517E6"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w:t>
            </w:r>
          </w:p>
        </w:tc>
        <w:tc>
          <w:tcPr>
            <w:tcW w:w="380" w:type="pct"/>
            <w:tcBorders>
              <w:top w:val="nil"/>
              <w:left w:val="nil"/>
              <w:bottom w:val="nil"/>
              <w:right w:val="single" w:sz="4" w:space="0" w:color="5B9BD5"/>
            </w:tcBorders>
            <w:shd w:val="clear" w:color="000000" w:fill="FFFFFF"/>
            <w:noWrap/>
            <w:vAlign w:val="bottom"/>
            <w:hideMark/>
          </w:tcPr>
          <w:p w14:paraId="78F2C5CB" w14:textId="77777777" w:rsidR="003D50B1" w:rsidRPr="00313B44" w:rsidRDefault="003D50B1"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313B44">
              <w:rPr>
                <w:rFonts w:ascii="Univers 45 Light" w:hAnsi="Univers 45 Light"/>
                <w:color w:val="000000"/>
                <w:sz w:val="18"/>
                <w:lang w:eastAsia="en-AU"/>
              </w:rPr>
              <w:t>-</w:t>
            </w:r>
          </w:p>
        </w:tc>
        <w:tc>
          <w:tcPr>
            <w:tcW w:w="365" w:type="pct"/>
            <w:tcBorders>
              <w:top w:val="nil"/>
              <w:left w:val="nil"/>
              <w:bottom w:val="nil"/>
              <w:right w:val="single" w:sz="4" w:space="0" w:color="5B9BD5"/>
            </w:tcBorders>
            <w:shd w:val="clear" w:color="000000" w:fill="FFFFFF"/>
            <w:noWrap/>
            <w:vAlign w:val="bottom"/>
            <w:hideMark/>
          </w:tcPr>
          <w:p w14:paraId="149AE486"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 1,188 </w:t>
            </w:r>
          </w:p>
        </w:tc>
        <w:tc>
          <w:tcPr>
            <w:tcW w:w="358" w:type="pct"/>
            <w:tcBorders>
              <w:top w:val="nil"/>
              <w:left w:val="nil"/>
              <w:bottom w:val="nil"/>
              <w:right w:val="single" w:sz="4" w:space="0" w:color="5B9BD5"/>
            </w:tcBorders>
            <w:shd w:val="clear" w:color="000000" w:fill="FFFFFF"/>
            <w:noWrap/>
            <w:vAlign w:val="bottom"/>
            <w:hideMark/>
          </w:tcPr>
          <w:p w14:paraId="153DB230"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 -</w:t>
            </w:r>
          </w:p>
        </w:tc>
        <w:tc>
          <w:tcPr>
            <w:tcW w:w="372" w:type="pct"/>
            <w:tcBorders>
              <w:top w:val="nil"/>
              <w:left w:val="nil"/>
              <w:bottom w:val="nil"/>
              <w:right w:val="single" w:sz="4" w:space="0" w:color="5B9BD5"/>
            </w:tcBorders>
            <w:shd w:val="clear" w:color="000000" w:fill="FFFFFF"/>
            <w:noWrap/>
            <w:vAlign w:val="bottom"/>
            <w:hideMark/>
          </w:tcPr>
          <w:p w14:paraId="7AE9962E"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 1,188 </w:t>
            </w:r>
          </w:p>
        </w:tc>
        <w:tc>
          <w:tcPr>
            <w:tcW w:w="376" w:type="pct"/>
            <w:tcBorders>
              <w:top w:val="nil"/>
              <w:left w:val="nil"/>
              <w:bottom w:val="nil"/>
              <w:right w:val="single" w:sz="4" w:space="0" w:color="5B9BD5"/>
            </w:tcBorders>
            <w:shd w:val="clear" w:color="000000" w:fill="FFFFFF"/>
            <w:noWrap/>
            <w:vAlign w:val="bottom"/>
            <w:hideMark/>
          </w:tcPr>
          <w:p w14:paraId="6E334C22"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 -</w:t>
            </w:r>
          </w:p>
        </w:tc>
      </w:tr>
      <w:tr w:rsidR="003D50B1" w:rsidRPr="00313B44" w14:paraId="43F3B073" w14:textId="77777777" w:rsidTr="00F966F7">
        <w:trPr>
          <w:trHeight w:val="288"/>
        </w:trPr>
        <w:tc>
          <w:tcPr>
            <w:tcW w:w="920" w:type="pct"/>
            <w:tcBorders>
              <w:top w:val="nil"/>
              <w:left w:val="single" w:sz="4" w:space="0" w:color="5B9BD5"/>
              <w:bottom w:val="nil"/>
              <w:right w:val="nil"/>
            </w:tcBorders>
            <w:shd w:val="clear" w:color="000000" w:fill="DCE6F1"/>
            <w:noWrap/>
            <w:vAlign w:val="bottom"/>
            <w:hideMark/>
          </w:tcPr>
          <w:p w14:paraId="372F19C9" w14:textId="77777777" w:rsidR="003D50B1" w:rsidRPr="00313B44" w:rsidRDefault="003D50B1" w:rsidP="00F966F7">
            <w:pPr>
              <w:spacing w:line="240" w:lineRule="auto"/>
              <w:rPr>
                <w:rFonts w:ascii="Univers 45 Light" w:hAnsi="Univers 45 Light"/>
                <w:color w:val="000000"/>
                <w:sz w:val="18"/>
                <w:lang w:eastAsia="en-AU"/>
              </w:rPr>
            </w:pPr>
            <w:r w:rsidRPr="00313B44">
              <w:rPr>
                <w:rFonts w:ascii="Univers 45 Light" w:hAnsi="Univers 45 Light"/>
                <w:color w:val="000000"/>
                <w:sz w:val="18"/>
                <w:lang w:eastAsia="en-AU"/>
              </w:rPr>
              <w:t>Virtual Patient</w:t>
            </w:r>
          </w:p>
        </w:tc>
        <w:tc>
          <w:tcPr>
            <w:tcW w:w="527" w:type="pct"/>
            <w:tcBorders>
              <w:top w:val="nil"/>
              <w:left w:val="single" w:sz="4" w:space="0" w:color="5B9BD5"/>
              <w:bottom w:val="nil"/>
              <w:right w:val="single" w:sz="4" w:space="0" w:color="5B9BD5"/>
            </w:tcBorders>
            <w:shd w:val="clear" w:color="000000" w:fill="DDEBF7"/>
            <w:noWrap/>
            <w:vAlign w:val="bottom"/>
            <w:hideMark/>
          </w:tcPr>
          <w:p w14:paraId="24FD064B" w14:textId="77777777" w:rsidR="003D50B1" w:rsidRPr="00313B44" w:rsidRDefault="003D50B1"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313B44">
              <w:rPr>
                <w:rFonts w:ascii="Univers 45 Light" w:hAnsi="Univers 45 Light"/>
                <w:sz w:val="18"/>
                <w:lang w:eastAsia="en-AU"/>
              </w:rPr>
              <w:t xml:space="preserve">10,766 </w:t>
            </w:r>
          </w:p>
        </w:tc>
        <w:tc>
          <w:tcPr>
            <w:tcW w:w="491" w:type="pct"/>
            <w:tcBorders>
              <w:top w:val="nil"/>
              <w:left w:val="nil"/>
              <w:bottom w:val="nil"/>
              <w:right w:val="single" w:sz="4" w:space="0" w:color="5B9BD5"/>
            </w:tcBorders>
            <w:shd w:val="clear" w:color="000000" w:fill="DDEBF7"/>
            <w:noWrap/>
            <w:vAlign w:val="bottom"/>
            <w:hideMark/>
          </w:tcPr>
          <w:p w14:paraId="19E72FA9" w14:textId="77777777" w:rsidR="003D50B1" w:rsidRPr="00313B44" w:rsidRDefault="003D50B1" w:rsidP="00F966F7">
            <w:pPr>
              <w:spacing w:line="240" w:lineRule="auto"/>
              <w:jc w:val="right"/>
              <w:rPr>
                <w:rFonts w:ascii="Univers 45 Light" w:hAnsi="Univers 45 Light"/>
                <w:sz w:val="18"/>
                <w:lang w:eastAsia="en-AU"/>
              </w:rPr>
            </w:pPr>
            <w:r w:rsidRPr="00313B44">
              <w:rPr>
                <w:rFonts w:ascii="Univers 45 Light" w:hAnsi="Univers 45 Light"/>
                <w:sz w:val="18"/>
                <w:lang w:eastAsia="en-AU"/>
              </w:rPr>
              <w:t xml:space="preserve">10,766 </w:t>
            </w:r>
          </w:p>
        </w:tc>
        <w:tc>
          <w:tcPr>
            <w:tcW w:w="369" w:type="pct"/>
            <w:tcBorders>
              <w:top w:val="nil"/>
              <w:left w:val="nil"/>
              <w:bottom w:val="nil"/>
              <w:right w:val="single" w:sz="4" w:space="0" w:color="5B9BD5"/>
            </w:tcBorders>
            <w:shd w:val="clear" w:color="000000" w:fill="DDEBF7"/>
            <w:noWrap/>
            <w:vAlign w:val="bottom"/>
            <w:hideMark/>
          </w:tcPr>
          <w:p w14:paraId="551C13A6" w14:textId="77777777" w:rsidR="003D50B1" w:rsidRPr="00313B44" w:rsidRDefault="003D50B1"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313B44">
              <w:rPr>
                <w:rFonts w:ascii="Univers 45 Light" w:hAnsi="Univers 45 Light"/>
                <w:sz w:val="18"/>
                <w:lang w:eastAsia="en-AU"/>
              </w:rPr>
              <w:t>-</w:t>
            </w:r>
          </w:p>
        </w:tc>
        <w:tc>
          <w:tcPr>
            <w:tcW w:w="392" w:type="pct"/>
            <w:tcBorders>
              <w:top w:val="nil"/>
              <w:left w:val="nil"/>
              <w:bottom w:val="nil"/>
              <w:right w:val="single" w:sz="4" w:space="0" w:color="5B9BD5"/>
            </w:tcBorders>
            <w:shd w:val="clear" w:color="000000" w:fill="DDEBF7"/>
            <w:noWrap/>
            <w:vAlign w:val="bottom"/>
            <w:hideMark/>
          </w:tcPr>
          <w:p w14:paraId="312ABC6B" w14:textId="77777777" w:rsidR="003D50B1" w:rsidRPr="00313B44" w:rsidRDefault="003D50B1" w:rsidP="00F966F7">
            <w:pPr>
              <w:spacing w:line="240" w:lineRule="auto"/>
              <w:jc w:val="right"/>
              <w:rPr>
                <w:rFonts w:ascii="Univers 45 Light" w:hAnsi="Univers 45 Light"/>
                <w:sz w:val="18"/>
                <w:lang w:eastAsia="en-AU"/>
              </w:rPr>
            </w:pPr>
            <w:r w:rsidRPr="00313B44">
              <w:rPr>
                <w:rFonts w:ascii="Univers 45 Light" w:hAnsi="Univers 45 Light"/>
                <w:sz w:val="18"/>
                <w:lang w:eastAsia="en-AU"/>
              </w:rPr>
              <w:t xml:space="preserve"> -</w:t>
            </w:r>
          </w:p>
        </w:tc>
        <w:tc>
          <w:tcPr>
            <w:tcW w:w="450" w:type="pct"/>
            <w:tcBorders>
              <w:top w:val="nil"/>
              <w:left w:val="nil"/>
              <w:bottom w:val="nil"/>
              <w:right w:val="single" w:sz="4" w:space="0" w:color="5B9BD5"/>
            </w:tcBorders>
            <w:shd w:val="clear" w:color="000000" w:fill="DDEBF7"/>
            <w:noWrap/>
            <w:vAlign w:val="bottom"/>
            <w:hideMark/>
          </w:tcPr>
          <w:p w14:paraId="4F8B2B0A" w14:textId="77777777" w:rsidR="003D50B1" w:rsidRPr="00313B44" w:rsidRDefault="003D50B1" w:rsidP="00F966F7">
            <w:pPr>
              <w:spacing w:line="240" w:lineRule="auto"/>
              <w:jc w:val="right"/>
              <w:rPr>
                <w:rFonts w:ascii="Univers 45 Light" w:hAnsi="Univers 45 Light"/>
                <w:sz w:val="18"/>
                <w:lang w:eastAsia="en-AU"/>
              </w:rPr>
            </w:pPr>
            <w:r w:rsidRPr="00313B44">
              <w:rPr>
                <w:rFonts w:ascii="Univers 45 Light" w:hAnsi="Univers 45 Light"/>
                <w:sz w:val="18"/>
                <w:lang w:eastAsia="en-AU"/>
              </w:rPr>
              <w:t>-</w:t>
            </w:r>
          </w:p>
        </w:tc>
        <w:tc>
          <w:tcPr>
            <w:tcW w:w="380" w:type="pct"/>
            <w:tcBorders>
              <w:top w:val="nil"/>
              <w:left w:val="nil"/>
              <w:bottom w:val="nil"/>
              <w:right w:val="single" w:sz="4" w:space="0" w:color="5B9BD5"/>
            </w:tcBorders>
            <w:shd w:val="clear" w:color="000000" w:fill="DDEBF7"/>
            <w:noWrap/>
            <w:vAlign w:val="bottom"/>
            <w:hideMark/>
          </w:tcPr>
          <w:p w14:paraId="28FEF421" w14:textId="77777777" w:rsidR="003D50B1" w:rsidRPr="00313B44" w:rsidRDefault="003D50B1"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313B44">
              <w:rPr>
                <w:rFonts w:ascii="Univers 45 Light" w:hAnsi="Univers 45 Light"/>
                <w:sz w:val="18"/>
                <w:lang w:eastAsia="en-AU"/>
              </w:rPr>
              <w:t>-</w:t>
            </w:r>
          </w:p>
        </w:tc>
        <w:tc>
          <w:tcPr>
            <w:tcW w:w="365" w:type="pct"/>
            <w:tcBorders>
              <w:top w:val="nil"/>
              <w:left w:val="nil"/>
              <w:bottom w:val="nil"/>
              <w:right w:val="single" w:sz="4" w:space="0" w:color="5B9BD5"/>
            </w:tcBorders>
            <w:shd w:val="clear" w:color="000000" w:fill="DDEBF7"/>
            <w:noWrap/>
            <w:vAlign w:val="bottom"/>
            <w:hideMark/>
          </w:tcPr>
          <w:p w14:paraId="57E85321" w14:textId="77777777" w:rsidR="003D50B1" w:rsidRPr="00313B44" w:rsidRDefault="003D50B1" w:rsidP="00F966F7">
            <w:pPr>
              <w:spacing w:line="240" w:lineRule="auto"/>
              <w:jc w:val="right"/>
              <w:rPr>
                <w:rFonts w:ascii="Univers 45 Light" w:hAnsi="Univers 45 Light"/>
                <w:sz w:val="18"/>
                <w:lang w:eastAsia="en-AU"/>
              </w:rPr>
            </w:pPr>
            <w:r w:rsidRPr="00313B44">
              <w:rPr>
                <w:rFonts w:ascii="Univers 45 Light" w:hAnsi="Univers 45 Light"/>
                <w:sz w:val="18"/>
                <w:lang w:eastAsia="en-AU"/>
              </w:rPr>
              <w:t xml:space="preserve"> 10,766 </w:t>
            </w:r>
          </w:p>
        </w:tc>
        <w:tc>
          <w:tcPr>
            <w:tcW w:w="358" w:type="pct"/>
            <w:tcBorders>
              <w:top w:val="nil"/>
              <w:left w:val="nil"/>
              <w:bottom w:val="nil"/>
              <w:right w:val="single" w:sz="4" w:space="0" w:color="5B9BD5"/>
            </w:tcBorders>
            <w:shd w:val="clear" w:color="000000" w:fill="DDEBF7"/>
            <w:noWrap/>
            <w:vAlign w:val="bottom"/>
            <w:hideMark/>
          </w:tcPr>
          <w:p w14:paraId="06C9FB39" w14:textId="77777777" w:rsidR="003D50B1" w:rsidRPr="00313B44" w:rsidRDefault="003D50B1" w:rsidP="00F966F7">
            <w:pPr>
              <w:spacing w:line="240" w:lineRule="auto"/>
              <w:jc w:val="right"/>
              <w:rPr>
                <w:rFonts w:ascii="Univers 45 Light" w:hAnsi="Univers 45 Light"/>
                <w:sz w:val="18"/>
                <w:lang w:eastAsia="en-AU"/>
              </w:rPr>
            </w:pPr>
            <w:r w:rsidRPr="00313B44">
              <w:rPr>
                <w:rFonts w:ascii="Univers 45 Light" w:hAnsi="Univers 45 Light"/>
                <w:sz w:val="18"/>
                <w:lang w:eastAsia="en-AU"/>
              </w:rPr>
              <w:t xml:space="preserve"> -</w:t>
            </w:r>
          </w:p>
        </w:tc>
        <w:tc>
          <w:tcPr>
            <w:tcW w:w="372" w:type="pct"/>
            <w:tcBorders>
              <w:top w:val="nil"/>
              <w:left w:val="nil"/>
              <w:bottom w:val="nil"/>
              <w:right w:val="single" w:sz="4" w:space="0" w:color="5B9BD5"/>
            </w:tcBorders>
            <w:shd w:val="clear" w:color="000000" w:fill="DDEBF7"/>
            <w:noWrap/>
            <w:vAlign w:val="bottom"/>
            <w:hideMark/>
          </w:tcPr>
          <w:p w14:paraId="0DB77235" w14:textId="77777777" w:rsidR="003D50B1" w:rsidRPr="00313B44" w:rsidRDefault="003D50B1" w:rsidP="00F966F7">
            <w:pPr>
              <w:spacing w:line="240" w:lineRule="auto"/>
              <w:jc w:val="right"/>
              <w:rPr>
                <w:rFonts w:ascii="Univers 45 Light" w:hAnsi="Univers 45 Light"/>
                <w:sz w:val="18"/>
                <w:lang w:eastAsia="en-AU"/>
              </w:rPr>
            </w:pPr>
            <w:r w:rsidRPr="00313B44">
              <w:rPr>
                <w:rFonts w:ascii="Univers 45 Light" w:hAnsi="Univers 45 Light"/>
                <w:sz w:val="18"/>
                <w:lang w:eastAsia="en-AU"/>
              </w:rPr>
              <w:t xml:space="preserve">10,766 </w:t>
            </w:r>
          </w:p>
        </w:tc>
        <w:tc>
          <w:tcPr>
            <w:tcW w:w="376" w:type="pct"/>
            <w:tcBorders>
              <w:top w:val="nil"/>
              <w:left w:val="nil"/>
              <w:bottom w:val="nil"/>
              <w:right w:val="single" w:sz="4" w:space="0" w:color="5B9BD5"/>
            </w:tcBorders>
            <w:shd w:val="clear" w:color="000000" w:fill="DDEBF7"/>
            <w:noWrap/>
            <w:vAlign w:val="bottom"/>
            <w:hideMark/>
          </w:tcPr>
          <w:p w14:paraId="51A50D15" w14:textId="77777777" w:rsidR="003D50B1" w:rsidRPr="00313B44" w:rsidRDefault="003D50B1" w:rsidP="00F966F7">
            <w:pPr>
              <w:spacing w:line="240" w:lineRule="auto"/>
              <w:jc w:val="right"/>
              <w:rPr>
                <w:rFonts w:ascii="Univers 45 Light" w:hAnsi="Univers 45 Light"/>
                <w:sz w:val="18"/>
                <w:lang w:eastAsia="en-AU"/>
              </w:rPr>
            </w:pPr>
            <w:r w:rsidRPr="00313B44">
              <w:rPr>
                <w:rFonts w:ascii="Univers 45 Light" w:hAnsi="Univers 45 Light"/>
                <w:sz w:val="18"/>
                <w:lang w:eastAsia="en-AU"/>
              </w:rPr>
              <w:t xml:space="preserve"> -</w:t>
            </w:r>
          </w:p>
        </w:tc>
      </w:tr>
      <w:tr w:rsidR="003D50B1" w:rsidRPr="00313B44" w14:paraId="3AEB1CCA" w14:textId="77777777" w:rsidTr="00F966F7">
        <w:trPr>
          <w:trHeight w:val="288"/>
        </w:trPr>
        <w:tc>
          <w:tcPr>
            <w:tcW w:w="920" w:type="pct"/>
            <w:tcBorders>
              <w:top w:val="nil"/>
              <w:left w:val="single" w:sz="4" w:space="0" w:color="5B9BD5"/>
              <w:bottom w:val="nil"/>
              <w:right w:val="nil"/>
            </w:tcBorders>
            <w:shd w:val="clear" w:color="000000" w:fill="FFFFFF"/>
            <w:noWrap/>
            <w:vAlign w:val="bottom"/>
            <w:hideMark/>
          </w:tcPr>
          <w:p w14:paraId="76C5131A" w14:textId="77777777" w:rsidR="003D50B1" w:rsidRPr="00313B44" w:rsidRDefault="003D50B1" w:rsidP="00F966F7">
            <w:pPr>
              <w:spacing w:line="240" w:lineRule="auto"/>
              <w:rPr>
                <w:rFonts w:ascii="Univers 45 Light" w:hAnsi="Univers 45 Light"/>
                <w:color w:val="000000"/>
                <w:sz w:val="18"/>
                <w:lang w:eastAsia="en-AU"/>
              </w:rPr>
            </w:pPr>
            <w:r w:rsidRPr="00313B44">
              <w:rPr>
                <w:rFonts w:ascii="Univers 45 Light" w:hAnsi="Univers 45 Light"/>
                <w:color w:val="000000"/>
                <w:sz w:val="18"/>
                <w:lang w:eastAsia="en-AU"/>
              </w:rPr>
              <w:t>Virtual patient unlinked</w:t>
            </w:r>
          </w:p>
        </w:tc>
        <w:tc>
          <w:tcPr>
            <w:tcW w:w="527" w:type="pct"/>
            <w:tcBorders>
              <w:top w:val="nil"/>
              <w:left w:val="single" w:sz="4" w:space="0" w:color="5B9BD5"/>
              <w:bottom w:val="nil"/>
              <w:right w:val="single" w:sz="4" w:space="0" w:color="5B9BD5"/>
            </w:tcBorders>
            <w:shd w:val="clear" w:color="000000" w:fill="FFFFFF"/>
            <w:noWrap/>
            <w:vAlign w:val="bottom"/>
            <w:hideMark/>
          </w:tcPr>
          <w:p w14:paraId="017AB8CC"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 7,736 </w:t>
            </w:r>
          </w:p>
        </w:tc>
        <w:tc>
          <w:tcPr>
            <w:tcW w:w="491" w:type="pct"/>
            <w:tcBorders>
              <w:top w:val="nil"/>
              <w:left w:val="nil"/>
              <w:bottom w:val="nil"/>
              <w:right w:val="single" w:sz="4" w:space="0" w:color="5B9BD5"/>
            </w:tcBorders>
            <w:shd w:val="clear" w:color="000000" w:fill="FFFFFF"/>
            <w:noWrap/>
            <w:vAlign w:val="bottom"/>
            <w:hideMark/>
          </w:tcPr>
          <w:p w14:paraId="5C101065" w14:textId="77777777" w:rsidR="003D50B1" w:rsidRPr="00313B44" w:rsidRDefault="003D50B1"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313B44">
              <w:rPr>
                <w:rFonts w:ascii="Univers 45 Light" w:hAnsi="Univers 45 Light"/>
                <w:color w:val="000000"/>
                <w:sz w:val="18"/>
                <w:lang w:eastAsia="en-AU"/>
              </w:rPr>
              <w:t xml:space="preserve">7,736 </w:t>
            </w:r>
          </w:p>
        </w:tc>
        <w:tc>
          <w:tcPr>
            <w:tcW w:w="369" w:type="pct"/>
            <w:tcBorders>
              <w:top w:val="nil"/>
              <w:left w:val="nil"/>
              <w:bottom w:val="nil"/>
              <w:right w:val="single" w:sz="4" w:space="0" w:color="5B9BD5"/>
            </w:tcBorders>
            <w:shd w:val="clear" w:color="000000" w:fill="FFFFFF"/>
            <w:noWrap/>
            <w:vAlign w:val="bottom"/>
            <w:hideMark/>
          </w:tcPr>
          <w:p w14:paraId="6F51EBED" w14:textId="77777777" w:rsidR="003D50B1" w:rsidRPr="00313B44" w:rsidRDefault="003D50B1"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313B44">
              <w:rPr>
                <w:rFonts w:ascii="Univers 45 Light" w:hAnsi="Univers 45 Light"/>
                <w:color w:val="000000"/>
                <w:sz w:val="18"/>
                <w:lang w:eastAsia="en-AU"/>
              </w:rPr>
              <w:t>-</w:t>
            </w:r>
          </w:p>
        </w:tc>
        <w:tc>
          <w:tcPr>
            <w:tcW w:w="392" w:type="pct"/>
            <w:tcBorders>
              <w:top w:val="nil"/>
              <w:left w:val="nil"/>
              <w:bottom w:val="nil"/>
              <w:right w:val="single" w:sz="4" w:space="0" w:color="5B9BD5"/>
            </w:tcBorders>
            <w:shd w:val="clear" w:color="000000" w:fill="FFFFFF"/>
            <w:noWrap/>
            <w:vAlign w:val="bottom"/>
            <w:hideMark/>
          </w:tcPr>
          <w:p w14:paraId="34D4C45B"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 -</w:t>
            </w:r>
          </w:p>
        </w:tc>
        <w:tc>
          <w:tcPr>
            <w:tcW w:w="450" w:type="pct"/>
            <w:tcBorders>
              <w:top w:val="nil"/>
              <w:left w:val="nil"/>
              <w:bottom w:val="nil"/>
              <w:right w:val="single" w:sz="4" w:space="0" w:color="5B9BD5"/>
            </w:tcBorders>
            <w:shd w:val="clear" w:color="000000" w:fill="FFFFFF"/>
            <w:noWrap/>
            <w:vAlign w:val="bottom"/>
            <w:hideMark/>
          </w:tcPr>
          <w:p w14:paraId="617DA834"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w:t>
            </w:r>
          </w:p>
        </w:tc>
        <w:tc>
          <w:tcPr>
            <w:tcW w:w="380" w:type="pct"/>
            <w:tcBorders>
              <w:top w:val="nil"/>
              <w:left w:val="nil"/>
              <w:bottom w:val="nil"/>
              <w:right w:val="single" w:sz="4" w:space="0" w:color="5B9BD5"/>
            </w:tcBorders>
            <w:shd w:val="clear" w:color="000000" w:fill="FFFFFF"/>
            <w:noWrap/>
            <w:vAlign w:val="bottom"/>
            <w:hideMark/>
          </w:tcPr>
          <w:p w14:paraId="2CAAC83B"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 7,736 </w:t>
            </w:r>
          </w:p>
        </w:tc>
        <w:tc>
          <w:tcPr>
            <w:tcW w:w="365" w:type="pct"/>
            <w:tcBorders>
              <w:top w:val="nil"/>
              <w:left w:val="nil"/>
              <w:bottom w:val="nil"/>
              <w:right w:val="single" w:sz="4" w:space="0" w:color="5B9BD5"/>
            </w:tcBorders>
            <w:shd w:val="clear" w:color="000000" w:fill="FFFFFF"/>
            <w:noWrap/>
            <w:vAlign w:val="bottom"/>
            <w:hideMark/>
          </w:tcPr>
          <w:p w14:paraId="2ED04425" w14:textId="77777777" w:rsidR="003D50B1" w:rsidRPr="00313B44" w:rsidRDefault="003D50B1"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313B44">
              <w:rPr>
                <w:rFonts w:ascii="Univers 45 Light" w:hAnsi="Univers 45 Light"/>
                <w:color w:val="000000"/>
                <w:sz w:val="18"/>
                <w:lang w:eastAsia="en-AU"/>
              </w:rPr>
              <w:t>-</w:t>
            </w:r>
          </w:p>
        </w:tc>
        <w:tc>
          <w:tcPr>
            <w:tcW w:w="358" w:type="pct"/>
            <w:tcBorders>
              <w:top w:val="nil"/>
              <w:left w:val="nil"/>
              <w:bottom w:val="nil"/>
              <w:right w:val="single" w:sz="4" w:space="0" w:color="5B9BD5"/>
            </w:tcBorders>
            <w:shd w:val="clear" w:color="000000" w:fill="FFFFFF"/>
            <w:noWrap/>
            <w:vAlign w:val="bottom"/>
            <w:hideMark/>
          </w:tcPr>
          <w:p w14:paraId="06D30893"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 -</w:t>
            </w:r>
          </w:p>
        </w:tc>
        <w:tc>
          <w:tcPr>
            <w:tcW w:w="372" w:type="pct"/>
            <w:tcBorders>
              <w:top w:val="nil"/>
              <w:left w:val="nil"/>
              <w:bottom w:val="nil"/>
              <w:right w:val="single" w:sz="4" w:space="0" w:color="5B9BD5"/>
            </w:tcBorders>
            <w:shd w:val="clear" w:color="000000" w:fill="FFFFFF"/>
            <w:noWrap/>
            <w:vAlign w:val="bottom"/>
            <w:hideMark/>
          </w:tcPr>
          <w:p w14:paraId="68FCADAA"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 7,736 </w:t>
            </w:r>
          </w:p>
        </w:tc>
        <w:tc>
          <w:tcPr>
            <w:tcW w:w="376" w:type="pct"/>
            <w:tcBorders>
              <w:top w:val="nil"/>
              <w:left w:val="nil"/>
              <w:bottom w:val="nil"/>
              <w:right w:val="single" w:sz="4" w:space="0" w:color="5B9BD5"/>
            </w:tcBorders>
            <w:shd w:val="clear" w:color="000000" w:fill="FFFFFF"/>
            <w:noWrap/>
            <w:vAlign w:val="bottom"/>
            <w:hideMark/>
          </w:tcPr>
          <w:p w14:paraId="409F50CA"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 -</w:t>
            </w:r>
          </w:p>
        </w:tc>
      </w:tr>
      <w:tr w:rsidR="003D50B1" w:rsidRPr="00313B44" w14:paraId="15147368" w14:textId="77777777" w:rsidTr="00F966F7">
        <w:trPr>
          <w:trHeight w:val="288"/>
        </w:trPr>
        <w:tc>
          <w:tcPr>
            <w:tcW w:w="920" w:type="pct"/>
            <w:tcBorders>
              <w:top w:val="single" w:sz="4" w:space="0" w:color="5B9BD5"/>
              <w:left w:val="single" w:sz="4" w:space="0" w:color="5B9BD5"/>
              <w:bottom w:val="single" w:sz="4" w:space="0" w:color="5B9BD5"/>
              <w:right w:val="nil"/>
            </w:tcBorders>
            <w:shd w:val="clear" w:color="000000" w:fill="D0CECE"/>
            <w:noWrap/>
            <w:vAlign w:val="bottom"/>
            <w:hideMark/>
          </w:tcPr>
          <w:p w14:paraId="68BC4F31" w14:textId="77777777" w:rsidR="003D50B1" w:rsidRPr="00313B44" w:rsidRDefault="003D50B1" w:rsidP="00F966F7">
            <w:pPr>
              <w:spacing w:line="240" w:lineRule="auto"/>
              <w:rPr>
                <w:rFonts w:ascii="Univers 45 Light" w:hAnsi="Univers 45 Light"/>
                <w:b/>
                <w:bCs/>
                <w:color w:val="000000"/>
                <w:sz w:val="18"/>
                <w:lang w:eastAsia="en-AU"/>
              </w:rPr>
            </w:pPr>
            <w:r w:rsidRPr="00313B44">
              <w:rPr>
                <w:rFonts w:ascii="Univers 45 Light" w:hAnsi="Univers 45 Light"/>
                <w:b/>
                <w:bCs/>
                <w:color w:val="000000"/>
                <w:sz w:val="18"/>
                <w:lang w:eastAsia="en-AU"/>
              </w:rPr>
              <w:t>TOTAL</w:t>
            </w:r>
          </w:p>
        </w:tc>
        <w:tc>
          <w:tcPr>
            <w:tcW w:w="527" w:type="pct"/>
            <w:tcBorders>
              <w:top w:val="single" w:sz="4" w:space="0" w:color="5B9BD5"/>
              <w:left w:val="single" w:sz="4" w:space="0" w:color="5B9BD5"/>
              <w:bottom w:val="single" w:sz="4" w:space="0" w:color="5B9BD5"/>
              <w:right w:val="single" w:sz="4" w:space="0" w:color="5B9BD5"/>
            </w:tcBorders>
            <w:shd w:val="clear" w:color="000000" w:fill="D0CECE"/>
            <w:noWrap/>
            <w:vAlign w:val="bottom"/>
            <w:hideMark/>
          </w:tcPr>
          <w:p w14:paraId="1B36F487" w14:textId="77777777" w:rsidR="003D50B1" w:rsidRPr="00313B44" w:rsidRDefault="003D50B1" w:rsidP="00F966F7">
            <w:pPr>
              <w:spacing w:line="240" w:lineRule="auto"/>
              <w:jc w:val="right"/>
              <w:rPr>
                <w:rFonts w:ascii="Univers 45 Light" w:hAnsi="Univers 45 Light"/>
                <w:b/>
                <w:bCs/>
                <w:color w:val="000000"/>
                <w:sz w:val="18"/>
                <w:lang w:eastAsia="en-AU"/>
              </w:rPr>
            </w:pPr>
            <w:r w:rsidRPr="00313B44">
              <w:rPr>
                <w:rFonts w:ascii="Univers 45 Light" w:hAnsi="Univers 45 Light"/>
                <w:b/>
                <w:bCs/>
                <w:color w:val="000000"/>
                <w:sz w:val="18"/>
                <w:lang w:eastAsia="en-AU"/>
              </w:rPr>
              <w:t xml:space="preserve">169,246 </w:t>
            </w:r>
          </w:p>
        </w:tc>
        <w:tc>
          <w:tcPr>
            <w:tcW w:w="491" w:type="pct"/>
            <w:tcBorders>
              <w:top w:val="single" w:sz="4" w:space="0" w:color="5B9BD5"/>
              <w:left w:val="nil"/>
              <w:bottom w:val="single" w:sz="4" w:space="0" w:color="5B9BD5"/>
              <w:right w:val="single" w:sz="4" w:space="0" w:color="5B9BD5"/>
            </w:tcBorders>
            <w:shd w:val="clear" w:color="000000" w:fill="D0CECE"/>
            <w:noWrap/>
            <w:vAlign w:val="bottom"/>
            <w:hideMark/>
          </w:tcPr>
          <w:p w14:paraId="264F9DD6" w14:textId="77777777" w:rsidR="003D50B1" w:rsidRPr="00313B44" w:rsidRDefault="003D50B1" w:rsidP="00F966F7">
            <w:pPr>
              <w:spacing w:line="240" w:lineRule="auto"/>
              <w:jc w:val="right"/>
              <w:rPr>
                <w:rFonts w:ascii="Univers 45 Light" w:hAnsi="Univers 45 Light"/>
                <w:b/>
                <w:bCs/>
                <w:color w:val="000000"/>
                <w:sz w:val="18"/>
                <w:lang w:eastAsia="en-AU"/>
              </w:rPr>
            </w:pPr>
            <w:r w:rsidRPr="00313B44">
              <w:rPr>
                <w:rFonts w:ascii="Univers 45 Light" w:hAnsi="Univers 45 Light"/>
                <w:b/>
                <w:bCs/>
                <w:color w:val="000000"/>
                <w:sz w:val="18"/>
                <w:lang w:eastAsia="en-AU"/>
              </w:rPr>
              <w:t xml:space="preserve">169,246 </w:t>
            </w:r>
          </w:p>
        </w:tc>
        <w:tc>
          <w:tcPr>
            <w:tcW w:w="369" w:type="pct"/>
            <w:tcBorders>
              <w:top w:val="single" w:sz="4" w:space="0" w:color="5B9BD5"/>
              <w:left w:val="nil"/>
              <w:bottom w:val="single" w:sz="4" w:space="0" w:color="5B9BD5"/>
              <w:right w:val="single" w:sz="4" w:space="0" w:color="5B9BD5"/>
            </w:tcBorders>
            <w:shd w:val="clear" w:color="000000" w:fill="D0CECE"/>
            <w:noWrap/>
            <w:vAlign w:val="bottom"/>
            <w:hideMark/>
          </w:tcPr>
          <w:p w14:paraId="5766D675" w14:textId="77777777" w:rsidR="003D50B1" w:rsidRPr="00313B44" w:rsidRDefault="003D50B1" w:rsidP="00F966F7">
            <w:pPr>
              <w:spacing w:line="240" w:lineRule="auto"/>
              <w:jc w:val="right"/>
              <w:rPr>
                <w:rFonts w:ascii="Univers 45 Light" w:hAnsi="Univers 45 Light"/>
                <w:b/>
                <w:bCs/>
                <w:color w:val="000000"/>
                <w:sz w:val="18"/>
                <w:lang w:eastAsia="en-AU"/>
              </w:rPr>
            </w:pPr>
            <w:r w:rsidRPr="00313B44">
              <w:rPr>
                <w:rFonts w:ascii="Univers 45 Light" w:hAnsi="Univers 45 Light"/>
                <w:b/>
                <w:bCs/>
                <w:color w:val="000000"/>
                <w:sz w:val="18"/>
                <w:lang w:eastAsia="en-AU"/>
              </w:rPr>
              <w:t xml:space="preserve"> -</w:t>
            </w:r>
          </w:p>
        </w:tc>
        <w:tc>
          <w:tcPr>
            <w:tcW w:w="392" w:type="pct"/>
            <w:tcBorders>
              <w:top w:val="single" w:sz="4" w:space="0" w:color="5B9BD5"/>
              <w:left w:val="nil"/>
              <w:bottom w:val="single" w:sz="4" w:space="0" w:color="5B9BD5"/>
              <w:right w:val="single" w:sz="4" w:space="0" w:color="5B9BD5"/>
            </w:tcBorders>
            <w:shd w:val="clear" w:color="000000" w:fill="D0CECE"/>
            <w:noWrap/>
            <w:vAlign w:val="bottom"/>
            <w:hideMark/>
          </w:tcPr>
          <w:p w14:paraId="1F3E3DCB" w14:textId="77777777" w:rsidR="003D50B1" w:rsidRPr="00313B44" w:rsidRDefault="003D50B1" w:rsidP="00F966F7">
            <w:pPr>
              <w:spacing w:line="240" w:lineRule="auto"/>
              <w:jc w:val="right"/>
              <w:rPr>
                <w:rFonts w:ascii="Univers 45 Light" w:hAnsi="Univers 45 Light"/>
                <w:b/>
                <w:bCs/>
                <w:color w:val="000000"/>
                <w:sz w:val="18"/>
                <w:lang w:eastAsia="en-AU"/>
              </w:rPr>
            </w:pPr>
            <w:r w:rsidRPr="00313B44">
              <w:rPr>
                <w:rFonts w:ascii="Univers 45 Light" w:hAnsi="Univers 45 Light"/>
                <w:b/>
                <w:bCs/>
                <w:color w:val="000000"/>
                <w:sz w:val="18"/>
                <w:lang w:eastAsia="en-AU"/>
              </w:rPr>
              <w:t xml:space="preserve"> 10,552 </w:t>
            </w:r>
          </w:p>
        </w:tc>
        <w:tc>
          <w:tcPr>
            <w:tcW w:w="450" w:type="pct"/>
            <w:tcBorders>
              <w:top w:val="single" w:sz="4" w:space="0" w:color="5B9BD5"/>
              <w:left w:val="nil"/>
              <w:bottom w:val="single" w:sz="4" w:space="0" w:color="5B9BD5"/>
              <w:right w:val="single" w:sz="4" w:space="0" w:color="5B9BD5"/>
            </w:tcBorders>
            <w:shd w:val="clear" w:color="000000" w:fill="D0CECE"/>
            <w:noWrap/>
            <w:vAlign w:val="bottom"/>
            <w:hideMark/>
          </w:tcPr>
          <w:p w14:paraId="31D54ED1" w14:textId="77777777" w:rsidR="003D50B1" w:rsidRPr="00313B44" w:rsidRDefault="003D50B1" w:rsidP="00F966F7">
            <w:pPr>
              <w:spacing w:line="240" w:lineRule="auto"/>
              <w:jc w:val="right"/>
              <w:rPr>
                <w:rFonts w:ascii="Univers 45 Light" w:hAnsi="Univers 45 Light"/>
                <w:b/>
                <w:bCs/>
                <w:color w:val="000000"/>
                <w:sz w:val="18"/>
                <w:lang w:eastAsia="en-AU"/>
              </w:rPr>
            </w:pPr>
            <w:r w:rsidRPr="00313B44">
              <w:rPr>
                <w:rFonts w:ascii="Univers 45 Light" w:hAnsi="Univers 45 Light"/>
                <w:b/>
                <w:bCs/>
                <w:color w:val="000000"/>
                <w:sz w:val="18"/>
                <w:lang w:eastAsia="en-AU"/>
              </w:rPr>
              <w:t xml:space="preserve">43,075 </w:t>
            </w:r>
          </w:p>
        </w:tc>
        <w:tc>
          <w:tcPr>
            <w:tcW w:w="380" w:type="pct"/>
            <w:tcBorders>
              <w:top w:val="single" w:sz="4" w:space="0" w:color="5B9BD5"/>
              <w:left w:val="nil"/>
              <w:bottom w:val="single" w:sz="4" w:space="0" w:color="5B9BD5"/>
              <w:right w:val="single" w:sz="4" w:space="0" w:color="5B9BD5"/>
            </w:tcBorders>
            <w:shd w:val="clear" w:color="000000" w:fill="D0CECE"/>
            <w:noWrap/>
            <w:vAlign w:val="bottom"/>
            <w:hideMark/>
          </w:tcPr>
          <w:p w14:paraId="5F3D78FF" w14:textId="77777777" w:rsidR="003D50B1" w:rsidRPr="00313B44" w:rsidRDefault="003D50B1" w:rsidP="00F966F7">
            <w:pPr>
              <w:spacing w:line="240" w:lineRule="auto"/>
              <w:jc w:val="right"/>
              <w:rPr>
                <w:rFonts w:ascii="Univers 45 Light" w:hAnsi="Univers 45 Light"/>
                <w:b/>
                <w:bCs/>
                <w:color w:val="000000"/>
                <w:sz w:val="18"/>
                <w:lang w:eastAsia="en-AU"/>
              </w:rPr>
            </w:pPr>
            <w:r>
              <w:rPr>
                <w:rFonts w:ascii="Univers 45 Light" w:hAnsi="Univers 45 Light"/>
                <w:b/>
                <w:bCs/>
                <w:color w:val="000000"/>
                <w:sz w:val="18"/>
                <w:lang w:eastAsia="en-AU"/>
              </w:rPr>
              <w:t xml:space="preserve"> </w:t>
            </w:r>
            <w:r w:rsidRPr="00313B44">
              <w:rPr>
                <w:rFonts w:ascii="Univers 45 Light" w:hAnsi="Univers 45 Light"/>
                <w:b/>
                <w:bCs/>
                <w:color w:val="000000"/>
                <w:sz w:val="18"/>
                <w:lang w:eastAsia="en-AU"/>
              </w:rPr>
              <w:t xml:space="preserve">103,665 </w:t>
            </w:r>
          </w:p>
        </w:tc>
        <w:tc>
          <w:tcPr>
            <w:tcW w:w="365" w:type="pct"/>
            <w:tcBorders>
              <w:top w:val="single" w:sz="4" w:space="0" w:color="5B9BD5"/>
              <w:left w:val="nil"/>
              <w:bottom w:val="single" w:sz="4" w:space="0" w:color="5B9BD5"/>
              <w:right w:val="single" w:sz="4" w:space="0" w:color="5B9BD5"/>
            </w:tcBorders>
            <w:shd w:val="clear" w:color="000000" w:fill="D0CECE"/>
            <w:noWrap/>
            <w:vAlign w:val="bottom"/>
            <w:hideMark/>
          </w:tcPr>
          <w:p w14:paraId="5457BD01" w14:textId="77777777" w:rsidR="003D50B1" w:rsidRPr="00313B44" w:rsidRDefault="003D50B1" w:rsidP="00F966F7">
            <w:pPr>
              <w:spacing w:line="240" w:lineRule="auto"/>
              <w:jc w:val="right"/>
              <w:rPr>
                <w:rFonts w:ascii="Univers 45 Light" w:hAnsi="Univers 45 Light"/>
                <w:b/>
                <w:bCs/>
                <w:color w:val="000000"/>
                <w:sz w:val="18"/>
                <w:lang w:eastAsia="en-AU"/>
              </w:rPr>
            </w:pPr>
            <w:r w:rsidRPr="00313B44">
              <w:rPr>
                <w:rFonts w:ascii="Univers 45 Light" w:hAnsi="Univers 45 Light"/>
                <w:b/>
                <w:bCs/>
                <w:color w:val="000000"/>
                <w:sz w:val="18"/>
                <w:lang w:eastAsia="en-AU"/>
              </w:rPr>
              <w:t xml:space="preserve"> 11,954 </w:t>
            </w:r>
          </w:p>
        </w:tc>
        <w:tc>
          <w:tcPr>
            <w:tcW w:w="358" w:type="pct"/>
            <w:tcBorders>
              <w:top w:val="single" w:sz="4" w:space="0" w:color="5B9BD5"/>
              <w:left w:val="nil"/>
              <w:bottom w:val="single" w:sz="4" w:space="0" w:color="5B9BD5"/>
              <w:right w:val="single" w:sz="4" w:space="0" w:color="5B9BD5"/>
            </w:tcBorders>
            <w:shd w:val="clear" w:color="000000" w:fill="D0CECE"/>
            <w:noWrap/>
            <w:vAlign w:val="bottom"/>
            <w:hideMark/>
          </w:tcPr>
          <w:p w14:paraId="44FABE8F" w14:textId="77777777" w:rsidR="003D50B1" w:rsidRPr="00313B44" w:rsidRDefault="003D50B1" w:rsidP="00F966F7">
            <w:pPr>
              <w:spacing w:line="240" w:lineRule="auto"/>
              <w:jc w:val="right"/>
              <w:rPr>
                <w:rFonts w:ascii="Univers 45 Light" w:hAnsi="Univers 45 Light"/>
                <w:b/>
                <w:bCs/>
                <w:color w:val="000000"/>
                <w:sz w:val="18"/>
                <w:lang w:eastAsia="en-AU"/>
              </w:rPr>
            </w:pPr>
            <w:r w:rsidRPr="00313B44">
              <w:rPr>
                <w:rFonts w:ascii="Univers 45 Light" w:hAnsi="Univers 45 Light"/>
                <w:b/>
                <w:bCs/>
                <w:color w:val="000000"/>
                <w:sz w:val="18"/>
                <w:lang w:eastAsia="en-AU"/>
              </w:rPr>
              <w:t xml:space="preserve"> -</w:t>
            </w:r>
          </w:p>
        </w:tc>
        <w:tc>
          <w:tcPr>
            <w:tcW w:w="372" w:type="pct"/>
            <w:tcBorders>
              <w:top w:val="single" w:sz="4" w:space="0" w:color="5B9BD5"/>
              <w:left w:val="nil"/>
              <w:bottom w:val="single" w:sz="4" w:space="0" w:color="5B9BD5"/>
              <w:right w:val="single" w:sz="4" w:space="0" w:color="5B9BD5"/>
            </w:tcBorders>
            <w:shd w:val="clear" w:color="000000" w:fill="D0CECE"/>
            <w:noWrap/>
            <w:vAlign w:val="bottom"/>
            <w:hideMark/>
          </w:tcPr>
          <w:p w14:paraId="626D3CB4" w14:textId="77777777" w:rsidR="003D50B1" w:rsidRPr="00313B44" w:rsidRDefault="003D50B1" w:rsidP="00F966F7">
            <w:pPr>
              <w:spacing w:line="240" w:lineRule="auto"/>
              <w:jc w:val="right"/>
              <w:rPr>
                <w:rFonts w:ascii="Univers 45 Light" w:hAnsi="Univers 45 Light"/>
                <w:b/>
                <w:bCs/>
                <w:color w:val="000000"/>
                <w:sz w:val="18"/>
                <w:lang w:eastAsia="en-AU"/>
              </w:rPr>
            </w:pPr>
            <w:r w:rsidRPr="00313B44">
              <w:rPr>
                <w:rFonts w:ascii="Univers 45 Light" w:hAnsi="Univers 45 Light"/>
                <w:b/>
                <w:bCs/>
                <w:color w:val="000000"/>
                <w:sz w:val="18"/>
                <w:lang w:eastAsia="en-AU"/>
              </w:rPr>
              <w:t xml:space="preserve">169,246 </w:t>
            </w:r>
          </w:p>
        </w:tc>
        <w:tc>
          <w:tcPr>
            <w:tcW w:w="376" w:type="pct"/>
            <w:tcBorders>
              <w:top w:val="single" w:sz="4" w:space="0" w:color="5B9BD5"/>
              <w:left w:val="nil"/>
              <w:bottom w:val="single" w:sz="4" w:space="0" w:color="5B9BD5"/>
              <w:right w:val="single" w:sz="4" w:space="0" w:color="5B9BD5"/>
            </w:tcBorders>
            <w:shd w:val="clear" w:color="000000" w:fill="D0CECE"/>
            <w:noWrap/>
            <w:vAlign w:val="bottom"/>
            <w:hideMark/>
          </w:tcPr>
          <w:p w14:paraId="13BEAD8B" w14:textId="77777777" w:rsidR="003D50B1" w:rsidRPr="00313B44" w:rsidRDefault="003D50B1" w:rsidP="00F966F7">
            <w:pPr>
              <w:spacing w:line="240" w:lineRule="auto"/>
              <w:jc w:val="right"/>
              <w:rPr>
                <w:rFonts w:ascii="Univers 45 Light" w:hAnsi="Univers 45 Light"/>
                <w:b/>
                <w:bCs/>
                <w:color w:val="000000"/>
                <w:sz w:val="18"/>
                <w:lang w:eastAsia="en-AU"/>
              </w:rPr>
            </w:pPr>
            <w:r w:rsidRPr="00313B44">
              <w:rPr>
                <w:rFonts w:ascii="Univers 45 Light" w:hAnsi="Univers 45 Light"/>
                <w:b/>
                <w:bCs/>
                <w:color w:val="000000"/>
                <w:sz w:val="18"/>
                <w:lang w:eastAsia="en-AU"/>
              </w:rPr>
              <w:t xml:space="preserve"> -</w:t>
            </w:r>
          </w:p>
        </w:tc>
      </w:tr>
    </w:tbl>
    <w:p w14:paraId="4C9C2250" w14:textId="77777777" w:rsidR="003D50B1" w:rsidRPr="0035558F" w:rsidRDefault="003D50B1" w:rsidP="003D50B1">
      <w:pPr>
        <w:rPr>
          <w:rFonts w:ascii="Univers 45 Light" w:hAnsi="Univers 45 Light"/>
          <w:bCs/>
          <w:i/>
          <w:sz w:val="16"/>
          <w:szCs w:val="16"/>
        </w:rPr>
      </w:pPr>
      <w:r w:rsidRPr="0035558F">
        <w:rPr>
          <w:rFonts w:ascii="Univers 45 Light" w:hAnsi="Univers 45 Light"/>
          <w:bCs/>
          <w:i/>
          <w:sz w:val="16"/>
          <w:szCs w:val="16"/>
        </w:rPr>
        <w:t xml:space="preserve">Source: KPMG based on data supplied by </w:t>
      </w:r>
      <w:r>
        <w:rPr>
          <w:rFonts w:ascii="Univers 45 Light" w:hAnsi="Univers 45 Light"/>
          <w:bCs/>
          <w:i/>
          <w:sz w:val="16"/>
          <w:szCs w:val="16"/>
        </w:rPr>
        <w:t>North West HHS</w:t>
      </w:r>
      <w:r w:rsidRPr="0035558F">
        <w:rPr>
          <w:rFonts w:ascii="Univers 45 Light" w:hAnsi="Univers 45 Light"/>
          <w:bCs/>
          <w:i/>
          <w:sz w:val="16"/>
          <w:szCs w:val="16"/>
        </w:rPr>
        <w:t xml:space="preserve"> and Queensland Health </w:t>
      </w:r>
    </w:p>
    <w:p w14:paraId="1CDD467C" w14:textId="77777777" w:rsidR="003D50B1" w:rsidRDefault="003D50B1" w:rsidP="003D50B1">
      <w:pPr>
        <w:spacing w:after="160" w:line="259" w:lineRule="auto"/>
        <w:rPr>
          <w:rFonts w:ascii="Univers 45 Light" w:hAnsi="Univers 45 Light"/>
          <w:bCs/>
          <w:i/>
        </w:rPr>
      </w:pPr>
      <w:bookmarkStart w:id="124" w:name="_Ref462739237"/>
      <w:r>
        <w:rPr>
          <w:rFonts w:ascii="Univers 45 Light" w:hAnsi="Univers 45 Light"/>
        </w:rPr>
        <w:br w:type="page"/>
      </w:r>
    </w:p>
    <w:p w14:paraId="6FE5BA57" w14:textId="77777777" w:rsidR="003D50B1" w:rsidRDefault="003D50B1" w:rsidP="003D50B1">
      <w:pPr>
        <w:pStyle w:val="Caption"/>
        <w:rPr>
          <w:rFonts w:ascii="Univers 45 Light" w:hAnsi="Univers 45 Light"/>
        </w:rPr>
      </w:pPr>
      <w:bookmarkStart w:id="125" w:name="_Ref486879768"/>
      <w:r w:rsidRPr="0035558F">
        <w:rPr>
          <w:rFonts w:ascii="Univers 45 Light" w:hAnsi="Univers 45 Light"/>
        </w:rPr>
        <w:t xml:space="preserve">Table </w:t>
      </w:r>
      <w:r w:rsidRPr="0035558F">
        <w:fldChar w:fldCharType="begin"/>
      </w:r>
      <w:r w:rsidRPr="0035558F">
        <w:rPr>
          <w:rFonts w:ascii="Univers 45 Light" w:hAnsi="Univers 45 Light"/>
        </w:rPr>
        <w:instrText xml:space="preserve"> SEQ Table \* ARABIC </w:instrText>
      </w:r>
      <w:r w:rsidRPr="0035558F">
        <w:fldChar w:fldCharType="separate"/>
      </w:r>
      <w:r w:rsidR="00445A6D">
        <w:rPr>
          <w:rFonts w:ascii="Univers 45 Light" w:hAnsi="Univers 45 Light"/>
          <w:noProof/>
        </w:rPr>
        <w:t>26</w:t>
      </w:r>
      <w:r w:rsidRPr="0035558F">
        <w:fldChar w:fldCharType="end"/>
      </w:r>
      <w:bookmarkEnd w:id="124"/>
      <w:bookmarkEnd w:id="125"/>
      <w:r w:rsidRPr="0035558F">
        <w:rPr>
          <w:rFonts w:ascii="Univers 45 Light" w:hAnsi="Univers 45 Light"/>
        </w:rPr>
        <w:t xml:space="preserve"> – Activity data submission – </w:t>
      </w:r>
      <w:r w:rsidRPr="00BD629B">
        <w:rPr>
          <w:rFonts w:ascii="Univers 45 Light" w:hAnsi="Univers 45 Light"/>
          <w:bCs w:val="0"/>
        </w:rPr>
        <w:t xml:space="preserve">North West </w:t>
      </w:r>
      <w:r>
        <w:rPr>
          <w:rFonts w:ascii="Univers 45 Light" w:hAnsi="Univers 45 Light"/>
          <w:bCs w:val="0"/>
        </w:rPr>
        <w:t>Hospital and Health Service</w:t>
      </w:r>
      <w:r w:rsidRPr="0035558F" w:rsidDel="00A97534">
        <w:rPr>
          <w:rFonts w:ascii="Univers 45 Light" w:hAnsi="Univers 45 Light"/>
        </w:rPr>
        <w:t xml:space="preserve"> </w:t>
      </w:r>
    </w:p>
    <w:tbl>
      <w:tblPr>
        <w:tblW w:w="5000" w:type="pct"/>
        <w:tblLook w:val="04A0" w:firstRow="1" w:lastRow="0" w:firstColumn="1" w:lastColumn="0" w:noHBand="0" w:noVBand="1"/>
      </w:tblPr>
      <w:tblGrid>
        <w:gridCol w:w="2906"/>
        <w:gridCol w:w="1148"/>
        <w:gridCol w:w="1421"/>
        <w:gridCol w:w="1405"/>
        <w:gridCol w:w="1421"/>
        <w:gridCol w:w="1226"/>
        <w:gridCol w:w="1306"/>
        <w:gridCol w:w="1421"/>
        <w:gridCol w:w="1462"/>
      </w:tblGrid>
      <w:tr w:rsidR="003D50B1" w:rsidRPr="00313B44" w14:paraId="5F43FAE8" w14:textId="77777777" w:rsidTr="00F966F7">
        <w:trPr>
          <w:trHeight w:val="1380"/>
        </w:trPr>
        <w:tc>
          <w:tcPr>
            <w:tcW w:w="1059" w:type="pct"/>
            <w:tcBorders>
              <w:top w:val="single" w:sz="4" w:space="0" w:color="5B9BD5"/>
              <w:left w:val="single" w:sz="4" w:space="0" w:color="5B9BD5"/>
              <w:bottom w:val="nil"/>
              <w:right w:val="nil"/>
            </w:tcBorders>
            <w:shd w:val="clear" w:color="000000" w:fill="1F497D"/>
            <w:vAlign w:val="bottom"/>
            <w:hideMark/>
          </w:tcPr>
          <w:p w14:paraId="5B2A9DC1" w14:textId="77777777" w:rsidR="003D50B1" w:rsidRPr="00313B44" w:rsidRDefault="003D50B1" w:rsidP="00F966F7">
            <w:pPr>
              <w:spacing w:line="240" w:lineRule="auto"/>
              <w:rPr>
                <w:rFonts w:ascii="Univers 45 Light" w:hAnsi="Univers 45 Light"/>
                <w:b/>
                <w:bCs/>
                <w:color w:val="FFFFFF"/>
                <w:sz w:val="18"/>
                <w:lang w:eastAsia="en-AU"/>
              </w:rPr>
            </w:pPr>
            <w:r w:rsidRPr="00313B44">
              <w:rPr>
                <w:rFonts w:ascii="Univers 45 Light" w:hAnsi="Univers 45 Light"/>
                <w:b/>
                <w:bCs/>
                <w:color w:val="FFFFFF"/>
                <w:sz w:val="18"/>
                <w:lang w:eastAsia="en-AU"/>
              </w:rPr>
              <w:t>Product</w:t>
            </w:r>
          </w:p>
        </w:tc>
        <w:tc>
          <w:tcPr>
            <w:tcW w:w="418" w:type="pct"/>
            <w:tcBorders>
              <w:top w:val="single" w:sz="4" w:space="0" w:color="5B9BD5"/>
              <w:left w:val="single" w:sz="4" w:space="0" w:color="5B9BD5"/>
              <w:bottom w:val="nil"/>
              <w:right w:val="nil"/>
            </w:tcBorders>
            <w:shd w:val="clear" w:color="000000" w:fill="1F497D"/>
            <w:vAlign w:val="bottom"/>
            <w:hideMark/>
          </w:tcPr>
          <w:p w14:paraId="0CF2E296" w14:textId="77777777" w:rsidR="003D50B1" w:rsidRPr="00313B44" w:rsidRDefault="003D50B1" w:rsidP="00F966F7">
            <w:pPr>
              <w:spacing w:line="240" w:lineRule="auto"/>
              <w:jc w:val="center"/>
              <w:rPr>
                <w:rFonts w:ascii="Univers 45 Light" w:hAnsi="Univers 45 Light"/>
                <w:b/>
                <w:bCs/>
                <w:color w:val="FFFFFF"/>
                <w:sz w:val="18"/>
                <w:lang w:eastAsia="en-AU"/>
              </w:rPr>
            </w:pPr>
            <w:r w:rsidRPr="00313B44">
              <w:rPr>
                <w:rFonts w:ascii="Univers 45 Light" w:hAnsi="Univers 45 Light"/>
                <w:b/>
                <w:bCs/>
                <w:color w:val="FFFFFF"/>
                <w:sz w:val="18"/>
                <w:lang w:eastAsia="en-AU"/>
              </w:rPr>
              <w:t>Activity related to 2015-16 Costs</w:t>
            </w:r>
          </w:p>
        </w:tc>
        <w:tc>
          <w:tcPr>
            <w:tcW w:w="518" w:type="pct"/>
            <w:tcBorders>
              <w:top w:val="single" w:sz="4" w:space="0" w:color="5B9BD5"/>
              <w:left w:val="single" w:sz="4" w:space="0" w:color="5B9BD5"/>
              <w:bottom w:val="nil"/>
              <w:right w:val="nil"/>
            </w:tcBorders>
            <w:shd w:val="clear" w:color="000000" w:fill="1F497D"/>
            <w:vAlign w:val="bottom"/>
            <w:hideMark/>
          </w:tcPr>
          <w:p w14:paraId="5CEB566D" w14:textId="77777777" w:rsidR="003D50B1" w:rsidRPr="00313B44" w:rsidRDefault="003D50B1" w:rsidP="00F966F7">
            <w:pPr>
              <w:spacing w:line="240" w:lineRule="auto"/>
              <w:jc w:val="center"/>
              <w:rPr>
                <w:rFonts w:ascii="Univers 45 Light" w:hAnsi="Univers 45 Light"/>
                <w:b/>
                <w:bCs/>
                <w:color w:val="FFFFFF"/>
                <w:sz w:val="18"/>
                <w:lang w:eastAsia="en-AU"/>
              </w:rPr>
            </w:pPr>
            <w:r w:rsidRPr="00313B44">
              <w:rPr>
                <w:rFonts w:ascii="Univers 45 Light" w:hAnsi="Univers 45 Light"/>
                <w:b/>
                <w:bCs/>
                <w:color w:val="FFFFFF"/>
                <w:sz w:val="18"/>
                <w:lang w:eastAsia="en-AU"/>
              </w:rPr>
              <w:t>Adjustments</w:t>
            </w:r>
          </w:p>
        </w:tc>
        <w:tc>
          <w:tcPr>
            <w:tcW w:w="512" w:type="pct"/>
            <w:tcBorders>
              <w:top w:val="single" w:sz="4" w:space="0" w:color="5B9BD5"/>
              <w:left w:val="single" w:sz="4" w:space="0" w:color="5B9BD5"/>
              <w:bottom w:val="nil"/>
              <w:right w:val="nil"/>
            </w:tcBorders>
            <w:shd w:val="clear" w:color="000000" w:fill="1F497D"/>
            <w:vAlign w:val="bottom"/>
            <w:hideMark/>
          </w:tcPr>
          <w:p w14:paraId="4B5F8DCE" w14:textId="77777777" w:rsidR="003D50B1" w:rsidRPr="00313B44" w:rsidRDefault="003D50B1" w:rsidP="00F966F7">
            <w:pPr>
              <w:spacing w:line="240" w:lineRule="auto"/>
              <w:jc w:val="center"/>
              <w:rPr>
                <w:rFonts w:ascii="Univers 45 Light" w:hAnsi="Univers 45 Light"/>
                <w:b/>
                <w:bCs/>
                <w:color w:val="FFFFFF"/>
                <w:sz w:val="18"/>
                <w:lang w:eastAsia="en-AU"/>
              </w:rPr>
            </w:pPr>
            <w:r w:rsidRPr="00313B44">
              <w:rPr>
                <w:rFonts w:ascii="Univers 45 Light" w:hAnsi="Univers 45 Light"/>
                <w:b/>
                <w:bCs/>
                <w:color w:val="FFFFFF"/>
                <w:sz w:val="18"/>
                <w:lang w:eastAsia="en-AU"/>
              </w:rPr>
              <w:t>Activity submitted to jurisdiction</w:t>
            </w:r>
          </w:p>
        </w:tc>
        <w:tc>
          <w:tcPr>
            <w:tcW w:w="518" w:type="pct"/>
            <w:tcBorders>
              <w:top w:val="single" w:sz="4" w:space="0" w:color="5B9BD5"/>
              <w:left w:val="single" w:sz="4" w:space="0" w:color="5B9BD5"/>
              <w:bottom w:val="nil"/>
              <w:right w:val="nil"/>
            </w:tcBorders>
            <w:shd w:val="clear" w:color="000000" w:fill="1F497D"/>
            <w:vAlign w:val="bottom"/>
            <w:hideMark/>
          </w:tcPr>
          <w:p w14:paraId="2BCFFB7E" w14:textId="77777777" w:rsidR="003D50B1" w:rsidRPr="00313B44" w:rsidRDefault="003D50B1" w:rsidP="00F966F7">
            <w:pPr>
              <w:spacing w:line="240" w:lineRule="auto"/>
              <w:jc w:val="center"/>
              <w:rPr>
                <w:rFonts w:ascii="Univers 45 Light" w:hAnsi="Univers 45 Light"/>
                <w:b/>
                <w:bCs/>
                <w:color w:val="FFFFFF"/>
                <w:sz w:val="18"/>
                <w:lang w:eastAsia="en-AU"/>
              </w:rPr>
            </w:pPr>
            <w:r w:rsidRPr="00313B44">
              <w:rPr>
                <w:rFonts w:ascii="Univers 45 Light" w:hAnsi="Univers 45 Light"/>
                <w:b/>
                <w:bCs/>
                <w:color w:val="FFFFFF"/>
                <w:sz w:val="18"/>
                <w:lang w:eastAsia="en-AU"/>
              </w:rPr>
              <w:t>Adjustments</w:t>
            </w:r>
          </w:p>
        </w:tc>
        <w:tc>
          <w:tcPr>
            <w:tcW w:w="447" w:type="pct"/>
            <w:tcBorders>
              <w:top w:val="single" w:sz="4" w:space="0" w:color="5B9BD5"/>
              <w:left w:val="single" w:sz="4" w:space="0" w:color="5B9BD5"/>
              <w:bottom w:val="nil"/>
              <w:right w:val="nil"/>
            </w:tcBorders>
            <w:shd w:val="clear" w:color="000000" w:fill="1F497D"/>
            <w:vAlign w:val="bottom"/>
            <w:hideMark/>
          </w:tcPr>
          <w:p w14:paraId="64EFDA93" w14:textId="77777777" w:rsidR="003D50B1" w:rsidRPr="00313B44" w:rsidRDefault="003D50B1" w:rsidP="00F966F7">
            <w:pPr>
              <w:spacing w:line="240" w:lineRule="auto"/>
              <w:jc w:val="center"/>
              <w:rPr>
                <w:rFonts w:ascii="Univers 45 Light" w:hAnsi="Univers 45 Light"/>
                <w:b/>
                <w:bCs/>
                <w:color w:val="FFFFFF"/>
                <w:sz w:val="18"/>
                <w:lang w:eastAsia="en-AU"/>
              </w:rPr>
            </w:pPr>
            <w:r w:rsidRPr="00313B44">
              <w:rPr>
                <w:rFonts w:ascii="Univers 45 Light" w:hAnsi="Univers 45 Light"/>
                <w:b/>
                <w:bCs/>
                <w:color w:val="FFFFFF"/>
                <w:sz w:val="18"/>
                <w:lang w:eastAsia="en-AU"/>
              </w:rPr>
              <w:t>Activity submitted to IHPA</w:t>
            </w:r>
          </w:p>
        </w:tc>
        <w:tc>
          <w:tcPr>
            <w:tcW w:w="476" w:type="pct"/>
            <w:tcBorders>
              <w:top w:val="single" w:sz="4" w:space="0" w:color="5B9BD5"/>
              <w:left w:val="single" w:sz="4" w:space="0" w:color="5B9BD5"/>
              <w:bottom w:val="nil"/>
              <w:right w:val="nil"/>
            </w:tcBorders>
            <w:shd w:val="clear" w:color="000000" w:fill="1F497D"/>
            <w:vAlign w:val="bottom"/>
            <w:hideMark/>
          </w:tcPr>
          <w:p w14:paraId="60A13662" w14:textId="77777777" w:rsidR="003D50B1" w:rsidRPr="00313B44" w:rsidRDefault="003D50B1" w:rsidP="00F966F7">
            <w:pPr>
              <w:spacing w:line="240" w:lineRule="auto"/>
              <w:jc w:val="center"/>
              <w:rPr>
                <w:rFonts w:ascii="Univers 45 Light" w:hAnsi="Univers 45 Light"/>
                <w:b/>
                <w:bCs/>
                <w:color w:val="FFFFFF"/>
                <w:sz w:val="18"/>
                <w:lang w:eastAsia="en-AU"/>
              </w:rPr>
            </w:pPr>
            <w:r w:rsidRPr="00313B44">
              <w:rPr>
                <w:rFonts w:ascii="Univers 45 Light" w:hAnsi="Univers 45 Light"/>
                <w:b/>
                <w:bCs/>
                <w:color w:val="FFFFFF"/>
                <w:sz w:val="18"/>
                <w:lang w:eastAsia="en-AU"/>
              </w:rPr>
              <w:t>Activity received by IHPA</w:t>
            </w:r>
          </w:p>
        </w:tc>
        <w:tc>
          <w:tcPr>
            <w:tcW w:w="518" w:type="pct"/>
            <w:tcBorders>
              <w:top w:val="single" w:sz="4" w:space="0" w:color="5B9BD5"/>
              <w:left w:val="single" w:sz="4" w:space="0" w:color="5B9BD5"/>
              <w:bottom w:val="nil"/>
              <w:right w:val="nil"/>
            </w:tcBorders>
            <w:shd w:val="clear" w:color="000000" w:fill="1F497D"/>
            <w:vAlign w:val="bottom"/>
            <w:hideMark/>
          </w:tcPr>
          <w:p w14:paraId="23B0268B" w14:textId="77777777" w:rsidR="003D50B1" w:rsidRPr="00313B44" w:rsidRDefault="003D50B1" w:rsidP="00F966F7">
            <w:pPr>
              <w:spacing w:line="240" w:lineRule="auto"/>
              <w:jc w:val="center"/>
              <w:rPr>
                <w:rFonts w:ascii="Univers 45 Light" w:hAnsi="Univers 45 Light"/>
                <w:b/>
                <w:bCs/>
                <w:color w:val="FFFFFF"/>
                <w:sz w:val="18"/>
                <w:lang w:eastAsia="en-AU"/>
              </w:rPr>
            </w:pPr>
            <w:r w:rsidRPr="00313B44">
              <w:rPr>
                <w:rFonts w:ascii="Univers 45 Light" w:hAnsi="Univers 45 Light"/>
                <w:b/>
                <w:bCs/>
                <w:color w:val="FFFFFF"/>
                <w:sz w:val="18"/>
                <w:lang w:eastAsia="en-AU"/>
              </w:rPr>
              <w:t>Adjustments</w:t>
            </w:r>
          </w:p>
        </w:tc>
        <w:tc>
          <w:tcPr>
            <w:tcW w:w="533" w:type="pct"/>
            <w:tcBorders>
              <w:top w:val="single" w:sz="4" w:space="0" w:color="5B9BD5"/>
              <w:left w:val="single" w:sz="4" w:space="0" w:color="5B9BD5"/>
              <w:bottom w:val="nil"/>
              <w:right w:val="nil"/>
            </w:tcBorders>
            <w:shd w:val="clear" w:color="000000" w:fill="1F497D"/>
            <w:vAlign w:val="bottom"/>
            <w:hideMark/>
          </w:tcPr>
          <w:p w14:paraId="37C36D46" w14:textId="77777777" w:rsidR="003D50B1" w:rsidRPr="00313B44" w:rsidRDefault="003D50B1" w:rsidP="00F966F7">
            <w:pPr>
              <w:spacing w:line="240" w:lineRule="auto"/>
              <w:jc w:val="center"/>
              <w:rPr>
                <w:rFonts w:ascii="Univers 45 Light" w:hAnsi="Univers 45 Light"/>
                <w:b/>
                <w:bCs/>
                <w:color w:val="FFFFFF"/>
                <w:sz w:val="18"/>
                <w:lang w:eastAsia="en-AU"/>
              </w:rPr>
            </w:pPr>
            <w:r w:rsidRPr="00313B44">
              <w:rPr>
                <w:rFonts w:ascii="Univers 45 Light" w:hAnsi="Univers 45 Light"/>
                <w:b/>
                <w:bCs/>
                <w:color w:val="FFFFFF"/>
                <w:sz w:val="18"/>
                <w:lang w:eastAsia="en-AU"/>
              </w:rPr>
              <w:t>Total Activity submitted for Round 20 NHCDC</w:t>
            </w:r>
          </w:p>
        </w:tc>
      </w:tr>
      <w:tr w:rsidR="003D50B1" w:rsidRPr="00313B44" w14:paraId="2A57C4F5" w14:textId="77777777" w:rsidTr="00F966F7">
        <w:trPr>
          <w:trHeight w:val="288"/>
        </w:trPr>
        <w:tc>
          <w:tcPr>
            <w:tcW w:w="1059" w:type="pct"/>
            <w:tcBorders>
              <w:top w:val="single" w:sz="4" w:space="0" w:color="4F81BD"/>
              <w:left w:val="single" w:sz="4" w:space="0" w:color="4F81BD"/>
              <w:bottom w:val="single" w:sz="4" w:space="0" w:color="4F81BD"/>
              <w:right w:val="single" w:sz="4" w:space="0" w:color="4F81BD"/>
            </w:tcBorders>
            <w:shd w:val="clear" w:color="000000" w:fill="FFFFFF"/>
            <w:noWrap/>
            <w:vAlign w:val="bottom"/>
            <w:hideMark/>
          </w:tcPr>
          <w:p w14:paraId="4DFD8660" w14:textId="77777777" w:rsidR="003D50B1" w:rsidRPr="00313B44" w:rsidRDefault="003D50B1" w:rsidP="00F966F7">
            <w:pPr>
              <w:spacing w:line="240" w:lineRule="auto"/>
              <w:rPr>
                <w:rFonts w:ascii="Univers 45 Light" w:hAnsi="Univers 45 Light"/>
                <w:color w:val="000000"/>
                <w:sz w:val="18"/>
                <w:lang w:eastAsia="en-AU"/>
              </w:rPr>
            </w:pPr>
            <w:r w:rsidRPr="00313B44">
              <w:rPr>
                <w:rFonts w:ascii="Univers 45 Light" w:hAnsi="Univers 45 Light"/>
                <w:color w:val="000000"/>
                <w:sz w:val="18"/>
                <w:lang w:eastAsia="en-AU"/>
              </w:rPr>
              <w:t>Acute and Newborns</w:t>
            </w:r>
          </w:p>
        </w:tc>
        <w:tc>
          <w:tcPr>
            <w:tcW w:w="418" w:type="pct"/>
            <w:tcBorders>
              <w:top w:val="single" w:sz="4" w:space="0" w:color="4F81BD"/>
              <w:left w:val="nil"/>
              <w:bottom w:val="single" w:sz="4" w:space="0" w:color="4F81BD"/>
              <w:right w:val="single" w:sz="4" w:space="0" w:color="4F81BD"/>
            </w:tcBorders>
            <w:shd w:val="clear" w:color="000000" w:fill="FFFFFF"/>
            <w:noWrap/>
            <w:vAlign w:val="bottom"/>
            <w:hideMark/>
          </w:tcPr>
          <w:p w14:paraId="1218E087"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9,332 </w:t>
            </w:r>
          </w:p>
        </w:tc>
        <w:tc>
          <w:tcPr>
            <w:tcW w:w="518" w:type="pct"/>
            <w:tcBorders>
              <w:top w:val="single" w:sz="4" w:space="0" w:color="4F81BD"/>
              <w:left w:val="nil"/>
              <w:bottom w:val="single" w:sz="4" w:space="0" w:color="4F81BD"/>
              <w:right w:val="single" w:sz="4" w:space="0" w:color="4F81BD"/>
            </w:tcBorders>
            <w:shd w:val="clear" w:color="000000" w:fill="DCE6F1"/>
            <w:noWrap/>
            <w:vAlign w:val="bottom"/>
            <w:hideMark/>
          </w:tcPr>
          <w:p w14:paraId="5F6A51BD"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51 </w:t>
            </w:r>
          </w:p>
        </w:tc>
        <w:tc>
          <w:tcPr>
            <w:tcW w:w="512" w:type="pct"/>
            <w:tcBorders>
              <w:top w:val="single" w:sz="4" w:space="0" w:color="4F81BD"/>
              <w:left w:val="nil"/>
              <w:bottom w:val="single" w:sz="4" w:space="0" w:color="4F81BD"/>
              <w:right w:val="single" w:sz="4" w:space="0" w:color="4F81BD"/>
            </w:tcBorders>
            <w:shd w:val="clear" w:color="000000" w:fill="FFFFFF"/>
            <w:noWrap/>
            <w:vAlign w:val="bottom"/>
            <w:hideMark/>
          </w:tcPr>
          <w:p w14:paraId="0CCEB06E"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9,383 </w:t>
            </w:r>
          </w:p>
        </w:tc>
        <w:tc>
          <w:tcPr>
            <w:tcW w:w="518" w:type="pct"/>
            <w:tcBorders>
              <w:top w:val="single" w:sz="4" w:space="0" w:color="4F81BD"/>
              <w:left w:val="nil"/>
              <w:bottom w:val="single" w:sz="4" w:space="0" w:color="4F81BD"/>
              <w:right w:val="single" w:sz="4" w:space="0" w:color="4F81BD"/>
            </w:tcBorders>
            <w:shd w:val="clear" w:color="000000" w:fill="DCE6F1"/>
            <w:noWrap/>
            <w:vAlign w:val="bottom"/>
            <w:hideMark/>
          </w:tcPr>
          <w:p w14:paraId="70532D98" w14:textId="77777777" w:rsidR="003D50B1" w:rsidRPr="00FD14E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rPr>
              <w:t>(57)</w:t>
            </w:r>
          </w:p>
        </w:tc>
        <w:tc>
          <w:tcPr>
            <w:tcW w:w="447" w:type="pct"/>
            <w:tcBorders>
              <w:top w:val="single" w:sz="4" w:space="0" w:color="4F81BD"/>
              <w:left w:val="nil"/>
              <w:bottom w:val="single" w:sz="4" w:space="0" w:color="4F81BD"/>
              <w:right w:val="single" w:sz="4" w:space="0" w:color="4F81BD"/>
            </w:tcBorders>
            <w:shd w:val="clear" w:color="000000" w:fill="FFFFFF"/>
            <w:noWrap/>
            <w:vAlign w:val="bottom"/>
            <w:hideMark/>
          </w:tcPr>
          <w:p w14:paraId="420924EB"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 9,326 </w:t>
            </w:r>
          </w:p>
        </w:tc>
        <w:tc>
          <w:tcPr>
            <w:tcW w:w="476" w:type="pct"/>
            <w:tcBorders>
              <w:top w:val="single" w:sz="4" w:space="0" w:color="4F81BD"/>
              <w:left w:val="nil"/>
              <w:bottom w:val="single" w:sz="4" w:space="0" w:color="4F81BD"/>
              <w:right w:val="single" w:sz="4" w:space="0" w:color="4F81BD"/>
            </w:tcBorders>
            <w:shd w:val="clear" w:color="000000" w:fill="FFFFFF"/>
            <w:noWrap/>
            <w:vAlign w:val="bottom"/>
            <w:hideMark/>
          </w:tcPr>
          <w:p w14:paraId="73DA1938"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w:t>
            </w:r>
          </w:p>
        </w:tc>
        <w:tc>
          <w:tcPr>
            <w:tcW w:w="518" w:type="pct"/>
            <w:tcBorders>
              <w:top w:val="single" w:sz="4" w:space="0" w:color="4F81BD"/>
              <w:left w:val="nil"/>
              <w:bottom w:val="single" w:sz="4" w:space="0" w:color="4F81BD"/>
              <w:right w:val="single" w:sz="4" w:space="0" w:color="4F81BD"/>
            </w:tcBorders>
            <w:shd w:val="clear" w:color="000000" w:fill="DCE6F1"/>
            <w:noWrap/>
            <w:vAlign w:val="bottom"/>
            <w:hideMark/>
          </w:tcPr>
          <w:p w14:paraId="11066EFC"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 -</w:t>
            </w:r>
          </w:p>
        </w:tc>
        <w:tc>
          <w:tcPr>
            <w:tcW w:w="533" w:type="pct"/>
            <w:tcBorders>
              <w:top w:val="single" w:sz="4" w:space="0" w:color="4F81BD"/>
              <w:left w:val="nil"/>
              <w:bottom w:val="single" w:sz="4" w:space="0" w:color="4F81BD"/>
              <w:right w:val="single" w:sz="4" w:space="0" w:color="4F81BD"/>
            </w:tcBorders>
            <w:shd w:val="clear" w:color="000000" w:fill="FFFFFF"/>
            <w:noWrap/>
            <w:vAlign w:val="bottom"/>
            <w:hideMark/>
          </w:tcPr>
          <w:p w14:paraId="3EDC73EB"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w:t>
            </w:r>
          </w:p>
        </w:tc>
      </w:tr>
      <w:tr w:rsidR="003D50B1" w:rsidRPr="00313B44" w14:paraId="2AB04A73" w14:textId="77777777" w:rsidTr="00F966F7">
        <w:trPr>
          <w:trHeight w:val="288"/>
        </w:trPr>
        <w:tc>
          <w:tcPr>
            <w:tcW w:w="1059" w:type="pct"/>
            <w:tcBorders>
              <w:top w:val="nil"/>
              <w:left w:val="single" w:sz="4" w:space="0" w:color="4F81BD"/>
              <w:bottom w:val="single" w:sz="4" w:space="0" w:color="4F81BD"/>
              <w:right w:val="single" w:sz="4" w:space="0" w:color="4F81BD"/>
            </w:tcBorders>
            <w:shd w:val="clear" w:color="000000" w:fill="DCE6F1"/>
            <w:noWrap/>
            <w:vAlign w:val="bottom"/>
            <w:hideMark/>
          </w:tcPr>
          <w:p w14:paraId="042BA288" w14:textId="77777777" w:rsidR="003D50B1" w:rsidRPr="00313B44" w:rsidRDefault="003D50B1" w:rsidP="00F966F7">
            <w:pPr>
              <w:spacing w:line="240" w:lineRule="auto"/>
              <w:rPr>
                <w:rFonts w:ascii="Univers 45 Light" w:hAnsi="Univers 45 Light"/>
                <w:color w:val="000000"/>
                <w:sz w:val="18"/>
                <w:lang w:eastAsia="en-AU"/>
              </w:rPr>
            </w:pPr>
            <w:r w:rsidRPr="00313B44">
              <w:rPr>
                <w:rFonts w:ascii="Univers 45 Light" w:hAnsi="Univers 45 Light"/>
                <w:color w:val="000000"/>
                <w:sz w:val="18"/>
                <w:lang w:eastAsia="en-AU"/>
              </w:rPr>
              <w:t>Non-admitted</w:t>
            </w:r>
          </w:p>
        </w:tc>
        <w:tc>
          <w:tcPr>
            <w:tcW w:w="418" w:type="pct"/>
            <w:tcBorders>
              <w:top w:val="nil"/>
              <w:left w:val="nil"/>
              <w:bottom w:val="single" w:sz="4" w:space="0" w:color="4F81BD"/>
              <w:right w:val="single" w:sz="4" w:space="0" w:color="4F81BD"/>
            </w:tcBorders>
            <w:shd w:val="clear" w:color="000000" w:fill="DCE6F1"/>
            <w:noWrap/>
            <w:vAlign w:val="bottom"/>
            <w:hideMark/>
          </w:tcPr>
          <w:p w14:paraId="1906DF60" w14:textId="77777777" w:rsidR="003D50B1" w:rsidRPr="00313B44" w:rsidRDefault="003D50B1"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313B44">
              <w:rPr>
                <w:rFonts w:ascii="Univers 45 Light" w:hAnsi="Univers 45 Light"/>
                <w:color w:val="000000"/>
                <w:sz w:val="18"/>
                <w:lang w:eastAsia="en-AU"/>
              </w:rPr>
              <w:t xml:space="preserve">89,869 </w:t>
            </w:r>
          </w:p>
        </w:tc>
        <w:tc>
          <w:tcPr>
            <w:tcW w:w="518" w:type="pct"/>
            <w:tcBorders>
              <w:top w:val="nil"/>
              <w:left w:val="nil"/>
              <w:bottom w:val="single" w:sz="4" w:space="0" w:color="4F81BD"/>
              <w:right w:val="single" w:sz="4" w:space="0" w:color="4F81BD"/>
            </w:tcBorders>
            <w:shd w:val="clear" w:color="000000" w:fill="DCE6F1"/>
            <w:noWrap/>
            <w:vAlign w:val="bottom"/>
            <w:hideMark/>
          </w:tcPr>
          <w:p w14:paraId="37B4208B"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w:t>
            </w:r>
          </w:p>
        </w:tc>
        <w:tc>
          <w:tcPr>
            <w:tcW w:w="512" w:type="pct"/>
            <w:tcBorders>
              <w:top w:val="nil"/>
              <w:left w:val="nil"/>
              <w:bottom w:val="single" w:sz="4" w:space="0" w:color="4F81BD"/>
              <w:right w:val="single" w:sz="4" w:space="0" w:color="4F81BD"/>
            </w:tcBorders>
            <w:shd w:val="clear" w:color="000000" w:fill="DCE6F1"/>
            <w:noWrap/>
            <w:vAlign w:val="bottom"/>
            <w:hideMark/>
          </w:tcPr>
          <w:p w14:paraId="145156F4" w14:textId="77777777" w:rsidR="003D50B1" w:rsidRPr="00313B44" w:rsidRDefault="003D50B1"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313B44">
              <w:rPr>
                <w:rFonts w:ascii="Univers 45 Light" w:hAnsi="Univers 45 Light"/>
                <w:color w:val="000000"/>
                <w:sz w:val="18"/>
                <w:lang w:eastAsia="en-AU"/>
              </w:rPr>
              <w:t xml:space="preserve">89,869 </w:t>
            </w:r>
          </w:p>
        </w:tc>
        <w:tc>
          <w:tcPr>
            <w:tcW w:w="518" w:type="pct"/>
            <w:tcBorders>
              <w:top w:val="nil"/>
              <w:left w:val="nil"/>
              <w:bottom w:val="single" w:sz="4" w:space="0" w:color="4F81BD"/>
              <w:right w:val="single" w:sz="4" w:space="0" w:color="4F81BD"/>
            </w:tcBorders>
            <w:shd w:val="clear" w:color="000000" w:fill="DCE6F1"/>
            <w:noWrap/>
            <w:vAlign w:val="bottom"/>
            <w:hideMark/>
          </w:tcPr>
          <w:p w14:paraId="0F819C0B" w14:textId="77777777" w:rsidR="003D50B1" w:rsidRPr="00FD14E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rPr>
              <w:t>(61,991)</w:t>
            </w:r>
          </w:p>
        </w:tc>
        <w:tc>
          <w:tcPr>
            <w:tcW w:w="447" w:type="pct"/>
            <w:tcBorders>
              <w:top w:val="nil"/>
              <w:left w:val="nil"/>
              <w:bottom w:val="single" w:sz="4" w:space="0" w:color="4F81BD"/>
              <w:right w:val="single" w:sz="4" w:space="0" w:color="4F81BD"/>
            </w:tcBorders>
            <w:shd w:val="clear" w:color="000000" w:fill="DCE6F1"/>
            <w:noWrap/>
            <w:vAlign w:val="bottom"/>
            <w:hideMark/>
          </w:tcPr>
          <w:p w14:paraId="7A4C1DD2"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26,430 </w:t>
            </w:r>
          </w:p>
        </w:tc>
        <w:tc>
          <w:tcPr>
            <w:tcW w:w="476" w:type="pct"/>
            <w:tcBorders>
              <w:top w:val="nil"/>
              <w:left w:val="nil"/>
              <w:bottom w:val="single" w:sz="4" w:space="0" w:color="4F81BD"/>
              <w:right w:val="single" w:sz="4" w:space="0" w:color="4F81BD"/>
            </w:tcBorders>
            <w:shd w:val="clear" w:color="000000" w:fill="DCE6F1"/>
            <w:noWrap/>
            <w:vAlign w:val="bottom"/>
            <w:hideMark/>
          </w:tcPr>
          <w:p w14:paraId="5520FA99"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w:t>
            </w:r>
          </w:p>
        </w:tc>
        <w:tc>
          <w:tcPr>
            <w:tcW w:w="518" w:type="pct"/>
            <w:tcBorders>
              <w:top w:val="nil"/>
              <w:left w:val="nil"/>
              <w:bottom w:val="single" w:sz="4" w:space="0" w:color="4F81BD"/>
              <w:right w:val="single" w:sz="4" w:space="0" w:color="4F81BD"/>
            </w:tcBorders>
            <w:shd w:val="clear" w:color="000000" w:fill="DCE6F1"/>
            <w:noWrap/>
            <w:vAlign w:val="bottom"/>
            <w:hideMark/>
          </w:tcPr>
          <w:p w14:paraId="6D3A9C6A"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 -</w:t>
            </w:r>
          </w:p>
        </w:tc>
        <w:tc>
          <w:tcPr>
            <w:tcW w:w="533" w:type="pct"/>
            <w:tcBorders>
              <w:top w:val="nil"/>
              <w:left w:val="nil"/>
              <w:bottom w:val="single" w:sz="4" w:space="0" w:color="4F81BD"/>
              <w:right w:val="single" w:sz="4" w:space="0" w:color="4F81BD"/>
            </w:tcBorders>
            <w:shd w:val="clear" w:color="000000" w:fill="DCE6F1"/>
            <w:noWrap/>
            <w:vAlign w:val="bottom"/>
            <w:hideMark/>
          </w:tcPr>
          <w:p w14:paraId="7C8F90BB"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w:t>
            </w:r>
          </w:p>
        </w:tc>
      </w:tr>
      <w:tr w:rsidR="003D50B1" w:rsidRPr="00313B44" w14:paraId="2B1367B6" w14:textId="77777777" w:rsidTr="00F966F7">
        <w:trPr>
          <w:trHeight w:val="288"/>
        </w:trPr>
        <w:tc>
          <w:tcPr>
            <w:tcW w:w="1059" w:type="pct"/>
            <w:tcBorders>
              <w:top w:val="nil"/>
              <w:left w:val="single" w:sz="4" w:space="0" w:color="4F81BD"/>
              <w:bottom w:val="single" w:sz="4" w:space="0" w:color="4F81BD"/>
              <w:right w:val="single" w:sz="4" w:space="0" w:color="4F81BD"/>
            </w:tcBorders>
            <w:shd w:val="clear" w:color="000000" w:fill="FFFFFF"/>
            <w:noWrap/>
            <w:vAlign w:val="bottom"/>
            <w:hideMark/>
          </w:tcPr>
          <w:p w14:paraId="4824E2A3" w14:textId="77777777" w:rsidR="003D50B1" w:rsidRPr="00313B44" w:rsidRDefault="003D50B1" w:rsidP="00F966F7">
            <w:pPr>
              <w:spacing w:line="240" w:lineRule="auto"/>
              <w:rPr>
                <w:rFonts w:ascii="Univers 45 Light" w:hAnsi="Univers 45 Light"/>
                <w:color w:val="000000"/>
                <w:sz w:val="18"/>
                <w:lang w:eastAsia="en-AU"/>
              </w:rPr>
            </w:pPr>
            <w:r w:rsidRPr="00313B44">
              <w:rPr>
                <w:rFonts w:ascii="Univers 45 Light" w:hAnsi="Univers 45 Light"/>
                <w:color w:val="000000"/>
                <w:sz w:val="18"/>
                <w:lang w:eastAsia="en-AU"/>
              </w:rPr>
              <w:t>Emergency</w:t>
            </w:r>
          </w:p>
        </w:tc>
        <w:tc>
          <w:tcPr>
            <w:tcW w:w="418" w:type="pct"/>
            <w:tcBorders>
              <w:top w:val="nil"/>
              <w:left w:val="nil"/>
              <w:bottom w:val="single" w:sz="4" w:space="0" w:color="4F81BD"/>
              <w:right w:val="single" w:sz="4" w:space="0" w:color="4F81BD"/>
            </w:tcBorders>
            <w:shd w:val="clear" w:color="000000" w:fill="FFFFFF"/>
            <w:noWrap/>
            <w:vAlign w:val="bottom"/>
            <w:hideMark/>
          </w:tcPr>
          <w:p w14:paraId="4A175E48" w14:textId="77777777" w:rsidR="003D50B1" w:rsidRPr="00313B44" w:rsidRDefault="003D50B1"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313B44">
              <w:rPr>
                <w:rFonts w:ascii="Univers 45 Light" w:hAnsi="Univers 45 Light"/>
                <w:color w:val="000000"/>
                <w:sz w:val="18"/>
                <w:lang w:eastAsia="en-AU"/>
              </w:rPr>
              <w:t xml:space="preserve">43,075 </w:t>
            </w:r>
          </w:p>
        </w:tc>
        <w:tc>
          <w:tcPr>
            <w:tcW w:w="518" w:type="pct"/>
            <w:tcBorders>
              <w:top w:val="nil"/>
              <w:left w:val="nil"/>
              <w:bottom w:val="single" w:sz="4" w:space="0" w:color="4F81BD"/>
              <w:right w:val="single" w:sz="4" w:space="0" w:color="4F81BD"/>
            </w:tcBorders>
            <w:shd w:val="clear" w:color="000000" w:fill="DCE6F1"/>
            <w:noWrap/>
            <w:vAlign w:val="bottom"/>
            <w:hideMark/>
          </w:tcPr>
          <w:p w14:paraId="7D88CC8A"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w:t>
            </w:r>
          </w:p>
        </w:tc>
        <w:tc>
          <w:tcPr>
            <w:tcW w:w="512" w:type="pct"/>
            <w:tcBorders>
              <w:top w:val="nil"/>
              <w:left w:val="nil"/>
              <w:bottom w:val="single" w:sz="4" w:space="0" w:color="4F81BD"/>
              <w:right w:val="single" w:sz="4" w:space="0" w:color="4F81BD"/>
            </w:tcBorders>
            <w:shd w:val="clear" w:color="000000" w:fill="FFFFFF"/>
            <w:noWrap/>
            <w:vAlign w:val="bottom"/>
            <w:hideMark/>
          </w:tcPr>
          <w:p w14:paraId="041BC8EA"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43,075 </w:t>
            </w:r>
          </w:p>
        </w:tc>
        <w:tc>
          <w:tcPr>
            <w:tcW w:w="518" w:type="pct"/>
            <w:tcBorders>
              <w:top w:val="nil"/>
              <w:left w:val="nil"/>
              <w:bottom w:val="single" w:sz="4" w:space="0" w:color="4F81BD"/>
              <w:right w:val="single" w:sz="4" w:space="0" w:color="4F81BD"/>
            </w:tcBorders>
            <w:shd w:val="clear" w:color="000000" w:fill="DCE6F1"/>
            <w:noWrap/>
            <w:vAlign w:val="bottom"/>
            <w:hideMark/>
          </w:tcPr>
          <w:p w14:paraId="38F7795F" w14:textId="77777777" w:rsidR="003D50B1" w:rsidRPr="00FD14E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rPr>
              <w:t xml:space="preserve"> (12,531)</w:t>
            </w:r>
          </w:p>
        </w:tc>
        <w:tc>
          <w:tcPr>
            <w:tcW w:w="447" w:type="pct"/>
            <w:tcBorders>
              <w:top w:val="nil"/>
              <w:left w:val="nil"/>
              <w:bottom w:val="single" w:sz="4" w:space="0" w:color="4F81BD"/>
              <w:right w:val="single" w:sz="4" w:space="0" w:color="4F81BD"/>
            </w:tcBorders>
            <w:shd w:val="clear" w:color="000000" w:fill="FFFFFF"/>
            <w:noWrap/>
            <w:vAlign w:val="bottom"/>
            <w:hideMark/>
          </w:tcPr>
          <w:p w14:paraId="08F80C7A"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30,076 </w:t>
            </w:r>
          </w:p>
        </w:tc>
        <w:tc>
          <w:tcPr>
            <w:tcW w:w="476" w:type="pct"/>
            <w:tcBorders>
              <w:top w:val="nil"/>
              <w:left w:val="nil"/>
              <w:bottom w:val="single" w:sz="4" w:space="0" w:color="4F81BD"/>
              <w:right w:val="single" w:sz="4" w:space="0" w:color="4F81BD"/>
            </w:tcBorders>
            <w:shd w:val="clear" w:color="000000" w:fill="FFFFFF"/>
            <w:noWrap/>
            <w:vAlign w:val="bottom"/>
            <w:hideMark/>
          </w:tcPr>
          <w:p w14:paraId="2F036B6E"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w:t>
            </w:r>
          </w:p>
        </w:tc>
        <w:tc>
          <w:tcPr>
            <w:tcW w:w="518" w:type="pct"/>
            <w:tcBorders>
              <w:top w:val="nil"/>
              <w:left w:val="nil"/>
              <w:bottom w:val="single" w:sz="4" w:space="0" w:color="4F81BD"/>
              <w:right w:val="single" w:sz="4" w:space="0" w:color="4F81BD"/>
            </w:tcBorders>
            <w:shd w:val="clear" w:color="000000" w:fill="DCE6F1"/>
            <w:noWrap/>
            <w:vAlign w:val="bottom"/>
            <w:hideMark/>
          </w:tcPr>
          <w:p w14:paraId="313D1CE6"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 -</w:t>
            </w:r>
          </w:p>
        </w:tc>
        <w:tc>
          <w:tcPr>
            <w:tcW w:w="533" w:type="pct"/>
            <w:tcBorders>
              <w:top w:val="nil"/>
              <w:left w:val="nil"/>
              <w:bottom w:val="single" w:sz="4" w:space="0" w:color="4F81BD"/>
              <w:right w:val="single" w:sz="4" w:space="0" w:color="4F81BD"/>
            </w:tcBorders>
            <w:shd w:val="clear" w:color="000000" w:fill="FFFFFF"/>
            <w:noWrap/>
            <w:vAlign w:val="bottom"/>
            <w:hideMark/>
          </w:tcPr>
          <w:p w14:paraId="108A7767"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w:t>
            </w:r>
          </w:p>
        </w:tc>
      </w:tr>
      <w:tr w:rsidR="003D50B1" w:rsidRPr="00313B44" w14:paraId="6BF3B891" w14:textId="77777777" w:rsidTr="00F966F7">
        <w:trPr>
          <w:trHeight w:val="288"/>
        </w:trPr>
        <w:tc>
          <w:tcPr>
            <w:tcW w:w="1059" w:type="pct"/>
            <w:tcBorders>
              <w:top w:val="nil"/>
              <w:left w:val="single" w:sz="4" w:space="0" w:color="4F81BD"/>
              <w:bottom w:val="single" w:sz="4" w:space="0" w:color="4F81BD"/>
              <w:right w:val="single" w:sz="4" w:space="0" w:color="4F81BD"/>
            </w:tcBorders>
            <w:shd w:val="clear" w:color="000000" w:fill="DCE6F1"/>
            <w:noWrap/>
            <w:vAlign w:val="bottom"/>
            <w:hideMark/>
          </w:tcPr>
          <w:p w14:paraId="227E7AEC" w14:textId="77777777" w:rsidR="003D50B1" w:rsidRPr="00313B44" w:rsidRDefault="003D50B1" w:rsidP="00F966F7">
            <w:pPr>
              <w:spacing w:line="240" w:lineRule="auto"/>
              <w:rPr>
                <w:rFonts w:ascii="Univers 45 Light" w:hAnsi="Univers 45 Light"/>
                <w:color w:val="000000"/>
                <w:sz w:val="18"/>
                <w:lang w:eastAsia="en-AU"/>
              </w:rPr>
            </w:pPr>
            <w:r w:rsidRPr="00313B44">
              <w:rPr>
                <w:rFonts w:ascii="Univers 45 Light" w:hAnsi="Univers 45 Light"/>
                <w:color w:val="000000"/>
                <w:sz w:val="18"/>
                <w:lang w:eastAsia="en-AU"/>
              </w:rPr>
              <w:t>Sub Acute</w:t>
            </w:r>
          </w:p>
        </w:tc>
        <w:tc>
          <w:tcPr>
            <w:tcW w:w="418" w:type="pct"/>
            <w:tcBorders>
              <w:top w:val="nil"/>
              <w:left w:val="nil"/>
              <w:bottom w:val="single" w:sz="4" w:space="0" w:color="4F81BD"/>
              <w:right w:val="single" w:sz="4" w:space="0" w:color="4F81BD"/>
            </w:tcBorders>
            <w:shd w:val="clear" w:color="000000" w:fill="DCE6F1"/>
            <w:noWrap/>
            <w:vAlign w:val="bottom"/>
            <w:hideMark/>
          </w:tcPr>
          <w:p w14:paraId="693E8659"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133 </w:t>
            </w:r>
          </w:p>
        </w:tc>
        <w:tc>
          <w:tcPr>
            <w:tcW w:w="518" w:type="pct"/>
            <w:tcBorders>
              <w:top w:val="nil"/>
              <w:left w:val="nil"/>
              <w:bottom w:val="single" w:sz="4" w:space="0" w:color="4F81BD"/>
              <w:right w:val="single" w:sz="4" w:space="0" w:color="4F81BD"/>
            </w:tcBorders>
            <w:shd w:val="clear" w:color="000000" w:fill="DCE6F1"/>
            <w:noWrap/>
            <w:vAlign w:val="bottom"/>
            <w:hideMark/>
          </w:tcPr>
          <w:p w14:paraId="1EB503A3"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 5 </w:t>
            </w:r>
          </w:p>
        </w:tc>
        <w:tc>
          <w:tcPr>
            <w:tcW w:w="512" w:type="pct"/>
            <w:tcBorders>
              <w:top w:val="nil"/>
              <w:left w:val="nil"/>
              <w:bottom w:val="single" w:sz="4" w:space="0" w:color="4F81BD"/>
              <w:right w:val="single" w:sz="4" w:space="0" w:color="4F81BD"/>
            </w:tcBorders>
            <w:shd w:val="clear" w:color="000000" w:fill="DCE6F1"/>
            <w:noWrap/>
            <w:vAlign w:val="bottom"/>
            <w:hideMark/>
          </w:tcPr>
          <w:p w14:paraId="21594EFF"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138 </w:t>
            </w:r>
          </w:p>
        </w:tc>
        <w:tc>
          <w:tcPr>
            <w:tcW w:w="518" w:type="pct"/>
            <w:tcBorders>
              <w:top w:val="nil"/>
              <w:left w:val="nil"/>
              <w:bottom w:val="single" w:sz="4" w:space="0" w:color="4F81BD"/>
              <w:right w:val="single" w:sz="4" w:space="0" w:color="4F81BD"/>
            </w:tcBorders>
            <w:shd w:val="clear" w:color="000000" w:fill="DCE6F1"/>
            <w:noWrap/>
            <w:vAlign w:val="bottom"/>
            <w:hideMark/>
          </w:tcPr>
          <w:p w14:paraId="7A384AC0" w14:textId="77777777" w:rsidR="003D50B1" w:rsidRPr="00FD14E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rPr>
              <w:t>(10)</w:t>
            </w:r>
          </w:p>
        </w:tc>
        <w:tc>
          <w:tcPr>
            <w:tcW w:w="447" w:type="pct"/>
            <w:tcBorders>
              <w:top w:val="nil"/>
              <w:left w:val="nil"/>
              <w:bottom w:val="single" w:sz="4" w:space="0" w:color="4F81BD"/>
              <w:right w:val="single" w:sz="4" w:space="0" w:color="4F81BD"/>
            </w:tcBorders>
            <w:shd w:val="clear" w:color="000000" w:fill="DCE6F1"/>
            <w:noWrap/>
            <w:vAlign w:val="bottom"/>
            <w:hideMark/>
          </w:tcPr>
          <w:p w14:paraId="5C9897D7"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128 </w:t>
            </w:r>
          </w:p>
        </w:tc>
        <w:tc>
          <w:tcPr>
            <w:tcW w:w="476" w:type="pct"/>
            <w:tcBorders>
              <w:top w:val="nil"/>
              <w:left w:val="nil"/>
              <w:bottom w:val="single" w:sz="4" w:space="0" w:color="4F81BD"/>
              <w:right w:val="single" w:sz="4" w:space="0" w:color="4F81BD"/>
            </w:tcBorders>
            <w:shd w:val="clear" w:color="000000" w:fill="DCE6F1"/>
            <w:noWrap/>
            <w:vAlign w:val="bottom"/>
            <w:hideMark/>
          </w:tcPr>
          <w:p w14:paraId="6506091E"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w:t>
            </w:r>
          </w:p>
        </w:tc>
        <w:tc>
          <w:tcPr>
            <w:tcW w:w="518" w:type="pct"/>
            <w:tcBorders>
              <w:top w:val="nil"/>
              <w:left w:val="nil"/>
              <w:bottom w:val="single" w:sz="4" w:space="0" w:color="4F81BD"/>
              <w:right w:val="single" w:sz="4" w:space="0" w:color="4F81BD"/>
            </w:tcBorders>
            <w:shd w:val="clear" w:color="000000" w:fill="DCE6F1"/>
            <w:noWrap/>
            <w:vAlign w:val="bottom"/>
            <w:hideMark/>
          </w:tcPr>
          <w:p w14:paraId="3398A0F6"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 -</w:t>
            </w:r>
          </w:p>
        </w:tc>
        <w:tc>
          <w:tcPr>
            <w:tcW w:w="533" w:type="pct"/>
            <w:tcBorders>
              <w:top w:val="nil"/>
              <w:left w:val="nil"/>
              <w:bottom w:val="single" w:sz="4" w:space="0" w:color="4F81BD"/>
              <w:right w:val="single" w:sz="4" w:space="0" w:color="4F81BD"/>
            </w:tcBorders>
            <w:shd w:val="clear" w:color="000000" w:fill="DCE6F1"/>
            <w:noWrap/>
            <w:vAlign w:val="bottom"/>
            <w:hideMark/>
          </w:tcPr>
          <w:p w14:paraId="0163C7C6"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w:t>
            </w:r>
          </w:p>
        </w:tc>
      </w:tr>
      <w:tr w:rsidR="003D50B1" w:rsidRPr="00313B44" w14:paraId="5E92D721" w14:textId="77777777" w:rsidTr="00F966F7">
        <w:trPr>
          <w:trHeight w:val="288"/>
        </w:trPr>
        <w:tc>
          <w:tcPr>
            <w:tcW w:w="1059" w:type="pct"/>
            <w:tcBorders>
              <w:top w:val="nil"/>
              <w:left w:val="single" w:sz="4" w:space="0" w:color="4F81BD"/>
              <w:bottom w:val="single" w:sz="4" w:space="0" w:color="4F81BD"/>
              <w:right w:val="single" w:sz="4" w:space="0" w:color="4F81BD"/>
            </w:tcBorders>
            <w:shd w:val="clear" w:color="000000" w:fill="FFFFFF"/>
            <w:noWrap/>
            <w:vAlign w:val="bottom"/>
            <w:hideMark/>
          </w:tcPr>
          <w:p w14:paraId="7FFC7102" w14:textId="77777777" w:rsidR="003D50B1" w:rsidRPr="00313B44" w:rsidRDefault="003D50B1" w:rsidP="00F966F7">
            <w:pPr>
              <w:spacing w:line="240" w:lineRule="auto"/>
              <w:rPr>
                <w:rFonts w:ascii="Univers 45 Light" w:hAnsi="Univers 45 Light"/>
                <w:color w:val="000000"/>
                <w:sz w:val="18"/>
                <w:lang w:eastAsia="en-AU"/>
              </w:rPr>
            </w:pPr>
            <w:r w:rsidRPr="00313B44">
              <w:rPr>
                <w:rFonts w:ascii="Univers 45 Light" w:hAnsi="Univers 45 Light"/>
                <w:color w:val="000000"/>
                <w:sz w:val="18"/>
                <w:lang w:eastAsia="en-AU"/>
              </w:rPr>
              <w:t>Mental Health</w:t>
            </w:r>
          </w:p>
        </w:tc>
        <w:tc>
          <w:tcPr>
            <w:tcW w:w="418" w:type="pct"/>
            <w:tcBorders>
              <w:top w:val="nil"/>
              <w:left w:val="nil"/>
              <w:bottom w:val="single" w:sz="4" w:space="0" w:color="4F81BD"/>
              <w:right w:val="single" w:sz="4" w:space="0" w:color="4F81BD"/>
            </w:tcBorders>
            <w:shd w:val="clear" w:color="000000" w:fill="FFFFFF"/>
            <w:noWrap/>
            <w:vAlign w:val="bottom"/>
            <w:hideMark/>
          </w:tcPr>
          <w:p w14:paraId="1288597B"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1,789 </w:t>
            </w:r>
          </w:p>
        </w:tc>
        <w:tc>
          <w:tcPr>
            <w:tcW w:w="518" w:type="pct"/>
            <w:tcBorders>
              <w:top w:val="nil"/>
              <w:left w:val="nil"/>
              <w:bottom w:val="single" w:sz="4" w:space="0" w:color="4F81BD"/>
              <w:right w:val="single" w:sz="4" w:space="0" w:color="4F81BD"/>
            </w:tcBorders>
            <w:shd w:val="clear" w:color="000000" w:fill="DCE6F1"/>
            <w:noWrap/>
            <w:vAlign w:val="bottom"/>
            <w:hideMark/>
          </w:tcPr>
          <w:p w14:paraId="13DD91FD"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 127 </w:t>
            </w:r>
          </w:p>
        </w:tc>
        <w:tc>
          <w:tcPr>
            <w:tcW w:w="512" w:type="pct"/>
            <w:tcBorders>
              <w:top w:val="nil"/>
              <w:left w:val="nil"/>
              <w:bottom w:val="single" w:sz="4" w:space="0" w:color="4F81BD"/>
              <w:right w:val="single" w:sz="4" w:space="0" w:color="4F81BD"/>
            </w:tcBorders>
            <w:shd w:val="clear" w:color="000000" w:fill="FFFFFF"/>
            <w:noWrap/>
            <w:vAlign w:val="bottom"/>
            <w:hideMark/>
          </w:tcPr>
          <w:p w14:paraId="36364345"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1,916 </w:t>
            </w:r>
          </w:p>
        </w:tc>
        <w:tc>
          <w:tcPr>
            <w:tcW w:w="518" w:type="pct"/>
            <w:tcBorders>
              <w:top w:val="nil"/>
              <w:left w:val="nil"/>
              <w:bottom w:val="single" w:sz="4" w:space="0" w:color="4F81BD"/>
              <w:right w:val="single" w:sz="4" w:space="0" w:color="4F81BD"/>
            </w:tcBorders>
            <w:shd w:val="clear" w:color="000000" w:fill="DCE6F1"/>
            <w:noWrap/>
            <w:vAlign w:val="bottom"/>
            <w:hideMark/>
          </w:tcPr>
          <w:p w14:paraId="5ABF75EC" w14:textId="77777777" w:rsidR="003D50B1" w:rsidRPr="00FD14E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rPr>
              <w:t xml:space="preserve">  (1,916)</w:t>
            </w:r>
          </w:p>
        </w:tc>
        <w:tc>
          <w:tcPr>
            <w:tcW w:w="447" w:type="pct"/>
            <w:tcBorders>
              <w:top w:val="nil"/>
              <w:left w:val="nil"/>
              <w:bottom w:val="single" w:sz="4" w:space="0" w:color="4F81BD"/>
              <w:right w:val="single" w:sz="4" w:space="0" w:color="4F81BD"/>
            </w:tcBorders>
            <w:shd w:val="clear" w:color="000000" w:fill="FFFFFF"/>
            <w:noWrap/>
            <w:vAlign w:val="bottom"/>
            <w:hideMark/>
          </w:tcPr>
          <w:p w14:paraId="7E1BBFFD"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 1,916 </w:t>
            </w:r>
          </w:p>
        </w:tc>
        <w:tc>
          <w:tcPr>
            <w:tcW w:w="476" w:type="pct"/>
            <w:tcBorders>
              <w:top w:val="nil"/>
              <w:left w:val="nil"/>
              <w:bottom w:val="single" w:sz="4" w:space="0" w:color="4F81BD"/>
              <w:right w:val="single" w:sz="4" w:space="0" w:color="4F81BD"/>
            </w:tcBorders>
            <w:shd w:val="clear" w:color="000000" w:fill="FFFFFF"/>
            <w:noWrap/>
            <w:vAlign w:val="bottom"/>
            <w:hideMark/>
          </w:tcPr>
          <w:p w14:paraId="09A14446"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w:t>
            </w:r>
          </w:p>
        </w:tc>
        <w:tc>
          <w:tcPr>
            <w:tcW w:w="518" w:type="pct"/>
            <w:tcBorders>
              <w:top w:val="nil"/>
              <w:left w:val="nil"/>
              <w:bottom w:val="single" w:sz="4" w:space="0" w:color="4F81BD"/>
              <w:right w:val="single" w:sz="4" w:space="0" w:color="4F81BD"/>
            </w:tcBorders>
            <w:shd w:val="clear" w:color="000000" w:fill="DCE6F1"/>
            <w:noWrap/>
            <w:vAlign w:val="bottom"/>
            <w:hideMark/>
          </w:tcPr>
          <w:p w14:paraId="0AC4F28C"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 -</w:t>
            </w:r>
          </w:p>
        </w:tc>
        <w:tc>
          <w:tcPr>
            <w:tcW w:w="533" w:type="pct"/>
            <w:tcBorders>
              <w:top w:val="nil"/>
              <w:left w:val="nil"/>
              <w:bottom w:val="single" w:sz="4" w:space="0" w:color="4F81BD"/>
              <w:right w:val="single" w:sz="4" w:space="0" w:color="4F81BD"/>
            </w:tcBorders>
            <w:shd w:val="clear" w:color="000000" w:fill="FFFFFF"/>
            <w:noWrap/>
            <w:vAlign w:val="bottom"/>
            <w:hideMark/>
          </w:tcPr>
          <w:p w14:paraId="4099926B"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w:t>
            </w:r>
          </w:p>
        </w:tc>
      </w:tr>
      <w:tr w:rsidR="003D50B1" w:rsidRPr="00313B44" w14:paraId="266B8FDB" w14:textId="77777777" w:rsidTr="00F966F7">
        <w:trPr>
          <w:trHeight w:val="288"/>
        </w:trPr>
        <w:tc>
          <w:tcPr>
            <w:tcW w:w="1059" w:type="pct"/>
            <w:tcBorders>
              <w:top w:val="nil"/>
              <w:left w:val="single" w:sz="4" w:space="0" w:color="4F81BD"/>
              <w:bottom w:val="single" w:sz="4" w:space="0" w:color="4F81BD"/>
              <w:right w:val="single" w:sz="4" w:space="0" w:color="4F81BD"/>
            </w:tcBorders>
            <w:shd w:val="clear" w:color="000000" w:fill="DCE6F1"/>
            <w:noWrap/>
            <w:vAlign w:val="bottom"/>
            <w:hideMark/>
          </w:tcPr>
          <w:p w14:paraId="4253F909" w14:textId="77777777" w:rsidR="003D50B1" w:rsidRPr="00313B44" w:rsidRDefault="003D50B1" w:rsidP="00F966F7">
            <w:pPr>
              <w:spacing w:line="240" w:lineRule="auto"/>
              <w:rPr>
                <w:rFonts w:ascii="Univers 45 Light" w:hAnsi="Univers 45 Light"/>
                <w:color w:val="000000"/>
                <w:sz w:val="18"/>
                <w:lang w:eastAsia="en-AU"/>
              </w:rPr>
            </w:pPr>
            <w:r w:rsidRPr="00313B44">
              <w:rPr>
                <w:rFonts w:ascii="Univers 45 Light" w:hAnsi="Univers 45 Light"/>
                <w:color w:val="000000"/>
                <w:sz w:val="18"/>
                <w:lang w:eastAsia="en-AU"/>
              </w:rPr>
              <w:t>Other</w:t>
            </w:r>
          </w:p>
        </w:tc>
        <w:tc>
          <w:tcPr>
            <w:tcW w:w="418" w:type="pct"/>
            <w:tcBorders>
              <w:top w:val="nil"/>
              <w:left w:val="nil"/>
              <w:bottom w:val="single" w:sz="4" w:space="0" w:color="4F81BD"/>
              <w:right w:val="single" w:sz="4" w:space="0" w:color="4F81BD"/>
            </w:tcBorders>
            <w:shd w:val="clear" w:color="000000" w:fill="DCE6F1"/>
            <w:noWrap/>
            <w:vAlign w:val="bottom"/>
            <w:hideMark/>
          </w:tcPr>
          <w:p w14:paraId="2A85A543" w14:textId="77777777" w:rsidR="003D50B1" w:rsidRPr="00313B44" w:rsidRDefault="003D50B1"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313B44">
              <w:rPr>
                <w:rFonts w:ascii="Univers 45 Light" w:hAnsi="Univers 45 Light"/>
                <w:color w:val="000000"/>
                <w:sz w:val="18"/>
                <w:lang w:eastAsia="en-AU"/>
              </w:rPr>
              <w:t xml:space="preserve">12,903 </w:t>
            </w:r>
          </w:p>
        </w:tc>
        <w:tc>
          <w:tcPr>
            <w:tcW w:w="518" w:type="pct"/>
            <w:tcBorders>
              <w:top w:val="nil"/>
              <w:left w:val="nil"/>
              <w:bottom w:val="single" w:sz="4" w:space="0" w:color="4F81BD"/>
              <w:right w:val="single" w:sz="4" w:space="0" w:color="4F81BD"/>
            </w:tcBorders>
            <w:shd w:val="clear" w:color="000000" w:fill="DCE6F1"/>
            <w:noWrap/>
            <w:vAlign w:val="bottom"/>
            <w:hideMark/>
          </w:tcPr>
          <w:p w14:paraId="6421D0C2"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 8 </w:t>
            </w:r>
          </w:p>
        </w:tc>
        <w:tc>
          <w:tcPr>
            <w:tcW w:w="512" w:type="pct"/>
            <w:tcBorders>
              <w:top w:val="nil"/>
              <w:left w:val="nil"/>
              <w:bottom w:val="single" w:sz="4" w:space="0" w:color="4F81BD"/>
              <w:right w:val="single" w:sz="4" w:space="0" w:color="4F81BD"/>
            </w:tcBorders>
            <w:shd w:val="clear" w:color="000000" w:fill="DCE6F1"/>
            <w:noWrap/>
            <w:vAlign w:val="bottom"/>
            <w:hideMark/>
          </w:tcPr>
          <w:p w14:paraId="00527F04"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12,911 </w:t>
            </w:r>
          </w:p>
        </w:tc>
        <w:tc>
          <w:tcPr>
            <w:tcW w:w="518" w:type="pct"/>
            <w:tcBorders>
              <w:top w:val="nil"/>
              <w:left w:val="nil"/>
              <w:bottom w:val="single" w:sz="4" w:space="0" w:color="4F81BD"/>
              <w:right w:val="single" w:sz="4" w:space="0" w:color="4F81BD"/>
            </w:tcBorders>
            <w:shd w:val="clear" w:color="000000" w:fill="DCE6F1"/>
            <w:noWrap/>
            <w:vAlign w:val="bottom"/>
            <w:hideMark/>
          </w:tcPr>
          <w:p w14:paraId="77DF7C70" w14:textId="77777777" w:rsidR="003D50B1" w:rsidRPr="00FD14E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rPr>
              <w:t>(11,889)</w:t>
            </w:r>
          </w:p>
        </w:tc>
        <w:tc>
          <w:tcPr>
            <w:tcW w:w="447" w:type="pct"/>
            <w:tcBorders>
              <w:top w:val="nil"/>
              <w:left w:val="nil"/>
              <w:bottom w:val="single" w:sz="4" w:space="0" w:color="4F81BD"/>
              <w:right w:val="single" w:sz="4" w:space="0" w:color="4F81BD"/>
            </w:tcBorders>
            <w:shd w:val="clear" w:color="000000" w:fill="DCE6F1"/>
            <w:noWrap/>
            <w:vAlign w:val="bottom"/>
            <w:hideMark/>
          </w:tcPr>
          <w:p w14:paraId="53B5D989" w14:textId="77777777" w:rsidR="003D50B1" w:rsidRPr="00313B44" w:rsidRDefault="003D50B1"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313B44">
              <w:rPr>
                <w:rFonts w:ascii="Univers 45 Light" w:hAnsi="Univers 45 Light"/>
                <w:color w:val="000000"/>
                <w:sz w:val="18"/>
                <w:lang w:eastAsia="en-AU"/>
              </w:rPr>
              <w:t xml:space="preserve">1,022 </w:t>
            </w:r>
          </w:p>
        </w:tc>
        <w:tc>
          <w:tcPr>
            <w:tcW w:w="476" w:type="pct"/>
            <w:tcBorders>
              <w:top w:val="nil"/>
              <w:left w:val="nil"/>
              <w:bottom w:val="single" w:sz="4" w:space="0" w:color="4F81BD"/>
              <w:right w:val="single" w:sz="4" w:space="0" w:color="4F81BD"/>
            </w:tcBorders>
            <w:shd w:val="clear" w:color="000000" w:fill="DCE6F1"/>
            <w:noWrap/>
            <w:vAlign w:val="bottom"/>
            <w:hideMark/>
          </w:tcPr>
          <w:p w14:paraId="026746F2"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w:t>
            </w:r>
          </w:p>
        </w:tc>
        <w:tc>
          <w:tcPr>
            <w:tcW w:w="518" w:type="pct"/>
            <w:tcBorders>
              <w:top w:val="nil"/>
              <w:left w:val="nil"/>
              <w:bottom w:val="single" w:sz="4" w:space="0" w:color="4F81BD"/>
              <w:right w:val="single" w:sz="4" w:space="0" w:color="4F81BD"/>
            </w:tcBorders>
            <w:shd w:val="clear" w:color="000000" w:fill="DCE6F1"/>
            <w:noWrap/>
            <w:vAlign w:val="bottom"/>
            <w:hideMark/>
          </w:tcPr>
          <w:p w14:paraId="4F197426"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 -</w:t>
            </w:r>
          </w:p>
        </w:tc>
        <w:tc>
          <w:tcPr>
            <w:tcW w:w="533" w:type="pct"/>
            <w:tcBorders>
              <w:top w:val="nil"/>
              <w:left w:val="nil"/>
              <w:bottom w:val="single" w:sz="4" w:space="0" w:color="4F81BD"/>
              <w:right w:val="single" w:sz="4" w:space="0" w:color="4F81BD"/>
            </w:tcBorders>
            <w:shd w:val="clear" w:color="000000" w:fill="DCE6F1"/>
            <w:noWrap/>
            <w:vAlign w:val="bottom"/>
            <w:hideMark/>
          </w:tcPr>
          <w:p w14:paraId="1E89C587"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w:t>
            </w:r>
          </w:p>
        </w:tc>
      </w:tr>
      <w:tr w:rsidR="003D50B1" w:rsidRPr="00313B44" w14:paraId="2DB27F7C" w14:textId="77777777" w:rsidTr="00F966F7">
        <w:trPr>
          <w:trHeight w:val="288"/>
        </w:trPr>
        <w:tc>
          <w:tcPr>
            <w:tcW w:w="1059" w:type="pct"/>
            <w:tcBorders>
              <w:top w:val="nil"/>
              <w:left w:val="single" w:sz="4" w:space="0" w:color="4F81BD"/>
              <w:bottom w:val="single" w:sz="4" w:space="0" w:color="4F81BD"/>
              <w:right w:val="single" w:sz="4" w:space="0" w:color="4F81BD"/>
            </w:tcBorders>
            <w:shd w:val="clear" w:color="000000" w:fill="FFFFFF"/>
            <w:noWrap/>
            <w:vAlign w:val="bottom"/>
            <w:hideMark/>
          </w:tcPr>
          <w:p w14:paraId="077A86CD" w14:textId="77777777" w:rsidR="003D50B1" w:rsidRPr="00313B44" w:rsidRDefault="003D50B1" w:rsidP="00F966F7">
            <w:pPr>
              <w:spacing w:line="240" w:lineRule="auto"/>
              <w:rPr>
                <w:rFonts w:ascii="Univers 45 Light" w:hAnsi="Univers 45 Light"/>
                <w:color w:val="000000"/>
                <w:sz w:val="18"/>
                <w:lang w:eastAsia="en-AU"/>
              </w:rPr>
            </w:pPr>
            <w:r w:rsidRPr="00313B44">
              <w:rPr>
                <w:rFonts w:ascii="Univers 45 Light" w:hAnsi="Univers 45 Light"/>
                <w:color w:val="000000"/>
                <w:sz w:val="18"/>
                <w:lang w:eastAsia="en-AU"/>
              </w:rPr>
              <w:t>Research</w:t>
            </w:r>
          </w:p>
        </w:tc>
        <w:tc>
          <w:tcPr>
            <w:tcW w:w="418" w:type="pct"/>
            <w:tcBorders>
              <w:top w:val="nil"/>
              <w:left w:val="nil"/>
              <w:bottom w:val="single" w:sz="4" w:space="0" w:color="4F81BD"/>
              <w:right w:val="single" w:sz="4" w:space="0" w:color="4F81BD"/>
            </w:tcBorders>
            <w:shd w:val="clear" w:color="000000" w:fill="FFFFFF"/>
            <w:noWrap/>
            <w:vAlign w:val="bottom"/>
            <w:hideMark/>
          </w:tcPr>
          <w:p w14:paraId="02920978" w14:textId="77777777" w:rsidR="003D50B1" w:rsidRPr="00313B44" w:rsidRDefault="003D50B1"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313B44">
              <w:rPr>
                <w:rFonts w:ascii="Univers 45 Light" w:hAnsi="Univers 45 Light"/>
                <w:color w:val="000000"/>
                <w:sz w:val="18"/>
                <w:lang w:eastAsia="en-AU"/>
              </w:rPr>
              <w:t>-</w:t>
            </w:r>
          </w:p>
        </w:tc>
        <w:tc>
          <w:tcPr>
            <w:tcW w:w="518" w:type="pct"/>
            <w:tcBorders>
              <w:top w:val="nil"/>
              <w:left w:val="nil"/>
              <w:bottom w:val="single" w:sz="4" w:space="0" w:color="4F81BD"/>
              <w:right w:val="single" w:sz="4" w:space="0" w:color="4F81BD"/>
            </w:tcBorders>
            <w:shd w:val="clear" w:color="000000" w:fill="DCE6F1"/>
            <w:noWrap/>
            <w:vAlign w:val="bottom"/>
            <w:hideMark/>
          </w:tcPr>
          <w:p w14:paraId="3781ED67"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w:t>
            </w:r>
          </w:p>
        </w:tc>
        <w:tc>
          <w:tcPr>
            <w:tcW w:w="512" w:type="pct"/>
            <w:tcBorders>
              <w:top w:val="nil"/>
              <w:left w:val="nil"/>
              <w:bottom w:val="single" w:sz="4" w:space="0" w:color="4F81BD"/>
              <w:right w:val="single" w:sz="4" w:space="0" w:color="4F81BD"/>
            </w:tcBorders>
            <w:shd w:val="clear" w:color="000000" w:fill="FFFFFF"/>
            <w:noWrap/>
            <w:vAlign w:val="bottom"/>
            <w:hideMark/>
          </w:tcPr>
          <w:p w14:paraId="0E7D53BA" w14:textId="77777777" w:rsidR="003D50B1" w:rsidRPr="00313B44" w:rsidRDefault="003D50B1"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313B44">
              <w:rPr>
                <w:rFonts w:ascii="Univers 45 Light" w:hAnsi="Univers 45 Light"/>
                <w:color w:val="000000"/>
                <w:sz w:val="18"/>
                <w:lang w:eastAsia="en-AU"/>
              </w:rPr>
              <w:t>-</w:t>
            </w:r>
          </w:p>
        </w:tc>
        <w:tc>
          <w:tcPr>
            <w:tcW w:w="518" w:type="pct"/>
            <w:tcBorders>
              <w:top w:val="nil"/>
              <w:left w:val="nil"/>
              <w:bottom w:val="single" w:sz="4" w:space="0" w:color="4F81BD"/>
              <w:right w:val="single" w:sz="4" w:space="0" w:color="4F81BD"/>
            </w:tcBorders>
            <w:shd w:val="clear" w:color="000000" w:fill="DCE6F1"/>
            <w:noWrap/>
            <w:vAlign w:val="bottom"/>
            <w:hideMark/>
          </w:tcPr>
          <w:p w14:paraId="7901BFBD" w14:textId="77777777" w:rsidR="003D50B1" w:rsidRPr="00FD14E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rPr>
              <w:t xml:space="preserve"> -</w:t>
            </w:r>
          </w:p>
        </w:tc>
        <w:tc>
          <w:tcPr>
            <w:tcW w:w="447" w:type="pct"/>
            <w:tcBorders>
              <w:top w:val="nil"/>
              <w:left w:val="nil"/>
              <w:bottom w:val="single" w:sz="4" w:space="0" w:color="4F81BD"/>
              <w:right w:val="single" w:sz="4" w:space="0" w:color="4F81BD"/>
            </w:tcBorders>
            <w:shd w:val="clear" w:color="000000" w:fill="FFFFFF"/>
            <w:noWrap/>
            <w:vAlign w:val="bottom"/>
            <w:hideMark/>
          </w:tcPr>
          <w:p w14:paraId="5325A634"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w:t>
            </w:r>
          </w:p>
        </w:tc>
        <w:tc>
          <w:tcPr>
            <w:tcW w:w="476" w:type="pct"/>
            <w:tcBorders>
              <w:top w:val="nil"/>
              <w:left w:val="nil"/>
              <w:bottom w:val="single" w:sz="4" w:space="0" w:color="4F81BD"/>
              <w:right w:val="single" w:sz="4" w:space="0" w:color="4F81BD"/>
            </w:tcBorders>
            <w:shd w:val="clear" w:color="000000" w:fill="FFFFFF"/>
            <w:noWrap/>
            <w:vAlign w:val="bottom"/>
            <w:hideMark/>
          </w:tcPr>
          <w:p w14:paraId="6665EC22"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w:t>
            </w:r>
          </w:p>
        </w:tc>
        <w:tc>
          <w:tcPr>
            <w:tcW w:w="518" w:type="pct"/>
            <w:tcBorders>
              <w:top w:val="nil"/>
              <w:left w:val="nil"/>
              <w:bottom w:val="single" w:sz="4" w:space="0" w:color="4F81BD"/>
              <w:right w:val="single" w:sz="4" w:space="0" w:color="4F81BD"/>
            </w:tcBorders>
            <w:shd w:val="clear" w:color="000000" w:fill="DCE6F1"/>
            <w:noWrap/>
            <w:vAlign w:val="bottom"/>
            <w:hideMark/>
          </w:tcPr>
          <w:p w14:paraId="6F20CCFC"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 -</w:t>
            </w:r>
          </w:p>
        </w:tc>
        <w:tc>
          <w:tcPr>
            <w:tcW w:w="533" w:type="pct"/>
            <w:tcBorders>
              <w:top w:val="nil"/>
              <w:left w:val="nil"/>
              <w:bottom w:val="single" w:sz="4" w:space="0" w:color="4F81BD"/>
              <w:right w:val="single" w:sz="4" w:space="0" w:color="4F81BD"/>
            </w:tcBorders>
            <w:shd w:val="clear" w:color="000000" w:fill="FFFFFF"/>
            <w:noWrap/>
            <w:vAlign w:val="bottom"/>
            <w:hideMark/>
          </w:tcPr>
          <w:p w14:paraId="5864CA52"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w:t>
            </w:r>
          </w:p>
        </w:tc>
      </w:tr>
      <w:tr w:rsidR="003D50B1" w:rsidRPr="00313B44" w14:paraId="4C663E4C" w14:textId="77777777" w:rsidTr="00F966F7">
        <w:trPr>
          <w:trHeight w:val="288"/>
        </w:trPr>
        <w:tc>
          <w:tcPr>
            <w:tcW w:w="1059" w:type="pct"/>
            <w:tcBorders>
              <w:top w:val="nil"/>
              <w:left w:val="single" w:sz="4" w:space="0" w:color="4F81BD"/>
              <w:bottom w:val="single" w:sz="4" w:space="0" w:color="4F81BD"/>
              <w:right w:val="single" w:sz="4" w:space="0" w:color="4F81BD"/>
            </w:tcBorders>
            <w:shd w:val="clear" w:color="000000" w:fill="DCE6F1"/>
            <w:noWrap/>
            <w:vAlign w:val="bottom"/>
            <w:hideMark/>
          </w:tcPr>
          <w:p w14:paraId="33D18DC4" w14:textId="77777777" w:rsidR="003D50B1" w:rsidRPr="00313B44" w:rsidRDefault="003D50B1" w:rsidP="00F966F7">
            <w:pPr>
              <w:spacing w:line="240" w:lineRule="auto"/>
              <w:rPr>
                <w:rFonts w:ascii="Univers 45 Light" w:hAnsi="Univers 45 Light"/>
                <w:color w:val="000000"/>
                <w:sz w:val="18"/>
                <w:lang w:eastAsia="en-AU"/>
              </w:rPr>
            </w:pPr>
            <w:r w:rsidRPr="00313B44">
              <w:rPr>
                <w:rFonts w:ascii="Univers 45 Light" w:hAnsi="Univers 45 Light"/>
                <w:color w:val="000000"/>
                <w:sz w:val="18"/>
                <w:lang w:eastAsia="en-AU"/>
              </w:rPr>
              <w:t>Teaching and Training</w:t>
            </w:r>
          </w:p>
        </w:tc>
        <w:tc>
          <w:tcPr>
            <w:tcW w:w="418" w:type="pct"/>
            <w:tcBorders>
              <w:top w:val="nil"/>
              <w:left w:val="nil"/>
              <w:bottom w:val="single" w:sz="4" w:space="0" w:color="4F81BD"/>
              <w:right w:val="single" w:sz="4" w:space="0" w:color="4F81BD"/>
            </w:tcBorders>
            <w:shd w:val="clear" w:color="000000" w:fill="DCE6F1"/>
            <w:noWrap/>
            <w:vAlign w:val="bottom"/>
            <w:hideMark/>
          </w:tcPr>
          <w:p w14:paraId="09386A41"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1,188 </w:t>
            </w:r>
          </w:p>
        </w:tc>
        <w:tc>
          <w:tcPr>
            <w:tcW w:w="518" w:type="pct"/>
            <w:tcBorders>
              <w:top w:val="nil"/>
              <w:left w:val="nil"/>
              <w:bottom w:val="single" w:sz="4" w:space="0" w:color="4F81BD"/>
              <w:right w:val="single" w:sz="4" w:space="0" w:color="4F81BD"/>
            </w:tcBorders>
            <w:shd w:val="clear" w:color="000000" w:fill="DCE6F1"/>
            <w:noWrap/>
            <w:vAlign w:val="bottom"/>
            <w:hideMark/>
          </w:tcPr>
          <w:p w14:paraId="5450EF1E"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w:t>
            </w:r>
          </w:p>
        </w:tc>
        <w:tc>
          <w:tcPr>
            <w:tcW w:w="512" w:type="pct"/>
            <w:tcBorders>
              <w:top w:val="nil"/>
              <w:left w:val="nil"/>
              <w:bottom w:val="single" w:sz="4" w:space="0" w:color="4F81BD"/>
              <w:right w:val="single" w:sz="4" w:space="0" w:color="4F81BD"/>
            </w:tcBorders>
            <w:shd w:val="clear" w:color="000000" w:fill="DCE6F1"/>
            <w:noWrap/>
            <w:vAlign w:val="bottom"/>
            <w:hideMark/>
          </w:tcPr>
          <w:p w14:paraId="3FF231E2"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1,188 </w:t>
            </w:r>
          </w:p>
        </w:tc>
        <w:tc>
          <w:tcPr>
            <w:tcW w:w="518" w:type="pct"/>
            <w:tcBorders>
              <w:top w:val="nil"/>
              <w:left w:val="nil"/>
              <w:bottom w:val="single" w:sz="4" w:space="0" w:color="4F81BD"/>
              <w:right w:val="single" w:sz="4" w:space="0" w:color="4F81BD"/>
            </w:tcBorders>
            <w:shd w:val="clear" w:color="000000" w:fill="DCE6F1"/>
            <w:noWrap/>
            <w:vAlign w:val="bottom"/>
            <w:hideMark/>
          </w:tcPr>
          <w:p w14:paraId="497078BA" w14:textId="77777777" w:rsidR="003D50B1" w:rsidRPr="00FD14E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rPr>
              <w:t xml:space="preserve">  (1,188)</w:t>
            </w:r>
          </w:p>
        </w:tc>
        <w:tc>
          <w:tcPr>
            <w:tcW w:w="447" w:type="pct"/>
            <w:tcBorders>
              <w:top w:val="nil"/>
              <w:left w:val="nil"/>
              <w:bottom w:val="single" w:sz="4" w:space="0" w:color="4F81BD"/>
              <w:right w:val="single" w:sz="4" w:space="0" w:color="4F81BD"/>
            </w:tcBorders>
            <w:shd w:val="clear" w:color="000000" w:fill="DCE6F1"/>
            <w:noWrap/>
            <w:vAlign w:val="bottom"/>
            <w:hideMark/>
          </w:tcPr>
          <w:p w14:paraId="7AD4584D"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w:t>
            </w:r>
          </w:p>
        </w:tc>
        <w:tc>
          <w:tcPr>
            <w:tcW w:w="476" w:type="pct"/>
            <w:tcBorders>
              <w:top w:val="nil"/>
              <w:left w:val="nil"/>
              <w:bottom w:val="single" w:sz="4" w:space="0" w:color="4F81BD"/>
              <w:right w:val="single" w:sz="4" w:space="0" w:color="4F81BD"/>
            </w:tcBorders>
            <w:shd w:val="clear" w:color="000000" w:fill="DCE6F1"/>
            <w:noWrap/>
            <w:vAlign w:val="bottom"/>
            <w:hideMark/>
          </w:tcPr>
          <w:p w14:paraId="3F4C6EEB"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w:t>
            </w:r>
          </w:p>
        </w:tc>
        <w:tc>
          <w:tcPr>
            <w:tcW w:w="518" w:type="pct"/>
            <w:tcBorders>
              <w:top w:val="nil"/>
              <w:left w:val="nil"/>
              <w:bottom w:val="single" w:sz="4" w:space="0" w:color="4F81BD"/>
              <w:right w:val="single" w:sz="4" w:space="0" w:color="4F81BD"/>
            </w:tcBorders>
            <w:shd w:val="clear" w:color="000000" w:fill="DCE6F1"/>
            <w:noWrap/>
            <w:vAlign w:val="bottom"/>
            <w:hideMark/>
          </w:tcPr>
          <w:p w14:paraId="72480B67"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 -</w:t>
            </w:r>
          </w:p>
        </w:tc>
        <w:tc>
          <w:tcPr>
            <w:tcW w:w="533" w:type="pct"/>
            <w:tcBorders>
              <w:top w:val="nil"/>
              <w:left w:val="nil"/>
              <w:bottom w:val="single" w:sz="4" w:space="0" w:color="4F81BD"/>
              <w:right w:val="single" w:sz="4" w:space="0" w:color="4F81BD"/>
            </w:tcBorders>
            <w:shd w:val="clear" w:color="000000" w:fill="DCE6F1"/>
            <w:noWrap/>
            <w:vAlign w:val="bottom"/>
            <w:hideMark/>
          </w:tcPr>
          <w:p w14:paraId="50EA6D0C"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w:t>
            </w:r>
          </w:p>
        </w:tc>
      </w:tr>
      <w:tr w:rsidR="003D50B1" w:rsidRPr="00313B44" w14:paraId="6573538D" w14:textId="77777777" w:rsidTr="00F966F7">
        <w:trPr>
          <w:trHeight w:val="288"/>
        </w:trPr>
        <w:tc>
          <w:tcPr>
            <w:tcW w:w="1059" w:type="pct"/>
            <w:tcBorders>
              <w:top w:val="nil"/>
              <w:left w:val="single" w:sz="4" w:space="0" w:color="4F81BD"/>
              <w:bottom w:val="single" w:sz="4" w:space="0" w:color="4F81BD"/>
              <w:right w:val="single" w:sz="4" w:space="0" w:color="4F81BD"/>
            </w:tcBorders>
            <w:shd w:val="clear" w:color="000000" w:fill="FFFFFF"/>
            <w:noWrap/>
            <w:vAlign w:val="bottom"/>
            <w:hideMark/>
          </w:tcPr>
          <w:p w14:paraId="0970DAC1" w14:textId="77777777" w:rsidR="003D50B1" w:rsidRPr="00313B44" w:rsidRDefault="003D50B1" w:rsidP="00F966F7">
            <w:pPr>
              <w:spacing w:line="240" w:lineRule="auto"/>
              <w:rPr>
                <w:rFonts w:ascii="Univers 45 Light" w:hAnsi="Univers 45 Light"/>
                <w:color w:val="000000"/>
                <w:sz w:val="18"/>
                <w:lang w:eastAsia="en-AU"/>
              </w:rPr>
            </w:pPr>
            <w:r w:rsidRPr="00313B44">
              <w:rPr>
                <w:rFonts w:ascii="Univers 45 Light" w:hAnsi="Univers 45 Light"/>
                <w:color w:val="000000"/>
                <w:sz w:val="18"/>
                <w:lang w:eastAsia="en-AU"/>
              </w:rPr>
              <w:t>System-generated patients</w:t>
            </w:r>
          </w:p>
        </w:tc>
        <w:tc>
          <w:tcPr>
            <w:tcW w:w="418" w:type="pct"/>
            <w:tcBorders>
              <w:top w:val="nil"/>
              <w:left w:val="nil"/>
              <w:bottom w:val="single" w:sz="4" w:space="0" w:color="4F81BD"/>
              <w:right w:val="single" w:sz="4" w:space="0" w:color="4F81BD"/>
            </w:tcBorders>
            <w:shd w:val="clear" w:color="000000" w:fill="FFFFFF"/>
            <w:noWrap/>
            <w:vAlign w:val="bottom"/>
            <w:hideMark/>
          </w:tcPr>
          <w:p w14:paraId="4984DC3B" w14:textId="77777777" w:rsidR="003D50B1" w:rsidRPr="00313B44" w:rsidRDefault="003D50B1"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313B44">
              <w:rPr>
                <w:rFonts w:ascii="Univers 45 Light" w:hAnsi="Univers 45 Light"/>
                <w:color w:val="000000"/>
                <w:sz w:val="18"/>
                <w:lang w:eastAsia="en-AU"/>
              </w:rPr>
              <w:t xml:space="preserve">10,753 </w:t>
            </w:r>
          </w:p>
        </w:tc>
        <w:tc>
          <w:tcPr>
            <w:tcW w:w="518" w:type="pct"/>
            <w:tcBorders>
              <w:top w:val="nil"/>
              <w:left w:val="nil"/>
              <w:bottom w:val="single" w:sz="4" w:space="0" w:color="4F81BD"/>
              <w:right w:val="single" w:sz="4" w:space="0" w:color="4F81BD"/>
            </w:tcBorders>
            <w:shd w:val="clear" w:color="000000" w:fill="DCE6F1"/>
            <w:noWrap/>
            <w:vAlign w:val="bottom"/>
            <w:hideMark/>
          </w:tcPr>
          <w:p w14:paraId="09018D2B"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13 </w:t>
            </w:r>
          </w:p>
        </w:tc>
        <w:tc>
          <w:tcPr>
            <w:tcW w:w="512" w:type="pct"/>
            <w:tcBorders>
              <w:top w:val="nil"/>
              <w:left w:val="nil"/>
              <w:bottom w:val="single" w:sz="4" w:space="0" w:color="4F81BD"/>
              <w:right w:val="single" w:sz="4" w:space="0" w:color="4F81BD"/>
            </w:tcBorders>
            <w:shd w:val="clear" w:color="000000" w:fill="FFFFFF"/>
            <w:noWrap/>
            <w:vAlign w:val="bottom"/>
            <w:hideMark/>
          </w:tcPr>
          <w:p w14:paraId="1B9153E9" w14:textId="77777777" w:rsidR="003D50B1" w:rsidRPr="00313B44" w:rsidRDefault="003D50B1"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313B44">
              <w:rPr>
                <w:rFonts w:ascii="Univers 45 Light" w:hAnsi="Univers 45 Light"/>
                <w:color w:val="000000"/>
                <w:sz w:val="18"/>
                <w:lang w:eastAsia="en-AU"/>
              </w:rPr>
              <w:t xml:space="preserve">10,766 </w:t>
            </w:r>
          </w:p>
        </w:tc>
        <w:tc>
          <w:tcPr>
            <w:tcW w:w="518" w:type="pct"/>
            <w:tcBorders>
              <w:top w:val="nil"/>
              <w:left w:val="nil"/>
              <w:bottom w:val="single" w:sz="4" w:space="0" w:color="4F81BD"/>
              <w:right w:val="single" w:sz="4" w:space="0" w:color="4F81BD"/>
            </w:tcBorders>
            <w:shd w:val="clear" w:color="000000" w:fill="DCE6F1"/>
            <w:noWrap/>
            <w:vAlign w:val="bottom"/>
            <w:hideMark/>
          </w:tcPr>
          <w:p w14:paraId="314CC858" w14:textId="77777777" w:rsidR="003D50B1" w:rsidRPr="00FD14E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rPr>
              <w:t xml:space="preserve"> (10,766)</w:t>
            </w:r>
          </w:p>
        </w:tc>
        <w:tc>
          <w:tcPr>
            <w:tcW w:w="447" w:type="pct"/>
            <w:tcBorders>
              <w:top w:val="nil"/>
              <w:left w:val="nil"/>
              <w:bottom w:val="single" w:sz="4" w:space="0" w:color="4F81BD"/>
              <w:right w:val="single" w:sz="4" w:space="0" w:color="4F81BD"/>
            </w:tcBorders>
            <w:shd w:val="clear" w:color="000000" w:fill="FFFFFF"/>
            <w:noWrap/>
            <w:vAlign w:val="bottom"/>
            <w:hideMark/>
          </w:tcPr>
          <w:p w14:paraId="69AEA25F"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w:t>
            </w:r>
          </w:p>
        </w:tc>
        <w:tc>
          <w:tcPr>
            <w:tcW w:w="476" w:type="pct"/>
            <w:tcBorders>
              <w:top w:val="nil"/>
              <w:left w:val="nil"/>
              <w:bottom w:val="single" w:sz="4" w:space="0" w:color="4F81BD"/>
              <w:right w:val="single" w:sz="4" w:space="0" w:color="4F81BD"/>
            </w:tcBorders>
            <w:shd w:val="clear" w:color="000000" w:fill="FFFFFF"/>
            <w:noWrap/>
            <w:vAlign w:val="bottom"/>
            <w:hideMark/>
          </w:tcPr>
          <w:p w14:paraId="6B97FE83"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w:t>
            </w:r>
          </w:p>
        </w:tc>
        <w:tc>
          <w:tcPr>
            <w:tcW w:w="518" w:type="pct"/>
            <w:tcBorders>
              <w:top w:val="nil"/>
              <w:left w:val="nil"/>
              <w:bottom w:val="single" w:sz="4" w:space="0" w:color="4F81BD"/>
              <w:right w:val="single" w:sz="4" w:space="0" w:color="4F81BD"/>
            </w:tcBorders>
            <w:shd w:val="clear" w:color="000000" w:fill="DCE6F1"/>
            <w:noWrap/>
            <w:vAlign w:val="bottom"/>
            <w:hideMark/>
          </w:tcPr>
          <w:p w14:paraId="410BC5ED"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xml:space="preserve"> -</w:t>
            </w:r>
          </w:p>
        </w:tc>
        <w:tc>
          <w:tcPr>
            <w:tcW w:w="533" w:type="pct"/>
            <w:tcBorders>
              <w:top w:val="nil"/>
              <w:left w:val="nil"/>
              <w:bottom w:val="single" w:sz="4" w:space="0" w:color="4F81BD"/>
              <w:right w:val="single" w:sz="4" w:space="0" w:color="4F81BD"/>
            </w:tcBorders>
            <w:shd w:val="clear" w:color="000000" w:fill="FFFFFF"/>
            <w:noWrap/>
            <w:vAlign w:val="bottom"/>
            <w:hideMark/>
          </w:tcPr>
          <w:p w14:paraId="7BB4E2F2" w14:textId="77777777" w:rsidR="003D50B1" w:rsidRPr="00313B44" w:rsidRDefault="003D50B1" w:rsidP="00F966F7">
            <w:pPr>
              <w:spacing w:line="240" w:lineRule="auto"/>
              <w:jc w:val="right"/>
              <w:rPr>
                <w:rFonts w:ascii="Univers 45 Light" w:hAnsi="Univers 45 Light"/>
                <w:color w:val="000000"/>
                <w:sz w:val="18"/>
                <w:lang w:eastAsia="en-AU"/>
              </w:rPr>
            </w:pPr>
            <w:r w:rsidRPr="00313B44">
              <w:rPr>
                <w:rFonts w:ascii="Univers 45 Light" w:hAnsi="Univers 45 Light"/>
                <w:color w:val="000000"/>
                <w:sz w:val="18"/>
                <w:lang w:eastAsia="en-AU"/>
              </w:rPr>
              <w:t> </w:t>
            </w:r>
          </w:p>
        </w:tc>
      </w:tr>
      <w:tr w:rsidR="003D50B1" w:rsidRPr="00313B44" w14:paraId="7F8AF239" w14:textId="77777777" w:rsidTr="00F966F7">
        <w:trPr>
          <w:trHeight w:val="288"/>
        </w:trPr>
        <w:tc>
          <w:tcPr>
            <w:tcW w:w="1059" w:type="pct"/>
            <w:tcBorders>
              <w:top w:val="nil"/>
              <w:left w:val="single" w:sz="4" w:space="0" w:color="5B9BD5"/>
              <w:bottom w:val="single" w:sz="4" w:space="0" w:color="5B9BD5"/>
              <w:right w:val="nil"/>
            </w:tcBorders>
            <w:shd w:val="clear" w:color="000000" w:fill="D0CECE"/>
            <w:noWrap/>
            <w:vAlign w:val="bottom"/>
            <w:hideMark/>
          </w:tcPr>
          <w:p w14:paraId="145928F5" w14:textId="77777777" w:rsidR="003D50B1" w:rsidRPr="00313B44" w:rsidRDefault="003D50B1" w:rsidP="00F966F7">
            <w:pPr>
              <w:spacing w:line="240" w:lineRule="auto"/>
              <w:rPr>
                <w:rFonts w:ascii="Univers 45 Light" w:hAnsi="Univers 45 Light"/>
                <w:b/>
                <w:bCs/>
                <w:color w:val="000000"/>
                <w:sz w:val="18"/>
                <w:lang w:eastAsia="en-AU"/>
              </w:rPr>
            </w:pPr>
            <w:r w:rsidRPr="00313B44">
              <w:rPr>
                <w:rFonts w:ascii="Univers 45 Light" w:hAnsi="Univers 45 Light"/>
                <w:b/>
                <w:bCs/>
                <w:color w:val="000000"/>
                <w:sz w:val="18"/>
                <w:lang w:eastAsia="en-AU"/>
              </w:rPr>
              <w:t>Total</w:t>
            </w:r>
          </w:p>
        </w:tc>
        <w:tc>
          <w:tcPr>
            <w:tcW w:w="418" w:type="pct"/>
            <w:tcBorders>
              <w:top w:val="nil"/>
              <w:left w:val="single" w:sz="4" w:space="0" w:color="5B9BD5"/>
              <w:bottom w:val="single" w:sz="4" w:space="0" w:color="5B9BD5"/>
              <w:right w:val="single" w:sz="4" w:space="0" w:color="5B9BD5"/>
            </w:tcBorders>
            <w:shd w:val="clear" w:color="000000" w:fill="D0CECE"/>
            <w:noWrap/>
            <w:vAlign w:val="bottom"/>
            <w:hideMark/>
          </w:tcPr>
          <w:p w14:paraId="3B850596" w14:textId="77777777" w:rsidR="003D50B1" w:rsidRPr="00313B44" w:rsidRDefault="003D50B1" w:rsidP="00F966F7">
            <w:pPr>
              <w:spacing w:line="240" w:lineRule="auto"/>
              <w:jc w:val="right"/>
              <w:rPr>
                <w:rFonts w:ascii="Univers 45 Light" w:hAnsi="Univers 45 Light"/>
                <w:b/>
                <w:bCs/>
                <w:color w:val="000000"/>
                <w:sz w:val="18"/>
                <w:lang w:eastAsia="en-AU"/>
              </w:rPr>
            </w:pPr>
            <w:r w:rsidRPr="00313B44">
              <w:rPr>
                <w:rFonts w:ascii="Univers 45 Light" w:hAnsi="Univers 45 Light"/>
                <w:b/>
                <w:bCs/>
                <w:color w:val="000000"/>
                <w:sz w:val="18"/>
                <w:lang w:eastAsia="en-AU"/>
              </w:rPr>
              <w:t xml:space="preserve">169,042 </w:t>
            </w:r>
          </w:p>
        </w:tc>
        <w:tc>
          <w:tcPr>
            <w:tcW w:w="518" w:type="pct"/>
            <w:tcBorders>
              <w:top w:val="nil"/>
              <w:left w:val="nil"/>
              <w:bottom w:val="single" w:sz="4" w:space="0" w:color="5B9BD5"/>
              <w:right w:val="single" w:sz="4" w:space="0" w:color="5B9BD5"/>
            </w:tcBorders>
            <w:shd w:val="clear" w:color="000000" w:fill="D0CECE"/>
            <w:noWrap/>
            <w:vAlign w:val="bottom"/>
            <w:hideMark/>
          </w:tcPr>
          <w:p w14:paraId="79342960" w14:textId="77777777" w:rsidR="003D50B1" w:rsidRPr="00313B44" w:rsidRDefault="003D50B1" w:rsidP="00F966F7">
            <w:pPr>
              <w:spacing w:line="240" w:lineRule="auto"/>
              <w:jc w:val="right"/>
              <w:rPr>
                <w:rFonts w:ascii="Univers 45 Light" w:hAnsi="Univers 45 Light"/>
                <w:b/>
                <w:bCs/>
                <w:color w:val="000000"/>
                <w:sz w:val="18"/>
                <w:lang w:eastAsia="en-AU"/>
              </w:rPr>
            </w:pPr>
            <w:r w:rsidRPr="00313B44">
              <w:rPr>
                <w:rFonts w:ascii="Univers 45 Light" w:hAnsi="Univers 45 Light"/>
                <w:b/>
                <w:bCs/>
                <w:color w:val="000000"/>
                <w:sz w:val="18"/>
                <w:lang w:eastAsia="en-AU"/>
              </w:rPr>
              <w:t xml:space="preserve"> 204 </w:t>
            </w:r>
          </w:p>
        </w:tc>
        <w:tc>
          <w:tcPr>
            <w:tcW w:w="512" w:type="pct"/>
            <w:tcBorders>
              <w:top w:val="nil"/>
              <w:left w:val="nil"/>
              <w:bottom w:val="single" w:sz="4" w:space="0" w:color="5B9BD5"/>
              <w:right w:val="single" w:sz="4" w:space="0" w:color="5B9BD5"/>
            </w:tcBorders>
            <w:shd w:val="clear" w:color="000000" w:fill="D0CECE"/>
            <w:noWrap/>
            <w:vAlign w:val="bottom"/>
            <w:hideMark/>
          </w:tcPr>
          <w:p w14:paraId="61243891" w14:textId="77777777" w:rsidR="003D50B1" w:rsidRPr="00313B44" w:rsidRDefault="003D50B1" w:rsidP="00F966F7">
            <w:pPr>
              <w:spacing w:line="240" w:lineRule="auto"/>
              <w:jc w:val="right"/>
              <w:rPr>
                <w:rFonts w:ascii="Univers 45 Light" w:hAnsi="Univers 45 Light"/>
                <w:b/>
                <w:bCs/>
                <w:color w:val="000000"/>
                <w:sz w:val="18"/>
                <w:lang w:eastAsia="en-AU"/>
              </w:rPr>
            </w:pPr>
            <w:r w:rsidRPr="00313B44">
              <w:rPr>
                <w:rFonts w:ascii="Univers 45 Light" w:hAnsi="Univers 45 Light"/>
                <w:b/>
                <w:bCs/>
                <w:color w:val="000000"/>
                <w:sz w:val="18"/>
                <w:lang w:eastAsia="en-AU"/>
              </w:rPr>
              <w:t xml:space="preserve"> 169,246 </w:t>
            </w:r>
          </w:p>
        </w:tc>
        <w:tc>
          <w:tcPr>
            <w:tcW w:w="518" w:type="pct"/>
            <w:tcBorders>
              <w:top w:val="nil"/>
              <w:left w:val="nil"/>
              <w:bottom w:val="single" w:sz="4" w:space="0" w:color="5B9BD5"/>
              <w:right w:val="single" w:sz="4" w:space="0" w:color="5B9BD5"/>
            </w:tcBorders>
            <w:shd w:val="clear" w:color="000000" w:fill="D0CECE"/>
            <w:noWrap/>
            <w:vAlign w:val="bottom"/>
            <w:hideMark/>
          </w:tcPr>
          <w:p w14:paraId="459AF3B5" w14:textId="77777777" w:rsidR="003D50B1" w:rsidRPr="00313B44" w:rsidRDefault="003D50B1" w:rsidP="00F966F7">
            <w:pPr>
              <w:spacing w:line="240" w:lineRule="auto"/>
              <w:jc w:val="right"/>
              <w:rPr>
                <w:rFonts w:ascii="Univers 45 Light" w:hAnsi="Univers 45 Light"/>
                <w:b/>
                <w:bCs/>
                <w:color w:val="000000"/>
                <w:sz w:val="18"/>
                <w:lang w:eastAsia="en-AU"/>
              </w:rPr>
            </w:pPr>
            <w:r>
              <w:rPr>
                <w:rFonts w:ascii="Univers 45 Light" w:hAnsi="Univers 45 Light"/>
                <w:b/>
                <w:bCs/>
                <w:color w:val="000000"/>
                <w:sz w:val="18"/>
                <w:lang w:eastAsia="en-AU"/>
              </w:rPr>
              <w:t xml:space="preserve"> </w:t>
            </w:r>
            <w:r w:rsidRPr="00313B44">
              <w:rPr>
                <w:rFonts w:ascii="Univers 45 Light" w:hAnsi="Univers 45 Light"/>
                <w:b/>
                <w:bCs/>
                <w:color w:val="000000"/>
                <w:sz w:val="18"/>
                <w:lang w:eastAsia="en-AU"/>
              </w:rPr>
              <w:t>(100,348)</w:t>
            </w:r>
          </w:p>
        </w:tc>
        <w:tc>
          <w:tcPr>
            <w:tcW w:w="447" w:type="pct"/>
            <w:tcBorders>
              <w:top w:val="nil"/>
              <w:left w:val="nil"/>
              <w:bottom w:val="single" w:sz="4" w:space="0" w:color="5B9BD5"/>
              <w:right w:val="single" w:sz="4" w:space="0" w:color="5B9BD5"/>
            </w:tcBorders>
            <w:shd w:val="clear" w:color="000000" w:fill="D0CECE"/>
            <w:noWrap/>
            <w:vAlign w:val="bottom"/>
            <w:hideMark/>
          </w:tcPr>
          <w:p w14:paraId="64844935" w14:textId="77777777" w:rsidR="003D50B1" w:rsidRPr="00313B44" w:rsidRDefault="003D50B1" w:rsidP="00F966F7">
            <w:pPr>
              <w:spacing w:line="240" w:lineRule="auto"/>
              <w:jc w:val="right"/>
              <w:rPr>
                <w:rFonts w:ascii="Univers 45 Light" w:hAnsi="Univers 45 Light"/>
                <w:b/>
                <w:bCs/>
                <w:color w:val="000000"/>
                <w:sz w:val="18"/>
                <w:lang w:eastAsia="en-AU"/>
              </w:rPr>
            </w:pPr>
            <w:r w:rsidRPr="00313B44">
              <w:rPr>
                <w:rFonts w:ascii="Univers 45 Light" w:hAnsi="Univers 45 Light"/>
                <w:b/>
                <w:bCs/>
                <w:color w:val="000000"/>
                <w:sz w:val="18"/>
                <w:lang w:eastAsia="en-AU"/>
              </w:rPr>
              <w:t xml:space="preserve">68,898 </w:t>
            </w:r>
          </w:p>
        </w:tc>
        <w:tc>
          <w:tcPr>
            <w:tcW w:w="476" w:type="pct"/>
            <w:tcBorders>
              <w:top w:val="nil"/>
              <w:left w:val="nil"/>
              <w:bottom w:val="single" w:sz="4" w:space="0" w:color="5B9BD5"/>
              <w:right w:val="single" w:sz="4" w:space="0" w:color="5B9BD5"/>
            </w:tcBorders>
            <w:shd w:val="clear" w:color="000000" w:fill="D0CECE"/>
            <w:noWrap/>
            <w:vAlign w:val="bottom"/>
            <w:hideMark/>
          </w:tcPr>
          <w:p w14:paraId="41F96A05" w14:textId="77777777" w:rsidR="003D50B1" w:rsidRPr="00313B44" w:rsidRDefault="003D50B1" w:rsidP="00F966F7">
            <w:pPr>
              <w:spacing w:line="240" w:lineRule="auto"/>
              <w:jc w:val="right"/>
              <w:rPr>
                <w:rFonts w:ascii="Univers 45 Light" w:hAnsi="Univers 45 Light"/>
                <w:b/>
                <w:bCs/>
                <w:color w:val="000000"/>
                <w:sz w:val="18"/>
                <w:lang w:eastAsia="en-AU"/>
              </w:rPr>
            </w:pPr>
            <w:r w:rsidRPr="00313B44">
              <w:rPr>
                <w:rFonts w:ascii="Univers 45 Light" w:hAnsi="Univers 45 Light"/>
                <w:b/>
                <w:bCs/>
                <w:color w:val="000000"/>
                <w:sz w:val="18"/>
                <w:lang w:eastAsia="en-AU"/>
              </w:rPr>
              <w:t>-</w:t>
            </w:r>
          </w:p>
        </w:tc>
        <w:tc>
          <w:tcPr>
            <w:tcW w:w="518" w:type="pct"/>
            <w:tcBorders>
              <w:top w:val="nil"/>
              <w:left w:val="nil"/>
              <w:bottom w:val="single" w:sz="4" w:space="0" w:color="5B9BD5"/>
              <w:right w:val="single" w:sz="4" w:space="0" w:color="5B9BD5"/>
            </w:tcBorders>
            <w:shd w:val="clear" w:color="000000" w:fill="D0CECE"/>
            <w:noWrap/>
            <w:vAlign w:val="bottom"/>
            <w:hideMark/>
          </w:tcPr>
          <w:p w14:paraId="18650DA6" w14:textId="77777777" w:rsidR="003D50B1" w:rsidRPr="00313B44" w:rsidRDefault="003D50B1" w:rsidP="00F966F7">
            <w:pPr>
              <w:spacing w:line="240" w:lineRule="auto"/>
              <w:jc w:val="right"/>
              <w:rPr>
                <w:rFonts w:ascii="Univers 45 Light" w:hAnsi="Univers 45 Light"/>
                <w:b/>
                <w:bCs/>
                <w:color w:val="000000"/>
                <w:sz w:val="18"/>
                <w:lang w:eastAsia="en-AU"/>
              </w:rPr>
            </w:pPr>
            <w:r w:rsidRPr="00313B44">
              <w:rPr>
                <w:rFonts w:ascii="Univers 45 Light" w:hAnsi="Univers 45 Light"/>
                <w:b/>
                <w:bCs/>
                <w:color w:val="000000"/>
                <w:sz w:val="18"/>
                <w:lang w:eastAsia="en-AU"/>
              </w:rPr>
              <w:t>-</w:t>
            </w:r>
          </w:p>
        </w:tc>
        <w:tc>
          <w:tcPr>
            <w:tcW w:w="533" w:type="pct"/>
            <w:tcBorders>
              <w:top w:val="nil"/>
              <w:left w:val="nil"/>
              <w:bottom w:val="single" w:sz="4" w:space="0" w:color="5B9BD5"/>
              <w:right w:val="single" w:sz="4" w:space="0" w:color="5B9BD5"/>
            </w:tcBorders>
            <w:shd w:val="clear" w:color="000000" w:fill="D0CECE"/>
            <w:noWrap/>
            <w:vAlign w:val="bottom"/>
            <w:hideMark/>
          </w:tcPr>
          <w:p w14:paraId="77C945E2" w14:textId="77777777" w:rsidR="003D50B1" w:rsidRPr="00313B44" w:rsidRDefault="003D50B1" w:rsidP="00F966F7">
            <w:pPr>
              <w:spacing w:line="240" w:lineRule="auto"/>
              <w:jc w:val="right"/>
              <w:rPr>
                <w:rFonts w:ascii="Univers 45 Light" w:hAnsi="Univers 45 Light"/>
                <w:b/>
                <w:bCs/>
                <w:color w:val="000000"/>
                <w:sz w:val="18"/>
                <w:lang w:eastAsia="en-AU"/>
              </w:rPr>
            </w:pPr>
            <w:r w:rsidRPr="00313B44">
              <w:rPr>
                <w:rFonts w:ascii="Univers 45 Light" w:hAnsi="Univers 45 Light"/>
                <w:b/>
                <w:bCs/>
                <w:color w:val="000000"/>
                <w:sz w:val="18"/>
                <w:lang w:eastAsia="en-AU"/>
              </w:rPr>
              <w:t>-</w:t>
            </w:r>
          </w:p>
        </w:tc>
      </w:tr>
    </w:tbl>
    <w:p w14:paraId="107B701E" w14:textId="77777777" w:rsidR="003D50B1" w:rsidRDefault="003D50B1" w:rsidP="003D50B1">
      <w:pPr>
        <w:rPr>
          <w:rFonts w:ascii="Univers 45 Light" w:hAnsi="Univers 45 Light"/>
          <w:bCs/>
          <w:i/>
          <w:sz w:val="16"/>
          <w:szCs w:val="16"/>
        </w:rPr>
      </w:pPr>
      <w:r w:rsidRPr="0035558F">
        <w:rPr>
          <w:rFonts w:ascii="Univers 45 Light" w:hAnsi="Univers 45 Light"/>
          <w:bCs/>
          <w:i/>
          <w:sz w:val="16"/>
          <w:szCs w:val="16"/>
        </w:rPr>
        <w:t xml:space="preserve">Source: KPMG based on data supplied by </w:t>
      </w:r>
      <w:r>
        <w:rPr>
          <w:rFonts w:ascii="Univers 45 Light" w:hAnsi="Univers 45 Light"/>
          <w:bCs/>
          <w:i/>
          <w:sz w:val="16"/>
          <w:szCs w:val="16"/>
        </w:rPr>
        <w:t>North West HHS</w:t>
      </w:r>
      <w:r w:rsidRPr="0035558F">
        <w:rPr>
          <w:rFonts w:ascii="Univers 45 Light" w:hAnsi="Univers 45 Light"/>
          <w:bCs/>
          <w:i/>
          <w:sz w:val="16"/>
          <w:szCs w:val="16"/>
        </w:rPr>
        <w:t>, Queensland Health and IHPA</w:t>
      </w:r>
    </w:p>
    <w:p w14:paraId="6A88E8AA" w14:textId="77777777" w:rsidR="003D50B1" w:rsidRPr="0035558F" w:rsidRDefault="003D50B1" w:rsidP="003D50B1">
      <w:pPr>
        <w:pStyle w:val="BodyText"/>
        <w:rPr>
          <w:rFonts w:ascii="Univers 45 Light" w:hAnsi="Univers 45 Light"/>
        </w:rPr>
      </w:pPr>
      <w:r w:rsidRPr="0035558F">
        <w:rPr>
          <w:rFonts w:ascii="Univers 45 Light" w:hAnsi="Univers 45 Light"/>
        </w:rPr>
        <w:t xml:space="preserve">The following should be noted about the transfer of activity data for </w:t>
      </w:r>
      <w:r>
        <w:rPr>
          <w:rFonts w:ascii="Univers 45 Light" w:hAnsi="Univers 45 Light"/>
        </w:rPr>
        <w:t>North West HHS</w:t>
      </w:r>
      <w:r w:rsidRPr="0035558F">
        <w:rPr>
          <w:rFonts w:ascii="Univers 45 Light" w:hAnsi="Univers 45 Light"/>
        </w:rPr>
        <w:t>:</w:t>
      </w:r>
    </w:p>
    <w:p w14:paraId="2152C3B0" w14:textId="77777777" w:rsidR="003D50B1" w:rsidRPr="0035558F" w:rsidRDefault="003D50B1" w:rsidP="003D50B1">
      <w:pPr>
        <w:pStyle w:val="ListBullet"/>
        <w:numPr>
          <w:ilvl w:val="0"/>
          <w:numId w:val="69"/>
        </w:numPr>
        <w:rPr>
          <w:rFonts w:ascii="Univers 45 Light" w:hAnsi="Univers 45 Light"/>
        </w:rPr>
      </w:pPr>
      <w:r w:rsidRPr="0035558F">
        <w:rPr>
          <w:rFonts w:ascii="Univers 45 Light" w:hAnsi="Univers 45 Light"/>
        </w:rPr>
        <w:t xml:space="preserve">There was </w:t>
      </w:r>
      <w:r>
        <w:rPr>
          <w:rFonts w:ascii="Univers 45 Light" w:hAnsi="Univers 45 Light"/>
        </w:rPr>
        <w:t>a</w:t>
      </w:r>
      <w:r w:rsidRPr="0035558F">
        <w:rPr>
          <w:rFonts w:ascii="Univers 45 Light" w:hAnsi="Univers 45 Light"/>
        </w:rPr>
        <w:t xml:space="preserve"> variance</w:t>
      </w:r>
      <w:r>
        <w:rPr>
          <w:rFonts w:ascii="Univers 45 Light" w:hAnsi="Univers 45 Light"/>
        </w:rPr>
        <w:t xml:space="preserve"> of 204 identified</w:t>
      </w:r>
      <w:r w:rsidRPr="0035558F">
        <w:rPr>
          <w:rFonts w:ascii="Univers 45 Light" w:hAnsi="Univers 45 Light"/>
        </w:rPr>
        <w:t xml:space="preserve"> between the number of records from source systems</w:t>
      </w:r>
      <w:r>
        <w:rPr>
          <w:rFonts w:ascii="Univers 45 Light" w:hAnsi="Univers 45 Light"/>
        </w:rPr>
        <w:t xml:space="preserve"> </w:t>
      </w:r>
      <w:r w:rsidRPr="0035558F">
        <w:rPr>
          <w:rFonts w:ascii="Univers 45 Light" w:hAnsi="Univers 45 Light"/>
        </w:rPr>
        <w:t xml:space="preserve">detailed in </w:t>
      </w:r>
      <w:r w:rsidRPr="00BD629B">
        <w:rPr>
          <w:rFonts w:ascii="Univers 45 Light" w:hAnsi="Univers 45 Light"/>
        </w:rPr>
        <w:fldChar w:fldCharType="begin"/>
      </w:r>
      <w:r w:rsidRPr="00BD629B">
        <w:rPr>
          <w:rFonts w:ascii="Univers 45 Light" w:hAnsi="Univers 45 Light"/>
        </w:rPr>
        <w:instrText xml:space="preserve"> REF _Ref462739228 \h  \* MERGEFORMAT </w:instrText>
      </w:r>
      <w:r w:rsidRPr="00BD629B">
        <w:rPr>
          <w:rFonts w:ascii="Univers 45 Light" w:hAnsi="Univers 45 Light"/>
        </w:rPr>
      </w:r>
      <w:r w:rsidRPr="00BD629B">
        <w:rPr>
          <w:rFonts w:ascii="Univers 45 Light" w:hAnsi="Univers 45 Light"/>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25</w:t>
      </w:r>
      <w:r w:rsidRPr="00BD629B">
        <w:rPr>
          <w:rFonts w:ascii="Univers 45 Light" w:hAnsi="Univers 45 Light"/>
        </w:rPr>
        <w:fldChar w:fldCharType="end"/>
      </w:r>
      <w:r w:rsidRPr="000B5C40">
        <w:rPr>
          <w:rFonts w:ascii="Univers 45 Light" w:hAnsi="Univers 45 Light"/>
        </w:rPr>
        <w:t xml:space="preserve"> (16</w:t>
      </w:r>
      <w:r>
        <w:rPr>
          <w:rFonts w:ascii="Univers 45 Light" w:hAnsi="Univers 45 Light"/>
        </w:rPr>
        <w:t>9,246</w:t>
      </w:r>
      <w:r w:rsidRPr="0035558F">
        <w:rPr>
          <w:rFonts w:ascii="Univers 45 Light" w:hAnsi="Univers 45 Light"/>
        </w:rPr>
        <w:t xml:space="preserve"> records) and activity related to 201</w:t>
      </w:r>
      <w:r>
        <w:rPr>
          <w:rFonts w:ascii="Univers 45 Light" w:hAnsi="Univers 45 Light"/>
        </w:rPr>
        <w:t>5</w:t>
      </w:r>
      <w:r w:rsidRPr="0035558F">
        <w:rPr>
          <w:rFonts w:ascii="Univers 45 Light" w:hAnsi="Univers 45 Light"/>
        </w:rPr>
        <w:t>-1</w:t>
      </w:r>
      <w:r>
        <w:rPr>
          <w:rFonts w:ascii="Univers 45 Light" w:hAnsi="Univers 45 Light"/>
        </w:rPr>
        <w:t>6</w:t>
      </w:r>
      <w:r w:rsidRPr="0035558F">
        <w:rPr>
          <w:rFonts w:ascii="Univers 45 Light" w:hAnsi="Univers 45 Light"/>
        </w:rPr>
        <w:t xml:space="preserve"> costs by NHCDC product in </w:t>
      </w:r>
      <w:r>
        <w:rPr>
          <w:rFonts w:ascii="Univers 45 Light" w:hAnsi="Univers 45 Light"/>
        </w:rPr>
        <w:fldChar w:fldCharType="begin"/>
      </w:r>
      <w:r>
        <w:rPr>
          <w:rFonts w:ascii="Univers 45 Light" w:hAnsi="Univers 45 Light"/>
        </w:rPr>
        <w:instrText xml:space="preserve"> REF _Ref486879768 \h </w:instrText>
      </w:r>
      <w:r>
        <w:rPr>
          <w:rFonts w:ascii="Univers 45 Light" w:hAnsi="Univers 45 Light"/>
        </w:rPr>
      </w:r>
      <w:r>
        <w:rPr>
          <w:rFonts w:ascii="Univers 45 Light" w:hAnsi="Univers 45 Light"/>
        </w:rPr>
        <w:fldChar w:fldCharType="separate"/>
      </w:r>
      <w:r w:rsidR="00445A6D" w:rsidRPr="0035558F">
        <w:rPr>
          <w:rFonts w:ascii="Univers 45 Light" w:hAnsi="Univers 45 Light"/>
        </w:rPr>
        <w:t xml:space="preserve">Table </w:t>
      </w:r>
      <w:r w:rsidR="00445A6D">
        <w:rPr>
          <w:rFonts w:ascii="Univers 45 Light" w:hAnsi="Univers 45 Light"/>
          <w:noProof/>
        </w:rPr>
        <w:t>26</w:t>
      </w:r>
      <w:r>
        <w:rPr>
          <w:rFonts w:ascii="Univers 45 Light" w:hAnsi="Univers 45 Light"/>
        </w:rPr>
        <w:fldChar w:fldCharType="end"/>
      </w:r>
      <w:r>
        <w:rPr>
          <w:rFonts w:ascii="Univers 45 Light" w:hAnsi="Univers 45 Light"/>
        </w:rPr>
        <w:t xml:space="preserve"> </w:t>
      </w:r>
      <w:r w:rsidRPr="0035558F">
        <w:rPr>
          <w:rFonts w:ascii="Univers 45 Light" w:hAnsi="Univers 45 Light"/>
        </w:rPr>
        <w:t>(</w:t>
      </w:r>
      <w:r>
        <w:rPr>
          <w:rFonts w:ascii="Univers 45 Light" w:hAnsi="Univers 45 Light"/>
        </w:rPr>
        <w:t>169,042</w:t>
      </w:r>
      <w:r w:rsidRPr="0035558F">
        <w:rPr>
          <w:rFonts w:ascii="Univers 45 Light" w:hAnsi="Univers 45 Light"/>
        </w:rPr>
        <w:t xml:space="preserve"> records).</w:t>
      </w:r>
      <w:r>
        <w:rPr>
          <w:rFonts w:ascii="Univers 45 Light" w:hAnsi="Univers 45 Light"/>
        </w:rPr>
        <w:t xml:space="preserve"> The 204 records related to WIP adjustments that are made by North West HHS. The records from source in </w:t>
      </w:r>
      <w:r w:rsidRPr="00BD629B">
        <w:rPr>
          <w:rFonts w:ascii="Univers 45 Light" w:hAnsi="Univers 45 Light"/>
        </w:rPr>
        <w:fldChar w:fldCharType="begin"/>
      </w:r>
      <w:r w:rsidRPr="00A97534">
        <w:rPr>
          <w:rFonts w:ascii="Univers 45 Light" w:hAnsi="Univers 45 Light"/>
        </w:rPr>
        <w:instrText xml:space="preserve"> REF _Ref462739228 \h </w:instrText>
      </w:r>
      <w:r w:rsidRPr="00BD629B">
        <w:rPr>
          <w:rFonts w:ascii="Univers 45 Light" w:hAnsi="Univers 45 Light"/>
        </w:rPr>
        <w:instrText xml:space="preserve"> \* MERGEFORMAT </w:instrText>
      </w:r>
      <w:r w:rsidRPr="00BD629B">
        <w:rPr>
          <w:rFonts w:ascii="Univers 45 Light" w:hAnsi="Univers 45 Light"/>
        </w:rPr>
      </w:r>
      <w:r w:rsidRPr="00BD629B">
        <w:rPr>
          <w:rFonts w:ascii="Univers 45 Light" w:hAnsi="Univers 45 Light"/>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25</w:t>
      </w:r>
      <w:r w:rsidRPr="00BD629B">
        <w:rPr>
          <w:rFonts w:ascii="Univers 45 Light" w:hAnsi="Univers 45 Light"/>
        </w:rPr>
        <w:fldChar w:fldCharType="end"/>
      </w:r>
      <w:r w:rsidRPr="00A97534">
        <w:rPr>
          <w:rFonts w:ascii="Univers 45 Light" w:hAnsi="Univers 45 Light"/>
        </w:rPr>
        <w:t xml:space="preserve"> </w:t>
      </w:r>
      <w:r>
        <w:rPr>
          <w:rFonts w:ascii="Univers 45 Light" w:hAnsi="Univers 45 Light"/>
        </w:rPr>
        <w:t xml:space="preserve">already included these records. </w:t>
      </w:r>
    </w:p>
    <w:p w14:paraId="7F29E910" w14:textId="77777777" w:rsidR="003D50B1" w:rsidRPr="00BD629B" w:rsidRDefault="003D50B1" w:rsidP="003D50B1">
      <w:pPr>
        <w:pStyle w:val="ListBullet"/>
        <w:numPr>
          <w:ilvl w:val="0"/>
          <w:numId w:val="69"/>
        </w:numPr>
        <w:rPr>
          <w:rFonts w:ascii="Univers 45 Light" w:hAnsi="Univers 45 Light"/>
        </w:rPr>
      </w:pPr>
      <w:r w:rsidRPr="00BD629B">
        <w:rPr>
          <w:rFonts w:ascii="Univers 45 Light" w:hAnsi="Univers 45 Light"/>
        </w:rPr>
        <w:t xml:space="preserve">Adjustments made by </w:t>
      </w:r>
      <w:r>
        <w:rPr>
          <w:rFonts w:ascii="Univers 45 Light" w:hAnsi="Univers 45 Light"/>
        </w:rPr>
        <w:t>North West HHS</w:t>
      </w:r>
      <w:r w:rsidRPr="00BD629B">
        <w:rPr>
          <w:rFonts w:ascii="Univers 45 Light" w:hAnsi="Univers 45 Light"/>
        </w:rPr>
        <w:t xml:space="preserve"> related to the activity associated</w:t>
      </w:r>
      <w:r>
        <w:rPr>
          <w:rFonts w:ascii="Univers 45 Light" w:hAnsi="Univers 45 Light"/>
        </w:rPr>
        <w:t xml:space="preserve"> with</w:t>
      </w:r>
      <w:r w:rsidRPr="00BD629B">
        <w:rPr>
          <w:rFonts w:ascii="Univers 45 Light" w:hAnsi="Univers 45 Light"/>
        </w:rPr>
        <w:t xml:space="preserve"> the inclusion of prior year WIP.</w:t>
      </w:r>
    </w:p>
    <w:p w14:paraId="05DEF883" w14:textId="77777777" w:rsidR="003D50B1" w:rsidRDefault="003D50B1" w:rsidP="003D50B1">
      <w:pPr>
        <w:pStyle w:val="ListBullet"/>
        <w:numPr>
          <w:ilvl w:val="0"/>
          <w:numId w:val="69"/>
        </w:numPr>
        <w:rPr>
          <w:rFonts w:ascii="Univers 45 Light" w:hAnsi="Univers 45 Light"/>
        </w:rPr>
      </w:pPr>
      <w:r w:rsidRPr="0035558F">
        <w:rPr>
          <w:rFonts w:ascii="Univers 45 Light" w:hAnsi="Univers 45 Light"/>
        </w:rPr>
        <w:t>Adjustments made by Queensland Health related to the activity associated with the excluded costs (refer to Item G in the reconcilia</w:t>
      </w:r>
      <w:r>
        <w:rPr>
          <w:rFonts w:ascii="Univers 45 Light" w:hAnsi="Univers 45 Light"/>
        </w:rPr>
        <w:t>tion). These records related to the removal of current year WIP, system-generated patients (including outpatients from Tier 2 clinics), unmatched costs records, invalid DRG records and negative cost records.</w:t>
      </w:r>
    </w:p>
    <w:p w14:paraId="55F06A11" w14:textId="77777777" w:rsidR="003D50B1" w:rsidRPr="005329BB" w:rsidRDefault="003D50B1" w:rsidP="003D50B1">
      <w:pPr>
        <w:pStyle w:val="NormalWeb"/>
        <w:numPr>
          <w:ilvl w:val="0"/>
          <w:numId w:val="69"/>
        </w:numPr>
        <w:spacing w:before="120" w:after="120" w:line="280" w:lineRule="atLeast"/>
        <w:textAlignment w:val="auto"/>
        <w:rPr>
          <w:rFonts w:ascii="Univers 45 Light" w:hAnsi="Univers 45 Light"/>
          <w:sz w:val="20"/>
          <w:szCs w:val="20"/>
        </w:rPr>
      </w:pPr>
      <w:r w:rsidRPr="005329BB">
        <w:rPr>
          <w:rFonts w:ascii="Univers 45 Light" w:hAnsi="Univers 45 Light"/>
          <w:sz w:val="20"/>
          <w:szCs w:val="20"/>
        </w:rPr>
        <w:t>The adjust</w:t>
      </w:r>
      <w:r>
        <w:rPr>
          <w:rFonts w:ascii="Univers 45 Light" w:hAnsi="Univers 45 Light"/>
          <w:sz w:val="20"/>
          <w:szCs w:val="20"/>
        </w:rPr>
        <w:t xml:space="preserve">ments made by IHPA to the Acute and Newborns </w:t>
      </w:r>
      <w:r w:rsidRPr="005329BB">
        <w:rPr>
          <w:rFonts w:ascii="Univers 45 Light" w:hAnsi="Univers 45 Light"/>
          <w:sz w:val="20"/>
          <w:szCs w:val="20"/>
        </w:rPr>
        <w:t>product</w:t>
      </w:r>
      <w:r>
        <w:rPr>
          <w:rFonts w:ascii="Univers 45 Light" w:hAnsi="Univers 45 Light"/>
          <w:sz w:val="20"/>
          <w:szCs w:val="20"/>
        </w:rPr>
        <w:t xml:space="preserve"> group</w:t>
      </w:r>
      <w:r w:rsidRPr="005329BB">
        <w:rPr>
          <w:rFonts w:ascii="Univers 45 Light" w:hAnsi="Univers 45 Light"/>
          <w:sz w:val="20"/>
          <w:szCs w:val="20"/>
        </w:rPr>
        <w:t xml:space="preserve"> related to the </w:t>
      </w:r>
      <w:r w:rsidRPr="003252A3">
        <w:rPr>
          <w:rFonts w:ascii="Univers 45 Light" w:hAnsi="Univers 45 Light"/>
          <w:sz w:val="20"/>
          <w:szCs w:val="20"/>
        </w:rPr>
        <w:t>UQB adjustment</w:t>
      </w:r>
      <w:r>
        <w:rPr>
          <w:rFonts w:ascii="Univers 45 Light" w:hAnsi="Univers 45 Light"/>
          <w:sz w:val="20"/>
          <w:szCs w:val="20"/>
        </w:rPr>
        <w:t xml:space="preserve"> as</w:t>
      </w:r>
      <w:r w:rsidRPr="005329BB">
        <w:rPr>
          <w:rFonts w:ascii="Univers 45 Light" w:hAnsi="Univers 45 Light"/>
          <w:sz w:val="20"/>
          <w:szCs w:val="20"/>
        </w:rPr>
        <w:t xml:space="preserve"> discussed in Item J of the explanation of reconciliation items.</w:t>
      </w:r>
    </w:p>
    <w:p w14:paraId="0321FC06" w14:textId="77777777" w:rsidR="003D50B1" w:rsidRPr="00C702F0" w:rsidRDefault="003D50B1" w:rsidP="003D50B1">
      <w:pPr>
        <w:pStyle w:val="NormalWeb"/>
        <w:numPr>
          <w:ilvl w:val="0"/>
          <w:numId w:val="69"/>
        </w:numPr>
        <w:spacing w:before="120" w:after="120" w:line="280" w:lineRule="atLeast"/>
        <w:textAlignment w:val="auto"/>
        <w:rPr>
          <w:rFonts w:ascii="Univers 45 Light" w:hAnsi="Univers 45 Light"/>
          <w:sz w:val="20"/>
          <w:szCs w:val="20"/>
        </w:rPr>
      </w:pPr>
      <w:r w:rsidRPr="005329BB">
        <w:rPr>
          <w:rFonts w:ascii="Univers 45 Light" w:hAnsi="Univers 45 Light"/>
          <w:sz w:val="20"/>
          <w:szCs w:val="20"/>
        </w:rPr>
        <w:t>Adjustments made by IHPA related to admitted emergency reallocations are for reporting and analysis purposes (as discussed in Item J of the explanation of reconciliation items) and have no impact on the reported activity.</w:t>
      </w:r>
    </w:p>
    <w:p w14:paraId="49CE3098" w14:textId="77777777" w:rsidR="003D50B1" w:rsidRPr="0035558F" w:rsidRDefault="003D50B1" w:rsidP="003D50B1">
      <w:pPr>
        <w:rPr>
          <w:rFonts w:ascii="Univers 45 Light" w:hAnsi="Univers 45 Light"/>
          <w:bCs/>
          <w:i/>
          <w:sz w:val="16"/>
          <w:szCs w:val="16"/>
        </w:rPr>
      </w:pPr>
    </w:p>
    <w:p w14:paraId="062B1CD4" w14:textId="77777777" w:rsidR="003D50B1" w:rsidRPr="0035558F" w:rsidRDefault="003D50B1" w:rsidP="003D50B1">
      <w:pPr>
        <w:spacing w:line="240" w:lineRule="auto"/>
        <w:rPr>
          <w:rFonts w:ascii="Univers 45 Light" w:hAnsi="Univers 45 Light"/>
          <w:szCs w:val="22"/>
        </w:rPr>
        <w:sectPr w:rsidR="003D50B1" w:rsidRPr="0035558F">
          <w:endnotePr>
            <w:numFmt w:val="decimal"/>
          </w:endnotePr>
          <w:pgSz w:w="16840" w:h="11907" w:orient="landscape"/>
          <w:pgMar w:top="1418" w:right="1843" w:bottom="1418" w:left="1276" w:header="958" w:footer="737" w:gutter="454"/>
          <w:cols w:space="720"/>
        </w:sectPr>
      </w:pPr>
    </w:p>
    <w:p w14:paraId="3EFDA0D2" w14:textId="77777777" w:rsidR="003D50B1" w:rsidRPr="006E4931" w:rsidRDefault="003D50B1" w:rsidP="003D50B1">
      <w:pPr>
        <w:pStyle w:val="Heading3"/>
        <w:numPr>
          <w:ilvl w:val="2"/>
          <w:numId w:val="35"/>
        </w:numPr>
        <w:tabs>
          <w:tab w:val="clear" w:pos="720"/>
          <w:tab w:val="num" w:pos="851"/>
          <w:tab w:val="num" w:pos="1713"/>
          <w:tab w:val="num" w:pos="6958"/>
        </w:tabs>
        <w:ind w:left="1713" w:hanging="1713"/>
      </w:pPr>
      <w:r w:rsidRPr="0035558F">
        <w:t>Feeder data</w:t>
      </w:r>
    </w:p>
    <w:p w14:paraId="230F6DC9" w14:textId="77777777" w:rsidR="003D50B1" w:rsidRPr="0035558F" w:rsidRDefault="003D50B1" w:rsidP="003D50B1">
      <w:pPr>
        <w:pStyle w:val="BodyText"/>
        <w:rPr>
          <w:rFonts w:ascii="Univers 45 Light" w:hAnsi="Univers 45 Light"/>
        </w:rPr>
      </w:pPr>
      <w:r w:rsidRPr="0035558F">
        <w:rPr>
          <w:rFonts w:ascii="Univers 45 Light" w:hAnsi="Univers 45 Light"/>
        </w:rPr>
        <w:fldChar w:fldCharType="begin"/>
      </w:r>
      <w:r w:rsidRPr="0035558F">
        <w:rPr>
          <w:rFonts w:ascii="Univers 45 Light" w:hAnsi="Univers 45 Light"/>
        </w:rPr>
        <w:instrText xml:space="preserve"> REF _Ref462739292 \h  \* MERGEFORMAT </w:instrText>
      </w:r>
      <w:r w:rsidRPr="0035558F">
        <w:rPr>
          <w:rFonts w:ascii="Univers 45 Light" w:hAnsi="Univers 45 Light"/>
        </w:rPr>
      </w:r>
      <w:r w:rsidRPr="0035558F">
        <w:rPr>
          <w:rFonts w:ascii="Univers 45 Light" w:hAnsi="Univers 45 Light"/>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27</w:t>
      </w:r>
      <w:r w:rsidRPr="0035558F">
        <w:rPr>
          <w:rFonts w:ascii="Univers 45 Light" w:hAnsi="Univers 45 Light"/>
        </w:rPr>
        <w:fldChar w:fldCharType="end"/>
      </w:r>
      <w:r w:rsidRPr="0035558F">
        <w:rPr>
          <w:rFonts w:ascii="Univers 45 Light" w:hAnsi="Univers 45 Light"/>
        </w:rPr>
        <w:t xml:space="preserve"> reflects data associated with patient feeder data for the </w:t>
      </w:r>
      <w:r>
        <w:rPr>
          <w:rFonts w:ascii="Univers 45 Light" w:hAnsi="Univers 45 Light"/>
        </w:rPr>
        <w:t>North West HHS</w:t>
      </w:r>
      <w:r w:rsidRPr="0035558F">
        <w:rPr>
          <w:rFonts w:ascii="Univers 45 Light" w:hAnsi="Univers 45 Light"/>
        </w:rPr>
        <w:t>.</w:t>
      </w:r>
    </w:p>
    <w:p w14:paraId="21F3752A" w14:textId="77777777" w:rsidR="003D50B1" w:rsidRPr="0035558F" w:rsidRDefault="003D50B1" w:rsidP="003D50B1">
      <w:pPr>
        <w:spacing w:line="240" w:lineRule="auto"/>
        <w:rPr>
          <w:rFonts w:ascii="Univers 45 Light" w:hAnsi="Univers 45 Light"/>
          <w:bCs/>
          <w:i/>
        </w:rPr>
        <w:sectPr w:rsidR="003D50B1" w:rsidRPr="0035558F">
          <w:endnotePr>
            <w:numFmt w:val="decimal"/>
          </w:endnotePr>
          <w:pgSz w:w="11907" w:h="16840"/>
          <w:pgMar w:top="1843" w:right="1474" w:bottom="1276" w:left="1474" w:header="958" w:footer="737" w:gutter="454"/>
          <w:cols w:space="720"/>
        </w:sectPr>
      </w:pPr>
    </w:p>
    <w:p w14:paraId="13E28821" w14:textId="77777777" w:rsidR="003D50B1" w:rsidRDefault="003D50B1" w:rsidP="003D50B1">
      <w:pPr>
        <w:keepNext/>
        <w:spacing w:before="120" w:after="120"/>
        <w:rPr>
          <w:rFonts w:ascii="Univers 45 Light" w:hAnsi="Univers 45 Light"/>
          <w:bCs/>
          <w:i/>
        </w:rPr>
      </w:pPr>
      <w:bookmarkStart w:id="126" w:name="_Ref462739292"/>
      <w:r w:rsidRPr="0035558F">
        <w:rPr>
          <w:rFonts w:ascii="Univers 45 Light" w:hAnsi="Univers 45 Light"/>
          <w:bCs/>
          <w:i/>
        </w:rPr>
        <w:t xml:space="preserve">Table </w:t>
      </w:r>
      <w:r w:rsidRPr="0035558F">
        <w:fldChar w:fldCharType="begin"/>
      </w:r>
      <w:r w:rsidRPr="0035558F">
        <w:rPr>
          <w:rFonts w:ascii="Univers 45 Light" w:hAnsi="Univers 45 Light"/>
          <w:bCs/>
          <w:i/>
        </w:rPr>
        <w:instrText xml:space="preserve"> SEQ Table \* ARABIC </w:instrText>
      </w:r>
      <w:r w:rsidRPr="0035558F">
        <w:fldChar w:fldCharType="separate"/>
      </w:r>
      <w:r w:rsidR="00445A6D">
        <w:rPr>
          <w:rFonts w:ascii="Univers 45 Light" w:hAnsi="Univers 45 Light"/>
          <w:bCs/>
          <w:i/>
          <w:noProof/>
        </w:rPr>
        <w:t>27</w:t>
      </w:r>
      <w:r w:rsidRPr="0035558F">
        <w:fldChar w:fldCharType="end"/>
      </w:r>
      <w:bookmarkEnd w:id="126"/>
      <w:r w:rsidRPr="0035558F">
        <w:rPr>
          <w:rFonts w:ascii="Univers 45 Light" w:hAnsi="Univers 45 Light"/>
          <w:bCs/>
          <w:i/>
        </w:rPr>
        <w:t xml:space="preserve"> – Feeder data – </w:t>
      </w:r>
      <w:r>
        <w:rPr>
          <w:rFonts w:ascii="Univers 45 Light" w:hAnsi="Univers 45 Light"/>
          <w:bCs/>
          <w:i/>
        </w:rPr>
        <w:t>North West Hospital and Health Service</w:t>
      </w:r>
    </w:p>
    <w:tbl>
      <w:tblPr>
        <w:tblW w:w="5167" w:type="pct"/>
        <w:tblLayout w:type="fixed"/>
        <w:tblCellMar>
          <w:left w:w="54" w:type="dxa"/>
          <w:right w:w="54" w:type="dxa"/>
        </w:tblCellMar>
        <w:tblLook w:val="04A0" w:firstRow="1" w:lastRow="0" w:firstColumn="1" w:lastColumn="0" w:noHBand="0" w:noVBand="1"/>
      </w:tblPr>
      <w:tblGrid>
        <w:gridCol w:w="3119"/>
        <w:gridCol w:w="848"/>
        <w:gridCol w:w="814"/>
        <w:gridCol w:w="887"/>
        <w:gridCol w:w="995"/>
        <w:gridCol w:w="1134"/>
        <w:gridCol w:w="1001"/>
        <w:gridCol w:w="831"/>
        <w:gridCol w:w="865"/>
        <w:gridCol w:w="833"/>
        <w:gridCol w:w="1009"/>
        <w:gridCol w:w="989"/>
        <w:gridCol w:w="848"/>
      </w:tblGrid>
      <w:tr w:rsidR="003D50B1" w:rsidRPr="00AB4041" w14:paraId="4A0964B8" w14:textId="77777777" w:rsidTr="00F966F7">
        <w:trPr>
          <w:trHeight w:val="690"/>
        </w:trPr>
        <w:tc>
          <w:tcPr>
            <w:tcW w:w="1100" w:type="pct"/>
            <w:tcBorders>
              <w:top w:val="single" w:sz="2" w:space="0" w:color="5B9BD5"/>
              <w:left w:val="single" w:sz="2" w:space="0" w:color="5B9BD5"/>
              <w:bottom w:val="nil"/>
              <w:right w:val="nil"/>
            </w:tcBorders>
            <w:shd w:val="clear" w:color="000000" w:fill="1F497D"/>
            <w:vAlign w:val="bottom"/>
            <w:hideMark/>
          </w:tcPr>
          <w:p w14:paraId="748D127B" w14:textId="77777777" w:rsidR="003D50B1" w:rsidRPr="00AB4041" w:rsidRDefault="003D50B1" w:rsidP="00F966F7">
            <w:pPr>
              <w:spacing w:line="240" w:lineRule="auto"/>
              <w:rPr>
                <w:rFonts w:ascii="Univers 45 Light" w:hAnsi="Univers 45 Light"/>
                <w:b/>
                <w:bCs/>
                <w:color w:val="FFFFFF"/>
                <w:sz w:val="16"/>
                <w:lang w:eastAsia="en-AU"/>
              </w:rPr>
            </w:pPr>
            <w:r w:rsidRPr="00AB4041">
              <w:rPr>
                <w:rFonts w:ascii="Univers 45 Light" w:hAnsi="Univers 45 Light"/>
                <w:b/>
                <w:bCs/>
                <w:color w:val="FFFFFF"/>
                <w:sz w:val="16"/>
                <w:lang w:eastAsia="en-AU"/>
              </w:rPr>
              <w:t>Feeder Data</w:t>
            </w:r>
          </w:p>
        </w:tc>
        <w:tc>
          <w:tcPr>
            <w:tcW w:w="299" w:type="pct"/>
            <w:tcBorders>
              <w:top w:val="single" w:sz="2" w:space="0" w:color="5B9BD5"/>
              <w:left w:val="single" w:sz="2" w:space="0" w:color="5B9BD5"/>
              <w:bottom w:val="nil"/>
              <w:right w:val="single" w:sz="2" w:space="0" w:color="5B9BD5"/>
            </w:tcBorders>
            <w:shd w:val="clear" w:color="000000" w:fill="1F497D"/>
            <w:vAlign w:val="bottom"/>
            <w:hideMark/>
          </w:tcPr>
          <w:p w14:paraId="630AF73C" w14:textId="77777777" w:rsidR="003D50B1" w:rsidRPr="00AB4041" w:rsidRDefault="003D50B1" w:rsidP="00F966F7">
            <w:pPr>
              <w:spacing w:line="240" w:lineRule="auto"/>
              <w:jc w:val="center"/>
              <w:rPr>
                <w:rFonts w:ascii="Univers 45 Light" w:hAnsi="Univers 45 Light"/>
                <w:b/>
                <w:bCs/>
                <w:color w:val="FFFFFF"/>
                <w:sz w:val="16"/>
                <w:lang w:eastAsia="en-AU"/>
              </w:rPr>
            </w:pPr>
            <w:r w:rsidRPr="00AB4041">
              <w:rPr>
                <w:rFonts w:ascii="Univers 45 Light" w:hAnsi="Univers 45 Light"/>
                <w:b/>
                <w:bCs/>
                <w:color w:val="FFFFFF"/>
                <w:sz w:val="16"/>
                <w:lang w:eastAsia="en-AU"/>
              </w:rPr>
              <w:t># Records from Source</w:t>
            </w:r>
          </w:p>
        </w:tc>
        <w:tc>
          <w:tcPr>
            <w:tcW w:w="287" w:type="pct"/>
            <w:tcBorders>
              <w:top w:val="single" w:sz="2" w:space="0" w:color="5B9BD5"/>
              <w:left w:val="nil"/>
              <w:bottom w:val="nil"/>
              <w:right w:val="nil"/>
            </w:tcBorders>
            <w:shd w:val="clear" w:color="000000" w:fill="1F497D"/>
            <w:vAlign w:val="bottom"/>
            <w:hideMark/>
          </w:tcPr>
          <w:p w14:paraId="36BBB10F" w14:textId="77777777" w:rsidR="003D50B1" w:rsidRPr="00AB4041" w:rsidRDefault="003D50B1" w:rsidP="00F966F7">
            <w:pPr>
              <w:spacing w:line="240" w:lineRule="auto"/>
              <w:jc w:val="center"/>
              <w:rPr>
                <w:rFonts w:ascii="Univers 45 Light" w:hAnsi="Univers 45 Light"/>
                <w:b/>
                <w:bCs/>
                <w:color w:val="FFFFFF"/>
                <w:sz w:val="16"/>
                <w:lang w:eastAsia="en-AU"/>
              </w:rPr>
            </w:pPr>
            <w:r w:rsidRPr="00AB4041">
              <w:rPr>
                <w:rFonts w:ascii="Univers 45 Light" w:hAnsi="Univers 45 Light"/>
                <w:b/>
                <w:bCs/>
                <w:color w:val="FFFFFF"/>
                <w:sz w:val="16"/>
                <w:lang w:eastAsia="en-AU"/>
              </w:rPr>
              <w:t># Records in costing system</w:t>
            </w:r>
          </w:p>
        </w:tc>
        <w:tc>
          <w:tcPr>
            <w:tcW w:w="313" w:type="pct"/>
            <w:tcBorders>
              <w:top w:val="single" w:sz="2" w:space="0" w:color="5B9BD5"/>
              <w:left w:val="single" w:sz="2" w:space="0" w:color="5B9BD5"/>
              <w:bottom w:val="nil"/>
              <w:right w:val="single" w:sz="2" w:space="0" w:color="5B9BD5"/>
            </w:tcBorders>
            <w:shd w:val="clear" w:color="000000" w:fill="1F497D"/>
            <w:vAlign w:val="bottom"/>
            <w:hideMark/>
          </w:tcPr>
          <w:p w14:paraId="59845461" w14:textId="77777777" w:rsidR="003D50B1" w:rsidRPr="00AB4041" w:rsidRDefault="003D50B1" w:rsidP="00F966F7">
            <w:pPr>
              <w:spacing w:line="240" w:lineRule="auto"/>
              <w:jc w:val="center"/>
              <w:rPr>
                <w:rFonts w:ascii="Univers 45 Light" w:hAnsi="Univers 45 Light"/>
                <w:b/>
                <w:bCs/>
                <w:color w:val="FFFFFF"/>
                <w:sz w:val="16"/>
                <w:lang w:eastAsia="en-AU"/>
              </w:rPr>
            </w:pPr>
            <w:r w:rsidRPr="00AB4041">
              <w:rPr>
                <w:rFonts w:ascii="Univers 45 Light" w:hAnsi="Univers 45 Light"/>
                <w:b/>
                <w:bCs/>
                <w:color w:val="FFFFFF"/>
                <w:sz w:val="16"/>
                <w:lang w:eastAsia="en-AU"/>
              </w:rPr>
              <w:t>Variance</w:t>
            </w:r>
          </w:p>
        </w:tc>
        <w:tc>
          <w:tcPr>
            <w:tcW w:w="351" w:type="pct"/>
            <w:tcBorders>
              <w:top w:val="single" w:sz="2" w:space="0" w:color="5B9BD5"/>
              <w:left w:val="nil"/>
              <w:bottom w:val="nil"/>
              <w:right w:val="nil"/>
            </w:tcBorders>
            <w:shd w:val="clear" w:color="000000" w:fill="1F497D"/>
            <w:vAlign w:val="bottom"/>
            <w:hideMark/>
          </w:tcPr>
          <w:p w14:paraId="44A5F577" w14:textId="77777777" w:rsidR="003D50B1" w:rsidRPr="00AB4041" w:rsidRDefault="003D50B1" w:rsidP="00F966F7">
            <w:pPr>
              <w:spacing w:line="240" w:lineRule="auto"/>
              <w:jc w:val="center"/>
              <w:rPr>
                <w:rFonts w:ascii="Univers 45 Light" w:hAnsi="Univers 45 Light"/>
                <w:b/>
                <w:bCs/>
                <w:color w:val="FFFFFF"/>
                <w:sz w:val="16"/>
                <w:lang w:eastAsia="en-AU"/>
              </w:rPr>
            </w:pPr>
            <w:r w:rsidRPr="00AB4041">
              <w:rPr>
                <w:rFonts w:ascii="Univers 45 Light" w:hAnsi="Univers 45 Light"/>
                <w:b/>
                <w:bCs/>
                <w:color w:val="FFFFFF"/>
                <w:sz w:val="16"/>
                <w:lang w:eastAsia="en-AU"/>
              </w:rPr>
              <w:t># Records linked to Admitted</w:t>
            </w:r>
          </w:p>
        </w:tc>
        <w:tc>
          <w:tcPr>
            <w:tcW w:w="400" w:type="pct"/>
            <w:tcBorders>
              <w:top w:val="single" w:sz="2" w:space="0" w:color="5B9BD5"/>
              <w:left w:val="single" w:sz="2" w:space="0" w:color="5B9BD5"/>
              <w:bottom w:val="nil"/>
              <w:right w:val="single" w:sz="2" w:space="0" w:color="5B9BD5"/>
            </w:tcBorders>
            <w:shd w:val="clear" w:color="000000" w:fill="1F497D"/>
            <w:vAlign w:val="bottom"/>
            <w:hideMark/>
          </w:tcPr>
          <w:p w14:paraId="2DC6A31C" w14:textId="77777777" w:rsidR="003D50B1" w:rsidRPr="00AB4041" w:rsidRDefault="003D50B1" w:rsidP="00F966F7">
            <w:pPr>
              <w:spacing w:line="240" w:lineRule="auto"/>
              <w:jc w:val="center"/>
              <w:rPr>
                <w:rFonts w:ascii="Univers 45 Light" w:hAnsi="Univers 45 Light"/>
                <w:b/>
                <w:bCs/>
                <w:color w:val="FFFFFF"/>
                <w:sz w:val="16"/>
                <w:lang w:eastAsia="en-AU"/>
              </w:rPr>
            </w:pPr>
            <w:r w:rsidRPr="00AB4041">
              <w:rPr>
                <w:rFonts w:ascii="Univers 45 Light" w:hAnsi="Univers 45 Light"/>
                <w:b/>
                <w:bCs/>
                <w:color w:val="FFFFFF"/>
                <w:sz w:val="16"/>
                <w:lang w:eastAsia="en-AU"/>
              </w:rPr>
              <w:t># Records linked to Emergency</w:t>
            </w:r>
          </w:p>
        </w:tc>
        <w:tc>
          <w:tcPr>
            <w:tcW w:w="353" w:type="pct"/>
            <w:tcBorders>
              <w:top w:val="single" w:sz="2" w:space="0" w:color="5B9BD5"/>
              <w:left w:val="nil"/>
              <w:bottom w:val="nil"/>
              <w:right w:val="single" w:sz="2" w:space="0" w:color="5B9BD5"/>
            </w:tcBorders>
            <w:shd w:val="clear" w:color="000000" w:fill="1F497D"/>
            <w:vAlign w:val="bottom"/>
            <w:hideMark/>
          </w:tcPr>
          <w:p w14:paraId="386C2A96" w14:textId="77777777" w:rsidR="003D50B1" w:rsidRPr="00AB4041" w:rsidRDefault="003D50B1" w:rsidP="00F966F7">
            <w:pPr>
              <w:spacing w:line="240" w:lineRule="auto"/>
              <w:jc w:val="center"/>
              <w:rPr>
                <w:rFonts w:ascii="Univers 45 Light" w:hAnsi="Univers 45 Light"/>
                <w:b/>
                <w:bCs/>
                <w:color w:val="FFFFFF"/>
                <w:sz w:val="16"/>
                <w:lang w:eastAsia="en-AU"/>
              </w:rPr>
            </w:pPr>
            <w:r w:rsidRPr="00AB4041">
              <w:rPr>
                <w:rFonts w:ascii="Univers 45 Light" w:hAnsi="Univers 45 Light"/>
                <w:b/>
                <w:bCs/>
                <w:color w:val="FFFFFF"/>
                <w:sz w:val="16"/>
                <w:lang w:eastAsia="en-AU"/>
              </w:rPr>
              <w:t># Records linked to Non-admitted</w:t>
            </w:r>
          </w:p>
        </w:tc>
        <w:tc>
          <w:tcPr>
            <w:tcW w:w="293" w:type="pct"/>
            <w:tcBorders>
              <w:top w:val="single" w:sz="2" w:space="0" w:color="5B9BD5"/>
              <w:left w:val="nil"/>
              <w:bottom w:val="nil"/>
              <w:right w:val="single" w:sz="2" w:space="0" w:color="5B9BD5"/>
            </w:tcBorders>
            <w:shd w:val="clear" w:color="000000" w:fill="1F497D"/>
            <w:vAlign w:val="bottom"/>
            <w:hideMark/>
          </w:tcPr>
          <w:p w14:paraId="28AA85EC" w14:textId="77777777" w:rsidR="003D50B1" w:rsidRPr="00AB4041" w:rsidRDefault="003D50B1" w:rsidP="00F966F7">
            <w:pPr>
              <w:spacing w:line="240" w:lineRule="auto"/>
              <w:jc w:val="center"/>
              <w:rPr>
                <w:rFonts w:ascii="Univers 45 Light" w:hAnsi="Univers 45 Light"/>
                <w:b/>
                <w:bCs/>
                <w:color w:val="FFFFFF"/>
                <w:sz w:val="16"/>
                <w:lang w:eastAsia="en-AU"/>
              </w:rPr>
            </w:pPr>
            <w:r w:rsidRPr="00AB4041">
              <w:rPr>
                <w:rFonts w:ascii="Univers 45 Light" w:hAnsi="Univers 45 Light"/>
                <w:b/>
                <w:bCs/>
                <w:color w:val="FFFFFF"/>
                <w:sz w:val="16"/>
                <w:lang w:eastAsia="en-AU"/>
              </w:rPr>
              <w:t># Records linked to Syst-Gen patient</w:t>
            </w:r>
          </w:p>
        </w:tc>
        <w:tc>
          <w:tcPr>
            <w:tcW w:w="305" w:type="pct"/>
            <w:tcBorders>
              <w:top w:val="single" w:sz="2" w:space="0" w:color="5B9BD5"/>
              <w:left w:val="nil"/>
              <w:bottom w:val="nil"/>
              <w:right w:val="nil"/>
            </w:tcBorders>
            <w:shd w:val="clear" w:color="000000" w:fill="1F497D"/>
            <w:vAlign w:val="bottom"/>
            <w:hideMark/>
          </w:tcPr>
          <w:p w14:paraId="30E088E0" w14:textId="77777777" w:rsidR="003D50B1" w:rsidRPr="00AB4041" w:rsidRDefault="003D50B1" w:rsidP="00F966F7">
            <w:pPr>
              <w:spacing w:line="240" w:lineRule="auto"/>
              <w:jc w:val="center"/>
              <w:rPr>
                <w:rFonts w:ascii="Univers 45 Light" w:hAnsi="Univers 45 Light"/>
                <w:b/>
                <w:bCs/>
                <w:color w:val="FFFFFF"/>
                <w:sz w:val="16"/>
                <w:lang w:eastAsia="en-AU"/>
              </w:rPr>
            </w:pPr>
            <w:r w:rsidRPr="00AB4041">
              <w:rPr>
                <w:rFonts w:ascii="Univers 45 Light" w:hAnsi="Univers 45 Light"/>
                <w:b/>
                <w:bCs/>
                <w:color w:val="FFFFFF"/>
                <w:sz w:val="16"/>
                <w:lang w:eastAsia="en-AU"/>
              </w:rPr>
              <w:t># Records linked to Other</w:t>
            </w:r>
          </w:p>
        </w:tc>
        <w:tc>
          <w:tcPr>
            <w:tcW w:w="294" w:type="pct"/>
            <w:tcBorders>
              <w:top w:val="single" w:sz="2" w:space="0" w:color="5B9BD5"/>
              <w:left w:val="single" w:sz="2" w:space="0" w:color="5B9BD5"/>
              <w:bottom w:val="nil"/>
              <w:right w:val="single" w:sz="2" w:space="0" w:color="5B9BD5"/>
            </w:tcBorders>
            <w:shd w:val="clear" w:color="000000" w:fill="1F497D"/>
            <w:vAlign w:val="bottom"/>
            <w:hideMark/>
          </w:tcPr>
          <w:p w14:paraId="30EFC08F" w14:textId="77777777" w:rsidR="003D50B1" w:rsidRPr="00AB4041" w:rsidRDefault="003D50B1" w:rsidP="00F966F7">
            <w:pPr>
              <w:spacing w:line="240" w:lineRule="auto"/>
              <w:jc w:val="center"/>
              <w:rPr>
                <w:rFonts w:ascii="Univers 45 Light" w:hAnsi="Univers 45 Light"/>
                <w:b/>
                <w:bCs/>
                <w:color w:val="FFFFFF"/>
                <w:sz w:val="16"/>
                <w:lang w:eastAsia="en-AU"/>
              </w:rPr>
            </w:pPr>
            <w:r w:rsidRPr="00AB4041">
              <w:rPr>
                <w:rFonts w:ascii="Univers 45 Light" w:hAnsi="Univers 45 Light"/>
                <w:b/>
                <w:bCs/>
                <w:color w:val="FFFFFF"/>
                <w:sz w:val="16"/>
                <w:lang w:eastAsia="en-AU"/>
              </w:rPr>
              <w:t>Total Linking Process</w:t>
            </w:r>
          </w:p>
        </w:tc>
        <w:tc>
          <w:tcPr>
            <w:tcW w:w="356" w:type="pct"/>
            <w:tcBorders>
              <w:top w:val="single" w:sz="2" w:space="0" w:color="5B9BD5"/>
              <w:left w:val="nil"/>
              <w:bottom w:val="nil"/>
              <w:right w:val="single" w:sz="2" w:space="0" w:color="5B9BD5"/>
            </w:tcBorders>
            <w:shd w:val="clear" w:color="000000" w:fill="1F497D"/>
            <w:vAlign w:val="bottom"/>
            <w:hideMark/>
          </w:tcPr>
          <w:p w14:paraId="78BAF6DA" w14:textId="77777777" w:rsidR="003D50B1" w:rsidRPr="00AB4041" w:rsidRDefault="003D50B1" w:rsidP="00F966F7">
            <w:pPr>
              <w:spacing w:line="240" w:lineRule="auto"/>
              <w:jc w:val="center"/>
              <w:rPr>
                <w:rFonts w:ascii="Univers 45 Light" w:hAnsi="Univers 45 Light"/>
                <w:b/>
                <w:bCs/>
                <w:color w:val="FFFFFF"/>
                <w:sz w:val="16"/>
                <w:lang w:eastAsia="en-AU"/>
              </w:rPr>
            </w:pPr>
            <w:r w:rsidRPr="00AB4041">
              <w:rPr>
                <w:rFonts w:ascii="Univers 45 Light" w:hAnsi="Univers 45 Light"/>
                <w:b/>
                <w:bCs/>
                <w:color w:val="FFFFFF"/>
                <w:sz w:val="16"/>
                <w:lang w:eastAsia="en-AU"/>
              </w:rPr>
              <w:t># Unlinked records</w:t>
            </w:r>
          </w:p>
        </w:tc>
        <w:tc>
          <w:tcPr>
            <w:tcW w:w="349" w:type="pct"/>
            <w:tcBorders>
              <w:top w:val="single" w:sz="2" w:space="0" w:color="5B9BD5"/>
              <w:left w:val="nil"/>
              <w:bottom w:val="nil"/>
              <w:right w:val="single" w:sz="2" w:space="0" w:color="5B9BD5"/>
            </w:tcBorders>
            <w:shd w:val="clear" w:color="000000" w:fill="1F497D"/>
            <w:vAlign w:val="bottom"/>
            <w:hideMark/>
          </w:tcPr>
          <w:p w14:paraId="379CFF48" w14:textId="77777777" w:rsidR="003D50B1" w:rsidRPr="00AB4041" w:rsidRDefault="003D50B1" w:rsidP="00F966F7">
            <w:pPr>
              <w:spacing w:line="240" w:lineRule="auto"/>
              <w:jc w:val="center"/>
              <w:rPr>
                <w:rFonts w:ascii="Univers 45 Light" w:hAnsi="Univers 45 Light"/>
                <w:b/>
                <w:bCs/>
                <w:color w:val="FFFFFF"/>
                <w:sz w:val="16"/>
                <w:lang w:eastAsia="en-AU"/>
              </w:rPr>
            </w:pPr>
            <w:r w:rsidRPr="00AB4041">
              <w:rPr>
                <w:rFonts w:ascii="Univers 45 Light" w:hAnsi="Univers 45 Light"/>
                <w:b/>
                <w:bCs/>
                <w:color w:val="FFFFFF"/>
                <w:sz w:val="16"/>
                <w:lang w:eastAsia="en-AU"/>
              </w:rPr>
              <w:t>% Linked</w:t>
            </w:r>
          </w:p>
        </w:tc>
        <w:tc>
          <w:tcPr>
            <w:tcW w:w="299" w:type="pct"/>
            <w:tcBorders>
              <w:top w:val="nil"/>
              <w:left w:val="nil"/>
              <w:bottom w:val="nil"/>
              <w:right w:val="single" w:sz="2" w:space="0" w:color="5B9BD5"/>
            </w:tcBorders>
            <w:shd w:val="clear" w:color="000000" w:fill="1F497D"/>
            <w:vAlign w:val="bottom"/>
            <w:hideMark/>
          </w:tcPr>
          <w:p w14:paraId="1CFA5130" w14:textId="77777777" w:rsidR="003D50B1" w:rsidRPr="00AB4041" w:rsidRDefault="003D50B1" w:rsidP="00F966F7">
            <w:pPr>
              <w:spacing w:line="240" w:lineRule="auto"/>
              <w:jc w:val="center"/>
              <w:rPr>
                <w:rFonts w:ascii="Univers 45 Light" w:hAnsi="Univers 45 Light"/>
                <w:b/>
                <w:bCs/>
                <w:color w:val="FFFFFF"/>
                <w:sz w:val="16"/>
                <w:lang w:eastAsia="en-AU"/>
              </w:rPr>
            </w:pPr>
            <w:r w:rsidRPr="00AB4041">
              <w:rPr>
                <w:rFonts w:ascii="Univers 45 Light" w:hAnsi="Univers 45 Light"/>
                <w:b/>
                <w:bCs/>
                <w:color w:val="FFFFFF"/>
                <w:sz w:val="16"/>
                <w:lang w:eastAsia="en-AU"/>
              </w:rPr>
              <w:t>% to Syst-Gen patient</w:t>
            </w:r>
          </w:p>
        </w:tc>
      </w:tr>
      <w:tr w:rsidR="003D50B1" w:rsidRPr="00AB4041" w14:paraId="1EE31483" w14:textId="77777777" w:rsidTr="00F966F7">
        <w:tblPrEx>
          <w:tblCellMar>
            <w:left w:w="108" w:type="dxa"/>
            <w:right w:w="108" w:type="dxa"/>
          </w:tblCellMar>
        </w:tblPrEx>
        <w:trPr>
          <w:trHeight w:val="288"/>
        </w:trPr>
        <w:tc>
          <w:tcPr>
            <w:tcW w:w="1100" w:type="pct"/>
            <w:tcBorders>
              <w:top w:val="nil"/>
              <w:left w:val="single" w:sz="4" w:space="0" w:color="5B9BD5"/>
              <w:bottom w:val="nil"/>
              <w:right w:val="nil"/>
            </w:tcBorders>
            <w:shd w:val="clear" w:color="000000" w:fill="DDEBF7"/>
            <w:noWrap/>
            <w:vAlign w:val="bottom"/>
            <w:hideMark/>
          </w:tcPr>
          <w:p w14:paraId="6569CF38" w14:textId="77777777" w:rsidR="003D50B1" w:rsidRPr="00AB4041" w:rsidRDefault="003D50B1" w:rsidP="00F966F7">
            <w:pPr>
              <w:spacing w:line="240" w:lineRule="auto"/>
              <w:rPr>
                <w:rFonts w:ascii="Univers 45 Light" w:hAnsi="Univers 45 Light"/>
                <w:color w:val="000000"/>
                <w:sz w:val="16"/>
                <w:lang w:eastAsia="en-AU"/>
              </w:rPr>
            </w:pPr>
            <w:r w:rsidRPr="00AB4041">
              <w:rPr>
                <w:rFonts w:ascii="Univers 45 Light" w:hAnsi="Univers 45 Light"/>
                <w:color w:val="000000"/>
                <w:sz w:val="16"/>
                <w:lang w:eastAsia="en-AU"/>
              </w:rPr>
              <w:t xml:space="preserve"> Appointment Schedule Outpatient Data </w:t>
            </w:r>
          </w:p>
        </w:tc>
        <w:tc>
          <w:tcPr>
            <w:tcW w:w="299" w:type="pct"/>
            <w:tcBorders>
              <w:top w:val="nil"/>
              <w:left w:val="single" w:sz="4" w:space="0" w:color="5B9BD5"/>
              <w:bottom w:val="nil"/>
              <w:right w:val="nil"/>
            </w:tcBorders>
            <w:shd w:val="clear" w:color="000000" w:fill="DDEBF7"/>
            <w:noWrap/>
            <w:vAlign w:val="bottom"/>
            <w:hideMark/>
          </w:tcPr>
          <w:p w14:paraId="273F7229"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162,392 </w:t>
            </w:r>
          </w:p>
        </w:tc>
        <w:tc>
          <w:tcPr>
            <w:tcW w:w="287" w:type="pct"/>
            <w:tcBorders>
              <w:top w:val="nil"/>
              <w:left w:val="single" w:sz="4" w:space="0" w:color="5B9BD5"/>
              <w:bottom w:val="nil"/>
              <w:right w:val="nil"/>
            </w:tcBorders>
            <w:shd w:val="clear" w:color="000000" w:fill="DDEBF7"/>
            <w:noWrap/>
            <w:vAlign w:val="bottom"/>
            <w:hideMark/>
          </w:tcPr>
          <w:p w14:paraId="480B4811"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162,392 </w:t>
            </w:r>
          </w:p>
        </w:tc>
        <w:tc>
          <w:tcPr>
            <w:tcW w:w="313" w:type="pct"/>
            <w:tcBorders>
              <w:top w:val="nil"/>
              <w:left w:val="single" w:sz="4" w:space="0" w:color="5B9BD5"/>
              <w:bottom w:val="nil"/>
              <w:right w:val="nil"/>
            </w:tcBorders>
            <w:shd w:val="clear" w:color="000000" w:fill="DDEBF7"/>
            <w:noWrap/>
            <w:vAlign w:val="bottom"/>
            <w:hideMark/>
          </w:tcPr>
          <w:p w14:paraId="73D87E5A" w14:textId="77777777" w:rsidR="003D50B1" w:rsidRPr="00AB404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AB4041">
              <w:rPr>
                <w:rFonts w:ascii="Univers 45 Light" w:hAnsi="Univers 45 Light"/>
                <w:color w:val="000000"/>
                <w:sz w:val="16"/>
                <w:lang w:eastAsia="en-AU"/>
              </w:rPr>
              <w:t>-</w:t>
            </w:r>
          </w:p>
        </w:tc>
        <w:tc>
          <w:tcPr>
            <w:tcW w:w="351" w:type="pct"/>
            <w:tcBorders>
              <w:top w:val="nil"/>
              <w:left w:val="single" w:sz="4" w:space="0" w:color="5B9BD5"/>
              <w:bottom w:val="nil"/>
              <w:right w:val="nil"/>
            </w:tcBorders>
            <w:shd w:val="clear" w:color="000000" w:fill="DDEBF7"/>
            <w:noWrap/>
            <w:vAlign w:val="bottom"/>
            <w:hideMark/>
          </w:tcPr>
          <w:p w14:paraId="53743C27"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1,947 </w:t>
            </w:r>
          </w:p>
        </w:tc>
        <w:tc>
          <w:tcPr>
            <w:tcW w:w="400" w:type="pct"/>
            <w:tcBorders>
              <w:top w:val="nil"/>
              <w:left w:val="single" w:sz="4" w:space="0" w:color="5B9BD5"/>
              <w:bottom w:val="nil"/>
              <w:right w:val="nil"/>
            </w:tcBorders>
            <w:shd w:val="clear" w:color="000000" w:fill="DDEBF7"/>
            <w:noWrap/>
            <w:vAlign w:val="bottom"/>
            <w:hideMark/>
          </w:tcPr>
          <w:p w14:paraId="2D348EF1"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501 </w:t>
            </w:r>
          </w:p>
        </w:tc>
        <w:tc>
          <w:tcPr>
            <w:tcW w:w="353" w:type="pct"/>
            <w:tcBorders>
              <w:top w:val="nil"/>
              <w:left w:val="single" w:sz="4" w:space="0" w:color="5B9BD5"/>
              <w:bottom w:val="nil"/>
              <w:right w:val="nil"/>
            </w:tcBorders>
            <w:shd w:val="clear" w:color="000000" w:fill="DDEBF7"/>
            <w:noWrap/>
            <w:vAlign w:val="bottom"/>
            <w:hideMark/>
          </w:tcPr>
          <w:p w14:paraId="545C872B"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 159,900 </w:t>
            </w:r>
          </w:p>
        </w:tc>
        <w:tc>
          <w:tcPr>
            <w:tcW w:w="293" w:type="pct"/>
            <w:tcBorders>
              <w:top w:val="nil"/>
              <w:left w:val="single" w:sz="4" w:space="0" w:color="5B9BD5"/>
              <w:bottom w:val="nil"/>
              <w:right w:val="nil"/>
            </w:tcBorders>
            <w:shd w:val="clear" w:color="000000" w:fill="DDEBF7"/>
            <w:noWrap/>
            <w:vAlign w:val="bottom"/>
            <w:hideMark/>
          </w:tcPr>
          <w:p w14:paraId="7CBA71BB" w14:textId="77777777" w:rsidR="003D50B1" w:rsidRPr="00AB404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AB4041">
              <w:rPr>
                <w:rFonts w:ascii="Univers 45 Light" w:hAnsi="Univers 45 Light"/>
                <w:color w:val="000000"/>
                <w:sz w:val="16"/>
                <w:lang w:eastAsia="en-AU"/>
              </w:rPr>
              <w:t xml:space="preserve">44 </w:t>
            </w:r>
          </w:p>
        </w:tc>
        <w:tc>
          <w:tcPr>
            <w:tcW w:w="305" w:type="pct"/>
            <w:tcBorders>
              <w:top w:val="nil"/>
              <w:left w:val="single" w:sz="4" w:space="0" w:color="5B9BD5"/>
              <w:bottom w:val="nil"/>
              <w:right w:val="nil"/>
            </w:tcBorders>
            <w:shd w:val="clear" w:color="000000" w:fill="DDEBF7"/>
            <w:noWrap/>
            <w:vAlign w:val="bottom"/>
            <w:hideMark/>
          </w:tcPr>
          <w:p w14:paraId="17AA0F78"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w:t>
            </w:r>
          </w:p>
        </w:tc>
        <w:tc>
          <w:tcPr>
            <w:tcW w:w="294" w:type="pct"/>
            <w:tcBorders>
              <w:top w:val="nil"/>
              <w:left w:val="single" w:sz="4" w:space="0" w:color="5B9BD5"/>
              <w:bottom w:val="nil"/>
              <w:right w:val="nil"/>
            </w:tcBorders>
            <w:shd w:val="clear" w:color="000000" w:fill="DDEBF7"/>
            <w:noWrap/>
            <w:vAlign w:val="bottom"/>
            <w:hideMark/>
          </w:tcPr>
          <w:p w14:paraId="72201DDF"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162,392 </w:t>
            </w:r>
          </w:p>
        </w:tc>
        <w:tc>
          <w:tcPr>
            <w:tcW w:w="356" w:type="pct"/>
            <w:tcBorders>
              <w:top w:val="nil"/>
              <w:left w:val="single" w:sz="4" w:space="0" w:color="5B9BD5"/>
              <w:bottom w:val="nil"/>
              <w:right w:val="nil"/>
            </w:tcBorders>
            <w:shd w:val="clear" w:color="000000" w:fill="DDEBF7"/>
            <w:noWrap/>
            <w:vAlign w:val="bottom"/>
            <w:hideMark/>
          </w:tcPr>
          <w:p w14:paraId="5526E574"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 -</w:t>
            </w:r>
          </w:p>
        </w:tc>
        <w:tc>
          <w:tcPr>
            <w:tcW w:w="349" w:type="pct"/>
            <w:tcBorders>
              <w:top w:val="nil"/>
              <w:left w:val="single" w:sz="4" w:space="0" w:color="5B9BD5"/>
              <w:bottom w:val="nil"/>
              <w:right w:val="single" w:sz="4" w:space="0" w:color="5B9BD5"/>
            </w:tcBorders>
            <w:shd w:val="clear" w:color="000000" w:fill="DDEBF7"/>
            <w:noWrap/>
            <w:vAlign w:val="bottom"/>
            <w:hideMark/>
          </w:tcPr>
          <w:p w14:paraId="503D6D47"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100.00%</w:t>
            </w:r>
          </w:p>
        </w:tc>
        <w:tc>
          <w:tcPr>
            <w:tcW w:w="299" w:type="pct"/>
            <w:tcBorders>
              <w:top w:val="nil"/>
              <w:left w:val="nil"/>
              <w:bottom w:val="nil"/>
              <w:right w:val="single" w:sz="4" w:space="0" w:color="5B9BD5"/>
            </w:tcBorders>
            <w:shd w:val="clear" w:color="000000" w:fill="DDEBF7"/>
            <w:noWrap/>
            <w:vAlign w:val="bottom"/>
            <w:hideMark/>
          </w:tcPr>
          <w:p w14:paraId="5F962A56"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0.03%</w:t>
            </w:r>
          </w:p>
        </w:tc>
      </w:tr>
      <w:tr w:rsidR="003D50B1" w:rsidRPr="00AB4041" w14:paraId="0CDD6937" w14:textId="77777777" w:rsidTr="00F966F7">
        <w:tblPrEx>
          <w:tblCellMar>
            <w:left w:w="108" w:type="dxa"/>
            <w:right w:w="108" w:type="dxa"/>
          </w:tblCellMar>
        </w:tblPrEx>
        <w:trPr>
          <w:trHeight w:val="288"/>
        </w:trPr>
        <w:tc>
          <w:tcPr>
            <w:tcW w:w="1100" w:type="pct"/>
            <w:tcBorders>
              <w:top w:val="nil"/>
              <w:left w:val="single" w:sz="4" w:space="0" w:color="5B9BD5"/>
              <w:bottom w:val="nil"/>
              <w:right w:val="nil"/>
            </w:tcBorders>
            <w:shd w:val="clear" w:color="000000" w:fill="FFFFFF"/>
            <w:noWrap/>
            <w:vAlign w:val="bottom"/>
            <w:hideMark/>
          </w:tcPr>
          <w:p w14:paraId="0896B551" w14:textId="77777777" w:rsidR="003D50B1" w:rsidRPr="00AB4041" w:rsidRDefault="003D50B1" w:rsidP="00F966F7">
            <w:pPr>
              <w:spacing w:line="240" w:lineRule="auto"/>
              <w:rPr>
                <w:rFonts w:ascii="Univers 45 Light" w:hAnsi="Univers 45 Light"/>
                <w:color w:val="000000"/>
                <w:sz w:val="16"/>
                <w:lang w:eastAsia="en-AU"/>
              </w:rPr>
            </w:pPr>
            <w:r w:rsidRPr="00AB4041">
              <w:rPr>
                <w:rFonts w:ascii="Univers 45 Light" w:hAnsi="Univers 45 Light"/>
                <w:color w:val="000000"/>
                <w:sz w:val="16"/>
                <w:lang w:eastAsia="en-AU"/>
              </w:rPr>
              <w:t xml:space="preserve"> Community Mental Health Data </w:t>
            </w:r>
          </w:p>
        </w:tc>
        <w:tc>
          <w:tcPr>
            <w:tcW w:w="299" w:type="pct"/>
            <w:tcBorders>
              <w:top w:val="nil"/>
              <w:left w:val="single" w:sz="4" w:space="0" w:color="5B9BD5"/>
              <w:bottom w:val="nil"/>
              <w:right w:val="nil"/>
            </w:tcBorders>
            <w:shd w:val="clear" w:color="000000" w:fill="FFFFFF"/>
            <w:noWrap/>
            <w:vAlign w:val="bottom"/>
            <w:hideMark/>
          </w:tcPr>
          <w:p w14:paraId="18B6A218"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 28,940 </w:t>
            </w:r>
          </w:p>
        </w:tc>
        <w:tc>
          <w:tcPr>
            <w:tcW w:w="287" w:type="pct"/>
            <w:tcBorders>
              <w:top w:val="nil"/>
              <w:left w:val="single" w:sz="4" w:space="0" w:color="5B9BD5"/>
              <w:bottom w:val="nil"/>
              <w:right w:val="nil"/>
            </w:tcBorders>
            <w:shd w:val="clear" w:color="000000" w:fill="FFFFFF"/>
            <w:noWrap/>
            <w:vAlign w:val="bottom"/>
            <w:hideMark/>
          </w:tcPr>
          <w:p w14:paraId="31753901"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 28,940 </w:t>
            </w:r>
          </w:p>
        </w:tc>
        <w:tc>
          <w:tcPr>
            <w:tcW w:w="313" w:type="pct"/>
            <w:tcBorders>
              <w:top w:val="nil"/>
              <w:left w:val="single" w:sz="4" w:space="0" w:color="5B9BD5"/>
              <w:bottom w:val="nil"/>
              <w:right w:val="nil"/>
            </w:tcBorders>
            <w:shd w:val="clear" w:color="000000" w:fill="FFFFFF"/>
            <w:noWrap/>
            <w:vAlign w:val="bottom"/>
            <w:hideMark/>
          </w:tcPr>
          <w:p w14:paraId="79189D5F" w14:textId="77777777" w:rsidR="003D50B1" w:rsidRPr="00AB404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AB4041">
              <w:rPr>
                <w:rFonts w:ascii="Univers 45 Light" w:hAnsi="Univers 45 Light"/>
                <w:color w:val="000000"/>
                <w:sz w:val="16"/>
                <w:lang w:eastAsia="en-AU"/>
              </w:rPr>
              <w:t>-</w:t>
            </w:r>
          </w:p>
        </w:tc>
        <w:tc>
          <w:tcPr>
            <w:tcW w:w="351" w:type="pct"/>
            <w:tcBorders>
              <w:top w:val="nil"/>
              <w:left w:val="single" w:sz="4" w:space="0" w:color="5B9BD5"/>
              <w:bottom w:val="nil"/>
              <w:right w:val="nil"/>
            </w:tcBorders>
            <w:shd w:val="clear" w:color="000000" w:fill="FFFFFF"/>
            <w:noWrap/>
            <w:vAlign w:val="bottom"/>
            <w:hideMark/>
          </w:tcPr>
          <w:p w14:paraId="405A46B0"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2,919 </w:t>
            </w:r>
          </w:p>
        </w:tc>
        <w:tc>
          <w:tcPr>
            <w:tcW w:w="400" w:type="pct"/>
            <w:tcBorders>
              <w:top w:val="nil"/>
              <w:left w:val="single" w:sz="4" w:space="0" w:color="5B9BD5"/>
              <w:bottom w:val="nil"/>
              <w:right w:val="nil"/>
            </w:tcBorders>
            <w:shd w:val="clear" w:color="000000" w:fill="FFFFFF"/>
            <w:noWrap/>
            <w:vAlign w:val="bottom"/>
            <w:hideMark/>
          </w:tcPr>
          <w:p w14:paraId="6256AD78"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2,067 </w:t>
            </w:r>
          </w:p>
        </w:tc>
        <w:tc>
          <w:tcPr>
            <w:tcW w:w="353" w:type="pct"/>
            <w:tcBorders>
              <w:top w:val="nil"/>
              <w:left w:val="single" w:sz="4" w:space="0" w:color="5B9BD5"/>
              <w:bottom w:val="nil"/>
              <w:right w:val="nil"/>
            </w:tcBorders>
            <w:shd w:val="clear" w:color="000000" w:fill="FFFFFF"/>
            <w:noWrap/>
            <w:vAlign w:val="bottom"/>
            <w:hideMark/>
          </w:tcPr>
          <w:p w14:paraId="3249C523"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23,954 </w:t>
            </w:r>
          </w:p>
        </w:tc>
        <w:tc>
          <w:tcPr>
            <w:tcW w:w="293" w:type="pct"/>
            <w:tcBorders>
              <w:top w:val="nil"/>
              <w:left w:val="single" w:sz="4" w:space="0" w:color="5B9BD5"/>
              <w:bottom w:val="nil"/>
              <w:right w:val="nil"/>
            </w:tcBorders>
            <w:shd w:val="clear" w:color="000000" w:fill="FFFFFF"/>
            <w:noWrap/>
            <w:vAlign w:val="bottom"/>
            <w:hideMark/>
          </w:tcPr>
          <w:p w14:paraId="531CA2CF" w14:textId="77777777" w:rsidR="003D50B1" w:rsidRPr="00AB404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AB4041">
              <w:rPr>
                <w:rFonts w:ascii="Univers 45 Light" w:hAnsi="Univers 45 Light"/>
                <w:color w:val="000000"/>
                <w:sz w:val="16"/>
                <w:lang w:eastAsia="en-AU"/>
              </w:rPr>
              <w:t>-</w:t>
            </w:r>
          </w:p>
        </w:tc>
        <w:tc>
          <w:tcPr>
            <w:tcW w:w="305" w:type="pct"/>
            <w:tcBorders>
              <w:top w:val="nil"/>
              <w:left w:val="single" w:sz="4" w:space="0" w:color="5B9BD5"/>
              <w:bottom w:val="nil"/>
              <w:right w:val="nil"/>
            </w:tcBorders>
            <w:shd w:val="clear" w:color="000000" w:fill="FFFFFF"/>
            <w:noWrap/>
            <w:vAlign w:val="bottom"/>
            <w:hideMark/>
          </w:tcPr>
          <w:p w14:paraId="0C9EC9E7"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w:t>
            </w:r>
          </w:p>
        </w:tc>
        <w:tc>
          <w:tcPr>
            <w:tcW w:w="294" w:type="pct"/>
            <w:tcBorders>
              <w:top w:val="nil"/>
              <w:left w:val="single" w:sz="4" w:space="0" w:color="5B9BD5"/>
              <w:bottom w:val="nil"/>
              <w:right w:val="nil"/>
            </w:tcBorders>
            <w:shd w:val="clear" w:color="000000" w:fill="FFFFFF"/>
            <w:noWrap/>
            <w:vAlign w:val="bottom"/>
            <w:hideMark/>
          </w:tcPr>
          <w:p w14:paraId="42B44935"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 28,940 </w:t>
            </w:r>
          </w:p>
        </w:tc>
        <w:tc>
          <w:tcPr>
            <w:tcW w:w="356" w:type="pct"/>
            <w:tcBorders>
              <w:top w:val="nil"/>
              <w:left w:val="single" w:sz="4" w:space="0" w:color="5B9BD5"/>
              <w:bottom w:val="nil"/>
              <w:right w:val="nil"/>
            </w:tcBorders>
            <w:shd w:val="clear" w:color="000000" w:fill="FFFFFF"/>
            <w:noWrap/>
            <w:vAlign w:val="bottom"/>
            <w:hideMark/>
          </w:tcPr>
          <w:p w14:paraId="19694921"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 -</w:t>
            </w:r>
          </w:p>
        </w:tc>
        <w:tc>
          <w:tcPr>
            <w:tcW w:w="349" w:type="pct"/>
            <w:tcBorders>
              <w:top w:val="nil"/>
              <w:left w:val="single" w:sz="4" w:space="0" w:color="5B9BD5"/>
              <w:bottom w:val="nil"/>
              <w:right w:val="single" w:sz="4" w:space="0" w:color="5B9BD5"/>
            </w:tcBorders>
            <w:shd w:val="clear" w:color="000000" w:fill="FFFFFF"/>
            <w:noWrap/>
            <w:vAlign w:val="bottom"/>
            <w:hideMark/>
          </w:tcPr>
          <w:p w14:paraId="7727266A"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100.00%</w:t>
            </w:r>
          </w:p>
        </w:tc>
        <w:tc>
          <w:tcPr>
            <w:tcW w:w="299" w:type="pct"/>
            <w:tcBorders>
              <w:top w:val="nil"/>
              <w:left w:val="nil"/>
              <w:bottom w:val="nil"/>
              <w:right w:val="single" w:sz="4" w:space="0" w:color="5B9BD5"/>
            </w:tcBorders>
            <w:shd w:val="clear" w:color="000000" w:fill="FFFFFF"/>
            <w:noWrap/>
            <w:vAlign w:val="bottom"/>
            <w:hideMark/>
          </w:tcPr>
          <w:p w14:paraId="33F9AFE3"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0.00%</w:t>
            </w:r>
          </w:p>
        </w:tc>
      </w:tr>
      <w:tr w:rsidR="003D50B1" w:rsidRPr="00AB4041" w14:paraId="264EB0B8" w14:textId="77777777" w:rsidTr="00F966F7">
        <w:tblPrEx>
          <w:tblCellMar>
            <w:left w:w="108" w:type="dxa"/>
            <w:right w:w="108" w:type="dxa"/>
          </w:tblCellMar>
        </w:tblPrEx>
        <w:trPr>
          <w:trHeight w:val="288"/>
        </w:trPr>
        <w:tc>
          <w:tcPr>
            <w:tcW w:w="1100" w:type="pct"/>
            <w:tcBorders>
              <w:top w:val="nil"/>
              <w:left w:val="single" w:sz="4" w:space="0" w:color="5B9BD5"/>
              <w:bottom w:val="nil"/>
              <w:right w:val="nil"/>
            </w:tcBorders>
            <w:shd w:val="clear" w:color="000000" w:fill="DDEBF7"/>
            <w:noWrap/>
            <w:vAlign w:val="bottom"/>
            <w:hideMark/>
          </w:tcPr>
          <w:p w14:paraId="251A1CFA" w14:textId="77777777" w:rsidR="003D50B1" w:rsidRPr="00AB4041" w:rsidRDefault="003D50B1" w:rsidP="00F966F7">
            <w:pPr>
              <w:spacing w:line="240" w:lineRule="auto"/>
              <w:rPr>
                <w:rFonts w:ascii="Univers 45 Light" w:hAnsi="Univers 45 Light"/>
                <w:color w:val="000000"/>
                <w:sz w:val="16"/>
                <w:lang w:eastAsia="en-AU"/>
              </w:rPr>
            </w:pPr>
            <w:r w:rsidRPr="00AB4041">
              <w:rPr>
                <w:rFonts w:ascii="Univers 45 Light" w:hAnsi="Univers 45 Light"/>
                <w:color w:val="000000"/>
                <w:sz w:val="16"/>
                <w:lang w:eastAsia="en-AU"/>
              </w:rPr>
              <w:t xml:space="preserve"> Emergency Presentation Data </w:t>
            </w:r>
          </w:p>
        </w:tc>
        <w:tc>
          <w:tcPr>
            <w:tcW w:w="299" w:type="pct"/>
            <w:tcBorders>
              <w:top w:val="nil"/>
              <w:left w:val="single" w:sz="4" w:space="0" w:color="5B9BD5"/>
              <w:bottom w:val="nil"/>
              <w:right w:val="nil"/>
            </w:tcBorders>
            <w:shd w:val="clear" w:color="000000" w:fill="DDEBF7"/>
            <w:noWrap/>
            <w:vAlign w:val="bottom"/>
            <w:hideMark/>
          </w:tcPr>
          <w:p w14:paraId="75D66CEC"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87,086 </w:t>
            </w:r>
          </w:p>
        </w:tc>
        <w:tc>
          <w:tcPr>
            <w:tcW w:w="287" w:type="pct"/>
            <w:tcBorders>
              <w:top w:val="nil"/>
              <w:left w:val="single" w:sz="4" w:space="0" w:color="5B9BD5"/>
              <w:bottom w:val="nil"/>
              <w:right w:val="nil"/>
            </w:tcBorders>
            <w:shd w:val="clear" w:color="000000" w:fill="DDEBF7"/>
            <w:noWrap/>
            <w:vAlign w:val="bottom"/>
            <w:hideMark/>
          </w:tcPr>
          <w:p w14:paraId="3E1D8C3A"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87,086 </w:t>
            </w:r>
          </w:p>
        </w:tc>
        <w:tc>
          <w:tcPr>
            <w:tcW w:w="313" w:type="pct"/>
            <w:tcBorders>
              <w:top w:val="nil"/>
              <w:left w:val="single" w:sz="4" w:space="0" w:color="5B9BD5"/>
              <w:bottom w:val="nil"/>
              <w:right w:val="nil"/>
            </w:tcBorders>
            <w:shd w:val="clear" w:color="000000" w:fill="DDEBF7"/>
            <w:noWrap/>
            <w:vAlign w:val="bottom"/>
            <w:hideMark/>
          </w:tcPr>
          <w:p w14:paraId="0E995588" w14:textId="77777777" w:rsidR="003D50B1" w:rsidRPr="00AB404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AB4041">
              <w:rPr>
                <w:rFonts w:ascii="Univers 45 Light" w:hAnsi="Univers 45 Light"/>
                <w:color w:val="000000"/>
                <w:sz w:val="16"/>
                <w:lang w:eastAsia="en-AU"/>
              </w:rPr>
              <w:t>-</w:t>
            </w:r>
          </w:p>
        </w:tc>
        <w:tc>
          <w:tcPr>
            <w:tcW w:w="351" w:type="pct"/>
            <w:tcBorders>
              <w:top w:val="nil"/>
              <w:left w:val="single" w:sz="4" w:space="0" w:color="5B9BD5"/>
              <w:bottom w:val="nil"/>
              <w:right w:val="nil"/>
            </w:tcBorders>
            <w:shd w:val="clear" w:color="000000" w:fill="DDEBF7"/>
            <w:noWrap/>
            <w:vAlign w:val="bottom"/>
            <w:hideMark/>
          </w:tcPr>
          <w:p w14:paraId="2B72E852"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 -</w:t>
            </w:r>
          </w:p>
        </w:tc>
        <w:tc>
          <w:tcPr>
            <w:tcW w:w="400" w:type="pct"/>
            <w:tcBorders>
              <w:top w:val="nil"/>
              <w:left w:val="single" w:sz="4" w:space="0" w:color="5B9BD5"/>
              <w:bottom w:val="nil"/>
              <w:right w:val="nil"/>
            </w:tcBorders>
            <w:shd w:val="clear" w:color="000000" w:fill="DDEBF7"/>
            <w:noWrap/>
            <w:vAlign w:val="bottom"/>
            <w:hideMark/>
          </w:tcPr>
          <w:p w14:paraId="7247682E" w14:textId="77777777" w:rsidR="003D50B1" w:rsidRPr="00AB404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AB4041">
              <w:rPr>
                <w:rFonts w:ascii="Univers 45 Light" w:hAnsi="Univers 45 Light"/>
                <w:color w:val="000000"/>
                <w:sz w:val="16"/>
                <w:lang w:eastAsia="en-AU"/>
              </w:rPr>
              <w:t xml:space="preserve">87,086 </w:t>
            </w:r>
          </w:p>
        </w:tc>
        <w:tc>
          <w:tcPr>
            <w:tcW w:w="353" w:type="pct"/>
            <w:tcBorders>
              <w:top w:val="nil"/>
              <w:left w:val="single" w:sz="4" w:space="0" w:color="5B9BD5"/>
              <w:bottom w:val="nil"/>
              <w:right w:val="nil"/>
            </w:tcBorders>
            <w:shd w:val="clear" w:color="000000" w:fill="DDEBF7"/>
            <w:noWrap/>
            <w:vAlign w:val="bottom"/>
            <w:hideMark/>
          </w:tcPr>
          <w:p w14:paraId="3874971C" w14:textId="77777777" w:rsidR="003D50B1" w:rsidRPr="00AB404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AB4041">
              <w:rPr>
                <w:rFonts w:ascii="Univers 45 Light" w:hAnsi="Univers 45 Light"/>
                <w:color w:val="000000"/>
                <w:sz w:val="16"/>
                <w:lang w:eastAsia="en-AU"/>
              </w:rPr>
              <w:t>-</w:t>
            </w:r>
          </w:p>
        </w:tc>
        <w:tc>
          <w:tcPr>
            <w:tcW w:w="293" w:type="pct"/>
            <w:tcBorders>
              <w:top w:val="nil"/>
              <w:left w:val="single" w:sz="4" w:space="0" w:color="5B9BD5"/>
              <w:bottom w:val="nil"/>
              <w:right w:val="nil"/>
            </w:tcBorders>
            <w:shd w:val="clear" w:color="000000" w:fill="DDEBF7"/>
            <w:noWrap/>
            <w:vAlign w:val="bottom"/>
            <w:hideMark/>
          </w:tcPr>
          <w:p w14:paraId="6BD5E450" w14:textId="77777777" w:rsidR="003D50B1" w:rsidRPr="00AB404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AB4041">
              <w:rPr>
                <w:rFonts w:ascii="Univers 45 Light" w:hAnsi="Univers 45 Light"/>
                <w:color w:val="000000"/>
                <w:sz w:val="16"/>
                <w:lang w:eastAsia="en-AU"/>
              </w:rPr>
              <w:t>-</w:t>
            </w:r>
          </w:p>
        </w:tc>
        <w:tc>
          <w:tcPr>
            <w:tcW w:w="305" w:type="pct"/>
            <w:tcBorders>
              <w:top w:val="nil"/>
              <w:left w:val="single" w:sz="4" w:space="0" w:color="5B9BD5"/>
              <w:bottom w:val="nil"/>
              <w:right w:val="nil"/>
            </w:tcBorders>
            <w:shd w:val="clear" w:color="000000" w:fill="DDEBF7"/>
            <w:noWrap/>
            <w:vAlign w:val="bottom"/>
            <w:hideMark/>
          </w:tcPr>
          <w:p w14:paraId="07A4B46C"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w:t>
            </w:r>
          </w:p>
        </w:tc>
        <w:tc>
          <w:tcPr>
            <w:tcW w:w="294" w:type="pct"/>
            <w:tcBorders>
              <w:top w:val="nil"/>
              <w:left w:val="single" w:sz="4" w:space="0" w:color="5B9BD5"/>
              <w:bottom w:val="nil"/>
              <w:right w:val="nil"/>
            </w:tcBorders>
            <w:shd w:val="clear" w:color="000000" w:fill="DDEBF7"/>
            <w:noWrap/>
            <w:vAlign w:val="bottom"/>
            <w:hideMark/>
          </w:tcPr>
          <w:p w14:paraId="54AA4150"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 87,086 </w:t>
            </w:r>
          </w:p>
        </w:tc>
        <w:tc>
          <w:tcPr>
            <w:tcW w:w="356" w:type="pct"/>
            <w:tcBorders>
              <w:top w:val="nil"/>
              <w:left w:val="single" w:sz="4" w:space="0" w:color="5B9BD5"/>
              <w:bottom w:val="nil"/>
              <w:right w:val="nil"/>
            </w:tcBorders>
            <w:shd w:val="clear" w:color="000000" w:fill="DDEBF7"/>
            <w:noWrap/>
            <w:vAlign w:val="bottom"/>
            <w:hideMark/>
          </w:tcPr>
          <w:p w14:paraId="22988F1A"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 -</w:t>
            </w:r>
          </w:p>
        </w:tc>
        <w:tc>
          <w:tcPr>
            <w:tcW w:w="349" w:type="pct"/>
            <w:tcBorders>
              <w:top w:val="nil"/>
              <w:left w:val="single" w:sz="4" w:space="0" w:color="5B9BD5"/>
              <w:bottom w:val="nil"/>
              <w:right w:val="single" w:sz="4" w:space="0" w:color="5B9BD5"/>
            </w:tcBorders>
            <w:shd w:val="clear" w:color="000000" w:fill="DDEBF7"/>
            <w:noWrap/>
            <w:vAlign w:val="bottom"/>
            <w:hideMark/>
          </w:tcPr>
          <w:p w14:paraId="51B6A7A5"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100.00%</w:t>
            </w:r>
          </w:p>
        </w:tc>
        <w:tc>
          <w:tcPr>
            <w:tcW w:w="299" w:type="pct"/>
            <w:tcBorders>
              <w:top w:val="nil"/>
              <w:left w:val="nil"/>
              <w:bottom w:val="nil"/>
              <w:right w:val="single" w:sz="4" w:space="0" w:color="5B9BD5"/>
            </w:tcBorders>
            <w:shd w:val="clear" w:color="000000" w:fill="DDEBF7"/>
            <w:noWrap/>
            <w:vAlign w:val="bottom"/>
            <w:hideMark/>
          </w:tcPr>
          <w:p w14:paraId="674A3E8E"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0.00%</w:t>
            </w:r>
          </w:p>
        </w:tc>
      </w:tr>
      <w:tr w:rsidR="003D50B1" w:rsidRPr="00AB4041" w14:paraId="20ABEC3E" w14:textId="77777777" w:rsidTr="00F966F7">
        <w:tblPrEx>
          <w:tblCellMar>
            <w:left w:w="108" w:type="dxa"/>
            <w:right w:w="108" w:type="dxa"/>
          </w:tblCellMar>
        </w:tblPrEx>
        <w:trPr>
          <w:trHeight w:val="288"/>
        </w:trPr>
        <w:tc>
          <w:tcPr>
            <w:tcW w:w="1100" w:type="pct"/>
            <w:tcBorders>
              <w:top w:val="nil"/>
              <w:left w:val="single" w:sz="4" w:space="0" w:color="5B9BD5"/>
              <w:bottom w:val="nil"/>
              <w:right w:val="nil"/>
            </w:tcBorders>
            <w:shd w:val="clear" w:color="000000" w:fill="FFFFFF"/>
            <w:noWrap/>
            <w:vAlign w:val="bottom"/>
            <w:hideMark/>
          </w:tcPr>
          <w:p w14:paraId="33DE423C" w14:textId="77777777" w:rsidR="003D50B1" w:rsidRPr="00AB4041" w:rsidRDefault="003D50B1" w:rsidP="00F966F7">
            <w:pPr>
              <w:spacing w:line="240" w:lineRule="auto"/>
              <w:rPr>
                <w:rFonts w:ascii="Univers 45 Light" w:hAnsi="Univers 45 Light"/>
                <w:color w:val="000000"/>
                <w:sz w:val="16"/>
                <w:lang w:eastAsia="en-AU"/>
              </w:rPr>
            </w:pPr>
            <w:r w:rsidRPr="00AB4041">
              <w:rPr>
                <w:rFonts w:ascii="Univers 45 Light" w:hAnsi="Univers 45 Light"/>
                <w:color w:val="000000"/>
                <w:sz w:val="16"/>
                <w:lang w:eastAsia="en-AU"/>
              </w:rPr>
              <w:t xml:space="preserve"> Local Clinical System Data </w:t>
            </w:r>
          </w:p>
        </w:tc>
        <w:tc>
          <w:tcPr>
            <w:tcW w:w="299" w:type="pct"/>
            <w:tcBorders>
              <w:top w:val="nil"/>
              <w:left w:val="single" w:sz="4" w:space="0" w:color="5B9BD5"/>
              <w:bottom w:val="nil"/>
              <w:right w:val="nil"/>
            </w:tcBorders>
            <w:shd w:val="clear" w:color="000000" w:fill="FFFFFF"/>
            <w:noWrap/>
            <w:vAlign w:val="bottom"/>
            <w:hideMark/>
          </w:tcPr>
          <w:p w14:paraId="709FC4E5"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 339 </w:t>
            </w:r>
          </w:p>
        </w:tc>
        <w:tc>
          <w:tcPr>
            <w:tcW w:w="287" w:type="pct"/>
            <w:tcBorders>
              <w:top w:val="nil"/>
              <w:left w:val="single" w:sz="4" w:space="0" w:color="5B9BD5"/>
              <w:bottom w:val="nil"/>
              <w:right w:val="nil"/>
            </w:tcBorders>
            <w:shd w:val="clear" w:color="000000" w:fill="FFFFFF"/>
            <w:noWrap/>
            <w:vAlign w:val="bottom"/>
            <w:hideMark/>
          </w:tcPr>
          <w:p w14:paraId="3C5181DF"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 339 </w:t>
            </w:r>
          </w:p>
        </w:tc>
        <w:tc>
          <w:tcPr>
            <w:tcW w:w="313" w:type="pct"/>
            <w:tcBorders>
              <w:top w:val="nil"/>
              <w:left w:val="single" w:sz="4" w:space="0" w:color="5B9BD5"/>
              <w:bottom w:val="nil"/>
              <w:right w:val="nil"/>
            </w:tcBorders>
            <w:shd w:val="clear" w:color="000000" w:fill="FFFFFF"/>
            <w:noWrap/>
            <w:vAlign w:val="bottom"/>
            <w:hideMark/>
          </w:tcPr>
          <w:p w14:paraId="1DF02B72" w14:textId="77777777" w:rsidR="003D50B1" w:rsidRPr="00AB404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AB4041">
              <w:rPr>
                <w:rFonts w:ascii="Univers 45 Light" w:hAnsi="Univers 45 Light"/>
                <w:color w:val="000000"/>
                <w:sz w:val="16"/>
                <w:lang w:eastAsia="en-AU"/>
              </w:rPr>
              <w:t>-</w:t>
            </w:r>
          </w:p>
        </w:tc>
        <w:tc>
          <w:tcPr>
            <w:tcW w:w="351" w:type="pct"/>
            <w:tcBorders>
              <w:top w:val="nil"/>
              <w:left w:val="single" w:sz="4" w:space="0" w:color="5B9BD5"/>
              <w:bottom w:val="nil"/>
              <w:right w:val="nil"/>
            </w:tcBorders>
            <w:shd w:val="clear" w:color="000000" w:fill="FFFFFF"/>
            <w:noWrap/>
            <w:vAlign w:val="bottom"/>
            <w:hideMark/>
          </w:tcPr>
          <w:p w14:paraId="21BF6951" w14:textId="77777777" w:rsidR="003D50B1" w:rsidRPr="00AB404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AB4041">
              <w:rPr>
                <w:rFonts w:ascii="Univers 45 Light" w:hAnsi="Univers 45 Light"/>
                <w:color w:val="000000"/>
                <w:sz w:val="16"/>
                <w:lang w:eastAsia="en-AU"/>
              </w:rPr>
              <w:t xml:space="preserve">339 </w:t>
            </w:r>
          </w:p>
        </w:tc>
        <w:tc>
          <w:tcPr>
            <w:tcW w:w="400" w:type="pct"/>
            <w:tcBorders>
              <w:top w:val="nil"/>
              <w:left w:val="single" w:sz="4" w:space="0" w:color="5B9BD5"/>
              <w:bottom w:val="nil"/>
              <w:right w:val="nil"/>
            </w:tcBorders>
            <w:shd w:val="clear" w:color="000000" w:fill="FFFFFF"/>
            <w:noWrap/>
            <w:vAlign w:val="bottom"/>
            <w:hideMark/>
          </w:tcPr>
          <w:p w14:paraId="4738050B" w14:textId="77777777" w:rsidR="003D50B1" w:rsidRPr="00AB404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AB4041">
              <w:rPr>
                <w:rFonts w:ascii="Univers 45 Light" w:hAnsi="Univers 45 Light"/>
                <w:color w:val="000000"/>
                <w:sz w:val="16"/>
                <w:lang w:eastAsia="en-AU"/>
              </w:rPr>
              <w:t>-</w:t>
            </w:r>
          </w:p>
        </w:tc>
        <w:tc>
          <w:tcPr>
            <w:tcW w:w="353" w:type="pct"/>
            <w:tcBorders>
              <w:top w:val="nil"/>
              <w:left w:val="single" w:sz="4" w:space="0" w:color="5B9BD5"/>
              <w:bottom w:val="nil"/>
              <w:right w:val="nil"/>
            </w:tcBorders>
            <w:shd w:val="clear" w:color="000000" w:fill="FFFFFF"/>
            <w:noWrap/>
            <w:vAlign w:val="bottom"/>
            <w:hideMark/>
          </w:tcPr>
          <w:p w14:paraId="4B264ED0" w14:textId="77777777" w:rsidR="003D50B1" w:rsidRPr="00AB404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AB4041">
              <w:rPr>
                <w:rFonts w:ascii="Univers 45 Light" w:hAnsi="Univers 45 Light"/>
                <w:color w:val="000000"/>
                <w:sz w:val="16"/>
                <w:lang w:eastAsia="en-AU"/>
              </w:rPr>
              <w:t>-</w:t>
            </w:r>
          </w:p>
        </w:tc>
        <w:tc>
          <w:tcPr>
            <w:tcW w:w="293" w:type="pct"/>
            <w:tcBorders>
              <w:top w:val="nil"/>
              <w:left w:val="single" w:sz="4" w:space="0" w:color="5B9BD5"/>
              <w:bottom w:val="nil"/>
              <w:right w:val="nil"/>
            </w:tcBorders>
            <w:shd w:val="clear" w:color="000000" w:fill="FFFFFF"/>
            <w:noWrap/>
            <w:vAlign w:val="bottom"/>
            <w:hideMark/>
          </w:tcPr>
          <w:p w14:paraId="17AA56E9" w14:textId="77777777" w:rsidR="003D50B1" w:rsidRPr="00AB404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AB4041">
              <w:rPr>
                <w:rFonts w:ascii="Univers 45 Light" w:hAnsi="Univers 45 Light"/>
                <w:color w:val="000000"/>
                <w:sz w:val="16"/>
                <w:lang w:eastAsia="en-AU"/>
              </w:rPr>
              <w:t>-</w:t>
            </w:r>
          </w:p>
        </w:tc>
        <w:tc>
          <w:tcPr>
            <w:tcW w:w="305" w:type="pct"/>
            <w:tcBorders>
              <w:top w:val="nil"/>
              <w:left w:val="single" w:sz="4" w:space="0" w:color="5B9BD5"/>
              <w:bottom w:val="nil"/>
              <w:right w:val="nil"/>
            </w:tcBorders>
            <w:shd w:val="clear" w:color="000000" w:fill="FFFFFF"/>
            <w:noWrap/>
            <w:vAlign w:val="bottom"/>
            <w:hideMark/>
          </w:tcPr>
          <w:p w14:paraId="7CD4D7D9"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w:t>
            </w:r>
          </w:p>
        </w:tc>
        <w:tc>
          <w:tcPr>
            <w:tcW w:w="294" w:type="pct"/>
            <w:tcBorders>
              <w:top w:val="nil"/>
              <w:left w:val="single" w:sz="4" w:space="0" w:color="5B9BD5"/>
              <w:bottom w:val="nil"/>
              <w:right w:val="nil"/>
            </w:tcBorders>
            <w:shd w:val="clear" w:color="000000" w:fill="FFFFFF"/>
            <w:noWrap/>
            <w:vAlign w:val="bottom"/>
            <w:hideMark/>
          </w:tcPr>
          <w:p w14:paraId="0C698A4F" w14:textId="77777777" w:rsidR="003D50B1" w:rsidRPr="00AB404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AB4041">
              <w:rPr>
                <w:rFonts w:ascii="Univers 45 Light" w:hAnsi="Univers 45 Light"/>
                <w:color w:val="000000"/>
                <w:sz w:val="16"/>
                <w:lang w:eastAsia="en-AU"/>
              </w:rPr>
              <w:t xml:space="preserve">339 </w:t>
            </w:r>
          </w:p>
        </w:tc>
        <w:tc>
          <w:tcPr>
            <w:tcW w:w="356" w:type="pct"/>
            <w:tcBorders>
              <w:top w:val="nil"/>
              <w:left w:val="single" w:sz="4" w:space="0" w:color="5B9BD5"/>
              <w:bottom w:val="nil"/>
              <w:right w:val="nil"/>
            </w:tcBorders>
            <w:shd w:val="clear" w:color="000000" w:fill="FFFFFF"/>
            <w:noWrap/>
            <w:vAlign w:val="bottom"/>
            <w:hideMark/>
          </w:tcPr>
          <w:p w14:paraId="47EBB085"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 -</w:t>
            </w:r>
          </w:p>
        </w:tc>
        <w:tc>
          <w:tcPr>
            <w:tcW w:w="349" w:type="pct"/>
            <w:tcBorders>
              <w:top w:val="nil"/>
              <w:left w:val="single" w:sz="4" w:space="0" w:color="5B9BD5"/>
              <w:bottom w:val="nil"/>
              <w:right w:val="single" w:sz="4" w:space="0" w:color="5B9BD5"/>
            </w:tcBorders>
            <w:shd w:val="clear" w:color="000000" w:fill="FFFFFF"/>
            <w:noWrap/>
            <w:vAlign w:val="bottom"/>
            <w:hideMark/>
          </w:tcPr>
          <w:p w14:paraId="37DFC485"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100.00%</w:t>
            </w:r>
          </w:p>
        </w:tc>
        <w:tc>
          <w:tcPr>
            <w:tcW w:w="299" w:type="pct"/>
            <w:tcBorders>
              <w:top w:val="nil"/>
              <w:left w:val="nil"/>
              <w:bottom w:val="nil"/>
              <w:right w:val="single" w:sz="4" w:space="0" w:color="5B9BD5"/>
            </w:tcBorders>
            <w:shd w:val="clear" w:color="000000" w:fill="FFFFFF"/>
            <w:noWrap/>
            <w:vAlign w:val="bottom"/>
            <w:hideMark/>
          </w:tcPr>
          <w:p w14:paraId="1E82F2DE"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0.00%</w:t>
            </w:r>
          </w:p>
        </w:tc>
      </w:tr>
      <w:tr w:rsidR="003D50B1" w:rsidRPr="00AB4041" w14:paraId="414832E4" w14:textId="77777777" w:rsidTr="00F966F7">
        <w:tblPrEx>
          <w:tblCellMar>
            <w:left w:w="108" w:type="dxa"/>
            <w:right w:w="108" w:type="dxa"/>
          </w:tblCellMar>
        </w:tblPrEx>
        <w:trPr>
          <w:trHeight w:val="288"/>
        </w:trPr>
        <w:tc>
          <w:tcPr>
            <w:tcW w:w="1100" w:type="pct"/>
            <w:tcBorders>
              <w:top w:val="nil"/>
              <w:left w:val="single" w:sz="4" w:space="0" w:color="5B9BD5"/>
              <w:bottom w:val="nil"/>
              <w:right w:val="nil"/>
            </w:tcBorders>
            <w:shd w:val="clear" w:color="000000" w:fill="DDEBF7"/>
            <w:noWrap/>
            <w:vAlign w:val="bottom"/>
            <w:hideMark/>
          </w:tcPr>
          <w:p w14:paraId="7E92C5D6" w14:textId="77777777" w:rsidR="003D50B1" w:rsidRPr="00AB4041" w:rsidRDefault="003D50B1" w:rsidP="00F966F7">
            <w:pPr>
              <w:spacing w:line="240" w:lineRule="auto"/>
              <w:rPr>
                <w:rFonts w:ascii="Univers 45 Light" w:hAnsi="Univers 45 Light"/>
                <w:color w:val="000000"/>
                <w:sz w:val="16"/>
                <w:lang w:eastAsia="en-AU"/>
              </w:rPr>
            </w:pPr>
            <w:r w:rsidRPr="00AB4041">
              <w:rPr>
                <w:rFonts w:ascii="Univers 45 Light" w:hAnsi="Univers 45 Light"/>
                <w:color w:val="000000"/>
                <w:sz w:val="16"/>
                <w:lang w:eastAsia="en-AU"/>
              </w:rPr>
              <w:t xml:space="preserve"> Medical ATD(Bedday) Data </w:t>
            </w:r>
          </w:p>
        </w:tc>
        <w:tc>
          <w:tcPr>
            <w:tcW w:w="299" w:type="pct"/>
            <w:tcBorders>
              <w:top w:val="nil"/>
              <w:left w:val="single" w:sz="4" w:space="0" w:color="5B9BD5"/>
              <w:bottom w:val="nil"/>
              <w:right w:val="nil"/>
            </w:tcBorders>
            <w:shd w:val="clear" w:color="000000" w:fill="DDEBF7"/>
            <w:noWrap/>
            <w:vAlign w:val="bottom"/>
            <w:hideMark/>
          </w:tcPr>
          <w:p w14:paraId="5FBC8F3D"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 35,757 </w:t>
            </w:r>
          </w:p>
        </w:tc>
        <w:tc>
          <w:tcPr>
            <w:tcW w:w="287" w:type="pct"/>
            <w:tcBorders>
              <w:top w:val="nil"/>
              <w:left w:val="single" w:sz="4" w:space="0" w:color="5B9BD5"/>
              <w:bottom w:val="nil"/>
              <w:right w:val="nil"/>
            </w:tcBorders>
            <w:shd w:val="clear" w:color="000000" w:fill="DDEBF7"/>
            <w:noWrap/>
            <w:vAlign w:val="bottom"/>
            <w:hideMark/>
          </w:tcPr>
          <w:p w14:paraId="5FCFF199"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 35,757 </w:t>
            </w:r>
          </w:p>
        </w:tc>
        <w:tc>
          <w:tcPr>
            <w:tcW w:w="313" w:type="pct"/>
            <w:tcBorders>
              <w:top w:val="nil"/>
              <w:left w:val="single" w:sz="4" w:space="0" w:color="5B9BD5"/>
              <w:bottom w:val="nil"/>
              <w:right w:val="nil"/>
            </w:tcBorders>
            <w:shd w:val="clear" w:color="000000" w:fill="DDEBF7"/>
            <w:noWrap/>
            <w:vAlign w:val="bottom"/>
            <w:hideMark/>
          </w:tcPr>
          <w:p w14:paraId="47745DA3" w14:textId="77777777" w:rsidR="003D50B1" w:rsidRPr="00AB404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AB4041">
              <w:rPr>
                <w:rFonts w:ascii="Univers 45 Light" w:hAnsi="Univers 45 Light"/>
                <w:color w:val="000000"/>
                <w:sz w:val="16"/>
                <w:lang w:eastAsia="en-AU"/>
              </w:rPr>
              <w:t>-</w:t>
            </w:r>
          </w:p>
        </w:tc>
        <w:tc>
          <w:tcPr>
            <w:tcW w:w="351" w:type="pct"/>
            <w:tcBorders>
              <w:top w:val="nil"/>
              <w:left w:val="single" w:sz="4" w:space="0" w:color="5B9BD5"/>
              <w:bottom w:val="nil"/>
              <w:right w:val="nil"/>
            </w:tcBorders>
            <w:shd w:val="clear" w:color="000000" w:fill="DDEBF7"/>
            <w:noWrap/>
            <w:vAlign w:val="bottom"/>
            <w:hideMark/>
          </w:tcPr>
          <w:p w14:paraId="56391500"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 35,634 </w:t>
            </w:r>
          </w:p>
        </w:tc>
        <w:tc>
          <w:tcPr>
            <w:tcW w:w="400" w:type="pct"/>
            <w:tcBorders>
              <w:top w:val="nil"/>
              <w:left w:val="single" w:sz="4" w:space="0" w:color="5B9BD5"/>
              <w:bottom w:val="nil"/>
              <w:right w:val="nil"/>
            </w:tcBorders>
            <w:shd w:val="clear" w:color="000000" w:fill="DDEBF7"/>
            <w:noWrap/>
            <w:vAlign w:val="bottom"/>
            <w:hideMark/>
          </w:tcPr>
          <w:p w14:paraId="66E77238" w14:textId="77777777" w:rsidR="003D50B1" w:rsidRPr="00AB404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AB4041">
              <w:rPr>
                <w:rFonts w:ascii="Univers 45 Light" w:hAnsi="Univers 45 Light"/>
                <w:color w:val="000000"/>
                <w:sz w:val="16"/>
                <w:lang w:eastAsia="en-AU"/>
              </w:rPr>
              <w:t>-</w:t>
            </w:r>
          </w:p>
        </w:tc>
        <w:tc>
          <w:tcPr>
            <w:tcW w:w="353" w:type="pct"/>
            <w:tcBorders>
              <w:top w:val="nil"/>
              <w:left w:val="single" w:sz="4" w:space="0" w:color="5B9BD5"/>
              <w:bottom w:val="nil"/>
              <w:right w:val="nil"/>
            </w:tcBorders>
            <w:shd w:val="clear" w:color="000000" w:fill="DDEBF7"/>
            <w:noWrap/>
            <w:vAlign w:val="bottom"/>
            <w:hideMark/>
          </w:tcPr>
          <w:p w14:paraId="5815CAA6" w14:textId="77777777" w:rsidR="003D50B1" w:rsidRPr="00AB404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AB4041">
              <w:rPr>
                <w:rFonts w:ascii="Univers 45 Light" w:hAnsi="Univers 45 Light"/>
                <w:color w:val="000000"/>
                <w:sz w:val="16"/>
                <w:lang w:eastAsia="en-AU"/>
              </w:rPr>
              <w:t>-</w:t>
            </w:r>
          </w:p>
        </w:tc>
        <w:tc>
          <w:tcPr>
            <w:tcW w:w="293" w:type="pct"/>
            <w:tcBorders>
              <w:top w:val="nil"/>
              <w:left w:val="single" w:sz="4" w:space="0" w:color="5B9BD5"/>
              <w:bottom w:val="nil"/>
              <w:right w:val="nil"/>
            </w:tcBorders>
            <w:shd w:val="clear" w:color="000000" w:fill="DDEBF7"/>
            <w:noWrap/>
            <w:vAlign w:val="bottom"/>
            <w:hideMark/>
          </w:tcPr>
          <w:p w14:paraId="570C2941"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123 </w:t>
            </w:r>
          </w:p>
        </w:tc>
        <w:tc>
          <w:tcPr>
            <w:tcW w:w="305" w:type="pct"/>
            <w:tcBorders>
              <w:top w:val="nil"/>
              <w:left w:val="single" w:sz="4" w:space="0" w:color="5B9BD5"/>
              <w:bottom w:val="nil"/>
              <w:right w:val="nil"/>
            </w:tcBorders>
            <w:shd w:val="clear" w:color="000000" w:fill="DDEBF7"/>
            <w:noWrap/>
            <w:vAlign w:val="bottom"/>
            <w:hideMark/>
          </w:tcPr>
          <w:p w14:paraId="0897927C"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w:t>
            </w:r>
          </w:p>
        </w:tc>
        <w:tc>
          <w:tcPr>
            <w:tcW w:w="294" w:type="pct"/>
            <w:tcBorders>
              <w:top w:val="nil"/>
              <w:left w:val="single" w:sz="4" w:space="0" w:color="5B9BD5"/>
              <w:bottom w:val="nil"/>
              <w:right w:val="nil"/>
            </w:tcBorders>
            <w:shd w:val="clear" w:color="000000" w:fill="DDEBF7"/>
            <w:noWrap/>
            <w:vAlign w:val="bottom"/>
            <w:hideMark/>
          </w:tcPr>
          <w:p w14:paraId="39DB59CB"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 35,757 </w:t>
            </w:r>
          </w:p>
        </w:tc>
        <w:tc>
          <w:tcPr>
            <w:tcW w:w="356" w:type="pct"/>
            <w:tcBorders>
              <w:top w:val="nil"/>
              <w:left w:val="single" w:sz="4" w:space="0" w:color="5B9BD5"/>
              <w:bottom w:val="nil"/>
              <w:right w:val="nil"/>
            </w:tcBorders>
            <w:shd w:val="clear" w:color="000000" w:fill="DDEBF7"/>
            <w:noWrap/>
            <w:vAlign w:val="bottom"/>
            <w:hideMark/>
          </w:tcPr>
          <w:p w14:paraId="2F1083CF"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 -</w:t>
            </w:r>
          </w:p>
        </w:tc>
        <w:tc>
          <w:tcPr>
            <w:tcW w:w="349" w:type="pct"/>
            <w:tcBorders>
              <w:top w:val="nil"/>
              <w:left w:val="single" w:sz="4" w:space="0" w:color="5B9BD5"/>
              <w:bottom w:val="nil"/>
              <w:right w:val="single" w:sz="4" w:space="0" w:color="5B9BD5"/>
            </w:tcBorders>
            <w:shd w:val="clear" w:color="000000" w:fill="DDEBF7"/>
            <w:noWrap/>
            <w:vAlign w:val="bottom"/>
            <w:hideMark/>
          </w:tcPr>
          <w:p w14:paraId="279D657B"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100.00%</w:t>
            </w:r>
          </w:p>
        </w:tc>
        <w:tc>
          <w:tcPr>
            <w:tcW w:w="299" w:type="pct"/>
            <w:tcBorders>
              <w:top w:val="nil"/>
              <w:left w:val="nil"/>
              <w:bottom w:val="nil"/>
              <w:right w:val="single" w:sz="4" w:space="0" w:color="5B9BD5"/>
            </w:tcBorders>
            <w:shd w:val="clear" w:color="000000" w:fill="DDEBF7"/>
            <w:noWrap/>
            <w:vAlign w:val="bottom"/>
            <w:hideMark/>
          </w:tcPr>
          <w:p w14:paraId="5C4AEBE2"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0.34%</w:t>
            </w:r>
          </w:p>
        </w:tc>
      </w:tr>
      <w:tr w:rsidR="003D50B1" w:rsidRPr="00AB4041" w14:paraId="75394B98" w14:textId="77777777" w:rsidTr="00F966F7">
        <w:tblPrEx>
          <w:tblCellMar>
            <w:left w:w="108" w:type="dxa"/>
            <w:right w:w="108" w:type="dxa"/>
          </w:tblCellMar>
        </w:tblPrEx>
        <w:trPr>
          <w:trHeight w:val="288"/>
        </w:trPr>
        <w:tc>
          <w:tcPr>
            <w:tcW w:w="1100" w:type="pct"/>
            <w:tcBorders>
              <w:top w:val="nil"/>
              <w:left w:val="single" w:sz="4" w:space="0" w:color="5B9BD5"/>
              <w:bottom w:val="nil"/>
              <w:right w:val="nil"/>
            </w:tcBorders>
            <w:shd w:val="clear" w:color="000000" w:fill="FFFFFF"/>
            <w:noWrap/>
            <w:vAlign w:val="bottom"/>
            <w:hideMark/>
          </w:tcPr>
          <w:p w14:paraId="09D51CFD" w14:textId="77777777" w:rsidR="003D50B1" w:rsidRPr="00AB4041" w:rsidRDefault="003D50B1" w:rsidP="00F966F7">
            <w:pPr>
              <w:spacing w:line="240" w:lineRule="auto"/>
              <w:rPr>
                <w:rFonts w:ascii="Univers 45 Light" w:hAnsi="Univers 45 Light"/>
                <w:color w:val="000000"/>
                <w:sz w:val="16"/>
                <w:lang w:eastAsia="en-AU"/>
              </w:rPr>
            </w:pPr>
            <w:r w:rsidRPr="00AB4041">
              <w:rPr>
                <w:rFonts w:ascii="Univers 45 Light" w:hAnsi="Univers 45 Light"/>
                <w:color w:val="000000"/>
                <w:sz w:val="16"/>
                <w:lang w:eastAsia="en-AU"/>
              </w:rPr>
              <w:t xml:space="preserve"> Nursing ATD(Bedday)Data </w:t>
            </w:r>
          </w:p>
        </w:tc>
        <w:tc>
          <w:tcPr>
            <w:tcW w:w="299" w:type="pct"/>
            <w:tcBorders>
              <w:top w:val="nil"/>
              <w:left w:val="single" w:sz="4" w:space="0" w:color="5B9BD5"/>
              <w:bottom w:val="nil"/>
              <w:right w:val="nil"/>
            </w:tcBorders>
            <w:shd w:val="clear" w:color="000000" w:fill="FFFFFF"/>
            <w:noWrap/>
            <w:vAlign w:val="bottom"/>
            <w:hideMark/>
          </w:tcPr>
          <w:p w14:paraId="4FC5C650"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 99,769 </w:t>
            </w:r>
          </w:p>
        </w:tc>
        <w:tc>
          <w:tcPr>
            <w:tcW w:w="287" w:type="pct"/>
            <w:tcBorders>
              <w:top w:val="nil"/>
              <w:left w:val="single" w:sz="4" w:space="0" w:color="5B9BD5"/>
              <w:bottom w:val="nil"/>
              <w:right w:val="nil"/>
            </w:tcBorders>
            <w:shd w:val="clear" w:color="000000" w:fill="FFFFFF"/>
            <w:noWrap/>
            <w:vAlign w:val="bottom"/>
            <w:hideMark/>
          </w:tcPr>
          <w:p w14:paraId="7155D1F0"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 99,769 </w:t>
            </w:r>
          </w:p>
        </w:tc>
        <w:tc>
          <w:tcPr>
            <w:tcW w:w="313" w:type="pct"/>
            <w:tcBorders>
              <w:top w:val="nil"/>
              <w:left w:val="single" w:sz="4" w:space="0" w:color="5B9BD5"/>
              <w:bottom w:val="nil"/>
              <w:right w:val="nil"/>
            </w:tcBorders>
            <w:shd w:val="clear" w:color="000000" w:fill="FFFFFF"/>
            <w:noWrap/>
            <w:vAlign w:val="bottom"/>
            <w:hideMark/>
          </w:tcPr>
          <w:p w14:paraId="0463CD17" w14:textId="77777777" w:rsidR="003D50B1" w:rsidRPr="00AB404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AB4041">
              <w:rPr>
                <w:rFonts w:ascii="Univers 45 Light" w:hAnsi="Univers 45 Light"/>
                <w:color w:val="000000"/>
                <w:sz w:val="16"/>
                <w:lang w:eastAsia="en-AU"/>
              </w:rPr>
              <w:t>-</w:t>
            </w:r>
          </w:p>
        </w:tc>
        <w:tc>
          <w:tcPr>
            <w:tcW w:w="351" w:type="pct"/>
            <w:tcBorders>
              <w:top w:val="nil"/>
              <w:left w:val="single" w:sz="4" w:space="0" w:color="5B9BD5"/>
              <w:bottom w:val="nil"/>
              <w:right w:val="nil"/>
            </w:tcBorders>
            <w:shd w:val="clear" w:color="000000" w:fill="FFFFFF"/>
            <w:noWrap/>
            <w:vAlign w:val="bottom"/>
            <w:hideMark/>
          </w:tcPr>
          <w:p w14:paraId="03BFAA39" w14:textId="77777777" w:rsidR="003D50B1" w:rsidRPr="00AB404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AB4041">
              <w:rPr>
                <w:rFonts w:ascii="Univers 45 Light" w:hAnsi="Univers 45 Light"/>
                <w:color w:val="000000"/>
                <w:sz w:val="16"/>
                <w:lang w:eastAsia="en-AU"/>
              </w:rPr>
              <w:t xml:space="preserve">99,494 </w:t>
            </w:r>
          </w:p>
        </w:tc>
        <w:tc>
          <w:tcPr>
            <w:tcW w:w="400" w:type="pct"/>
            <w:tcBorders>
              <w:top w:val="nil"/>
              <w:left w:val="single" w:sz="4" w:space="0" w:color="5B9BD5"/>
              <w:bottom w:val="nil"/>
              <w:right w:val="nil"/>
            </w:tcBorders>
            <w:shd w:val="clear" w:color="000000" w:fill="FFFFFF"/>
            <w:noWrap/>
            <w:vAlign w:val="bottom"/>
            <w:hideMark/>
          </w:tcPr>
          <w:p w14:paraId="6AF20F64" w14:textId="77777777" w:rsidR="003D50B1" w:rsidRPr="00AB404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AB4041">
              <w:rPr>
                <w:rFonts w:ascii="Univers 45 Light" w:hAnsi="Univers 45 Light"/>
                <w:color w:val="000000"/>
                <w:sz w:val="16"/>
                <w:lang w:eastAsia="en-AU"/>
              </w:rPr>
              <w:t>-</w:t>
            </w:r>
          </w:p>
        </w:tc>
        <w:tc>
          <w:tcPr>
            <w:tcW w:w="353" w:type="pct"/>
            <w:tcBorders>
              <w:top w:val="nil"/>
              <w:left w:val="single" w:sz="4" w:space="0" w:color="5B9BD5"/>
              <w:bottom w:val="nil"/>
              <w:right w:val="nil"/>
            </w:tcBorders>
            <w:shd w:val="clear" w:color="000000" w:fill="FFFFFF"/>
            <w:noWrap/>
            <w:vAlign w:val="bottom"/>
            <w:hideMark/>
          </w:tcPr>
          <w:p w14:paraId="6345627E" w14:textId="77777777" w:rsidR="003D50B1" w:rsidRPr="00AB404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AB4041">
              <w:rPr>
                <w:rFonts w:ascii="Univers 45 Light" w:hAnsi="Univers 45 Light"/>
                <w:color w:val="000000"/>
                <w:sz w:val="16"/>
                <w:lang w:eastAsia="en-AU"/>
              </w:rPr>
              <w:t>-</w:t>
            </w:r>
          </w:p>
        </w:tc>
        <w:tc>
          <w:tcPr>
            <w:tcW w:w="293" w:type="pct"/>
            <w:tcBorders>
              <w:top w:val="nil"/>
              <w:left w:val="single" w:sz="4" w:space="0" w:color="5B9BD5"/>
              <w:bottom w:val="nil"/>
              <w:right w:val="nil"/>
            </w:tcBorders>
            <w:shd w:val="clear" w:color="000000" w:fill="FFFFFF"/>
            <w:noWrap/>
            <w:vAlign w:val="bottom"/>
            <w:hideMark/>
          </w:tcPr>
          <w:p w14:paraId="77E05CA7"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275 </w:t>
            </w:r>
          </w:p>
        </w:tc>
        <w:tc>
          <w:tcPr>
            <w:tcW w:w="305" w:type="pct"/>
            <w:tcBorders>
              <w:top w:val="nil"/>
              <w:left w:val="single" w:sz="4" w:space="0" w:color="5B9BD5"/>
              <w:bottom w:val="nil"/>
              <w:right w:val="nil"/>
            </w:tcBorders>
            <w:shd w:val="clear" w:color="000000" w:fill="FFFFFF"/>
            <w:noWrap/>
            <w:vAlign w:val="bottom"/>
            <w:hideMark/>
          </w:tcPr>
          <w:p w14:paraId="754F6D8C"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w:t>
            </w:r>
          </w:p>
        </w:tc>
        <w:tc>
          <w:tcPr>
            <w:tcW w:w="294" w:type="pct"/>
            <w:tcBorders>
              <w:top w:val="nil"/>
              <w:left w:val="single" w:sz="4" w:space="0" w:color="5B9BD5"/>
              <w:bottom w:val="nil"/>
              <w:right w:val="nil"/>
            </w:tcBorders>
            <w:shd w:val="clear" w:color="000000" w:fill="FFFFFF"/>
            <w:noWrap/>
            <w:vAlign w:val="bottom"/>
            <w:hideMark/>
          </w:tcPr>
          <w:p w14:paraId="032A8FDF"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 99,769 </w:t>
            </w:r>
          </w:p>
        </w:tc>
        <w:tc>
          <w:tcPr>
            <w:tcW w:w="356" w:type="pct"/>
            <w:tcBorders>
              <w:top w:val="nil"/>
              <w:left w:val="single" w:sz="4" w:space="0" w:color="5B9BD5"/>
              <w:bottom w:val="nil"/>
              <w:right w:val="nil"/>
            </w:tcBorders>
            <w:shd w:val="clear" w:color="000000" w:fill="FFFFFF"/>
            <w:noWrap/>
            <w:vAlign w:val="bottom"/>
            <w:hideMark/>
          </w:tcPr>
          <w:p w14:paraId="12DE02CE"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 -</w:t>
            </w:r>
          </w:p>
        </w:tc>
        <w:tc>
          <w:tcPr>
            <w:tcW w:w="349" w:type="pct"/>
            <w:tcBorders>
              <w:top w:val="nil"/>
              <w:left w:val="single" w:sz="4" w:space="0" w:color="5B9BD5"/>
              <w:bottom w:val="nil"/>
              <w:right w:val="single" w:sz="4" w:space="0" w:color="5B9BD5"/>
            </w:tcBorders>
            <w:shd w:val="clear" w:color="000000" w:fill="FFFFFF"/>
            <w:noWrap/>
            <w:vAlign w:val="bottom"/>
            <w:hideMark/>
          </w:tcPr>
          <w:p w14:paraId="6A1E536E"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100.00%</w:t>
            </w:r>
          </w:p>
        </w:tc>
        <w:tc>
          <w:tcPr>
            <w:tcW w:w="299" w:type="pct"/>
            <w:tcBorders>
              <w:top w:val="nil"/>
              <w:left w:val="nil"/>
              <w:bottom w:val="nil"/>
              <w:right w:val="single" w:sz="4" w:space="0" w:color="5B9BD5"/>
            </w:tcBorders>
            <w:shd w:val="clear" w:color="000000" w:fill="FFFFFF"/>
            <w:noWrap/>
            <w:vAlign w:val="bottom"/>
            <w:hideMark/>
          </w:tcPr>
          <w:p w14:paraId="28739574"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0.28%</w:t>
            </w:r>
          </w:p>
        </w:tc>
      </w:tr>
      <w:tr w:rsidR="003D50B1" w:rsidRPr="00AB4041" w14:paraId="310442A4" w14:textId="77777777" w:rsidTr="00F966F7">
        <w:tblPrEx>
          <w:tblCellMar>
            <w:left w:w="108" w:type="dxa"/>
            <w:right w:w="108" w:type="dxa"/>
          </w:tblCellMar>
        </w:tblPrEx>
        <w:trPr>
          <w:trHeight w:val="288"/>
        </w:trPr>
        <w:tc>
          <w:tcPr>
            <w:tcW w:w="1100" w:type="pct"/>
            <w:tcBorders>
              <w:top w:val="nil"/>
              <w:left w:val="single" w:sz="4" w:space="0" w:color="5B9BD5"/>
              <w:bottom w:val="nil"/>
              <w:right w:val="nil"/>
            </w:tcBorders>
            <w:shd w:val="clear" w:color="000000" w:fill="DDEBF7"/>
            <w:noWrap/>
            <w:vAlign w:val="bottom"/>
            <w:hideMark/>
          </w:tcPr>
          <w:p w14:paraId="3215F8DC" w14:textId="77777777" w:rsidR="003D50B1" w:rsidRPr="00AB4041" w:rsidRDefault="003D50B1" w:rsidP="00F966F7">
            <w:pPr>
              <w:spacing w:line="240" w:lineRule="auto"/>
              <w:rPr>
                <w:rFonts w:ascii="Univers 45 Light" w:hAnsi="Univers 45 Light"/>
                <w:color w:val="000000"/>
                <w:sz w:val="16"/>
                <w:lang w:eastAsia="en-AU"/>
              </w:rPr>
            </w:pPr>
            <w:r w:rsidRPr="00AB4041">
              <w:rPr>
                <w:rFonts w:ascii="Univers 45 Light" w:hAnsi="Univers 45 Light"/>
                <w:color w:val="000000"/>
                <w:sz w:val="16"/>
                <w:lang w:eastAsia="en-AU"/>
              </w:rPr>
              <w:t xml:space="preserve"> Operating Theatre Data </w:t>
            </w:r>
          </w:p>
        </w:tc>
        <w:tc>
          <w:tcPr>
            <w:tcW w:w="299" w:type="pct"/>
            <w:tcBorders>
              <w:top w:val="nil"/>
              <w:left w:val="single" w:sz="4" w:space="0" w:color="5B9BD5"/>
              <w:bottom w:val="nil"/>
              <w:right w:val="nil"/>
            </w:tcBorders>
            <w:shd w:val="clear" w:color="000000" w:fill="DDEBF7"/>
            <w:noWrap/>
            <w:vAlign w:val="bottom"/>
            <w:hideMark/>
          </w:tcPr>
          <w:p w14:paraId="0FF8E678"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 14,212 </w:t>
            </w:r>
          </w:p>
        </w:tc>
        <w:tc>
          <w:tcPr>
            <w:tcW w:w="287" w:type="pct"/>
            <w:tcBorders>
              <w:top w:val="nil"/>
              <w:left w:val="single" w:sz="4" w:space="0" w:color="5B9BD5"/>
              <w:bottom w:val="nil"/>
              <w:right w:val="nil"/>
            </w:tcBorders>
            <w:shd w:val="clear" w:color="000000" w:fill="DDEBF7"/>
            <w:noWrap/>
            <w:vAlign w:val="bottom"/>
            <w:hideMark/>
          </w:tcPr>
          <w:p w14:paraId="5AAE3533"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 14,212 </w:t>
            </w:r>
          </w:p>
        </w:tc>
        <w:tc>
          <w:tcPr>
            <w:tcW w:w="313" w:type="pct"/>
            <w:tcBorders>
              <w:top w:val="nil"/>
              <w:left w:val="single" w:sz="4" w:space="0" w:color="5B9BD5"/>
              <w:bottom w:val="nil"/>
              <w:right w:val="nil"/>
            </w:tcBorders>
            <w:shd w:val="clear" w:color="000000" w:fill="DDEBF7"/>
            <w:noWrap/>
            <w:vAlign w:val="bottom"/>
            <w:hideMark/>
          </w:tcPr>
          <w:p w14:paraId="683BDACA" w14:textId="77777777" w:rsidR="003D50B1" w:rsidRPr="00AB404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AB4041">
              <w:rPr>
                <w:rFonts w:ascii="Univers 45 Light" w:hAnsi="Univers 45 Light"/>
                <w:color w:val="000000"/>
                <w:sz w:val="16"/>
                <w:lang w:eastAsia="en-AU"/>
              </w:rPr>
              <w:t>-</w:t>
            </w:r>
          </w:p>
        </w:tc>
        <w:tc>
          <w:tcPr>
            <w:tcW w:w="351" w:type="pct"/>
            <w:tcBorders>
              <w:top w:val="nil"/>
              <w:left w:val="single" w:sz="4" w:space="0" w:color="5B9BD5"/>
              <w:bottom w:val="nil"/>
              <w:right w:val="nil"/>
            </w:tcBorders>
            <w:shd w:val="clear" w:color="000000" w:fill="DDEBF7"/>
            <w:noWrap/>
            <w:vAlign w:val="bottom"/>
            <w:hideMark/>
          </w:tcPr>
          <w:p w14:paraId="5B455B7C" w14:textId="77777777" w:rsidR="003D50B1" w:rsidRPr="00AB404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AB4041">
              <w:rPr>
                <w:rFonts w:ascii="Univers 45 Light" w:hAnsi="Univers 45 Light"/>
                <w:color w:val="000000"/>
                <w:sz w:val="16"/>
                <w:lang w:eastAsia="en-AU"/>
              </w:rPr>
              <w:t xml:space="preserve">14,212 </w:t>
            </w:r>
          </w:p>
        </w:tc>
        <w:tc>
          <w:tcPr>
            <w:tcW w:w="400" w:type="pct"/>
            <w:tcBorders>
              <w:top w:val="nil"/>
              <w:left w:val="single" w:sz="4" w:space="0" w:color="5B9BD5"/>
              <w:bottom w:val="nil"/>
              <w:right w:val="nil"/>
            </w:tcBorders>
            <w:shd w:val="clear" w:color="000000" w:fill="DDEBF7"/>
            <w:noWrap/>
            <w:vAlign w:val="bottom"/>
            <w:hideMark/>
          </w:tcPr>
          <w:p w14:paraId="0ED397AA" w14:textId="77777777" w:rsidR="003D50B1" w:rsidRPr="00AB404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AB4041">
              <w:rPr>
                <w:rFonts w:ascii="Univers 45 Light" w:hAnsi="Univers 45 Light"/>
                <w:color w:val="000000"/>
                <w:sz w:val="16"/>
                <w:lang w:eastAsia="en-AU"/>
              </w:rPr>
              <w:t>-</w:t>
            </w:r>
          </w:p>
        </w:tc>
        <w:tc>
          <w:tcPr>
            <w:tcW w:w="353" w:type="pct"/>
            <w:tcBorders>
              <w:top w:val="nil"/>
              <w:left w:val="single" w:sz="4" w:space="0" w:color="5B9BD5"/>
              <w:bottom w:val="nil"/>
              <w:right w:val="nil"/>
            </w:tcBorders>
            <w:shd w:val="clear" w:color="000000" w:fill="DDEBF7"/>
            <w:noWrap/>
            <w:vAlign w:val="bottom"/>
            <w:hideMark/>
          </w:tcPr>
          <w:p w14:paraId="666E12A6" w14:textId="77777777" w:rsidR="003D50B1" w:rsidRPr="00AB404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AB4041">
              <w:rPr>
                <w:rFonts w:ascii="Univers 45 Light" w:hAnsi="Univers 45 Light"/>
                <w:color w:val="000000"/>
                <w:sz w:val="16"/>
                <w:lang w:eastAsia="en-AU"/>
              </w:rPr>
              <w:t>-</w:t>
            </w:r>
          </w:p>
        </w:tc>
        <w:tc>
          <w:tcPr>
            <w:tcW w:w="293" w:type="pct"/>
            <w:tcBorders>
              <w:top w:val="nil"/>
              <w:left w:val="single" w:sz="4" w:space="0" w:color="5B9BD5"/>
              <w:bottom w:val="nil"/>
              <w:right w:val="nil"/>
            </w:tcBorders>
            <w:shd w:val="clear" w:color="000000" w:fill="DDEBF7"/>
            <w:noWrap/>
            <w:vAlign w:val="bottom"/>
            <w:hideMark/>
          </w:tcPr>
          <w:p w14:paraId="27CE457F" w14:textId="77777777" w:rsidR="003D50B1" w:rsidRPr="00AB404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AB4041">
              <w:rPr>
                <w:rFonts w:ascii="Univers 45 Light" w:hAnsi="Univers 45 Light"/>
                <w:color w:val="000000"/>
                <w:sz w:val="16"/>
                <w:lang w:eastAsia="en-AU"/>
              </w:rPr>
              <w:t>-</w:t>
            </w:r>
          </w:p>
        </w:tc>
        <w:tc>
          <w:tcPr>
            <w:tcW w:w="305" w:type="pct"/>
            <w:tcBorders>
              <w:top w:val="nil"/>
              <w:left w:val="single" w:sz="4" w:space="0" w:color="5B9BD5"/>
              <w:bottom w:val="nil"/>
              <w:right w:val="nil"/>
            </w:tcBorders>
            <w:shd w:val="clear" w:color="000000" w:fill="DDEBF7"/>
            <w:noWrap/>
            <w:vAlign w:val="bottom"/>
            <w:hideMark/>
          </w:tcPr>
          <w:p w14:paraId="2F4CCEC9"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w:t>
            </w:r>
          </w:p>
        </w:tc>
        <w:tc>
          <w:tcPr>
            <w:tcW w:w="294" w:type="pct"/>
            <w:tcBorders>
              <w:top w:val="nil"/>
              <w:left w:val="single" w:sz="4" w:space="0" w:color="5B9BD5"/>
              <w:bottom w:val="nil"/>
              <w:right w:val="nil"/>
            </w:tcBorders>
            <w:shd w:val="clear" w:color="000000" w:fill="DDEBF7"/>
            <w:noWrap/>
            <w:vAlign w:val="bottom"/>
            <w:hideMark/>
          </w:tcPr>
          <w:p w14:paraId="30A5D0F5" w14:textId="77777777" w:rsidR="003D50B1" w:rsidRPr="00AB404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AB4041">
              <w:rPr>
                <w:rFonts w:ascii="Univers 45 Light" w:hAnsi="Univers 45 Light"/>
                <w:color w:val="000000"/>
                <w:sz w:val="16"/>
                <w:lang w:eastAsia="en-AU"/>
              </w:rPr>
              <w:t xml:space="preserve">14,212 </w:t>
            </w:r>
          </w:p>
        </w:tc>
        <w:tc>
          <w:tcPr>
            <w:tcW w:w="356" w:type="pct"/>
            <w:tcBorders>
              <w:top w:val="nil"/>
              <w:left w:val="single" w:sz="4" w:space="0" w:color="5B9BD5"/>
              <w:bottom w:val="nil"/>
              <w:right w:val="nil"/>
            </w:tcBorders>
            <w:shd w:val="clear" w:color="000000" w:fill="DDEBF7"/>
            <w:noWrap/>
            <w:vAlign w:val="bottom"/>
            <w:hideMark/>
          </w:tcPr>
          <w:p w14:paraId="644E1BF8"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 -</w:t>
            </w:r>
          </w:p>
        </w:tc>
        <w:tc>
          <w:tcPr>
            <w:tcW w:w="349" w:type="pct"/>
            <w:tcBorders>
              <w:top w:val="nil"/>
              <w:left w:val="single" w:sz="4" w:space="0" w:color="5B9BD5"/>
              <w:bottom w:val="nil"/>
              <w:right w:val="single" w:sz="4" w:space="0" w:color="5B9BD5"/>
            </w:tcBorders>
            <w:shd w:val="clear" w:color="000000" w:fill="DDEBF7"/>
            <w:noWrap/>
            <w:vAlign w:val="bottom"/>
            <w:hideMark/>
          </w:tcPr>
          <w:p w14:paraId="2393F88D"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100.00%</w:t>
            </w:r>
          </w:p>
        </w:tc>
        <w:tc>
          <w:tcPr>
            <w:tcW w:w="299" w:type="pct"/>
            <w:tcBorders>
              <w:top w:val="nil"/>
              <w:left w:val="nil"/>
              <w:bottom w:val="nil"/>
              <w:right w:val="single" w:sz="4" w:space="0" w:color="5B9BD5"/>
            </w:tcBorders>
            <w:shd w:val="clear" w:color="000000" w:fill="DDEBF7"/>
            <w:noWrap/>
            <w:vAlign w:val="bottom"/>
            <w:hideMark/>
          </w:tcPr>
          <w:p w14:paraId="7EB2EB92"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0.00%</w:t>
            </w:r>
          </w:p>
        </w:tc>
      </w:tr>
      <w:tr w:rsidR="003D50B1" w:rsidRPr="00AB4041" w14:paraId="2106B0CC" w14:textId="77777777" w:rsidTr="00F966F7">
        <w:tblPrEx>
          <w:tblCellMar>
            <w:left w:w="108" w:type="dxa"/>
            <w:right w:w="108" w:type="dxa"/>
          </w:tblCellMar>
        </w:tblPrEx>
        <w:trPr>
          <w:trHeight w:val="288"/>
        </w:trPr>
        <w:tc>
          <w:tcPr>
            <w:tcW w:w="1100" w:type="pct"/>
            <w:tcBorders>
              <w:top w:val="nil"/>
              <w:left w:val="single" w:sz="4" w:space="0" w:color="5B9BD5"/>
              <w:bottom w:val="nil"/>
              <w:right w:val="nil"/>
            </w:tcBorders>
            <w:shd w:val="clear" w:color="000000" w:fill="FFFFFF"/>
            <w:noWrap/>
            <w:vAlign w:val="bottom"/>
            <w:hideMark/>
          </w:tcPr>
          <w:p w14:paraId="0B7D5823" w14:textId="77777777" w:rsidR="003D50B1" w:rsidRPr="00AB4041" w:rsidRDefault="003D50B1" w:rsidP="00F966F7">
            <w:pPr>
              <w:spacing w:line="240" w:lineRule="auto"/>
              <w:rPr>
                <w:rFonts w:ascii="Univers 45 Light" w:hAnsi="Univers 45 Light"/>
                <w:color w:val="000000"/>
                <w:sz w:val="16"/>
                <w:lang w:eastAsia="en-AU"/>
              </w:rPr>
            </w:pPr>
            <w:r w:rsidRPr="00AB4041">
              <w:rPr>
                <w:rFonts w:ascii="Univers 45 Light" w:hAnsi="Univers 45 Light"/>
                <w:color w:val="000000"/>
                <w:sz w:val="16"/>
                <w:lang w:eastAsia="en-AU"/>
              </w:rPr>
              <w:t xml:space="preserve"> Pathology Data </w:t>
            </w:r>
          </w:p>
        </w:tc>
        <w:tc>
          <w:tcPr>
            <w:tcW w:w="299" w:type="pct"/>
            <w:tcBorders>
              <w:top w:val="nil"/>
              <w:left w:val="single" w:sz="4" w:space="0" w:color="5B9BD5"/>
              <w:bottom w:val="nil"/>
              <w:right w:val="nil"/>
            </w:tcBorders>
            <w:shd w:val="clear" w:color="000000" w:fill="FFFFFF"/>
            <w:noWrap/>
            <w:vAlign w:val="bottom"/>
            <w:hideMark/>
          </w:tcPr>
          <w:p w14:paraId="62AADFEC"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134,465 </w:t>
            </w:r>
          </w:p>
        </w:tc>
        <w:tc>
          <w:tcPr>
            <w:tcW w:w="287" w:type="pct"/>
            <w:tcBorders>
              <w:top w:val="nil"/>
              <w:left w:val="single" w:sz="4" w:space="0" w:color="5B9BD5"/>
              <w:bottom w:val="nil"/>
              <w:right w:val="nil"/>
            </w:tcBorders>
            <w:shd w:val="clear" w:color="000000" w:fill="FFFFFF"/>
            <w:noWrap/>
            <w:vAlign w:val="bottom"/>
            <w:hideMark/>
          </w:tcPr>
          <w:p w14:paraId="505D5D31"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134,465 </w:t>
            </w:r>
          </w:p>
        </w:tc>
        <w:tc>
          <w:tcPr>
            <w:tcW w:w="313" w:type="pct"/>
            <w:tcBorders>
              <w:top w:val="nil"/>
              <w:left w:val="single" w:sz="4" w:space="0" w:color="5B9BD5"/>
              <w:bottom w:val="nil"/>
              <w:right w:val="nil"/>
            </w:tcBorders>
            <w:shd w:val="clear" w:color="000000" w:fill="FFFFFF"/>
            <w:noWrap/>
            <w:vAlign w:val="bottom"/>
            <w:hideMark/>
          </w:tcPr>
          <w:p w14:paraId="28CCEF54" w14:textId="77777777" w:rsidR="003D50B1" w:rsidRPr="00AB404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AB4041">
              <w:rPr>
                <w:rFonts w:ascii="Univers 45 Light" w:hAnsi="Univers 45 Light"/>
                <w:color w:val="000000"/>
                <w:sz w:val="16"/>
                <w:lang w:eastAsia="en-AU"/>
              </w:rPr>
              <w:t>-</w:t>
            </w:r>
          </w:p>
        </w:tc>
        <w:tc>
          <w:tcPr>
            <w:tcW w:w="351" w:type="pct"/>
            <w:tcBorders>
              <w:top w:val="nil"/>
              <w:left w:val="single" w:sz="4" w:space="0" w:color="5B9BD5"/>
              <w:bottom w:val="nil"/>
              <w:right w:val="nil"/>
            </w:tcBorders>
            <w:shd w:val="clear" w:color="000000" w:fill="FFFFFF"/>
            <w:noWrap/>
            <w:vAlign w:val="bottom"/>
            <w:hideMark/>
          </w:tcPr>
          <w:p w14:paraId="59062AC7"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 33,189 </w:t>
            </w:r>
          </w:p>
        </w:tc>
        <w:tc>
          <w:tcPr>
            <w:tcW w:w="400" w:type="pct"/>
            <w:tcBorders>
              <w:top w:val="nil"/>
              <w:left w:val="single" w:sz="4" w:space="0" w:color="5B9BD5"/>
              <w:bottom w:val="nil"/>
              <w:right w:val="nil"/>
            </w:tcBorders>
            <w:shd w:val="clear" w:color="000000" w:fill="FFFFFF"/>
            <w:noWrap/>
            <w:vAlign w:val="bottom"/>
            <w:hideMark/>
          </w:tcPr>
          <w:p w14:paraId="5CA3F626"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50,275 </w:t>
            </w:r>
          </w:p>
        </w:tc>
        <w:tc>
          <w:tcPr>
            <w:tcW w:w="353" w:type="pct"/>
            <w:tcBorders>
              <w:top w:val="nil"/>
              <w:left w:val="single" w:sz="4" w:space="0" w:color="5B9BD5"/>
              <w:bottom w:val="nil"/>
              <w:right w:val="nil"/>
            </w:tcBorders>
            <w:shd w:val="clear" w:color="000000" w:fill="FFFFFF"/>
            <w:noWrap/>
            <w:vAlign w:val="bottom"/>
            <w:hideMark/>
          </w:tcPr>
          <w:p w14:paraId="1926F230"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27,901 </w:t>
            </w:r>
          </w:p>
        </w:tc>
        <w:tc>
          <w:tcPr>
            <w:tcW w:w="293" w:type="pct"/>
            <w:tcBorders>
              <w:top w:val="nil"/>
              <w:left w:val="single" w:sz="4" w:space="0" w:color="5B9BD5"/>
              <w:bottom w:val="nil"/>
              <w:right w:val="nil"/>
            </w:tcBorders>
            <w:shd w:val="clear" w:color="000000" w:fill="FFFFFF"/>
            <w:noWrap/>
            <w:vAlign w:val="bottom"/>
            <w:hideMark/>
          </w:tcPr>
          <w:p w14:paraId="0625E1E0"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 46 </w:t>
            </w:r>
          </w:p>
        </w:tc>
        <w:tc>
          <w:tcPr>
            <w:tcW w:w="305" w:type="pct"/>
            <w:tcBorders>
              <w:top w:val="nil"/>
              <w:left w:val="single" w:sz="4" w:space="0" w:color="5B9BD5"/>
              <w:bottom w:val="nil"/>
              <w:right w:val="nil"/>
            </w:tcBorders>
            <w:shd w:val="clear" w:color="000000" w:fill="FFFFFF"/>
            <w:noWrap/>
            <w:vAlign w:val="bottom"/>
            <w:hideMark/>
          </w:tcPr>
          <w:p w14:paraId="7656F7F5"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w:t>
            </w:r>
          </w:p>
        </w:tc>
        <w:tc>
          <w:tcPr>
            <w:tcW w:w="294" w:type="pct"/>
            <w:tcBorders>
              <w:top w:val="nil"/>
              <w:left w:val="single" w:sz="4" w:space="0" w:color="5B9BD5"/>
              <w:bottom w:val="nil"/>
              <w:right w:val="nil"/>
            </w:tcBorders>
            <w:shd w:val="clear" w:color="000000" w:fill="FFFFFF"/>
            <w:noWrap/>
            <w:vAlign w:val="bottom"/>
            <w:hideMark/>
          </w:tcPr>
          <w:p w14:paraId="01736AF1"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111,411 </w:t>
            </w:r>
          </w:p>
        </w:tc>
        <w:tc>
          <w:tcPr>
            <w:tcW w:w="356" w:type="pct"/>
            <w:tcBorders>
              <w:top w:val="nil"/>
              <w:left w:val="single" w:sz="4" w:space="0" w:color="5B9BD5"/>
              <w:bottom w:val="nil"/>
              <w:right w:val="nil"/>
            </w:tcBorders>
            <w:shd w:val="clear" w:color="000000" w:fill="FFFFFF"/>
            <w:noWrap/>
            <w:vAlign w:val="bottom"/>
            <w:hideMark/>
          </w:tcPr>
          <w:p w14:paraId="43DA599F" w14:textId="77777777" w:rsidR="003D50B1" w:rsidRPr="00AB404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AB4041">
              <w:rPr>
                <w:rFonts w:ascii="Univers 45 Light" w:hAnsi="Univers 45 Light"/>
                <w:color w:val="000000"/>
                <w:sz w:val="16"/>
                <w:lang w:eastAsia="en-AU"/>
              </w:rPr>
              <w:t xml:space="preserve">23,054 </w:t>
            </w:r>
          </w:p>
        </w:tc>
        <w:tc>
          <w:tcPr>
            <w:tcW w:w="349" w:type="pct"/>
            <w:tcBorders>
              <w:top w:val="nil"/>
              <w:left w:val="single" w:sz="4" w:space="0" w:color="5B9BD5"/>
              <w:bottom w:val="nil"/>
              <w:right w:val="single" w:sz="4" w:space="0" w:color="5B9BD5"/>
            </w:tcBorders>
            <w:shd w:val="clear" w:color="000000" w:fill="FFFFFF"/>
            <w:noWrap/>
            <w:vAlign w:val="bottom"/>
            <w:hideMark/>
          </w:tcPr>
          <w:p w14:paraId="2AACF9D6"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82.86%</w:t>
            </w:r>
          </w:p>
        </w:tc>
        <w:tc>
          <w:tcPr>
            <w:tcW w:w="299" w:type="pct"/>
            <w:tcBorders>
              <w:top w:val="nil"/>
              <w:left w:val="nil"/>
              <w:bottom w:val="nil"/>
              <w:right w:val="single" w:sz="4" w:space="0" w:color="5B9BD5"/>
            </w:tcBorders>
            <w:shd w:val="clear" w:color="000000" w:fill="FFFFFF"/>
            <w:noWrap/>
            <w:vAlign w:val="bottom"/>
            <w:hideMark/>
          </w:tcPr>
          <w:p w14:paraId="48F95A36"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0.03%</w:t>
            </w:r>
          </w:p>
        </w:tc>
      </w:tr>
      <w:tr w:rsidR="003D50B1" w:rsidRPr="00AB4041" w14:paraId="38B29700" w14:textId="77777777" w:rsidTr="00F966F7">
        <w:tblPrEx>
          <w:tblCellMar>
            <w:left w:w="108" w:type="dxa"/>
            <w:right w:w="108" w:type="dxa"/>
          </w:tblCellMar>
        </w:tblPrEx>
        <w:trPr>
          <w:trHeight w:val="288"/>
        </w:trPr>
        <w:tc>
          <w:tcPr>
            <w:tcW w:w="1100" w:type="pct"/>
            <w:tcBorders>
              <w:top w:val="nil"/>
              <w:left w:val="single" w:sz="4" w:space="0" w:color="5B9BD5"/>
              <w:bottom w:val="nil"/>
              <w:right w:val="nil"/>
            </w:tcBorders>
            <w:shd w:val="clear" w:color="000000" w:fill="DDEBF7"/>
            <w:noWrap/>
            <w:vAlign w:val="bottom"/>
            <w:hideMark/>
          </w:tcPr>
          <w:p w14:paraId="18B93A29" w14:textId="77777777" w:rsidR="003D50B1" w:rsidRPr="00AB4041" w:rsidRDefault="003D50B1" w:rsidP="00F966F7">
            <w:pPr>
              <w:spacing w:line="240" w:lineRule="auto"/>
              <w:rPr>
                <w:rFonts w:ascii="Univers 45 Light" w:hAnsi="Univers 45 Light"/>
                <w:color w:val="000000"/>
                <w:sz w:val="16"/>
                <w:lang w:eastAsia="en-AU"/>
              </w:rPr>
            </w:pPr>
            <w:r w:rsidRPr="00AB4041">
              <w:rPr>
                <w:rFonts w:ascii="Univers 45 Light" w:hAnsi="Univers 45 Light"/>
                <w:color w:val="000000"/>
                <w:sz w:val="16"/>
                <w:lang w:eastAsia="en-AU"/>
              </w:rPr>
              <w:t xml:space="preserve"> Pharmacy Data </w:t>
            </w:r>
          </w:p>
        </w:tc>
        <w:tc>
          <w:tcPr>
            <w:tcW w:w="299" w:type="pct"/>
            <w:tcBorders>
              <w:top w:val="nil"/>
              <w:left w:val="single" w:sz="4" w:space="0" w:color="5B9BD5"/>
              <w:bottom w:val="nil"/>
              <w:right w:val="nil"/>
            </w:tcBorders>
            <w:shd w:val="clear" w:color="000000" w:fill="DDEBF7"/>
            <w:noWrap/>
            <w:vAlign w:val="bottom"/>
            <w:hideMark/>
          </w:tcPr>
          <w:p w14:paraId="14F8E547"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 29,975 </w:t>
            </w:r>
          </w:p>
        </w:tc>
        <w:tc>
          <w:tcPr>
            <w:tcW w:w="287" w:type="pct"/>
            <w:tcBorders>
              <w:top w:val="nil"/>
              <w:left w:val="single" w:sz="4" w:space="0" w:color="5B9BD5"/>
              <w:bottom w:val="nil"/>
              <w:right w:val="nil"/>
            </w:tcBorders>
            <w:shd w:val="clear" w:color="000000" w:fill="DDEBF7"/>
            <w:noWrap/>
            <w:vAlign w:val="bottom"/>
            <w:hideMark/>
          </w:tcPr>
          <w:p w14:paraId="2B8098FB"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 29,975 </w:t>
            </w:r>
          </w:p>
        </w:tc>
        <w:tc>
          <w:tcPr>
            <w:tcW w:w="313" w:type="pct"/>
            <w:tcBorders>
              <w:top w:val="nil"/>
              <w:left w:val="single" w:sz="4" w:space="0" w:color="5B9BD5"/>
              <w:bottom w:val="nil"/>
              <w:right w:val="nil"/>
            </w:tcBorders>
            <w:shd w:val="clear" w:color="000000" w:fill="DDEBF7"/>
            <w:noWrap/>
            <w:vAlign w:val="bottom"/>
            <w:hideMark/>
          </w:tcPr>
          <w:p w14:paraId="7F7993E5" w14:textId="77777777" w:rsidR="003D50B1" w:rsidRPr="00AB404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AB4041">
              <w:rPr>
                <w:rFonts w:ascii="Univers 45 Light" w:hAnsi="Univers 45 Light"/>
                <w:color w:val="000000"/>
                <w:sz w:val="16"/>
                <w:lang w:eastAsia="en-AU"/>
              </w:rPr>
              <w:t>-</w:t>
            </w:r>
          </w:p>
        </w:tc>
        <w:tc>
          <w:tcPr>
            <w:tcW w:w="351" w:type="pct"/>
            <w:tcBorders>
              <w:top w:val="nil"/>
              <w:left w:val="single" w:sz="4" w:space="0" w:color="5B9BD5"/>
              <w:bottom w:val="nil"/>
              <w:right w:val="nil"/>
            </w:tcBorders>
            <w:shd w:val="clear" w:color="000000" w:fill="DDEBF7"/>
            <w:noWrap/>
            <w:vAlign w:val="bottom"/>
            <w:hideMark/>
          </w:tcPr>
          <w:p w14:paraId="762BB9AA"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 11,236 </w:t>
            </w:r>
          </w:p>
        </w:tc>
        <w:tc>
          <w:tcPr>
            <w:tcW w:w="400" w:type="pct"/>
            <w:tcBorders>
              <w:top w:val="nil"/>
              <w:left w:val="single" w:sz="4" w:space="0" w:color="5B9BD5"/>
              <w:bottom w:val="nil"/>
              <w:right w:val="nil"/>
            </w:tcBorders>
            <w:shd w:val="clear" w:color="000000" w:fill="DDEBF7"/>
            <w:noWrap/>
            <w:vAlign w:val="bottom"/>
            <w:hideMark/>
          </w:tcPr>
          <w:p w14:paraId="067EAA2B"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4,581 </w:t>
            </w:r>
          </w:p>
        </w:tc>
        <w:tc>
          <w:tcPr>
            <w:tcW w:w="353" w:type="pct"/>
            <w:tcBorders>
              <w:top w:val="nil"/>
              <w:left w:val="single" w:sz="4" w:space="0" w:color="5B9BD5"/>
              <w:bottom w:val="nil"/>
              <w:right w:val="nil"/>
            </w:tcBorders>
            <w:shd w:val="clear" w:color="000000" w:fill="DDEBF7"/>
            <w:noWrap/>
            <w:vAlign w:val="bottom"/>
            <w:hideMark/>
          </w:tcPr>
          <w:p w14:paraId="4452ED64"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6,398 </w:t>
            </w:r>
          </w:p>
        </w:tc>
        <w:tc>
          <w:tcPr>
            <w:tcW w:w="293" w:type="pct"/>
            <w:tcBorders>
              <w:top w:val="nil"/>
              <w:left w:val="single" w:sz="4" w:space="0" w:color="5B9BD5"/>
              <w:bottom w:val="nil"/>
              <w:right w:val="nil"/>
            </w:tcBorders>
            <w:shd w:val="clear" w:color="000000" w:fill="DDEBF7"/>
            <w:noWrap/>
            <w:vAlign w:val="bottom"/>
            <w:hideMark/>
          </w:tcPr>
          <w:p w14:paraId="3C69F0E4" w14:textId="77777777" w:rsidR="003D50B1" w:rsidRPr="00AB404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AB4041">
              <w:rPr>
                <w:rFonts w:ascii="Univers 45 Light" w:hAnsi="Univers 45 Light"/>
                <w:color w:val="000000"/>
                <w:sz w:val="16"/>
                <w:lang w:eastAsia="en-AU"/>
              </w:rPr>
              <w:t xml:space="preserve">44 </w:t>
            </w:r>
          </w:p>
        </w:tc>
        <w:tc>
          <w:tcPr>
            <w:tcW w:w="305" w:type="pct"/>
            <w:tcBorders>
              <w:top w:val="nil"/>
              <w:left w:val="single" w:sz="4" w:space="0" w:color="5B9BD5"/>
              <w:bottom w:val="nil"/>
              <w:right w:val="nil"/>
            </w:tcBorders>
            <w:shd w:val="clear" w:color="000000" w:fill="DDEBF7"/>
            <w:noWrap/>
            <w:vAlign w:val="bottom"/>
            <w:hideMark/>
          </w:tcPr>
          <w:p w14:paraId="474B3351"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w:t>
            </w:r>
          </w:p>
        </w:tc>
        <w:tc>
          <w:tcPr>
            <w:tcW w:w="294" w:type="pct"/>
            <w:tcBorders>
              <w:top w:val="nil"/>
              <w:left w:val="single" w:sz="4" w:space="0" w:color="5B9BD5"/>
              <w:bottom w:val="nil"/>
              <w:right w:val="nil"/>
            </w:tcBorders>
            <w:shd w:val="clear" w:color="000000" w:fill="DDEBF7"/>
            <w:noWrap/>
            <w:vAlign w:val="bottom"/>
            <w:hideMark/>
          </w:tcPr>
          <w:p w14:paraId="2AFC981F" w14:textId="77777777" w:rsidR="003D50B1" w:rsidRPr="00AB404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AB4041">
              <w:rPr>
                <w:rFonts w:ascii="Univers 45 Light" w:hAnsi="Univers 45 Light"/>
                <w:color w:val="000000"/>
                <w:sz w:val="16"/>
                <w:lang w:eastAsia="en-AU"/>
              </w:rPr>
              <w:t xml:space="preserve">22,259 </w:t>
            </w:r>
          </w:p>
        </w:tc>
        <w:tc>
          <w:tcPr>
            <w:tcW w:w="356" w:type="pct"/>
            <w:tcBorders>
              <w:top w:val="nil"/>
              <w:left w:val="single" w:sz="4" w:space="0" w:color="5B9BD5"/>
              <w:bottom w:val="nil"/>
              <w:right w:val="nil"/>
            </w:tcBorders>
            <w:shd w:val="clear" w:color="000000" w:fill="DDEBF7"/>
            <w:noWrap/>
            <w:vAlign w:val="bottom"/>
            <w:hideMark/>
          </w:tcPr>
          <w:p w14:paraId="3764B41B"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7,716 </w:t>
            </w:r>
          </w:p>
        </w:tc>
        <w:tc>
          <w:tcPr>
            <w:tcW w:w="349" w:type="pct"/>
            <w:tcBorders>
              <w:top w:val="nil"/>
              <w:left w:val="single" w:sz="4" w:space="0" w:color="5B9BD5"/>
              <w:bottom w:val="nil"/>
              <w:right w:val="single" w:sz="4" w:space="0" w:color="5B9BD5"/>
            </w:tcBorders>
            <w:shd w:val="clear" w:color="000000" w:fill="DDEBF7"/>
            <w:noWrap/>
            <w:vAlign w:val="bottom"/>
            <w:hideMark/>
          </w:tcPr>
          <w:p w14:paraId="2D5E374B"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74.26%</w:t>
            </w:r>
          </w:p>
        </w:tc>
        <w:tc>
          <w:tcPr>
            <w:tcW w:w="299" w:type="pct"/>
            <w:tcBorders>
              <w:top w:val="nil"/>
              <w:left w:val="nil"/>
              <w:bottom w:val="nil"/>
              <w:right w:val="single" w:sz="4" w:space="0" w:color="5B9BD5"/>
            </w:tcBorders>
            <w:shd w:val="clear" w:color="000000" w:fill="DDEBF7"/>
            <w:noWrap/>
            <w:vAlign w:val="bottom"/>
            <w:hideMark/>
          </w:tcPr>
          <w:p w14:paraId="127BF6AA"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0.15%</w:t>
            </w:r>
          </w:p>
        </w:tc>
      </w:tr>
      <w:tr w:rsidR="003D50B1" w:rsidRPr="00AB4041" w14:paraId="67EA3EEA" w14:textId="77777777" w:rsidTr="00F966F7">
        <w:tblPrEx>
          <w:tblCellMar>
            <w:left w:w="108" w:type="dxa"/>
            <w:right w:w="108" w:type="dxa"/>
          </w:tblCellMar>
        </w:tblPrEx>
        <w:trPr>
          <w:trHeight w:val="288"/>
        </w:trPr>
        <w:tc>
          <w:tcPr>
            <w:tcW w:w="1100" w:type="pct"/>
            <w:tcBorders>
              <w:top w:val="nil"/>
              <w:left w:val="single" w:sz="4" w:space="0" w:color="5B9BD5"/>
              <w:bottom w:val="nil"/>
              <w:right w:val="nil"/>
            </w:tcBorders>
            <w:shd w:val="clear" w:color="000000" w:fill="FFFFFF"/>
            <w:noWrap/>
            <w:vAlign w:val="bottom"/>
            <w:hideMark/>
          </w:tcPr>
          <w:p w14:paraId="36579A2A" w14:textId="77777777" w:rsidR="003D50B1" w:rsidRPr="00AB4041" w:rsidRDefault="003D50B1" w:rsidP="00F966F7">
            <w:pPr>
              <w:spacing w:line="240" w:lineRule="auto"/>
              <w:rPr>
                <w:rFonts w:ascii="Univers 45 Light" w:hAnsi="Univers 45 Light"/>
                <w:color w:val="000000"/>
                <w:sz w:val="16"/>
                <w:lang w:eastAsia="en-AU"/>
              </w:rPr>
            </w:pPr>
            <w:r w:rsidRPr="00AB4041">
              <w:rPr>
                <w:rFonts w:ascii="Univers 45 Light" w:hAnsi="Univers 45 Light"/>
                <w:color w:val="000000"/>
                <w:sz w:val="16"/>
                <w:lang w:eastAsia="en-AU"/>
              </w:rPr>
              <w:t xml:space="preserve"> Virtual Patient Data </w:t>
            </w:r>
          </w:p>
        </w:tc>
        <w:tc>
          <w:tcPr>
            <w:tcW w:w="299" w:type="pct"/>
            <w:tcBorders>
              <w:top w:val="nil"/>
              <w:left w:val="single" w:sz="4" w:space="0" w:color="5B9BD5"/>
              <w:bottom w:val="nil"/>
              <w:right w:val="nil"/>
            </w:tcBorders>
            <w:shd w:val="clear" w:color="000000" w:fill="FFFFFF"/>
            <w:noWrap/>
            <w:vAlign w:val="bottom"/>
            <w:hideMark/>
          </w:tcPr>
          <w:p w14:paraId="59C21BD1"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 46,404 </w:t>
            </w:r>
          </w:p>
        </w:tc>
        <w:tc>
          <w:tcPr>
            <w:tcW w:w="287" w:type="pct"/>
            <w:tcBorders>
              <w:top w:val="nil"/>
              <w:left w:val="single" w:sz="4" w:space="0" w:color="5B9BD5"/>
              <w:bottom w:val="nil"/>
              <w:right w:val="nil"/>
            </w:tcBorders>
            <w:shd w:val="clear" w:color="000000" w:fill="FFFFFF"/>
            <w:noWrap/>
            <w:vAlign w:val="bottom"/>
            <w:hideMark/>
          </w:tcPr>
          <w:p w14:paraId="06B2039C"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 46,404 </w:t>
            </w:r>
          </w:p>
        </w:tc>
        <w:tc>
          <w:tcPr>
            <w:tcW w:w="313" w:type="pct"/>
            <w:tcBorders>
              <w:top w:val="nil"/>
              <w:left w:val="single" w:sz="4" w:space="0" w:color="5B9BD5"/>
              <w:bottom w:val="nil"/>
              <w:right w:val="nil"/>
            </w:tcBorders>
            <w:shd w:val="clear" w:color="000000" w:fill="FFFFFF"/>
            <w:noWrap/>
            <w:vAlign w:val="bottom"/>
            <w:hideMark/>
          </w:tcPr>
          <w:p w14:paraId="7641339D" w14:textId="77777777" w:rsidR="003D50B1" w:rsidRPr="00AB404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AB4041">
              <w:rPr>
                <w:rFonts w:ascii="Univers 45 Light" w:hAnsi="Univers 45 Light"/>
                <w:color w:val="000000"/>
                <w:sz w:val="16"/>
                <w:lang w:eastAsia="en-AU"/>
              </w:rPr>
              <w:t>-</w:t>
            </w:r>
          </w:p>
        </w:tc>
        <w:tc>
          <w:tcPr>
            <w:tcW w:w="351" w:type="pct"/>
            <w:tcBorders>
              <w:top w:val="nil"/>
              <w:left w:val="single" w:sz="4" w:space="0" w:color="5B9BD5"/>
              <w:bottom w:val="nil"/>
              <w:right w:val="nil"/>
            </w:tcBorders>
            <w:shd w:val="clear" w:color="000000" w:fill="FFFFFF"/>
            <w:noWrap/>
            <w:vAlign w:val="bottom"/>
            <w:hideMark/>
          </w:tcPr>
          <w:p w14:paraId="3E65F3DD"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 -</w:t>
            </w:r>
          </w:p>
        </w:tc>
        <w:tc>
          <w:tcPr>
            <w:tcW w:w="400" w:type="pct"/>
            <w:tcBorders>
              <w:top w:val="nil"/>
              <w:left w:val="single" w:sz="4" w:space="0" w:color="5B9BD5"/>
              <w:bottom w:val="nil"/>
              <w:right w:val="nil"/>
            </w:tcBorders>
            <w:shd w:val="clear" w:color="000000" w:fill="FFFFFF"/>
            <w:noWrap/>
            <w:vAlign w:val="bottom"/>
            <w:hideMark/>
          </w:tcPr>
          <w:p w14:paraId="6849396D" w14:textId="77777777" w:rsidR="003D50B1" w:rsidRPr="00AB404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AB4041">
              <w:rPr>
                <w:rFonts w:ascii="Univers 45 Light" w:hAnsi="Univers 45 Light"/>
                <w:color w:val="000000"/>
                <w:sz w:val="16"/>
                <w:lang w:eastAsia="en-AU"/>
              </w:rPr>
              <w:t>-</w:t>
            </w:r>
          </w:p>
        </w:tc>
        <w:tc>
          <w:tcPr>
            <w:tcW w:w="353" w:type="pct"/>
            <w:tcBorders>
              <w:top w:val="nil"/>
              <w:left w:val="single" w:sz="4" w:space="0" w:color="5B9BD5"/>
              <w:bottom w:val="nil"/>
              <w:right w:val="nil"/>
            </w:tcBorders>
            <w:shd w:val="clear" w:color="000000" w:fill="FFFFFF"/>
            <w:noWrap/>
            <w:vAlign w:val="bottom"/>
            <w:hideMark/>
          </w:tcPr>
          <w:p w14:paraId="5C2D0A20" w14:textId="77777777" w:rsidR="003D50B1" w:rsidRPr="00AB404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AB4041">
              <w:rPr>
                <w:rFonts w:ascii="Univers 45 Light" w:hAnsi="Univers 45 Light"/>
                <w:color w:val="000000"/>
                <w:sz w:val="16"/>
                <w:lang w:eastAsia="en-AU"/>
              </w:rPr>
              <w:t>-</w:t>
            </w:r>
          </w:p>
        </w:tc>
        <w:tc>
          <w:tcPr>
            <w:tcW w:w="293" w:type="pct"/>
            <w:tcBorders>
              <w:top w:val="nil"/>
              <w:left w:val="single" w:sz="4" w:space="0" w:color="5B9BD5"/>
              <w:bottom w:val="nil"/>
              <w:right w:val="nil"/>
            </w:tcBorders>
            <w:shd w:val="clear" w:color="000000" w:fill="FFFFFF"/>
            <w:noWrap/>
            <w:vAlign w:val="bottom"/>
            <w:hideMark/>
          </w:tcPr>
          <w:p w14:paraId="46EA4D4F"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20,268 </w:t>
            </w:r>
          </w:p>
        </w:tc>
        <w:tc>
          <w:tcPr>
            <w:tcW w:w="305" w:type="pct"/>
            <w:tcBorders>
              <w:top w:val="nil"/>
              <w:left w:val="single" w:sz="4" w:space="0" w:color="5B9BD5"/>
              <w:bottom w:val="nil"/>
              <w:right w:val="nil"/>
            </w:tcBorders>
            <w:shd w:val="clear" w:color="000000" w:fill="FFFFFF"/>
            <w:noWrap/>
            <w:vAlign w:val="bottom"/>
            <w:hideMark/>
          </w:tcPr>
          <w:p w14:paraId="25A4A7D1" w14:textId="77777777" w:rsidR="003D50B1" w:rsidRPr="00AB404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AB4041">
              <w:rPr>
                <w:rFonts w:ascii="Univers 45 Light" w:hAnsi="Univers 45 Light"/>
                <w:color w:val="000000"/>
                <w:sz w:val="16"/>
                <w:lang w:eastAsia="en-AU"/>
              </w:rPr>
              <w:t xml:space="preserve">2,376 </w:t>
            </w:r>
          </w:p>
        </w:tc>
        <w:tc>
          <w:tcPr>
            <w:tcW w:w="294" w:type="pct"/>
            <w:tcBorders>
              <w:top w:val="nil"/>
              <w:left w:val="single" w:sz="4" w:space="0" w:color="5B9BD5"/>
              <w:bottom w:val="nil"/>
              <w:right w:val="nil"/>
            </w:tcBorders>
            <w:shd w:val="clear" w:color="000000" w:fill="FFFFFF"/>
            <w:noWrap/>
            <w:vAlign w:val="bottom"/>
            <w:hideMark/>
          </w:tcPr>
          <w:p w14:paraId="38C6C7C8"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 22,644 </w:t>
            </w:r>
          </w:p>
        </w:tc>
        <w:tc>
          <w:tcPr>
            <w:tcW w:w="356" w:type="pct"/>
            <w:tcBorders>
              <w:top w:val="nil"/>
              <w:left w:val="single" w:sz="4" w:space="0" w:color="5B9BD5"/>
              <w:bottom w:val="nil"/>
              <w:right w:val="nil"/>
            </w:tcBorders>
            <w:shd w:val="clear" w:color="000000" w:fill="FFFFFF"/>
            <w:noWrap/>
            <w:vAlign w:val="bottom"/>
            <w:hideMark/>
          </w:tcPr>
          <w:p w14:paraId="3CEB08BE" w14:textId="77777777" w:rsidR="003D50B1" w:rsidRPr="00AB404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AB4041">
              <w:rPr>
                <w:rFonts w:ascii="Univers 45 Light" w:hAnsi="Univers 45 Light"/>
                <w:color w:val="000000"/>
                <w:sz w:val="16"/>
                <w:lang w:eastAsia="en-AU"/>
              </w:rPr>
              <w:t xml:space="preserve">23,760 </w:t>
            </w:r>
          </w:p>
        </w:tc>
        <w:tc>
          <w:tcPr>
            <w:tcW w:w="349" w:type="pct"/>
            <w:tcBorders>
              <w:top w:val="nil"/>
              <w:left w:val="single" w:sz="4" w:space="0" w:color="5B9BD5"/>
              <w:bottom w:val="nil"/>
              <w:right w:val="single" w:sz="4" w:space="0" w:color="5B9BD5"/>
            </w:tcBorders>
            <w:shd w:val="clear" w:color="000000" w:fill="FFFFFF"/>
            <w:noWrap/>
            <w:vAlign w:val="bottom"/>
            <w:hideMark/>
          </w:tcPr>
          <w:p w14:paraId="1FBB26A2"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48.80%</w:t>
            </w:r>
          </w:p>
        </w:tc>
        <w:tc>
          <w:tcPr>
            <w:tcW w:w="299" w:type="pct"/>
            <w:tcBorders>
              <w:top w:val="nil"/>
              <w:left w:val="nil"/>
              <w:bottom w:val="nil"/>
              <w:right w:val="single" w:sz="4" w:space="0" w:color="5B9BD5"/>
            </w:tcBorders>
            <w:shd w:val="clear" w:color="000000" w:fill="FFFFFF"/>
            <w:noWrap/>
            <w:vAlign w:val="bottom"/>
            <w:hideMark/>
          </w:tcPr>
          <w:p w14:paraId="69C5E4DF"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43.68%</w:t>
            </w:r>
          </w:p>
        </w:tc>
      </w:tr>
      <w:tr w:rsidR="003D50B1" w:rsidRPr="00AB4041" w14:paraId="79874F03" w14:textId="77777777" w:rsidTr="00F966F7">
        <w:tblPrEx>
          <w:tblCellMar>
            <w:left w:w="108" w:type="dxa"/>
            <w:right w:w="108" w:type="dxa"/>
          </w:tblCellMar>
        </w:tblPrEx>
        <w:trPr>
          <w:trHeight w:val="288"/>
        </w:trPr>
        <w:tc>
          <w:tcPr>
            <w:tcW w:w="1100" w:type="pct"/>
            <w:tcBorders>
              <w:top w:val="nil"/>
              <w:left w:val="single" w:sz="4" w:space="0" w:color="5B9BD5"/>
              <w:bottom w:val="nil"/>
              <w:right w:val="nil"/>
            </w:tcBorders>
            <w:shd w:val="clear" w:color="000000" w:fill="DDEBF7"/>
            <w:noWrap/>
            <w:vAlign w:val="bottom"/>
            <w:hideMark/>
          </w:tcPr>
          <w:p w14:paraId="207C732C" w14:textId="77777777" w:rsidR="003D50B1" w:rsidRPr="00AB4041" w:rsidRDefault="003D50B1" w:rsidP="00F966F7">
            <w:pPr>
              <w:spacing w:line="240" w:lineRule="auto"/>
              <w:rPr>
                <w:rFonts w:ascii="Univers 45 Light" w:hAnsi="Univers 45 Light"/>
                <w:color w:val="000000"/>
                <w:sz w:val="16"/>
                <w:lang w:eastAsia="en-AU"/>
              </w:rPr>
            </w:pPr>
            <w:r w:rsidRPr="00AB4041">
              <w:rPr>
                <w:rFonts w:ascii="Univers 45 Light" w:hAnsi="Univers 45 Light"/>
                <w:color w:val="000000"/>
                <w:sz w:val="16"/>
                <w:lang w:eastAsia="en-AU"/>
              </w:rPr>
              <w:t xml:space="preserve"> Allied Health Intervention Data </w:t>
            </w:r>
          </w:p>
        </w:tc>
        <w:tc>
          <w:tcPr>
            <w:tcW w:w="299" w:type="pct"/>
            <w:tcBorders>
              <w:top w:val="nil"/>
              <w:left w:val="single" w:sz="4" w:space="0" w:color="5B9BD5"/>
              <w:bottom w:val="nil"/>
              <w:right w:val="nil"/>
            </w:tcBorders>
            <w:shd w:val="clear" w:color="000000" w:fill="DDEBF7"/>
            <w:noWrap/>
            <w:vAlign w:val="bottom"/>
            <w:hideMark/>
          </w:tcPr>
          <w:p w14:paraId="615B227E"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 20,712 </w:t>
            </w:r>
          </w:p>
        </w:tc>
        <w:tc>
          <w:tcPr>
            <w:tcW w:w="287" w:type="pct"/>
            <w:tcBorders>
              <w:top w:val="nil"/>
              <w:left w:val="single" w:sz="4" w:space="0" w:color="5B9BD5"/>
              <w:bottom w:val="nil"/>
              <w:right w:val="nil"/>
            </w:tcBorders>
            <w:shd w:val="clear" w:color="000000" w:fill="DDEBF7"/>
            <w:noWrap/>
            <w:vAlign w:val="bottom"/>
            <w:hideMark/>
          </w:tcPr>
          <w:p w14:paraId="00472EDE"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 20,712 </w:t>
            </w:r>
          </w:p>
        </w:tc>
        <w:tc>
          <w:tcPr>
            <w:tcW w:w="313" w:type="pct"/>
            <w:tcBorders>
              <w:top w:val="nil"/>
              <w:left w:val="single" w:sz="4" w:space="0" w:color="5B9BD5"/>
              <w:bottom w:val="nil"/>
              <w:right w:val="nil"/>
            </w:tcBorders>
            <w:shd w:val="clear" w:color="000000" w:fill="DDEBF7"/>
            <w:noWrap/>
            <w:vAlign w:val="bottom"/>
            <w:hideMark/>
          </w:tcPr>
          <w:p w14:paraId="45DDAE20" w14:textId="77777777" w:rsidR="003D50B1" w:rsidRPr="00AB404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AB4041">
              <w:rPr>
                <w:rFonts w:ascii="Univers 45 Light" w:hAnsi="Univers 45 Light"/>
                <w:color w:val="000000"/>
                <w:sz w:val="16"/>
                <w:lang w:eastAsia="en-AU"/>
              </w:rPr>
              <w:t>-</w:t>
            </w:r>
          </w:p>
        </w:tc>
        <w:tc>
          <w:tcPr>
            <w:tcW w:w="351" w:type="pct"/>
            <w:tcBorders>
              <w:top w:val="nil"/>
              <w:left w:val="single" w:sz="4" w:space="0" w:color="5B9BD5"/>
              <w:bottom w:val="nil"/>
              <w:right w:val="nil"/>
            </w:tcBorders>
            <w:shd w:val="clear" w:color="000000" w:fill="DDEBF7"/>
            <w:noWrap/>
            <w:vAlign w:val="bottom"/>
            <w:hideMark/>
          </w:tcPr>
          <w:p w14:paraId="646DD34C"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5,712 </w:t>
            </w:r>
          </w:p>
        </w:tc>
        <w:tc>
          <w:tcPr>
            <w:tcW w:w="400" w:type="pct"/>
            <w:tcBorders>
              <w:top w:val="nil"/>
              <w:left w:val="single" w:sz="4" w:space="0" w:color="5B9BD5"/>
              <w:bottom w:val="nil"/>
              <w:right w:val="nil"/>
            </w:tcBorders>
            <w:shd w:val="clear" w:color="000000" w:fill="DDEBF7"/>
            <w:noWrap/>
            <w:vAlign w:val="bottom"/>
            <w:hideMark/>
          </w:tcPr>
          <w:p w14:paraId="644FF262"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324 </w:t>
            </w:r>
          </w:p>
        </w:tc>
        <w:tc>
          <w:tcPr>
            <w:tcW w:w="353" w:type="pct"/>
            <w:tcBorders>
              <w:top w:val="nil"/>
              <w:left w:val="single" w:sz="4" w:space="0" w:color="5B9BD5"/>
              <w:bottom w:val="nil"/>
              <w:right w:val="nil"/>
            </w:tcBorders>
            <w:shd w:val="clear" w:color="000000" w:fill="DDEBF7"/>
            <w:noWrap/>
            <w:vAlign w:val="bottom"/>
            <w:hideMark/>
          </w:tcPr>
          <w:p w14:paraId="6A128964"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14,676 </w:t>
            </w:r>
          </w:p>
        </w:tc>
        <w:tc>
          <w:tcPr>
            <w:tcW w:w="293" w:type="pct"/>
            <w:tcBorders>
              <w:top w:val="nil"/>
              <w:left w:val="single" w:sz="4" w:space="0" w:color="5B9BD5"/>
              <w:bottom w:val="nil"/>
              <w:right w:val="nil"/>
            </w:tcBorders>
            <w:shd w:val="clear" w:color="000000" w:fill="DDEBF7"/>
            <w:noWrap/>
            <w:vAlign w:val="bottom"/>
            <w:hideMark/>
          </w:tcPr>
          <w:p w14:paraId="642DC1D4" w14:textId="77777777" w:rsidR="003D50B1" w:rsidRPr="00AB404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AB4041">
              <w:rPr>
                <w:rFonts w:ascii="Univers 45 Light" w:hAnsi="Univers 45 Light"/>
                <w:color w:val="000000"/>
                <w:sz w:val="16"/>
                <w:lang w:eastAsia="en-AU"/>
              </w:rPr>
              <w:t>-</w:t>
            </w:r>
          </w:p>
        </w:tc>
        <w:tc>
          <w:tcPr>
            <w:tcW w:w="305" w:type="pct"/>
            <w:tcBorders>
              <w:top w:val="nil"/>
              <w:left w:val="single" w:sz="4" w:space="0" w:color="5B9BD5"/>
              <w:bottom w:val="nil"/>
              <w:right w:val="nil"/>
            </w:tcBorders>
            <w:shd w:val="clear" w:color="000000" w:fill="DDEBF7"/>
            <w:noWrap/>
            <w:vAlign w:val="bottom"/>
            <w:hideMark/>
          </w:tcPr>
          <w:p w14:paraId="4A71CF8F"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w:t>
            </w:r>
          </w:p>
        </w:tc>
        <w:tc>
          <w:tcPr>
            <w:tcW w:w="294" w:type="pct"/>
            <w:tcBorders>
              <w:top w:val="nil"/>
              <w:left w:val="single" w:sz="4" w:space="0" w:color="5B9BD5"/>
              <w:bottom w:val="nil"/>
              <w:right w:val="nil"/>
            </w:tcBorders>
            <w:shd w:val="clear" w:color="000000" w:fill="DDEBF7"/>
            <w:noWrap/>
            <w:vAlign w:val="bottom"/>
            <w:hideMark/>
          </w:tcPr>
          <w:p w14:paraId="0B349039" w14:textId="77777777" w:rsidR="003D50B1" w:rsidRPr="00AB404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AB4041">
              <w:rPr>
                <w:rFonts w:ascii="Univers 45 Light" w:hAnsi="Univers 45 Light"/>
                <w:color w:val="000000"/>
                <w:sz w:val="16"/>
                <w:lang w:eastAsia="en-AU"/>
              </w:rPr>
              <w:t xml:space="preserve">20,712 </w:t>
            </w:r>
          </w:p>
        </w:tc>
        <w:tc>
          <w:tcPr>
            <w:tcW w:w="356" w:type="pct"/>
            <w:tcBorders>
              <w:top w:val="nil"/>
              <w:left w:val="single" w:sz="4" w:space="0" w:color="5B9BD5"/>
              <w:bottom w:val="nil"/>
              <w:right w:val="nil"/>
            </w:tcBorders>
            <w:shd w:val="clear" w:color="000000" w:fill="DDEBF7"/>
            <w:noWrap/>
            <w:vAlign w:val="bottom"/>
            <w:hideMark/>
          </w:tcPr>
          <w:p w14:paraId="7A8D8410"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 -</w:t>
            </w:r>
          </w:p>
        </w:tc>
        <w:tc>
          <w:tcPr>
            <w:tcW w:w="349" w:type="pct"/>
            <w:tcBorders>
              <w:top w:val="nil"/>
              <w:left w:val="single" w:sz="4" w:space="0" w:color="5B9BD5"/>
              <w:bottom w:val="nil"/>
              <w:right w:val="single" w:sz="4" w:space="0" w:color="5B9BD5"/>
            </w:tcBorders>
            <w:shd w:val="clear" w:color="000000" w:fill="DDEBF7"/>
            <w:noWrap/>
            <w:vAlign w:val="bottom"/>
            <w:hideMark/>
          </w:tcPr>
          <w:p w14:paraId="22106435"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100.00%</w:t>
            </w:r>
          </w:p>
        </w:tc>
        <w:tc>
          <w:tcPr>
            <w:tcW w:w="299" w:type="pct"/>
            <w:tcBorders>
              <w:top w:val="nil"/>
              <w:left w:val="nil"/>
              <w:bottom w:val="nil"/>
              <w:right w:val="single" w:sz="4" w:space="0" w:color="5B9BD5"/>
            </w:tcBorders>
            <w:shd w:val="clear" w:color="000000" w:fill="DDEBF7"/>
            <w:noWrap/>
            <w:vAlign w:val="bottom"/>
            <w:hideMark/>
          </w:tcPr>
          <w:p w14:paraId="69E10B9C"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0.00%</w:t>
            </w:r>
          </w:p>
        </w:tc>
      </w:tr>
      <w:tr w:rsidR="003D50B1" w:rsidRPr="00AB4041" w14:paraId="6D8479D2" w14:textId="77777777" w:rsidTr="00F966F7">
        <w:tblPrEx>
          <w:tblCellMar>
            <w:left w:w="108" w:type="dxa"/>
            <w:right w:w="108" w:type="dxa"/>
          </w:tblCellMar>
        </w:tblPrEx>
        <w:trPr>
          <w:trHeight w:val="288"/>
        </w:trPr>
        <w:tc>
          <w:tcPr>
            <w:tcW w:w="1100" w:type="pct"/>
            <w:tcBorders>
              <w:top w:val="nil"/>
              <w:left w:val="single" w:sz="4" w:space="0" w:color="5B9BD5"/>
              <w:bottom w:val="nil"/>
              <w:right w:val="nil"/>
            </w:tcBorders>
            <w:shd w:val="clear" w:color="000000" w:fill="FFFFFF"/>
            <w:noWrap/>
            <w:vAlign w:val="bottom"/>
            <w:hideMark/>
          </w:tcPr>
          <w:p w14:paraId="56EF2325" w14:textId="77777777" w:rsidR="003D50B1" w:rsidRPr="00AB4041" w:rsidRDefault="003D50B1" w:rsidP="00F966F7">
            <w:pPr>
              <w:spacing w:line="240" w:lineRule="auto"/>
              <w:rPr>
                <w:rFonts w:ascii="Univers 45 Light" w:hAnsi="Univers 45 Light"/>
                <w:color w:val="000000"/>
                <w:sz w:val="16"/>
                <w:lang w:eastAsia="en-AU"/>
              </w:rPr>
            </w:pPr>
            <w:r w:rsidRPr="00AB4041">
              <w:rPr>
                <w:rFonts w:ascii="Univers 45 Light" w:hAnsi="Univers 45 Light"/>
                <w:color w:val="000000"/>
                <w:sz w:val="16"/>
                <w:lang w:eastAsia="en-AU"/>
              </w:rPr>
              <w:t xml:space="preserve"> Blood Products Data </w:t>
            </w:r>
          </w:p>
        </w:tc>
        <w:tc>
          <w:tcPr>
            <w:tcW w:w="299" w:type="pct"/>
            <w:tcBorders>
              <w:top w:val="nil"/>
              <w:left w:val="single" w:sz="4" w:space="0" w:color="5B9BD5"/>
              <w:bottom w:val="nil"/>
              <w:right w:val="nil"/>
            </w:tcBorders>
            <w:shd w:val="clear" w:color="000000" w:fill="FFFFFF"/>
            <w:noWrap/>
            <w:vAlign w:val="bottom"/>
            <w:hideMark/>
          </w:tcPr>
          <w:p w14:paraId="2F24226D"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34 </w:t>
            </w:r>
          </w:p>
        </w:tc>
        <w:tc>
          <w:tcPr>
            <w:tcW w:w="287" w:type="pct"/>
            <w:tcBorders>
              <w:top w:val="nil"/>
              <w:left w:val="single" w:sz="4" w:space="0" w:color="5B9BD5"/>
              <w:bottom w:val="nil"/>
              <w:right w:val="nil"/>
            </w:tcBorders>
            <w:shd w:val="clear" w:color="000000" w:fill="FFFFFF"/>
            <w:noWrap/>
            <w:vAlign w:val="bottom"/>
            <w:hideMark/>
          </w:tcPr>
          <w:p w14:paraId="18497D3A"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34 </w:t>
            </w:r>
          </w:p>
        </w:tc>
        <w:tc>
          <w:tcPr>
            <w:tcW w:w="313" w:type="pct"/>
            <w:tcBorders>
              <w:top w:val="nil"/>
              <w:left w:val="single" w:sz="4" w:space="0" w:color="5B9BD5"/>
              <w:bottom w:val="nil"/>
              <w:right w:val="nil"/>
            </w:tcBorders>
            <w:shd w:val="clear" w:color="000000" w:fill="FFFFFF"/>
            <w:noWrap/>
            <w:vAlign w:val="bottom"/>
            <w:hideMark/>
          </w:tcPr>
          <w:p w14:paraId="5655D470" w14:textId="77777777" w:rsidR="003D50B1" w:rsidRPr="00AB404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AB4041">
              <w:rPr>
                <w:rFonts w:ascii="Univers 45 Light" w:hAnsi="Univers 45 Light"/>
                <w:color w:val="000000"/>
                <w:sz w:val="16"/>
                <w:lang w:eastAsia="en-AU"/>
              </w:rPr>
              <w:t>-</w:t>
            </w:r>
          </w:p>
        </w:tc>
        <w:tc>
          <w:tcPr>
            <w:tcW w:w="351" w:type="pct"/>
            <w:tcBorders>
              <w:top w:val="nil"/>
              <w:left w:val="single" w:sz="4" w:space="0" w:color="5B9BD5"/>
              <w:bottom w:val="nil"/>
              <w:right w:val="nil"/>
            </w:tcBorders>
            <w:shd w:val="clear" w:color="000000" w:fill="FFFFFF"/>
            <w:noWrap/>
            <w:vAlign w:val="bottom"/>
            <w:hideMark/>
          </w:tcPr>
          <w:p w14:paraId="35C3B9A2"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10 </w:t>
            </w:r>
          </w:p>
        </w:tc>
        <w:tc>
          <w:tcPr>
            <w:tcW w:w="400" w:type="pct"/>
            <w:tcBorders>
              <w:top w:val="nil"/>
              <w:left w:val="single" w:sz="4" w:space="0" w:color="5B9BD5"/>
              <w:bottom w:val="nil"/>
              <w:right w:val="nil"/>
            </w:tcBorders>
            <w:shd w:val="clear" w:color="000000" w:fill="FFFFFF"/>
            <w:noWrap/>
            <w:vAlign w:val="bottom"/>
            <w:hideMark/>
          </w:tcPr>
          <w:p w14:paraId="30B559BD"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 22 </w:t>
            </w:r>
          </w:p>
        </w:tc>
        <w:tc>
          <w:tcPr>
            <w:tcW w:w="353" w:type="pct"/>
            <w:tcBorders>
              <w:top w:val="nil"/>
              <w:left w:val="single" w:sz="4" w:space="0" w:color="5B9BD5"/>
              <w:bottom w:val="nil"/>
              <w:right w:val="nil"/>
            </w:tcBorders>
            <w:shd w:val="clear" w:color="000000" w:fill="FFFFFF"/>
            <w:noWrap/>
            <w:vAlign w:val="bottom"/>
            <w:hideMark/>
          </w:tcPr>
          <w:p w14:paraId="384071FD"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2 </w:t>
            </w:r>
          </w:p>
        </w:tc>
        <w:tc>
          <w:tcPr>
            <w:tcW w:w="293" w:type="pct"/>
            <w:tcBorders>
              <w:top w:val="nil"/>
              <w:left w:val="single" w:sz="4" w:space="0" w:color="5B9BD5"/>
              <w:bottom w:val="nil"/>
              <w:right w:val="nil"/>
            </w:tcBorders>
            <w:shd w:val="clear" w:color="000000" w:fill="FFFFFF"/>
            <w:noWrap/>
            <w:vAlign w:val="bottom"/>
            <w:hideMark/>
          </w:tcPr>
          <w:p w14:paraId="1B61D7F2" w14:textId="77777777" w:rsidR="003D50B1" w:rsidRPr="00AB404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AB4041">
              <w:rPr>
                <w:rFonts w:ascii="Univers 45 Light" w:hAnsi="Univers 45 Light"/>
                <w:color w:val="000000"/>
                <w:sz w:val="16"/>
                <w:lang w:eastAsia="en-AU"/>
              </w:rPr>
              <w:t>-</w:t>
            </w:r>
          </w:p>
        </w:tc>
        <w:tc>
          <w:tcPr>
            <w:tcW w:w="305" w:type="pct"/>
            <w:tcBorders>
              <w:top w:val="nil"/>
              <w:left w:val="single" w:sz="4" w:space="0" w:color="5B9BD5"/>
              <w:bottom w:val="nil"/>
              <w:right w:val="nil"/>
            </w:tcBorders>
            <w:shd w:val="clear" w:color="000000" w:fill="FFFFFF"/>
            <w:noWrap/>
            <w:vAlign w:val="bottom"/>
            <w:hideMark/>
          </w:tcPr>
          <w:p w14:paraId="13A61B02"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w:t>
            </w:r>
          </w:p>
        </w:tc>
        <w:tc>
          <w:tcPr>
            <w:tcW w:w="294" w:type="pct"/>
            <w:tcBorders>
              <w:top w:val="nil"/>
              <w:left w:val="single" w:sz="4" w:space="0" w:color="5B9BD5"/>
              <w:bottom w:val="nil"/>
              <w:right w:val="nil"/>
            </w:tcBorders>
            <w:shd w:val="clear" w:color="000000" w:fill="FFFFFF"/>
            <w:noWrap/>
            <w:vAlign w:val="bottom"/>
            <w:hideMark/>
          </w:tcPr>
          <w:p w14:paraId="6666E920"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34 </w:t>
            </w:r>
          </w:p>
        </w:tc>
        <w:tc>
          <w:tcPr>
            <w:tcW w:w="356" w:type="pct"/>
            <w:tcBorders>
              <w:top w:val="nil"/>
              <w:left w:val="single" w:sz="4" w:space="0" w:color="5B9BD5"/>
              <w:bottom w:val="nil"/>
              <w:right w:val="nil"/>
            </w:tcBorders>
            <w:shd w:val="clear" w:color="000000" w:fill="FFFFFF"/>
            <w:noWrap/>
            <w:vAlign w:val="bottom"/>
            <w:hideMark/>
          </w:tcPr>
          <w:p w14:paraId="150A62D2"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 -</w:t>
            </w:r>
          </w:p>
        </w:tc>
        <w:tc>
          <w:tcPr>
            <w:tcW w:w="349" w:type="pct"/>
            <w:tcBorders>
              <w:top w:val="nil"/>
              <w:left w:val="single" w:sz="4" w:space="0" w:color="5B9BD5"/>
              <w:bottom w:val="nil"/>
              <w:right w:val="single" w:sz="4" w:space="0" w:color="5B9BD5"/>
            </w:tcBorders>
            <w:shd w:val="clear" w:color="000000" w:fill="FFFFFF"/>
            <w:noWrap/>
            <w:vAlign w:val="bottom"/>
            <w:hideMark/>
          </w:tcPr>
          <w:p w14:paraId="4A7DBEDF"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100.00%</w:t>
            </w:r>
          </w:p>
        </w:tc>
        <w:tc>
          <w:tcPr>
            <w:tcW w:w="299" w:type="pct"/>
            <w:tcBorders>
              <w:top w:val="nil"/>
              <w:left w:val="nil"/>
              <w:bottom w:val="nil"/>
              <w:right w:val="single" w:sz="4" w:space="0" w:color="5B9BD5"/>
            </w:tcBorders>
            <w:shd w:val="clear" w:color="000000" w:fill="FFFFFF"/>
            <w:noWrap/>
            <w:vAlign w:val="bottom"/>
            <w:hideMark/>
          </w:tcPr>
          <w:p w14:paraId="55104DC6"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0.00%</w:t>
            </w:r>
          </w:p>
        </w:tc>
      </w:tr>
      <w:tr w:rsidR="003D50B1" w:rsidRPr="00AB4041" w14:paraId="6D12FFB5" w14:textId="77777777" w:rsidTr="00F966F7">
        <w:tblPrEx>
          <w:tblCellMar>
            <w:left w:w="108" w:type="dxa"/>
            <w:right w:w="108" w:type="dxa"/>
          </w:tblCellMar>
        </w:tblPrEx>
        <w:trPr>
          <w:trHeight w:val="288"/>
        </w:trPr>
        <w:tc>
          <w:tcPr>
            <w:tcW w:w="1100" w:type="pct"/>
            <w:tcBorders>
              <w:top w:val="nil"/>
              <w:left w:val="single" w:sz="4" w:space="0" w:color="5B9BD5"/>
              <w:bottom w:val="single" w:sz="4" w:space="0" w:color="5B9BD5"/>
              <w:right w:val="nil"/>
            </w:tcBorders>
            <w:shd w:val="clear" w:color="000000" w:fill="DDEBF7"/>
            <w:noWrap/>
            <w:vAlign w:val="bottom"/>
            <w:hideMark/>
          </w:tcPr>
          <w:p w14:paraId="0E4265C7" w14:textId="77777777" w:rsidR="003D50B1" w:rsidRPr="00AB4041" w:rsidRDefault="003D50B1" w:rsidP="00F966F7">
            <w:pPr>
              <w:spacing w:line="240" w:lineRule="auto"/>
              <w:rPr>
                <w:rFonts w:ascii="Univers 45 Light" w:hAnsi="Univers 45 Light"/>
                <w:color w:val="000000"/>
                <w:sz w:val="16"/>
                <w:lang w:eastAsia="en-AU"/>
              </w:rPr>
            </w:pPr>
            <w:r w:rsidRPr="00AB4041">
              <w:rPr>
                <w:rFonts w:ascii="Univers 45 Light" w:hAnsi="Univers 45 Light"/>
                <w:color w:val="000000"/>
                <w:sz w:val="16"/>
                <w:lang w:eastAsia="en-AU"/>
              </w:rPr>
              <w:t xml:space="preserve"> Delivery (Birthing) Data </w:t>
            </w:r>
          </w:p>
        </w:tc>
        <w:tc>
          <w:tcPr>
            <w:tcW w:w="299" w:type="pct"/>
            <w:tcBorders>
              <w:top w:val="nil"/>
              <w:left w:val="single" w:sz="4" w:space="0" w:color="5B9BD5"/>
              <w:bottom w:val="single" w:sz="4" w:space="0" w:color="5B9BD5"/>
              <w:right w:val="nil"/>
            </w:tcBorders>
            <w:shd w:val="clear" w:color="000000" w:fill="DDEBF7"/>
            <w:noWrap/>
            <w:vAlign w:val="bottom"/>
            <w:hideMark/>
          </w:tcPr>
          <w:p w14:paraId="244739C5"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 482 </w:t>
            </w:r>
          </w:p>
        </w:tc>
        <w:tc>
          <w:tcPr>
            <w:tcW w:w="287" w:type="pct"/>
            <w:tcBorders>
              <w:top w:val="nil"/>
              <w:left w:val="single" w:sz="4" w:space="0" w:color="5B9BD5"/>
              <w:bottom w:val="single" w:sz="4" w:space="0" w:color="5B9BD5"/>
              <w:right w:val="nil"/>
            </w:tcBorders>
            <w:shd w:val="clear" w:color="000000" w:fill="DDEBF7"/>
            <w:noWrap/>
            <w:vAlign w:val="bottom"/>
            <w:hideMark/>
          </w:tcPr>
          <w:p w14:paraId="5B7FF010"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 482 </w:t>
            </w:r>
          </w:p>
        </w:tc>
        <w:tc>
          <w:tcPr>
            <w:tcW w:w="313" w:type="pct"/>
            <w:tcBorders>
              <w:top w:val="nil"/>
              <w:left w:val="single" w:sz="4" w:space="0" w:color="5B9BD5"/>
              <w:bottom w:val="single" w:sz="4" w:space="0" w:color="5B9BD5"/>
              <w:right w:val="nil"/>
            </w:tcBorders>
            <w:shd w:val="clear" w:color="000000" w:fill="DDEBF7"/>
            <w:noWrap/>
            <w:vAlign w:val="bottom"/>
            <w:hideMark/>
          </w:tcPr>
          <w:p w14:paraId="56298A2D" w14:textId="77777777" w:rsidR="003D50B1" w:rsidRPr="00AB404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AB4041">
              <w:rPr>
                <w:rFonts w:ascii="Univers 45 Light" w:hAnsi="Univers 45 Light"/>
                <w:color w:val="000000"/>
                <w:sz w:val="16"/>
                <w:lang w:eastAsia="en-AU"/>
              </w:rPr>
              <w:t>-</w:t>
            </w:r>
          </w:p>
        </w:tc>
        <w:tc>
          <w:tcPr>
            <w:tcW w:w="351" w:type="pct"/>
            <w:tcBorders>
              <w:top w:val="nil"/>
              <w:left w:val="single" w:sz="4" w:space="0" w:color="5B9BD5"/>
              <w:bottom w:val="single" w:sz="4" w:space="0" w:color="5B9BD5"/>
              <w:right w:val="nil"/>
            </w:tcBorders>
            <w:shd w:val="clear" w:color="000000" w:fill="DDEBF7"/>
            <w:noWrap/>
            <w:vAlign w:val="bottom"/>
            <w:hideMark/>
          </w:tcPr>
          <w:p w14:paraId="12A6BD90" w14:textId="77777777" w:rsidR="003D50B1" w:rsidRPr="00AB404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AB4041">
              <w:rPr>
                <w:rFonts w:ascii="Univers 45 Light" w:hAnsi="Univers 45 Light"/>
                <w:color w:val="000000"/>
                <w:sz w:val="16"/>
                <w:lang w:eastAsia="en-AU"/>
              </w:rPr>
              <w:t xml:space="preserve">482 </w:t>
            </w:r>
          </w:p>
        </w:tc>
        <w:tc>
          <w:tcPr>
            <w:tcW w:w="400" w:type="pct"/>
            <w:tcBorders>
              <w:top w:val="nil"/>
              <w:left w:val="single" w:sz="4" w:space="0" w:color="5B9BD5"/>
              <w:bottom w:val="single" w:sz="4" w:space="0" w:color="5B9BD5"/>
              <w:right w:val="nil"/>
            </w:tcBorders>
            <w:shd w:val="clear" w:color="000000" w:fill="DDEBF7"/>
            <w:noWrap/>
            <w:vAlign w:val="bottom"/>
            <w:hideMark/>
          </w:tcPr>
          <w:p w14:paraId="21C2EF4B" w14:textId="77777777" w:rsidR="003D50B1" w:rsidRPr="00AB404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AB4041">
              <w:rPr>
                <w:rFonts w:ascii="Univers 45 Light" w:hAnsi="Univers 45 Light"/>
                <w:color w:val="000000"/>
                <w:sz w:val="16"/>
                <w:lang w:eastAsia="en-AU"/>
              </w:rPr>
              <w:t>-</w:t>
            </w:r>
          </w:p>
        </w:tc>
        <w:tc>
          <w:tcPr>
            <w:tcW w:w="353" w:type="pct"/>
            <w:tcBorders>
              <w:top w:val="nil"/>
              <w:left w:val="single" w:sz="4" w:space="0" w:color="5B9BD5"/>
              <w:bottom w:val="single" w:sz="4" w:space="0" w:color="5B9BD5"/>
              <w:right w:val="nil"/>
            </w:tcBorders>
            <w:shd w:val="clear" w:color="000000" w:fill="DDEBF7"/>
            <w:noWrap/>
            <w:vAlign w:val="bottom"/>
            <w:hideMark/>
          </w:tcPr>
          <w:p w14:paraId="4E62C9A4" w14:textId="77777777" w:rsidR="003D50B1" w:rsidRPr="00AB404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AB4041">
              <w:rPr>
                <w:rFonts w:ascii="Univers 45 Light" w:hAnsi="Univers 45 Light"/>
                <w:color w:val="000000"/>
                <w:sz w:val="16"/>
                <w:lang w:eastAsia="en-AU"/>
              </w:rPr>
              <w:t>-</w:t>
            </w:r>
          </w:p>
        </w:tc>
        <w:tc>
          <w:tcPr>
            <w:tcW w:w="293" w:type="pct"/>
            <w:tcBorders>
              <w:top w:val="nil"/>
              <w:left w:val="single" w:sz="4" w:space="0" w:color="5B9BD5"/>
              <w:bottom w:val="single" w:sz="4" w:space="0" w:color="5B9BD5"/>
              <w:right w:val="nil"/>
            </w:tcBorders>
            <w:shd w:val="clear" w:color="000000" w:fill="DDEBF7"/>
            <w:noWrap/>
            <w:vAlign w:val="bottom"/>
            <w:hideMark/>
          </w:tcPr>
          <w:p w14:paraId="3EDE77AA" w14:textId="77777777" w:rsidR="003D50B1" w:rsidRPr="00AB404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AB4041">
              <w:rPr>
                <w:rFonts w:ascii="Univers 45 Light" w:hAnsi="Univers 45 Light"/>
                <w:color w:val="000000"/>
                <w:sz w:val="16"/>
                <w:lang w:eastAsia="en-AU"/>
              </w:rPr>
              <w:t>-</w:t>
            </w:r>
          </w:p>
        </w:tc>
        <w:tc>
          <w:tcPr>
            <w:tcW w:w="305" w:type="pct"/>
            <w:tcBorders>
              <w:top w:val="nil"/>
              <w:left w:val="single" w:sz="4" w:space="0" w:color="5B9BD5"/>
              <w:bottom w:val="single" w:sz="4" w:space="0" w:color="5B9BD5"/>
              <w:right w:val="nil"/>
            </w:tcBorders>
            <w:shd w:val="clear" w:color="000000" w:fill="DDEBF7"/>
            <w:noWrap/>
            <w:vAlign w:val="bottom"/>
            <w:hideMark/>
          </w:tcPr>
          <w:p w14:paraId="77A17B7D"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w:t>
            </w:r>
          </w:p>
        </w:tc>
        <w:tc>
          <w:tcPr>
            <w:tcW w:w="294" w:type="pct"/>
            <w:tcBorders>
              <w:top w:val="nil"/>
              <w:left w:val="single" w:sz="4" w:space="0" w:color="5B9BD5"/>
              <w:bottom w:val="single" w:sz="4" w:space="0" w:color="5B9BD5"/>
              <w:right w:val="nil"/>
            </w:tcBorders>
            <w:shd w:val="clear" w:color="000000" w:fill="DDEBF7"/>
            <w:noWrap/>
            <w:vAlign w:val="bottom"/>
            <w:hideMark/>
          </w:tcPr>
          <w:p w14:paraId="090B563C" w14:textId="77777777" w:rsidR="003D50B1" w:rsidRPr="00AB404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AB4041">
              <w:rPr>
                <w:rFonts w:ascii="Univers 45 Light" w:hAnsi="Univers 45 Light"/>
                <w:color w:val="000000"/>
                <w:sz w:val="16"/>
                <w:lang w:eastAsia="en-AU"/>
              </w:rPr>
              <w:t xml:space="preserve">482 </w:t>
            </w:r>
          </w:p>
        </w:tc>
        <w:tc>
          <w:tcPr>
            <w:tcW w:w="356" w:type="pct"/>
            <w:tcBorders>
              <w:top w:val="nil"/>
              <w:left w:val="single" w:sz="4" w:space="0" w:color="5B9BD5"/>
              <w:bottom w:val="single" w:sz="4" w:space="0" w:color="5B9BD5"/>
              <w:right w:val="nil"/>
            </w:tcBorders>
            <w:shd w:val="clear" w:color="000000" w:fill="DDEBF7"/>
            <w:noWrap/>
            <w:vAlign w:val="bottom"/>
            <w:hideMark/>
          </w:tcPr>
          <w:p w14:paraId="12F7FDF6"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 xml:space="preserve"> -</w:t>
            </w:r>
          </w:p>
        </w:tc>
        <w:tc>
          <w:tcPr>
            <w:tcW w:w="349" w:type="pct"/>
            <w:tcBorders>
              <w:top w:val="nil"/>
              <w:left w:val="single" w:sz="4" w:space="0" w:color="5B9BD5"/>
              <w:bottom w:val="single" w:sz="4" w:space="0" w:color="5B9BD5"/>
              <w:right w:val="single" w:sz="4" w:space="0" w:color="5B9BD5"/>
            </w:tcBorders>
            <w:shd w:val="clear" w:color="000000" w:fill="DDEBF7"/>
            <w:noWrap/>
            <w:vAlign w:val="bottom"/>
            <w:hideMark/>
          </w:tcPr>
          <w:p w14:paraId="4ED688C1"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100.00%</w:t>
            </w:r>
          </w:p>
        </w:tc>
        <w:tc>
          <w:tcPr>
            <w:tcW w:w="299" w:type="pct"/>
            <w:tcBorders>
              <w:top w:val="nil"/>
              <w:left w:val="nil"/>
              <w:bottom w:val="single" w:sz="4" w:space="0" w:color="5B9BD5"/>
              <w:right w:val="single" w:sz="4" w:space="0" w:color="5B9BD5"/>
            </w:tcBorders>
            <w:shd w:val="clear" w:color="000000" w:fill="DDEBF7"/>
            <w:noWrap/>
            <w:vAlign w:val="bottom"/>
            <w:hideMark/>
          </w:tcPr>
          <w:p w14:paraId="17492B68" w14:textId="77777777" w:rsidR="003D50B1" w:rsidRPr="00AB4041" w:rsidRDefault="003D50B1" w:rsidP="00F966F7">
            <w:pPr>
              <w:spacing w:line="240" w:lineRule="auto"/>
              <w:jc w:val="right"/>
              <w:rPr>
                <w:rFonts w:ascii="Univers 45 Light" w:hAnsi="Univers 45 Light"/>
                <w:color w:val="000000"/>
                <w:sz w:val="16"/>
                <w:lang w:eastAsia="en-AU"/>
              </w:rPr>
            </w:pPr>
            <w:r w:rsidRPr="00AB4041">
              <w:rPr>
                <w:rFonts w:ascii="Univers 45 Light" w:hAnsi="Univers 45 Light"/>
                <w:color w:val="000000"/>
                <w:sz w:val="16"/>
                <w:lang w:eastAsia="en-AU"/>
              </w:rPr>
              <w:t>0.00%</w:t>
            </w:r>
          </w:p>
        </w:tc>
      </w:tr>
    </w:tbl>
    <w:p w14:paraId="0CE8B52C" w14:textId="77777777" w:rsidR="003D50B1" w:rsidRPr="0035558F" w:rsidRDefault="003D50B1" w:rsidP="003D50B1">
      <w:pPr>
        <w:rPr>
          <w:rFonts w:ascii="Univers 45 Light" w:hAnsi="Univers 45 Light"/>
          <w:bCs/>
          <w:i/>
          <w:sz w:val="16"/>
          <w:szCs w:val="16"/>
        </w:rPr>
      </w:pPr>
      <w:r w:rsidRPr="0035558F">
        <w:rPr>
          <w:rFonts w:ascii="Univers 45 Light" w:hAnsi="Univers 45 Light"/>
          <w:bCs/>
          <w:i/>
          <w:sz w:val="16"/>
          <w:szCs w:val="16"/>
        </w:rPr>
        <w:t xml:space="preserve">Source: KPMG based on data supplied by the </w:t>
      </w:r>
      <w:r>
        <w:rPr>
          <w:rFonts w:ascii="Univers 45 Light" w:hAnsi="Univers 45 Light"/>
          <w:bCs/>
          <w:i/>
          <w:sz w:val="16"/>
          <w:szCs w:val="16"/>
        </w:rPr>
        <w:t xml:space="preserve">North West HHS </w:t>
      </w:r>
      <w:r w:rsidRPr="0035558F">
        <w:rPr>
          <w:rFonts w:ascii="Univers 45 Light" w:hAnsi="Univers 45 Light"/>
          <w:bCs/>
          <w:i/>
          <w:sz w:val="16"/>
          <w:szCs w:val="16"/>
        </w:rPr>
        <w:t xml:space="preserve">and Queensland Health </w:t>
      </w:r>
    </w:p>
    <w:p w14:paraId="567B1A8C" w14:textId="77777777" w:rsidR="003D50B1" w:rsidRPr="0035558F" w:rsidRDefault="003D50B1" w:rsidP="003D50B1">
      <w:pPr>
        <w:pStyle w:val="BodyText"/>
        <w:rPr>
          <w:rFonts w:ascii="Univers 45 Light" w:hAnsi="Univers 45 Light"/>
          <w:bCs/>
          <w:i/>
          <w:sz w:val="16"/>
          <w:szCs w:val="16"/>
        </w:rPr>
      </w:pPr>
      <w:r w:rsidRPr="0035558F">
        <w:rPr>
          <w:rFonts w:ascii="Univers 45 Light" w:hAnsi="Univers 45 Light"/>
        </w:rPr>
        <w:t xml:space="preserve">In relation to the feeder data for </w:t>
      </w:r>
      <w:r>
        <w:rPr>
          <w:rFonts w:ascii="Univers 45 Light" w:hAnsi="Univers 45 Light"/>
        </w:rPr>
        <w:t>North West HHS</w:t>
      </w:r>
      <w:r w:rsidRPr="0035558F">
        <w:rPr>
          <w:rFonts w:ascii="Univers 45 Light" w:hAnsi="Univers 45 Light"/>
        </w:rPr>
        <w:t>, the following should be noted:</w:t>
      </w:r>
    </w:p>
    <w:p w14:paraId="4BB6443A" w14:textId="77777777" w:rsidR="003D50B1" w:rsidRPr="002C4A43" w:rsidRDefault="003D50B1" w:rsidP="003D50B1">
      <w:pPr>
        <w:pStyle w:val="ListBullet"/>
        <w:numPr>
          <w:ilvl w:val="0"/>
          <w:numId w:val="62"/>
        </w:numPr>
        <w:rPr>
          <w:rFonts w:ascii="Univers 45 Light" w:hAnsi="Univers 45 Light"/>
          <w:color w:val="auto"/>
        </w:rPr>
      </w:pPr>
      <w:r w:rsidRPr="002C4A43">
        <w:rPr>
          <w:rFonts w:ascii="Univers 45 Light" w:hAnsi="Univers 45 Light"/>
          <w:color w:val="auto"/>
        </w:rPr>
        <w:t>There are 13 feeders used from a range of hospital source systems and they appear to represent major hospital departments providing resource activity.</w:t>
      </w:r>
    </w:p>
    <w:p w14:paraId="2A6436F8" w14:textId="77777777" w:rsidR="003D50B1" w:rsidRDefault="003D50B1" w:rsidP="003D50B1">
      <w:pPr>
        <w:pStyle w:val="ListBullet"/>
        <w:numPr>
          <w:ilvl w:val="0"/>
          <w:numId w:val="62"/>
        </w:numPr>
        <w:rPr>
          <w:rFonts w:ascii="Univers 45 Light" w:hAnsi="Univers 45 Light"/>
        </w:rPr>
      </w:pPr>
      <w:r w:rsidRPr="00972FF7">
        <w:rPr>
          <w:rFonts w:ascii="Univers 45 Light" w:hAnsi="Univers 45 Light"/>
        </w:rPr>
        <w:t>The number of records linked to admitted patients, emergency, non-admitted</w:t>
      </w:r>
      <w:r>
        <w:rPr>
          <w:rFonts w:ascii="Univers 45 Light" w:hAnsi="Univers 45 Light"/>
        </w:rPr>
        <w:t>, system-generated</w:t>
      </w:r>
      <w:r w:rsidRPr="00972FF7">
        <w:rPr>
          <w:rFonts w:ascii="Univers 45 Light" w:hAnsi="Univers 45 Light"/>
        </w:rPr>
        <w:t xml:space="preserve"> and other patients had </w:t>
      </w:r>
      <w:r>
        <w:rPr>
          <w:rFonts w:ascii="Univers 45 Light" w:hAnsi="Univers 45 Light"/>
        </w:rPr>
        <w:t>a greater than 82</w:t>
      </w:r>
      <w:r w:rsidRPr="00972FF7">
        <w:rPr>
          <w:rFonts w:ascii="Univers 45 Light" w:hAnsi="Univers 45 Light"/>
        </w:rPr>
        <w:t> percent link or match</w:t>
      </w:r>
      <w:r>
        <w:rPr>
          <w:rFonts w:ascii="Univers 45 Light" w:hAnsi="Univers 45 Light"/>
        </w:rPr>
        <w:t xml:space="preserve"> for 11 of the 13 feeders</w:t>
      </w:r>
      <w:r w:rsidRPr="00972FF7">
        <w:rPr>
          <w:rFonts w:ascii="Univers 45 Light" w:hAnsi="Univers 45 Light"/>
        </w:rPr>
        <w:t>. This suggests that there is robustness in the level of feeder activity reported back to episodes.</w:t>
      </w:r>
    </w:p>
    <w:p w14:paraId="619D9006" w14:textId="494C122B" w:rsidR="003D50B1" w:rsidRPr="00972FF7" w:rsidRDefault="003D50B1" w:rsidP="003D50B1">
      <w:pPr>
        <w:pStyle w:val="ListBullet"/>
        <w:numPr>
          <w:ilvl w:val="0"/>
          <w:numId w:val="62"/>
        </w:numPr>
        <w:rPr>
          <w:rFonts w:ascii="Univers 45 Light" w:hAnsi="Univers 45 Light"/>
        </w:rPr>
      </w:pPr>
      <w:r w:rsidRPr="00B74C44">
        <w:rPr>
          <w:rFonts w:ascii="Univers 45 Light" w:hAnsi="Univers 45 Light"/>
        </w:rPr>
        <w:t xml:space="preserve">The unlinked </w:t>
      </w:r>
      <w:r w:rsidR="00435CED">
        <w:rPr>
          <w:rFonts w:ascii="Univers 45 Light" w:hAnsi="Univers 45 Light"/>
        </w:rPr>
        <w:t xml:space="preserve">pathology and pharmacy records </w:t>
      </w:r>
      <w:r>
        <w:rPr>
          <w:rFonts w:ascii="Univers 45 Light" w:hAnsi="Univers 45 Light"/>
        </w:rPr>
        <w:t>occur when activity data from legacy pathology and pharmacy systems (which do not contain point of order entry data) cannot be matched to inpatient, emergency or outpatient clinic presentation records based on time date stamp matching criteria. An unlinked feeder system record is created still containing the patients Patient Master Index details for the tests undertaken and is included in the costing process. These records are not reported in the activity submission as there is not a reportable episode / presentation/Service event and would be excluded by IHPA for the building of the funding model. Therefore they are excluded from the NHCDC submission.</w:t>
      </w:r>
      <w:r w:rsidRPr="002946DB">
        <w:t xml:space="preserve"> </w:t>
      </w:r>
      <w:r w:rsidRPr="002946DB">
        <w:rPr>
          <w:rFonts w:ascii="Univers 45 Light" w:hAnsi="Univers 45 Light"/>
        </w:rPr>
        <w:t>All records are therefore linked to an episode/presentation but not all records are linked to an episode/ presentation that can be reported as activity within</w:t>
      </w:r>
      <w:r>
        <w:rPr>
          <w:rFonts w:ascii="Univers 45 Light" w:hAnsi="Univers 45 Light"/>
        </w:rPr>
        <w:t xml:space="preserve"> </w:t>
      </w:r>
      <w:r w:rsidRPr="002946DB">
        <w:rPr>
          <w:rFonts w:ascii="Univers 45 Light" w:hAnsi="Univers 45 Light"/>
        </w:rPr>
        <w:t>the definition of the IHPA activity Data Set Specifications. Full costing of each of these unlinked episodes still occurs</w:t>
      </w:r>
      <w:r>
        <w:rPr>
          <w:rFonts w:ascii="Univers 45 Light" w:hAnsi="Univers 45 Light"/>
        </w:rPr>
        <w:t>.</w:t>
      </w:r>
    </w:p>
    <w:p w14:paraId="74AB1E67" w14:textId="77777777" w:rsidR="003D50B1" w:rsidRPr="0035558F" w:rsidRDefault="003D50B1" w:rsidP="003D50B1">
      <w:pPr>
        <w:spacing w:line="240" w:lineRule="auto"/>
        <w:ind w:left="340"/>
        <w:rPr>
          <w:rFonts w:ascii="Univers 45 Light" w:hAnsi="Univers 45 Light"/>
          <w:szCs w:val="22"/>
        </w:rPr>
        <w:sectPr w:rsidR="003D50B1" w:rsidRPr="0035558F">
          <w:endnotePr>
            <w:numFmt w:val="decimal"/>
          </w:endnotePr>
          <w:pgSz w:w="16840" w:h="11907" w:orient="landscape"/>
          <w:pgMar w:top="1474" w:right="1843" w:bottom="1474" w:left="1276" w:header="958" w:footer="737" w:gutter="454"/>
          <w:cols w:space="720"/>
        </w:sectPr>
      </w:pPr>
      <w:r>
        <w:rPr>
          <w:rFonts w:ascii="Univers 45 Light" w:hAnsi="Univers 45 Light"/>
          <w:szCs w:val="22"/>
        </w:rPr>
        <w:t xml:space="preserve">For reference year, no patient level data was available for diagnostic imaging services. This service was costed against a virtual patient. </w:t>
      </w:r>
    </w:p>
    <w:p w14:paraId="63BA48A8" w14:textId="77777777" w:rsidR="003D50B1" w:rsidRPr="006E4931" w:rsidRDefault="003D50B1" w:rsidP="003D50B1">
      <w:pPr>
        <w:pStyle w:val="Heading3"/>
        <w:numPr>
          <w:ilvl w:val="2"/>
          <w:numId w:val="35"/>
        </w:numPr>
        <w:tabs>
          <w:tab w:val="clear" w:pos="720"/>
          <w:tab w:val="num" w:pos="851"/>
          <w:tab w:val="num" w:pos="1713"/>
          <w:tab w:val="num" w:pos="6958"/>
        </w:tabs>
        <w:ind w:left="1713" w:hanging="1713"/>
      </w:pPr>
      <w:r w:rsidRPr="0035558F">
        <w:t>Treatment of WIP</w:t>
      </w:r>
    </w:p>
    <w:p w14:paraId="7C823CF4" w14:textId="77777777" w:rsidR="003D50B1" w:rsidRPr="00E74DC7" w:rsidRDefault="003D50B1" w:rsidP="003D50B1">
      <w:pPr>
        <w:pStyle w:val="BodyText"/>
        <w:rPr>
          <w:rFonts w:ascii="Univers 45 Light" w:hAnsi="Univers 45 Light"/>
        </w:rPr>
      </w:pPr>
      <w:r w:rsidRPr="00BD629B">
        <w:rPr>
          <w:rFonts w:ascii="Univers 45 Light" w:hAnsi="Univers 45 Light"/>
        </w:rPr>
        <w:fldChar w:fldCharType="begin"/>
      </w:r>
      <w:r w:rsidRPr="00BD629B">
        <w:rPr>
          <w:rFonts w:ascii="Univers 45 Light" w:hAnsi="Univers 45 Light"/>
        </w:rPr>
        <w:instrText xml:space="preserve"> REF _Ref462739310 \h  \* MERGEFORMAT </w:instrText>
      </w:r>
      <w:r w:rsidRPr="00BD629B">
        <w:rPr>
          <w:rFonts w:ascii="Univers 45 Light" w:hAnsi="Univers 45 Light"/>
        </w:rPr>
      </w:r>
      <w:r w:rsidRPr="00BD629B">
        <w:rPr>
          <w:rFonts w:ascii="Univers 45 Light" w:hAnsi="Univers 45 Light"/>
        </w:rPr>
        <w:fldChar w:fldCharType="separate"/>
      </w:r>
      <w:r w:rsidR="00445A6D" w:rsidRPr="00445A6D">
        <w:rPr>
          <w:rFonts w:ascii="Univers 45 Light" w:hAnsi="Univers 45 Light"/>
        </w:rPr>
        <w:t xml:space="preserve">Table </w:t>
      </w:r>
      <w:r w:rsidR="00445A6D" w:rsidRPr="00445A6D">
        <w:rPr>
          <w:rFonts w:ascii="Univers 45 Light" w:hAnsi="Univers 45 Light"/>
          <w:noProof/>
        </w:rPr>
        <w:t>28</w:t>
      </w:r>
      <w:r w:rsidRPr="00BD629B">
        <w:rPr>
          <w:rFonts w:ascii="Univers 45 Light" w:hAnsi="Univers 45 Light"/>
        </w:rPr>
        <w:fldChar w:fldCharType="end"/>
      </w:r>
      <w:r w:rsidRPr="00E74DC7">
        <w:rPr>
          <w:rFonts w:ascii="Univers 45 Light" w:hAnsi="Univers 45 Light"/>
        </w:rPr>
        <w:t xml:space="preserve"> demonstrates models for WIP and its treatment in the North West HHS’s Round 20 NHCDC submission.</w:t>
      </w:r>
      <w:bookmarkStart w:id="127" w:name="_Ref444515640"/>
    </w:p>
    <w:p w14:paraId="2B695A5F" w14:textId="77777777" w:rsidR="003D50B1" w:rsidRPr="0035558F" w:rsidRDefault="003D50B1" w:rsidP="003D50B1">
      <w:pPr>
        <w:pStyle w:val="BodyText"/>
        <w:rPr>
          <w:rFonts w:ascii="Univers 45 Light" w:hAnsi="Univers 45 Light"/>
          <w:i/>
        </w:rPr>
      </w:pPr>
      <w:bookmarkStart w:id="128" w:name="_Ref462739310"/>
      <w:r w:rsidRPr="00BD629B">
        <w:rPr>
          <w:rFonts w:ascii="Univers 45 Light" w:hAnsi="Univers 45 Light"/>
          <w:i/>
        </w:rPr>
        <w:t xml:space="preserve">Table </w:t>
      </w:r>
      <w:r w:rsidRPr="00BD629B">
        <w:fldChar w:fldCharType="begin"/>
      </w:r>
      <w:r w:rsidRPr="00BD629B">
        <w:rPr>
          <w:rFonts w:ascii="Univers 45 Light" w:hAnsi="Univers 45 Light"/>
          <w:i/>
        </w:rPr>
        <w:instrText xml:space="preserve"> SEQ Table \* ARABIC </w:instrText>
      </w:r>
      <w:r w:rsidRPr="00BD629B">
        <w:fldChar w:fldCharType="separate"/>
      </w:r>
      <w:r w:rsidR="00445A6D">
        <w:rPr>
          <w:rFonts w:ascii="Univers 45 Light" w:hAnsi="Univers 45 Light"/>
          <w:i/>
          <w:noProof/>
        </w:rPr>
        <w:t>28</w:t>
      </w:r>
      <w:r w:rsidRPr="00BD629B">
        <w:fldChar w:fldCharType="end"/>
      </w:r>
      <w:bookmarkEnd w:id="127"/>
      <w:bookmarkEnd w:id="128"/>
      <w:r w:rsidRPr="0035558F">
        <w:rPr>
          <w:rFonts w:ascii="Univers 45 Light" w:hAnsi="Univers 45 Light"/>
          <w:i/>
        </w:rPr>
        <w:t xml:space="preserve"> – WIP – </w:t>
      </w:r>
      <w:r>
        <w:rPr>
          <w:rFonts w:ascii="Univers 45 Light" w:hAnsi="Univers 45 Light"/>
          <w:i/>
        </w:rPr>
        <w:t>North West Hospital and Health Service</w:t>
      </w:r>
    </w:p>
    <w:tbl>
      <w:tblPr>
        <w:tblStyle w:val="ListTable4-Accent11"/>
        <w:tblW w:w="5000" w:type="pct"/>
        <w:tblLook w:val="0620" w:firstRow="1" w:lastRow="0" w:firstColumn="0" w:lastColumn="0" w:noHBand="1" w:noVBand="1"/>
        <w:tblCaption w:val="Table 8 - Models for Work In Progress - Western Sydney LHD"/>
        <w:tblDescription w:val="This table describes the models for Work In Progress and how that applied to Western Sydney LHD.  The first column is the model number, the second column is the description and the third column is how that model was applied for the relevant hospital."/>
      </w:tblPr>
      <w:tblGrid>
        <w:gridCol w:w="852"/>
        <w:gridCol w:w="4106"/>
        <w:gridCol w:w="3537"/>
      </w:tblGrid>
      <w:tr w:rsidR="003D50B1" w:rsidRPr="0035558F" w14:paraId="6890E058" w14:textId="77777777" w:rsidTr="00F966F7">
        <w:trPr>
          <w:cnfStyle w:val="100000000000" w:firstRow="1" w:lastRow="0" w:firstColumn="0" w:lastColumn="0" w:oddVBand="0" w:evenVBand="0" w:oddHBand="0" w:evenHBand="0" w:firstRowFirstColumn="0" w:firstRowLastColumn="0" w:lastRowFirstColumn="0" w:lastRowLastColumn="0"/>
          <w:tblHeader/>
        </w:trPr>
        <w:tc>
          <w:tcPr>
            <w:tcW w:w="501" w:type="pct"/>
            <w:tcBorders>
              <w:right w:val="single" w:sz="4" w:space="0" w:color="548DD4" w:themeColor="text2" w:themeTint="99"/>
            </w:tcBorders>
            <w:shd w:val="clear" w:color="auto" w:fill="002060"/>
            <w:noWrap/>
            <w:hideMark/>
          </w:tcPr>
          <w:p w14:paraId="03BCC090" w14:textId="77777777" w:rsidR="003D50B1" w:rsidRPr="0035558F" w:rsidRDefault="003D50B1" w:rsidP="00F966F7">
            <w:pPr>
              <w:rPr>
                <w:rFonts w:ascii="Univers 45 Light" w:hAnsi="Univers 45 Light"/>
              </w:rPr>
            </w:pPr>
            <w:r w:rsidRPr="0035558F">
              <w:rPr>
                <w:rFonts w:ascii="Univers 45 Light" w:hAnsi="Univers 45 Light"/>
              </w:rPr>
              <w:t>Model</w:t>
            </w:r>
          </w:p>
        </w:tc>
        <w:tc>
          <w:tcPr>
            <w:tcW w:w="2417" w:type="pct"/>
            <w:tcBorders>
              <w:left w:val="single" w:sz="4" w:space="0" w:color="548DD4" w:themeColor="text2" w:themeTint="99"/>
              <w:right w:val="nil"/>
            </w:tcBorders>
            <w:shd w:val="clear" w:color="auto" w:fill="002060"/>
            <w:hideMark/>
          </w:tcPr>
          <w:p w14:paraId="7B3403D0" w14:textId="77777777" w:rsidR="003D50B1" w:rsidRPr="0035558F" w:rsidRDefault="003D50B1" w:rsidP="00F966F7">
            <w:pPr>
              <w:rPr>
                <w:rFonts w:ascii="Univers 45 Light" w:hAnsi="Univers 45 Light"/>
              </w:rPr>
            </w:pPr>
            <w:r w:rsidRPr="0035558F">
              <w:rPr>
                <w:rFonts w:ascii="Univers 45 Light" w:hAnsi="Univers 45 Light"/>
              </w:rPr>
              <w:t>Description</w:t>
            </w:r>
          </w:p>
        </w:tc>
        <w:tc>
          <w:tcPr>
            <w:tcW w:w="2082" w:type="pct"/>
            <w:tcBorders>
              <w:left w:val="single" w:sz="4" w:space="0" w:color="548DD4" w:themeColor="text2" w:themeTint="99"/>
            </w:tcBorders>
            <w:shd w:val="clear" w:color="auto" w:fill="002060"/>
            <w:hideMark/>
          </w:tcPr>
          <w:p w14:paraId="158348E9" w14:textId="77777777" w:rsidR="003D50B1" w:rsidRPr="0035558F" w:rsidRDefault="003D50B1" w:rsidP="00F966F7">
            <w:pPr>
              <w:jc w:val="center"/>
              <w:rPr>
                <w:rFonts w:ascii="Univers 45 Light" w:hAnsi="Univers 45 Light"/>
              </w:rPr>
            </w:pPr>
            <w:r w:rsidRPr="0035558F">
              <w:rPr>
                <w:rFonts w:ascii="Univers 45 Light" w:hAnsi="Univers 45 Light"/>
              </w:rPr>
              <w:t xml:space="preserve">Submitted to Round </w:t>
            </w:r>
            <w:r>
              <w:rPr>
                <w:rFonts w:ascii="Univers 45 Light" w:hAnsi="Univers 45 Light"/>
              </w:rPr>
              <w:t>20</w:t>
            </w:r>
            <w:r w:rsidRPr="0035558F">
              <w:rPr>
                <w:rFonts w:ascii="Univers 45 Light" w:hAnsi="Univers 45 Light"/>
              </w:rPr>
              <w:t xml:space="preserve"> NHCDC</w:t>
            </w:r>
          </w:p>
        </w:tc>
      </w:tr>
      <w:tr w:rsidR="003D50B1" w:rsidRPr="0035558F" w14:paraId="0982FA29" w14:textId="77777777" w:rsidTr="00F966F7">
        <w:tc>
          <w:tcPr>
            <w:tcW w:w="50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18FB77AC" w14:textId="77777777" w:rsidR="003D50B1" w:rsidRPr="0035558F" w:rsidRDefault="003D50B1" w:rsidP="00F966F7">
            <w:pPr>
              <w:rPr>
                <w:rFonts w:ascii="Univers 45 Light" w:hAnsi="Univers 45 Light"/>
              </w:rPr>
            </w:pPr>
            <w:r w:rsidRPr="0035558F">
              <w:rPr>
                <w:rFonts w:ascii="Univers 45 Light" w:hAnsi="Univers 45 Light"/>
              </w:rPr>
              <w:t>1</w:t>
            </w:r>
          </w:p>
        </w:tc>
        <w:tc>
          <w:tcPr>
            <w:tcW w:w="2417" w:type="pct"/>
            <w:tcBorders>
              <w:top w:val="single" w:sz="4" w:space="0" w:color="95B3D7" w:themeColor="accent1" w:themeTint="99"/>
              <w:left w:val="single" w:sz="4" w:space="0" w:color="548DD4" w:themeColor="text2" w:themeTint="99"/>
              <w:bottom w:val="single" w:sz="4" w:space="0" w:color="95B3D7" w:themeColor="accent1" w:themeTint="99"/>
              <w:right w:val="nil"/>
            </w:tcBorders>
            <w:hideMark/>
          </w:tcPr>
          <w:p w14:paraId="022AC3F3" w14:textId="77777777" w:rsidR="003D50B1" w:rsidRPr="0035558F" w:rsidRDefault="003D50B1" w:rsidP="00F966F7">
            <w:pPr>
              <w:rPr>
                <w:rFonts w:ascii="Univers 45 Light" w:hAnsi="Univers 45 Light"/>
              </w:rPr>
            </w:pPr>
            <w:r w:rsidRPr="0035558F">
              <w:rPr>
                <w:rFonts w:ascii="Univers 45 Light" w:hAnsi="Univers 45 Light"/>
              </w:rPr>
              <w:t>Cost</w:t>
            </w:r>
            <w:r>
              <w:rPr>
                <w:rFonts w:ascii="Univers 45 Light" w:hAnsi="Univers 45 Light"/>
              </w:rPr>
              <w:t>s</w:t>
            </w:r>
            <w:r w:rsidRPr="0035558F">
              <w:rPr>
                <w:rFonts w:ascii="Univers 45 Light" w:hAnsi="Univers 45 Light"/>
              </w:rPr>
              <w:t xml:space="preserve"> for patients admitted and discharged in 201</w:t>
            </w:r>
            <w:r>
              <w:rPr>
                <w:rFonts w:ascii="Univers 45 Light" w:hAnsi="Univers 45 Light"/>
              </w:rPr>
              <w:t>5</w:t>
            </w:r>
            <w:r w:rsidRPr="0035558F">
              <w:rPr>
                <w:rFonts w:ascii="Univers 45 Light" w:hAnsi="Univers 45 Light"/>
              </w:rPr>
              <w:t>-1</w:t>
            </w:r>
            <w:r>
              <w:rPr>
                <w:rFonts w:ascii="Univers 45 Light" w:hAnsi="Univers 45 Light"/>
              </w:rPr>
              <w:t>6</w:t>
            </w:r>
            <w:r w:rsidRPr="0035558F">
              <w:rPr>
                <w:rFonts w:ascii="Univers 45 Light" w:hAnsi="Univers 45 Light"/>
              </w:rPr>
              <w:t xml:space="preserve"> only</w:t>
            </w:r>
          </w:p>
        </w:tc>
        <w:tc>
          <w:tcPr>
            <w:tcW w:w="2082"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3DABF92D" w14:textId="77777777" w:rsidR="003D50B1" w:rsidRPr="0035558F" w:rsidRDefault="003D50B1" w:rsidP="00F966F7">
            <w:pPr>
              <w:rPr>
                <w:rFonts w:ascii="Univers 45 Light" w:hAnsi="Univers 45 Light"/>
              </w:rPr>
            </w:pPr>
            <w:r w:rsidRPr="0035558F">
              <w:rPr>
                <w:rFonts w:ascii="Univers 45 Light" w:hAnsi="Univers 45 Light"/>
              </w:rPr>
              <w:t xml:space="preserve">Submitted to Round </w:t>
            </w:r>
            <w:r>
              <w:rPr>
                <w:rFonts w:ascii="Univers 45 Light" w:hAnsi="Univers 45 Light"/>
              </w:rPr>
              <w:t>20</w:t>
            </w:r>
            <w:r w:rsidRPr="0035558F">
              <w:rPr>
                <w:rFonts w:ascii="Univers 45 Light" w:hAnsi="Univers 45 Light"/>
              </w:rPr>
              <w:t xml:space="preserve"> of the NHCDC</w:t>
            </w:r>
          </w:p>
        </w:tc>
      </w:tr>
      <w:tr w:rsidR="003D50B1" w:rsidRPr="0035558F" w14:paraId="3D8EED06" w14:textId="77777777" w:rsidTr="00F966F7">
        <w:tc>
          <w:tcPr>
            <w:tcW w:w="50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00C3B3F7" w14:textId="77777777" w:rsidR="003D50B1" w:rsidRPr="0035558F" w:rsidRDefault="003D50B1" w:rsidP="00F966F7">
            <w:pPr>
              <w:rPr>
                <w:rFonts w:ascii="Univers 45 Light" w:hAnsi="Univers 45 Light"/>
              </w:rPr>
            </w:pPr>
            <w:r w:rsidRPr="0035558F">
              <w:rPr>
                <w:rFonts w:ascii="Univers 45 Light" w:hAnsi="Univers 45 Light"/>
              </w:rPr>
              <w:t>2</w:t>
            </w:r>
          </w:p>
        </w:tc>
        <w:tc>
          <w:tcPr>
            <w:tcW w:w="2417" w:type="pct"/>
            <w:tcBorders>
              <w:top w:val="single" w:sz="4" w:space="0" w:color="95B3D7" w:themeColor="accent1" w:themeTint="99"/>
              <w:left w:val="single" w:sz="4" w:space="0" w:color="548DD4" w:themeColor="text2" w:themeTint="99"/>
              <w:bottom w:val="single" w:sz="4" w:space="0" w:color="95B3D7" w:themeColor="accent1" w:themeTint="99"/>
              <w:right w:val="nil"/>
            </w:tcBorders>
            <w:hideMark/>
          </w:tcPr>
          <w:p w14:paraId="6EDBBFA1" w14:textId="77777777" w:rsidR="003D50B1" w:rsidRPr="0035558F" w:rsidRDefault="003D50B1" w:rsidP="00F966F7">
            <w:pPr>
              <w:rPr>
                <w:rFonts w:ascii="Univers 45 Light" w:hAnsi="Univers 45 Light"/>
              </w:rPr>
            </w:pPr>
            <w:r w:rsidRPr="0035558F">
              <w:rPr>
                <w:rFonts w:ascii="Univers 45 Light" w:hAnsi="Univers 45 Light"/>
              </w:rPr>
              <w:t>Costs for patients admitted prior to 201</w:t>
            </w:r>
            <w:r>
              <w:rPr>
                <w:rFonts w:ascii="Univers 45 Light" w:hAnsi="Univers 45 Light"/>
              </w:rPr>
              <w:t>5</w:t>
            </w:r>
            <w:r w:rsidRPr="0035558F">
              <w:rPr>
                <w:rFonts w:ascii="Univers 45 Light" w:hAnsi="Univers 45 Light"/>
              </w:rPr>
              <w:t>-1</w:t>
            </w:r>
            <w:r>
              <w:rPr>
                <w:rFonts w:ascii="Univers 45 Light" w:hAnsi="Univers 45 Light"/>
              </w:rPr>
              <w:t>6</w:t>
            </w:r>
            <w:r w:rsidRPr="0035558F">
              <w:rPr>
                <w:rFonts w:ascii="Univers 45 Light" w:hAnsi="Univers 45 Light"/>
              </w:rPr>
              <w:t xml:space="preserve"> and discharged in 201</w:t>
            </w:r>
            <w:r>
              <w:rPr>
                <w:rFonts w:ascii="Univers 45 Light" w:hAnsi="Univers 45 Light"/>
              </w:rPr>
              <w:t>5</w:t>
            </w:r>
            <w:r w:rsidRPr="0035558F">
              <w:rPr>
                <w:rFonts w:ascii="Univers 45 Light" w:hAnsi="Univers 45 Light"/>
              </w:rPr>
              <w:t>-1</w:t>
            </w:r>
            <w:r>
              <w:rPr>
                <w:rFonts w:ascii="Univers 45 Light" w:hAnsi="Univers 45 Light"/>
              </w:rPr>
              <w:t>6</w:t>
            </w:r>
          </w:p>
        </w:tc>
        <w:tc>
          <w:tcPr>
            <w:tcW w:w="2082"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7F536677" w14:textId="52976E76" w:rsidR="003D50B1" w:rsidRPr="0035558F" w:rsidRDefault="003D50B1" w:rsidP="00F966F7">
            <w:pPr>
              <w:rPr>
                <w:rFonts w:ascii="Univers 45 Light" w:hAnsi="Univers 45 Light"/>
              </w:rPr>
            </w:pPr>
            <w:r w:rsidRPr="0035558F">
              <w:rPr>
                <w:rFonts w:ascii="Univers 45 Light" w:hAnsi="Univers 45 Light"/>
              </w:rPr>
              <w:t xml:space="preserve">Submitted to Round </w:t>
            </w:r>
            <w:r>
              <w:rPr>
                <w:rFonts w:ascii="Univers 45 Light" w:hAnsi="Univers 45 Light"/>
              </w:rPr>
              <w:t>20</w:t>
            </w:r>
            <w:r w:rsidRPr="0035558F">
              <w:rPr>
                <w:rFonts w:ascii="Univers 45 Light" w:hAnsi="Univers 45 Light"/>
              </w:rPr>
              <w:t xml:space="preserve"> of the NHCDC. Costs are submitted for </w:t>
            </w:r>
            <w:r>
              <w:rPr>
                <w:rFonts w:ascii="Univers 45 Light" w:hAnsi="Univers 45 Light"/>
              </w:rPr>
              <w:t xml:space="preserve">all years from admission to discharge. The legacy costing system  in use for costing North West is a patient centric multi fiscal year system </w:t>
            </w:r>
          </w:p>
        </w:tc>
      </w:tr>
      <w:tr w:rsidR="003D50B1" w:rsidRPr="0035558F" w14:paraId="4095A4C1" w14:textId="77777777" w:rsidTr="00F966F7">
        <w:tc>
          <w:tcPr>
            <w:tcW w:w="50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2F27DA85" w14:textId="77777777" w:rsidR="003D50B1" w:rsidRPr="0035558F" w:rsidRDefault="003D50B1" w:rsidP="00F966F7">
            <w:pPr>
              <w:rPr>
                <w:rFonts w:ascii="Univers 45 Light" w:hAnsi="Univers 45 Light"/>
              </w:rPr>
            </w:pPr>
            <w:r w:rsidRPr="0035558F">
              <w:rPr>
                <w:rFonts w:ascii="Univers 45 Light" w:hAnsi="Univers 45 Light"/>
              </w:rPr>
              <w:t>3</w:t>
            </w:r>
          </w:p>
        </w:tc>
        <w:tc>
          <w:tcPr>
            <w:tcW w:w="2417" w:type="pct"/>
            <w:tcBorders>
              <w:top w:val="single" w:sz="4" w:space="0" w:color="95B3D7" w:themeColor="accent1" w:themeTint="99"/>
              <w:left w:val="single" w:sz="4" w:space="0" w:color="548DD4" w:themeColor="text2" w:themeTint="99"/>
              <w:bottom w:val="single" w:sz="4" w:space="0" w:color="95B3D7" w:themeColor="accent1" w:themeTint="99"/>
              <w:right w:val="nil"/>
            </w:tcBorders>
            <w:hideMark/>
          </w:tcPr>
          <w:p w14:paraId="26F6E3E7" w14:textId="77777777" w:rsidR="003D50B1" w:rsidRPr="0035558F" w:rsidRDefault="003D50B1" w:rsidP="00F966F7">
            <w:pPr>
              <w:rPr>
                <w:rFonts w:ascii="Univers 45 Light" w:hAnsi="Univers 45 Light"/>
              </w:rPr>
            </w:pPr>
            <w:r w:rsidRPr="0035558F">
              <w:rPr>
                <w:rFonts w:ascii="Univers 45 Light" w:hAnsi="Univers 45 Light"/>
              </w:rPr>
              <w:t>Costs for patients admitted prior to or in 201</w:t>
            </w:r>
            <w:r>
              <w:rPr>
                <w:rFonts w:ascii="Univers 45 Light" w:hAnsi="Univers 45 Light"/>
              </w:rPr>
              <w:t>5</w:t>
            </w:r>
            <w:r w:rsidRPr="0035558F">
              <w:rPr>
                <w:rFonts w:ascii="Univers 45 Light" w:hAnsi="Univers 45 Light"/>
              </w:rPr>
              <w:t>-1</w:t>
            </w:r>
            <w:r>
              <w:rPr>
                <w:rFonts w:ascii="Univers 45 Light" w:hAnsi="Univers 45 Light"/>
              </w:rPr>
              <w:t>6</w:t>
            </w:r>
            <w:r w:rsidRPr="0035558F">
              <w:rPr>
                <w:rFonts w:ascii="Univers 45 Light" w:hAnsi="Univers 45 Light"/>
              </w:rPr>
              <w:t xml:space="preserve"> and remain admitted at 30 June 201</w:t>
            </w:r>
            <w:r>
              <w:rPr>
                <w:rFonts w:ascii="Univers 45 Light" w:hAnsi="Univers 45 Light"/>
              </w:rPr>
              <w:t>6</w:t>
            </w:r>
          </w:p>
        </w:tc>
        <w:tc>
          <w:tcPr>
            <w:tcW w:w="2082"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6891E89C" w14:textId="77777777" w:rsidR="003D50B1" w:rsidRPr="0035558F" w:rsidRDefault="003D50B1" w:rsidP="00F966F7">
            <w:pPr>
              <w:rPr>
                <w:rFonts w:ascii="Univers 45 Light" w:hAnsi="Univers 45 Light"/>
              </w:rPr>
            </w:pPr>
            <w:r w:rsidRPr="0035558F">
              <w:rPr>
                <w:rFonts w:ascii="Univers 45 Light" w:hAnsi="Univers 45 Light"/>
              </w:rPr>
              <w:t xml:space="preserve">Not submitted to Round </w:t>
            </w:r>
            <w:r>
              <w:rPr>
                <w:rFonts w:ascii="Univers 45 Light" w:hAnsi="Univers 45 Light"/>
              </w:rPr>
              <w:t>20</w:t>
            </w:r>
            <w:r w:rsidRPr="0035558F">
              <w:rPr>
                <w:rFonts w:ascii="Univers 45 Light" w:hAnsi="Univers 45 Light"/>
              </w:rPr>
              <w:t xml:space="preserve"> of the NHCDC</w:t>
            </w:r>
          </w:p>
        </w:tc>
      </w:tr>
    </w:tbl>
    <w:p w14:paraId="47DE5229" w14:textId="77777777" w:rsidR="003D50B1" w:rsidRPr="0035558F" w:rsidRDefault="003D50B1" w:rsidP="003D50B1">
      <w:pPr>
        <w:rPr>
          <w:rFonts w:ascii="Univers 45 Light" w:hAnsi="Univers 45 Light"/>
          <w:bCs/>
          <w:i/>
          <w:sz w:val="16"/>
          <w:szCs w:val="16"/>
        </w:rPr>
      </w:pPr>
      <w:r w:rsidRPr="0035558F">
        <w:rPr>
          <w:rFonts w:ascii="Univers 45 Light" w:hAnsi="Univers 45 Light"/>
          <w:bCs/>
          <w:i/>
          <w:sz w:val="16"/>
          <w:szCs w:val="16"/>
        </w:rPr>
        <w:t xml:space="preserve">Source: KPMG, based on the </w:t>
      </w:r>
      <w:r>
        <w:rPr>
          <w:rFonts w:ascii="Univers 45 Light" w:hAnsi="Univers 45 Light"/>
          <w:bCs/>
          <w:i/>
          <w:sz w:val="16"/>
          <w:szCs w:val="16"/>
        </w:rPr>
        <w:t xml:space="preserve">North West HHS </w:t>
      </w:r>
      <w:r w:rsidRPr="0035558F">
        <w:rPr>
          <w:rFonts w:ascii="Univers 45 Light" w:hAnsi="Univers 45 Light"/>
          <w:bCs/>
          <w:i/>
          <w:sz w:val="16"/>
          <w:szCs w:val="16"/>
        </w:rPr>
        <w:t xml:space="preserve">templates and review discussions </w:t>
      </w:r>
    </w:p>
    <w:p w14:paraId="3702C4C3" w14:textId="77777777" w:rsidR="003D50B1" w:rsidRPr="0035558F" w:rsidRDefault="003D50B1" w:rsidP="003D50B1">
      <w:pPr>
        <w:pStyle w:val="BodyText"/>
        <w:rPr>
          <w:rFonts w:ascii="Univers 45 Light" w:hAnsi="Univers 45 Light"/>
        </w:rPr>
      </w:pPr>
      <w:r w:rsidRPr="0035558F">
        <w:rPr>
          <w:rFonts w:ascii="Univers 45 Light" w:hAnsi="Univers 45 Light"/>
        </w:rPr>
        <w:t xml:space="preserve">In summary, for </w:t>
      </w:r>
      <w:r>
        <w:rPr>
          <w:rFonts w:ascii="Univers 45 Light" w:hAnsi="Univers 45 Light"/>
        </w:rPr>
        <w:t>North West HHS</w:t>
      </w:r>
      <w:r w:rsidRPr="0035558F">
        <w:rPr>
          <w:rFonts w:ascii="Univers 45 Light" w:hAnsi="Univers 45 Light"/>
        </w:rPr>
        <w:t>, costs were submitted for admitted and discharged patients in 201</w:t>
      </w:r>
      <w:r>
        <w:rPr>
          <w:rFonts w:ascii="Univers 45 Light" w:hAnsi="Univers 45 Light"/>
        </w:rPr>
        <w:t>5</w:t>
      </w:r>
      <w:r w:rsidRPr="0035558F">
        <w:rPr>
          <w:rFonts w:ascii="Univers 45 Light" w:hAnsi="Univers 45 Light"/>
        </w:rPr>
        <w:t>-1</w:t>
      </w:r>
      <w:r>
        <w:rPr>
          <w:rFonts w:ascii="Univers 45 Light" w:hAnsi="Univers 45 Light"/>
        </w:rPr>
        <w:t>6</w:t>
      </w:r>
      <w:r w:rsidRPr="0035558F">
        <w:rPr>
          <w:rFonts w:ascii="Univers 45 Light" w:hAnsi="Univers 45 Light"/>
        </w:rPr>
        <w:t xml:space="preserve"> and WIP costs </w:t>
      </w:r>
      <w:r>
        <w:rPr>
          <w:rFonts w:ascii="Univers 45 Light" w:hAnsi="Univers 45 Light"/>
        </w:rPr>
        <w:t xml:space="preserve">for </w:t>
      </w:r>
      <w:r w:rsidRPr="0035558F">
        <w:rPr>
          <w:rFonts w:ascii="Univers 45 Light" w:hAnsi="Univers 45 Light"/>
        </w:rPr>
        <w:t>patients admitted prior to</w:t>
      </w:r>
      <w:r>
        <w:rPr>
          <w:rFonts w:ascii="Univers 45 Light" w:hAnsi="Univers 45 Light"/>
        </w:rPr>
        <w:t xml:space="preserve"> 2013-14</w:t>
      </w:r>
      <w:r w:rsidRPr="0035558F">
        <w:rPr>
          <w:rFonts w:ascii="Univers 45 Light" w:hAnsi="Univers 45 Light"/>
        </w:rPr>
        <w:t>, but discharged in 201</w:t>
      </w:r>
      <w:r>
        <w:rPr>
          <w:rFonts w:ascii="Univers 45 Light" w:hAnsi="Univers 45 Light"/>
        </w:rPr>
        <w:t>5</w:t>
      </w:r>
      <w:r w:rsidRPr="0035558F">
        <w:rPr>
          <w:rFonts w:ascii="Univers 45 Light" w:hAnsi="Univers 45 Light"/>
        </w:rPr>
        <w:t>-1</w:t>
      </w:r>
      <w:r>
        <w:rPr>
          <w:rFonts w:ascii="Univers 45 Light" w:hAnsi="Univers 45 Light"/>
        </w:rPr>
        <w:t>6</w:t>
      </w:r>
      <w:r w:rsidRPr="0035558F">
        <w:rPr>
          <w:rFonts w:ascii="Univers 45 Light" w:hAnsi="Univers 45 Light"/>
        </w:rPr>
        <w:t>.</w:t>
      </w:r>
    </w:p>
    <w:p w14:paraId="00434CD4" w14:textId="77777777" w:rsidR="003D50B1" w:rsidRPr="006E4931" w:rsidRDefault="003D50B1" w:rsidP="003D50B1">
      <w:pPr>
        <w:pStyle w:val="Heading3"/>
        <w:numPr>
          <w:ilvl w:val="2"/>
          <w:numId w:val="35"/>
        </w:numPr>
        <w:tabs>
          <w:tab w:val="clear" w:pos="720"/>
          <w:tab w:val="num" w:pos="851"/>
          <w:tab w:val="num" w:pos="1713"/>
          <w:tab w:val="num" w:pos="6958"/>
        </w:tabs>
        <w:ind w:left="1713" w:hanging="1713"/>
      </w:pPr>
      <w:r w:rsidRPr="0035558F">
        <w:t>Critical care</w:t>
      </w:r>
    </w:p>
    <w:p w14:paraId="30E70848" w14:textId="77777777" w:rsidR="003D50B1" w:rsidRPr="007A2A33" w:rsidRDefault="003D50B1" w:rsidP="003D50B1">
      <w:pPr>
        <w:pStyle w:val="BodyText"/>
        <w:rPr>
          <w:rFonts w:ascii="Univers 45 Light" w:hAnsi="Univers 45 Light"/>
        </w:rPr>
      </w:pPr>
      <w:r>
        <w:rPr>
          <w:rFonts w:ascii="Univers 45 Light" w:hAnsi="Univers 45 Light"/>
        </w:rPr>
        <w:t xml:space="preserve">The North West HHS has a </w:t>
      </w:r>
      <w:r w:rsidRPr="007A2A33">
        <w:rPr>
          <w:rFonts w:ascii="Univers 45 Light" w:hAnsi="Univers 45 Light"/>
        </w:rPr>
        <w:t>four bed Intensive Care Unit (ICU)</w:t>
      </w:r>
      <w:r>
        <w:rPr>
          <w:rFonts w:ascii="Univers 45 Light" w:hAnsi="Univers 45 Light"/>
        </w:rPr>
        <w:t xml:space="preserve"> located at Mount Isa Hospital</w:t>
      </w:r>
      <w:r w:rsidRPr="007A2A33">
        <w:rPr>
          <w:rFonts w:ascii="Univers 45 Light" w:hAnsi="Univers 45 Light"/>
        </w:rPr>
        <w:t>. The hospital does not have any High Dependency Units or Close Observation Units located in wards in the hospital. All direct costs associated with ICU are allocated to specific ICU cost centres. Critical care costs are captured in accordance with the applicable standard.</w:t>
      </w:r>
    </w:p>
    <w:p w14:paraId="2A356C87" w14:textId="77777777" w:rsidR="003D50B1" w:rsidRPr="006E4931" w:rsidRDefault="003D50B1" w:rsidP="003D50B1">
      <w:pPr>
        <w:pStyle w:val="Heading3"/>
        <w:numPr>
          <w:ilvl w:val="2"/>
          <w:numId w:val="35"/>
        </w:numPr>
        <w:tabs>
          <w:tab w:val="clear" w:pos="720"/>
          <w:tab w:val="num" w:pos="851"/>
          <w:tab w:val="num" w:pos="1713"/>
          <w:tab w:val="num" w:pos="6958"/>
        </w:tabs>
        <w:ind w:left="1713" w:hanging="1713"/>
      </w:pPr>
      <w:r w:rsidRPr="0035558F">
        <w:t>Costing public and private patients</w:t>
      </w:r>
    </w:p>
    <w:p w14:paraId="5E914C03" w14:textId="77777777" w:rsidR="003D50B1" w:rsidRPr="007A2A33" w:rsidRDefault="003D50B1" w:rsidP="003D50B1">
      <w:pPr>
        <w:pStyle w:val="BodyText"/>
        <w:rPr>
          <w:rFonts w:ascii="Univers 45 Light" w:hAnsi="Univers 45 Light"/>
        </w:rPr>
      </w:pPr>
      <w:r>
        <w:rPr>
          <w:rFonts w:ascii="Univers 45 Light" w:hAnsi="Univers 45 Light"/>
        </w:rPr>
        <w:t>North West HHS</w:t>
      </w:r>
      <w:r w:rsidRPr="007A2A33">
        <w:rPr>
          <w:rFonts w:ascii="Univers 45 Light" w:hAnsi="Univers 45 Light"/>
        </w:rPr>
        <w:t xml:space="preserve"> does not adjust costing specific patients based on their financial classification, i.e. whether they are a public or a privately insured patient. Applicable costs are allocated to private patients, including a share of pathology, prosthesis and medical costs, in the same manner as public patients. Private patient revenue is not offset against any related expenditure.</w:t>
      </w:r>
    </w:p>
    <w:p w14:paraId="071DE82F" w14:textId="77777777" w:rsidR="003D50B1" w:rsidRDefault="003D50B1" w:rsidP="003D50B1">
      <w:pPr>
        <w:autoSpaceDE w:val="0"/>
        <w:autoSpaceDN w:val="0"/>
        <w:adjustRightInd w:val="0"/>
        <w:spacing w:before="120" w:after="120" w:line="280" w:lineRule="atLeast"/>
        <w:jc w:val="both"/>
        <w:rPr>
          <w:rFonts w:ascii="Univers 45 Light" w:hAnsi="Univers 45 Light"/>
          <w:szCs w:val="22"/>
        </w:rPr>
      </w:pPr>
      <w:r w:rsidRPr="007A2A33">
        <w:rPr>
          <w:rFonts w:ascii="Univers 45 Light" w:hAnsi="Univers 45 Light"/>
          <w:szCs w:val="22"/>
        </w:rPr>
        <w:t xml:space="preserve">The majority of medical officers are salaried medical officers at </w:t>
      </w:r>
      <w:r>
        <w:rPr>
          <w:rFonts w:ascii="Univers 45 Light" w:hAnsi="Univers 45 Light"/>
          <w:szCs w:val="22"/>
        </w:rPr>
        <w:t>North West HHS</w:t>
      </w:r>
      <w:r w:rsidRPr="007A2A33">
        <w:rPr>
          <w:rFonts w:ascii="Univers 45 Light" w:hAnsi="Univers 45 Light"/>
          <w:szCs w:val="22"/>
        </w:rPr>
        <w:t xml:space="preserve"> and are paid an allowance in-lieu of private practice arrangements, i.e. there is </w:t>
      </w:r>
      <w:r>
        <w:rPr>
          <w:rFonts w:ascii="Univers 45 Light" w:hAnsi="Univers 45 Light"/>
          <w:szCs w:val="22"/>
        </w:rPr>
        <w:t>no</w:t>
      </w:r>
      <w:r w:rsidRPr="007A2A33">
        <w:rPr>
          <w:rFonts w:ascii="Univers 45 Light" w:hAnsi="Univers 45 Light"/>
          <w:szCs w:val="22"/>
        </w:rPr>
        <w:t xml:space="preserve"> use of private practice funds to supplement the employment costs. Further</w:t>
      </w:r>
      <w:r>
        <w:rPr>
          <w:rFonts w:ascii="Univers 45 Light" w:hAnsi="Univers 45 Light"/>
          <w:szCs w:val="22"/>
        </w:rPr>
        <w:t>more</w:t>
      </w:r>
      <w:r w:rsidRPr="007A2A33">
        <w:rPr>
          <w:rFonts w:ascii="Univers 45 Light" w:hAnsi="Univers 45 Light"/>
          <w:szCs w:val="22"/>
        </w:rPr>
        <w:t xml:space="preserve"> there are no adjustments made to expenditures for the Right of Private Practice Models. Therefore, the full employment cost associated with medical officers is allocated to all patients, regardless of financial class. </w:t>
      </w:r>
    </w:p>
    <w:p w14:paraId="2161056E" w14:textId="77777777" w:rsidR="003D50B1" w:rsidRPr="007A2A33" w:rsidRDefault="003D50B1" w:rsidP="003D50B1">
      <w:pPr>
        <w:autoSpaceDE w:val="0"/>
        <w:autoSpaceDN w:val="0"/>
        <w:adjustRightInd w:val="0"/>
        <w:spacing w:before="120" w:after="120" w:line="280" w:lineRule="atLeast"/>
        <w:jc w:val="both"/>
        <w:rPr>
          <w:rFonts w:ascii="Univers 45 Light" w:hAnsi="Univers 45 Light"/>
          <w:szCs w:val="22"/>
        </w:rPr>
      </w:pPr>
      <w:r w:rsidRPr="007A2A33">
        <w:rPr>
          <w:rFonts w:ascii="Univers 45 Light" w:hAnsi="Univers 45 Light"/>
          <w:szCs w:val="22"/>
        </w:rPr>
        <w:t>This aligns with the principles of the AHPCS Version 3.1 and reflects the true patient level data cost incurred for public and priva</w:t>
      </w:r>
      <w:r>
        <w:rPr>
          <w:rFonts w:ascii="Univers 45 Light" w:hAnsi="Univers 45 Light"/>
          <w:szCs w:val="22"/>
        </w:rPr>
        <w:t>te patients treated by the HHS.</w:t>
      </w:r>
    </w:p>
    <w:p w14:paraId="221A02D6" w14:textId="77777777" w:rsidR="003D50B1" w:rsidRPr="006E4931" w:rsidRDefault="003D50B1" w:rsidP="003D50B1">
      <w:pPr>
        <w:pStyle w:val="Heading3"/>
        <w:numPr>
          <w:ilvl w:val="2"/>
          <w:numId w:val="35"/>
        </w:numPr>
        <w:tabs>
          <w:tab w:val="clear" w:pos="720"/>
          <w:tab w:val="num" w:pos="851"/>
          <w:tab w:val="num" w:pos="1713"/>
          <w:tab w:val="num" w:pos="6958"/>
        </w:tabs>
        <w:ind w:left="1713" w:hanging="1713"/>
      </w:pPr>
      <w:r w:rsidRPr="0035558F">
        <w:t>Treatment of specific items</w:t>
      </w:r>
    </w:p>
    <w:p w14:paraId="5AEB9638" w14:textId="77777777" w:rsidR="003D50B1" w:rsidRPr="007A2A33" w:rsidRDefault="003D50B1" w:rsidP="003D50B1">
      <w:pPr>
        <w:pStyle w:val="BodyText"/>
        <w:rPr>
          <w:rFonts w:ascii="Univers 45 Light" w:hAnsi="Univers 45 Light"/>
        </w:rPr>
      </w:pPr>
      <w:r w:rsidRPr="007A2A33">
        <w:rPr>
          <w:rFonts w:ascii="Univers 45 Light" w:hAnsi="Univers 45 Light"/>
        </w:rPr>
        <w:t>A number of specific items were discussed during the consultation phase of the review to understand the manner in which they are treated in the costing process. These items are used to inform the NEP and specific funding model adjustments for particular patient cohorts</w:t>
      </w:r>
      <w:r>
        <w:rPr>
          <w:rFonts w:ascii="Univers 45 Light" w:hAnsi="Univers 45 Light"/>
        </w:rPr>
        <w:t>. North West HHS</w:t>
      </w:r>
      <w:r w:rsidRPr="007A2A33">
        <w:rPr>
          <w:rFonts w:ascii="Univers 45 Light" w:hAnsi="Univers 45 Light"/>
        </w:rPr>
        <w:t xml:space="preserve">’s treatment of each of the items is summarised below. </w:t>
      </w:r>
    </w:p>
    <w:p w14:paraId="1AEED151" w14:textId="77777777" w:rsidR="003D50B1" w:rsidRPr="0035558F" w:rsidRDefault="003D50B1" w:rsidP="003D50B1">
      <w:pPr>
        <w:keepNext/>
        <w:spacing w:before="120" w:after="120"/>
        <w:rPr>
          <w:rFonts w:ascii="Univers 45 Light" w:hAnsi="Univers 45 Light"/>
          <w:bCs/>
          <w:i/>
        </w:rPr>
      </w:pPr>
      <w:r w:rsidRPr="0035558F">
        <w:rPr>
          <w:rFonts w:ascii="Univers 45 Light" w:hAnsi="Univers 45 Light"/>
          <w:bCs/>
          <w:i/>
        </w:rPr>
        <w:t xml:space="preserve">Table </w:t>
      </w:r>
      <w:r w:rsidRPr="0035558F">
        <w:rPr>
          <w:rFonts w:ascii="Univers 45 Light" w:hAnsi="Univers 45 Light"/>
          <w:bCs/>
          <w:i/>
        </w:rPr>
        <w:fldChar w:fldCharType="begin"/>
      </w:r>
      <w:r w:rsidRPr="0035558F">
        <w:rPr>
          <w:rFonts w:ascii="Univers 45 Light" w:hAnsi="Univers 45 Light"/>
          <w:bCs/>
          <w:i/>
        </w:rPr>
        <w:instrText xml:space="preserve"> SEQ Table \* ARABIC </w:instrText>
      </w:r>
      <w:r w:rsidRPr="0035558F">
        <w:rPr>
          <w:rFonts w:ascii="Univers 45 Light" w:hAnsi="Univers 45 Light"/>
          <w:bCs/>
          <w:i/>
        </w:rPr>
        <w:fldChar w:fldCharType="separate"/>
      </w:r>
      <w:r w:rsidR="00445A6D">
        <w:rPr>
          <w:rFonts w:ascii="Univers 45 Light" w:hAnsi="Univers 45 Light"/>
          <w:bCs/>
          <w:i/>
          <w:noProof/>
        </w:rPr>
        <w:t>29</w:t>
      </w:r>
      <w:r w:rsidRPr="0035558F">
        <w:rPr>
          <w:rFonts w:ascii="Univers 45 Light" w:hAnsi="Univers 45 Light"/>
          <w:bCs/>
          <w:i/>
          <w:noProof/>
        </w:rPr>
        <w:fldChar w:fldCharType="end"/>
      </w:r>
      <w:r w:rsidRPr="0035558F">
        <w:rPr>
          <w:rFonts w:ascii="Univers 45 Light" w:hAnsi="Univers 45 Light"/>
          <w:bCs/>
          <w:i/>
        </w:rPr>
        <w:t xml:space="preserve"> – Treatment of specific items – </w:t>
      </w:r>
      <w:r>
        <w:rPr>
          <w:rFonts w:ascii="Univers 45 Light" w:hAnsi="Univers 45 Light"/>
          <w:bCs/>
          <w:i/>
        </w:rPr>
        <w:t>North West Hospital and Health Service</w:t>
      </w:r>
    </w:p>
    <w:tbl>
      <w:tblPr>
        <w:tblStyle w:val="ListTable4-Accent11"/>
        <w:tblW w:w="5000" w:type="pct"/>
        <w:tblLook w:val="0620" w:firstRow="1" w:lastRow="0" w:firstColumn="0" w:lastColumn="0" w:noHBand="1" w:noVBand="1"/>
        <w:tblCaption w:val="Table 9 - Treatment of specific items - Western Sydney LHD"/>
        <w:tblDescription w:val="This table describes how Western Sydney LHD treated specific items in their Round 18 NHCDC Submission.  The first column is the item and the second column is the description of the treatment."/>
      </w:tblPr>
      <w:tblGrid>
        <w:gridCol w:w="3255"/>
        <w:gridCol w:w="5240"/>
      </w:tblGrid>
      <w:tr w:rsidR="003D50B1" w:rsidRPr="0035558F" w14:paraId="50A8F9B3" w14:textId="77777777" w:rsidTr="00F966F7">
        <w:trPr>
          <w:cnfStyle w:val="100000000000" w:firstRow="1" w:lastRow="0" w:firstColumn="0" w:lastColumn="0" w:oddVBand="0" w:evenVBand="0" w:oddHBand="0" w:evenHBand="0" w:firstRowFirstColumn="0" w:firstRowLastColumn="0" w:lastRowFirstColumn="0" w:lastRowLastColumn="0"/>
          <w:tblHeader/>
        </w:trPr>
        <w:tc>
          <w:tcPr>
            <w:tcW w:w="1916" w:type="pct"/>
            <w:tcBorders>
              <w:right w:val="single" w:sz="4" w:space="0" w:color="548DD4" w:themeColor="text2" w:themeTint="99"/>
            </w:tcBorders>
            <w:shd w:val="clear" w:color="auto" w:fill="002060"/>
            <w:noWrap/>
            <w:hideMark/>
          </w:tcPr>
          <w:p w14:paraId="56E0C446" w14:textId="77777777" w:rsidR="003D50B1" w:rsidRPr="0035558F" w:rsidRDefault="003D50B1" w:rsidP="00F966F7">
            <w:pPr>
              <w:rPr>
                <w:rFonts w:ascii="Univers 45 Light" w:hAnsi="Univers 45 Light"/>
              </w:rPr>
            </w:pPr>
            <w:r w:rsidRPr="0035558F">
              <w:rPr>
                <w:rFonts w:ascii="Univers 45 Light" w:hAnsi="Univers 45 Light"/>
              </w:rPr>
              <w:t>Item</w:t>
            </w:r>
          </w:p>
        </w:tc>
        <w:tc>
          <w:tcPr>
            <w:tcW w:w="3084" w:type="pct"/>
            <w:tcBorders>
              <w:left w:val="single" w:sz="4" w:space="0" w:color="548DD4" w:themeColor="text2" w:themeTint="99"/>
            </w:tcBorders>
            <w:shd w:val="clear" w:color="auto" w:fill="002060"/>
            <w:hideMark/>
          </w:tcPr>
          <w:p w14:paraId="07D6A5F2" w14:textId="77777777" w:rsidR="003D50B1" w:rsidRPr="0035558F" w:rsidRDefault="003D50B1" w:rsidP="00F966F7">
            <w:pPr>
              <w:rPr>
                <w:rFonts w:ascii="Univers 45 Light" w:hAnsi="Univers 45 Light"/>
              </w:rPr>
            </w:pPr>
            <w:r w:rsidRPr="0035558F">
              <w:rPr>
                <w:rFonts w:ascii="Univers 45 Light" w:hAnsi="Univers 45 Light"/>
              </w:rPr>
              <w:t>Treatment</w:t>
            </w:r>
          </w:p>
        </w:tc>
      </w:tr>
      <w:tr w:rsidR="003D50B1" w:rsidRPr="0035558F" w14:paraId="13504465" w14:textId="77777777" w:rsidTr="00F966F7">
        <w:tc>
          <w:tcPr>
            <w:tcW w:w="1916"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7D80181F" w14:textId="77777777" w:rsidR="003D50B1" w:rsidRPr="0035558F" w:rsidRDefault="003D50B1" w:rsidP="00F966F7">
            <w:pPr>
              <w:spacing w:before="120" w:after="120" w:line="280" w:lineRule="atLeast"/>
              <w:rPr>
                <w:rFonts w:ascii="Univers 45 Light" w:hAnsi="Univers 45 Light"/>
                <w:szCs w:val="22"/>
              </w:rPr>
            </w:pPr>
            <w:r w:rsidRPr="0035558F">
              <w:rPr>
                <w:rFonts w:ascii="Univers 45 Light" w:hAnsi="Univers 45 Light"/>
                <w:szCs w:val="22"/>
              </w:rPr>
              <w:t>Research</w:t>
            </w:r>
          </w:p>
        </w:tc>
        <w:tc>
          <w:tcPr>
            <w:tcW w:w="3084"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362A6422" w14:textId="77777777" w:rsidR="003D50B1" w:rsidRPr="0035558F" w:rsidRDefault="003D50B1" w:rsidP="00F966F7">
            <w:pPr>
              <w:rPr>
                <w:rFonts w:ascii="Univers 45 Light" w:hAnsi="Univers 45 Light"/>
                <w:szCs w:val="22"/>
              </w:rPr>
            </w:pPr>
            <w:r>
              <w:rPr>
                <w:rFonts w:ascii="Univers 45 Light" w:hAnsi="Univers 45 Light"/>
                <w:szCs w:val="22"/>
              </w:rPr>
              <w:t xml:space="preserve"> There were no research cost centres at North West HHS for this reporting period</w:t>
            </w:r>
          </w:p>
        </w:tc>
      </w:tr>
      <w:tr w:rsidR="003D50B1" w:rsidRPr="0035558F" w14:paraId="08A722D9" w14:textId="77777777" w:rsidTr="00F966F7">
        <w:tc>
          <w:tcPr>
            <w:tcW w:w="1916"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095C9A95" w14:textId="77777777" w:rsidR="003D50B1" w:rsidRPr="0035558F" w:rsidRDefault="003D50B1" w:rsidP="00F966F7">
            <w:pPr>
              <w:spacing w:before="120" w:after="120" w:line="280" w:lineRule="atLeast"/>
              <w:rPr>
                <w:rFonts w:ascii="Univers 45 Light" w:hAnsi="Univers 45 Light"/>
                <w:szCs w:val="22"/>
              </w:rPr>
            </w:pPr>
            <w:r w:rsidRPr="0035558F">
              <w:rPr>
                <w:rFonts w:ascii="Univers 45 Light" w:hAnsi="Univers 45 Light"/>
                <w:szCs w:val="22"/>
              </w:rPr>
              <w:t>Teaching and Training</w:t>
            </w:r>
          </w:p>
        </w:tc>
        <w:tc>
          <w:tcPr>
            <w:tcW w:w="3084"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40A2E8F9" w14:textId="77777777" w:rsidR="003D50B1" w:rsidRPr="0035558F" w:rsidRDefault="003D50B1" w:rsidP="00F966F7">
            <w:pPr>
              <w:spacing w:before="120" w:after="120" w:line="280" w:lineRule="atLeast"/>
              <w:rPr>
                <w:rFonts w:ascii="Univers 45 Light" w:hAnsi="Univers 45 Light"/>
                <w:szCs w:val="22"/>
              </w:rPr>
            </w:pPr>
            <w:r>
              <w:rPr>
                <w:rFonts w:ascii="Univers 45 Light" w:hAnsi="Univers 45 Light"/>
                <w:szCs w:val="22"/>
              </w:rPr>
              <w:t xml:space="preserve">Direct teaching and training costs are </w:t>
            </w:r>
            <w:r w:rsidRPr="0035558F">
              <w:rPr>
                <w:rFonts w:ascii="Univers 45 Light" w:hAnsi="Univers 45 Light"/>
                <w:szCs w:val="22"/>
              </w:rPr>
              <w:t xml:space="preserve">allocated to a </w:t>
            </w:r>
            <w:r>
              <w:rPr>
                <w:rFonts w:ascii="Univers 45 Light" w:hAnsi="Univers 45 Light"/>
                <w:szCs w:val="22"/>
              </w:rPr>
              <w:t>system-generated patient and excluded. Embedded teaching and training costs are not separately identified.</w:t>
            </w:r>
            <w:r w:rsidRPr="0035558F">
              <w:rPr>
                <w:rFonts w:ascii="Univers 45 Light" w:hAnsi="Univers 45 Light"/>
                <w:szCs w:val="22"/>
              </w:rPr>
              <w:t xml:space="preserve"> </w:t>
            </w:r>
          </w:p>
          <w:p w14:paraId="44D05DB1" w14:textId="77777777" w:rsidR="003D50B1" w:rsidRPr="0035558F" w:rsidRDefault="003D50B1" w:rsidP="00F966F7">
            <w:pPr>
              <w:spacing w:before="120" w:after="120" w:line="280" w:lineRule="atLeast"/>
              <w:rPr>
                <w:rFonts w:ascii="Univers 45 Light" w:hAnsi="Univers 45 Light"/>
                <w:szCs w:val="22"/>
              </w:rPr>
            </w:pPr>
            <w:r w:rsidRPr="0035558F">
              <w:rPr>
                <w:rFonts w:ascii="Univers 45 Light" w:hAnsi="Univers 45 Light"/>
                <w:szCs w:val="22"/>
              </w:rPr>
              <w:t xml:space="preserve">Teaching and Training costs are captured </w:t>
            </w:r>
            <w:r>
              <w:rPr>
                <w:rFonts w:ascii="Univers 45 Light" w:hAnsi="Univers 45 Light"/>
                <w:szCs w:val="22"/>
              </w:rPr>
              <w:t>but not at the patient level. These costs will be separately submitted to IHPA by the jurisdiction.</w:t>
            </w:r>
          </w:p>
        </w:tc>
      </w:tr>
      <w:tr w:rsidR="003D50B1" w:rsidRPr="0035558F" w14:paraId="1D36D846" w14:textId="77777777" w:rsidTr="00F966F7">
        <w:tc>
          <w:tcPr>
            <w:tcW w:w="1916"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0EF0A69E" w14:textId="77777777" w:rsidR="003D50B1" w:rsidRPr="0035558F" w:rsidRDefault="003D50B1" w:rsidP="00F966F7">
            <w:pPr>
              <w:spacing w:before="120" w:after="120" w:line="280" w:lineRule="atLeast"/>
              <w:rPr>
                <w:rFonts w:ascii="Univers 45 Light" w:hAnsi="Univers 45 Light"/>
                <w:szCs w:val="22"/>
              </w:rPr>
            </w:pPr>
            <w:r w:rsidRPr="0035558F">
              <w:rPr>
                <w:rFonts w:ascii="Univers 45 Light" w:hAnsi="Univers 45 Light"/>
                <w:szCs w:val="22"/>
              </w:rPr>
              <w:t>Shared/Other commercial entities</w:t>
            </w:r>
          </w:p>
        </w:tc>
        <w:tc>
          <w:tcPr>
            <w:tcW w:w="3084"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4134AF53" w14:textId="77777777" w:rsidR="003D50B1" w:rsidRPr="0035558F" w:rsidRDefault="003D50B1" w:rsidP="00F966F7">
            <w:pPr>
              <w:spacing w:before="120" w:after="120" w:line="280" w:lineRule="atLeast"/>
              <w:rPr>
                <w:rFonts w:ascii="Univers 45 Light" w:hAnsi="Univers 45 Light"/>
                <w:szCs w:val="22"/>
              </w:rPr>
            </w:pPr>
            <w:r w:rsidRPr="0035558F">
              <w:rPr>
                <w:rFonts w:ascii="Univers 45 Light" w:hAnsi="Univers 45 Light"/>
                <w:szCs w:val="22"/>
              </w:rPr>
              <w:t>Any expenditure associated with these activities is excluded by the hospital for costing purposes.</w:t>
            </w:r>
          </w:p>
        </w:tc>
      </w:tr>
    </w:tbl>
    <w:p w14:paraId="5C13B617" w14:textId="77777777" w:rsidR="003D50B1" w:rsidRPr="0035558F" w:rsidRDefault="003D50B1" w:rsidP="003D50B1">
      <w:pPr>
        <w:rPr>
          <w:rFonts w:ascii="Univers 45 Light" w:hAnsi="Univers 45 Light"/>
          <w:bCs/>
          <w:i/>
          <w:sz w:val="16"/>
          <w:szCs w:val="16"/>
        </w:rPr>
      </w:pPr>
      <w:r w:rsidRPr="0035558F">
        <w:rPr>
          <w:rFonts w:ascii="Univers 45 Light" w:hAnsi="Univers 45 Light"/>
          <w:bCs/>
          <w:i/>
          <w:sz w:val="16"/>
          <w:szCs w:val="16"/>
        </w:rPr>
        <w:t>Source: KPMG, based on IFR discussions</w:t>
      </w:r>
    </w:p>
    <w:p w14:paraId="7B3D8730" w14:textId="77777777" w:rsidR="003D50B1" w:rsidRPr="006E4931" w:rsidRDefault="003D50B1" w:rsidP="003D50B1">
      <w:pPr>
        <w:pStyle w:val="Heading3"/>
        <w:numPr>
          <w:ilvl w:val="2"/>
          <w:numId w:val="35"/>
        </w:numPr>
        <w:tabs>
          <w:tab w:val="clear" w:pos="720"/>
          <w:tab w:val="num" w:pos="851"/>
          <w:tab w:val="num" w:pos="1713"/>
          <w:tab w:val="num" w:pos="6958"/>
        </w:tabs>
        <w:ind w:left="1713" w:hanging="1713"/>
      </w:pPr>
      <w:r w:rsidRPr="0035558F">
        <w:t>Sample patient data</w:t>
      </w:r>
    </w:p>
    <w:p w14:paraId="02783FCA" w14:textId="77777777" w:rsidR="003D50B1" w:rsidRPr="00BD629B" w:rsidRDefault="003D50B1" w:rsidP="003D50B1">
      <w:pPr>
        <w:rPr>
          <w:rFonts w:ascii="Univers 45 Light" w:hAnsi="Univers 45 Light"/>
        </w:rPr>
      </w:pPr>
      <w:r w:rsidRPr="00BD629B">
        <w:rPr>
          <w:rFonts w:ascii="Univers 45 Light" w:hAnsi="Univers 45 Light"/>
        </w:rPr>
        <w:t xml:space="preserve">IHPA selected a sample of five patients from </w:t>
      </w:r>
      <w:r>
        <w:rPr>
          <w:rFonts w:ascii="Univers 45 Light" w:hAnsi="Univers 45 Light"/>
        </w:rPr>
        <w:t>North West Health Service</w:t>
      </w:r>
      <w:r w:rsidRPr="00BD629B">
        <w:rPr>
          <w:rFonts w:ascii="Univers 45 Light" w:hAnsi="Univers 45 Light"/>
        </w:rPr>
        <w:t xml:space="preserve"> for the purposes of testing the data flow from jurisdictions to IHPA at the patient level. Queensland Health provided the patient level costs for all five patients and these reconciled to IHPA records. The results are summarised in </w:t>
      </w:r>
      <w:r w:rsidRPr="00BD629B">
        <w:rPr>
          <w:rFonts w:ascii="Univers 45 Light" w:hAnsi="Univers 45 Light"/>
        </w:rPr>
        <w:fldChar w:fldCharType="begin"/>
      </w:r>
      <w:r w:rsidRPr="007E519F">
        <w:rPr>
          <w:rFonts w:ascii="Univers 45 Light" w:hAnsi="Univers 45 Light"/>
        </w:rPr>
        <w:instrText xml:space="preserve"> REF _Ref435381001 \h </w:instrText>
      </w:r>
      <w:r w:rsidRPr="00BD629B">
        <w:rPr>
          <w:rFonts w:ascii="Univers 45 Light" w:hAnsi="Univers 45 Light"/>
        </w:rPr>
        <w:instrText xml:space="preserve"> \* MERGEFORMAT </w:instrText>
      </w:r>
      <w:r w:rsidRPr="00BD629B">
        <w:rPr>
          <w:rFonts w:ascii="Univers 45 Light" w:hAnsi="Univers 45 Light"/>
        </w:rPr>
      </w:r>
      <w:r w:rsidRPr="00BD629B">
        <w:rPr>
          <w:rFonts w:ascii="Univers 45 Light" w:hAnsi="Univers 45 Light"/>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30</w:t>
      </w:r>
      <w:r w:rsidRPr="00BD629B">
        <w:rPr>
          <w:rFonts w:ascii="Univers 45 Light" w:hAnsi="Univers 45 Light"/>
        </w:rPr>
        <w:fldChar w:fldCharType="end"/>
      </w:r>
      <w:r>
        <w:rPr>
          <w:rFonts w:ascii="Univers 45 Light" w:hAnsi="Univers 45 Light"/>
        </w:rPr>
        <w:t>.</w:t>
      </w:r>
    </w:p>
    <w:p w14:paraId="5A33EBE4" w14:textId="77777777" w:rsidR="003D50B1" w:rsidRPr="00153C0D" w:rsidRDefault="003D50B1" w:rsidP="003D50B1">
      <w:pPr>
        <w:keepNext/>
        <w:spacing w:before="120" w:after="120"/>
        <w:rPr>
          <w:rFonts w:ascii="Univers 45 Light" w:hAnsi="Univers 45 Light"/>
          <w:bCs/>
          <w:i/>
        </w:rPr>
      </w:pPr>
      <w:bookmarkStart w:id="129" w:name="_Ref435381001"/>
      <w:r w:rsidRPr="00A250C8">
        <w:rPr>
          <w:rFonts w:ascii="Univers 45 Light" w:hAnsi="Univers 45 Light"/>
          <w:bCs/>
          <w:i/>
        </w:rPr>
        <w:t xml:space="preserve">Table </w:t>
      </w:r>
      <w:r w:rsidRPr="00A250C8">
        <w:rPr>
          <w:rFonts w:ascii="Univers 45 Light" w:hAnsi="Univers 45 Light"/>
          <w:bCs/>
          <w:i/>
        </w:rPr>
        <w:fldChar w:fldCharType="begin"/>
      </w:r>
      <w:r w:rsidRPr="00A250C8">
        <w:rPr>
          <w:rFonts w:ascii="Univers 45 Light" w:hAnsi="Univers 45 Light"/>
          <w:bCs/>
          <w:i/>
        </w:rPr>
        <w:instrText xml:space="preserve"> SEQ Table \* ARABIC </w:instrText>
      </w:r>
      <w:r w:rsidRPr="00A250C8">
        <w:rPr>
          <w:rFonts w:ascii="Univers 45 Light" w:hAnsi="Univers 45 Light"/>
          <w:bCs/>
          <w:i/>
        </w:rPr>
        <w:fldChar w:fldCharType="separate"/>
      </w:r>
      <w:r w:rsidR="00445A6D">
        <w:rPr>
          <w:rFonts w:ascii="Univers 45 Light" w:hAnsi="Univers 45 Light"/>
          <w:bCs/>
          <w:i/>
          <w:noProof/>
        </w:rPr>
        <w:t>30</w:t>
      </w:r>
      <w:r w:rsidRPr="00A250C8">
        <w:rPr>
          <w:rFonts w:ascii="Univers 45 Light" w:hAnsi="Univers 45 Light"/>
          <w:bCs/>
          <w:i/>
          <w:noProof/>
        </w:rPr>
        <w:fldChar w:fldCharType="end"/>
      </w:r>
      <w:bookmarkEnd w:id="129"/>
      <w:r w:rsidRPr="00A250C8">
        <w:rPr>
          <w:rFonts w:ascii="Univers 45 Light" w:hAnsi="Univers 45 Light"/>
          <w:bCs/>
          <w:i/>
        </w:rPr>
        <w:t xml:space="preserve"> – Sample patients – </w:t>
      </w:r>
      <w:r>
        <w:rPr>
          <w:rFonts w:ascii="Univers 45 Light" w:hAnsi="Univers 45 Light"/>
          <w:bCs/>
          <w:i/>
        </w:rPr>
        <w:t>North West Hospital and Health Service</w:t>
      </w:r>
    </w:p>
    <w:tbl>
      <w:tblPr>
        <w:tblW w:w="5000" w:type="pct"/>
        <w:tblLook w:val="04A0" w:firstRow="1" w:lastRow="0" w:firstColumn="1" w:lastColumn="0" w:noHBand="0" w:noVBand="1"/>
      </w:tblPr>
      <w:tblGrid>
        <w:gridCol w:w="566"/>
        <w:gridCol w:w="1995"/>
        <w:gridCol w:w="2586"/>
        <w:gridCol w:w="2142"/>
        <w:gridCol w:w="1206"/>
      </w:tblGrid>
      <w:tr w:rsidR="003D50B1" w:rsidRPr="00394BC6" w14:paraId="6B5391F4" w14:textId="77777777" w:rsidTr="00F966F7">
        <w:trPr>
          <w:trHeight w:val="300"/>
        </w:trPr>
        <w:tc>
          <w:tcPr>
            <w:tcW w:w="333" w:type="pct"/>
            <w:tcBorders>
              <w:top w:val="single" w:sz="4" w:space="0" w:color="5B9BD5"/>
              <w:left w:val="single" w:sz="4" w:space="0" w:color="5B9BD5"/>
              <w:bottom w:val="single" w:sz="4" w:space="0" w:color="5B9BD5"/>
              <w:right w:val="single" w:sz="4" w:space="0" w:color="5B9BD5"/>
            </w:tcBorders>
            <w:shd w:val="clear" w:color="000000" w:fill="1F497D"/>
            <w:noWrap/>
            <w:vAlign w:val="bottom"/>
            <w:hideMark/>
          </w:tcPr>
          <w:p w14:paraId="14ED7CEC" w14:textId="77777777" w:rsidR="003D50B1" w:rsidRPr="00394BC6" w:rsidRDefault="003D50B1" w:rsidP="00F966F7">
            <w:pPr>
              <w:spacing w:line="240" w:lineRule="auto"/>
              <w:jc w:val="center"/>
              <w:rPr>
                <w:rFonts w:ascii="Univers 45 Light" w:hAnsi="Univers 45 Light"/>
                <w:b/>
                <w:bCs/>
                <w:color w:val="FFFFFF"/>
                <w:sz w:val="16"/>
                <w:szCs w:val="16"/>
                <w:lang w:eastAsia="en-AU"/>
              </w:rPr>
            </w:pPr>
            <w:r w:rsidRPr="00394BC6">
              <w:rPr>
                <w:rFonts w:ascii="Univers 45 Light" w:hAnsi="Univers 45 Light"/>
                <w:b/>
                <w:bCs/>
                <w:color w:val="FFFFFF"/>
                <w:sz w:val="16"/>
                <w:szCs w:val="16"/>
                <w:lang w:eastAsia="en-AU"/>
              </w:rPr>
              <w:t>#</w:t>
            </w:r>
          </w:p>
        </w:tc>
        <w:tc>
          <w:tcPr>
            <w:tcW w:w="1174" w:type="pct"/>
            <w:tcBorders>
              <w:top w:val="single" w:sz="4" w:space="0" w:color="5B9BD5"/>
              <w:left w:val="single" w:sz="4" w:space="0" w:color="5B9BD5"/>
              <w:bottom w:val="single" w:sz="4" w:space="0" w:color="5B9BD5"/>
              <w:right w:val="single" w:sz="4" w:space="0" w:color="5B9BD5"/>
            </w:tcBorders>
            <w:shd w:val="clear" w:color="000000" w:fill="1F497D"/>
            <w:noWrap/>
            <w:vAlign w:val="bottom"/>
            <w:hideMark/>
          </w:tcPr>
          <w:p w14:paraId="75DE3436" w14:textId="77777777" w:rsidR="003D50B1" w:rsidRPr="00394BC6" w:rsidRDefault="003D50B1" w:rsidP="00F966F7">
            <w:pPr>
              <w:spacing w:line="240" w:lineRule="auto"/>
              <w:jc w:val="center"/>
              <w:rPr>
                <w:rFonts w:ascii="Univers 45 Light" w:hAnsi="Univers 45 Light"/>
                <w:b/>
                <w:bCs/>
                <w:color w:val="FFFFFF"/>
                <w:sz w:val="16"/>
                <w:szCs w:val="16"/>
                <w:lang w:eastAsia="en-AU"/>
              </w:rPr>
            </w:pPr>
            <w:r w:rsidRPr="00394BC6">
              <w:rPr>
                <w:rFonts w:ascii="Univers 45 Light" w:hAnsi="Univers 45 Light"/>
                <w:b/>
                <w:bCs/>
                <w:color w:val="FFFFFF"/>
                <w:sz w:val="16"/>
                <w:szCs w:val="16"/>
                <w:lang w:eastAsia="en-AU"/>
              </w:rPr>
              <w:t>Product</w:t>
            </w:r>
          </w:p>
        </w:tc>
        <w:tc>
          <w:tcPr>
            <w:tcW w:w="1522" w:type="pct"/>
            <w:tcBorders>
              <w:top w:val="single" w:sz="4" w:space="0" w:color="5B9BD5"/>
              <w:left w:val="single" w:sz="4" w:space="0" w:color="5B9BD5"/>
              <w:bottom w:val="single" w:sz="4" w:space="0" w:color="5B9BD5"/>
              <w:right w:val="single" w:sz="4" w:space="0" w:color="5B9BD5"/>
            </w:tcBorders>
            <w:shd w:val="clear" w:color="000000" w:fill="1F497D"/>
            <w:noWrap/>
            <w:vAlign w:val="bottom"/>
            <w:hideMark/>
          </w:tcPr>
          <w:p w14:paraId="6885EA95" w14:textId="77777777" w:rsidR="003D50B1" w:rsidRPr="00394BC6" w:rsidRDefault="003D50B1" w:rsidP="00F966F7">
            <w:pPr>
              <w:spacing w:line="240" w:lineRule="auto"/>
              <w:jc w:val="center"/>
              <w:rPr>
                <w:rFonts w:ascii="Univers 45 Light" w:hAnsi="Univers 45 Light"/>
                <w:b/>
                <w:bCs/>
                <w:color w:val="FFFFFF"/>
                <w:sz w:val="16"/>
                <w:szCs w:val="16"/>
                <w:lang w:eastAsia="en-AU"/>
              </w:rPr>
            </w:pPr>
            <w:r w:rsidRPr="00394BC6">
              <w:rPr>
                <w:rFonts w:ascii="Univers 45 Light" w:hAnsi="Univers 45 Light"/>
                <w:b/>
                <w:bCs/>
                <w:color w:val="FFFFFF"/>
                <w:sz w:val="16"/>
                <w:szCs w:val="16"/>
                <w:lang w:eastAsia="en-AU"/>
              </w:rPr>
              <w:t xml:space="preserve"> Jurisdiction Records </w:t>
            </w:r>
          </w:p>
        </w:tc>
        <w:tc>
          <w:tcPr>
            <w:tcW w:w="1261" w:type="pct"/>
            <w:tcBorders>
              <w:top w:val="single" w:sz="4" w:space="0" w:color="5B9BD5"/>
              <w:left w:val="single" w:sz="4" w:space="0" w:color="5B9BD5"/>
              <w:bottom w:val="single" w:sz="4" w:space="0" w:color="5B9BD5"/>
              <w:right w:val="single" w:sz="4" w:space="0" w:color="5B9BD5"/>
            </w:tcBorders>
            <w:shd w:val="clear" w:color="000000" w:fill="1F497D"/>
            <w:noWrap/>
            <w:vAlign w:val="bottom"/>
            <w:hideMark/>
          </w:tcPr>
          <w:p w14:paraId="748556C7" w14:textId="77777777" w:rsidR="003D50B1" w:rsidRPr="00394BC6" w:rsidRDefault="003D50B1" w:rsidP="00F966F7">
            <w:pPr>
              <w:spacing w:line="240" w:lineRule="auto"/>
              <w:jc w:val="center"/>
              <w:rPr>
                <w:rFonts w:ascii="Univers 45 Light" w:hAnsi="Univers 45 Light"/>
                <w:b/>
                <w:bCs/>
                <w:color w:val="FFFFFF"/>
                <w:sz w:val="16"/>
                <w:szCs w:val="16"/>
                <w:lang w:eastAsia="en-AU"/>
              </w:rPr>
            </w:pPr>
            <w:r w:rsidRPr="00394BC6">
              <w:rPr>
                <w:rFonts w:ascii="Univers 45 Light" w:hAnsi="Univers 45 Light"/>
                <w:b/>
                <w:bCs/>
                <w:color w:val="FFFFFF"/>
                <w:sz w:val="16"/>
                <w:szCs w:val="16"/>
                <w:lang w:eastAsia="en-AU"/>
              </w:rPr>
              <w:t xml:space="preserve"> Received by IHPA </w:t>
            </w:r>
          </w:p>
        </w:tc>
        <w:tc>
          <w:tcPr>
            <w:tcW w:w="710" w:type="pct"/>
            <w:tcBorders>
              <w:top w:val="single" w:sz="4" w:space="0" w:color="5B9BD5"/>
              <w:left w:val="single" w:sz="4" w:space="0" w:color="5B9BD5"/>
              <w:bottom w:val="single" w:sz="4" w:space="0" w:color="5B9BD5"/>
              <w:right w:val="single" w:sz="4" w:space="0" w:color="5B9BD5"/>
            </w:tcBorders>
            <w:shd w:val="clear" w:color="000000" w:fill="1F497D"/>
            <w:noWrap/>
            <w:vAlign w:val="bottom"/>
            <w:hideMark/>
          </w:tcPr>
          <w:p w14:paraId="3A5F0BC7" w14:textId="77777777" w:rsidR="003D50B1" w:rsidRPr="00394BC6" w:rsidRDefault="003D50B1" w:rsidP="00F966F7">
            <w:pPr>
              <w:spacing w:line="240" w:lineRule="auto"/>
              <w:jc w:val="center"/>
              <w:rPr>
                <w:rFonts w:ascii="Univers 45 Light" w:hAnsi="Univers 45 Light"/>
                <w:b/>
                <w:bCs/>
                <w:color w:val="FFFFFF"/>
                <w:sz w:val="16"/>
                <w:szCs w:val="16"/>
                <w:lang w:eastAsia="en-AU"/>
              </w:rPr>
            </w:pPr>
            <w:r w:rsidRPr="00394BC6">
              <w:rPr>
                <w:rFonts w:ascii="Univers 45 Light" w:hAnsi="Univers 45 Light"/>
                <w:b/>
                <w:bCs/>
                <w:color w:val="FFFFFF"/>
                <w:sz w:val="16"/>
                <w:szCs w:val="16"/>
                <w:lang w:eastAsia="en-AU"/>
              </w:rPr>
              <w:t xml:space="preserve"> Variance  </w:t>
            </w:r>
          </w:p>
        </w:tc>
      </w:tr>
      <w:tr w:rsidR="003D50B1" w:rsidRPr="00394BC6" w14:paraId="6755F549" w14:textId="77777777" w:rsidTr="00F966F7">
        <w:trPr>
          <w:trHeight w:val="300"/>
        </w:trPr>
        <w:tc>
          <w:tcPr>
            <w:tcW w:w="333"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0013347B" w14:textId="77777777" w:rsidR="003D50B1" w:rsidRPr="00394BC6" w:rsidRDefault="003D50B1" w:rsidP="00F966F7">
            <w:pPr>
              <w:spacing w:line="240" w:lineRule="auto"/>
              <w:jc w:val="center"/>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1</w:t>
            </w:r>
          </w:p>
        </w:tc>
        <w:tc>
          <w:tcPr>
            <w:tcW w:w="1174" w:type="pct"/>
            <w:tcBorders>
              <w:top w:val="nil"/>
              <w:left w:val="nil"/>
              <w:bottom w:val="single" w:sz="4" w:space="0" w:color="5B9BD5"/>
              <w:right w:val="single" w:sz="4" w:space="0" w:color="5B9BD5"/>
            </w:tcBorders>
            <w:shd w:val="clear" w:color="000000" w:fill="DDEBF7"/>
            <w:noWrap/>
            <w:vAlign w:val="bottom"/>
            <w:hideMark/>
          </w:tcPr>
          <w:p w14:paraId="7BD10974" w14:textId="77777777" w:rsidR="003D50B1" w:rsidRPr="00394BC6" w:rsidRDefault="003D50B1" w:rsidP="003972C5">
            <w:pPr>
              <w:spacing w:line="240" w:lineRule="auto"/>
              <w:jc w:val="right"/>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Acute</w:t>
            </w:r>
          </w:p>
        </w:tc>
        <w:tc>
          <w:tcPr>
            <w:tcW w:w="1522"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1D649EE1" w14:textId="4EE301C6" w:rsidR="003D50B1" w:rsidRPr="00394BC6" w:rsidRDefault="003D50B1" w:rsidP="003972C5">
            <w:pPr>
              <w:spacing w:line="240" w:lineRule="auto"/>
              <w:jc w:val="right"/>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 xml:space="preserve"> $3,130.58 </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382FE90B" w14:textId="101FB392" w:rsidR="003D50B1" w:rsidRPr="00394BC6" w:rsidRDefault="003D50B1" w:rsidP="003972C5">
            <w:pPr>
              <w:spacing w:line="240" w:lineRule="auto"/>
              <w:jc w:val="right"/>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 xml:space="preserve"> $3,130.58 </w:t>
            </w:r>
          </w:p>
        </w:tc>
        <w:tc>
          <w:tcPr>
            <w:tcW w:w="710"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210C1387" w14:textId="7A6873B3" w:rsidR="003D50B1" w:rsidRPr="00394BC6" w:rsidRDefault="003D50B1" w:rsidP="003972C5">
            <w:pPr>
              <w:spacing w:line="240" w:lineRule="auto"/>
              <w:jc w:val="right"/>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 xml:space="preserve"> $-   </w:t>
            </w:r>
          </w:p>
        </w:tc>
      </w:tr>
      <w:tr w:rsidR="003D50B1" w:rsidRPr="00394BC6" w14:paraId="452833E0" w14:textId="77777777" w:rsidTr="00F966F7">
        <w:trPr>
          <w:trHeight w:val="300"/>
        </w:trPr>
        <w:tc>
          <w:tcPr>
            <w:tcW w:w="33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7AFEA27" w14:textId="77777777" w:rsidR="003D50B1" w:rsidRPr="00394BC6" w:rsidRDefault="003D50B1" w:rsidP="00F966F7">
            <w:pPr>
              <w:spacing w:line="240" w:lineRule="auto"/>
              <w:jc w:val="center"/>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2</w:t>
            </w:r>
          </w:p>
        </w:tc>
        <w:tc>
          <w:tcPr>
            <w:tcW w:w="1174" w:type="pct"/>
            <w:tcBorders>
              <w:top w:val="nil"/>
              <w:left w:val="nil"/>
              <w:bottom w:val="single" w:sz="4" w:space="0" w:color="5B9BD5"/>
              <w:right w:val="single" w:sz="4" w:space="0" w:color="5B9BD5"/>
            </w:tcBorders>
            <w:shd w:val="clear" w:color="auto" w:fill="auto"/>
            <w:noWrap/>
            <w:vAlign w:val="bottom"/>
            <w:hideMark/>
          </w:tcPr>
          <w:p w14:paraId="62B6C4F0" w14:textId="77777777" w:rsidR="003D50B1" w:rsidRPr="00394BC6" w:rsidRDefault="003D50B1" w:rsidP="003972C5">
            <w:pPr>
              <w:spacing w:line="240" w:lineRule="auto"/>
              <w:jc w:val="right"/>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Non-Admitted</w:t>
            </w:r>
          </w:p>
        </w:tc>
        <w:tc>
          <w:tcPr>
            <w:tcW w:w="152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8AE252C" w14:textId="06A49549" w:rsidR="003D50B1" w:rsidRPr="00394BC6" w:rsidRDefault="003D50B1" w:rsidP="003972C5">
            <w:pPr>
              <w:spacing w:line="240" w:lineRule="auto"/>
              <w:jc w:val="right"/>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 xml:space="preserve"> $194.21 </w:t>
            </w:r>
          </w:p>
        </w:tc>
        <w:tc>
          <w:tcPr>
            <w:tcW w:w="126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BD4D7BB" w14:textId="2B389885" w:rsidR="003D50B1" w:rsidRPr="00394BC6" w:rsidRDefault="003D50B1" w:rsidP="003972C5">
            <w:pPr>
              <w:spacing w:line="240" w:lineRule="auto"/>
              <w:jc w:val="right"/>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 xml:space="preserve"> $194.21 </w:t>
            </w:r>
          </w:p>
        </w:tc>
        <w:tc>
          <w:tcPr>
            <w:tcW w:w="710"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5F651D76" w14:textId="12EE5B90" w:rsidR="003D50B1" w:rsidRPr="00394BC6" w:rsidRDefault="003D50B1" w:rsidP="003972C5">
            <w:pPr>
              <w:spacing w:line="240" w:lineRule="auto"/>
              <w:jc w:val="right"/>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 xml:space="preserve"> $-   </w:t>
            </w:r>
          </w:p>
        </w:tc>
      </w:tr>
      <w:tr w:rsidR="003D50B1" w:rsidRPr="00394BC6" w14:paraId="2721F93A" w14:textId="77777777" w:rsidTr="00F966F7">
        <w:trPr>
          <w:trHeight w:val="300"/>
        </w:trPr>
        <w:tc>
          <w:tcPr>
            <w:tcW w:w="333"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325AE374" w14:textId="77777777" w:rsidR="003D50B1" w:rsidRPr="00394BC6" w:rsidRDefault="003D50B1" w:rsidP="00F966F7">
            <w:pPr>
              <w:spacing w:line="240" w:lineRule="auto"/>
              <w:jc w:val="center"/>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3</w:t>
            </w:r>
          </w:p>
        </w:tc>
        <w:tc>
          <w:tcPr>
            <w:tcW w:w="1174" w:type="pct"/>
            <w:tcBorders>
              <w:top w:val="nil"/>
              <w:left w:val="nil"/>
              <w:bottom w:val="single" w:sz="4" w:space="0" w:color="5B9BD5"/>
              <w:right w:val="single" w:sz="4" w:space="0" w:color="5B9BD5"/>
            </w:tcBorders>
            <w:shd w:val="clear" w:color="000000" w:fill="DDEBF7"/>
            <w:noWrap/>
            <w:vAlign w:val="bottom"/>
            <w:hideMark/>
          </w:tcPr>
          <w:p w14:paraId="63D4B321" w14:textId="77777777" w:rsidR="003D50B1" w:rsidRPr="00394BC6" w:rsidRDefault="003D50B1" w:rsidP="003972C5">
            <w:pPr>
              <w:spacing w:line="240" w:lineRule="auto"/>
              <w:jc w:val="right"/>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Admitted ED</w:t>
            </w:r>
          </w:p>
        </w:tc>
        <w:tc>
          <w:tcPr>
            <w:tcW w:w="1522"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71E8D898" w14:textId="5D3B5045" w:rsidR="003D50B1" w:rsidRPr="00394BC6" w:rsidRDefault="003D50B1" w:rsidP="003972C5">
            <w:pPr>
              <w:spacing w:line="240" w:lineRule="auto"/>
              <w:jc w:val="right"/>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 xml:space="preserve"> $482.76 </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0CCA36BC" w14:textId="1FA524BE" w:rsidR="003D50B1" w:rsidRPr="00394BC6" w:rsidRDefault="003D50B1" w:rsidP="003972C5">
            <w:pPr>
              <w:spacing w:line="240" w:lineRule="auto"/>
              <w:jc w:val="right"/>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 xml:space="preserve"> $482.76 </w:t>
            </w:r>
          </w:p>
        </w:tc>
        <w:tc>
          <w:tcPr>
            <w:tcW w:w="710"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44A272FC" w14:textId="6D92E926" w:rsidR="003D50B1" w:rsidRPr="00394BC6" w:rsidRDefault="003D50B1" w:rsidP="003972C5">
            <w:pPr>
              <w:spacing w:line="240" w:lineRule="auto"/>
              <w:jc w:val="right"/>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 xml:space="preserve"> $-   </w:t>
            </w:r>
          </w:p>
        </w:tc>
      </w:tr>
      <w:tr w:rsidR="003D50B1" w:rsidRPr="00394BC6" w14:paraId="00491377" w14:textId="77777777" w:rsidTr="00F966F7">
        <w:trPr>
          <w:trHeight w:val="315"/>
        </w:trPr>
        <w:tc>
          <w:tcPr>
            <w:tcW w:w="33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D62EB14" w14:textId="77777777" w:rsidR="003D50B1" w:rsidRPr="00394BC6" w:rsidRDefault="003D50B1" w:rsidP="00F966F7">
            <w:pPr>
              <w:spacing w:line="240" w:lineRule="auto"/>
              <w:jc w:val="center"/>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4</w:t>
            </w:r>
          </w:p>
        </w:tc>
        <w:tc>
          <w:tcPr>
            <w:tcW w:w="1174" w:type="pct"/>
            <w:tcBorders>
              <w:top w:val="nil"/>
              <w:left w:val="nil"/>
              <w:bottom w:val="single" w:sz="4" w:space="0" w:color="5B9BD5"/>
              <w:right w:val="single" w:sz="4" w:space="0" w:color="5B9BD5"/>
            </w:tcBorders>
            <w:shd w:val="clear" w:color="auto" w:fill="auto"/>
            <w:noWrap/>
            <w:vAlign w:val="bottom"/>
            <w:hideMark/>
          </w:tcPr>
          <w:p w14:paraId="36E14345" w14:textId="77777777" w:rsidR="003D50B1" w:rsidRPr="00394BC6" w:rsidRDefault="003D50B1" w:rsidP="003972C5">
            <w:pPr>
              <w:spacing w:line="240" w:lineRule="auto"/>
              <w:jc w:val="right"/>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Border</w:t>
            </w:r>
          </w:p>
        </w:tc>
        <w:tc>
          <w:tcPr>
            <w:tcW w:w="152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ADE8235" w14:textId="75C7E16B" w:rsidR="003D50B1" w:rsidRPr="00394BC6" w:rsidRDefault="003D50B1" w:rsidP="003972C5">
            <w:pPr>
              <w:spacing w:line="240" w:lineRule="auto"/>
              <w:jc w:val="right"/>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 xml:space="preserve"> $796.55 </w:t>
            </w:r>
          </w:p>
        </w:tc>
        <w:tc>
          <w:tcPr>
            <w:tcW w:w="126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5362AC8" w14:textId="353FEDCD" w:rsidR="003D50B1" w:rsidRPr="00394BC6" w:rsidRDefault="003D50B1" w:rsidP="003972C5">
            <w:pPr>
              <w:spacing w:line="240" w:lineRule="auto"/>
              <w:jc w:val="right"/>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 xml:space="preserve"> $796.55 </w:t>
            </w:r>
          </w:p>
        </w:tc>
        <w:tc>
          <w:tcPr>
            <w:tcW w:w="710"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4A141A7D" w14:textId="0F7102A3" w:rsidR="003D50B1" w:rsidRPr="00394BC6" w:rsidRDefault="003D50B1" w:rsidP="003972C5">
            <w:pPr>
              <w:spacing w:line="240" w:lineRule="auto"/>
              <w:jc w:val="right"/>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 xml:space="preserve"> $-   </w:t>
            </w:r>
          </w:p>
        </w:tc>
      </w:tr>
      <w:tr w:rsidR="003D50B1" w:rsidRPr="00394BC6" w14:paraId="1F4CA3E6" w14:textId="77777777" w:rsidTr="00F966F7">
        <w:trPr>
          <w:trHeight w:val="300"/>
        </w:trPr>
        <w:tc>
          <w:tcPr>
            <w:tcW w:w="333"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0E7C7ED8" w14:textId="77777777" w:rsidR="003D50B1" w:rsidRPr="00394BC6" w:rsidRDefault="003D50B1" w:rsidP="00F966F7">
            <w:pPr>
              <w:spacing w:line="240" w:lineRule="auto"/>
              <w:jc w:val="center"/>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5</w:t>
            </w:r>
          </w:p>
        </w:tc>
        <w:tc>
          <w:tcPr>
            <w:tcW w:w="1174"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591AEA4D" w14:textId="77777777" w:rsidR="003D50B1" w:rsidRPr="00394BC6" w:rsidRDefault="003D50B1" w:rsidP="003972C5">
            <w:pPr>
              <w:spacing w:line="240" w:lineRule="auto"/>
              <w:jc w:val="right"/>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Acute</w:t>
            </w:r>
          </w:p>
        </w:tc>
        <w:tc>
          <w:tcPr>
            <w:tcW w:w="1522"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789B7F44" w14:textId="50D227EF" w:rsidR="003D50B1" w:rsidRPr="00394BC6" w:rsidRDefault="003D50B1" w:rsidP="003972C5">
            <w:pPr>
              <w:spacing w:line="240" w:lineRule="auto"/>
              <w:jc w:val="right"/>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 xml:space="preserve"> $15,281.48 </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006E4A52" w14:textId="19A0F38C" w:rsidR="003D50B1" w:rsidRPr="00394BC6" w:rsidRDefault="003D50B1" w:rsidP="003972C5">
            <w:pPr>
              <w:spacing w:line="240" w:lineRule="auto"/>
              <w:jc w:val="right"/>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 xml:space="preserve"> $15,281.48 </w:t>
            </w:r>
          </w:p>
        </w:tc>
        <w:tc>
          <w:tcPr>
            <w:tcW w:w="710"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2225CD95" w14:textId="528D9E70" w:rsidR="003D50B1" w:rsidRPr="00394BC6" w:rsidRDefault="003D50B1" w:rsidP="003972C5">
            <w:pPr>
              <w:spacing w:line="240" w:lineRule="auto"/>
              <w:jc w:val="right"/>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 xml:space="preserve"> $-   </w:t>
            </w:r>
          </w:p>
        </w:tc>
      </w:tr>
    </w:tbl>
    <w:p w14:paraId="5229062B" w14:textId="77777777" w:rsidR="003D50B1" w:rsidRPr="00153C0D" w:rsidRDefault="003D50B1" w:rsidP="003D50B1">
      <w:pPr>
        <w:rPr>
          <w:rFonts w:ascii="Univers 45 Light" w:hAnsi="Univers 45 Light"/>
          <w:bCs/>
          <w:i/>
          <w:sz w:val="16"/>
          <w:szCs w:val="16"/>
        </w:rPr>
      </w:pPr>
      <w:r w:rsidRPr="00153C0D">
        <w:rPr>
          <w:rFonts w:ascii="Univers 45 Light" w:hAnsi="Univers 45 Light"/>
          <w:bCs/>
          <w:i/>
          <w:sz w:val="16"/>
          <w:szCs w:val="16"/>
        </w:rPr>
        <w:t xml:space="preserve">Source: KPMG, based on the </w:t>
      </w:r>
      <w:r w:rsidRPr="007E519F">
        <w:rPr>
          <w:rFonts w:ascii="Univers 45 Light" w:hAnsi="Univers 45 Light"/>
          <w:bCs/>
          <w:i/>
          <w:sz w:val="16"/>
          <w:szCs w:val="16"/>
        </w:rPr>
        <w:t xml:space="preserve">North West HHS </w:t>
      </w:r>
      <w:r w:rsidRPr="00153C0D">
        <w:rPr>
          <w:rFonts w:ascii="Univers 45 Light" w:hAnsi="Univers 45 Light"/>
          <w:bCs/>
          <w:i/>
          <w:sz w:val="16"/>
          <w:szCs w:val="16"/>
        </w:rPr>
        <w:t>and IHPA data</w:t>
      </w:r>
    </w:p>
    <w:p w14:paraId="0ADE81EE" w14:textId="77777777" w:rsidR="003D50B1" w:rsidRPr="0035558F" w:rsidRDefault="003D50B1" w:rsidP="003D50B1">
      <w:pPr>
        <w:rPr>
          <w:rFonts w:ascii="Univers 45 Light" w:hAnsi="Univers 45 Light"/>
          <w:bCs/>
          <w:i/>
          <w:sz w:val="16"/>
          <w:szCs w:val="16"/>
        </w:rPr>
      </w:pPr>
    </w:p>
    <w:p w14:paraId="152B46EE" w14:textId="77777777" w:rsidR="003D50B1" w:rsidRPr="0035558F" w:rsidRDefault="003D50B1" w:rsidP="003D50B1">
      <w:pPr>
        <w:spacing w:line="240" w:lineRule="auto"/>
        <w:rPr>
          <w:rFonts w:ascii="Univers 45 Light" w:hAnsi="Univers 45 Light"/>
        </w:rPr>
      </w:pPr>
      <w:r w:rsidRPr="0035558F">
        <w:rPr>
          <w:rFonts w:ascii="Univers 45 Light" w:hAnsi="Univers 45 Light"/>
        </w:rPr>
        <w:br w:type="page"/>
      </w:r>
    </w:p>
    <w:p w14:paraId="384CC62B" w14:textId="77777777" w:rsidR="003D50B1" w:rsidRPr="0035558F" w:rsidRDefault="003D50B1" w:rsidP="003D50B1">
      <w:pPr>
        <w:pStyle w:val="Heading2"/>
        <w:numPr>
          <w:ilvl w:val="1"/>
          <w:numId w:val="35"/>
        </w:numPr>
      </w:pPr>
      <w:bookmarkStart w:id="130" w:name="_Toc487208975"/>
      <w:bookmarkStart w:id="131" w:name="_Toc491684185"/>
      <w:r>
        <w:t>Townsville Hospital and Health Service</w:t>
      </w:r>
      <w:bookmarkEnd w:id="130"/>
      <w:bookmarkEnd w:id="131"/>
    </w:p>
    <w:p w14:paraId="745B31D1" w14:textId="77777777" w:rsidR="003D50B1" w:rsidRPr="0035558F" w:rsidRDefault="003D50B1" w:rsidP="003D50B1">
      <w:pPr>
        <w:pStyle w:val="Heading3"/>
        <w:numPr>
          <w:ilvl w:val="2"/>
          <w:numId w:val="35"/>
        </w:numPr>
        <w:tabs>
          <w:tab w:val="num" w:pos="1713"/>
        </w:tabs>
        <w:ind w:left="1713" w:hanging="1713"/>
        <w:rPr>
          <w:rFonts w:ascii="Univers 45 Light" w:hAnsi="Univers 45 Light"/>
        </w:rPr>
      </w:pPr>
      <w:r w:rsidRPr="0035558F">
        <w:t>Overview</w:t>
      </w:r>
    </w:p>
    <w:p w14:paraId="699302BA" w14:textId="77777777" w:rsidR="003D50B1" w:rsidRPr="00701938" w:rsidRDefault="003D50B1" w:rsidP="003D50B1">
      <w:pPr>
        <w:pStyle w:val="BodyText"/>
        <w:rPr>
          <w:rFonts w:ascii="Univers 45 Light" w:hAnsi="Univers 45 Light"/>
        </w:rPr>
      </w:pPr>
      <w:r w:rsidRPr="00701938">
        <w:rPr>
          <w:rFonts w:ascii="Univers 45 Light" w:hAnsi="Univers 45 Light"/>
        </w:rPr>
        <w:t>The Townsville Hospital and Health Service (Townsville HHS) is a public hospital, and principal tertiary healthcare facility in Northern Australia</w:t>
      </w:r>
      <w:r>
        <w:rPr>
          <w:rFonts w:ascii="Univers 45 Light" w:hAnsi="Univers 45 Light"/>
        </w:rPr>
        <w:t xml:space="preserve">. </w:t>
      </w:r>
      <w:r w:rsidRPr="00701938">
        <w:rPr>
          <w:rFonts w:ascii="Univers 45 Light" w:hAnsi="Univers 45 Light"/>
        </w:rPr>
        <w:t>It covers 148,000 square kilometres; servicing 5.1% of Queensland’s population</w:t>
      </w:r>
      <w:r>
        <w:rPr>
          <w:rStyle w:val="FootnoteReference"/>
          <w:rFonts w:ascii="Univers 45 Light" w:hAnsi="Univers 45 Light"/>
        </w:rPr>
        <w:footnoteReference w:id="8"/>
      </w:r>
      <w:r w:rsidRPr="00701938">
        <w:rPr>
          <w:rFonts w:ascii="Univers 45 Light" w:hAnsi="Univers 45 Light"/>
        </w:rPr>
        <w:t>.</w:t>
      </w:r>
      <w:r>
        <w:rPr>
          <w:rFonts w:ascii="Univers 45 Light" w:hAnsi="Univers 45 Light"/>
        </w:rPr>
        <w:t xml:space="preserve"> </w:t>
      </w:r>
      <w:r w:rsidRPr="00701938">
        <w:rPr>
          <w:rFonts w:ascii="Univers 45 Light" w:hAnsi="Univers 45 Light"/>
        </w:rPr>
        <w:t>Townsville HHS comprises the Townsville Hospital, Ayr Health Service</w:t>
      </w:r>
      <w:r>
        <w:rPr>
          <w:rFonts w:ascii="Univers 45 Light" w:hAnsi="Univers 45 Light"/>
        </w:rPr>
        <w:t xml:space="preserve">, </w:t>
      </w:r>
      <w:r w:rsidRPr="00701938">
        <w:rPr>
          <w:rFonts w:ascii="Univers 45 Light" w:hAnsi="Univers 45 Light"/>
        </w:rPr>
        <w:t>Cambridge Street Health Campus</w:t>
      </w:r>
      <w:r>
        <w:rPr>
          <w:rFonts w:ascii="Univers 45 Light" w:hAnsi="Univers 45 Light"/>
        </w:rPr>
        <w:t xml:space="preserve">, Cardwell Community Clinic, Charters Towers Health Service, Charters Towers Rehabilitation Unit, Eventide Residential Aged Care Facility, Home Hill Health Service, Hughenden Multi-Purpose Health Service, Ingham Health Service, Josephine Sailor Adolescent Inpatient Unit and Day Service, Joyce Palmer Health Service, Kirwan Health Campus, Kirwan Mental Health Rehabilitation Unit, Magnetic Island Community Clinic, North Ward Health Campus, Palmerston Street Health Campus, Parklands Residential Aged Care Facility, Richmond Health Service and Townsville Public Health Unit. </w:t>
      </w:r>
      <w:r w:rsidRPr="00701938">
        <w:rPr>
          <w:rFonts w:ascii="Univers 45 Light" w:hAnsi="Univers 45 Light"/>
        </w:rPr>
        <w:t xml:space="preserve"> Townsville HHS includes 732 acute beds and the Townsville Hospital’s services and programs include:</w:t>
      </w:r>
    </w:p>
    <w:p w14:paraId="47DC97AD" w14:textId="77777777" w:rsidR="003D50B1" w:rsidRPr="00701938" w:rsidRDefault="003D50B1" w:rsidP="003D50B1">
      <w:pPr>
        <w:pStyle w:val="BodyText"/>
        <w:numPr>
          <w:ilvl w:val="0"/>
          <w:numId w:val="63"/>
        </w:numPr>
        <w:rPr>
          <w:rFonts w:ascii="Univers 45 Light" w:hAnsi="Univers 45 Light"/>
        </w:rPr>
      </w:pPr>
      <w:r w:rsidRPr="00701938">
        <w:rPr>
          <w:rFonts w:ascii="Univers 45 Light" w:hAnsi="Univers 45 Light"/>
        </w:rPr>
        <w:t>Acute renal dialysis unit</w:t>
      </w:r>
    </w:p>
    <w:p w14:paraId="74B39638" w14:textId="77777777" w:rsidR="003D50B1" w:rsidRPr="00701938" w:rsidRDefault="003D50B1" w:rsidP="003D50B1">
      <w:pPr>
        <w:pStyle w:val="BodyText"/>
        <w:numPr>
          <w:ilvl w:val="0"/>
          <w:numId w:val="63"/>
        </w:numPr>
        <w:rPr>
          <w:rFonts w:ascii="Univers 45 Light" w:hAnsi="Univers 45 Light"/>
        </w:rPr>
      </w:pPr>
      <w:r w:rsidRPr="00701938">
        <w:rPr>
          <w:rFonts w:ascii="Univers 45 Light" w:hAnsi="Univers 45 Light"/>
        </w:rPr>
        <w:t>Cardiac surgery unit</w:t>
      </w:r>
    </w:p>
    <w:p w14:paraId="2896E266" w14:textId="77777777" w:rsidR="003D50B1" w:rsidRPr="00701938" w:rsidRDefault="003D50B1" w:rsidP="003D50B1">
      <w:pPr>
        <w:pStyle w:val="BodyText"/>
        <w:numPr>
          <w:ilvl w:val="0"/>
          <w:numId w:val="63"/>
        </w:numPr>
        <w:rPr>
          <w:rFonts w:ascii="Univers 45 Light" w:hAnsi="Univers 45 Light"/>
        </w:rPr>
      </w:pPr>
      <w:r w:rsidRPr="00701938">
        <w:rPr>
          <w:rFonts w:ascii="Univers 45 Light" w:hAnsi="Univers 45 Light"/>
        </w:rPr>
        <w:t>Coronary care unit</w:t>
      </w:r>
    </w:p>
    <w:p w14:paraId="3F7826DD" w14:textId="77777777" w:rsidR="003D50B1" w:rsidRPr="00701938" w:rsidRDefault="003D50B1" w:rsidP="003D50B1">
      <w:pPr>
        <w:pStyle w:val="BodyText"/>
        <w:numPr>
          <w:ilvl w:val="0"/>
          <w:numId w:val="63"/>
        </w:numPr>
        <w:rPr>
          <w:rFonts w:ascii="Univers 45 Light" w:hAnsi="Univers 45 Light"/>
        </w:rPr>
      </w:pPr>
      <w:r w:rsidRPr="00701938">
        <w:rPr>
          <w:rFonts w:ascii="Univers 45 Light" w:hAnsi="Univers 45 Light"/>
        </w:rPr>
        <w:t>Diabetes unit</w:t>
      </w:r>
    </w:p>
    <w:p w14:paraId="7F77D4E2" w14:textId="77777777" w:rsidR="003D50B1" w:rsidRPr="00701938" w:rsidRDefault="003D50B1" w:rsidP="003D50B1">
      <w:pPr>
        <w:pStyle w:val="BodyText"/>
        <w:numPr>
          <w:ilvl w:val="0"/>
          <w:numId w:val="63"/>
        </w:numPr>
        <w:rPr>
          <w:rFonts w:ascii="Univers 45 Light" w:hAnsi="Univers 45 Light"/>
        </w:rPr>
      </w:pPr>
      <w:r w:rsidRPr="00701938">
        <w:rPr>
          <w:rFonts w:ascii="Univers 45 Light" w:hAnsi="Univers 45 Light"/>
        </w:rPr>
        <w:t>Domiciliary care unit</w:t>
      </w:r>
    </w:p>
    <w:p w14:paraId="332ED1D2" w14:textId="77777777" w:rsidR="003D50B1" w:rsidRPr="00701938" w:rsidRDefault="003D50B1" w:rsidP="003D50B1">
      <w:pPr>
        <w:pStyle w:val="BodyText"/>
        <w:numPr>
          <w:ilvl w:val="0"/>
          <w:numId w:val="63"/>
        </w:numPr>
        <w:rPr>
          <w:rFonts w:ascii="Univers 45 Light" w:hAnsi="Univers 45 Light"/>
        </w:rPr>
      </w:pPr>
      <w:r w:rsidRPr="00701938">
        <w:rPr>
          <w:rFonts w:ascii="Univers 45 Light" w:hAnsi="Univers 45 Light"/>
        </w:rPr>
        <w:t>Emergency department</w:t>
      </w:r>
    </w:p>
    <w:p w14:paraId="26343889" w14:textId="77777777" w:rsidR="003D50B1" w:rsidRPr="00701938" w:rsidRDefault="003D50B1" w:rsidP="003D50B1">
      <w:pPr>
        <w:pStyle w:val="BodyText"/>
        <w:numPr>
          <w:ilvl w:val="0"/>
          <w:numId w:val="63"/>
        </w:numPr>
        <w:rPr>
          <w:rFonts w:ascii="Univers 45 Light" w:hAnsi="Univers 45 Light"/>
        </w:rPr>
      </w:pPr>
      <w:r w:rsidRPr="00701938">
        <w:rPr>
          <w:rFonts w:ascii="Univers 45 Light" w:hAnsi="Univers 45 Light"/>
        </w:rPr>
        <w:t>Hospice care unit</w:t>
      </w:r>
    </w:p>
    <w:p w14:paraId="3C69B20B" w14:textId="77777777" w:rsidR="003D50B1" w:rsidRPr="00701938" w:rsidRDefault="003D50B1" w:rsidP="003D50B1">
      <w:pPr>
        <w:pStyle w:val="BodyText"/>
        <w:numPr>
          <w:ilvl w:val="0"/>
          <w:numId w:val="63"/>
        </w:numPr>
        <w:rPr>
          <w:rFonts w:ascii="Univers 45 Light" w:hAnsi="Univers 45 Light"/>
        </w:rPr>
      </w:pPr>
      <w:r w:rsidRPr="00701938">
        <w:rPr>
          <w:rFonts w:ascii="Univers 45 Light" w:hAnsi="Univers 45 Light"/>
        </w:rPr>
        <w:t>Infectious diseases unit</w:t>
      </w:r>
    </w:p>
    <w:p w14:paraId="3DE01468" w14:textId="77777777" w:rsidR="003D50B1" w:rsidRPr="00701938" w:rsidRDefault="003D50B1" w:rsidP="003D50B1">
      <w:pPr>
        <w:pStyle w:val="BodyText"/>
        <w:numPr>
          <w:ilvl w:val="0"/>
          <w:numId w:val="63"/>
        </w:numPr>
        <w:rPr>
          <w:rFonts w:ascii="Univers 45 Light" w:hAnsi="Univers 45 Light"/>
        </w:rPr>
      </w:pPr>
      <w:r w:rsidRPr="00701938">
        <w:rPr>
          <w:rFonts w:ascii="Univers 45 Light" w:hAnsi="Univers 45 Light"/>
        </w:rPr>
        <w:t>Intensive care unit</w:t>
      </w:r>
    </w:p>
    <w:p w14:paraId="587BAD66" w14:textId="77777777" w:rsidR="003D50B1" w:rsidRPr="00701938" w:rsidRDefault="003D50B1" w:rsidP="003D50B1">
      <w:pPr>
        <w:pStyle w:val="BodyText"/>
        <w:numPr>
          <w:ilvl w:val="0"/>
          <w:numId w:val="63"/>
        </w:numPr>
        <w:rPr>
          <w:rFonts w:ascii="Univers 45 Light" w:hAnsi="Univers 45 Light"/>
        </w:rPr>
      </w:pPr>
      <w:r w:rsidRPr="00701938">
        <w:rPr>
          <w:rFonts w:ascii="Univers 45 Light" w:hAnsi="Univers 45 Light"/>
        </w:rPr>
        <w:t>Major plastic or reconstructive surgery unit</w:t>
      </w:r>
    </w:p>
    <w:p w14:paraId="1BB8172C" w14:textId="77777777" w:rsidR="003D50B1" w:rsidRPr="00701938" w:rsidRDefault="003D50B1" w:rsidP="003D50B1">
      <w:pPr>
        <w:pStyle w:val="BodyText"/>
        <w:numPr>
          <w:ilvl w:val="0"/>
          <w:numId w:val="63"/>
        </w:numPr>
        <w:rPr>
          <w:rFonts w:ascii="Univers 45 Light" w:hAnsi="Univers 45 Light"/>
        </w:rPr>
      </w:pPr>
      <w:r w:rsidRPr="00701938">
        <w:rPr>
          <w:rFonts w:ascii="Univers 45 Light" w:hAnsi="Univers 45 Light"/>
        </w:rPr>
        <w:t>Neonatal intensive care unit</w:t>
      </w:r>
    </w:p>
    <w:p w14:paraId="005DA2CB" w14:textId="77777777" w:rsidR="003D50B1" w:rsidRPr="00701938" w:rsidRDefault="003D50B1" w:rsidP="003D50B1">
      <w:pPr>
        <w:pStyle w:val="BodyText"/>
        <w:numPr>
          <w:ilvl w:val="0"/>
          <w:numId w:val="63"/>
        </w:numPr>
        <w:rPr>
          <w:rFonts w:ascii="Univers 45 Light" w:hAnsi="Univers 45 Light"/>
        </w:rPr>
      </w:pPr>
      <w:r w:rsidRPr="00701938">
        <w:rPr>
          <w:rFonts w:ascii="Univers 45 Light" w:hAnsi="Univers 45 Light"/>
        </w:rPr>
        <w:t>Neurosurgical unit</w:t>
      </w:r>
    </w:p>
    <w:p w14:paraId="233AF4E1" w14:textId="77777777" w:rsidR="003D50B1" w:rsidRPr="00701938" w:rsidRDefault="003D50B1" w:rsidP="003D50B1">
      <w:pPr>
        <w:pStyle w:val="BodyText"/>
        <w:numPr>
          <w:ilvl w:val="0"/>
          <w:numId w:val="63"/>
        </w:numPr>
        <w:rPr>
          <w:rFonts w:ascii="Univers 45 Light" w:hAnsi="Univers 45 Light"/>
        </w:rPr>
      </w:pPr>
      <w:r w:rsidRPr="00701938">
        <w:rPr>
          <w:rFonts w:ascii="Univers 45 Light" w:hAnsi="Univers 45 Light"/>
        </w:rPr>
        <w:t>Obstetric services</w:t>
      </w:r>
    </w:p>
    <w:p w14:paraId="27D118E2" w14:textId="77777777" w:rsidR="003D50B1" w:rsidRPr="00701938" w:rsidRDefault="003D50B1" w:rsidP="003D50B1">
      <w:pPr>
        <w:pStyle w:val="BodyText"/>
        <w:numPr>
          <w:ilvl w:val="0"/>
          <w:numId w:val="63"/>
        </w:numPr>
        <w:rPr>
          <w:rFonts w:ascii="Univers 45 Light" w:hAnsi="Univers 45 Light"/>
        </w:rPr>
      </w:pPr>
      <w:r w:rsidRPr="00701938">
        <w:rPr>
          <w:rFonts w:ascii="Univers 45 Light" w:hAnsi="Univers 45 Light"/>
        </w:rPr>
        <w:t>Oncology unit</w:t>
      </w:r>
    </w:p>
    <w:p w14:paraId="1BB4605C" w14:textId="77777777" w:rsidR="003D50B1" w:rsidRPr="00701938" w:rsidRDefault="003D50B1" w:rsidP="003D50B1">
      <w:pPr>
        <w:pStyle w:val="BodyText"/>
        <w:numPr>
          <w:ilvl w:val="0"/>
          <w:numId w:val="63"/>
        </w:numPr>
        <w:rPr>
          <w:rFonts w:ascii="Univers 45 Light" w:hAnsi="Univers 45 Light"/>
        </w:rPr>
      </w:pPr>
      <w:r w:rsidRPr="00701938">
        <w:rPr>
          <w:rFonts w:ascii="Univers 45 Light" w:hAnsi="Univers 45 Light"/>
        </w:rPr>
        <w:t>Paediatric service</w:t>
      </w:r>
    </w:p>
    <w:p w14:paraId="71E15D1F" w14:textId="77777777" w:rsidR="003D50B1" w:rsidRPr="00701938" w:rsidRDefault="003D50B1" w:rsidP="003D50B1">
      <w:pPr>
        <w:pStyle w:val="BodyText"/>
        <w:numPr>
          <w:ilvl w:val="0"/>
          <w:numId w:val="63"/>
        </w:numPr>
        <w:rPr>
          <w:rFonts w:ascii="Univers 45 Light" w:hAnsi="Univers 45 Light"/>
        </w:rPr>
      </w:pPr>
      <w:r w:rsidRPr="00701938">
        <w:rPr>
          <w:rFonts w:ascii="Univers 45 Light" w:hAnsi="Univers 45 Light"/>
        </w:rPr>
        <w:t>Psychiatric unit</w:t>
      </w:r>
    </w:p>
    <w:p w14:paraId="6DBE54D6" w14:textId="77777777" w:rsidR="003D50B1" w:rsidRPr="00701938" w:rsidRDefault="003D50B1" w:rsidP="003D50B1">
      <w:pPr>
        <w:pStyle w:val="BodyText"/>
        <w:numPr>
          <w:ilvl w:val="0"/>
          <w:numId w:val="63"/>
        </w:numPr>
        <w:rPr>
          <w:rFonts w:ascii="Univers 45 Light" w:hAnsi="Univers 45 Light"/>
        </w:rPr>
      </w:pPr>
      <w:r w:rsidRPr="00701938">
        <w:rPr>
          <w:rFonts w:ascii="Univers 45 Light" w:hAnsi="Univers 45 Light"/>
        </w:rPr>
        <w:t>Rehabilitation unit</w:t>
      </w:r>
    </w:p>
    <w:p w14:paraId="39C98935" w14:textId="77777777" w:rsidR="003D50B1" w:rsidRDefault="003D50B1" w:rsidP="003D50B1">
      <w:pPr>
        <w:pStyle w:val="BodyText"/>
        <w:numPr>
          <w:ilvl w:val="0"/>
          <w:numId w:val="63"/>
        </w:numPr>
        <w:rPr>
          <w:rFonts w:ascii="Univers 45 Light" w:hAnsi="Univers 45 Light"/>
        </w:rPr>
      </w:pPr>
      <w:r w:rsidRPr="00701938">
        <w:rPr>
          <w:rFonts w:ascii="Univers 45 Light" w:hAnsi="Univers 45 Light"/>
        </w:rPr>
        <w:t>Sleep centre</w:t>
      </w:r>
      <w:r>
        <w:rPr>
          <w:rStyle w:val="FootnoteReference"/>
          <w:rFonts w:ascii="Univers 45 Light" w:hAnsi="Univers 45 Light"/>
        </w:rPr>
        <w:footnoteReference w:id="9"/>
      </w:r>
    </w:p>
    <w:p w14:paraId="03A18CA6" w14:textId="77777777" w:rsidR="003D50B1" w:rsidRPr="00701938" w:rsidRDefault="003D50B1" w:rsidP="003D50B1">
      <w:pPr>
        <w:pStyle w:val="BodyText"/>
        <w:rPr>
          <w:rFonts w:ascii="Univers 45 Light" w:hAnsi="Univers 45 Light"/>
        </w:rPr>
      </w:pPr>
      <w:r>
        <w:rPr>
          <w:rFonts w:ascii="Univers 45 Light" w:hAnsi="Univers 45 Light"/>
        </w:rPr>
        <w:t>The Townsville Hospital also provides the largest neonatal retrieval service, renal services in the North West Region of Queensland, specialised mental health services, outreach oncology services and army base services.</w:t>
      </w:r>
    </w:p>
    <w:p w14:paraId="679D8056" w14:textId="77777777" w:rsidR="003D50B1" w:rsidRPr="0035558F" w:rsidRDefault="003D50B1" w:rsidP="003D50B1">
      <w:pPr>
        <w:pStyle w:val="BodyText"/>
        <w:rPr>
          <w:rFonts w:ascii="Univers 45 Light" w:hAnsi="Univers 45 Light"/>
        </w:rPr>
      </w:pPr>
      <w:r>
        <w:rPr>
          <w:rFonts w:ascii="Univers 45 Light" w:hAnsi="Univers 45 Light"/>
        </w:rPr>
        <w:t>Townsville HHS has a dedicated Clinical Costing and Funding Unit that undertakes the costing function and uses the Transition II costing system. Costing is undertaken on a monthly basis and a final submission is made to Queensland Health for reporting purposes. This data is then used by the</w:t>
      </w:r>
      <w:r w:rsidRPr="0035558F">
        <w:rPr>
          <w:rFonts w:ascii="Univers 45 Light" w:hAnsi="Univers 45 Light"/>
        </w:rPr>
        <w:t xml:space="preserve"> HHS Costing and Funding Unit </w:t>
      </w:r>
      <w:r>
        <w:rPr>
          <w:rFonts w:ascii="Univers 45 Light" w:hAnsi="Univers 45 Light"/>
        </w:rPr>
        <w:t>at Queensland Health for NHCDC purposes.</w:t>
      </w:r>
    </w:p>
    <w:p w14:paraId="205160C0" w14:textId="77777777" w:rsidR="003D50B1" w:rsidRPr="006E4931" w:rsidRDefault="003D50B1" w:rsidP="003D50B1">
      <w:pPr>
        <w:pStyle w:val="Heading3"/>
        <w:numPr>
          <w:ilvl w:val="2"/>
          <w:numId w:val="35"/>
        </w:numPr>
        <w:tabs>
          <w:tab w:val="clear" w:pos="720"/>
          <w:tab w:val="num" w:pos="851"/>
          <w:tab w:val="num" w:pos="1713"/>
          <w:tab w:val="num" w:pos="6958"/>
        </w:tabs>
        <w:ind w:left="1713" w:hanging="1713"/>
      </w:pPr>
      <w:r w:rsidRPr="0035558F">
        <w:t>Financial data</w:t>
      </w:r>
    </w:p>
    <w:p w14:paraId="6CF962BD" w14:textId="77777777" w:rsidR="003D50B1" w:rsidRPr="00C13D76" w:rsidRDefault="003D50B1" w:rsidP="003D50B1">
      <w:pPr>
        <w:spacing w:before="120" w:after="120" w:line="280" w:lineRule="atLeast"/>
        <w:jc w:val="both"/>
        <w:rPr>
          <w:rFonts w:ascii="Univers 45 Light" w:hAnsi="Univers 45 Light"/>
        </w:rPr>
      </w:pPr>
      <w:r>
        <w:rPr>
          <w:rFonts w:ascii="Univers 45 Light" w:hAnsi="Univers 45 Light"/>
        </w:rPr>
        <w:t>D</w:t>
      </w:r>
      <w:r w:rsidRPr="0035558F">
        <w:rPr>
          <w:rFonts w:ascii="Univers 45 Light" w:hAnsi="Univers 45 Light"/>
        </w:rPr>
        <w:t>ata collection templates</w:t>
      </w:r>
      <w:r>
        <w:rPr>
          <w:rFonts w:ascii="Univers 45 Light" w:hAnsi="Univers 45 Light"/>
        </w:rPr>
        <w:t xml:space="preserve"> for Round 20 </w:t>
      </w:r>
      <w:r w:rsidRPr="0035558F">
        <w:rPr>
          <w:rFonts w:ascii="Univers 45 Light" w:hAnsi="Univers 45 Light"/>
        </w:rPr>
        <w:t xml:space="preserve">were completed and submitted by </w:t>
      </w:r>
      <w:r>
        <w:rPr>
          <w:rFonts w:ascii="Univers 45 Light" w:hAnsi="Univers 45 Light"/>
        </w:rPr>
        <w:t>Queensland Health’s</w:t>
      </w:r>
      <w:r w:rsidRPr="0035558F">
        <w:rPr>
          <w:rFonts w:ascii="Univers 45 Light" w:hAnsi="Univers 45 Light"/>
        </w:rPr>
        <w:t xml:space="preserve"> HHS Costing and Funding Unit </w:t>
      </w:r>
      <w:r w:rsidRPr="005D63B7">
        <w:rPr>
          <w:rFonts w:ascii="Univers 45 Light" w:hAnsi="Univers 45 Light"/>
        </w:rPr>
        <w:t xml:space="preserve">on behalf of </w:t>
      </w:r>
      <w:r>
        <w:rPr>
          <w:rFonts w:ascii="Univers 45 Light" w:hAnsi="Univers 45 Light"/>
        </w:rPr>
        <w:t>Townsville</w:t>
      </w:r>
      <w:r w:rsidRPr="005D63B7">
        <w:rPr>
          <w:rFonts w:ascii="Univers 45 Light" w:hAnsi="Univers 45 Light"/>
        </w:rPr>
        <w:t xml:space="preserve"> </w:t>
      </w:r>
      <w:r>
        <w:rPr>
          <w:rFonts w:ascii="Univers 45 Light" w:hAnsi="Univers 45 Light"/>
        </w:rPr>
        <w:t>HHS</w:t>
      </w:r>
      <w:r w:rsidRPr="005D63B7">
        <w:rPr>
          <w:rFonts w:ascii="Univers 45 Light" w:hAnsi="Univers 45 Light"/>
        </w:rPr>
        <w:t>. Representatives from the</w:t>
      </w:r>
      <w:r>
        <w:rPr>
          <w:rFonts w:ascii="Univers 45 Light" w:hAnsi="Univers 45 Light"/>
        </w:rPr>
        <w:t xml:space="preserve"> Queensland Heath HHS Co</w:t>
      </w:r>
      <w:r w:rsidRPr="005D63B7">
        <w:rPr>
          <w:rFonts w:ascii="Univers 45 Light" w:hAnsi="Univers 45 Light"/>
        </w:rPr>
        <w:t xml:space="preserve">sting and Funding Unit attended and participated in consultation process during the review, as well as </w:t>
      </w:r>
      <w:r w:rsidRPr="00C13D76">
        <w:rPr>
          <w:rFonts w:ascii="Univers 45 Light" w:hAnsi="Univers 45 Light"/>
        </w:rPr>
        <w:t>representatives from the Townsville HHS Clinical Costing and Funding Unit</w:t>
      </w:r>
    </w:p>
    <w:p w14:paraId="364DE752" w14:textId="53518CE0" w:rsidR="003D50B1" w:rsidRPr="00F61FBE" w:rsidRDefault="003D50B1" w:rsidP="003D50B1">
      <w:pPr>
        <w:spacing w:before="120" w:after="120" w:line="280" w:lineRule="atLeast"/>
        <w:jc w:val="both"/>
        <w:rPr>
          <w:rFonts w:ascii="Univers 45 Light" w:hAnsi="Univers 45 Light"/>
          <w:szCs w:val="22"/>
        </w:rPr>
      </w:pPr>
      <w:r w:rsidRPr="006E4931">
        <w:rPr>
          <w:rFonts w:ascii="Univers 45 Light" w:hAnsi="Univers 45 Light"/>
          <w:color w:val="FF0000"/>
        </w:rPr>
        <w:fldChar w:fldCharType="begin"/>
      </w:r>
      <w:r w:rsidRPr="00321677">
        <w:rPr>
          <w:rFonts w:ascii="Univers 45 Light" w:hAnsi="Univers 45 Light"/>
          <w:color w:val="FF0000"/>
        </w:rPr>
        <w:instrText xml:space="preserve"> REF _Ref487018170 \h </w:instrText>
      </w:r>
      <w:r w:rsidRPr="006E4931">
        <w:rPr>
          <w:rFonts w:ascii="Univers 45 Light" w:hAnsi="Univers 45 Light"/>
          <w:color w:val="FF0000"/>
        </w:rPr>
        <w:instrText xml:space="preserve"> \* MERGEFORMAT </w:instrText>
      </w:r>
      <w:r w:rsidRPr="006E4931">
        <w:rPr>
          <w:rFonts w:ascii="Univers 45 Light" w:hAnsi="Univers 45 Light"/>
          <w:color w:val="FF0000"/>
        </w:rPr>
      </w:r>
      <w:r w:rsidRPr="006E4931">
        <w:rPr>
          <w:rFonts w:ascii="Univers 45 Light" w:hAnsi="Univers 45 Light"/>
          <w:color w:val="FF0000"/>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31</w:t>
      </w:r>
      <w:r w:rsidRPr="006E4931">
        <w:rPr>
          <w:rFonts w:ascii="Univers 45 Light" w:hAnsi="Univers 45 Light"/>
          <w:color w:val="FF0000"/>
        </w:rPr>
        <w:fldChar w:fldCharType="end"/>
      </w:r>
      <w:r w:rsidRPr="00321677">
        <w:rPr>
          <w:rFonts w:ascii="Univers 45 Light" w:hAnsi="Univers 45 Light"/>
          <w:color w:val="FF0000"/>
        </w:rPr>
        <w:t xml:space="preserve"> </w:t>
      </w:r>
      <w:r w:rsidRPr="0083521B">
        <w:rPr>
          <w:rFonts w:ascii="Univers 45 Light" w:hAnsi="Univers 45 Light"/>
        </w:rPr>
        <w:t>r</w:t>
      </w:r>
      <w:r w:rsidRPr="00F61FBE">
        <w:rPr>
          <w:rFonts w:ascii="Univers 45 Light" w:hAnsi="Univers 45 Light"/>
        </w:rPr>
        <w:t xml:space="preserve">eflects a summary of </w:t>
      </w:r>
      <w:r>
        <w:rPr>
          <w:rFonts w:ascii="Univers 45 Light" w:hAnsi="Univers 45 Light"/>
        </w:rPr>
        <w:t>Townsville</w:t>
      </w:r>
      <w:r w:rsidRPr="00F61FBE">
        <w:rPr>
          <w:rFonts w:ascii="Univers 45 Light" w:hAnsi="Univers 45 Light"/>
        </w:rPr>
        <w:t xml:space="preserve"> </w:t>
      </w:r>
      <w:r>
        <w:rPr>
          <w:rFonts w:ascii="Univers 45 Light" w:hAnsi="Univers 45 Light"/>
        </w:rPr>
        <w:t>HHS</w:t>
      </w:r>
      <w:r w:rsidRPr="00F61FBE">
        <w:rPr>
          <w:rFonts w:ascii="Univers 45 Light" w:hAnsi="Univers 45 Light"/>
        </w:rPr>
        <w:t>’s costs, from the original extract from the GL through to the final NHCDC submission for Round</w:t>
      </w:r>
      <w:r>
        <w:rPr>
          <w:rFonts w:ascii="Univers 45 Light" w:hAnsi="Univers 45 Light"/>
        </w:rPr>
        <w:t> </w:t>
      </w:r>
      <w:r w:rsidRPr="00F61FBE">
        <w:rPr>
          <w:rFonts w:ascii="Univers 45 Light" w:hAnsi="Univers 45 Light"/>
        </w:rPr>
        <w:t>20.</w:t>
      </w:r>
      <w:r w:rsidR="00C21C3C">
        <w:rPr>
          <w:rFonts w:ascii="Univers 45 Light" w:hAnsi="Univers 45 Light"/>
        </w:rPr>
        <w:t xml:space="preserve"> </w:t>
      </w:r>
      <w:r w:rsidR="00C21C3C" w:rsidRPr="00C21C3C">
        <w:rPr>
          <w:rFonts w:ascii="Univers 45 Light" w:hAnsi="Univers 45 Light"/>
        </w:rPr>
        <w:t>This table presents the financial reconciliation of expenditure for Round 20 for Townsville Hospital and Health Service and the transformation of this expenditure by the jurisdiction and IHPA for NHCDC submission.  There are 11 items of reconciliation in the table.  These items are labelled A to K.  Items A to E relate to the expenditure submitted by the hospital/LHN, Items F to H relate to the costs submitted by the jurisdiction and Items I to K relate to the transformation of costs by IHPA. The following section in the report explains each item in more detail.</w:t>
      </w:r>
    </w:p>
    <w:p w14:paraId="65AFF59A" w14:textId="77777777" w:rsidR="003D50B1" w:rsidRPr="00C13D76" w:rsidRDefault="003D50B1" w:rsidP="003D50B1">
      <w:pPr>
        <w:spacing w:before="120" w:after="120" w:line="280" w:lineRule="atLeast"/>
        <w:jc w:val="both"/>
        <w:rPr>
          <w:rFonts w:ascii="Univers 45 Light" w:hAnsi="Univers 45 Light"/>
          <w:szCs w:val="22"/>
        </w:rPr>
      </w:pPr>
    </w:p>
    <w:p w14:paraId="2A6DF35B" w14:textId="77777777" w:rsidR="003D50B1" w:rsidRPr="0035558F" w:rsidRDefault="003D50B1" w:rsidP="003D50B1">
      <w:pPr>
        <w:spacing w:line="240" w:lineRule="auto"/>
        <w:rPr>
          <w:rFonts w:ascii="Univers 45 Light" w:hAnsi="Univers 45 Light"/>
          <w:bCs/>
          <w:i/>
        </w:rPr>
        <w:sectPr w:rsidR="003D50B1" w:rsidRPr="0035558F">
          <w:endnotePr>
            <w:numFmt w:val="decimal"/>
          </w:endnotePr>
          <w:pgSz w:w="11907" w:h="16840"/>
          <w:pgMar w:top="1964" w:right="1474" w:bottom="1588" w:left="1474" w:header="958" w:footer="737" w:gutter="454"/>
          <w:cols w:space="720"/>
        </w:sectPr>
      </w:pPr>
    </w:p>
    <w:p w14:paraId="571DBECD" w14:textId="1A981FFC" w:rsidR="003D50B1" w:rsidRPr="0035558F" w:rsidRDefault="009B7DD7" w:rsidP="003D50B1">
      <w:pPr>
        <w:keepNext/>
        <w:spacing w:before="120" w:after="120"/>
        <w:rPr>
          <w:rFonts w:ascii="Univers 45 Light" w:hAnsi="Univers 45 Light"/>
          <w:bCs/>
          <w:i/>
        </w:rPr>
      </w:pPr>
      <w:bookmarkStart w:id="132" w:name="_Ref487018170"/>
      <w:r w:rsidRPr="009B7DD7">
        <w:rPr>
          <w:noProof/>
          <w:lang w:eastAsia="en-AU"/>
        </w:rPr>
        <w:drawing>
          <wp:anchor distT="0" distB="0" distL="114300" distR="114300" simplePos="0" relativeHeight="251659264" behindDoc="0" locked="0" layoutInCell="1" allowOverlap="1" wp14:anchorId="204C34E8" wp14:editId="474C4E6C">
            <wp:simplePos x="0" y="0"/>
            <wp:positionH relativeFrom="margin">
              <wp:posOffset>-1270</wp:posOffset>
            </wp:positionH>
            <wp:positionV relativeFrom="paragraph">
              <wp:posOffset>327025</wp:posOffset>
            </wp:positionV>
            <wp:extent cx="8437880" cy="3677920"/>
            <wp:effectExtent l="0" t="0" r="1270" b="0"/>
            <wp:wrapTopAndBottom/>
            <wp:docPr id="6" name="Picture 6" descr="This table presents the financial reconciliation of expenditure for Round 20 for the Townsville Hospital and Health Service and the transformation of this expenditure by the jurisdiction and IHPA for NHCDC submission.  There are 11 items of reconciliation in the table.  These items are labelled A to K.  Items A to E relate to the expenditure submitted by the hospital/LHN, Items F to H relate to the costs submitted by the jurisdiction and Items I to K relate to the transformation of costs by IHPA. The following section in the report explains each item in mor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437880" cy="3677920"/>
                    </a:xfrm>
                    <a:prstGeom prst="rect">
                      <a:avLst/>
                    </a:prstGeom>
                  </pic:spPr>
                </pic:pic>
              </a:graphicData>
            </a:graphic>
          </wp:anchor>
        </w:drawing>
      </w:r>
      <w:r w:rsidR="003D50B1" w:rsidRPr="0035558F">
        <w:rPr>
          <w:rFonts w:ascii="Univers 45 Light" w:hAnsi="Univers 45 Light"/>
          <w:bCs/>
          <w:i/>
        </w:rPr>
        <w:t xml:space="preserve">Table </w:t>
      </w:r>
      <w:r w:rsidR="003D50B1" w:rsidRPr="0035558F">
        <w:fldChar w:fldCharType="begin"/>
      </w:r>
      <w:r w:rsidR="003D50B1" w:rsidRPr="0035558F">
        <w:rPr>
          <w:rFonts w:ascii="Univers 45 Light" w:hAnsi="Univers 45 Light"/>
          <w:bCs/>
          <w:i/>
        </w:rPr>
        <w:instrText xml:space="preserve"> SEQ Table \* ARABIC </w:instrText>
      </w:r>
      <w:r w:rsidR="003D50B1" w:rsidRPr="0035558F">
        <w:fldChar w:fldCharType="separate"/>
      </w:r>
      <w:r w:rsidR="00445A6D">
        <w:rPr>
          <w:rFonts w:ascii="Univers 45 Light" w:hAnsi="Univers 45 Light"/>
          <w:bCs/>
          <w:i/>
          <w:noProof/>
        </w:rPr>
        <w:t>31</w:t>
      </w:r>
      <w:r w:rsidR="003D50B1" w:rsidRPr="0035558F">
        <w:fldChar w:fldCharType="end"/>
      </w:r>
      <w:bookmarkEnd w:id="132"/>
      <w:r w:rsidR="003D50B1" w:rsidRPr="0035558F">
        <w:rPr>
          <w:rFonts w:ascii="Univers 45 Light" w:hAnsi="Univers 45 Light"/>
          <w:bCs/>
          <w:i/>
        </w:rPr>
        <w:t xml:space="preserve"> – Round </w:t>
      </w:r>
      <w:r w:rsidR="003D50B1">
        <w:rPr>
          <w:rFonts w:ascii="Univers 45 Light" w:hAnsi="Univers 45 Light"/>
          <w:bCs/>
          <w:i/>
        </w:rPr>
        <w:t>20</w:t>
      </w:r>
      <w:r w:rsidR="003D50B1" w:rsidRPr="0035558F">
        <w:rPr>
          <w:rFonts w:ascii="Univers 45 Light" w:hAnsi="Univers 45 Light"/>
          <w:bCs/>
          <w:i/>
        </w:rPr>
        <w:t xml:space="preserve"> NHCDC Reconciliation – </w:t>
      </w:r>
      <w:r w:rsidR="003D50B1">
        <w:rPr>
          <w:rFonts w:ascii="Univers 45 Light" w:hAnsi="Univers 45 Light"/>
          <w:bCs/>
          <w:i/>
        </w:rPr>
        <w:t>Townsville Hospital and Health Service</w:t>
      </w:r>
      <w:r w:rsidR="003D50B1" w:rsidRPr="0035558F">
        <w:rPr>
          <w:rFonts w:ascii="Univers 45 Light" w:hAnsi="Univers 45 Light"/>
          <w:bCs/>
          <w:i/>
        </w:rPr>
        <w:t xml:space="preserve"> </w:t>
      </w:r>
    </w:p>
    <w:p w14:paraId="11BA09E6" w14:textId="77777777" w:rsidR="003D50B1" w:rsidRPr="0035558F" w:rsidRDefault="003D50B1" w:rsidP="003D50B1">
      <w:pPr>
        <w:rPr>
          <w:rFonts w:ascii="Univers 45 Light" w:hAnsi="Univers 45 Light"/>
          <w:bCs/>
          <w:i/>
          <w:sz w:val="16"/>
          <w:szCs w:val="16"/>
        </w:rPr>
      </w:pPr>
      <w:r w:rsidRPr="0035558F">
        <w:rPr>
          <w:rFonts w:ascii="Univers 45 Light" w:hAnsi="Univers 45 Light"/>
          <w:bCs/>
          <w:i/>
          <w:sz w:val="16"/>
          <w:szCs w:val="16"/>
        </w:rPr>
        <w:t xml:space="preserve">Source: KPMG based on data supplied by </w:t>
      </w:r>
      <w:r>
        <w:rPr>
          <w:rFonts w:ascii="Univers 45 Light" w:hAnsi="Univers 45 Light"/>
          <w:bCs/>
          <w:i/>
          <w:sz w:val="16"/>
          <w:szCs w:val="16"/>
        </w:rPr>
        <w:t>Townsville</w:t>
      </w:r>
      <w:r w:rsidRPr="0035558F">
        <w:rPr>
          <w:rFonts w:ascii="Univers 45 Light" w:hAnsi="Univers 45 Light"/>
          <w:bCs/>
          <w:i/>
          <w:sz w:val="16"/>
          <w:szCs w:val="16"/>
        </w:rPr>
        <w:t xml:space="preserve"> </w:t>
      </w:r>
      <w:r>
        <w:rPr>
          <w:rFonts w:ascii="Univers 45 Light" w:hAnsi="Univers 45 Light"/>
          <w:bCs/>
          <w:i/>
          <w:sz w:val="16"/>
          <w:szCs w:val="16"/>
        </w:rPr>
        <w:t>HHS</w:t>
      </w:r>
      <w:r w:rsidRPr="0035558F">
        <w:rPr>
          <w:rFonts w:ascii="Univers 45 Light" w:hAnsi="Univers 45 Light"/>
          <w:bCs/>
          <w:i/>
          <w:sz w:val="16"/>
          <w:szCs w:val="16"/>
        </w:rPr>
        <w:t>, jurisdiction and IHPA</w:t>
      </w:r>
    </w:p>
    <w:p w14:paraId="291A714E" w14:textId="77777777" w:rsidR="003D50B1" w:rsidRPr="00BD629B" w:rsidRDefault="003D50B1" w:rsidP="003D50B1">
      <w:pPr>
        <w:rPr>
          <w:rFonts w:ascii="Univers 45 Light" w:hAnsi="Univers 45 Light"/>
          <w:bCs/>
          <w:i/>
          <w:sz w:val="16"/>
          <w:szCs w:val="16"/>
        </w:rPr>
      </w:pPr>
      <w:r w:rsidRPr="00BD629B">
        <w:rPr>
          <w:rFonts w:ascii="Univers 45 Light" w:hAnsi="Univers 45 Light"/>
          <w:bCs/>
          <w:i/>
          <w:sz w:val="16"/>
          <w:szCs w:val="16"/>
        </w:rPr>
        <w:t>* As WIP from prior years expenditure relates to prior year costs, this percentage excludes the $</w:t>
      </w:r>
      <w:r>
        <w:rPr>
          <w:rFonts w:ascii="Univers 45 Light" w:hAnsi="Univers 45 Light"/>
          <w:bCs/>
          <w:i/>
          <w:sz w:val="16"/>
          <w:szCs w:val="16"/>
        </w:rPr>
        <w:t>61.84</w:t>
      </w:r>
      <w:r w:rsidRPr="00BD629B">
        <w:rPr>
          <w:rFonts w:ascii="Univers 45 Light" w:hAnsi="Univers 45 Light"/>
          <w:bCs/>
          <w:i/>
          <w:sz w:val="16"/>
          <w:szCs w:val="16"/>
        </w:rPr>
        <w:t xml:space="preserve"> million from the calculation</w:t>
      </w:r>
      <w:r>
        <w:rPr>
          <w:rFonts w:ascii="Univers 45 Light" w:hAnsi="Univers 45 Light"/>
          <w:bCs/>
          <w:i/>
          <w:sz w:val="16"/>
          <w:szCs w:val="16"/>
        </w:rPr>
        <w:t xml:space="preserve">. </w:t>
      </w:r>
    </w:p>
    <w:p w14:paraId="76799260" w14:textId="77777777" w:rsidR="003D50B1" w:rsidRPr="00BD629B" w:rsidRDefault="003D50B1" w:rsidP="003D50B1">
      <w:pPr>
        <w:rPr>
          <w:rFonts w:ascii="Univers 45 Light" w:hAnsi="Univers 45 Light"/>
          <w:bCs/>
          <w:i/>
          <w:sz w:val="16"/>
          <w:szCs w:val="16"/>
        </w:rPr>
      </w:pPr>
      <w:r w:rsidRPr="00BD629B">
        <w:rPr>
          <w:rFonts w:ascii="Univers 45 Light" w:hAnsi="Univers 45 Light"/>
          <w:bCs/>
          <w:i/>
          <w:sz w:val="16"/>
          <w:szCs w:val="16"/>
        </w:rPr>
        <w:t xml:space="preserve">^ These figures include admitted emergency costs. </w:t>
      </w:r>
    </w:p>
    <w:p w14:paraId="30F1734C" w14:textId="77777777" w:rsidR="003D50B1" w:rsidRPr="0035558F" w:rsidRDefault="003D50B1" w:rsidP="003D50B1">
      <w:pPr>
        <w:spacing w:line="240" w:lineRule="auto"/>
        <w:rPr>
          <w:rFonts w:ascii="Univers 45 Light" w:hAnsi="Univers 45 Light"/>
          <w:bCs/>
          <w:i/>
          <w:sz w:val="16"/>
          <w:szCs w:val="16"/>
        </w:rPr>
        <w:sectPr w:rsidR="003D50B1" w:rsidRPr="0035558F">
          <w:endnotePr>
            <w:numFmt w:val="decimal"/>
          </w:endnotePr>
          <w:pgSz w:w="16840" w:h="11907" w:orient="landscape"/>
          <w:pgMar w:top="1474" w:right="1964" w:bottom="1474" w:left="1588" w:header="958" w:footer="737" w:gutter="454"/>
          <w:cols w:space="720"/>
        </w:sectPr>
      </w:pPr>
    </w:p>
    <w:p w14:paraId="39E0FF5B" w14:textId="77777777" w:rsidR="003D50B1" w:rsidRPr="0035558F" w:rsidRDefault="003D50B1" w:rsidP="003D50B1">
      <w:pPr>
        <w:pStyle w:val="Heading4"/>
        <w:numPr>
          <w:ilvl w:val="0"/>
          <w:numId w:val="0"/>
        </w:numPr>
        <w:ind w:left="720" w:hanging="720"/>
        <w:rPr>
          <w:rFonts w:ascii="Univers 45 Light" w:hAnsi="Univers 45 Light"/>
        </w:rPr>
      </w:pPr>
      <w:r w:rsidRPr="0035558F">
        <w:rPr>
          <w:rFonts w:ascii="Univers 45 Light" w:hAnsi="Univers 45 Light"/>
        </w:rPr>
        <w:t>Explanation of reconciliation items</w:t>
      </w:r>
    </w:p>
    <w:p w14:paraId="07B10A3F" w14:textId="77777777" w:rsidR="003D50B1" w:rsidRPr="00F61FBE" w:rsidRDefault="003D50B1" w:rsidP="003D50B1">
      <w:pPr>
        <w:pStyle w:val="BodyText"/>
        <w:rPr>
          <w:rFonts w:ascii="Univers 45 Light" w:hAnsi="Univers 45 Light"/>
        </w:rPr>
      </w:pPr>
      <w:r w:rsidRPr="00F61FBE">
        <w:rPr>
          <w:rFonts w:ascii="Univers 45 Light" w:hAnsi="Univers 45 Light"/>
        </w:rPr>
        <w:t xml:space="preserve">This section discusses each of the reconciliation items including adjustments, inclusions and exclusions to the financial data. The information is based on the templates submitted for </w:t>
      </w:r>
      <w:r>
        <w:rPr>
          <w:rFonts w:ascii="Univers 45 Light" w:hAnsi="Univers 45 Light"/>
        </w:rPr>
        <w:t>Townsville HHS</w:t>
      </w:r>
      <w:r w:rsidRPr="00F61FBE">
        <w:rPr>
          <w:rFonts w:ascii="Univers 45 Light" w:hAnsi="Univers 45 Light"/>
        </w:rPr>
        <w:t xml:space="preserve"> and face-to-face review discussions.</w:t>
      </w:r>
    </w:p>
    <w:p w14:paraId="2DE2D19A" w14:textId="77777777" w:rsidR="003D50B1" w:rsidRPr="0035558F" w:rsidRDefault="003D50B1" w:rsidP="003D50B1">
      <w:pPr>
        <w:keepNext/>
        <w:spacing w:before="120" w:after="120"/>
        <w:rPr>
          <w:rFonts w:ascii="Univers 45 Light" w:hAnsi="Univers 45 Light"/>
          <w:bCs/>
          <w:i/>
        </w:rPr>
      </w:pPr>
      <w:r w:rsidRPr="0035558F">
        <w:rPr>
          <w:rFonts w:ascii="Univers 45 Light" w:hAnsi="Univers 45 Light"/>
          <w:bCs/>
          <w:i/>
        </w:rPr>
        <w:t>Item A – General Ledger</w:t>
      </w:r>
    </w:p>
    <w:p w14:paraId="718FDC0E" w14:textId="77777777" w:rsidR="003D50B1" w:rsidRDefault="003D50B1" w:rsidP="003D50B1">
      <w:pPr>
        <w:pStyle w:val="BodyText"/>
        <w:rPr>
          <w:rFonts w:ascii="Univers 45 Light" w:hAnsi="Univers 45 Light"/>
        </w:rPr>
      </w:pPr>
      <w:r w:rsidRPr="00FE4A4B">
        <w:rPr>
          <w:rFonts w:ascii="Univers 45 Light" w:hAnsi="Univers 45 Light"/>
        </w:rPr>
        <w:t xml:space="preserve">The final GL amount extracted by </w:t>
      </w:r>
      <w:r>
        <w:rPr>
          <w:rFonts w:ascii="Univers 45 Light" w:hAnsi="Univers 45 Light"/>
        </w:rPr>
        <w:t xml:space="preserve">the Townsville HHS Costing and Funding Unit </w:t>
      </w:r>
      <w:r w:rsidRPr="00FE4A4B">
        <w:rPr>
          <w:rFonts w:ascii="Univers 45 Light" w:hAnsi="Univers 45 Light"/>
        </w:rPr>
        <w:t xml:space="preserve">for </w:t>
      </w:r>
      <w:r>
        <w:rPr>
          <w:rFonts w:ascii="Univers 45 Light" w:hAnsi="Univers 45 Light"/>
        </w:rPr>
        <w:t xml:space="preserve">the costing </w:t>
      </w:r>
      <w:r w:rsidRPr="00FE4A4B">
        <w:rPr>
          <w:rFonts w:ascii="Univers 45 Light" w:hAnsi="Univers 45 Light"/>
        </w:rPr>
        <w:t>system totalled $</w:t>
      </w:r>
      <w:r>
        <w:rPr>
          <w:rFonts w:ascii="Univers 45 Light" w:hAnsi="Univers 45 Light"/>
        </w:rPr>
        <w:t>862.35</w:t>
      </w:r>
      <w:r w:rsidRPr="00FE4A4B">
        <w:rPr>
          <w:rFonts w:ascii="Univers 45 Light" w:hAnsi="Univers 45 Light"/>
        </w:rPr>
        <w:t xml:space="preserve"> million. This amount did not reconcile to the total expenditure reported in the 2015-16 financial statements for the </w:t>
      </w:r>
      <w:r>
        <w:rPr>
          <w:rFonts w:ascii="Univers 45 Light" w:hAnsi="Univers 45 Light"/>
        </w:rPr>
        <w:t>Townsville HHS</w:t>
      </w:r>
      <w:r w:rsidRPr="00FE4A4B">
        <w:rPr>
          <w:rFonts w:ascii="Univers 45 Light" w:hAnsi="Univers 45 Light"/>
        </w:rPr>
        <w:t xml:space="preserve">, i.e. </w:t>
      </w:r>
      <w:r>
        <w:rPr>
          <w:rFonts w:ascii="Univers 45 Light" w:hAnsi="Univers 45 Light"/>
        </w:rPr>
        <w:t>$862.91</w:t>
      </w:r>
      <w:r w:rsidRPr="00FE4A4B">
        <w:rPr>
          <w:rFonts w:ascii="Univers 45 Light" w:hAnsi="Univers 45 Light"/>
        </w:rPr>
        <w:t> million. The $</w:t>
      </w:r>
      <w:r>
        <w:rPr>
          <w:rFonts w:ascii="Univers 45 Light" w:hAnsi="Univers 45 Light"/>
        </w:rPr>
        <w:t>568,212 variance (0.07</w:t>
      </w:r>
      <w:r w:rsidRPr="00FE4A4B">
        <w:rPr>
          <w:rFonts w:ascii="Univers 45 Light" w:hAnsi="Univers 45 Light"/>
        </w:rPr>
        <w:t xml:space="preserve"> per</w:t>
      </w:r>
      <w:r>
        <w:rPr>
          <w:rFonts w:ascii="Univers 45 Light" w:hAnsi="Univers 45 Light"/>
        </w:rPr>
        <w:t xml:space="preserve">cent of the HHS GL) related to: </w:t>
      </w:r>
    </w:p>
    <w:p w14:paraId="36FA007E" w14:textId="77777777" w:rsidR="003D50B1" w:rsidRPr="003110AE" w:rsidRDefault="003D50B1" w:rsidP="003D50B1">
      <w:pPr>
        <w:pStyle w:val="BodyText"/>
        <w:numPr>
          <w:ilvl w:val="0"/>
          <w:numId w:val="63"/>
        </w:numPr>
        <w:rPr>
          <w:rFonts w:ascii="Univers 45 Light" w:hAnsi="Univers 45 Light"/>
        </w:rPr>
      </w:pPr>
      <w:r>
        <w:rPr>
          <w:rFonts w:ascii="Univers 45 Light" w:hAnsi="Univers 45 Light"/>
        </w:rPr>
        <w:t>E</w:t>
      </w:r>
      <w:r w:rsidRPr="00C10677">
        <w:rPr>
          <w:rFonts w:ascii="Univers 45 Light" w:hAnsi="Univers 45 Light"/>
          <w:bCs/>
          <w:szCs w:val="20"/>
        </w:rPr>
        <w:t xml:space="preserve">xpenditure recorded in cost centres </w:t>
      </w:r>
      <w:r>
        <w:rPr>
          <w:rFonts w:ascii="Univers 45 Light" w:hAnsi="Univers 45 Light"/>
          <w:bCs/>
          <w:szCs w:val="20"/>
        </w:rPr>
        <w:t>related to</w:t>
      </w:r>
      <w:r w:rsidRPr="00C10677">
        <w:rPr>
          <w:rFonts w:ascii="Univers 45 Light" w:hAnsi="Univers 45 Light"/>
          <w:bCs/>
          <w:szCs w:val="20"/>
        </w:rPr>
        <w:t xml:space="preserve"> Capital Works </w:t>
      </w:r>
      <w:r>
        <w:rPr>
          <w:rFonts w:ascii="Univers 45 Light" w:hAnsi="Univers 45 Light"/>
          <w:bCs/>
          <w:szCs w:val="20"/>
        </w:rPr>
        <w:t>that</w:t>
      </w:r>
      <w:r w:rsidRPr="00C10677">
        <w:rPr>
          <w:rFonts w:ascii="Univers 45 Light" w:hAnsi="Univers 45 Light"/>
          <w:bCs/>
          <w:szCs w:val="20"/>
        </w:rPr>
        <w:t xml:space="preserve"> </w:t>
      </w:r>
      <w:r>
        <w:rPr>
          <w:rFonts w:ascii="Univers 45 Light" w:hAnsi="Univers 45 Light"/>
          <w:bCs/>
          <w:szCs w:val="20"/>
        </w:rPr>
        <w:t xml:space="preserve">are out of scope but included in the </w:t>
      </w:r>
      <w:r w:rsidRPr="00C10677">
        <w:rPr>
          <w:rFonts w:ascii="Univers 45 Light" w:hAnsi="Univers 45 Light"/>
          <w:bCs/>
          <w:szCs w:val="20"/>
        </w:rPr>
        <w:t>Annual F</w:t>
      </w:r>
      <w:r>
        <w:rPr>
          <w:rFonts w:ascii="Univers 45 Light" w:hAnsi="Univers 45 Light"/>
          <w:bCs/>
          <w:szCs w:val="20"/>
        </w:rPr>
        <w:t xml:space="preserve">inancial Statement. </w:t>
      </w:r>
      <w:r w:rsidRPr="003110AE">
        <w:rPr>
          <w:rFonts w:ascii="Univers 45 Light" w:hAnsi="Univers 45 Light"/>
          <w:bCs/>
          <w:szCs w:val="20"/>
        </w:rPr>
        <w:t>This equated to $661,609.</w:t>
      </w:r>
    </w:p>
    <w:p w14:paraId="2FF1C1E8" w14:textId="77777777" w:rsidR="003D50B1" w:rsidRPr="00C10677" w:rsidRDefault="003D50B1" w:rsidP="003D50B1">
      <w:pPr>
        <w:pStyle w:val="ListBullet"/>
        <w:numPr>
          <w:ilvl w:val="0"/>
          <w:numId w:val="64"/>
        </w:numPr>
        <w:rPr>
          <w:rFonts w:ascii="Univers 45 Light" w:hAnsi="Univers 45 Light"/>
          <w:bCs/>
          <w:color w:val="auto"/>
          <w:szCs w:val="20"/>
        </w:rPr>
      </w:pPr>
      <w:r>
        <w:rPr>
          <w:rFonts w:ascii="Univers 45 Light" w:hAnsi="Univers 45 Light"/>
          <w:bCs/>
          <w:color w:val="auto"/>
          <w:szCs w:val="20"/>
        </w:rPr>
        <w:t>B</w:t>
      </w:r>
      <w:r w:rsidRPr="00C10677">
        <w:rPr>
          <w:rFonts w:ascii="Univers 45 Light" w:hAnsi="Univers 45 Light"/>
          <w:bCs/>
          <w:color w:val="auto"/>
          <w:szCs w:val="20"/>
        </w:rPr>
        <w:t>usiness area costs</w:t>
      </w:r>
      <w:r>
        <w:rPr>
          <w:rFonts w:ascii="Univers 45 Light" w:hAnsi="Univers 45 Light"/>
          <w:bCs/>
          <w:color w:val="auto"/>
          <w:szCs w:val="20"/>
        </w:rPr>
        <w:t xml:space="preserve"> reported in the audited financial statements</w:t>
      </w:r>
      <w:r w:rsidRPr="00C10677">
        <w:rPr>
          <w:rFonts w:ascii="Univers 45 Light" w:hAnsi="Univers 45 Light"/>
          <w:bCs/>
          <w:color w:val="auto"/>
          <w:szCs w:val="20"/>
        </w:rPr>
        <w:t xml:space="preserve"> that are not l</w:t>
      </w:r>
      <w:r>
        <w:rPr>
          <w:rFonts w:ascii="Univers 45 Light" w:hAnsi="Univers 45 Light"/>
          <w:bCs/>
          <w:color w:val="auto"/>
          <w:szCs w:val="20"/>
        </w:rPr>
        <w:t>inked to a cost centre for costing purposes ($97,381)</w:t>
      </w:r>
    </w:p>
    <w:p w14:paraId="68A8BCD7" w14:textId="77777777" w:rsidR="003D50B1" w:rsidRPr="00C10677" w:rsidRDefault="003D50B1" w:rsidP="003D50B1">
      <w:pPr>
        <w:pStyle w:val="ListBullet"/>
        <w:numPr>
          <w:ilvl w:val="0"/>
          <w:numId w:val="64"/>
        </w:numPr>
        <w:rPr>
          <w:rFonts w:ascii="Univers 45 Light" w:hAnsi="Univers 45 Light"/>
          <w:bCs/>
          <w:color w:val="auto"/>
          <w:szCs w:val="20"/>
        </w:rPr>
      </w:pPr>
      <w:r w:rsidRPr="00C10677">
        <w:rPr>
          <w:rFonts w:ascii="Univers 45 Light" w:hAnsi="Univers 45 Light"/>
          <w:bCs/>
          <w:color w:val="auto"/>
          <w:szCs w:val="20"/>
        </w:rPr>
        <w:t>Rounding of expenditures for th</w:t>
      </w:r>
      <w:r w:rsidRPr="00321677">
        <w:rPr>
          <w:rFonts w:ascii="Univers 45 Light" w:hAnsi="Univers 45 Light"/>
          <w:bCs/>
          <w:color w:val="auto"/>
          <w:szCs w:val="20"/>
        </w:rPr>
        <w:t>e</w:t>
      </w:r>
      <w:r w:rsidRPr="00C10677">
        <w:rPr>
          <w:rFonts w:ascii="Univers 45 Light" w:hAnsi="Univers 45 Light"/>
          <w:bCs/>
          <w:color w:val="auto"/>
          <w:szCs w:val="20"/>
        </w:rPr>
        <w:t xml:space="preserve"> Annual Financial Statement</w:t>
      </w:r>
      <w:r>
        <w:rPr>
          <w:rFonts w:ascii="Univers 45 Light" w:hAnsi="Univers 45 Light"/>
          <w:bCs/>
          <w:color w:val="auto"/>
          <w:szCs w:val="20"/>
        </w:rPr>
        <w:t xml:space="preserve"> which amounted to $4,064.</w:t>
      </w:r>
    </w:p>
    <w:p w14:paraId="2C6182F6" w14:textId="77777777" w:rsidR="003D50B1" w:rsidRPr="0035558F" w:rsidRDefault="003D50B1" w:rsidP="003D50B1">
      <w:pPr>
        <w:keepNext/>
        <w:spacing w:before="120" w:after="120"/>
        <w:rPr>
          <w:rFonts w:ascii="Univers 45 Light" w:hAnsi="Univers 45 Light"/>
          <w:bCs/>
          <w:i/>
        </w:rPr>
      </w:pPr>
      <w:r w:rsidRPr="0035558F">
        <w:rPr>
          <w:rFonts w:ascii="Univers 45 Light" w:hAnsi="Univers 45 Light"/>
          <w:bCs/>
          <w:i/>
        </w:rPr>
        <w:t>Item B – Adjustments to the GL</w:t>
      </w:r>
    </w:p>
    <w:p w14:paraId="33E9DEB3" w14:textId="77777777" w:rsidR="003D50B1" w:rsidRPr="0070522C" w:rsidRDefault="003D50B1" w:rsidP="003D50B1">
      <w:pPr>
        <w:pStyle w:val="BodyText"/>
        <w:rPr>
          <w:rFonts w:ascii="Univers 45 Light" w:hAnsi="Univers 45 Light"/>
        </w:rPr>
      </w:pPr>
      <w:r w:rsidRPr="0070522C">
        <w:rPr>
          <w:rFonts w:ascii="Univers 45 Light" w:hAnsi="Univers 45 Light"/>
        </w:rPr>
        <w:t xml:space="preserve">No additional inclusions </w:t>
      </w:r>
      <w:r>
        <w:rPr>
          <w:rFonts w:ascii="Univers 45 Light" w:hAnsi="Univers 45 Light"/>
        </w:rPr>
        <w:t xml:space="preserve">or exclusions </w:t>
      </w:r>
      <w:r w:rsidRPr="0070522C">
        <w:rPr>
          <w:rFonts w:ascii="Univers 45 Light" w:hAnsi="Univers 45 Light"/>
        </w:rPr>
        <w:t>were made to the GL.</w:t>
      </w:r>
      <w:r>
        <w:rPr>
          <w:rFonts w:ascii="Univers 45 Light" w:hAnsi="Univers 45 Light"/>
        </w:rPr>
        <w:t xml:space="preserve"> </w:t>
      </w:r>
      <w:r w:rsidRPr="0070522C">
        <w:rPr>
          <w:rFonts w:ascii="Univers 45 Light" w:hAnsi="Univers 45 Light"/>
        </w:rPr>
        <w:t>The</w:t>
      </w:r>
      <w:r>
        <w:rPr>
          <w:rFonts w:ascii="Univers 45 Light" w:hAnsi="Univers 45 Light"/>
        </w:rPr>
        <w:t xml:space="preserve"> </w:t>
      </w:r>
      <w:r w:rsidRPr="0070522C">
        <w:rPr>
          <w:rFonts w:ascii="Univers 45 Light" w:hAnsi="Univers 45 Light"/>
        </w:rPr>
        <w:t xml:space="preserve">expenditure base for costing </w:t>
      </w:r>
      <w:r>
        <w:rPr>
          <w:rFonts w:ascii="Univers 45 Light" w:hAnsi="Univers 45 Light"/>
        </w:rPr>
        <w:t xml:space="preserve">was </w:t>
      </w:r>
      <w:r w:rsidRPr="0070522C">
        <w:rPr>
          <w:rFonts w:ascii="Univers 45 Light" w:hAnsi="Univers 45 Light"/>
        </w:rPr>
        <w:t>$</w:t>
      </w:r>
      <w:r>
        <w:rPr>
          <w:rFonts w:ascii="Univers 45 Light" w:hAnsi="Univers 45 Light"/>
        </w:rPr>
        <w:t>862.35</w:t>
      </w:r>
      <w:r w:rsidRPr="0070522C">
        <w:rPr>
          <w:rFonts w:ascii="Univers 45 Light" w:hAnsi="Univers 45 Light"/>
        </w:rPr>
        <w:t xml:space="preserve"> million. </w:t>
      </w:r>
    </w:p>
    <w:p w14:paraId="2E114FDF" w14:textId="77777777" w:rsidR="003D50B1" w:rsidRPr="003B6B12" w:rsidRDefault="003D50B1" w:rsidP="003D50B1">
      <w:pPr>
        <w:keepNext/>
        <w:spacing w:before="120" w:after="120"/>
        <w:rPr>
          <w:rFonts w:ascii="Univers 45 Light" w:hAnsi="Univers 45 Light"/>
          <w:bCs/>
          <w:i/>
        </w:rPr>
      </w:pPr>
      <w:r w:rsidRPr="003B6B12">
        <w:rPr>
          <w:rFonts w:ascii="Univers 45 Light" w:hAnsi="Univers 45 Light"/>
          <w:bCs/>
          <w:i/>
        </w:rPr>
        <w:t>Item C – Allocation of costs</w:t>
      </w:r>
    </w:p>
    <w:p w14:paraId="6931E57E" w14:textId="77777777" w:rsidR="003D50B1" w:rsidRPr="0070522C" w:rsidRDefault="003D50B1" w:rsidP="003D50B1">
      <w:pPr>
        <w:pStyle w:val="BodyText"/>
        <w:rPr>
          <w:rFonts w:ascii="Univers 45 Light" w:hAnsi="Univers 45 Light"/>
        </w:rPr>
      </w:pPr>
      <w:r w:rsidRPr="0070522C">
        <w:rPr>
          <w:rFonts w:ascii="Univers 45 Light" w:hAnsi="Univers 45 Light"/>
        </w:rPr>
        <w:t xml:space="preserve">No transfers or offsets were made through the costing system for the </w:t>
      </w:r>
      <w:r>
        <w:rPr>
          <w:rFonts w:ascii="Univers 45 Light" w:hAnsi="Univers 45 Light"/>
        </w:rPr>
        <w:t>Townsville</w:t>
      </w:r>
      <w:r w:rsidRPr="0070522C">
        <w:rPr>
          <w:rFonts w:ascii="Univers 45 Light" w:hAnsi="Univers 45 Light"/>
        </w:rPr>
        <w:t xml:space="preserve"> HHS. </w:t>
      </w:r>
    </w:p>
    <w:p w14:paraId="3A3DF78D" w14:textId="77777777" w:rsidR="003D50B1" w:rsidRPr="0070522C" w:rsidRDefault="003D50B1" w:rsidP="003D50B1">
      <w:pPr>
        <w:pStyle w:val="ListBullet"/>
        <w:numPr>
          <w:ilvl w:val="0"/>
          <w:numId w:val="65"/>
        </w:numPr>
        <w:rPr>
          <w:rFonts w:ascii="Univers 45 Light" w:hAnsi="Univers 45 Light"/>
          <w:color w:val="auto"/>
        </w:rPr>
      </w:pPr>
      <w:r w:rsidRPr="0070522C">
        <w:rPr>
          <w:rFonts w:ascii="Univers 45 Light" w:hAnsi="Univers 45 Light"/>
          <w:color w:val="auto"/>
        </w:rPr>
        <w:t>It was observed that the total of all direct cost centres of $</w:t>
      </w:r>
      <w:r>
        <w:rPr>
          <w:rFonts w:ascii="Univers 45 Light" w:hAnsi="Univers 45 Light"/>
          <w:color w:val="auto"/>
        </w:rPr>
        <w:t xml:space="preserve">750.14 </w:t>
      </w:r>
      <w:r w:rsidRPr="0070522C">
        <w:rPr>
          <w:rFonts w:ascii="Univers 45 Light" w:hAnsi="Univers 45 Light"/>
          <w:color w:val="auto"/>
        </w:rPr>
        <w:t>million were allocated in the costing system.</w:t>
      </w:r>
    </w:p>
    <w:p w14:paraId="764EC1D3" w14:textId="77777777" w:rsidR="003D50B1" w:rsidRPr="0070522C" w:rsidRDefault="003D50B1" w:rsidP="003D50B1">
      <w:pPr>
        <w:pStyle w:val="ListBullet"/>
        <w:numPr>
          <w:ilvl w:val="0"/>
          <w:numId w:val="65"/>
        </w:numPr>
        <w:rPr>
          <w:rFonts w:ascii="Univers 45 Light" w:hAnsi="Univers 45 Light"/>
          <w:color w:val="auto"/>
        </w:rPr>
      </w:pPr>
      <w:r w:rsidRPr="0070522C">
        <w:rPr>
          <w:rFonts w:ascii="Univers 45 Light" w:hAnsi="Univers 45 Light"/>
          <w:color w:val="auto"/>
        </w:rPr>
        <w:t>It was observed through the t</w:t>
      </w:r>
      <w:r>
        <w:rPr>
          <w:rFonts w:ascii="Univers 45 Light" w:hAnsi="Univers 45 Light"/>
          <w:color w:val="auto"/>
        </w:rPr>
        <w:t xml:space="preserve">emplates that all overheads of </w:t>
      </w:r>
      <w:r w:rsidRPr="0070522C">
        <w:rPr>
          <w:rFonts w:ascii="Univers 45 Light" w:hAnsi="Univers 45 Light"/>
          <w:color w:val="auto"/>
        </w:rPr>
        <w:t>$</w:t>
      </w:r>
      <w:r>
        <w:rPr>
          <w:rFonts w:ascii="Univers 45 Light" w:hAnsi="Univers 45 Light"/>
          <w:color w:val="auto"/>
        </w:rPr>
        <w:t>112</w:t>
      </w:r>
      <w:r w:rsidRPr="0070522C">
        <w:rPr>
          <w:rFonts w:ascii="Univers 45 Light" w:hAnsi="Univers 45 Light"/>
          <w:color w:val="auto"/>
        </w:rPr>
        <w:t>.</w:t>
      </w:r>
      <w:r>
        <w:rPr>
          <w:rFonts w:ascii="Univers 45 Light" w:hAnsi="Univers 45 Light"/>
          <w:color w:val="auto"/>
        </w:rPr>
        <w:t>08</w:t>
      </w:r>
      <w:r w:rsidRPr="0070522C">
        <w:rPr>
          <w:rFonts w:ascii="Univers 45 Light" w:hAnsi="Univers 45 Light"/>
          <w:color w:val="auto"/>
        </w:rPr>
        <w:t xml:space="preserve"> million were allocated to direct cost centres.</w:t>
      </w:r>
    </w:p>
    <w:p w14:paraId="466EA12E" w14:textId="77777777" w:rsidR="003D50B1" w:rsidRPr="0070522C" w:rsidRDefault="003D50B1" w:rsidP="003D50B1">
      <w:pPr>
        <w:pStyle w:val="BodyText"/>
        <w:rPr>
          <w:rFonts w:ascii="Univers 45 Light" w:hAnsi="Univers 45 Light"/>
        </w:rPr>
      </w:pPr>
      <w:r w:rsidRPr="0070522C">
        <w:rPr>
          <w:rFonts w:ascii="Univers 45 Light" w:hAnsi="Univers 45 Light"/>
        </w:rPr>
        <w:t>These amounted to $</w:t>
      </w:r>
      <w:r>
        <w:rPr>
          <w:rFonts w:ascii="Univers 45 Light" w:hAnsi="Univers 45 Light"/>
        </w:rPr>
        <w:t>862</w:t>
      </w:r>
      <w:r w:rsidRPr="0070522C">
        <w:rPr>
          <w:rFonts w:ascii="Univers 45 Light" w:hAnsi="Univers 45 Light"/>
        </w:rPr>
        <w:t>.</w:t>
      </w:r>
      <w:r>
        <w:rPr>
          <w:rFonts w:ascii="Univers 45 Light" w:hAnsi="Univers 45 Light"/>
        </w:rPr>
        <w:t>23</w:t>
      </w:r>
      <w:r w:rsidRPr="0070522C">
        <w:rPr>
          <w:rFonts w:ascii="Univers 45 Light" w:hAnsi="Univers 45 Light"/>
        </w:rPr>
        <w:t xml:space="preserve"> million</w:t>
      </w:r>
      <w:r>
        <w:rPr>
          <w:rFonts w:ascii="Univers 45 Light" w:hAnsi="Univers 45 Light"/>
        </w:rPr>
        <w:t>.</w:t>
      </w:r>
      <w:r w:rsidRPr="0070522C" w:rsidDel="002A631E">
        <w:rPr>
          <w:rFonts w:ascii="Univers 45 Light" w:hAnsi="Univers 45 Light"/>
        </w:rPr>
        <w:t xml:space="preserve"> </w:t>
      </w:r>
      <w:r>
        <w:rPr>
          <w:rFonts w:ascii="Univers 45 Light" w:hAnsi="Univers 45 Light"/>
        </w:rPr>
        <w:t>This was approximately 99.9 percent of the Townsville HHS GL. There was a variance of $124,049 identified between Item B and Item C (0.01 percent of the Townsville HHS GL).  Queensland Health’s investigation of this variance indicates it is due to a difference between the number of decimal places within the costing system between the financial department and patient level of the database. Costs are not correctly reported at the final patient level but only where there are low-volume high-cost cost centres. This was identified as an issue with the final application upgrade of this legacy system and only impacts virtual patients where a monthly volume of 1 virtual patient has been used. There were in this reference year still some services with an annual volume of 12 against a virtual patient. Note all of these are excluded from the NHCDC submission (as there is no patient level data for these services which can be mapped to a submitted activity data record and thus do not impact the final cost outcomes of data submitted for the NHCDC).</w:t>
      </w:r>
    </w:p>
    <w:p w14:paraId="1D2A4059" w14:textId="77777777" w:rsidR="003D50B1" w:rsidRPr="0035558F" w:rsidRDefault="003D50B1" w:rsidP="003D50B1">
      <w:pPr>
        <w:keepNext/>
        <w:spacing w:before="120" w:after="120"/>
        <w:rPr>
          <w:rFonts w:ascii="Univers 45 Light" w:hAnsi="Univers 45 Light"/>
          <w:bCs/>
          <w:i/>
        </w:rPr>
      </w:pPr>
      <w:r w:rsidRPr="0035558F">
        <w:rPr>
          <w:rFonts w:ascii="Univers 45 Light" w:hAnsi="Univers 45 Light"/>
          <w:bCs/>
          <w:i/>
        </w:rPr>
        <w:t>Item D – Post Allocation Adjustments</w:t>
      </w:r>
    </w:p>
    <w:p w14:paraId="78F3599D" w14:textId="77777777" w:rsidR="003D50B1" w:rsidRPr="00253FA8" w:rsidRDefault="003D50B1" w:rsidP="003D50B1">
      <w:pPr>
        <w:pStyle w:val="BodyText"/>
        <w:rPr>
          <w:rFonts w:ascii="Univers 45 Light" w:hAnsi="Univers 45 Light"/>
        </w:rPr>
      </w:pPr>
      <w:r>
        <w:rPr>
          <w:rFonts w:ascii="Univers 45 Light" w:hAnsi="Univers 45 Light"/>
        </w:rPr>
        <w:t>Work In Progress (WIP) from prior years totalling $61.84 million was included</w:t>
      </w:r>
      <w:r w:rsidRPr="00253FA8">
        <w:rPr>
          <w:rFonts w:ascii="Univers 45 Light" w:hAnsi="Univers 45 Light"/>
        </w:rPr>
        <w:t xml:space="preserve"> post allocation </w:t>
      </w:r>
      <w:r>
        <w:rPr>
          <w:rFonts w:ascii="Univers 45 Light" w:hAnsi="Univers 45 Light"/>
        </w:rPr>
        <w:t xml:space="preserve">for the HHS. </w:t>
      </w:r>
      <w:r w:rsidRPr="00253FA8">
        <w:rPr>
          <w:rFonts w:ascii="Univers 45 Light" w:hAnsi="Univers 45 Light"/>
        </w:rPr>
        <w:t xml:space="preserve">The basis of </w:t>
      </w:r>
      <w:r>
        <w:rPr>
          <w:rFonts w:ascii="Univers 45 Light" w:hAnsi="Univers 45 Light"/>
        </w:rPr>
        <w:t>this adjustment</w:t>
      </w:r>
      <w:r w:rsidRPr="00253FA8">
        <w:rPr>
          <w:rFonts w:ascii="Univers 45 Light" w:hAnsi="Univers 45 Light"/>
        </w:rPr>
        <w:t xml:space="preserve"> appears reasonable.</w:t>
      </w:r>
    </w:p>
    <w:p w14:paraId="2AC1E096" w14:textId="77777777" w:rsidR="003D50B1" w:rsidRPr="00253FA8" w:rsidRDefault="003D50B1" w:rsidP="003D50B1">
      <w:pPr>
        <w:pStyle w:val="BodyText"/>
        <w:rPr>
          <w:rFonts w:ascii="Univers 45 Light" w:hAnsi="Univers 45 Light"/>
        </w:rPr>
      </w:pPr>
      <w:r w:rsidRPr="00253FA8">
        <w:rPr>
          <w:rFonts w:ascii="Univers 45 Light" w:hAnsi="Univers 45 Light"/>
        </w:rPr>
        <w:t xml:space="preserve">The total expenditure allocated to patients for </w:t>
      </w:r>
      <w:r>
        <w:rPr>
          <w:rFonts w:ascii="Univers 45 Light" w:hAnsi="Univers 45 Light"/>
        </w:rPr>
        <w:t>Townsville H</w:t>
      </w:r>
      <w:r w:rsidRPr="00253FA8">
        <w:rPr>
          <w:rFonts w:ascii="Univers 45 Light" w:hAnsi="Univers 45 Light"/>
        </w:rPr>
        <w:t>HS was $</w:t>
      </w:r>
      <w:r>
        <w:rPr>
          <w:rFonts w:ascii="Univers 45 Light" w:hAnsi="Univers 45 Light"/>
        </w:rPr>
        <w:t>924.06</w:t>
      </w:r>
      <w:r w:rsidRPr="00253FA8">
        <w:rPr>
          <w:rFonts w:ascii="Univers 45 Light" w:hAnsi="Univers 45 Light"/>
        </w:rPr>
        <w:t xml:space="preserve"> million </w:t>
      </w:r>
      <w:r>
        <w:rPr>
          <w:rFonts w:ascii="Univers 45 Light" w:hAnsi="Univers 45 Light"/>
        </w:rPr>
        <w:t>and</w:t>
      </w:r>
      <w:r w:rsidRPr="00253FA8">
        <w:rPr>
          <w:rFonts w:ascii="Univers 45 Light" w:hAnsi="Univers 45 Light"/>
        </w:rPr>
        <w:t xml:space="preserve"> represented approximately 9</w:t>
      </w:r>
      <w:r>
        <w:rPr>
          <w:rFonts w:ascii="Univers 45 Light" w:hAnsi="Univers 45 Light"/>
        </w:rPr>
        <w:t>9</w:t>
      </w:r>
      <w:r w:rsidRPr="00253FA8">
        <w:rPr>
          <w:rFonts w:ascii="Univers 45 Light" w:hAnsi="Univers 45 Light"/>
        </w:rPr>
        <w:t>.</w:t>
      </w:r>
      <w:r>
        <w:rPr>
          <w:rFonts w:ascii="Univers 45 Light" w:hAnsi="Univers 45 Light"/>
        </w:rPr>
        <w:t>9</w:t>
      </w:r>
      <w:r w:rsidRPr="00253FA8">
        <w:rPr>
          <w:rFonts w:ascii="Univers 45 Light" w:hAnsi="Univers 45 Light"/>
        </w:rPr>
        <w:t xml:space="preserve"> percent of the GL </w:t>
      </w:r>
      <w:r>
        <w:rPr>
          <w:rFonts w:ascii="Univers 45 Light" w:hAnsi="Univers 45 Light"/>
        </w:rPr>
        <w:t>(</w:t>
      </w:r>
      <w:r w:rsidRPr="00253FA8">
        <w:rPr>
          <w:rFonts w:ascii="Univers 45 Light" w:hAnsi="Univers 45 Light"/>
        </w:rPr>
        <w:t xml:space="preserve">note this percentage calculation </w:t>
      </w:r>
      <w:r w:rsidRPr="00F3204C">
        <w:rPr>
          <w:rFonts w:ascii="Univers 45 Light" w:hAnsi="Univers 45 Light"/>
        </w:rPr>
        <w:t>excludes WIP from prior years as it is not part of the current year G</w:t>
      </w:r>
      <w:r>
        <w:rPr>
          <w:rFonts w:ascii="Univers 45 Light" w:hAnsi="Univers 45 Light"/>
        </w:rPr>
        <w:t>L)</w:t>
      </w:r>
      <w:r w:rsidRPr="00253FA8">
        <w:rPr>
          <w:rFonts w:ascii="Univers 45 Light" w:hAnsi="Univers 45 Light"/>
        </w:rPr>
        <w:t>.</w:t>
      </w:r>
    </w:p>
    <w:p w14:paraId="6AD19A67" w14:textId="77777777" w:rsidR="003D50B1" w:rsidRPr="0035558F" w:rsidRDefault="003D50B1" w:rsidP="003D50B1">
      <w:pPr>
        <w:keepNext/>
        <w:spacing w:before="120" w:after="120"/>
        <w:rPr>
          <w:rFonts w:ascii="Univers 45 Light" w:hAnsi="Univers 45 Light"/>
          <w:bCs/>
          <w:i/>
        </w:rPr>
      </w:pPr>
      <w:r w:rsidRPr="0035558F">
        <w:rPr>
          <w:rFonts w:ascii="Univers 45 Light" w:hAnsi="Univers 45 Light"/>
          <w:bCs/>
          <w:i/>
        </w:rPr>
        <w:t>Item E - Costed products submitted to jurisdiction</w:t>
      </w:r>
    </w:p>
    <w:p w14:paraId="061D5F4D" w14:textId="77777777" w:rsidR="003D50B1" w:rsidRPr="003975C5" w:rsidRDefault="003D50B1" w:rsidP="003D50B1">
      <w:pPr>
        <w:pStyle w:val="BodyText"/>
        <w:rPr>
          <w:rFonts w:ascii="Univers 45 Light" w:hAnsi="Univers 45 Light"/>
        </w:rPr>
      </w:pPr>
      <w:r w:rsidRPr="003975C5">
        <w:rPr>
          <w:rFonts w:ascii="Univers 45 Light" w:hAnsi="Univers 45 Light"/>
        </w:rPr>
        <w:t>Costs submitted to the jurisdiction and reported at product level totalled $</w:t>
      </w:r>
      <w:r>
        <w:rPr>
          <w:rFonts w:ascii="Univers 45 Light" w:hAnsi="Univers 45 Light"/>
        </w:rPr>
        <w:t>924.06</w:t>
      </w:r>
      <w:r w:rsidRPr="003975C5">
        <w:rPr>
          <w:rFonts w:ascii="Univers 45 Light" w:hAnsi="Univers 45 Light"/>
        </w:rPr>
        <w:t xml:space="preserve"> million. Costs were allocated to all products</w:t>
      </w:r>
      <w:r>
        <w:rPr>
          <w:rFonts w:ascii="Univers 45 Light" w:hAnsi="Univers 45 Light"/>
        </w:rPr>
        <w:t>. For the reference year Research was costed using a virtual patient – Teaching and training costs were treated as overhead cost centres with final costs being passed to patient level using the overhead allocation structure</w:t>
      </w:r>
      <w:r w:rsidRPr="003975C5">
        <w:rPr>
          <w:rFonts w:ascii="Univers 45 Light" w:hAnsi="Univers 45 Light"/>
        </w:rPr>
        <w:t xml:space="preserve">. </w:t>
      </w:r>
    </w:p>
    <w:p w14:paraId="2FDDC672" w14:textId="77777777" w:rsidR="003D50B1" w:rsidRPr="003975C5" w:rsidRDefault="003D50B1" w:rsidP="003D50B1">
      <w:pPr>
        <w:keepNext/>
        <w:spacing w:before="120" w:after="120"/>
        <w:rPr>
          <w:rFonts w:ascii="Univers 45 Light" w:hAnsi="Univers 45 Light"/>
          <w:bCs/>
          <w:i/>
        </w:rPr>
      </w:pPr>
      <w:r w:rsidRPr="003975C5">
        <w:rPr>
          <w:rFonts w:ascii="Univers 45 Light" w:hAnsi="Univers 45 Light"/>
          <w:bCs/>
          <w:i/>
        </w:rPr>
        <w:t>Item F – Costed products received by the jurisdiction</w:t>
      </w:r>
    </w:p>
    <w:p w14:paraId="6A12C31A" w14:textId="77777777" w:rsidR="003D50B1" w:rsidRPr="003975C5" w:rsidRDefault="003D50B1" w:rsidP="003D50B1">
      <w:pPr>
        <w:pStyle w:val="BodyText"/>
        <w:rPr>
          <w:rFonts w:ascii="Univers 45 Light" w:hAnsi="Univers 45 Light"/>
        </w:rPr>
      </w:pPr>
      <w:r w:rsidRPr="003975C5">
        <w:rPr>
          <w:rFonts w:ascii="Univers 45 Light" w:hAnsi="Univers 45 Light"/>
        </w:rPr>
        <w:t>Costed products received by the jurisdiction totalled $</w:t>
      </w:r>
      <w:r>
        <w:rPr>
          <w:rFonts w:ascii="Univers 45 Light" w:hAnsi="Univers 45 Light"/>
        </w:rPr>
        <w:t>924.06</w:t>
      </w:r>
      <w:r w:rsidRPr="003975C5">
        <w:rPr>
          <w:rFonts w:ascii="Univers 45 Light" w:hAnsi="Univers 45 Light"/>
        </w:rPr>
        <w:t xml:space="preserve"> million. No variance was noted between Items E and F.</w:t>
      </w:r>
    </w:p>
    <w:p w14:paraId="6CD3A56B" w14:textId="77777777" w:rsidR="003D50B1" w:rsidRPr="00981F9B" w:rsidRDefault="003D50B1" w:rsidP="003D50B1">
      <w:pPr>
        <w:keepNext/>
        <w:spacing w:before="120" w:after="120"/>
        <w:rPr>
          <w:rFonts w:ascii="Univers 45 Light" w:hAnsi="Univers 45 Light"/>
          <w:bCs/>
          <w:i/>
        </w:rPr>
      </w:pPr>
      <w:r w:rsidRPr="00981F9B">
        <w:rPr>
          <w:rFonts w:ascii="Univers 45 Light" w:hAnsi="Univers 45 Light"/>
          <w:bCs/>
          <w:i/>
        </w:rPr>
        <w:t>Item G – Final adjustments</w:t>
      </w:r>
    </w:p>
    <w:p w14:paraId="0E7DE612" w14:textId="77777777" w:rsidR="003D50B1" w:rsidRPr="00981F9B" w:rsidRDefault="003D50B1" w:rsidP="003D50B1">
      <w:pPr>
        <w:pStyle w:val="BodyText"/>
        <w:rPr>
          <w:rFonts w:ascii="Univers 45 Light" w:hAnsi="Univers 45 Light"/>
        </w:rPr>
      </w:pPr>
      <w:r w:rsidRPr="00981F9B">
        <w:rPr>
          <w:rFonts w:ascii="Univers 45 Light" w:hAnsi="Univers 45 Light"/>
        </w:rPr>
        <w:t xml:space="preserve">Queensland Health adjusts the </w:t>
      </w:r>
      <w:r>
        <w:rPr>
          <w:rFonts w:ascii="Univers 45 Light" w:hAnsi="Univers 45 Light"/>
        </w:rPr>
        <w:t>hospital</w:t>
      </w:r>
      <w:r w:rsidRPr="00981F9B">
        <w:rPr>
          <w:rFonts w:ascii="Univers 45 Light" w:hAnsi="Univers 45 Light"/>
        </w:rPr>
        <w:t xml:space="preserve"> submission. The adjustments made for Round 20 totalled $315.24 million and </w:t>
      </w:r>
      <w:r>
        <w:rPr>
          <w:rFonts w:ascii="Univers 45 Light" w:hAnsi="Univers 45 Light"/>
        </w:rPr>
        <w:t xml:space="preserve">related </w:t>
      </w:r>
      <w:r w:rsidRPr="00981F9B">
        <w:rPr>
          <w:rFonts w:ascii="Univers 45 Light" w:hAnsi="Univers 45 Light"/>
        </w:rPr>
        <w:t>to:</w:t>
      </w:r>
    </w:p>
    <w:p w14:paraId="0EEFFF1C" w14:textId="77777777" w:rsidR="003D50B1" w:rsidRPr="00EE7F03" w:rsidRDefault="003D50B1" w:rsidP="003D50B1">
      <w:pPr>
        <w:pStyle w:val="ListBullet"/>
        <w:numPr>
          <w:ilvl w:val="0"/>
          <w:numId w:val="66"/>
        </w:numPr>
        <w:rPr>
          <w:rFonts w:ascii="Univers 45 Light" w:hAnsi="Univers 45 Light"/>
          <w:color w:val="auto"/>
        </w:rPr>
      </w:pPr>
      <w:r w:rsidRPr="00EE7F03">
        <w:rPr>
          <w:rFonts w:ascii="Univers 45 Light" w:hAnsi="Univers 45 Light"/>
          <w:color w:val="auto"/>
        </w:rPr>
        <w:t>Excluded</w:t>
      </w:r>
      <w:r w:rsidRPr="00EE7F03" w:rsidDel="00C82841">
        <w:rPr>
          <w:rFonts w:ascii="Univers 45 Light" w:hAnsi="Univers 45 Light"/>
          <w:color w:val="auto"/>
        </w:rPr>
        <w:t xml:space="preserve"> </w:t>
      </w:r>
      <w:r w:rsidRPr="00EE7F03">
        <w:rPr>
          <w:rFonts w:ascii="Univers 45 Light" w:hAnsi="Univers 45 Light"/>
          <w:color w:val="auto"/>
        </w:rPr>
        <w:t>current year WIP of $49.81 million</w:t>
      </w:r>
    </w:p>
    <w:p w14:paraId="281A7BFD" w14:textId="77777777" w:rsidR="003D50B1" w:rsidRDefault="003D50B1" w:rsidP="003D50B1">
      <w:pPr>
        <w:pStyle w:val="ListBullet"/>
        <w:numPr>
          <w:ilvl w:val="0"/>
          <w:numId w:val="66"/>
        </w:numPr>
        <w:rPr>
          <w:rFonts w:ascii="Univers 45 Light" w:hAnsi="Univers 45 Light"/>
          <w:color w:val="auto"/>
        </w:rPr>
      </w:pPr>
      <w:r>
        <w:rPr>
          <w:rFonts w:ascii="Univers 45 Light" w:hAnsi="Univers 45 Light"/>
          <w:color w:val="auto"/>
        </w:rPr>
        <w:t>Excluded c</w:t>
      </w:r>
      <w:r w:rsidRPr="008A516D">
        <w:rPr>
          <w:rFonts w:ascii="Univers 45 Light" w:hAnsi="Univers 45 Light"/>
          <w:color w:val="auto"/>
        </w:rPr>
        <w:t>osts associated wi</w:t>
      </w:r>
      <w:r>
        <w:rPr>
          <w:rFonts w:ascii="Univers 45 Light" w:hAnsi="Univers 45 Light"/>
          <w:color w:val="auto"/>
        </w:rPr>
        <w:t>th System Generated Patients of</w:t>
      </w:r>
      <w:r w:rsidRPr="008A516D">
        <w:rPr>
          <w:rFonts w:ascii="Univers 45 Light" w:hAnsi="Univers 45 Light"/>
          <w:color w:val="auto"/>
        </w:rPr>
        <w:t xml:space="preserve"> $158.26 million related to:</w:t>
      </w:r>
    </w:p>
    <w:p w14:paraId="1B134FD6" w14:textId="77777777" w:rsidR="003D50B1" w:rsidRPr="00EE7F03" w:rsidRDefault="003D50B1" w:rsidP="003D50B1">
      <w:pPr>
        <w:pStyle w:val="ListBullet"/>
        <w:numPr>
          <w:ilvl w:val="0"/>
          <w:numId w:val="68"/>
        </w:numPr>
        <w:rPr>
          <w:rFonts w:ascii="Univers 45 Light" w:hAnsi="Univers 45 Light"/>
          <w:color w:val="auto"/>
        </w:rPr>
      </w:pPr>
      <w:r w:rsidRPr="00EE7F03">
        <w:rPr>
          <w:rFonts w:ascii="Univers 45 Light" w:hAnsi="Univers 45 Light"/>
          <w:color w:val="auto"/>
        </w:rPr>
        <w:t xml:space="preserve">Records </w:t>
      </w:r>
      <w:r w:rsidRPr="00226505">
        <w:rPr>
          <w:rFonts w:ascii="Univers 45 Light" w:hAnsi="Univers 45 Light"/>
          <w:color w:val="auto"/>
        </w:rPr>
        <w:t xml:space="preserve">where no patient level data was available for costing of the following services: </w:t>
      </w:r>
      <w:r>
        <w:rPr>
          <w:rFonts w:ascii="Univers 45 Light" w:hAnsi="Univers 45 Light"/>
          <w:color w:val="auto"/>
        </w:rPr>
        <w:t xml:space="preserve">Clinical Outreach Services to External Clients (Other HHS’s) </w:t>
      </w:r>
      <w:r w:rsidRPr="00EE7F03">
        <w:rPr>
          <w:rFonts w:ascii="Univers 45 Light" w:hAnsi="Univers 45 Light"/>
          <w:color w:val="auto"/>
        </w:rPr>
        <w:t>totalling $156.59 million.</w:t>
      </w:r>
    </w:p>
    <w:p w14:paraId="4EEA7DB0" w14:textId="77777777" w:rsidR="003D50B1" w:rsidRDefault="003D50B1" w:rsidP="003D50B1">
      <w:pPr>
        <w:pStyle w:val="ListBullet"/>
        <w:numPr>
          <w:ilvl w:val="0"/>
          <w:numId w:val="68"/>
        </w:numPr>
        <w:tabs>
          <w:tab w:val="clear" w:pos="340"/>
          <w:tab w:val="num" w:pos="680"/>
        </w:tabs>
        <w:ind w:left="680"/>
        <w:rPr>
          <w:rFonts w:ascii="Univers 45 Light" w:hAnsi="Univers 45 Light"/>
          <w:color w:val="auto"/>
        </w:rPr>
      </w:pPr>
      <w:r w:rsidRPr="00EE7F03">
        <w:rPr>
          <w:rFonts w:ascii="Univers 45 Light" w:hAnsi="Univers 45 Light"/>
          <w:color w:val="auto"/>
        </w:rPr>
        <w:t>Other Admitted Patient Care totalling $1.67 million.</w:t>
      </w:r>
    </w:p>
    <w:p w14:paraId="14E4A494" w14:textId="77777777" w:rsidR="003D50B1" w:rsidRPr="00106B0A" w:rsidRDefault="003D50B1" w:rsidP="003D50B1">
      <w:pPr>
        <w:pStyle w:val="ListBullet"/>
        <w:numPr>
          <w:ilvl w:val="0"/>
          <w:numId w:val="68"/>
        </w:numPr>
        <w:rPr>
          <w:rFonts w:ascii="Univers 45 Light" w:hAnsi="Univers 45 Light"/>
          <w:color w:val="auto"/>
        </w:rPr>
      </w:pPr>
      <w:r w:rsidRPr="00106B0A">
        <w:rPr>
          <w:rFonts w:ascii="Univers 45 Light" w:hAnsi="Univers 45 Light"/>
          <w:color w:val="auto"/>
        </w:rPr>
        <w:t>Excluded records where the care type provided was not consistent with the NHCDC product type of $211,533</w:t>
      </w:r>
    </w:p>
    <w:p w14:paraId="228A7ADD" w14:textId="77777777" w:rsidR="003D50B1" w:rsidRPr="00EE7F03" w:rsidRDefault="003D50B1" w:rsidP="003D50B1">
      <w:pPr>
        <w:pStyle w:val="ListBullet"/>
        <w:numPr>
          <w:ilvl w:val="0"/>
          <w:numId w:val="68"/>
        </w:numPr>
        <w:rPr>
          <w:rFonts w:ascii="Univers 45 Light" w:hAnsi="Univers 45 Light"/>
          <w:color w:val="auto"/>
        </w:rPr>
      </w:pPr>
      <w:r w:rsidRPr="00EE7F03">
        <w:rPr>
          <w:rFonts w:ascii="Univers 45 Light" w:hAnsi="Univers 45 Light"/>
          <w:color w:val="auto"/>
        </w:rPr>
        <w:t>Excluded cost records</w:t>
      </w:r>
      <w:r>
        <w:rPr>
          <w:rFonts w:ascii="Univers 45 Light" w:hAnsi="Univers 45 Light"/>
          <w:color w:val="auto"/>
        </w:rPr>
        <w:t xml:space="preserve"> not able to be matched to the activity submission from small rural and remote facilities within the HHS that are either Block funded under the NEC, or Primary Health Care Centres as these facilities where reported at aggregate level for the reference year and only matched cost to activity submission records where included in the NHCDC submission</w:t>
      </w:r>
      <w:r w:rsidRPr="00EE7F03">
        <w:rPr>
          <w:rFonts w:ascii="Univers 45 Light" w:hAnsi="Univers 45 Light"/>
          <w:color w:val="auto"/>
        </w:rPr>
        <w:t xml:space="preserve"> to the NHCDC of </w:t>
      </w:r>
      <w:r w:rsidRPr="00EE7F03">
        <w:rPr>
          <w:rFonts w:ascii="Univers 45 Light" w:hAnsi="Univers 45 Light"/>
        </w:rPr>
        <w:t>$106.71 million related to:</w:t>
      </w:r>
    </w:p>
    <w:p w14:paraId="3598337F" w14:textId="77777777" w:rsidR="003D50B1" w:rsidRDefault="003D50B1" w:rsidP="003D50B1">
      <w:pPr>
        <w:pStyle w:val="ListBullet"/>
        <w:numPr>
          <w:ilvl w:val="0"/>
          <w:numId w:val="68"/>
        </w:numPr>
        <w:tabs>
          <w:tab w:val="clear" w:pos="340"/>
          <w:tab w:val="num" w:pos="680"/>
        </w:tabs>
        <w:ind w:left="680"/>
        <w:rPr>
          <w:rFonts w:ascii="Univers 45 Light" w:hAnsi="Univers 45 Light"/>
          <w:color w:val="auto"/>
        </w:rPr>
      </w:pPr>
      <w:r w:rsidRPr="00EE7F03">
        <w:rPr>
          <w:rFonts w:ascii="Univers 45 Light" w:hAnsi="Univers 45 Light"/>
          <w:color w:val="auto"/>
        </w:rPr>
        <w:t>Outpatient - Tier 2 records totalling $104.61 million.</w:t>
      </w:r>
    </w:p>
    <w:p w14:paraId="2AFC665B" w14:textId="77777777" w:rsidR="003D50B1" w:rsidRDefault="003D50B1" w:rsidP="003D50B1">
      <w:pPr>
        <w:pStyle w:val="ListBullet"/>
        <w:numPr>
          <w:ilvl w:val="0"/>
          <w:numId w:val="68"/>
        </w:numPr>
        <w:tabs>
          <w:tab w:val="clear" w:pos="340"/>
          <w:tab w:val="num" w:pos="680"/>
        </w:tabs>
        <w:ind w:left="680"/>
        <w:rPr>
          <w:rFonts w:ascii="Univers 45 Light" w:hAnsi="Univers 45 Light"/>
          <w:color w:val="auto"/>
        </w:rPr>
      </w:pPr>
      <w:r w:rsidRPr="00130A65">
        <w:rPr>
          <w:rFonts w:ascii="Univers 45 Light" w:hAnsi="Univers 45 Light"/>
          <w:color w:val="auto"/>
        </w:rPr>
        <w:t>Sub-acute (maintenance) records totalling $</w:t>
      </w:r>
      <w:r>
        <w:rPr>
          <w:rFonts w:ascii="Univers 45 Light" w:hAnsi="Univers 45 Light"/>
          <w:color w:val="auto"/>
        </w:rPr>
        <w:t>1.51</w:t>
      </w:r>
      <w:r w:rsidRPr="00130A65">
        <w:rPr>
          <w:rFonts w:ascii="Univers 45 Light" w:hAnsi="Univers 45 Light"/>
          <w:color w:val="auto"/>
        </w:rPr>
        <w:t xml:space="preserve"> million.</w:t>
      </w:r>
    </w:p>
    <w:p w14:paraId="2FEF7505" w14:textId="77777777" w:rsidR="003D50B1" w:rsidRDefault="003D50B1" w:rsidP="003D50B1">
      <w:pPr>
        <w:pStyle w:val="ListBullet"/>
        <w:numPr>
          <w:ilvl w:val="0"/>
          <w:numId w:val="68"/>
        </w:numPr>
        <w:tabs>
          <w:tab w:val="clear" w:pos="340"/>
          <w:tab w:val="num" w:pos="680"/>
        </w:tabs>
        <w:ind w:left="680"/>
        <w:rPr>
          <w:rFonts w:ascii="Univers 45 Light" w:hAnsi="Univers 45 Light"/>
          <w:color w:val="auto"/>
        </w:rPr>
      </w:pPr>
      <w:r>
        <w:rPr>
          <w:rFonts w:ascii="Univers 45 Light" w:hAnsi="Univers 45 Light"/>
          <w:color w:val="auto"/>
        </w:rPr>
        <w:t>Other admitted care types totalling $428,207</w:t>
      </w:r>
    </w:p>
    <w:p w14:paraId="106910FE" w14:textId="77777777" w:rsidR="003D50B1" w:rsidRDefault="003D50B1" w:rsidP="003D50B1">
      <w:pPr>
        <w:pStyle w:val="ListBullet"/>
        <w:numPr>
          <w:ilvl w:val="0"/>
          <w:numId w:val="68"/>
        </w:numPr>
        <w:tabs>
          <w:tab w:val="clear" w:pos="340"/>
          <w:tab w:val="num" w:pos="680"/>
        </w:tabs>
        <w:ind w:left="680"/>
        <w:rPr>
          <w:rFonts w:ascii="Univers 45 Light" w:hAnsi="Univers 45 Light"/>
          <w:color w:val="auto"/>
        </w:rPr>
      </w:pPr>
      <w:r>
        <w:rPr>
          <w:rFonts w:ascii="Univers 45 Light" w:hAnsi="Univers 45 Light"/>
          <w:color w:val="auto"/>
        </w:rPr>
        <w:t>Non-admitted emergency records totalling $165,866</w:t>
      </w:r>
    </w:p>
    <w:p w14:paraId="29BDA163" w14:textId="77777777" w:rsidR="003D50B1" w:rsidRDefault="003D50B1" w:rsidP="003D50B1">
      <w:pPr>
        <w:pStyle w:val="ListBullet"/>
        <w:numPr>
          <w:ilvl w:val="0"/>
          <w:numId w:val="68"/>
        </w:numPr>
        <w:rPr>
          <w:rFonts w:ascii="Univers 45 Light" w:hAnsi="Univers 45 Light"/>
          <w:color w:val="auto"/>
        </w:rPr>
      </w:pPr>
      <w:r>
        <w:rPr>
          <w:rFonts w:ascii="Univers 45 Light" w:hAnsi="Univers 45 Light"/>
          <w:color w:val="auto"/>
        </w:rPr>
        <w:t>Excluded records with an invalid DRG record totalling $105,053</w:t>
      </w:r>
    </w:p>
    <w:p w14:paraId="6AE526E2" w14:textId="77777777" w:rsidR="003D50B1" w:rsidRPr="00226505" w:rsidRDefault="003D50B1" w:rsidP="003D50B1">
      <w:pPr>
        <w:pStyle w:val="ListBullet"/>
        <w:numPr>
          <w:ilvl w:val="0"/>
          <w:numId w:val="67"/>
        </w:numPr>
        <w:rPr>
          <w:rFonts w:ascii="Univers 45 Light" w:hAnsi="Univers 45 Light"/>
        </w:rPr>
      </w:pPr>
      <w:r w:rsidRPr="00226505">
        <w:rPr>
          <w:rFonts w:ascii="Univers 45 Light" w:hAnsi="Univers 45 Light"/>
        </w:rPr>
        <w:t>Excluded costs associated with NhcdcItems Exclude and Cap excluded from episode costs totalling $1.26 million. These cost items are from chart of account mapping for expense items that are specifically excluded from the NHCDC. These costs are included in the costing process but are excluded by the jurisdictional NHCDC data transformation process prior to submission of the final patient level cost records.</w:t>
      </w:r>
    </w:p>
    <w:p w14:paraId="741196B9" w14:textId="77777777" w:rsidR="003D50B1" w:rsidRPr="00130A65" w:rsidRDefault="003D50B1" w:rsidP="003D50B1">
      <w:pPr>
        <w:pStyle w:val="ListBullet"/>
        <w:numPr>
          <w:ilvl w:val="0"/>
          <w:numId w:val="67"/>
        </w:numPr>
        <w:rPr>
          <w:rFonts w:ascii="Univers 45 Light" w:hAnsi="Univers 45 Light"/>
          <w:color w:val="auto"/>
        </w:rPr>
      </w:pPr>
      <w:r w:rsidRPr="00130A65">
        <w:rPr>
          <w:rFonts w:ascii="Univers 45 Light" w:hAnsi="Univers 45 Light"/>
        </w:rPr>
        <w:t>To meet IHPA data requirements cost records were adjusted to remove negative costs.</w:t>
      </w:r>
      <w:r>
        <w:rPr>
          <w:rFonts w:ascii="Univers 45 Light" w:hAnsi="Univers 45 Light"/>
        </w:rPr>
        <w:t xml:space="preserve"> </w:t>
      </w:r>
      <w:r w:rsidRPr="00130A65">
        <w:rPr>
          <w:rFonts w:ascii="Univers 45 Light" w:hAnsi="Univers 45 Light"/>
        </w:rPr>
        <w:t>N</w:t>
      </w:r>
      <w:r w:rsidRPr="00130A65">
        <w:rPr>
          <w:rFonts w:ascii="Univers 45 Light" w:hAnsi="Univers 45 Light"/>
          <w:color w:val="auto"/>
        </w:rPr>
        <w:t>egative costed episodes and negative cost rows repo</w:t>
      </w:r>
      <w:r>
        <w:rPr>
          <w:rFonts w:ascii="Univers 45 Light" w:hAnsi="Univers 45 Light"/>
          <w:color w:val="auto"/>
        </w:rPr>
        <w:t>rted in the costing system of $1</w:t>
      </w:r>
      <w:r w:rsidRPr="00130A65">
        <w:rPr>
          <w:rFonts w:ascii="Univers 45 Light" w:hAnsi="Univers 45 Light"/>
          <w:color w:val="auto"/>
        </w:rPr>
        <w:t>.12</w:t>
      </w:r>
      <w:r>
        <w:rPr>
          <w:rFonts w:ascii="Univers 45 Light" w:hAnsi="Univers 45 Light"/>
          <w:color w:val="auto"/>
        </w:rPr>
        <w:t> </w:t>
      </w:r>
      <w:r w:rsidRPr="00130A65">
        <w:rPr>
          <w:rFonts w:ascii="Univers 45 Light" w:hAnsi="Univers 45 Light"/>
          <w:color w:val="auto"/>
        </w:rPr>
        <w:t>million were adjusted</w:t>
      </w:r>
      <w:r>
        <w:rPr>
          <w:rFonts w:ascii="Univers 45 Light" w:hAnsi="Univers 45 Light"/>
          <w:color w:val="auto"/>
        </w:rPr>
        <w:t xml:space="preserve"> (the effect of this adjustment is an inclusion to the costs submitted to IHPA)</w:t>
      </w:r>
      <w:r w:rsidRPr="00130A65">
        <w:rPr>
          <w:rFonts w:ascii="Univers 45 Light" w:hAnsi="Univers 45 Light"/>
          <w:color w:val="auto"/>
        </w:rPr>
        <w:t>.</w:t>
      </w:r>
    </w:p>
    <w:p w14:paraId="61D02354" w14:textId="77777777" w:rsidR="003D50B1" w:rsidRPr="009949BA" w:rsidRDefault="003D50B1" w:rsidP="003D50B1">
      <w:pPr>
        <w:pStyle w:val="ListBullet"/>
        <w:numPr>
          <w:ilvl w:val="0"/>
          <w:numId w:val="0"/>
        </w:numPr>
        <w:rPr>
          <w:rFonts w:ascii="Univers 45 Light" w:hAnsi="Univers 45 Light"/>
          <w:color w:val="auto"/>
        </w:rPr>
      </w:pPr>
      <w:r w:rsidRPr="00130A65">
        <w:rPr>
          <w:rFonts w:ascii="Univers 45 Light" w:hAnsi="Univers 45 Light"/>
          <w:color w:val="auto"/>
        </w:rPr>
        <w:t xml:space="preserve">The basis of these adjustments appears reasonable. It is recommended that Queensland Health </w:t>
      </w:r>
      <w:r w:rsidRPr="00D377A3">
        <w:rPr>
          <w:rFonts w:ascii="Univers 45 Light" w:hAnsi="Univers 45 Light"/>
          <w:color w:val="auto"/>
        </w:rPr>
        <w:t>add the patient level activity from those facilities currently reported at aggregate level wherever patient level activity data is available. This will add to the value of the NHCDC with the inclusion of costs for these services from the small rural and remote facilities</w:t>
      </w:r>
      <w:r>
        <w:rPr>
          <w:rFonts w:ascii="Univers 45 Light" w:hAnsi="Univers 45 Light"/>
          <w:color w:val="auto"/>
        </w:rPr>
        <w:t>.</w:t>
      </w:r>
      <w:r w:rsidRPr="00D377A3">
        <w:rPr>
          <w:rFonts w:ascii="Univers 45 Light" w:hAnsi="Univers 45 Light"/>
          <w:color w:val="auto"/>
        </w:rPr>
        <w:t xml:space="preserve"> </w:t>
      </w:r>
      <w:r w:rsidRPr="00130A65">
        <w:rPr>
          <w:rFonts w:ascii="Univers 45 Light" w:hAnsi="Univers 45 Light"/>
          <w:color w:val="auto"/>
        </w:rPr>
        <w:t>This is in line with Round 19 recommendations.</w:t>
      </w:r>
    </w:p>
    <w:p w14:paraId="08E82B8E" w14:textId="77777777" w:rsidR="003D50B1" w:rsidRPr="0035558F" w:rsidRDefault="003D50B1" w:rsidP="003D50B1">
      <w:pPr>
        <w:keepNext/>
        <w:spacing w:before="120" w:after="120"/>
        <w:rPr>
          <w:rFonts w:ascii="Univers 45 Light" w:hAnsi="Univers 45 Light"/>
          <w:bCs/>
          <w:i/>
        </w:rPr>
      </w:pPr>
      <w:r w:rsidRPr="0035558F">
        <w:rPr>
          <w:rFonts w:ascii="Univers 45 Light" w:hAnsi="Univers 45 Light"/>
          <w:bCs/>
          <w:i/>
        </w:rPr>
        <w:t>Item H – Costed products submitted to IHPA</w:t>
      </w:r>
    </w:p>
    <w:p w14:paraId="4DDB987D" w14:textId="77777777" w:rsidR="003D50B1" w:rsidRPr="005A1F5D" w:rsidRDefault="003D50B1" w:rsidP="003D50B1">
      <w:pPr>
        <w:pStyle w:val="BodyText"/>
        <w:rPr>
          <w:rFonts w:ascii="Univers 45 Light" w:hAnsi="Univers 45 Light"/>
        </w:rPr>
      </w:pPr>
      <w:r w:rsidRPr="005A1F5D">
        <w:rPr>
          <w:rFonts w:ascii="Univers 45 Light" w:hAnsi="Univers 45 Light"/>
        </w:rPr>
        <w:t xml:space="preserve">Costs derived by the jurisdiction and reported at product level to IHPA totalled </w:t>
      </w:r>
      <w:r>
        <w:rPr>
          <w:rFonts w:ascii="Univers 45 Light" w:hAnsi="Univers 45 Light"/>
        </w:rPr>
        <w:t>$608.82</w:t>
      </w:r>
      <w:r w:rsidRPr="005A1F5D">
        <w:rPr>
          <w:rFonts w:ascii="Univers 45 Light" w:hAnsi="Univers 45 Light"/>
        </w:rPr>
        <w:t xml:space="preserve"> million. </w:t>
      </w:r>
      <w:r>
        <w:rPr>
          <w:rFonts w:ascii="Univers 45 Light" w:hAnsi="Univers 45 Light"/>
        </w:rPr>
        <w:t>There was a minor variance of $6 between Item G and Item H.</w:t>
      </w:r>
    </w:p>
    <w:p w14:paraId="7C75CC32" w14:textId="77777777" w:rsidR="003D50B1" w:rsidRPr="00224DC9" w:rsidRDefault="003D50B1" w:rsidP="003D50B1">
      <w:pPr>
        <w:keepNext/>
        <w:spacing w:before="120" w:after="120"/>
        <w:rPr>
          <w:rFonts w:ascii="Univers 45 Light" w:hAnsi="Univers 45 Light"/>
          <w:bCs/>
          <w:i/>
        </w:rPr>
      </w:pPr>
      <w:r w:rsidRPr="00224DC9">
        <w:rPr>
          <w:rFonts w:ascii="Univers 45 Light" w:hAnsi="Univers 45 Light"/>
          <w:bCs/>
          <w:i/>
        </w:rPr>
        <w:t>Item I – Total products received by IHPA</w:t>
      </w:r>
    </w:p>
    <w:p w14:paraId="4E27A3BB" w14:textId="77777777" w:rsidR="003D50B1" w:rsidRPr="00224DC9" w:rsidRDefault="003D50B1" w:rsidP="003D50B1">
      <w:pPr>
        <w:pStyle w:val="NormalWeb"/>
        <w:spacing w:before="120" w:after="120" w:line="280" w:lineRule="atLeast"/>
        <w:rPr>
          <w:rFonts w:ascii="Univers 45 Light" w:hAnsi="Univers 45 Light"/>
          <w:sz w:val="20"/>
          <w:szCs w:val="20"/>
        </w:rPr>
      </w:pPr>
      <w:r w:rsidRPr="00224DC9">
        <w:rPr>
          <w:rFonts w:ascii="Univers 45 Light" w:hAnsi="Univers 45 Light"/>
          <w:sz w:val="20"/>
          <w:szCs w:val="20"/>
        </w:rPr>
        <w:t>Costed products received by IHPA totalled $</w:t>
      </w:r>
      <w:r>
        <w:rPr>
          <w:rFonts w:ascii="Univers 45 Light" w:hAnsi="Univers 45 Light"/>
          <w:sz w:val="20"/>
          <w:szCs w:val="20"/>
        </w:rPr>
        <w:t>608.82 m</w:t>
      </w:r>
      <w:r w:rsidRPr="00224DC9">
        <w:rPr>
          <w:rFonts w:ascii="Univers 45 Light" w:hAnsi="Univers 45 Light"/>
          <w:sz w:val="20"/>
          <w:szCs w:val="20"/>
        </w:rPr>
        <w:t xml:space="preserve">illion. </w:t>
      </w:r>
      <w:r>
        <w:rPr>
          <w:rFonts w:ascii="Univers 45 Light" w:hAnsi="Univers 45 Light"/>
          <w:sz w:val="20"/>
          <w:szCs w:val="20"/>
        </w:rPr>
        <w:t xml:space="preserve">No variance </w:t>
      </w:r>
      <w:r w:rsidRPr="00224DC9">
        <w:rPr>
          <w:rFonts w:ascii="Univers 45 Light" w:hAnsi="Univers 45 Light"/>
          <w:sz w:val="20"/>
          <w:szCs w:val="20"/>
        </w:rPr>
        <w:t xml:space="preserve">was noted between Item H and Item I. </w:t>
      </w:r>
    </w:p>
    <w:p w14:paraId="61C129A7" w14:textId="77777777" w:rsidR="003D50B1" w:rsidRPr="00224DC9" w:rsidRDefault="003D50B1" w:rsidP="003D50B1">
      <w:pPr>
        <w:keepNext/>
        <w:spacing w:before="120" w:after="120"/>
        <w:rPr>
          <w:rFonts w:ascii="Univers 45 Light" w:hAnsi="Univers 45 Light"/>
          <w:bCs/>
          <w:i/>
        </w:rPr>
      </w:pPr>
      <w:r w:rsidRPr="00224DC9">
        <w:rPr>
          <w:rFonts w:ascii="Univers 45 Light" w:hAnsi="Univers 45 Light"/>
          <w:bCs/>
          <w:i/>
        </w:rPr>
        <w:t>Item J – IHPA adjustments</w:t>
      </w:r>
    </w:p>
    <w:p w14:paraId="4A67DB03" w14:textId="77777777" w:rsidR="003D50B1" w:rsidRPr="003252A3" w:rsidRDefault="003D50B1" w:rsidP="003D50B1">
      <w:pPr>
        <w:pStyle w:val="ListParagraph"/>
        <w:numPr>
          <w:ilvl w:val="0"/>
          <w:numId w:val="54"/>
        </w:numPr>
        <w:spacing w:before="120" w:after="120" w:line="280" w:lineRule="atLeast"/>
        <w:rPr>
          <w:rFonts w:ascii="Univers 45 Light" w:hAnsi="Univers 45 Light"/>
          <w:i/>
          <w:color w:val="000000"/>
          <w:sz w:val="20"/>
          <w:lang w:eastAsia="en-AU"/>
        </w:rPr>
      </w:pPr>
      <w:r>
        <w:rPr>
          <w:rFonts w:ascii="Univers 45 Light" w:hAnsi="Univers 45 Light"/>
          <w:i/>
          <w:color w:val="000000"/>
          <w:sz w:val="20"/>
          <w:lang w:eastAsia="en-AU"/>
        </w:rPr>
        <w:t>Unqualified Baby Adjustments</w:t>
      </w:r>
    </w:p>
    <w:p w14:paraId="0D49D8C9" w14:textId="77777777" w:rsidR="003D50B1" w:rsidRDefault="003D50B1" w:rsidP="003D50B1">
      <w:pPr>
        <w:pStyle w:val="NormalWeb"/>
        <w:spacing w:before="120" w:after="120" w:line="280" w:lineRule="atLeast"/>
        <w:ind w:left="340"/>
        <w:rPr>
          <w:rFonts w:ascii="Univers 45 Light" w:hAnsi="Univers 45 Light"/>
          <w:sz w:val="20"/>
          <w:szCs w:val="20"/>
        </w:rPr>
      </w:pPr>
      <w:r w:rsidRPr="003252A3">
        <w:rPr>
          <w:rFonts w:ascii="Univers 45 Light" w:hAnsi="Univers 45 Light"/>
          <w:sz w:val="20"/>
          <w:szCs w:val="20"/>
        </w:rPr>
        <w:t>Upon receipt of cost data, IHPA redistributes the unqualified baby cost to the mother separation to provide a complete delivery cost. Within IHPAs reconciliation this was not an additional cost but a movement between patients.</w:t>
      </w:r>
    </w:p>
    <w:p w14:paraId="650E5090" w14:textId="77777777" w:rsidR="003D50B1" w:rsidRPr="003252A3" w:rsidRDefault="003D50B1" w:rsidP="003D50B1">
      <w:pPr>
        <w:pStyle w:val="NormalWeb"/>
        <w:spacing w:before="120" w:after="120" w:line="280" w:lineRule="atLeast"/>
        <w:ind w:left="340"/>
        <w:rPr>
          <w:rFonts w:ascii="Univers 45 Light" w:hAnsi="Univers 45 Light"/>
          <w:sz w:val="20"/>
          <w:szCs w:val="20"/>
        </w:rPr>
      </w:pPr>
      <w:r w:rsidRPr="00DF6A89">
        <w:rPr>
          <w:rFonts w:ascii="Univers 45 Light" w:hAnsi="Univers 45 Light"/>
          <w:sz w:val="20"/>
          <w:szCs w:val="20"/>
        </w:rPr>
        <w:t>If there are remaining UQB separations and all mother separations have been allocated costs from a UQB separation, these remaining UQB costs are excluded from the NHCDC.</w:t>
      </w:r>
      <w:r>
        <w:rPr>
          <w:rFonts w:ascii="Univers 45 Light" w:hAnsi="Univers 45 Light"/>
          <w:sz w:val="20"/>
          <w:szCs w:val="20"/>
        </w:rPr>
        <w:t xml:space="preserve"> For Townsville HHS, the UQB removals totalled $4,865.</w:t>
      </w:r>
    </w:p>
    <w:p w14:paraId="71359155" w14:textId="77777777" w:rsidR="003D50B1" w:rsidRPr="0035558F" w:rsidRDefault="003D50B1" w:rsidP="003D50B1">
      <w:pPr>
        <w:pStyle w:val="ListParagraph"/>
        <w:numPr>
          <w:ilvl w:val="0"/>
          <w:numId w:val="54"/>
        </w:numPr>
        <w:spacing w:before="120" w:after="120" w:line="280" w:lineRule="atLeast"/>
        <w:rPr>
          <w:rFonts w:ascii="Univers 45 Light" w:hAnsi="Univers 45 Light"/>
          <w:i/>
          <w:color w:val="000000"/>
          <w:sz w:val="20"/>
          <w:lang w:eastAsia="en-AU"/>
        </w:rPr>
      </w:pPr>
      <w:r w:rsidRPr="0035558F">
        <w:rPr>
          <w:rFonts w:ascii="Univers 45 Light" w:hAnsi="Univers 45 Light"/>
          <w:i/>
          <w:color w:val="000000"/>
          <w:sz w:val="20"/>
          <w:lang w:eastAsia="en-AU"/>
        </w:rPr>
        <w:t>Admitted emergency</w:t>
      </w:r>
    </w:p>
    <w:p w14:paraId="2F154EBC" w14:textId="77777777" w:rsidR="003D50B1" w:rsidRDefault="003D50B1" w:rsidP="003D50B1">
      <w:pPr>
        <w:pStyle w:val="NormalWeb"/>
        <w:spacing w:before="120" w:after="120" w:line="280" w:lineRule="atLeast"/>
        <w:ind w:left="340"/>
        <w:rPr>
          <w:rFonts w:ascii="Univers 45 Light" w:hAnsi="Univers 45 Light"/>
          <w:sz w:val="20"/>
          <w:szCs w:val="20"/>
        </w:rPr>
      </w:pPr>
      <w:r w:rsidRPr="00224DC9">
        <w:rPr>
          <w:rFonts w:ascii="Univers 45 Light" w:hAnsi="Univers 45 Light"/>
          <w:sz w:val="20"/>
          <w:szCs w:val="20"/>
        </w:rPr>
        <w:t xml:space="preserve">Upon receipt of cost data, IHPA allocates the admitted emergency costs back to admitted patients for the purposes of reporting and analysis. Within IHPA’s reconciliation, this amount was a duplication of admitted emergency costs and not an additional cost. </w:t>
      </w:r>
      <w:r>
        <w:rPr>
          <w:rFonts w:ascii="Univers 45 Light" w:hAnsi="Univers 45 Light"/>
          <w:sz w:val="20"/>
          <w:szCs w:val="20"/>
        </w:rPr>
        <w:t>T</w:t>
      </w:r>
      <w:r w:rsidRPr="00224DC9">
        <w:rPr>
          <w:rFonts w:ascii="Univers 45 Light" w:hAnsi="Univers 45 Light"/>
          <w:sz w:val="20"/>
          <w:szCs w:val="20"/>
        </w:rPr>
        <w:t>his amounted to $</w:t>
      </w:r>
      <w:r>
        <w:rPr>
          <w:rFonts w:ascii="Univers 45 Light" w:hAnsi="Univers 45 Light"/>
          <w:sz w:val="20"/>
          <w:szCs w:val="20"/>
        </w:rPr>
        <w:t>29.83</w:t>
      </w:r>
      <w:r w:rsidRPr="00224DC9">
        <w:rPr>
          <w:rFonts w:ascii="Univers 45 Light" w:hAnsi="Univers 45 Light"/>
          <w:sz w:val="20"/>
          <w:szCs w:val="20"/>
        </w:rPr>
        <w:t xml:space="preserve"> million </w:t>
      </w:r>
      <w:r>
        <w:rPr>
          <w:rFonts w:ascii="Univers 45 Light" w:hAnsi="Univers 45 Light"/>
          <w:sz w:val="20"/>
          <w:szCs w:val="20"/>
        </w:rPr>
        <w:t>f</w:t>
      </w:r>
      <w:r w:rsidRPr="00224DC9">
        <w:rPr>
          <w:rFonts w:ascii="Univers 45 Light" w:hAnsi="Univers 45 Light"/>
          <w:sz w:val="20"/>
          <w:szCs w:val="20"/>
        </w:rPr>
        <w:t xml:space="preserve">or </w:t>
      </w:r>
      <w:r>
        <w:rPr>
          <w:rFonts w:ascii="Univers 45 Light" w:hAnsi="Univers 45 Light"/>
          <w:sz w:val="20"/>
          <w:szCs w:val="20"/>
        </w:rPr>
        <w:t>Townsville HHS</w:t>
      </w:r>
      <w:r w:rsidRPr="00224DC9">
        <w:rPr>
          <w:rFonts w:ascii="Univers 45 Light" w:hAnsi="Univers 45 Light"/>
          <w:sz w:val="20"/>
          <w:szCs w:val="20"/>
        </w:rPr>
        <w:t>.</w:t>
      </w:r>
    </w:p>
    <w:p w14:paraId="5F7A48A7" w14:textId="77777777" w:rsidR="003D50B1" w:rsidRPr="00224DC9" w:rsidRDefault="003D50B1" w:rsidP="003D50B1">
      <w:pPr>
        <w:keepNext/>
        <w:spacing w:before="120" w:after="120"/>
        <w:rPr>
          <w:rFonts w:ascii="Univers 45 Light" w:hAnsi="Univers 45 Light"/>
          <w:bCs/>
          <w:i/>
        </w:rPr>
      </w:pPr>
      <w:r w:rsidRPr="00224DC9">
        <w:rPr>
          <w:rFonts w:ascii="Univers 45 Light" w:hAnsi="Univers 45 Light"/>
          <w:bCs/>
          <w:i/>
        </w:rPr>
        <w:t>Item K – Final NHCDC Costed Outputs</w:t>
      </w:r>
    </w:p>
    <w:p w14:paraId="71421E02" w14:textId="77777777" w:rsidR="003D50B1" w:rsidRPr="00607D62" w:rsidRDefault="003D50B1" w:rsidP="003D50B1">
      <w:pPr>
        <w:spacing w:before="120" w:after="120" w:line="280" w:lineRule="atLeast"/>
        <w:rPr>
          <w:rFonts w:ascii="Univers 45 Light" w:hAnsi="Univers 45 Light"/>
          <w:lang w:eastAsia="en-AU"/>
        </w:rPr>
      </w:pPr>
      <w:r w:rsidRPr="00224DC9">
        <w:rPr>
          <w:rFonts w:ascii="Univers 45 Light" w:hAnsi="Univers 45 Light"/>
          <w:color w:val="000000"/>
        </w:rPr>
        <w:t xml:space="preserve">The final NHCDC costed data for </w:t>
      </w:r>
      <w:r>
        <w:rPr>
          <w:rFonts w:ascii="Univers 45 Light" w:hAnsi="Univers 45 Light"/>
          <w:color w:val="000000"/>
        </w:rPr>
        <w:t>Townsville HHS</w:t>
      </w:r>
      <w:r w:rsidRPr="00224DC9">
        <w:rPr>
          <w:rFonts w:ascii="Univers 45 Light" w:hAnsi="Univers 45 Light"/>
          <w:color w:val="000000"/>
        </w:rPr>
        <w:t xml:space="preserve"> that was loaded into the National Round 20 cost data set was $</w:t>
      </w:r>
      <w:r>
        <w:rPr>
          <w:rFonts w:ascii="Univers 45 Light" w:hAnsi="Univers 45 Light"/>
          <w:color w:val="000000"/>
        </w:rPr>
        <w:t>638.65 m</w:t>
      </w:r>
      <w:r w:rsidRPr="00224DC9">
        <w:rPr>
          <w:rFonts w:ascii="Univers 45 Light" w:hAnsi="Univers 45 Light"/>
          <w:color w:val="000000"/>
        </w:rPr>
        <w:t>illion which include</w:t>
      </w:r>
      <w:r>
        <w:rPr>
          <w:rFonts w:ascii="Univers 45 Light" w:hAnsi="Univers 45 Light"/>
          <w:color w:val="000000"/>
        </w:rPr>
        <w:t>d</w:t>
      </w:r>
      <w:r w:rsidRPr="00224DC9">
        <w:rPr>
          <w:rFonts w:ascii="Univers 45 Light" w:hAnsi="Univers 45 Light"/>
          <w:color w:val="000000"/>
        </w:rPr>
        <w:t xml:space="preserve"> the admitted emergency cost of $</w:t>
      </w:r>
      <w:r>
        <w:rPr>
          <w:rFonts w:ascii="Univers 45 Light" w:hAnsi="Univers 45 Light"/>
          <w:color w:val="000000"/>
        </w:rPr>
        <w:t>29.83</w:t>
      </w:r>
      <w:r w:rsidRPr="00224DC9">
        <w:rPr>
          <w:rFonts w:ascii="Univers 45 Light" w:hAnsi="Univers 45 Light"/>
          <w:color w:val="000000"/>
        </w:rPr>
        <w:t> million.</w:t>
      </w:r>
    </w:p>
    <w:p w14:paraId="10862FC9" w14:textId="77777777" w:rsidR="003D50B1" w:rsidRPr="006E4931" w:rsidRDefault="003D50B1" w:rsidP="003D50B1">
      <w:pPr>
        <w:pStyle w:val="Heading3"/>
        <w:numPr>
          <w:ilvl w:val="2"/>
          <w:numId w:val="35"/>
        </w:numPr>
        <w:tabs>
          <w:tab w:val="clear" w:pos="720"/>
          <w:tab w:val="num" w:pos="851"/>
          <w:tab w:val="num" w:pos="1713"/>
          <w:tab w:val="num" w:pos="6958"/>
        </w:tabs>
        <w:ind w:left="1713" w:hanging="1713"/>
      </w:pPr>
      <w:r w:rsidRPr="0035558F">
        <w:t>Activity data</w:t>
      </w:r>
    </w:p>
    <w:p w14:paraId="06E3EBA5" w14:textId="77777777" w:rsidR="003D50B1" w:rsidRPr="0035558F" w:rsidRDefault="003D50B1" w:rsidP="003D50B1">
      <w:pPr>
        <w:pStyle w:val="BodyText"/>
        <w:rPr>
          <w:rFonts w:ascii="Univers 45 Light" w:hAnsi="Univers 45 Light"/>
        </w:rPr>
      </w:pPr>
      <w:r w:rsidRPr="00145B43">
        <w:rPr>
          <w:rFonts w:ascii="Univers 45 Light" w:hAnsi="Univers 45 Light"/>
        </w:rPr>
        <w:fldChar w:fldCharType="begin"/>
      </w:r>
      <w:r w:rsidRPr="004F689D">
        <w:rPr>
          <w:rFonts w:ascii="Univers 45 Light" w:hAnsi="Univers 45 Light"/>
        </w:rPr>
        <w:instrText xml:space="preserve"> REF _Ref486969609 \h </w:instrText>
      </w:r>
      <w:r w:rsidRPr="00145B43">
        <w:rPr>
          <w:rFonts w:ascii="Univers 45 Light" w:hAnsi="Univers 45 Light"/>
        </w:rPr>
        <w:instrText xml:space="preserve"> \* MERGEFORMAT </w:instrText>
      </w:r>
      <w:r w:rsidRPr="00145B43">
        <w:rPr>
          <w:rFonts w:ascii="Univers 45 Light" w:hAnsi="Univers 45 Light"/>
        </w:rPr>
      </w:r>
      <w:r w:rsidRPr="00145B43">
        <w:rPr>
          <w:rFonts w:ascii="Univers 45 Light" w:hAnsi="Univers 45 Light"/>
        </w:rPr>
        <w:fldChar w:fldCharType="separate"/>
      </w:r>
      <w:r w:rsidR="00445A6D" w:rsidRPr="00445A6D">
        <w:rPr>
          <w:rFonts w:ascii="Univers 45 Light" w:hAnsi="Univers 45 Light"/>
        </w:rPr>
        <w:t>Table 32</w:t>
      </w:r>
      <w:r w:rsidRPr="00145B43">
        <w:rPr>
          <w:rFonts w:ascii="Univers 45 Light" w:hAnsi="Univers 45 Light"/>
        </w:rPr>
        <w:fldChar w:fldCharType="end"/>
      </w:r>
      <w:r w:rsidRPr="004F689D">
        <w:rPr>
          <w:rFonts w:ascii="Univers 45 Light" w:hAnsi="Univers 45 Light"/>
        </w:rPr>
        <w:t xml:space="preserve"> presents</w:t>
      </w:r>
      <w:r w:rsidRPr="0035558F">
        <w:rPr>
          <w:rFonts w:ascii="Univers 45 Light" w:hAnsi="Univers 45 Light"/>
        </w:rPr>
        <w:t xml:space="preserve"> patient activity data based on source and costing systems for the </w:t>
      </w:r>
      <w:r>
        <w:rPr>
          <w:rFonts w:ascii="Univers 45 Light" w:hAnsi="Univers 45 Light"/>
        </w:rPr>
        <w:t>Townsville HHS</w:t>
      </w:r>
      <w:r w:rsidRPr="0035558F">
        <w:rPr>
          <w:rFonts w:ascii="Univers 45 Light" w:hAnsi="Univers 45 Light"/>
        </w:rPr>
        <w:t xml:space="preserve">. This activity data is then compared to </w:t>
      </w:r>
      <w:r>
        <w:rPr>
          <w:rFonts w:ascii="Univers 45 Light" w:hAnsi="Univers 45 Light"/>
        </w:rPr>
        <w:fldChar w:fldCharType="begin"/>
      </w:r>
      <w:r>
        <w:rPr>
          <w:rFonts w:ascii="Univers 45 Light" w:hAnsi="Univers 45 Light"/>
        </w:rPr>
        <w:instrText xml:space="preserve"> REF _Ref487466499 \h  \* MERGEFORMAT </w:instrText>
      </w:r>
      <w:r>
        <w:rPr>
          <w:rFonts w:ascii="Univers 45 Light" w:hAnsi="Univers 45 Light"/>
        </w:rPr>
      </w:r>
      <w:r>
        <w:rPr>
          <w:rFonts w:ascii="Univers 45 Light" w:hAnsi="Univers 45 Light"/>
        </w:rPr>
        <w:fldChar w:fldCharType="separate"/>
      </w:r>
      <w:r w:rsidR="00445A6D" w:rsidRPr="0035558F">
        <w:rPr>
          <w:rFonts w:ascii="Univers 45 Light" w:hAnsi="Univers 45 Light"/>
        </w:rPr>
        <w:t xml:space="preserve">Table </w:t>
      </w:r>
      <w:r w:rsidR="00445A6D">
        <w:rPr>
          <w:rFonts w:ascii="Univers 45 Light" w:hAnsi="Univers 45 Light"/>
        </w:rPr>
        <w:t>33</w:t>
      </w:r>
      <w:r>
        <w:rPr>
          <w:rFonts w:ascii="Univers 45 Light" w:hAnsi="Univers 45 Light"/>
        </w:rPr>
        <w:fldChar w:fldCharType="end"/>
      </w:r>
      <w:r>
        <w:rPr>
          <w:rFonts w:ascii="Univers 45 Light" w:hAnsi="Univers 45 Light"/>
        </w:rPr>
        <w:t xml:space="preserve"> </w:t>
      </w:r>
      <w:r w:rsidRPr="0035558F">
        <w:rPr>
          <w:rFonts w:ascii="Univers 45 Light" w:hAnsi="Univers 45 Light"/>
        </w:rPr>
        <w:t xml:space="preserve">which highlights the transfer of activity data by NHCDC product from the </w:t>
      </w:r>
      <w:r>
        <w:rPr>
          <w:rFonts w:ascii="Univers 45 Light" w:hAnsi="Univers 45 Light"/>
        </w:rPr>
        <w:t>Townsville HHS</w:t>
      </w:r>
      <w:r w:rsidRPr="0035558F">
        <w:rPr>
          <w:rFonts w:ascii="Univers 45 Light" w:hAnsi="Univers 45 Light"/>
        </w:rPr>
        <w:t xml:space="preserve"> to Queensland Health and then through to IHPA submission and finalisation.</w:t>
      </w:r>
    </w:p>
    <w:p w14:paraId="70D3C034" w14:textId="77777777" w:rsidR="003D50B1" w:rsidRPr="0035558F" w:rsidRDefault="003D50B1" w:rsidP="003D50B1">
      <w:pPr>
        <w:spacing w:line="240" w:lineRule="auto"/>
        <w:rPr>
          <w:rFonts w:ascii="Univers 45 Light" w:hAnsi="Univers 45 Light"/>
          <w:bCs/>
          <w:i/>
        </w:rPr>
        <w:sectPr w:rsidR="003D50B1" w:rsidRPr="0035558F">
          <w:endnotePr>
            <w:numFmt w:val="decimal"/>
          </w:endnotePr>
          <w:pgSz w:w="11907" w:h="16840"/>
          <w:pgMar w:top="1843" w:right="1474" w:bottom="1276" w:left="1474" w:header="958" w:footer="737" w:gutter="454"/>
          <w:cols w:space="720"/>
        </w:sectPr>
      </w:pPr>
    </w:p>
    <w:p w14:paraId="06816BA0" w14:textId="77777777" w:rsidR="003D50B1" w:rsidRDefault="003D50B1" w:rsidP="003D50B1">
      <w:pPr>
        <w:keepNext/>
        <w:spacing w:before="120" w:after="120"/>
        <w:rPr>
          <w:rFonts w:ascii="Univers 45 Light" w:hAnsi="Univers 45 Light"/>
          <w:bCs/>
          <w:i/>
        </w:rPr>
      </w:pPr>
      <w:bookmarkStart w:id="133" w:name="_Ref486969609"/>
      <w:r w:rsidRPr="0035558F">
        <w:rPr>
          <w:rFonts w:ascii="Univers 45 Light" w:hAnsi="Univers 45 Light"/>
          <w:bCs/>
          <w:i/>
        </w:rPr>
        <w:t xml:space="preserve">Table </w:t>
      </w:r>
      <w:r w:rsidRPr="0035558F">
        <w:fldChar w:fldCharType="begin"/>
      </w:r>
      <w:r w:rsidRPr="0035558F">
        <w:rPr>
          <w:rFonts w:ascii="Univers 45 Light" w:hAnsi="Univers 45 Light"/>
          <w:bCs/>
          <w:i/>
        </w:rPr>
        <w:instrText xml:space="preserve"> SEQ Table \* ARABIC </w:instrText>
      </w:r>
      <w:r w:rsidRPr="0035558F">
        <w:fldChar w:fldCharType="separate"/>
      </w:r>
      <w:r w:rsidR="00445A6D">
        <w:rPr>
          <w:rFonts w:ascii="Univers 45 Light" w:hAnsi="Univers 45 Light"/>
          <w:bCs/>
          <w:i/>
          <w:noProof/>
        </w:rPr>
        <w:t>32</w:t>
      </w:r>
      <w:r w:rsidRPr="0035558F">
        <w:fldChar w:fldCharType="end"/>
      </w:r>
      <w:bookmarkEnd w:id="133"/>
      <w:r w:rsidRPr="0035558F">
        <w:rPr>
          <w:rFonts w:ascii="Univers 45 Light" w:hAnsi="Univers 45 Light"/>
          <w:bCs/>
          <w:i/>
        </w:rPr>
        <w:t xml:space="preserve"> – Activity data – </w:t>
      </w:r>
      <w:r>
        <w:rPr>
          <w:rFonts w:ascii="Univers 45 Light" w:hAnsi="Univers 45 Light"/>
          <w:bCs/>
          <w:i/>
        </w:rPr>
        <w:t>Townsville Hospital and Health Service</w:t>
      </w:r>
    </w:p>
    <w:tbl>
      <w:tblPr>
        <w:tblW w:w="14026" w:type="dxa"/>
        <w:tblLook w:val="04A0" w:firstRow="1" w:lastRow="0" w:firstColumn="1" w:lastColumn="0" w:noHBand="0" w:noVBand="1"/>
      </w:tblPr>
      <w:tblGrid>
        <w:gridCol w:w="2620"/>
        <w:gridCol w:w="1500"/>
        <w:gridCol w:w="1400"/>
        <w:gridCol w:w="1040"/>
        <w:gridCol w:w="1026"/>
        <w:gridCol w:w="1260"/>
        <w:gridCol w:w="1040"/>
        <w:gridCol w:w="1040"/>
        <w:gridCol w:w="1020"/>
        <w:gridCol w:w="1060"/>
        <w:gridCol w:w="1020"/>
      </w:tblGrid>
      <w:tr w:rsidR="003D50B1" w:rsidRPr="00AB4041" w14:paraId="434C44D4" w14:textId="77777777" w:rsidTr="00F966F7">
        <w:trPr>
          <w:trHeight w:val="1019"/>
        </w:trPr>
        <w:tc>
          <w:tcPr>
            <w:tcW w:w="2620" w:type="dxa"/>
            <w:tcBorders>
              <w:top w:val="single" w:sz="4" w:space="0" w:color="5B9BD5"/>
              <w:left w:val="single" w:sz="4" w:space="0" w:color="5B9BD5"/>
              <w:bottom w:val="nil"/>
              <w:right w:val="nil"/>
            </w:tcBorders>
            <w:shd w:val="clear" w:color="000000" w:fill="1F497D"/>
            <w:vAlign w:val="bottom"/>
            <w:hideMark/>
          </w:tcPr>
          <w:p w14:paraId="2E0A9FC9" w14:textId="77777777" w:rsidR="003D50B1" w:rsidRPr="00AB4041" w:rsidRDefault="003D50B1" w:rsidP="00F966F7">
            <w:pPr>
              <w:spacing w:line="240" w:lineRule="auto"/>
              <w:rPr>
                <w:rFonts w:ascii="Univers 45 Light" w:hAnsi="Univers 45 Light"/>
                <w:b/>
                <w:bCs/>
                <w:color w:val="FFFFFF"/>
                <w:sz w:val="18"/>
                <w:lang w:eastAsia="en-AU"/>
              </w:rPr>
            </w:pPr>
            <w:r w:rsidRPr="00AB4041">
              <w:rPr>
                <w:rFonts w:ascii="Univers 45 Light" w:hAnsi="Univers 45 Light"/>
                <w:b/>
                <w:bCs/>
                <w:color w:val="FFFFFF"/>
                <w:sz w:val="18"/>
                <w:lang w:eastAsia="en-AU"/>
              </w:rPr>
              <w:t>Activity Data</w:t>
            </w:r>
          </w:p>
        </w:tc>
        <w:tc>
          <w:tcPr>
            <w:tcW w:w="1500" w:type="dxa"/>
            <w:tcBorders>
              <w:top w:val="single" w:sz="4" w:space="0" w:color="5B9BD5"/>
              <w:left w:val="single" w:sz="4" w:space="0" w:color="5B9BD5"/>
              <w:bottom w:val="nil"/>
              <w:right w:val="single" w:sz="4" w:space="0" w:color="5B9BD5"/>
            </w:tcBorders>
            <w:shd w:val="clear" w:color="000000" w:fill="1F497D"/>
            <w:vAlign w:val="bottom"/>
            <w:hideMark/>
          </w:tcPr>
          <w:p w14:paraId="68A0A082" w14:textId="77777777" w:rsidR="003D50B1" w:rsidRPr="00AB4041" w:rsidRDefault="003D50B1" w:rsidP="00F966F7">
            <w:pPr>
              <w:spacing w:line="240" w:lineRule="auto"/>
              <w:jc w:val="center"/>
              <w:rPr>
                <w:rFonts w:ascii="Univers 45 Light" w:hAnsi="Univers 45 Light"/>
                <w:b/>
                <w:bCs/>
                <w:color w:val="FFFFFF"/>
                <w:sz w:val="18"/>
                <w:lang w:eastAsia="en-AU"/>
              </w:rPr>
            </w:pPr>
            <w:r w:rsidRPr="00AB4041">
              <w:rPr>
                <w:rFonts w:ascii="Univers 45 Light" w:hAnsi="Univers 45 Light"/>
                <w:b/>
                <w:bCs/>
                <w:color w:val="FFFFFF"/>
                <w:sz w:val="18"/>
                <w:lang w:eastAsia="en-AU"/>
              </w:rPr>
              <w:t># Records from Source</w:t>
            </w:r>
          </w:p>
        </w:tc>
        <w:tc>
          <w:tcPr>
            <w:tcW w:w="1400" w:type="dxa"/>
            <w:tcBorders>
              <w:top w:val="single" w:sz="4" w:space="0" w:color="5B9BD5"/>
              <w:left w:val="nil"/>
              <w:bottom w:val="nil"/>
              <w:right w:val="nil"/>
            </w:tcBorders>
            <w:shd w:val="clear" w:color="000000" w:fill="1F497D"/>
            <w:vAlign w:val="bottom"/>
            <w:hideMark/>
          </w:tcPr>
          <w:p w14:paraId="753A87CB" w14:textId="77777777" w:rsidR="003D50B1" w:rsidRPr="00AB4041" w:rsidRDefault="003D50B1" w:rsidP="00F966F7">
            <w:pPr>
              <w:spacing w:line="240" w:lineRule="auto"/>
              <w:jc w:val="center"/>
              <w:rPr>
                <w:rFonts w:ascii="Univers 45 Light" w:hAnsi="Univers 45 Light"/>
                <w:b/>
                <w:bCs/>
                <w:color w:val="FFFFFF"/>
                <w:sz w:val="18"/>
                <w:lang w:eastAsia="en-AU"/>
              </w:rPr>
            </w:pPr>
            <w:r w:rsidRPr="00AB4041">
              <w:rPr>
                <w:rFonts w:ascii="Univers 45 Light" w:hAnsi="Univers 45 Light"/>
                <w:b/>
                <w:bCs/>
                <w:color w:val="FFFFFF"/>
                <w:sz w:val="18"/>
                <w:lang w:eastAsia="en-AU"/>
              </w:rPr>
              <w:t># Records in costing system</w:t>
            </w:r>
          </w:p>
        </w:tc>
        <w:tc>
          <w:tcPr>
            <w:tcW w:w="1040" w:type="dxa"/>
            <w:tcBorders>
              <w:top w:val="single" w:sz="4" w:space="0" w:color="5B9BD5"/>
              <w:left w:val="single" w:sz="4" w:space="0" w:color="5B9BD5"/>
              <w:bottom w:val="nil"/>
              <w:right w:val="single" w:sz="4" w:space="0" w:color="5B9BD5"/>
            </w:tcBorders>
            <w:shd w:val="clear" w:color="000000" w:fill="1F497D"/>
            <w:vAlign w:val="bottom"/>
            <w:hideMark/>
          </w:tcPr>
          <w:p w14:paraId="61787E84" w14:textId="77777777" w:rsidR="003D50B1" w:rsidRPr="00AB4041" w:rsidRDefault="003D50B1" w:rsidP="00F966F7">
            <w:pPr>
              <w:spacing w:line="240" w:lineRule="auto"/>
              <w:jc w:val="center"/>
              <w:rPr>
                <w:rFonts w:ascii="Univers 45 Light" w:hAnsi="Univers 45 Light"/>
                <w:b/>
                <w:bCs/>
                <w:color w:val="FFFFFF"/>
                <w:sz w:val="18"/>
                <w:lang w:eastAsia="en-AU"/>
              </w:rPr>
            </w:pPr>
            <w:r w:rsidRPr="00AB4041">
              <w:rPr>
                <w:rFonts w:ascii="Univers 45 Light" w:hAnsi="Univers 45 Light"/>
                <w:b/>
                <w:bCs/>
                <w:color w:val="FFFFFF"/>
                <w:sz w:val="18"/>
                <w:lang w:eastAsia="en-AU"/>
              </w:rPr>
              <w:t>Variance</w:t>
            </w:r>
          </w:p>
        </w:tc>
        <w:tc>
          <w:tcPr>
            <w:tcW w:w="1026" w:type="dxa"/>
            <w:tcBorders>
              <w:top w:val="single" w:sz="4" w:space="0" w:color="5B9BD5"/>
              <w:left w:val="nil"/>
              <w:bottom w:val="nil"/>
              <w:right w:val="nil"/>
            </w:tcBorders>
            <w:shd w:val="clear" w:color="000000" w:fill="1F497D"/>
            <w:vAlign w:val="bottom"/>
            <w:hideMark/>
          </w:tcPr>
          <w:p w14:paraId="669A6CE3" w14:textId="77777777" w:rsidR="003D50B1" w:rsidRPr="00AB4041" w:rsidRDefault="003D50B1" w:rsidP="00F966F7">
            <w:pPr>
              <w:spacing w:line="240" w:lineRule="auto"/>
              <w:jc w:val="center"/>
              <w:rPr>
                <w:rFonts w:ascii="Univers 45 Light" w:hAnsi="Univers 45 Light"/>
                <w:b/>
                <w:bCs/>
                <w:color w:val="FFFFFF"/>
                <w:sz w:val="18"/>
                <w:lang w:eastAsia="en-AU"/>
              </w:rPr>
            </w:pPr>
            <w:r w:rsidRPr="00AB4041">
              <w:rPr>
                <w:rFonts w:ascii="Univers 45 Light" w:hAnsi="Univers 45 Light"/>
                <w:b/>
                <w:bCs/>
                <w:color w:val="FFFFFF"/>
                <w:sz w:val="18"/>
                <w:lang w:eastAsia="en-AU"/>
              </w:rPr>
              <w:t># Records linked to Admitted</w:t>
            </w:r>
          </w:p>
        </w:tc>
        <w:tc>
          <w:tcPr>
            <w:tcW w:w="1260" w:type="dxa"/>
            <w:tcBorders>
              <w:top w:val="single" w:sz="4" w:space="0" w:color="5B9BD5"/>
              <w:left w:val="single" w:sz="4" w:space="0" w:color="5B9BD5"/>
              <w:bottom w:val="nil"/>
              <w:right w:val="single" w:sz="4" w:space="0" w:color="5B9BD5"/>
            </w:tcBorders>
            <w:shd w:val="clear" w:color="000000" w:fill="1F497D"/>
            <w:vAlign w:val="bottom"/>
            <w:hideMark/>
          </w:tcPr>
          <w:p w14:paraId="4D501FA0" w14:textId="77777777" w:rsidR="003D50B1" w:rsidRPr="00AB4041" w:rsidRDefault="003D50B1" w:rsidP="00F966F7">
            <w:pPr>
              <w:spacing w:line="240" w:lineRule="auto"/>
              <w:jc w:val="center"/>
              <w:rPr>
                <w:rFonts w:ascii="Univers 45 Light" w:hAnsi="Univers 45 Light"/>
                <w:b/>
                <w:bCs/>
                <w:color w:val="FFFFFF"/>
                <w:sz w:val="18"/>
                <w:lang w:eastAsia="en-AU"/>
              </w:rPr>
            </w:pPr>
            <w:r w:rsidRPr="00AB4041">
              <w:rPr>
                <w:rFonts w:ascii="Univers 45 Light" w:hAnsi="Univers 45 Light"/>
                <w:b/>
                <w:bCs/>
                <w:color w:val="FFFFFF"/>
                <w:sz w:val="18"/>
                <w:lang w:eastAsia="en-AU"/>
              </w:rPr>
              <w:t># Records linked to Emergency</w:t>
            </w:r>
          </w:p>
        </w:tc>
        <w:tc>
          <w:tcPr>
            <w:tcW w:w="1040" w:type="dxa"/>
            <w:tcBorders>
              <w:top w:val="single" w:sz="4" w:space="0" w:color="5B9BD5"/>
              <w:left w:val="nil"/>
              <w:bottom w:val="nil"/>
              <w:right w:val="single" w:sz="4" w:space="0" w:color="5B9BD5"/>
            </w:tcBorders>
            <w:shd w:val="clear" w:color="000000" w:fill="1F497D"/>
            <w:vAlign w:val="bottom"/>
            <w:hideMark/>
          </w:tcPr>
          <w:p w14:paraId="15DA0AD4" w14:textId="77777777" w:rsidR="003D50B1" w:rsidRPr="00AB4041" w:rsidRDefault="003D50B1" w:rsidP="00F966F7">
            <w:pPr>
              <w:spacing w:line="240" w:lineRule="auto"/>
              <w:jc w:val="center"/>
              <w:rPr>
                <w:rFonts w:ascii="Univers 45 Light" w:hAnsi="Univers 45 Light"/>
                <w:b/>
                <w:bCs/>
                <w:color w:val="FFFFFF"/>
                <w:sz w:val="18"/>
                <w:lang w:eastAsia="en-AU"/>
              </w:rPr>
            </w:pPr>
            <w:r w:rsidRPr="00AB4041">
              <w:rPr>
                <w:rFonts w:ascii="Univers 45 Light" w:hAnsi="Univers 45 Light"/>
                <w:b/>
                <w:bCs/>
                <w:color w:val="FFFFFF"/>
                <w:sz w:val="18"/>
                <w:lang w:eastAsia="en-AU"/>
              </w:rPr>
              <w:t># Records linked to Non-admitted</w:t>
            </w:r>
          </w:p>
        </w:tc>
        <w:tc>
          <w:tcPr>
            <w:tcW w:w="1040" w:type="dxa"/>
            <w:tcBorders>
              <w:top w:val="single" w:sz="4" w:space="0" w:color="5B9BD5"/>
              <w:left w:val="nil"/>
              <w:bottom w:val="nil"/>
              <w:right w:val="single" w:sz="4" w:space="0" w:color="5B9BD5"/>
            </w:tcBorders>
            <w:shd w:val="clear" w:color="000000" w:fill="1F497D"/>
            <w:vAlign w:val="bottom"/>
            <w:hideMark/>
          </w:tcPr>
          <w:p w14:paraId="68DE285A" w14:textId="77777777" w:rsidR="003D50B1" w:rsidRPr="00AB4041" w:rsidRDefault="003D50B1" w:rsidP="00F966F7">
            <w:pPr>
              <w:spacing w:line="240" w:lineRule="auto"/>
              <w:jc w:val="center"/>
              <w:rPr>
                <w:rFonts w:ascii="Univers 45 Light" w:hAnsi="Univers 45 Light"/>
                <w:b/>
                <w:bCs/>
                <w:color w:val="FFFFFF"/>
                <w:sz w:val="18"/>
                <w:lang w:eastAsia="en-AU"/>
              </w:rPr>
            </w:pPr>
            <w:r w:rsidRPr="00AB4041">
              <w:rPr>
                <w:rFonts w:ascii="Univers 45 Light" w:hAnsi="Univers 45 Light"/>
                <w:b/>
                <w:bCs/>
                <w:color w:val="FFFFFF"/>
                <w:sz w:val="18"/>
                <w:lang w:eastAsia="en-AU"/>
              </w:rPr>
              <w:t># Records linked to Syst-Gen patient</w:t>
            </w:r>
          </w:p>
        </w:tc>
        <w:tc>
          <w:tcPr>
            <w:tcW w:w="1020" w:type="dxa"/>
            <w:tcBorders>
              <w:top w:val="single" w:sz="4" w:space="0" w:color="5B9BD5"/>
              <w:left w:val="nil"/>
              <w:bottom w:val="nil"/>
              <w:right w:val="nil"/>
            </w:tcBorders>
            <w:shd w:val="clear" w:color="000000" w:fill="1F497D"/>
            <w:vAlign w:val="bottom"/>
            <w:hideMark/>
          </w:tcPr>
          <w:p w14:paraId="2DBEED85" w14:textId="77777777" w:rsidR="003D50B1" w:rsidRPr="00AB4041" w:rsidRDefault="003D50B1" w:rsidP="00F966F7">
            <w:pPr>
              <w:spacing w:line="240" w:lineRule="auto"/>
              <w:jc w:val="center"/>
              <w:rPr>
                <w:rFonts w:ascii="Univers 45 Light" w:hAnsi="Univers 45 Light"/>
                <w:b/>
                <w:bCs/>
                <w:color w:val="FFFFFF"/>
                <w:sz w:val="18"/>
                <w:lang w:eastAsia="en-AU"/>
              </w:rPr>
            </w:pPr>
            <w:r w:rsidRPr="00AB4041">
              <w:rPr>
                <w:rFonts w:ascii="Univers 45 Light" w:hAnsi="Univers 45 Light"/>
                <w:b/>
                <w:bCs/>
                <w:color w:val="FFFFFF"/>
                <w:sz w:val="18"/>
                <w:lang w:eastAsia="en-AU"/>
              </w:rPr>
              <w:t># Records linked to Other</w:t>
            </w:r>
          </w:p>
        </w:tc>
        <w:tc>
          <w:tcPr>
            <w:tcW w:w="1060" w:type="dxa"/>
            <w:tcBorders>
              <w:top w:val="single" w:sz="4" w:space="0" w:color="5B9BD5"/>
              <w:left w:val="single" w:sz="4" w:space="0" w:color="5B9BD5"/>
              <w:bottom w:val="nil"/>
              <w:right w:val="single" w:sz="4" w:space="0" w:color="5B9BD5"/>
            </w:tcBorders>
            <w:shd w:val="clear" w:color="000000" w:fill="1F497D"/>
            <w:vAlign w:val="bottom"/>
            <w:hideMark/>
          </w:tcPr>
          <w:p w14:paraId="10AAE594" w14:textId="77777777" w:rsidR="003D50B1" w:rsidRPr="00AB4041" w:rsidRDefault="003D50B1" w:rsidP="00F966F7">
            <w:pPr>
              <w:spacing w:line="240" w:lineRule="auto"/>
              <w:jc w:val="center"/>
              <w:rPr>
                <w:rFonts w:ascii="Univers 45 Light" w:hAnsi="Univers 45 Light"/>
                <w:b/>
                <w:bCs/>
                <w:color w:val="FFFFFF"/>
                <w:sz w:val="18"/>
                <w:lang w:eastAsia="en-AU"/>
              </w:rPr>
            </w:pPr>
            <w:r w:rsidRPr="00AB4041">
              <w:rPr>
                <w:rFonts w:ascii="Univers 45 Light" w:hAnsi="Univers 45 Light"/>
                <w:b/>
                <w:bCs/>
                <w:color w:val="FFFFFF"/>
                <w:sz w:val="18"/>
                <w:lang w:eastAsia="en-AU"/>
              </w:rPr>
              <w:t>Total Linking Process</w:t>
            </w:r>
          </w:p>
        </w:tc>
        <w:tc>
          <w:tcPr>
            <w:tcW w:w="1020" w:type="dxa"/>
            <w:tcBorders>
              <w:top w:val="single" w:sz="4" w:space="0" w:color="5B9BD5"/>
              <w:left w:val="nil"/>
              <w:bottom w:val="nil"/>
              <w:right w:val="single" w:sz="4" w:space="0" w:color="5B9BD5"/>
            </w:tcBorders>
            <w:shd w:val="clear" w:color="000000" w:fill="1F497D"/>
            <w:vAlign w:val="bottom"/>
            <w:hideMark/>
          </w:tcPr>
          <w:p w14:paraId="07362594" w14:textId="77777777" w:rsidR="003D50B1" w:rsidRPr="00AB4041" w:rsidRDefault="003D50B1" w:rsidP="00F966F7">
            <w:pPr>
              <w:spacing w:line="240" w:lineRule="auto"/>
              <w:jc w:val="center"/>
              <w:rPr>
                <w:rFonts w:ascii="Univers 45 Light" w:hAnsi="Univers 45 Light"/>
                <w:b/>
                <w:bCs/>
                <w:color w:val="FFFFFF"/>
                <w:sz w:val="18"/>
                <w:lang w:eastAsia="en-AU"/>
              </w:rPr>
            </w:pPr>
            <w:r w:rsidRPr="00AB4041">
              <w:rPr>
                <w:rFonts w:ascii="Univers 45 Light" w:hAnsi="Univers 45 Light"/>
                <w:b/>
                <w:bCs/>
                <w:color w:val="FFFFFF"/>
                <w:sz w:val="18"/>
                <w:lang w:eastAsia="en-AU"/>
              </w:rPr>
              <w:t># Unlinked records</w:t>
            </w:r>
          </w:p>
        </w:tc>
      </w:tr>
      <w:tr w:rsidR="003D50B1" w:rsidRPr="00AB4041" w14:paraId="7260057D" w14:textId="77777777" w:rsidTr="00F966F7">
        <w:trPr>
          <w:trHeight w:val="288"/>
        </w:trPr>
        <w:tc>
          <w:tcPr>
            <w:tcW w:w="2620" w:type="dxa"/>
            <w:tcBorders>
              <w:top w:val="nil"/>
              <w:left w:val="single" w:sz="4" w:space="0" w:color="5B9BD5"/>
              <w:bottom w:val="nil"/>
              <w:right w:val="nil"/>
            </w:tcBorders>
            <w:shd w:val="clear" w:color="000000" w:fill="FFFFFF"/>
            <w:noWrap/>
            <w:vAlign w:val="bottom"/>
            <w:hideMark/>
          </w:tcPr>
          <w:p w14:paraId="5FF95D58" w14:textId="77777777" w:rsidR="003D50B1" w:rsidRPr="00AB4041" w:rsidRDefault="003D50B1" w:rsidP="00F966F7">
            <w:pPr>
              <w:spacing w:line="240" w:lineRule="auto"/>
              <w:rPr>
                <w:rFonts w:ascii="Univers 45 Light" w:hAnsi="Univers 45 Light"/>
                <w:color w:val="000000"/>
                <w:sz w:val="18"/>
                <w:lang w:eastAsia="en-AU"/>
              </w:rPr>
            </w:pPr>
            <w:r w:rsidRPr="00AB4041">
              <w:rPr>
                <w:rFonts w:ascii="Univers 45 Light" w:hAnsi="Univers 45 Light"/>
                <w:color w:val="000000"/>
                <w:sz w:val="18"/>
                <w:lang w:eastAsia="en-AU"/>
              </w:rPr>
              <w:t>Inpatient</w:t>
            </w:r>
          </w:p>
        </w:tc>
        <w:tc>
          <w:tcPr>
            <w:tcW w:w="1500" w:type="dxa"/>
            <w:tcBorders>
              <w:top w:val="nil"/>
              <w:left w:val="single" w:sz="4" w:space="0" w:color="5B9BD5"/>
              <w:bottom w:val="nil"/>
              <w:right w:val="single" w:sz="4" w:space="0" w:color="5B9BD5"/>
            </w:tcBorders>
            <w:shd w:val="clear" w:color="000000" w:fill="FFFFFF"/>
            <w:noWrap/>
            <w:vAlign w:val="bottom"/>
            <w:hideMark/>
          </w:tcPr>
          <w:p w14:paraId="7C7EDB1F" w14:textId="77777777" w:rsidR="003D50B1" w:rsidRPr="00AB4041" w:rsidRDefault="003D50B1" w:rsidP="00F966F7">
            <w:pPr>
              <w:spacing w:line="240" w:lineRule="auto"/>
              <w:jc w:val="right"/>
              <w:rPr>
                <w:rFonts w:ascii="Univers 45 Light" w:hAnsi="Univers 45 Light"/>
                <w:color w:val="000000"/>
                <w:sz w:val="18"/>
                <w:lang w:eastAsia="en-AU"/>
              </w:rPr>
            </w:pPr>
            <w:r w:rsidRPr="00AB4041">
              <w:rPr>
                <w:rFonts w:ascii="Univers 45 Light" w:hAnsi="Univers 45 Light"/>
                <w:color w:val="000000"/>
                <w:sz w:val="18"/>
                <w:lang w:eastAsia="en-AU"/>
              </w:rPr>
              <w:t xml:space="preserve">78,321 </w:t>
            </w:r>
          </w:p>
        </w:tc>
        <w:tc>
          <w:tcPr>
            <w:tcW w:w="1400" w:type="dxa"/>
            <w:tcBorders>
              <w:top w:val="nil"/>
              <w:left w:val="nil"/>
              <w:bottom w:val="nil"/>
              <w:right w:val="single" w:sz="4" w:space="0" w:color="5B9BD5"/>
            </w:tcBorders>
            <w:shd w:val="clear" w:color="000000" w:fill="FFFFFF"/>
            <w:noWrap/>
            <w:vAlign w:val="bottom"/>
            <w:hideMark/>
          </w:tcPr>
          <w:p w14:paraId="29A93285" w14:textId="77777777" w:rsidR="003D50B1" w:rsidRPr="00AB4041" w:rsidRDefault="003D50B1"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AB4041">
              <w:rPr>
                <w:rFonts w:ascii="Univers 45 Light" w:hAnsi="Univers 45 Light"/>
                <w:color w:val="000000"/>
                <w:sz w:val="18"/>
                <w:lang w:eastAsia="en-AU"/>
              </w:rPr>
              <w:t xml:space="preserve">78,321 </w:t>
            </w:r>
          </w:p>
        </w:tc>
        <w:tc>
          <w:tcPr>
            <w:tcW w:w="1040" w:type="dxa"/>
            <w:tcBorders>
              <w:top w:val="nil"/>
              <w:left w:val="nil"/>
              <w:bottom w:val="nil"/>
              <w:right w:val="single" w:sz="4" w:space="0" w:color="5B9BD5"/>
            </w:tcBorders>
            <w:shd w:val="clear" w:color="000000" w:fill="FFFFFF"/>
            <w:noWrap/>
            <w:vAlign w:val="bottom"/>
            <w:hideMark/>
          </w:tcPr>
          <w:p w14:paraId="5B03CE57" w14:textId="77777777" w:rsidR="003D50B1" w:rsidRPr="00AB4041" w:rsidRDefault="003D50B1" w:rsidP="00F966F7">
            <w:pPr>
              <w:spacing w:line="240" w:lineRule="auto"/>
              <w:jc w:val="right"/>
              <w:rPr>
                <w:rFonts w:ascii="Univers 45 Light" w:hAnsi="Univers 45 Light"/>
                <w:color w:val="000000"/>
                <w:sz w:val="18"/>
                <w:lang w:eastAsia="en-AU"/>
              </w:rPr>
            </w:pPr>
            <w:r w:rsidRPr="00AB4041">
              <w:rPr>
                <w:rFonts w:ascii="Univers 45 Light" w:hAnsi="Univers 45 Light"/>
                <w:color w:val="000000"/>
                <w:sz w:val="18"/>
                <w:lang w:eastAsia="en-AU"/>
              </w:rPr>
              <w:t>-</w:t>
            </w:r>
          </w:p>
        </w:tc>
        <w:tc>
          <w:tcPr>
            <w:tcW w:w="1026" w:type="dxa"/>
            <w:tcBorders>
              <w:top w:val="nil"/>
              <w:left w:val="nil"/>
              <w:bottom w:val="nil"/>
              <w:right w:val="single" w:sz="4" w:space="0" w:color="5B9BD5"/>
            </w:tcBorders>
            <w:shd w:val="clear" w:color="000000" w:fill="FFFFFF"/>
            <w:noWrap/>
            <w:vAlign w:val="bottom"/>
            <w:hideMark/>
          </w:tcPr>
          <w:p w14:paraId="3C0FB805" w14:textId="77777777" w:rsidR="003D50B1" w:rsidRPr="00AB4041" w:rsidRDefault="003D50B1" w:rsidP="00F966F7">
            <w:pPr>
              <w:spacing w:line="240" w:lineRule="auto"/>
              <w:jc w:val="right"/>
              <w:rPr>
                <w:rFonts w:ascii="Univers 45 Light" w:hAnsi="Univers 45 Light"/>
                <w:color w:val="000000"/>
                <w:sz w:val="18"/>
                <w:lang w:eastAsia="en-AU"/>
              </w:rPr>
            </w:pPr>
            <w:r w:rsidRPr="00AB4041">
              <w:rPr>
                <w:rFonts w:ascii="Univers 45 Light" w:hAnsi="Univers 45 Light"/>
                <w:color w:val="000000"/>
                <w:sz w:val="18"/>
                <w:lang w:eastAsia="en-AU"/>
              </w:rPr>
              <w:t xml:space="preserve">78,321 </w:t>
            </w:r>
          </w:p>
        </w:tc>
        <w:tc>
          <w:tcPr>
            <w:tcW w:w="1260" w:type="dxa"/>
            <w:tcBorders>
              <w:top w:val="nil"/>
              <w:left w:val="nil"/>
              <w:bottom w:val="nil"/>
              <w:right w:val="single" w:sz="4" w:space="0" w:color="5B9BD5"/>
            </w:tcBorders>
            <w:shd w:val="clear" w:color="000000" w:fill="FFFFFF"/>
            <w:noWrap/>
            <w:vAlign w:val="bottom"/>
            <w:hideMark/>
          </w:tcPr>
          <w:p w14:paraId="42137E8B" w14:textId="77777777" w:rsidR="003D50B1" w:rsidRPr="00AB4041" w:rsidRDefault="003D50B1" w:rsidP="00F966F7">
            <w:pPr>
              <w:spacing w:line="240" w:lineRule="auto"/>
              <w:jc w:val="right"/>
              <w:rPr>
                <w:rFonts w:ascii="Univers 45 Light" w:hAnsi="Univers 45 Light"/>
                <w:color w:val="000000"/>
                <w:sz w:val="18"/>
                <w:lang w:eastAsia="en-AU"/>
              </w:rPr>
            </w:pPr>
            <w:r w:rsidRPr="00AB4041">
              <w:rPr>
                <w:rFonts w:ascii="Univers 45 Light" w:hAnsi="Univers 45 Light"/>
                <w:color w:val="000000"/>
                <w:sz w:val="18"/>
                <w:lang w:eastAsia="en-AU"/>
              </w:rPr>
              <w:t>-</w:t>
            </w:r>
          </w:p>
        </w:tc>
        <w:tc>
          <w:tcPr>
            <w:tcW w:w="1040" w:type="dxa"/>
            <w:tcBorders>
              <w:top w:val="nil"/>
              <w:left w:val="nil"/>
              <w:bottom w:val="nil"/>
              <w:right w:val="single" w:sz="4" w:space="0" w:color="5B9BD5"/>
            </w:tcBorders>
            <w:shd w:val="clear" w:color="000000" w:fill="FFFFFF"/>
            <w:noWrap/>
            <w:vAlign w:val="bottom"/>
            <w:hideMark/>
          </w:tcPr>
          <w:p w14:paraId="00EA7577" w14:textId="77777777" w:rsidR="003D50B1" w:rsidRPr="00AB4041" w:rsidRDefault="003D50B1" w:rsidP="00F966F7">
            <w:pPr>
              <w:spacing w:line="240" w:lineRule="auto"/>
              <w:jc w:val="right"/>
              <w:rPr>
                <w:rFonts w:ascii="Univers 45 Light" w:hAnsi="Univers 45 Light"/>
                <w:color w:val="000000"/>
                <w:sz w:val="18"/>
                <w:lang w:eastAsia="en-AU"/>
              </w:rPr>
            </w:pPr>
            <w:r w:rsidRPr="00AB4041">
              <w:rPr>
                <w:rFonts w:ascii="Univers 45 Light" w:hAnsi="Univers 45 Light"/>
                <w:color w:val="000000"/>
                <w:sz w:val="18"/>
                <w:lang w:eastAsia="en-AU"/>
              </w:rPr>
              <w:t>-</w:t>
            </w:r>
          </w:p>
        </w:tc>
        <w:tc>
          <w:tcPr>
            <w:tcW w:w="1040" w:type="dxa"/>
            <w:tcBorders>
              <w:top w:val="nil"/>
              <w:left w:val="nil"/>
              <w:bottom w:val="nil"/>
              <w:right w:val="single" w:sz="4" w:space="0" w:color="5B9BD5"/>
            </w:tcBorders>
            <w:shd w:val="clear" w:color="000000" w:fill="FFFFFF"/>
            <w:noWrap/>
            <w:vAlign w:val="bottom"/>
            <w:hideMark/>
          </w:tcPr>
          <w:p w14:paraId="3DA8F6F9" w14:textId="77777777" w:rsidR="003D50B1" w:rsidRPr="00AB4041" w:rsidRDefault="003D50B1" w:rsidP="00F966F7">
            <w:pPr>
              <w:spacing w:line="240" w:lineRule="auto"/>
              <w:jc w:val="right"/>
              <w:rPr>
                <w:rFonts w:ascii="Univers 45 Light" w:hAnsi="Univers 45 Light"/>
                <w:color w:val="000000"/>
                <w:sz w:val="18"/>
                <w:lang w:eastAsia="en-AU"/>
              </w:rPr>
            </w:pPr>
            <w:r w:rsidRPr="00AB4041">
              <w:rPr>
                <w:rFonts w:ascii="Univers 45 Light" w:hAnsi="Univers 45 Light"/>
                <w:color w:val="000000"/>
                <w:sz w:val="18"/>
                <w:lang w:eastAsia="en-AU"/>
              </w:rPr>
              <w:t>-</w:t>
            </w:r>
          </w:p>
        </w:tc>
        <w:tc>
          <w:tcPr>
            <w:tcW w:w="1020" w:type="dxa"/>
            <w:tcBorders>
              <w:top w:val="nil"/>
              <w:left w:val="nil"/>
              <w:bottom w:val="nil"/>
              <w:right w:val="single" w:sz="4" w:space="0" w:color="5B9BD5"/>
            </w:tcBorders>
            <w:shd w:val="clear" w:color="000000" w:fill="FFFFFF"/>
            <w:noWrap/>
            <w:vAlign w:val="bottom"/>
            <w:hideMark/>
          </w:tcPr>
          <w:p w14:paraId="161796C3" w14:textId="77777777" w:rsidR="003D50B1" w:rsidRPr="00AB4041" w:rsidRDefault="003D50B1" w:rsidP="00F966F7">
            <w:pPr>
              <w:spacing w:line="240" w:lineRule="auto"/>
              <w:jc w:val="right"/>
              <w:rPr>
                <w:rFonts w:ascii="Univers 45 Light" w:hAnsi="Univers 45 Light"/>
                <w:color w:val="000000"/>
                <w:sz w:val="18"/>
                <w:lang w:eastAsia="en-AU"/>
              </w:rPr>
            </w:pPr>
            <w:r w:rsidRPr="00AB4041">
              <w:rPr>
                <w:rFonts w:ascii="Univers 45 Light" w:hAnsi="Univers 45 Light"/>
                <w:color w:val="000000"/>
                <w:sz w:val="18"/>
                <w:lang w:eastAsia="en-AU"/>
              </w:rPr>
              <w:t>-</w:t>
            </w:r>
          </w:p>
        </w:tc>
        <w:tc>
          <w:tcPr>
            <w:tcW w:w="1060" w:type="dxa"/>
            <w:tcBorders>
              <w:top w:val="nil"/>
              <w:left w:val="nil"/>
              <w:bottom w:val="nil"/>
              <w:right w:val="single" w:sz="4" w:space="0" w:color="5B9BD5"/>
            </w:tcBorders>
            <w:shd w:val="clear" w:color="000000" w:fill="FFFFFF"/>
            <w:noWrap/>
            <w:vAlign w:val="bottom"/>
            <w:hideMark/>
          </w:tcPr>
          <w:p w14:paraId="21FF6FCA" w14:textId="77777777" w:rsidR="003D50B1" w:rsidRPr="00AB4041" w:rsidRDefault="003D50B1" w:rsidP="00F966F7">
            <w:pPr>
              <w:spacing w:line="240" w:lineRule="auto"/>
              <w:jc w:val="right"/>
              <w:rPr>
                <w:rFonts w:ascii="Univers 45 Light" w:hAnsi="Univers 45 Light"/>
                <w:color w:val="000000"/>
                <w:sz w:val="18"/>
                <w:lang w:eastAsia="en-AU"/>
              </w:rPr>
            </w:pPr>
            <w:r w:rsidRPr="00AB4041">
              <w:rPr>
                <w:rFonts w:ascii="Univers 45 Light" w:hAnsi="Univers 45 Light"/>
                <w:color w:val="000000"/>
                <w:sz w:val="18"/>
                <w:lang w:eastAsia="en-AU"/>
              </w:rPr>
              <w:t xml:space="preserve"> 78,321 </w:t>
            </w:r>
          </w:p>
        </w:tc>
        <w:tc>
          <w:tcPr>
            <w:tcW w:w="1020" w:type="dxa"/>
            <w:tcBorders>
              <w:top w:val="nil"/>
              <w:left w:val="nil"/>
              <w:bottom w:val="nil"/>
              <w:right w:val="single" w:sz="4" w:space="0" w:color="5B9BD5"/>
            </w:tcBorders>
            <w:shd w:val="clear" w:color="000000" w:fill="FFFFFF"/>
            <w:noWrap/>
            <w:vAlign w:val="bottom"/>
            <w:hideMark/>
          </w:tcPr>
          <w:p w14:paraId="5F704DA8" w14:textId="77777777" w:rsidR="003D50B1" w:rsidRPr="00AB4041" w:rsidRDefault="003D50B1" w:rsidP="00F966F7">
            <w:pPr>
              <w:spacing w:line="240" w:lineRule="auto"/>
              <w:jc w:val="right"/>
              <w:rPr>
                <w:rFonts w:ascii="Univers 45 Light" w:hAnsi="Univers 45 Light"/>
                <w:color w:val="000000"/>
                <w:sz w:val="18"/>
                <w:lang w:eastAsia="en-AU"/>
              </w:rPr>
            </w:pPr>
            <w:r w:rsidRPr="00AB4041">
              <w:rPr>
                <w:rFonts w:ascii="Univers 45 Light" w:hAnsi="Univers 45 Light"/>
                <w:color w:val="000000"/>
                <w:sz w:val="18"/>
                <w:lang w:eastAsia="en-AU"/>
              </w:rPr>
              <w:t>-</w:t>
            </w:r>
          </w:p>
        </w:tc>
      </w:tr>
      <w:tr w:rsidR="003D50B1" w:rsidRPr="00AB4041" w14:paraId="2FF49868" w14:textId="77777777" w:rsidTr="00F966F7">
        <w:trPr>
          <w:trHeight w:val="288"/>
        </w:trPr>
        <w:tc>
          <w:tcPr>
            <w:tcW w:w="2620" w:type="dxa"/>
            <w:tcBorders>
              <w:top w:val="nil"/>
              <w:left w:val="single" w:sz="4" w:space="0" w:color="5B9BD5"/>
              <w:bottom w:val="nil"/>
              <w:right w:val="nil"/>
            </w:tcBorders>
            <w:shd w:val="clear" w:color="000000" w:fill="DCE6F1"/>
            <w:noWrap/>
            <w:vAlign w:val="bottom"/>
            <w:hideMark/>
          </w:tcPr>
          <w:p w14:paraId="68BF75FB" w14:textId="77777777" w:rsidR="003D50B1" w:rsidRPr="00AB4041" w:rsidRDefault="003D50B1" w:rsidP="00F966F7">
            <w:pPr>
              <w:spacing w:line="240" w:lineRule="auto"/>
              <w:rPr>
                <w:rFonts w:ascii="Univers 45 Light" w:hAnsi="Univers 45 Light"/>
                <w:color w:val="000000"/>
                <w:sz w:val="18"/>
                <w:lang w:eastAsia="en-AU"/>
              </w:rPr>
            </w:pPr>
            <w:r w:rsidRPr="00AB4041">
              <w:rPr>
                <w:rFonts w:ascii="Univers 45 Light" w:hAnsi="Univers 45 Light"/>
                <w:color w:val="000000"/>
                <w:sz w:val="18"/>
                <w:lang w:eastAsia="en-AU"/>
              </w:rPr>
              <w:t>Emergency</w:t>
            </w:r>
          </w:p>
        </w:tc>
        <w:tc>
          <w:tcPr>
            <w:tcW w:w="1500" w:type="dxa"/>
            <w:tcBorders>
              <w:top w:val="nil"/>
              <w:left w:val="single" w:sz="4" w:space="0" w:color="5B9BD5"/>
              <w:bottom w:val="nil"/>
              <w:right w:val="single" w:sz="4" w:space="0" w:color="5B9BD5"/>
            </w:tcBorders>
            <w:shd w:val="clear" w:color="000000" w:fill="DDEBF7"/>
            <w:noWrap/>
            <w:vAlign w:val="bottom"/>
            <w:hideMark/>
          </w:tcPr>
          <w:p w14:paraId="141E1BD7" w14:textId="77777777" w:rsidR="003D50B1" w:rsidRPr="00AB4041" w:rsidRDefault="003D50B1"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AB4041">
              <w:rPr>
                <w:rFonts w:ascii="Univers 45 Light" w:hAnsi="Univers 45 Light"/>
                <w:sz w:val="18"/>
                <w:lang w:eastAsia="en-AU"/>
              </w:rPr>
              <w:t xml:space="preserve">112,738 </w:t>
            </w:r>
          </w:p>
        </w:tc>
        <w:tc>
          <w:tcPr>
            <w:tcW w:w="1400" w:type="dxa"/>
            <w:tcBorders>
              <w:top w:val="nil"/>
              <w:left w:val="nil"/>
              <w:bottom w:val="nil"/>
              <w:right w:val="single" w:sz="4" w:space="0" w:color="5B9BD5"/>
            </w:tcBorders>
            <w:shd w:val="clear" w:color="000000" w:fill="DDEBF7"/>
            <w:noWrap/>
            <w:vAlign w:val="bottom"/>
            <w:hideMark/>
          </w:tcPr>
          <w:p w14:paraId="621ED208" w14:textId="77777777" w:rsidR="003D50B1" w:rsidRPr="00AB4041" w:rsidRDefault="003D50B1" w:rsidP="00F966F7">
            <w:pPr>
              <w:spacing w:line="240" w:lineRule="auto"/>
              <w:jc w:val="right"/>
              <w:rPr>
                <w:rFonts w:ascii="Univers 45 Light" w:hAnsi="Univers 45 Light"/>
                <w:sz w:val="18"/>
                <w:lang w:eastAsia="en-AU"/>
              </w:rPr>
            </w:pPr>
            <w:r w:rsidRPr="00AB4041">
              <w:rPr>
                <w:rFonts w:ascii="Univers 45 Light" w:hAnsi="Univers 45 Light"/>
                <w:sz w:val="18"/>
                <w:lang w:eastAsia="en-AU"/>
              </w:rPr>
              <w:t xml:space="preserve">112,738 </w:t>
            </w:r>
          </w:p>
        </w:tc>
        <w:tc>
          <w:tcPr>
            <w:tcW w:w="1040" w:type="dxa"/>
            <w:tcBorders>
              <w:top w:val="nil"/>
              <w:left w:val="nil"/>
              <w:bottom w:val="nil"/>
              <w:right w:val="single" w:sz="4" w:space="0" w:color="5B9BD5"/>
            </w:tcBorders>
            <w:shd w:val="clear" w:color="000000" w:fill="DDEBF7"/>
            <w:noWrap/>
            <w:vAlign w:val="bottom"/>
            <w:hideMark/>
          </w:tcPr>
          <w:p w14:paraId="536C6F52" w14:textId="77777777" w:rsidR="003D50B1" w:rsidRPr="00AB4041" w:rsidRDefault="003D50B1" w:rsidP="00F966F7">
            <w:pPr>
              <w:spacing w:line="240" w:lineRule="auto"/>
              <w:jc w:val="right"/>
              <w:rPr>
                <w:rFonts w:ascii="Univers 45 Light" w:hAnsi="Univers 45 Light"/>
                <w:sz w:val="18"/>
                <w:lang w:eastAsia="en-AU"/>
              </w:rPr>
            </w:pPr>
            <w:r w:rsidRPr="00AB4041">
              <w:rPr>
                <w:rFonts w:ascii="Univers 45 Light" w:hAnsi="Univers 45 Light"/>
                <w:sz w:val="18"/>
                <w:lang w:eastAsia="en-AU"/>
              </w:rPr>
              <w:t>-</w:t>
            </w:r>
          </w:p>
        </w:tc>
        <w:tc>
          <w:tcPr>
            <w:tcW w:w="1026" w:type="dxa"/>
            <w:tcBorders>
              <w:top w:val="nil"/>
              <w:left w:val="nil"/>
              <w:bottom w:val="nil"/>
              <w:right w:val="single" w:sz="4" w:space="0" w:color="5B9BD5"/>
            </w:tcBorders>
            <w:shd w:val="clear" w:color="000000" w:fill="DDEBF7"/>
            <w:noWrap/>
            <w:vAlign w:val="bottom"/>
            <w:hideMark/>
          </w:tcPr>
          <w:p w14:paraId="01F784A5" w14:textId="77777777" w:rsidR="003D50B1" w:rsidRPr="00AB4041" w:rsidRDefault="003D50B1" w:rsidP="00F966F7">
            <w:pPr>
              <w:spacing w:line="240" w:lineRule="auto"/>
              <w:jc w:val="right"/>
              <w:rPr>
                <w:rFonts w:ascii="Univers 45 Light" w:hAnsi="Univers 45 Light"/>
                <w:sz w:val="18"/>
                <w:lang w:eastAsia="en-AU"/>
              </w:rPr>
            </w:pPr>
            <w:r w:rsidRPr="00AB4041">
              <w:rPr>
                <w:rFonts w:ascii="Univers 45 Light" w:hAnsi="Univers 45 Light"/>
                <w:sz w:val="18"/>
                <w:lang w:eastAsia="en-AU"/>
              </w:rPr>
              <w:t>-</w:t>
            </w:r>
          </w:p>
        </w:tc>
        <w:tc>
          <w:tcPr>
            <w:tcW w:w="1260" w:type="dxa"/>
            <w:tcBorders>
              <w:top w:val="nil"/>
              <w:left w:val="nil"/>
              <w:bottom w:val="nil"/>
              <w:right w:val="single" w:sz="4" w:space="0" w:color="5B9BD5"/>
            </w:tcBorders>
            <w:shd w:val="clear" w:color="000000" w:fill="DDEBF7"/>
            <w:noWrap/>
            <w:vAlign w:val="bottom"/>
            <w:hideMark/>
          </w:tcPr>
          <w:p w14:paraId="0FA857FB" w14:textId="77777777" w:rsidR="003D50B1" w:rsidRPr="00AB4041" w:rsidRDefault="003D50B1"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AB4041">
              <w:rPr>
                <w:rFonts w:ascii="Univers 45 Light" w:hAnsi="Univers 45 Light"/>
                <w:sz w:val="18"/>
                <w:lang w:eastAsia="en-AU"/>
              </w:rPr>
              <w:t xml:space="preserve">112,738 </w:t>
            </w:r>
          </w:p>
        </w:tc>
        <w:tc>
          <w:tcPr>
            <w:tcW w:w="1040" w:type="dxa"/>
            <w:tcBorders>
              <w:top w:val="nil"/>
              <w:left w:val="nil"/>
              <w:bottom w:val="nil"/>
              <w:right w:val="single" w:sz="4" w:space="0" w:color="5B9BD5"/>
            </w:tcBorders>
            <w:shd w:val="clear" w:color="000000" w:fill="DDEBF7"/>
            <w:noWrap/>
            <w:vAlign w:val="bottom"/>
            <w:hideMark/>
          </w:tcPr>
          <w:p w14:paraId="4843E7D7" w14:textId="77777777" w:rsidR="003D50B1" w:rsidRPr="00AB4041" w:rsidRDefault="003D50B1" w:rsidP="00F966F7">
            <w:pPr>
              <w:spacing w:line="240" w:lineRule="auto"/>
              <w:jc w:val="right"/>
              <w:rPr>
                <w:rFonts w:ascii="Univers 45 Light" w:hAnsi="Univers 45 Light"/>
                <w:sz w:val="18"/>
                <w:lang w:eastAsia="en-AU"/>
              </w:rPr>
            </w:pPr>
            <w:r w:rsidRPr="00AB4041">
              <w:rPr>
                <w:rFonts w:ascii="Univers 45 Light" w:hAnsi="Univers 45 Light"/>
                <w:sz w:val="18"/>
                <w:lang w:eastAsia="en-AU"/>
              </w:rPr>
              <w:t>-</w:t>
            </w:r>
          </w:p>
        </w:tc>
        <w:tc>
          <w:tcPr>
            <w:tcW w:w="1040" w:type="dxa"/>
            <w:tcBorders>
              <w:top w:val="nil"/>
              <w:left w:val="nil"/>
              <w:bottom w:val="nil"/>
              <w:right w:val="single" w:sz="4" w:space="0" w:color="5B9BD5"/>
            </w:tcBorders>
            <w:shd w:val="clear" w:color="000000" w:fill="DDEBF7"/>
            <w:noWrap/>
            <w:vAlign w:val="bottom"/>
            <w:hideMark/>
          </w:tcPr>
          <w:p w14:paraId="702201AA" w14:textId="77777777" w:rsidR="003D50B1" w:rsidRPr="00AB4041" w:rsidRDefault="003D50B1" w:rsidP="00F966F7">
            <w:pPr>
              <w:spacing w:line="240" w:lineRule="auto"/>
              <w:jc w:val="right"/>
              <w:rPr>
                <w:rFonts w:ascii="Univers 45 Light" w:hAnsi="Univers 45 Light"/>
                <w:sz w:val="18"/>
                <w:lang w:eastAsia="en-AU"/>
              </w:rPr>
            </w:pPr>
            <w:r w:rsidRPr="00AB4041">
              <w:rPr>
                <w:rFonts w:ascii="Univers 45 Light" w:hAnsi="Univers 45 Light"/>
                <w:sz w:val="18"/>
                <w:lang w:eastAsia="en-AU"/>
              </w:rPr>
              <w:t>-</w:t>
            </w:r>
          </w:p>
        </w:tc>
        <w:tc>
          <w:tcPr>
            <w:tcW w:w="1020" w:type="dxa"/>
            <w:tcBorders>
              <w:top w:val="nil"/>
              <w:left w:val="nil"/>
              <w:bottom w:val="nil"/>
              <w:right w:val="single" w:sz="4" w:space="0" w:color="5B9BD5"/>
            </w:tcBorders>
            <w:shd w:val="clear" w:color="000000" w:fill="DDEBF7"/>
            <w:noWrap/>
            <w:vAlign w:val="bottom"/>
            <w:hideMark/>
          </w:tcPr>
          <w:p w14:paraId="63A6B970" w14:textId="77777777" w:rsidR="003D50B1" w:rsidRPr="00AB4041" w:rsidRDefault="003D50B1" w:rsidP="00F966F7">
            <w:pPr>
              <w:spacing w:line="240" w:lineRule="auto"/>
              <w:jc w:val="right"/>
              <w:rPr>
                <w:rFonts w:ascii="Univers 45 Light" w:hAnsi="Univers 45 Light"/>
                <w:sz w:val="18"/>
                <w:lang w:eastAsia="en-AU"/>
              </w:rPr>
            </w:pPr>
            <w:r w:rsidRPr="00AB4041">
              <w:rPr>
                <w:rFonts w:ascii="Univers 45 Light" w:hAnsi="Univers 45 Light"/>
                <w:sz w:val="18"/>
                <w:lang w:eastAsia="en-AU"/>
              </w:rPr>
              <w:t>-</w:t>
            </w:r>
          </w:p>
        </w:tc>
        <w:tc>
          <w:tcPr>
            <w:tcW w:w="1060" w:type="dxa"/>
            <w:tcBorders>
              <w:top w:val="nil"/>
              <w:left w:val="nil"/>
              <w:bottom w:val="nil"/>
              <w:right w:val="single" w:sz="4" w:space="0" w:color="5B9BD5"/>
            </w:tcBorders>
            <w:shd w:val="clear" w:color="000000" w:fill="DDEBF7"/>
            <w:noWrap/>
            <w:vAlign w:val="bottom"/>
            <w:hideMark/>
          </w:tcPr>
          <w:p w14:paraId="0E24E012" w14:textId="77777777" w:rsidR="003D50B1" w:rsidRPr="00AB4041" w:rsidRDefault="003D50B1" w:rsidP="00F966F7">
            <w:pPr>
              <w:spacing w:line="240" w:lineRule="auto"/>
              <w:jc w:val="right"/>
              <w:rPr>
                <w:rFonts w:ascii="Univers 45 Light" w:hAnsi="Univers 45 Light"/>
                <w:sz w:val="18"/>
                <w:lang w:eastAsia="en-AU"/>
              </w:rPr>
            </w:pPr>
            <w:r w:rsidRPr="00AB4041">
              <w:rPr>
                <w:rFonts w:ascii="Univers 45 Light" w:hAnsi="Univers 45 Light"/>
                <w:sz w:val="18"/>
                <w:lang w:eastAsia="en-AU"/>
              </w:rPr>
              <w:t xml:space="preserve">112,738 </w:t>
            </w:r>
          </w:p>
        </w:tc>
        <w:tc>
          <w:tcPr>
            <w:tcW w:w="1020" w:type="dxa"/>
            <w:tcBorders>
              <w:top w:val="nil"/>
              <w:left w:val="nil"/>
              <w:bottom w:val="nil"/>
              <w:right w:val="single" w:sz="4" w:space="0" w:color="5B9BD5"/>
            </w:tcBorders>
            <w:shd w:val="clear" w:color="000000" w:fill="DDEBF7"/>
            <w:noWrap/>
            <w:vAlign w:val="bottom"/>
            <w:hideMark/>
          </w:tcPr>
          <w:p w14:paraId="37B4D8F9" w14:textId="77777777" w:rsidR="003D50B1" w:rsidRPr="00AB4041" w:rsidRDefault="003D50B1" w:rsidP="00F966F7">
            <w:pPr>
              <w:spacing w:line="240" w:lineRule="auto"/>
              <w:jc w:val="right"/>
              <w:rPr>
                <w:rFonts w:ascii="Univers 45 Light" w:hAnsi="Univers 45 Light"/>
                <w:sz w:val="18"/>
                <w:lang w:eastAsia="en-AU"/>
              </w:rPr>
            </w:pPr>
            <w:r w:rsidRPr="00AB4041">
              <w:rPr>
                <w:rFonts w:ascii="Univers 45 Light" w:hAnsi="Univers 45 Light"/>
                <w:sz w:val="18"/>
                <w:lang w:eastAsia="en-AU"/>
              </w:rPr>
              <w:t>-</w:t>
            </w:r>
          </w:p>
        </w:tc>
      </w:tr>
      <w:tr w:rsidR="003D50B1" w:rsidRPr="00AB4041" w14:paraId="29A9BA6E" w14:textId="77777777" w:rsidTr="00F966F7">
        <w:trPr>
          <w:trHeight w:val="288"/>
        </w:trPr>
        <w:tc>
          <w:tcPr>
            <w:tcW w:w="2620" w:type="dxa"/>
            <w:tcBorders>
              <w:top w:val="nil"/>
              <w:left w:val="single" w:sz="4" w:space="0" w:color="5B9BD5"/>
              <w:bottom w:val="nil"/>
              <w:right w:val="nil"/>
            </w:tcBorders>
            <w:shd w:val="clear" w:color="000000" w:fill="FFFFFF"/>
            <w:noWrap/>
            <w:vAlign w:val="bottom"/>
            <w:hideMark/>
          </w:tcPr>
          <w:p w14:paraId="5587A05A" w14:textId="77777777" w:rsidR="003D50B1" w:rsidRPr="00AB4041" w:rsidRDefault="003D50B1" w:rsidP="00F966F7">
            <w:pPr>
              <w:spacing w:line="240" w:lineRule="auto"/>
              <w:rPr>
                <w:rFonts w:ascii="Univers 45 Light" w:hAnsi="Univers 45 Light"/>
                <w:color w:val="000000"/>
                <w:sz w:val="18"/>
                <w:lang w:eastAsia="en-AU"/>
              </w:rPr>
            </w:pPr>
            <w:r w:rsidRPr="00AB4041">
              <w:rPr>
                <w:rFonts w:ascii="Univers 45 Light" w:hAnsi="Univers 45 Light"/>
                <w:color w:val="000000"/>
                <w:sz w:val="18"/>
                <w:lang w:eastAsia="en-AU"/>
              </w:rPr>
              <w:t>Outpatient</w:t>
            </w:r>
          </w:p>
        </w:tc>
        <w:tc>
          <w:tcPr>
            <w:tcW w:w="1500" w:type="dxa"/>
            <w:tcBorders>
              <w:top w:val="nil"/>
              <w:left w:val="single" w:sz="4" w:space="0" w:color="5B9BD5"/>
              <w:bottom w:val="nil"/>
              <w:right w:val="single" w:sz="4" w:space="0" w:color="5B9BD5"/>
            </w:tcBorders>
            <w:shd w:val="clear" w:color="000000" w:fill="FFFFFF"/>
            <w:noWrap/>
            <w:vAlign w:val="bottom"/>
            <w:hideMark/>
          </w:tcPr>
          <w:p w14:paraId="4F1F7CFA" w14:textId="77777777" w:rsidR="003D50B1" w:rsidRPr="00AB4041" w:rsidRDefault="003D50B1"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AB4041">
              <w:rPr>
                <w:rFonts w:ascii="Univers 45 Light" w:hAnsi="Univers 45 Light"/>
                <w:color w:val="000000"/>
                <w:sz w:val="18"/>
                <w:lang w:eastAsia="en-AU"/>
              </w:rPr>
              <w:t xml:space="preserve">449,607 </w:t>
            </w:r>
          </w:p>
        </w:tc>
        <w:tc>
          <w:tcPr>
            <w:tcW w:w="1400" w:type="dxa"/>
            <w:tcBorders>
              <w:top w:val="nil"/>
              <w:left w:val="nil"/>
              <w:bottom w:val="nil"/>
              <w:right w:val="single" w:sz="4" w:space="0" w:color="5B9BD5"/>
            </w:tcBorders>
            <w:shd w:val="clear" w:color="000000" w:fill="FFFFFF"/>
            <w:noWrap/>
            <w:vAlign w:val="bottom"/>
            <w:hideMark/>
          </w:tcPr>
          <w:p w14:paraId="060A6C53" w14:textId="77777777" w:rsidR="003D50B1" w:rsidRPr="00AB4041" w:rsidRDefault="003D50B1" w:rsidP="00F966F7">
            <w:pPr>
              <w:spacing w:line="240" w:lineRule="auto"/>
              <w:jc w:val="right"/>
              <w:rPr>
                <w:rFonts w:ascii="Univers 45 Light" w:hAnsi="Univers 45 Light"/>
                <w:color w:val="000000"/>
                <w:sz w:val="18"/>
                <w:lang w:eastAsia="en-AU"/>
              </w:rPr>
            </w:pPr>
            <w:r w:rsidRPr="00AB4041">
              <w:rPr>
                <w:rFonts w:ascii="Univers 45 Light" w:hAnsi="Univers 45 Light"/>
                <w:color w:val="000000"/>
                <w:sz w:val="18"/>
                <w:lang w:eastAsia="en-AU"/>
              </w:rPr>
              <w:t xml:space="preserve"> 449,607 </w:t>
            </w:r>
          </w:p>
        </w:tc>
        <w:tc>
          <w:tcPr>
            <w:tcW w:w="1040" w:type="dxa"/>
            <w:tcBorders>
              <w:top w:val="nil"/>
              <w:left w:val="nil"/>
              <w:bottom w:val="nil"/>
              <w:right w:val="single" w:sz="4" w:space="0" w:color="5B9BD5"/>
            </w:tcBorders>
            <w:shd w:val="clear" w:color="000000" w:fill="FFFFFF"/>
            <w:noWrap/>
            <w:vAlign w:val="bottom"/>
            <w:hideMark/>
          </w:tcPr>
          <w:p w14:paraId="58EA5609" w14:textId="77777777" w:rsidR="003D50B1" w:rsidRPr="00AB4041" w:rsidRDefault="003D50B1" w:rsidP="00F966F7">
            <w:pPr>
              <w:spacing w:line="240" w:lineRule="auto"/>
              <w:jc w:val="right"/>
              <w:rPr>
                <w:rFonts w:ascii="Univers 45 Light" w:hAnsi="Univers 45 Light"/>
                <w:color w:val="000000"/>
                <w:sz w:val="18"/>
                <w:lang w:eastAsia="en-AU"/>
              </w:rPr>
            </w:pPr>
            <w:r w:rsidRPr="00AB4041">
              <w:rPr>
                <w:rFonts w:ascii="Univers 45 Light" w:hAnsi="Univers 45 Light"/>
                <w:color w:val="000000"/>
                <w:sz w:val="18"/>
                <w:lang w:eastAsia="en-AU"/>
              </w:rPr>
              <w:t>-</w:t>
            </w:r>
          </w:p>
        </w:tc>
        <w:tc>
          <w:tcPr>
            <w:tcW w:w="1026" w:type="dxa"/>
            <w:tcBorders>
              <w:top w:val="nil"/>
              <w:left w:val="nil"/>
              <w:bottom w:val="nil"/>
              <w:right w:val="single" w:sz="4" w:space="0" w:color="5B9BD5"/>
            </w:tcBorders>
            <w:shd w:val="clear" w:color="000000" w:fill="FFFFFF"/>
            <w:noWrap/>
            <w:vAlign w:val="bottom"/>
            <w:hideMark/>
          </w:tcPr>
          <w:p w14:paraId="30F385B7" w14:textId="77777777" w:rsidR="003D50B1" w:rsidRPr="00AB4041" w:rsidRDefault="003D50B1" w:rsidP="00F966F7">
            <w:pPr>
              <w:spacing w:line="240" w:lineRule="auto"/>
              <w:jc w:val="right"/>
              <w:rPr>
                <w:rFonts w:ascii="Univers 45 Light" w:hAnsi="Univers 45 Light"/>
                <w:color w:val="000000"/>
                <w:sz w:val="18"/>
                <w:lang w:eastAsia="en-AU"/>
              </w:rPr>
            </w:pPr>
            <w:r w:rsidRPr="00AB4041">
              <w:rPr>
                <w:rFonts w:ascii="Univers 45 Light" w:hAnsi="Univers 45 Light"/>
                <w:color w:val="000000"/>
                <w:sz w:val="18"/>
                <w:lang w:eastAsia="en-AU"/>
              </w:rPr>
              <w:t>-</w:t>
            </w:r>
          </w:p>
        </w:tc>
        <w:tc>
          <w:tcPr>
            <w:tcW w:w="1260" w:type="dxa"/>
            <w:tcBorders>
              <w:top w:val="nil"/>
              <w:left w:val="nil"/>
              <w:bottom w:val="nil"/>
              <w:right w:val="single" w:sz="4" w:space="0" w:color="5B9BD5"/>
            </w:tcBorders>
            <w:shd w:val="clear" w:color="000000" w:fill="FFFFFF"/>
            <w:noWrap/>
            <w:vAlign w:val="bottom"/>
            <w:hideMark/>
          </w:tcPr>
          <w:p w14:paraId="095D8D48" w14:textId="77777777" w:rsidR="003D50B1" w:rsidRPr="00AB4041" w:rsidRDefault="003D50B1" w:rsidP="00F966F7">
            <w:pPr>
              <w:spacing w:line="240" w:lineRule="auto"/>
              <w:jc w:val="right"/>
              <w:rPr>
                <w:rFonts w:ascii="Univers 45 Light" w:hAnsi="Univers 45 Light"/>
                <w:color w:val="000000"/>
                <w:sz w:val="18"/>
                <w:lang w:eastAsia="en-AU"/>
              </w:rPr>
            </w:pPr>
            <w:r w:rsidRPr="00AB4041">
              <w:rPr>
                <w:rFonts w:ascii="Univers 45 Light" w:hAnsi="Univers 45 Light"/>
                <w:color w:val="000000"/>
                <w:sz w:val="18"/>
                <w:lang w:eastAsia="en-AU"/>
              </w:rPr>
              <w:t>-</w:t>
            </w:r>
          </w:p>
        </w:tc>
        <w:tc>
          <w:tcPr>
            <w:tcW w:w="1040" w:type="dxa"/>
            <w:tcBorders>
              <w:top w:val="nil"/>
              <w:left w:val="nil"/>
              <w:bottom w:val="nil"/>
              <w:right w:val="single" w:sz="4" w:space="0" w:color="5B9BD5"/>
            </w:tcBorders>
            <w:shd w:val="clear" w:color="000000" w:fill="FFFFFF"/>
            <w:noWrap/>
            <w:vAlign w:val="bottom"/>
            <w:hideMark/>
          </w:tcPr>
          <w:p w14:paraId="6501C7CA" w14:textId="77777777" w:rsidR="003D50B1" w:rsidRPr="00AB4041" w:rsidRDefault="003D50B1" w:rsidP="00F966F7">
            <w:pPr>
              <w:spacing w:line="240" w:lineRule="auto"/>
              <w:jc w:val="right"/>
              <w:rPr>
                <w:rFonts w:ascii="Univers 45 Light" w:hAnsi="Univers 45 Light"/>
                <w:color w:val="000000"/>
                <w:sz w:val="18"/>
                <w:lang w:eastAsia="en-AU"/>
              </w:rPr>
            </w:pPr>
            <w:r w:rsidRPr="00AB4041">
              <w:rPr>
                <w:rFonts w:ascii="Univers 45 Light" w:hAnsi="Univers 45 Light"/>
                <w:color w:val="000000"/>
                <w:sz w:val="18"/>
                <w:lang w:eastAsia="en-AU"/>
              </w:rPr>
              <w:t xml:space="preserve">449,607 </w:t>
            </w:r>
          </w:p>
        </w:tc>
        <w:tc>
          <w:tcPr>
            <w:tcW w:w="1040" w:type="dxa"/>
            <w:tcBorders>
              <w:top w:val="nil"/>
              <w:left w:val="nil"/>
              <w:bottom w:val="nil"/>
              <w:right w:val="single" w:sz="4" w:space="0" w:color="5B9BD5"/>
            </w:tcBorders>
            <w:shd w:val="clear" w:color="000000" w:fill="FFFFFF"/>
            <w:noWrap/>
            <w:vAlign w:val="bottom"/>
            <w:hideMark/>
          </w:tcPr>
          <w:p w14:paraId="105A78E9" w14:textId="77777777" w:rsidR="003D50B1" w:rsidRPr="00AB4041" w:rsidRDefault="003D50B1" w:rsidP="00F966F7">
            <w:pPr>
              <w:spacing w:line="240" w:lineRule="auto"/>
              <w:jc w:val="right"/>
              <w:rPr>
                <w:rFonts w:ascii="Univers 45 Light" w:hAnsi="Univers 45 Light"/>
                <w:color w:val="000000"/>
                <w:sz w:val="18"/>
                <w:lang w:eastAsia="en-AU"/>
              </w:rPr>
            </w:pPr>
            <w:r w:rsidRPr="00AB4041">
              <w:rPr>
                <w:rFonts w:ascii="Univers 45 Light" w:hAnsi="Univers 45 Light"/>
                <w:color w:val="000000"/>
                <w:sz w:val="18"/>
                <w:lang w:eastAsia="en-AU"/>
              </w:rPr>
              <w:t>-</w:t>
            </w:r>
          </w:p>
        </w:tc>
        <w:tc>
          <w:tcPr>
            <w:tcW w:w="1020" w:type="dxa"/>
            <w:tcBorders>
              <w:top w:val="nil"/>
              <w:left w:val="nil"/>
              <w:bottom w:val="nil"/>
              <w:right w:val="single" w:sz="4" w:space="0" w:color="5B9BD5"/>
            </w:tcBorders>
            <w:shd w:val="clear" w:color="000000" w:fill="FFFFFF"/>
            <w:noWrap/>
            <w:vAlign w:val="bottom"/>
            <w:hideMark/>
          </w:tcPr>
          <w:p w14:paraId="79DD4507" w14:textId="77777777" w:rsidR="003D50B1" w:rsidRPr="00AB4041" w:rsidRDefault="003D50B1" w:rsidP="00F966F7">
            <w:pPr>
              <w:spacing w:line="240" w:lineRule="auto"/>
              <w:jc w:val="right"/>
              <w:rPr>
                <w:rFonts w:ascii="Univers 45 Light" w:hAnsi="Univers 45 Light"/>
                <w:color w:val="000000"/>
                <w:sz w:val="18"/>
                <w:lang w:eastAsia="en-AU"/>
              </w:rPr>
            </w:pPr>
            <w:r w:rsidRPr="00AB4041">
              <w:rPr>
                <w:rFonts w:ascii="Univers 45 Light" w:hAnsi="Univers 45 Light"/>
                <w:color w:val="000000"/>
                <w:sz w:val="18"/>
                <w:lang w:eastAsia="en-AU"/>
              </w:rPr>
              <w:t>-</w:t>
            </w:r>
          </w:p>
        </w:tc>
        <w:tc>
          <w:tcPr>
            <w:tcW w:w="1060" w:type="dxa"/>
            <w:tcBorders>
              <w:top w:val="nil"/>
              <w:left w:val="nil"/>
              <w:bottom w:val="nil"/>
              <w:right w:val="single" w:sz="4" w:space="0" w:color="5B9BD5"/>
            </w:tcBorders>
            <w:shd w:val="clear" w:color="000000" w:fill="FFFFFF"/>
            <w:noWrap/>
            <w:vAlign w:val="bottom"/>
            <w:hideMark/>
          </w:tcPr>
          <w:p w14:paraId="38AE1B33" w14:textId="77777777" w:rsidR="003D50B1" w:rsidRPr="00AB4041" w:rsidRDefault="003D50B1" w:rsidP="00F966F7">
            <w:pPr>
              <w:spacing w:line="240" w:lineRule="auto"/>
              <w:jc w:val="right"/>
              <w:rPr>
                <w:rFonts w:ascii="Univers 45 Light" w:hAnsi="Univers 45 Light"/>
                <w:color w:val="000000"/>
                <w:sz w:val="18"/>
                <w:lang w:eastAsia="en-AU"/>
              </w:rPr>
            </w:pPr>
            <w:r w:rsidRPr="00AB4041">
              <w:rPr>
                <w:rFonts w:ascii="Univers 45 Light" w:hAnsi="Univers 45 Light"/>
                <w:color w:val="000000"/>
                <w:sz w:val="18"/>
                <w:lang w:eastAsia="en-AU"/>
              </w:rPr>
              <w:t xml:space="preserve">449,607 </w:t>
            </w:r>
          </w:p>
        </w:tc>
        <w:tc>
          <w:tcPr>
            <w:tcW w:w="1020" w:type="dxa"/>
            <w:tcBorders>
              <w:top w:val="nil"/>
              <w:left w:val="nil"/>
              <w:bottom w:val="nil"/>
              <w:right w:val="single" w:sz="4" w:space="0" w:color="5B9BD5"/>
            </w:tcBorders>
            <w:shd w:val="clear" w:color="000000" w:fill="FFFFFF"/>
            <w:noWrap/>
            <w:vAlign w:val="bottom"/>
            <w:hideMark/>
          </w:tcPr>
          <w:p w14:paraId="0A563E89" w14:textId="77777777" w:rsidR="003D50B1" w:rsidRPr="00AB4041" w:rsidRDefault="003D50B1" w:rsidP="00F966F7">
            <w:pPr>
              <w:spacing w:line="240" w:lineRule="auto"/>
              <w:jc w:val="right"/>
              <w:rPr>
                <w:rFonts w:ascii="Univers 45 Light" w:hAnsi="Univers 45 Light"/>
                <w:color w:val="000000"/>
                <w:sz w:val="18"/>
                <w:lang w:eastAsia="en-AU"/>
              </w:rPr>
            </w:pPr>
            <w:r w:rsidRPr="00AB4041">
              <w:rPr>
                <w:rFonts w:ascii="Univers 45 Light" w:hAnsi="Univers 45 Light"/>
                <w:color w:val="000000"/>
                <w:sz w:val="18"/>
                <w:lang w:eastAsia="en-AU"/>
              </w:rPr>
              <w:t>-</w:t>
            </w:r>
          </w:p>
        </w:tc>
      </w:tr>
      <w:tr w:rsidR="003D50B1" w:rsidRPr="00AB4041" w14:paraId="07B69F60" w14:textId="77777777" w:rsidTr="00F966F7">
        <w:trPr>
          <w:trHeight w:val="288"/>
        </w:trPr>
        <w:tc>
          <w:tcPr>
            <w:tcW w:w="2620" w:type="dxa"/>
            <w:tcBorders>
              <w:top w:val="nil"/>
              <w:left w:val="single" w:sz="4" w:space="0" w:color="5B9BD5"/>
              <w:bottom w:val="nil"/>
              <w:right w:val="nil"/>
            </w:tcBorders>
            <w:shd w:val="clear" w:color="000000" w:fill="DCE6F1"/>
            <w:noWrap/>
            <w:vAlign w:val="bottom"/>
            <w:hideMark/>
          </w:tcPr>
          <w:p w14:paraId="6F61CB53" w14:textId="77777777" w:rsidR="003D50B1" w:rsidRPr="00AB4041" w:rsidRDefault="003D50B1" w:rsidP="00F966F7">
            <w:pPr>
              <w:spacing w:line="240" w:lineRule="auto"/>
              <w:rPr>
                <w:rFonts w:ascii="Univers 45 Light" w:hAnsi="Univers 45 Light"/>
                <w:color w:val="000000"/>
                <w:sz w:val="18"/>
                <w:lang w:eastAsia="en-AU"/>
              </w:rPr>
            </w:pPr>
            <w:r w:rsidRPr="00AB4041">
              <w:rPr>
                <w:rFonts w:ascii="Univers 45 Light" w:hAnsi="Univers 45 Light"/>
                <w:color w:val="000000"/>
                <w:sz w:val="18"/>
                <w:lang w:eastAsia="en-AU"/>
              </w:rPr>
              <w:t>Boarder</w:t>
            </w:r>
          </w:p>
        </w:tc>
        <w:tc>
          <w:tcPr>
            <w:tcW w:w="1500" w:type="dxa"/>
            <w:tcBorders>
              <w:top w:val="nil"/>
              <w:left w:val="single" w:sz="4" w:space="0" w:color="5B9BD5"/>
              <w:bottom w:val="nil"/>
              <w:right w:val="single" w:sz="4" w:space="0" w:color="5B9BD5"/>
            </w:tcBorders>
            <w:shd w:val="clear" w:color="000000" w:fill="DDEBF7"/>
            <w:noWrap/>
            <w:vAlign w:val="bottom"/>
            <w:hideMark/>
          </w:tcPr>
          <w:p w14:paraId="15C2264B" w14:textId="77777777" w:rsidR="003D50B1" w:rsidRPr="00AB4041" w:rsidRDefault="003D50B1" w:rsidP="00F966F7">
            <w:pPr>
              <w:spacing w:line="240" w:lineRule="auto"/>
              <w:jc w:val="right"/>
              <w:rPr>
                <w:rFonts w:ascii="Univers 45 Light" w:hAnsi="Univers 45 Light"/>
                <w:sz w:val="18"/>
                <w:lang w:eastAsia="en-AU"/>
              </w:rPr>
            </w:pPr>
            <w:r w:rsidRPr="00AB4041">
              <w:rPr>
                <w:rFonts w:ascii="Univers 45 Light" w:hAnsi="Univers 45 Light"/>
                <w:sz w:val="18"/>
                <w:lang w:eastAsia="en-AU"/>
              </w:rPr>
              <w:t xml:space="preserve"> 234 </w:t>
            </w:r>
          </w:p>
        </w:tc>
        <w:tc>
          <w:tcPr>
            <w:tcW w:w="1400" w:type="dxa"/>
            <w:tcBorders>
              <w:top w:val="nil"/>
              <w:left w:val="nil"/>
              <w:bottom w:val="nil"/>
              <w:right w:val="single" w:sz="4" w:space="0" w:color="5B9BD5"/>
            </w:tcBorders>
            <w:shd w:val="clear" w:color="000000" w:fill="DDEBF7"/>
            <w:noWrap/>
            <w:vAlign w:val="bottom"/>
            <w:hideMark/>
          </w:tcPr>
          <w:p w14:paraId="5443B787" w14:textId="77777777" w:rsidR="003D50B1" w:rsidRPr="00AB4041" w:rsidRDefault="003D50B1" w:rsidP="00F966F7">
            <w:pPr>
              <w:spacing w:line="240" w:lineRule="auto"/>
              <w:jc w:val="right"/>
              <w:rPr>
                <w:rFonts w:ascii="Univers 45 Light" w:hAnsi="Univers 45 Light"/>
                <w:sz w:val="18"/>
                <w:lang w:eastAsia="en-AU"/>
              </w:rPr>
            </w:pPr>
            <w:r w:rsidRPr="00AB4041">
              <w:rPr>
                <w:rFonts w:ascii="Univers 45 Light" w:hAnsi="Univers 45 Light"/>
                <w:sz w:val="18"/>
                <w:lang w:eastAsia="en-AU"/>
              </w:rPr>
              <w:t xml:space="preserve">234 </w:t>
            </w:r>
          </w:p>
        </w:tc>
        <w:tc>
          <w:tcPr>
            <w:tcW w:w="1040" w:type="dxa"/>
            <w:tcBorders>
              <w:top w:val="nil"/>
              <w:left w:val="nil"/>
              <w:bottom w:val="nil"/>
              <w:right w:val="single" w:sz="4" w:space="0" w:color="5B9BD5"/>
            </w:tcBorders>
            <w:shd w:val="clear" w:color="000000" w:fill="DDEBF7"/>
            <w:noWrap/>
            <w:vAlign w:val="bottom"/>
            <w:hideMark/>
          </w:tcPr>
          <w:p w14:paraId="44E49D4B" w14:textId="77777777" w:rsidR="003D50B1" w:rsidRPr="00AB4041" w:rsidRDefault="003D50B1" w:rsidP="00F966F7">
            <w:pPr>
              <w:spacing w:line="240" w:lineRule="auto"/>
              <w:jc w:val="right"/>
              <w:rPr>
                <w:rFonts w:ascii="Univers 45 Light" w:hAnsi="Univers 45 Light"/>
                <w:sz w:val="18"/>
                <w:lang w:eastAsia="en-AU"/>
              </w:rPr>
            </w:pPr>
            <w:r w:rsidRPr="00AB4041">
              <w:rPr>
                <w:rFonts w:ascii="Univers 45 Light" w:hAnsi="Univers 45 Light"/>
                <w:sz w:val="18"/>
                <w:lang w:eastAsia="en-AU"/>
              </w:rPr>
              <w:t>-</w:t>
            </w:r>
          </w:p>
        </w:tc>
        <w:tc>
          <w:tcPr>
            <w:tcW w:w="1026" w:type="dxa"/>
            <w:tcBorders>
              <w:top w:val="nil"/>
              <w:left w:val="nil"/>
              <w:bottom w:val="nil"/>
              <w:right w:val="single" w:sz="4" w:space="0" w:color="5B9BD5"/>
            </w:tcBorders>
            <w:shd w:val="clear" w:color="000000" w:fill="DDEBF7"/>
            <w:noWrap/>
            <w:vAlign w:val="bottom"/>
            <w:hideMark/>
          </w:tcPr>
          <w:p w14:paraId="11732BA1" w14:textId="77777777" w:rsidR="003D50B1" w:rsidRPr="00AB4041" w:rsidRDefault="003D50B1" w:rsidP="00F966F7">
            <w:pPr>
              <w:spacing w:line="240" w:lineRule="auto"/>
              <w:jc w:val="right"/>
              <w:rPr>
                <w:rFonts w:ascii="Univers 45 Light" w:hAnsi="Univers 45 Light"/>
                <w:sz w:val="18"/>
                <w:lang w:eastAsia="en-AU"/>
              </w:rPr>
            </w:pPr>
            <w:r w:rsidRPr="00AB4041">
              <w:rPr>
                <w:rFonts w:ascii="Univers 45 Light" w:hAnsi="Univers 45 Light"/>
                <w:sz w:val="18"/>
                <w:lang w:eastAsia="en-AU"/>
              </w:rPr>
              <w:t xml:space="preserve"> 234 </w:t>
            </w:r>
          </w:p>
        </w:tc>
        <w:tc>
          <w:tcPr>
            <w:tcW w:w="1260" w:type="dxa"/>
            <w:tcBorders>
              <w:top w:val="nil"/>
              <w:left w:val="nil"/>
              <w:bottom w:val="nil"/>
              <w:right w:val="single" w:sz="4" w:space="0" w:color="5B9BD5"/>
            </w:tcBorders>
            <w:shd w:val="clear" w:color="000000" w:fill="DDEBF7"/>
            <w:noWrap/>
            <w:vAlign w:val="bottom"/>
            <w:hideMark/>
          </w:tcPr>
          <w:p w14:paraId="0A5D69C0" w14:textId="77777777" w:rsidR="003D50B1" w:rsidRPr="00AB4041" w:rsidRDefault="003D50B1" w:rsidP="00F966F7">
            <w:pPr>
              <w:spacing w:line="240" w:lineRule="auto"/>
              <w:jc w:val="right"/>
              <w:rPr>
                <w:rFonts w:ascii="Univers 45 Light" w:hAnsi="Univers 45 Light"/>
                <w:sz w:val="18"/>
                <w:lang w:eastAsia="en-AU"/>
              </w:rPr>
            </w:pPr>
            <w:r w:rsidRPr="00AB4041">
              <w:rPr>
                <w:rFonts w:ascii="Univers 45 Light" w:hAnsi="Univers 45 Light"/>
                <w:sz w:val="18"/>
                <w:lang w:eastAsia="en-AU"/>
              </w:rPr>
              <w:t>-</w:t>
            </w:r>
          </w:p>
        </w:tc>
        <w:tc>
          <w:tcPr>
            <w:tcW w:w="1040" w:type="dxa"/>
            <w:tcBorders>
              <w:top w:val="nil"/>
              <w:left w:val="nil"/>
              <w:bottom w:val="nil"/>
              <w:right w:val="single" w:sz="4" w:space="0" w:color="5B9BD5"/>
            </w:tcBorders>
            <w:shd w:val="clear" w:color="000000" w:fill="DDEBF7"/>
            <w:noWrap/>
            <w:vAlign w:val="bottom"/>
            <w:hideMark/>
          </w:tcPr>
          <w:p w14:paraId="3CAEAF4F" w14:textId="77777777" w:rsidR="003D50B1" w:rsidRPr="00AB4041" w:rsidRDefault="003D50B1" w:rsidP="00F966F7">
            <w:pPr>
              <w:spacing w:line="240" w:lineRule="auto"/>
              <w:jc w:val="right"/>
              <w:rPr>
                <w:rFonts w:ascii="Univers 45 Light" w:hAnsi="Univers 45 Light"/>
                <w:sz w:val="18"/>
                <w:lang w:eastAsia="en-AU"/>
              </w:rPr>
            </w:pPr>
            <w:r w:rsidRPr="00AB4041">
              <w:rPr>
                <w:rFonts w:ascii="Univers 45 Light" w:hAnsi="Univers 45 Light"/>
                <w:sz w:val="18"/>
                <w:lang w:eastAsia="en-AU"/>
              </w:rPr>
              <w:t>-</w:t>
            </w:r>
          </w:p>
        </w:tc>
        <w:tc>
          <w:tcPr>
            <w:tcW w:w="1040" w:type="dxa"/>
            <w:tcBorders>
              <w:top w:val="nil"/>
              <w:left w:val="nil"/>
              <w:bottom w:val="nil"/>
              <w:right w:val="single" w:sz="4" w:space="0" w:color="5B9BD5"/>
            </w:tcBorders>
            <w:shd w:val="clear" w:color="000000" w:fill="DDEBF7"/>
            <w:noWrap/>
            <w:vAlign w:val="bottom"/>
            <w:hideMark/>
          </w:tcPr>
          <w:p w14:paraId="14884B42" w14:textId="77777777" w:rsidR="003D50B1" w:rsidRPr="00AB4041" w:rsidRDefault="003D50B1" w:rsidP="00F966F7">
            <w:pPr>
              <w:spacing w:line="240" w:lineRule="auto"/>
              <w:jc w:val="right"/>
              <w:rPr>
                <w:rFonts w:ascii="Univers 45 Light" w:hAnsi="Univers 45 Light"/>
                <w:sz w:val="18"/>
                <w:lang w:eastAsia="en-AU"/>
              </w:rPr>
            </w:pPr>
            <w:r w:rsidRPr="00AB4041">
              <w:rPr>
                <w:rFonts w:ascii="Univers 45 Light" w:hAnsi="Univers 45 Light"/>
                <w:sz w:val="18"/>
                <w:lang w:eastAsia="en-AU"/>
              </w:rPr>
              <w:t>-</w:t>
            </w:r>
          </w:p>
        </w:tc>
        <w:tc>
          <w:tcPr>
            <w:tcW w:w="1020" w:type="dxa"/>
            <w:tcBorders>
              <w:top w:val="nil"/>
              <w:left w:val="nil"/>
              <w:bottom w:val="nil"/>
              <w:right w:val="single" w:sz="4" w:space="0" w:color="5B9BD5"/>
            </w:tcBorders>
            <w:shd w:val="clear" w:color="000000" w:fill="DDEBF7"/>
            <w:noWrap/>
            <w:vAlign w:val="bottom"/>
            <w:hideMark/>
          </w:tcPr>
          <w:p w14:paraId="4BBBE97C" w14:textId="77777777" w:rsidR="003D50B1" w:rsidRPr="00AB4041" w:rsidRDefault="003D50B1" w:rsidP="00F966F7">
            <w:pPr>
              <w:spacing w:line="240" w:lineRule="auto"/>
              <w:jc w:val="right"/>
              <w:rPr>
                <w:rFonts w:ascii="Univers 45 Light" w:hAnsi="Univers 45 Light"/>
                <w:sz w:val="18"/>
                <w:lang w:eastAsia="en-AU"/>
              </w:rPr>
            </w:pPr>
            <w:r w:rsidRPr="00AB4041">
              <w:rPr>
                <w:rFonts w:ascii="Univers 45 Light" w:hAnsi="Univers 45 Light"/>
                <w:sz w:val="18"/>
                <w:lang w:eastAsia="en-AU"/>
              </w:rPr>
              <w:t>-</w:t>
            </w:r>
          </w:p>
        </w:tc>
        <w:tc>
          <w:tcPr>
            <w:tcW w:w="1060" w:type="dxa"/>
            <w:tcBorders>
              <w:top w:val="nil"/>
              <w:left w:val="nil"/>
              <w:bottom w:val="nil"/>
              <w:right w:val="single" w:sz="4" w:space="0" w:color="5B9BD5"/>
            </w:tcBorders>
            <w:shd w:val="clear" w:color="000000" w:fill="DDEBF7"/>
            <w:noWrap/>
            <w:vAlign w:val="bottom"/>
            <w:hideMark/>
          </w:tcPr>
          <w:p w14:paraId="02F910F8" w14:textId="77777777" w:rsidR="003D50B1" w:rsidRPr="00AB4041" w:rsidRDefault="003D50B1" w:rsidP="00F966F7">
            <w:pPr>
              <w:spacing w:line="240" w:lineRule="auto"/>
              <w:jc w:val="right"/>
              <w:rPr>
                <w:rFonts w:ascii="Univers 45 Light" w:hAnsi="Univers 45 Light"/>
                <w:sz w:val="18"/>
                <w:lang w:eastAsia="en-AU"/>
              </w:rPr>
            </w:pPr>
            <w:r w:rsidRPr="00AB4041">
              <w:rPr>
                <w:rFonts w:ascii="Univers 45 Light" w:hAnsi="Univers 45 Light"/>
                <w:sz w:val="18"/>
                <w:lang w:eastAsia="en-AU"/>
              </w:rPr>
              <w:t xml:space="preserve"> 234 </w:t>
            </w:r>
          </w:p>
        </w:tc>
        <w:tc>
          <w:tcPr>
            <w:tcW w:w="1020" w:type="dxa"/>
            <w:tcBorders>
              <w:top w:val="nil"/>
              <w:left w:val="nil"/>
              <w:bottom w:val="nil"/>
              <w:right w:val="single" w:sz="4" w:space="0" w:color="5B9BD5"/>
            </w:tcBorders>
            <w:shd w:val="clear" w:color="000000" w:fill="DDEBF7"/>
            <w:noWrap/>
            <w:vAlign w:val="bottom"/>
            <w:hideMark/>
          </w:tcPr>
          <w:p w14:paraId="280CA22F" w14:textId="77777777" w:rsidR="003D50B1" w:rsidRPr="00AB4041" w:rsidRDefault="003D50B1" w:rsidP="00F966F7">
            <w:pPr>
              <w:spacing w:line="240" w:lineRule="auto"/>
              <w:jc w:val="right"/>
              <w:rPr>
                <w:rFonts w:ascii="Univers 45 Light" w:hAnsi="Univers 45 Light"/>
                <w:sz w:val="18"/>
                <w:lang w:eastAsia="en-AU"/>
              </w:rPr>
            </w:pPr>
            <w:r w:rsidRPr="00AB4041">
              <w:rPr>
                <w:rFonts w:ascii="Univers 45 Light" w:hAnsi="Univers 45 Light"/>
                <w:sz w:val="18"/>
                <w:lang w:eastAsia="en-AU"/>
              </w:rPr>
              <w:t>-</w:t>
            </w:r>
          </w:p>
        </w:tc>
      </w:tr>
      <w:tr w:rsidR="003D50B1" w:rsidRPr="00AB4041" w14:paraId="5344FE83" w14:textId="77777777" w:rsidTr="00F966F7">
        <w:trPr>
          <w:trHeight w:val="288"/>
        </w:trPr>
        <w:tc>
          <w:tcPr>
            <w:tcW w:w="2620" w:type="dxa"/>
            <w:tcBorders>
              <w:top w:val="nil"/>
              <w:left w:val="single" w:sz="4" w:space="0" w:color="5B9BD5"/>
              <w:bottom w:val="nil"/>
              <w:right w:val="nil"/>
            </w:tcBorders>
            <w:shd w:val="clear" w:color="auto" w:fill="auto"/>
            <w:noWrap/>
            <w:vAlign w:val="bottom"/>
            <w:hideMark/>
          </w:tcPr>
          <w:p w14:paraId="040CD622" w14:textId="77777777" w:rsidR="003D50B1" w:rsidRPr="00AB4041" w:rsidRDefault="003D50B1" w:rsidP="00F966F7">
            <w:pPr>
              <w:spacing w:line="240" w:lineRule="auto"/>
              <w:rPr>
                <w:rFonts w:ascii="Univers 45 Light" w:hAnsi="Univers 45 Light"/>
                <w:color w:val="000000"/>
                <w:sz w:val="18"/>
                <w:lang w:eastAsia="en-AU"/>
              </w:rPr>
            </w:pPr>
            <w:r w:rsidRPr="00AB4041">
              <w:rPr>
                <w:rFonts w:ascii="Univers 45 Light" w:hAnsi="Univers 45 Light"/>
                <w:color w:val="000000"/>
                <w:sz w:val="18"/>
                <w:lang w:eastAsia="en-AU"/>
              </w:rPr>
              <w:t>Non Admitted Mental Health</w:t>
            </w:r>
          </w:p>
        </w:tc>
        <w:tc>
          <w:tcPr>
            <w:tcW w:w="1500" w:type="dxa"/>
            <w:tcBorders>
              <w:top w:val="nil"/>
              <w:left w:val="single" w:sz="4" w:space="0" w:color="5B9BD5"/>
              <w:bottom w:val="nil"/>
              <w:right w:val="single" w:sz="4" w:space="0" w:color="5B9BD5"/>
            </w:tcBorders>
            <w:shd w:val="clear" w:color="auto" w:fill="auto"/>
            <w:noWrap/>
            <w:vAlign w:val="bottom"/>
            <w:hideMark/>
          </w:tcPr>
          <w:p w14:paraId="7B7F88ED" w14:textId="77777777" w:rsidR="003D50B1" w:rsidRPr="00AB4041" w:rsidRDefault="003D50B1" w:rsidP="00F966F7">
            <w:pPr>
              <w:spacing w:line="240" w:lineRule="auto"/>
              <w:jc w:val="right"/>
              <w:rPr>
                <w:rFonts w:ascii="Univers 45 Light" w:hAnsi="Univers 45 Light"/>
                <w:color w:val="000000"/>
                <w:sz w:val="18"/>
                <w:lang w:eastAsia="en-AU"/>
              </w:rPr>
            </w:pPr>
            <w:r w:rsidRPr="00AB4041">
              <w:rPr>
                <w:rFonts w:ascii="Univers 45 Light" w:hAnsi="Univers 45 Light"/>
                <w:color w:val="000000"/>
                <w:sz w:val="18"/>
                <w:lang w:eastAsia="en-AU"/>
              </w:rPr>
              <w:t xml:space="preserve">16,404 </w:t>
            </w:r>
          </w:p>
        </w:tc>
        <w:tc>
          <w:tcPr>
            <w:tcW w:w="1400" w:type="dxa"/>
            <w:tcBorders>
              <w:top w:val="nil"/>
              <w:left w:val="nil"/>
              <w:bottom w:val="nil"/>
              <w:right w:val="single" w:sz="4" w:space="0" w:color="5B9BD5"/>
            </w:tcBorders>
            <w:shd w:val="clear" w:color="auto" w:fill="auto"/>
            <w:noWrap/>
            <w:vAlign w:val="bottom"/>
            <w:hideMark/>
          </w:tcPr>
          <w:p w14:paraId="66B4DD3D" w14:textId="77777777" w:rsidR="003D50B1" w:rsidRPr="00AB4041" w:rsidRDefault="003D50B1"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AB4041">
              <w:rPr>
                <w:rFonts w:ascii="Univers 45 Light" w:hAnsi="Univers 45 Light"/>
                <w:color w:val="000000"/>
                <w:sz w:val="18"/>
                <w:lang w:eastAsia="en-AU"/>
              </w:rPr>
              <w:t xml:space="preserve">16,404 </w:t>
            </w:r>
          </w:p>
        </w:tc>
        <w:tc>
          <w:tcPr>
            <w:tcW w:w="1040" w:type="dxa"/>
            <w:tcBorders>
              <w:top w:val="nil"/>
              <w:left w:val="nil"/>
              <w:bottom w:val="nil"/>
              <w:right w:val="single" w:sz="4" w:space="0" w:color="5B9BD5"/>
            </w:tcBorders>
            <w:shd w:val="clear" w:color="auto" w:fill="auto"/>
            <w:noWrap/>
            <w:vAlign w:val="bottom"/>
            <w:hideMark/>
          </w:tcPr>
          <w:p w14:paraId="439851CA" w14:textId="77777777" w:rsidR="003D50B1" w:rsidRPr="00AB4041" w:rsidRDefault="003D50B1" w:rsidP="00F966F7">
            <w:pPr>
              <w:spacing w:line="240" w:lineRule="auto"/>
              <w:jc w:val="right"/>
              <w:rPr>
                <w:rFonts w:ascii="Univers 45 Light" w:hAnsi="Univers 45 Light"/>
                <w:color w:val="000000"/>
                <w:sz w:val="18"/>
                <w:lang w:eastAsia="en-AU"/>
              </w:rPr>
            </w:pPr>
            <w:r w:rsidRPr="00AB4041">
              <w:rPr>
                <w:rFonts w:ascii="Univers 45 Light" w:hAnsi="Univers 45 Light"/>
                <w:color w:val="000000"/>
                <w:sz w:val="18"/>
                <w:lang w:eastAsia="en-AU"/>
              </w:rPr>
              <w:t>-</w:t>
            </w:r>
          </w:p>
        </w:tc>
        <w:tc>
          <w:tcPr>
            <w:tcW w:w="1026" w:type="dxa"/>
            <w:tcBorders>
              <w:top w:val="nil"/>
              <w:left w:val="nil"/>
              <w:bottom w:val="nil"/>
              <w:right w:val="single" w:sz="4" w:space="0" w:color="5B9BD5"/>
            </w:tcBorders>
            <w:shd w:val="clear" w:color="auto" w:fill="auto"/>
            <w:noWrap/>
            <w:vAlign w:val="bottom"/>
            <w:hideMark/>
          </w:tcPr>
          <w:p w14:paraId="45868A0D" w14:textId="77777777" w:rsidR="003D50B1" w:rsidRPr="00AB4041" w:rsidRDefault="003D50B1" w:rsidP="00F966F7">
            <w:pPr>
              <w:spacing w:line="240" w:lineRule="auto"/>
              <w:jc w:val="right"/>
              <w:rPr>
                <w:rFonts w:ascii="Univers 45 Light" w:hAnsi="Univers 45 Light"/>
                <w:color w:val="000000"/>
                <w:sz w:val="18"/>
                <w:lang w:eastAsia="en-AU"/>
              </w:rPr>
            </w:pPr>
            <w:r w:rsidRPr="00AB4041">
              <w:rPr>
                <w:rFonts w:ascii="Univers 45 Light" w:hAnsi="Univers 45 Light"/>
                <w:color w:val="000000"/>
                <w:sz w:val="18"/>
                <w:lang w:eastAsia="en-AU"/>
              </w:rPr>
              <w:t>-</w:t>
            </w:r>
          </w:p>
        </w:tc>
        <w:tc>
          <w:tcPr>
            <w:tcW w:w="1260" w:type="dxa"/>
            <w:tcBorders>
              <w:top w:val="nil"/>
              <w:left w:val="nil"/>
              <w:bottom w:val="nil"/>
              <w:right w:val="single" w:sz="4" w:space="0" w:color="5B9BD5"/>
            </w:tcBorders>
            <w:shd w:val="clear" w:color="auto" w:fill="auto"/>
            <w:noWrap/>
            <w:vAlign w:val="bottom"/>
            <w:hideMark/>
          </w:tcPr>
          <w:p w14:paraId="556ADC21" w14:textId="77777777" w:rsidR="003D50B1" w:rsidRPr="00AB4041" w:rsidRDefault="003D50B1" w:rsidP="00F966F7">
            <w:pPr>
              <w:spacing w:line="240" w:lineRule="auto"/>
              <w:jc w:val="right"/>
              <w:rPr>
                <w:rFonts w:ascii="Univers 45 Light" w:hAnsi="Univers 45 Light"/>
                <w:color w:val="000000"/>
                <w:sz w:val="18"/>
                <w:lang w:eastAsia="en-AU"/>
              </w:rPr>
            </w:pPr>
            <w:r w:rsidRPr="00AB4041">
              <w:rPr>
                <w:rFonts w:ascii="Univers 45 Light" w:hAnsi="Univers 45 Light"/>
                <w:color w:val="000000"/>
                <w:sz w:val="18"/>
                <w:lang w:eastAsia="en-AU"/>
              </w:rPr>
              <w:t>-</w:t>
            </w:r>
          </w:p>
        </w:tc>
        <w:tc>
          <w:tcPr>
            <w:tcW w:w="1040" w:type="dxa"/>
            <w:tcBorders>
              <w:top w:val="nil"/>
              <w:left w:val="nil"/>
              <w:bottom w:val="nil"/>
              <w:right w:val="single" w:sz="4" w:space="0" w:color="5B9BD5"/>
            </w:tcBorders>
            <w:shd w:val="clear" w:color="auto" w:fill="auto"/>
            <w:noWrap/>
            <w:vAlign w:val="bottom"/>
            <w:hideMark/>
          </w:tcPr>
          <w:p w14:paraId="7F8BBBCC" w14:textId="77777777" w:rsidR="003D50B1" w:rsidRPr="00AB4041" w:rsidRDefault="003D50B1" w:rsidP="00F966F7">
            <w:pPr>
              <w:spacing w:line="240" w:lineRule="auto"/>
              <w:jc w:val="right"/>
              <w:rPr>
                <w:rFonts w:ascii="Univers 45 Light" w:hAnsi="Univers 45 Light"/>
                <w:color w:val="000000"/>
                <w:sz w:val="18"/>
                <w:lang w:eastAsia="en-AU"/>
              </w:rPr>
            </w:pPr>
            <w:r w:rsidRPr="00AB4041">
              <w:rPr>
                <w:rFonts w:ascii="Univers 45 Light" w:hAnsi="Univers 45 Light"/>
                <w:color w:val="000000"/>
                <w:sz w:val="18"/>
                <w:lang w:eastAsia="en-AU"/>
              </w:rPr>
              <w:t xml:space="preserve">16,404 </w:t>
            </w:r>
          </w:p>
        </w:tc>
        <w:tc>
          <w:tcPr>
            <w:tcW w:w="1040" w:type="dxa"/>
            <w:tcBorders>
              <w:top w:val="nil"/>
              <w:left w:val="nil"/>
              <w:bottom w:val="nil"/>
              <w:right w:val="single" w:sz="4" w:space="0" w:color="5B9BD5"/>
            </w:tcBorders>
            <w:shd w:val="clear" w:color="auto" w:fill="auto"/>
            <w:noWrap/>
            <w:vAlign w:val="bottom"/>
            <w:hideMark/>
          </w:tcPr>
          <w:p w14:paraId="2EB06AD6" w14:textId="77777777" w:rsidR="003D50B1" w:rsidRPr="00AB4041" w:rsidRDefault="003D50B1" w:rsidP="00F966F7">
            <w:pPr>
              <w:spacing w:line="240" w:lineRule="auto"/>
              <w:jc w:val="right"/>
              <w:rPr>
                <w:rFonts w:ascii="Univers 45 Light" w:hAnsi="Univers 45 Light"/>
                <w:color w:val="000000"/>
                <w:sz w:val="18"/>
                <w:lang w:eastAsia="en-AU"/>
              </w:rPr>
            </w:pPr>
            <w:r w:rsidRPr="00AB4041">
              <w:rPr>
                <w:rFonts w:ascii="Univers 45 Light" w:hAnsi="Univers 45 Light"/>
                <w:color w:val="000000"/>
                <w:sz w:val="18"/>
                <w:lang w:eastAsia="en-AU"/>
              </w:rPr>
              <w:t>-</w:t>
            </w:r>
          </w:p>
        </w:tc>
        <w:tc>
          <w:tcPr>
            <w:tcW w:w="1020" w:type="dxa"/>
            <w:tcBorders>
              <w:top w:val="nil"/>
              <w:left w:val="nil"/>
              <w:bottom w:val="nil"/>
              <w:right w:val="single" w:sz="4" w:space="0" w:color="5B9BD5"/>
            </w:tcBorders>
            <w:shd w:val="clear" w:color="auto" w:fill="auto"/>
            <w:noWrap/>
            <w:vAlign w:val="bottom"/>
            <w:hideMark/>
          </w:tcPr>
          <w:p w14:paraId="40FF529B" w14:textId="77777777" w:rsidR="003D50B1" w:rsidRPr="00AB4041" w:rsidRDefault="003D50B1" w:rsidP="00F966F7">
            <w:pPr>
              <w:spacing w:line="240" w:lineRule="auto"/>
              <w:jc w:val="right"/>
              <w:rPr>
                <w:rFonts w:ascii="Univers 45 Light" w:hAnsi="Univers 45 Light"/>
                <w:color w:val="000000"/>
                <w:sz w:val="18"/>
                <w:lang w:eastAsia="en-AU"/>
              </w:rPr>
            </w:pPr>
            <w:r w:rsidRPr="00AB4041">
              <w:rPr>
                <w:rFonts w:ascii="Univers 45 Light" w:hAnsi="Univers 45 Light"/>
                <w:color w:val="000000"/>
                <w:sz w:val="18"/>
                <w:lang w:eastAsia="en-AU"/>
              </w:rPr>
              <w:t>-</w:t>
            </w:r>
          </w:p>
        </w:tc>
        <w:tc>
          <w:tcPr>
            <w:tcW w:w="1060" w:type="dxa"/>
            <w:tcBorders>
              <w:top w:val="nil"/>
              <w:left w:val="nil"/>
              <w:bottom w:val="nil"/>
              <w:right w:val="single" w:sz="4" w:space="0" w:color="5B9BD5"/>
            </w:tcBorders>
            <w:shd w:val="clear" w:color="auto" w:fill="auto"/>
            <w:noWrap/>
            <w:vAlign w:val="bottom"/>
            <w:hideMark/>
          </w:tcPr>
          <w:p w14:paraId="1E10ED5C" w14:textId="77777777" w:rsidR="003D50B1" w:rsidRPr="00AB4041" w:rsidRDefault="003D50B1" w:rsidP="00F966F7">
            <w:pPr>
              <w:spacing w:line="240" w:lineRule="auto"/>
              <w:jc w:val="right"/>
              <w:rPr>
                <w:rFonts w:ascii="Univers 45 Light" w:hAnsi="Univers 45 Light"/>
                <w:color w:val="000000"/>
                <w:sz w:val="18"/>
                <w:lang w:eastAsia="en-AU"/>
              </w:rPr>
            </w:pPr>
            <w:r w:rsidRPr="00AB4041">
              <w:rPr>
                <w:rFonts w:ascii="Univers 45 Light" w:hAnsi="Univers 45 Light"/>
                <w:color w:val="000000"/>
                <w:sz w:val="18"/>
                <w:lang w:eastAsia="en-AU"/>
              </w:rPr>
              <w:t xml:space="preserve"> 16,404 </w:t>
            </w:r>
          </w:p>
        </w:tc>
        <w:tc>
          <w:tcPr>
            <w:tcW w:w="1020" w:type="dxa"/>
            <w:tcBorders>
              <w:top w:val="nil"/>
              <w:left w:val="nil"/>
              <w:bottom w:val="nil"/>
              <w:right w:val="single" w:sz="4" w:space="0" w:color="5B9BD5"/>
            </w:tcBorders>
            <w:shd w:val="clear" w:color="auto" w:fill="auto"/>
            <w:noWrap/>
            <w:vAlign w:val="bottom"/>
            <w:hideMark/>
          </w:tcPr>
          <w:p w14:paraId="0A6EAF3A" w14:textId="77777777" w:rsidR="003D50B1" w:rsidRPr="00AB4041" w:rsidRDefault="003D50B1" w:rsidP="00F966F7">
            <w:pPr>
              <w:spacing w:line="240" w:lineRule="auto"/>
              <w:jc w:val="right"/>
              <w:rPr>
                <w:rFonts w:ascii="Univers 45 Light" w:hAnsi="Univers 45 Light"/>
                <w:color w:val="000000"/>
                <w:sz w:val="18"/>
                <w:lang w:eastAsia="en-AU"/>
              </w:rPr>
            </w:pPr>
            <w:r w:rsidRPr="00AB4041">
              <w:rPr>
                <w:rFonts w:ascii="Univers 45 Light" w:hAnsi="Univers 45 Light"/>
                <w:color w:val="000000"/>
                <w:sz w:val="18"/>
                <w:lang w:eastAsia="en-AU"/>
              </w:rPr>
              <w:t>-</w:t>
            </w:r>
          </w:p>
        </w:tc>
      </w:tr>
      <w:tr w:rsidR="003D50B1" w:rsidRPr="00AB4041" w14:paraId="567C9CA8" w14:textId="77777777" w:rsidTr="00F966F7">
        <w:trPr>
          <w:trHeight w:val="288"/>
        </w:trPr>
        <w:tc>
          <w:tcPr>
            <w:tcW w:w="2620" w:type="dxa"/>
            <w:tcBorders>
              <w:top w:val="nil"/>
              <w:left w:val="single" w:sz="4" w:space="0" w:color="5B9BD5"/>
              <w:bottom w:val="nil"/>
              <w:right w:val="nil"/>
            </w:tcBorders>
            <w:shd w:val="clear" w:color="000000" w:fill="DCE6F1"/>
            <w:noWrap/>
            <w:vAlign w:val="bottom"/>
            <w:hideMark/>
          </w:tcPr>
          <w:p w14:paraId="18E4DB82" w14:textId="77777777" w:rsidR="003D50B1" w:rsidRPr="00AB4041" w:rsidRDefault="003D50B1" w:rsidP="00F966F7">
            <w:pPr>
              <w:spacing w:line="240" w:lineRule="auto"/>
              <w:rPr>
                <w:rFonts w:ascii="Univers 45 Light" w:hAnsi="Univers 45 Light"/>
                <w:color w:val="000000"/>
                <w:sz w:val="18"/>
                <w:lang w:eastAsia="en-AU"/>
              </w:rPr>
            </w:pPr>
            <w:r w:rsidRPr="00AB4041">
              <w:rPr>
                <w:rFonts w:ascii="Univers 45 Light" w:hAnsi="Univers 45 Light"/>
                <w:color w:val="000000"/>
                <w:sz w:val="18"/>
                <w:lang w:eastAsia="en-AU"/>
              </w:rPr>
              <w:t>Virtual Patient</w:t>
            </w:r>
          </w:p>
        </w:tc>
        <w:tc>
          <w:tcPr>
            <w:tcW w:w="1500" w:type="dxa"/>
            <w:tcBorders>
              <w:top w:val="nil"/>
              <w:left w:val="single" w:sz="4" w:space="0" w:color="5B9BD5"/>
              <w:bottom w:val="nil"/>
              <w:right w:val="single" w:sz="4" w:space="0" w:color="5B9BD5"/>
            </w:tcBorders>
            <w:shd w:val="clear" w:color="000000" w:fill="DDEBF7"/>
            <w:noWrap/>
            <w:vAlign w:val="bottom"/>
            <w:hideMark/>
          </w:tcPr>
          <w:p w14:paraId="1EC5BDA1" w14:textId="77777777" w:rsidR="003D50B1" w:rsidRPr="00AB4041" w:rsidRDefault="003D50B1"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AB4041">
              <w:rPr>
                <w:rFonts w:ascii="Univers 45 Light" w:hAnsi="Univers 45 Light"/>
                <w:sz w:val="18"/>
                <w:lang w:eastAsia="en-AU"/>
              </w:rPr>
              <w:t xml:space="preserve">133,475 </w:t>
            </w:r>
          </w:p>
        </w:tc>
        <w:tc>
          <w:tcPr>
            <w:tcW w:w="1400" w:type="dxa"/>
            <w:tcBorders>
              <w:top w:val="nil"/>
              <w:left w:val="nil"/>
              <w:bottom w:val="nil"/>
              <w:right w:val="single" w:sz="4" w:space="0" w:color="5B9BD5"/>
            </w:tcBorders>
            <w:shd w:val="clear" w:color="000000" w:fill="DDEBF7"/>
            <w:noWrap/>
            <w:vAlign w:val="bottom"/>
            <w:hideMark/>
          </w:tcPr>
          <w:p w14:paraId="23089432" w14:textId="77777777" w:rsidR="003D50B1" w:rsidRPr="00AB4041" w:rsidRDefault="003D50B1" w:rsidP="00F966F7">
            <w:pPr>
              <w:spacing w:line="240" w:lineRule="auto"/>
              <w:jc w:val="right"/>
              <w:rPr>
                <w:rFonts w:ascii="Univers 45 Light" w:hAnsi="Univers 45 Light"/>
                <w:sz w:val="18"/>
                <w:lang w:eastAsia="en-AU"/>
              </w:rPr>
            </w:pPr>
            <w:r w:rsidRPr="00AB4041">
              <w:rPr>
                <w:rFonts w:ascii="Univers 45 Light" w:hAnsi="Univers 45 Light"/>
                <w:sz w:val="18"/>
                <w:lang w:eastAsia="en-AU"/>
              </w:rPr>
              <w:t xml:space="preserve">133,475 </w:t>
            </w:r>
          </w:p>
        </w:tc>
        <w:tc>
          <w:tcPr>
            <w:tcW w:w="1040" w:type="dxa"/>
            <w:tcBorders>
              <w:top w:val="nil"/>
              <w:left w:val="nil"/>
              <w:bottom w:val="nil"/>
              <w:right w:val="single" w:sz="4" w:space="0" w:color="5B9BD5"/>
            </w:tcBorders>
            <w:shd w:val="clear" w:color="000000" w:fill="DDEBF7"/>
            <w:noWrap/>
            <w:vAlign w:val="bottom"/>
            <w:hideMark/>
          </w:tcPr>
          <w:p w14:paraId="1B29F950" w14:textId="77777777" w:rsidR="003D50B1" w:rsidRPr="00AB4041" w:rsidRDefault="003D50B1" w:rsidP="00F966F7">
            <w:pPr>
              <w:spacing w:line="240" w:lineRule="auto"/>
              <w:jc w:val="right"/>
              <w:rPr>
                <w:rFonts w:ascii="Univers 45 Light" w:hAnsi="Univers 45 Light"/>
                <w:sz w:val="18"/>
                <w:lang w:eastAsia="en-AU"/>
              </w:rPr>
            </w:pPr>
            <w:r w:rsidRPr="00AB4041">
              <w:rPr>
                <w:rFonts w:ascii="Univers 45 Light" w:hAnsi="Univers 45 Light"/>
                <w:sz w:val="18"/>
                <w:lang w:eastAsia="en-AU"/>
              </w:rPr>
              <w:t>-</w:t>
            </w:r>
          </w:p>
        </w:tc>
        <w:tc>
          <w:tcPr>
            <w:tcW w:w="1026" w:type="dxa"/>
            <w:tcBorders>
              <w:top w:val="nil"/>
              <w:left w:val="nil"/>
              <w:bottom w:val="nil"/>
              <w:right w:val="single" w:sz="4" w:space="0" w:color="5B9BD5"/>
            </w:tcBorders>
            <w:shd w:val="clear" w:color="000000" w:fill="DDEBF7"/>
            <w:noWrap/>
            <w:vAlign w:val="bottom"/>
            <w:hideMark/>
          </w:tcPr>
          <w:p w14:paraId="344E3FEA" w14:textId="77777777" w:rsidR="003D50B1" w:rsidRPr="00AB4041" w:rsidRDefault="003D50B1" w:rsidP="00F966F7">
            <w:pPr>
              <w:spacing w:line="240" w:lineRule="auto"/>
              <w:jc w:val="right"/>
              <w:rPr>
                <w:rFonts w:ascii="Univers 45 Light" w:hAnsi="Univers 45 Light"/>
                <w:sz w:val="18"/>
                <w:lang w:eastAsia="en-AU"/>
              </w:rPr>
            </w:pPr>
            <w:r w:rsidRPr="00AB4041">
              <w:rPr>
                <w:rFonts w:ascii="Univers 45 Light" w:hAnsi="Univers 45 Light"/>
                <w:sz w:val="18"/>
                <w:lang w:eastAsia="en-AU"/>
              </w:rPr>
              <w:t>-</w:t>
            </w:r>
          </w:p>
        </w:tc>
        <w:tc>
          <w:tcPr>
            <w:tcW w:w="1260" w:type="dxa"/>
            <w:tcBorders>
              <w:top w:val="nil"/>
              <w:left w:val="nil"/>
              <w:bottom w:val="nil"/>
              <w:right w:val="single" w:sz="4" w:space="0" w:color="5B9BD5"/>
            </w:tcBorders>
            <w:shd w:val="clear" w:color="000000" w:fill="DDEBF7"/>
            <w:noWrap/>
            <w:vAlign w:val="bottom"/>
            <w:hideMark/>
          </w:tcPr>
          <w:p w14:paraId="38F6C348" w14:textId="77777777" w:rsidR="003D50B1" w:rsidRPr="00AB4041" w:rsidRDefault="003D50B1" w:rsidP="00F966F7">
            <w:pPr>
              <w:spacing w:line="240" w:lineRule="auto"/>
              <w:jc w:val="right"/>
              <w:rPr>
                <w:rFonts w:ascii="Univers 45 Light" w:hAnsi="Univers 45 Light"/>
                <w:sz w:val="18"/>
                <w:lang w:eastAsia="en-AU"/>
              </w:rPr>
            </w:pPr>
            <w:r w:rsidRPr="00AB4041">
              <w:rPr>
                <w:rFonts w:ascii="Univers 45 Light" w:hAnsi="Univers 45 Light"/>
                <w:sz w:val="18"/>
                <w:lang w:eastAsia="en-AU"/>
              </w:rPr>
              <w:t>-</w:t>
            </w:r>
          </w:p>
        </w:tc>
        <w:tc>
          <w:tcPr>
            <w:tcW w:w="1040" w:type="dxa"/>
            <w:tcBorders>
              <w:top w:val="nil"/>
              <w:left w:val="nil"/>
              <w:bottom w:val="nil"/>
              <w:right w:val="single" w:sz="4" w:space="0" w:color="5B9BD5"/>
            </w:tcBorders>
            <w:shd w:val="clear" w:color="000000" w:fill="DDEBF7"/>
            <w:noWrap/>
            <w:vAlign w:val="bottom"/>
            <w:hideMark/>
          </w:tcPr>
          <w:p w14:paraId="6DAE81BD" w14:textId="77777777" w:rsidR="003D50B1" w:rsidRPr="00AB4041" w:rsidRDefault="003D50B1" w:rsidP="00F966F7">
            <w:pPr>
              <w:spacing w:line="240" w:lineRule="auto"/>
              <w:jc w:val="right"/>
              <w:rPr>
                <w:rFonts w:ascii="Univers 45 Light" w:hAnsi="Univers 45 Light"/>
                <w:sz w:val="18"/>
                <w:lang w:eastAsia="en-AU"/>
              </w:rPr>
            </w:pPr>
            <w:r w:rsidRPr="00AB4041">
              <w:rPr>
                <w:rFonts w:ascii="Univers 45 Light" w:hAnsi="Univers 45 Light"/>
                <w:sz w:val="18"/>
                <w:lang w:eastAsia="en-AU"/>
              </w:rPr>
              <w:t>-</w:t>
            </w:r>
          </w:p>
        </w:tc>
        <w:tc>
          <w:tcPr>
            <w:tcW w:w="1040" w:type="dxa"/>
            <w:tcBorders>
              <w:top w:val="nil"/>
              <w:left w:val="nil"/>
              <w:bottom w:val="nil"/>
              <w:right w:val="single" w:sz="4" w:space="0" w:color="5B9BD5"/>
            </w:tcBorders>
            <w:shd w:val="clear" w:color="000000" w:fill="DDEBF7"/>
            <w:noWrap/>
            <w:vAlign w:val="bottom"/>
            <w:hideMark/>
          </w:tcPr>
          <w:p w14:paraId="5AB40EAB" w14:textId="77777777" w:rsidR="003D50B1" w:rsidRPr="00AB4041" w:rsidRDefault="003D50B1" w:rsidP="00F966F7">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AB4041">
              <w:rPr>
                <w:rFonts w:ascii="Univers 45 Light" w:hAnsi="Univers 45 Light"/>
                <w:sz w:val="18"/>
                <w:lang w:eastAsia="en-AU"/>
              </w:rPr>
              <w:t xml:space="preserve">133,475 </w:t>
            </w:r>
          </w:p>
        </w:tc>
        <w:tc>
          <w:tcPr>
            <w:tcW w:w="1020" w:type="dxa"/>
            <w:tcBorders>
              <w:top w:val="nil"/>
              <w:left w:val="nil"/>
              <w:bottom w:val="nil"/>
              <w:right w:val="single" w:sz="4" w:space="0" w:color="5B9BD5"/>
            </w:tcBorders>
            <w:shd w:val="clear" w:color="000000" w:fill="DDEBF7"/>
            <w:noWrap/>
            <w:vAlign w:val="bottom"/>
            <w:hideMark/>
          </w:tcPr>
          <w:p w14:paraId="48A39C40" w14:textId="77777777" w:rsidR="003D50B1" w:rsidRPr="00AB4041" w:rsidRDefault="003D50B1" w:rsidP="00F966F7">
            <w:pPr>
              <w:spacing w:line="240" w:lineRule="auto"/>
              <w:jc w:val="right"/>
              <w:rPr>
                <w:rFonts w:ascii="Univers 45 Light" w:hAnsi="Univers 45 Light"/>
                <w:sz w:val="18"/>
                <w:lang w:eastAsia="en-AU"/>
              </w:rPr>
            </w:pPr>
            <w:r w:rsidRPr="00AB4041">
              <w:rPr>
                <w:rFonts w:ascii="Univers 45 Light" w:hAnsi="Univers 45 Light"/>
                <w:sz w:val="18"/>
                <w:lang w:eastAsia="en-AU"/>
              </w:rPr>
              <w:t>-</w:t>
            </w:r>
          </w:p>
        </w:tc>
        <w:tc>
          <w:tcPr>
            <w:tcW w:w="1060" w:type="dxa"/>
            <w:tcBorders>
              <w:top w:val="nil"/>
              <w:left w:val="nil"/>
              <w:bottom w:val="nil"/>
              <w:right w:val="single" w:sz="4" w:space="0" w:color="5B9BD5"/>
            </w:tcBorders>
            <w:shd w:val="clear" w:color="000000" w:fill="DDEBF7"/>
            <w:noWrap/>
            <w:vAlign w:val="bottom"/>
            <w:hideMark/>
          </w:tcPr>
          <w:p w14:paraId="47AE0CD4" w14:textId="77777777" w:rsidR="003D50B1" w:rsidRPr="00AB4041" w:rsidRDefault="003D50B1" w:rsidP="00F966F7">
            <w:pPr>
              <w:spacing w:line="240" w:lineRule="auto"/>
              <w:jc w:val="right"/>
              <w:rPr>
                <w:rFonts w:ascii="Univers 45 Light" w:hAnsi="Univers 45 Light"/>
                <w:sz w:val="18"/>
                <w:lang w:eastAsia="en-AU"/>
              </w:rPr>
            </w:pPr>
            <w:r w:rsidRPr="00AB4041">
              <w:rPr>
                <w:rFonts w:ascii="Univers 45 Light" w:hAnsi="Univers 45 Light"/>
                <w:sz w:val="18"/>
                <w:lang w:eastAsia="en-AU"/>
              </w:rPr>
              <w:t xml:space="preserve">133,475 </w:t>
            </w:r>
          </w:p>
        </w:tc>
        <w:tc>
          <w:tcPr>
            <w:tcW w:w="1020" w:type="dxa"/>
            <w:tcBorders>
              <w:top w:val="nil"/>
              <w:left w:val="nil"/>
              <w:bottom w:val="nil"/>
              <w:right w:val="single" w:sz="4" w:space="0" w:color="5B9BD5"/>
            </w:tcBorders>
            <w:shd w:val="clear" w:color="000000" w:fill="DDEBF7"/>
            <w:noWrap/>
            <w:vAlign w:val="bottom"/>
            <w:hideMark/>
          </w:tcPr>
          <w:p w14:paraId="7B2F0916" w14:textId="77777777" w:rsidR="003D50B1" w:rsidRPr="00AB4041" w:rsidRDefault="003D50B1" w:rsidP="00F966F7">
            <w:pPr>
              <w:spacing w:line="240" w:lineRule="auto"/>
              <w:jc w:val="right"/>
              <w:rPr>
                <w:rFonts w:ascii="Univers 45 Light" w:hAnsi="Univers 45 Light"/>
                <w:sz w:val="18"/>
                <w:lang w:eastAsia="en-AU"/>
              </w:rPr>
            </w:pPr>
            <w:r w:rsidRPr="00AB4041">
              <w:rPr>
                <w:rFonts w:ascii="Univers 45 Light" w:hAnsi="Univers 45 Light"/>
                <w:color w:val="000000"/>
                <w:sz w:val="18"/>
                <w:lang w:eastAsia="en-AU"/>
              </w:rPr>
              <w:t>-</w:t>
            </w:r>
          </w:p>
        </w:tc>
      </w:tr>
      <w:tr w:rsidR="003D50B1" w:rsidRPr="00AB4041" w14:paraId="37623671" w14:textId="77777777" w:rsidTr="00F966F7">
        <w:trPr>
          <w:trHeight w:val="288"/>
        </w:trPr>
        <w:tc>
          <w:tcPr>
            <w:tcW w:w="2620" w:type="dxa"/>
            <w:tcBorders>
              <w:top w:val="nil"/>
              <w:left w:val="single" w:sz="4" w:space="0" w:color="5B9BD5"/>
              <w:bottom w:val="nil"/>
              <w:right w:val="nil"/>
            </w:tcBorders>
            <w:shd w:val="clear" w:color="auto" w:fill="auto"/>
            <w:noWrap/>
            <w:vAlign w:val="bottom"/>
            <w:hideMark/>
          </w:tcPr>
          <w:p w14:paraId="0592C90E" w14:textId="77777777" w:rsidR="003D50B1" w:rsidRPr="00AB4041" w:rsidRDefault="003D50B1" w:rsidP="00F966F7">
            <w:pPr>
              <w:spacing w:line="240" w:lineRule="auto"/>
              <w:rPr>
                <w:rFonts w:ascii="Univers 45 Light" w:hAnsi="Univers 45 Light"/>
                <w:color w:val="000000"/>
                <w:sz w:val="18"/>
                <w:lang w:eastAsia="en-AU"/>
              </w:rPr>
            </w:pPr>
            <w:r w:rsidRPr="00AB4041">
              <w:rPr>
                <w:rFonts w:ascii="Univers 45 Light" w:hAnsi="Univers 45 Light"/>
                <w:color w:val="000000"/>
                <w:sz w:val="18"/>
                <w:lang w:eastAsia="en-AU"/>
              </w:rPr>
              <w:t>Virtual Patient Unlinked</w:t>
            </w:r>
          </w:p>
        </w:tc>
        <w:tc>
          <w:tcPr>
            <w:tcW w:w="1500" w:type="dxa"/>
            <w:tcBorders>
              <w:top w:val="nil"/>
              <w:left w:val="single" w:sz="4" w:space="0" w:color="5B9BD5"/>
              <w:bottom w:val="nil"/>
              <w:right w:val="single" w:sz="4" w:space="0" w:color="5B9BD5"/>
            </w:tcBorders>
            <w:shd w:val="clear" w:color="auto" w:fill="auto"/>
            <w:noWrap/>
            <w:vAlign w:val="bottom"/>
            <w:hideMark/>
          </w:tcPr>
          <w:p w14:paraId="6B37C067" w14:textId="77777777" w:rsidR="003D50B1" w:rsidRPr="00AB4041" w:rsidRDefault="003D50B1" w:rsidP="00F966F7">
            <w:pPr>
              <w:spacing w:line="240" w:lineRule="auto"/>
              <w:jc w:val="right"/>
              <w:rPr>
                <w:rFonts w:ascii="Univers 45 Light" w:hAnsi="Univers 45 Light"/>
                <w:color w:val="000000"/>
                <w:sz w:val="18"/>
                <w:lang w:eastAsia="en-AU"/>
              </w:rPr>
            </w:pPr>
            <w:r w:rsidRPr="00AB4041">
              <w:rPr>
                <w:rFonts w:ascii="Univers 45 Light" w:hAnsi="Univers 45 Light"/>
                <w:color w:val="000000"/>
                <w:sz w:val="18"/>
                <w:lang w:eastAsia="en-AU"/>
              </w:rPr>
              <w:t xml:space="preserve">30,482 </w:t>
            </w:r>
          </w:p>
        </w:tc>
        <w:tc>
          <w:tcPr>
            <w:tcW w:w="1400" w:type="dxa"/>
            <w:tcBorders>
              <w:top w:val="nil"/>
              <w:left w:val="nil"/>
              <w:bottom w:val="nil"/>
              <w:right w:val="single" w:sz="4" w:space="0" w:color="5B9BD5"/>
            </w:tcBorders>
            <w:shd w:val="clear" w:color="auto" w:fill="auto"/>
            <w:noWrap/>
            <w:vAlign w:val="bottom"/>
            <w:hideMark/>
          </w:tcPr>
          <w:p w14:paraId="54DD1099" w14:textId="77777777" w:rsidR="003D50B1" w:rsidRPr="00AB4041" w:rsidRDefault="003D50B1"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AB4041">
              <w:rPr>
                <w:rFonts w:ascii="Univers 45 Light" w:hAnsi="Univers 45 Light"/>
                <w:color w:val="000000"/>
                <w:sz w:val="18"/>
                <w:lang w:eastAsia="en-AU"/>
              </w:rPr>
              <w:t xml:space="preserve">30,482 </w:t>
            </w:r>
          </w:p>
        </w:tc>
        <w:tc>
          <w:tcPr>
            <w:tcW w:w="1040" w:type="dxa"/>
            <w:tcBorders>
              <w:top w:val="nil"/>
              <w:left w:val="nil"/>
              <w:bottom w:val="nil"/>
              <w:right w:val="single" w:sz="4" w:space="0" w:color="5B9BD5"/>
            </w:tcBorders>
            <w:shd w:val="clear" w:color="auto" w:fill="auto"/>
            <w:noWrap/>
            <w:vAlign w:val="bottom"/>
            <w:hideMark/>
          </w:tcPr>
          <w:p w14:paraId="3FD2AE0D" w14:textId="77777777" w:rsidR="003D50B1" w:rsidRPr="00AB4041" w:rsidRDefault="003D50B1" w:rsidP="00F966F7">
            <w:pPr>
              <w:spacing w:line="240" w:lineRule="auto"/>
              <w:jc w:val="right"/>
              <w:rPr>
                <w:rFonts w:ascii="Univers 45 Light" w:hAnsi="Univers 45 Light"/>
                <w:color w:val="000000"/>
                <w:sz w:val="18"/>
                <w:lang w:eastAsia="en-AU"/>
              </w:rPr>
            </w:pPr>
            <w:r w:rsidRPr="00AB4041">
              <w:rPr>
                <w:rFonts w:ascii="Univers 45 Light" w:hAnsi="Univers 45 Light"/>
                <w:color w:val="000000"/>
                <w:sz w:val="18"/>
                <w:lang w:eastAsia="en-AU"/>
              </w:rPr>
              <w:t>-</w:t>
            </w:r>
          </w:p>
        </w:tc>
        <w:tc>
          <w:tcPr>
            <w:tcW w:w="1026" w:type="dxa"/>
            <w:tcBorders>
              <w:top w:val="nil"/>
              <w:left w:val="nil"/>
              <w:bottom w:val="nil"/>
              <w:right w:val="single" w:sz="4" w:space="0" w:color="5B9BD5"/>
            </w:tcBorders>
            <w:shd w:val="clear" w:color="auto" w:fill="auto"/>
            <w:noWrap/>
            <w:vAlign w:val="bottom"/>
            <w:hideMark/>
          </w:tcPr>
          <w:p w14:paraId="106BF4DA" w14:textId="77777777" w:rsidR="003D50B1" w:rsidRPr="00AB4041" w:rsidRDefault="003D50B1" w:rsidP="00F966F7">
            <w:pPr>
              <w:spacing w:line="240" w:lineRule="auto"/>
              <w:jc w:val="right"/>
              <w:rPr>
                <w:rFonts w:ascii="Univers 45 Light" w:hAnsi="Univers 45 Light"/>
                <w:color w:val="000000"/>
                <w:sz w:val="18"/>
                <w:lang w:eastAsia="en-AU"/>
              </w:rPr>
            </w:pPr>
            <w:r w:rsidRPr="00AB4041">
              <w:rPr>
                <w:rFonts w:ascii="Univers 45 Light" w:hAnsi="Univers 45 Light"/>
                <w:color w:val="000000"/>
                <w:sz w:val="18"/>
                <w:lang w:eastAsia="en-AU"/>
              </w:rPr>
              <w:t>-</w:t>
            </w:r>
          </w:p>
        </w:tc>
        <w:tc>
          <w:tcPr>
            <w:tcW w:w="1260" w:type="dxa"/>
            <w:tcBorders>
              <w:top w:val="nil"/>
              <w:left w:val="nil"/>
              <w:bottom w:val="nil"/>
              <w:right w:val="single" w:sz="4" w:space="0" w:color="5B9BD5"/>
            </w:tcBorders>
            <w:shd w:val="clear" w:color="auto" w:fill="auto"/>
            <w:noWrap/>
            <w:vAlign w:val="bottom"/>
            <w:hideMark/>
          </w:tcPr>
          <w:p w14:paraId="189D17A7" w14:textId="77777777" w:rsidR="003D50B1" w:rsidRPr="00AB4041" w:rsidRDefault="003D50B1" w:rsidP="00F966F7">
            <w:pPr>
              <w:spacing w:line="240" w:lineRule="auto"/>
              <w:jc w:val="right"/>
              <w:rPr>
                <w:rFonts w:ascii="Univers 45 Light" w:hAnsi="Univers 45 Light"/>
                <w:color w:val="000000"/>
                <w:sz w:val="18"/>
                <w:lang w:eastAsia="en-AU"/>
              </w:rPr>
            </w:pPr>
            <w:r w:rsidRPr="00AB4041">
              <w:rPr>
                <w:rFonts w:ascii="Univers 45 Light" w:hAnsi="Univers 45 Light"/>
                <w:color w:val="000000"/>
                <w:sz w:val="18"/>
                <w:lang w:eastAsia="en-AU"/>
              </w:rPr>
              <w:t>-</w:t>
            </w:r>
          </w:p>
        </w:tc>
        <w:tc>
          <w:tcPr>
            <w:tcW w:w="1040" w:type="dxa"/>
            <w:tcBorders>
              <w:top w:val="nil"/>
              <w:left w:val="nil"/>
              <w:bottom w:val="nil"/>
              <w:right w:val="single" w:sz="4" w:space="0" w:color="5B9BD5"/>
            </w:tcBorders>
            <w:shd w:val="clear" w:color="auto" w:fill="auto"/>
            <w:noWrap/>
            <w:vAlign w:val="bottom"/>
            <w:hideMark/>
          </w:tcPr>
          <w:p w14:paraId="5DA12DF2" w14:textId="77777777" w:rsidR="003D50B1" w:rsidRPr="00AB4041" w:rsidRDefault="003D50B1" w:rsidP="00F966F7">
            <w:pPr>
              <w:spacing w:line="240" w:lineRule="auto"/>
              <w:jc w:val="right"/>
              <w:rPr>
                <w:rFonts w:ascii="Univers 45 Light" w:hAnsi="Univers 45 Light"/>
                <w:color w:val="000000"/>
                <w:sz w:val="18"/>
                <w:lang w:eastAsia="en-AU"/>
              </w:rPr>
            </w:pPr>
            <w:r w:rsidRPr="00AB4041">
              <w:rPr>
                <w:rFonts w:ascii="Univers 45 Light" w:hAnsi="Univers 45 Light"/>
                <w:color w:val="000000"/>
                <w:sz w:val="18"/>
                <w:lang w:eastAsia="en-AU"/>
              </w:rPr>
              <w:t xml:space="preserve">30,482 </w:t>
            </w:r>
          </w:p>
        </w:tc>
        <w:tc>
          <w:tcPr>
            <w:tcW w:w="1040" w:type="dxa"/>
            <w:tcBorders>
              <w:top w:val="nil"/>
              <w:left w:val="nil"/>
              <w:bottom w:val="nil"/>
              <w:right w:val="single" w:sz="4" w:space="0" w:color="5B9BD5"/>
            </w:tcBorders>
            <w:shd w:val="clear" w:color="auto" w:fill="auto"/>
            <w:noWrap/>
            <w:vAlign w:val="bottom"/>
            <w:hideMark/>
          </w:tcPr>
          <w:p w14:paraId="0B6C734F" w14:textId="77777777" w:rsidR="003D50B1" w:rsidRPr="00AB4041" w:rsidRDefault="003D50B1" w:rsidP="00F966F7">
            <w:pPr>
              <w:spacing w:line="240" w:lineRule="auto"/>
              <w:jc w:val="right"/>
              <w:rPr>
                <w:rFonts w:ascii="Univers 45 Light" w:hAnsi="Univers 45 Light"/>
                <w:color w:val="000000"/>
                <w:sz w:val="18"/>
                <w:lang w:eastAsia="en-AU"/>
              </w:rPr>
            </w:pPr>
            <w:r w:rsidRPr="00AB4041">
              <w:rPr>
                <w:rFonts w:ascii="Univers 45 Light" w:hAnsi="Univers 45 Light"/>
                <w:color w:val="000000"/>
                <w:sz w:val="18"/>
                <w:lang w:eastAsia="en-AU"/>
              </w:rPr>
              <w:t>-</w:t>
            </w:r>
          </w:p>
        </w:tc>
        <w:tc>
          <w:tcPr>
            <w:tcW w:w="1020" w:type="dxa"/>
            <w:tcBorders>
              <w:top w:val="nil"/>
              <w:left w:val="nil"/>
              <w:bottom w:val="nil"/>
              <w:right w:val="single" w:sz="4" w:space="0" w:color="5B9BD5"/>
            </w:tcBorders>
            <w:shd w:val="clear" w:color="auto" w:fill="auto"/>
            <w:noWrap/>
            <w:vAlign w:val="bottom"/>
            <w:hideMark/>
          </w:tcPr>
          <w:p w14:paraId="5A9061BC" w14:textId="77777777" w:rsidR="003D50B1" w:rsidRPr="00AB4041" w:rsidRDefault="003D50B1" w:rsidP="00F966F7">
            <w:pPr>
              <w:spacing w:line="240" w:lineRule="auto"/>
              <w:jc w:val="right"/>
              <w:rPr>
                <w:rFonts w:ascii="Univers 45 Light" w:hAnsi="Univers 45 Light"/>
                <w:color w:val="000000"/>
                <w:sz w:val="18"/>
                <w:lang w:eastAsia="en-AU"/>
              </w:rPr>
            </w:pPr>
            <w:r w:rsidRPr="00AB4041">
              <w:rPr>
                <w:rFonts w:ascii="Univers 45 Light" w:hAnsi="Univers 45 Light"/>
                <w:color w:val="000000"/>
                <w:sz w:val="18"/>
                <w:lang w:eastAsia="en-AU"/>
              </w:rPr>
              <w:t>-</w:t>
            </w:r>
          </w:p>
        </w:tc>
        <w:tc>
          <w:tcPr>
            <w:tcW w:w="1060" w:type="dxa"/>
            <w:tcBorders>
              <w:top w:val="nil"/>
              <w:left w:val="nil"/>
              <w:bottom w:val="nil"/>
              <w:right w:val="single" w:sz="4" w:space="0" w:color="5B9BD5"/>
            </w:tcBorders>
            <w:shd w:val="clear" w:color="auto" w:fill="auto"/>
            <w:noWrap/>
            <w:vAlign w:val="bottom"/>
            <w:hideMark/>
          </w:tcPr>
          <w:p w14:paraId="70024070" w14:textId="77777777" w:rsidR="003D50B1" w:rsidRPr="00AB4041" w:rsidRDefault="003D50B1" w:rsidP="00F966F7">
            <w:pPr>
              <w:spacing w:line="240" w:lineRule="auto"/>
              <w:jc w:val="right"/>
              <w:rPr>
                <w:rFonts w:ascii="Univers 45 Light" w:hAnsi="Univers 45 Light"/>
                <w:color w:val="000000"/>
                <w:sz w:val="18"/>
                <w:lang w:eastAsia="en-AU"/>
              </w:rPr>
            </w:pPr>
            <w:r w:rsidRPr="00AB4041">
              <w:rPr>
                <w:rFonts w:ascii="Univers 45 Light" w:hAnsi="Univers 45 Light"/>
                <w:color w:val="000000"/>
                <w:sz w:val="18"/>
                <w:lang w:eastAsia="en-AU"/>
              </w:rPr>
              <w:t xml:space="preserve"> 30,482 </w:t>
            </w:r>
          </w:p>
        </w:tc>
        <w:tc>
          <w:tcPr>
            <w:tcW w:w="1020" w:type="dxa"/>
            <w:tcBorders>
              <w:top w:val="nil"/>
              <w:left w:val="nil"/>
              <w:bottom w:val="nil"/>
              <w:right w:val="single" w:sz="4" w:space="0" w:color="5B9BD5"/>
            </w:tcBorders>
            <w:shd w:val="clear" w:color="auto" w:fill="auto"/>
            <w:noWrap/>
            <w:vAlign w:val="bottom"/>
            <w:hideMark/>
          </w:tcPr>
          <w:p w14:paraId="216EEC0B" w14:textId="77777777" w:rsidR="003D50B1" w:rsidRPr="00AB4041" w:rsidRDefault="003D50B1" w:rsidP="00F966F7">
            <w:pPr>
              <w:spacing w:line="240" w:lineRule="auto"/>
              <w:jc w:val="right"/>
              <w:rPr>
                <w:rFonts w:ascii="Univers 45 Light" w:hAnsi="Univers 45 Light"/>
                <w:color w:val="000000"/>
                <w:sz w:val="18"/>
                <w:lang w:eastAsia="en-AU"/>
              </w:rPr>
            </w:pPr>
            <w:r w:rsidRPr="00AB4041">
              <w:rPr>
                <w:rFonts w:ascii="Univers 45 Light" w:hAnsi="Univers 45 Light"/>
                <w:color w:val="000000"/>
                <w:sz w:val="18"/>
                <w:lang w:eastAsia="en-AU"/>
              </w:rPr>
              <w:t>-</w:t>
            </w:r>
          </w:p>
        </w:tc>
      </w:tr>
      <w:tr w:rsidR="003D50B1" w:rsidRPr="00AB4041" w14:paraId="40CB8D3F" w14:textId="77777777" w:rsidTr="00F966F7">
        <w:trPr>
          <w:trHeight w:val="288"/>
        </w:trPr>
        <w:tc>
          <w:tcPr>
            <w:tcW w:w="2620" w:type="dxa"/>
            <w:tcBorders>
              <w:top w:val="single" w:sz="4" w:space="0" w:color="5B9BD5"/>
              <w:left w:val="single" w:sz="4" w:space="0" w:color="5B9BD5"/>
              <w:bottom w:val="single" w:sz="4" w:space="0" w:color="5B9BD5"/>
              <w:right w:val="nil"/>
            </w:tcBorders>
            <w:shd w:val="clear" w:color="000000" w:fill="D0CECE"/>
            <w:noWrap/>
            <w:vAlign w:val="bottom"/>
            <w:hideMark/>
          </w:tcPr>
          <w:p w14:paraId="4DCF5BBA" w14:textId="77777777" w:rsidR="003D50B1" w:rsidRPr="00AB4041" w:rsidRDefault="003D50B1" w:rsidP="00F966F7">
            <w:pPr>
              <w:spacing w:line="240" w:lineRule="auto"/>
              <w:rPr>
                <w:rFonts w:ascii="Univers 45 Light" w:hAnsi="Univers 45 Light"/>
                <w:b/>
                <w:bCs/>
                <w:color w:val="000000"/>
                <w:sz w:val="18"/>
                <w:lang w:eastAsia="en-AU"/>
              </w:rPr>
            </w:pPr>
            <w:r w:rsidRPr="00AB4041">
              <w:rPr>
                <w:rFonts w:ascii="Univers 45 Light" w:hAnsi="Univers 45 Light"/>
                <w:b/>
                <w:bCs/>
                <w:color w:val="000000"/>
                <w:sz w:val="18"/>
                <w:lang w:eastAsia="en-AU"/>
              </w:rPr>
              <w:t>TOTAL</w:t>
            </w:r>
          </w:p>
        </w:tc>
        <w:tc>
          <w:tcPr>
            <w:tcW w:w="1500" w:type="dxa"/>
            <w:tcBorders>
              <w:top w:val="single" w:sz="4" w:space="0" w:color="5B9BD5"/>
              <w:left w:val="single" w:sz="4" w:space="0" w:color="5B9BD5"/>
              <w:bottom w:val="single" w:sz="4" w:space="0" w:color="5B9BD5"/>
              <w:right w:val="single" w:sz="4" w:space="0" w:color="5B9BD5"/>
            </w:tcBorders>
            <w:shd w:val="clear" w:color="000000" w:fill="D0CECE"/>
            <w:noWrap/>
            <w:vAlign w:val="bottom"/>
            <w:hideMark/>
          </w:tcPr>
          <w:p w14:paraId="26FEBDC5" w14:textId="77777777" w:rsidR="003D50B1" w:rsidRPr="00AB4041" w:rsidRDefault="003D50B1" w:rsidP="00F966F7">
            <w:pPr>
              <w:spacing w:line="240" w:lineRule="auto"/>
              <w:jc w:val="right"/>
              <w:rPr>
                <w:rFonts w:ascii="Univers 45 Light" w:hAnsi="Univers 45 Light"/>
                <w:b/>
                <w:bCs/>
                <w:color w:val="000000"/>
                <w:sz w:val="18"/>
                <w:lang w:eastAsia="en-AU"/>
              </w:rPr>
            </w:pPr>
            <w:r>
              <w:rPr>
                <w:rFonts w:ascii="Univers 45 Light" w:hAnsi="Univers 45 Light"/>
                <w:b/>
                <w:bCs/>
                <w:color w:val="000000"/>
                <w:sz w:val="18"/>
                <w:lang w:eastAsia="en-AU"/>
              </w:rPr>
              <w:t xml:space="preserve"> </w:t>
            </w:r>
            <w:r w:rsidRPr="00AB4041">
              <w:rPr>
                <w:rFonts w:ascii="Univers 45 Light" w:hAnsi="Univers 45 Light"/>
                <w:b/>
                <w:bCs/>
                <w:color w:val="000000"/>
                <w:sz w:val="18"/>
                <w:lang w:eastAsia="en-AU"/>
              </w:rPr>
              <w:t xml:space="preserve">821,261 </w:t>
            </w:r>
          </w:p>
        </w:tc>
        <w:tc>
          <w:tcPr>
            <w:tcW w:w="1400" w:type="dxa"/>
            <w:tcBorders>
              <w:top w:val="single" w:sz="4" w:space="0" w:color="5B9BD5"/>
              <w:left w:val="nil"/>
              <w:bottom w:val="single" w:sz="4" w:space="0" w:color="5B9BD5"/>
              <w:right w:val="single" w:sz="4" w:space="0" w:color="5B9BD5"/>
            </w:tcBorders>
            <w:shd w:val="clear" w:color="000000" w:fill="D0CECE"/>
            <w:noWrap/>
            <w:vAlign w:val="bottom"/>
            <w:hideMark/>
          </w:tcPr>
          <w:p w14:paraId="15C3082F" w14:textId="77777777" w:rsidR="003D50B1" w:rsidRPr="00AB4041" w:rsidRDefault="003D50B1" w:rsidP="00F966F7">
            <w:pPr>
              <w:spacing w:line="240" w:lineRule="auto"/>
              <w:jc w:val="right"/>
              <w:rPr>
                <w:rFonts w:ascii="Univers 45 Light" w:hAnsi="Univers 45 Light"/>
                <w:b/>
                <w:bCs/>
                <w:color w:val="000000"/>
                <w:sz w:val="18"/>
                <w:lang w:eastAsia="en-AU"/>
              </w:rPr>
            </w:pPr>
            <w:r w:rsidRPr="00AB4041">
              <w:rPr>
                <w:rFonts w:ascii="Univers 45 Light" w:hAnsi="Univers 45 Light"/>
                <w:b/>
                <w:bCs/>
                <w:color w:val="000000"/>
                <w:sz w:val="18"/>
                <w:lang w:eastAsia="en-AU"/>
              </w:rPr>
              <w:t xml:space="preserve">821,261 </w:t>
            </w:r>
          </w:p>
        </w:tc>
        <w:tc>
          <w:tcPr>
            <w:tcW w:w="1040" w:type="dxa"/>
            <w:tcBorders>
              <w:top w:val="single" w:sz="4" w:space="0" w:color="5B9BD5"/>
              <w:left w:val="nil"/>
              <w:bottom w:val="single" w:sz="4" w:space="0" w:color="5B9BD5"/>
              <w:right w:val="single" w:sz="4" w:space="0" w:color="5B9BD5"/>
            </w:tcBorders>
            <w:shd w:val="clear" w:color="000000" w:fill="D0CECE"/>
            <w:noWrap/>
            <w:vAlign w:val="bottom"/>
            <w:hideMark/>
          </w:tcPr>
          <w:p w14:paraId="761DAFD7" w14:textId="77777777" w:rsidR="003D50B1" w:rsidRPr="00AB4041" w:rsidRDefault="003D50B1" w:rsidP="00F966F7">
            <w:pPr>
              <w:spacing w:line="240" w:lineRule="auto"/>
              <w:jc w:val="right"/>
              <w:rPr>
                <w:rFonts w:ascii="Univers 45 Light" w:hAnsi="Univers 45 Light"/>
                <w:b/>
                <w:bCs/>
                <w:color w:val="000000"/>
                <w:sz w:val="18"/>
                <w:lang w:eastAsia="en-AU"/>
              </w:rPr>
            </w:pPr>
            <w:r w:rsidRPr="00AB4041">
              <w:rPr>
                <w:rFonts w:ascii="Univers 45 Light" w:hAnsi="Univers 45 Light"/>
                <w:b/>
                <w:bCs/>
                <w:color w:val="000000"/>
                <w:sz w:val="18"/>
                <w:lang w:eastAsia="en-AU"/>
              </w:rPr>
              <w:t>-</w:t>
            </w:r>
          </w:p>
        </w:tc>
        <w:tc>
          <w:tcPr>
            <w:tcW w:w="1026" w:type="dxa"/>
            <w:tcBorders>
              <w:top w:val="single" w:sz="4" w:space="0" w:color="5B9BD5"/>
              <w:left w:val="nil"/>
              <w:bottom w:val="single" w:sz="4" w:space="0" w:color="5B9BD5"/>
              <w:right w:val="single" w:sz="4" w:space="0" w:color="5B9BD5"/>
            </w:tcBorders>
            <w:shd w:val="clear" w:color="000000" w:fill="D0CECE"/>
            <w:noWrap/>
            <w:vAlign w:val="bottom"/>
            <w:hideMark/>
          </w:tcPr>
          <w:p w14:paraId="6BEFB0DB" w14:textId="77777777" w:rsidR="003D50B1" w:rsidRPr="00AB4041" w:rsidRDefault="003D50B1" w:rsidP="00F966F7">
            <w:pPr>
              <w:spacing w:line="240" w:lineRule="auto"/>
              <w:jc w:val="right"/>
              <w:rPr>
                <w:rFonts w:ascii="Univers 45 Light" w:hAnsi="Univers 45 Light"/>
                <w:b/>
                <w:bCs/>
                <w:color w:val="000000"/>
                <w:sz w:val="18"/>
                <w:lang w:eastAsia="en-AU"/>
              </w:rPr>
            </w:pPr>
            <w:r w:rsidRPr="00AB4041">
              <w:rPr>
                <w:rFonts w:ascii="Univers 45 Light" w:hAnsi="Univers 45 Light"/>
                <w:b/>
                <w:bCs/>
                <w:color w:val="000000"/>
                <w:sz w:val="18"/>
                <w:lang w:eastAsia="en-AU"/>
              </w:rPr>
              <w:t xml:space="preserve">78,555 </w:t>
            </w:r>
          </w:p>
        </w:tc>
        <w:tc>
          <w:tcPr>
            <w:tcW w:w="1260" w:type="dxa"/>
            <w:tcBorders>
              <w:top w:val="single" w:sz="4" w:space="0" w:color="5B9BD5"/>
              <w:left w:val="nil"/>
              <w:bottom w:val="single" w:sz="4" w:space="0" w:color="5B9BD5"/>
              <w:right w:val="single" w:sz="4" w:space="0" w:color="5B9BD5"/>
            </w:tcBorders>
            <w:shd w:val="clear" w:color="000000" w:fill="D0CECE"/>
            <w:noWrap/>
            <w:vAlign w:val="bottom"/>
            <w:hideMark/>
          </w:tcPr>
          <w:p w14:paraId="6560B52C" w14:textId="77777777" w:rsidR="003D50B1" w:rsidRPr="00AB4041" w:rsidRDefault="003D50B1" w:rsidP="00F966F7">
            <w:pPr>
              <w:spacing w:line="240" w:lineRule="auto"/>
              <w:jc w:val="right"/>
              <w:rPr>
                <w:rFonts w:ascii="Univers 45 Light" w:hAnsi="Univers 45 Light"/>
                <w:b/>
                <w:bCs/>
                <w:color w:val="000000"/>
                <w:sz w:val="18"/>
                <w:lang w:eastAsia="en-AU"/>
              </w:rPr>
            </w:pPr>
            <w:r>
              <w:rPr>
                <w:rFonts w:ascii="Univers 45 Light" w:hAnsi="Univers 45 Light"/>
                <w:b/>
                <w:bCs/>
                <w:color w:val="000000"/>
                <w:sz w:val="18"/>
                <w:lang w:eastAsia="en-AU"/>
              </w:rPr>
              <w:t xml:space="preserve"> </w:t>
            </w:r>
            <w:r w:rsidRPr="00AB4041">
              <w:rPr>
                <w:rFonts w:ascii="Univers 45 Light" w:hAnsi="Univers 45 Light"/>
                <w:b/>
                <w:bCs/>
                <w:color w:val="000000"/>
                <w:sz w:val="18"/>
                <w:lang w:eastAsia="en-AU"/>
              </w:rPr>
              <w:t xml:space="preserve">112,738 </w:t>
            </w:r>
          </w:p>
        </w:tc>
        <w:tc>
          <w:tcPr>
            <w:tcW w:w="1040" w:type="dxa"/>
            <w:tcBorders>
              <w:top w:val="single" w:sz="4" w:space="0" w:color="5B9BD5"/>
              <w:left w:val="nil"/>
              <w:bottom w:val="single" w:sz="4" w:space="0" w:color="5B9BD5"/>
              <w:right w:val="single" w:sz="4" w:space="0" w:color="5B9BD5"/>
            </w:tcBorders>
            <w:shd w:val="clear" w:color="000000" w:fill="D0CECE"/>
            <w:noWrap/>
            <w:vAlign w:val="bottom"/>
            <w:hideMark/>
          </w:tcPr>
          <w:p w14:paraId="4A133D50" w14:textId="77777777" w:rsidR="003D50B1" w:rsidRPr="00AB4041" w:rsidRDefault="003D50B1" w:rsidP="00F966F7">
            <w:pPr>
              <w:spacing w:line="240" w:lineRule="auto"/>
              <w:jc w:val="right"/>
              <w:rPr>
                <w:rFonts w:ascii="Univers 45 Light" w:hAnsi="Univers 45 Light"/>
                <w:b/>
                <w:bCs/>
                <w:color w:val="000000"/>
                <w:sz w:val="18"/>
                <w:lang w:eastAsia="en-AU"/>
              </w:rPr>
            </w:pPr>
            <w:r>
              <w:rPr>
                <w:rFonts w:ascii="Univers 45 Light" w:hAnsi="Univers 45 Light"/>
                <w:b/>
                <w:bCs/>
                <w:color w:val="000000"/>
                <w:sz w:val="18"/>
                <w:lang w:eastAsia="en-AU"/>
              </w:rPr>
              <w:t xml:space="preserve"> </w:t>
            </w:r>
            <w:r w:rsidRPr="00AB4041">
              <w:rPr>
                <w:rFonts w:ascii="Univers 45 Light" w:hAnsi="Univers 45 Light"/>
                <w:b/>
                <w:bCs/>
                <w:color w:val="000000"/>
                <w:sz w:val="18"/>
                <w:lang w:eastAsia="en-AU"/>
              </w:rPr>
              <w:t xml:space="preserve">496,493 </w:t>
            </w:r>
          </w:p>
        </w:tc>
        <w:tc>
          <w:tcPr>
            <w:tcW w:w="1040" w:type="dxa"/>
            <w:tcBorders>
              <w:top w:val="single" w:sz="4" w:space="0" w:color="5B9BD5"/>
              <w:left w:val="nil"/>
              <w:bottom w:val="single" w:sz="4" w:space="0" w:color="5B9BD5"/>
              <w:right w:val="single" w:sz="4" w:space="0" w:color="5B9BD5"/>
            </w:tcBorders>
            <w:shd w:val="clear" w:color="000000" w:fill="D0CECE"/>
            <w:noWrap/>
            <w:vAlign w:val="bottom"/>
            <w:hideMark/>
          </w:tcPr>
          <w:p w14:paraId="5F240838" w14:textId="77777777" w:rsidR="003D50B1" w:rsidRPr="00AB4041" w:rsidRDefault="003D50B1" w:rsidP="00F966F7">
            <w:pPr>
              <w:spacing w:line="240" w:lineRule="auto"/>
              <w:jc w:val="right"/>
              <w:rPr>
                <w:rFonts w:ascii="Univers 45 Light" w:hAnsi="Univers 45 Light"/>
                <w:b/>
                <w:bCs/>
                <w:color w:val="000000"/>
                <w:sz w:val="18"/>
                <w:lang w:eastAsia="en-AU"/>
              </w:rPr>
            </w:pPr>
            <w:r>
              <w:rPr>
                <w:rFonts w:ascii="Univers 45 Light" w:hAnsi="Univers 45 Light"/>
                <w:b/>
                <w:bCs/>
                <w:color w:val="000000"/>
                <w:sz w:val="18"/>
                <w:lang w:eastAsia="en-AU"/>
              </w:rPr>
              <w:t xml:space="preserve"> </w:t>
            </w:r>
            <w:r w:rsidRPr="00AB4041">
              <w:rPr>
                <w:rFonts w:ascii="Univers 45 Light" w:hAnsi="Univers 45 Light"/>
                <w:b/>
                <w:bCs/>
                <w:color w:val="000000"/>
                <w:sz w:val="18"/>
                <w:lang w:eastAsia="en-AU"/>
              </w:rPr>
              <w:t xml:space="preserve">133,475 </w:t>
            </w:r>
          </w:p>
        </w:tc>
        <w:tc>
          <w:tcPr>
            <w:tcW w:w="1020" w:type="dxa"/>
            <w:tcBorders>
              <w:top w:val="single" w:sz="4" w:space="0" w:color="5B9BD5"/>
              <w:left w:val="nil"/>
              <w:bottom w:val="single" w:sz="4" w:space="0" w:color="5B9BD5"/>
              <w:right w:val="single" w:sz="4" w:space="0" w:color="5B9BD5"/>
            </w:tcBorders>
            <w:shd w:val="clear" w:color="000000" w:fill="D0CECE"/>
            <w:noWrap/>
            <w:vAlign w:val="bottom"/>
            <w:hideMark/>
          </w:tcPr>
          <w:p w14:paraId="045C243D" w14:textId="77777777" w:rsidR="003D50B1" w:rsidRPr="00AB4041" w:rsidRDefault="003D50B1" w:rsidP="00F966F7">
            <w:pPr>
              <w:spacing w:line="240" w:lineRule="auto"/>
              <w:jc w:val="right"/>
              <w:rPr>
                <w:rFonts w:ascii="Univers 45 Light" w:hAnsi="Univers 45 Light"/>
                <w:b/>
                <w:bCs/>
                <w:color w:val="000000"/>
                <w:sz w:val="18"/>
                <w:lang w:eastAsia="en-AU"/>
              </w:rPr>
            </w:pPr>
            <w:r w:rsidRPr="00AB4041">
              <w:rPr>
                <w:rFonts w:ascii="Univers 45 Light" w:hAnsi="Univers 45 Light"/>
                <w:b/>
                <w:bCs/>
                <w:color w:val="000000"/>
                <w:sz w:val="18"/>
                <w:lang w:eastAsia="en-AU"/>
              </w:rPr>
              <w:t>-</w:t>
            </w:r>
          </w:p>
        </w:tc>
        <w:tc>
          <w:tcPr>
            <w:tcW w:w="1060" w:type="dxa"/>
            <w:tcBorders>
              <w:top w:val="single" w:sz="4" w:space="0" w:color="5B9BD5"/>
              <w:left w:val="nil"/>
              <w:bottom w:val="single" w:sz="4" w:space="0" w:color="5B9BD5"/>
              <w:right w:val="single" w:sz="4" w:space="0" w:color="5B9BD5"/>
            </w:tcBorders>
            <w:shd w:val="clear" w:color="000000" w:fill="D0CECE"/>
            <w:noWrap/>
            <w:vAlign w:val="bottom"/>
            <w:hideMark/>
          </w:tcPr>
          <w:p w14:paraId="5DE6EE1B" w14:textId="77777777" w:rsidR="003D50B1" w:rsidRPr="00AB4041" w:rsidRDefault="003D50B1" w:rsidP="00F966F7">
            <w:pPr>
              <w:spacing w:line="240" w:lineRule="auto"/>
              <w:jc w:val="right"/>
              <w:rPr>
                <w:rFonts w:ascii="Univers 45 Light" w:hAnsi="Univers 45 Light"/>
                <w:b/>
                <w:bCs/>
                <w:color w:val="000000"/>
                <w:sz w:val="18"/>
                <w:lang w:eastAsia="en-AU"/>
              </w:rPr>
            </w:pPr>
            <w:r w:rsidRPr="00AB4041">
              <w:rPr>
                <w:rFonts w:ascii="Univers 45 Light" w:hAnsi="Univers 45 Light"/>
                <w:b/>
                <w:bCs/>
                <w:color w:val="000000"/>
                <w:sz w:val="18"/>
                <w:lang w:eastAsia="en-AU"/>
              </w:rPr>
              <w:t xml:space="preserve">821,261 </w:t>
            </w:r>
          </w:p>
        </w:tc>
        <w:tc>
          <w:tcPr>
            <w:tcW w:w="1020" w:type="dxa"/>
            <w:tcBorders>
              <w:top w:val="single" w:sz="4" w:space="0" w:color="5B9BD5"/>
              <w:left w:val="nil"/>
              <w:bottom w:val="single" w:sz="4" w:space="0" w:color="5B9BD5"/>
              <w:right w:val="single" w:sz="4" w:space="0" w:color="5B9BD5"/>
            </w:tcBorders>
            <w:shd w:val="clear" w:color="000000" w:fill="D0CECE"/>
            <w:noWrap/>
            <w:vAlign w:val="bottom"/>
            <w:hideMark/>
          </w:tcPr>
          <w:p w14:paraId="7F49799E" w14:textId="77777777" w:rsidR="003D50B1" w:rsidRPr="00AB4041" w:rsidRDefault="003D50B1" w:rsidP="00F966F7">
            <w:pPr>
              <w:spacing w:line="240" w:lineRule="auto"/>
              <w:jc w:val="right"/>
              <w:rPr>
                <w:rFonts w:ascii="Univers 45 Light" w:hAnsi="Univers 45 Light"/>
                <w:b/>
                <w:bCs/>
                <w:color w:val="000000"/>
                <w:sz w:val="18"/>
                <w:lang w:eastAsia="en-AU"/>
              </w:rPr>
            </w:pPr>
            <w:r w:rsidRPr="00AB4041">
              <w:rPr>
                <w:rFonts w:ascii="Univers 45 Light" w:hAnsi="Univers 45 Light"/>
                <w:b/>
                <w:bCs/>
                <w:color w:val="000000"/>
                <w:sz w:val="18"/>
                <w:lang w:eastAsia="en-AU"/>
              </w:rPr>
              <w:t>-</w:t>
            </w:r>
          </w:p>
        </w:tc>
      </w:tr>
    </w:tbl>
    <w:p w14:paraId="5BF684A0" w14:textId="77777777" w:rsidR="003D50B1" w:rsidRPr="0035558F" w:rsidRDefault="003D50B1" w:rsidP="003D50B1">
      <w:pPr>
        <w:rPr>
          <w:rFonts w:ascii="Univers 45 Light" w:hAnsi="Univers 45 Light"/>
          <w:bCs/>
          <w:i/>
          <w:sz w:val="16"/>
          <w:szCs w:val="16"/>
        </w:rPr>
      </w:pPr>
      <w:r w:rsidRPr="0035558F">
        <w:rPr>
          <w:rFonts w:ascii="Univers 45 Light" w:hAnsi="Univers 45 Light"/>
          <w:bCs/>
          <w:i/>
          <w:sz w:val="16"/>
          <w:szCs w:val="16"/>
        </w:rPr>
        <w:t>Source: KPMG based on data supplied by the</w:t>
      </w:r>
      <w:r>
        <w:rPr>
          <w:rFonts w:ascii="Univers 45 Light" w:hAnsi="Univers 45 Light"/>
          <w:bCs/>
          <w:i/>
          <w:sz w:val="16"/>
          <w:szCs w:val="16"/>
        </w:rPr>
        <w:t xml:space="preserve"> Townsville</w:t>
      </w:r>
      <w:r w:rsidRPr="0035558F">
        <w:rPr>
          <w:rFonts w:ascii="Univers 45 Light" w:hAnsi="Univers 45 Light"/>
          <w:bCs/>
          <w:i/>
          <w:sz w:val="16"/>
          <w:szCs w:val="16"/>
        </w:rPr>
        <w:t xml:space="preserve"> </w:t>
      </w:r>
      <w:r>
        <w:rPr>
          <w:rFonts w:ascii="Univers 45 Light" w:hAnsi="Univers 45 Light"/>
          <w:bCs/>
          <w:i/>
          <w:sz w:val="16"/>
          <w:szCs w:val="16"/>
        </w:rPr>
        <w:t>HHS</w:t>
      </w:r>
      <w:r w:rsidRPr="0035558F">
        <w:rPr>
          <w:rFonts w:ascii="Univers 45 Light" w:hAnsi="Univers 45 Light"/>
          <w:bCs/>
          <w:i/>
          <w:sz w:val="16"/>
          <w:szCs w:val="16"/>
        </w:rPr>
        <w:t xml:space="preserve"> and Queensland Health </w:t>
      </w:r>
    </w:p>
    <w:p w14:paraId="1B4AC6B1" w14:textId="77777777" w:rsidR="003D50B1" w:rsidRDefault="003D50B1" w:rsidP="003D50B1">
      <w:pPr>
        <w:spacing w:line="240" w:lineRule="auto"/>
        <w:rPr>
          <w:rFonts w:ascii="Univers 45 Light" w:hAnsi="Univers 45 Light"/>
          <w:bCs/>
          <w:i/>
        </w:rPr>
      </w:pPr>
      <w:bookmarkStart w:id="134" w:name="_Ref486969632"/>
      <w:r>
        <w:rPr>
          <w:rFonts w:ascii="Univers 45 Light" w:hAnsi="Univers 45 Light"/>
        </w:rPr>
        <w:br w:type="page"/>
      </w:r>
    </w:p>
    <w:p w14:paraId="1EB5429A" w14:textId="77777777" w:rsidR="003D50B1" w:rsidRDefault="003D50B1" w:rsidP="003D50B1">
      <w:pPr>
        <w:pStyle w:val="Caption"/>
        <w:rPr>
          <w:rFonts w:ascii="Univers 45 Light" w:hAnsi="Univers 45 Light"/>
        </w:rPr>
      </w:pPr>
      <w:bookmarkStart w:id="135" w:name="_Ref487466499"/>
      <w:r w:rsidRPr="0035558F">
        <w:rPr>
          <w:rFonts w:ascii="Univers 45 Light" w:hAnsi="Univers 45 Light"/>
        </w:rPr>
        <w:t xml:space="preserve">Table </w:t>
      </w:r>
      <w:r w:rsidRPr="0035558F">
        <w:fldChar w:fldCharType="begin"/>
      </w:r>
      <w:r w:rsidRPr="0035558F">
        <w:rPr>
          <w:rFonts w:ascii="Univers 45 Light" w:hAnsi="Univers 45 Light"/>
        </w:rPr>
        <w:instrText xml:space="preserve"> SEQ Table \* ARABIC </w:instrText>
      </w:r>
      <w:r w:rsidRPr="0035558F">
        <w:fldChar w:fldCharType="separate"/>
      </w:r>
      <w:r w:rsidR="00445A6D">
        <w:rPr>
          <w:rFonts w:ascii="Univers 45 Light" w:hAnsi="Univers 45 Light"/>
          <w:noProof/>
        </w:rPr>
        <w:t>33</w:t>
      </w:r>
      <w:r w:rsidRPr="0035558F">
        <w:fldChar w:fldCharType="end"/>
      </w:r>
      <w:bookmarkEnd w:id="134"/>
      <w:bookmarkEnd w:id="135"/>
      <w:r w:rsidRPr="0035558F">
        <w:rPr>
          <w:rFonts w:ascii="Univers 45 Light" w:hAnsi="Univers 45 Light"/>
        </w:rPr>
        <w:t xml:space="preserve"> – Activity data submission – </w:t>
      </w:r>
      <w:r w:rsidRPr="0092083F">
        <w:rPr>
          <w:rFonts w:ascii="Univers 45 Light" w:hAnsi="Univers 45 Light"/>
        </w:rPr>
        <w:t>Townsville Hospital and Health Service</w:t>
      </w:r>
      <w:r w:rsidRPr="0092083F" w:rsidDel="0092083F">
        <w:rPr>
          <w:rFonts w:ascii="Univers 45 Light" w:hAnsi="Univers 45 Light"/>
        </w:rPr>
        <w:t xml:space="preserve"> </w:t>
      </w:r>
    </w:p>
    <w:tbl>
      <w:tblPr>
        <w:tblW w:w="5000" w:type="pct"/>
        <w:tblLayout w:type="fixed"/>
        <w:tblLook w:val="04A0" w:firstRow="1" w:lastRow="0" w:firstColumn="1" w:lastColumn="0" w:noHBand="0" w:noVBand="1"/>
      </w:tblPr>
      <w:tblGrid>
        <w:gridCol w:w="2234"/>
        <w:gridCol w:w="1436"/>
        <w:gridCol w:w="1436"/>
        <w:gridCol w:w="1435"/>
        <w:gridCol w:w="1435"/>
        <w:gridCol w:w="1435"/>
        <w:gridCol w:w="1435"/>
        <w:gridCol w:w="1435"/>
        <w:gridCol w:w="1435"/>
      </w:tblGrid>
      <w:tr w:rsidR="003D50B1" w:rsidRPr="00FD14EC" w14:paraId="10D278F8" w14:textId="77777777" w:rsidTr="00F966F7">
        <w:trPr>
          <w:trHeight w:val="1380"/>
        </w:trPr>
        <w:tc>
          <w:tcPr>
            <w:tcW w:w="814" w:type="pct"/>
            <w:tcBorders>
              <w:top w:val="single" w:sz="4" w:space="0" w:color="5B9BD5"/>
              <w:left w:val="single" w:sz="4" w:space="0" w:color="5B9BD5"/>
              <w:bottom w:val="nil"/>
              <w:right w:val="nil"/>
            </w:tcBorders>
            <w:shd w:val="clear" w:color="000000" w:fill="1F497D"/>
            <w:vAlign w:val="bottom"/>
            <w:hideMark/>
          </w:tcPr>
          <w:p w14:paraId="2AC8E0AB" w14:textId="77777777" w:rsidR="003D50B1" w:rsidRPr="002D6A5C" w:rsidRDefault="003D50B1" w:rsidP="00F966F7">
            <w:pPr>
              <w:spacing w:line="240" w:lineRule="auto"/>
              <w:rPr>
                <w:rFonts w:ascii="Univers 45 Light" w:hAnsi="Univers 45 Light"/>
                <w:b/>
                <w:bCs/>
                <w:color w:val="FFFFFF"/>
                <w:sz w:val="18"/>
                <w:lang w:eastAsia="en-AU"/>
              </w:rPr>
            </w:pPr>
            <w:r w:rsidRPr="002D6A5C">
              <w:rPr>
                <w:rFonts w:ascii="Univers 45 Light" w:hAnsi="Univers 45 Light"/>
                <w:b/>
                <w:bCs/>
                <w:color w:val="FFFFFF"/>
                <w:sz w:val="18"/>
                <w:lang w:eastAsia="en-AU"/>
              </w:rPr>
              <w:t>Product</w:t>
            </w:r>
          </w:p>
        </w:tc>
        <w:tc>
          <w:tcPr>
            <w:tcW w:w="523" w:type="pct"/>
            <w:tcBorders>
              <w:top w:val="single" w:sz="4" w:space="0" w:color="5B9BD5"/>
              <w:left w:val="single" w:sz="4" w:space="0" w:color="5B9BD5"/>
              <w:bottom w:val="nil"/>
              <w:right w:val="nil"/>
            </w:tcBorders>
            <w:shd w:val="clear" w:color="000000" w:fill="1F497D"/>
            <w:vAlign w:val="bottom"/>
            <w:hideMark/>
          </w:tcPr>
          <w:p w14:paraId="775FC7F9" w14:textId="77777777" w:rsidR="003D50B1" w:rsidRPr="002D6A5C" w:rsidRDefault="003D50B1" w:rsidP="00F966F7">
            <w:pPr>
              <w:spacing w:line="240" w:lineRule="auto"/>
              <w:jc w:val="center"/>
              <w:rPr>
                <w:rFonts w:ascii="Univers 45 Light" w:hAnsi="Univers 45 Light"/>
                <w:b/>
                <w:bCs/>
                <w:color w:val="FFFFFF"/>
                <w:sz w:val="18"/>
                <w:lang w:eastAsia="en-AU"/>
              </w:rPr>
            </w:pPr>
            <w:r w:rsidRPr="002D6A5C">
              <w:rPr>
                <w:rFonts w:ascii="Univers 45 Light" w:hAnsi="Univers 45 Light"/>
                <w:b/>
                <w:bCs/>
                <w:color w:val="FFFFFF"/>
                <w:sz w:val="18"/>
                <w:lang w:eastAsia="en-AU"/>
              </w:rPr>
              <w:t>Activity related to 2015-16 Costs</w:t>
            </w:r>
          </w:p>
        </w:tc>
        <w:tc>
          <w:tcPr>
            <w:tcW w:w="523" w:type="pct"/>
            <w:tcBorders>
              <w:top w:val="single" w:sz="4" w:space="0" w:color="5B9BD5"/>
              <w:left w:val="single" w:sz="4" w:space="0" w:color="5B9BD5"/>
              <w:bottom w:val="nil"/>
              <w:right w:val="nil"/>
            </w:tcBorders>
            <w:shd w:val="clear" w:color="000000" w:fill="1F497D"/>
            <w:vAlign w:val="bottom"/>
            <w:hideMark/>
          </w:tcPr>
          <w:p w14:paraId="3087A314" w14:textId="77777777" w:rsidR="003D50B1" w:rsidRPr="002D6A5C" w:rsidRDefault="003D50B1" w:rsidP="00F966F7">
            <w:pPr>
              <w:spacing w:line="240" w:lineRule="auto"/>
              <w:jc w:val="center"/>
              <w:rPr>
                <w:rFonts w:ascii="Univers 45 Light" w:hAnsi="Univers 45 Light"/>
                <w:b/>
                <w:bCs/>
                <w:color w:val="FFFFFF"/>
                <w:sz w:val="18"/>
                <w:lang w:eastAsia="en-AU"/>
              </w:rPr>
            </w:pPr>
            <w:r w:rsidRPr="002D6A5C">
              <w:rPr>
                <w:rFonts w:ascii="Univers 45 Light" w:hAnsi="Univers 45 Light"/>
                <w:b/>
                <w:bCs/>
                <w:color w:val="FFFFFF"/>
                <w:sz w:val="18"/>
                <w:lang w:eastAsia="en-AU"/>
              </w:rPr>
              <w:t>Adjustments</w:t>
            </w:r>
          </w:p>
        </w:tc>
        <w:tc>
          <w:tcPr>
            <w:tcW w:w="523" w:type="pct"/>
            <w:tcBorders>
              <w:top w:val="single" w:sz="4" w:space="0" w:color="5B9BD5"/>
              <w:left w:val="single" w:sz="4" w:space="0" w:color="5B9BD5"/>
              <w:bottom w:val="nil"/>
              <w:right w:val="nil"/>
            </w:tcBorders>
            <w:shd w:val="clear" w:color="000000" w:fill="1F497D"/>
            <w:vAlign w:val="bottom"/>
            <w:hideMark/>
          </w:tcPr>
          <w:p w14:paraId="5E880769" w14:textId="77777777" w:rsidR="003D50B1" w:rsidRPr="002D6A5C" w:rsidRDefault="003D50B1" w:rsidP="00F966F7">
            <w:pPr>
              <w:spacing w:line="240" w:lineRule="auto"/>
              <w:jc w:val="center"/>
              <w:rPr>
                <w:rFonts w:ascii="Univers 45 Light" w:hAnsi="Univers 45 Light"/>
                <w:b/>
                <w:bCs/>
                <w:color w:val="FFFFFF"/>
                <w:sz w:val="18"/>
                <w:lang w:eastAsia="en-AU"/>
              </w:rPr>
            </w:pPr>
            <w:r w:rsidRPr="002D6A5C">
              <w:rPr>
                <w:rFonts w:ascii="Univers 45 Light" w:hAnsi="Univers 45 Light"/>
                <w:b/>
                <w:bCs/>
                <w:color w:val="FFFFFF"/>
                <w:sz w:val="18"/>
                <w:lang w:eastAsia="en-AU"/>
              </w:rPr>
              <w:t>Activity submitted to jurisdiction</w:t>
            </w:r>
          </w:p>
        </w:tc>
        <w:tc>
          <w:tcPr>
            <w:tcW w:w="523" w:type="pct"/>
            <w:tcBorders>
              <w:top w:val="single" w:sz="4" w:space="0" w:color="5B9BD5"/>
              <w:left w:val="single" w:sz="4" w:space="0" w:color="5B9BD5"/>
              <w:bottom w:val="nil"/>
              <w:right w:val="nil"/>
            </w:tcBorders>
            <w:shd w:val="clear" w:color="000000" w:fill="1F497D"/>
            <w:vAlign w:val="bottom"/>
            <w:hideMark/>
          </w:tcPr>
          <w:p w14:paraId="23913C7C" w14:textId="77777777" w:rsidR="003D50B1" w:rsidRPr="002D6A5C" w:rsidRDefault="003D50B1" w:rsidP="00F966F7">
            <w:pPr>
              <w:spacing w:line="240" w:lineRule="auto"/>
              <w:jc w:val="center"/>
              <w:rPr>
                <w:rFonts w:ascii="Univers 45 Light" w:hAnsi="Univers 45 Light"/>
                <w:b/>
                <w:bCs/>
                <w:color w:val="FFFFFF"/>
                <w:sz w:val="18"/>
                <w:lang w:eastAsia="en-AU"/>
              </w:rPr>
            </w:pPr>
            <w:r w:rsidRPr="002D6A5C">
              <w:rPr>
                <w:rFonts w:ascii="Univers 45 Light" w:hAnsi="Univers 45 Light"/>
                <w:b/>
                <w:bCs/>
                <w:color w:val="FFFFFF"/>
                <w:sz w:val="18"/>
                <w:lang w:eastAsia="en-AU"/>
              </w:rPr>
              <w:t>Adjustments</w:t>
            </w:r>
          </w:p>
        </w:tc>
        <w:tc>
          <w:tcPr>
            <w:tcW w:w="523" w:type="pct"/>
            <w:tcBorders>
              <w:top w:val="single" w:sz="4" w:space="0" w:color="5B9BD5"/>
              <w:left w:val="single" w:sz="4" w:space="0" w:color="5B9BD5"/>
              <w:bottom w:val="nil"/>
              <w:right w:val="nil"/>
            </w:tcBorders>
            <w:shd w:val="clear" w:color="000000" w:fill="1F497D"/>
            <w:vAlign w:val="bottom"/>
            <w:hideMark/>
          </w:tcPr>
          <w:p w14:paraId="15CA25C2" w14:textId="77777777" w:rsidR="003D50B1" w:rsidRPr="002D6A5C" w:rsidRDefault="003D50B1" w:rsidP="00F966F7">
            <w:pPr>
              <w:spacing w:line="240" w:lineRule="auto"/>
              <w:jc w:val="center"/>
              <w:rPr>
                <w:rFonts w:ascii="Univers 45 Light" w:hAnsi="Univers 45 Light"/>
                <w:b/>
                <w:bCs/>
                <w:color w:val="FFFFFF"/>
                <w:sz w:val="18"/>
                <w:lang w:eastAsia="en-AU"/>
              </w:rPr>
            </w:pPr>
            <w:r w:rsidRPr="002D6A5C">
              <w:rPr>
                <w:rFonts w:ascii="Univers 45 Light" w:hAnsi="Univers 45 Light"/>
                <w:b/>
                <w:bCs/>
                <w:color w:val="FFFFFF"/>
                <w:sz w:val="18"/>
                <w:lang w:eastAsia="en-AU"/>
              </w:rPr>
              <w:t>Activity submitted to IHPA</w:t>
            </w:r>
          </w:p>
        </w:tc>
        <w:tc>
          <w:tcPr>
            <w:tcW w:w="523" w:type="pct"/>
            <w:tcBorders>
              <w:top w:val="single" w:sz="4" w:space="0" w:color="5B9BD5"/>
              <w:left w:val="single" w:sz="4" w:space="0" w:color="5B9BD5"/>
              <w:bottom w:val="nil"/>
              <w:right w:val="nil"/>
            </w:tcBorders>
            <w:shd w:val="clear" w:color="000000" w:fill="1F497D"/>
            <w:vAlign w:val="bottom"/>
            <w:hideMark/>
          </w:tcPr>
          <w:p w14:paraId="07174C9C" w14:textId="77777777" w:rsidR="003D50B1" w:rsidRPr="002D6A5C" w:rsidRDefault="003D50B1" w:rsidP="00F966F7">
            <w:pPr>
              <w:spacing w:line="240" w:lineRule="auto"/>
              <w:jc w:val="center"/>
              <w:rPr>
                <w:rFonts w:ascii="Univers 45 Light" w:hAnsi="Univers 45 Light"/>
                <w:b/>
                <w:bCs/>
                <w:color w:val="FFFFFF"/>
                <w:sz w:val="18"/>
                <w:lang w:eastAsia="en-AU"/>
              </w:rPr>
            </w:pPr>
            <w:r w:rsidRPr="002D6A5C">
              <w:rPr>
                <w:rFonts w:ascii="Univers 45 Light" w:hAnsi="Univers 45 Light"/>
                <w:b/>
                <w:bCs/>
                <w:color w:val="FFFFFF"/>
                <w:sz w:val="18"/>
                <w:lang w:eastAsia="en-AU"/>
              </w:rPr>
              <w:t>Activity received by IHPA</w:t>
            </w:r>
          </w:p>
        </w:tc>
        <w:tc>
          <w:tcPr>
            <w:tcW w:w="523" w:type="pct"/>
            <w:tcBorders>
              <w:top w:val="single" w:sz="4" w:space="0" w:color="5B9BD5"/>
              <w:left w:val="single" w:sz="4" w:space="0" w:color="5B9BD5"/>
              <w:bottom w:val="nil"/>
              <w:right w:val="nil"/>
            </w:tcBorders>
            <w:shd w:val="clear" w:color="000000" w:fill="1F497D"/>
            <w:vAlign w:val="bottom"/>
            <w:hideMark/>
          </w:tcPr>
          <w:p w14:paraId="23E2BAF0" w14:textId="77777777" w:rsidR="003D50B1" w:rsidRPr="002D6A5C" w:rsidRDefault="003D50B1" w:rsidP="00F966F7">
            <w:pPr>
              <w:spacing w:line="240" w:lineRule="auto"/>
              <w:jc w:val="center"/>
              <w:rPr>
                <w:rFonts w:ascii="Univers 45 Light" w:hAnsi="Univers 45 Light"/>
                <w:b/>
                <w:bCs/>
                <w:color w:val="FFFFFF"/>
                <w:sz w:val="18"/>
                <w:lang w:eastAsia="en-AU"/>
              </w:rPr>
            </w:pPr>
            <w:r w:rsidRPr="002D6A5C">
              <w:rPr>
                <w:rFonts w:ascii="Univers 45 Light" w:hAnsi="Univers 45 Light"/>
                <w:b/>
                <w:bCs/>
                <w:color w:val="FFFFFF"/>
                <w:sz w:val="18"/>
                <w:lang w:eastAsia="en-AU"/>
              </w:rPr>
              <w:t>Adjustments</w:t>
            </w:r>
          </w:p>
        </w:tc>
        <w:tc>
          <w:tcPr>
            <w:tcW w:w="523" w:type="pct"/>
            <w:tcBorders>
              <w:top w:val="single" w:sz="4" w:space="0" w:color="5B9BD5"/>
              <w:left w:val="single" w:sz="4" w:space="0" w:color="5B9BD5"/>
              <w:bottom w:val="nil"/>
              <w:right w:val="nil"/>
            </w:tcBorders>
            <w:shd w:val="clear" w:color="000000" w:fill="1F497D"/>
            <w:vAlign w:val="bottom"/>
            <w:hideMark/>
          </w:tcPr>
          <w:p w14:paraId="4C2A60DA" w14:textId="77777777" w:rsidR="003D50B1" w:rsidRPr="002D6A5C" w:rsidRDefault="003D50B1" w:rsidP="00F966F7">
            <w:pPr>
              <w:spacing w:line="240" w:lineRule="auto"/>
              <w:jc w:val="center"/>
              <w:rPr>
                <w:rFonts w:ascii="Univers 45 Light" w:hAnsi="Univers 45 Light"/>
                <w:b/>
                <w:bCs/>
                <w:color w:val="FFFFFF"/>
                <w:sz w:val="18"/>
                <w:lang w:eastAsia="en-AU"/>
              </w:rPr>
            </w:pPr>
            <w:r w:rsidRPr="002D6A5C">
              <w:rPr>
                <w:rFonts w:ascii="Univers 45 Light" w:hAnsi="Univers 45 Light"/>
                <w:b/>
                <w:bCs/>
                <w:color w:val="FFFFFF"/>
                <w:sz w:val="18"/>
                <w:lang w:eastAsia="en-AU"/>
              </w:rPr>
              <w:t>Total Activity submitted for Round 20 NHCDC</w:t>
            </w:r>
          </w:p>
        </w:tc>
      </w:tr>
      <w:tr w:rsidR="003D50B1" w:rsidRPr="00FD14EC" w14:paraId="6B986F15" w14:textId="77777777" w:rsidTr="00F966F7">
        <w:trPr>
          <w:trHeight w:val="288"/>
        </w:trPr>
        <w:tc>
          <w:tcPr>
            <w:tcW w:w="814" w:type="pct"/>
            <w:tcBorders>
              <w:top w:val="single" w:sz="4" w:space="0" w:color="4F81BD"/>
              <w:left w:val="single" w:sz="4" w:space="0" w:color="4F81BD"/>
              <w:bottom w:val="single" w:sz="4" w:space="0" w:color="4F81BD"/>
              <w:right w:val="single" w:sz="4" w:space="0" w:color="4F81BD"/>
            </w:tcBorders>
            <w:shd w:val="clear" w:color="000000" w:fill="FFFFFF"/>
            <w:noWrap/>
            <w:vAlign w:val="bottom"/>
            <w:hideMark/>
          </w:tcPr>
          <w:p w14:paraId="7577798A" w14:textId="77777777" w:rsidR="003D50B1" w:rsidRPr="002D6A5C" w:rsidRDefault="003D50B1" w:rsidP="00F966F7">
            <w:pPr>
              <w:spacing w:line="240" w:lineRule="auto"/>
              <w:rPr>
                <w:rFonts w:ascii="Univers 45 Light" w:hAnsi="Univers 45 Light"/>
                <w:color w:val="000000"/>
                <w:sz w:val="18"/>
                <w:lang w:eastAsia="en-AU"/>
              </w:rPr>
            </w:pPr>
            <w:r w:rsidRPr="002D6A5C">
              <w:rPr>
                <w:rFonts w:ascii="Univers 45 Light" w:hAnsi="Univers 45 Light"/>
                <w:color w:val="000000"/>
                <w:sz w:val="18"/>
                <w:lang w:eastAsia="en-AU"/>
              </w:rPr>
              <w:t>Acute and Newborns</w:t>
            </w:r>
          </w:p>
        </w:tc>
        <w:tc>
          <w:tcPr>
            <w:tcW w:w="523" w:type="pct"/>
            <w:tcBorders>
              <w:top w:val="single" w:sz="4" w:space="0" w:color="4F81BD"/>
              <w:left w:val="nil"/>
              <w:bottom w:val="single" w:sz="4" w:space="0" w:color="4F81BD"/>
              <w:right w:val="single" w:sz="4" w:space="0" w:color="4F81BD"/>
            </w:tcBorders>
            <w:shd w:val="clear" w:color="000000" w:fill="FFFFFF"/>
            <w:noWrap/>
            <w:vAlign w:val="bottom"/>
            <w:hideMark/>
          </w:tcPr>
          <w:p w14:paraId="037E8CDC" w14:textId="77777777" w:rsidR="003D50B1" w:rsidRPr="002D6A5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lang w:eastAsia="en-AU"/>
              </w:rPr>
              <w:t xml:space="preserve">  76,765 </w:t>
            </w:r>
          </w:p>
        </w:tc>
        <w:tc>
          <w:tcPr>
            <w:tcW w:w="523" w:type="pct"/>
            <w:tcBorders>
              <w:top w:val="single" w:sz="4" w:space="0" w:color="4F81BD"/>
              <w:left w:val="nil"/>
              <w:bottom w:val="single" w:sz="4" w:space="0" w:color="4F81BD"/>
              <w:right w:val="single" w:sz="4" w:space="0" w:color="4F81BD"/>
            </w:tcBorders>
            <w:shd w:val="clear" w:color="000000" w:fill="DCE6F1"/>
            <w:noWrap/>
            <w:vAlign w:val="bottom"/>
            <w:hideMark/>
          </w:tcPr>
          <w:p w14:paraId="28EE92CA" w14:textId="77777777" w:rsidR="003D50B1" w:rsidRPr="002D6A5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lang w:eastAsia="en-AU"/>
              </w:rPr>
              <w:t>455</w:t>
            </w:r>
          </w:p>
        </w:tc>
        <w:tc>
          <w:tcPr>
            <w:tcW w:w="523" w:type="pct"/>
            <w:tcBorders>
              <w:top w:val="single" w:sz="4" w:space="0" w:color="4F81BD"/>
              <w:left w:val="nil"/>
              <w:bottom w:val="single" w:sz="4" w:space="0" w:color="4F81BD"/>
              <w:right w:val="single" w:sz="4" w:space="0" w:color="4F81BD"/>
            </w:tcBorders>
            <w:shd w:val="clear" w:color="000000" w:fill="FFFFFF"/>
            <w:noWrap/>
            <w:vAlign w:val="bottom"/>
            <w:hideMark/>
          </w:tcPr>
          <w:p w14:paraId="63821211" w14:textId="77777777" w:rsidR="003D50B1" w:rsidRPr="002D6A5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lang w:eastAsia="en-AU"/>
              </w:rPr>
              <w:t xml:space="preserve">76,220 </w:t>
            </w:r>
          </w:p>
        </w:tc>
        <w:tc>
          <w:tcPr>
            <w:tcW w:w="523" w:type="pct"/>
            <w:tcBorders>
              <w:top w:val="single" w:sz="4" w:space="0" w:color="4F81BD"/>
              <w:left w:val="nil"/>
              <w:bottom w:val="single" w:sz="4" w:space="0" w:color="4F81BD"/>
              <w:right w:val="single" w:sz="4" w:space="0" w:color="4F81BD"/>
            </w:tcBorders>
            <w:shd w:val="clear" w:color="000000" w:fill="DCE6F1"/>
            <w:noWrap/>
            <w:vAlign w:val="bottom"/>
            <w:hideMark/>
          </w:tcPr>
          <w:p w14:paraId="0FFC0958" w14:textId="77777777" w:rsidR="003D50B1" w:rsidRPr="002D6A5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rPr>
              <w:t xml:space="preserve"> (525)</w:t>
            </w:r>
          </w:p>
        </w:tc>
        <w:tc>
          <w:tcPr>
            <w:tcW w:w="523" w:type="pct"/>
            <w:tcBorders>
              <w:top w:val="single" w:sz="4" w:space="0" w:color="4F81BD"/>
              <w:left w:val="nil"/>
              <w:bottom w:val="single" w:sz="4" w:space="0" w:color="4F81BD"/>
              <w:right w:val="single" w:sz="4" w:space="0" w:color="4F81BD"/>
            </w:tcBorders>
            <w:shd w:val="clear" w:color="000000" w:fill="FFFFFF"/>
            <w:noWrap/>
            <w:vAlign w:val="bottom"/>
            <w:hideMark/>
          </w:tcPr>
          <w:p w14:paraId="52FF2F69" w14:textId="77777777" w:rsidR="003D50B1" w:rsidRPr="002D6A5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rPr>
              <w:t xml:space="preserve">75,695 </w:t>
            </w:r>
          </w:p>
        </w:tc>
        <w:tc>
          <w:tcPr>
            <w:tcW w:w="523" w:type="pct"/>
            <w:tcBorders>
              <w:top w:val="single" w:sz="4" w:space="0" w:color="4F81BD"/>
              <w:left w:val="nil"/>
              <w:bottom w:val="single" w:sz="4" w:space="0" w:color="4F81BD"/>
              <w:right w:val="single" w:sz="4" w:space="0" w:color="4F81BD"/>
            </w:tcBorders>
            <w:shd w:val="clear" w:color="000000" w:fill="FFFFFF"/>
            <w:noWrap/>
            <w:vAlign w:val="bottom"/>
            <w:hideMark/>
          </w:tcPr>
          <w:p w14:paraId="22CAC310" w14:textId="77777777" w:rsidR="003D50B1" w:rsidRPr="002D6A5C" w:rsidRDefault="003D50B1" w:rsidP="00F966F7">
            <w:pPr>
              <w:spacing w:line="240" w:lineRule="auto"/>
              <w:rPr>
                <w:rFonts w:ascii="Univers 45 Light" w:hAnsi="Univers 45 Light"/>
                <w:color w:val="000000"/>
                <w:sz w:val="18"/>
                <w:lang w:eastAsia="en-AU"/>
              </w:rPr>
            </w:pPr>
            <w:r w:rsidRPr="002D6A5C">
              <w:rPr>
                <w:rFonts w:ascii="Univers 45 Light" w:hAnsi="Univers 45 Light"/>
                <w:color w:val="000000"/>
                <w:sz w:val="18"/>
                <w:lang w:eastAsia="en-AU"/>
              </w:rPr>
              <w:t> </w:t>
            </w:r>
          </w:p>
        </w:tc>
        <w:tc>
          <w:tcPr>
            <w:tcW w:w="523" w:type="pct"/>
            <w:tcBorders>
              <w:top w:val="single" w:sz="4" w:space="0" w:color="4F81BD"/>
              <w:left w:val="nil"/>
              <w:bottom w:val="single" w:sz="4" w:space="0" w:color="4F81BD"/>
              <w:right w:val="single" w:sz="4" w:space="0" w:color="4F81BD"/>
            </w:tcBorders>
            <w:shd w:val="clear" w:color="000000" w:fill="DCE6F1"/>
            <w:noWrap/>
            <w:vAlign w:val="bottom"/>
            <w:hideMark/>
          </w:tcPr>
          <w:p w14:paraId="57A9F036" w14:textId="77777777" w:rsidR="003D50B1" w:rsidRPr="002D6A5C" w:rsidRDefault="003D50B1" w:rsidP="00F966F7">
            <w:pPr>
              <w:spacing w:line="240" w:lineRule="auto"/>
              <w:rPr>
                <w:rFonts w:ascii="Univers 45 Light" w:hAnsi="Univers 45 Light"/>
                <w:color w:val="000000"/>
                <w:sz w:val="18"/>
                <w:lang w:eastAsia="en-AU"/>
              </w:rPr>
            </w:pPr>
            <w:r w:rsidRPr="002D6A5C">
              <w:rPr>
                <w:rFonts w:ascii="Univers 45 Light" w:hAnsi="Univers 45 Light"/>
                <w:color w:val="000000"/>
                <w:sz w:val="18"/>
                <w:lang w:eastAsia="en-AU"/>
              </w:rPr>
              <w:t xml:space="preserve"> -</w:t>
            </w:r>
          </w:p>
        </w:tc>
        <w:tc>
          <w:tcPr>
            <w:tcW w:w="523" w:type="pct"/>
            <w:tcBorders>
              <w:top w:val="single" w:sz="4" w:space="0" w:color="4F81BD"/>
              <w:left w:val="nil"/>
              <w:bottom w:val="single" w:sz="4" w:space="0" w:color="4F81BD"/>
              <w:right w:val="single" w:sz="4" w:space="0" w:color="4F81BD"/>
            </w:tcBorders>
            <w:shd w:val="clear" w:color="000000" w:fill="FFFFFF"/>
            <w:noWrap/>
            <w:vAlign w:val="bottom"/>
            <w:hideMark/>
          </w:tcPr>
          <w:p w14:paraId="2D7138AF" w14:textId="77777777" w:rsidR="003D50B1" w:rsidRPr="002D6A5C" w:rsidRDefault="003D50B1" w:rsidP="00F966F7">
            <w:pPr>
              <w:spacing w:line="240" w:lineRule="auto"/>
              <w:rPr>
                <w:rFonts w:ascii="Univers 45 Light" w:hAnsi="Univers 45 Light"/>
                <w:color w:val="000000"/>
                <w:sz w:val="18"/>
                <w:lang w:eastAsia="en-AU"/>
              </w:rPr>
            </w:pPr>
            <w:r w:rsidRPr="002D6A5C">
              <w:rPr>
                <w:rFonts w:ascii="Univers 45 Light" w:hAnsi="Univers 45 Light"/>
                <w:color w:val="000000"/>
                <w:sz w:val="18"/>
                <w:lang w:eastAsia="en-AU"/>
              </w:rPr>
              <w:t> </w:t>
            </w:r>
          </w:p>
        </w:tc>
      </w:tr>
      <w:tr w:rsidR="003D50B1" w:rsidRPr="00FD14EC" w14:paraId="523DE669" w14:textId="77777777" w:rsidTr="00F966F7">
        <w:trPr>
          <w:trHeight w:val="288"/>
        </w:trPr>
        <w:tc>
          <w:tcPr>
            <w:tcW w:w="814" w:type="pct"/>
            <w:tcBorders>
              <w:top w:val="nil"/>
              <w:left w:val="single" w:sz="4" w:space="0" w:color="4F81BD"/>
              <w:bottom w:val="single" w:sz="4" w:space="0" w:color="4F81BD"/>
              <w:right w:val="single" w:sz="4" w:space="0" w:color="4F81BD"/>
            </w:tcBorders>
            <w:shd w:val="clear" w:color="000000" w:fill="DCE6F1"/>
            <w:noWrap/>
            <w:vAlign w:val="bottom"/>
            <w:hideMark/>
          </w:tcPr>
          <w:p w14:paraId="51EA6CD8" w14:textId="77777777" w:rsidR="003D50B1" w:rsidRPr="002D6A5C" w:rsidRDefault="003D50B1" w:rsidP="00F966F7">
            <w:pPr>
              <w:spacing w:line="240" w:lineRule="auto"/>
              <w:rPr>
                <w:rFonts w:ascii="Univers 45 Light" w:hAnsi="Univers 45 Light"/>
                <w:color w:val="000000"/>
                <w:sz w:val="18"/>
                <w:lang w:eastAsia="en-AU"/>
              </w:rPr>
            </w:pPr>
            <w:r w:rsidRPr="002D6A5C">
              <w:rPr>
                <w:rFonts w:ascii="Univers 45 Light" w:hAnsi="Univers 45 Light"/>
                <w:color w:val="000000"/>
                <w:sz w:val="18"/>
                <w:lang w:eastAsia="en-AU"/>
              </w:rPr>
              <w:t>Non-admitted</w:t>
            </w:r>
          </w:p>
        </w:tc>
        <w:tc>
          <w:tcPr>
            <w:tcW w:w="523" w:type="pct"/>
            <w:tcBorders>
              <w:top w:val="nil"/>
              <w:left w:val="nil"/>
              <w:bottom w:val="single" w:sz="4" w:space="0" w:color="4F81BD"/>
              <w:right w:val="single" w:sz="4" w:space="0" w:color="4F81BD"/>
            </w:tcBorders>
            <w:shd w:val="clear" w:color="000000" w:fill="DCE6F1"/>
            <w:noWrap/>
            <w:vAlign w:val="bottom"/>
            <w:hideMark/>
          </w:tcPr>
          <w:p w14:paraId="295E69D2" w14:textId="77777777" w:rsidR="003D50B1" w:rsidRPr="002D6A5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lang w:eastAsia="en-AU"/>
              </w:rPr>
              <w:t xml:space="preserve">480,089 </w:t>
            </w:r>
          </w:p>
        </w:tc>
        <w:tc>
          <w:tcPr>
            <w:tcW w:w="523" w:type="pct"/>
            <w:tcBorders>
              <w:top w:val="nil"/>
              <w:left w:val="nil"/>
              <w:bottom w:val="single" w:sz="4" w:space="0" w:color="4F81BD"/>
              <w:right w:val="single" w:sz="4" w:space="0" w:color="4F81BD"/>
            </w:tcBorders>
            <w:shd w:val="clear" w:color="000000" w:fill="DCE6F1"/>
            <w:noWrap/>
            <w:vAlign w:val="bottom"/>
            <w:hideMark/>
          </w:tcPr>
          <w:p w14:paraId="260E5E7B" w14:textId="77777777" w:rsidR="003D50B1" w:rsidRPr="002D6A5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lang w:eastAsia="en-AU"/>
              </w:rPr>
              <w:t>-</w:t>
            </w:r>
          </w:p>
        </w:tc>
        <w:tc>
          <w:tcPr>
            <w:tcW w:w="523" w:type="pct"/>
            <w:tcBorders>
              <w:top w:val="nil"/>
              <w:left w:val="nil"/>
              <w:bottom w:val="single" w:sz="4" w:space="0" w:color="4F81BD"/>
              <w:right w:val="single" w:sz="4" w:space="0" w:color="4F81BD"/>
            </w:tcBorders>
            <w:shd w:val="clear" w:color="000000" w:fill="DCE6F1"/>
            <w:noWrap/>
            <w:vAlign w:val="bottom"/>
            <w:hideMark/>
          </w:tcPr>
          <w:p w14:paraId="104B4936" w14:textId="77777777" w:rsidR="003D50B1" w:rsidRPr="002D6A5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lang w:eastAsia="en-AU"/>
              </w:rPr>
              <w:t xml:space="preserve"> 480,089 </w:t>
            </w:r>
          </w:p>
        </w:tc>
        <w:tc>
          <w:tcPr>
            <w:tcW w:w="523" w:type="pct"/>
            <w:tcBorders>
              <w:top w:val="nil"/>
              <w:left w:val="nil"/>
              <w:bottom w:val="single" w:sz="4" w:space="0" w:color="4F81BD"/>
              <w:right w:val="single" w:sz="4" w:space="0" w:color="4F81BD"/>
            </w:tcBorders>
            <w:shd w:val="clear" w:color="000000" w:fill="DCE6F1"/>
            <w:noWrap/>
            <w:vAlign w:val="bottom"/>
            <w:hideMark/>
          </w:tcPr>
          <w:p w14:paraId="33445CC2" w14:textId="77777777" w:rsidR="003D50B1" w:rsidRPr="002D6A5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rPr>
              <w:t xml:space="preserve">  (250,999)</w:t>
            </w:r>
          </w:p>
        </w:tc>
        <w:tc>
          <w:tcPr>
            <w:tcW w:w="523" w:type="pct"/>
            <w:tcBorders>
              <w:top w:val="nil"/>
              <w:left w:val="nil"/>
              <w:bottom w:val="single" w:sz="4" w:space="0" w:color="4F81BD"/>
              <w:right w:val="single" w:sz="4" w:space="0" w:color="4F81BD"/>
            </w:tcBorders>
            <w:shd w:val="clear" w:color="000000" w:fill="DCE6F1"/>
            <w:noWrap/>
            <w:vAlign w:val="bottom"/>
            <w:hideMark/>
          </w:tcPr>
          <w:p w14:paraId="60A74488" w14:textId="77777777" w:rsidR="003D50B1" w:rsidRPr="002D6A5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rPr>
              <w:t xml:space="preserve">  229,090 </w:t>
            </w:r>
          </w:p>
        </w:tc>
        <w:tc>
          <w:tcPr>
            <w:tcW w:w="523" w:type="pct"/>
            <w:tcBorders>
              <w:top w:val="nil"/>
              <w:left w:val="nil"/>
              <w:bottom w:val="single" w:sz="4" w:space="0" w:color="4F81BD"/>
              <w:right w:val="single" w:sz="4" w:space="0" w:color="4F81BD"/>
            </w:tcBorders>
            <w:shd w:val="clear" w:color="000000" w:fill="DCE6F1"/>
            <w:noWrap/>
            <w:vAlign w:val="bottom"/>
            <w:hideMark/>
          </w:tcPr>
          <w:p w14:paraId="0BFD0F3E" w14:textId="77777777" w:rsidR="003D50B1" w:rsidRPr="002D6A5C" w:rsidRDefault="003D50B1" w:rsidP="00F966F7">
            <w:pPr>
              <w:spacing w:line="240" w:lineRule="auto"/>
              <w:rPr>
                <w:rFonts w:ascii="Univers 45 Light" w:hAnsi="Univers 45 Light"/>
                <w:color w:val="000000"/>
                <w:sz w:val="18"/>
                <w:lang w:eastAsia="en-AU"/>
              </w:rPr>
            </w:pPr>
            <w:r w:rsidRPr="002D6A5C">
              <w:rPr>
                <w:rFonts w:ascii="Univers 45 Light" w:hAnsi="Univers 45 Light"/>
                <w:color w:val="000000"/>
                <w:sz w:val="18"/>
                <w:lang w:eastAsia="en-AU"/>
              </w:rPr>
              <w:t> </w:t>
            </w:r>
          </w:p>
        </w:tc>
        <w:tc>
          <w:tcPr>
            <w:tcW w:w="523" w:type="pct"/>
            <w:tcBorders>
              <w:top w:val="nil"/>
              <w:left w:val="nil"/>
              <w:bottom w:val="single" w:sz="4" w:space="0" w:color="4F81BD"/>
              <w:right w:val="single" w:sz="4" w:space="0" w:color="4F81BD"/>
            </w:tcBorders>
            <w:shd w:val="clear" w:color="000000" w:fill="DCE6F1"/>
            <w:noWrap/>
            <w:vAlign w:val="bottom"/>
            <w:hideMark/>
          </w:tcPr>
          <w:p w14:paraId="063E7E57" w14:textId="77777777" w:rsidR="003D50B1" w:rsidRPr="002D6A5C" w:rsidRDefault="003D50B1" w:rsidP="00F966F7">
            <w:pPr>
              <w:spacing w:line="240" w:lineRule="auto"/>
              <w:rPr>
                <w:rFonts w:ascii="Univers 45 Light" w:hAnsi="Univers 45 Light"/>
                <w:color w:val="000000"/>
                <w:sz w:val="18"/>
                <w:lang w:eastAsia="en-AU"/>
              </w:rPr>
            </w:pPr>
            <w:r w:rsidRPr="002D6A5C">
              <w:rPr>
                <w:rFonts w:ascii="Univers 45 Light" w:hAnsi="Univers 45 Light"/>
                <w:color w:val="000000"/>
                <w:sz w:val="18"/>
                <w:lang w:eastAsia="en-AU"/>
              </w:rPr>
              <w:t xml:space="preserve"> -</w:t>
            </w:r>
          </w:p>
        </w:tc>
        <w:tc>
          <w:tcPr>
            <w:tcW w:w="523" w:type="pct"/>
            <w:tcBorders>
              <w:top w:val="nil"/>
              <w:left w:val="nil"/>
              <w:bottom w:val="single" w:sz="4" w:space="0" w:color="4F81BD"/>
              <w:right w:val="single" w:sz="4" w:space="0" w:color="4F81BD"/>
            </w:tcBorders>
            <w:shd w:val="clear" w:color="000000" w:fill="DCE6F1"/>
            <w:noWrap/>
            <w:vAlign w:val="bottom"/>
            <w:hideMark/>
          </w:tcPr>
          <w:p w14:paraId="268187A7" w14:textId="77777777" w:rsidR="003D50B1" w:rsidRPr="002D6A5C" w:rsidRDefault="003D50B1" w:rsidP="00F966F7">
            <w:pPr>
              <w:spacing w:line="240" w:lineRule="auto"/>
              <w:rPr>
                <w:rFonts w:ascii="Univers 45 Light" w:hAnsi="Univers 45 Light"/>
                <w:color w:val="000000"/>
                <w:sz w:val="18"/>
                <w:lang w:eastAsia="en-AU"/>
              </w:rPr>
            </w:pPr>
            <w:r w:rsidRPr="002D6A5C">
              <w:rPr>
                <w:rFonts w:ascii="Univers 45 Light" w:hAnsi="Univers 45 Light"/>
                <w:color w:val="000000"/>
                <w:sz w:val="18"/>
                <w:lang w:eastAsia="en-AU"/>
              </w:rPr>
              <w:t> </w:t>
            </w:r>
          </w:p>
        </w:tc>
      </w:tr>
      <w:tr w:rsidR="003D50B1" w:rsidRPr="00FD14EC" w14:paraId="3821A4BD" w14:textId="77777777" w:rsidTr="00F966F7">
        <w:trPr>
          <w:trHeight w:val="288"/>
        </w:trPr>
        <w:tc>
          <w:tcPr>
            <w:tcW w:w="814" w:type="pct"/>
            <w:tcBorders>
              <w:top w:val="nil"/>
              <w:left w:val="single" w:sz="4" w:space="0" w:color="4F81BD"/>
              <w:bottom w:val="single" w:sz="4" w:space="0" w:color="4F81BD"/>
              <w:right w:val="single" w:sz="4" w:space="0" w:color="4F81BD"/>
            </w:tcBorders>
            <w:shd w:val="clear" w:color="000000" w:fill="FFFFFF"/>
            <w:noWrap/>
            <w:vAlign w:val="bottom"/>
            <w:hideMark/>
          </w:tcPr>
          <w:p w14:paraId="2BBD34B2" w14:textId="77777777" w:rsidR="003D50B1" w:rsidRPr="002D6A5C" w:rsidRDefault="003D50B1" w:rsidP="00F966F7">
            <w:pPr>
              <w:spacing w:line="240" w:lineRule="auto"/>
              <w:rPr>
                <w:rFonts w:ascii="Univers 45 Light" w:hAnsi="Univers 45 Light"/>
                <w:color w:val="000000"/>
                <w:sz w:val="18"/>
                <w:lang w:eastAsia="en-AU"/>
              </w:rPr>
            </w:pPr>
            <w:r w:rsidRPr="002D6A5C">
              <w:rPr>
                <w:rFonts w:ascii="Univers 45 Light" w:hAnsi="Univers 45 Light"/>
                <w:color w:val="000000"/>
                <w:sz w:val="18"/>
                <w:lang w:eastAsia="en-AU"/>
              </w:rPr>
              <w:t>Emergency</w:t>
            </w:r>
          </w:p>
        </w:tc>
        <w:tc>
          <w:tcPr>
            <w:tcW w:w="523" w:type="pct"/>
            <w:tcBorders>
              <w:top w:val="nil"/>
              <w:left w:val="nil"/>
              <w:bottom w:val="single" w:sz="4" w:space="0" w:color="4F81BD"/>
              <w:right w:val="single" w:sz="4" w:space="0" w:color="4F81BD"/>
            </w:tcBorders>
            <w:shd w:val="clear" w:color="000000" w:fill="FFFFFF"/>
            <w:noWrap/>
            <w:vAlign w:val="bottom"/>
            <w:hideMark/>
          </w:tcPr>
          <w:p w14:paraId="149B4F62" w14:textId="77777777" w:rsidR="003D50B1" w:rsidRPr="002D6A5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lang w:eastAsia="en-AU"/>
              </w:rPr>
              <w:t xml:space="preserve">112,728 </w:t>
            </w:r>
          </w:p>
        </w:tc>
        <w:tc>
          <w:tcPr>
            <w:tcW w:w="523" w:type="pct"/>
            <w:tcBorders>
              <w:top w:val="nil"/>
              <w:left w:val="nil"/>
              <w:bottom w:val="single" w:sz="4" w:space="0" w:color="4F81BD"/>
              <w:right w:val="single" w:sz="4" w:space="0" w:color="4F81BD"/>
            </w:tcBorders>
            <w:shd w:val="clear" w:color="000000" w:fill="DCE6F1"/>
            <w:noWrap/>
            <w:vAlign w:val="bottom"/>
            <w:hideMark/>
          </w:tcPr>
          <w:p w14:paraId="2541175A" w14:textId="77777777" w:rsidR="003D50B1" w:rsidRPr="002D6A5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lang w:eastAsia="en-AU"/>
              </w:rPr>
              <w:t>10</w:t>
            </w:r>
          </w:p>
        </w:tc>
        <w:tc>
          <w:tcPr>
            <w:tcW w:w="523" w:type="pct"/>
            <w:tcBorders>
              <w:top w:val="nil"/>
              <w:left w:val="nil"/>
              <w:bottom w:val="single" w:sz="4" w:space="0" w:color="4F81BD"/>
              <w:right w:val="single" w:sz="4" w:space="0" w:color="4F81BD"/>
            </w:tcBorders>
            <w:shd w:val="clear" w:color="000000" w:fill="FFFFFF"/>
            <w:noWrap/>
            <w:vAlign w:val="bottom"/>
            <w:hideMark/>
          </w:tcPr>
          <w:p w14:paraId="4D29ACBD" w14:textId="77777777" w:rsidR="003D50B1" w:rsidRPr="002D6A5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lang w:eastAsia="en-AU"/>
              </w:rPr>
              <w:t xml:space="preserve"> 112,738 </w:t>
            </w:r>
          </w:p>
        </w:tc>
        <w:tc>
          <w:tcPr>
            <w:tcW w:w="523" w:type="pct"/>
            <w:tcBorders>
              <w:top w:val="nil"/>
              <w:left w:val="nil"/>
              <w:bottom w:val="single" w:sz="4" w:space="0" w:color="4F81BD"/>
              <w:right w:val="single" w:sz="4" w:space="0" w:color="4F81BD"/>
            </w:tcBorders>
            <w:shd w:val="clear" w:color="000000" w:fill="DCE6F1"/>
            <w:noWrap/>
            <w:vAlign w:val="bottom"/>
            <w:hideMark/>
          </w:tcPr>
          <w:p w14:paraId="52D4AEB8" w14:textId="77777777" w:rsidR="003D50B1" w:rsidRPr="002D6A5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rPr>
              <w:t xml:space="preserve">2,273 </w:t>
            </w:r>
          </w:p>
        </w:tc>
        <w:tc>
          <w:tcPr>
            <w:tcW w:w="523" w:type="pct"/>
            <w:tcBorders>
              <w:top w:val="nil"/>
              <w:left w:val="nil"/>
              <w:bottom w:val="single" w:sz="4" w:space="0" w:color="4F81BD"/>
              <w:right w:val="single" w:sz="4" w:space="0" w:color="4F81BD"/>
            </w:tcBorders>
            <w:shd w:val="clear" w:color="000000" w:fill="FFFFFF"/>
            <w:noWrap/>
            <w:vAlign w:val="bottom"/>
            <w:hideMark/>
          </w:tcPr>
          <w:p w14:paraId="443F9D70" w14:textId="77777777" w:rsidR="003D50B1" w:rsidRPr="002D6A5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rPr>
              <w:t xml:space="preserve">  115,011 </w:t>
            </w:r>
          </w:p>
        </w:tc>
        <w:tc>
          <w:tcPr>
            <w:tcW w:w="523" w:type="pct"/>
            <w:tcBorders>
              <w:top w:val="nil"/>
              <w:left w:val="nil"/>
              <w:bottom w:val="single" w:sz="4" w:space="0" w:color="4F81BD"/>
              <w:right w:val="single" w:sz="4" w:space="0" w:color="4F81BD"/>
            </w:tcBorders>
            <w:shd w:val="clear" w:color="000000" w:fill="FFFFFF"/>
            <w:noWrap/>
            <w:vAlign w:val="bottom"/>
            <w:hideMark/>
          </w:tcPr>
          <w:p w14:paraId="5787AE4C" w14:textId="77777777" w:rsidR="003D50B1" w:rsidRPr="002D6A5C" w:rsidRDefault="003D50B1" w:rsidP="00F966F7">
            <w:pPr>
              <w:spacing w:line="240" w:lineRule="auto"/>
              <w:rPr>
                <w:rFonts w:ascii="Univers 45 Light" w:hAnsi="Univers 45 Light"/>
                <w:color w:val="000000"/>
                <w:sz w:val="18"/>
                <w:lang w:eastAsia="en-AU"/>
              </w:rPr>
            </w:pPr>
            <w:r w:rsidRPr="002D6A5C">
              <w:rPr>
                <w:rFonts w:ascii="Univers 45 Light" w:hAnsi="Univers 45 Light"/>
                <w:color w:val="000000"/>
                <w:sz w:val="18"/>
                <w:lang w:eastAsia="en-AU"/>
              </w:rPr>
              <w:t> </w:t>
            </w:r>
          </w:p>
        </w:tc>
        <w:tc>
          <w:tcPr>
            <w:tcW w:w="523" w:type="pct"/>
            <w:tcBorders>
              <w:top w:val="nil"/>
              <w:left w:val="nil"/>
              <w:bottom w:val="single" w:sz="4" w:space="0" w:color="4F81BD"/>
              <w:right w:val="single" w:sz="4" w:space="0" w:color="4F81BD"/>
            </w:tcBorders>
            <w:shd w:val="clear" w:color="000000" w:fill="DCE6F1"/>
            <w:noWrap/>
            <w:vAlign w:val="bottom"/>
            <w:hideMark/>
          </w:tcPr>
          <w:p w14:paraId="0B3686EF" w14:textId="77777777" w:rsidR="003D50B1" w:rsidRPr="002D6A5C" w:rsidRDefault="003D50B1" w:rsidP="00F966F7">
            <w:pPr>
              <w:spacing w:line="240" w:lineRule="auto"/>
              <w:rPr>
                <w:rFonts w:ascii="Univers 45 Light" w:hAnsi="Univers 45 Light"/>
                <w:color w:val="000000"/>
                <w:sz w:val="18"/>
                <w:lang w:eastAsia="en-AU"/>
              </w:rPr>
            </w:pPr>
            <w:r w:rsidRPr="002D6A5C">
              <w:rPr>
                <w:rFonts w:ascii="Univers 45 Light" w:hAnsi="Univers 45 Light"/>
                <w:color w:val="000000"/>
                <w:sz w:val="18"/>
                <w:lang w:eastAsia="en-AU"/>
              </w:rPr>
              <w:t xml:space="preserve"> -</w:t>
            </w:r>
          </w:p>
        </w:tc>
        <w:tc>
          <w:tcPr>
            <w:tcW w:w="523" w:type="pct"/>
            <w:tcBorders>
              <w:top w:val="nil"/>
              <w:left w:val="nil"/>
              <w:bottom w:val="single" w:sz="4" w:space="0" w:color="4F81BD"/>
              <w:right w:val="single" w:sz="4" w:space="0" w:color="4F81BD"/>
            </w:tcBorders>
            <w:shd w:val="clear" w:color="000000" w:fill="FFFFFF"/>
            <w:noWrap/>
            <w:vAlign w:val="bottom"/>
            <w:hideMark/>
          </w:tcPr>
          <w:p w14:paraId="45E332D3" w14:textId="77777777" w:rsidR="003D50B1" w:rsidRPr="002D6A5C" w:rsidRDefault="003D50B1" w:rsidP="00F966F7">
            <w:pPr>
              <w:spacing w:line="240" w:lineRule="auto"/>
              <w:rPr>
                <w:rFonts w:ascii="Univers 45 Light" w:hAnsi="Univers 45 Light"/>
                <w:color w:val="000000"/>
                <w:sz w:val="18"/>
                <w:lang w:eastAsia="en-AU"/>
              </w:rPr>
            </w:pPr>
            <w:r w:rsidRPr="002D6A5C">
              <w:rPr>
                <w:rFonts w:ascii="Univers 45 Light" w:hAnsi="Univers 45 Light"/>
                <w:color w:val="000000"/>
                <w:sz w:val="18"/>
                <w:lang w:eastAsia="en-AU"/>
              </w:rPr>
              <w:t> </w:t>
            </w:r>
          </w:p>
        </w:tc>
      </w:tr>
      <w:tr w:rsidR="003D50B1" w:rsidRPr="00FD14EC" w14:paraId="505D2B70" w14:textId="77777777" w:rsidTr="00F966F7">
        <w:trPr>
          <w:trHeight w:val="288"/>
        </w:trPr>
        <w:tc>
          <w:tcPr>
            <w:tcW w:w="814" w:type="pct"/>
            <w:tcBorders>
              <w:top w:val="nil"/>
              <w:left w:val="single" w:sz="4" w:space="0" w:color="4F81BD"/>
              <w:bottom w:val="single" w:sz="4" w:space="0" w:color="4F81BD"/>
              <w:right w:val="single" w:sz="4" w:space="0" w:color="4F81BD"/>
            </w:tcBorders>
            <w:shd w:val="clear" w:color="000000" w:fill="DCE6F1"/>
            <w:noWrap/>
            <w:vAlign w:val="bottom"/>
            <w:hideMark/>
          </w:tcPr>
          <w:p w14:paraId="7DB9C990" w14:textId="77777777" w:rsidR="003D50B1" w:rsidRPr="002D6A5C" w:rsidRDefault="003D50B1" w:rsidP="00F966F7">
            <w:pPr>
              <w:spacing w:line="240" w:lineRule="auto"/>
              <w:rPr>
                <w:rFonts w:ascii="Univers 45 Light" w:hAnsi="Univers 45 Light"/>
                <w:color w:val="000000"/>
                <w:sz w:val="18"/>
                <w:lang w:eastAsia="en-AU"/>
              </w:rPr>
            </w:pPr>
            <w:r w:rsidRPr="002D6A5C">
              <w:rPr>
                <w:rFonts w:ascii="Univers 45 Light" w:hAnsi="Univers 45 Light"/>
                <w:color w:val="000000"/>
                <w:sz w:val="18"/>
                <w:lang w:eastAsia="en-AU"/>
              </w:rPr>
              <w:t>Sub Acute</w:t>
            </w:r>
          </w:p>
        </w:tc>
        <w:tc>
          <w:tcPr>
            <w:tcW w:w="523" w:type="pct"/>
            <w:tcBorders>
              <w:top w:val="nil"/>
              <w:left w:val="nil"/>
              <w:bottom w:val="single" w:sz="4" w:space="0" w:color="4F81BD"/>
              <w:right w:val="single" w:sz="4" w:space="0" w:color="4F81BD"/>
            </w:tcBorders>
            <w:shd w:val="clear" w:color="000000" w:fill="DCE6F1"/>
            <w:noWrap/>
            <w:vAlign w:val="bottom"/>
            <w:hideMark/>
          </w:tcPr>
          <w:p w14:paraId="5B769086" w14:textId="77777777" w:rsidR="003D50B1" w:rsidRPr="002D6A5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lang w:eastAsia="en-AU"/>
              </w:rPr>
              <w:t xml:space="preserve">1,095 </w:t>
            </w:r>
          </w:p>
        </w:tc>
        <w:tc>
          <w:tcPr>
            <w:tcW w:w="523" w:type="pct"/>
            <w:tcBorders>
              <w:top w:val="nil"/>
              <w:left w:val="nil"/>
              <w:bottom w:val="single" w:sz="4" w:space="0" w:color="4F81BD"/>
              <w:right w:val="single" w:sz="4" w:space="0" w:color="4F81BD"/>
            </w:tcBorders>
            <w:shd w:val="clear" w:color="000000" w:fill="DCE6F1"/>
            <w:noWrap/>
            <w:vAlign w:val="bottom"/>
            <w:hideMark/>
          </w:tcPr>
          <w:p w14:paraId="6E933E37" w14:textId="77777777" w:rsidR="003D50B1" w:rsidRPr="002D6A5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lang w:eastAsia="en-AU"/>
              </w:rPr>
              <w:t>190</w:t>
            </w:r>
          </w:p>
        </w:tc>
        <w:tc>
          <w:tcPr>
            <w:tcW w:w="523" w:type="pct"/>
            <w:tcBorders>
              <w:top w:val="nil"/>
              <w:left w:val="nil"/>
              <w:bottom w:val="single" w:sz="4" w:space="0" w:color="4F81BD"/>
              <w:right w:val="single" w:sz="4" w:space="0" w:color="4F81BD"/>
            </w:tcBorders>
            <w:shd w:val="clear" w:color="000000" w:fill="DCE6F1"/>
            <w:noWrap/>
            <w:vAlign w:val="bottom"/>
            <w:hideMark/>
          </w:tcPr>
          <w:p w14:paraId="21C6C682" w14:textId="77777777" w:rsidR="003D50B1" w:rsidRPr="002D6A5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lang w:eastAsia="en-AU"/>
              </w:rPr>
              <w:t xml:space="preserve"> 2,095 </w:t>
            </w:r>
          </w:p>
        </w:tc>
        <w:tc>
          <w:tcPr>
            <w:tcW w:w="523" w:type="pct"/>
            <w:tcBorders>
              <w:top w:val="nil"/>
              <w:left w:val="nil"/>
              <w:bottom w:val="single" w:sz="4" w:space="0" w:color="4F81BD"/>
              <w:right w:val="single" w:sz="4" w:space="0" w:color="4F81BD"/>
            </w:tcBorders>
            <w:shd w:val="clear" w:color="000000" w:fill="DCE6F1"/>
            <w:noWrap/>
            <w:vAlign w:val="bottom"/>
            <w:hideMark/>
          </w:tcPr>
          <w:p w14:paraId="61BA2CE3" w14:textId="77777777" w:rsidR="003D50B1" w:rsidRPr="002D6A5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rPr>
              <w:t xml:space="preserve"> (189)</w:t>
            </w:r>
          </w:p>
        </w:tc>
        <w:tc>
          <w:tcPr>
            <w:tcW w:w="523" w:type="pct"/>
            <w:tcBorders>
              <w:top w:val="nil"/>
              <w:left w:val="nil"/>
              <w:bottom w:val="single" w:sz="4" w:space="0" w:color="4F81BD"/>
              <w:right w:val="single" w:sz="4" w:space="0" w:color="4F81BD"/>
            </w:tcBorders>
            <w:shd w:val="clear" w:color="000000" w:fill="DCE6F1"/>
            <w:noWrap/>
            <w:vAlign w:val="bottom"/>
            <w:hideMark/>
          </w:tcPr>
          <w:p w14:paraId="3E58DB21" w14:textId="77777777" w:rsidR="003D50B1" w:rsidRPr="002D6A5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rPr>
              <w:t xml:space="preserve">  1,906 </w:t>
            </w:r>
          </w:p>
        </w:tc>
        <w:tc>
          <w:tcPr>
            <w:tcW w:w="523" w:type="pct"/>
            <w:tcBorders>
              <w:top w:val="nil"/>
              <w:left w:val="nil"/>
              <w:bottom w:val="single" w:sz="4" w:space="0" w:color="4F81BD"/>
              <w:right w:val="single" w:sz="4" w:space="0" w:color="4F81BD"/>
            </w:tcBorders>
            <w:shd w:val="clear" w:color="000000" w:fill="DCE6F1"/>
            <w:noWrap/>
            <w:vAlign w:val="bottom"/>
            <w:hideMark/>
          </w:tcPr>
          <w:p w14:paraId="71DB5295" w14:textId="77777777" w:rsidR="003D50B1" w:rsidRPr="002D6A5C" w:rsidRDefault="003D50B1" w:rsidP="00F966F7">
            <w:pPr>
              <w:spacing w:line="240" w:lineRule="auto"/>
              <w:rPr>
                <w:rFonts w:ascii="Univers 45 Light" w:hAnsi="Univers 45 Light"/>
                <w:color w:val="000000"/>
                <w:sz w:val="18"/>
                <w:lang w:eastAsia="en-AU"/>
              </w:rPr>
            </w:pPr>
            <w:r w:rsidRPr="002D6A5C">
              <w:rPr>
                <w:rFonts w:ascii="Univers 45 Light" w:hAnsi="Univers 45 Light"/>
                <w:color w:val="000000"/>
                <w:sz w:val="18"/>
                <w:lang w:eastAsia="en-AU"/>
              </w:rPr>
              <w:t> </w:t>
            </w:r>
          </w:p>
        </w:tc>
        <w:tc>
          <w:tcPr>
            <w:tcW w:w="523" w:type="pct"/>
            <w:tcBorders>
              <w:top w:val="nil"/>
              <w:left w:val="nil"/>
              <w:bottom w:val="single" w:sz="4" w:space="0" w:color="4F81BD"/>
              <w:right w:val="single" w:sz="4" w:space="0" w:color="4F81BD"/>
            </w:tcBorders>
            <w:shd w:val="clear" w:color="000000" w:fill="DCE6F1"/>
            <w:noWrap/>
            <w:vAlign w:val="bottom"/>
            <w:hideMark/>
          </w:tcPr>
          <w:p w14:paraId="05FC16EB" w14:textId="77777777" w:rsidR="003D50B1" w:rsidRPr="002D6A5C" w:rsidRDefault="003D50B1" w:rsidP="00F966F7">
            <w:pPr>
              <w:spacing w:line="240" w:lineRule="auto"/>
              <w:rPr>
                <w:rFonts w:ascii="Univers 45 Light" w:hAnsi="Univers 45 Light"/>
                <w:color w:val="000000"/>
                <w:sz w:val="18"/>
                <w:lang w:eastAsia="en-AU"/>
              </w:rPr>
            </w:pPr>
            <w:r w:rsidRPr="002D6A5C">
              <w:rPr>
                <w:rFonts w:ascii="Univers 45 Light" w:hAnsi="Univers 45 Light"/>
                <w:color w:val="000000"/>
                <w:sz w:val="18"/>
                <w:lang w:eastAsia="en-AU"/>
              </w:rPr>
              <w:t xml:space="preserve"> -</w:t>
            </w:r>
          </w:p>
        </w:tc>
        <w:tc>
          <w:tcPr>
            <w:tcW w:w="523" w:type="pct"/>
            <w:tcBorders>
              <w:top w:val="nil"/>
              <w:left w:val="nil"/>
              <w:bottom w:val="single" w:sz="4" w:space="0" w:color="4F81BD"/>
              <w:right w:val="single" w:sz="4" w:space="0" w:color="4F81BD"/>
            </w:tcBorders>
            <w:shd w:val="clear" w:color="000000" w:fill="DCE6F1"/>
            <w:noWrap/>
            <w:vAlign w:val="bottom"/>
            <w:hideMark/>
          </w:tcPr>
          <w:p w14:paraId="3307E15B" w14:textId="77777777" w:rsidR="003D50B1" w:rsidRPr="002D6A5C" w:rsidRDefault="003D50B1" w:rsidP="00F966F7">
            <w:pPr>
              <w:spacing w:line="240" w:lineRule="auto"/>
              <w:rPr>
                <w:rFonts w:ascii="Univers 45 Light" w:hAnsi="Univers 45 Light"/>
                <w:color w:val="000000"/>
                <w:sz w:val="18"/>
                <w:lang w:eastAsia="en-AU"/>
              </w:rPr>
            </w:pPr>
            <w:r w:rsidRPr="002D6A5C">
              <w:rPr>
                <w:rFonts w:ascii="Univers 45 Light" w:hAnsi="Univers 45 Light"/>
                <w:color w:val="000000"/>
                <w:sz w:val="18"/>
                <w:lang w:eastAsia="en-AU"/>
              </w:rPr>
              <w:t> </w:t>
            </w:r>
          </w:p>
        </w:tc>
      </w:tr>
      <w:tr w:rsidR="003D50B1" w:rsidRPr="00FD14EC" w14:paraId="1450195C" w14:textId="77777777" w:rsidTr="00F966F7">
        <w:trPr>
          <w:trHeight w:val="288"/>
        </w:trPr>
        <w:tc>
          <w:tcPr>
            <w:tcW w:w="814" w:type="pct"/>
            <w:tcBorders>
              <w:top w:val="nil"/>
              <w:left w:val="single" w:sz="4" w:space="0" w:color="4F81BD"/>
              <w:bottom w:val="single" w:sz="4" w:space="0" w:color="4F81BD"/>
              <w:right w:val="single" w:sz="4" w:space="0" w:color="4F81BD"/>
            </w:tcBorders>
            <w:shd w:val="clear" w:color="000000" w:fill="FFFFFF"/>
            <w:noWrap/>
            <w:vAlign w:val="bottom"/>
            <w:hideMark/>
          </w:tcPr>
          <w:p w14:paraId="21583730" w14:textId="77777777" w:rsidR="003D50B1" w:rsidRPr="002D6A5C" w:rsidRDefault="003D50B1" w:rsidP="00F966F7">
            <w:pPr>
              <w:spacing w:line="240" w:lineRule="auto"/>
              <w:rPr>
                <w:rFonts w:ascii="Univers 45 Light" w:hAnsi="Univers 45 Light"/>
                <w:color w:val="000000"/>
                <w:sz w:val="18"/>
                <w:lang w:eastAsia="en-AU"/>
              </w:rPr>
            </w:pPr>
            <w:r w:rsidRPr="002D6A5C">
              <w:rPr>
                <w:rFonts w:ascii="Univers 45 Light" w:hAnsi="Univers 45 Light"/>
                <w:color w:val="000000"/>
                <w:sz w:val="18"/>
                <w:lang w:eastAsia="en-AU"/>
              </w:rPr>
              <w:t>Mental Health</w:t>
            </w:r>
          </w:p>
        </w:tc>
        <w:tc>
          <w:tcPr>
            <w:tcW w:w="523" w:type="pct"/>
            <w:tcBorders>
              <w:top w:val="nil"/>
              <w:left w:val="nil"/>
              <w:bottom w:val="single" w:sz="4" w:space="0" w:color="4F81BD"/>
              <w:right w:val="single" w:sz="4" w:space="0" w:color="4F81BD"/>
            </w:tcBorders>
            <w:shd w:val="clear" w:color="000000" w:fill="FFFFFF"/>
            <w:noWrap/>
            <w:vAlign w:val="bottom"/>
            <w:hideMark/>
          </w:tcPr>
          <w:p w14:paraId="5049FB90" w14:textId="77777777" w:rsidR="003D50B1" w:rsidRPr="002D6A5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lang w:eastAsia="en-AU"/>
              </w:rPr>
              <w:t xml:space="preserve">  15,086</w:t>
            </w:r>
          </w:p>
        </w:tc>
        <w:tc>
          <w:tcPr>
            <w:tcW w:w="523" w:type="pct"/>
            <w:tcBorders>
              <w:top w:val="nil"/>
              <w:left w:val="nil"/>
              <w:bottom w:val="single" w:sz="4" w:space="0" w:color="4F81BD"/>
              <w:right w:val="single" w:sz="4" w:space="0" w:color="4F81BD"/>
            </w:tcBorders>
            <w:shd w:val="clear" w:color="000000" w:fill="DCE6F1"/>
            <w:noWrap/>
            <w:vAlign w:val="bottom"/>
            <w:hideMark/>
          </w:tcPr>
          <w:p w14:paraId="414495F5" w14:textId="77777777" w:rsidR="003D50B1" w:rsidRPr="002D6A5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lang w:eastAsia="en-AU"/>
              </w:rPr>
              <w:t>1,318</w:t>
            </w:r>
          </w:p>
        </w:tc>
        <w:tc>
          <w:tcPr>
            <w:tcW w:w="523" w:type="pct"/>
            <w:tcBorders>
              <w:top w:val="nil"/>
              <w:left w:val="nil"/>
              <w:bottom w:val="single" w:sz="4" w:space="0" w:color="4F81BD"/>
              <w:right w:val="single" w:sz="4" w:space="0" w:color="4F81BD"/>
            </w:tcBorders>
            <w:shd w:val="clear" w:color="000000" w:fill="FFFFFF"/>
            <w:noWrap/>
            <w:vAlign w:val="bottom"/>
            <w:hideMark/>
          </w:tcPr>
          <w:p w14:paraId="7F39BF40" w14:textId="77777777" w:rsidR="003D50B1" w:rsidRPr="002D6A5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lang w:eastAsia="en-AU"/>
              </w:rPr>
              <w:t xml:space="preserve">16,404 </w:t>
            </w:r>
          </w:p>
        </w:tc>
        <w:tc>
          <w:tcPr>
            <w:tcW w:w="523" w:type="pct"/>
            <w:tcBorders>
              <w:top w:val="nil"/>
              <w:left w:val="nil"/>
              <w:bottom w:val="single" w:sz="4" w:space="0" w:color="4F81BD"/>
              <w:right w:val="single" w:sz="4" w:space="0" w:color="4F81BD"/>
            </w:tcBorders>
            <w:shd w:val="clear" w:color="000000" w:fill="DCE6F1"/>
            <w:noWrap/>
            <w:vAlign w:val="bottom"/>
            <w:hideMark/>
          </w:tcPr>
          <w:p w14:paraId="656B05FD" w14:textId="77777777" w:rsidR="003D50B1" w:rsidRPr="002D6A5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rPr>
              <w:t xml:space="preserve"> (16,404)</w:t>
            </w:r>
          </w:p>
        </w:tc>
        <w:tc>
          <w:tcPr>
            <w:tcW w:w="523" w:type="pct"/>
            <w:tcBorders>
              <w:top w:val="nil"/>
              <w:left w:val="nil"/>
              <w:bottom w:val="single" w:sz="4" w:space="0" w:color="4F81BD"/>
              <w:right w:val="single" w:sz="4" w:space="0" w:color="4F81BD"/>
            </w:tcBorders>
            <w:shd w:val="clear" w:color="000000" w:fill="FFFFFF"/>
            <w:noWrap/>
            <w:vAlign w:val="bottom"/>
            <w:hideMark/>
          </w:tcPr>
          <w:p w14:paraId="55D1B1F8" w14:textId="77777777" w:rsidR="003D50B1" w:rsidRPr="002D6A5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rPr>
              <w:t xml:space="preserve">   -   </w:t>
            </w:r>
          </w:p>
        </w:tc>
        <w:tc>
          <w:tcPr>
            <w:tcW w:w="523" w:type="pct"/>
            <w:tcBorders>
              <w:top w:val="nil"/>
              <w:left w:val="nil"/>
              <w:bottom w:val="single" w:sz="4" w:space="0" w:color="4F81BD"/>
              <w:right w:val="single" w:sz="4" w:space="0" w:color="4F81BD"/>
            </w:tcBorders>
            <w:shd w:val="clear" w:color="000000" w:fill="FFFFFF"/>
            <w:noWrap/>
            <w:vAlign w:val="bottom"/>
            <w:hideMark/>
          </w:tcPr>
          <w:p w14:paraId="68A568FC" w14:textId="77777777" w:rsidR="003D50B1" w:rsidRPr="002D6A5C" w:rsidRDefault="003D50B1" w:rsidP="00F966F7">
            <w:pPr>
              <w:spacing w:line="240" w:lineRule="auto"/>
              <w:rPr>
                <w:rFonts w:ascii="Univers 45 Light" w:hAnsi="Univers 45 Light"/>
                <w:color w:val="000000"/>
                <w:sz w:val="18"/>
                <w:lang w:eastAsia="en-AU"/>
              </w:rPr>
            </w:pPr>
            <w:r w:rsidRPr="002D6A5C">
              <w:rPr>
                <w:rFonts w:ascii="Univers 45 Light" w:hAnsi="Univers 45 Light"/>
                <w:color w:val="000000"/>
                <w:sz w:val="18"/>
                <w:lang w:eastAsia="en-AU"/>
              </w:rPr>
              <w:t> </w:t>
            </w:r>
          </w:p>
        </w:tc>
        <w:tc>
          <w:tcPr>
            <w:tcW w:w="523" w:type="pct"/>
            <w:tcBorders>
              <w:top w:val="nil"/>
              <w:left w:val="nil"/>
              <w:bottom w:val="single" w:sz="4" w:space="0" w:color="4F81BD"/>
              <w:right w:val="single" w:sz="4" w:space="0" w:color="4F81BD"/>
            </w:tcBorders>
            <w:shd w:val="clear" w:color="000000" w:fill="DCE6F1"/>
            <w:noWrap/>
            <w:vAlign w:val="bottom"/>
            <w:hideMark/>
          </w:tcPr>
          <w:p w14:paraId="2CB968FC" w14:textId="77777777" w:rsidR="003D50B1" w:rsidRPr="002D6A5C" w:rsidRDefault="003D50B1" w:rsidP="00F966F7">
            <w:pPr>
              <w:spacing w:line="240" w:lineRule="auto"/>
              <w:rPr>
                <w:rFonts w:ascii="Univers 45 Light" w:hAnsi="Univers 45 Light"/>
                <w:color w:val="000000"/>
                <w:sz w:val="18"/>
                <w:lang w:eastAsia="en-AU"/>
              </w:rPr>
            </w:pPr>
            <w:r w:rsidRPr="002D6A5C">
              <w:rPr>
                <w:rFonts w:ascii="Univers 45 Light" w:hAnsi="Univers 45 Light"/>
                <w:color w:val="000000"/>
                <w:sz w:val="18"/>
                <w:lang w:eastAsia="en-AU"/>
              </w:rPr>
              <w:t xml:space="preserve"> -</w:t>
            </w:r>
          </w:p>
        </w:tc>
        <w:tc>
          <w:tcPr>
            <w:tcW w:w="523" w:type="pct"/>
            <w:tcBorders>
              <w:top w:val="nil"/>
              <w:left w:val="nil"/>
              <w:bottom w:val="single" w:sz="4" w:space="0" w:color="4F81BD"/>
              <w:right w:val="single" w:sz="4" w:space="0" w:color="4F81BD"/>
            </w:tcBorders>
            <w:shd w:val="clear" w:color="000000" w:fill="FFFFFF"/>
            <w:noWrap/>
            <w:vAlign w:val="bottom"/>
            <w:hideMark/>
          </w:tcPr>
          <w:p w14:paraId="5FFD526D" w14:textId="77777777" w:rsidR="003D50B1" w:rsidRPr="002D6A5C" w:rsidRDefault="003D50B1" w:rsidP="00F966F7">
            <w:pPr>
              <w:spacing w:line="240" w:lineRule="auto"/>
              <w:rPr>
                <w:rFonts w:ascii="Univers 45 Light" w:hAnsi="Univers 45 Light"/>
                <w:color w:val="000000"/>
                <w:sz w:val="18"/>
                <w:lang w:eastAsia="en-AU"/>
              </w:rPr>
            </w:pPr>
            <w:r w:rsidRPr="002D6A5C">
              <w:rPr>
                <w:rFonts w:ascii="Univers 45 Light" w:hAnsi="Univers 45 Light"/>
                <w:color w:val="000000"/>
                <w:sz w:val="18"/>
                <w:lang w:eastAsia="en-AU"/>
              </w:rPr>
              <w:t> </w:t>
            </w:r>
          </w:p>
        </w:tc>
      </w:tr>
      <w:tr w:rsidR="003D50B1" w:rsidRPr="00FD14EC" w14:paraId="01280665" w14:textId="77777777" w:rsidTr="00F966F7">
        <w:trPr>
          <w:trHeight w:val="288"/>
        </w:trPr>
        <w:tc>
          <w:tcPr>
            <w:tcW w:w="814" w:type="pct"/>
            <w:tcBorders>
              <w:top w:val="nil"/>
              <w:left w:val="single" w:sz="4" w:space="0" w:color="4F81BD"/>
              <w:bottom w:val="single" w:sz="4" w:space="0" w:color="4F81BD"/>
              <w:right w:val="single" w:sz="4" w:space="0" w:color="4F81BD"/>
            </w:tcBorders>
            <w:shd w:val="clear" w:color="000000" w:fill="DCE6F1"/>
            <w:noWrap/>
            <w:vAlign w:val="bottom"/>
            <w:hideMark/>
          </w:tcPr>
          <w:p w14:paraId="5FE99844" w14:textId="77777777" w:rsidR="003D50B1" w:rsidRPr="002D6A5C" w:rsidRDefault="003D50B1" w:rsidP="00F966F7">
            <w:pPr>
              <w:spacing w:line="240" w:lineRule="auto"/>
              <w:rPr>
                <w:rFonts w:ascii="Univers 45 Light" w:hAnsi="Univers 45 Light"/>
                <w:color w:val="000000"/>
                <w:sz w:val="18"/>
                <w:lang w:eastAsia="en-AU"/>
              </w:rPr>
            </w:pPr>
            <w:r w:rsidRPr="002D6A5C">
              <w:rPr>
                <w:rFonts w:ascii="Univers 45 Light" w:hAnsi="Univers 45 Light"/>
                <w:color w:val="000000"/>
                <w:sz w:val="18"/>
                <w:lang w:eastAsia="en-AU"/>
              </w:rPr>
              <w:t>Other</w:t>
            </w:r>
          </w:p>
        </w:tc>
        <w:tc>
          <w:tcPr>
            <w:tcW w:w="523" w:type="pct"/>
            <w:tcBorders>
              <w:top w:val="nil"/>
              <w:left w:val="nil"/>
              <w:bottom w:val="single" w:sz="4" w:space="0" w:color="4F81BD"/>
              <w:right w:val="single" w:sz="4" w:space="0" w:color="4F81BD"/>
            </w:tcBorders>
            <w:shd w:val="clear" w:color="000000" w:fill="DCE6F1"/>
            <w:noWrap/>
            <w:vAlign w:val="bottom"/>
            <w:hideMark/>
          </w:tcPr>
          <w:p w14:paraId="1F834B3C" w14:textId="77777777" w:rsidR="003D50B1" w:rsidRPr="002D6A5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lang w:eastAsia="en-AU"/>
              </w:rPr>
              <w:t xml:space="preserve">236 </w:t>
            </w:r>
          </w:p>
        </w:tc>
        <w:tc>
          <w:tcPr>
            <w:tcW w:w="523" w:type="pct"/>
            <w:tcBorders>
              <w:top w:val="nil"/>
              <w:left w:val="nil"/>
              <w:bottom w:val="single" w:sz="4" w:space="0" w:color="4F81BD"/>
              <w:right w:val="single" w:sz="4" w:space="0" w:color="4F81BD"/>
            </w:tcBorders>
            <w:shd w:val="clear" w:color="000000" w:fill="DCE6F1"/>
            <w:noWrap/>
            <w:vAlign w:val="bottom"/>
            <w:hideMark/>
          </w:tcPr>
          <w:p w14:paraId="0AEA112B" w14:textId="77777777" w:rsidR="003D50B1" w:rsidRPr="002D6A5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lang w:eastAsia="en-AU"/>
              </w:rPr>
              <w:t>4</w:t>
            </w:r>
          </w:p>
        </w:tc>
        <w:tc>
          <w:tcPr>
            <w:tcW w:w="523" w:type="pct"/>
            <w:tcBorders>
              <w:top w:val="nil"/>
              <w:left w:val="nil"/>
              <w:bottom w:val="single" w:sz="4" w:space="0" w:color="4F81BD"/>
              <w:right w:val="single" w:sz="4" w:space="0" w:color="4F81BD"/>
            </w:tcBorders>
            <w:shd w:val="clear" w:color="000000" w:fill="DCE6F1"/>
            <w:noWrap/>
            <w:vAlign w:val="bottom"/>
            <w:hideMark/>
          </w:tcPr>
          <w:p w14:paraId="50A16654" w14:textId="77777777" w:rsidR="003D50B1" w:rsidRPr="002D6A5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lang w:eastAsia="en-AU"/>
              </w:rPr>
              <w:t xml:space="preserve">240 </w:t>
            </w:r>
          </w:p>
        </w:tc>
        <w:tc>
          <w:tcPr>
            <w:tcW w:w="523" w:type="pct"/>
            <w:tcBorders>
              <w:top w:val="nil"/>
              <w:left w:val="nil"/>
              <w:bottom w:val="single" w:sz="4" w:space="0" w:color="4F81BD"/>
              <w:right w:val="single" w:sz="4" w:space="0" w:color="4F81BD"/>
            </w:tcBorders>
            <w:shd w:val="clear" w:color="000000" w:fill="DCE6F1"/>
            <w:noWrap/>
            <w:vAlign w:val="bottom"/>
            <w:hideMark/>
          </w:tcPr>
          <w:p w14:paraId="5ADF77D6" w14:textId="77777777" w:rsidR="003D50B1" w:rsidRPr="002D6A5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rPr>
              <w:t xml:space="preserve"> (7)</w:t>
            </w:r>
          </w:p>
        </w:tc>
        <w:tc>
          <w:tcPr>
            <w:tcW w:w="523" w:type="pct"/>
            <w:tcBorders>
              <w:top w:val="nil"/>
              <w:left w:val="nil"/>
              <w:bottom w:val="single" w:sz="4" w:space="0" w:color="4F81BD"/>
              <w:right w:val="single" w:sz="4" w:space="0" w:color="4F81BD"/>
            </w:tcBorders>
            <w:shd w:val="clear" w:color="000000" w:fill="DCE6F1"/>
            <w:noWrap/>
            <w:vAlign w:val="bottom"/>
            <w:hideMark/>
          </w:tcPr>
          <w:p w14:paraId="4A0525FB" w14:textId="77777777" w:rsidR="003D50B1" w:rsidRPr="002D6A5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rPr>
              <w:t xml:space="preserve"> 233 </w:t>
            </w:r>
          </w:p>
        </w:tc>
        <w:tc>
          <w:tcPr>
            <w:tcW w:w="523" w:type="pct"/>
            <w:tcBorders>
              <w:top w:val="nil"/>
              <w:left w:val="nil"/>
              <w:bottom w:val="single" w:sz="4" w:space="0" w:color="4F81BD"/>
              <w:right w:val="single" w:sz="4" w:space="0" w:color="4F81BD"/>
            </w:tcBorders>
            <w:shd w:val="clear" w:color="000000" w:fill="DCE6F1"/>
            <w:noWrap/>
            <w:vAlign w:val="bottom"/>
            <w:hideMark/>
          </w:tcPr>
          <w:p w14:paraId="428EF4D6" w14:textId="77777777" w:rsidR="003D50B1" w:rsidRPr="002D6A5C" w:rsidRDefault="003D50B1" w:rsidP="00F966F7">
            <w:pPr>
              <w:spacing w:line="240" w:lineRule="auto"/>
              <w:rPr>
                <w:rFonts w:ascii="Univers 45 Light" w:hAnsi="Univers 45 Light"/>
                <w:color w:val="000000"/>
                <w:sz w:val="18"/>
                <w:lang w:eastAsia="en-AU"/>
              </w:rPr>
            </w:pPr>
            <w:r w:rsidRPr="002D6A5C">
              <w:rPr>
                <w:rFonts w:ascii="Univers 45 Light" w:hAnsi="Univers 45 Light"/>
                <w:color w:val="000000"/>
                <w:sz w:val="18"/>
                <w:lang w:eastAsia="en-AU"/>
              </w:rPr>
              <w:t> </w:t>
            </w:r>
          </w:p>
        </w:tc>
        <w:tc>
          <w:tcPr>
            <w:tcW w:w="523" w:type="pct"/>
            <w:tcBorders>
              <w:top w:val="nil"/>
              <w:left w:val="nil"/>
              <w:bottom w:val="single" w:sz="4" w:space="0" w:color="4F81BD"/>
              <w:right w:val="single" w:sz="4" w:space="0" w:color="4F81BD"/>
            </w:tcBorders>
            <w:shd w:val="clear" w:color="000000" w:fill="DCE6F1"/>
            <w:noWrap/>
            <w:vAlign w:val="bottom"/>
            <w:hideMark/>
          </w:tcPr>
          <w:p w14:paraId="015389BE" w14:textId="77777777" w:rsidR="003D50B1" w:rsidRPr="002D6A5C" w:rsidRDefault="003D50B1" w:rsidP="00F966F7">
            <w:pPr>
              <w:spacing w:line="240" w:lineRule="auto"/>
              <w:rPr>
                <w:rFonts w:ascii="Univers 45 Light" w:hAnsi="Univers 45 Light"/>
                <w:color w:val="000000"/>
                <w:sz w:val="18"/>
                <w:lang w:eastAsia="en-AU"/>
              </w:rPr>
            </w:pPr>
            <w:r w:rsidRPr="002D6A5C">
              <w:rPr>
                <w:rFonts w:ascii="Univers 45 Light" w:hAnsi="Univers 45 Light"/>
                <w:color w:val="000000"/>
                <w:sz w:val="18"/>
                <w:lang w:eastAsia="en-AU"/>
              </w:rPr>
              <w:t xml:space="preserve"> -</w:t>
            </w:r>
          </w:p>
        </w:tc>
        <w:tc>
          <w:tcPr>
            <w:tcW w:w="523" w:type="pct"/>
            <w:tcBorders>
              <w:top w:val="nil"/>
              <w:left w:val="nil"/>
              <w:bottom w:val="single" w:sz="4" w:space="0" w:color="4F81BD"/>
              <w:right w:val="single" w:sz="4" w:space="0" w:color="4F81BD"/>
            </w:tcBorders>
            <w:shd w:val="clear" w:color="000000" w:fill="DCE6F1"/>
            <w:noWrap/>
            <w:vAlign w:val="bottom"/>
            <w:hideMark/>
          </w:tcPr>
          <w:p w14:paraId="7CD7E2E3" w14:textId="77777777" w:rsidR="003D50B1" w:rsidRPr="002D6A5C" w:rsidRDefault="003D50B1" w:rsidP="00F966F7">
            <w:pPr>
              <w:spacing w:line="240" w:lineRule="auto"/>
              <w:rPr>
                <w:rFonts w:ascii="Univers 45 Light" w:hAnsi="Univers 45 Light"/>
                <w:color w:val="000000"/>
                <w:sz w:val="18"/>
                <w:lang w:eastAsia="en-AU"/>
              </w:rPr>
            </w:pPr>
            <w:r w:rsidRPr="002D6A5C">
              <w:rPr>
                <w:rFonts w:ascii="Univers 45 Light" w:hAnsi="Univers 45 Light"/>
                <w:color w:val="000000"/>
                <w:sz w:val="18"/>
                <w:lang w:eastAsia="en-AU"/>
              </w:rPr>
              <w:t> </w:t>
            </w:r>
          </w:p>
        </w:tc>
      </w:tr>
      <w:tr w:rsidR="003D50B1" w:rsidRPr="00FD14EC" w14:paraId="1E425DD5" w14:textId="77777777" w:rsidTr="00F966F7">
        <w:trPr>
          <w:trHeight w:val="288"/>
        </w:trPr>
        <w:tc>
          <w:tcPr>
            <w:tcW w:w="814" w:type="pct"/>
            <w:tcBorders>
              <w:top w:val="nil"/>
              <w:left w:val="single" w:sz="4" w:space="0" w:color="4F81BD"/>
              <w:bottom w:val="single" w:sz="4" w:space="0" w:color="4F81BD"/>
              <w:right w:val="single" w:sz="4" w:space="0" w:color="4F81BD"/>
            </w:tcBorders>
            <w:shd w:val="clear" w:color="000000" w:fill="FFFFFF"/>
            <w:noWrap/>
            <w:vAlign w:val="bottom"/>
            <w:hideMark/>
          </w:tcPr>
          <w:p w14:paraId="778A0D4E" w14:textId="77777777" w:rsidR="003D50B1" w:rsidRPr="002D6A5C" w:rsidRDefault="003D50B1" w:rsidP="00F966F7">
            <w:pPr>
              <w:spacing w:line="240" w:lineRule="auto"/>
              <w:rPr>
                <w:rFonts w:ascii="Univers 45 Light" w:hAnsi="Univers 45 Light"/>
                <w:color w:val="000000"/>
                <w:sz w:val="18"/>
                <w:lang w:eastAsia="en-AU"/>
              </w:rPr>
            </w:pPr>
            <w:r w:rsidRPr="002D6A5C">
              <w:rPr>
                <w:rFonts w:ascii="Univers 45 Light" w:hAnsi="Univers 45 Light"/>
                <w:color w:val="000000"/>
                <w:sz w:val="18"/>
                <w:lang w:eastAsia="en-AU"/>
              </w:rPr>
              <w:t>Research</w:t>
            </w:r>
          </w:p>
        </w:tc>
        <w:tc>
          <w:tcPr>
            <w:tcW w:w="523" w:type="pct"/>
            <w:tcBorders>
              <w:top w:val="nil"/>
              <w:left w:val="nil"/>
              <w:bottom w:val="single" w:sz="4" w:space="0" w:color="4F81BD"/>
              <w:right w:val="single" w:sz="4" w:space="0" w:color="4F81BD"/>
            </w:tcBorders>
            <w:shd w:val="clear" w:color="000000" w:fill="FFFFFF"/>
            <w:noWrap/>
            <w:vAlign w:val="bottom"/>
            <w:hideMark/>
          </w:tcPr>
          <w:p w14:paraId="062D6785" w14:textId="77777777" w:rsidR="003D50B1" w:rsidRPr="002D6A5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lang w:eastAsia="en-AU"/>
              </w:rPr>
              <w:t xml:space="preserve">  -</w:t>
            </w:r>
          </w:p>
        </w:tc>
        <w:tc>
          <w:tcPr>
            <w:tcW w:w="523" w:type="pct"/>
            <w:tcBorders>
              <w:top w:val="nil"/>
              <w:left w:val="nil"/>
              <w:bottom w:val="single" w:sz="4" w:space="0" w:color="4F81BD"/>
              <w:right w:val="single" w:sz="4" w:space="0" w:color="4F81BD"/>
            </w:tcBorders>
            <w:shd w:val="clear" w:color="000000" w:fill="DCE6F1"/>
            <w:noWrap/>
            <w:vAlign w:val="bottom"/>
            <w:hideMark/>
          </w:tcPr>
          <w:p w14:paraId="16E913D7" w14:textId="77777777" w:rsidR="003D50B1" w:rsidRPr="002D6A5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lang w:eastAsia="en-AU"/>
              </w:rPr>
              <w:t>-</w:t>
            </w:r>
          </w:p>
        </w:tc>
        <w:tc>
          <w:tcPr>
            <w:tcW w:w="523" w:type="pct"/>
            <w:tcBorders>
              <w:top w:val="nil"/>
              <w:left w:val="nil"/>
              <w:bottom w:val="single" w:sz="4" w:space="0" w:color="4F81BD"/>
              <w:right w:val="single" w:sz="4" w:space="0" w:color="4F81BD"/>
            </w:tcBorders>
            <w:shd w:val="clear" w:color="000000" w:fill="FFFFFF"/>
            <w:noWrap/>
            <w:vAlign w:val="bottom"/>
            <w:hideMark/>
          </w:tcPr>
          <w:p w14:paraId="06AACD44" w14:textId="77777777" w:rsidR="003D50B1" w:rsidRPr="002D6A5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lang w:eastAsia="en-AU"/>
              </w:rPr>
              <w:t xml:space="preserve">  -</w:t>
            </w:r>
          </w:p>
        </w:tc>
        <w:tc>
          <w:tcPr>
            <w:tcW w:w="523" w:type="pct"/>
            <w:tcBorders>
              <w:top w:val="nil"/>
              <w:left w:val="nil"/>
              <w:bottom w:val="single" w:sz="4" w:space="0" w:color="4F81BD"/>
              <w:right w:val="single" w:sz="4" w:space="0" w:color="4F81BD"/>
            </w:tcBorders>
            <w:shd w:val="clear" w:color="000000" w:fill="DCE6F1"/>
            <w:noWrap/>
            <w:vAlign w:val="bottom"/>
            <w:hideMark/>
          </w:tcPr>
          <w:p w14:paraId="619158FB" w14:textId="77777777" w:rsidR="003D50B1" w:rsidRPr="002D6A5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rPr>
              <w:t xml:space="preserve"> -</w:t>
            </w:r>
          </w:p>
        </w:tc>
        <w:tc>
          <w:tcPr>
            <w:tcW w:w="523" w:type="pct"/>
            <w:tcBorders>
              <w:top w:val="nil"/>
              <w:left w:val="nil"/>
              <w:bottom w:val="single" w:sz="4" w:space="0" w:color="4F81BD"/>
              <w:right w:val="single" w:sz="4" w:space="0" w:color="4F81BD"/>
            </w:tcBorders>
            <w:shd w:val="clear" w:color="000000" w:fill="FFFFFF"/>
            <w:noWrap/>
            <w:vAlign w:val="bottom"/>
            <w:hideMark/>
          </w:tcPr>
          <w:p w14:paraId="200F86A1" w14:textId="77777777" w:rsidR="003D50B1" w:rsidRPr="002D6A5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rPr>
              <w:t xml:space="preserve">   -   </w:t>
            </w:r>
          </w:p>
        </w:tc>
        <w:tc>
          <w:tcPr>
            <w:tcW w:w="523" w:type="pct"/>
            <w:tcBorders>
              <w:top w:val="nil"/>
              <w:left w:val="nil"/>
              <w:bottom w:val="single" w:sz="4" w:space="0" w:color="4F81BD"/>
              <w:right w:val="single" w:sz="4" w:space="0" w:color="4F81BD"/>
            </w:tcBorders>
            <w:shd w:val="clear" w:color="000000" w:fill="FFFFFF"/>
            <w:noWrap/>
            <w:vAlign w:val="bottom"/>
            <w:hideMark/>
          </w:tcPr>
          <w:p w14:paraId="0EAC821E" w14:textId="77777777" w:rsidR="003D50B1" w:rsidRPr="002D6A5C" w:rsidRDefault="003D50B1" w:rsidP="00F966F7">
            <w:pPr>
              <w:spacing w:line="240" w:lineRule="auto"/>
              <w:rPr>
                <w:rFonts w:ascii="Univers 45 Light" w:hAnsi="Univers 45 Light"/>
                <w:color w:val="000000"/>
                <w:sz w:val="18"/>
                <w:lang w:eastAsia="en-AU"/>
              </w:rPr>
            </w:pPr>
            <w:r w:rsidRPr="002D6A5C">
              <w:rPr>
                <w:rFonts w:ascii="Univers 45 Light" w:hAnsi="Univers 45 Light"/>
                <w:color w:val="000000"/>
                <w:sz w:val="18"/>
                <w:lang w:eastAsia="en-AU"/>
              </w:rPr>
              <w:t> </w:t>
            </w:r>
          </w:p>
        </w:tc>
        <w:tc>
          <w:tcPr>
            <w:tcW w:w="523" w:type="pct"/>
            <w:tcBorders>
              <w:top w:val="nil"/>
              <w:left w:val="nil"/>
              <w:bottom w:val="single" w:sz="4" w:space="0" w:color="4F81BD"/>
              <w:right w:val="single" w:sz="4" w:space="0" w:color="4F81BD"/>
            </w:tcBorders>
            <w:shd w:val="clear" w:color="000000" w:fill="DCE6F1"/>
            <w:noWrap/>
            <w:vAlign w:val="bottom"/>
            <w:hideMark/>
          </w:tcPr>
          <w:p w14:paraId="0B087226" w14:textId="77777777" w:rsidR="003D50B1" w:rsidRPr="002D6A5C" w:rsidRDefault="003D50B1" w:rsidP="00F966F7">
            <w:pPr>
              <w:spacing w:line="240" w:lineRule="auto"/>
              <w:rPr>
                <w:rFonts w:ascii="Univers 45 Light" w:hAnsi="Univers 45 Light"/>
                <w:color w:val="000000"/>
                <w:sz w:val="18"/>
                <w:lang w:eastAsia="en-AU"/>
              </w:rPr>
            </w:pPr>
            <w:r w:rsidRPr="002D6A5C">
              <w:rPr>
                <w:rFonts w:ascii="Univers 45 Light" w:hAnsi="Univers 45 Light"/>
                <w:color w:val="000000"/>
                <w:sz w:val="18"/>
                <w:lang w:eastAsia="en-AU"/>
              </w:rPr>
              <w:t xml:space="preserve"> -</w:t>
            </w:r>
          </w:p>
        </w:tc>
        <w:tc>
          <w:tcPr>
            <w:tcW w:w="523" w:type="pct"/>
            <w:tcBorders>
              <w:top w:val="nil"/>
              <w:left w:val="nil"/>
              <w:bottom w:val="single" w:sz="4" w:space="0" w:color="4F81BD"/>
              <w:right w:val="single" w:sz="4" w:space="0" w:color="4F81BD"/>
            </w:tcBorders>
            <w:shd w:val="clear" w:color="000000" w:fill="FFFFFF"/>
            <w:noWrap/>
            <w:vAlign w:val="bottom"/>
            <w:hideMark/>
          </w:tcPr>
          <w:p w14:paraId="5E0FC696" w14:textId="77777777" w:rsidR="003D50B1" w:rsidRPr="002D6A5C" w:rsidRDefault="003D50B1" w:rsidP="00F966F7">
            <w:pPr>
              <w:spacing w:line="240" w:lineRule="auto"/>
              <w:rPr>
                <w:rFonts w:ascii="Univers 45 Light" w:hAnsi="Univers 45 Light"/>
                <w:color w:val="000000"/>
                <w:sz w:val="18"/>
                <w:lang w:eastAsia="en-AU"/>
              </w:rPr>
            </w:pPr>
            <w:r w:rsidRPr="002D6A5C">
              <w:rPr>
                <w:rFonts w:ascii="Univers 45 Light" w:hAnsi="Univers 45 Light"/>
                <w:color w:val="000000"/>
                <w:sz w:val="18"/>
                <w:lang w:eastAsia="en-AU"/>
              </w:rPr>
              <w:t> </w:t>
            </w:r>
          </w:p>
        </w:tc>
      </w:tr>
      <w:tr w:rsidR="003D50B1" w:rsidRPr="00FD14EC" w14:paraId="0CC8EF87" w14:textId="77777777" w:rsidTr="00F966F7">
        <w:trPr>
          <w:trHeight w:val="288"/>
        </w:trPr>
        <w:tc>
          <w:tcPr>
            <w:tcW w:w="814" w:type="pct"/>
            <w:tcBorders>
              <w:top w:val="nil"/>
              <w:left w:val="single" w:sz="4" w:space="0" w:color="4F81BD"/>
              <w:bottom w:val="single" w:sz="4" w:space="0" w:color="4F81BD"/>
              <w:right w:val="single" w:sz="4" w:space="0" w:color="4F81BD"/>
            </w:tcBorders>
            <w:shd w:val="clear" w:color="000000" w:fill="DCE6F1"/>
            <w:noWrap/>
            <w:vAlign w:val="bottom"/>
            <w:hideMark/>
          </w:tcPr>
          <w:p w14:paraId="73167916" w14:textId="77777777" w:rsidR="003D50B1" w:rsidRPr="002D6A5C" w:rsidRDefault="003D50B1" w:rsidP="00F966F7">
            <w:pPr>
              <w:spacing w:line="240" w:lineRule="auto"/>
              <w:rPr>
                <w:rFonts w:ascii="Univers 45 Light" w:hAnsi="Univers 45 Light"/>
                <w:color w:val="000000"/>
                <w:sz w:val="18"/>
                <w:lang w:eastAsia="en-AU"/>
              </w:rPr>
            </w:pPr>
            <w:r w:rsidRPr="002D6A5C">
              <w:rPr>
                <w:rFonts w:ascii="Univers 45 Light" w:hAnsi="Univers 45 Light"/>
                <w:color w:val="000000"/>
                <w:sz w:val="18"/>
                <w:lang w:eastAsia="en-AU"/>
              </w:rPr>
              <w:t>Teaching and Training</w:t>
            </w:r>
          </w:p>
        </w:tc>
        <w:tc>
          <w:tcPr>
            <w:tcW w:w="523" w:type="pct"/>
            <w:tcBorders>
              <w:top w:val="nil"/>
              <w:left w:val="nil"/>
              <w:bottom w:val="single" w:sz="4" w:space="0" w:color="4F81BD"/>
              <w:right w:val="single" w:sz="4" w:space="0" w:color="4F81BD"/>
            </w:tcBorders>
            <w:shd w:val="clear" w:color="000000" w:fill="DCE6F1"/>
            <w:noWrap/>
            <w:vAlign w:val="bottom"/>
            <w:hideMark/>
          </w:tcPr>
          <w:p w14:paraId="4030307C" w14:textId="77777777" w:rsidR="003D50B1" w:rsidRPr="002D6A5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lang w:eastAsia="en-AU"/>
              </w:rPr>
              <w:t xml:space="preserve">  -</w:t>
            </w:r>
          </w:p>
        </w:tc>
        <w:tc>
          <w:tcPr>
            <w:tcW w:w="523" w:type="pct"/>
            <w:tcBorders>
              <w:top w:val="nil"/>
              <w:left w:val="nil"/>
              <w:bottom w:val="single" w:sz="4" w:space="0" w:color="4F81BD"/>
              <w:right w:val="single" w:sz="4" w:space="0" w:color="4F81BD"/>
            </w:tcBorders>
            <w:shd w:val="clear" w:color="000000" w:fill="DCE6F1"/>
            <w:noWrap/>
            <w:vAlign w:val="bottom"/>
            <w:hideMark/>
          </w:tcPr>
          <w:p w14:paraId="13C0E9AE" w14:textId="77777777" w:rsidR="003D50B1" w:rsidRPr="002D6A5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lang w:eastAsia="en-AU"/>
              </w:rPr>
              <w:t>-</w:t>
            </w:r>
          </w:p>
        </w:tc>
        <w:tc>
          <w:tcPr>
            <w:tcW w:w="523" w:type="pct"/>
            <w:tcBorders>
              <w:top w:val="nil"/>
              <w:left w:val="nil"/>
              <w:bottom w:val="single" w:sz="4" w:space="0" w:color="4F81BD"/>
              <w:right w:val="single" w:sz="4" w:space="0" w:color="4F81BD"/>
            </w:tcBorders>
            <w:shd w:val="clear" w:color="000000" w:fill="DCE6F1"/>
            <w:noWrap/>
            <w:vAlign w:val="bottom"/>
            <w:hideMark/>
          </w:tcPr>
          <w:p w14:paraId="6AD16983" w14:textId="77777777" w:rsidR="003D50B1" w:rsidRPr="002D6A5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lang w:eastAsia="en-AU"/>
              </w:rPr>
              <w:t xml:space="preserve">  -</w:t>
            </w:r>
          </w:p>
        </w:tc>
        <w:tc>
          <w:tcPr>
            <w:tcW w:w="523" w:type="pct"/>
            <w:tcBorders>
              <w:top w:val="nil"/>
              <w:left w:val="nil"/>
              <w:bottom w:val="single" w:sz="4" w:space="0" w:color="4F81BD"/>
              <w:right w:val="single" w:sz="4" w:space="0" w:color="4F81BD"/>
            </w:tcBorders>
            <w:shd w:val="clear" w:color="000000" w:fill="DCE6F1"/>
            <w:noWrap/>
            <w:vAlign w:val="bottom"/>
            <w:hideMark/>
          </w:tcPr>
          <w:p w14:paraId="7EC9B45B" w14:textId="77777777" w:rsidR="003D50B1" w:rsidRPr="002D6A5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rPr>
              <w:t xml:space="preserve"> -</w:t>
            </w:r>
          </w:p>
        </w:tc>
        <w:tc>
          <w:tcPr>
            <w:tcW w:w="523" w:type="pct"/>
            <w:tcBorders>
              <w:top w:val="nil"/>
              <w:left w:val="nil"/>
              <w:bottom w:val="single" w:sz="4" w:space="0" w:color="4F81BD"/>
              <w:right w:val="single" w:sz="4" w:space="0" w:color="4F81BD"/>
            </w:tcBorders>
            <w:shd w:val="clear" w:color="000000" w:fill="DCE6F1"/>
            <w:noWrap/>
            <w:vAlign w:val="bottom"/>
            <w:hideMark/>
          </w:tcPr>
          <w:p w14:paraId="1B190B4F" w14:textId="77777777" w:rsidR="003D50B1" w:rsidRPr="002D6A5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rPr>
              <w:t xml:space="preserve">   -   </w:t>
            </w:r>
          </w:p>
        </w:tc>
        <w:tc>
          <w:tcPr>
            <w:tcW w:w="523" w:type="pct"/>
            <w:tcBorders>
              <w:top w:val="nil"/>
              <w:left w:val="nil"/>
              <w:bottom w:val="single" w:sz="4" w:space="0" w:color="4F81BD"/>
              <w:right w:val="single" w:sz="4" w:space="0" w:color="4F81BD"/>
            </w:tcBorders>
            <w:shd w:val="clear" w:color="000000" w:fill="DCE6F1"/>
            <w:noWrap/>
            <w:vAlign w:val="bottom"/>
            <w:hideMark/>
          </w:tcPr>
          <w:p w14:paraId="2AD3A01B" w14:textId="77777777" w:rsidR="003D50B1" w:rsidRPr="002D6A5C" w:rsidRDefault="003D50B1" w:rsidP="00F966F7">
            <w:pPr>
              <w:spacing w:line="240" w:lineRule="auto"/>
              <w:rPr>
                <w:rFonts w:ascii="Univers 45 Light" w:hAnsi="Univers 45 Light"/>
                <w:color w:val="000000"/>
                <w:sz w:val="18"/>
                <w:lang w:eastAsia="en-AU"/>
              </w:rPr>
            </w:pPr>
            <w:r w:rsidRPr="002D6A5C">
              <w:rPr>
                <w:rFonts w:ascii="Univers 45 Light" w:hAnsi="Univers 45 Light"/>
                <w:color w:val="000000"/>
                <w:sz w:val="18"/>
                <w:lang w:eastAsia="en-AU"/>
              </w:rPr>
              <w:t> </w:t>
            </w:r>
          </w:p>
        </w:tc>
        <w:tc>
          <w:tcPr>
            <w:tcW w:w="523" w:type="pct"/>
            <w:tcBorders>
              <w:top w:val="nil"/>
              <w:left w:val="nil"/>
              <w:bottom w:val="single" w:sz="4" w:space="0" w:color="4F81BD"/>
              <w:right w:val="single" w:sz="4" w:space="0" w:color="4F81BD"/>
            </w:tcBorders>
            <w:shd w:val="clear" w:color="000000" w:fill="DCE6F1"/>
            <w:noWrap/>
            <w:vAlign w:val="bottom"/>
            <w:hideMark/>
          </w:tcPr>
          <w:p w14:paraId="13B1ED73" w14:textId="77777777" w:rsidR="003D50B1" w:rsidRPr="002D6A5C" w:rsidRDefault="003D50B1" w:rsidP="00F966F7">
            <w:pPr>
              <w:spacing w:line="240" w:lineRule="auto"/>
              <w:rPr>
                <w:rFonts w:ascii="Univers 45 Light" w:hAnsi="Univers 45 Light"/>
                <w:color w:val="000000"/>
                <w:sz w:val="18"/>
                <w:lang w:eastAsia="en-AU"/>
              </w:rPr>
            </w:pPr>
            <w:r w:rsidRPr="002D6A5C">
              <w:rPr>
                <w:rFonts w:ascii="Univers 45 Light" w:hAnsi="Univers 45 Light"/>
                <w:color w:val="000000"/>
                <w:sz w:val="18"/>
                <w:lang w:eastAsia="en-AU"/>
              </w:rPr>
              <w:t xml:space="preserve"> -</w:t>
            </w:r>
          </w:p>
        </w:tc>
        <w:tc>
          <w:tcPr>
            <w:tcW w:w="523" w:type="pct"/>
            <w:tcBorders>
              <w:top w:val="nil"/>
              <w:left w:val="nil"/>
              <w:bottom w:val="single" w:sz="4" w:space="0" w:color="4F81BD"/>
              <w:right w:val="single" w:sz="4" w:space="0" w:color="4F81BD"/>
            </w:tcBorders>
            <w:shd w:val="clear" w:color="000000" w:fill="DCE6F1"/>
            <w:noWrap/>
            <w:vAlign w:val="bottom"/>
            <w:hideMark/>
          </w:tcPr>
          <w:p w14:paraId="2BEF0CC0" w14:textId="77777777" w:rsidR="003D50B1" w:rsidRPr="002D6A5C" w:rsidRDefault="003D50B1" w:rsidP="00F966F7">
            <w:pPr>
              <w:spacing w:line="240" w:lineRule="auto"/>
              <w:rPr>
                <w:rFonts w:ascii="Univers 45 Light" w:hAnsi="Univers 45 Light"/>
                <w:color w:val="000000"/>
                <w:sz w:val="18"/>
                <w:lang w:eastAsia="en-AU"/>
              </w:rPr>
            </w:pPr>
            <w:r w:rsidRPr="002D6A5C">
              <w:rPr>
                <w:rFonts w:ascii="Univers 45 Light" w:hAnsi="Univers 45 Light"/>
                <w:color w:val="000000"/>
                <w:sz w:val="18"/>
                <w:lang w:eastAsia="en-AU"/>
              </w:rPr>
              <w:t> </w:t>
            </w:r>
          </w:p>
        </w:tc>
      </w:tr>
      <w:tr w:rsidR="003D50B1" w:rsidRPr="00FD14EC" w14:paraId="1E0C5C99" w14:textId="77777777" w:rsidTr="00F966F7">
        <w:trPr>
          <w:trHeight w:val="288"/>
        </w:trPr>
        <w:tc>
          <w:tcPr>
            <w:tcW w:w="814" w:type="pct"/>
            <w:tcBorders>
              <w:top w:val="nil"/>
              <w:left w:val="single" w:sz="4" w:space="0" w:color="4F81BD"/>
              <w:bottom w:val="single" w:sz="4" w:space="0" w:color="4F81BD"/>
              <w:right w:val="single" w:sz="4" w:space="0" w:color="4F81BD"/>
            </w:tcBorders>
            <w:shd w:val="clear" w:color="000000" w:fill="FFFFFF"/>
            <w:noWrap/>
            <w:vAlign w:val="bottom"/>
            <w:hideMark/>
          </w:tcPr>
          <w:p w14:paraId="1399D65A" w14:textId="77777777" w:rsidR="003D50B1" w:rsidRPr="002D6A5C" w:rsidRDefault="003D50B1" w:rsidP="00F966F7">
            <w:pPr>
              <w:spacing w:line="240" w:lineRule="auto"/>
              <w:rPr>
                <w:rFonts w:ascii="Univers 45 Light" w:hAnsi="Univers 45 Light"/>
                <w:color w:val="000000"/>
                <w:sz w:val="18"/>
                <w:lang w:eastAsia="en-AU"/>
              </w:rPr>
            </w:pPr>
            <w:r w:rsidRPr="002D6A5C">
              <w:rPr>
                <w:rFonts w:ascii="Univers 45 Light" w:hAnsi="Univers 45 Light"/>
                <w:color w:val="000000"/>
                <w:sz w:val="18"/>
                <w:lang w:eastAsia="en-AU"/>
              </w:rPr>
              <w:t>System-generated patients</w:t>
            </w:r>
          </w:p>
        </w:tc>
        <w:tc>
          <w:tcPr>
            <w:tcW w:w="523" w:type="pct"/>
            <w:tcBorders>
              <w:top w:val="nil"/>
              <w:left w:val="nil"/>
              <w:bottom w:val="single" w:sz="4" w:space="0" w:color="4F81BD"/>
              <w:right w:val="single" w:sz="4" w:space="0" w:color="4F81BD"/>
            </w:tcBorders>
            <w:shd w:val="clear" w:color="000000" w:fill="FFFFFF"/>
            <w:noWrap/>
            <w:vAlign w:val="bottom"/>
            <w:hideMark/>
          </w:tcPr>
          <w:p w14:paraId="0FC0F90A" w14:textId="77777777" w:rsidR="003D50B1" w:rsidRPr="002D6A5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lang w:eastAsia="en-AU"/>
              </w:rPr>
              <w:t xml:space="preserve">133,475 </w:t>
            </w:r>
          </w:p>
        </w:tc>
        <w:tc>
          <w:tcPr>
            <w:tcW w:w="523" w:type="pct"/>
            <w:tcBorders>
              <w:top w:val="nil"/>
              <w:left w:val="nil"/>
              <w:bottom w:val="single" w:sz="4" w:space="0" w:color="4F81BD"/>
              <w:right w:val="single" w:sz="4" w:space="0" w:color="4F81BD"/>
            </w:tcBorders>
            <w:shd w:val="clear" w:color="000000" w:fill="DCE6F1"/>
            <w:noWrap/>
            <w:vAlign w:val="bottom"/>
            <w:hideMark/>
          </w:tcPr>
          <w:p w14:paraId="791EACE7" w14:textId="77777777" w:rsidR="003D50B1" w:rsidRPr="002D6A5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lang w:eastAsia="en-AU"/>
              </w:rPr>
              <w:t>2</w:t>
            </w:r>
          </w:p>
        </w:tc>
        <w:tc>
          <w:tcPr>
            <w:tcW w:w="523" w:type="pct"/>
            <w:tcBorders>
              <w:top w:val="nil"/>
              <w:left w:val="nil"/>
              <w:bottom w:val="single" w:sz="4" w:space="0" w:color="4F81BD"/>
              <w:right w:val="single" w:sz="4" w:space="0" w:color="4F81BD"/>
            </w:tcBorders>
            <w:shd w:val="clear" w:color="000000" w:fill="FFFFFF"/>
            <w:noWrap/>
            <w:vAlign w:val="bottom"/>
            <w:hideMark/>
          </w:tcPr>
          <w:p w14:paraId="28DC0392" w14:textId="77777777" w:rsidR="003D50B1" w:rsidRPr="002D6A5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lang w:eastAsia="en-AU"/>
              </w:rPr>
              <w:t xml:space="preserve"> 133,477 </w:t>
            </w:r>
          </w:p>
        </w:tc>
        <w:tc>
          <w:tcPr>
            <w:tcW w:w="523" w:type="pct"/>
            <w:tcBorders>
              <w:top w:val="nil"/>
              <w:left w:val="nil"/>
              <w:bottom w:val="single" w:sz="4" w:space="0" w:color="4F81BD"/>
              <w:right w:val="single" w:sz="4" w:space="0" w:color="4F81BD"/>
            </w:tcBorders>
            <w:shd w:val="clear" w:color="000000" w:fill="DCE6F1"/>
            <w:noWrap/>
            <w:vAlign w:val="bottom"/>
            <w:hideMark/>
          </w:tcPr>
          <w:p w14:paraId="1B81B003" w14:textId="77777777" w:rsidR="003D50B1" w:rsidRPr="002D6A5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rPr>
              <w:t>(133,477)</w:t>
            </w:r>
          </w:p>
        </w:tc>
        <w:tc>
          <w:tcPr>
            <w:tcW w:w="523" w:type="pct"/>
            <w:tcBorders>
              <w:top w:val="nil"/>
              <w:left w:val="nil"/>
              <w:bottom w:val="single" w:sz="4" w:space="0" w:color="4F81BD"/>
              <w:right w:val="single" w:sz="4" w:space="0" w:color="4F81BD"/>
            </w:tcBorders>
            <w:shd w:val="clear" w:color="000000" w:fill="FFFFFF"/>
            <w:noWrap/>
            <w:vAlign w:val="bottom"/>
            <w:hideMark/>
          </w:tcPr>
          <w:p w14:paraId="594A30DD" w14:textId="77777777" w:rsidR="003D50B1" w:rsidRPr="002D6A5C" w:rsidRDefault="003D50B1" w:rsidP="00F966F7">
            <w:pPr>
              <w:spacing w:line="240" w:lineRule="auto"/>
              <w:jc w:val="right"/>
              <w:rPr>
                <w:rFonts w:ascii="Univers 45 Light" w:hAnsi="Univers 45 Light"/>
                <w:color w:val="000000"/>
                <w:sz w:val="18"/>
                <w:lang w:eastAsia="en-AU"/>
              </w:rPr>
            </w:pPr>
            <w:r w:rsidRPr="002D6A5C">
              <w:rPr>
                <w:rFonts w:ascii="Univers 45 Light" w:hAnsi="Univers 45 Light"/>
                <w:color w:val="000000"/>
                <w:sz w:val="18"/>
              </w:rPr>
              <w:t xml:space="preserve">   -   </w:t>
            </w:r>
          </w:p>
        </w:tc>
        <w:tc>
          <w:tcPr>
            <w:tcW w:w="523" w:type="pct"/>
            <w:tcBorders>
              <w:top w:val="nil"/>
              <w:left w:val="nil"/>
              <w:bottom w:val="single" w:sz="4" w:space="0" w:color="4F81BD"/>
              <w:right w:val="single" w:sz="4" w:space="0" w:color="4F81BD"/>
            </w:tcBorders>
            <w:shd w:val="clear" w:color="000000" w:fill="FFFFFF"/>
            <w:noWrap/>
            <w:vAlign w:val="bottom"/>
            <w:hideMark/>
          </w:tcPr>
          <w:p w14:paraId="0E417CF5" w14:textId="77777777" w:rsidR="003D50B1" w:rsidRPr="002D6A5C" w:rsidRDefault="003D50B1" w:rsidP="00F966F7">
            <w:pPr>
              <w:spacing w:line="240" w:lineRule="auto"/>
              <w:rPr>
                <w:rFonts w:ascii="Univers 45 Light" w:hAnsi="Univers 45 Light"/>
                <w:color w:val="000000"/>
                <w:sz w:val="18"/>
                <w:lang w:eastAsia="en-AU"/>
              </w:rPr>
            </w:pPr>
            <w:r w:rsidRPr="002D6A5C">
              <w:rPr>
                <w:rFonts w:ascii="Univers 45 Light" w:hAnsi="Univers 45 Light"/>
                <w:color w:val="000000"/>
                <w:sz w:val="18"/>
                <w:lang w:eastAsia="en-AU"/>
              </w:rPr>
              <w:t> </w:t>
            </w:r>
          </w:p>
        </w:tc>
        <w:tc>
          <w:tcPr>
            <w:tcW w:w="523" w:type="pct"/>
            <w:tcBorders>
              <w:top w:val="nil"/>
              <w:left w:val="nil"/>
              <w:bottom w:val="single" w:sz="4" w:space="0" w:color="4F81BD"/>
              <w:right w:val="single" w:sz="4" w:space="0" w:color="4F81BD"/>
            </w:tcBorders>
            <w:shd w:val="clear" w:color="000000" w:fill="DCE6F1"/>
            <w:noWrap/>
            <w:vAlign w:val="bottom"/>
            <w:hideMark/>
          </w:tcPr>
          <w:p w14:paraId="01638159" w14:textId="77777777" w:rsidR="003D50B1" w:rsidRPr="002D6A5C" w:rsidRDefault="003D50B1" w:rsidP="00F966F7">
            <w:pPr>
              <w:spacing w:line="240" w:lineRule="auto"/>
              <w:rPr>
                <w:rFonts w:ascii="Univers 45 Light" w:hAnsi="Univers 45 Light"/>
                <w:color w:val="000000"/>
                <w:sz w:val="18"/>
                <w:lang w:eastAsia="en-AU"/>
              </w:rPr>
            </w:pPr>
            <w:r w:rsidRPr="002D6A5C">
              <w:rPr>
                <w:rFonts w:ascii="Univers 45 Light" w:hAnsi="Univers 45 Light"/>
                <w:color w:val="000000"/>
                <w:sz w:val="18"/>
                <w:lang w:eastAsia="en-AU"/>
              </w:rPr>
              <w:t xml:space="preserve"> -</w:t>
            </w:r>
          </w:p>
        </w:tc>
        <w:tc>
          <w:tcPr>
            <w:tcW w:w="523" w:type="pct"/>
            <w:tcBorders>
              <w:top w:val="nil"/>
              <w:left w:val="nil"/>
              <w:bottom w:val="single" w:sz="4" w:space="0" w:color="4F81BD"/>
              <w:right w:val="single" w:sz="4" w:space="0" w:color="4F81BD"/>
            </w:tcBorders>
            <w:shd w:val="clear" w:color="000000" w:fill="FFFFFF"/>
            <w:noWrap/>
            <w:vAlign w:val="bottom"/>
            <w:hideMark/>
          </w:tcPr>
          <w:p w14:paraId="6165EB9A" w14:textId="77777777" w:rsidR="003D50B1" w:rsidRPr="002D6A5C" w:rsidRDefault="003D50B1" w:rsidP="00F966F7">
            <w:pPr>
              <w:spacing w:line="240" w:lineRule="auto"/>
              <w:rPr>
                <w:rFonts w:ascii="Univers 45 Light" w:hAnsi="Univers 45 Light"/>
                <w:color w:val="000000"/>
                <w:sz w:val="18"/>
                <w:lang w:eastAsia="en-AU"/>
              </w:rPr>
            </w:pPr>
            <w:r w:rsidRPr="002D6A5C">
              <w:rPr>
                <w:rFonts w:ascii="Univers 45 Light" w:hAnsi="Univers 45 Light"/>
                <w:color w:val="000000"/>
                <w:sz w:val="18"/>
                <w:lang w:eastAsia="en-AU"/>
              </w:rPr>
              <w:t> </w:t>
            </w:r>
          </w:p>
        </w:tc>
      </w:tr>
      <w:tr w:rsidR="003D50B1" w:rsidRPr="00FD14EC" w14:paraId="6099254F" w14:textId="77777777" w:rsidTr="00F966F7">
        <w:trPr>
          <w:trHeight w:val="288"/>
        </w:trPr>
        <w:tc>
          <w:tcPr>
            <w:tcW w:w="814" w:type="pct"/>
            <w:tcBorders>
              <w:top w:val="nil"/>
              <w:left w:val="single" w:sz="4" w:space="0" w:color="5B9BD5"/>
              <w:bottom w:val="single" w:sz="4" w:space="0" w:color="5B9BD5"/>
              <w:right w:val="nil"/>
            </w:tcBorders>
            <w:shd w:val="clear" w:color="000000" w:fill="D0CECE"/>
            <w:noWrap/>
            <w:vAlign w:val="bottom"/>
            <w:hideMark/>
          </w:tcPr>
          <w:p w14:paraId="5B491CDE" w14:textId="77777777" w:rsidR="003D50B1" w:rsidRPr="002D6A5C" w:rsidRDefault="003D50B1" w:rsidP="00F966F7">
            <w:pPr>
              <w:spacing w:line="240" w:lineRule="auto"/>
              <w:rPr>
                <w:rFonts w:ascii="Univers 45 Light" w:hAnsi="Univers 45 Light"/>
                <w:b/>
                <w:bCs/>
                <w:color w:val="000000"/>
                <w:sz w:val="18"/>
                <w:lang w:eastAsia="en-AU"/>
              </w:rPr>
            </w:pPr>
            <w:r w:rsidRPr="002D6A5C">
              <w:rPr>
                <w:rFonts w:ascii="Univers 45 Light" w:hAnsi="Univers 45 Light"/>
                <w:b/>
                <w:bCs/>
                <w:color w:val="000000"/>
                <w:sz w:val="18"/>
                <w:lang w:eastAsia="en-AU"/>
              </w:rPr>
              <w:t>Total</w:t>
            </w:r>
          </w:p>
        </w:tc>
        <w:tc>
          <w:tcPr>
            <w:tcW w:w="523" w:type="pct"/>
            <w:tcBorders>
              <w:top w:val="nil"/>
              <w:left w:val="single" w:sz="4" w:space="0" w:color="5B9BD5"/>
              <w:bottom w:val="single" w:sz="4" w:space="0" w:color="5B9BD5"/>
              <w:right w:val="single" w:sz="4" w:space="0" w:color="5B9BD5"/>
            </w:tcBorders>
            <w:shd w:val="clear" w:color="000000" w:fill="D0CECE"/>
            <w:noWrap/>
            <w:vAlign w:val="bottom"/>
            <w:hideMark/>
          </w:tcPr>
          <w:p w14:paraId="1EE54ED6" w14:textId="77777777" w:rsidR="003D50B1" w:rsidRPr="002D6A5C" w:rsidRDefault="003D50B1" w:rsidP="00F966F7">
            <w:pPr>
              <w:spacing w:line="240" w:lineRule="auto"/>
              <w:jc w:val="right"/>
              <w:rPr>
                <w:rFonts w:ascii="Univers 45 Light" w:hAnsi="Univers 45 Light"/>
                <w:b/>
                <w:bCs/>
                <w:color w:val="000000"/>
                <w:sz w:val="18"/>
                <w:lang w:eastAsia="en-AU"/>
              </w:rPr>
            </w:pPr>
            <w:r w:rsidRPr="002D6A5C">
              <w:rPr>
                <w:rFonts w:ascii="Univers 45 Light" w:hAnsi="Univers 45 Light"/>
                <w:b/>
                <w:bCs/>
                <w:color w:val="000000"/>
                <w:sz w:val="18"/>
                <w:lang w:eastAsia="en-AU"/>
              </w:rPr>
              <w:t xml:space="preserve">819,284 </w:t>
            </w:r>
          </w:p>
        </w:tc>
        <w:tc>
          <w:tcPr>
            <w:tcW w:w="523" w:type="pct"/>
            <w:tcBorders>
              <w:top w:val="nil"/>
              <w:left w:val="nil"/>
              <w:bottom w:val="single" w:sz="4" w:space="0" w:color="5B9BD5"/>
              <w:right w:val="single" w:sz="4" w:space="0" w:color="5B9BD5"/>
            </w:tcBorders>
            <w:shd w:val="clear" w:color="000000" w:fill="D0CECE"/>
            <w:noWrap/>
            <w:vAlign w:val="bottom"/>
            <w:hideMark/>
          </w:tcPr>
          <w:p w14:paraId="5E0E2794" w14:textId="77777777" w:rsidR="003D50B1" w:rsidRPr="002D6A5C" w:rsidRDefault="003D50B1" w:rsidP="00F966F7">
            <w:pPr>
              <w:spacing w:line="240" w:lineRule="auto"/>
              <w:jc w:val="right"/>
              <w:rPr>
                <w:rFonts w:ascii="Univers 45 Light" w:hAnsi="Univers 45 Light"/>
                <w:b/>
                <w:bCs/>
                <w:color w:val="000000"/>
                <w:sz w:val="18"/>
                <w:lang w:eastAsia="en-AU"/>
              </w:rPr>
            </w:pPr>
            <w:r w:rsidRPr="002D6A5C">
              <w:rPr>
                <w:rFonts w:ascii="Univers 45 Light" w:hAnsi="Univers 45 Light"/>
                <w:b/>
                <w:bCs/>
                <w:color w:val="000000"/>
                <w:sz w:val="18"/>
                <w:lang w:eastAsia="en-AU"/>
              </w:rPr>
              <w:t>-</w:t>
            </w:r>
          </w:p>
        </w:tc>
        <w:tc>
          <w:tcPr>
            <w:tcW w:w="523" w:type="pct"/>
            <w:tcBorders>
              <w:top w:val="nil"/>
              <w:left w:val="nil"/>
              <w:bottom w:val="single" w:sz="4" w:space="0" w:color="5B9BD5"/>
              <w:right w:val="single" w:sz="4" w:space="0" w:color="5B9BD5"/>
            </w:tcBorders>
            <w:shd w:val="clear" w:color="000000" w:fill="D0CECE"/>
            <w:noWrap/>
            <w:vAlign w:val="bottom"/>
            <w:hideMark/>
          </w:tcPr>
          <w:p w14:paraId="60114FAD" w14:textId="77777777" w:rsidR="003D50B1" w:rsidRPr="002D6A5C" w:rsidRDefault="003D50B1" w:rsidP="00F966F7">
            <w:pPr>
              <w:spacing w:line="240" w:lineRule="auto"/>
              <w:jc w:val="right"/>
              <w:rPr>
                <w:rFonts w:ascii="Univers 45 Light" w:hAnsi="Univers 45 Light"/>
                <w:b/>
                <w:bCs/>
                <w:color w:val="000000"/>
                <w:sz w:val="18"/>
                <w:lang w:eastAsia="en-AU"/>
              </w:rPr>
            </w:pPr>
            <w:r w:rsidRPr="002D6A5C">
              <w:rPr>
                <w:rFonts w:ascii="Univers 45 Light" w:hAnsi="Univers 45 Light"/>
                <w:b/>
                <w:bCs/>
                <w:color w:val="000000"/>
                <w:sz w:val="18"/>
                <w:lang w:eastAsia="en-AU"/>
              </w:rPr>
              <w:t xml:space="preserve"> 821,263 </w:t>
            </w:r>
          </w:p>
        </w:tc>
        <w:tc>
          <w:tcPr>
            <w:tcW w:w="523" w:type="pct"/>
            <w:tcBorders>
              <w:top w:val="nil"/>
              <w:left w:val="nil"/>
              <w:bottom w:val="single" w:sz="4" w:space="0" w:color="5B9BD5"/>
              <w:right w:val="single" w:sz="4" w:space="0" w:color="5B9BD5"/>
            </w:tcBorders>
            <w:shd w:val="clear" w:color="000000" w:fill="D0CECE"/>
            <w:noWrap/>
            <w:vAlign w:val="bottom"/>
            <w:hideMark/>
          </w:tcPr>
          <w:p w14:paraId="132A83CE" w14:textId="77777777" w:rsidR="003D50B1" w:rsidRPr="002D6A5C" w:rsidRDefault="003D50B1" w:rsidP="00F966F7">
            <w:pPr>
              <w:spacing w:line="240" w:lineRule="auto"/>
              <w:jc w:val="right"/>
              <w:rPr>
                <w:rFonts w:ascii="Univers 45 Light" w:hAnsi="Univers 45 Light"/>
                <w:b/>
                <w:bCs/>
                <w:color w:val="000000"/>
                <w:sz w:val="18"/>
                <w:lang w:eastAsia="en-AU"/>
              </w:rPr>
            </w:pPr>
            <w:r w:rsidRPr="002D6A5C">
              <w:rPr>
                <w:rFonts w:ascii="Univers 45 Light" w:hAnsi="Univers 45 Light"/>
                <w:b/>
                <w:bCs/>
                <w:color w:val="000000"/>
                <w:sz w:val="18"/>
              </w:rPr>
              <w:t xml:space="preserve">  (399,328)</w:t>
            </w:r>
          </w:p>
        </w:tc>
        <w:tc>
          <w:tcPr>
            <w:tcW w:w="523" w:type="pct"/>
            <w:tcBorders>
              <w:top w:val="nil"/>
              <w:left w:val="nil"/>
              <w:bottom w:val="single" w:sz="4" w:space="0" w:color="5B9BD5"/>
              <w:right w:val="single" w:sz="4" w:space="0" w:color="5B9BD5"/>
            </w:tcBorders>
            <w:shd w:val="clear" w:color="000000" w:fill="D0CECE"/>
            <w:noWrap/>
            <w:vAlign w:val="bottom"/>
            <w:hideMark/>
          </w:tcPr>
          <w:p w14:paraId="610F3526" w14:textId="77777777" w:rsidR="003D50B1" w:rsidRPr="002D6A5C" w:rsidRDefault="003D50B1" w:rsidP="00F966F7">
            <w:pPr>
              <w:spacing w:line="240" w:lineRule="auto"/>
              <w:jc w:val="right"/>
              <w:rPr>
                <w:rFonts w:ascii="Univers 45 Light" w:hAnsi="Univers 45 Light"/>
                <w:b/>
                <w:bCs/>
                <w:color w:val="000000"/>
                <w:sz w:val="18"/>
                <w:lang w:eastAsia="en-AU"/>
              </w:rPr>
            </w:pPr>
            <w:r w:rsidRPr="002D6A5C">
              <w:rPr>
                <w:rFonts w:ascii="Univers 45 Light" w:hAnsi="Univers 45 Light"/>
                <w:b/>
                <w:bCs/>
                <w:color w:val="000000"/>
                <w:sz w:val="18"/>
              </w:rPr>
              <w:t xml:space="preserve">  421,935 </w:t>
            </w:r>
          </w:p>
        </w:tc>
        <w:tc>
          <w:tcPr>
            <w:tcW w:w="523" w:type="pct"/>
            <w:tcBorders>
              <w:top w:val="nil"/>
              <w:left w:val="nil"/>
              <w:bottom w:val="single" w:sz="4" w:space="0" w:color="5B9BD5"/>
              <w:right w:val="single" w:sz="4" w:space="0" w:color="5B9BD5"/>
            </w:tcBorders>
            <w:shd w:val="clear" w:color="000000" w:fill="D0CECE"/>
            <w:noWrap/>
            <w:vAlign w:val="bottom"/>
            <w:hideMark/>
          </w:tcPr>
          <w:p w14:paraId="1F76DF4E" w14:textId="77777777" w:rsidR="003D50B1" w:rsidRPr="002D6A5C" w:rsidRDefault="003D50B1" w:rsidP="00F966F7">
            <w:pPr>
              <w:spacing w:line="240" w:lineRule="auto"/>
              <w:rPr>
                <w:rFonts w:ascii="Univers 45 Light" w:hAnsi="Univers 45 Light"/>
                <w:b/>
                <w:bCs/>
                <w:color w:val="000000"/>
                <w:sz w:val="18"/>
                <w:lang w:eastAsia="en-AU"/>
              </w:rPr>
            </w:pPr>
            <w:r w:rsidRPr="002D6A5C">
              <w:rPr>
                <w:rFonts w:ascii="Univers 45 Light" w:hAnsi="Univers 45 Light"/>
                <w:b/>
                <w:bCs/>
                <w:color w:val="000000"/>
                <w:sz w:val="18"/>
                <w:lang w:eastAsia="en-AU"/>
              </w:rPr>
              <w:t>-</w:t>
            </w:r>
          </w:p>
        </w:tc>
        <w:tc>
          <w:tcPr>
            <w:tcW w:w="523" w:type="pct"/>
            <w:tcBorders>
              <w:top w:val="nil"/>
              <w:left w:val="nil"/>
              <w:bottom w:val="single" w:sz="4" w:space="0" w:color="5B9BD5"/>
              <w:right w:val="single" w:sz="4" w:space="0" w:color="5B9BD5"/>
            </w:tcBorders>
            <w:shd w:val="clear" w:color="000000" w:fill="D0CECE"/>
            <w:noWrap/>
            <w:vAlign w:val="bottom"/>
            <w:hideMark/>
          </w:tcPr>
          <w:p w14:paraId="2E61676A" w14:textId="77777777" w:rsidR="003D50B1" w:rsidRPr="002D6A5C" w:rsidRDefault="003D50B1" w:rsidP="00F966F7">
            <w:pPr>
              <w:spacing w:line="240" w:lineRule="auto"/>
              <w:rPr>
                <w:rFonts w:ascii="Univers 45 Light" w:hAnsi="Univers 45 Light"/>
                <w:b/>
                <w:bCs/>
                <w:color w:val="000000"/>
                <w:sz w:val="18"/>
                <w:lang w:eastAsia="en-AU"/>
              </w:rPr>
            </w:pPr>
            <w:r w:rsidRPr="002D6A5C">
              <w:rPr>
                <w:rFonts w:ascii="Univers 45 Light" w:hAnsi="Univers 45 Light"/>
                <w:b/>
                <w:bCs/>
                <w:color w:val="000000"/>
                <w:sz w:val="18"/>
                <w:lang w:eastAsia="en-AU"/>
              </w:rPr>
              <w:t>-</w:t>
            </w:r>
          </w:p>
        </w:tc>
        <w:tc>
          <w:tcPr>
            <w:tcW w:w="523" w:type="pct"/>
            <w:tcBorders>
              <w:top w:val="nil"/>
              <w:left w:val="nil"/>
              <w:bottom w:val="single" w:sz="4" w:space="0" w:color="5B9BD5"/>
              <w:right w:val="single" w:sz="4" w:space="0" w:color="5B9BD5"/>
            </w:tcBorders>
            <w:shd w:val="clear" w:color="000000" w:fill="D0CECE"/>
            <w:noWrap/>
            <w:vAlign w:val="bottom"/>
            <w:hideMark/>
          </w:tcPr>
          <w:p w14:paraId="69C90A33" w14:textId="77777777" w:rsidR="003D50B1" w:rsidRPr="002D6A5C" w:rsidRDefault="003D50B1" w:rsidP="00F966F7">
            <w:pPr>
              <w:spacing w:line="240" w:lineRule="auto"/>
              <w:rPr>
                <w:rFonts w:ascii="Univers 45 Light" w:hAnsi="Univers 45 Light"/>
                <w:b/>
                <w:bCs/>
                <w:color w:val="000000"/>
                <w:sz w:val="18"/>
                <w:lang w:eastAsia="en-AU"/>
              </w:rPr>
            </w:pPr>
            <w:r w:rsidRPr="002D6A5C">
              <w:rPr>
                <w:rFonts w:ascii="Univers 45 Light" w:hAnsi="Univers 45 Light"/>
                <w:b/>
                <w:bCs/>
                <w:color w:val="000000"/>
                <w:sz w:val="18"/>
                <w:lang w:eastAsia="en-AU"/>
              </w:rPr>
              <w:t>-</w:t>
            </w:r>
          </w:p>
        </w:tc>
      </w:tr>
    </w:tbl>
    <w:p w14:paraId="6E393F48" w14:textId="77777777" w:rsidR="003D50B1" w:rsidRDefault="003D50B1" w:rsidP="003D50B1">
      <w:pPr>
        <w:rPr>
          <w:rFonts w:ascii="Univers 45 Light" w:hAnsi="Univers 45 Light"/>
          <w:bCs/>
          <w:i/>
          <w:sz w:val="16"/>
          <w:szCs w:val="16"/>
        </w:rPr>
      </w:pPr>
      <w:r w:rsidRPr="0035558F">
        <w:rPr>
          <w:rFonts w:ascii="Univers 45 Light" w:hAnsi="Univers 45 Light"/>
          <w:bCs/>
          <w:i/>
          <w:sz w:val="16"/>
          <w:szCs w:val="16"/>
        </w:rPr>
        <w:t xml:space="preserve">Source: KPMG based on data supplied by the </w:t>
      </w:r>
      <w:r>
        <w:rPr>
          <w:rFonts w:ascii="Univers 45 Light" w:hAnsi="Univers 45 Light"/>
          <w:bCs/>
          <w:i/>
          <w:sz w:val="16"/>
          <w:szCs w:val="16"/>
        </w:rPr>
        <w:t xml:space="preserve">Townsville </w:t>
      </w:r>
      <w:r w:rsidRPr="0035558F">
        <w:rPr>
          <w:rFonts w:ascii="Univers 45 Light" w:hAnsi="Univers 45 Light"/>
          <w:bCs/>
          <w:i/>
          <w:sz w:val="16"/>
          <w:szCs w:val="16"/>
        </w:rPr>
        <w:t>H</w:t>
      </w:r>
      <w:r>
        <w:rPr>
          <w:rFonts w:ascii="Univers 45 Light" w:hAnsi="Univers 45 Light"/>
          <w:bCs/>
          <w:i/>
          <w:sz w:val="16"/>
          <w:szCs w:val="16"/>
        </w:rPr>
        <w:t>HS</w:t>
      </w:r>
      <w:r w:rsidRPr="0035558F">
        <w:rPr>
          <w:rFonts w:ascii="Univers 45 Light" w:hAnsi="Univers 45 Light"/>
          <w:bCs/>
          <w:i/>
          <w:sz w:val="16"/>
          <w:szCs w:val="16"/>
        </w:rPr>
        <w:t>, Queensland Health and IHPA</w:t>
      </w:r>
    </w:p>
    <w:p w14:paraId="253DA977" w14:textId="77777777" w:rsidR="003D50B1" w:rsidRPr="0035558F" w:rsidRDefault="003D50B1" w:rsidP="003D50B1">
      <w:pPr>
        <w:pStyle w:val="BodyText"/>
        <w:rPr>
          <w:rFonts w:ascii="Univers 45 Light" w:hAnsi="Univers 45 Light"/>
        </w:rPr>
      </w:pPr>
      <w:r w:rsidRPr="0035558F">
        <w:rPr>
          <w:rFonts w:ascii="Univers 45 Light" w:hAnsi="Univers 45 Light"/>
        </w:rPr>
        <w:t xml:space="preserve">The following should be noted about the transfer of activity data for </w:t>
      </w:r>
      <w:r>
        <w:rPr>
          <w:rFonts w:ascii="Univers 45 Light" w:hAnsi="Univers 45 Light"/>
        </w:rPr>
        <w:t>Townsville</w:t>
      </w:r>
      <w:r w:rsidRPr="0035558F">
        <w:rPr>
          <w:rFonts w:ascii="Univers 45 Light" w:hAnsi="Univers 45 Light"/>
        </w:rPr>
        <w:t xml:space="preserve"> </w:t>
      </w:r>
      <w:r>
        <w:rPr>
          <w:rFonts w:ascii="Univers 45 Light" w:hAnsi="Univers 45 Light"/>
        </w:rPr>
        <w:t>HHS</w:t>
      </w:r>
      <w:r w:rsidRPr="0035558F">
        <w:rPr>
          <w:rFonts w:ascii="Univers 45 Light" w:hAnsi="Univers 45 Light"/>
        </w:rPr>
        <w:t>:</w:t>
      </w:r>
    </w:p>
    <w:p w14:paraId="499AFAE5" w14:textId="77777777" w:rsidR="003D50B1" w:rsidRPr="00394BC6" w:rsidRDefault="003D50B1" w:rsidP="003D50B1">
      <w:pPr>
        <w:pStyle w:val="ListBullet"/>
        <w:numPr>
          <w:ilvl w:val="0"/>
          <w:numId w:val="69"/>
        </w:numPr>
        <w:rPr>
          <w:rFonts w:ascii="Univers 45 Light" w:hAnsi="Univers 45 Light"/>
        </w:rPr>
      </w:pPr>
      <w:r w:rsidRPr="0035558F">
        <w:rPr>
          <w:rFonts w:ascii="Univers 45 Light" w:hAnsi="Univers 45 Light"/>
        </w:rPr>
        <w:t>Adjustments made by Queensland Health related to the activity associated with the excluded costs (refer to Item G in the reconcilia</w:t>
      </w:r>
      <w:r>
        <w:rPr>
          <w:rFonts w:ascii="Univers 45 Light" w:hAnsi="Univers 45 Light"/>
        </w:rPr>
        <w:t xml:space="preserve">tion). These records </w:t>
      </w:r>
      <w:r w:rsidRPr="00394BC6">
        <w:rPr>
          <w:rFonts w:ascii="Univers 45 Light" w:hAnsi="Univers 45 Light"/>
        </w:rPr>
        <w:t>related to the removal of current year WIP, system-generated patients, unmatched costs records, invalid DRG records and negative cost records.</w:t>
      </w:r>
    </w:p>
    <w:p w14:paraId="5997F3AA" w14:textId="77777777" w:rsidR="003D50B1" w:rsidRDefault="003D50B1" w:rsidP="003D50B1">
      <w:pPr>
        <w:pStyle w:val="NormalWeb"/>
        <w:numPr>
          <w:ilvl w:val="0"/>
          <w:numId w:val="69"/>
        </w:numPr>
        <w:spacing w:before="120" w:after="120" w:line="280" w:lineRule="atLeast"/>
        <w:textAlignment w:val="auto"/>
        <w:rPr>
          <w:rFonts w:ascii="Univers 45 Light" w:hAnsi="Univers 45 Light"/>
          <w:sz w:val="20"/>
          <w:szCs w:val="20"/>
        </w:rPr>
      </w:pPr>
      <w:r w:rsidRPr="00394BC6">
        <w:rPr>
          <w:rFonts w:ascii="Univers 45 Light" w:hAnsi="Univers 45 Light"/>
          <w:sz w:val="20"/>
          <w:szCs w:val="20"/>
        </w:rPr>
        <w:t>The adjustments made by IHPA to the Acute and Newborns product group related to the UQB adjustment (2,214 records) and UQB removals (three records) as discussed in Item J of the explanation of reconciliation items.</w:t>
      </w:r>
    </w:p>
    <w:p w14:paraId="356B9DBF" w14:textId="77777777" w:rsidR="003D50B1" w:rsidRPr="00394BC6" w:rsidRDefault="003D50B1" w:rsidP="003D50B1">
      <w:pPr>
        <w:pStyle w:val="NormalWeb"/>
        <w:numPr>
          <w:ilvl w:val="0"/>
          <w:numId w:val="69"/>
        </w:numPr>
        <w:spacing w:before="120" w:after="120" w:line="280" w:lineRule="atLeast"/>
        <w:textAlignment w:val="auto"/>
        <w:rPr>
          <w:rFonts w:ascii="Univers 45 Light" w:hAnsi="Univers 45 Light"/>
          <w:sz w:val="20"/>
          <w:szCs w:val="20"/>
        </w:rPr>
      </w:pPr>
      <w:r w:rsidRPr="00394BC6">
        <w:rPr>
          <w:rFonts w:ascii="Univers 45 Light" w:hAnsi="Univers 45 Light"/>
          <w:sz w:val="20"/>
          <w:szCs w:val="20"/>
        </w:rPr>
        <w:t>Adjustments made by IHPA related to admitted emergency reallocations are for reporting and analysis purposes (as discussed in Item J of the explanation of reconciliation items) and have no impact on the reported activity.</w:t>
      </w:r>
    </w:p>
    <w:p w14:paraId="7C8F6BD2" w14:textId="77777777" w:rsidR="003D50B1" w:rsidRPr="006E4931" w:rsidRDefault="003D50B1" w:rsidP="003D50B1">
      <w:pPr>
        <w:rPr>
          <w:rFonts w:ascii="Univers 45 Light" w:hAnsi="Univers 45 Light"/>
          <w:bCs/>
          <w:i/>
          <w:sz w:val="16"/>
          <w:szCs w:val="16"/>
        </w:rPr>
      </w:pPr>
    </w:p>
    <w:p w14:paraId="2528436A" w14:textId="77777777" w:rsidR="003D50B1" w:rsidRPr="0035558F" w:rsidRDefault="003D50B1" w:rsidP="003D50B1">
      <w:pPr>
        <w:spacing w:line="240" w:lineRule="auto"/>
        <w:rPr>
          <w:rFonts w:ascii="Univers 45 Light" w:hAnsi="Univers 45 Light"/>
          <w:szCs w:val="22"/>
        </w:rPr>
        <w:sectPr w:rsidR="003D50B1" w:rsidRPr="0035558F" w:rsidSect="00F966F7">
          <w:endnotePr>
            <w:numFmt w:val="decimal"/>
          </w:endnotePr>
          <w:pgSz w:w="16840" w:h="11907" w:orient="landscape"/>
          <w:pgMar w:top="1276" w:right="1843" w:bottom="1276" w:left="1276" w:header="958" w:footer="737" w:gutter="454"/>
          <w:cols w:space="720"/>
        </w:sectPr>
      </w:pPr>
    </w:p>
    <w:p w14:paraId="14AEF12F" w14:textId="77777777" w:rsidR="003D50B1" w:rsidRPr="006E4931" w:rsidRDefault="003D50B1" w:rsidP="003D50B1">
      <w:pPr>
        <w:pStyle w:val="Heading3"/>
        <w:numPr>
          <w:ilvl w:val="2"/>
          <w:numId w:val="35"/>
        </w:numPr>
        <w:tabs>
          <w:tab w:val="clear" w:pos="720"/>
          <w:tab w:val="num" w:pos="851"/>
          <w:tab w:val="num" w:pos="1713"/>
          <w:tab w:val="num" w:pos="6958"/>
        </w:tabs>
        <w:ind w:left="1713" w:hanging="1713"/>
      </w:pPr>
      <w:r w:rsidRPr="0035558F">
        <w:t>Feeder data</w:t>
      </w:r>
    </w:p>
    <w:p w14:paraId="166749FB" w14:textId="77777777" w:rsidR="003D50B1" w:rsidRPr="0035558F" w:rsidRDefault="003D50B1" w:rsidP="003D50B1">
      <w:pPr>
        <w:pStyle w:val="BodyText"/>
        <w:rPr>
          <w:rFonts w:ascii="Univers 45 Light" w:hAnsi="Univers 45 Light"/>
        </w:rPr>
      </w:pPr>
      <w:r w:rsidRPr="006E4931">
        <w:rPr>
          <w:rFonts w:ascii="Univers 45 Light" w:hAnsi="Univers 45 Light"/>
        </w:rPr>
        <w:fldChar w:fldCharType="begin"/>
      </w:r>
      <w:r w:rsidRPr="00DD739B">
        <w:rPr>
          <w:rFonts w:ascii="Univers 45 Light" w:hAnsi="Univers 45 Light"/>
        </w:rPr>
        <w:instrText xml:space="preserve"> REF _Ref487053756 \h </w:instrText>
      </w:r>
      <w:r w:rsidRPr="006E4931">
        <w:rPr>
          <w:rFonts w:ascii="Univers 45 Light" w:hAnsi="Univers 45 Light"/>
        </w:rPr>
        <w:instrText xml:space="preserve"> \* MERGEFORMAT </w:instrText>
      </w:r>
      <w:r w:rsidRPr="006E4931">
        <w:rPr>
          <w:rFonts w:ascii="Univers 45 Light" w:hAnsi="Univers 45 Light"/>
        </w:rPr>
      </w:r>
      <w:r w:rsidRPr="006E4931">
        <w:rPr>
          <w:rFonts w:ascii="Univers 45 Light" w:hAnsi="Univers 45 Light"/>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34</w:t>
      </w:r>
      <w:r w:rsidRPr="006E4931">
        <w:rPr>
          <w:rFonts w:ascii="Univers 45 Light" w:hAnsi="Univers 45 Light"/>
        </w:rPr>
        <w:fldChar w:fldCharType="end"/>
      </w:r>
      <w:r w:rsidRPr="00DD739B">
        <w:rPr>
          <w:rFonts w:ascii="Univers 45 Light" w:hAnsi="Univers 45 Light"/>
        </w:rPr>
        <w:t xml:space="preserve"> </w:t>
      </w:r>
      <w:r w:rsidRPr="0035558F">
        <w:rPr>
          <w:rFonts w:ascii="Univers 45 Light" w:hAnsi="Univers 45 Light"/>
        </w:rPr>
        <w:t xml:space="preserve">reflects data associated with patient feeder data for </w:t>
      </w:r>
      <w:r>
        <w:rPr>
          <w:rFonts w:ascii="Univers 45 Light" w:hAnsi="Univers 45 Light"/>
        </w:rPr>
        <w:t xml:space="preserve">Townsville </w:t>
      </w:r>
      <w:r w:rsidRPr="0035558F">
        <w:rPr>
          <w:rFonts w:ascii="Univers 45 Light" w:hAnsi="Univers 45 Light"/>
        </w:rPr>
        <w:t>H</w:t>
      </w:r>
      <w:r>
        <w:rPr>
          <w:rFonts w:ascii="Univers 45 Light" w:hAnsi="Univers 45 Light"/>
        </w:rPr>
        <w:t>HS</w:t>
      </w:r>
      <w:r w:rsidRPr="0035558F">
        <w:rPr>
          <w:rFonts w:ascii="Univers 45 Light" w:hAnsi="Univers 45 Light"/>
        </w:rPr>
        <w:t>.</w:t>
      </w:r>
    </w:p>
    <w:p w14:paraId="138DD49D" w14:textId="77777777" w:rsidR="003D50B1" w:rsidRPr="0035558F" w:rsidRDefault="003D50B1" w:rsidP="003D50B1">
      <w:pPr>
        <w:spacing w:line="240" w:lineRule="auto"/>
        <w:rPr>
          <w:rFonts w:ascii="Univers 45 Light" w:hAnsi="Univers 45 Light"/>
          <w:bCs/>
          <w:i/>
        </w:rPr>
        <w:sectPr w:rsidR="003D50B1" w:rsidRPr="0035558F">
          <w:endnotePr>
            <w:numFmt w:val="decimal"/>
          </w:endnotePr>
          <w:pgSz w:w="11907" w:h="16840"/>
          <w:pgMar w:top="1843" w:right="1474" w:bottom="1276" w:left="1474" w:header="958" w:footer="737" w:gutter="454"/>
          <w:cols w:space="720"/>
        </w:sectPr>
      </w:pPr>
    </w:p>
    <w:p w14:paraId="432247E1" w14:textId="77777777" w:rsidR="003D50B1" w:rsidRDefault="003D50B1" w:rsidP="003D50B1">
      <w:pPr>
        <w:keepNext/>
        <w:spacing w:before="120" w:after="120"/>
        <w:rPr>
          <w:rFonts w:ascii="Univers 45 Light" w:hAnsi="Univers 45 Light"/>
          <w:bCs/>
          <w:i/>
        </w:rPr>
      </w:pPr>
      <w:bookmarkStart w:id="136" w:name="_Ref487053756"/>
      <w:r w:rsidRPr="0035558F">
        <w:rPr>
          <w:rFonts w:ascii="Univers 45 Light" w:hAnsi="Univers 45 Light"/>
          <w:bCs/>
          <w:i/>
        </w:rPr>
        <w:t xml:space="preserve">Table </w:t>
      </w:r>
      <w:r w:rsidRPr="0035558F">
        <w:fldChar w:fldCharType="begin"/>
      </w:r>
      <w:r w:rsidRPr="0035558F">
        <w:rPr>
          <w:rFonts w:ascii="Univers 45 Light" w:hAnsi="Univers 45 Light"/>
          <w:bCs/>
          <w:i/>
        </w:rPr>
        <w:instrText xml:space="preserve"> SEQ Table \* ARABIC </w:instrText>
      </w:r>
      <w:r w:rsidRPr="0035558F">
        <w:fldChar w:fldCharType="separate"/>
      </w:r>
      <w:r w:rsidR="00445A6D">
        <w:rPr>
          <w:rFonts w:ascii="Univers 45 Light" w:hAnsi="Univers 45 Light"/>
          <w:bCs/>
          <w:i/>
          <w:noProof/>
        </w:rPr>
        <w:t>34</w:t>
      </w:r>
      <w:r w:rsidRPr="0035558F">
        <w:fldChar w:fldCharType="end"/>
      </w:r>
      <w:bookmarkEnd w:id="136"/>
      <w:r w:rsidRPr="0035558F">
        <w:rPr>
          <w:rFonts w:ascii="Univers 45 Light" w:hAnsi="Univers 45 Light"/>
          <w:bCs/>
          <w:i/>
        </w:rPr>
        <w:t xml:space="preserve"> – Feeder data – </w:t>
      </w:r>
      <w:r>
        <w:rPr>
          <w:rFonts w:ascii="Univers 45 Light" w:hAnsi="Univers 45 Light"/>
          <w:bCs/>
          <w:i/>
        </w:rPr>
        <w:t>Townsville Hospital and Health Service</w:t>
      </w:r>
      <w:r w:rsidDel="0092083F">
        <w:rPr>
          <w:rFonts w:ascii="Univers 45 Light" w:hAnsi="Univers 45 Light"/>
          <w:bCs/>
          <w:i/>
        </w:rPr>
        <w:t xml:space="preserve"> </w:t>
      </w:r>
    </w:p>
    <w:tbl>
      <w:tblPr>
        <w:tblW w:w="5374" w:type="pct"/>
        <w:tblLayout w:type="fixed"/>
        <w:tblLook w:val="04A0" w:firstRow="1" w:lastRow="0" w:firstColumn="1" w:lastColumn="0" w:noHBand="0" w:noVBand="1"/>
      </w:tblPr>
      <w:tblGrid>
        <w:gridCol w:w="3122"/>
        <w:gridCol w:w="997"/>
        <w:gridCol w:w="990"/>
        <w:gridCol w:w="996"/>
        <w:gridCol w:w="996"/>
        <w:gridCol w:w="1135"/>
        <w:gridCol w:w="990"/>
        <w:gridCol w:w="849"/>
        <w:gridCol w:w="710"/>
        <w:gridCol w:w="996"/>
        <w:gridCol w:w="990"/>
        <w:gridCol w:w="990"/>
        <w:gridCol w:w="976"/>
      </w:tblGrid>
      <w:tr w:rsidR="003D50B1" w:rsidRPr="00A9665C" w14:paraId="701EE129" w14:textId="77777777" w:rsidTr="00F966F7">
        <w:trPr>
          <w:trHeight w:val="1380"/>
        </w:trPr>
        <w:tc>
          <w:tcPr>
            <w:tcW w:w="1059" w:type="pct"/>
            <w:tcBorders>
              <w:top w:val="single" w:sz="4" w:space="0" w:color="5B9BD5"/>
              <w:left w:val="single" w:sz="4" w:space="0" w:color="5B9BD5"/>
              <w:bottom w:val="nil"/>
              <w:right w:val="nil"/>
            </w:tcBorders>
            <w:shd w:val="clear" w:color="000000" w:fill="1F497D"/>
            <w:vAlign w:val="bottom"/>
            <w:hideMark/>
          </w:tcPr>
          <w:p w14:paraId="152C4919" w14:textId="77777777" w:rsidR="003D50B1" w:rsidRPr="006E4931" w:rsidRDefault="003D50B1" w:rsidP="00F966F7">
            <w:pPr>
              <w:spacing w:line="240" w:lineRule="auto"/>
              <w:rPr>
                <w:rFonts w:ascii="Univers 45 Light" w:hAnsi="Univers 45 Light"/>
                <w:b/>
                <w:bCs/>
                <w:color w:val="FFFFFF"/>
                <w:sz w:val="16"/>
                <w:lang w:eastAsia="en-AU"/>
              </w:rPr>
            </w:pPr>
            <w:r w:rsidRPr="006E4931">
              <w:rPr>
                <w:rFonts w:ascii="Univers 45 Light" w:hAnsi="Univers 45 Light"/>
                <w:b/>
                <w:bCs/>
                <w:color w:val="FFFFFF"/>
                <w:sz w:val="16"/>
                <w:lang w:eastAsia="en-AU"/>
              </w:rPr>
              <w:t>Feeder Data</w:t>
            </w:r>
          </w:p>
        </w:tc>
        <w:tc>
          <w:tcPr>
            <w:tcW w:w="338" w:type="pct"/>
            <w:tcBorders>
              <w:top w:val="single" w:sz="4" w:space="0" w:color="5B9BD5"/>
              <w:left w:val="single" w:sz="4" w:space="0" w:color="5B9BD5"/>
              <w:bottom w:val="nil"/>
              <w:right w:val="single" w:sz="4" w:space="0" w:color="5B9BD5"/>
            </w:tcBorders>
            <w:shd w:val="clear" w:color="000000" w:fill="1F497D"/>
            <w:vAlign w:val="bottom"/>
            <w:hideMark/>
          </w:tcPr>
          <w:p w14:paraId="5EFD0D10" w14:textId="77777777" w:rsidR="003D50B1" w:rsidRPr="006E4931" w:rsidRDefault="003D50B1" w:rsidP="00F966F7">
            <w:pPr>
              <w:spacing w:line="240" w:lineRule="auto"/>
              <w:jc w:val="center"/>
              <w:rPr>
                <w:rFonts w:ascii="Univers 45 Light" w:hAnsi="Univers 45 Light"/>
                <w:b/>
                <w:bCs/>
                <w:color w:val="FFFFFF"/>
                <w:sz w:val="16"/>
                <w:lang w:eastAsia="en-AU"/>
              </w:rPr>
            </w:pPr>
            <w:r w:rsidRPr="006E4931">
              <w:rPr>
                <w:rFonts w:ascii="Univers 45 Light" w:hAnsi="Univers 45 Light"/>
                <w:b/>
                <w:bCs/>
                <w:color w:val="FFFFFF"/>
                <w:sz w:val="16"/>
                <w:lang w:eastAsia="en-AU"/>
              </w:rPr>
              <w:t># Records from Source</w:t>
            </w:r>
          </w:p>
        </w:tc>
        <w:tc>
          <w:tcPr>
            <w:tcW w:w="336" w:type="pct"/>
            <w:tcBorders>
              <w:top w:val="single" w:sz="4" w:space="0" w:color="5B9BD5"/>
              <w:left w:val="nil"/>
              <w:bottom w:val="nil"/>
              <w:right w:val="nil"/>
            </w:tcBorders>
            <w:shd w:val="clear" w:color="000000" w:fill="1F497D"/>
            <w:vAlign w:val="bottom"/>
            <w:hideMark/>
          </w:tcPr>
          <w:p w14:paraId="2CEAF582" w14:textId="77777777" w:rsidR="003D50B1" w:rsidRPr="006E4931" w:rsidRDefault="003D50B1" w:rsidP="00F966F7">
            <w:pPr>
              <w:spacing w:line="240" w:lineRule="auto"/>
              <w:jc w:val="center"/>
              <w:rPr>
                <w:rFonts w:ascii="Univers 45 Light" w:hAnsi="Univers 45 Light"/>
                <w:b/>
                <w:bCs/>
                <w:color w:val="FFFFFF"/>
                <w:sz w:val="16"/>
                <w:lang w:eastAsia="en-AU"/>
              </w:rPr>
            </w:pPr>
            <w:r w:rsidRPr="006E4931">
              <w:rPr>
                <w:rFonts w:ascii="Univers 45 Light" w:hAnsi="Univers 45 Light"/>
                <w:b/>
                <w:bCs/>
                <w:color w:val="FFFFFF"/>
                <w:sz w:val="16"/>
                <w:lang w:eastAsia="en-AU"/>
              </w:rPr>
              <w:t># Records in costing system</w:t>
            </w:r>
          </w:p>
        </w:tc>
        <w:tc>
          <w:tcPr>
            <w:tcW w:w="338" w:type="pct"/>
            <w:tcBorders>
              <w:top w:val="single" w:sz="4" w:space="0" w:color="5B9BD5"/>
              <w:left w:val="single" w:sz="4" w:space="0" w:color="5B9BD5"/>
              <w:bottom w:val="nil"/>
              <w:right w:val="single" w:sz="4" w:space="0" w:color="5B9BD5"/>
            </w:tcBorders>
            <w:shd w:val="clear" w:color="000000" w:fill="1F497D"/>
            <w:vAlign w:val="bottom"/>
            <w:hideMark/>
          </w:tcPr>
          <w:p w14:paraId="4CD935C5" w14:textId="77777777" w:rsidR="003D50B1" w:rsidRPr="006E4931" w:rsidRDefault="003D50B1" w:rsidP="00F966F7">
            <w:pPr>
              <w:spacing w:line="240" w:lineRule="auto"/>
              <w:jc w:val="center"/>
              <w:rPr>
                <w:rFonts w:ascii="Univers 45 Light" w:hAnsi="Univers 45 Light"/>
                <w:b/>
                <w:bCs/>
                <w:color w:val="FFFFFF"/>
                <w:sz w:val="16"/>
                <w:lang w:eastAsia="en-AU"/>
              </w:rPr>
            </w:pPr>
            <w:r w:rsidRPr="006E4931">
              <w:rPr>
                <w:rFonts w:ascii="Univers 45 Light" w:hAnsi="Univers 45 Light"/>
                <w:b/>
                <w:bCs/>
                <w:color w:val="FFFFFF"/>
                <w:sz w:val="16"/>
                <w:lang w:eastAsia="en-AU"/>
              </w:rPr>
              <w:t>Variance</w:t>
            </w:r>
          </w:p>
        </w:tc>
        <w:tc>
          <w:tcPr>
            <w:tcW w:w="338" w:type="pct"/>
            <w:tcBorders>
              <w:top w:val="single" w:sz="4" w:space="0" w:color="5B9BD5"/>
              <w:left w:val="nil"/>
              <w:bottom w:val="nil"/>
              <w:right w:val="nil"/>
            </w:tcBorders>
            <w:shd w:val="clear" w:color="000000" w:fill="1F497D"/>
            <w:vAlign w:val="bottom"/>
            <w:hideMark/>
          </w:tcPr>
          <w:p w14:paraId="43F0B396" w14:textId="77777777" w:rsidR="003D50B1" w:rsidRPr="006E4931" w:rsidRDefault="003D50B1" w:rsidP="00F966F7">
            <w:pPr>
              <w:spacing w:line="240" w:lineRule="auto"/>
              <w:jc w:val="center"/>
              <w:rPr>
                <w:rFonts w:ascii="Univers 45 Light" w:hAnsi="Univers 45 Light"/>
                <w:b/>
                <w:bCs/>
                <w:color w:val="FFFFFF"/>
                <w:sz w:val="16"/>
                <w:lang w:eastAsia="en-AU"/>
              </w:rPr>
            </w:pPr>
            <w:r w:rsidRPr="006E4931">
              <w:rPr>
                <w:rFonts w:ascii="Univers 45 Light" w:hAnsi="Univers 45 Light"/>
                <w:b/>
                <w:bCs/>
                <w:color w:val="FFFFFF"/>
                <w:sz w:val="16"/>
                <w:lang w:eastAsia="en-AU"/>
              </w:rPr>
              <w:t># Records linked to Admitted</w:t>
            </w:r>
          </w:p>
        </w:tc>
        <w:tc>
          <w:tcPr>
            <w:tcW w:w="385" w:type="pct"/>
            <w:tcBorders>
              <w:top w:val="single" w:sz="4" w:space="0" w:color="5B9BD5"/>
              <w:left w:val="single" w:sz="4" w:space="0" w:color="5B9BD5"/>
              <w:bottom w:val="nil"/>
              <w:right w:val="single" w:sz="4" w:space="0" w:color="5B9BD5"/>
            </w:tcBorders>
            <w:shd w:val="clear" w:color="000000" w:fill="1F497D"/>
            <w:vAlign w:val="bottom"/>
            <w:hideMark/>
          </w:tcPr>
          <w:p w14:paraId="0426665A" w14:textId="77777777" w:rsidR="003D50B1" w:rsidRPr="006E4931" w:rsidRDefault="003D50B1" w:rsidP="00F966F7">
            <w:pPr>
              <w:spacing w:line="240" w:lineRule="auto"/>
              <w:jc w:val="center"/>
              <w:rPr>
                <w:rFonts w:ascii="Univers 45 Light" w:hAnsi="Univers 45 Light"/>
                <w:b/>
                <w:bCs/>
                <w:color w:val="FFFFFF"/>
                <w:sz w:val="16"/>
                <w:lang w:eastAsia="en-AU"/>
              </w:rPr>
            </w:pPr>
            <w:r w:rsidRPr="006E4931">
              <w:rPr>
                <w:rFonts w:ascii="Univers 45 Light" w:hAnsi="Univers 45 Light"/>
                <w:b/>
                <w:bCs/>
                <w:color w:val="FFFFFF"/>
                <w:sz w:val="16"/>
                <w:lang w:eastAsia="en-AU"/>
              </w:rPr>
              <w:t># Records linked to Emergency</w:t>
            </w:r>
          </w:p>
        </w:tc>
        <w:tc>
          <w:tcPr>
            <w:tcW w:w="336" w:type="pct"/>
            <w:tcBorders>
              <w:top w:val="single" w:sz="4" w:space="0" w:color="5B9BD5"/>
              <w:left w:val="nil"/>
              <w:bottom w:val="nil"/>
              <w:right w:val="single" w:sz="4" w:space="0" w:color="5B9BD5"/>
            </w:tcBorders>
            <w:shd w:val="clear" w:color="000000" w:fill="1F497D"/>
            <w:vAlign w:val="bottom"/>
            <w:hideMark/>
          </w:tcPr>
          <w:p w14:paraId="50312A8A" w14:textId="77777777" w:rsidR="003D50B1" w:rsidRPr="006E4931" w:rsidRDefault="003D50B1" w:rsidP="00F966F7">
            <w:pPr>
              <w:spacing w:line="240" w:lineRule="auto"/>
              <w:jc w:val="center"/>
              <w:rPr>
                <w:rFonts w:ascii="Univers 45 Light" w:hAnsi="Univers 45 Light"/>
                <w:b/>
                <w:bCs/>
                <w:color w:val="FFFFFF"/>
                <w:sz w:val="16"/>
                <w:lang w:eastAsia="en-AU"/>
              </w:rPr>
            </w:pPr>
            <w:r w:rsidRPr="006E4931">
              <w:rPr>
                <w:rFonts w:ascii="Univers 45 Light" w:hAnsi="Univers 45 Light"/>
                <w:b/>
                <w:bCs/>
                <w:color w:val="FFFFFF"/>
                <w:sz w:val="16"/>
                <w:lang w:eastAsia="en-AU"/>
              </w:rPr>
              <w:t># Records linked to Non-admitted</w:t>
            </w:r>
          </w:p>
        </w:tc>
        <w:tc>
          <w:tcPr>
            <w:tcW w:w="288" w:type="pct"/>
            <w:tcBorders>
              <w:top w:val="single" w:sz="4" w:space="0" w:color="5B9BD5"/>
              <w:left w:val="nil"/>
              <w:bottom w:val="nil"/>
              <w:right w:val="single" w:sz="4" w:space="0" w:color="5B9BD5"/>
            </w:tcBorders>
            <w:shd w:val="clear" w:color="000000" w:fill="1F497D"/>
            <w:vAlign w:val="bottom"/>
            <w:hideMark/>
          </w:tcPr>
          <w:p w14:paraId="0939D18B" w14:textId="77777777" w:rsidR="003D50B1" w:rsidRPr="006E4931" w:rsidRDefault="003D50B1" w:rsidP="00F966F7">
            <w:pPr>
              <w:spacing w:line="240" w:lineRule="auto"/>
              <w:jc w:val="center"/>
              <w:rPr>
                <w:rFonts w:ascii="Univers 45 Light" w:hAnsi="Univers 45 Light"/>
                <w:b/>
                <w:bCs/>
                <w:color w:val="FFFFFF"/>
                <w:sz w:val="16"/>
                <w:lang w:eastAsia="en-AU"/>
              </w:rPr>
            </w:pPr>
            <w:r w:rsidRPr="006E4931">
              <w:rPr>
                <w:rFonts w:ascii="Univers 45 Light" w:hAnsi="Univers 45 Light"/>
                <w:b/>
                <w:bCs/>
                <w:color w:val="FFFFFF"/>
                <w:sz w:val="16"/>
                <w:lang w:eastAsia="en-AU"/>
              </w:rPr>
              <w:t># Records linked to Syst-Gen patient</w:t>
            </w:r>
          </w:p>
        </w:tc>
        <w:tc>
          <w:tcPr>
            <w:tcW w:w="241" w:type="pct"/>
            <w:tcBorders>
              <w:top w:val="single" w:sz="4" w:space="0" w:color="5B9BD5"/>
              <w:left w:val="nil"/>
              <w:bottom w:val="nil"/>
              <w:right w:val="nil"/>
            </w:tcBorders>
            <w:shd w:val="clear" w:color="000000" w:fill="1F497D"/>
            <w:vAlign w:val="bottom"/>
            <w:hideMark/>
          </w:tcPr>
          <w:p w14:paraId="0A287A12" w14:textId="77777777" w:rsidR="003D50B1" w:rsidRPr="006E4931" w:rsidRDefault="003D50B1" w:rsidP="00F966F7">
            <w:pPr>
              <w:spacing w:line="240" w:lineRule="auto"/>
              <w:jc w:val="center"/>
              <w:rPr>
                <w:rFonts w:ascii="Univers 45 Light" w:hAnsi="Univers 45 Light"/>
                <w:b/>
                <w:bCs/>
                <w:color w:val="FFFFFF"/>
                <w:sz w:val="16"/>
                <w:lang w:eastAsia="en-AU"/>
              </w:rPr>
            </w:pPr>
            <w:r w:rsidRPr="006E4931">
              <w:rPr>
                <w:rFonts w:ascii="Univers 45 Light" w:hAnsi="Univers 45 Light"/>
                <w:b/>
                <w:bCs/>
                <w:color w:val="FFFFFF"/>
                <w:sz w:val="16"/>
                <w:lang w:eastAsia="en-AU"/>
              </w:rPr>
              <w:t># Records linked to Other</w:t>
            </w:r>
          </w:p>
        </w:tc>
        <w:tc>
          <w:tcPr>
            <w:tcW w:w="338" w:type="pct"/>
            <w:tcBorders>
              <w:top w:val="single" w:sz="4" w:space="0" w:color="5B9BD5"/>
              <w:left w:val="single" w:sz="4" w:space="0" w:color="5B9BD5"/>
              <w:bottom w:val="nil"/>
              <w:right w:val="single" w:sz="4" w:space="0" w:color="5B9BD5"/>
            </w:tcBorders>
            <w:shd w:val="clear" w:color="000000" w:fill="1F497D"/>
            <w:vAlign w:val="bottom"/>
            <w:hideMark/>
          </w:tcPr>
          <w:p w14:paraId="4DDFBD56" w14:textId="77777777" w:rsidR="003D50B1" w:rsidRPr="006E4931" w:rsidRDefault="003D50B1" w:rsidP="00F966F7">
            <w:pPr>
              <w:spacing w:line="240" w:lineRule="auto"/>
              <w:jc w:val="center"/>
              <w:rPr>
                <w:rFonts w:ascii="Univers 45 Light" w:hAnsi="Univers 45 Light"/>
                <w:b/>
                <w:bCs/>
                <w:color w:val="FFFFFF"/>
                <w:sz w:val="16"/>
                <w:lang w:eastAsia="en-AU"/>
              </w:rPr>
            </w:pPr>
            <w:r w:rsidRPr="006E4931">
              <w:rPr>
                <w:rFonts w:ascii="Univers 45 Light" w:hAnsi="Univers 45 Light"/>
                <w:b/>
                <w:bCs/>
                <w:color w:val="FFFFFF"/>
                <w:sz w:val="16"/>
                <w:lang w:eastAsia="en-AU"/>
              </w:rPr>
              <w:t>Total Linking Process</w:t>
            </w:r>
          </w:p>
        </w:tc>
        <w:tc>
          <w:tcPr>
            <w:tcW w:w="336" w:type="pct"/>
            <w:tcBorders>
              <w:top w:val="single" w:sz="4" w:space="0" w:color="5B9BD5"/>
              <w:left w:val="nil"/>
              <w:bottom w:val="nil"/>
              <w:right w:val="single" w:sz="4" w:space="0" w:color="5B9BD5"/>
            </w:tcBorders>
            <w:shd w:val="clear" w:color="000000" w:fill="1F497D"/>
            <w:vAlign w:val="bottom"/>
            <w:hideMark/>
          </w:tcPr>
          <w:p w14:paraId="1B6F59F2" w14:textId="77777777" w:rsidR="003D50B1" w:rsidRPr="006E4931" w:rsidRDefault="003D50B1" w:rsidP="00F966F7">
            <w:pPr>
              <w:spacing w:line="240" w:lineRule="auto"/>
              <w:jc w:val="center"/>
              <w:rPr>
                <w:rFonts w:ascii="Univers 45 Light" w:hAnsi="Univers 45 Light"/>
                <w:b/>
                <w:bCs/>
                <w:color w:val="FFFFFF"/>
                <w:sz w:val="16"/>
                <w:lang w:eastAsia="en-AU"/>
              </w:rPr>
            </w:pPr>
            <w:r w:rsidRPr="006E4931">
              <w:rPr>
                <w:rFonts w:ascii="Univers 45 Light" w:hAnsi="Univers 45 Light"/>
                <w:b/>
                <w:bCs/>
                <w:color w:val="FFFFFF"/>
                <w:sz w:val="16"/>
                <w:lang w:eastAsia="en-AU"/>
              </w:rPr>
              <w:t># Unlinked records</w:t>
            </w:r>
          </w:p>
        </w:tc>
        <w:tc>
          <w:tcPr>
            <w:tcW w:w="336" w:type="pct"/>
            <w:tcBorders>
              <w:top w:val="single" w:sz="4" w:space="0" w:color="5B9BD5"/>
              <w:left w:val="nil"/>
              <w:bottom w:val="nil"/>
              <w:right w:val="single" w:sz="4" w:space="0" w:color="5B9BD5"/>
            </w:tcBorders>
            <w:shd w:val="clear" w:color="000000" w:fill="1F497D"/>
            <w:vAlign w:val="bottom"/>
            <w:hideMark/>
          </w:tcPr>
          <w:p w14:paraId="19DA5A41" w14:textId="77777777" w:rsidR="003D50B1" w:rsidRPr="006E4931" w:rsidRDefault="003D50B1" w:rsidP="00F966F7">
            <w:pPr>
              <w:spacing w:line="240" w:lineRule="auto"/>
              <w:jc w:val="center"/>
              <w:rPr>
                <w:rFonts w:ascii="Univers 45 Light" w:hAnsi="Univers 45 Light"/>
                <w:b/>
                <w:bCs/>
                <w:color w:val="FFFFFF"/>
                <w:sz w:val="16"/>
                <w:lang w:eastAsia="en-AU"/>
              </w:rPr>
            </w:pPr>
            <w:r w:rsidRPr="006E4931">
              <w:rPr>
                <w:rFonts w:ascii="Univers 45 Light" w:hAnsi="Univers 45 Light"/>
                <w:b/>
                <w:bCs/>
                <w:color w:val="FFFFFF"/>
                <w:sz w:val="16"/>
                <w:lang w:eastAsia="en-AU"/>
              </w:rPr>
              <w:t>% Linked</w:t>
            </w:r>
          </w:p>
        </w:tc>
        <w:tc>
          <w:tcPr>
            <w:tcW w:w="333" w:type="pct"/>
            <w:tcBorders>
              <w:top w:val="nil"/>
              <w:left w:val="nil"/>
              <w:bottom w:val="nil"/>
              <w:right w:val="single" w:sz="4" w:space="0" w:color="5B9BD5"/>
            </w:tcBorders>
            <w:shd w:val="clear" w:color="000000" w:fill="1F497D"/>
            <w:vAlign w:val="bottom"/>
            <w:hideMark/>
          </w:tcPr>
          <w:p w14:paraId="68C53213" w14:textId="77777777" w:rsidR="003D50B1" w:rsidRPr="006E4931" w:rsidRDefault="003D50B1" w:rsidP="00F966F7">
            <w:pPr>
              <w:spacing w:line="240" w:lineRule="auto"/>
              <w:jc w:val="center"/>
              <w:rPr>
                <w:rFonts w:ascii="Univers 45 Light" w:hAnsi="Univers 45 Light"/>
                <w:b/>
                <w:bCs/>
                <w:color w:val="FFFFFF"/>
                <w:sz w:val="16"/>
                <w:lang w:eastAsia="en-AU"/>
              </w:rPr>
            </w:pPr>
            <w:r w:rsidRPr="006E4931">
              <w:rPr>
                <w:rFonts w:ascii="Univers 45 Light" w:hAnsi="Univers 45 Light"/>
                <w:b/>
                <w:bCs/>
                <w:color w:val="FFFFFF"/>
                <w:sz w:val="16"/>
                <w:lang w:eastAsia="en-AU"/>
              </w:rPr>
              <w:t>% to Syst-Gen patient</w:t>
            </w:r>
          </w:p>
        </w:tc>
      </w:tr>
      <w:tr w:rsidR="003D50B1" w:rsidRPr="00A9665C" w14:paraId="2827CFD6" w14:textId="77777777" w:rsidTr="00F966F7">
        <w:trPr>
          <w:trHeight w:val="288"/>
        </w:trPr>
        <w:tc>
          <w:tcPr>
            <w:tcW w:w="1059" w:type="pct"/>
            <w:tcBorders>
              <w:top w:val="nil"/>
              <w:left w:val="single" w:sz="4" w:space="0" w:color="5B9BD5"/>
              <w:bottom w:val="nil"/>
              <w:right w:val="nil"/>
            </w:tcBorders>
            <w:shd w:val="clear" w:color="000000" w:fill="DDEBF7"/>
            <w:noWrap/>
            <w:vAlign w:val="bottom"/>
            <w:hideMark/>
          </w:tcPr>
          <w:p w14:paraId="6BB0CF10" w14:textId="77777777" w:rsidR="003D50B1" w:rsidRPr="006E4931" w:rsidRDefault="003D50B1" w:rsidP="00F966F7">
            <w:pPr>
              <w:spacing w:line="240" w:lineRule="auto"/>
              <w:rPr>
                <w:rFonts w:ascii="Univers 45 Light" w:hAnsi="Univers 45 Light"/>
                <w:color w:val="000000"/>
                <w:sz w:val="16"/>
                <w:lang w:eastAsia="en-AU"/>
              </w:rPr>
            </w:pPr>
            <w:r w:rsidRPr="006E4931">
              <w:rPr>
                <w:rFonts w:ascii="Univers 45 Light" w:hAnsi="Univers 45 Light"/>
                <w:color w:val="000000"/>
                <w:sz w:val="16"/>
                <w:lang w:eastAsia="en-AU"/>
              </w:rPr>
              <w:t xml:space="preserve"> Appointment Schedule Outpatient Data </w:t>
            </w:r>
          </w:p>
        </w:tc>
        <w:tc>
          <w:tcPr>
            <w:tcW w:w="338" w:type="pct"/>
            <w:tcBorders>
              <w:top w:val="nil"/>
              <w:left w:val="single" w:sz="4" w:space="0" w:color="5B9BD5"/>
              <w:bottom w:val="nil"/>
              <w:right w:val="nil"/>
            </w:tcBorders>
            <w:shd w:val="clear" w:color="000000" w:fill="DDEBF7"/>
            <w:noWrap/>
            <w:vAlign w:val="bottom"/>
            <w:hideMark/>
          </w:tcPr>
          <w:p w14:paraId="79048BAD"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1,338,641 </w:t>
            </w:r>
          </w:p>
        </w:tc>
        <w:tc>
          <w:tcPr>
            <w:tcW w:w="336" w:type="pct"/>
            <w:tcBorders>
              <w:top w:val="nil"/>
              <w:left w:val="single" w:sz="4" w:space="0" w:color="5B9BD5"/>
              <w:bottom w:val="nil"/>
              <w:right w:val="nil"/>
            </w:tcBorders>
            <w:shd w:val="clear" w:color="000000" w:fill="DDEBF7"/>
            <w:noWrap/>
            <w:vAlign w:val="bottom"/>
            <w:hideMark/>
          </w:tcPr>
          <w:p w14:paraId="3E6F5738"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1,338,641 </w:t>
            </w:r>
          </w:p>
        </w:tc>
        <w:tc>
          <w:tcPr>
            <w:tcW w:w="338" w:type="pct"/>
            <w:tcBorders>
              <w:top w:val="nil"/>
              <w:left w:val="single" w:sz="4" w:space="0" w:color="5B9BD5"/>
              <w:bottom w:val="nil"/>
              <w:right w:val="nil"/>
            </w:tcBorders>
            <w:shd w:val="clear" w:color="000000" w:fill="DDEBF7"/>
            <w:noWrap/>
            <w:vAlign w:val="bottom"/>
            <w:hideMark/>
          </w:tcPr>
          <w:p w14:paraId="5071E46C" w14:textId="77777777" w:rsidR="003D50B1" w:rsidRPr="006E493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6E4931">
              <w:rPr>
                <w:rFonts w:ascii="Univers 45 Light" w:hAnsi="Univers 45 Light"/>
                <w:color w:val="000000"/>
                <w:sz w:val="16"/>
                <w:lang w:eastAsia="en-AU"/>
              </w:rPr>
              <w:t>-</w:t>
            </w:r>
          </w:p>
        </w:tc>
        <w:tc>
          <w:tcPr>
            <w:tcW w:w="338" w:type="pct"/>
            <w:tcBorders>
              <w:top w:val="nil"/>
              <w:left w:val="single" w:sz="4" w:space="0" w:color="5B9BD5"/>
              <w:bottom w:val="nil"/>
              <w:right w:val="nil"/>
            </w:tcBorders>
            <w:shd w:val="clear" w:color="000000" w:fill="DDEBF7"/>
            <w:noWrap/>
            <w:vAlign w:val="bottom"/>
            <w:hideMark/>
          </w:tcPr>
          <w:p w14:paraId="3C54DE59" w14:textId="77777777" w:rsidR="003D50B1" w:rsidRPr="006E493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6E4931">
              <w:rPr>
                <w:rFonts w:ascii="Univers 45 Light" w:hAnsi="Univers 45 Light"/>
                <w:color w:val="000000"/>
                <w:sz w:val="16"/>
                <w:lang w:eastAsia="en-AU"/>
              </w:rPr>
              <w:t xml:space="preserve">53,229 </w:t>
            </w:r>
          </w:p>
        </w:tc>
        <w:tc>
          <w:tcPr>
            <w:tcW w:w="385" w:type="pct"/>
            <w:tcBorders>
              <w:top w:val="nil"/>
              <w:left w:val="single" w:sz="4" w:space="0" w:color="5B9BD5"/>
              <w:bottom w:val="nil"/>
              <w:right w:val="nil"/>
            </w:tcBorders>
            <w:shd w:val="clear" w:color="000000" w:fill="DDEBF7"/>
            <w:noWrap/>
            <w:vAlign w:val="bottom"/>
            <w:hideMark/>
          </w:tcPr>
          <w:p w14:paraId="1EE2D161"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3,513 </w:t>
            </w:r>
          </w:p>
        </w:tc>
        <w:tc>
          <w:tcPr>
            <w:tcW w:w="336" w:type="pct"/>
            <w:tcBorders>
              <w:top w:val="nil"/>
              <w:left w:val="single" w:sz="4" w:space="0" w:color="5B9BD5"/>
              <w:bottom w:val="nil"/>
              <w:right w:val="nil"/>
            </w:tcBorders>
            <w:shd w:val="clear" w:color="000000" w:fill="DDEBF7"/>
            <w:noWrap/>
            <w:vAlign w:val="bottom"/>
            <w:hideMark/>
          </w:tcPr>
          <w:p w14:paraId="7E872FEE" w14:textId="77777777" w:rsidR="003D50B1" w:rsidRPr="006E493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6E4931">
              <w:rPr>
                <w:rFonts w:ascii="Univers 45 Light" w:hAnsi="Univers 45 Light"/>
                <w:color w:val="000000"/>
                <w:sz w:val="16"/>
                <w:lang w:eastAsia="en-AU"/>
              </w:rPr>
              <w:t xml:space="preserve">1,281,895 </w:t>
            </w:r>
          </w:p>
        </w:tc>
        <w:tc>
          <w:tcPr>
            <w:tcW w:w="288" w:type="pct"/>
            <w:tcBorders>
              <w:top w:val="nil"/>
              <w:left w:val="single" w:sz="4" w:space="0" w:color="5B9BD5"/>
              <w:bottom w:val="nil"/>
              <w:right w:val="nil"/>
            </w:tcBorders>
            <w:shd w:val="clear" w:color="000000" w:fill="DDEBF7"/>
            <w:noWrap/>
            <w:vAlign w:val="bottom"/>
            <w:hideMark/>
          </w:tcPr>
          <w:p w14:paraId="2346B86C"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4 </w:t>
            </w:r>
          </w:p>
        </w:tc>
        <w:tc>
          <w:tcPr>
            <w:tcW w:w="241" w:type="pct"/>
            <w:tcBorders>
              <w:top w:val="nil"/>
              <w:left w:val="single" w:sz="4" w:space="0" w:color="5B9BD5"/>
              <w:bottom w:val="nil"/>
              <w:right w:val="nil"/>
            </w:tcBorders>
            <w:shd w:val="clear" w:color="000000" w:fill="DDEBF7"/>
            <w:noWrap/>
            <w:vAlign w:val="bottom"/>
            <w:hideMark/>
          </w:tcPr>
          <w:p w14:paraId="6B1DBD8E"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w:t>
            </w:r>
          </w:p>
        </w:tc>
        <w:tc>
          <w:tcPr>
            <w:tcW w:w="338" w:type="pct"/>
            <w:tcBorders>
              <w:top w:val="nil"/>
              <w:left w:val="single" w:sz="4" w:space="0" w:color="5B9BD5"/>
              <w:bottom w:val="nil"/>
              <w:right w:val="nil"/>
            </w:tcBorders>
            <w:shd w:val="clear" w:color="000000" w:fill="DDEBF7"/>
            <w:noWrap/>
            <w:vAlign w:val="bottom"/>
            <w:hideMark/>
          </w:tcPr>
          <w:p w14:paraId="6EFDE4DF"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 1,338,641 </w:t>
            </w:r>
          </w:p>
        </w:tc>
        <w:tc>
          <w:tcPr>
            <w:tcW w:w="336" w:type="pct"/>
            <w:tcBorders>
              <w:top w:val="nil"/>
              <w:left w:val="single" w:sz="4" w:space="0" w:color="5B9BD5"/>
              <w:bottom w:val="nil"/>
              <w:right w:val="nil"/>
            </w:tcBorders>
            <w:shd w:val="clear" w:color="000000" w:fill="DDEBF7"/>
            <w:noWrap/>
            <w:vAlign w:val="bottom"/>
            <w:hideMark/>
          </w:tcPr>
          <w:p w14:paraId="1D423B9F"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 -</w:t>
            </w:r>
          </w:p>
        </w:tc>
        <w:tc>
          <w:tcPr>
            <w:tcW w:w="336" w:type="pct"/>
            <w:tcBorders>
              <w:top w:val="nil"/>
              <w:left w:val="single" w:sz="4" w:space="0" w:color="5B9BD5"/>
              <w:bottom w:val="nil"/>
              <w:right w:val="single" w:sz="4" w:space="0" w:color="5B9BD5"/>
            </w:tcBorders>
            <w:shd w:val="clear" w:color="000000" w:fill="DDEBF7"/>
            <w:noWrap/>
            <w:vAlign w:val="bottom"/>
            <w:hideMark/>
          </w:tcPr>
          <w:p w14:paraId="10F5F8F0"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100.00%</w:t>
            </w:r>
          </w:p>
        </w:tc>
        <w:tc>
          <w:tcPr>
            <w:tcW w:w="333" w:type="pct"/>
            <w:tcBorders>
              <w:top w:val="nil"/>
              <w:left w:val="nil"/>
              <w:bottom w:val="nil"/>
              <w:right w:val="single" w:sz="4" w:space="0" w:color="5B9BD5"/>
            </w:tcBorders>
            <w:shd w:val="clear" w:color="000000" w:fill="DDEBF7"/>
            <w:noWrap/>
            <w:vAlign w:val="bottom"/>
            <w:hideMark/>
          </w:tcPr>
          <w:p w14:paraId="475BCF2D"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0.00%</w:t>
            </w:r>
          </w:p>
        </w:tc>
      </w:tr>
      <w:tr w:rsidR="003D50B1" w:rsidRPr="00A9665C" w14:paraId="1A34451A" w14:textId="77777777" w:rsidTr="00F966F7">
        <w:trPr>
          <w:trHeight w:val="288"/>
        </w:trPr>
        <w:tc>
          <w:tcPr>
            <w:tcW w:w="1059" w:type="pct"/>
            <w:tcBorders>
              <w:top w:val="nil"/>
              <w:left w:val="single" w:sz="4" w:space="0" w:color="5B9BD5"/>
              <w:bottom w:val="nil"/>
              <w:right w:val="nil"/>
            </w:tcBorders>
            <w:shd w:val="clear" w:color="000000" w:fill="FFFFFF"/>
            <w:noWrap/>
            <w:vAlign w:val="bottom"/>
            <w:hideMark/>
          </w:tcPr>
          <w:p w14:paraId="1A5CFA18" w14:textId="77777777" w:rsidR="003D50B1" w:rsidRPr="006E4931" w:rsidRDefault="003D50B1" w:rsidP="00F966F7">
            <w:pPr>
              <w:spacing w:line="240" w:lineRule="auto"/>
              <w:rPr>
                <w:rFonts w:ascii="Univers 45 Light" w:hAnsi="Univers 45 Light"/>
                <w:color w:val="000000"/>
                <w:sz w:val="16"/>
                <w:lang w:eastAsia="en-AU"/>
              </w:rPr>
            </w:pPr>
            <w:r w:rsidRPr="006E4931">
              <w:rPr>
                <w:rFonts w:ascii="Univers 45 Light" w:hAnsi="Univers 45 Light"/>
                <w:color w:val="000000"/>
                <w:sz w:val="16"/>
                <w:lang w:eastAsia="en-AU"/>
              </w:rPr>
              <w:t xml:space="preserve"> Blood Products Data </w:t>
            </w:r>
          </w:p>
        </w:tc>
        <w:tc>
          <w:tcPr>
            <w:tcW w:w="338" w:type="pct"/>
            <w:tcBorders>
              <w:top w:val="nil"/>
              <w:left w:val="single" w:sz="4" w:space="0" w:color="5B9BD5"/>
              <w:bottom w:val="nil"/>
              <w:right w:val="nil"/>
            </w:tcBorders>
            <w:shd w:val="clear" w:color="000000" w:fill="FFFFFF"/>
            <w:noWrap/>
            <w:vAlign w:val="bottom"/>
            <w:hideMark/>
          </w:tcPr>
          <w:p w14:paraId="7BF32AC7"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7,159 </w:t>
            </w:r>
          </w:p>
        </w:tc>
        <w:tc>
          <w:tcPr>
            <w:tcW w:w="336" w:type="pct"/>
            <w:tcBorders>
              <w:top w:val="nil"/>
              <w:left w:val="single" w:sz="4" w:space="0" w:color="5B9BD5"/>
              <w:bottom w:val="nil"/>
              <w:right w:val="nil"/>
            </w:tcBorders>
            <w:shd w:val="clear" w:color="000000" w:fill="FFFFFF"/>
            <w:noWrap/>
            <w:vAlign w:val="bottom"/>
            <w:hideMark/>
          </w:tcPr>
          <w:p w14:paraId="3ABD201C"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7,159 </w:t>
            </w:r>
          </w:p>
        </w:tc>
        <w:tc>
          <w:tcPr>
            <w:tcW w:w="338" w:type="pct"/>
            <w:tcBorders>
              <w:top w:val="nil"/>
              <w:left w:val="single" w:sz="4" w:space="0" w:color="5B9BD5"/>
              <w:bottom w:val="nil"/>
              <w:right w:val="nil"/>
            </w:tcBorders>
            <w:shd w:val="clear" w:color="000000" w:fill="FFFFFF"/>
            <w:noWrap/>
            <w:vAlign w:val="bottom"/>
            <w:hideMark/>
          </w:tcPr>
          <w:p w14:paraId="0485A9EB" w14:textId="77777777" w:rsidR="003D50B1" w:rsidRPr="006E493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6E4931">
              <w:rPr>
                <w:rFonts w:ascii="Univers 45 Light" w:hAnsi="Univers 45 Light"/>
                <w:color w:val="000000"/>
                <w:sz w:val="16"/>
                <w:lang w:eastAsia="en-AU"/>
              </w:rPr>
              <w:t>-</w:t>
            </w:r>
          </w:p>
        </w:tc>
        <w:tc>
          <w:tcPr>
            <w:tcW w:w="338" w:type="pct"/>
            <w:tcBorders>
              <w:top w:val="nil"/>
              <w:left w:val="single" w:sz="4" w:space="0" w:color="5B9BD5"/>
              <w:bottom w:val="nil"/>
              <w:right w:val="nil"/>
            </w:tcBorders>
            <w:shd w:val="clear" w:color="000000" w:fill="FFFFFF"/>
            <w:noWrap/>
            <w:vAlign w:val="bottom"/>
            <w:hideMark/>
          </w:tcPr>
          <w:p w14:paraId="16D44463"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3,243 </w:t>
            </w:r>
          </w:p>
        </w:tc>
        <w:tc>
          <w:tcPr>
            <w:tcW w:w="385" w:type="pct"/>
            <w:tcBorders>
              <w:top w:val="nil"/>
              <w:left w:val="single" w:sz="4" w:space="0" w:color="5B9BD5"/>
              <w:bottom w:val="nil"/>
              <w:right w:val="nil"/>
            </w:tcBorders>
            <w:shd w:val="clear" w:color="000000" w:fill="FFFFFF"/>
            <w:noWrap/>
            <w:vAlign w:val="bottom"/>
            <w:hideMark/>
          </w:tcPr>
          <w:p w14:paraId="68503D4A"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714 </w:t>
            </w:r>
          </w:p>
        </w:tc>
        <w:tc>
          <w:tcPr>
            <w:tcW w:w="336" w:type="pct"/>
            <w:tcBorders>
              <w:top w:val="nil"/>
              <w:left w:val="single" w:sz="4" w:space="0" w:color="5B9BD5"/>
              <w:bottom w:val="nil"/>
              <w:right w:val="nil"/>
            </w:tcBorders>
            <w:shd w:val="clear" w:color="000000" w:fill="FFFFFF"/>
            <w:noWrap/>
            <w:vAlign w:val="bottom"/>
            <w:hideMark/>
          </w:tcPr>
          <w:p w14:paraId="694C29FB"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 3,201 </w:t>
            </w:r>
          </w:p>
        </w:tc>
        <w:tc>
          <w:tcPr>
            <w:tcW w:w="288" w:type="pct"/>
            <w:tcBorders>
              <w:top w:val="nil"/>
              <w:left w:val="single" w:sz="4" w:space="0" w:color="5B9BD5"/>
              <w:bottom w:val="nil"/>
              <w:right w:val="nil"/>
            </w:tcBorders>
            <w:shd w:val="clear" w:color="000000" w:fill="FFFFFF"/>
            <w:noWrap/>
            <w:vAlign w:val="bottom"/>
            <w:hideMark/>
          </w:tcPr>
          <w:p w14:paraId="29F363D1"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1 </w:t>
            </w:r>
          </w:p>
        </w:tc>
        <w:tc>
          <w:tcPr>
            <w:tcW w:w="241" w:type="pct"/>
            <w:tcBorders>
              <w:top w:val="nil"/>
              <w:left w:val="single" w:sz="4" w:space="0" w:color="5B9BD5"/>
              <w:bottom w:val="nil"/>
              <w:right w:val="nil"/>
            </w:tcBorders>
            <w:shd w:val="clear" w:color="000000" w:fill="FFFFFF"/>
            <w:noWrap/>
            <w:vAlign w:val="bottom"/>
            <w:hideMark/>
          </w:tcPr>
          <w:p w14:paraId="79491666"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w:t>
            </w:r>
          </w:p>
        </w:tc>
        <w:tc>
          <w:tcPr>
            <w:tcW w:w="338" w:type="pct"/>
            <w:tcBorders>
              <w:top w:val="nil"/>
              <w:left w:val="single" w:sz="4" w:space="0" w:color="5B9BD5"/>
              <w:bottom w:val="nil"/>
              <w:right w:val="nil"/>
            </w:tcBorders>
            <w:shd w:val="clear" w:color="000000" w:fill="FFFFFF"/>
            <w:noWrap/>
            <w:vAlign w:val="bottom"/>
            <w:hideMark/>
          </w:tcPr>
          <w:p w14:paraId="03ED4038"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7,159 </w:t>
            </w:r>
          </w:p>
        </w:tc>
        <w:tc>
          <w:tcPr>
            <w:tcW w:w="336" w:type="pct"/>
            <w:tcBorders>
              <w:top w:val="nil"/>
              <w:left w:val="single" w:sz="4" w:space="0" w:color="5B9BD5"/>
              <w:bottom w:val="nil"/>
              <w:right w:val="nil"/>
            </w:tcBorders>
            <w:shd w:val="clear" w:color="000000" w:fill="FFFFFF"/>
            <w:noWrap/>
            <w:vAlign w:val="bottom"/>
            <w:hideMark/>
          </w:tcPr>
          <w:p w14:paraId="3FC54CE1"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 -</w:t>
            </w:r>
          </w:p>
        </w:tc>
        <w:tc>
          <w:tcPr>
            <w:tcW w:w="336" w:type="pct"/>
            <w:tcBorders>
              <w:top w:val="nil"/>
              <w:left w:val="single" w:sz="4" w:space="0" w:color="5B9BD5"/>
              <w:bottom w:val="nil"/>
              <w:right w:val="single" w:sz="4" w:space="0" w:color="5B9BD5"/>
            </w:tcBorders>
            <w:shd w:val="clear" w:color="000000" w:fill="FFFFFF"/>
            <w:noWrap/>
            <w:vAlign w:val="bottom"/>
            <w:hideMark/>
          </w:tcPr>
          <w:p w14:paraId="0F2337D9"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100.00%</w:t>
            </w:r>
          </w:p>
        </w:tc>
        <w:tc>
          <w:tcPr>
            <w:tcW w:w="333" w:type="pct"/>
            <w:tcBorders>
              <w:top w:val="nil"/>
              <w:left w:val="nil"/>
              <w:bottom w:val="nil"/>
              <w:right w:val="single" w:sz="4" w:space="0" w:color="5B9BD5"/>
            </w:tcBorders>
            <w:shd w:val="clear" w:color="000000" w:fill="FFFFFF"/>
            <w:noWrap/>
            <w:vAlign w:val="bottom"/>
            <w:hideMark/>
          </w:tcPr>
          <w:p w14:paraId="552226B8"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0.01%</w:t>
            </w:r>
          </w:p>
        </w:tc>
      </w:tr>
      <w:tr w:rsidR="003D50B1" w:rsidRPr="00A9665C" w14:paraId="0151AC7F" w14:textId="77777777" w:rsidTr="00F966F7">
        <w:trPr>
          <w:trHeight w:val="288"/>
        </w:trPr>
        <w:tc>
          <w:tcPr>
            <w:tcW w:w="1059" w:type="pct"/>
            <w:tcBorders>
              <w:top w:val="nil"/>
              <w:left w:val="single" w:sz="4" w:space="0" w:color="5B9BD5"/>
              <w:bottom w:val="nil"/>
              <w:right w:val="nil"/>
            </w:tcBorders>
            <w:shd w:val="clear" w:color="000000" w:fill="DDEBF7"/>
            <w:noWrap/>
            <w:vAlign w:val="bottom"/>
            <w:hideMark/>
          </w:tcPr>
          <w:p w14:paraId="624BAB45" w14:textId="77777777" w:rsidR="003D50B1" w:rsidRPr="006E4931" w:rsidRDefault="003D50B1" w:rsidP="00F966F7">
            <w:pPr>
              <w:spacing w:line="240" w:lineRule="auto"/>
              <w:rPr>
                <w:rFonts w:ascii="Univers 45 Light" w:hAnsi="Univers 45 Light"/>
                <w:color w:val="000000"/>
                <w:sz w:val="16"/>
                <w:lang w:eastAsia="en-AU"/>
              </w:rPr>
            </w:pPr>
            <w:r w:rsidRPr="006E4931">
              <w:rPr>
                <w:rFonts w:ascii="Univers 45 Light" w:hAnsi="Univers 45 Light"/>
                <w:color w:val="000000"/>
                <w:sz w:val="16"/>
                <w:lang w:eastAsia="en-AU"/>
              </w:rPr>
              <w:t xml:space="preserve"> Community Mental Health Data </w:t>
            </w:r>
          </w:p>
        </w:tc>
        <w:tc>
          <w:tcPr>
            <w:tcW w:w="338" w:type="pct"/>
            <w:tcBorders>
              <w:top w:val="nil"/>
              <w:left w:val="single" w:sz="4" w:space="0" w:color="5B9BD5"/>
              <w:bottom w:val="nil"/>
              <w:right w:val="nil"/>
            </w:tcBorders>
            <w:shd w:val="clear" w:color="000000" w:fill="DDEBF7"/>
            <w:noWrap/>
            <w:vAlign w:val="bottom"/>
            <w:hideMark/>
          </w:tcPr>
          <w:p w14:paraId="0BF65215"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453,935 </w:t>
            </w:r>
          </w:p>
        </w:tc>
        <w:tc>
          <w:tcPr>
            <w:tcW w:w="336" w:type="pct"/>
            <w:tcBorders>
              <w:top w:val="nil"/>
              <w:left w:val="single" w:sz="4" w:space="0" w:color="5B9BD5"/>
              <w:bottom w:val="nil"/>
              <w:right w:val="nil"/>
            </w:tcBorders>
            <w:shd w:val="clear" w:color="000000" w:fill="DDEBF7"/>
            <w:noWrap/>
            <w:vAlign w:val="bottom"/>
            <w:hideMark/>
          </w:tcPr>
          <w:p w14:paraId="03B7A535"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453,935 </w:t>
            </w:r>
          </w:p>
        </w:tc>
        <w:tc>
          <w:tcPr>
            <w:tcW w:w="338" w:type="pct"/>
            <w:tcBorders>
              <w:top w:val="nil"/>
              <w:left w:val="single" w:sz="4" w:space="0" w:color="5B9BD5"/>
              <w:bottom w:val="nil"/>
              <w:right w:val="nil"/>
            </w:tcBorders>
            <w:shd w:val="clear" w:color="000000" w:fill="DDEBF7"/>
            <w:noWrap/>
            <w:vAlign w:val="bottom"/>
            <w:hideMark/>
          </w:tcPr>
          <w:p w14:paraId="374990DC" w14:textId="77777777" w:rsidR="003D50B1" w:rsidRPr="006E493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6E4931">
              <w:rPr>
                <w:rFonts w:ascii="Univers 45 Light" w:hAnsi="Univers 45 Light"/>
                <w:color w:val="000000"/>
                <w:sz w:val="16"/>
                <w:lang w:eastAsia="en-AU"/>
              </w:rPr>
              <w:t>-</w:t>
            </w:r>
          </w:p>
        </w:tc>
        <w:tc>
          <w:tcPr>
            <w:tcW w:w="338" w:type="pct"/>
            <w:tcBorders>
              <w:top w:val="nil"/>
              <w:left w:val="single" w:sz="4" w:space="0" w:color="5B9BD5"/>
              <w:bottom w:val="nil"/>
              <w:right w:val="nil"/>
            </w:tcBorders>
            <w:shd w:val="clear" w:color="000000" w:fill="DDEBF7"/>
            <w:noWrap/>
            <w:vAlign w:val="bottom"/>
            <w:hideMark/>
          </w:tcPr>
          <w:p w14:paraId="1C472104"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 73,518 </w:t>
            </w:r>
          </w:p>
        </w:tc>
        <w:tc>
          <w:tcPr>
            <w:tcW w:w="385" w:type="pct"/>
            <w:tcBorders>
              <w:top w:val="nil"/>
              <w:left w:val="single" w:sz="4" w:space="0" w:color="5B9BD5"/>
              <w:bottom w:val="nil"/>
              <w:right w:val="nil"/>
            </w:tcBorders>
            <w:shd w:val="clear" w:color="000000" w:fill="DDEBF7"/>
            <w:noWrap/>
            <w:vAlign w:val="bottom"/>
            <w:hideMark/>
          </w:tcPr>
          <w:p w14:paraId="6FCA48CD" w14:textId="77777777" w:rsidR="003D50B1" w:rsidRPr="006E493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6E4931">
              <w:rPr>
                <w:rFonts w:ascii="Univers 45 Light" w:hAnsi="Univers 45 Light"/>
                <w:color w:val="000000"/>
                <w:sz w:val="16"/>
                <w:lang w:eastAsia="en-AU"/>
              </w:rPr>
              <w:t xml:space="preserve">16,596 </w:t>
            </w:r>
          </w:p>
        </w:tc>
        <w:tc>
          <w:tcPr>
            <w:tcW w:w="336" w:type="pct"/>
            <w:tcBorders>
              <w:top w:val="nil"/>
              <w:left w:val="single" w:sz="4" w:space="0" w:color="5B9BD5"/>
              <w:bottom w:val="nil"/>
              <w:right w:val="nil"/>
            </w:tcBorders>
            <w:shd w:val="clear" w:color="000000" w:fill="DDEBF7"/>
            <w:noWrap/>
            <w:vAlign w:val="bottom"/>
            <w:hideMark/>
          </w:tcPr>
          <w:p w14:paraId="3E57E313"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 363,821 </w:t>
            </w:r>
          </w:p>
        </w:tc>
        <w:tc>
          <w:tcPr>
            <w:tcW w:w="288" w:type="pct"/>
            <w:tcBorders>
              <w:top w:val="nil"/>
              <w:left w:val="single" w:sz="4" w:space="0" w:color="5B9BD5"/>
              <w:bottom w:val="nil"/>
              <w:right w:val="nil"/>
            </w:tcBorders>
            <w:shd w:val="clear" w:color="000000" w:fill="DDEBF7"/>
            <w:noWrap/>
            <w:vAlign w:val="bottom"/>
            <w:hideMark/>
          </w:tcPr>
          <w:p w14:paraId="4CAF1A75" w14:textId="77777777" w:rsidR="003D50B1" w:rsidRPr="006E493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6E4931">
              <w:rPr>
                <w:rFonts w:ascii="Univers 45 Light" w:hAnsi="Univers 45 Light"/>
                <w:color w:val="000000"/>
                <w:sz w:val="16"/>
                <w:lang w:eastAsia="en-AU"/>
              </w:rPr>
              <w:t>-</w:t>
            </w:r>
          </w:p>
        </w:tc>
        <w:tc>
          <w:tcPr>
            <w:tcW w:w="241" w:type="pct"/>
            <w:tcBorders>
              <w:top w:val="nil"/>
              <w:left w:val="single" w:sz="4" w:space="0" w:color="5B9BD5"/>
              <w:bottom w:val="nil"/>
              <w:right w:val="nil"/>
            </w:tcBorders>
            <w:shd w:val="clear" w:color="000000" w:fill="DDEBF7"/>
            <w:noWrap/>
            <w:vAlign w:val="bottom"/>
            <w:hideMark/>
          </w:tcPr>
          <w:p w14:paraId="7496CA13"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w:t>
            </w:r>
          </w:p>
        </w:tc>
        <w:tc>
          <w:tcPr>
            <w:tcW w:w="338" w:type="pct"/>
            <w:tcBorders>
              <w:top w:val="nil"/>
              <w:left w:val="single" w:sz="4" w:space="0" w:color="5B9BD5"/>
              <w:bottom w:val="nil"/>
              <w:right w:val="nil"/>
            </w:tcBorders>
            <w:shd w:val="clear" w:color="000000" w:fill="DDEBF7"/>
            <w:noWrap/>
            <w:vAlign w:val="bottom"/>
            <w:hideMark/>
          </w:tcPr>
          <w:p w14:paraId="57D3375B"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453,935 </w:t>
            </w:r>
          </w:p>
        </w:tc>
        <w:tc>
          <w:tcPr>
            <w:tcW w:w="336" w:type="pct"/>
            <w:tcBorders>
              <w:top w:val="nil"/>
              <w:left w:val="single" w:sz="4" w:space="0" w:color="5B9BD5"/>
              <w:bottom w:val="nil"/>
              <w:right w:val="nil"/>
            </w:tcBorders>
            <w:shd w:val="clear" w:color="000000" w:fill="DDEBF7"/>
            <w:noWrap/>
            <w:vAlign w:val="bottom"/>
            <w:hideMark/>
          </w:tcPr>
          <w:p w14:paraId="5CFF9305"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 -</w:t>
            </w:r>
          </w:p>
        </w:tc>
        <w:tc>
          <w:tcPr>
            <w:tcW w:w="336" w:type="pct"/>
            <w:tcBorders>
              <w:top w:val="nil"/>
              <w:left w:val="single" w:sz="4" w:space="0" w:color="5B9BD5"/>
              <w:bottom w:val="nil"/>
              <w:right w:val="single" w:sz="4" w:space="0" w:color="5B9BD5"/>
            </w:tcBorders>
            <w:shd w:val="clear" w:color="000000" w:fill="DDEBF7"/>
            <w:noWrap/>
            <w:vAlign w:val="bottom"/>
            <w:hideMark/>
          </w:tcPr>
          <w:p w14:paraId="53B81569"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100.00%</w:t>
            </w:r>
          </w:p>
        </w:tc>
        <w:tc>
          <w:tcPr>
            <w:tcW w:w="333" w:type="pct"/>
            <w:tcBorders>
              <w:top w:val="nil"/>
              <w:left w:val="nil"/>
              <w:bottom w:val="nil"/>
              <w:right w:val="single" w:sz="4" w:space="0" w:color="5B9BD5"/>
            </w:tcBorders>
            <w:shd w:val="clear" w:color="000000" w:fill="DDEBF7"/>
            <w:noWrap/>
            <w:vAlign w:val="bottom"/>
            <w:hideMark/>
          </w:tcPr>
          <w:p w14:paraId="581A3AE1"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0.00%</w:t>
            </w:r>
          </w:p>
        </w:tc>
      </w:tr>
      <w:tr w:rsidR="003D50B1" w:rsidRPr="00A9665C" w14:paraId="501A0FBD" w14:textId="77777777" w:rsidTr="00F966F7">
        <w:trPr>
          <w:trHeight w:val="288"/>
        </w:trPr>
        <w:tc>
          <w:tcPr>
            <w:tcW w:w="1059" w:type="pct"/>
            <w:tcBorders>
              <w:top w:val="nil"/>
              <w:left w:val="single" w:sz="4" w:space="0" w:color="5B9BD5"/>
              <w:bottom w:val="nil"/>
              <w:right w:val="nil"/>
            </w:tcBorders>
            <w:shd w:val="clear" w:color="000000" w:fill="FFFFFF"/>
            <w:noWrap/>
            <w:vAlign w:val="bottom"/>
            <w:hideMark/>
          </w:tcPr>
          <w:p w14:paraId="3553470C" w14:textId="77777777" w:rsidR="003D50B1" w:rsidRPr="006E4931" w:rsidRDefault="003D50B1" w:rsidP="00F966F7">
            <w:pPr>
              <w:spacing w:line="240" w:lineRule="auto"/>
              <w:rPr>
                <w:rFonts w:ascii="Univers 45 Light" w:hAnsi="Univers 45 Light"/>
                <w:color w:val="000000"/>
                <w:sz w:val="16"/>
                <w:lang w:eastAsia="en-AU"/>
              </w:rPr>
            </w:pPr>
            <w:r w:rsidRPr="006E4931">
              <w:rPr>
                <w:rFonts w:ascii="Univers 45 Light" w:hAnsi="Univers 45 Light"/>
                <w:color w:val="000000"/>
                <w:sz w:val="16"/>
                <w:lang w:eastAsia="en-AU"/>
              </w:rPr>
              <w:t xml:space="preserve"> Diagnostic Imaging Data </w:t>
            </w:r>
          </w:p>
        </w:tc>
        <w:tc>
          <w:tcPr>
            <w:tcW w:w="338" w:type="pct"/>
            <w:tcBorders>
              <w:top w:val="nil"/>
              <w:left w:val="single" w:sz="4" w:space="0" w:color="5B9BD5"/>
              <w:bottom w:val="nil"/>
              <w:right w:val="nil"/>
            </w:tcBorders>
            <w:shd w:val="clear" w:color="000000" w:fill="FFFFFF"/>
            <w:noWrap/>
            <w:vAlign w:val="bottom"/>
            <w:hideMark/>
          </w:tcPr>
          <w:p w14:paraId="56D97911" w14:textId="77777777" w:rsidR="003D50B1" w:rsidRPr="006E493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6E4931">
              <w:rPr>
                <w:rFonts w:ascii="Univers 45 Light" w:hAnsi="Univers 45 Light"/>
                <w:color w:val="000000"/>
                <w:sz w:val="16"/>
                <w:lang w:eastAsia="en-AU"/>
              </w:rPr>
              <w:t xml:space="preserve">336,507 </w:t>
            </w:r>
          </w:p>
        </w:tc>
        <w:tc>
          <w:tcPr>
            <w:tcW w:w="336" w:type="pct"/>
            <w:tcBorders>
              <w:top w:val="nil"/>
              <w:left w:val="single" w:sz="4" w:space="0" w:color="5B9BD5"/>
              <w:bottom w:val="nil"/>
              <w:right w:val="nil"/>
            </w:tcBorders>
            <w:shd w:val="clear" w:color="000000" w:fill="FFFFFF"/>
            <w:noWrap/>
            <w:vAlign w:val="bottom"/>
            <w:hideMark/>
          </w:tcPr>
          <w:p w14:paraId="7006611E"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336,507 </w:t>
            </w:r>
          </w:p>
        </w:tc>
        <w:tc>
          <w:tcPr>
            <w:tcW w:w="338" w:type="pct"/>
            <w:tcBorders>
              <w:top w:val="nil"/>
              <w:left w:val="single" w:sz="4" w:space="0" w:color="5B9BD5"/>
              <w:bottom w:val="nil"/>
              <w:right w:val="nil"/>
            </w:tcBorders>
            <w:shd w:val="clear" w:color="000000" w:fill="FFFFFF"/>
            <w:noWrap/>
            <w:vAlign w:val="bottom"/>
            <w:hideMark/>
          </w:tcPr>
          <w:p w14:paraId="3FC8BF9F" w14:textId="77777777" w:rsidR="003D50B1" w:rsidRPr="006E493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6E4931">
              <w:rPr>
                <w:rFonts w:ascii="Univers 45 Light" w:hAnsi="Univers 45 Light"/>
                <w:color w:val="000000"/>
                <w:sz w:val="16"/>
                <w:lang w:eastAsia="en-AU"/>
              </w:rPr>
              <w:t>-</w:t>
            </w:r>
          </w:p>
        </w:tc>
        <w:tc>
          <w:tcPr>
            <w:tcW w:w="338" w:type="pct"/>
            <w:tcBorders>
              <w:top w:val="nil"/>
              <w:left w:val="single" w:sz="4" w:space="0" w:color="5B9BD5"/>
              <w:bottom w:val="nil"/>
              <w:right w:val="nil"/>
            </w:tcBorders>
            <w:shd w:val="clear" w:color="000000" w:fill="FFFFFF"/>
            <w:noWrap/>
            <w:vAlign w:val="bottom"/>
            <w:hideMark/>
          </w:tcPr>
          <w:p w14:paraId="136C1D31"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 80,869 </w:t>
            </w:r>
          </w:p>
        </w:tc>
        <w:tc>
          <w:tcPr>
            <w:tcW w:w="385" w:type="pct"/>
            <w:tcBorders>
              <w:top w:val="nil"/>
              <w:left w:val="single" w:sz="4" w:space="0" w:color="5B9BD5"/>
              <w:bottom w:val="nil"/>
              <w:right w:val="nil"/>
            </w:tcBorders>
            <w:shd w:val="clear" w:color="000000" w:fill="FFFFFF"/>
            <w:noWrap/>
            <w:vAlign w:val="bottom"/>
            <w:hideMark/>
          </w:tcPr>
          <w:p w14:paraId="35A89FE4"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 129,132 </w:t>
            </w:r>
          </w:p>
        </w:tc>
        <w:tc>
          <w:tcPr>
            <w:tcW w:w="336" w:type="pct"/>
            <w:tcBorders>
              <w:top w:val="nil"/>
              <w:left w:val="single" w:sz="4" w:space="0" w:color="5B9BD5"/>
              <w:bottom w:val="nil"/>
              <w:right w:val="nil"/>
            </w:tcBorders>
            <w:shd w:val="clear" w:color="000000" w:fill="FFFFFF"/>
            <w:noWrap/>
            <w:vAlign w:val="bottom"/>
            <w:hideMark/>
          </w:tcPr>
          <w:p w14:paraId="210AC56C"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86,209 </w:t>
            </w:r>
          </w:p>
        </w:tc>
        <w:tc>
          <w:tcPr>
            <w:tcW w:w="288" w:type="pct"/>
            <w:tcBorders>
              <w:top w:val="nil"/>
              <w:left w:val="single" w:sz="4" w:space="0" w:color="5B9BD5"/>
              <w:bottom w:val="nil"/>
              <w:right w:val="nil"/>
            </w:tcBorders>
            <w:shd w:val="clear" w:color="000000" w:fill="FFFFFF"/>
            <w:noWrap/>
            <w:vAlign w:val="bottom"/>
            <w:hideMark/>
          </w:tcPr>
          <w:p w14:paraId="354480AC"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 18 </w:t>
            </w:r>
          </w:p>
        </w:tc>
        <w:tc>
          <w:tcPr>
            <w:tcW w:w="241" w:type="pct"/>
            <w:tcBorders>
              <w:top w:val="nil"/>
              <w:left w:val="single" w:sz="4" w:space="0" w:color="5B9BD5"/>
              <w:bottom w:val="nil"/>
              <w:right w:val="nil"/>
            </w:tcBorders>
            <w:shd w:val="clear" w:color="000000" w:fill="FFFFFF"/>
            <w:noWrap/>
            <w:vAlign w:val="bottom"/>
            <w:hideMark/>
          </w:tcPr>
          <w:p w14:paraId="2009286B"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w:t>
            </w:r>
          </w:p>
        </w:tc>
        <w:tc>
          <w:tcPr>
            <w:tcW w:w="338" w:type="pct"/>
            <w:tcBorders>
              <w:top w:val="nil"/>
              <w:left w:val="single" w:sz="4" w:space="0" w:color="5B9BD5"/>
              <w:bottom w:val="nil"/>
              <w:right w:val="nil"/>
            </w:tcBorders>
            <w:shd w:val="clear" w:color="000000" w:fill="FFFFFF"/>
            <w:noWrap/>
            <w:vAlign w:val="bottom"/>
            <w:hideMark/>
          </w:tcPr>
          <w:p w14:paraId="1A6053DC"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296,228 </w:t>
            </w:r>
          </w:p>
        </w:tc>
        <w:tc>
          <w:tcPr>
            <w:tcW w:w="336" w:type="pct"/>
            <w:tcBorders>
              <w:top w:val="nil"/>
              <w:left w:val="single" w:sz="4" w:space="0" w:color="5B9BD5"/>
              <w:bottom w:val="nil"/>
              <w:right w:val="nil"/>
            </w:tcBorders>
            <w:shd w:val="clear" w:color="000000" w:fill="FFFFFF"/>
            <w:noWrap/>
            <w:vAlign w:val="bottom"/>
            <w:hideMark/>
          </w:tcPr>
          <w:p w14:paraId="7C7DE13B" w14:textId="77777777" w:rsidR="003D50B1" w:rsidRPr="006E493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6E4931">
              <w:rPr>
                <w:rFonts w:ascii="Univers 45 Light" w:hAnsi="Univers 45 Light"/>
                <w:color w:val="000000"/>
                <w:sz w:val="16"/>
                <w:lang w:eastAsia="en-AU"/>
              </w:rPr>
              <w:t xml:space="preserve">40,279 </w:t>
            </w:r>
          </w:p>
        </w:tc>
        <w:tc>
          <w:tcPr>
            <w:tcW w:w="336" w:type="pct"/>
            <w:tcBorders>
              <w:top w:val="nil"/>
              <w:left w:val="single" w:sz="4" w:space="0" w:color="5B9BD5"/>
              <w:bottom w:val="nil"/>
              <w:right w:val="single" w:sz="4" w:space="0" w:color="5B9BD5"/>
            </w:tcBorders>
            <w:shd w:val="clear" w:color="000000" w:fill="FFFFFF"/>
            <w:noWrap/>
            <w:vAlign w:val="bottom"/>
            <w:hideMark/>
          </w:tcPr>
          <w:p w14:paraId="04368B20"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88.03%</w:t>
            </w:r>
          </w:p>
        </w:tc>
        <w:tc>
          <w:tcPr>
            <w:tcW w:w="333" w:type="pct"/>
            <w:tcBorders>
              <w:top w:val="nil"/>
              <w:left w:val="nil"/>
              <w:bottom w:val="nil"/>
              <w:right w:val="single" w:sz="4" w:space="0" w:color="5B9BD5"/>
            </w:tcBorders>
            <w:shd w:val="clear" w:color="000000" w:fill="FFFFFF"/>
            <w:noWrap/>
            <w:vAlign w:val="bottom"/>
            <w:hideMark/>
          </w:tcPr>
          <w:p w14:paraId="3B83F350"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0.01%</w:t>
            </w:r>
          </w:p>
        </w:tc>
      </w:tr>
      <w:tr w:rsidR="003D50B1" w:rsidRPr="00A9665C" w14:paraId="1A74BC8D" w14:textId="77777777" w:rsidTr="00F966F7">
        <w:trPr>
          <w:trHeight w:val="288"/>
        </w:trPr>
        <w:tc>
          <w:tcPr>
            <w:tcW w:w="1059" w:type="pct"/>
            <w:tcBorders>
              <w:top w:val="nil"/>
              <w:left w:val="single" w:sz="4" w:space="0" w:color="5B9BD5"/>
              <w:bottom w:val="nil"/>
              <w:right w:val="nil"/>
            </w:tcBorders>
            <w:shd w:val="clear" w:color="000000" w:fill="DDEBF7"/>
            <w:noWrap/>
            <w:vAlign w:val="bottom"/>
            <w:hideMark/>
          </w:tcPr>
          <w:p w14:paraId="12DAB109" w14:textId="77777777" w:rsidR="003D50B1" w:rsidRPr="006E4931" w:rsidRDefault="003D50B1" w:rsidP="00F966F7">
            <w:pPr>
              <w:spacing w:line="240" w:lineRule="auto"/>
              <w:rPr>
                <w:rFonts w:ascii="Univers 45 Light" w:hAnsi="Univers 45 Light"/>
                <w:color w:val="000000"/>
                <w:sz w:val="16"/>
                <w:lang w:eastAsia="en-AU"/>
              </w:rPr>
            </w:pPr>
            <w:r w:rsidRPr="006E4931">
              <w:rPr>
                <w:rFonts w:ascii="Univers 45 Light" w:hAnsi="Univers 45 Light"/>
                <w:color w:val="000000"/>
                <w:sz w:val="16"/>
                <w:lang w:eastAsia="en-AU"/>
              </w:rPr>
              <w:t xml:space="preserve"> Emergency Presentation Data </w:t>
            </w:r>
          </w:p>
        </w:tc>
        <w:tc>
          <w:tcPr>
            <w:tcW w:w="338" w:type="pct"/>
            <w:tcBorders>
              <w:top w:val="nil"/>
              <w:left w:val="single" w:sz="4" w:space="0" w:color="5B9BD5"/>
              <w:bottom w:val="nil"/>
              <w:right w:val="nil"/>
            </w:tcBorders>
            <w:shd w:val="clear" w:color="000000" w:fill="DDEBF7"/>
            <w:noWrap/>
            <w:vAlign w:val="bottom"/>
            <w:hideMark/>
          </w:tcPr>
          <w:p w14:paraId="6AC664E8"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500,199 </w:t>
            </w:r>
          </w:p>
        </w:tc>
        <w:tc>
          <w:tcPr>
            <w:tcW w:w="336" w:type="pct"/>
            <w:tcBorders>
              <w:top w:val="nil"/>
              <w:left w:val="single" w:sz="4" w:space="0" w:color="5B9BD5"/>
              <w:bottom w:val="nil"/>
              <w:right w:val="nil"/>
            </w:tcBorders>
            <w:shd w:val="clear" w:color="000000" w:fill="DDEBF7"/>
            <w:noWrap/>
            <w:vAlign w:val="bottom"/>
            <w:hideMark/>
          </w:tcPr>
          <w:p w14:paraId="581A12CA"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500,199 </w:t>
            </w:r>
          </w:p>
        </w:tc>
        <w:tc>
          <w:tcPr>
            <w:tcW w:w="338" w:type="pct"/>
            <w:tcBorders>
              <w:top w:val="nil"/>
              <w:left w:val="single" w:sz="4" w:space="0" w:color="5B9BD5"/>
              <w:bottom w:val="nil"/>
              <w:right w:val="nil"/>
            </w:tcBorders>
            <w:shd w:val="clear" w:color="000000" w:fill="DDEBF7"/>
            <w:noWrap/>
            <w:vAlign w:val="bottom"/>
            <w:hideMark/>
          </w:tcPr>
          <w:p w14:paraId="7B4FA89E" w14:textId="77777777" w:rsidR="003D50B1" w:rsidRPr="006E493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6E4931">
              <w:rPr>
                <w:rFonts w:ascii="Univers 45 Light" w:hAnsi="Univers 45 Light"/>
                <w:color w:val="000000"/>
                <w:sz w:val="16"/>
                <w:lang w:eastAsia="en-AU"/>
              </w:rPr>
              <w:t>-</w:t>
            </w:r>
          </w:p>
        </w:tc>
        <w:tc>
          <w:tcPr>
            <w:tcW w:w="338" w:type="pct"/>
            <w:tcBorders>
              <w:top w:val="nil"/>
              <w:left w:val="single" w:sz="4" w:space="0" w:color="5B9BD5"/>
              <w:bottom w:val="nil"/>
              <w:right w:val="nil"/>
            </w:tcBorders>
            <w:shd w:val="clear" w:color="000000" w:fill="DDEBF7"/>
            <w:noWrap/>
            <w:vAlign w:val="bottom"/>
            <w:hideMark/>
          </w:tcPr>
          <w:p w14:paraId="3A04C26A"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 -</w:t>
            </w:r>
          </w:p>
        </w:tc>
        <w:tc>
          <w:tcPr>
            <w:tcW w:w="385" w:type="pct"/>
            <w:tcBorders>
              <w:top w:val="nil"/>
              <w:left w:val="single" w:sz="4" w:space="0" w:color="5B9BD5"/>
              <w:bottom w:val="nil"/>
              <w:right w:val="nil"/>
            </w:tcBorders>
            <w:shd w:val="clear" w:color="000000" w:fill="DDEBF7"/>
            <w:noWrap/>
            <w:vAlign w:val="bottom"/>
            <w:hideMark/>
          </w:tcPr>
          <w:p w14:paraId="63A330A7"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 500,199 </w:t>
            </w:r>
          </w:p>
        </w:tc>
        <w:tc>
          <w:tcPr>
            <w:tcW w:w="336" w:type="pct"/>
            <w:tcBorders>
              <w:top w:val="nil"/>
              <w:left w:val="single" w:sz="4" w:space="0" w:color="5B9BD5"/>
              <w:bottom w:val="nil"/>
              <w:right w:val="nil"/>
            </w:tcBorders>
            <w:shd w:val="clear" w:color="000000" w:fill="DDEBF7"/>
            <w:noWrap/>
            <w:vAlign w:val="bottom"/>
            <w:hideMark/>
          </w:tcPr>
          <w:p w14:paraId="068E4FD6" w14:textId="77777777" w:rsidR="003D50B1" w:rsidRPr="006E493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6E4931">
              <w:rPr>
                <w:rFonts w:ascii="Univers 45 Light" w:hAnsi="Univers 45 Light"/>
                <w:color w:val="000000"/>
                <w:sz w:val="16"/>
                <w:lang w:eastAsia="en-AU"/>
              </w:rPr>
              <w:t>-</w:t>
            </w:r>
          </w:p>
        </w:tc>
        <w:tc>
          <w:tcPr>
            <w:tcW w:w="288" w:type="pct"/>
            <w:tcBorders>
              <w:top w:val="nil"/>
              <w:left w:val="single" w:sz="4" w:space="0" w:color="5B9BD5"/>
              <w:bottom w:val="nil"/>
              <w:right w:val="nil"/>
            </w:tcBorders>
            <w:shd w:val="clear" w:color="000000" w:fill="DDEBF7"/>
            <w:noWrap/>
            <w:vAlign w:val="bottom"/>
            <w:hideMark/>
          </w:tcPr>
          <w:p w14:paraId="1C997E11" w14:textId="77777777" w:rsidR="003D50B1" w:rsidRPr="006E493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6E4931">
              <w:rPr>
                <w:rFonts w:ascii="Univers 45 Light" w:hAnsi="Univers 45 Light"/>
                <w:color w:val="000000"/>
                <w:sz w:val="16"/>
                <w:lang w:eastAsia="en-AU"/>
              </w:rPr>
              <w:t>-</w:t>
            </w:r>
          </w:p>
        </w:tc>
        <w:tc>
          <w:tcPr>
            <w:tcW w:w="241" w:type="pct"/>
            <w:tcBorders>
              <w:top w:val="nil"/>
              <w:left w:val="single" w:sz="4" w:space="0" w:color="5B9BD5"/>
              <w:bottom w:val="nil"/>
              <w:right w:val="nil"/>
            </w:tcBorders>
            <w:shd w:val="clear" w:color="000000" w:fill="DDEBF7"/>
            <w:noWrap/>
            <w:vAlign w:val="bottom"/>
            <w:hideMark/>
          </w:tcPr>
          <w:p w14:paraId="478603EE"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w:t>
            </w:r>
          </w:p>
        </w:tc>
        <w:tc>
          <w:tcPr>
            <w:tcW w:w="338" w:type="pct"/>
            <w:tcBorders>
              <w:top w:val="nil"/>
              <w:left w:val="single" w:sz="4" w:space="0" w:color="5B9BD5"/>
              <w:bottom w:val="nil"/>
              <w:right w:val="nil"/>
            </w:tcBorders>
            <w:shd w:val="clear" w:color="000000" w:fill="DDEBF7"/>
            <w:noWrap/>
            <w:vAlign w:val="bottom"/>
            <w:hideMark/>
          </w:tcPr>
          <w:p w14:paraId="7B518C50"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 500,199 </w:t>
            </w:r>
          </w:p>
        </w:tc>
        <w:tc>
          <w:tcPr>
            <w:tcW w:w="336" w:type="pct"/>
            <w:tcBorders>
              <w:top w:val="nil"/>
              <w:left w:val="single" w:sz="4" w:space="0" w:color="5B9BD5"/>
              <w:bottom w:val="nil"/>
              <w:right w:val="nil"/>
            </w:tcBorders>
            <w:shd w:val="clear" w:color="000000" w:fill="DDEBF7"/>
            <w:noWrap/>
            <w:vAlign w:val="bottom"/>
            <w:hideMark/>
          </w:tcPr>
          <w:p w14:paraId="0280C484"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 -</w:t>
            </w:r>
          </w:p>
        </w:tc>
        <w:tc>
          <w:tcPr>
            <w:tcW w:w="336" w:type="pct"/>
            <w:tcBorders>
              <w:top w:val="nil"/>
              <w:left w:val="single" w:sz="4" w:space="0" w:color="5B9BD5"/>
              <w:bottom w:val="nil"/>
              <w:right w:val="single" w:sz="4" w:space="0" w:color="5B9BD5"/>
            </w:tcBorders>
            <w:shd w:val="clear" w:color="000000" w:fill="DDEBF7"/>
            <w:noWrap/>
            <w:vAlign w:val="bottom"/>
            <w:hideMark/>
          </w:tcPr>
          <w:p w14:paraId="20FF9B5A"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100.00%</w:t>
            </w:r>
          </w:p>
        </w:tc>
        <w:tc>
          <w:tcPr>
            <w:tcW w:w="333" w:type="pct"/>
            <w:tcBorders>
              <w:top w:val="nil"/>
              <w:left w:val="nil"/>
              <w:bottom w:val="nil"/>
              <w:right w:val="single" w:sz="4" w:space="0" w:color="5B9BD5"/>
            </w:tcBorders>
            <w:shd w:val="clear" w:color="000000" w:fill="DDEBF7"/>
            <w:noWrap/>
            <w:vAlign w:val="bottom"/>
            <w:hideMark/>
          </w:tcPr>
          <w:p w14:paraId="08F7834C"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0.00%</w:t>
            </w:r>
          </w:p>
        </w:tc>
      </w:tr>
      <w:tr w:rsidR="003D50B1" w:rsidRPr="00A9665C" w14:paraId="6E3625CB" w14:textId="77777777" w:rsidTr="00F966F7">
        <w:trPr>
          <w:trHeight w:val="288"/>
        </w:trPr>
        <w:tc>
          <w:tcPr>
            <w:tcW w:w="1059" w:type="pct"/>
            <w:tcBorders>
              <w:top w:val="nil"/>
              <w:left w:val="single" w:sz="4" w:space="0" w:color="5B9BD5"/>
              <w:bottom w:val="nil"/>
              <w:right w:val="nil"/>
            </w:tcBorders>
            <w:shd w:val="clear" w:color="000000" w:fill="FFFFFF"/>
            <w:noWrap/>
            <w:vAlign w:val="bottom"/>
            <w:hideMark/>
          </w:tcPr>
          <w:p w14:paraId="0B721AB5" w14:textId="77777777" w:rsidR="003D50B1" w:rsidRPr="006E4931" w:rsidRDefault="003D50B1" w:rsidP="00F966F7">
            <w:pPr>
              <w:spacing w:line="240" w:lineRule="auto"/>
              <w:rPr>
                <w:rFonts w:ascii="Univers 45 Light" w:hAnsi="Univers 45 Light"/>
                <w:color w:val="000000"/>
                <w:sz w:val="16"/>
                <w:lang w:eastAsia="en-AU"/>
              </w:rPr>
            </w:pPr>
            <w:r w:rsidRPr="006E4931">
              <w:rPr>
                <w:rFonts w:ascii="Univers 45 Light" w:hAnsi="Univers 45 Light"/>
                <w:color w:val="000000"/>
                <w:sz w:val="16"/>
                <w:lang w:eastAsia="en-AU"/>
              </w:rPr>
              <w:t xml:space="preserve"> Local Clinical System Data </w:t>
            </w:r>
          </w:p>
        </w:tc>
        <w:tc>
          <w:tcPr>
            <w:tcW w:w="338" w:type="pct"/>
            <w:tcBorders>
              <w:top w:val="nil"/>
              <w:left w:val="single" w:sz="4" w:space="0" w:color="5B9BD5"/>
              <w:bottom w:val="nil"/>
              <w:right w:val="nil"/>
            </w:tcBorders>
            <w:shd w:val="clear" w:color="000000" w:fill="FFFFFF"/>
            <w:noWrap/>
            <w:vAlign w:val="bottom"/>
            <w:hideMark/>
          </w:tcPr>
          <w:p w14:paraId="33774F0C" w14:textId="77777777" w:rsidR="003D50B1" w:rsidRPr="006E493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6E4931">
              <w:rPr>
                <w:rFonts w:ascii="Univers 45 Light" w:hAnsi="Univers 45 Light"/>
                <w:color w:val="000000"/>
                <w:sz w:val="16"/>
                <w:lang w:eastAsia="en-AU"/>
              </w:rPr>
              <w:t xml:space="preserve">5,969 </w:t>
            </w:r>
          </w:p>
        </w:tc>
        <w:tc>
          <w:tcPr>
            <w:tcW w:w="336" w:type="pct"/>
            <w:tcBorders>
              <w:top w:val="nil"/>
              <w:left w:val="single" w:sz="4" w:space="0" w:color="5B9BD5"/>
              <w:bottom w:val="nil"/>
              <w:right w:val="nil"/>
            </w:tcBorders>
            <w:shd w:val="clear" w:color="000000" w:fill="FFFFFF"/>
            <w:noWrap/>
            <w:vAlign w:val="bottom"/>
            <w:hideMark/>
          </w:tcPr>
          <w:p w14:paraId="0320492B"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5,969 </w:t>
            </w:r>
          </w:p>
        </w:tc>
        <w:tc>
          <w:tcPr>
            <w:tcW w:w="338" w:type="pct"/>
            <w:tcBorders>
              <w:top w:val="nil"/>
              <w:left w:val="single" w:sz="4" w:space="0" w:color="5B9BD5"/>
              <w:bottom w:val="nil"/>
              <w:right w:val="nil"/>
            </w:tcBorders>
            <w:shd w:val="clear" w:color="000000" w:fill="FFFFFF"/>
            <w:noWrap/>
            <w:vAlign w:val="bottom"/>
            <w:hideMark/>
          </w:tcPr>
          <w:p w14:paraId="08A3A6E1" w14:textId="77777777" w:rsidR="003D50B1" w:rsidRPr="006E493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6E4931">
              <w:rPr>
                <w:rFonts w:ascii="Univers 45 Light" w:hAnsi="Univers 45 Light"/>
                <w:color w:val="000000"/>
                <w:sz w:val="16"/>
                <w:lang w:eastAsia="en-AU"/>
              </w:rPr>
              <w:t>-</w:t>
            </w:r>
          </w:p>
        </w:tc>
        <w:tc>
          <w:tcPr>
            <w:tcW w:w="338" w:type="pct"/>
            <w:tcBorders>
              <w:top w:val="nil"/>
              <w:left w:val="single" w:sz="4" w:space="0" w:color="5B9BD5"/>
              <w:bottom w:val="nil"/>
              <w:right w:val="nil"/>
            </w:tcBorders>
            <w:shd w:val="clear" w:color="000000" w:fill="FFFFFF"/>
            <w:noWrap/>
            <w:vAlign w:val="bottom"/>
            <w:hideMark/>
          </w:tcPr>
          <w:p w14:paraId="0945B852"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4,927 </w:t>
            </w:r>
          </w:p>
        </w:tc>
        <w:tc>
          <w:tcPr>
            <w:tcW w:w="385" w:type="pct"/>
            <w:tcBorders>
              <w:top w:val="nil"/>
              <w:left w:val="single" w:sz="4" w:space="0" w:color="5B9BD5"/>
              <w:bottom w:val="nil"/>
              <w:right w:val="nil"/>
            </w:tcBorders>
            <w:shd w:val="clear" w:color="000000" w:fill="FFFFFF"/>
            <w:noWrap/>
            <w:vAlign w:val="bottom"/>
            <w:hideMark/>
          </w:tcPr>
          <w:p w14:paraId="52BCDD32" w14:textId="77777777" w:rsidR="003D50B1" w:rsidRPr="006E493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6E4931">
              <w:rPr>
                <w:rFonts w:ascii="Univers 45 Light" w:hAnsi="Univers 45 Light"/>
                <w:color w:val="000000"/>
                <w:sz w:val="16"/>
                <w:lang w:eastAsia="en-AU"/>
              </w:rPr>
              <w:t>-</w:t>
            </w:r>
          </w:p>
        </w:tc>
        <w:tc>
          <w:tcPr>
            <w:tcW w:w="336" w:type="pct"/>
            <w:tcBorders>
              <w:top w:val="nil"/>
              <w:left w:val="single" w:sz="4" w:space="0" w:color="5B9BD5"/>
              <w:bottom w:val="nil"/>
              <w:right w:val="nil"/>
            </w:tcBorders>
            <w:shd w:val="clear" w:color="000000" w:fill="FFFFFF"/>
            <w:noWrap/>
            <w:vAlign w:val="bottom"/>
            <w:hideMark/>
          </w:tcPr>
          <w:p w14:paraId="327EB9AF"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880 </w:t>
            </w:r>
          </w:p>
        </w:tc>
        <w:tc>
          <w:tcPr>
            <w:tcW w:w="288" w:type="pct"/>
            <w:tcBorders>
              <w:top w:val="nil"/>
              <w:left w:val="single" w:sz="4" w:space="0" w:color="5B9BD5"/>
              <w:bottom w:val="nil"/>
              <w:right w:val="nil"/>
            </w:tcBorders>
            <w:shd w:val="clear" w:color="000000" w:fill="FFFFFF"/>
            <w:noWrap/>
            <w:vAlign w:val="bottom"/>
            <w:hideMark/>
          </w:tcPr>
          <w:p w14:paraId="42A63E73"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162 </w:t>
            </w:r>
          </w:p>
        </w:tc>
        <w:tc>
          <w:tcPr>
            <w:tcW w:w="241" w:type="pct"/>
            <w:tcBorders>
              <w:top w:val="nil"/>
              <w:left w:val="single" w:sz="4" w:space="0" w:color="5B9BD5"/>
              <w:bottom w:val="nil"/>
              <w:right w:val="nil"/>
            </w:tcBorders>
            <w:shd w:val="clear" w:color="000000" w:fill="FFFFFF"/>
            <w:noWrap/>
            <w:vAlign w:val="bottom"/>
            <w:hideMark/>
          </w:tcPr>
          <w:p w14:paraId="7EB68D60"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w:t>
            </w:r>
          </w:p>
        </w:tc>
        <w:tc>
          <w:tcPr>
            <w:tcW w:w="338" w:type="pct"/>
            <w:tcBorders>
              <w:top w:val="nil"/>
              <w:left w:val="single" w:sz="4" w:space="0" w:color="5B9BD5"/>
              <w:bottom w:val="nil"/>
              <w:right w:val="nil"/>
            </w:tcBorders>
            <w:shd w:val="clear" w:color="000000" w:fill="FFFFFF"/>
            <w:noWrap/>
            <w:vAlign w:val="bottom"/>
            <w:hideMark/>
          </w:tcPr>
          <w:p w14:paraId="3C5AA6A5"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5,969 </w:t>
            </w:r>
          </w:p>
        </w:tc>
        <w:tc>
          <w:tcPr>
            <w:tcW w:w="336" w:type="pct"/>
            <w:tcBorders>
              <w:top w:val="nil"/>
              <w:left w:val="single" w:sz="4" w:space="0" w:color="5B9BD5"/>
              <w:bottom w:val="nil"/>
              <w:right w:val="nil"/>
            </w:tcBorders>
            <w:shd w:val="clear" w:color="000000" w:fill="FFFFFF"/>
            <w:noWrap/>
            <w:vAlign w:val="bottom"/>
            <w:hideMark/>
          </w:tcPr>
          <w:p w14:paraId="7CB7CAB3"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 -</w:t>
            </w:r>
          </w:p>
        </w:tc>
        <w:tc>
          <w:tcPr>
            <w:tcW w:w="336" w:type="pct"/>
            <w:tcBorders>
              <w:top w:val="nil"/>
              <w:left w:val="single" w:sz="4" w:space="0" w:color="5B9BD5"/>
              <w:bottom w:val="nil"/>
              <w:right w:val="single" w:sz="4" w:space="0" w:color="5B9BD5"/>
            </w:tcBorders>
            <w:shd w:val="clear" w:color="000000" w:fill="FFFFFF"/>
            <w:noWrap/>
            <w:vAlign w:val="bottom"/>
            <w:hideMark/>
          </w:tcPr>
          <w:p w14:paraId="31E82F29"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100.00%</w:t>
            </w:r>
          </w:p>
        </w:tc>
        <w:tc>
          <w:tcPr>
            <w:tcW w:w="333" w:type="pct"/>
            <w:tcBorders>
              <w:top w:val="nil"/>
              <w:left w:val="nil"/>
              <w:bottom w:val="nil"/>
              <w:right w:val="single" w:sz="4" w:space="0" w:color="5B9BD5"/>
            </w:tcBorders>
            <w:shd w:val="clear" w:color="000000" w:fill="FFFFFF"/>
            <w:noWrap/>
            <w:vAlign w:val="bottom"/>
            <w:hideMark/>
          </w:tcPr>
          <w:p w14:paraId="336614BB"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2.71%</w:t>
            </w:r>
          </w:p>
        </w:tc>
      </w:tr>
      <w:tr w:rsidR="003D50B1" w:rsidRPr="00A9665C" w14:paraId="128B89D4" w14:textId="77777777" w:rsidTr="00F966F7">
        <w:trPr>
          <w:trHeight w:val="288"/>
        </w:trPr>
        <w:tc>
          <w:tcPr>
            <w:tcW w:w="1059" w:type="pct"/>
            <w:tcBorders>
              <w:top w:val="nil"/>
              <w:left w:val="single" w:sz="4" w:space="0" w:color="5B9BD5"/>
              <w:bottom w:val="nil"/>
              <w:right w:val="nil"/>
            </w:tcBorders>
            <w:shd w:val="clear" w:color="000000" w:fill="DDEBF7"/>
            <w:noWrap/>
            <w:vAlign w:val="bottom"/>
            <w:hideMark/>
          </w:tcPr>
          <w:p w14:paraId="2E54D11C" w14:textId="77777777" w:rsidR="003D50B1" w:rsidRPr="006E4931" w:rsidRDefault="003D50B1" w:rsidP="00F966F7">
            <w:pPr>
              <w:spacing w:line="240" w:lineRule="auto"/>
              <w:rPr>
                <w:rFonts w:ascii="Univers 45 Light" w:hAnsi="Univers 45 Light"/>
                <w:color w:val="000000"/>
                <w:sz w:val="16"/>
                <w:lang w:eastAsia="en-AU"/>
              </w:rPr>
            </w:pPr>
            <w:r w:rsidRPr="006E4931">
              <w:rPr>
                <w:rFonts w:ascii="Univers 45 Light" w:hAnsi="Univers 45 Light"/>
                <w:color w:val="000000"/>
                <w:sz w:val="16"/>
                <w:lang w:eastAsia="en-AU"/>
              </w:rPr>
              <w:t xml:space="preserve"> Medical ATD(Bedday) Data </w:t>
            </w:r>
          </w:p>
        </w:tc>
        <w:tc>
          <w:tcPr>
            <w:tcW w:w="338" w:type="pct"/>
            <w:tcBorders>
              <w:top w:val="nil"/>
              <w:left w:val="single" w:sz="4" w:space="0" w:color="5B9BD5"/>
              <w:bottom w:val="nil"/>
              <w:right w:val="nil"/>
            </w:tcBorders>
            <w:shd w:val="clear" w:color="000000" w:fill="DDEBF7"/>
            <w:noWrap/>
            <w:vAlign w:val="bottom"/>
            <w:hideMark/>
          </w:tcPr>
          <w:p w14:paraId="06E6FC76" w14:textId="77777777" w:rsidR="003D50B1" w:rsidRPr="006E493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6E4931">
              <w:rPr>
                <w:rFonts w:ascii="Univers 45 Light" w:hAnsi="Univers 45 Light"/>
                <w:color w:val="000000"/>
                <w:sz w:val="16"/>
                <w:lang w:eastAsia="en-AU"/>
              </w:rPr>
              <w:t xml:space="preserve">311,133 </w:t>
            </w:r>
          </w:p>
        </w:tc>
        <w:tc>
          <w:tcPr>
            <w:tcW w:w="336" w:type="pct"/>
            <w:tcBorders>
              <w:top w:val="nil"/>
              <w:left w:val="single" w:sz="4" w:space="0" w:color="5B9BD5"/>
              <w:bottom w:val="nil"/>
              <w:right w:val="nil"/>
            </w:tcBorders>
            <w:shd w:val="clear" w:color="000000" w:fill="DDEBF7"/>
            <w:noWrap/>
            <w:vAlign w:val="bottom"/>
            <w:hideMark/>
          </w:tcPr>
          <w:p w14:paraId="666FF3D0"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311,133 </w:t>
            </w:r>
          </w:p>
        </w:tc>
        <w:tc>
          <w:tcPr>
            <w:tcW w:w="338" w:type="pct"/>
            <w:tcBorders>
              <w:top w:val="nil"/>
              <w:left w:val="single" w:sz="4" w:space="0" w:color="5B9BD5"/>
              <w:bottom w:val="nil"/>
              <w:right w:val="nil"/>
            </w:tcBorders>
            <w:shd w:val="clear" w:color="000000" w:fill="DDEBF7"/>
            <w:noWrap/>
            <w:vAlign w:val="bottom"/>
            <w:hideMark/>
          </w:tcPr>
          <w:p w14:paraId="6FE94E32" w14:textId="77777777" w:rsidR="003D50B1" w:rsidRPr="006E493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6E4931">
              <w:rPr>
                <w:rFonts w:ascii="Univers 45 Light" w:hAnsi="Univers 45 Light"/>
                <w:color w:val="000000"/>
                <w:sz w:val="16"/>
                <w:lang w:eastAsia="en-AU"/>
              </w:rPr>
              <w:t>-</w:t>
            </w:r>
          </w:p>
        </w:tc>
        <w:tc>
          <w:tcPr>
            <w:tcW w:w="338" w:type="pct"/>
            <w:tcBorders>
              <w:top w:val="nil"/>
              <w:left w:val="single" w:sz="4" w:space="0" w:color="5B9BD5"/>
              <w:bottom w:val="nil"/>
              <w:right w:val="nil"/>
            </w:tcBorders>
            <w:shd w:val="clear" w:color="000000" w:fill="DDEBF7"/>
            <w:noWrap/>
            <w:vAlign w:val="bottom"/>
            <w:hideMark/>
          </w:tcPr>
          <w:p w14:paraId="6469D9FC"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311,121 </w:t>
            </w:r>
          </w:p>
        </w:tc>
        <w:tc>
          <w:tcPr>
            <w:tcW w:w="385" w:type="pct"/>
            <w:tcBorders>
              <w:top w:val="nil"/>
              <w:left w:val="single" w:sz="4" w:space="0" w:color="5B9BD5"/>
              <w:bottom w:val="nil"/>
              <w:right w:val="nil"/>
            </w:tcBorders>
            <w:shd w:val="clear" w:color="000000" w:fill="DDEBF7"/>
            <w:noWrap/>
            <w:vAlign w:val="bottom"/>
            <w:hideMark/>
          </w:tcPr>
          <w:p w14:paraId="4BDC8245" w14:textId="77777777" w:rsidR="003D50B1" w:rsidRPr="006E493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6E4931">
              <w:rPr>
                <w:rFonts w:ascii="Univers 45 Light" w:hAnsi="Univers 45 Light"/>
                <w:color w:val="000000"/>
                <w:sz w:val="16"/>
                <w:lang w:eastAsia="en-AU"/>
              </w:rPr>
              <w:t>-</w:t>
            </w:r>
          </w:p>
        </w:tc>
        <w:tc>
          <w:tcPr>
            <w:tcW w:w="336" w:type="pct"/>
            <w:tcBorders>
              <w:top w:val="nil"/>
              <w:left w:val="single" w:sz="4" w:space="0" w:color="5B9BD5"/>
              <w:bottom w:val="nil"/>
              <w:right w:val="nil"/>
            </w:tcBorders>
            <w:shd w:val="clear" w:color="000000" w:fill="DDEBF7"/>
            <w:noWrap/>
            <w:vAlign w:val="bottom"/>
            <w:hideMark/>
          </w:tcPr>
          <w:p w14:paraId="657E7638" w14:textId="77777777" w:rsidR="003D50B1" w:rsidRPr="006E493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6E4931">
              <w:rPr>
                <w:rFonts w:ascii="Univers 45 Light" w:hAnsi="Univers 45 Light"/>
                <w:color w:val="000000"/>
                <w:sz w:val="16"/>
                <w:lang w:eastAsia="en-AU"/>
              </w:rPr>
              <w:t>-</w:t>
            </w:r>
          </w:p>
        </w:tc>
        <w:tc>
          <w:tcPr>
            <w:tcW w:w="288" w:type="pct"/>
            <w:tcBorders>
              <w:top w:val="nil"/>
              <w:left w:val="single" w:sz="4" w:space="0" w:color="5B9BD5"/>
              <w:bottom w:val="nil"/>
              <w:right w:val="nil"/>
            </w:tcBorders>
            <w:shd w:val="clear" w:color="000000" w:fill="DDEBF7"/>
            <w:noWrap/>
            <w:vAlign w:val="bottom"/>
            <w:hideMark/>
          </w:tcPr>
          <w:p w14:paraId="3F8A246D" w14:textId="77777777" w:rsidR="003D50B1" w:rsidRPr="006E493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6E4931">
              <w:rPr>
                <w:rFonts w:ascii="Univers 45 Light" w:hAnsi="Univers 45 Light"/>
                <w:color w:val="000000"/>
                <w:sz w:val="16"/>
                <w:lang w:eastAsia="en-AU"/>
              </w:rPr>
              <w:t xml:space="preserve">12 </w:t>
            </w:r>
          </w:p>
        </w:tc>
        <w:tc>
          <w:tcPr>
            <w:tcW w:w="241" w:type="pct"/>
            <w:tcBorders>
              <w:top w:val="nil"/>
              <w:left w:val="single" w:sz="4" w:space="0" w:color="5B9BD5"/>
              <w:bottom w:val="nil"/>
              <w:right w:val="nil"/>
            </w:tcBorders>
            <w:shd w:val="clear" w:color="000000" w:fill="DDEBF7"/>
            <w:noWrap/>
            <w:vAlign w:val="bottom"/>
            <w:hideMark/>
          </w:tcPr>
          <w:p w14:paraId="31A43A85"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w:t>
            </w:r>
          </w:p>
        </w:tc>
        <w:tc>
          <w:tcPr>
            <w:tcW w:w="338" w:type="pct"/>
            <w:tcBorders>
              <w:top w:val="nil"/>
              <w:left w:val="single" w:sz="4" w:space="0" w:color="5B9BD5"/>
              <w:bottom w:val="nil"/>
              <w:right w:val="nil"/>
            </w:tcBorders>
            <w:shd w:val="clear" w:color="000000" w:fill="DDEBF7"/>
            <w:noWrap/>
            <w:vAlign w:val="bottom"/>
            <w:hideMark/>
          </w:tcPr>
          <w:p w14:paraId="0465E0C1"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311,133 </w:t>
            </w:r>
          </w:p>
        </w:tc>
        <w:tc>
          <w:tcPr>
            <w:tcW w:w="336" w:type="pct"/>
            <w:tcBorders>
              <w:top w:val="nil"/>
              <w:left w:val="single" w:sz="4" w:space="0" w:color="5B9BD5"/>
              <w:bottom w:val="nil"/>
              <w:right w:val="nil"/>
            </w:tcBorders>
            <w:shd w:val="clear" w:color="000000" w:fill="DDEBF7"/>
            <w:noWrap/>
            <w:vAlign w:val="bottom"/>
            <w:hideMark/>
          </w:tcPr>
          <w:p w14:paraId="536BF6D2"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 -</w:t>
            </w:r>
          </w:p>
        </w:tc>
        <w:tc>
          <w:tcPr>
            <w:tcW w:w="336" w:type="pct"/>
            <w:tcBorders>
              <w:top w:val="nil"/>
              <w:left w:val="single" w:sz="4" w:space="0" w:color="5B9BD5"/>
              <w:bottom w:val="nil"/>
              <w:right w:val="single" w:sz="4" w:space="0" w:color="5B9BD5"/>
            </w:tcBorders>
            <w:shd w:val="clear" w:color="000000" w:fill="DDEBF7"/>
            <w:noWrap/>
            <w:vAlign w:val="bottom"/>
            <w:hideMark/>
          </w:tcPr>
          <w:p w14:paraId="6FE8C4A8"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100.00%</w:t>
            </w:r>
          </w:p>
        </w:tc>
        <w:tc>
          <w:tcPr>
            <w:tcW w:w="333" w:type="pct"/>
            <w:tcBorders>
              <w:top w:val="nil"/>
              <w:left w:val="nil"/>
              <w:bottom w:val="nil"/>
              <w:right w:val="single" w:sz="4" w:space="0" w:color="5B9BD5"/>
            </w:tcBorders>
            <w:shd w:val="clear" w:color="000000" w:fill="DDEBF7"/>
            <w:noWrap/>
            <w:vAlign w:val="bottom"/>
            <w:hideMark/>
          </w:tcPr>
          <w:p w14:paraId="4FCD5039"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0.00%</w:t>
            </w:r>
          </w:p>
        </w:tc>
      </w:tr>
      <w:tr w:rsidR="003D50B1" w:rsidRPr="00A9665C" w14:paraId="60724196" w14:textId="77777777" w:rsidTr="00F966F7">
        <w:trPr>
          <w:trHeight w:val="288"/>
        </w:trPr>
        <w:tc>
          <w:tcPr>
            <w:tcW w:w="1059" w:type="pct"/>
            <w:tcBorders>
              <w:top w:val="nil"/>
              <w:left w:val="single" w:sz="4" w:space="0" w:color="5B9BD5"/>
              <w:bottom w:val="nil"/>
              <w:right w:val="nil"/>
            </w:tcBorders>
            <w:shd w:val="clear" w:color="000000" w:fill="FFFFFF"/>
            <w:noWrap/>
            <w:vAlign w:val="bottom"/>
            <w:hideMark/>
          </w:tcPr>
          <w:p w14:paraId="0E334BCE" w14:textId="77777777" w:rsidR="003D50B1" w:rsidRPr="006E4931" w:rsidRDefault="003D50B1" w:rsidP="00F966F7">
            <w:pPr>
              <w:spacing w:line="240" w:lineRule="auto"/>
              <w:rPr>
                <w:rFonts w:ascii="Univers 45 Light" w:hAnsi="Univers 45 Light"/>
                <w:color w:val="000000"/>
                <w:sz w:val="16"/>
                <w:lang w:eastAsia="en-AU"/>
              </w:rPr>
            </w:pPr>
            <w:r w:rsidRPr="006E4931">
              <w:rPr>
                <w:rFonts w:ascii="Univers 45 Light" w:hAnsi="Univers 45 Light"/>
                <w:color w:val="000000"/>
                <w:sz w:val="16"/>
                <w:lang w:eastAsia="en-AU"/>
              </w:rPr>
              <w:t xml:space="preserve"> Nursing Acuity Data </w:t>
            </w:r>
          </w:p>
        </w:tc>
        <w:tc>
          <w:tcPr>
            <w:tcW w:w="338" w:type="pct"/>
            <w:tcBorders>
              <w:top w:val="nil"/>
              <w:left w:val="single" w:sz="4" w:space="0" w:color="5B9BD5"/>
              <w:bottom w:val="nil"/>
              <w:right w:val="nil"/>
            </w:tcBorders>
            <w:shd w:val="clear" w:color="000000" w:fill="FFFFFF"/>
            <w:noWrap/>
            <w:vAlign w:val="bottom"/>
            <w:hideMark/>
          </w:tcPr>
          <w:p w14:paraId="60EFE3BE"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 3 </w:t>
            </w:r>
          </w:p>
        </w:tc>
        <w:tc>
          <w:tcPr>
            <w:tcW w:w="336" w:type="pct"/>
            <w:tcBorders>
              <w:top w:val="nil"/>
              <w:left w:val="single" w:sz="4" w:space="0" w:color="5B9BD5"/>
              <w:bottom w:val="nil"/>
              <w:right w:val="nil"/>
            </w:tcBorders>
            <w:shd w:val="clear" w:color="000000" w:fill="FFFFFF"/>
            <w:noWrap/>
            <w:vAlign w:val="bottom"/>
            <w:hideMark/>
          </w:tcPr>
          <w:p w14:paraId="6E00DBEB"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 3 </w:t>
            </w:r>
          </w:p>
        </w:tc>
        <w:tc>
          <w:tcPr>
            <w:tcW w:w="338" w:type="pct"/>
            <w:tcBorders>
              <w:top w:val="nil"/>
              <w:left w:val="single" w:sz="4" w:space="0" w:color="5B9BD5"/>
              <w:bottom w:val="nil"/>
              <w:right w:val="nil"/>
            </w:tcBorders>
            <w:shd w:val="clear" w:color="000000" w:fill="FFFFFF"/>
            <w:noWrap/>
            <w:vAlign w:val="bottom"/>
            <w:hideMark/>
          </w:tcPr>
          <w:p w14:paraId="3201B5CA" w14:textId="77777777" w:rsidR="003D50B1" w:rsidRPr="006E493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6E4931">
              <w:rPr>
                <w:rFonts w:ascii="Univers 45 Light" w:hAnsi="Univers 45 Light"/>
                <w:color w:val="000000"/>
                <w:sz w:val="16"/>
                <w:lang w:eastAsia="en-AU"/>
              </w:rPr>
              <w:t>-</w:t>
            </w:r>
          </w:p>
        </w:tc>
        <w:tc>
          <w:tcPr>
            <w:tcW w:w="338" w:type="pct"/>
            <w:tcBorders>
              <w:top w:val="nil"/>
              <w:left w:val="single" w:sz="4" w:space="0" w:color="5B9BD5"/>
              <w:bottom w:val="nil"/>
              <w:right w:val="nil"/>
            </w:tcBorders>
            <w:shd w:val="clear" w:color="000000" w:fill="FFFFFF"/>
            <w:noWrap/>
            <w:vAlign w:val="bottom"/>
            <w:hideMark/>
          </w:tcPr>
          <w:p w14:paraId="06A7E41F" w14:textId="77777777" w:rsidR="003D50B1" w:rsidRPr="006E493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6E4931">
              <w:rPr>
                <w:rFonts w:ascii="Univers 45 Light" w:hAnsi="Univers 45 Light"/>
                <w:color w:val="000000"/>
                <w:sz w:val="16"/>
                <w:lang w:eastAsia="en-AU"/>
              </w:rPr>
              <w:t xml:space="preserve">3 </w:t>
            </w:r>
          </w:p>
        </w:tc>
        <w:tc>
          <w:tcPr>
            <w:tcW w:w="385" w:type="pct"/>
            <w:tcBorders>
              <w:top w:val="nil"/>
              <w:left w:val="single" w:sz="4" w:space="0" w:color="5B9BD5"/>
              <w:bottom w:val="nil"/>
              <w:right w:val="nil"/>
            </w:tcBorders>
            <w:shd w:val="clear" w:color="000000" w:fill="FFFFFF"/>
            <w:noWrap/>
            <w:vAlign w:val="bottom"/>
            <w:hideMark/>
          </w:tcPr>
          <w:p w14:paraId="71E735A7" w14:textId="77777777" w:rsidR="003D50B1" w:rsidRPr="006E493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6E4931">
              <w:rPr>
                <w:rFonts w:ascii="Univers 45 Light" w:hAnsi="Univers 45 Light"/>
                <w:color w:val="000000"/>
                <w:sz w:val="16"/>
                <w:lang w:eastAsia="en-AU"/>
              </w:rPr>
              <w:t>-</w:t>
            </w:r>
          </w:p>
        </w:tc>
        <w:tc>
          <w:tcPr>
            <w:tcW w:w="336" w:type="pct"/>
            <w:tcBorders>
              <w:top w:val="nil"/>
              <w:left w:val="single" w:sz="4" w:space="0" w:color="5B9BD5"/>
              <w:bottom w:val="nil"/>
              <w:right w:val="nil"/>
            </w:tcBorders>
            <w:shd w:val="clear" w:color="000000" w:fill="FFFFFF"/>
            <w:noWrap/>
            <w:vAlign w:val="bottom"/>
            <w:hideMark/>
          </w:tcPr>
          <w:p w14:paraId="4E0230F1" w14:textId="77777777" w:rsidR="003D50B1" w:rsidRPr="006E493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6E4931">
              <w:rPr>
                <w:rFonts w:ascii="Univers 45 Light" w:hAnsi="Univers 45 Light"/>
                <w:color w:val="000000"/>
                <w:sz w:val="16"/>
                <w:lang w:eastAsia="en-AU"/>
              </w:rPr>
              <w:t>-</w:t>
            </w:r>
          </w:p>
        </w:tc>
        <w:tc>
          <w:tcPr>
            <w:tcW w:w="288" w:type="pct"/>
            <w:tcBorders>
              <w:top w:val="nil"/>
              <w:left w:val="single" w:sz="4" w:space="0" w:color="5B9BD5"/>
              <w:bottom w:val="nil"/>
              <w:right w:val="nil"/>
            </w:tcBorders>
            <w:shd w:val="clear" w:color="000000" w:fill="FFFFFF"/>
            <w:noWrap/>
            <w:vAlign w:val="bottom"/>
            <w:hideMark/>
          </w:tcPr>
          <w:p w14:paraId="451C6F55" w14:textId="77777777" w:rsidR="003D50B1" w:rsidRPr="006E493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6E4931">
              <w:rPr>
                <w:rFonts w:ascii="Univers 45 Light" w:hAnsi="Univers 45 Light"/>
                <w:color w:val="000000"/>
                <w:sz w:val="16"/>
                <w:lang w:eastAsia="en-AU"/>
              </w:rPr>
              <w:t>-</w:t>
            </w:r>
          </w:p>
        </w:tc>
        <w:tc>
          <w:tcPr>
            <w:tcW w:w="241" w:type="pct"/>
            <w:tcBorders>
              <w:top w:val="nil"/>
              <w:left w:val="single" w:sz="4" w:space="0" w:color="5B9BD5"/>
              <w:bottom w:val="nil"/>
              <w:right w:val="nil"/>
            </w:tcBorders>
            <w:shd w:val="clear" w:color="000000" w:fill="FFFFFF"/>
            <w:noWrap/>
            <w:vAlign w:val="bottom"/>
            <w:hideMark/>
          </w:tcPr>
          <w:p w14:paraId="6EE7EB4A"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w:t>
            </w:r>
          </w:p>
        </w:tc>
        <w:tc>
          <w:tcPr>
            <w:tcW w:w="338" w:type="pct"/>
            <w:tcBorders>
              <w:top w:val="nil"/>
              <w:left w:val="single" w:sz="4" w:space="0" w:color="5B9BD5"/>
              <w:bottom w:val="nil"/>
              <w:right w:val="nil"/>
            </w:tcBorders>
            <w:shd w:val="clear" w:color="000000" w:fill="FFFFFF"/>
            <w:noWrap/>
            <w:vAlign w:val="bottom"/>
            <w:hideMark/>
          </w:tcPr>
          <w:p w14:paraId="523A66CD" w14:textId="77777777" w:rsidR="003D50B1" w:rsidRPr="006E493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6E4931">
              <w:rPr>
                <w:rFonts w:ascii="Univers 45 Light" w:hAnsi="Univers 45 Light"/>
                <w:color w:val="000000"/>
                <w:sz w:val="16"/>
                <w:lang w:eastAsia="en-AU"/>
              </w:rPr>
              <w:t xml:space="preserve">3 </w:t>
            </w:r>
          </w:p>
        </w:tc>
        <w:tc>
          <w:tcPr>
            <w:tcW w:w="336" w:type="pct"/>
            <w:tcBorders>
              <w:top w:val="nil"/>
              <w:left w:val="single" w:sz="4" w:space="0" w:color="5B9BD5"/>
              <w:bottom w:val="nil"/>
              <w:right w:val="nil"/>
            </w:tcBorders>
            <w:shd w:val="clear" w:color="000000" w:fill="FFFFFF"/>
            <w:noWrap/>
            <w:vAlign w:val="bottom"/>
            <w:hideMark/>
          </w:tcPr>
          <w:p w14:paraId="25869620"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 -</w:t>
            </w:r>
          </w:p>
        </w:tc>
        <w:tc>
          <w:tcPr>
            <w:tcW w:w="336" w:type="pct"/>
            <w:tcBorders>
              <w:top w:val="nil"/>
              <w:left w:val="single" w:sz="4" w:space="0" w:color="5B9BD5"/>
              <w:bottom w:val="nil"/>
              <w:right w:val="single" w:sz="4" w:space="0" w:color="5B9BD5"/>
            </w:tcBorders>
            <w:shd w:val="clear" w:color="000000" w:fill="FFFFFF"/>
            <w:noWrap/>
            <w:vAlign w:val="bottom"/>
            <w:hideMark/>
          </w:tcPr>
          <w:p w14:paraId="373A0053"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100.00%</w:t>
            </w:r>
          </w:p>
        </w:tc>
        <w:tc>
          <w:tcPr>
            <w:tcW w:w="333" w:type="pct"/>
            <w:tcBorders>
              <w:top w:val="nil"/>
              <w:left w:val="nil"/>
              <w:bottom w:val="nil"/>
              <w:right w:val="single" w:sz="4" w:space="0" w:color="5B9BD5"/>
            </w:tcBorders>
            <w:shd w:val="clear" w:color="000000" w:fill="FFFFFF"/>
            <w:noWrap/>
            <w:vAlign w:val="bottom"/>
            <w:hideMark/>
          </w:tcPr>
          <w:p w14:paraId="472B3A8E"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0.00%</w:t>
            </w:r>
          </w:p>
        </w:tc>
      </w:tr>
      <w:tr w:rsidR="003D50B1" w:rsidRPr="00A9665C" w14:paraId="5311E10A" w14:textId="77777777" w:rsidTr="00F966F7">
        <w:trPr>
          <w:trHeight w:val="288"/>
        </w:trPr>
        <w:tc>
          <w:tcPr>
            <w:tcW w:w="1059" w:type="pct"/>
            <w:tcBorders>
              <w:top w:val="nil"/>
              <w:left w:val="single" w:sz="4" w:space="0" w:color="5B9BD5"/>
              <w:bottom w:val="nil"/>
              <w:right w:val="nil"/>
            </w:tcBorders>
            <w:shd w:val="clear" w:color="000000" w:fill="DDEBF7"/>
            <w:noWrap/>
            <w:vAlign w:val="bottom"/>
            <w:hideMark/>
          </w:tcPr>
          <w:p w14:paraId="1A4AF5D4" w14:textId="77777777" w:rsidR="003D50B1" w:rsidRPr="006E4931" w:rsidRDefault="003D50B1" w:rsidP="00F966F7">
            <w:pPr>
              <w:spacing w:line="240" w:lineRule="auto"/>
              <w:rPr>
                <w:rFonts w:ascii="Univers 45 Light" w:hAnsi="Univers 45 Light"/>
                <w:color w:val="000000"/>
                <w:sz w:val="16"/>
                <w:lang w:eastAsia="en-AU"/>
              </w:rPr>
            </w:pPr>
            <w:r w:rsidRPr="006E4931">
              <w:rPr>
                <w:rFonts w:ascii="Univers 45 Light" w:hAnsi="Univers 45 Light"/>
                <w:color w:val="000000"/>
                <w:sz w:val="16"/>
                <w:lang w:eastAsia="en-AU"/>
              </w:rPr>
              <w:t xml:space="preserve"> Nursing ATD(Bedday)Data </w:t>
            </w:r>
          </w:p>
        </w:tc>
        <w:tc>
          <w:tcPr>
            <w:tcW w:w="338" w:type="pct"/>
            <w:tcBorders>
              <w:top w:val="nil"/>
              <w:left w:val="single" w:sz="4" w:space="0" w:color="5B9BD5"/>
              <w:bottom w:val="nil"/>
              <w:right w:val="nil"/>
            </w:tcBorders>
            <w:shd w:val="clear" w:color="000000" w:fill="DDEBF7"/>
            <w:noWrap/>
            <w:vAlign w:val="bottom"/>
            <w:hideMark/>
          </w:tcPr>
          <w:p w14:paraId="48C593CA" w14:textId="77777777" w:rsidR="003D50B1" w:rsidRPr="006E493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6E4931">
              <w:rPr>
                <w:rFonts w:ascii="Univers 45 Light" w:hAnsi="Univers 45 Light"/>
                <w:color w:val="000000"/>
                <w:sz w:val="16"/>
                <w:lang w:eastAsia="en-AU"/>
              </w:rPr>
              <w:t xml:space="preserve">822,733 </w:t>
            </w:r>
          </w:p>
        </w:tc>
        <w:tc>
          <w:tcPr>
            <w:tcW w:w="336" w:type="pct"/>
            <w:tcBorders>
              <w:top w:val="nil"/>
              <w:left w:val="single" w:sz="4" w:space="0" w:color="5B9BD5"/>
              <w:bottom w:val="nil"/>
              <w:right w:val="nil"/>
            </w:tcBorders>
            <w:shd w:val="clear" w:color="000000" w:fill="DDEBF7"/>
            <w:noWrap/>
            <w:vAlign w:val="bottom"/>
            <w:hideMark/>
          </w:tcPr>
          <w:p w14:paraId="5EC39B0D"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822,733 </w:t>
            </w:r>
          </w:p>
        </w:tc>
        <w:tc>
          <w:tcPr>
            <w:tcW w:w="338" w:type="pct"/>
            <w:tcBorders>
              <w:top w:val="nil"/>
              <w:left w:val="single" w:sz="4" w:space="0" w:color="5B9BD5"/>
              <w:bottom w:val="nil"/>
              <w:right w:val="nil"/>
            </w:tcBorders>
            <w:shd w:val="clear" w:color="000000" w:fill="DDEBF7"/>
            <w:noWrap/>
            <w:vAlign w:val="bottom"/>
            <w:hideMark/>
          </w:tcPr>
          <w:p w14:paraId="1120266E" w14:textId="77777777" w:rsidR="003D50B1" w:rsidRPr="006E493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6E4931">
              <w:rPr>
                <w:rFonts w:ascii="Univers 45 Light" w:hAnsi="Univers 45 Light"/>
                <w:color w:val="000000"/>
                <w:sz w:val="16"/>
                <w:lang w:eastAsia="en-AU"/>
              </w:rPr>
              <w:t>-</w:t>
            </w:r>
          </w:p>
        </w:tc>
        <w:tc>
          <w:tcPr>
            <w:tcW w:w="338" w:type="pct"/>
            <w:tcBorders>
              <w:top w:val="nil"/>
              <w:left w:val="single" w:sz="4" w:space="0" w:color="5B9BD5"/>
              <w:bottom w:val="nil"/>
              <w:right w:val="nil"/>
            </w:tcBorders>
            <w:shd w:val="clear" w:color="000000" w:fill="DDEBF7"/>
            <w:noWrap/>
            <w:vAlign w:val="bottom"/>
            <w:hideMark/>
          </w:tcPr>
          <w:p w14:paraId="196F023C"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822,703 </w:t>
            </w:r>
          </w:p>
        </w:tc>
        <w:tc>
          <w:tcPr>
            <w:tcW w:w="385" w:type="pct"/>
            <w:tcBorders>
              <w:top w:val="nil"/>
              <w:left w:val="single" w:sz="4" w:space="0" w:color="5B9BD5"/>
              <w:bottom w:val="nil"/>
              <w:right w:val="nil"/>
            </w:tcBorders>
            <w:shd w:val="clear" w:color="000000" w:fill="DDEBF7"/>
            <w:noWrap/>
            <w:vAlign w:val="bottom"/>
            <w:hideMark/>
          </w:tcPr>
          <w:p w14:paraId="52B57B15" w14:textId="77777777" w:rsidR="003D50B1" w:rsidRPr="006E493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6E4931">
              <w:rPr>
                <w:rFonts w:ascii="Univers 45 Light" w:hAnsi="Univers 45 Light"/>
                <w:color w:val="000000"/>
                <w:sz w:val="16"/>
                <w:lang w:eastAsia="en-AU"/>
              </w:rPr>
              <w:t>-</w:t>
            </w:r>
          </w:p>
        </w:tc>
        <w:tc>
          <w:tcPr>
            <w:tcW w:w="336" w:type="pct"/>
            <w:tcBorders>
              <w:top w:val="nil"/>
              <w:left w:val="single" w:sz="4" w:space="0" w:color="5B9BD5"/>
              <w:bottom w:val="nil"/>
              <w:right w:val="nil"/>
            </w:tcBorders>
            <w:shd w:val="clear" w:color="000000" w:fill="DDEBF7"/>
            <w:noWrap/>
            <w:vAlign w:val="bottom"/>
            <w:hideMark/>
          </w:tcPr>
          <w:p w14:paraId="173FB2D1" w14:textId="77777777" w:rsidR="003D50B1" w:rsidRPr="006E493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6E4931">
              <w:rPr>
                <w:rFonts w:ascii="Univers 45 Light" w:hAnsi="Univers 45 Light"/>
                <w:color w:val="000000"/>
                <w:sz w:val="16"/>
                <w:lang w:eastAsia="en-AU"/>
              </w:rPr>
              <w:t>-</w:t>
            </w:r>
          </w:p>
        </w:tc>
        <w:tc>
          <w:tcPr>
            <w:tcW w:w="288" w:type="pct"/>
            <w:tcBorders>
              <w:top w:val="nil"/>
              <w:left w:val="single" w:sz="4" w:space="0" w:color="5B9BD5"/>
              <w:bottom w:val="nil"/>
              <w:right w:val="nil"/>
            </w:tcBorders>
            <w:shd w:val="clear" w:color="000000" w:fill="DDEBF7"/>
            <w:noWrap/>
            <w:vAlign w:val="bottom"/>
            <w:hideMark/>
          </w:tcPr>
          <w:p w14:paraId="01BBBBC5"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 30 </w:t>
            </w:r>
          </w:p>
        </w:tc>
        <w:tc>
          <w:tcPr>
            <w:tcW w:w="241" w:type="pct"/>
            <w:tcBorders>
              <w:top w:val="nil"/>
              <w:left w:val="single" w:sz="4" w:space="0" w:color="5B9BD5"/>
              <w:bottom w:val="nil"/>
              <w:right w:val="nil"/>
            </w:tcBorders>
            <w:shd w:val="clear" w:color="000000" w:fill="DDEBF7"/>
            <w:noWrap/>
            <w:vAlign w:val="bottom"/>
            <w:hideMark/>
          </w:tcPr>
          <w:p w14:paraId="1A1F1EC1"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w:t>
            </w:r>
          </w:p>
        </w:tc>
        <w:tc>
          <w:tcPr>
            <w:tcW w:w="338" w:type="pct"/>
            <w:tcBorders>
              <w:top w:val="nil"/>
              <w:left w:val="single" w:sz="4" w:space="0" w:color="5B9BD5"/>
              <w:bottom w:val="nil"/>
              <w:right w:val="nil"/>
            </w:tcBorders>
            <w:shd w:val="clear" w:color="000000" w:fill="DDEBF7"/>
            <w:noWrap/>
            <w:vAlign w:val="bottom"/>
            <w:hideMark/>
          </w:tcPr>
          <w:p w14:paraId="36EB8FB5"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822,733 </w:t>
            </w:r>
          </w:p>
        </w:tc>
        <w:tc>
          <w:tcPr>
            <w:tcW w:w="336" w:type="pct"/>
            <w:tcBorders>
              <w:top w:val="nil"/>
              <w:left w:val="single" w:sz="4" w:space="0" w:color="5B9BD5"/>
              <w:bottom w:val="nil"/>
              <w:right w:val="nil"/>
            </w:tcBorders>
            <w:shd w:val="clear" w:color="000000" w:fill="DDEBF7"/>
            <w:noWrap/>
            <w:vAlign w:val="bottom"/>
            <w:hideMark/>
          </w:tcPr>
          <w:p w14:paraId="05F4E913"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 -</w:t>
            </w:r>
          </w:p>
        </w:tc>
        <w:tc>
          <w:tcPr>
            <w:tcW w:w="336" w:type="pct"/>
            <w:tcBorders>
              <w:top w:val="nil"/>
              <w:left w:val="single" w:sz="4" w:space="0" w:color="5B9BD5"/>
              <w:bottom w:val="nil"/>
              <w:right w:val="single" w:sz="4" w:space="0" w:color="5B9BD5"/>
            </w:tcBorders>
            <w:shd w:val="clear" w:color="000000" w:fill="DDEBF7"/>
            <w:noWrap/>
            <w:vAlign w:val="bottom"/>
            <w:hideMark/>
          </w:tcPr>
          <w:p w14:paraId="1F9E3AF9"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100.00%</w:t>
            </w:r>
          </w:p>
        </w:tc>
        <w:tc>
          <w:tcPr>
            <w:tcW w:w="333" w:type="pct"/>
            <w:tcBorders>
              <w:top w:val="nil"/>
              <w:left w:val="nil"/>
              <w:bottom w:val="nil"/>
              <w:right w:val="single" w:sz="4" w:space="0" w:color="5B9BD5"/>
            </w:tcBorders>
            <w:shd w:val="clear" w:color="000000" w:fill="DDEBF7"/>
            <w:noWrap/>
            <w:vAlign w:val="bottom"/>
            <w:hideMark/>
          </w:tcPr>
          <w:p w14:paraId="1449175C"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0.00%</w:t>
            </w:r>
          </w:p>
        </w:tc>
      </w:tr>
      <w:tr w:rsidR="003D50B1" w:rsidRPr="00A9665C" w14:paraId="1675A53C" w14:textId="77777777" w:rsidTr="00F966F7">
        <w:trPr>
          <w:trHeight w:val="288"/>
        </w:trPr>
        <w:tc>
          <w:tcPr>
            <w:tcW w:w="1059" w:type="pct"/>
            <w:tcBorders>
              <w:top w:val="nil"/>
              <w:left w:val="single" w:sz="4" w:space="0" w:color="5B9BD5"/>
              <w:bottom w:val="nil"/>
              <w:right w:val="nil"/>
            </w:tcBorders>
            <w:shd w:val="clear" w:color="000000" w:fill="FFFFFF"/>
            <w:noWrap/>
            <w:vAlign w:val="bottom"/>
            <w:hideMark/>
          </w:tcPr>
          <w:p w14:paraId="6FF31472" w14:textId="77777777" w:rsidR="003D50B1" w:rsidRPr="006E4931" w:rsidRDefault="003D50B1" w:rsidP="00F966F7">
            <w:pPr>
              <w:spacing w:line="240" w:lineRule="auto"/>
              <w:rPr>
                <w:rFonts w:ascii="Univers 45 Light" w:hAnsi="Univers 45 Light"/>
                <w:color w:val="000000"/>
                <w:sz w:val="16"/>
                <w:lang w:eastAsia="en-AU"/>
              </w:rPr>
            </w:pPr>
            <w:r w:rsidRPr="006E4931">
              <w:rPr>
                <w:rFonts w:ascii="Univers 45 Light" w:hAnsi="Univers 45 Light"/>
                <w:color w:val="000000"/>
                <w:sz w:val="16"/>
                <w:lang w:eastAsia="en-AU"/>
              </w:rPr>
              <w:t xml:space="preserve"> Operating Theatre Data </w:t>
            </w:r>
          </w:p>
        </w:tc>
        <w:tc>
          <w:tcPr>
            <w:tcW w:w="338" w:type="pct"/>
            <w:tcBorders>
              <w:top w:val="nil"/>
              <w:left w:val="single" w:sz="4" w:space="0" w:color="5B9BD5"/>
              <w:bottom w:val="nil"/>
              <w:right w:val="nil"/>
            </w:tcBorders>
            <w:shd w:val="clear" w:color="000000" w:fill="FFFFFF"/>
            <w:noWrap/>
            <w:vAlign w:val="bottom"/>
            <w:hideMark/>
          </w:tcPr>
          <w:p w14:paraId="5B64551F"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172,241 </w:t>
            </w:r>
          </w:p>
        </w:tc>
        <w:tc>
          <w:tcPr>
            <w:tcW w:w="336" w:type="pct"/>
            <w:tcBorders>
              <w:top w:val="nil"/>
              <w:left w:val="single" w:sz="4" w:space="0" w:color="5B9BD5"/>
              <w:bottom w:val="nil"/>
              <w:right w:val="nil"/>
            </w:tcBorders>
            <w:shd w:val="clear" w:color="000000" w:fill="FFFFFF"/>
            <w:noWrap/>
            <w:vAlign w:val="bottom"/>
            <w:hideMark/>
          </w:tcPr>
          <w:p w14:paraId="33225BE8"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172,241 </w:t>
            </w:r>
          </w:p>
        </w:tc>
        <w:tc>
          <w:tcPr>
            <w:tcW w:w="338" w:type="pct"/>
            <w:tcBorders>
              <w:top w:val="nil"/>
              <w:left w:val="single" w:sz="4" w:space="0" w:color="5B9BD5"/>
              <w:bottom w:val="nil"/>
              <w:right w:val="nil"/>
            </w:tcBorders>
            <w:shd w:val="clear" w:color="000000" w:fill="FFFFFF"/>
            <w:noWrap/>
            <w:vAlign w:val="bottom"/>
            <w:hideMark/>
          </w:tcPr>
          <w:p w14:paraId="482C9E5C" w14:textId="77777777" w:rsidR="003D50B1" w:rsidRPr="006E493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6E4931">
              <w:rPr>
                <w:rFonts w:ascii="Univers 45 Light" w:hAnsi="Univers 45 Light"/>
                <w:color w:val="000000"/>
                <w:sz w:val="16"/>
                <w:lang w:eastAsia="en-AU"/>
              </w:rPr>
              <w:t>-</w:t>
            </w:r>
          </w:p>
        </w:tc>
        <w:tc>
          <w:tcPr>
            <w:tcW w:w="338" w:type="pct"/>
            <w:tcBorders>
              <w:top w:val="nil"/>
              <w:left w:val="single" w:sz="4" w:space="0" w:color="5B9BD5"/>
              <w:bottom w:val="nil"/>
              <w:right w:val="nil"/>
            </w:tcBorders>
            <w:shd w:val="clear" w:color="000000" w:fill="FFFFFF"/>
            <w:noWrap/>
            <w:vAlign w:val="bottom"/>
            <w:hideMark/>
          </w:tcPr>
          <w:p w14:paraId="72C40968"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171,090 </w:t>
            </w:r>
          </w:p>
        </w:tc>
        <w:tc>
          <w:tcPr>
            <w:tcW w:w="385" w:type="pct"/>
            <w:tcBorders>
              <w:top w:val="nil"/>
              <w:left w:val="single" w:sz="4" w:space="0" w:color="5B9BD5"/>
              <w:bottom w:val="nil"/>
              <w:right w:val="nil"/>
            </w:tcBorders>
            <w:shd w:val="clear" w:color="000000" w:fill="FFFFFF"/>
            <w:noWrap/>
            <w:vAlign w:val="bottom"/>
            <w:hideMark/>
          </w:tcPr>
          <w:p w14:paraId="65A9E0C0" w14:textId="77777777" w:rsidR="003D50B1" w:rsidRPr="006E493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6E4931">
              <w:rPr>
                <w:rFonts w:ascii="Univers 45 Light" w:hAnsi="Univers 45 Light"/>
                <w:color w:val="000000"/>
                <w:sz w:val="16"/>
                <w:lang w:eastAsia="en-AU"/>
              </w:rPr>
              <w:t>-</w:t>
            </w:r>
          </w:p>
        </w:tc>
        <w:tc>
          <w:tcPr>
            <w:tcW w:w="336" w:type="pct"/>
            <w:tcBorders>
              <w:top w:val="nil"/>
              <w:left w:val="single" w:sz="4" w:space="0" w:color="5B9BD5"/>
              <w:bottom w:val="nil"/>
              <w:right w:val="nil"/>
            </w:tcBorders>
            <w:shd w:val="clear" w:color="000000" w:fill="FFFFFF"/>
            <w:noWrap/>
            <w:vAlign w:val="bottom"/>
            <w:hideMark/>
          </w:tcPr>
          <w:p w14:paraId="41201D43" w14:textId="77777777" w:rsidR="003D50B1" w:rsidRPr="006E493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6E4931">
              <w:rPr>
                <w:rFonts w:ascii="Univers 45 Light" w:hAnsi="Univers 45 Light"/>
                <w:color w:val="000000"/>
                <w:sz w:val="16"/>
                <w:lang w:eastAsia="en-AU"/>
              </w:rPr>
              <w:t xml:space="preserve">77 </w:t>
            </w:r>
          </w:p>
        </w:tc>
        <w:tc>
          <w:tcPr>
            <w:tcW w:w="288" w:type="pct"/>
            <w:tcBorders>
              <w:top w:val="nil"/>
              <w:left w:val="single" w:sz="4" w:space="0" w:color="5B9BD5"/>
              <w:bottom w:val="nil"/>
              <w:right w:val="nil"/>
            </w:tcBorders>
            <w:shd w:val="clear" w:color="000000" w:fill="FFFFFF"/>
            <w:noWrap/>
            <w:vAlign w:val="bottom"/>
            <w:hideMark/>
          </w:tcPr>
          <w:p w14:paraId="080F6251"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 1,074 </w:t>
            </w:r>
          </w:p>
        </w:tc>
        <w:tc>
          <w:tcPr>
            <w:tcW w:w="241" w:type="pct"/>
            <w:tcBorders>
              <w:top w:val="nil"/>
              <w:left w:val="single" w:sz="4" w:space="0" w:color="5B9BD5"/>
              <w:bottom w:val="nil"/>
              <w:right w:val="nil"/>
            </w:tcBorders>
            <w:shd w:val="clear" w:color="000000" w:fill="FFFFFF"/>
            <w:noWrap/>
            <w:vAlign w:val="bottom"/>
            <w:hideMark/>
          </w:tcPr>
          <w:p w14:paraId="513B8222"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w:t>
            </w:r>
          </w:p>
        </w:tc>
        <w:tc>
          <w:tcPr>
            <w:tcW w:w="338" w:type="pct"/>
            <w:tcBorders>
              <w:top w:val="nil"/>
              <w:left w:val="single" w:sz="4" w:space="0" w:color="5B9BD5"/>
              <w:bottom w:val="nil"/>
              <w:right w:val="nil"/>
            </w:tcBorders>
            <w:shd w:val="clear" w:color="000000" w:fill="FFFFFF"/>
            <w:noWrap/>
            <w:vAlign w:val="bottom"/>
            <w:hideMark/>
          </w:tcPr>
          <w:p w14:paraId="72FC41D8"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 172,241 </w:t>
            </w:r>
          </w:p>
        </w:tc>
        <w:tc>
          <w:tcPr>
            <w:tcW w:w="336" w:type="pct"/>
            <w:tcBorders>
              <w:top w:val="nil"/>
              <w:left w:val="single" w:sz="4" w:space="0" w:color="5B9BD5"/>
              <w:bottom w:val="nil"/>
              <w:right w:val="nil"/>
            </w:tcBorders>
            <w:shd w:val="clear" w:color="000000" w:fill="FFFFFF"/>
            <w:noWrap/>
            <w:vAlign w:val="bottom"/>
            <w:hideMark/>
          </w:tcPr>
          <w:p w14:paraId="5276E019"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 -</w:t>
            </w:r>
          </w:p>
        </w:tc>
        <w:tc>
          <w:tcPr>
            <w:tcW w:w="336" w:type="pct"/>
            <w:tcBorders>
              <w:top w:val="nil"/>
              <w:left w:val="single" w:sz="4" w:space="0" w:color="5B9BD5"/>
              <w:bottom w:val="nil"/>
              <w:right w:val="single" w:sz="4" w:space="0" w:color="5B9BD5"/>
            </w:tcBorders>
            <w:shd w:val="clear" w:color="000000" w:fill="FFFFFF"/>
            <w:noWrap/>
            <w:vAlign w:val="bottom"/>
            <w:hideMark/>
          </w:tcPr>
          <w:p w14:paraId="357FF6D3"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100.00%</w:t>
            </w:r>
          </w:p>
        </w:tc>
        <w:tc>
          <w:tcPr>
            <w:tcW w:w="333" w:type="pct"/>
            <w:tcBorders>
              <w:top w:val="nil"/>
              <w:left w:val="nil"/>
              <w:bottom w:val="nil"/>
              <w:right w:val="single" w:sz="4" w:space="0" w:color="5B9BD5"/>
            </w:tcBorders>
            <w:shd w:val="clear" w:color="000000" w:fill="FFFFFF"/>
            <w:noWrap/>
            <w:vAlign w:val="bottom"/>
            <w:hideMark/>
          </w:tcPr>
          <w:p w14:paraId="092CCB08"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0.62%</w:t>
            </w:r>
          </w:p>
        </w:tc>
      </w:tr>
      <w:tr w:rsidR="003D50B1" w:rsidRPr="00A9665C" w14:paraId="409BF48B" w14:textId="77777777" w:rsidTr="00F966F7">
        <w:trPr>
          <w:trHeight w:val="288"/>
        </w:trPr>
        <w:tc>
          <w:tcPr>
            <w:tcW w:w="1059" w:type="pct"/>
            <w:tcBorders>
              <w:top w:val="nil"/>
              <w:left w:val="single" w:sz="4" w:space="0" w:color="5B9BD5"/>
              <w:bottom w:val="nil"/>
              <w:right w:val="nil"/>
            </w:tcBorders>
            <w:shd w:val="clear" w:color="000000" w:fill="DDEBF7"/>
            <w:noWrap/>
            <w:vAlign w:val="bottom"/>
            <w:hideMark/>
          </w:tcPr>
          <w:p w14:paraId="3A50B288" w14:textId="77777777" w:rsidR="003D50B1" w:rsidRPr="006E4931" w:rsidRDefault="003D50B1" w:rsidP="00F966F7">
            <w:pPr>
              <w:spacing w:line="240" w:lineRule="auto"/>
              <w:rPr>
                <w:rFonts w:ascii="Univers 45 Light" w:hAnsi="Univers 45 Light"/>
                <w:color w:val="000000"/>
                <w:sz w:val="16"/>
                <w:lang w:eastAsia="en-AU"/>
              </w:rPr>
            </w:pPr>
            <w:r w:rsidRPr="006E4931">
              <w:rPr>
                <w:rFonts w:ascii="Univers 45 Light" w:hAnsi="Univers 45 Light"/>
                <w:color w:val="000000"/>
                <w:sz w:val="16"/>
                <w:lang w:eastAsia="en-AU"/>
              </w:rPr>
              <w:t xml:space="preserve"> Pathology Data </w:t>
            </w:r>
          </w:p>
        </w:tc>
        <w:tc>
          <w:tcPr>
            <w:tcW w:w="338" w:type="pct"/>
            <w:tcBorders>
              <w:top w:val="nil"/>
              <w:left w:val="single" w:sz="4" w:space="0" w:color="5B9BD5"/>
              <w:bottom w:val="nil"/>
              <w:right w:val="nil"/>
            </w:tcBorders>
            <w:shd w:val="clear" w:color="000000" w:fill="DDEBF7"/>
            <w:noWrap/>
            <w:vAlign w:val="bottom"/>
            <w:hideMark/>
          </w:tcPr>
          <w:p w14:paraId="44DDED0A"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519,429 </w:t>
            </w:r>
          </w:p>
        </w:tc>
        <w:tc>
          <w:tcPr>
            <w:tcW w:w="336" w:type="pct"/>
            <w:tcBorders>
              <w:top w:val="nil"/>
              <w:left w:val="single" w:sz="4" w:space="0" w:color="5B9BD5"/>
              <w:bottom w:val="nil"/>
              <w:right w:val="nil"/>
            </w:tcBorders>
            <w:shd w:val="clear" w:color="000000" w:fill="DDEBF7"/>
            <w:noWrap/>
            <w:vAlign w:val="bottom"/>
            <w:hideMark/>
          </w:tcPr>
          <w:p w14:paraId="10DB661D"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519,429 </w:t>
            </w:r>
          </w:p>
        </w:tc>
        <w:tc>
          <w:tcPr>
            <w:tcW w:w="338" w:type="pct"/>
            <w:tcBorders>
              <w:top w:val="nil"/>
              <w:left w:val="single" w:sz="4" w:space="0" w:color="5B9BD5"/>
              <w:bottom w:val="nil"/>
              <w:right w:val="nil"/>
            </w:tcBorders>
            <w:shd w:val="clear" w:color="000000" w:fill="DDEBF7"/>
            <w:noWrap/>
            <w:vAlign w:val="bottom"/>
            <w:hideMark/>
          </w:tcPr>
          <w:p w14:paraId="4BE912F8" w14:textId="77777777" w:rsidR="003D50B1" w:rsidRPr="006E493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6E4931">
              <w:rPr>
                <w:rFonts w:ascii="Univers 45 Light" w:hAnsi="Univers 45 Light"/>
                <w:color w:val="000000"/>
                <w:sz w:val="16"/>
                <w:lang w:eastAsia="en-AU"/>
              </w:rPr>
              <w:t>-</w:t>
            </w:r>
          </w:p>
        </w:tc>
        <w:tc>
          <w:tcPr>
            <w:tcW w:w="338" w:type="pct"/>
            <w:tcBorders>
              <w:top w:val="nil"/>
              <w:left w:val="single" w:sz="4" w:space="0" w:color="5B9BD5"/>
              <w:bottom w:val="nil"/>
              <w:right w:val="nil"/>
            </w:tcBorders>
            <w:shd w:val="clear" w:color="000000" w:fill="DDEBF7"/>
            <w:noWrap/>
            <w:vAlign w:val="bottom"/>
            <w:hideMark/>
          </w:tcPr>
          <w:p w14:paraId="478982EB"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216,073 </w:t>
            </w:r>
          </w:p>
        </w:tc>
        <w:tc>
          <w:tcPr>
            <w:tcW w:w="385" w:type="pct"/>
            <w:tcBorders>
              <w:top w:val="nil"/>
              <w:left w:val="single" w:sz="4" w:space="0" w:color="5B9BD5"/>
              <w:bottom w:val="nil"/>
              <w:right w:val="nil"/>
            </w:tcBorders>
            <w:shd w:val="clear" w:color="000000" w:fill="DDEBF7"/>
            <w:noWrap/>
            <w:vAlign w:val="bottom"/>
            <w:hideMark/>
          </w:tcPr>
          <w:p w14:paraId="01704E83"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 165,132 </w:t>
            </w:r>
          </w:p>
        </w:tc>
        <w:tc>
          <w:tcPr>
            <w:tcW w:w="336" w:type="pct"/>
            <w:tcBorders>
              <w:top w:val="nil"/>
              <w:left w:val="single" w:sz="4" w:space="0" w:color="5B9BD5"/>
              <w:bottom w:val="nil"/>
              <w:right w:val="nil"/>
            </w:tcBorders>
            <w:shd w:val="clear" w:color="000000" w:fill="DDEBF7"/>
            <w:noWrap/>
            <w:vAlign w:val="bottom"/>
            <w:hideMark/>
          </w:tcPr>
          <w:p w14:paraId="4C80A299"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 122,801 </w:t>
            </w:r>
          </w:p>
        </w:tc>
        <w:tc>
          <w:tcPr>
            <w:tcW w:w="288" w:type="pct"/>
            <w:tcBorders>
              <w:top w:val="nil"/>
              <w:left w:val="single" w:sz="4" w:space="0" w:color="5B9BD5"/>
              <w:bottom w:val="nil"/>
              <w:right w:val="nil"/>
            </w:tcBorders>
            <w:shd w:val="clear" w:color="000000" w:fill="DDEBF7"/>
            <w:noWrap/>
            <w:vAlign w:val="bottom"/>
            <w:hideMark/>
          </w:tcPr>
          <w:p w14:paraId="7DEAAB76"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 18 </w:t>
            </w:r>
          </w:p>
        </w:tc>
        <w:tc>
          <w:tcPr>
            <w:tcW w:w="241" w:type="pct"/>
            <w:tcBorders>
              <w:top w:val="nil"/>
              <w:left w:val="single" w:sz="4" w:space="0" w:color="5B9BD5"/>
              <w:bottom w:val="nil"/>
              <w:right w:val="nil"/>
            </w:tcBorders>
            <w:shd w:val="clear" w:color="000000" w:fill="DDEBF7"/>
            <w:noWrap/>
            <w:vAlign w:val="bottom"/>
            <w:hideMark/>
          </w:tcPr>
          <w:p w14:paraId="2EC0B80B"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w:t>
            </w:r>
          </w:p>
        </w:tc>
        <w:tc>
          <w:tcPr>
            <w:tcW w:w="338" w:type="pct"/>
            <w:tcBorders>
              <w:top w:val="nil"/>
              <w:left w:val="single" w:sz="4" w:space="0" w:color="5B9BD5"/>
              <w:bottom w:val="nil"/>
              <w:right w:val="nil"/>
            </w:tcBorders>
            <w:shd w:val="clear" w:color="000000" w:fill="DDEBF7"/>
            <w:noWrap/>
            <w:vAlign w:val="bottom"/>
            <w:hideMark/>
          </w:tcPr>
          <w:p w14:paraId="3261404F"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 504,024 </w:t>
            </w:r>
          </w:p>
        </w:tc>
        <w:tc>
          <w:tcPr>
            <w:tcW w:w="336" w:type="pct"/>
            <w:tcBorders>
              <w:top w:val="nil"/>
              <w:left w:val="single" w:sz="4" w:space="0" w:color="5B9BD5"/>
              <w:bottom w:val="nil"/>
              <w:right w:val="nil"/>
            </w:tcBorders>
            <w:shd w:val="clear" w:color="000000" w:fill="DDEBF7"/>
            <w:noWrap/>
            <w:vAlign w:val="bottom"/>
            <w:hideMark/>
          </w:tcPr>
          <w:p w14:paraId="57ECE705" w14:textId="77777777" w:rsidR="003D50B1" w:rsidRPr="006E493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6E4931">
              <w:rPr>
                <w:rFonts w:ascii="Univers 45 Light" w:hAnsi="Univers 45 Light"/>
                <w:color w:val="000000"/>
                <w:sz w:val="16"/>
                <w:lang w:eastAsia="en-AU"/>
              </w:rPr>
              <w:t xml:space="preserve">15,405 </w:t>
            </w:r>
          </w:p>
        </w:tc>
        <w:tc>
          <w:tcPr>
            <w:tcW w:w="336" w:type="pct"/>
            <w:tcBorders>
              <w:top w:val="nil"/>
              <w:left w:val="single" w:sz="4" w:space="0" w:color="5B9BD5"/>
              <w:bottom w:val="nil"/>
              <w:right w:val="single" w:sz="4" w:space="0" w:color="5B9BD5"/>
            </w:tcBorders>
            <w:shd w:val="clear" w:color="000000" w:fill="DDEBF7"/>
            <w:noWrap/>
            <w:vAlign w:val="bottom"/>
            <w:hideMark/>
          </w:tcPr>
          <w:p w14:paraId="3667A03B"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97.03%</w:t>
            </w:r>
          </w:p>
        </w:tc>
        <w:tc>
          <w:tcPr>
            <w:tcW w:w="333" w:type="pct"/>
            <w:tcBorders>
              <w:top w:val="nil"/>
              <w:left w:val="nil"/>
              <w:bottom w:val="nil"/>
              <w:right w:val="single" w:sz="4" w:space="0" w:color="5B9BD5"/>
            </w:tcBorders>
            <w:shd w:val="clear" w:color="000000" w:fill="DDEBF7"/>
            <w:noWrap/>
            <w:vAlign w:val="bottom"/>
            <w:hideMark/>
          </w:tcPr>
          <w:p w14:paraId="407AC31D"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0.00%</w:t>
            </w:r>
          </w:p>
        </w:tc>
      </w:tr>
      <w:tr w:rsidR="003D50B1" w:rsidRPr="00A9665C" w14:paraId="4F8F86B6" w14:textId="77777777" w:rsidTr="00F966F7">
        <w:trPr>
          <w:trHeight w:val="288"/>
        </w:trPr>
        <w:tc>
          <w:tcPr>
            <w:tcW w:w="1059" w:type="pct"/>
            <w:tcBorders>
              <w:top w:val="nil"/>
              <w:left w:val="single" w:sz="4" w:space="0" w:color="5B9BD5"/>
              <w:bottom w:val="nil"/>
              <w:right w:val="nil"/>
            </w:tcBorders>
            <w:shd w:val="clear" w:color="000000" w:fill="FFFFFF"/>
            <w:noWrap/>
            <w:vAlign w:val="bottom"/>
            <w:hideMark/>
          </w:tcPr>
          <w:p w14:paraId="3A015D80" w14:textId="77777777" w:rsidR="003D50B1" w:rsidRPr="006E4931" w:rsidRDefault="003D50B1" w:rsidP="00F966F7">
            <w:pPr>
              <w:spacing w:line="240" w:lineRule="auto"/>
              <w:rPr>
                <w:rFonts w:ascii="Univers 45 Light" w:hAnsi="Univers 45 Light"/>
                <w:color w:val="000000"/>
                <w:sz w:val="16"/>
                <w:lang w:eastAsia="en-AU"/>
              </w:rPr>
            </w:pPr>
            <w:r w:rsidRPr="006E4931">
              <w:rPr>
                <w:rFonts w:ascii="Univers 45 Light" w:hAnsi="Univers 45 Light"/>
                <w:color w:val="000000"/>
                <w:sz w:val="16"/>
                <w:lang w:eastAsia="en-AU"/>
              </w:rPr>
              <w:t xml:space="preserve"> Pharmacy Data </w:t>
            </w:r>
          </w:p>
        </w:tc>
        <w:tc>
          <w:tcPr>
            <w:tcW w:w="338" w:type="pct"/>
            <w:tcBorders>
              <w:top w:val="nil"/>
              <w:left w:val="single" w:sz="4" w:space="0" w:color="5B9BD5"/>
              <w:bottom w:val="nil"/>
              <w:right w:val="nil"/>
            </w:tcBorders>
            <w:shd w:val="clear" w:color="000000" w:fill="FFFFFF"/>
            <w:noWrap/>
            <w:vAlign w:val="bottom"/>
            <w:hideMark/>
          </w:tcPr>
          <w:p w14:paraId="616CCBA5"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182,778 </w:t>
            </w:r>
          </w:p>
        </w:tc>
        <w:tc>
          <w:tcPr>
            <w:tcW w:w="336" w:type="pct"/>
            <w:tcBorders>
              <w:top w:val="nil"/>
              <w:left w:val="single" w:sz="4" w:space="0" w:color="5B9BD5"/>
              <w:bottom w:val="nil"/>
              <w:right w:val="nil"/>
            </w:tcBorders>
            <w:shd w:val="clear" w:color="000000" w:fill="FFFFFF"/>
            <w:noWrap/>
            <w:vAlign w:val="bottom"/>
            <w:hideMark/>
          </w:tcPr>
          <w:p w14:paraId="25CD521C"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182,778 </w:t>
            </w:r>
          </w:p>
        </w:tc>
        <w:tc>
          <w:tcPr>
            <w:tcW w:w="338" w:type="pct"/>
            <w:tcBorders>
              <w:top w:val="nil"/>
              <w:left w:val="single" w:sz="4" w:space="0" w:color="5B9BD5"/>
              <w:bottom w:val="nil"/>
              <w:right w:val="nil"/>
            </w:tcBorders>
            <w:shd w:val="clear" w:color="000000" w:fill="FFFFFF"/>
            <w:noWrap/>
            <w:vAlign w:val="bottom"/>
            <w:hideMark/>
          </w:tcPr>
          <w:p w14:paraId="50D3B57E" w14:textId="77777777" w:rsidR="003D50B1" w:rsidRPr="006E493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6E4931">
              <w:rPr>
                <w:rFonts w:ascii="Univers 45 Light" w:hAnsi="Univers 45 Light"/>
                <w:color w:val="000000"/>
                <w:sz w:val="16"/>
                <w:lang w:eastAsia="en-AU"/>
              </w:rPr>
              <w:t>-</w:t>
            </w:r>
          </w:p>
        </w:tc>
        <w:tc>
          <w:tcPr>
            <w:tcW w:w="338" w:type="pct"/>
            <w:tcBorders>
              <w:top w:val="nil"/>
              <w:left w:val="single" w:sz="4" w:space="0" w:color="5B9BD5"/>
              <w:bottom w:val="nil"/>
              <w:right w:val="nil"/>
            </w:tcBorders>
            <w:shd w:val="clear" w:color="000000" w:fill="FFFFFF"/>
            <w:noWrap/>
            <w:vAlign w:val="bottom"/>
            <w:hideMark/>
          </w:tcPr>
          <w:p w14:paraId="64E67AE3"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 88,437 </w:t>
            </w:r>
          </w:p>
        </w:tc>
        <w:tc>
          <w:tcPr>
            <w:tcW w:w="385" w:type="pct"/>
            <w:tcBorders>
              <w:top w:val="nil"/>
              <w:left w:val="single" w:sz="4" w:space="0" w:color="5B9BD5"/>
              <w:bottom w:val="nil"/>
              <w:right w:val="nil"/>
            </w:tcBorders>
            <w:shd w:val="clear" w:color="000000" w:fill="FFFFFF"/>
            <w:noWrap/>
            <w:vAlign w:val="bottom"/>
            <w:hideMark/>
          </w:tcPr>
          <w:p w14:paraId="790547AE"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7,389 </w:t>
            </w:r>
          </w:p>
        </w:tc>
        <w:tc>
          <w:tcPr>
            <w:tcW w:w="336" w:type="pct"/>
            <w:tcBorders>
              <w:top w:val="nil"/>
              <w:left w:val="single" w:sz="4" w:space="0" w:color="5B9BD5"/>
              <w:bottom w:val="nil"/>
              <w:right w:val="nil"/>
            </w:tcBorders>
            <w:shd w:val="clear" w:color="000000" w:fill="FFFFFF"/>
            <w:noWrap/>
            <w:vAlign w:val="bottom"/>
            <w:hideMark/>
          </w:tcPr>
          <w:p w14:paraId="5A9BC9A8"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44,791 </w:t>
            </w:r>
          </w:p>
        </w:tc>
        <w:tc>
          <w:tcPr>
            <w:tcW w:w="288" w:type="pct"/>
            <w:tcBorders>
              <w:top w:val="nil"/>
              <w:left w:val="single" w:sz="4" w:space="0" w:color="5B9BD5"/>
              <w:bottom w:val="nil"/>
              <w:right w:val="nil"/>
            </w:tcBorders>
            <w:shd w:val="clear" w:color="000000" w:fill="FFFFFF"/>
            <w:noWrap/>
            <w:vAlign w:val="bottom"/>
            <w:hideMark/>
          </w:tcPr>
          <w:p w14:paraId="25941E28"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3 </w:t>
            </w:r>
          </w:p>
        </w:tc>
        <w:tc>
          <w:tcPr>
            <w:tcW w:w="241" w:type="pct"/>
            <w:tcBorders>
              <w:top w:val="nil"/>
              <w:left w:val="single" w:sz="4" w:space="0" w:color="5B9BD5"/>
              <w:bottom w:val="nil"/>
              <w:right w:val="nil"/>
            </w:tcBorders>
            <w:shd w:val="clear" w:color="000000" w:fill="FFFFFF"/>
            <w:noWrap/>
            <w:vAlign w:val="bottom"/>
            <w:hideMark/>
          </w:tcPr>
          <w:p w14:paraId="3E559C21"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w:t>
            </w:r>
          </w:p>
        </w:tc>
        <w:tc>
          <w:tcPr>
            <w:tcW w:w="338" w:type="pct"/>
            <w:tcBorders>
              <w:top w:val="nil"/>
              <w:left w:val="single" w:sz="4" w:space="0" w:color="5B9BD5"/>
              <w:bottom w:val="nil"/>
              <w:right w:val="nil"/>
            </w:tcBorders>
            <w:shd w:val="clear" w:color="000000" w:fill="FFFFFF"/>
            <w:noWrap/>
            <w:vAlign w:val="bottom"/>
            <w:hideMark/>
          </w:tcPr>
          <w:p w14:paraId="75536F48"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140,620 </w:t>
            </w:r>
          </w:p>
        </w:tc>
        <w:tc>
          <w:tcPr>
            <w:tcW w:w="336" w:type="pct"/>
            <w:tcBorders>
              <w:top w:val="nil"/>
              <w:left w:val="single" w:sz="4" w:space="0" w:color="5B9BD5"/>
              <w:bottom w:val="nil"/>
              <w:right w:val="nil"/>
            </w:tcBorders>
            <w:shd w:val="clear" w:color="000000" w:fill="FFFFFF"/>
            <w:noWrap/>
            <w:vAlign w:val="bottom"/>
            <w:hideMark/>
          </w:tcPr>
          <w:p w14:paraId="1CE1206F" w14:textId="77777777" w:rsidR="003D50B1" w:rsidRPr="006E493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6E4931">
              <w:rPr>
                <w:rFonts w:ascii="Univers 45 Light" w:hAnsi="Univers 45 Light"/>
                <w:color w:val="000000"/>
                <w:sz w:val="16"/>
                <w:lang w:eastAsia="en-AU"/>
              </w:rPr>
              <w:t xml:space="preserve">42,158 </w:t>
            </w:r>
          </w:p>
        </w:tc>
        <w:tc>
          <w:tcPr>
            <w:tcW w:w="336" w:type="pct"/>
            <w:tcBorders>
              <w:top w:val="nil"/>
              <w:left w:val="single" w:sz="4" w:space="0" w:color="5B9BD5"/>
              <w:bottom w:val="nil"/>
              <w:right w:val="single" w:sz="4" w:space="0" w:color="5B9BD5"/>
            </w:tcBorders>
            <w:shd w:val="clear" w:color="000000" w:fill="FFFFFF"/>
            <w:noWrap/>
            <w:vAlign w:val="bottom"/>
            <w:hideMark/>
          </w:tcPr>
          <w:p w14:paraId="03A5FECC"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76.93%</w:t>
            </w:r>
          </w:p>
        </w:tc>
        <w:tc>
          <w:tcPr>
            <w:tcW w:w="333" w:type="pct"/>
            <w:tcBorders>
              <w:top w:val="nil"/>
              <w:left w:val="nil"/>
              <w:bottom w:val="nil"/>
              <w:right w:val="single" w:sz="4" w:space="0" w:color="5B9BD5"/>
            </w:tcBorders>
            <w:shd w:val="clear" w:color="000000" w:fill="FFFFFF"/>
            <w:noWrap/>
            <w:vAlign w:val="bottom"/>
            <w:hideMark/>
          </w:tcPr>
          <w:p w14:paraId="122C7BA1"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0.00%</w:t>
            </w:r>
          </w:p>
        </w:tc>
      </w:tr>
      <w:tr w:rsidR="003D50B1" w:rsidRPr="00A9665C" w14:paraId="33484047" w14:textId="77777777" w:rsidTr="00F966F7">
        <w:trPr>
          <w:trHeight w:val="288"/>
        </w:trPr>
        <w:tc>
          <w:tcPr>
            <w:tcW w:w="1059" w:type="pct"/>
            <w:tcBorders>
              <w:top w:val="nil"/>
              <w:left w:val="single" w:sz="4" w:space="0" w:color="5B9BD5"/>
              <w:bottom w:val="nil"/>
              <w:right w:val="nil"/>
            </w:tcBorders>
            <w:shd w:val="clear" w:color="000000" w:fill="DDEBF7"/>
            <w:noWrap/>
            <w:vAlign w:val="bottom"/>
            <w:hideMark/>
          </w:tcPr>
          <w:p w14:paraId="502FC8EF" w14:textId="77777777" w:rsidR="003D50B1" w:rsidRPr="006E4931" w:rsidRDefault="003D50B1" w:rsidP="00F966F7">
            <w:pPr>
              <w:spacing w:line="240" w:lineRule="auto"/>
              <w:rPr>
                <w:rFonts w:ascii="Univers 45 Light" w:hAnsi="Univers 45 Light"/>
                <w:color w:val="000000"/>
                <w:sz w:val="16"/>
                <w:lang w:eastAsia="en-AU"/>
              </w:rPr>
            </w:pPr>
            <w:r w:rsidRPr="006E4931">
              <w:rPr>
                <w:rFonts w:ascii="Univers 45 Light" w:hAnsi="Univers 45 Light"/>
                <w:color w:val="000000"/>
                <w:sz w:val="16"/>
                <w:lang w:eastAsia="en-AU"/>
              </w:rPr>
              <w:t xml:space="preserve"> Virtual Patient Data </w:t>
            </w:r>
          </w:p>
        </w:tc>
        <w:tc>
          <w:tcPr>
            <w:tcW w:w="338" w:type="pct"/>
            <w:tcBorders>
              <w:top w:val="nil"/>
              <w:left w:val="single" w:sz="4" w:space="0" w:color="5B9BD5"/>
              <w:bottom w:val="nil"/>
              <w:right w:val="nil"/>
            </w:tcBorders>
            <w:shd w:val="clear" w:color="000000" w:fill="DDEBF7"/>
            <w:noWrap/>
            <w:vAlign w:val="bottom"/>
            <w:hideMark/>
          </w:tcPr>
          <w:p w14:paraId="543C6A57" w14:textId="77777777" w:rsidR="003D50B1" w:rsidRPr="006E493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6E4931">
              <w:rPr>
                <w:rFonts w:ascii="Univers 45 Light" w:hAnsi="Univers 45 Light"/>
                <w:color w:val="000000"/>
                <w:sz w:val="16"/>
                <w:lang w:eastAsia="en-AU"/>
              </w:rPr>
              <w:t xml:space="preserve">366,314 </w:t>
            </w:r>
          </w:p>
        </w:tc>
        <w:tc>
          <w:tcPr>
            <w:tcW w:w="336" w:type="pct"/>
            <w:tcBorders>
              <w:top w:val="nil"/>
              <w:left w:val="single" w:sz="4" w:space="0" w:color="5B9BD5"/>
              <w:bottom w:val="nil"/>
              <w:right w:val="nil"/>
            </w:tcBorders>
            <w:shd w:val="clear" w:color="000000" w:fill="DDEBF7"/>
            <w:noWrap/>
            <w:vAlign w:val="bottom"/>
            <w:hideMark/>
          </w:tcPr>
          <w:p w14:paraId="2CC86C90" w14:textId="77777777" w:rsidR="003D50B1" w:rsidRPr="006E493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6E4931">
              <w:rPr>
                <w:rFonts w:ascii="Univers 45 Light" w:hAnsi="Univers 45 Light"/>
                <w:color w:val="000000"/>
                <w:sz w:val="16"/>
                <w:lang w:eastAsia="en-AU"/>
              </w:rPr>
              <w:t xml:space="preserve">366,314 </w:t>
            </w:r>
          </w:p>
        </w:tc>
        <w:tc>
          <w:tcPr>
            <w:tcW w:w="338" w:type="pct"/>
            <w:tcBorders>
              <w:top w:val="nil"/>
              <w:left w:val="single" w:sz="4" w:space="0" w:color="5B9BD5"/>
              <w:bottom w:val="nil"/>
              <w:right w:val="nil"/>
            </w:tcBorders>
            <w:shd w:val="clear" w:color="000000" w:fill="DDEBF7"/>
            <w:noWrap/>
            <w:vAlign w:val="bottom"/>
            <w:hideMark/>
          </w:tcPr>
          <w:p w14:paraId="1FF9ABCD" w14:textId="77777777" w:rsidR="003D50B1" w:rsidRPr="006E493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6E4931">
              <w:rPr>
                <w:rFonts w:ascii="Univers 45 Light" w:hAnsi="Univers 45 Light"/>
                <w:color w:val="000000"/>
                <w:sz w:val="16"/>
                <w:lang w:eastAsia="en-AU"/>
              </w:rPr>
              <w:t>-</w:t>
            </w:r>
          </w:p>
        </w:tc>
        <w:tc>
          <w:tcPr>
            <w:tcW w:w="338" w:type="pct"/>
            <w:tcBorders>
              <w:top w:val="nil"/>
              <w:left w:val="single" w:sz="4" w:space="0" w:color="5B9BD5"/>
              <w:bottom w:val="nil"/>
              <w:right w:val="nil"/>
            </w:tcBorders>
            <w:shd w:val="clear" w:color="000000" w:fill="DDEBF7"/>
            <w:noWrap/>
            <w:vAlign w:val="bottom"/>
            <w:hideMark/>
          </w:tcPr>
          <w:p w14:paraId="4840A8FF"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 -</w:t>
            </w:r>
          </w:p>
        </w:tc>
        <w:tc>
          <w:tcPr>
            <w:tcW w:w="385" w:type="pct"/>
            <w:tcBorders>
              <w:top w:val="nil"/>
              <w:left w:val="single" w:sz="4" w:space="0" w:color="5B9BD5"/>
              <w:bottom w:val="nil"/>
              <w:right w:val="nil"/>
            </w:tcBorders>
            <w:shd w:val="clear" w:color="000000" w:fill="DDEBF7"/>
            <w:noWrap/>
            <w:vAlign w:val="bottom"/>
            <w:hideMark/>
          </w:tcPr>
          <w:p w14:paraId="73A00A16" w14:textId="77777777" w:rsidR="003D50B1" w:rsidRPr="006E493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6E4931">
              <w:rPr>
                <w:rFonts w:ascii="Univers 45 Light" w:hAnsi="Univers 45 Light"/>
                <w:color w:val="000000"/>
                <w:sz w:val="16"/>
                <w:lang w:eastAsia="en-AU"/>
              </w:rPr>
              <w:t>-</w:t>
            </w:r>
          </w:p>
        </w:tc>
        <w:tc>
          <w:tcPr>
            <w:tcW w:w="336" w:type="pct"/>
            <w:tcBorders>
              <w:top w:val="nil"/>
              <w:left w:val="single" w:sz="4" w:space="0" w:color="5B9BD5"/>
              <w:bottom w:val="nil"/>
              <w:right w:val="nil"/>
            </w:tcBorders>
            <w:shd w:val="clear" w:color="000000" w:fill="DDEBF7"/>
            <w:noWrap/>
            <w:vAlign w:val="bottom"/>
            <w:hideMark/>
          </w:tcPr>
          <w:p w14:paraId="5DAFEAD2" w14:textId="77777777" w:rsidR="003D50B1" w:rsidRPr="006E493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6E4931">
              <w:rPr>
                <w:rFonts w:ascii="Univers 45 Light" w:hAnsi="Univers 45 Light"/>
                <w:color w:val="000000"/>
                <w:sz w:val="16"/>
                <w:lang w:eastAsia="en-AU"/>
              </w:rPr>
              <w:t>-</w:t>
            </w:r>
          </w:p>
        </w:tc>
        <w:tc>
          <w:tcPr>
            <w:tcW w:w="288" w:type="pct"/>
            <w:tcBorders>
              <w:top w:val="nil"/>
              <w:left w:val="single" w:sz="4" w:space="0" w:color="5B9BD5"/>
              <w:bottom w:val="nil"/>
              <w:right w:val="nil"/>
            </w:tcBorders>
            <w:shd w:val="clear" w:color="000000" w:fill="DDEBF7"/>
            <w:noWrap/>
            <w:vAlign w:val="bottom"/>
            <w:hideMark/>
          </w:tcPr>
          <w:p w14:paraId="40D06BCE"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 366,314 </w:t>
            </w:r>
          </w:p>
        </w:tc>
        <w:tc>
          <w:tcPr>
            <w:tcW w:w="241" w:type="pct"/>
            <w:tcBorders>
              <w:top w:val="nil"/>
              <w:left w:val="single" w:sz="4" w:space="0" w:color="5B9BD5"/>
              <w:bottom w:val="nil"/>
              <w:right w:val="nil"/>
            </w:tcBorders>
            <w:shd w:val="clear" w:color="000000" w:fill="DDEBF7"/>
            <w:noWrap/>
            <w:vAlign w:val="bottom"/>
            <w:hideMark/>
          </w:tcPr>
          <w:p w14:paraId="16C49ECC"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w:t>
            </w:r>
          </w:p>
        </w:tc>
        <w:tc>
          <w:tcPr>
            <w:tcW w:w="338" w:type="pct"/>
            <w:tcBorders>
              <w:top w:val="nil"/>
              <w:left w:val="single" w:sz="4" w:space="0" w:color="5B9BD5"/>
              <w:bottom w:val="nil"/>
              <w:right w:val="nil"/>
            </w:tcBorders>
            <w:shd w:val="clear" w:color="000000" w:fill="DDEBF7"/>
            <w:noWrap/>
            <w:vAlign w:val="bottom"/>
            <w:hideMark/>
          </w:tcPr>
          <w:p w14:paraId="100CAD3D"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366,314 </w:t>
            </w:r>
          </w:p>
        </w:tc>
        <w:tc>
          <w:tcPr>
            <w:tcW w:w="336" w:type="pct"/>
            <w:tcBorders>
              <w:top w:val="nil"/>
              <w:left w:val="single" w:sz="4" w:space="0" w:color="5B9BD5"/>
              <w:bottom w:val="nil"/>
              <w:right w:val="nil"/>
            </w:tcBorders>
            <w:shd w:val="clear" w:color="000000" w:fill="DDEBF7"/>
            <w:noWrap/>
            <w:vAlign w:val="bottom"/>
            <w:hideMark/>
          </w:tcPr>
          <w:p w14:paraId="515EA851"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 -</w:t>
            </w:r>
          </w:p>
        </w:tc>
        <w:tc>
          <w:tcPr>
            <w:tcW w:w="336" w:type="pct"/>
            <w:tcBorders>
              <w:top w:val="nil"/>
              <w:left w:val="single" w:sz="4" w:space="0" w:color="5B9BD5"/>
              <w:bottom w:val="nil"/>
              <w:right w:val="single" w:sz="4" w:space="0" w:color="5B9BD5"/>
            </w:tcBorders>
            <w:shd w:val="clear" w:color="000000" w:fill="DDEBF7"/>
            <w:noWrap/>
            <w:vAlign w:val="bottom"/>
            <w:hideMark/>
          </w:tcPr>
          <w:p w14:paraId="376C1D3E"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100.00%</w:t>
            </w:r>
          </w:p>
        </w:tc>
        <w:tc>
          <w:tcPr>
            <w:tcW w:w="333" w:type="pct"/>
            <w:tcBorders>
              <w:top w:val="nil"/>
              <w:left w:val="nil"/>
              <w:bottom w:val="nil"/>
              <w:right w:val="single" w:sz="4" w:space="0" w:color="5B9BD5"/>
            </w:tcBorders>
            <w:shd w:val="clear" w:color="000000" w:fill="DDEBF7"/>
            <w:noWrap/>
            <w:vAlign w:val="bottom"/>
            <w:hideMark/>
          </w:tcPr>
          <w:p w14:paraId="49AAA9FE"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100.00%</w:t>
            </w:r>
          </w:p>
        </w:tc>
      </w:tr>
      <w:tr w:rsidR="003D50B1" w:rsidRPr="00A9665C" w14:paraId="36D86DA9" w14:textId="77777777" w:rsidTr="00F966F7">
        <w:trPr>
          <w:trHeight w:val="288"/>
        </w:trPr>
        <w:tc>
          <w:tcPr>
            <w:tcW w:w="1059" w:type="pct"/>
            <w:tcBorders>
              <w:top w:val="nil"/>
              <w:left w:val="single" w:sz="4" w:space="0" w:color="5B9BD5"/>
              <w:bottom w:val="nil"/>
              <w:right w:val="nil"/>
            </w:tcBorders>
            <w:shd w:val="clear" w:color="000000" w:fill="FFFFFF"/>
            <w:noWrap/>
            <w:vAlign w:val="bottom"/>
            <w:hideMark/>
          </w:tcPr>
          <w:p w14:paraId="75D6B6D0" w14:textId="77777777" w:rsidR="003D50B1" w:rsidRPr="006E4931" w:rsidRDefault="003D50B1" w:rsidP="00F966F7">
            <w:pPr>
              <w:spacing w:line="240" w:lineRule="auto"/>
              <w:rPr>
                <w:rFonts w:ascii="Univers 45 Light" w:hAnsi="Univers 45 Light"/>
                <w:color w:val="000000"/>
                <w:sz w:val="16"/>
                <w:lang w:eastAsia="en-AU"/>
              </w:rPr>
            </w:pPr>
            <w:r w:rsidRPr="006E4931">
              <w:rPr>
                <w:rFonts w:ascii="Univers 45 Light" w:hAnsi="Univers 45 Light"/>
                <w:color w:val="000000"/>
                <w:sz w:val="16"/>
                <w:lang w:eastAsia="en-AU"/>
              </w:rPr>
              <w:t xml:space="preserve"> Allied Health Intervention Data </w:t>
            </w:r>
          </w:p>
        </w:tc>
        <w:tc>
          <w:tcPr>
            <w:tcW w:w="338" w:type="pct"/>
            <w:tcBorders>
              <w:top w:val="nil"/>
              <w:left w:val="single" w:sz="4" w:space="0" w:color="5B9BD5"/>
              <w:bottom w:val="nil"/>
              <w:right w:val="nil"/>
            </w:tcBorders>
            <w:shd w:val="clear" w:color="000000" w:fill="FFFFFF"/>
            <w:noWrap/>
            <w:vAlign w:val="bottom"/>
            <w:hideMark/>
          </w:tcPr>
          <w:p w14:paraId="49302D4B"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207,237 </w:t>
            </w:r>
          </w:p>
        </w:tc>
        <w:tc>
          <w:tcPr>
            <w:tcW w:w="336" w:type="pct"/>
            <w:tcBorders>
              <w:top w:val="nil"/>
              <w:left w:val="single" w:sz="4" w:space="0" w:color="5B9BD5"/>
              <w:bottom w:val="nil"/>
              <w:right w:val="nil"/>
            </w:tcBorders>
            <w:shd w:val="clear" w:color="000000" w:fill="FFFFFF"/>
            <w:noWrap/>
            <w:vAlign w:val="bottom"/>
            <w:hideMark/>
          </w:tcPr>
          <w:p w14:paraId="58466718"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207,237 </w:t>
            </w:r>
          </w:p>
        </w:tc>
        <w:tc>
          <w:tcPr>
            <w:tcW w:w="338" w:type="pct"/>
            <w:tcBorders>
              <w:top w:val="nil"/>
              <w:left w:val="single" w:sz="4" w:space="0" w:color="5B9BD5"/>
              <w:bottom w:val="nil"/>
              <w:right w:val="nil"/>
            </w:tcBorders>
            <w:shd w:val="clear" w:color="000000" w:fill="FFFFFF"/>
            <w:noWrap/>
            <w:vAlign w:val="bottom"/>
            <w:hideMark/>
          </w:tcPr>
          <w:p w14:paraId="1FEDDD2F" w14:textId="77777777" w:rsidR="003D50B1" w:rsidRPr="006E493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6E4931">
              <w:rPr>
                <w:rFonts w:ascii="Univers 45 Light" w:hAnsi="Univers 45 Light"/>
                <w:color w:val="000000"/>
                <w:sz w:val="16"/>
                <w:lang w:eastAsia="en-AU"/>
              </w:rPr>
              <w:t>-</w:t>
            </w:r>
          </w:p>
        </w:tc>
        <w:tc>
          <w:tcPr>
            <w:tcW w:w="338" w:type="pct"/>
            <w:tcBorders>
              <w:top w:val="nil"/>
              <w:left w:val="single" w:sz="4" w:space="0" w:color="5B9BD5"/>
              <w:bottom w:val="nil"/>
              <w:right w:val="nil"/>
            </w:tcBorders>
            <w:shd w:val="clear" w:color="000000" w:fill="FFFFFF"/>
            <w:noWrap/>
            <w:vAlign w:val="bottom"/>
            <w:hideMark/>
          </w:tcPr>
          <w:p w14:paraId="034B2946"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100,445 </w:t>
            </w:r>
          </w:p>
        </w:tc>
        <w:tc>
          <w:tcPr>
            <w:tcW w:w="385" w:type="pct"/>
            <w:tcBorders>
              <w:top w:val="nil"/>
              <w:left w:val="single" w:sz="4" w:space="0" w:color="5B9BD5"/>
              <w:bottom w:val="nil"/>
              <w:right w:val="nil"/>
            </w:tcBorders>
            <w:shd w:val="clear" w:color="000000" w:fill="FFFFFF"/>
            <w:noWrap/>
            <w:vAlign w:val="bottom"/>
            <w:hideMark/>
          </w:tcPr>
          <w:p w14:paraId="757B03B2"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674 </w:t>
            </w:r>
          </w:p>
        </w:tc>
        <w:tc>
          <w:tcPr>
            <w:tcW w:w="336" w:type="pct"/>
            <w:tcBorders>
              <w:top w:val="nil"/>
              <w:left w:val="single" w:sz="4" w:space="0" w:color="5B9BD5"/>
              <w:bottom w:val="nil"/>
              <w:right w:val="nil"/>
            </w:tcBorders>
            <w:shd w:val="clear" w:color="000000" w:fill="FFFFFF"/>
            <w:noWrap/>
            <w:vAlign w:val="bottom"/>
            <w:hideMark/>
          </w:tcPr>
          <w:p w14:paraId="0B49B663"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 105,296 </w:t>
            </w:r>
          </w:p>
        </w:tc>
        <w:tc>
          <w:tcPr>
            <w:tcW w:w="288" w:type="pct"/>
            <w:tcBorders>
              <w:top w:val="nil"/>
              <w:left w:val="single" w:sz="4" w:space="0" w:color="5B9BD5"/>
              <w:bottom w:val="nil"/>
              <w:right w:val="nil"/>
            </w:tcBorders>
            <w:shd w:val="clear" w:color="000000" w:fill="FFFFFF"/>
            <w:noWrap/>
            <w:vAlign w:val="bottom"/>
            <w:hideMark/>
          </w:tcPr>
          <w:p w14:paraId="25E69B9B"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822 </w:t>
            </w:r>
          </w:p>
        </w:tc>
        <w:tc>
          <w:tcPr>
            <w:tcW w:w="241" w:type="pct"/>
            <w:tcBorders>
              <w:top w:val="nil"/>
              <w:left w:val="single" w:sz="4" w:space="0" w:color="5B9BD5"/>
              <w:bottom w:val="nil"/>
              <w:right w:val="nil"/>
            </w:tcBorders>
            <w:shd w:val="clear" w:color="000000" w:fill="FFFFFF"/>
            <w:noWrap/>
            <w:vAlign w:val="bottom"/>
            <w:hideMark/>
          </w:tcPr>
          <w:p w14:paraId="1AEC4029"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w:t>
            </w:r>
          </w:p>
        </w:tc>
        <w:tc>
          <w:tcPr>
            <w:tcW w:w="338" w:type="pct"/>
            <w:tcBorders>
              <w:top w:val="nil"/>
              <w:left w:val="single" w:sz="4" w:space="0" w:color="5B9BD5"/>
              <w:bottom w:val="nil"/>
              <w:right w:val="nil"/>
            </w:tcBorders>
            <w:shd w:val="clear" w:color="000000" w:fill="FFFFFF"/>
            <w:noWrap/>
            <w:vAlign w:val="bottom"/>
            <w:hideMark/>
          </w:tcPr>
          <w:p w14:paraId="746616DE"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207,237 </w:t>
            </w:r>
          </w:p>
        </w:tc>
        <w:tc>
          <w:tcPr>
            <w:tcW w:w="336" w:type="pct"/>
            <w:tcBorders>
              <w:top w:val="nil"/>
              <w:left w:val="single" w:sz="4" w:space="0" w:color="5B9BD5"/>
              <w:bottom w:val="nil"/>
              <w:right w:val="nil"/>
            </w:tcBorders>
            <w:shd w:val="clear" w:color="000000" w:fill="FFFFFF"/>
            <w:noWrap/>
            <w:vAlign w:val="bottom"/>
            <w:hideMark/>
          </w:tcPr>
          <w:p w14:paraId="0B8848C6"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 -</w:t>
            </w:r>
          </w:p>
        </w:tc>
        <w:tc>
          <w:tcPr>
            <w:tcW w:w="336" w:type="pct"/>
            <w:tcBorders>
              <w:top w:val="nil"/>
              <w:left w:val="single" w:sz="4" w:space="0" w:color="5B9BD5"/>
              <w:bottom w:val="nil"/>
              <w:right w:val="single" w:sz="4" w:space="0" w:color="5B9BD5"/>
            </w:tcBorders>
            <w:shd w:val="clear" w:color="000000" w:fill="FFFFFF"/>
            <w:noWrap/>
            <w:vAlign w:val="bottom"/>
            <w:hideMark/>
          </w:tcPr>
          <w:p w14:paraId="065C8CCE"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100.00%</w:t>
            </w:r>
          </w:p>
        </w:tc>
        <w:tc>
          <w:tcPr>
            <w:tcW w:w="333" w:type="pct"/>
            <w:tcBorders>
              <w:top w:val="nil"/>
              <w:left w:val="nil"/>
              <w:bottom w:val="nil"/>
              <w:right w:val="single" w:sz="4" w:space="0" w:color="5B9BD5"/>
            </w:tcBorders>
            <w:shd w:val="clear" w:color="000000" w:fill="FFFFFF"/>
            <w:noWrap/>
            <w:vAlign w:val="bottom"/>
            <w:hideMark/>
          </w:tcPr>
          <w:p w14:paraId="27926925"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0.40%</w:t>
            </w:r>
          </w:p>
        </w:tc>
      </w:tr>
      <w:tr w:rsidR="003D50B1" w:rsidRPr="00A9665C" w14:paraId="034B8C48" w14:textId="77777777" w:rsidTr="00F966F7">
        <w:trPr>
          <w:trHeight w:val="288"/>
        </w:trPr>
        <w:tc>
          <w:tcPr>
            <w:tcW w:w="1059" w:type="pct"/>
            <w:tcBorders>
              <w:top w:val="nil"/>
              <w:left w:val="single" w:sz="4" w:space="0" w:color="5B9BD5"/>
              <w:bottom w:val="single" w:sz="4" w:space="0" w:color="5B9BD5"/>
              <w:right w:val="nil"/>
            </w:tcBorders>
            <w:shd w:val="clear" w:color="000000" w:fill="DDEBF7"/>
            <w:noWrap/>
            <w:vAlign w:val="bottom"/>
            <w:hideMark/>
          </w:tcPr>
          <w:p w14:paraId="27F3AF3B" w14:textId="77777777" w:rsidR="003D50B1" w:rsidRPr="006E4931" w:rsidRDefault="003D50B1" w:rsidP="00F966F7">
            <w:pPr>
              <w:spacing w:line="240" w:lineRule="auto"/>
              <w:rPr>
                <w:rFonts w:ascii="Univers 45 Light" w:hAnsi="Univers 45 Light"/>
                <w:color w:val="000000"/>
                <w:sz w:val="16"/>
                <w:lang w:eastAsia="en-AU"/>
              </w:rPr>
            </w:pPr>
            <w:r w:rsidRPr="006E4931">
              <w:rPr>
                <w:rFonts w:ascii="Univers 45 Light" w:hAnsi="Univers 45 Light"/>
                <w:color w:val="000000"/>
                <w:sz w:val="16"/>
                <w:lang w:eastAsia="en-AU"/>
              </w:rPr>
              <w:t xml:space="preserve"> Sub-Acute Data </w:t>
            </w:r>
          </w:p>
        </w:tc>
        <w:tc>
          <w:tcPr>
            <w:tcW w:w="338" w:type="pct"/>
            <w:tcBorders>
              <w:top w:val="nil"/>
              <w:left w:val="single" w:sz="4" w:space="0" w:color="5B9BD5"/>
              <w:bottom w:val="single" w:sz="4" w:space="0" w:color="5B9BD5"/>
              <w:right w:val="nil"/>
            </w:tcBorders>
            <w:shd w:val="clear" w:color="000000" w:fill="DDEBF7"/>
            <w:noWrap/>
            <w:vAlign w:val="bottom"/>
            <w:hideMark/>
          </w:tcPr>
          <w:p w14:paraId="4A96452C"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 125 </w:t>
            </w:r>
          </w:p>
        </w:tc>
        <w:tc>
          <w:tcPr>
            <w:tcW w:w="336" w:type="pct"/>
            <w:tcBorders>
              <w:top w:val="nil"/>
              <w:left w:val="single" w:sz="4" w:space="0" w:color="5B9BD5"/>
              <w:bottom w:val="single" w:sz="4" w:space="0" w:color="5B9BD5"/>
              <w:right w:val="nil"/>
            </w:tcBorders>
            <w:shd w:val="clear" w:color="000000" w:fill="DDEBF7"/>
            <w:noWrap/>
            <w:vAlign w:val="bottom"/>
            <w:hideMark/>
          </w:tcPr>
          <w:p w14:paraId="01E8818E" w14:textId="77777777" w:rsidR="003D50B1" w:rsidRPr="006E493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6E4931">
              <w:rPr>
                <w:rFonts w:ascii="Univers 45 Light" w:hAnsi="Univers 45 Light"/>
                <w:color w:val="000000"/>
                <w:sz w:val="16"/>
                <w:lang w:eastAsia="en-AU"/>
              </w:rPr>
              <w:t xml:space="preserve">125 </w:t>
            </w:r>
          </w:p>
        </w:tc>
        <w:tc>
          <w:tcPr>
            <w:tcW w:w="338" w:type="pct"/>
            <w:tcBorders>
              <w:top w:val="nil"/>
              <w:left w:val="single" w:sz="4" w:space="0" w:color="5B9BD5"/>
              <w:bottom w:val="single" w:sz="4" w:space="0" w:color="5B9BD5"/>
              <w:right w:val="nil"/>
            </w:tcBorders>
            <w:shd w:val="clear" w:color="000000" w:fill="DDEBF7"/>
            <w:noWrap/>
            <w:vAlign w:val="bottom"/>
            <w:hideMark/>
          </w:tcPr>
          <w:p w14:paraId="4FBECC86" w14:textId="77777777" w:rsidR="003D50B1" w:rsidRPr="006E493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6E4931">
              <w:rPr>
                <w:rFonts w:ascii="Univers 45 Light" w:hAnsi="Univers 45 Light"/>
                <w:color w:val="000000"/>
                <w:sz w:val="16"/>
                <w:lang w:eastAsia="en-AU"/>
              </w:rPr>
              <w:t>-</w:t>
            </w:r>
          </w:p>
        </w:tc>
        <w:tc>
          <w:tcPr>
            <w:tcW w:w="338" w:type="pct"/>
            <w:tcBorders>
              <w:top w:val="nil"/>
              <w:left w:val="single" w:sz="4" w:space="0" w:color="5B9BD5"/>
              <w:bottom w:val="single" w:sz="4" w:space="0" w:color="5B9BD5"/>
              <w:right w:val="nil"/>
            </w:tcBorders>
            <w:shd w:val="clear" w:color="000000" w:fill="DDEBF7"/>
            <w:noWrap/>
            <w:vAlign w:val="bottom"/>
            <w:hideMark/>
          </w:tcPr>
          <w:p w14:paraId="65B90367" w14:textId="77777777" w:rsidR="003D50B1" w:rsidRPr="006E493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6E4931">
              <w:rPr>
                <w:rFonts w:ascii="Univers 45 Light" w:hAnsi="Univers 45 Light"/>
                <w:color w:val="000000"/>
                <w:sz w:val="16"/>
                <w:lang w:eastAsia="en-AU"/>
              </w:rPr>
              <w:t xml:space="preserve">125 </w:t>
            </w:r>
          </w:p>
        </w:tc>
        <w:tc>
          <w:tcPr>
            <w:tcW w:w="385" w:type="pct"/>
            <w:tcBorders>
              <w:top w:val="nil"/>
              <w:left w:val="single" w:sz="4" w:space="0" w:color="5B9BD5"/>
              <w:bottom w:val="single" w:sz="4" w:space="0" w:color="5B9BD5"/>
              <w:right w:val="nil"/>
            </w:tcBorders>
            <w:shd w:val="clear" w:color="000000" w:fill="DDEBF7"/>
            <w:noWrap/>
            <w:vAlign w:val="bottom"/>
            <w:hideMark/>
          </w:tcPr>
          <w:p w14:paraId="05C46548" w14:textId="77777777" w:rsidR="003D50B1" w:rsidRPr="006E493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6E4931">
              <w:rPr>
                <w:rFonts w:ascii="Univers 45 Light" w:hAnsi="Univers 45 Light"/>
                <w:color w:val="000000"/>
                <w:sz w:val="16"/>
                <w:lang w:eastAsia="en-AU"/>
              </w:rPr>
              <w:t>-</w:t>
            </w:r>
          </w:p>
        </w:tc>
        <w:tc>
          <w:tcPr>
            <w:tcW w:w="336" w:type="pct"/>
            <w:tcBorders>
              <w:top w:val="nil"/>
              <w:left w:val="single" w:sz="4" w:space="0" w:color="5B9BD5"/>
              <w:bottom w:val="single" w:sz="4" w:space="0" w:color="5B9BD5"/>
              <w:right w:val="nil"/>
            </w:tcBorders>
            <w:shd w:val="clear" w:color="000000" w:fill="DDEBF7"/>
            <w:noWrap/>
            <w:vAlign w:val="bottom"/>
            <w:hideMark/>
          </w:tcPr>
          <w:p w14:paraId="5A6E2CFB" w14:textId="77777777" w:rsidR="003D50B1" w:rsidRPr="006E493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6E4931">
              <w:rPr>
                <w:rFonts w:ascii="Univers 45 Light" w:hAnsi="Univers 45 Light"/>
                <w:color w:val="000000"/>
                <w:sz w:val="16"/>
                <w:lang w:eastAsia="en-AU"/>
              </w:rPr>
              <w:t>-</w:t>
            </w:r>
          </w:p>
        </w:tc>
        <w:tc>
          <w:tcPr>
            <w:tcW w:w="288" w:type="pct"/>
            <w:tcBorders>
              <w:top w:val="nil"/>
              <w:left w:val="single" w:sz="4" w:space="0" w:color="5B9BD5"/>
              <w:bottom w:val="single" w:sz="4" w:space="0" w:color="5B9BD5"/>
              <w:right w:val="nil"/>
            </w:tcBorders>
            <w:shd w:val="clear" w:color="000000" w:fill="DDEBF7"/>
            <w:noWrap/>
            <w:vAlign w:val="bottom"/>
            <w:hideMark/>
          </w:tcPr>
          <w:p w14:paraId="4FC0915E" w14:textId="77777777" w:rsidR="003D50B1" w:rsidRPr="006E4931" w:rsidRDefault="003D50B1" w:rsidP="00F966F7">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6E4931">
              <w:rPr>
                <w:rFonts w:ascii="Univers 45 Light" w:hAnsi="Univers 45 Light"/>
                <w:color w:val="000000"/>
                <w:sz w:val="16"/>
                <w:lang w:eastAsia="en-AU"/>
              </w:rPr>
              <w:t>-</w:t>
            </w:r>
          </w:p>
        </w:tc>
        <w:tc>
          <w:tcPr>
            <w:tcW w:w="241" w:type="pct"/>
            <w:tcBorders>
              <w:top w:val="nil"/>
              <w:left w:val="single" w:sz="4" w:space="0" w:color="5B9BD5"/>
              <w:bottom w:val="single" w:sz="4" w:space="0" w:color="5B9BD5"/>
              <w:right w:val="nil"/>
            </w:tcBorders>
            <w:shd w:val="clear" w:color="000000" w:fill="DDEBF7"/>
            <w:noWrap/>
            <w:vAlign w:val="bottom"/>
            <w:hideMark/>
          </w:tcPr>
          <w:p w14:paraId="2995AA7A"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w:t>
            </w:r>
          </w:p>
        </w:tc>
        <w:tc>
          <w:tcPr>
            <w:tcW w:w="338" w:type="pct"/>
            <w:tcBorders>
              <w:top w:val="nil"/>
              <w:left w:val="single" w:sz="4" w:space="0" w:color="5B9BD5"/>
              <w:bottom w:val="single" w:sz="4" w:space="0" w:color="5B9BD5"/>
              <w:right w:val="nil"/>
            </w:tcBorders>
            <w:shd w:val="clear" w:color="000000" w:fill="DDEBF7"/>
            <w:noWrap/>
            <w:vAlign w:val="bottom"/>
            <w:hideMark/>
          </w:tcPr>
          <w:p w14:paraId="6DB9D04D"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125 </w:t>
            </w:r>
          </w:p>
        </w:tc>
        <w:tc>
          <w:tcPr>
            <w:tcW w:w="336" w:type="pct"/>
            <w:tcBorders>
              <w:top w:val="nil"/>
              <w:left w:val="single" w:sz="4" w:space="0" w:color="5B9BD5"/>
              <w:bottom w:val="single" w:sz="4" w:space="0" w:color="5B9BD5"/>
              <w:right w:val="nil"/>
            </w:tcBorders>
            <w:shd w:val="clear" w:color="000000" w:fill="DDEBF7"/>
            <w:noWrap/>
            <w:vAlign w:val="bottom"/>
            <w:hideMark/>
          </w:tcPr>
          <w:p w14:paraId="0C790CD7"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 xml:space="preserve"> -</w:t>
            </w:r>
          </w:p>
        </w:tc>
        <w:tc>
          <w:tcPr>
            <w:tcW w:w="336" w:type="pct"/>
            <w:tcBorders>
              <w:top w:val="nil"/>
              <w:left w:val="single" w:sz="4" w:space="0" w:color="5B9BD5"/>
              <w:bottom w:val="single" w:sz="4" w:space="0" w:color="5B9BD5"/>
              <w:right w:val="single" w:sz="4" w:space="0" w:color="5B9BD5"/>
            </w:tcBorders>
            <w:shd w:val="clear" w:color="000000" w:fill="DDEBF7"/>
            <w:noWrap/>
            <w:vAlign w:val="bottom"/>
            <w:hideMark/>
          </w:tcPr>
          <w:p w14:paraId="1AEE591E"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100.00%</w:t>
            </w:r>
          </w:p>
        </w:tc>
        <w:tc>
          <w:tcPr>
            <w:tcW w:w="333" w:type="pct"/>
            <w:tcBorders>
              <w:top w:val="nil"/>
              <w:left w:val="nil"/>
              <w:bottom w:val="single" w:sz="4" w:space="0" w:color="5B9BD5"/>
              <w:right w:val="single" w:sz="4" w:space="0" w:color="5B9BD5"/>
            </w:tcBorders>
            <w:shd w:val="clear" w:color="000000" w:fill="DDEBF7"/>
            <w:noWrap/>
            <w:vAlign w:val="bottom"/>
            <w:hideMark/>
          </w:tcPr>
          <w:p w14:paraId="44DD928A" w14:textId="77777777" w:rsidR="003D50B1" w:rsidRPr="006E4931" w:rsidRDefault="003D50B1" w:rsidP="00F966F7">
            <w:pPr>
              <w:spacing w:line="240" w:lineRule="auto"/>
              <w:jc w:val="right"/>
              <w:rPr>
                <w:rFonts w:ascii="Univers 45 Light" w:hAnsi="Univers 45 Light"/>
                <w:color w:val="000000"/>
                <w:sz w:val="16"/>
                <w:lang w:eastAsia="en-AU"/>
              </w:rPr>
            </w:pPr>
            <w:r w:rsidRPr="006E4931">
              <w:rPr>
                <w:rFonts w:ascii="Univers 45 Light" w:hAnsi="Univers 45 Light"/>
                <w:color w:val="000000"/>
                <w:sz w:val="16"/>
                <w:lang w:eastAsia="en-AU"/>
              </w:rPr>
              <w:t>0.00%</w:t>
            </w:r>
          </w:p>
        </w:tc>
      </w:tr>
    </w:tbl>
    <w:p w14:paraId="045158F6" w14:textId="77777777" w:rsidR="003D50B1" w:rsidRPr="0035558F" w:rsidRDefault="003D50B1" w:rsidP="003D50B1">
      <w:pPr>
        <w:rPr>
          <w:rFonts w:ascii="Univers 45 Light" w:hAnsi="Univers 45 Light"/>
          <w:bCs/>
          <w:i/>
          <w:sz w:val="16"/>
          <w:szCs w:val="16"/>
        </w:rPr>
      </w:pPr>
      <w:r w:rsidRPr="0035558F">
        <w:rPr>
          <w:rFonts w:ascii="Univers 45 Light" w:hAnsi="Univers 45 Light"/>
          <w:bCs/>
          <w:i/>
          <w:sz w:val="16"/>
          <w:szCs w:val="16"/>
        </w:rPr>
        <w:t xml:space="preserve">Source: KPMG based on data supplied by the </w:t>
      </w:r>
      <w:r>
        <w:rPr>
          <w:rFonts w:ascii="Univers 45 Light" w:hAnsi="Univers 45 Light"/>
          <w:bCs/>
          <w:i/>
          <w:sz w:val="16"/>
          <w:szCs w:val="16"/>
        </w:rPr>
        <w:t xml:space="preserve">Townsville HHS </w:t>
      </w:r>
      <w:r w:rsidRPr="0035558F">
        <w:rPr>
          <w:rFonts w:ascii="Univers 45 Light" w:hAnsi="Univers 45 Light"/>
          <w:bCs/>
          <w:i/>
          <w:sz w:val="16"/>
          <w:szCs w:val="16"/>
        </w:rPr>
        <w:t xml:space="preserve">and Queensland Health </w:t>
      </w:r>
    </w:p>
    <w:p w14:paraId="3FCE8EB1" w14:textId="77777777" w:rsidR="003D50B1" w:rsidRPr="0035558F" w:rsidRDefault="003D50B1" w:rsidP="003D50B1">
      <w:pPr>
        <w:spacing w:line="240" w:lineRule="auto"/>
        <w:ind w:left="340"/>
        <w:rPr>
          <w:rFonts w:ascii="Univers 45 Light" w:hAnsi="Univers 45 Light"/>
          <w:szCs w:val="22"/>
        </w:rPr>
      </w:pPr>
      <w:r w:rsidRPr="0035558F">
        <w:rPr>
          <w:rFonts w:ascii="Univers 45 Light" w:hAnsi="Univers 45 Light"/>
        </w:rPr>
        <w:br w:type="page"/>
      </w:r>
    </w:p>
    <w:p w14:paraId="7244E50B" w14:textId="77777777" w:rsidR="003D50B1" w:rsidRPr="0035558F" w:rsidRDefault="003D50B1" w:rsidP="003D50B1">
      <w:pPr>
        <w:spacing w:line="240" w:lineRule="auto"/>
        <w:rPr>
          <w:rFonts w:ascii="Univers 45 Light" w:hAnsi="Univers 45 Light"/>
          <w:szCs w:val="22"/>
        </w:rPr>
        <w:sectPr w:rsidR="003D50B1" w:rsidRPr="0035558F">
          <w:endnotePr>
            <w:numFmt w:val="decimal"/>
          </w:endnotePr>
          <w:pgSz w:w="16840" w:h="11907" w:orient="landscape"/>
          <w:pgMar w:top="1474" w:right="1843" w:bottom="1474" w:left="1276" w:header="958" w:footer="737" w:gutter="454"/>
          <w:cols w:space="720"/>
        </w:sectPr>
      </w:pPr>
    </w:p>
    <w:p w14:paraId="5813D639" w14:textId="77777777" w:rsidR="003D50B1" w:rsidRPr="00141769" w:rsidRDefault="003D50B1" w:rsidP="003D50B1">
      <w:pPr>
        <w:pStyle w:val="BodyText"/>
        <w:rPr>
          <w:rFonts w:ascii="Univers 45 Light" w:hAnsi="Univers 45 Light"/>
          <w:bCs/>
          <w:i/>
          <w:sz w:val="16"/>
          <w:szCs w:val="16"/>
        </w:rPr>
      </w:pPr>
      <w:r w:rsidRPr="00141769">
        <w:rPr>
          <w:rFonts w:ascii="Univers 45 Light" w:hAnsi="Univers 45 Light"/>
        </w:rPr>
        <w:t>The following should be feeder data for Townsville HHS:</w:t>
      </w:r>
    </w:p>
    <w:p w14:paraId="0C0E3309" w14:textId="77777777" w:rsidR="003D50B1" w:rsidRDefault="003D50B1" w:rsidP="003D50B1">
      <w:pPr>
        <w:pStyle w:val="ListBullet"/>
        <w:numPr>
          <w:ilvl w:val="0"/>
          <w:numId w:val="70"/>
        </w:numPr>
        <w:rPr>
          <w:rFonts w:ascii="Univers 45 Light" w:hAnsi="Univers 45 Light"/>
          <w:color w:val="auto"/>
        </w:rPr>
      </w:pPr>
      <w:r w:rsidRPr="00141769">
        <w:rPr>
          <w:rFonts w:ascii="Univers 45 Light" w:hAnsi="Univers 45 Light"/>
          <w:color w:val="auto"/>
        </w:rPr>
        <w:t>There are 15 feeders used from a range of hospital source systems and they appear to represent major hospital departments providing resource activity.</w:t>
      </w:r>
    </w:p>
    <w:p w14:paraId="17C88A15" w14:textId="77777777" w:rsidR="003D50B1" w:rsidRDefault="003D50B1" w:rsidP="003D50B1">
      <w:pPr>
        <w:pStyle w:val="ListBullet"/>
        <w:numPr>
          <w:ilvl w:val="0"/>
          <w:numId w:val="62"/>
        </w:numPr>
        <w:rPr>
          <w:rFonts w:ascii="Univers 45 Light" w:hAnsi="Univers 45 Light"/>
        </w:rPr>
      </w:pPr>
      <w:r w:rsidRPr="00972FF7">
        <w:rPr>
          <w:rFonts w:ascii="Univers 45 Light" w:hAnsi="Univers 45 Light"/>
        </w:rPr>
        <w:t>The number of records linked to admitted patients, emergency, non-admitted</w:t>
      </w:r>
      <w:r>
        <w:rPr>
          <w:rFonts w:ascii="Univers 45 Light" w:hAnsi="Univers 45 Light"/>
        </w:rPr>
        <w:t xml:space="preserve">, pharmacy </w:t>
      </w:r>
      <w:r w:rsidRPr="00972FF7">
        <w:rPr>
          <w:rFonts w:ascii="Univers 45 Light" w:hAnsi="Univers 45 Light"/>
        </w:rPr>
        <w:t>and other patients</w:t>
      </w:r>
      <w:r>
        <w:rPr>
          <w:rFonts w:ascii="Univers 45 Light" w:hAnsi="Univers 45 Light"/>
        </w:rPr>
        <w:t xml:space="preserve"> </w:t>
      </w:r>
      <w:r w:rsidRPr="00972FF7">
        <w:rPr>
          <w:rFonts w:ascii="Univers 45 Light" w:hAnsi="Univers 45 Light"/>
        </w:rPr>
        <w:t xml:space="preserve">had </w:t>
      </w:r>
      <w:r>
        <w:rPr>
          <w:rFonts w:ascii="Univers 45 Light" w:hAnsi="Univers 45 Light"/>
        </w:rPr>
        <w:t>a 97</w:t>
      </w:r>
      <w:r w:rsidRPr="00972FF7">
        <w:rPr>
          <w:rFonts w:ascii="Univers 45 Light" w:hAnsi="Univers 45 Light"/>
        </w:rPr>
        <w:t xml:space="preserve"> percent link or </w:t>
      </w:r>
      <w:r>
        <w:rPr>
          <w:rFonts w:ascii="Univers 45 Light" w:hAnsi="Univers 45 Light"/>
        </w:rPr>
        <w:t xml:space="preserve">greater </w:t>
      </w:r>
      <w:r w:rsidRPr="00972FF7">
        <w:rPr>
          <w:rFonts w:ascii="Univers 45 Light" w:hAnsi="Univers 45 Light"/>
        </w:rPr>
        <w:t>match</w:t>
      </w:r>
      <w:r>
        <w:rPr>
          <w:rFonts w:ascii="Univers 45 Light" w:hAnsi="Univers 45 Light"/>
        </w:rPr>
        <w:t xml:space="preserve"> for 13 of the 15 feeders.</w:t>
      </w:r>
      <w:r w:rsidRPr="00972FF7">
        <w:rPr>
          <w:rFonts w:ascii="Univers 45 Light" w:hAnsi="Univers 45 Light"/>
        </w:rPr>
        <w:t xml:space="preserve"> This suggests that there is robustness in the level of feeder activity reported back to episodes.</w:t>
      </w:r>
    </w:p>
    <w:p w14:paraId="7C6A34F1" w14:textId="33C36259" w:rsidR="003D50B1" w:rsidRPr="004B2A16" w:rsidRDefault="003D50B1" w:rsidP="004B2A16">
      <w:pPr>
        <w:pStyle w:val="ListBullet"/>
        <w:numPr>
          <w:ilvl w:val="0"/>
          <w:numId w:val="62"/>
        </w:numPr>
        <w:rPr>
          <w:rFonts w:ascii="Univers 45 Light" w:hAnsi="Univers 45 Light"/>
        </w:rPr>
      </w:pPr>
      <w:r w:rsidRPr="00D377A3">
        <w:rPr>
          <w:rFonts w:ascii="Univers 45 Light" w:hAnsi="Univers 45 Light"/>
        </w:rPr>
        <w:t>The unlinked pharmacy and diagnostic imaging records occur when activity data from legacy pathology and pharmacy systems (which do not contain point of order entry data) cannot be matched to inpatient, emergency or outpatie</w:t>
      </w:r>
      <w:r w:rsidRPr="00DF36C5">
        <w:rPr>
          <w:rFonts w:ascii="Univers 45 Light" w:hAnsi="Univers 45 Light"/>
        </w:rPr>
        <w:t xml:space="preserve">nt clinic presentation records based on time date stamp matching criteria. An unlinked feeder system record is created still </w:t>
      </w:r>
      <w:r w:rsidRPr="00D377A3">
        <w:rPr>
          <w:rFonts w:ascii="Univers 45 Light" w:hAnsi="Univers 45 Light"/>
        </w:rPr>
        <w:t>containing the patients Patient Master Index details for the tests undertaken and is included in the costing process. These records are not reported in the activity submission as there is not reportable episode / presentation/Service event and would be excluded by IHPA for the building of the funding model. Therefore they are excluded from the NHCDC submission.</w:t>
      </w:r>
      <w:r w:rsidRPr="002946DB">
        <w:t xml:space="preserve"> </w:t>
      </w:r>
      <w:r w:rsidRPr="002946DB">
        <w:rPr>
          <w:rFonts w:ascii="Univers 45 Light" w:hAnsi="Univers 45 Light"/>
        </w:rPr>
        <w:t>All records are therefore linked to an episode/presentation but not all records are linked to an episode/ presentation that can be reported as activity within the definition of the IHPA activity Data Set Specifications. Full costing of each of these unlinked episodes still occurs</w:t>
      </w:r>
      <w:r w:rsidR="004B2A16">
        <w:rPr>
          <w:rFonts w:ascii="Univers 45 Light" w:hAnsi="Univers 45 Light"/>
        </w:rPr>
        <w:t>.</w:t>
      </w:r>
    </w:p>
    <w:p w14:paraId="117DEC2D" w14:textId="77777777" w:rsidR="003D50B1" w:rsidRPr="006E4931" w:rsidRDefault="003D50B1" w:rsidP="003D50B1">
      <w:pPr>
        <w:pStyle w:val="Heading3"/>
        <w:numPr>
          <w:ilvl w:val="2"/>
          <w:numId w:val="35"/>
        </w:numPr>
        <w:tabs>
          <w:tab w:val="clear" w:pos="720"/>
          <w:tab w:val="num" w:pos="851"/>
          <w:tab w:val="num" w:pos="1713"/>
          <w:tab w:val="num" w:pos="6958"/>
        </w:tabs>
        <w:ind w:left="1713" w:hanging="1713"/>
      </w:pPr>
      <w:r w:rsidRPr="0035558F">
        <w:t>Treatment of WIP</w:t>
      </w:r>
    </w:p>
    <w:p w14:paraId="26DA401C" w14:textId="77777777" w:rsidR="003D50B1" w:rsidRPr="00B252E9" w:rsidRDefault="003D50B1" w:rsidP="003D50B1">
      <w:pPr>
        <w:pStyle w:val="BodyText"/>
        <w:rPr>
          <w:rFonts w:ascii="Univers 45 Light" w:hAnsi="Univers 45 Light"/>
        </w:rPr>
      </w:pPr>
      <w:r w:rsidRPr="006E4931">
        <w:rPr>
          <w:rFonts w:ascii="Univers 45 Light" w:hAnsi="Univers 45 Light"/>
        </w:rPr>
        <w:fldChar w:fldCharType="begin"/>
      </w:r>
      <w:r w:rsidRPr="009134D1">
        <w:rPr>
          <w:rFonts w:ascii="Univers 45 Light" w:hAnsi="Univers 45 Light"/>
        </w:rPr>
        <w:instrText xml:space="preserve"> REF _Ref487053802 \h </w:instrText>
      </w:r>
      <w:r w:rsidRPr="006E4931">
        <w:rPr>
          <w:rFonts w:ascii="Univers 45 Light" w:hAnsi="Univers 45 Light"/>
        </w:rPr>
        <w:instrText xml:space="preserve"> \* MERGEFORMAT </w:instrText>
      </w:r>
      <w:r w:rsidRPr="006E4931">
        <w:rPr>
          <w:rFonts w:ascii="Univers 45 Light" w:hAnsi="Univers 45 Light"/>
        </w:rPr>
      </w:r>
      <w:r w:rsidRPr="006E4931">
        <w:rPr>
          <w:rFonts w:ascii="Univers 45 Light" w:hAnsi="Univers 45 Light"/>
        </w:rPr>
        <w:fldChar w:fldCharType="separate"/>
      </w:r>
      <w:r w:rsidR="00445A6D" w:rsidRPr="00445A6D">
        <w:rPr>
          <w:rFonts w:ascii="Univers 45 Light" w:hAnsi="Univers 45 Light"/>
        </w:rPr>
        <w:t xml:space="preserve">Table </w:t>
      </w:r>
      <w:r w:rsidR="00445A6D" w:rsidRPr="00445A6D">
        <w:rPr>
          <w:rFonts w:ascii="Univers 45 Light" w:hAnsi="Univers 45 Light"/>
          <w:noProof/>
        </w:rPr>
        <w:t>35</w:t>
      </w:r>
      <w:r w:rsidRPr="006E4931">
        <w:rPr>
          <w:rFonts w:ascii="Univers 45 Light" w:hAnsi="Univers 45 Light"/>
        </w:rPr>
        <w:fldChar w:fldCharType="end"/>
      </w:r>
      <w:r>
        <w:rPr>
          <w:rFonts w:ascii="Univers 45 Light" w:hAnsi="Univers 45 Light"/>
        </w:rPr>
        <w:t xml:space="preserve"> </w:t>
      </w:r>
      <w:r w:rsidRPr="00B252E9">
        <w:rPr>
          <w:rFonts w:ascii="Univers 45 Light" w:hAnsi="Univers 45 Light"/>
        </w:rPr>
        <w:t>demonstrates models for WIP and its treatment in the Townsville HHS’s Round 20 NHCDC submission.</w:t>
      </w:r>
    </w:p>
    <w:p w14:paraId="1DDA29C5" w14:textId="77777777" w:rsidR="003D50B1" w:rsidRPr="0035558F" w:rsidRDefault="003D50B1" w:rsidP="003D50B1">
      <w:pPr>
        <w:pStyle w:val="BodyText"/>
        <w:rPr>
          <w:rFonts w:ascii="Univers 45 Light" w:hAnsi="Univers 45 Light"/>
          <w:i/>
        </w:rPr>
      </w:pPr>
      <w:bookmarkStart w:id="137" w:name="_Ref487053802"/>
      <w:r w:rsidRPr="00B252E9">
        <w:rPr>
          <w:rFonts w:ascii="Univers 45 Light" w:hAnsi="Univers 45 Light"/>
          <w:i/>
        </w:rPr>
        <w:t xml:space="preserve">Table </w:t>
      </w:r>
      <w:r w:rsidRPr="00B252E9">
        <w:fldChar w:fldCharType="begin"/>
      </w:r>
      <w:r w:rsidRPr="00B252E9">
        <w:rPr>
          <w:rFonts w:ascii="Univers 45 Light" w:hAnsi="Univers 45 Light"/>
          <w:i/>
        </w:rPr>
        <w:instrText xml:space="preserve"> SEQ Table \* ARABIC </w:instrText>
      </w:r>
      <w:r w:rsidRPr="00B252E9">
        <w:fldChar w:fldCharType="separate"/>
      </w:r>
      <w:r w:rsidR="00445A6D">
        <w:rPr>
          <w:rFonts w:ascii="Univers 45 Light" w:hAnsi="Univers 45 Light"/>
          <w:i/>
          <w:noProof/>
        </w:rPr>
        <w:t>35</w:t>
      </w:r>
      <w:r w:rsidRPr="00B252E9">
        <w:fldChar w:fldCharType="end"/>
      </w:r>
      <w:bookmarkEnd w:id="137"/>
      <w:r w:rsidRPr="00B252E9">
        <w:rPr>
          <w:rFonts w:ascii="Univers 45 Light" w:hAnsi="Univers 45 Light"/>
          <w:i/>
        </w:rPr>
        <w:t xml:space="preserve"> – WIP – </w:t>
      </w:r>
      <w:r>
        <w:rPr>
          <w:rFonts w:ascii="Univers 45 Light" w:hAnsi="Univers 45 Light"/>
          <w:bCs/>
          <w:i/>
        </w:rPr>
        <w:t>Townsville Hospital and Health Service</w:t>
      </w:r>
      <w:r w:rsidRPr="00B252E9" w:rsidDel="0092083F">
        <w:rPr>
          <w:rFonts w:ascii="Univers 45 Light" w:hAnsi="Univers 45 Light"/>
          <w:i/>
        </w:rPr>
        <w:t xml:space="preserve"> </w:t>
      </w:r>
    </w:p>
    <w:tbl>
      <w:tblPr>
        <w:tblStyle w:val="ListTable4-Accent11"/>
        <w:tblW w:w="5000" w:type="pct"/>
        <w:tblLook w:val="0620" w:firstRow="1" w:lastRow="0" w:firstColumn="0" w:lastColumn="0" w:noHBand="1" w:noVBand="1"/>
        <w:tblCaption w:val="Table 8 - Models for Work In Progress - Western Sydney LHD"/>
        <w:tblDescription w:val="This table describes the models for Work In Progress and how that applied to Western Sydney LHD.  The first column is the model number, the second column is the description and the third column is how that model was applied for the relevant hospital."/>
      </w:tblPr>
      <w:tblGrid>
        <w:gridCol w:w="852"/>
        <w:gridCol w:w="4106"/>
        <w:gridCol w:w="3537"/>
      </w:tblGrid>
      <w:tr w:rsidR="003D50B1" w:rsidRPr="0035558F" w14:paraId="48E11A84" w14:textId="77777777" w:rsidTr="00F966F7">
        <w:trPr>
          <w:cnfStyle w:val="100000000000" w:firstRow="1" w:lastRow="0" w:firstColumn="0" w:lastColumn="0" w:oddVBand="0" w:evenVBand="0" w:oddHBand="0" w:evenHBand="0" w:firstRowFirstColumn="0" w:firstRowLastColumn="0" w:lastRowFirstColumn="0" w:lastRowLastColumn="0"/>
          <w:tblHeader/>
        </w:trPr>
        <w:tc>
          <w:tcPr>
            <w:tcW w:w="501" w:type="pct"/>
            <w:tcBorders>
              <w:right w:val="single" w:sz="4" w:space="0" w:color="548DD4" w:themeColor="text2" w:themeTint="99"/>
            </w:tcBorders>
            <w:shd w:val="clear" w:color="auto" w:fill="002060"/>
            <w:noWrap/>
            <w:hideMark/>
          </w:tcPr>
          <w:p w14:paraId="55813BDD" w14:textId="77777777" w:rsidR="003D50B1" w:rsidRPr="0035558F" w:rsidRDefault="003D50B1" w:rsidP="00F966F7">
            <w:pPr>
              <w:rPr>
                <w:rFonts w:ascii="Univers 45 Light" w:hAnsi="Univers 45 Light"/>
              </w:rPr>
            </w:pPr>
            <w:r w:rsidRPr="0035558F">
              <w:rPr>
                <w:rFonts w:ascii="Univers 45 Light" w:hAnsi="Univers 45 Light"/>
              </w:rPr>
              <w:t>Model</w:t>
            </w:r>
          </w:p>
        </w:tc>
        <w:tc>
          <w:tcPr>
            <w:tcW w:w="2417" w:type="pct"/>
            <w:tcBorders>
              <w:left w:val="single" w:sz="4" w:space="0" w:color="548DD4" w:themeColor="text2" w:themeTint="99"/>
              <w:right w:val="nil"/>
            </w:tcBorders>
            <w:shd w:val="clear" w:color="auto" w:fill="002060"/>
            <w:hideMark/>
          </w:tcPr>
          <w:p w14:paraId="59E26A32" w14:textId="77777777" w:rsidR="003D50B1" w:rsidRPr="0035558F" w:rsidRDefault="003D50B1" w:rsidP="00F966F7">
            <w:pPr>
              <w:rPr>
                <w:rFonts w:ascii="Univers 45 Light" w:hAnsi="Univers 45 Light"/>
              </w:rPr>
            </w:pPr>
            <w:r w:rsidRPr="0035558F">
              <w:rPr>
                <w:rFonts w:ascii="Univers 45 Light" w:hAnsi="Univers 45 Light"/>
              </w:rPr>
              <w:t>Description</w:t>
            </w:r>
          </w:p>
        </w:tc>
        <w:tc>
          <w:tcPr>
            <w:tcW w:w="2082" w:type="pct"/>
            <w:tcBorders>
              <w:left w:val="single" w:sz="4" w:space="0" w:color="548DD4" w:themeColor="text2" w:themeTint="99"/>
            </w:tcBorders>
            <w:shd w:val="clear" w:color="auto" w:fill="002060"/>
            <w:hideMark/>
          </w:tcPr>
          <w:p w14:paraId="5E10E2FE" w14:textId="77777777" w:rsidR="003D50B1" w:rsidRPr="0035558F" w:rsidRDefault="003D50B1" w:rsidP="00F966F7">
            <w:pPr>
              <w:jc w:val="center"/>
              <w:rPr>
                <w:rFonts w:ascii="Univers 45 Light" w:hAnsi="Univers 45 Light"/>
              </w:rPr>
            </w:pPr>
            <w:r w:rsidRPr="0035558F">
              <w:rPr>
                <w:rFonts w:ascii="Univers 45 Light" w:hAnsi="Univers 45 Light"/>
              </w:rPr>
              <w:t xml:space="preserve">Submitted to Round </w:t>
            </w:r>
            <w:r>
              <w:rPr>
                <w:rFonts w:ascii="Univers 45 Light" w:hAnsi="Univers 45 Light"/>
              </w:rPr>
              <w:t>20</w:t>
            </w:r>
            <w:r w:rsidRPr="0035558F">
              <w:rPr>
                <w:rFonts w:ascii="Univers 45 Light" w:hAnsi="Univers 45 Light"/>
              </w:rPr>
              <w:t xml:space="preserve"> NHCDC</w:t>
            </w:r>
          </w:p>
        </w:tc>
      </w:tr>
      <w:tr w:rsidR="003D50B1" w:rsidRPr="0035558F" w14:paraId="30ABE0B4" w14:textId="77777777" w:rsidTr="00F966F7">
        <w:tc>
          <w:tcPr>
            <w:tcW w:w="50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7EC31789" w14:textId="77777777" w:rsidR="003D50B1" w:rsidRPr="0035558F" w:rsidRDefault="003D50B1" w:rsidP="00F966F7">
            <w:pPr>
              <w:rPr>
                <w:rFonts w:ascii="Univers 45 Light" w:hAnsi="Univers 45 Light"/>
              </w:rPr>
            </w:pPr>
            <w:r w:rsidRPr="0035558F">
              <w:rPr>
                <w:rFonts w:ascii="Univers 45 Light" w:hAnsi="Univers 45 Light"/>
              </w:rPr>
              <w:t>1</w:t>
            </w:r>
          </w:p>
        </w:tc>
        <w:tc>
          <w:tcPr>
            <w:tcW w:w="2417" w:type="pct"/>
            <w:tcBorders>
              <w:top w:val="single" w:sz="4" w:space="0" w:color="95B3D7" w:themeColor="accent1" w:themeTint="99"/>
              <w:left w:val="single" w:sz="4" w:space="0" w:color="548DD4" w:themeColor="text2" w:themeTint="99"/>
              <w:bottom w:val="single" w:sz="4" w:space="0" w:color="95B3D7" w:themeColor="accent1" w:themeTint="99"/>
              <w:right w:val="nil"/>
            </w:tcBorders>
            <w:hideMark/>
          </w:tcPr>
          <w:p w14:paraId="1D6ADDF4" w14:textId="77777777" w:rsidR="003D50B1" w:rsidRPr="0035558F" w:rsidRDefault="003D50B1" w:rsidP="00F966F7">
            <w:pPr>
              <w:rPr>
                <w:rFonts w:ascii="Univers 45 Light" w:hAnsi="Univers 45 Light"/>
              </w:rPr>
            </w:pPr>
            <w:r w:rsidRPr="0035558F">
              <w:rPr>
                <w:rFonts w:ascii="Univers 45 Light" w:hAnsi="Univers 45 Light"/>
              </w:rPr>
              <w:t>Cost</w:t>
            </w:r>
            <w:r>
              <w:rPr>
                <w:rFonts w:ascii="Univers 45 Light" w:hAnsi="Univers 45 Light"/>
              </w:rPr>
              <w:t>s</w:t>
            </w:r>
            <w:r w:rsidRPr="0035558F">
              <w:rPr>
                <w:rFonts w:ascii="Univers 45 Light" w:hAnsi="Univers 45 Light"/>
              </w:rPr>
              <w:t xml:space="preserve"> for patients admitted and discharged in 201</w:t>
            </w:r>
            <w:r>
              <w:rPr>
                <w:rFonts w:ascii="Univers 45 Light" w:hAnsi="Univers 45 Light"/>
              </w:rPr>
              <w:t>5</w:t>
            </w:r>
            <w:r w:rsidRPr="0035558F">
              <w:rPr>
                <w:rFonts w:ascii="Univers 45 Light" w:hAnsi="Univers 45 Light"/>
              </w:rPr>
              <w:t>-1</w:t>
            </w:r>
            <w:r>
              <w:rPr>
                <w:rFonts w:ascii="Univers 45 Light" w:hAnsi="Univers 45 Light"/>
              </w:rPr>
              <w:t>6</w:t>
            </w:r>
            <w:r w:rsidRPr="0035558F">
              <w:rPr>
                <w:rFonts w:ascii="Univers 45 Light" w:hAnsi="Univers 45 Light"/>
              </w:rPr>
              <w:t xml:space="preserve"> only</w:t>
            </w:r>
          </w:p>
        </w:tc>
        <w:tc>
          <w:tcPr>
            <w:tcW w:w="2082"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27D1A4CC" w14:textId="77777777" w:rsidR="003D50B1" w:rsidRPr="0035558F" w:rsidRDefault="003D50B1" w:rsidP="00F966F7">
            <w:pPr>
              <w:rPr>
                <w:rFonts w:ascii="Univers 45 Light" w:hAnsi="Univers 45 Light"/>
              </w:rPr>
            </w:pPr>
            <w:r w:rsidRPr="0035558F">
              <w:rPr>
                <w:rFonts w:ascii="Univers 45 Light" w:hAnsi="Univers 45 Light"/>
              </w:rPr>
              <w:t xml:space="preserve">Submitted to Round </w:t>
            </w:r>
            <w:r>
              <w:rPr>
                <w:rFonts w:ascii="Univers 45 Light" w:hAnsi="Univers 45 Light"/>
              </w:rPr>
              <w:t>20</w:t>
            </w:r>
            <w:r w:rsidRPr="0035558F">
              <w:rPr>
                <w:rFonts w:ascii="Univers 45 Light" w:hAnsi="Univers 45 Light"/>
              </w:rPr>
              <w:t xml:space="preserve"> of the NHCDC</w:t>
            </w:r>
          </w:p>
        </w:tc>
      </w:tr>
      <w:tr w:rsidR="003D50B1" w:rsidRPr="0035558F" w14:paraId="049C3838" w14:textId="77777777" w:rsidTr="00F966F7">
        <w:tc>
          <w:tcPr>
            <w:tcW w:w="50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4CD834E1" w14:textId="77777777" w:rsidR="003D50B1" w:rsidRPr="0035558F" w:rsidRDefault="003D50B1" w:rsidP="00F966F7">
            <w:pPr>
              <w:rPr>
                <w:rFonts w:ascii="Univers 45 Light" w:hAnsi="Univers 45 Light"/>
              </w:rPr>
            </w:pPr>
            <w:r w:rsidRPr="0035558F">
              <w:rPr>
                <w:rFonts w:ascii="Univers 45 Light" w:hAnsi="Univers 45 Light"/>
              </w:rPr>
              <w:t>2</w:t>
            </w:r>
          </w:p>
        </w:tc>
        <w:tc>
          <w:tcPr>
            <w:tcW w:w="2417" w:type="pct"/>
            <w:tcBorders>
              <w:top w:val="single" w:sz="4" w:space="0" w:color="95B3D7" w:themeColor="accent1" w:themeTint="99"/>
              <w:left w:val="single" w:sz="4" w:space="0" w:color="548DD4" w:themeColor="text2" w:themeTint="99"/>
              <w:bottom w:val="single" w:sz="4" w:space="0" w:color="95B3D7" w:themeColor="accent1" w:themeTint="99"/>
              <w:right w:val="nil"/>
            </w:tcBorders>
            <w:hideMark/>
          </w:tcPr>
          <w:p w14:paraId="1D716D43" w14:textId="77777777" w:rsidR="003D50B1" w:rsidRPr="0035558F" w:rsidRDefault="003D50B1" w:rsidP="00F966F7">
            <w:pPr>
              <w:rPr>
                <w:rFonts w:ascii="Univers 45 Light" w:hAnsi="Univers 45 Light"/>
              </w:rPr>
            </w:pPr>
            <w:r w:rsidRPr="0035558F">
              <w:rPr>
                <w:rFonts w:ascii="Univers 45 Light" w:hAnsi="Univers 45 Light"/>
              </w:rPr>
              <w:t>Costs for patients admitted prior to 201</w:t>
            </w:r>
            <w:r>
              <w:rPr>
                <w:rFonts w:ascii="Univers 45 Light" w:hAnsi="Univers 45 Light"/>
              </w:rPr>
              <w:t>5</w:t>
            </w:r>
            <w:r w:rsidRPr="0035558F">
              <w:rPr>
                <w:rFonts w:ascii="Univers 45 Light" w:hAnsi="Univers 45 Light"/>
              </w:rPr>
              <w:t>-1</w:t>
            </w:r>
            <w:r>
              <w:rPr>
                <w:rFonts w:ascii="Univers 45 Light" w:hAnsi="Univers 45 Light"/>
              </w:rPr>
              <w:t>6</w:t>
            </w:r>
            <w:r w:rsidRPr="0035558F">
              <w:rPr>
                <w:rFonts w:ascii="Univers 45 Light" w:hAnsi="Univers 45 Light"/>
              </w:rPr>
              <w:t xml:space="preserve"> and discharged in 201</w:t>
            </w:r>
            <w:r>
              <w:rPr>
                <w:rFonts w:ascii="Univers 45 Light" w:hAnsi="Univers 45 Light"/>
              </w:rPr>
              <w:t>5</w:t>
            </w:r>
            <w:r w:rsidRPr="0035558F">
              <w:rPr>
                <w:rFonts w:ascii="Univers 45 Light" w:hAnsi="Univers 45 Light"/>
              </w:rPr>
              <w:t>-1</w:t>
            </w:r>
            <w:r>
              <w:rPr>
                <w:rFonts w:ascii="Univers 45 Light" w:hAnsi="Univers 45 Light"/>
              </w:rPr>
              <w:t>6</w:t>
            </w:r>
          </w:p>
        </w:tc>
        <w:tc>
          <w:tcPr>
            <w:tcW w:w="2082"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23796ECB" w14:textId="77777777" w:rsidR="003D50B1" w:rsidRPr="0035558F" w:rsidRDefault="003D50B1" w:rsidP="00F966F7">
            <w:pPr>
              <w:rPr>
                <w:rFonts w:ascii="Univers 45 Light" w:hAnsi="Univers 45 Light"/>
              </w:rPr>
            </w:pPr>
            <w:r w:rsidRPr="0035558F">
              <w:rPr>
                <w:rFonts w:ascii="Univers 45 Light" w:hAnsi="Univers 45 Light"/>
              </w:rPr>
              <w:t xml:space="preserve">Submitted to Round </w:t>
            </w:r>
            <w:r>
              <w:rPr>
                <w:rFonts w:ascii="Univers 45 Light" w:hAnsi="Univers 45 Light"/>
              </w:rPr>
              <w:t>20</w:t>
            </w:r>
            <w:r w:rsidRPr="0035558F">
              <w:rPr>
                <w:rFonts w:ascii="Univers 45 Light" w:hAnsi="Univers 45 Light"/>
              </w:rPr>
              <w:t xml:space="preserve"> of the NHCDC. Costs are submitted for</w:t>
            </w:r>
            <w:r>
              <w:rPr>
                <w:rFonts w:ascii="Univers 45 Light" w:hAnsi="Univers 45 Light"/>
              </w:rPr>
              <w:t xml:space="preserve"> all years from admission to discharge. The legacy costing system  in use for costing Townsville is a patient centric multi fiscal year system </w:t>
            </w:r>
            <w:r w:rsidDel="00D377A3">
              <w:rPr>
                <w:rFonts w:ascii="Univers 45 Light" w:hAnsi="Univers 45 Light"/>
              </w:rPr>
              <w:t xml:space="preserve"> </w:t>
            </w:r>
          </w:p>
        </w:tc>
      </w:tr>
      <w:tr w:rsidR="003D50B1" w:rsidRPr="0035558F" w14:paraId="6354728D" w14:textId="77777777" w:rsidTr="00F966F7">
        <w:tc>
          <w:tcPr>
            <w:tcW w:w="50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782560FB" w14:textId="77777777" w:rsidR="003D50B1" w:rsidRPr="0035558F" w:rsidRDefault="003D50B1" w:rsidP="00F966F7">
            <w:pPr>
              <w:rPr>
                <w:rFonts w:ascii="Univers 45 Light" w:hAnsi="Univers 45 Light"/>
              </w:rPr>
            </w:pPr>
            <w:r w:rsidRPr="0035558F">
              <w:rPr>
                <w:rFonts w:ascii="Univers 45 Light" w:hAnsi="Univers 45 Light"/>
              </w:rPr>
              <w:t>3</w:t>
            </w:r>
          </w:p>
        </w:tc>
        <w:tc>
          <w:tcPr>
            <w:tcW w:w="2417" w:type="pct"/>
            <w:tcBorders>
              <w:top w:val="single" w:sz="4" w:space="0" w:color="95B3D7" w:themeColor="accent1" w:themeTint="99"/>
              <w:left w:val="single" w:sz="4" w:space="0" w:color="548DD4" w:themeColor="text2" w:themeTint="99"/>
              <w:bottom w:val="single" w:sz="4" w:space="0" w:color="95B3D7" w:themeColor="accent1" w:themeTint="99"/>
              <w:right w:val="nil"/>
            </w:tcBorders>
            <w:hideMark/>
          </w:tcPr>
          <w:p w14:paraId="4D067691" w14:textId="77777777" w:rsidR="003D50B1" w:rsidRPr="0035558F" w:rsidRDefault="003D50B1" w:rsidP="00F966F7">
            <w:pPr>
              <w:rPr>
                <w:rFonts w:ascii="Univers 45 Light" w:hAnsi="Univers 45 Light"/>
              </w:rPr>
            </w:pPr>
            <w:r w:rsidRPr="0035558F">
              <w:rPr>
                <w:rFonts w:ascii="Univers 45 Light" w:hAnsi="Univers 45 Light"/>
              </w:rPr>
              <w:t>Costs for patients admitted prior to or in 201</w:t>
            </w:r>
            <w:r>
              <w:rPr>
                <w:rFonts w:ascii="Univers 45 Light" w:hAnsi="Univers 45 Light"/>
              </w:rPr>
              <w:t>5</w:t>
            </w:r>
            <w:r w:rsidRPr="0035558F">
              <w:rPr>
                <w:rFonts w:ascii="Univers 45 Light" w:hAnsi="Univers 45 Light"/>
              </w:rPr>
              <w:t>-1</w:t>
            </w:r>
            <w:r>
              <w:rPr>
                <w:rFonts w:ascii="Univers 45 Light" w:hAnsi="Univers 45 Light"/>
              </w:rPr>
              <w:t>6</w:t>
            </w:r>
            <w:r w:rsidRPr="0035558F">
              <w:rPr>
                <w:rFonts w:ascii="Univers 45 Light" w:hAnsi="Univers 45 Light"/>
              </w:rPr>
              <w:t xml:space="preserve"> and remain admitted at 30 June 201</w:t>
            </w:r>
            <w:r>
              <w:rPr>
                <w:rFonts w:ascii="Univers 45 Light" w:hAnsi="Univers 45 Light"/>
              </w:rPr>
              <w:t>6</w:t>
            </w:r>
          </w:p>
        </w:tc>
        <w:tc>
          <w:tcPr>
            <w:tcW w:w="2082"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0BFF7C69" w14:textId="77777777" w:rsidR="003D50B1" w:rsidRPr="0035558F" w:rsidRDefault="003D50B1" w:rsidP="00F966F7">
            <w:pPr>
              <w:rPr>
                <w:rFonts w:ascii="Univers 45 Light" w:hAnsi="Univers 45 Light"/>
              </w:rPr>
            </w:pPr>
            <w:r w:rsidRPr="0035558F">
              <w:rPr>
                <w:rFonts w:ascii="Univers 45 Light" w:hAnsi="Univers 45 Light"/>
              </w:rPr>
              <w:t xml:space="preserve">Not submitted to Round </w:t>
            </w:r>
            <w:r>
              <w:rPr>
                <w:rFonts w:ascii="Univers 45 Light" w:hAnsi="Univers 45 Light"/>
              </w:rPr>
              <w:t>20</w:t>
            </w:r>
            <w:r w:rsidRPr="0035558F">
              <w:rPr>
                <w:rFonts w:ascii="Univers 45 Light" w:hAnsi="Univers 45 Light"/>
              </w:rPr>
              <w:t xml:space="preserve"> of the NHCDC</w:t>
            </w:r>
          </w:p>
        </w:tc>
      </w:tr>
    </w:tbl>
    <w:p w14:paraId="39BB8415" w14:textId="77777777" w:rsidR="003D50B1" w:rsidRPr="0035558F" w:rsidRDefault="003D50B1" w:rsidP="003D50B1">
      <w:pPr>
        <w:rPr>
          <w:rFonts w:ascii="Univers 45 Light" w:hAnsi="Univers 45 Light"/>
          <w:bCs/>
          <w:i/>
          <w:sz w:val="16"/>
          <w:szCs w:val="16"/>
        </w:rPr>
      </w:pPr>
      <w:r w:rsidRPr="0035558F">
        <w:rPr>
          <w:rFonts w:ascii="Univers 45 Light" w:hAnsi="Univers 45 Light"/>
          <w:bCs/>
          <w:i/>
          <w:sz w:val="16"/>
          <w:szCs w:val="16"/>
        </w:rPr>
        <w:t xml:space="preserve">Source: KPMG, based on the </w:t>
      </w:r>
      <w:r>
        <w:rPr>
          <w:rFonts w:ascii="Univers 45 Light" w:hAnsi="Univers 45 Light"/>
          <w:bCs/>
          <w:i/>
          <w:sz w:val="16"/>
          <w:szCs w:val="16"/>
        </w:rPr>
        <w:t xml:space="preserve">Townsville HHS </w:t>
      </w:r>
      <w:r w:rsidRPr="0035558F">
        <w:rPr>
          <w:rFonts w:ascii="Univers 45 Light" w:hAnsi="Univers 45 Light"/>
          <w:bCs/>
          <w:i/>
          <w:sz w:val="16"/>
          <w:szCs w:val="16"/>
        </w:rPr>
        <w:t xml:space="preserve">templates and review discussions </w:t>
      </w:r>
    </w:p>
    <w:p w14:paraId="69C6F2F1" w14:textId="77777777" w:rsidR="003D50B1" w:rsidRPr="0035558F" w:rsidRDefault="003D50B1" w:rsidP="003D50B1">
      <w:pPr>
        <w:pStyle w:val="BodyText"/>
        <w:rPr>
          <w:rFonts w:ascii="Univers 45 Light" w:hAnsi="Univers 45 Light"/>
        </w:rPr>
      </w:pPr>
      <w:r w:rsidRPr="0035558F">
        <w:rPr>
          <w:rFonts w:ascii="Univers 45 Light" w:hAnsi="Univers 45 Light"/>
        </w:rPr>
        <w:t xml:space="preserve">In summary, for </w:t>
      </w:r>
      <w:r>
        <w:rPr>
          <w:rFonts w:ascii="Univers 45 Light" w:hAnsi="Univers 45 Light"/>
        </w:rPr>
        <w:t>Townsville HHS</w:t>
      </w:r>
      <w:r w:rsidRPr="0035558F">
        <w:rPr>
          <w:rFonts w:ascii="Univers 45 Light" w:hAnsi="Univers 45 Light"/>
        </w:rPr>
        <w:t>, costs were submitted for admitted and discharged patients in 201</w:t>
      </w:r>
      <w:r>
        <w:rPr>
          <w:rFonts w:ascii="Univers 45 Light" w:hAnsi="Univers 45 Light"/>
        </w:rPr>
        <w:t>5</w:t>
      </w:r>
      <w:r w:rsidRPr="0035558F">
        <w:rPr>
          <w:rFonts w:ascii="Univers 45 Light" w:hAnsi="Univers 45 Light"/>
        </w:rPr>
        <w:t>-1</w:t>
      </w:r>
      <w:r>
        <w:rPr>
          <w:rFonts w:ascii="Univers 45 Light" w:hAnsi="Univers 45 Light"/>
        </w:rPr>
        <w:t>6</w:t>
      </w:r>
      <w:r w:rsidRPr="0035558F">
        <w:rPr>
          <w:rFonts w:ascii="Univers 45 Light" w:hAnsi="Univers 45 Light"/>
        </w:rPr>
        <w:t xml:space="preserve"> and WIP costs </w:t>
      </w:r>
      <w:r>
        <w:rPr>
          <w:rFonts w:ascii="Univers 45 Light" w:hAnsi="Univers 45 Light"/>
        </w:rPr>
        <w:t xml:space="preserve">for </w:t>
      </w:r>
      <w:r w:rsidRPr="0035558F">
        <w:rPr>
          <w:rFonts w:ascii="Univers 45 Light" w:hAnsi="Univers 45 Light"/>
        </w:rPr>
        <w:t>patients admitted prior to</w:t>
      </w:r>
      <w:r>
        <w:rPr>
          <w:rFonts w:ascii="Univers 45 Light" w:hAnsi="Univers 45 Light"/>
        </w:rPr>
        <w:t xml:space="preserve"> 2013-14</w:t>
      </w:r>
      <w:r w:rsidRPr="0035558F">
        <w:rPr>
          <w:rFonts w:ascii="Univers 45 Light" w:hAnsi="Univers 45 Light"/>
        </w:rPr>
        <w:t>, but discharged in 201</w:t>
      </w:r>
      <w:r>
        <w:rPr>
          <w:rFonts w:ascii="Univers 45 Light" w:hAnsi="Univers 45 Light"/>
        </w:rPr>
        <w:t>5</w:t>
      </w:r>
      <w:r w:rsidRPr="0035558F">
        <w:rPr>
          <w:rFonts w:ascii="Univers 45 Light" w:hAnsi="Univers 45 Light"/>
        </w:rPr>
        <w:t>-1</w:t>
      </w:r>
      <w:r>
        <w:rPr>
          <w:rFonts w:ascii="Univers 45 Light" w:hAnsi="Univers 45 Light"/>
        </w:rPr>
        <w:t>6</w:t>
      </w:r>
      <w:r w:rsidRPr="0035558F">
        <w:rPr>
          <w:rFonts w:ascii="Univers 45 Light" w:hAnsi="Univers 45 Light"/>
        </w:rPr>
        <w:t>.</w:t>
      </w:r>
    </w:p>
    <w:p w14:paraId="1062F52D" w14:textId="77777777" w:rsidR="003D50B1" w:rsidRPr="006E4931" w:rsidRDefault="003D50B1" w:rsidP="003D50B1">
      <w:pPr>
        <w:pStyle w:val="Heading3"/>
        <w:numPr>
          <w:ilvl w:val="2"/>
          <w:numId w:val="35"/>
        </w:numPr>
        <w:tabs>
          <w:tab w:val="clear" w:pos="720"/>
          <w:tab w:val="num" w:pos="851"/>
          <w:tab w:val="num" w:pos="1713"/>
          <w:tab w:val="num" w:pos="6958"/>
        </w:tabs>
        <w:ind w:left="1713" w:hanging="1713"/>
      </w:pPr>
      <w:r w:rsidRPr="0035558F">
        <w:t>Critical care</w:t>
      </w:r>
    </w:p>
    <w:p w14:paraId="3F6468DC" w14:textId="77777777" w:rsidR="003D50B1" w:rsidRPr="007A2A33" w:rsidRDefault="003D50B1" w:rsidP="003D50B1">
      <w:pPr>
        <w:pStyle w:val="BodyText"/>
        <w:rPr>
          <w:rFonts w:ascii="Univers 45 Light" w:hAnsi="Univers 45 Light"/>
        </w:rPr>
      </w:pPr>
      <w:r>
        <w:rPr>
          <w:rFonts w:ascii="Univers 45 Light" w:hAnsi="Univers 45 Light"/>
        </w:rPr>
        <w:t xml:space="preserve">Townsville HHS reported an Adult Intensive Care Unit (ICU), Coronary Care Unit, </w:t>
      </w:r>
      <w:r w:rsidRPr="00392145">
        <w:rPr>
          <w:rFonts w:ascii="Univers 45 Light" w:hAnsi="Univers 45 Light"/>
        </w:rPr>
        <w:t>General Critical Care Unit,</w:t>
      </w:r>
      <w:r>
        <w:rPr>
          <w:rFonts w:ascii="Univers 45 Light" w:hAnsi="Univers 45 Light"/>
        </w:rPr>
        <w:t xml:space="preserve"> Neonatal Intensive Care Unit and Paediatric Intensive Care Unit located at Townsville Hospital. </w:t>
      </w:r>
      <w:r w:rsidRPr="007A2A33">
        <w:rPr>
          <w:rFonts w:ascii="Univers 45 Light" w:hAnsi="Univers 45 Light"/>
        </w:rPr>
        <w:t>The hospital does not have any High Dependency Units or Close Observation Units located in wards in the hospital. All direct costs associated with ICU are allocated to specific ICU cost centres. Critical care costs are captured in accordance with the applicable standard.</w:t>
      </w:r>
    </w:p>
    <w:p w14:paraId="0A178B87" w14:textId="77777777" w:rsidR="003D50B1" w:rsidRPr="006E4931" w:rsidRDefault="003D50B1" w:rsidP="003D50B1">
      <w:pPr>
        <w:pStyle w:val="Heading3"/>
        <w:numPr>
          <w:ilvl w:val="2"/>
          <w:numId w:val="35"/>
        </w:numPr>
        <w:tabs>
          <w:tab w:val="clear" w:pos="720"/>
          <w:tab w:val="num" w:pos="851"/>
          <w:tab w:val="num" w:pos="1713"/>
          <w:tab w:val="num" w:pos="6958"/>
        </w:tabs>
        <w:ind w:left="1713" w:hanging="1713"/>
      </w:pPr>
      <w:r w:rsidRPr="0035558F">
        <w:t>Costing public and private patients</w:t>
      </w:r>
    </w:p>
    <w:p w14:paraId="44507815" w14:textId="77777777" w:rsidR="003D50B1" w:rsidRDefault="003D50B1" w:rsidP="003D50B1">
      <w:pPr>
        <w:pStyle w:val="BodyText"/>
        <w:rPr>
          <w:rFonts w:ascii="Univers 45 Light" w:hAnsi="Univers 45 Light"/>
        </w:rPr>
      </w:pPr>
      <w:r>
        <w:rPr>
          <w:rFonts w:ascii="Univers 45 Light" w:hAnsi="Univers 45 Light"/>
        </w:rPr>
        <w:t>Townsville HHS</w:t>
      </w:r>
      <w:r w:rsidRPr="007A2A33">
        <w:rPr>
          <w:rFonts w:ascii="Univers 45 Light" w:hAnsi="Univers 45 Light"/>
        </w:rPr>
        <w:t xml:space="preserve"> does not adjust costing specific patients based on their financial classification, i.e. whether they are a public or a privately insured patient. Applicable costs are allocated to private patients, including a share of pathology, medical imaging, prosthesis and medical costs, in the same manner as public patients. Private patient revenue is not offset against any related expenditure.</w:t>
      </w:r>
    </w:p>
    <w:p w14:paraId="5E1BA6C0" w14:textId="77777777" w:rsidR="003D50B1" w:rsidRDefault="003D50B1" w:rsidP="003D50B1">
      <w:pPr>
        <w:pStyle w:val="BodyText"/>
        <w:rPr>
          <w:rFonts w:ascii="Univers 45 Light" w:hAnsi="Univers 45 Light"/>
        </w:rPr>
      </w:pPr>
      <w:r w:rsidRPr="007A2A33">
        <w:rPr>
          <w:rFonts w:ascii="Univers 45 Light" w:hAnsi="Univers 45 Light"/>
        </w:rPr>
        <w:t xml:space="preserve">The majority of medical officers are salaried medical officers at </w:t>
      </w:r>
      <w:r>
        <w:rPr>
          <w:rFonts w:ascii="Univers 45 Light" w:hAnsi="Univers 45 Light"/>
        </w:rPr>
        <w:t>Townsville HHS</w:t>
      </w:r>
      <w:r w:rsidRPr="007A2A33">
        <w:rPr>
          <w:rFonts w:ascii="Univers 45 Light" w:hAnsi="Univers 45 Light"/>
        </w:rPr>
        <w:t xml:space="preserve"> and are paid an allowance in-lieu of private practice arrangements, i.e. there is </w:t>
      </w:r>
      <w:r>
        <w:rPr>
          <w:rFonts w:ascii="Univers 45 Light" w:hAnsi="Univers 45 Light"/>
        </w:rPr>
        <w:t>no</w:t>
      </w:r>
      <w:r w:rsidRPr="007A2A33">
        <w:rPr>
          <w:rFonts w:ascii="Univers 45 Light" w:hAnsi="Univers 45 Light"/>
        </w:rPr>
        <w:t xml:space="preserve"> use of private practice funds to supplement the employment costs. Further</w:t>
      </w:r>
      <w:r>
        <w:rPr>
          <w:rFonts w:ascii="Univers 45 Light" w:hAnsi="Univers 45 Light"/>
        </w:rPr>
        <w:t>more</w:t>
      </w:r>
      <w:r w:rsidRPr="007A2A33">
        <w:rPr>
          <w:rFonts w:ascii="Univers 45 Light" w:hAnsi="Univers 45 Light"/>
        </w:rPr>
        <w:t xml:space="preserve"> there are no adjustments made to expenditures for the Right of Private Practice Models. Therefore, the full employment cost associated with medical officers is allocated to all patients, regardless of financial class. </w:t>
      </w:r>
    </w:p>
    <w:p w14:paraId="65D90DE2" w14:textId="77777777" w:rsidR="003D50B1" w:rsidRPr="008351F3" w:rsidRDefault="003D50B1" w:rsidP="003D50B1">
      <w:pPr>
        <w:autoSpaceDE w:val="0"/>
        <w:autoSpaceDN w:val="0"/>
        <w:adjustRightInd w:val="0"/>
        <w:spacing w:before="120" w:after="120" w:line="280" w:lineRule="atLeast"/>
        <w:jc w:val="both"/>
        <w:rPr>
          <w:rFonts w:ascii="Univers 45 Light" w:hAnsi="Univers 45 Light"/>
        </w:rPr>
      </w:pPr>
      <w:r w:rsidRPr="007A2A33">
        <w:rPr>
          <w:rFonts w:ascii="Univers 45 Light" w:hAnsi="Univers 45 Light"/>
          <w:szCs w:val="22"/>
        </w:rPr>
        <w:t>This aligns with the principles of the AHPCS Version 3.1 and reflects the true patient level data cost incurred for public and priva</w:t>
      </w:r>
      <w:r>
        <w:rPr>
          <w:rFonts w:ascii="Univers 45 Light" w:hAnsi="Univers 45 Light"/>
          <w:szCs w:val="22"/>
        </w:rPr>
        <w:t>te patients treated by the HHS.</w:t>
      </w:r>
    </w:p>
    <w:p w14:paraId="52F673C9" w14:textId="77777777" w:rsidR="003D50B1" w:rsidRPr="0035558F" w:rsidRDefault="003D50B1" w:rsidP="003D50B1">
      <w:pPr>
        <w:pStyle w:val="Heading3"/>
        <w:numPr>
          <w:ilvl w:val="2"/>
          <w:numId w:val="35"/>
        </w:numPr>
        <w:tabs>
          <w:tab w:val="clear" w:pos="720"/>
          <w:tab w:val="num" w:pos="851"/>
          <w:tab w:val="num" w:pos="1713"/>
          <w:tab w:val="num" w:pos="6958"/>
        </w:tabs>
        <w:ind w:left="1713" w:hanging="1713"/>
        <w:rPr>
          <w:rFonts w:ascii="Univers 45 Light" w:hAnsi="Univers 45 Light"/>
        </w:rPr>
      </w:pPr>
      <w:r w:rsidRPr="0035558F">
        <w:t>Treatment of specific items</w:t>
      </w:r>
    </w:p>
    <w:p w14:paraId="53C4DA4F" w14:textId="77777777" w:rsidR="003D50B1" w:rsidRPr="007A2A33" w:rsidRDefault="003D50B1" w:rsidP="003D50B1">
      <w:pPr>
        <w:pStyle w:val="BodyText"/>
        <w:rPr>
          <w:rFonts w:ascii="Univers 45 Light" w:hAnsi="Univers 45 Light"/>
        </w:rPr>
      </w:pPr>
      <w:r w:rsidRPr="007A2A33">
        <w:rPr>
          <w:rFonts w:ascii="Univers 45 Light" w:hAnsi="Univers 45 Light"/>
        </w:rPr>
        <w:t xml:space="preserve">A number of specific items were discussed during the consultation phase of the review to understand the manner in which they are treated in the costing process. These items are used to inform the NEP and specific funding model adjustments for particular patient cohorts. </w:t>
      </w:r>
      <w:r>
        <w:rPr>
          <w:rFonts w:ascii="Univers 45 Light" w:hAnsi="Univers 45 Light"/>
        </w:rPr>
        <w:t>Townsville</w:t>
      </w:r>
      <w:r w:rsidRPr="007A2A33">
        <w:rPr>
          <w:rFonts w:ascii="Univers 45 Light" w:hAnsi="Univers 45 Light"/>
        </w:rPr>
        <w:t xml:space="preserve"> </w:t>
      </w:r>
      <w:r>
        <w:rPr>
          <w:rFonts w:ascii="Univers 45 Light" w:hAnsi="Univers 45 Light"/>
        </w:rPr>
        <w:t>HHS</w:t>
      </w:r>
      <w:r w:rsidRPr="007A2A33">
        <w:rPr>
          <w:rFonts w:ascii="Univers 45 Light" w:hAnsi="Univers 45 Light"/>
        </w:rPr>
        <w:t xml:space="preserve">’s treatment of each of the items is summarised below. </w:t>
      </w:r>
    </w:p>
    <w:p w14:paraId="41F7DEF1" w14:textId="77777777" w:rsidR="003D50B1" w:rsidRPr="0035558F" w:rsidRDefault="003D50B1" w:rsidP="003D50B1">
      <w:pPr>
        <w:keepNext/>
        <w:spacing w:before="120" w:after="120"/>
        <w:rPr>
          <w:rFonts w:ascii="Univers 45 Light" w:hAnsi="Univers 45 Light"/>
          <w:bCs/>
          <w:i/>
        </w:rPr>
      </w:pPr>
      <w:r w:rsidRPr="0035558F">
        <w:rPr>
          <w:rFonts w:ascii="Univers 45 Light" w:hAnsi="Univers 45 Light"/>
          <w:bCs/>
          <w:i/>
        </w:rPr>
        <w:t xml:space="preserve">Table </w:t>
      </w:r>
      <w:r w:rsidRPr="0035558F">
        <w:rPr>
          <w:rFonts w:ascii="Univers 45 Light" w:hAnsi="Univers 45 Light"/>
          <w:bCs/>
          <w:i/>
        </w:rPr>
        <w:fldChar w:fldCharType="begin"/>
      </w:r>
      <w:r w:rsidRPr="0035558F">
        <w:rPr>
          <w:rFonts w:ascii="Univers 45 Light" w:hAnsi="Univers 45 Light"/>
          <w:bCs/>
          <w:i/>
        </w:rPr>
        <w:instrText xml:space="preserve"> SEQ Table \* ARABIC </w:instrText>
      </w:r>
      <w:r w:rsidRPr="0035558F">
        <w:rPr>
          <w:rFonts w:ascii="Univers 45 Light" w:hAnsi="Univers 45 Light"/>
          <w:bCs/>
          <w:i/>
        </w:rPr>
        <w:fldChar w:fldCharType="separate"/>
      </w:r>
      <w:r w:rsidR="00445A6D">
        <w:rPr>
          <w:rFonts w:ascii="Univers 45 Light" w:hAnsi="Univers 45 Light"/>
          <w:bCs/>
          <w:i/>
          <w:noProof/>
        </w:rPr>
        <w:t>36</w:t>
      </w:r>
      <w:r w:rsidRPr="0035558F">
        <w:rPr>
          <w:rFonts w:ascii="Univers 45 Light" w:hAnsi="Univers 45 Light"/>
          <w:bCs/>
          <w:i/>
          <w:noProof/>
        </w:rPr>
        <w:fldChar w:fldCharType="end"/>
      </w:r>
      <w:r w:rsidRPr="0035558F">
        <w:rPr>
          <w:rFonts w:ascii="Univers 45 Light" w:hAnsi="Univers 45 Light"/>
          <w:bCs/>
          <w:i/>
        </w:rPr>
        <w:t xml:space="preserve"> – Treatment of specific items – </w:t>
      </w:r>
      <w:r>
        <w:rPr>
          <w:rFonts w:ascii="Univers 45 Light" w:hAnsi="Univers 45 Light"/>
          <w:bCs/>
          <w:i/>
        </w:rPr>
        <w:t>Townsville Hospital and Health Service</w:t>
      </w:r>
      <w:r w:rsidDel="0092083F">
        <w:rPr>
          <w:rFonts w:ascii="Univers 45 Light" w:hAnsi="Univers 45 Light"/>
          <w:bCs/>
          <w:i/>
        </w:rPr>
        <w:t xml:space="preserve"> </w:t>
      </w:r>
    </w:p>
    <w:tbl>
      <w:tblPr>
        <w:tblStyle w:val="ListTable4-Accent11"/>
        <w:tblW w:w="5000" w:type="pct"/>
        <w:tblLook w:val="0620" w:firstRow="1" w:lastRow="0" w:firstColumn="0" w:lastColumn="0" w:noHBand="1" w:noVBand="1"/>
        <w:tblCaption w:val="Table 9 - Treatment of specific items - Western Sydney LHD"/>
        <w:tblDescription w:val="This table describes how Western Sydney LHD treated specific items in their Round 18 NHCDC Submission.  The first column is the item and the second column is the description of the treatment."/>
      </w:tblPr>
      <w:tblGrid>
        <w:gridCol w:w="3255"/>
        <w:gridCol w:w="5240"/>
      </w:tblGrid>
      <w:tr w:rsidR="003D50B1" w:rsidRPr="0035558F" w14:paraId="5A6F6E90" w14:textId="77777777" w:rsidTr="00F966F7">
        <w:trPr>
          <w:cnfStyle w:val="100000000000" w:firstRow="1" w:lastRow="0" w:firstColumn="0" w:lastColumn="0" w:oddVBand="0" w:evenVBand="0" w:oddHBand="0" w:evenHBand="0" w:firstRowFirstColumn="0" w:firstRowLastColumn="0" w:lastRowFirstColumn="0" w:lastRowLastColumn="0"/>
          <w:tblHeader/>
        </w:trPr>
        <w:tc>
          <w:tcPr>
            <w:tcW w:w="1916" w:type="pct"/>
            <w:tcBorders>
              <w:right w:val="single" w:sz="4" w:space="0" w:color="548DD4" w:themeColor="text2" w:themeTint="99"/>
            </w:tcBorders>
            <w:shd w:val="clear" w:color="auto" w:fill="002060"/>
            <w:noWrap/>
            <w:hideMark/>
          </w:tcPr>
          <w:p w14:paraId="5D30A003" w14:textId="77777777" w:rsidR="003D50B1" w:rsidRPr="0035558F" w:rsidRDefault="003D50B1" w:rsidP="00F966F7">
            <w:pPr>
              <w:rPr>
                <w:rFonts w:ascii="Univers 45 Light" w:hAnsi="Univers 45 Light"/>
              </w:rPr>
            </w:pPr>
            <w:r w:rsidRPr="0035558F">
              <w:rPr>
                <w:rFonts w:ascii="Univers 45 Light" w:hAnsi="Univers 45 Light"/>
              </w:rPr>
              <w:t>Item</w:t>
            </w:r>
          </w:p>
        </w:tc>
        <w:tc>
          <w:tcPr>
            <w:tcW w:w="3084" w:type="pct"/>
            <w:tcBorders>
              <w:left w:val="single" w:sz="4" w:space="0" w:color="548DD4" w:themeColor="text2" w:themeTint="99"/>
            </w:tcBorders>
            <w:shd w:val="clear" w:color="auto" w:fill="002060"/>
            <w:hideMark/>
          </w:tcPr>
          <w:p w14:paraId="2D77727A" w14:textId="77777777" w:rsidR="003D50B1" w:rsidRPr="0035558F" w:rsidRDefault="003D50B1" w:rsidP="00F966F7">
            <w:pPr>
              <w:rPr>
                <w:rFonts w:ascii="Univers 45 Light" w:hAnsi="Univers 45 Light"/>
              </w:rPr>
            </w:pPr>
            <w:r w:rsidRPr="0035558F">
              <w:rPr>
                <w:rFonts w:ascii="Univers 45 Light" w:hAnsi="Univers 45 Light"/>
              </w:rPr>
              <w:t>Treatment</w:t>
            </w:r>
          </w:p>
        </w:tc>
      </w:tr>
      <w:tr w:rsidR="003D50B1" w:rsidRPr="0035558F" w14:paraId="1AE64076" w14:textId="77777777" w:rsidTr="00F966F7">
        <w:tc>
          <w:tcPr>
            <w:tcW w:w="1916"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7FF165A6" w14:textId="77777777" w:rsidR="003D50B1" w:rsidRPr="0035558F" w:rsidRDefault="003D50B1" w:rsidP="00F966F7">
            <w:pPr>
              <w:spacing w:before="120" w:after="120" w:line="280" w:lineRule="atLeast"/>
              <w:rPr>
                <w:rFonts w:ascii="Univers 45 Light" w:hAnsi="Univers 45 Light"/>
                <w:szCs w:val="22"/>
              </w:rPr>
            </w:pPr>
            <w:r w:rsidRPr="0035558F">
              <w:rPr>
                <w:rFonts w:ascii="Univers 45 Light" w:hAnsi="Univers 45 Light"/>
                <w:szCs w:val="22"/>
              </w:rPr>
              <w:t>Research</w:t>
            </w:r>
          </w:p>
        </w:tc>
        <w:tc>
          <w:tcPr>
            <w:tcW w:w="3084"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6AD57B40" w14:textId="77777777" w:rsidR="003D50B1" w:rsidRPr="0035558F" w:rsidRDefault="003D50B1" w:rsidP="00F966F7">
            <w:pPr>
              <w:spacing w:before="120" w:after="120" w:line="280" w:lineRule="atLeast"/>
              <w:rPr>
                <w:rFonts w:ascii="Univers 45 Light" w:hAnsi="Univers 45 Light"/>
                <w:szCs w:val="22"/>
              </w:rPr>
            </w:pPr>
            <w:r w:rsidRPr="0035558F">
              <w:rPr>
                <w:rFonts w:ascii="Univers 45 Light" w:hAnsi="Univers 45 Light"/>
                <w:szCs w:val="22"/>
              </w:rPr>
              <w:t xml:space="preserve">Research costs are captured in specific, separate cost centres and allocated to a </w:t>
            </w:r>
            <w:r>
              <w:rPr>
                <w:rFonts w:ascii="Univers 45 Light" w:hAnsi="Univers 45 Light"/>
                <w:szCs w:val="22"/>
              </w:rPr>
              <w:t>system-generated patient</w:t>
            </w:r>
            <w:r w:rsidRPr="0035558F">
              <w:rPr>
                <w:rFonts w:ascii="Univers 45 Light" w:hAnsi="Univers 45 Light"/>
                <w:szCs w:val="22"/>
              </w:rPr>
              <w:t xml:space="preserve">. For Round </w:t>
            </w:r>
            <w:r>
              <w:rPr>
                <w:rFonts w:ascii="Univers 45 Light" w:hAnsi="Univers 45 Light"/>
                <w:szCs w:val="22"/>
              </w:rPr>
              <w:t>20</w:t>
            </w:r>
            <w:r w:rsidRPr="0035558F">
              <w:rPr>
                <w:rFonts w:ascii="Univers 45 Light" w:hAnsi="Univers 45 Light"/>
                <w:szCs w:val="22"/>
              </w:rPr>
              <w:t xml:space="preserve"> these costs were excluded and not submitted as part of the NHCDC</w:t>
            </w:r>
            <w:r>
              <w:rPr>
                <w:rFonts w:ascii="Univers 45 Light" w:hAnsi="Univers 45 Light"/>
                <w:szCs w:val="22"/>
              </w:rPr>
              <w:t xml:space="preserve"> but will be reported separately to IHPA as there is no corresponding patient level record in the activity submission with the current design of the activity data set specifications</w:t>
            </w:r>
            <w:r w:rsidRPr="0035558F">
              <w:rPr>
                <w:rFonts w:ascii="Univers 45 Light" w:hAnsi="Univers 45 Light"/>
                <w:szCs w:val="22"/>
              </w:rPr>
              <w:t>.</w:t>
            </w:r>
          </w:p>
        </w:tc>
      </w:tr>
      <w:tr w:rsidR="003D50B1" w:rsidRPr="0035558F" w14:paraId="16358216" w14:textId="77777777" w:rsidTr="00F966F7">
        <w:tc>
          <w:tcPr>
            <w:tcW w:w="1916"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0E43AC3D" w14:textId="77777777" w:rsidR="003D50B1" w:rsidRPr="0035558F" w:rsidRDefault="003D50B1" w:rsidP="00F966F7">
            <w:pPr>
              <w:spacing w:before="120" w:after="120" w:line="280" w:lineRule="atLeast"/>
              <w:rPr>
                <w:rFonts w:ascii="Univers 45 Light" w:hAnsi="Univers 45 Light"/>
                <w:szCs w:val="22"/>
              </w:rPr>
            </w:pPr>
            <w:r w:rsidRPr="0035558F">
              <w:rPr>
                <w:rFonts w:ascii="Univers 45 Light" w:hAnsi="Univers 45 Light"/>
                <w:szCs w:val="22"/>
              </w:rPr>
              <w:t>Teaching and Training</w:t>
            </w:r>
          </w:p>
        </w:tc>
        <w:tc>
          <w:tcPr>
            <w:tcW w:w="3084"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55334A92" w14:textId="77777777" w:rsidR="003D50B1" w:rsidRPr="0035558F" w:rsidRDefault="003D50B1" w:rsidP="00F966F7">
            <w:pPr>
              <w:spacing w:before="120" w:after="120" w:line="280" w:lineRule="atLeast"/>
              <w:rPr>
                <w:rFonts w:ascii="Univers 45 Light" w:hAnsi="Univers 45 Light"/>
                <w:szCs w:val="22"/>
              </w:rPr>
            </w:pPr>
            <w:r>
              <w:rPr>
                <w:rFonts w:ascii="Univers 45 Light" w:hAnsi="Univers 45 Light"/>
                <w:szCs w:val="22"/>
              </w:rPr>
              <w:t>Direct teaching and training costs  for this reference year were treated as overhead costs with costs passed down to final patient cost centres via the overhead allocation process. Embedded teaching and training costs are not separately identified.</w:t>
            </w:r>
            <w:r w:rsidRPr="0035558F">
              <w:rPr>
                <w:rFonts w:ascii="Univers 45 Light" w:hAnsi="Univers 45 Light"/>
                <w:szCs w:val="22"/>
              </w:rPr>
              <w:t xml:space="preserve"> </w:t>
            </w:r>
          </w:p>
          <w:p w14:paraId="2BC09589" w14:textId="77777777" w:rsidR="003D50B1" w:rsidRPr="0035558F" w:rsidRDefault="003D50B1" w:rsidP="00F966F7">
            <w:pPr>
              <w:spacing w:before="120" w:after="120" w:line="280" w:lineRule="atLeast"/>
              <w:rPr>
                <w:rFonts w:ascii="Univers 45 Light" w:hAnsi="Univers 45 Light"/>
                <w:szCs w:val="22"/>
              </w:rPr>
            </w:pPr>
            <w:r w:rsidRPr="0035558F">
              <w:rPr>
                <w:rFonts w:ascii="Univers 45 Light" w:hAnsi="Univers 45 Light"/>
                <w:szCs w:val="22"/>
              </w:rPr>
              <w:t xml:space="preserve">Teaching and Training costs are captured </w:t>
            </w:r>
            <w:r>
              <w:rPr>
                <w:rFonts w:ascii="Univers 45 Light" w:hAnsi="Univers 45 Light"/>
                <w:szCs w:val="22"/>
              </w:rPr>
              <w:t>but not at the patient level.</w:t>
            </w:r>
          </w:p>
        </w:tc>
      </w:tr>
      <w:tr w:rsidR="003D50B1" w:rsidRPr="0035558F" w14:paraId="72C0773A" w14:textId="77777777" w:rsidTr="00F966F7">
        <w:tc>
          <w:tcPr>
            <w:tcW w:w="1916"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1DCC4D40" w14:textId="77777777" w:rsidR="003D50B1" w:rsidRPr="0035558F" w:rsidRDefault="003D50B1" w:rsidP="00F966F7">
            <w:pPr>
              <w:spacing w:before="120" w:after="120" w:line="280" w:lineRule="atLeast"/>
              <w:rPr>
                <w:rFonts w:ascii="Univers 45 Light" w:hAnsi="Univers 45 Light"/>
                <w:szCs w:val="22"/>
              </w:rPr>
            </w:pPr>
            <w:r w:rsidRPr="0035558F">
              <w:rPr>
                <w:rFonts w:ascii="Univers 45 Light" w:hAnsi="Univers 45 Light"/>
                <w:szCs w:val="22"/>
              </w:rPr>
              <w:t>Shared/Other commercial entities</w:t>
            </w:r>
          </w:p>
        </w:tc>
        <w:tc>
          <w:tcPr>
            <w:tcW w:w="3084"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41BC6020" w14:textId="77777777" w:rsidR="003D50B1" w:rsidRPr="0035558F" w:rsidRDefault="003D50B1" w:rsidP="00F966F7">
            <w:pPr>
              <w:spacing w:before="120" w:after="120" w:line="280" w:lineRule="atLeast"/>
              <w:rPr>
                <w:rFonts w:ascii="Univers 45 Light" w:hAnsi="Univers 45 Light"/>
                <w:szCs w:val="22"/>
              </w:rPr>
            </w:pPr>
            <w:r w:rsidRPr="0035558F">
              <w:rPr>
                <w:rFonts w:ascii="Univers 45 Light" w:hAnsi="Univers 45 Light"/>
                <w:szCs w:val="22"/>
              </w:rPr>
              <w:t>Any expenditure associated with these activities is excluded by the hospital for costing purposes.</w:t>
            </w:r>
          </w:p>
        </w:tc>
      </w:tr>
    </w:tbl>
    <w:p w14:paraId="5CAAD079" w14:textId="77777777" w:rsidR="003D50B1" w:rsidRPr="0035558F" w:rsidRDefault="003D50B1" w:rsidP="003D50B1">
      <w:pPr>
        <w:rPr>
          <w:rFonts w:ascii="Univers 45 Light" w:hAnsi="Univers 45 Light"/>
          <w:bCs/>
          <w:i/>
          <w:sz w:val="16"/>
          <w:szCs w:val="16"/>
        </w:rPr>
      </w:pPr>
      <w:r w:rsidRPr="0035558F">
        <w:rPr>
          <w:rFonts w:ascii="Univers 45 Light" w:hAnsi="Univers 45 Light"/>
          <w:bCs/>
          <w:i/>
          <w:sz w:val="16"/>
          <w:szCs w:val="16"/>
        </w:rPr>
        <w:t>Source: KPMG, based on IFR discussions</w:t>
      </w:r>
    </w:p>
    <w:p w14:paraId="200C9B15" w14:textId="77777777" w:rsidR="003D50B1" w:rsidRPr="006E4931" w:rsidRDefault="003D50B1" w:rsidP="003D50B1">
      <w:pPr>
        <w:pStyle w:val="Heading3"/>
        <w:numPr>
          <w:ilvl w:val="2"/>
          <w:numId w:val="35"/>
        </w:numPr>
        <w:tabs>
          <w:tab w:val="clear" w:pos="720"/>
          <w:tab w:val="num" w:pos="851"/>
          <w:tab w:val="num" w:pos="1713"/>
          <w:tab w:val="num" w:pos="6958"/>
        </w:tabs>
        <w:ind w:left="1713" w:hanging="1713"/>
      </w:pPr>
      <w:r w:rsidRPr="0035558F">
        <w:t>Sample patient data</w:t>
      </w:r>
    </w:p>
    <w:p w14:paraId="1EA64867" w14:textId="77777777" w:rsidR="003D50B1" w:rsidRPr="00B0284B" w:rsidRDefault="003D50B1" w:rsidP="003D50B1">
      <w:pPr>
        <w:pStyle w:val="BodyText"/>
        <w:rPr>
          <w:rFonts w:ascii="Univers 45 Light" w:hAnsi="Univers 45 Light"/>
        </w:rPr>
      </w:pPr>
      <w:r w:rsidRPr="00BD629B">
        <w:rPr>
          <w:rFonts w:ascii="Univers 45 Light" w:hAnsi="Univers 45 Light"/>
        </w:rPr>
        <w:t xml:space="preserve">IHPA selected a sample of five patients from </w:t>
      </w:r>
      <w:r>
        <w:rPr>
          <w:rFonts w:ascii="Univers 45 Light" w:hAnsi="Univers 45 Light"/>
        </w:rPr>
        <w:t>Townsville</w:t>
      </w:r>
      <w:r w:rsidRPr="00BD629B">
        <w:rPr>
          <w:rFonts w:ascii="Univers 45 Light" w:hAnsi="Univers 45 Light"/>
        </w:rPr>
        <w:t xml:space="preserve"> H</w:t>
      </w:r>
      <w:r>
        <w:rPr>
          <w:rFonts w:ascii="Univers 45 Light" w:hAnsi="Univers 45 Light"/>
        </w:rPr>
        <w:t>HS</w:t>
      </w:r>
      <w:r w:rsidRPr="00BD629B">
        <w:rPr>
          <w:rFonts w:ascii="Univers 45 Light" w:hAnsi="Univers 45 Light"/>
        </w:rPr>
        <w:t xml:space="preserve"> for the purposes of testing the data flow from jurisdictions to IHPA at the patient level. Queensland Health provided the patient level costs for all five patients and these reconciled to IHPA records. The results are summarised in</w:t>
      </w:r>
      <w:r>
        <w:rPr>
          <w:rFonts w:ascii="Univers 45 Light" w:hAnsi="Univers 45 Light"/>
        </w:rPr>
        <w:t xml:space="preserve"> </w:t>
      </w:r>
      <w:r w:rsidRPr="006E4931">
        <w:rPr>
          <w:rFonts w:ascii="Univers 45 Light" w:hAnsi="Univers 45 Light"/>
        </w:rPr>
        <w:fldChar w:fldCharType="begin"/>
      </w:r>
      <w:r w:rsidRPr="009134D1">
        <w:rPr>
          <w:rFonts w:ascii="Univers 45 Light" w:hAnsi="Univers 45 Light"/>
        </w:rPr>
        <w:instrText xml:space="preserve"> REF _Ref487052194 \h </w:instrText>
      </w:r>
      <w:r w:rsidRPr="006E4931">
        <w:rPr>
          <w:rFonts w:ascii="Univers 45 Light" w:hAnsi="Univers 45 Light"/>
        </w:rPr>
        <w:instrText xml:space="preserve"> \* MERGEFORMAT </w:instrText>
      </w:r>
      <w:r w:rsidRPr="006E4931">
        <w:rPr>
          <w:rFonts w:ascii="Univers 45 Light" w:hAnsi="Univers 45 Light"/>
        </w:rPr>
      </w:r>
      <w:r w:rsidRPr="006E4931">
        <w:rPr>
          <w:rFonts w:ascii="Univers 45 Light" w:hAnsi="Univers 45 Light"/>
        </w:rPr>
        <w:fldChar w:fldCharType="separate"/>
      </w:r>
      <w:r w:rsidR="00445A6D" w:rsidRPr="00445A6D">
        <w:rPr>
          <w:rFonts w:ascii="Univers 45 Light" w:hAnsi="Univers 45 Light"/>
        </w:rPr>
        <w:t>Table 37</w:t>
      </w:r>
      <w:r w:rsidRPr="006E4931">
        <w:rPr>
          <w:rFonts w:ascii="Univers 45 Light" w:hAnsi="Univers 45 Light"/>
        </w:rPr>
        <w:fldChar w:fldCharType="end"/>
      </w:r>
      <w:r w:rsidRPr="00B0284B">
        <w:rPr>
          <w:rFonts w:ascii="Univers 45 Light" w:hAnsi="Univers 45 Light"/>
        </w:rPr>
        <w:t>.</w:t>
      </w:r>
    </w:p>
    <w:p w14:paraId="6C344DBD" w14:textId="77777777" w:rsidR="003D50B1" w:rsidRPr="00153C0D" w:rsidRDefault="003D50B1" w:rsidP="003D50B1">
      <w:pPr>
        <w:keepNext/>
        <w:spacing w:before="120" w:after="120"/>
        <w:rPr>
          <w:rFonts w:ascii="Univers 45 Light" w:hAnsi="Univers 45 Light"/>
          <w:bCs/>
          <w:i/>
        </w:rPr>
      </w:pPr>
      <w:bookmarkStart w:id="138" w:name="_Ref487052194"/>
      <w:r w:rsidRPr="00A250C8">
        <w:rPr>
          <w:rFonts w:ascii="Univers 45 Light" w:hAnsi="Univers 45 Light"/>
          <w:bCs/>
          <w:i/>
        </w:rPr>
        <w:t xml:space="preserve">Table </w:t>
      </w:r>
      <w:r w:rsidRPr="00A250C8">
        <w:rPr>
          <w:rFonts w:ascii="Univers 45 Light" w:hAnsi="Univers 45 Light"/>
          <w:bCs/>
          <w:i/>
        </w:rPr>
        <w:fldChar w:fldCharType="begin"/>
      </w:r>
      <w:r w:rsidRPr="00A250C8">
        <w:rPr>
          <w:rFonts w:ascii="Univers 45 Light" w:hAnsi="Univers 45 Light"/>
          <w:bCs/>
          <w:i/>
        </w:rPr>
        <w:instrText xml:space="preserve"> SEQ Table \* ARABIC </w:instrText>
      </w:r>
      <w:r w:rsidRPr="00A250C8">
        <w:rPr>
          <w:rFonts w:ascii="Univers 45 Light" w:hAnsi="Univers 45 Light"/>
          <w:bCs/>
          <w:i/>
        </w:rPr>
        <w:fldChar w:fldCharType="separate"/>
      </w:r>
      <w:r w:rsidR="00445A6D">
        <w:rPr>
          <w:rFonts w:ascii="Univers 45 Light" w:hAnsi="Univers 45 Light"/>
          <w:bCs/>
          <w:i/>
          <w:noProof/>
        </w:rPr>
        <w:t>37</w:t>
      </w:r>
      <w:r w:rsidRPr="00A250C8">
        <w:rPr>
          <w:rFonts w:ascii="Univers 45 Light" w:hAnsi="Univers 45 Light"/>
          <w:bCs/>
          <w:i/>
          <w:noProof/>
        </w:rPr>
        <w:fldChar w:fldCharType="end"/>
      </w:r>
      <w:bookmarkEnd w:id="138"/>
      <w:r w:rsidRPr="00A250C8">
        <w:rPr>
          <w:rFonts w:ascii="Univers 45 Light" w:hAnsi="Univers 45 Light"/>
          <w:bCs/>
          <w:i/>
        </w:rPr>
        <w:t xml:space="preserve"> – Sample patients – </w:t>
      </w:r>
      <w:r>
        <w:rPr>
          <w:rFonts w:ascii="Univers 45 Light" w:hAnsi="Univers 45 Light"/>
          <w:bCs/>
          <w:i/>
        </w:rPr>
        <w:t>Townsville Hospital and Health Service</w:t>
      </w:r>
      <w:r w:rsidDel="0092083F">
        <w:rPr>
          <w:rFonts w:ascii="Univers 45 Light" w:hAnsi="Univers 45 Light"/>
          <w:bCs/>
          <w:i/>
        </w:rPr>
        <w:t xml:space="preserve"> </w:t>
      </w:r>
    </w:p>
    <w:tbl>
      <w:tblPr>
        <w:tblW w:w="5000" w:type="pct"/>
        <w:tblLook w:val="04A0" w:firstRow="1" w:lastRow="0" w:firstColumn="1" w:lastColumn="0" w:noHBand="0" w:noVBand="1"/>
      </w:tblPr>
      <w:tblGrid>
        <w:gridCol w:w="566"/>
        <w:gridCol w:w="1995"/>
        <w:gridCol w:w="2586"/>
        <w:gridCol w:w="2142"/>
        <w:gridCol w:w="1206"/>
      </w:tblGrid>
      <w:tr w:rsidR="003D50B1" w:rsidRPr="00394BC6" w14:paraId="63D5EE7A" w14:textId="77777777" w:rsidTr="00F966F7">
        <w:trPr>
          <w:trHeight w:val="300"/>
        </w:trPr>
        <w:tc>
          <w:tcPr>
            <w:tcW w:w="333" w:type="pct"/>
            <w:tcBorders>
              <w:top w:val="single" w:sz="4" w:space="0" w:color="5B9BD5"/>
              <w:left w:val="single" w:sz="4" w:space="0" w:color="5B9BD5"/>
              <w:bottom w:val="single" w:sz="4" w:space="0" w:color="5B9BD5"/>
              <w:right w:val="single" w:sz="4" w:space="0" w:color="5B9BD5"/>
            </w:tcBorders>
            <w:shd w:val="clear" w:color="000000" w:fill="1F497D"/>
            <w:noWrap/>
            <w:vAlign w:val="bottom"/>
            <w:hideMark/>
          </w:tcPr>
          <w:p w14:paraId="2D973FF3" w14:textId="77777777" w:rsidR="003D50B1" w:rsidRPr="00394BC6" w:rsidRDefault="003D50B1" w:rsidP="00F966F7">
            <w:pPr>
              <w:spacing w:line="240" w:lineRule="auto"/>
              <w:jc w:val="center"/>
              <w:rPr>
                <w:rFonts w:ascii="Univers 45 Light" w:hAnsi="Univers 45 Light"/>
                <w:b/>
                <w:bCs/>
                <w:color w:val="FFFFFF"/>
                <w:sz w:val="16"/>
                <w:szCs w:val="16"/>
                <w:lang w:eastAsia="en-AU"/>
              </w:rPr>
            </w:pPr>
            <w:r w:rsidRPr="00394BC6">
              <w:rPr>
                <w:rFonts w:ascii="Univers 45 Light" w:hAnsi="Univers 45 Light"/>
                <w:b/>
                <w:bCs/>
                <w:color w:val="FFFFFF"/>
                <w:sz w:val="16"/>
                <w:szCs w:val="16"/>
                <w:lang w:eastAsia="en-AU"/>
              </w:rPr>
              <w:t>#</w:t>
            </w:r>
          </w:p>
        </w:tc>
        <w:tc>
          <w:tcPr>
            <w:tcW w:w="1174" w:type="pct"/>
            <w:tcBorders>
              <w:top w:val="single" w:sz="4" w:space="0" w:color="5B9BD5"/>
              <w:left w:val="single" w:sz="4" w:space="0" w:color="5B9BD5"/>
              <w:bottom w:val="single" w:sz="4" w:space="0" w:color="5B9BD5"/>
              <w:right w:val="single" w:sz="4" w:space="0" w:color="5B9BD5"/>
            </w:tcBorders>
            <w:shd w:val="clear" w:color="000000" w:fill="1F497D"/>
            <w:noWrap/>
            <w:vAlign w:val="bottom"/>
            <w:hideMark/>
          </w:tcPr>
          <w:p w14:paraId="1E7D2386" w14:textId="77777777" w:rsidR="003D50B1" w:rsidRPr="00394BC6" w:rsidRDefault="003D50B1" w:rsidP="00F966F7">
            <w:pPr>
              <w:spacing w:line="240" w:lineRule="auto"/>
              <w:jc w:val="center"/>
              <w:rPr>
                <w:rFonts w:ascii="Univers 45 Light" w:hAnsi="Univers 45 Light"/>
                <w:b/>
                <w:bCs/>
                <w:color w:val="FFFFFF"/>
                <w:sz w:val="16"/>
                <w:szCs w:val="16"/>
                <w:lang w:eastAsia="en-AU"/>
              </w:rPr>
            </w:pPr>
            <w:r w:rsidRPr="00394BC6">
              <w:rPr>
                <w:rFonts w:ascii="Univers 45 Light" w:hAnsi="Univers 45 Light"/>
                <w:b/>
                <w:bCs/>
                <w:color w:val="FFFFFF"/>
                <w:sz w:val="16"/>
                <w:szCs w:val="16"/>
                <w:lang w:eastAsia="en-AU"/>
              </w:rPr>
              <w:t>Product</w:t>
            </w:r>
          </w:p>
        </w:tc>
        <w:tc>
          <w:tcPr>
            <w:tcW w:w="1522" w:type="pct"/>
            <w:tcBorders>
              <w:top w:val="single" w:sz="4" w:space="0" w:color="5B9BD5"/>
              <w:left w:val="single" w:sz="4" w:space="0" w:color="5B9BD5"/>
              <w:bottom w:val="single" w:sz="4" w:space="0" w:color="5B9BD5"/>
              <w:right w:val="single" w:sz="4" w:space="0" w:color="5B9BD5"/>
            </w:tcBorders>
            <w:shd w:val="clear" w:color="000000" w:fill="1F497D"/>
            <w:noWrap/>
            <w:vAlign w:val="bottom"/>
            <w:hideMark/>
          </w:tcPr>
          <w:p w14:paraId="41C881C7" w14:textId="77777777" w:rsidR="003D50B1" w:rsidRPr="00394BC6" w:rsidRDefault="003D50B1" w:rsidP="00F966F7">
            <w:pPr>
              <w:spacing w:line="240" w:lineRule="auto"/>
              <w:jc w:val="center"/>
              <w:rPr>
                <w:rFonts w:ascii="Univers 45 Light" w:hAnsi="Univers 45 Light"/>
                <w:b/>
                <w:bCs/>
                <w:color w:val="FFFFFF"/>
                <w:sz w:val="16"/>
                <w:szCs w:val="16"/>
                <w:lang w:eastAsia="en-AU"/>
              </w:rPr>
            </w:pPr>
            <w:r w:rsidRPr="00394BC6">
              <w:rPr>
                <w:rFonts w:ascii="Univers 45 Light" w:hAnsi="Univers 45 Light"/>
                <w:b/>
                <w:bCs/>
                <w:color w:val="FFFFFF"/>
                <w:sz w:val="16"/>
                <w:szCs w:val="16"/>
                <w:lang w:eastAsia="en-AU"/>
              </w:rPr>
              <w:t xml:space="preserve"> Jurisdiction Records </w:t>
            </w:r>
          </w:p>
        </w:tc>
        <w:tc>
          <w:tcPr>
            <w:tcW w:w="1261" w:type="pct"/>
            <w:tcBorders>
              <w:top w:val="single" w:sz="4" w:space="0" w:color="5B9BD5"/>
              <w:left w:val="single" w:sz="4" w:space="0" w:color="5B9BD5"/>
              <w:bottom w:val="single" w:sz="4" w:space="0" w:color="5B9BD5"/>
              <w:right w:val="single" w:sz="4" w:space="0" w:color="5B9BD5"/>
            </w:tcBorders>
            <w:shd w:val="clear" w:color="000000" w:fill="1F497D"/>
            <w:noWrap/>
            <w:vAlign w:val="bottom"/>
            <w:hideMark/>
          </w:tcPr>
          <w:p w14:paraId="44278EAD" w14:textId="77777777" w:rsidR="003D50B1" w:rsidRPr="00394BC6" w:rsidRDefault="003D50B1" w:rsidP="00F966F7">
            <w:pPr>
              <w:spacing w:line="240" w:lineRule="auto"/>
              <w:jc w:val="center"/>
              <w:rPr>
                <w:rFonts w:ascii="Univers 45 Light" w:hAnsi="Univers 45 Light"/>
                <w:b/>
                <w:bCs/>
                <w:color w:val="FFFFFF"/>
                <w:sz w:val="16"/>
                <w:szCs w:val="16"/>
                <w:lang w:eastAsia="en-AU"/>
              </w:rPr>
            </w:pPr>
            <w:r w:rsidRPr="00394BC6">
              <w:rPr>
                <w:rFonts w:ascii="Univers 45 Light" w:hAnsi="Univers 45 Light"/>
                <w:b/>
                <w:bCs/>
                <w:color w:val="FFFFFF"/>
                <w:sz w:val="16"/>
                <w:szCs w:val="16"/>
                <w:lang w:eastAsia="en-AU"/>
              </w:rPr>
              <w:t xml:space="preserve"> Received by IHPA </w:t>
            </w:r>
          </w:p>
        </w:tc>
        <w:tc>
          <w:tcPr>
            <w:tcW w:w="710" w:type="pct"/>
            <w:tcBorders>
              <w:top w:val="single" w:sz="4" w:space="0" w:color="5B9BD5"/>
              <w:left w:val="single" w:sz="4" w:space="0" w:color="5B9BD5"/>
              <w:bottom w:val="single" w:sz="4" w:space="0" w:color="5B9BD5"/>
              <w:right w:val="single" w:sz="4" w:space="0" w:color="5B9BD5"/>
            </w:tcBorders>
            <w:shd w:val="clear" w:color="000000" w:fill="1F497D"/>
            <w:noWrap/>
            <w:vAlign w:val="bottom"/>
            <w:hideMark/>
          </w:tcPr>
          <w:p w14:paraId="3C996574" w14:textId="77777777" w:rsidR="003D50B1" w:rsidRPr="00394BC6" w:rsidRDefault="003D50B1" w:rsidP="00F966F7">
            <w:pPr>
              <w:spacing w:line="240" w:lineRule="auto"/>
              <w:jc w:val="center"/>
              <w:rPr>
                <w:rFonts w:ascii="Univers 45 Light" w:hAnsi="Univers 45 Light"/>
                <w:b/>
                <w:bCs/>
                <w:color w:val="FFFFFF"/>
                <w:sz w:val="16"/>
                <w:szCs w:val="16"/>
                <w:lang w:eastAsia="en-AU"/>
              </w:rPr>
            </w:pPr>
            <w:r w:rsidRPr="00394BC6">
              <w:rPr>
                <w:rFonts w:ascii="Univers 45 Light" w:hAnsi="Univers 45 Light"/>
                <w:b/>
                <w:bCs/>
                <w:color w:val="FFFFFF"/>
                <w:sz w:val="16"/>
                <w:szCs w:val="16"/>
                <w:lang w:eastAsia="en-AU"/>
              </w:rPr>
              <w:t xml:space="preserve"> Variance  </w:t>
            </w:r>
          </w:p>
        </w:tc>
      </w:tr>
      <w:tr w:rsidR="003D50B1" w:rsidRPr="00394BC6" w14:paraId="7C491FD8" w14:textId="77777777" w:rsidTr="00F966F7">
        <w:trPr>
          <w:trHeight w:val="300"/>
        </w:trPr>
        <w:tc>
          <w:tcPr>
            <w:tcW w:w="333"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212AA845" w14:textId="77777777" w:rsidR="003D50B1" w:rsidRPr="00394BC6" w:rsidRDefault="003D50B1" w:rsidP="00F966F7">
            <w:pPr>
              <w:spacing w:line="240" w:lineRule="auto"/>
              <w:jc w:val="center"/>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1</w:t>
            </w:r>
          </w:p>
        </w:tc>
        <w:tc>
          <w:tcPr>
            <w:tcW w:w="1174" w:type="pct"/>
            <w:tcBorders>
              <w:top w:val="nil"/>
              <w:left w:val="nil"/>
              <w:bottom w:val="single" w:sz="4" w:space="0" w:color="5B9BD5"/>
              <w:right w:val="single" w:sz="4" w:space="0" w:color="5B9BD5"/>
            </w:tcBorders>
            <w:shd w:val="clear" w:color="000000" w:fill="DDEBF7"/>
            <w:noWrap/>
            <w:vAlign w:val="bottom"/>
            <w:hideMark/>
          </w:tcPr>
          <w:p w14:paraId="7C8632C2" w14:textId="77777777" w:rsidR="003D50B1" w:rsidRPr="00394BC6" w:rsidRDefault="003D50B1" w:rsidP="00F966F7">
            <w:pPr>
              <w:spacing w:line="240" w:lineRule="auto"/>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Acute</w:t>
            </w:r>
          </w:p>
        </w:tc>
        <w:tc>
          <w:tcPr>
            <w:tcW w:w="1522"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4356388F" w14:textId="4EABFAE1" w:rsidR="003D50B1" w:rsidRPr="00394BC6" w:rsidRDefault="003D50B1" w:rsidP="003972C5">
            <w:pPr>
              <w:spacing w:line="240" w:lineRule="auto"/>
              <w:jc w:val="right"/>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 xml:space="preserve"> $1,542.00 </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5DC497FF" w14:textId="77E1AA44" w:rsidR="003D50B1" w:rsidRPr="00394BC6" w:rsidRDefault="003D50B1" w:rsidP="003972C5">
            <w:pPr>
              <w:spacing w:line="240" w:lineRule="auto"/>
              <w:jc w:val="right"/>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 xml:space="preserve"> $1,542.00 </w:t>
            </w:r>
          </w:p>
        </w:tc>
        <w:tc>
          <w:tcPr>
            <w:tcW w:w="710"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5A07E781" w14:textId="75B43148" w:rsidR="003D50B1" w:rsidRPr="00394BC6" w:rsidRDefault="003D50B1" w:rsidP="003972C5">
            <w:pPr>
              <w:spacing w:line="240" w:lineRule="auto"/>
              <w:jc w:val="right"/>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 xml:space="preserve"> $-   </w:t>
            </w:r>
          </w:p>
        </w:tc>
      </w:tr>
      <w:tr w:rsidR="003D50B1" w:rsidRPr="00394BC6" w14:paraId="6B02577D" w14:textId="77777777" w:rsidTr="00F966F7">
        <w:trPr>
          <w:trHeight w:val="300"/>
        </w:trPr>
        <w:tc>
          <w:tcPr>
            <w:tcW w:w="33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C579576" w14:textId="77777777" w:rsidR="003D50B1" w:rsidRPr="00394BC6" w:rsidRDefault="003D50B1" w:rsidP="00F966F7">
            <w:pPr>
              <w:spacing w:line="240" w:lineRule="auto"/>
              <w:jc w:val="center"/>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2</w:t>
            </w:r>
          </w:p>
        </w:tc>
        <w:tc>
          <w:tcPr>
            <w:tcW w:w="1174" w:type="pct"/>
            <w:tcBorders>
              <w:top w:val="nil"/>
              <w:left w:val="nil"/>
              <w:bottom w:val="single" w:sz="4" w:space="0" w:color="5B9BD5"/>
              <w:right w:val="single" w:sz="4" w:space="0" w:color="5B9BD5"/>
            </w:tcBorders>
            <w:shd w:val="clear" w:color="auto" w:fill="auto"/>
            <w:noWrap/>
            <w:vAlign w:val="bottom"/>
            <w:hideMark/>
          </w:tcPr>
          <w:p w14:paraId="670D8A3C" w14:textId="77777777" w:rsidR="003D50B1" w:rsidRPr="00394BC6" w:rsidRDefault="003D50B1" w:rsidP="00F966F7">
            <w:pPr>
              <w:spacing w:line="240" w:lineRule="auto"/>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Non-Admitted</w:t>
            </w:r>
          </w:p>
        </w:tc>
        <w:tc>
          <w:tcPr>
            <w:tcW w:w="152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D7D0CBF" w14:textId="1CD39470" w:rsidR="003D50B1" w:rsidRPr="00394BC6" w:rsidRDefault="003D50B1" w:rsidP="003972C5">
            <w:pPr>
              <w:spacing w:line="240" w:lineRule="auto"/>
              <w:jc w:val="right"/>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 xml:space="preserve"> $207.79 </w:t>
            </w:r>
          </w:p>
        </w:tc>
        <w:tc>
          <w:tcPr>
            <w:tcW w:w="126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15EB2E9" w14:textId="36C46C58" w:rsidR="003D50B1" w:rsidRPr="00394BC6" w:rsidRDefault="003D50B1" w:rsidP="003972C5">
            <w:pPr>
              <w:spacing w:line="240" w:lineRule="auto"/>
              <w:jc w:val="right"/>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 xml:space="preserve"> $207.79 </w:t>
            </w:r>
          </w:p>
        </w:tc>
        <w:tc>
          <w:tcPr>
            <w:tcW w:w="710"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79025EF8" w14:textId="01E7479C" w:rsidR="003D50B1" w:rsidRPr="00394BC6" w:rsidRDefault="003D50B1" w:rsidP="003972C5">
            <w:pPr>
              <w:spacing w:line="240" w:lineRule="auto"/>
              <w:jc w:val="right"/>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 xml:space="preserve"> $-   </w:t>
            </w:r>
          </w:p>
        </w:tc>
      </w:tr>
      <w:tr w:rsidR="003D50B1" w:rsidRPr="00394BC6" w14:paraId="3E95C8C5" w14:textId="77777777" w:rsidTr="00F966F7">
        <w:trPr>
          <w:trHeight w:val="300"/>
        </w:trPr>
        <w:tc>
          <w:tcPr>
            <w:tcW w:w="333"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53E338F1" w14:textId="77777777" w:rsidR="003D50B1" w:rsidRPr="00394BC6" w:rsidRDefault="003D50B1" w:rsidP="00F966F7">
            <w:pPr>
              <w:spacing w:line="240" w:lineRule="auto"/>
              <w:jc w:val="center"/>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3</w:t>
            </w:r>
          </w:p>
        </w:tc>
        <w:tc>
          <w:tcPr>
            <w:tcW w:w="1174" w:type="pct"/>
            <w:tcBorders>
              <w:top w:val="nil"/>
              <w:left w:val="nil"/>
              <w:bottom w:val="single" w:sz="4" w:space="0" w:color="5B9BD5"/>
              <w:right w:val="single" w:sz="4" w:space="0" w:color="5B9BD5"/>
            </w:tcBorders>
            <w:shd w:val="clear" w:color="000000" w:fill="DDEBF7"/>
            <w:noWrap/>
            <w:vAlign w:val="bottom"/>
            <w:hideMark/>
          </w:tcPr>
          <w:p w14:paraId="4F0C49FF" w14:textId="77777777" w:rsidR="003D50B1" w:rsidRPr="00394BC6" w:rsidRDefault="003D50B1" w:rsidP="00F966F7">
            <w:pPr>
              <w:spacing w:line="240" w:lineRule="auto"/>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Non-Admitted ED</w:t>
            </w:r>
          </w:p>
        </w:tc>
        <w:tc>
          <w:tcPr>
            <w:tcW w:w="1522"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257F8A50" w14:textId="20B2EA9E" w:rsidR="003D50B1" w:rsidRPr="00394BC6" w:rsidRDefault="003D50B1" w:rsidP="003972C5">
            <w:pPr>
              <w:spacing w:line="240" w:lineRule="auto"/>
              <w:jc w:val="right"/>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 xml:space="preserve"> $581.70 </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28E9EE43" w14:textId="287D474F" w:rsidR="003D50B1" w:rsidRPr="00394BC6" w:rsidRDefault="003D50B1" w:rsidP="003972C5">
            <w:pPr>
              <w:spacing w:line="240" w:lineRule="auto"/>
              <w:jc w:val="right"/>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 xml:space="preserve"> $581.70 </w:t>
            </w:r>
          </w:p>
        </w:tc>
        <w:tc>
          <w:tcPr>
            <w:tcW w:w="710"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316659F5" w14:textId="1FA059A8" w:rsidR="003D50B1" w:rsidRPr="00394BC6" w:rsidRDefault="003D50B1" w:rsidP="003972C5">
            <w:pPr>
              <w:spacing w:line="240" w:lineRule="auto"/>
              <w:jc w:val="right"/>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 xml:space="preserve"> $-   </w:t>
            </w:r>
          </w:p>
        </w:tc>
      </w:tr>
      <w:tr w:rsidR="003D50B1" w:rsidRPr="00394BC6" w14:paraId="10FABE6A" w14:textId="77777777" w:rsidTr="00F966F7">
        <w:trPr>
          <w:trHeight w:val="300"/>
        </w:trPr>
        <w:tc>
          <w:tcPr>
            <w:tcW w:w="33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3441352" w14:textId="77777777" w:rsidR="003D50B1" w:rsidRPr="00394BC6" w:rsidRDefault="003D50B1" w:rsidP="00F966F7">
            <w:pPr>
              <w:spacing w:line="240" w:lineRule="auto"/>
              <w:jc w:val="center"/>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4</w:t>
            </w:r>
          </w:p>
        </w:tc>
        <w:tc>
          <w:tcPr>
            <w:tcW w:w="1174" w:type="pct"/>
            <w:tcBorders>
              <w:top w:val="nil"/>
              <w:left w:val="nil"/>
              <w:bottom w:val="single" w:sz="4" w:space="0" w:color="5B9BD5"/>
              <w:right w:val="single" w:sz="4" w:space="0" w:color="5B9BD5"/>
            </w:tcBorders>
            <w:shd w:val="clear" w:color="auto" w:fill="auto"/>
            <w:noWrap/>
            <w:vAlign w:val="bottom"/>
            <w:hideMark/>
          </w:tcPr>
          <w:p w14:paraId="35A5FDE4" w14:textId="77777777" w:rsidR="003D50B1" w:rsidRPr="00394BC6" w:rsidRDefault="003D50B1" w:rsidP="00F966F7">
            <w:pPr>
              <w:spacing w:line="240" w:lineRule="auto"/>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GEM</w:t>
            </w:r>
          </w:p>
        </w:tc>
        <w:tc>
          <w:tcPr>
            <w:tcW w:w="152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C09EA25" w14:textId="27F09330" w:rsidR="003D50B1" w:rsidRPr="00394BC6" w:rsidRDefault="003D50B1" w:rsidP="003972C5">
            <w:pPr>
              <w:spacing w:line="240" w:lineRule="auto"/>
              <w:jc w:val="right"/>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 xml:space="preserve"> $20,045.93 </w:t>
            </w:r>
          </w:p>
        </w:tc>
        <w:tc>
          <w:tcPr>
            <w:tcW w:w="126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36870DF" w14:textId="69256548" w:rsidR="003D50B1" w:rsidRPr="00394BC6" w:rsidRDefault="003D50B1" w:rsidP="003972C5">
            <w:pPr>
              <w:spacing w:line="240" w:lineRule="auto"/>
              <w:jc w:val="right"/>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 xml:space="preserve"> $20,045.93 </w:t>
            </w:r>
          </w:p>
        </w:tc>
        <w:tc>
          <w:tcPr>
            <w:tcW w:w="710"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38BEF646" w14:textId="6141E41D" w:rsidR="003D50B1" w:rsidRPr="00394BC6" w:rsidRDefault="003D50B1" w:rsidP="003972C5">
            <w:pPr>
              <w:spacing w:line="240" w:lineRule="auto"/>
              <w:jc w:val="right"/>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 xml:space="preserve"> $-   </w:t>
            </w:r>
          </w:p>
        </w:tc>
      </w:tr>
      <w:tr w:rsidR="003D50B1" w:rsidRPr="00394BC6" w14:paraId="5B9FAF07" w14:textId="77777777" w:rsidTr="00F966F7">
        <w:trPr>
          <w:trHeight w:val="300"/>
        </w:trPr>
        <w:tc>
          <w:tcPr>
            <w:tcW w:w="333"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7E6799F5" w14:textId="77777777" w:rsidR="003D50B1" w:rsidRPr="00394BC6" w:rsidRDefault="003D50B1" w:rsidP="00F966F7">
            <w:pPr>
              <w:spacing w:line="240" w:lineRule="auto"/>
              <w:jc w:val="center"/>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5</w:t>
            </w:r>
          </w:p>
        </w:tc>
        <w:tc>
          <w:tcPr>
            <w:tcW w:w="1174"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678A47B5" w14:textId="77777777" w:rsidR="003D50B1" w:rsidRPr="00394BC6" w:rsidRDefault="003D50B1" w:rsidP="00F966F7">
            <w:pPr>
              <w:spacing w:line="240" w:lineRule="auto"/>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Acute</w:t>
            </w:r>
          </w:p>
        </w:tc>
        <w:tc>
          <w:tcPr>
            <w:tcW w:w="1522"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3EEDE6C3" w14:textId="7EBC94B2" w:rsidR="003D50B1" w:rsidRPr="00394BC6" w:rsidRDefault="003D50B1" w:rsidP="003972C5">
            <w:pPr>
              <w:spacing w:line="240" w:lineRule="auto"/>
              <w:jc w:val="right"/>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 xml:space="preserve"> $5,692.08 </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47BA91EB" w14:textId="5AAB7537" w:rsidR="003D50B1" w:rsidRPr="00394BC6" w:rsidRDefault="003D50B1" w:rsidP="003972C5">
            <w:pPr>
              <w:spacing w:line="240" w:lineRule="auto"/>
              <w:jc w:val="right"/>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 xml:space="preserve"> $5,692.08 </w:t>
            </w:r>
          </w:p>
        </w:tc>
        <w:tc>
          <w:tcPr>
            <w:tcW w:w="710"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5B7CBE5C" w14:textId="3B2EEA26" w:rsidR="003D50B1" w:rsidRPr="00394BC6" w:rsidRDefault="003D50B1" w:rsidP="003972C5">
            <w:pPr>
              <w:spacing w:line="240" w:lineRule="auto"/>
              <w:jc w:val="right"/>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 xml:space="preserve"> $-   </w:t>
            </w:r>
          </w:p>
        </w:tc>
      </w:tr>
    </w:tbl>
    <w:p w14:paraId="30FDD726" w14:textId="77777777" w:rsidR="003D50B1" w:rsidRPr="0035558F" w:rsidRDefault="003D50B1" w:rsidP="003D50B1">
      <w:pPr>
        <w:rPr>
          <w:rFonts w:ascii="Univers 45 Light" w:hAnsi="Univers 45 Light"/>
          <w:bCs/>
          <w:i/>
          <w:sz w:val="16"/>
          <w:szCs w:val="16"/>
        </w:rPr>
      </w:pPr>
      <w:r w:rsidRPr="00153C0D">
        <w:rPr>
          <w:rFonts w:ascii="Univers 45 Light" w:hAnsi="Univers 45 Light"/>
          <w:bCs/>
          <w:i/>
          <w:sz w:val="16"/>
          <w:szCs w:val="16"/>
        </w:rPr>
        <w:t xml:space="preserve">Source: KPMG, based on the </w:t>
      </w:r>
      <w:r>
        <w:rPr>
          <w:rFonts w:ascii="Univers 45 Light" w:hAnsi="Univers 45 Light"/>
          <w:bCs/>
          <w:i/>
          <w:sz w:val="16"/>
          <w:szCs w:val="16"/>
        </w:rPr>
        <w:t>Townsville</w:t>
      </w:r>
      <w:r w:rsidRPr="007E519F">
        <w:rPr>
          <w:rFonts w:ascii="Univers 45 Light" w:hAnsi="Univers 45 Light"/>
          <w:bCs/>
          <w:i/>
          <w:sz w:val="16"/>
          <w:szCs w:val="16"/>
        </w:rPr>
        <w:t xml:space="preserve"> HHS </w:t>
      </w:r>
      <w:r w:rsidRPr="00153C0D">
        <w:rPr>
          <w:rFonts w:ascii="Univers 45 Light" w:hAnsi="Univers 45 Light"/>
          <w:bCs/>
          <w:i/>
          <w:sz w:val="16"/>
          <w:szCs w:val="16"/>
        </w:rPr>
        <w:t>and IHPA data</w:t>
      </w:r>
    </w:p>
    <w:p w14:paraId="15338C32" w14:textId="77777777" w:rsidR="003D50B1" w:rsidRPr="0035558F" w:rsidRDefault="003D50B1" w:rsidP="003D50B1">
      <w:pPr>
        <w:spacing w:line="240" w:lineRule="auto"/>
        <w:rPr>
          <w:rFonts w:ascii="Univers 45 Light" w:hAnsi="Univers 45 Light"/>
        </w:rPr>
      </w:pPr>
      <w:r w:rsidRPr="0035558F">
        <w:rPr>
          <w:rFonts w:ascii="Univers 45 Light" w:hAnsi="Univers 45 Light"/>
        </w:rPr>
        <w:br w:type="page"/>
      </w:r>
    </w:p>
    <w:p w14:paraId="75962743" w14:textId="77777777" w:rsidR="003D50B1" w:rsidRPr="0035558F" w:rsidRDefault="003D50B1" w:rsidP="003D50B1">
      <w:pPr>
        <w:pStyle w:val="Heading2"/>
        <w:numPr>
          <w:ilvl w:val="1"/>
          <w:numId w:val="35"/>
        </w:numPr>
      </w:pPr>
      <w:bookmarkStart w:id="139" w:name="_Toc487208976"/>
      <w:bookmarkStart w:id="140" w:name="_Toc491684186"/>
      <w:r>
        <w:t>Central Queensland Hospital and Health Service</w:t>
      </w:r>
      <w:bookmarkEnd w:id="139"/>
      <w:bookmarkEnd w:id="140"/>
    </w:p>
    <w:p w14:paraId="1C6D3206" w14:textId="77777777" w:rsidR="003D50B1" w:rsidRPr="0035558F" w:rsidRDefault="003D50B1" w:rsidP="003D50B1">
      <w:pPr>
        <w:pStyle w:val="Heading3"/>
        <w:numPr>
          <w:ilvl w:val="2"/>
          <w:numId w:val="35"/>
        </w:numPr>
        <w:tabs>
          <w:tab w:val="num" w:pos="1713"/>
        </w:tabs>
        <w:ind w:left="1713" w:hanging="1713"/>
        <w:rPr>
          <w:rFonts w:ascii="Univers 45 Light" w:hAnsi="Univers 45 Light"/>
        </w:rPr>
      </w:pPr>
      <w:r w:rsidRPr="0035558F">
        <w:t>Overview</w:t>
      </w:r>
    </w:p>
    <w:p w14:paraId="2424CD40" w14:textId="77777777" w:rsidR="003D50B1" w:rsidRPr="00EB15B6" w:rsidRDefault="003D50B1" w:rsidP="003D50B1">
      <w:pPr>
        <w:pStyle w:val="BodyText"/>
        <w:rPr>
          <w:rFonts w:ascii="Univers 45 Light" w:hAnsi="Univers 45 Light"/>
        </w:rPr>
      </w:pPr>
      <w:r>
        <w:rPr>
          <w:rFonts w:ascii="Univers 45 Light" w:hAnsi="Univers 45 Light"/>
        </w:rPr>
        <w:t xml:space="preserve">The </w:t>
      </w:r>
      <w:r w:rsidRPr="006E4931">
        <w:rPr>
          <w:rFonts w:ascii="Univers 45 Light" w:hAnsi="Univers 45 Light"/>
        </w:rPr>
        <w:t xml:space="preserve">Central </w:t>
      </w:r>
      <w:r>
        <w:rPr>
          <w:rFonts w:ascii="Univers 45 Light" w:hAnsi="Univers 45 Light"/>
        </w:rPr>
        <w:t>Queensland</w:t>
      </w:r>
      <w:r w:rsidRPr="006E4931">
        <w:rPr>
          <w:rFonts w:ascii="Univers 45 Light" w:hAnsi="Univers 45 Light"/>
        </w:rPr>
        <w:t xml:space="preserve"> Hospital and Health Service (Central </w:t>
      </w:r>
      <w:r>
        <w:rPr>
          <w:rFonts w:ascii="Univers 45 Light" w:hAnsi="Univers 45 Light"/>
        </w:rPr>
        <w:t>Queensland</w:t>
      </w:r>
      <w:r w:rsidRPr="006E4931">
        <w:rPr>
          <w:rFonts w:ascii="Univers 45 Light" w:hAnsi="Univers 45 Light"/>
        </w:rPr>
        <w:t xml:space="preserve"> HHS</w:t>
      </w:r>
      <w:r>
        <w:rPr>
          <w:rFonts w:ascii="Univers 45 Light" w:hAnsi="Univers 45 Light"/>
        </w:rPr>
        <w:t>)</w:t>
      </w:r>
      <w:r w:rsidRPr="006E4931">
        <w:rPr>
          <w:rFonts w:ascii="Univers 45 Light" w:hAnsi="Univers 45 Light"/>
        </w:rPr>
        <w:t xml:space="preserve"> serves a population of </w:t>
      </w:r>
      <w:r>
        <w:rPr>
          <w:rFonts w:ascii="Univers 45 Light" w:hAnsi="Univers 45 Light"/>
        </w:rPr>
        <w:t>234,000</w:t>
      </w:r>
      <w:r w:rsidRPr="006E4931">
        <w:rPr>
          <w:rFonts w:ascii="Univers 45 Light" w:hAnsi="Univers 45 Light"/>
        </w:rPr>
        <w:t xml:space="preserve"> person</w:t>
      </w:r>
      <w:r>
        <w:rPr>
          <w:rFonts w:ascii="Univers 45 Light" w:hAnsi="Univers 45 Light"/>
        </w:rPr>
        <w:t>s from Gladstone in the south, inland to Southern and Central Highlands and north along the Capricorn Coast.</w:t>
      </w:r>
      <w:r w:rsidRPr="006E4931" w:rsidDel="00E5503B">
        <w:rPr>
          <w:rFonts w:ascii="Univers 45 Light" w:hAnsi="Univers 45 Light"/>
        </w:rPr>
        <w:t xml:space="preserve"> </w:t>
      </w:r>
      <w:r w:rsidRPr="006E4931">
        <w:rPr>
          <w:rFonts w:ascii="Univers 45 Light" w:hAnsi="Univers 45 Light"/>
        </w:rPr>
        <w:t>Rockhampton Hospital is the main referral centre for Central Queensland</w:t>
      </w:r>
      <w:r w:rsidRPr="00EB15B6">
        <w:rPr>
          <w:rFonts w:ascii="Univers 45 Light" w:hAnsi="Univers 45 Light"/>
        </w:rPr>
        <w:t xml:space="preserve"> </w:t>
      </w:r>
      <w:r>
        <w:rPr>
          <w:rFonts w:ascii="Univers 45 Light" w:hAnsi="Univers 45 Light"/>
        </w:rPr>
        <w:t>HHS</w:t>
      </w:r>
      <w:r w:rsidRPr="00EB15B6">
        <w:rPr>
          <w:rFonts w:ascii="Univers 45 Light" w:hAnsi="Univers 45 Light"/>
        </w:rPr>
        <w:t>. C</w:t>
      </w:r>
      <w:r>
        <w:rPr>
          <w:rFonts w:ascii="Univers 45 Light" w:hAnsi="Univers 45 Light"/>
        </w:rPr>
        <w:t xml:space="preserve">entral </w:t>
      </w:r>
      <w:r w:rsidRPr="00EB15B6">
        <w:rPr>
          <w:rFonts w:ascii="Univers 45 Light" w:hAnsi="Univers 45 Light"/>
        </w:rPr>
        <w:t>Q</w:t>
      </w:r>
      <w:r>
        <w:rPr>
          <w:rFonts w:ascii="Univers 45 Light" w:hAnsi="Univers 45 Light"/>
        </w:rPr>
        <w:t xml:space="preserve">ueensland </w:t>
      </w:r>
      <w:r w:rsidRPr="00EB15B6">
        <w:rPr>
          <w:rFonts w:ascii="Univers 45 Light" w:hAnsi="Univers 45 Light"/>
        </w:rPr>
        <w:t xml:space="preserve">HHS also includes: </w:t>
      </w:r>
    </w:p>
    <w:p w14:paraId="32E2C527" w14:textId="77777777" w:rsidR="003D50B1" w:rsidRPr="00EB15B6" w:rsidRDefault="003D50B1" w:rsidP="003D50B1">
      <w:pPr>
        <w:pStyle w:val="BodyText"/>
        <w:numPr>
          <w:ilvl w:val="0"/>
          <w:numId w:val="74"/>
        </w:numPr>
        <w:rPr>
          <w:rFonts w:ascii="Univers 45 Light" w:hAnsi="Univers 45 Light"/>
        </w:rPr>
      </w:pPr>
      <w:r w:rsidRPr="00EB15B6">
        <w:rPr>
          <w:rFonts w:ascii="Univers 45 Light" w:hAnsi="Univers 45 Light"/>
        </w:rPr>
        <w:t>Biloela Hospital</w:t>
      </w:r>
    </w:p>
    <w:p w14:paraId="40B225C9" w14:textId="77777777" w:rsidR="003D50B1" w:rsidRPr="00EB15B6" w:rsidRDefault="003D50B1" w:rsidP="003D50B1">
      <w:pPr>
        <w:pStyle w:val="BodyText"/>
        <w:numPr>
          <w:ilvl w:val="0"/>
          <w:numId w:val="74"/>
        </w:numPr>
        <w:rPr>
          <w:rFonts w:ascii="Univers 45 Light" w:hAnsi="Univers 45 Light"/>
        </w:rPr>
      </w:pPr>
      <w:r w:rsidRPr="00EB15B6">
        <w:rPr>
          <w:rFonts w:ascii="Univers 45 Light" w:hAnsi="Univers 45 Light"/>
        </w:rPr>
        <w:t>Capricorn Coast Hospital</w:t>
      </w:r>
      <w:r>
        <w:rPr>
          <w:rFonts w:ascii="Univers 45 Light" w:hAnsi="Univers 45 Light"/>
        </w:rPr>
        <w:t xml:space="preserve"> and Health Service</w:t>
      </w:r>
    </w:p>
    <w:p w14:paraId="0D6067D7" w14:textId="77777777" w:rsidR="003D50B1" w:rsidRPr="00EB15B6" w:rsidRDefault="003D50B1" w:rsidP="003D50B1">
      <w:pPr>
        <w:pStyle w:val="BodyText"/>
        <w:numPr>
          <w:ilvl w:val="0"/>
          <w:numId w:val="74"/>
        </w:numPr>
        <w:rPr>
          <w:rFonts w:ascii="Univers 45 Light" w:hAnsi="Univers 45 Light"/>
        </w:rPr>
      </w:pPr>
      <w:r w:rsidRPr="00EB15B6">
        <w:rPr>
          <w:rFonts w:ascii="Univers 45 Light" w:hAnsi="Univers 45 Light"/>
        </w:rPr>
        <w:t>Emerald Hospital</w:t>
      </w:r>
    </w:p>
    <w:p w14:paraId="467C5216" w14:textId="77777777" w:rsidR="003D50B1" w:rsidRDefault="003D50B1" w:rsidP="003D50B1">
      <w:pPr>
        <w:pStyle w:val="BodyText"/>
        <w:numPr>
          <w:ilvl w:val="0"/>
          <w:numId w:val="74"/>
        </w:numPr>
        <w:rPr>
          <w:rFonts w:ascii="Univers 45 Light" w:hAnsi="Univers 45 Light"/>
        </w:rPr>
      </w:pPr>
      <w:r w:rsidRPr="0074050E">
        <w:rPr>
          <w:rFonts w:ascii="Univers 45 Light" w:hAnsi="Univers 45 Light"/>
        </w:rPr>
        <w:t>Gladstone Hospital</w:t>
      </w:r>
    </w:p>
    <w:p w14:paraId="2A65EB90" w14:textId="77777777" w:rsidR="003D50B1" w:rsidRPr="00585731" w:rsidRDefault="003D50B1" w:rsidP="003D50B1">
      <w:pPr>
        <w:pStyle w:val="BodyText"/>
        <w:numPr>
          <w:ilvl w:val="0"/>
          <w:numId w:val="74"/>
        </w:numPr>
        <w:rPr>
          <w:rFonts w:ascii="Univers 45 Light" w:hAnsi="Univers 45 Light"/>
        </w:rPr>
      </w:pPr>
      <w:r w:rsidRPr="0074050E">
        <w:rPr>
          <w:rFonts w:ascii="Univers 45 Light" w:hAnsi="Univers 45 Light"/>
        </w:rPr>
        <w:t>Moura Community Hospital</w:t>
      </w:r>
    </w:p>
    <w:p w14:paraId="230AB76D" w14:textId="77777777" w:rsidR="003D50B1" w:rsidRDefault="003D50B1" w:rsidP="003D50B1">
      <w:pPr>
        <w:pStyle w:val="BodyText"/>
        <w:numPr>
          <w:ilvl w:val="0"/>
          <w:numId w:val="74"/>
        </w:numPr>
        <w:rPr>
          <w:rFonts w:ascii="Univers 45 Light" w:hAnsi="Univers 45 Light"/>
        </w:rPr>
      </w:pPr>
      <w:r>
        <w:rPr>
          <w:rFonts w:ascii="Univers 45 Light" w:hAnsi="Univers 45 Light"/>
        </w:rPr>
        <w:t>Six multi-purpose services and four outpatient clinics.</w:t>
      </w:r>
      <w:r w:rsidRPr="00585731">
        <w:rPr>
          <w:rFonts w:ascii="Univers 45 Light" w:hAnsi="Univers 45 Light"/>
          <w:vertAlign w:val="superscript"/>
        </w:rPr>
        <w:footnoteReference w:id="10"/>
      </w:r>
    </w:p>
    <w:p w14:paraId="6D2B8858" w14:textId="77777777" w:rsidR="003D50B1" w:rsidRDefault="003D50B1" w:rsidP="003D50B1">
      <w:pPr>
        <w:pStyle w:val="BodyText"/>
        <w:rPr>
          <w:rFonts w:ascii="Univers 45 Light" w:hAnsi="Univers 45 Light"/>
        </w:rPr>
      </w:pPr>
      <w:r>
        <w:rPr>
          <w:rFonts w:ascii="Univers 45 Light" w:hAnsi="Univers 45 Light"/>
        </w:rPr>
        <w:t>Rockhampton Hospital provides a number of specialty services within the cancer domain and offers critical care services. Some other services include:</w:t>
      </w:r>
    </w:p>
    <w:p w14:paraId="3A1A7734" w14:textId="77777777" w:rsidR="003D50B1" w:rsidRPr="00B32AC6" w:rsidRDefault="003D50B1" w:rsidP="003D50B1">
      <w:pPr>
        <w:pStyle w:val="BodyText"/>
        <w:numPr>
          <w:ilvl w:val="0"/>
          <w:numId w:val="75"/>
        </w:numPr>
        <w:rPr>
          <w:rFonts w:ascii="Univers 45 Light" w:hAnsi="Univers 45 Light"/>
        </w:rPr>
      </w:pPr>
      <w:r w:rsidRPr="00B32AC6">
        <w:rPr>
          <w:rFonts w:ascii="Univers 45 Light" w:hAnsi="Univers 45 Light"/>
        </w:rPr>
        <w:t>Inpatient services</w:t>
      </w:r>
    </w:p>
    <w:p w14:paraId="245BDAA3" w14:textId="77777777" w:rsidR="003D50B1" w:rsidRPr="00B32AC6" w:rsidRDefault="003D50B1" w:rsidP="003D50B1">
      <w:pPr>
        <w:pStyle w:val="BodyText"/>
        <w:numPr>
          <w:ilvl w:val="0"/>
          <w:numId w:val="75"/>
        </w:numPr>
        <w:rPr>
          <w:rFonts w:ascii="Univers 45 Light" w:hAnsi="Univers 45 Light"/>
        </w:rPr>
      </w:pPr>
      <w:r w:rsidRPr="00B32AC6">
        <w:rPr>
          <w:rFonts w:ascii="Univers 45 Light" w:hAnsi="Univers 45 Light"/>
        </w:rPr>
        <w:t>Emergency Department (24 hour)</w:t>
      </w:r>
    </w:p>
    <w:p w14:paraId="72DF6366" w14:textId="77777777" w:rsidR="003D50B1" w:rsidRPr="00B32AC6" w:rsidRDefault="003D50B1" w:rsidP="003D50B1">
      <w:pPr>
        <w:pStyle w:val="BodyText"/>
        <w:numPr>
          <w:ilvl w:val="0"/>
          <w:numId w:val="75"/>
        </w:numPr>
        <w:rPr>
          <w:rFonts w:ascii="Univers 45 Light" w:hAnsi="Univers 45 Light"/>
        </w:rPr>
      </w:pPr>
      <w:r w:rsidRPr="00B32AC6">
        <w:rPr>
          <w:rFonts w:ascii="Univers 45 Light" w:hAnsi="Univers 45 Light"/>
        </w:rPr>
        <w:t>Radiology including - x-rays, CT Scans, Ultrasounds</w:t>
      </w:r>
      <w:r>
        <w:rPr>
          <w:rFonts w:ascii="Univers 45 Light" w:hAnsi="Univers 45 Light"/>
        </w:rPr>
        <w:t xml:space="preserve"> </w:t>
      </w:r>
      <w:r w:rsidRPr="00B32AC6">
        <w:rPr>
          <w:rFonts w:ascii="Univers 45 Light" w:hAnsi="Univers 45 Light"/>
        </w:rPr>
        <w:t xml:space="preserve">and Interventional Radiology </w:t>
      </w:r>
    </w:p>
    <w:p w14:paraId="7EF52521" w14:textId="77777777" w:rsidR="003D50B1" w:rsidRPr="00B32AC6" w:rsidRDefault="003D50B1" w:rsidP="003D50B1">
      <w:pPr>
        <w:pStyle w:val="BodyText"/>
        <w:numPr>
          <w:ilvl w:val="0"/>
          <w:numId w:val="75"/>
        </w:numPr>
        <w:rPr>
          <w:rFonts w:ascii="Univers 45 Light" w:hAnsi="Univers 45 Light"/>
        </w:rPr>
      </w:pPr>
      <w:r w:rsidRPr="00B32AC6">
        <w:rPr>
          <w:rFonts w:ascii="Univers 45 Light" w:hAnsi="Univers 45 Light"/>
        </w:rPr>
        <w:t xml:space="preserve">General medical </w:t>
      </w:r>
    </w:p>
    <w:p w14:paraId="1D9E648B" w14:textId="77777777" w:rsidR="003D50B1" w:rsidRPr="00B32AC6" w:rsidRDefault="003D50B1" w:rsidP="003D50B1">
      <w:pPr>
        <w:pStyle w:val="BodyText"/>
        <w:numPr>
          <w:ilvl w:val="0"/>
          <w:numId w:val="75"/>
        </w:numPr>
        <w:rPr>
          <w:rFonts w:ascii="Univers 45 Light" w:hAnsi="Univers 45 Light"/>
        </w:rPr>
      </w:pPr>
      <w:r w:rsidRPr="00B32AC6">
        <w:rPr>
          <w:rFonts w:ascii="Univers 45 Light" w:hAnsi="Univers 45 Light"/>
        </w:rPr>
        <w:t xml:space="preserve">Surgical day and overnight </w:t>
      </w:r>
    </w:p>
    <w:p w14:paraId="6083DE38" w14:textId="77777777" w:rsidR="003D50B1" w:rsidRPr="00B32AC6" w:rsidRDefault="003D50B1" w:rsidP="003D50B1">
      <w:pPr>
        <w:pStyle w:val="BodyText"/>
        <w:numPr>
          <w:ilvl w:val="0"/>
          <w:numId w:val="75"/>
        </w:numPr>
        <w:rPr>
          <w:rFonts w:ascii="Univers 45 Light" w:hAnsi="Univers 45 Light"/>
        </w:rPr>
      </w:pPr>
      <w:r w:rsidRPr="00B32AC6">
        <w:rPr>
          <w:rFonts w:ascii="Univers 45 Light" w:hAnsi="Univers 45 Light"/>
        </w:rPr>
        <w:t xml:space="preserve">Pharmacy </w:t>
      </w:r>
    </w:p>
    <w:p w14:paraId="3DF0ED40" w14:textId="77777777" w:rsidR="003D50B1" w:rsidRPr="00B32AC6" w:rsidRDefault="003D50B1" w:rsidP="003D50B1">
      <w:pPr>
        <w:pStyle w:val="BodyText"/>
        <w:numPr>
          <w:ilvl w:val="0"/>
          <w:numId w:val="75"/>
        </w:numPr>
        <w:rPr>
          <w:rFonts w:ascii="Univers 45 Light" w:hAnsi="Univers 45 Light"/>
        </w:rPr>
      </w:pPr>
      <w:r w:rsidRPr="00B32AC6">
        <w:rPr>
          <w:rFonts w:ascii="Univers 45 Light" w:hAnsi="Univers 45 Light"/>
        </w:rPr>
        <w:t>Anaesthetics</w:t>
      </w:r>
    </w:p>
    <w:p w14:paraId="5ECA8119" w14:textId="77777777" w:rsidR="003D50B1" w:rsidRPr="00B32AC6" w:rsidRDefault="003D50B1" w:rsidP="003D50B1">
      <w:pPr>
        <w:pStyle w:val="BodyText"/>
        <w:numPr>
          <w:ilvl w:val="0"/>
          <w:numId w:val="75"/>
        </w:numPr>
        <w:rPr>
          <w:rFonts w:ascii="Univers 45 Light" w:hAnsi="Univers 45 Light"/>
        </w:rPr>
      </w:pPr>
      <w:r w:rsidRPr="00B32AC6">
        <w:rPr>
          <w:rFonts w:ascii="Univers 45 Light" w:hAnsi="Univers 45 Light"/>
        </w:rPr>
        <w:t xml:space="preserve">Pathology </w:t>
      </w:r>
    </w:p>
    <w:p w14:paraId="19C7758D" w14:textId="77777777" w:rsidR="003D50B1" w:rsidRPr="00B32AC6" w:rsidRDefault="003D50B1" w:rsidP="003D50B1">
      <w:pPr>
        <w:pStyle w:val="BodyText"/>
        <w:numPr>
          <w:ilvl w:val="0"/>
          <w:numId w:val="75"/>
        </w:numPr>
        <w:rPr>
          <w:rFonts w:ascii="Univers 45 Light" w:hAnsi="Univers 45 Light"/>
        </w:rPr>
      </w:pPr>
      <w:r>
        <w:rPr>
          <w:rFonts w:ascii="Univers 45 Light" w:hAnsi="Univers 45 Light"/>
        </w:rPr>
        <w:t>Acute renal dialysis</w:t>
      </w:r>
    </w:p>
    <w:p w14:paraId="13F5510E" w14:textId="77777777" w:rsidR="003D50B1" w:rsidRPr="00B32AC6" w:rsidRDefault="003D50B1" w:rsidP="003D50B1">
      <w:pPr>
        <w:pStyle w:val="BodyText"/>
        <w:numPr>
          <w:ilvl w:val="0"/>
          <w:numId w:val="75"/>
        </w:numPr>
        <w:rPr>
          <w:rFonts w:ascii="Univers 45 Light" w:hAnsi="Univers 45 Light"/>
        </w:rPr>
      </w:pPr>
      <w:r>
        <w:rPr>
          <w:rFonts w:ascii="Univers 45 Light" w:hAnsi="Univers 45 Light"/>
        </w:rPr>
        <w:t>Intensive care and Coronary care</w:t>
      </w:r>
    </w:p>
    <w:p w14:paraId="45334DB8" w14:textId="77777777" w:rsidR="003D50B1" w:rsidRPr="00B32AC6" w:rsidRDefault="003D50B1" w:rsidP="003D50B1">
      <w:pPr>
        <w:pStyle w:val="BodyText"/>
        <w:numPr>
          <w:ilvl w:val="0"/>
          <w:numId w:val="75"/>
        </w:numPr>
        <w:rPr>
          <w:rFonts w:ascii="Univers 45 Light" w:hAnsi="Univers 45 Light"/>
        </w:rPr>
      </w:pPr>
      <w:r w:rsidRPr="00B32AC6">
        <w:rPr>
          <w:rFonts w:ascii="Univers 45 Light" w:hAnsi="Univers 45 Light"/>
        </w:rPr>
        <w:t xml:space="preserve">Hospice care </w:t>
      </w:r>
    </w:p>
    <w:p w14:paraId="5C395832" w14:textId="77777777" w:rsidR="003D50B1" w:rsidRPr="00B32AC6" w:rsidRDefault="003D50B1" w:rsidP="003D50B1">
      <w:pPr>
        <w:pStyle w:val="BodyText"/>
        <w:numPr>
          <w:ilvl w:val="0"/>
          <w:numId w:val="75"/>
        </w:numPr>
        <w:rPr>
          <w:rFonts w:ascii="Univers 45 Light" w:hAnsi="Univers 45 Light"/>
        </w:rPr>
      </w:pPr>
      <w:r w:rsidRPr="00B32AC6">
        <w:rPr>
          <w:rFonts w:ascii="Univers 45 Light" w:hAnsi="Univers 45 Light"/>
        </w:rPr>
        <w:t>Obstetric services (Maternity and paediatric services including antenatal)</w:t>
      </w:r>
    </w:p>
    <w:p w14:paraId="1EF95387" w14:textId="77777777" w:rsidR="003D50B1" w:rsidRPr="00B32AC6" w:rsidRDefault="003D50B1" w:rsidP="003D50B1">
      <w:pPr>
        <w:pStyle w:val="BodyText"/>
        <w:numPr>
          <w:ilvl w:val="0"/>
          <w:numId w:val="75"/>
        </w:numPr>
        <w:rPr>
          <w:rFonts w:ascii="Univers 45 Light" w:hAnsi="Univers 45 Light"/>
        </w:rPr>
      </w:pPr>
      <w:r w:rsidRPr="00B32AC6">
        <w:rPr>
          <w:rFonts w:ascii="Univers 45 Light" w:hAnsi="Univers 45 Light"/>
        </w:rPr>
        <w:t xml:space="preserve">Psychiatric </w:t>
      </w:r>
    </w:p>
    <w:p w14:paraId="5E0621F5" w14:textId="77777777" w:rsidR="003D50B1" w:rsidRDefault="003D50B1" w:rsidP="003D50B1">
      <w:pPr>
        <w:pStyle w:val="BodyText"/>
        <w:numPr>
          <w:ilvl w:val="0"/>
          <w:numId w:val="75"/>
        </w:numPr>
        <w:rPr>
          <w:rFonts w:ascii="Univers 45 Light" w:hAnsi="Univers 45 Light"/>
        </w:rPr>
      </w:pPr>
      <w:r w:rsidRPr="00B32AC6">
        <w:rPr>
          <w:rFonts w:ascii="Univers 45 Light" w:hAnsi="Univers 45 Light"/>
        </w:rPr>
        <w:t>Rehabilitation</w:t>
      </w:r>
    </w:p>
    <w:p w14:paraId="2C518B86" w14:textId="77777777" w:rsidR="003D50B1" w:rsidRPr="00B32AC6" w:rsidRDefault="003D50B1" w:rsidP="003D50B1">
      <w:pPr>
        <w:pStyle w:val="BodyText"/>
        <w:numPr>
          <w:ilvl w:val="0"/>
          <w:numId w:val="75"/>
        </w:numPr>
        <w:rPr>
          <w:rFonts w:ascii="Univers 45 Light" w:hAnsi="Univers 45 Light"/>
        </w:rPr>
      </w:pPr>
      <w:r w:rsidRPr="00B32AC6">
        <w:rPr>
          <w:rFonts w:ascii="Univers 45 Light" w:hAnsi="Univers 45 Light"/>
        </w:rPr>
        <w:t>Palliative Care</w:t>
      </w:r>
    </w:p>
    <w:p w14:paraId="4F624D26" w14:textId="77777777" w:rsidR="003D50B1" w:rsidRPr="00B32AC6" w:rsidRDefault="003D50B1" w:rsidP="003D50B1">
      <w:pPr>
        <w:pStyle w:val="BodyText"/>
        <w:numPr>
          <w:ilvl w:val="0"/>
          <w:numId w:val="75"/>
        </w:numPr>
        <w:rPr>
          <w:rFonts w:ascii="Univers 45 Light" w:hAnsi="Univers 45 Light"/>
        </w:rPr>
      </w:pPr>
      <w:r w:rsidRPr="00B32AC6">
        <w:rPr>
          <w:rFonts w:ascii="Univers 45 Light" w:hAnsi="Univers 45 Light"/>
        </w:rPr>
        <w:t xml:space="preserve">Chemotherapy &amp; Radiation Oncology </w:t>
      </w:r>
    </w:p>
    <w:p w14:paraId="093690DC" w14:textId="77777777" w:rsidR="003D50B1" w:rsidRPr="0009637C" w:rsidRDefault="003D50B1" w:rsidP="003D50B1">
      <w:pPr>
        <w:pStyle w:val="BodyText"/>
        <w:numPr>
          <w:ilvl w:val="0"/>
          <w:numId w:val="75"/>
        </w:numPr>
        <w:rPr>
          <w:rFonts w:ascii="Univers 45 Light" w:hAnsi="Univers 45 Light"/>
        </w:rPr>
      </w:pPr>
      <w:r w:rsidRPr="00B32AC6">
        <w:rPr>
          <w:rFonts w:ascii="Univers 45 Light" w:hAnsi="Univers 45 Light"/>
        </w:rPr>
        <w:t>Red Cross Blood Transfusion Service</w:t>
      </w:r>
      <w:r>
        <w:rPr>
          <w:rStyle w:val="FootnoteReference"/>
          <w:rFonts w:ascii="Univers 45 Light" w:hAnsi="Univers 45 Light"/>
        </w:rPr>
        <w:footnoteReference w:id="11"/>
      </w:r>
    </w:p>
    <w:p w14:paraId="0D600A89" w14:textId="77777777" w:rsidR="003D50B1" w:rsidRPr="0035558F" w:rsidRDefault="003D50B1" w:rsidP="003D50B1">
      <w:pPr>
        <w:pStyle w:val="BodyText"/>
        <w:rPr>
          <w:rFonts w:ascii="Univers 45 Light" w:hAnsi="Univers 45 Light"/>
        </w:rPr>
      </w:pPr>
      <w:r>
        <w:rPr>
          <w:rFonts w:ascii="Univers 45 Light" w:hAnsi="Univers 45 Light"/>
        </w:rPr>
        <w:t>Central Queensland HHS has a Business and Decision Support Unit which are a dedicated clinical costing and reporting unit undertaking the costing function using the Transition II costing system. Costing is undertaken on a monthly basis and a final submission is made to Queensland Health for reporting purposes. This data is then used by the HHS Costing and Funding Unit</w:t>
      </w:r>
      <w:r w:rsidRPr="0035558F">
        <w:rPr>
          <w:rFonts w:ascii="Univers 45 Light" w:hAnsi="Univers 45 Light"/>
        </w:rPr>
        <w:t xml:space="preserve"> </w:t>
      </w:r>
      <w:r>
        <w:rPr>
          <w:rFonts w:ascii="Univers 45 Light" w:hAnsi="Univers 45 Light"/>
        </w:rPr>
        <w:t>at Queensland Health for NHCDC purposes.</w:t>
      </w:r>
    </w:p>
    <w:p w14:paraId="3880EF9A" w14:textId="77777777" w:rsidR="003D50B1" w:rsidRPr="006E4931" w:rsidRDefault="003D50B1" w:rsidP="003D50B1">
      <w:pPr>
        <w:pStyle w:val="Heading3"/>
        <w:numPr>
          <w:ilvl w:val="2"/>
          <w:numId w:val="35"/>
        </w:numPr>
        <w:tabs>
          <w:tab w:val="clear" w:pos="720"/>
          <w:tab w:val="num" w:pos="851"/>
          <w:tab w:val="num" w:pos="1713"/>
          <w:tab w:val="num" w:pos="6958"/>
        </w:tabs>
        <w:ind w:left="1713" w:hanging="1713"/>
      </w:pPr>
      <w:r w:rsidRPr="0035558F">
        <w:t>Financial data</w:t>
      </w:r>
    </w:p>
    <w:p w14:paraId="4574CBE0" w14:textId="77777777" w:rsidR="003D50B1" w:rsidRPr="00C13D76" w:rsidRDefault="003D50B1" w:rsidP="003D50B1">
      <w:pPr>
        <w:spacing w:before="120" w:after="120" w:line="280" w:lineRule="atLeast"/>
        <w:jc w:val="both"/>
        <w:rPr>
          <w:rFonts w:ascii="Univers 45 Light" w:hAnsi="Univers 45 Light"/>
        </w:rPr>
      </w:pPr>
      <w:r>
        <w:rPr>
          <w:rFonts w:ascii="Univers 45 Light" w:hAnsi="Univers 45 Light"/>
        </w:rPr>
        <w:t>D</w:t>
      </w:r>
      <w:r w:rsidRPr="0035558F">
        <w:rPr>
          <w:rFonts w:ascii="Univers 45 Light" w:hAnsi="Univers 45 Light"/>
        </w:rPr>
        <w:t>ata collection templates</w:t>
      </w:r>
      <w:r>
        <w:rPr>
          <w:rFonts w:ascii="Univers 45 Light" w:hAnsi="Univers 45 Light"/>
        </w:rPr>
        <w:t xml:space="preserve"> for Round 20 </w:t>
      </w:r>
      <w:r w:rsidRPr="0035558F">
        <w:rPr>
          <w:rFonts w:ascii="Univers 45 Light" w:hAnsi="Univers 45 Light"/>
        </w:rPr>
        <w:t xml:space="preserve">were completed and submitted by </w:t>
      </w:r>
      <w:r>
        <w:rPr>
          <w:rFonts w:ascii="Univers 45 Light" w:hAnsi="Univers 45 Light"/>
        </w:rPr>
        <w:t>Queensland Health’s</w:t>
      </w:r>
      <w:r w:rsidRPr="0035558F">
        <w:rPr>
          <w:rFonts w:ascii="Univers 45 Light" w:hAnsi="Univers 45 Light"/>
        </w:rPr>
        <w:t xml:space="preserve"> HHS Costing and Funding Unit </w:t>
      </w:r>
      <w:r w:rsidRPr="005D63B7">
        <w:rPr>
          <w:rFonts w:ascii="Univers 45 Light" w:hAnsi="Univers 45 Light"/>
        </w:rPr>
        <w:t xml:space="preserve">on behalf of </w:t>
      </w:r>
      <w:r>
        <w:rPr>
          <w:rFonts w:ascii="Univers 45 Light" w:hAnsi="Univers 45 Light"/>
        </w:rPr>
        <w:t>Central Queensland HHS</w:t>
      </w:r>
      <w:r w:rsidRPr="005D63B7">
        <w:rPr>
          <w:rFonts w:ascii="Univers 45 Light" w:hAnsi="Univers 45 Light"/>
        </w:rPr>
        <w:t>. Representatives from the</w:t>
      </w:r>
      <w:r>
        <w:rPr>
          <w:rFonts w:ascii="Univers 45 Light" w:hAnsi="Univers 45 Light"/>
        </w:rPr>
        <w:t xml:space="preserve"> Queensland Heath HHS Co</w:t>
      </w:r>
      <w:r w:rsidRPr="005D63B7">
        <w:rPr>
          <w:rFonts w:ascii="Univers 45 Light" w:hAnsi="Univers 45 Light"/>
        </w:rPr>
        <w:t xml:space="preserve">sting and Funding Unit attended and participated in consultation process during the review, as well as </w:t>
      </w:r>
      <w:r w:rsidRPr="00C13D76">
        <w:rPr>
          <w:rFonts w:ascii="Univers 45 Light" w:hAnsi="Univers 45 Light"/>
        </w:rPr>
        <w:t xml:space="preserve">representatives from the </w:t>
      </w:r>
      <w:r>
        <w:rPr>
          <w:rFonts w:ascii="Univers 45 Light" w:hAnsi="Univers 45 Light"/>
        </w:rPr>
        <w:t>Central Queensland HHS Business and Decision Support Unit.</w:t>
      </w:r>
    </w:p>
    <w:p w14:paraId="1E27055D" w14:textId="4466358E" w:rsidR="00C21C3C" w:rsidRPr="00F61FBE" w:rsidRDefault="003D50B1" w:rsidP="00C21C3C">
      <w:pPr>
        <w:spacing w:before="120" w:after="120" w:line="280" w:lineRule="atLeast"/>
        <w:jc w:val="both"/>
        <w:rPr>
          <w:rFonts w:ascii="Univers 45 Light" w:hAnsi="Univers 45 Light"/>
          <w:szCs w:val="22"/>
        </w:rPr>
      </w:pPr>
      <w:r w:rsidRPr="006E4931">
        <w:rPr>
          <w:rFonts w:ascii="Univers 45 Light" w:hAnsi="Univers 45 Light"/>
          <w:color w:val="FF0000"/>
        </w:rPr>
        <w:fldChar w:fldCharType="begin"/>
      </w:r>
      <w:r w:rsidRPr="00D118F7">
        <w:rPr>
          <w:rFonts w:ascii="Univers 45 Light" w:hAnsi="Univers 45 Light"/>
          <w:color w:val="FF0000"/>
        </w:rPr>
        <w:instrText xml:space="preserve"> REF _Ref487026818 \h </w:instrText>
      </w:r>
      <w:r w:rsidRPr="006E4931">
        <w:rPr>
          <w:rFonts w:ascii="Univers 45 Light" w:hAnsi="Univers 45 Light"/>
          <w:color w:val="FF0000"/>
        </w:rPr>
        <w:instrText xml:space="preserve"> \* MERGEFORMAT </w:instrText>
      </w:r>
      <w:r w:rsidRPr="006E4931">
        <w:rPr>
          <w:rFonts w:ascii="Univers 45 Light" w:hAnsi="Univers 45 Light"/>
          <w:color w:val="FF0000"/>
        </w:rPr>
      </w:r>
      <w:r w:rsidRPr="006E4931">
        <w:rPr>
          <w:rFonts w:ascii="Univers 45 Light" w:hAnsi="Univers 45 Light"/>
          <w:color w:val="FF0000"/>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38</w:t>
      </w:r>
      <w:r w:rsidRPr="006E4931">
        <w:rPr>
          <w:rFonts w:ascii="Univers 45 Light" w:hAnsi="Univers 45 Light"/>
          <w:color w:val="FF0000"/>
        </w:rPr>
        <w:fldChar w:fldCharType="end"/>
      </w:r>
      <w:r w:rsidRPr="00D118F7">
        <w:rPr>
          <w:rFonts w:ascii="Univers 45 Light" w:hAnsi="Univers 45 Light"/>
          <w:color w:val="FF0000"/>
        </w:rPr>
        <w:t xml:space="preserve"> </w:t>
      </w:r>
      <w:r w:rsidRPr="00D118F7">
        <w:rPr>
          <w:rFonts w:ascii="Univers 45 Light" w:hAnsi="Univers 45 Light"/>
        </w:rPr>
        <w:t>r</w:t>
      </w:r>
      <w:r w:rsidRPr="00F61FBE">
        <w:rPr>
          <w:rFonts w:ascii="Univers 45 Light" w:hAnsi="Univers 45 Light"/>
        </w:rPr>
        <w:t xml:space="preserve">eflects a summary of </w:t>
      </w:r>
      <w:r>
        <w:rPr>
          <w:rFonts w:ascii="Univers 45 Light" w:hAnsi="Univers 45 Light"/>
        </w:rPr>
        <w:t>Central Queensland HHS</w:t>
      </w:r>
      <w:r w:rsidRPr="00F61FBE">
        <w:rPr>
          <w:rFonts w:ascii="Univers 45 Light" w:hAnsi="Univers 45 Light"/>
        </w:rPr>
        <w:t>’s costs, from the original extract from the GL through to the final NHCDC submission for Round 20.</w:t>
      </w:r>
      <w:r w:rsidR="00C21C3C">
        <w:rPr>
          <w:rFonts w:ascii="Univers 45 Light" w:hAnsi="Univers 45 Light"/>
        </w:rPr>
        <w:t xml:space="preserve"> </w:t>
      </w:r>
      <w:r w:rsidR="00C21C3C" w:rsidRPr="00C21C3C">
        <w:rPr>
          <w:rFonts w:ascii="Univers 45 Light" w:hAnsi="Univers 45 Light"/>
        </w:rPr>
        <w:t>This table presents the financial reconciliation of expenditure for Round 20 for Central Queensland Hospital and Health Service and the transformation of this expenditure by the jurisdiction and IHPA for NHCDC submission.  There are 11 items of reconciliation in the table.  These items are labelled A to K.  Items A to E relate to the expenditure submitted by the hospital/LHN, Items F to H relate to the costs submitted by the jurisdiction and Items I to K relate to the transformation of costs by IHPA. The following section in the report explains each item in more detail.</w:t>
      </w:r>
    </w:p>
    <w:p w14:paraId="2CBE1D8D" w14:textId="70DB0A4C" w:rsidR="003D50B1" w:rsidRPr="00F61FBE" w:rsidRDefault="003D50B1" w:rsidP="003D50B1">
      <w:pPr>
        <w:spacing w:before="120" w:after="120" w:line="280" w:lineRule="atLeast"/>
        <w:jc w:val="both"/>
        <w:rPr>
          <w:rFonts w:ascii="Univers 45 Light" w:hAnsi="Univers 45 Light"/>
          <w:szCs w:val="22"/>
        </w:rPr>
      </w:pPr>
    </w:p>
    <w:p w14:paraId="14808783" w14:textId="77777777" w:rsidR="003D50B1" w:rsidRPr="0035558F" w:rsidRDefault="003D50B1" w:rsidP="003D50B1">
      <w:pPr>
        <w:spacing w:line="240" w:lineRule="auto"/>
        <w:rPr>
          <w:rFonts w:ascii="Univers 45 Light" w:hAnsi="Univers 45 Light"/>
          <w:bCs/>
          <w:i/>
        </w:rPr>
        <w:sectPr w:rsidR="003D50B1" w:rsidRPr="0035558F">
          <w:endnotePr>
            <w:numFmt w:val="decimal"/>
          </w:endnotePr>
          <w:pgSz w:w="11907" w:h="16840"/>
          <w:pgMar w:top="1964" w:right="1474" w:bottom="1588" w:left="1474" w:header="958" w:footer="737" w:gutter="454"/>
          <w:cols w:space="720"/>
        </w:sectPr>
      </w:pPr>
    </w:p>
    <w:p w14:paraId="21DB658A" w14:textId="77777777" w:rsidR="003D50B1" w:rsidRDefault="003D50B1" w:rsidP="003D50B1">
      <w:pPr>
        <w:keepNext/>
        <w:spacing w:before="120" w:after="120"/>
        <w:rPr>
          <w:rFonts w:ascii="Univers 45 Light" w:hAnsi="Univers 45 Light"/>
          <w:bCs/>
          <w:i/>
        </w:rPr>
      </w:pPr>
      <w:bookmarkStart w:id="141" w:name="_Ref487026818"/>
      <w:r w:rsidRPr="0035558F">
        <w:rPr>
          <w:rFonts w:ascii="Univers 45 Light" w:hAnsi="Univers 45 Light"/>
          <w:bCs/>
          <w:i/>
        </w:rPr>
        <w:t xml:space="preserve">Table </w:t>
      </w:r>
      <w:r w:rsidRPr="0035558F">
        <w:fldChar w:fldCharType="begin"/>
      </w:r>
      <w:r w:rsidRPr="0035558F">
        <w:rPr>
          <w:rFonts w:ascii="Univers 45 Light" w:hAnsi="Univers 45 Light"/>
          <w:bCs/>
          <w:i/>
        </w:rPr>
        <w:instrText xml:space="preserve"> SEQ Table \* ARABIC </w:instrText>
      </w:r>
      <w:r w:rsidRPr="0035558F">
        <w:fldChar w:fldCharType="separate"/>
      </w:r>
      <w:r w:rsidR="00445A6D">
        <w:rPr>
          <w:rFonts w:ascii="Univers 45 Light" w:hAnsi="Univers 45 Light"/>
          <w:bCs/>
          <w:i/>
          <w:noProof/>
        </w:rPr>
        <w:t>38</w:t>
      </w:r>
      <w:r w:rsidRPr="0035558F">
        <w:fldChar w:fldCharType="end"/>
      </w:r>
      <w:bookmarkEnd w:id="141"/>
      <w:r w:rsidRPr="0035558F">
        <w:rPr>
          <w:rFonts w:ascii="Univers 45 Light" w:hAnsi="Univers 45 Light"/>
          <w:bCs/>
          <w:i/>
        </w:rPr>
        <w:t xml:space="preserve"> – Round </w:t>
      </w:r>
      <w:r>
        <w:rPr>
          <w:rFonts w:ascii="Univers 45 Light" w:hAnsi="Univers 45 Light"/>
          <w:bCs/>
          <w:i/>
        </w:rPr>
        <w:t>20</w:t>
      </w:r>
      <w:r w:rsidRPr="0035558F">
        <w:rPr>
          <w:rFonts w:ascii="Univers 45 Light" w:hAnsi="Univers 45 Light"/>
          <w:bCs/>
          <w:i/>
        </w:rPr>
        <w:t xml:space="preserve"> NHCDC Reconciliation – </w:t>
      </w:r>
      <w:r>
        <w:rPr>
          <w:rFonts w:ascii="Univers 45 Light" w:hAnsi="Univers 45 Light"/>
          <w:bCs/>
          <w:i/>
        </w:rPr>
        <w:t>Central Queensland Hospital and Health Service</w:t>
      </w:r>
    </w:p>
    <w:p w14:paraId="78D31467" w14:textId="77777777" w:rsidR="003D50B1" w:rsidRPr="0035558F" w:rsidRDefault="003D50B1" w:rsidP="003D50B1">
      <w:pPr>
        <w:keepNext/>
        <w:spacing w:before="120" w:after="120"/>
        <w:rPr>
          <w:rFonts w:ascii="Univers 45 Light" w:hAnsi="Univers 45 Light"/>
          <w:bCs/>
          <w:i/>
        </w:rPr>
      </w:pPr>
      <w:r w:rsidRPr="00E623FF">
        <w:rPr>
          <w:noProof/>
          <w:lang w:eastAsia="en-AU"/>
        </w:rPr>
        <w:drawing>
          <wp:inline distT="0" distB="0" distL="0" distR="0" wp14:anchorId="56C60DFE" wp14:editId="4BFC1854">
            <wp:extent cx="8437880" cy="3977495"/>
            <wp:effectExtent l="0" t="0" r="1270" b="4445"/>
            <wp:docPr id="10" name="Picture 10" descr="This table presents the financial reconciliation of expenditure for Round 20 for the Central Queensland Hospital and Health Service and the transformation of this expenditure by the jurisdiction and IHPA for NHCDC submission.  There are 11 items of reconciliation in the table.  These items are labelled A to K.  Items A to E relate to the expenditure submitted by the hospital/LHN, Items F to H relate to the costs submitted by the jurisdiction and Items I to K relate to the transformation of costs by IHPA. The following section in the report explains each item in mor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437880" cy="3977495"/>
                    </a:xfrm>
                    <a:prstGeom prst="rect">
                      <a:avLst/>
                    </a:prstGeom>
                    <a:noFill/>
                    <a:ln>
                      <a:noFill/>
                    </a:ln>
                  </pic:spPr>
                </pic:pic>
              </a:graphicData>
            </a:graphic>
          </wp:inline>
        </w:drawing>
      </w:r>
    </w:p>
    <w:p w14:paraId="54C2B93D" w14:textId="77777777" w:rsidR="003D50B1" w:rsidRPr="0035558F" w:rsidRDefault="003D50B1" w:rsidP="003D50B1">
      <w:pPr>
        <w:spacing w:before="120" w:after="120"/>
        <w:rPr>
          <w:rFonts w:ascii="Univers 45 Light" w:hAnsi="Univers 45 Light"/>
          <w:bCs/>
          <w:i/>
        </w:rPr>
      </w:pPr>
    </w:p>
    <w:p w14:paraId="4D4942E2" w14:textId="77777777" w:rsidR="003D50B1" w:rsidRPr="0035558F" w:rsidRDefault="003D50B1" w:rsidP="003D50B1">
      <w:pPr>
        <w:rPr>
          <w:rFonts w:ascii="Univers 45 Light" w:hAnsi="Univers 45 Light"/>
          <w:bCs/>
          <w:i/>
          <w:sz w:val="16"/>
          <w:szCs w:val="16"/>
        </w:rPr>
      </w:pPr>
      <w:r w:rsidRPr="0035558F">
        <w:rPr>
          <w:rFonts w:ascii="Univers 45 Light" w:hAnsi="Univers 45 Light"/>
          <w:bCs/>
          <w:i/>
          <w:sz w:val="16"/>
          <w:szCs w:val="16"/>
        </w:rPr>
        <w:t xml:space="preserve">Source: KPMG based on data supplied by </w:t>
      </w:r>
      <w:r>
        <w:rPr>
          <w:rFonts w:ascii="Univers 45 Light" w:hAnsi="Univers 45 Light"/>
          <w:bCs/>
          <w:i/>
          <w:sz w:val="16"/>
          <w:szCs w:val="16"/>
        </w:rPr>
        <w:t>Central Queensland HHS</w:t>
      </w:r>
      <w:r w:rsidRPr="0035558F">
        <w:rPr>
          <w:rFonts w:ascii="Univers 45 Light" w:hAnsi="Univers 45 Light"/>
          <w:bCs/>
          <w:i/>
          <w:sz w:val="16"/>
          <w:szCs w:val="16"/>
        </w:rPr>
        <w:t>, jurisdiction and IHPA</w:t>
      </w:r>
    </w:p>
    <w:p w14:paraId="0E97BD42" w14:textId="77777777" w:rsidR="003D50B1" w:rsidRPr="00BD629B" w:rsidRDefault="003D50B1" w:rsidP="003D50B1">
      <w:pPr>
        <w:rPr>
          <w:rFonts w:ascii="Univers 45 Light" w:hAnsi="Univers 45 Light"/>
          <w:bCs/>
          <w:i/>
          <w:sz w:val="16"/>
          <w:szCs w:val="16"/>
        </w:rPr>
      </w:pPr>
      <w:r w:rsidRPr="00BD629B">
        <w:rPr>
          <w:rFonts w:ascii="Univers 45 Light" w:hAnsi="Univers 45 Light"/>
          <w:bCs/>
          <w:i/>
          <w:sz w:val="16"/>
          <w:szCs w:val="16"/>
        </w:rPr>
        <w:t>* As WIP from prior years expenditure relates to prior year costs, this percentage excludes the $</w:t>
      </w:r>
      <w:r>
        <w:rPr>
          <w:rFonts w:ascii="Univers 45 Light" w:hAnsi="Univers 45 Light"/>
          <w:bCs/>
          <w:i/>
          <w:sz w:val="16"/>
          <w:szCs w:val="16"/>
        </w:rPr>
        <w:t>9.51</w:t>
      </w:r>
      <w:r w:rsidRPr="00BD629B">
        <w:rPr>
          <w:rFonts w:ascii="Univers 45 Light" w:hAnsi="Univers 45 Light"/>
          <w:bCs/>
          <w:i/>
          <w:sz w:val="16"/>
          <w:szCs w:val="16"/>
        </w:rPr>
        <w:t xml:space="preserve"> million from the calculation</w:t>
      </w:r>
    </w:p>
    <w:p w14:paraId="6E4448B1" w14:textId="77777777" w:rsidR="003D50B1" w:rsidRPr="00BD629B" w:rsidRDefault="003D50B1" w:rsidP="003D50B1">
      <w:pPr>
        <w:rPr>
          <w:rFonts w:ascii="Univers 45 Light" w:hAnsi="Univers 45 Light"/>
          <w:bCs/>
          <w:i/>
          <w:sz w:val="16"/>
          <w:szCs w:val="16"/>
        </w:rPr>
      </w:pPr>
      <w:r w:rsidRPr="00BD629B">
        <w:rPr>
          <w:rFonts w:ascii="Univers 45 Light" w:hAnsi="Univers 45 Light"/>
          <w:bCs/>
          <w:i/>
          <w:sz w:val="16"/>
          <w:szCs w:val="16"/>
        </w:rPr>
        <w:t xml:space="preserve">^ These figures include admitted emergency costs. </w:t>
      </w:r>
    </w:p>
    <w:p w14:paraId="4CA5A596" w14:textId="77777777" w:rsidR="003D50B1" w:rsidRPr="0035558F" w:rsidRDefault="003D50B1" w:rsidP="003D50B1">
      <w:pPr>
        <w:spacing w:line="240" w:lineRule="auto"/>
        <w:rPr>
          <w:rFonts w:ascii="Univers 45 Light" w:hAnsi="Univers 45 Light"/>
          <w:bCs/>
          <w:i/>
          <w:sz w:val="16"/>
          <w:szCs w:val="16"/>
        </w:rPr>
        <w:sectPr w:rsidR="003D50B1" w:rsidRPr="0035558F">
          <w:endnotePr>
            <w:numFmt w:val="decimal"/>
          </w:endnotePr>
          <w:pgSz w:w="16840" w:h="11907" w:orient="landscape"/>
          <w:pgMar w:top="1474" w:right="1964" w:bottom="1474" w:left="1588" w:header="958" w:footer="737" w:gutter="454"/>
          <w:cols w:space="720"/>
        </w:sectPr>
      </w:pPr>
    </w:p>
    <w:p w14:paraId="09CE4BEE" w14:textId="77777777" w:rsidR="003D50B1" w:rsidRPr="0035558F" w:rsidRDefault="003D50B1" w:rsidP="003D50B1">
      <w:pPr>
        <w:pStyle w:val="Heading4"/>
        <w:numPr>
          <w:ilvl w:val="0"/>
          <w:numId w:val="0"/>
        </w:numPr>
        <w:ind w:left="720" w:hanging="720"/>
        <w:rPr>
          <w:rFonts w:ascii="Univers 45 Light" w:hAnsi="Univers 45 Light"/>
        </w:rPr>
      </w:pPr>
      <w:r w:rsidRPr="0035558F">
        <w:rPr>
          <w:rFonts w:ascii="Univers 45 Light" w:hAnsi="Univers 45 Light"/>
        </w:rPr>
        <w:t>Explanation of reconciliation items</w:t>
      </w:r>
    </w:p>
    <w:p w14:paraId="4A43942B" w14:textId="77777777" w:rsidR="003D50B1" w:rsidRPr="00F61FBE" w:rsidRDefault="003D50B1" w:rsidP="003D50B1">
      <w:pPr>
        <w:pStyle w:val="BodyText"/>
        <w:rPr>
          <w:rFonts w:ascii="Univers 45 Light" w:hAnsi="Univers 45 Light"/>
        </w:rPr>
      </w:pPr>
      <w:r w:rsidRPr="00F61FBE">
        <w:rPr>
          <w:rFonts w:ascii="Univers 45 Light" w:hAnsi="Univers 45 Light"/>
        </w:rPr>
        <w:t xml:space="preserve">This section discusses each of the reconciliation items including adjustments, inclusions and exclusions to the financial data. The information is based on the templates submitted for </w:t>
      </w:r>
      <w:r>
        <w:rPr>
          <w:rFonts w:ascii="Univers 45 Light" w:hAnsi="Univers 45 Light"/>
        </w:rPr>
        <w:t>Central Queensland HHS</w:t>
      </w:r>
      <w:r w:rsidRPr="00F61FBE">
        <w:rPr>
          <w:rFonts w:ascii="Univers 45 Light" w:hAnsi="Univers 45 Light"/>
        </w:rPr>
        <w:t xml:space="preserve"> and face-to-face review discussions.</w:t>
      </w:r>
    </w:p>
    <w:p w14:paraId="1D9823FE" w14:textId="77777777" w:rsidR="003D50B1" w:rsidRPr="0035558F" w:rsidRDefault="003D50B1" w:rsidP="003D50B1">
      <w:pPr>
        <w:keepNext/>
        <w:spacing w:before="120" w:after="120"/>
        <w:rPr>
          <w:rFonts w:ascii="Univers 45 Light" w:hAnsi="Univers 45 Light"/>
          <w:bCs/>
          <w:i/>
        </w:rPr>
      </w:pPr>
      <w:r w:rsidRPr="0035558F">
        <w:rPr>
          <w:rFonts w:ascii="Univers 45 Light" w:hAnsi="Univers 45 Light"/>
          <w:bCs/>
          <w:i/>
        </w:rPr>
        <w:t>Item A – General Ledger</w:t>
      </w:r>
    </w:p>
    <w:p w14:paraId="70A9901A" w14:textId="77777777" w:rsidR="003D50B1" w:rsidRPr="001957B5" w:rsidRDefault="003D50B1" w:rsidP="003D50B1">
      <w:pPr>
        <w:pStyle w:val="BodyText"/>
        <w:rPr>
          <w:rFonts w:ascii="Univers 45 Light" w:hAnsi="Univers 45 Light"/>
        </w:rPr>
      </w:pPr>
      <w:r w:rsidRPr="00FE4A4B">
        <w:rPr>
          <w:rFonts w:ascii="Univers 45 Light" w:hAnsi="Univers 45 Light"/>
        </w:rPr>
        <w:t xml:space="preserve">The final GL amount extracted by </w:t>
      </w:r>
      <w:r>
        <w:rPr>
          <w:rFonts w:ascii="Univers 45 Light" w:hAnsi="Univers 45 Light"/>
        </w:rPr>
        <w:t xml:space="preserve">the Business and Decision Support Unit </w:t>
      </w:r>
      <w:r w:rsidRPr="00FE4A4B">
        <w:rPr>
          <w:rFonts w:ascii="Univers 45 Light" w:hAnsi="Univers 45 Light"/>
        </w:rPr>
        <w:t xml:space="preserve">for </w:t>
      </w:r>
      <w:r>
        <w:rPr>
          <w:rFonts w:ascii="Univers 45 Light" w:hAnsi="Univers 45 Light"/>
        </w:rPr>
        <w:t>Central Queensland HHS</w:t>
      </w:r>
      <w:r w:rsidRPr="00FE4A4B">
        <w:rPr>
          <w:rFonts w:ascii="Univers 45 Light" w:hAnsi="Univers 45 Light"/>
        </w:rPr>
        <w:t xml:space="preserve"> totalled $</w:t>
      </w:r>
      <w:r>
        <w:rPr>
          <w:rFonts w:ascii="Univers 45 Light" w:hAnsi="Univers 45 Light"/>
        </w:rPr>
        <w:t>526.40</w:t>
      </w:r>
      <w:r w:rsidRPr="00FE4A4B">
        <w:rPr>
          <w:rFonts w:ascii="Univers 45 Light" w:hAnsi="Univers 45 Light"/>
        </w:rPr>
        <w:t xml:space="preserve"> million. This amount did not reconcile to the total expenditure reported in the 2015-16 financial statements </w:t>
      </w:r>
      <w:r>
        <w:rPr>
          <w:rFonts w:ascii="Univers 45 Light" w:hAnsi="Univers 45 Light"/>
        </w:rPr>
        <w:t>of</w:t>
      </w:r>
      <w:r w:rsidRPr="00FE4A4B">
        <w:rPr>
          <w:rFonts w:ascii="Univers 45 Light" w:hAnsi="Univers 45 Light"/>
        </w:rPr>
        <w:t xml:space="preserve"> </w:t>
      </w:r>
      <w:r>
        <w:rPr>
          <w:rFonts w:ascii="Univers 45 Light" w:hAnsi="Univers 45 Light"/>
        </w:rPr>
        <w:t>$526.95</w:t>
      </w:r>
      <w:r w:rsidRPr="00FE4A4B">
        <w:rPr>
          <w:rFonts w:ascii="Univers 45 Light" w:hAnsi="Univers 45 Light"/>
        </w:rPr>
        <w:t> million. The $</w:t>
      </w:r>
      <w:r>
        <w:rPr>
          <w:rFonts w:ascii="Univers 45 Light" w:hAnsi="Univers 45 Light"/>
        </w:rPr>
        <w:t>548,119 variance related (0.1 percent of the 2015-16 audited expenditure) to e</w:t>
      </w:r>
      <w:r w:rsidRPr="00C10677">
        <w:rPr>
          <w:rFonts w:ascii="Univers 45 Light" w:hAnsi="Univers 45 Light"/>
          <w:bCs/>
          <w:szCs w:val="20"/>
        </w:rPr>
        <w:t xml:space="preserve">xpenditure recorded in cost centres </w:t>
      </w:r>
      <w:r>
        <w:rPr>
          <w:rFonts w:ascii="Univers 45 Light" w:hAnsi="Univers 45 Light"/>
          <w:bCs/>
          <w:szCs w:val="20"/>
        </w:rPr>
        <w:t>related to</w:t>
      </w:r>
      <w:r w:rsidRPr="00C10677">
        <w:rPr>
          <w:rFonts w:ascii="Univers 45 Light" w:hAnsi="Univers 45 Light"/>
          <w:bCs/>
          <w:szCs w:val="20"/>
        </w:rPr>
        <w:t xml:space="preserve"> Capital Works </w:t>
      </w:r>
      <w:r>
        <w:rPr>
          <w:rFonts w:ascii="Univers 45 Light" w:hAnsi="Univers 45 Light"/>
          <w:bCs/>
          <w:szCs w:val="20"/>
        </w:rPr>
        <w:t>that</w:t>
      </w:r>
      <w:r w:rsidRPr="00C10677">
        <w:rPr>
          <w:rFonts w:ascii="Univers 45 Light" w:hAnsi="Univers 45 Light"/>
          <w:bCs/>
          <w:szCs w:val="20"/>
        </w:rPr>
        <w:t xml:space="preserve"> </w:t>
      </w:r>
      <w:r>
        <w:rPr>
          <w:rFonts w:ascii="Univers 45 Light" w:hAnsi="Univers 45 Light"/>
          <w:bCs/>
          <w:szCs w:val="20"/>
        </w:rPr>
        <w:t xml:space="preserve">are out of scope but included in the </w:t>
      </w:r>
      <w:r w:rsidRPr="00C10677">
        <w:rPr>
          <w:rFonts w:ascii="Univers 45 Light" w:hAnsi="Univers 45 Light"/>
          <w:bCs/>
          <w:szCs w:val="20"/>
        </w:rPr>
        <w:t>Annual F</w:t>
      </w:r>
      <w:r>
        <w:rPr>
          <w:rFonts w:ascii="Univers 45 Light" w:hAnsi="Univers 45 Light"/>
          <w:bCs/>
          <w:szCs w:val="20"/>
        </w:rPr>
        <w:t xml:space="preserve">inancial Statement. </w:t>
      </w:r>
    </w:p>
    <w:p w14:paraId="340A2491" w14:textId="77777777" w:rsidR="003D50B1" w:rsidRPr="0035558F" w:rsidRDefault="003D50B1" w:rsidP="003D50B1">
      <w:pPr>
        <w:keepNext/>
        <w:spacing w:before="120" w:after="120"/>
        <w:rPr>
          <w:rFonts w:ascii="Univers 45 Light" w:hAnsi="Univers 45 Light"/>
          <w:bCs/>
          <w:i/>
        </w:rPr>
      </w:pPr>
      <w:r w:rsidRPr="0035558F">
        <w:rPr>
          <w:rFonts w:ascii="Univers 45 Light" w:hAnsi="Univers 45 Light"/>
          <w:bCs/>
          <w:i/>
        </w:rPr>
        <w:t>Item B – Adjustments to the GL</w:t>
      </w:r>
    </w:p>
    <w:p w14:paraId="0429908B" w14:textId="7069F4FE" w:rsidR="003D50B1" w:rsidRPr="0070522C" w:rsidRDefault="003D50B1" w:rsidP="003D50B1">
      <w:pPr>
        <w:pStyle w:val="BodyText"/>
        <w:rPr>
          <w:rFonts w:ascii="Univers 45 Light" w:hAnsi="Univers 45 Light"/>
        </w:rPr>
      </w:pPr>
      <w:r>
        <w:rPr>
          <w:rFonts w:ascii="Univers 45 Light" w:hAnsi="Univers 45 Light"/>
        </w:rPr>
        <w:t xml:space="preserve">Inclusions were made to the GL of approximately </w:t>
      </w:r>
      <w:r w:rsidR="00A560DF">
        <w:rPr>
          <w:rFonts w:ascii="Univers 45 Light" w:hAnsi="Univers 45 Light"/>
        </w:rPr>
        <w:t>$</w:t>
      </w:r>
      <w:r>
        <w:rPr>
          <w:rFonts w:ascii="Univers 45 Light" w:hAnsi="Univers 45 Light"/>
        </w:rPr>
        <w:t>3.20 million. These inclusions related to 7 cost centres loaded into the costing system that where not including in the General ledger Reporting Hierarchy. Note this Hierarchy is due to be updated for the 17-18 fiscal year with a replacement financial management system. E</w:t>
      </w:r>
      <w:r w:rsidRPr="0070522C">
        <w:rPr>
          <w:rFonts w:ascii="Univers 45 Light" w:hAnsi="Univers 45 Light"/>
        </w:rPr>
        <w:t xml:space="preserve">xclusions were made to the GL </w:t>
      </w:r>
      <w:r>
        <w:rPr>
          <w:rFonts w:ascii="Univers 45 Light" w:hAnsi="Univers 45 Light"/>
        </w:rPr>
        <w:t xml:space="preserve">and totalled </w:t>
      </w:r>
      <w:r w:rsidRPr="0070522C">
        <w:rPr>
          <w:rFonts w:ascii="Univers 45 Light" w:hAnsi="Univers 45 Light"/>
        </w:rPr>
        <w:t>$</w:t>
      </w:r>
      <w:r>
        <w:rPr>
          <w:rFonts w:ascii="Univers 45 Light" w:hAnsi="Univers 45 Light"/>
        </w:rPr>
        <w:t>3.89</w:t>
      </w:r>
      <w:r w:rsidRPr="0070522C">
        <w:rPr>
          <w:rFonts w:ascii="Univers 45 Light" w:hAnsi="Univers 45 Light"/>
        </w:rPr>
        <w:t xml:space="preserve"> million</w:t>
      </w:r>
      <w:r>
        <w:rPr>
          <w:rFonts w:ascii="Univers 45 Light" w:hAnsi="Univers 45 Light"/>
        </w:rPr>
        <w:t xml:space="preserve">. These exclusions related to dead ended costs of $3.56 million where were for services considered out of scope for costing including commercial entities and out of scope health care services (Nursing Home and long stay disability facility) a further </w:t>
      </w:r>
      <w:r w:rsidR="00A560DF">
        <w:rPr>
          <w:rFonts w:ascii="Univers 45 Light" w:hAnsi="Univers 45 Light"/>
        </w:rPr>
        <w:t>$</w:t>
      </w:r>
      <w:r>
        <w:rPr>
          <w:rFonts w:ascii="Univers 45 Light" w:hAnsi="Univers 45 Light"/>
        </w:rPr>
        <w:t xml:space="preserve">0.33 million relate to dispensing costs mapped to one of the 7 cost centres not included in the GL Hierarchy.. </w:t>
      </w:r>
    </w:p>
    <w:p w14:paraId="499ACB02" w14:textId="29A56D73" w:rsidR="003D50B1" w:rsidRPr="0070522C" w:rsidRDefault="003D50B1" w:rsidP="003D50B1">
      <w:pPr>
        <w:pStyle w:val="BodyText"/>
        <w:rPr>
          <w:rFonts w:ascii="Univers 45 Light" w:hAnsi="Univers 45 Light"/>
        </w:rPr>
      </w:pPr>
      <w:r w:rsidRPr="0070522C">
        <w:rPr>
          <w:rFonts w:ascii="Univers 45 Light" w:hAnsi="Univers 45 Light"/>
        </w:rPr>
        <w:t xml:space="preserve">These adjustments established an expenditure base for costing </w:t>
      </w:r>
      <w:r>
        <w:rPr>
          <w:rFonts w:ascii="Univers 45 Light" w:hAnsi="Univers 45 Light"/>
        </w:rPr>
        <w:t xml:space="preserve">was </w:t>
      </w:r>
      <w:r w:rsidRPr="0070522C">
        <w:rPr>
          <w:rFonts w:ascii="Univers 45 Light" w:hAnsi="Univers 45 Light"/>
        </w:rPr>
        <w:t>$</w:t>
      </w:r>
      <w:r w:rsidR="00A560DF">
        <w:rPr>
          <w:rFonts w:ascii="Univers 45 Light" w:hAnsi="Univers 45 Light"/>
        </w:rPr>
        <w:t>525.71</w:t>
      </w:r>
      <w:r w:rsidRPr="0070522C">
        <w:rPr>
          <w:rFonts w:ascii="Univers 45 Light" w:hAnsi="Univers 45 Light"/>
        </w:rPr>
        <w:t xml:space="preserve"> million. This was approximately </w:t>
      </w:r>
      <w:r w:rsidR="00A560DF">
        <w:rPr>
          <w:rFonts w:ascii="Univers 45 Light" w:hAnsi="Univers 45 Light"/>
        </w:rPr>
        <w:t>99.87</w:t>
      </w:r>
      <w:r w:rsidRPr="0070522C">
        <w:rPr>
          <w:rFonts w:ascii="Univers 45 Light" w:hAnsi="Univers 45 Light"/>
        </w:rPr>
        <w:t xml:space="preserve"> percent of total expenditure reported in the GL</w:t>
      </w:r>
      <w:r>
        <w:rPr>
          <w:rFonts w:ascii="Univers 45 Light" w:hAnsi="Univers 45 Light"/>
        </w:rPr>
        <w:t xml:space="preserve"> (including the amounts in the seven cost centres not included in the Hierarchy report sourced for this reconciliation)</w:t>
      </w:r>
    </w:p>
    <w:p w14:paraId="526AF380" w14:textId="77777777" w:rsidR="003D50B1" w:rsidRPr="003B6B12" w:rsidRDefault="003D50B1" w:rsidP="003D50B1">
      <w:pPr>
        <w:keepNext/>
        <w:spacing w:before="120" w:after="120"/>
        <w:rPr>
          <w:rFonts w:ascii="Univers 45 Light" w:hAnsi="Univers 45 Light"/>
          <w:bCs/>
          <w:i/>
        </w:rPr>
      </w:pPr>
      <w:r w:rsidRPr="003B6B12">
        <w:rPr>
          <w:rFonts w:ascii="Univers 45 Light" w:hAnsi="Univers 45 Light"/>
          <w:bCs/>
          <w:i/>
        </w:rPr>
        <w:t>Item C – Allocation of costs</w:t>
      </w:r>
    </w:p>
    <w:p w14:paraId="6C0C654A" w14:textId="77777777" w:rsidR="003D50B1" w:rsidRPr="0070522C" w:rsidRDefault="003D50B1" w:rsidP="003D50B1">
      <w:pPr>
        <w:pStyle w:val="BodyText"/>
        <w:rPr>
          <w:rFonts w:ascii="Univers 45 Light" w:hAnsi="Univers 45 Light"/>
        </w:rPr>
      </w:pPr>
      <w:r w:rsidRPr="0070522C">
        <w:rPr>
          <w:rFonts w:ascii="Univers 45 Light" w:hAnsi="Univers 45 Light"/>
        </w:rPr>
        <w:t xml:space="preserve">No transfers or offsets were made through the costing system for the </w:t>
      </w:r>
      <w:r>
        <w:rPr>
          <w:rFonts w:ascii="Univers 45 Light" w:hAnsi="Univers 45 Light"/>
        </w:rPr>
        <w:t>Central Queensland HHS</w:t>
      </w:r>
      <w:r w:rsidRPr="0070522C">
        <w:rPr>
          <w:rFonts w:ascii="Univers 45 Light" w:hAnsi="Univers 45 Light"/>
        </w:rPr>
        <w:t xml:space="preserve">. </w:t>
      </w:r>
    </w:p>
    <w:p w14:paraId="3296C863" w14:textId="77777777" w:rsidR="003D50B1" w:rsidRPr="0070522C" w:rsidRDefault="003D50B1" w:rsidP="003D50B1">
      <w:pPr>
        <w:pStyle w:val="BodyText"/>
        <w:numPr>
          <w:ilvl w:val="0"/>
          <w:numId w:val="61"/>
        </w:numPr>
        <w:rPr>
          <w:rFonts w:ascii="Univers 45 Light" w:hAnsi="Univers 45 Light"/>
        </w:rPr>
      </w:pPr>
      <w:r w:rsidRPr="0070522C">
        <w:rPr>
          <w:rFonts w:ascii="Univers 45 Light" w:hAnsi="Univers 45 Light"/>
        </w:rPr>
        <w:t>It was observed that the total of all direct cost centres of $</w:t>
      </w:r>
      <w:r>
        <w:rPr>
          <w:rFonts w:ascii="Univers 45 Light" w:hAnsi="Univers 45 Light"/>
        </w:rPr>
        <w:t xml:space="preserve">425.82 </w:t>
      </w:r>
      <w:r w:rsidRPr="0070522C">
        <w:rPr>
          <w:rFonts w:ascii="Univers 45 Light" w:hAnsi="Univers 45 Light"/>
        </w:rPr>
        <w:t>million were allocated in the costing system.</w:t>
      </w:r>
    </w:p>
    <w:p w14:paraId="5D924538" w14:textId="77777777" w:rsidR="003D50B1" w:rsidRPr="0070522C" w:rsidRDefault="003D50B1" w:rsidP="003D50B1">
      <w:pPr>
        <w:pStyle w:val="BodyText"/>
        <w:numPr>
          <w:ilvl w:val="0"/>
          <w:numId w:val="61"/>
        </w:numPr>
        <w:rPr>
          <w:rFonts w:ascii="Univers 45 Light" w:hAnsi="Univers 45 Light"/>
        </w:rPr>
      </w:pPr>
      <w:r w:rsidRPr="0070522C">
        <w:rPr>
          <w:rFonts w:ascii="Univers 45 Light" w:hAnsi="Univers 45 Light"/>
        </w:rPr>
        <w:t>It was observed through the t</w:t>
      </w:r>
      <w:r>
        <w:rPr>
          <w:rFonts w:ascii="Univers 45 Light" w:hAnsi="Univers 45 Light"/>
        </w:rPr>
        <w:t xml:space="preserve">emplates that all overheads of </w:t>
      </w:r>
      <w:r w:rsidRPr="0070522C">
        <w:rPr>
          <w:rFonts w:ascii="Univers 45 Light" w:hAnsi="Univers 45 Light"/>
        </w:rPr>
        <w:t>$</w:t>
      </w:r>
      <w:r>
        <w:rPr>
          <w:rFonts w:ascii="Univers 45 Light" w:hAnsi="Univers 45 Light"/>
        </w:rPr>
        <w:t>99.89</w:t>
      </w:r>
      <w:r w:rsidRPr="0070522C">
        <w:rPr>
          <w:rFonts w:ascii="Univers 45 Light" w:hAnsi="Univers 45 Light"/>
        </w:rPr>
        <w:t xml:space="preserve"> million were allocated to direct cost centres.</w:t>
      </w:r>
    </w:p>
    <w:p w14:paraId="4F766B94" w14:textId="77777777" w:rsidR="003D50B1" w:rsidRPr="0070522C" w:rsidRDefault="003D50B1" w:rsidP="003D50B1">
      <w:pPr>
        <w:pStyle w:val="BodyText"/>
        <w:rPr>
          <w:rFonts w:ascii="Univers 45 Light" w:hAnsi="Univers 45 Light"/>
        </w:rPr>
      </w:pPr>
      <w:r w:rsidRPr="0070522C">
        <w:rPr>
          <w:rFonts w:ascii="Univers 45 Light" w:hAnsi="Univers 45 Light"/>
        </w:rPr>
        <w:t>These amounted to $</w:t>
      </w:r>
      <w:r>
        <w:rPr>
          <w:rFonts w:ascii="Univers 45 Light" w:hAnsi="Univers 45 Light"/>
        </w:rPr>
        <w:t>525</w:t>
      </w:r>
      <w:r w:rsidRPr="0070522C">
        <w:rPr>
          <w:rFonts w:ascii="Univers 45 Light" w:hAnsi="Univers 45 Light"/>
        </w:rPr>
        <w:t>.</w:t>
      </w:r>
      <w:r>
        <w:rPr>
          <w:rFonts w:ascii="Univers 45 Light" w:hAnsi="Univers 45 Light"/>
        </w:rPr>
        <w:t>71</w:t>
      </w:r>
      <w:r w:rsidRPr="0070522C">
        <w:rPr>
          <w:rFonts w:ascii="Univers 45 Light" w:hAnsi="Univers 45 Light"/>
        </w:rPr>
        <w:t xml:space="preserve"> million. </w:t>
      </w:r>
    </w:p>
    <w:p w14:paraId="0D09FEBC" w14:textId="77777777" w:rsidR="003D50B1" w:rsidRPr="0035558F" w:rsidRDefault="003D50B1" w:rsidP="003D50B1">
      <w:pPr>
        <w:keepNext/>
        <w:spacing w:before="120" w:after="120"/>
        <w:rPr>
          <w:rFonts w:ascii="Univers 45 Light" w:hAnsi="Univers 45 Light"/>
          <w:bCs/>
          <w:i/>
        </w:rPr>
      </w:pPr>
      <w:r w:rsidRPr="0035558F">
        <w:rPr>
          <w:rFonts w:ascii="Univers 45 Light" w:hAnsi="Univers 45 Light"/>
          <w:bCs/>
          <w:i/>
        </w:rPr>
        <w:t>Item D – Post Allocation Adjustments</w:t>
      </w:r>
    </w:p>
    <w:p w14:paraId="537E3056" w14:textId="77777777" w:rsidR="003D50B1" w:rsidRPr="00253FA8" w:rsidRDefault="003D50B1" w:rsidP="003D50B1">
      <w:pPr>
        <w:pStyle w:val="BodyText"/>
        <w:rPr>
          <w:rFonts w:ascii="Univers 45 Light" w:hAnsi="Univers 45 Light"/>
        </w:rPr>
      </w:pPr>
      <w:r>
        <w:rPr>
          <w:rFonts w:ascii="Univers 45 Light" w:hAnsi="Univers 45 Light"/>
        </w:rPr>
        <w:t>Work In Progress (WIP) from prior years totalling $9.51 million was included</w:t>
      </w:r>
      <w:r w:rsidRPr="00253FA8">
        <w:rPr>
          <w:rFonts w:ascii="Univers 45 Light" w:hAnsi="Univers 45 Light"/>
        </w:rPr>
        <w:t xml:space="preserve"> post allocation </w:t>
      </w:r>
      <w:r>
        <w:rPr>
          <w:rFonts w:ascii="Univers 45 Light" w:hAnsi="Univers 45 Light"/>
        </w:rPr>
        <w:t xml:space="preserve">for the HHS. </w:t>
      </w:r>
      <w:r w:rsidRPr="00253FA8">
        <w:rPr>
          <w:rFonts w:ascii="Univers 45 Light" w:hAnsi="Univers 45 Light"/>
        </w:rPr>
        <w:t xml:space="preserve">The basis of </w:t>
      </w:r>
      <w:r>
        <w:rPr>
          <w:rFonts w:ascii="Univers 45 Light" w:hAnsi="Univers 45 Light"/>
        </w:rPr>
        <w:t>this adjustment</w:t>
      </w:r>
      <w:r w:rsidRPr="00253FA8">
        <w:rPr>
          <w:rFonts w:ascii="Univers 45 Light" w:hAnsi="Univers 45 Light"/>
        </w:rPr>
        <w:t xml:space="preserve"> appears reasonable.</w:t>
      </w:r>
    </w:p>
    <w:p w14:paraId="2B113C5E" w14:textId="77777777" w:rsidR="003D50B1" w:rsidRPr="00253FA8" w:rsidRDefault="003D50B1" w:rsidP="003D50B1">
      <w:pPr>
        <w:pStyle w:val="BodyText"/>
        <w:rPr>
          <w:rFonts w:ascii="Univers 45 Light" w:hAnsi="Univers 45 Light"/>
        </w:rPr>
      </w:pPr>
      <w:r w:rsidRPr="00253FA8">
        <w:rPr>
          <w:rFonts w:ascii="Univers 45 Light" w:hAnsi="Univers 45 Light"/>
        </w:rPr>
        <w:t xml:space="preserve">The total expenditure allocated to patients for </w:t>
      </w:r>
      <w:r>
        <w:rPr>
          <w:rFonts w:ascii="Univers 45 Light" w:hAnsi="Univers 45 Light"/>
        </w:rPr>
        <w:t>Central Queensland HHS</w:t>
      </w:r>
      <w:r w:rsidRPr="00253FA8">
        <w:rPr>
          <w:rFonts w:ascii="Univers 45 Light" w:hAnsi="Univers 45 Light"/>
        </w:rPr>
        <w:t xml:space="preserve"> was $</w:t>
      </w:r>
      <w:r>
        <w:rPr>
          <w:rFonts w:ascii="Univers 45 Light" w:hAnsi="Univers 45 Light"/>
        </w:rPr>
        <w:t>535.22</w:t>
      </w:r>
      <w:r w:rsidRPr="00253FA8">
        <w:rPr>
          <w:rFonts w:ascii="Univers 45 Light" w:hAnsi="Univers 45 Light"/>
        </w:rPr>
        <w:t> million which represented approximately 9</w:t>
      </w:r>
      <w:r>
        <w:rPr>
          <w:rFonts w:ascii="Univers 45 Light" w:hAnsi="Univers 45 Light"/>
        </w:rPr>
        <w:t>9</w:t>
      </w:r>
      <w:r w:rsidRPr="00253FA8">
        <w:rPr>
          <w:rFonts w:ascii="Univers 45 Light" w:hAnsi="Univers 45 Light"/>
        </w:rPr>
        <w:t>.</w:t>
      </w:r>
      <w:r>
        <w:rPr>
          <w:rFonts w:ascii="Univers 45 Light" w:hAnsi="Univers 45 Light"/>
        </w:rPr>
        <w:t>9</w:t>
      </w:r>
      <w:r w:rsidRPr="00253FA8">
        <w:rPr>
          <w:rFonts w:ascii="Univers 45 Light" w:hAnsi="Univers 45 Light"/>
        </w:rPr>
        <w:t xml:space="preserve"> percent of the </w:t>
      </w:r>
      <w:r>
        <w:rPr>
          <w:rFonts w:ascii="Univers 45 Light" w:hAnsi="Univers 45 Light"/>
        </w:rPr>
        <w:t xml:space="preserve">GL </w:t>
      </w:r>
      <w:r w:rsidRPr="00F3204C">
        <w:rPr>
          <w:rFonts w:ascii="Univers 45 Light" w:hAnsi="Univers 45 Light"/>
        </w:rPr>
        <w:t>(note this percentage calculation excludes WIP from prior years as it is not part of the current year GL)</w:t>
      </w:r>
      <w:r>
        <w:rPr>
          <w:rFonts w:ascii="Univers 45 Light" w:hAnsi="Univers 45 Light"/>
        </w:rPr>
        <w:t>.</w:t>
      </w:r>
    </w:p>
    <w:p w14:paraId="4F45B5EB" w14:textId="77777777" w:rsidR="003D50B1" w:rsidRPr="0035558F" w:rsidRDefault="003D50B1" w:rsidP="003D50B1">
      <w:pPr>
        <w:keepNext/>
        <w:spacing w:before="120" w:after="120"/>
        <w:rPr>
          <w:rFonts w:ascii="Univers 45 Light" w:hAnsi="Univers 45 Light"/>
          <w:bCs/>
          <w:i/>
        </w:rPr>
      </w:pPr>
      <w:r w:rsidRPr="0035558F">
        <w:rPr>
          <w:rFonts w:ascii="Univers 45 Light" w:hAnsi="Univers 45 Light"/>
          <w:bCs/>
          <w:i/>
        </w:rPr>
        <w:t>Item E - Costed products submitted to jurisdiction</w:t>
      </w:r>
    </w:p>
    <w:p w14:paraId="4060D50F" w14:textId="77777777" w:rsidR="003D50B1" w:rsidRDefault="003D50B1" w:rsidP="003D50B1">
      <w:pPr>
        <w:pStyle w:val="BodyText"/>
        <w:rPr>
          <w:rFonts w:ascii="Univers 45 Light" w:hAnsi="Univers 45 Light"/>
        </w:rPr>
      </w:pPr>
      <w:r w:rsidRPr="003975C5">
        <w:rPr>
          <w:rFonts w:ascii="Univers 45 Light" w:hAnsi="Univers 45 Light"/>
        </w:rPr>
        <w:t>Costs submitted to the jurisdiction and reported at product level totalled $</w:t>
      </w:r>
      <w:r>
        <w:rPr>
          <w:rFonts w:ascii="Univers 45 Light" w:hAnsi="Univers 45 Light"/>
        </w:rPr>
        <w:t>535.22 million. Costs were allocated to all products -</w:t>
      </w:r>
      <w:r w:rsidRPr="003975C5">
        <w:rPr>
          <w:rFonts w:ascii="Univers 45 Light" w:hAnsi="Univers 45 Light"/>
        </w:rPr>
        <w:t xml:space="preserve">. </w:t>
      </w:r>
    </w:p>
    <w:p w14:paraId="5DDA6E60" w14:textId="77777777" w:rsidR="003D50B1" w:rsidRPr="003975C5" w:rsidRDefault="003D50B1" w:rsidP="003D50B1">
      <w:pPr>
        <w:keepNext/>
        <w:spacing w:before="120" w:after="120"/>
        <w:rPr>
          <w:rFonts w:ascii="Univers 45 Light" w:hAnsi="Univers 45 Light"/>
          <w:bCs/>
          <w:i/>
        </w:rPr>
      </w:pPr>
      <w:r w:rsidRPr="003975C5">
        <w:rPr>
          <w:rFonts w:ascii="Univers 45 Light" w:hAnsi="Univers 45 Light"/>
          <w:bCs/>
          <w:i/>
        </w:rPr>
        <w:t>Item F – Costed products received by the jurisdiction</w:t>
      </w:r>
    </w:p>
    <w:p w14:paraId="1FC92F1F" w14:textId="77777777" w:rsidR="003D50B1" w:rsidRPr="003975C5" w:rsidRDefault="003D50B1" w:rsidP="003D50B1">
      <w:pPr>
        <w:pStyle w:val="BodyText"/>
        <w:rPr>
          <w:rFonts w:ascii="Univers 45 Light" w:hAnsi="Univers 45 Light"/>
        </w:rPr>
      </w:pPr>
      <w:r w:rsidRPr="003975C5">
        <w:rPr>
          <w:rFonts w:ascii="Univers 45 Light" w:hAnsi="Univers 45 Light"/>
        </w:rPr>
        <w:t>Costed products received by the jurisdiction totalled $</w:t>
      </w:r>
      <w:r>
        <w:rPr>
          <w:rFonts w:ascii="Univers 45 Light" w:hAnsi="Univers 45 Light"/>
        </w:rPr>
        <w:t>535.22</w:t>
      </w:r>
      <w:r w:rsidRPr="003975C5">
        <w:rPr>
          <w:rFonts w:ascii="Univers 45 Light" w:hAnsi="Univers 45 Light"/>
        </w:rPr>
        <w:t xml:space="preserve"> million. No variance was noted between Items E and F.</w:t>
      </w:r>
    </w:p>
    <w:p w14:paraId="04216E5D" w14:textId="77777777" w:rsidR="003D50B1" w:rsidRPr="00981F9B" w:rsidRDefault="003D50B1" w:rsidP="003D50B1">
      <w:pPr>
        <w:keepNext/>
        <w:spacing w:before="120" w:after="120"/>
        <w:rPr>
          <w:rFonts w:ascii="Univers 45 Light" w:hAnsi="Univers 45 Light"/>
          <w:bCs/>
          <w:i/>
        </w:rPr>
      </w:pPr>
      <w:r w:rsidRPr="00981F9B">
        <w:rPr>
          <w:rFonts w:ascii="Univers 45 Light" w:hAnsi="Univers 45 Light"/>
          <w:bCs/>
          <w:i/>
        </w:rPr>
        <w:t>Item G – Final adjustments</w:t>
      </w:r>
    </w:p>
    <w:p w14:paraId="11939ECF" w14:textId="3602BD18" w:rsidR="003D50B1" w:rsidRDefault="003D50B1" w:rsidP="003D50B1">
      <w:pPr>
        <w:pStyle w:val="BodyText"/>
        <w:rPr>
          <w:rFonts w:ascii="Univers 45 Light" w:hAnsi="Univers 45 Light"/>
        </w:rPr>
      </w:pPr>
      <w:r w:rsidRPr="00981F9B">
        <w:rPr>
          <w:rFonts w:ascii="Univers 45 Light" w:hAnsi="Univers 45 Light"/>
        </w:rPr>
        <w:t xml:space="preserve">Queensland Health adjusts the </w:t>
      </w:r>
      <w:r>
        <w:rPr>
          <w:rFonts w:ascii="Univers 45 Light" w:hAnsi="Univers 45 Light"/>
        </w:rPr>
        <w:t>hospital</w:t>
      </w:r>
      <w:r w:rsidRPr="00981F9B">
        <w:rPr>
          <w:rFonts w:ascii="Univers 45 Light" w:hAnsi="Univers 45 Light"/>
        </w:rPr>
        <w:t xml:space="preserve"> submission. The adjustments made for Round 20 totalled </w:t>
      </w:r>
      <w:r w:rsidR="00862526">
        <w:rPr>
          <w:rFonts w:ascii="Univers 45 Light" w:hAnsi="Univers 45 Light"/>
        </w:rPr>
        <w:t>$202.90</w:t>
      </w:r>
      <w:r w:rsidRPr="00981F9B">
        <w:rPr>
          <w:rFonts w:ascii="Univers 45 Light" w:hAnsi="Univers 45 Light"/>
        </w:rPr>
        <w:t xml:space="preserve"> million and related to:</w:t>
      </w:r>
    </w:p>
    <w:p w14:paraId="67402771" w14:textId="77777777" w:rsidR="003D50B1" w:rsidRPr="009949BA" w:rsidRDefault="003D50B1" w:rsidP="003D50B1">
      <w:pPr>
        <w:pStyle w:val="ListBullet"/>
        <w:numPr>
          <w:ilvl w:val="0"/>
          <w:numId w:val="68"/>
        </w:numPr>
        <w:rPr>
          <w:rFonts w:ascii="Univers 45 Light" w:hAnsi="Univers 45 Light"/>
          <w:color w:val="auto"/>
        </w:rPr>
      </w:pPr>
      <w:r>
        <w:rPr>
          <w:rFonts w:ascii="Univers 45 Light" w:hAnsi="Univers 45 Light"/>
          <w:color w:val="auto"/>
        </w:rPr>
        <w:t>Excluded</w:t>
      </w:r>
      <w:r w:rsidDel="00C82841">
        <w:rPr>
          <w:rFonts w:ascii="Univers 45 Light" w:hAnsi="Univers 45 Light"/>
          <w:color w:val="auto"/>
        </w:rPr>
        <w:t xml:space="preserve"> </w:t>
      </w:r>
      <w:r>
        <w:rPr>
          <w:rFonts w:ascii="Univers 45 Light" w:hAnsi="Univers 45 Light"/>
          <w:color w:val="auto"/>
        </w:rPr>
        <w:t>c</w:t>
      </w:r>
      <w:r w:rsidRPr="009949BA">
        <w:rPr>
          <w:rFonts w:ascii="Univers 45 Light" w:hAnsi="Univers 45 Light"/>
          <w:color w:val="auto"/>
        </w:rPr>
        <w:t>urrent</w:t>
      </w:r>
      <w:r>
        <w:rPr>
          <w:rFonts w:ascii="Univers 45 Light" w:hAnsi="Univers 45 Light"/>
          <w:color w:val="auto"/>
        </w:rPr>
        <w:t xml:space="preserve"> year</w:t>
      </w:r>
      <w:r w:rsidRPr="009949BA">
        <w:rPr>
          <w:rFonts w:ascii="Univers 45 Light" w:hAnsi="Univers 45 Light"/>
          <w:color w:val="auto"/>
        </w:rPr>
        <w:t xml:space="preserve"> WIP of $</w:t>
      </w:r>
      <w:r>
        <w:rPr>
          <w:rFonts w:ascii="Univers 45 Light" w:hAnsi="Univers 45 Light"/>
          <w:color w:val="auto"/>
        </w:rPr>
        <w:t>12.12</w:t>
      </w:r>
      <w:r w:rsidRPr="009949BA">
        <w:rPr>
          <w:rFonts w:ascii="Univers 45 Light" w:hAnsi="Univers 45 Light"/>
          <w:color w:val="auto"/>
        </w:rPr>
        <w:t xml:space="preserve"> million </w:t>
      </w:r>
    </w:p>
    <w:p w14:paraId="2335F564" w14:textId="221D0049" w:rsidR="003D50B1" w:rsidRDefault="003D50B1" w:rsidP="003D50B1">
      <w:pPr>
        <w:pStyle w:val="ListBullet"/>
        <w:numPr>
          <w:ilvl w:val="0"/>
          <w:numId w:val="68"/>
        </w:numPr>
        <w:rPr>
          <w:rFonts w:ascii="Univers 45 Light" w:hAnsi="Univers 45 Light"/>
          <w:color w:val="auto"/>
        </w:rPr>
      </w:pPr>
      <w:r w:rsidRPr="00E70055">
        <w:rPr>
          <w:rFonts w:ascii="Univers 45 Light" w:hAnsi="Univers 45 Light"/>
        </w:rPr>
        <w:t>Excluded costs associated with System Generated Patients of $123.69 million related to</w:t>
      </w:r>
      <w:r>
        <w:rPr>
          <w:rFonts w:ascii="Univers 45 Light" w:hAnsi="Univers 45 Light"/>
          <w:color w:val="auto"/>
        </w:rPr>
        <w:t xml:space="preserve"> r</w:t>
      </w:r>
      <w:r w:rsidRPr="00E70055">
        <w:rPr>
          <w:rFonts w:ascii="Univers 45 Light" w:hAnsi="Univers 45 Light"/>
          <w:color w:val="auto"/>
        </w:rPr>
        <w:t xml:space="preserve">ecords </w:t>
      </w:r>
      <w:r w:rsidRPr="004D6041">
        <w:rPr>
          <w:rFonts w:ascii="Univers 45 Light" w:hAnsi="Univers 45 Light"/>
          <w:color w:val="auto"/>
        </w:rPr>
        <w:t xml:space="preserve">where no patient level data was available for costing the of the following services: </w:t>
      </w:r>
      <w:r>
        <w:rPr>
          <w:rFonts w:ascii="Univers 45 Light" w:hAnsi="Univers 45 Light"/>
          <w:color w:val="auto"/>
        </w:rPr>
        <w:t xml:space="preserve">Capital Works, Trust Accounts ( No Medical Costs), Teaching, Training and Research, Oral Health, Home and Community Care, Community Breast Screening, Public Health, Offender Health , Private Practice costs, Nursing Homes </w:t>
      </w:r>
    </w:p>
    <w:p w14:paraId="6813C0E9" w14:textId="77777777" w:rsidR="003D50B1" w:rsidRPr="009949BA" w:rsidRDefault="003D50B1" w:rsidP="003D50B1">
      <w:pPr>
        <w:pStyle w:val="ListBullet"/>
        <w:numPr>
          <w:ilvl w:val="0"/>
          <w:numId w:val="68"/>
        </w:numPr>
        <w:rPr>
          <w:rFonts w:ascii="Univers 45 Light" w:hAnsi="Univers 45 Light"/>
          <w:color w:val="auto"/>
        </w:rPr>
      </w:pPr>
      <w:r>
        <w:rPr>
          <w:rFonts w:ascii="Univers 45 Light" w:hAnsi="Univers 45 Light"/>
          <w:color w:val="auto"/>
        </w:rPr>
        <w:t xml:space="preserve">Excluded </w:t>
      </w:r>
      <w:r w:rsidRPr="009949BA">
        <w:rPr>
          <w:rFonts w:ascii="Univers 45 Light" w:hAnsi="Univers 45 Light"/>
          <w:color w:val="auto"/>
        </w:rPr>
        <w:t>Teaching and Training costs of $</w:t>
      </w:r>
      <w:r>
        <w:rPr>
          <w:rFonts w:ascii="Univers 45 Light" w:hAnsi="Univers 45 Light"/>
          <w:color w:val="auto"/>
        </w:rPr>
        <w:t>2.75</w:t>
      </w:r>
      <w:r w:rsidRPr="009949BA">
        <w:rPr>
          <w:rFonts w:ascii="Univers 45 Light" w:hAnsi="Univers 45 Light"/>
          <w:color w:val="auto"/>
        </w:rPr>
        <w:t xml:space="preserve"> million from teaching and training cost centres</w:t>
      </w:r>
      <w:r>
        <w:rPr>
          <w:rFonts w:ascii="Univers 45 Light" w:hAnsi="Univers 45 Light"/>
          <w:color w:val="auto"/>
        </w:rPr>
        <w:t>- as there is no activity record to match these costs.</w:t>
      </w:r>
      <w:r w:rsidRPr="009949BA">
        <w:rPr>
          <w:rFonts w:ascii="Univers 45 Light" w:hAnsi="Univers 45 Light"/>
          <w:color w:val="auto"/>
        </w:rPr>
        <w:t xml:space="preserve"> </w:t>
      </w:r>
    </w:p>
    <w:p w14:paraId="58DCA4B4" w14:textId="77777777" w:rsidR="003D50B1" w:rsidRPr="00A71C68" w:rsidRDefault="003D50B1" w:rsidP="003D50B1">
      <w:pPr>
        <w:pStyle w:val="ListBullet"/>
        <w:numPr>
          <w:ilvl w:val="0"/>
          <w:numId w:val="68"/>
        </w:numPr>
        <w:rPr>
          <w:rFonts w:ascii="Univers 45 Light" w:hAnsi="Univers 45 Light"/>
          <w:color w:val="auto"/>
        </w:rPr>
      </w:pPr>
      <w:r w:rsidRPr="00E70055">
        <w:rPr>
          <w:rFonts w:ascii="Univers 45 Light" w:hAnsi="Univers 45 Light"/>
          <w:color w:val="auto"/>
        </w:rPr>
        <w:t xml:space="preserve">Excluded </w:t>
      </w:r>
      <w:r w:rsidRPr="00A71C68">
        <w:rPr>
          <w:rFonts w:ascii="Univers 45 Light" w:hAnsi="Univers 45 Light"/>
          <w:color w:val="auto"/>
        </w:rPr>
        <w:t>unmatched cost records to the NHCDC of $57.10 million related to:</w:t>
      </w:r>
    </w:p>
    <w:p w14:paraId="23A7631C" w14:textId="77777777" w:rsidR="003D50B1" w:rsidRPr="00A71C68" w:rsidRDefault="003D50B1" w:rsidP="003D50B1">
      <w:pPr>
        <w:pStyle w:val="ListBullet"/>
        <w:numPr>
          <w:ilvl w:val="0"/>
          <w:numId w:val="68"/>
        </w:numPr>
        <w:tabs>
          <w:tab w:val="clear" w:pos="340"/>
          <w:tab w:val="num" w:pos="680"/>
        </w:tabs>
        <w:ind w:left="680"/>
        <w:rPr>
          <w:rFonts w:ascii="Univers 45 Light" w:hAnsi="Univers 45 Light"/>
          <w:color w:val="auto"/>
        </w:rPr>
      </w:pPr>
      <w:r w:rsidRPr="00A71C68">
        <w:rPr>
          <w:rFonts w:ascii="Univers 45 Light" w:hAnsi="Univers 45 Light"/>
          <w:color w:val="auto"/>
        </w:rPr>
        <w:t>Outpatient - Tier 2 records totalling $45.92 million</w:t>
      </w:r>
    </w:p>
    <w:p w14:paraId="6791FB37" w14:textId="77777777" w:rsidR="003D50B1" w:rsidRPr="006E4931" w:rsidRDefault="003D50B1" w:rsidP="003D50B1">
      <w:pPr>
        <w:pStyle w:val="ListBullet"/>
        <w:numPr>
          <w:ilvl w:val="0"/>
          <w:numId w:val="68"/>
        </w:numPr>
        <w:tabs>
          <w:tab w:val="clear" w:pos="340"/>
          <w:tab w:val="num" w:pos="680"/>
        </w:tabs>
        <w:ind w:left="680"/>
        <w:rPr>
          <w:rFonts w:ascii="Univers 45 Light" w:hAnsi="Univers 45 Light"/>
          <w:color w:val="auto"/>
        </w:rPr>
      </w:pPr>
      <w:r w:rsidRPr="00A71C68">
        <w:rPr>
          <w:rFonts w:ascii="Univers 45 Light" w:hAnsi="Univers 45 Light"/>
          <w:color w:val="auto"/>
        </w:rPr>
        <w:t xml:space="preserve">Non-admitted emergency records totalling $10.69 million </w:t>
      </w:r>
    </w:p>
    <w:p w14:paraId="665F6936" w14:textId="77777777" w:rsidR="003D50B1" w:rsidRPr="006E4931" w:rsidRDefault="003D50B1" w:rsidP="003D50B1">
      <w:pPr>
        <w:pStyle w:val="ListBullet"/>
        <w:numPr>
          <w:ilvl w:val="0"/>
          <w:numId w:val="68"/>
        </w:numPr>
        <w:tabs>
          <w:tab w:val="clear" w:pos="340"/>
          <w:tab w:val="num" w:pos="680"/>
        </w:tabs>
        <w:ind w:left="680"/>
        <w:rPr>
          <w:rFonts w:ascii="Univers 45 Light" w:hAnsi="Univers 45 Light"/>
          <w:color w:val="auto"/>
        </w:rPr>
      </w:pPr>
      <w:r w:rsidRPr="006E4931">
        <w:rPr>
          <w:rFonts w:ascii="Univers 45 Light" w:hAnsi="Univers 45 Light"/>
          <w:color w:val="auto"/>
        </w:rPr>
        <w:t>Other admitted care type records totalling $486,537</w:t>
      </w:r>
    </w:p>
    <w:p w14:paraId="75541C99" w14:textId="77777777" w:rsidR="003D50B1" w:rsidRDefault="003D50B1" w:rsidP="003D50B1">
      <w:pPr>
        <w:pStyle w:val="ListBullet"/>
        <w:numPr>
          <w:ilvl w:val="0"/>
          <w:numId w:val="68"/>
        </w:numPr>
        <w:rPr>
          <w:rFonts w:ascii="Univers 45 Light" w:hAnsi="Univers 45 Light"/>
          <w:color w:val="auto"/>
        </w:rPr>
      </w:pPr>
      <w:r>
        <w:rPr>
          <w:rFonts w:ascii="Univers 45 Light" w:hAnsi="Univers 45 Light"/>
          <w:color w:val="auto"/>
        </w:rPr>
        <w:t>Excluded records with an invalid DRG record totalling $6,675</w:t>
      </w:r>
    </w:p>
    <w:p w14:paraId="36DA0D92" w14:textId="77777777" w:rsidR="003D50B1" w:rsidRDefault="003D50B1" w:rsidP="003D50B1">
      <w:pPr>
        <w:pStyle w:val="ListBullet"/>
        <w:numPr>
          <w:ilvl w:val="0"/>
          <w:numId w:val="68"/>
        </w:numPr>
        <w:rPr>
          <w:rFonts w:ascii="Univers 45 Light" w:hAnsi="Univers 45 Light"/>
          <w:color w:val="auto"/>
        </w:rPr>
      </w:pPr>
      <w:r>
        <w:rPr>
          <w:rFonts w:ascii="Univers 45 Light" w:hAnsi="Univers 45 Light"/>
          <w:color w:val="auto"/>
        </w:rPr>
        <w:t>Excluded cost records not matched to product or care types totalling $5.73 million</w:t>
      </w:r>
    </w:p>
    <w:p w14:paraId="66477AC5" w14:textId="77777777" w:rsidR="003D50B1" w:rsidRDefault="003D50B1" w:rsidP="003D50B1">
      <w:pPr>
        <w:pStyle w:val="ListBullet"/>
        <w:numPr>
          <w:ilvl w:val="0"/>
          <w:numId w:val="68"/>
        </w:numPr>
        <w:rPr>
          <w:rFonts w:ascii="Univers 45 Light" w:hAnsi="Univers 45 Light"/>
          <w:color w:val="auto"/>
        </w:rPr>
      </w:pPr>
      <w:r>
        <w:rPr>
          <w:rFonts w:ascii="Univers 45 Light" w:hAnsi="Univers 45 Light"/>
          <w:color w:val="auto"/>
        </w:rPr>
        <w:t>Excluded  costs associated with the NHCDC line items Exclude and Cap which are out of scope for the NHCDC totalling $1.73 million</w:t>
      </w:r>
    </w:p>
    <w:p w14:paraId="5F3DC483" w14:textId="77777777" w:rsidR="003D50B1" w:rsidRPr="009949BA" w:rsidRDefault="003D50B1" w:rsidP="003D50B1">
      <w:pPr>
        <w:pStyle w:val="ListBullet"/>
        <w:numPr>
          <w:ilvl w:val="0"/>
          <w:numId w:val="72"/>
        </w:numPr>
        <w:rPr>
          <w:rFonts w:ascii="Univers 45 Light" w:hAnsi="Univers 45 Light"/>
          <w:color w:val="auto"/>
        </w:rPr>
      </w:pPr>
      <w:r w:rsidRPr="009949BA">
        <w:rPr>
          <w:rFonts w:ascii="Univers 45 Light" w:hAnsi="Univers 45 Light"/>
          <w:color w:val="auto"/>
        </w:rPr>
        <w:t>To ensure that no negative cost records are reported, negative costed episodes and negative cost rows reported in the costing system of $</w:t>
      </w:r>
      <w:r>
        <w:rPr>
          <w:rFonts w:ascii="Univers 45 Light" w:hAnsi="Univers 45 Light"/>
          <w:color w:val="auto"/>
        </w:rPr>
        <w:t>226,330</w:t>
      </w:r>
      <w:r w:rsidRPr="009949BA">
        <w:rPr>
          <w:rFonts w:ascii="Univers 45 Light" w:hAnsi="Univers 45 Light"/>
          <w:color w:val="auto"/>
        </w:rPr>
        <w:t xml:space="preserve"> were adjusted</w:t>
      </w:r>
      <w:r>
        <w:rPr>
          <w:rFonts w:ascii="Univers 45 Light" w:hAnsi="Univers 45 Light"/>
          <w:color w:val="auto"/>
        </w:rPr>
        <w:t xml:space="preserve"> (the effect of this adjustment is an inclusion to the costs submitted to IHPA)</w:t>
      </w:r>
      <w:r w:rsidRPr="009949BA">
        <w:rPr>
          <w:rFonts w:ascii="Univers 45 Light" w:hAnsi="Univers 45 Light"/>
          <w:color w:val="auto"/>
        </w:rPr>
        <w:t>.</w:t>
      </w:r>
    </w:p>
    <w:p w14:paraId="5FA8B379" w14:textId="77777777" w:rsidR="003D50B1" w:rsidRPr="009949BA" w:rsidRDefault="003D50B1" w:rsidP="003D50B1">
      <w:pPr>
        <w:pStyle w:val="ListBullet"/>
        <w:numPr>
          <w:ilvl w:val="0"/>
          <w:numId w:val="0"/>
        </w:numPr>
        <w:tabs>
          <w:tab w:val="left" w:pos="720"/>
        </w:tabs>
        <w:rPr>
          <w:rFonts w:ascii="Univers 45 Light" w:hAnsi="Univers 45 Light"/>
          <w:color w:val="auto"/>
        </w:rPr>
      </w:pPr>
      <w:r w:rsidRPr="009949BA">
        <w:rPr>
          <w:rFonts w:ascii="Univers 45 Light" w:hAnsi="Univers 45 Light"/>
          <w:color w:val="auto"/>
        </w:rPr>
        <w:t>The basis of these adjustments appears reasonable.</w:t>
      </w:r>
      <w:r>
        <w:rPr>
          <w:rFonts w:ascii="Univers 45 Light" w:hAnsi="Univers 45 Light"/>
          <w:color w:val="auto"/>
        </w:rPr>
        <w:t xml:space="preserve"> </w:t>
      </w:r>
      <w:r w:rsidRPr="0035558F">
        <w:rPr>
          <w:rFonts w:ascii="Univers 45 Light" w:hAnsi="Univers 45 Light"/>
        </w:rPr>
        <w:t>However, the exclusion of Teaching, Training and Research may impact on the completeness of the NHCDC</w:t>
      </w:r>
      <w:r>
        <w:rPr>
          <w:rFonts w:ascii="Univers 45 Light" w:hAnsi="Univers 45 Light"/>
        </w:rPr>
        <w:t>.</w:t>
      </w:r>
      <w:r w:rsidRPr="009949BA">
        <w:rPr>
          <w:rFonts w:ascii="Univers 45 Light" w:hAnsi="Univers 45 Light"/>
          <w:color w:val="auto"/>
        </w:rPr>
        <w:t xml:space="preserve"> It is recommended that Queensland Health continue to investigate the reasons for the unlinked and unmatched records to ensure appropriate treatment in future rounds.</w:t>
      </w:r>
      <w:r>
        <w:rPr>
          <w:rFonts w:ascii="Univers 45 Light" w:hAnsi="Univers 45 Light"/>
          <w:color w:val="auto"/>
        </w:rPr>
        <w:t xml:space="preserve"> This is in line with Round 19 recommendations.</w:t>
      </w:r>
    </w:p>
    <w:p w14:paraId="65FA19A6" w14:textId="77777777" w:rsidR="003D50B1" w:rsidRPr="0035558F" w:rsidRDefault="003D50B1" w:rsidP="003D50B1">
      <w:pPr>
        <w:keepNext/>
        <w:spacing w:before="120" w:after="120"/>
        <w:rPr>
          <w:rFonts w:ascii="Univers 45 Light" w:hAnsi="Univers 45 Light"/>
          <w:bCs/>
          <w:i/>
        </w:rPr>
      </w:pPr>
      <w:r w:rsidRPr="0035558F">
        <w:rPr>
          <w:rFonts w:ascii="Univers 45 Light" w:hAnsi="Univers 45 Light"/>
          <w:bCs/>
          <w:i/>
        </w:rPr>
        <w:t>Item H – Costed products submitted to IHPA</w:t>
      </w:r>
    </w:p>
    <w:p w14:paraId="46B6D656" w14:textId="77777777" w:rsidR="003D50B1" w:rsidRPr="005A1F5D" w:rsidRDefault="003D50B1" w:rsidP="003D50B1">
      <w:pPr>
        <w:pStyle w:val="BodyText"/>
        <w:rPr>
          <w:rFonts w:ascii="Univers 45 Light" w:hAnsi="Univers 45 Light"/>
        </w:rPr>
      </w:pPr>
      <w:r w:rsidRPr="005A1F5D">
        <w:rPr>
          <w:rFonts w:ascii="Univers 45 Light" w:hAnsi="Univers 45 Light"/>
        </w:rPr>
        <w:t>Costs derived by the jurisdiction and reported at product level to IHPA totalled $</w:t>
      </w:r>
      <w:r>
        <w:rPr>
          <w:rFonts w:ascii="Univers 45 Light" w:hAnsi="Univers 45 Light"/>
        </w:rPr>
        <w:t>332.32</w:t>
      </w:r>
      <w:r w:rsidRPr="005A1F5D">
        <w:rPr>
          <w:rFonts w:ascii="Univers 45 Light" w:hAnsi="Univers 45 Light"/>
        </w:rPr>
        <w:t xml:space="preserve"> million.</w:t>
      </w:r>
      <w:r>
        <w:rPr>
          <w:rFonts w:ascii="Univers 45 Light" w:hAnsi="Univers 45 Light"/>
        </w:rPr>
        <w:t xml:space="preserve"> There was a minor variance of $6 between Item G and Item H.</w:t>
      </w:r>
    </w:p>
    <w:p w14:paraId="6F4983B2" w14:textId="77777777" w:rsidR="003D50B1" w:rsidRPr="00224DC9" w:rsidRDefault="003D50B1" w:rsidP="003D50B1">
      <w:pPr>
        <w:keepNext/>
        <w:spacing w:before="120" w:after="120"/>
        <w:rPr>
          <w:rFonts w:ascii="Univers 45 Light" w:hAnsi="Univers 45 Light"/>
          <w:bCs/>
          <w:i/>
        </w:rPr>
      </w:pPr>
      <w:r w:rsidRPr="00224DC9">
        <w:rPr>
          <w:rFonts w:ascii="Univers 45 Light" w:hAnsi="Univers 45 Light"/>
          <w:bCs/>
          <w:i/>
        </w:rPr>
        <w:t>Item I – Total products received by IHPA</w:t>
      </w:r>
    </w:p>
    <w:p w14:paraId="724E376D" w14:textId="77777777" w:rsidR="003D50B1" w:rsidRPr="00224DC9" w:rsidRDefault="003D50B1" w:rsidP="003D50B1">
      <w:pPr>
        <w:pStyle w:val="NormalWeb"/>
        <w:spacing w:before="120" w:after="120" w:line="280" w:lineRule="atLeast"/>
        <w:rPr>
          <w:rFonts w:ascii="Univers 45 Light" w:hAnsi="Univers 45 Light"/>
          <w:sz w:val="20"/>
          <w:szCs w:val="20"/>
        </w:rPr>
      </w:pPr>
      <w:r w:rsidRPr="00224DC9">
        <w:rPr>
          <w:rFonts w:ascii="Univers 45 Light" w:hAnsi="Univers 45 Light"/>
          <w:sz w:val="20"/>
          <w:szCs w:val="20"/>
        </w:rPr>
        <w:t>Costed products received by IHPA totalled $</w:t>
      </w:r>
      <w:r>
        <w:rPr>
          <w:rFonts w:ascii="Univers 45 Light" w:hAnsi="Univers 45 Light"/>
          <w:sz w:val="20"/>
          <w:szCs w:val="20"/>
        </w:rPr>
        <w:t>332.32 m</w:t>
      </w:r>
      <w:r w:rsidRPr="00224DC9">
        <w:rPr>
          <w:rFonts w:ascii="Univers 45 Light" w:hAnsi="Univers 45 Light"/>
          <w:sz w:val="20"/>
          <w:szCs w:val="20"/>
        </w:rPr>
        <w:t xml:space="preserve">illion. </w:t>
      </w:r>
      <w:r>
        <w:rPr>
          <w:rFonts w:ascii="Univers 45 Light" w:hAnsi="Univers 45 Light"/>
          <w:sz w:val="20"/>
          <w:szCs w:val="20"/>
        </w:rPr>
        <w:t xml:space="preserve">No variance </w:t>
      </w:r>
      <w:r w:rsidRPr="00224DC9">
        <w:rPr>
          <w:rFonts w:ascii="Univers 45 Light" w:hAnsi="Univers 45 Light"/>
          <w:sz w:val="20"/>
          <w:szCs w:val="20"/>
        </w:rPr>
        <w:t xml:space="preserve">was noted between Item H and Item I. </w:t>
      </w:r>
    </w:p>
    <w:p w14:paraId="3DB142DD" w14:textId="77777777" w:rsidR="003D50B1" w:rsidRPr="00224DC9" w:rsidRDefault="003D50B1" w:rsidP="003D50B1">
      <w:pPr>
        <w:keepNext/>
        <w:spacing w:before="120" w:after="120"/>
        <w:rPr>
          <w:rFonts w:ascii="Univers 45 Light" w:hAnsi="Univers 45 Light"/>
          <w:bCs/>
          <w:i/>
        </w:rPr>
      </w:pPr>
      <w:r w:rsidRPr="00224DC9">
        <w:rPr>
          <w:rFonts w:ascii="Univers 45 Light" w:hAnsi="Univers 45 Light"/>
          <w:bCs/>
          <w:i/>
        </w:rPr>
        <w:t>Item J – IHPA adjustments</w:t>
      </w:r>
    </w:p>
    <w:p w14:paraId="545EF246" w14:textId="77777777" w:rsidR="003D50B1" w:rsidRPr="003252A3" w:rsidRDefault="003D50B1" w:rsidP="003D50B1">
      <w:pPr>
        <w:pStyle w:val="ListParagraph"/>
        <w:numPr>
          <w:ilvl w:val="0"/>
          <w:numId w:val="54"/>
        </w:numPr>
        <w:spacing w:before="120" w:after="120" w:line="280" w:lineRule="atLeast"/>
        <w:rPr>
          <w:rFonts w:ascii="Univers 45 Light" w:hAnsi="Univers 45 Light"/>
          <w:i/>
          <w:color w:val="000000"/>
          <w:sz w:val="20"/>
          <w:lang w:eastAsia="en-AU"/>
        </w:rPr>
      </w:pPr>
      <w:r>
        <w:rPr>
          <w:rFonts w:ascii="Univers 45 Light" w:hAnsi="Univers 45 Light"/>
          <w:i/>
          <w:color w:val="000000"/>
          <w:sz w:val="20"/>
          <w:lang w:eastAsia="en-AU"/>
        </w:rPr>
        <w:t>Unqualified Baby Adjustments</w:t>
      </w:r>
    </w:p>
    <w:p w14:paraId="59814709" w14:textId="77777777" w:rsidR="003D50B1" w:rsidRDefault="003D50B1" w:rsidP="003D50B1">
      <w:pPr>
        <w:pStyle w:val="NormalWeb"/>
        <w:spacing w:before="120" w:after="120" w:line="280" w:lineRule="atLeast"/>
        <w:ind w:left="340"/>
        <w:rPr>
          <w:rFonts w:ascii="Univers 45 Light" w:hAnsi="Univers 45 Light"/>
          <w:sz w:val="20"/>
          <w:szCs w:val="20"/>
        </w:rPr>
      </w:pPr>
      <w:r w:rsidRPr="003252A3">
        <w:rPr>
          <w:rFonts w:ascii="Univers 45 Light" w:hAnsi="Univers 45 Light"/>
          <w:sz w:val="20"/>
          <w:szCs w:val="20"/>
        </w:rPr>
        <w:t>Upon receipt of cost data, IHPA redistributes the unqualified baby cost to the mother separation to provide a complete delivery cost. Within IHPAs reconciliation this was not an additional cost but a movement between patients.</w:t>
      </w:r>
    </w:p>
    <w:p w14:paraId="4F8F1BC8" w14:textId="77777777" w:rsidR="003D50B1" w:rsidRPr="003252A3" w:rsidRDefault="003D50B1" w:rsidP="003D50B1">
      <w:pPr>
        <w:pStyle w:val="NormalWeb"/>
        <w:spacing w:before="120" w:after="120" w:line="280" w:lineRule="atLeast"/>
        <w:ind w:left="340"/>
        <w:rPr>
          <w:rFonts w:ascii="Univers 45 Light" w:hAnsi="Univers 45 Light"/>
          <w:sz w:val="20"/>
          <w:szCs w:val="20"/>
        </w:rPr>
      </w:pPr>
      <w:r w:rsidRPr="00DF6A89">
        <w:rPr>
          <w:rFonts w:ascii="Univers 45 Light" w:hAnsi="Univers 45 Light"/>
          <w:sz w:val="20"/>
          <w:szCs w:val="20"/>
        </w:rPr>
        <w:t>If there are remaining UQB separations and all mother separations have been allocated costs from a UQB separation, these remaining UQB costs are excluded from the NHCDC.</w:t>
      </w:r>
      <w:r>
        <w:rPr>
          <w:rFonts w:ascii="Univers 45 Light" w:hAnsi="Univers 45 Light"/>
          <w:sz w:val="20"/>
          <w:szCs w:val="20"/>
        </w:rPr>
        <w:t xml:space="preserve"> For Central Queensland HHS, the UQB removals totalled $12,285.</w:t>
      </w:r>
    </w:p>
    <w:p w14:paraId="402996A2" w14:textId="77777777" w:rsidR="003D50B1" w:rsidRPr="0035558F" w:rsidRDefault="003D50B1" w:rsidP="003D50B1">
      <w:pPr>
        <w:pStyle w:val="ListParagraph"/>
        <w:numPr>
          <w:ilvl w:val="0"/>
          <w:numId w:val="54"/>
        </w:numPr>
        <w:spacing w:before="120" w:after="120" w:line="280" w:lineRule="atLeast"/>
        <w:rPr>
          <w:rFonts w:ascii="Univers 45 Light" w:hAnsi="Univers 45 Light"/>
          <w:i/>
          <w:color w:val="000000"/>
          <w:sz w:val="20"/>
          <w:lang w:eastAsia="en-AU"/>
        </w:rPr>
      </w:pPr>
      <w:r w:rsidRPr="0035558F">
        <w:rPr>
          <w:rFonts w:ascii="Univers 45 Light" w:hAnsi="Univers 45 Light"/>
          <w:i/>
          <w:color w:val="000000"/>
          <w:sz w:val="20"/>
          <w:lang w:eastAsia="en-AU"/>
        </w:rPr>
        <w:t>Admitted emergency</w:t>
      </w:r>
    </w:p>
    <w:p w14:paraId="16848990" w14:textId="77777777" w:rsidR="003D50B1" w:rsidRDefault="003D50B1" w:rsidP="003D50B1">
      <w:pPr>
        <w:pStyle w:val="NormalWeb"/>
        <w:spacing w:before="120" w:after="120" w:line="280" w:lineRule="atLeast"/>
        <w:ind w:left="340"/>
        <w:rPr>
          <w:rFonts w:ascii="Univers 45 Light" w:hAnsi="Univers 45 Light"/>
          <w:sz w:val="20"/>
          <w:szCs w:val="20"/>
        </w:rPr>
      </w:pPr>
      <w:r w:rsidRPr="00224DC9">
        <w:rPr>
          <w:rFonts w:ascii="Univers 45 Light" w:hAnsi="Univers 45 Light"/>
          <w:sz w:val="20"/>
          <w:szCs w:val="20"/>
        </w:rPr>
        <w:t xml:space="preserve">Upon receipt of cost data, IHPA allocates the admitted emergency costs back to admitted patients for the purposes of reporting and analysis. Within IHPA’s reconciliation, this amount was a duplication of admitted emergency costs and not an additional cost. </w:t>
      </w:r>
      <w:r>
        <w:rPr>
          <w:rFonts w:ascii="Univers 45 Light" w:hAnsi="Univers 45 Light"/>
          <w:sz w:val="20"/>
          <w:szCs w:val="20"/>
        </w:rPr>
        <w:t>T</w:t>
      </w:r>
      <w:r w:rsidRPr="00224DC9">
        <w:rPr>
          <w:rFonts w:ascii="Univers 45 Light" w:hAnsi="Univers 45 Light"/>
          <w:sz w:val="20"/>
          <w:szCs w:val="20"/>
        </w:rPr>
        <w:t>his amounted to $</w:t>
      </w:r>
      <w:r>
        <w:rPr>
          <w:rFonts w:ascii="Univers 45 Light" w:hAnsi="Univers 45 Light"/>
          <w:sz w:val="20"/>
          <w:szCs w:val="20"/>
        </w:rPr>
        <w:t>22.05</w:t>
      </w:r>
      <w:r w:rsidRPr="00224DC9">
        <w:rPr>
          <w:rFonts w:ascii="Univers 45 Light" w:hAnsi="Univers 45 Light"/>
          <w:sz w:val="20"/>
          <w:szCs w:val="20"/>
        </w:rPr>
        <w:t xml:space="preserve"> million </w:t>
      </w:r>
      <w:r>
        <w:rPr>
          <w:rFonts w:ascii="Univers 45 Light" w:hAnsi="Univers 45 Light"/>
          <w:sz w:val="20"/>
          <w:szCs w:val="20"/>
        </w:rPr>
        <w:t>f</w:t>
      </w:r>
      <w:r w:rsidRPr="00224DC9">
        <w:rPr>
          <w:rFonts w:ascii="Univers 45 Light" w:hAnsi="Univers 45 Light"/>
          <w:sz w:val="20"/>
          <w:szCs w:val="20"/>
        </w:rPr>
        <w:t xml:space="preserve">or </w:t>
      </w:r>
      <w:r>
        <w:rPr>
          <w:rFonts w:ascii="Univers 45 Light" w:hAnsi="Univers 45 Light"/>
          <w:sz w:val="20"/>
          <w:szCs w:val="20"/>
        </w:rPr>
        <w:t>Central Queensland HHS</w:t>
      </w:r>
      <w:r w:rsidRPr="00224DC9">
        <w:rPr>
          <w:rFonts w:ascii="Univers 45 Light" w:hAnsi="Univers 45 Light"/>
          <w:sz w:val="20"/>
          <w:szCs w:val="20"/>
        </w:rPr>
        <w:t>.</w:t>
      </w:r>
    </w:p>
    <w:p w14:paraId="759E2271" w14:textId="77777777" w:rsidR="003D50B1" w:rsidRPr="00224DC9" w:rsidRDefault="003D50B1" w:rsidP="003D50B1">
      <w:pPr>
        <w:keepNext/>
        <w:spacing w:before="120" w:after="120"/>
        <w:rPr>
          <w:rFonts w:ascii="Univers 45 Light" w:hAnsi="Univers 45 Light"/>
          <w:bCs/>
          <w:i/>
        </w:rPr>
      </w:pPr>
      <w:r w:rsidRPr="00224DC9">
        <w:rPr>
          <w:rFonts w:ascii="Univers 45 Light" w:hAnsi="Univers 45 Light"/>
          <w:bCs/>
          <w:i/>
        </w:rPr>
        <w:t>Item K – Final NHCDC Costed Outputs</w:t>
      </w:r>
    </w:p>
    <w:p w14:paraId="4E9C2DAE" w14:textId="77777777" w:rsidR="003D50B1" w:rsidRDefault="003D50B1" w:rsidP="003D50B1">
      <w:pPr>
        <w:spacing w:before="120" w:after="120" w:line="280" w:lineRule="atLeast"/>
        <w:rPr>
          <w:rFonts w:ascii="Univers 45 Light" w:hAnsi="Univers 45 Light"/>
          <w:lang w:eastAsia="en-AU"/>
        </w:rPr>
      </w:pPr>
      <w:r w:rsidRPr="00224DC9">
        <w:rPr>
          <w:rFonts w:ascii="Univers 45 Light" w:hAnsi="Univers 45 Light"/>
          <w:color w:val="000000"/>
        </w:rPr>
        <w:t xml:space="preserve">The final NHCDC costed data for </w:t>
      </w:r>
      <w:r>
        <w:rPr>
          <w:rFonts w:ascii="Univers 45 Light" w:hAnsi="Univers 45 Light"/>
          <w:color w:val="000000"/>
        </w:rPr>
        <w:t>Central Queensland HHS</w:t>
      </w:r>
      <w:r w:rsidRPr="00224DC9">
        <w:rPr>
          <w:rFonts w:ascii="Univers 45 Light" w:hAnsi="Univers 45 Light"/>
          <w:color w:val="000000"/>
        </w:rPr>
        <w:t xml:space="preserve"> that was loaded into the National Round 20 cost data set was $</w:t>
      </w:r>
      <w:r>
        <w:rPr>
          <w:rFonts w:ascii="Univers 45 Light" w:hAnsi="Univers 45 Light"/>
          <w:color w:val="000000"/>
        </w:rPr>
        <w:t>354.36 m</w:t>
      </w:r>
      <w:r w:rsidRPr="00224DC9">
        <w:rPr>
          <w:rFonts w:ascii="Univers 45 Light" w:hAnsi="Univers 45 Light"/>
          <w:color w:val="000000"/>
        </w:rPr>
        <w:t>illion which include</w:t>
      </w:r>
      <w:r>
        <w:rPr>
          <w:rFonts w:ascii="Univers 45 Light" w:hAnsi="Univers 45 Light"/>
          <w:color w:val="000000"/>
        </w:rPr>
        <w:t>d</w:t>
      </w:r>
      <w:r w:rsidRPr="00224DC9">
        <w:rPr>
          <w:rFonts w:ascii="Univers 45 Light" w:hAnsi="Univers 45 Light"/>
          <w:color w:val="000000"/>
        </w:rPr>
        <w:t xml:space="preserve"> the admitted emergency cost of $</w:t>
      </w:r>
      <w:r>
        <w:rPr>
          <w:rFonts w:ascii="Univers 45 Light" w:hAnsi="Univers 45 Light"/>
          <w:color w:val="000000"/>
        </w:rPr>
        <w:t>22.05</w:t>
      </w:r>
      <w:r w:rsidRPr="00224DC9">
        <w:rPr>
          <w:rFonts w:ascii="Univers 45 Light" w:hAnsi="Univers 45 Light"/>
          <w:color w:val="000000"/>
        </w:rPr>
        <w:t> million.</w:t>
      </w:r>
    </w:p>
    <w:p w14:paraId="589143F3" w14:textId="77777777" w:rsidR="003D50B1" w:rsidRPr="006E4931" w:rsidRDefault="003D50B1" w:rsidP="003D50B1">
      <w:pPr>
        <w:pStyle w:val="Heading3"/>
        <w:numPr>
          <w:ilvl w:val="2"/>
          <w:numId w:val="35"/>
        </w:numPr>
        <w:tabs>
          <w:tab w:val="clear" w:pos="720"/>
          <w:tab w:val="num" w:pos="851"/>
          <w:tab w:val="num" w:pos="1713"/>
          <w:tab w:val="num" w:pos="6958"/>
        </w:tabs>
        <w:ind w:left="1713" w:hanging="1713"/>
      </w:pPr>
      <w:r w:rsidRPr="0035558F">
        <w:t>Activity data</w:t>
      </w:r>
    </w:p>
    <w:p w14:paraId="57E8B604" w14:textId="77777777" w:rsidR="003D50B1" w:rsidRDefault="003D50B1" w:rsidP="003D50B1">
      <w:pPr>
        <w:pStyle w:val="BodyText"/>
        <w:rPr>
          <w:rFonts w:ascii="Univers 45 Light" w:hAnsi="Univers 45 Light"/>
        </w:rPr>
      </w:pPr>
      <w:r w:rsidRPr="006E4931">
        <w:rPr>
          <w:rFonts w:ascii="Univers 45 Light" w:hAnsi="Univers 45 Light"/>
        </w:rPr>
        <w:fldChar w:fldCharType="begin"/>
      </w:r>
      <w:r w:rsidRPr="00A71C68">
        <w:rPr>
          <w:rFonts w:ascii="Univers 45 Light" w:hAnsi="Univers 45 Light"/>
        </w:rPr>
        <w:instrText xml:space="preserve"> REF _Ref486969859 \h </w:instrText>
      </w:r>
      <w:r w:rsidRPr="006E4931">
        <w:rPr>
          <w:rFonts w:ascii="Univers 45 Light" w:hAnsi="Univers 45 Light"/>
        </w:rPr>
        <w:instrText xml:space="preserve"> \* MERGEFORMAT </w:instrText>
      </w:r>
      <w:r w:rsidRPr="006E4931">
        <w:rPr>
          <w:rFonts w:ascii="Univers 45 Light" w:hAnsi="Univers 45 Light"/>
        </w:rPr>
      </w:r>
      <w:r w:rsidRPr="006E4931">
        <w:rPr>
          <w:rFonts w:ascii="Univers 45 Light" w:hAnsi="Univers 45 Light"/>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39</w:t>
      </w:r>
      <w:r w:rsidRPr="006E4931">
        <w:rPr>
          <w:rFonts w:ascii="Univers 45 Light" w:hAnsi="Univers 45 Light"/>
        </w:rPr>
        <w:fldChar w:fldCharType="end"/>
      </w:r>
      <w:r>
        <w:rPr>
          <w:rFonts w:ascii="Univers 45 Light" w:hAnsi="Univers 45 Light"/>
        </w:rPr>
        <w:t xml:space="preserve"> </w:t>
      </w:r>
      <w:r w:rsidRPr="00732463">
        <w:rPr>
          <w:rFonts w:ascii="Univers 45 Light" w:hAnsi="Univers 45 Light"/>
        </w:rPr>
        <w:t xml:space="preserve">presents patient activity data based on source and costing systems for </w:t>
      </w:r>
      <w:r>
        <w:rPr>
          <w:rFonts w:ascii="Univers 45 Light" w:hAnsi="Univers 45 Light"/>
        </w:rPr>
        <w:t>Central Queensland HHS</w:t>
      </w:r>
      <w:r w:rsidRPr="00732463">
        <w:rPr>
          <w:rFonts w:ascii="Univers 45 Light" w:hAnsi="Univers 45 Light"/>
        </w:rPr>
        <w:t xml:space="preserve">. This activity data is then compared to </w:t>
      </w:r>
      <w:r>
        <w:rPr>
          <w:rFonts w:ascii="Univers 45 Light" w:hAnsi="Univers 45 Light"/>
        </w:rPr>
        <w:fldChar w:fldCharType="begin"/>
      </w:r>
      <w:r>
        <w:rPr>
          <w:rFonts w:ascii="Univers 45 Light" w:hAnsi="Univers 45 Light"/>
        </w:rPr>
        <w:instrText xml:space="preserve"> REF _Ref486969913 \h </w:instrText>
      </w:r>
      <w:r>
        <w:rPr>
          <w:rFonts w:ascii="Univers 45 Light" w:hAnsi="Univers 45 Light"/>
        </w:rPr>
      </w:r>
      <w:r>
        <w:rPr>
          <w:rFonts w:ascii="Univers 45 Light" w:hAnsi="Univers 45 Light"/>
        </w:rPr>
        <w:fldChar w:fldCharType="separate"/>
      </w:r>
      <w:r w:rsidR="00445A6D" w:rsidRPr="0035558F">
        <w:rPr>
          <w:rFonts w:ascii="Univers 45 Light" w:hAnsi="Univers 45 Light"/>
        </w:rPr>
        <w:t xml:space="preserve">Table </w:t>
      </w:r>
      <w:r w:rsidR="00445A6D">
        <w:rPr>
          <w:rFonts w:ascii="Univers 45 Light" w:hAnsi="Univers 45 Light"/>
          <w:noProof/>
        </w:rPr>
        <w:t>40</w:t>
      </w:r>
      <w:r>
        <w:rPr>
          <w:rFonts w:ascii="Univers 45 Light" w:hAnsi="Univers 45 Light"/>
        </w:rPr>
        <w:fldChar w:fldCharType="end"/>
      </w:r>
      <w:r>
        <w:rPr>
          <w:rFonts w:ascii="Univers 45 Light" w:hAnsi="Univers 45 Light"/>
        </w:rPr>
        <w:t xml:space="preserve"> </w:t>
      </w:r>
      <w:r w:rsidRPr="00732463">
        <w:rPr>
          <w:rFonts w:ascii="Univers 45 Light" w:hAnsi="Univers 45 Light"/>
        </w:rPr>
        <w:t>which highlights the transfer of activity data by NHCDC product from</w:t>
      </w:r>
      <w:r w:rsidRPr="0035558F">
        <w:rPr>
          <w:rFonts w:ascii="Univers 45 Light" w:hAnsi="Univers 45 Light"/>
        </w:rPr>
        <w:t xml:space="preserve"> </w:t>
      </w:r>
      <w:r>
        <w:rPr>
          <w:rFonts w:ascii="Univers 45 Light" w:hAnsi="Univers 45 Light"/>
        </w:rPr>
        <w:t>Central Queensland HHS</w:t>
      </w:r>
      <w:r w:rsidRPr="0035558F">
        <w:rPr>
          <w:rFonts w:ascii="Univers 45 Light" w:hAnsi="Univers 45 Light"/>
        </w:rPr>
        <w:t xml:space="preserve"> to Queensland Health and then through to IHPA submission and finalisation</w:t>
      </w:r>
      <w:r>
        <w:rPr>
          <w:rFonts w:ascii="Univers 45 Light" w:hAnsi="Univers 45 Light"/>
        </w:rPr>
        <w:t>.</w:t>
      </w:r>
    </w:p>
    <w:p w14:paraId="159B9125" w14:textId="77777777" w:rsidR="003D50B1" w:rsidRDefault="003D50B1" w:rsidP="003D50B1">
      <w:pPr>
        <w:pStyle w:val="BodyText"/>
        <w:rPr>
          <w:rFonts w:ascii="Univers 45 Light" w:hAnsi="Univers 45 Light"/>
        </w:rPr>
      </w:pPr>
    </w:p>
    <w:p w14:paraId="0C1BFC2E" w14:textId="77777777" w:rsidR="003D50B1" w:rsidRPr="00E23CE8" w:rsidRDefault="003D50B1" w:rsidP="003D50B1">
      <w:pPr>
        <w:pStyle w:val="BodyText"/>
        <w:rPr>
          <w:rFonts w:ascii="Univers 45 Light" w:hAnsi="Univers 45 Light"/>
        </w:rPr>
        <w:sectPr w:rsidR="003D50B1" w:rsidRPr="00E23CE8">
          <w:endnotePr>
            <w:numFmt w:val="decimal"/>
          </w:endnotePr>
          <w:pgSz w:w="11907" w:h="16840"/>
          <w:pgMar w:top="1843" w:right="1474" w:bottom="1276" w:left="1474" w:header="958" w:footer="737" w:gutter="454"/>
          <w:cols w:space="720"/>
        </w:sectPr>
      </w:pPr>
    </w:p>
    <w:p w14:paraId="28A62BFB" w14:textId="77777777" w:rsidR="003D50B1" w:rsidRDefault="003D50B1" w:rsidP="003D50B1">
      <w:pPr>
        <w:keepNext/>
        <w:spacing w:before="120" w:after="120"/>
        <w:rPr>
          <w:rFonts w:ascii="Univers 45 Light" w:hAnsi="Univers 45 Light"/>
          <w:bCs/>
          <w:i/>
        </w:rPr>
      </w:pPr>
      <w:bookmarkStart w:id="142" w:name="_Ref486969859"/>
      <w:r w:rsidRPr="0035558F">
        <w:rPr>
          <w:rFonts w:ascii="Univers 45 Light" w:hAnsi="Univers 45 Light"/>
          <w:bCs/>
          <w:i/>
        </w:rPr>
        <w:t xml:space="preserve">Table </w:t>
      </w:r>
      <w:r w:rsidRPr="0035558F">
        <w:fldChar w:fldCharType="begin"/>
      </w:r>
      <w:r w:rsidRPr="0035558F">
        <w:rPr>
          <w:rFonts w:ascii="Univers 45 Light" w:hAnsi="Univers 45 Light"/>
          <w:bCs/>
          <w:i/>
        </w:rPr>
        <w:instrText xml:space="preserve"> SEQ Table \* ARABIC </w:instrText>
      </w:r>
      <w:r w:rsidRPr="0035558F">
        <w:fldChar w:fldCharType="separate"/>
      </w:r>
      <w:r w:rsidR="00445A6D">
        <w:rPr>
          <w:rFonts w:ascii="Univers 45 Light" w:hAnsi="Univers 45 Light"/>
          <w:bCs/>
          <w:i/>
          <w:noProof/>
        </w:rPr>
        <w:t>39</w:t>
      </w:r>
      <w:r w:rsidRPr="0035558F">
        <w:fldChar w:fldCharType="end"/>
      </w:r>
      <w:bookmarkEnd w:id="142"/>
      <w:r w:rsidRPr="0035558F">
        <w:rPr>
          <w:rFonts w:ascii="Univers 45 Light" w:hAnsi="Univers 45 Light"/>
          <w:bCs/>
          <w:i/>
        </w:rPr>
        <w:t xml:space="preserve"> – Activity data – </w:t>
      </w:r>
      <w:r>
        <w:rPr>
          <w:rFonts w:ascii="Univers 45 Light" w:hAnsi="Univers 45 Light"/>
          <w:bCs/>
          <w:i/>
        </w:rPr>
        <w:t>Central Queensland Hospital and Health Service</w:t>
      </w:r>
    </w:p>
    <w:tbl>
      <w:tblPr>
        <w:tblW w:w="14126" w:type="dxa"/>
        <w:tblLook w:val="04A0" w:firstRow="1" w:lastRow="0" w:firstColumn="1" w:lastColumn="0" w:noHBand="0" w:noVBand="1"/>
      </w:tblPr>
      <w:tblGrid>
        <w:gridCol w:w="2720"/>
        <w:gridCol w:w="1500"/>
        <w:gridCol w:w="1400"/>
        <w:gridCol w:w="1040"/>
        <w:gridCol w:w="1026"/>
        <w:gridCol w:w="1260"/>
        <w:gridCol w:w="1040"/>
        <w:gridCol w:w="1040"/>
        <w:gridCol w:w="1020"/>
        <w:gridCol w:w="1060"/>
        <w:gridCol w:w="1020"/>
      </w:tblGrid>
      <w:tr w:rsidR="003D50B1" w:rsidRPr="00AE775C" w14:paraId="1540EB2E" w14:textId="77777777" w:rsidTr="00F966F7">
        <w:trPr>
          <w:trHeight w:val="877"/>
        </w:trPr>
        <w:tc>
          <w:tcPr>
            <w:tcW w:w="2720" w:type="dxa"/>
            <w:tcBorders>
              <w:top w:val="single" w:sz="4" w:space="0" w:color="5B9BD5"/>
              <w:left w:val="single" w:sz="4" w:space="0" w:color="5B9BD5"/>
              <w:bottom w:val="nil"/>
              <w:right w:val="nil"/>
            </w:tcBorders>
            <w:shd w:val="clear" w:color="000000" w:fill="1F497D"/>
            <w:vAlign w:val="bottom"/>
            <w:hideMark/>
          </w:tcPr>
          <w:p w14:paraId="09F209AA" w14:textId="77777777" w:rsidR="003D50B1" w:rsidRPr="006E4931" w:rsidRDefault="003D50B1" w:rsidP="00F966F7">
            <w:pPr>
              <w:spacing w:line="240" w:lineRule="auto"/>
              <w:rPr>
                <w:rFonts w:ascii="Univers 45 Light" w:hAnsi="Univers 45 Light"/>
                <w:b/>
                <w:bCs/>
                <w:color w:val="FFFFFF"/>
                <w:sz w:val="18"/>
                <w:szCs w:val="16"/>
                <w:lang w:eastAsia="en-AU"/>
              </w:rPr>
            </w:pPr>
            <w:r w:rsidRPr="006E4931">
              <w:rPr>
                <w:rFonts w:ascii="Univers 45 Light" w:hAnsi="Univers 45 Light"/>
                <w:b/>
                <w:bCs/>
                <w:color w:val="FFFFFF"/>
                <w:sz w:val="18"/>
                <w:szCs w:val="16"/>
                <w:lang w:eastAsia="en-AU"/>
              </w:rPr>
              <w:t>Activity Data</w:t>
            </w:r>
          </w:p>
        </w:tc>
        <w:tc>
          <w:tcPr>
            <w:tcW w:w="1500" w:type="dxa"/>
            <w:tcBorders>
              <w:top w:val="single" w:sz="4" w:space="0" w:color="5B9BD5"/>
              <w:left w:val="single" w:sz="4" w:space="0" w:color="5B9BD5"/>
              <w:bottom w:val="nil"/>
              <w:right w:val="single" w:sz="4" w:space="0" w:color="5B9BD5"/>
            </w:tcBorders>
            <w:shd w:val="clear" w:color="000000" w:fill="1F497D"/>
            <w:vAlign w:val="bottom"/>
            <w:hideMark/>
          </w:tcPr>
          <w:p w14:paraId="25696B31" w14:textId="77777777" w:rsidR="003D50B1" w:rsidRPr="006E4931" w:rsidRDefault="003D50B1" w:rsidP="00F966F7">
            <w:pPr>
              <w:spacing w:line="240" w:lineRule="auto"/>
              <w:jc w:val="center"/>
              <w:rPr>
                <w:rFonts w:ascii="Univers 45 Light" w:hAnsi="Univers 45 Light"/>
                <w:b/>
                <w:bCs/>
                <w:color w:val="FFFFFF"/>
                <w:sz w:val="18"/>
                <w:szCs w:val="16"/>
                <w:lang w:eastAsia="en-AU"/>
              </w:rPr>
            </w:pPr>
            <w:r w:rsidRPr="006E4931">
              <w:rPr>
                <w:rFonts w:ascii="Univers 45 Light" w:hAnsi="Univers 45 Light"/>
                <w:b/>
                <w:bCs/>
                <w:color w:val="FFFFFF"/>
                <w:sz w:val="18"/>
                <w:szCs w:val="16"/>
                <w:lang w:eastAsia="en-AU"/>
              </w:rPr>
              <w:t># Records from Source</w:t>
            </w:r>
          </w:p>
        </w:tc>
        <w:tc>
          <w:tcPr>
            <w:tcW w:w="1400" w:type="dxa"/>
            <w:tcBorders>
              <w:top w:val="single" w:sz="4" w:space="0" w:color="5B9BD5"/>
              <w:left w:val="nil"/>
              <w:bottom w:val="nil"/>
              <w:right w:val="nil"/>
            </w:tcBorders>
            <w:shd w:val="clear" w:color="000000" w:fill="1F497D"/>
            <w:vAlign w:val="bottom"/>
            <w:hideMark/>
          </w:tcPr>
          <w:p w14:paraId="584205A0" w14:textId="77777777" w:rsidR="003D50B1" w:rsidRPr="006E4931" w:rsidRDefault="003D50B1" w:rsidP="00F966F7">
            <w:pPr>
              <w:spacing w:line="240" w:lineRule="auto"/>
              <w:jc w:val="center"/>
              <w:rPr>
                <w:rFonts w:ascii="Univers 45 Light" w:hAnsi="Univers 45 Light"/>
                <w:b/>
                <w:bCs/>
                <w:color w:val="FFFFFF"/>
                <w:sz w:val="18"/>
                <w:szCs w:val="16"/>
                <w:lang w:eastAsia="en-AU"/>
              </w:rPr>
            </w:pPr>
            <w:r w:rsidRPr="006E4931">
              <w:rPr>
                <w:rFonts w:ascii="Univers 45 Light" w:hAnsi="Univers 45 Light"/>
                <w:b/>
                <w:bCs/>
                <w:color w:val="FFFFFF"/>
                <w:sz w:val="18"/>
                <w:szCs w:val="16"/>
                <w:lang w:eastAsia="en-AU"/>
              </w:rPr>
              <w:t># Records in costing system</w:t>
            </w:r>
          </w:p>
        </w:tc>
        <w:tc>
          <w:tcPr>
            <w:tcW w:w="1040" w:type="dxa"/>
            <w:tcBorders>
              <w:top w:val="single" w:sz="4" w:space="0" w:color="5B9BD5"/>
              <w:left w:val="single" w:sz="4" w:space="0" w:color="5B9BD5"/>
              <w:bottom w:val="nil"/>
              <w:right w:val="single" w:sz="4" w:space="0" w:color="5B9BD5"/>
            </w:tcBorders>
            <w:shd w:val="clear" w:color="000000" w:fill="1F497D"/>
            <w:vAlign w:val="bottom"/>
            <w:hideMark/>
          </w:tcPr>
          <w:p w14:paraId="77DEA842" w14:textId="77777777" w:rsidR="003D50B1" w:rsidRPr="006E4931" w:rsidRDefault="003D50B1" w:rsidP="00F966F7">
            <w:pPr>
              <w:spacing w:line="240" w:lineRule="auto"/>
              <w:jc w:val="center"/>
              <w:rPr>
                <w:rFonts w:ascii="Univers 45 Light" w:hAnsi="Univers 45 Light"/>
                <w:b/>
                <w:bCs/>
                <w:color w:val="FFFFFF"/>
                <w:sz w:val="18"/>
                <w:szCs w:val="16"/>
                <w:lang w:eastAsia="en-AU"/>
              </w:rPr>
            </w:pPr>
            <w:r w:rsidRPr="006E4931">
              <w:rPr>
                <w:rFonts w:ascii="Univers 45 Light" w:hAnsi="Univers 45 Light"/>
                <w:b/>
                <w:bCs/>
                <w:color w:val="FFFFFF"/>
                <w:sz w:val="18"/>
                <w:szCs w:val="16"/>
                <w:lang w:eastAsia="en-AU"/>
              </w:rPr>
              <w:t>Variance</w:t>
            </w:r>
          </w:p>
        </w:tc>
        <w:tc>
          <w:tcPr>
            <w:tcW w:w="1026" w:type="dxa"/>
            <w:tcBorders>
              <w:top w:val="single" w:sz="4" w:space="0" w:color="5B9BD5"/>
              <w:left w:val="nil"/>
              <w:bottom w:val="nil"/>
              <w:right w:val="nil"/>
            </w:tcBorders>
            <w:shd w:val="clear" w:color="000000" w:fill="1F497D"/>
            <w:vAlign w:val="bottom"/>
            <w:hideMark/>
          </w:tcPr>
          <w:p w14:paraId="33E9E3B7" w14:textId="77777777" w:rsidR="003D50B1" w:rsidRPr="006E4931" w:rsidRDefault="003D50B1" w:rsidP="00F966F7">
            <w:pPr>
              <w:spacing w:line="240" w:lineRule="auto"/>
              <w:jc w:val="center"/>
              <w:rPr>
                <w:rFonts w:ascii="Univers 45 Light" w:hAnsi="Univers 45 Light"/>
                <w:b/>
                <w:bCs/>
                <w:color w:val="FFFFFF"/>
                <w:sz w:val="18"/>
                <w:szCs w:val="16"/>
                <w:lang w:eastAsia="en-AU"/>
              </w:rPr>
            </w:pPr>
            <w:r w:rsidRPr="006E4931">
              <w:rPr>
                <w:rFonts w:ascii="Univers 45 Light" w:hAnsi="Univers 45 Light"/>
                <w:b/>
                <w:bCs/>
                <w:color w:val="FFFFFF"/>
                <w:sz w:val="18"/>
                <w:szCs w:val="16"/>
                <w:lang w:eastAsia="en-AU"/>
              </w:rPr>
              <w:t># Records linked to Admitted</w:t>
            </w:r>
          </w:p>
        </w:tc>
        <w:tc>
          <w:tcPr>
            <w:tcW w:w="1260" w:type="dxa"/>
            <w:tcBorders>
              <w:top w:val="single" w:sz="4" w:space="0" w:color="5B9BD5"/>
              <w:left w:val="single" w:sz="4" w:space="0" w:color="5B9BD5"/>
              <w:bottom w:val="nil"/>
              <w:right w:val="single" w:sz="4" w:space="0" w:color="5B9BD5"/>
            </w:tcBorders>
            <w:shd w:val="clear" w:color="000000" w:fill="1F497D"/>
            <w:vAlign w:val="bottom"/>
            <w:hideMark/>
          </w:tcPr>
          <w:p w14:paraId="2ED1A126" w14:textId="77777777" w:rsidR="003D50B1" w:rsidRPr="006E4931" w:rsidRDefault="003D50B1" w:rsidP="00F966F7">
            <w:pPr>
              <w:spacing w:line="240" w:lineRule="auto"/>
              <w:jc w:val="center"/>
              <w:rPr>
                <w:rFonts w:ascii="Univers 45 Light" w:hAnsi="Univers 45 Light"/>
                <w:b/>
                <w:bCs/>
                <w:color w:val="FFFFFF"/>
                <w:sz w:val="18"/>
                <w:szCs w:val="16"/>
                <w:lang w:eastAsia="en-AU"/>
              </w:rPr>
            </w:pPr>
            <w:r w:rsidRPr="006E4931">
              <w:rPr>
                <w:rFonts w:ascii="Univers 45 Light" w:hAnsi="Univers 45 Light"/>
                <w:b/>
                <w:bCs/>
                <w:color w:val="FFFFFF"/>
                <w:sz w:val="18"/>
                <w:szCs w:val="16"/>
                <w:lang w:eastAsia="en-AU"/>
              </w:rPr>
              <w:t># Records linked to Emergency</w:t>
            </w:r>
          </w:p>
        </w:tc>
        <w:tc>
          <w:tcPr>
            <w:tcW w:w="1040" w:type="dxa"/>
            <w:tcBorders>
              <w:top w:val="single" w:sz="4" w:space="0" w:color="5B9BD5"/>
              <w:left w:val="nil"/>
              <w:bottom w:val="nil"/>
              <w:right w:val="single" w:sz="4" w:space="0" w:color="5B9BD5"/>
            </w:tcBorders>
            <w:shd w:val="clear" w:color="000000" w:fill="1F497D"/>
            <w:vAlign w:val="bottom"/>
            <w:hideMark/>
          </w:tcPr>
          <w:p w14:paraId="3B1FF517" w14:textId="77777777" w:rsidR="003D50B1" w:rsidRPr="006E4931" w:rsidRDefault="003D50B1" w:rsidP="00F966F7">
            <w:pPr>
              <w:spacing w:line="240" w:lineRule="auto"/>
              <w:jc w:val="center"/>
              <w:rPr>
                <w:rFonts w:ascii="Univers 45 Light" w:hAnsi="Univers 45 Light"/>
                <w:b/>
                <w:bCs/>
                <w:color w:val="FFFFFF"/>
                <w:sz w:val="18"/>
                <w:szCs w:val="16"/>
                <w:lang w:eastAsia="en-AU"/>
              </w:rPr>
            </w:pPr>
            <w:r w:rsidRPr="006E4931">
              <w:rPr>
                <w:rFonts w:ascii="Univers 45 Light" w:hAnsi="Univers 45 Light"/>
                <w:b/>
                <w:bCs/>
                <w:color w:val="FFFFFF"/>
                <w:sz w:val="18"/>
                <w:szCs w:val="16"/>
                <w:lang w:eastAsia="en-AU"/>
              </w:rPr>
              <w:t># Records linked to Non-admitted</w:t>
            </w:r>
          </w:p>
        </w:tc>
        <w:tc>
          <w:tcPr>
            <w:tcW w:w="1040" w:type="dxa"/>
            <w:tcBorders>
              <w:top w:val="single" w:sz="4" w:space="0" w:color="5B9BD5"/>
              <w:left w:val="nil"/>
              <w:bottom w:val="nil"/>
              <w:right w:val="single" w:sz="4" w:space="0" w:color="5B9BD5"/>
            </w:tcBorders>
            <w:shd w:val="clear" w:color="000000" w:fill="1F497D"/>
            <w:vAlign w:val="bottom"/>
            <w:hideMark/>
          </w:tcPr>
          <w:p w14:paraId="540A355E" w14:textId="77777777" w:rsidR="003D50B1" w:rsidRPr="006E4931" w:rsidRDefault="003D50B1" w:rsidP="00F966F7">
            <w:pPr>
              <w:spacing w:line="240" w:lineRule="auto"/>
              <w:jc w:val="center"/>
              <w:rPr>
                <w:rFonts w:ascii="Univers 45 Light" w:hAnsi="Univers 45 Light"/>
                <w:b/>
                <w:bCs/>
                <w:color w:val="FFFFFF"/>
                <w:sz w:val="18"/>
                <w:szCs w:val="16"/>
                <w:lang w:eastAsia="en-AU"/>
              </w:rPr>
            </w:pPr>
            <w:r w:rsidRPr="006E4931">
              <w:rPr>
                <w:rFonts w:ascii="Univers 45 Light" w:hAnsi="Univers 45 Light"/>
                <w:b/>
                <w:bCs/>
                <w:color w:val="FFFFFF"/>
                <w:sz w:val="18"/>
                <w:szCs w:val="16"/>
                <w:lang w:eastAsia="en-AU"/>
              </w:rPr>
              <w:t># Records linked to Syst-Gen patient</w:t>
            </w:r>
          </w:p>
        </w:tc>
        <w:tc>
          <w:tcPr>
            <w:tcW w:w="1020" w:type="dxa"/>
            <w:tcBorders>
              <w:top w:val="single" w:sz="4" w:space="0" w:color="5B9BD5"/>
              <w:left w:val="nil"/>
              <w:bottom w:val="nil"/>
              <w:right w:val="nil"/>
            </w:tcBorders>
            <w:shd w:val="clear" w:color="000000" w:fill="1F497D"/>
            <w:vAlign w:val="bottom"/>
            <w:hideMark/>
          </w:tcPr>
          <w:p w14:paraId="26AE31F7" w14:textId="77777777" w:rsidR="003D50B1" w:rsidRPr="006E4931" w:rsidRDefault="003D50B1" w:rsidP="00F966F7">
            <w:pPr>
              <w:spacing w:line="240" w:lineRule="auto"/>
              <w:jc w:val="center"/>
              <w:rPr>
                <w:rFonts w:ascii="Univers 45 Light" w:hAnsi="Univers 45 Light"/>
                <w:b/>
                <w:bCs/>
                <w:color w:val="FFFFFF"/>
                <w:sz w:val="18"/>
                <w:szCs w:val="16"/>
                <w:lang w:eastAsia="en-AU"/>
              </w:rPr>
            </w:pPr>
            <w:r w:rsidRPr="006E4931">
              <w:rPr>
                <w:rFonts w:ascii="Univers 45 Light" w:hAnsi="Univers 45 Light"/>
                <w:b/>
                <w:bCs/>
                <w:color w:val="FFFFFF"/>
                <w:sz w:val="18"/>
                <w:szCs w:val="16"/>
                <w:lang w:eastAsia="en-AU"/>
              </w:rPr>
              <w:t># Records linked to Other</w:t>
            </w:r>
          </w:p>
        </w:tc>
        <w:tc>
          <w:tcPr>
            <w:tcW w:w="1060" w:type="dxa"/>
            <w:tcBorders>
              <w:top w:val="single" w:sz="4" w:space="0" w:color="5B9BD5"/>
              <w:left w:val="single" w:sz="4" w:space="0" w:color="5B9BD5"/>
              <w:bottom w:val="nil"/>
              <w:right w:val="single" w:sz="4" w:space="0" w:color="5B9BD5"/>
            </w:tcBorders>
            <w:shd w:val="clear" w:color="000000" w:fill="1F497D"/>
            <w:vAlign w:val="bottom"/>
            <w:hideMark/>
          </w:tcPr>
          <w:p w14:paraId="03BF89E8" w14:textId="77777777" w:rsidR="003D50B1" w:rsidRPr="006E4931" w:rsidRDefault="003D50B1" w:rsidP="00F966F7">
            <w:pPr>
              <w:spacing w:line="240" w:lineRule="auto"/>
              <w:jc w:val="center"/>
              <w:rPr>
                <w:rFonts w:ascii="Univers 45 Light" w:hAnsi="Univers 45 Light"/>
                <w:b/>
                <w:bCs/>
                <w:color w:val="FFFFFF"/>
                <w:sz w:val="18"/>
                <w:szCs w:val="16"/>
                <w:lang w:eastAsia="en-AU"/>
              </w:rPr>
            </w:pPr>
            <w:r w:rsidRPr="006E4931">
              <w:rPr>
                <w:rFonts w:ascii="Univers 45 Light" w:hAnsi="Univers 45 Light"/>
                <w:b/>
                <w:bCs/>
                <w:color w:val="FFFFFF"/>
                <w:sz w:val="18"/>
                <w:szCs w:val="16"/>
                <w:lang w:eastAsia="en-AU"/>
              </w:rPr>
              <w:t>Total Linking Process</w:t>
            </w:r>
          </w:p>
        </w:tc>
        <w:tc>
          <w:tcPr>
            <w:tcW w:w="1020" w:type="dxa"/>
            <w:tcBorders>
              <w:top w:val="single" w:sz="4" w:space="0" w:color="5B9BD5"/>
              <w:left w:val="nil"/>
              <w:bottom w:val="nil"/>
              <w:right w:val="single" w:sz="4" w:space="0" w:color="5B9BD5"/>
            </w:tcBorders>
            <w:shd w:val="clear" w:color="000000" w:fill="1F497D"/>
            <w:vAlign w:val="bottom"/>
            <w:hideMark/>
          </w:tcPr>
          <w:p w14:paraId="661A2D18" w14:textId="77777777" w:rsidR="003D50B1" w:rsidRPr="006E4931" w:rsidRDefault="003D50B1" w:rsidP="00F966F7">
            <w:pPr>
              <w:spacing w:line="240" w:lineRule="auto"/>
              <w:jc w:val="center"/>
              <w:rPr>
                <w:rFonts w:ascii="Univers 45 Light" w:hAnsi="Univers 45 Light"/>
                <w:b/>
                <w:bCs/>
                <w:color w:val="FFFFFF"/>
                <w:sz w:val="18"/>
                <w:szCs w:val="16"/>
                <w:lang w:eastAsia="en-AU"/>
              </w:rPr>
            </w:pPr>
            <w:r w:rsidRPr="006E4931">
              <w:rPr>
                <w:rFonts w:ascii="Univers 45 Light" w:hAnsi="Univers 45 Light"/>
                <w:b/>
                <w:bCs/>
                <w:color w:val="FFFFFF"/>
                <w:sz w:val="18"/>
                <w:szCs w:val="16"/>
                <w:lang w:eastAsia="en-AU"/>
              </w:rPr>
              <w:t># Unlinked records</w:t>
            </w:r>
          </w:p>
        </w:tc>
      </w:tr>
      <w:tr w:rsidR="003D50B1" w:rsidRPr="00AE775C" w14:paraId="641A581C" w14:textId="77777777" w:rsidTr="00F966F7">
        <w:trPr>
          <w:trHeight w:val="288"/>
        </w:trPr>
        <w:tc>
          <w:tcPr>
            <w:tcW w:w="2720" w:type="dxa"/>
            <w:tcBorders>
              <w:top w:val="nil"/>
              <w:left w:val="single" w:sz="4" w:space="0" w:color="5B9BD5"/>
              <w:bottom w:val="nil"/>
              <w:right w:val="nil"/>
            </w:tcBorders>
            <w:shd w:val="clear" w:color="000000" w:fill="FFFFFF"/>
            <w:noWrap/>
            <w:vAlign w:val="center"/>
            <w:hideMark/>
          </w:tcPr>
          <w:p w14:paraId="768B080B" w14:textId="77777777" w:rsidR="003D50B1" w:rsidRPr="006E4931" w:rsidRDefault="003D50B1" w:rsidP="00F966F7">
            <w:pPr>
              <w:spacing w:line="240" w:lineRule="auto"/>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Inpatient</w:t>
            </w:r>
          </w:p>
        </w:tc>
        <w:tc>
          <w:tcPr>
            <w:tcW w:w="1500" w:type="dxa"/>
            <w:tcBorders>
              <w:top w:val="nil"/>
              <w:left w:val="single" w:sz="4" w:space="0" w:color="5B9BD5"/>
              <w:bottom w:val="nil"/>
              <w:right w:val="single" w:sz="4" w:space="0" w:color="5B9BD5"/>
            </w:tcBorders>
            <w:shd w:val="clear" w:color="000000" w:fill="FFFFFF"/>
            <w:noWrap/>
            <w:vAlign w:val="center"/>
            <w:hideMark/>
          </w:tcPr>
          <w:p w14:paraId="4EC08103"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xml:space="preserve">62,886 </w:t>
            </w:r>
          </w:p>
        </w:tc>
        <w:tc>
          <w:tcPr>
            <w:tcW w:w="1400" w:type="dxa"/>
            <w:tcBorders>
              <w:top w:val="nil"/>
              <w:left w:val="nil"/>
              <w:bottom w:val="nil"/>
              <w:right w:val="single" w:sz="4" w:space="0" w:color="5B9BD5"/>
            </w:tcBorders>
            <w:shd w:val="clear" w:color="000000" w:fill="FFFFFF"/>
            <w:noWrap/>
            <w:vAlign w:val="center"/>
            <w:hideMark/>
          </w:tcPr>
          <w:p w14:paraId="4A222309" w14:textId="77777777" w:rsidR="003D50B1" w:rsidRPr="006E4931" w:rsidRDefault="003D50B1" w:rsidP="00F966F7">
            <w:pPr>
              <w:spacing w:line="240" w:lineRule="auto"/>
              <w:jc w:val="right"/>
              <w:rPr>
                <w:rFonts w:ascii="Univers 45 Light" w:hAnsi="Univers 45 Light"/>
                <w:color w:val="000000"/>
                <w:sz w:val="18"/>
                <w:szCs w:val="16"/>
                <w:lang w:eastAsia="en-AU"/>
              </w:rPr>
            </w:pPr>
            <w:r>
              <w:rPr>
                <w:rFonts w:ascii="Univers 45 Light" w:hAnsi="Univers 45 Light"/>
                <w:color w:val="000000"/>
                <w:sz w:val="18"/>
                <w:szCs w:val="16"/>
                <w:lang w:eastAsia="en-AU"/>
              </w:rPr>
              <w:t xml:space="preserve"> </w:t>
            </w:r>
            <w:r w:rsidRPr="006E4931">
              <w:rPr>
                <w:rFonts w:ascii="Univers 45 Light" w:hAnsi="Univers 45 Light"/>
                <w:color w:val="000000"/>
                <w:sz w:val="18"/>
                <w:szCs w:val="16"/>
                <w:lang w:eastAsia="en-AU"/>
              </w:rPr>
              <w:t xml:space="preserve">62,886 </w:t>
            </w:r>
          </w:p>
        </w:tc>
        <w:tc>
          <w:tcPr>
            <w:tcW w:w="1040" w:type="dxa"/>
            <w:tcBorders>
              <w:top w:val="nil"/>
              <w:left w:val="nil"/>
              <w:bottom w:val="nil"/>
              <w:right w:val="single" w:sz="4" w:space="0" w:color="5B9BD5"/>
            </w:tcBorders>
            <w:shd w:val="clear" w:color="000000" w:fill="FFFFFF"/>
            <w:noWrap/>
            <w:vAlign w:val="center"/>
            <w:hideMark/>
          </w:tcPr>
          <w:p w14:paraId="1AA6ED09"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w:t>
            </w:r>
          </w:p>
        </w:tc>
        <w:tc>
          <w:tcPr>
            <w:tcW w:w="1026" w:type="dxa"/>
            <w:tcBorders>
              <w:top w:val="nil"/>
              <w:left w:val="nil"/>
              <w:bottom w:val="nil"/>
              <w:right w:val="single" w:sz="4" w:space="0" w:color="5B9BD5"/>
            </w:tcBorders>
            <w:shd w:val="clear" w:color="000000" w:fill="FFFFFF"/>
            <w:noWrap/>
            <w:vAlign w:val="center"/>
            <w:hideMark/>
          </w:tcPr>
          <w:p w14:paraId="10E020CE"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xml:space="preserve">62,886 </w:t>
            </w:r>
          </w:p>
        </w:tc>
        <w:tc>
          <w:tcPr>
            <w:tcW w:w="1260" w:type="dxa"/>
            <w:tcBorders>
              <w:top w:val="nil"/>
              <w:left w:val="nil"/>
              <w:bottom w:val="nil"/>
              <w:right w:val="single" w:sz="4" w:space="0" w:color="5B9BD5"/>
            </w:tcBorders>
            <w:shd w:val="clear" w:color="000000" w:fill="FFFFFF"/>
            <w:noWrap/>
            <w:vAlign w:val="center"/>
            <w:hideMark/>
          </w:tcPr>
          <w:p w14:paraId="01572A99"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w:t>
            </w:r>
          </w:p>
        </w:tc>
        <w:tc>
          <w:tcPr>
            <w:tcW w:w="1040" w:type="dxa"/>
            <w:tcBorders>
              <w:top w:val="nil"/>
              <w:left w:val="nil"/>
              <w:bottom w:val="nil"/>
              <w:right w:val="single" w:sz="4" w:space="0" w:color="5B9BD5"/>
            </w:tcBorders>
            <w:shd w:val="clear" w:color="000000" w:fill="FFFFFF"/>
            <w:noWrap/>
            <w:vAlign w:val="center"/>
            <w:hideMark/>
          </w:tcPr>
          <w:p w14:paraId="0809E60F"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w:t>
            </w:r>
          </w:p>
        </w:tc>
        <w:tc>
          <w:tcPr>
            <w:tcW w:w="1040" w:type="dxa"/>
            <w:tcBorders>
              <w:top w:val="nil"/>
              <w:left w:val="nil"/>
              <w:bottom w:val="nil"/>
              <w:right w:val="single" w:sz="4" w:space="0" w:color="5B9BD5"/>
            </w:tcBorders>
            <w:shd w:val="clear" w:color="000000" w:fill="FFFFFF"/>
            <w:noWrap/>
            <w:vAlign w:val="center"/>
            <w:hideMark/>
          </w:tcPr>
          <w:p w14:paraId="7ECB82F2"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w:t>
            </w:r>
          </w:p>
        </w:tc>
        <w:tc>
          <w:tcPr>
            <w:tcW w:w="1020" w:type="dxa"/>
            <w:tcBorders>
              <w:top w:val="nil"/>
              <w:left w:val="nil"/>
              <w:bottom w:val="nil"/>
              <w:right w:val="single" w:sz="4" w:space="0" w:color="5B9BD5"/>
            </w:tcBorders>
            <w:shd w:val="clear" w:color="000000" w:fill="FFFFFF"/>
            <w:noWrap/>
            <w:vAlign w:val="center"/>
            <w:hideMark/>
          </w:tcPr>
          <w:p w14:paraId="606B7DC7"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w:t>
            </w:r>
          </w:p>
        </w:tc>
        <w:tc>
          <w:tcPr>
            <w:tcW w:w="1060" w:type="dxa"/>
            <w:tcBorders>
              <w:top w:val="nil"/>
              <w:left w:val="nil"/>
              <w:bottom w:val="nil"/>
              <w:right w:val="single" w:sz="4" w:space="0" w:color="5B9BD5"/>
            </w:tcBorders>
            <w:shd w:val="clear" w:color="000000" w:fill="FFFFFF"/>
            <w:noWrap/>
            <w:vAlign w:val="center"/>
            <w:hideMark/>
          </w:tcPr>
          <w:p w14:paraId="16C52744"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xml:space="preserve">62,886 </w:t>
            </w:r>
          </w:p>
        </w:tc>
        <w:tc>
          <w:tcPr>
            <w:tcW w:w="1020" w:type="dxa"/>
            <w:tcBorders>
              <w:top w:val="nil"/>
              <w:left w:val="nil"/>
              <w:bottom w:val="nil"/>
              <w:right w:val="single" w:sz="4" w:space="0" w:color="5B9BD5"/>
            </w:tcBorders>
            <w:shd w:val="clear" w:color="000000" w:fill="FFFFFF"/>
            <w:noWrap/>
            <w:vAlign w:val="center"/>
            <w:hideMark/>
          </w:tcPr>
          <w:p w14:paraId="24802BBB"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w:t>
            </w:r>
          </w:p>
        </w:tc>
      </w:tr>
      <w:tr w:rsidR="003D50B1" w:rsidRPr="00AE775C" w14:paraId="61EBAD11" w14:textId="77777777" w:rsidTr="00F966F7">
        <w:trPr>
          <w:trHeight w:val="288"/>
        </w:trPr>
        <w:tc>
          <w:tcPr>
            <w:tcW w:w="2720" w:type="dxa"/>
            <w:tcBorders>
              <w:top w:val="nil"/>
              <w:left w:val="single" w:sz="4" w:space="0" w:color="5B9BD5"/>
              <w:bottom w:val="nil"/>
              <w:right w:val="nil"/>
            </w:tcBorders>
            <w:shd w:val="clear" w:color="000000" w:fill="DCE6F1"/>
            <w:noWrap/>
            <w:vAlign w:val="center"/>
            <w:hideMark/>
          </w:tcPr>
          <w:p w14:paraId="61B30655" w14:textId="77777777" w:rsidR="003D50B1" w:rsidRPr="006E4931" w:rsidRDefault="003D50B1" w:rsidP="00F966F7">
            <w:pPr>
              <w:spacing w:line="240" w:lineRule="auto"/>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Boarder</w:t>
            </w:r>
          </w:p>
        </w:tc>
        <w:tc>
          <w:tcPr>
            <w:tcW w:w="1500" w:type="dxa"/>
            <w:tcBorders>
              <w:top w:val="nil"/>
              <w:left w:val="single" w:sz="4" w:space="0" w:color="5B9BD5"/>
              <w:bottom w:val="nil"/>
              <w:right w:val="single" w:sz="4" w:space="0" w:color="5B9BD5"/>
            </w:tcBorders>
            <w:shd w:val="clear" w:color="000000" w:fill="DDEBF7"/>
            <w:noWrap/>
            <w:vAlign w:val="center"/>
            <w:hideMark/>
          </w:tcPr>
          <w:p w14:paraId="2C06D4C1" w14:textId="77777777" w:rsidR="003D50B1" w:rsidRPr="006E4931" w:rsidRDefault="003D50B1" w:rsidP="00F966F7">
            <w:pPr>
              <w:spacing w:line="240" w:lineRule="auto"/>
              <w:jc w:val="right"/>
              <w:rPr>
                <w:rFonts w:ascii="Univers 45 Light" w:hAnsi="Univers 45 Light"/>
                <w:sz w:val="18"/>
                <w:szCs w:val="16"/>
                <w:lang w:eastAsia="en-AU"/>
              </w:rPr>
            </w:pPr>
            <w:r>
              <w:rPr>
                <w:rFonts w:ascii="Univers 45 Light" w:hAnsi="Univers 45 Light"/>
                <w:sz w:val="18"/>
                <w:szCs w:val="16"/>
                <w:lang w:eastAsia="en-AU"/>
              </w:rPr>
              <w:t xml:space="preserve"> </w:t>
            </w:r>
            <w:r w:rsidRPr="006E4931">
              <w:rPr>
                <w:rFonts w:ascii="Univers 45 Light" w:hAnsi="Univers 45 Light"/>
                <w:sz w:val="18"/>
                <w:szCs w:val="16"/>
                <w:lang w:eastAsia="en-AU"/>
              </w:rPr>
              <w:t xml:space="preserve">1,700 </w:t>
            </w:r>
          </w:p>
        </w:tc>
        <w:tc>
          <w:tcPr>
            <w:tcW w:w="1400" w:type="dxa"/>
            <w:tcBorders>
              <w:top w:val="nil"/>
              <w:left w:val="nil"/>
              <w:bottom w:val="nil"/>
              <w:right w:val="single" w:sz="4" w:space="0" w:color="5B9BD5"/>
            </w:tcBorders>
            <w:shd w:val="clear" w:color="000000" w:fill="DDEBF7"/>
            <w:noWrap/>
            <w:vAlign w:val="center"/>
            <w:hideMark/>
          </w:tcPr>
          <w:p w14:paraId="1D1CBCD8" w14:textId="77777777" w:rsidR="003D50B1" w:rsidRPr="006E4931" w:rsidRDefault="003D50B1" w:rsidP="00F966F7">
            <w:pPr>
              <w:spacing w:line="240" w:lineRule="auto"/>
              <w:jc w:val="right"/>
              <w:rPr>
                <w:rFonts w:ascii="Univers 45 Light" w:hAnsi="Univers 45 Light"/>
                <w:sz w:val="18"/>
                <w:szCs w:val="16"/>
                <w:lang w:eastAsia="en-AU"/>
              </w:rPr>
            </w:pPr>
            <w:r w:rsidRPr="006E4931">
              <w:rPr>
                <w:rFonts w:ascii="Univers 45 Light" w:hAnsi="Univers 45 Light"/>
                <w:sz w:val="18"/>
                <w:szCs w:val="16"/>
                <w:lang w:eastAsia="en-AU"/>
              </w:rPr>
              <w:t xml:space="preserve">1,700 </w:t>
            </w:r>
          </w:p>
        </w:tc>
        <w:tc>
          <w:tcPr>
            <w:tcW w:w="1040" w:type="dxa"/>
            <w:tcBorders>
              <w:top w:val="nil"/>
              <w:left w:val="nil"/>
              <w:bottom w:val="nil"/>
              <w:right w:val="single" w:sz="4" w:space="0" w:color="5B9BD5"/>
            </w:tcBorders>
            <w:shd w:val="clear" w:color="000000" w:fill="DDEBF7"/>
            <w:noWrap/>
            <w:vAlign w:val="center"/>
            <w:hideMark/>
          </w:tcPr>
          <w:p w14:paraId="72855DF1" w14:textId="77777777" w:rsidR="003D50B1" w:rsidRPr="006E4931" w:rsidRDefault="003D50B1" w:rsidP="00F966F7">
            <w:pPr>
              <w:spacing w:line="240" w:lineRule="auto"/>
              <w:jc w:val="right"/>
              <w:rPr>
                <w:rFonts w:ascii="Univers 45 Light" w:hAnsi="Univers 45 Light"/>
                <w:sz w:val="18"/>
                <w:szCs w:val="16"/>
                <w:lang w:eastAsia="en-AU"/>
              </w:rPr>
            </w:pPr>
            <w:r w:rsidRPr="006E4931">
              <w:rPr>
                <w:rFonts w:ascii="Univers 45 Light" w:hAnsi="Univers 45 Light"/>
                <w:sz w:val="18"/>
                <w:szCs w:val="16"/>
                <w:lang w:eastAsia="en-AU"/>
              </w:rPr>
              <w:t>-</w:t>
            </w:r>
          </w:p>
        </w:tc>
        <w:tc>
          <w:tcPr>
            <w:tcW w:w="1026" w:type="dxa"/>
            <w:tcBorders>
              <w:top w:val="nil"/>
              <w:left w:val="nil"/>
              <w:bottom w:val="nil"/>
              <w:right w:val="single" w:sz="4" w:space="0" w:color="5B9BD5"/>
            </w:tcBorders>
            <w:shd w:val="clear" w:color="000000" w:fill="DDEBF7"/>
            <w:noWrap/>
            <w:vAlign w:val="center"/>
            <w:hideMark/>
          </w:tcPr>
          <w:p w14:paraId="0171DE97" w14:textId="77777777" w:rsidR="003D50B1" w:rsidRPr="006E4931" w:rsidRDefault="003D50B1" w:rsidP="00F966F7">
            <w:pPr>
              <w:spacing w:line="240" w:lineRule="auto"/>
              <w:jc w:val="right"/>
              <w:rPr>
                <w:rFonts w:ascii="Univers 45 Light" w:hAnsi="Univers 45 Light"/>
                <w:sz w:val="18"/>
                <w:szCs w:val="16"/>
                <w:lang w:eastAsia="en-AU"/>
              </w:rPr>
            </w:pPr>
            <w:r>
              <w:rPr>
                <w:rFonts w:ascii="Univers 45 Light" w:hAnsi="Univers 45 Light"/>
                <w:sz w:val="18"/>
                <w:szCs w:val="16"/>
                <w:lang w:eastAsia="en-AU"/>
              </w:rPr>
              <w:t xml:space="preserve"> </w:t>
            </w:r>
            <w:r w:rsidRPr="006E4931">
              <w:rPr>
                <w:rFonts w:ascii="Univers 45 Light" w:hAnsi="Univers 45 Light"/>
                <w:sz w:val="18"/>
                <w:szCs w:val="16"/>
                <w:lang w:eastAsia="en-AU"/>
              </w:rPr>
              <w:t xml:space="preserve">1,700 </w:t>
            </w:r>
          </w:p>
        </w:tc>
        <w:tc>
          <w:tcPr>
            <w:tcW w:w="1260" w:type="dxa"/>
            <w:tcBorders>
              <w:top w:val="nil"/>
              <w:left w:val="nil"/>
              <w:bottom w:val="nil"/>
              <w:right w:val="single" w:sz="4" w:space="0" w:color="5B9BD5"/>
            </w:tcBorders>
            <w:shd w:val="clear" w:color="000000" w:fill="DDEBF7"/>
            <w:noWrap/>
            <w:vAlign w:val="center"/>
            <w:hideMark/>
          </w:tcPr>
          <w:p w14:paraId="0874FA09" w14:textId="77777777" w:rsidR="003D50B1" w:rsidRPr="006E4931" w:rsidRDefault="003D50B1" w:rsidP="00F966F7">
            <w:pPr>
              <w:spacing w:line="240" w:lineRule="auto"/>
              <w:jc w:val="right"/>
              <w:rPr>
                <w:rFonts w:ascii="Univers 45 Light" w:hAnsi="Univers 45 Light"/>
                <w:sz w:val="18"/>
                <w:szCs w:val="16"/>
                <w:lang w:eastAsia="en-AU"/>
              </w:rPr>
            </w:pPr>
            <w:r w:rsidRPr="006E4931">
              <w:rPr>
                <w:rFonts w:ascii="Univers 45 Light" w:hAnsi="Univers 45 Light"/>
                <w:sz w:val="18"/>
                <w:szCs w:val="16"/>
                <w:lang w:eastAsia="en-AU"/>
              </w:rPr>
              <w:t>-</w:t>
            </w:r>
          </w:p>
        </w:tc>
        <w:tc>
          <w:tcPr>
            <w:tcW w:w="1040" w:type="dxa"/>
            <w:tcBorders>
              <w:top w:val="nil"/>
              <w:left w:val="nil"/>
              <w:bottom w:val="nil"/>
              <w:right w:val="single" w:sz="4" w:space="0" w:color="5B9BD5"/>
            </w:tcBorders>
            <w:shd w:val="clear" w:color="000000" w:fill="DDEBF7"/>
            <w:noWrap/>
            <w:vAlign w:val="center"/>
            <w:hideMark/>
          </w:tcPr>
          <w:p w14:paraId="0AA8E113" w14:textId="77777777" w:rsidR="003D50B1" w:rsidRPr="006E4931" w:rsidRDefault="003D50B1" w:rsidP="00F966F7">
            <w:pPr>
              <w:spacing w:line="240" w:lineRule="auto"/>
              <w:jc w:val="right"/>
              <w:rPr>
                <w:rFonts w:ascii="Univers 45 Light" w:hAnsi="Univers 45 Light"/>
                <w:sz w:val="18"/>
                <w:szCs w:val="16"/>
                <w:lang w:eastAsia="en-AU"/>
              </w:rPr>
            </w:pPr>
            <w:r w:rsidRPr="006E4931">
              <w:rPr>
                <w:rFonts w:ascii="Univers 45 Light" w:hAnsi="Univers 45 Light"/>
                <w:sz w:val="18"/>
                <w:szCs w:val="16"/>
                <w:lang w:eastAsia="en-AU"/>
              </w:rPr>
              <w:t>-</w:t>
            </w:r>
          </w:p>
        </w:tc>
        <w:tc>
          <w:tcPr>
            <w:tcW w:w="1040" w:type="dxa"/>
            <w:tcBorders>
              <w:top w:val="nil"/>
              <w:left w:val="nil"/>
              <w:bottom w:val="nil"/>
              <w:right w:val="single" w:sz="4" w:space="0" w:color="5B9BD5"/>
            </w:tcBorders>
            <w:shd w:val="clear" w:color="000000" w:fill="DDEBF7"/>
            <w:noWrap/>
            <w:vAlign w:val="center"/>
            <w:hideMark/>
          </w:tcPr>
          <w:p w14:paraId="0BCF3E8E" w14:textId="77777777" w:rsidR="003D50B1" w:rsidRPr="006E4931" w:rsidRDefault="003D50B1" w:rsidP="00F966F7">
            <w:pPr>
              <w:spacing w:line="240" w:lineRule="auto"/>
              <w:jc w:val="right"/>
              <w:rPr>
                <w:rFonts w:ascii="Univers 45 Light" w:hAnsi="Univers 45 Light"/>
                <w:sz w:val="18"/>
                <w:szCs w:val="16"/>
                <w:lang w:eastAsia="en-AU"/>
              </w:rPr>
            </w:pPr>
            <w:r w:rsidRPr="006E4931">
              <w:rPr>
                <w:rFonts w:ascii="Univers 45 Light" w:hAnsi="Univers 45 Light"/>
                <w:sz w:val="18"/>
                <w:szCs w:val="16"/>
                <w:lang w:eastAsia="en-AU"/>
              </w:rPr>
              <w:t>-</w:t>
            </w:r>
          </w:p>
        </w:tc>
        <w:tc>
          <w:tcPr>
            <w:tcW w:w="1020" w:type="dxa"/>
            <w:tcBorders>
              <w:top w:val="nil"/>
              <w:left w:val="nil"/>
              <w:bottom w:val="nil"/>
              <w:right w:val="single" w:sz="4" w:space="0" w:color="5B9BD5"/>
            </w:tcBorders>
            <w:shd w:val="clear" w:color="000000" w:fill="DDEBF7"/>
            <w:noWrap/>
            <w:vAlign w:val="center"/>
            <w:hideMark/>
          </w:tcPr>
          <w:p w14:paraId="289F8299" w14:textId="77777777" w:rsidR="003D50B1" w:rsidRPr="006E4931" w:rsidRDefault="003D50B1" w:rsidP="00F966F7">
            <w:pPr>
              <w:spacing w:line="240" w:lineRule="auto"/>
              <w:jc w:val="right"/>
              <w:rPr>
                <w:rFonts w:ascii="Univers 45 Light" w:hAnsi="Univers 45 Light"/>
                <w:sz w:val="18"/>
                <w:szCs w:val="16"/>
                <w:lang w:eastAsia="en-AU"/>
              </w:rPr>
            </w:pPr>
            <w:r w:rsidRPr="006E4931">
              <w:rPr>
                <w:rFonts w:ascii="Univers 45 Light" w:hAnsi="Univers 45 Light"/>
                <w:sz w:val="18"/>
                <w:szCs w:val="16"/>
                <w:lang w:eastAsia="en-AU"/>
              </w:rPr>
              <w:t>-</w:t>
            </w:r>
          </w:p>
        </w:tc>
        <w:tc>
          <w:tcPr>
            <w:tcW w:w="1060" w:type="dxa"/>
            <w:tcBorders>
              <w:top w:val="nil"/>
              <w:left w:val="nil"/>
              <w:bottom w:val="nil"/>
              <w:right w:val="single" w:sz="4" w:space="0" w:color="5B9BD5"/>
            </w:tcBorders>
            <w:shd w:val="clear" w:color="000000" w:fill="DDEBF7"/>
            <w:noWrap/>
            <w:vAlign w:val="center"/>
            <w:hideMark/>
          </w:tcPr>
          <w:p w14:paraId="0A6201D6" w14:textId="77777777" w:rsidR="003D50B1" w:rsidRPr="006E4931" w:rsidRDefault="003D50B1" w:rsidP="00F966F7">
            <w:pPr>
              <w:spacing w:line="240" w:lineRule="auto"/>
              <w:jc w:val="right"/>
              <w:rPr>
                <w:rFonts w:ascii="Univers 45 Light" w:hAnsi="Univers 45 Light"/>
                <w:sz w:val="18"/>
                <w:szCs w:val="16"/>
                <w:lang w:eastAsia="en-AU"/>
              </w:rPr>
            </w:pPr>
            <w:r w:rsidRPr="006E4931">
              <w:rPr>
                <w:rFonts w:ascii="Univers 45 Light" w:hAnsi="Univers 45 Light"/>
                <w:sz w:val="18"/>
                <w:szCs w:val="16"/>
                <w:lang w:eastAsia="en-AU"/>
              </w:rPr>
              <w:t xml:space="preserve">1,700 </w:t>
            </w:r>
          </w:p>
        </w:tc>
        <w:tc>
          <w:tcPr>
            <w:tcW w:w="1020" w:type="dxa"/>
            <w:tcBorders>
              <w:top w:val="nil"/>
              <w:left w:val="nil"/>
              <w:bottom w:val="nil"/>
              <w:right w:val="single" w:sz="4" w:space="0" w:color="5B9BD5"/>
            </w:tcBorders>
            <w:shd w:val="clear" w:color="000000" w:fill="DDEBF7"/>
            <w:noWrap/>
            <w:vAlign w:val="center"/>
            <w:hideMark/>
          </w:tcPr>
          <w:p w14:paraId="6CED2D31" w14:textId="77777777" w:rsidR="003D50B1" w:rsidRPr="006E4931" w:rsidRDefault="003D50B1" w:rsidP="00F966F7">
            <w:pPr>
              <w:spacing w:line="240" w:lineRule="auto"/>
              <w:jc w:val="right"/>
              <w:rPr>
                <w:rFonts w:ascii="Univers 45 Light" w:hAnsi="Univers 45 Light"/>
                <w:sz w:val="18"/>
                <w:szCs w:val="16"/>
                <w:lang w:eastAsia="en-AU"/>
              </w:rPr>
            </w:pPr>
            <w:r w:rsidRPr="006E4931">
              <w:rPr>
                <w:rFonts w:ascii="Univers 45 Light" w:hAnsi="Univers 45 Light"/>
                <w:sz w:val="18"/>
                <w:szCs w:val="16"/>
                <w:lang w:eastAsia="en-AU"/>
              </w:rPr>
              <w:t>-</w:t>
            </w:r>
          </w:p>
        </w:tc>
      </w:tr>
      <w:tr w:rsidR="003D50B1" w:rsidRPr="00AE775C" w14:paraId="7A451777" w14:textId="77777777" w:rsidTr="00F966F7">
        <w:trPr>
          <w:trHeight w:val="288"/>
        </w:trPr>
        <w:tc>
          <w:tcPr>
            <w:tcW w:w="2720" w:type="dxa"/>
            <w:tcBorders>
              <w:top w:val="nil"/>
              <w:left w:val="single" w:sz="4" w:space="0" w:color="5B9BD5"/>
              <w:bottom w:val="nil"/>
              <w:right w:val="nil"/>
            </w:tcBorders>
            <w:shd w:val="clear" w:color="000000" w:fill="FFFFFF"/>
            <w:noWrap/>
            <w:vAlign w:val="center"/>
            <w:hideMark/>
          </w:tcPr>
          <w:p w14:paraId="295B5BF0" w14:textId="77777777" w:rsidR="003D50B1" w:rsidRPr="006E4931" w:rsidRDefault="003D50B1" w:rsidP="00F966F7">
            <w:pPr>
              <w:spacing w:line="240" w:lineRule="auto"/>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Emergency</w:t>
            </w:r>
          </w:p>
        </w:tc>
        <w:tc>
          <w:tcPr>
            <w:tcW w:w="1500" w:type="dxa"/>
            <w:tcBorders>
              <w:top w:val="nil"/>
              <w:left w:val="single" w:sz="4" w:space="0" w:color="5B9BD5"/>
              <w:bottom w:val="nil"/>
              <w:right w:val="single" w:sz="4" w:space="0" w:color="5B9BD5"/>
            </w:tcBorders>
            <w:shd w:val="clear" w:color="000000" w:fill="FFFFFF"/>
            <w:noWrap/>
            <w:vAlign w:val="center"/>
            <w:hideMark/>
          </w:tcPr>
          <w:p w14:paraId="30E2DC35" w14:textId="77777777" w:rsidR="003D50B1" w:rsidRPr="006E4931" w:rsidRDefault="003D50B1" w:rsidP="00F966F7">
            <w:pPr>
              <w:spacing w:line="240" w:lineRule="auto"/>
              <w:jc w:val="right"/>
              <w:rPr>
                <w:rFonts w:ascii="Univers 45 Light" w:hAnsi="Univers 45 Light"/>
                <w:color w:val="000000"/>
                <w:sz w:val="18"/>
                <w:szCs w:val="16"/>
                <w:lang w:eastAsia="en-AU"/>
              </w:rPr>
            </w:pPr>
            <w:r>
              <w:rPr>
                <w:rFonts w:ascii="Univers 45 Light" w:hAnsi="Univers 45 Light"/>
                <w:color w:val="000000"/>
                <w:sz w:val="18"/>
                <w:szCs w:val="16"/>
                <w:lang w:eastAsia="en-AU"/>
              </w:rPr>
              <w:t xml:space="preserve"> </w:t>
            </w:r>
            <w:r w:rsidRPr="006E4931">
              <w:rPr>
                <w:rFonts w:ascii="Univers 45 Light" w:hAnsi="Univers 45 Light"/>
                <w:color w:val="000000"/>
                <w:sz w:val="18"/>
                <w:szCs w:val="16"/>
                <w:lang w:eastAsia="en-AU"/>
              </w:rPr>
              <w:t xml:space="preserve">119,001 </w:t>
            </w:r>
          </w:p>
        </w:tc>
        <w:tc>
          <w:tcPr>
            <w:tcW w:w="1400" w:type="dxa"/>
            <w:tcBorders>
              <w:top w:val="nil"/>
              <w:left w:val="nil"/>
              <w:bottom w:val="nil"/>
              <w:right w:val="single" w:sz="4" w:space="0" w:color="5B9BD5"/>
            </w:tcBorders>
            <w:shd w:val="clear" w:color="000000" w:fill="FFFFFF"/>
            <w:noWrap/>
            <w:vAlign w:val="center"/>
            <w:hideMark/>
          </w:tcPr>
          <w:p w14:paraId="0A26A4D0"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xml:space="preserve"> 119,001 </w:t>
            </w:r>
          </w:p>
        </w:tc>
        <w:tc>
          <w:tcPr>
            <w:tcW w:w="1040" w:type="dxa"/>
            <w:tcBorders>
              <w:top w:val="nil"/>
              <w:left w:val="nil"/>
              <w:bottom w:val="nil"/>
              <w:right w:val="single" w:sz="4" w:space="0" w:color="5B9BD5"/>
            </w:tcBorders>
            <w:shd w:val="clear" w:color="000000" w:fill="FFFFFF"/>
            <w:noWrap/>
            <w:vAlign w:val="center"/>
            <w:hideMark/>
          </w:tcPr>
          <w:p w14:paraId="078D84F3"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w:t>
            </w:r>
          </w:p>
        </w:tc>
        <w:tc>
          <w:tcPr>
            <w:tcW w:w="1026" w:type="dxa"/>
            <w:tcBorders>
              <w:top w:val="nil"/>
              <w:left w:val="nil"/>
              <w:bottom w:val="nil"/>
              <w:right w:val="single" w:sz="4" w:space="0" w:color="5B9BD5"/>
            </w:tcBorders>
            <w:shd w:val="clear" w:color="000000" w:fill="FFFFFF"/>
            <w:noWrap/>
            <w:vAlign w:val="center"/>
            <w:hideMark/>
          </w:tcPr>
          <w:p w14:paraId="5B321965"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w:t>
            </w:r>
          </w:p>
        </w:tc>
        <w:tc>
          <w:tcPr>
            <w:tcW w:w="1260" w:type="dxa"/>
            <w:tcBorders>
              <w:top w:val="nil"/>
              <w:left w:val="nil"/>
              <w:bottom w:val="nil"/>
              <w:right w:val="single" w:sz="4" w:space="0" w:color="5B9BD5"/>
            </w:tcBorders>
            <w:shd w:val="clear" w:color="000000" w:fill="FFFFFF"/>
            <w:noWrap/>
            <w:vAlign w:val="center"/>
            <w:hideMark/>
          </w:tcPr>
          <w:p w14:paraId="2C051D98" w14:textId="77777777" w:rsidR="003D50B1" w:rsidRPr="006E4931" w:rsidRDefault="003D50B1" w:rsidP="00F966F7">
            <w:pPr>
              <w:spacing w:line="240" w:lineRule="auto"/>
              <w:jc w:val="right"/>
              <w:rPr>
                <w:rFonts w:ascii="Univers 45 Light" w:hAnsi="Univers 45 Light"/>
                <w:color w:val="000000"/>
                <w:sz w:val="18"/>
                <w:szCs w:val="16"/>
                <w:lang w:eastAsia="en-AU"/>
              </w:rPr>
            </w:pPr>
            <w:r>
              <w:rPr>
                <w:rFonts w:ascii="Univers 45 Light" w:hAnsi="Univers 45 Light"/>
                <w:color w:val="000000"/>
                <w:sz w:val="18"/>
                <w:szCs w:val="16"/>
                <w:lang w:eastAsia="en-AU"/>
              </w:rPr>
              <w:t xml:space="preserve"> </w:t>
            </w:r>
            <w:r w:rsidRPr="006E4931">
              <w:rPr>
                <w:rFonts w:ascii="Univers 45 Light" w:hAnsi="Univers 45 Light"/>
                <w:color w:val="000000"/>
                <w:sz w:val="18"/>
                <w:szCs w:val="16"/>
                <w:lang w:eastAsia="en-AU"/>
              </w:rPr>
              <w:t xml:space="preserve">119,001 </w:t>
            </w:r>
          </w:p>
        </w:tc>
        <w:tc>
          <w:tcPr>
            <w:tcW w:w="1040" w:type="dxa"/>
            <w:tcBorders>
              <w:top w:val="nil"/>
              <w:left w:val="nil"/>
              <w:bottom w:val="nil"/>
              <w:right w:val="single" w:sz="4" w:space="0" w:color="5B9BD5"/>
            </w:tcBorders>
            <w:shd w:val="clear" w:color="000000" w:fill="FFFFFF"/>
            <w:noWrap/>
            <w:vAlign w:val="center"/>
            <w:hideMark/>
          </w:tcPr>
          <w:p w14:paraId="5B4D2B41"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w:t>
            </w:r>
          </w:p>
        </w:tc>
        <w:tc>
          <w:tcPr>
            <w:tcW w:w="1040" w:type="dxa"/>
            <w:tcBorders>
              <w:top w:val="nil"/>
              <w:left w:val="nil"/>
              <w:bottom w:val="nil"/>
              <w:right w:val="single" w:sz="4" w:space="0" w:color="5B9BD5"/>
            </w:tcBorders>
            <w:shd w:val="clear" w:color="000000" w:fill="FFFFFF"/>
            <w:noWrap/>
            <w:vAlign w:val="center"/>
            <w:hideMark/>
          </w:tcPr>
          <w:p w14:paraId="3A81510D"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w:t>
            </w:r>
          </w:p>
        </w:tc>
        <w:tc>
          <w:tcPr>
            <w:tcW w:w="1020" w:type="dxa"/>
            <w:tcBorders>
              <w:top w:val="nil"/>
              <w:left w:val="nil"/>
              <w:bottom w:val="nil"/>
              <w:right w:val="single" w:sz="4" w:space="0" w:color="5B9BD5"/>
            </w:tcBorders>
            <w:shd w:val="clear" w:color="000000" w:fill="FFFFFF"/>
            <w:noWrap/>
            <w:vAlign w:val="center"/>
            <w:hideMark/>
          </w:tcPr>
          <w:p w14:paraId="0E0F43E8"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w:t>
            </w:r>
          </w:p>
        </w:tc>
        <w:tc>
          <w:tcPr>
            <w:tcW w:w="1060" w:type="dxa"/>
            <w:tcBorders>
              <w:top w:val="nil"/>
              <w:left w:val="nil"/>
              <w:bottom w:val="nil"/>
              <w:right w:val="single" w:sz="4" w:space="0" w:color="5B9BD5"/>
            </w:tcBorders>
            <w:shd w:val="clear" w:color="000000" w:fill="FFFFFF"/>
            <w:noWrap/>
            <w:vAlign w:val="center"/>
            <w:hideMark/>
          </w:tcPr>
          <w:p w14:paraId="7AACC922"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xml:space="preserve">119,001 </w:t>
            </w:r>
          </w:p>
        </w:tc>
        <w:tc>
          <w:tcPr>
            <w:tcW w:w="1020" w:type="dxa"/>
            <w:tcBorders>
              <w:top w:val="nil"/>
              <w:left w:val="nil"/>
              <w:bottom w:val="nil"/>
              <w:right w:val="single" w:sz="4" w:space="0" w:color="5B9BD5"/>
            </w:tcBorders>
            <w:shd w:val="clear" w:color="000000" w:fill="FFFFFF"/>
            <w:noWrap/>
            <w:vAlign w:val="center"/>
            <w:hideMark/>
          </w:tcPr>
          <w:p w14:paraId="51AD23D9"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w:t>
            </w:r>
          </w:p>
        </w:tc>
      </w:tr>
      <w:tr w:rsidR="003D50B1" w:rsidRPr="00AE775C" w14:paraId="68ED5867" w14:textId="77777777" w:rsidTr="00F966F7">
        <w:trPr>
          <w:trHeight w:val="288"/>
        </w:trPr>
        <w:tc>
          <w:tcPr>
            <w:tcW w:w="2720" w:type="dxa"/>
            <w:tcBorders>
              <w:top w:val="nil"/>
              <w:left w:val="single" w:sz="4" w:space="0" w:color="5B9BD5"/>
              <w:bottom w:val="nil"/>
              <w:right w:val="nil"/>
            </w:tcBorders>
            <w:shd w:val="clear" w:color="000000" w:fill="DCE6F1"/>
            <w:noWrap/>
            <w:vAlign w:val="center"/>
            <w:hideMark/>
          </w:tcPr>
          <w:p w14:paraId="47A2360D" w14:textId="77777777" w:rsidR="003D50B1" w:rsidRPr="006E4931" w:rsidRDefault="003D50B1" w:rsidP="00F966F7">
            <w:pPr>
              <w:spacing w:line="240" w:lineRule="auto"/>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Outpatient</w:t>
            </w:r>
          </w:p>
        </w:tc>
        <w:tc>
          <w:tcPr>
            <w:tcW w:w="1500" w:type="dxa"/>
            <w:tcBorders>
              <w:top w:val="nil"/>
              <w:left w:val="single" w:sz="4" w:space="0" w:color="5B9BD5"/>
              <w:bottom w:val="nil"/>
              <w:right w:val="single" w:sz="4" w:space="0" w:color="5B9BD5"/>
            </w:tcBorders>
            <w:shd w:val="clear" w:color="000000" w:fill="DDEBF7"/>
            <w:noWrap/>
            <w:vAlign w:val="center"/>
            <w:hideMark/>
          </w:tcPr>
          <w:p w14:paraId="35007A73" w14:textId="77777777" w:rsidR="003D50B1" w:rsidRPr="006E4931" w:rsidRDefault="003D50B1" w:rsidP="00F966F7">
            <w:pPr>
              <w:spacing w:line="240" w:lineRule="auto"/>
              <w:jc w:val="right"/>
              <w:rPr>
                <w:rFonts w:ascii="Univers 45 Light" w:hAnsi="Univers 45 Light"/>
                <w:sz w:val="18"/>
                <w:szCs w:val="16"/>
                <w:lang w:eastAsia="en-AU"/>
              </w:rPr>
            </w:pPr>
            <w:r>
              <w:rPr>
                <w:rFonts w:ascii="Univers 45 Light" w:hAnsi="Univers 45 Light"/>
                <w:sz w:val="18"/>
                <w:szCs w:val="16"/>
                <w:lang w:eastAsia="en-AU"/>
              </w:rPr>
              <w:t xml:space="preserve"> </w:t>
            </w:r>
            <w:r w:rsidRPr="006E4931">
              <w:rPr>
                <w:rFonts w:ascii="Univers 45 Light" w:hAnsi="Univers 45 Light"/>
                <w:sz w:val="18"/>
                <w:szCs w:val="16"/>
                <w:lang w:eastAsia="en-AU"/>
              </w:rPr>
              <w:t xml:space="preserve">332,806 </w:t>
            </w:r>
          </w:p>
        </w:tc>
        <w:tc>
          <w:tcPr>
            <w:tcW w:w="1400" w:type="dxa"/>
            <w:tcBorders>
              <w:top w:val="nil"/>
              <w:left w:val="nil"/>
              <w:bottom w:val="nil"/>
              <w:right w:val="single" w:sz="4" w:space="0" w:color="5B9BD5"/>
            </w:tcBorders>
            <w:shd w:val="clear" w:color="000000" w:fill="DDEBF7"/>
            <w:noWrap/>
            <w:vAlign w:val="center"/>
            <w:hideMark/>
          </w:tcPr>
          <w:p w14:paraId="6E664C91" w14:textId="77777777" w:rsidR="003D50B1" w:rsidRPr="006E4931" w:rsidRDefault="003D50B1" w:rsidP="00F966F7">
            <w:pPr>
              <w:spacing w:line="240" w:lineRule="auto"/>
              <w:jc w:val="right"/>
              <w:rPr>
                <w:rFonts w:ascii="Univers 45 Light" w:hAnsi="Univers 45 Light"/>
                <w:sz w:val="18"/>
                <w:szCs w:val="16"/>
                <w:lang w:eastAsia="en-AU"/>
              </w:rPr>
            </w:pPr>
            <w:r w:rsidRPr="006E4931">
              <w:rPr>
                <w:rFonts w:ascii="Univers 45 Light" w:hAnsi="Univers 45 Light"/>
                <w:sz w:val="18"/>
                <w:szCs w:val="16"/>
                <w:lang w:eastAsia="en-AU"/>
              </w:rPr>
              <w:t xml:space="preserve">332,806 </w:t>
            </w:r>
          </w:p>
        </w:tc>
        <w:tc>
          <w:tcPr>
            <w:tcW w:w="1040" w:type="dxa"/>
            <w:tcBorders>
              <w:top w:val="nil"/>
              <w:left w:val="nil"/>
              <w:bottom w:val="nil"/>
              <w:right w:val="single" w:sz="4" w:space="0" w:color="5B9BD5"/>
            </w:tcBorders>
            <w:shd w:val="clear" w:color="000000" w:fill="DDEBF7"/>
            <w:noWrap/>
            <w:vAlign w:val="center"/>
            <w:hideMark/>
          </w:tcPr>
          <w:p w14:paraId="659438C1" w14:textId="77777777" w:rsidR="003D50B1" w:rsidRPr="006E4931" w:rsidRDefault="003D50B1" w:rsidP="00F966F7">
            <w:pPr>
              <w:spacing w:line="240" w:lineRule="auto"/>
              <w:jc w:val="right"/>
              <w:rPr>
                <w:rFonts w:ascii="Univers 45 Light" w:hAnsi="Univers 45 Light"/>
                <w:sz w:val="18"/>
                <w:szCs w:val="16"/>
                <w:lang w:eastAsia="en-AU"/>
              </w:rPr>
            </w:pPr>
            <w:r w:rsidRPr="006E4931">
              <w:rPr>
                <w:rFonts w:ascii="Univers 45 Light" w:hAnsi="Univers 45 Light"/>
                <w:sz w:val="18"/>
                <w:szCs w:val="16"/>
                <w:lang w:eastAsia="en-AU"/>
              </w:rPr>
              <w:t>-</w:t>
            </w:r>
          </w:p>
        </w:tc>
        <w:tc>
          <w:tcPr>
            <w:tcW w:w="1026" w:type="dxa"/>
            <w:tcBorders>
              <w:top w:val="nil"/>
              <w:left w:val="nil"/>
              <w:bottom w:val="nil"/>
              <w:right w:val="single" w:sz="4" w:space="0" w:color="5B9BD5"/>
            </w:tcBorders>
            <w:shd w:val="clear" w:color="000000" w:fill="DDEBF7"/>
            <w:noWrap/>
            <w:vAlign w:val="center"/>
            <w:hideMark/>
          </w:tcPr>
          <w:p w14:paraId="02523B7A" w14:textId="77777777" w:rsidR="003D50B1" w:rsidRPr="006E4931" w:rsidRDefault="003D50B1" w:rsidP="00F966F7">
            <w:pPr>
              <w:spacing w:line="240" w:lineRule="auto"/>
              <w:jc w:val="right"/>
              <w:rPr>
                <w:rFonts w:ascii="Univers 45 Light" w:hAnsi="Univers 45 Light"/>
                <w:sz w:val="18"/>
                <w:szCs w:val="16"/>
                <w:lang w:eastAsia="en-AU"/>
              </w:rPr>
            </w:pPr>
            <w:r w:rsidRPr="006E4931">
              <w:rPr>
                <w:rFonts w:ascii="Univers 45 Light" w:hAnsi="Univers 45 Light"/>
                <w:sz w:val="18"/>
                <w:szCs w:val="16"/>
                <w:lang w:eastAsia="en-AU"/>
              </w:rPr>
              <w:t>-</w:t>
            </w:r>
          </w:p>
        </w:tc>
        <w:tc>
          <w:tcPr>
            <w:tcW w:w="1260" w:type="dxa"/>
            <w:tcBorders>
              <w:top w:val="nil"/>
              <w:left w:val="nil"/>
              <w:bottom w:val="nil"/>
              <w:right w:val="single" w:sz="4" w:space="0" w:color="5B9BD5"/>
            </w:tcBorders>
            <w:shd w:val="clear" w:color="000000" w:fill="DDEBF7"/>
            <w:noWrap/>
            <w:vAlign w:val="center"/>
            <w:hideMark/>
          </w:tcPr>
          <w:p w14:paraId="27C0785C" w14:textId="77777777" w:rsidR="003D50B1" w:rsidRPr="006E4931" w:rsidRDefault="003D50B1" w:rsidP="00F966F7">
            <w:pPr>
              <w:spacing w:line="240" w:lineRule="auto"/>
              <w:jc w:val="right"/>
              <w:rPr>
                <w:rFonts w:ascii="Univers 45 Light" w:hAnsi="Univers 45 Light"/>
                <w:sz w:val="18"/>
                <w:szCs w:val="16"/>
                <w:lang w:eastAsia="en-AU"/>
              </w:rPr>
            </w:pPr>
            <w:r w:rsidRPr="006E4931">
              <w:rPr>
                <w:rFonts w:ascii="Univers 45 Light" w:hAnsi="Univers 45 Light"/>
                <w:sz w:val="18"/>
                <w:szCs w:val="16"/>
                <w:lang w:eastAsia="en-AU"/>
              </w:rPr>
              <w:t>-</w:t>
            </w:r>
          </w:p>
        </w:tc>
        <w:tc>
          <w:tcPr>
            <w:tcW w:w="1040" w:type="dxa"/>
            <w:tcBorders>
              <w:top w:val="nil"/>
              <w:left w:val="nil"/>
              <w:bottom w:val="nil"/>
              <w:right w:val="single" w:sz="4" w:space="0" w:color="5B9BD5"/>
            </w:tcBorders>
            <w:shd w:val="clear" w:color="000000" w:fill="DDEBF7"/>
            <w:noWrap/>
            <w:vAlign w:val="center"/>
            <w:hideMark/>
          </w:tcPr>
          <w:p w14:paraId="1DD62E61" w14:textId="77777777" w:rsidR="003D50B1" w:rsidRPr="006E4931" w:rsidRDefault="003D50B1" w:rsidP="00F966F7">
            <w:pPr>
              <w:spacing w:line="240" w:lineRule="auto"/>
              <w:jc w:val="right"/>
              <w:rPr>
                <w:rFonts w:ascii="Univers 45 Light" w:hAnsi="Univers 45 Light"/>
                <w:sz w:val="18"/>
                <w:szCs w:val="16"/>
                <w:lang w:eastAsia="en-AU"/>
              </w:rPr>
            </w:pPr>
            <w:r>
              <w:rPr>
                <w:rFonts w:ascii="Univers 45 Light" w:hAnsi="Univers 45 Light"/>
                <w:sz w:val="18"/>
                <w:szCs w:val="16"/>
                <w:lang w:eastAsia="en-AU"/>
              </w:rPr>
              <w:t xml:space="preserve"> </w:t>
            </w:r>
            <w:r w:rsidRPr="006E4931">
              <w:rPr>
                <w:rFonts w:ascii="Univers 45 Light" w:hAnsi="Univers 45 Light"/>
                <w:sz w:val="18"/>
                <w:szCs w:val="16"/>
                <w:lang w:eastAsia="en-AU"/>
              </w:rPr>
              <w:t xml:space="preserve">332,806 </w:t>
            </w:r>
          </w:p>
        </w:tc>
        <w:tc>
          <w:tcPr>
            <w:tcW w:w="1040" w:type="dxa"/>
            <w:tcBorders>
              <w:top w:val="nil"/>
              <w:left w:val="nil"/>
              <w:bottom w:val="nil"/>
              <w:right w:val="single" w:sz="4" w:space="0" w:color="5B9BD5"/>
            </w:tcBorders>
            <w:shd w:val="clear" w:color="000000" w:fill="DDEBF7"/>
            <w:noWrap/>
            <w:vAlign w:val="center"/>
            <w:hideMark/>
          </w:tcPr>
          <w:p w14:paraId="3CBDF842" w14:textId="77777777" w:rsidR="003D50B1" w:rsidRPr="006E4931" w:rsidRDefault="003D50B1" w:rsidP="00F966F7">
            <w:pPr>
              <w:spacing w:line="240" w:lineRule="auto"/>
              <w:jc w:val="right"/>
              <w:rPr>
                <w:rFonts w:ascii="Univers 45 Light" w:hAnsi="Univers 45 Light"/>
                <w:sz w:val="18"/>
                <w:szCs w:val="16"/>
                <w:lang w:eastAsia="en-AU"/>
              </w:rPr>
            </w:pPr>
            <w:r w:rsidRPr="006E4931">
              <w:rPr>
                <w:rFonts w:ascii="Univers 45 Light" w:hAnsi="Univers 45 Light"/>
                <w:sz w:val="18"/>
                <w:szCs w:val="16"/>
                <w:lang w:eastAsia="en-AU"/>
              </w:rPr>
              <w:t>-</w:t>
            </w:r>
          </w:p>
        </w:tc>
        <w:tc>
          <w:tcPr>
            <w:tcW w:w="1020" w:type="dxa"/>
            <w:tcBorders>
              <w:top w:val="nil"/>
              <w:left w:val="nil"/>
              <w:bottom w:val="nil"/>
              <w:right w:val="single" w:sz="4" w:space="0" w:color="5B9BD5"/>
            </w:tcBorders>
            <w:shd w:val="clear" w:color="000000" w:fill="DDEBF7"/>
            <w:noWrap/>
            <w:vAlign w:val="center"/>
            <w:hideMark/>
          </w:tcPr>
          <w:p w14:paraId="5EE9DE95" w14:textId="77777777" w:rsidR="003D50B1" w:rsidRPr="006E4931" w:rsidRDefault="003D50B1" w:rsidP="00F966F7">
            <w:pPr>
              <w:spacing w:line="240" w:lineRule="auto"/>
              <w:jc w:val="right"/>
              <w:rPr>
                <w:rFonts w:ascii="Univers 45 Light" w:hAnsi="Univers 45 Light"/>
                <w:sz w:val="18"/>
                <w:szCs w:val="16"/>
                <w:lang w:eastAsia="en-AU"/>
              </w:rPr>
            </w:pPr>
            <w:r w:rsidRPr="006E4931">
              <w:rPr>
                <w:rFonts w:ascii="Univers 45 Light" w:hAnsi="Univers 45 Light"/>
                <w:sz w:val="18"/>
                <w:szCs w:val="16"/>
                <w:lang w:eastAsia="en-AU"/>
              </w:rPr>
              <w:t>-</w:t>
            </w:r>
          </w:p>
        </w:tc>
        <w:tc>
          <w:tcPr>
            <w:tcW w:w="1060" w:type="dxa"/>
            <w:tcBorders>
              <w:top w:val="nil"/>
              <w:left w:val="nil"/>
              <w:bottom w:val="nil"/>
              <w:right w:val="single" w:sz="4" w:space="0" w:color="5B9BD5"/>
            </w:tcBorders>
            <w:shd w:val="clear" w:color="000000" w:fill="DDEBF7"/>
            <w:noWrap/>
            <w:vAlign w:val="center"/>
            <w:hideMark/>
          </w:tcPr>
          <w:p w14:paraId="4D0CD577" w14:textId="77777777" w:rsidR="003D50B1" w:rsidRPr="006E4931" w:rsidRDefault="003D50B1" w:rsidP="00F966F7">
            <w:pPr>
              <w:spacing w:line="240" w:lineRule="auto"/>
              <w:jc w:val="right"/>
              <w:rPr>
                <w:rFonts w:ascii="Univers 45 Light" w:hAnsi="Univers 45 Light"/>
                <w:sz w:val="18"/>
                <w:szCs w:val="16"/>
                <w:lang w:eastAsia="en-AU"/>
              </w:rPr>
            </w:pPr>
            <w:r>
              <w:rPr>
                <w:rFonts w:ascii="Univers 45 Light" w:hAnsi="Univers 45 Light"/>
                <w:sz w:val="18"/>
                <w:szCs w:val="16"/>
                <w:lang w:eastAsia="en-AU"/>
              </w:rPr>
              <w:t xml:space="preserve"> </w:t>
            </w:r>
            <w:r w:rsidRPr="006E4931">
              <w:rPr>
                <w:rFonts w:ascii="Univers 45 Light" w:hAnsi="Univers 45 Light"/>
                <w:sz w:val="18"/>
                <w:szCs w:val="16"/>
                <w:lang w:eastAsia="en-AU"/>
              </w:rPr>
              <w:t xml:space="preserve">332,806 </w:t>
            </w:r>
          </w:p>
        </w:tc>
        <w:tc>
          <w:tcPr>
            <w:tcW w:w="1020" w:type="dxa"/>
            <w:tcBorders>
              <w:top w:val="nil"/>
              <w:left w:val="nil"/>
              <w:bottom w:val="nil"/>
              <w:right w:val="single" w:sz="4" w:space="0" w:color="5B9BD5"/>
            </w:tcBorders>
            <w:shd w:val="clear" w:color="000000" w:fill="DDEBF7"/>
            <w:noWrap/>
            <w:vAlign w:val="center"/>
            <w:hideMark/>
          </w:tcPr>
          <w:p w14:paraId="0066202F" w14:textId="77777777" w:rsidR="003D50B1" w:rsidRPr="006E4931" w:rsidRDefault="003D50B1" w:rsidP="00F966F7">
            <w:pPr>
              <w:spacing w:line="240" w:lineRule="auto"/>
              <w:jc w:val="right"/>
              <w:rPr>
                <w:rFonts w:ascii="Univers 45 Light" w:hAnsi="Univers 45 Light"/>
                <w:sz w:val="18"/>
                <w:szCs w:val="16"/>
                <w:lang w:eastAsia="en-AU"/>
              </w:rPr>
            </w:pPr>
            <w:r w:rsidRPr="006E4931">
              <w:rPr>
                <w:rFonts w:ascii="Univers 45 Light" w:hAnsi="Univers 45 Light"/>
                <w:sz w:val="18"/>
                <w:szCs w:val="16"/>
                <w:lang w:eastAsia="en-AU"/>
              </w:rPr>
              <w:t>-</w:t>
            </w:r>
          </w:p>
        </w:tc>
      </w:tr>
      <w:tr w:rsidR="003D50B1" w:rsidRPr="00AE775C" w14:paraId="7495B91D" w14:textId="77777777" w:rsidTr="00F966F7">
        <w:trPr>
          <w:trHeight w:val="288"/>
        </w:trPr>
        <w:tc>
          <w:tcPr>
            <w:tcW w:w="2720" w:type="dxa"/>
            <w:tcBorders>
              <w:top w:val="nil"/>
              <w:left w:val="single" w:sz="4" w:space="0" w:color="5B9BD5"/>
              <w:bottom w:val="nil"/>
              <w:right w:val="nil"/>
            </w:tcBorders>
            <w:shd w:val="clear" w:color="000000" w:fill="FFFFFF"/>
            <w:noWrap/>
            <w:vAlign w:val="center"/>
            <w:hideMark/>
          </w:tcPr>
          <w:p w14:paraId="7465637F" w14:textId="77777777" w:rsidR="003D50B1" w:rsidRPr="006E4931" w:rsidRDefault="003D50B1" w:rsidP="00F966F7">
            <w:pPr>
              <w:spacing w:line="240" w:lineRule="auto"/>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Non Admitted Mental Health</w:t>
            </w:r>
          </w:p>
        </w:tc>
        <w:tc>
          <w:tcPr>
            <w:tcW w:w="1500" w:type="dxa"/>
            <w:tcBorders>
              <w:top w:val="nil"/>
              <w:left w:val="single" w:sz="4" w:space="0" w:color="5B9BD5"/>
              <w:bottom w:val="nil"/>
              <w:right w:val="single" w:sz="4" w:space="0" w:color="5B9BD5"/>
            </w:tcBorders>
            <w:shd w:val="clear" w:color="000000" w:fill="FFFFFF"/>
            <w:noWrap/>
            <w:vAlign w:val="center"/>
            <w:hideMark/>
          </w:tcPr>
          <w:p w14:paraId="70A705EE"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xml:space="preserve">12,820 </w:t>
            </w:r>
          </w:p>
        </w:tc>
        <w:tc>
          <w:tcPr>
            <w:tcW w:w="1400" w:type="dxa"/>
            <w:tcBorders>
              <w:top w:val="nil"/>
              <w:left w:val="nil"/>
              <w:bottom w:val="nil"/>
              <w:right w:val="single" w:sz="4" w:space="0" w:color="5B9BD5"/>
            </w:tcBorders>
            <w:shd w:val="clear" w:color="000000" w:fill="FFFFFF"/>
            <w:noWrap/>
            <w:vAlign w:val="center"/>
            <w:hideMark/>
          </w:tcPr>
          <w:p w14:paraId="529B72F9" w14:textId="77777777" w:rsidR="003D50B1" w:rsidRPr="006E4931" w:rsidRDefault="003D50B1" w:rsidP="00F966F7">
            <w:pPr>
              <w:spacing w:line="240" w:lineRule="auto"/>
              <w:jc w:val="right"/>
              <w:rPr>
                <w:rFonts w:ascii="Univers 45 Light" w:hAnsi="Univers 45 Light"/>
                <w:color w:val="000000"/>
                <w:sz w:val="18"/>
                <w:szCs w:val="16"/>
                <w:lang w:eastAsia="en-AU"/>
              </w:rPr>
            </w:pPr>
            <w:r>
              <w:rPr>
                <w:rFonts w:ascii="Univers 45 Light" w:hAnsi="Univers 45 Light"/>
                <w:color w:val="000000"/>
                <w:sz w:val="18"/>
                <w:szCs w:val="16"/>
                <w:lang w:eastAsia="en-AU"/>
              </w:rPr>
              <w:t xml:space="preserve"> </w:t>
            </w:r>
            <w:r w:rsidRPr="006E4931">
              <w:rPr>
                <w:rFonts w:ascii="Univers 45 Light" w:hAnsi="Univers 45 Light"/>
                <w:color w:val="000000"/>
                <w:sz w:val="18"/>
                <w:szCs w:val="16"/>
                <w:lang w:eastAsia="en-AU"/>
              </w:rPr>
              <w:t xml:space="preserve">12,820 </w:t>
            </w:r>
          </w:p>
        </w:tc>
        <w:tc>
          <w:tcPr>
            <w:tcW w:w="1040" w:type="dxa"/>
            <w:tcBorders>
              <w:top w:val="nil"/>
              <w:left w:val="nil"/>
              <w:bottom w:val="nil"/>
              <w:right w:val="single" w:sz="4" w:space="0" w:color="5B9BD5"/>
            </w:tcBorders>
            <w:shd w:val="clear" w:color="000000" w:fill="FFFFFF"/>
            <w:noWrap/>
            <w:vAlign w:val="center"/>
            <w:hideMark/>
          </w:tcPr>
          <w:p w14:paraId="30968982"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w:t>
            </w:r>
          </w:p>
        </w:tc>
        <w:tc>
          <w:tcPr>
            <w:tcW w:w="1026" w:type="dxa"/>
            <w:tcBorders>
              <w:top w:val="nil"/>
              <w:left w:val="nil"/>
              <w:bottom w:val="nil"/>
              <w:right w:val="single" w:sz="4" w:space="0" w:color="5B9BD5"/>
            </w:tcBorders>
            <w:shd w:val="clear" w:color="000000" w:fill="FFFFFF"/>
            <w:noWrap/>
            <w:vAlign w:val="center"/>
            <w:hideMark/>
          </w:tcPr>
          <w:p w14:paraId="1A260BE8"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w:t>
            </w:r>
          </w:p>
        </w:tc>
        <w:tc>
          <w:tcPr>
            <w:tcW w:w="1260" w:type="dxa"/>
            <w:tcBorders>
              <w:top w:val="nil"/>
              <w:left w:val="nil"/>
              <w:bottom w:val="nil"/>
              <w:right w:val="single" w:sz="4" w:space="0" w:color="5B9BD5"/>
            </w:tcBorders>
            <w:shd w:val="clear" w:color="000000" w:fill="FFFFFF"/>
            <w:noWrap/>
            <w:vAlign w:val="center"/>
            <w:hideMark/>
          </w:tcPr>
          <w:p w14:paraId="40A3884A"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w:t>
            </w:r>
          </w:p>
        </w:tc>
        <w:tc>
          <w:tcPr>
            <w:tcW w:w="1040" w:type="dxa"/>
            <w:tcBorders>
              <w:top w:val="nil"/>
              <w:left w:val="nil"/>
              <w:bottom w:val="nil"/>
              <w:right w:val="single" w:sz="4" w:space="0" w:color="5B9BD5"/>
            </w:tcBorders>
            <w:shd w:val="clear" w:color="000000" w:fill="FFFFFF"/>
            <w:noWrap/>
            <w:vAlign w:val="center"/>
            <w:hideMark/>
          </w:tcPr>
          <w:p w14:paraId="5CB063E2"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xml:space="preserve">12,820 </w:t>
            </w:r>
          </w:p>
        </w:tc>
        <w:tc>
          <w:tcPr>
            <w:tcW w:w="1040" w:type="dxa"/>
            <w:tcBorders>
              <w:top w:val="nil"/>
              <w:left w:val="nil"/>
              <w:bottom w:val="nil"/>
              <w:right w:val="single" w:sz="4" w:space="0" w:color="5B9BD5"/>
            </w:tcBorders>
            <w:shd w:val="clear" w:color="000000" w:fill="FFFFFF"/>
            <w:noWrap/>
            <w:vAlign w:val="center"/>
            <w:hideMark/>
          </w:tcPr>
          <w:p w14:paraId="75F4CF9B"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w:t>
            </w:r>
          </w:p>
        </w:tc>
        <w:tc>
          <w:tcPr>
            <w:tcW w:w="1020" w:type="dxa"/>
            <w:tcBorders>
              <w:top w:val="nil"/>
              <w:left w:val="nil"/>
              <w:bottom w:val="nil"/>
              <w:right w:val="single" w:sz="4" w:space="0" w:color="5B9BD5"/>
            </w:tcBorders>
            <w:shd w:val="clear" w:color="000000" w:fill="FFFFFF"/>
            <w:noWrap/>
            <w:vAlign w:val="center"/>
            <w:hideMark/>
          </w:tcPr>
          <w:p w14:paraId="4BCD6CD6"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w:t>
            </w:r>
          </w:p>
        </w:tc>
        <w:tc>
          <w:tcPr>
            <w:tcW w:w="1060" w:type="dxa"/>
            <w:tcBorders>
              <w:top w:val="nil"/>
              <w:left w:val="nil"/>
              <w:bottom w:val="nil"/>
              <w:right w:val="single" w:sz="4" w:space="0" w:color="5B9BD5"/>
            </w:tcBorders>
            <w:shd w:val="clear" w:color="000000" w:fill="FFFFFF"/>
            <w:noWrap/>
            <w:vAlign w:val="center"/>
            <w:hideMark/>
          </w:tcPr>
          <w:p w14:paraId="22D52D94"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xml:space="preserve"> 12,820 </w:t>
            </w:r>
          </w:p>
        </w:tc>
        <w:tc>
          <w:tcPr>
            <w:tcW w:w="1020" w:type="dxa"/>
            <w:tcBorders>
              <w:top w:val="nil"/>
              <w:left w:val="nil"/>
              <w:bottom w:val="nil"/>
              <w:right w:val="single" w:sz="4" w:space="0" w:color="5B9BD5"/>
            </w:tcBorders>
            <w:shd w:val="clear" w:color="000000" w:fill="FFFFFF"/>
            <w:noWrap/>
            <w:vAlign w:val="center"/>
            <w:hideMark/>
          </w:tcPr>
          <w:p w14:paraId="67424674"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w:t>
            </w:r>
          </w:p>
        </w:tc>
      </w:tr>
      <w:tr w:rsidR="003D50B1" w:rsidRPr="00AE775C" w14:paraId="3532CBAA" w14:textId="77777777" w:rsidTr="00F966F7">
        <w:trPr>
          <w:trHeight w:val="288"/>
        </w:trPr>
        <w:tc>
          <w:tcPr>
            <w:tcW w:w="2720" w:type="dxa"/>
            <w:tcBorders>
              <w:top w:val="nil"/>
              <w:left w:val="single" w:sz="4" w:space="0" w:color="5B9BD5"/>
              <w:bottom w:val="nil"/>
              <w:right w:val="nil"/>
            </w:tcBorders>
            <w:shd w:val="clear" w:color="000000" w:fill="DCE6F1"/>
            <w:noWrap/>
            <w:vAlign w:val="center"/>
            <w:hideMark/>
          </w:tcPr>
          <w:p w14:paraId="2EEB79BC" w14:textId="77777777" w:rsidR="003D50B1" w:rsidRPr="006E4931" w:rsidRDefault="003D50B1" w:rsidP="00F966F7">
            <w:pPr>
              <w:spacing w:line="240" w:lineRule="auto"/>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Virtual Patient</w:t>
            </w:r>
          </w:p>
        </w:tc>
        <w:tc>
          <w:tcPr>
            <w:tcW w:w="1500" w:type="dxa"/>
            <w:tcBorders>
              <w:top w:val="nil"/>
              <w:left w:val="single" w:sz="4" w:space="0" w:color="5B9BD5"/>
              <w:bottom w:val="nil"/>
              <w:right w:val="single" w:sz="4" w:space="0" w:color="5B9BD5"/>
            </w:tcBorders>
            <w:shd w:val="clear" w:color="000000" w:fill="DDEBF7"/>
            <w:noWrap/>
            <w:vAlign w:val="center"/>
            <w:hideMark/>
          </w:tcPr>
          <w:p w14:paraId="1AA9DFDD" w14:textId="77777777" w:rsidR="003D50B1" w:rsidRPr="006E4931" w:rsidRDefault="003D50B1" w:rsidP="00F966F7">
            <w:pPr>
              <w:spacing w:line="240" w:lineRule="auto"/>
              <w:jc w:val="right"/>
              <w:rPr>
                <w:rFonts w:ascii="Univers 45 Light" w:hAnsi="Univers 45 Light"/>
                <w:sz w:val="18"/>
                <w:szCs w:val="16"/>
                <w:lang w:eastAsia="en-AU"/>
              </w:rPr>
            </w:pPr>
            <w:r w:rsidRPr="006E4931">
              <w:rPr>
                <w:rFonts w:ascii="Univers 45 Light" w:hAnsi="Univers 45 Light"/>
                <w:sz w:val="18"/>
                <w:szCs w:val="16"/>
                <w:lang w:eastAsia="en-AU"/>
              </w:rPr>
              <w:t xml:space="preserve"> 924 </w:t>
            </w:r>
          </w:p>
        </w:tc>
        <w:tc>
          <w:tcPr>
            <w:tcW w:w="1400" w:type="dxa"/>
            <w:tcBorders>
              <w:top w:val="nil"/>
              <w:left w:val="nil"/>
              <w:bottom w:val="nil"/>
              <w:right w:val="single" w:sz="4" w:space="0" w:color="5B9BD5"/>
            </w:tcBorders>
            <w:shd w:val="clear" w:color="000000" w:fill="DDEBF7"/>
            <w:noWrap/>
            <w:vAlign w:val="center"/>
            <w:hideMark/>
          </w:tcPr>
          <w:p w14:paraId="01FDEE77" w14:textId="77777777" w:rsidR="003D50B1" w:rsidRPr="006E4931" w:rsidRDefault="003D50B1" w:rsidP="00F966F7">
            <w:pPr>
              <w:spacing w:line="240" w:lineRule="auto"/>
              <w:jc w:val="right"/>
              <w:rPr>
                <w:rFonts w:ascii="Univers 45 Light" w:hAnsi="Univers 45 Light"/>
                <w:sz w:val="18"/>
                <w:szCs w:val="16"/>
                <w:lang w:eastAsia="en-AU"/>
              </w:rPr>
            </w:pPr>
            <w:r w:rsidRPr="006E4931">
              <w:rPr>
                <w:rFonts w:ascii="Univers 45 Light" w:hAnsi="Univers 45 Light"/>
                <w:sz w:val="18"/>
                <w:szCs w:val="16"/>
                <w:lang w:eastAsia="en-AU"/>
              </w:rPr>
              <w:t xml:space="preserve">924 </w:t>
            </w:r>
          </w:p>
        </w:tc>
        <w:tc>
          <w:tcPr>
            <w:tcW w:w="1040" w:type="dxa"/>
            <w:tcBorders>
              <w:top w:val="nil"/>
              <w:left w:val="nil"/>
              <w:bottom w:val="nil"/>
              <w:right w:val="single" w:sz="4" w:space="0" w:color="5B9BD5"/>
            </w:tcBorders>
            <w:shd w:val="clear" w:color="000000" w:fill="DDEBF7"/>
            <w:noWrap/>
            <w:vAlign w:val="center"/>
            <w:hideMark/>
          </w:tcPr>
          <w:p w14:paraId="05B20228" w14:textId="77777777" w:rsidR="003D50B1" w:rsidRPr="006E4931" w:rsidRDefault="003D50B1" w:rsidP="00F966F7">
            <w:pPr>
              <w:spacing w:line="240" w:lineRule="auto"/>
              <w:jc w:val="right"/>
              <w:rPr>
                <w:rFonts w:ascii="Univers 45 Light" w:hAnsi="Univers 45 Light"/>
                <w:sz w:val="18"/>
                <w:szCs w:val="16"/>
                <w:lang w:eastAsia="en-AU"/>
              </w:rPr>
            </w:pPr>
            <w:r w:rsidRPr="006E4931">
              <w:rPr>
                <w:rFonts w:ascii="Univers 45 Light" w:hAnsi="Univers 45 Light"/>
                <w:sz w:val="18"/>
                <w:szCs w:val="16"/>
                <w:lang w:eastAsia="en-AU"/>
              </w:rPr>
              <w:t>-</w:t>
            </w:r>
          </w:p>
        </w:tc>
        <w:tc>
          <w:tcPr>
            <w:tcW w:w="1026" w:type="dxa"/>
            <w:tcBorders>
              <w:top w:val="nil"/>
              <w:left w:val="nil"/>
              <w:bottom w:val="nil"/>
              <w:right w:val="single" w:sz="4" w:space="0" w:color="5B9BD5"/>
            </w:tcBorders>
            <w:shd w:val="clear" w:color="000000" w:fill="DDEBF7"/>
            <w:noWrap/>
            <w:vAlign w:val="center"/>
            <w:hideMark/>
          </w:tcPr>
          <w:p w14:paraId="1909717B" w14:textId="77777777" w:rsidR="003D50B1" w:rsidRPr="006E4931" w:rsidRDefault="003D50B1" w:rsidP="00F966F7">
            <w:pPr>
              <w:spacing w:line="240" w:lineRule="auto"/>
              <w:jc w:val="right"/>
              <w:rPr>
                <w:rFonts w:ascii="Univers 45 Light" w:hAnsi="Univers 45 Light"/>
                <w:sz w:val="18"/>
                <w:szCs w:val="16"/>
                <w:lang w:eastAsia="en-AU"/>
              </w:rPr>
            </w:pPr>
            <w:r w:rsidRPr="006E4931">
              <w:rPr>
                <w:rFonts w:ascii="Univers 45 Light" w:hAnsi="Univers 45 Light"/>
                <w:sz w:val="18"/>
                <w:szCs w:val="16"/>
                <w:lang w:eastAsia="en-AU"/>
              </w:rPr>
              <w:t>-</w:t>
            </w:r>
          </w:p>
        </w:tc>
        <w:tc>
          <w:tcPr>
            <w:tcW w:w="1260" w:type="dxa"/>
            <w:tcBorders>
              <w:top w:val="nil"/>
              <w:left w:val="nil"/>
              <w:bottom w:val="nil"/>
              <w:right w:val="single" w:sz="4" w:space="0" w:color="5B9BD5"/>
            </w:tcBorders>
            <w:shd w:val="clear" w:color="000000" w:fill="DDEBF7"/>
            <w:noWrap/>
            <w:vAlign w:val="center"/>
            <w:hideMark/>
          </w:tcPr>
          <w:p w14:paraId="1A5347F4" w14:textId="77777777" w:rsidR="003D50B1" w:rsidRPr="006E4931" w:rsidRDefault="003D50B1" w:rsidP="00F966F7">
            <w:pPr>
              <w:spacing w:line="240" w:lineRule="auto"/>
              <w:jc w:val="right"/>
              <w:rPr>
                <w:rFonts w:ascii="Univers 45 Light" w:hAnsi="Univers 45 Light"/>
                <w:sz w:val="18"/>
                <w:szCs w:val="16"/>
                <w:lang w:eastAsia="en-AU"/>
              </w:rPr>
            </w:pPr>
            <w:r w:rsidRPr="006E4931">
              <w:rPr>
                <w:rFonts w:ascii="Univers 45 Light" w:hAnsi="Univers 45 Light"/>
                <w:sz w:val="18"/>
                <w:szCs w:val="16"/>
                <w:lang w:eastAsia="en-AU"/>
              </w:rPr>
              <w:t>-</w:t>
            </w:r>
          </w:p>
        </w:tc>
        <w:tc>
          <w:tcPr>
            <w:tcW w:w="1040" w:type="dxa"/>
            <w:tcBorders>
              <w:top w:val="nil"/>
              <w:left w:val="nil"/>
              <w:bottom w:val="nil"/>
              <w:right w:val="single" w:sz="4" w:space="0" w:color="5B9BD5"/>
            </w:tcBorders>
            <w:shd w:val="clear" w:color="000000" w:fill="DDEBF7"/>
            <w:noWrap/>
            <w:vAlign w:val="center"/>
            <w:hideMark/>
          </w:tcPr>
          <w:p w14:paraId="07FC22CA" w14:textId="77777777" w:rsidR="003D50B1" w:rsidRPr="006E4931" w:rsidRDefault="003D50B1" w:rsidP="00F966F7">
            <w:pPr>
              <w:spacing w:line="240" w:lineRule="auto"/>
              <w:jc w:val="right"/>
              <w:rPr>
                <w:rFonts w:ascii="Univers 45 Light" w:hAnsi="Univers 45 Light"/>
                <w:sz w:val="18"/>
                <w:szCs w:val="16"/>
                <w:lang w:eastAsia="en-AU"/>
              </w:rPr>
            </w:pPr>
            <w:r w:rsidRPr="006E4931">
              <w:rPr>
                <w:rFonts w:ascii="Univers 45 Light" w:hAnsi="Univers 45 Light"/>
                <w:sz w:val="18"/>
                <w:szCs w:val="16"/>
                <w:lang w:eastAsia="en-AU"/>
              </w:rPr>
              <w:t>-</w:t>
            </w:r>
          </w:p>
        </w:tc>
        <w:tc>
          <w:tcPr>
            <w:tcW w:w="1040" w:type="dxa"/>
            <w:tcBorders>
              <w:top w:val="nil"/>
              <w:left w:val="nil"/>
              <w:bottom w:val="nil"/>
              <w:right w:val="single" w:sz="4" w:space="0" w:color="5B9BD5"/>
            </w:tcBorders>
            <w:shd w:val="clear" w:color="000000" w:fill="DDEBF7"/>
            <w:noWrap/>
            <w:vAlign w:val="center"/>
            <w:hideMark/>
          </w:tcPr>
          <w:p w14:paraId="6ECF519F" w14:textId="77777777" w:rsidR="003D50B1" w:rsidRPr="006E4931" w:rsidRDefault="003D50B1" w:rsidP="00F966F7">
            <w:pPr>
              <w:spacing w:line="240" w:lineRule="auto"/>
              <w:jc w:val="right"/>
              <w:rPr>
                <w:rFonts w:ascii="Univers 45 Light" w:hAnsi="Univers 45 Light"/>
                <w:sz w:val="18"/>
                <w:szCs w:val="16"/>
                <w:lang w:eastAsia="en-AU"/>
              </w:rPr>
            </w:pPr>
            <w:r w:rsidRPr="006E4931">
              <w:rPr>
                <w:rFonts w:ascii="Univers 45 Light" w:hAnsi="Univers 45 Light"/>
                <w:sz w:val="18"/>
                <w:szCs w:val="16"/>
                <w:lang w:eastAsia="en-AU"/>
              </w:rPr>
              <w:t xml:space="preserve"> 924 </w:t>
            </w:r>
          </w:p>
        </w:tc>
        <w:tc>
          <w:tcPr>
            <w:tcW w:w="1020" w:type="dxa"/>
            <w:tcBorders>
              <w:top w:val="nil"/>
              <w:left w:val="nil"/>
              <w:bottom w:val="nil"/>
              <w:right w:val="single" w:sz="4" w:space="0" w:color="5B9BD5"/>
            </w:tcBorders>
            <w:shd w:val="clear" w:color="000000" w:fill="DDEBF7"/>
            <w:noWrap/>
            <w:vAlign w:val="center"/>
            <w:hideMark/>
          </w:tcPr>
          <w:p w14:paraId="227B25BB" w14:textId="77777777" w:rsidR="003D50B1" w:rsidRPr="006E4931" w:rsidRDefault="003D50B1" w:rsidP="00F966F7">
            <w:pPr>
              <w:spacing w:line="240" w:lineRule="auto"/>
              <w:jc w:val="right"/>
              <w:rPr>
                <w:rFonts w:ascii="Univers 45 Light" w:hAnsi="Univers 45 Light"/>
                <w:sz w:val="18"/>
                <w:szCs w:val="16"/>
                <w:lang w:eastAsia="en-AU"/>
              </w:rPr>
            </w:pPr>
            <w:r w:rsidRPr="006E4931">
              <w:rPr>
                <w:rFonts w:ascii="Univers 45 Light" w:hAnsi="Univers 45 Light"/>
                <w:sz w:val="18"/>
                <w:szCs w:val="16"/>
                <w:lang w:eastAsia="en-AU"/>
              </w:rPr>
              <w:t>-</w:t>
            </w:r>
          </w:p>
        </w:tc>
        <w:tc>
          <w:tcPr>
            <w:tcW w:w="1060" w:type="dxa"/>
            <w:tcBorders>
              <w:top w:val="nil"/>
              <w:left w:val="nil"/>
              <w:bottom w:val="nil"/>
              <w:right w:val="single" w:sz="4" w:space="0" w:color="5B9BD5"/>
            </w:tcBorders>
            <w:shd w:val="clear" w:color="000000" w:fill="DDEBF7"/>
            <w:noWrap/>
            <w:vAlign w:val="center"/>
            <w:hideMark/>
          </w:tcPr>
          <w:p w14:paraId="69633473" w14:textId="77777777" w:rsidR="003D50B1" w:rsidRPr="006E4931" w:rsidRDefault="003D50B1" w:rsidP="00F966F7">
            <w:pPr>
              <w:spacing w:line="240" w:lineRule="auto"/>
              <w:jc w:val="right"/>
              <w:rPr>
                <w:rFonts w:ascii="Univers 45 Light" w:hAnsi="Univers 45 Light"/>
                <w:sz w:val="18"/>
                <w:szCs w:val="16"/>
                <w:lang w:eastAsia="en-AU"/>
              </w:rPr>
            </w:pPr>
            <w:r>
              <w:rPr>
                <w:rFonts w:ascii="Univers 45 Light" w:hAnsi="Univers 45 Light"/>
                <w:sz w:val="18"/>
                <w:szCs w:val="16"/>
                <w:lang w:eastAsia="en-AU"/>
              </w:rPr>
              <w:t xml:space="preserve"> </w:t>
            </w:r>
            <w:r w:rsidRPr="006E4931">
              <w:rPr>
                <w:rFonts w:ascii="Univers 45 Light" w:hAnsi="Univers 45 Light"/>
                <w:sz w:val="18"/>
                <w:szCs w:val="16"/>
                <w:lang w:eastAsia="en-AU"/>
              </w:rPr>
              <w:t xml:space="preserve">924 </w:t>
            </w:r>
          </w:p>
        </w:tc>
        <w:tc>
          <w:tcPr>
            <w:tcW w:w="1020" w:type="dxa"/>
            <w:tcBorders>
              <w:top w:val="nil"/>
              <w:left w:val="nil"/>
              <w:bottom w:val="nil"/>
              <w:right w:val="single" w:sz="4" w:space="0" w:color="5B9BD5"/>
            </w:tcBorders>
            <w:shd w:val="clear" w:color="000000" w:fill="DDEBF7"/>
            <w:noWrap/>
            <w:vAlign w:val="center"/>
            <w:hideMark/>
          </w:tcPr>
          <w:p w14:paraId="1DDFFE7D" w14:textId="77777777" w:rsidR="003D50B1" w:rsidRPr="006E4931" w:rsidRDefault="003D50B1" w:rsidP="00F966F7">
            <w:pPr>
              <w:spacing w:line="240" w:lineRule="auto"/>
              <w:jc w:val="right"/>
              <w:rPr>
                <w:rFonts w:ascii="Univers 45 Light" w:hAnsi="Univers 45 Light"/>
                <w:sz w:val="18"/>
                <w:szCs w:val="16"/>
                <w:lang w:eastAsia="en-AU"/>
              </w:rPr>
            </w:pPr>
            <w:r w:rsidRPr="006E4931">
              <w:rPr>
                <w:rFonts w:ascii="Univers 45 Light" w:hAnsi="Univers 45 Light"/>
                <w:sz w:val="18"/>
                <w:szCs w:val="16"/>
                <w:lang w:eastAsia="en-AU"/>
              </w:rPr>
              <w:t>-</w:t>
            </w:r>
          </w:p>
        </w:tc>
      </w:tr>
      <w:tr w:rsidR="003D50B1" w:rsidRPr="00AE775C" w14:paraId="45B7CEE4" w14:textId="77777777" w:rsidTr="00F966F7">
        <w:trPr>
          <w:trHeight w:val="288"/>
        </w:trPr>
        <w:tc>
          <w:tcPr>
            <w:tcW w:w="2720" w:type="dxa"/>
            <w:tcBorders>
              <w:top w:val="nil"/>
              <w:left w:val="single" w:sz="4" w:space="0" w:color="5B9BD5"/>
              <w:bottom w:val="nil"/>
              <w:right w:val="nil"/>
            </w:tcBorders>
            <w:shd w:val="clear" w:color="000000" w:fill="FFFFFF"/>
            <w:noWrap/>
            <w:vAlign w:val="center"/>
            <w:hideMark/>
          </w:tcPr>
          <w:p w14:paraId="78BC12D2" w14:textId="77777777" w:rsidR="003D50B1" w:rsidRPr="006E4931" w:rsidRDefault="003D50B1" w:rsidP="00F966F7">
            <w:pPr>
              <w:spacing w:line="240" w:lineRule="auto"/>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Teaching</w:t>
            </w:r>
          </w:p>
        </w:tc>
        <w:tc>
          <w:tcPr>
            <w:tcW w:w="1500" w:type="dxa"/>
            <w:tcBorders>
              <w:top w:val="nil"/>
              <w:left w:val="single" w:sz="4" w:space="0" w:color="5B9BD5"/>
              <w:bottom w:val="nil"/>
              <w:right w:val="single" w:sz="4" w:space="0" w:color="5B9BD5"/>
            </w:tcBorders>
            <w:shd w:val="clear" w:color="000000" w:fill="FFFFFF"/>
            <w:noWrap/>
            <w:vAlign w:val="center"/>
            <w:hideMark/>
          </w:tcPr>
          <w:p w14:paraId="622AE8DD" w14:textId="77777777" w:rsidR="003D50B1" w:rsidRPr="006E4931" w:rsidRDefault="003D50B1" w:rsidP="00F966F7">
            <w:pPr>
              <w:spacing w:line="240" w:lineRule="auto"/>
              <w:jc w:val="right"/>
              <w:rPr>
                <w:rFonts w:ascii="Univers 45 Light" w:hAnsi="Univers 45 Light"/>
                <w:color w:val="000000"/>
                <w:sz w:val="18"/>
                <w:szCs w:val="16"/>
                <w:lang w:eastAsia="en-AU"/>
              </w:rPr>
            </w:pPr>
            <w:r>
              <w:rPr>
                <w:rFonts w:ascii="Univers 45 Light" w:hAnsi="Univers 45 Light"/>
                <w:color w:val="000000"/>
                <w:sz w:val="18"/>
                <w:szCs w:val="16"/>
                <w:lang w:eastAsia="en-AU"/>
              </w:rPr>
              <w:t xml:space="preserve"> </w:t>
            </w:r>
            <w:r w:rsidRPr="006E4931">
              <w:rPr>
                <w:rFonts w:ascii="Univers 45 Light" w:hAnsi="Univers 45 Light"/>
                <w:color w:val="000000"/>
                <w:sz w:val="18"/>
                <w:szCs w:val="16"/>
                <w:lang w:eastAsia="en-AU"/>
              </w:rPr>
              <w:t xml:space="preserve">36 </w:t>
            </w:r>
          </w:p>
        </w:tc>
        <w:tc>
          <w:tcPr>
            <w:tcW w:w="1400" w:type="dxa"/>
            <w:tcBorders>
              <w:top w:val="nil"/>
              <w:left w:val="nil"/>
              <w:bottom w:val="nil"/>
              <w:right w:val="single" w:sz="4" w:space="0" w:color="5B9BD5"/>
            </w:tcBorders>
            <w:shd w:val="clear" w:color="000000" w:fill="FFFFFF"/>
            <w:noWrap/>
            <w:vAlign w:val="center"/>
            <w:hideMark/>
          </w:tcPr>
          <w:p w14:paraId="233459C0"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xml:space="preserve"> 36 </w:t>
            </w:r>
          </w:p>
        </w:tc>
        <w:tc>
          <w:tcPr>
            <w:tcW w:w="1040" w:type="dxa"/>
            <w:tcBorders>
              <w:top w:val="nil"/>
              <w:left w:val="nil"/>
              <w:bottom w:val="nil"/>
              <w:right w:val="single" w:sz="4" w:space="0" w:color="5B9BD5"/>
            </w:tcBorders>
            <w:shd w:val="clear" w:color="000000" w:fill="FFFFFF"/>
            <w:noWrap/>
            <w:vAlign w:val="center"/>
            <w:hideMark/>
          </w:tcPr>
          <w:p w14:paraId="2A63F112"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w:t>
            </w:r>
          </w:p>
        </w:tc>
        <w:tc>
          <w:tcPr>
            <w:tcW w:w="1026" w:type="dxa"/>
            <w:tcBorders>
              <w:top w:val="nil"/>
              <w:left w:val="nil"/>
              <w:bottom w:val="nil"/>
              <w:right w:val="single" w:sz="4" w:space="0" w:color="5B9BD5"/>
            </w:tcBorders>
            <w:shd w:val="clear" w:color="000000" w:fill="FFFFFF"/>
            <w:noWrap/>
            <w:vAlign w:val="center"/>
            <w:hideMark/>
          </w:tcPr>
          <w:p w14:paraId="5723FC9B"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w:t>
            </w:r>
          </w:p>
        </w:tc>
        <w:tc>
          <w:tcPr>
            <w:tcW w:w="1260" w:type="dxa"/>
            <w:tcBorders>
              <w:top w:val="nil"/>
              <w:left w:val="nil"/>
              <w:bottom w:val="nil"/>
              <w:right w:val="single" w:sz="4" w:space="0" w:color="5B9BD5"/>
            </w:tcBorders>
            <w:shd w:val="clear" w:color="000000" w:fill="FFFFFF"/>
            <w:noWrap/>
            <w:vAlign w:val="center"/>
            <w:hideMark/>
          </w:tcPr>
          <w:p w14:paraId="1A9EA193"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w:t>
            </w:r>
          </w:p>
        </w:tc>
        <w:tc>
          <w:tcPr>
            <w:tcW w:w="1040" w:type="dxa"/>
            <w:tcBorders>
              <w:top w:val="nil"/>
              <w:left w:val="nil"/>
              <w:bottom w:val="nil"/>
              <w:right w:val="single" w:sz="4" w:space="0" w:color="5B9BD5"/>
            </w:tcBorders>
            <w:shd w:val="clear" w:color="000000" w:fill="FFFFFF"/>
            <w:noWrap/>
            <w:vAlign w:val="center"/>
            <w:hideMark/>
          </w:tcPr>
          <w:p w14:paraId="52A94105"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w:t>
            </w:r>
          </w:p>
        </w:tc>
        <w:tc>
          <w:tcPr>
            <w:tcW w:w="1040" w:type="dxa"/>
            <w:tcBorders>
              <w:top w:val="nil"/>
              <w:left w:val="nil"/>
              <w:bottom w:val="nil"/>
              <w:right w:val="single" w:sz="4" w:space="0" w:color="5B9BD5"/>
            </w:tcBorders>
            <w:shd w:val="clear" w:color="000000" w:fill="FFFFFF"/>
            <w:noWrap/>
            <w:vAlign w:val="center"/>
            <w:hideMark/>
          </w:tcPr>
          <w:p w14:paraId="423034A2"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xml:space="preserve">36 </w:t>
            </w:r>
          </w:p>
        </w:tc>
        <w:tc>
          <w:tcPr>
            <w:tcW w:w="1020" w:type="dxa"/>
            <w:tcBorders>
              <w:top w:val="nil"/>
              <w:left w:val="nil"/>
              <w:bottom w:val="nil"/>
              <w:right w:val="single" w:sz="4" w:space="0" w:color="5B9BD5"/>
            </w:tcBorders>
            <w:shd w:val="clear" w:color="000000" w:fill="FFFFFF"/>
            <w:noWrap/>
            <w:vAlign w:val="center"/>
            <w:hideMark/>
          </w:tcPr>
          <w:p w14:paraId="4E600032"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w:t>
            </w:r>
          </w:p>
        </w:tc>
        <w:tc>
          <w:tcPr>
            <w:tcW w:w="1060" w:type="dxa"/>
            <w:tcBorders>
              <w:top w:val="nil"/>
              <w:left w:val="nil"/>
              <w:bottom w:val="nil"/>
              <w:right w:val="single" w:sz="4" w:space="0" w:color="5B9BD5"/>
            </w:tcBorders>
            <w:shd w:val="clear" w:color="000000" w:fill="FFFFFF"/>
            <w:noWrap/>
            <w:vAlign w:val="center"/>
            <w:hideMark/>
          </w:tcPr>
          <w:p w14:paraId="53F453BB"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xml:space="preserve">36 </w:t>
            </w:r>
          </w:p>
        </w:tc>
        <w:tc>
          <w:tcPr>
            <w:tcW w:w="1020" w:type="dxa"/>
            <w:tcBorders>
              <w:top w:val="nil"/>
              <w:left w:val="nil"/>
              <w:bottom w:val="nil"/>
              <w:right w:val="single" w:sz="4" w:space="0" w:color="5B9BD5"/>
            </w:tcBorders>
            <w:shd w:val="clear" w:color="000000" w:fill="FFFFFF"/>
            <w:noWrap/>
            <w:vAlign w:val="center"/>
            <w:hideMark/>
          </w:tcPr>
          <w:p w14:paraId="5F3D1768"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1F1178">
              <w:rPr>
                <w:rFonts w:ascii="Univers 45 Light" w:hAnsi="Univers 45 Light"/>
                <w:sz w:val="18"/>
                <w:szCs w:val="16"/>
                <w:lang w:eastAsia="en-AU"/>
              </w:rPr>
              <w:t>-</w:t>
            </w:r>
          </w:p>
        </w:tc>
      </w:tr>
      <w:tr w:rsidR="003D50B1" w:rsidRPr="00AE775C" w14:paraId="1B385DF8" w14:textId="77777777" w:rsidTr="00F966F7">
        <w:trPr>
          <w:trHeight w:val="288"/>
        </w:trPr>
        <w:tc>
          <w:tcPr>
            <w:tcW w:w="2720" w:type="dxa"/>
            <w:tcBorders>
              <w:top w:val="single" w:sz="4" w:space="0" w:color="5B9BD5"/>
              <w:left w:val="single" w:sz="4" w:space="0" w:color="5B9BD5"/>
              <w:bottom w:val="single" w:sz="4" w:space="0" w:color="5B9BD5"/>
              <w:right w:val="nil"/>
            </w:tcBorders>
            <w:shd w:val="clear" w:color="000000" w:fill="D0CECE"/>
            <w:noWrap/>
            <w:vAlign w:val="center"/>
            <w:hideMark/>
          </w:tcPr>
          <w:p w14:paraId="3788E010" w14:textId="77777777" w:rsidR="003D50B1" w:rsidRPr="006E4931" w:rsidRDefault="003D50B1" w:rsidP="00F966F7">
            <w:pPr>
              <w:spacing w:line="240" w:lineRule="auto"/>
              <w:rPr>
                <w:rFonts w:ascii="Univers 45 Light" w:hAnsi="Univers 45 Light"/>
                <w:b/>
                <w:bCs/>
                <w:color w:val="000000"/>
                <w:sz w:val="18"/>
                <w:szCs w:val="16"/>
                <w:lang w:eastAsia="en-AU"/>
              </w:rPr>
            </w:pPr>
            <w:r w:rsidRPr="006E4931">
              <w:rPr>
                <w:rFonts w:ascii="Univers 45 Light" w:hAnsi="Univers 45 Light"/>
                <w:b/>
                <w:bCs/>
                <w:color w:val="000000"/>
                <w:sz w:val="18"/>
                <w:szCs w:val="16"/>
                <w:lang w:eastAsia="en-AU"/>
              </w:rPr>
              <w:t>TOTAL</w:t>
            </w:r>
          </w:p>
        </w:tc>
        <w:tc>
          <w:tcPr>
            <w:tcW w:w="1500" w:type="dxa"/>
            <w:tcBorders>
              <w:top w:val="single" w:sz="4" w:space="0" w:color="5B9BD5"/>
              <w:left w:val="single" w:sz="4" w:space="0" w:color="5B9BD5"/>
              <w:bottom w:val="single" w:sz="4" w:space="0" w:color="5B9BD5"/>
              <w:right w:val="single" w:sz="4" w:space="0" w:color="5B9BD5"/>
            </w:tcBorders>
            <w:shd w:val="clear" w:color="000000" w:fill="D0CECE"/>
            <w:noWrap/>
            <w:vAlign w:val="center"/>
            <w:hideMark/>
          </w:tcPr>
          <w:p w14:paraId="19089A7C" w14:textId="77777777" w:rsidR="003D50B1" w:rsidRPr="006E4931" w:rsidRDefault="003D50B1" w:rsidP="00F966F7">
            <w:pPr>
              <w:spacing w:line="240" w:lineRule="auto"/>
              <w:jc w:val="right"/>
              <w:rPr>
                <w:rFonts w:ascii="Univers 45 Light" w:hAnsi="Univers 45 Light"/>
                <w:b/>
                <w:bCs/>
                <w:color w:val="000000"/>
                <w:sz w:val="18"/>
                <w:szCs w:val="16"/>
                <w:lang w:eastAsia="en-AU"/>
              </w:rPr>
            </w:pPr>
            <w:r>
              <w:rPr>
                <w:rFonts w:ascii="Univers 45 Light" w:hAnsi="Univers 45 Light"/>
                <w:b/>
                <w:bCs/>
                <w:color w:val="000000"/>
                <w:sz w:val="18"/>
                <w:szCs w:val="16"/>
                <w:lang w:eastAsia="en-AU"/>
              </w:rPr>
              <w:t xml:space="preserve"> </w:t>
            </w:r>
            <w:r w:rsidRPr="006E4931">
              <w:rPr>
                <w:rFonts w:ascii="Univers 45 Light" w:hAnsi="Univers 45 Light"/>
                <w:b/>
                <w:bCs/>
                <w:color w:val="000000"/>
                <w:sz w:val="18"/>
                <w:szCs w:val="16"/>
                <w:lang w:eastAsia="en-AU"/>
              </w:rPr>
              <w:t xml:space="preserve">530,173 </w:t>
            </w:r>
          </w:p>
        </w:tc>
        <w:tc>
          <w:tcPr>
            <w:tcW w:w="1400" w:type="dxa"/>
            <w:tcBorders>
              <w:top w:val="single" w:sz="4" w:space="0" w:color="5B9BD5"/>
              <w:left w:val="nil"/>
              <w:bottom w:val="single" w:sz="4" w:space="0" w:color="5B9BD5"/>
              <w:right w:val="single" w:sz="4" w:space="0" w:color="5B9BD5"/>
            </w:tcBorders>
            <w:shd w:val="clear" w:color="000000" w:fill="D0CECE"/>
            <w:noWrap/>
            <w:vAlign w:val="center"/>
            <w:hideMark/>
          </w:tcPr>
          <w:p w14:paraId="7A1B4443" w14:textId="77777777" w:rsidR="003D50B1" w:rsidRPr="006E4931" w:rsidRDefault="003D50B1" w:rsidP="00F966F7">
            <w:pPr>
              <w:spacing w:line="240" w:lineRule="auto"/>
              <w:jc w:val="right"/>
              <w:rPr>
                <w:rFonts w:ascii="Univers 45 Light" w:hAnsi="Univers 45 Light"/>
                <w:b/>
                <w:bCs/>
                <w:color w:val="000000"/>
                <w:sz w:val="18"/>
                <w:szCs w:val="16"/>
                <w:lang w:eastAsia="en-AU"/>
              </w:rPr>
            </w:pPr>
            <w:r w:rsidRPr="006E4931">
              <w:rPr>
                <w:rFonts w:ascii="Univers 45 Light" w:hAnsi="Univers 45 Light"/>
                <w:b/>
                <w:bCs/>
                <w:color w:val="000000"/>
                <w:sz w:val="18"/>
                <w:szCs w:val="16"/>
                <w:lang w:eastAsia="en-AU"/>
              </w:rPr>
              <w:t xml:space="preserve">530,173 </w:t>
            </w:r>
          </w:p>
        </w:tc>
        <w:tc>
          <w:tcPr>
            <w:tcW w:w="1040" w:type="dxa"/>
            <w:tcBorders>
              <w:top w:val="single" w:sz="4" w:space="0" w:color="5B9BD5"/>
              <w:left w:val="nil"/>
              <w:bottom w:val="single" w:sz="4" w:space="0" w:color="5B9BD5"/>
              <w:right w:val="single" w:sz="4" w:space="0" w:color="5B9BD5"/>
            </w:tcBorders>
            <w:shd w:val="clear" w:color="000000" w:fill="D0CECE"/>
            <w:noWrap/>
            <w:vAlign w:val="center"/>
            <w:hideMark/>
          </w:tcPr>
          <w:p w14:paraId="0316A78B" w14:textId="77777777" w:rsidR="003D50B1" w:rsidRPr="006E4931" w:rsidRDefault="003D50B1" w:rsidP="00F966F7">
            <w:pPr>
              <w:spacing w:line="240" w:lineRule="auto"/>
              <w:jc w:val="right"/>
              <w:rPr>
                <w:rFonts w:ascii="Univers 45 Light" w:hAnsi="Univers 45 Light"/>
                <w:b/>
                <w:bCs/>
                <w:color w:val="000000"/>
                <w:sz w:val="18"/>
                <w:szCs w:val="16"/>
                <w:lang w:eastAsia="en-AU"/>
              </w:rPr>
            </w:pPr>
            <w:r w:rsidRPr="006E4931">
              <w:rPr>
                <w:rFonts w:ascii="Univers 45 Light" w:hAnsi="Univers 45 Light"/>
                <w:b/>
                <w:bCs/>
                <w:color w:val="000000"/>
                <w:sz w:val="18"/>
                <w:szCs w:val="16"/>
                <w:lang w:eastAsia="en-AU"/>
              </w:rPr>
              <w:t>-</w:t>
            </w:r>
          </w:p>
        </w:tc>
        <w:tc>
          <w:tcPr>
            <w:tcW w:w="1026" w:type="dxa"/>
            <w:tcBorders>
              <w:top w:val="single" w:sz="4" w:space="0" w:color="5B9BD5"/>
              <w:left w:val="nil"/>
              <w:bottom w:val="single" w:sz="4" w:space="0" w:color="5B9BD5"/>
              <w:right w:val="single" w:sz="4" w:space="0" w:color="5B9BD5"/>
            </w:tcBorders>
            <w:shd w:val="clear" w:color="000000" w:fill="D0CECE"/>
            <w:noWrap/>
            <w:vAlign w:val="center"/>
            <w:hideMark/>
          </w:tcPr>
          <w:p w14:paraId="172633E0" w14:textId="77777777" w:rsidR="003D50B1" w:rsidRPr="006E4931" w:rsidRDefault="003D50B1" w:rsidP="00F966F7">
            <w:pPr>
              <w:spacing w:line="240" w:lineRule="auto"/>
              <w:jc w:val="right"/>
              <w:rPr>
                <w:rFonts w:ascii="Univers 45 Light" w:hAnsi="Univers 45 Light"/>
                <w:b/>
                <w:bCs/>
                <w:color w:val="000000"/>
                <w:sz w:val="18"/>
                <w:szCs w:val="16"/>
                <w:lang w:eastAsia="en-AU"/>
              </w:rPr>
            </w:pPr>
            <w:r w:rsidRPr="006E4931">
              <w:rPr>
                <w:rFonts w:ascii="Univers 45 Light" w:hAnsi="Univers 45 Light"/>
                <w:b/>
                <w:bCs/>
                <w:color w:val="000000"/>
                <w:sz w:val="18"/>
                <w:szCs w:val="16"/>
                <w:lang w:eastAsia="en-AU"/>
              </w:rPr>
              <w:t xml:space="preserve">64,586 </w:t>
            </w:r>
          </w:p>
        </w:tc>
        <w:tc>
          <w:tcPr>
            <w:tcW w:w="1260" w:type="dxa"/>
            <w:tcBorders>
              <w:top w:val="single" w:sz="4" w:space="0" w:color="5B9BD5"/>
              <w:left w:val="nil"/>
              <w:bottom w:val="single" w:sz="4" w:space="0" w:color="5B9BD5"/>
              <w:right w:val="single" w:sz="4" w:space="0" w:color="5B9BD5"/>
            </w:tcBorders>
            <w:shd w:val="clear" w:color="000000" w:fill="D0CECE"/>
            <w:noWrap/>
            <w:vAlign w:val="center"/>
            <w:hideMark/>
          </w:tcPr>
          <w:p w14:paraId="2FA0CA95" w14:textId="77777777" w:rsidR="003D50B1" w:rsidRPr="006E4931" w:rsidRDefault="003D50B1" w:rsidP="00F966F7">
            <w:pPr>
              <w:spacing w:line="240" w:lineRule="auto"/>
              <w:jc w:val="right"/>
              <w:rPr>
                <w:rFonts w:ascii="Univers 45 Light" w:hAnsi="Univers 45 Light"/>
                <w:b/>
                <w:bCs/>
                <w:color w:val="000000"/>
                <w:sz w:val="18"/>
                <w:szCs w:val="16"/>
                <w:lang w:eastAsia="en-AU"/>
              </w:rPr>
            </w:pPr>
            <w:r>
              <w:rPr>
                <w:rFonts w:ascii="Univers 45 Light" w:hAnsi="Univers 45 Light"/>
                <w:b/>
                <w:bCs/>
                <w:color w:val="000000"/>
                <w:sz w:val="18"/>
                <w:szCs w:val="16"/>
                <w:lang w:eastAsia="en-AU"/>
              </w:rPr>
              <w:t xml:space="preserve"> </w:t>
            </w:r>
            <w:r w:rsidRPr="006E4931">
              <w:rPr>
                <w:rFonts w:ascii="Univers 45 Light" w:hAnsi="Univers 45 Light"/>
                <w:b/>
                <w:bCs/>
                <w:color w:val="000000"/>
                <w:sz w:val="18"/>
                <w:szCs w:val="16"/>
                <w:lang w:eastAsia="en-AU"/>
              </w:rPr>
              <w:t xml:space="preserve">119,001 </w:t>
            </w:r>
          </w:p>
        </w:tc>
        <w:tc>
          <w:tcPr>
            <w:tcW w:w="1040" w:type="dxa"/>
            <w:tcBorders>
              <w:top w:val="single" w:sz="4" w:space="0" w:color="5B9BD5"/>
              <w:left w:val="nil"/>
              <w:bottom w:val="single" w:sz="4" w:space="0" w:color="5B9BD5"/>
              <w:right w:val="single" w:sz="4" w:space="0" w:color="5B9BD5"/>
            </w:tcBorders>
            <w:shd w:val="clear" w:color="000000" w:fill="D0CECE"/>
            <w:noWrap/>
            <w:vAlign w:val="center"/>
            <w:hideMark/>
          </w:tcPr>
          <w:p w14:paraId="46887512" w14:textId="77777777" w:rsidR="003D50B1" w:rsidRPr="006E4931" w:rsidRDefault="003D50B1" w:rsidP="00F966F7">
            <w:pPr>
              <w:spacing w:line="240" w:lineRule="auto"/>
              <w:jc w:val="right"/>
              <w:rPr>
                <w:rFonts w:ascii="Univers 45 Light" w:hAnsi="Univers 45 Light"/>
                <w:b/>
                <w:bCs/>
                <w:color w:val="000000"/>
                <w:sz w:val="18"/>
                <w:szCs w:val="16"/>
                <w:lang w:eastAsia="en-AU"/>
              </w:rPr>
            </w:pPr>
            <w:r>
              <w:rPr>
                <w:rFonts w:ascii="Univers 45 Light" w:hAnsi="Univers 45 Light"/>
                <w:b/>
                <w:bCs/>
                <w:color w:val="000000"/>
                <w:sz w:val="18"/>
                <w:szCs w:val="16"/>
                <w:lang w:eastAsia="en-AU"/>
              </w:rPr>
              <w:t xml:space="preserve"> </w:t>
            </w:r>
            <w:r w:rsidRPr="006E4931">
              <w:rPr>
                <w:rFonts w:ascii="Univers 45 Light" w:hAnsi="Univers 45 Light"/>
                <w:b/>
                <w:bCs/>
                <w:color w:val="000000"/>
                <w:sz w:val="18"/>
                <w:szCs w:val="16"/>
                <w:lang w:eastAsia="en-AU"/>
              </w:rPr>
              <w:t xml:space="preserve">345,626 </w:t>
            </w:r>
          </w:p>
        </w:tc>
        <w:tc>
          <w:tcPr>
            <w:tcW w:w="1040" w:type="dxa"/>
            <w:tcBorders>
              <w:top w:val="single" w:sz="4" w:space="0" w:color="5B9BD5"/>
              <w:left w:val="nil"/>
              <w:bottom w:val="single" w:sz="4" w:space="0" w:color="5B9BD5"/>
              <w:right w:val="single" w:sz="4" w:space="0" w:color="5B9BD5"/>
            </w:tcBorders>
            <w:shd w:val="clear" w:color="000000" w:fill="D0CECE"/>
            <w:noWrap/>
            <w:vAlign w:val="center"/>
            <w:hideMark/>
          </w:tcPr>
          <w:p w14:paraId="7BFFFD31" w14:textId="77777777" w:rsidR="003D50B1" w:rsidRPr="006E4931" w:rsidRDefault="003D50B1" w:rsidP="00F966F7">
            <w:pPr>
              <w:spacing w:line="240" w:lineRule="auto"/>
              <w:jc w:val="right"/>
              <w:rPr>
                <w:rFonts w:ascii="Univers 45 Light" w:hAnsi="Univers 45 Light"/>
                <w:b/>
                <w:bCs/>
                <w:color w:val="000000"/>
                <w:sz w:val="18"/>
                <w:szCs w:val="16"/>
                <w:lang w:eastAsia="en-AU"/>
              </w:rPr>
            </w:pPr>
            <w:r w:rsidRPr="006E4931">
              <w:rPr>
                <w:rFonts w:ascii="Univers 45 Light" w:hAnsi="Univers 45 Light"/>
                <w:b/>
                <w:bCs/>
                <w:color w:val="000000"/>
                <w:sz w:val="18"/>
                <w:szCs w:val="16"/>
                <w:lang w:eastAsia="en-AU"/>
              </w:rPr>
              <w:t xml:space="preserve"> 960 </w:t>
            </w:r>
          </w:p>
        </w:tc>
        <w:tc>
          <w:tcPr>
            <w:tcW w:w="1020" w:type="dxa"/>
            <w:tcBorders>
              <w:top w:val="single" w:sz="4" w:space="0" w:color="5B9BD5"/>
              <w:left w:val="nil"/>
              <w:bottom w:val="single" w:sz="4" w:space="0" w:color="5B9BD5"/>
              <w:right w:val="single" w:sz="4" w:space="0" w:color="5B9BD5"/>
            </w:tcBorders>
            <w:shd w:val="clear" w:color="000000" w:fill="D0CECE"/>
            <w:noWrap/>
            <w:vAlign w:val="center"/>
            <w:hideMark/>
          </w:tcPr>
          <w:p w14:paraId="26A12FD9" w14:textId="77777777" w:rsidR="003D50B1" w:rsidRPr="006E4931" w:rsidRDefault="003D50B1" w:rsidP="00F966F7">
            <w:pPr>
              <w:spacing w:line="240" w:lineRule="auto"/>
              <w:jc w:val="right"/>
              <w:rPr>
                <w:rFonts w:ascii="Univers 45 Light" w:hAnsi="Univers 45 Light"/>
                <w:b/>
                <w:bCs/>
                <w:color w:val="000000"/>
                <w:sz w:val="18"/>
                <w:szCs w:val="16"/>
                <w:lang w:eastAsia="en-AU"/>
              </w:rPr>
            </w:pPr>
            <w:r w:rsidRPr="006E4931">
              <w:rPr>
                <w:rFonts w:ascii="Univers 45 Light" w:hAnsi="Univers 45 Light"/>
                <w:b/>
                <w:bCs/>
                <w:color w:val="000000"/>
                <w:sz w:val="18"/>
                <w:szCs w:val="16"/>
                <w:lang w:eastAsia="en-AU"/>
              </w:rPr>
              <w:t>-</w:t>
            </w:r>
          </w:p>
        </w:tc>
        <w:tc>
          <w:tcPr>
            <w:tcW w:w="1060" w:type="dxa"/>
            <w:tcBorders>
              <w:top w:val="single" w:sz="4" w:space="0" w:color="5B9BD5"/>
              <w:left w:val="nil"/>
              <w:bottom w:val="single" w:sz="4" w:space="0" w:color="5B9BD5"/>
              <w:right w:val="single" w:sz="4" w:space="0" w:color="5B9BD5"/>
            </w:tcBorders>
            <w:shd w:val="clear" w:color="000000" w:fill="D0CECE"/>
            <w:noWrap/>
            <w:vAlign w:val="center"/>
            <w:hideMark/>
          </w:tcPr>
          <w:p w14:paraId="10B552CE" w14:textId="77777777" w:rsidR="003D50B1" w:rsidRPr="006E4931" w:rsidRDefault="003D50B1" w:rsidP="00F966F7">
            <w:pPr>
              <w:spacing w:line="240" w:lineRule="auto"/>
              <w:jc w:val="right"/>
              <w:rPr>
                <w:rFonts w:ascii="Univers 45 Light" w:hAnsi="Univers 45 Light"/>
                <w:b/>
                <w:bCs/>
                <w:color w:val="000000"/>
                <w:sz w:val="18"/>
                <w:szCs w:val="16"/>
                <w:lang w:eastAsia="en-AU"/>
              </w:rPr>
            </w:pPr>
            <w:r w:rsidRPr="006E4931">
              <w:rPr>
                <w:rFonts w:ascii="Univers 45 Light" w:hAnsi="Univers 45 Light"/>
                <w:b/>
                <w:bCs/>
                <w:color w:val="000000"/>
                <w:sz w:val="18"/>
                <w:szCs w:val="16"/>
                <w:lang w:eastAsia="en-AU"/>
              </w:rPr>
              <w:t xml:space="preserve">530,173 </w:t>
            </w:r>
          </w:p>
        </w:tc>
        <w:tc>
          <w:tcPr>
            <w:tcW w:w="1020" w:type="dxa"/>
            <w:tcBorders>
              <w:top w:val="single" w:sz="4" w:space="0" w:color="5B9BD5"/>
              <w:left w:val="nil"/>
              <w:bottom w:val="single" w:sz="4" w:space="0" w:color="5B9BD5"/>
              <w:right w:val="single" w:sz="4" w:space="0" w:color="5B9BD5"/>
            </w:tcBorders>
            <w:shd w:val="clear" w:color="000000" w:fill="D0CECE"/>
            <w:noWrap/>
            <w:vAlign w:val="center"/>
            <w:hideMark/>
          </w:tcPr>
          <w:p w14:paraId="17365A71" w14:textId="77777777" w:rsidR="003D50B1" w:rsidRPr="006E4931" w:rsidRDefault="003D50B1" w:rsidP="00F966F7">
            <w:pPr>
              <w:spacing w:line="240" w:lineRule="auto"/>
              <w:jc w:val="right"/>
              <w:rPr>
                <w:rFonts w:ascii="Univers 45 Light" w:hAnsi="Univers 45 Light"/>
                <w:b/>
                <w:bCs/>
                <w:color w:val="000000"/>
                <w:sz w:val="18"/>
                <w:szCs w:val="16"/>
                <w:lang w:eastAsia="en-AU"/>
              </w:rPr>
            </w:pPr>
            <w:r w:rsidRPr="006E4931">
              <w:rPr>
                <w:rFonts w:ascii="Univers 45 Light" w:hAnsi="Univers 45 Light"/>
                <w:b/>
                <w:bCs/>
                <w:color w:val="000000"/>
                <w:sz w:val="18"/>
                <w:szCs w:val="16"/>
                <w:lang w:eastAsia="en-AU"/>
              </w:rPr>
              <w:t>-</w:t>
            </w:r>
          </w:p>
        </w:tc>
      </w:tr>
    </w:tbl>
    <w:p w14:paraId="5C79C06B" w14:textId="77777777" w:rsidR="003D50B1" w:rsidRPr="0035558F" w:rsidRDefault="003D50B1" w:rsidP="003D50B1">
      <w:pPr>
        <w:rPr>
          <w:rFonts w:ascii="Univers 45 Light" w:hAnsi="Univers 45 Light"/>
          <w:bCs/>
          <w:i/>
          <w:sz w:val="16"/>
          <w:szCs w:val="16"/>
        </w:rPr>
      </w:pPr>
      <w:r w:rsidRPr="0035558F">
        <w:rPr>
          <w:rFonts w:ascii="Univers 45 Light" w:hAnsi="Univers 45 Light"/>
          <w:bCs/>
          <w:i/>
          <w:sz w:val="16"/>
          <w:szCs w:val="16"/>
        </w:rPr>
        <w:t>Source: KPMG based on data supplied by the</w:t>
      </w:r>
      <w:r>
        <w:rPr>
          <w:rFonts w:ascii="Univers 45 Light" w:hAnsi="Univers 45 Light"/>
          <w:bCs/>
          <w:i/>
          <w:sz w:val="16"/>
          <w:szCs w:val="16"/>
        </w:rPr>
        <w:t xml:space="preserve"> Central Queensland HHS</w:t>
      </w:r>
      <w:r w:rsidRPr="0035558F">
        <w:rPr>
          <w:rFonts w:ascii="Univers 45 Light" w:hAnsi="Univers 45 Light"/>
          <w:bCs/>
          <w:i/>
          <w:sz w:val="16"/>
          <w:szCs w:val="16"/>
        </w:rPr>
        <w:t xml:space="preserve"> and Queensland Health </w:t>
      </w:r>
    </w:p>
    <w:p w14:paraId="45D7B418" w14:textId="77777777" w:rsidR="003D50B1" w:rsidRDefault="003D50B1" w:rsidP="003D50B1">
      <w:pPr>
        <w:pStyle w:val="Caption"/>
        <w:rPr>
          <w:rFonts w:ascii="Univers 45 Light" w:hAnsi="Univers 45 Light"/>
        </w:rPr>
      </w:pPr>
      <w:bookmarkStart w:id="143" w:name="_Ref486969913"/>
      <w:r w:rsidRPr="0035558F">
        <w:rPr>
          <w:rFonts w:ascii="Univers 45 Light" w:hAnsi="Univers 45 Light"/>
        </w:rPr>
        <w:t xml:space="preserve">Table </w:t>
      </w:r>
      <w:r w:rsidRPr="0035558F">
        <w:fldChar w:fldCharType="begin"/>
      </w:r>
      <w:r w:rsidRPr="0035558F">
        <w:rPr>
          <w:rFonts w:ascii="Univers 45 Light" w:hAnsi="Univers 45 Light"/>
        </w:rPr>
        <w:instrText xml:space="preserve"> SEQ Table \* ARABIC </w:instrText>
      </w:r>
      <w:r w:rsidRPr="0035558F">
        <w:fldChar w:fldCharType="separate"/>
      </w:r>
      <w:r w:rsidR="00445A6D">
        <w:rPr>
          <w:rFonts w:ascii="Univers 45 Light" w:hAnsi="Univers 45 Light"/>
          <w:noProof/>
        </w:rPr>
        <w:t>40</w:t>
      </w:r>
      <w:r w:rsidRPr="0035558F">
        <w:fldChar w:fldCharType="end"/>
      </w:r>
      <w:bookmarkEnd w:id="143"/>
      <w:r w:rsidRPr="0035558F">
        <w:rPr>
          <w:rFonts w:ascii="Univers 45 Light" w:hAnsi="Univers 45 Light"/>
        </w:rPr>
        <w:t xml:space="preserve"> – Activity data submission – </w:t>
      </w:r>
      <w:r w:rsidRPr="00856F21">
        <w:rPr>
          <w:rFonts w:ascii="Univers 45 Light" w:hAnsi="Univers 45 Light"/>
        </w:rPr>
        <w:t>Central Queensland Hospital and Health Service</w:t>
      </w:r>
    </w:p>
    <w:tbl>
      <w:tblPr>
        <w:tblW w:w="14170" w:type="dxa"/>
        <w:tblLayout w:type="fixed"/>
        <w:tblLook w:val="04A0" w:firstRow="1" w:lastRow="0" w:firstColumn="1" w:lastColumn="0" w:noHBand="0" w:noVBand="1"/>
      </w:tblPr>
      <w:tblGrid>
        <w:gridCol w:w="2852"/>
        <w:gridCol w:w="1414"/>
        <w:gridCol w:w="1415"/>
        <w:gridCol w:w="1415"/>
        <w:gridCol w:w="1415"/>
        <w:gridCol w:w="1414"/>
        <w:gridCol w:w="1415"/>
        <w:gridCol w:w="1415"/>
        <w:gridCol w:w="1415"/>
      </w:tblGrid>
      <w:tr w:rsidR="003D50B1" w:rsidRPr="00AE775C" w14:paraId="39301FD5" w14:textId="77777777" w:rsidTr="00F966F7">
        <w:trPr>
          <w:trHeight w:val="792"/>
        </w:trPr>
        <w:tc>
          <w:tcPr>
            <w:tcW w:w="2852" w:type="dxa"/>
            <w:tcBorders>
              <w:top w:val="single" w:sz="4" w:space="0" w:color="5B9BD5"/>
              <w:left w:val="single" w:sz="4" w:space="0" w:color="5B9BD5"/>
              <w:bottom w:val="nil"/>
              <w:right w:val="nil"/>
            </w:tcBorders>
            <w:shd w:val="clear" w:color="000000" w:fill="1F497D"/>
            <w:vAlign w:val="bottom"/>
            <w:hideMark/>
          </w:tcPr>
          <w:p w14:paraId="7F24D3C8" w14:textId="77777777" w:rsidR="003D50B1" w:rsidRPr="006E4931" w:rsidRDefault="003D50B1" w:rsidP="00F966F7">
            <w:pPr>
              <w:spacing w:line="240" w:lineRule="auto"/>
              <w:rPr>
                <w:rFonts w:ascii="Univers 45 Light" w:hAnsi="Univers 45 Light"/>
                <w:b/>
                <w:bCs/>
                <w:color w:val="FFFFFF"/>
                <w:sz w:val="18"/>
                <w:szCs w:val="16"/>
                <w:lang w:eastAsia="en-AU"/>
              </w:rPr>
            </w:pPr>
            <w:r w:rsidRPr="006E4931">
              <w:rPr>
                <w:rFonts w:ascii="Univers 45 Light" w:hAnsi="Univers 45 Light"/>
                <w:b/>
                <w:bCs/>
                <w:color w:val="FFFFFF"/>
                <w:sz w:val="18"/>
                <w:szCs w:val="16"/>
                <w:lang w:eastAsia="en-AU"/>
              </w:rPr>
              <w:t>Product</w:t>
            </w:r>
          </w:p>
        </w:tc>
        <w:tc>
          <w:tcPr>
            <w:tcW w:w="1414" w:type="dxa"/>
            <w:tcBorders>
              <w:top w:val="single" w:sz="4" w:space="0" w:color="5B9BD5"/>
              <w:left w:val="single" w:sz="4" w:space="0" w:color="5B9BD5"/>
              <w:bottom w:val="nil"/>
              <w:right w:val="nil"/>
            </w:tcBorders>
            <w:shd w:val="clear" w:color="000000" w:fill="1F497D"/>
            <w:vAlign w:val="bottom"/>
            <w:hideMark/>
          </w:tcPr>
          <w:p w14:paraId="42DDA268" w14:textId="77777777" w:rsidR="003D50B1" w:rsidRPr="006E4931" w:rsidRDefault="003D50B1" w:rsidP="00F966F7">
            <w:pPr>
              <w:spacing w:line="240" w:lineRule="auto"/>
              <w:jc w:val="center"/>
              <w:rPr>
                <w:rFonts w:ascii="Univers 45 Light" w:hAnsi="Univers 45 Light"/>
                <w:b/>
                <w:bCs/>
                <w:color w:val="FFFFFF"/>
                <w:sz w:val="18"/>
                <w:szCs w:val="16"/>
                <w:lang w:eastAsia="en-AU"/>
              </w:rPr>
            </w:pPr>
            <w:r w:rsidRPr="006E4931">
              <w:rPr>
                <w:rFonts w:ascii="Univers 45 Light" w:hAnsi="Univers 45 Light"/>
                <w:b/>
                <w:bCs/>
                <w:color w:val="FFFFFF"/>
                <w:sz w:val="18"/>
                <w:szCs w:val="16"/>
                <w:lang w:eastAsia="en-AU"/>
              </w:rPr>
              <w:t>Activity related to 2015-16 Costs</w:t>
            </w:r>
          </w:p>
        </w:tc>
        <w:tc>
          <w:tcPr>
            <w:tcW w:w="1415" w:type="dxa"/>
            <w:tcBorders>
              <w:top w:val="single" w:sz="4" w:space="0" w:color="5B9BD5"/>
              <w:left w:val="single" w:sz="4" w:space="0" w:color="5B9BD5"/>
              <w:bottom w:val="nil"/>
              <w:right w:val="nil"/>
            </w:tcBorders>
            <w:shd w:val="clear" w:color="000000" w:fill="1F497D"/>
            <w:vAlign w:val="bottom"/>
            <w:hideMark/>
          </w:tcPr>
          <w:p w14:paraId="4BAC4845" w14:textId="77777777" w:rsidR="003D50B1" w:rsidRPr="006E4931" w:rsidRDefault="003D50B1" w:rsidP="00F966F7">
            <w:pPr>
              <w:spacing w:line="240" w:lineRule="auto"/>
              <w:jc w:val="center"/>
              <w:rPr>
                <w:rFonts w:ascii="Univers 45 Light" w:hAnsi="Univers 45 Light"/>
                <w:b/>
                <w:bCs/>
                <w:color w:val="FFFFFF"/>
                <w:sz w:val="18"/>
                <w:szCs w:val="16"/>
                <w:lang w:eastAsia="en-AU"/>
              </w:rPr>
            </w:pPr>
            <w:r w:rsidRPr="006E4931">
              <w:rPr>
                <w:rFonts w:ascii="Univers 45 Light" w:hAnsi="Univers 45 Light"/>
                <w:b/>
                <w:bCs/>
                <w:color w:val="FFFFFF"/>
                <w:sz w:val="18"/>
                <w:szCs w:val="16"/>
                <w:lang w:eastAsia="en-AU"/>
              </w:rPr>
              <w:t>Adjustments</w:t>
            </w:r>
          </w:p>
        </w:tc>
        <w:tc>
          <w:tcPr>
            <w:tcW w:w="1415" w:type="dxa"/>
            <w:tcBorders>
              <w:top w:val="single" w:sz="4" w:space="0" w:color="5B9BD5"/>
              <w:left w:val="single" w:sz="4" w:space="0" w:color="5B9BD5"/>
              <w:bottom w:val="nil"/>
              <w:right w:val="nil"/>
            </w:tcBorders>
            <w:shd w:val="clear" w:color="000000" w:fill="1F497D"/>
            <w:vAlign w:val="bottom"/>
            <w:hideMark/>
          </w:tcPr>
          <w:p w14:paraId="2B5D6CC3" w14:textId="77777777" w:rsidR="003D50B1" w:rsidRPr="006E4931" w:rsidRDefault="003D50B1" w:rsidP="00F966F7">
            <w:pPr>
              <w:spacing w:line="240" w:lineRule="auto"/>
              <w:jc w:val="center"/>
              <w:rPr>
                <w:rFonts w:ascii="Univers 45 Light" w:hAnsi="Univers 45 Light"/>
                <w:b/>
                <w:bCs/>
                <w:color w:val="FFFFFF"/>
                <w:sz w:val="18"/>
                <w:szCs w:val="16"/>
                <w:lang w:eastAsia="en-AU"/>
              </w:rPr>
            </w:pPr>
            <w:r w:rsidRPr="006E4931">
              <w:rPr>
                <w:rFonts w:ascii="Univers 45 Light" w:hAnsi="Univers 45 Light"/>
                <w:b/>
                <w:bCs/>
                <w:color w:val="FFFFFF"/>
                <w:sz w:val="18"/>
                <w:szCs w:val="16"/>
                <w:lang w:eastAsia="en-AU"/>
              </w:rPr>
              <w:t>Activity submitted to jurisdiction</w:t>
            </w:r>
          </w:p>
        </w:tc>
        <w:tc>
          <w:tcPr>
            <w:tcW w:w="1415" w:type="dxa"/>
            <w:tcBorders>
              <w:top w:val="single" w:sz="4" w:space="0" w:color="5B9BD5"/>
              <w:left w:val="single" w:sz="4" w:space="0" w:color="5B9BD5"/>
              <w:bottom w:val="nil"/>
              <w:right w:val="nil"/>
            </w:tcBorders>
            <w:shd w:val="clear" w:color="000000" w:fill="1F497D"/>
            <w:vAlign w:val="bottom"/>
            <w:hideMark/>
          </w:tcPr>
          <w:p w14:paraId="3A224BAF" w14:textId="77777777" w:rsidR="003D50B1" w:rsidRPr="006E4931" w:rsidRDefault="003D50B1" w:rsidP="00F966F7">
            <w:pPr>
              <w:spacing w:line="240" w:lineRule="auto"/>
              <w:jc w:val="center"/>
              <w:rPr>
                <w:rFonts w:ascii="Univers 45 Light" w:hAnsi="Univers 45 Light"/>
                <w:b/>
                <w:bCs/>
                <w:color w:val="FFFFFF"/>
                <w:sz w:val="18"/>
                <w:szCs w:val="16"/>
                <w:lang w:eastAsia="en-AU"/>
              </w:rPr>
            </w:pPr>
            <w:r w:rsidRPr="006E4931">
              <w:rPr>
                <w:rFonts w:ascii="Univers 45 Light" w:hAnsi="Univers 45 Light"/>
                <w:b/>
                <w:bCs/>
                <w:color w:val="FFFFFF"/>
                <w:sz w:val="18"/>
                <w:szCs w:val="16"/>
                <w:lang w:eastAsia="en-AU"/>
              </w:rPr>
              <w:t>Adjustments</w:t>
            </w:r>
          </w:p>
        </w:tc>
        <w:tc>
          <w:tcPr>
            <w:tcW w:w="1414" w:type="dxa"/>
            <w:tcBorders>
              <w:top w:val="single" w:sz="4" w:space="0" w:color="5B9BD5"/>
              <w:left w:val="single" w:sz="4" w:space="0" w:color="5B9BD5"/>
              <w:bottom w:val="nil"/>
              <w:right w:val="nil"/>
            </w:tcBorders>
            <w:shd w:val="clear" w:color="000000" w:fill="1F497D"/>
            <w:vAlign w:val="bottom"/>
            <w:hideMark/>
          </w:tcPr>
          <w:p w14:paraId="50BE400E" w14:textId="77777777" w:rsidR="003D50B1" w:rsidRPr="006E4931" w:rsidRDefault="003D50B1" w:rsidP="00F966F7">
            <w:pPr>
              <w:spacing w:line="240" w:lineRule="auto"/>
              <w:jc w:val="center"/>
              <w:rPr>
                <w:rFonts w:ascii="Univers 45 Light" w:hAnsi="Univers 45 Light"/>
                <w:b/>
                <w:bCs/>
                <w:color w:val="FFFFFF"/>
                <w:sz w:val="18"/>
                <w:szCs w:val="16"/>
                <w:lang w:eastAsia="en-AU"/>
              </w:rPr>
            </w:pPr>
            <w:r w:rsidRPr="006E4931">
              <w:rPr>
                <w:rFonts w:ascii="Univers 45 Light" w:hAnsi="Univers 45 Light"/>
                <w:b/>
                <w:bCs/>
                <w:color w:val="FFFFFF"/>
                <w:sz w:val="18"/>
                <w:szCs w:val="16"/>
                <w:lang w:eastAsia="en-AU"/>
              </w:rPr>
              <w:t>Activity submitted to IHPA</w:t>
            </w:r>
          </w:p>
        </w:tc>
        <w:tc>
          <w:tcPr>
            <w:tcW w:w="1415" w:type="dxa"/>
            <w:tcBorders>
              <w:top w:val="single" w:sz="4" w:space="0" w:color="5B9BD5"/>
              <w:left w:val="single" w:sz="4" w:space="0" w:color="5B9BD5"/>
              <w:bottom w:val="nil"/>
              <w:right w:val="nil"/>
            </w:tcBorders>
            <w:shd w:val="clear" w:color="000000" w:fill="1F497D"/>
            <w:vAlign w:val="bottom"/>
            <w:hideMark/>
          </w:tcPr>
          <w:p w14:paraId="2DAC3DDE" w14:textId="77777777" w:rsidR="003D50B1" w:rsidRPr="006E4931" w:rsidRDefault="003D50B1" w:rsidP="00F966F7">
            <w:pPr>
              <w:spacing w:line="240" w:lineRule="auto"/>
              <w:jc w:val="center"/>
              <w:rPr>
                <w:rFonts w:ascii="Univers 45 Light" w:hAnsi="Univers 45 Light"/>
                <w:b/>
                <w:bCs/>
                <w:color w:val="FFFFFF"/>
                <w:sz w:val="18"/>
                <w:szCs w:val="16"/>
                <w:lang w:eastAsia="en-AU"/>
              </w:rPr>
            </w:pPr>
            <w:r w:rsidRPr="006E4931">
              <w:rPr>
                <w:rFonts w:ascii="Univers 45 Light" w:hAnsi="Univers 45 Light"/>
                <w:b/>
                <w:bCs/>
                <w:color w:val="FFFFFF"/>
                <w:sz w:val="18"/>
                <w:szCs w:val="16"/>
                <w:lang w:eastAsia="en-AU"/>
              </w:rPr>
              <w:t>Activity received by IHPA</w:t>
            </w:r>
          </w:p>
        </w:tc>
        <w:tc>
          <w:tcPr>
            <w:tcW w:w="1415" w:type="dxa"/>
            <w:tcBorders>
              <w:top w:val="single" w:sz="4" w:space="0" w:color="5B9BD5"/>
              <w:left w:val="single" w:sz="4" w:space="0" w:color="5B9BD5"/>
              <w:bottom w:val="nil"/>
              <w:right w:val="nil"/>
            </w:tcBorders>
            <w:shd w:val="clear" w:color="000000" w:fill="1F497D"/>
            <w:vAlign w:val="bottom"/>
            <w:hideMark/>
          </w:tcPr>
          <w:p w14:paraId="43CE2CE3" w14:textId="77777777" w:rsidR="003D50B1" w:rsidRPr="006E4931" w:rsidRDefault="003D50B1" w:rsidP="00F966F7">
            <w:pPr>
              <w:spacing w:line="240" w:lineRule="auto"/>
              <w:jc w:val="center"/>
              <w:rPr>
                <w:rFonts w:ascii="Univers 45 Light" w:hAnsi="Univers 45 Light"/>
                <w:b/>
                <w:bCs/>
                <w:color w:val="FFFFFF"/>
                <w:sz w:val="18"/>
                <w:szCs w:val="16"/>
                <w:lang w:eastAsia="en-AU"/>
              </w:rPr>
            </w:pPr>
            <w:r w:rsidRPr="006E4931">
              <w:rPr>
                <w:rFonts w:ascii="Univers 45 Light" w:hAnsi="Univers 45 Light"/>
                <w:b/>
                <w:bCs/>
                <w:color w:val="FFFFFF"/>
                <w:sz w:val="18"/>
                <w:szCs w:val="16"/>
                <w:lang w:eastAsia="en-AU"/>
              </w:rPr>
              <w:t>Adjustments</w:t>
            </w:r>
          </w:p>
        </w:tc>
        <w:tc>
          <w:tcPr>
            <w:tcW w:w="1415" w:type="dxa"/>
            <w:tcBorders>
              <w:top w:val="single" w:sz="4" w:space="0" w:color="5B9BD5"/>
              <w:left w:val="single" w:sz="4" w:space="0" w:color="5B9BD5"/>
              <w:bottom w:val="nil"/>
              <w:right w:val="nil"/>
            </w:tcBorders>
            <w:shd w:val="clear" w:color="000000" w:fill="1F497D"/>
            <w:vAlign w:val="bottom"/>
            <w:hideMark/>
          </w:tcPr>
          <w:p w14:paraId="579CE5FE" w14:textId="77777777" w:rsidR="003D50B1" w:rsidRPr="006E4931" w:rsidRDefault="003D50B1" w:rsidP="00F966F7">
            <w:pPr>
              <w:spacing w:line="240" w:lineRule="auto"/>
              <w:jc w:val="center"/>
              <w:rPr>
                <w:rFonts w:ascii="Univers 45 Light" w:hAnsi="Univers 45 Light"/>
                <w:b/>
                <w:bCs/>
                <w:color w:val="FFFFFF"/>
                <w:sz w:val="18"/>
                <w:szCs w:val="16"/>
                <w:lang w:eastAsia="en-AU"/>
              </w:rPr>
            </w:pPr>
            <w:r w:rsidRPr="006E4931">
              <w:rPr>
                <w:rFonts w:ascii="Univers 45 Light" w:hAnsi="Univers 45 Light"/>
                <w:b/>
                <w:bCs/>
                <w:color w:val="FFFFFF"/>
                <w:sz w:val="18"/>
                <w:szCs w:val="16"/>
                <w:lang w:eastAsia="en-AU"/>
              </w:rPr>
              <w:t>Total Activity submitted for Round 20 NHCDC</w:t>
            </w:r>
          </w:p>
        </w:tc>
      </w:tr>
      <w:tr w:rsidR="003D50B1" w:rsidRPr="00AE775C" w14:paraId="7B96AF7C" w14:textId="77777777" w:rsidTr="00F966F7">
        <w:trPr>
          <w:trHeight w:val="288"/>
        </w:trPr>
        <w:tc>
          <w:tcPr>
            <w:tcW w:w="2852" w:type="dxa"/>
            <w:tcBorders>
              <w:top w:val="single" w:sz="4" w:space="0" w:color="4F81BD"/>
              <w:left w:val="single" w:sz="4" w:space="0" w:color="4F81BD"/>
              <w:bottom w:val="single" w:sz="4" w:space="0" w:color="4F81BD"/>
              <w:right w:val="single" w:sz="4" w:space="0" w:color="4F81BD"/>
            </w:tcBorders>
            <w:shd w:val="clear" w:color="000000" w:fill="FFFFFF"/>
            <w:noWrap/>
            <w:vAlign w:val="center"/>
            <w:hideMark/>
          </w:tcPr>
          <w:p w14:paraId="06421110" w14:textId="77777777" w:rsidR="003D50B1" w:rsidRPr="006E4931" w:rsidRDefault="003D50B1" w:rsidP="00F966F7">
            <w:pPr>
              <w:spacing w:line="240" w:lineRule="auto"/>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Acute and Newborns</w:t>
            </w:r>
          </w:p>
        </w:tc>
        <w:tc>
          <w:tcPr>
            <w:tcW w:w="1414" w:type="dxa"/>
            <w:tcBorders>
              <w:top w:val="single" w:sz="4" w:space="0" w:color="4F81BD"/>
              <w:left w:val="nil"/>
              <w:bottom w:val="single" w:sz="4" w:space="0" w:color="4F81BD"/>
              <w:right w:val="single" w:sz="4" w:space="0" w:color="4F81BD"/>
            </w:tcBorders>
            <w:shd w:val="clear" w:color="000000" w:fill="FFFFFF"/>
            <w:noWrap/>
            <w:vAlign w:val="center"/>
            <w:hideMark/>
          </w:tcPr>
          <w:p w14:paraId="2F954EC2" w14:textId="77777777" w:rsidR="003D50B1" w:rsidRPr="006E4931" w:rsidRDefault="003D50B1" w:rsidP="00F966F7">
            <w:pPr>
              <w:spacing w:line="240" w:lineRule="auto"/>
              <w:jc w:val="right"/>
              <w:rPr>
                <w:rFonts w:ascii="Univers 45 Light" w:hAnsi="Univers 45 Light"/>
                <w:color w:val="000000"/>
                <w:sz w:val="18"/>
                <w:szCs w:val="16"/>
                <w:lang w:eastAsia="en-AU"/>
              </w:rPr>
            </w:pPr>
            <w:r>
              <w:rPr>
                <w:rFonts w:ascii="Univers 45 Light" w:hAnsi="Univers 45 Light"/>
                <w:color w:val="000000"/>
                <w:sz w:val="18"/>
                <w:szCs w:val="16"/>
                <w:lang w:eastAsia="en-AU"/>
              </w:rPr>
              <w:t xml:space="preserve"> </w:t>
            </w:r>
            <w:r w:rsidRPr="006E4931">
              <w:rPr>
                <w:rFonts w:ascii="Univers 45 Light" w:hAnsi="Univers 45 Light"/>
                <w:color w:val="000000"/>
                <w:sz w:val="18"/>
                <w:szCs w:val="16"/>
                <w:lang w:eastAsia="en-AU"/>
              </w:rPr>
              <w:t xml:space="preserve">60,560 </w:t>
            </w:r>
          </w:p>
        </w:tc>
        <w:tc>
          <w:tcPr>
            <w:tcW w:w="1415" w:type="dxa"/>
            <w:tcBorders>
              <w:top w:val="single" w:sz="4" w:space="0" w:color="4F81BD"/>
              <w:left w:val="nil"/>
              <w:bottom w:val="single" w:sz="4" w:space="0" w:color="4F81BD"/>
              <w:right w:val="single" w:sz="4" w:space="0" w:color="4F81BD"/>
            </w:tcBorders>
            <w:shd w:val="clear" w:color="000000" w:fill="DCE6F1"/>
            <w:noWrap/>
            <w:vAlign w:val="center"/>
            <w:hideMark/>
          </w:tcPr>
          <w:p w14:paraId="0DFB27F2"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w:t>
            </w:r>
          </w:p>
        </w:tc>
        <w:tc>
          <w:tcPr>
            <w:tcW w:w="1415" w:type="dxa"/>
            <w:tcBorders>
              <w:top w:val="single" w:sz="4" w:space="0" w:color="4F81BD"/>
              <w:left w:val="nil"/>
              <w:bottom w:val="single" w:sz="4" w:space="0" w:color="4F81BD"/>
              <w:right w:val="single" w:sz="4" w:space="0" w:color="4F81BD"/>
            </w:tcBorders>
            <w:shd w:val="clear" w:color="000000" w:fill="FFFFFF"/>
            <w:noWrap/>
            <w:vAlign w:val="center"/>
            <w:hideMark/>
          </w:tcPr>
          <w:p w14:paraId="77381C9E" w14:textId="77777777" w:rsidR="003D50B1" w:rsidRPr="006E4931" w:rsidRDefault="003D50B1" w:rsidP="00F966F7">
            <w:pPr>
              <w:spacing w:line="240" w:lineRule="auto"/>
              <w:jc w:val="right"/>
              <w:rPr>
                <w:rFonts w:ascii="Univers 45 Light" w:hAnsi="Univers 45 Light"/>
                <w:color w:val="000000"/>
                <w:sz w:val="18"/>
                <w:szCs w:val="16"/>
                <w:lang w:eastAsia="en-AU"/>
              </w:rPr>
            </w:pPr>
            <w:r>
              <w:rPr>
                <w:rFonts w:ascii="Univers 45 Light" w:hAnsi="Univers 45 Light"/>
                <w:color w:val="000000"/>
                <w:sz w:val="18"/>
                <w:szCs w:val="16"/>
                <w:lang w:eastAsia="en-AU"/>
              </w:rPr>
              <w:t xml:space="preserve"> </w:t>
            </w:r>
            <w:r w:rsidRPr="006E4931">
              <w:rPr>
                <w:rFonts w:ascii="Univers 45 Light" w:hAnsi="Univers 45 Light"/>
                <w:color w:val="000000"/>
                <w:sz w:val="18"/>
                <w:szCs w:val="16"/>
                <w:lang w:eastAsia="en-AU"/>
              </w:rPr>
              <w:t xml:space="preserve">60,560 </w:t>
            </w:r>
          </w:p>
        </w:tc>
        <w:tc>
          <w:tcPr>
            <w:tcW w:w="1415" w:type="dxa"/>
            <w:tcBorders>
              <w:top w:val="single" w:sz="4" w:space="0" w:color="4F81BD"/>
              <w:left w:val="nil"/>
              <w:bottom w:val="single" w:sz="4" w:space="0" w:color="4F81BD"/>
              <w:right w:val="single" w:sz="4" w:space="0" w:color="4F81BD"/>
            </w:tcBorders>
            <w:shd w:val="clear" w:color="000000" w:fill="DCE6F1"/>
            <w:noWrap/>
            <w:vAlign w:val="center"/>
            <w:hideMark/>
          </w:tcPr>
          <w:p w14:paraId="3EAED1F5"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xml:space="preserve"> (325)</w:t>
            </w:r>
          </w:p>
        </w:tc>
        <w:tc>
          <w:tcPr>
            <w:tcW w:w="1414" w:type="dxa"/>
            <w:tcBorders>
              <w:top w:val="single" w:sz="4" w:space="0" w:color="4F81BD"/>
              <w:left w:val="nil"/>
              <w:bottom w:val="single" w:sz="4" w:space="0" w:color="4F81BD"/>
              <w:right w:val="single" w:sz="4" w:space="0" w:color="4F81BD"/>
            </w:tcBorders>
            <w:shd w:val="clear" w:color="000000" w:fill="FFFFFF"/>
            <w:noWrap/>
            <w:vAlign w:val="center"/>
            <w:hideMark/>
          </w:tcPr>
          <w:p w14:paraId="53B987E2"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xml:space="preserve">60,235 </w:t>
            </w:r>
          </w:p>
        </w:tc>
        <w:tc>
          <w:tcPr>
            <w:tcW w:w="1415" w:type="dxa"/>
            <w:tcBorders>
              <w:top w:val="single" w:sz="4" w:space="0" w:color="4F81BD"/>
              <w:left w:val="nil"/>
              <w:bottom w:val="single" w:sz="4" w:space="0" w:color="4F81BD"/>
              <w:right w:val="single" w:sz="4" w:space="0" w:color="4F81BD"/>
            </w:tcBorders>
            <w:shd w:val="clear" w:color="000000" w:fill="FFFFFF"/>
            <w:noWrap/>
            <w:vAlign w:val="center"/>
            <w:hideMark/>
          </w:tcPr>
          <w:p w14:paraId="0F9EC7D0"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w:t>
            </w:r>
          </w:p>
        </w:tc>
        <w:tc>
          <w:tcPr>
            <w:tcW w:w="1415" w:type="dxa"/>
            <w:tcBorders>
              <w:top w:val="single" w:sz="4" w:space="0" w:color="4F81BD"/>
              <w:left w:val="nil"/>
              <w:bottom w:val="single" w:sz="4" w:space="0" w:color="4F81BD"/>
              <w:right w:val="single" w:sz="4" w:space="0" w:color="4F81BD"/>
            </w:tcBorders>
            <w:shd w:val="clear" w:color="000000" w:fill="DCE6F1"/>
            <w:noWrap/>
            <w:vAlign w:val="center"/>
            <w:hideMark/>
          </w:tcPr>
          <w:p w14:paraId="596440D1"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xml:space="preserve"> -</w:t>
            </w:r>
          </w:p>
        </w:tc>
        <w:tc>
          <w:tcPr>
            <w:tcW w:w="1415" w:type="dxa"/>
            <w:tcBorders>
              <w:top w:val="single" w:sz="4" w:space="0" w:color="4F81BD"/>
              <w:left w:val="nil"/>
              <w:bottom w:val="single" w:sz="4" w:space="0" w:color="4F81BD"/>
              <w:right w:val="single" w:sz="4" w:space="0" w:color="4F81BD"/>
            </w:tcBorders>
            <w:shd w:val="clear" w:color="000000" w:fill="FFFFFF"/>
            <w:noWrap/>
            <w:vAlign w:val="center"/>
            <w:hideMark/>
          </w:tcPr>
          <w:p w14:paraId="76176BFD"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w:t>
            </w:r>
          </w:p>
        </w:tc>
      </w:tr>
      <w:tr w:rsidR="003D50B1" w:rsidRPr="00AE775C" w14:paraId="303A18E8" w14:textId="77777777" w:rsidTr="00F966F7">
        <w:trPr>
          <w:trHeight w:val="288"/>
        </w:trPr>
        <w:tc>
          <w:tcPr>
            <w:tcW w:w="2852" w:type="dxa"/>
            <w:tcBorders>
              <w:top w:val="nil"/>
              <w:left w:val="single" w:sz="4" w:space="0" w:color="4F81BD"/>
              <w:bottom w:val="single" w:sz="4" w:space="0" w:color="4F81BD"/>
              <w:right w:val="single" w:sz="4" w:space="0" w:color="4F81BD"/>
            </w:tcBorders>
            <w:shd w:val="clear" w:color="000000" w:fill="DCE6F1"/>
            <w:noWrap/>
            <w:vAlign w:val="center"/>
            <w:hideMark/>
          </w:tcPr>
          <w:p w14:paraId="5ED71B83" w14:textId="77777777" w:rsidR="003D50B1" w:rsidRPr="006E4931" w:rsidRDefault="003D50B1" w:rsidP="00F966F7">
            <w:pPr>
              <w:spacing w:line="240" w:lineRule="auto"/>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Non-admitted</w:t>
            </w:r>
          </w:p>
        </w:tc>
        <w:tc>
          <w:tcPr>
            <w:tcW w:w="1414" w:type="dxa"/>
            <w:tcBorders>
              <w:top w:val="nil"/>
              <w:left w:val="nil"/>
              <w:bottom w:val="single" w:sz="4" w:space="0" w:color="4F81BD"/>
              <w:right w:val="single" w:sz="4" w:space="0" w:color="4F81BD"/>
            </w:tcBorders>
            <w:shd w:val="clear" w:color="000000" w:fill="DCE6F1"/>
            <w:noWrap/>
            <w:vAlign w:val="center"/>
            <w:hideMark/>
          </w:tcPr>
          <w:p w14:paraId="7D4746FB"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xml:space="preserve">332,806 </w:t>
            </w:r>
          </w:p>
        </w:tc>
        <w:tc>
          <w:tcPr>
            <w:tcW w:w="1415" w:type="dxa"/>
            <w:tcBorders>
              <w:top w:val="nil"/>
              <w:left w:val="nil"/>
              <w:bottom w:val="single" w:sz="4" w:space="0" w:color="4F81BD"/>
              <w:right w:val="single" w:sz="4" w:space="0" w:color="4F81BD"/>
            </w:tcBorders>
            <w:shd w:val="clear" w:color="000000" w:fill="DCE6F1"/>
            <w:noWrap/>
            <w:vAlign w:val="center"/>
            <w:hideMark/>
          </w:tcPr>
          <w:p w14:paraId="327AF595"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w:t>
            </w:r>
          </w:p>
        </w:tc>
        <w:tc>
          <w:tcPr>
            <w:tcW w:w="1415" w:type="dxa"/>
            <w:tcBorders>
              <w:top w:val="nil"/>
              <w:left w:val="nil"/>
              <w:bottom w:val="single" w:sz="4" w:space="0" w:color="4F81BD"/>
              <w:right w:val="single" w:sz="4" w:space="0" w:color="4F81BD"/>
            </w:tcBorders>
            <w:shd w:val="clear" w:color="000000" w:fill="DCE6F1"/>
            <w:noWrap/>
            <w:vAlign w:val="center"/>
            <w:hideMark/>
          </w:tcPr>
          <w:p w14:paraId="322C2C46"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xml:space="preserve">332,806 </w:t>
            </w:r>
          </w:p>
        </w:tc>
        <w:tc>
          <w:tcPr>
            <w:tcW w:w="1415" w:type="dxa"/>
            <w:tcBorders>
              <w:top w:val="nil"/>
              <w:left w:val="nil"/>
              <w:bottom w:val="single" w:sz="4" w:space="0" w:color="4F81BD"/>
              <w:right w:val="single" w:sz="4" w:space="0" w:color="4F81BD"/>
            </w:tcBorders>
            <w:shd w:val="clear" w:color="000000" w:fill="DCE6F1"/>
            <w:noWrap/>
            <w:vAlign w:val="center"/>
            <w:hideMark/>
          </w:tcPr>
          <w:p w14:paraId="63AB366B" w14:textId="77777777" w:rsidR="003D50B1" w:rsidRPr="006E4931" w:rsidRDefault="003D50B1" w:rsidP="00F966F7">
            <w:pPr>
              <w:spacing w:line="240" w:lineRule="auto"/>
              <w:jc w:val="right"/>
              <w:rPr>
                <w:rFonts w:ascii="Univers 45 Light" w:hAnsi="Univers 45 Light"/>
                <w:color w:val="000000"/>
                <w:sz w:val="18"/>
                <w:szCs w:val="16"/>
                <w:lang w:eastAsia="en-AU"/>
              </w:rPr>
            </w:pPr>
            <w:r>
              <w:rPr>
                <w:rFonts w:ascii="Univers 45 Light" w:hAnsi="Univers 45 Light"/>
                <w:color w:val="000000"/>
                <w:sz w:val="18"/>
                <w:szCs w:val="16"/>
                <w:lang w:eastAsia="en-AU"/>
              </w:rPr>
              <w:t xml:space="preserve"> </w:t>
            </w:r>
            <w:r w:rsidRPr="006E4931">
              <w:rPr>
                <w:rFonts w:ascii="Univers 45 Light" w:hAnsi="Univers 45 Light"/>
                <w:color w:val="000000"/>
                <w:sz w:val="18"/>
                <w:szCs w:val="16"/>
                <w:lang w:eastAsia="en-AU"/>
              </w:rPr>
              <w:t>(</w:t>
            </w:r>
            <w:r>
              <w:rPr>
                <w:rFonts w:ascii="Univers 45 Light" w:hAnsi="Univers 45 Light"/>
                <w:color w:val="000000"/>
                <w:sz w:val="18"/>
                <w:szCs w:val="16"/>
                <w:lang w:eastAsia="en-AU"/>
              </w:rPr>
              <w:t>172,643</w:t>
            </w:r>
            <w:r w:rsidRPr="006E4931">
              <w:rPr>
                <w:rFonts w:ascii="Univers 45 Light" w:hAnsi="Univers 45 Light"/>
                <w:color w:val="000000"/>
                <w:sz w:val="18"/>
                <w:szCs w:val="16"/>
                <w:lang w:eastAsia="en-AU"/>
              </w:rPr>
              <w:t>)</w:t>
            </w:r>
          </w:p>
        </w:tc>
        <w:tc>
          <w:tcPr>
            <w:tcW w:w="1414" w:type="dxa"/>
            <w:tcBorders>
              <w:top w:val="nil"/>
              <w:left w:val="nil"/>
              <w:bottom w:val="single" w:sz="4" w:space="0" w:color="4F81BD"/>
              <w:right w:val="single" w:sz="4" w:space="0" w:color="4F81BD"/>
            </w:tcBorders>
            <w:shd w:val="clear" w:color="000000" w:fill="DCE6F1"/>
            <w:noWrap/>
            <w:vAlign w:val="center"/>
            <w:hideMark/>
          </w:tcPr>
          <w:p w14:paraId="3A53A188" w14:textId="77777777" w:rsidR="003D50B1" w:rsidRPr="006E4931" w:rsidRDefault="003D50B1" w:rsidP="00F966F7">
            <w:pPr>
              <w:spacing w:line="240" w:lineRule="auto"/>
              <w:jc w:val="right"/>
              <w:rPr>
                <w:rFonts w:ascii="Univers 45 Light" w:hAnsi="Univers 45 Light"/>
                <w:color w:val="000000"/>
                <w:sz w:val="18"/>
                <w:szCs w:val="16"/>
                <w:lang w:eastAsia="en-AU"/>
              </w:rPr>
            </w:pPr>
            <w:r>
              <w:rPr>
                <w:rFonts w:ascii="Univers 45 Light" w:hAnsi="Univers 45 Light"/>
                <w:color w:val="000000"/>
                <w:sz w:val="18"/>
                <w:szCs w:val="16"/>
                <w:lang w:eastAsia="en-AU"/>
              </w:rPr>
              <w:t xml:space="preserve"> 160,163</w:t>
            </w:r>
            <w:r w:rsidRPr="006E4931">
              <w:rPr>
                <w:rFonts w:ascii="Univers 45 Light" w:hAnsi="Univers 45 Light"/>
                <w:color w:val="000000"/>
                <w:sz w:val="18"/>
                <w:szCs w:val="16"/>
                <w:lang w:eastAsia="en-AU"/>
              </w:rPr>
              <w:t xml:space="preserve"> </w:t>
            </w:r>
          </w:p>
        </w:tc>
        <w:tc>
          <w:tcPr>
            <w:tcW w:w="1415" w:type="dxa"/>
            <w:tcBorders>
              <w:top w:val="nil"/>
              <w:left w:val="nil"/>
              <w:bottom w:val="single" w:sz="4" w:space="0" w:color="4F81BD"/>
              <w:right w:val="single" w:sz="4" w:space="0" w:color="4F81BD"/>
            </w:tcBorders>
            <w:shd w:val="clear" w:color="000000" w:fill="DCE6F1"/>
            <w:noWrap/>
            <w:vAlign w:val="center"/>
            <w:hideMark/>
          </w:tcPr>
          <w:p w14:paraId="35689F25"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w:t>
            </w:r>
          </w:p>
        </w:tc>
        <w:tc>
          <w:tcPr>
            <w:tcW w:w="1415" w:type="dxa"/>
            <w:tcBorders>
              <w:top w:val="nil"/>
              <w:left w:val="nil"/>
              <w:bottom w:val="single" w:sz="4" w:space="0" w:color="4F81BD"/>
              <w:right w:val="single" w:sz="4" w:space="0" w:color="4F81BD"/>
            </w:tcBorders>
            <w:shd w:val="clear" w:color="000000" w:fill="DCE6F1"/>
            <w:noWrap/>
            <w:vAlign w:val="center"/>
            <w:hideMark/>
          </w:tcPr>
          <w:p w14:paraId="09AE25E3"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xml:space="preserve"> -</w:t>
            </w:r>
          </w:p>
        </w:tc>
        <w:tc>
          <w:tcPr>
            <w:tcW w:w="1415" w:type="dxa"/>
            <w:tcBorders>
              <w:top w:val="nil"/>
              <w:left w:val="nil"/>
              <w:bottom w:val="single" w:sz="4" w:space="0" w:color="4F81BD"/>
              <w:right w:val="single" w:sz="4" w:space="0" w:color="4F81BD"/>
            </w:tcBorders>
            <w:shd w:val="clear" w:color="000000" w:fill="DCE6F1"/>
            <w:noWrap/>
            <w:vAlign w:val="center"/>
            <w:hideMark/>
          </w:tcPr>
          <w:p w14:paraId="78F027F7"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w:t>
            </w:r>
          </w:p>
        </w:tc>
      </w:tr>
      <w:tr w:rsidR="003D50B1" w:rsidRPr="00AE775C" w14:paraId="231F6694" w14:textId="77777777" w:rsidTr="00F966F7">
        <w:trPr>
          <w:trHeight w:val="288"/>
        </w:trPr>
        <w:tc>
          <w:tcPr>
            <w:tcW w:w="2852" w:type="dxa"/>
            <w:tcBorders>
              <w:top w:val="nil"/>
              <w:left w:val="single" w:sz="4" w:space="0" w:color="4F81BD"/>
              <w:bottom w:val="single" w:sz="4" w:space="0" w:color="4F81BD"/>
              <w:right w:val="single" w:sz="4" w:space="0" w:color="4F81BD"/>
            </w:tcBorders>
            <w:shd w:val="clear" w:color="000000" w:fill="FFFFFF"/>
            <w:noWrap/>
            <w:vAlign w:val="center"/>
            <w:hideMark/>
          </w:tcPr>
          <w:p w14:paraId="3FDA3E98" w14:textId="77777777" w:rsidR="003D50B1" w:rsidRPr="006E4931" w:rsidRDefault="003D50B1" w:rsidP="00F966F7">
            <w:pPr>
              <w:spacing w:line="240" w:lineRule="auto"/>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Emergency</w:t>
            </w:r>
          </w:p>
        </w:tc>
        <w:tc>
          <w:tcPr>
            <w:tcW w:w="1414" w:type="dxa"/>
            <w:tcBorders>
              <w:top w:val="nil"/>
              <w:left w:val="nil"/>
              <w:bottom w:val="single" w:sz="4" w:space="0" w:color="4F81BD"/>
              <w:right w:val="single" w:sz="4" w:space="0" w:color="4F81BD"/>
            </w:tcBorders>
            <w:shd w:val="clear" w:color="000000" w:fill="FFFFFF"/>
            <w:noWrap/>
            <w:vAlign w:val="center"/>
            <w:hideMark/>
          </w:tcPr>
          <w:p w14:paraId="32A01D8B"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xml:space="preserve"> 119,001 </w:t>
            </w:r>
          </w:p>
        </w:tc>
        <w:tc>
          <w:tcPr>
            <w:tcW w:w="1415" w:type="dxa"/>
            <w:tcBorders>
              <w:top w:val="nil"/>
              <w:left w:val="nil"/>
              <w:bottom w:val="single" w:sz="4" w:space="0" w:color="4F81BD"/>
              <w:right w:val="single" w:sz="4" w:space="0" w:color="4F81BD"/>
            </w:tcBorders>
            <w:shd w:val="clear" w:color="000000" w:fill="DCE6F1"/>
            <w:noWrap/>
            <w:vAlign w:val="center"/>
            <w:hideMark/>
          </w:tcPr>
          <w:p w14:paraId="439A2C8C"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w:t>
            </w:r>
          </w:p>
        </w:tc>
        <w:tc>
          <w:tcPr>
            <w:tcW w:w="1415" w:type="dxa"/>
            <w:tcBorders>
              <w:top w:val="nil"/>
              <w:left w:val="nil"/>
              <w:bottom w:val="single" w:sz="4" w:space="0" w:color="4F81BD"/>
              <w:right w:val="single" w:sz="4" w:space="0" w:color="4F81BD"/>
            </w:tcBorders>
            <w:shd w:val="clear" w:color="000000" w:fill="FFFFFF"/>
            <w:noWrap/>
            <w:vAlign w:val="center"/>
            <w:hideMark/>
          </w:tcPr>
          <w:p w14:paraId="0CABC28A"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xml:space="preserve"> 119,001 </w:t>
            </w:r>
          </w:p>
        </w:tc>
        <w:tc>
          <w:tcPr>
            <w:tcW w:w="1415" w:type="dxa"/>
            <w:tcBorders>
              <w:top w:val="nil"/>
              <w:left w:val="nil"/>
              <w:bottom w:val="single" w:sz="4" w:space="0" w:color="4F81BD"/>
              <w:right w:val="single" w:sz="4" w:space="0" w:color="4F81BD"/>
            </w:tcBorders>
            <w:shd w:val="clear" w:color="000000" w:fill="DCE6F1"/>
            <w:noWrap/>
            <w:vAlign w:val="center"/>
            <w:hideMark/>
          </w:tcPr>
          <w:p w14:paraId="3452ED25"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w:t>
            </w:r>
            <w:r>
              <w:rPr>
                <w:rFonts w:ascii="Univers 45 Light" w:hAnsi="Univers 45 Light"/>
                <w:color w:val="000000"/>
                <w:sz w:val="18"/>
                <w:szCs w:val="16"/>
                <w:lang w:eastAsia="en-AU"/>
              </w:rPr>
              <w:t>10,726</w:t>
            </w:r>
            <w:r w:rsidRPr="006E4931">
              <w:rPr>
                <w:rFonts w:ascii="Univers 45 Light" w:hAnsi="Univers 45 Light"/>
                <w:color w:val="000000"/>
                <w:sz w:val="18"/>
                <w:szCs w:val="16"/>
                <w:lang w:eastAsia="en-AU"/>
              </w:rPr>
              <w:t>)</w:t>
            </w:r>
          </w:p>
        </w:tc>
        <w:tc>
          <w:tcPr>
            <w:tcW w:w="1414" w:type="dxa"/>
            <w:tcBorders>
              <w:top w:val="nil"/>
              <w:left w:val="nil"/>
              <w:bottom w:val="single" w:sz="4" w:space="0" w:color="4F81BD"/>
              <w:right w:val="single" w:sz="4" w:space="0" w:color="4F81BD"/>
            </w:tcBorders>
            <w:shd w:val="clear" w:color="000000" w:fill="FFFFFF"/>
            <w:noWrap/>
            <w:vAlign w:val="center"/>
            <w:hideMark/>
          </w:tcPr>
          <w:p w14:paraId="6C606314" w14:textId="77777777" w:rsidR="003D50B1" w:rsidRPr="006E4931" w:rsidRDefault="003D50B1" w:rsidP="00F966F7">
            <w:pPr>
              <w:spacing w:line="240" w:lineRule="auto"/>
              <w:jc w:val="right"/>
              <w:rPr>
                <w:rFonts w:ascii="Univers 45 Light" w:hAnsi="Univers 45 Light"/>
                <w:color w:val="000000"/>
                <w:sz w:val="18"/>
                <w:szCs w:val="16"/>
                <w:lang w:eastAsia="en-AU"/>
              </w:rPr>
            </w:pPr>
            <w:r>
              <w:rPr>
                <w:rFonts w:ascii="Univers 45 Light" w:hAnsi="Univers 45 Light"/>
                <w:color w:val="000000"/>
                <w:sz w:val="18"/>
                <w:szCs w:val="16"/>
                <w:lang w:eastAsia="en-AU"/>
              </w:rPr>
              <w:t xml:space="preserve"> 108,275</w:t>
            </w:r>
            <w:r w:rsidRPr="006E4931">
              <w:rPr>
                <w:rFonts w:ascii="Univers 45 Light" w:hAnsi="Univers 45 Light"/>
                <w:color w:val="000000"/>
                <w:sz w:val="18"/>
                <w:szCs w:val="16"/>
                <w:lang w:eastAsia="en-AU"/>
              </w:rPr>
              <w:t xml:space="preserve"> </w:t>
            </w:r>
          </w:p>
        </w:tc>
        <w:tc>
          <w:tcPr>
            <w:tcW w:w="1415" w:type="dxa"/>
            <w:tcBorders>
              <w:top w:val="nil"/>
              <w:left w:val="nil"/>
              <w:bottom w:val="single" w:sz="4" w:space="0" w:color="4F81BD"/>
              <w:right w:val="single" w:sz="4" w:space="0" w:color="4F81BD"/>
            </w:tcBorders>
            <w:shd w:val="clear" w:color="000000" w:fill="FFFFFF"/>
            <w:noWrap/>
            <w:vAlign w:val="center"/>
            <w:hideMark/>
          </w:tcPr>
          <w:p w14:paraId="48C5F0C6"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w:t>
            </w:r>
          </w:p>
        </w:tc>
        <w:tc>
          <w:tcPr>
            <w:tcW w:w="1415" w:type="dxa"/>
            <w:tcBorders>
              <w:top w:val="nil"/>
              <w:left w:val="nil"/>
              <w:bottom w:val="single" w:sz="4" w:space="0" w:color="4F81BD"/>
              <w:right w:val="single" w:sz="4" w:space="0" w:color="4F81BD"/>
            </w:tcBorders>
            <w:shd w:val="clear" w:color="000000" w:fill="DCE6F1"/>
            <w:noWrap/>
            <w:vAlign w:val="center"/>
            <w:hideMark/>
          </w:tcPr>
          <w:p w14:paraId="6CB2B52B"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xml:space="preserve"> -</w:t>
            </w:r>
          </w:p>
        </w:tc>
        <w:tc>
          <w:tcPr>
            <w:tcW w:w="1415" w:type="dxa"/>
            <w:tcBorders>
              <w:top w:val="nil"/>
              <w:left w:val="nil"/>
              <w:bottom w:val="single" w:sz="4" w:space="0" w:color="4F81BD"/>
              <w:right w:val="single" w:sz="4" w:space="0" w:color="4F81BD"/>
            </w:tcBorders>
            <w:shd w:val="clear" w:color="000000" w:fill="FFFFFF"/>
            <w:noWrap/>
            <w:vAlign w:val="center"/>
            <w:hideMark/>
          </w:tcPr>
          <w:p w14:paraId="1EDD1946"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w:t>
            </w:r>
          </w:p>
        </w:tc>
      </w:tr>
      <w:tr w:rsidR="003D50B1" w:rsidRPr="00AE775C" w14:paraId="75DC32ED" w14:textId="77777777" w:rsidTr="00F966F7">
        <w:trPr>
          <w:trHeight w:val="288"/>
        </w:trPr>
        <w:tc>
          <w:tcPr>
            <w:tcW w:w="2852" w:type="dxa"/>
            <w:tcBorders>
              <w:top w:val="nil"/>
              <w:left w:val="single" w:sz="4" w:space="0" w:color="4F81BD"/>
              <w:bottom w:val="single" w:sz="4" w:space="0" w:color="4F81BD"/>
              <w:right w:val="single" w:sz="4" w:space="0" w:color="4F81BD"/>
            </w:tcBorders>
            <w:shd w:val="clear" w:color="000000" w:fill="DCE6F1"/>
            <w:noWrap/>
            <w:vAlign w:val="center"/>
            <w:hideMark/>
          </w:tcPr>
          <w:p w14:paraId="06AEEE92" w14:textId="77777777" w:rsidR="003D50B1" w:rsidRPr="006E4931" w:rsidRDefault="003D50B1" w:rsidP="00F966F7">
            <w:pPr>
              <w:spacing w:line="240" w:lineRule="auto"/>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Sub Acute</w:t>
            </w:r>
          </w:p>
        </w:tc>
        <w:tc>
          <w:tcPr>
            <w:tcW w:w="1414" w:type="dxa"/>
            <w:tcBorders>
              <w:top w:val="nil"/>
              <w:left w:val="nil"/>
              <w:bottom w:val="single" w:sz="4" w:space="0" w:color="4F81BD"/>
              <w:right w:val="single" w:sz="4" w:space="0" w:color="4F81BD"/>
            </w:tcBorders>
            <w:shd w:val="clear" w:color="000000" w:fill="DCE6F1"/>
            <w:noWrap/>
            <w:vAlign w:val="center"/>
            <w:hideMark/>
          </w:tcPr>
          <w:p w14:paraId="0003105D"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xml:space="preserve">2,326 </w:t>
            </w:r>
          </w:p>
        </w:tc>
        <w:tc>
          <w:tcPr>
            <w:tcW w:w="1415" w:type="dxa"/>
            <w:tcBorders>
              <w:top w:val="nil"/>
              <w:left w:val="nil"/>
              <w:bottom w:val="single" w:sz="4" w:space="0" w:color="4F81BD"/>
              <w:right w:val="single" w:sz="4" w:space="0" w:color="4F81BD"/>
            </w:tcBorders>
            <w:shd w:val="clear" w:color="000000" w:fill="DCE6F1"/>
            <w:noWrap/>
            <w:vAlign w:val="center"/>
            <w:hideMark/>
          </w:tcPr>
          <w:p w14:paraId="1097718A"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w:t>
            </w:r>
          </w:p>
        </w:tc>
        <w:tc>
          <w:tcPr>
            <w:tcW w:w="1415" w:type="dxa"/>
            <w:tcBorders>
              <w:top w:val="nil"/>
              <w:left w:val="nil"/>
              <w:bottom w:val="single" w:sz="4" w:space="0" w:color="4F81BD"/>
              <w:right w:val="single" w:sz="4" w:space="0" w:color="4F81BD"/>
            </w:tcBorders>
            <w:shd w:val="clear" w:color="000000" w:fill="DCE6F1"/>
            <w:noWrap/>
            <w:vAlign w:val="center"/>
            <w:hideMark/>
          </w:tcPr>
          <w:p w14:paraId="1CEB85FD"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xml:space="preserve">2,326 </w:t>
            </w:r>
          </w:p>
        </w:tc>
        <w:tc>
          <w:tcPr>
            <w:tcW w:w="1415" w:type="dxa"/>
            <w:tcBorders>
              <w:top w:val="nil"/>
              <w:left w:val="nil"/>
              <w:bottom w:val="single" w:sz="4" w:space="0" w:color="4F81BD"/>
              <w:right w:val="single" w:sz="4" w:space="0" w:color="4F81BD"/>
            </w:tcBorders>
            <w:shd w:val="clear" w:color="000000" w:fill="DCE6F1"/>
            <w:noWrap/>
            <w:vAlign w:val="center"/>
            <w:hideMark/>
          </w:tcPr>
          <w:p w14:paraId="12800DD2" w14:textId="77777777" w:rsidR="003D50B1" w:rsidRPr="006E4931" w:rsidRDefault="003D50B1" w:rsidP="00F966F7">
            <w:pPr>
              <w:spacing w:line="240" w:lineRule="auto"/>
              <w:jc w:val="right"/>
              <w:rPr>
                <w:rFonts w:ascii="Univers 45 Light" w:hAnsi="Univers 45 Light"/>
                <w:color w:val="000000"/>
                <w:sz w:val="18"/>
                <w:szCs w:val="16"/>
                <w:lang w:eastAsia="en-AU"/>
              </w:rPr>
            </w:pPr>
            <w:r>
              <w:rPr>
                <w:rFonts w:ascii="Univers 45 Light" w:hAnsi="Univers 45 Light"/>
                <w:color w:val="000000"/>
                <w:sz w:val="18"/>
                <w:szCs w:val="16"/>
                <w:lang w:eastAsia="en-AU"/>
              </w:rPr>
              <w:t xml:space="preserve"> </w:t>
            </w:r>
            <w:r w:rsidRPr="006E4931">
              <w:rPr>
                <w:rFonts w:ascii="Univers 45 Light" w:hAnsi="Univers 45 Light"/>
                <w:color w:val="000000"/>
                <w:sz w:val="18"/>
                <w:szCs w:val="16"/>
                <w:lang w:eastAsia="en-AU"/>
              </w:rPr>
              <w:t>(86)</w:t>
            </w:r>
          </w:p>
        </w:tc>
        <w:tc>
          <w:tcPr>
            <w:tcW w:w="1414" w:type="dxa"/>
            <w:tcBorders>
              <w:top w:val="nil"/>
              <w:left w:val="nil"/>
              <w:bottom w:val="single" w:sz="4" w:space="0" w:color="4F81BD"/>
              <w:right w:val="single" w:sz="4" w:space="0" w:color="4F81BD"/>
            </w:tcBorders>
            <w:shd w:val="clear" w:color="000000" w:fill="DCE6F1"/>
            <w:noWrap/>
            <w:vAlign w:val="center"/>
            <w:hideMark/>
          </w:tcPr>
          <w:p w14:paraId="559EF762" w14:textId="77777777" w:rsidR="003D50B1" w:rsidRPr="006E4931" w:rsidRDefault="003D50B1" w:rsidP="00F966F7">
            <w:pPr>
              <w:spacing w:line="240" w:lineRule="auto"/>
              <w:jc w:val="right"/>
              <w:rPr>
                <w:rFonts w:ascii="Univers 45 Light" w:hAnsi="Univers 45 Light"/>
                <w:color w:val="000000"/>
                <w:sz w:val="18"/>
                <w:szCs w:val="16"/>
                <w:lang w:eastAsia="en-AU"/>
              </w:rPr>
            </w:pPr>
            <w:r>
              <w:rPr>
                <w:rFonts w:ascii="Univers 45 Light" w:hAnsi="Univers 45 Light"/>
                <w:color w:val="000000"/>
                <w:sz w:val="18"/>
                <w:szCs w:val="16"/>
                <w:lang w:eastAsia="en-AU"/>
              </w:rPr>
              <w:t xml:space="preserve"> </w:t>
            </w:r>
            <w:r w:rsidRPr="006E4931">
              <w:rPr>
                <w:rFonts w:ascii="Univers 45 Light" w:hAnsi="Univers 45 Light"/>
                <w:color w:val="000000"/>
                <w:sz w:val="18"/>
                <w:szCs w:val="16"/>
                <w:lang w:eastAsia="en-AU"/>
              </w:rPr>
              <w:t xml:space="preserve">2,240 </w:t>
            </w:r>
          </w:p>
        </w:tc>
        <w:tc>
          <w:tcPr>
            <w:tcW w:w="1415" w:type="dxa"/>
            <w:tcBorders>
              <w:top w:val="nil"/>
              <w:left w:val="nil"/>
              <w:bottom w:val="single" w:sz="4" w:space="0" w:color="4F81BD"/>
              <w:right w:val="single" w:sz="4" w:space="0" w:color="4F81BD"/>
            </w:tcBorders>
            <w:shd w:val="clear" w:color="000000" w:fill="DCE6F1"/>
            <w:noWrap/>
            <w:vAlign w:val="center"/>
            <w:hideMark/>
          </w:tcPr>
          <w:p w14:paraId="4E8554BD"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w:t>
            </w:r>
          </w:p>
        </w:tc>
        <w:tc>
          <w:tcPr>
            <w:tcW w:w="1415" w:type="dxa"/>
            <w:tcBorders>
              <w:top w:val="nil"/>
              <w:left w:val="nil"/>
              <w:bottom w:val="single" w:sz="4" w:space="0" w:color="4F81BD"/>
              <w:right w:val="single" w:sz="4" w:space="0" w:color="4F81BD"/>
            </w:tcBorders>
            <w:shd w:val="clear" w:color="000000" w:fill="DCE6F1"/>
            <w:noWrap/>
            <w:vAlign w:val="center"/>
            <w:hideMark/>
          </w:tcPr>
          <w:p w14:paraId="6C10A8A1"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xml:space="preserve"> -</w:t>
            </w:r>
          </w:p>
        </w:tc>
        <w:tc>
          <w:tcPr>
            <w:tcW w:w="1415" w:type="dxa"/>
            <w:tcBorders>
              <w:top w:val="nil"/>
              <w:left w:val="nil"/>
              <w:bottom w:val="single" w:sz="4" w:space="0" w:color="4F81BD"/>
              <w:right w:val="single" w:sz="4" w:space="0" w:color="4F81BD"/>
            </w:tcBorders>
            <w:shd w:val="clear" w:color="000000" w:fill="DCE6F1"/>
            <w:noWrap/>
            <w:vAlign w:val="center"/>
            <w:hideMark/>
          </w:tcPr>
          <w:p w14:paraId="56221DC0"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w:t>
            </w:r>
          </w:p>
        </w:tc>
      </w:tr>
      <w:tr w:rsidR="003D50B1" w:rsidRPr="00AE775C" w14:paraId="23338387" w14:textId="77777777" w:rsidTr="00F966F7">
        <w:trPr>
          <w:trHeight w:val="288"/>
        </w:trPr>
        <w:tc>
          <w:tcPr>
            <w:tcW w:w="2852" w:type="dxa"/>
            <w:tcBorders>
              <w:top w:val="nil"/>
              <w:left w:val="single" w:sz="4" w:space="0" w:color="4F81BD"/>
              <w:bottom w:val="single" w:sz="4" w:space="0" w:color="4F81BD"/>
              <w:right w:val="single" w:sz="4" w:space="0" w:color="4F81BD"/>
            </w:tcBorders>
            <w:shd w:val="clear" w:color="000000" w:fill="FFFFFF"/>
            <w:noWrap/>
            <w:vAlign w:val="center"/>
            <w:hideMark/>
          </w:tcPr>
          <w:p w14:paraId="1B9AA8AF" w14:textId="77777777" w:rsidR="003D50B1" w:rsidRPr="006E4931" w:rsidRDefault="003D50B1" w:rsidP="00F966F7">
            <w:pPr>
              <w:spacing w:line="240" w:lineRule="auto"/>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Mental Health</w:t>
            </w:r>
          </w:p>
        </w:tc>
        <w:tc>
          <w:tcPr>
            <w:tcW w:w="1414" w:type="dxa"/>
            <w:tcBorders>
              <w:top w:val="nil"/>
              <w:left w:val="nil"/>
              <w:bottom w:val="single" w:sz="4" w:space="0" w:color="4F81BD"/>
              <w:right w:val="single" w:sz="4" w:space="0" w:color="4F81BD"/>
            </w:tcBorders>
            <w:shd w:val="clear" w:color="000000" w:fill="FFFFFF"/>
            <w:noWrap/>
            <w:vAlign w:val="center"/>
            <w:hideMark/>
          </w:tcPr>
          <w:p w14:paraId="1745FB59" w14:textId="77777777" w:rsidR="003D50B1" w:rsidRPr="006E4931" w:rsidRDefault="003D50B1" w:rsidP="00F966F7">
            <w:pPr>
              <w:spacing w:line="240" w:lineRule="auto"/>
              <w:jc w:val="right"/>
              <w:rPr>
                <w:rFonts w:ascii="Univers 45 Light" w:hAnsi="Univers 45 Light"/>
                <w:color w:val="000000"/>
                <w:sz w:val="18"/>
                <w:szCs w:val="16"/>
                <w:lang w:eastAsia="en-AU"/>
              </w:rPr>
            </w:pPr>
            <w:r>
              <w:rPr>
                <w:rFonts w:ascii="Univers 45 Light" w:hAnsi="Univers 45 Light"/>
                <w:color w:val="000000"/>
                <w:sz w:val="18"/>
                <w:szCs w:val="16"/>
                <w:lang w:eastAsia="en-AU"/>
              </w:rPr>
              <w:t xml:space="preserve"> </w:t>
            </w:r>
            <w:r w:rsidRPr="006E4931">
              <w:rPr>
                <w:rFonts w:ascii="Univers 45 Light" w:hAnsi="Univers 45 Light"/>
                <w:color w:val="000000"/>
                <w:sz w:val="18"/>
                <w:szCs w:val="16"/>
                <w:lang w:eastAsia="en-AU"/>
              </w:rPr>
              <w:t xml:space="preserve">12,820 </w:t>
            </w:r>
          </w:p>
        </w:tc>
        <w:tc>
          <w:tcPr>
            <w:tcW w:w="1415" w:type="dxa"/>
            <w:tcBorders>
              <w:top w:val="nil"/>
              <w:left w:val="nil"/>
              <w:bottom w:val="single" w:sz="4" w:space="0" w:color="4F81BD"/>
              <w:right w:val="single" w:sz="4" w:space="0" w:color="4F81BD"/>
            </w:tcBorders>
            <w:shd w:val="clear" w:color="000000" w:fill="DCE6F1"/>
            <w:noWrap/>
            <w:vAlign w:val="center"/>
            <w:hideMark/>
          </w:tcPr>
          <w:p w14:paraId="72C83A87"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w:t>
            </w:r>
          </w:p>
        </w:tc>
        <w:tc>
          <w:tcPr>
            <w:tcW w:w="1415" w:type="dxa"/>
            <w:tcBorders>
              <w:top w:val="nil"/>
              <w:left w:val="nil"/>
              <w:bottom w:val="single" w:sz="4" w:space="0" w:color="4F81BD"/>
              <w:right w:val="single" w:sz="4" w:space="0" w:color="4F81BD"/>
            </w:tcBorders>
            <w:shd w:val="clear" w:color="000000" w:fill="FFFFFF"/>
            <w:noWrap/>
            <w:vAlign w:val="center"/>
            <w:hideMark/>
          </w:tcPr>
          <w:p w14:paraId="067A4BE7"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xml:space="preserve">12,820 </w:t>
            </w:r>
          </w:p>
        </w:tc>
        <w:tc>
          <w:tcPr>
            <w:tcW w:w="1415" w:type="dxa"/>
            <w:tcBorders>
              <w:top w:val="nil"/>
              <w:left w:val="nil"/>
              <w:bottom w:val="single" w:sz="4" w:space="0" w:color="4F81BD"/>
              <w:right w:val="single" w:sz="4" w:space="0" w:color="4F81BD"/>
            </w:tcBorders>
            <w:shd w:val="clear" w:color="000000" w:fill="DCE6F1"/>
            <w:noWrap/>
            <w:vAlign w:val="center"/>
            <w:hideMark/>
          </w:tcPr>
          <w:p w14:paraId="1CBE7DF7" w14:textId="77777777" w:rsidR="003D50B1" w:rsidRPr="006E4931" w:rsidRDefault="003D50B1" w:rsidP="00F966F7">
            <w:pPr>
              <w:spacing w:line="240" w:lineRule="auto"/>
              <w:jc w:val="right"/>
              <w:rPr>
                <w:rFonts w:ascii="Univers 45 Light" w:hAnsi="Univers 45 Light"/>
                <w:color w:val="000000"/>
                <w:sz w:val="18"/>
                <w:szCs w:val="16"/>
                <w:lang w:eastAsia="en-AU"/>
              </w:rPr>
            </w:pPr>
            <w:r>
              <w:rPr>
                <w:rFonts w:ascii="Univers 45 Light" w:hAnsi="Univers 45 Light"/>
                <w:color w:val="000000"/>
                <w:sz w:val="18"/>
                <w:szCs w:val="16"/>
                <w:lang w:eastAsia="en-AU"/>
              </w:rPr>
              <w:t>(12,820)</w:t>
            </w:r>
          </w:p>
        </w:tc>
        <w:tc>
          <w:tcPr>
            <w:tcW w:w="1414" w:type="dxa"/>
            <w:tcBorders>
              <w:top w:val="nil"/>
              <w:left w:val="nil"/>
              <w:bottom w:val="single" w:sz="4" w:space="0" w:color="4F81BD"/>
              <w:right w:val="single" w:sz="4" w:space="0" w:color="4F81BD"/>
            </w:tcBorders>
            <w:shd w:val="clear" w:color="000000" w:fill="FFFFFF"/>
            <w:noWrap/>
            <w:vAlign w:val="center"/>
            <w:hideMark/>
          </w:tcPr>
          <w:p w14:paraId="52F3242D" w14:textId="77777777" w:rsidR="003D50B1" w:rsidRPr="006E4931" w:rsidRDefault="003D50B1" w:rsidP="00F966F7">
            <w:pPr>
              <w:spacing w:line="240" w:lineRule="auto"/>
              <w:jc w:val="right"/>
              <w:rPr>
                <w:rFonts w:ascii="Univers 45 Light" w:hAnsi="Univers 45 Light"/>
                <w:color w:val="000000"/>
                <w:sz w:val="18"/>
                <w:szCs w:val="16"/>
                <w:lang w:eastAsia="en-AU"/>
              </w:rPr>
            </w:pPr>
            <w:r>
              <w:rPr>
                <w:rFonts w:ascii="Univers 45 Light" w:hAnsi="Univers 45 Light"/>
                <w:color w:val="000000"/>
                <w:sz w:val="18"/>
                <w:szCs w:val="16"/>
                <w:lang w:eastAsia="en-AU"/>
              </w:rPr>
              <w:t>-</w:t>
            </w:r>
            <w:r w:rsidRPr="006E4931">
              <w:rPr>
                <w:rFonts w:ascii="Univers 45 Light" w:hAnsi="Univers 45 Light"/>
                <w:color w:val="000000"/>
                <w:sz w:val="18"/>
                <w:szCs w:val="16"/>
                <w:lang w:eastAsia="en-AU"/>
              </w:rPr>
              <w:t xml:space="preserve"> </w:t>
            </w:r>
          </w:p>
        </w:tc>
        <w:tc>
          <w:tcPr>
            <w:tcW w:w="1415" w:type="dxa"/>
            <w:tcBorders>
              <w:top w:val="nil"/>
              <w:left w:val="nil"/>
              <w:bottom w:val="single" w:sz="4" w:space="0" w:color="4F81BD"/>
              <w:right w:val="single" w:sz="4" w:space="0" w:color="4F81BD"/>
            </w:tcBorders>
            <w:shd w:val="clear" w:color="000000" w:fill="FFFFFF"/>
            <w:noWrap/>
            <w:vAlign w:val="center"/>
            <w:hideMark/>
          </w:tcPr>
          <w:p w14:paraId="54BFBC12"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w:t>
            </w:r>
          </w:p>
        </w:tc>
        <w:tc>
          <w:tcPr>
            <w:tcW w:w="1415" w:type="dxa"/>
            <w:tcBorders>
              <w:top w:val="nil"/>
              <w:left w:val="nil"/>
              <w:bottom w:val="single" w:sz="4" w:space="0" w:color="4F81BD"/>
              <w:right w:val="single" w:sz="4" w:space="0" w:color="4F81BD"/>
            </w:tcBorders>
            <w:shd w:val="clear" w:color="000000" w:fill="DCE6F1"/>
            <w:noWrap/>
            <w:vAlign w:val="center"/>
            <w:hideMark/>
          </w:tcPr>
          <w:p w14:paraId="5A9EE3B1"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xml:space="preserve"> -</w:t>
            </w:r>
          </w:p>
        </w:tc>
        <w:tc>
          <w:tcPr>
            <w:tcW w:w="1415" w:type="dxa"/>
            <w:tcBorders>
              <w:top w:val="nil"/>
              <w:left w:val="nil"/>
              <w:bottom w:val="single" w:sz="4" w:space="0" w:color="4F81BD"/>
              <w:right w:val="single" w:sz="4" w:space="0" w:color="4F81BD"/>
            </w:tcBorders>
            <w:shd w:val="clear" w:color="000000" w:fill="FFFFFF"/>
            <w:noWrap/>
            <w:vAlign w:val="center"/>
            <w:hideMark/>
          </w:tcPr>
          <w:p w14:paraId="1C91DF62"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w:t>
            </w:r>
          </w:p>
        </w:tc>
      </w:tr>
      <w:tr w:rsidR="003D50B1" w:rsidRPr="00AE775C" w14:paraId="2C50C874" w14:textId="77777777" w:rsidTr="00F966F7">
        <w:trPr>
          <w:trHeight w:val="288"/>
        </w:trPr>
        <w:tc>
          <w:tcPr>
            <w:tcW w:w="2852" w:type="dxa"/>
            <w:tcBorders>
              <w:top w:val="nil"/>
              <w:left w:val="single" w:sz="4" w:space="0" w:color="4F81BD"/>
              <w:bottom w:val="single" w:sz="4" w:space="0" w:color="4F81BD"/>
              <w:right w:val="single" w:sz="4" w:space="0" w:color="4F81BD"/>
            </w:tcBorders>
            <w:shd w:val="clear" w:color="000000" w:fill="DCE6F1"/>
            <w:noWrap/>
            <w:vAlign w:val="center"/>
            <w:hideMark/>
          </w:tcPr>
          <w:p w14:paraId="0A498C1E" w14:textId="77777777" w:rsidR="003D50B1" w:rsidRPr="006E4931" w:rsidRDefault="003D50B1" w:rsidP="00F966F7">
            <w:pPr>
              <w:spacing w:line="240" w:lineRule="auto"/>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Other</w:t>
            </w:r>
          </w:p>
        </w:tc>
        <w:tc>
          <w:tcPr>
            <w:tcW w:w="1414" w:type="dxa"/>
            <w:tcBorders>
              <w:top w:val="nil"/>
              <w:left w:val="nil"/>
              <w:bottom w:val="single" w:sz="4" w:space="0" w:color="4F81BD"/>
              <w:right w:val="single" w:sz="4" w:space="0" w:color="4F81BD"/>
            </w:tcBorders>
            <w:shd w:val="clear" w:color="000000" w:fill="DCE6F1"/>
            <w:noWrap/>
            <w:vAlign w:val="center"/>
            <w:hideMark/>
          </w:tcPr>
          <w:p w14:paraId="4291059C"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xml:space="preserve">1,700 </w:t>
            </w:r>
          </w:p>
        </w:tc>
        <w:tc>
          <w:tcPr>
            <w:tcW w:w="1415" w:type="dxa"/>
            <w:tcBorders>
              <w:top w:val="nil"/>
              <w:left w:val="nil"/>
              <w:bottom w:val="single" w:sz="4" w:space="0" w:color="4F81BD"/>
              <w:right w:val="single" w:sz="4" w:space="0" w:color="4F81BD"/>
            </w:tcBorders>
            <w:shd w:val="clear" w:color="000000" w:fill="DCE6F1"/>
            <w:noWrap/>
            <w:vAlign w:val="center"/>
            <w:hideMark/>
          </w:tcPr>
          <w:p w14:paraId="5090F9AD"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w:t>
            </w:r>
          </w:p>
        </w:tc>
        <w:tc>
          <w:tcPr>
            <w:tcW w:w="1415" w:type="dxa"/>
            <w:tcBorders>
              <w:top w:val="nil"/>
              <w:left w:val="nil"/>
              <w:bottom w:val="single" w:sz="4" w:space="0" w:color="4F81BD"/>
              <w:right w:val="single" w:sz="4" w:space="0" w:color="4F81BD"/>
            </w:tcBorders>
            <w:shd w:val="clear" w:color="000000" w:fill="DCE6F1"/>
            <w:noWrap/>
            <w:vAlign w:val="center"/>
            <w:hideMark/>
          </w:tcPr>
          <w:p w14:paraId="64C7510A"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xml:space="preserve"> 1,700 </w:t>
            </w:r>
          </w:p>
        </w:tc>
        <w:tc>
          <w:tcPr>
            <w:tcW w:w="1415" w:type="dxa"/>
            <w:tcBorders>
              <w:top w:val="nil"/>
              <w:left w:val="nil"/>
              <w:bottom w:val="single" w:sz="4" w:space="0" w:color="4F81BD"/>
              <w:right w:val="single" w:sz="4" w:space="0" w:color="4F81BD"/>
            </w:tcBorders>
            <w:shd w:val="clear" w:color="000000" w:fill="DCE6F1"/>
            <w:noWrap/>
            <w:vAlign w:val="center"/>
            <w:hideMark/>
          </w:tcPr>
          <w:p w14:paraId="4D7CDBC0"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(8)</w:t>
            </w:r>
          </w:p>
        </w:tc>
        <w:tc>
          <w:tcPr>
            <w:tcW w:w="1414" w:type="dxa"/>
            <w:tcBorders>
              <w:top w:val="nil"/>
              <w:left w:val="nil"/>
              <w:bottom w:val="single" w:sz="4" w:space="0" w:color="4F81BD"/>
              <w:right w:val="single" w:sz="4" w:space="0" w:color="4F81BD"/>
            </w:tcBorders>
            <w:shd w:val="clear" w:color="000000" w:fill="DCE6F1"/>
            <w:noWrap/>
            <w:vAlign w:val="center"/>
            <w:hideMark/>
          </w:tcPr>
          <w:p w14:paraId="4A073CE6"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xml:space="preserve"> 1,692 </w:t>
            </w:r>
          </w:p>
        </w:tc>
        <w:tc>
          <w:tcPr>
            <w:tcW w:w="1415" w:type="dxa"/>
            <w:tcBorders>
              <w:top w:val="nil"/>
              <w:left w:val="nil"/>
              <w:bottom w:val="single" w:sz="4" w:space="0" w:color="4F81BD"/>
              <w:right w:val="single" w:sz="4" w:space="0" w:color="4F81BD"/>
            </w:tcBorders>
            <w:shd w:val="clear" w:color="000000" w:fill="DCE6F1"/>
            <w:noWrap/>
            <w:vAlign w:val="center"/>
            <w:hideMark/>
          </w:tcPr>
          <w:p w14:paraId="12B82FD4"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w:t>
            </w:r>
          </w:p>
        </w:tc>
        <w:tc>
          <w:tcPr>
            <w:tcW w:w="1415" w:type="dxa"/>
            <w:tcBorders>
              <w:top w:val="nil"/>
              <w:left w:val="nil"/>
              <w:bottom w:val="single" w:sz="4" w:space="0" w:color="4F81BD"/>
              <w:right w:val="single" w:sz="4" w:space="0" w:color="4F81BD"/>
            </w:tcBorders>
            <w:shd w:val="clear" w:color="000000" w:fill="DCE6F1"/>
            <w:noWrap/>
            <w:vAlign w:val="center"/>
            <w:hideMark/>
          </w:tcPr>
          <w:p w14:paraId="3F0F9D8D"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xml:space="preserve"> -</w:t>
            </w:r>
          </w:p>
        </w:tc>
        <w:tc>
          <w:tcPr>
            <w:tcW w:w="1415" w:type="dxa"/>
            <w:tcBorders>
              <w:top w:val="nil"/>
              <w:left w:val="nil"/>
              <w:bottom w:val="single" w:sz="4" w:space="0" w:color="4F81BD"/>
              <w:right w:val="single" w:sz="4" w:space="0" w:color="4F81BD"/>
            </w:tcBorders>
            <w:shd w:val="clear" w:color="000000" w:fill="DCE6F1"/>
            <w:noWrap/>
            <w:vAlign w:val="center"/>
            <w:hideMark/>
          </w:tcPr>
          <w:p w14:paraId="551BF347"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w:t>
            </w:r>
          </w:p>
        </w:tc>
      </w:tr>
      <w:tr w:rsidR="003D50B1" w:rsidRPr="00AE775C" w14:paraId="11D47299" w14:textId="77777777" w:rsidTr="00F966F7">
        <w:trPr>
          <w:trHeight w:val="288"/>
        </w:trPr>
        <w:tc>
          <w:tcPr>
            <w:tcW w:w="2852" w:type="dxa"/>
            <w:tcBorders>
              <w:top w:val="nil"/>
              <w:left w:val="single" w:sz="4" w:space="0" w:color="4F81BD"/>
              <w:bottom w:val="single" w:sz="4" w:space="0" w:color="4F81BD"/>
              <w:right w:val="single" w:sz="4" w:space="0" w:color="4F81BD"/>
            </w:tcBorders>
            <w:shd w:val="clear" w:color="000000" w:fill="FFFFFF"/>
            <w:noWrap/>
            <w:vAlign w:val="center"/>
            <w:hideMark/>
          </w:tcPr>
          <w:p w14:paraId="3226E5EE" w14:textId="77777777" w:rsidR="003D50B1" w:rsidRPr="006E4931" w:rsidRDefault="003D50B1" w:rsidP="00F966F7">
            <w:pPr>
              <w:spacing w:line="240" w:lineRule="auto"/>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Research</w:t>
            </w:r>
          </w:p>
        </w:tc>
        <w:tc>
          <w:tcPr>
            <w:tcW w:w="1414" w:type="dxa"/>
            <w:tcBorders>
              <w:top w:val="nil"/>
              <w:left w:val="nil"/>
              <w:bottom w:val="single" w:sz="4" w:space="0" w:color="4F81BD"/>
              <w:right w:val="single" w:sz="4" w:space="0" w:color="4F81BD"/>
            </w:tcBorders>
            <w:shd w:val="clear" w:color="000000" w:fill="FFFFFF"/>
            <w:noWrap/>
            <w:vAlign w:val="center"/>
            <w:hideMark/>
          </w:tcPr>
          <w:p w14:paraId="194FA27F" w14:textId="77777777" w:rsidR="003D50B1" w:rsidRPr="006E4931" w:rsidRDefault="003D50B1" w:rsidP="00F966F7">
            <w:pPr>
              <w:spacing w:line="240" w:lineRule="auto"/>
              <w:jc w:val="right"/>
              <w:rPr>
                <w:rFonts w:ascii="Univers 45 Light" w:hAnsi="Univers 45 Light"/>
                <w:color w:val="000000"/>
                <w:sz w:val="18"/>
                <w:szCs w:val="16"/>
                <w:lang w:eastAsia="en-AU"/>
              </w:rPr>
            </w:pPr>
            <w:r>
              <w:rPr>
                <w:rFonts w:ascii="Univers 45 Light" w:hAnsi="Univers 45 Light"/>
                <w:color w:val="000000"/>
                <w:sz w:val="18"/>
                <w:szCs w:val="16"/>
                <w:lang w:eastAsia="en-AU"/>
              </w:rPr>
              <w:t xml:space="preserve"> </w:t>
            </w:r>
            <w:r w:rsidRPr="006E4931">
              <w:rPr>
                <w:rFonts w:ascii="Univers 45 Light" w:hAnsi="Univers 45 Light"/>
                <w:color w:val="000000"/>
                <w:sz w:val="18"/>
                <w:szCs w:val="16"/>
                <w:lang w:eastAsia="en-AU"/>
              </w:rPr>
              <w:t>-</w:t>
            </w:r>
          </w:p>
        </w:tc>
        <w:tc>
          <w:tcPr>
            <w:tcW w:w="1415" w:type="dxa"/>
            <w:tcBorders>
              <w:top w:val="nil"/>
              <w:left w:val="nil"/>
              <w:bottom w:val="single" w:sz="4" w:space="0" w:color="4F81BD"/>
              <w:right w:val="single" w:sz="4" w:space="0" w:color="4F81BD"/>
            </w:tcBorders>
            <w:shd w:val="clear" w:color="000000" w:fill="DCE6F1"/>
            <w:noWrap/>
            <w:vAlign w:val="center"/>
            <w:hideMark/>
          </w:tcPr>
          <w:p w14:paraId="1F199D1C"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w:t>
            </w:r>
          </w:p>
        </w:tc>
        <w:tc>
          <w:tcPr>
            <w:tcW w:w="1415" w:type="dxa"/>
            <w:tcBorders>
              <w:top w:val="nil"/>
              <w:left w:val="nil"/>
              <w:bottom w:val="single" w:sz="4" w:space="0" w:color="4F81BD"/>
              <w:right w:val="single" w:sz="4" w:space="0" w:color="4F81BD"/>
            </w:tcBorders>
            <w:shd w:val="clear" w:color="000000" w:fill="FFFFFF"/>
            <w:noWrap/>
            <w:vAlign w:val="center"/>
            <w:hideMark/>
          </w:tcPr>
          <w:p w14:paraId="34ACECC7" w14:textId="77777777" w:rsidR="003D50B1" w:rsidRPr="006E4931" w:rsidRDefault="003D50B1" w:rsidP="00F966F7">
            <w:pPr>
              <w:spacing w:line="240" w:lineRule="auto"/>
              <w:jc w:val="right"/>
              <w:rPr>
                <w:rFonts w:ascii="Univers 45 Light" w:hAnsi="Univers 45 Light"/>
                <w:color w:val="000000"/>
                <w:sz w:val="18"/>
                <w:szCs w:val="16"/>
                <w:lang w:eastAsia="en-AU"/>
              </w:rPr>
            </w:pPr>
            <w:r>
              <w:rPr>
                <w:rFonts w:ascii="Univers 45 Light" w:hAnsi="Univers 45 Light"/>
                <w:color w:val="000000"/>
                <w:sz w:val="18"/>
                <w:szCs w:val="16"/>
                <w:lang w:eastAsia="en-AU"/>
              </w:rPr>
              <w:t xml:space="preserve"> </w:t>
            </w:r>
            <w:r w:rsidRPr="006E4931">
              <w:rPr>
                <w:rFonts w:ascii="Univers 45 Light" w:hAnsi="Univers 45 Light"/>
                <w:color w:val="000000"/>
                <w:sz w:val="18"/>
                <w:szCs w:val="16"/>
                <w:lang w:eastAsia="en-AU"/>
              </w:rPr>
              <w:t>-</w:t>
            </w:r>
          </w:p>
        </w:tc>
        <w:tc>
          <w:tcPr>
            <w:tcW w:w="1415" w:type="dxa"/>
            <w:tcBorders>
              <w:top w:val="nil"/>
              <w:left w:val="nil"/>
              <w:bottom w:val="single" w:sz="4" w:space="0" w:color="4F81BD"/>
              <w:right w:val="single" w:sz="4" w:space="0" w:color="4F81BD"/>
            </w:tcBorders>
            <w:shd w:val="clear" w:color="000000" w:fill="DCE6F1"/>
            <w:noWrap/>
            <w:vAlign w:val="center"/>
            <w:hideMark/>
          </w:tcPr>
          <w:p w14:paraId="69044B35"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w:t>
            </w:r>
          </w:p>
        </w:tc>
        <w:tc>
          <w:tcPr>
            <w:tcW w:w="1414" w:type="dxa"/>
            <w:tcBorders>
              <w:top w:val="nil"/>
              <w:left w:val="nil"/>
              <w:bottom w:val="single" w:sz="4" w:space="0" w:color="4F81BD"/>
              <w:right w:val="single" w:sz="4" w:space="0" w:color="4F81BD"/>
            </w:tcBorders>
            <w:shd w:val="clear" w:color="000000" w:fill="FFFFFF"/>
            <w:noWrap/>
            <w:vAlign w:val="center"/>
            <w:hideMark/>
          </w:tcPr>
          <w:p w14:paraId="64C623F1"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w:t>
            </w:r>
          </w:p>
        </w:tc>
        <w:tc>
          <w:tcPr>
            <w:tcW w:w="1415" w:type="dxa"/>
            <w:tcBorders>
              <w:top w:val="nil"/>
              <w:left w:val="nil"/>
              <w:bottom w:val="single" w:sz="4" w:space="0" w:color="4F81BD"/>
              <w:right w:val="single" w:sz="4" w:space="0" w:color="4F81BD"/>
            </w:tcBorders>
            <w:shd w:val="clear" w:color="000000" w:fill="FFFFFF"/>
            <w:noWrap/>
            <w:vAlign w:val="center"/>
            <w:hideMark/>
          </w:tcPr>
          <w:p w14:paraId="205DBFC7"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w:t>
            </w:r>
          </w:p>
        </w:tc>
        <w:tc>
          <w:tcPr>
            <w:tcW w:w="1415" w:type="dxa"/>
            <w:tcBorders>
              <w:top w:val="nil"/>
              <w:left w:val="nil"/>
              <w:bottom w:val="single" w:sz="4" w:space="0" w:color="4F81BD"/>
              <w:right w:val="single" w:sz="4" w:space="0" w:color="4F81BD"/>
            </w:tcBorders>
            <w:shd w:val="clear" w:color="000000" w:fill="DCE6F1"/>
            <w:noWrap/>
            <w:vAlign w:val="center"/>
            <w:hideMark/>
          </w:tcPr>
          <w:p w14:paraId="4792E5FF"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xml:space="preserve"> -</w:t>
            </w:r>
          </w:p>
        </w:tc>
        <w:tc>
          <w:tcPr>
            <w:tcW w:w="1415" w:type="dxa"/>
            <w:tcBorders>
              <w:top w:val="nil"/>
              <w:left w:val="nil"/>
              <w:bottom w:val="single" w:sz="4" w:space="0" w:color="4F81BD"/>
              <w:right w:val="single" w:sz="4" w:space="0" w:color="4F81BD"/>
            </w:tcBorders>
            <w:shd w:val="clear" w:color="000000" w:fill="FFFFFF"/>
            <w:noWrap/>
            <w:vAlign w:val="center"/>
            <w:hideMark/>
          </w:tcPr>
          <w:p w14:paraId="698E4405"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w:t>
            </w:r>
          </w:p>
        </w:tc>
      </w:tr>
      <w:tr w:rsidR="003D50B1" w:rsidRPr="00AE775C" w14:paraId="641004C5" w14:textId="77777777" w:rsidTr="00F966F7">
        <w:trPr>
          <w:trHeight w:val="288"/>
        </w:trPr>
        <w:tc>
          <w:tcPr>
            <w:tcW w:w="2852" w:type="dxa"/>
            <w:tcBorders>
              <w:top w:val="nil"/>
              <w:left w:val="single" w:sz="4" w:space="0" w:color="4F81BD"/>
              <w:bottom w:val="single" w:sz="4" w:space="0" w:color="4F81BD"/>
              <w:right w:val="single" w:sz="4" w:space="0" w:color="4F81BD"/>
            </w:tcBorders>
            <w:shd w:val="clear" w:color="000000" w:fill="DCE6F1"/>
            <w:noWrap/>
            <w:vAlign w:val="center"/>
            <w:hideMark/>
          </w:tcPr>
          <w:p w14:paraId="1E3D17F3" w14:textId="77777777" w:rsidR="003D50B1" w:rsidRPr="006E4931" w:rsidRDefault="003D50B1" w:rsidP="00F966F7">
            <w:pPr>
              <w:spacing w:line="240" w:lineRule="auto"/>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Teaching and Training</w:t>
            </w:r>
          </w:p>
        </w:tc>
        <w:tc>
          <w:tcPr>
            <w:tcW w:w="1414" w:type="dxa"/>
            <w:tcBorders>
              <w:top w:val="nil"/>
              <w:left w:val="nil"/>
              <w:bottom w:val="single" w:sz="4" w:space="0" w:color="4F81BD"/>
              <w:right w:val="single" w:sz="4" w:space="0" w:color="4F81BD"/>
            </w:tcBorders>
            <w:shd w:val="clear" w:color="000000" w:fill="DCE6F1"/>
            <w:noWrap/>
            <w:vAlign w:val="center"/>
            <w:hideMark/>
          </w:tcPr>
          <w:p w14:paraId="28CC79E1"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xml:space="preserve"> 36 </w:t>
            </w:r>
          </w:p>
        </w:tc>
        <w:tc>
          <w:tcPr>
            <w:tcW w:w="1415" w:type="dxa"/>
            <w:tcBorders>
              <w:top w:val="nil"/>
              <w:left w:val="nil"/>
              <w:bottom w:val="single" w:sz="4" w:space="0" w:color="4F81BD"/>
              <w:right w:val="single" w:sz="4" w:space="0" w:color="4F81BD"/>
            </w:tcBorders>
            <w:shd w:val="clear" w:color="000000" w:fill="DCE6F1"/>
            <w:noWrap/>
            <w:vAlign w:val="center"/>
            <w:hideMark/>
          </w:tcPr>
          <w:p w14:paraId="476C73D8"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w:t>
            </w:r>
          </w:p>
        </w:tc>
        <w:tc>
          <w:tcPr>
            <w:tcW w:w="1415" w:type="dxa"/>
            <w:tcBorders>
              <w:top w:val="nil"/>
              <w:left w:val="nil"/>
              <w:bottom w:val="single" w:sz="4" w:space="0" w:color="4F81BD"/>
              <w:right w:val="single" w:sz="4" w:space="0" w:color="4F81BD"/>
            </w:tcBorders>
            <w:shd w:val="clear" w:color="000000" w:fill="DCE6F1"/>
            <w:noWrap/>
            <w:vAlign w:val="center"/>
            <w:hideMark/>
          </w:tcPr>
          <w:p w14:paraId="26A50DC5"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xml:space="preserve"> 36 </w:t>
            </w:r>
          </w:p>
        </w:tc>
        <w:tc>
          <w:tcPr>
            <w:tcW w:w="1415" w:type="dxa"/>
            <w:tcBorders>
              <w:top w:val="nil"/>
              <w:left w:val="nil"/>
              <w:bottom w:val="single" w:sz="4" w:space="0" w:color="4F81BD"/>
              <w:right w:val="single" w:sz="4" w:space="0" w:color="4F81BD"/>
            </w:tcBorders>
            <w:shd w:val="clear" w:color="000000" w:fill="DCE6F1"/>
            <w:noWrap/>
            <w:vAlign w:val="center"/>
            <w:hideMark/>
          </w:tcPr>
          <w:p w14:paraId="250E126A" w14:textId="77777777" w:rsidR="003D50B1" w:rsidRPr="006E4931" w:rsidRDefault="003D50B1" w:rsidP="00F966F7">
            <w:pPr>
              <w:spacing w:line="240" w:lineRule="auto"/>
              <w:jc w:val="right"/>
              <w:rPr>
                <w:rFonts w:ascii="Univers 45 Light" w:hAnsi="Univers 45 Light"/>
                <w:color w:val="000000"/>
                <w:sz w:val="18"/>
                <w:szCs w:val="16"/>
                <w:lang w:eastAsia="en-AU"/>
              </w:rPr>
            </w:pPr>
            <w:r>
              <w:rPr>
                <w:rFonts w:ascii="Univers 45 Light" w:hAnsi="Univers 45 Light"/>
                <w:color w:val="000000"/>
                <w:sz w:val="18"/>
                <w:szCs w:val="16"/>
                <w:lang w:eastAsia="en-AU"/>
              </w:rPr>
              <w:t xml:space="preserve"> </w:t>
            </w:r>
            <w:r w:rsidRPr="006E4931">
              <w:rPr>
                <w:rFonts w:ascii="Univers 45 Light" w:hAnsi="Univers 45 Light"/>
                <w:color w:val="000000"/>
                <w:sz w:val="18"/>
                <w:szCs w:val="16"/>
                <w:lang w:eastAsia="en-AU"/>
              </w:rPr>
              <w:t>(36)</w:t>
            </w:r>
          </w:p>
        </w:tc>
        <w:tc>
          <w:tcPr>
            <w:tcW w:w="1414" w:type="dxa"/>
            <w:tcBorders>
              <w:top w:val="nil"/>
              <w:left w:val="nil"/>
              <w:bottom w:val="single" w:sz="4" w:space="0" w:color="4F81BD"/>
              <w:right w:val="single" w:sz="4" w:space="0" w:color="4F81BD"/>
            </w:tcBorders>
            <w:shd w:val="clear" w:color="000000" w:fill="DCE6F1"/>
            <w:noWrap/>
            <w:vAlign w:val="center"/>
            <w:hideMark/>
          </w:tcPr>
          <w:p w14:paraId="27E529CD"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w:t>
            </w:r>
          </w:p>
        </w:tc>
        <w:tc>
          <w:tcPr>
            <w:tcW w:w="1415" w:type="dxa"/>
            <w:tcBorders>
              <w:top w:val="nil"/>
              <w:left w:val="nil"/>
              <w:bottom w:val="single" w:sz="4" w:space="0" w:color="4F81BD"/>
              <w:right w:val="single" w:sz="4" w:space="0" w:color="4F81BD"/>
            </w:tcBorders>
            <w:shd w:val="clear" w:color="000000" w:fill="DCE6F1"/>
            <w:noWrap/>
            <w:vAlign w:val="center"/>
            <w:hideMark/>
          </w:tcPr>
          <w:p w14:paraId="1D816748"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w:t>
            </w:r>
          </w:p>
        </w:tc>
        <w:tc>
          <w:tcPr>
            <w:tcW w:w="1415" w:type="dxa"/>
            <w:tcBorders>
              <w:top w:val="nil"/>
              <w:left w:val="nil"/>
              <w:bottom w:val="single" w:sz="4" w:space="0" w:color="4F81BD"/>
              <w:right w:val="single" w:sz="4" w:space="0" w:color="4F81BD"/>
            </w:tcBorders>
            <w:shd w:val="clear" w:color="000000" w:fill="DCE6F1"/>
            <w:noWrap/>
            <w:vAlign w:val="center"/>
            <w:hideMark/>
          </w:tcPr>
          <w:p w14:paraId="0863E56A"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xml:space="preserve"> -</w:t>
            </w:r>
          </w:p>
        </w:tc>
        <w:tc>
          <w:tcPr>
            <w:tcW w:w="1415" w:type="dxa"/>
            <w:tcBorders>
              <w:top w:val="nil"/>
              <w:left w:val="nil"/>
              <w:bottom w:val="single" w:sz="4" w:space="0" w:color="4F81BD"/>
              <w:right w:val="single" w:sz="4" w:space="0" w:color="4F81BD"/>
            </w:tcBorders>
            <w:shd w:val="clear" w:color="000000" w:fill="DCE6F1"/>
            <w:noWrap/>
            <w:vAlign w:val="center"/>
            <w:hideMark/>
          </w:tcPr>
          <w:p w14:paraId="7B64C615"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w:t>
            </w:r>
          </w:p>
        </w:tc>
      </w:tr>
      <w:tr w:rsidR="003D50B1" w:rsidRPr="00AE775C" w14:paraId="171AFE12" w14:textId="77777777" w:rsidTr="00F966F7">
        <w:trPr>
          <w:trHeight w:val="288"/>
        </w:trPr>
        <w:tc>
          <w:tcPr>
            <w:tcW w:w="2852" w:type="dxa"/>
            <w:tcBorders>
              <w:top w:val="nil"/>
              <w:left w:val="single" w:sz="4" w:space="0" w:color="4F81BD"/>
              <w:bottom w:val="single" w:sz="4" w:space="0" w:color="4F81BD"/>
              <w:right w:val="single" w:sz="4" w:space="0" w:color="4F81BD"/>
            </w:tcBorders>
            <w:shd w:val="clear" w:color="000000" w:fill="FFFFFF"/>
            <w:noWrap/>
            <w:vAlign w:val="center"/>
            <w:hideMark/>
          </w:tcPr>
          <w:p w14:paraId="5593DE32" w14:textId="77777777" w:rsidR="003D50B1" w:rsidRPr="006E4931" w:rsidRDefault="003D50B1" w:rsidP="00F966F7">
            <w:pPr>
              <w:spacing w:line="240" w:lineRule="auto"/>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System-generated patients</w:t>
            </w:r>
          </w:p>
        </w:tc>
        <w:tc>
          <w:tcPr>
            <w:tcW w:w="1414" w:type="dxa"/>
            <w:tcBorders>
              <w:top w:val="nil"/>
              <w:left w:val="nil"/>
              <w:bottom w:val="single" w:sz="4" w:space="0" w:color="4F81BD"/>
              <w:right w:val="single" w:sz="4" w:space="0" w:color="4F81BD"/>
            </w:tcBorders>
            <w:shd w:val="clear" w:color="000000" w:fill="FFFFFF"/>
            <w:noWrap/>
            <w:vAlign w:val="center"/>
            <w:hideMark/>
          </w:tcPr>
          <w:p w14:paraId="24BFFBD5"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xml:space="preserve">924 </w:t>
            </w:r>
          </w:p>
        </w:tc>
        <w:tc>
          <w:tcPr>
            <w:tcW w:w="1415" w:type="dxa"/>
            <w:tcBorders>
              <w:top w:val="nil"/>
              <w:left w:val="nil"/>
              <w:bottom w:val="single" w:sz="4" w:space="0" w:color="4F81BD"/>
              <w:right w:val="single" w:sz="4" w:space="0" w:color="4F81BD"/>
            </w:tcBorders>
            <w:shd w:val="clear" w:color="000000" w:fill="DCE6F1"/>
            <w:noWrap/>
            <w:vAlign w:val="center"/>
            <w:hideMark/>
          </w:tcPr>
          <w:p w14:paraId="742CE1C8"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w:t>
            </w:r>
          </w:p>
        </w:tc>
        <w:tc>
          <w:tcPr>
            <w:tcW w:w="1415" w:type="dxa"/>
            <w:tcBorders>
              <w:top w:val="nil"/>
              <w:left w:val="nil"/>
              <w:bottom w:val="single" w:sz="4" w:space="0" w:color="4F81BD"/>
              <w:right w:val="single" w:sz="4" w:space="0" w:color="4F81BD"/>
            </w:tcBorders>
            <w:shd w:val="clear" w:color="000000" w:fill="FFFFFF"/>
            <w:noWrap/>
            <w:vAlign w:val="center"/>
            <w:hideMark/>
          </w:tcPr>
          <w:p w14:paraId="78DEB9D4"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xml:space="preserve">924 </w:t>
            </w:r>
          </w:p>
        </w:tc>
        <w:tc>
          <w:tcPr>
            <w:tcW w:w="1415" w:type="dxa"/>
            <w:tcBorders>
              <w:top w:val="nil"/>
              <w:left w:val="nil"/>
              <w:bottom w:val="single" w:sz="4" w:space="0" w:color="4F81BD"/>
              <w:right w:val="single" w:sz="4" w:space="0" w:color="4F81BD"/>
            </w:tcBorders>
            <w:shd w:val="clear" w:color="000000" w:fill="DCE6F1"/>
            <w:noWrap/>
            <w:vAlign w:val="center"/>
            <w:hideMark/>
          </w:tcPr>
          <w:p w14:paraId="138BE3BE"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xml:space="preserve"> (924)</w:t>
            </w:r>
          </w:p>
        </w:tc>
        <w:tc>
          <w:tcPr>
            <w:tcW w:w="1414" w:type="dxa"/>
            <w:tcBorders>
              <w:top w:val="nil"/>
              <w:left w:val="nil"/>
              <w:bottom w:val="single" w:sz="4" w:space="0" w:color="4F81BD"/>
              <w:right w:val="single" w:sz="4" w:space="0" w:color="4F81BD"/>
            </w:tcBorders>
            <w:shd w:val="clear" w:color="000000" w:fill="FFFFFF"/>
            <w:noWrap/>
            <w:vAlign w:val="center"/>
            <w:hideMark/>
          </w:tcPr>
          <w:p w14:paraId="78ACAEE3"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w:t>
            </w:r>
          </w:p>
        </w:tc>
        <w:tc>
          <w:tcPr>
            <w:tcW w:w="1415" w:type="dxa"/>
            <w:tcBorders>
              <w:top w:val="nil"/>
              <w:left w:val="nil"/>
              <w:bottom w:val="single" w:sz="4" w:space="0" w:color="4F81BD"/>
              <w:right w:val="single" w:sz="4" w:space="0" w:color="4F81BD"/>
            </w:tcBorders>
            <w:shd w:val="clear" w:color="000000" w:fill="FFFFFF"/>
            <w:noWrap/>
            <w:vAlign w:val="center"/>
            <w:hideMark/>
          </w:tcPr>
          <w:p w14:paraId="13BE2384"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w:t>
            </w:r>
          </w:p>
        </w:tc>
        <w:tc>
          <w:tcPr>
            <w:tcW w:w="1415" w:type="dxa"/>
            <w:tcBorders>
              <w:top w:val="nil"/>
              <w:left w:val="nil"/>
              <w:bottom w:val="single" w:sz="4" w:space="0" w:color="4F81BD"/>
              <w:right w:val="single" w:sz="4" w:space="0" w:color="4F81BD"/>
            </w:tcBorders>
            <w:shd w:val="clear" w:color="000000" w:fill="DCE6F1"/>
            <w:noWrap/>
            <w:vAlign w:val="center"/>
            <w:hideMark/>
          </w:tcPr>
          <w:p w14:paraId="00654BE9"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xml:space="preserve"> -</w:t>
            </w:r>
          </w:p>
        </w:tc>
        <w:tc>
          <w:tcPr>
            <w:tcW w:w="1415" w:type="dxa"/>
            <w:tcBorders>
              <w:top w:val="nil"/>
              <w:left w:val="nil"/>
              <w:bottom w:val="single" w:sz="4" w:space="0" w:color="4F81BD"/>
              <w:right w:val="single" w:sz="4" w:space="0" w:color="4F81BD"/>
            </w:tcBorders>
            <w:shd w:val="clear" w:color="000000" w:fill="FFFFFF"/>
            <w:noWrap/>
            <w:vAlign w:val="center"/>
            <w:hideMark/>
          </w:tcPr>
          <w:p w14:paraId="491DCBA9" w14:textId="77777777" w:rsidR="003D50B1" w:rsidRPr="006E4931" w:rsidRDefault="003D50B1" w:rsidP="00F966F7">
            <w:pPr>
              <w:spacing w:line="240" w:lineRule="auto"/>
              <w:jc w:val="right"/>
              <w:rPr>
                <w:rFonts w:ascii="Univers 45 Light" w:hAnsi="Univers 45 Light"/>
                <w:color w:val="000000"/>
                <w:sz w:val="18"/>
                <w:szCs w:val="16"/>
                <w:lang w:eastAsia="en-AU"/>
              </w:rPr>
            </w:pPr>
            <w:r w:rsidRPr="006E4931">
              <w:rPr>
                <w:rFonts w:ascii="Univers 45 Light" w:hAnsi="Univers 45 Light"/>
                <w:color w:val="000000"/>
                <w:sz w:val="18"/>
                <w:szCs w:val="16"/>
                <w:lang w:eastAsia="en-AU"/>
              </w:rPr>
              <w:t> </w:t>
            </w:r>
          </w:p>
        </w:tc>
      </w:tr>
      <w:tr w:rsidR="003D50B1" w:rsidRPr="00AE775C" w14:paraId="60CE7FDB" w14:textId="77777777" w:rsidTr="00F966F7">
        <w:trPr>
          <w:trHeight w:val="288"/>
        </w:trPr>
        <w:tc>
          <w:tcPr>
            <w:tcW w:w="2852" w:type="dxa"/>
            <w:tcBorders>
              <w:top w:val="nil"/>
              <w:left w:val="single" w:sz="4" w:space="0" w:color="5B9BD5"/>
              <w:bottom w:val="single" w:sz="4" w:space="0" w:color="5B9BD5"/>
              <w:right w:val="nil"/>
            </w:tcBorders>
            <w:shd w:val="clear" w:color="000000" w:fill="D0CECE"/>
            <w:noWrap/>
            <w:vAlign w:val="center"/>
            <w:hideMark/>
          </w:tcPr>
          <w:p w14:paraId="0191BB14" w14:textId="77777777" w:rsidR="003D50B1" w:rsidRPr="006E4931" w:rsidRDefault="003D50B1" w:rsidP="00F966F7">
            <w:pPr>
              <w:spacing w:line="240" w:lineRule="auto"/>
              <w:rPr>
                <w:rFonts w:ascii="Univers 45 Light" w:hAnsi="Univers 45 Light"/>
                <w:b/>
                <w:bCs/>
                <w:color w:val="000000"/>
                <w:sz w:val="18"/>
                <w:szCs w:val="16"/>
                <w:lang w:eastAsia="en-AU"/>
              </w:rPr>
            </w:pPr>
            <w:r w:rsidRPr="006E4931">
              <w:rPr>
                <w:rFonts w:ascii="Univers 45 Light" w:hAnsi="Univers 45 Light"/>
                <w:b/>
                <w:bCs/>
                <w:color w:val="000000"/>
                <w:sz w:val="18"/>
                <w:szCs w:val="16"/>
                <w:lang w:eastAsia="en-AU"/>
              </w:rPr>
              <w:t>Total</w:t>
            </w:r>
          </w:p>
        </w:tc>
        <w:tc>
          <w:tcPr>
            <w:tcW w:w="1414" w:type="dxa"/>
            <w:tcBorders>
              <w:top w:val="nil"/>
              <w:left w:val="single" w:sz="4" w:space="0" w:color="5B9BD5"/>
              <w:bottom w:val="single" w:sz="4" w:space="0" w:color="5B9BD5"/>
              <w:right w:val="single" w:sz="4" w:space="0" w:color="5B9BD5"/>
            </w:tcBorders>
            <w:shd w:val="clear" w:color="000000" w:fill="D0CECE"/>
            <w:noWrap/>
            <w:vAlign w:val="center"/>
            <w:hideMark/>
          </w:tcPr>
          <w:p w14:paraId="4EC2AD21" w14:textId="77777777" w:rsidR="003D50B1" w:rsidRPr="006E4931" w:rsidRDefault="003D50B1" w:rsidP="00F966F7">
            <w:pPr>
              <w:spacing w:line="240" w:lineRule="auto"/>
              <w:jc w:val="right"/>
              <w:rPr>
                <w:rFonts w:ascii="Univers 45 Light" w:hAnsi="Univers 45 Light"/>
                <w:b/>
                <w:bCs/>
                <w:color w:val="000000"/>
                <w:sz w:val="18"/>
                <w:szCs w:val="16"/>
                <w:lang w:eastAsia="en-AU"/>
              </w:rPr>
            </w:pPr>
            <w:r w:rsidRPr="006E4931">
              <w:rPr>
                <w:rFonts w:ascii="Univers 45 Light" w:hAnsi="Univers 45 Light"/>
                <w:b/>
                <w:bCs/>
                <w:color w:val="000000"/>
                <w:sz w:val="18"/>
                <w:szCs w:val="16"/>
                <w:lang w:eastAsia="en-AU"/>
              </w:rPr>
              <w:t xml:space="preserve">530,173 </w:t>
            </w:r>
          </w:p>
        </w:tc>
        <w:tc>
          <w:tcPr>
            <w:tcW w:w="1415" w:type="dxa"/>
            <w:tcBorders>
              <w:top w:val="nil"/>
              <w:left w:val="nil"/>
              <w:bottom w:val="single" w:sz="4" w:space="0" w:color="5B9BD5"/>
              <w:right w:val="single" w:sz="4" w:space="0" w:color="5B9BD5"/>
            </w:tcBorders>
            <w:shd w:val="clear" w:color="000000" w:fill="D0CECE"/>
            <w:noWrap/>
            <w:vAlign w:val="center"/>
            <w:hideMark/>
          </w:tcPr>
          <w:p w14:paraId="1D78B40B" w14:textId="77777777" w:rsidR="003D50B1" w:rsidRPr="006E4931" w:rsidRDefault="003D50B1" w:rsidP="00F966F7">
            <w:pPr>
              <w:spacing w:line="240" w:lineRule="auto"/>
              <w:jc w:val="right"/>
              <w:rPr>
                <w:rFonts w:ascii="Univers 45 Light" w:hAnsi="Univers 45 Light"/>
                <w:b/>
                <w:bCs/>
                <w:color w:val="000000"/>
                <w:sz w:val="18"/>
                <w:szCs w:val="16"/>
                <w:lang w:eastAsia="en-AU"/>
              </w:rPr>
            </w:pPr>
            <w:r w:rsidRPr="006E4931">
              <w:rPr>
                <w:rFonts w:ascii="Univers 45 Light" w:hAnsi="Univers 45 Light"/>
                <w:b/>
                <w:bCs/>
                <w:color w:val="000000"/>
                <w:sz w:val="18"/>
                <w:szCs w:val="16"/>
                <w:lang w:eastAsia="en-AU"/>
              </w:rPr>
              <w:t>-</w:t>
            </w:r>
          </w:p>
        </w:tc>
        <w:tc>
          <w:tcPr>
            <w:tcW w:w="1415" w:type="dxa"/>
            <w:tcBorders>
              <w:top w:val="nil"/>
              <w:left w:val="nil"/>
              <w:bottom w:val="single" w:sz="4" w:space="0" w:color="5B9BD5"/>
              <w:right w:val="single" w:sz="4" w:space="0" w:color="5B9BD5"/>
            </w:tcBorders>
            <w:shd w:val="clear" w:color="000000" w:fill="D0CECE"/>
            <w:noWrap/>
            <w:vAlign w:val="center"/>
            <w:hideMark/>
          </w:tcPr>
          <w:p w14:paraId="3A9FBBE6" w14:textId="77777777" w:rsidR="003D50B1" w:rsidRPr="006E4931" w:rsidRDefault="003D50B1" w:rsidP="00F966F7">
            <w:pPr>
              <w:spacing w:line="240" w:lineRule="auto"/>
              <w:jc w:val="right"/>
              <w:rPr>
                <w:rFonts w:ascii="Univers 45 Light" w:hAnsi="Univers 45 Light"/>
                <w:b/>
                <w:bCs/>
                <w:color w:val="000000"/>
                <w:sz w:val="18"/>
                <w:szCs w:val="16"/>
                <w:lang w:eastAsia="en-AU"/>
              </w:rPr>
            </w:pPr>
            <w:r w:rsidRPr="006E4931">
              <w:rPr>
                <w:rFonts w:ascii="Univers 45 Light" w:hAnsi="Univers 45 Light"/>
                <w:b/>
                <w:bCs/>
                <w:color w:val="000000"/>
                <w:sz w:val="18"/>
                <w:szCs w:val="16"/>
                <w:lang w:eastAsia="en-AU"/>
              </w:rPr>
              <w:t xml:space="preserve">530,173 </w:t>
            </w:r>
          </w:p>
        </w:tc>
        <w:tc>
          <w:tcPr>
            <w:tcW w:w="1415" w:type="dxa"/>
            <w:tcBorders>
              <w:top w:val="nil"/>
              <w:left w:val="nil"/>
              <w:bottom w:val="single" w:sz="4" w:space="0" w:color="5B9BD5"/>
              <w:right w:val="single" w:sz="4" w:space="0" w:color="5B9BD5"/>
            </w:tcBorders>
            <w:shd w:val="clear" w:color="000000" w:fill="D0CECE"/>
            <w:noWrap/>
            <w:vAlign w:val="center"/>
            <w:hideMark/>
          </w:tcPr>
          <w:p w14:paraId="1CF83F59" w14:textId="77777777" w:rsidR="003D50B1" w:rsidRPr="006E4931" w:rsidRDefault="003D50B1" w:rsidP="00F966F7">
            <w:pPr>
              <w:spacing w:line="240" w:lineRule="auto"/>
              <w:jc w:val="right"/>
              <w:rPr>
                <w:rFonts w:ascii="Univers 45 Light" w:hAnsi="Univers 45 Light"/>
                <w:b/>
                <w:bCs/>
                <w:color w:val="000000"/>
                <w:sz w:val="18"/>
                <w:szCs w:val="16"/>
                <w:lang w:eastAsia="en-AU"/>
              </w:rPr>
            </w:pPr>
            <w:r>
              <w:rPr>
                <w:rFonts w:ascii="Univers 45 Light" w:hAnsi="Univers 45 Light"/>
                <w:b/>
                <w:bCs/>
                <w:color w:val="000000"/>
                <w:sz w:val="18"/>
                <w:szCs w:val="16"/>
                <w:lang w:eastAsia="en-AU"/>
              </w:rPr>
              <w:t xml:space="preserve"> </w:t>
            </w:r>
            <w:r w:rsidRPr="006E4931">
              <w:rPr>
                <w:rFonts w:ascii="Univers 45 Light" w:hAnsi="Univers 45 Light"/>
                <w:b/>
                <w:bCs/>
                <w:color w:val="000000"/>
                <w:sz w:val="18"/>
                <w:szCs w:val="16"/>
                <w:lang w:eastAsia="en-AU"/>
              </w:rPr>
              <w:t>(197,568)</w:t>
            </w:r>
          </w:p>
        </w:tc>
        <w:tc>
          <w:tcPr>
            <w:tcW w:w="1414" w:type="dxa"/>
            <w:tcBorders>
              <w:top w:val="nil"/>
              <w:left w:val="nil"/>
              <w:bottom w:val="single" w:sz="4" w:space="0" w:color="5B9BD5"/>
              <w:right w:val="single" w:sz="4" w:space="0" w:color="5B9BD5"/>
            </w:tcBorders>
            <w:shd w:val="clear" w:color="000000" w:fill="D0CECE"/>
            <w:noWrap/>
            <w:vAlign w:val="center"/>
            <w:hideMark/>
          </w:tcPr>
          <w:p w14:paraId="7AA2F62C" w14:textId="77777777" w:rsidR="003D50B1" w:rsidRPr="006E4931" w:rsidRDefault="003D50B1" w:rsidP="00F966F7">
            <w:pPr>
              <w:spacing w:line="240" w:lineRule="auto"/>
              <w:jc w:val="right"/>
              <w:rPr>
                <w:rFonts w:ascii="Univers 45 Light" w:hAnsi="Univers 45 Light"/>
                <w:b/>
                <w:bCs/>
                <w:color w:val="000000"/>
                <w:sz w:val="18"/>
                <w:szCs w:val="16"/>
                <w:lang w:eastAsia="en-AU"/>
              </w:rPr>
            </w:pPr>
            <w:r w:rsidRPr="006E4931">
              <w:rPr>
                <w:rFonts w:ascii="Univers 45 Light" w:hAnsi="Univers 45 Light"/>
                <w:b/>
                <w:bCs/>
                <w:color w:val="000000"/>
                <w:sz w:val="18"/>
                <w:szCs w:val="16"/>
                <w:lang w:eastAsia="en-AU"/>
              </w:rPr>
              <w:t xml:space="preserve"> 332,605 </w:t>
            </w:r>
          </w:p>
        </w:tc>
        <w:tc>
          <w:tcPr>
            <w:tcW w:w="1415" w:type="dxa"/>
            <w:tcBorders>
              <w:top w:val="nil"/>
              <w:left w:val="nil"/>
              <w:bottom w:val="single" w:sz="4" w:space="0" w:color="5B9BD5"/>
              <w:right w:val="single" w:sz="4" w:space="0" w:color="5B9BD5"/>
            </w:tcBorders>
            <w:shd w:val="clear" w:color="000000" w:fill="D0CECE"/>
            <w:noWrap/>
            <w:vAlign w:val="center"/>
            <w:hideMark/>
          </w:tcPr>
          <w:p w14:paraId="58CAE2B4" w14:textId="77777777" w:rsidR="003D50B1" w:rsidRPr="006E4931" w:rsidRDefault="003D50B1" w:rsidP="00F966F7">
            <w:pPr>
              <w:spacing w:line="240" w:lineRule="auto"/>
              <w:jc w:val="right"/>
              <w:rPr>
                <w:rFonts w:ascii="Univers 45 Light" w:hAnsi="Univers 45 Light"/>
                <w:b/>
                <w:bCs/>
                <w:color w:val="000000"/>
                <w:sz w:val="18"/>
                <w:szCs w:val="16"/>
                <w:lang w:eastAsia="en-AU"/>
              </w:rPr>
            </w:pPr>
            <w:r w:rsidRPr="006E4931">
              <w:rPr>
                <w:rFonts w:ascii="Univers 45 Light" w:hAnsi="Univers 45 Light"/>
                <w:b/>
                <w:bCs/>
                <w:color w:val="000000"/>
                <w:sz w:val="18"/>
                <w:szCs w:val="16"/>
                <w:lang w:eastAsia="en-AU"/>
              </w:rPr>
              <w:t>-</w:t>
            </w:r>
          </w:p>
        </w:tc>
        <w:tc>
          <w:tcPr>
            <w:tcW w:w="1415" w:type="dxa"/>
            <w:tcBorders>
              <w:top w:val="nil"/>
              <w:left w:val="nil"/>
              <w:bottom w:val="single" w:sz="4" w:space="0" w:color="5B9BD5"/>
              <w:right w:val="single" w:sz="4" w:space="0" w:color="5B9BD5"/>
            </w:tcBorders>
            <w:shd w:val="clear" w:color="000000" w:fill="D0CECE"/>
            <w:noWrap/>
            <w:vAlign w:val="center"/>
            <w:hideMark/>
          </w:tcPr>
          <w:p w14:paraId="7A6802CE" w14:textId="77777777" w:rsidR="003D50B1" w:rsidRPr="006E4931" w:rsidRDefault="003D50B1" w:rsidP="00F966F7">
            <w:pPr>
              <w:spacing w:line="240" w:lineRule="auto"/>
              <w:jc w:val="right"/>
              <w:rPr>
                <w:rFonts w:ascii="Univers 45 Light" w:hAnsi="Univers 45 Light"/>
                <w:b/>
                <w:bCs/>
                <w:color w:val="000000"/>
                <w:sz w:val="18"/>
                <w:szCs w:val="16"/>
                <w:lang w:eastAsia="en-AU"/>
              </w:rPr>
            </w:pPr>
            <w:r w:rsidRPr="006E4931">
              <w:rPr>
                <w:rFonts w:ascii="Univers 45 Light" w:hAnsi="Univers 45 Light"/>
                <w:b/>
                <w:bCs/>
                <w:color w:val="000000"/>
                <w:sz w:val="18"/>
                <w:szCs w:val="16"/>
                <w:lang w:eastAsia="en-AU"/>
              </w:rPr>
              <w:t>-</w:t>
            </w:r>
          </w:p>
        </w:tc>
        <w:tc>
          <w:tcPr>
            <w:tcW w:w="1415" w:type="dxa"/>
            <w:tcBorders>
              <w:top w:val="nil"/>
              <w:left w:val="nil"/>
              <w:bottom w:val="single" w:sz="4" w:space="0" w:color="5B9BD5"/>
              <w:right w:val="single" w:sz="4" w:space="0" w:color="5B9BD5"/>
            </w:tcBorders>
            <w:shd w:val="clear" w:color="000000" w:fill="D0CECE"/>
            <w:noWrap/>
            <w:vAlign w:val="center"/>
            <w:hideMark/>
          </w:tcPr>
          <w:p w14:paraId="03409CDD" w14:textId="77777777" w:rsidR="003D50B1" w:rsidRPr="006E4931" w:rsidRDefault="003D50B1" w:rsidP="00F966F7">
            <w:pPr>
              <w:spacing w:line="240" w:lineRule="auto"/>
              <w:jc w:val="right"/>
              <w:rPr>
                <w:rFonts w:ascii="Univers 45 Light" w:hAnsi="Univers 45 Light"/>
                <w:b/>
                <w:bCs/>
                <w:color w:val="000000"/>
                <w:sz w:val="18"/>
                <w:szCs w:val="16"/>
                <w:lang w:eastAsia="en-AU"/>
              </w:rPr>
            </w:pPr>
            <w:r w:rsidRPr="006E4931">
              <w:rPr>
                <w:rFonts w:ascii="Univers 45 Light" w:hAnsi="Univers 45 Light"/>
                <w:b/>
                <w:bCs/>
                <w:color w:val="000000"/>
                <w:sz w:val="18"/>
                <w:szCs w:val="16"/>
                <w:lang w:eastAsia="en-AU"/>
              </w:rPr>
              <w:t>-</w:t>
            </w:r>
          </w:p>
        </w:tc>
      </w:tr>
    </w:tbl>
    <w:p w14:paraId="6D0BEFE4" w14:textId="77777777" w:rsidR="003D50B1" w:rsidRDefault="003D50B1" w:rsidP="003D50B1">
      <w:pPr>
        <w:rPr>
          <w:rFonts w:ascii="Univers 45 Light" w:hAnsi="Univers 45 Light"/>
          <w:bCs/>
          <w:i/>
          <w:sz w:val="16"/>
          <w:szCs w:val="16"/>
        </w:rPr>
        <w:sectPr w:rsidR="003D50B1" w:rsidSect="00F966F7">
          <w:endnotePr>
            <w:numFmt w:val="decimal"/>
          </w:endnotePr>
          <w:pgSz w:w="16840" w:h="11907" w:orient="landscape"/>
          <w:pgMar w:top="993" w:right="1843" w:bottom="1474" w:left="1276" w:header="958" w:footer="737" w:gutter="454"/>
          <w:cols w:space="720"/>
          <w:docGrid w:linePitch="272"/>
        </w:sectPr>
      </w:pPr>
      <w:r w:rsidRPr="0035558F">
        <w:rPr>
          <w:rFonts w:ascii="Univers 45 Light" w:hAnsi="Univers 45 Light"/>
          <w:bCs/>
          <w:i/>
          <w:sz w:val="16"/>
          <w:szCs w:val="16"/>
        </w:rPr>
        <w:t xml:space="preserve">Source: KPMG based on data supplied by </w:t>
      </w:r>
      <w:r>
        <w:rPr>
          <w:rFonts w:ascii="Univers 45 Light" w:hAnsi="Univers 45 Light"/>
          <w:bCs/>
          <w:i/>
          <w:sz w:val="16"/>
          <w:szCs w:val="16"/>
        </w:rPr>
        <w:t>Central Queensland HHS</w:t>
      </w:r>
      <w:r w:rsidRPr="0035558F">
        <w:rPr>
          <w:rFonts w:ascii="Univers 45 Light" w:hAnsi="Univers 45 Light"/>
          <w:bCs/>
          <w:i/>
          <w:sz w:val="16"/>
          <w:szCs w:val="16"/>
        </w:rPr>
        <w:t>, Queensland Health and IHPA</w:t>
      </w:r>
    </w:p>
    <w:p w14:paraId="7DFEEDEB" w14:textId="77777777" w:rsidR="003D50B1" w:rsidRPr="0035558F" w:rsidRDefault="003D50B1" w:rsidP="003D50B1">
      <w:pPr>
        <w:pStyle w:val="BodyText"/>
        <w:rPr>
          <w:rFonts w:ascii="Univers 45 Light" w:hAnsi="Univers 45 Light"/>
        </w:rPr>
      </w:pPr>
      <w:r w:rsidRPr="0035558F">
        <w:rPr>
          <w:rFonts w:ascii="Univers 45 Light" w:hAnsi="Univers 45 Light"/>
        </w:rPr>
        <w:t xml:space="preserve">The following should be noted about the transfer of activity data for </w:t>
      </w:r>
      <w:r>
        <w:rPr>
          <w:rFonts w:ascii="Univers 45 Light" w:hAnsi="Univers 45 Light"/>
        </w:rPr>
        <w:t>Central Queensland HHS</w:t>
      </w:r>
      <w:r w:rsidRPr="0035558F">
        <w:rPr>
          <w:rFonts w:ascii="Univers 45 Light" w:hAnsi="Univers 45 Light"/>
        </w:rPr>
        <w:t>:</w:t>
      </w:r>
    </w:p>
    <w:p w14:paraId="37FA4662" w14:textId="77777777" w:rsidR="003D50B1" w:rsidRDefault="003D50B1" w:rsidP="003D50B1">
      <w:pPr>
        <w:pStyle w:val="ListBullet"/>
        <w:numPr>
          <w:ilvl w:val="0"/>
          <w:numId w:val="69"/>
        </w:numPr>
        <w:rPr>
          <w:rFonts w:ascii="Univers 45 Light" w:hAnsi="Univers 45 Light"/>
        </w:rPr>
      </w:pPr>
      <w:r w:rsidRPr="0035558F">
        <w:rPr>
          <w:rFonts w:ascii="Univers 45 Light" w:hAnsi="Univers 45 Light"/>
        </w:rPr>
        <w:t xml:space="preserve">There was </w:t>
      </w:r>
      <w:r>
        <w:rPr>
          <w:rFonts w:ascii="Univers 45 Light" w:hAnsi="Univers 45 Light"/>
        </w:rPr>
        <w:t xml:space="preserve">no </w:t>
      </w:r>
      <w:r w:rsidRPr="0035558F">
        <w:rPr>
          <w:rFonts w:ascii="Univers 45 Light" w:hAnsi="Univers 45 Light"/>
        </w:rPr>
        <w:t>variance</w:t>
      </w:r>
      <w:r>
        <w:rPr>
          <w:rFonts w:ascii="Univers 45 Light" w:hAnsi="Univers 45 Light"/>
        </w:rPr>
        <w:t xml:space="preserve"> recorded</w:t>
      </w:r>
      <w:r w:rsidRPr="0035558F">
        <w:rPr>
          <w:rFonts w:ascii="Univers 45 Light" w:hAnsi="Univers 45 Light"/>
        </w:rPr>
        <w:t xml:space="preserve"> between the number of records from source systems, detailed in </w:t>
      </w:r>
      <w:r w:rsidRPr="007C5C0F">
        <w:rPr>
          <w:rFonts w:ascii="Univers 45 Light" w:hAnsi="Univers 45 Light"/>
        </w:rPr>
        <w:fldChar w:fldCharType="begin"/>
      </w:r>
      <w:r w:rsidRPr="007C5C0F">
        <w:rPr>
          <w:rFonts w:ascii="Univers 45 Light" w:hAnsi="Univers 45 Light"/>
        </w:rPr>
        <w:instrText xml:space="preserve"> REF _Ref486969859 \h  \* MERGEFORMAT </w:instrText>
      </w:r>
      <w:r w:rsidRPr="007C5C0F">
        <w:rPr>
          <w:rFonts w:ascii="Univers 45 Light" w:hAnsi="Univers 45 Light"/>
        </w:rPr>
      </w:r>
      <w:r w:rsidRPr="007C5C0F">
        <w:rPr>
          <w:rFonts w:ascii="Univers 45 Light" w:hAnsi="Univers 45 Light"/>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39</w:t>
      </w:r>
      <w:r w:rsidRPr="007C5C0F">
        <w:rPr>
          <w:rFonts w:ascii="Univers 45 Light" w:hAnsi="Univers 45 Light"/>
        </w:rPr>
        <w:fldChar w:fldCharType="end"/>
      </w:r>
      <w:r w:rsidRPr="007C5C0F">
        <w:rPr>
          <w:rFonts w:ascii="Univers 45 Light" w:hAnsi="Univers 45 Light"/>
        </w:rPr>
        <w:t xml:space="preserve"> </w:t>
      </w:r>
      <w:r w:rsidRPr="000B5C40">
        <w:rPr>
          <w:rFonts w:ascii="Univers 45 Light" w:hAnsi="Univers 45 Light"/>
        </w:rPr>
        <w:t>(</w:t>
      </w:r>
      <w:r>
        <w:rPr>
          <w:rFonts w:ascii="Univers 45 Light" w:hAnsi="Univers 45 Light"/>
        </w:rPr>
        <w:t>530,173</w:t>
      </w:r>
      <w:r w:rsidRPr="00C91B8F">
        <w:rPr>
          <w:rFonts w:ascii="Univers 45 Light" w:hAnsi="Univers 45 Light"/>
        </w:rPr>
        <w:t xml:space="preserve"> </w:t>
      </w:r>
      <w:r w:rsidRPr="0035558F">
        <w:rPr>
          <w:rFonts w:ascii="Univers 45 Light" w:hAnsi="Univers 45 Light"/>
        </w:rPr>
        <w:t>records) and activity related to 201</w:t>
      </w:r>
      <w:r>
        <w:rPr>
          <w:rFonts w:ascii="Univers 45 Light" w:hAnsi="Univers 45 Light"/>
        </w:rPr>
        <w:t>5</w:t>
      </w:r>
      <w:r w:rsidRPr="0035558F">
        <w:rPr>
          <w:rFonts w:ascii="Univers 45 Light" w:hAnsi="Univers 45 Light"/>
        </w:rPr>
        <w:t>-1</w:t>
      </w:r>
      <w:r>
        <w:rPr>
          <w:rFonts w:ascii="Univers 45 Light" w:hAnsi="Univers 45 Light"/>
        </w:rPr>
        <w:t>6</w:t>
      </w:r>
      <w:r w:rsidRPr="0035558F">
        <w:rPr>
          <w:rFonts w:ascii="Univers 45 Light" w:hAnsi="Univers 45 Light"/>
        </w:rPr>
        <w:t xml:space="preserve"> costs by NHCDC product in </w:t>
      </w:r>
      <w:r>
        <w:rPr>
          <w:rFonts w:ascii="Univers 45 Light" w:hAnsi="Univers 45 Light"/>
        </w:rPr>
        <w:fldChar w:fldCharType="begin"/>
      </w:r>
      <w:r>
        <w:rPr>
          <w:rFonts w:ascii="Univers 45 Light" w:hAnsi="Univers 45 Light"/>
        </w:rPr>
        <w:instrText xml:space="preserve"> REF _Ref486969913 \h </w:instrText>
      </w:r>
      <w:r>
        <w:rPr>
          <w:rFonts w:ascii="Univers 45 Light" w:hAnsi="Univers 45 Light"/>
        </w:rPr>
      </w:r>
      <w:r>
        <w:rPr>
          <w:rFonts w:ascii="Univers 45 Light" w:hAnsi="Univers 45 Light"/>
        </w:rPr>
        <w:fldChar w:fldCharType="separate"/>
      </w:r>
      <w:r w:rsidR="00445A6D" w:rsidRPr="0035558F">
        <w:rPr>
          <w:rFonts w:ascii="Univers 45 Light" w:hAnsi="Univers 45 Light"/>
        </w:rPr>
        <w:t xml:space="preserve">Table </w:t>
      </w:r>
      <w:r w:rsidR="00445A6D">
        <w:rPr>
          <w:rFonts w:ascii="Univers 45 Light" w:hAnsi="Univers 45 Light"/>
          <w:noProof/>
        </w:rPr>
        <w:t>40</w:t>
      </w:r>
      <w:r>
        <w:rPr>
          <w:rFonts w:ascii="Univers 45 Light" w:hAnsi="Univers 45 Light"/>
        </w:rPr>
        <w:fldChar w:fldCharType="end"/>
      </w:r>
      <w:r>
        <w:rPr>
          <w:rFonts w:ascii="Univers 45 Light" w:hAnsi="Univers 45 Light"/>
        </w:rPr>
        <w:t xml:space="preserve"> </w:t>
      </w:r>
      <w:r w:rsidRPr="0035558F">
        <w:rPr>
          <w:rFonts w:ascii="Univers 45 Light" w:hAnsi="Univers 45 Light"/>
        </w:rPr>
        <w:t>(</w:t>
      </w:r>
      <w:r>
        <w:rPr>
          <w:rFonts w:ascii="Univers 45 Light" w:hAnsi="Univers 45 Light"/>
        </w:rPr>
        <w:t>530,173</w:t>
      </w:r>
      <w:r w:rsidRPr="00C91B8F">
        <w:rPr>
          <w:rFonts w:ascii="Univers 45 Light" w:hAnsi="Univers 45 Light"/>
        </w:rPr>
        <w:t xml:space="preserve"> </w:t>
      </w:r>
      <w:r w:rsidRPr="0035558F">
        <w:rPr>
          <w:rFonts w:ascii="Univers 45 Light" w:hAnsi="Univers 45 Light"/>
        </w:rPr>
        <w:t>records).</w:t>
      </w:r>
      <w:r>
        <w:rPr>
          <w:rFonts w:ascii="Univers 45 Light" w:hAnsi="Univers 45 Light"/>
        </w:rPr>
        <w:t xml:space="preserve"> </w:t>
      </w:r>
    </w:p>
    <w:p w14:paraId="176AFABD" w14:textId="77777777" w:rsidR="003D50B1" w:rsidRPr="0035558F" w:rsidRDefault="003D50B1" w:rsidP="003D50B1">
      <w:pPr>
        <w:pStyle w:val="ListBullet"/>
        <w:numPr>
          <w:ilvl w:val="0"/>
          <w:numId w:val="69"/>
        </w:numPr>
        <w:rPr>
          <w:rFonts w:ascii="Univers 45 Light" w:hAnsi="Univers 45 Light"/>
        </w:rPr>
      </w:pPr>
      <w:r>
        <w:rPr>
          <w:rFonts w:ascii="Univers 45 Light" w:hAnsi="Univers 45 Light"/>
        </w:rPr>
        <w:t>Activity associated with the expenditure adjustment for WIP made by Central Queensland HHS is already included in the 530,173 records from source.</w:t>
      </w:r>
    </w:p>
    <w:p w14:paraId="7E21F607" w14:textId="77777777" w:rsidR="003D50B1" w:rsidRDefault="003D50B1" w:rsidP="003D50B1">
      <w:pPr>
        <w:pStyle w:val="ListBullet"/>
        <w:numPr>
          <w:ilvl w:val="0"/>
          <w:numId w:val="69"/>
        </w:numPr>
        <w:rPr>
          <w:rFonts w:ascii="Univers 45 Light" w:hAnsi="Univers 45 Light"/>
        </w:rPr>
      </w:pPr>
      <w:r w:rsidRPr="0035558F">
        <w:rPr>
          <w:rFonts w:ascii="Univers 45 Light" w:hAnsi="Univers 45 Light"/>
        </w:rPr>
        <w:t>Adjustments made by Queensland Health related to the activity associated with the excluded costs (refer to Item G in the reconcilia</w:t>
      </w:r>
      <w:r>
        <w:rPr>
          <w:rFonts w:ascii="Univers 45 Light" w:hAnsi="Univers 45 Light"/>
        </w:rPr>
        <w:t>tion). These records related to the removal of current year WIP, system-generated patients, unmatched costs records, invalid DRG records and negative cost records.</w:t>
      </w:r>
    </w:p>
    <w:p w14:paraId="77E874C8" w14:textId="77777777" w:rsidR="003D50B1" w:rsidRPr="005329BB" w:rsidRDefault="003D50B1" w:rsidP="003D50B1">
      <w:pPr>
        <w:pStyle w:val="NormalWeb"/>
        <w:numPr>
          <w:ilvl w:val="0"/>
          <w:numId w:val="69"/>
        </w:numPr>
        <w:spacing w:before="120" w:after="120" w:line="280" w:lineRule="atLeast"/>
        <w:textAlignment w:val="auto"/>
        <w:rPr>
          <w:rFonts w:ascii="Univers 45 Light" w:hAnsi="Univers 45 Light"/>
          <w:sz w:val="20"/>
          <w:szCs w:val="20"/>
        </w:rPr>
      </w:pPr>
      <w:r w:rsidRPr="005329BB">
        <w:rPr>
          <w:rFonts w:ascii="Univers 45 Light" w:hAnsi="Univers 45 Light"/>
          <w:sz w:val="20"/>
          <w:szCs w:val="20"/>
        </w:rPr>
        <w:t>The adjust</w:t>
      </w:r>
      <w:r>
        <w:rPr>
          <w:rFonts w:ascii="Univers 45 Light" w:hAnsi="Univers 45 Light"/>
          <w:sz w:val="20"/>
          <w:szCs w:val="20"/>
        </w:rPr>
        <w:t xml:space="preserve">ments made by IHPA to the Acute and Newborns </w:t>
      </w:r>
      <w:r w:rsidRPr="005329BB">
        <w:rPr>
          <w:rFonts w:ascii="Univers 45 Light" w:hAnsi="Univers 45 Light"/>
          <w:sz w:val="20"/>
          <w:szCs w:val="20"/>
        </w:rPr>
        <w:t>product</w:t>
      </w:r>
      <w:r>
        <w:rPr>
          <w:rFonts w:ascii="Univers 45 Light" w:hAnsi="Univers 45 Light"/>
          <w:sz w:val="20"/>
          <w:szCs w:val="20"/>
        </w:rPr>
        <w:t xml:space="preserve"> group</w:t>
      </w:r>
      <w:r w:rsidRPr="005329BB">
        <w:rPr>
          <w:rFonts w:ascii="Univers 45 Light" w:hAnsi="Univers 45 Light"/>
          <w:sz w:val="20"/>
          <w:szCs w:val="20"/>
        </w:rPr>
        <w:t xml:space="preserve"> related to the </w:t>
      </w:r>
      <w:r w:rsidRPr="003252A3">
        <w:rPr>
          <w:rFonts w:ascii="Univers 45 Light" w:hAnsi="Univers 45 Light"/>
          <w:sz w:val="20"/>
          <w:szCs w:val="20"/>
        </w:rPr>
        <w:t>UQB adjustment</w:t>
      </w:r>
      <w:r>
        <w:rPr>
          <w:rFonts w:ascii="Univers 45 Light" w:hAnsi="Univers 45 Light"/>
          <w:sz w:val="20"/>
          <w:szCs w:val="20"/>
        </w:rPr>
        <w:t xml:space="preserve"> (2,069 records) and UQB removals (12 records) as</w:t>
      </w:r>
      <w:r w:rsidRPr="005329BB">
        <w:rPr>
          <w:rFonts w:ascii="Univers 45 Light" w:hAnsi="Univers 45 Light"/>
          <w:sz w:val="20"/>
          <w:szCs w:val="20"/>
        </w:rPr>
        <w:t xml:space="preserve"> discussed in Item J of the explanation of reconciliation items.</w:t>
      </w:r>
    </w:p>
    <w:p w14:paraId="2BD521CE" w14:textId="77777777" w:rsidR="003D50B1" w:rsidRPr="00273632" w:rsidRDefault="003D50B1" w:rsidP="003D50B1">
      <w:pPr>
        <w:pStyle w:val="BodyText"/>
        <w:numPr>
          <w:ilvl w:val="0"/>
          <w:numId w:val="69"/>
        </w:numPr>
        <w:rPr>
          <w:rFonts w:ascii="Univers 45 Light" w:hAnsi="Univers 45 Light"/>
        </w:rPr>
      </w:pPr>
      <w:r w:rsidRPr="005329BB">
        <w:rPr>
          <w:rFonts w:ascii="Univers 45 Light" w:hAnsi="Univers 45 Light"/>
          <w:color w:val="000000"/>
          <w:szCs w:val="20"/>
        </w:rPr>
        <w:t>Adjustments made by IHPA related to admitted emergency reallocations are for reporting and analysis purposes (as discussed in Item J of the explanation of reconciliation items) and have no impact on the reported activity.</w:t>
      </w:r>
    </w:p>
    <w:p w14:paraId="2A7EAD23" w14:textId="77777777" w:rsidR="003D50B1" w:rsidRPr="006E4931" w:rsidRDefault="003D50B1" w:rsidP="003D50B1">
      <w:pPr>
        <w:pStyle w:val="Heading3"/>
        <w:numPr>
          <w:ilvl w:val="2"/>
          <w:numId w:val="35"/>
        </w:numPr>
        <w:tabs>
          <w:tab w:val="clear" w:pos="720"/>
          <w:tab w:val="num" w:pos="851"/>
          <w:tab w:val="num" w:pos="1713"/>
          <w:tab w:val="num" w:pos="6958"/>
        </w:tabs>
        <w:ind w:left="1713" w:hanging="1713"/>
      </w:pPr>
      <w:r w:rsidRPr="0035558F">
        <w:t>Feeder data</w:t>
      </w:r>
    </w:p>
    <w:p w14:paraId="58C4CE43" w14:textId="77777777" w:rsidR="003D50B1" w:rsidRPr="0035558F" w:rsidRDefault="003D50B1" w:rsidP="003D50B1">
      <w:pPr>
        <w:pStyle w:val="BodyText"/>
        <w:rPr>
          <w:rFonts w:ascii="Univers 45 Light" w:hAnsi="Univers 45 Light"/>
        </w:rPr>
      </w:pPr>
      <w:r w:rsidRPr="006E4931">
        <w:rPr>
          <w:rFonts w:ascii="Univers 45 Light" w:hAnsi="Univers 45 Light"/>
        </w:rPr>
        <w:fldChar w:fldCharType="begin"/>
      </w:r>
      <w:r w:rsidRPr="00AE775C">
        <w:rPr>
          <w:rFonts w:ascii="Univers 45 Light" w:hAnsi="Univers 45 Light"/>
        </w:rPr>
        <w:instrText xml:space="preserve"> REF _Ref487051618 \h </w:instrText>
      </w:r>
      <w:r w:rsidRPr="006E4931">
        <w:rPr>
          <w:rFonts w:ascii="Univers 45 Light" w:hAnsi="Univers 45 Light"/>
        </w:rPr>
        <w:instrText xml:space="preserve"> \* MERGEFORMAT </w:instrText>
      </w:r>
      <w:r w:rsidRPr="006E4931">
        <w:rPr>
          <w:rFonts w:ascii="Univers 45 Light" w:hAnsi="Univers 45 Light"/>
        </w:rPr>
      </w:r>
      <w:r w:rsidRPr="006E4931">
        <w:rPr>
          <w:rFonts w:ascii="Univers 45 Light" w:hAnsi="Univers 45 Light"/>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41</w:t>
      </w:r>
      <w:r w:rsidRPr="006E4931">
        <w:rPr>
          <w:rFonts w:ascii="Univers 45 Light" w:hAnsi="Univers 45 Light"/>
        </w:rPr>
        <w:fldChar w:fldCharType="end"/>
      </w:r>
      <w:r w:rsidRPr="00AE775C">
        <w:rPr>
          <w:rFonts w:ascii="Univers 45 Light" w:hAnsi="Univers 45 Light"/>
        </w:rPr>
        <w:t xml:space="preserve"> re</w:t>
      </w:r>
      <w:r w:rsidRPr="0035558F">
        <w:rPr>
          <w:rFonts w:ascii="Univers 45 Light" w:hAnsi="Univers 45 Light"/>
        </w:rPr>
        <w:t xml:space="preserve">flects data associated with patient feeder data for </w:t>
      </w:r>
      <w:r>
        <w:rPr>
          <w:rFonts w:ascii="Univers 45 Light" w:hAnsi="Univers 45 Light"/>
        </w:rPr>
        <w:t>Central Queensland HHS</w:t>
      </w:r>
      <w:r w:rsidRPr="0035558F">
        <w:rPr>
          <w:rFonts w:ascii="Univers 45 Light" w:hAnsi="Univers 45 Light"/>
        </w:rPr>
        <w:t>.</w:t>
      </w:r>
    </w:p>
    <w:p w14:paraId="1129C32C" w14:textId="77777777" w:rsidR="003D50B1" w:rsidRPr="0035558F" w:rsidRDefault="003D50B1" w:rsidP="003D50B1">
      <w:pPr>
        <w:spacing w:line="240" w:lineRule="auto"/>
        <w:rPr>
          <w:rFonts w:ascii="Univers 45 Light" w:hAnsi="Univers 45 Light"/>
          <w:bCs/>
          <w:i/>
        </w:rPr>
        <w:sectPr w:rsidR="003D50B1" w:rsidRPr="0035558F">
          <w:endnotePr>
            <w:numFmt w:val="decimal"/>
          </w:endnotePr>
          <w:pgSz w:w="11907" w:h="16840"/>
          <w:pgMar w:top="1843" w:right="1474" w:bottom="1276" w:left="1474" w:header="958" w:footer="737" w:gutter="454"/>
          <w:cols w:space="720"/>
        </w:sectPr>
      </w:pPr>
    </w:p>
    <w:p w14:paraId="0A3138DE" w14:textId="77777777" w:rsidR="003D50B1" w:rsidRDefault="003D50B1" w:rsidP="003D50B1">
      <w:pPr>
        <w:keepNext/>
        <w:spacing w:before="120" w:after="120"/>
        <w:rPr>
          <w:rFonts w:ascii="Univers 45 Light" w:hAnsi="Univers 45 Light"/>
          <w:bCs/>
          <w:i/>
        </w:rPr>
      </w:pPr>
      <w:bookmarkStart w:id="144" w:name="_Ref487051618"/>
      <w:r w:rsidRPr="0035558F">
        <w:rPr>
          <w:rFonts w:ascii="Univers 45 Light" w:hAnsi="Univers 45 Light"/>
          <w:bCs/>
          <w:i/>
        </w:rPr>
        <w:t xml:space="preserve">Table </w:t>
      </w:r>
      <w:r w:rsidRPr="0035558F">
        <w:fldChar w:fldCharType="begin"/>
      </w:r>
      <w:r w:rsidRPr="0035558F">
        <w:rPr>
          <w:rFonts w:ascii="Univers 45 Light" w:hAnsi="Univers 45 Light"/>
          <w:bCs/>
          <w:i/>
        </w:rPr>
        <w:instrText xml:space="preserve"> SEQ Table \* ARABIC </w:instrText>
      </w:r>
      <w:r w:rsidRPr="0035558F">
        <w:fldChar w:fldCharType="separate"/>
      </w:r>
      <w:r w:rsidR="00445A6D">
        <w:rPr>
          <w:rFonts w:ascii="Univers 45 Light" w:hAnsi="Univers 45 Light"/>
          <w:bCs/>
          <w:i/>
          <w:noProof/>
        </w:rPr>
        <w:t>41</w:t>
      </w:r>
      <w:r w:rsidRPr="0035558F">
        <w:fldChar w:fldCharType="end"/>
      </w:r>
      <w:bookmarkEnd w:id="144"/>
      <w:r w:rsidRPr="0035558F">
        <w:rPr>
          <w:rFonts w:ascii="Univers 45 Light" w:hAnsi="Univers 45 Light"/>
          <w:bCs/>
          <w:i/>
        </w:rPr>
        <w:t xml:space="preserve"> – Feeder data – </w:t>
      </w:r>
      <w:r>
        <w:rPr>
          <w:rFonts w:ascii="Univers 45 Light" w:hAnsi="Univers 45 Light"/>
          <w:bCs/>
          <w:i/>
        </w:rPr>
        <w:t>Central Queensland Hospital and Health Service</w:t>
      </w:r>
      <w:r w:rsidDel="00856F21">
        <w:rPr>
          <w:rFonts w:ascii="Univers 45 Light" w:hAnsi="Univers 45 Light"/>
          <w:bCs/>
          <w:i/>
        </w:rPr>
        <w:t xml:space="preserve"> </w:t>
      </w:r>
    </w:p>
    <w:tbl>
      <w:tblPr>
        <w:tblW w:w="5116" w:type="pct"/>
        <w:tblLook w:val="04A0" w:firstRow="1" w:lastRow="0" w:firstColumn="1" w:lastColumn="0" w:noHBand="0" w:noVBand="1"/>
      </w:tblPr>
      <w:tblGrid>
        <w:gridCol w:w="3062"/>
        <w:gridCol w:w="905"/>
        <w:gridCol w:w="902"/>
        <w:gridCol w:w="883"/>
        <w:gridCol w:w="936"/>
        <w:gridCol w:w="1070"/>
        <w:gridCol w:w="981"/>
        <w:gridCol w:w="981"/>
        <w:gridCol w:w="830"/>
        <w:gridCol w:w="803"/>
        <w:gridCol w:w="901"/>
        <w:gridCol w:w="866"/>
        <w:gridCol w:w="909"/>
      </w:tblGrid>
      <w:tr w:rsidR="003D50B1" w:rsidRPr="00AD3CCC" w14:paraId="4C0D1944" w14:textId="77777777" w:rsidTr="00F966F7">
        <w:trPr>
          <w:trHeight w:val="1380"/>
        </w:trPr>
        <w:tc>
          <w:tcPr>
            <w:tcW w:w="980" w:type="pct"/>
            <w:tcBorders>
              <w:top w:val="single" w:sz="4" w:space="0" w:color="5B9BD5"/>
              <w:left w:val="single" w:sz="4" w:space="0" w:color="5B9BD5"/>
              <w:bottom w:val="nil"/>
              <w:right w:val="nil"/>
            </w:tcBorders>
            <w:shd w:val="clear" w:color="000000" w:fill="1F497D"/>
            <w:vAlign w:val="bottom"/>
            <w:hideMark/>
          </w:tcPr>
          <w:p w14:paraId="1D5F53DF" w14:textId="77777777" w:rsidR="003D50B1" w:rsidRPr="00AD3CCC" w:rsidRDefault="003D50B1" w:rsidP="00F966F7">
            <w:pPr>
              <w:spacing w:line="240" w:lineRule="auto"/>
              <w:rPr>
                <w:rFonts w:ascii="Univers 45 Light" w:hAnsi="Univers 45 Light"/>
                <w:b/>
                <w:bCs/>
                <w:color w:val="FFFFFF"/>
                <w:sz w:val="16"/>
                <w:szCs w:val="16"/>
                <w:lang w:eastAsia="en-AU"/>
              </w:rPr>
            </w:pPr>
            <w:r w:rsidRPr="00AD3CCC">
              <w:rPr>
                <w:rFonts w:ascii="Univers 45 Light" w:hAnsi="Univers 45 Light"/>
                <w:b/>
                <w:bCs/>
                <w:color w:val="FFFFFF"/>
                <w:sz w:val="16"/>
                <w:szCs w:val="16"/>
                <w:lang w:eastAsia="en-AU"/>
              </w:rPr>
              <w:t>Feeder Data</w:t>
            </w:r>
          </w:p>
        </w:tc>
        <w:tc>
          <w:tcPr>
            <w:tcW w:w="360" w:type="pct"/>
            <w:tcBorders>
              <w:top w:val="single" w:sz="4" w:space="0" w:color="5B9BD5"/>
              <w:left w:val="single" w:sz="4" w:space="0" w:color="5B9BD5"/>
              <w:bottom w:val="nil"/>
              <w:right w:val="single" w:sz="4" w:space="0" w:color="5B9BD5"/>
            </w:tcBorders>
            <w:shd w:val="clear" w:color="000000" w:fill="1F497D"/>
            <w:vAlign w:val="bottom"/>
            <w:hideMark/>
          </w:tcPr>
          <w:p w14:paraId="6D2166D4" w14:textId="77777777" w:rsidR="003D50B1" w:rsidRPr="00AD3CCC" w:rsidRDefault="003D50B1" w:rsidP="00F966F7">
            <w:pPr>
              <w:spacing w:line="240" w:lineRule="auto"/>
              <w:jc w:val="center"/>
              <w:rPr>
                <w:rFonts w:ascii="Univers 45 Light" w:hAnsi="Univers 45 Light"/>
                <w:b/>
                <w:bCs/>
                <w:color w:val="FFFFFF"/>
                <w:sz w:val="16"/>
                <w:szCs w:val="16"/>
                <w:lang w:eastAsia="en-AU"/>
              </w:rPr>
            </w:pPr>
            <w:r w:rsidRPr="00AD3CCC">
              <w:rPr>
                <w:rFonts w:ascii="Univers 45 Light" w:hAnsi="Univers 45 Light"/>
                <w:b/>
                <w:bCs/>
                <w:color w:val="FFFFFF"/>
                <w:sz w:val="16"/>
                <w:szCs w:val="16"/>
                <w:lang w:eastAsia="en-AU"/>
              </w:rPr>
              <w:t># Records from Source</w:t>
            </w:r>
          </w:p>
        </w:tc>
        <w:tc>
          <w:tcPr>
            <w:tcW w:w="359" w:type="pct"/>
            <w:tcBorders>
              <w:top w:val="single" w:sz="4" w:space="0" w:color="5B9BD5"/>
              <w:left w:val="nil"/>
              <w:bottom w:val="nil"/>
              <w:right w:val="nil"/>
            </w:tcBorders>
            <w:shd w:val="clear" w:color="000000" w:fill="1F497D"/>
            <w:vAlign w:val="bottom"/>
            <w:hideMark/>
          </w:tcPr>
          <w:p w14:paraId="3572C488" w14:textId="77777777" w:rsidR="003D50B1" w:rsidRPr="00AD3CCC" w:rsidRDefault="003D50B1" w:rsidP="00F966F7">
            <w:pPr>
              <w:spacing w:line="240" w:lineRule="auto"/>
              <w:jc w:val="center"/>
              <w:rPr>
                <w:rFonts w:ascii="Univers 45 Light" w:hAnsi="Univers 45 Light"/>
                <w:b/>
                <w:bCs/>
                <w:color w:val="FFFFFF"/>
                <w:sz w:val="16"/>
                <w:szCs w:val="16"/>
                <w:lang w:eastAsia="en-AU"/>
              </w:rPr>
            </w:pPr>
            <w:r w:rsidRPr="00AD3CCC">
              <w:rPr>
                <w:rFonts w:ascii="Univers 45 Light" w:hAnsi="Univers 45 Light"/>
                <w:b/>
                <w:bCs/>
                <w:color w:val="FFFFFF"/>
                <w:sz w:val="16"/>
                <w:szCs w:val="16"/>
                <w:lang w:eastAsia="en-AU"/>
              </w:rPr>
              <w:t># Records in costing system</w:t>
            </w:r>
          </w:p>
        </w:tc>
        <w:tc>
          <w:tcPr>
            <w:tcW w:w="288" w:type="pct"/>
            <w:tcBorders>
              <w:top w:val="single" w:sz="4" w:space="0" w:color="5B9BD5"/>
              <w:left w:val="single" w:sz="4" w:space="0" w:color="5B9BD5"/>
              <w:bottom w:val="nil"/>
              <w:right w:val="single" w:sz="4" w:space="0" w:color="5B9BD5"/>
            </w:tcBorders>
            <w:shd w:val="clear" w:color="000000" w:fill="1F497D"/>
            <w:vAlign w:val="bottom"/>
            <w:hideMark/>
          </w:tcPr>
          <w:p w14:paraId="0EEA7671" w14:textId="77777777" w:rsidR="003D50B1" w:rsidRPr="00AD3CCC" w:rsidRDefault="003D50B1" w:rsidP="00F966F7">
            <w:pPr>
              <w:spacing w:line="240" w:lineRule="auto"/>
              <w:jc w:val="center"/>
              <w:rPr>
                <w:rFonts w:ascii="Univers 45 Light" w:hAnsi="Univers 45 Light"/>
                <w:b/>
                <w:bCs/>
                <w:color w:val="FFFFFF"/>
                <w:sz w:val="16"/>
                <w:szCs w:val="16"/>
                <w:lang w:eastAsia="en-AU"/>
              </w:rPr>
            </w:pPr>
            <w:r w:rsidRPr="00AD3CCC">
              <w:rPr>
                <w:rFonts w:ascii="Univers 45 Light" w:hAnsi="Univers 45 Light"/>
                <w:b/>
                <w:bCs/>
                <w:color w:val="FFFFFF"/>
                <w:sz w:val="16"/>
                <w:szCs w:val="16"/>
                <w:lang w:eastAsia="en-AU"/>
              </w:rPr>
              <w:t>Variance</w:t>
            </w:r>
          </w:p>
        </w:tc>
        <w:tc>
          <w:tcPr>
            <w:tcW w:w="317" w:type="pct"/>
            <w:tcBorders>
              <w:top w:val="single" w:sz="4" w:space="0" w:color="5B9BD5"/>
              <w:left w:val="nil"/>
              <w:bottom w:val="nil"/>
              <w:right w:val="nil"/>
            </w:tcBorders>
            <w:shd w:val="clear" w:color="000000" w:fill="1F497D"/>
            <w:vAlign w:val="bottom"/>
            <w:hideMark/>
          </w:tcPr>
          <w:p w14:paraId="53CE8924" w14:textId="77777777" w:rsidR="003D50B1" w:rsidRPr="00AD3CCC" w:rsidRDefault="003D50B1" w:rsidP="00F966F7">
            <w:pPr>
              <w:spacing w:line="240" w:lineRule="auto"/>
              <w:jc w:val="center"/>
              <w:rPr>
                <w:rFonts w:ascii="Univers 45 Light" w:hAnsi="Univers 45 Light"/>
                <w:b/>
                <w:bCs/>
                <w:color w:val="FFFFFF"/>
                <w:sz w:val="16"/>
                <w:szCs w:val="16"/>
                <w:lang w:eastAsia="en-AU"/>
              </w:rPr>
            </w:pPr>
            <w:r w:rsidRPr="00AD3CCC">
              <w:rPr>
                <w:rFonts w:ascii="Univers 45 Light" w:hAnsi="Univers 45 Light"/>
                <w:b/>
                <w:bCs/>
                <w:color w:val="FFFFFF"/>
                <w:sz w:val="16"/>
                <w:szCs w:val="16"/>
                <w:lang w:eastAsia="en-AU"/>
              </w:rPr>
              <w:t># Records linked to Admitted</w:t>
            </w:r>
          </w:p>
        </w:tc>
        <w:tc>
          <w:tcPr>
            <w:tcW w:w="348" w:type="pct"/>
            <w:tcBorders>
              <w:top w:val="single" w:sz="4" w:space="0" w:color="5B9BD5"/>
              <w:left w:val="single" w:sz="4" w:space="0" w:color="5B9BD5"/>
              <w:bottom w:val="nil"/>
              <w:right w:val="single" w:sz="4" w:space="0" w:color="5B9BD5"/>
            </w:tcBorders>
            <w:shd w:val="clear" w:color="000000" w:fill="1F497D"/>
            <w:vAlign w:val="bottom"/>
            <w:hideMark/>
          </w:tcPr>
          <w:p w14:paraId="35701DD8" w14:textId="77777777" w:rsidR="003D50B1" w:rsidRPr="00AD3CCC" w:rsidRDefault="003D50B1" w:rsidP="00F966F7">
            <w:pPr>
              <w:spacing w:line="240" w:lineRule="auto"/>
              <w:jc w:val="center"/>
              <w:rPr>
                <w:rFonts w:ascii="Univers 45 Light" w:hAnsi="Univers 45 Light"/>
                <w:b/>
                <w:bCs/>
                <w:color w:val="FFFFFF"/>
                <w:sz w:val="16"/>
                <w:szCs w:val="16"/>
                <w:lang w:eastAsia="en-AU"/>
              </w:rPr>
            </w:pPr>
            <w:r w:rsidRPr="00AD3CCC">
              <w:rPr>
                <w:rFonts w:ascii="Univers 45 Light" w:hAnsi="Univers 45 Light"/>
                <w:b/>
                <w:bCs/>
                <w:color w:val="FFFFFF"/>
                <w:sz w:val="16"/>
                <w:szCs w:val="16"/>
                <w:lang w:eastAsia="en-AU"/>
              </w:rPr>
              <w:t># Records linked to Emergency</w:t>
            </w:r>
          </w:p>
        </w:tc>
        <w:tc>
          <w:tcPr>
            <w:tcW w:w="387" w:type="pct"/>
            <w:tcBorders>
              <w:top w:val="single" w:sz="4" w:space="0" w:color="5B9BD5"/>
              <w:left w:val="nil"/>
              <w:bottom w:val="nil"/>
              <w:right w:val="single" w:sz="4" w:space="0" w:color="5B9BD5"/>
            </w:tcBorders>
            <w:shd w:val="clear" w:color="000000" w:fill="1F497D"/>
            <w:vAlign w:val="bottom"/>
            <w:hideMark/>
          </w:tcPr>
          <w:p w14:paraId="2935B34C" w14:textId="77777777" w:rsidR="003D50B1" w:rsidRPr="00AD3CCC" w:rsidRDefault="003D50B1" w:rsidP="00F966F7">
            <w:pPr>
              <w:spacing w:line="240" w:lineRule="auto"/>
              <w:jc w:val="center"/>
              <w:rPr>
                <w:rFonts w:ascii="Univers 45 Light" w:hAnsi="Univers 45 Light"/>
                <w:b/>
                <w:bCs/>
                <w:color w:val="FFFFFF"/>
                <w:sz w:val="16"/>
                <w:szCs w:val="16"/>
                <w:lang w:eastAsia="en-AU"/>
              </w:rPr>
            </w:pPr>
            <w:r w:rsidRPr="00AD3CCC">
              <w:rPr>
                <w:rFonts w:ascii="Univers 45 Light" w:hAnsi="Univers 45 Light"/>
                <w:b/>
                <w:bCs/>
                <w:color w:val="FFFFFF"/>
                <w:sz w:val="16"/>
                <w:szCs w:val="16"/>
                <w:lang w:eastAsia="en-AU"/>
              </w:rPr>
              <w:t># Records linked to Non-admitted</w:t>
            </w:r>
          </w:p>
        </w:tc>
        <w:tc>
          <w:tcPr>
            <w:tcW w:w="387" w:type="pct"/>
            <w:tcBorders>
              <w:top w:val="single" w:sz="4" w:space="0" w:color="5B9BD5"/>
              <w:left w:val="nil"/>
              <w:bottom w:val="nil"/>
              <w:right w:val="single" w:sz="4" w:space="0" w:color="5B9BD5"/>
            </w:tcBorders>
            <w:shd w:val="clear" w:color="000000" w:fill="1F497D"/>
            <w:vAlign w:val="bottom"/>
            <w:hideMark/>
          </w:tcPr>
          <w:p w14:paraId="0C2C3D8F" w14:textId="77777777" w:rsidR="003D50B1" w:rsidRPr="00AD3CCC" w:rsidRDefault="003D50B1" w:rsidP="00F966F7">
            <w:pPr>
              <w:spacing w:line="240" w:lineRule="auto"/>
              <w:jc w:val="center"/>
              <w:rPr>
                <w:rFonts w:ascii="Univers 45 Light" w:hAnsi="Univers 45 Light"/>
                <w:b/>
                <w:bCs/>
                <w:color w:val="FFFFFF"/>
                <w:sz w:val="16"/>
                <w:szCs w:val="16"/>
                <w:lang w:eastAsia="en-AU"/>
              </w:rPr>
            </w:pPr>
            <w:r w:rsidRPr="00AD3CCC">
              <w:rPr>
                <w:rFonts w:ascii="Univers 45 Light" w:hAnsi="Univers 45 Light"/>
                <w:b/>
                <w:bCs/>
                <w:color w:val="FFFFFF"/>
                <w:sz w:val="16"/>
                <w:szCs w:val="16"/>
                <w:lang w:eastAsia="en-AU"/>
              </w:rPr>
              <w:t># Records linked to Syst-Gen patient</w:t>
            </w:r>
          </w:p>
        </w:tc>
        <w:tc>
          <w:tcPr>
            <w:tcW w:w="289" w:type="pct"/>
            <w:tcBorders>
              <w:top w:val="single" w:sz="4" w:space="0" w:color="5B9BD5"/>
              <w:left w:val="nil"/>
              <w:bottom w:val="nil"/>
              <w:right w:val="nil"/>
            </w:tcBorders>
            <w:shd w:val="clear" w:color="000000" w:fill="1F497D"/>
            <w:vAlign w:val="bottom"/>
            <w:hideMark/>
          </w:tcPr>
          <w:p w14:paraId="18424D5A" w14:textId="77777777" w:rsidR="003D50B1" w:rsidRPr="00AD3CCC" w:rsidRDefault="003D50B1" w:rsidP="00F966F7">
            <w:pPr>
              <w:spacing w:line="240" w:lineRule="auto"/>
              <w:jc w:val="center"/>
              <w:rPr>
                <w:rFonts w:ascii="Univers 45 Light" w:hAnsi="Univers 45 Light"/>
                <w:b/>
                <w:bCs/>
                <w:color w:val="FFFFFF"/>
                <w:sz w:val="16"/>
                <w:szCs w:val="16"/>
                <w:lang w:eastAsia="en-AU"/>
              </w:rPr>
            </w:pPr>
            <w:r w:rsidRPr="00AD3CCC">
              <w:rPr>
                <w:rFonts w:ascii="Univers 45 Light" w:hAnsi="Univers 45 Light"/>
                <w:b/>
                <w:bCs/>
                <w:color w:val="FFFFFF"/>
                <w:sz w:val="16"/>
                <w:szCs w:val="16"/>
                <w:lang w:eastAsia="en-AU"/>
              </w:rPr>
              <w:t># Records linked to Other</w:t>
            </w:r>
          </w:p>
        </w:tc>
        <w:tc>
          <w:tcPr>
            <w:tcW w:w="317" w:type="pct"/>
            <w:tcBorders>
              <w:top w:val="single" w:sz="4" w:space="0" w:color="5B9BD5"/>
              <w:left w:val="single" w:sz="4" w:space="0" w:color="5B9BD5"/>
              <w:bottom w:val="nil"/>
              <w:right w:val="single" w:sz="4" w:space="0" w:color="5B9BD5"/>
            </w:tcBorders>
            <w:shd w:val="clear" w:color="000000" w:fill="1F497D"/>
            <w:vAlign w:val="bottom"/>
            <w:hideMark/>
          </w:tcPr>
          <w:p w14:paraId="429E243A" w14:textId="77777777" w:rsidR="003D50B1" w:rsidRPr="00AD3CCC" w:rsidRDefault="003D50B1" w:rsidP="00F966F7">
            <w:pPr>
              <w:spacing w:line="240" w:lineRule="auto"/>
              <w:jc w:val="center"/>
              <w:rPr>
                <w:rFonts w:ascii="Univers 45 Light" w:hAnsi="Univers 45 Light"/>
                <w:b/>
                <w:bCs/>
                <w:color w:val="FFFFFF"/>
                <w:sz w:val="16"/>
                <w:szCs w:val="16"/>
                <w:lang w:eastAsia="en-AU"/>
              </w:rPr>
            </w:pPr>
            <w:r w:rsidRPr="00AD3CCC">
              <w:rPr>
                <w:rFonts w:ascii="Univers 45 Light" w:hAnsi="Univers 45 Light"/>
                <w:b/>
                <w:bCs/>
                <w:color w:val="FFFFFF"/>
                <w:sz w:val="16"/>
                <w:szCs w:val="16"/>
                <w:lang w:eastAsia="en-AU"/>
              </w:rPr>
              <w:t>Total Linking Process</w:t>
            </w:r>
          </w:p>
        </w:tc>
        <w:tc>
          <w:tcPr>
            <w:tcW w:w="317" w:type="pct"/>
            <w:tcBorders>
              <w:top w:val="single" w:sz="4" w:space="0" w:color="5B9BD5"/>
              <w:left w:val="nil"/>
              <w:bottom w:val="nil"/>
              <w:right w:val="single" w:sz="4" w:space="0" w:color="5B9BD5"/>
            </w:tcBorders>
            <w:shd w:val="clear" w:color="000000" w:fill="1F497D"/>
            <w:vAlign w:val="bottom"/>
            <w:hideMark/>
          </w:tcPr>
          <w:p w14:paraId="47E09731" w14:textId="77777777" w:rsidR="003D50B1" w:rsidRPr="00AD3CCC" w:rsidRDefault="003D50B1" w:rsidP="00F966F7">
            <w:pPr>
              <w:spacing w:line="240" w:lineRule="auto"/>
              <w:jc w:val="center"/>
              <w:rPr>
                <w:rFonts w:ascii="Univers 45 Light" w:hAnsi="Univers 45 Light"/>
                <w:b/>
                <w:bCs/>
                <w:color w:val="FFFFFF"/>
                <w:sz w:val="16"/>
                <w:szCs w:val="16"/>
                <w:lang w:eastAsia="en-AU"/>
              </w:rPr>
            </w:pPr>
            <w:r w:rsidRPr="00AD3CCC">
              <w:rPr>
                <w:rFonts w:ascii="Univers 45 Light" w:hAnsi="Univers 45 Light"/>
                <w:b/>
                <w:bCs/>
                <w:color w:val="FFFFFF"/>
                <w:sz w:val="16"/>
                <w:szCs w:val="16"/>
                <w:lang w:eastAsia="en-AU"/>
              </w:rPr>
              <w:t># Unlinked records</w:t>
            </w:r>
          </w:p>
        </w:tc>
        <w:tc>
          <w:tcPr>
            <w:tcW w:w="283" w:type="pct"/>
            <w:tcBorders>
              <w:top w:val="single" w:sz="4" w:space="0" w:color="5B9BD5"/>
              <w:left w:val="nil"/>
              <w:bottom w:val="nil"/>
              <w:right w:val="single" w:sz="4" w:space="0" w:color="5B9BD5"/>
            </w:tcBorders>
            <w:shd w:val="clear" w:color="000000" w:fill="1F497D"/>
            <w:vAlign w:val="bottom"/>
            <w:hideMark/>
          </w:tcPr>
          <w:p w14:paraId="0E150FA4" w14:textId="77777777" w:rsidR="003D50B1" w:rsidRPr="00AD3CCC" w:rsidRDefault="003D50B1" w:rsidP="00F966F7">
            <w:pPr>
              <w:spacing w:line="240" w:lineRule="auto"/>
              <w:jc w:val="center"/>
              <w:rPr>
                <w:rFonts w:ascii="Univers 45 Light" w:hAnsi="Univers 45 Light"/>
                <w:b/>
                <w:bCs/>
                <w:color w:val="FFFFFF"/>
                <w:sz w:val="16"/>
                <w:szCs w:val="16"/>
                <w:lang w:eastAsia="en-AU"/>
              </w:rPr>
            </w:pPr>
            <w:r w:rsidRPr="00AD3CCC">
              <w:rPr>
                <w:rFonts w:ascii="Univers 45 Light" w:hAnsi="Univers 45 Light"/>
                <w:b/>
                <w:bCs/>
                <w:color w:val="FFFFFF"/>
                <w:sz w:val="16"/>
                <w:szCs w:val="16"/>
                <w:lang w:eastAsia="en-AU"/>
              </w:rPr>
              <w:t>% Linked</w:t>
            </w:r>
          </w:p>
        </w:tc>
        <w:tc>
          <w:tcPr>
            <w:tcW w:w="368" w:type="pct"/>
            <w:tcBorders>
              <w:top w:val="nil"/>
              <w:left w:val="nil"/>
              <w:bottom w:val="nil"/>
              <w:right w:val="single" w:sz="4" w:space="0" w:color="5B9BD5"/>
            </w:tcBorders>
            <w:shd w:val="clear" w:color="000000" w:fill="1F497D"/>
            <w:vAlign w:val="bottom"/>
            <w:hideMark/>
          </w:tcPr>
          <w:p w14:paraId="5905BC13" w14:textId="77777777" w:rsidR="003D50B1" w:rsidRPr="00AD3CCC" w:rsidRDefault="003D50B1" w:rsidP="00F966F7">
            <w:pPr>
              <w:spacing w:line="240" w:lineRule="auto"/>
              <w:jc w:val="center"/>
              <w:rPr>
                <w:rFonts w:ascii="Univers 45 Light" w:hAnsi="Univers 45 Light"/>
                <w:b/>
                <w:bCs/>
                <w:color w:val="FFFFFF"/>
                <w:sz w:val="16"/>
                <w:szCs w:val="16"/>
                <w:lang w:eastAsia="en-AU"/>
              </w:rPr>
            </w:pPr>
            <w:r w:rsidRPr="00AD3CCC">
              <w:rPr>
                <w:rFonts w:ascii="Univers 45 Light" w:hAnsi="Univers 45 Light"/>
                <w:b/>
                <w:bCs/>
                <w:color w:val="FFFFFF"/>
                <w:sz w:val="16"/>
                <w:szCs w:val="16"/>
                <w:lang w:eastAsia="en-AU"/>
              </w:rPr>
              <w:t>% to Syst-Gen patient</w:t>
            </w:r>
          </w:p>
        </w:tc>
      </w:tr>
      <w:tr w:rsidR="003D50B1" w:rsidRPr="00AD3CCC" w14:paraId="62A708FA" w14:textId="77777777" w:rsidTr="00F966F7">
        <w:trPr>
          <w:trHeight w:val="288"/>
        </w:trPr>
        <w:tc>
          <w:tcPr>
            <w:tcW w:w="980" w:type="pct"/>
            <w:tcBorders>
              <w:top w:val="nil"/>
              <w:left w:val="single" w:sz="4" w:space="0" w:color="5B9BD5"/>
              <w:bottom w:val="nil"/>
              <w:right w:val="nil"/>
            </w:tcBorders>
            <w:shd w:val="clear" w:color="000000" w:fill="DDEBF7"/>
            <w:noWrap/>
            <w:vAlign w:val="center"/>
            <w:hideMark/>
          </w:tcPr>
          <w:p w14:paraId="2D8F22EA" w14:textId="77777777" w:rsidR="003D50B1" w:rsidRPr="00AD3CCC" w:rsidRDefault="003D50B1" w:rsidP="00F966F7">
            <w:pPr>
              <w:spacing w:line="240" w:lineRule="auto"/>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 Allied Health Intervention Data </w:t>
            </w:r>
          </w:p>
        </w:tc>
        <w:tc>
          <w:tcPr>
            <w:tcW w:w="360" w:type="pct"/>
            <w:tcBorders>
              <w:top w:val="nil"/>
              <w:left w:val="single" w:sz="4" w:space="0" w:color="5B9BD5"/>
              <w:bottom w:val="nil"/>
              <w:right w:val="nil"/>
            </w:tcBorders>
            <w:shd w:val="clear" w:color="000000" w:fill="DDEBF7"/>
            <w:noWrap/>
            <w:vAlign w:val="center"/>
            <w:hideMark/>
          </w:tcPr>
          <w:p w14:paraId="673B4359"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33,703 </w:t>
            </w:r>
          </w:p>
        </w:tc>
        <w:tc>
          <w:tcPr>
            <w:tcW w:w="359" w:type="pct"/>
            <w:tcBorders>
              <w:top w:val="nil"/>
              <w:left w:val="single" w:sz="4" w:space="0" w:color="5B9BD5"/>
              <w:bottom w:val="nil"/>
              <w:right w:val="nil"/>
            </w:tcBorders>
            <w:shd w:val="clear" w:color="000000" w:fill="DDEBF7"/>
            <w:noWrap/>
            <w:vAlign w:val="center"/>
            <w:hideMark/>
          </w:tcPr>
          <w:p w14:paraId="67938D17"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33,703 </w:t>
            </w:r>
          </w:p>
        </w:tc>
        <w:tc>
          <w:tcPr>
            <w:tcW w:w="288" w:type="pct"/>
            <w:tcBorders>
              <w:top w:val="nil"/>
              <w:left w:val="single" w:sz="4" w:space="0" w:color="5B9BD5"/>
              <w:bottom w:val="nil"/>
              <w:right w:val="nil"/>
            </w:tcBorders>
            <w:shd w:val="clear" w:color="000000" w:fill="DDEBF7"/>
            <w:noWrap/>
            <w:vAlign w:val="center"/>
            <w:hideMark/>
          </w:tcPr>
          <w:p w14:paraId="22988A71" w14:textId="77777777" w:rsidR="003D50B1" w:rsidRPr="00AD3CCC" w:rsidRDefault="003D50B1" w:rsidP="00F966F7">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 xml:space="preserve"> </w:t>
            </w:r>
            <w:r w:rsidRPr="00AD3CCC">
              <w:rPr>
                <w:rFonts w:ascii="Univers 45 Light" w:hAnsi="Univers 45 Light"/>
                <w:color w:val="000000"/>
                <w:sz w:val="16"/>
                <w:szCs w:val="16"/>
                <w:lang w:eastAsia="en-AU"/>
              </w:rPr>
              <w:t>-</w:t>
            </w:r>
          </w:p>
        </w:tc>
        <w:tc>
          <w:tcPr>
            <w:tcW w:w="317" w:type="pct"/>
            <w:tcBorders>
              <w:top w:val="nil"/>
              <w:left w:val="single" w:sz="4" w:space="0" w:color="5B9BD5"/>
              <w:bottom w:val="nil"/>
              <w:right w:val="nil"/>
            </w:tcBorders>
            <w:shd w:val="clear" w:color="000000" w:fill="DDEBF7"/>
            <w:noWrap/>
            <w:vAlign w:val="center"/>
            <w:hideMark/>
          </w:tcPr>
          <w:p w14:paraId="5103D7C8" w14:textId="77777777" w:rsidR="003D50B1" w:rsidRPr="00AD3CCC" w:rsidRDefault="003D50B1" w:rsidP="00F966F7">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 xml:space="preserve"> </w:t>
            </w:r>
            <w:r w:rsidRPr="00AD3CCC">
              <w:rPr>
                <w:rFonts w:ascii="Univers 45 Light" w:hAnsi="Univers 45 Light"/>
                <w:color w:val="000000"/>
                <w:sz w:val="16"/>
                <w:szCs w:val="16"/>
                <w:lang w:eastAsia="en-AU"/>
              </w:rPr>
              <w:t xml:space="preserve">24,192 </w:t>
            </w:r>
          </w:p>
        </w:tc>
        <w:tc>
          <w:tcPr>
            <w:tcW w:w="348" w:type="pct"/>
            <w:tcBorders>
              <w:top w:val="nil"/>
              <w:left w:val="single" w:sz="4" w:space="0" w:color="5B9BD5"/>
              <w:bottom w:val="nil"/>
              <w:right w:val="nil"/>
            </w:tcBorders>
            <w:shd w:val="clear" w:color="000000" w:fill="DDEBF7"/>
            <w:noWrap/>
            <w:vAlign w:val="center"/>
            <w:hideMark/>
          </w:tcPr>
          <w:p w14:paraId="1B79FF7B"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198 </w:t>
            </w:r>
          </w:p>
        </w:tc>
        <w:tc>
          <w:tcPr>
            <w:tcW w:w="387" w:type="pct"/>
            <w:tcBorders>
              <w:top w:val="nil"/>
              <w:left w:val="single" w:sz="4" w:space="0" w:color="5B9BD5"/>
              <w:bottom w:val="nil"/>
              <w:right w:val="nil"/>
            </w:tcBorders>
            <w:shd w:val="clear" w:color="000000" w:fill="DDEBF7"/>
            <w:noWrap/>
            <w:vAlign w:val="center"/>
            <w:hideMark/>
          </w:tcPr>
          <w:p w14:paraId="324AD3C6"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 5,691 </w:t>
            </w:r>
          </w:p>
        </w:tc>
        <w:tc>
          <w:tcPr>
            <w:tcW w:w="387" w:type="pct"/>
            <w:tcBorders>
              <w:top w:val="nil"/>
              <w:left w:val="single" w:sz="4" w:space="0" w:color="5B9BD5"/>
              <w:bottom w:val="nil"/>
              <w:right w:val="nil"/>
            </w:tcBorders>
            <w:shd w:val="clear" w:color="000000" w:fill="DDEBF7"/>
            <w:noWrap/>
            <w:vAlign w:val="center"/>
            <w:hideMark/>
          </w:tcPr>
          <w:p w14:paraId="7BAB0E58" w14:textId="77777777" w:rsidR="003D50B1" w:rsidRPr="00AD3CCC" w:rsidRDefault="003D50B1" w:rsidP="00F966F7">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 xml:space="preserve"> </w:t>
            </w:r>
            <w:r w:rsidRPr="00AD3CCC">
              <w:rPr>
                <w:rFonts w:ascii="Univers 45 Light" w:hAnsi="Univers 45 Light"/>
                <w:color w:val="000000"/>
                <w:sz w:val="16"/>
                <w:szCs w:val="16"/>
                <w:lang w:eastAsia="en-AU"/>
              </w:rPr>
              <w:t>-</w:t>
            </w:r>
          </w:p>
        </w:tc>
        <w:tc>
          <w:tcPr>
            <w:tcW w:w="289" w:type="pct"/>
            <w:tcBorders>
              <w:top w:val="nil"/>
              <w:left w:val="single" w:sz="4" w:space="0" w:color="5B9BD5"/>
              <w:bottom w:val="nil"/>
              <w:right w:val="nil"/>
            </w:tcBorders>
            <w:shd w:val="clear" w:color="000000" w:fill="DDEBF7"/>
            <w:noWrap/>
            <w:vAlign w:val="center"/>
            <w:hideMark/>
          </w:tcPr>
          <w:p w14:paraId="6C5247BE"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w:t>
            </w:r>
          </w:p>
        </w:tc>
        <w:tc>
          <w:tcPr>
            <w:tcW w:w="317" w:type="pct"/>
            <w:tcBorders>
              <w:top w:val="nil"/>
              <w:left w:val="single" w:sz="4" w:space="0" w:color="5B9BD5"/>
              <w:bottom w:val="nil"/>
              <w:right w:val="nil"/>
            </w:tcBorders>
            <w:shd w:val="clear" w:color="000000" w:fill="DDEBF7"/>
            <w:noWrap/>
            <w:vAlign w:val="center"/>
            <w:hideMark/>
          </w:tcPr>
          <w:p w14:paraId="2B9734F1"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 30,081 </w:t>
            </w:r>
          </w:p>
        </w:tc>
        <w:tc>
          <w:tcPr>
            <w:tcW w:w="317" w:type="pct"/>
            <w:tcBorders>
              <w:top w:val="nil"/>
              <w:left w:val="single" w:sz="4" w:space="0" w:color="5B9BD5"/>
              <w:bottom w:val="nil"/>
              <w:right w:val="nil"/>
            </w:tcBorders>
            <w:shd w:val="clear" w:color="000000" w:fill="DDEBF7"/>
            <w:noWrap/>
            <w:vAlign w:val="center"/>
            <w:hideMark/>
          </w:tcPr>
          <w:p w14:paraId="62D6D133"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3,622 </w:t>
            </w:r>
          </w:p>
        </w:tc>
        <w:tc>
          <w:tcPr>
            <w:tcW w:w="283" w:type="pct"/>
            <w:tcBorders>
              <w:top w:val="nil"/>
              <w:left w:val="single" w:sz="4" w:space="0" w:color="5B9BD5"/>
              <w:bottom w:val="nil"/>
              <w:right w:val="single" w:sz="4" w:space="0" w:color="5B9BD5"/>
            </w:tcBorders>
            <w:shd w:val="clear" w:color="000000" w:fill="DDEBF7"/>
            <w:noWrap/>
            <w:vAlign w:val="center"/>
            <w:hideMark/>
          </w:tcPr>
          <w:p w14:paraId="66246E96"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89.25%</w:t>
            </w:r>
          </w:p>
        </w:tc>
        <w:tc>
          <w:tcPr>
            <w:tcW w:w="368" w:type="pct"/>
            <w:tcBorders>
              <w:top w:val="nil"/>
              <w:left w:val="nil"/>
              <w:bottom w:val="nil"/>
              <w:right w:val="single" w:sz="4" w:space="0" w:color="5B9BD5"/>
            </w:tcBorders>
            <w:shd w:val="clear" w:color="000000" w:fill="DDEBF7"/>
            <w:noWrap/>
            <w:vAlign w:val="center"/>
            <w:hideMark/>
          </w:tcPr>
          <w:p w14:paraId="1EB36143"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0.00%</w:t>
            </w:r>
          </w:p>
        </w:tc>
      </w:tr>
      <w:tr w:rsidR="003D50B1" w:rsidRPr="00AD3CCC" w14:paraId="04A74610" w14:textId="77777777" w:rsidTr="00F966F7">
        <w:trPr>
          <w:trHeight w:val="288"/>
        </w:trPr>
        <w:tc>
          <w:tcPr>
            <w:tcW w:w="980" w:type="pct"/>
            <w:tcBorders>
              <w:top w:val="nil"/>
              <w:left w:val="single" w:sz="4" w:space="0" w:color="5B9BD5"/>
              <w:bottom w:val="nil"/>
              <w:right w:val="nil"/>
            </w:tcBorders>
            <w:shd w:val="clear" w:color="000000" w:fill="FFFFFF"/>
            <w:noWrap/>
            <w:vAlign w:val="center"/>
            <w:hideMark/>
          </w:tcPr>
          <w:p w14:paraId="3D103D28" w14:textId="77777777" w:rsidR="003D50B1" w:rsidRPr="00AD3CCC" w:rsidRDefault="003D50B1" w:rsidP="00F966F7">
            <w:pPr>
              <w:spacing w:line="240" w:lineRule="auto"/>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 Appointment Schedule Outpatient Data </w:t>
            </w:r>
          </w:p>
        </w:tc>
        <w:tc>
          <w:tcPr>
            <w:tcW w:w="360" w:type="pct"/>
            <w:tcBorders>
              <w:top w:val="nil"/>
              <w:left w:val="single" w:sz="4" w:space="0" w:color="5B9BD5"/>
              <w:bottom w:val="nil"/>
              <w:right w:val="nil"/>
            </w:tcBorders>
            <w:shd w:val="clear" w:color="000000" w:fill="FFFFFF"/>
            <w:noWrap/>
            <w:vAlign w:val="center"/>
            <w:hideMark/>
          </w:tcPr>
          <w:p w14:paraId="3306F54F"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791,285 </w:t>
            </w:r>
          </w:p>
        </w:tc>
        <w:tc>
          <w:tcPr>
            <w:tcW w:w="359" w:type="pct"/>
            <w:tcBorders>
              <w:top w:val="nil"/>
              <w:left w:val="single" w:sz="4" w:space="0" w:color="5B9BD5"/>
              <w:bottom w:val="nil"/>
              <w:right w:val="nil"/>
            </w:tcBorders>
            <w:shd w:val="clear" w:color="000000" w:fill="FFFFFF"/>
            <w:noWrap/>
            <w:vAlign w:val="center"/>
            <w:hideMark/>
          </w:tcPr>
          <w:p w14:paraId="2CFDA002"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791,285 </w:t>
            </w:r>
          </w:p>
        </w:tc>
        <w:tc>
          <w:tcPr>
            <w:tcW w:w="288" w:type="pct"/>
            <w:tcBorders>
              <w:top w:val="nil"/>
              <w:left w:val="single" w:sz="4" w:space="0" w:color="5B9BD5"/>
              <w:bottom w:val="nil"/>
              <w:right w:val="nil"/>
            </w:tcBorders>
            <w:shd w:val="clear" w:color="000000" w:fill="FFFFFF"/>
            <w:noWrap/>
            <w:vAlign w:val="center"/>
            <w:hideMark/>
          </w:tcPr>
          <w:p w14:paraId="18F02B12" w14:textId="77777777" w:rsidR="003D50B1" w:rsidRPr="00AD3CCC" w:rsidRDefault="003D50B1" w:rsidP="00F966F7">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 xml:space="preserve"> </w:t>
            </w:r>
            <w:r w:rsidRPr="00AD3CCC">
              <w:rPr>
                <w:rFonts w:ascii="Univers 45 Light" w:hAnsi="Univers 45 Light"/>
                <w:color w:val="000000"/>
                <w:sz w:val="16"/>
                <w:szCs w:val="16"/>
                <w:lang w:eastAsia="en-AU"/>
              </w:rPr>
              <w:t>-</w:t>
            </w:r>
          </w:p>
        </w:tc>
        <w:tc>
          <w:tcPr>
            <w:tcW w:w="317" w:type="pct"/>
            <w:tcBorders>
              <w:top w:val="nil"/>
              <w:left w:val="single" w:sz="4" w:space="0" w:color="5B9BD5"/>
              <w:bottom w:val="nil"/>
              <w:right w:val="nil"/>
            </w:tcBorders>
            <w:shd w:val="clear" w:color="000000" w:fill="FFFFFF"/>
            <w:noWrap/>
            <w:vAlign w:val="center"/>
            <w:hideMark/>
          </w:tcPr>
          <w:p w14:paraId="50B109CF" w14:textId="77777777" w:rsidR="003D50B1" w:rsidRPr="00AD3CCC" w:rsidRDefault="003D50B1" w:rsidP="00F966F7">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 xml:space="preserve"> </w:t>
            </w:r>
            <w:r w:rsidRPr="00AD3CCC">
              <w:rPr>
                <w:rFonts w:ascii="Univers 45 Light" w:hAnsi="Univers 45 Light"/>
                <w:color w:val="000000"/>
                <w:sz w:val="16"/>
                <w:szCs w:val="16"/>
                <w:lang w:eastAsia="en-AU"/>
              </w:rPr>
              <w:t xml:space="preserve">40,114 </w:t>
            </w:r>
          </w:p>
        </w:tc>
        <w:tc>
          <w:tcPr>
            <w:tcW w:w="348" w:type="pct"/>
            <w:tcBorders>
              <w:top w:val="nil"/>
              <w:left w:val="single" w:sz="4" w:space="0" w:color="5B9BD5"/>
              <w:bottom w:val="nil"/>
              <w:right w:val="nil"/>
            </w:tcBorders>
            <w:shd w:val="clear" w:color="000000" w:fill="FFFFFF"/>
            <w:noWrap/>
            <w:vAlign w:val="center"/>
            <w:hideMark/>
          </w:tcPr>
          <w:p w14:paraId="32D233D9"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2,322 </w:t>
            </w:r>
          </w:p>
        </w:tc>
        <w:tc>
          <w:tcPr>
            <w:tcW w:w="387" w:type="pct"/>
            <w:tcBorders>
              <w:top w:val="nil"/>
              <w:left w:val="single" w:sz="4" w:space="0" w:color="5B9BD5"/>
              <w:bottom w:val="nil"/>
              <w:right w:val="nil"/>
            </w:tcBorders>
            <w:shd w:val="clear" w:color="000000" w:fill="FFFFFF"/>
            <w:noWrap/>
            <w:vAlign w:val="center"/>
            <w:hideMark/>
          </w:tcPr>
          <w:p w14:paraId="451BEA04"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 748,690 </w:t>
            </w:r>
          </w:p>
        </w:tc>
        <w:tc>
          <w:tcPr>
            <w:tcW w:w="387" w:type="pct"/>
            <w:tcBorders>
              <w:top w:val="nil"/>
              <w:left w:val="single" w:sz="4" w:space="0" w:color="5B9BD5"/>
              <w:bottom w:val="nil"/>
              <w:right w:val="nil"/>
            </w:tcBorders>
            <w:shd w:val="clear" w:color="000000" w:fill="FFFFFF"/>
            <w:noWrap/>
            <w:vAlign w:val="center"/>
            <w:hideMark/>
          </w:tcPr>
          <w:p w14:paraId="5AED81A7"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144 </w:t>
            </w:r>
          </w:p>
        </w:tc>
        <w:tc>
          <w:tcPr>
            <w:tcW w:w="289" w:type="pct"/>
            <w:tcBorders>
              <w:top w:val="nil"/>
              <w:left w:val="single" w:sz="4" w:space="0" w:color="5B9BD5"/>
              <w:bottom w:val="nil"/>
              <w:right w:val="nil"/>
            </w:tcBorders>
            <w:shd w:val="clear" w:color="000000" w:fill="FFFFFF"/>
            <w:noWrap/>
            <w:vAlign w:val="center"/>
            <w:hideMark/>
          </w:tcPr>
          <w:p w14:paraId="6493DA94"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w:t>
            </w:r>
          </w:p>
        </w:tc>
        <w:tc>
          <w:tcPr>
            <w:tcW w:w="317" w:type="pct"/>
            <w:tcBorders>
              <w:top w:val="nil"/>
              <w:left w:val="single" w:sz="4" w:space="0" w:color="5B9BD5"/>
              <w:bottom w:val="nil"/>
              <w:right w:val="nil"/>
            </w:tcBorders>
            <w:shd w:val="clear" w:color="000000" w:fill="FFFFFF"/>
            <w:noWrap/>
            <w:vAlign w:val="center"/>
            <w:hideMark/>
          </w:tcPr>
          <w:p w14:paraId="173543B9"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791,270 </w:t>
            </w:r>
          </w:p>
        </w:tc>
        <w:tc>
          <w:tcPr>
            <w:tcW w:w="317" w:type="pct"/>
            <w:tcBorders>
              <w:top w:val="nil"/>
              <w:left w:val="single" w:sz="4" w:space="0" w:color="5B9BD5"/>
              <w:bottom w:val="nil"/>
              <w:right w:val="nil"/>
            </w:tcBorders>
            <w:shd w:val="clear" w:color="000000" w:fill="FFFFFF"/>
            <w:noWrap/>
            <w:vAlign w:val="center"/>
            <w:hideMark/>
          </w:tcPr>
          <w:p w14:paraId="7173CF85"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 15 </w:t>
            </w:r>
          </w:p>
        </w:tc>
        <w:tc>
          <w:tcPr>
            <w:tcW w:w="283" w:type="pct"/>
            <w:tcBorders>
              <w:top w:val="nil"/>
              <w:left w:val="single" w:sz="4" w:space="0" w:color="5B9BD5"/>
              <w:bottom w:val="nil"/>
              <w:right w:val="single" w:sz="4" w:space="0" w:color="5B9BD5"/>
            </w:tcBorders>
            <w:shd w:val="clear" w:color="000000" w:fill="FFFFFF"/>
            <w:noWrap/>
            <w:vAlign w:val="center"/>
            <w:hideMark/>
          </w:tcPr>
          <w:p w14:paraId="02ED0DD1"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100.00%</w:t>
            </w:r>
          </w:p>
        </w:tc>
        <w:tc>
          <w:tcPr>
            <w:tcW w:w="368" w:type="pct"/>
            <w:tcBorders>
              <w:top w:val="nil"/>
              <w:left w:val="nil"/>
              <w:bottom w:val="nil"/>
              <w:right w:val="single" w:sz="4" w:space="0" w:color="5B9BD5"/>
            </w:tcBorders>
            <w:shd w:val="clear" w:color="000000" w:fill="FFFFFF"/>
            <w:noWrap/>
            <w:vAlign w:val="center"/>
            <w:hideMark/>
          </w:tcPr>
          <w:p w14:paraId="5B37BF00"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0.02%</w:t>
            </w:r>
          </w:p>
        </w:tc>
      </w:tr>
      <w:tr w:rsidR="003D50B1" w:rsidRPr="00AD3CCC" w14:paraId="50406F73" w14:textId="77777777" w:rsidTr="00F966F7">
        <w:trPr>
          <w:trHeight w:val="288"/>
        </w:trPr>
        <w:tc>
          <w:tcPr>
            <w:tcW w:w="980" w:type="pct"/>
            <w:tcBorders>
              <w:top w:val="nil"/>
              <w:left w:val="single" w:sz="4" w:space="0" w:color="5B9BD5"/>
              <w:bottom w:val="nil"/>
              <w:right w:val="nil"/>
            </w:tcBorders>
            <w:shd w:val="clear" w:color="000000" w:fill="DDEBF7"/>
            <w:noWrap/>
            <w:vAlign w:val="center"/>
            <w:hideMark/>
          </w:tcPr>
          <w:p w14:paraId="20377CE0" w14:textId="77777777" w:rsidR="003D50B1" w:rsidRPr="00AD3CCC" w:rsidRDefault="003D50B1" w:rsidP="00F966F7">
            <w:pPr>
              <w:spacing w:line="240" w:lineRule="auto"/>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 Blood Products Data </w:t>
            </w:r>
          </w:p>
        </w:tc>
        <w:tc>
          <w:tcPr>
            <w:tcW w:w="360" w:type="pct"/>
            <w:tcBorders>
              <w:top w:val="nil"/>
              <w:left w:val="single" w:sz="4" w:space="0" w:color="5B9BD5"/>
              <w:bottom w:val="nil"/>
              <w:right w:val="nil"/>
            </w:tcBorders>
            <w:shd w:val="clear" w:color="000000" w:fill="DDEBF7"/>
            <w:noWrap/>
            <w:vAlign w:val="center"/>
            <w:hideMark/>
          </w:tcPr>
          <w:p w14:paraId="0BBE6589" w14:textId="77777777" w:rsidR="003D50B1" w:rsidRPr="00AD3CCC" w:rsidRDefault="003D50B1" w:rsidP="00F966F7">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 xml:space="preserve"> </w:t>
            </w:r>
            <w:r w:rsidRPr="00AD3CCC">
              <w:rPr>
                <w:rFonts w:ascii="Univers 45 Light" w:hAnsi="Univers 45 Light"/>
                <w:color w:val="000000"/>
                <w:sz w:val="16"/>
                <w:szCs w:val="16"/>
                <w:lang w:eastAsia="en-AU"/>
              </w:rPr>
              <w:t xml:space="preserve">3,555 </w:t>
            </w:r>
          </w:p>
        </w:tc>
        <w:tc>
          <w:tcPr>
            <w:tcW w:w="359" w:type="pct"/>
            <w:tcBorders>
              <w:top w:val="nil"/>
              <w:left w:val="single" w:sz="4" w:space="0" w:color="5B9BD5"/>
              <w:bottom w:val="nil"/>
              <w:right w:val="nil"/>
            </w:tcBorders>
            <w:shd w:val="clear" w:color="000000" w:fill="DDEBF7"/>
            <w:noWrap/>
            <w:vAlign w:val="center"/>
            <w:hideMark/>
          </w:tcPr>
          <w:p w14:paraId="2249E92D"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3,555 </w:t>
            </w:r>
          </w:p>
        </w:tc>
        <w:tc>
          <w:tcPr>
            <w:tcW w:w="288" w:type="pct"/>
            <w:tcBorders>
              <w:top w:val="nil"/>
              <w:left w:val="single" w:sz="4" w:space="0" w:color="5B9BD5"/>
              <w:bottom w:val="nil"/>
              <w:right w:val="nil"/>
            </w:tcBorders>
            <w:shd w:val="clear" w:color="000000" w:fill="DDEBF7"/>
            <w:noWrap/>
            <w:vAlign w:val="center"/>
            <w:hideMark/>
          </w:tcPr>
          <w:p w14:paraId="088323DD" w14:textId="77777777" w:rsidR="003D50B1" w:rsidRPr="00AD3CCC" w:rsidRDefault="003D50B1" w:rsidP="00F966F7">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 xml:space="preserve"> </w:t>
            </w:r>
            <w:r w:rsidRPr="00AD3CCC">
              <w:rPr>
                <w:rFonts w:ascii="Univers 45 Light" w:hAnsi="Univers 45 Light"/>
                <w:color w:val="000000"/>
                <w:sz w:val="16"/>
                <w:szCs w:val="16"/>
                <w:lang w:eastAsia="en-AU"/>
              </w:rPr>
              <w:t>-</w:t>
            </w:r>
          </w:p>
        </w:tc>
        <w:tc>
          <w:tcPr>
            <w:tcW w:w="317" w:type="pct"/>
            <w:tcBorders>
              <w:top w:val="nil"/>
              <w:left w:val="single" w:sz="4" w:space="0" w:color="5B9BD5"/>
              <w:bottom w:val="nil"/>
              <w:right w:val="nil"/>
            </w:tcBorders>
            <w:shd w:val="clear" w:color="000000" w:fill="DDEBF7"/>
            <w:noWrap/>
            <w:vAlign w:val="center"/>
            <w:hideMark/>
          </w:tcPr>
          <w:p w14:paraId="2A0397D3"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1,348 </w:t>
            </w:r>
          </w:p>
        </w:tc>
        <w:tc>
          <w:tcPr>
            <w:tcW w:w="348" w:type="pct"/>
            <w:tcBorders>
              <w:top w:val="nil"/>
              <w:left w:val="single" w:sz="4" w:space="0" w:color="5B9BD5"/>
              <w:bottom w:val="nil"/>
              <w:right w:val="nil"/>
            </w:tcBorders>
            <w:shd w:val="clear" w:color="000000" w:fill="DDEBF7"/>
            <w:noWrap/>
            <w:vAlign w:val="center"/>
            <w:hideMark/>
          </w:tcPr>
          <w:p w14:paraId="66E43884"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640 </w:t>
            </w:r>
          </w:p>
        </w:tc>
        <w:tc>
          <w:tcPr>
            <w:tcW w:w="387" w:type="pct"/>
            <w:tcBorders>
              <w:top w:val="nil"/>
              <w:left w:val="single" w:sz="4" w:space="0" w:color="5B9BD5"/>
              <w:bottom w:val="nil"/>
              <w:right w:val="nil"/>
            </w:tcBorders>
            <w:shd w:val="clear" w:color="000000" w:fill="DDEBF7"/>
            <w:noWrap/>
            <w:vAlign w:val="center"/>
            <w:hideMark/>
          </w:tcPr>
          <w:p w14:paraId="5C590900"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 1,048 </w:t>
            </w:r>
          </w:p>
        </w:tc>
        <w:tc>
          <w:tcPr>
            <w:tcW w:w="387" w:type="pct"/>
            <w:tcBorders>
              <w:top w:val="nil"/>
              <w:left w:val="single" w:sz="4" w:space="0" w:color="5B9BD5"/>
              <w:bottom w:val="nil"/>
              <w:right w:val="nil"/>
            </w:tcBorders>
            <w:shd w:val="clear" w:color="000000" w:fill="DDEBF7"/>
            <w:noWrap/>
            <w:vAlign w:val="center"/>
            <w:hideMark/>
          </w:tcPr>
          <w:p w14:paraId="5EBB382A"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1 </w:t>
            </w:r>
          </w:p>
        </w:tc>
        <w:tc>
          <w:tcPr>
            <w:tcW w:w="289" w:type="pct"/>
            <w:tcBorders>
              <w:top w:val="nil"/>
              <w:left w:val="single" w:sz="4" w:space="0" w:color="5B9BD5"/>
              <w:bottom w:val="nil"/>
              <w:right w:val="nil"/>
            </w:tcBorders>
            <w:shd w:val="clear" w:color="000000" w:fill="DDEBF7"/>
            <w:noWrap/>
            <w:vAlign w:val="center"/>
            <w:hideMark/>
          </w:tcPr>
          <w:p w14:paraId="4F668411"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w:t>
            </w:r>
          </w:p>
        </w:tc>
        <w:tc>
          <w:tcPr>
            <w:tcW w:w="317" w:type="pct"/>
            <w:tcBorders>
              <w:top w:val="nil"/>
              <w:left w:val="single" w:sz="4" w:space="0" w:color="5B9BD5"/>
              <w:bottom w:val="nil"/>
              <w:right w:val="nil"/>
            </w:tcBorders>
            <w:shd w:val="clear" w:color="000000" w:fill="DDEBF7"/>
            <w:noWrap/>
            <w:vAlign w:val="center"/>
            <w:hideMark/>
          </w:tcPr>
          <w:p w14:paraId="2AE54DBA"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3,037 </w:t>
            </w:r>
          </w:p>
        </w:tc>
        <w:tc>
          <w:tcPr>
            <w:tcW w:w="317" w:type="pct"/>
            <w:tcBorders>
              <w:top w:val="nil"/>
              <w:left w:val="single" w:sz="4" w:space="0" w:color="5B9BD5"/>
              <w:bottom w:val="nil"/>
              <w:right w:val="nil"/>
            </w:tcBorders>
            <w:shd w:val="clear" w:color="000000" w:fill="DDEBF7"/>
            <w:noWrap/>
            <w:vAlign w:val="center"/>
            <w:hideMark/>
          </w:tcPr>
          <w:p w14:paraId="39E3B256"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518 </w:t>
            </w:r>
          </w:p>
        </w:tc>
        <w:tc>
          <w:tcPr>
            <w:tcW w:w="283" w:type="pct"/>
            <w:tcBorders>
              <w:top w:val="nil"/>
              <w:left w:val="single" w:sz="4" w:space="0" w:color="5B9BD5"/>
              <w:bottom w:val="nil"/>
              <w:right w:val="single" w:sz="4" w:space="0" w:color="5B9BD5"/>
            </w:tcBorders>
            <w:shd w:val="clear" w:color="000000" w:fill="DDEBF7"/>
            <w:noWrap/>
            <w:vAlign w:val="center"/>
            <w:hideMark/>
          </w:tcPr>
          <w:p w14:paraId="6F3D57F1"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85.43%</w:t>
            </w:r>
          </w:p>
        </w:tc>
        <w:tc>
          <w:tcPr>
            <w:tcW w:w="368" w:type="pct"/>
            <w:tcBorders>
              <w:top w:val="nil"/>
              <w:left w:val="nil"/>
              <w:bottom w:val="nil"/>
              <w:right w:val="single" w:sz="4" w:space="0" w:color="5B9BD5"/>
            </w:tcBorders>
            <w:shd w:val="clear" w:color="000000" w:fill="DDEBF7"/>
            <w:noWrap/>
            <w:vAlign w:val="center"/>
            <w:hideMark/>
          </w:tcPr>
          <w:p w14:paraId="1F63BC6D"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0.03%</w:t>
            </w:r>
          </w:p>
        </w:tc>
      </w:tr>
      <w:tr w:rsidR="003D50B1" w:rsidRPr="00AD3CCC" w14:paraId="148B66C0" w14:textId="77777777" w:rsidTr="00F966F7">
        <w:trPr>
          <w:trHeight w:val="288"/>
        </w:trPr>
        <w:tc>
          <w:tcPr>
            <w:tcW w:w="980" w:type="pct"/>
            <w:tcBorders>
              <w:top w:val="nil"/>
              <w:left w:val="single" w:sz="4" w:space="0" w:color="5B9BD5"/>
              <w:bottom w:val="nil"/>
              <w:right w:val="nil"/>
            </w:tcBorders>
            <w:shd w:val="clear" w:color="000000" w:fill="FFFFFF"/>
            <w:noWrap/>
            <w:vAlign w:val="center"/>
            <w:hideMark/>
          </w:tcPr>
          <w:p w14:paraId="53005E0D" w14:textId="77777777" w:rsidR="003D50B1" w:rsidRPr="00AD3CCC" w:rsidRDefault="003D50B1" w:rsidP="00F966F7">
            <w:pPr>
              <w:spacing w:line="240" w:lineRule="auto"/>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 Community Mental Health Data </w:t>
            </w:r>
          </w:p>
        </w:tc>
        <w:tc>
          <w:tcPr>
            <w:tcW w:w="360" w:type="pct"/>
            <w:tcBorders>
              <w:top w:val="nil"/>
              <w:left w:val="single" w:sz="4" w:space="0" w:color="5B9BD5"/>
              <w:bottom w:val="nil"/>
              <w:right w:val="nil"/>
            </w:tcBorders>
            <w:shd w:val="clear" w:color="000000" w:fill="FFFFFF"/>
            <w:noWrap/>
            <w:vAlign w:val="center"/>
            <w:hideMark/>
          </w:tcPr>
          <w:p w14:paraId="5024F94E"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279,430 </w:t>
            </w:r>
          </w:p>
        </w:tc>
        <w:tc>
          <w:tcPr>
            <w:tcW w:w="359" w:type="pct"/>
            <w:tcBorders>
              <w:top w:val="nil"/>
              <w:left w:val="single" w:sz="4" w:space="0" w:color="5B9BD5"/>
              <w:bottom w:val="nil"/>
              <w:right w:val="nil"/>
            </w:tcBorders>
            <w:shd w:val="clear" w:color="000000" w:fill="FFFFFF"/>
            <w:noWrap/>
            <w:vAlign w:val="center"/>
            <w:hideMark/>
          </w:tcPr>
          <w:p w14:paraId="357D0459"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279,430 </w:t>
            </w:r>
          </w:p>
        </w:tc>
        <w:tc>
          <w:tcPr>
            <w:tcW w:w="288" w:type="pct"/>
            <w:tcBorders>
              <w:top w:val="nil"/>
              <w:left w:val="single" w:sz="4" w:space="0" w:color="5B9BD5"/>
              <w:bottom w:val="nil"/>
              <w:right w:val="nil"/>
            </w:tcBorders>
            <w:shd w:val="clear" w:color="000000" w:fill="FFFFFF"/>
            <w:noWrap/>
            <w:vAlign w:val="center"/>
            <w:hideMark/>
          </w:tcPr>
          <w:p w14:paraId="181C8A19" w14:textId="77777777" w:rsidR="003D50B1" w:rsidRPr="00AD3CCC" w:rsidRDefault="003D50B1" w:rsidP="00F966F7">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 xml:space="preserve"> </w:t>
            </w:r>
            <w:r w:rsidRPr="00AD3CCC">
              <w:rPr>
                <w:rFonts w:ascii="Univers 45 Light" w:hAnsi="Univers 45 Light"/>
                <w:color w:val="000000"/>
                <w:sz w:val="16"/>
                <w:szCs w:val="16"/>
                <w:lang w:eastAsia="en-AU"/>
              </w:rPr>
              <w:t>-</w:t>
            </w:r>
          </w:p>
        </w:tc>
        <w:tc>
          <w:tcPr>
            <w:tcW w:w="317" w:type="pct"/>
            <w:tcBorders>
              <w:top w:val="nil"/>
              <w:left w:val="single" w:sz="4" w:space="0" w:color="5B9BD5"/>
              <w:bottom w:val="nil"/>
              <w:right w:val="nil"/>
            </w:tcBorders>
            <w:shd w:val="clear" w:color="000000" w:fill="FFFFFF"/>
            <w:noWrap/>
            <w:vAlign w:val="center"/>
            <w:hideMark/>
          </w:tcPr>
          <w:p w14:paraId="19EAAAAA" w14:textId="77777777" w:rsidR="003D50B1" w:rsidRPr="00AD3CCC" w:rsidRDefault="003D50B1" w:rsidP="00F966F7">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 xml:space="preserve"> </w:t>
            </w:r>
            <w:r w:rsidRPr="00AD3CCC">
              <w:rPr>
                <w:rFonts w:ascii="Univers 45 Light" w:hAnsi="Univers 45 Light"/>
                <w:color w:val="000000"/>
                <w:sz w:val="16"/>
                <w:szCs w:val="16"/>
                <w:lang w:eastAsia="en-AU"/>
              </w:rPr>
              <w:t xml:space="preserve">27,419 </w:t>
            </w:r>
          </w:p>
        </w:tc>
        <w:tc>
          <w:tcPr>
            <w:tcW w:w="348" w:type="pct"/>
            <w:tcBorders>
              <w:top w:val="nil"/>
              <w:left w:val="single" w:sz="4" w:space="0" w:color="5B9BD5"/>
              <w:bottom w:val="nil"/>
              <w:right w:val="nil"/>
            </w:tcBorders>
            <w:shd w:val="clear" w:color="000000" w:fill="FFFFFF"/>
            <w:noWrap/>
            <w:vAlign w:val="center"/>
            <w:hideMark/>
          </w:tcPr>
          <w:p w14:paraId="5AA1FD78"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14,278 </w:t>
            </w:r>
          </w:p>
        </w:tc>
        <w:tc>
          <w:tcPr>
            <w:tcW w:w="387" w:type="pct"/>
            <w:tcBorders>
              <w:top w:val="nil"/>
              <w:left w:val="single" w:sz="4" w:space="0" w:color="5B9BD5"/>
              <w:bottom w:val="nil"/>
              <w:right w:val="nil"/>
            </w:tcBorders>
            <w:shd w:val="clear" w:color="000000" w:fill="FFFFFF"/>
            <w:noWrap/>
            <w:vAlign w:val="center"/>
            <w:hideMark/>
          </w:tcPr>
          <w:p w14:paraId="1385C9E6"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 237,733 </w:t>
            </w:r>
          </w:p>
        </w:tc>
        <w:tc>
          <w:tcPr>
            <w:tcW w:w="387" w:type="pct"/>
            <w:tcBorders>
              <w:top w:val="nil"/>
              <w:left w:val="single" w:sz="4" w:space="0" w:color="5B9BD5"/>
              <w:bottom w:val="nil"/>
              <w:right w:val="nil"/>
            </w:tcBorders>
            <w:shd w:val="clear" w:color="000000" w:fill="FFFFFF"/>
            <w:noWrap/>
            <w:vAlign w:val="center"/>
            <w:hideMark/>
          </w:tcPr>
          <w:p w14:paraId="0E9F4636" w14:textId="77777777" w:rsidR="003D50B1" w:rsidRPr="00AD3CCC" w:rsidRDefault="003D50B1" w:rsidP="00F966F7">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 xml:space="preserve"> </w:t>
            </w:r>
            <w:r w:rsidRPr="00AD3CCC">
              <w:rPr>
                <w:rFonts w:ascii="Univers 45 Light" w:hAnsi="Univers 45 Light"/>
                <w:color w:val="000000"/>
                <w:sz w:val="16"/>
                <w:szCs w:val="16"/>
                <w:lang w:eastAsia="en-AU"/>
              </w:rPr>
              <w:t>-</w:t>
            </w:r>
          </w:p>
        </w:tc>
        <w:tc>
          <w:tcPr>
            <w:tcW w:w="289" w:type="pct"/>
            <w:tcBorders>
              <w:top w:val="nil"/>
              <w:left w:val="single" w:sz="4" w:space="0" w:color="5B9BD5"/>
              <w:bottom w:val="nil"/>
              <w:right w:val="nil"/>
            </w:tcBorders>
            <w:shd w:val="clear" w:color="000000" w:fill="FFFFFF"/>
            <w:noWrap/>
            <w:vAlign w:val="center"/>
            <w:hideMark/>
          </w:tcPr>
          <w:p w14:paraId="0F554E4D"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w:t>
            </w:r>
          </w:p>
        </w:tc>
        <w:tc>
          <w:tcPr>
            <w:tcW w:w="317" w:type="pct"/>
            <w:tcBorders>
              <w:top w:val="nil"/>
              <w:left w:val="single" w:sz="4" w:space="0" w:color="5B9BD5"/>
              <w:bottom w:val="nil"/>
              <w:right w:val="nil"/>
            </w:tcBorders>
            <w:shd w:val="clear" w:color="000000" w:fill="FFFFFF"/>
            <w:noWrap/>
            <w:vAlign w:val="center"/>
            <w:hideMark/>
          </w:tcPr>
          <w:p w14:paraId="56A99ACA"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279,430 </w:t>
            </w:r>
          </w:p>
        </w:tc>
        <w:tc>
          <w:tcPr>
            <w:tcW w:w="317" w:type="pct"/>
            <w:tcBorders>
              <w:top w:val="nil"/>
              <w:left w:val="single" w:sz="4" w:space="0" w:color="5B9BD5"/>
              <w:bottom w:val="nil"/>
              <w:right w:val="nil"/>
            </w:tcBorders>
            <w:shd w:val="clear" w:color="000000" w:fill="FFFFFF"/>
            <w:noWrap/>
            <w:vAlign w:val="center"/>
            <w:hideMark/>
          </w:tcPr>
          <w:p w14:paraId="43A427C6"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 -</w:t>
            </w:r>
          </w:p>
        </w:tc>
        <w:tc>
          <w:tcPr>
            <w:tcW w:w="283" w:type="pct"/>
            <w:tcBorders>
              <w:top w:val="nil"/>
              <w:left w:val="single" w:sz="4" w:space="0" w:color="5B9BD5"/>
              <w:bottom w:val="nil"/>
              <w:right w:val="single" w:sz="4" w:space="0" w:color="5B9BD5"/>
            </w:tcBorders>
            <w:shd w:val="clear" w:color="000000" w:fill="FFFFFF"/>
            <w:noWrap/>
            <w:vAlign w:val="center"/>
            <w:hideMark/>
          </w:tcPr>
          <w:p w14:paraId="0B96C275"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100.00%</w:t>
            </w:r>
          </w:p>
        </w:tc>
        <w:tc>
          <w:tcPr>
            <w:tcW w:w="368" w:type="pct"/>
            <w:tcBorders>
              <w:top w:val="nil"/>
              <w:left w:val="nil"/>
              <w:bottom w:val="nil"/>
              <w:right w:val="single" w:sz="4" w:space="0" w:color="5B9BD5"/>
            </w:tcBorders>
            <w:shd w:val="clear" w:color="000000" w:fill="FFFFFF"/>
            <w:noWrap/>
            <w:vAlign w:val="center"/>
            <w:hideMark/>
          </w:tcPr>
          <w:p w14:paraId="31AEA8B8"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0.00%</w:t>
            </w:r>
          </w:p>
        </w:tc>
      </w:tr>
      <w:tr w:rsidR="003D50B1" w:rsidRPr="00AD3CCC" w14:paraId="66EDB44C" w14:textId="77777777" w:rsidTr="00F966F7">
        <w:trPr>
          <w:trHeight w:val="288"/>
        </w:trPr>
        <w:tc>
          <w:tcPr>
            <w:tcW w:w="980" w:type="pct"/>
            <w:tcBorders>
              <w:top w:val="nil"/>
              <w:left w:val="single" w:sz="4" w:space="0" w:color="5B9BD5"/>
              <w:bottom w:val="nil"/>
              <w:right w:val="nil"/>
            </w:tcBorders>
            <w:shd w:val="clear" w:color="000000" w:fill="DDEBF7"/>
            <w:noWrap/>
            <w:vAlign w:val="center"/>
            <w:hideMark/>
          </w:tcPr>
          <w:p w14:paraId="42F1874D" w14:textId="77777777" w:rsidR="003D50B1" w:rsidRPr="00AD3CCC" w:rsidRDefault="003D50B1" w:rsidP="00F966F7">
            <w:pPr>
              <w:spacing w:line="240" w:lineRule="auto"/>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 Delivery (Birthing) Data </w:t>
            </w:r>
          </w:p>
        </w:tc>
        <w:tc>
          <w:tcPr>
            <w:tcW w:w="360" w:type="pct"/>
            <w:tcBorders>
              <w:top w:val="nil"/>
              <w:left w:val="single" w:sz="4" w:space="0" w:color="5B9BD5"/>
              <w:bottom w:val="nil"/>
              <w:right w:val="nil"/>
            </w:tcBorders>
            <w:shd w:val="clear" w:color="000000" w:fill="DDEBF7"/>
            <w:noWrap/>
            <w:vAlign w:val="center"/>
            <w:hideMark/>
          </w:tcPr>
          <w:p w14:paraId="46E06D9D"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 713 </w:t>
            </w:r>
          </w:p>
        </w:tc>
        <w:tc>
          <w:tcPr>
            <w:tcW w:w="359" w:type="pct"/>
            <w:tcBorders>
              <w:top w:val="nil"/>
              <w:left w:val="single" w:sz="4" w:space="0" w:color="5B9BD5"/>
              <w:bottom w:val="nil"/>
              <w:right w:val="nil"/>
            </w:tcBorders>
            <w:shd w:val="clear" w:color="000000" w:fill="DDEBF7"/>
            <w:noWrap/>
            <w:vAlign w:val="center"/>
            <w:hideMark/>
          </w:tcPr>
          <w:p w14:paraId="2AD9F54E"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 713 </w:t>
            </w:r>
          </w:p>
        </w:tc>
        <w:tc>
          <w:tcPr>
            <w:tcW w:w="288" w:type="pct"/>
            <w:tcBorders>
              <w:top w:val="nil"/>
              <w:left w:val="single" w:sz="4" w:space="0" w:color="5B9BD5"/>
              <w:bottom w:val="nil"/>
              <w:right w:val="nil"/>
            </w:tcBorders>
            <w:shd w:val="clear" w:color="000000" w:fill="DDEBF7"/>
            <w:noWrap/>
            <w:vAlign w:val="center"/>
            <w:hideMark/>
          </w:tcPr>
          <w:p w14:paraId="06A47FF1" w14:textId="77777777" w:rsidR="003D50B1" w:rsidRPr="00AD3CCC" w:rsidRDefault="003D50B1" w:rsidP="00F966F7">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 xml:space="preserve"> </w:t>
            </w:r>
            <w:r w:rsidRPr="00AD3CCC">
              <w:rPr>
                <w:rFonts w:ascii="Univers 45 Light" w:hAnsi="Univers 45 Light"/>
                <w:color w:val="000000"/>
                <w:sz w:val="16"/>
                <w:szCs w:val="16"/>
                <w:lang w:eastAsia="en-AU"/>
              </w:rPr>
              <w:t>-</w:t>
            </w:r>
          </w:p>
        </w:tc>
        <w:tc>
          <w:tcPr>
            <w:tcW w:w="317" w:type="pct"/>
            <w:tcBorders>
              <w:top w:val="nil"/>
              <w:left w:val="single" w:sz="4" w:space="0" w:color="5B9BD5"/>
              <w:bottom w:val="nil"/>
              <w:right w:val="nil"/>
            </w:tcBorders>
            <w:shd w:val="clear" w:color="000000" w:fill="DDEBF7"/>
            <w:noWrap/>
            <w:vAlign w:val="center"/>
            <w:hideMark/>
          </w:tcPr>
          <w:p w14:paraId="6FCCE26A" w14:textId="77777777" w:rsidR="003D50B1" w:rsidRPr="00AD3CCC" w:rsidRDefault="003D50B1" w:rsidP="00F966F7">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 xml:space="preserve"> </w:t>
            </w:r>
            <w:r w:rsidRPr="00AD3CCC">
              <w:rPr>
                <w:rFonts w:ascii="Univers 45 Light" w:hAnsi="Univers 45 Light"/>
                <w:color w:val="000000"/>
                <w:sz w:val="16"/>
                <w:szCs w:val="16"/>
                <w:lang w:eastAsia="en-AU"/>
              </w:rPr>
              <w:t xml:space="preserve">713 </w:t>
            </w:r>
          </w:p>
        </w:tc>
        <w:tc>
          <w:tcPr>
            <w:tcW w:w="348" w:type="pct"/>
            <w:tcBorders>
              <w:top w:val="nil"/>
              <w:left w:val="single" w:sz="4" w:space="0" w:color="5B9BD5"/>
              <w:bottom w:val="nil"/>
              <w:right w:val="nil"/>
            </w:tcBorders>
            <w:shd w:val="clear" w:color="000000" w:fill="DDEBF7"/>
            <w:noWrap/>
            <w:vAlign w:val="center"/>
            <w:hideMark/>
          </w:tcPr>
          <w:p w14:paraId="2217009C" w14:textId="77777777" w:rsidR="003D50B1" w:rsidRPr="00AD3CCC" w:rsidRDefault="003D50B1" w:rsidP="00F966F7">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 xml:space="preserve"> </w:t>
            </w:r>
            <w:r w:rsidRPr="00AD3CCC">
              <w:rPr>
                <w:rFonts w:ascii="Univers 45 Light" w:hAnsi="Univers 45 Light"/>
                <w:color w:val="000000"/>
                <w:sz w:val="16"/>
                <w:szCs w:val="16"/>
                <w:lang w:eastAsia="en-AU"/>
              </w:rPr>
              <w:t>-</w:t>
            </w:r>
          </w:p>
        </w:tc>
        <w:tc>
          <w:tcPr>
            <w:tcW w:w="387" w:type="pct"/>
            <w:tcBorders>
              <w:top w:val="nil"/>
              <w:left w:val="single" w:sz="4" w:space="0" w:color="5B9BD5"/>
              <w:bottom w:val="nil"/>
              <w:right w:val="nil"/>
            </w:tcBorders>
            <w:shd w:val="clear" w:color="000000" w:fill="DDEBF7"/>
            <w:noWrap/>
            <w:vAlign w:val="center"/>
            <w:hideMark/>
          </w:tcPr>
          <w:p w14:paraId="677F1D23" w14:textId="77777777" w:rsidR="003D50B1" w:rsidRPr="00AD3CCC" w:rsidRDefault="003D50B1" w:rsidP="00F966F7">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 xml:space="preserve"> </w:t>
            </w:r>
            <w:r w:rsidRPr="00AD3CCC">
              <w:rPr>
                <w:rFonts w:ascii="Univers 45 Light" w:hAnsi="Univers 45 Light"/>
                <w:color w:val="000000"/>
                <w:sz w:val="16"/>
                <w:szCs w:val="16"/>
                <w:lang w:eastAsia="en-AU"/>
              </w:rPr>
              <w:t>-</w:t>
            </w:r>
          </w:p>
        </w:tc>
        <w:tc>
          <w:tcPr>
            <w:tcW w:w="387" w:type="pct"/>
            <w:tcBorders>
              <w:top w:val="nil"/>
              <w:left w:val="single" w:sz="4" w:space="0" w:color="5B9BD5"/>
              <w:bottom w:val="nil"/>
              <w:right w:val="nil"/>
            </w:tcBorders>
            <w:shd w:val="clear" w:color="000000" w:fill="DDEBF7"/>
            <w:noWrap/>
            <w:vAlign w:val="center"/>
            <w:hideMark/>
          </w:tcPr>
          <w:p w14:paraId="128DB7F6" w14:textId="77777777" w:rsidR="003D50B1" w:rsidRPr="00AD3CCC" w:rsidRDefault="003D50B1" w:rsidP="00F966F7">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 xml:space="preserve"> </w:t>
            </w:r>
            <w:r w:rsidRPr="00AD3CCC">
              <w:rPr>
                <w:rFonts w:ascii="Univers 45 Light" w:hAnsi="Univers 45 Light"/>
                <w:color w:val="000000"/>
                <w:sz w:val="16"/>
                <w:szCs w:val="16"/>
                <w:lang w:eastAsia="en-AU"/>
              </w:rPr>
              <w:t>-</w:t>
            </w:r>
          </w:p>
        </w:tc>
        <w:tc>
          <w:tcPr>
            <w:tcW w:w="289" w:type="pct"/>
            <w:tcBorders>
              <w:top w:val="nil"/>
              <w:left w:val="single" w:sz="4" w:space="0" w:color="5B9BD5"/>
              <w:bottom w:val="nil"/>
              <w:right w:val="nil"/>
            </w:tcBorders>
            <w:shd w:val="clear" w:color="000000" w:fill="DDEBF7"/>
            <w:noWrap/>
            <w:vAlign w:val="center"/>
            <w:hideMark/>
          </w:tcPr>
          <w:p w14:paraId="61D70F96"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w:t>
            </w:r>
          </w:p>
        </w:tc>
        <w:tc>
          <w:tcPr>
            <w:tcW w:w="317" w:type="pct"/>
            <w:tcBorders>
              <w:top w:val="nil"/>
              <w:left w:val="single" w:sz="4" w:space="0" w:color="5B9BD5"/>
              <w:bottom w:val="nil"/>
              <w:right w:val="nil"/>
            </w:tcBorders>
            <w:shd w:val="clear" w:color="000000" w:fill="DDEBF7"/>
            <w:noWrap/>
            <w:vAlign w:val="center"/>
            <w:hideMark/>
          </w:tcPr>
          <w:p w14:paraId="127DE8AD" w14:textId="77777777" w:rsidR="003D50B1" w:rsidRPr="00AD3CCC" w:rsidRDefault="003D50B1" w:rsidP="00F966F7">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 xml:space="preserve"> </w:t>
            </w:r>
            <w:r w:rsidRPr="00AD3CCC">
              <w:rPr>
                <w:rFonts w:ascii="Univers 45 Light" w:hAnsi="Univers 45 Light"/>
                <w:color w:val="000000"/>
                <w:sz w:val="16"/>
                <w:szCs w:val="16"/>
                <w:lang w:eastAsia="en-AU"/>
              </w:rPr>
              <w:t xml:space="preserve">713 </w:t>
            </w:r>
          </w:p>
        </w:tc>
        <w:tc>
          <w:tcPr>
            <w:tcW w:w="317" w:type="pct"/>
            <w:tcBorders>
              <w:top w:val="nil"/>
              <w:left w:val="single" w:sz="4" w:space="0" w:color="5B9BD5"/>
              <w:bottom w:val="nil"/>
              <w:right w:val="nil"/>
            </w:tcBorders>
            <w:shd w:val="clear" w:color="000000" w:fill="DDEBF7"/>
            <w:noWrap/>
            <w:vAlign w:val="center"/>
            <w:hideMark/>
          </w:tcPr>
          <w:p w14:paraId="03540001"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 -</w:t>
            </w:r>
          </w:p>
        </w:tc>
        <w:tc>
          <w:tcPr>
            <w:tcW w:w="283" w:type="pct"/>
            <w:tcBorders>
              <w:top w:val="nil"/>
              <w:left w:val="single" w:sz="4" w:space="0" w:color="5B9BD5"/>
              <w:bottom w:val="nil"/>
              <w:right w:val="single" w:sz="4" w:space="0" w:color="5B9BD5"/>
            </w:tcBorders>
            <w:shd w:val="clear" w:color="000000" w:fill="DDEBF7"/>
            <w:noWrap/>
            <w:vAlign w:val="center"/>
            <w:hideMark/>
          </w:tcPr>
          <w:p w14:paraId="4890E0F5"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100.00%</w:t>
            </w:r>
          </w:p>
        </w:tc>
        <w:tc>
          <w:tcPr>
            <w:tcW w:w="368" w:type="pct"/>
            <w:tcBorders>
              <w:top w:val="nil"/>
              <w:left w:val="nil"/>
              <w:bottom w:val="nil"/>
              <w:right w:val="single" w:sz="4" w:space="0" w:color="5B9BD5"/>
            </w:tcBorders>
            <w:shd w:val="clear" w:color="000000" w:fill="DDEBF7"/>
            <w:noWrap/>
            <w:vAlign w:val="center"/>
            <w:hideMark/>
          </w:tcPr>
          <w:p w14:paraId="7912F27E"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0.00%</w:t>
            </w:r>
          </w:p>
        </w:tc>
      </w:tr>
      <w:tr w:rsidR="003D50B1" w:rsidRPr="00AD3CCC" w14:paraId="2F4C0435" w14:textId="77777777" w:rsidTr="00F966F7">
        <w:trPr>
          <w:trHeight w:val="288"/>
        </w:trPr>
        <w:tc>
          <w:tcPr>
            <w:tcW w:w="980" w:type="pct"/>
            <w:tcBorders>
              <w:top w:val="nil"/>
              <w:left w:val="single" w:sz="4" w:space="0" w:color="5B9BD5"/>
              <w:bottom w:val="nil"/>
              <w:right w:val="nil"/>
            </w:tcBorders>
            <w:shd w:val="clear" w:color="000000" w:fill="FFFFFF"/>
            <w:noWrap/>
            <w:vAlign w:val="center"/>
            <w:hideMark/>
          </w:tcPr>
          <w:p w14:paraId="482AB06F" w14:textId="77777777" w:rsidR="003D50B1" w:rsidRPr="00AD3CCC" w:rsidRDefault="003D50B1" w:rsidP="00F966F7">
            <w:pPr>
              <w:spacing w:line="240" w:lineRule="auto"/>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 Diagnostic Imaging Data </w:t>
            </w:r>
          </w:p>
        </w:tc>
        <w:tc>
          <w:tcPr>
            <w:tcW w:w="360" w:type="pct"/>
            <w:tcBorders>
              <w:top w:val="nil"/>
              <w:left w:val="single" w:sz="4" w:space="0" w:color="5B9BD5"/>
              <w:bottom w:val="nil"/>
              <w:right w:val="nil"/>
            </w:tcBorders>
            <w:shd w:val="clear" w:color="000000" w:fill="FFFFFF"/>
            <w:noWrap/>
            <w:vAlign w:val="center"/>
            <w:hideMark/>
          </w:tcPr>
          <w:p w14:paraId="28BF7096"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185,970 </w:t>
            </w:r>
          </w:p>
        </w:tc>
        <w:tc>
          <w:tcPr>
            <w:tcW w:w="359" w:type="pct"/>
            <w:tcBorders>
              <w:top w:val="nil"/>
              <w:left w:val="single" w:sz="4" w:space="0" w:color="5B9BD5"/>
              <w:bottom w:val="nil"/>
              <w:right w:val="nil"/>
            </w:tcBorders>
            <w:shd w:val="clear" w:color="000000" w:fill="FFFFFF"/>
            <w:noWrap/>
            <w:vAlign w:val="center"/>
            <w:hideMark/>
          </w:tcPr>
          <w:p w14:paraId="534EF14C"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185,970 </w:t>
            </w:r>
          </w:p>
        </w:tc>
        <w:tc>
          <w:tcPr>
            <w:tcW w:w="288" w:type="pct"/>
            <w:tcBorders>
              <w:top w:val="nil"/>
              <w:left w:val="single" w:sz="4" w:space="0" w:color="5B9BD5"/>
              <w:bottom w:val="nil"/>
              <w:right w:val="nil"/>
            </w:tcBorders>
            <w:shd w:val="clear" w:color="000000" w:fill="FFFFFF"/>
            <w:noWrap/>
            <w:vAlign w:val="center"/>
            <w:hideMark/>
          </w:tcPr>
          <w:p w14:paraId="168BE367" w14:textId="77777777" w:rsidR="003D50B1" w:rsidRPr="00AD3CCC" w:rsidRDefault="003D50B1" w:rsidP="00F966F7">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 xml:space="preserve"> </w:t>
            </w:r>
            <w:r w:rsidRPr="00AD3CCC">
              <w:rPr>
                <w:rFonts w:ascii="Univers 45 Light" w:hAnsi="Univers 45 Light"/>
                <w:color w:val="000000"/>
                <w:sz w:val="16"/>
                <w:szCs w:val="16"/>
                <w:lang w:eastAsia="en-AU"/>
              </w:rPr>
              <w:t>-</w:t>
            </w:r>
          </w:p>
        </w:tc>
        <w:tc>
          <w:tcPr>
            <w:tcW w:w="317" w:type="pct"/>
            <w:tcBorders>
              <w:top w:val="nil"/>
              <w:left w:val="single" w:sz="4" w:space="0" w:color="5B9BD5"/>
              <w:bottom w:val="nil"/>
              <w:right w:val="nil"/>
            </w:tcBorders>
            <w:shd w:val="clear" w:color="000000" w:fill="FFFFFF"/>
            <w:noWrap/>
            <w:vAlign w:val="center"/>
            <w:hideMark/>
          </w:tcPr>
          <w:p w14:paraId="0F9FA463"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 32,683 </w:t>
            </w:r>
          </w:p>
        </w:tc>
        <w:tc>
          <w:tcPr>
            <w:tcW w:w="348" w:type="pct"/>
            <w:tcBorders>
              <w:top w:val="nil"/>
              <w:left w:val="single" w:sz="4" w:space="0" w:color="5B9BD5"/>
              <w:bottom w:val="nil"/>
              <w:right w:val="nil"/>
            </w:tcBorders>
            <w:shd w:val="clear" w:color="000000" w:fill="FFFFFF"/>
            <w:noWrap/>
            <w:vAlign w:val="center"/>
            <w:hideMark/>
          </w:tcPr>
          <w:p w14:paraId="7A7225C1" w14:textId="77777777" w:rsidR="003D50B1" w:rsidRPr="00AD3CCC" w:rsidRDefault="003D50B1" w:rsidP="00F966F7">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 xml:space="preserve"> </w:t>
            </w:r>
            <w:r w:rsidRPr="00AD3CCC">
              <w:rPr>
                <w:rFonts w:ascii="Univers 45 Light" w:hAnsi="Univers 45 Light"/>
                <w:color w:val="000000"/>
                <w:sz w:val="16"/>
                <w:szCs w:val="16"/>
                <w:lang w:eastAsia="en-AU"/>
              </w:rPr>
              <w:t xml:space="preserve">75,868 </w:t>
            </w:r>
          </w:p>
        </w:tc>
        <w:tc>
          <w:tcPr>
            <w:tcW w:w="387" w:type="pct"/>
            <w:tcBorders>
              <w:top w:val="nil"/>
              <w:left w:val="single" w:sz="4" w:space="0" w:color="5B9BD5"/>
              <w:bottom w:val="nil"/>
              <w:right w:val="nil"/>
            </w:tcBorders>
            <w:shd w:val="clear" w:color="000000" w:fill="FFFFFF"/>
            <w:noWrap/>
            <w:vAlign w:val="center"/>
            <w:hideMark/>
          </w:tcPr>
          <w:p w14:paraId="081F5B5F"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43,828 </w:t>
            </w:r>
          </w:p>
        </w:tc>
        <w:tc>
          <w:tcPr>
            <w:tcW w:w="387" w:type="pct"/>
            <w:tcBorders>
              <w:top w:val="nil"/>
              <w:left w:val="single" w:sz="4" w:space="0" w:color="5B9BD5"/>
              <w:bottom w:val="nil"/>
              <w:right w:val="nil"/>
            </w:tcBorders>
            <w:shd w:val="clear" w:color="000000" w:fill="FFFFFF"/>
            <w:noWrap/>
            <w:vAlign w:val="center"/>
            <w:hideMark/>
          </w:tcPr>
          <w:p w14:paraId="36010189"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3 </w:t>
            </w:r>
          </w:p>
        </w:tc>
        <w:tc>
          <w:tcPr>
            <w:tcW w:w="289" w:type="pct"/>
            <w:tcBorders>
              <w:top w:val="nil"/>
              <w:left w:val="single" w:sz="4" w:space="0" w:color="5B9BD5"/>
              <w:bottom w:val="nil"/>
              <w:right w:val="nil"/>
            </w:tcBorders>
            <w:shd w:val="clear" w:color="000000" w:fill="FFFFFF"/>
            <w:noWrap/>
            <w:vAlign w:val="center"/>
            <w:hideMark/>
          </w:tcPr>
          <w:p w14:paraId="5FA4BD2F"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w:t>
            </w:r>
          </w:p>
        </w:tc>
        <w:tc>
          <w:tcPr>
            <w:tcW w:w="317" w:type="pct"/>
            <w:tcBorders>
              <w:top w:val="nil"/>
              <w:left w:val="single" w:sz="4" w:space="0" w:color="5B9BD5"/>
              <w:bottom w:val="nil"/>
              <w:right w:val="nil"/>
            </w:tcBorders>
            <w:shd w:val="clear" w:color="000000" w:fill="FFFFFF"/>
            <w:noWrap/>
            <w:vAlign w:val="center"/>
            <w:hideMark/>
          </w:tcPr>
          <w:p w14:paraId="4DFA9ACD"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152,382 </w:t>
            </w:r>
          </w:p>
        </w:tc>
        <w:tc>
          <w:tcPr>
            <w:tcW w:w="317" w:type="pct"/>
            <w:tcBorders>
              <w:top w:val="nil"/>
              <w:left w:val="single" w:sz="4" w:space="0" w:color="5B9BD5"/>
              <w:bottom w:val="nil"/>
              <w:right w:val="nil"/>
            </w:tcBorders>
            <w:shd w:val="clear" w:color="000000" w:fill="FFFFFF"/>
            <w:noWrap/>
            <w:vAlign w:val="center"/>
            <w:hideMark/>
          </w:tcPr>
          <w:p w14:paraId="22118570" w14:textId="77777777" w:rsidR="003D50B1" w:rsidRPr="00AD3CCC" w:rsidRDefault="003D50B1" w:rsidP="00F966F7">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 xml:space="preserve"> </w:t>
            </w:r>
            <w:r w:rsidRPr="00AD3CCC">
              <w:rPr>
                <w:rFonts w:ascii="Univers 45 Light" w:hAnsi="Univers 45 Light"/>
                <w:color w:val="000000"/>
                <w:sz w:val="16"/>
                <w:szCs w:val="16"/>
                <w:lang w:eastAsia="en-AU"/>
              </w:rPr>
              <w:t xml:space="preserve">33,588 </w:t>
            </w:r>
          </w:p>
        </w:tc>
        <w:tc>
          <w:tcPr>
            <w:tcW w:w="283" w:type="pct"/>
            <w:tcBorders>
              <w:top w:val="nil"/>
              <w:left w:val="single" w:sz="4" w:space="0" w:color="5B9BD5"/>
              <w:bottom w:val="nil"/>
              <w:right w:val="single" w:sz="4" w:space="0" w:color="5B9BD5"/>
            </w:tcBorders>
            <w:shd w:val="clear" w:color="000000" w:fill="FFFFFF"/>
            <w:noWrap/>
            <w:vAlign w:val="center"/>
            <w:hideMark/>
          </w:tcPr>
          <w:p w14:paraId="1538E0CC"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81.94%</w:t>
            </w:r>
          </w:p>
        </w:tc>
        <w:tc>
          <w:tcPr>
            <w:tcW w:w="368" w:type="pct"/>
            <w:tcBorders>
              <w:top w:val="nil"/>
              <w:left w:val="nil"/>
              <w:bottom w:val="nil"/>
              <w:right w:val="single" w:sz="4" w:space="0" w:color="5B9BD5"/>
            </w:tcBorders>
            <w:shd w:val="clear" w:color="000000" w:fill="FFFFFF"/>
            <w:noWrap/>
            <w:vAlign w:val="center"/>
            <w:hideMark/>
          </w:tcPr>
          <w:p w14:paraId="4214B40C"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0.00%</w:t>
            </w:r>
          </w:p>
        </w:tc>
      </w:tr>
      <w:tr w:rsidR="003D50B1" w:rsidRPr="00AD3CCC" w14:paraId="68A0F64C" w14:textId="77777777" w:rsidTr="00F966F7">
        <w:trPr>
          <w:trHeight w:val="288"/>
        </w:trPr>
        <w:tc>
          <w:tcPr>
            <w:tcW w:w="980" w:type="pct"/>
            <w:tcBorders>
              <w:top w:val="nil"/>
              <w:left w:val="single" w:sz="4" w:space="0" w:color="5B9BD5"/>
              <w:bottom w:val="nil"/>
              <w:right w:val="nil"/>
            </w:tcBorders>
            <w:shd w:val="clear" w:color="000000" w:fill="DDEBF7"/>
            <w:noWrap/>
            <w:vAlign w:val="center"/>
            <w:hideMark/>
          </w:tcPr>
          <w:p w14:paraId="124A228C" w14:textId="77777777" w:rsidR="003D50B1" w:rsidRPr="00AD3CCC" w:rsidRDefault="003D50B1" w:rsidP="00F966F7">
            <w:pPr>
              <w:spacing w:line="240" w:lineRule="auto"/>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 Emergency Presentation Data </w:t>
            </w:r>
          </w:p>
        </w:tc>
        <w:tc>
          <w:tcPr>
            <w:tcW w:w="360" w:type="pct"/>
            <w:tcBorders>
              <w:top w:val="nil"/>
              <w:left w:val="single" w:sz="4" w:space="0" w:color="5B9BD5"/>
              <w:bottom w:val="nil"/>
              <w:right w:val="nil"/>
            </w:tcBorders>
            <w:shd w:val="clear" w:color="000000" w:fill="DDEBF7"/>
            <w:noWrap/>
            <w:vAlign w:val="center"/>
            <w:hideMark/>
          </w:tcPr>
          <w:p w14:paraId="411C1EAA"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905,006 </w:t>
            </w:r>
          </w:p>
        </w:tc>
        <w:tc>
          <w:tcPr>
            <w:tcW w:w="359" w:type="pct"/>
            <w:tcBorders>
              <w:top w:val="nil"/>
              <w:left w:val="single" w:sz="4" w:space="0" w:color="5B9BD5"/>
              <w:bottom w:val="nil"/>
              <w:right w:val="nil"/>
            </w:tcBorders>
            <w:shd w:val="clear" w:color="000000" w:fill="DDEBF7"/>
            <w:noWrap/>
            <w:vAlign w:val="center"/>
            <w:hideMark/>
          </w:tcPr>
          <w:p w14:paraId="6ED1365F"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905,006 </w:t>
            </w:r>
          </w:p>
        </w:tc>
        <w:tc>
          <w:tcPr>
            <w:tcW w:w="288" w:type="pct"/>
            <w:tcBorders>
              <w:top w:val="nil"/>
              <w:left w:val="single" w:sz="4" w:space="0" w:color="5B9BD5"/>
              <w:bottom w:val="nil"/>
              <w:right w:val="nil"/>
            </w:tcBorders>
            <w:shd w:val="clear" w:color="000000" w:fill="DDEBF7"/>
            <w:noWrap/>
            <w:vAlign w:val="center"/>
            <w:hideMark/>
          </w:tcPr>
          <w:p w14:paraId="6B1FD9D0" w14:textId="77777777" w:rsidR="003D50B1" w:rsidRPr="00AD3CCC" w:rsidRDefault="003D50B1" w:rsidP="00F966F7">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 xml:space="preserve"> </w:t>
            </w:r>
            <w:r w:rsidRPr="00AD3CCC">
              <w:rPr>
                <w:rFonts w:ascii="Univers 45 Light" w:hAnsi="Univers 45 Light"/>
                <w:color w:val="000000"/>
                <w:sz w:val="16"/>
                <w:szCs w:val="16"/>
                <w:lang w:eastAsia="en-AU"/>
              </w:rPr>
              <w:t>-</w:t>
            </w:r>
          </w:p>
        </w:tc>
        <w:tc>
          <w:tcPr>
            <w:tcW w:w="317" w:type="pct"/>
            <w:tcBorders>
              <w:top w:val="nil"/>
              <w:left w:val="single" w:sz="4" w:space="0" w:color="5B9BD5"/>
              <w:bottom w:val="nil"/>
              <w:right w:val="nil"/>
            </w:tcBorders>
            <w:shd w:val="clear" w:color="000000" w:fill="DDEBF7"/>
            <w:noWrap/>
            <w:vAlign w:val="center"/>
            <w:hideMark/>
          </w:tcPr>
          <w:p w14:paraId="3FF3F1C8"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 -</w:t>
            </w:r>
          </w:p>
        </w:tc>
        <w:tc>
          <w:tcPr>
            <w:tcW w:w="348" w:type="pct"/>
            <w:tcBorders>
              <w:top w:val="nil"/>
              <w:left w:val="single" w:sz="4" w:space="0" w:color="5B9BD5"/>
              <w:bottom w:val="nil"/>
              <w:right w:val="nil"/>
            </w:tcBorders>
            <w:shd w:val="clear" w:color="000000" w:fill="DDEBF7"/>
            <w:noWrap/>
            <w:vAlign w:val="center"/>
            <w:hideMark/>
          </w:tcPr>
          <w:p w14:paraId="0C8F4AD2"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899,878 </w:t>
            </w:r>
          </w:p>
        </w:tc>
        <w:tc>
          <w:tcPr>
            <w:tcW w:w="387" w:type="pct"/>
            <w:tcBorders>
              <w:top w:val="nil"/>
              <w:left w:val="single" w:sz="4" w:space="0" w:color="5B9BD5"/>
              <w:bottom w:val="nil"/>
              <w:right w:val="nil"/>
            </w:tcBorders>
            <w:shd w:val="clear" w:color="000000" w:fill="DDEBF7"/>
            <w:noWrap/>
            <w:vAlign w:val="center"/>
            <w:hideMark/>
          </w:tcPr>
          <w:p w14:paraId="70360080" w14:textId="77777777" w:rsidR="003D50B1" w:rsidRPr="00AD3CCC" w:rsidRDefault="003D50B1" w:rsidP="00F966F7">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 xml:space="preserve"> </w:t>
            </w:r>
            <w:r w:rsidRPr="00AD3CCC">
              <w:rPr>
                <w:rFonts w:ascii="Univers 45 Light" w:hAnsi="Univers 45 Light"/>
                <w:color w:val="000000"/>
                <w:sz w:val="16"/>
                <w:szCs w:val="16"/>
                <w:lang w:eastAsia="en-AU"/>
              </w:rPr>
              <w:t>-</w:t>
            </w:r>
          </w:p>
        </w:tc>
        <w:tc>
          <w:tcPr>
            <w:tcW w:w="387" w:type="pct"/>
            <w:tcBorders>
              <w:top w:val="nil"/>
              <w:left w:val="single" w:sz="4" w:space="0" w:color="5B9BD5"/>
              <w:bottom w:val="nil"/>
              <w:right w:val="nil"/>
            </w:tcBorders>
            <w:shd w:val="clear" w:color="000000" w:fill="DDEBF7"/>
            <w:noWrap/>
            <w:vAlign w:val="center"/>
            <w:hideMark/>
          </w:tcPr>
          <w:p w14:paraId="62BE20C4" w14:textId="77777777" w:rsidR="003D50B1" w:rsidRPr="00AD3CCC" w:rsidRDefault="003D50B1" w:rsidP="00F966F7">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 xml:space="preserve"> </w:t>
            </w:r>
            <w:r w:rsidRPr="00AD3CCC">
              <w:rPr>
                <w:rFonts w:ascii="Univers 45 Light" w:hAnsi="Univers 45 Light"/>
                <w:color w:val="000000"/>
                <w:sz w:val="16"/>
                <w:szCs w:val="16"/>
                <w:lang w:eastAsia="en-AU"/>
              </w:rPr>
              <w:t>-</w:t>
            </w:r>
          </w:p>
        </w:tc>
        <w:tc>
          <w:tcPr>
            <w:tcW w:w="289" w:type="pct"/>
            <w:tcBorders>
              <w:top w:val="nil"/>
              <w:left w:val="single" w:sz="4" w:space="0" w:color="5B9BD5"/>
              <w:bottom w:val="nil"/>
              <w:right w:val="nil"/>
            </w:tcBorders>
            <w:shd w:val="clear" w:color="000000" w:fill="DDEBF7"/>
            <w:noWrap/>
            <w:vAlign w:val="center"/>
            <w:hideMark/>
          </w:tcPr>
          <w:p w14:paraId="32FBD931"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w:t>
            </w:r>
          </w:p>
        </w:tc>
        <w:tc>
          <w:tcPr>
            <w:tcW w:w="317" w:type="pct"/>
            <w:tcBorders>
              <w:top w:val="nil"/>
              <w:left w:val="single" w:sz="4" w:space="0" w:color="5B9BD5"/>
              <w:bottom w:val="nil"/>
              <w:right w:val="nil"/>
            </w:tcBorders>
            <w:shd w:val="clear" w:color="000000" w:fill="DDEBF7"/>
            <w:noWrap/>
            <w:vAlign w:val="center"/>
            <w:hideMark/>
          </w:tcPr>
          <w:p w14:paraId="02C80C6A"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899,878 </w:t>
            </w:r>
          </w:p>
        </w:tc>
        <w:tc>
          <w:tcPr>
            <w:tcW w:w="317" w:type="pct"/>
            <w:tcBorders>
              <w:top w:val="nil"/>
              <w:left w:val="single" w:sz="4" w:space="0" w:color="5B9BD5"/>
              <w:bottom w:val="nil"/>
              <w:right w:val="nil"/>
            </w:tcBorders>
            <w:shd w:val="clear" w:color="000000" w:fill="DDEBF7"/>
            <w:noWrap/>
            <w:vAlign w:val="center"/>
            <w:hideMark/>
          </w:tcPr>
          <w:p w14:paraId="4F90E94B"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5,128 </w:t>
            </w:r>
          </w:p>
        </w:tc>
        <w:tc>
          <w:tcPr>
            <w:tcW w:w="283" w:type="pct"/>
            <w:tcBorders>
              <w:top w:val="nil"/>
              <w:left w:val="single" w:sz="4" w:space="0" w:color="5B9BD5"/>
              <w:bottom w:val="nil"/>
              <w:right w:val="single" w:sz="4" w:space="0" w:color="5B9BD5"/>
            </w:tcBorders>
            <w:shd w:val="clear" w:color="000000" w:fill="DDEBF7"/>
            <w:noWrap/>
            <w:vAlign w:val="center"/>
            <w:hideMark/>
          </w:tcPr>
          <w:p w14:paraId="0552B13A"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99.43%</w:t>
            </w:r>
          </w:p>
        </w:tc>
        <w:tc>
          <w:tcPr>
            <w:tcW w:w="368" w:type="pct"/>
            <w:tcBorders>
              <w:top w:val="nil"/>
              <w:left w:val="nil"/>
              <w:bottom w:val="nil"/>
              <w:right w:val="single" w:sz="4" w:space="0" w:color="5B9BD5"/>
            </w:tcBorders>
            <w:shd w:val="clear" w:color="000000" w:fill="DDEBF7"/>
            <w:noWrap/>
            <w:vAlign w:val="center"/>
            <w:hideMark/>
          </w:tcPr>
          <w:p w14:paraId="5065B36B"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0.00%</w:t>
            </w:r>
          </w:p>
        </w:tc>
      </w:tr>
      <w:tr w:rsidR="003D50B1" w:rsidRPr="00AD3CCC" w14:paraId="60093B33" w14:textId="77777777" w:rsidTr="00F966F7">
        <w:trPr>
          <w:trHeight w:val="288"/>
        </w:trPr>
        <w:tc>
          <w:tcPr>
            <w:tcW w:w="980" w:type="pct"/>
            <w:tcBorders>
              <w:top w:val="nil"/>
              <w:left w:val="single" w:sz="4" w:space="0" w:color="5B9BD5"/>
              <w:bottom w:val="nil"/>
              <w:right w:val="nil"/>
            </w:tcBorders>
            <w:shd w:val="clear" w:color="000000" w:fill="FFFFFF"/>
            <w:noWrap/>
            <w:vAlign w:val="center"/>
            <w:hideMark/>
          </w:tcPr>
          <w:p w14:paraId="0215A711" w14:textId="77777777" w:rsidR="003D50B1" w:rsidRPr="00AD3CCC" w:rsidRDefault="003D50B1" w:rsidP="00F966F7">
            <w:pPr>
              <w:spacing w:line="240" w:lineRule="auto"/>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 Medical ATD(Bedday) Data </w:t>
            </w:r>
          </w:p>
        </w:tc>
        <w:tc>
          <w:tcPr>
            <w:tcW w:w="360" w:type="pct"/>
            <w:tcBorders>
              <w:top w:val="nil"/>
              <w:left w:val="single" w:sz="4" w:space="0" w:color="5B9BD5"/>
              <w:bottom w:val="nil"/>
              <w:right w:val="nil"/>
            </w:tcBorders>
            <w:shd w:val="clear" w:color="000000" w:fill="FFFFFF"/>
            <w:noWrap/>
            <w:vAlign w:val="center"/>
            <w:hideMark/>
          </w:tcPr>
          <w:p w14:paraId="13B6E868"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285,692 </w:t>
            </w:r>
          </w:p>
        </w:tc>
        <w:tc>
          <w:tcPr>
            <w:tcW w:w="359" w:type="pct"/>
            <w:tcBorders>
              <w:top w:val="nil"/>
              <w:left w:val="single" w:sz="4" w:space="0" w:color="5B9BD5"/>
              <w:bottom w:val="nil"/>
              <w:right w:val="nil"/>
            </w:tcBorders>
            <w:shd w:val="clear" w:color="000000" w:fill="FFFFFF"/>
            <w:noWrap/>
            <w:vAlign w:val="center"/>
            <w:hideMark/>
          </w:tcPr>
          <w:p w14:paraId="6AFE9E38"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285,692 </w:t>
            </w:r>
          </w:p>
        </w:tc>
        <w:tc>
          <w:tcPr>
            <w:tcW w:w="288" w:type="pct"/>
            <w:tcBorders>
              <w:top w:val="nil"/>
              <w:left w:val="single" w:sz="4" w:space="0" w:color="5B9BD5"/>
              <w:bottom w:val="nil"/>
              <w:right w:val="nil"/>
            </w:tcBorders>
            <w:shd w:val="clear" w:color="000000" w:fill="FFFFFF"/>
            <w:noWrap/>
            <w:vAlign w:val="center"/>
            <w:hideMark/>
          </w:tcPr>
          <w:p w14:paraId="4508C347" w14:textId="77777777" w:rsidR="003D50B1" w:rsidRPr="00AD3CCC" w:rsidRDefault="003D50B1" w:rsidP="00F966F7">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 xml:space="preserve"> </w:t>
            </w:r>
            <w:r w:rsidRPr="00AD3CCC">
              <w:rPr>
                <w:rFonts w:ascii="Univers 45 Light" w:hAnsi="Univers 45 Light"/>
                <w:color w:val="000000"/>
                <w:sz w:val="16"/>
                <w:szCs w:val="16"/>
                <w:lang w:eastAsia="en-AU"/>
              </w:rPr>
              <w:t>-</w:t>
            </w:r>
          </w:p>
        </w:tc>
        <w:tc>
          <w:tcPr>
            <w:tcW w:w="317" w:type="pct"/>
            <w:tcBorders>
              <w:top w:val="nil"/>
              <w:left w:val="single" w:sz="4" w:space="0" w:color="5B9BD5"/>
              <w:bottom w:val="nil"/>
              <w:right w:val="nil"/>
            </w:tcBorders>
            <w:shd w:val="clear" w:color="000000" w:fill="FFFFFF"/>
            <w:noWrap/>
            <w:vAlign w:val="center"/>
            <w:hideMark/>
          </w:tcPr>
          <w:p w14:paraId="7C385B39"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284,972 </w:t>
            </w:r>
          </w:p>
        </w:tc>
        <w:tc>
          <w:tcPr>
            <w:tcW w:w="348" w:type="pct"/>
            <w:tcBorders>
              <w:top w:val="nil"/>
              <w:left w:val="single" w:sz="4" w:space="0" w:color="5B9BD5"/>
              <w:bottom w:val="nil"/>
              <w:right w:val="nil"/>
            </w:tcBorders>
            <w:shd w:val="clear" w:color="000000" w:fill="FFFFFF"/>
            <w:noWrap/>
            <w:vAlign w:val="center"/>
            <w:hideMark/>
          </w:tcPr>
          <w:p w14:paraId="19109125" w14:textId="77777777" w:rsidR="003D50B1" w:rsidRPr="00AD3CCC" w:rsidRDefault="003D50B1" w:rsidP="00F966F7">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 xml:space="preserve"> </w:t>
            </w:r>
            <w:r w:rsidRPr="00AD3CCC">
              <w:rPr>
                <w:rFonts w:ascii="Univers 45 Light" w:hAnsi="Univers 45 Light"/>
                <w:color w:val="000000"/>
                <w:sz w:val="16"/>
                <w:szCs w:val="16"/>
                <w:lang w:eastAsia="en-AU"/>
              </w:rPr>
              <w:t>-</w:t>
            </w:r>
          </w:p>
        </w:tc>
        <w:tc>
          <w:tcPr>
            <w:tcW w:w="387" w:type="pct"/>
            <w:tcBorders>
              <w:top w:val="nil"/>
              <w:left w:val="single" w:sz="4" w:space="0" w:color="5B9BD5"/>
              <w:bottom w:val="nil"/>
              <w:right w:val="nil"/>
            </w:tcBorders>
            <w:shd w:val="clear" w:color="000000" w:fill="FFFFFF"/>
            <w:noWrap/>
            <w:vAlign w:val="center"/>
            <w:hideMark/>
          </w:tcPr>
          <w:p w14:paraId="2B9D0099" w14:textId="77777777" w:rsidR="003D50B1" w:rsidRPr="00AD3CCC" w:rsidRDefault="003D50B1" w:rsidP="00F966F7">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 xml:space="preserve"> </w:t>
            </w:r>
            <w:r w:rsidRPr="00AD3CCC">
              <w:rPr>
                <w:rFonts w:ascii="Univers 45 Light" w:hAnsi="Univers 45 Light"/>
                <w:color w:val="000000"/>
                <w:sz w:val="16"/>
                <w:szCs w:val="16"/>
                <w:lang w:eastAsia="en-AU"/>
              </w:rPr>
              <w:t>-</w:t>
            </w:r>
          </w:p>
        </w:tc>
        <w:tc>
          <w:tcPr>
            <w:tcW w:w="387" w:type="pct"/>
            <w:tcBorders>
              <w:top w:val="nil"/>
              <w:left w:val="single" w:sz="4" w:space="0" w:color="5B9BD5"/>
              <w:bottom w:val="nil"/>
              <w:right w:val="nil"/>
            </w:tcBorders>
            <w:shd w:val="clear" w:color="000000" w:fill="FFFFFF"/>
            <w:noWrap/>
            <w:vAlign w:val="center"/>
            <w:hideMark/>
          </w:tcPr>
          <w:p w14:paraId="412CC459"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720 </w:t>
            </w:r>
          </w:p>
        </w:tc>
        <w:tc>
          <w:tcPr>
            <w:tcW w:w="289" w:type="pct"/>
            <w:tcBorders>
              <w:top w:val="nil"/>
              <w:left w:val="single" w:sz="4" w:space="0" w:color="5B9BD5"/>
              <w:bottom w:val="nil"/>
              <w:right w:val="nil"/>
            </w:tcBorders>
            <w:shd w:val="clear" w:color="000000" w:fill="FFFFFF"/>
            <w:noWrap/>
            <w:vAlign w:val="center"/>
            <w:hideMark/>
          </w:tcPr>
          <w:p w14:paraId="6D757135"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w:t>
            </w:r>
          </w:p>
        </w:tc>
        <w:tc>
          <w:tcPr>
            <w:tcW w:w="317" w:type="pct"/>
            <w:tcBorders>
              <w:top w:val="nil"/>
              <w:left w:val="single" w:sz="4" w:space="0" w:color="5B9BD5"/>
              <w:bottom w:val="nil"/>
              <w:right w:val="nil"/>
            </w:tcBorders>
            <w:shd w:val="clear" w:color="000000" w:fill="FFFFFF"/>
            <w:noWrap/>
            <w:vAlign w:val="center"/>
            <w:hideMark/>
          </w:tcPr>
          <w:p w14:paraId="4D84E727"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285,692 </w:t>
            </w:r>
          </w:p>
        </w:tc>
        <w:tc>
          <w:tcPr>
            <w:tcW w:w="317" w:type="pct"/>
            <w:tcBorders>
              <w:top w:val="nil"/>
              <w:left w:val="single" w:sz="4" w:space="0" w:color="5B9BD5"/>
              <w:bottom w:val="nil"/>
              <w:right w:val="nil"/>
            </w:tcBorders>
            <w:shd w:val="clear" w:color="000000" w:fill="FFFFFF"/>
            <w:noWrap/>
            <w:vAlign w:val="center"/>
            <w:hideMark/>
          </w:tcPr>
          <w:p w14:paraId="7EA4A865"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 -</w:t>
            </w:r>
          </w:p>
        </w:tc>
        <w:tc>
          <w:tcPr>
            <w:tcW w:w="283" w:type="pct"/>
            <w:tcBorders>
              <w:top w:val="nil"/>
              <w:left w:val="single" w:sz="4" w:space="0" w:color="5B9BD5"/>
              <w:bottom w:val="nil"/>
              <w:right w:val="single" w:sz="4" w:space="0" w:color="5B9BD5"/>
            </w:tcBorders>
            <w:shd w:val="clear" w:color="000000" w:fill="FFFFFF"/>
            <w:noWrap/>
            <w:vAlign w:val="center"/>
            <w:hideMark/>
          </w:tcPr>
          <w:p w14:paraId="0DDD13BF"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100.00%</w:t>
            </w:r>
          </w:p>
        </w:tc>
        <w:tc>
          <w:tcPr>
            <w:tcW w:w="368" w:type="pct"/>
            <w:tcBorders>
              <w:top w:val="nil"/>
              <w:left w:val="nil"/>
              <w:bottom w:val="nil"/>
              <w:right w:val="single" w:sz="4" w:space="0" w:color="5B9BD5"/>
            </w:tcBorders>
            <w:shd w:val="clear" w:color="000000" w:fill="FFFFFF"/>
            <w:noWrap/>
            <w:vAlign w:val="center"/>
            <w:hideMark/>
          </w:tcPr>
          <w:p w14:paraId="754B2CF9"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0.25%</w:t>
            </w:r>
          </w:p>
        </w:tc>
      </w:tr>
      <w:tr w:rsidR="003D50B1" w:rsidRPr="00AD3CCC" w14:paraId="296C058D" w14:textId="77777777" w:rsidTr="00F966F7">
        <w:trPr>
          <w:trHeight w:val="288"/>
        </w:trPr>
        <w:tc>
          <w:tcPr>
            <w:tcW w:w="980" w:type="pct"/>
            <w:tcBorders>
              <w:top w:val="nil"/>
              <w:left w:val="single" w:sz="4" w:space="0" w:color="5B9BD5"/>
              <w:bottom w:val="nil"/>
              <w:right w:val="nil"/>
            </w:tcBorders>
            <w:shd w:val="clear" w:color="000000" w:fill="DDEBF7"/>
            <w:noWrap/>
            <w:vAlign w:val="center"/>
            <w:hideMark/>
          </w:tcPr>
          <w:p w14:paraId="5D30FF59" w14:textId="77777777" w:rsidR="003D50B1" w:rsidRPr="00AD3CCC" w:rsidRDefault="003D50B1" w:rsidP="00F966F7">
            <w:pPr>
              <w:spacing w:line="240" w:lineRule="auto"/>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 Nursing Acuity Data </w:t>
            </w:r>
          </w:p>
        </w:tc>
        <w:tc>
          <w:tcPr>
            <w:tcW w:w="360" w:type="pct"/>
            <w:tcBorders>
              <w:top w:val="nil"/>
              <w:left w:val="single" w:sz="4" w:space="0" w:color="5B9BD5"/>
              <w:bottom w:val="nil"/>
              <w:right w:val="nil"/>
            </w:tcBorders>
            <w:shd w:val="clear" w:color="000000" w:fill="DDEBF7"/>
            <w:noWrap/>
            <w:vAlign w:val="center"/>
            <w:hideMark/>
          </w:tcPr>
          <w:p w14:paraId="3BC0E1C8"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134,170 </w:t>
            </w:r>
          </w:p>
        </w:tc>
        <w:tc>
          <w:tcPr>
            <w:tcW w:w="359" w:type="pct"/>
            <w:tcBorders>
              <w:top w:val="nil"/>
              <w:left w:val="single" w:sz="4" w:space="0" w:color="5B9BD5"/>
              <w:bottom w:val="nil"/>
              <w:right w:val="nil"/>
            </w:tcBorders>
            <w:shd w:val="clear" w:color="000000" w:fill="DDEBF7"/>
            <w:noWrap/>
            <w:vAlign w:val="center"/>
            <w:hideMark/>
          </w:tcPr>
          <w:p w14:paraId="71A2976F"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134,170 </w:t>
            </w:r>
          </w:p>
        </w:tc>
        <w:tc>
          <w:tcPr>
            <w:tcW w:w="288" w:type="pct"/>
            <w:tcBorders>
              <w:top w:val="nil"/>
              <w:left w:val="single" w:sz="4" w:space="0" w:color="5B9BD5"/>
              <w:bottom w:val="nil"/>
              <w:right w:val="nil"/>
            </w:tcBorders>
            <w:shd w:val="clear" w:color="000000" w:fill="DDEBF7"/>
            <w:noWrap/>
            <w:vAlign w:val="center"/>
            <w:hideMark/>
          </w:tcPr>
          <w:p w14:paraId="05987F1B" w14:textId="77777777" w:rsidR="003D50B1" w:rsidRPr="00AD3CCC" w:rsidRDefault="003D50B1" w:rsidP="00F966F7">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 xml:space="preserve"> </w:t>
            </w:r>
            <w:r w:rsidRPr="00AD3CCC">
              <w:rPr>
                <w:rFonts w:ascii="Univers 45 Light" w:hAnsi="Univers 45 Light"/>
                <w:color w:val="000000"/>
                <w:sz w:val="16"/>
                <w:szCs w:val="16"/>
                <w:lang w:eastAsia="en-AU"/>
              </w:rPr>
              <w:t>-</w:t>
            </w:r>
          </w:p>
        </w:tc>
        <w:tc>
          <w:tcPr>
            <w:tcW w:w="317" w:type="pct"/>
            <w:tcBorders>
              <w:top w:val="nil"/>
              <w:left w:val="single" w:sz="4" w:space="0" w:color="5B9BD5"/>
              <w:bottom w:val="nil"/>
              <w:right w:val="nil"/>
            </w:tcBorders>
            <w:shd w:val="clear" w:color="000000" w:fill="DDEBF7"/>
            <w:noWrap/>
            <w:vAlign w:val="center"/>
            <w:hideMark/>
          </w:tcPr>
          <w:p w14:paraId="4650D300"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134,167 </w:t>
            </w:r>
          </w:p>
        </w:tc>
        <w:tc>
          <w:tcPr>
            <w:tcW w:w="348" w:type="pct"/>
            <w:tcBorders>
              <w:top w:val="nil"/>
              <w:left w:val="single" w:sz="4" w:space="0" w:color="5B9BD5"/>
              <w:bottom w:val="nil"/>
              <w:right w:val="nil"/>
            </w:tcBorders>
            <w:shd w:val="clear" w:color="000000" w:fill="DDEBF7"/>
            <w:noWrap/>
            <w:vAlign w:val="center"/>
            <w:hideMark/>
          </w:tcPr>
          <w:p w14:paraId="25BB7693" w14:textId="77777777" w:rsidR="003D50B1" w:rsidRPr="00AD3CCC" w:rsidRDefault="003D50B1" w:rsidP="00F966F7">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 xml:space="preserve"> </w:t>
            </w:r>
            <w:r w:rsidRPr="00AD3CCC">
              <w:rPr>
                <w:rFonts w:ascii="Univers 45 Light" w:hAnsi="Univers 45 Light"/>
                <w:color w:val="000000"/>
                <w:sz w:val="16"/>
                <w:szCs w:val="16"/>
                <w:lang w:eastAsia="en-AU"/>
              </w:rPr>
              <w:t>-</w:t>
            </w:r>
          </w:p>
        </w:tc>
        <w:tc>
          <w:tcPr>
            <w:tcW w:w="387" w:type="pct"/>
            <w:tcBorders>
              <w:top w:val="nil"/>
              <w:left w:val="single" w:sz="4" w:space="0" w:color="5B9BD5"/>
              <w:bottom w:val="nil"/>
              <w:right w:val="nil"/>
            </w:tcBorders>
            <w:shd w:val="clear" w:color="000000" w:fill="DDEBF7"/>
            <w:noWrap/>
            <w:vAlign w:val="center"/>
            <w:hideMark/>
          </w:tcPr>
          <w:p w14:paraId="23C0BB7F" w14:textId="77777777" w:rsidR="003D50B1" w:rsidRPr="00AD3CCC" w:rsidRDefault="003D50B1" w:rsidP="00F966F7">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 xml:space="preserve"> </w:t>
            </w:r>
            <w:r w:rsidRPr="00AD3CCC">
              <w:rPr>
                <w:rFonts w:ascii="Univers 45 Light" w:hAnsi="Univers 45 Light"/>
                <w:color w:val="000000"/>
                <w:sz w:val="16"/>
                <w:szCs w:val="16"/>
                <w:lang w:eastAsia="en-AU"/>
              </w:rPr>
              <w:t>-</w:t>
            </w:r>
          </w:p>
        </w:tc>
        <w:tc>
          <w:tcPr>
            <w:tcW w:w="387" w:type="pct"/>
            <w:tcBorders>
              <w:top w:val="nil"/>
              <w:left w:val="single" w:sz="4" w:space="0" w:color="5B9BD5"/>
              <w:bottom w:val="nil"/>
              <w:right w:val="nil"/>
            </w:tcBorders>
            <w:shd w:val="clear" w:color="000000" w:fill="DDEBF7"/>
            <w:noWrap/>
            <w:vAlign w:val="center"/>
            <w:hideMark/>
          </w:tcPr>
          <w:p w14:paraId="33E5C5AA"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3 </w:t>
            </w:r>
          </w:p>
        </w:tc>
        <w:tc>
          <w:tcPr>
            <w:tcW w:w="289" w:type="pct"/>
            <w:tcBorders>
              <w:top w:val="nil"/>
              <w:left w:val="single" w:sz="4" w:space="0" w:color="5B9BD5"/>
              <w:bottom w:val="nil"/>
              <w:right w:val="nil"/>
            </w:tcBorders>
            <w:shd w:val="clear" w:color="000000" w:fill="DDEBF7"/>
            <w:noWrap/>
            <w:vAlign w:val="center"/>
            <w:hideMark/>
          </w:tcPr>
          <w:p w14:paraId="10DCCC06"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w:t>
            </w:r>
          </w:p>
        </w:tc>
        <w:tc>
          <w:tcPr>
            <w:tcW w:w="317" w:type="pct"/>
            <w:tcBorders>
              <w:top w:val="nil"/>
              <w:left w:val="single" w:sz="4" w:space="0" w:color="5B9BD5"/>
              <w:bottom w:val="nil"/>
              <w:right w:val="nil"/>
            </w:tcBorders>
            <w:shd w:val="clear" w:color="000000" w:fill="DDEBF7"/>
            <w:noWrap/>
            <w:vAlign w:val="center"/>
            <w:hideMark/>
          </w:tcPr>
          <w:p w14:paraId="018BBDAD"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134,170 </w:t>
            </w:r>
          </w:p>
        </w:tc>
        <w:tc>
          <w:tcPr>
            <w:tcW w:w="317" w:type="pct"/>
            <w:tcBorders>
              <w:top w:val="nil"/>
              <w:left w:val="single" w:sz="4" w:space="0" w:color="5B9BD5"/>
              <w:bottom w:val="nil"/>
              <w:right w:val="nil"/>
            </w:tcBorders>
            <w:shd w:val="clear" w:color="000000" w:fill="DDEBF7"/>
            <w:noWrap/>
            <w:vAlign w:val="center"/>
            <w:hideMark/>
          </w:tcPr>
          <w:p w14:paraId="68F851DD"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 -</w:t>
            </w:r>
          </w:p>
        </w:tc>
        <w:tc>
          <w:tcPr>
            <w:tcW w:w="283" w:type="pct"/>
            <w:tcBorders>
              <w:top w:val="nil"/>
              <w:left w:val="single" w:sz="4" w:space="0" w:color="5B9BD5"/>
              <w:bottom w:val="nil"/>
              <w:right w:val="single" w:sz="4" w:space="0" w:color="5B9BD5"/>
            </w:tcBorders>
            <w:shd w:val="clear" w:color="000000" w:fill="DDEBF7"/>
            <w:noWrap/>
            <w:vAlign w:val="center"/>
            <w:hideMark/>
          </w:tcPr>
          <w:p w14:paraId="19697816"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100.00%</w:t>
            </w:r>
          </w:p>
        </w:tc>
        <w:tc>
          <w:tcPr>
            <w:tcW w:w="368" w:type="pct"/>
            <w:tcBorders>
              <w:top w:val="nil"/>
              <w:left w:val="nil"/>
              <w:bottom w:val="nil"/>
              <w:right w:val="single" w:sz="4" w:space="0" w:color="5B9BD5"/>
            </w:tcBorders>
            <w:shd w:val="clear" w:color="000000" w:fill="DDEBF7"/>
            <w:noWrap/>
            <w:vAlign w:val="center"/>
            <w:hideMark/>
          </w:tcPr>
          <w:p w14:paraId="7E30990A"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0.00%</w:t>
            </w:r>
          </w:p>
        </w:tc>
      </w:tr>
      <w:tr w:rsidR="003D50B1" w:rsidRPr="00AD3CCC" w14:paraId="72FB8155" w14:textId="77777777" w:rsidTr="00F966F7">
        <w:trPr>
          <w:trHeight w:val="288"/>
        </w:trPr>
        <w:tc>
          <w:tcPr>
            <w:tcW w:w="980" w:type="pct"/>
            <w:tcBorders>
              <w:top w:val="nil"/>
              <w:left w:val="single" w:sz="4" w:space="0" w:color="5B9BD5"/>
              <w:bottom w:val="nil"/>
              <w:right w:val="nil"/>
            </w:tcBorders>
            <w:shd w:val="clear" w:color="000000" w:fill="FFFFFF"/>
            <w:noWrap/>
            <w:vAlign w:val="center"/>
            <w:hideMark/>
          </w:tcPr>
          <w:p w14:paraId="301DC1DF" w14:textId="77777777" w:rsidR="003D50B1" w:rsidRPr="00AD3CCC" w:rsidRDefault="003D50B1" w:rsidP="00F966F7">
            <w:pPr>
              <w:spacing w:line="240" w:lineRule="auto"/>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 Nursing ATD(Bedday)Data </w:t>
            </w:r>
          </w:p>
        </w:tc>
        <w:tc>
          <w:tcPr>
            <w:tcW w:w="360" w:type="pct"/>
            <w:tcBorders>
              <w:top w:val="nil"/>
              <w:left w:val="single" w:sz="4" w:space="0" w:color="5B9BD5"/>
              <w:bottom w:val="nil"/>
              <w:right w:val="nil"/>
            </w:tcBorders>
            <w:shd w:val="clear" w:color="000000" w:fill="FFFFFF"/>
            <w:noWrap/>
            <w:vAlign w:val="center"/>
            <w:hideMark/>
          </w:tcPr>
          <w:p w14:paraId="00A36514"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523,522 </w:t>
            </w:r>
          </w:p>
        </w:tc>
        <w:tc>
          <w:tcPr>
            <w:tcW w:w="359" w:type="pct"/>
            <w:tcBorders>
              <w:top w:val="nil"/>
              <w:left w:val="single" w:sz="4" w:space="0" w:color="5B9BD5"/>
              <w:bottom w:val="nil"/>
              <w:right w:val="nil"/>
            </w:tcBorders>
            <w:shd w:val="clear" w:color="000000" w:fill="FFFFFF"/>
            <w:noWrap/>
            <w:vAlign w:val="center"/>
            <w:hideMark/>
          </w:tcPr>
          <w:p w14:paraId="1769544F"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523,522 </w:t>
            </w:r>
          </w:p>
        </w:tc>
        <w:tc>
          <w:tcPr>
            <w:tcW w:w="288" w:type="pct"/>
            <w:tcBorders>
              <w:top w:val="nil"/>
              <w:left w:val="single" w:sz="4" w:space="0" w:color="5B9BD5"/>
              <w:bottom w:val="nil"/>
              <w:right w:val="nil"/>
            </w:tcBorders>
            <w:shd w:val="clear" w:color="000000" w:fill="FFFFFF"/>
            <w:noWrap/>
            <w:vAlign w:val="center"/>
            <w:hideMark/>
          </w:tcPr>
          <w:p w14:paraId="3ED41C57" w14:textId="77777777" w:rsidR="003D50B1" w:rsidRPr="00AD3CCC" w:rsidRDefault="003D50B1" w:rsidP="00F966F7">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 xml:space="preserve"> </w:t>
            </w:r>
            <w:r w:rsidRPr="00AD3CCC">
              <w:rPr>
                <w:rFonts w:ascii="Univers 45 Light" w:hAnsi="Univers 45 Light"/>
                <w:color w:val="000000"/>
                <w:sz w:val="16"/>
                <w:szCs w:val="16"/>
                <w:lang w:eastAsia="en-AU"/>
              </w:rPr>
              <w:t>-</w:t>
            </w:r>
          </w:p>
        </w:tc>
        <w:tc>
          <w:tcPr>
            <w:tcW w:w="317" w:type="pct"/>
            <w:tcBorders>
              <w:top w:val="nil"/>
              <w:left w:val="single" w:sz="4" w:space="0" w:color="5B9BD5"/>
              <w:bottom w:val="nil"/>
              <w:right w:val="nil"/>
            </w:tcBorders>
            <w:shd w:val="clear" w:color="000000" w:fill="FFFFFF"/>
            <w:noWrap/>
            <w:vAlign w:val="center"/>
            <w:hideMark/>
          </w:tcPr>
          <w:p w14:paraId="6A4FF913"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522,545 </w:t>
            </w:r>
          </w:p>
        </w:tc>
        <w:tc>
          <w:tcPr>
            <w:tcW w:w="348" w:type="pct"/>
            <w:tcBorders>
              <w:top w:val="nil"/>
              <w:left w:val="single" w:sz="4" w:space="0" w:color="5B9BD5"/>
              <w:bottom w:val="nil"/>
              <w:right w:val="nil"/>
            </w:tcBorders>
            <w:shd w:val="clear" w:color="000000" w:fill="FFFFFF"/>
            <w:noWrap/>
            <w:vAlign w:val="center"/>
            <w:hideMark/>
          </w:tcPr>
          <w:p w14:paraId="191350BB" w14:textId="77777777" w:rsidR="003D50B1" w:rsidRPr="00AD3CCC" w:rsidRDefault="003D50B1" w:rsidP="00F966F7">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 xml:space="preserve"> </w:t>
            </w:r>
            <w:r w:rsidRPr="00AD3CCC">
              <w:rPr>
                <w:rFonts w:ascii="Univers 45 Light" w:hAnsi="Univers 45 Light"/>
                <w:color w:val="000000"/>
                <w:sz w:val="16"/>
                <w:szCs w:val="16"/>
                <w:lang w:eastAsia="en-AU"/>
              </w:rPr>
              <w:t>-</w:t>
            </w:r>
          </w:p>
        </w:tc>
        <w:tc>
          <w:tcPr>
            <w:tcW w:w="387" w:type="pct"/>
            <w:tcBorders>
              <w:top w:val="nil"/>
              <w:left w:val="single" w:sz="4" w:space="0" w:color="5B9BD5"/>
              <w:bottom w:val="nil"/>
              <w:right w:val="nil"/>
            </w:tcBorders>
            <w:shd w:val="clear" w:color="000000" w:fill="FFFFFF"/>
            <w:noWrap/>
            <w:vAlign w:val="center"/>
            <w:hideMark/>
          </w:tcPr>
          <w:p w14:paraId="150CCEF5" w14:textId="77777777" w:rsidR="003D50B1" w:rsidRPr="00AD3CCC" w:rsidRDefault="003D50B1" w:rsidP="00F966F7">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 xml:space="preserve"> </w:t>
            </w:r>
            <w:r w:rsidRPr="00AD3CCC">
              <w:rPr>
                <w:rFonts w:ascii="Univers 45 Light" w:hAnsi="Univers 45 Light"/>
                <w:color w:val="000000"/>
                <w:sz w:val="16"/>
                <w:szCs w:val="16"/>
                <w:lang w:eastAsia="en-AU"/>
              </w:rPr>
              <w:t>-</w:t>
            </w:r>
          </w:p>
        </w:tc>
        <w:tc>
          <w:tcPr>
            <w:tcW w:w="387" w:type="pct"/>
            <w:tcBorders>
              <w:top w:val="nil"/>
              <w:left w:val="single" w:sz="4" w:space="0" w:color="5B9BD5"/>
              <w:bottom w:val="nil"/>
              <w:right w:val="nil"/>
            </w:tcBorders>
            <w:shd w:val="clear" w:color="000000" w:fill="FFFFFF"/>
            <w:noWrap/>
            <w:vAlign w:val="center"/>
            <w:hideMark/>
          </w:tcPr>
          <w:p w14:paraId="276C4940"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977 </w:t>
            </w:r>
          </w:p>
        </w:tc>
        <w:tc>
          <w:tcPr>
            <w:tcW w:w="289" w:type="pct"/>
            <w:tcBorders>
              <w:top w:val="nil"/>
              <w:left w:val="single" w:sz="4" w:space="0" w:color="5B9BD5"/>
              <w:bottom w:val="nil"/>
              <w:right w:val="nil"/>
            </w:tcBorders>
            <w:shd w:val="clear" w:color="000000" w:fill="FFFFFF"/>
            <w:noWrap/>
            <w:vAlign w:val="center"/>
            <w:hideMark/>
          </w:tcPr>
          <w:p w14:paraId="0042D13B"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w:t>
            </w:r>
          </w:p>
        </w:tc>
        <w:tc>
          <w:tcPr>
            <w:tcW w:w="317" w:type="pct"/>
            <w:tcBorders>
              <w:top w:val="nil"/>
              <w:left w:val="single" w:sz="4" w:space="0" w:color="5B9BD5"/>
              <w:bottom w:val="nil"/>
              <w:right w:val="nil"/>
            </w:tcBorders>
            <w:shd w:val="clear" w:color="000000" w:fill="FFFFFF"/>
            <w:noWrap/>
            <w:vAlign w:val="center"/>
            <w:hideMark/>
          </w:tcPr>
          <w:p w14:paraId="1E6161A8"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523,522 </w:t>
            </w:r>
          </w:p>
        </w:tc>
        <w:tc>
          <w:tcPr>
            <w:tcW w:w="317" w:type="pct"/>
            <w:tcBorders>
              <w:top w:val="nil"/>
              <w:left w:val="single" w:sz="4" w:space="0" w:color="5B9BD5"/>
              <w:bottom w:val="nil"/>
              <w:right w:val="nil"/>
            </w:tcBorders>
            <w:shd w:val="clear" w:color="000000" w:fill="FFFFFF"/>
            <w:noWrap/>
            <w:vAlign w:val="center"/>
            <w:hideMark/>
          </w:tcPr>
          <w:p w14:paraId="18EC3DBB"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 -</w:t>
            </w:r>
          </w:p>
        </w:tc>
        <w:tc>
          <w:tcPr>
            <w:tcW w:w="283" w:type="pct"/>
            <w:tcBorders>
              <w:top w:val="nil"/>
              <w:left w:val="single" w:sz="4" w:space="0" w:color="5B9BD5"/>
              <w:bottom w:val="nil"/>
              <w:right w:val="single" w:sz="4" w:space="0" w:color="5B9BD5"/>
            </w:tcBorders>
            <w:shd w:val="clear" w:color="000000" w:fill="FFFFFF"/>
            <w:noWrap/>
            <w:vAlign w:val="center"/>
            <w:hideMark/>
          </w:tcPr>
          <w:p w14:paraId="3A08ECAD"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100.00%</w:t>
            </w:r>
          </w:p>
        </w:tc>
        <w:tc>
          <w:tcPr>
            <w:tcW w:w="368" w:type="pct"/>
            <w:tcBorders>
              <w:top w:val="nil"/>
              <w:left w:val="nil"/>
              <w:bottom w:val="nil"/>
              <w:right w:val="single" w:sz="4" w:space="0" w:color="5B9BD5"/>
            </w:tcBorders>
            <w:shd w:val="clear" w:color="000000" w:fill="FFFFFF"/>
            <w:noWrap/>
            <w:vAlign w:val="center"/>
            <w:hideMark/>
          </w:tcPr>
          <w:p w14:paraId="036C761A"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0.19%</w:t>
            </w:r>
          </w:p>
        </w:tc>
      </w:tr>
      <w:tr w:rsidR="003D50B1" w:rsidRPr="00AD3CCC" w14:paraId="3712D81D" w14:textId="77777777" w:rsidTr="00F966F7">
        <w:trPr>
          <w:trHeight w:val="288"/>
        </w:trPr>
        <w:tc>
          <w:tcPr>
            <w:tcW w:w="980" w:type="pct"/>
            <w:tcBorders>
              <w:top w:val="nil"/>
              <w:left w:val="single" w:sz="4" w:space="0" w:color="5B9BD5"/>
              <w:bottom w:val="nil"/>
              <w:right w:val="nil"/>
            </w:tcBorders>
            <w:shd w:val="clear" w:color="000000" w:fill="DDEBF7"/>
            <w:noWrap/>
            <w:vAlign w:val="center"/>
            <w:hideMark/>
          </w:tcPr>
          <w:p w14:paraId="359D9B6E" w14:textId="77777777" w:rsidR="003D50B1" w:rsidRPr="00AD3CCC" w:rsidRDefault="003D50B1" w:rsidP="00F966F7">
            <w:pPr>
              <w:spacing w:line="240" w:lineRule="auto"/>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 Operating Theatre Data </w:t>
            </w:r>
          </w:p>
        </w:tc>
        <w:tc>
          <w:tcPr>
            <w:tcW w:w="360" w:type="pct"/>
            <w:tcBorders>
              <w:top w:val="nil"/>
              <w:left w:val="single" w:sz="4" w:space="0" w:color="5B9BD5"/>
              <w:bottom w:val="nil"/>
              <w:right w:val="nil"/>
            </w:tcBorders>
            <w:shd w:val="clear" w:color="000000" w:fill="DDEBF7"/>
            <w:noWrap/>
            <w:vAlign w:val="center"/>
            <w:hideMark/>
          </w:tcPr>
          <w:p w14:paraId="7A60A70B"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131,192 </w:t>
            </w:r>
          </w:p>
        </w:tc>
        <w:tc>
          <w:tcPr>
            <w:tcW w:w="359" w:type="pct"/>
            <w:tcBorders>
              <w:top w:val="nil"/>
              <w:left w:val="single" w:sz="4" w:space="0" w:color="5B9BD5"/>
              <w:bottom w:val="nil"/>
              <w:right w:val="nil"/>
            </w:tcBorders>
            <w:shd w:val="clear" w:color="000000" w:fill="DDEBF7"/>
            <w:noWrap/>
            <w:vAlign w:val="center"/>
            <w:hideMark/>
          </w:tcPr>
          <w:p w14:paraId="68F55A43"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131,192 </w:t>
            </w:r>
          </w:p>
        </w:tc>
        <w:tc>
          <w:tcPr>
            <w:tcW w:w="288" w:type="pct"/>
            <w:tcBorders>
              <w:top w:val="nil"/>
              <w:left w:val="single" w:sz="4" w:space="0" w:color="5B9BD5"/>
              <w:bottom w:val="nil"/>
              <w:right w:val="nil"/>
            </w:tcBorders>
            <w:shd w:val="clear" w:color="000000" w:fill="DDEBF7"/>
            <w:noWrap/>
            <w:vAlign w:val="center"/>
            <w:hideMark/>
          </w:tcPr>
          <w:p w14:paraId="2794B38D" w14:textId="77777777" w:rsidR="003D50B1" w:rsidRPr="00AD3CCC" w:rsidRDefault="003D50B1" w:rsidP="00F966F7">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 xml:space="preserve"> </w:t>
            </w:r>
            <w:r w:rsidRPr="00AD3CCC">
              <w:rPr>
                <w:rFonts w:ascii="Univers 45 Light" w:hAnsi="Univers 45 Light"/>
                <w:color w:val="000000"/>
                <w:sz w:val="16"/>
                <w:szCs w:val="16"/>
                <w:lang w:eastAsia="en-AU"/>
              </w:rPr>
              <w:t>-</w:t>
            </w:r>
          </w:p>
        </w:tc>
        <w:tc>
          <w:tcPr>
            <w:tcW w:w="317" w:type="pct"/>
            <w:tcBorders>
              <w:top w:val="nil"/>
              <w:left w:val="single" w:sz="4" w:space="0" w:color="5B9BD5"/>
              <w:bottom w:val="nil"/>
              <w:right w:val="nil"/>
            </w:tcBorders>
            <w:shd w:val="clear" w:color="000000" w:fill="DDEBF7"/>
            <w:noWrap/>
            <w:vAlign w:val="center"/>
            <w:hideMark/>
          </w:tcPr>
          <w:p w14:paraId="0EB901B1"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131,164 </w:t>
            </w:r>
          </w:p>
        </w:tc>
        <w:tc>
          <w:tcPr>
            <w:tcW w:w="348" w:type="pct"/>
            <w:tcBorders>
              <w:top w:val="nil"/>
              <w:left w:val="single" w:sz="4" w:space="0" w:color="5B9BD5"/>
              <w:bottom w:val="nil"/>
              <w:right w:val="nil"/>
            </w:tcBorders>
            <w:shd w:val="clear" w:color="000000" w:fill="DDEBF7"/>
            <w:noWrap/>
            <w:vAlign w:val="center"/>
            <w:hideMark/>
          </w:tcPr>
          <w:p w14:paraId="6A829221" w14:textId="77777777" w:rsidR="003D50B1" w:rsidRPr="00AD3CCC" w:rsidRDefault="003D50B1" w:rsidP="00F966F7">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 xml:space="preserve"> </w:t>
            </w:r>
            <w:r w:rsidRPr="00AD3CCC">
              <w:rPr>
                <w:rFonts w:ascii="Univers 45 Light" w:hAnsi="Univers 45 Light"/>
                <w:color w:val="000000"/>
                <w:sz w:val="16"/>
                <w:szCs w:val="16"/>
                <w:lang w:eastAsia="en-AU"/>
              </w:rPr>
              <w:t>-</w:t>
            </w:r>
          </w:p>
        </w:tc>
        <w:tc>
          <w:tcPr>
            <w:tcW w:w="387" w:type="pct"/>
            <w:tcBorders>
              <w:top w:val="nil"/>
              <w:left w:val="single" w:sz="4" w:space="0" w:color="5B9BD5"/>
              <w:bottom w:val="nil"/>
              <w:right w:val="nil"/>
            </w:tcBorders>
            <w:shd w:val="clear" w:color="000000" w:fill="DDEBF7"/>
            <w:noWrap/>
            <w:vAlign w:val="center"/>
            <w:hideMark/>
          </w:tcPr>
          <w:p w14:paraId="2E2CE9FC" w14:textId="77777777" w:rsidR="003D50B1" w:rsidRPr="00AD3CCC" w:rsidRDefault="003D50B1" w:rsidP="00F966F7">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 xml:space="preserve"> </w:t>
            </w:r>
            <w:r w:rsidRPr="00AD3CCC">
              <w:rPr>
                <w:rFonts w:ascii="Univers 45 Light" w:hAnsi="Univers 45 Light"/>
                <w:color w:val="000000"/>
                <w:sz w:val="16"/>
                <w:szCs w:val="16"/>
                <w:lang w:eastAsia="en-AU"/>
              </w:rPr>
              <w:t xml:space="preserve">15 </w:t>
            </w:r>
          </w:p>
        </w:tc>
        <w:tc>
          <w:tcPr>
            <w:tcW w:w="387" w:type="pct"/>
            <w:tcBorders>
              <w:top w:val="nil"/>
              <w:left w:val="single" w:sz="4" w:space="0" w:color="5B9BD5"/>
              <w:bottom w:val="nil"/>
              <w:right w:val="nil"/>
            </w:tcBorders>
            <w:shd w:val="clear" w:color="000000" w:fill="DDEBF7"/>
            <w:noWrap/>
            <w:vAlign w:val="center"/>
            <w:hideMark/>
          </w:tcPr>
          <w:p w14:paraId="0C1934E7"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 13 </w:t>
            </w:r>
          </w:p>
        </w:tc>
        <w:tc>
          <w:tcPr>
            <w:tcW w:w="289" w:type="pct"/>
            <w:tcBorders>
              <w:top w:val="nil"/>
              <w:left w:val="single" w:sz="4" w:space="0" w:color="5B9BD5"/>
              <w:bottom w:val="nil"/>
              <w:right w:val="nil"/>
            </w:tcBorders>
            <w:shd w:val="clear" w:color="000000" w:fill="DDEBF7"/>
            <w:noWrap/>
            <w:vAlign w:val="center"/>
            <w:hideMark/>
          </w:tcPr>
          <w:p w14:paraId="3E0F38EA"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w:t>
            </w:r>
          </w:p>
        </w:tc>
        <w:tc>
          <w:tcPr>
            <w:tcW w:w="317" w:type="pct"/>
            <w:tcBorders>
              <w:top w:val="nil"/>
              <w:left w:val="single" w:sz="4" w:space="0" w:color="5B9BD5"/>
              <w:bottom w:val="nil"/>
              <w:right w:val="nil"/>
            </w:tcBorders>
            <w:shd w:val="clear" w:color="000000" w:fill="DDEBF7"/>
            <w:noWrap/>
            <w:vAlign w:val="center"/>
            <w:hideMark/>
          </w:tcPr>
          <w:p w14:paraId="69074F48"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131,192 </w:t>
            </w:r>
          </w:p>
        </w:tc>
        <w:tc>
          <w:tcPr>
            <w:tcW w:w="317" w:type="pct"/>
            <w:tcBorders>
              <w:top w:val="nil"/>
              <w:left w:val="single" w:sz="4" w:space="0" w:color="5B9BD5"/>
              <w:bottom w:val="nil"/>
              <w:right w:val="nil"/>
            </w:tcBorders>
            <w:shd w:val="clear" w:color="000000" w:fill="DDEBF7"/>
            <w:noWrap/>
            <w:vAlign w:val="center"/>
            <w:hideMark/>
          </w:tcPr>
          <w:p w14:paraId="58797B09"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 -</w:t>
            </w:r>
          </w:p>
        </w:tc>
        <w:tc>
          <w:tcPr>
            <w:tcW w:w="283" w:type="pct"/>
            <w:tcBorders>
              <w:top w:val="nil"/>
              <w:left w:val="single" w:sz="4" w:space="0" w:color="5B9BD5"/>
              <w:bottom w:val="nil"/>
              <w:right w:val="single" w:sz="4" w:space="0" w:color="5B9BD5"/>
            </w:tcBorders>
            <w:shd w:val="clear" w:color="000000" w:fill="DDEBF7"/>
            <w:noWrap/>
            <w:vAlign w:val="center"/>
            <w:hideMark/>
          </w:tcPr>
          <w:p w14:paraId="4771E81A"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100.00%</w:t>
            </w:r>
          </w:p>
        </w:tc>
        <w:tc>
          <w:tcPr>
            <w:tcW w:w="368" w:type="pct"/>
            <w:tcBorders>
              <w:top w:val="nil"/>
              <w:left w:val="nil"/>
              <w:bottom w:val="nil"/>
              <w:right w:val="single" w:sz="4" w:space="0" w:color="5B9BD5"/>
            </w:tcBorders>
            <w:shd w:val="clear" w:color="000000" w:fill="DDEBF7"/>
            <w:noWrap/>
            <w:vAlign w:val="center"/>
            <w:hideMark/>
          </w:tcPr>
          <w:p w14:paraId="77E2137F"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0.01%</w:t>
            </w:r>
          </w:p>
        </w:tc>
      </w:tr>
      <w:tr w:rsidR="003D50B1" w:rsidRPr="00AD3CCC" w14:paraId="1E980927" w14:textId="77777777" w:rsidTr="00F966F7">
        <w:trPr>
          <w:trHeight w:val="288"/>
        </w:trPr>
        <w:tc>
          <w:tcPr>
            <w:tcW w:w="980" w:type="pct"/>
            <w:tcBorders>
              <w:top w:val="nil"/>
              <w:left w:val="single" w:sz="4" w:space="0" w:color="5B9BD5"/>
              <w:bottom w:val="nil"/>
              <w:right w:val="nil"/>
            </w:tcBorders>
            <w:shd w:val="clear" w:color="000000" w:fill="FFFFFF"/>
            <w:noWrap/>
            <w:vAlign w:val="center"/>
            <w:hideMark/>
          </w:tcPr>
          <w:p w14:paraId="68F99671" w14:textId="77777777" w:rsidR="003D50B1" w:rsidRPr="00AD3CCC" w:rsidRDefault="003D50B1" w:rsidP="00F966F7">
            <w:pPr>
              <w:spacing w:line="240" w:lineRule="auto"/>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 Pathology Data </w:t>
            </w:r>
          </w:p>
        </w:tc>
        <w:tc>
          <w:tcPr>
            <w:tcW w:w="360" w:type="pct"/>
            <w:tcBorders>
              <w:top w:val="nil"/>
              <w:left w:val="single" w:sz="4" w:space="0" w:color="5B9BD5"/>
              <w:bottom w:val="nil"/>
              <w:right w:val="nil"/>
            </w:tcBorders>
            <w:shd w:val="clear" w:color="000000" w:fill="FFFFFF"/>
            <w:noWrap/>
            <w:vAlign w:val="center"/>
            <w:hideMark/>
          </w:tcPr>
          <w:p w14:paraId="4A0D58F2"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485,277 </w:t>
            </w:r>
          </w:p>
        </w:tc>
        <w:tc>
          <w:tcPr>
            <w:tcW w:w="359" w:type="pct"/>
            <w:tcBorders>
              <w:top w:val="nil"/>
              <w:left w:val="single" w:sz="4" w:space="0" w:color="5B9BD5"/>
              <w:bottom w:val="nil"/>
              <w:right w:val="nil"/>
            </w:tcBorders>
            <w:shd w:val="clear" w:color="000000" w:fill="FFFFFF"/>
            <w:noWrap/>
            <w:vAlign w:val="center"/>
            <w:hideMark/>
          </w:tcPr>
          <w:p w14:paraId="7D1A2B54"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485,277 </w:t>
            </w:r>
          </w:p>
        </w:tc>
        <w:tc>
          <w:tcPr>
            <w:tcW w:w="288" w:type="pct"/>
            <w:tcBorders>
              <w:top w:val="nil"/>
              <w:left w:val="single" w:sz="4" w:space="0" w:color="5B9BD5"/>
              <w:bottom w:val="nil"/>
              <w:right w:val="nil"/>
            </w:tcBorders>
            <w:shd w:val="clear" w:color="000000" w:fill="FFFFFF"/>
            <w:noWrap/>
            <w:vAlign w:val="center"/>
            <w:hideMark/>
          </w:tcPr>
          <w:p w14:paraId="6FFD3989" w14:textId="77777777" w:rsidR="003D50B1" w:rsidRPr="00AD3CCC" w:rsidRDefault="003D50B1" w:rsidP="00F966F7">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 xml:space="preserve"> </w:t>
            </w:r>
            <w:r w:rsidRPr="00AD3CCC">
              <w:rPr>
                <w:rFonts w:ascii="Univers 45 Light" w:hAnsi="Univers 45 Light"/>
                <w:color w:val="000000"/>
                <w:sz w:val="16"/>
                <w:szCs w:val="16"/>
                <w:lang w:eastAsia="en-AU"/>
              </w:rPr>
              <w:t>-</w:t>
            </w:r>
          </w:p>
        </w:tc>
        <w:tc>
          <w:tcPr>
            <w:tcW w:w="317" w:type="pct"/>
            <w:tcBorders>
              <w:top w:val="nil"/>
              <w:left w:val="single" w:sz="4" w:space="0" w:color="5B9BD5"/>
              <w:bottom w:val="nil"/>
              <w:right w:val="nil"/>
            </w:tcBorders>
            <w:shd w:val="clear" w:color="000000" w:fill="FFFFFF"/>
            <w:noWrap/>
            <w:vAlign w:val="center"/>
            <w:hideMark/>
          </w:tcPr>
          <w:p w14:paraId="60953F11"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176,088 </w:t>
            </w:r>
          </w:p>
        </w:tc>
        <w:tc>
          <w:tcPr>
            <w:tcW w:w="348" w:type="pct"/>
            <w:tcBorders>
              <w:top w:val="nil"/>
              <w:left w:val="single" w:sz="4" w:space="0" w:color="5B9BD5"/>
              <w:bottom w:val="nil"/>
              <w:right w:val="nil"/>
            </w:tcBorders>
            <w:shd w:val="clear" w:color="000000" w:fill="FFFFFF"/>
            <w:noWrap/>
            <w:vAlign w:val="center"/>
            <w:hideMark/>
          </w:tcPr>
          <w:p w14:paraId="58A16A95"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 181,302 </w:t>
            </w:r>
          </w:p>
        </w:tc>
        <w:tc>
          <w:tcPr>
            <w:tcW w:w="387" w:type="pct"/>
            <w:tcBorders>
              <w:top w:val="nil"/>
              <w:left w:val="single" w:sz="4" w:space="0" w:color="5B9BD5"/>
              <w:bottom w:val="nil"/>
              <w:right w:val="nil"/>
            </w:tcBorders>
            <w:shd w:val="clear" w:color="000000" w:fill="FFFFFF"/>
            <w:noWrap/>
            <w:vAlign w:val="center"/>
            <w:hideMark/>
          </w:tcPr>
          <w:p w14:paraId="4382B630"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 116,254 </w:t>
            </w:r>
          </w:p>
        </w:tc>
        <w:tc>
          <w:tcPr>
            <w:tcW w:w="387" w:type="pct"/>
            <w:tcBorders>
              <w:top w:val="nil"/>
              <w:left w:val="single" w:sz="4" w:space="0" w:color="5B9BD5"/>
              <w:bottom w:val="nil"/>
              <w:right w:val="nil"/>
            </w:tcBorders>
            <w:shd w:val="clear" w:color="000000" w:fill="FFFFFF"/>
            <w:noWrap/>
            <w:vAlign w:val="center"/>
            <w:hideMark/>
          </w:tcPr>
          <w:p w14:paraId="08942409"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334 </w:t>
            </w:r>
          </w:p>
        </w:tc>
        <w:tc>
          <w:tcPr>
            <w:tcW w:w="289" w:type="pct"/>
            <w:tcBorders>
              <w:top w:val="nil"/>
              <w:left w:val="single" w:sz="4" w:space="0" w:color="5B9BD5"/>
              <w:bottom w:val="nil"/>
              <w:right w:val="nil"/>
            </w:tcBorders>
            <w:shd w:val="clear" w:color="000000" w:fill="FFFFFF"/>
            <w:noWrap/>
            <w:vAlign w:val="center"/>
            <w:hideMark/>
          </w:tcPr>
          <w:p w14:paraId="36372385"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w:t>
            </w:r>
          </w:p>
        </w:tc>
        <w:tc>
          <w:tcPr>
            <w:tcW w:w="317" w:type="pct"/>
            <w:tcBorders>
              <w:top w:val="nil"/>
              <w:left w:val="single" w:sz="4" w:space="0" w:color="5B9BD5"/>
              <w:bottom w:val="nil"/>
              <w:right w:val="nil"/>
            </w:tcBorders>
            <w:shd w:val="clear" w:color="000000" w:fill="FFFFFF"/>
            <w:noWrap/>
            <w:vAlign w:val="center"/>
            <w:hideMark/>
          </w:tcPr>
          <w:p w14:paraId="7C5A6C45"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473,978 </w:t>
            </w:r>
          </w:p>
        </w:tc>
        <w:tc>
          <w:tcPr>
            <w:tcW w:w="317" w:type="pct"/>
            <w:tcBorders>
              <w:top w:val="nil"/>
              <w:left w:val="single" w:sz="4" w:space="0" w:color="5B9BD5"/>
              <w:bottom w:val="nil"/>
              <w:right w:val="nil"/>
            </w:tcBorders>
            <w:shd w:val="clear" w:color="000000" w:fill="FFFFFF"/>
            <w:noWrap/>
            <w:vAlign w:val="center"/>
            <w:hideMark/>
          </w:tcPr>
          <w:p w14:paraId="33F893CB" w14:textId="77777777" w:rsidR="003D50B1" w:rsidRPr="00AD3CCC" w:rsidRDefault="003D50B1" w:rsidP="00F966F7">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 xml:space="preserve"> </w:t>
            </w:r>
            <w:r w:rsidRPr="00AD3CCC">
              <w:rPr>
                <w:rFonts w:ascii="Univers 45 Light" w:hAnsi="Univers 45 Light"/>
                <w:color w:val="000000"/>
                <w:sz w:val="16"/>
                <w:szCs w:val="16"/>
                <w:lang w:eastAsia="en-AU"/>
              </w:rPr>
              <w:t xml:space="preserve">11,299 </w:t>
            </w:r>
          </w:p>
        </w:tc>
        <w:tc>
          <w:tcPr>
            <w:tcW w:w="283" w:type="pct"/>
            <w:tcBorders>
              <w:top w:val="nil"/>
              <w:left w:val="single" w:sz="4" w:space="0" w:color="5B9BD5"/>
              <w:bottom w:val="nil"/>
              <w:right w:val="single" w:sz="4" w:space="0" w:color="5B9BD5"/>
            </w:tcBorders>
            <w:shd w:val="clear" w:color="000000" w:fill="FFFFFF"/>
            <w:noWrap/>
            <w:vAlign w:val="center"/>
            <w:hideMark/>
          </w:tcPr>
          <w:p w14:paraId="624AAEFB"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97.67%</w:t>
            </w:r>
          </w:p>
        </w:tc>
        <w:tc>
          <w:tcPr>
            <w:tcW w:w="368" w:type="pct"/>
            <w:tcBorders>
              <w:top w:val="nil"/>
              <w:left w:val="nil"/>
              <w:bottom w:val="nil"/>
              <w:right w:val="single" w:sz="4" w:space="0" w:color="5B9BD5"/>
            </w:tcBorders>
            <w:shd w:val="clear" w:color="000000" w:fill="FFFFFF"/>
            <w:noWrap/>
            <w:vAlign w:val="center"/>
            <w:hideMark/>
          </w:tcPr>
          <w:p w14:paraId="6627C406"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0.07%</w:t>
            </w:r>
          </w:p>
        </w:tc>
      </w:tr>
      <w:tr w:rsidR="003D50B1" w:rsidRPr="00AD3CCC" w14:paraId="1FD05A41" w14:textId="77777777" w:rsidTr="00F966F7">
        <w:trPr>
          <w:trHeight w:val="288"/>
        </w:trPr>
        <w:tc>
          <w:tcPr>
            <w:tcW w:w="980" w:type="pct"/>
            <w:tcBorders>
              <w:top w:val="nil"/>
              <w:left w:val="single" w:sz="4" w:space="0" w:color="5B9BD5"/>
              <w:bottom w:val="nil"/>
              <w:right w:val="nil"/>
            </w:tcBorders>
            <w:shd w:val="clear" w:color="000000" w:fill="DDEBF7"/>
            <w:noWrap/>
            <w:vAlign w:val="center"/>
            <w:hideMark/>
          </w:tcPr>
          <w:p w14:paraId="49A3D105" w14:textId="77777777" w:rsidR="003D50B1" w:rsidRPr="00AD3CCC" w:rsidRDefault="003D50B1" w:rsidP="00F966F7">
            <w:pPr>
              <w:spacing w:line="240" w:lineRule="auto"/>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 Pharmacy Data </w:t>
            </w:r>
          </w:p>
        </w:tc>
        <w:tc>
          <w:tcPr>
            <w:tcW w:w="360" w:type="pct"/>
            <w:tcBorders>
              <w:top w:val="nil"/>
              <w:left w:val="single" w:sz="4" w:space="0" w:color="5B9BD5"/>
              <w:bottom w:val="nil"/>
              <w:right w:val="nil"/>
            </w:tcBorders>
            <w:shd w:val="clear" w:color="000000" w:fill="DDEBF7"/>
            <w:noWrap/>
            <w:vAlign w:val="center"/>
            <w:hideMark/>
          </w:tcPr>
          <w:p w14:paraId="2C967AF8"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 99,193 </w:t>
            </w:r>
          </w:p>
        </w:tc>
        <w:tc>
          <w:tcPr>
            <w:tcW w:w="359" w:type="pct"/>
            <w:tcBorders>
              <w:top w:val="nil"/>
              <w:left w:val="single" w:sz="4" w:space="0" w:color="5B9BD5"/>
              <w:bottom w:val="nil"/>
              <w:right w:val="nil"/>
            </w:tcBorders>
            <w:shd w:val="clear" w:color="000000" w:fill="DDEBF7"/>
            <w:noWrap/>
            <w:vAlign w:val="center"/>
            <w:hideMark/>
          </w:tcPr>
          <w:p w14:paraId="23F840E1"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 99,193 </w:t>
            </w:r>
          </w:p>
        </w:tc>
        <w:tc>
          <w:tcPr>
            <w:tcW w:w="288" w:type="pct"/>
            <w:tcBorders>
              <w:top w:val="nil"/>
              <w:left w:val="single" w:sz="4" w:space="0" w:color="5B9BD5"/>
              <w:bottom w:val="nil"/>
              <w:right w:val="nil"/>
            </w:tcBorders>
            <w:shd w:val="clear" w:color="000000" w:fill="DDEBF7"/>
            <w:noWrap/>
            <w:vAlign w:val="center"/>
            <w:hideMark/>
          </w:tcPr>
          <w:p w14:paraId="05DDC7D7" w14:textId="77777777" w:rsidR="003D50B1" w:rsidRPr="00AD3CCC" w:rsidRDefault="003D50B1" w:rsidP="00F966F7">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 xml:space="preserve"> </w:t>
            </w:r>
            <w:r w:rsidRPr="00AD3CCC">
              <w:rPr>
                <w:rFonts w:ascii="Univers 45 Light" w:hAnsi="Univers 45 Light"/>
                <w:color w:val="000000"/>
                <w:sz w:val="16"/>
                <w:szCs w:val="16"/>
                <w:lang w:eastAsia="en-AU"/>
              </w:rPr>
              <w:t>-</w:t>
            </w:r>
          </w:p>
        </w:tc>
        <w:tc>
          <w:tcPr>
            <w:tcW w:w="317" w:type="pct"/>
            <w:tcBorders>
              <w:top w:val="nil"/>
              <w:left w:val="single" w:sz="4" w:space="0" w:color="5B9BD5"/>
              <w:bottom w:val="nil"/>
              <w:right w:val="nil"/>
            </w:tcBorders>
            <w:shd w:val="clear" w:color="000000" w:fill="DDEBF7"/>
            <w:noWrap/>
            <w:vAlign w:val="center"/>
            <w:hideMark/>
          </w:tcPr>
          <w:p w14:paraId="28483D40" w14:textId="77777777" w:rsidR="003D50B1" w:rsidRPr="00AD3CCC" w:rsidRDefault="003D50B1" w:rsidP="00F966F7">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 xml:space="preserve"> </w:t>
            </w:r>
            <w:r w:rsidRPr="00AD3CCC">
              <w:rPr>
                <w:rFonts w:ascii="Univers 45 Light" w:hAnsi="Univers 45 Light"/>
                <w:color w:val="000000"/>
                <w:sz w:val="16"/>
                <w:szCs w:val="16"/>
                <w:lang w:eastAsia="en-AU"/>
              </w:rPr>
              <w:t xml:space="preserve">49,897 </w:t>
            </w:r>
          </w:p>
        </w:tc>
        <w:tc>
          <w:tcPr>
            <w:tcW w:w="348" w:type="pct"/>
            <w:tcBorders>
              <w:top w:val="nil"/>
              <w:left w:val="single" w:sz="4" w:space="0" w:color="5B9BD5"/>
              <w:bottom w:val="nil"/>
              <w:right w:val="nil"/>
            </w:tcBorders>
            <w:shd w:val="clear" w:color="000000" w:fill="DDEBF7"/>
            <w:noWrap/>
            <w:vAlign w:val="center"/>
            <w:hideMark/>
          </w:tcPr>
          <w:p w14:paraId="7662984A"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3,672 </w:t>
            </w:r>
          </w:p>
        </w:tc>
        <w:tc>
          <w:tcPr>
            <w:tcW w:w="387" w:type="pct"/>
            <w:tcBorders>
              <w:top w:val="nil"/>
              <w:left w:val="single" w:sz="4" w:space="0" w:color="5B9BD5"/>
              <w:bottom w:val="nil"/>
              <w:right w:val="nil"/>
            </w:tcBorders>
            <w:shd w:val="clear" w:color="000000" w:fill="DDEBF7"/>
            <w:noWrap/>
            <w:vAlign w:val="center"/>
            <w:hideMark/>
          </w:tcPr>
          <w:p w14:paraId="3F793922"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35,295 </w:t>
            </w:r>
          </w:p>
        </w:tc>
        <w:tc>
          <w:tcPr>
            <w:tcW w:w="387" w:type="pct"/>
            <w:tcBorders>
              <w:top w:val="nil"/>
              <w:left w:val="single" w:sz="4" w:space="0" w:color="5B9BD5"/>
              <w:bottom w:val="nil"/>
              <w:right w:val="nil"/>
            </w:tcBorders>
            <w:shd w:val="clear" w:color="000000" w:fill="DDEBF7"/>
            <w:noWrap/>
            <w:vAlign w:val="center"/>
            <w:hideMark/>
          </w:tcPr>
          <w:p w14:paraId="289196B5" w14:textId="77777777" w:rsidR="003D50B1" w:rsidRPr="00AD3CCC" w:rsidRDefault="003D50B1" w:rsidP="00F966F7">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 xml:space="preserve"> </w:t>
            </w:r>
            <w:r w:rsidRPr="00AD3CCC">
              <w:rPr>
                <w:rFonts w:ascii="Univers 45 Light" w:hAnsi="Univers 45 Light"/>
                <w:color w:val="000000"/>
                <w:sz w:val="16"/>
                <w:szCs w:val="16"/>
                <w:lang w:eastAsia="en-AU"/>
              </w:rPr>
              <w:t>-</w:t>
            </w:r>
          </w:p>
        </w:tc>
        <w:tc>
          <w:tcPr>
            <w:tcW w:w="289" w:type="pct"/>
            <w:tcBorders>
              <w:top w:val="nil"/>
              <w:left w:val="single" w:sz="4" w:space="0" w:color="5B9BD5"/>
              <w:bottom w:val="nil"/>
              <w:right w:val="nil"/>
            </w:tcBorders>
            <w:shd w:val="clear" w:color="000000" w:fill="DDEBF7"/>
            <w:noWrap/>
            <w:vAlign w:val="center"/>
            <w:hideMark/>
          </w:tcPr>
          <w:p w14:paraId="744F70EC"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w:t>
            </w:r>
          </w:p>
        </w:tc>
        <w:tc>
          <w:tcPr>
            <w:tcW w:w="317" w:type="pct"/>
            <w:tcBorders>
              <w:top w:val="nil"/>
              <w:left w:val="single" w:sz="4" w:space="0" w:color="5B9BD5"/>
              <w:bottom w:val="nil"/>
              <w:right w:val="nil"/>
            </w:tcBorders>
            <w:shd w:val="clear" w:color="000000" w:fill="DDEBF7"/>
            <w:noWrap/>
            <w:vAlign w:val="center"/>
            <w:hideMark/>
          </w:tcPr>
          <w:p w14:paraId="26ABFF67"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 88,864 </w:t>
            </w:r>
          </w:p>
        </w:tc>
        <w:tc>
          <w:tcPr>
            <w:tcW w:w="317" w:type="pct"/>
            <w:tcBorders>
              <w:top w:val="nil"/>
              <w:left w:val="single" w:sz="4" w:space="0" w:color="5B9BD5"/>
              <w:bottom w:val="nil"/>
              <w:right w:val="nil"/>
            </w:tcBorders>
            <w:shd w:val="clear" w:color="000000" w:fill="DDEBF7"/>
            <w:noWrap/>
            <w:vAlign w:val="center"/>
            <w:hideMark/>
          </w:tcPr>
          <w:p w14:paraId="2F71DB06" w14:textId="77777777" w:rsidR="003D50B1" w:rsidRPr="00AD3CCC" w:rsidRDefault="003D50B1" w:rsidP="00F966F7">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 xml:space="preserve"> </w:t>
            </w:r>
            <w:r w:rsidRPr="00AD3CCC">
              <w:rPr>
                <w:rFonts w:ascii="Univers 45 Light" w:hAnsi="Univers 45 Light"/>
                <w:color w:val="000000"/>
                <w:sz w:val="16"/>
                <w:szCs w:val="16"/>
                <w:lang w:eastAsia="en-AU"/>
              </w:rPr>
              <w:t xml:space="preserve">10,329 </w:t>
            </w:r>
          </w:p>
        </w:tc>
        <w:tc>
          <w:tcPr>
            <w:tcW w:w="283" w:type="pct"/>
            <w:tcBorders>
              <w:top w:val="nil"/>
              <w:left w:val="single" w:sz="4" w:space="0" w:color="5B9BD5"/>
              <w:bottom w:val="nil"/>
              <w:right w:val="single" w:sz="4" w:space="0" w:color="5B9BD5"/>
            </w:tcBorders>
            <w:shd w:val="clear" w:color="000000" w:fill="DDEBF7"/>
            <w:noWrap/>
            <w:vAlign w:val="center"/>
            <w:hideMark/>
          </w:tcPr>
          <w:p w14:paraId="3DEC4F65"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89.59%</w:t>
            </w:r>
          </w:p>
        </w:tc>
        <w:tc>
          <w:tcPr>
            <w:tcW w:w="368" w:type="pct"/>
            <w:tcBorders>
              <w:top w:val="nil"/>
              <w:left w:val="nil"/>
              <w:bottom w:val="nil"/>
              <w:right w:val="single" w:sz="4" w:space="0" w:color="5B9BD5"/>
            </w:tcBorders>
            <w:shd w:val="clear" w:color="000000" w:fill="DDEBF7"/>
            <w:noWrap/>
            <w:vAlign w:val="center"/>
            <w:hideMark/>
          </w:tcPr>
          <w:p w14:paraId="2DAEA3D8"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0.00%</w:t>
            </w:r>
          </w:p>
        </w:tc>
      </w:tr>
      <w:tr w:rsidR="003D50B1" w:rsidRPr="00AD3CCC" w14:paraId="4A4D742D" w14:textId="77777777" w:rsidTr="00F966F7">
        <w:trPr>
          <w:trHeight w:val="288"/>
        </w:trPr>
        <w:tc>
          <w:tcPr>
            <w:tcW w:w="980" w:type="pct"/>
            <w:tcBorders>
              <w:top w:val="nil"/>
              <w:left w:val="single" w:sz="4" w:space="0" w:color="5B9BD5"/>
              <w:bottom w:val="single" w:sz="4" w:space="0" w:color="5B9BD5"/>
              <w:right w:val="nil"/>
            </w:tcBorders>
            <w:shd w:val="clear" w:color="000000" w:fill="FFFFFF"/>
            <w:noWrap/>
            <w:vAlign w:val="center"/>
            <w:hideMark/>
          </w:tcPr>
          <w:p w14:paraId="17233FB7" w14:textId="77777777" w:rsidR="003D50B1" w:rsidRPr="00AD3CCC" w:rsidRDefault="003D50B1" w:rsidP="00F966F7">
            <w:pPr>
              <w:spacing w:line="240" w:lineRule="auto"/>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 Virtual Patient Data </w:t>
            </w:r>
          </w:p>
        </w:tc>
        <w:tc>
          <w:tcPr>
            <w:tcW w:w="360" w:type="pct"/>
            <w:tcBorders>
              <w:top w:val="nil"/>
              <w:left w:val="single" w:sz="4" w:space="0" w:color="5B9BD5"/>
              <w:bottom w:val="single" w:sz="4" w:space="0" w:color="5B9BD5"/>
              <w:right w:val="nil"/>
            </w:tcBorders>
            <w:shd w:val="clear" w:color="000000" w:fill="FFFFFF"/>
            <w:noWrap/>
            <w:vAlign w:val="center"/>
            <w:hideMark/>
          </w:tcPr>
          <w:p w14:paraId="3E5009A0" w14:textId="77777777" w:rsidR="003D50B1" w:rsidRPr="00AD3CCC" w:rsidRDefault="003D50B1" w:rsidP="00F966F7">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 xml:space="preserve"> </w:t>
            </w:r>
            <w:r w:rsidRPr="00AD3CCC">
              <w:rPr>
                <w:rFonts w:ascii="Univers 45 Light" w:hAnsi="Univers 45 Light"/>
                <w:color w:val="000000"/>
                <w:sz w:val="16"/>
                <w:szCs w:val="16"/>
                <w:lang w:eastAsia="en-AU"/>
              </w:rPr>
              <w:t xml:space="preserve">2,088 </w:t>
            </w:r>
          </w:p>
        </w:tc>
        <w:tc>
          <w:tcPr>
            <w:tcW w:w="359" w:type="pct"/>
            <w:tcBorders>
              <w:top w:val="nil"/>
              <w:left w:val="single" w:sz="4" w:space="0" w:color="5B9BD5"/>
              <w:bottom w:val="single" w:sz="4" w:space="0" w:color="5B9BD5"/>
              <w:right w:val="nil"/>
            </w:tcBorders>
            <w:shd w:val="clear" w:color="000000" w:fill="FFFFFF"/>
            <w:noWrap/>
            <w:vAlign w:val="center"/>
            <w:hideMark/>
          </w:tcPr>
          <w:p w14:paraId="1F8E172B" w14:textId="77777777" w:rsidR="003D50B1" w:rsidRPr="00AD3CCC" w:rsidRDefault="003D50B1" w:rsidP="00F966F7">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 xml:space="preserve"> </w:t>
            </w:r>
            <w:r w:rsidRPr="00AD3CCC">
              <w:rPr>
                <w:rFonts w:ascii="Univers 45 Light" w:hAnsi="Univers 45 Light"/>
                <w:color w:val="000000"/>
                <w:sz w:val="16"/>
                <w:szCs w:val="16"/>
                <w:lang w:eastAsia="en-AU"/>
              </w:rPr>
              <w:t xml:space="preserve">2,088 </w:t>
            </w:r>
          </w:p>
        </w:tc>
        <w:tc>
          <w:tcPr>
            <w:tcW w:w="288" w:type="pct"/>
            <w:tcBorders>
              <w:top w:val="nil"/>
              <w:left w:val="single" w:sz="4" w:space="0" w:color="5B9BD5"/>
              <w:bottom w:val="single" w:sz="4" w:space="0" w:color="5B9BD5"/>
              <w:right w:val="nil"/>
            </w:tcBorders>
            <w:shd w:val="clear" w:color="000000" w:fill="FFFFFF"/>
            <w:noWrap/>
            <w:vAlign w:val="center"/>
            <w:hideMark/>
          </w:tcPr>
          <w:p w14:paraId="291B9082" w14:textId="77777777" w:rsidR="003D50B1" w:rsidRPr="00AD3CCC" w:rsidRDefault="003D50B1" w:rsidP="00F966F7">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 xml:space="preserve"> </w:t>
            </w:r>
            <w:r w:rsidRPr="00AD3CCC">
              <w:rPr>
                <w:rFonts w:ascii="Univers 45 Light" w:hAnsi="Univers 45 Light"/>
                <w:color w:val="000000"/>
                <w:sz w:val="16"/>
                <w:szCs w:val="16"/>
                <w:lang w:eastAsia="en-AU"/>
              </w:rPr>
              <w:t>-</w:t>
            </w:r>
          </w:p>
        </w:tc>
        <w:tc>
          <w:tcPr>
            <w:tcW w:w="317" w:type="pct"/>
            <w:tcBorders>
              <w:top w:val="nil"/>
              <w:left w:val="single" w:sz="4" w:space="0" w:color="5B9BD5"/>
              <w:bottom w:val="single" w:sz="4" w:space="0" w:color="5B9BD5"/>
              <w:right w:val="nil"/>
            </w:tcBorders>
            <w:shd w:val="clear" w:color="000000" w:fill="FFFFFF"/>
            <w:noWrap/>
            <w:vAlign w:val="center"/>
            <w:hideMark/>
          </w:tcPr>
          <w:p w14:paraId="2183946F"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 -</w:t>
            </w:r>
          </w:p>
        </w:tc>
        <w:tc>
          <w:tcPr>
            <w:tcW w:w="348" w:type="pct"/>
            <w:tcBorders>
              <w:top w:val="nil"/>
              <w:left w:val="single" w:sz="4" w:space="0" w:color="5B9BD5"/>
              <w:bottom w:val="single" w:sz="4" w:space="0" w:color="5B9BD5"/>
              <w:right w:val="nil"/>
            </w:tcBorders>
            <w:shd w:val="clear" w:color="000000" w:fill="FFFFFF"/>
            <w:noWrap/>
            <w:vAlign w:val="center"/>
            <w:hideMark/>
          </w:tcPr>
          <w:p w14:paraId="4FE22B8F" w14:textId="77777777" w:rsidR="003D50B1" w:rsidRPr="00AD3CCC" w:rsidRDefault="003D50B1" w:rsidP="00F966F7">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 xml:space="preserve"> </w:t>
            </w:r>
            <w:r w:rsidRPr="00AD3CCC">
              <w:rPr>
                <w:rFonts w:ascii="Univers 45 Light" w:hAnsi="Univers 45 Light"/>
                <w:color w:val="000000"/>
                <w:sz w:val="16"/>
                <w:szCs w:val="16"/>
                <w:lang w:eastAsia="en-AU"/>
              </w:rPr>
              <w:t>-</w:t>
            </w:r>
          </w:p>
        </w:tc>
        <w:tc>
          <w:tcPr>
            <w:tcW w:w="387" w:type="pct"/>
            <w:tcBorders>
              <w:top w:val="nil"/>
              <w:left w:val="single" w:sz="4" w:space="0" w:color="5B9BD5"/>
              <w:bottom w:val="single" w:sz="4" w:space="0" w:color="5B9BD5"/>
              <w:right w:val="nil"/>
            </w:tcBorders>
            <w:shd w:val="clear" w:color="000000" w:fill="FFFFFF"/>
            <w:noWrap/>
            <w:vAlign w:val="center"/>
            <w:hideMark/>
          </w:tcPr>
          <w:p w14:paraId="32ADE07F" w14:textId="77777777" w:rsidR="003D50B1" w:rsidRPr="00AD3CCC" w:rsidRDefault="003D50B1" w:rsidP="00F966F7">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 xml:space="preserve"> </w:t>
            </w:r>
            <w:r w:rsidRPr="00AD3CCC">
              <w:rPr>
                <w:rFonts w:ascii="Univers 45 Light" w:hAnsi="Univers 45 Light"/>
                <w:color w:val="000000"/>
                <w:sz w:val="16"/>
                <w:szCs w:val="16"/>
                <w:lang w:eastAsia="en-AU"/>
              </w:rPr>
              <w:t>-</w:t>
            </w:r>
          </w:p>
        </w:tc>
        <w:tc>
          <w:tcPr>
            <w:tcW w:w="387" w:type="pct"/>
            <w:tcBorders>
              <w:top w:val="nil"/>
              <w:left w:val="single" w:sz="4" w:space="0" w:color="5B9BD5"/>
              <w:bottom w:val="single" w:sz="4" w:space="0" w:color="5B9BD5"/>
              <w:right w:val="nil"/>
            </w:tcBorders>
            <w:shd w:val="clear" w:color="000000" w:fill="FFFFFF"/>
            <w:noWrap/>
            <w:vAlign w:val="center"/>
            <w:hideMark/>
          </w:tcPr>
          <w:p w14:paraId="538A2FEB"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 2,016 </w:t>
            </w:r>
          </w:p>
        </w:tc>
        <w:tc>
          <w:tcPr>
            <w:tcW w:w="289" w:type="pct"/>
            <w:tcBorders>
              <w:top w:val="nil"/>
              <w:left w:val="single" w:sz="4" w:space="0" w:color="5B9BD5"/>
              <w:bottom w:val="single" w:sz="4" w:space="0" w:color="5B9BD5"/>
              <w:right w:val="nil"/>
            </w:tcBorders>
            <w:shd w:val="clear" w:color="000000" w:fill="FFFFFF"/>
            <w:noWrap/>
            <w:vAlign w:val="center"/>
            <w:hideMark/>
          </w:tcPr>
          <w:p w14:paraId="775D24A8"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72 </w:t>
            </w:r>
          </w:p>
        </w:tc>
        <w:tc>
          <w:tcPr>
            <w:tcW w:w="317" w:type="pct"/>
            <w:tcBorders>
              <w:top w:val="nil"/>
              <w:left w:val="single" w:sz="4" w:space="0" w:color="5B9BD5"/>
              <w:bottom w:val="single" w:sz="4" w:space="0" w:color="5B9BD5"/>
              <w:right w:val="nil"/>
            </w:tcBorders>
            <w:shd w:val="clear" w:color="000000" w:fill="FFFFFF"/>
            <w:noWrap/>
            <w:vAlign w:val="center"/>
            <w:hideMark/>
          </w:tcPr>
          <w:p w14:paraId="4B543C83"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2,088 </w:t>
            </w:r>
          </w:p>
        </w:tc>
        <w:tc>
          <w:tcPr>
            <w:tcW w:w="317" w:type="pct"/>
            <w:tcBorders>
              <w:top w:val="nil"/>
              <w:left w:val="single" w:sz="4" w:space="0" w:color="5B9BD5"/>
              <w:bottom w:val="single" w:sz="4" w:space="0" w:color="5B9BD5"/>
              <w:right w:val="nil"/>
            </w:tcBorders>
            <w:shd w:val="clear" w:color="000000" w:fill="FFFFFF"/>
            <w:noWrap/>
            <w:vAlign w:val="center"/>
            <w:hideMark/>
          </w:tcPr>
          <w:p w14:paraId="79A2549D"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 xml:space="preserve"> -</w:t>
            </w:r>
          </w:p>
        </w:tc>
        <w:tc>
          <w:tcPr>
            <w:tcW w:w="283" w:type="pct"/>
            <w:tcBorders>
              <w:top w:val="nil"/>
              <w:left w:val="single" w:sz="4" w:space="0" w:color="5B9BD5"/>
              <w:bottom w:val="single" w:sz="4" w:space="0" w:color="5B9BD5"/>
              <w:right w:val="single" w:sz="4" w:space="0" w:color="5B9BD5"/>
            </w:tcBorders>
            <w:shd w:val="clear" w:color="000000" w:fill="FFFFFF"/>
            <w:noWrap/>
            <w:vAlign w:val="center"/>
            <w:hideMark/>
          </w:tcPr>
          <w:p w14:paraId="639501DF"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100.00%</w:t>
            </w:r>
          </w:p>
        </w:tc>
        <w:tc>
          <w:tcPr>
            <w:tcW w:w="368" w:type="pct"/>
            <w:tcBorders>
              <w:top w:val="nil"/>
              <w:left w:val="nil"/>
              <w:bottom w:val="single" w:sz="4" w:space="0" w:color="5B9BD5"/>
              <w:right w:val="single" w:sz="4" w:space="0" w:color="5B9BD5"/>
            </w:tcBorders>
            <w:shd w:val="clear" w:color="000000" w:fill="FFFFFF"/>
            <w:noWrap/>
            <w:vAlign w:val="center"/>
            <w:hideMark/>
          </w:tcPr>
          <w:p w14:paraId="6675A525" w14:textId="77777777" w:rsidR="003D50B1" w:rsidRPr="00AD3CCC" w:rsidRDefault="003D50B1" w:rsidP="00F966F7">
            <w:pPr>
              <w:spacing w:line="240" w:lineRule="auto"/>
              <w:jc w:val="right"/>
              <w:rPr>
                <w:rFonts w:ascii="Univers 45 Light" w:hAnsi="Univers 45 Light"/>
                <w:color w:val="000000"/>
                <w:sz w:val="16"/>
                <w:szCs w:val="16"/>
                <w:lang w:eastAsia="en-AU"/>
              </w:rPr>
            </w:pPr>
            <w:r w:rsidRPr="00AD3CCC">
              <w:rPr>
                <w:rFonts w:ascii="Univers 45 Light" w:hAnsi="Univers 45 Light"/>
                <w:color w:val="000000"/>
                <w:sz w:val="16"/>
                <w:szCs w:val="16"/>
                <w:lang w:eastAsia="en-AU"/>
              </w:rPr>
              <w:t>96.55%</w:t>
            </w:r>
          </w:p>
        </w:tc>
      </w:tr>
    </w:tbl>
    <w:p w14:paraId="186EC63B" w14:textId="77777777" w:rsidR="003D50B1" w:rsidRPr="0035558F" w:rsidRDefault="003D50B1" w:rsidP="003D50B1">
      <w:pPr>
        <w:rPr>
          <w:rFonts w:ascii="Univers 45 Light" w:hAnsi="Univers 45 Light"/>
          <w:bCs/>
          <w:i/>
          <w:sz w:val="16"/>
          <w:szCs w:val="16"/>
        </w:rPr>
      </w:pPr>
      <w:r w:rsidRPr="0035558F">
        <w:rPr>
          <w:rFonts w:ascii="Univers 45 Light" w:hAnsi="Univers 45 Light"/>
          <w:bCs/>
          <w:i/>
          <w:sz w:val="16"/>
          <w:szCs w:val="16"/>
        </w:rPr>
        <w:t xml:space="preserve">Source: KPMG based on data supplied by the </w:t>
      </w:r>
      <w:r>
        <w:rPr>
          <w:rFonts w:ascii="Univers 45 Light" w:hAnsi="Univers 45 Light"/>
          <w:bCs/>
          <w:i/>
          <w:sz w:val="16"/>
          <w:szCs w:val="16"/>
        </w:rPr>
        <w:t xml:space="preserve">Central Queensland HHS </w:t>
      </w:r>
      <w:r w:rsidRPr="0035558F">
        <w:rPr>
          <w:rFonts w:ascii="Univers 45 Light" w:hAnsi="Univers 45 Light"/>
          <w:bCs/>
          <w:i/>
          <w:sz w:val="16"/>
          <w:szCs w:val="16"/>
        </w:rPr>
        <w:t xml:space="preserve">and Queensland Health </w:t>
      </w:r>
    </w:p>
    <w:p w14:paraId="6CB77DC7" w14:textId="77777777" w:rsidR="003D50B1" w:rsidRPr="0035558F" w:rsidRDefault="003D50B1" w:rsidP="003D50B1">
      <w:pPr>
        <w:spacing w:line="240" w:lineRule="auto"/>
        <w:ind w:left="340"/>
        <w:rPr>
          <w:rFonts w:ascii="Univers 45 Light" w:hAnsi="Univers 45 Light"/>
          <w:szCs w:val="22"/>
        </w:rPr>
      </w:pPr>
      <w:r w:rsidRPr="0035558F">
        <w:rPr>
          <w:rFonts w:ascii="Univers 45 Light" w:hAnsi="Univers 45 Light"/>
        </w:rPr>
        <w:br w:type="page"/>
      </w:r>
    </w:p>
    <w:p w14:paraId="56612BE9" w14:textId="77777777" w:rsidR="003D50B1" w:rsidRPr="0035558F" w:rsidRDefault="003D50B1" w:rsidP="003D50B1">
      <w:pPr>
        <w:spacing w:line="240" w:lineRule="auto"/>
        <w:rPr>
          <w:rFonts w:ascii="Univers 45 Light" w:hAnsi="Univers 45 Light"/>
          <w:szCs w:val="22"/>
        </w:rPr>
        <w:sectPr w:rsidR="003D50B1" w:rsidRPr="0035558F">
          <w:endnotePr>
            <w:numFmt w:val="decimal"/>
          </w:endnotePr>
          <w:pgSz w:w="16840" w:h="11907" w:orient="landscape"/>
          <w:pgMar w:top="1474" w:right="1843" w:bottom="1474" w:left="1276" w:header="958" w:footer="737" w:gutter="454"/>
          <w:cols w:space="720"/>
        </w:sectPr>
      </w:pPr>
    </w:p>
    <w:p w14:paraId="68DE63C8" w14:textId="77777777" w:rsidR="003D50B1" w:rsidRPr="00141769" w:rsidRDefault="003D50B1" w:rsidP="003D50B1">
      <w:pPr>
        <w:pStyle w:val="BodyText"/>
        <w:rPr>
          <w:rFonts w:ascii="Univers 45 Light" w:hAnsi="Univers 45 Light"/>
          <w:bCs/>
          <w:i/>
          <w:sz w:val="16"/>
          <w:szCs w:val="16"/>
        </w:rPr>
      </w:pPr>
      <w:r w:rsidRPr="00141769">
        <w:rPr>
          <w:rFonts w:ascii="Univers 45 Light" w:hAnsi="Univers 45 Light"/>
        </w:rPr>
        <w:t xml:space="preserve">The following should be </w:t>
      </w:r>
      <w:r>
        <w:rPr>
          <w:rFonts w:ascii="Univers 45 Light" w:hAnsi="Univers 45 Light"/>
        </w:rPr>
        <w:t xml:space="preserve">noted about the </w:t>
      </w:r>
      <w:r w:rsidRPr="00141769">
        <w:rPr>
          <w:rFonts w:ascii="Univers 45 Light" w:hAnsi="Univers 45 Light"/>
        </w:rPr>
        <w:t xml:space="preserve">feeder data for </w:t>
      </w:r>
      <w:r>
        <w:rPr>
          <w:rFonts w:ascii="Univers 45 Light" w:hAnsi="Univers 45 Light"/>
        </w:rPr>
        <w:t>Central Queensland HHS</w:t>
      </w:r>
      <w:r w:rsidRPr="00141769">
        <w:rPr>
          <w:rFonts w:ascii="Univers 45 Light" w:hAnsi="Univers 45 Light"/>
        </w:rPr>
        <w:t>:</w:t>
      </w:r>
    </w:p>
    <w:p w14:paraId="36A6DD34" w14:textId="77777777" w:rsidR="003D50B1" w:rsidRDefault="003D50B1" w:rsidP="003D50B1">
      <w:pPr>
        <w:pStyle w:val="ListBullet"/>
        <w:numPr>
          <w:ilvl w:val="0"/>
          <w:numId w:val="71"/>
        </w:numPr>
        <w:rPr>
          <w:rFonts w:ascii="Univers 45 Light" w:hAnsi="Univers 45 Light"/>
          <w:color w:val="auto"/>
        </w:rPr>
      </w:pPr>
      <w:r w:rsidRPr="00141769">
        <w:rPr>
          <w:rFonts w:ascii="Univers 45 Light" w:hAnsi="Univers 45 Light"/>
          <w:color w:val="auto"/>
        </w:rPr>
        <w:t>There are 1</w:t>
      </w:r>
      <w:r>
        <w:rPr>
          <w:rFonts w:ascii="Univers 45 Light" w:hAnsi="Univers 45 Light"/>
          <w:color w:val="auto"/>
        </w:rPr>
        <w:t>4</w:t>
      </w:r>
      <w:r w:rsidRPr="00141769">
        <w:rPr>
          <w:rFonts w:ascii="Univers 45 Light" w:hAnsi="Univers 45 Light"/>
          <w:color w:val="auto"/>
        </w:rPr>
        <w:t xml:space="preserve"> feeders used from a range of hospital source systems and they appear to represent major hospital departments providing resource activity.</w:t>
      </w:r>
    </w:p>
    <w:p w14:paraId="3A80DCCC" w14:textId="77777777" w:rsidR="003D50B1" w:rsidRDefault="003D50B1" w:rsidP="003D50B1">
      <w:pPr>
        <w:pStyle w:val="ListBullet"/>
        <w:numPr>
          <w:ilvl w:val="0"/>
          <w:numId w:val="62"/>
        </w:numPr>
        <w:rPr>
          <w:rFonts w:ascii="Univers 45 Light" w:hAnsi="Univers 45 Light"/>
        </w:rPr>
      </w:pPr>
      <w:r w:rsidRPr="00972FF7">
        <w:rPr>
          <w:rFonts w:ascii="Univers 45 Light" w:hAnsi="Univers 45 Light"/>
        </w:rPr>
        <w:t>The number of records linked to admitted patients, emergency, non-admitted</w:t>
      </w:r>
      <w:r>
        <w:rPr>
          <w:rFonts w:ascii="Univers 45 Light" w:hAnsi="Univers 45 Light"/>
        </w:rPr>
        <w:t xml:space="preserve">, system-generated </w:t>
      </w:r>
      <w:r w:rsidRPr="00972FF7">
        <w:rPr>
          <w:rFonts w:ascii="Univers 45 Light" w:hAnsi="Univers 45 Light"/>
        </w:rPr>
        <w:t>and other patients</w:t>
      </w:r>
      <w:r>
        <w:rPr>
          <w:rFonts w:ascii="Univers 45 Light" w:hAnsi="Univers 45 Light"/>
        </w:rPr>
        <w:t xml:space="preserve"> </w:t>
      </w:r>
      <w:r w:rsidRPr="00972FF7">
        <w:rPr>
          <w:rFonts w:ascii="Univers 45 Light" w:hAnsi="Univers 45 Light"/>
        </w:rPr>
        <w:t xml:space="preserve">had </w:t>
      </w:r>
      <w:r>
        <w:rPr>
          <w:rFonts w:ascii="Univers 45 Light" w:hAnsi="Univers 45 Light"/>
        </w:rPr>
        <w:t>a greater than 81</w:t>
      </w:r>
      <w:r w:rsidRPr="00972FF7">
        <w:rPr>
          <w:rFonts w:ascii="Univers 45 Light" w:hAnsi="Univers 45 Light"/>
        </w:rPr>
        <w:t xml:space="preserve"> percent link </w:t>
      </w:r>
      <w:r>
        <w:rPr>
          <w:rFonts w:ascii="Univers 45 Light" w:hAnsi="Univers 45 Light"/>
        </w:rPr>
        <w:t xml:space="preserve">or </w:t>
      </w:r>
      <w:r w:rsidRPr="00972FF7">
        <w:rPr>
          <w:rFonts w:ascii="Univers 45 Light" w:hAnsi="Univers 45 Light"/>
        </w:rPr>
        <w:t>match</w:t>
      </w:r>
      <w:r>
        <w:rPr>
          <w:rFonts w:ascii="Univers 45 Light" w:hAnsi="Univers 45 Light"/>
        </w:rPr>
        <w:t xml:space="preserve"> to a submitted activity record</w:t>
      </w:r>
      <w:r w:rsidRPr="00972FF7">
        <w:rPr>
          <w:rFonts w:ascii="Univers 45 Light" w:hAnsi="Univers 45 Light"/>
        </w:rPr>
        <w:t>. This suggests that there is robustness in the level of feeder activity reported back to episodes.</w:t>
      </w:r>
    </w:p>
    <w:p w14:paraId="7CA34DD4" w14:textId="6A5C06EC" w:rsidR="003D50B1" w:rsidRDefault="003D50B1" w:rsidP="003D50B1">
      <w:pPr>
        <w:pStyle w:val="ListBullet"/>
        <w:numPr>
          <w:ilvl w:val="0"/>
          <w:numId w:val="62"/>
        </w:numPr>
        <w:rPr>
          <w:rFonts w:ascii="Univers 45 Light" w:hAnsi="Univers 45 Light"/>
        </w:rPr>
      </w:pPr>
      <w:r w:rsidRPr="00B74C44">
        <w:rPr>
          <w:rFonts w:ascii="Univers 45 Light" w:hAnsi="Univers 45 Light"/>
        </w:rPr>
        <w:t xml:space="preserve">The unlinked </w:t>
      </w:r>
      <w:r>
        <w:rPr>
          <w:rFonts w:ascii="Univers 45 Light" w:hAnsi="Univers 45 Light"/>
        </w:rPr>
        <w:t xml:space="preserve">Allied Health, blood products, pharmacy and diagnostic imaging records </w:t>
      </w:r>
      <w:r w:rsidRPr="00DF5FEE">
        <w:rPr>
          <w:rFonts w:ascii="Univers 45 Light" w:hAnsi="Univers 45 Light"/>
        </w:rPr>
        <w:t xml:space="preserve">occur when activity data from </w:t>
      </w:r>
      <w:r>
        <w:rPr>
          <w:rFonts w:ascii="Univers 45 Light" w:hAnsi="Univers 45 Light"/>
        </w:rPr>
        <w:t>these source feeder systems</w:t>
      </w:r>
      <w:r w:rsidRPr="00DF5FEE">
        <w:rPr>
          <w:rFonts w:ascii="Univers 45 Light" w:hAnsi="Univers 45 Light"/>
        </w:rPr>
        <w:t xml:space="preserve"> (which do not contain point of order entry data) cannot be matched to inpatient, emergency or outpatient clinic presentation records based on time date stamp matching criteria. An unlinked feeder system record is created still containing the patients Patient Master Index details for the tests undertaken and is included in the costing process. These records are not reported in the activity submission as there is not reportable episode / presentation/Service event and would be excluded by IHPA for the building of the funding model. Therefore they are excluded from the NHCDC submissio</w:t>
      </w:r>
      <w:r>
        <w:rPr>
          <w:rFonts w:ascii="Univers 45 Light" w:hAnsi="Univers 45 Light"/>
        </w:rPr>
        <w:t>n. All records are therefore linked to an episode/presentation but not all records are linked to an episode/ presentation that can be reported as activity within the de</w:t>
      </w:r>
      <w:r w:rsidR="003C3ABE">
        <w:rPr>
          <w:rFonts w:ascii="Univers 45 Light" w:hAnsi="Univers 45 Light"/>
        </w:rPr>
        <w:t>finition</w:t>
      </w:r>
      <w:r>
        <w:rPr>
          <w:rFonts w:ascii="Univers 45 Light" w:hAnsi="Univers 45 Light"/>
        </w:rPr>
        <w:t xml:space="preserve"> of the IHPA activity Data Set Specifications. Full costing of each of these unlinked episodes still occurs. </w:t>
      </w:r>
    </w:p>
    <w:p w14:paraId="1FEDC869" w14:textId="77777777" w:rsidR="003D50B1" w:rsidRPr="006E4931" w:rsidRDefault="003D50B1" w:rsidP="003D50B1">
      <w:pPr>
        <w:pStyle w:val="Heading3"/>
        <w:numPr>
          <w:ilvl w:val="2"/>
          <w:numId w:val="35"/>
        </w:numPr>
        <w:tabs>
          <w:tab w:val="clear" w:pos="720"/>
          <w:tab w:val="num" w:pos="851"/>
          <w:tab w:val="num" w:pos="1713"/>
          <w:tab w:val="num" w:pos="6958"/>
        </w:tabs>
        <w:ind w:left="1713" w:hanging="1713"/>
      </w:pPr>
      <w:r w:rsidRPr="0035558F">
        <w:t>Treatment of WIP</w:t>
      </w:r>
    </w:p>
    <w:p w14:paraId="002E2A82" w14:textId="77777777" w:rsidR="003D50B1" w:rsidRPr="00153868" w:rsidRDefault="003D50B1" w:rsidP="003D50B1">
      <w:pPr>
        <w:pStyle w:val="BodyText"/>
        <w:rPr>
          <w:rFonts w:ascii="Univers 45 Light" w:hAnsi="Univers 45 Light"/>
        </w:rPr>
      </w:pPr>
      <w:r w:rsidRPr="006E4931">
        <w:rPr>
          <w:rFonts w:ascii="Univers 45 Light" w:hAnsi="Univers 45 Light"/>
        </w:rPr>
        <w:fldChar w:fldCharType="begin"/>
      </w:r>
      <w:r w:rsidRPr="00B0284B">
        <w:rPr>
          <w:rFonts w:ascii="Univers 45 Light" w:hAnsi="Univers 45 Light"/>
        </w:rPr>
        <w:instrText xml:space="preserve"> REF _Ref487051985 \h </w:instrText>
      </w:r>
      <w:r w:rsidRPr="006E4931">
        <w:rPr>
          <w:rFonts w:ascii="Univers 45 Light" w:hAnsi="Univers 45 Light"/>
        </w:rPr>
        <w:instrText xml:space="preserve"> \* MERGEFORMAT </w:instrText>
      </w:r>
      <w:r w:rsidRPr="006E4931">
        <w:rPr>
          <w:rFonts w:ascii="Univers 45 Light" w:hAnsi="Univers 45 Light"/>
        </w:rPr>
      </w:r>
      <w:r w:rsidRPr="006E4931">
        <w:rPr>
          <w:rFonts w:ascii="Univers 45 Light" w:hAnsi="Univers 45 Light"/>
        </w:rPr>
        <w:fldChar w:fldCharType="separate"/>
      </w:r>
      <w:r w:rsidR="00445A6D" w:rsidRPr="00445A6D">
        <w:rPr>
          <w:rFonts w:ascii="Univers 45 Light" w:hAnsi="Univers 45 Light"/>
        </w:rPr>
        <w:t xml:space="preserve">Table </w:t>
      </w:r>
      <w:r w:rsidR="00445A6D" w:rsidRPr="00445A6D">
        <w:rPr>
          <w:rFonts w:ascii="Univers 45 Light" w:hAnsi="Univers 45 Light"/>
          <w:noProof/>
        </w:rPr>
        <w:t>42</w:t>
      </w:r>
      <w:r w:rsidRPr="006E4931">
        <w:rPr>
          <w:rFonts w:ascii="Univers 45 Light" w:hAnsi="Univers 45 Light"/>
        </w:rPr>
        <w:fldChar w:fldCharType="end"/>
      </w:r>
      <w:r w:rsidRPr="00B0284B">
        <w:rPr>
          <w:rFonts w:ascii="Univers 45 Light" w:hAnsi="Univers 45 Light"/>
        </w:rPr>
        <w:t xml:space="preserve"> d</w:t>
      </w:r>
      <w:r w:rsidRPr="00153868">
        <w:rPr>
          <w:rFonts w:ascii="Univers 45 Light" w:hAnsi="Univers 45 Light"/>
        </w:rPr>
        <w:t xml:space="preserve">emonstrates models for WIP and its treatment in the </w:t>
      </w:r>
      <w:r>
        <w:rPr>
          <w:rFonts w:ascii="Univers 45 Light" w:hAnsi="Univers 45 Light"/>
        </w:rPr>
        <w:t>Central Queensland HHS</w:t>
      </w:r>
      <w:r w:rsidRPr="00153868">
        <w:rPr>
          <w:rFonts w:ascii="Univers 45 Light" w:hAnsi="Univers 45 Light"/>
        </w:rPr>
        <w:t>’s Round 20 NHCDC submission.</w:t>
      </w:r>
    </w:p>
    <w:p w14:paraId="06215FD9" w14:textId="77777777" w:rsidR="003D50B1" w:rsidRPr="0035558F" w:rsidRDefault="003D50B1" w:rsidP="003D50B1">
      <w:pPr>
        <w:pStyle w:val="BodyText"/>
        <w:rPr>
          <w:rFonts w:ascii="Univers 45 Light" w:hAnsi="Univers 45 Light"/>
          <w:i/>
        </w:rPr>
      </w:pPr>
      <w:bookmarkStart w:id="145" w:name="_Ref487051985"/>
      <w:r w:rsidRPr="00153868">
        <w:rPr>
          <w:rFonts w:ascii="Univers 45 Light" w:hAnsi="Univers 45 Light"/>
          <w:i/>
        </w:rPr>
        <w:t xml:space="preserve">Table </w:t>
      </w:r>
      <w:r w:rsidRPr="00153868">
        <w:fldChar w:fldCharType="begin"/>
      </w:r>
      <w:r w:rsidRPr="00153868">
        <w:rPr>
          <w:rFonts w:ascii="Univers 45 Light" w:hAnsi="Univers 45 Light"/>
          <w:i/>
        </w:rPr>
        <w:instrText xml:space="preserve"> SEQ Table \* ARABIC </w:instrText>
      </w:r>
      <w:r w:rsidRPr="00153868">
        <w:fldChar w:fldCharType="separate"/>
      </w:r>
      <w:r w:rsidR="00445A6D">
        <w:rPr>
          <w:rFonts w:ascii="Univers 45 Light" w:hAnsi="Univers 45 Light"/>
          <w:i/>
          <w:noProof/>
        </w:rPr>
        <w:t>42</w:t>
      </w:r>
      <w:r w:rsidRPr="00153868">
        <w:fldChar w:fldCharType="end"/>
      </w:r>
      <w:bookmarkEnd w:id="145"/>
      <w:r w:rsidRPr="00153868">
        <w:rPr>
          <w:rFonts w:ascii="Univers 45 Light" w:hAnsi="Univers 45 Light"/>
          <w:i/>
        </w:rPr>
        <w:t xml:space="preserve"> – WIP – </w:t>
      </w:r>
      <w:r w:rsidRPr="00856F21">
        <w:rPr>
          <w:rFonts w:ascii="Univers 45 Light" w:hAnsi="Univers 45 Light"/>
          <w:i/>
        </w:rPr>
        <w:t>Central Queensland Hospital and Health Service</w:t>
      </w:r>
    </w:p>
    <w:tbl>
      <w:tblPr>
        <w:tblStyle w:val="ListTable4-Accent11"/>
        <w:tblW w:w="5000" w:type="pct"/>
        <w:tblLook w:val="0620" w:firstRow="1" w:lastRow="0" w:firstColumn="0" w:lastColumn="0" w:noHBand="1" w:noVBand="1"/>
        <w:tblCaption w:val="Table 8 - Models for Work In Progress - Western Sydney LHD"/>
        <w:tblDescription w:val="This table describes the models for Work In Progress and how that applied to Western Sydney LHD.  The first column is the model number, the second column is the description and the third column is how that model was applied for the relevant hospital."/>
      </w:tblPr>
      <w:tblGrid>
        <w:gridCol w:w="852"/>
        <w:gridCol w:w="4106"/>
        <w:gridCol w:w="3537"/>
      </w:tblGrid>
      <w:tr w:rsidR="003D50B1" w:rsidRPr="0035558F" w14:paraId="333FECB9" w14:textId="77777777" w:rsidTr="00F966F7">
        <w:trPr>
          <w:cnfStyle w:val="100000000000" w:firstRow="1" w:lastRow="0" w:firstColumn="0" w:lastColumn="0" w:oddVBand="0" w:evenVBand="0" w:oddHBand="0" w:evenHBand="0" w:firstRowFirstColumn="0" w:firstRowLastColumn="0" w:lastRowFirstColumn="0" w:lastRowLastColumn="0"/>
          <w:tblHeader/>
        </w:trPr>
        <w:tc>
          <w:tcPr>
            <w:tcW w:w="501" w:type="pct"/>
            <w:tcBorders>
              <w:right w:val="single" w:sz="4" w:space="0" w:color="548DD4" w:themeColor="text2" w:themeTint="99"/>
            </w:tcBorders>
            <w:shd w:val="clear" w:color="auto" w:fill="002060"/>
            <w:noWrap/>
            <w:hideMark/>
          </w:tcPr>
          <w:p w14:paraId="4966B829" w14:textId="77777777" w:rsidR="003D50B1" w:rsidRPr="0035558F" w:rsidRDefault="003D50B1" w:rsidP="00F966F7">
            <w:pPr>
              <w:rPr>
                <w:rFonts w:ascii="Univers 45 Light" w:hAnsi="Univers 45 Light"/>
              </w:rPr>
            </w:pPr>
            <w:r w:rsidRPr="0035558F">
              <w:rPr>
                <w:rFonts w:ascii="Univers 45 Light" w:hAnsi="Univers 45 Light"/>
              </w:rPr>
              <w:t>Model</w:t>
            </w:r>
          </w:p>
        </w:tc>
        <w:tc>
          <w:tcPr>
            <w:tcW w:w="2417" w:type="pct"/>
            <w:tcBorders>
              <w:left w:val="single" w:sz="4" w:space="0" w:color="548DD4" w:themeColor="text2" w:themeTint="99"/>
              <w:right w:val="nil"/>
            </w:tcBorders>
            <w:shd w:val="clear" w:color="auto" w:fill="002060"/>
            <w:hideMark/>
          </w:tcPr>
          <w:p w14:paraId="04B3EB2E" w14:textId="77777777" w:rsidR="003D50B1" w:rsidRPr="0035558F" w:rsidRDefault="003D50B1" w:rsidP="00F966F7">
            <w:pPr>
              <w:rPr>
                <w:rFonts w:ascii="Univers 45 Light" w:hAnsi="Univers 45 Light"/>
              </w:rPr>
            </w:pPr>
            <w:r w:rsidRPr="0035558F">
              <w:rPr>
                <w:rFonts w:ascii="Univers 45 Light" w:hAnsi="Univers 45 Light"/>
              </w:rPr>
              <w:t>Description</w:t>
            </w:r>
          </w:p>
        </w:tc>
        <w:tc>
          <w:tcPr>
            <w:tcW w:w="2082" w:type="pct"/>
            <w:tcBorders>
              <w:left w:val="single" w:sz="4" w:space="0" w:color="548DD4" w:themeColor="text2" w:themeTint="99"/>
            </w:tcBorders>
            <w:shd w:val="clear" w:color="auto" w:fill="002060"/>
            <w:hideMark/>
          </w:tcPr>
          <w:p w14:paraId="0551EEB9" w14:textId="77777777" w:rsidR="003D50B1" w:rsidRPr="0035558F" w:rsidRDefault="003D50B1" w:rsidP="00F966F7">
            <w:pPr>
              <w:jc w:val="center"/>
              <w:rPr>
                <w:rFonts w:ascii="Univers 45 Light" w:hAnsi="Univers 45 Light"/>
              </w:rPr>
            </w:pPr>
            <w:r w:rsidRPr="0035558F">
              <w:rPr>
                <w:rFonts w:ascii="Univers 45 Light" w:hAnsi="Univers 45 Light"/>
              </w:rPr>
              <w:t xml:space="preserve">Submitted to Round </w:t>
            </w:r>
            <w:r>
              <w:rPr>
                <w:rFonts w:ascii="Univers 45 Light" w:hAnsi="Univers 45 Light"/>
              </w:rPr>
              <w:t>20</w:t>
            </w:r>
            <w:r w:rsidRPr="0035558F">
              <w:rPr>
                <w:rFonts w:ascii="Univers 45 Light" w:hAnsi="Univers 45 Light"/>
              </w:rPr>
              <w:t xml:space="preserve"> NHCDC</w:t>
            </w:r>
          </w:p>
        </w:tc>
      </w:tr>
      <w:tr w:rsidR="003D50B1" w:rsidRPr="0035558F" w14:paraId="39418404" w14:textId="77777777" w:rsidTr="00F966F7">
        <w:tc>
          <w:tcPr>
            <w:tcW w:w="50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366953EB" w14:textId="77777777" w:rsidR="003D50B1" w:rsidRPr="0035558F" w:rsidRDefault="003D50B1" w:rsidP="00F966F7">
            <w:pPr>
              <w:rPr>
                <w:rFonts w:ascii="Univers 45 Light" w:hAnsi="Univers 45 Light"/>
              </w:rPr>
            </w:pPr>
            <w:r w:rsidRPr="0035558F">
              <w:rPr>
                <w:rFonts w:ascii="Univers 45 Light" w:hAnsi="Univers 45 Light"/>
              </w:rPr>
              <w:t>1</w:t>
            </w:r>
          </w:p>
        </w:tc>
        <w:tc>
          <w:tcPr>
            <w:tcW w:w="2417" w:type="pct"/>
            <w:tcBorders>
              <w:top w:val="single" w:sz="4" w:space="0" w:color="95B3D7" w:themeColor="accent1" w:themeTint="99"/>
              <w:left w:val="single" w:sz="4" w:space="0" w:color="548DD4" w:themeColor="text2" w:themeTint="99"/>
              <w:bottom w:val="single" w:sz="4" w:space="0" w:color="95B3D7" w:themeColor="accent1" w:themeTint="99"/>
              <w:right w:val="nil"/>
            </w:tcBorders>
            <w:hideMark/>
          </w:tcPr>
          <w:p w14:paraId="01C528A1" w14:textId="77777777" w:rsidR="003D50B1" w:rsidRPr="0035558F" w:rsidRDefault="003D50B1" w:rsidP="00F966F7">
            <w:pPr>
              <w:rPr>
                <w:rFonts w:ascii="Univers 45 Light" w:hAnsi="Univers 45 Light"/>
              </w:rPr>
            </w:pPr>
            <w:r w:rsidRPr="0035558F">
              <w:rPr>
                <w:rFonts w:ascii="Univers 45 Light" w:hAnsi="Univers 45 Light"/>
              </w:rPr>
              <w:t>Cost</w:t>
            </w:r>
            <w:r>
              <w:rPr>
                <w:rFonts w:ascii="Univers 45 Light" w:hAnsi="Univers 45 Light"/>
              </w:rPr>
              <w:t>s</w:t>
            </w:r>
            <w:r w:rsidRPr="0035558F">
              <w:rPr>
                <w:rFonts w:ascii="Univers 45 Light" w:hAnsi="Univers 45 Light"/>
              </w:rPr>
              <w:t xml:space="preserve"> for patients admitted and discharged in 201</w:t>
            </w:r>
            <w:r>
              <w:rPr>
                <w:rFonts w:ascii="Univers 45 Light" w:hAnsi="Univers 45 Light"/>
              </w:rPr>
              <w:t>5</w:t>
            </w:r>
            <w:r w:rsidRPr="0035558F">
              <w:rPr>
                <w:rFonts w:ascii="Univers 45 Light" w:hAnsi="Univers 45 Light"/>
              </w:rPr>
              <w:t>-1</w:t>
            </w:r>
            <w:r>
              <w:rPr>
                <w:rFonts w:ascii="Univers 45 Light" w:hAnsi="Univers 45 Light"/>
              </w:rPr>
              <w:t>6</w:t>
            </w:r>
            <w:r w:rsidRPr="0035558F">
              <w:rPr>
                <w:rFonts w:ascii="Univers 45 Light" w:hAnsi="Univers 45 Light"/>
              </w:rPr>
              <w:t xml:space="preserve"> only</w:t>
            </w:r>
          </w:p>
        </w:tc>
        <w:tc>
          <w:tcPr>
            <w:tcW w:w="2082"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03B45C31" w14:textId="77777777" w:rsidR="003D50B1" w:rsidRPr="0035558F" w:rsidRDefault="003D50B1" w:rsidP="00F966F7">
            <w:pPr>
              <w:rPr>
                <w:rFonts w:ascii="Univers 45 Light" w:hAnsi="Univers 45 Light"/>
              </w:rPr>
            </w:pPr>
            <w:r w:rsidRPr="0035558F">
              <w:rPr>
                <w:rFonts w:ascii="Univers 45 Light" w:hAnsi="Univers 45 Light"/>
              </w:rPr>
              <w:t xml:space="preserve">Submitted to Round </w:t>
            </w:r>
            <w:r>
              <w:rPr>
                <w:rFonts w:ascii="Univers 45 Light" w:hAnsi="Univers 45 Light"/>
              </w:rPr>
              <w:t>20</w:t>
            </w:r>
            <w:r w:rsidRPr="0035558F">
              <w:rPr>
                <w:rFonts w:ascii="Univers 45 Light" w:hAnsi="Univers 45 Light"/>
              </w:rPr>
              <w:t xml:space="preserve"> of the NHCDC</w:t>
            </w:r>
          </w:p>
        </w:tc>
      </w:tr>
      <w:tr w:rsidR="003D50B1" w:rsidRPr="0035558F" w14:paraId="4BB381E8" w14:textId="77777777" w:rsidTr="00F966F7">
        <w:tc>
          <w:tcPr>
            <w:tcW w:w="50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2172717A" w14:textId="77777777" w:rsidR="003D50B1" w:rsidRPr="0035558F" w:rsidRDefault="003D50B1" w:rsidP="00F966F7">
            <w:pPr>
              <w:rPr>
                <w:rFonts w:ascii="Univers 45 Light" w:hAnsi="Univers 45 Light"/>
              </w:rPr>
            </w:pPr>
            <w:r w:rsidRPr="0035558F">
              <w:rPr>
                <w:rFonts w:ascii="Univers 45 Light" w:hAnsi="Univers 45 Light"/>
              </w:rPr>
              <w:t>2</w:t>
            </w:r>
          </w:p>
        </w:tc>
        <w:tc>
          <w:tcPr>
            <w:tcW w:w="2417" w:type="pct"/>
            <w:tcBorders>
              <w:top w:val="single" w:sz="4" w:space="0" w:color="95B3D7" w:themeColor="accent1" w:themeTint="99"/>
              <w:left w:val="single" w:sz="4" w:space="0" w:color="548DD4" w:themeColor="text2" w:themeTint="99"/>
              <w:bottom w:val="single" w:sz="4" w:space="0" w:color="95B3D7" w:themeColor="accent1" w:themeTint="99"/>
              <w:right w:val="nil"/>
            </w:tcBorders>
            <w:hideMark/>
          </w:tcPr>
          <w:p w14:paraId="3E780C51" w14:textId="77777777" w:rsidR="003D50B1" w:rsidRPr="0035558F" w:rsidRDefault="003D50B1" w:rsidP="00F966F7">
            <w:pPr>
              <w:rPr>
                <w:rFonts w:ascii="Univers 45 Light" w:hAnsi="Univers 45 Light"/>
              </w:rPr>
            </w:pPr>
            <w:r w:rsidRPr="0035558F">
              <w:rPr>
                <w:rFonts w:ascii="Univers 45 Light" w:hAnsi="Univers 45 Light"/>
              </w:rPr>
              <w:t>Costs for patients admitted prior to 201</w:t>
            </w:r>
            <w:r>
              <w:rPr>
                <w:rFonts w:ascii="Univers 45 Light" w:hAnsi="Univers 45 Light"/>
              </w:rPr>
              <w:t>5</w:t>
            </w:r>
            <w:r w:rsidRPr="0035558F">
              <w:rPr>
                <w:rFonts w:ascii="Univers 45 Light" w:hAnsi="Univers 45 Light"/>
              </w:rPr>
              <w:t>-1</w:t>
            </w:r>
            <w:r>
              <w:rPr>
                <w:rFonts w:ascii="Univers 45 Light" w:hAnsi="Univers 45 Light"/>
              </w:rPr>
              <w:t>6</w:t>
            </w:r>
            <w:r w:rsidRPr="0035558F">
              <w:rPr>
                <w:rFonts w:ascii="Univers 45 Light" w:hAnsi="Univers 45 Light"/>
              </w:rPr>
              <w:t xml:space="preserve"> and discharged in 201</w:t>
            </w:r>
            <w:r>
              <w:rPr>
                <w:rFonts w:ascii="Univers 45 Light" w:hAnsi="Univers 45 Light"/>
              </w:rPr>
              <w:t>5</w:t>
            </w:r>
            <w:r w:rsidRPr="0035558F">
              <w:rPr>
                <w:rFonts w:ascii="Univers 45 Light" w:hAnsi="Univers 45 Light"/>
              </w:rPr>
              <w:t>-1</w:t>
            </w:r>
            <w:r>
              <w:rPr>
                <w:rFonts w:ascii="Univers 45 Light" w:hAnsi="Univers 45 Light"/>
              </w:rPr>
              <w:t>6</w:t>
            </w:r>
          </w:p>
        </w:tc>
        <w:tc>
          <w:tcPr>
            <w:tcW w:w="2082"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1E7D65B5" w14:textId="77777777" w:rsidR="003D50B1" w:rsidRPr="0035558F" w:rsidRDefault="003D50B1" w:rsidP="00F966F7">
            <w:pPr>
              <w:rPr>
                <w:rFonts w:ascii="Univers 45 Light" w:hAnsi="Univers 45 Light"/>
              </w:rPr>
            </w:pPr>
            <w:r w:rsidRPr="0035558F">
              <w:rPr>
                <w:rFonts w:ascii="Univers 45 Light" w:hAnsi="Univers 45 Light"/>
              </w:rPr>
              <w:t xml:space="preserve">Submitted to Round </w:t>
            </w:r>
            <w:r>
              <w:rPr>
                <w:rFonts w:ascii="Univers 45 Light" w:hAnsi="Univers 45 Light"/>
              </w:rPr>
              <w:t>20</w:t>
            </w:r>
            <w:r w:rsidRPr="0035558F">
              <w:rPr>
                <w:rFonts w:ascii="Univers 45 Light" w:hAnsi="Univers 45 Light"/>
              </w:rPr>
              <w:t xml:space="preserve"> of the NHCDC. Costs are submitted for </w:t>
            </w:r>
            <w:r w:rsidRPr="002946DB">
              <w:rPr>
                <w:rFonts w:ascii="Univers 45 Light" w:hAnsi="Univers 45 Light"/>
              </w:rPr>
              <w:t xml:space="preserve">all years from admission to discharge. The legacy costing system in use for costing </w:t>
            </w:r>
            <w:r>
              <w:rPr>
                <w:rFonts w:ascii="Univers 45 Light" w:hAnsi="Univers 45 Light"/>
              </w:rPr>
              <w:t xml:space="preserve">Central Queensland HHS </w:t>
            </w:r>
            <w:r w:rsidRPr="002946DB">
              <w:rPr>
                <w:rFonts w:ascii="Univers 45 Light" w:hAnsi="Univers 45 Light"/>
              </w:rPr>
              <w:t>is a patient centric multi fiscal year system</w:t>
            </w:r>
            <w:r>
              <w:rPr>
                <w:rFonts w:ascii="Univers 45 Light" w:hAnsi="Univers 45 Light"/>
              </w:rPr>
              <w:t>.</w:t>
            </w:r>
          </w:p>
        </w:tc>
      </w:tr>
      <w:tr w:rsidR="003D50B1" w:rsidRPr="0035558F" w14:paraId="077CEB6E" w14:textId="77777777" w:rsidTr="00F966F7">
        <w:tc>
          <w:tcPr>
            <w:tcW w:w="50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408B811D" w14:textId="77777777" w:rsidR="003D50B1" w:rsidRPr="0035558F" w:rsidRDefault="003D50B1" w:rsidP="00F966F7">
            <w:pPr>
              <w:rPr>
                <w:rFonts w:ascii="Univers 45 Light" w:hAnsi="Univers 45 Light"/>
              </w:rPr>
            </w:pPr>
            <w:r w:rsidRPr="0035558F">
              <w:rPr>
                <w:rFonts w:ascii="Univers 45 Light" w:hAnsi="Univers 45 Light"/>
              </w:rPr>
              <w:t>3</w:t>
            </w:r>
          </w:p>
        </w:tc>
        <w:tc>
          <w:tcPr>
            <w:tcW w:w="2417" w:type="pct"/>
            <w:tcBorders>
              <w:top w:val="single" w:sz="4" w:space="0" w:color="95B3D7" w:themeColor="accent1" w:themeTint="99"/>
              <w:left w:val="single" w:sz="4" w:space="0" w:color="548DD4" w:themeColor="text2" w:themeTint="99"/>
              <w:bottom w:val="single" w:sz="4" w:space="0" w:color="95B3D7" w:themeColor="accent1" w:themeTint="99"/>
              <w:right w:val="nil"/>
            </w:tcBorders>
            <w:hideMark/>
          </w:tcPr>
          <w:p w14:paraId="42E51B96" w14:textId="77777777" w:rsidR="003D50B1" w:rsidRPr="0035558F" w:rsidRDefault="003D50B1" w:rsidP="00F966F7">
            <w:pPr>
              <w:rPr>
                <w:rFonts w:ascii="Univers 45 Light" w:hAnsi="Univers 45 Light"/>
              </w:rPr>
            </w:pPr>
            <w:r w:rsidRPr="0035558F">
              <w:rPr>
                <w:rFonts w:ascii="Univers 45 Light" w:hAnsi="Univers 45 Light"/>
              </w:rPr>
              <w:t>Costs for patients admitted prior to or in 201</w:t>
            </w:r>
            <w:r>
              <w:rPr>
                <w:rFonts w:ascii="Univers 45 Light" w:hAnsi="Univers 45 Light"/>
              </w:rPr>
              <w:t>5</w:t>
            </w:r>
            <w:r w:rsidRPr="0035558F">
              <w:rPr>
                <w:rFonts w:ascii="Univers 45 Light" w:hAnsi="Univers 45 Light"/>
              </w:rPr>
              <w:t>-1</w:t>
            </w:r>
            <w:r>
              <w:rPr>
                <w:rFonts w:ascii="Univers 45 Light" w:hAnsi="Univers 45 Light"/>
              </w:rPr>
              <w:t>6</w:t>
            </w:r>
            <w:r w:rsidRPr="0035558F">
              <w:rPr>
                <w:rFonts w:ascii="Univers 45 Light" w:hAnsi="Univers 45 Light"/>
              </w:rPr>
              <w:t xml:space="preserve"> and remain admitted at 30 June 201</w:t>
            </w:r>
            <w:r>
              <w:rPr>
                <w:rFonts w:ascii="Univers 45 Light" w:hAnsi="Univers 45 Light"/>
              </w:rPr>
              <w:t>6</w:t>
            </w:r>
          </w:p>
        </w:tc>
        <w:tc>
          <w:tcPr>
            <w:tcW w:w="2082"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6A603277" w14:textId="77777777" w:rsidR="003D50B1" w:rsidRPr="0035558F" w:rsidRDefault="003D50B1" w:rsidP="00F966F7">
            <w:pPr>
              <w:rPr>
                <w:rFonts w:ascii="Univers 45 Light" w:hAnsi="Univers 45 Light"/>
              </w:rPr>
            </w:pPr>
            <w:r w:rsidRPr="0035558F">
              <w:rPr>
                <w:rFonts w:ascii="Univers 45 Light" w:hAnsi="Univers 45 Light"/>
              </w:rPr>
              <w:t xml:space="preserve">Not submitted to Round </w:t>
            </w:r>
            <w:r>
              <w:rPr>
                <w:rFonts w:ascii="Univers 45 Light" w:hAnsi="Univers 45 Light"/>
              </w:rPr>
              <w:t>20</w:t>
            </w:r>
            <w:r w:rsidRPr="0035558F">
              <w:rPr>
                <w:rFonts w:ascii="Univers 45 Light" w:hAnsi="Univers 45 Light"/>
              </w:rPr>
              <w:t xml:space="preserve"> of the NHCDC</w:t>
            </w:r>
          </w:p>
        </w:tc>
      </w:tr>
    </w:tbl>
    <w:p w14:paraId="5E609986" w14:textId="77777777" w:rsidR="003D50B1" w:rsidRPr="0035558F" w:rsidRDefault="003D50B1" w:rsidP="003D50B1">
      <w:pPr>
        <w:rPr>
          <w:rFonts w:ascii="Univers 45 Light" w:hAnsi="Univers 45 Light"/>
          <w:bCs/>
          <w:i/>
          <w:sz w:val="16"/>
          <w:szCs w:val="16"/>
        </w:rPr>
      </w:pPr>
      <w:r w:rsidRPr="0035558F">
        <w:rPr>
          <w:rFonts w:ascii="Univers 45 Light" w:hAnsi="Univers 45 Light"/>
          <w:bCs/>
          <w:i/>
          <w:sz w:val="16"/>
          <w:szCs w:val="16"/>
        </w:rPr>
        <w:t xml:space="preserve">Source: KPMG, based on </w:t>
      </w:r>
      <w:r>
        <w:rPr>
          <w:rFonts w:ascii="Univers 45 Light" w:hAnsi="Univers 45 Light"/>
          <w:bCs/>
          <w:i/>
          <w:sz w:val="16"/>
          <w:szCs w:val="16"/>
        </w:rPr>
        <w:t>Central Queensland HHS</w:t>
      </w:r>
      <w:r w:rsidRPr="0035558F">
        <w:rPr>
          <w:rFonts w:ascii="Univers 45 Light" w:hAnsi="Univers 45 Light"/>
          <w:bCs/>
          <w:i/>
          <w:sz w:val="16"/>
          <w:szCs w:val="16"/>
        </w:rPr>
        <w:t xml:space="preserve"> templates and review discussions </w:t>
      </w:r>
    </w:p>
    <w:p w14:paraId="3AEE9D38" w14:textId="77777777" w:rsidR="003D50B1" w:rsidRPr="0035558F" w:rsidRDefault="003D50B1" w:rsidP="003D50B1">
      <w:pPr>
        <w:pStyle w:val="BodyText"/>
        <w:rPr>
          <w:rFonts w:ascii="Univers 45 Light" w:hAnsi="Univers 45 Light"/>
        </w:rPr>
      </w:pPr>
      <w:r w:rsidRPr="0035558F">
        <w:rPr>
          <w:rFonts w:ascii="Univers 45 Light" w:hAnsi="Univers 45 Light"/>
        </w:rPr>
        <w:t xml:space="preserve">In summary, for </w:t>
      </w:r>
      <w:r>
        <w:rPr>
          <w:rFonts w:ascii="Univers 45 Light" w:hAnsi="Univers 45 Light"/>
        </w:rPr>
        <w:t>Central Queensland HHS</w:t>
      </w:r>
      <w:r w:rsidRPr="0035558F">
        <w:rPr>
          <w:rFonts w:ascii="Univers 45 Light" w:hAnsi="Univers 45 Light"/>
        </w:rPr>
        <w:t>, costs were submitted for admitted and discharged patients in 201</w:t>
      </w:r>
      <w:r>
        <w:rPr>
          <w:rFonts w:ascii="Univers 45 Light" w:hAnsi="Univers 45 Light"/>
        </w:rPr>
        <w:t>5</w:t>
      </w:r>
      <w:r w:rsidRPr="0035558F">
        <w:rPr>
          <w:rFonts w:ascii="Univers 45 Light" w:hAnsi="Univers 45 Light"/>
        </w:rPr>
        <w:t>-1</w:t>
      </w:r>
      <w:r>
        <w:rPr>
          <w:rFonts w:ascii="Univers 45 Light" w:hAnsi="Univers 45 Light"/>
        </w:rPr>
        <w:t>6</w:t>
      </w:r>
      <w:r w:rsidRPr="0035558F">
        <w:rPr>
          <w:rFonts w:ascii="Univers 45 Light" w:hAnsi="Univers 45 Light"/>
        </w:rPr>
        <w:t xml:space="preserve"> and WIP costs </w:t>
      </w:r>
      <w:r>
        <w:rPr>
          <w:rFonts w:ascii="Univers 45 Light" w:hAnsi="Univers 45 Light"/>
        </w:rPr>
        <w:t xml:space="preserve">for </w:t>
      </w:r>
      <w:r w:rsidRPr="0035558F">
        <w:rPr>
          <w:rFonts w:ascii="Univers 45 Light" w:hAnsi="Univers 45 Light"/>
        </w:rPr>
        <w:t>patients admitted prior to</w:t>
      </w:r>
      <w:r>
        <w:rPr>
          <w:rFonts w:ascii="Univers 45 Light" w:hAnsi="Univers 45 Light"/>
        </w:rPr>
        <w:t xml:space="preserve"> 2013-14</w:t>
      </w:r>
      <w:r w:rsidRPr="0035558F">
        <w:rPr>
          <w:rFonts w:ascii="Univers 45 Light" w:hAnsi="Univers 45 Light"/>
        </w:rPr>
        <w:t>, but discharged in 201</w:t>
      </w:r>
      <w:r>
        <w:rPr>
          <w:rFonts w:ascii="Univers 45 Light" w:hAnsi="Univers 45 Light"/>
        </w:rPr>
        <w:t>5</w:t>
      </w:r>
      <w:r w:rsidRPr="0035558F">
        <w:rPr>
          <w:rFonts w:ascii="Univers 45 Light" w:hAnsi="Univers 45 Light"/>
        </w:rPr>
        <w:t>-1</w:t>
      </w:r>
      <w:r>
        <w:rPr>
          <w:rFonts w:ascii="Univers 45 Light" w:hAnsi="Univers 45 Light"/>
        </w:rPr>
        <w:t>6</w:t>
      </w:r>
      <w:r w:rsidRPr="0035558F">
        <w:rPr>
          <w:rFonts w:ascii="Univers 45 Light" w:hAnsi="Univers 45 Light"/>
        </w:rPr>
        <w:t>.</w:t>
      </w:r>
    </w:p>
    <w:p w14:paraId="6F124AA0" w14:textId="77777777" w:rsidR="003D50B1" w:rsidRPr="006E4931" w:rsidRDefault="003D50B1" w:rsidP="003D50B1">
      <w:pPr>
        <w:pStyle w:val="Heading3"/>
        <w:numPr>
          <w:ilvl w:val="2"/>
          <w:numId w:val="35"/>
        </w:numPr>
        <w:tabs>
          <w:tab w:val="clear" w:pos="720"/>
          <w:tab w:val="num" w:pos="851"/>
          <w:tab w:val="num" w:pos="1713"/>
          <w:tab w:val="num" w:pos="6958"/>
        </w:tabs>
        <w:ind w:left="1713" w:hanging="1713"/>
      </w:pPr>
      <w:r w:rsidRPr="0035558F">
        <w:t>Critical care</w:t>
      </w:r>
    </w:p>
    <w:p w14:paraId="2BC5E1CC" w14:textId="77777777" w:rsidR="003D50B1" w:rsidRPr="007A2A33" w:rsidRDefault="003D50B1" w:rsidP="003D50B1">
      <w:pPr>
        <w:pStyle w:val="BodyText"/>
        <w:rPr>
          <w:rFonts w:ascii="Univers 45 Light" w:hAnsi="Univers 45 Light"/>
        </w:rPr>
      </w:pPr>
      <w:r>
        <w:rPr>
          <w:rFonts w:ascii="Univers 45 Light" w:hAnsi="Univers 45 Light"/>
        </w:rPr>
        <w:t xml:space="preserve">Central Queensland HHS reported costs associated with an Adult Intensive Care Unit and Coronary Care Unit located at Rockhampton Hospital. </w:t>
      </w:r>
      <w:r w:rsidRPr="007A2A33">
        <w:rPr>
          <w:rFonts w:ascii="Univers 45 Light" w:hAnsi="Univers 45 Light"/>
        </w:rPr>
        <w:t>All direct costs associated with ICU are allocated to specific ICU cost centres. Critical care costs are captured in accordance with the applicable standard.</w:t>
      </w:r>
    </w:p>
    <w:p w14:paraId="61742ABF" w14:textId="77777777" w:rsidR="003D50B1" w:rsidRPr="006E4931" w:rsidRDefault="003D50B1" w:rsidP="003D50B1">
      <w:pPr>
        <w:pStyle w:val="Heading3"/>
        <w:numPr>
          <w:ilvl w:val="2"/>
          <w:numId w:val="35"/>
        </w:numPr>
        <w:tabs>
          <w:tab w:val="clear" w:pos="720"/>
          <w:tab w:val="num" w:pos="851"/>
          <w:tab w:val="num" w:pos="1713"/>
          <w:tab w:val="num" w:pos="6958"/>
        </w:tabs>
        <w:ind w:left="1713" w:hanging="1713"/>
      </w:pPr>
      <w:r w:rsidRPr="0035558F">
        <w:t>Costing public and private patients</w:t>
      </w:r>
    </w:p>
    <w:p w14:paraId="4098C0D8" w14:textId="77777777" w:rsidR="003D50B1" w:rsidRDefault="003D50B1" w:rsidP="003D50B1">
      <w:pPr>
        <w:pStyle w:val="BodyText"/>
        <w:rPr>
          <w:rFonts w:ascii="Univers 45 Light" w:hAnsi="Univers 45 Light"/>
        </w:rPr>
      </w:pPr>
      <w:r>
        <w:rPr>
          <w:rFonts w:ascii="Univers 45 Light" w:hAnsi="Univers 45 Light"/>
        </w:rPr>
        <w:t>Central Queensland HHS</w:t>
      </w:r>
      <w:r w:rsidRPr="007A2A33">
        <w:rPr>
          <w:rFonts w:ascii="Univers 45 Light" w:hAnsi="Univers 45 Light"/>
        </w:rPr>
        <w:t xml:space="preserve"> does not adjust costing specific patients based on their financial classification, i.e. whether they are a public or a privately insured patient. Applicable costs are allocated to private patients, including a share of pathology, medical imaging, prosthesis and medical costs, in the same manner as public patients. Private patient revenue is not offset against any related expenditure.</w:t>
      </w:r>
    </w:p>
    <w:p w14:paraId="3F2B080B" w14:textId="77777777" w:rsidR="003D50B1" w:rsidRDefault="003D50B1" w:rsidP="003D50B1">
      <w:pPr>
        <w:pStyle w:val="BodyText"/>
        <w:rPr>
          <w:rFonts w:ascii="Univers 45 Light" w:hAnsi="Univers 45 Light"/>
        </w:rPr>
      </w:pPr>
      <w:r w:rsidRPr="007A2A33">
        <w:rPr>
          <w:rFonts w:ascii="Univers 45 Light" w:hAnsi="Univers 45 Light"/>
        </w:rPr>
        <w:t xml:space="preserve">The majority of medical officers are salaried medical officers are paid an allowance in-lieu of private practice arrangements, i.e. there is </w:t>
      </w:r>
      <w:r>
        <w:rPr>
          <w:rFonts w:ascii="Univers 45 Light" w:hAnsi="Univers 45 Light"/>
        </w:rPr>
        <w:t>no</w:t>
      </w:r>
      <w:r w:rsidRPr="007A2A33">
        <w:rPr>
          <w:rFonts w:ascii="Univers 45 Light" w:hAnsi="Univers 45 Light"/>
        </w:rPr>
        <w:t xml:space="preserve"> use of private practice funds to supplement the employment costs. Further</w:t>
      </w:r>
      <w:r>
        <w:rPr>
          <w:rFonts w:ascii="Univers 45 Light" w:hAnsi="Univers 45 Light"/>
        </w:rPr>
        <w:t>more</w:t>
      </w:r>
      <w:r w:rsidRPr="007A2A33">
        <w:rPr>
          <w:rFonts w:ascii="Univers 45 Light" w:hAnsi="Univers 45 Light"/>
        </w:rPr>
        <w:t xml:space="preserve"> there are no adjustments made to expenditures for the Right of Private Practice Models. Therefore, the full employment cost associated with medical officers is allocated to all patients, regardless of financial class. </w:t>
      </w:r>
    </w:p>
    <w:p w14:paraId="70E06536" w14:textId="77777777" w:rsidR="003D50B1" w:rsidRPr="007A2A33" w:rsidRDefault="003D50B1" w:rsidP="003D50B1">
      <w:pPr>
        <w:pStyle w:val="BodyText"/>
        <w:rPr>
          <w:rFonts w:ascii="Univers 45 Light" w:hAnsi="Univers 45 Light"/>
        </w:rPr>
      </w:pPr>
      <w:r>
        <w:rPr>
          <w:rFonts w:ascii="Univers 45 Light" w:hAnsi="Univers 45 Light"/>
        </w:rPr>
        <w:t xml:space="preserve">This </w:t>
      </w:r>
      <w:r w:rsidRPr="007A2A33">
        <w:rPr>
          <w:rFonts w:ascii="Univers 45 Light" w:hAnsi="Univers 45 Light"/>
        </w:rPr>
        <w:t>aligns with the principles of the AHPCS Version 3.1 and reflects the true patient level data cost incurred for public and private patients treated by the HHS.</w:t>
      </w:r>
    </w:p>
    <w:p w14:paraId="6B97B2F0" w14:textId="77777777" w:rsidR="003D50B1" w:rsidRPr="006E4931" w:rsidRDefault="003D50B1" w:rsidP="003D50B1">
      <w:pPr>
        <w:pStyle w:val="Heading3"/>
        <w:numPr>
          <w:ilvl w:val="2"/>
          <w:numId w:val="35"/>
        </w:numPr>
        <w:tabs>
          <w:tab w:val="clear" w:pos="720"/>
          <w:tab w:val="num" w:pos="851"/>
          <w:tab w:val="num" w:pos="1713"/>
          <w:tab w:val="num" w:pos="6958"/>
        </w:tabs>
        <w:ind w:left="1713" w:hanging="1713"/>
      </w:pPr>
      <w:r w:rsidRPr="0035558F">
        <w:t>Treatment of specific items</w:t>
      </w:r>
    </w:p>
    <w:p w14:paraId="35B897CD" w14:textId="77777777" w:rsidR="003D50B1" w:rsidRPr="007A2A33" w:rsidRDefault="003D50B1" w:rsidP="003D50B1">
      <w:pPr>
        <w:pStyle w:val="BodyText"/>
        <w:rPr>
          <w:rFonts w:ascii="Univers 45 Light" w:hAnsi="Univers 45 Light"/>
        </w:rPr>
      </w:pPr>
      <w:r w:rsidRPr="007A2A33">
        <w:rPr>
          <w:rFonts w:ascii="Univers 45 Light" w:hAnsi="Univers 45 Light"/>
        </w:rPr>
        <w:t xml:space="preserve">A number of specific items were discussed during the consultation phase of the review to understand the manner in which they are treated in the costing process. These items are used to inform the NEP and specific funding model adjustments for particular patient cohorts. </w:t>
      </w:r>
      <w:r>
        <w:rPr>
          <w:rFonts w:ascii="Univers 45 Light" w:hAnsi="Univers 45 Light"/>
        </w:rPr>
        <w:t>Central Queensland HHS</w:t>
      </w:r>
      <w:r w:rsidRPr="007A2A33">
        <w:rPr>
          <w:rFonts w:ascii="Univers 45 Light" w:hAnsi="Univers 45 Light"/>
        </w:rPr>
        <w:t xml:space="preserve">’s treatment of each of the items is summarised below. </w:t>
      </w:r>
    </w:p>
    <w:p w14:paraId="05A45BA2" w14:textId="77777777" w:rsidR="003D50B1" w:rsidRPr="0035558F" w:rsidRDefault="003D50B1" w:rsidP="003D50B1">
      <w:pPr>
        <w:keepNext/>
        <w:spacing w:before="120" w:after="120"/>
        <w:rPr>
          <w:rFonts w:ascii="Univers 45 Light" w:hAnsi="Univers 45 Light"/>
          <w:bCs/>
          <w:i/>
        </w:rPr>
      </w:pPr>
      <w:r w:rsidRPr="0035558F">
        <w:rPr>
          <w:rFonts w:ascii="Univers 45 Light" w:hAnsi="Univers 45 Light"/>
          <w:bCs/>
          <w:i/>
        </w:rPr>
        <w:t xml:space="preserve">Table </w:t>
      </w:r>
      <w:r w:rsidRPr="0035558F">
        <w:rPr>
          <w:rFonts w:ascii="Univers 45 Light" w:hAnsi="Univers 45 Light"/>
          <w:bCs/>
          <w:i/>
        </w:rPr>
        <w:fldChar w:fldCharType="begin"/>
      </w:r>
      <w:r w:rsidRPr="0035558F">
        <w:rPr>
          <w:rFonts w:ascii="Univers 45 Light" w:hAnsi="Univers 45 Light"/>
          <w:bCs/>
          <w:i/>
        </w:rPr>
        <w:instrText xml:space="preserve"> SEQ Table \* ARABIC </w:instrText>
      </w:r>
      <w:r w:rsidRPr="0035558F">
        <w:rPr>
          <w:rFonts w:ascii="Univers 45 Light" w:hAnsi="Univers 45 Light"/>
          <w:bCs/>
          <w:i/>
        </w:rPr>
        <w:fldChar w:fldCharType="separate"/>
      </w:r>
      <w:r w:rsidR="00445A6D">
        <w:rPr>
          <w:rFonts w:ascii="Univers 45 Light" w:hAnsi="Univers 45 Light"/>
          <w:bCs/>
          <w:i/>
          <w:noProof/>
        </w:rPr>
        <w:t>43</w:t>
      </w:r>
      <w:r w:rsidRPr="0035558F">
        <w:rPr>
          <w:rFonts w:ascii="Univers 45 Light" w:hAnsi="Univers 45 Light"/>
          <w:bCs/>
          <w:i/>
          <w:noProof/>
        </w:rPr>
        <w:fldChar w:fldCharType="end"/>
      </w:r>
      <w:r w:rsidRPr="0035558F">
        <w:rPr>
          <w:rFonts w:ascii="Univers 45 Light" w:hAnsi="Univers 45 Light"/>
          <w:bCs/>
          <w:i/>
        </w:rPr>
        <w:t xml:space="preserve"> – Treatment of specific items – </w:t>
      </w:r>
      <w:r w:rsidRPr="00856F21">
        <w:rPr>
          <w:rFonts w:ascii="Univers 45 Light" w:hAnsi="Univers 45 Light"/>
          <w:bCs/>
          <w:i/>
        </w:rPr>
        <w:t>Central Queensland Hospital and Health Service</w:t>
      </w:r>
    </w:p>
    <w:tbl>
      <w:tblPr>
        <w:tblStyle w:val="ListTable4-Accent11"/>
        <w:tblW w:w="5000" w:type="pct"/>
        <w:tblLook w:val="0620" w:firstRow="1" w:lastRow="0" w:firstColumn="0" w:lastColumn="0" w:noHBand="1" w:noVBand="1"/>
        <w:tblCaption w:val="Table 9 - Treatment of specific items - Western Sydney LHD"/>
        <w:tblDescription w:val="This table describes how Western Sydney LHD treated specific items in their Round 18 NHCDC Submission.  The first column is the item and the second column is the description of the treatment."/>
      </w:tblPr>
      <w:tblGrid>
        <w:gridCol w:w="3255"/>
        <w:gridCol w:w="5240"/>
      </w:tblGrid>
      <w:tr w:rsidR="003D50B1" w:rsidRPr="0035558F" w14:paraId="365FEE50" w14:textId="77777777" w:rsidTr="00F966F7">
        <w:trPr>
          <w:cnfStyle w:val="100000000000" w:firstRow="1" w:lastRow="0" w:firstColumn="0" w:lastColumn="0" w:oddVBand="0" w:evenVBand="0" w:oddHBand="0" w:evenHBand="0" w:firstRowFirstColumn="0" w:firstRowLastColumn="0" w:lastRowFirstColumn="0" w:lastRowLastColumn="0"/>
          <w:tblHeader/>
        </w:trPr>
        <w:tc>
          <w:tcPr>
            <w:tcW w:w="1916" w:type="pct"/>
            <w:tcBorders>
              <w:right w:val="single" w:sz="4" w:space="0" w:color="548DD4" w:themeColor="text2" w:themeTint="99"/>
            </w:tcBorders>
            <w:shd w:val="clear" w:color="auto" w:fill="002060"/>
            <w:noWrap/>
            <w:hideMark/>
          </w:tcPr>
          <w:p w14:paraId="0D5C0642" w14:textId="77777777" w:rsidR="003D50B1" w:rsidRPr="0035558F" w:rsidRDefault="003D50B1" w:rsidP="00F966F7">
            <w:pPr>
              <w:rPr>
                <w:rFonts w:ascii="Univers 45 Light" w:hAnsi="Univers 45 Light"/>
              </w:rPr>
            </w:pPr>
            <w:r w:rsidRPr="0035558F">
              <w:rPr>
                <w:rFonts w:ascii="Univers 45 Light" w:hAnsi="Univers 45 Light"/>
              </w:rPr>
              <w:t>Item</w:t>
            </w:r>
          </w:p>
        </w:tc>
        <w:tc>
          <w:tcPr>
            <w:tcW w:w="3084" w:type="pct"/>
            <w:tcBorders>
              <w:left w:val="single" w:sz="4" w:space="0" w:color="548DD4" w:themeColor="text2" w:themeTint="99"/>
            </w:tcBorders>
            <w:shd w:val="clear" w:color="auto" w:fill="002060"/>
            <w:hideMark/>
          </w:tcPr>
          <w:p w14:paraId="1E68D27E" w14:textId="77777777" w:rsidR="003D50B1" w:rsidRPr="0035558F" w:rsidRDefault="003D50B1" w:rsidP="00F966F7">
            <w:pPr>
              <w:rPr>
                <w:rFonts w:ascii="Univers 45 Light" w:hAnsi="Univers 45 Light"/>
              </w:rPr>
            </w:pPr>
            <w:r w:rsidRPr="0035558F">
              <w:rPr>
                <w:rFonts w:ascii="Univers 45 Light" w:hAnsi="Univers 45 Light"/>
              </w:rPr>
              <w:t>Treatment</w:t>
            </w:r>
          </w:p>
        </w:tc>
      </w:tr>
      <w:tr w:rsidR="003D50B1" w:rsidRPr="0035558F" w14:paraId="6521909B" w14:textId="77777777" w:rsidTr="00F966F7">
        <w:tc>
          <w:tcPr>
            <w:tcW w:w="1916"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194631EE" w14:textId="77777777" w:rsidR="003D50B1" w:rsidRPr="0035558F" w:rsidRDefault="003D50B1" w:rsidP="00F966F7">
            <w:pPr>
              <w:spacing w:before="120" w:after="120" w:line="280" w:lineRule="atLeast"/>
              <w:rPr>
                <w:rFonts w:ascii="Univers 45 Light" w:hAnsi="Univers 45 Light"/>
                <w:szCs w:val="22"/>
              </w:rPr>
            </w:pPr>
            <w:r w:rsidRPr="0035558F">
              <w:rPr>
                <w:rFonts w:ascii="Univers 45 Light" w:hAnsi="Univers 45 Light"/>
                <w:szCs w:val="22"/>
              </w:rPr>
              <w:t>Research</w:t>
            </w:r>
          </w:p>
        </w:tc>
        <w:tc>
          <w:tcPr>
            <w:tcW w:w="3084"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34F63A26" w14:textId="77777777" w:rsidR="003D50B1" w:rsidRPr="0035558F" w:rsidRDefault="003D50B1" w:rsidP="00F966F7">
            <w:pPr>
              <w:spacing w:before="120" w:after="120" w:line="280" w:lineRule="atLeast"/>
              <w:rPr>
                <w:rFonts w:ascii="Univers 45 Light" w:hAnsi="Univers 45 Light"/>
                <w:szCs w:val="22"/>
              </w:rPr>
            </w:pPr>
            <w:r w:rsidRPr="0035558F">
              <w:rPr>
                <w:rFonts w:ascii="Univers 45 Light" w:hAnsi="Univers 45 Light"/>
                <w:szCs w:val="22"/>
              </w:rPr>
              <w:t xml:space="preserve">Research costs are captured in specific, separate cost centres and allocated to a </w:t>
            </w:r>
            <w:r>
              <w:rPr>
                <w:rFonts w:ascii="Univers 45 Light" w:hAnsi="Univers 45 Light"/>
                <w:szCs w:val="22"/>
              </w:rPr>
              <w:t>system-generated patient</w:t>
            </w:r>
            <w:r w:rsidRPr="0035558F">
              <w:rPr>
                <w:rFonts w:ascii="Univers 45 Light" w:hAnsi="Univers 45 Light"/>
                <w:szCs w:val="22"/>
              </w:rPr>
              <w:t xml:space="preserve">. For Round </w:t>
            </w:r>
            <w:r>
              <w:rPr>
                <w:rFonts w:ascii="Univers 45 Light" w:hAnsi="Univers 45 Light"/>
                <w:szCs w:val="22"/>
              </w:rPr>
              <w:t>20</w:t>
            </w:r>
            <w:r w:rsidRPr="0035558F">
              <w:rPr>
                <w:rFonts w:ascii="Univers 45 Light" w:hAnsi="Univers 45 Light"/>
                <w:szCs w:val="22"/>
              </w:rPr>
              <w:t xml:space="preserve"> these costs were excluded and not submitted as part of the NHCDC.</w:t>
            </w:r>
          </w:p>
        </w:tc>
      </w:tr>
      <w:tr w:rsidR="003D50B1" w:rsidRPr="0035558F" w14:paraId="3501035A" w14:textId="77777777" w:rsidTr="00F966F7">
        <w:tc>
          <w:tcPr>
            <w:tcW w:w="1916"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53B56B1D" w14:textId="77777777" w:rsidR="003D50B1" w:rsidRPr="0035558F" w:rsidRDefault="003D50B1" w:rsidP="00F966F7">
            <w:pPr>
              <w:spacing w:before="120" w:after="120" w:line="280" w:lineRule="atLeast"/>
              <w:rPr>
                <w:rFonts w:ascii="Univers 45 Light" w:hAnsi="Univers 45 Light"/>
                <w:szCs w:val="22"/>
              </w:rPr>
            </w:pPr>
            <w:r w:rsidRPr="0035558F">
              <w:rPr>
                <w:rFonts w:ascii="Univers 45 Light" w:hAnsi="Univers 45 Light"/>
                <w:szCs w:val="22"/>
              </w:rPr>
              <w:t>Teaching and Training</w:t>
            </w:r>
          </w:p>
        </w:tc>
        <w:tc>
          <w:tcPr>
            <w:tcW w:w="3084"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71DB2B72" w14:textId="77777777" w:rsidR="003D50B1" w:rsidRPr="0035558F" w:rsidRDefault="003D50B1" w:rsidP="00F966F7">
            <w:pPr>
              <w:spacing w:before="120" w:after="120" w:line="280" w:lineRule="atLeast"/>
              <w:rPr>
                <w:rFonts w:ascii="Univers 45 Light" w:hAnsi="Univers 45 Light"/>
                <w:szCs w:val="22"/>
              </w:rPr>
            </w:pPr>
            <w:r>
              <w:rPr>
                <w:rFonts w:ascii="Univers 45 Light" w:hAnsi="Univers 45 Light"/>
                <w:szCs w:val="22"/>
              </w:rPr>
              <w:t xml:space="preserve">Direct teaching and training costs are </w:t>
            </w:r>
            <w:r w:rsidRPr="0035558F">
              <w:rPr>
                <w:rFonts w:ascii="Univers 45 Light" w:hAnsi="Univers 45 Light"/>
                <w:szCs w:val="22"/>
              </w:rPr>
              <w:t xml:space="preserve">allocated to a </w:t>
            </w:r>
            <w:r>
              <w:rPr>
                <w:rFonts w:ascii="Univers 45 Light" w:hAnsi="Univers 45 Light"/>
                <w:szCs w:val="22"/>
              </w:rPr>
              <w:t>system-generated patient and excluded. Embedded teaching and training costs are not separately identified.</w:t>
            </w:r>
            <w:r w:rsidRPr="0035558F">
              <w:rPr>
                <w:rFonts w:ascii="Univers 45 Light" w:hAnsi="Univers 45 Light"/>
                <w:szCs w:val="22"/>
              </w:rPr>
              <w:t xml:space="preserve"> </w:t>
            </w:r>
          </w:p>
          <w:p w14:paraId="001EB48C" w14:textId="77777777" w:rsidR="003D50B1" w:rsidRPr="0035558F" w:rsidRDefault="003D50B1" w:rsidP="00F966F7">
            <w:pPr>
              <w:spacing w:before="120" w:after="120" w:line="280" w:lineRule="atLeast"/>
              <w:rPr>
                <w:rFonts w:ascii="Univers 45 Light" w:hAnsi="Univers 45 Light"/>
                <w:szCs w:val="22"/>
              </w:rPr>
            </w:pPr>
            <w:r w:rsidRPr="0035558F">
              <w:rPr>
                <w:rFonts w:ascii="Univers 45 Light" w:hAnsi="Univers 45 Light"/>
                <w:szCs w:val="22"/>
              </w:rPr>
              <w:t xml:space="preserve">Teaching and Training costs are captured </w:t>
            </w:r>
            <w:r>
              <w:rPr>
                <w:rFonts w:ascii="Univers 45 Light" w:hAnsi="Univers 45 Light"/>
                <w:szCs w:val="22"/>
              </w:rPr>
              <w:t>but not at the patient level.</w:t>
            </w:r>
          </w:p>
        </w:tc>
      </w:tr>
      <w:tr w:rsidR="003D50B1" w:rsidRPr="0035558F" w14:paraId="48F105E6" w14:textId="77777777" w:rsidTr="00F966F7">
        <w:tc>
          <w:tcPr>
            <w:tcW w:w="1916"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02EA58C9" w14:textId="77777777" w:rsidR="003D50B1" w:rsidRPr="0035558F" w:rsidRDefault="003D50B1" w:rsidP="00F966F7">
            <w:pPr>
              <w:spacing w:before="120" w:after="120" w:line="280" w:lineRule="atLeast"/>
              <w:rPr>
                <w:rFonts w:ascii="Univers 45 Light" w:hAnsi="Univers 45 Light"/>
                <w:szCs w:val="22"/>
              </w:rPr>
            </w:pPr>
            <w:r w:rsidRPr="0035558F">
              <w:rPr>
                <w:rFonts w:ascii="Univers 45 Light" w:hAnsi="Univers 45 Light"/>
                <w:szCs w:val="22"/>
              </w:rPr>
              <w:t>Shared/Other commercial entities</w:t>
            </w:r>
          </w:p>
        </w:tc>
        <w:tc>
          <w:tcPr>
            <w:tcW w:w="3084"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735CC4A6" w14:textId="77777777" w:rsidR="003D50B1" w:rsidRPr="0035558F" w:rsidRDefault="003D50B1" w:rsidP="00F966F7">
            <w:pPr>
              <w:spacing w:before="120" w:after="120" w:line="280" w:lineRule="atLeast"/>
              <w:rPr>
                <w:rFonts w:ascii="Univers 45 Light" w:hAnsi="Univers 45 Light"/>
                <w:szCs w:val="22"/>
              </w:rPr>
            </w:pPr>
            <w:r w:rsidRPr="0035558F">
              <w:rPr>
                <w:rFonts w:ascii="Univers 45 Light" w:hAnsi="Univers 45 Light"/>
                <w:szCs w:val="22"/>
              </w:rPr>
              <w:t>Any expenditure associated with these activities is excluded by the hospital for costing purposes.</w:t>
            </w:r>
          </w:p>
        </w:tc>
      </w:tr>
    </w:tbl>
    <w:p w14:paraId="617C2131" w14:textId="77777777" w:rsidR="003D50B1" w:rsidRPr="0035558F" w:rsidRDefault="003D50B1" w:rsidP="003D50B1">
      <w:pPr>
        <w:rPr>
          <w:rFonts w:ascii="Univers 45 Light" w:hAnsi="Univers 45 Light"/>
          <w:bCs/>
          <w:i/>
          <w:sz w:val="16"/>
          <w:szCs w:val="16"/>
        </w:rPr>
      </w:pPr>
      <w:r w:rsidRPr="0035558F">
        <w:rPr>
          <w:rFonts w:ascii="Univers 45 Light" w:hAnsi="Univers 45 Light"/>
          <w:bCs/>
          <w:i/>
          <w:sz w:val="16"/>
          <w:szCs w:val="16"/>
        </w:rPr>
        <w:t>Source: KPMG, based on IFR discussions</w:t>
      </w:r>
    </w:p>
    <w:p w14:paraId="7212506E" w14:textId="77777777" w:rsidR="003D50B1" w:rsidRDefault="003D50B1" w:rsidP="003D50B1">
      <w:pPr>
        <w:pStyle w:val="Heading3"/>
        <w:numPr>
          <w:ilvl w:val="2"/>
          <w:numId w:val="35"/>
        </w:numPr>
        <w:tabs>
          <w:tab w:val="clear" w:pos="720"/>
          <w:tab w:val="num" w:pos="851"/>
          <w:tab w:val="num" w:pos="1713"/>
          <w:tab w:val="num" w:pos="6958"/>
        </w:tabs>
        <w:ind w:left="1713" w:hanging="1713"/>
      </w:pPr>
      <w:r w:rsidRPr="0035558F">
        <w:t>Sample patient data</w:t>
      </w:r>
    </w:p>
    <w:p w14:paraId="43A480ED" w14:textId="77777777" w:rsidR="003D50B1" w:rsidRPr="006E4931" w:rsidRDefault="003D50B1" w:rsidP="003D50B1">
      <w:pPr>
        <w:pStyle w:val="BodyText"/>
        <w:rPr>
          <w:rFonts w:ascii="Univers 45 Light" w:hAnsi="Univers 45 Light"/>
        </w:rPr>
      </w:pPr>
      <w:r w:rsidRPr="006E4931">
        <w:rPr>
          <w:rFonts w:ascii="Univers 45 Light" w:hAnsi="Univers 45 Light"/>
        </w:rPr>
        <w:t xml:space="preserve">IHPA selected a sample of five patients from </w:t>
      </w:r>
      <w:r>
        <w:rPr>
          <w:rFonts w:ascii="Univers 45 Light" w:hAnsi="Univers 45 Light"/>
        </w:rPr>
        <w:t>Central Queensland HHS</w:t>
      </w:r>
      <w:r w:rsidRPr="006E4931">
        <w:rPr>
          <w:rFonts w:ascii="Univers 45 Light" w:hAnsi="Univers 45 Light"/>
        </w:rPr>
        <w:t xml:space="preserve"> for the purposes of testing the data flow from jurisdictions to IHPA at the patient level. Queensland Health provided the patient level costs for all five patients and these reconciled to IHPA records. The results are summarised in</w:t>
      </w:r>
      <w:r>
        <w:rPr>
          <w:rFonts w:ascii="Univers 45 Light" w:hAnsi="Univers 45 Light"/>
        </w:rPr>
        <w:t xml:space="preserve"> </w:t>
      </w:r>
      <w:r w:rsidRPr="006E4931">
        <w:rPr>
          <w:rFonts w:ascii="Univers 45 Light" w:hAnsi="Univers 45 Light"/>
        </w:rPr>
        <w:fldChar w:fldCharType="begin"/>
      </w:r>
      <w:r w:rsidRPr="006E4931">
        <w:rPr>
          <w:rFonts w:ascii="Univers 45 Light" w:hAnsi="Univers 45 Light"/>
        </w:rPr>
        <w:instrText xml:space="preserve"> REF _Ref487052249 \h  \* MERGEFORMAT </w:instrText>
      </w:r>
      <w:r w:rsidRPr="006E4931">
        <w:rPr>
          <w:rFonts w:ascii="Univers 45 Light" w:hAnsi="Univers 45 Light"/>
        </w:rPr>
      </w:r>
      <w:r w:rsidRPr="006E4931">
        <w:rPr>
          <w:rFonts w:ascii="Univers 45 Light" w:hAnsi="Univers 45 Light"/>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44</w:t>
      </w:r>
      <w:r w:rsidRPr="006E4931">
        <w:rPr>
          <w:rFonts w:ascii="Univers 45 Light" w:hAnsi="Univers 45 Light"/>
        </w:rPr>
        <w:fldChar w:fldCharType="end"/>
      </w:r>
      <w:r w:rsidRPr="006E4931">
        <w:rPr>
          <w:rFonts w:ascii="Univers 45 Light" w:hAnsi="Univers 45 Light"/>
        </w:rPr>
        <w:t>.</w:t>
      </w:r>
    </w:p>
    <w:p w14:paraId="18F2CC68" w14:textId="77777777" w:rsidR="003D50B1" w:rsidRPr="00153C0D" w:rsidRDefault="003D50B1" w:rsidP="003D50B1">
      <w:pPr>
        <w:keepNext/>
        <w:spacing w:before="120" w:after="120"/>
        <w:rPr>
          <w:rFonts w:ascii="Univers 45 Light" w:hAnsi="Univers 45 Light"/>
          <w:bCs/>
          <w:i/>
        </w:rPr>
      </w:pPr>
      <w:bookmarkStart w:id="146" w:name="_Ref487052249"/>
      <w:r w:rsidRPr="00A250C8">
        <w:rPr>
          <w:rFonts w:ascii="Univers 45 Light" w:hAnsi="Univers 45 Light"/>
          <w:bCs/>
          <w:i/>
        </w:rPr>
        <w:t xml:space="preserve">Table </w:t>
      </w:r>
      <w:r w:rsidRPr="00A250C8">
        <w:rPr>
          <w:rFonts w:ascii="Univers 45 Light" w:hAnsi="Univers 45 Light"/>
          <w:bCs/>
          <w:i/>
        </w:rPr>
        <w:fldChar w:fldCharType="begin"/>
      </w:r>
      <w:r w:rsidRPr="00A250C8">
        <w:rPr>
          <w:rFonts w:ascii="Univers 45 Light" w:hAnsi="Univers 45 Light"/>
          <w:bCs/>
          <w:i/>
        </w:rPr>
        <w:instrText xml:space="preserve"> SEQ Table \* ARABIC </w:instrText>
      </w:r>
      <w:r w:rsidRPr="00A250C8">
        <w:rPr>
          <w:rFonts w:ascii="Univers 45 Light" w:hAnsi="Univers 45 Light"/>
          <w:bCs/>
          <w:i/>
        </w:rPr>
        <w:fldChar w:fldCharType="separate"/>
      </w:r>
      <w:r w:rsidR="00445A6D">
        <w:rPr>
          <w:rFonts w:ascii="Univers 45 Light" w:hAnsi="Univers 45 Light"/>
          <w:bCs/>
          <w:i/>
          <w:noProof/>
        </w:rPr>
        <w:t>44</w:t>
      </w:r>
      <w:r w:rsidRPr="00A250C8">
        <w:rPr>
          <w:rFonts w:ascii="Univers 45 Light" w:hAnsi="Univers 45 Light"/>
          <w:bCs/>
          <w:i/>
          <w:noProof/>
        </w:rPr>
        <w:fldChar w:fldCharType="end"/>
      </w:r>
      <w:bookmarkEnd w:id="146"/>
      <w:r w:rsidRPr="00A250C8">
        <w:rPr>
          <w:rFonts w:ascii="Univers 45 Light" w:hAnsi="Univers 45 Light"/>
          <w:bCs/>
          <w:i/>
        </w:rPr>
        <w:t xml:space="preserve"> – Sample patients – </w:t>
      </w:r>
      <w:r w:rsidRPr="00856F21">
        <w:rPr>
          <w:rFonts w:ascii="Univers 45 Light" w:hAnsi="Univers 45 Light"/>
          <w:bCs/>
          <w:i/>
        </w:rPr>
        <w:t>Central Queensland Hospital and Health Service</w:t>
      </w:r>
    </w:p>
    <w:tbl>
      <w:tblPr>
        <w:tblW w:w="5000" w:type="pct"/>
        <w:tblLook w:val="04A0" w:firstRow="1" w:lastRow="0" w:firstColumn="1" w:lastColumn="0" w:noHBand="0" w:noVBand="1"/>
      </w:tblPr>
      <w:tblGrid>
        <w:gridCol w:w="566"/>
        <w:gridCol w:w="1995"/>
        <w:gridCol w:w="2586"/>
        <w:gridCol w:w="2142"/>
        <w:gridCol w:w="1206"/>
      </w:tblGrid>
      <w:tr w:rsidR="003D50B1" w:rsidRPr="00394BC6" w14:paraId="7C961089" w14:textId="77777777" w:rsidTr="00F966F7">
        <w:trPr>
          <w:trHeight w:val="300"/>
        </w:trPr>
        <w:tc>
          <w:tcPr>
            <w:tcW w:w="333" w:type="pct"/>
            <w:tcBorders>
              <w:top w:val="single" w:sz="4" w:space="0" w:color="5B9BD5"/>
              <w:left w:val="single" w:sz="4" w:space="0" w:color="5B9BD5"/>
              <w:bottom w:val="single" w:sz="4" w:space="0" w:color="5B9BD5"/>
              <w:right w:val="single" w:sz="4" w:space="0" w:color="5B9BD5"/>
            </w:tcBorders>
            <w:shd w:val="clear" w:color="000000" w:fill="1F497D"/>
            <w:noWrap/>
            <w:vAlign w:val="bottom"/>
            <w:hideMark/>
          </w:tcPr>
          <w:p w14:paraId="3598701F" w14:textId="77777777" w:rsidR="003D50B1" w:rsidRPr="00394BC6" w:rsidRDefault="003D50B1" w:rsidP="00F966F7">
            <w:pPr>
              <w:spacing w:line="240" w:lineRule="auto"/>
              <w:jc w:val="center"/>
              <w:rPr>
                <w:rFonts w:ascii="Univers 45 Light" w:hAnsi="Univers 45 Light"/>
                <w:b/>
                <w:bCs/>
                <w:color w:val="FFFFFF"/>
                <w:sz w:val="16"/>
                <w:szCs w:val="16"/>
                <w:lang w:eastAsia="en-AU"/>
              </w:rPr>
            </w:pPr>
            <w:r w:rsidRPr="00394BC6">
              <w:rPr>
                <w:rFonts w:ascii="Univers 45 Light" w:hAnsi="Univers 45 Light"/>
                <w:b/>
                <w:bCs/>
                <w:color w:val="FFFFFF"/>
                <w:sz w:val="16"/>
                <w:szCs w:val="16"/>
                <w:lang w:eastAsia="en-AU"/>
              </w:rPr>
              <w:t>#</w:t>
            </w:r>
          </w:p>
        </w:tc>
        <w:tc>
          <w:tcPr>
            <w:tcW w:w="1174" w:type="pct"/>
            <w:tcBorders>
              <w:top w:val="single" w:sz="4" w:space="0" w:color="5B9BD5"/>
              <w:left w:val="single" w:sz="4" w:space="0" w:color="5B9BD5"/>
              <w:bottom w:val="single" w:sz="4" w:space="0" w:color="5B9BD5"/>
              <w:right w:val="single" w:sz="4" w:space="0" w:color="5B9BD5"/>
            </w:tcBorders>
            <w:shd w:val="clear" w:color="000000" w:fill="1F497D"/>
            <w:noWrap/>
            <w:vAlign w:val="bottom"/>
            <w:hideMark/>
          </w:tcPr>
          <w:p w14:paraId="341233E6" w14:textId="77777777" w:rsidR="003D50B1" w:rsidRPr="00394BC6" w:rsidRDefault="003D50B1" w:rsidP="00F966F7">
            <w:pPr>
              <w:spacing w:line="240" w:lineRule="auto"/>
              <w:jc w:val="center"/>
              <w:rPr>
                <w:rFonts w:ascii="Univers 45 Light" w:hAnsi="Univers 45 Light"/>
                <w:b/>
                <w:bCs/>
                <w:color w:val="FFFFFF"/>
                <w:sz w:val="16"/>
                <w:szCs w:val="16"/>
                <w:lang w:eastAsia="en-AU"/>
              </w:rPr>
            </w:pPr>
            <w:r w:rsidRPr="00394BC6">
              <w:rPr>
                <w:rFonts w:ascii="Univers 45 Light" w:hAnsi="Univers 45 Light"/>
                <w:b/>
                <w:bCs/>
                <w:color w:val="FFFFFF"/>
                <w:sz w:val="16"/>
                <w:szCs w:val="16"/>
                <w:lang w:eastAsia="en-AU"/>
              </w:rPr>
              <w:t>Product</w:t>
            </w:r>
          </w:p>
        </w:tc>
        <w:tc>
          <w:tcPr>
            <w:tcW w:w="1522" w:type="pct"/>
            <w:tcBorders>
              <w:top w:val="single" w:sz="4" w:space="0" w:color="5B9BD5"/>
              <w:left w:val="single" w:sz="4" w:space="0" w:color="5B9BD5"/>
              <w:bottom w:val="single" w:sz="4" w:space="0" w:color="5B9BD5"/>
              <w:right w:val="single" w:sz="4" w:space="0" w:color="5B9BD5"/>
            </w:tcBorders>
            <w:shd w:val="clear" w:color="000000" w:fill="1F497D"/>
            <w:noWrap/>
            <w:vAlign w:val="bottom"/>
            <w:hideMark/>
          </w:tcPr>
          <w:p w14:paraId="395DC1D7" w14:textId="77777777" w:rsidR="003D50B1" w:rsidRPr="00394BC6" w:rsidRDefault="003D50B1" w:rsidP="00F966F7">
            <w:pPr>
              <w:spacing w:line="240" w:lineRule="auto"/>
              <w:jc w:val="center"/>
              <w:rPr>
                <w:rFonts w:ascii="Univers 45 Light" w:hAnsi="Univers 45 Light"/>
                <w:b/>
                <w:bCs/>
                <w:color w:val="FFFFFF"/>
                <w:sz w:val="16"/>
                <w:szCs w:val="16"/>
                <w:lang w:eastAsia="en-AU"/>
              </w:rPr>
            </w:pPr>
            <w:r w:rsidRPr="00394BC6">
              <w:rPr>
                <w:rFonts w:ascii="Univers 45 Light" w:hAnsi="Univers 45 Light"/>
                <w:b/>
                <w:bCs/>
                <w:color w:val="FFFFFF"/>
                <w:sz w:val="16"/>
                <w:szCs w:val="16"/>
                <w:lang w:eastAsia="en-AU"/>
              </w:rPr>
              <w:t xml:space="preserve"> Jurisdiction Records </w:t>
            </w:r>
          </w:p>
        </w:tc>
        <w:tc>
          <w:tcPr>
            <w:tcW w:w="1261" w:type="pct"/>
            <w:tcBorders>
              <w:top w:val="single" w:sz="4" w:space="0" w:color="5B9BD5"/>
              <w:left w:val="single" w:sz="4" w:space="0" w:color="5B9BD5"/>
              <w:bottom w:val="single" w:sz="4" w:space="0" w:color="5B9BD5"/>
              <w:right w:val="single" w:sz="4" w:space="0" w:color="5B9BD5"/>
            </w:tcBorders>
            <w:shd w:val="clear" w:color="000000" w:fill="1F497D"/>
            <w:noWrap/>
            <w:vAlign w:val="bottom"/>
            <w:hideMark/>
          </w:tcPr>
          <w:p w14:paraId="5CE2334A" w14:textId="77777777" w:rsidR="003D50B1" w:rsidRPr="00394BC6" w:rsidRDefault="003D50B1" w:rsidP="00F966F7">
            <w:pPr>
              <w:spacing w:line="240" w:lineRule="auto"/>
              <w:jc w:val="center"/>
              <w:rPr>
                <w:rFonts w:ascii="Univers 45 Light" w:hAnsi="Univers 45 Light"/>
                <w:b/>
                <w:bCs/>
                <w:color w:val="FFFFFF"/>
                <w:sz w:val="16"/>
                <w:szCs w:val="16"/>
                <w:lang w:eastAsia="en-AU"/>
              </w:rPr>
            </w:pPr>
            <w:r w:rsidRPr="00394BC6">
              <w:rPr>
                <w:rFonts w:ascii="Univers 45 Light" w:hAnsi="Univers 45 Light"/>
                <w:b/>
                <w:bCs/>
                <w:color w:val="FFFFFF"/>
                <w:sz w:val="16"/>
                <w:szCs w:val="16"/>
                <w:lang w:eastAsia="en-AU"/>
              </w:rPr>
              <w:t xml:space="preserve"> Received by IHPA </w:t>
            </w:r>
          </w:p>
        </w:tc>
        <w:tc>
          <w:tcPr>
            <w:tcW w:w="710" w:type="pct"/>
            <w:tcBorders>
              <w:top w:val="single" w:sz="4" w:space="0" w:color="5B9BD5"/>
              <w:left w:val="single" w:sz="4" w:space="0" w:color="5B9BD5"/>
              <w:bottom w:val="single" w:sz="4" w:space="0" w:color="5B9BD5"/>
              <w:right w:val="single" w:sz="4" w:space="0" w:color="5B9BD5"/>
            </w:tcBorders>
            <w:shd w:val="clear" w:color="000000" w:fill="1F497D"/>
            <w:noWrap/>
            <w:vAlign w:val="bottom"/>
            <w:hideMark/>
          </w:tcPr>
          <w:p w14:paraId="6CD68415" w14:textId="77777777" w:rsidR="003D50B1" w:rsidRPr="00394BC6" w:rsidRDefault="003D50B1" w:rsidP="00F966F7">
            <w:pPr>
              <w:spacing w:line="240" w:lineRule="auto"/>
              <w:jc w:val="center"/>
              <w:rPr>
                <w:rFonts w:ascii="Univers 45 Light" w:hAnsi="Univers 45 Light"/>
                <w:b/>
                <w:bCs/>
                <w:color w:val="FFFFFF"/>
                <w:sz w:val="16"/>
                <w:szCs w:val="16"/>
                <w:lang w:eastAsia="en-AU"/>
              </w:rPr>
            </w:pPr>
            <w:r w:rsidRPr="00394BC6">
              <w:rPr>
                <w:rFonts w:ascii="Univers 45 Light" w:hAnsi="Univers 45 Light"/>
                <w:b/>
                <w:bCs/>
                <w:color w:val="FFFFFF"/>
                <w:sz w:val="16"/>
                <w:szCs w:val="16"/>
                <w:lang w:eastAsia="en-AU"/>
              </w:rPr>
              <w:t xml:space="preserve"> Variance  </w:t>
            </w:r>
          </w:p>
        </w:tc>
      </w:tr>
      <w:tr w:rsidR="003D50B1" w:rsidRPr="00394BC6" w14:paraId="00A878F4" w14:textId="77777777" w:rsidTr="00F966F7">
        <w:trPr>
          <w:trHeight w:val="300"/>
        </w:trPr>
        <w:tc>
          <w:tcPr>
            <w:tcW w:w="333"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2405622A" w14:textId="77777777" w:rsidR="003D50B1" w:rsidRPr="00394BC6" w:rsidRDefault="003D50B1" w:rsidP="00F966F7">
            <w:pPr>
              <w:spacing w:line="240" w:lineRule="auto"/>
              <w:jc w:val="center"/>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1</w:t>
            </w:r>
          </w:p>
        </w:tc>
        <w:tc>
          <w:tcPr>
            <w:tcW w:w="1174" w:type="pct"/>
            <w:tcBorders>
              <w:top w:val="nil"/>
              <w:left w:val="nil"/>
              <w:bottom w:val="single" w:sz="4" w:space="0" w:color="5B9BD5"/>
              <w:right w:val="single" w:sz="4" w:space="0" w:color="5B9BD5"/>
            </w:tcBorders>
            <w:shd w:val="clear" w:color="000000" w:fill="DDEBF7"/>
            <w:noWrap/>
            <w:vAlign w:val="bottom"/>
            <w:hideMark/>
          </w:tcPr>
          <w:p w14:paraId="7D93AB9D" w14:textId="77777777" w:rsidR="003D50B1" w:rsidRPr="00394BC6" w:rsidRDefault="003D50B1" w:rsidP="00F966F7">
            <w:pPr>
              <w:spacing w:line="240" w:lineRule="auto"/>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Acute</w:t>
            </w:r>
          </w:p>
        </w:tc>
        <w:tc>
          <w:tcPr>
            <w:tcW w:w="1522"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252B9561" w14:textId="4B7F8AF7" w:rsidR="003D50B1" w:rsidRPr="00394BC6" w:rsidRDefault="003D50B1" w:rsidP="003972C5">
            <w:pPr>
              <w:spacing w:line="240" w:lineRule="auto"/>
              <w:jc w:val="right"/>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$1,681.35</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140E8115" w14:textId="4AC5622F" w:rsidR="003D50B1" w:rsidRPr="00394BC6" w:rsidRDefault="003D50B1" w:rsidP="003972C5">
            <w:pPr>
              <w:spacing w:line="240" w:lineRule="auto"/>
              <w:jc w:val="right"/>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$1,681.35</w:t>
            </w:r>
          </w:p>
        </w:tc>
        <w:tc>
          <w:tcPr>
            <w:tcW w:w="710"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0B7ACA1D" w14:textId="3E79D8DD" w:rsidR="003D50B1" w:rsidRPr="00394BC6" w:rsidRDefault="003D50B1" w:rsidP="003972C5">
            <w:pPr>
              <w:spacing w:line="240" w:lineRule="auto"/>
              <w:jc w:val="right"/>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w:t>
            </w:r>
          </w:p>
        </w:tc>
      </w:tr>
      <w:tr w:rsidR="003D50B1" w:rsidRPr="00394BC6" w14:paraId="4BA8BC1D" w14:textId="77777777" w:rsidTr="00F966F7">
        <w:trPr>
          <w:trHeight w:val="300"/>
        </w:trPr>
        <w:tc>
          <w:tcPr>
            <w:tcW w:w="33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A34E7E1" w14:textId="77777777" w:rsidR="003D50B1" w:rsidRPr="00394BC6" w:rsidRDefault="003D50B1" w:rsidP="00F966F7">
            <w:pPr>
              <w:spacing w:line="240" w:lineRule="auto"/>
              <w:jc w:val="center"/>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2</w:t>
            </w:r>
          </w:p>
        </w:tc>
        <w:tc>
          <w:tcPr>
            <w:tcW w:w="1174" w:type="pct"/>
            <w:tcBorders>
              <w:top w:val="nil"/>
              <w:left w:val="nil"/>
              <w:bottom w:val="single" w:sz="4" w:space="0" w:color="5B9BD5"/>
              <w:right w:val="single" w:sz="4" w:space="0" w:color="5B9BD5"/>
            </w:tcBorders>
            <w:shd w:val="clear" w:color="auto" w:fill="auto"/>
            <w:noWrap/>
            <w:vAlign w:val="bottom"/>
            <w:hideMark/>
          </w:tcPr>
          <w:p w14:paraId="3AB08845" w14:textId="77777777" w:rsidR="003D50B1" w:rsidRPr="00394BC6" w:rsidRDefault="003D50B1" w:rsidP="00F966F7">
            <w:pPr>
              <w:spacing w:line="240" w:lineRule="auto"/>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Non-Admitted</w:t>
            </w:r>
          </w:p>
        </w:tc>
        <w:tc>
          <w:tcPr>
            <w:tcW w:w="152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16882BB" w14:textId="704277F0" w:rsidR="003D50B1" w:rsidRPr="00394BC6" w:rsidRDefault="003D50B1" w:rsidP="003972C5">
            <w:pPr>
              <w:spacing w:line="240" w:lineRule="auto"/>
              <w:jc w:val="right"/>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$631.99</w:t>
            </w:r>
          </w:p>
        </w:tc>
        <w:tc>
          <w:tcPr>
            <w:tcW w:w="126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16BF43C" w14:textId="3DAB8E52" w:rsidR="003D50B1" w:rsidRPr="00394BC6" w:rsidRDefault="003D50B1" w:rsidP="003972C5">
            <w:pPr>
              <w:spacing w:line="240" w:lineRule="auto"/>
              <w:jc w:val="right"/>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$631.99</w:t>
            </w:r>
          </w:p>
        </w:tc>
        <w:tc>
          <w:tcPr>
            <w:tcW w:w="710"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65857364" w14:textId="76641C8E" w:rsidR="003D50B1" w:rsidRPr="00394BC6" w:rsidRDefault="003D50B1" w:rsidP="003972C5">
            <w:pPr>
              <w:spacing w:line="240" w:lineRule="auto"/>
              <w:jc w:val="right"/>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w:t>
            </w:r>
          </w:p>
        </w:tc>
      </w:tr>
      <w:tr w:rsidR="003D50B1" w:rsidRPr="00394BC6" w14:paraId="0ACE513D" w14:textId="77777777" w:rsidTr="00F966F7">
        <w:trPr>
          <w:trHeight w:val="300"/>
        </w:trPr>
        <w:tc>
          <w:tcPr>
            <w:tcW w:w="333"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234576E2" w14:textId="77777777" w:rsidR="003D50B1" w:rsidRPr="00394BC6" w:rsidRDefault="003D50B1" w:rsidP="00F966F7">
            <w:pPr>
              <w:spacing w:line="240" w:lineRule="auto"/>
              <w:jc w:val="center"/>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3</w:t>
            </w:r>
          </w:p>
        </w:tc>
        <w:tc>
          <w:tcPr>
            <w:tcW w:w="1174" w:type="pct"/>
            <w:tcBorders>
              <w:top w:val="nil"/>
              <w:left w:val="nil"/>
              <w:bottom w:val="single" w:sz="4" w:space="0" w:color="5B9BD5"/>
              <w:right w:val="single" w:sz="4" w:space="0" w:color="5B9BD5"/>
            </w:tcBorders>
            <w:shd w:val="clear" w:color="000000" w:fill="DDEBF7"/>
            <w:noWrap/>
            <w:vAlign w:val="bottom"/>
            <w:hideMark/>
          </w:tcPr>
          <w:p w14:paraId="3AEE877B" w14:textId="77777777" w:rsidR="003D50B1" w:rsidRPr="00394BC6" w:rsidRDefault="003D50B1" w:rsidP="00F966F7">
            <w:pPr>
              <w:spacing w:line="240" w:lineRule="auto"/>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Non-Admitted ED</w:t>
            </w:r>
          </w:p>
        </w:tc>
        <w:tc>
          <w:tcPr>
            <w:tcW w:w="1522"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6BD0492E" w14:textId="31F8DE92" w:rsidR="003D50B1" w:rsidRPr="00394BC6" w:rsidRDefault="003D50B1" w:rsidP="003972C5">
            <w:pPr>
              <w:spacing w:line="240" w:lineRule="auto"/>
              <w:jc w:val="right"/>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$110.02</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30945F33" w14:textId="3572CEEA" w:rsidR="003D50B1" w:rsidRPr="00394BC6" w:rsidRDefault="003D50B1" w:rsidP="003972C5">
            <w:pPr>
              <w:spacing w:line="240" w:lineRule="auto"/>
              <w:jc w:val="right"/>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$110.02</w:t>
            </w:r>
          </w:p>
        </w:tc>
        <w:tc>
          <w:tcPr>
            <w:tcW w:w="710"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4714FA2C" w14:textId="4C807460" w:rsidR="003D50B1" w:rsidRPr="00394BC6" w:rsidRDefault="003D50B1" w:rsidP="003972C5">
            <w:pPr>
              <w:spacing w:line="240" w:lineRule="auto"/>
              <w:jc w:val="right"/>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w:t>
            </w:r>
          </w:p>
        </w:tc>
      </w:tr>
      <w:tr w:rsidR="003D50B1" w:rsidRPr="00394BC6" w14:paraId="2F7ADD64" w14:textId="77777777" w:rsidTr="00F966F7">
        <w:trPr>
          <w:trHeight w:val="300"/>
        </w:trPr>
        <w:tc>
          <w:tcPr>
            <w:tcW w:w="333"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80F502D" w14:textId="77777777" w:rsidR="003D50B1" w:rsidRPr="00394BC6" w:rsidRDefault="003D50B1" w:rsidP="00F966F7">
            <w:pPr>
              <w:spacing w:line="240" w:lineRule="auto"/>
              <w:jc w:val="center"/>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4</w:t>
            </w:r>
          </w:p>
        </w:tc>
        <w:tc>
          <w:tcPr>
            <w:tcW w:w="1174" w:type="pct"/>
            <w:tcBorders>
              <w:top w:val="nil"/>
              <w:left w:val="nil"/>
              <w:bottom w:val="single" w:sz="4" w:space="0" w:color="5B9BD5"/>
              <w:right w:val="single" w:sz="4" w:space="0" w:color="5B9BD5"/>
            </w:tcBorders>
            <w:shd w:val="clear" w:color="auto" w:fill="auto"/>
            <w:noWrap/>
            <w:vAlign w:val="bottom"/>
            <w:hideMark/>
          </w:tcPr>
          <w:p w14:paraId="6E839EF8" w14:textId="77777777" w:rsidR="003D50B1" w:rsidRPr="00394BC6" w:rsidRDefault="003D50B1" w:rsidP="00F966F7">
            <w:pPr>
              <w:spacing w:line="240" w:lineRule="auto"/>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Maintenance</w:t>
            </w:r>
          </w:p>
        </w:tc>
        <w:tc>
          <w:tcPr>
            <w:tcW w:w="1522"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4A767B04" w14:textId="045A0D32" w:rsidR="003D50B1" w:rsidRPr="00394BC6" w:rsidRDefault="003D50B1" w:rsidP="003972C5">
            <w:pPr>
              <w:spacing w:line="240" w:lineRule="auto"/>
              <w:jc w:val="right"/>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$31,200.91</w:t>
            </w:r>
          </w:p>
        </w:tc>
        <w:tc>
          <w:tcPr>
            <w:tcW w:w="126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E5A2A16" w14:textId="0B841671" w:rsidR="003D50B1" w:rsidRPr="00394BC6" w:rsidRDefault="003D50B1" w:rsidP="003972C5">
            <w:pPr>
              <w:spacing w:line="240" w:lineRule="auto"/>
              <w:jc w:val="right"/>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$31,200.91</w:t>
            </w:r>
          </w:p>
        </w:tc>
        <w:tc>
          <w:tcPr>
            <w:tcW w:w="710"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240D5B78" w14:textId="6F6EB56E" w:rsidR="003D50B1" w:rsidRPr="00394BC6" w:rsidRDefault="003D50B1" w:rsidP="003972C5">
            <w:pPr>
              <w:spacing w:line="240" w:lineRule="auto"/>
              <w:jc w:val="right"/>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w:t>
            </w:r>
          </w:p>
        </w:tc>
      </w:tr>
      <w:tr w:rsidR="003D50B1" w:rsidRPr="00394BC6" w14:paraId="7506CC58" w14:textId="77777777" w:rsidTr="00F966F7">
        <w:trPr>
          <w:trHeight w:val="300"/>
        </w:trPr>
        <w:tc>
          <w:tcPr>
            <w:tcW w:w="333"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178C1428" w14:textId="77777777" w:rsidR="003D50B1" w:rsidRPr="00394BC6" w:rsidRDefault="003D50B1" w:rsidP="00F966F7">
            <w:pPr>
              <w:spacing w:line="240" w:lineRule="auto"/>
              <w:jc w:val="center"/>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5</w:t>
            </w:r>
          </w:p>
        </w:tc>
        <w:tc>
          <w:tcPr>
            <w:tcW w:w="1174"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73EDF94D" w14:textId="77777777" w:rsidR="003D50B1" w:rsidRPr="00394BC6" w:rsidRDefault="003D50B1" w:rsidP="00F966F7">
            <w:pPr>
              <w:spacing w:line="240" w:lineRule="auto"/>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Acute</w:t>
            </w:r>
          </w:p>
        </w:tc>
        <w:tc>
          <w:tcPr>
            <w:tcW w:w="1522"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0B81F6B6" w14:textId="5406AB29" w:rsidR="003D50B1" w:rsidRPr="00394BC6" w:rsidRDefault="003D50B1" w:rsidP="003972C5">
            <w:pPr>
              <w:spacing w:line="240" w:lineRule="auto"/>
              <w:jc w:val="right"/>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$7,470.29</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13E261C9" w14:textId="414398AC" w:rsidR="003D50B1" w:rsidRPr="00394BC6" w:rsidRDefault="003D50B1" w:rsidP="003972C5">
            <w:pPr>
              <w:spacing w:line="240" w:lineRule="auto"/>
              <w:jc w:val="right"/>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$7,470.29</w:t>
            </w:r>
          </w:p>
        </w:tc>
        <w:tc>
          <w:tcPr>
            <w:tcW w:w="710"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6ECE224D" w14:textId="15E1727F" w:rsidR="003D50B1" w:rsidRPr="00394BC6" w:rsidRDefault="003D50B1" w:rsidP="003972C5">
            <w:pPr>
              <w:spacing w:line="240" w:lineRule="auto"/>
              <w:jc w:val="right"/>
              <w:rPr>
                <w:rFonts w:ascii="Univers 45 Light" w:hAnsi="Univers 45 Light"/>
                <w:color w:val="000000"/>
                <w:sz w:val="16"/>
                <w:szCs w:val="16"/>
                <w:lang w:eastAsia="en-AU"/>
              </w:rPr>
            </w:pPr>
            <w:r w:rsidRPr="00394BC6">
              <w:rPr>
                <w:rFonts w:ascii="Univers 45 Light" w:hAnsi="Univers 45 Light"/>
                <w:color w:val="000000"/>
                <w:sz w:val="16"/>
                <w:szCs w:val="16"/>
                <w:lang w:eastAsia="en-AU"/>
              </w:rPr>
              <w:t>$-</w:t>
            </w:r>
          </w:p>
        </w:tc>
      </w:tr>
    </w:tbl>
    <w:p w14:paraId="058549F4" w14:textId="77777777" w:rsidR="003D50B1" w:rsidRPr="0035558F" w:rsidRDefault="003D50B1" w:rsidP="003D50B1">
      <w:pPr>
        <w:rPr>
          <w:rFonts w:ascii="Univers 45 Light" w:hAnsi="Univers 45 Light"/>
        </w:rPr>
      </w:pPr>
      <w:r w:rsidRPr="00153C0D">
        <w:rPr>
          <w:rFonts w:ascii="Univers 45 Light" w:hAnsi="Univers 45 Light"/>
          <w:bCs/>
          <w:i/>
          <w:sz w:val="16"/>
          <w:szCs w:val="16"/>
        </w:rPr>
        <w:t xml:space="preserve">Source: KPMG, based on the </w:t>
      </w:r>
      <w:r>
        <w:rPr>
          <w:rFonts w:ascii="Univers 45 Light" w:hAnsi="Univers 45 Light"/>
          <w:bCs/>
          <w:i/>
          <w:sz w:val="16"/>
          <w:szCs w:val="16"/>
        </w:rPr>
        <w:t>Central Queensland</w:t>
      </w:r>
      <w:r w:rsidRPr="007E519F">
        <w:rPr>
          <w:rFonts w:ascii="Univers 45 Light" w:hAnsi="Univers 45 Light"/>
          <w:bCs/>
          <w:i/>
          <w:sz w:val="16"/>
          <w:szCs w:val="16"/>
        </w:rPr>
        <w:t xml:space="preserve"> HHS </w:t>
      </w:r>
      <w:r w:rsidRPr="00153C0D">
        <w:rPr>
          <w:rFonts w:ascii="Univers 45 Light" w:hAnsi="Univers 45 Light"/>
          <w:bCs/>
          <w:i/>
          <w:sz w:val="16"/>
          <w:szCs w:val="16"/>
        </w:rPr>
        <w:t>and IHPA data</w:t>
      </w:r>
    </w:p>
    <w:p w14:paraId="6572BD5A" w14:textId="77777777" w:rsidR="003D50B1" w:rsidRPr="0035558F" w:rsidRDefault="003D50B1" w:rsidP="003D50B1">
      <w:pPr>
        <w:pStyle w:val="Heading2"/>
        <w:numPr>
          <w:ilvl w:val="1"/>
          <w:numId w:val="35"/>
        </w:numPr>
      </w:pPr>
      <w:bookmarkStart w:id="147" w:name="_Toc487208977"/>
      <w:bookmarkStart w:id="148" w:name="_Toc491684187"/>
      <w:r w:rsidRPr="0035558F">
        <w:t>Application of AHPCS Version 3.1</w:t>
      </w:r>
      <w:bookmarkEnd w:id="147"/>
      <w:bookmarkEnd w:id="148"/>
    </w:p>
    <w:p w14:paraId="7DD709DF" w14:textId="75C9D351" w:rsidR="003D50B1" w:rsidRPr="0035558F" w:rsidRDefault="003D50B1" w:rsidP="003D50B1">
      <w:pPr>
        <w:pStyle w:val="BodyText"/>
        <w:rPr>
          <w:rFonts w:ascii="Univers 45 Light" w:hAnsi="Univers 45 Light"/>
        </w:rPr>
      </w:pPr>
      <w:r w:rsidRPr="0035558F">
        <w:rPr>
          <w:rFonts w:ascii="Univers 45 Light" w:hAnsi="Univers 45 Light"/>
        </w:rPr>
        <w:t xml:space="preserve">The following section summarises Queensland Health’s application of selected standards from Version 3.1 of the AHPCS (outlined in </w:t>
      </w:r>
      <w:r w:rsidRPr="005C1344">
        <w:rPr>
          <w:rFonts w:ascii="Univers 45 Light" w:hAnsi="Univers 45 Light"/>
        </w:rPr>
        <w:t xml:space="preserve">Appendix </w:t>
      </w:r>
      <w:r w:rsidR="005C1344" w:rsidRPr="005C1344">
        <w:rPr>
          <w:rFonts w:ascii="Univers 45 Light" w:hAnsi="Univers 45 Light"/>
        </w:rPr>
        <w:t>B</w:t>
      </w:r>
      <w:r w:rsidRPr="005C1344">
        <w:rPr>
          <w:rFonts w:ascii="Univers 45 Light" w:hAnsi="Univers 45 Light"/>
        </w:rPr>
        <w:t>)</w:t>
      </w:r>
      <w:r w:rsidRPr="0035558F">
        <w:rPr>
          <w:rFonts w:ascii="Univers 45 Light" w:hAnsi="Univers 45 Light"/>
        </w:rPr>
        <w:t xml:space="preserve"> to the Round </w:t>
      </w:r>
      <w:r>
        <w:rPr>
          <w:rFonts w:ascii="Univers 45 Light" w:hAnsi="Univers 45 Light"/>
        </w:rPr>
        <w:t>20</w:t>
      </w:r>
      <w:r w:rsidRPr="0035558F">
        <w:rPr>
          <w:rFonts w:ascii="Univers 45 Light" w:hAnsi="Univers 45 Light"/>
        </w:rPr>
        <w:t xml:space="preserve"> NHCDC submission. </w:t>
      </w:r>
    </w:p>
    <w:p w14:paraId="3DA2AA98" w14:textId="77777777" w:rsidR="003D50B1" w:rsidRPr="0035558F" w:rsidRDefault="003D50B1" w:rsidP="003D50B1">
      <w:pPr>
        <w:pStyle w:val="Heading3"/>
        <w:numPr>
          <w:ilvl w:val="2"/>
          <w:numId w:val="35"/>
        </w:numPr>
        <w:tabs>
          <w:tab w:val="clear" w:pos="720"/>
          <w:tab w:val="num" w:pos="851"/>
          <w:tab w:val="num" w:pos="1713"/>
          <w:tab w:val="num" w:pos="6958"/>
        </w:tabs>
        <w:ind w:left="1713" w:hanging="1713"/>
      </w:pPr>
      <w:r w:rsidRPr="0035558F">
        <w:t>SCP 1.004 – Hospital Products in Scope</w:t>
      </w:r>
    </w:p>
    <w:p w14:paraId="2477695B" w14:textId="77777777" w:rsidR="003D50B1" w:rsidRPr="0035558F" w:rsidRDefault="003D50B1" w:rsidP="003D50B1">
      <w:pPr>
        <w:pStyle w:val="BodyText"/>
        <w:rPr>
          <w:rFonts w:ascii="Univers 45 Light" w:hAnsi="Univers 45 Light"/>
        </w:rPr>
      </w:pPr>
      <w:r w:rsidRPr="0035558F">
        <w:rPr>
          <w:rFonts w:ascii="Univers 45 Light" w:hAnsi="Univers 45 Light"/>
        </w:rPr>
        <w:t>Queensland Health representatives completed templates for this review for hospitals and demonstrated through the templates and interview process that costs are reported against admitted acute, emergency care and non-admitted products.</w:t>
      </w:r>
    </w:p>
    <w:p w14:paraId="14117D43" w14:textId="77777777" w:rsidR="003D50B1" w:rsidRPr="0035558F" w:rsidRDefault="003D50B1" w:rsidP="003D50B1">
      <w:pPr>
        <w:pStyle w:val="BodyText"/>
        <w:rPr>
          <w:rFonts w:ascii="Univers 45 Light" w:hAnsi="Univers 45 Light"/>
        </w:rPr>
      </w:pPr>
      <w:r w:rsidRPr="0035558F">
        <w:rPr>
          <w:rFonts w:ascii="Univers 45 Light" w:hAnsi="Univers 45 Light"/>
        </w:rPr>
        <w:t>It was noted that costs are also created for non-patient products (such as unlinked records).</w:t>
      </w:r>
    </w:p>
    <w:p w14:paraId="7DFF2577" w14:textId="77777777" w:rsidR="003D50B1" w:rsidRPr="0035558F" w:rsidRDefault="003D50B1" w:rsidP="003D50B1">
      <w:pPr>
        <w:pStyle w:val="Heading3"/>
        <w:numPr>
          <w:ilvl w:val="2"/>
          <w:numId w:val="35"/>
        </w:numPr>
        <w:tabs>
          <w:tab w:val="clear" w:pos="720"/>
          <w:tab w:val="num" w:pos="851"/>
          <w:tab w:val="num" w:pos="1713"/>
          <w:tab w:val="num" w:pos="6958"/>
        </w:tabs>
        <w:ind w:left="1713" w:hanging="1713"/>
      </w:pPr>
      <w:bookmarkStart w:id="149" w:name="_Ref434491765"/>
      <w:r w:rsidRPr="0035558F">
        <w:t>SCP 2.003 – Product Costs in Scope</w:t>
      </w:r>
    </w:p>
    <w:p w14:paraId="404D33ED" w14:textId="77777777" w:rsidR="003D50B1" w:rsidRPr="0035558F" w:rsidRDefault="003D50B1" w:rsidP="003D50B1">
      <w:pPr>
        <w:pStyle w:val="BodyText"/>
        <w:rPr>
          <w:rFonts w:ascii="Univers 45 Light" w:hAnsi="Univers 45 Light"/>
        </w:rPr>
      </w:pPr>
      <w:r w:rsidRPr="0035558F">
        <w:rPr>
          <w:rFonts w:ascii="Univers 45 Light" w:hAnsi="Univers 45 Light"/>
        </w:rPr>
        <w:t xml:space="preserve">During the interview process, Queensland Health and HHS representatives stated that all products are costed, which includes costs assigned to products in scope for the NHCDC, unlinked activity, and costs assigned to </w:t>
      </w:r>
      <w:r>
        <w:rPr>
          <w:rFonts w:ascii="Univers 45 Light" w:hAnsi="Univers 45 Light"/>
        </w:rPr>
        <w:t>system-generated</w:t>
      </w:r>
      <w:r w:rsidRPr="0035558F">
        <w:rPr>
          <w:rFonts w:ascii="Univers 45 Light" w:hAnsi="Univers 45 Light"/>
        </w:rPr>
        <w:t xml:space="preserve"> patients. Unlinked activity and </w:t>
      </w:r>
      <w:r>
        <w:rPr>
          <w:rFonts w:ascii="Univers 45 Light" w:hAnsi="Univers 45 Light"/>
        </w:rPr>
        <w:t>system-generated</w:t>
      </w:r>
      <w:r w:rsidRPr="0035558F">
        <w:rPr>
          <w:rFonts w:ascii="Univers 45 Light" w:hAnsi="Univers 45 Light"/>
        </w:rPr>
        <w:t xml:space="preserve"> patients are not submitted to the NHCDC. </w:t>
      </w:r>
    </w:p>
    <w:p w14:paraId="6CCDE1F0" w14:textId="77777777" w:rsidR="003D50B1" w:rsidRPr="0035558F" w:rsidRDefault="003D50B1" w:rsidP="003D50B1">
      <w:pPr>
        <w:pStyle w:val="BodyText"/>
        <w:rPr>
          <w:rFonts w:ascii="Univers 45 Light" w:hAnsi="Univers 45 Light"/>
        </w:rPr>
      </w:pPr>
      <w:r w:rsidRPr="0035558F">
        <w:rPr>
          <w:rFonts w:ascii="Univers 45 Light" w:hAnsi="Univers 45 Light"/>
        </w:rPr>
        <w:t>It was noted in the interview process that costs are applied using the same standards and principles to patients regardless of their financial classification.</w:t>
      </w:r>
    </w:p>
    <w:p w14:paraId="3161A209" w14:textId="77777777" w:rsidR="003D50B1" w:rsidRPr="0035558F" w:rsidRDefault="003D50B1" w:rsidP="003D50B1">
      <w:pPr>
        <w:pStyle w:val="Heading3"/>
        <w:numPr>
          <w:ilvl w:val="2"/>
          <w:numId w:val="35"/>
        </w:numPr>
        <w:tabs>
          <w:tab w:val="clear" w:pos="720"/>
          <w:tab w:val="num" w:pos="851"/>
          <w:tab w:val="num" w:pos="1713"/>
          <w:tab w:val="num" w:pos="6958"/>
        </w:tabs>
        <w:ind w:left="1713" w:hanging="1713"/>
      </w:pPr>
      <w:r w:rsidRPr="0035558F">
        <w:t xml:space="preserve">SCP 3.001 - Matching Production and Cost </w:t>
      </w:r>
    </w:p>
    <w:p w14:paraId="0991F1D7" w14:textId="77777777" w:rsidR="003D50B1" w:rsidRPr="0035558F" w:rsidRDefault="003D50B1" w:rsidP="003D50B1">
      <w:pPr>
        <w:pStyle w:val="BodyText"/>
        <w:rPr>
          <w:rFonts w:ascii="Univers 45 Light" w:hAnsi="Univers 45 Light"/>
        </w:rPr>
      </w:pPr>
      <w:r w:rsidRPr="0035558F">
        <w:rPr>
          <w:rFonts w:ascii="Univers 45 Light" w:hAnsi="Univers 45 Light"/>
        </w:rPr>
        <w:t xml:space="preserve">The application of this standard was demonstrated during the interview and an Excel file was produced from the various hospital costing systems outlining the derived accounts. </w:t>
      </w:r>
    </w:p>
    <w:p w14:paraId="3EF76BEB" w14:textId="77777777" w:rsidR="003D50B1" w:rsidRPr="0035558F" w:rsidRDefault="003D50B1" w:rsidP="003D50B1">
      <w:pPr>
        <w:pStyle w:val="Heading3"/>
        <w:numPr>
          <w:ilvl w:val="2"/>
          <w:numId w:val="35"/>
        </w:numPr>
        <w:tabs>
          <w:tab w:val="clear" w:pos="720"/>
          <w:tab w:val="num" w:pos="851"/>
          <w:tab w:val="num" w:pos="1713"/>
          <w:tab w:val="num" w:pos="6958"/>
        </w:tabs>
        <w:ind w:left="1713" w:hanging="1713"/>
      </w:pPr>
      <w:r w:rsidRPr="0035558F">
        <w:t xml:space="preserve">SCP 3A.001 - Matching Production and Cost – Overhead Cost Allocation </w:t>
      </w:r>
    </w:p>
    <w:p w14:paraId="34F3F3A8" w14:textId="77777777" w:rsidR="003D50B1" w:rsidRPr="0035558F" w:rsidRDefault="003D50B1" w:rsidP="003D50B1">
      <w:pPr>
        <w:pStyle w:val="BodyText"/>
        <w:rPr>
          <w:rFonts w:ascii="Univers 45 Light" w:hAnsi="Univers 45 Light"/>
        </w:rPr>
      </w:pPr>
      <w:r w:rsidRPr="0035558F">
        <w:rPr>
          <w:rFonts w:ascii="Univers 45 Light" w:hAnsi="Univers 45 Light"/>
        </w:rPr>
        <w:t>The jurisdiction was able to demonstrate that overhead costs were fully allocated to direct patient care areas via the pre allocation and post allocation data included in the templates.</w:t>
      </w:r>
    </w:p>
    <w:p w14:paraId="0DD75358" w14:textId="77777777" w:rsidR="003D50B1" w:rsidRPr="0035558F" w:rsidRDefault="003D50B1" w:rsidP="003D50B1">
      <w:pPr>
        <w:pStyle w:val="Heading3"/>
        <w:numPr>
          <w:ilvl w:val="2"/>
          <w:numId w:val="35"/>
        </w:numPr>
        <w:tabs>
          <w:tab w:val="clear" w:pos="720"/>
          <w:tab w:val="num" w:pos="851"/>
          <w:tab w:val="num" w:pos="1713"/>
          <w:tab w:val="num" w:pos="6958"/>
        </w:tabs>
        <w:ind w:left="1713" w:hanging="1713"/>
      </w:pPr>
      <w:r w:rsidRPr="0035558F">
        <w:t>SCP 3B.001 - Matching Production and Cost – Costing all Products</w:t>
      </w:r>
    </w:p>
    <w:p w14:paraId="18A50C3F" w14:textId="77777777" w:rsidR="003D50B1" w:rsidRPr="0035558F" w:rsidRDefault="003D50B1" w:rsidP="003D50B1">
      <w:pPr>
        <w:pStyle w:val="BodyText"/>
        <w:rPr>
          <w:rFonts w:ascii="Univers 45 Light" w:hAnsi="Univers 45 Light"/>
        </w:rPr>
      </w:pPr>
      <w:r w:rsidRPr="0062712E">
        <w:rPr>
          <w:rFonts w:ascii="Univers 45 Light" w:hAnsi="Univers 45 Light"/>
        </w:rPr>
        <w:t>The application of this standard was demonstrated in the template and Queensland Health provided an overview of their internal reconciliation process, which demonstrated the allocation of costs to products.</w:t>
      </w:r>
      <w:r>
        <w:rPr>
          <w:rFonts w:ascii="Univers 45 Light" w:hAnsi="Univers 45 Light"/>
        </w:rPr>
        <w:t xml:space="preserve"> </w:t>
      </w:r>
    </w:p>
    <w:p w14:paraId="0ED385FC" w14:textId="77777777" w:rsidR="003D50B1" w:rsidRPr="0035558F" w:rsidRDefault="003D50B1" w:rsidP="003D50B1">
      <w:pPr>
        <w:pStyle w:val="Heading3"/>
        <w:numPr>
          <w:ilvl w:val="2"/>
          <w:numId w:val="35"/>
        </w:numPr>
        <w:tabs>
          <w:tab w:val="clear" w:pos="720"/>
          <w:tab w:val="num" w:pos="851"/>
          <w:tab w:val="num" w:pos="1713"/>
          <w:tab w:val="num" w:pos="6958"/>
        </w:tabs>
        <w:ind w:left="1713" w:hanging="1713"/>
      </w:pPr>
      <w:r w:rsidRPr="0035558F">
        <w:t xml:space="preserve">SCP 3C.001 - Matching Production and Cost – Commercial Business Entities </w:t>
      </w:r>
    </w:p>
    <w:p w14:paraId="63C7D7C1" w14:textId="77777777" w:rsidR="003D50B1" w:rsidRPr="0035558F" w:rsidRDefault="003D50B1" w:rsidP="003D50B1">
      <w:pPr>
        <w:pStyle w:val="BodyText"/>
        <w:rPr>
          <w:rFonts w:ascii="Univers 45 Light" w:hAnsi="Univers 45 Light"/>
        </w:rPr>
      </w:pPr>
      <w:r w:rsidRPr="0035558F">
        <w:rPr>
          <w:rFonts w:ascii="Univers 45 Light" w:hAnsi="Univers 45 Light"/>
        </w:rPr>
        <w:t>Based on discussions with Queensland Health and hospital representatives during the review, commercial business entity expenditure was excluded in accordance with the standard.</w:t>
      </w:r>
    </w:p>
    <w:p w14:paraId="04AD04B2" w14:textId="77777777" w:rsidR="003D50B1" w:rsidRPr="0035558F" w:rsidRDefault="003D50B1" w:rsidP="003D50B1">
      <w:pPr>
        <w:pStyle w:val="Heading3"/>
        <w:numPr>
          <w:ilvl w:val="2"/>
          <w:numId w:val="35"/>
        </w:numPr>
        <w:tabs>
          <w:tab w:val="clear" w:pos="720"/>
          <w:tab w:val="num" w:pos="851"/>
          <w:tab w:val="num" w:pos="1713"/>
          <w:tab w:val="num" w:pos="6958"/>
        </w:tabs>
        <w:ind w:left="1713" w:hanging="1713"/>
      </w:pPr>
      <w:r w:rsidRPr="0035558F">
        <w:t>SCP 3E.001 - Matching Production and Cost – Offsets and Recoveries</w:t>
      </w:r>
    </w:p>
    <w:p w14:paraId="7C99E49F" w14:textId="77777777" w:rsidR="003D50B1" w:rsidRPr="0035558F" w:rsidRDefault="003D50B1" w:rsidP="003D50B1">
      <w:pPr>
        <w:pStyle w:val="BodyText"/>
        <w:rPr>
          <w:rFonts w:ascii="Univers 45 Light" w:hAnsi="Univers 45 Light"/>
        </w:rPr>
      </w:pPr>
      <w:r w:rsidRPr="0035558F">
        <w:rPr>
          <w:rFonts w:ascii="Univers 45 Light" w:hAnsi="Univers 45 Light"/>
        </w:rPr>
        <w:t>There was no offsetting of costs with revenue</w:t>
      </w:r>
      <w:r>
        <w:rPr>
          <w:rFonts w:ascii="Univers 45 Light" w:hAnsi="Univers 45 Light"/>
        </w:rPr>
        <w:t>.</w:t>
      </w:r>
    </w:p>
    <w:p w14:paraId="36E49E4D" w14:textId="77777777" w:rsidR="003D50B1" w:rsidRPr="0035558F" w:rsidRDefault="003D50B1" w:rsidP="003D50B1">
      <w:pPr>
        <w:pStyle w:val="Heading3"/>
        <w:numPr>
          <w:ilvl w:val="2"/>
          <w:numId w:val="35"/>
        </w:numPr>
        <w:tabs>
          <w:tab w:val="clear" w:pos="720"/>
          <w:tab w:val="num" w:pos="851"/>
          <w:tab w:val="num" w:pos="1713"/>
          <w:tab w:val="num" w:pos="6958"/>
        </w:tabs>
        <w:ind w:left="1713" w:hanging="1713"/>
      </w:pPr>
      <w:r w:rsidRPr="0035558F">
        <w:t>SCP 3G.001 – Matching Production and Cost – Reconciliation to Source Data</w:t>
      </w:r>
    </w:p>
    <w:p w14:paraId="7B99B13B" w14:textId="77777777" w:rsidR="003D50B1" w:rsidRPr="0035558F" w:rsidRDefault="003D50B1" w:rsidP="003D50B1">
      <w:pPr>
        <w:pStyle w:val="BodyText"/>
        <w:rPr>
          <w:rFonts w:ascii="Univers 45 Light" w:hAnsi="Univers 45 Light"/>
        </w:rPr>
      </w:pPr>
      <w:r w:rsidRPr="00856F21">
        <w:rPr>
          <w:rFonts w:ascii="Univers 45 Light" w:hAnsi="Univers 45 Light"/>
        </w:rPr>
        <w:t>Based on discussions during the review, Queensland Health completes a final reconciliation of its costing system to source documentation.</w:t>
      </w:r>
    </w:p>
    <w:p w14:paraId="52312CA7" w14:textId="77777777" w:rsidR="003D50B1" w:rsidRPr="0035558F" w:rsidRDefault="003D50B1" w:rsidP="003D50B1">
      <w:pPr>
        <w:pStyle w:val="Heading3"/>
        <w:numPr>
          <w:ilvl w:val="2"/>
          <w:numId w:val="35"/>
        </w:numPr>
        <w:tabs>
          <w:tab w:val="clear" w:pos="720"/>
          <w:tab w:val="num" w:pos="851"/>
          <w:tab w:val="num" w:pos="1713"/>
          <w:tab w:val="num" w:pos="6958"/>
        </w:tabs>
        <w:ind w:left="1713" w:hanging="1713"/>
      </w:pPr>
      <w:r w:rsidRPr="0035558F">
        <w:t xml:space="preserve">GL 2.004 - Account Code Mapping to Line Items </w:t>
      </w:r>
    </w:p>
    <w:p w14:paraId="438AE533" w14:textId="77777777" w:rsidR="003D50B1" w:rsidRPr="0035558F" w:rsidRDefault="003D50B1" w:rsidP="003D50B1">
      <w:pPr>
        <w:pStyle w:val="BodyText"/>
        <w:rPr>
          <w:rFonts w:ascii="Univers 45 Light" w:hAnsi="Univers 45 Light"/>
        </w:rPr>
      </w:pPr>
      <w:r w:rsidRPr="0035558F">
        <w:rPr>
          <w:rFonts w:ascii="Univers 45 Light" w:hAnsi="Univers 45 Light"/>
        </w:rPr>
        <w:t>Queensland Health representatives indicated that total costs were mapped to the standard specified line items; this was reflected in the hospital templates submitted.</w:t>
      </w:r>
    </w:p>
    <w:p w14:paraId="4287A9E6" w14:textId="77777777" w:rsidR="003D50B1" w:rsidRPr="0035558F" w:rsidRDefault="003D50B1" w:rsidP="003D50B1">
      <w:pPr>
        <w:pStyle w:val="Heading3"/>
        <w:numPr>
          <w:ilvl w:val="2"/>
          <w:numId w:val="35"/>
        </w:numPr>
        <w:tabs>
          <w:tab w:val="clear" w:pos="720"/>
          <w:tab w:val="num" w:pos="851"/>
          <w:tab w:val="num" w:pos="1713"/>
          <w:tab w:val="num" w:pos="6958"/>
        </w:tabs>
        <w:ind w:left="1713" w:hanging="1713"/>
      </w:pPr>
      <w:r w:rsidRPr="0035558F">
        <w:t>GL 4A.002 – Critical Care Definition</w:t>
      </w:r>
    </w:p>
    <w:p w14:paraId="698DA442" w14:textId="77777777" w:rsidR="003D50B1" w:rsidRPr="0035558F" w:rsidRDefault="003D50B1" w:rsidP="003D50B1">
      <w:pPr>
        <w:pStyle w:val="BodyText"/>
        <w:rPr>
          <w:rFonts w:ascii="Univers 45 Light" w:hAnsi="Univers 45 Light"/>
        </w:rPr>
      </w:pPr>
      <w:r w:rsidRPr="0062712E">
        <w:rPr>
          <w:rFonts w:ascii="Univers 45 Light" w:hAnsi="Univers 45 Light"/>
        </w:rPr>
        <w:t xml:space="preserve">The three </w:t>
      </w:r>
      <w:r w:rsidRPr="006E4931">
        <w:rPr>
          <w:rFonts w:ascii="Univers 45 Light" w:hAnsi="Univers 45 Light"/>
        </w:rPr>
        <w:t>HHS</w:t>
      </w:r>
      <w:r w:rsidRPr="0062712E">
        <w:rPr>
          <w:rFonts w:ascii="Univers 45 Light" w:hAnsi="Univers 45 Light"/>
        </w:rPr>
        <w:t xml:space="preserve"> reviewed had ded</w:t>
      </w:r>
      <w:r w:rsidRPr="006E4931">
        <w:rPr>
          <w:rFonts w:ascii="Univers 45 Light" w:hAnsi="Univers 45 Light"/>
        </w:rPr>
        <w:t>icated ICUs in their main referral hospital</w:t>
      </w:r>
      <w:r>
        <w:rPr>
          <w:rFonts w:ascii="Univers 45 Light" w:hAnsi="Univers 45 Light"/>
        </w:rPr>
        <w:t>s</w:t>
      </w:r>
      <w:r w:rsidRPr="006E4931">
        <w:rPr>
          <w:rFonts w:ascii="Univers 45 Light" w:hAnsi="Univers 45 Light"/>
        </w:rPr>
        <w:t>, with Central Queensland HHS having a CCU, and Townsville HHS having a CCU, General</w:t>
      </w:r>
      <w:r w:rsidRPr="0062712E">
        <w:rPr>
          <w:rFonts w:ascii="Univers 45 Light" w:hAnsi="Univers 45 Light"/>
        </w:rPr>
        <w:t xml:space="preserve"> Critical Care Unit, Neonatal Intensive Care Unit and Paediatric Intensive Care Unit.</w:t>
      </w:r>
      <w:r w:rsidRPr="006E4931">
        <w:rPr>
          <w:rFonts w:ascii="Univers 45 Light" w:hAnsi="Univers 45 Light"/>
        </w:rPr>
        <w:t xml:space="preserve"> </w:t>
      </w:r>
      <w:r w:rsidRPr="0062712E">
        <w:rPr>
          <w:rFonts w:ascii="Univers 45 Light" w:hAnsi="Univers 45 Light"/>
        </w:rPr>
        <w:t>The direct costs associated with ICU are allocated to discrete cost centres and those costs are only applied to patients who used the ICU. There were no examples of close observation units of High Dependency Units at any of the hospitals reviewed. Critical care costs are captured in accordance with the applicable standard.</w:t>
      </w:r>
    </w:p>
    <w:p w14:paraId="79E371A8" w14:textId="77777777" w:rsidR="003D50B1" w:rsidRPr="0035558F" w:rsidRDefault="003D50B1" w:rsidP="003D50B1">
      <w:pPr>
        <w:pStyle w:val="Heading3"/>
        <w:numPr>
          <w:ilvl w:val="2"/>
          <w:numId w:val="35"/>
        </w:numPr>
        <w:tabs>
          <w:tab w:val="clear" w:pos="720"/>
          <w:tab w:val="num" w:pos="851"/>
          <w:tab w:val="num" w:pos="1713"/>
          <w:tab w:val="num" w:pos="6958"/>
        </w:tabs>
        <w:ind w:left="1713" w:hanging="1713"/>
      </w:pPr>
      <w:r w:rsidRPr="0035558F">
        <w:t>COST 3A.002 – Allocation of Medical Costs for Private and Public Patients</w:t>
      </w:r>
    </w:p>
    <w:p w14:paraId="258C39A3" w14:textId="77777777" w:rsidR="003D50B1" w:rsidRPr="0035558F" w:rsidRDefault="003D50B1" w:rsidP="003D50B1">
      <w:pPr>
        <w:pStyle w:val="BodyText"/>
        <w:rPr>
          <w:rFonts w:ascii="Univers 45 Light" w:hAnsi="Univers 45 Light"/>
        </w:rPr>
      </w:pPr>
      <w:r w:rsidRPr="0035558F">
        <w:rPr>
          <w:rFonts w:ascii="Univers 45 Light" w:hAnsi="Univers 45 Light"/>
        </w:rPr>
        <w:t xml:space="preserve">Costs are allocated to public and private patients in the same manner. This includes costs associated with medical and nursing salaries and wages, pathology, medical imaging and prosthesis. There is no offsetting of private patient revenue against the expenditure. </w:t>
      </w:r>
    </w:p>
    <w:p w14:paraId="0F8BE295" w14:textId="77777777" w:rsidR="003D50B1" w:rsidRPr="008436D1" w:rsidRDefault="003D50B1" w:rsidP="003D50B1">
      <w:pPr>
        <w:pStyle w:val="BodyText"/>
        <w:rPr>
          <w:rFonts w:ascii="Univers 45 Light" w:hAnsi="Univers 45 Light"/>
        </w:rPr>
      </w:pPr>
      <w:r w:rsidRPr="008436D1">
        <w:rPr>
          <w:rFonts w:ascii="Univers 45 Light" w:hAnsi="Univers 45 Light"/>
        </w:rPr>
        <w:t xml:space="preserve">The majority of medical officers are salaried medical officers are paid an allowance in-lieu of private practice arrangements, i.e. there is </w:t>
      </w:r>
      <w:r>
        <w:rPr>
          <w:rFonts w:ascii="Univers 45 Light" w:hAnsi="Univers 45 Light"/>
        </w:rPr>
        <w:t>no</w:t>
      </w:r>
      <w:r w:rsidRPr="008436D1">
        <w:rPr>
          <w:rFonts w:ascii="Univers 45 Light" w:hAnsi="Univers 45 Light"/>
        </w:rPr>
        <w:t xml:space="preserve"> use of private practice funds to supplement the employment costs. Furthermore there are no adjustments made to expenditures for the Right of Private Practice Models. Therefore, the full employment cost associated with medical officers is allocated to all patients, regardless of financial class. </w:t>
      </w:r>
    </w:p>
    <w:p w14:paraId="048022BC" w14:textId="77777777" w:rsidR="003D50B1" w:rsidRPr="0035558F" w:rsidRDefault="003D50B1" w:rsidP="003D50B1">
      <w:pPr>
        <w:pStyle w:val="Heading3"/>
        <w:numPr>
          <w:ilvl w:val="2"/>
          <w:numId w:val="35"/>
        </w:numPr>
        <w:tabs>
          <w:tab w:val="clear" w:pos="720"/>
          <w:tab w:val="num" w:pos="851"/>
          <w:tab w:val="num" w:pos="1713"/>
          <w:tab w:val="num" w:pos="6958"/>
        </w:tabs>
        <w:ind w:left="1713" w:hanging="1713"/>
      </w:pPr>
      <w:r w:rsidRPr="0035558F">
        <w:t xml:space="preserve">COST 5.002 - Treatment of Work-In-Progress Costs </w:t>
      </w:r>
    </w:p>
    <w:p w14:paraId="42C1270A" w14:textId="77777777" w:rsidR="003D50B1" w:rsidRPr="00226D87" w:rsidRDefault="003D50B1" w:rsidP="003D50B1">
      <w:pPr>
        <w:pStyle w:val="BodyText"/>
        <w:rPr>
          <w:rFonts w:ascii="Univers 45 Light" w:hAnsi="Univers 45 Light"/>
          <w:b/>
          <w:bCs/>
          <w:color w:val="1F497D" w:themeColor="text2"/>
          <w:sz w:val="24"/>
          <w:szCs w:val="24"/>
        </w:rPr>
      </w:pPr>
      <w:r w:rsidRPr="0035558F">
        <w:rPr>
          <w:rFonts w:ascii="Univers 45 Light" w:hAnsi="Univers 45 Light"/>
        </w:rPr>
        <w:t xml:space="preserve">Discussions revealed that patients are allocated costs based on their consumption of resources for that reporting period. Where costs are incurred in prior years, these are also included in the final costed data and NHCDC submission. </w:t>
      </w:r>
      <w:bookmarkEnd w:id="149"/>
    </w:p>
    <w:p w14:paraId="070392F0" w14:textId="77777777" w:rsidR="003D50B1" w:rsidRPr="0035558F" w:rsidRDefault="003D50B1" w:rsidP="003D50B1">
      <w:pPr>
        <w:pStyle w:val="Heading2"/>
        <w:numPr>
          <w:ilvl w:val="1"/>
          <w:numId w:val="35"/>
        </w:numPr>
      </w:pPr>
      <w:bookmarkStart w:id="150" w:name="_Toc487208978"/>
      <w:bookmarkStart w:id="151" w:name="_Toc491684188"/>
      <w:r w:rsidRPr="0035558F">
        <w:t>Conclusion</w:t>
      </w:r>
      <w:bookmarkEnd w:id="150"/>
      <w:bookmarkEnd w:id="151"/>
    </w:p>
    <w:p w14:paraId="2F28AEAC" w14:textId="77777777" w:rsidR="003D50B1" w:rsidRPr="0035558F" w:rsidRDefault="003D50B1" w:rsidP="003D50B1">
      <w:pPr>
        <w:pStyle w:val="BodyText"/>
        <w:rPr>
          <w:rFonts w:ascii="Univers 45 Light" w:hAnsi="Univers 45 Light"/>
        </w:rPr>
      </w:pPr>
      <w:r w:rsidRPr="0035558F">
        <w:rPr>
          <w:rFonts w:ascii="Univers 45 Light" w:hAnsi="Univers 45 Light"/>
        </w:rPr>
        <w:t xml:space="preserve">The findings of the Queensland Round </w:t>
      </w:r>
      <w:r>
        <w:rPr>
          <w:rFonts w:ascii="Univers 45 Light" w:hAnsi="Univers 45 Light"/>
        </w:rPr>
        <w:t>20</w:t>
      </w:r>
      <w:r w:rsidRPr="0035558F">
        <w:rPr>
          <w:rFonts w:ascii="Univers 45 Light" w:hAnsi="Univers 45 Light"/>
        </w:rPr>
        <w:t xml:space="preserve"> IFR are summarised below:</w:t>
      </w:r>
    </w:p>
    <w:p w14:paraId="46C1B9C7" w14:textId="77777777" w:rsidR="003D50B1" w:rsidRPr="006E4931" w:rsidRDefault="003D50B1" w:rsidP="003D50B1">
      <w:pPr>
        <w:pStyle w:val="BodyText"/>
        <w:numPr>
          <w:ilvl w:val="0"/>
          <w:numId w:val="73"/>
        </w:numPr>
        <w:rPr>
          <w:rFonts w:ascii="Univers 45 Light" w:hAnsi="Univers 45 Light"/>
        </w:rPr>
      </w:pPr>
      <w:r w:rsidRPr="0035558F">
        <w:rPr>
          <w:rFonts w:ascii="Univers 45 Light" w:hAnsi="Univers 45 Light"/>
        </w:rPr>
        <w:t>Queensland Health has improved its NHCDC reconciliation processes since Round 1</w:t>
      </w:r>
      <w:r>
        <w:rPr>
          <w:rFonts w:ascii="Univers 45 Light" w:hAnsi="Univers 45 Light"/>
        </w:rPr>
        <w:t>9</w:t>
      </w:r>
      <w:r w:rsidRPr="0035558F">
        <w:rPr>
          <w:rFonts w:ascii="Univers 45 Light" w:hAnsi="Univers 45 Light"/>
        </w:rPr>
        <w:t xml:space="preserve">, by implementing </w:t>
      </w:r>
      <w:r>
        <w:rPr>
          <w:rFonts w:ascii="Univers 45 Light" w:hAnsi="Univers 45 Light"/>
        </w:rPr>
        <w:t>implemented the use of the IFR templates for each HHS. T</w:t>
      </w:r>
      <w:r w:rsidRPr="00C56C57">
        <w:rPr>
          <w:rFonts w:ascii="Univers 45 Light" w:hAnsi="Univers 45 Light"/>
        </w:rPr>
        <w:t xml:space="preserve">he templates demonstrate data reconciliation of </w:t>
      </w:r>
      <w:r>
        <w:rPr>
          <w:rFonts w:ascii="Univers 45 Light" w:hAnsi="Univers 45 Light"/>
        </w:rPr>
        <w:t xml:space="preserve">cost data to source systems (including the GL and feeder systems) and are now </w:t>
      </w:r>
      <w:r w:rsidRPr="00C56C57">
        <w:rPr>
          <w:rFonts w:ascii="Univers 45 Light" w:hAnsi="Univers 45 Light"/>
        </w:rPr>
        <w:t>required to be submitted with finalised cost data.</w:t>
      </w:r>
      <w:r>
        <w:rPr>
          <w:rFonts w:ascii="Univers 45 Light" w:hAnsi="Univers 45 Light"/>
        </w:rPr>
        <w:t xml:space="preserve"> </w:t>
      </w:r>
      <w:r w:rsidRPr="00C56C57">
        <w:rPr>
          <w:rFonts w:ascii="Univers 45 Light" w:hAnsi="Univers 45 Light"/>
        </w:rPr>
        <w:t>This process has now been written into the Queensland Health cost data submission process.</w:t>
      </w:r>
      <w:r>
        <w:rPr>
          <w:rFonts w:ascii="Univers 45 Light" w:hAnsi="Univers 45 Light"/>
        </w:rPr>
        <w:t xml:space="preserve"> </w:t>
      </w:r>
    </w:p>
    <w:p w14:paraId="1100D11A" w14:textId="77777777" w:rsidR="003D50B1" w:rsidRPr="00F61702" w:rsidRDefault="003D50B1" w:rsidP="003D50B1">
      <w:pPr>
        <w:pStyle w:val="ListBullet"/>
        <w:rPr>
          <w:rFonts w:ascii="Univers 45 Light" w:hAnsi="Univers 45 Light"/>
        </w:rPr>
      </w:pPr>
      <w:r w:rsidRPr="00F61702">
        <w:rPr>
          <w:rFonts w:ascii="Univers 45 Light" w:hAnsi="Univers 45 Light"/>
        </w:rPr>
        <w:t xml:space="preserve">The financial reconciliation demonstrates the transformation of cost data from the original GL extract through to the final NHCDC submission for the respective hospitals. Exclusions from the original GL data are only those accounts in the </w:t>
      </w:r>
      <w:r>
        <w:rPr>
          <w:rFonts w:ascii="Univers 45 Light" w:hAnsi="Univers 45 Light"/>
        </w:rPr>
        <w:t>g</w:t>
      </w:r>
      <w:r w:rsidRPr="00F61702">
        <w:rPr>
          <w:rFonts w:ascii="Univers 45 Light" w:hAnsi="Univers 45 Light"/>
        </w:rPr>
        <w:t xml:space="preserve">eneral ledger that are identified as out of scope for the NHCDC. These costs are only excluded at jurisdictional level prior to the submission of the final cost data to IHPA. The principal of the inclusion of the full general ledger for every expense account has been in place in Queensland since the inception of </w:t>
      </w:r>
      <w:r>
        <w:rPr>
          <w:rFonts w:ascii="Univers 45 Light" w:hAnsi="Univers 45 Light"/>
        </w:rPr>
        <w:t>p</w:t>
      </w:r>
      <w:r w:rsidRPr="00F61702">
        <w:rPr>
          <w:rFonts w:ascii="Univers 45 Light" w:hAnsi="Univers 45 Light"/>
        </w:rPr>
        <w:t>atient centric costin</w:t>
      </w:r>
      <w:r>
        <w:rPr>
          <w:rFonts w:ascii="Univers 45 Light" w:hAnsi="Univers 45 Light"/>
        </w:rPr>
        <w:t>g</w:t>
      </w:r>
      <w:r w:rsidRPr="00F61702">
        <w:rPr>
          <w:rFonts w:ascii="Univers 45 Light" w:hAnsi="Univers 45 Light"/>
        </w:rPr>
        <w:t xml:space="preserve"> There were variances between the audited statements and final GL amount entered into the respective costing system, due to changes in the GL reporting </w:t>
      </w:r>
      <w:r>
        <w:rPr>
          <w:rFonts w:ascii="Univers 45 Light" w:hAnsi="Univers 45 Light"/>
        </w:rPr>
        <w:t>h</w:t>
      </w:r>
      <w:r w:rsidRPr="00F61702">
        <w:rPr>
          <w:rFonts w:ascii="Univers 45 Light" w:hAnsi="Univers 45 Light"/>
        </w:rPr>
        <w:t>ierarchy for the HHS level data not being updated when the jurisdictional team ran the annual report at HHS level  (note this is a point in time issue and the hierarchy is to be updated)- however the reasons for these variances were considered to be out of scope for NHCDC.</w:t>
      </w:r>
    </w:p>
    <w:p w14:paraId="676282B2" w14:textId="77777777" w:rsidR="003D50B1" w:rsidRPr="0035558F" w:rsidRDefault="003D50B1" w:rsidP="003D50B1">
      <w:pPr>
        <w:pStyle w:val="ListBullet"/>
        <w:rPr>
          <w:rFonts w:ascii="Univers 45 Light" w:hAnsi="Univers 45 Light"/>
        </w:rPr>
      </w:pPr>
      <w:r w:rsidRPr="0035558F">
        <w:rPr>
          <w:rFonts w:ascii="Univers 45 Light" w:hAnsi="Univers 45 Light"/>
        </w:rPr>
        <w:t>The basis of the adjustments appears reasonable, with the exception of:</w:t>
      </w:r>
    </w:p>
    <w:p w14:paraId="493CE5F8" w14:textId="77777777" w:rsidR="003D50B1" w:rsidRDefault="003D50B1" w:rsidP="003D50B1">
      <w:pPr>
        <w:pStyle w:val="ListBullet"/>
        <w:tabs>
          <w:tab w:val="clear" w:pos="340"/>
          <w:tab w:val="num" w:pos="680"/>
        </w:tabs>
        <w:ind w:left="680"/>
        <w:rPr>
          <w:rFonts w:ascii="Univers 45 Light" w:hAnsi="Univers 45 Light"/>
        </w:rPr>
      </w:pPr>
      <w:r>
        <w:rPr>
          <w:rFonts w:ascii="Univers 45 Light" w:hAnsi="Univers 45 Light"/>
        </w:rPr>
        <w:t>T</w:t>
      </w:r>
      <w:r w:rsidRPr="0035558F">
        <w:rPr>
          <w:rFonts w:ascii="Univers 45 Light" w:hAnsi="Univers 45 Light"/>
        </w:rPr>
        <w:t>he exclusion of Teaching, Training and Research may impact on the completeness of the NHCDC</w:t>
      </w:r>
      <w:r>
        <w:rPr>
          <w:rFonts w:ascii="Univers 45 Light" w:hAnsi="Univers 45 Light"/>
        </w:rPr>
        <w:t>.</w:t>
      </w:r>
    </w:p>
    <w:p w14:paraId="404F25DF" w14:textId="77777777" w:rsidR="003D50B1" w:rsidRPr="0035558F" w:rsidRDefault="003D50B1" w:rsidP="003D50B1">
      <w:pPr>
        <w:pStyle w:val="ListBullet"/>
        <w:tabs>
          <w:tab w:val="clear" w:pos="340"/>
          <w:tab w:val="num" w:pos="680"/>
        </w:tabs>
        <w:ind w:left="680"/>
        <w:rPr>
          <w:rFonts w:ascii="Univers 45 Light" w:hAnsi="Univers 45 Light"/>
        </w:rPr>
      </w:pPr>
      <w:r w:rsidRPr="0035558F">
        <w:rPr>
          <w:rFonts w:ascii="Univers 45 Light" w:hAnsi="Univers 45 Light"/>
        </w:rPr>
        <w:t>It is recommended that Queensland Health investigates the reasons for the unlinked and unmatched records to ensure appropriate treatment in future rounds.</w:t>
      </w:r>
    </w:p>
    <w:p w14:paraId="376CC07E" w14:textId="77777777" w:rsidR="003D50B1" w:rsidRPr="002D6A5C" w:rsidRDefault="003D50B1" w:rsidP="003D50B1">
      <w:pPr>
        <w:pStyle w:val="ListBullet"/>
        <w:rPr>
          <w:rFonts w:ascii="Univers 45 Light" w:hAnsi="Univers 45 Light"/>
        </w:rPr>
      </w:pPr>
      <w:r w:rsidRPr="002D6A5C">
        <w:rPr>
          <w:rFonts w:ascii="Univers 45 Light" w:hAnsi="Univers 45 Light"/>
        </w:rPr>
        <w:t>Minor variances were noted in the financial reconciliations for each Queensland HHS. The reasons for these variances have been noted within this chapter.</w:t>
      </w:r>
    </w:p>
    <w:p w14:paraId="62216B80" w14:textId="77777777" w:rsidR="003D50B1" w:rsidRPr="002D6A5C" w:rsidRDefault="003D50B1" w:rsidP="003D50B1">
      <w:pPr>
        <w:pStyle w:val="ListBullet"/>
        <w:rPr>
          <w:rFonts w:ascii="Univers 45 Light" w:hAnsi="Univers 45 Light"/>
        </w:rPr>
      </w:pPr>
      <w:r w:rsidRPr="002D6A5C">
        <w:rPr>
          <w:rFonts w:ascii="Univers 45 Light" w:hAnsi="Univers 45 Light"/>
        </w:rPr>
        <w:t>Total activity data submitted by the Queensland HHSs reviewed was adjusted during then  jurisdictional NHCDC data transformation process  which runs over 300 data element level audits and validations of data, matches data to the reported activity submission and excludes costs out of scope for the NHCDC as outlined in the Australian Hospital Patient Costing Standards prior to the final submission of the costing data</w:t>
      </w:r>
    </w:p>
    <w:p w14:paraId="37260383" w14:textId="77777777" w:rsidR="003D50B1" w:rsidRPr="0035558F" w:rsidRDefault="003D50B1" w:rsidP="003D50B1">
      <w:pPr>
        <w:pStyle w:val="ListBullet"/>
        <w:rPr>
          <w:rFonts w:ascii="Univers 45 Light" w:hAnsi="Univers 45 Light"/>
        </w:rPr>
      </w:pPr>
      <w:r w:rsidRPr="0035558F">
        <w:rPr>
          <w:rFonts w:ascii="Univers 45 Light" w:hAnsi="Univers 45 Light"/>
        </w:rPr>
        <w:t xml:space="preserve">The </w:t>
      </w:r>
      <w:r>
        <w:rPr>
          <w:rFonts w:ascii="Univers 45 Light" w:hAnsi="Univers 45 Light"/>
        </w:rPr>
        <w:t>HHS’s</w:t>
      </w:r>
      <w:r w:rsidRPr="0035558F">
        <w:rPr>
          <w:rFonts w:ascii="Univers 45 Light" w:hAnsi="Univers 45 Light"/>
        </w:rPr>
        <w:t xml:space="preserve"> reviewed have a strong focus on cleansing activity and ensuring episodes link appropriately.</w:t>
      </w:r>
      <w:r>
        <w:rPr>
          <w:rFonts w:ascii="Univers 45 Light" w:hAnsi="Univers 45 Light"/>
        </w:rPr>
        <w:t xml:space="preserve"> T</w:t>
      </w:r>
      <w:r w:rsidRPr="0035558F">
        <w:rPr>
          <w:rFonts w:ascii="Univers 45 Light" w:hAnsi="Univers 45 Light"/>
        </w:rPr>
        <w:t xml:space="preserve">he number of records linked from source to product was significant with </w:t>
      </w:r>
      <w:r>
        <w:rPr>
          <w:rFonts w:ascii="Univers 45 Light" w:hAnsi="Univers 45 Light"/>
        </w:rPr>
        <w:t>the majority of</w:t>
      </w:r>
      <w:r w:rsidRPr="0035558F">
        <w:rPr>
          <w:rFonts w:ascii="Univers 45 Light" w:hAnsi="Univers 45 Light"/>
        </w:rPr>
        <w:t xml:space="preserve"> feeders having a 100 percent link or match. This suggests that there is robustness in the level of feeder activity reported back to episodes.</w:t>
      </w:r>
    </w:p>
    <w:p w14:paraId="486195A7" w14:textId="77777777" w:rsidR="003D50B1" w:rsidRPr="0035558F" w:rsidRDefault="003D50B1" w:rsidP="003D50B1">
      <w:pPr>
        <w:pStyle w:val="ListBullet"/>
        <w:rPr>
          <w:rFonts w:ascii="Univers 45 Light" w:hAnsi="Univers 45 Light"/>
        </w:rPr>
      </w:pPr>
      <w:r w:rsidRPr="0035558F">
        <w:rPr>
          <w:rFonts w:ascii="Univers 45 Light" w:hAnsi="Univers 45 Light"/>
        </w:rPr>
        <w:t>WIP was treated in accordance with the COST 5.002 of the AHPCS Version 3.1</w:t>
      </w:r>
      <w:r>
        <w:rPr>
          <w:rFonts w:ascii="Univers 45 Light" w:hAnsi="Univers 45 Light"/>
        </w:rPr>
        <w:t>.</w:t>
      </w:r>
      <w:r w:rsidRPr="0035558F">
        <w:rPr>
          <w:rFonts w:ascii="Univers 45 Light" w:hAnsi="Univers 45 Light"/>
        </w:rPr>
        <w:t xml:space="preserve"> </w:t>
      </w:r>
    </w:p>
    <w:p w14:paraId="62B6F212" w14:textId="77777777" w:rsidR="003D50B1" w:rsidRPr="00050784" w:rsidRDefault="003D50B1" w:rsidP="003D50B1">
      <w:pPr>
        <w:pStyle w:val="ListBullet"/>
        <w:rPr>
          <w:rFonts w:ascii="Univers 45 Light" w:hAnsi="Univers 45 Light"/>
        </w:rPr>
      </w:pPr>
      <w:r w:rsidRPr="00050784">
        <w:rPr>
          <w:rFonts w:ascii="Univers 45 Light" w:hAnsi="Univers 45 Light"/>
        </w:rPr>
        <w:t>The five sample patients selected for review at Mount Isa Hospital, Rockhampton Hospital and Townsville Hospital reconciled to IHPA records.</w:t>
      </w:r>
    </w:p>
    <w:p w14:paraId="5D665702" w14:textId="1F71848B" w:rsidR="00816A5A" w:rsidRPr="0035558F" w:rsidRDefault="003D50B1" w:rsidP="003D50B1">
      <w:pPr>
        <w:pStyle w:val="BodyText"/>
        <w:rPr>
          <w:rFonts w:ascii="Univers 45 Light" w:hAnsi="Univers 45 Light"/>
          <w:b/>
          <w:color w:val="1F497D" w:themeColor="text2"/>
          <w:sz w:val="32"/>
        </w:rPr>
      </w:pPr>
      <w:r w:rsidRPr="00050784">
        <w:rPr>
          <w:rFonts w:ascii="Univers 45 Light" w:hAnsi="Univers 45 Light"/>
        </w:rPr>
        <w:t xml:space="preserve">The IFR is conducted in accordance with the review methodology detailed in Section 1.3 of this report. Based on this methodology and in accordance with the limitations identified in Section 1.1, </w:t>
      </w:r>
      <w:r>
        <w:rPr>
          <w:rFonts w:ascii="Univers 45 Light" w:hAnsi="Univers 45 Light"/>
        </w:rPr>
        <w:t>Queensland Health</w:t>
      </w:r>
      <w:r w:rsidRPr="00050784">
        <w:rPr>
          <w:rFonts w:ascii="Univers 45 Light" w:hAnsi="Univers 45 Light"/>
        </w:rPr>
        <w:t xml:space="preserve"> has suitable reconciliation processes in place and the financial data is considered fit for NHCDC submission. Furthermore, the data flow from the jurisdiction to IHPA demonstrated no unexplained variances.</w:t>
      </w:r>
    </w:p>
    <w:p w14:paraId="0B7F06F8" w14:textId="77777777" w:rsidR="00E6530F" w:rsidRPr="008759B9" w:rsidRDefault="00E6530F" w:rsidP="00E6530F">
      <w:pPr>
        <w:pStyle w:val="BodyText"/>
        <w:rPr>
          <w:rFonts w:ascii="Univers 45 Light" w:hAnsi="Univers 45 Light"/>
        </w:rPr>
      </w:pPr>
    </w:p>
    <w:p w14:paraId="398D0031" w14:textId="77777777" w:rsidR="0093341B" w:rsidRPr="0035558F" w:rsidRDefault="0093341B" w:rsidP="00471527">
      <w:pPr>
        <w:pStyle w:val="BodyText"/>
        <w:rPr>
          <w:rFonts w:ascii="Univers 45 Light" w:hAnsi="Univers 45 Light"/>
        </w:rPr>
      </w:pPr>
    </w:p>
    <w:p w14:paraId="30EBC63E" w14:textId="77777777" w:rsidR="00F966F7" w:rsidRDefault="00F966F7">
      <w:pPr>
        <w:spacing w:line="240" w:lineRule="auto"/>
        <w:rPr>
          <w:rFonts w:ascii="Univers 45 Light" w:hAnsi="Univers 45 Light"/>
          <w:szCs w:val="22"/>
        </w:rPr>
      </w:pPr>
      <w:bookmarkStart w:id="152" w:name="_Toc434584631"/>
      <w:bookmarkStart w:id="153" w:name="_Toc434585005"/>
      <w:bookmarkStart w:id="154" w:name="_Toc434585142"/>
      <w:bookmarkStart w:id="155" w:name="_Toc435468622"/>
      <w:bookmarkStart w:id="156" w:name="_Toc434584650"/>
      <w:bookmarkStart w:id="157" w:name="_Toc434585024"/>
      <w:bookmarkStart w:id="158" w:name="_Toc434585161"/>
      <w:bookmarkStart w:id="159" w:name="_Toc434584660"/>
      <w:bookmarkStart w:id="160" w:name="_Toc434585034"/>
      <w:bookmarkStart w:id="161" w:name="_Toc434585171"/>
      <w:bookmarkEnd w:id="152"/>
      <w:bookmarkEnd w:id="153"/>
      <w:bookmarkEnd w:id="154"/>
      <w:bookmarkEnd w:id="155"/>
      <w:bookmarkEnd w:id="156"/>
      <w:bookmarkEnd w:id="157"/>
      <w:bookmarkEnd w:id="158"/>
      <w:bookmarkEnd w:id="159"/>
      <w:bookmarkEnd w:id="160"/>
      <w:bookmarkEnd w:id="161"/>
      <w:r>
        <w:rPr>
          <w:rFonts w:ascii="Univers 45 Light" w:hAnsi="Univers 45 Light"/>
        </w:rPr>
        <w:br w:type="page"/>
      </w:r>
    </w:p>
    <w:p w14:paraId="60210566" w14:textId="77777777" w:rsidR="00F966F7" w:rsidRPr="0035558F" w:rsidRDefault="00F966F7" w:rsidP="00F966F7">
      <w:pPr>
        <w:pStyle w:val="Heading1"/>
        <w:numPr>
          <w:ilvl w:val="0"/>
          <w:numId w:val="35"/>
        </w:numPr>
      </w:pPr>
      <w:bookmarkStart w:id="162" w:name="_Toc486422554"/>
      <w:bookmarkStart w:id="163" w:name="_Toc491684193"/>
      <w:r>
        <w:t>South Australia</w:t>
      </w:r>
      <w:bookmarkEnd w:id="162"/>
      <w:bookmarkEnd w:id="163"/>
    </w:p>
    <w:p w14:paraId="6DD901D4" w14:textId="77777777" w:rsidR="00F966F7" w:rsidRDefault="00F966F7" w:rsidP="00F966F7">
      <w:pPr>
        <w:pStyle w:val="Heading2"/>
        <w:numPr>
          <w:ilvl w:val="1"/>
          <w:numId w:val="35"/>
        </w:numPr>
      </w:pPr>
      <w:bookmarkStart w:id="164" w:name="_Toc486422555"/>
      <w:bookmarkStart w:id="165" w:name="_Toc491684194"/>
      <w:r w:rsidRPr="0035558F">
        <w:t>Jurisdictional overview</w:t>
      </w:r>
      <w:bookmarkEnd w:id="164"/>
      <w:bookmarkEnd w:id="165"/>
    </w:p>
    <w:p w14:paraId="392811CF" w14:textId="77777777" w:rsidR="00F966F7" w:rsidRPr="0035558F" w:rsidRDefault="00F966F7" w:rsidP="00F966F7">
      <w:pPr>
        <w:pStyle w:val="Heading3"/>
        <w:numPr>
          <w:ilvl w:val="2"/>
          <w:numId w:val="35"/>
        </w:numPr>
        <w:tabs>
          <w:tab w:val="num" w:pos="1713"/>
        </w:tabs>
        <w:ind w:left="1713" w:hanging="1713"/>
        <w:rPr>
          <w:rFonts w:ascii="Univers 45 Light" w:hAnsi="Univers 45 Light"/>
        </w:rPr>
      </w:pPr>
      <w:r w:rsidRPr="0035558F">
        <w:t>Management of NHCDC process</w:t>
      </w:r>
    </w:p>
    <w:p w14:paraId="51400C56" w14:textId="77777777" w:rsidR="00F966F7" w:rsidRPr="005C25F5" w:rsidRDefault="00F966F7" w:rsidP="00F966F7">
      <w:pPr>
        <w:pStyle w:val="BodyText"/>
        <w:rPr>
          <w:rFonts w:ascii="Univers 45 Light" w:hAnsi="Univers 45 Light"/>
        </w:rPr>
      </w:pPr>
      <w:r w:rsidRPr="005C25F5">
        <w:rPr>
          <w:rFonts w:ascii="Univers 45 Light" w:hAnsi="Univers 45 Light"/>
        </w:rPr>
        <w:t>The South Australian Department of Health and Ageing (SA Health) through the Funding Model</w:t>
      </w:r>
      <w:r>
        <w:rPr>
          <w:rFonts w:ascii="Univers 45 Light" w:hAnsi="Univers 45 Light"/>
        </w:rPr>
        <w:t>s</w:t>
      </w:r>
      <w:r w:rsidRPr="005C25F5">
        <w:rPr>
          <w:rFonts w:ascii="Univers 45 Light" w:hAnsi="Univers 45 Light"/>
        </w:rPr>
        <w:t xml:space="preserve"> Unit is responsible for the preparation and submission of </w:t>
      </w:r>
      <w:r>
        <w:rPr>
          <w:rFonts w:ascii="Univers 45 Light" w:hAnsi="Univers 45 Light"/>
        </w:rPr>
        <w:t>South Australia’s NHCDC submission.</w:t>
      </w:r>
      <w:r w:rsidRPr="005C25F5">
        <w:rPr>
          <w:rFonts w:ascii="Univers 45 Light" w:hAnsi="Univers 45 Light"/>
        </w:rPr>
        <w:t xml:space="preserve"> The approach for Round </w:t>
      </w:r>
      <w:r>
        <w:rPr>
          <w:rFonts w:ascii="Univers 45 Light" w:hAnsi="Univers 45 Light"/>
        </w:rPr>
        <w:t>20</w:t>
      </w:r>
      <w:r w:rsidRPr="005C25F5">
        <w:rPr>
          <w:rFonts w:ascii="Univers 45 Light" w:hAnsi="Univers 45 Light"/>
        </w:rPr>
        <w:t xml:space="preserve"> is consistent with the approach used </w:t>
      </w:r>
      <w:r>
        <w:rPr>
          <w:rFonts w:ascii="Univers 45 Light" w:hAnsi="Univers 45 Light"/>
        </w:rPr>
        <w:t>for</w:t>
      </w:r>
      <w:r w:rsidRPr="005C25F5">
        <w:rPr>
          <w:rFonts w:ascii="Univers 45 Light" w:hAnsi="Univers 45 Light"/>
        </w:rPr>
        <w:t xml:space="preserve"> the </w:t>
      </w:r>
      <w:r>
        <w:rPr>
          <w:rFonts w:ascii="Univers 45 Light" w:hAnsi="Univers 45 Light"/>
        </w:rPr>
        <w:t xml:space="preserve">previous year’s </w:t>
      </w:r>
      <w:r w:rsidRPr="005C25F5">
        <w:rPr>
          <w:rFonts w:ascii="Univers 45 Light" w:hAnsi="Univers 45 Light"/>
        </w:rPr>
        <w:t>submission</w:t>
      </w:r>
      <w:r>
        <w:rPr>
          <w:rFonts w:ascii="Univers 45 Light" w:hAnsi="Univers 45 Light"/>
        </w:rPr>
        <w:t xml:space="preserve">, i.e. </w:t>
      </w:r>
      <w:r w:rsidRPr="005C25F5">
        <w:rPr>
          <w:rFonts w:ascii="Univers 45 Light" w:hAnsi="Univers 45 Light"/>
        </w:rPr>
        <w:t xml:space="preserve">SA Health prepared </w:t>
      </w:r>
      <w:r>
        <w:rPr>
          <w:rFonts w:ascii="Univers 45 Light" w:hAnsi="Univers 45 Light"/>
        </w:rPr>
        <w:t xml:space="preserve">and submitted </w:t>
      </w:r>
      <w:r w:rsidRPr="005C25F5">
        <w:rPr>
          <w:rFonts w:ascii="Univers 45 Light" w:hAnsi="Univers 45 Light"/>
        </w:rPr>
        <w:t xml:space="preserve">the Round </w:t>
      </w:r>
      <w:r>
        <w:rPr>
          <w:rFonts w:ascii="Univers 45 Light" w:hAnsi="Univers 45 Light"/>
        </w:rPr>
        <w:t>20</w:t>
      </w:r>
      <w:r w:rsidRPr="005C25F5">
        <w:rPr>
          <w:rFonts w:ascii="Univers 45 Light" w:hAnsi="Univers 45 Light"/>
        </w:rPr>
        <w:t xml:space="preserve"> submission in consultation with the relevant hospitals an</w:t>
      </w:r>
      <w:r>
        <w:rPr>
          <w:rFonts w:ascii="Univers 45 Light" w:hAnsi="Univers 45 Light"/>
        </w:rPr>
        <w:t>d Local Health Networks (LHNs).</w:t>
      </w:r>
    </w:p>
    <w:p w14:paraId="21262CCA" w14:textId="77777777" w:rsidR="00F966F7" w:rsidRPr="005C25F5" w:rsidRDefault="00F966F7" w:rsidP="00F966F7">
      <w:pPr>
        <w:pStyle w:val="BodyText"/>
        <w:rPr>
          <w:rFonts w:ascii="Univers 45 Light" w:hAnsi="Univers 45 Light"/>
        </w:rPr>
      </w:pPr>
      <w:r w:rsidRPr="005C25F5">
        <w:rPr>
          <w:rFonts w:ascii="Univers 45 Light" w:hAnsi="Univers 45 Light"/>
        </w:rPr>
        <w:t xml:space="preserve">SA Health </w:t>
      </w:r>
      <w:r>
        <w:rPr>
          <w:rFonts w:ascii="Univers 45 Light" w:hAnsi="Univers 45 Light"/>
        </w:rPr>
        <w:t>has</w:t>
      </w:r>
      <w:r w:rsidRPr="005C25F5">
        <w:rPr>
          <w:rFonts w:ascii="Univers 45 Light" w:hAnsi="Univers 45 Light"/>
        </w:rPr>
        <w:t xml:space="preserve"> a single instance of </w:t>
      </w:r>
      <w:r>
        <w:rPr>
          <w:rFonts w:ascii="Univers 45 Light" w:hAnsi="Univers 45 Light"/>
        </w:rPr>
        <w:t xml:space="preserve">PowerHealth Solutions, </w:t>
      </w:r>
      <w:r w:rsidRPr="005C25F5">
        <w:rPr>
          <w:rFonts w:ascii="Univers 45 Light" w:hAnsi="Univers 45 Light"/>
        </w:rPr>
        <w:t>Power Performance Management 2 (PPM2)</w:t>
      </w:r>
      <w:r>
        <w:rPr>
          <w:rFonts w:ascii="Univers 45 Light" w:hAnsi="Univers 45 Light"/>
        </w:rPr>
        <w:t>,</w:t>
      </w:r>
      <w:r w:rsidRPr="005C25F5">
        <w:rPr>
          <w:rFonts w:ascii="Univers 45 Light" w:hAnsi="Univers 45 Light"/>
        </w:rPr>
        <w:t xml:space="preserve"> as its corporate clinical costing solution. The use of a single instance, co-ordinated by a central unit ensures that the</w:t>
      </w:r>
      <w:r>
        <w:rPr>
          <w:rFonts w:ascii="Univers 45 Light" w:hAnsi="Univers 45 Light"/>
        </w:rPr>
        <w:t xml:space="preserve">re is a consistent </w:t>
      </w:r>
      <w:r w:rsidRPr="005C25F5">
        <w:rPr>
          <w:rFonts w:ascii="Univers 45 Light" w:hAnsi="Univers 45 Light"/>
        </w:rPr>
        <w:t xml:space="preserve">approach to </w:t>
      </w:r>
      <w:r>
        <w:rPr>
          <w:rFonts w:ascii="Univers 45 Light" w:hAnsi="Univers 45 Light"/>
        </w:rPr>
        <w:t xml:space="preserve">clinical </w:t>
      </w:r>
      <w:r w:rsidRPr="005C25F5">
        <w:rPr>
          <w:rFonts w:ascii="Univers 45 Light" w:hAnsi="Univers 45 Light"/>
        </w:rPr>
        <w:t xml:space="preserve">costing in SA across all hospitals. </w:t>
      </w:r>
    </w:p>
    <w:p w14:paraId="50910A4A" w14:textId="77777777" w:rsidR="00F966F7" w:rsidRPr="005C25F5" w:rsidRDefault="00F966F7" w:rsidP="00F966F7">
      <w:pPr>
        <w:pStyle w:val="BodyText"/>
        <w:rPr>
          <w:rFonts w:ascii="Univers 45 Light" w:hAnsi="Univers 45 Light"/>
        </w:rPr>
      </w:pPr>
      <w:r w:rsidRPr="005C25F5">
        <w:rPr>
          <w:rFonts w:ascii="Univers 45 Light" w:hAnsi="Univers 45 Light"/>
        </w:rPr>
        <w:t>Hospitals are responsible for recording activity data in the</w:t>
      </w:r>
      <w:r>
        <w:rPr>
          <w:rFonts w:ascii="Univers 45 Light" w:hAnsi="Univers 45 Light"/>
        </w:rPr>
        <w:t>ir respective</w:t>
      </w:r>
      <w:r w:rsidRPr="005C25F5">
        <w:rPr>
          <w:rFonts w:ascii="Univers 45 Light" w:hAnsi="Univers 45 Light"/>
        </w:rPr>
        <w:t xml:space="preserve"> Patient Administration System</w:t>
      </w:r>
      <w:r>
        <w:rPr>
          <w:rFonts w:ascii="Univers 45 Light" w:hAnsi="Univers 45 Light"/>
        </w:rPr>
        <w:t>s</w:t>
      </w:r>
      <w:r w:rsidRPr="005C25F5">
        <w:rPr>
          <w:rFonts w:ascii="Univers 45 Light" w:hAnsi="Univers 45 Light"/>
        </w:rPr>
        <w:t xml:space="preserve"> (PAS). Hospital activity data is </w:t>
      </w:r>
      <w:r>
        <w:rPr>
          <w:rFonts w:ascii="Univers 45 Light" w:hAnsi="Univers 45 Light"/>
        </w:rPr>
        <w:t xml:space="preserve">uploaded </w:t>
      </w:r>
      <w:r w:rsidRPr="005C25F5">
        <w:rPr>
          <w:rFonts w:ascii="Univers 45 Light" w:hAnsi="Univers 45 Light"/>
        </w:rPr>
        <w:t xml:space="preserve">to a state-wide data </w:t>
      </w:r>
      <w:r w:rsidRPr="00B60CE0">
        <w:rPr>
          <w:rFonts w:ascii="Univers 45 Light" w:hAnsi="Univers 45 Light"/>
        </w:rPr>
        <w:t xml:space="preserve">warehouse. Quality assurance processes are </w:t>
      </w:r>
      <w:r>
        <w:rPr>
          <w:rFonts w:ascii="Univers 45 Light" w:hAnsi="Univers 45 Light"/>
        </w:rPr>
        <w:t>conducted</w:t>
      </w:r>
      <w:r w:rsidRPr="00B60CE0">
        <w:rPr>
          <w:rFonts w:ascii="Univers 45 Light" w:hAnsi="Univers 45 Light"/>
        </w:rPr>
        <w:t xml:space="preserve"> by the LHN and SA Health to ensure that the activity data is robust and consistent.</w:t>
      </w:r>
      <w:r>
        <w:rPr>
          <w:rFonts w:ascii="Univers 45 Light" w:hAnsi="Univers 45 Light"/>
        </w:rPr>
        <w:t xml:space="preserve"> As the activity file has multiple uses (reporting, funding and costing), the data is cleansed before submission to the state-wide database.</w:t>
      </w:r>
    </w:p>
    <w:p w14:paraId="6744889B" w14:textId="77777777" w:rsidR="00F966F7" w:rsidRPr="00D125D8" w:rsidRDefault="00F966F7" w:rsidP="00F966F7">
      <w:pPr>
        <w:pStyle w:val="BodyText"/>
        <w:rPr>
          <w:rFonts w:ascii="Univers 45 Light" w:hAnsi="Univers 45 Light"/>
        </w:rPr>
      </w:pPr>
      <w:r w:rsidRPr="005C25F5">
        <w:rPr>
          <w:rFonts w:ascii="Univers 45 Light" w:hAnsi="Univers 45 Light"/>
        </w:rPr>
        <w:t>SA Health has a single</w:t>
      </w:r>
      <w:r>
        <w:rPr>
          <w:rFonts w:ascii="Univers 45 Light" w:hAnsi="Univers 45 Light"/>
        </w:rPr>
        <w:t>, state-wide</w:t>
      </w:r>
      <w:r w:rsidRPr="005C25F5">
        <w:rPr>
          <w:rFonts w:ascii="Univers 45 Light" w:hAnsi="Univers 45 Light"/>
        </w:rPr>
        <w:t xml:space="preserve"> financial management information system with each LHN having a dedicated general ledger (GL). Individual </w:t>
      </w:r>
      <w:r>
        <w:rPr>
          <w:rFonts w:ascii="Univers 45 Light" w:hAnsi="Univers 45 Light"/>
        </w:rPr>
        <w:t>LHNs</w:t>
      </w:r>
      <w:r w:rsidRPr="005C25F5">
        <w:rPr>
          <w:rFonts w:ascii="Univers 45 Light" w:hAnsi="Univers 45 Light"/>
        </w:rPr>
        <w:t xml:space="preserve"> are responsible for the financial data in their respective ledgers. The hospital financial data is extracted from the GL as part of the costing process. </w:t>
      </w:r>
      <w:r>
        <w:rPr>
          <w:rFonts w:ascii="Univers 45 Light" w:hAnsi="Univers 45 Light"/>
        </w:rPr>
        <w:t xml:space="preserve">For LHN costing purposes, </w:t>
      </w:r>
      <w:r w:rsidRPr="005C25F5">
        <w:rPr>
          <w:rFonts w:ascii="Univers 45 Light" w:hAnsi="Univers 45 Light"/>
        </w:rPr>
        <w:t xml:space="preserve">SA Health </w:t>
      </w:r>
      <w:r>
        <w:rPr>
          <w:rFonts w:ascii="Univers 45 Light" w:hAnsi="Univers 45 Light"/>
        </w:rPr>
        <w:t>includes expenditure for a range of services that they manage,</w:t>
      </w:r>
      <w:r w:rsidDel="005578EC">
        <w:rPr>
          <w:rFonts w:ascii="Univers 45 Light" w:hAnsi="Univers 45 Light"/>
        </w:rPr>
        <w:t xml:space="preserve"> </w:t>
      </w:r>
      <w:r>
        <w:rPr>
          <w:rFonts w:ascii="Univers 45 Light" w:hAnsi="Univers 45 Light"/>
        </w:rPr>
        <w:t>which are not allocated to the respective LHN ledgers during the financial year. These costs include ICT Services, Procurement Services and the Work Cover Levy. Costs associated with other centralised services, e.g. finance and workforce services, are allocated to the LHNs during the financial year. Overhead cost associated with the provision of pathology, imaging and pharmacy services not in the LHN GL were also included.</w:t>
      </w:r>
    </w:p>
    <w:p w14:paraId="4B398656" w14:textId="77777777" w:rsidR="00F966F7" w:rsidRPr="005C25F5" w:rsidRDefault="00F966F7" w:rsidP="00F966F7">
      <w:pPr>
        <w:pStyle w:val="BodyText"/>
        <w:rPr>
          <w:rFonts w:ascii="Univers 45 Light" w:hAnsi="Univers 45 Light"/>
        </w:rPr>
      </w:pPr>
      <w:r w:rsidRPr="005C25F5">
        <w:rPr>
          <w:rFonts w:ascii="Univers 45 Light" w:hAnsi="Univers 45 Light"/>
        </w:rPr>
        <w:t>Prior to submitting NHCDC data to IHPA, the Funding Model</w:t>
      </w:r>
      <w:r>
        <w:rPr>
          <w:rFonts w:ascii="Univers 45 Light" w:hAnsi="Univers 45 Light"/>
        </w:rPr>
        <w:t>s</w:t>
      </w:r>
      <w:r w:rsidRPr="005C25F5">
        <w:rPr>
          <w:rFonts w:ascii="Univers 45 Light" w:hAnsi="Univers 45 Light"/>
        </w:rPr>
        <w:t xml:space="preserve"> Unit provides each LHN with a reconciliation of any changes in the costing submission since the last review and seeks Executive sign-off from the LHN</w:t>
      </w:r>
      <w:r>
        <w:rPr>
          <w:rFonts w:ascii="Univers 45 Light" w:hAnsi="Univers 45 Light"/>
        </w:rPr>
        <w:t xml:space="preserve"> on the current NHCDC submission</w:t>
      </w:r>
      <w:r w:rsidRPr="005C25F5">
        <w:rPr>
          <w:rFonts w:ascii="Univers 45 Light" w:hAnsi="Univers 45 Light"/>
        </w:rPr>
        <w:t xml:space="preserve">. The Manager, Funding Models </w:t>
      </w:r>
      <w:r>
        <w:rPr>
          <w:rFonts w:ascii="Univers 45 Light" w:hAnsi="Univers 45 Light"/>
        </w:rPr>
        <w:t xml:space="preserve">is responsible for the sign-off of the final data submitted </w:t>
      </w:r>
      <w:r w:rsidRPr="005C25F5">
        <w:rPr>
          <w:rFonts w:ascii="Univers 45 Light" w:hAnsi="Univers 45 Light"/>
        </w:rPr>
        <w:t>to IHPA</w:t>
      </w:r>
      <w:r>
        <w:rPr>
          <w:rFonts w:ascii="Univers 45 Light" w:hAnsi="Univers 45 Light"/>
        </w:rPr>
        <w:t xml:space="preserve">. </w:t>
      </w:r>
      <w:r w:rsidRPr="005C25F5">
        <w:rPr>
          <w:rFonts w:ascii="Univers 45 Light" w:hAnsi="Univers 45 Light"/>
        </w:rPr>
        <w:t>.</w:t>
      </w:r>
    </w:p>
    <w:p w14:paraId="78E37DE3" w14:textId="77777777" w:rsidR="00F966F7" w:rsidRDefault="00F966F7" w:rsidP="00F966F7">
      <w:pPr>
        <w:pStyle w:val="BodyText"/>
        <w:rPr>
          <w:rFonts w:ascii="Univers 45 Light" w:hAnsi="Univers 45 Light"/>
        </w:rPr>
      </w:pPr>
      <w:r w:rsidRPr="00D125D8">
        <w:rPr>
          <w:rFonts w:ascii="Univers 45 Light" w:hAnsi="Univers 45 Light"/>
        </w:rPr>
        <w:t>Product fractioned (PFRAC) data is utilised for the costing of the hospitals included in this IFR</w:t>
      </w:r>
      <w:r>
        <w:rPr>
          <w:rFonts w:ascii="Univers 45 Light" w:hAnsi="Univers 45 Light"/>
        </w:rPr>
        <w:t xml:space="preserve"> (</w:t>
      </w:r>
      <w:r w:rsidRPr="00D125D8">
        <w:rPr>
          <w:rFonts w:ascii="Univers 45 Light" w:hAnsi="Univers 45 Light"/>
        </w:rPr>
        <w:t>there were over 10</w:t>
      </w:r>
      <w:r>
        <w:rPr>
          <w:rFonts w:ascii="Univers 45 Light" w:hAnsi="Univers 45 Light"/>
        </w:rPr>
        <w:t>0</w:t>
      </w:r>
      <w:r w:rsidRPr="00D125D8">
        <w:rPr>
          <w:rFonts w:ascii="Univers 45 Light" w:hAnsi="Univers 45 Light"/>
        </w:rPr>
        <w:t xml:space="preserve">,000 </w:t>
      </w:r>
      <w:r>
        <w:rPr>
          <w:rFonts w:ascii="Univers 45 Light" w:hAnsi="Univers 45 Light"/>
        </w:rPr>
        <w:t xml:space="preserve">reclassification </w:t>
      </w:r>
      <w:r w:rsidRPr="00D125D8">
        <w:rPr>
          <w:rFonts w:ascii="Univers 45 Light" w:hAnsi="Univers 45 Light"/>
        </w:rPr>
        <w:t xml:space="preserve">rules for </w:t>
      </w:r>
      <w:r>
        <w:rPr>
          <w:rFonts w:ascii="Univers 45 Light" w:hAnsi="Univers 45 Light"/>
        </w:rPr>
        <w:t>Country Health South Australia LHN (CHSALHN) and over 18,000 for Women’s and Children’s Health Network (WCHN) in this</w:t>
      </w:r>
      <w:r w:rsidRPr="00D125D8">
        <w:rPr>
          <w:rFonts w:ascii="Univers 45 Light" w:hAnsi="Univers 45 Light"/>
        </w:rPr>
        <w:t xml:space="preserve"> submission</w:t>
      </w:r>
      <w:r>
        <w:rPr>
          <w:rFonts w:ascii="Univers 45 Light" w:hAnsi="Univers 45 Light"/>
        </w:rPr>
        <w:t>)</w:t>
      </w:r>
      <w:r w:rsidRPr="00D125D8">
        <w:rPr>
          <w:rFonts w:ascii="Univers 45 Light" w:hAnsi="Univers 45 Light"/>
        </w:rPr>
        <w:t>. The focus for the fractions is to allocate costs</w:t>
      </w:r>
      <w:r>
        <w:rPr>
          <w:rFonts w:ascii="Univers 45 Light" w:hAnsi="Univers 45 Light"/>
        </w:rPr>
        <w:t xml:space="preserve"> to a range of products including acute admitted, non-admitted, teaching and training</w:t>
      </w:r>
      <w:r w:rsidRPr="00D125D8">
        <w:rPr>
          <w:rFonts w:ascii="Univers 45 Light" w:hAnsi="Univers 45 Light"/>
        </w:rPr>
        <w:t>.</w:t>
      </w:r>
    </w:p>
    <w:p w14:paraId="4A6155D7" w14:textId="77777777" w:rsidR="00F966F7" w:rsidRDefault="00F966F7" w:rsidP="00F966F7">
      <w:pPr>
        <w:pStyle w:val="BodyText"/>
        <w:rPr>
          <w:rFonts w:ascii="Univers 45 Light" w:hAnsi="Univers 45 Light"/>
        </w:rPr>
      </w:pPr>
      <w:r w:rsidRPr="00A25547">
        <w:rPr>
          <w:rFonts w:ascii="Univers 45 Light" w:hAnsi="Univers 45 Light"/>
        </w:rPr>
        <w:t xml:space="preserve">The </w:t>
      </w:r>
      <w:r>
        <w:rPr>
          <w:rFonts w:ascii="Univers 45 Light" w:hAnsi="Univers 45 Light"/>
        </w:rPr>
        <w:t>Women’s and Children’s</w:t>
      </w:r>
      <w:r w:rsidRPr="00A25547">
        <w:rPr>
          <w:rFonts w:ascii="Univers 45 Light" w:hAnsi="Univers 45 Light"/>
        </w:rPr>
        <w:t xml:space="preserve"> Hospital and the Mount Gambier Hospital were nominated to participate in the IFR for Round 20. These hospitals are each within a separate LHN, the W</w:t>
      </w:r>
      <w:r>
        <w:rPr>
          <w:rFonts w:ascii="Univers 45 Light" w:hAnsi="Univers 45 Light"/>
        </w:rPr>
        <w:t>CH</w:t>
      </w:r>
      <w:r w:rsidRPr="00A25547">
        <w:rPr>
          <w:rFonts w:ascii="Univers 45 Light" w:hAnsi="Univers 45 Light"/>
        </w:rPr>
        <w:t xml:space="preserve">N and the CHSALHN respectively. </w:t>
      </w:r>
    </w:p>
    <w:p w14:paraId="1326F3FF" w14:textId="77777777" w:rsidR="00F966F7" w:rsidRPr="0035558F" w:rsidRDefault="00F966F7" w:rsidP="00F966F7">
      <w:pPr>
        <w:pStyle w:val="Heading4"/>
        <w:numPr>
          <w:ilvl w:val="0"/>
          <w:numId w:val="0"/>
        </w:numPr>
        <w:ind w:left="720" w:hanging="720"/>
        <w:rPr>
          <w:rFonts w:ascii="Univers 45 Light" w:hAnsi="Univers 45 Light"/>
        </w:rPr>
      </w:pPr>
      <w:r w:rsidRPr="0035558F">
        <w:rPr>
          <w:rFonts w:ascii="Univers 45 Light" w:hAnsi="Univers 45 Light"/>
        </w:rPr>
        <w:t>Key initiatives since Round 1</w:t>
      </w:r>
      <w:r>
        <w:rPr>
          <w:rFonts w:ascii="Univers 45 Light" w:hAnsi="Univers 45 Light"/>
        </w:rPr>
        <w:t>9</w:t>
      </w:r>
      <w:r w:rsidRPr="0035558F">
        <w:rPr>
          <w:rFonts w:ascii="Univers 45 Light" w:hAnsi="Univers 45 Light"/>
        </w:rPr>
        <w:t xml:space="preserve"> NHCDC </w:t>
      </w:r>
    </w:p>
    <w:p w14:paraId="586B3DC6" w14:textId="77777777" w:rsidR="00F966F7" w:rsidRPr="0035558F" w:rsidRDefault="00F966F7" w:rsidP="00F966F7">
      <w:pPr>
        <w:pStyle w:val="BodyText"/>
      </w:pPr>
      <w:r>
        <w:rPr>
          <w:rFonts w:ascii="Univers 45 Light" w:hAnsi="Univers 45 Light"/>
        </w:rPr>
        <w:t xml:space="preserve">The SA Health Funding Models team indicated there were no new </w:t>
      </w:r>
      <w:r w:rsidRPr="0035558F">
        <w:rPr>
          <w:rFonts w:ascii="Univers 45 Light" w:hAnsi="Univers 45 Light"/>
        </w:rPr>
        <w:t>initiatives implemented since the Round 1</w:t>
      </w:r>
      <w:r>
        <w:rPr>
          <w:rFonts w:ascii="Univers 45 Light" w:hAnsi="Univers 45 Light"/>
        </w:rPr>
        <w:t xml:space="preserve">9 NHCDC submission. </w:t>
      </w:r>
    </w:p>
    <w:p w14:paraId="252DC15A" w14:textId="77777777" w:rsidR="00F966F7" w:rsidRPr="0035558F" w:rsidRDefault="00F966F7" w:rsidP="00F966F7">
      <w:pPr>
        <w:pStyle w:val="Heading2"/>
        <w:numPr>
          <w:ilvl w:val="1"/>
          <w:numId w:val="35"/>
        </w:numPr>
      </w:pPr>
      <w:bookmarkStart w:id="166" w:name="_Toc486422556"/>
      <w:bookmarkStart w:id="167" w:name="_Toc491684195"/>
      <w:r>
        <w:t>Women’s and Children’s Hospital</w:t>
      </w:r>
      <w:bookmarkEnd w:id="166"/>
      <w:bookmarkEnd w:id="167"/>
    </w:p>
    <w:p w14:paraId="675F6D2A" w14:textId="77777777" w:rsidR="00F966F7" w:rsidRPr="0035558F" w:rsidRDefault="00F966F7" w:rsidP="00F966F7">
      <w:pPr>
        <w:pStyle w:val="Heading3"/>
        <w:numPr>
          <w:ilvl w:val="2"/>
          <w:numId w:val="35"/>
        </w:numPr>
        <w:tabs>
          <w:tab w:val="num" w:pos="1713"/>
        </w:tabs>
        <w:ind w:left="1713" w:hanging="1713"/>
        <w:rPr>
          <w:rFonts w:ascii="Univers 45 Light" w:hAnsi="Univers 45 Light"/>
        </w:rPr>
      </w:pPr>
      <w:r w:rsidRPr="0035558F">
        <w:t>Overview</w:t>
      </w:r>
    </w:p>
    <w:p w14:paraId="52EBCB6F" w14:textId="77777777" w:rsidR="00F966F7" w:rsidRDefault="00F966F7" w:rsidP="00F966F7">
      <w:pPr>
        <w:pStyle w:val="ListBullet"/>
        <w:numPr>
          <w:ilvl w:val="0"/>
          <w:numId w:val="0"/>
        </w:numPr>
        <w:tabs>
          <w:tab w:val="left" w:pos="720"/>
        </w:tabs>
        <w:rPr>
          <w:rFonts w:ascii="Univers 45 Light" w:hAnsi="Univers 45 Light"/>
          <w:color w:val="auto"/>
        </w:rPr>
      </w:pPr>
      <w:r w:rsidRPr="00EE2AFC">
        <w:rPr>
          <w:rFonts w:ascii="Univers 45 Light" w:hAnsi="Univers 45 Light"/>
          <w:color w:val="auto"/>
        </w:rPr>
        <w:t xml:space="preserve">The </w:t>
      </w:r>
      <w:r>
        <w:rPr>
          <w:rFonts w:ascii="Univers 45 Light" w:hAnsi="Univers 45 Light"/>
          <w:color w:val="auto"/>
        </w:rPr>
        <w:t>Women’s and Children’s H</w:t>
      </w:r>
      <w:r w:rsidRPr="00EE2AFC">
        <w:rPr>
          <w:rFonts w:ascii="Univers 45 Light" w:hAnsi="Univers 45 Light"/>
          <w:color w:val="auto"/>
        </w:rPr>
        <w:t xml:space="preserve">ospital </w:t>
      </w:r>
      <w:r>
        <w:rPr>
          <w:rFonts w:ascii="Univers 45 Light" w:hAnsi="Univers 45 Light"/>
          <w:color w:val="auto"/>
        </w:rPr>
        <w:t>is</w:t>
      </w:r>
      <w:r w:rsidRPr="00EE2AFC">
        <w:rPr>
          <w:rFonts w:ascii="Univers 45 Light" w:hAnsi="Univers 45 Light"/>
          <w:color w:val="auto"/>
        </w:rPr>
        <w:t xml:space="preserve"> part of the WCHN</w:t>
      </w:r>
      <w:r>
        <w:rPr>
          <w:rFonts w:ascii="Univers 45 Light" w:hAnsi="Univers 45 Light"/>
          <w:color w:val="auto"/>
        </w:rPr>
        <w:t xml:space="preserve"> and is</w:t>
      </w:r>
      <w:r w:rsidRPr="00EE2AFC">
        <w:rPr>
          <w:rFonts w:ascii="Univers 45 Light" w:hAnsi="Univers 45 Light"/>
          <w:color w:val="auto"/>
        </w:rPr>
        <w:t xml:space="preserve"> one of five health networks in South Australia.</w:t>
      </w:r>
      <w:r>
        <w:rPr>
          <w:rFonts w:ascii="Univers 45 Light" w:hAnsi="Univers 45 Light"/>
          <w:color w:val="auto"/>
        </w:rPr>
        <w:t xml:space="preserve"> </w:t>
      </w:r>
      <w:r w:rsidRPr="00EE2AFC">
        <w:rPr>
          <w:rFonts w:ascii="Univers 45 Light" w:hAnsi="Univers 45 Light"/>
          <w:color w:val="auto"/>
        </w:rPr>
        <w:t xml:space="preserve">The WCHN </w:t>
      </w:r>
      <w:r w:rsidRPr="00A576FD">
        <w:rPr>
          <w:rFonts w:ascii="Univers 45 Light" w:hAnsi="Univers 45 Light"/>
          <w:color w:val="auto"/>
        </w:rPr>
        <w:t xml:space="preserve">oversees </w:t>
      </w:r>
      <w:r w:rsidRPr="00A576FD">
        <w:rPr>
          <w:rFonts w:ascii="Univers 45 Light" w:hAnsi="Univers 45 Light"/>
        </w:rPr>
        <w:t>8 different health services and hospitals</w:t>
      </w:r>
      <w:r w:rsidDel="00A25547">
        <w:rPr>
          <w:rFonts w:ascii="Univers 45 Light" w:hAnsi="Univers 45 Light"/>
          <w:color w:val="auto"/>
        </w:rPr>
        <w:t xml:space="preserve"> </w:t>
      </w:r>
      <w:r w:rsidRPr="00EE2AFC">
        <w:rPr>
          <w:rFonts w:ascii="Univers 45 Light" w:hAnsi="Univers 45 Light"/>
          <w:color w:val="auto"/>
        </w:rPr>
        <w:t xml:space="preserve">including the </w:t>
      </w:r>
      <w:r>
        <w:rPr>
          <w:rFonts w:ascii="Univers 45 Light" w:hAnsi="Univers 45 Light"/>
          <w:color w:val="auto"/>
        </w:rPr>
        <w:t>Women’s and Children’s</w:t>
      </w:r>
      <w:r w:rsidRPr="00EE2AFC">
        <w:rPr>
          <w:rFonts w:ascii="Univers 45 Light" w:hAnsi="Univers 45 Light"/>
          <w:color w:val="auto"/>
        </w:rPr>
        <w:t xml:space="preserve"> </w:t>
      </w:r>
      <w:r>
        <w:rPr>
          <w:rFonts w:ascii="Univers 45 Light" w:hAnsi="Univers 45 Light"/>
          <w:color w:val="auto"/>
        </w:rPr>
        <w:t>H</w:t>
      </w:r>
      <w:r w:rsidRPr="00EE2AFC">
        <w:rPr>
          <w:rFonts w:ascii="Univers 45 Light" w:hAnsi="Univers 45 Light"/>
          <w:color w:val="auto"/>
        </w:rPr>
        <w:t>ospital</w:t>
      </w:r>
      <w:r>
        <w:rPr>
          <w:rFonts w:ascii="Univers 45 Light" w:hAnsi="Univers 45 Light"/>
          <w:color w:val="auto"/>
        </w:rPr>
        <w:t xml:space="preserve">. </w:t>
      </w:r>
    </w:p>
    <w:p w14:paraId="3AE83FBC" w14:textId="77777777" w:rsidR="00F966F7" w:rsidRPr="00EE2AFC" w:rsidRDefault="00F966F7" w:rsidP="00F966F7">
      <w:pPr>
        <w:pStyle w:val="ListBullet"/>
        <w:numPr>
          <w:ilvl w:val="0"/>
          <w:numId w:val="0"/>
        </w:numPr>
        <w:tabs>
          <w:tab w:val="left" w:pos="720"/>
        </w:tabs>
        <w:rPr>
          <w:rFonts w:ascii="Univers 45 Light" w:hAnsi="Univers 45 Light"/>
        </w:rPr>
      </w:pPr>
      <w:r w:rsidRPr="00EE2AFC">
        <w:rPr>
          <w:rFonts w:ascii="Univers 45 Light" w:hAnsi="Univers 45 Light"/>
          <w:color w:val="auto"/>
        </w:rPr>
        <w:t xml:space="preserve">The </w:t>
      </w:r>
      <w:r>
        <w:rPr>
          <w:rFonts w:ascii="Univers 45 Light" w:hAnsi="Univers 45 Light"/>
        </w:rPr>
        <w:t>Women’s and Children’s</w:t>
      </w:r>
      <w:r w:rsidRPr="00BF7DDD">
        <w:rPr>
          <w:rFonts w:ascii="Univers 45 Light" w:hAnsi="Univers 45 Light"/>
        </w:rPr>
        <w:t xml:space="preserve"> Hospital</w:t>
      </w:r>
      <w:r w:rsidRPr="00EE2AFC" w:rsidDel="002A6E53">
        <w:rPr>
          <w:rFonts w:ascii="Univers 45 Light" w:hAnsi="Univers 45 Light"/>
          <w:color w:val="auto"/>
        </w:rPr>
        <w:t xml:space="preserve"> </w:t>
      </w:r>
      <w:r w:rsidRPr="00EE2AFC">
        <w:rPr>
          <w:rFonts w:ascii="Univers 45 Light" w:hAnsi="Univers 45 Light"/>
          <w:color w:val="auto"/>
        </w:rPr>
        <w:t xml:space="preserve">is the major provider of tertiary healthcare services for women and children and their families. </w:t>
      </w:r>
      <w:r>
        <w:rPr>
          <w:rFonts w:ascii="Univers 45 Light" w:hAnsi="Univers 45 Light"/>
          <w:color w:val="auto"/>
        </w:rPr>
        <w:t xml:space="preserve">The </w:t>
      </w:r>
      <w:r>
        <w:rPr>
          <w:rFonts w:ascii="Univers 45 Light" w:hAnsi="Univers 45 Light"/>
        </w:rPr>
        <w:t>Women’s and Children’s</w:t>
      </w:r>
      <w:r w:rsidRPr="00BF7DDD">
        <w:rPr>
          <w:rFonts w:ascii="Univers 45 Light" w:hAnsi="Univers 45 Light"/>
        </w:rPr>
        <w:t xml:space="preserve"> Hospital</w:t>
      </w:r>
      <w:r w:rsidRPr="00EE2AFC">
        <w:rPr>
          <w:rFonts w:ascii="Univers 45 Light" w:hAnsi="Univers 45 Light"/>
          <w:color w:val="auto"/>
        </w:rPr>
        <w:t xml:space="preserve"> is a leading provider of specialist care for children with acute and chronic conditions</w:t>
      </w:r>
      <w:r w:rsidRPr="00EE2AFC">
        <w:rPr>
          <w:rFonts w:ascii="Univers 45 Light" w:hAnsi="Univers 45 Light"/>
        </w:rPr>
        <w:t xml:space="preserve"> in South Australia, as well as the State's largest maternit</w:t>
      </w:r>
      <w:r>
        <w:rPr>
          <w:rFonts w:ascii="Univers 45 Light" w:hAnsi="Univers 45 Light"/>
        </w:rPr>
        <w:t>y and obstetric service.</w:t>
      </w:r>
      <w:r>
        <w:rPr>
          <w:rStyle w:val="FootnoteReference"/>
          <w:rFonts w:ascii="Univers 45 Light" w:hAnsi="Univers 45 Light"/>
        </w:rPr>
        <w:footnoteReference w:id="12"/>
      </w:r>
      <w:r>
        <w:rPr>
          <w:rFonts w:ascii="Univers 45 Light" w:hAnsi="Univers 45 Light"/>
        </w:rPr>
        <w:t xml:space="preserve"> </w:t>
      </w:r>
      <w:r w:rsidRPr="00EE2AFC">
        <w:rPr>
          <w:rFonts w:ascii="Univers 45 Light" w:hAnsi="Univers 45 Light"/>
        </w:rPr>
        <w:t>Service</w:t>
      </w:r>
      <w:r>
        <w:rPr>
          <w:rFonts w:ascii="Univers 45 Light" w:hAnsi="Univers 45 Light"/>
        </w:rPr>
        <w:t>s provided by the Women’s and Children’s</w:t>
      </w:r>
      <w:r w:rsidRPr="00BF7DDD">
        <w:rPr>
          <w:rFonts w:ascii="Univers 45 Light" w:hAnsi="Univers 45 Light"/>
        </w:rPr>
        <w:t xml:space="preserve"> Hospital</w:t>
      </w:r>
      <w:r w:rsidDel="002A6E53">
        <w:rPr>
          <w:rFonts w:ascii="Univers 45 Light" w:hAnsi="Univers 45 Light"/>
        </w:rPr>
        <w:t xml:space="preserve"> </w:t>
      </w:r>
      <w:r>
        <w:rPr>
          <w:rFonts w:ascii="Univers 45 Light" w:hAnsi="Univers 45 Light"/>
        </w:rPr>
        <w:t>i</w:t>
      </w:r>
      <w:r w:rsidRPr="00EE2AFC">
        <w:rPr>
          <w:rFonts w:ascii="Univers 45 Light" w:hAnsi="Univers 45 Light"/>
        </w:rPr>
        <w:t>nclude:</w:t>
      </w:r>
    </w:p>
    <w:p w14:paraId="7AE1E40A" w14:textId="77777777" w:rsidR="00F966F7" w:rsidRPr="00EE2AFC" w:rsidRDefault="00F966F7" w:rsidP="00F966F7">
      <w:pPr>
        <w:pStyle w:val="ListBullet"/>
        <w:tabs>
          <w:tab w:val="left" w:pos="720"/>
        </w:tabs>
        <w:rPr>
          <w:rFonts w:ascii="Univers 45 Light" w:hAnsi="Univers 45 Light"/>
        </w:rPr>
      </w:pPr>
      <w:r w:rsidRPr="00EE2AFC">
        <w:rPr>
          <w:rFonts w:ascii="Univers 45 Light" w:hAnsi="Univers 45 Light"/>
        </w:rPr>
        <w:t>Children's Wards</w:t>
      </w:r>
      <w:r>
        <w:rPr>
          <w:rFonts w:ascii="Univers 45 Light" w:hAnsi="Univers 45 Light"/>
        </w:rPr>
        <w:t>;</w:t>
      </w:r>
    </w:p>
    <w:p w14:paraId="46F63E2E" w14:textId="77777777" w:rsidR="00F966F7" w:rsidRPr="00EE2AFC" w:rsidRDefault="00F966F7" w:rsidP="00F966F7">
      <w:pPr>
        <w:pStyle w:val="ListBullet"/>
        <w:tabs>
          <w:tab w:val="left" w:pos="720"/>
        </w:tabs>
        <w:rPr>
          <w:rFonts w:ascii="Univers 45 Light" w:hAnsi="Univers 45 Light"/>
        </w:rPr>
      </w:pPr>
      <w:r w:rsidRPr="00EE2AFC">
        <w:rPr>
          <w:rFonts w:ascii="Univers 45 Light" w:hAnsi="Univers 45 Light"/>
        </w:rPr>
        <w:t>Women's Wards</w:t>
      </w:r>
      <w:r>
        <w:rPr>
          <w:rFonts w:ascii="Univers 45 Light" w:hAnsi="Univers 45 Light"/>
        </w:rPr>
        <w:t>;</w:t>
      </w:r>
    </w:p>
    <w:p w14:paraId="6FBC4FF0" w14:textId="77777777" w:rsidR="00F966F7" w:rsidRPr="00EE2AFC" w:rsidRDefault="00F966F7" w:rsidP="00F966F7">
      <w:pPr>
        <w:pStyle w:val="ListBullet"/>
        <w:tabs>
          <w:tab w:val="left" w:pos="720"/>
        </w:tabs>
        <w:rPr>
          <w:rFonts w:ascii="Univers 45 Light" w:hAnsi="Univers 45 Light"/>
        </w:rPr>
      </w:pPr>
      <w:r w:rsidRPr="00EE2AFC">
        <w:rPr>
          <w:rFonts w:ascii="Univers 45 Light" w:hAnsi="Univers 45 Light"/>
        </w:rPr>
        <w:t>Women's Patient Care Units</w:t>
      </w:r>
      <w:r>
        <w:rPr>
          <w:rFonts w:ascii="Univers 45 Light" w:hAnsi="Univers 45 Light"/>
        </w:rPr>
        <w:t>;</w:t>
      </w:r>
    </w:p>
    <w:p w14:paraId="2653933D" w14:textId="77777777" w:rsidR="00F966F7" w:rsidRPr="00EE2AFC" w:rsidRDefault="00F966F7" w:rsidP="00F966F7">
      <w:pPr>
        <w:pStyle w:val="ListBullet"/>
        <w:tabs>
          <w:tab w:val="left" w:pos="720"/>
        </w:tabs>
        <w:rPr>
          <w:rFonts w:ascii="Univers 45 Light" w:hAnsi="Univers 45 Light"/>
        </w:rPr>
      </w:pPr>
      <w:r w:rsidRPr="00EE2AFC">
        <w:rPr>
          <w:rFonts w:ascii="Univers 45 Light" w:hAnsi="Univers 45 Light"/>
        </w:rPr>
        <w:t>Support Services</w:t>
      </w:r>
      <w:r>
        <w:rPr>
          <w:rFonts w:ascii="Univers 45 Light" w:hAnsi="Univers 45 Light"/>
        </w:rPr>
        <w:t>;</w:t>
      </w:r>
    </w:p>
    <w:p w14:paraId="6F44581C" w14:textId="77777777" w:rsidR="00F966F7" w:rsidRPr="00EE2AFC" w:rsidRDefault="00F966F7" w:rsidP="00F966F7">
      <w:pPr>
        <w:pStyle w:val="ListBullet"/>
        <w:tabs>
          <w:tab w:val="left" w:pos="720"/>
        </w:tabs>
        <w:rPr>
          <w:rFonts w:ascii="Univers 45 Light" w:hAnsi="Univers 45 Light"/>
        </w:rPr>
      </w:pPr>
      <w:r>
        <w:rPr>
          <w:rFonts w:ascii="Univers 45 Light" w:hAnsi="Univers 45 Light"/>
        </w:rPr>
        <w:t xml:space="preserve">Child and Adolescent </w:t>
      </w:r>
      <w:r w:rsidRPr="00EE2AFC">
        <w:rPr>
          <w:rFonts w:ascii="Univers 45 Light" w:hAnsi="Univers 45 Light"/>
        </w:rPr>
        <w:t>Mental Health</w:t>
      </w:r>
      <w:r>
        <w:rPr>
          <w:rFonts w:ascii="Univers 45 Light" w:hAnsi="Univers 45 Light"/>
        </w:rPr>
        <w:t>;</w:t>
      </w:r>
      <w:r w:rsidRPr="00EE2AFC">
        <w:rPr>
          <w:rFonts w:ascii="Univers 45 Light" w:hAnsi="Univers 45 Light"/>
        </w:rPr>
        <w:t xml:space="preserve"> </w:t>
      </w:r>
    </w:p>
    <w:p w14:paraId="2BF518EB" w14:textId="77777777" w:rsidR="00F966F7" w:rsidRPr="00EE2AFC" w:rsidRDefault="00F966F7" w:rsidP="00F966F7">
      <w:pPr>
        <w:pStyle w:val="ListBullet"/>
        <w:tabs>
          <w:tab w:val="left" w:pos="720"/>
        </w:tabs>
        <w:rPr>
          <w:rFonts w:ascii="Univers 45 Light" w:hAnsi="Univers 45 Light"/>
        </w:rPr>
      </w:pPr>
      <w:r w:rsidRPr="00EE2AFC">
        <w:rPr>
          <w:rFonts w:ascii="Univers 45 Light" w:hAnsi="Univers 45 Light"/>
        </w:rPr>
        <w:t>Aboriginal Health</w:t>
      </w:r>
      <w:r>
        <w:rPr>
          <w:rFonts w:ascii="Univers 45 Light" w:hAnsi="Univers 45 Light"/>
        </w:rPr>
        <w:t>; and</w:t>
      </w:r>
      <w:r w:rsidRPr="00EE2AFC">
        <w:rPr>
          <w:rFonts w:ascii="Univers 45 Light" w:hAnsi="Univers 45 Light"/>
        </w:rPr>
        <w:t xml:space="preserve"> </w:t>
      </w:r>
    </w:p>
    <w:p w14:paraId="74C9B4D4" w14:textId="77777777" w:rsidR="00F966F7" w:rsidRPr="00EE2AFC" w:rsidRDefault="00F966F7" w:rsidP="00F966F7">
      <w:pPr>
        <w:pStyle w:val="ListBullet"/>
        <w:tabs>
          <w:tab w:val="left" w:pos="720"/>
        </w:tabs>
        <w:rPr>
          <w:rFonts w:ascii="Univers 45 Light" w:hAnsi="Univers 45 Light"/>
        </w:rPr>
      </w:pPr>
      <w:r w:rsidRPr="00EE2AFC">
        <w:rPr>
          <w:rFonts w:ascii="Univers 45 Light" w:hAnsi="Univers 45 Light"/>
        </w:rPr>
        <w:t>Pregnancy services</w:t>
      </w:r>
    </w:p>
    <w:p w14:paraId="792B1176" w14:textId="77777777" w:rsidR="00F966F7" w:rsidRPr="0035558F" w:rsidRDefault="00F966F7" w:rsidP="00F966F7">
      <w:pPr>
        <w:pStyle w:val="ListBullet"/>
        <w:numPr>
          <w:ilvl w:val="0"/>
          <w:numId w:val="0"/>
        </w:numPr>
        <w:tabs>
          <w:tab w:val="left" w:pos="720"/>
        </w:tabs>
        <w:rPr>
          <w:rFonts w:ascii="Univers 45 Light" w:hAnsi="Univers 45 Light"/>
        </w:rPr>
      </w:pPr>
      <w:r>
        <w:rPr>
          <w:rFonts w:ascii="Univers 45 Light" w:hAnsi="Univers 45 Light"/>
        </w:rPr>
        <w:t>In 2015-16, the WCHN employed approximately 3,500 people (2,600 FTE equivalent), 3,000 of which were employed at the Women’s and Children’s</w:t>
      </w:r>
      <w:r w:rsidRPr="00BF7DDD">
        <w:rPr>
          <w:rFonts w:ascii="Univers 45 Light" w:hAnsi="Univers 45 Light"/>
        </w:rPr>
        <w:t xml:space="preserve"> Hospital</w:t>
      </w:r>
      <w:r>
        <w:rPr>
          <w:rFonts w:ascii="Univers 45 Light" w:hAnsi="Univers 45 Light"/>
        </w:rPr>
        <w:t xml:space="preserve"> in a variety of roles.</w:t>
      </w:r>
      <w:r>
        <w:rPr>
          <w:rStyle w:val="FootnoteReference"/>
          <w:rFonts w:ascii="Univers 45 Light" w:hAnsi="Univers 45 Light"/>
        </w:rPr>
        <w:footnoteReference w:id="13"/>
      </w:r>
      <w:r>
        <w:rPr>
          <w:rFonts w:ascii="Univers 45 Light" w:hAnsi="Univers 45 Light"/>
        </w:rPr>
        <w:t xml:space="preserve"> In 2013-14, the hospital provided care for over 301,000 outpatient appointments to women and children while about 44,700 children presented to the Hospital’s Paediatric Emergency Department and 4,900 babies were born at the hospital.</w:t>
      </w:r>
      <w:r>
        <w:rPr>
          <w:rStyle w:val="FootnoteReference"/>
          <w:rFonts w:ascii="Univers 45 Light" w:hAnsi="Univers 45 Light"/>
        </w:rPr>
        <w:footnoteReference w:id="14"/>
      </w:r>
    </w:p>
    <w:p w14:paraId="0449E42A" w14:textId="77777777" w:rsidR="00F966F7" w:rsidRPr="0035558F" w:rsidRDefault="00F966F7" w:rsidP="00F966F7">
      <w:pPr>
        <w:pStyle w:val="Heading4"/>
        <w:numPr>
          <w:ilvl w:val="0"/>
          <w:numId w:val="0"/>
        </w:numPr>
        <w:ind w:left="720" w:hanging="720"/>
        <w:rPr>
          <w:rFonts w:ascii="Univers 45 Light" w:hAnsi="Univers 45 Light"/>
        </w:rPr>
      </w:pPr>
      <w:r w:rsidRPr="0035558F">
        <w:rPr>
          <w:rFonts w:ascii="Univers 45 Light" w:hAnsi="Univers 45 Light"/>
        </w:rPr>
        <w:t>Overview of the costing process</w:t>
      </w:r>
    </w:p>
    <w:p w14:paraId="21C2E252" w14:textId="77777777" w:rsidR="00F966F7" w:rsidRDefault="00F966F7" w:rsidP="00F966F7">
      <w:pPr>
        <w:spacing w:after="160" w:line="259" w:lineRule="auto"/>
        <w:jc w:val="both"/>
        <w:rPr>
          <w:rFonts w:ascii="Univers 45 Light" w:hAnsi="Univers 45 Light"/>
          <w:lang w:val="en"/>
        </w:rPr>
      </w:pPr>
      <w:r>
        <w:rPr>
          <w:rFonts w:ascii="Univers 45 Light" w:hAnsi="Univers 45 Light"/>
        </w:rPr>
        <w:t>The Women’s and Children’s</w:t>
      </w:r>
      <w:r w:rsidRPr="00BF7DDD">
        <w:rPr>
          <w:rFonts w:ascii="Univers 45 Light" w:hAnsi="Univers 45 Light"/>
        </w:rPr>
        <w:t xml:space="preserve"> Hospital</w:t>
      </w:r>
      <w:r>
        <w:rPr>
          <w:rFonts w:ascii="Univers 45 Light" w:hAnsi="Univers 45 Light"/>
        </w:rPr>
        <w:t xml:space="preserve"> costing representative indicated that </w:t>
      </w:r>
      <w:r>
        <w:rPr>
          <w:rFonts w:ascii="Univers 45 Light" w:hAnsi="Univers 45 Light"/>
          <w:lang w:val="en"/>
        </w:rPr>
        <w:t>all data related to the costing process is centrally processed by SA Health and the hospital costing team work closely with the SA Health Funding Models group throughout the year. Data is sent out quarterly to business units indicating the costs and revenues for Inpatient, Outpatients and Emergency Department together with pivot tables to allow for further drill down. This data is then used for Health Round Table statistics and Transforming Health.</w:t>
      </w:r>
    </w:p>
    <w:p w14:paraId="4C712D12" w14:textId="77777777" w:rsidR="00F966F7" w:rsidRDefault="00F966F7" w:rsidP="00F966F7">
      <w:pPr>
        <w:spacing w:after="160" w:line="259" w:lineRule="auto"/>
        <w:jc w:val="both"/>
        <w:rPr>
          <w:rFonts w:ascii="Univers 45 Light" w:hAnsi="Univers 45 Light"/>
          <w:lang w:val="en"/>
        </w:rPr>
      </w:pPr>
      <w:r>
        <w:rPr>
          <w:rFonts w:ascii="Univers 45 Light" w:hAnsi="Univers 45 Light"/>
          <w:lang w:val="en"/>
        </w:rPr>
        <w:t>Historically, only inpatients have been reported on internally, however the costing team have been advocating for outpatient data analysis and are receiving more clinical buy-in. This has allowed for informed decisions in adjusting PFRACS, both in targeted reviews, and for the full PFRACS review commencing in 2016-17.</w:t>
      </w:r>
    </w:p>
    <w:p w14:paraId="2CDAD7BE" w14:textId="77777777" w:rsidR="00F966F7" w:rsidRPr="00FA6B8A" w:rsidRDefault="00F966F7" w:rsidP="00F966F7">
      <w:pPr>
        <w:spacing w:after="160" w:line="259" w:lineRule="auto"/>
        <w:jc w:val="both"/>
        <w:rPr>
          <w:rFonts w:ascii="Univers 45 Light" w:hAnsi="Univers 45 Light"/>
          <w:lang w:val="en"/>
        </w:rPr>
      </w:pPr>
      <w:r>
        <w:rPr>
          <w:rFonts w:ascii="Univers 45 Light" w:hAnsi="Univers 45 Light"/>
          <w:lang w:val="en"/>
        </w:rPr>
        <w:t>Internal sign-off of the bi-monthly costing data and overall submissions is undertaken by the LHN Director of Finance.</w:t>
      </w:r>
    </w:p>
    <w:p w14:paraId="62936372" w14:textId="77777777" w:rsidR="00F966F7" w:rsidRPr="0035558F" w:rsidRDefault="00F966F7" w:rsidP="00F966F7">
      <w:pPr>
        <w:pStyle w:val="Heading3"/>
        <w:numPr>
          <w:ilvl w:val="2"/>
          <w:numId w:val="35"/>
        </w:numPr>
        <w:tabs>
          <w:tab w:val="num" w:pos="1713"/>
        </w:tabs>
        <w:ind w:left="1713" w:hanging="1713"/>
        <w:rPr>
          <w:rFonts w:ascii="Univers 45 Light" w:hAnsi="Univers 45 Light"/>
        </w:rPr>
      </w:pPr>
      <w:r w:rsidRPr="0035558F">
        <w:t>Financial data</w:t>
      </w:r>
    </w:p>
    <w:p w14:paraId="4B5AFAEF" w14:textId="77777777" w:rsidR="00F966F7" w:rsidRPr="00BF7DDD" w:rsidRDefault="00F966F7" w:rsidP="00F966F7">
      <w:pPr>
        <w:spacing w:before="120" w:after="120" w:line="280" w:lineRule="atLeast"/>
        <w:jc w:val="both"/>
        <w:rPr>
          <w:rFonts w:ascii="Univers 45 Light" w:hAnsi="Univers 45 Light"/>
        </w:rPr>
      </w:pPr>
      <w:r w:rsidRPr="00BF7DDD">
        <w:rPr>
          <w:rFonts w:ascii="Univers 45 Light" w:hAnsi="Univers 45 Light"/>
        </w:rPr>
        <w:t xml:space="preserve">For the Round 20 IFR, the data collection templates were completed and submitted by SA Health’s Finance and Corporate Services (Funding Models) unit on behalf of </w:t>
      </w:r>
      <w:r>
        <w:rPr>
          <w:rFonts w:ascii="Univers 45 Light" w:hAnsi="Univers 45 Light"/>
        </w:rPr>
        <w:t>the Women’s and Children’s</w:t>
      </w:r>
      <w:r w:rsidRPr="00BF7DDD">
        <w:rPr>
          <w:rFonts w:ascii="Univers 45 Light" w:hAnsi="Univers 45 Light"/>
        </w:rPr>
        <w:t xml:space="preserve"> Hospital. Representatives from the Funding Models Unit attended and participated in the consultation process during the review, as well as staff from </w:t>
      </w:r>
      <w:r>
        <w:rPr>
          <w:rFonts w:ascii="Univers 45 Light" w:hAnsi="Univers 45 Light"/>
        </w:rPr>
        <w:t>the Women’s and Children’s Hospital</w:t>
      </w:r>
      <w:r w:rsidRPr="00BF7DDD">
        <w:rPr>
          <w:rFonts w:ascii="Univers 45 Light" w:hAnsi="Univers 45 Light"/>
        </w:rPr>
        <w:t xml:space="preserve">. The costing process at </w:t>
      </w:r>
      <w:r>
        <w:rPr>
          <w:rFonts w:ascii="Univers 45 Light" w:hAnsi="Univers 45 Light"/>
        </w:rPr>
        <w:t>the Women’s and Children’s</w:t>
      </w:r>
      <w:r w:rsidRPr="00BF7DDD">
        <w:rPr>
          <w:rFonts w:ascii="Univers 45 Light" w:hAnsi="Univers 45 Light"/>
        </w:rPr>
        <w:t xml:space="preserve"> Hospital is consistent with the approach across the other LHNs in SA Health.</w:t>
      </w:r>
    </w:p>
    <w:p w14:paraId="7C597996" w14:textId="4737C570" w:rsidR="00F966F7" w:rsidRPr="0035558F" w:rsidRDefault="00F966F7" w:rsidP="00F966F7">
      <w:pPr>
        <w:spacing w:before="120" w:after="120" w:line="280" w:lineRule="atLeast"/>
        <w:jc w:val="both"/>
        <w:rPr>
          <w:rFonts w:ascii="Univers 45 Light" w:hAnsi="Univers 45 Light"/>
          <w:szCs w:val="22"/>
        </w:rPr>
      </w:pPr>
      <w:r w:rsidRPr="00BF7DDD">
        <w:rPr>
          <w:rFonts w:ascii="Univers 45 Light" w:hAnsi="Univers 45 Light"/>
        </w:rPr>
        <w:fldChar w:fldCharType="begin"/>
      </w:r>
      <w:r w:rsidRPr="00BF7DDD">
        <w:rPr>
          <w:rFonts w:ascii="Univers 45 Light" w:hAnsi="Univers 45 Light"/>
        </w:rPr>
        <w:instrText xml:space="preserve"> REF _Ref462738760 \h  \* MERGEFORMAT </w:instrText>
      </w:r>
      <w:r w:rsidRPr="00BF7DDD">
        <w:rPr>
          <w:rFonts w:ascii="Univers 45 Light" w:hAnsi="Univers 45 Light"/>
        </w:rPr>
      </w:r>
      <w:r w:rsidRPr="00BF7DDD">
        <w:rPr>
          <w:rFonts w:ascii="Univers 45 Light" w:hAnsi="Univers 45 Light"/>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10</w:t>
      </w:r>
      <w:r w:rsidRPr="00BF7DDD">
        <w:rPr>
          <w:rFonts w:ascii="Univers 45 Light" w:hAnsi="Univers 45 Light"/>
        </w:rPr>
        <w:fldChar w:fldCharType="end"/>
      </w:r>
      <w:r>
        <w:rPr>
          <w:rFonts w:ascii="Univers 45 Light" w:hAnsi="Univers 45 Light"/>
        </w:rPr>
        <w:t xml:space="preserve"> </w:t>
      </w:r>
      <w:r w:rsidRPr="00BF7DDD">
        <w:rPr>
          <w:rFonts w:ascii="Univers 45 Light" w:hAnsi="Univers 45 Light"/>
        </w:rPr>
        <w:t xml:space="preserve">reflects a summary of </w:t>
      </w:r>
      <w:r>
        <w:rPr>
          <w:rFonts w:ascii="Univers 45 Light" w:hAnsi="Univers 45 Light"/>
        </w:rPr>
        <w:t>the Women’s and Children’s</w:t>
      </w:r>
      <w:r w:rsidRPr="00BF7DDD">
        <w:rPr>
          <w:rFonts w:ascii="Univers 45 Light" w:hAnsi="Univers 45 Light"/>
        </w:rPr>
        <w:t xml:space="preserve"> Hospital’s costs, from the original extract from the GL through to the final NHCDC submission </w:t>
      </w:r>
      <w:r>
        <w:rPr>
          <w:rFonts w:ascii="Univers 45 Light" w:hAnsi="Univers 45 Light"/>
        </w:rPr>
        <w:t xml:space="preserve">for </w:t>
      </w:r>
      <w:r w:rsidRPr="00BF7DDD">
        <w:rPr>
          <w:rFonts w:ascii="Univers 45 Light" w:hAnsi="Univers 45 Light"/>
        </w:rPr>
        <w:t>Round 20.</w:t>
      </w:r>
      <w:r w:rsidR="00C21C3C" w:rsidRPr="00C21C3C">
        <w:t xml:space="preserve"> </w:t>
      </w:r>
      <w:r w:rsidR="00C21C3C" w:rsidRPr="00C21C3C">
        <w:rPr>
          <w:rFonts w:ascii="Univers 45 Light" w:hAnsi="Univers 45 Light"/>
        </w:rPr>
        <w:t xml:space="preserve">This table presents the financial reconciliation of expenditure for Round 20 for </w:t>
      </w:r>
      <w:r w:rsidR="00C21C3C">
        <w:rPr>
          <w:rFonts w:ascii="Univers 45 Light" w:hAnsi="Univers 45 Light"/>
        </w:rPr>
        <w:t>the Women’s and Children’s</w:t>
      </w:r>
      <w:r w:rsidR="00C21C3C" w:rsidRPr="00BF7DDD">
        <w:rPr>
          <w:rFonts w:ascii="Univers 45 Light" w:hAnsi="Univers 45 Light"/>
        </w:rPr>
        <w:t xml:space="preserve"> Hospital</w:t>
      </w:r>
      <w:r w:rsidR="00C21C3C" w:rsidRPr="00C21C3C">
        <w:rPr>
          <w:rFonts w:ascii="Univers 45 Light" w:hAnsi="Univers 45 Light"/>
        </w:rPr>
        <w:t xml:space="preserve"> and the transformation of this expenditure by the jurisdiction and IHPA for NHCDC submission.  There are 11 items of reconciliation in the table.  These items are labelled A to K.  Items A to E relate to the expenditure submitted by the hospital/LHN, Items F to H relate to the costs submitted by the jurisdiction and Items I to K relate to the transformation of costs by IHPA. The following section in the report explains each item in more detail.</w:t>
      </w:r>
    </w:p>
    <w:p w14:paraId="0F9A7CBC" w14:textId="77777777" w:rsidR="00F966F7" w:rsidRPr="0035558F" w:rsidRDefault="00F966F7" w:rsidP="00F966F7">
      <w:pPr>
        <w:spacing w:line="240" w:lineRule="auto"/>
        <w:rPr>
          <w:rFonts w:ascii="Univers 45 Light" w:hAnsi="Univers 45 Light"/>
          <w:bCs/>
          <w:i/>
        </w:rPr>
        <w:sectPr w:rsidR="00F966F7" w:rsidRPr="0035558F">
          <w:endnotePr>
            <w:numFmt w:val="decimal"/>
          </w:endnotePr>
          <w:pgSz w:w="11907" w:h="16840"/>
          <w:pgMar w:top="1964" w:right="1474" w:bottom="1588" w:left="1474" w:header="958" w:footer="737" w:gutter="454"/>
          <w:cols w:space="720"/>
        </w:sectPr>
      </w:pPr>
    </w:p>
    <w:p w14:paraId="34AFFAE9" w14:textId="77777777" w:rsidR="00F966F7" w:rsidRDefault="00F966F7" w:rsidP="00F966F7">
      <w:pPr>
        <w:keepNext/>
        <w:spacing w:before="120" w:after="120"/>
        <w:rPr>
          <w:rFonts w:ascii="Univers 45 Light" w:hAnsi="Univers 45 Light"/>
          <w:bCs/>
          <w:i/>
        </w:rPr>
      </w:pPr>
      <w:r w:rsidRPr="0035558F">
        <w:rPr>
          <w:rFonts w:ascii="Univers 45 Light" w:hAnsi="Univers 45 Light"/>
          <w:bCs/>
          <w:i/>
        </w:rPr>
        <w:t xml:space="preserve">Table </w:t>
      </w:r>
      <w:r w:rsidRPr="0035558F">
        <w:fldChar w:fldCharType="begin"/>
      </w:r>
      <w:r w:rsidRPr="0035558F">
        <w:rPr>
          <w:rFonts w:ascii="Univers 45 Light" w:hAnsi="Univers 45 Light"/>
          <w:bCs/>
          <w:i/>
        </w:rPr>
        <w:instrText xml:space="preserve"> SEQ Table \* ARABIC </w:instrText>
      </w:r>
      <w:r w:rsidRPr="0035558F">
        <w:fldChar w:fldCharType="separate"/>
      </w:r>
      <w:r w:rsidR="00445A6D">
        <w:rPr>
          <w:rFonts w:ascii="Univers 45 Light" w:hAnsi="Univers 45 Light"/>
          <w:bCs/>
          <w:i/>
          <w:noProof/>
        </w:rPr>
        <w:t>45</w:t>
      </w:r>
      <w:r w:rsidRPr="0035558F">
        <w:fldChar w:fldCharType="end"/>
      </w:r>
      <w:r w:rsidRPr="0035558F">
        <w:rPr>
          <w:rFonts w:ascii="Univers 45 Light" w:hAnsi="Univers 45 Light"/>
          <w:bCs/>
          <w:i/>
        </w:rPr>
        <w:t xml:space="preserve"> – Round </w:t>
      </w:r>
      <w:r>
        <w:rPr>
          <w:rFonts w:ascii="Univers 45 Light" w:hAnsi="Univers 45 Light"/>
          <w:bCs/>
          <w:i/>
        </w:rPr>
        <w:t>20</w:t>
      </w:r>
      <w:r w:rsidRPr="0035558F">
        <w:rPr>
          <w:rFonts w:ascii="Univers 45 Light" w:hAnsi="Univers 45 Light"/>
          <w:bCs/>
          <w:i/>
        </w:rPr>
        <w:t xml:space="preserve"> NHCDC Reconciliation – </w:t>
      </w:r>
      <w:r>
        <w:rPr>
          <w:rFonts w:ascii="Univers 45 Light" w:hAnsi="Univers 45 Light"/>
          <w:bCs/>
          <w:i/>
        </w:rPr>
        <w:t>Women’s and Children’s</w:t>
      </w:r>
      <w:r w:rsidRPr="00BF7DDD">
        <w:rPr>
          <w:rFonts w:ascii="Univers 45 Light" w:hAnsi="Univers 45 Light"/>
          <w:bCs/>
          <w:i/>
        </w:rPr>
        <w:t xml:space="preserve"> Hospital</w:t>
      </w:r>
    </w:p>
    <w:p w14:paraId="5E39827A" w14:textId="77777777" w:rsidR="00F966F7" w:rsidRPr="0035558F" w:rsidRDefault="00F966F7" w:rsidP="00F966F7">
      <w:pPr>
        <w:keepNext/>
        <w:spacing w:before="120" w:after="120"/>
        <w:rPr>
          <w:rFonts w:ascii="Univers 45 Light" w:hAnsi="Univers 45 Light"/>
          <w:bCs/>
          <w:i/>
        </w:rPr>
      </w:pPr>
      <w:r w:rsidRPr="000340E9">
        <w:rPr>
          <w:noProof/>
          <w:lang w:eastAsia="en-AU"/>
        </w:rPr>
        <w:drawing>
          <wp:inline distT="0" distB="0" distL="0" distR="0" wp14:anchorId="60EC6706" wp14:editId="68392971">
            <wp:extent cx="8437880" cy="4324944"/>
            <wp:effectExtent l="0" t="0" r="1270" b="0"/>
            <wp:docPr id="16" name="Picture 16" descr="This table presents the financial reconciliation of expenditure for Round 20 for Women's and Children's Hospital and the transformation of this expenditure by the jurisdiction and IHPA for NHCDC submission.  There are 11 items of reconciliation in the table.  These items are labelled A to K.  Items A to E relate to the expenditure submitted by the hospital/LHN, Items F to H relate to the costs submitted by the jurisdiction and Items I to K relate to the transformation of costs by IHPA. The following section in the report explains each item in more deta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37880" cy="4324944"/>
                    </a:xfrm>
                    <a:prstGeom prst="rect">
                      <a:avLst/>
                    </a:prstGeom>
                    <a:noFill/>
                    <a:ln>
                      <a:noFill/>
                    </a:ln>
                  </pic:spPr>
                </pic:pic>
              </a:graphicData>
            </a:graphic>
          </wp:inline>
        </w:drawing>
      </w:r>
    </w:p>
    <w:p w14:paraId="5F4F673F" w14:textId="77777777" w:rsidR="00F966F7" w:rsidRDefault="00F966F7" w:rsidP="00F966F7">
      <w:pPr>
        <w:rPr>
          <w:rFonts w:ascii="Univers 45 Light" w:hAnsi="Univers 45 Light"/>
          <w:bCs/>
          <w:i/>
          <w:sz w:val="16"/>
          <w:szCs w:val="16"/>
        </w:rPr>
      </w:pPr>
      <w:r w:rsidRPr="0035558F">
        <w:rPr>
          <w:rFonts w:ascii="Univers 45 Light" w:hAnsi="Univers 45 Light"/>
          <w:bCs/>
          <w:i/>
          <w:sz w:val="16"/>
          <w:szCs w:val="16"/>
        </w:rPr>
        <w:t xml:space="preserve">Source: KPMG based on data supplied by </w:t>
      </w:r>
      <w:r>
        <w:rPr>
          <w:rFonts w:ascii="Univers 45 Light" w:hAnsi="Univers 45 Light"/>
          <w:bCs/>
          <w:i/>
          <w:sz w:val="16"/>
          <w:szCs w:val="16"/>
        </w:rPr>
        <w:t>the Women’s and Children’s Hospital, jurisdiction and IHPA</w:t>
      </w:r>
    </w:p>
    <w:p w14:paraId="0438CF6E" w14:textId="77777777" w:rsidR="00F966F7" w:rsidRPr="0035558F" w:rsidRDefault="00F966F7" w:rsidP="00F966F7">
      <w:pPr>
        <w:rPr>
          <w:rFonts w:ascii="Univers 45 Light" w:hAnsi="Univers 45 Light"/>
          <w:bCs/>
          <w:i/>
          <w:sz w:val="16"/>
          <w:szCs w:val="16"/>
        </w:rPr>
      </w:pPr>
      <w:r w:rsidRPr="00FF63D1">
        <w:rPr>
          <w:rFonts w:ascii="Univers 45 Light" w:hAnsi="Univers 45 Light"/>
          <w:bCs/>
          <w:i/>
          <w:sz w:val="16"/>
          <w:szCs w:val="16"/>
        </w:rPr>
        <w:t>^ These figures include admitted emergency costs.</w:t>
      </w:r>
    </w:p>
    <w:p w14:paraId="127A65E3" w14:textId="77777777" w:rsidR="00F966F7" w:rsidRPr="0035558F" w:rsidRDefault="00F966F7" w:rsidP="00F966F7">
      <w:pPr>
        <w:spacing w:line="240" w:lineRule="auto"/>
        <w:rPr>
          <w:rFonts w:ascii="Univers 45 Light" w:hAnsi="Univers 45 Light"/>
          <w:bCs/>
          <w:i/>
          <w:sz w:val="16"/>
          <w:szCs w:val="16"/>
        </w:rPr>
        <w:sectPr w:rsidR="00F966F7" w:rsidRPr="0035558F">
          <w:endnotePr>
            <w:numFmt w:val="decimal"/>
          </w:endnotePr>
          <w:pgSz w:w="16840" w:h="11907" w:orient="landscape"/>
          <w:pgMar w:top="1474" w:right="1964" w:bottom="1474" w:left="1588" w:header="958" w:footer="737" w:gutter="454"/>
          <w:cols w:space="720"/>
        </w:sectPr>
      </w:pPr>
    </w:p>
    <w:p w14:paraId="7CA36E68" w14:textId="77777777" w:rsidR="00F966F7" w:rsidRPr="0035558F" w:rsidRDefault="00F966F7" w:rsidP="00F966F7">
      <w:pPr>
        <w:pStyle w:val="Heading4"/>
        <w:numPr>
          <w:ilvl w:val="0"/>
          <w:numId w:val="0"/>
        </w:numPr>
        <w:ind w:left="720" w:hanging="720"/>
        <w:rPr>
          <w:rFonts w:ascii="Univers 45 Light" w:hAnsi="Univers 45 Light"/>
        </w:rPr>
      </w:pPr>
      <w:r w:rsidRPr="0035558F">
        <w:rPr>
          <w:rFonts w:ascii="Univers 45 Light" w:hAnsi="Univers 45 Light"/>
        </w:rPr>
        <w:t>Explanation of reconciliation items</w:t>
      </w:r>
    </w:p>
    <w:p w14:paraId="24CF8DC9" w14:textId="77777777" w:rsidR="00F966F7" w:rsidRPr="0035558F" w:rsidRDefault="00F966F7" w:rsidP="00F966F7">
      <w:pPr>
        <w:pStyle w:val="BodyText"/>
        <w:rPr>
          <w:rFonts w:ascii="Univers 45 Light" w:hAnsi="Univers 45 Light"/>
        </w:rPr>
      </w:pPr>
      <w:r w:rsidRPr="0035558F">
        <w:rPr>
          <w:rFonts w:ascii="Univers 45 Light" w:hAnsi="Univers 45 Light"/>
        </w:rPr>
        <w:t xml:space="preserve">This section discusses each of the reconciliation items including adjustments, inclusions and exclusions to the financial data. The information is based on the templates submitted for </w:t>
      </w:r>
      <w:r w:rsidRPr="00E459ED">
        <w:rPr>
          <w:rFonts w:ascii="Univers 45 Light" w:hAnsi="Univers 45 Light"/>
        </w:rPr>
        <w:t xml:space="preserve">the </w:t>
      </w:r>
      <w:r>
        <w:rPr>
          <w:rFonts w:ascii="Univers 45 Light" w:hAnsi="Univers 45 Light"/>
        </w:rPr>
        <w:t>Women’s and Children’s</w:t>
      </w:r>
      <w:r w:rsidRPr="00E459ED">
        <w:rPr>
          <w:rFonts w:ascii="Univers 45 Light" w:hAnsi="Univers 45 Light"/>
        </w:rPr>
        <w:t xml:space="preserve"> </w:t>
      </w:r>
      <w:r>
        <w:rPr>
          <w:rFonts w:ascii="Univers 45 Light" w:hAnsi="Univers 45 Light"/>
        </w:rPr>
        <w:t>Hospital</w:t>
      </w:r>
      <w:r w:rsidRPr="0035558F">
        <w:rPr>
          <w:rFonts w:ascii="Univers 45 Light" w:hAnsi="Univers 45 Light"/>
        </w:rPr>
        <w:t xml:space="preserve"> and face-to-face review discussions.</w:t>
      </w:r>
    </w:p>
    <w:p w14:paraId="497F1131" w14:textId="77777777" w:rsidR="00F966F7" w:rsidRPr="0035558F" w:rsidRDefault="00F966F7" w:rsidP="00F966F7">
      <w:pPr>
        <w:keepNext/>
        <w:spacing w:before="120" w:after="120"/>
        <w:rPr>
          <w:rFonts w:ascii="Univers 45 Light" w:hAnsi="Univers 45 Light"/>
          <w:bCs/>
          <w:i/>
        </w:rPr>
      </w:pPr>
      <w:r w:rsidRPr="0035558F">
        <w:rPr>
          <w:rFonts w:ascii="Univers 45 Light" w:hAnsi="Univers 45 Light"/>
          <w:bCs/>
          <w:i/>
        </w:rPr>
        <w:t>Item A – General Ledger</w:t>
      </w:r>
    </w:p>
    <w:p w14:paraId="2AC34EFB" w14:textId="77777777" w:rsidR="00F966F7" w:rsidRDefault="00F966F7" w:rsidP="00F966F7">
      <w:pPr>
        <w:pStyle w:val="BodyText"/>
        <w:rPr>
          <w:rFonts w:ascii="Univers 45 Light" w:hAnsi="Univers 45 Light"/>
        </w:rPr>
      </w:pPr>
      <w:r w:rsidRPr="008B5F61">
        <w:rPr>
          <w:rFonts w:ascii="Univers 45 Light" w:hAnsi="Univers 45 Light"/>
        </w:rPr>
        <w:t xml:space="preserve">The final GL </w:t>
      </w:r>
      <w:r>
        <w:rPr>
          <w:rFonts w:ascii="Univers 45 Light" w:hAnsi="Univers 45 Light"/>
        </w:rPr>
        <w:t xml:space="preserve">amount </w:t>
      </w:r>
      <w:r w:rsidRPr="008B5F61">
        <w:rPr>
          <w:rFonts w:ascii="Univers 45 Light" w:hAnsi="Univers 45 Light"/>
        </w:rPr>
        <w:t xml:space="preserve">extracted </w:t>
      </w:r>
      <w:r>
        <w:rPr>
          <w:rFonts w:ascii="Univers 45 Light" w:hAnsi="Univers 45 Light"/>
        </w:rPr>
        <w:t>by</w:t>
      </w:r>
      <w:r w:rsidRPr="008B5F61">
        <w:rPr>
          <w:rFonts w:ascii="Univers 45 Light" w:hAnsi="Univers 45 Light"/>
        </w:rPr>
        <w:t xml:space="preserve"> </w:t>
      </w:r>
      <w:r>
        <w:rPr>
          <w:rFonts w:ascii="Univers 45 Light" w:hAnsi="Univers 45 Light"/>
        </w:rPr>
        <w:t>SA</w:t>
      </w:r>
      <w:r w:rsidRPr="008B5F61">
        <w:rPr>
          <w:rFonts w:ascii="Univers 45 Light" w:hAnsi="Univers 45 Light"/>
        </w:rPr>
        <w:t xml:space="preserve"> Health</w:t>
      </w:r>
      <w:r>
        <w:rPr>
          <w:rFonts w:ascii="Univers 45 Light" w:hAnsi="Univers 45 Light"/>
        </w:rPr>
        <w:t xml:space="preserve"> from the general ledger totalled $439.08 million. This amount reflected the total </w:t>
      </w:r>
      <w:r w:rsidRPr="008B5F61">
        <w:rPr>
          <w:rFonts w:ascii="Univers 45 Light" w:hAnsi="Univers 45 Light"/>
        </w:rPr>
        <w:t xml:space="preserve">expenditure </w:t>
      </w:r>
      <w:r>
        <w:rPr>
          <w:rFonts w:ascii="Univers 45 Light" w:hAnsi="Univers 45 Light"/>
        </w:rPr>
        <w:t xml:space="preserve">for the WCHN, which includes the Women’s and Children’s Hospital, however the total for </w:t>
      </w:r>
      <w:r w:rsidRPr="00FE51A6">
        <w:rPr>
          <w:rFonts w:ascii="Univers 45 Light" w:hAnsi="Univers 45 Light"/>
        </w:rPr>
        <w:t xml:space="preserve">the </w:t>
      </w:r>
      <w:r>
        <w:rPr>
          <w:rFonts w:ascii="Univers 45 Light" w:hAnsi="Univers 45 Light"/>
        </w:rPr>
        <w:t>WCHN did not reconcile to the total expenditure reported in the 2015-16 financial statements. There was a minor variance of $25,986 due to revenue reclassified as expenditure for reporting purposes in the audited financial statements (asset disposal) and rounding.</w:t>
      </w:r>
    </w:p>
    <w:p w14:paraId="21B9C648" w14:textId="77777777" w:rsidR="00F966F7" w:rsidRDefault="00F966F7" w:rsidP="00F966F7">
      <w:pPr>
        <w:pStyle w:val="ListBullet"/>
        <w:numPr>
          <w:ilvl w:val="0"/>
          <w:numId w:val="0"/>
        </w:numPr>
        <w:tabs>
          <w:tab w:val="left" w:pos="720"/>
        </w:tabs>
        <w:rPr>
          <w:rFonts w:ascii="Univers 45 Light" w:hAnsi="Univers 45 Light"/>
        </w:rPr>
      </w:pPr>
      <w:r>
        <w:rPr>
          <w:rFonts w:ascii="Univers 45 Light" w:hAnsi="Univers 45 Light"/>
        </w:rPr>
        <w:t>This amount was split in the template to identify the costs specifically related to the Women’s and Children’s Hospital. The final GL amount that related to the Women’s and Children’s Hospital was $341.92 million.</w:t>
      </w:r>
    </w:p>
    <w:p w14:paraId="6EF87C7D" w14:textId="77777777" w:rsidR="00F966F7" w:rsidRPr="0035558F" w:rsidRDefault="00F966F7" w:rsidP="00F966F7">
      <w:pPr>
        <w:pStyle w:val="ListBullet"/>
        <w:numPr>
          <w:ilvl w:val="0"/>
          <w:numId w:val="0"/>
        </w:numPr>
        <w:tabs>
          <w:tab w:val="left" w:pos="720"/>
        </w:tabs>
        <w:rPr>
          <w:rFonts w:ascii="Univers 45 Light" w:hAnsi="Univers 45 Light"/>
          <w:bCs/>
          <w:i/>
        </w:rPr>
      </w:pPr>
      <w:r w:rsidRPr="0035558F">
        <w:rPr>
          <w:rFonts w:ascii="Univers 45 Light" w:hAnsi="Univers 45 Light"/>
          <w:bCs/>
          <w:i/>
        </w:rPr>
        <w:t>Item B – Adjustments to the GL</w:t>
      </w:r>
    </w:p>
    <w:p w14:paraId="4DCCBA6D" w14:textId="77777777" w:rsidR="00F966F7" w:rsidRDefault="00F966F7" w:rsidP="00F966F7">
      <w:pPr>
        <w:pStyle w:val="BodyText"/>
        <w:rPr>
          <w:rFonts w:ascii="Univers 45 Light" w:hAnsi="Univers 45 Light"/>
        </w:rPr>
      </w:pPr>
      <w:r>
        <w:rPr>
          <w:rFonts w:ascii="Univers 45 Light" w:hAnsi="Univers 45 Light"/>
        </w:rPr>
        <w:t>A number of inclusions and exclusions</w:t>
      </w:r>
      <w:r w:rsidRPr="00E13469">
        <w:rPr>
          <w:rFonts w:ascii="Univers 45 Light" w:hAnsi="Univers 45 Light"/>
        </w:rPr>
        <w:t xml:space="preserve"> were made to the GL </w:t>
      </w:r>
      <w:r>
        <w:rPr>
          <w:rFonts w:ascii="Univers 45 Light" w:hAnsi="Univers 45 Light"/>
        </w:rPr>
        <w:t xml:space="preserve">data with a net impact (inclusion) </w:t>
      </w:r>
      <w:r w:rsidRPr="00E13469">
        <w:rPr>
          <w:rFonts w:ascii="Univers 45 Light" w:hAnsi="Univers 45 Light"/>
        </w:rPr>
        <w:t>of approximately $</w:t>
      </w:r>
      <w:r>
        <w:rPr>
          <w:rFonts w:ascii="Univers 45 Light" w:hAnsi="Univers 45 Light"/>
        </w:rPr>
        <w:t>6.41</w:t>
      </w:r>
      <w:r w:rsidRPr="00E13469">
        <w:rPr>
          <w:rFonts w:ascii="Univers 45 Light" w:hAnsi="Univers 45 Light"/>
        </w:rPr>
        <w:t xml:space="preserve"> million</w:t>
      </w:r>
      <w:r>
        <w:rPr>
          <w:rFonts w:ascii="Univers 45 Light" w:hAnsi="Univers 45 Light"/>
        </w:rPr>
        <w:t xml:space="preserve">. </w:t>
      </w:r>
    </w:p>
    <w:p w14:paraId="4218BA8B" w14:textId="77777777" w:rsidR="00F966F7" w:rsidRPr="00E13469" w:rsidRDefault="00F966F7" w:rsidP="00F966F7">
      <w:pPr>
        <w:pStyle w:val="BodyText"/>
        <w:rPr>
          <w:rFonts w:ascii="Univers 45 Light" w:hAnsi="Univers 45 Light"/>
        </w:rPr>
      </w:pPr>
      <w:r>
        <w:rPr>
          <w:rFonts w:ascii="Univers 45 Light" w:hAnsi="Univers 45 Light"/>
        </w:rPr>
        <w:t xml:space="preserve">Inclusions made to the GL were approximately $20.12 million, the significant portion of which were determined by SA Health and related to a range of centrally managed, state-wide services. </w:t>
      </w:r>
      <w:r w:rsidRPr="00E13469">
        <w:rPr>
          <w:rFonts w:ascii="Univers 45 Light" w:hAnsi="Univers 45 Light"/>
        </w:rPr>
        <w:t>The</w:t>
      </w:r>
      <w:r>
        <w:rPr>
          <w:rFonts w:ascii="Univers 45 Light" w:hAnsi="Univers 45 Light"/>
        </w:rPr>
        <w:t xml:space="preserve"> items are </w:t>
      </w:r>
      <w:r w:rsidRPr="00E13469">
        <w:rPr>
          <w:rFonts w:ascii="Univers 45 Light" w:hAnsi="Univers 45 Light"/>
        </w:rPr>
        <w:t xml:space="preserve">summarised </w:t>
      </w:r>
      <w:r>
        <w:rPr>
          <w:rFonts w:ascii="Univers 45 Light" w:hAnsi="Univers 45 Light"/>
        </w:rPr>
        <w:t>below</w:t>
      </w:r>
      <w:r w:rsidRPr="00E13469">
        <w:rPr>
          <w:rFonts w:ascii="Univers 45 Light" w:hAnsi="Univers 45 Light"/>
        </w:rPr>
        <w:t>:</w:t>
      </w:r>
    </w:p>
    <w:p w14:paraId="49B94342" w14:textId="77777777" w:rsidR="00F966F7" w:rsidRPr="005412FA" w:rsidRDefault="00F966F7" w:rsidP="00F966F7">
      <w:pPr>
        <w:pStyle w:val="ListBullet"/>
        <w:tabs>
          <w:tab w:val="clear" w:pos="340"/>
          <w:tab w:val="num" w:pos="1020"/>
        </w:tabs>
        <w:ind w:left="426" w:hanging="426"/>
        <w:rPr>
          <w:rFonts w:ascii="Univers 45 Light" w:hAnsi="Univers 45 Light"/>
        </w:rPr>
      </w:pPr>
      <w:r>
        <w:rPr>
          <w:rFonts w:ascii="Univers 45 Light" w:hAnsi="Univers 45 Light"/>
        </w:rPr>
        <w:t>Services paid by Central Adelaide LHN (CALHN) related to the WCHN - $20.97 million, related to both SA Medical Imaging and SA Pharmacy costs which were recorded in CALHN cost centres.</w:t>
      </w:r>
    </w:p>
    <w:p w14:paraId="63560FDE" w14:textId="77777777" w:rsidR="00F966F7" w:rsidRPr="00641CAB" w:rsidRDefault="00F966F7" w:rsidP="00F966F7">
      <w:pPr>
        <w:pStyle w:val="ListBullet"/>
        <w:tabs>
          <w:tab w:val="clear" w:pos="340"/>
          <w:tab w:val="num" w:pos="1020"/>
        </w:tabs>
        <w:ind w:left="426" w:hanging="426"/>
        <w:rPr>
          <w:rFonts w:ascii="Univers 45 Light" w:hAnsi="Univers 45 Light"/>
        </w:rPr>
      </w:pPr>
      <w:r w:rsidRPr="00641CAB">
        <w:rPr>
          <w:rFonts w:ascii="Univers 45 Light" w:hAnsi="Univers 45 Light"/>
        </w:rPr>
        <w:t>Bad and Doubtful Debts</w:t>
      </w:r>
      <w:r>
        <w:rPr>
          <w:rFonts w:ascii="Univers 45 Light" w:hAnsi="Univers 45 Light"/>
        </w:rPr>
        <w:t xml:space="preserve"> - $17,723</w:t>
      </w:r>
    </w:p>
    <w:p w14:paraId="77ABB021" w14:textId="77777777" w:rsidR="00F966F7" w:rsidRDefault="00F966F7" w:rsidP="00F966F7">
      <w:pPr>
        <w:pStyle w:val="ListBullet"/>
        <w:tabs>
          <w:tab w:val="clear" w:pos="340"/>
          <w:tab w:val="num" w:pos="1020"/>
        </w:tabs>
        <w:ind w:left="426" w:hanging="426"/>
        <w:rPr>
          <w:rFonts w:ascii="Univers 45 Light" w:hAnsi="Univers 45 Light"/>
        </w:rPr>
      </w:pPr>
      <w:r>
        <w:rPr>
          <w:rFonts w:ascii="Univers 45 Light" w:hAnsi="Univers 45 Light"/>
        </w:rPr>
        <w:t>SA Medical Imaging Overhead Charges - $539,262</w:t>
      </w:r>
    </w:p>
    <w:p w14:paraId="1090E531" w14:textId="77777777" w:rsidR="00F966F7" w:rsidRPr="005733E4" w:rsidRDefault="00F966F7" w:rsidP="00F966F7">
      <w:pPr>
        <w:pStyle w:val="ListBullet"/>
        <w:tabs>
          <w:tab w:val="clear" w:pos="340"/>
          <w:tab w:val="num" w:pos="1020"/>
        </w:tabs>
        <w:ind w:left="426" w:hanging="426"/>
        <w:rPr>
          <w:rFonts w:ascii="Univers 45 Light" w:hAnsi="Univers 45 Light"/>
        </w:rPr>
      </w:pPr>
      <w:r>
        <w:rPr>
          <w:rFonts w:ascii="Univers 45 Light" w:hAnsi="Univers 45 Light"/>
        </w:rPr>
        <w:t>SA Medical Imaging Depreciation Charges - $2.10 million</w:t>
      </w:r>
    </w:p>
    <w:p w14:paraId="21B53E60" w14:textId="77777777" w:rsidR="00F966F7" w:rsidRPr="0002102D" w:rsidRDefault="00F966F7" w:rsidP="00F966F7">
      <w:pPr>
        <w:pStyle w:val="ListBullet"/>
        <w:tabs>
          <w:tab w:val="clear" w:pos="340"/>
          <w:tab w:val="num" w:pos="1020"/>
        </w:tabs>
        <w:ind w:left="426" w:hanging="426"/>
        <w:rPr>
          <w:rFonts w:ascii="Univers 45 Light" w:hAnsi="Univers 45 Light"/>
        </w:rPr>
      </w:pPr>
      <w:r>
        <w:rPr>
          <w:rFonts w:ascii="Univers 45 Light" w:hAnsi="Univers 45 Light"/>
        </w:rPr>
        <w:t xml:space="preserve">SA Health </w:t>
      </w:r>
      <w:r w:rsidRPr="0002102D">
        <w:rPr>
          <w:rFonts w:ascii="Univers 45 Light" w:hAnsi="Univers 45 Light"/>
        </w:rPr>
        <w:t>Procurement Services</w:t>
      </w:r>
      <w:r>
        <w:rPr>
          <w:rFonts w:ascii="Univers 45 Light" w:hAnsi="Univers 45 Light"/>
        </w:rPr>
        <w:t xml:space="preserve"> - $2.27 million</w:t>
      </w:r>
    </w:p>
    <w:p w14:paraId="4126BDD8" w14:textId="77777777" w:rsidR="00F966F7" w:rsidRPr="0002102D" w:rsidRDefault="00F966F7" w:rsidP="00F966F7">
      <w:pPr>
        <w:pStyle w:val="ListBullet"/>
        <w:tabs>
          <w:tab w:val="clear" w:pos="340"/>
          <w:tab w:val="num" w:pos="1020"/>
        </w:tabs>
        <w:ind w:left="426" w:hanging="426"/>
        <w:rPr>
          <w:rFonts w:ascii="Univers 45 Light" w:hAnsi="Univers 45 Light"/>
        </w:rPr>
      </w:pPr>
      <w:r>
        <w:rPr>
          <w:rFonts w:ascii="Univers 45 Light" w:hAnsi="Univers 45 Light"/>
        </w:rPr>
        <w:t xml:space="preserve">Centralised </w:t>
      </w:r>
      <w:r w:rsidRPr="0002102D">
        <w:rPr>
          <w:rFonts w:ascii="Univers 45 Light" w:hAnsi="Univers 45 Light"/>
        </w:rPr>
        <w:t>ICT Services</w:t>
      </w:r>
      <w:r>
        <w:rPr>
          <w:rFonts w:ascii="Univers 45 Light" w:hAnsi="Univers 45 Light"/>
        </w:rPr>
        <w:t xml:space="preserve"> - $3.26 million</w:t>
      </w:r>
    </w:p>
    <w:p w14:paraId="064DE090" w14:textId="77777777" w:rsidR="00F966F7" w:rsidRPr="0002102D" w:rsidRDefault="00F966F7" w:rsidP="00F966F7">
      <w:pPr>
        <w:pStyle w:val="ListBullet"/>
        <w:tabs>
          <w:tab w:val="clear" w:pos="340"/>
          <w:tab w:val="num" w:pos="1020"/>
        </w:tabs>
        <w:ind w:left="426" w:hanging="426"/>
        <w:rPr>
          <w:rFonts w:ascii="Univers 45 Light" w:hAnsi="Univers 45 Light"/>
        </w:rPr>
      </w:pPr>
      <w:r w:rsidRPr="0002102D">
        <w:rPr>
          <w:rFonts w:ascii="Univers 45 Light" w:hAnsi="Univers 45 Light"/>
        </w:rPr>
        <w:t>Work Cover Levy</w:t>
      </w:r>
      <w:r>
        <w:rPr>
          <w:rFonts w:ascii="Univers 45 Light" w:hAnsi="Univers 45 Light"/>
        </w:rPr>
        <w:t xml:space="preserve"> - $420,372</w:t>
      </w:r>
    </w:p>
    <w:p w14:paraId="74ACA6A9" w14:textId="77777777" w:rsidR="00F966F7" w:rsidRPr="0002102D" w:rsidRDefault="00F966F7" w:rsidP="00F966F7">
      <w:pPr>
        <w:pStyle w:val="ListBullet"/>
        <w:tabs>
          <w:tab w:val="clear" w:pos="340"/>
          <w:tab w:val="num" w:pos="1020"/>
        </w:tabs>
        <w:ind w:left="426" w:hanging="426"/>
        <w:rPr>
          <w:rFonts w:ascii="Univers 45 Light" w:hAnsi="Univers 45 Light"/>
        </w:rPr>
      </w:pPr>
      <w:r w:rsidRPr="0002102D">
        <w:rPr>
          <w:rFonts w:ascii="Univers 45 Light" w:hAnsi="Univers 45 Light"/>
        </w:rPr>
        <w:t>SA Pathology Overhead Charges</w:t>
      </w:r>
      <w:r>
        <w:rPr>
          <w:rFonts w:ascii="Univers 45 Light" w:hAnsi="Univers 45 Light"/>
        </w:rPr>
        <w:t xml:space="preserve"> - $3.74 million</w:t>
      </w:r>
    </w:p>
    <w:p w14:paraId="1E82A3FF" w14:textId="77777777" w:rsidR="00F966F7" w:rsidRPr="0002102D" w:rsidRDefault="00F966F7" w:rsidP="00F966F7">
      <w:pPr>
        <w:pStyle w:val="ListBullet"/>
        <w:tabs>
          <w:tab w:val="clear" w:pos="340"/>
          <w:tab w:val="num" w:pos="1020"/>
        </w:tabs>
        <w:ind w:left="426" w:hanging="426"/>
        <w:rPr>
          <w:rFonts w:ascii="Univers 45 Light" w:hAnsi="Univers 45 Light"/>
        </w:rPr>
      </w:pPr>
      <w:r w:rsidRPr="0002102D">
        <w:rPr>
          <w:rFonts w:ascii="Univers 45 Light" w:hAnsi="Univers 45 Light"/>
        </w:rPr>
        <w:t>SA Pharmacy Overhead Cha</w:t>
      </w:r>
      <w:r>
        <w:rPr>
          <w:rFonts w:ascii="Univers 45 Light" w:hAnsi="Univers 45 Light"/>
        </w:rPr>
        <w:t>rges – $147,187</w:t>
      </w:r>
    </w:p>
    <w:p w14:paraId="14DA3831" w14:textId="77777777" w:rsidR="00F966F7" w:rsidRPr="00B00C16" w:rsidRDefault="00F966F7" w:rsidP="00F966F7">
      <w:pPr>
        <w:pStyle w:val="ListBullet"/>
        <w:tabs>
          <w:tab w:val="clear" w:pos="340"/>
          <w:tab w:val="num" w:pos="1020"/>
        </w:tabs>
        <w:ind w:left="426" w:hanging="426"/>
        <w:rPr>
          <w:rFonts w:ascii="Univers 45 Light" w:hAnsi="Univers 45 Light"/>
        </w:rPr>
      </w:pPr>
      <w:r w:rsidRPr="00B00C16">
        <w:rPr>
          <w:rFonts w:ascii="Univers 45 Light" w:hAnsi="Univers 45 Light"/>
        </w:rPr>
        <w:t>Recharges added back</w:t>
      </w:r>
      <w:r>
        <w:rPr>
          <w:rFonts w:ascii="Univers 45 Light" w:hAnsi="Univers 45 Light"/>
        </w:rPr>
        <w:t xml:space="preserve"> – a negative adjustment of</w:t>
      </w:r>
      <w:r w:rsidRPr="00B00C16">
        <w:rPr>
          <w:rFonts w:ascii="Univers 45 Light" w:hAnsi="Univers 45 Light"/>
        </w:rPr>
        <w:t xml:space="preserve"> </w:t>
      </w:r>
      <w:r>
        <w:rPr>
          <w:rFonts w:ascii="Univers 45 Light" w:hAnsi="Univers 45 Light"/>
        </w:rPr>
        <w:t>(</w:t>
      </w:r>
      <w:r w:rsidRPr="00B00C16">
        <w:rPr>
          <w:rFonts w:ascii="Univers 45 Light" w:hAnsi="Univers 45 Light"/>
        </w:rPr>
        <w:t>$</w:t>
      </w:r>
      <w:r>
        <w:rPr>
          <w:rFonts w:ascii="Univers 45 Light" w:hAnsi="Univers 45 Light"/>
        </w:rPr>
        <w:t>13.35 million)</w:t>
      </w:r>
    </w:p>
    <w:p w14:paraId="12AA7F61" w14:textId="77777777" w:rsidR="00F966F7" w:rsidRDefault="00F966F7" w:rsidP="00F966F7">
      <w:pPr>
        <w:pStyle w:val="BodyText"/>
        <w:rPr>
          <w:rFonts w:ascii="Univers 45 Light" w:hAnsi="Univers 45 Light"/>
        </w:rPr>
      </w:pPr>
      <w:r>
        <w:rPr>
          <w:rFonts w:ascii="Univers 45 Light" w:hAnsi="Univers 45 Light"/>
        </w:rPr>
        <w:t xml:space="preserve">Exclusions made to the </w:t>
      </w:r>
      <w:r w:rsidRPr="0002102D">
        <w:rPr>
          <w:rFonts w:ascii="Univers 45 Light" w:hAnsi="Univers 45 Light"/>
        </w:rPr>
        <w:t xml:space="preserve">GL </w:t>
      </w:r>
      <w:r>
        <w:rPr>
          <w:rFonts w:ascii="Univers 45 Light" w:hAnsi="Univers 45 Light"/>
        </w:rPr>
        <w:t>totalled</w:t>
      </w:r>
      <w:r w:rsidRPr="0002102D">
        <w:rPr>
          <w:rFonts w:ascii="Univers 45 Light" w:hAnsi="Univers 45 Light"/>
        </w:rPr>
        <w:t xml:space="preserve"> approximately $</w:t>
      </w:r>
      <w:r>
        <w:rPr>
          <w:rFonts w:ascii="Univers 45 Light" w:hAnsi="Univers 45 Light"/>
        </w:rPr>
        <w:t>13.70 million</w:t>
      </w:r>
      <w:r w:rsidRPr="0002102D">
        <w:rPr>
          <w:rFonts w:ascii="Univers 45 Light" w:hAnsi="Univers 45 Light"/>
        </w:rPr>
        <w:t>,</w:t>
      </w:r>
      <w:r w:rsidRPr="00E13469">
        <w:rPr>
          <w:rFonts w:ascii="Univers 45 Light" w:hAnsi="Univers 45 Light"/>
        </w:rPr>
        <w:t xml:space="preserve"> </w:t>
      </w:r>
      <w:r>
        <w:rPr>
          <w:rFonts w:ascii="Univers 45 Light" w:hAnsi="Univers 45 Light"/>
        </w:rPr>
        <w:t>the majority of which are related to overheads transferred to other areas in the WCHN and other areas such as Community Health Services</w:t>
      </w:r>
      <w:r w:rsidRPr="00E13469">
        <w:rPr>
          <w:rFonts w:ascii="Univers 45 Light" w:hAnsi="Univers 45 Light"/>
        </w:rPr>
        <w:t>.</w:t>
      </w:r>
      <w:r>
        <w:rPr>
          <w:rFonts w:ascii="Univers 45 Light" w:hAnsi="Univers 45 Light"/>
        </w:rPr>
        <w:t xml:space="preserve"> The exclusions included:</w:t>
      </w:r>
    </w:p>
    <w:p w14:paraId="31E55BF8" w14:textId="77777777" w:rsidR="00F966F7" w:rsidRDefault="00F966F7" w:rsidP="00F966F7">
      <w:pPr>
        <w:pStyle w:val="ListBullet"/>
        <w:tabs>
          <w:tab w:val="clear" w:pos="340"/>
          <w:tab w:val="num" w:pos="1020"/>
        </w:tabs>
        <w:ind w:left="426" w:hanging="426"/>
        <w:rPr>
          <w:rFonts w:ascii="Univers 45 Light" w:hAnsi="Univers 45 Light"/>
        </w:rPr>
      </w:pPr>
      <w:r>
        <w:rPr>
          <w:rFonts w:ascii="Univers 45 Light" w:hAnsi="Univers 45 Light"/>
        </w:rPr>
        <w:t>Allocation of WCHN Corporate costs to and from Women’s and Children’s Hospital - $13.49 million including:</w:t>
      </w:r>
    </w:p>
    <w:p w14:paraId="4706079E" w14:textId="77777777" w:rsidR="00F966F7" w:rsidRDefault="00F966F7" w:rsidP="00F966F7">
      <w:pPr>
        <w:pStyle w:val="ListBullet"/>
        <w:tabs>
          <w:tab w:val="clear" w:pos="340"/>
          <w:tab w:val="num" w:pos="1446"/>
        </w:tabs>
        <w:ind w:left="852" w:hanging="426"/>
        <w:rPr>
          <w:rFonts w:ascii="Univers 45 Light" w:hAnsi="Univers 45 Light"/>
        </w:rPr>
      </w:pPr>
      <w:r>
        <w:rPr>
          <w:rFonts w:ascii="Univers 45 Light" w:hAnsi="Univers 45 Light"/>
        </w:rPr>
        <w:t>Child and Adolescent Mental Health Service - $3.56 million</w:t>
      </w:r>
    </w:p>
    <w:p w14:paraId="4D5F2006" w14:textId="77777777" w:rsidR="00F966F7" w:rsidRDefault="00F966F7" w:rsidP="00F966F7">
      <w:pPr>
        <w:pStyle w:val="ListBullet"/>
        <w:tabs>
          <w:tab w:val="clear" w:pos="340"/>
          <w:tab w:val="num" w:pos="1446"/>
        </w:tabs>
        <w:ind w:left="852" w:hanging="426"/>
        <w:rPr>
          <w:rFonts w:ascii="Univers 45 Light" w:hAnsi="Univers 45 Light"/>
        </w:rPr>
      </w:pPr>
      <w:r>
        <w:rPr>
          <w:rFonts w:ascii="Univers 45 Light" w:hAnsi="Univers 45 Light"/>
        </w:rPr>
        <w:t>Child and Youth Services - $11.66 million</w:t>
      </w:r>
    </w:p>
    <w:p w14:paraId="555C6809" w14:textId="77777777" w:rsidR="00F966F7" w:rsidRDefault="00F966F7" w:rsidP="00F966F7">
      <w:pPr>
        <w:pStyle w:val="ListBullet"/>
        <w:tabs>
          <w:tab w:val="clear" w:pos="340"/>
          <w:tab w:val="num" w:pos="1446"/>
        </w:tabs>
        <w:ind w:left="852" w:hanging="426"/>
        <w:rPr>
          <w:rFonts w:ascii="Univers 45 Light" w:hAnsi="Univers 45 Light"/>
        </w:rPr>
      </w:pPr>
      <w:r>
        <w:rPr>
          <w:rFonts w:ascii="Univers 45 Light" w:hAnsi="Univers 45 Light"/>
        </w:rPr>
        <w:t>Torrens House program (part of the Child and Family Health Service) - $265,055</w:t>
      </w:r>
    </w:p>
    <w:p w14:paraId="551003A6" w14:textId="77777777" w:rsidR="00F966F7" w:rsidRDefault="00F966F7" w:rsidP="00F966F7">
      <w:pPr>
        <w:pStyle w:val="ListBullet"/>
        <w:tabs>
          <w:tab w:val="clear" w:pos="340"/>
          <w:tab w:val="num" w:pos="1446"/>
        </w:tabs>
        <w:ind w:left="852" w:hanging="426"/>
        <w:rPr>
          <w:rFonts w:ascii="Univers 45 Light" w:hAnsi="Univers 45 Light"/>
        </w:rPr>
      </w:pPr>
      <w:r>
        <w:rPr>
          <w:rFonts w:ascii="Univers 45 Light" w:hAnsi="Univers 45 Light"/>
        </w:rPr>
        <w:t>Women’s Health State-wide service - $372,471</w:t>
      </w:r>
    </w:p>
    <w:p w14:paraId="6268E419" w14:textId="77777777" w:rsidR="00F966F7" w:rsidRDefault="00F966F7" w:rsidP="00F966F7">
      <w:pPr>
        <w:pStyle w:val="ListBullet"/>
        <w:tabs>
          <w:tab w:val="clear" w:pos="340"/>
          <w:tab w:val="num" w:pos="1446"/>
        </w:tabs>
        <w:ind w:left="852" w:hanging="426"/>
        <w:rPr>
          <w:rFonts w:ascii="Univers 45 Light" w:hAnsi="Univers 45 Light"/>
        </w:rPr>
      </w:pPr>
      <w:r>
        <w:rPr>
          <w:rFonts w:ascii="Univers 45 Light" w:hAnsi="Univers 45 Light"/>
        </w:rPr>
        <w:t xml:space="preserve">Yarrow Program (Rape and Sexual Assault Service) - $375,767 </w:t>
      </w:r>
    </w:p>
    <w:p w14:paraId="6D038964" w14:textId="77777777" w:rsidR="00F966F7" w:rsidRDefault="00F966F7" w:rsidP="00F966F7">
      <w:pPr>
        <w:pStyle w:val="ListBullet"/>
        <w:tabs>
          <w:tab w:val="clear" w:pos="340"/>
          <w:tab w:val="num" w:pos="1020"/>
          <w:tab w:val="num" w:pos="1446"/>
        </w:tabs>
        <w:ind w:left="852" w:hanging="426"/>
        <w:rPr>
          <w:rFonts w:ascii="Univers 45 Light" w:hAnsi="Univers 45 Light"/>
        </w:rPr>
      </w:pPr>
      <w:r w:rsidRPr="005C1100">
        <w:rPr>
          <w:rFonts w:ascii="Univers 45 Light" w:hAnsi="Univers 45 Light"/>
        </w:rPr>
        <w:t xml:space="preserve">Other </w:t>
      </w:r>
      <w:r w:rsidRPr="00FA5E58">
        <w:rPr>
          <w:rFonts w:ascii="Univers 45 Light" w:hAnsi="Univers 45 Light"/>
        </w:rPr>
        <w:t xml:space="preserve">overhead costs allocated to WCHN areas (this is an offset </w:t>
      </w:r>
      <w:r>
        <w:rPr>
          <w:rFonts w:ascii="Univers 45 Light" w:hAnsi="Univers 45 Light"/>
        </w:rPr>
        <w:t xml:space="preserve">item </w:t>
      </w:r>
      <w:r w:rsidRPr="005C1100">
        <w:rPr>
          <w:rFonts w:ascii="Univers 45 Light" w:hAnsi="Univers 45 Light"/>
        </w:rPr>
        <w:t xml:space="preserve">to other </w:t>
      </w:r>
      <w:r>
        <w:rPr>
          <w:rFonts w:ascii="Univers 45 Light" w:hAnsi="Univers 45 Light"/>
        </w:rPr>
        <w:t>exclusions above</w:t>
      </w:r>
      <w:r w:rsidRPr="005C1100">
        <w:rPr>
          <w:rFonts w:ascii="Univers 45 Light" w:hAnsi="Univers 45 Light"/>
        </w:rPr>
        <w:t xml:space="preserve">, and hence entered as a negative) </w:t>
      </w:r>
      <w:r w:rsidRPr="00FA5E58">
        <w:rPr>
          <w:rFonts w:ascii="Univers 45 Light" w:hAnsi="Univers 45 Light"/>
        </w:rPr>
        <w:t xml:space="preserve">– ($2.75 million) </w:t>
      </w:r>
    </w:p>
    <w:p w14:paraId="3BBABA43" w14:textId="77777777" w:rsidR="00F966F7" w:rsidRPr="00FA5E58" w:rsidRDefault="00F966F7" w:rsidP="00F966F7">
      <w:pPr>
        <w:pStyle w:val="ListBullet"/>
        <w:tabs>
          <w:tab w:val="clear" w:pos="340"/>
          <w:tab w:val="num" w:pos="1020"/>
          <w:tab w:val="num" w:pos="1446"/>
        </w:tabs>
        <w:ind w:left="426" w:hanging="426"/>
        <w:rPr>
          <w:rFonts w:ascii="Univers 45 Light" w:hAnsi="Univers 45 Light"/>
        </w:rPr>
      </w:pPr>
      <w:r w:rsidRPr="005C1100">
        <w:rPr>
          <w:rFonts w:ascii="Univers 45 Light" w:hAnsi="Univers 45 Light"/>
        </w:rPr>
        <w:t>Capital Assets</w:t>
      </w:r>
      <w:r w:rsidRPr="00FA5E58">
        <w:rPr>
          <w:rFonts w:ascii="Univers 45 Light" w:hAnsi="Univers 45 Light"/>
        </w:rPr>
        <w:t xml:space="preserve"> Disposed- $215,430</w:t>
      </w:r>
    </w:p>
    <w:p w14:paraId="05887CC7" w14:textId="77777777" w:rsidR="00F966F7" w:rsidRDefault="00F966F7" w:rsidP="00F966F7">
      <w:pPr>
        <w:pStyle w:val="ListBullet"/>
        <w:numPr>
          <w:ilvl w:val="0"/>
          <w:numId w:val="0"/>
        </w:numPr>
        <w:tabs>
          <w:tab w:val="left" w:pos="720"/>
        </w:tabs>
        <w:rPr>
          <w:rFonts w:ascii="Univers 45 Light" w:hAnsi="Univers 45 Light"/>
        </w:rPr>
      </w:pPr>
      <w:r w:rsidRPr="0035558F">
        <w:rPr>
          <w:rFonts w:ascii="Univers 45 Light" w:hAnsi="Univers 45 Light"/>
        </w:rPr>
        <w:t xml:space="preserve">The basis of these adjustments appears reasonable, with the exception of expenditure related to </w:t>
      </w:r>
      <w:r>
        <w:rPr>
          <w:rFonts w:ascii="Univers 45 Light" w:hAnsi="Univers 45 Light"/>
        </w:rPr>
        <w:t>capital assets disposed</w:t>
      </w:r>
      <w:r w:rsidRPr="0035558F">
        <w:rPr>
          <w:rFonts w:ascii="Univers 45 Light" w:hAnsi="Univers 45 Light"/>
        </w:rPr>
        <w:t>. This expenditure should be included in accordance with the AHPCS Version 3.1.</w:t>
      </w:r>
    </w:p>
    <w:p w14:paraId="60278900" w14:textId="77777777" w:rsidR="00F966F7" w:rsidRPr="0035558F" w:rsidRDefault="00F966F7" w:rsidP="00F966F7">
      <w:pPr>
        <w:pStyle w:val="ListBullet"/>
        <w:numPr>
          <w:ilvl w:val="0"/>
          <w:numId w:val="0"/>
        </w:numPr>
        <w:tabs>
          <w:tab w:val="left" w:pos="720"/>
        </w:tabs>
        <w:rPr>
          <w:rFonts w:ascii="Univers 45 Light" w:hAnsi="Univers 45 Light"/>
        </w:rPr>
      </w:pPr>
      <w:r w:rsidRPr="0035558F">
        <w:rPr>
          <w:rFonts w:ascii="Univers 45 Light" w:hAnsi="Univers 45 Light"/>
        </w:rPr>
        <w:t xml:space="preserve">Blood products are not costed in </w:t>
      </w:r>
      <w:r>
        <w:rPr>
          <w:rFonts w:ascii="Univers 45 Light" w:hAnsi="Univers 45 Light"/>
        </w:rPr>
        <w:t>S</w:t>
      </w:r>
      <w:r w:rsidRPr="0035558F">
        <w:rPr>
          <w:rFonts w:ascii="Univers 45 Light" w:hAnsi="Univers 45 Light"/>
        </w:rPr>
        <w:t xml:space="preserve">A hospitals as the expenditure is held in </w:t>
      </w:r>
      <w:r>
        <w:rPr>
          <w:rFonts w:ascii="Univers 45 Light" w:hAnsi="Univers 45 Light"/>
        </w:rPr>
        <w:t>S</w:t>
      </w:r>
      <w:r w:rsidRPr="0035558F">
        <w:rPr>
          <w:rFonts w:ascii="Univers 45 Light" w:hAnsi="Univers 45 Light"/>
        </w:rPr>
        <w:t>A Health cost centres</w:t>
      </w:r>
      <w:r>
        <w:rPr>
          <w:rFonts w:ascii="Univers 45 Light" w:hAnsi="Univers 45 Light"/>
        </w:rPr>
        <w:t xml:space="preserve"> and not allocated to hospitals</w:t>
      </w:r>
      <w:r w:rsidRPr="0035558F">
        <w:rPr>
          <w:rFonts w:ascii="Univers 45 Light" w:hAnsi="Univers 45 Light"/>
        </w:rPr>
        <w:t>. The exclusion of this expenditure may impact on the completeness of the NHCDC.</w:t>
      </w:r>
    </w:p>
    <w:p w14:paraId="67BFB35E" w14:textId="77777777" w:rsidR="00F966F7" w:rsidRPr="0035558F" w:rsidRDefault="00F966F7" w:rsidP="00F966F7">
      <w:pPr>
        <w:pStyle w:val="ListBullet"/>
        <w:numPr>
          <w:ilvl w:val="0"/>
          <w:numId w:val="0"/>
        </w:numPr>
        <w:tabs>
          <w:tab w:val="left" w:pos="720"/>
        </w:tabs>
        <w:rPr>
          <w:rFonts w:ascii="Univers 45 Light" w:hAnsi="Univers 45 Light"/>
        </w:rPr>
      </w:pPr>
      <w:r w:rsidRPr="0035558F">
        <w:rPr>
          <w:rFonts w:ascii="Univers 45 Light" w:hAnsi="Univers 45 Light"/>
        </w:rPr>
        <w:t xml:space="preserve">In addition, the AHPCS is silent on the specific inclusion or exclusion of bad and doubtful debts. Bad and doubtful debts expenditure relates to the provision for debts that are unrecoverable from patients/clients. It does not have an impact on the cost of patient services provided by the hospital. </w:t>
      </w:r>
    </w:p>
    <w:p w14:paraId="40510C58" w14:textId="77777777" w:rsidR="00F966F7" w:rsidRPr="007F764F" w:rsidRDefault="00F966F7" w:rsidP="00F966F7">
      <w:pPr>
        <w:pStyle w:val="BodyText"/>
        <w:rPr>
          <w:rFonts w:ascii="Univers 45 Light" w:hAnsi="Univers 45 Light"/>
        </w:rPr>
      </w:pPr>
      <w:r>
        <w:rPr>
          <w:rFonts w:ascii="Univers 45 Light" w:hAnsi="Univers 45 Light"/>
        </w:rPr>
        <w:t>T</w:t>
      </w:r>
      <w:r w:rsidRPr="007F764F">
        <w:rPr>
          <w:rFonts w:ascii="Univers 45 Light" w:hAnsi="Univers 45 Light"/>
        </w:rPr>
        <w:t>he</w:t>
      </w:r>
      <w:r>
        <w:rPr>
          <w:rFonts w:ascii="Univers 45 Light" w:hAnsi="Univers 45 Light"/>
        </w:rPr>
        <w:t xml:space="preserve"> impact of thes</w:t>
      </w:r>
      <w:r w:rsidRPr="007F764F">
        <w:rPr>
          <w:rFonts w:ascii="Univers 45 Light" w:hAnsi="Univers 45 Light"/>
        </w:rPr>
        <w:t xml:space="preserve">e adjustments established an expenditure base for costing </w:t>
      </w:r>
      <w:r>
        <w:rPr>
          <w:rFonts w:ascii="Univers 45 Light" w:hAnsi="Univers 45 Light"/>
        </w:rPr>
        <w:t xml:space="preserve">purposes </w:t>
      </w:r>
      <w:r w:rsidRPr="007F764F">
        <w:rPr>
          <w:rFonts w:ascii="Univers 45 Light" w:hAnsi="Univers 45 Light"/>
        </w:rPr>
        <w:t>of $</w:t>
      </w:r>
      <w:r>
        <w:rPr>
          <w:rFonts w:ascii="Univers 45 Light" w:hAnsi="Univers 45 Light"/>
        </w:rPr>
        <w:t>348.34 m</w:t>
      </w:r>
      <w:r w:rsidRPr="007F764F">
        <w:rPr>
          <w:rFonts w:ascii="Univers 45 Light" w:hAnsi="Univers 45 Light"/>
        </w:rPr>
        <w:t xml:space="preserve">illion. This was approximately </w:t>
      </w:r>
      <w:r>
        <w:rPr>
          <w:rFonts w:ascii="Univers 45 Light" w:hAnsi="Univers 45 Light"/>
        </w:rPr>
        <w:t>101.9</w:t>
      </w:r>
      <w:r w:rsidRPr="007F764F">
        <w:rPr>
          <w:rFonts w:ascii="Univers 45 Light" w:hAnsi="Univers 45 Light"/>
        </w:rPr>
        <w:t> percent of total expenditure reported in the GL.</w:t>
      </w:r>
    </w:p>
    <w:p w14:paraId="005354BA" w14:textId="77777777" w:rsidR="00F966F7" w:rsidRPr="0035558F" w:rsidRDefault="00F966F7" w:rsidP="00F966F7">
      <w:pPr>
        <w:keepNext/>
        <w:spacing w:before="120" w:after="120"/>
        <w:rPr>
          <w:rFonts w:ascii="Univers 45 Light" w:hAnsi="Univers 45 Light"/>
          <w:bCs/>
          <w:i/>
        </w:rPr>
      </w:pPr>
      <w:r w:rsidRPr="0035558F">
        <w:rPr>
          <w:rFonts w:ascii="Univers 45 Light" w:hAnsi="Univers 45 Light"/>
          <w:bCs/>
          <w:i/>
        </w:rPr>
        <w:t>Item C – Allocation of costs</w:t>
      </w:r>
    </w:p>
    <w:p w14:paraId="17E6255C" w14:textId="77777777" w:rsidR="00F966F7" w:rsidRPr="00AB1501" w:rsidRDefault="00F966F7" w:rsidP="00F966F7">
      <w:pPr>
        <w:pStyle w:val="BodyText"/>
        <w:rPr>
          <w:rFonts w:ascii="Univers 45 Light" w:hAnsi="Univers 45 Light"/>
        </w:rPr>
      </w:pPr>
      <w:r>
        <w:rPr>
          <w:rFonts w:ascii="Univers 45 Light" w:hAnsi="Univers 45 Light"/>
        </w:rPr>
        <w:t xml:space="preserve">The Women’s and Children’s Hospital </w:t>
      </w:r>
      <w:r w:rsidRPr="00006801">
        <w:rPr>
          <w:rFonts w:ascii="Univers 45 Light" w:hAnsi="Univers 45 Light"/>
        </w:rPr>
        <w:t xml:space="preserve">undertakes a process of reclass/transfers between cost centres. </w:t>
      </w:r>
      <w:r w:rsidRPr="006B69C2">
        <w:rPr>
          <w:rFonts w:ascii="Univers 45 Light" w:hAnsi="Univers 45 Light"/>
        </w:rPr>
        <w:t xml:space="preserve">The </w:t>
      </w:r>
      <w:r>
        <w:rPr>
          <w:rFonts w:ascii="Univers 45 Light" w:hAnsi="Univers 45 Light"/>
        </w:rPr>
        <w:t>WCHN</w:t>
      </w:r>
      <w:r w:rsidRPr="006B69C2">
        <w:rPr>
          <w:rFonts w:ascii="Univers 45 Light" w:hAnsi="Univers 45 Light"/>
        </w:rPr>
        <w:t xml:space="preserve"> has up to 19,000 reclass rules entered into PPM</w:t>
      </w:r>
      <w:r>
        <w:rPr>
          <w:rFonts w:ascii="Univers 45 Light" w:hAnsi="Univers 45 Light"/>
        </w:rPr>
        <w:t>2</w:t>
      </w:r>
      <w:r w:rsidRPr="006B69C2">
        <w:rPr>
          <w:rFonts w:ascii="Univers 45 Light" w:hAnsi="Univers 45 Light"/>
        </w:rPr>
        <w:t xml:space="preserve">, primarily related to </w:t>
      </w:r>
      <w:r>
        <w:rPr>
          <w:rFonts w:ascii="Univers 45 Light" w:hAnsi="Univers 45 Light"/>
        </w:rPr>
        <w:t xml:space="preserve">reclass </w:t>
      </w:r>
      <w:r w:rsidRPr="006B69C2">
        <w:rPr>
          <w:rFonts w:ascii="Univers 45 Light" w:hAnsi="Univers 45 Light"/>
        </w:rPr>
        <w:t xml:space="preserve">rules </w:t>
      </w:r>
      <w:r>
        <w:rPr>
          <w:rFonts w:ascii="Univers 45 Light" w:hAnsi="Univers 45 Light"/>
        </w:rPr>
        <w:t>associated with</w:t>
      </w:r>
      <w:r w:rsidRPr="006B69C2">
        <w:rPr>
          <w:rFonts w:ascii="Univers 45 Light" w:hAnsi="Univers 45 Light"/>
        </w:rPr>
        <w:t xml:space="preserve"> product fractions. Product</w:t>
      </w:r>
      <w:r>
        <w:rPr>
          <w:rFonts w:ascii="Univers 45 Light" w:hAnsi="Univers 45 Light"/>
        </w:rPr>
        <w:t xml:space="preserve"> fractions are used extensively to allocate costs for a range of products including acute admitted, non-admitted, teaching and training etc.</w:t>
      </w:r>
    </w:p>
    <w:p w14:paraId="73340054" w14:textId="77777777" w:rsidR="00F966F7" w:rsidRPr="00AB1501" w:rsidRDefault="00F966F7" w:rsidP="00F966F7">
      <w:pPr>
        <w:pStyle w:val="ListBullet"/>
        <w:tabs>
          <w:tab w:val="clear" w:pos="340"/>
          <w:tab w:val="num" w:pos="1020"/>
        </w:tabs>
        <w:ind w:left="426" w:hanging="426"/>
        <w:rPr>
          <w:rFonts w:ascii="Univers 45 Light" w:hAnsi="Univers 45 Light"/>
        </w:rPr>
      </w:pPr>
      <w:r w:rsidRPr="00AB1501">
        <w:rPr>
          <w:rFonts w:ascii="Univers 45 Light" w:hAnsi="Univers 45 Light"/>
        </w:rPr>
        <w:t>It was observed that the total of all direct cost centres of $</w:t>
      </w:r>
      <w:r>
        <w:rPr>
          <w:rFonts w:ascii="Univers 45 Light" w:hAnsi="Univers 45 Light"/>
        </w:rPr>
        <w:t>255.83 m</w:t>
      </w:r>
      <w:r w:rsidRPr="00AB1501">
        <w:rPr>
          <w:rFonts w:ascii="Univers 45 Light" w:hAnsi="Univers 45 Light"/>
        </w:rPr>
        <w:t>illion was allocated.</w:t>
      </w:r>
    </w:p>
    <w:p w14:paraId="2CFD90C8" w14:textId="77777777" w:rsidR="00F966F7" w:rsidRDefault="00F966F7" w:rsidP="00F966F7">
      <w:pPr>
        <w:pStyle w:val="ListBullet"/>
        <w:tabs>
          <w:tab w:val="clear" w:pos="340"/>
          <w:tab w:val="num" w:pos="1020"/>
        </w:tabs>
        <w:ind w:left="426" w:hanging="426"/>
        <w:rPr>
          <w:rFonts w:ascii="Univers 45 Light" w:hAnsi="Univers 45 Light"/>
        </w:rPr>
      </w:pPr>
      <w:r w:rsidRPr="00AB1501">
        <w:rPr>
          <w:rFonts w:ascii="Univers 45 Light" w:hAnsi="Univers 45 Light"/>
        </w:rPr>
        <w:t>It was observed that overheads of $</w:t>
      </w:r>
      <w:r>
        <w:rPr>
          <w:rFonts w:ascii="Univers 45 Light" w:hAnsi="Univers 45 Light"/>
        </w:rPr>
        <w:t>92.50</w:t>
      </w:r>
      <w:r w:rsidRPr="00AB1501">
        <w:rPr>
          <w:rFonts w:ascii="Univers 45 Light" w:hAnsi="Univers 45 Light"/>
        </w:rPr>
        <w:t xml:space="preserve"> million were allocated to direct cost centres</w:t>
      </w:r>
      <w:r>
        <w:rPr>
          <w:rFonts w:ascii="Univers 45 Light" w:hAnsi="Univers 45 Light"/>
        </w:rPr>
        <w:t>.</w:t>
      </w:r>
    </w:p>
    <w:p w14:paraId="16A814DC" w14:textId="77777777" w:rsidR="00F966F7" w:rsidRPr="0035558F" w:rsidRDefault="00F966F7" w:rsidP="00F966F7">
      <w:pPr>
        <w:pStyle w:val="BodyText"/>
        <w:rPr>
          <w:rFonts w:ascii="Univers 45 Light" w:hAnsi="Univers 45 Light"/>
        </w:rPr>
      </w:pPr>
      <w:r>
        <w:rPr>
          <w:rFonts w:ascii="Univers 45 Light" w:hAnsi="Univers 45 Light"/>
        </w:rPr>
        <w:t xml:space="preserve">These amounted </w:t>
      </w:r>
      <w:r w:rsidRPr="00AB1501">
        <w:rPr>
          <w:rFonts w:ascii="Univers 45 Light" w:hAnsi="Univers 45 Light"/>
        </w:rPr>
        <w:t>to $</w:t>
      </w:r>
      <w:r>
        <w:rPr>
          <w:rFonts w:ascii="Univers 45 Light" w:hAnsi="Univers 45 Light"/>
        </w:rPr>
        <w:t>348.34</w:t>
      </w:r>
      <w:r w:rsidRPr="00AB1501">
        <w:rPr>
          <w:rFonts w:ascii="Univers 45 Light" w:hAnsi="Univers 45 Light"/>
        </w:rPr>
        <w:t xml:space="preserve"> </w:t>
      </w:r>
      <w:r>
        <w:rPr>
          <w:rFonts w:ascii="Univers 45 Light" w:hAnsi="Univers 45 Light"/>
        </w:rPr>
        <w:t>m</w:t>
      </w:r>
      <w:r w:rsidRPr="00AB1501">
        <w:rPr>
          <w:rFonts w:ascii="Univers 45 Light" w:hAnsi="Univers 45 Light"/>
        </w:rPr>
        <w:t xml:space="preserve">illion </w:t>
      </w:r>
      <w:r w:rsidRPr="007D043D">
        <w:rPr>
          <w:rFonts w:ascii="Univers 45 Light" w:hAnsi="Univers 45 Light"/>
        </w:rPr>
        <w:t>and reflect</w:t>
      </w:r>
      <w:r>
        <w:rPr>
          <w:rFonts w:ascii="Univers 45 Light" w:hAnsi="Univers 45 Light"/>
        </w:rPr>
        <w:t>ed</w:t>
      </w:r>
      <w:r w:rsidRPr="007D043D">
        <w:rPr>
          <w:rFonts w:ascii="Univers 45 Light" w:hAnsi="Univers 45 Light"/>
        </w:rPr>
        <w:t xml:space="preserve"> the total for </w:t>
      </w:r>
      <w:r>
        <w:rPr>
          <w:rFonts w:ascii="Univers 45 Light" w:hAnsi="Univers 45 Light"/>
        </w:rPr>
        <w:t>the Women’s and Children’s Hospital. A minor variance of $24 was identified between Item B</w:t>
      </w:r>
      <w:r w:rsidRPr="00011275">
        <w:rPr>
          <w:rFonts w:ascii="Univers 45 Light" w:hAnsi="Univers 45 Light"/>
        </w:rPr>
        <w:t xml:space="preserve"> and Item </w:t>
      </w:r>
      <w:r>
        <w:rPr>
          <w:rFonts w:ascii="Univers 45 Light" w:hAnsi="Univers 45 Light"/>
        </w:rPr>
        <w:t>C. This variance was not considered material.</w:t>
      </w:r>
    </w:p>
    <w:p w14:paraId="49350B58" w14:textId="77777777" w:rsidR="00F966F7" w:rsidRPr="0035558F" w:rsidRDefault="00F966F7" w:rsidP="00F966F7">
      <w:pPr>
        <w:keepNext/>
        <w:spacing w:before="120" w:after="120"/>
        <w:rPr>
          <w:rFonts w:ascii="Univers 45 Light" w:hAnsi="Univers 45 Light"/>
          <w:bCs/>
          <w:i/>
        </w:rPr>
      </w:pPr>
      <w:r w:rsidRPr="0035558F">
        <w:rPr>
          <w:rFonts w:ascii="Univers 45 Light" w:hAnsi="Univers 45 Light"/>
          <w:bCs/>
          <w:i/>
        </w:rPr>
        <w:t>Item D – Post Allocation Adjustments</w:t>
      </w:r>
    </w:p>
    <w:p w14:paraId="13011D7E" w14:textId="77777777" w:rsidR="00F966F7" w:rsidRDefault="00F966F7" w:rsidP="00F966F7">
      <w:pPr>
        <w:pStyle w:val="BodyText"/>
        <w:rPr>
          <w:rFonts w:ascii="Univers 45 Light" w:hAnsi="Univers 45 Light"/>
        </w:rPr>
      </w:pPr>
      <w:r>
        <w:rPr>
          <w:rFonts w:ascii="Univers 45 Light" w:hAnsi="Univers 45 Light"/>
        </w:rPr>
        <w:t xml:space="preserve">A number of exclusions were made post allocation and included: </w:t>
      </w:r>
    </w:p>
    <w:p w14:paraId="2CD51B2E" w14:textId="77777777" w:rsidR="00F966F7" w:rsidRDefault="00F966F7" w:rsidP="00F966F7">
      <w:pPr>
        <w:pStyle w:val="ListBullet"/>
        <w:tabs>
          <w:tab w:val="clear" w:pos="340"/>
          <w:tab w:val="num" w:pos="1020"/>
        </w:tabs>
        <w:ind w:left="426" w:hanging="426"/>
        <w:rPr>
          <w:rFonts w:ascii="Univers 45 Light" w:hAnsi="Univers 45 Light"/>
        </w:rPr>
      </w:pPr>
      <w:r w:rsidRPr="00BF4AD6">
        <w:rPr>
          <w:rFonts w:ascii="Univers 45 Light" w:hAnsi="Univers 45 Light"/>
        </w:rPr>
        <w:t>Teaching</w:t>
      </w:r>
      <w:r>
        <w:rPr>
          <w:rFonts w:ascii="Univers 45 Light" w:hAnsi="Univers 45 Light"/>
        </w:rPr>
        <w:t xml:space="preserve"> – $12.99 million</w:t>
      </w:r>
    </w:p>
    <w:p w14:paraId="0680743A" w14:textId="77777777" w:rsidR="00F966F7" w:rsidRPr="00BF4AD6" w:rsidRDefault="00F966F7" w:rsidP="00F966F7">
      <w:pPr>
        <w:pStyle w:val="ListBullet"/>
        <w:tabs>
          <w:tab w:val="clear" w:pos="340"/>
          <w:tab w:val="num" w:pos="1020"/>
        </w:tabs>
        <w:ind w:left="426" w:hanging="426"/>
        <w:rPr>
          <w:rFonts w:ascii="Univers 45 Light" w:hAnsi="Univers 45 Light"/>
        </w:rPr>
      </w:pPr>
      <w:r>
        <w:rPr>
          <w:rFonts w:ascii="Univers 45 Light" w:hAnsi="Univers 45 Light"/>
        </w:rPr>
        <w:t>Research - $3.50 million</w:t>
      </w:r>
    </w:p>
    <w:p w14:paraId="08F7979C" w14:textId="77777777" w:rsidR="00F966F7" w:rsidRPr="00903FC7" w:rsidRDefault="00F966F7" w:rsidP="00F966F7">
      <w:pPr>
        <w:pStyle w:val="ListBullet"/>
        <w:tabs>
          <w:tab w:val="clear" w:pos="340"/>
          <w:tab w:val="num" w:pos="1020"/>
        </w:tabs>
        <w:ind w:left="426" w:hanging="426"/>
        <w:rPr>
          <w:rFonts w:ascii="Univers 45 Light" w:hAnsi="Univers 45 Light"/>
        </w:rPr>
      </w:pPr>
      <w:r>
        <w:rPr>
          <w:rFonts w:ascii="Univers 45 Light" w:hAnsi="Univers 45 Light"/>
        </w:rPr>
        <w:t>System-generated patients</w:t>
      </w:r>
      <w:r w:rsidRPr="00BF4AD6">
        <w:rPr>
          <w:rFonts w:ascii="Univers 45 Light" w:hAnsi="Univers 45 Light"/>
        </w:rPr>
        <w:t>/Non Casemix</w:t>
      </w:r>
      <w:r>
        <w:rPr>
          <w:rFonts w:ascii="Univers 45 Light" w:hAnsi="Univers 45 Light"/>
        </w:rPr>
        <w:t xml:space="preserve"> - $4.32 </w:t>
      </w:r>
      <w:r w:rsidRPr="00903FC7">
        <w:rPr>
          <w:rFonts w:ascii="Univers 45 Light" w:hAnsi="Univers 45 Light"/>
        </w:rPr>
        <w:t>million, this is predomin</w:t>
      </w:r>
      <w:r>
        <w:rPr>
          <w:rFonts w:ascii="Univers 45 Light" w:hAnsi="Univers 45 Light"/>
        </w:rPr>
        <w:t>antly</w:t>
      </w:r>
      <w:r w:rsidRPr="00903FC7">
        <w:rPr>
          <w:rFonts w:ascii="Univers 45 Light" w:hAnsi="Univers 45 Light"/>
        </w:rPr>
        <w:t xml:space="preserve"> made </w:t>
      </w:r>
      <w:r>
        <w:rPr>
          <w:rFonts w:ascii="Univers 45 Light" w:hAnsi="Univers 45 Light"/>
        </w:rPr>
        <w:t xml:space="preserve">up </w:t>
      </w:r>
      <w:r w:rsidRPr="00903FC7">
        <w:rPr>
          <w:rFonts w:ascii="Univers 45 Light" w:hAnsi="Univers 45 Light"/>
        </w:rPr>
        <w:t>of pathology costs that were unable to be matched.</w:t>
      </w:r>
    </w:p>
    <w:p w14:paraId="1D7FFA8A" w14:textId="77777777" w:rsidR="00F966F7" w:rsidRDefault="00F966F7" w:rsidP="00F966F7">
      <w:pPr>
        <w:pStyle w:val="ListBullet"/>
        <w:tabs>
          <w:tab w:val="clear" w:pos="340"/>
          <w:tab w:val="num" w:pos="1020"/>
        </w:tabs>
        <w:ind w:left="426" w:hanging="426"/>
        <w:rPr>
          <w:rFonts w:ascii="Univers 45 Light" w:hAnsi="Univers 45 Light"/>
        </w:rPr>
      </w:pPr>
      <w:r>
        <w:rPr>
          <w:rFonts w:ascii="Univers 45 Light" w:hAnsi="Univers 45 Light"/>
        </w:rPr>
        <w:t>‘Z’</w:t>
      </w:r>
      <w:r w:rsidRPr="00BF4AD6">
        <w:rPr>
          <w:rFonts w:ascii="Univers 45 Light" w:hAnsi="Univers 45 Light"/>
        </w:rPr>
        <w:t xml:space="preserve"> Encounters</w:t>
      </w:r>
      <w:r>
        <w:rPr>
          <w:rFonts w:ascii="Univers 45 Light" w:hAnsi="Univers 45 Light"/>
        </w:rPr>
        <w:t xml:space="preserve"> - $15.41 million are related to out of scope encounters, including:</w:t>
      </w:r>
    </w:p>
    <w:p w14:paraId="51BB42D1" w14:textId="77777777" w:rsidR="00F966F7" w:rsidRDefault="00F966F7" w:rsidP="00F966F7">
      <w:pPr>
        <w:pStyle w:val="ListBullet"/>
        <w:tabs>
          <w:tab w:val="clear" w:pos="340"/>
          <w:tab w:val="num" w:pos="1446"/>
        </w:tabs>
        <w:ind w:left="852" w:hanging="426"/>
        <w:rPr>
          <w:rFonts w:ascii="Univers 45 Light" w:hAnsi="Univers 45 Light"/>
        </w:rPr>
      </w:pPr>
      <w:r>
        <w:rPr>
          <w:rFonts w:ascii="Univers 45 Light" w:hAnsi="Univers 45 Light"/>
        </w:rPr>
        <w:t>Community Child Protection - $4.53 million</w:t>
      </w:r>
    </w:p>
    <w:p w14:paraId="17FF3F18" w14:textId="77777777" w:rsidR="00F966F7" w:rsidRDefault="00F966F7" w:rsidP="00F966F7">
      <w:pPr>
        <w:pStyle w:val="ListBullet"/>
        <w:tabs>
          <w:tab w:val="clear" w:pos="340"/>
          <w:tab w:val="num" w:pos="1446"/>
        </w:tabs>
        <w:ind w:left="852" w:hanging="426"/>
        <w:rPr>
          <w:rFonts w:ascii="Univers 45 Light" w:hAnsi="Univers 45 Light"/>
        </w:rPr>
      </w:pPr>
      <w:r>
        <w:rPr>
          <w:rFonts w:ascii="Univers 45 Light" w:hAnsi="Univers 45 Light"/>
        </w:rPr>
        <w:t>Non-patient products - $3.59 million</w:t>
      </w:r>
    </w:p>
    <w:p w14:paraId="3624362A" w14:textId="77777777" w:rsidR="00F966F7" w:rsidRDefault="00F966F7" w:rsidP="00F966F7">
      <w:pPr>
        <w:pStyle w:val="ListBullet"/>
        <w:tabs>
          <w:tab w:val="clear" w:pos="340"/>
          <w:tab w:val="num" w:pos="1446"/>
        </w:tabs>
        <w:ind w:left="852" w:hanging="426"/>
        <w:rPr>
          <w:rFonts w:ascii="Univers 45 Light" w:hAnsi="Univers 45 Light"/>
        </w:rPr>
      </w:pPr>
      <w:r>
        <w:rPr>
          <w:rFonts w:ascii="Univers 45 Light" w:hAnsi="Univers 45 Light"/>
        </w:rPr>
        <w:t>Adolescent Day Service - $1.91 million</w:t>
      </w:r>
    </w:p>
    <w:p w14:paraId="263EB6CF" w14:textId="77777777" w:rsidR="00F966F7" w:rsidRDefault="00F966F7" w:rsidP="00F966F7">
      <w:pPr>
        <w:pStyle w:val="ListBullet"/>
        <w:tabs>
          <w:tab w:val="clear" w:pos="340"/>
          <w:tab w:val="num" w:pos="1446"/>
        </w:tabs>
        <w:ind w:left="852" w:hanging="426"/>
        <w:rPr>
          <w:rFonts w:ascii="Univers 45 Light" w:hAnsi="Univers 45 Light"/>
        </w:rPr>
      </w:pPr>
      <w:r>
        <w:rPr>
          <w:rFonts w:ascii="Univers 45 Light" w:hAnsi="Univers 45 Light"/>
        </w:rPr>
        <w:t>Aboriginal Services - $1.03 million</w:t>
      </w:r>
    </w:p>
    <w:p w14:paraId="4EF7FCF6" w14:textId="77777777" w:rsidR="00F966F7" w:rsidRDefault="00F966F7" w:rsidP="00F966F7">
      <w:pPr>
        <w:pStyle w:val="ListBullet"/>
        <w:tabs>
          <w:tab w:val="clear" w:pos="340"/>
          <w:tab w:val="num" w:pos="1446"/>
        </w:tabs>
        <w:ind w:left="852" w:hanging="426"/>
        <w:rPr>
          <w:rFonts w:ascii="Univers 45 Light" w:hAnsi="Univers 45 Light"/>
        </w:rPr>
      </w:pPr>
      <w:r>
        <w:rPr>
          <w:rFonts w:ascii="Univers 45 Light" w:hAnsi="Univers 45 Light"/>
        </w:rPr>
        <w:t>Cystic State-wide service - $892,677</w:t>
      </w:r>
    </w:p>
    <w:p w14:paraId="1AB05A70" w14:textId="77777777" w:rsidR="00F966F7" w:rsidRDefault="00F966F7" w:rsidP="00F966F7">
      <w:pPr>
        <w:pStyle w:val="ListBullet"/>
        <w:tabs>
          <w:tab w:val="clear" w:pos="340"/>
          <w:tab w:val="num" w:pos="1446"/>
        </w:tabs>
        <w:ind w:left="852" w:hanging="426"/>
        <w:rPr>
          <w:rFonts w:ascii="Univers 45 Light" w:hAnsi="Univers 45 Light"/>
        </w:rPr>
      </w:pPr>
      <w:r>
        <w:rPr>
          <w:rFonts w:ascii="Univers 45 Light" w:hAnsi="Univers 45 Light"/>
        </w:rPr>
        <w:t>Regional Referral Unit - $671,634</w:t>
      </w:r>
    </w:p>
    <w:p w14:paraId="7A8A31D5" w14:textId="77777777" w:rsidR="00F966F7" w:rsidRDefault="00F966F7" w:rsidP="00F966F7">
      <w:pPr>
        <w:pStyle w:val="ListBullet"/>
        <w:tabs>
          <w:tab w:val="clear" w:pos="340"/>
          <w:tab w:val="num" w:pos="1446"/>
        </w:tabs>
        <w:ind w:left="852" w:hanging="426"/>
        <w:rPr>
          <w:rFonts w:ascii="Univers 45 Light" w:hAnsi="Univers 45 Light"/>
        </w:rPr>
      </w:pPr>
      <w:r>
        <w:rPr>
          <w:rFonts w:ascii="Univers 45 Light" w:hAnsi="Univers 45 Light"/>
        </w:rPr>
        <w:t>Home Parenteral Nutrition - $653,217</w:t>
      </w:r>
    </w:p>
    <w:p w14:paraId="22A6AC98" w14:textId="77777777" w:rsidR="00F966F7" w:rsidRDefault="00F966F7" w:rsidP="00F966F7">
      <w:pPr>
        <w:pStyle w:val="ListBullet"/>
        <w:tabs>
          <w:tab w:val="clear" w:pos="340"/>
          <w:tab w:val="num" w:pos="1446"/>
        </w:tabs>
        <w:ind w:left="852" w:hanging="426"/>
        <w:rPr>
          <w:rFonts w:ascii="Univers 45 Light" w:hAnsi="Univers 45 Light"/>
        </w:rPr>
      </w:pPr>
      <w:r>
        <w:rPr>
          <w:rFonts w:ascii="Univers 45 Light" w:hAnsi="Univers 45 Light"/>
        </w:rPr>
        <w:t>Other State-wide programs totalling - $2.13 million</w:t>
      </w:r>
    </w:p>
    <w:p w14:paraId="6F381291" w14:textId="77777777" w:rsidR="00F966F7" w:rsidRDefault="00F966F7" w:rsidP="00F966F7">
      <w:pPr>
        <w:pStyle w:val="ListBullet"/>
        <w:tabs>
          <w:tab w:val="clear" w:pos="340"/>
          <w:tab w:val="num" w:pos="1020"/>
        </w:tabs>
        <w:ind w:left="426" w:hanging="426"/>
        <w:rPr>
          <w:rFonts w:ascii="Univers 45 Light" w:hAnsi="Univers 45 Light"/>
        </w:rPr>
      </w:pPr>
      <w:r w:rsidRPr="00CF28E0">
        <w:rPr>
          <w:rFonts w:ascii="Univers 45 Light" w:hAnsi="Univers 45 Light"/>
        </w:rPr>
        <w:t>Costs shared with activity across hospitals and removal of non-patient costing related items - $17,670</w:t>
      </w:r>
    </w:p>
    <w:p w14:paraId="552D2C3A" w14:textId="77777777" w:rsidR="00F966F7" w:rsidRDefault="00F966F7" w:rsidP="00F966F7">
      <w:pPr>
        <w:pStyle w:val="ListBullet"/>
        <w:numPr>
          <w:ilvl w:val="0"/>
          <w:numId w:val="0"/>
        </w:numPr>
        <w:rPr>
          <w:rFonts w:ascii="Univers 45 Light" w:hAnsi="Univers 45 Light"/>
        </w:rPr>
      </w:pPr>
      <w:r w:rsidRPr="00130E65">
        <w:rPr>
          <w:rFonts w:ascii="Univers 45 Light" w:hAnsi="Univers 45 Light"/>
        </w:rPr>
        <w:t>The basis of these adjustments appears reasonable</w:t>
      </w:r>
      <w:r>
        <w:rPr>
          <w:rFonts w:ascii="Univers 45 Light" w:hAnsi="Univers 45 Light"/>
        </w:rPr>
        <w:t xml:space="preserve">. </w:t>
      </w:r>
      <w:r w:rsidRPr="0035558F">
        <w:rPr>
          <w:rFonts w:ascii="Univers 45 Light" w:hAnsi="Univers 45 Light"/>
        </w:rPr>
        <w:t>However, the exclusion of Teaching, Training and Research may impact on the completeness of the NHCDC.</w:t>
      </w:r>
    </w:p>
    <w:p w14:paraId="4106881C" w14:textId="77777777" w:rsidR="00F966F7" w:rsidRDefault="00F966F7" w:rsidP="00F966F7">
      <w:pPr>
        <w:pStyle w:val="ListBullet"/>
        <w:numPr>
          <w:ilvl w:val="0"/>
          <w:numId w:val="0"/>
        </w:numPr>
        <w:rPr>
          <w:rFonts w:ascii="Univers 45 Light" w:hAnsi="Univers 45 Light"/>
        </w:rPr>
      </w:pPr>
      <w:r>
        <w:rPr>
          <w:rFonts w:ascii="Univers 45 Light" w:hAnsi="Univers 45 Light"/>
        </w:rPr>
        <w:t>T</w:t>
      </w:r>
      <w:r w:rsidRPr="007F019E">
        <w:rPr>
          <w:rFonts w:ascii="Univers 45 Light" w:hAnsi="Univers 45 Light"/>
        </w:rPr>
        <w:t>he total expenditure allocated to patients for</w:t>
      </w:r>
      <w:r>
        <w:rPr>
          <w:rFonts w:ascii="Univers 45 Light" w:hAnsi="Univers 45 Light"/>
        </w:rPr>
        <w:t xml:space="preserve"> the</w:t>
      </w:r>
      <w:r w:rsidRPr="007F019E">
        <w:rPr>
          <w:rFonts w:ascii="Univers 45 Light" w:hAnsi="Univers 45 Light"/>
        </w:rPr>
        <w:t xml:space="preserve"> </w:t>
      </w:r>
      <w:r>
        <w:rPr>
          <w:rFonts w:ascii="Univers 45 Light" w:hAnsi="Univers 45 Light"/>
        </w:rPr>
        <w:t>Women’s and Children’s</w:t>
      </w:r>
      <w:r w:rsidRPr="006B69C2">
        <w:rPr>
          <w:rFonts w:ascii="Univers 45 Light" w:hAnsi="Univers 45 Light"/>
        </w:rPr>
        <w:t xml:space="preserve"> </w:t>
      </w:r>
      <w:r>
        <w:rPr>
          <w:rFonts w:ascii="Univers 45 Light" w:hAnsi="Univers 45 Light"/>
        </w:rPr>
        <w:t>Hospital</w:t>
      </w:r>
      <w:r w:rsidRPr="007F019E">
        <w:rPr>
          <w:rFonts w:ascii="Univers 45 Light" w:hAnsi="Univers 45 Light"/>
        </w:rPr>
        <w:t xml:space="preserve"> was $</w:t>
      </w:r>
      <w:r>
        <w:rPr>
          <w:rFonts w:ascii="Univers 45 Light" w:hAnsi="Univers 45 Light"/>
        </w:rPr>
        <w:t>312.14</w:t>
      </w:r>
      <w:r w:rsidRPr="007F019E">
        <w:rPr>
          <w:rFonts w:ascii="Univers 45 Light" w:hAnsi="Univers 45 Light"/>
        </w:rPr>
        <w:t xml:space="preserve"> million, which represented approximately </w:t>
      </w:r>
      <w:r>
        <w:rPr>
          <w:rFonts w:ascii="Univers 45 Light" w:hAnsi="Univers 45 Light"/>
        </w:rPr>
        <w:t>91.3</w:t>
      </w:r>
      <w:r w:rsidRPr="007F019E">
        <w:rPr>
          <w:rFonts w:ascii="Univers 45 Light" w:hAnsi="Univers 45 Light"/>
        </w:rPr>
        <w:t> percent of the GL</w:t>
      </w:r>
      <w:r>
        <w:rPr>
          <w:rFonts w:ascii="Univers 45 Light" w:hAnsi="Univers 45 Light"/>
        </w:rPr>
        <w:t>.</w:t>
      </w:r>
    </w:p>
    <w:p w14:paraId="32A06840" w14:textId="77777777" w:rsidR="00F966F7" w:rsidRPr="0035558F" w:rsidRDefault="00F966F7" w:rsidP="00F966F7">
      <w:pPr>
        <w:keepNext/>
        <w:spacing w:before="120" w:after="120"/>
        <w:rPr>
          <w:rFonts w:ascii="Univers 45 Light" w:hAnsi="Univers 45 Light"/>
          <w:bCs/>
          <w:i/>
        </w:rPr>
      </w:pPr>
      <w:r w:rsidRPr="0035558F">
        <w:rPr>
          <w:rFonts w:ascii="Univers 45 Light" w:hAnsi="Univers 45 Light"/>
          <w:bCs/>
          <w:i/>
        </w:rPr>
        <w:t>Item E - Costed products submitted to jurisdiction</w:t>
      </w:r>
    </w:p>
    <w:p w14:paraId="4ECC1D11" w14:textId="77777777" w:rsidR="00F966F7" w:rsidRDefault="00F966F7" w:rsidP="00F966F7">
      <w:pPr>
        <w:pStyle w:val="BodyText"/>
        <w:rPr>
          <w:rFonts w:ascii="Univers 45 Light" w:hAnsi="Univers 45 Light"/>
        </w:rPr>
      </w:pPr>
      <w:r w:rsidRPr="00AE216F">
        <w:rPr>
          <w:rFonts w:ascii="Univers 45 Light" w:hAnsi="Univers 45 Light"/>
        </w:rPr>
        <w:t xml:space="preserve">Costs </w:t>
      </w:r>
      <w:r>
        <w:rPr>
          <w:rFonts w:ascii="Univers 45 Light" w:hAnsi="Univers 45 Light"/>
        </w:rPr>
        <w:t>submitted to</w:t>
      </w:r>
      <w:r w:rsidRPr="00AE216F">
        <w:rPr>
          <w:rFonts w:ascii="Univers 45 Light" w:hAnsi="Univers 45 Light"/>
        </w:rPr>
        <w:t xml:space="preserve"> the jurisdiction and reported at product level </w:t>
      </w:r>
      <w:r>
        <w:rPr>
          <w:rFonts w:ascii="Univers 45 Light" w:hAnsi="Univers 45 Light"/>
        </w:rPr>
        <w:t>totalled</w:t>
      </w:r>
      <w:r w:rsidRPr="00AE216F">
        <w:rPr>
          <w:rFonts w:ascii="Univers 45 Light" w:hAnsi="Univers 45 Light"/>
        </w:rPr>
        <w:t xml:space="preserve"> $</w:t>
      </w:r>
      <w:r>
        <w:rPr>
          <w:rFonts w:ascii="Univers 45 Light" w:hAnsi="Univers 45 Light"/>
        </w:rPr>
        <w:t>312.14</w:t>
      </w:r>
      <w:r w:rsidRPr="00AE216F">
        <w:rPr>
          <w:rFonts w:ascii="Univers 45 Light" w:hAnsi="Univers 45 Light"/>
        </w:rPr>
        <w:t xml:space="preserve"> million. Costs were allocated to all products</w:t>
      </w:r>
      <w:r>
        <w:rPr>
          <w:rFonts w:ascii="Univers 45 Light" w:hAnsi="Univers 45 Light"/>
        </w:rPr>
        <w:t xml:space="preserve"> with the exception of, Other, Research, Teaching and Training and System-generated patients. Mental Health costs are included in the other costed products. A minor variance of $27 was identified between Item D</w:t>
      </w:r>
      <w:r w:rsidRPr="00011275">
        <w:rPr>
          <w:rFonts w:ascii="Univers 45 Light" w:hAnsi="Univers 45 Light"/>
        </w:rPr>
        <w:t xml:space="preserve"> and Item </w:t>
      </w:r>
      <w:r>
        <w:rPr>
          <w:rFonts w:ascii="Univers 45 Light" w:hAnsi="Univers 45 Light"/>
        </w:rPr>
        <w:t>E.</w:t>
      </w:r>
      <w:r w:rsidRPr="00C2763D">
        <w:rPr>
          <w:rFonts w:ascii="Univers 45 Light" w:hAnsi="Univers 45 Light"/>
        </w:rPr>
        <w:t xml:space="preserve"> </w:t>
      </w:r>
      <w:r>
        <w:rPr>
          <w:rFonts w:ascii="Univers 45 Light" w:hAnsi="Univers 45 Light"/>
        </w:rPr>
        <w:t>This variance was considered to be immaterial.</w:t>
      </w:r>
    </w:p>
    <w:p w14:paraId="0783E966" w14:textId="77777777" w:rsidR="00F966F7" w:rsidRPr="0035558F" w:rsidRDefault="00F966F7" w:rsidP="00F966F7">
      <w:pPr>
        <w:keepNext/>
        <w:spacing w:before="120" w:after="120"/>
        <w:rPr>
          <w:rFonts w:ascii="Univers 45 Light" w:hAnsi="Univers 45 Light"/>
          <w:bCs/>
          <w:i/>
        </w:rPr>
      </w:pPr>
      <w:r w:rsidRPr="0035558F">
        <w:rPr>
          <w:rFonts w:ascii="Univers 45 Light" w:hAnsi="Univers 45 Light"/>
          <w:bCs/>
          <w:i/>
        </w:rPr>
        <w:t>Item F – Costed products received by the jurisdiction</w:t>
      </w:r>
    </w:p>
    <w:p w14:paraId="6A9DA7D2" w14:textId="77777777" w:rsidR="00F966F7" w:rsidRPr="0035558F" w:rsidRDefault="00F966F7" w:rsidP="00F966F7">
      <w:pPr>
        <w:pStyle w:val="BodyText"/>
        <w:rPr>
          <w:rFonts w:ascii="Univers 45 Light" w:hAnsi="Univers 45 Light"/>
        </w:rPr>
      </w:pPr>
      <w:r w:rsidRPr="0035558F">
        <w:rPr>
          <w:rFonts w:ascii="Univers 45 Light" w:hAnsi="Univers 45 Light"/>
        </w:rPr>
        <w:t>Costs by product received by the jurisdiction was $</w:t>
      </w:r>
      <w:r>
        <w:rPr>
          <w:rFonts w:ascii="Univers 45 Light" w:hAnsi="Univers 45 Light"/>
        </w:rPr>
        <w:t>312.14</w:t>
      </w:r>
      <w:r w:rsidRPr="0035558F">
        <w:rPr>
          <w:rFonts w:ascii="Univers 45 Light" w:hAnsi="Univers 45 Light"/>
        </w:rPr>
        <w:t xml:space="preserve"> million. No variance was noted between Items E and F</w:t>
      </w:r>
      <w:r>
        <w:rPr>
          <w:rFonts w:ascii="Univers 45 Light" w:hAnsi="Univers 45 Light"/>
        </w:rPr>
        <w:t>.</w:t>
      </w:r>
    </w:p>
    <w:p w14:paraId="3D3C2537" w14:textId="77777777" w:rsidR="00F966F7" w:rsidRPr="0035558F" w:rsidRDefault="00F966F7" w:rsidP="00F966F7">
      <w:pPr>
        <w:keepNext/>
        <w:spacing w:before="120" w:after="120"/>
        <w:rPr>
          <w:rFonts w:ascii="Univers 45 Light" w:hAnsi="Univers 45 Light"/>
          <w:bCs/>
          <w:i/>
        </w:rPr>
      </w:pPr>
      <w:r w:rsidRPr="0035558F">
        <w:rPr>
          <w:rFonts w:ascii="Univers 45 Light" w:hAnsi="Univers 45 Light"/>
          <w:bCs/>
          <w:i/>
        </w:rPr>
        <w:t>Item G – Final adjustments</w:t>
      </w:r>
    </w:p>
    <w:p w14:paraId="476C8778" w14:textId="77777777" w:rsidR="00F966F7" w:rsidRDefault="00F966F7" w:rsidP="00F966F7">
      <w:pPr>
        <w:pStyle w:val="BodyText"/>
        <w:rPr>
          <w:rFonts w:ascii="Univers 45 Light" w:hAnsi="Univers 45 Light"/>
        </w:rPr>
      </w:pPr>
      <w:r>
        <w:rPr>
          <w:rFonts w:ascii="Univers 45 Light" w:hAnsi="Univers 45 Light"/>
        </w:rPr>
        <w:t>SA</w:t>
      </w:r>
      <w:r w:rsidRPr="003D2622">
        <w:rPr>
          <w:rFonts w:ascii="Univers 45 Light" w:hAnsi="Univers 45 Light"/>
        </w:rPr>
        <w:t xml:space="preserve"> Health </w:t>
      </w:r>
      <w:r>
        <w:rPr>
          <w:rFonts w:ascii="Univers 45 Light" w:hAnsi="Univers 45 Light"/>
        </w:rPr>
        <w:t>made</w:t>
      </w:r>
      <w:r w:rsidRPr="003D2622">
        <w:rPr>
          <w:rFonts w:ascii="Univers 45 Light" w:hAnsi="Univers 45 Light"/>
        </w:rPr>
        <w:t xml:space="preserve"> a number of adjustments to the </w:t>
      </w:r>
      <w:r>
        <w:rPr>
          <w:rFonts w:ascii="Univers 45 Light" w:hAnsi="Univers 45 Light"/>
        </w:rPr>
        <w:t xml:space="preserve">final data submitted by the </w:t>
      </w:r>
      <w:r w:rsidRPr="003D2622">
        <w:rPr>
          <w:rFonts w:ascii="Univers 45 Light" w:hAnsi="Univers 45 Light"/>
        </w:rPr>
        <w:t xml:space="preserve">hospital. The adjustments made for Round </w:t>
      </w:r>
      <w:r>
        <w:rPr>
          <w:rFonts w:ascii="Univers 45 Light" w:hAnsi="Univers 45 Light"/>
        </w:rPr>
        <w:t>20 totalled $12.79 million</w:t>
      </w:r>
      <w:r w:rsidRPr="003D2622">
        <w:rPr>
          <w:rFonts w:ascii="Univers 45 Light" w:hAnsi="Univers 45 Light"/>
        </w:rPr>
        <w:t xml:space="preserve"> and included:</w:t>
      </w:r>
    </w:p>
    <w:p w14:paraId="2995F44A" w14:textId="77777777" w:rsidR="00F966F7" w:rsidRPr="00CA7041" w:rsidRDefault="00F966F7" w:rsidP="00F966F7">
      <w:pPr>
        <w:pStyle w:val="ListBullet"/>
        <w:tabs>
          <w:tab w:val="clear" w:pos="340"/>
          <w:tab w:val="num" w:pos="1020"/>
        </w:tabs>
        <w:ind w:left="426" w:hanging="426"/>
        <w:rPr>
          <w:rFonts w:ascii="Univers 45 Light" w:hAnsi="Univers 45 Light"/>
        </w:rPr>
      </w:pPr>
      <w:r w:rsidRPr="00CA7041">
        <w:rPr>
          <w:rFonts w:ascii="Univers 45 Light" w:hAnsi="Univers 45 Light"/>
        </w:rPr>
        <w:t>Included costs of $7.71 million related to WIP records for patients admitted prior to 2015</w:t>
      </w:r>
      <w:r>
        <w:rPr>
          <w:rFonts w:ascii="Univers 45 Light" w:hAnsi="Univers 45 Light"/>
        </w:rPr>
        <w:t>-</w:t>
      </w:r>
      <w:r w:rsidRPr="00CA7041">
        <w:rPr>
          <w:rFonts w:ascii="Univers 45 Light" w:hAnsi="Univers 45 Light"/>
        </w:rPr>
        <w:t>16 but discharged in 2015</w:t>
      </w:r>
      <w:r>
        <w:rPr>
          <w:rFonts w:ascii="Univers 45 Light" w:hAnsi="Univers 45 Light"/>
        </w:rPr>
        <w:t>-</w:t>
      </w:r>
      <w:r w:rsidRPr="00CA7041">
        <w:rPr>
          <w:rFonts w:ascii="Univers 45 Light" w:hAnsi="Univers 45 Light"/>
        </w:rPr>
        <w:t>16</w:t>
      </w:r>
    </w:p>
    <w:p w14:paraId="78C991B9" w14:textId="77777777" w:rsidR="00F966F7" w:rsidRDefault="00F966F7" w:rsidP="00F966F7">
      <w:pPr>
        <w:pStyle w:val="ListBullet"/>
        <w:tabs>
          <w:tab w:val="clear" w:pos="340"/>
          <w:tab w:val="num" w:pos="1020"/>
        </w:tabs>
        <w:ind w:left="426" w:hanging="426"/>
        <w:rPr>
          <w:rFonts w:ascii="Univers 45 Light" w:hAnsi="Univers 45 Light"/>
        </w:rPr>
      </w:pPr>
      <w:r>
        <w:rPr>
          <w:rFonts w:ascii="Univers 45 Light" w:hAnsi="Univers 45 Light"/>
        </w:rPr>
        <w:t>Excluded costs of $232,364</w:t>
      </w:r>
      <w:r w:rsidRPr="00CA7041">
        <w:rPr>
          <w:rFonts w:ascii="Univers 45 Light" w:hAnsi="Univers 45 Light"/>
        </w:rPr>
        <w:t xml:space="preserve"> for patients </w:t>
      </w:r>
      <w:r>
        <w:rPr>
          <w:rFonts w:ascii="Univers 45 Light" w:hAnsi="Univers 45 Light"/>
        </w:rPr>
        <w:t xml:space="preserve">admitted </w:t>
      </w:r>
      <w:r w:rsidRPr="00CA7041">
        <w:rPr>
          <w:rFonts w:ascii="Univers 45 Light" w:hAnsi="Univers 45 Light"/>
        </w:rPr>
        <w:t>prior to 201</w:t>
      </w:r>
      <w:r>
        <w:rPr>
          <w:rFonts w:ascii="Univers 45 Light" w:hAnsi="Univers 45 Light"/>
        </w:rPr>
        <w:t>5-</w:t>
      </w:r>
      <w:r w:rsidRPr="00CA7041">
        <w:rPr>
          <w:rFonts w:ascii="Univers 45 Light" w:hAnsi="Univers 45 Light"/>
        </w:rPr>
        <w:t>1</w:t>
      </w:r>
      <w:r>
        <w:rPr>
          <w:rFonts w:ascii="Univers 45 Light" w:hAnsi="Univers 45 Light"/>
        </w:rPr>
        <w:t>6 that are not fully costed or matched</w:t>
      </w:r>
    </w:p>
    <w:p w14:paraId="67E8540D" w14:textId="77777777" w:rsidR="00F966F7" w:rsidRDefault="00F966F7" w:rsidP="00F966F7">
      <w:pPr>
        <w:pStyle w:val="ListBullet"/>
        <w:tabs>
          <w:tab w:val="clear" w:pos="340"/>
          <w:tab w:val="num" w:pos="1020"/>
        </w:tabs>
        <w:ind w:left="426" w:hanging="426"/>
        <w:rPr>
          <w:rFonts w:ascii="Univers 45 Light" w:hAnsi="Univers 45 Light"/>
        </w:rPr>
      </w:pPr>
      <w:r w:rsidRPr="00CA7041">
        <w:rPr>
          <w:rFonts w:ascii="Univers 45 Light" w:hAnsi="Univers 45 Light"/>
        </w:rPr>
        <w:t>Excluded costs of $8.</w:t>
      </w:r>
      <w:r>
        <w:rPr>
          <w:rFonts w:ascii="Univers 45 Light" w:hAnsi="Univers 45 Light"/>
        </w:rPr>
        <w:t>57</w:t>
      </w:r>
      <w:r w:rsidRPr="00CA7041">
        <w:rPr>
          <w:rFonts w:ascii="Univers 45 Light" w:hAnsi="Univers 45 Light"/>
        </w:rPr>
        <w:t xml:space="preserve"> million related to WIP records </w:t>
      </w:r>
      <w:r>
        <w:rPr>
          <w:rFonts w:ascii="Univers 45 Light" w:hAnsi="Univers 45 Light"/>
        </w:rPr>
        <w:t xml:space="preserve">for </w:t>
      </w:r>
      <w:r w:rsidRPr="00CA7041">
        <w:rPr>
          <w:rFonts w:ascii="Univers 45 Light" w:hAnsi="Univers 45 Light"/>
        </w:rPr>
        <w:t>patients still admitted in 2015</w:t>
      </w:r>
      <w:r>
        <w:rPr>
          <w:rFonts w:ascii="Univers 45 Light" w:hAnsi="Univers 45 Light"/>
        </w:rPr>
        <w:t>-</w:t>
      </w:r>
      <w:r w:rsidRPr="00CA7041">
        <w:rPr>
          <w:rFonts w:ascii="Univers 45 Light" w:hAnsi="Univers 45 Light"/>
        </w:rPr>
        <w:t>16</w:t>
      </w:r>
    </w:p>
    <w:p w14:paraId="56ED5BA6" w14:textId="77777777" w:rsidR="00F966F7" w:rsidRDefault="00F966F7" w:rsidP="00F966F7">
      <w:pPr>
        <w:pStyle w:val="ListBullet"/>
        <w:tabs>
          <w:tab w:val="clear" w:pos="340"/>
          <w:tab w:val="num" w:pos="1020"/>
        </w:tabs>
        <w:ind w:left="426" w:hanging="426"/>
        <w:rPr>
          <w:rFonts w:ascii="Univers 45 Light" w:hAnsi="Univers 45 Light"/>
        </w:rPr>
      </w:pPr>
      <w:r w:rsidRPr="00CA7041">
        <w:rPr>
          <w:rFonts w:ascii="Univers 45 Light" w:hAnsi="Univers 45 Light"/>
        </w:rPr>
        <w:t>Excluded costs of $3.28 million relating to Non-admitted patient data not</w:t>
      </w:r>
      <w:r>
        <w:rPr>
          <w:rFonts w:ascii="Univers 45 Light" w:hAnsi="Univers 45 Light"/>
        </w:rPr>
        <w:t xml:space="preserve"> maintained</w:t>
      </w:r>
      <w:r w:rsidRPr="00CA7041">
        <w:rPr>
          <w:rFonts w:ascii="Univers 45 Light" w:hAnsi="Univers 45 Light"/>
        </w:rPr>
        <w:t xml:space="preserve"> at patient level</w:t>
      </w:r>
    </w:p>
    <w:p w14:paraId="6AE1E2D8" w14:textId="77777777" w:rsidR="00F966F7" w:rsidRDefault="00F966F7" w:rsidP="00F966F7">
      <w:pPr>
        <w:pStyle w:val="ListBullet"/>
        <w:tabs>
          <w:tab w:val="clear" w:pos="340"/>
          <w:tab w:val="num" w:pos="1020"/>
        </w:tabs>
        <w:ind w:left="426" w:hanging="426"/>
        <w:rPr>
          <w:rFonts w:ascii="Univers 45 Light" w:hAnsi="Univers 45 Light"/>
        </w:rPr>
      </w:pPr>
      <w:r>
        <w:rPr>
          <w:rFonts w:ascii="Univers 45 Light" w:hAnsi="Univers 45 Light"/>
        </w:rPr>
        <w:t>Excluded $263 in unmatched emergency department data</w:t>
      </w:r>
    </w:p>
    <w:p w14:paraId="76C855C0" w14:textId="77777777" w:rsidR="00F966F7" w:rsidRPr="00CA7041" w:rsidRDefault="00F966F7" w:rsidP="00F966F7">
      <w:pPr>
        <w:pStyle w:val="ListBullet"/>
        <w:tabs>
          <w:tab w:val="clear" w:pos="340"/>
          <w:tab w:val="num" w:pos="1020"/>
        </w:tabs>
        <w:ind w:left="426" w:hanging="426"/>
        <w:rPr>
          <w:rFonts w:ascii="Univers 45 Light" w:hAnsi="Univers 45 Light"/>
        </w:rPr>
      </w:pPr>
      <w:r w:rsidRPr="00CA7041">
        <w:rPr>
          <w:rFonts w:ascii="Univers 45 Light" w:hAnsi="Univers 45 Light"/>
        </w:rPr>
        <w:t>Excluded costs of $8.42</w:t>
      </w:r>
      <w:r w:rsidRPr="00A51116">
        <w:rPr>
          <w:rFonts w:ascii="Univers 45 Light" w:hAnsi="Univers 45 Light"/>
          <w:b/>
        </w:rPr>
        <w:t xml:space="preserve"> </w:t>
      </w:r>
      <w:r w:rsidRPr="00CA7041">
        <w:rPr>
          <w:rFonts w:ascii="Univers 45 Light" w:hAnsi="Univers 45 Light"/>
        </w:rPr>
        <w:t>million from the Women’s Assessment Unit</w:t>
      </w:r>
      <w:r>
        <w:rPr>
          <w:rFonts w:ascii="Univers 45 Light" w:hAnsi="Univers 45 Light"/>
        </w:rPr>
        <w:t xml:space="preserve"> which is out of scope</w:t>
      </w:r>
    </w:p>
    <w:p w14:paraId="7E8EAC7E" w14:textId="77777777" w:rsidR="00F966F7" w:rsidRDefault="00F966F7" w:rsidP="00F966F7">
      <w:pPr>
        <w:pStyle w:val="ListBullet"/>
        <w:numPr>
          <w:ilvl w:val="0"/>
          <w:numId w:val="0"/>
        </w:numPr>
        <w:rPr>
          <w:rFonts w:ascii="Univers 45 Light" w:hAnsi="Univers 45 Light"/>
        </w:rPr>
      </w:pPr>
      <w:r w:rsidRPr="002C4EFF">
        <w:rPr>
          <w:rFonts w:ascii="Univers 45 Light" w:hAnsi="Univers 45 Light"/>
        </w:rPr>
        <w:t>The basis of these adjustments appears reasonabl</w:t>
      </w:r>
      <w:r>
        <w:rPr>
          <w:rFonts w:ascii="Univers 45 Light" w:hAnsi="Univers 45 Light"/>
        </w:rPr>
        <w:t>e. T</w:t>
      </w:r>
      <w:r w:rsidRPr="00D648F9">
        <w:rPr>
          <w:rFonts w:ascii="Univers 45 Light" w:hAnsi="Univers 45 Light"/>
        </w:rPr>
        <w:t>he total NHCDC costs submitted to IHPA by SA Health was $</w:t>
      </w:r>
      <w:r>
        <w:rPr>
          <w:rFonts w:ascii="Univers 45 Light" w:hAnsi="Univers 45 Light"/>
        </w:rPr>
        <w:t>299.35</w:t>
      </w:r>
      <w:r w:rsidRPr="00D648F9">
        <w:rPr>
          <w:rFonts w:ascii="Univers 45 Light" w:hAnsi="Univers 45 Light"/>
        </w:rPr>
        <w:t xml:space="preserve"> million.</w:t>
      </w:r>
    </w:p>
    <w:p w14:paraId="427C66D1" w14:textId="77777777" w:rsidR="00F966F7" w:rsidRPr="0035558F" w:rsidRDefault="00F966F7" w:rsidP="00F966F7">
      <w:pPr>
        <w:keepNext/>
        <w:spacing w:before="120" w:after="120"/>
        <w:rPr>
          <w:rFonts w:ascii="Univers 45 Light" w:hAnsi="Univers 45 Light"/>
          <w:bCs/>
          <w:i/>
        </w:rPr>
      </w:pPr>
      <w:r w:rsidRPr="0035558F">
        <w:rPr>
          <w:rFonts w:ascii="Univers 45 Light" w:hAnsi="Univers 45 Light"/>
          <w:bCs/>
          <w:i/>
        </w:rPr>
        <w:t>Item H – Costed products submitted to IHPA</w:t>
      </w:r>
    </w:p>
    <w:p w14:paraId="3981424F" w14:textId="77777777" w:rsidR="00F966F7" w:rsidRPr="0035558F" w:rsidRDefault="00F966F7" w:rsidP="00F966F7">
      <w:pPr>
        <w:pStyle w:val="BodyText"/>
        <w:rPr>
          <w:rFonts w:ascii="Univers 45 Light" w:hAnsi="Univers 45 Light"/>
        </w:rPr>
      </w:pPr>
      <w:r w:rsidRPr="0035558F">
        <w:rPr>
          <w:rFonts w:ascii="Univers 45 Light" w:hAnsi="Univers 45 Light"/>
        </w:rPr>
        <w:t>Costs derived by the jurisdiction and reported at product level to IHPA totalled $</w:t>
      </w:r>
      <w:r>
        <w:rPr>
          <w:rFonts w:ascii="Univers 45 Light" w:hAnsi="Univers 45 Light"/>
        </w:rPr>
        <w:t>299.35</w:t>
      </w:r>
      <w:r w:rsidRPr="0035558F">
        <w:rPr>
          <w:rFonts w:ascii="Univers 45 Light" w:hAnsi="Univers 45 Light"/>
        </w:rPr>
        <w:t> million.</w:t>
      </w:r>
    </w:p>
    <w:p w14:paraId="2ED99722" w14:textId="77777777" w:rsidR="00F966F7" w:rsidRPr="00224DC9" w:rsidRDefault="00F966F7" w:rsidP="00F966F7">
      <w:pPr>
        <w:keepNext/>
        <w:spacing w:before="120" w:after="120"/>
        <w:rPr>
          <w:rFonts w:ascii="Univers 45 Light" w:hAnsi="Univers 45 Light"/>
          <w:bCs/>
          <w:i/>
        </w:rPr>
      </w:pPr>
      <w:r w:rsidRPr="00224DC9">
        <w:rPr>
          <w:rFonts w:ascii="Univers 45 Light" w:hAnsi="Univers 45 Light"/>
          <w:bCs/>
          <w:i/>
        </w:rPr>
        <w:t>Item I – Total products received by IHPA</w:t>
      </w:r>
    </w:p>
    <w:p w14:paraId="6C87C34C" w14:textId="77777777" w:rsidR="00F966F7" w:rsidRPr="00224DC9" w:rsidRDefault="00F966F7" w:rsidP="00F966F7">
      <w:pPr>
        <w:pStyle w:val="NormalWeb"/>
        <w:spacing w:before="120" w:after="120" w:line="280" w:lineRule="atLeast"/>
        <w:rPr>
          <w:rFonts w:ascii="Univers 45 Light" w:hAnsi="Univers 45 Light"/>
          <w:sz w:val="20"/>
          <w:szCs w:val="20"/>
        </w:rPr>
      </w:pPr>
      <w:r w:rsidRPr="00224DC9">
        <w:rPr>
          <w:rFonts w:ascii="Univers 45 Light" w:hAnsi="Univers 45 Light"/>
          <w:sz w:val="20"/>
          <w:szCs w:val="20"/>
        </w:rPr>
        <w:t>Costed products received by IHPA totalled $</w:t>
      </w:r>
      <w:r>
        <w:rPr>
          <w:rFonts w:ascii="Univers 45 Light" w:hAnsi="Univers 45 Light"/>
          <w:sz w:val="20"/>
          <w:szCs w:val="20"/>
        </w:rPr>
        <w:t>299.35 m</w:t>
      </w:r>
      <w:r w:rsidRPr="00224DC9">
        <w:rPr>
          <w:rFonts w:ascii="Univers 45 Light" w:hAnsi="Univers 45 Light"/>
          <w:sz w:val="20"/>
          <w:szCs w:val="20"/>
        </w:rPr>
        <w:t xml:space="preserve">illion. </w:t>
      </w:r>
      <w:r>
        <w:rPr>
          <w:rFonts w:ascii="Univers 45 Light" w:hAnsi="Univers 45 Light"/>
          <w:sz w:val="20"/>
          <w:szCs w:val="20"/>
        </w:rPr>
        <w:t xml:space="preserve">A minor variance of $52 </w:t>
      </w:r>
      <w:r w:rsidRPr="00224DC9">
        <w:rPr>
          <w:rFonts w:ascii="Univers 45 Light" w:hAnsi="Univers 45 Light"/>
          <w:sz w:val="20"/>
          <w:szCs w:val="20"/>
        </w:rPr>
        <w:t xml:space="preserve">was noted between Item H and Item I. </w:t>
      </w:r>
    </w:p>
    <w:p w14:paraId="2F5C338C" w14:textId="77777777" w:rsidR="00F966F7" w:rsidRPr="00224DC9" w:rsidRDefault="00F966F7" w:rsidP="00F966F7">
      <w:pPr>
        <w:keepNext/>
        <w:spacing w:before="120" w:after="120"/>
        <w:rPr>
          <w:rFonts w:ascii="Univers 45 Light" w:hAnsi="Univers 45 Light"/>
          <w:bCs/>
          <w:i/>
        </w:rPr>
      </w:pPr>
      <w:r w:rsidRPr="00224DC9">
        <w:rPr>
          <w:rFonts w:ascii="Univers 45 Light" w:hAnsi="Univers 45 Light"/>
          <w:bCs/>
          <w:i/>
        </w:rPr>
        <w:t>Item J – IHPA adjustments</w:t>
      </w:r>
    </w:p>
    <w:p w14:paraId="7F323BED" w14:textId="77777777" w:rsidR="00F966F7" w:rsidRPr="00AA3D38" w:rsidRDefault="00F966F7" w:rsidP="00F966F7">
      <w:pPr>
        <w:pStyle w:val="NormalWeb"/>
        <w:spacing w:before="120" w:after="120" w:line="280" w:lineRule="atLeast"/>
        <w:rPr>
          <w:rFonts w:ascii="Univers 45 Light" w:hAnsi="Univers 45 Light"/>
          <w:sz w:val="20"/>
          <w:szCs w:val="20"/>
        </w:rPr>
      </w:pPr>
      <w:r w:rsidRPr="00224DC9">
        <w:rPr>
          <w:rFonts w:ascii="Univers 45 Light" w:hAnsi="Univers 45 Light"/>
          <w:sz w:val="20"/>
          <w:szCs w:val="20"/>
        </w:rPr>
        <w:t xml:space="preserve">Upon receipt of cost data, IHPA allocates the admitted emergency costs back to admitted patients for the purposes of reporting and analysis. Within IHPA’s reconciliation, this amount was a duplication of admitted emergency costs and not an additional cost. </w:t>
      </w:r>
      <w:r>
        <w:rPr>
          <w:rFonts w:ascii="Univers 45 Light" w:hAnsi="Univers 45 Light"/>
          <w:sz w:val="20"/>
          <w:szCs w:val="20"/>
        </w:rPr>
        <w:t>T</w:t>
      </w:r>
      <w:r w:rsidRPr="00224DC9">
        <w:rPr>
          <w:rFonts w:ascii="Univers 45 Light" w:hAnsi="Univers 45 Light"/>
          <w:sz w:val="20"/>
          <w:szCs w:val="20"/>
        </w:rPr>
        <w:t xml:space="preserve">his amounted to </w:t>
      </w:r>
      <w:r w:rsidRPr="00AA3D38">
        <w:rPr>
          <w:rFonts w:ascii="Univers 45 Light" w:hAnsi="Univers 45 Light"/>
          <w:sz w:val="20"/>
          <w:szCs w:val="20"/>
        </w:rPr>
        <w:t>$</w:t>
      </w:r>
      <w:r>
        <w:rPr>
          <w:rFonts w:ascii="Univers 45 Light" w:hAnsi="Univers 45 Light"/>
          <w:sz w:val="20"/>
          <w:szCs w:val="20"/>
        </w:rPr>
        <w:t>11.15</w:t>
      </w:r>
      <w:r w:rsidRPr="00AA3D38">
        <w:rPr>
          <w:rFonts w:ascii="Univers 45 Light" w:hAnsi="Univers 45 Light"/>
          <w:sz w:val="20"/>
          <w:szCs w:val="20"/>
        </w:rPr>
        <w:t xml:space="preserve"> million for </w:t>
      </w:r>
      <w:r>
        <w:rPr>
          <w:rFonts w:ascii="Univers 45 Light" w:hAnsi="Univers 45 Light"/>
          <w:sz w:val="20"/>
          <w:szCs w:val="20"/>
        </w:rPr>
        <w:t>Women’s and Children’s Hospital</w:t>
      </w:r>
      <w:r w:rsidRPr="00AA3D38">
        <w:rPr>
          <w:rFonts w:ascii="Univers 45 Light" w:hAnsi="Univers 45 Light"/>
          <w:sz w:val="20"/>
          <w:szCs w:val="20"/>
        </w:rPr>
        <w:t>.</w:t>
      </w:r>
    </w:p>
    <w:p w14:paraId="4531EA89" w14:textId="77777777" w:rsidR="00F966F7" w:rsidRPr="00224DC9" w:rsidRDefault="00F966F7" w:rsidP="00F966F7">
      <w:pPr>
        <w:keepNext/>
        <w:spacing w:before="120" w:after="120"/>
        <w:rPr>
          <w:rFonts w:ascii="Univers 45 Light" w:hAnsi="Univers 45 Light"/>
          <w:bCs/>
          <w:i/>
        </w:rPr>
      </w:pPr>
      <w:r w:rsidRPr="00224DC9">
        <w:rPr>
          <w:rFonts w:ascii="Univers 45 Light" w:hAnsi="Univers 45 Light"/>
          <w:bCs/>
          <w:i/>
        </w:rPr>
        <w:t>Item K – Final NHCDC Costed Outputs</w:t>
      </w:r>
    </w:p>
    <w:p w14:paraId="26FF51ED" w14:textId="77777777" w:rsidR="00F966F7" w:rsidRPr="0035558F" w:rsidRDefault="00F966F7" w:rsidP="00F966F7">
      <w:pPr>
        <w:spacing w:before="120" w:after="120" w:line="280" w:lineRule="atLeast"/>
        <w:rPr>
          <w:rFonts w:ascii="Univers 45 Light" w:hAnsi="Univers 45 Light"/>
          <w:color w:val="000000"/>
          <w:lang w:eastAsia="en-AU"/>
        </w:rPr>
      </w:pPr>
      <w:r w:rsidRPr="00224DC9">
        <w:rPr>
          <w:rFonts w:ascii="Univers 45 Light" w:hAnsi="Univers 45 Light"/>
          <w:color w:val="000000"/>
        </w:rPr>
        <w:t xml:space="preserve">The final NHCDC costed data for </w:t>
      </w:r>
      <w:r>
        <w:rPr>
          <w:rFonts w:ascii="Univers 45 Light" w:hAnsi="Univers 45 Light"/>
          <w:color w:val="000000"/>
        </w:rPr>
        <w:t>Women’s and Children’s Hospital</w:t>
      </w:r>
      <w:r w:rsidRPr="00224DC9">
        <w:rPr>
          <w:rFonts w:ascii="Univers 45 Light" w:hAnsi="Univers 45 Light"/>
          <w:color w:val="000000"/>
        </w:rPr>
        <w:t xml:space="preserve"> that was loaded into the National Round 20 cost data set was $</w:t>
      </w:r>
      <w:r>
        <w:rPr>
          <w:rFonts w:ascii="Univers 45 Light" w:hAnsi="Univers 45 Light"/>
          <w:color w:val="000000"/>
        </w:rPr>
        <w:t>310.49 m</w:t>
      </w:r>
      <w:r w:rsidRPr="00224DC9">
        <w:rPr>
          <w:rFonts w:ascii="Univers 45 Light" w:hAnsi="Univers 45 Light"/>
          <w:color w:val="000000"/>
        </w:rPr>
        <w:t>illion which include</w:t>
      </w:r>
      <w:r>
        <w:rPr>
          <w:rFonts w:ascii="Univers 45 Light" w:hAnsi="Univers 45 Light"/>
          <w:color w:val="000000"/>
        </w:rPr>
        <w:t>d</w:t>
      </w:r>
      <w:r w:rsidRPr="00224DC9">
        <w:rPr>
          <w:rFonts w:ascii="Univers 45 Light" w:hAnsi="Univers 45 Light"/>
          <w:color w:val="000000"/>
        </w:rPr>
        <w:t xml:space="preserve"> the admitted emergency cost of $</w:t>
      </w:r>
      <w:r>
        <w:rPr>
          <w:rFonts w:ascii="Univers 45 Light" w:hAnsi="Univers 45 Light"/>
          <w:color w:val="000000"/>
        </w:rPr>
        <w:t>11.15</w:t>
      </w:r>
      <w:r w:rsidRPr="00224DC9">
        <w:rPr>
          <w:rFonts w:ascii="Univers 45 Light" w:hAnsi="Univers 45 Light"/>
          <w:color w:val="000000"/>
        </w:rPr>
        <w:t> million.</w:t>
      </w:r>
    </w:p>
    <w:p w14:paraId="2BF6C7DE" w14:textId="77777777" w:rsidR="00F966F7" w:rsidRPr="0035558F" w:rsidRDefault="00F966F7" w:rsidP="00F966F7">
      <w:pPr>
        <w:pStyle w:val="Heading3"/>
        <w:numPr>
          <w:ilvl w:val="2"/>
          <w:numId w:val="35"/>
        </w:numPr>
        <w:tabs>
          <w:tab w:val="num" w:pos="1713"/>
        </w:tabs>
        <w:ind w:left="1713" w:hanging="1713"/>
        <w:rPr>
          <w:rFonts w:ascii="Univers 45 Light" w:hAnsi="Univers 45 Light"/>
        </w:rPr>
      </w:pPr>
      <w:r w:rsidRPr="0035558F">
        <w:t>Activity data</w:t>
      </w:r>
    </w:p>
    <w:p w14:paraId="355E502A" w14:textId="77777777" w:rsidR="00F966F7" w:rsidRPr="000C2590" w:rsidRDefault="00F966F7" w:rsidP="00F966F7">
      <w:pPr>
        <w:pStyle w:val="BodyText"/>
        <w:rPr>
          <w:rFonts w:ascii="Univers 45 Light" w:hAnsi="Univers 45 Light"/>
        </w:rPr>
        <w:sectPr w:rsidR="00F966F7" w:rsidRPr="000C2590">
          <w:endnotePr>
            <w:numFmt w:val="decimal"/>
          </w:endnotePr>
          <w:pgSz w:w="11907" w:h="16840"/>
          <w:pgMar w:top="1843" w:right="1474" w:bottom="1276" w:left="1474" w:header="958" w:footer="737" w:gutter="454"/>
          <w:cols w:space="720"/>
        </w:sectPr>
      </w:pPr>
      <w:r w:rsidRPr="002C4EFF">
        <w:rPr>
          <w:rFonts w:ascii="Univers 45 Light" w:hAnsi="Univers 45 Light"/>
        </w:rPr>
        <w:fldChar w:fldCharType="begin"/>
      </w:r>
      <w:r w:rsidRPr="00A50350">
        <w:rPr>
          <w:rFonts w:ascii="Univers 45 Light" w:hAnsi="Univers 45 Light"/>
        </w:rPr>
        <w:instrText xml:space="preserve"> REF _Ref462738777 \h </w:instrText>
      </w:r>
      <w:r w:rsidRPr="002C4EFF">
        <w:rPr>
          <w:rFonts w:ascii="Univers 45 Light" w:hAnsi="Univers 45 Light"/>
        </w:rPr>
        <w:instrText xml:space="preserve"> \* MERGEFORMAT </w:instrText>
      </w:r>
      <w:r w:rsidRPr="002C4EFF">
        <w:rPr>
          <w:rFonts w:ascii="Univers 45 Light" w:hAnsi="Univers 45 Light"/>
        </w:rPr>
      </w:r>
      <w:r w:rsidRPr="002C4EFF">
        <w:rPr>
          <w:rFonts w:ascii="Univers 45 Light" w:hAnsi="Univers 45 Light"/>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11</w:t>
      </w:r>
      <w:r w:rsidRPr="002C4EFF">
        <w:rPr>
          <w:rFonts w:ascii="Univers 45 Light" w:hAnsi="Univers 45 Light"/>
        </w:rPr>
        <w:fldChar w:fldCharType="end"/>
      </w:r>
      <w:r>
        <w:rPr>
          <w:rFonts w:ascii="Univers 45 Light" w:hAnsi="Univers 45 Light"/>
        </w:rPr>
        <w:t xml:space="preserve"> </w:t>
      </w:r>
      <w:r w:rsidRPr="00D81828">
        <w:rPr>
          <w:rFonts w:ascii="Univers 45 Light" w:hAnsi="Univers 45 Light"/>
        </w:rPr>
        <w:t xml:space="preserve">presents patient activity data based on source and costing systems for </w:t>
      </w:r>
      <w:r>
        <w:rPr>
          <w:rFonts w:ascii="Univers 45 Light" w:hAnsi="Univers 45 Light"/>
        </w:rPr>
        <w:t>the Women’s and Children’s Hospital</w:t>
      </w:r>
      <w:r w:rsidRPr="00D81828">
        <w:rPr>
          <w:rFonts w:ascii="Univers 45 Light" w:hAnsi="Univers 45 Light"/>
        </w:rPr>
        <w:t xml:space="preserve">. This activity data is then compared to </w:t>
      </w:r>
      <w:r>
        <w:rPr>
          <w:rFonts w:ascii="Univers 45 Light" w:hAnsi="Univers 45 Light"/>
        </w:rPr>
        <w:fldChar w:fldCharType="begin"/>
      </w:r>
      <w:r>
        <w:rPr>
          <w:rFonts w:ascii="Univers 45 Light" w:hAnsi="Univers 45 Light"/>
        </w:rPr>
        <w:instrText xml:space="preserve"> REF _Ref462738782 \h </w:instrText>
      </w:r>
      <w:r>
        <w:rPr>
          <w:rFonts w:ascii="Univers 45 Light" w:hAnsi="Univers 45 Light"/>
        </w:rPr>
      </w:r>
      <w:r>
        <w:rPr>
          <w:rFonts w:ascii="Univers 45 Light" w:hAnsi="Univers 45 Light"/>
        </w:rPr>
        <w:fldChar w:fldCharType="separate"/>
      </w:r>
      <w:r w:rsidR="00445A6D" w:rsidRPr="0035558F">
        <w:rPr>
          <w:rFonts w:ascii="Univers 45 Light" w:hAnsi="Univers 45 Light"/>
        </w:rPr>
        <w:t xml:space="preserve">Table </w:t>
      </w:r>
      <w:r w:rsidR="00445A6D">
        <w:rPr>
          <w:rFonts w:ascii="Univers 45 Light" w:hAnsi="Univers 45 Light"/>
          <w:noProof/>
        </w:rPr>
        <w:t>12</w:t>
      </w:r>
      <w:r>
        <w:rPr>
          <w:rFonts w:ascii="Univers 45 Light" w:hAnsi="Univers 45 Light"/>
        </w:rPr>
        <w:fldChar w:fldCharType="end"/>
      </w:r>
      <w:r>
        <w:rPr>
          <w:rFonts w:ascii="Univers 45 Light" w:hAnsi="Univers 45 Light"/>
        </w:rPr>
        <w:t xml:space="preserve"> </w:t>
      </w:r>
      <w:r w:rsidRPr="00D81828">
        <w:rPr>
          <w:rFonts w:ascii="Univers 45 Light" w:hAnsi="Univers 45 Light"/>
        </w:rPr>
        <w:t xml:space="preserve">which highlights the transfer of activity data by NHCDC product from </w:t>
      </w:r>
      <w:r>
        <w:rPr>
          <w:rFonts w:ascii="Univers 45 Light" w:hAnsi="Univers 45 Light"/>
        </w:rPr>
        <w:t>the Women’s and Children’s Hospital</w:t>
      </w:r>
      <w:r w:rsidRPr="00D81828">
        <w:rPr>
          <w:rFonts w:ascii="Univers 45 Light" w:hAnsi="Univers 45 Light"/>
        </w:rPr>
        <w:t xml:space="preserve"> to SA Health and then through to IHPA submission and finalisation.</w:t>
      </w:r>
    </w:p>
    <w:p w14:paraId="7E361DCA" w14:textId="77777777" w:rsidR="00F966F7" w:rsidRPr="0035558F" w:rsidRDefault="00F966F7" w:rsidP="00F966F7">
      <w:pPr>
        <w:keepNext/>
        <w:spacing w:before="120" w:after="120"/>
        <w:rPr>
          <w:rFonts w:ascii="Univers 45 Light" w:hAnsi="Univers 45 Light"/>
          <w:bCs/>
          <w:i/>
        </w:rPr>
      </w:pPr>
      <w:r w:rsidRPr="0035558F">
        <w:rPr>
          <w:rFonts w:ascii="Univers 45 Light" w:hAnsi="Univers 45 Light"/>
          <w:bCs/>
          <w:i/>
        </w:rPr>
        <w:t xml:space="preserve">Table </w:t>
      </w:r>
      <w:r w:rsidRPr="0035558F">
        <w:fldChar w:fldCharType="begin"/>
      </w:r>
      <w:r w:rsidRPr="0035558F">
        <w:rPr>
          <w:rFonts w:ascii="Univers 45 Light" w:hAnsi="Univers 45 Light"/>
          <w:bCs/>
          <w:i/>
        </w:rPr>
        <w:instrText xml:space="preserve"> SEQ Table \* ARABIC </w:instrText>
      </w:r>
      <w:r w:rsidRPr="0035558F">
        <w:fldChar w:fldCharType="separate"/>
      </w:r>
      <w:r w:rsidR="00445A6D">
        <w:rPr>
          <w:rFonts w:ascii="Univers 45 Light" w:hAnsi="Univers 45 Light"/>
          <w:bCs/>
          <w:i/>
          <w:noProof/>
        </w:rPr>
        <w:t>46</w:t>
      </w:r>
      <w:r w:rsidRPr="0035558F">
        <w:fldChar w:fldCharType="end"/>
      </w:r>
      <w:r w:rsidRPr="0035558F">
        <w:rPr>
          <w:rFonts w:ascii="Univers 45 Light" w:hAnsi="Univers 45 Light"/>
          <w:bCs/>
          <w:i/>
        </w:rPr>
        <w:t xml:space="preserve"> – Activity data – </w:t>
      </w:r>
      <w:r>
        <w:rPr>
          <w:rFonts w:ascii="Univers 45 Light" w:hAnsi="Univers 45 Light"/>
          <w:bCs/>
          <w:i/>
        </w:rPr>
        <w:t>Women’s and Children’s</w:t>
      </w:r>
      <w:r w:rsidRPr="004147AE">
        <w:rPr>
          <w:rFonts w:ascii="Univers 45 Light" w:hAnsi="Univers 45 Light"/>
          <w:bCs/>
          <w:i/>
        </w:rPr>
        <w:t xml:space="preserve"> Hospital</w:t>
      </w:r>
    </w:p>
    <w:tbl>
      <w:tblPr>
        <w:tblW w:w="13740" w:type="dxa"/>
        <w:tblLayout w:type="fixed"/>
        <w:tblLook w:val="04A0" w:firstRow="1" w:lastRow="0" w:firstColumn="1" w:lastColumn="0" w:noHBand="0" w:noVBand="1"/>
      </w:tblPr>
      <w:tblGrid>
        <w:gridCol w:w="3395"/>
        <w:gridCol w:w="1148"/>
        <w:gridCol w:w="1150"/>
        <w:gridCol w:w="1103"/>
        <w:gridCol w:w="1157"/>
        <w:gridCol w:w="1253"/>
        <w:gridCol w:w="1062"/>
        <w:gridCol w:w="1157"/>
        <w:gridCol w:w="1157"/>
        <w:gridCol w:w="1158"/>
      </w:tblGrid>
      <w:tr w:rsidR="00F966F7" w:rsidRPr="0035558F" w14:paraId="2C5EF391" w14:textId="77777777" w:rsidTr="00F966F7">
        <w:trPr>
          <w:trHeight w:val="860"/>
        </w:trPr>
        <w:tc>
          <w:tcPr>
            <w:tcW w:w="3395" w:type="dxa"/>
            <w:tcBorders>
              <w:top w:val="single" w:sz="4" w:space="0" w:color="5B9BD5"/>
              <w:left w:val="single" w:sz="4" w:space="0" w:color="5B9BD5"/>
              <w:bottom w:val="nil"/>
              <w:right w:val="nil"/>
            </w:tcBorders>
            <w:shd w:val="clear" w:color="auto" w:fill="1F497D"/>
            <w:vAlign w:val="bottom"/>
            <w:hideMark/>
          </w:tcPr>
          <w:p w14:paraId="7D21D9F9" w14:textId="77777777" w:rsidR="00F966F7" w:rsidRPr="0035558F" w:rsidRDefault="00F966F7" w:rsidP="00F966F7">
            <w:pPr>
              <w:spacing w:line="240" w:lineRule="auto"/>
              <w:rPr>
                <w:rFonts w:ascii="Univers 45 Light" w:hAnsi="Univers 45 Light"/>
                <w:b/>
                <w:bCs/>
                <w:color w:val="FFFFFF"/>
                <w:sz w:val="18"/>
                <w:lang w:eastAsia="en-AU"/>
              </w:rPr>
            </w:pPr>
            <w:r w:rsidRPr="0035558F">
              <w:rPr>
                <w:rFonts w:ascii="Univers 45 Light" w:hAnsi="Univers 45 Light"/>
                <w:b/>
                <w:bCs/>
                <w:color w:val="FFFFFF"/>
                <w:sz w:val="18"/>
                <w:lang w:eastAsia="en-AU"/>
              </w:rPr>
              <w:t>Activity Data</w:t>
            </w:r>
          </w:p>
        </w:tc>
        <w:tc>
          <w:tcPr>
            <w:tcW w:w="1148" w:type="dxa"/>
            <w:tcBorders>
              <w:top w:val="single" w:sz="4" w:space="0" w:color="5B9BD5"/>
              <w:left w:val="single" w:sz="4" w:space="0" w:color="5B9BD5"/>
              <w:bottom w:val="nil"/>
              <w:right w:val="single" w:sz="4" w:space="0" w:color="5B9BD5"/>
            </w:tcBorders>
            <w:shd w:val="clear" w:color="auto" w:fill="1F497D"/>
            <w:vAlign w:val="bottom"/>
            <w:hideMark/>
          </w:tcPr>
          <w:p w14:paraId="16B40E96" w14:textId="77777777" w:rsidR="00F966F7" w:rsidRPr="0035558F" w:rsidRDefault="00F966F7" w:rsidP="00F966F7">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 Records from Source</w:t>
            </w:r>
          </w:p>
        </w:tc>
        <w:tc>
          <w:tcPr>
            <w:tcW w:w="1150" w:type="dxa"/>
            <w:tcBorders>
              <w:top w:val="single" w:sz="4" w:space="0" w:color="5B9BD5"/>
              <w:left w:val="nil"/>
              <w:bottom w:val="nil"/>
              <w:right w:val="nil"/>
            </w:tcBorders>
            <w:shd w:val="clear" w:color="auto" w:fill="1F497D"/>
            <w:vAlign w:val="bottom"/>
            <w:hideMark/>
          </w:tcPr>
          <w:p w14:paraId="14A03DFA" w14:textId="77777777" w:rsidR="00F966F7" w:rsidRPr="0035558F" w:rsidRDefault="00F966F7" w:rsidP="00F966F7">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 Records in costing system</w:t>
            </w:r>
          </w:p>
        </w:tc>
        <w:tc>
          <w:tcPr>
            <w:tcW w:w="1103" w:type="dxa"/>
            <w:tcBorders>
              <w:top w:val="single" w:sz="4" w:space="0" w:color="5B9BD5"/>
              <w:left w:val="single" w:sz="4" w:space="0" w:color="5B9BD5"/>
              <w:bottom w:val="nil"/>
              <w:right w:val="single" w:sz="4" w:space="0" w:color="5B9BD5"/>
            </w:tcBorders>
            <w:shd w:val="clear" w:color="auto" w:fill="1F497D"/>
            <w:vAlign w:val="bottom"/>
            <w:hideMark/>
          </w:tcPr>
          <w:p w14:paraId="62765D1C" w14:textId="77777777" w:rsidR="00F966F7" w:rsidRPr="0035558F" w:rsidRDefault="00F966F7" w:rsidP="00F966F7">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Variance</w:t>
            </w:r>
          </w:p>
        </w:tc>
        <w:tc>
          <w:tcPr>
            <w:tcW w:w="1157" w:type="dxa"/>
            <w:tcBorders>
              <w:top w:val="single" w:sz="4" w:space="0" w:color="5B9BD5"/>
              <w:left w:val="nil"/>
              <w:bottom w:val="nil"/>
              <w:right w:val="nil"/>
            </w:tcBorders>
            <w:shd w:val="clear" w:color="auto" w:fill="1F497D"/>
            <w:vAlign w:val="bottom"/>
            <w:hideMark/>
          </w:tcPr>
          <w:p w14:paraId="71DEEB56" w14:textId="77777777" w:rsidR="00F966F7" w:rsidRPr="0035558F" w:rsidRDefault="00F966F7" w:rsidP="00F966F7">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 Records linked to Admitted</w:t>
            </w:r>
          </w:p>
        </w:tc>
        <w:tc>
          <w:tcPr>
            <w:tcW w:w="1253" w:type="dxa"/>
            <w:tcBorders>
              <w:top w:val="single" w:sz="4" w:space="0" w:color="5B9BD5"/>
              <w:left w:val="single" w:sz="4" w:space="0" w:color="5B9BD5"/>
              <w:bottom w:val="nil"/>
              <w:right w:val="single" w:sz="4" w:space="0" w:color="5B9BD5"/>
            </w:tcBorders>
            <w:shd w:val="clear" w:color="auto" w:fill="1F497D"/>
            <w:vAlign w:val="bottom"/>
            <w:hideMark/>
          </w:tcPr>
          <w:p w14:paraId="0FF73F3A" w14:textId="77777777" w:rsidR="00F966F7" w:rsidRPr="0035558F" w:rsidRDefault="00F966F7" w:rsidP="00F966F7">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 Records linked to Emergency</w:t>
            </w:r>
          </w:p>
        </w:tc>
        <w:tc>
          <w:tcPr>
            <w:tcW w:w="1062" w:type="dxa"/>
            <w:tcBorders>
              <w:top w:val="single" w:sz="4" w:space="0" w:color="5B9BD5"/>
              <w:left w:val="nil"/>
              <w:bottom w:val="nil"/>
              <w:right w:val="single" w:sz="4" w:space="0" w:color="5B9BD5"/>
            </w:tcBorders>
            <w:shd w:val="clear" w:color="auto" w:fill="1F497D"/>
            <w:vAlign w:val="bottom"/>
            <w:hideMark/>
          </w:tcPr>
          <w:p w14:paraId="1B4146A6" w14:textId="77777777" w:rsidR="00F966F7" w:rsidRPr="0035558F" w:rsidRDefault="00F966F7" w:rsidP="00F966F7">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 Records linked to Non-admitted</w:t>
            </w:r>
          </w:p>
        </w:tc>
        <w:tc>
          <w:tcPr>
            <w:tcW w:w="1157" w:type="dxa"/>
            <w:tcBorders>
              <w:top w:val="single" w:sz="4" w:space="0" w:color="5B9BD5"/>
              <w:left w:val="nil"/>
              <w:bottom w:val="nil"/>
              <w:right w:val="nil"/>
            </w:tcBorders>
            <w:shd w:val="clear" w:color="auto" w:fill="1F497D"/>
            <w:vAlign w:val="bottom"/>
            <w:hideMark/>
          </w:tcPr>
          <w:p w14:paraId="32401916" w14:textId="77777777" w:rsidR="00F966F7" w:rsidRPr="0035558F" w:rsidRDefault="00F966F7" w:rsidP="00F966F7">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 Records linked to Other</w:t>
            </w:r>
          </w:p>
        </w:tc>
        <w:tc>
          <w:tcPr>
            <w:tcW w:w="1157" w:type="dxa"/>
            <w:tcBorders>
              <w:top w:val="single" w:sz="4" w:space="0" w:color="5B9BD5"/>
              <w:left w:val="single" w:sz="4" w:space="0" w:color="5B9BD5"/>
              <w:bottom w:val="nil"/>
              <w:right w:val="single" w:sz="4" w:space="0" w:color="5B9BD5"/>
            </w:tcBorders>
            <w:shd w:val="clear" w:color="auto" w:fill="1F497D"/>
            <w:vAlign w:val="bottom"/>
            <w:hideMark/>
          </w:tcPr>
          <w:p w14:paraId="600F1F1B" w14:textId="77777777" w:rsidR="00F966F7" w:rsidRPr="0035558F" w:rsidRDefault="00F966F7" w:rsidP="00F966F7">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Total Linking Process</w:t>
            </w:r>
          </w:p>
        </w:tc>
        <w:tc>
          <w:tcPr>
            <w:tcW w:w="1158" w:type="dxa"/>
            <w:tcBorders>
              <w:top w:val="single" w:sz="4" w:space="0" w:color="5B9BD5"/>
              <w:left w:val="nil"/>
              <w:bottom w:val="nil"/>
              <w:right w:val="single" w:sz="4" w:space="0" w:color="5B9BD5"/>
            </w:tcBorders>
            <w:shd w:val="clear" w:color="auto" w:fill="1F497D"/>
            <w:vAlign w:val="bottom"/>
            <w:hideMark/>
          </w:tcPr>
          <w:p w14:paraId="3F293EE7" w14:textId="77777777" w:rsidR="00F966F7" w:rsidRPr="0035558F" w:rsidRDefault="00F966F7" w:rsidP="00F966F7">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 Unlinked records</w:t>
            </w:r>
          </w:p>
        </w:tc>
      </w:tr>
      <w:tr w:rsidR="00F966F7" w:rsidRPr="0035558F" w14:paraId="73FE6A9B" w14:textId="77777777" w:rsidTr="00F966F7">
        <w:trPr>
          <w:trHeight w:val="296"/>
        </w:trPr>
        <w:tc>
          <w:tcPr>
            <w:tcW w:w="3395" w:type="dxa"/>
            <w:tcBorders>
              <w:top w:val="nil"/>
              <w:left w:val="single" w:sz="4" w:space="0" w:color="5B9BD5"/>
              <w:bottom w:val="nil"/>
              <w:right w:val="nil"/>
            </w:tcBorders>
            <w:shd w:val="clear" w:color="auto" w:fill="FFFFFF"/>
            <w:noWrap/>
            <w:vAlign w:val="bottom"/>
            <w:hideMark/>
          </w:tcPr>
          <w:p w14:paraId="51B2DEBC" w14:textId="77777777" w:rsidR="00F966F7" w:rsidRPr="0035558F" w:rsidRDefault="00F966F7" w:rsidP="00F966F7">
            <w:pPr>
              <w:spacing w:line="240" w:lineRule="auto"/>
              <w:rPr>
                <w:rFonts w:ascii="Univers 45 Light" w:hAnsi="Univers 45 Light"/>
                <w:color w:val="000000"/>
                <w:sz w:val="18"/>
                <w:lang w:eastAsia="en-AU"/>
              </w:rPr>
            </w:pPr>
            <w:r w:rsidRPr="0035558F">
              <w:rPr>
                <w:rFonts w:ascii="Univers 45 Light" w:hAnsi="Univers 45 Light"/>
                <w:color w:val="000000"/>
                <w:sz w:val="18"/>
                <w:lang w:eastAsia="en-AU"/>
              </w:rPr>
              <w:t>Inpatient</w:t>
            </w:r>
          </w:p>
        </w:tc>
        <w:tc>
          <w:tcPr>
            <w:tcW w:w="1148" w:type="dxa"/>
            <w:tcBorders>
              <w:top w:val="nil"/>
              <w:left w:val="single" w:sz="4" w:space="0" w:color="5B9BD5"/>
              <w:bottom w:val="nil"/>
              <w:right w:val="single" w:sz="4" w:space="0" w:color="5B9BD5"/>
            </w:tcBorders>
            <w:shd w:val="clear" w:color="auto" w:fill="FFFFFF"/>
            <w:noWrap/>
            <w:vAlign w:val="bottom"/>
          </w:tcPr>
          <w:p w14:paraId="5617C310"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31,610</w:t>
            </w:r>
          </w:p>
        </w:tc>
        <w:tc>
          <w:tcPr>
            <w:tcW w:w="1150" w:type="dxa"/>
            <w:tcBorders>
              <w:top w:val="nil"/>
              <w:left w:val="nil"/>
              <w:bottom w:val="nil"/>
              <w:right w:val="single" w:sz="4" w:space="0" w:color="5B9BD5"/>
            </w:tcBorders>
            <w:shd w:val="clear" w:color="auto" w:fill="FFFFFF"/>
            <w:noWrap/>
            <w:vAlign w:val="bottom"/>
          </w:tcPr>
          <w:p w14:paraId="68A324D0"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31,610</w:t>
            </w:r>
          </w:p>
        </w:tc>
        <w:tc>
          <w:tcPr>
            <w:tcW w:w="1103" w:type="dxa"/>
            <w:tcBorders>
              <w:top w:val="nil"/>
              <w:left w:val="nil"/>
              <w:bottom w:val="nil"/>
              <w:right w:val="single" w:sz="4" w:space="0" w:color="5B9BD5"/>
            </w:tcBorders>
            <w:shd w:val="clear" w:color="auto" w:fill="DDEBF7"/>
            <w:noWrap/>
            <w:vAlign w:val="bottom"/>
          </w:tcPr>
          <w:p w14:paraId="55C81DE5"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w:t>
            </w:r>
          </w:p>
        </w:tc>
        <w:tc>
          <w:tcPr>
            <w:tcW w:w="1157" w:type="dxa"/>
            <w:tcBorders>
              <w:top w:val="nil"/>
              <w:left w:val="nil"/>
              <w:bottom w:val="nil"/>
              <w:right w:val="single" w:sz="4" w:space="0" w:color="5B9BD5"/>
            </w:tcBorders>
            <w:shd w:val="clear" w:color="auto" w:fill="FFFFFF"/>
            <w:noWrap/>
            <w:vAlign w:val="bottom"/>
          </w:tcPr>
          <w:p w14:paraId="792FCE54"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31,610</w:t>
            </w:r>
          </w:p>
        </w:tc>
        <w:tc>
          <w:tcPr>
            <w:tcW w:w="1253" w:type="dxa"/>
            <w:tcBorders>
              <w:top w:val="nil"/>
              <w:left w:val="nil"/>
              <w:bottom w:val="nil"/>
              <w:right w:val="single" w:sz="4" w:space="0" w:color="5B9BD5"/>
            </w:tcBorders>
            <w:shd w:val="clear" w:color="auto" w:fill="FFFFFF"/>
            <w:noWrap/>
            <w:vAlign w:val="bottom"/>
          </w:tcPr>
          <w:p w14:paraId="3A0B5B2F"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w:t>
            </w:r>
          </w:p>
        </w:tc>
        <w:tc>
          <w:tcPr>
            <w:tcW w:w="1062" w:type="dxa"/>
            <w:tcBorders>
              <w:top w:val="nil"/>
              <w:left w:val="nil"/>
              <w:bottom w:val="nil"/>
              <w:right w:val="single" w:sz="4" w:space="0" w:color="5B9BD5"/>
            </w:tcBorders>
            <w:shd w:val="clear" w:color="auto" w:fill="FFFFFF"/>
            <w:noWrap/>
            <w:vAlign w:val="bottom"/>
          </w:tcPr>
          <w:p w14:paraId="60B5FEDA"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w:t>
            </w:r>
          </w:p>
        </w:tc>
        <w:tc>
          <w:tcPr>
            <w:tcW w:w="1157" w:type="dxa"/>
            <w:tcBorders>
              <w:top w:val="nil"/>
              <w:left w:val="nil"/>
              <w:bottom w:val="nil"/>
              <w:right w:val="single" w:sz="4" w:space="0" w:color="5B9BD5"/>
            </w:tcBorders>
            <w:shd w:val="clear" w:color="auto" w:fill="FFFFFF"/>
            <w:noWrap/>
            <w:vAlign w:val="bottom"/>
          </w:tcPr>
          <w:p w14:paraId="40FED6CC"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w:t>
            </w:r>
          </w:p>
        </w:tc>
        <w:tc>
          <w:tcPr>
            <w:tcW w:w="1157" w:type="dxa"/>
            <w:tcBorders>
              <w:top w:val="nil"/>
              <w:left w:val="nil"/>
              <w:bottom w:val="nil"/>
              <w:right w:val="single" w:sz="4" w:space="0" w:color="5B9BD5"/>
            </w:tcBorders>
            <w:shd w:val="clear" w:color="auto" w:fill="DDEBF7"/>
            <w:noWrap/>
            <w:vAlign w:val="bottom"/>
          </w:tcPr>
          <w:p w14:paraId="0B8335A4"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31,610</w:t>
            </w:r>
          </w:p>
        </w:tc>
        <w:tc>
          <w:tcPr>
            <w:tcW w:w="1158" w:type="dxa"/>
            <w:tcBorders>
              <w:top w:val="nil"/>
              <w:left w:val="nil"/>
              <w:bottom w:val="nil"/>
              <w:right w:val="single" w:sz="4" w:space="0" w:color="5B9BD5"/>
            </w:tcBorders>
            <w:shd w:val="clear" w:color="auto" w:fill="FFFFFF"/>
            <w:noWrap/>
            <w:vAlign w:val="bottom"/>
          </w:tcPr>
          <w:p w14:paraId="43AD8CC6"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w:t>
            </w:r>
          </w:p>
        </w:tc>
      </w:tr>
      <w:tr w:rsidR="00F966F7" w:rsidRPr="0035558F" w14:paraId="19D99DAC" w14:textId="77777777" w:rsidTr="00F966F7">
        <w:trPr>
          <w:trHeight w:val="296"/>
        </w:trPr>
        <w:tc>
          <w:tcPr>
            <w:tcW w:w="3395" w:type="dxa"/>
            <w:tcBorders>
              <w:top w:val="nil"/>
              <w:left w:val="single" w:sz="4" w:space="0" w:color="5B9BD5"/>
              <w:bottom w:val="nil"/>
              <w:right w:val="nil"/>
            </w:tcBorders>
            <w:shd w:val="clear" w:color="auto" w:fill="DDEBF7"/>
            <w:noWrap/>
            <w:vAlign w:val="bottom"/>
            <w:hideMark/>
          </w:tcPr>
          <w:p w14:paraId="024CC4FB" w14:textId="77777777" w:rsidR="00F966F7" w:rsidRPr="0035558F" w:rsidRDefault="00F966F7" w:rsidP="00F966F7">
            <w:pPr>
              <w:spacing w:line="240" w:lineRule="auto"/>
              <w:rPr>
                <w:rFonts w:ascii="Univers 45 Light" w:hAnsi="Univers 45 Light"/>
                <w:sz w:val="18"/>
                <w:lang w:eastAsia="en-AU"/>
              </w:rPr>
            </w:pPr>
            <w:r w:rsidRPr="0035558F">
              <w:rPr>
                <w:rFonts w:ascii="Univers 45 Light" w:hAnsi="Univers 45 Light"/>
                <w:sz w:val="18"/>
                <w:lang w:eastAsia="en-AU"/>
              </w:rPr>
              <w:t>Emergency</w:t>
            </w:r>
          </w:p>
        </w:tc>
        <w:tc>
          <w:tcPr>
            <w:tcW w:w="1148" w:type="dxa"/>
            <w:tcBorders>
              <w:top w:val="nil"/>
              <w:left w:val="single" w:sz="4" w:space="0" w:color="5B9BD5"/>
              <w:bottom w:val="nil"/>
              <w:right w:val="single" w:sz="4" w:space="0" w:color="5B9BD5"/>
            </w:tcBorders>
            <w:shd w:val="clear" w:color="auto" w:fill="DDEBF7"/>
            <w:noWrap/>
            <w:vAlign w:val="bottom"/>
          </w:tcPr>
          <w:p w14:paraId="562D90A6" w14:textId="77777777" w:rsidR="00F966F7" w:rsidRPr="0035558F" w:rsidRDefault="00F966F7" w:rsidP="00F966F7">
            <w:pPr>
              <w:spacing w:line="240" w:lineRule="auto"/>
              <w:jc w:val="right"/>
              <w:rPr>
                <w:rFonts w:ascii="Univers 45 Light" w:hAnsi="Univers 45 Light"/>
                <w:sz w:val="18"/>
                <w:lang w:eastAsia="en-AU"/>
              </w:rPr>
            </w:pPr>
            <w:r>
              <w:rPr>
                <w:rFonts w:ascii="Univers 45 Light" w:hAnsi="Univers 45 Light"/>
                <w:sz w:val="18"/>
                <w:lang w:eastAsia="en-AU"/>
              </w:rPr>
              <w:t>61,747</w:t>
            </w:r>
          </w:p>
        </w:tc>
        <w:tc>
          <w:tcPr>
            <w:tcW w:w="1150" w:type="dxa"/>
            <w:tcBorders>
              <w:top w:val="nil"/>
              <w:left w:val="nil"/>
              <w:bottom w:val="nil"/>
              <w:right w:val="single" w:sz="4" w:space="0" w:color="5B9BD5"/>
            </w:tcBorders>
            <w:shd w:val="clear" w:color="auto" w:fill="DDEBF7"/>
            <w:noWrap/>
            <w:vAlign w:val="bottom"/>
          </w:tcPr>
          <w:p w14:paraId="2D130461" w14:textId="77777777" w:rsidR="00F966F7" w:rsidRPr="0035558F" w:rsidRDefault="00F966F7" w:rsidP="00F966F7">
            <w:pPr>
              <w:spacing w:line="240" w:lineRule="auto"/>
              <w:jc w:val="right"/>
              <w:rPr>
                <w:rFonts w:ascii="Univers 45 Light" w:hAnsi="Univers 45 Light"/>
                <w:sz w:val="18"/>
                <w:lang w:eastAsia="en-AU"/>
              </w:rPr>
            </w:pPr>
            <w:r>
              <w:rPr>
                <w:rFonts w:ascii="Univers 45 Light" w:hAnsi="Univers 45 Light"/>
                <w:sz w:val="18"/>
                <w:lang w:eastAsia="en-AU"/>
              </w:rPr>
              <w:t>61,747</w:t>
            </w:r>
          </w:p>
        </w:tc>
        <w:tc>
          <w:tcPr>
            <w:tcW w:w="1103" w:type="dxa"/>
            <w:tcBorders>
              <w:top w:val="nil"/>
              <w:left w:val="nil"/>
              <w:bottom w:val="nil"/>
              <w:right w:val="single" w:sz="4" w:space="0" w:color="5B9BD5"/>
            </w:tcBorders>
            <w:shd w:val="clear" w:color="auto" w:fill="DDEBF7"/>
            <w:noWrap/>
            <w:vAlign w:val="bottom"/>
          </w:tcPr>
          <w:p w14:paraId="4D9BC013"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w:t>
            </w:r>
          </w:p>
        </w:tc>
        <w:tc>
          <w:tcPr>
            <w:tcW w:w="1157" w:type="dxa"/>
            <w:tcBorders>
              <w:top w:val="nil"/>
              <w:left w:val="nil"/>
              <w:bottom w:val="nil"/>
              <w:right w:val="single" w:sz="4" w:space="0" w:color="5B9BD5"/>
            </w:tcBorders>
            <w:shd w:val="clear" w:color="auto" w:fill="DDEBF7"/>
            <w:noWrap/>
            <w:vAlign w:val="bottom"/>
          </w:tcPr>
          <w:p w14:paraId="6B2473A3" w14:textId="77777777" w:rsidR="00F966F7" w:rsidRPr="0035558F" w:rsidRDefault="00F966F7" w:rsidP="00F966F7">
            <w:pPr>
              <w:spacing w:line="240" w:lineRule="auto"/>
              <w:jc w:val="right"/>
              <w:rPr>
                <w:rFonts w:ascii="Univers 45 Light" w:hAnsi="Univers 45 Light"/>
                <w:sz w:val="18"/>
                <w:lang w:eastAsia="en-AU"/>
              </w:rPr>
            </w:pPr>
            <w:r>
              <w:rPr>
                <w:rFonts w:ascii="Univers 45 Light" w:hAnsi="Univers 45 Light"/>
                <w:sz w:val="18"/>
                <w:lang w:eastAsia="en-AU"/>
              </w:rPr>
              <w:t>-</w:t>
            </w:r>
          </w:p>
        </w:tc>
        <w:tc>
          <w:tcPr>
            <w:tcW w:w="1253" w:type="dxa"/>
            <w:tcBorders>
              <w:top w:val="nil"/>
              <w:left w:val="nil"/>
              <w:bottom w:val="nil"/>
              <w:right w:val="single" w:sz="4" w:space="0" w:color="5B9BD5"/>
            </w:tcBorders>
            <w:shd w:val="clear" w:color="auto" w:fill="DDEBF7"/>
            <w:noWrap/>
            <w:vAlign w:val="bottom"/>
          </w:tcPr>
          <w:p w14:paraId="70753324" w14:textId="77777777" w:rsidR="00F966F7" w:rsidRPr="0035558F" w:rsidRDefault="00F966F7" w:rsidP="00F966F7">
            <w:pPr>
              <w:spacing w:line="240" w:lineRule="auto"/>
              <w:jc w:val="right"/>
              <w:rPr>
                <w:rFonts w:ascii="Univers 45 Light" w:hAnsi="Univers 45 Light"/>
                <w:sz w:val="18"/>
                <w:lang w:eastAsia="en-AU"/>
              </w:rPr>
            </w:pPr>
            <w:r>
              <w:rPr>
                <w:rFonts w:ascii="Univers 45 Light" w:hAnsi="Univers 45 Light"/>
                <w:sz w:val="18"/>
                <w:lang w:eastAsia="en-AU"/>
              </w:rPr>
              <w:t>61,747</w:t>
            </w:r>
          </w:p>
        </w:tc>
        <w:tc>
          <w:tcPr>
            <w:tcW w:w="1062" w:type="dxa"/>
            <w:tcBorders>
              <w:top w:val="nil"/>
              <w:left w:val="nil"/>
              <w:bottom w:val="nil"/>
              <w:right w:val="single" w:sz="4" w:space="0" w:color="5B9BD5"/>
            </w:tcBorders>
            <w:shd w:val="clear" w:color="auto" w:fill="DDEBF7"/>
            <w:noWrap/>
            <w:vAlign w:val="bottom"/>
          </w:tcPr>
          <w:p w14:paraId="5B37E0E4" w14:textId="77777777" w:rsidR="00F966F7" w:rsidRPr="0035558F" w:rsidRDefault="00F966F7" w:rsidP="00F966F7">
            <w:pPr>
              <w:spacing w:line="240" w:lineRule="auto"/>
              <w:jc w:val="right"/>
              <w:rPr>
                <w:rFonts w:ascii="Univers 45 Light" w:hAnsi="Univers 45 Light"/>
                <w:sz w:val="18"/>
                <w:lang w:eastAsia="en-AU"/>
              </w:rPr>
            </w:pPr>
            <w:r>
              <w:rPr>
                <w:rFonts w:ascii="Univers 45 Light" w:hAnsi="Univers 45 Light"/>
                <w:sz w:val="18"/>
                <w:lang w:eastAsia="en-AU"/>
              </w:rPr>
              <w:t>-</w:t>
            </w:r>
          </w:p>
        </w:tc>
        <w:tc>
          <w:tcPr>
            <w:tcW w:w="1157" w:type="dxa"/>
            <w:tcBorders>
              <w:top w:val="nil"/>
              <w:left w:val="nil"/>
              <w:bottom w:val="nil"/>
              <w:right w:val="single" w:sz="4" w:space="0" w:color="5B9BD5"/>
            </w:tcBorders>
            <w:shd w:val="clear" w:color="auto" w:fill="DDEBF7"/>
            <w:noWrap/>
            <w:vAlign w:val="bottom"/>
          </w:tcPr>
          <w:p w14:paraId="09BB6B90" w14:textId="77777777" w:rsidR="00F966F7" w:rsidRPr="0035558F" w:rsidRDefault="00F966F7" w:rsidP="00F966F7">
            <w:pPr>
              <w:spacing w:line="240" w:lineRule="auto"/>
              <w:jc w:val="right"/>
              <w:rPr>
                <w:rFonts w:ascii="Univers 45 Light" w:hAnsi="Univers 45 Light"/>
                <w:sz w:val="18"/>
                <w:lang w:eastAsia="en-AU"/>
              </w:rPr>
            </w:pPr>
            <w:r>
              <w:rPr>
                <w:rFonts w:ascii="Univers 45 Light" w:hAnsi="Univers 45 Light"/>
                <w:sz w:val="18"/>
                <w:lang w:eastAsia="en-AU"/>
              </w:rPr>
              <w:t>-</w:t>
            </w:r>
          </w:p>
        </w:tc>
        <w:tc>
          <w:tcPr>
            <w:tcW w:w="1157" w:type="dxa"/>
            <w:tcBorders>
              <w:top w:val="nil"/>
              <w:left w:val="nil"/>
              <w:bottom w:val="nil"/>
              <w:right w:val="single" w:sz="4" w:space="0" w:color="5B9BD5"/>
            </w:tcBorders>
            <w:shd w:val="clear" w:color="auto" w:fill="DDEBF7"/>
            <w:noWrap/>
            <w:vAlign w:val="bottom"/>
          </w:tcPr>
          <w:p w14:paraId="761A39E4"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sz w:val="18"/>
                <w:lang w:eastAsia="en-AU"/>
              </w:rPr>
              <w:t>61,747</w:t>
            </w:r>
          </w:p>
        </w:tc>
        <w:tc>
          <w:tcPr>
            <w:tcW w:w="1158" w:type="dxa"/>
            <w:tcBorders>
              <w:top w:val="nil"/>
              <w:left w:val="nil"/>
              <w:bottom w:val="nil"/>
              <w:right w:val="single" w:sz="4" w:space="0" w:color="5B9BD5"/>
            </w:tcBorders>
            <w:shd w:val="clear" w:color="auto" w:fill="DDEBF7"/>
            <w:noWrap/>
            <w:vAlign w:val="bottom"/>
          </w:tcPr>
          <w:p w14:paraId="672BE413" w14:textId="77777777" w:rsidR="00F966F7" w:rsidRPr="0035558F" w:rsidRDefault="00F966F7" w:rsidP="00F966F7">
            <w:pPr>
              <w:spacing w:line="240" w:lineRule="auto"/>
              <w:jc w:val="right"/>
              <w:rPr>
                <w:rFonts w:ascii="Univers 45 Light" w:hAnsi="Univers 45 Light"/>
                <w:sz w:val="18"/>
                <w:lang w:eastAsia="en-AU"/>
              </w:rPr>
            </w:pPr>
            <w:r>
              <w:rPr>
                <w:rFonts w:ascii="Univers 45 Light" w:hAnsi="Univers 45 Light"/>
                <w:sz w:val="18"/>
                <w:lang w:eastAsia="en-AU"/>
              </w:rPr>
              <w:t>-</w:t>
            </w:r>
          </w:p>
        </w:tc>
      </w:tr>
      <w:tr w:rsidR="00F966F7" w:rsidRPr="0035558F" w14:paraId="340BDA61" w14:textId="77777777" w:rsidTr="00F966F7">
        <w:trPr>
          <w:trHeight w:val="296"/>
        </w:trPr>
        <w:tc>
          <w:tcPr>
            <w:tcW w:w="3395" w:type="dxa"/>
            <w:tcBorders>
              <w:top w:val="nil"/>
              <w:left w:val="single" w:sz="4" w:space="0" w:color="5B9BD5"/>
              <w:bottom w:val="nil"/>
              <w:right w:val="nil"/>
            </w:tcBorders>
            <w:shd w:val="clear" w:color="auto" w:fill="FFFFFF"/>
            <w:noWrap/>
            <w:vAlign w:val="bottom"/>
            <w:hideMark/>
          </w:tcPr>
          <w:p w14:paraId="4C82911F" w14:textId="77777777" w:rsidR="00F966F7" w:rsidRPr="0035558F" w:rsidRDefault="00F966F7" w:rsidP="00F966F7">
            <w:pPr>
              <w:spacing w:line="240" w:lineRule="auto"/>
              <w:rPr>
                <w:rFonts w:ascii="Univers 45 Light" w:hAnsi="Univers 45 Light"/>
                <w:color w:val="000000"/>
                <w:sz w:val="18"/>
                <w:lang w:eastAsia="en-AU"/>
              </w:rPr>
            </w:pPr>
            <w:r w:rsidRPr="0035558F">
              <w:rPr>
                <w:rFonts w:ascii="Univers 45 Light" w:hAnsi="Univers 45 Light"/>
                <w:color w:val="000000"/>
                <w:sz w:val="18"/>
                <w:lang w:eastAsia="en-AU"/>
              </w:rPr>
              <w:t>Outpatients</w:t>
            </w:r>
          </w:p>
        </w:tc>
        <w:tc>
          <w:tcPr>
            <w:tcW w:w="1148" w:type="dxa"/>
            <w:tcBorders>
              <w:top w:val="nil"/>
              <w:left w:val="single" w:sz="4" w:space="0" w:color="5B9BD5"/>
              <w:bottom w:val="nil"/>
              <w:right w:val="single" w:sz="4" w:space="0" w:color="5B9BD5"/>
            </w:tcBorders>
            <w:shd w:val="clear" w:color="auto" w:fill="FFFFFF"/>
            <w:noWrap/>
            <w:vAlign w:val="bottom"/>
          </w:tcPr>
          <w:p w14:paraId="48063099"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198,798</w:t>
            </w:r>
          </w:p>
        </w:tc>
        <w:tc>
          <w:tcPr>
            <w:tcW w:w="1150" w:type="dxa"/>
            <w:tcBorders>
              <w:top w:val="nil"/>
              <w:left w:val="nil"/>
              <w:bottom w:val="nil"/>
              <w:right w:val="single" w:sz="4" w:space="0" w:color="5B9BD5"/>
            </w:tcBorders>
            <w:shd w:val="clear" w:color="auto" w:fill="FFFFFF"/>
            <w:noWrap/>
            <w:vAlign w:val="bottom"/>
          </w:tcPr>
          <w:p w14:paraId="30832B5C"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198,798</w:t>
            </w:r>
          </w:p>
        </w:tc>
        <w:tc>
          <w:tcPr>
            <w:tcW w:w="1103" w:type="dxa"/>
            <w:tcBorders>
              <w:top w:val="nil"/>
              <w:left w:val="nil"/>
              <w:bottom w:val="nil"/>
              <w:right w:val="single" w:sz="4" w:space="0" w:color="5B9BD5"/>
            </w:tcBorders>
            <w:shd w:val="clear" w:color="auto" w:fill="DDEBF7"/>
            <w:noWrap/>
            <w:vAlign w:val="bottom"/>
          </w:tcPr>
          <w:p w14:paraId="332330BB"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w:t>
            </w:r>
          </w:p>
        </w:tc>
        <w:tc>
          <w:tcPr>
            <w:tcW w:w="1157" w:type="dxa"/>
            <w:tcBorders>
              <w:top w:val="nil"/>
              <w:left w:val="nil"/>
              <w:bottom w:val="nil"/>
              <w:right w:val="single" w:sz="4" w:space="0" w:color="5B9BD5"/>
            </w:tcBorders>
            <w:shd w:val="clear" w:color="auto" w:fill="FFFFFF"/>
            <w:noWrap/>
            <w:vAlign w:val="bottom"/>
          </w:tcPr>
          <w:p w14:paraId="68113446"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w:t>
            </w:r>
          </w:p>
        </w:tc>
        <w:tc>
          <w:tcPr>
            <w:tcW w:w="1253" w:type="dxa"/>
            <w:tcBorders>
              <w:top w:val="nil"/>
              <w:left w:val="nil"/>
              <w:bottom w:val="nil"/>
              <w:right w:val="single" w:sz="4" w:space="0" w:color="5B9BD5"/>
            </w:tcBorders>
            <w:shd w:val="clear" w:color="auto" w:fill="FFFFFF"/>
            <w:noWrap/>
            <w:vAlign w:val="bottom"/>
          </w:tcPr>
          <w:p w14:paraId="770F4010"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w:t>
            </w:r>
          </w:p>
        </w:tc>
        <w:tc>
          <w:tcPr>
            <w:tcW w:w="1062" w:type="dxa"/>
            <w:tcBorders>
              <w:top w:val="nil"/>
              <w:left w:val="nil"/>
              <w:bottom w:val="nil"/>
              <w:right w:val="single" w:sz="4" w:space="0" w:color="5B9BD5"/>
            </w:tcBorders>
            <w:shd w:val="clear" w:color="auto" w:fill="FFFFFF"/>
            <w:noWrap/>
            <w:vAlign w:val="bottom"/>
          </w:tcPr>
          <w:p w14:paraId="1F198F77"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198,798</w:t>
            </w:r>
          </w:p>
        </w:tc>
        <w:tc>
          <w:tcPr>
            <w:tcW w:w="1157" w:type="dxa"/>
            <w:tcBorders>
              <w:top w:val="nil"/>
              <w:left w:val="nil"/>
              <w:bottom w:val="nil"/>
              <w:right w:val="single" w:sz="4" w:space="0" w:color="5B9BD5"/>
            </w:tcBorders>
            <w:shd w:val="clear" w:color="auto" w:fill="FFFFFF"/>
            <w:noWrap/>
            <w:vAlign w:val="bottom"/>
          </w:tcPr>
          <w:p w14:paraId="32A18034"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w:t>
            </w:r>
          </w:p>
        </w:tc>
        <w:tc>
          <w:tcPr>
            <w:tcW w:w="1157" w:type="dxa"/>
            <w:tcBorders>
              <w:top w:val="nil"/>
              <w:left w:val="nil"/>
              <w:bottom w:val="nil"/>
              <w:right w:val="single" w:sz="4" w:space="0" w:color="5B9BD5"/>
            </w:tcBorders>
            <w:shd w:val="clear" w:color="auto" w:fill="DDEBF7"/>
            <w:noWrap/>
            <w:vAlign w:val="bottom"/>
          </w:tcPr>
          <w:p w14:paraId="78C018AA"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198,798</w:t>
            </w:r>
          </w:p>
        </w:tc>
        <w:tc>
          <w:tcPr>
            <w:tcW w:w="1158" w:type="dxa"/>
            <w:tcBorders>
              <w:top w:val="nil"/>
              <w:left w:val="nil"/>
              <w:bottom w:val="nil"/>
              <w:right w:val="single" w:sz="4" w:space="0" w:color="5B9BD5"/>
            </w:tcBorders>
            <w:shd w:val="clear" w:color="auto" w:fill="FFFFFF"/>
            <w:noWrap/>
            <w:vAlign w:val="bottom"/>
          </w:tcPr>
          <w:p w14:paraId="7C7F206C"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w:t>
            </w:r>
          </w:p>
        </w:tc>
      </w:tr>
      <w:tr w:rsidR="00F966F7" w:rsidRPr="0035558F" w14:paraId="221137BD" w14:textId="77777777" w:rsidTr="00F966F7">
        <w:trPr>
          <w:trHeight w:val="296"/>
        </w:trPr>
        <w:tc>
          <w:tcPr>
            <w:tcW w:w="3395" w:type="dxa"/>
            <w:tcBorders>
              <w:top w:val="nil"/>
              <w:left w:val="single" w:sz="4" w:space="0" w:color="5B9BD5"/>
              <w:bottom w:val="nil"/>
              <w:right w:val="nil"/>
            </w:tcBorders>
            <w:shd w:val="clear" w:color="auto" w:fill="DDEBF7"/>
            <w:noWrap/>
            <w:vAlign w:val="bottom"/>
            <w:hideMark/>
          </w:tcPr>
          <w:p w14:paraId="45C57A8D" w14:textId="77777777" w:rsidR="00F966F7" w:rsidRPr="0035558F" w:rsidRDefault="00F966F7" w:rsidP="00F966F7">
            <w:pPr>
              <w:spacing w:line="240" w:lineRule="auto"/>
              <w:rPr>
                <w:rFonts w:ascii="Univers 45 Light" w:hAnsi="Univers 45 Light"/>
                <w:color w:val="000000"/>
                <w:sz w:val="18"/>
                <w:lang w:eastAsia="en-AU"/>
              </w:rPr>
            </w:pPr>
            <w:r>
              <w:rPr>
                <w:rFonts w:ascii="Univers 45 Light" w:hAnsi="Univers 45 Light"/>
                <w:color w:val="000000"/>
                <w:sz w:val="18"/>
                <w:lang w:eastAsia="en-AU"/>
              </w:rPr>
              <w:t>Outpatient manual</w:t>
            </w:r>
          </w:p>
        </w:tc>
        <w:tc>
          <w:tcPr>
            <w:tcW w:w="1148" w:type="dxa"/>
            <w:tcBorders>
              <w:top w:val="nil"/>
              <w:left w:val="single" w:sz="4" w:space="0" w:color="5B9BD5"/>
              <w:bottom w:val="nil"/>
              <w:right w:val="single" w:sz="4" w:space="0" w:color="5B9BD5"/>
            </w:tcBorders>
            <w:shd w:val="clear" w:color="auto" w:fill="DDEBF7"/>
            <w:noWrap/>
            <w:vAlign w:val="bottom"/>
          </w:tcPr>
          <w:p w14:paraId="43FB5FB8" w14:textId="77777777" w:rsidR="00F966F7" w:rsidRPr="0035558F" w:rsidRDefault="00F966F7" w:rsidP="00F966F7">
            <w:pPr>
              <w:spacing w:line="240" w:lineRule="auto"/>
              <w:jc w:val="right"/>
              <w:rPr>
                <w:rFonts w:ascii="Univers 45 Light" w:hAnsi="Univers 45 Light"/>
                <w:color w:val="000000"/>
                <w:sz w:val="18"/>
              </w:rPr>
            </w:pPr>
            <w:r>
              <w:rPr>
                <w:rFonts w:ascii="Univers 45 Light" w:hAnsi="Univers 45 Light"/>
                <w:color w:val="000000"/>
                <w:sz w:val="18"/>
              </w:rPr>
              <w:t>127</w:t>
            </w:r>
          </w:p>
        </w:tc>
        <w:tc>
          <w:tcPr>
            <w:tcW w:w="1150" w:type="dxa"/>
            <w:tcBorders>
              <w:top w:val="nil"/>
              <w:left w:val="nil"/>
              <w:bottom w:val="nil"/>
              <w:right w:val="single" w:sz="4" w:space="0" w:color="5B9BD5"/>
            </w:tcBorders>
            <w:shd w:val="clear" w:color="auto" w:fill="DDEBF7"/>
            <w:noWrap/>
            <w:vAlign w:val="bottom"/>
          </w:tcPr>
          <w:p w14:paraId="1D93F049" w14:textId="77777777" w:rsidR="00F966F7" w:rsidRPr="0035558F" w:rsidRDefault="00F966F7" w:rsidP="00F966F7">
            <w:pPr>
              <w:spacing w:line="240" w:lineRule="auto"/>
              <w:jc w:val="right"/>
              <w:rPr>
                <w:rFonts w:ascii="Univers 45 Light" w:hAnsi="Univers 45 Light"/>
                <w:color w:val="000000"/>
                <w:sz w:val="18"/>
              </w:rPr>
            </w:pPr>
            <w:r>
              <w:rPr>
                <w:rFonts w:ascii="Univers 45 Light" w:hAnsi="Univers 45 Light"/>
                <w:color w:val="000000"/>
                <w:sz w:val="18"/>
              </w:rPr>
              <w:t>12,808</w:t>
            </w:r>
          </w:p>
        </w:tc>
        <w:tc>
          <w:tcPr>
            <w:tcW w:w="1103" w:type="dxa"/>
            <w:tcBorders>
              <w:top w:val="nil"/>
              <w:left w:val="nil"/>
              <w:bottom w:val="nil"/>
              <w:right w:val="single" w:sz="4" w:space="0" w:color="5B9BD5"/>
            </w:tcBorders>
            <w:shd w:val="clear" w:color="auto" w:fill="DDEBF7"/>
            <w:noWrap/>
            <w:vAlign w:val="bottom"/>
          </w:tcPr>
          <w:p w14:paraId="4F75DD36"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12,681</w:t>
            </w:r>
          </w:p>
        </w:tc>
        <w:tc>
          <w:tcPr>
            <w:tcW w:w="1157" w:type="dxa"/>
            <w:tcBorders>
              <w:top w:val="nil"/>
              <w:left w:val="nil"/>
              <w:bottom w:val="nil"/>
              <w:right w:val="single" w:sz="4" w:space="0" w:color="5B9BD5"/>
            </w:tcBorders>
            <w:shd w:val="clear" w:color="auto" w:fill="DDEBF7"/>
            <w:noWrap/>
            <w:vAlign w:val="bottom"/>
          </w:tcPr>
          <w:p w14:paraId="77B43F66" w14:textId="77777777" w:rsidR="00F966F7" w:rsidRPr="0035558F" w:rsidRDefault="00F966F7" w:rsidP="00F966F7">
            <w:pPr>
              <w:spacing w:line="240" w:lineRule="auto"/>
              <w:jc w:val="right"/>
              <w:rPr>
                <w:rFonts w:ascii="Univers 45 Light" w:hAnsi="Univers 45 Light"/>
                <w:color w:val="000000"/>
                <w:sz w:val="18"/>
              </w:rPr>
            </w:pPr>
            <w:r>
              <w:rPr>
                <w:rFonts w:ascii="Univers 45 Light" w:hAnsi="Univers 45 Light"/>
                <w:color w:val="000000"/>
                <w:sz w:val="18"/>
              </w:rPr>
              <w:t>-</w:t>
            </w:r>
          </w:p>
        </w:tc>
        <w:tc>
          <w:tcPr>
            <w:tcW w:w="1253" w:type="dxa"/>
            <w:tcBorders>
              <w:top w:val="nil"/>
              <w:left w:val="nil"/>
              <w:bottom w:val="nil"/>
              <w:right w:val="single" w:sz="4" w:space="0" w:color="5B9BD5"/>
            </w:tcBorders>
            <w:shd w:val="clear" w:color="auto" w:fill="DDEBF7"/>
            <w:noWrap/>
            <w:vAlign w:val="bottom"/>
          </w:tcPr>
          <w:p w14:paraId="58F123A4" w14:textId="77777777" w:rsidR="00F966F7" w:rsidRPr="0035558F" w:rsidRDefault="00F966F7" w:rsidP="00F966F7">
            <w:pPr>
              <w:spacing w:line="240" w:lineRule="auto"/>
              <w:jc w:val="right"/>
              <w:rPr>
                <w:rFonts w:ascii="Univers 45 Light" w:hAnsi="Univers 45 Light"/>
                <w:color w:val="000000"/>
                <w:sz w:val="18"/>
              </w:rPr>
            </w:pPr>
            <w:r>
              <w:rPr>
                <w:rFonts w:ascii="Univers 45 Light" w:hAnsi="Univers 45 Light"/>
                <w:color w:val="000000"/>
                <w:sz w:val="18"/>
              </w:rPr>
              <w:t>-</w:t>
            </w:r>
          </w:p>
        </w:tc>
        <w:tc>
          <w:tcPr>
            <w:tcW w:w="1062" w:type="dxa"/>
            <w:tcBorders>
              <w:top w:val="nil"/>
              <w:left w:val="nil"/>
              <w:bottom w:val="nil"/>
              <w:right w:val="single" w:sz="4" w:space="0" w:color="5B9BD5"/>
            </w:tcBorders>
            <w:shd w:val="clear" w:color="auto" w:fill="DDEBF7"/>
            <w:noWrap/>
            <w:vAlign w:val="bottom"/>
          </w:tcPr>
          <w:p w14:paraId="35F12086" w14:textId="77777777" w:rsidR="00F966F7" w:rsidRPr="0035558F" w:rsidRDefault="00F966F7" w:rsidP="00F966F7">
            <w:pPr>
              <w:spacing w:line="240" w:lineRule="auto"/>
              <w:jc w:val="right"/>
              <w:rPr>
                <w:rFonts w:ascii="Univers 45 Light" w:hAnsi="Univers 45 Light"/>
                <w:color w:val="000000"/>
                <w:sz w:val="18"/>
              </w:rPr>
            </w:pPr>
            <w:r>
              <w:rPr>
                <w:rFonts w:ascii="Univers 45 Light" w:hAnsi="Univers 45 Light"/>
                <w:color w:val="000000"/>
                <w:sz w:val="18"/>
              </w:rPr>
              <w:t>12,808</w:t>
            </w:r>
          </w:p>
        </w:tc>
        <w:tc>
          <w:tcPr>
            <w:tcW w:w="1157" w:type="dxa"/>
            <w:tcBorders>
              <w:top w:val="nil"/>
              <w:left w:val="nil"/>
              <w:bottom w:val="nil"/>
              <w:right w:val="single" w:sz="4" w:space="0" w:color="5B9BD5"/>
            </w:tcBorders>
            <w:shd w:val="clear" w:color="auto" w:fill="DDEBF7"/>
            <w:noWrap/>
            <w:vAlign w:val="bottom"/>
          </w:tcPr>
          <w:p w14:paraId="7E797544" w14:textId="77777777" w:rsidR="00F966F7" w:rsidRPr="0035558F" w:rsidRDefault="00F966F7" w:rsidP="00F966F7">
            <w:pPr>
              <w:spacing w:line="240" w:lineRule="auto"/>
              <w:jc w:val="right"/>
              <w:rPr>
                <w:rFonts w:ascii="Univers 45 Light" w:hAnsi="Univers 45 Light"/>
                <w:sz w:val="18"/>
                <w:lang w:eastAsia="en-AU"/>
              </w:rPr>
            </w:pPr>
            <w:r>
              <w:rPr>
                <w:rFonts w:ascii="Univers 45 Light" w:hAnsi="Univers 45 Light"/>
                <w:sz w:val="18"/>
                <w:lang w:eastAsia="en-AU"/>
              </w:rPr>
              <w:t>-</w:t>
            </w:r>
          </w:p>
        </w:tc>
        <w:tc>
          <w:tcPr>
            <w:tcW w:w="1157" w:type="dxa"/>
            <w:tcBorders>
              <w:top w:val="nil"/>
              <w:left w:val="nil"/>
              <w:bottom w:val="nil"/>
              <w:right w:val="single" w:sz="4" w:space="0" w:color="5B9BD5"/>
            </w:tcBorders>
            <w:shd w:val="clear" w:color="auto" w:fill="DDEBF7"/>
            <w:noWrap/>
            <w:vAlign w:val="bottom"/>
          </w:tcPr>
          <w:p w14:paraId="1494A193" w14:textId="77777777" w:rsidR="00F966F7" w:rsidRPr="0035558F" w:rsidRDefault="00F966F7" w:rsidP="00F966F7">
            <w:pPr>
              <w:spacing w:line="240" w:lineRule="auto"/>
              <w:jc w:val="right"/>
              <w:rPr>
                <w:rFonts w:ascii="Univers 45 Light" w:hAnsi="Univers 45 Light"/>
                <w:sz w:val="18"/>
                <w:lang w:eastAsia="en-AU"/>
              </w:rPr>
            </w:pPr>
            <w:r>
              <w:rPr>
                <w:rFonts w:ascii="Univers 45 Light" w:hAnsi="Univers 45 Light"/>
                <w:color w:val="000000"/>
                <w:sz w:val="18"/>
              </w:rPr>
              <w:t>12,808</w:t>
            </w:r>
          </w:p>
        </w:tc>
        <w:tc>
          <w:tcPr>
            <w:tcW w:w="1158" w:type="dxa"/>
            <w:tcBorders>
              <w:top w:val="nil"/>
              <w:left w:val="nil"/>
              <w:bottom w:val="nil"/>
              <w:right w:val="single" w:sz="4" w:space="0" w:color="5B9BD5"/>
            </w:tcBorders>
            <w:shd w:val="clear" w:color="auto" w:fill="DDEBF7"/>
            <w:noWrap/>
            <w:vAlign w:val="bottom"/>
          </w:tcPr>
          <w:p w14:paraId="25073F39" w14:textId="77777777" w:rsidR="00F966F7" w:rsidRPr="0035558F" w:rsidRDefault="00F966F7" w:rsidP="00F966F7">
            <w:pPr>
              <w:spacing w:line="240" w:lineRule="auto"/>
              <w:jc w:val="right"/>
              <w:rPr>
                <w:rFonts w:ascii="Univers 45 Light" w:hAnsi="Univers 45 Light"/>
                <w:sz w:val="18"/>
                <w:lang w:eastAsia="en-AU"/>
              </w:rPr>
            </w:pPr>
            <w:r>
              <w:rPr>
                <w:rFonts w:ascii="Univers 45 Light" w:hAnsi="Univers 45 Light"/>
                <w:sz w:val="18"/>
                <w:lang w:eastAsia="en-AU"/>
              </w:rPr>
              <w:t>-</w:t>
            </w:r>
          </w:p>
        </w:tc>
      </w:tr>
      <w:tr w:rsidR="00F966F7" w:rsidRPr="0035558F" w14:paraId="1C8A08CB" w14:textId="77777777" w:rsidTr="00F966F7">
        <w:trPr>
          <w:trHeight w:val="296"/>
        </w:trPr>
        <w:tc>
          <w:tcPr>
            <w:tcW w:w="3395" w:type="dxa"/>
            <w:tcBorders>
              <w:top w:val="single" w:sz="4" w:space="0" w:color="5B9BD5"/>
              <w:left w:val="single" w:sz="4" w:space="0" w:color="5B9BD5"/>
              <w:bottom w:val="single" w:sz="4" w:space="0" w:color="5B9BD5"/>
              <w:right w:val="nil"/>
            </w:tcBorders>
            <w:shd w:val="clear" w:color="auto" w:fill="D0CECE"/>
            <w:noWrap/>
            <w:vAlign w:val="bottom"/>
            <w:hideMark/>
          </w:tcPr>
          <w:p w14:paraId="099412D3" w14:textId="77777777" w:rsidR="00F966F7" w:rsidRPr="0035558F" w:rsidRDefault="00F966F7" w:rsidP="00F966F7">
            <w:pPr>
              <w:spacing w:line="240" w:lineRule="auto"/>
              <w:rPr>
                <w:rFonts w:ascii="Univers 45 Light" w:hAnsi="Univers 45 Light"/>
                <w:b/>
                <w:bCs/>
                <w:color w:val="000000"/>
                <w:sz w:val="18"/>
                <w:lang w:eastAsia="en-AU"/>
              </w:rPr>
            </w:pPr>
            <w:r w:rsidRPr="0035558F">
              <w:rPr>
                <w:rFonts w:ascii="Univers 45 Light" w:hAnsi="Univers 45 Light"/>
                <w:b/>
                <w:bCs/>
                <w:color w:val="000000"/>
                <w:sz w:val="18"/>
                <w:lang w:eastAsia="en-AU"/>
              </w:rPr>
              <w:t>TOTAL</w:t>
            </w:r>
          </w:p>
        </w:tc>
        <w:tc>
          <w:tcPr>
            <w:tcW w:w="1148" w:type="dxa"/>
            <w:tcBorders>
              <w:top w:val="single" w:sz="4" w:space="0" w:color="5B9BD5"/>
              <w:left w:val="single" w:sz="4" w:space="0" w:color="5B9BD5"/>
              <w:bottom w:val="single" w:sz="4" w:space="0" w:color="5B9BD5"/>
              <w:right w:val="single" w:sz="4" w:space="0" w:color="5B9BD5"/>
            </w:tcBorders>
            <w:shd w:val="clear" w:color="auto" w:fill="D0CECE"/>
            <w:noWrap/>
            <w:vAlign w:val="bottom"/>
          </w:tcPr>
          <w:p w14:paraId="10A2CEDE" w14:textId="77777777" w:rsidR="00F966F7" w:rsidRPr="0035558F" w:rsidRDefault="00F966F7" w:rsidP="00F966F7">
            <w:pPr>
              <w:spacing w:line="240" w:lineRule="auto"/>
              <w:jc w:val="right"/>
              <w:rPr>
                <w:rFonts w:ascii="Univers 45 Light" w:hAnsi="Univers 45 Light"/>
                <w:b/>
                <w:bCs/>
                <w:color w:val="000000"/>
                <w:sz w:val="18"/>
                <w:lang w:eastAsia="en-AU"/>
              </w:rPr>
            </w:pPr>
            <w:r>
              <w:rPr>
                <w:rFonts w:ascii="Univers 45 Light" w:hAnsi="Univers 45 Light"/>
                <w:b/>
                <w:bCs/>
                <w:color w:val="000000"/>
                <w:sz w:val="18"/>
                <w:lang w:eastAsia="en-AU"/>
              </w:rPr>
              <w:t>292,282</w:t>
            </w:r>
          </w:p>
        </w:tc>
        <w:tc>
          <w:tcPr>
            <w:tcW w:w="1150" w:type="dxa"/>
            <w:tcBorders>
              <w:top w:val="single" w:sz="4" w:space="0" w:color="5B9BD5"/>
              <w:left w:val="nil"/>
              <w:bottom w:val="single" w:sz="4" w:space="0" w:color="5B9BD5"/>
              <w:right w:val="single" w:sz="4" w:space="0" w:color="5B9BD5"/>
            </w:tcBorders>
            <w:shd w:val="clear" w:color="auto" w:fill="D0CECE"/>
            <w:noWrap/>
            <w:vAlign w:val="bottom"/>
          </w:tcPr>
          <w:p w14:paraId="50E6E68D" w14:textId="77777777" w:rsidR="00F966F7" w:rsidRPr="0035558F" w:rsidRDefault="00F966F7" w:rsidP="00F966F7">
            <w:pPr>
              <w:spacing w:line="240" w:lineRule="auto"/>
              <w:jc w:val="right"/>
              <w:rPr>
                <w:rFonts w:ascii="Univers 45 Light" w:hAnsi="Univers 45 Light"/>
                <w:b/>
                <w:bCs/>
                <w:color w:val="000000"/>
                <w:sz w:val="18"/>
                <w:lang w:eastAsia="en-AU"/>
              </w:rPr>
            </w:pPr>
            <w:r>
              <w:rPr>
                <w:rFonts w:ascii="Univers 45 Light" w:hAnsi="Univers 45 Light"/>
                <w:b/>
                <w:bCs/>
                <w:color w:val="000000"/>
                <w:sz w:val="18"/>
                <w:lang w:eastAsia="en-AU"/>
              </w:rPr>
              <w:t>304,963</w:t>
            </w:r>
          </w:p>
        </w:tc>
        <w:tc>
          <w:tcPr>
            <w:tcW w:w="1103" w:type="dxa"/>
            <w:tcBorders>
              <w:top w:val="single" w:sz="4" w:space="0" w:color="5B9BD5"/>
              <w:left w:val="nil"/>
              <w:bottom w:val="single" w:sz="4" w:space="0" w:color="5B9BD5"/>
              <w:right w:val="single" w:sz="4" w:space="0" w:color="5B9BD5"/>
            </w:tcBorders>
            <w:shd w:val="clear" w:color="auto" w:fill="D0CECE"/>
            <w:noWrap/>
            <w:vAlign w:val="bottom"/>
          </w:tcPr>
          <w:p w14:paraId="45278923" w14:textId="77777777" w:rsidR="00F966F7" w:rsidRPr="0035558F" w:rsidRDefault="00F966F7" w:rsidP="00F966F7">
            <w:pPr>
              <w:spacing w:line="240" w:lineRule="auto"/>
              <w:jc w:val="right"/>
              <w:rPr>
                <w:rFonts w:ascii="Univers 45 Light" w:hAnsi="Univers 45 Light"/>
                <w:b/>
                <w:bCs/>
                <w:color w:val="000000"/>
                <w:sz w:val="18"/>
                <w:lang w:eastAsia="en-AU"/>
              </w:rPr>
            </w:pPr>
            <w:r>
              <w:rPr>
                <w:rFonts w:ascii="Univers 45 Light" w:hAnsi="Univers 45 Light"/>
                <w:b/>
                <w:bCs/>
                <w:color w:val="000000"/>
                <w:sz w:val="18"/>
                <w:lang w:eastAsia="en-AU"/>
              </w:rPr>
              <w:t>12,681</w:t>
            </w:r>
          </w:p>
        </w:tc>
        <w:tc>
          <w:tcPr>
            <w:tcW w:w="1157" w:type="dxa"/>
            <w:tcBorders>
              <w:top w:val="single" w:sz="4" w:space="0" w:color="5B9BD5"/>
              <w:left w:val="nil"/>
              <w:bottom w:val="single" w:sz="4" w:space="0" w:color="5B9BD5"/>
              <w:right w:val="single" w:sz="4" w:space="0" w:color="5B9BD5"/>
            </w:tcBorders>
            <w:shd w:val="clear" w:color="auto" w:fill="D0CECE"/>
            <w:noWrap/>
            <w:vAlign w:val="bottom"/>
          </w:tcPr>
          <w:p w14:paraId="18C4DC5C" w14:textId="77777777" w:rsidR="00F966F7" w:rsidRPr="0035558F" w:rsidRDefault="00F966F7" w:rsidP="00F966F7">
            <w:pPr>
              <w:spacing w:line="240" w:lineRule="auto"/>
              <w:jc w:val="right"/>
              <w:rPr>
                <w:rFonts w:ascii="Univers 45 Light" w:hAnsi="Univers 45 Light"/>
                <w:b/>
                <w:bCs/>
                <w:color w:val="000000"/>
                <w:sz w:val="18"/>
                <w:lang w:eastAsia="en-AU"/>
              </w:rPr>
            </w:pPr>
            <w:r>
              <w:rPr>
                <w:rFonts w:ascii="Univers 45 Light" w:hAnsi="Univers 45 Light"/>
                <w:b/>
                <w:bCs/>
                <w:color w:val="000000"/>
                <w:sz w:val="18"/>
                <w:lang w:eastAsia="en-AU"/>
              </w:rPr>
              <w:t>31,610</w:t>
            </w:r>
          </w:p>
        </w:tc>
        <w:tc>
          <w:tcPr>
            <w:tcW w:w="1253" w:type="dxa"/>
            <w:tcBorders>
              <w:top w:val="single" w:sz="4" w:space="0" w:color="5B9BD5"/>
              <w:left w:val="nil"/>
              <w:bottom w:val="single" w:sz="4" w:space="0" w:color="5B9BD5"/>
              <w:right w:val="single" w:sz="4" w:space="0" w:color="5B9BD5"/>
            </w:tcBorders>
            <w:shd w:val="clear" w:color="auto" w:fill="D0CECE"/>
            <w:noWrap/>
            <w:vAlign w:val="bottom"/>
          </w:tcPr>
          <w:p w14:paraId="53466453" w14:textId="77777777" w:rsidR="00F966F7" w:rsidRPr="0035558F" w:rsidRDefault="00F966F7" w:rsidP="00F966F7">
            <w:pPr>
              <w:spacing w:line="240" w:lineRule="auto"/>
              <w:jc w:val="right"/>
              <w:rPr>
                <w:rFonts w:ascii="Univers 45 Light" w:hAnsi="Univers 45 Light"/>
                <w:b/>
                <w:bCs/>
                <w:color w:val="000000"/>
                <w:sz w:val="18"/>
                <w:lang w:eastAsia="en-AU"/>
              </w:rPr>
            </w:pPr>
            <w:r>
              <w:rPr>
                <w:rFonts w:ascii="Univers 45 Light" w:hAnsi="Univers 45 Light"/>
                <w:b/>
                <w:bCs/>
                <w:color w:val="000000"/>
                <w:sz w:val="18"/>
                <w:lang w:eastAsia="en-AU"/>
              </w:rPr>
              <w:t>61,747</w:t>
            </w:r>
          </w:p>
        </w:tc>
        <w:tc>
          <w:tcPr>
            <w:tcW w:w="1062" w:type="dxa"/>
            <w:tcBorders>
              <w:top w:val="single" w:sz="4" w:space="0" w:color="5B9BD5"/>
              <w:left w:val="nil"/>
              <w:bottom w:val="single" w:sz="4" w:space="0" w:color="5B9BD5"/>
              <w:right w:val="single" w:sz="4" w:space="0" w:color="5B9BD5"/>
            </w:tcBorders>
            <w:shd w:val="clear" w:color="auto" w:fill="D0CECE"/>
            <w:noWrap/>
            <w:vAlign w:val="bottom"/>
          </w:tcPr>
          <w:p w14:paraId="4E83B91D" w14:textId="77777777" w:rsidR="00F966F7" w:rsidRPr="0035558F" w:rsidRDefault="00F966F7" w:rsidP="00F966F7">
            <w:pPr>
              <w:spacing w:line="240" w:lineRule="auto"/>
              <w:jc w:val="right"/>
              <w:rPr>
                <w:rFonts w:ascii="Univers 45 Light" w:hAnsi="Univers 45 Light"/>
                <w:b/>
                <w:bCs/>
                <w:color w:val="000000"/>
                <w:sz w:val="18"/>
                <w:lang w:eastAsia="en-AU"/>
              </w:rPr>
            </w:pPr>
            <w:r>
              <w:rPr>
                <w:rFonts w:ascii="Univers 45 Light" w:hAnsi="Univers 45 Light"/>
                <w:b/>
                <w:bCs/>
                <w:color w:val="000000"/>
                <w:sz w:val="18"/>
                <w:lang w:eastAsia="en-AU"/>
              </w:rPr>
              <w:t>211,606</w:t>
            </w:r>
          </w:p>
        </w:tc>
        <w:tc>
          <w:tcPr>
            <w:tcW w:w="1157" w:type="dxa"/>
            <w:tcBorders>
              <w:top w:val="single" w:sz="4" w:space="0" w:color="5B9BD5"/>
              <w:left w:val="nil"/>
              <w:bottom w:val="single" w:sz="4" w:space="0" w:color="5B9BD5"/>
              <w:right w:val="single" w:sz="4" w:space="0" w:color="5B9BD5"/>
            </w:tcBorders>
            <w:shd w:val="clear" w:color="auto" w:fill="D0CECE"/>
            <w:noWrap/>
            <w:vAlign w:val="bottom"/>
          </w:tcPr>
          <w:p w14:paraId="2E617C21" w14:textId="77777777" w:rsidR="00F966F7" w:rsidRPr="0035558F" w:rsidRDefault="00F966F7" w:rsidP="00F966F7">
            <w:pPr>
              <w:spacing w:line="240" w:lineRule="auto"/>
              <w:jc w:val="right"/>
              <w:rPr>
                <w:rFonts w:ascii="Univers 45 Light" w:hAnsi="Univers 45 Light"/>
                <w:b/>
                <w:bCs/>
                <w:color w:val="000000"/>
                <w:sz w:val="18"/>
                <w:lang w:eastAsia="en-AU"/>
              </w:rPr>
            </w:pPr>
            <w:r>
              <w:rPr>
                <w:rFonts w:ascii="Univers 45 Light" w:hAnsi="Univers 45 Light"/>
                <w:b/>
                <w:bCs/>
                <w:color w:val="000000"/>
                <w:sz w:val="18"/>
                <w:lang w:eastAsia="en-AU"/>
              </w:rPr>
              <w:t>-</w:t>
            </w:r>
          </w:p>
        </w:tc>
        <w:tc>
          <w:tcPr>
            <w:tcW w:w="1157" w:type="dxa"/>
            <w:tcBorders>
              <w:top w:val="single" w:sz="4" w:space="0" w:color="5B9BD5"/>
              <w:left w:val="nil"/>
              <w:bottom w:val="single" w:sz="4" w:space="0" w:color="5B9BD5"/>
              <w:right w:val="single" w:sz="4" w:space="0" w:color="5B9BD5"/>
            </w:tcBorders>
            <w:shd w:val="clear" w:color="auto" w:fill="D0CECE"/>
            <w:noWrap/>
            <w:vAlign w:val="bottom"/>
          </w:tcPr>
          <w:p w14:paraId="6CE3DBB9" w14:textId="77777777" w:rsidR="00F966F7" w:rsidRPr="0035558F" w:rsidRDefault="00F966F7" w:rsidP="00F966F7">
            <w:pPr>
              <w:spacing w:line="240" w:lineRule="auto"/>
              <w:jc w:val="right"/>
              <w:rPr>
                <w:rFonts w:ascii="Univers 45 Light" w:hAnsi="Univers 45 Light"/>
                <w:b/>
                <w:bCs/>
                <w:color w:val="000000"/>
                <w:sz w:val="18"/>
                <w:lang w:eastAsia="en-AU"/>
              </w:rPr>
            </w:pPr>
            <w:r>
              <w:rPr>
                <w:rFonts w:ascii="Univers 45 Light" w:hAnsi="Univers 45 Light"/>
                <w:b/>
                <w:bCs/>
                <w:color w:val="000000"/>
                <w:sz w:val="18"/>
                <w:lang w:eastAsia="en-AU"/>
              </w:rPr>
              <w:t>304,963</w:t>
            </w:r>
          </w:p>
        </w:tc>
        <w:tc>
          <w:tcPr>
            <w:tcW w:w="1158" w:type="dxa"/>
            <w:tcBorders>
              <w:top w:val="single" w:sz="4" w:space="0" w:color="5B9BD5"/>
              <w:left w:val="nil"/>
              <w:bottom w:val="single" w:sz="4" w:space="0" w:color="5B9BD5"/>
              <w:right w:val="single" w:sz="4" w:space="0" w:color="5B9BD5"/>
            </w:tcBorders>
            <w:shd w:val="clear" w:color="auto" w:fill="D0CECE"/>
            <w:noWrap/>
            <w:vAlign w:val="bottom"/>
          </w:tcPr>
          <w:p w14:paraId="7C712AF6" w14:textId="77777777" w:rsidR="00F966F7" w:rsidRPr="0035558F" w:rsidRDefault="00F966F7" w:rsidP="00F966F7">
            <w:pPr>
              <w:spacing w:line="240" w:lineRule="auto"/>
              <w:jc w:val="right"/>
              <w:rPr>
                <w:rFonts w:ascii="Univers 45 Light" w:hAnsi="Univers 45 Light"/>
                <w:b/>
                <w:bCs/>
                <w:color w:val="000000"/>
                <w:sz w:val="18"/>
                <w:lang w:eastAsia="en-AU"/>
              </w:rPr>
            </w:pPr>
            <w:r>
              <w:rPr>
                <w:rFonts w:ascii="Univers 45 Light" w:hAnsi="Univers 45 Light"/>
                <w:b/>
                <w:bCs/>
                <w:color w:val="000000"/>
                <w:sz w:val="18"/>
                <w:lang w:eastAsia="en-AU"/>
              </w:rPr>
              <w:t>-</w:t>
            </w:r>
          </w:p>
        </w:tc>
      </w:tr>
    </w:tbl>
    <w:p w14:paraId="76801D19" w14:textId="77777777" w:rsidR="00F966F7" w:rsidRDefault="00F966F7" w:rsidP="00F966F7">
      <w:pPr>
        <w:rPr>
          <w:rFonts w:ascii="Univers 45 Light" w:hAnsi="Univers 45 Light"/>
          <w:bCs/>
          <w:i/>
          <w:sz w:val="16"/>
          <w:szCs w:val="16"/>
        </w:rPr>
      </w:pPr>
      <w:r w:rsidRPr="0035558F">
        <w:rPr>
          <w:rFonts w:ascii="Univers 45 Light" w:hAnsi="Univers 45 Light"/>
          <w:bCs/>
          <w:i/>
          <w:sz w:val="16"/>
          <w:szCs w:val="16"/>
        </w:rPr>
        <w:t xml:space="preserve">Source: KPMG based on data supplied by the </w:t>
      </w:r>
      <w:r>
        <w:rPr>
          <w:rFonts w:ascii="Univers 45 Light" w:hAnsi="Univers 45 Light"/>
          <w:bCs/>
          <w:i/>
          <w:sz w:val="16"/>
          <w:szCs w:val="16"/>
        </w:rPr>
        <w:t>Women’s and Children’s</w:t>
      </w:r>
      <w:r w:rsidRPr="00CC4A2B">
        <w:rPr>
          <w:rFonts w:ascii="Univers 45 Light" w:hAnsi="Univers 45 Light"/>
          <w:bCs/>
          <w:i/>
          <w:sz w:val="16"/>
          <w:szCs w:val="16"/>
        </w:rPr>
        <w:t xml:space="preserve"> Hospital </w:t>
      </w:r>
      <w:r w:rsidRPr="0035558F">
        <w:rPr>
          <w:rFonts w:ascii="Univers 45 Light" w:hAnsi="Univers 45 Light"/>
          <w:bCs/>
          <w:i/>
          <w:sz w:val="16"/>
          <w:szCs w:val="16"/>
        </w:rPr>
        <w:t xml:space="preserve">and </w:t>
      </w:r>
      <w:r>
        <w:rPr>
          <w:rFonts w:ascii="Univers 45 Light" w:hAnsi="Univers 45 Light"/>
          <w:bCs/>
          <w:i/>
          <w:sz w:val="16"/>
          <w:szCs w:val="16"/>
        </w:rPr>
        <w:t>SA</w:t>
      </w:r>
      <w:r w:rsidRPr="0035558F">
        <w:rPr>
          <w:rFonts w:ascii="Univers 45 Light" w:hAnsi="Univers 45 Light"/>
          <w:bCs/>
          <w:i/>
          <w:sz w:val="16"/>
          <w:szCs w:val="16"/>
        </w:rPr>
        <w:t xml:space="preserve"> Health </w:t>
      </w:r>
    </w:p>
    <w:p w14:paraId="2BE9419E" w14:textId="77777777" w:rsidR="00F966F7" w:rsidRPr="00483261" w:rsidRDefault="00F966F7" w:rsidP="00F966F7">
      <w:pPr>
        <w:pStyle w:val="BodyText"/>
        <w:rPr>
          <w:rFonts w:ascii="Univers 45 Light" w:hAnsi="Univers 45 Light"/>
        </w:rPr>
      </w:pPr>
      <w:r>
        <w:rPr>
          <w:rFonts w:ascii="Univers 45 Light" w:hAnsi="Univers 45 Light"/>
        </w:rPr>
        <w:t xml:space="preserve">A variance of 12,681 records was noted between the records from source and the records from the costing system for Outpatient manual. </w:t>
      </w:r>
      <w:r w:rsidRPr="0028736B">
        <w:rPr>
          <w:rFonts w:ascii="Univers 45 Light" w:hAnsi="Univers 45 Light"/>
        </w:rPr>
        <w:t xml:space="preserve">The </w:t>
      </w:r>
      <w:r>
        <w:rPr>
          <w:rFonts w:ascii="Univers 45 Light" w:hAnsi="Univers 45 Light"/>
        </w:rPr>
        <w:t>127</w:t>
      </w:r>
      <w:r w:rsidRPr="0028736B">
        <w:rPr>
          <w:rFonts w:ascii="Univers 45 Light" w:hAnsi="Univers 45 Light"/>
        </w:rPr>
        <w:t xml:space="preserve"> Outpatient </w:t>
      </w:r>
      <w:r>
        <w:rPr>
          <w:rFonts w:ascii="Univers 45 Light" w:hAnsi="Univers 45 Light"/>
        </w:rPr>
        <w:t>m</w:t>
      </w:r>
      <w:r w:rsidRPr="0028736B">
        <w:rPr>
          <w:rFonts w:ascii="Univers 45 Light" w:hAnsi="Univers 45 Light"/>
        </w:rPr>
        <w:t xml:space="preserve">anual </w:t>
      </w:r>
      <w:r>
        <w:rPr>
          <w:rFonts w:ascii="Univers 45 Light" w:hAnsi="Univers 45 Light"/>
        </w:rPr>
        <w:t xml:space="preserve">source </w:t>
      </w:r>
      <w:r w:rsidRPr="0028736B">
        <w:rPr>
          <w:rFonts w:ascii="Univers 45 Light" w:hAnsi="Univers 45 Light"/>
        </w:rPr>
        <w:t>records are at an aggreg</w:t>
      </w:r>
      <w:r>
        <w:rPr>
          <w:rFonts w:ascii="Univers 45 Light" w:hAnsi="Univers 45 Light"/>
        </w:rPr>
        <w:t xml:space="preserve">ate level by clinic, per month. </w:t>
      </w:r>
      <w:r w:rsidRPr="0028736B">
        <w:rPr>
          <w:rFonts w:ascii="Univers 45 Light" w:hAnsi="Univers 45 Light"/>
        </w:rPr>
        <w:t>For costing purposes these records are split by</w:t>
      </w:r>
      <w:r>
        <w:rPr>
          <w:rFonts w:ascii="Univers 45 Light" w:hAnsi="Univers 45 Light"/>
        </w:rPr>
        <w:t xml:space="preserve"> the number of service events</w:t>
      </w:r>
      <w:r w:rsidRPr="0028736B">
        <w:rPr>
          <w:rFonts w:ascii="Univers 45 Light" w:hAnsi="Univers 45 Light"/>
        </w:rPr>
        <w:t xml:space="preserve">, which for </w:t>
      </w:r>
      <w:r>
        <w:rPr>
          <w:rFonts w:ascii="Univers 45 Light" w:hAnsi="Univers 45 Light"/>
        </w:rPr>
        <w:t xml:space="preserve">the Women’s and Children’s Hospital totalled 12,808 costed records. </w:t>
      </w:r>
    </w:p>
    <w:p w14:paraId="2E8715DA" w14:textId="77777777" w:rsidR="00F966F7" w:rsidRPr="0035558F" w:rsidRDefault="00F966F7" w:rsidP="00F966F7">
      <w:pPr>
        <w:pStyle w:val="Caption"/>
        <w:rPr>
          <w:rFonts w:ascii="Univers 45 Light" w:hAnsi="Univers 45 Light"/>
        </w:rPr>
      </w:pPr>
      <w:r w:rsidRPr="0035558F">
        <w:rPr>
          <w:rFonts w:ascii="Univers 45 Light" w:hAnsi="Univers 45 Light"/>
        </w:rPr>
        <w:t xml:space="preserve">Table </w:t>
      </w:r>
      <w:r w:rsidRPr="0035558F">
        <w:fldChar w:fldCharType="begin"/>
      </w:r>
      <w:r w:rsidRPr="0035558F">
        <w:rPr>
          <w:rFonts w:ascii="Univers 45 Light" w:hAnsi="Univers 45 Light"/>
        </w:rPr>
        <w:instrText xml:space="preserve"> SEQ Table \* ARABIC </w:instrText>
      </w:r>
      <w:r w:rsidRPr="0035558F">
        <w:fldChar w:fldCharType="separate"/>
      </w:r>
      <w:r w:rsidR="00445A6D">
        <w:rPr>
          <w:rFonts w:ascii="Univers 45 Light" w:hAnsi="Univers 45 Light"/>
          <w:noProof/>
        </w:rPr>
        <w:t>47</w:t>
      </w:r>
      <w:r w:rsidRPr="0035558F">
        <w:fldChar w:fldCharType="end"/>
      </w:r>
      <w:r w:rsidRPr="0035558F">
        <w:rPr>
          <w:rFonts w:ascii="Univers 45 Light" w:hAnsi="Univers 45 Light"/>
        </w:rPr>
        <w:t xml:space="preserve"> – Activity data submission – </w:t>
      </w:r>
      <w:r>
        <w:rPr>
          <w:rFonts w:ascii="Univers 45 Light" w:hAnsi="Univers 45 Light"/>
        </w:rPr>
        <w:t>Women’s and Children’s</w:t>
      </w:r>
      <w:r w:rsidRPr="004147AE">
        <w:rPr>
          <w:rFonts w:ascii="Univers 45 Light" w:hAnsi="Univers 45 Light"/>
        </w:rPr>
        <w:t xml:space="preserve"> Hospital</w:t>
      </w:r>
    </w:p>
    <w:tbl>
      <w:tblPr>
        <w:tblW w:w="13456" w:type="dxa"/>
        <w:tblLook w:val="04A0" w:firstRow="1" w:lastRow="0" w:firstColumn="1" w:lastColumn="0" w:noHBand="0" w:noVBand="1"/>
      </w:tblPr>
      <w:tblGrid>
        <w:gridCol w:w="2135"/>
        <w:gridCol w:w="1404"/>
        <w:gridCol w:w="1337"/>
        <w:gridCol w:w="1342"/>
        <w:gridCol w:w="1506"/>
        <w:gridCol w:w="1297"/>
        <w:gridCol w:w="1318"/>
        <w:gridCol w:w="1506"/>
        <w:gridCol w:w="1611"/>
      </w:tblGrid>
      <w:tr w:rsidR="00F966F7" w:rsidRPr="0035558F" w14:paraId="11691BC7" w14:textId="77777777" w:rsidTr="00F966F7">
        <w:trPr>
          <w:trHeight w:val="924"/>
        </w:trPr>
        <w:tc>
          <w:tcPr>
            <w:tcW w:w="2135" w:type="dxa"/>
            <w:tcBorders>
              <w:top w:val="single" w:sz="4" w:space="0" w:color="5B9BD5"/>
              <w:left w:val="single" w:sz="4" w:space="0" w:color="5B9BD5"/>
              <w:bottom w:val="nil"/>
              <w:right w:val="nil"/>
            </w:tcBorders>
            <w:shd w:val="clear" w:color="auto" w:fill="1F497D"/>
            <w:vAlign w:val="bottom"/>
            <w:hideMark/>
          </w:tcPr>
          <w:p w14:paraId="0F5E22AA" w14:textId="77777777" w:rsidR="00F966F7" w:rsidRPr="0035558F" w:rsidRDefault="00F966F7" w:rsidP="00F966F7">
            <w:pPr>
              <w:spacing w:line="240" w:lineRule="auto"/>
              <w:rPr>
                <w:rFonts w:ascii="Univers 45 Light" w:hAnsi="Univers 45 Light"/>
                <w:b/>
                <w:bCs/>
                <w:color w:val="FFFFFF"/>
                <w:sz w:val="18"/>
                <w:lang w:eastAsia="en-AU"/>
              </w:rPr>
            </w:pPr>
            <w:r w:rsidRPr="0035558F">
              <w:rPr>
                <w:rFonts w:ascii="Univers 45 Light" w:hAnsi="Univers 45 Light"/>
                <w:b/>
                <w:bCs/>
                <w:color w:val="FFFFFF"/>
                <w:sz w:val="18"/>
                <w:lang w:eastAsia="en-AU"/>
              </w:rPr>
              <w:t>Product</w:t>
            </w:r>
          </w:p>
        </w:tc>
        <w:tc>
          <w:tcPr>
            <w:tcW w:w="1404" w:type="dxa"/>
            <w:tcBorders>
              <w:top w:val="single" w:sz="4" w:space="0" w:color="5B9BD5"/>
              <w:left w:val="single" w:sz="4" w:space="0" w:color="5B9BD5"/>
              <w:bottom w:val="nil"/>
              <w:right w:val="nil"/>
            </w:tcBorders>
            <w:shd w:val="clear" w:color="auto" w:fill="1F497D"/>
            <w:vAlign w:val="bottom"/>
            <w:hideMark/>
          </w:tcPr>
          <w:p w14:paraId="29649EC3" w14:textId="77777777" w:rsidR="00F966F7" w:rsidRPr="0035558F" w:rsidRDefault="00F966F7" w:rsidP="00F966F7">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Activity related to 201</w:t>
            </w:r>
            <w:r>
              <w:rPr>
                <w:rFonts w:ascii="Univers 45 Light" w:hAnsi="Univers 45 Light"/>
                <w:b/>
                <w:bCs/>
                <w:color w:val="FFFFFF"/>
                <w:sz w:val="18"/>
                <w:lang w:eastAsia="en-AU"/>
              </w:rPr>
              <w:t>5</w:t>
            </w:r>
            <w:r w:rsidRPr="0035558F">
              <w:rPr>
                <w:rFonts w:ascii="Univers 45 Light" w:hAnsi="Univers 45 Light"/>
                <w:b/>
                <w:bCs/>
                <w:color w:val="FFFFFF"/>
                <w:sz w:val="18"/>
                <w:lang w:eastAsia="en-AU"/>
              </w:rPr>
              <w:t>-1</w:t>
            </w:r>
            <w:r>
              <w:rPr>
                <w:rFonts w:ascii="Univers 45 Light" w:hAnsi="Univers 45 Light"/>
                <w:b/>
                <w:bCs/>
                <w:color w:val="FFFFFF"/>
                <w:sz w:val="18"/>
                <w:lang w:eastAsia="en-AU"/>
              </w:rPr>
              <w:t>6</w:t>
            </w:r>
            <w:r w:rsidRPr="0035558F">
              <w:rPr>
                <w:rFonts w:ascii="Univers 45 Light" w:hAnsi="Univers 45 Light"/>
                <w:b/>
                <w:bCs/>
                <w:color w:val="FFFFFF"/>
                <w:sz w:val="18"/>
                <w:lang w:eastAsia="en-AU"/>
              </w:rPr>
              <w:t xml:space="preserve"> Costs</w:t>
            </w:r>
          </w:p>
        </w:tc>
        <w:tc>
          <w:tcPr>
            <w:tcW w:w="1337" w:type="dxa"/>
            <w:tcBorders>
              <w:top w:val="single" w:sz="4" w:space="0" w:color="5B9BD5"/>
              <w:left w:val="single" w:sz="4" w:space="0" w:color="5B9BD5"/>
              <w:bottom w:val="nil"/>
              <w:right w:val="nil"/>
            </w:tcBorders>
            <w:shd w:val="clear" w:color="auto" w:fill="1F497D"/>
            <w:vAlign w:val="bottom"/>
            <w:hideMark/>
          </w:tcPr>
          <w:p w14:paraId="142B71DD" w14:textId="77777777" w:rsidR="00F966F7" w:rsidRPr="0035558F" w:rsidRDefault="00F966F7" w:rsidP="00F966F7">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Adjustments</w:t>
            </w:r>
          </w:p>
        </w:tc>
        <w:tc>
          <w:tcPr>
            <w:tcW w:w="1342" w:type="dxa"/>
            <w:tcBorders>
              <w:top w:val="single" w:sz="4" w:space="0" w:color="5B9BD5"/>
              <w:left w:val="single" w:sz="4" w:space="0" w:color="5B9BD5"/>
              <w:bottom w:val="nil"/>
              <w:right w:val="nil"/>
            </w:tcBorders>
            <w:shd w:val="clear" w:color="auto" w:fill="1F497D"/>
            <w:vAlign w:val="bottom"/>
            <w:hideMark/>
          </w:tcPr>
          <w:p w14:paraId="61BBE8A6" w14:textId="77777777" w:rsidR="00F966F7" w:rsidRPr="0035558F" w:rsidRDefault="00F966F7" w:rsidP="00F966F7">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Activity submitted to jurisdiction</w:t>
            </w:r>
          </w:p>
        </w:tc>
        <w:tc>
          <w:tcPr>
            <w:tcW w:w="1506" w:type="dxa"/>
            <w:tcBorders>
              <w:top w:val="single" w:sz="4" w:space="0" w:color="5B9BD5"/>
              <w:left w:val="single" w:sz="4" w:space="0" w:color="5B9BD5"/>
              <w:bottom w:val="nil"/>
              <w:right w:val="nil"/>
            </w:tcBorders>
            <w:shd w:val="clear" w:color="auto" w:fill="1F497D"/>
            <w:vAlign w:val="bottom"/>
            <w:hideMark/>
          </w:tcPr>
          <w:p w14:paraId="00D91F72" w14:textId="77777777" w:rsidR="00F966F7" w:rsidRPr="0035558F" w:rsidRDefault="00F966F7" w:rsidP="00F966F7">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Adjustments</w:t>
            </w:r>
          </w:p>
        </w:tc>
        <w:tc>
          <w:tcPr>
            <w:tcW w:w="1297" w:type="dxa"/>
            <w:tcBorders>
              <w:top w:val="single" w:sz="4" w:space="0" w:color="5B9BD5"/>
              <w:left w:val="single" w:sz="4" w:space="0" w:color="5B9BD5"/>
              <w:bottom w:val="nil"/>
              <w:right w:val="nil"/>
            </w:tcBorders>
            <w:shd w:val="clear" w:color="auto" w:fill="1F497D"/>
            <w:vAlign w:val="bottom"/>
            <w:hideMark/>
          </w:tcPr>
          <w:p w14:paraId="2498048D" w14:textId="77777777" w:rsidR="00F966F7" w:rsidRPr="0035558F" w:rsidRDefault="00F966F7" w:rsidP="00F966F7">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Activity submitted to IHPA</w:t>
            </w:r>
          </w:p>
        </w:tc>
        <w:tc>
          <w:tcPr>
            <w:tcW w:w="1318" w:type="dxa"/>
            <w:tcBorders>
              <w:top w:val="single" w:sz="4" w:space="0" w:color="5B9BD5"/>
              <w:left w:val="single" w:sz="4" w:space="0" w:color="5B9BD5"/>
              <w:bottom w:val="nil"/>
              <w:right w:val="nil"/>
            </w:tcBorders>
            <w:shd w:val="clear" w:color="auto" w:fill="1F497D"/>
            <w:vAlign w:val="bottom"/>
            <w:hideMark/>
          </w:tcPr>
          <w:p w14:paraId="76F3482C" w14:textId="77777777" w:rsidR="00F966F7" w:rsidRPr="0035558F" w:rsidRDefault="00F966F7" w:rsidP="00F966F7">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Activity received by IHPA</w:t>
            </w:r>
          </w:p>
        </w:tc>
        <w:tc>
          <w:tcPr>
            <w:tcW w:w="1506" w:type="dxa"/>
            <w:tcBorders>
              <w:top w:val="single" w:sz="4" w:space="0" w:color="5B9BD5"/>
              <w:left w:val="single" w:sz="4" w:space="0" w:color="5B9BD5"/>
              <w:bottom w:val="nil"/>
              <w:right w:val="nil"/>
            </w:tcBorders>
            <w:shd w:val="clear" w:color="auto" w:fill="1F497D"/>
            <w:vAlign w:val="bottom"/>
            <w:hideMark/>
          </w:tcPr>
          <w:p w14:paraId="6E24B91A" w14:textId="77777777" w:rsidR="00F966F7" w:rsidRPr="0035558F" w:rsidRDefault="00F966F7" w:rsidP="00F966F7">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Adjustments</w:t>
            </w:r>
          </w:p>
        </w:tc>
        <w:tc>
          <w:tcPr>
            <w:tcW w:w="1611" w:type="dxa"/>
            <w:tcBorders>
              <w:top w:val="single" w:sz="4" w:space="0" w:color="5B9BD5"/>
              <w:left w:val="single" w:sz="4" w:space="0" w:color="5B9BD5"/>
              <w:bottom w:val="nil"/>
              <w:right w:val="nil"/>
            </w:tcBorders>
            <w:shd w:val="clear" w:color="auto" w:fill="1F497D"/>
            <w:vAlign w:val="bottom"/>
            <w:hideMark/>
          </w:tcPr>
          <w:p w14:paraId="11DE1F72" w14:textId="77777777" w:rsidR="00F966F7" w:rsidRPr="0035558F" w:rsidRDefault="00F966F7" w:rsidP="00F966F7">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 xml:space="preserve">Total </w:t>
            </w:r>
            <w:r>
              <w:rPr>
                <w:rFonts w:ascii="Univers 45 Light" w:hAnsi="Univers 45 Light"/>
                <w:b/>
                <w:bCs/>
                <w:color w:val="FFFFFF"/>
                <w:sz w:val="18"/>
                <w:lang w:eastAsia="en-AU"/>
              </w:rPr>
              <w:t xml:space="preserve">Activity submitted for Round 20 </w:t>
            </w:r>
            <w:r w:rsidRPr="0035558F">
              <w:rPr>
                <w:rFonts w:ascii="Univers 45 Light" w:hAnsi="Univers 45 Light"/>
                <w:b/>
                <w:bCs/>
                <w:color w:val="FFFFFF"/>
                <w:sz w:val="18"/>
                <w:lang w:eastAsia="en-AU"/>
              </w:rPr>
              <w:t>NHCDC</w:t>
            </w:r>
          </w:p>
        </w:tc>
      </w:tr>
      <w:tr w:rsidR="00F966F7" w:rsidRPr="0035558F" w14:paraId="014E8FA4" w14:textId="77777777" w:rsidTr="00F966F7">
        <w:trPr>
          <w:trHeight w:val="277"/>
        </w:trPr>
        <w:tc>
          <w:tcPr>
            <w:tcW w:w="2135" w:type="dxa"/>
            <w:tcBorders>
              <w:top w:val="single" w:sz="4" w:space="0" w:color="4F81BD"/>
              <w:left w:val="single" w:sz="4" w:space="0" w:color="4F81BD"/>
              <w:bottom w:val="single" w:sz="4" w:space="0" w:color="4F81BD"/>
              <w:right w:val="single" w:sz="4" w:space="0" w:color="4F81BD"/>
            </w:tcBorders>
            <w:shd w:val="clear" w:color="auto" w:fill="FFFFFF"/>
            <w:noWrap/>
            <w:vAlign w:val="bottom"/>
            <w:hideMark/>
          </w:tcPr>
          <w:p w14:paraId="085B6016" w14:textId="77777777" w:rsidR="00F966F7" w:rsidRPr="0035558F" w:rsidRDefault="00F966F7" w:rsidP="00F966F7">
            <w:pPr>
              <w:spacing w:line="240" w:lineRule="auto"/>
              <w:rPr>
                <w:rFonts w:ascii="Univers 45 Light" w:hAnsi="Univers 45 Light"/>
                <w:color w:val="000000"/>
                <w:sz w:val="18"/>
                <w:lang w:eastAsia="en-AU"/>
              </w:rPr>
            </w:pPr>
            <w:r w:rsidRPr="0035558F">
              <w:rPr>
                <w:rFonts w:ascii="Univers 45 Light" w:hAnsi="Univers 45 Light"/>
                <w:color w:val="000000"/>
                <w:sz w:val="18"/>
                <w:lang w:eastAsia="en-AU"/>
              </w:rPr>
              <w:t>Acute and Newborns</w:t>
            </w:r>
          </w:p>
        </w:tc>
        <w:tc>
          <w:tcPr>
            <w:tcW w:w="1404" w:type="dxa"/>
            <w:tcBorders>
              <w:top w:val="single" w:sz="4" w:space="0" w:color="4F81BD"/>
              <w:left w:val="nil"/>
              <w:bottom w:val="single" w:sz="4" w:space="0" w:color="4F81BD"/>
              <w:right w:val="single" w:sz="4" w:space="0" w:color="4F81BD"/>
            </w:tcBorders>
            <w:shd w:val="clear" w:color="auto" w:fill="FFFFFF"/>
            <w:noWrap/>
            <w:vAlign w:val="bottom"/>
          </w:tcPr>
          <w:p w14:paraId="3481E7B6"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31,583</w:t>
            </w:r>
          </w:p>
        </w:tc>
        <w:tc>
          <w:tcPr>
            <w:tcW w:w="1337" w:type="dxa"/>
            <w:tcBorders>
              <w:top w:val="single" w:sz="4" w:space="0" w:color="4F81BD"/>
              <w:left w:val="nil"/>
              <w:bottom w:val="single" w:sz="4" w:space="0" w:color="4F81BD"/>
              <w:right w:val="single" w:sz="4" w:space="0" w:color="4F81BD"/>
            </w:tcBorders>
            <w:shd w:val="clear" w:color="auto" w:fill="DCE6F1"/>
            <w:noWrap/>
            <w:vAlign w:val="bottom"/>
          </w:tcPr>
          <w:p w14:paraId="76A30209"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w:t>
            </w:r>
          </w:p>
        </w:tc>
        <w:tc>
          <w:tcPr>
            <w:tcW w:w="1342" w:type="dxa"/>
            <w:tcBorders>
              <w:top w:val="single" w:sz="4" w:space="0" w:color="4F81BD"/>
              <w:left w:val="nil"/>
              <w:bottom w:val="single" w:sz="4" w:space="0" w:color="4F81BD"/>
              <w:right w:val="single" w:sz="4" w:space="0" w:color="4F81BD"/>
            </w:tcBorders>
            <w:shd w:val="clear" w:color="auto" w:fill="FFFFFF"/>
            <w:noWrap/>
            <w:vAlign w:val="bottom"/>
          </w:tcPr>
          <w:p w14:paraId="66921A10"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31,583</w:t>
            </w:r>
          </w:p>
        </w:tc>
        <w:tc>
          <w:tcPr>
            <w:tcW w:w="1506" w:type="dxa"/>
            <w:tcBorders>
              <w:top w:val="single" w:sz="4" w:space="0" w:color="4F81BD"/>
              <w:left w:val="nil"/>
              <w:bottom w:val="single" w:sz="4" w:space="0" w:color="4F81BD"/>
              <w:right w:val="single" w:sz="4" w:space="0" w:color="4F81BD"/>
            </w:tcBorders>
            <w:shd w:val="clear" w:color="auto" w:fill="DCE6F1"/>
            <w:noWrap/>
            <w:vAlign w:val="bottom"/>
          </w:tcPr>
          <w:p w14:paraId="0DFECF54" w14:textId="77777777" w:rsidR="00F966F7" w:rsidRPr="000340E9" w:rsidRDefault="00F966F7" w:rsidP="00F966F7">
            <w:pPr>
              <w:spacing w:line="240" w:lineRule="auto"/>
              <w:jc w:val="right"/>
              <w:rPr>
                <w:rFonts w:ascii="Univers 45 Light" w:hAnsi="Univers 45 Light"/>
                <w:color w:val="000000"/>
                <w:sz w:val="18"/>
                <w:lang w:eastAsia="en-AU"/>
              </w:rPr>
            </w:pPr>
            <w:r w:rsidRPr="0078114F">
              <w:rPr>
                <w:rFonts w:ascii="Univers 45 Light" w:hAnsi="Univers 45 Light"/>
                <w:color w:val="000000"/>
                <w:sz w:val="18"/>
              </w:rPr>
              <w:t xml:space="preserve"> (186)</w:t>
            </w:r>
          </w:p>
        </w:tc>
        <w:tc>
          <w:tcPr>
            <w:tcW w:w="1297" w:type="dxa"/>
            <w:tcBorders>
              <w:top w:val="single" w:sz="4" w:space="0" w:color="4F81BD"/>
              <w:left w:val="nil"/>
              <w:bottom w:val="single" w:sz="4" w:space="0" w:color="4F81BD"/>
              <w:right w:val="single" w:sz="4" w:space="0" w:color="4F81BD"/>
            </w:tcBorders>
            <w:shd w:val="clear" w:color="auto" w:fill="FFFFFF"/>
            <w:noWrap/>
            <w:vAlign w:val="bottom"/>
          </w:tcPr>
          <w:p w14:paraId="03647221"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31,397</w:t>
            </w:r>
          </w:p>
        </w:tc>
        <w:tc>
          <w:tcPr>
            <w:tcW w:w="1318" w:type="dxa"/>
            <w:tcBorders>
              <w:top w:val="single" w:sz="4" w:space="0" w:color="4F81BD"/>
              <w:left w:val="nil"/>
              <w:bottom w:val="single" w:sz="4" w:space="0" w:color="4F81BD"/>
              <w:right w:val="single" w:sz="4" w:space="0" w:color="4F81BD"/>
            </w:tcBorders>
            <w:shd w:val="clear" w:color="auto" w:fill="FFFFFF"/>
            <w:noWrap/>
            <w:vAlign w:val="bottom"/>
          </w:tcPr>
          <w:p w14:paraId="3F7B20B3" w14:textId="77777777" w:rsidR="00F966F7" w:rsidRPr="000340E9" w:rsidRDefault="00F966F7" w:rsidP="00F966F7">
            <w:pPr>
              <w:spacing w:line="240" w:lineRule="auto"/>
              <w:jc w:val="right"/>
              <w:rPr>
                <w:rFonts w:ascii="Univers 45 Light" w:hAnsi="Univers 45 Light"/>
                <w:color w:val="000000"/>
                <w:sz w:val="18"/>
                <w:lang w:eastAsia="en-AU"/>
              </w:rPr>
            </w:pPr>
            <w:r w:rsidRPr="0078114F">
              <w:rPr>
                <w:rFonts w:ascii="Univers 45 Light" w:hAnsi="Univers 45 Light"/>
                <w:color w:val="000000"/>
                <w:sz w:val="18"/>
              </w:rPr>
              <w:t xml:space="preserve"> 31,397 </w:t>
            </w:r>
          </w:p>
        </w:tc>
        <w:tc>
          <w:tcPr>
            <w:tcW w:w="1506" w:type="dxa"/>
            <w:tcBorders>
              <w:top w:val="single" w:sz="4" w:space="0" w:color="4F81BD"/>
              <w:left w:val="nil"/>
              <w:bottom w:val="single" w:sz="4" w:space="0" w:color="4F81BD"/>
              <w:right w:val="single" w:sz="4" w:space="0" w:color="4F81BD"/>
            </w:tcBorders>
            <w:shd w:val="clear" w:color="auto" w:fill="DCE6F1"/>
            <w:noWrap/>
            <w:vAlign w:val="bottom"/>
          </w:tcPr>
          <w:p w14:paraId="71A23C28" w14:textId="77777777" w:rsidR="00F966F7" w:rsidRPr="000340E9" w:rsidRDefault="00F966F7" w:rsidP="00F966F7">
            <w:pPr>
              <w:spacing w:line="240" w:lineRule="auto"/>
              <w:jc w:val="right"/>
              <w:rPr>
                <w:rFonts w:ascii="Univers 45 Light" w:hAnsi="Univers 45 Light"/>
                <w:color w:val="000000"/>
                <w:sz w:val="18"/>
                <w:lang w:eastAsia="en-AU"/>
              </w:rPr>
            </w:pPr>
            <w:r w:rsidRPr="0078114F">
              <w:rPr>
                <w:rFonts w:ascii="Univers 45 Light" w:hAnsi="Univers 45 Light"/>
                <w:color w:val="000000"/>
                <w:sz w:val="18"/>
              </w:rPr>
              <w:t xml:space="preserve"> -</w:t>
            </w:r>
          </w:p>
        </w:tc>
        <w:tc>
          <w:tcPr>
            <w:tcW w:w="1611" w:type="dxa"/>
            <w:tcBorders>
              <w:top w:val="single" w:sz="4" w:space="0" w:color="4F81BD"/>
              <w:left w:val="nil"/>
              <w:bottom w:val="single" w:sz="4" w:space="0" w:color="4F81BD"/>
              <w:right w:val="single" w:sz="4" w:space="0" w:color="4F81BD"/>
            </w:tcBorders>
            <w:shd w:val="clear" w:color="auto" w:fill="FFFFFF"/>
            <w:noWrap/>
            <w:vAlign w:val="bottom"/>
          </w:tcPr>
          <w:p w14:paraId="77EAAF28" w14:textId="77777777" w:rsidR="00F966F7" w:rsidRPr="000340E9" w:rsidRDefault="00F966F7" w:rsidP="00F966F7">
            <w:pPr>
              <w:spacing w:line="240" w:lineRule="auto"/>
              <w:jc w:val="right"/>
              <w:rPr>
                <w:rFonts w:ascii="Univers 45 Light" w:hAnsi="Univers 45 Light"/>
                <w:color w:val="000000"/>
                <w:sz w:val="18"/>
                <w:lang w:eastAsia="en-AU"/>
              </w:rPr>
            </w:pPr>
            <w:r w:rsidRPr="0078114F">
              <w:rPr>
                <w:rFonts w:ascii="Univers 45 Light" w:hAnsi="Univers 45 Light"/>
                <w:color w:val="000000"/>
                <w:sz w:val="18"/>
              </w:rPr>
              <w:t xml:space="preserve">31,397 </w:t>
            </w:r>
          </w:p>
        </w:tc>
      </w:tr>
      <w:tr w:rsidR="00F966F7" w:rsidRPr="0035558F" w14:paraId="78FBC243" w14:textId="77777777" w:rsidTr="00F966F7">
        <w:trPr>
          <w:trHeight w:val="239"/>
        </w:trPr>
        <w:tc>
          <w:tcPr>
            <w:tcW w:w="2135" w:type="dxa"/>
            <w:tcBorders>
              <w:top w:val="nil"/>
              <w:left w:val="single" w:sz="4" w:space="0" w:color="4F81BD"/>
              <w:bottom w:val="single" w:sz="4" w:space="0" w:color="4F81BD"/>
              <w:right w:val="single" w:sz="4" w:space="0" w:color="4F81BD"/>
            </w:tcBorders>
            <w:shd w:val="clear" w:color="auto" w:fill="DCE6F1"/>
            <w:noWrap/>
            <w:vAlign w:val="bottom"/>
            <w:hideMark/>
          </w:tcPr>
          <w:p w14:paraId="3DE92EAA" w14:textId="77777777" w:rsidR="00F966F7" w:rsidRPr="0035558F" w:rsidRDefault="00F966F7" w:rsidP="00F966F7">
            <w:pPr>
              <w:spacing w:line="240" w:lineRule="auto"/>
              <w:rPr>
                <w:rFonts w:ascii="Univers 45 Light" w:hAnsi="Univers 45 Light"/>
                <w:color w:val="000000"/>
                <w:sz w:val="18"/>
                <w:lang w:eastAsia="en-AU"/>
              </w:rPr>
            </w:pPr>
            <w:r w:rsidRPr="0035558F">
              <w:rPr>
                <w:rFonts w:ascii="Univers 45 Light" w:hAnsi="Univers 45 Light"/>
                <w:color w:val="000000"/>
                <w:sz w:val="18"/>
                <w:lang w:eastAsia="en-AU"/>
              </w:rPr>
              <w:t>Non-admitted</w:t>
            </w:r>
          </w:p>
        </w:tc>
        <w:tc>
          <w:tcPr>
            <w:tcW w:w="1404" w:type="dxa"/>
            <w:tcBorders>
              <w:top w:val="nil"/>
              <w:left w:val="nil"/>
              <w:bottom w:val="single" w:sz="4" w:space="0" w:color="4F81BD"/>
              <w:right w:val="single" w:sz="4" w:space="0" w:color="4F81BD"/>
            </w:tcBorders>
            <w:shd w:val="clear" w:color="auto" w:fill="DCE6F1"/>
            <w:noWrap/>
            <w:vAlign w:val="bottom"/>
          </w:tcPr>
          <w:p w14:paraId="35B0106B"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211,606</w:t>
            </w:r>
          </w:p>
        </w:tc>
        <w:tc>
          <w:tcPr>
            <w:tcW w:w="1337" w:type="dxa"/>
            <w:tcBorders>
              <w:top w:val="nil"/>
              <w:left w:val="nil"/>
              <w:bottom w:val="single" w:sz="4" w:space="0" w:color="4F81BD"/>
              <w:right w:val="single" w:sz="4" w:space="0" w:color="4F81BD"/>
            </w:tcBorders>
            <w:shd w:val="clear" w:color="auto" w:fill="DCE6F1"/>
            <w:noWrap/>
            <w:vAlign w:val="bottom"/>
          </w:tcPr>
          <w:p w14:paraId="3E72A3F3"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sz w:val="18"/>
                <w:lang w:eastAsia="en-AU"/>
              </w:rPr>
              <w:t>-</w:t>
            </w:r>
          </w:p>
        </w:tc>
        <w:tc>
          <w:tcPr>
            <w:tcW w:w="1342" w:type="dxa"/>
            <w:tcBorders>
              <w:top w:val="nil"/>
              <w:left w:val="nil"/>
              <w:bottom w:val="single" w:sz="4" w:space="0" w:color="4F81BD"/>
              <w:right w:val="single" w:sz="4" w:space="0" w:color="4F81BD"/>
            </w:tcBorders>
            <w:shd w:val="clear" w:color="auto" w:fill="DCE6F1"/>
            <w:noWrap/>
            <w:vAlign w:val="bottom"/>
          </w:tcPr>
          <w:p w14:paraId="4F087B44"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211,606</w:t>
            </w:r>
          </w:p>
        </w:tc>
        <w:tc>
          <w:tcPr>
            <w:tcW w:w="1506" w:type="dxa"/>
            <w:tcBorders>
              <w:top w:val="nil"/>
              <w:left w:val="nil"/>
              <w:bottom w:val="single" w:sz="4" w:space="0" w:color="4F81BD"/>
              <w:right w:val="single" w:sz="4" w:space="0" w:color="4F81BD"/>
            </w:tcBorders>
            <w:shd w:val="clear" w:color="auto" w:fill="DCE6F1"/>
            <w:noWrap/>
            <w:vAlign w:val="bottom"/>
          </w:tcPr>
          <w:p w14:paraId="136DBF51" w14:textId="77777777" w:rsidR="00F966F7" w:rsidRPr="000340E9" w:rsidRDefault="00F966F7" w:rsidP="00F966F7">
            <w:pPr>
              <w:spacing w:line="240" w:lineRule="auto"/>
              <w:jc w:val="right"/>
              <w:rPr>
                <w:rFonts w:ascii="Univers 45 Light" w:hAnsi="Univers 45 Light"/>
                <w:color w:val="000000"/>
                <w:sz w:val="18"/>
                <w:lang w:eastAsia="en-AU"/>
              </w:rPr>
            </w:pPr>
            <w:r w:rsidRPr="0078114F">
              <w:rPr>
                <w:rFonts w:ascii="Univers 45 Light" w:hAnsi="Univers 45 Light"/>
                <w:color w:val="000000"/>
                <w:sz w:val="18"/>
              </w:rPr>
              <w:t xml:space="preserve"> (12,808)</w:t>
            </w:r>
          </w:p>
        </w:tc>
        <w:tc>
          <w:tcPr>
            <w:tcW w:w="1297" w:type="dxa"/>
            <w:tcBorders>
              <w:top w:val="nil"/>
              <w:left w:val="nil"/>
              <w:bottom w:val="single" w:sz="4" w:space="0" w:color="4F81BD"/>
              <w:right w:val="single" w:sz="4" w:space="0" w:color="4F81BD"/>
            </w:tcBorders>
            <w:shd w:val="clear" w:color="auto" w:fill="DCE6F1"/>
            <w:noWrap/>
            <w:vAlign w:val="bottom"/>
          </w:tcPr>
          <w:p w14:paraId="74513135"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198,798</w:t>
            </w:r>
          </w:p>
        </w:tc>
        <w:tc>
          <w:tcPr>
            <w:tcW w:w="1318" w:type="dxa"/>
            <w:tcBorders>
              <w:top w:val="nil"/>
              <w:left w:val="nil"/>
              <w:bottom w:val="single" w:sz="4" w:space="0" w:color="4F81BD"/>
              <w:right w:val="single" w:sz="4" w:space="0" w:color="4F81BD"/>
            </w:tcBorders>
            <w:shd w:val="clear" w:color="auto" w:fill="DCE6F1"/>
            <w:noWrap/>
            <w:vAlign w:val="bottom"/>
          </w:tcPr>
          <w:p w14:paraId="69D9B397" w14:textId="77777777" w:rsidR="00F966F7" w:rsidRPr="000340E9" w:rsidRDefault="00F966F7" w:rsidP="00F966F7">
            <w:pPr>
              <w:spacing w:line="240" w:lineRule="auto"/>
              <w:jc w:val="right"/>
              <w:rPr>
                <w:rFonts w:ascii="Univers 45 Light" w:hAnsi="Univers 45 Light"/>
                <w:color w:val="000000"/>
                <w:sz w:val="18"/>
                <w:lang w:eastAsia="en-AU"/>
              </w:rPr>
            </w:pPr>
            <w:r w:rsidRPr="0078114F">
              <w:rPr>
                <w:rFonts w:ascii="Univers 45 Light" w:hAnsi="Univers 45 Light"/>
                <w:color w:val="000000"/>
                <w:sz w:val="18"/>
              </w:rPr>
              <w:t xml:space="preserve">198,798 </w:t>
            </w:r>
          </w:p>
        </w:tc>
        <w:tc>
          <w:tcPr>
            <w:tcW w:w="1506" w:type="dxa"/>
            <w:tcBorders>
              <w:top w:val="nil"/>
              <w:left w:val="nil"/>
              <w:bottom w:val="single" w:sz="4" w:space="0" w:color="4F81BD"/>
              <w:right w:val="single" w:sz="4" w:space="0" w:color="4F81BD"/>
            </w:tcBorders>
            <w:shd w:val="clear" w:color="auto" w:fill="DCE6F1"/>
            <w:noWrap/>
            <w:vAlign w:val="bottom"/>
          </w:tcPr>
          <w:p w14:paraId="5FCB9314" w14:textId="77777777" w:rsidR="00F966F7" w:rsidRPr="000340E9" w:rsidRDefault="00F966F7" w:rsidP="00F966F7">
            <w:pPr>
              <w:spacing w:line="240" w:lineRule="auto"/>
              <w:jc w:val="right"/>
              <w:rPr>
                <w:rFonts w:ascii="Univers 45 Light" w:hAnsi="Univers 45 Light"/>
                <w:color w:val="000000"/>
                <w:sz w:val="18"/>
                <w:lang w:eastAsia="en-AU"/>
              </w:rPr>
            </w:pPr>
            <w:r w:rsidRPr="0078114F">
              <w:rPr>
                <w:rFonts w:ascii="Univers 45 Light" w:hAnsi="Univers 45 Light"/>
                <w:color w:val="000000"/>
                <w:sz w:val="18"/>
              </w:rPr>
              <w:t xml:space="preserve"> -</w:t>
            </w:r>
          </w:p>
        </w:tc>
        <w:tc>
          <w:tcPr>
            <w:tcW w:w="1611" w:type="dxa"/>
            <w:tcBorders>
              <w:top w:val="nil"/>
              <w:left w:val="nil"/>
              <w:bottom w:val="single" w:sz="4" w:space="0" w:color="4F81BD"/>
              <w:right w:val="single" w:sz="4" w:space="0" w:color="4F81BD"/>
            </w:tcBorders>
            <w:shd w:val="clear" w:color="auto" w:fill="DCE6F1"/>
            <w:noWrap/>
            <w:vAlign w:val="bottom"/>
          </w:tcPr>
          <w:p w14:paraId="1FD63D56" w14:textId="77777777" w:rsidR="00F966F7" w:rsidRPr="000340E9" w:rsidRDefault="00F966F7" w:rsidP="00F966F7">
            <w:pPr>
              <w:spacing w:line="240" w:lineRule="auto"/>
              <w:jc w:val="right"/>
              <w:rPr>
                <w:rFonts w:ascii="Univers 45 Light" w:hAnsi="Univers 45 Light"/>
                <w:color w:val="000000"/>
                <w:sz w:val="18"/>
                <w:lang w:eastAsia="en-AU"/>
              </w:rPr>
            </w:pPr>
            <w:r w:rsidRPr="0078114F">
              <w:rPr>
                <w:rFonts w:ascii="Univers 45 Light" w:hAnsi="Univers 45 Light"/>
                <w:color w:val="000000"/>
                <w:sz w:val="18"/>
              </w:rPr>
              <w:t xml:space="preserve">  198,798 </w:t>
            </w:r>
          </w:p>
        </w:tc>
      </w:tr>
      <w:tr w:rsidR="00F966F7" w:rsidRPr="0035558F" w14:paraId="137D1793" w14:textId="77777777" w:rsidTr="00F966F7">
        <w:trPr>
          <w:trHeight w:val="277"/>
        </w:trPr>
        <w:tc>
          <w:tcPr>
            <w:tcW w:w="2135" w:type="dxa"/>
            <w:tcBorders>
              <w:top w:val="nil"/>
              <w:left w:val="single" w:sz="4" w:space="0" w:color="4F81BD"/>
              <w:bottom w:val="single" w:sz="4" w:space="0" w:color="4F81BD"/>
              <w:right w:val="single" w:sz="4" w:space="0" w:color="4F81BD"/>
            </w:tcBorders>
            <w:shd w:val="clear" w:color="auto" w:fill="FFFFFF"/>
            <w:noWrap/>
            <w:vAlign w:val="bottom"/>
            <w:hideMark/>
          </w:tcPr>
          <w:p w14:paraId="6D58831E" w14:textId="77777777" w:rsidR="00F966F7" w:rsidRPr="0035558F" w:rsidRDefault="00F966F7" w:rsidP="00F966F7">
            <w:pPr>
              <w:spacing w:line="240" w:lineRule="auto"/>
              <w:rPr>
                <w:rFonts w:ascii="Univers 45 Light" w:hAnsi="Univers 45 Light"/>
                <w:color w:val="000000"/>
                <w:sz w:val="18"/>
                <w:lang w:eastAsia="en-AU"/>
              </w:rPr>
            </w:pPr>
            <w:r w:rsidRPr="0035558F">
              <w:rPr>
                <w:rFonts w:ascii="Univers 45 Light" w:hAnsi="Univers 45 Light"/>
                <w:color w:val="000000"/>
                <w:sz w:val="18"/>
                <w:lang w:eastAsia="en-AU"/>
              </w:rPr>
              <w:t>Emergency</w:t>
            </w:r>
          </w:p>
        </w:tc>
        <w:tc>
          <w:tcPr>
            <w:tcW w:w="1404" w:type="dxa"/>
            <w:tcBorders>
              <w:top w:val="nil"/>
              <w:left w:val="nil"/>
              <w:bottom w:val="single" w:sz="4" w:space="0" w:color="4F81BD"/>
              <w:right w:val="single" w:sz="4" w:space="0" w:color="4F81BD"/>
            </w:tcBorders>
            <w:shd w:val="clear" w:color="auto" w:fill="FFFFFF"/>
            <w:noWrap/>
            <w:vAlign w:val="bottom"/>
          </w:tcPr>
          <w:p w14:paraId="77AAFC9F"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61,769</w:t>
            </w:r>
          </w:p>
        </w:tc>
        <w:tc>
          <w:tcPr>
            <w:tcW w:w="1337" w:type="dxa"/>
            <w:tcBorders>
              <w:top w:val="nil"/>
              <w:left w:val="nil"/>
              <w:bottom w:val="single" w:sz="4" w:space="0" w:color="4F81BD"/>
              <w:right w:val="single" w:sz="4" w:space="0" w:color="4F81BD"/>
            </w:tcBorders>
            <w:shd w:val="clear" w:color="auto" w:fill="DCE6F1"/>
            <w:noWrap/>
            <w:vAlign w:val="bottom"/>
          </w:tcPr>
          <w:p w14:paraId="75AA6129"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w:t>
            </w:r>
          </w:p>
        </w:tc>
        <w:tc>
          <w:tcPr>
            <w:tcW w:w="1342" w:type="dxa"/>
            <w:tcBorders>
              <w:top w:val="nil"/>
              <w:left w:val="nil"/>
              <w:bottom w:val="single" w:sz="4" w:space="0" w:color="4F81BD"/>
              <w:right w:val="single" w:sz="4" w:space="0" w:color="4F81BD"/>
            </w:tcBorders>
            <w:shd w:val="clear" w:color="auto" w:fill="FFFFFF"/>
            <w:noWrap/>
            <w:vAlign w:val="bottom"/>
          </w:tcPr>
          <w:p w14:paraId="245E5669"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61,769</w:t>
            </w:r>
          </w:p>
        </w:tc>
        <w:tc>
          <w:tcPr>
            <w:tcW w:w="1506" w:type="dxa"/>
            <w:tcBorders>
              <w:top w:val="nil"/>
              <w:left w:val="nil"/>
              <w:bottom w:val="single" w:sz="4" w:space="0" w:color="4F81BD"/>
              <w:right w:val="single" w:sz="4" w:space="0" w:color="4F81BD"/>
            </w:tcBorders>
            <w:shd w:val="clear" w:color="auto" w:fill="DCE6F1"/>
            <w:noWrap/>
            <w:vAlign w:val="bottom"/>
          </w:tcPr>
          <w:p w14:paraId="5225BF01" w14:textId="77777777" w:rsidR="00F966F7" w:rsidRPr="000340E9" w:rsidRDefault="00F966F7" w:rsidP="00F966F7">
            <w:pPr>
              <w:spacing w:line="240" w:lineRule="auto"/>
              <w:jc w:val="right"/>
              <w:rPr>
                <w:rFonts w:ascii="Univers 45 Light" w:hAnsi="Univers 45 Light"/>
                <w:color w:val="000000"/>
                <w:sz w:val="18"/>
                <w:lang w:eastAsia="en-AU"/>
              </w:rPr>
            </w:pPr>
            <w:r w:rsidRPr="0078114F">
              <w:rPr>
                <w:rFonts w:ascii="Univers 45 Light" w:hAnsi="Univers 45 Light"/>
                <w:color w:val="000000"/>
                <w:sz w:val="18"/>
              </w:rPr>
              <w:t>(15,791)</w:t>
            </w:r>
          </w:p>
        </w:tc>
        <w:tc>
          <w:tcPr>
            <w:tcW w:w="1297" w:type="dxa"/>
            <w:tcBorders>
              <w:top w:val="nil"/>
              <w:left w:val="nil"/>
              <w:bottom w:val="single" w:sz="4" w:space="0" w:color="4F81BD"/>
              <w:right w:val="single" w:sz="4" w:space="0" w:color="4F81BD"/>
            </w:tcBorders>
            <w:shd w:val="clear" w:color="auto" w:fill="FFFFFF"/>
            <w:noWrap/>
            <w:vAlign w:val="bottom"/>
          </w:tcPr>
          <w:p w14:paraId="0D1D606F"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45,978</w:t>
            </w:r>
          </w:p>
        </w:tc>
        <w:tc>
          <w:tcPr>
            <w:tcW w:w="1318" w:type="dxa"/>
            <w:tcBorders>
              <w:top w:val="nil"/>
              <w:left w:val="nil"/>
              <w:bottom w:val="single" w:sz="4" w:space="0" w:color="4F81BD"/>
              <w:right w:val="single" w:sz="4" w:space="0" w:color="4F81BD"/>
            </w:tcBorders>
            <w:shd w:val="clear" w:color="auto" w:fill="FFFFFF"/>
            <w:noWrap/>
            <w:vAlign w:val="bottom"/>
          </w:tcPr>
          <w:p w14:paraId="3B093859" w14:textId="77777777" w:rsidR="00F966F7" w:rsidRPr="000340E9" w:rsidRDefault="00F966F7" w:rsidP="00F966F7">
            <w:pPr>
              <w:spacing w:line="240" w:lineRule="auto"/>
              <w:jc w:val="right"/>
              <w:rPr>
                <w:rFonts w:ascii="Univers 45 Light" w:hAnsi="Univers 45 Light"/>
                <w:color w:val="000000"/>
                <w:sz w:val="18"/>
                <w:lang w:eastAsia="en-AU"/>
              </w:rPr>
            </w:pPr>
            <w:r w:rsidRPr="0078114F">
              <w:rPr>
                <w:rFonts w:ascii="Univers 45 Light" w:hAnsi="Univers 45 Light"/>
                <w:color w:val="000000"/>
                <w:sz w:val="18"/>
              </w:rPr>
              <w:t xml:space="preserve"> 45,978 </w:t>
            </w:r>
          </w:p>
        </w:tc>
        <w:tc>
          <w:tcPr>
            <w:tcW w:w="1506" w:type="dxa"/>
            <w:tcBorders>
              <w:top w:val="nil"/>
              <w:left w:val="nil"/>
              <w:bottom w:val="single" w:sz="4" w:space="0" w:color="4F81BD"/>
              <w:right w:val="single" w:sz="4" w:space="0" w:color="4F81BD"/>
            </w:tcBorders>
            <w:shd w:val="clear" w:color="auto" w:fill="DCE6F1"/>
            <w:noWrap/>
            <w:vAlign w:val="bottom"/>
          </w:tcPr>
          <w:p w14:paraId="6BC386BF" w14:textId="77777777" w:rsidR="00F966F7" w:rsidRPr="000340E9" w:rsidRDefault="00F966F7" w:rsidP="00F966F7">
            <w:pPr>
              <w:spacing w:line="240" w:lineRule="auto"/>
              <w:jc w:val="right"/>
              <w:rPr>
                <w:rFonts w:ascii="Univers 45 Light" w:hAnsi="Univers 45 Light"/>
                <w:color w:val="000000"/>
                <w:sz w:val="18"/>
                <w:lang w:eastAsia="en-AU"/>
              </w:rPr>
            </w:pPr>
            <w:r w:rsidRPr="0078114F">
              <w:rPr>
                <w:rFonts w:ascii="Univers 45 Light" w:hAnsi="Univers 45 Light"/>
                <w:color w:val="000000"/>
                <w:sz w:val="18"/>
              </w:rPr>
              <w:t xml:space="preserve"> -</w:t>
            </w:r>
          </w:p>
        </w:tc>
        <w:tc>
          <w:tcPr>
            <w:tcW w:w="1611" w:type="dxa"/>
            <w:tcBorders>
              <w:top w:val="nil"/>
              <w:left w:val="nil"/>
              <w:bottom w:val="single" w:sz="4" w:space="0" w:color="4F81BD"/>
              <w:right w:val="single" w:sz="4" w:space="0" w:color="4F81BD"/>
            </w:tcBorders>
            <w:shd w:val="clear" w:color="auto" w:fill="FFFFFF"/>
            <w:noWrap/>
            <w:vAlign w:val="bottom"/>
          </w:tcPr>
          <w:p w14:paraId="4715341D" w14:textId="77777777" w:rsidR="00F966F7" w:rsidRPr="000340E9" w:rsidRDefault="00F966F7" w:rsidP="00F966F7">
            <w:pPr>
              <w:spacing w:line="240" w:lineRule="auto"/>
              <w:jc w:val="right"/>
              <w:rPr>
                <w:rFonts w:ascii="Univers 45 Light" w:hAnsi="Univers 45 Light"/>
                <w:color w:val="000000"/>
                <w:sz w:val="18"/>
                <w:lang w:eastAsia="en-AU"/>
              </w:rPr>
            </w:pPr>
            <w:r w:rsidRPr="0078114F">
              <w:rPr>
                <w:rFonts w:ascii="Univers 45 Light" w:hAnsi="Univers 45 Light"/>
                <w:color w:val="000000"/>
                <w:sz w:val="18"/>
              </w:rPr>
              <w:t xml:space="preserve">45,978 </w:t>
            </w:r>
          </w:p>
        </w:tc>
      </w:tr>
      <w:tr w:rsidR="00F966F7" w:rsidRPr="0035558F" w14:paraId="7364284F" w14:textId="77777777" w:rsidTr="00F966F7">
        <w:trPr>
          <w:trHeight w:val="277"/>
        </w:trPr>
        <w:tc>
          <w:tcPr>
            <w:tcW w:w="2135" w:type="dxa"/>
            <w:tcBorders>
              <w:top w:val="nil"/>
              <w:left w:val="single" w:sz="4" w:space="0" w:color="4F81BD"/>
              <w:bottom w:val="single" w:sz="4" w:space="0" w:color="4F81BD"/>
              <w:right w:val="single" w:sz="4" w:space="0" w:color="4F81BD"/>
            </w:tcBorders>
            <w:shd w:val="clear" w:color="auto" w:fill="DCE6F1"/>
            <w:noWrap/>
            <w:vAlign w:val="bottom"/>
            <w:hideMark/>
          </w:tcPr>
          <w:p w14:paraId="40FE307A" w14:textId="77777777" w:rsidR="00F966F7" w:rsidRPr="0035558F" w:rsidRDefault="00F966F7" w:rsidP="00F966F7">
            <w:pPr>
              <w:spacing w:line="240" w:lineRule="auto"/>
              <w:rPr>
                <w:rFonts w:ascii="Univers 45 Light" w:hAnsi="Univers 45 Light"/>
                <w:color w:val="000000"/>
                <w:sz w:val="18"/>
                <w:lang w:eastAsia="en-AU"/>
              </w:rPr>
            </w:pPr>
            <w:r w:rsidRPr="0035558F">
              <w:rPr>
                <w:rFonts w:ascii="Univers 45 Light" w:hAnsi="Univers 45 Light"/>
                <w:color w:val="000000"/>
                <w:sz w:val="18"/>
                <w:lang w:eastAsia="en-AU"/>
              </w:rPr>
              <w:t>Sub Acute</w:t>
            </w:r>
          </w:p>
        </w:tc>
        <w:tc>
          <w:tcPr>
            <w:tcW w:w="1404" w:type="dxa"/>
            <w:tcBorders>
              <w:top w:val="nil"/>
              <w:left w:val="nil"/>
              <w:bottom w:val="single" w:sz="4" w:space="0" w:color="4F81BD"/>
              <w:right w:val="single" w:sz="4" w:space="0" w:color="4F81BD"/>
            </w:tcBorders>
            <w:shd w:val="clear" w:color="auto" w:fill="DCE6F1"/>
            <w:noWrap/>
            <w:vAlign w:val="bottom"/>
          </w:tcPr>
          <w:p w14:paraId="72969C7F"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27</w:t>
            </w:r>
          </w:p>
        </w:tc>
        <w:tc>
          <w:tcPr>
            <w:tcW w:w="1337" w:type="dxa"/>
            <w:tcBorders>
              <w:top w:val="nil"/>
              <w:left w:val="nil"/>
              <w:bottom w:val="single" w:sz="4" w:space="0" w:color="4F81BD"/>
              <w:right w:val="single" w:sz="4" w:space="0" w:color="4F81BD"/>
            </w:tcBorders>
            <w:shd w:val="clear" w:color="auto" w:fill="DCE6F1"/>
            <w:noWrap/>
            <w:vAlign w:val="bottom"/>
          </w:tcPr>
          <w:p w14:paraId="16FEAEB9"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sz w:val="18"/>
                <w:lang w:eastAsia="en-AU"/>
              </w:rPr>
              <w:t>-</w:t>
            </w:r>
          </w:p>
        </w:tc>
        <w:tc>
          <w:tcPr>
            <w:tcW w:w="1342" w:type="dxa"/>
            <w:tcBorders>
              <w:top w:val="nil"/>
              <w:left w:val="nil"/>
              <w:bottom w:val="single" w:sz="4" w:space="0" w:color="4F81BD"/>
              <w:right w:val="single" w:sz="4" w:space="0" w:color="4F81BD"/>
            </w:tcBorders>
            <w:shd w:val="clear" w:color="auto" w:fill="DCE6F1"/>
            <w:noWrap/>
            <w:vAlign w:val="bottom"/>
          </w:tcPr>
          <w:p w14:paraId="4381A8FA"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27</w:t>
            </w:r>
          </w:p>
        </w:tc>
        <w:tc>
          <w:tcPr>
            <w:tcW w:w="1506" w:type="dxa"/>
            <w:tcBorders>
              <w:top w:val="nil"/>
              <w:left w:val="nil"/>
              <w:bottom w:val="single" w:sz="4" w:space="0" w:color="4F81BD"/>
              <w:right w:val="single" w:sz="4" w:space="0" w:color="4F81BD"/>
            </w:tcBorders>
            <w:shd w:val="clear" w:color="auto" w:fill="DCE6F1"/>
            <w:noWrap/>
            <w:vAlign w:val="bottom"/>
          </w:tcPr>
          <w:p w14:paraId="603C5A62" w14:textId="77777777" w:rsidR="00F966F7" w:rsidRPr="000340E9" w:rsidRDefault="00F966F7" w:rsidP="00F966F7">
            <w:pPr>
              <w:spacing w:line="240" w:lineRule="auto"/>
              <w:jc w:val="right"/>
              <w:rPr>
                <w:rFonts w:ascii="Univers 45 Light" w:hAnsi="Univers 45 Light"/>
                <w:color w:val="000000"/>
                <w:sz w:val="18"/>
                <w:lang w:eastAsia="en-AU"/>
              </w:rPr>
            </w:pPr>
            <w:r w:rsidRPr="0078114F">
              <w:rPr>
                <w:rFonts w:ascii="Univers 45 Light" w:hAnsi="Univers 45 Light"/>
                <w:color w:val="000000"/>
                <w:sz w:val="18"/>
              </w:rPr>
              <w:t xml:space="preserve"> (3)</w:t>
            </w:r>
          </w:p>
        </w:tc>
        <w:tc>
          <w:tcPr>
            <w:tcW w:w="1297" w:type="dxa"/>
            <w:tcBorders>
              <w:top w:val="nil"/>
              <w:left w:val="nil"/>
              <w:bottom w:val="single" w:sz="4" w:space="0" w:color="4F81BD"/>
              <w:right w:val="single" w:sz="4" w:space="0" w:color="4F81BD"/>
            </w:tcBorders>
            <w:shd w:val="clear" w:color="auto" w:fill="DCE6F1"/>
            <w:noWrap/>
            <w:vAlign w:val="bottom"/>
          </w:tcPr>
          <w:p w14:paraId="06643A19"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24</w:t>
            </w:r>
          </w:p>
        </w:tc>
        <w:tc>
          <w:tcPr>
            <w:tcW w:w="1318" w:type="dxa"/>
            <w:tcBorders>
              <w:top w:val="nil"/>
              <w:left w:val="nil"/>
              <w:bottom w:val="single" w:sz="4" w:space="0" w:color="4F81BD"/>
              <w:right w:val="single" w:sz="4" w:space="0" w:color="4F81BD"/>
            </w:tcBorders>
            <w:shd w:val="clear" w:color="auto" w:fill="DCE6F1"/>
            <w:noWrap/>
            <w:vAlign w:val="bottom"/>
          </w:tcPr>
          <w:p w14:paraId="4E15720D" w14:textId="77777777" w:rsidR="00F966F7" w:rsidRPr="000340E9" w:rsidRDefault="00F966F7" w:rsidP="00F966F7">
            <w:pPr>
              <w:spacing w:line="240" w:lineRule="auto"/>
              <w:jc w:val="right"/>
              <w:rPr>
                <w:rFonts w:ascii="Univers 45 Light" w:hAnsi="Univers 45 Light"/>
                <w:color w:val="000000"/>
                <w:sz w:val="18"/>
                <w:lang w:eastAsia="en-AU"/>
              </w:rPr>
            </w:pPr>
            <w:r w:rsidRPr="0078114F">
              <w:rPr>
                <w:rFonts w:ascii="Univers 45 Light" w:hAnsi="Univers 45 Light"/>
                <w:color w:val="000000"/>
                <w:sz w:val="18"/>
              </w:rPr>
              <w:t xml:space="preserve">24 </w:t>
            </w:r>
          </w:p>
        </w:tc>
        <w:tc>
          <w:tcPr>
            <w:tcW w:w="1506" w:type="dxa"/>
            <w:tcBorders>
              <w:top w:val="nil"/>
              <w:left w:val="nil"/>
              <w:bottom w:val="single" w:sz="4" w:space="0" w:color="4F81BD"/>
              <w:right w:val="single" w:sz="4" w:space="0" w:color="4F81BD"/>
            </w:tcBorders>
            <w:shd w:val="clear" w:color="auto" w:fill="DCE6F1"/>
            <w:noWrap/>
            <w:vAlign w:val="bottom"/>
          </w:tcPr>
          <w:p w14:paraId="27C53391" w14:textId="77777777" w:rsidR="00F966F7" w:rsidRPr="000340E9" w:rsidRDefault="00F966F7" w:rsidP="00F966F7">
            <w:pPr>
              <w:spacing w:line="240" w:lineRule="auto"/>
              <w:jc w:val="right"/>
              <w:rPr>
                <w:rFonts w:ascii="Univers 45 Light" w:hAnsi="Univers 45 Light"/>
                <w:color w:val="000000"/>
                <w:sz w:val="18"/>
                <w:lang w:eastAsia="en-AU"/>
              </w:rPr>
            </w:pPr>
            <w:r w:rsidRPr="0078114F">
              <w:rPr>
                <w:rFonts w:ascii="Univers 45 Light" w:hAnsi="Univers 45 Light"/>
                <w:color w:val="000000"/>
                <w:sz w:val="18"/>
              </w:rPr>
              <w:t xml:space="preserve"> -</w:t>
            </w:r>
          </w:p>
        </w:tc>
        <w:tc>
          <w:tcPr>
            <w:tcW w:w="1611" w:type="dxa"/>
            <w:tcBorders>
              <w:top w:val="nil"/>
              <w:left w:val="nil"/>
              <w:bottom w:val="single" w:sz="4" w:space="0" w:color="4F81BD"/>
              <w:right w:val="single" w:sz="4" w:space="0" w:color="4F81BD"/>
            </w:tcBorders>
            <w:shd w:val="clear" w:color="auto" w:fill="DCE6F1"/>
            <w:noWrap/>
            <w:vAlign w:val="bottom"/>
          </w:tcPr>
          <w:p w14:paraId="53580928" w14:textId="77777777" w:rsidR="00F966F7" w:rsidRPr="000340E9" w:rsidRDefault="00F966F7" w:rsidP="00F966F7">
            <w:pPr>
              <w:spacing w:line="240" w:lineRule="auto"/>
              <w:jc w:val="right"/>
              <w:rPr>
                <w:rFonts w:ascii="Univers 45 Light" w:hAnsi="Univers 45 Light"/>
                <w:color w:val="000000"/>
                <w:sz w:val="18"/>
                <w:lang w:eastAsia="en-AU"/>
              </w:rPr>
            </w:pPr>
            <w:r w:rsidRPr="0078114F">
              <w:rPr>
                <w:rFonts w:ascii="Univers 45 Light" w:hAnsi="Univers 45 Light"/>
                <w:color w:val="000000"/>
                <w:sz w:val="18"/>
              </w:rPr>
              <w:t xml:space="preserve">24 </w:t>
            </w:r>
          </w:p>
        </w:tc>
      </w:tr>
      <w:tr w:rsidR="00F966F7" w:rsidRPr="0035558F" w14:paraId="2E2DECDE" w14:textId="77777777" w:rsidTr="00F966F7">
        <w:trPr>
          <w:trHeight w:val="277"/>
        </w:trPr>
        <w:tc>
          <w:tcPr>
            <w:tcW w:w="2135" w:type="dxa"/>
            <w:tcBorders>
              <w:top w:val="nil"/>
              <w:left w:val="single" w:sz="4" w:space="0" w:color="4F81BD"/>
              <w:bottom w:val="single" w:sz="4" w:space="0" w:color="4F81BD"/>
              <w:right w:val="single" w:sz="4" w:space="0" w:color="4F81BD"/>
            </w:tcBorders>
            <w:shd w:val="clear" w:color="auto" w:fill="FFFFFF"/>
            <w:noWrap/>
            <w:vAlign w:val="bottom"/>
            <w:hideMark/>
          </w:tcPr>
          <w:p w14:paraId="646B444D" w14:textId="77777777" w:rsidR="00F966F7" w:rsidRPr="0035558F" w:rsidRDefault="00F966F7" w:rsidP="00F966F7">
            <w:pPr>
              <w:spacing w:line="240" w:lineRule="auto"/>
              <w:rPr>
                <w:rFonts w:ascii="Univers 45 Light" w:hAnsi="Univers 45 Light"/>
                <w:color w:val="000000"/>
                <w:sz w:val="18"/>
                <w:lang w:eastAsia="en-AU"/>
              </w:rPr>
            </w:pPr>
            <w:r w:rsidRPr="0035558F">
              <w:rPr>
                <w:rFonts w:ascii="Univers 45 Light" w:hAnsi="Univers 45 Light"/>
                <w:color w:val="000000"/>
                <w:sz w:val="18"/>
                <w:lang w:eastAsia="en-AU"/>
              </w:rPr>
              <w:t>Mental Health</w:t>
            </w:r>
          </w:p>
        </w:tc>
        <w:tc>
          <w:tcPr>
            <w:tcW w:w="1404" w:type="dxa"/>
            <w:tcBorders>
              <w:top w:val="nil"/>
              <w:left w:val="nil"/>
              <w:bottom w:val="single" w:sz="4" w:space="0" w:color="4F81BD"/>
              <w:right w:val="single" w:sz="4" w:space="0" w:color="4F81BD"/>
            </w:tcBorders>
            <w:shd w:val="clear" w:color="auto" w:fill="FFFFFF"/>
            <w:noWrap/>
            <w:vAlign w:val="bottom"/>
          </w:tcPr>
          <w:p w14:paraId="02282381"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w:t>
            </w:r>
          </w:p>
        </w:tc>
        <w:tc>
          <w:tcPr>
            <w:tcW w:w="1337" w:type="dxa"/>
            <w:tcBorders>
              <w:top w:val="nil"/>
              <w:left w:val="nil"/>
              <w:bottom w:val="single" w:sz="4" w:space="0" w:color="4F81BD"/>
              <w:right w:val="single" w:sz="4" w:space="0" w:color="4F81BD"/>
            </w:tcBorders>
            <w:shd w:val="clear" w:color="auto" w:fill="DCE6F1"/>
            <w:noWrap/>
            <w:vAlign w:val="bottom"/>
          </w:tcPr>
          <w:p w14:paraId="58E6C40F"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w:t>
            </w:r>
          </w:p>
        </w:tc>
        <w:tc>
          <w:tcPr>
            <w:tcW w:w="1342" w:type="dxa"/>
            <w:tcBorders>
              <w:top w:val="nil"/>
              <w:left w:val="nil"/>
              <w:bottom w:val="single" w:sz="4" w:space="0" w:color="4F81BD"/>
              <w:right w:val="single" w:sz="4" w:space="0" w:color="4F81BD"/>
            </w:tcBorders>
            <w:shd w:val="clear" w:color="auto" w:fill="FFFFFF"/>
            <w:noWrap/>
            <w:vAlign w:val="bottom"/>
          </w:tcPr>
          <w:p w14:paraId="27FC5622"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w:t>
            </w:r>
          </w:p>
        </w:tc>
        <w:tc>
          <w:tcPr>
            <w:tcW w:w="1506" w:type="dxa"/>
            <w:tcBorders>
              <w:top w:val="nil"/>
              <w:left w:val="nil"/>
              <w:bottom w:val="single" w:sz="4" w:space="0" w:color="4F81BD"/>
              <w:right w:val="single" w:sz="4" w:space="0" w:color="4F81BD"/>
            </w:tcBorders>
            <w:shd w:val="clear" w:color="auto" w:fill="DCE6F1"/>
            <w:noWrap/>
            <w:vAlign w:val="bottom"/>
          </w:tcPr>
          <w:p w14:paraId="1681294D"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w:t>
            </w:r>
          </w:p>
        </w:tc>
        <w:tc>
          <w:tcPr>
            <w:tcW w:w="1297" w:type="dxa"/>
            <w:tcBorders>
              <w:top w:val="nil"/>
              <w:left w:val="nil"/>
              <w:bottom w:val="single" w:sz="4" w:space="0" w:color="4F81BD"/>
              <w:right w:val="single" w:sz="4" w:space="0" w:color="4F81BD"/>
            </w:tcBorders>
            <w:shd w:val="clear" w:color="auto" w:fill="FFFFFF"/>
            <w:noWrap/>
            <w:vAlign w:val="bottom"/>
          </w:tcPr>
          <w:p w14:paraId="741A255E"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w:t>
            </w:r>
          </w:p>
        </w:tc>
        <w:tc>
          <w:tcPr>
            <w:tcW w:w="1318" w:type="dxa"/>
            <w:tcBorders>
              <w:top w:val="nil"/>
              <w:left w:val="nil"/>
              <w:bottom w:val="single" w:sz="4" w:space="0" w:color="4F81BD"/>
              <w:right w:val="single" w:sz="4" w:space="0" w:color="4F81BD"/>
            </w:tcBorders>
            <w:shd w:val="clear" w:color="auto" w:fill="FFFFFF"/>
            <w:noWrap/>
            <w:vAlign w:val="bottom"/>
          </w:tcPr>
          <w:p w14:paraId="2A188268"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w:t>
            </w:r>
          </w:p>
        </w:tc>
        <w:tc>
          <w:tcPr>
            <w:tcW w:w="1506" w:type="dxa"/>
            <w:tcBorders>
              <w:top w:val="nil"/>
              <w:left w:val="nil"/>
              <w:bottom w:val="single" w:sz="4" w:space="0" w:color="4F81BD"/>
              <w:right w:val="single" w:sz="4" w:space="0" w:color="4F81BD"/>
            </w:tcBorders>
            <w:shd w:val="clear" w:color="auto" w:fill="DCE6F1"/>
            <w:noWrap/>
            <w:vAlign w:val="bottom"/>
          </w:tcPr>
          <w:p w14:paraId="094FA1FB"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w:t>
            </w:r>
          </w:p>
        </w:tc>
        <w:tc>
          <w:tcPr>
            <w:tcW w:w="1611" w:type="dxa"/>
            <w:tcBorders>
              <w:top w:val="nil"/>
              <w:left w:val="nil"/>
              <w:bottom w:val="single" w:sz="4" w:space="0" w:color="4F81BD"/>
              <w:right w:val="single" w:sz="4" w:space="0" w:color="4F81BD"/>
            </w:tcBorders>
            <w:shd w:val="clear" w:color="auto" w:fill="FFFFFF"/>
            <w:noWrap/>
            <w:vAlign w:val="bottom"/>
          </w:tcPr>
          <w:p w14:paraId="4F05D7A0"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w:t>
            </w:r>
          </w:p>
        </w:tc>
      </w:tr>
      <w:tr w:rsidR="00F966F7" w:rsidRPr="0035558F" w14:paraId="115906FA" w14:textId="77777777" w:rsidTr="00F966F7">
        <w:trPr>
          <w:trHeight w:val="277"/>
        </w:trPr>
        <w:tc>
          <w:tcPr>
            <w:tcW w:w="2135" w:type="dxa"/>
            <w:tcBorders>
              <w:top w:val="nil"/>
              <w:left w:val="single" w:sz="4" w:space="0" w:color="4F81BD"/>
              <w:bottom w:val="single" w:sz="4" w:space="0" w:color="4F81BD"/>
              <w:right w:val="single" w:sz="4" w:space="0" w:color="4F81BD"/>
            </w:tcBorders>
            <w:shd w:val="clear" w:color="auto" w:fill="DCE6F1"/>
            <w:noWrap/>
            <w:vAlign w:val="bottom"/>
            <w:hideMark/>
          </w:tcPr>
          <w:p w14:paraId="32E4CF06" w14:textId="77777777" w:rsidR="00F966F7" w:rsidRPr="0035558F" w:rsidRDefault="00F966F7" w:rsidP="00F966F7">
            <w:pPr>
              <w:spacing w:line="240" w:lineRule="auto"/>
              <w:rPr>
                <w:rFonts w:ascii="Univers 45 Light" w:hAnsi="Univers 45 Light"/>
                <w:color w:val="000000"/>
                <w:sz w:val="18"/>
                <w:lang w:eastAsia="en-AU"/>
              </w:rPr>
            </w:pPr>
            <w:r w:rsidRPr="0035558F">
              <w:rPr>
                <w:rFonts w:ascii="Univers 45 Light" w:hAnsi="Univers 45 Light"/>
                <w:color w:val="000000"/>
                <w:sz w:val="18"/>
                <w:lang w:eastAsia="en-AU"/>
              </w:rPr>
              <w:t>Other</w:t>
            </w:r>
          </w:p>
        </w:tc>
        <w:tc>
          <w:tcPr>
            <w:tcW w:w="1404" w:type="dxa"/>
            <w:tcBorders>
              <w:top w:val="nil"/>
              <w:left w:val="nil"/>
              <w:bottom w:val="single" w:sz="4" w:space="0" w:color="4F81BD"/>
              <w:right w:val="single" w:sz="4" w:space="0" w:color="4F81BD"/>
            </w:tcBorders>
            <w:shd w:val="clear" w:color="auto" w:fill="DCE6F1"/>
            <w:noWrap/>
            <w:vAlign w:val="bottom"/>
          </w:tcPr>
          <w:p w14:paraId="0EE6F2DF"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sz w:val="18"/>
                <w:lang w:eastAsia="en-AU"/>
              </w:rPr>
              <w:t>-</w:t>
            </w:r>
          </w:p>
        </w:tc>
        <w:tc>
          <w:tcPr>
            <w:tcW w:w="1337" w:type="dxa"/>
            <w:tcBorders>
              <w:top w:val="nil"/>
              <w:left w:val="nil"/>
              <w:bottom w:val="single" w:sz="4" w:space="0" w:color="4F81BD"/>
              <w:right w:val="single" w:sz="4" w:space="0" w:color="4F81BD"/>
            </w:tcBorders>
            <w:shd w:val="clear" w:color="auto" w:fill="DCE6F1"/>
            <w:noWrap/>
            <w:vAlign w:val="bottom"/>
          </w:tcPr>
          <w:p w14:paraId="4D0018BF"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sz w:val="18"/>
                <w:lang w:eastAsia="en-AU"/>
              </w:rPr>
              <w:t>-</w:t>
            </w:r>
          </w:p>
        </w:tc>
        <w:tc>
          <w:tcPr>
            <w:tcW w:w="1342" w:type="dxa"/>
            <w:tcBorders>
              <w:top w:val="nil"/>
              <w:left w:val="nil"/>
              <w:bottom w:val="single" w:sz="4" w:space="0" w:color="4F81BD"/>
              <w:right w:val="single" w:sz="4" w:space="0" w:color="4F81BD"/>
            </w:tcBorders>
            <w:shd w:val="clear" w:color="auto" w:fill="DCE6F1"/>
            <w:noWrap/>
            <w:vAlign w:val="bottom"/>
          </w:tcPr>
          <w:p w14:paraId="17C23905"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sz w:val="18"/>
                <w:lang w:eastAsia="en-AU"/>
              </w:rPr>
              <w:t>-</w:t>
            </w:r>
          </w:p>
        </w:tc>
        <w:tc>
          <w:tcPr>
            <w:tcW w:w="1506" w:type="dxa"/>
            <w:tcBorders>
              <w:top w:val="nil"/>
              <w:left w:val="nil"/>
              <w:bottom w:val="single" w:sz="4" w:space="0" w:color="4F81BD"/>
              <w:right w:val="single" w:sz="4" w:space="0" w:color="4F81BD"/>
            </w:tcBorders>
            <w:shd w:val="clear" w:color="auto" w:fill="DCE6F1"/>
            <w:noWrap/>
            <w:vAlign w:val="bottom"/>
          </w:tcPr>
          <w:p w14:paraId="1112424C"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sz w:val="18"/>
                <w:lang w:eastAsia="en-AU"/>
              </w:rPr>
              <w:t>-</w:t>
            </w:r>
          </w:p>
        </w:tc>
        <w:tc>
          <w:tcPr>
            <w:tcW w:w="1297" w:type="dxa"/>
            <w:tcBorders>
              <w:top w:val="nil"/>
              <w:left w:val="nil"/>
              <w:bottom w:val="single" w:sz="4" w:space="0" w:color="4F81BD"/>
              <w:right w:val="single" w:sz="4" w:space="0" w:color="4F81BD"/>
            </w:tcBorders>
            <w:shd w:val="clear" w:color="auto" w:fill="DCE6F1"/>
            <w:noWrap/>
            <w:vAlign w:val="bottom"/>
          </w:tcPr>
          <w:p w14:paraId="04860A0C"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sz w:val="18"/>
                <w:lang w:eastAsia="en-AU"/>
              </w:rPr>
              <w:t>-</w:t>
            </w:r>
          </w:p>
        </w:tc>
        <w:tc>
          <w:tcPr>
            <w:tcW w:w="1318" w:type="dxa"/>
            <w:tcBorders>
              <w:top w:val="nil"/>
              <w:left w:val="nil"/>
              <w:bottom w:val="single" w:sz="4" w:space="0" w:color="4F81BD"/>
              <w:right w:val="single" w:sz="4" w:space="0" w:color="4F81BD"/>
            </w:tcBorders>
            <w:shd w:val="clear" w:color="auto" w:fill="DCE6F1"/>
            <w:noWrap/>
            <w:vAlign w:val="bottom"/>
          </w:tcPr>
          <w:p w14:paraId="253C16D3"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sz w:val="18"/>
                <w:lang w:eastAsia="en-AU"/>
              </w:rPr>
              <w:t>-</w:t>
            </w:r>
          </w:p>
        </w:tc>
        <w:tc>
          <w:tcPr>
            <w:tcW w:w="1506" w:type="dxa"/>
            <w:tcBorders>
              <w:top w:val="nil"/>
              <w:left w:val="nil"/>
              <w:bottom w:val="single" w:sz="4" w:space="0" w:color="4F81BD"/>
              <w:right w:val="single" w:sz="4" w:space="0" w:color="4F81BD"/>
            </w:tcBorders>
            <w:shd w:val="clear" w:color="auto" w:fill="DCE6F1"/>
            <w:noWrap/>
            <w:vAlign w:val="bottom"/>
          </w:tcPr>
          <w:p w14:paraId="0D44536E"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sz w:val="18"/>
                <w:lang w:eastAsia="en-AU"/>
              </w:rPr>
              <w:t>-</w:t>
            </w:r>
          </w:p>
        </w:tc>
        <w:tc>
          <w:tcPr>
            <w:tcW w:w="1611" w:type="dxa"/>
            <w:tcBorders>
              <w:top w:val="nil"/>
              <w:left w:val="nil"/>
              <w:bottom w:val="single" w:sz="4" w:space="0" w:color="4F81BD"/>
              <w:right w:val="single" w:sz="4" w:space="0" w:color="4F81BD"/>
            </w:tcBorders>
            <w:shd w:val="clear" w:color="auto" w:fill="DCE6F1"/>
            <w:noWrap/>
            <w:vAlign w:val="bottom"/>
          </w:tcPr>
          <w:p w14:paraId="11414DF9"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sz w:val="18"/>
                <w:lang w:eastAsia="en-AU"/>
              </w:rPr>
              <w:t>-</w:t>
            </w:r>
          </w:p>
        </w:tc>
      </w:tr>
      <w:tr w:rsidR="00F966F7" w:rsidRPr="0035558F" w14:paraId="5A8F5078" w14:textId="77777777" w:rsidTr="00F966F7">
        <w:trPr>
          <w:trHeight w:val="277"/>
        </w:trPr>
        <w:tc>
          <w:tcPr>
            <w:tcW w:w="2135" w:type="dxa"/>
            <w:tcBorders>
              <w:top w:val="nil"/>
              <w:left w:val="single" w:sz="4" w:space="0" w:color="4F81BD"/>
              <w:bottom w:val="single" w:sz="4" w:space="0" w:color="4F81BD"/>
              <w:right w:val="single" w:sz="4" w:space="0" w:color="4F81BD"/>
            </w:tcBorders>
            <w:shd w:val="clear" w:color="auto" w:fill="FFFFFF"/>
            <w:noWrap/>
            <w:vAlign w:val="bottom"/>
            <w:hideMark/>
          </w:tcPr>
          <w:p w14:paraId="1F6D5D2B" w14:textId="77777777" w:rsidR="00F966F7" w:rsidRPr="0035558F" w:rsidRDefault="00F966F7" w:rsidP="00F966F7">
            <w:pPr>
              <w:spacing w:line="240" w:lineRule="auto"/>
              <w:rPr>
                <w:rFonts w:ascii="Univers 45 Light" w:hAnsi="Univers 45 Light"/>
                <w:color w:val="000000"/>
                <w:sz w:val="18"/>
                <w:lang w:eastAsia="en-AU"/>
              </w:rPr>
            </w:pPr>
            <w:r w:rsidRPr="0035558F">
              <w:rPr>
                <w:rFonts w:ascii="Univers 45 Light" w:hAnsi="Univers 45 Light"/>
                <w:color w:val="000000"/>
                <w:sz w:val="18"/>
                <w:lang w:eastAsia="en-AU"/>
              </w:rPr>
              <w:t>Research</w:t>
            </w:r>
          </w:p>
        </w:tc>
        <w:tc>
          <w:tcPr>
            <w:tcW w:w="1404" w:type="dxa"/>
            <w:tcBorders>
              <w:top w:val="nil"/>
              <w:left w:val="nil"/>
              <w:bottom w:val="single" w:sz="4" w:space="0" w:color="4F81BD"/>
              <w:right w:val="single" w:sz="4" w:space="0" w:color="4F81BD"/>
            </w:tcBorders>
            <w:shd w:val="clear" w:color="auto" w:fill="FFFFFF"/>
            <w:noWrap/>
            <w:vAlign w:val="bottom"/>
          </w:tcPr>
          <w:p w14:paraId="419C04E0"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w:t>
            </w:r>
          </w:p>
        </w:tc>
        <w:tc>
          <w:tcPr>
            <w:tcW w:w="1337" w:type="dxa"/>
            <w:tcBorders>
              <w:top w:val="nil"/>
              <w:left w:val="nil"/>
              <w:bottom w:val="single" w:sz="4" w:space="0" w:color="4F81BD"/>
              <w:right w:val="single" w:sz="4" w:space="0" w:color="4F81BD"/>
            </w:tcBorders>
            <w:shd w:val="clear" w:color="auto" w:fill="DCE6F1"/>
            <w:noWrap/>
            <w:vAlign w:val="bottom"/>
          </w:tcPr>
          <w:p w14:paraId="1973DF71"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w:t>
            </w:r>
          </w:p>
        </w:tc>
        <w:tc>
          <w:tcPr>
            <w:tcW w:w="1342" w:type="dxa"/>
            <w:tcBorders>
              <w:top w:val="nil"/>
              <w:left w:val="nil"/>
              <w:bottom w:val="single" w:sz="4" w:space="0" w:color="4F81BD"/>
              <w:right w:val="single" w:sz="4" w:space="0" w:color="4F81BD"/>
            </w:tcBorders>
            <w:shd w:val="clear" w:color="auto" w:fill="FFFFFF"/>
            <w:noWrap/>
            <w:vAlign w:val="bottom"/>
          </w:tcPr>
          <w:p w14:paraId="0D4FB245"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w:t>
            </w:r>
          </w:p>
        </w:tc>
        <w:tc>
          <w:tcPr>
            <w:tcW w:w="1506" w:type="dxa"/>
            <w:tcBorders>
              <w:top w:val="nil"/>
              <w:left w:val="nil"/>
              <w:bottom w:val="single" w:sz="4" w:space="0" w:color="4F81BD"/>
              <w:right w:val="single" w:sz="4" w:space="0" w:color="4F81BD"/>
            </w:tcBorders>
            <w:shd w:val="clear" w:color="auto" w:fill="DCE6F1"/>
            <w:noWrap/>
            <w:vAlign w:val="bottom"/>
          </w:tcPr>
          <w:p w14:paraId="4576A7BB"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w:t>
            </w:r>
          </w:p>
        </w:tc>
        <w:tc>
          <w:tcPr>
            <w:tcW w:w="1297" w:type="dxa"/>
            <w:tcBorders>
              <w:top w:val="nil"/>
              <w:left w:val="nil"/>
              <w:bottom w:val="single" w:sz="4" w:space="0" w:color="4F81BD"/>
              <w:right w:val="single" w:sz="4" w:space="0" w:color="4F81BD"/>
            </w:tcBorders>
            <w:shd w:val="clear" w:color="auto" w:fill="FFFFFF"/>
            <w:noWrap/>
            <w:vAlign w:val="bottom"/>
          </w:tcPr>
          <w:p w14:paraId="740D8048"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w:t>
            </w:r>
          </w:p>
        </w:tc>
        <w:tc>
          <w:tcPr>
            <w:tcW w:w="1318" w:type="dxa"/>
            <w:tcBorders>
              <w:top w:val="nil"/>
              <w:left w:val="nil"/>
              <w:bottom w:val="single" w:sz="4" w:space="0" w:color="4F81BD"/>
              <w:right w:val="single" w:sz="4" w:space="0" w:color="4F81BD"/>
            </w:tcBorders>
            <w:shd w:val="clear" w:color="auto" w:fill="FFFFFF"/>
            <w:noWrap/>
            <w:vAlign w:val="bottom"/>
          </w:tcPr>
          <w:p w14:paraId="44FF31B5"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w:t>
            </w:r>
          </w:p>
        </w:tc>
        <w:tc>
          <w:tcPr>
            <w:tcW w:w="1506" w:type="dxa"/>
            <w:tcBorders>
              <w:top w:val="nil"/>
              <w:left w:val="nil"/>
              <w:bottom w:val="single" w:sz="4" w:space="0" w:color="4F81BD"/>
              <w:right w:val="single" w:sz="4" w:space="0" w:color="4F81BD"/>
            </w:tcBorders>
            <w:shd w:val="clear" w:color="auto" w:fill="DCE6F1"/>
            <w:noWrap/>
            <w:vAlign w:val="bottom"/>
          </w:tcPr>
          <w:p w14:paraId="0D22C7CC"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w:t>
            </w:r>
          </w:p>
        </w:tc>
        <w:tc>
          <w:tcPr>
            <w:tcW w:w="1611" w:type="dxa"/>
            <w:tcBorders>
              <w:top w:val="nil"/>
              <w:left w:val="nil"/>
              <w:bottom w:val="single" w:sz="4" w:space="0" w:color="4F81BD"/>
              <w:right w:val="single" w:sz="4" w:space="0" w:color="4F81BD"/>
            </w:tcBorders>
            <w:shd w:val="clear" w:color="auto" w:fill="FFFFFF"/>
            <w:noWrap/>
            <w:vAlign w:val="bottom"/>
          </w:tcPr>
          <w:p w14:paraId="0A5784D3"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w:t>
            </w:r>
          </w:p>
        </w:tc>
      </w:tr>
      <w:tr w:rsidR="00F966F7" w:rsidRPr="0035558F" w14:paraId="624278A2" w14:textId="77777777" w:rsidTr="00F966F7">
        <w:trPr>
          <w:trHeight w:val="277"/>
        </w:trPr>
        <w:tc>
          <w:tcPr>
            <w:tcW w:w="2135" w:type="dxa"/>
            <w:tcBorders>
              <w:top w:val="nil"/>
              <w:left w:val="single" w:sz="4" w:space="0" w:color="4F81BD"/>
              <w:bottom w:val="single" w:sz="4" w:space="0" w:color="4F81BD"/>
              <w:right w:val="single" w:sz="4" w:space="0" w:color="4F81BD"/>
            </w:tcBorders>
            <w:shd w:val="clear" w:color="auto" w:fill="DCE6F1"/>
            <w:noWrap/>
            <w:vAlign w:val="bottom"/>
            <w:hideMark/>
          </w:tcPr>
          <w:p w14:paraId="470EDFD0" w14:textId="77777777" w:rsidR="00F966F7" w:rsidRPr="0035558F" w:rsidRDefault="00F966F7" w:rsidP="00F966F7">
            <w:pPr>
              <w:spacing w:line="240" w:lineRule="auto"/>
              <w:rPr>
                <w:rFonts w:ascii="Univers 45 Light" w:hAnsi="Univers 45 Light"/>
                <w:color w:val="000000"/>
                <w:sz w:val="18"/>
                <w:lang w:eastAsia="en-AU"/>
              </w:rPr>
            </w:pPr>
            <w:r w:rsidRPr="0035558F">
              <w:rPr>
                <w:rFonts w:ascii="Univers 45 Light" w:hAnsi="Univers 45 Light"/>
                <w:color w:val="000000"/>
                <w:sz w:val="18"/>
                <w:lang w:eastAsia="en-AU"/>
              </w:rPr>
              <w:t>Teaching and Training</w:t>
            </w:r>
          </w:p>
        </w:tc>
        <w:tc>
          <w:tcPr>
            <w:tcW w:w="1404" w:type="dxa"/>
            <w:tcBorders>
              <w:top w:val="nil"/>
              <w:left w:val="nil"/>
              <w:bottom w:val="single" w:sz="4" w:space="0" w:color="4F81BD"/>
              <w:right w:val="single" w:sz="4" w:space="0" w:color="4F81BD"/>
            </w:tcBorders>
            <w:shd w:val="clear" w:color="auto" w:fill="DCE6F1"/>
            <w:noWrap/>
            <w:vAlign w:val="bottom"/>
          </w:tcPr>
          <w:p w14:paraId="20AD0EB3"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sz w:val="18"/>
                <w:lang w:eastAsia="en-AU"/>
              </w:rPr>
              <w:t>-</w:t>
            </w:r>
          </w:p>
        </w:tc>
        <w:tc>
          <w:tcPr>
            <w:tcW w:w="1337" w:type="dxa"/>
            <w:tcBorders>
              <w:top w:val="nil"/>
              <w:left w:val="nil"/>
              <w:bottom w:val="single" w:sz="4" w:space="0" w:color="4F81BD"/>
              <w:right w:val="single" w:sz="4" w:space="0" w:color="4F81BD"/>
            </w:tcBorders>
            <w:shd w:val="clear" w:color="auto" w:fill="DCE6F1"/>
            <w:noWrap/>
            <w:vAlign w:val="bottom"/>
          </w:tcPr>
          <w:p w14:paraId="2A199E3A"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sz w:val="18"/>
                <w:lang w:eastAsia="en-AU"/>
              </w:rPr>
              <w:t>-</w:t>
            </w:r>
          </w:p>
        </w:tc>
        <w:tc>
          <w:tcPr>
            <w:tcW w:w="1342" w:type="dxa"/>
            <w:tcBorders>
              <w:top w:val="nil"/>
              <w:left w:val="nil"/>
              <w:bottom w:val="single" w:sz="4" w:space="0" w:color="4F81BD"/>
              <w:right w:val="single" w:sz="4" w:space="0" w:color="4F81BD"/>
            </w:tcBorders>
            <w:shd w:val="clear" w:color="auto" w:fill="DCE6F1"/>
            <w:noWrap/>
            <w:vAlign w:val="bottom"/>
          </w:tcPr>
          <w:p w14:paraId="33D7EF90"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sz w:val="18"/>
                <w:lang w:eastAsia="en-AU"/>
              </w:rPr>
              <w:t>-</w:t>
            </w:r>
          </w:p>
        </w:tc>
        <w:tc>
          <w:tcPr>
            <w:tcW w:w="1506" w:type="dxa"/>
            <w:tcBorders>
              <w:top w:val="nil"/>
              <w:left w:val="nil"/>
              <w:bottom w:val="single" w:sz="4" w:space="0" w:color="4F81BD"/>
              <w:right w:val="single" w:sz="4" w:space="0" w:color="4F81BD"/>
            </w:tcBorders>
            <w:shd w:val="clear" w:color="auto" w:fill="DCE6F1"/>
            <w:noWrap/>
            <w:vAlign w:val="bottom"/>
          </w:tcPr>
          <w:p w14:paraId="7E0E2EA4"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sz w:val="18"/>
                <w:lang w:eastAsia="en-AU"/>
              </w:rPr>
              <w:t>-</w:t>
            </w:r>
          </w:p>
        </w:tc>
        <w:tc>
          <w:tcPr>
            <w:tcW w:w="1297" w:type="dxa"/>
            <w:tcBorders>
              <w:top w:val="nil"/>
              <w:left w:val="nil"/>
              <w:bottom w:val="single" w:sz="4" w:space="0" w:color="4F81BD"/>
              <w:right w:val="single" w:sz="4" w:space="0" w:color="4F81BD"/>
            </w:tcBorders>
            <w:shd w:val="clear" w:color="auto" w:fill="DCE6F1"/>
            <w:noWrap/>
            <w:vAlign w:val="bottom"/>
          </w:tcPr>
          <w:p w14:paraId="012046CA"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sz w:val="18"/>
                <w:lang w:eastAsia="en-AU"/>
              </w:rPr>
              <w:t>-</w:t>
            </w:r>
          </w:p>
        </w:tc>
        <w:tc>
          <w:tcPr>
            <w:tcW w:w="1318" w:type="dxa"/>
            <w:tcBorders>
              <w:top w:val="nil"/>
              <w:left w:val="nil"/>
              <w:bottom w:val="single" w:sz="4" w:space="0" w:color="4F81BD"/>
              <w:right w:val="single" w:sz="4" w:space="0" w:color="4F81BD"/>
            </w:tcBorders>
            <w:shd w:val="clear" w:color="auto" w:fill="DCE6F1"/>
            <w:noWrap/>
            <w:vAlign w:val="bottom"/>
          </w:tcPr>
          <w:p w14:paraId="4E485493"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sz w:val="18"/>
                <w:lang w:eastAsia="en-AU"/>
              </w:rPr>
              <w:t>-</w:t>
            </w:r>
          </w:p>
        </w:tc>
        <w:tc>
          <w:tcPr>
            <w:tcW w:w="1506" w:type="dxa"/>
            <w:tcBorders>
              <w:top w:val="nil"/>
              <w:left w:val="nil"/>
              <w:bottom w:val="single" w:sz="4" w:space="0" w:color="4F81BD"/>
              <w:right w:val="single" w:sz="4" w:space="0" w:color="4F81BD"/>
            </w:tcBorders>
            <w:shd w:val="clear" w:color="auto" w:fill="DCE6F1"/>
            <w:noWrap/>
            <w:vAlign w:val="bottom"/>
          </w:tcPr>
          <w:p w14:paraId="47E17726"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sz w:val="18"/>
                <w:lang w:eastAsia="en-AU"/>
              </w:rPr>
              <w:t>-</w:t>
            </w:r>
          </w:p>
        </w:tc>
        <w:tc>
          <w:tcPr>
            <w:tcW w:w="1611" w:type="dxa"/>
            <w:tcBorders>
              <w:top w:val="nil"/>
              <w:left w:val="nil"/>
              <w:bottom w:val="single" w:sz="4" w:space="0" w:color="4F81BD"/>
              <w:right w:val="single" w:sz="4" w:space="0" w:color="4F81BD"/>
            </w:tcBorders>
            <w:shd w:val="clear" w:color="auto" w:fill="DCE6F1"/>
            <w:noWrap/>
            <w:vAlign w:val="bottom"/>
          </w:tcPr>
          <w:p w14:paraId="2FA4D9C0"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sz w:val="18"/>
                <w:lang w:eastAsia="en-AU"/>
              </w:rPr>
              <w:t>-</w:t>
            </w:r>
          </w:p>
        </w:tc>
      </w:tr>
      <w:tr w:rsidR="00F966F7" w:rsidRPr="0035558F" w14:paraId="2291665A" w14:textId="77777777" w:rsidTr="00F966F7">
        <w:trPr>
          <w:trHeight w:val="277"/>
        </w:trPr>
        <w:tc>
          <w:tcPr>
            <w:tcW w:w="2135" w:type="dxa"/>
            <w:tcBorders>
              <w:top w:val="nil"/>
              <w:left w:val="single" w:sz="4" w:space="0" w:color="5B9BD5"/>
              <w:bottom w:val="single" w:sz="4" w:space="0" w:color="5B9BD5"/>
              <w:right w:val="nil"/>
            </w:tcBorders>
            <w:shd w:val="clear" w:color="auto" w:fill="D0CECE"/>
            <w:noWrap/>
            <w:vAlign w:val="bottom"/>
            <w:hideMark/>
          </w:tcPr>
          <w:p w14:paraId="2B1ACF8C" w14:textId="77777777" w:rsidR="00F966F7" w:rsidRPr="0035558F" w:rsidRDefault="00F966F7" w:rsidP="00F966F7">
            <w:pPr>
              <w:spacing w:line="240" w:lineRule="auto"/>
              <w:rPr>
                <w:rFonts w:ascii="Univers 45 Light" w:hAnsi="Univers 45 Light"/>
                <w:b/>
                <w:bCs/>
                <w:color w:val="000000"/>
                <w:sz w:val="18"/>
                <w:lang w:eastAsia="en-AU"/>
              </w:rPr>
            </w:pPr>
            <w:r w:rsidRPr="0035558F">
              <w:rPr>
                <w:rFonts w:ascii="Univers 45 Light" w:hAnsi="Univers 45 Light"/>
                <w:b/>
                <w:bCs/>
                <w:color w:val="000000"/>
                <w:sz w:val="18"/>
                <w:lang w:eastAsia="en-AU"/>
              </w:rPr>
              <w:t>Total</w:t>
            </w:r>
          </w:p>
        </w:tc>
        <w:tc>
          <w:tcPr>
            <w:tcW w:w="1404" w:type="dxa"/>
            <w:tcBorders>
              <w:top w:val="nil"/>
              <w:left w:val="single" w:sz="4" w:space="0" w:color="5B9BD5"/>
              <w:bottom w:val="single" w:sz="4" w:space="0" w:color="5B9BD5"/>
              <w:right w:val="single" w:sz="4" w:space="0" w:color="5B9BD5"/>
            </w:tcBorders>
            <w:shd w:val="clear" w:color="auto" w:fill="D0CECE"/>
            <w:noWrap/>
            <w:vAlign w:val="bottom"/>
          </w:tcPr>
          <w:p w14:paraId="3E98E887" w14:textId="77777777" w:rsidR="00F966F7" w:rsidRPr="0035558F" w:rsidRDefault="00F966F7" w:rsidP="00F966F7">
            <w:pPr>
              <w:spacing w:line="240" w:lineRule="auto"/>
              <w:jc w:val="right"/>
              <w:rPr>
                <w:rFonts w:ascii="Univers 45 Light" w:hAnsi="Univers 45 Light"/>
                <w:b/>
                <w:bCs/>
                <w:color w:val="000000"/>
                <w:sz w:val="18"/>
                <w:lang w:eastAsia="en-AU"/>
              </w:rPr>
            </w:pPr>
            <w:r>
              <w:rPr>
                <w:rFonts w:ascii="Univers 45 Light" w:hAnsi="Univers 45 Light"/>
                <w:b/>
                <w:bCs/>
                <w:color w:val="000000"/>
                <w:sz w:val="18"/>
                <w:lang w:eastAsia="en-AU"/>
              </w:rPr>
              <w:t>304,985</w:t>
            </w:r>
          </w:p>
        </w:tc>
        <w:tc>
          <w:tcPr>
            <w:tcW w:w="1337" w:type="dxa"/>
            <w:tcBorders>
              <w:top w:val="nil"/>
              <w:left w:val="nil"/>
              <w:bottom w:val="single" w:sz="4" w:space="0" w:color="5B9BD5"/>
              <w:right w:val="single" w:sz="4" w:space="0" w:color="5B9BD5"/>
            </w:tcBorders>
            <w:shd w:val="clear" w:color="auto" w:fill="D0CECE"/>
            <w:noWrap/>
            <w:vAlign w:val="bottom"/>
          </w:tcPr>
          <w:p w14:paraId="0B1D6581" w14:textId="77777777" w:rsidR="00F966F7" w:rsidRPr="0035558F" w:rsidRDefault="00F966F7" w:rsidP="00F966F7">
            <w:pPr>
              <w:spacing w:line="240" w:lineRule="auto"/>
              <w:jc w:val="right"/>
              <w:rPr>
                <w:rFonts w:ascii="Univers 45 Light" w:hAnsi="Univers 45 Light"/>
                <w:b/>
                <w:bCs/>
                <w:color w:val="000000"/>
                <w:sz w:val="18"/>
                <w:lang w:eastAsia="en-AU"/>
              </w:rPr>
            </w:pPr>
            <w:r>
              <w:rPr>
                <w:rFonts w:ascii="Univers 45 Light" w:hAnsi="Univers 45 Light"/>
                <w:color w:val="000000"/>
                <w:sz w:val="18"/>
                <w:lang w:eastAsia="en-AU"/>
              </w:rPr>
              <w:t>-</w:t>
            </w:r>
          </w:p>
        </w:tc>
        <w:tc>
          <w:tcPr>
            <w:tcW w:w="1342" w:type="dxa"/>
            <w:tcBorders>
              <w:top w:val="nil"/>
              <w:left w:val="nil"/>
              <w:bottom w:val="single" w:sz="4" w:space="0" w:color="5B9BD5"/>
              <w:right w:val="single" w:sz="4" w:space="0" w:color="5B9BD5"/>
            </w:tcBorders>
            <w:shd w:val="clear" w:color="auto" w:fill="D0CECE"/>
            <w:noWrap/>
            <w:vAlign w:val="bottom"/>
          </w:tcPr>
          <w:p w14:paraId="01CBACE8" w14:textId="77777777" w:rsidR="00F966F7" w:rsidRPr="0035558F" w:rsidRDefault="00F966F7" w:rsidP="00F966F7">
            <w:pPr>
              <w:spacing w:line="240" w:lineRule="auto"/>
              <w:jc w:val="right"/>
              <w:rPr>
                <w:rFonts w:ascii="Univers 45 Light" w:hAnsi="Univers 45 Light"/>
                <w:b/>
                <w:bCs/>
                <w:color w:val="000000"/>
                <w:sz w:val="18"/>
                <w:lang w:eastAsia="en-AU"/>
              </w:rPr>
            </w:pPr>
            <w:r>
              <w:rPr>
                <w:rFonts w:ascii="Univers 45 Light" w:hAnsi="Univers 45 Light"/>
                <w:b/>
                <w:bCs/>
                <w:color w:val="000000"/>
                <w:sz w:val="18"/>
                <w:lang w:eastAsia="en-AU"/>
              </w:rPr>
              <w:t>304,985</w:t>
            </w:r>
          </w:p>
        </w:tc>
        <w:tc>
          <w:tcPr>
            <w:tcW w:w="1506" w:type="dxa"/>
            <w:tcBorders>
              <w:top w:val="nil"/>
              <w:left w:val="nil"/>
              <w:bottom w:val="single" w:sz="4" w:space="0" w:color="5B9BD5"/>
              <w:right w:val="single" w:sz="4" w:space="0" w:color="5B9BD5"/>
            </w:tcBorders>
            <w:shd w:val="clear" w:color="auto" w:fill="D0CECE"/>
            <w:noWrap/>
            <w:vAlign w:val="bottom"/>
          </w:tcPr>
          <w:p w14:paraId="7DB4E5BE" w14:textId="77777777" w:rsidR="00F966F7" w:rsidRPr="0035558F" w:rsidRDefault="00F966F7" w:rsidP="00F966F7">
            <w:pPr>
              <w:spacing w:line="240" w:lineRule="auto"/>
              <w:jc w:val="right"/>
              <w:rPr>
                <w:rFonts w:ascii="Univers 45 Light" w:hAnsi="Univers 45 Light"/>
                <w:b/>
                <w:bCs/>
                <w:color w:val="000000"/>
                <w:sz w:val="18"/>
                <w:lang w:eastAsia="en-AU"/>
              </w:rPr>
            </w:pPr>
            <w:r>
              <w:rPr>
                <w:rFonts w:ascii="Univers 45 Light" w:hAnsi="Univers 45 Light"/>
                <w:b/>
                <w:bCs/>
                <w:color w:val="000000"/>
                <w:sz w:val="18"/>
                <w:lang w:eastAsia="en-AU"/>
              </w:rPr>
              <w:t>(28,788)</w:t>
            </w:r>
          </w:p>
        </w:tc>
        <w:tc>
          <w:tcPr>
            <w:tcW w:w="1297" w:type="dxa"/>
            <w:tcBorders>
              <w:top w:val="nil"/>
              <w:left w:val="nil"/>
              <w:bottom w:val="single" w:sz="4" w:space="0" w:color="5B9BD5"/>
              <w:right w:val="single" w:sz="4" w:space="0" w:color="5B9BD5"/>
            </w:tcBorders>
            <w:shd w:val="clear" w:color="auto" w:fill="D0CECE"/>
            <w:noWrap/>
            <w:vAlign w:val="bottom"/>
          </w:tcPr>
          <w:p w14:paraId="1FDEA356" w14:textId="77777777" w:rsidR="00F966F7" w:rsidRPr="0035558F" w:rsidRDefault="00F966F7" w:rsidP="00F966F7">
            <w:pPr>
              <w:spacing w:line="240" w:lineRule="auto"/>
              <w:jc w:val="right"/>
              <w:rPr>
                <w:rFonts w:ascii="Univers 45 Light" w:hAnsi="Univers 45 Light"/>
                <w:b/>
                <w:bCs/>
                <w:color w:val="000000"/>
                <w:sz w:val="18"/>
                <w:lang w:eastAsia="en-AU"/>
              </w:rPr>
            </w:pPr>
            <w:r>
              <w:rPr>
                <w:rFonts w:ascii="Univers 45 Light" w:hAnsi="Univers 45 Light"/>
                <w:b/>
                <w:bCs/>
                <w:color w:val="000000"/>
                <w:sz w:val="18"/>
                <w:lang w:eastAsia="en-AU"/>
              </w:rPr>
              <w:t>276,197</w:t>
            </w:r>
          </w:p>
        </w:tc>
        <w:tc>
          <w:tcPr>
            <w:tcW w:w="1318" w:type="dxa"/>
            <w:tcBorders>
              <w:top w:val="nil"/>
              <w:left w:val="nil"/>
              <w:bottom w:val="single" w:sz="4" w:space="0" w:color="5B9BD5"/>
              <w:right w:val="single" w:sz="4" w:space="0" w:color="5B9BD5"/>
            </w:tcBorders>
            <w:shd w:val="clear" w:color="auto" w:fill="D0CECE"/>
            <w:noWrap/>
            <w:vAlign w:val="bottom"/>
          </w:tcPr>
          <w:p w14:paraId="3B2CE7A5" w14:textId="77777777" w:rsidR="00F966F7" w:rsidRPr="000340E9" w:rsidRDefault="00F966F7" w:rsidP="00F966F7">
            <w:pPr>
              <w:spacing w:line="240" w:lineRule="auto"/>
              <w:jc w:val="right"/>
              <w:rPr>
                <w:rFonts w:ascii="Univers 45 Light" w:hAnsi="Univers 45 Light"/>
                <w:b/>
                <w:bCs/>
                <w:color w:val="000000"/>
                <w:sz w:val="18"/>
                <w:lang w:eastAsia="en-AU"/>
              </w:rPr>
            </w:pPr>
            <w:r w:rsidRPr="0078114F">
              <w:rPr>
                <w:rFonts w:ascii="Univers 45 Light" w:hAnsi="Univers 45 Light"/>
                <w:b/>
                <w:bCs/>
                <w:color w:val="000000"/>
                <w:sz w:val="18"/>
              </w:rPr>
              <w:t xml:space="preserve">276,197 </w:t>
            </w:r>
          </w:p>
        </w:tc>
        <w:tc>
          <w:tcPr>
            <w:tcW w:w="1506" w:type="dxa"/>
            <w:tcBorders>
              <w:top w:val="nil"/>
              <w:left w:val="nil"/>
              <w:bottom w:val="single" w:sz="4" w:space="0" w:color="5B9BD5"/>
              <w:right w:val="single" w:sz="4" w:space="0" w:color="5B9BD5"/>
            </w:tcBorders>
            <w:shd w:val="clear" w:color="auto" w:fill="D0CECE"/>
            <w:noWrap/>
            <w:vAlign w:val="bottom"/>
          </w:tcPr>
          <w:p w14:paraId="44BF70C5" w14:textId="77777777" w:rsidR="00F966F7" w:rsidRPr="000340E9" w:rsidRDefault="00F966F7" w:rsidP="00F966F7">
            <w:pPr>
              <w:spacing w:line="240" w:lineRule="auto"/>
              <w:jc w:val="right"/>
              <w:rPr>
                <w:rFonts w:ascii="Univers 45 Light" w:hAnsi="Univers 45 Light"/>
                <w:b/>
                <w:bCs/>
                <w:color w:val="000000"/>
                <w:sz w:val="18"/>
                <w:lang w:eastAsia="en-AU"/>
              </w:rPr>
            </w:pPr>
            <w:r w:rsidRPr="0078114F">
              <w:rPr>
                <w:rFonts w:ascii="Univers 45 Light" w:hAnsi="Univers 45 Light"/>
                <w:b/>
                <w:bCs/>
                <w:color w:val="000000"/>
                <w:sz w:val="18"/>
              </w:rPr>
              <w:t xml:space="preserve"> -</w:t>
            </w:r>
          </w:p>
        </w:tc>
        <w:tc>
          <w:tcPr>
            <w:tcW w:w="1611" w:type="dxa"/>
            <w:tcBorders>
              <w:top w:val="nil"/>
              <w:left w:val="nil"/>
              <w:bottom w:val="single" w:sz="4" w:space="0" w:color="5B9BD5"/>
              <w:right w:val="single" w:sz="4" w:space="0" w:color="5B9BD5"/>
            </w:tcBorders>
            <w:shd w:val="clear" w:color="auto" w:fill="D0CECE"/>
            <w:noWrap/>
            <w:vAlign w:val="bottom"/>
          </w:tcPr>
          <w:p w14:paraId="7F560882" w14:textId="77777777" w:rsidR="00F966F7" w:rsidRPr="000340E9" w:rsidRDefault="00F966F7" w:rsidP="00F966F7">
            <w:pPr>
              <w:spacing w:line="240" w:lineRule="auto"/>
              <w:jc w:val="right"/>
              <w:rPr>
                <w:rFonts w:ascii="Univers 45 Light" w:hAnsi="Univers 45 Light"/>
                <w:b/>
                <w:bCs/>
                <w:color w:val="000000"/>
                <w:sz w:val="18"/>
                <w:lang w:eastAsia="en-AU"/>
              </w:rPr>
            </w:pPr>
            <w:r w:rsidRPr="0078114F">
              <w:rPr>
                <w:rFonts w:ascii="Univers 45 Light" w:hAnsi="Univers 45 Light"/>
                <w:b/>
                <w:bCs/>
                <w:color w:val="000000"/>
                <w:sz w:val="18"/>
              </w:rPr>
              <w:t xml:space="preserve">276,197 </w:t>
            </w:r>
          </w:p>
        </w:tc>
      </w:tr>
    </w:tbl>
    <w:p w14:paraId="3F105FBD" w14:textId="77777777" w:rsidR="00F966F7" w:rsidRDefault="00F966F7" w:rsidP="00F966F7">
      <w:pPr>
        <w:rPr>
          <w:rFonts w:ascii="Univers 45 Light" w:hAnsi="Univers 45 Light"/>
          <w:bCs/>
          <w:i/>
          <w:sz w:val="16"/>
          <w:szCs w:val="16"/>
        </w:rPr>
        <w:sectPr w:rsidR="00F966F7">
          <w:endnotePr>
            <w:numFmt w:val="decimal"/>
          </w:endnotePr>
          <w:pgSz w:w="16840" w:h="11907" w:orient="landscape"/>
          <w:pgMar w:top="1474" w:right="1843" w:bottom="1474" w:left="1276" w:header="958" w:footer="737" w:gutter="454"/>
          <w:cols w:space="720"/>
        </w:sectPr>
      </w:pPr>
      <w:r w:rsidRPr="0035558F">
        <w:rPr>
          <w:rFonts w:ascii="Univers 45 Light" w:hAnsi="Univers 45 Light"/>
          <w:bCs/>
          <w:i/>
          <w:sz w:val="16"/>
          <w:szCs w:val="16"/>
        </w:rPr>
        <w:t xml:space="preserve">Source: KPMG based on data supplied by the </w:t>
      </w:r>
      <w:r>
        <w:rPr>
          <w:rFonts w:ascii="Univers 45 Light" w:hAnsi="Univers 45 Light"/>
          <w:bCs/>
          <w:i/>
          <w:sz w:val="16"/>
          <w:szCs w:val="16"/>
        </w:rPr>
        <w:t>Women’s and Children’s</w:t>
      </w:r>
      <w:r w:rsidRPr="00CC4A2B">
        <w:rPr>
          <w:rFonts w:ascii="Univers 45 Light" w:hAnsi="Univers 45 Light"/>
          <w:bCs/>
          <w:i/>
          <w:sz w:val="16"/>
          <w:szCs w:val="16"/>
        </w:rPr>
        <w:t xml:space="preserve"> Hospital</w:t>
      </w:r>
      <w:r w:rsidRPr="0035558F">
        <w:rPr>
          <w:rFonts w:ascii="Univers 45 Light" w:hAnsi="Univers 45 Light"/>
          <w:bCs/>
          <w:i/>
          <w:sz w:val="16"/>
          <w:szCs w:val="16"/>
        </w:rPr>
        <w:t xml:space="preserve">, </w:t>
      </w:r>
      <w:r>
        <w:rPr>
          <w:rFonts w:ascii="Univers 45 Light" w:hAnsi="Univers 45 Light"/>
          <w:bCs/>
          <w:i/>
          <w:sz w:val="16"/>
          <w:szCs w:val="16"/>
        </w:rPr>
        <w:t>SA</w:t>
      </w:r>
      <w:r w:rsidRPr="0035558F">
        <w:rPr>
          <w:rFonts w:ascii="Univers 45 Light" w:hAnsi="Univers 45 Light"/>
          <w:bCs/>
          <w:i/>
          <w:sz w:val="16"/>
          <w:szCs w:val="16"/>
        </w:rPr>
        <w:t xml:space="preserve"> Health and IHPA</w:t>
      </w:r>
    </w:p>
    <w:p w14:paraId="7235B5B7" w14:textId="77777777" w:rsidR="00F966F7" w:rsidRPr="002E2D9F" w:rsidRDefault="00F966F7" w:rsidP="00F966F7">
      <w:pPr>
        <w:pStyle w:val="BodyText"/>
        <w:rPr>
          <w:rFonts w:ascii="Univers 45 Light" w:hAnsi="Univers 45 Light"/>
        </w:rPr>
      </w:pPr>
      <w:r w:rsidRPr="002E2D9F">
        <w:rPr>
          <w:rFonts w:ascii="Univers 45 Light" w:hAnsi="Univers 45 Light"/>
        </w:rPr>
        <w:t xml:space="preserve">The following should be noted about the transfer of activity data for the </w:t>
      </w:r>
      <w:r>
        <w:rPr>
          <w:rFonts w:ascii="Univers 45 Light" w:hAnsi="Univers 45 Light"/>
        </w:rPr>
        <w:t>Women’s and Children’s</w:t>
      </w:r>
      <w:r w:rsidRPr="002E2D9F">
        <w:rPr>
          <w:rFonts w:ascii="Univers 45 Light" w:hAnsi="Univers 45 Light"/>
        </w:rPr>
        <w:t xml:space="preserve"> Hospital:</w:t>
      </w:r>
    </w:p>
    <w:p w14:paraId="11892871" w14:textId="77777777" w:rsidR="00F966F7" w:rsidRPr="00482DF7" w:rsidRDefault="00F966F7" w:rsidP="00F966F7">
      <w:pPr>
        <w:pStyle w:val="ListBullet"/>
        <w:rPr>
          <w:rFonts w:ascii="Univers 45 Light" w:hAnsi="Univers 45 Light"/>
        </w:rPr>
      </w:pPr>
      <w:r w:rsidRPr="00482DF7">
        <w:rPr>
          <w:rFonts w:ascii="Univers 45 Light" w:hAnsi="Univers 45 Light"/>
        </w:rPr>
        <w:t xml:space="preserve">There was a variance between the number of records in the costing system for the </w:t>
      </w:r>
      <w:r>
        <w:rPr>
          <w:rFonts w:ascii="Univers 45 Light" w:hAnsi="Univers 45 Light"/>
        </w:rPr>
        <w:t>Women’s and Children’s</w:t>
      </w:r>
      <w:r w:rsidRPr="00482DF7">
        <w:rPr>
          <w:rFonts w:ascii="Univers 45 Light" w:hAnsi="Univers 45 Light"/>
        </w:rPr>
        <w:t xml:space="preserve"> Hospital, detailed in Table 2 (304,963</w:t>
      </w:r>
      <w:r>
        <w:rPr>
          <w:rFonts w:ascii="Univers 45 Light" w:hAnsi="Univers 45 Light"/>
        </w:rPr>
        <w:t> </w:t>
      </w:r>
      <w:r w:rsidRPr="00482DF7">
        <w:rPr>
          <w:rFonts w:ascii="Univers 45 Light" w:hAnsi="Univers 45 Light"/>
        </w:rPr>
        <w:t xml:space="preserve">records) and activity related to 2015-16 costs by NHCDC product for the </w:t>
      </w:r>
      <w:r>
        <w:rPr>
          <w:rFonts w:ascii="Univers 45 Light" w:hAnsi="Univers 45 Light"/>
        </w:rPr>
        <w:t>Women’s and Children’s</w:t>
      </w:r>
      <w:r w:rsidRPr="00482DF7">
        <w:rPr>
          <w:rFonts w:ascii="Univers 45 Light" w:hAnsi="Univers 45 Light"/>
        </w:rPr>
        <w:t xml:space="preserve"> Hospital in Table 3 (304,985</w:t>
      </w:r>
      <w:r>
        <w:rPr>
          <w:rFonts w:ascii="Univers 45 Light" w:hAnsi="Univers 45 Light"/>
        </w:rPr>
        <w:t> </w:t>
      </w:r>
      <w:r w:rsidRPr="00482DF7">
        <w:rPr>
          <w:rFonts w:ascii="Univers 45 Light" w:hAnsi="Univers 45 Light"/>
        </w:rPr>
        <w:t xml:space="preserve">records) of 22 records. This variance related to records where </w:t>
      </w:r>
      <w:r>
        <w:rPr>
          <w:rFonts w:ascii="Univers 45 Light" w:hAnsi="Univers 45 Light"/>
        </w:rPr>
        <w:t xml:space="preserve">the </w:t>
      </w:r>
      <w:r w:rsidRPr="00482DF7">
        <w:rPr>
          <w:rFonts w:ascii="Univers 45 Light" w:hAnsi="Univers 45 Light"/>
        </w:rPr>
        <w:t xml:space="preserve">ED presentation </w:t>
      </w:r>
      <w:r>
        <w:rPr>
          <w:rFonts w:ascii="Univers 45 Light" w:hAnsi="Univers 45 Light"/>
        </w:rPr>
        <w:t xml:space="preserve">was </w:t>
      </w:r>
      <w:r w:rsidRPr="00482DF7">
        <w:rPr>
          <w:rFonts w:ascii="Univers 45 Light" w:hAnsi="Univers 45 Light"/>
        </w:rPr>
        <w:t xml:space="preserve">prior to 30/06/2015 and discharged </w:t>
      </w:r>
      <w:r>
        <w:rPr>
          <w:rFonts w:ascii="Univers 45 Light" w:hAnsi="Univers 45 Light"/>
        </w:rPr>
        <w:t xml:space="preserve">was </w:t>
      </w:r>
      <w:r w:rsidRPr="00482DF7">
        <w:rPr>
          <w:rFonts w:ascii="Univers 45 Light" w:hAnsi="Univers 45 Light"/>
        </w:rPr>
        <w:t>after 01/07/2015</w:t>
      </w:r>
      <w:r>
        <w:rPr>
          <w:rFonts w:ascii="Univers 45 Light" w:hAnsi="Univers 45 Light"/>
        </w:rPr>
        <w:t>. These records were</w:t>
      </w:r>
      <w:r w:rsidRPr="00482DF7">
        <w:rPr>
          <w:rFonts w:ascii="Univers 45 Light" w:hAnsi="Univers 45 Light"/>
        </w:rPr>
        <w:t xml:space="preserve"> removed.</w:t>
      </w:r>
    </w:p>
    <w:p w14:paraId="55E12D5F" w14:textId="77777777" w:rsidR="00F966F7" w:rsidRPr="00482DF7" w:rsidRDefault="00F966F7" w:rsidP="00F966F7">
      <w:pPr>
        <w:pStyle w:val="ListBullet"/>
        <w:rPr>
          <w:rFonts w:ascii="Univers 45 Light" w:hAnsi="Univers 45 Light"/>
        </w:rPr>
      </w:pPr>
      <w:r>
        <w:rPr>
          <w:rFonts w:ascii="Univers 45 Light" w:hAnsi="Univers 45 Light"/>
        </w:rPr>
        <w:t>T</w:t>
      </w:r>
      <w:r w:rsidRPr="00482DF7">
        <w:rPr>
          <w:rFonts w:ascii="Univers 45 Light" w:hAnsi="Univers 45 Light"/>
        </w:rPr>
        <w:t xml:space="preserve">he </w:t>
      </w:r>
      <w:r>
        <w:rPr>
          <w:rFonts w:ascii="Univers 45 Light" w:hAnsi="Univers 45 Light"/>
        </w:rPr>
        <w:t>Women’s and Children’s</w:t>
      </w:r>
      <w:r w:rsidRPr="00482DF7">
        <w:rPr>
          <w:rFonts w:ascii="Univers 45 Light" w:hAnsi="Univers 45 Light"/>
        </w:rPr>
        <w:t xml:space="preserve"> Hospital made no further adjustments to activity.</w:t>
      </w:r>
    </w:p>
    <w:p w14:paraId="3A9689CD" w14:textId="77777777" w:rsidR="00F966F7" w:rsidRPr="00F61729" w:rsidRDefault="00F966F7" w:rsidP="00F966F7">
      <w:pPr>
        <w:pStyle w:val="ListBullet"/>
        <w:rPr>
          <w:rFonts w:ascii="Univers 45 Light" w:hAnsi="Univers 45 Light"/>
        </w:rPr>
      </w:pPr>
      <w:r w:rsidRPr="00F61729">
        <w:rPr>
          <w:rFonts w:ascii="Univers 45 Light" w:hAnsi="Univers 45 Light"/>
        </w:rPr>
        <w:t>Adjustments made by SA Health related to the activity associated with the excluded costs (refer to Item G above). These records relate</w:t>
      </w:r>
      <w:r>
        <w:rPr>
          <w:rFonts w:ascii="Univers 45 Light" w:hAnsi="Univers 45 Light"/>
        </w:rPr>
        <w:t>d</w:t>
      </w:r>
      <w:r w:rsidRPr="00F61729">
        <w:rPr>
          <w:rFonts w:ascii="Univers 45 Light" w:hAnsi="Univers 45 Light"/>
        </w:rPr>
        <w:t xml:space="preserve"> to excluded WIP activity, activity with no patient level data available and out of scope activity (Women’s assessment unit).</w:t>
      </w:r>
    </w:p>
    <w:p w14:paraId="3C3153B7" w14:textId="77777777" w:rsidR="00F966F7" w:rsidRPr="0078114F" w:rsidRDefault="00F966F7" w:rsidP="00F966F7">
      <w:pPr>
        <w:pStyle w:val="ListBullet"/>
        <w:rPr>
          <w:rFonts w:ascii="Univers 45 Light" w:hAnsi="Univers 45 Light"/>
        </w:rPr>
      </w:pPr>
      <w:r w:rsidRPr="0078114F">
        <w:rPr>
          <w:rFonts w:ascii="Univers 45 Light" w:hAnsi="Univers 45 Light"/>
        </w:rPr>
        <w:t>Adjustments made by IHPA related to admitted emergency reallocations are for reporting and analysis purposes (as discussed in Item J of the explanation of reconciliation items) and have no impact on the reported activity.</w:t>
      </w:r>
    </w:p>
    <w:p w14:paraId="4B656FF1" w14:textId="77777777" w:rsidR="00F966F7" w:rsidRDefault="00F966F7" w:rsidP="00F966F7">
      <w:pPr>
        <w:pStyle w:val="Heading3"/>
        <w:numPr>
          <w:ilvl w:val="2"/>
          <w:numId w:val="35"/>
        </w:numPr>
        <w:tabs>
          <w:tab w:val="num" w:pos="1713"/>
        </w:tabs>
        <w:ind w:left="1713" w:hanging="1713"/>
        <w:rPr>
          <w:rFonts w:ascii="Univers 45 Light" w:hAnsi="Univers 45 Light"/>
        </w:rPr>
      </w:pPr>
      <w:r w:rsidRPr="0035558F">
        <w:t>Feeder data</w:t>
      </w:r>
    </w:p>
    <w:p w14:paraId="0D844FF0" w14:textId="77777777" w:rsidR="00F966F7" w:rsidRDefault="00F966F7" w:rsidP="00F966F7">
      <w:pPr>
        <w:pStyle w:val="BodyText"/>
        <w:rPr>
          <w:rFonts w:ascii="Univers 45 Light" w:hAnsi="Univers 45 Light"/>
        </w:rPr>
        <w:sectPr w:rsidR="00F966F7" w:rsidSect="00F966F7">
          <w:endnotePr>
            <w:numFmt w:val="decimal"/>
          </w:endnotePr>
          <w:pgSz w:w="11907" w:h="16840"/>
          <w:pgMar w:top="1843" w:right="1474" w:bottom="1276" w:left="1474" w:header="958" w:footer="737" w:gutter="454"/>
          <w:cols w:space="720"/>
          <w:docGrid w:linePitch="272"/>
        </w:sectPr>
      </w:pPr>
      <w:r w:rsidRPr="002C4EFF">
        <w:rPr>
          <w:rFonts w:ascii="Univers 45 Light" w:hAnsi="Univers 45 Light"/>
        </w:rPr>
        <w:fldChar w:fldCharType="begin"/>
      </w:r>
      <w:r w:rsidRPr="007439E3">
        <w:rPr>
          <w:rFonts w:ascii="Univers 45 Light" w:hAnsi="Univers 45 Light"/>
        </w:rPr>
        <w:instrText xml:space="preserve"> REF _Ref486168977 \h </w:instrText>
      </w:r>
      <w:r w:rsidRPr="002C4EFF">
        <w:rPr>
          <w:rFonts w:ascii="Univers 45 Light" w:hAnsi="Univers 45 Light"/>
        </w:rPr>
        <w:instrText xml:space="preserve"> \* MERGEFORMAT </w:instrText>
      </w:r>
      <w:r w:rsidRPr="002C4EFF">
        <w:rPr>
          <w:rFonts w:ascii="Univers 45 Light" w:hAnsi="Univers 45 Light"/>
        </w:rPr>
      </w:r>
      <w:r w:rsidRPr="002C4EFF">
        <w:rPr>
          <w:rFonts w:ascii="Univers 45 Light" w:hAnsi="Univers 45 Light"/>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48</w:t>
      </w:r>
      <w:r w:rsidRPr="002C4EFF">
        <w:rPr>
          <w:rFonts w:ascii="Univers 45 Light" w:hAnsi="Univers 45 Light"/>
        </w:rPr>
        <w:fldChar w:fldCharType="end"/>
      </w:r>
      <w:r w:rsidRPr="007439E3">
        <w:rPr>
          <w:rFonts w:ascii="Univers 45 Light" w:hAnsi="Univers 45 Light"/>
        </w:rPr>
        <w:t xml:space="preserve"> </w:t>
      </w:r>
      <w:r w:rsidRPr="0035558F">
        <w:rPr>
          <w:rFonts w:ascii="Univers 45 Light" w:hAnsi="Univers 45 Light"/>
        </w:rPr>
        <w:t xml:space="preserve">reflects data associated with patient feeder data for the </w:t>
      </w:r>
      <w:r>
        <w:rPr>
          <w:rFonts w:ascii="Univers 45 Light" w:hAnsi="Univers 45 Light"/>
        </w:rPr>
        <w:t>Women’s and Children’s</w:t>
      </w:r>
      <w:r w:rsidRPr="004147AE">
        <w:rPr>
          <w:rFonts w:ascii="Univers 45 Light" w:hAnsi="Univers 45 Light"/>
        </w:rPr>
        <w:t xml:space="preserve"> Hospital</w:t>
      </w:r>
      <w:r w:rsidRPr="0035558F">
        <w:rPr>
          <w:rFonts w:ascii="Univers 45 Light" w:hAnsi="Univers 45 Light"/>
        </w:rPr>
        <w:t>.</w:t>
      </w:r>
    </w:p>
    <w:p w14:paraId="27FB666F" w14:textId="77777777" w:rsidR="00F966F7" w:rsidRDefault="00F966F7" w:rsidP="00F966F7">
      <w:pPr>
        <w:pStyle w:val="BodyText"/>
        <w:rPr>
          <w:rFonts w:ascii="Univers 45 Light" w:hAnsi="Univers 45 Light"/>
          <w:bCs/>
          <w:i/>
        </w:rPr>
      </w:pPr>
      <w:bookmarkStart w:id="168" w:name="_Ref486168977"/>
      <w:r w:rsidRPr="0035558F">
        <w:rPr>
          <w:rFonts w:ascii="Univers 45 Light" w:hAnsi="Univers 45 Light"/>
          <w:bCs/>
          <w:i/>
        </w:rPr>
        <w:t xml:space="preserve">Table </w:t>
      </w:r>
      <w:r w:rsidRPr="0035558F">
        <w:fldChar w:fldCharType="begin"/>
      </w:r>
      <w:r w:rsidRPr="0035558F">
        <w:rPr>
          <w:rFonts w:ascii="Univers 45 Light" w:hAnsi="Univers 45 Light"/>
          <w:bCs/>
          <w:i/>
        </w:rPr>
        <w:instrText xml:space="preserve"> SEQ Table \* ARABIC </w:instrText>
      </w:r>
      <w:r w:rsidRPr="0035558F">
        <w:fldChar w:fldCharType="separate"/>
      </w:r>
      <w:r w:rsidR="00445A6D">
        <w:rPr>
          <w:rFonts w:ascii="Univers 45 Light" w:hAnsi="Univers 45 Light"/>
          <w:bCs/>
          <w:i/>
          <w:noProof/>
        </w:rPr>
        <w:t>48</w:t>
      </w:r>
      <w:r w:rsidRPr="0035558F">
        <w:fldChar w:fldCharType="end"/>
      </w:r>
      <w:bookmarkEnd w:id="168"/>
      <w:r w:rsidRPr="0035558F">
        <w:rPr>
          <w:rFonts w:ascii="Univers 45 Light" w:hAnsi="Univers 45 Light"/>
          <w:bCs/>
          <w:i/>
        </w:rPr>
        <w:t xml:space="preserve"> – Feeder data – </w:t>
      </w:r>
      <w:r>
        <w:rPr>
          <w:rFonts w:ascii="Univers 45 Light" w:hAnsi="Univers 45 Light"/>
          <w:bCs/>
          <w:i/>
        </w:rPr>
        <w:t>Women’s and Children’s</w:t>
      </w:r>
      <w:r w:rsidRPr="004147AE">
        <w:rPr>
          <w:rFonts w:ascii="Univers 45 Light" w:hAnsi="Univers 45 Light"/>
          <w:bCs/>
          <w:i/>
        </w:rPr>
        <w:t xml:space="preserve"> Hospital</w:t>
      </w:r>
    </w:p>
    <w:tbl>
      <w:tblPr>
        <w:tblW w:w="14170" w:type="dxa"/>
        <w:tblLayout w:type="fixed"/>
        <w:tblLook w:val="04A0" w:firstRow="1" w:lastRow="0" w:firstColumn="1" w:lastColumn="0" w:noHBand="0" w:noVBand="1"/>
      </w:tblPr>
      <w:tblGrid>
        <w:gridCol w:w="2405"/>
        <w:gridCol w:w="992"/>
        <w:gridCol w:w="993"/>
        <w:gridCol w:w="992"/>
        <w:gridCol w:w="1134"/>
        <w:gridCol w:w="1134"/>
        <w:gridCol w:w="992"/>
        <w:gridCol w:w="992"/>
        <w:gridCol w:w="851"/>
        <w:gridCol w:w="992"/>
        <w:gridCol w:w="851"/>
        <w:gridCol w:w="992"/>
        <w:gridCol w:w="850"/>
      </w:tblGrid>
      <w:tr w:rsidR="00F966F7" w:rsidRPr="0035558F" w14:paraId="38FC2D69" w14:textId="77777777" w:rsidTr="00F966F7">
        <w:trPr>
          <w:trHeight w:val="1144"/>
          <w:tblHeader/>
        </w:trPr>
        <w:tc>
          <w:tcPr>
            <w:tcW w:w="2405" w:type="dxa"/>
            <w:tcBorders>
              <w:top w:val="single" w:sz="4" w:space="0" w:color="5B9BD5"/>
              <w:left w:val="single" w:sz="4" w:space="0" w:color="5B9BD5"/>
              <w:bottom w:val="nil"/>
              <w:right w:val="nil"/>
            </w:tcBorders>
            <w:shd w:val="clear" w:color="auto" w:fill="1F497D"/>
            <w:vAlign w:val="bottom"/>
            <w:hideMark/>
          </w:tcPr>
          <w:p w14:paraId="7295654C" w14:textId="77777777" w:rsidR="00F966F7" w:rsidRPr="00A01532" w:rsidRDefault="00F966F7" w:rsidP="00F966F7">
            <w:pPr>
              <w:spacing w:line="240" w:lineRule="auto"/>
              <w:rPr>
                <w:rFonts w:ascii="Univers 45 Light" w:hAnsi="Univers 45 Light"/>
                <w:b/>
                <w:bCs/>
                <w:color w:val="FFFFFF"/>
                <w:sz w:val="16"/>
                <w:lang w:eastAsia="en-AU"/>
              </w:rPr>
            </w:pPr>
            <w:r w:rsidRPr="00A01532">
              <w:rPr>
                <w:rFonts w:ascii="Univers 45 Light" w:hAnsi="Univers 45 Light"/>
                <w:b/>
                <w:bCs/>
                <w:color w:val="FFFFFF"/>
                <w:sz w:val="16"/>
                <w:lang w:eastAsia="en-AU"/>
              </w:rPr>
              <w:t>Feeder Data</w:t>
            </w:r>
          </w:p>
        </w:tc>
        <w:tc>
          <w:tcPr>
            <w:tcW w:w="992" w:type="dxa"/>
            <w:tcBorders>
              <w:top w:val="single" w:sz="4" w:space="0" w:color="5B9BD5"/>
              <w:left w:val="single" w:sz="4" w:space="0" w:color="5B9BD5"/>
              <w:bottom w:val="nil"/>
              <w:right w:val="single" w:sz="4" w:space="0" w:color="5B9BD5"/>
            </w:tcBorders>
            <w:shd w:val="clear" w:color="auto" w:fill="1F497D"/>
            <w:vAlign w:val="bottom"/>
            <w:hideMark/>
          </w:tcPr>
          <w:p w14:paraId="685BFE8E" w14:textId="77777777" w:rsidR="00F966F7" w:rsidRPr="00A01532" w:rsidRDefault="00F966F7" w:rsidP="00F966F7">
            <w:pPr>
              <w:spacing w:line="240" w:lineRule="auto"/>
              <w:jc w:val="center"/>
              <w:rPr>
                <w:rFonts w:ascii="Univers 45 Light" w:hAnsi="Univers 45 Light"/>
                <w:b/>
                <w:bCs/>
                <w:color w:val="FFFFFF"/>
                <w:sz w:val="16"/>
                <w:lang w:eastAsia="en-AU"/>
              </w:rPr>
            </w:pPr>
            <w:r w:rsidRPr="00A01532">
              <w:rPr>
                <w:rFonts w:ascii="Univers 45 Light" w:hAnsi="Univers 45 Light"/>
                <w:b/>
                <w:bCs/>
                <w:color w:val="FFFFFF"/>
                <w:sz w:val="16"/>
                <w:lang w:eastAsia="en-AU"/>
              </w:rPr>
              <w:t># Records from Source</w:t>
            </w:r>
          </w:p>
        </w:tc>
        <w:tc>
          <w:tcPr>
            <w:tcW w:w="993" w:type="dxa"/>
            <w:tcBorders>
              <w:top w:val="single" w:sz="4" w:space="0" w:color="5B9BD5"/>
              <w:left w:val="nil"/>
              <w:bottom w:val="nil"/>
              <w:right w:val="nil"/>
            </w:tcBorders>
            <w:shd w:val="clear" w:color="auto" w:fill="1F497D"/>
            <w:vAlign w:val="bottom"/>
            <w:hideMark/>
          </w:tcPr>
          <w:p w14:paraId="2C4187CC" w14:textId="77777777" w:rsidR="00F966F7" w:rsidRPr="00A01532" w:rsidRDefault="00F966F7" w:rsidP="00F966F7">
            <w:pPr>
              <w:spacing w:line="240" w:lineRule="auto"/>
              <w:jc w:val="center"/>
              <w:rPr>
                <w:rFonts w:ascii="Univers 45 Light" w:hAnsi="Univers 45 Light"/>
                <w:b/>
                <w:bCs/>
                <w:color w:val="FFFFFF"/>
                <w:sz w:val="16"/>
                <w:lang w:eastAsia="en-AU"/>
              </w:rPr>
            </w:pPr>
            <w:r w:rsidRPr="00A01532">
              <w:rPr>
                <w:rFonts w:ascii="Univers 45 Light" w:hAnsi="Univers 45 Light"/>
                <w:b/>
                <w:bCs/>
                <w:color w:val="FFFFFF"/>
                <w:sz w:val="16"/>
                <w:lang w:eastAsia="en-AU"/>
              </w:rPr>
              <w:t># Records in costing system</w:t>
            </w:r>
          </w:p>
        </w:tc>
        <w:tc>
          <w:tcPr>
            <w:tcW w:w="992" w:type="dxa"/>
            <w:tcBorders>
              <w:top w:val="single" w:sz="4" w:space="0" w:color="5B9BD5"/>
              <w:left w:val="single" w:sz="4" w:space="0" w:color="5B9BD5"/>
              <w:bottom w:val="nil"/>
              <w:right w:val="single" w:sz="4" w:space="0" w:color="5B9BD5"/>
            </w:tcBorders>
            <w:shd w:val="clear" w:color="auto" w:fill="1F497D"/>
            <w:vAlign w:val="bottom"/>
            <w:hideMark/>
          </w:tcPr>
          <w:p w14:paraId="69035A66" w14:textId="77777777" w:rsidR="00F966F7" w:rsidRPr="00A01532" w:rsidRDefault="00F966F7" w:rsidP="00F966F7">
            <w:pPr>
              <w:spacing w:line="240" w:lineRule="auto"/>
              <w:jc w:val="center"/>
              <w:rPr>
                <w:rFonts w:ascii="Univers 45 Light" w:hAnsi="Univers 45 Light"/>
                <w:b/>
                <w:bCs/>
                <w:color w:val="FFFFFF"/>
                <w:sz w:val="16"/>
                <w:lang w:eastAsia="en-AU"/>
              </w:rPr>
            </w:pPr>
            <w:r w:rsidRPr="00A01532">
              <w:rPr>
                <w:rFonts w:ascii="Univers 45 Light" w:hAnsi="Univers 45 Light"/>
                <w:b/>
                <w:bCs/>
                <w:color w:val="FFFFFF"/>
                <w:sz w:val="16"/>
                <w:lang w:eastAsia="en-AU"/>
              </w:rPr>
              <w:t>Variance</w:t>
            </w:r>
          </w:p>
        </w:tc>
        <w:tc>
          <w:tcPr>
            <w:tcW w:w="1134" w:type="dxa"/>
            <w:tcBorders>
              <w:top w:val="single" w:sz="4" w:space="0" w:color="5B9BD5"/>
              <w:left w:val="nil"/>
              <w:bottom w:val="nil"/>
              <w:right w:val="nil"/>
            </w:tcBorders>
            <w:shd w:val="clear" w:color="auto" w:fill="1F497D"/>
            <w:vAlign w:val="bottom"/>
            <w:hideMark/>
          </w:tcPr>
          <w:p w14:paraId="40AFEB39" w14:textId="77777777" w:rsidR="00F966F7" w:rsidRPr="00A01532" w:rsidRDefault="00F966F7" w:rsidP="00F966F7">
            <w:pPr>
              <w:spacing w:line="240" w:lineRule="auto"/>
              <w:jc w:val="center"/>
              <w:rPr>
                <w:rFonts w:ascii="Univers 45 Light" w:hAnsi="Univers 45 Light"/>
                <w:b/>
                <w:bCs/>
                <w:color w:val="FFFFFF"/>
                <w:sz w:val="16"/>
                <w:lang w:eastAsia="en-AU"/>
              </w:rPr>
            </w:pPr>
            <w:r w:rsidRPr="00A01532">
              <w:rPr>
                <w:rFonts w:ascii="Univers 45 Light" w:hAnsi="Univers 45 Light"/>
                <w:b/>
                <w:bCs/>
                <w:color w:val="FFFFFF"/>
                <w:sz w:val="16"/>
                <w:lang w:eastAsia="en-AU"/>
              </w:rPr>
              <w:t># Records linked to Admitted</w:t>
            </w:r>
          </w:p>
        </w:tc>
        <w:tc>
          <w:tcPr>
            <w:tcW w:w="1134" w:type="dxa"/>
            <w:tcBorders>
              <w:top w:val="single" w:sz="4" w:space="0" w:color="5B9BD5"/>
              <w:left w:val="single" w:sz="4" w:space="0" w:color="5B9BD5"/>
              <w:bottom w:val="nil"/>
              <w:right w:val="single" w:sz="4" w:space="0" w:color="5B9BD5"/>
            </w:tcBorders>
            <w:shd w:val="clear" w:color="auto" w:fill="1F497D"/>
            <w:vAlign w:val="bottom"/>
            <w:hideMark/>
          </w:tcPr>
          <w:p w14:paraId="37DFC053" w14:textId="77777777" w:rsidR="00F966F7" w:rsidRPr="00A01532" w:rsidRDefault="00F966F7" w:rsidP="00F966F7">
            <w:pPr>
              <w:spacing w:line="240" w:lineRule="auto"/>
              <w:jc w:val="center"/>
              <w:rPr>
                <w:rFonts w:ascii="Univers 45 Light" w:hAnsi="Univers 45 Light"/>
                <w:b/>
                <w:bCs/>
                <w:color w:val="FFFFFF"/>
                <w:sz w:val="16"/>
                <w:lang w:eastAsia="en-AU"/>
              </w:rPr>
            </w:pPr>
            <w:r w:rsidRPr="00A01532">
              <w:rPr>
                <w:rFonts w:ascii="Univers 45 Light" w:hAnsi="Univers 45 Light"/>
                <w:b/>
                <w:bCs/>
                <w:color w:val="FFFFFF"/>
                <w:sz w:val="16"/>
                <w:lang w:eastAsia="en-AU"/>
              </w:rPr>
              <w:t># Records linked to Emergency</w:t>
            </w:r>
          </w:p>
        </w:tc>
        <w:tc>
          <w:tcPr>
            <w:tcW w:w="992" w:type="dxa"/>
            <w:tcBorders>
              <w:top w:val="single" w:sz="4" w:space="0" w:color="5B9BD5"/>
              <w:left w:val="nil"/>
              <w:bottom w:val="nil"/>
              <w:right w:val="single" w:sz="4" w:space="0" w:color="5B9BD5"/>
            </w:tcBorders>
            <w:shd w:val="clear" w:color="auto" w:fill="1F497D"/>
            <w:vAlign w:val="bottom"/>
            <w:hideMark/>
          </w:tcPr>
          <w:p w14:paraId="1DE20918" w14:textId="77777777" w:rsidR="00F966F7" w:rsidRPr="00A01532" w:rsidRDefault="00F966F7" w:rsidP="00F966F7">
            <w:pPr>
              <w:spacing w:line="240" w:lineRule="auto"/>
              <w:jc w:val="center"/>
              <w:rPr>
                <w:rFonts w:ascii="Univers 45 Light" w:hAnsi="Univers 45 Light"/>
                <w:b/>
                <w:bCs/>
                <w:color w:val="FFFFFF"/>
                <w:sz w:val="16"/>
                <w:lang w:eastAsia="en-AU"/>
              </w:rPr>
            </w:pPr>
            <w:r w:rsidRPr="00A01532">
              <w:rPr>
                <w:rFonts w:ascii="Univers 45 Light" w:hAnsi="Univers 45 Light"/>
                <w:b/>
                <w:bCs/>
                <w:color w:val="FFFFFF"/>
                <w:sz w:val="16"/>
                <w:lang w:eastAsia="en-AU"/>
              </w:rPr>
              <w:t># Records linked to Non-admitted</w:t>
            </w:r>
          </w:p>
        </w:tc>
        <w:tc>
          <w:tcPr>
            <w:tcW w:w="992" w:type="dxa"/>
            <w:tcBorders>
              <w:top w:val="single" w:sz="4" w:space="0" w:color="5B9BD5"/>
              <w:left w:val="nil"/>
              <w:bottom w:val="nil"/>
              <w:right w:val="single" w:sz="4" w:space="0" w:color="5B9BD5"/>
            </w:tcBorders>
            <w:shd w:val="clear" w:color="auto" w:fill="1F497D"/>
            <w:vAlign w:val="bottom"/>
          </w:tcPr>
          <w:p w14:paraId="0383A880" w14:textId="77777777" w:rsidR="00F966F7" w:rsidRPr="00A01532" w:rsidRDefault="00F966F7" w:rsidP="00F966F7">
            <w:pPr>
              <w:spacing w:line="240" w:lineRule="auto"/>
              <w:jc w:val="center"/>
              <w:rPr>
                <w:rFonts w:ascii="Univers 45 Light" w:hAnsi="Univers 45 Light"/>
                <w:b/>
                <w:bCs/>
                <w:color w:val="FFFFFF"/>
                <w:sz w:val="16"/>
                <w:lang w:eastAsia="en-AU"/>
              </w:rPr>
            </w:pPr>
            <w:r w:rsidRPr="00A01532">
              <w:rPr>
                <w:rFonts w:ascii="Univers 45 Light" w:hAnsi="Univers 45 Light"/>
                <w:b/>
                <w:bCs/>
                <w:color w:val="FFFFFF"/>
                <w:sz w:val="16"/>
                <w:lang w:eastAsia="en-AU"/>
              </w:rPr>
              <w:t># Records linked to Syst-Gen patient</w:t>
            </w:r>
          </w:p>
        </w:tc>
        <w:tc>
          <w:tcPr>
            <w:tcW w:w="851" w:type="dxa"/>
            <w:tcBorders>
              <w:top w:val="single" w:sz="4" w:space="0" w:color="5B9BD5"/>
              <w:left w:val="single" w:sz="4" w:space="0" w:color="5B9BD5"/>
              <w:bottom w:val="nil"/>
              <w:right w:val="nil"/>
            </w:tcBorders>
            <w:shd w:val="clear" w:color="auto" w:fill="1F497D"/>
            <w:vAlign w:val="bottom"/>
            <w:hideMark/>
          </w:tcPr>
          <w:p w14:paraId="6CE3F49D" w14:textId="77777777" w:rsidR="00F966F7" w:rsidRPr="00A01532" w:rsidRDefault="00F966F7" w:rsidP="00F966F7">
            <w:pPr>
              <w:spacing w:line="240" w:lineRule="auto"/>
              <w:jc w:val="center"/>
              <w:rPr>
                <w:rFonts w:ascii="Univers 45 Light" w:hAnsi="Univers 45 Light"/>
                <w:b/>
                <w:bCs/>
                <w:color w:val="FFFFFF"/>
                <w:sz w:val="16"/>
                <w:lang w:eastAsia="en-AU"/>
              </w:rPr>
            </w:pPr>
            <w:r w:rsidRPr="00A01532">
              <w:rPr>
                <w:rFonts w:ascii="Univers 45 Light" w:hAnsi="Univers 45 Light"/>
                <w:b/>
                <w:bCs/>
                <w:color w:val="FFFFFF"/>
                <w:sz w:val="16"/>
                <w:lang w:eastAsia="en-AU"/>
              </w:rPr>
              <w:t># Records linked to Other</w:t>
            </w:r>
          </w:p>
        </w:tc>
        <w:tc>
          <w:tcPr>
            <w:tcW w:w="992" w:type="dxa"/>
            <w:tcBorders>
              <w:top w:val="single" w:sz="4" w:space="0" w:color="5B9BD5"/>
              <w:left w:val="single" w:sz="4" w:space="0" w:color="5B9BD5"/>
              <w:bottom w:val="nil"/>
              <w:right w:val="single" w:sz="4" w:space="0" w:color="5B9BD5"/>
            </w:tcBorders>
            <w:shd w:val="clear" w:color="auto" w:fill="1F497D"/>
            <w:vAlign w:val="bottom"/>
            <w:hideMark/>
          </w:tcPr>
          <w:p w14:paraId="002C1B22" w14:textId="77777777" w:rsidR="00F966F7" w:rsidRPr="00A01532" w:rsidRDefault="00F966F7" w:rsidP="00F966F7">
            <w:pPr>
              <w:spacing w:line="240" w:lineRule="auto"/>
              <w:jc w:val="center"/>
              <w:rPr>
                <w:rFonts w:ascii="Univers 45 Light" w:hAnsi="Univers 45 Light"/>
                <w:b/>
                <w:bCs/>
                <w:color w:val="FFFFFF"/>
                <w:sz w:val="16"/>
                <w:lang w:eastAsia="en-AU"/>
              </w:rPr>
            </w:pPr>
            <w:r w:rsidRPr="00A01532">
              <w:rPr>
                <w:rFonts w:ascii="Univers 45 Light" w:hAnsi="Univers 45 Light"/>
                <w:b/>
                <w:bCs/>
                <w:color w:val="FFFFFF"/>
                <w:sz w:val="16"/>
                <w:lang w:eastAsia="en-AU"/>
              </w:rPr>
              <w:t>Total Linking Process</w:t>
            </w:r>
          </w:p>
        </w:tc>
        <w:tc>
          <w:tcPr>
            <w:tcW w:w="851" w:type="dxa"/>
            <w:tcBorders>
              <w:top w:val="single" w:sz="4" w:space="0" w:color="5B9BD5"/>
              <w:left w:val="nil"/>
              <w:bottom w:val="nil"/>
              <w:right w:val="single" w:sz="4" w:space="0" w:color="5B9BD5"/>
            </w:tcBorders>
            <w:shd w:val="clear" w:color="auto" w:fill="1F497D"/>
            <w:vAlign w:val="bottom"/>
            <w:hideMark/>
          </w:tcPr>
          <w:p w14:paraId="371990A3" w14:textId="77777777" w:rsidR="00F966F7" w:rsidRPr="00A01532" w:rsidRDefault="00F966F7" w:rsidP="00F966F7">
            <w:pPr>
              <w:spacing w:line="240" w:lineRule="auto"/>
              <w:jc w:val="center"/>
              <w:rPr>
                <w:rFonts w:ascii="Univers 45 Light" w:hAnsi="Univers 45 Light"/>
                <w:b/>
                <w:bCs/>
                <w:color w:val="FFFFFF"/>
                <w:sz w:val="16"/>
                <w:lang w:eastAsia="en-AU"/>
              </w:rPr>
            </w:pPr>
            <w:r w:rsidRPr="00A01532">
              <w:rPr>
                <w:rFonts w:ascii="Univers 45 Light" w:hAnsi="Univers 45 Light"/>
                <w:b/>
                <w:bCs/>
                <w:color w:val="FFFFFF"/>
                <w:sz w:val="16"/>
                <w:lang w:eastAsia="en-AU"/>
              </w:rPr>
              <w:t># Unlinked records</w:t>
            </w:r>
          </w:p>
        </w:tc>
        <w:tc>
          <w:tcPr>
            <w:tcW w:w="992" w:type="dxa"/>
            <w:tcBorders>
              <w:top w:val="single" w:sz="4" w:space="0" w:color="5B9BD5"/>
              <w:left w:val="nil"/>
              <w:bottom w:val="nil"/>
              <w:right w:val="single" w:sz="4" w:space="0" w:color="5B9BD5"/>
            </w:tcBorders>
            <w:shd w:val="clear" w:color="auto" w:fill="1F497D"/>
            <w:vAlign w:val="bottom"/>
          </w:tcPr>
          <w:p w14:paraId="6ACE9A46" w14:textId="77777777" w:rsidR="00F966F7" w:rsidRPr="00A01532" w:rsidRDefault="00F966F7" w:rsidP="00F966F7">
            <w:pPr>
              <w:spacing w:line="240" w:lineRule="auto"/>
              <w:jc w:val="center"/>
              <w:rPr>
                <w:rFonts w:ascii="Univers 45 Light" w:hAnsi="Univers 45 Light"/>
                <w:b/>
                <w:bCs/>
                <w:color w:val="FFFFFF"/>
                <w:sz w:val="16"/>
                <w:lang w:eastAsia="en-AU"/>
              </w:rPr>
            </w:pPr>
            <w:r w:rsidRPr="00A01532">
              <w:rPr>
                <w:rFonts w:ascii="Univers 45 Light" w:hAnsi="Univers 45 Light"/>
                <w:b/>
                <w:bCs/>
                <w:color w:val="FFFFFF"/>
                <w:sz w:val="16"/>
                <w:lang w:eastAsia="en-AU"/>
              </w:rPr>
              <w:t>% Linked</w:t>
            </w:r>
          </w:p>
        </w:tc>
        <w:tc>
          <w:tcPr>
            <w:tcW w:w="850" w:type="dxa"/>
            <w:tcBorders>
              <w:top w:val="single" w:sz="4" w:space="0" w:color="5B9BD5"/>
              <w:left w:val="single" w:sz="4" w:space="0" w:color="5B9BD5"/>
              <w:bottom w:val="nil"/>
              <w:right w:val="single" w:sz="4" w:space="0" w:color="5B9BD5"/>
            </w:tcBorders>
            <w:shd w:val="clear" w:color="auto" w:fill="1F497D"/>
            <w:vAlign w:val="bottom"/>
            <w:hideMark/>
          </w:tcPr>
          <w:p w14:paraId="13016E96" w14:textId="77777777" w:rsidR="00F966F7" w:rsidRPr="00A01532" w:rsidRDefault="00F966F7" w:rsidP="00F966F7">
            <w:pPr>
              <w:spacing w:line="240" w:lineRule="auto"/>
              <w:jc w:val="center"/>
              <w:rPr>
                <w:rFonts w:ascii="Univers 45 Light" w:hAnsi="Univers 45 Light"/>
                <w:b/>
                <w:bCs/>
                <w:color w:val="FFFFFF"/>
                <w:sz w:val="16"/>
                <w:lang w:eastAsia="en-AU"/>
              </w:rPr>
            </w:pPr>
            <w:r>
              <w:rPr>
                <w:rFonts w:ascii="Univers 45 Light" w:hAnsi="Univers 45 Light"/>
                <w:b/>
                <w:bCs/>
                <w:color w:val="FFFFFF"/>
                <w:sz w:val="16"/>
                <w:lang w:eastAsia="en-AU"/>
              </w:rPr>
              <w:t>% to Syst-Gen patient</w:t>
            </w:r>
          </w:p>
        </w:tc>
      </w:tr>
      <w:tr w:rsidR="00F966F7" w:rsidRPr="0035558F" w14:paraId="040D3529" w14:textId="77777777" w:rsidTr="00F966F7">
        <w:trPr>
          <w:trHeight w:val="290"/>
        </w:trPr>
        <w:tc>
          <w:tcPr>
            <w:tcW w:w="2405" w:type="dxa"/>
            <w:tcBorders>
              <w:top w:val="nil"/>
              <w:left w:val="single" w:sz="4" w:space="0" w:color="5B9BD5"/>
              <w:bottom w:val="nil"/>
              <w:right w:val="nil"/>
            </w:tcBorders>
            <w:shd w:val="clear" w:color="auto" w:fill="FFFFFF"/>
            <w:noWrap/>
            <w:vAlign w:val="bottom"/>
            <w:hideMark/>
          </w:tcPr>
          <w:p w14:paraId="3D66E279" w14:textId="77777777" w:rsidR="00F966F7" w:rsidRPr="002B5F3F" w:rsidRDefault="00F966F7" w:rsidP="00F966F7">
            <w:pPr>
              <w:spacing w:line="240" w:lineRule="auto"/>
              <w:rPr>
                <w:rFonts w:ascii="Univers 45 Light" w:hAnsi="Univers 45 Light"/>
                <w:color w:val="000000"/>
                <w:sz w:val="18"/>
                <w:lang w:eastAsia="en-AU"/>
              </w:rPr>
            </w:pPr>
            <w:r w:rsidRPr="002B5F3F">
              <w:rPr>
                <w:rFonts w:ascii="Univers 45 Light" w:hAnsi="Univers 45 Light"/>
                <w:color w:val="000000"/>
                <w:sz w:val="18"/>
              </w:rPr>
              <w:t xml:space="preserve"> SAH Coding Diagnosis IP </w:t>
            </w:r>
          </w:p>
        </w:tc>
        <w:tc>
          <w:tcPr>
            <w:tcW w:w="992" w:type="dxa"/>
            <w:tcBorders>
              <w:top w:val="nil"/>
              <w:left w:val="single" w:sz="4" w:space="0" w:color="5B9BD5"/>
              <w:bottom w:val="nil"/>
              <w:right w:val="single" w:sz="4" w:space="0" w:color="5B9BD5"/>
            </w:tcBorders>
            <w:shd w:val="clear" w:color="auto" w:fill="FFFFFF"/>
            <w:noWrap/>
            <w:vAlign w:val="center"/>
            <w:hideMark/>
          </w:tcPr>
          <w:p w14:paraId="2F0B00D1"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101,023 </w:t>
            </w:r>
          </w:p>
        </w:tc>
        <w:tc>
          <w:tcPr>
            <w:tcW w:w="993" w:type="dxa"/>
            <w:tcBorders>
              <w:top w:val="nil"/>
              <w:left w:val="nil"/>
              <w:bottom w:val="nil"/>
              <w:right w:val="single" w:sz="4" w:space="0" w:color="5B9BD5"/>
            </w:tcBorders>
            <w:shd w:val="clear" w:color="auto" w:fill="FFFFFF"/>
            <w:noWrap/>
            <w:vAlign w:val="center"/>
            <w:hideMark/>
          </w:tcPr>
          <w:p w14:paraId="542B28FE"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101,023 </w:t>
            </w:r>
          </w:p>
        </w:tc>
        <w:tc>
          <w:tcPr>
            <w:tcW w:w="992" w:type="dxa"/>
            <w:tcBorders>
              <w:top w:val="nil"/>
              <w:left w:val="nil"/>
              <w:bottom w:val="nil"/>
              <w:right w:val="single" w:sz="4" w:space="0" w:color="5B9BD5"/>
            </w:tcBorders>
            <w:shd w:val="clear" w:color="auto" w:fill="DDEBF7"/>
            <w:noWrap/>
            <w:vAlign w:val="center"/>
            <w:hideMark/>
          </w:tcPr>
          <w:p w14:paraId="16D074AA"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1134" w:type="dxa"/>
            <w:tcBorders>
              <w:top w:val="nil"/>
              <w:left w:val="nil"/>
              <w:bottom w:val="nil"/>
              <w:right w:val="single" w:sz="4" w:space="0" w:color="5B9BD5"/>
            </w:tcBorders>
            <w:shd w:val="clear" w:color="auto" w:fill="FFFFFF"/>
            <w:noWrap/>
            <w:vAlign w:val="center"/>
            <w:hideMark/>
          </w:tcPr>
          <w:p w14:paraId="56184FCF"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101,023 </w:t>
            </w:r>
          </w:p>
        </w:tc>
        <w:tc>
          <w:tcPr>
            <w:tcW w:w="1134" w:type="dxa"/>
            <w:tcBorders>
              <w:top w:val="nil"/>
              <w:left w:val="nil"/>
              <w:bottom w:val="nil"/>
              <w:right w:val="single" w:sz="4" w:space="0" w:color="5B9BD5"/>
            </w:tcBorders>
            <w:shd w:val="clear" w:color="auto" w:fill="FFFFFF"/>
            <w:noWrap/>
            <w:vAlign w:val="center"/>
            <w:hideMark/>
          </w:tcPr>
          <w:p w14:paraId="7DBA9EEC"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nil"/>
              <w:bottom w:val="nil"/>
              <w:right w:val="single" w:sz="4" w:space="0" w:color="5B9BD5"/>
            </w:tcBorders>
            <w:shd w:val="clear" w:color="auto" w:fill="FFFFFF"/>
            <w:noWrap/>
            <w:vAlign w:val="center"/>
            <w:hideMark/>
          </w:tcPr>
          <w:p w14:paraId="7B6FC50F"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nil"/>
              <w:bottom w:val="nil"/>
              <w:right w:val="single" w:sz="4" w:space="0" w:color="5B9BD5"/>
            </w:tcBorders>
            <w:shd w:val="clear" w:color="auto" w:fill="FFFFFF"/>
            <w:vAlign w:val="center"/>
          </w:tcPr>
          <w:p w14:paraId="09E7BE13" w14:textId="77777777" w:rsidR="00F966F7" w:rsidRPr="002B5F3F" w:rsidRDefault="00F966F7" w:rsidP="00F966F7">
            <w:pPr>
              <w:spacing w:line="240" w:lineRule="auto"/>
              <w:jc w:val="right"/>
              <w:rPr>
                <w:rFonts w:ascii="Univers 45 Light" w:hAnsi="Univers 45 Light"/>
                <w:b/>
                <w:bCs/>
                <w:color w:val="FFFFFF"/>
                <w:sz w:val="18"/>
                <w:szCs w:val="18"/>
                <w:lang w:eastAsia="en-AU"/>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851" w:type="dxa"/>
            <w:tcBorders>
              <w:top w:val="nil"/>
              <w:left w:val="single" w:sz="4" w:space="0" w:color="5B9BD5"/>
              <w:bottom w:val="nil"/>
              <w:right w:val="single" w:sz="4" w:space="0" w:color="5B9BD5"/>
            </w:tcBorders>
            <w:shd w:val="clear" w:color="auto" w:fill="FFFFFF"/>
            <w:noWrap/>
            <w:vAlign w:val="center"/>
          </w:tcPr>
          <w:p w14:paraId="1A73887D"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nil"/>
              <w:bottom w:val="nil"/>
              <w:right w:val="single" w:sz="4" w:space="0" w:color="5B9BD5"/>
            </w:tcBorders>
            <w:shd w:val="clear" w:color="auto" w:fill="DDEBF7"/>
            <w:noWrap/>
            <w:vAlign w:val="center"/>
            <w:hideMark/>
          </w:tcPr>
          <w:p w14:paraId="5D47F5FB"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101,023 </w:t>
            </w:r>
          </w:p>
        </w:tc>
        <w:tc>
          <w:tcPr>
            <w:tcW w:w="851" w:type="dxa"/>
            <w:tcBorders>
              <w:top w:val="nil"/>
              <w:left w:val="nil"/>
              <w:bottom w:val="nil"/>
              <w:right w:val="single" w:sz="4" w:space="0" w:color="5B9BD5"/>
            </w:tcBorders>
            <w:shd w:val="clear" w:color="auto" w:fill="FFFFFF"/>
            <w:noWrap/>
            <w:vAlign w:val="center"/>
          </w:tcPr>
          <w:p w14:paraId="2CB47E78"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nil"/>
              <w:bottom w:val="nil"/>
              <w:right w:val="single" w:sz="4" w:space="0" w:color="5B9BD5"/>
            </w:tcBorders>
            <w:shd w:val="clear" w:color="auto" w:fill="FFFFFF"/>
            <w:vAlign w:val="center"/>
          </w:tcPr>
          <w:p w14:paraId="236484BB"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100.00%</w:t>
            </w:r>
          </w:p>
        </w:tc>
        <w:tc>
          <w:tcPr>
            <w:tcW w:w="850" w:type="dxa"/>
            <w:tcBorders>
              <w:top w:val="nil"/>
              <w:left w:val="single" w:sz="4" w:space="0" w:color="5B9BD5"/>
              <w:bottom w:val="nil"/>
              <w:right w:val="single" w:sz="4" w:space="0" w:color="5B9BD5"/>
            </w:tcBorders>
            <w:shd w:val="clear" w:color="auto" w:fill="FFFFFF"/>
            <w:noWrap/>
            <w:vAlign w:val="center"/>
            <w:hideMark/>
          </w:tcPr>
          <w:p w14:paraId="6244CA2E"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0.00%</w:t>
            </w:r>
          </w:p>
        </w:tc>
      </w:tr>
      <w:tr w:rsidR="00F966F7" w:rsidRPr="0035558F" w14:paraId="1702EA70" w14:textId="77777777" w:rsidTr="00F966F7">
        <w:trPr>
          <w:trHeight w:val="290"/>
        </w:trPr>
        <w:tc>
          <w:tcPr>
            <w:tcW w:w="2405" w:type="dxa"/>
            <w:tcBorders>
              <w:top w:val="nil"/>
              <w:left w:val="single" w:sz="4" w:space="0" w:color="5B9BD5"/>
              <w:bottom w:val="nil"/>
              <w:right w:val="nil"/>
            </w:tcBorders>
            <w:shd w:val="clear" w:color="auto" w:fill="DDEBF7"/>
            <w:noWrap/>
            <w:vAlign w:val="bottom"/>
            <w:hideMark/>
          </w:tcPr>
          <w:p w14:paraId="09BD0F55" w14:textId="77777777" w:rsidR="00F966F7" w:rsidRPr="002B5F3F" w:rsidRDefault="00F966F7" w:rsidP="00F966F7">
            <w:pPr>
              <w:spacing w:line="240" w:lineRule="auto"/>
              <w:rPr>
                <w:rFonts w:ascii="Univers 45 Light" w:hAnsi="Univers 45 Light"/>
                <w:color w:val="000000"/>
                <w:sz w:val="18"/>
                <w:lang w:eastAsia="en-AU"/>
              </w:rPr>
            </w:pPr>
            <w:r w:rsidRPr="002B5F3F">
              <w:rPr>
                <w:rFonts w:ascii="Univers 45 Light" w:hAnsi="Univers 45 Light"/>
                <w:color w:val="000000"/>
                <w:sz w:val="18"/>
              </w:rPr>
              <w:t xml:space="preserve"> SAH Coding Procedure IP </w:t>
            </w:r>
          </w:p>
        </w:tc>
        <w:tc>
          <w:tcPr>
            <w:tcW w:w="992" w:type="dxa"/>
            <w:tcBorders>
              <w:top w:val="nil"/>
              <w:left w:val="single" w:sz="4" w:space="0" w:color="5B9BD5"/>
              <w:bottom w:val="nil"/>
              <w:right w:val="single" w:sz="4" w:space="0" w:color="5B9BD5"/>
            </w:tcBorders>
            <w:shd w:val="clear" w:color="auto" w:fill="DDEBF7"/>
            <w:noWrap/>
            <w:vAlign w:val="center"/>
            <w:hideMark/>
          </w:tcPr>
          <w:p w14:paraId="3501F484"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77,736 </w:t>
            </w:r>
          </w:p>
        </w:tc>
        <w:tc>
          <w:tcPr>
            <w:tcW w:w="993" w:type="dxa"/>
            <w:shd w:val="clear" w:color="auto" w:fill="DDEBF7"/>
            <w:noWrap/>
            <w:vAlign w:val="center"/>
            <w:hideMark/>
          </w:tcPr>
          <w:p w14:paraId="270E2E1E"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77,736 </w:t>
            </w:r>
          </w:p>
        </w:tc>
        <w:tc>
          <w:tcPr>
            <w:tcW w:w="992" w:type="dxa"/>
            <w:tcBorders>
              <w:top w:val="nil"/>
              <w:left w:val="single" w:sz="4" w:space="0" w:color="5B9BD5"/>
              <w:bottom w:val="nil"/>
              <w:right w:val="single" w:sz="4" w:space="0" w:color="5B9BD5"/>
            </w:tcBorders>
            <w:shd w:val="clear" w:color="auto" w:fill="DDEBF7"/>
            <w:noWrap/>
            <w:vAlign w:val="center"/>
            <w:hideMark/>
          </w:tcPr>
          <w:p w14:paraId="660BF748"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1134" w:type="dxa"/>
            <w:shd w:val="clear" w:color="auto" w:fill="DDEBF7"/>
            <w:noWrap/>
            <w:vAlign w:val="center"/>
            <w:hideMark/>
          </w:tcPr>
          <w:p w14:paraId="741A82CF"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77,736 </w:t>
            </w:r>
          </w:p>
        </w:tc>
        <w:tc>
          <w:tcPr>
            <w:tcW w:w="1134" w:type="dxa"/>
            <w:tcBorders>
              <w:top w:val="nil"/>
              <w:left w:val="single" w:sz="4" w:space="0" w:color="5B9BD5"/>
              <w:bottom w:val="nil"/>
              <w:right w:val="single" w:sz="4" w:space="0" w:color="5B9BD5"/>
            </w:tcBorders>
            <w:shd w:val="clear" w:color="auto" w:fill="DDEBF7"/>
            <w:noWrap/>
            <w:vAlign w:val="center"/>
            <w:hideMark/>
          </w:tcPr>
          <w:p w14:paraId="3819307E"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nil"/>
              <w:bottom w:val="nil"/>
              <w:right w:val="single" w:sz="4" w:space="0" w:color="5B9BD5"/>
            </w:tcBorders>
            <w:shd w:val="clear" w:color="auto" w:fill="DDEBF7"/>
            <w:noWrap/>
            <w:vAlign w:val="center"/>
            <w:hideMark/>
          </w:tcPr>
          <w:p w14:paraId="39661DD4"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right w:val="single" w:sz="4" w:space="0" w:color="5B9BD5"/>
            </w:tcBorders>
            <w:shd w:val="clear" w:color="auto" w:fill="DDEBF7"/>
            <w:vAlign w:val="center"/>
          </w:tcPr>
          <w:p w14:paraId="1D930F81" w14:textId="77777777" w:rsidR="00F966F7" w:rsidRPr="002B5F3F" w:rsidRDefault="00F966F7" w:rsidP="00F966F7">
            <w:pPr>
              <w:spacing w:line="240" w:lineRule="auto"/>
              <w:jc w:val="right"/>
              <w:rPr>
                <w:rFonts w:ascii="Univers 45 Light" w:hAnsi="Univers 45 Light"/>
                <w:b/>
                <w:bCs/>
                <w:color w:val="FFFFFF"/>
                <w:sz w:val="18"/>
                <w:szCs w:val="18"/>
                <w:lang w:eastAsia="en-AU"/>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851" w:type="dxa"/>
            <w:tcBorders>
              <w:left w:val="single" w:sz="4" w:space="0" w:color="5B9BD5"/>
            </w:tcBorders>
            <w:shd w:val="clear" w:color="auto" w:fill="DDEBF7"/>
            <w:noWrap/>
            <w:vAlign w:val="center"/>
          </w:tcPr>
          <w:p w14:paraId="2DC69843"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single" w:sz="4" w:space="0" w:color="5B9BD5"/>
              <w:bottom w:val="nil"/>
              <w:right w:val="single" w:sz="4" w:space="0" w:color="5B9BD5"/>
            </w:tcBorders>
            <w:shd w:val="clear" w:color="auto" w:fill="DDEBF7"/>
            <w:noWrap/>
            <w:vAlign w:val="center"/>
            <w:hideMark/>
          </w:tcPr>
          <w:p w14:paraId="36CC185C"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77,736 </w:t>
            </w:r>
          </w:p>
        </w:tc>
        <w:tc>
          <w:tcPr>
            <w:tcW w:w="851" w:type="dxa"/>
            <w:tcBorders>
              <w:top w:val="nil"/>
              <w:left w:val="nil"/>
              <w:bottom w:val="nil"/>
              <w:right w:val="single" w:sz="4" w:space="0" w:color="5B9BD5"/>
            </w:tcBorders>
            <w:shd w:val="clear" w:color="auto" w:fill="DDEBF7"/>
            <w:noWrap/>
            <w:vAlign w:val="center"/>
          </w:tcPr>
          <w:p w14:paraId="4ECF48FA"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nil"/>
              <w:bottom w:val="nil"/>
              <w:right w:val="single" w:sz="4" w:space="0" w:color="5B9BD5"/>
            </w:tcBorders>
            <w:shd w:val="clear" w:color="auto" w:fill="DDEBF7"/>
            <w:vAlign w:val="center"/>
          </w:tcPr>
          <w:p w14:paraId="012F8A92"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100.00%</w:t>
            </w:r>
          </w:p>
        </w:tc>
        <w:tc>
          <w:tcPr>
            <w:tcW w:w="850" w:type="dxa"/>
            <w:tcBorders>
              <w:top w:val="nil"/>
              <w:left w:val="single" w:sz="4" w:space="0" w:color="5B9BD5"/>
              <w:bottom w:val="nil"/>
              <w:right w:val="single" w:sz="4" w:space="0" w:color="5B9BD5"/>
            </w:tcBorders>
            <w:shd w:val="clear" w:color="auto" w:fill="DDEBF7"/>
            <w:noWrap/>
            <w:vAlign w:val="center"/>
            <w:hideMark/>
          </w:tcPr>
          <w:p w14:paraId="17E3BE29" w14:textId="77777777" w:rsidR="00F966F7" w:rsidRPr="002B5F3F" w:rsidRDefault="00F966F7" w:rsidP="00F966F7">
            <w:pPr>
              <w:spacing w:line="240" w:lineRule="auto"/>
              <w:jc w:val="right"/>
              <w:rPr>
                <w:rFonts w:ascii="Univers 45 Light" w:hAnsi="Univers 45 Light"/>
                <w:sz w:val="18"/>
                <w:szCs w:val="18"/>
                <w:lang w:eastAsia="en-AU"/>
              </w:rPr>
            </w:pPr>
            <w:r w:rsidRPr="002B5F3F">
              <w:rPr>
                <w:rFonts w:ascii="Univers 45 Light" w:hAnsi="Univers 45 Light"/>
                <w:sz w:val="18"/>
                <w:szCs w:val="18"/>
              </w:rPr>
              <w:t>0.00%</w:t>
            </w:r>
          </w:p>
        </w:tc>
      </w:tr>
      <w:tr w:rsidR="00F966F7" w:rsidRPr="0035558F" w14:paraId="545E64F7" w14:textId="77777777" w:rsidTr="00F966F7">
        <w:trPr>
          <w:trHeight w:val="290"/>
        </w:trPr>
        <w:tc>
          <w:tcPr>
            <w:tcW w:w="2405" w:type="dxa"/>
            <w:tcBorders>
              <w:top w:val="nil"/>
              <w:left w:val="single" w:sz="4" w:space="0" w:color="5B9BD5"/>
              <w:bottom w:val="nil"/>
              <w:right w:val="nil"/>
            </w:tcBorders>
            <w:shd w:val="clear" w:color="auto" w:fill="FFFFFF"/>
            <w:noWrap/>
            <w:vAlign w:val="bottom"/>
            <w:hideMark/>
          </w:tcPr>
          <w:p w14:paraId="65E88ADD" w14:textId="77777777" w:rsidR="00F966F7" w:rsidRPr="002B5F3F" w:rsidRDefault="00F966F7" w:rsidP="00F966F7">
            <w:pPr>
              <w:spacing w:line="240" w:lineRule="auto"/>
              <w:rPr>
                <w:rFonts w:ascii="Univers 45 Light" w:hAnsi="Univers 45 Light"/>
                <w:color w:val="000000"/>
                <w:sz w:val="18"/>
                <w:lang w:eastAsia="en-AU"/>
              </w:rPr>
            </w:pPr>
            <w:r w:rsidRPr="002B5F3F">
              <w:rPr>
                <w:rFonts w:ascii="Univers 45 Light" w:hAnsi="Univers 45 Light"/>
                <w:color w:val="000000"/>
                <w:sz w:val="18"/>
              </w:rPr>
              <w:t xml:space="preserve"> SAH Coding Diagnosis ED </w:t>
            </w:r>
          </w:p>
        </w:tc>
        <w:tc>
          <w:tcPr>
            <w:tcW w:w="992" w:type="dxa"/>
            <w:tcBorders>
              <w:top w:val="nil"/>
              <w:left w:val="single" w:sz="4" w:space="0" w:color="5B9BD5"/>
              <w:bottom w:val="nil"/>
              <w:right w:val="single" w:sz="4" w:space="0" w:color="5B9BD5"/>
            </w:tcBorders>
            <w:shd w:val="clear" w:color="auto" w:fill="FFFFFF"/>
            <w:noWrap/>
            <w:vAlign w:val="center"/>
            <w:hideMark/>
          </w:tcPr>
          <w:p w14:paraId="25241D03"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61,745 </w:t>
            </w:r>
          </w:p>
        </w:tc>
        <w:tc>
          <w:tcPr>
            <w:tcW w:w="993" w:type="dxa"/>
            <w:shd w:val="clear" w:color="auto" w:fill="FFFFFF"/>
            <w:noWrap/>
            <w:vAlign w:val="center"/>
            <w:hideMark/>
          </w:tcPr>
          <w:p w14:paraId="7579BA47"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61,745 </w:t>
            </w:r>
          </w:p>
        </w:tc>
        <w:tc>
          <w:tcPr>
            <w:tcW w:w="992" w:type="dxa"/>
            <w:tcBorders>
              <w:top w:val="nil"/>
              <w:left w:val="single" w:sz="4" w:space="0" w:color="5B9BD5"/>
              <w:bottom w:val="nil"/>
              <w:right w:val="single" w:sz="4" w:space="0" w:color="5B9BD5"/>
            </w:tcBorders>
            <w:shd w:val="clear" w:color="auto" w:fill="DDEBF7"/>
            <w:noWrap/>
            <w:vAlign w:val="center"/>
            <w:hideMark/>
          </w:tcPr>
          <w:p w14:paraId="59EC2CDA"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1134" w:type="dxa"/>
            <w:shd w:val="clear" w:color="auto" w:fill="FFFFFF"/>
            <w:noWrap/>
            <w:vAlign w:val="center"/>
            <w:hideMark/>
          </w:tcPr>
          <w:p w14:paraId="54819929"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1134" w:type="dxa"/>
            <w:tcBorders>
              <w:top w:val="nil"/>
              <w:left w:val="single" w:sz="4" w:space="0" w:color="5B9BD5"/>
              <w:bottom w:val="nil"/>
              <w:right w:val="single" w:sz="4" w:space="0" w:color="5B9BD5"/>
            </w:tcBorders>
            <w:shd w:val="clear" w:color="auto" w:fill="FFFFFF"/>
            <w:noWrap/>
            <w:vAlign w:val="center"/>
            <w:hideMark/>
          </w:tcPr>
          <w:p w14:paraId="0ADD9E4D"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61,745 </w:t>
            </w:r>
          </w:p>
        </w:tc>
        <w:tc>
          <w:tcPr>
            <w:tcW w:w="992" w:type="dxa"/>
            <w:tcBorders>
              <w:top w:val="nil"/>
              <w:left w:val="nil"/>
              <w:bottom w:val="nil"/>
              <w:right w:val="single" w:sz="4" w:space="0" w:color="5B9BD5"/>
            </w:tcBorders>
            <w:shd w:val="clear" w:color="auto" w:fill="FFFFFF"/>
            <w:noWrap/>
            <w:vAlign w:val="center"/>
            <w:hideMark/>
          </w:tcPr>
          <w:p w14:paraId="730EB2BB"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right w:val="single" w:sz="4" w:space="0" w:color="5B9BD5"/>
            </w:tcBorders>
            <w:shd w:val="clear" w:color="auto" w:fill="FFFFFF"/>
            <w:vAlign w:val="center"/>
          </w:tcPr>
          <w:p w14:paraId="15EBAA12" w14:textId="77777777" w:rsidR="00F966F7" w:rsidRPr="002B5F3F" w:rsidRDefault="00F966F7" w:rsidP="00F966F7">
            <w:pPr>
              <w:spacing w:line="240" w:lineRule="auto"/>
              <w:jc w:val="right"/>
              <w:rPr>
                <w:rFonts w:ascii="Univers 45 Light" w:hAnsi="Univers 45 Light"/>
                <w:b/>
                <w:bCs/>
                <w:color w:val="FFFFFF"/>
                <w:sz w:val="18"/>
                <w:szCs w:val="18"/>
                <w:lang w:eastAsia="en-AU"/>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851" w:type="dxa"/>
            <w:tcBorders>
              <w:left w:val="single" w:sz="4" w:space="0" w:color="5B9BD5"/>
            </w:tcBorders>
            <w:shd w:val="clear" w:color="auto" w:fill="FFFFFF"/>
            <w:noWrap/>
            <w:vAlign w:val="center"/>
          </w:tcPr>
          <w:p w14:paraId="0CE82B04"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single" w:sz="4" w:space="0" w:color="5B9BD5"/>
              <w:bottom w:val="nil"/>
              <w:right w:val="single" w:sz="4" w:space="0" w:color="5B9BD5"/>
            </w:tcBorders>
            <w:shd w:val="clear" w:color="auto" w:fill="DDEBF7"/>
            <w:noWrap/>
            <w:vAlign w:val="center"/>
            <w:hideMark/>
          </w:tcPr>
          <w:p w14:paraId="41C6EDF4"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61,745 </w:t>
            </w:r>
          </w:p>
        </w:tc>
        <w:tc>
          <w:tcPr>
            <w:tcW w:w="851" w:type="dxa"/>
            <w:tcBorders>
              <w:top w:val="nil"/>
              <w:left w:val="nil"/>
              <w:bottom w:val="nil"/>
              <w:right w:val="single" w:sz="4" w:space="0" w:color="5B9BD5"/>
            </w:tcBorders>
            <w:shd w:val="clear" w:color="auto" w:fill="FFFFFF"/>
            <w:noWrap/>
            <w:vAlign w:val="center"/>
          </w:tcPr>
          <w:p w14:paraId="07A377A5"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nil"/>
              <w:bottom w:val="nil"/>
              <w:right w:val="single" w:sz="4" w:space="0" w:color="5B9BD5"/>
            </w:tcBorders>
            <w:shd w:val="clear" w:color="auto" w:fill="FFFFFF"/>
            <w:vAlign w:val="center"/>
          </w:tcPr>
          <w:p w14:paraId="2531ABCA"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100.00%</w:t>
            </w:r>
          </w:p>
        </w:tc>
        <w:tc>
          <w:tcPr>
            <w:tcW w:w="850" w:type="dxa"/>
            <w:tcBorders>
              <w:top w:val="nil"/>
              <w:left w:val="single" w:sz="4" w:space="0" w:color="5B9BD5"/>
              <w:bottom w:val="nil"/>
              <w:right w:val="single" w:sz="4" w:space="0" w:color="5B9BD5"/>
            </w:tcBorders>
            <w:shd w:val="clear" w:color="auto" w:fill="FFFFFF"/>
            <w:noWrap/>
            <w:vAlign w:val="center"/>
            <w:hideMark/>
          </w:tcPr>
          <w:p w14:paraId="7D983CB8"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0.00%</w:t>
            </w:r>
          </w:p>
        </w:tc>
      </w:tr>
      <w:tr w:rsidR="00F966F7" w:rsidRPr="0035558F" w14:paraId="2EC0D074" w14:textId="77777777" w:rsidTr="00F966F7">
        <w:trPr>
          <w:trHeight w:val="290"/>
        </w:trPr>
        <w:tc>
          <w:tcPr>
            <w:tcW w:w="2405" w:type="dxa"/>
            <w:tcBorders>
              <w:top w:val="nil"/>
              <w:left w:val="single" w:sz="4" w:space="0" w:color="5B9BD5"/>
              <w:bottom w:val="nil"/>
              <w:right w:val="nil"/>
            </w:tcBorders>
            <w:shd w:val="clear" w:color="auto" w:fill="DDEBF7"/>
            <w:noWrap/>
            <w:vAlign w:val="bottom"/>
            <w:hideMark/>
          </w:tcPr>
          <w:p w14:paraId="445436F7" w14:textId="77777777" w:rsidR="00F966F7" w:rsidRPr="002B5F3F" w:rsidRDefault="00F966F7" w:rsidP="00F966F7">
            <w:pPr>
              <w:spacing w:line="240" w:lineRule="auto"/>
              <w:rPr>
                <w:rFonts w:ascii="Univers 45 Light" w:hAnsi="Univers 45 Light"/>
                <w:color w:val="000000"/>
                <w:sz w:val="18"/>
                <w:lang w:eastAsia="en-AU"/>
              </w:rPr>
            </w:pPr>
            <w:r w:rsidRPr="002B5F3F">
              <w:rPr>
                <w:rFonts w:ascii="Univers 45 Light" w:hAnsi="Univers 45 Light"/>
                <w:color w:val="000000"/>
                <w:sz w:val="18"/>
              </w:rPr>
              <w:t xml:space="preserve"> SAH ED Medical </w:t>
            </w:r>
          </w:p>
        </w:tc>
        <w:tc>
          <w:tcPr>
            <w:tcW w:w="992" w:type="dxa"/>
            <w:tcBorders>
              <w:top w:val="nil"/>
              <w:left w:val="single" w:sz="4" w:space="0" w:color="5B9BD5"/>
              <w:bottom w:val="nil"/>
              <w:right w:val="single" w:sz="4" w:space="0" w:color="5B9BD5"/>
            </w:tcBorders>
            <w:shd w:val="clear" w:color="auto" w:fill="DDEBF7"/>
            <w:noWrap/>
            <w:vAlign w:val="center"/>
            <w:hideMark/>
          </w:tcPr>
          <w:p w14:paraId="6DCD7666"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43,907 </w:t>
            </w:r>
          </w:p>
        </w:tc>
        <w:tc>
          <w:tcPr>
            <w:tcW w:w="993" w:type="dxa"/>
            <w:shd w:val="clear" w:color="auto" w:fill="DDEBF7"/>
            <w:noWrap/>
            <w:vAlign w:val="center"/>
            <w:hideMark/>
          </w:tcPr>
          <w:p w14:paraId="7E440AA2"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43,907 </w:t>
            </w:r>
          </w:p>
        </w:tc>
        <w:tc>
          <w:tcPr>
            <w:tcW w:w="992" w:type="dxa"/>
            <w:tcBorders>
              <w:top w:val="nil"/>
              <w:left w:val="single" w:sz="4" w:space="0" w:color="5B9BD5"/>
              <w:bottom w:val="nil"/>
              <w:right w:val="single" w:sz="4" w:space="0" w:color="5B9BD5"/>
            </w:tcBorders>
            <w:shd w:val="clear" w:color="auto" w:fill="DDEBF7"/>
            <w:noWrap/>
            <w:vAlign w:val="center"/>
            <w:hideMark/>
          </w:tcPr>
          <w:p w14:paraId="1358D221"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1134" w:type="dxa"/>
            <w:shd w:val="clear" w:color="auto" w:fill="DDEBF7"/>
            <w:noWrap/>
            <w:vAlign w:val="center"/>
            <w:hideMark/>
          </w:tcPr>
          <w:p w14:paraId="5181F768"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1134" w:type="dxa"/>
            <w:tcBorders>
              <w:top w:val="nil"/>
              <w:left w:val="single" w:sz="4" w:space="0" w:color="5B9BD5"/>
              <w:bottom w:val="nil"/>
              <w:right w:val="single" w:sz="4" w:space="0" w:color="5B9BD5"/>
            </w:tcBorders>
            <w:shd w:val="clear" w:color="auto" w:fill="DDEBF7"/>
            <w:noWrap/>
            <w:vAlign w:val="center"/>
            <w:hideMark/>
          </w:tcPr>
          <w:p w14:paraId="01FD2C33"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43,907 </w:t>
            </w:r>
          </w:p>
        </w:tc>
        <w:tc>
          <w:tcPr>
            <w:tcW w:w="992" w:type="dxa"/>
            <w:tcBorders>
              <w:top w:val="nil"/>
              <w:left w:val="nil"/>
              <w:bottom w:val="nil"/>
              <w:right w:val="single" w:sz="4" w:space="0" w:color="5B9BD5"/>
            </w:tcBorders>
            <w:shd w:val="clear" w:color="auto" w:fill="DDEBF7"/>
            <w:noWrap/>
            <w:vAlign w:val="center"/>
            <w:hideMark/>
          </w:tcPr>
          <w:p w14:paraId="689544B7"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right w:val="single" w:sz="4" w:space="0" w:color="5B9BD5"/>
            </w:tcBorders>
            <w:shd w:val="clear" w:color="auto" w:fill="DDEBF7"/>
            <w:vAlign w:val="center"/>
          </w:tcPr>
          <w:p w14:paraId="417A166C" w14:textId="77777777" w:rsidR="00F966F7" w:rsidRPr="002B5F3F" w:rsidRDefault="00F966F7" w:rsidP="00F966F7">
            <w:pPr>
              <w:spacing w:line="240" w:lineRule="auto"/>
              <w:jc w:val="right"/>
              <w:rPr>
                <w:rFonts w:ascii="Univers 45 Light" w:hAnsi="Univers 45 Light"/>
                <w:b/>
                <w:bCs/>
                <w:color w:val="FFFFFF"/>
                <w:sz w:val="18"/>
                <w:szCs w:val="18"/>
                <w:lang w:eastAsia="en-AU"/>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851" w:type="dxa"/>
            <w:tcBorders>
              <w:left w:val="single" w:sz="4" w:space="0" w:color="5B9BD5"/>
            </w:tcBorders>
            <w:shd w:val="clear" w:color="auto" w:fill="DDEBF7"/>
            <w:noWrap/>
            <w:vAlign w:val="center"/>
          </w:tcPr>
          <w:p w14:paraId="03BAF3F8"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single" w:sz="4" w:space="0" w:color="5B9BD5"/>
              <w:bottom w:val="nil"/>
              <w:right w:val="single" w:sz="4" w:space="0" w:color="5B9BD5"/>
            </w:tcBorders>
            <w:shd w:val="clear" w:color="auto" w:fill="DDEBF7"/>
            <w:noWrap/>
            <w:vAlign w:val="center"/>
            <w:hideMark/>
          </w:tcPr>
          <w:p w14:paraId="362E368E"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43,907 </w:t>
            </w:r>
          </w:p>
        </w:tc>
        <w:tc>
          <w:tcPr>
            <w:tcW w:w="851" w:type="dxa"/>
            <w:tcBorders>
              <w:top w:val="nil"/>
              <w:left w:val="nil"/>
              <w:bottom w:val="nil"/>
              <w:right w:val="single" w:sz="4" w:space="0" w:color="5B9BD5"/>
            </w:tcBorders>
            <w:shd w:val="clear" w:color="auto" w:fill="DDEBF7"/>
            <w:noWrap/>
            <w:vAlign w:val="center"/>
          </w:tcPr>
          <w:p w14:paraId="25EFA7AD"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nil"/>
              <w:bottom w:val="nil"/>
              <w:right w:val="single" w:sz="4" w:space="0" w:color="5B9BD5"/>
            </w:tcBorders>
            <w:shd w:val="clear" w:color="auto" w:fill="DDEBF7"/>
            <w:vAlign w:val="center"/>
          </w:tcPr>
          <w:p w14:paraId="76005343"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100.00%</w:t>
            </w:r>
          </w:p>
        </w:tc>
        <w:tc>
          <w:tcPr>
            <w:tcW w:w="850" w:type="dxa"/>
            <w:tcBorders>
              <w:top w:val="nil"/>
              <w:left w:val="single" w:sz="4" w:space="0" w:color="5B9BD5"/>
              <w:bottom w:val="nil"/>
              <w:right w:val="single" w:sz="4" w:space="0" w:color="5B9BD5"/>
            </w:tcBorders>
            <w:shd w:val="clear" w:color="auto" w:fill="DDEBF7"/>
            <w:noWrap/>
            <w:vAlign w:val="center"/>
            <w:hideMark/>
          </w:tcPr>
          <w:p w14:paraId="0587331F" w14:textId="77777777" w:rsidR="00F966F7" w:rsidRPr="002B5F3F" w:rsidRDefault="00F966F7" w:rsidP="00F966F7">
            <w:pPr>
              <w:spacing w:line="240" w:lineRule="auto"/>
              <w:jc w:val="right"/>
              <w:rPr>
                <w:rFonts w:ascii="Univers 45 Light" w:hAnsi="Univers 45 Light"/>
                <w:sz w:val="18"/>
                <w:szCs w:val="18"/>
                <w:lang w:eastAsia="en-AU"/>
              </w:rPr>
            </w:pPr>
            <w:r w:rsidRPr="002B5F3F">
              <w:rPr>
                <w:rFonts w:ascii="Univers 45 Light" w:hAnsi="Univers 45 Light"/>
                <w:sz w:val="18"/>
                <w:szCs w:val="18"/>
              </w:rPr>
              <w:t>0.00%</w:t>
            </w:r>
          </w:p>
        </w:tc>
      </w:tr>
      <w:tr w:rsidR="00F966F7" w:rsidRPr="0035558F" w14:paraId="7471A39B" w14:textId="77777777" w:rsidTr="00F966F7">
        <w:trPr>
          <w:trHeight w:val="290"/>
        </w:trPr>
        <w:tc>
          <w:tcPr>
            <w:tcW w:w="2405" w:type="dxa"/>
            <w:tcBorders>
              <w:top w:val="nil"/>
              <w:left w:val="single" w:sz="4" w:space="0" w:color="5B9BD5"/>
              <w:bottom w:val="nil"/>
              <w:right w:val="nil"/>
            </w:tcBorders>
            <w:shd w:val="clear" w:color="auto" w:fill="FFFFFF"/>
            <w:noWrap/>
            <w:vAlign w:val="bottom"/>
            <w:hideMark/>
          </w:tcPr>
          <w:p w14:paraId="3609C1B7" w14:textId="77777777" w:rsidR="00F966F7" w:rsidRPr="002B5F3F" w:rsidRDefault="00F966F7" w:rsidP="00F966F7">
            <w:pPr>
              <w:spacing w:line="240" w:lineRule="auto"/>
              <w:rPr>
                <w:rFonts w:ascii="Univers 45 Light" w:hAnsi="Univers 45 Light"/>
                <w:color w:val="000000"/>
                <w:sz w:val="18"/>
                <w:lang w:eastAsia="en-AU"/>
              </w:rPr>
            </w:pPr>
            <w:r w:rsidRPr="002B5F3F">
              <w:rPr>
                <w:rFonts w:ascii="Univers 45 Light" w:hAnsi="Univers 45 Light"/>
                <w:color w:val="000000"/>
                <w:sz w:val="18"/>
              </w:rPr>
              <w:t xml:space="preserve"> SAH ED Nursing </w:t>
            </w:r>
          </w:p>
        </w:tc>
        <w:tc>
          <w:tcPr>
            <w:tcW w:w="992" w:type="dxa"/>
            <w:tcBorders>
              <w:top w:val="nil"/>
              <w:left w:val="single" w:sz="4" w:space="0" w:color="5B9BD5"/>
              <w:bottom w:val="nil"/>
              <w:right w:val="single" w:sz="4" w:space="0" w:color="5B9BD5"/>
            </w:tcBorders>
            <w:shd w:val="clear" w:color="auto" w:fill="FFFFFF"/>
            <w:noWrap/>
            <w:vAlign w:val="center"/>
            <w:hideMark/>
          </w:tcPr>
          <w:p w14:paraId="2F595F93"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61,747 </w:t>
            </w:r>
          </w:p>
        </w:tc>
        <w:tc>
          <w:tcPr>
            <w:tcW w:w="993" w:type="dxa"/>
            <w:shd w:val="clear" w:color="auto" w:fill="FFFFFF"/>
            <w:noWrap/>
            <w:vAlign w:val="center"/>
            <w:hideMark/>
          </w:tcPr>
          <w:p w14:paraId="12B458EE"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61,747 </w:t>
            </w:r>
          </w:p>
        </w:tc>
        <w:tc>
          <w:tcPr>
            <w:tcW w:w="992" w:type="dxa"/>
            <w:tcBorders>
              <w:top w:val="nil"/>
              <w:left w:val="single" w:sz="4" w:space="0" w:color="5B9BD5"/>
              <w:bottom w:val="nil"/>
              <w:right w:val="single" w:sz="4" w:space="0" w:color="5B9BD5"/>
            </w:tcBorders>
            <w:shd w:val="clear" w:color="auto" w:fill="DDEBF7"/>
            <w:noWrap/>
            <w:vAlign w:val="center"/>
            <w:hideMark/>
          </w:tcPr>
          <w:p w14:paraId="2BC463BA"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1134" w:type="dxa"/>
            <w:shd w:val="clear" w:color="auto" w:fill="FFFFFF"/>
            <w:noWrap/>
            <w:vAlign w:val="center"/>
            <w:hideMark/>
          </w:tcPr>
          <w:p w14:paraId="28329211"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1134" w:type="dxa"/>
            <w:tcBorders>
              <w:top w:val="nil"/>
              <w:left w:val="single" w:sz="4" w:space="0" w:color="5B9BD5"/>
              <w:bottom w:val="nil"/>
              <w:right w:val="single" w:sz="4" w:space="0" w:color="5B9BD5"/>
            </w:tcBorders>
            <w:shd w:val="clear" w:color="auto" w:fill="FFFFFF"/>
            <w:noWrap/>
            <w:vAlign w:val="center"/>
            <w:hideMark/>
          </w:tcPr>
          <w:p w14:paraId="371A5232"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61,747 </w:t>
            </w:r>
          </w:p>
        </w:tc>
        <w:tc>
          <w:tcPr>
            <w:tcW w:w="992" w:type="dxa"/>
            <w:tcBorders>
              <w:top w:val="nil"/>
              <w:left w:val="nil"/>
              <w:bottom w:val="nil"/>
              <w:right w:val="single" w:sz="4" w:space="0" w:color="5B9BD5"/>
            </w:tcBorders>
            <w:shd w:val="clear" w:color="auto" w:fill="FFFFFF"/>
            <w:noWrap/>
            <w:vAlign w:val="center"/>
            <w:hideMark/>
          </w:tcPr>
          <w:p w14:paraId="07D00E9A"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right w:val="single" w:sz="4" w:space="0" w:color="5B9BD5"/>
            </w:tcBorders>
            <w:shd w:val="clear" w:color="auto" w:fill="FFFFFF"/>
            <w:vAlign w:val="center"/>
          </w:tcPr>
          <w:p w14:paraId="53CCD388" w14:textId="77777777" w:rsidR="00F966F7" w:rsidRPr="002B5F3F" w:rsidRDefault="00F966F7" w:rsidP="00F966F7">
            <w:pPr>
              <w:spacing w:line="240" w:lineRule="auto"/>
              <w:jc w:val="right"/>
              <w:rPr>
                <w:rFonts w:ascii="Univers 45 Light" w:hAnsi="Univers 45 Light"/>
                <w:b/>
                <w:bCs/>
                <w:color w:val="FFFFFF"/>
                <w:sz w:val="18"/>
                <w:szCs w:val="18"/>
                <w:lang w:eastAsia="en-AU"/>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851" w:type="dxa"/>
            <w:tcBorders>
              <w:left w:val="single" w:sz="4" w:space="0" w:color="5B9BD5"/>
            </w:tcBorders>
            <w:shd w:val="clear" w:color="auto" w:fill="FFFFFF"/>
            <w:noWrap/>
            <w:vAlign w:val="center"/>
          </w:tcPr>
          <w:p w14:paraId="73DBDAF9"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single" w:sz="4" w:space="0" w:color="5B9BD5"/>
              <w:bottom w:val="nil"/>
              <w:right w:val="single" w:sz="4" w:space="0" w:color="5B9BD5"/>
            </w:tcBorders>
            <w:shd w:val="clear" w:color="auto" w:fill="DDEBF7"/>
            <w:noWrap/>
            <w:vAlign w:val="center"/>
            <w:hideMark/>
          </w:tcPr>
          <w:p w14:paraId="546C891A"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61,747 </w:t>
            </w:r>
          </w:p>
        </w:tc>
        <w:tc>
          <w:tcPr>
            <w:tcW w:w="851" w:type="dxa"/>
            <w:tcBorders>
              <w:top w:val="nil"/>
              <w:left w:val="nil"/>
              <w:bottom w:val="nil"/>
              <w:right w:val="single" w:sz="4" w:space="0" w:color="5B9BD5"/>
            </w:tcBorders>
            <w:shd w:val="clear" w:color="auto" w:fill="FFFFFF"/>
            <w:noWrap/>
            <w:vAlign w:val="center"/>
          </w:tcPr>
          <w:p w14:paraId="62D49404"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nil"/>
              <w:bottom w:val="nil"/>
              <w:right w:val="single" w:sz="4" w:space="0" w:color="5B9BD5"/>
            </w:tcBorders>
            <w:shd w:val="clear" w:color="auto" w:fill="FFFFFF"/>
            <w:vAlign w:val="center"/>
          </w:tcPr>
          <w:p w14:paraId="103F5B09"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100.00%</w:t>
            </w:r>
          </w:p>
        </w:tc>
        <w:tc>
          <w:tcPr>
            <w:tcW w:w="850" w:type="dxa"/>
            <w:tcBorders>
              <w:top w:val="nil"/>
              <w:left w:val="single" w:sz="4" w:space="0" w:color="5B9BD5"/>
              <w:bottom w:val="nil"/>
              <w:right w:val="single" w:sz="4" w:space="0" w:color="5B9BD5"/>
            </w:tcBorders>
            <w:shd w:val="clear" w:color="auto" w:fill="FFFFFF"/>
            <w:noWrap/>
            <w:vAlign w:val="center"/>
            <w:hideMark/>
          </w:tcPr>
          <w:p w14:paraId="69942C3A"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0.00%</w:t>
            </w:r>
          </w:p>
        </w:tc>
      </w:tr>
      <w:tr w:rsidR="00F966F7" w:rsidRPr="0035558F" w14:paraId="20461710" w14:textId="77777777" w:rsidTr="00F966F7">
        <w:trPr>
          <w:trHeight w:val="290"/>
        </w:trPr>
        <w:tc>
          <w:tcPr>
            <w:tcW w:w="2405" w:type="dxa"/>
            <w:tcBorders>
              <w:top w:val="nil"/>
              <w:left w:val="single" w:sz="4" w:space="0" w:color="5B9BD5"/>
              <w:bottom w:val="nil"/>
              <w:right w:val="nil"/>
            </w:tcBorders>
            <w:shd w:val="clear" w:color="auto" w:fill="DDEBF7"/>
            <w:noWrap/>
            <w:vAlign w:val="bottom"/>
            <w:hideMark/>
          </w:tcPr>
          <w:p w14:paraId="469E58C9" w14:textId="77777777" w:rsidR="00F966F7" w:rsidRPr="002B5F3F" w:rsidRDefault="00F966F7" w:rsidP="00F966F7">
            <w:pPr>
              <w:spacing w:line="240" w:lineRule="auto"/>
              <w:rPr>
                <w:rFonts w:ascii="Univers 45 Light" w:hAnsi="Univers 45 Light"/>
                <w:color w:val="000000"/>
                <w:sz w:val="18"/>
                <w:lang w:eastAsia="en-AU"/>
              </w:rPr>
            </w:pPr>
            <w:r w:rsidRPr="002B5F3F">
              <w:rPr>
                <w:rFonts w:ascii="Univers 45 Light" w:hAnsi="Univers 45 Light"/>
                <w:color w:val="000000"/>
                <w:sz w:val="18"/>
              </w:rPr>
              <w:t xml:space="preserve"> SAH Pharmacy </w:t>
            </w:r>
          </w:p>
        </w:tc>
        <w:tc>
          <w:tcPr>
            <w:tcW w:w="992" w:type="dxa"/>
            <w:tcBorders>
              <w:top w:val="nil"/>
              <w:left w:val="single" w:sz="4" w:space="0" w:color="5B9BD5"/>
              <w:bottom w:val="nil"/>
              <w:right w:val="single" w:sz="4" w:space="0" w:color="5B9BD5"/>
            </w:tcBorders>
            <w:shd w:val="clear" w:color="auto" w:fill="DDEBF7"/>
            <w:noWrap/>
            <w:vAlign w:val="center"/>
            <w:hideMark/>
          </w:tcPr>
          <w:p w14:paraId="43C0EB04"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58,553 </w:t>
            </w:r>
          </w:p>
        </w:tc>
        <w:tc>
          <w:tcPr>
            <w:tcW w:w="993" w:type="dxa"/>
            <w:shd w:val="clear" w:color="auto" w:fill="DDEBF7"/>
            <w:noWrap/>
            <w:vAlign w:val="center"/>
            <w:hideMark/>
          </w:tcPr>
          <w:p w14:paraId="5B04C3AE"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58,553 </w:t>
            </w:r>
          </w:p>
        </w:tc>
        <w:tc>
          <w:tcPr>
            <w:tcW w:w="992" w:type="dxa"/>
            <w:tcBorders>
              <w:top w:val="nil"/>
              <w:left w:val="single" w:sz="4" w:space="0" w:color="5B9BD5"/>
              <w:bottom w:val="nil"/>
              <w:right w:val="single" w:sz="4" w:space="0" w:color="5B9BD5"/>
            </w:tcBorders>
            <w:shd w:val="clear" w:color="auto" w:fill="DDEBF7"/>
            <w:noWrap/>
            <w:vAlign w:val="center"/>
            <w:hideMark/>
          </w:tcPr>
          <w:p w14:paraId="60D3D223"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1134" w:type="dxa"/>
            <w:shd w:val="clear" w:color="auto" w:fill="DDEBF7"/>
            <w:noWrap/>
            <w:vAlign w:val="center"/>
            <w:hideMark/>
          </w:tcPr>
          <w:p w14:paraId="39316015"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28,587 </w:t>
            </w:r>
          </w:p>
        </w:tc>
        <w:tc>
          <w:tcPr>
            <w:tcW w:w="1134" w:type="dxa"/>
            <w:tcBorders>
              <w:top w:val="nil"/>
              <w:left w:val="single" w:sz="4" w:space="0" w:color="5B9BD5"/>
              <w:bottom w:val="nil"/>
              <w:right w:val="single" w:sz="4" w:space="0" w:color="5B9BD5"/>
            </w:tcBorders>
            <w:shd w:val="clear" w:color="auto" w:fill="DDEBF7"/>
            <w:noWrap/>
            <w:vAlign w:val="center"/>
            <w:hideMark/>
          </w:tcPr>
          <w:p w14:paraId="363FD787"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7,695 </w:t>
            </w:r>
          </w:p>
        </w:tc>
        <w:tc>
          <w:tcPr>
            <w:tcW w:w="992" w:type="dxa"/>
            <w:tcBorders>
              <w:top w:val="nil"/>
              <w:left w:val="nil"/>
              <w:bottom w:val="nil"/>
              <w:right w:val="single" w:sz="4" w:space="0" w:color="5B9BD5"/>
            </w:tcBorders>
            <w:shd w:val="clear" w:color="auto" w:fill="DDEBF7"/>
            <w:noWrap/>
            <w:vAlign w:val="center"/>
            <w:hideMark/>
          </w:tcPr>
          <w:p w14:paraId="4A3C1DF9"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18,538 </w:t>
            </w:r>
          </w:p>
        </w:tc>
        <w:tc>
          <w:tcPr>
            <w:tcW w:w="992" w:type="dxa"/>
            <w:tcBorders>
              <w:right w:val="single" w:sz="4" w:space="0" w:color="5B9BD5"/>
            </w:tcBorders>
            <w:shd w:val="clear" w:color="auto" w:fill="DDEBF7"/>
            <w:vAlign w:val="center"/>
          </w:tcPr>
          <w:p w14:paraId="7F56C1AE" w14:textId="77777777" w:rsidR="00F966F7" w:rsidRPr="002B5F3F" w:rsidRDefault="00F966F7" w:rsidP="00F966F7">
            <w:pPr>
              <w:spacing w:line="240" w:lineRule="auto"/>
              <w:jc w:val="right"/>
              <w:rPr>
                <w:rFonts w:ascii="Univers 45 Light" w:hAnsi="Univers 45 Light"/>
                <w:b/>
                <w:bCs/>
                <w:color w:val="FFFFFF"/>
                <w:sz w:val="18"/>
                <w:szCs w:val="18"/>
                <w:lang w:eastAsia="en-AU"/>
              </w:rPr>
            </w:pPr>
            <w:r w:rsidRPr="002B5F3F">
              <w:rPr>
                <w:rFonts w:ascii="Univers 45 Light" w:hAnsi="Univers 45 Light"/>
                <w:sz w:val="18"/>
                <w:szCs w:val="18"/>
              </w:rPr>
              <w:t xml:space="preserve"> 3,733 </w:t>
            </w:r>
          </w:p>
        </w:tc>
        <w:tc>
          <w:tcPr>
            <w:tcW w:w="851" w:type="dxa"/>
            <w:tcBorders>
              <w:left w:val="single" w:sz="4" w:space="0" w:color="5B9BD5"/>
            </w:tcBorders>
            <w:shd w:val="clear" w:color="auto" w:fill="DDEBF7"/>
            <w:noWrap/>
            <w:vAlign w:val="center"/>
          </w:tcPr>
          <w:p w14:paraId="3E512373"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single" w:sz="4" w:space="0" w:color="5B9BD5"/>
              <w:bottom w:val="nil"/>
              <w:right w:val="single" w:sz="4" w:space="0" w:color="5B9BD5"/>
            </w:tcBorders>
            <w:shd w:val="clear" w:color="auto" w:fill="DDEBF7"/>
            <w:noWrap/>
            <w:vAlign w:val="center"/>
            <w:hideMark/>
          </w:tcPr>
          <w:p w14:paraId="49C9DAB4"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58,553 </w:t>
            </w:r>
          </w:p>
        </w:tc>
        <w:tc>
          <w:tcPr>
            <w:tcW w:w="851" w:type="dxa"/>
            <w:tcBorders>
              <w:top w:val="nil"/>
              <w:left w:val="nil"/>
              <w:bottom w:val="nil"/>
              <w:right w:val="single" w:sz="4" w:space="0" w:color="5B9BD5"/>
            </w:tcBorders>
            <w:shd w:val="clear" w:color="auto" w:fill="DDEBF7"/>
            <w:noWrap/>
            <w:vAlign w:val="center"/>
          </w:tcPr>
          <w:p w14:paraId="5FD802C1"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nil"/>
              <w:bottom w:val="nil"/>
              <w:right w:val="single" w:sz="4" w:space="0" w:color="5B9BD5"/>
            </w:tcBorders>
            <w:shd w:val="clear" w:color="auto" w:fill="DDEBF7"/>
            <w:vAlign w:val="center"/>
          </w:tcPr>
          <w:p w14:paraId="7CEE9E5F"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100.00%</w:t>
            </w:r>
          </w:p>
        </w:tc>
        <w:tc>
          <w:tcPr>
            <w:tcW w:w="850" w:type="dxa"/>
            <w:tcBorders>
              <w:top w:val="nil"/>
              <w:left w:val="single" w:sz="4" w:space="0" w:color="5B9BD5"/>
              <w:bottom w:val="nil"/>
              <w:right w:val="single" w:sz="4" w:space="0" w:color="5B9BD5"/>
            </w:tcBorders>
            <w:shd w:val="clear" w:color="auto" w:fill="DDEBF7"/>
            <w:noWrap/>
            <w:vAlign w:val="center"/>
            <w:hideMark/>
          </w:tcPr>
          <w:p w14:paraId="693E90CE" w14:textId="77777777" w:rsidR="00F966F7" w:rsidRPr="002B5F3F" w:rsidRDefault="00F966F7" w:rsidP="00F966F7">
            <w:pPr>
              <w:spacing w:line="240" w:lineRule="auto"/>
              <w:jc w:val="right"/>
              <w:rPr>
                <w:rFonts w:ascii="Univers 45 Light" w:hAnsi="Univers 45 Light"/>
                <w:sz w:val="18"/>
                <w:szCs w:val="18"/>
                <w:lang w:eastAsia="en-AU"/>
              </w:rPr>
            </w:pPr>
            <w:r w:rsidRPr="002B5F3F">
              <w:rPr>
                <w:rFonts w:ascii="Univers 45 Light" w:hAnsi="Univers 45 Light"/>
                <w:sz w:val="18"/>
                <w:szCs w:val="18"/>
              </w:rPr>
              <w:t>6.38%</w:t>
            </w:r>
          </w:p>
        </w:tc>
      </w:tr>
      <w:tr w:rsidR="00F966F7" w:rsidRPr="0035558F" w14:paraId="302265A1" w14:textId="77777777" w:rsidTr="00F966F7">
        <w:trPr>
          <w:trHeight w:val="290"/>
        </w:trPr>
        <w:tc>
          <w:tcPr>
            <w:tcW w:w="2405" w:type="dxa"/>
            <w:tcBorders>
              <w:top w:val="nil"/>
              <w:left w:val="single" w:sz="4" w:space="0" w:color="5B9BD5"/>
              <w:bottom w:val="nil"/>
              <w:right w:val="nil"/>
            </w:tcBorders>
            <w:noWrap/>
            <w:vAlign w:val="bottom"/>
            <w:hideMark/>
          </w:tcPr>
          <w:p w14:paraId="3BEF8DB1" w14:textId="77777777" w:rsidR="00F966F7" w:rsidRPr="002B5F3F" w:rsidRDefault="00F966F7" w:rsidP="00F966F7">
            <w:pPr>
              <w:spacing w:line="240" w:lineRule="auto"/>
              <w:rPr>
                <w:rFonts w:ascii="Univers 45 Light" w:hAnsi="Univers 45 Light"/>
                <w:color w:val="000000"/>
                <w:sz w:val="18"/>
                <w:lang w:eastAsia="en-AU"/>
              </w:rPr>
            </w:pPr>
            <w:r w:rsidRPr="002B5F3F">
              <w:rPr>
                <w:rFonts w:ascii="Univers 45 Light" w:hAnsi="Univers 45 Light"/>
                <w:color w:val="000000"/>
                <w:sz w:val="18"/>
              </w:rPr>
              <w:t xml:space="preserve"> SAH Pharmacy S100 </w:t>
            </w:r>
          </w:p>
        </w:tc>
        <w:tc>
          <w:tcPr>
            <w:tcW w:w="992" w:type="dxa"/>
            <w:tcBorders>
              <w:top w:val="nil"/>
              <w:left w:val="single" w:sz="4" w:space="0" w:color="5B9BD5"/>
              <w:bottom w:val="nil"/>
              <w:right w:val="single" w:sz="4" w:space="0" w:color="5B9BD5"/>
            </w:tcBorders>
            <w:noWrap/>
            <w:vAlign w:val="center"/>
            <w:hideMark/>
          </w:tcPr>
          <w:p w14:paraId="701B80B6"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3 </w:t>
            </w:r>
          </w:p>
        </w:tc>
        <w:tc>
          <w:tcPr>
            <w:tcW w:w="993" w:type="dxa"/>
            <w:noWrap/>
            <w:vAlign w:val="center"/>
            <w:hideMark/>
          </w:tcPr>
          <w:p w14:paraId="6A25B5E8"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3 </w:t>
            </w:r>
          </w:p>
        </w:tc>
        <w:tc>
          <w:tcPr>
            <w:tcW w:w="992" w:type="dxa"/>
            <w:tcBorders>
              <w:top w:val="nil"/>
              <w:left w:val="single" w:sz="4" w:space="0" w:color="5B9BD5"/>
              <w:bottom w:val="nil"/>
              <w:right w:val="single" w:sz="4" w:space="0" w:color="5B9BD5"/>
            </w:tcBorders>
            <w:shd w:val="clear" w:color="auto" w:fill="DDEBF7"/>
            <w:noWrap/>
            <w:vAlign w:val="center"/>
            <w:hideMark/>
          </w:tcPr>
          <w:p w14:paraId="43C085C9"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1134" w:type="dxa"/>
            <w:noWrap/>
            <w:vAlign w:val="center"/>
            <w:hideMark/>
          </w:tcPr>
          <w:p w14:paraId="4BD93733"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1 </w:t>
            </w:r>
          </w:p>
        </w:tc>
        <w:tc>
          <w:tcPr>
            <w:tcW w:w="1134" w:type="dxa"/>
            <w:tcBorders>
              <w:top w:val="nil"/>
              <w:left w:val="single" w:sz="4" w:space="0" w:color="5B9BD5"/>
              <w:bottom w:val="nil"/>
              <w:right w:val="single" w:sz="4" w:space="0" w:color="5B9BD5"/>
            </w:tcBorders>
            <w:noWrap/>
            <w:vAlign w:val="center"/>
            <w:hideMark/>
          </w:tcPr>
          <w:p w14:paraId="67278ECB"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nil"/>
              <w:bottom w:val="nil"/>
              <w:right w:val="single" w:sz="4" w:space="0" w:color="5B9BD5"/>
            </w:tcBorders>
            <w:noWrap/>
            <w:vAlign w:val="center"/>
            <w:hideMark/>
          </w:tcPr>
          <w:p w14:paraId="739DF7D5"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2 </w:t>
            </w:r>
          </w:p>
        </w:tc>
        <w:tc>
          <w:tcPr>
            <w:tcW w:w="992" w:type="dxa"/>
            <w:tcBorders>
              <w:right w:val="single" w:sz="4" w:space="0" w:color="5B9BD5"/>
            </w:tcBorders>
            <w:vAlign w:val="center"/>
          </w:tcPr>
          <w:p w14:paraId="0E398A69" w14:textId="77777777" w:rsidR="00F966F7" w:rsidRPr="002B5F3F" w:rsidRDefault="00F966F7" w:rsidP="00F966F7">
            <w:pPr>
              <w:spacing w:line="240" w:lineRule="auto"/>
              <w:jc w:val="right"/>
              <w:rPr>
                <w:rFonts w:ascii="Univers 45 Light" w:hAnsi="Univers 45 Light"/>
                <w:b/>
                <w:bCs/>
                <w:color w:val="FFFFFF"/>
                <w:sz w:val="18"/>
                <w:szCs w:val="18"/>
                <w:lang w:eastAsia="en-AU"/>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851" w:type="dxa"/>
            <w:tcBorders>
              <w:left w:val="single" w:sz="4" w:space="0" w:color="5B9BD5"/>
            </w:tcBorders>
            <w:noWrap/>
            <w:vAlign w:val="center"/>
          </w:tcPr>
          <w:p w14:paraId="507FA480"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single" w:sz="4" w:space="0" w:color="5B9BD5"/>
              <w:bottom w:val="nil"/>
              <w:right w:val="single" w:sz="4" w:space="0" w:color="5B9BD5"/>
            </w:tcBorders>
            <w:shd w:val="clear" w:color="auto" w:fill="DDEBF7"/>
            <w:noWrap/>
            <w:vAlign w:val="center"/>
            <w:hideMark/>
          </w:tcPr>
          <w:p w14:paraId="4BD6B1D8"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3 </w:t>
            </w:r>
          </w:p>
        </w:tc>
        <w:tc>
          <w:tcPr>
            <w:tcW w:w="851" w:type="dxa"/>
            <w:tcBorders>
              <w:top w:val="nil"/>
              <w:left w:val="nil"/>
              <w:bottom w:val="nil"/>
              <w:right w:val="single" w:sz="4" w:space="0" w:color="5B9BD5"/>
            </w:tcBorders>
            <w:noWrap/>
            <w:vAlign w:val="center"/>
          </w:tcPr>
          <w:p w14:paraId="0671822A"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nil"/>
              <w:bottom w:val="nil"/>
              <w:right w:val="single" w:sz="4" w:space="0" w:color="5B9BD5"/>
            </w:tcBorders>
            <w:shd w:val="clear" w:color="auto" w:fill="FFFFFF"/>
            <w:vAlign w:val="center"/>
          </w:tcPr>
          <w:p w14:paraId="4B9B3ECD"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100.00%</w:t>
            </w:r>
          </w:p>
        </w:tc>
        <w:tc>
          <w:tcPr>
            <w:tcW w:w="850" w:type="dxa"/>
            <w:tcBorders>
              <w:top w:val="nil"/>
              <w:left w:val="single" w:sz="4" w:space="0" w:color="5B9BD5"/>
              <w:bottom w:val="nil"/>
              <w:right w:val="single" w:sz="4" w:space="0" w:color="5B9BD5"/>
            </w:tcBorders>
            <w:shd w:val="clear" w:color="auto" w:fill="FFFFFF"/>
            <w:noWrap/>
            <w:vAlign w:val="center"/>
            <w:hideMark/>
          </w:tcPr>
          <w:p w14:paraId="1DC52B7F"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0.00%</w:t>
            </w:r>
          </w:p>
        </w:tc>
      </w:tr>
      <w:tr w:rsidR="00F966F7" w:rsidRPr="0035558F" w14:paraId="2C5ACEDC" w14:textId="77777777" w:rsidTr="00F966F7">
        <w:trPr>
          <w:trHeight w:val="290"/>
        </w:trPr>
        <w:tc>
          <w:tcPr>
            <w:tcW w:w="2405" w:type="dxa"/>
            <w:tcBorders>
              <w:top w:val="nil"/>
              <w:left w:val="single" w:sz="4" w:space="0" w:color="5B9BD5"/>
              <w:bottom w:val="nil"/>
              <w:right w:val="nil"/>
            </w:tcBorders>
            <w:shd w:val="clear" w:color="auto" w:fill="DDEBF7"/>
            <w:noWrap/>
            <w:vAlign w:val="bottom"/>
            <w:hideMark/>
          </w:tcPr>
          <w:p w14:paraId="32A197B2" w14:textId="77777777" w:rsidR="00F966F7" w:rsidRPr="002B5F3F" w:rsidRDefault="00F966F7" w:rsidP="00F966F7">
            <w:pPr>
              <w:spacing w:line="240" w:lineRule="auto"/>
              <w:rPr>
                <w:rFonts w:ascii="Univers 45 Light" w:hAnsi="Univers 45 Light"/>
                <w:color w:val="000000"/>
                <w:sz w:val="18"/>
                <w:lang w:eastAsia="en-AU"/>
              </w:rPr>
            </w:pPr>
            <w:r w:rsidRPr="002B5F3F">
              <w:rPr>
                <w:rFonts w:ascii="Univers 45 Light" w:hAnsi="Univers 45 Light"/>
                <w:color w:val="000000"/>
                <w:sz w:val="18"/>
              </w:rPr>
              <w:t xml:space="preserve"> SAH Service Outpatient Manual </w:t>
            </w:r>
          </w:p>
        </w:tc>
        <w:tc>
          <w:tcPr>
            <w:tcW w:w="992" w:type="dxa"/>
            <w:tcBorders>
              <w:top w:val="nil"/>
              <w:left w:val="single" w:sz="4" w:space="0" w:color="5B9BD5"/>
              <w:bottom w:val="nil"/>
              <w:right w:val="single" w:sz="4" w:space="0" w:color="5B9BD5"/>
            </w:tcBorders>
            <w:shd w:val="clear" w:color="auto" w:fill="DDEBF7"/>
            <w:noWrap/>
            <w:vAlign w:val="center"/>
            <w:hideMark/>
          </w:tcPr>
          <w:p w14:paraId="7C456911"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127 </w:t>
            </w:r>
          </w:p>
        </w:tc>
        <w:tc>
          <w:tcPr>
            <w:tcW w:w="993" w:type="dxa"/>
            <w:shd w:val="clear" w:color="auto" w:fill="DDEBF7"/>
            <w:noWrap/>
            <w:vAlign w:val="center"/>
            <w:hideMark/>
          </w:tcPr>
          <w:p w14:paraId="0DDCB67A"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127 </w:t>
            </w:r>
          </w:p>
        </w:tc>
        <w:tc>
          <w:tcPr>
            <w:tcW w:w="992" w:type="dxa"/>
            <w:tcBorders>
              <w:top w:val="nil"/>
              <w:left w:val="single" w:sz="4" w:space="0" w:color="5B9BD5"/>
              <w:bottom w:val="nil"/>
              <w:right w:val="single" w:sz="4" w:space="0" w:color="5B9BD5"/>
            </w:tcBorders>
            <w:shd w:val="clear" w:color="auto" w:fill="DDEBF7"/>
            <w:noWrap/>
            <w:vAlign w:val="center"/>
            <w:hideMark/>
          </w:tcPr>
          <w:p w14:paraId="67511F30"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1134" w:type="dxa"/>
            <w:shd w:val="clear" w:color="auto" w:fill="DDEBF7"/>
            <w:noWrap/>
            <w:vAlign w:val="center"/>
            <w:hideMark/>
          </w:tcPr>
          <w:p w14:paraId="2E266F79"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1134" w:type="dxa"/>
            <w:tcBorders>
              <w:top w:val="nil"/>
              <w:left w:val="single" w:sz="4" w:space="0" w:color="5B9BD5"/>
              <w:bottom w:val="nil"/>
              <w:right w:val="single" w:sz="4" w:space="0" w:color="5B9BD5"/>
            </w:tcBorders>
            <w:shd w:val="clear" w:color="auto" w:fill="DDEBF7"/>
            <w:noWrap/>
            <w:vAlign w:val="center"/>
            <w:hideMark/>
          </w:tcPr>
          <w:p w14:paraId="138F322D"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nil"/>
              <w:bottom w:val="nil"/>
              <w:right w:val="single" w:sz="4" w:space="0" w:color="5B9BD5"/>
            </w:tcBorders>
            <w:shd w:val="clear" w:color="auto" w:fill="DDEBF7"/>
            <w:noWrap/>
            <w:vAlign w:val="center"/>
            <w:hideMark/>
          </w:tcPr>
          <w:p w14:paraId="7784AB2E"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127 </w:t>
            </w:r>
          </w:p>
        </w:tc>
        <w:tc>
          <w:tcPr>
            <w:tcW w:w="992" w:type="dxa"/>
            <w:tcBorders>
              <w:right w:val="single" w:sz="4" w:space="0" w:color="5B9BD5"/>
            </w:tcBorders>
            <w:shd w:val="clear" w:color="auto" w:fill="DDEBF7"/>
            <w:vAlign w:val="center"/>
          </w:tcPr>
          <w:p w14:paraId="37A804D0" w14:textId="77777777" w:rsidR="00F966F7" w:rsidRPr="002B5F3F" w:rsidRDefault="00F966F7" w:rsidP="00F966F7">
            <w:pPr>
              <w:spacing w:line="240" w:lineRule="auto"/>
              <w:jc w:val="right"/>
              <w:rPr>
                <w:rFonts w:ascii="Univers 45 Light" w:hAnsi="Univers 45 Light"/>
                <w:b/>
                <w:bCs/>
                <w:color w:val="FFFFFF"/>
                <w:sz w:val="18"/>
                <w:szCs w:val="18"/>
                <w:lang w:eastAsia="en-AU"/>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851" w:type="dxa"/>
            <w:tcBorders>
              <w:left w:val="single" w:sz="4" w:space="0" w:color="5B9BD5"/>
            </w:tcBorders>
            <w:shd w:val="clear" w:color="auto" w:fill="DDEBF7"/>
            <w:noWrap/>
            <w:vAlign w:val="center"/>
          </w:tcPr>
          <w:p w14:paraId="43CD7834"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single" w:sz="4" w:space="0" w:color="5B9BD5"/>
              <w:bottom w:val="nil"/>
              <w:right w:val="single" w:sz="4" w:space="0" w:color="5B9BD5"/>
            </w:tcBorders>
            <w:shd w:val="clear" w:color="auto" w:fill="DDEBF7"/>
            <w:noWrap/>
            <w:vAlign w:val="center"/>
            <w:hideMark/>
          </w:tcPr>
          <w:p w14:paraId="3C893829"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127 </w:t>
            </w:r>
          </w:p>
        </w:tc>
        <w:tc>
          <w:tcPr>
            <w:tcW w:w="851" w:type="dxa"/>
            <w:tcBorders>
              <w:top w:val="nil"/>
              <w:left w:val="nil"/>
              <w:bottom w:val="nil"/>
              <w:right w:val="single" w:sz="4" w:space="0" w:color="5B9BD5"/>
            </w:tcBorders>
            <w:shd w:val="clear" w:color="auto" w:fill="DDEBF7"/>
            <w:noWrap/>
            <w:vAlign w:val="center"/>
          </w:tcPr>
          <w:p w14:paraId="773C4B7E"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nil"/>
              <w:bottom w:val="nil"/>
              <w:right w:val="single" w:sz="4" w:space="0" w:color="5B9BD5"/>
            </w:tcBorders>
            <w:shd w:val="clear" w:color="auto" w:fill="DDEBF7"/>
            <w:vAlign w:val="center"/>
          </w:tcPr>
          <w:p w14:paraId="5F290F5E"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100.00%</w:t>
            </w:r>
          </w:p>
        </w:tc>
        <w:tc>
          <w:tcPr>
            <w:tcW w:w="850" w:type="dxa"/>
            <w:tcBorders>
              <w:top w:val="nil"/>
              <w:left w:val="single" w:sz="4" w:space="0" w:color="5B9BD5"/>
              <w:bottom w:val="nil"/>
              <w:right w:val="single" w:sz="4" w:space="0" w:color="5B9BD5"/>
            </w:tcBorders>
            <w:shd w:val="clear" w:color="auto" w:fill="DDEBF7"/>
            <w:noWrap/>
            <w:vAlign w:val="center"/>
            <w:hideMark/>
          </w:tcPr>
          <w:p w14:paraId="453F66E2" w14:textId="77777777" w:rsidR="00F966F7" w:rsidRPr="002B5F3F" w:rsidRDefault="00F966F7" w:rsidP="00F966F7">
            <w:pPr>
              <w:spacing w:line="240" w:lineRule="auto"/>
              <w:jc w:val="right"/>
              <w:rPr>
                <w:rFonts w:ascii="Univers 45 Light" w:hAnsi="Univers 45 Light"/>
                <w:sz w:val="18"/>
                <w:szCs w:val="18"/>
                <w:lang w:eastAsia="en-AU"/>
              </w:rPr>
            </w:pPr>
            <w:r w:rsidRPr="002B5F3F">
              <w:rPr>
                <w:rFonts w:ascii="Univers 45 Light" w:hAnsi="Univers 45 Light"/>
                <w:sz w:val="18"/>
                <w:szCs w:val="18"/>
              </w:rPr>
              <w:t>0.00%</w:t>
            </w:r>
          </w:p>
        </w:tc>
      </w:tr>
      <w:tr w:rsidR="00F966F7" w:rsidRPr="0035558F" w14:paraId="0D153E2F" w14:textId="77777777" w:rsidTr="00F966F7">
        <w:trPr>
          <w:trHeight w:val="290"/>
        </w:trPr>
        <w:tc>
          <w:tcPr>
            <w:tcW w:w="2405" w:type="dxa"/>
            <w:tcBorders>
              <w:top w:val="nil"/>
              <w:left w:val="single" w:sz="4" w:space="0" w:color="5B9BD5"/>
              <w:bottom w:val="nil"/>
              <w:right w:val="nil"/>
            </w:tcBorders>
            <w:shd w:val="clear" w:color="auto" w:fill="FFFFFF" w:themeFill="background1"/>
            <w:noWrap/>
            <w:vAlign w:val="bottom"/>
            <w:hideMark/>
          </w:tcPr>
          <w:p w14:paraId="32BE90D5" w14:textId="77777777" w:rsidR="00F966F7" w:rsidRPr="002B5F3F" w:rsidRDefault="00F966F7" w:rsidP="00F966F7">
            <w:pPr>
              <w:spacing w:line="240" w:lineRule="auto"/>
              <w:rPr>
                <w:rFonts w:ascii="Univers 45 Light" w:hAnsi="Univers 45 Light"/>
                <w:color w:val="000000"/>
                <w:sz w:val="18"/>
              </w:rPr>
            </w:pPr>
            <w:r w:rsidRPr="002B5F3F">
              <w:rPr>
                <w:rFonts w:ascii="Univers 45 Light" w:hAnsi="Univers 45 Light"/>
                <w:color w:val="000000"/>
                <w:sz w:val="18"/>
              </w:rPr>
              <w:t xml:space="preserve"> SAH Theatre Anaesthesia </w:t>
            </w:r>
          </w:p>
        </w:tc>
        <w:tc>
          <w:tcPr>
            <w:tcW w:w="992" w:type="dxa"/>
            <w:tcBorders>
              <w:top w:val="nil"/>
              <w:left w:val="single" w:sz="4" w:space="0" w:color="5B9BD5"/>
              <w:bottom w:val="nil"/>
              <w:right w:val="single" w:sz="4" w:space="0" w:color="5B9BD5"/>
            </w:tcBorders>
            <w:shd w:val="clear" w:color="auto" w:fill="FFFFFF" w:themeFill="background1"/>
            <w:noWrap/>
            <w:vAlign w:val="center"/>
            <w:hideMark/>
          </w:tcPr>
          <w:p w14:paraId="53C71D16"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13,955 </w:t>
            </w:r>
          </w:p>
        </w:tc>
        <w:tc>
          <w:tcPr>
            <w:tcW w:w="993" w:type="dxa"/>
            <w:shd w:val="clear" w:color="auto" w:fill="FFFFFF" w:themeFill="background1"/>
            <w:noWrap/>
            <w:vAlign w:val="center"/>
            <w:hideMark/>
          </w:tcPr>
          <w:p w14:paraId="18B3A970"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13,955 </w:t>
            </w:r>
          </w:p>
        </w:tc>
        <w:tc>
          <w:tcPr>
            <w:tcW w:w="992" w:type="dxa"/>
            <w:tcBorders>
              <w:top w:val="nil"/>
              <w:left w:val="single" w:sz="4" w:space="0" w:color="5B9BD5"/>
              <w:bottom w:val="nil"/>
              <w:right w:val="single" w:sz="4" w:space="0" w:color="5B9BD5"/>
            </w:tcBorders>
            <w:shd w:val="clear" w:color="auto" w:fill="DDEBF7"/>
            <w:noWrap/>
            <w:vAlign w:val="center"/>
            <w:hideMark/>
          </w:tcPr>
          <w:p w14:paraId="3F77FC5D"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1134" w:type="dxa"/>
            <w:shd w:val="clear" w:color="auto" w:fill="FFFFFF" w:themeFill="background1"/>
            <w:noWrap/>
            <w:vAlign w:val="center"/>
            <w:hideMark/>
          </w:tcPr>
          <w:p w14:paraId="79194AFB"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13,952 </w:t>
            </w:r>
          </w:p>
        </w:tc>
        <w:tc>
          <w:tcPr>
            <w:tcW w:w="1134" w:type="dxa"/>
            <w:tcBorders>
              <w:top w:val="nil"/>
              <w:left w:val="single" w:sz="4" w:space="0" w:color="5B9BD5"/>
              <w:bottom w:val="nil"/>
              <w:right w:val="single" w:sz="4" w:space="0" w:color="5B9BD5"/>
            </w:tcBorders>
            <w:shd w:val="clear" w:color="auto" w:fill="FFFFFF" w:themeFill="background1"/>
            <w:noWrap/>
            <w:vAlign w:val="center"/>
            <w:hideMark/>
          </w:tcPr>
          <w:p w14:paraId="5A5E7F29"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nil"/>
              <w:bottom w:val="nil"/>
              <w:right w:val="single" w:sz="4" w:space="0" w:color="5B9BD5"/>
            </w:tcBorders>
            <w:shd w:val="clear" w:color="auto" w:fill="FFFFFF" w:themeFill="background1"/>
            <w:noWrap/>
            <w:vAlign w:val="center"/>
            <w:hideMark/>
          </w:tcPr>
          <w:p w14:paraId="76412B06"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1 </w:t>
            </w:r>
          </w:p>
        </w:tc>
        <w:tc>
          <w:tcPr>
            <w:tcW w:w="992" w:type="dxa"/>
            <w:tcBorders>
              <w:right w:val="single" w:sz="4" w:space="0" w:color="5B9BD5"/>
            </w:tcBorders>
            <w:shd w:val="clear" w:color="auto" w:fill="FFFFFF" w:themeFill="background1"/>
            <w:vAlign w:val="center"/>
          </w:tcPr>
          <w:p w14:paraId="3D1C6AEF" w14:textId="77777777" w:rsidR="00F966F7" w:rsidRPr="002B5F3F" w:rsidRDefault="00F966F7" w:rsidP="00F966F7">
            <w:pPr>
              <w:spacing w:line="240" w:lineRule="auto"/>
              <w:jc w:val="right"/>
              <w:rPr>
                <w:rFonts w:ascii="Univers 45 Light" w:hAnsi="Univers 45 Light"/>
                <w:b/>
                <w:bCs/>
                <w:color w:val="FFFFFF"/>
                <w:sz w:val="18"/>
                <w:szCs w:val="18"/>
                <w:lang w:eastAsia="en-AU"/>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851" w:type="dxa"/>
            <w:tcBorders>
              <w:left w:val="single" w:sz="4" w:space="0" w:color="5B9BD5"/>
            </w:tcBorders>
            <w:shd w:val="clear" w:color="auto" w:fill="FFFFFF" w:themeFill="background1"/>
            <w:noWrap/>
            <w:vAlign w:val="center"/>
          </w:tcPr>
          <w:p w14:paraId="063F2014"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single" w:sz="4" w:space="0" w:color="5B9BD5"/>
              <w:bottom w:val="nil"/>
              <w:right w:val="single" w:sz="4" w:space="0" w:color="5B9BD5"/>
            </w:tcBorders>
            <w:shd w:val="clear" w:color="auto" w:fill="DDEBF7"/>
            <w:noWrap/>
            <w:vAlign w:val="center"/>
            <w:hideMark/>
          </w:tcPr>
          <w:p w14:paraId="3EBE5D28"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13,953 </w:t>
            </w:r>
          </w:p>
        </w:tc>
        <w:tc>
          <w:tcPr>
            <w:tcW w:w="851" w:type="dxa"/>
            <w:tcBorders>
              <w:top w:val="nil"/>
              <w:left w:val="nil"/>
              <w:bottom w:val="nil"/>
              <w:right w:val="single" w:sz="4" w:space="0" w:color="5B9BD5"/>
            </w:tcBorders>
            <w:shd w:val="clear" w:color="auto" w:fill="FFFFFF" w:themeFill="background1"/>
            <w:noWrap/>
            <w:vAlign w:val="center"/>
          </w:tcPr>
          <w:p w14:paraId="2808A2B9"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2 </w:t>
            </w:r>
          </w:p>
        </w:tc>
        <w:tc>
          <w:tcPr>
            <w:tcW w:w="992" w:type="dxa"/>
            <w:tcBorders>
              <w:top w:val="nil"/>
              <w:left w:val="nil"/>
              <w:bottom w:val="nil"/>
              <w:right w:val="single" w:sz="4" w:space="0" w:color="5B9BD5"/>
            </w:tcBorders>
            <w:shd w:val="clear" w:color="auto" w:fill="FFFFFF" w:themeFill="background1"/>
            <w:vAlign w:val="center"/>
          </w:tcPr>
          <w:p w14:paraId="6E5748DA"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99.99%</w:t>
            </w:r>
          </w:p>
        </w:tc>
        <w:tc>
          <w:tcPr>
            <w:tcW w:w="850" w:type="dxa"/>
            <w:tcBorders>
              <w:top w:val="nil"/>
              <w:left w:val="single" w:sz="4" w:space="0" w:color="5B9BD5"/>
              <w:bottom w:val="nil"/>
              <w:right w:val="single" w:sz="4" w:space="0" w:color="5B9BD5"/>
            </w:tcBorders>
            <w:shd w:val="clear" w:color="auto" w:fill="FFFFFF" w:themeFill="background1"/>
            <w:noWrap/>
            <w:vAlign w:val="center"/>
            <w:hideMark/>
          </w:tcPr>
          <w:p w14:paraId="2592D57F"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0.00%</w:t>
            </w:r>
          </w:p>
        </w:tc>
      </w:tr>
      <w:tr w:rsidR="00F966F7" w:rsidRPr="0035558F" w14:paraId="011882B6" w14:textId="77777777" w:rsidTr="00F966F7">
        <w:trPr>
          <w:trHeight w:val="290"/>
        </w:trPr>
        <w:tc>
          <w:tcPr>
            <w:tcW w:w="2405" w:type="dxa"/>
            <w:tcBorders>
              <w:top w:val="nil"/>
              <w:left w:val="single" w:sz="4" w:space="0" w:color="5B9BD5"/>
              <w:bottom w:val="nil"/>
              <w:right w:val="nil"/>
            </w:tcBorders>
            <w:shd w:val="clear" w:color="auto" w:fill="DDEBF7"/>
            <w:noWrap/>
            <w:vAlign w:val="bottom"/>
            <w:hideMark/>
          </w:tcPr>
          <w:p w14:paraId="02FF4AC6" w14:textId="77777777" w:rsidR="00F966F7" w:rsidRPr="002B5F3F" w:rsidRDefault="00F966F7" w:rsidP="00F966F7">
            <w:pPr>
              <w:spacing w:line="240" w:lineRule="auto"/>
              <w:rPr>
                <w:rFonts w:ascii="Univers 45 Light" w:hAnsi="Univers 45 Light"/>
                <w:color w:val="000000"/>
                <w:sz w:val="18"/>
              </w:rPr>
            </w:pPr>
            <w:r w:rsidRPr="002B5F3F">
              <w:rPr>
                <w:rFonts w:ascii="Univers 45 Light" w:hAnsi="Univers 45 Light"/>
                <w:color w:val="000000"/>
                <w:sz w:val="18"/>
              </w:rPr>
              <w:t xml:space="preserve"> SAH Theatre Nursing </w:t>
            </w:r>
          </w:p>
        </w:tc>
        <w:tc>
          <w:tcPr>
            <w:tcW w:w="992" w:type="dxa"/>
            <w:tcBorders>
              <w:top w:val="nil"/>
              <w:left w:val="single" w:sz="4" w:space="0" w:color="5B9BD5"/>
              <w:bottom w:val="nil"/>
              <w:right w:val="single" w:sz="4" w:space="0" w:color="5B9BD5"/>
            </w:tcBorders>
            <w:shd w:val="clear" w:color="auto" w:fill="DDEBF7"/>
            <w:noWrap/>
            <w:vAlign w:val="center"/>
            <w:hideMark/>
          </w:tcPr>
          <w:p w14:paraId="16E43C2A"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10,517 </w:t>
            </w:r>
          </w:p>
        </w:tc>
        <w:tc>
          <w:tcPr>
            <w:tcW w:w="993" w:type="dxa"/>
            <w:shd w:val="clear" w:color="auto" w:fill="DDEBF7"/>
            <w:noWrap/>
            <w:vAlign w:val="center"/>
            <w:hideMark/>
          </w:tcPr>
          <w:p w14:paraId="4CE4CD82"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10,517 </w:t>
            </w:r>
          </w:p>
        </w:tc>
        <w:tc>
          <w:tcPr>
            <w:tcW w:w="992" w:type="dxa"/>
            <w:tcBorders>
              <w:top w:val="nil"/>
              <w:left w:val="single" w:sz="4" w:space="0" w:color="5B9BD5"/>
              <w:bottom w:val="nil"/>
              <w:right w:val="single" w:sz="4" w:space="0" w:color="5B9BD5"/>
            </w:tcBorders>
            <w:shd w:val="clear" w:color="auto" w:fill="DDEBF7"/>
            <w:noWrap/>
            <w:vAlign w:val="center"/>
            <w:hideMark/>
          </w:tcPr>
          <w:p w14:paraId="00ACD231"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1134" w:type="dxa"/>
            <w:shd w:val="clear" w:color="auto" w:fill="DDEBF7"/>
            <w:noWrap/>
            <w:vAlign w:val="center"/>
            <w:hideMark/>
          </w:tcPr>
          <w:p w14:paraId="01084CBD"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10,515 </w:t>
            </w:r>
          </w:p>
        </w:tc>
        <w:tc>
          <w:tcPr>
            <w:tcW w:w="1134" w:type="dxa"/>
            <w:tcBorders>
              <w:top w:val="nil"/>
              <w:left w:val="single" w:sz="4" w:space="0" w:color="5B9BD5"/>
              <w:bottom w:val="nil"/>
              <w:right w:val="single" w:sz="4" w:space="0" w:color="5B9BD5"/>
            </w:tcBorders>
            <w:shd w:val="clear" w:color="auto" w:fill="DDEBF7"/>
            <w:noWrap/>
            <w:vAlign w:val="center"/>
            <w:hideMark/>
          </w:tcPr>
          <w:p w14:paraId="3674A536"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nil"/>
              <w:bottom w:val="nil"/>
              <w:right w:val="single" w:sz="4" w:space="0" w:color="5B9BD5"/>
            </w:tcBorders>
            <w:shd w:val="clear" w:color="auto" w:fill="DDEBF7"/>
            <w:noWrap/>
            <w:vAlign w:val="center"/>
            <w:hideMark/>
          </w:tcPr>
          <w:p w14:paraId="33F2D096"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right w:val="single" w:sz="4" w:space="0" w:color="5B9BD5"/>
            </w:tcBorders>
            <w:shd w:val="clear" w:color="auto" w:fill="DDEBF7"/>
            <w:vAlign w:val="center"/>
          </w:tcPr>
          <w:p w14:paraId="0538CC0F" w14:textId="77777777" w:rsidR="00F966F7" w:rsidRPr="002B5F3F" w:rsidRDefault="00F966F7" w:rsidP="00F966F7">
            <w:pPr>
              <w:spacing w:line="240" w:lineRule="auto"/>
              <w:jc w:val="right"/>
              <w:rPr>
                <w:rFonts w:ascii="Univers 45 Light" w:hAnsi="Univers 45 Light"/>
                <w:b/>
                <w:bCs/>
                <w:color w:val="FFFFFF"/>
                <w:sz w:val="18"/>
                <w:szCs w:val="18"/>
                <w:lang w:eastAsia="en-AU"/>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851" w:type="dxa"/>
            <w:tcBorders>
              <w:left w:val="single" w:sz="4" w:space="0" w:color="5B9BD5"/>
            </w:tcBorders>
            <w:shd w:val="clear" w:color="auto" w:fill="DDEBF7"/>
            <w:noWrap/>
            <w:vAlign w:val="center"/>
          </w:tcPr>
          <w:p w14:paraId="6EF90C73"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single" w:sz="4" w:space="0" w:color="5B9BD5"/>
              <w:bottom w:val="nil"/>
              <w:right w:val="single" w:sz="4" w:space="0" w:color="5B9BD5"/>
            </w:tcBorders>
            <w:shd w:val="clear" w:color="auto" w:fill="DDEBF7"/>
            <w:noWrap/>
            <w:vAlign w:val="center"/>
            <w:hideMark/>
          </w:tcPr>
          <w:p w14:paraId="635F9009"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10,515 </w:t>
            </w:r>
          </w:p>
        </w:tc>
        <w:tc>
          <w:tcPr>
            <w:tcW w:w="851" w:type="dxa"/>
            <w:tcBorders>
              <w:top w:val="nil"/>
              <w:left w:val="nil"/>
              <w:bottom w:val="nil"/>
              <w:right w:val="single" w:sz="4" w:space="0" w:color="5B9BD5"/>
            </w:tcBorders>
            <w:shd w:val="clear" w:color="auto" w:fill="DDEBF7"/>
            <w:noWrap/>
            <w:vAlign w:val="center"/>
          </w:tcPr>
          <w:p w14:paraId="642597A3"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2 </w:t>
            </w:r>
          </w:p>
        </w:tc>
        <w:tc>
          <w:tcPr>
            <w:tcW w:w="992" w:type="dxa"/>
            <w:tcBorders>
              <w:top w:val="nil"/>
              <w:left w:val="nil"/>
              <w:bottom w:val="nil"/>
              <w:right w:val="single" w:sz="4" w:space="0" w:color="5B9BD5"/>
            </w:tcBorders>
            <w:shd w:val="clear" w:color="auto" w:fill="DDEBF7"/>
            <w:vAlign w:val="center"/>
          </w:tcPr>
          <w:p w14:paraId="11373769"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99.98%</w:t>
            </w:r>
          </w:p>
        </w:tc>
        <w:tc>
          <w:tcPr>
            <w:tcW w:w="850" w:type="dxa"/>
            <w:tcBorders>
              <w:top w:val="nil"/>
              <w:left w:val="single" w:sz="4" w:space="0" w:color="5B9BD5"/>
              <w:bottom w:val="nil"/>
              <w:right w:val="single" w:sz="4" w:space="0" w:color="5B9BD5"/>
            </w:tcBorders>
            <w:shd w:val="clear" w:color="auto" w:fill="DDEBF7"/>
            <w:noWrap/>
            <w:vAlign w:val="center"/>
            <w:hideMark/>
          </w:tcPr>
          <w:p w14:paraId="0E557FE7"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0.00%</w:t>
            </w:r>
          </w:p>
        </w:tc>
      </w:tr>
      <w:tr w:rsidR="00F966F7" w:rsidRPr="0035558F" w14:paraId="24D3F52B" w14:textId="77777777" w:rsidTr="00F966F7">
        <w:trPr>
          <w:trHeight w:val="290"/>
        </w:trPr>
        <w:tc>
          <w:tcPr>
            <w:tcW w:w="2405" w:type="dxa"/>
            <w:tcBorders>
              <w:top w:val="nil"/>
              <w:left w:val="single" w:sz="4" w:space="0" w:color="5B9BD5"/>
              <w:bottom w:val="nil"/>
              <w:right w:val="nil"/>
            </w:tcBorders>
            <w:shd w:val="clear" w:color="auto" w:fill="FFFFFF" w:themeFill="background1"/>
            <w:noWrap/>
            <w:vAlign w:val="bottom"/>
            <w:hideMark/>
          </w:tcPr>
          <w:p w14:paraId="245B1FAA" w14:textId="77777777" w:rsidR="00F966F7" w:rsidRPr="002B5F3F" w:rsidRDefault="00F966F7" w:rsidP="00F966F7">
            <w:pPr>
              <w:spacing w:line="240" w:lineRule="auto"/>
              <w:rPr>
                <w:rFonts w:ascii="Univers 45 Light" w:hAnsi="Univers 45 Light"/>
                <w:color w:val="000000"/>
                <w:sz w:val="18"/>
              </w:rPr>
            </w:pPr>
            <w:r w:rsidRPr="002B5F3F">
              <w:rPr>
                <w:rFonts w:ascii="Univers 45 Light" w:hAnsi="Univers 45 Light"/>
                <w:color w:val="000000"/>
                <w:sz w:val="18"/>
              </w:rPr>
              <w:t xml:space="preserve"> SAH Theatre Recovery </w:t>
            </w:r>
          </w:p>
        </w:tc>
        <w:tc>
          <w:tcPr>
            <w:tcW w:w="992" w:type="dxa"/>
            <w:tcBorders>
              <w:top w:val="nil"/>
              <w:left w:val="single" w:sz="4" w:space="0" w:color="5B9BD5"/>
              <w:bottom w:val="nil"/>
              <w:right w:val="single" w:sz="4" w:space="0" w:color="5B9BD5"/>
            </w:tcBorders>
            <w:shd w:val="clear" w:color="auto" w:fill="FFFFFF" w:themeFill="background1"/>
            <w:noWrap/>
            <w:vAlign w:val="center"/>
            <w:hideMark/>
          </w:tcPr>
          <w:p w14:paraId="56DA824B"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13,401 </w:t>
            </w:r>
          </w:p>
        </w:tc>
        <w:tc>
          <w:tcPr>
            <w:tcW w:w="993" w:type="dxa"/>
            <w:shd w:val="clear" w:color="auto" w:fill="FFFFFF" w:themeFill="background1"/>
            <w:noWrap/>
            <w:vAlign w:val="center"/>
            <w:hideMark/>
          </w:tcPr>
          <w:p w14:paraId="17C54BCE"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13,401 </w:t>
            </w:r>
          </w:p>
        </w:tc>
        <w:tc>
          <w:tcPr>
            <w:tcW w:w="992" w:type="dxa"/>
            <w:tcBorders>
              <w:top w:val="nil"/>
              <w:left w:val="single" w:sz="4" w:space="0" w:color="5B9BD5"/>
              <w:bottom w:val="nil"/>
              <w:right w:val="single" w:sz="4" w:space="0" w:color="5B9BD5"/>
            </w:tcBorders>
            <w:shd w:val="clear" w:color="auto" w:fill="DDEBF7"/>
            <w:noWrap/>
            <w:vAlign w:val="center"/>
            <w:hideMark/>
          </w:tcPr>
          <w:p w14:paraId="06F9E3D3"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1134" w:type="dxa"/>
            <w:shd w:val="clear" w:color="auto" w:fill="FFFFFF" w:themeFill="background1"/>
            <w:noWrap/>
            <w:vAlign w:val="center"/>
            <w:hideMark/>
          </w:tcPr>
          <w:p w14:paraId="3BA5BBCB"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13,399 </w:t>
            </w:r>
          </w:p>
        </w:tc>
        <w:tc>
          <w:tcPr>
            <w:tcW w:w="1134" w:type="dxa"/>
            <w:tcBorders>
              <w:top w:val="nil"/>
              <w:left w:val="single" w:sz="4" w:space="0" w:color="5B9BD5"/>
              <w:bottom w:val="nil"/>
              <w:right w:val="single" w:sz="4" w:space="0" w:color="5B9BD5"/>
            </w:tcBorders>
            <w:shd w:val="clear" w:color="auto" w:fill="FFFFFF" w:themeFill="background1"/>
            <w:noWrap/>
            <w:vAlign w:val="center"/>
            <w:hideMark/>
          </w:tcPr>
          <w:p w14:paraId="60221FAE"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nil"/>
              <w:bottom w:val="nil"/>
              <w:right w:val="single" w:sz="4" w:space="0" w:color="5B9BD5"/>
            </w:tcBorders>
            <w:shd w:val="clear" w:color="auto" w:fill="FFFFFF" w:themeFill="background1"/>
            <w:noWrap/>
            <w:vAlign w:val="center"/>
            <w:hideMark/>
          </w:tcPr>
          <w:p w14:paraId="18263440"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1 </w:t>
            </w:r>
          </w:p>
        </w:tc>
        <w:tc>
          <w:tcPr>
            <w:tcW w:w="992" w:type="dxa"/>
            <w:tcBorders>
              <w:right w:val="single" w:sz="4" w:space="0" w:color="5B9BD5"/>
            </w:tcBorders>
            <w:shd w:val="clear" w:color="auto" w:fill="FFFFFF" w:themeFill="background1"/>
            <w:vAlign w:val="center"/>
          </w:tcPr>
          <w:p w14:paraId="0CAF2D28" w14:textId="77777777" w:rsidR="00F966F7" w:rsidRPr="002B5F3F" w:rsidRDefault="00F966F7" w:rsidP="00F966F7">
            <w:pPr>
              <w:spacing w:line="240" w:lineRule="auto"/>
              <w:jc w:val="right"/>
              <w:rPr>
                <w:rFonts w:ascii="Univers 45 Light" w:hAnsi="Univers 45 Light"/>
                <w:b/>
                <w:bCs/>
                <w:color w:val="FFFFFF"/>
                <w:sz w:val="18"/>
                <w:szCs w:val="18"/>
                <w:lang w:eastAsia="en-AU"/>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851" w:type="dxa"/>
            <w:tcBorders>
              <w:left w:val="single" w:sz="4" w:space="0" w:color="5B9BD5"/>
            </w:tcBorders>
            <w:shd w:val="clear" w:color="auto" w:fill="FFFFFF" w:themeFill="background1"/>
            <w:noWrap/>
            <w:vAlign w:val="center"/>
          </w:tcPr>
          <w:p w14:paraId="376409F5"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single" w:sz="4" w:space="0" w:color="5B9BD5"/>
              <w:bottom w:val="nil"/>
              <w:right w:val="single" w:sz="4" w:space="0" w:color="5B9BD5"/>
            </w:tcBorders>
            <w:shd w:val="clear" w:color="auto" w:fill="DDEBF7"/>
            <w:noWrap/>
            <w:vAlign w:val="center"/>
            <w:hideMark/>
          </w:tcPr>
          <w:p w14:paraId="13DEDF36"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13,400 </w:t>
            </w:r>
          </w:p>
        </w:tc>
        <w:tc>
          <w:tcPr>
            <w:tcW w:w="851" w:type="dxa"/>
            <w:tcBorders>
              <w:top w:val="nil"/>
              <w:left w:val="nil"/>
              <w:bottom w:val="nil"/>
              <w:right w:val="single" w:sz="4" w:space="0" w:color="5B9BD5"/>
            </w:tcBorders>
            <w:shd w:val="clear" w:color="auto" w:fill="FFFFFF" w:themeFill="background1"/>
            <w:noWrap/>
            <w:vAlign w:val="center"/>
          </w:tcPr>
          <w:p w14:paraId="6825E0F9"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1 </w:t>
            </w:r>
          </w:p>
        </w:tc>
        <w:tc>
          <w:tcPr>
            <w:tcW w:w="992" w:type="dxa"/>
            <w:tcBorders>
              <w:top w:val="nil"/>
              <w:left w:val="nil"/>
              <w:bottom w:val="nil"/>
              <w:right w:val="single" w:sz="4" w:space="0" w:color="5B9BD5"/>
            </w:tcBorders>
            <w:shd w:val="clear" w:color="auto" w:fill="FFFFFF" w:themeFill="background1"/>
            <w:vAlign w:val="center"/>
          </w:tcPr>
          <w:p w14:paraId="10349FCE"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99.99%</w:t>
            </w:r>
          </w:p>
        </w:tc>
        <w:tc>
          <w:tcPr>
            <w:tcW w:w="850" w:type="dxa"/>
            <w:tcBorders>
              <w:top w:val="nil"/>
              <w:left w:val="single" w:sz="4" w:space="0" w:color="5B9BD5"/>
              <w:bottom w:val="nil"/>
              <w:right w:val="single" w:sz="4" w:space="0" w:color="5B9BD5"/>
            </w:tcBorders>
            <w:shd w:val="clear" w:color="auto" w:fill="FFFFFF" w:themeFill="background1"/>
            <w:noWrap/>
            <w:vAlign w:val="center"/>
            <w:hideMark/>
          </w:tcPr>
          <w:p w14:paraId="4DE3522A"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0.00%</w:t>
            </w:r>
          </w:p>
        </w:tc>
      </w:tr>
      <w:tr w:rsidR="00F966F7" w:rsidRPr="0035558F" w14:paraId="3B3E03ED" w14:textId="77777777" w:rsidTr="00F966F7">
        <w:trPr>
          <w:trHeight w:val="290"/>
        </w:trPr>
        <w:tc>
          <w:tcPr>
            <w:tcW w:w="2405" w:type="dxa"/>
            <w:tcBorders>
              <w:top w:val="nil"/>
              <w:left w:val="single" w:sz="4" w:space="0" w:color="5B9BD5"/>
              <w:bottom w:val="nil"/>
              <w:right w:val="nil"/>
            </w:tcBorders>
            <w:shd w:val="clear" w:color="auto" w:fill="DDEBF7"/>
            <w:noWrap/>
            <w:vAlign w:val="bottom"/>
            <w:hideMark/>
          </w:tcPr>
          <w:p w14:paraId="72713947" w14:textId="77777777" w:rsidR="00F966F7" w:rsidRPr="002B5F3F" w:rsidRDefault="00F966F7" w:rsidP="00F966F7">
            <w:pPr>
              <w:spacing w:line="240" w:lineRule="auto"/>
              <w:rPr>
                <w:rFonts w:ascii="Univers 45 Light" w:hAnsi="Univers 45 Light"/>
                <w:color w:val="000000"/>
                <w:sz w:val="18"/>
                <w:lang w:eastAsia="en-AU"/>
              </w:rPr>
            </w:pPr>
            <w:r w:rsidRPr="002B5F3F">
              <w:rPr>
                <w:rFonts w:ascii="Univers 45 Light" w:hAnsi="Univers 45 Light"/>
                <w:color w:val="000000"/>
                <w:sz w:val="18"/>
              </w:rPr>
              <w:t xml:space="preserve"> SAH Theatre Surgeons </w:t>
            </w:r>
          </w:p>
        </w:tc>
        <w:tc>
          <w:tcPr>
            <w:tcW w:w="992" w:type="dxa"/>
            <w:tcBorders>
              <w:top w:val="nil"/>
              <w:left w:val="single" w:sz="4" w:space="0" w:color="5B9BD5"/>
              <w:bottom w:val="nil"/>
              <w:right w:val="single" w:sz="4" w:space="0" w:color="5B9BD5"/>
            </w:tcBorders>
            <w:shd w:val="clear" w:color="auto" w:fill="DDEBF7"/>
            <w:noWrap/>
            <w:vAlign w:val="center"/>
            <w:hideMark/>
          </w:tcPr>
          <w:p w14:paraId="7CAF3DA5"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13,968 </w:t>
            </w:r>
          </w:p>
        </w:tc>
        <w:tc>
          <w:tcPr>
            <w:tcW w:w="993" w:type="dxa"/>
            <w:shd w:val="clear" w:color="auto" w:fill="DDEBF7"/>
            <w:noWrap/>
            <w:vAlign w:val="center"/>
            <w:hideMark/>
          </w:tcPr>
          <w:p w14:paraId="69DCCFA9"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13,968 </w:t>
            </w:r>
          </w:p>
        </w:tc>
        <w:tc>
          <w:tcPr>
            <w:tcW w:w="992" w:type="dxa"/>
            <w:tcBorders>
              <w:top w:val="nil"/>
              <w:left w:val="single" w:sz="4" w:space="0" w:color="5B9BD5"/>
              <w:bottom w:val="nil"/>
              <w:right w:val="single" w:sz="4" w:space="0" w:color="5B9BD5"/>
            </w:tcBorders>
            <w:shd w:val="clear" w:color="auto" w:fill="DDEBF7"/>
            <w:noWrap/>
            <w:vAlign w:val="center"/>
            <w:hideMark/>
          </w:tcPr>
          <w:p w14:paraId="571775D0"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1134" w:type="dxa"/>
            <w:shd w:val="clear" w:color="auto" w:fill="DDEBF7"/>
            <w:noWrap/>
            <w:vAlign w:val="center"/>
            <w:hideMark/>
          </w:tcPr>
          <w:p w14:paraId="3A0F8A39"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13,965 </w:t>
            </w:r>
          </w:p>
        </w:tc>
        <w:tc>
          <w:tcPr>
            <w:tcW w:w="1134" w:type="dxa"/>
            <w:tcBorders>
              <w:top w:val="nil"/>
              <w:left w:val="single" w:sz="4" w:space="0" w:color="5B9BD5"/>
              <w:bottom w:val="nil"/>
              <w:right w:val="single" w:sz="4" w:space="0" w:color="5B9BD5"/>
            </w:tcBorders>
            <w:shd w:val="clear" w:color="auto" w:fill="DDEBF7"/>
            <w:noWrap/>
            <w:vAlign w:val="center"/>
            <w:hideMark/>
          </w:tcPr>
          <w:p w14:paraId="01368880"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nil"/>
              <w:bottom w:val="nil"/>
              <w:right w:val="single" w:sz="4" w:space="0" w:color="5B9BD5"/>
            </w:tcBorders>
            <w:shd w:val="clear" w:color="auto" w:fill="DDEBF7"/>
            <w:noWrap/>
            <w:vAlign w:val="center"/>
            <w:hideMark/>
          </w:tcPr>
          <w:p w14:paraId="241F372C"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1 </w:t>
            </w:r>
          </w:p>
        </w:tc>
        <w:tc>
          <w:tcPr>
            <w:tcW w:w="992" w:type="dxa"/>
            <w:tcBorders>
              <w:right w:val="single" w:sz="4" w:space="0" w:color="5B9BD5"/>
            </w:tcBorders>
            <w:shd w:val="clear" w:color="auto" w:fill="DDEBF7"/>
            <w:vAlign w:val="center"/>
          </w:tcPr>
          <w:p w14:paraId="5C944DF4" w14:textId="77777777" w:rsidR="00F966F7" w:rsidRPr="002B5F3F" w:rsidRDefault="00F966F7" w:rsidP="00F966F7">
            <w:pPr>
              <w:spacing w:line="240" w:lineRule="auto"/>
              <w:jc w:val="right"/>
              <w:rPr>
                <w:rFonts w:ascii="Univers 45 Light" w:hAnsi="Univers 45 Light"/>
                <w:b/>
                <w:bCs/>
                <w:color w:val="FFFFFF"/>
                <w:sz w:val="18"/>
                <w:szCs w:val="18"/>
                <w:lang w:eastAsia="en-AU"/>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851" w:type="dxa"/>
            <w:tcBorders>
              <w:left w:val="single" w:sz="4" w:space="0" w:color="5B9BD5"/>
            </w:tcBorders>
            <w:shd w:val="clear" w:color="auto" w:fill="DDEBF7"/>
            <w:noWrap/>
            <w:vAlign w:val="center"/>
          </w:tcPr>
          <w:p w14:paraId="407F6D1C"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single" w:sz="4" w:space="0" w:color="5B9BD5"/>
              <w:bottom w:val="nil"/>
              <w:right w:val="single" w:sz="4" w:space="0" w:color="5B9BD5"/>
            </w:tcBorders>
            <w:shd w:val="clear" w:color="auto" w:fill="DDEBF7"/>
            <w:noWrap/>
            <w:vAlign w:val="center"/>
            <w:hideMark/>
          </w:tcPr>
          <w:p w14:paraId="738996B2"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13,966 </w:t>
            </w:r>
          </w:p>
        </w:tc>
        <w:tc>
          <w:tcPr>
            <w:tcW w:w="851" w:type="dxa"/>
            <w:tcBorders>
              <w:top w:val="nil"/>
              <w:left w:val="nil"/>
              <w:bottom w:val="nil"/>
              <w:right w:val="single" w:sz="4" w:space="0" w:color="5B9BD5"/>
            </w:tcBorders>
            <w:shd w:val="clear" w:color="auto" w:fill="DDEBF7"/>
            <w:noWrap/>
            <w:vAlign w:val="center"/>
          </w:tcPr>
          <w:p w14:paraId="00672E78"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 xml:space="preserve"> 2 </w:t>
            </w:r>
          </w:p>
        </w:tc>
        <w:tc>
          <w:tcPr>
            <w:tcW w:w="992" w:type="dxa"/>
            <w:tcBorders>
              <w:top w:val="nil"/>
              <w:left w:val="nil"/>
              <w:bottom w:val="nil"/>
              <w:right w:val="single" w:sz="4" w:space="0" w:color="5B9BD5"/>
            </w:tcBorders>
            <w:shd w:val="clear" w:color="auto" w:fill="DDEBF7"/>
            <w:vAlign w:val="center"/>
          </w:tcPr>
          <w:p w14:paraId="116E5231"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99.99%</w:t>
            </w:r>
          </w:p>
        </w:tc>
        <w:tc>
          <w:tcPr>
            <w:tcW w:w="850" w:type="dxa"/>
            <w:tcBorders>
              <w:top w:val="nil"/>
              <w:left w:val="single" w:sz="4" w:space="0" w:color="5B9BD5"/>
              <w:bottom w:val="nil"/>
              <w:right w:val="single" w:sz="4" w:space="0" w:color="5B9BD5"/>
            </w:tcBorders>
            <w:shd w:val="clear" w:color="auto" w:fill="DDEBF7"/>
            <w:noWrap/>
            <w:vAlign w:val="center"/>
            <w:hideMark/>
          </w:tcPr>
          <w:p w14:paraId="5053D5CD" w14:textId="77777777" w:rsidR="00F966F7" w:rsidRPr="002B5F3F" w:rsidRDefault="00F966F7" w:rsidP="00F966F7">
            <w:pPr>
              <w:spacing w:line="240" w:lineRule="auto"/>
              <w:jc w:val="right"/>
              <w:rPr>
                <w:rFonts w:ascii="Univers 45 Light" w:hAnsi="Univers 45 Light"/>
                <w:color w:val="000000"/>
                <w:sz w:val="18"/>
                <w:szCs w:val="18"/>
                <w:lang w:eastAsia="en-AU"/>
              </w:rPr>
            </w:pPr>
            <w:r w:rsidRPr="002B5F3F">
              <w:rPr>
                <w:rFonts w:ascii="Univers 45 Light" w:hAnsi="Univers 45 Light"/>
                <w:sz w:val="18"/>
                <w:szCs w:val="18"/>
              </w:rPr>
              <w:t>0.00%</w:t>
            </w:r>
          </w:p>
        </w:tc>
      </w:tr>
      <w:tr w:rsidR="00F966F7" w:rsidRPr="0035558F" w14:paraId="4F7ABCD4" w14:textId="77777777" w:rsidTr="00F966F7">
        <w:trPr>
          <w:trHeight w:val="290"/>
        </w:trPr>
        <w:tc>
          <w:tcPr>
            <w:tcW w:w="2405" w:type="dxa"/>
            <w:tcBorders>
              <w:top w:val="nil"/>
              <w:left w:val="single" w:sz="4" w:space="0" w:color="5B9BD5"/>
              <w:bottom w:val="nil"/>
              <w:right w:val="nil"/>
            </w:tcBorders>
            <w:shd w:val="clear" w:color="auto" w:fill="auto"/>
            <w:noWrap/>
            <w:vAlign w:val="bottom"/>
          </w:tcPr>
          <w:p w14:paraId="55298113" w14:textId="77777777" w:rsidR="00F966F7" w:rsidRPr="002B5F3F" w:rsidRDefault="00F966F7" w:rsidP="00F966F7">
            <w:pPr>
              <w:spacing w:line="240" w:lineRule="auto"/>
              <w:rPr>
                <w:rFonts w:ascii="Univers 45 Light" w:hAnsi="Univers 45 Light"/>
                <w:color w:val="000000"/>
                <w:sz w:val="18"/>
              </w:rPr>
            </w:pPr>
            <w:r w:rsidRPr="002B5F3F">
              <w:rPr>
                <w:rFonts w:ascii="Univers 45 Light" w:hAnsi="Univers 45 Light"/>
                <w:color w:val="000000"/>
                <w:sz w:val="18"/>
              </w:rPr>
              <w:t xml:space="preserve"> SAH Transfers </w:t>
            </w:r>
          </w:p>
        </w:tc>
        <w:tc>
          <w:tcPr>
            <w:tcW w:w="992" w:type="dxa"/>
            <w:tcBorders>
              <w:top w:val="nil"/>
              <w:left w:val="single" w:sz="4" w:space="0" w:color="5B9BD5"/>
              <w:bottom w:val="nil"/>
              <w:right w:val="single" w:sz="4" w:space="0" w:color="5B9BD5"/>
            </w:tcBorders>
            <w:shd w:val="clear" w:color="auto" w:fill="auto"/>
            <w:noWrap/>
            <w:vAlign w:val="center"/>
          </w:tcPr>
          <w:p w14:paraId="344997E9"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92,502 </w:t>
            </w:r>
          </w:p>
        </w:tc>
        <w:tc>
          <w:tcPr>
            <w:tcW w:w="993" w:type="dxa"/>
            <w:shd w:val="clear" w:color="auto" w:fill="auto"/>
            <w:noWrap/>
            <w:vAlign w:val="center"/>
          </w:tcPr>
          <w:p w14:paraId="06558F9A"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81,403 </w:t>
            </w:r>
          </w:p>
        </w:tc>
        <w:tc>
          <w:tcPr>
            <w:tcW w:w="992" w:type="dxa"/>
            <w:tcBorders>
              <w:top w:val="nil"/>
              <w:left w:val="single" w:sz="4" w:space="0" w:color="5B9BD5"/>
              <w:bottom w:val="nil"/>
              <w:right w:val="single" w:sz="4" w:space="0" w:color="5B9BD5"/>
            </w:tcBorders>
            <w:shd w:val="clear" w:color="auto" w:fill="DDEBF7"/>
            <w:noWrap/>
            <w:vAlign w:val="center"/>
          </w:tcPr>
          <w:p w14:paraId="1B72C523"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11,099 </w:t>
            </w:r>
          </w:p>
        </w:tc>
        <w:tc>
          <w:tcPr>
            <w:tcW w:w="1134" w:type="dxa"/>
            <w:shd w:val="clear" w:color="auto" w:fill="auto"/>
            <w:noWrap/>
            <w:vAlign w:val="center"/>
          </w:tcPr>
          <w:p w14:paraId="1D01A06A"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81,403 </w:t>
            </w:r>
          </w:p>
        </w:tc>
        <w:tc>
          <w:tcPr>
            <w:tcW w:w="1134" w:type="dxa"/>
            <w:tcBorders>
              <w:top w:val="nil"/>
              <w:left w:val="single" w:sz="4" w:space="0" w:color="5B9BD5"/>
              <w:bottom w:val="nil"/>
              <w:right w:val="single" w:sz="4" w:space="0" w:color="5B9BD5"/>
            </w:tcBorders>
            <w:shd w:val="clear" w:color="auto" w:fill="auto"/>
            <w:noWrap/>
            <w:vAlign w:val="center"/>
          </w:tcPr>
          <w:p w14:paraId="6273CE09"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nil"/>
              <w:bottom w:val="nil"/>
              <w:right w:val="single" w:sz="4" w:space="0" w:color="5B9BD5"/>
            </w:tcBorders>
            <w:shd w:val="clear" w:color="auto" w:fill="auto"/>
            <w:noWrap/>
            <w:vAlign w:val="center"/>
          </w:tcPr>
          <w:p w14:paraId="0FB40CB5"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right w:val="single" w:sz="4" w:space="0" w:color="5B9BD5"/>
            </w:tcBorders>
            <w:shd w:val="clear" w:color="auto" w:fill="auto"/>
            <w:vAlign w:val="center"/>
          </w:tcPr>
          <w:p w14:paraId="095842A4"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851" w:type="dxa"/>
            <w:tcBorders>
              <w:left w:val="single" w:sz="4" w:space="0" w:color="5B9BD5"/>
            </w:tcBorders>
            <w:shd w:val="clear" w:color="auto" w:fill="auto"/>
            <w:noWrap/>
            <w:vAlign w:val="center"/>
          </w:tcPr>
          <w:p w14:paraId="1A013A9D"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single" w:sz="4" w:space="0" w:color="5B9BD5"/>
              <w:bottom w:val="nil"/>
              <w:right w:val="single" w:sz="4" w:space="0" w:color="5B9BD5"/>
            </w:tcBorders>
            <w:shd w:val="clear" w:color="auto" w:fill="auto"/>
            <w:noWrap/>
            <w:vAlign w:val="center"/>
          </w:tcPr>
          <w:p w14:paraId="3C3252E1"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81,403 </w:t>
            </w:r>
          </w:p>
        </w:tc>
        <w:tc>
          <w:tcPr>
            <w:tcW w:w="851" w:type="dxa"/>
            <w:tcBorders>
              <w:top w:val="nil"/>
              <w:left w:val="nil"/>
              <w:bottom w:val="nil"/>
              <w:right w:val="single" w:sz="4" w:space="0" w:color="5B9BD5"/>
            </w:tcBorders>
            <w:shd w:val="clear" w:color="auto" w:fill="auto"/>
            <w:noWrap/>
            <w:vAlign w:val="center"/>
          </w:tcPr>
          <w:p w14:paraId="71A26444"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nil"/>
              <w:bottom w:val="nil"/>
              <w:right w:val="single" w:sz="4" w:space="0" w:color="5B9BD5"/>
            </w:tcBorders>
            <w:shd w:val="clear" w:color="auto" w:fill="auto"/>
            <w:vAlign w:val="center"/>
          </w:tcPr>
          <w:p w14:paraId="7DED7F6F"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100.00%</w:t>
            </w:r>
          </w:p>
        </w:tc>
        <w:tc>
          <w:tcPr>
            <w:tcW w:w="850" w:type="dxa"/>
            <w:tcBorders>
              <w:top w:val="nil"/>
              <w:left w:val="single" w:sz="4" w:space="0" w:color="5B9BD5"/>
              <w:bottom w:val="nil"/>
              <w:right w:val="single" w:sz="4" w:space="0" w:color="5B9BD5"/>
            </w:tcBorders>
            <w:shd w:val="clear" w:color="auto" w:fill="auto"/>
            <w:noWrap/>
            <w:vAlign w:val="center"/>
          </w:tcPr>
          <w:p w14:paraId="1B3EB38C"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0.00%</w:t>
            </w:r>
          </w:p>
        </w:tc>
      </w:tr>
      <w:tr w:rsidR="00F966F7" w:rsidRPr="0035558F" w14:paraId="43D10BF1" w14:textId="77777777" w:rsidTr="00F966F7">
        <w:trPr>
          <w:trHeight w:val="290"/>
        </w:trPr>
        <w:tc>
          <w:tcPr>
            <w:tcW w:w="2405" w:type="dxa"/>
            <w:tcBorders>
              <w:top w:val="nil"/>
              <w:left w:val="single" w:sz="4" w:space="0" w:color="5B9BD5"/>
              <w:bottom w:val="nil"/>
              <w:right w:val="nil"/>
            </w:tcBorders>
            <w:shd w:val="clear" w:color="auto" w:fill="DDEBF7"/>
            <w:noWrap/>
            <w:vAlign w:val="bottom"/>
          </w:tcPr>
          <w:p w14:paraId="32AAE8FC" w14:textId="77777777" w:rsidR="00F966F7" w:rsidRPr="002B5F3F" w:rsidRDefault="00F966F7" w:rsidP="00F966F7">
            <w:pPr>
              <w:spacing w:line="240" w:lineRule="auto"/>
              <w:rPr>
                <w:rFonts w:ascii="Univers 45 Light" w:hAnsi="Univers 45 Light"/>
                <w:color w:val="000000"/>
                <w:sz w:val="18"/>
              </w:rPr>
            </w:pPr>
            <w:r w:rsidRPr="002B5F3F">
              <w:rPr>
                <w:rFonts w:ascii="Univers 45 Light" w:hAnsi="Univers 45 Light"/>
                <w:color w:val="000000"/>
                <w:sz w:val="18"/>
              </w:rPr>
              <w:t xml:space="preserve"> WCHN Pathology </w:t>
            </w:r>
          </w:p>
        </w:tc>
        <w:tc>
          <w:tcPr>
            <w:tcW w:w="992" w:type="dxa"/>
            <w:tcBorders>
              <w:top w:val="nil"/>
              <w:left w:val="single" w:sz="4" w:space="0" w:color="5B9BD5"/>
              <w:bottom w:val="nil"/>
              <w:right w:val="single" w:sz="4" w:space="0" w:color="5B9BD5"/>
            </w:tcBorders>
            <w:shd w:val="clear" w:color="auto" w:fill="DDEBF7"/>
            <w:noWrap/>
            <w:vAlign w:val="center"/>
          </w:tcPr>
          <w:p w14:paraId="61B8C876"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266,949 </w:t>
            </w:r>
          </w:p>
        </w:tc>
        <w:tc>
          <w:tcPr>
            <w:tcW w:w="993" w:type="dxa"/>
            <w:shd w:val="clear" w:color="auto" w:fill="DDEBF7"/>
            <w:noWrap/>
            <w:vAlign w:val="center"/>
          </w:tcPr>
          <w:p w14:paraId="08EF4A8F"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266,529 </w:t>
            </w:r>
          </w:p>
        </w:tc>
        <w:tc>
          <w:tcPr>
            <w:tcW w:w="992" w:type="dxa"/>
            <w:tcBorders>
              <w:top w:val="nil"/>
              <w:left w:val="single" w:sz="4" w:space="0" w:color="5B9BD5"/>
              <w:bottom w:val="nil"/>
              <w:right w:val="single" w:sz="4" w:space="0" w:color="5B9BD5"/>
            </w:tcBorders>
            <w:shd w:val="clear" w:color="auto" w:fill="DDEBF7"/>
            <w:noWrap/>
            <w:vAlign w:val="center"/>
          </w:tcPr>
          <w:p w14:paraId="5F0C14CF"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420 </w:t>
            </w:r>
          </w:p>
        </w:tc>
        <w:tc>
          <w:tcPr>
            <w:tcW w:w="1134" w:type="dxa"/>
            <w:shd w:val="clear" w:color="auto" w:fill="DDEBF7"/>
            <w:noWrap/>
            <w:vAlign w:val="center"/>
          </w:tcPr>
          <w:p w14:paraId="6D872043"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107,244 </w:t>
            </w:r>
          </w:p>
        </w:tc>
        <w:tc>
          <w:tcPr>
            <w:tcW w:w="1134" w:type="dxa"/>
            <w:tcBorders>
              <w:top w:val="nil"/>
              <w:left w:val="single" w:sz="4" w:space="0" w:color="5B9BD5"/>
              <w:bottom w:val="nil"/>
              <w:right w:val="single" w:sz="4" w:space="0" w:color="5B9BD5"/>
            </w:tcBorders>
            <w:shd w:val="clear" w:color="auto" w:fill="DDEBF7"/>
            <w:noWrap/>
            <w:vAlign w:val="center"/>
          </w:tcPr>
          <w:p w14:paraId="73EDAD16"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79,700 </w:t>
            </w:r>
          </w:p>
        </w:tc>
        <w:tc>
          <w:tcPr>
            <w:tcW w:w="992" w:type="dxa"/>
            <w:tcBorders>
              <w:top w:val="nil"/>
              <w:left w:val="nil"/>
              <w:bottom w:val="nil"/>
              <w:right w:val="single" w:sz="4" w:space="0" w:color="5B9BD5"/>
            </w:tcBorders>
            <w:shd w:val="clear" w:color="auto" w:fill="DDEBF7"/>
            <w:noWrap/>
            <w:vAlign w:val="center"/>
          </w:tcPr>
          <w:p w14:paraId="001623DA"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68,544 </w:t>
            </w:r>
          </w:p>
        </w:tc>
        <w:tc>
          <w:tcPr>
            <w:tcW w:w="992" w:type="dxa"/>
            <w:tcBorders>
              <w:right w:val="single" w:sz="4" w:space="0" w:color="5B9BD5"/>
            </w:tcBorders>
            <w:shd w:val="clear" w:color="auto" w:fill="DDEBF7"/>
            <w:vAlign w:val="center"/>
          </w:tcPr>
          <w:p w14:paraId="6C6A033C"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11,041 </w:t>
            </w:r>
          </w:p>
        </w:tc>
        <w:tc>
          <w:tcPr>
            <w:tcW w:w="851" w:type="dxa"/>
            <w:tcBorders>
              <w:left w:val="single" w:sz="4" w:space="0" w:color="5B9BD5"/>
            </w:tcBorders>
            <w:shd w:val="clear" w:color="auto" w:fill="DDEBF7"/>
            <w:noWrap/>
            <w:vAlign w:val="center"/>
          </w:tcPr>
          <w:p w14:paraId="3A0B18F9"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 </w:t>
            </w:r>
          </w:p>
        </w:tc>
        <w:tc>
          <w:tcPr>
            <w:tcW w:w="992" w:type="dxa"/>
            <w:tcBorders>
              <w:top w:val="nil"/>
              <w:left w:val="single" w:sz="4" w:space="0" w:color="5B9BD5"/>
              <w:bottom w:val="nil"/>
              <w:right w:val="single" w:sz="4" w:space="0" w:color="5B9BD5"/>
            </w:tcBorders>
            <w:shd w:val="clear" w:color="auto" w:fill="DDEBF7"/>
            <w:noWrap/>
            <w:vAlign w:val="center"/>
          </w:tcPr>
          <w:p w14:paraId="56C9D99A"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266,529 </w:t>
            </w:r>
          </w:p>
        </w:tc>
        <w:tc>
          <w:tcPr>
            <w:tcW w:w="851" w:type="dxa"/>
            <w:tcBorders>
              <w:top w:val="nil"/>
              <w:left w:val="nil"/>
              <w:bottom w:val="nil"/>
              <w:right w:val="single" w:sz="4" w:space="0" w:color="5B9BD5"/>
            </w:tcBorders>
            <w:shd w:val="clear" w:color="auto" w:fill="DDEBF7"/>
            <w:noWrap/>
            <w:vAlign w:val="center"/>
          </w:tcPr>
          <w:p w14:paraId="18ADDE49"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nil"/>
              <w:bottom w:val="nil"/>
              <w:right w:val="single" w:sz="4" w:space="0" w:color="5B9BD5"/>
            </w:tcBorders>
            <w:shd w:val="clear" w:color="auto" w:fill="DDEBF7"/>
            <w:vAlign w:val="center"/>
          </w:tcPr>
          <w:p w14:paraId="61355B3A"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100.00%</w:t>
            </w:r>
          </w:p>
        </w:tc>
        <w:tc>
          <w:tcPr>
            <w:tcW w:w="850" w:type="dxa"/>
            <w:tcBorders>
              <w:top w:val="nil"/>
              <w:left w:val="single" w:sz="4" w:space="0" w:color="5B9BD5"/>
              <w:bottom w:val="nil"/>
              <w:right w:val="single" w:sz="4" w:space="0" w:color="5B9BD5"/>
            </w:tcBorders>
            <w:shd w:val="clear" w:color="auto" w:fill="DDEBF7"/>
            <w:noWrap/>
            <w:vAlign w:val="center"/>
          </w:tcPr>
          <w:p w14:paraId="56F9AF90"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4.14%</w:t>
            </w:r>
          </w:p>
        </w:tc>
      </w:tr>
      <w:tr w:rsidR="00F966F7" w:rsidRPr="0035558F" w14:paraId="35B660E6" w14:textId="77777777" w:rsidTr="00F966F7">
        <w:trPr>
          <w:trHeight w:val="290"/>
        </w:trPr>
        <w:tc>
          <w:tcPr>
            <w:tcW w:w="2405" w:type="dxa"/>
            <w:tcBorders>
              <w:top w:val="nil"/>
              <w:left w:val="single" w:sz="4" w:space="0" w:color="5B9BD5"/>
              <w:bottom w:val="nil"/>
              <w:right w:val="nil"/>
            </w:tcBorders>
            <w:shd w:val="clear" w:color="auto" w:fill="auto"/>
            <w:noWrap/>
            <w:vAlign w:val="bottom"/>
          </w:tcPr>
          <w:p w14:paraId="45C3F438" w14:textId="77777777" w:rsidR="00F966F7" w:rsidRPr="002B5F3F" w:rsidRDefault="00F966F7" w:rsidP="00F966F7">
            <w:pPr>
              <w:spacing w:line="240" w:lineRule="auto"/>
              <w:rPr>
                <w:rFonts w:ascii="Univers 45 Light" w:hAnsi="Univers 45 Light"/>
                <w:color w:val="000000"/>
                <w:sz w:val="18"/>
              </w:rPr>
            </w:pPr>
            <w:r w:rsidRPr="002B5F3F">
              <w:rPr>
                <w:rFonts w:ascii="Univers 45 Light" w:hAnsi="Univers 45 Light"/>
                <w:color w:val="000000"/>
                <w:sz w:val="18"/>
              </w:rPr>
              <w:t xml:space="preserve"> WCHN Child Protection Consults </w:t>
            </w:r>
          </w:p>
        </w:tc>
        <w:tc>
          <w:tcPr>
            <w:tcW w:w="992" w:type="dxa"/>
            <w:tcBorders>
              <w:top w:val="nil"/>
              <w:left w:val="single" w:sz="4" w:space="0" w:color="5B9BD5"/>
              <w:bottom w:val="nil"/>
              <w:right w:val="single" w:sz="4" w:space="0" w:color="5B9BD5"/>
            </w:tcBorders>
            <w:shd w:val="clear" w:color="auto" w:fill="auto"/>
            <w:noWrap/>
            <w:vAlign w:val="center"/>
          </w:tcPr>
          <w:p w14:paraId="097CCFC1"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112 </w:t>
            </w:r>
          </w:p>
        </w:tc>
        <w:tc>
          <w:tcPr>
            <w:tcW w:w="993" w:type="dxa"/>
            <w:shd w:val="clear" w:color="auto" w:fill="auto"/>
            <w:noWrap/>
            <w:vAlign w:val="center"/>
          </w:tcPr>
          <w:p w14:paraId="143AD690"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112 </w:t>
            </w:r>
          </w:p>
        </w:tc>
        <w:tc>
          <w:tcPr>
            <w:tcW w:w="992" w:type="dxa"/>
            <w:tcBorders>
              <w:top w:val="nil"/>
              <w:left w:val="single" w:sz="4" w:space="0" w:color="5B9BD5"/>
              <w:bottom w:val="nil"/>
              <w:right w:val="single" w:sz="4" w:space="0" w:color="5B9BD5"/>
            </w:tcBorders>
            <w:shd w:val="clear" w:color="auto" w:fill="DDEBF7"/>
            <w:noWrap/>
            <w:vAlign w:val="center"/>
          </w:tcPr>
          <w:p w14:paraId="304615AD"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1134" w:type="dxa"/>
            <w:shd w:val="clear" w:color="auto" w:fill="auto"/>
            <w:noWrap/>
            <w:vAlign w:val="center"/>
          </w:tcPr>
          <w:p w14:paraId="0BBA4CA4"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111 </w:t>
            </w:r>
          </w:p>
        </w:tc>
        <w:tc>
          <w:tcPr>
            <w:tcW w:w="1134" w:type="dxa"/>
            <w:tcBorders>
              <w:top w:val="nil"/>
              <w:left w:val="single" w:sz="4" w:space="0" w:color="5B9BD5"/>
              <w:bottom w:val="nil"/>
              <w:right w:val="single" w:sz="4" w:space="0" w:color="5B9BD5"/>
            </w:tcBorders>
            <w:shd w:val="clear" w:color="auto" w:fill="auto"/>
            <w:noWrap/>
            <w:vAlign w:val="center"/>
          </w:tcPr>
          <w:p w14:paraId="051AEB4D"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nil"/>
              <w:bottom w:val="nil"/>
              <w:right w:val="single" w:sz="4" w:space="0" w:color="5B9BD5"/>
            </w:tcBorders>
            <w:shd w:val="clear" w:color="auto" w:fill="auto"/>
            <w:noWrap/>
            <w:vAlign w:val="center"/>
          </w:tcPr>
          <w:p w14:paraId="74C19387"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right w:val="single" w:sz="4" w:space="0" w:color="5B9BD5"/>
            </w:tcBorders>
            <w:shd w:val="clear" w:color="auto" w:fill="auto"/>
            <w:vAlign w:val="center"/>
          </w:tcPr>
          <w:p w14:paraId="4145A8D7"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1 </w:t>
            </w:r>
          </w:p>
        </w:tc>
        <w:tc>
          <w:tcPr>
            <w:tcW w:w="851" w:type="dxa"/>
            <w:tcBorders>
              <w:left w:val="single" w:sz="4" w:space="0" w:color="5B9BD5"/>
            </w:tcBorders>
            <w:shd w:val="clear" w:color="auto" w:fill="auto"/>
            <w:noWrap/>
            <w:vAlign w:val="center"/>
          </w:tcPr>
          <w:p w14:paraId="286B1141"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single" w:sz="4" w:space="0" w:color="5B9BD5"/>
              <w:bottom w:val="nil"/>
              <w:right w:val="single" w:sz="4" w:space="0" w:color="5B9BD5"/>
            </w:tcBorders>
            <w:shd w:val="clear" w:color="auto" w:fill="auto"/>
            <w:noWrap/>
            <w:vAlign w:val="center"/>
          </w:tcPr>
          <w:p w14:paraId="2E81B997"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112 </w:t>
            </w:r>
          </w:p>
        </w:tc>
        <w:tc>
          <w:tcPr>
            <w:tcW w:w="851" w:type="dxa"/>
            <w:tcBorders>
              <w:top w:val="nil"/>
              <w:left w:val="nil"/>
              <w:bottom w:val="nil"/>
              <w:right w:val="single" w:sz="4" w:space="0" w:color="5B9BD5"/>
            </w:tcBorders>
            <w:shd w:val="clear" w:color="auto" w:fill="auto"/>
            <w:noWrap/>
            <w:vAlign w:val="center"/>
          </w:tcPr>
          <w:p w14:paraId="41B99A91"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nil"/>
              <w:bottom w:val="nil"/>
              <w:right w:val="single" w:sz="4" w:space="0" w:color="5B9BD5"/>
            </w:tcBorders>
            <w:shd w:val="clear" w:color="auto" w:fill="auto"/>
            <w:vAlign w:val="center"/>
          </w:tcPr>
          <w:p w14:paraId="086B75CF"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100.00%</w:t>
            </w:r>
          </w:p>
        </w:tc>
        <w:tc>
          <w:tcPr>
            <w:tcW w:w="850" w:type="dxa"/>
            <w:tcBorders>
              <w:top w:val="nil"/>
              <w:left w:val="single" w:sz="4" w:space="0" w:color="5B9BD5"/>
              <w:bottom w:val="nil"/>
              <w:right w:val="single" w:sz="4" w:space="0" w:color="5B9BD5"/>
            </w:tcBorders>
            <w:shd w:val="clear" w:color="auto" w:fill="auto"/>
            <w:noWrap/>
            <w:vAlign w:val="center"/>
          </w:tcPr>
          <w:p w14:paraId="1D934478"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0.89%</w:t>
            </w:r>
          </w:p>
        </w:tc>
      </w:tr>
      <w:tr w:rsidR="00F966F7" w:rsidRPr="0035558F" w14:paraId="06A21FCC" w14:textId="77777777" w:rsidTr="00F966F7">
        <w:trPr>
          <w:trHeight w:val="290"/>
        </w:trPr>
        <w:tc>
          <w:tcPr>
            <w:tcW w:w="2405" w:type="dxa"/>
            <w:tcBorders>
              <w:top w:val="nil"/>
              <w:left w:val="single" w:sz="4" w:space="0" w:color="5B9BD5"/>
              <w:bottom w:val="nil"/>
              <w:right w:val="nil"/>
            </w:tcBorders>
            <w:shd w:val="clear" w:color="auto" w:fill="DDEBF7"/>
            <w:noWrap/>
            <w:vAlign w:val="bottom"/>
          </w:tcPr>
          <w:p w14:paraId="30B01EF6" w14:textId="77777777" w:rsidR="00F966F7" w:rsidRPr="002B5F3F" w:rsidRDefault="00F966F7" w:rsidP="00F966F7">
            <w:pPr>
              <w:spacing w:line="240" w:lineRule="auto"/>
              <w:rPr>
                <w:rFonts w:ascii="Univers 45 Light" w:hAnsi="Univers 45 Light"/>
                <w:color w:val="000000"/>
                <w:sz w:val="18"/>
              </w:rPr>
            </w:pPr>
            <w:r w:rsidRPr="002B5F3F">
              <w:rPr>
                <w:rFonts w:ascii="Univers 45 Light" w:hAnsi="Univers 45 Light"/>
                <w:color w:val="000000"/>
                <w:sz w:val="18"/>
              </w:rPr>
              <w:t xml:space="preserve"> WCHN ED Mental Health </w:t>
            </w:r>
          </w:p>
        </w:tc>
        <w:tc>
          <w:tcPr>
            <w:tcW w:w="992" w:type="dxa"/>
            <w:tcBorders>
              <w:top w:val="nil"/>
              <w:left w:val="single" w:sz="4" w:space="0" w:color="5B9BD5"/>
              <w:bottom w:val="nil"/>
              <w:right w:val="single" w:sz="4" w:space="0" w:color="5B9BD5"/>
            </w:tcBorders>
            <w:shd w:val="clear" w:color="auto" w:fill="DDEBF7"/>
            <w:noWrap/>
            <w:vAlign w:val="center"/>
          </w:tcPr>
          <w:p w14:paraId="6FA0A12D"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31 </w:t>
            </w:r>
          </w:p>
        </w:tc>
        <w:tc>
          <w:tcPr>
            <w:tcW w:w="993" w:type="dxa"/>
            <w:shd w:val="clear" w:color="auto" w:fill="DDEBF7"/>
            <w:noWrap/>
            <w:vAlign w:val="center"/>
          </w:tcPr>
          <w:p w14:paraId="00542513"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31 </w:t>
            </w:r>
          </w:p>
        </w:tc>
        <w:tc>
          <w:tcPr>
            <w:tcW w:w="992" w:type="dxa"/>
            <w:tcBorders>
              <w:top w:val="nil"/>
              <w:left w:val="single" w:sz="4" w:space="0" w:color="5B9BD5"/>
              <w:bottom w:val="nil"/>
              <w:right w:val="single" w:sz="4" w:space="0" w:color="5B9BD5"/>
            </w:tcBorders>
            <w:shd w:val="clear" w:color="auto" w:fill="DDEBF7"/>
            <w:noWrap/>
            <w:vAlign w:val="center"/>
          </w:tcPr>
          <w:p w14:paraId="371F08C5"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1134" w:type="dxa"/>
            <w:shd w:val="clear" w:color="auto" w:fill="DDEBF7"/>
            <w:noWrap/>
            <w:vAlign w:val="center"/>
          </w:tcPr>
          <w:p w14:paraId="3CA03041"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1134" w:type="dxa"/>
            <w:tcBorders>
              <w:top w:val="nil"/>
              <w:left w:val="single" w:sz="4" w:space="0" w:color="5B9BD5"/>
              <w:bottom w:val="nil"/>
              <w:right w:val="single" w:sz="4" w:space="0" w:color="5B9BD5"/>
            </w:tcBorders>
            <w:shd w:val="clear" w:color="auto" w:fill="DDEBF7"/>
            <w:noWrap/>
            <w:vAlign w:val="center"/>
          </w:tcPr>
          <w:p w14:paraId="686808CD"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31 </w:t>
            </w:r>
          </w:p>
        </w:tc>
        <w:tc>
          <w:tcPr>
            <w:tcW w:w="992" w:type="dxa"/>
            <w:tcBorders>
              <w:top w:val="nil"/>
              <w:left w:val="nil"/>
              <w:bottom w:val="nil"/>
              <w:right w:val="single" w:sz="4" w:space="0" w:color="5B9BD5"/>
            </w:tcBorders>
            <w:shd w:val="clear" w:color="auto" w:fill="DDEBF7"/>
            <w:noWrap/>
            <w:vAlign w:val="center"/>
          </w:tcPr>
          <w:p w14:paraId="7A267C7B"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right w:val="single" w:sz="4" w:space="0" w:color="5B9BD5"/>
            </w:tcBorders>
            <w:shd w:val="clear" w:color="auto" w:fill="DDEBF7"/>
            <w:vAlign w:val="center"/>
          </w:tcPr>
          <w:p w14:paraId="31827CFC"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851" w:type="dxa"/>
            <w:tcBorders>
              <w:left w:val="single" w:sz="4" w:space="0" w:color="5B9BD5"/>
            </w:tcBorders>
            <w:shd w:val="clear" w:color="auto" w:fill="DDEBF7"/>
            <w:noWrap/>
            <w:vAlign w:val="center"/>
          </w:tcPr>
          <w:p w14:paraId="7601A496"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single" w:sz="4" w:space="0" w:color="5B9BD5"/>
              <w:bottom w:val="nil"/>
              <w:right w:val="single" w:sz="4" w:space="0" w:color="5B9BD5"/>
            </w:tcBorders>
            <w:shd w:val="clear" w:color="auto" w:fill="DDEBF7"/>
            <w:noWrap/>
            <w:vAlign w:val="center"/>
          </w:tcPr>
          <w:p w14:paraId="381414EA"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31 </w:t>
            </w:r>
          </w:p>
        </w:tc>
        <w:tc>
          <w:tcPr>
            <w:tcW w:w="851" w:type="dxa"/>
            <w:tcBorders>
              <w:top w:val="nil"/>
              <w:left w:val="nil"/>
              <w:bottom w:val="nil"/>
              <w:right w:val="single" w:sz="4" w:space="0" w:color="5B9BD5"/>
            </w:tcBorders>
            <w:shd w:val="clear" w:color="auto" w:fill="DDEBF7"/>
            <w:noWrap/>
            <w:vAlign w:val="center"/>
          </w:tcPr>
          <w:p w14:paraId="757329C0"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nil"/>
              <w:bottom w:val="nil"/>
              <w:right w:val="single" w:sz="4" w:space="0" w:color="5B9BD5"/>
            </w:tcBorders>
            <w:shd w:val="clear" w:color="auto" w:fill="DDEBF7"/>
            <w:vAlign w:val="center"/>
          </w:tcPr>
          <w:p w14:paraId="5E15954C"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100.00%</w:t>
            </w:r>
          </w:p>
        </w:tc>
        <w:tc>
          <w:tcPr>
            <w:tcW w:w="850" w:type="dxa"/>
            <w:tcBorders>
              <w:top w:val="nil"/>
              <w:left w:val="single" w:sz="4" w:space="0" w:color="5B9BD5"/>
              <w:bottom w:val="nil"/>
              <w:right w:val="single" w:sz="4" w:space="0" w:color="5B9BD5"/>
            </w:tcBorders>
            <w:shd w:val="clear" w:color="auto" w:fill="DDEBF7"/>
            <w:noWrap/>
            <w:vAlign w:val="center"/>
          </w:tcPr>
          <w:p w14:paraId="7D0D69D6"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0.00%</w:t>
            </w:r>
          </w:p>
        </w:tc>
      </w:tr>
      <w:tr w:rsidR="00F966F7" w:rsidRPr="0035558F" w14:paraId="3E9A6F4E" w14:textId="77777777" w:rsidTr="00F966F7">
        <w:trPr>
          <w:trHeight w:val="290"/>
        </w:trPr>
        <w:tc>
          <w:tcPr>
            <w:tcW w:w="2405" w:type="dxa"/>
            <w:tcBorders>
              <w:top w:val="nil"/>
              <w:left w:val="single" w:sz="4" w:space="0" w:color="5B9BD5"/>
              <w:bottom w:val="nil"/>
              <w:right w:val="nil"/>
            </w:tcBorders>
            <w:shd w:val="clear" w:color="auto" w:fill="auto"/>
            <w:noWrap/>
            <w:vAlign w:val="bottom"/>
          </w:tcPr>
          <w:p w14:paraId="14AA7BB3" w14:textId="77777777" w:rsidR="00F966F7" w:rsidRPr="002B5F3F" w:rsidRDefault="00F966F7" w:rsidP="00F966F7">
            <w:pPr>
              <w:spacing w:line="240" w:lineRule="auto"/>
              <w:rPr>
                <w:rFonts w:ascii="Univers 45 Light" w:hAnsi="Univers 45 Light"/>
                <w:color w:val="000000"/>
                <w:sz w:val="18"/>
              </w:rPr>
            </w:pPr>
            <w:r w:rsidRPr="002B5F3F">
              <w:rPr>
                <w:rFonts w:ascii="Univers 45 Light" w:hAnsi="Univers 45 Light"/>
                <w:color w:val="000000"/>
                <w:sz w:val="18"/>
              </w:rPr>
              <w:t xml:space="preserve"> WCHN Allied Health </w:t>
            </w:r>
          </w:p>
        </w:tc>
        <w:tc>
          <w:tcPr>
            <w:tcW w:w="992" w:type="dxa"/>
            <w:tcBorders>
              <w:top w:val="nil"/>
              <w:left w:val="single" w:sz="4" w:space="0" w:color="5B9BD5"/>
              <w:bottom w:val="nil"/>
              <w:right w:val="single" w:sz="4" w:space="0" w:color="5B9BD5"/>
            </w:tcBorders>
            <w:shd w:val="clear" w:color="auto" w:fill="auto"/>
            <w:noWrap/>
            <w:vAlign w:val="center"/>
          </w:tcPr>
          <w:p w14:paraId="6B584A68"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31,269 </w:t>
            </w:r>
          </w:p>
        </w:tc>
        <w:tc>
          <w:tcPr>
            <w:tcW w:w="993" w:type="dxa"/>
            <w:shd w:val="clear" w:color="auto" w:fill="auto"/>
            <w:noWrap/>
            <w:vAlign w:val="center"/>
          </w:tcPr>
          <w:p w14:paraId="352B6374"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31,214 </w:t>
            </w:r>
          </w:p>
        </w:tc>
        <w:tc>
          <w:tcPr>
            <w:tcW w:w="992" w:type="dxa"/>
            <w:tcBorders>
              <w:top w:val="nil"/>
              <w:left w:val="single" w:sz="4" w:space="0" w:color="5B9BD5"/>
              <w:bottom w:val="nil"/>
              <w:right w:val="single" w:sz="4" w:space="0" w:color="5B9BD5"/>
            </w:tcBorders>
            <w:shd w:val="clear" w:color="auto" w:fill="DDEBF7"/>
            <w:noWrap/>
            <w:vAlign w:val="center"/>
          </w:tcPr>
          <w:p w14:paraId="5C9333BA"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55 </w:t>
            </w:r>
          </w:p>
        </w:tc>
        <w:tc>
          <w:tcPr>
            <w:tcW w:w="1134" w:type="dxa"/>
            <w:shd w:val="clear" w:color="auto" w:fill="auto"/>
            <w:noWrap/>
            <w:vAlign w:val="center"/>
          </w:tcPr>
          <w:p w14:paraId="16345791"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30,446 </w:t>
            </w:r>
          </w:p>
        </w:tc>
        <w:tc>
          <w:tcPr>
            <w:tcW w:w="1134" w:type="dxa"/>
            <w:tcBorders>
              <w:top w:val="nil"/>
              <w:left w:val="single" w:sz="4" w:space="0" w:color="5B9BD5"/>
              <w:bottom w:val="nil"/>
              <w:right w:val="single" w:sz="4" w:space="0" w:color="5B9BD5"/>
            </w:tcBorders>
            <w:shd w:val="clear" w:color="auto" w:fill="auto"/>
            <w:noWrap/>
            <w:vAlign w:val="center"/>
          </w:tcPr>
          <w:p w14:paraId="711005DA"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nil"/>
              <w:bottom w:val="nil"/>
              <w:right w:val="single" w:sz="4" w:space="0" w:color="5B9BD5"/>
            </w:tcBorders>
            <w:shd w:val="clear" w:color="auto" w:fill="auto"/>
            <w:noWrap/>
            <w:vAlign w:val="center"/>
          </w:tcPr>
          <w:p w14:paraId="0EBD7489"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right w:val="single" w:sz="4" w:space="0" w:color="5B9BD5"/>
            </w:tcBorders>
            <w:shd w:val="clear" w:color="auto" w:fill="auto"/>
            <w:vAlign w:val="center"/>
          </w:tcPr>
          <w:p w14:paraId="152C5475"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851" w:type="dxa"/>
            <w:tcBorders>
              <w:left w:val="single" w:sz="4" w:space="0" w:color="5B9BD5"/>
            </w:tcBorders>
            <w:shd w:val="clear" w:color="auto" w:fill="auto"/>
            <w:noWrap/>
            <w:vAlign w:val="center"/>
          </w:tcPr>
          <w:p w14:paraId="60B0D82E"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single" w:sz="4" w:space="0" w:color="5B9BD5"/>
              <w:bottom w:val="nil"/>
              <w:right w:val="single" w:sz="4" w:space="0" w:color="5B9BD5"/>
            </w:tcBorders>
            <w:shd w:val="clear" w:color="auto" w:fill="auto"/>
            <w:noWrap/>
            <w:vAlign w:val="center"/>
          </w:tcPr>
          <w:p w14:paraId="7B624814"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30,446 </w:t>
            </w:r>
          </w:p>
        </w:tc>
        <w:tc>
          <w:tcPr>
            <w:tcW w:w="851" w:type="dxa"/>
            <w:tcBorders>
              <w:top w:val="nil"/>
              <w:left w:val="nil"/>
              <w:bottom w:val="nil"/>
              <w:right w:val="single" w:sz="4" w:space="0" w:color="5B9BD5"/>
            </w:tcBorders>
            <w:shd w:val="clear" w:color="auto" w:fill="auto"/>
            <w:noWrap/>
            <w:vAlign w:val="center"/>
          </w:tcPr>
          <w:p w14:paraId="047432A3"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768 </w:t>
            </w:r>
          </w:p>
        </w:tc>
        <w:tc>
          <w:tcPr>
            <w:tcW w:w="992" w:type="dxa"/>
            <w:tcBorders>
              <w:top w:val="nil"/>
              <w:left w:val="nil"/>
              <w:bottom w:val="nil"/>
              <w:right w:val="single" w:sz="4" w:space="0" w:color="5B9BD5"/>
            </w:tcBorders>
            <w:shd w:val="clear" w:color="auto" w:fill="auto"/>
            <w:vAlign w:val="center"/>
          </w:tcPr>
          <w:p w14:paraId="78C744FE"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97.54%</w:t>
            </w:r>
          </w:p>
        </w:tc>
        <w:tc>
          <w:tcPr>
            <w:tcW w:w="850" w:type="dxa"/>
            <w:tcBorders>
              <w:top w:val="nil"/>
              <w:left w:val="single" w:sz="4" w:space="0" w:color="5B9BD5"/>
              <w:bottom w:val="nil"/>
              <w:right w:val="single" w:sz="4" w:space="0" w:color="5B9BD5"/>
            </w:tcBorders>
            <w:shd w:val="clear" w:color="auto" w:fill="auto"/>
            <w:noWrap/>
            <w:vAlign w:val="center"/>
          </w:tcPr>
          <w:p w14:paraId="0FAEC3CE"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0.00%</w:t>
            </w:r>
          </w:p>
        </w:tc>
      </w:tr>
      <w:tr w:rsidR="00F966F7" w:rsidRPr="0035558F" w14:paraId="38ADA2C7" w14:textId="77777777" w:rsidTr="00F966F7">
        <w:trPr>
          <w:trHeight w:val="290"/>
        </w:trPr>
        <w:tc>
          <w:tcPr>
            <w:tcW w:w="2405" w:type="dxa"/>
            <w:tcBorders>
              <w:top w:val="nil"/>
              <w:left w:val="single" w:sz="4" w:space="0" w:color="5B9BD5"/>
              <w:bottom w:val="nil"/>
              <w:right w:val="nil"/>
            </w:tcBorders>
            <w:shd w:val="clear" w:color="auto" w:fill="DDEBF7"/>
            <w:noWrap/>
            <w:vAlign w:val="bottom"/>
          </w:tcPr>
          <w:p w14:paraId="45ACE963" w14:textId="77777777" w:rsidR="00F966F7" w:rsidRPr="002B5F3F" w:rsidRDefault="00F966F7" w:rsidP="00F966F7">
            <w:pPr>
              <w:spacing w:line="240" w:lineRule="auto"/>
              <w:rPr>
                <w:rFonts w:ascii="Univers 45 Light" w:hAnsi="Univers 45 Light"/>
                <w:color w:val="000000"/>
                <w:sz w:val="18"/>
              </w:rPr>
            </w:pPr>
            <w:r w:rsidRPr="002B5F3F">
              <w:rPr>
                <w:rFonts w:ascii="Univers 45 Light" w:hAnsi="Univers 45 Light"/>
                <w:color w:val="000000"/>
                <w:sz w:val="18"/>
              </w:rPr>
              <w:t xml:space="preserve"> WCHN External Services </w:t>
            </w:r>
          </w:p>
        </w:tc>
        <w:tc>
          <w:tcPr>
            <w:tcW w:w="992" w:type="dxa"/>
            <w:tcBorders>
              <w:top w:val="nil"/>
              <w:left w:val="single" w:sz="4" w:space="0" w:color="5B9BD5"/>
              <w:bottom w:val="nil"/>
              <w:right w:val="single" w:sz="4" w:space="0" w:color="5B9BD5"/>
            </w:tcBorders>
            <w:shd w:val="clear" w:color="auto" w:fill="DDEBF7"/>
            <w:noWrap/>
            <w:vAlign w:val="center"/>
          </w:tcPr>
          <w:p w14:paraId="158263F1"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1 </w:t>
            </w:r>
          </w:p>
        </w:tc>
        <w:tc>
          <w:tcPr>
            <w:tcW w:w="993" w:type="dxa"/>
            <w:shd w:val="clear" w:color="auto" w:fill="DDEBF7"/>
            <w:noWrap/>
            <w:vAlign w:val="center"/>
          </w:tcPr>
          <w:p w14:paraId="4640DA62"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1 </w:t>
            </w:r>
          </w:p>
        </w:tc>
        <w:tc>
          <w:tcPr>
            <w:tcW w:w="992" w:type="dxa"/>
            <w:tcBorders>
              <w:top w:val="nil"/>
              <w:left w:val="single" w:sz="4" w:space="0" w:color="5B9BD5"/>
              <w:bottom w:val="nil"/>
              <w:right w:val="single" w:sz="4" w:space="0" w:color="5B9BD5"/>
            </w:tcBorders>
            <w:shd w:val="clear" w:color="auto" w:fill="DDEBF7"/>
            <w:noWrap/>
            <w:vAlign w:val="center"/>
          </w:tcPr>
          <w:p w14:paraId="4106C688"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1134" w:type="dxa"/>
            <w:shd w:val="clear" w:color="auto" w:fill="DDEBF7"/>
            <w:noWrap/>
            <w:vAlign w:val="center"/>
          </w:tcPr>
          <w:p w14:paraId="3BFB1C95"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1 </w:t>
            </w:r>
          </w:p>
        </w:tc>
        <w:tc>
          <w:tcPr>
            <w:tcW w:w="1134" w:type="dxa"/>
            <w:tcBorders>
              <w:top w:val="nil"/>
              <w:left w:val="single" w:sz="4" w:space="0" w:color="5B9BD5"/>
              <w:bottom w:val="nil"/>
              <w:right w:val="single" w:sz="4" w:space="0" w:color="5B9BD5"/>
            </w:tcBorders>
            <w:shd w:val="clear" w:color="auto" w:fill="DDEBF7"/>
            <w:noWrap/>
            <w:vAlign w:val="center"/>
          </w:tcPr>
          <w:p w14:paraId="2B845D6B"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nil"/>
              <w:bottom w:val="nil"/>
              <w:right w:val="single" w:sz="4" w:space="0" w:color="5B9BD5"/>
            </w:tcBorders>
            <w:shd w:val="clear" w:color="auto" w:fill="DDEBF7"/>
            <w:noWrap/>
            <w:vAlign w:val="center"/>
          </w:tcPr>
          <w:p w14:paraId="10008AD2"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right w:val="single" w:sz="4" w:space="0" w:color="5B9BD5"/>
            </w:tcBorders>
            <w:shd w:val="clear" w:color="auto" w:fill="DDEBF7"/>
            <w:vAlign w:val="center"/>
          </w:tcPr>
          <w:p w14:paraId="7FDA4F8F"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851" w:type="dxa"/>
            <w:tcBorders>
              <w:left w:val="single" w:sz="4" w:space="0" w:color="5B9BD5"/>
            </w:tcBorders>
            <w:shd w:val="clear" w:color="auto" w:fill="DDEBF7"/>
            <w:noWrap/>
            <w:vAlign w:val="center"/>
          </w:tcPr>
          <w:p w14:paraId="752B26C5"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single" w:sz="4" w:space="0" w:color="5B9BD5"/>
              <w:bottom w:val="nil"/>
              <w:right w:val="single" w:sz="4" w:space="0" w:color="5B9BD5"/>
            </w:tcBorders>
            <w:shd w:val="clear" w:color="auto" w:fill="DDEBF7"/>
            <w:noWrap/>
            <w:vAlign w:val="center"/>
          </w:tcPr>
          <w:p w14:paraId="137B3D4B"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1 </w:t>
            </w:r>
          </w:p>
        </w:tc>
        <w:tc>
          <w:tcPr>
            <w:tcW w:w="851" w:type="dxa"/>
            <w:tcBorders>
              <w:top w:val="nil"/>
              <w:left w:val="nil"/>
              <w:bottom w:val="nil"/>
              <w:right w:val="single" w:sz="4" w:space="0" w:color="5B9BD5"/>
            </w:tcBorders>
            <w:shd w:val="clear" w:color="auto" w:fill="DDEBF7"/>
            <w:noWrap/>
            <w:vAlign w:val="center"/>
          </w:tcPr>
          <w:p w14:paraId="79EB251C"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nil"/>
              <w:bottom w:val="nil"/>
              <w:right w:val="single" w:sz="4" w:space="0" w:color="5B9BD5"/>
            </w:tcBorders>
            <w:shd w:val="clear" w:color="auto" w:fill="DDEBF7"/>
            <w:vAlign w:val="center"/>
          </w:tcPr>
          <w:p w14:paraId="4CFB8C39"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100.00%</w:t>
            </w:r>
          </w:p>
        </w:tc>
        <w:tc>
          <w:tcPr>
            <w:tcW w:w="850" w:type="dxa"/>
            <w:tcBorders>
              <w:top w:val="nil"/>
              <w:left w:val="single" w:sz="4" w:space="0" w:color="5B9BD5"/>
              <w:bottom w:val="nil"/>
              <w:right w:val="single" w:sz="4" w:space="0" w:color="5B9BD5"/>
            </w:tcBorders>
            <w:shd w:val="clear" w:color="auto" w:fill="DDEBF7"/>
            <w:noWrap/>
            <w:vAlign w:val="center"/>
          </w:tcPr>
          <w:p w14:paraId="693F33A8"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0.00%</w:t>
            </w:r>
          </w:p>
        </w:tc>
      </w:tr>
      <w:tr w:rsidR="00F966F7" w:rsidRPr="0035558F" w14:paraId="15273958" w14:textId="77777777" w:rsidTr="00F966F7">
        <w:trPr>
          <w:trHeight w:val="290"/>
        </w:trPr>
        <w:tc>
          <w:tcPr>
            <w:tcW w:w="2405" w:type="dxa"/>
            <w:tcBorders>
              <w:top w:val="nil"/>
              <w:left w:val="single" w:sz="4" w:space="0" w:color="5B9BD5"/>
              <w:bottom w:val="nil"/>
              <w:right w:val="nil"/>
            </w:tcBorders>
            <w:shd w:val="clear" w:color="auto" w:fill="auto"/>
            <w:noWrap/>
            <w:vAlign w:val="bottom"/>
          </w:tcPr>
          <w:p w14:paraId="784A7199" w14:textId="77777777" w:rsidR="00F966F7" w:rsidRPr="002B5F3F" w:rsidRDefault="00F966F7" w:rsidP="00F966F7">
            <w:pPr>
              <w:spacing w:line="240" w:lineRule="auto"/>
              <w:rPr>
                <w:rFonts w:ascii="Univers 45 Light" w:hAnsi="Univers 45 Light"/>
                <w:color w:val="000000"/>
                <w:sz w:val="18"/>
              </w:rPr>
            </w:pPr>
            <w:r w:rsidRPr="002B5F3F">
              <w:rPr>
                <w:rFonts w:ascii="Univers 45 Light" w:hAnsi="Univers 45 Light"/>
                <w:color w:val="000000"/>
                <w:sz w:val="18"/>
              </w:rPr>
              <w:t xml:space="preserve"> WCHN Imaging </w:t>
            </w:r>
          </w:p>
        </w:tc>
        <w:tc>
          <w:tcPr>
            <w:tcW w:w="992" w:type="dxa"/>
            <w:tcBorders>
              <w:top w:val="nil"/>
              <w:left w:val="single" w:sz="4" w:space="0" w:color="5B9BD5"/>
              <w:bottom w:val="nil"/>
              <w:right w:val="single" w:sz="4" w:space="0" w:color="5B9BD5"/>
            </w:tcBorders>
            <w:shd w:val="clear" w:color="auto" w:fill="auto"/>
            <w:noWrap/>
            <w:vAlign w:val="center"/>
          </w:tcPr>
          <w:p w14:paraId="5AF4FB75"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50,388 </w:t>
            </w:r>
          </w:p>
        </w:tc>
        <w:tc>
          <w:tcPr>
            <w:tcW w:w="993" w:type="dxa"/>
            <w:shd w:val="clear" w:color="auto" w:fill="auto"/>
            <w:noWrap/>
            <w:vAlign w:val="center"/>
          </w:tcPr>
          <w:p w14:paraId="035FA188"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50,388 </w:t>
            </w:r>
          </w:p>
        </w:tc>
        <w:tc>
          <w:tcPr>
            <w:tcW w:w="992" w:type="dxa"/>
            <w:tcBorders>
              <w:top w:val="nil"/>
              <w:left w:val="single" w:sz="4" w:space="0" w:color="5B9BD5"/>
              <w:bottom w:val="nil"/>
              <w:right w:val="single" w:sz="4" w:space="0" w:color="5B9BD5"/>
            </w:tcBorders>
            <w:shd w:val="clear" w:color="auto" w:fill="DDEBF7"/>
            <w:noWrap/>
            <w:vAlign w:val="center"/>
          </w:tcPr>
          <w:p w14:paraId="06C492B6"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1134" w:type="dxa"/>
            <w:shd w:val="clear" w:color="auto" w:fill="auto"/>
            <w:noWrap/>
            <w:vAlign w:val="center"/>
          </w:tcPr>
          <w:p w14:paraId="3E3CFB5A"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15,863 </w:t>
            </w:r>
          </w:p>
        </w:tc>
        <w:tc>
          <w:tcPr>
            <w:tcW w:w="1134" w:type="dxa"/>
            <w:tcBorders>
              <w:top w:val="nil"/>
              <w:left w:val="single" w:sz="4" w:space="0" w:color="5B9BD5"/>
              <w:bottom w:val="nil"/>
              <w:right w:val="single" w:sz="4" w:space="0" w:color="5B9BD5"/>
            </w:tcBorders>
            <w:shd w:val="clear" w:color="auto" w:fill="auto"/>
            <w:noWrap/>
            <w:vAlign w:val="center"/>
          </w:tcPr>
          <w:p w14:paraId="44837E1E"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14,371 </w:t>
            </w:r>
          </w:p>
        </w:tc>
        <w:tc>
          <w:tcPr>
            <w:tcW w:w="992" w:type="dxa"/>
            <w:tcBorders>
              <w:top w:val="nil"/>
              <w:left w:val="nil"/>
              <w:bottom w:val="nil"/>
              <w:right w:val="single" w:sz="4" w:space="0" w:color="5B9BD5"/>
            </w:tcBorders>
            <w:shd w:val="clear" w:color="auto" w:fill="auto"/>
            <w:noWrap/>
            <w:vAlign w:val="center"/>
          </w:tcPr>
          <w:p w14:paraId="038A1740"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16,764 </w:t>
            </w:r>
          </w:p>
        </w:tc>
        <w:tc>
          <w:tcPr>
            <w:tcW w:w="992" w:type="dxa"/>
            <w:tcBorders>
              <w:right w:val="single" w:sz="4" w:space="0" w:color="5B9BD5"/>
            </w:tcBorders>
            <w:shd w:val="clear" w:color="auto" w:fill="auto"/>
            <w:vAlign w:val="center"/>
          </w:tcPr>
          <w:p w14:paraId="63AA9743"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3,390 </w:t>
            </w:r>
          </w:p>
        </w:tc>
        <w:tc>
          <w:tcPr>
            <w:tcW w:w="851" w:type="dxa"/>
            <w:tcBorders>
              <w:left w:val="single" w:sz="4" w:space="0" w:color="5B9BD5"/>
            </w:tcBorders>
            <w:shd w:val="clear" w:color="auto" w:fill="auto"/>
            <w:noWrap/>
            <w:vAlign w:val="center"/>
          </w:tcPr>
          <w:p w14:paraId="2279DB34"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single" w:sz="4" w:space="0" w:color="5B9BD5"/>
              <w:bottom w:val="nil"/>
              <w:right w:val="single" w:sz="4" w:space="0" w:color="5B9BD5"/>
            </w:tcBorders>
            <w:shd w:val="clear" w:color="auto" w:fill="auto"/>
            <w:noWrap/>
            <w:vAlign w:val="center"/>
          </w:tcPr>
          <w:p w14:paraId="37DB2904"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50,388 </w:t>
            </w:r>
          </w:p>
        </w:tc>
        <w:tc>
          <w:tcPr>
            <w:tcW w:w="851" w:type="dxa"/>
            <w:tcBorders>
              <w:top w:val="nil"/>
              <w:left w:val="nil"/>
              <w:bottom w:val="nil"/>
              <w:right w:val="single" w:sz="4" w:space="0" w:color="5B9BD5"/>
            </w:tcBorders>
            <w:shd w:val="clear" w:color="auto" w:fill="auto"/>
            <w:noWrap/>
            <w:vAlign w:val="center"/>
          </w:tcPr>
          <w:p w14:paraId="6DC15119"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nil"/>
              <w:bottom w:val="nil"/>
              <w:right w:val="single" w:sz="4" w:space="0" w:color="5B9BD5"/>
            </w:tcBorders>
            <w:shd w:val="clear" w:color="auto" w:fill="auto"/>
            <w:vAlign w:val="center"/>
          </w:tcPr>
          <w:p w14:paraId="2C511356"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100.00%</w:t>
            </w:r>
          </w:p>
        </w:tc>
        <w:tc>
          <w:tcPr>
            <w:tcW w:w="850" w:type="dxa"/>
            <w:tcBorders>
              <w:top w:val="nil"/>
              <w:left w:val="single" w:sz="4" w:space="0" w:color="5B9BD5"/>
              <w:bottom w:val="nil"/>
              <w:right w:val="single" w:sz="4" w:space="0" w:color="5B9BD5"/>
            </w:tcBorders>
            <w:shd w:val="clear" w:color="auto" w:fill="auto"/>
            <w:noWrap/>
            <w:vAlign w:val="center"/>
          </w:tcPr>
          <w:p w14:paraId="3D5F8968"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6.73%</w:t>
            </w:r>
          </w:p>
        </w:tc>
      </w:tr>
      <w:tr w:rsidR="00F966F7" w:rsidRPr="0035558F" w14:paraId="753F6C62" w14:textId="77777777" w:rsidTr="00F966F7">
        <w:trPr>
          <w:trHeight w:val="290"/>
        </w:trPr>
        <w:tc>
          <w:tcPr>
            <w:tcW w:w="2405" w:type="dxa"/>
            <w:tcBorders>
              <w:top w:val="nil"/>
              <w:left w:val="single" w:sz="4" w:space="0" w:color="5B9BD5"/>
              <w:bottom w:val="nil"/>
              <w:right w:val="nil"/>
            </w:tcBorders>
            <w:shd w:val="clear" w:color="auto" w:fill="DDEBF7"/>
            <w:noWrap/>
            <w:vAlign w:val="bottom"/>
          </w:tcPr>
          <w:p w14:paraId="1CCFA14A" w14:textId="77777777" w:rsidR="00F966F7" w:rsidRPr="002B5F3F" w:rsidRDefault="00F966F7" w:rsidP="00F966F7">
            <w:pPr>
              <w:spacing w:line="240" w:lineRule="auto"/>
              <w:rPr>
                <w:rFonts w:ascii="Univers 45 Light" w:hAnsi="Univers 45 Light"/>
                <w:color w:val="000000"/>
                <w:sz w:val="18"/>
              </w:rPr>
            </w:pPr>
            <w:r w:rsidRPr="002B5F3F">
              <w:rPr>
                <w:rFonts w:ascii="Univers 45 Light" w:hAnsi="Univers 45 Light"/>
                <w:color w:val="000000"/>
                <w:sz w:val="18"/>
              </w:rPr>
              <w:t xml:space="preserve"> WCHN ED Patient Minding </w:t>
            </w:r>
          </w:p>
        </w:tc>
        <w:tc>
          <w:tcPr>
            <w:tcW w:w="992" w:type="dxa"/>
            <w:tcBorders>
              <w:top w:val="nil"/>
              <w:left w:val="single" w:sz="4" w:space="0" w:color="5B9BD5"/>
              <w:bottom w:val="nil"/>
              <w:right w:val="single" w:sz="4" w:space="0" w:color="5B9BD5"/>
            </w:tcBorders>
            <w:shd w:val="clear" w:color="auto" w:fill="DDEBF7"/>
            <w:noWrap/>
            <w:vAlign w:val="center"/>
          </w:tcPr>
          <w:p w14:paraId="646B4FD3"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50 </w:t>
            </w:r>
          </w:p>
        </w:tc>
        <w:tc>
          <w:tcPr>
            <w:tcW w:w="993" w:type="dxa"/>
            <w:shd w:val="clear" w:color="auto" w:fill="DDEBF7"/>
            <w:noWrap/>
            <w:vAlign w:val="center"/>
          </w:tcPr>
          <w:p w14:paraId="03E2377C"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47 </w:t>
            </w:r>
          </w:p>
        </w:tc>
        <w:tc>
          <w:tcPr>
            <w:tcW w:w="992" w:type="dxa"/>
            <w:tcBorders>
              <w:top w:val="nil"/>
              <w:left w:val="single" w:sz="4" w:space="0" w:color="5B9BD5"/>
              <w:bottom w:val="nil"/>
              <w:right w:val="single" w:sz="4" w:space="0" w:color="5B9BD5"/>
            </w:tcBorders>
            <w:shd w:val="clear" w:color="auto" w:fill="DDEBF7"/>
            <w:noWrap/>
            <w:vAlign w:val="center"/>
          </w:tcPr>
          <w:p w14:paraId="18773DC2"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3 </w:t>
            </w:r>
          </w:p>
        </w:tc>
        <w:tc>
          <w:tcPr>
            <w:tcW w:w="1134" w:type="dxa"/>
            <w:shd w:val="clear" w:color="auto" w:fill="DDEBF7"/>
            <w:noWrap/>
            <w:vAlign w:val="center"/>
          </w:tcPr>
          <w:p w14:paraId="3188E750"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1134" w:type="dxa"/>
            <w:tcBorders>
              <w:top w:val="nil"/>
              <w:left w:val="single" w:sz="4" w:space="0" w:color="5B9BD5"/>
              <w:bottom w:val="nil"/>
              <w:right w:val="single" w:sz="4" w:space="0" w:color="5B9BD5"/>
            </w:tcBorders>
            <w:shd w:val="clear" w:color="auto" w:fill="DDEBF7"/>
            <w:noWrap/>
            <w:vAlign w:val="center"/>
          </w:tcPr>
          <w:p w14:paraId="6C1EA580"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43 </w:t>
            </w:r>
          </w:p>
        </w:tc>
        <w:tc>
          <w:tcPr>
            <w:tcW w:w="992" w:type="dxa"/>
            <w:tcBorders>
              <w:top w:val="nil"/>
              <w:left w:val="nil"/>
              <w:bottom w:val="nil"/>
              <w:right w:val="single" w:sz="4" w:space="0" w:color="5B9BD5"/>
            </w:tcBorders>
            <w:shd w:val="clear" w:color="auto" w:fill="DDEBF7"/>
            <w:noWrap/>
            <w:vAlign w:val="center"/>
          </w:tcPr>
          <w:p w14:paraId="6EC01D9A"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right w:val="single" w:sz="4" w:space="0" w:color="5B9BD5"/>
            </w:tcBorders>
            <w:shd w:val="clear" w:color="auto" w:fill="DDEBF7"/>
            <w:vAlign w:val="center"/>
          </w:tcPr>
          <w:p w14:paraId="5B3C91C2"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4 </w:t>
            </w:r>
          </w:p>
        </w:tc>
        <w:tc>
          <w:tcPr>
            <w:tcW w:w="851" w:type="dxa"/>
            <w:tcBorders>
              <w:left w:val="single" w:sz="4" w:space="0" w:color="5B9BD5"/>
            </w:tcBorders>
            <w:shd w:val="clear" w:color="auto" w:fill="DDEBF7"/>
            <w:noWrap/>
            <w:vAlign w:val="center"/>
          </w:tcPr>
          <w:p w14:paraId="3DB0A036"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single" w:sz="4" w:space="0" w:color="5B9BD5"/>
              <w:bottom w:val="nil"/>
              <w:right w:val="single" w:sz="4" w:space="0" w:color="5B9BD5"/>
            </w:tcBorders>
            <w:shd w:val="clear" w:color="auto" w:fill="DDEBF7"/>
            <w:noWrap/>
            <w:vAlign w:val="center"/>
          </w:tcPr>
          <w:p w14:paraId="3BFEFE33"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47 </w:t>
            </w:r>
          </w:p>
        </w:tc>
        <w:tc>
          <w:tcPr>
            <w:tcW w:w="851" w:type="dxa"/>
            <w:tcBorders>
              <w:top w:val="nil"/>
              <w:left w:val="nil"/>
              <w:bottom w:val="nil"/>
              <w:right w:val="single" w:sz="4" w:space="0" w:color="5B9BD5"/>
            </w:tcBorders>
            <w:shd w:val="clear" w:color="auto" w:fill="DDEBF7"/>
            <w:noWrap/>
            <w:vAlign w:val="center"/>
          </w:tcPr>
          <w:p w14:paraId="406AC86A"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nil"/>
              <w:bottom w:val="nil"/>
              <w:right w:val="single" w:sz="4" w:space="0" w:color="5B9BD5"/>
            </w:tcBorders>
            <w:shd w:val="clear" w:color="auto" w:fill="DDEBF7"/>
            <w:vAlign w:val="center"/>
          </w:tcPr>
          <w:p w14:paraId="5B9754D6"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100.00%</w:t>
            </w:r>
          </w:p>
        </w:tc>
        <w:tc>
          <w:tcPr>
            <w:tcW w:w="850" w:type="dxa"/>
            <w:tcBorders>
              <w:top w:val="nil"/>
              <w:left w:val="single" w:sz="4" w:space="0" w:color="5B9BD5"/>
              <w:bottom w:val="nil"/>
              <w:right w:val="single" w:sz="4" w:space="0" w:color="5B9BD5"/>
            </w:tcBorders>
            <w:shd w:val="clear" w:color="auto" w:fill="DDEBF7"/>
            <w:noWrap/>
            <w:vAlign w:val="center"/>
          </w:tcPr>
          <w:p w14:paraId="579E76C6"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8.51%</w:t>
            </w:r>
          </w:p>
        </w:tc>
      </w:tr>
      <w:tr w:rsidR="00F966F7" w:rsidRPr="0035558F" w14:paraId="094D9DCC" w14:textId="77777777" w:rsidTr="00F966F7">
        <w:trPr>
          <w:trHeight w:val="290"/>
        </w:trPr>
        <w:tc>
          <w:tcPr>
            <w:tcW w:w="2405" w:type="dxa"/>
            <w:tcBorders>
              <w:top w:val="nil"/>
              <w:left w:val="single" w:sz="4" w:space="0" w:color="5B9BD5"/>
              <w:bottom w:val="nil"/>
              <w:right w:val="nil"/>
            </w:tcBorders>
            <w:shd w:val="clear" w:color="auto" w:fill="auto"/>
            <w:noWrap/>
            <w:vAlign w:val="bottom"/>
          </w:tcPr>
          <w:p w14:paraId="1D2DDF5E" w14:textId="77777777" w:rsidR="00F966F7" w:rsidRPr="002B5F3F" w:rsidRDefault="00F966F7" w:rsidP="00F966F7">
            <w:pPr>
              <w:spacing w:line="240" w:lineRule="auto"/>
              <w:rPr>
                <w:rFonts w:ascii="Univers 45 Light" w:hAnsi="Univers 45 Light"/>
                <w:color w:val="000000"/>
                <w:sz w:val="18"/>
              </w:rPr>
            </w:pPr>
            <w:r w:rsidRPr="002B5F3F">
              <w:rPr>
                <w:rFonts w:ascii="Univers 45 Light" w:hAnsi="Univers 45 Light"/>
                <w:color w:val="000000"/>
                <w:sz w:val="18"/>
              </w:rPr>
              <w:t xml:space="preserve"> WCHN Spinal Implants </w:t>
            </w:r>
          </w:p>
        </w:tc>
        <w:tc>
          <w:tcPr>
            <w:tcW w:w="992" w:type="dxa"/>
            <w:tcBorders>
              <w:top w:val="nil"/>
              <w:left w:val="single" w:sz="4" w:space="0" w:color="5B9BD5"/>
              <w:bottom w:val="nil"/>
              <w:right w:val="single" w:sz="4" w:space="0" w:color="5B9BD5"/>
            </w:tcBorders>
            <w:shd w:val="clear" w:color="auto" w:fill="auto"/>
            <w:noWrap/>
            <w:vAlign w:val="center"/>
          </w:tcPr>
          <w:p w14:paraId="03DEE50E"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55 </w:t>
            </w:r>
          </w:p>
        </w:tc>
        <w:tc>
          <w:tcPr>
            <w:tcW w:w="993" w:type="dxa"/>
            <w:shd w:val="clear" w:color="auto" w:fill="auto"/>
            <w:noWrap/>
            <w:vAlign w:val="center"/>
          </w:tcPr>
          <w:p w14:paraId="1905FDA4"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55 </w:t>
            </w:r>
          </w:p>
        </w:tc>
        <w:tc>
          <w:tcPr>
            <w:tcW w:w="992" w:type="dxa"/>
            <w:tcBorders>
              <w:top w:val="nil"/>
              <w:left w:val="single" w:sz="4" w:space="0" w:color="5B9BD5"/>
              <w:bottom w:val="nil"/>
              <w:right w:val="single" w:sz="4" w:space="0" w:color="5B9BD5"/>
            </w:tcBorders>
            <w:shd w:val="clear" w:color="auto" w:fill="DDEBF7"/>
            <w:noWrap/>
            <w:vAlign w:val="center"/>
          </w:tcPr>
          <w:p w14:paraId="15E02EDC"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1134" w:type="dxa"/>
            <w:shd w:val="clear" w:color="auto" w:fill="auto"/>
            <w:noWrap/>
            <w:vAlign w:val="center"/>
          </w:tcPr>
          <w:p w14:paraId="54725CD3"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53 </w:t>
            </w:r>
          </w:p>
        </w:tc>
        <w:tc>
          <w:tcPr>
            <w:tcW w:w="1134" w:type="dxa"/>
            <w:tcBorders>
              <w:top w:val="nil"/>
              <w:left w:val="single" w:sz="4" w:space="0" w:color="5B9BD5"/>
              <w:bottom w:val="nil"/>
              <w:right w:val="single" w:sz="4" w:space="0" w:color="5B9BD5"/>
            </w:tcBorders>
            <w:shd w:val="clear" w:color="auto" w:fill="auto"/>
            <w:noWrap/>
            <w:vAlign w:val="center"/>
          </w:tcPr>
          <w:p w14:paraId="425FFF9E"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nil"/>
              <w:bottom w:val="nil"/>
              <w:right w:val="single" w:sz="4" w:space="0" w:color="5B9BD5"/>
            </w:tcBorders>
            <w:shd w:val="clear" w:color="auto" w:fill="auto"/>
            <w:noWrap/>
            <w:vAlign w:val="center"/>
          </w:tcPr>
          <w:p w14:paraId="77DE18A0"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right w:val="single" w:sz="4" w:space="0" w:color="5B9BD5"/>
            </w:tcBorders>
            <w:shd w:val="clear" w:color="auto" w:fill="auto"/>
            <w:vAlign w:val="center"/>
          </w:tcPr>
          <w:p w14:paraId="1E63B63A"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2 </w:t>
            </w:r>
          </w:p>
        </w:tc>
        <w:tc>
          <w:tcPr>
            <w:tcW w:w="851" w:type="dxa"/>
            <w:tcBorders>
              <w:left w:val="single" w:sz="4" w:space="0" w:color="5B9BD5"/>
            </w:tcBorders>
            <w:shd w:val="clear" w:color="auto" w:fill="auto"/>
            <w:noWrap/>
            <w:vAlign w:val="center"/>
          </w:tcPr>
          <w:p w14:paraId="72528B89"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single" w:sz="4" w:space="0" w:color="5B9BD5"/>
              <w:bottom w:val="nil"/>
              <w:right w:val="single" w:sz="4" w:space="0" w:color="5B9BD5"/>
            </w:tcBorders>
            <w:shd w:val="clear" w:color="auto" w:fill="auto"/>
            <w:noWrap/>
            <w:vAlign w:val="center"/>
          </w:tcPr>
          <w:p w14:paraId="63BFF703"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55 </w:t>
            </w:r>
          </w:p>
        </w:tc>
        <w:tc>
          <w:tcPr>
            <w:tcW w:w="851" w:type="dxa"/>
            <w:tcBorders>
              <w:top w:val="nil"/>
              <w:left w:val="nil"/>
              <w:bottom w:val="nil"/>
              <w:right w:val="single" w:sz="4" w:space="0" w:color="5B9BD5"/>
            </w:tcBorders>
            <w:shd w:val="clear" w:color="auto" w:fill="auto"/>
            <w:noWrap/>
            <w:vAlign w:val="center"/>
          </w:tcPr>
          <w:p w14:paraId="56740BD3"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nil"/>
              <w:bottom w:val="nil"/>
              <w:right w:val="single" w:sz="4" w:space="0" w:color="5B9BD5"/>
            </w:tcBorders>
            <w:shd w:val="clear" w:color="auto" w:fill="auto"/>
            <w:vAlign w:val="center"/>
          </w:tcPr>
          <w:p w14:paraId="3CF68069"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100.00%</w:t>
            </w:r>
          </w:p>
        </w:tc>
        <w:tc>
          <w:tcPr>
            <w:tcW w:w="850" w:type="dxa"/>
            <w:tcBorders>
              <w:top w:val="nil"/>
              <w:left w:val="single" w:sz="4" w:space="0" w:color="5B9BD5"/>
              <w:bottom w:val="nil"/>
              <w:right w:val="single" w:sz="4" w:space="0" w:color="5B9BD5"/>
            </w:tcBorders>
            <w:shd w:val="clear" w:color="auto" w:fill="auto"/>
            <w:noWrap/>
            <w:vAlign w:val="center"/>
          </w:tcPr>
          <w:p w14:paraId="57A8FF0E"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3.64%</w:t>
            </w:r>
          </w:p>
        </w:tc>
      </w:tr>
      <w:tr w:rsidR="00F966F7" w:rsidRPr="0035558F" w14:paraId="0C4F7341" w14:textId="77777777" w:rsidTr="00F966F7">
        <w:trPr>
          <w:trHeight w:val="290"/>
        </w:trPr>
        <w:tc>
          <w:tcPr>
            <w:tcW w:w="2405" w:type="dxa"/>
            <w:tcBorders>
              <w:top w:val="nil"/>
              <w:left w:val="single" w:sz="4" w:space="0" w:color="5B9BD5"/>
              <w:bottom w:val="nil"/>
              <w:right w:val="nil"/>
            </w:tcBorders>
            <w:shd w:val="clear" w:color="auto" w:fill="DDEBF7"/>
            <w:noWrap/>
            <w:vAlign w:val="bottom"/>
          </w:tcPr>
          <w:p w14:paraId="01AB4932" w14:textId="77777777" w:rsidR="00F966F7" w:rsidRPr="002B5F3F" w:rsidRDefault="00F966F7" w:rsidP="00F966F7">
            <w:pPr>
              <w:spacing w:line="240" w:lineRule="auto"/>
              <w:rPr>
                <w:rFonts w:ascii="Univers 45 Light" w:hAnsi="Univers 45 Light"/>
                <w:color w:val="000000"/>
                <w:sz w:val="18"/>
              </w:rPr>
            </w:pPr>
            <w:r w:rsidRPr="002B5F3F">
              <w:rPr>
                <w:rFonts w:ascii="Univers 45 Light" w:hAnsi="Univers 45 Light"/>
                <w:color w:val="000000"/>
                <w:sz w:val="18"/>
              </w:rPr>
              <w:t xml:space="preserve"> WCHN Nursing Specials </w:t>
            </w:r>
          </w:p>
        </w:tc>
        <w:tc>
          <w:tcPr>
            <w:tcW w:w="992" w:type="dxa"/>
            <w:tcBorders>
              <w:top w:val="nil"/>
              <w:left w:val="single" w:sz="4" w:space="0" w:color="5B9BD5"/>
              <w:bottom w:val="nil"/>
              <w:right w:val="single" w:sz="4" w:space="0" w:color="5B9BD5"/>
            </w:tcBorders>
            <w:shd w:val="clear" w:color="auto" w:fill="DDEBF7"/>
            <w:noWrap/>
            <w:vAlign w:val="center"/>
          </w:tcPr>
          <w:p w14:paraId="2323AB7A"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9,888 </w:t>
            </w:r>
          </w:p>
        </w:tc>
        <w:tc>
          <w:tcPr>
            <w:tcW w:w="993" w:type="dxa"/>
            <w:shd w:val="clear" w:color="auto" w:fill="DDEBF7"/>
            <w:noWrap/>
            <w:vAlign w:val="center"/>
          </w:tcPr>
          <w:p w14:paraId="2A763686"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8,829 </w:t>
            </w:r>
          </w:p>
        </w:tc>
        <w:tc>
          <w:tcPr>
            <w:tcW w:w="992" w:type="dxa"/>
            <w:tcBorders>
              <w:top w:val="nil"/>
              <w:left w:val="single" w:sz="4" w:space="0" w:color="5B9BD5"/>
              <w:bottom w:val="nil"/>
              <w:right w:val="single" w:sz="4" w:space="0" w:color="5B9BD5"/>
            </w:tcBorders>
            <w:shd w:val="clear" w:color="auto" w:fill="DDEBF7"/>
            <w:noWrap/>
            <w:vAlign w:val="center"/>
          </w:tcPr>
          <w:p w14:paraId="14167CF0"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1,059 </w:t>
            </w:r>
          </w:p>
        </w:tc>
        <w:tc>
          <w:tcPr>
            <w:tcW w:w="1134" w:type="dxa"/>
            <w:shd w:val="clear" w:color="auto" w:fill="DDEBF7"/>
            <w:noWrap/>
            <w:vAlign w:val="center"/>
          </w:tcPr>
          <w:p w14:paraId="3DC3B6E3"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8,666 </w:t>
            </w:r>
          </w:p>
        </w:tc>
        <w:tc>
          <w:tcPr>
            <w:tcW w:w="1134" w:type="dxa"/>
            <w:tcBorders>
              <w:top w:val="nil"/>
              <w:left w:val="single" w:sz="4" w:space="0" w:color="5B9BD5"/>
              <w:bottom w:val="nil"/>
              <w:right w:val="single" w:sz="4" w:space="0" w:color="5B9BD5"/>
            </w:tcBorders>
            <w:shd w:val="clear" w:color="auto" w:fill="DDEBF7"/>
            <w:noWrap/>
            <w:vAlign w:val="center"/>
          </w:tcPr>
          <w:p w14:paraId="184C090B"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nil"/>
              <w:bottom w:val="nil"/>
              <w:right w:val="single" w:sz="4" w:space="0" w:color="5B9BD5"/>
            </w:tcBorders>
            <w:shd w:val="clear" w:color="auto" w:fill="DDEBF7"/>
            <w:noWrap/>
            <w:vAlign w:val="center"/>
          </w:tcPr>
          <w:p w14:paraId="3803B806"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right w:val="single" w:sz="4" w:space="0" w:color="5B9BD5"/>
            </w:tcBorders>
            <w:shd w:val="clear" w:color="auto" w:fill="DDEBF7"/>
            <w:vAlign w:val="center"/>
          </w:tcPr>
          <w:p w14:paraId="01B78D88"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851" w:type="dxa"/>
            <w:tcBorders>
              <w:left w:val="single" w:sz="4" w:space="0" w:color="5B9BD5"/>
            </w:tcBorders>
            <w:shd w:val="clear" w:color="auto" w:fill="DDEBF7"/>
            <w:noWrap/>
            <w:vAlign w:val="center"/>
          </w:tcPr>
          <w:p w14:paraId="79BD5B97"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single" w:sz="4" w:space="0" w:color="5B9BD5"/>
              <w:bottom w:val="nil"/>
              <w:right w:val="single" w:sz="4" w:space="0" w:color="5B9BD5"/>
            </w:tcBorders>
            <w:shd w:val="clear" w:color="auto" w:fill="DDEBF7"/>
            <w:noWrap/>
            <w:vAlign w:val="center"/>
          </w:tcPr>
          <w:p w14:paraId="706FB11B"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8,666 </w:t>
            </w:r>
          </w:p>
        </w:tc>
        <w:tc>
          <w:tcPr>
            <w:tcW w:w="851" w:type="dxa"/>
            <w:tcBorders>
              <w:top w:val="nil"/>
              <w:left w:val="nil"/>
              <w:bottom w:val="nil"/>
              <w:right w:val="single" w:sz="4" w:space="0" w:color="5B9BD5"/>
            </w:tcBorders>
            <w:shd w:val="clear" w:color="auto" w:fill="DDEBF7"/>
            <w:noWrap/>
            <w:vAlign w:val="center"/>
          </w:tcPr>
          <w:p w14:paraId="07EA5651"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163 </w:t>
            </w:r>
          </w:p>
        </w:tc>
        <w:tc>
          <w:tcPr>
            <w:tcW w:w="992" w:type="dxa"/>
            <w:tcBorders>
              <w:top w:val="nil"/>
              <w:left w:val="nil"/>
              <w:bottom w:val="nil"/>
              <w:right w:val="single" w:sz="4" w:space="0" w:color="5B9BD5"/>
            </w:tcBorders>
            <w:shd w:val="clear" w:color="auto" w:fill="DDEBF7"/>
            <w:vAlign w:val="center"/>
          </w:tcPr>
          <w:p w14:paraId="43FE1E7E"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98.15%</w:t>
            </w:r>
          </w:p>
        </w:tc>
        <w:tc>
          <w:tcPr>
            <w:tcW w:w="850" w:type="dxa"/>
            <w:tcBorders>
              <w:top w:val="nil"/>
              <w:left w:val="single" w:sz="4" w:space="0" w:color="5B9BD5"/>
              <w:bottom w:val="nil"/>
              <w:right w:val="single" w:sz="4" w:space="0" w:color="5B9BD5"/>
            </w:tcBorders>
            <w:shd w:val="clear" w:color="auto" w:fill="DDEBF7"/>
            <w:noWrap/>
            <w:vAlign w:val="center"/>
          </w:tcPr>
          <w:p w14:paraId="06E4A30A"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0.00%</w:t>
            </w:r>
          </w:p>
        </w:tc>
      </w:tr>
      <w:tr w:rsidR="00F966F7" w:rsidRPr="0035558F" w14:paraId="2AD0F9D4" w14:textId="77777777" w:rsidTr="00F966F7">
        <w:trPr>
          <w:trHeight w:val="290"/>
        </w:trPr>
        <w:tc>
          <w:tcPr>
            <w:tcW w:w="2405" w:type="dxa"/>
            <w:tcBorders>
              <w:top w:val="nil"/>
              <w:left w:val="single" w:sz="4" w:space="0" w:color="5B9BD5"/>
              <w:bottom w:val="nil"/>
              <w:right w:val="nil"/>
            </w:tcBorders>
            <w:shd w:val="clear" w:color="auto" w:fill="auto"/>
            <w:noWrap/>
            <w:vAlign w:val="bottom"/>
          </w:tcPr>
          <w:p w14:paraId="5F053610" w14:textId="77777777" w:rsidR="00F966F7" w:rsidRPr="002B5F3F" w:rsidRDefault="00F966F7" w:rsidP="00F966F7">
            <w:pPr>
              <w:spacing w:line="240" w:lineRule="auto"/>
              <w:rPr>
                <w:rFonts w:ascii="Univers 45 Light" w:hAnsi="Univers 45 Light"/>
                <w:color w:val="000000"/>
                <w:sz w:val="18"/>
              </w:rPr>
            </w:pPr>
            <w:r w:rsidRPr="002B5F3F">
              <w:rPr>
                <w:rFonts w:ascii="Univers 45 Light" w:hAnsi="Univers 45 Light"/>
                <w:color w:val="000000"/>
                <w:sz w:val="18"/>
              </w:rPr>
              <w:t xml:space="preserve"> WCHN Psych Med </w:t>
            </w:r>
          </w:p>
        </w:tc>
        <w:tc>
          <w:tcPr>
            <w:tcW w:w="992" w:type="dxa"/>
            <w:tcBorders>
              <w:top w:val="nil"/>
              <w:left w:val="single" w:sz="4" w:space="0" w:color="5B9BD5"/>
              <w:bottom w:val="nil"/>
              <w:right w:val="single" w:sz="4" w:space="0" w:color="5B9BD5"/>
            </w:tcBorders>
            <w:shd w:val="clear" w:color="auto" w:fill="auto"/>
            <w:noWrap/>
            <w:vAlign w:val="center"/>
          </w:tcPr>
          <w:p w14:paraId="65F7FF84"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922 </w:t>
            </w:r>
          </w:p>
        </w:tc>
        <w:tc>
          <w:tcPr>
            <w:tcW w:w="993" w:type="dxa"/>
            <w:shd w:val="clear" w:color="auto" w:fill="auto"/>
            <w:noWrap/>
            <w:vAlign w:val="center"/>
          </w:tcPr>
          <w:p w14:paraId="761266E2"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922 </w:t>
            </w:r>
          </w:p>
        </w:tc>
        <w:tc>
          <w:tcPr>
            <w:tcW w:w="992" w:type="dxa"/>
            <w:tcBorders>
              <w:top w:val="nil"/>
              <w:left w:val="single" w:sz="4" w:space="0" w:color="5B9BD5"/>
              <w:bottom w:val="nil"/>
              <w:right w:val="single" w:sz="4" w:space="0" w:color="5B9BD5"/>
            </w:tcBorders>
            <w:shd w:val="clear" w:color="auto" w:fill="DDEBF7"/>
            <w:noWrap/>
            <w:vAlign w:val="center"/>
          </w:tcPr>
          <w:p w14:paraId="3B01D693"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1134" w:type="dxa"/>
            <w:shd w:val="clear" w:color="auto" w:fill="auto"/>
            <w:noWrap/>
            <w:vAlign w:val="center"/>
          </w:tcPr>
          <w:p w14:paraId="5091A396"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843 </w:t>
            </w:r>
          </w:p>
        </w:tc>
        <w:tc>
          <w:tcPr>
            <w:tcW w:w="1134" w:type="dxa"/>
            <w:tcBorders>
              <w:top w:val="nil"/>
              <w:left w:val="single" w:sz="4" w:space="0" w:color="5B9BD5"/>
              <w:bottom w:val="nil"/>
              <w:right w:val="single" w:sz="4" w:space="0" w:color="5B9BD5"/>
            </w:tcBorders>
            <w:shd w:val="clear" w:color="auto" w:fill="auto"/>
            <w:noWrap/>
            <w:vAlign w:val="center"/>
          </w:tcPr>
          <w:p w14:paraId="7E3D97B1"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nil"/>
              <w:bottom w:val="nil"/>
              <w:right w:val="single" w:sz="4" w:space="0" w:color="5B9BD5"/>
            </w:tcBorders>
            <w:shd w:val="clear" w:color="auto" w:fill="auto"/>
            <w:noWrap/>
            <w:vAlign w:val="center"/>
          </w:tcPr>
          <w:p w14:paraId="1BF15837"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right w:val="single" w:sz="4" w:space="0" w:color="5B9BD5"/>
            </w:tcBorders>
            <w:shd w:val="clear" w:color="auto" w:fill="auto"/>
            <w:vAlign w:val="center"/>
          </w:tcPr>
          <w:p w14:paraId="14D1F3A6"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851" w:type="dxa"/>
            <w:tcBorders>
              <w:left w:val="single" w:sz="4" w:space="0" w:color="5B9BD5"/>
            </w:tcBorders>
            <w:shd w:val="clear" w:color="auto" w:fill="auto"/>
            <w:noWrap/>
            <w:vAlign w:val="center"/>
          </w:tcPr>
          <w:p w14:paraId="557CED96"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single" w:sz="4" w:space="0" w:color="5B9BD5"/>
              <w:bottom w:val="nil"/>
              <w:right w:val="single" w:sz="4" w:space="0" w:color="5B9BD5"/>
            </w:tcBorders>
            <w:shd w:val="clear" w:color="auto" w:fill="auto"/>
            <w:noWrap/>
            <w:vAlign w:val="center"/>
          </w:tcPr>
          <w:p w14:paraId="34B37BDE"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843 </w:t>
            </w:r>
          </w:p>
        </w:tc>
        <w:tc>
          <w:tcPr>
            <w:tcW w:w="851" w:type="dxa"/>
            <w:tcBorders>
              <w:top w:val="nil"/>
              <w:left w:val="nil"/>
              <w:bottom w:val="nil"/>
              <w:right w:val="single" w:sz="4" w:space="0" w:color="5B9BD5"/>
            </w:tcBorders>
            <w:shd w:val="clear" w:color="auto" w:fill="auto"/>
            <w:noWrap/>
            <w:vAlign w:val="center"/>
          </w:tcPr>
          <w:p w14:paraId="64A3CE76"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79 </w:t>
            </w:r>
          </w:p>
        </w:tc>
        <w:tc>
          <w:tcPr>
            <w:tcW w:w="992" w:type="dxa"/>
            <w:tcBorders>
              <w:top w:val="nil"/>
              <w:left w:val="nil"/>
              <w:bottom w:val="nil"/>
              <w:right w:val="single" w:sz="4" w:space="0" w:color="5B9BD5"/>
            </w:tcBorders>
            <w:shd w:val="clear" w:color="auto" w:fill="auto"/>
            <w:vAlign w:val="center"/>
          </w:tcPr>
          <w:p w14:paraId="7B346466"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91.43%</w:t>
            </w:r>
          </w:p>
        </w:tc>
        <w:tc>
          <w:tcPr>
            <w:tcW w:w="850" w:type="dxa"/>
            <w:tcBorders>
              <w:top w:val="nil"/>
              <w:left w:val="single" w:sz="4" w:space="0" w:color="5B9BD5"/>
              <w:bottom w:val="nil"/>
              <w:right w:val="single" w:sz="4" w:space="0" w:color="5B9BD5"/>
            </w:tcBorders>
            <w:shd w:val="clear" w:color="auto" w:fill="auto"/>
            <w:noWrap/>
            <w:vAlign w:val="center"/>
          </w:tcPr>
          <w:p w14:paraId="23FC8D99"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0.00%</w:t>
            </w:r>
          </w:p>
        </w:tc>
      </w:tr>
      <w:tr w:rsidR="00F966F7" w:rsidRPr="0035558F" w14:paraId="6CE49532" w14:textId="77777777" w:rsidTr="00F966F7">
        <w:trPr>
          <w:trHeight w:val="290"/>
        </w:trPr>
        <w:tc>
          <w:tcPr>
            <w:tcW w:w="2405" w:type="dxa"/>
            <w:tcBorders>
              <w:top w:val="nil"/>
              <w:left w:val="single" w:sz="4" w:space="0" w:color="5B9BD5"/>
              <w:right w:val="nil"/>
            </w:tcBorders>
            <w:shd w:val="clear" w:color="auto" w:fill="DDEBF7"/>
            <w:noWrap/>
            <w:vAlign w:val="bottom"/>
          </w:tcPr>
          <w:p w14:paraId="2E0D0C4A" w14:textId="77777777" w:rsidR="00F966F7" w:rsidRPr="002B5F3F" w:rsidRDefault="00F966F7" w:rsidP="00F966F7">
            <w:pPr>
              <w:spacing w:line="240" w:lineRule="auto"/>
              <w:rPr>
                <w:rFonts w:ascii="Univers 45 Light" w:hAnsi="Univers 45 Light"/>
                <w:color w:val="000000"/>
                <w:sz w:val="18"/>
              </w:rPr>
            </w:pPr>
            <w:r w:rsidRPr="002B5F3F">
              <w:rPr>
                <w:rFonts w:ascii="Univers 45 Light" w:hAnsi="Univers 45 Light"/>
                <w:color w:val="000000"/>
                <w:sz w:val="18"/>
              </w:rPr>
              <w:t xml:space="preserve"> WCHN Inpatient Patient Minding </w:t>
            </w:r>
          </w:p>
        </w:tc>
        <w:tc>
          <w:tcPr>
            <w:tcW w:w="992" w:type="dxa"/>
            <w:tcBorders>
              <w:top w:val="nil"/>
              <w:left w:val="single" w:sz="4" w:space="0" w:color="5B9BD5"/>
              <w:right w:val="single" w:sz="4" w:space="0" w:color="5B9BD5"/>
            </w:tcBorders>
            <w:shd w:val="clear" w:color="auto" w:fill="DDEBF7"/>
            <w:noWrap/>
            <w:vAlign w:val="center"/>
          </w:tcPr>
          <w:p w14:paraId="459D374B"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89 </w:t>
            </w:r>
          </w:p>
        </w:tc>
        <w:tc>
          <w:tcPr>
            <w:tcW w:w="993" w:type="dxa"/>
            <w:shd w:val="clear" w:color="auto" w:fill="DDEBF7"/>
            <w:noWrap/>
            <w:vAlign w:val="center"/>
          </w:tcPr>
          <w:p w14:paraId="3B5F0BDE"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87 </w:t>
            </w:r>
          </w:p>
        </w:tc>
        <w:tc>
          <w:tcPr>
            <w:tcW w:w="992" w:type="dxa"/>
            <w:tcBorders>
              <w:top w:val="nil"/>
              <w:left w:val="single" w:sz="4" w:space="0" w:color="5B9BD5"/>
              <w:right w:val="single" w:sz="4" w:space="0" w:color="5B9BD5"/>
            </w:tcBorders>
            <w:shd w:val="clear" w:color="auto" w:fill="DDEBF7"/>
            <w:noWrap/>
            <w:vAlign w:val="center"/>
          </w:tcPr>
          <w:p w14:paraId="48571266"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2 </w:t>
            </w:r>
          </w:p>
        </w:tc>
        <w:tc>
          <w:tcPr>
            <w:tcW w:w="1134" w:type="dxa"/>
            <w:shd w:val="clear" w:color="auto" w:fill="DDEBF7"/>
            <w:noWrap/>
            <w:vAlign w:val="center"/>
          </w:tcPr>
          <w:p w14:paraId="4F69A939"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81 </w:t>
            </w:r>
          </w:p>
        </w:tc>
        <w:tc>
          <w:tcPr>
            <w:tcW w:w="1134" w:type="dxa"/>
            <w:tcBorders>
              <w:top w:val="nil"/>
              <w:left w:val="single" w:sz="4" w:space="0" w:color="5B9BD5"/>
              <w:right w:val="single" w:sz="4" w:space="0" w:color="5B9BD5"/>
            </w:tcBorders>
            <w:shd w:val="clear" w:color="auto" w:fill="DDEBF7"/>
            <w:noWrap/>
            <w:vAlign w:val="center"/>
          </w:tcPr>
          <w:p w14:paraId="238DC534"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nil"/>
              <w:right w:val="single" w:sz="4" w:space="0" w:color="5B9BD5"/>
            </w:tcBorders>
            <w:shd w:val="clear" w:color="auto" w:fill="DDEBF7"/>
            <w:noWrap/>
            <w:vAlign w:val="center"/>
          </w:tcPr>
          <w:p w14:paraId="10D31909"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right w:val="single" w:sz="4" w:space="0" w:color="5B9BD5"/>
            </w:tcBorders>
            <w:shd w:val="clear" w:color="auto" w:fill="DDEBF7"/>
            <w:vAlign w:val="center"/>
          </w:tcPr>
          <w:p w14:paraId="0D742A24"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6 </w:t>
            </w:r>
          </w:p>
        </w:tc>
        <w:tc>
          <w:tcPr>
            <w:tcW w:w="851" w:type="dxa"/>
            <w:tcBorders>
              <w:left w:val="single" w:sz="4" w:space="0" w:color="5B9BD5"/>
            </w:tcBorders>
            <w:shd w:val="clear" w:color="auto" w:fill="DDEBF7"/>
            <w:noWrap/>
            <w:vAlign w:val="center"/>
          </w:tcPr>
          <w:p w14:paraId="3C815F93"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single" w:sz="4" w:space="0" w:color="5B9BD5"/>
              <w:right w:val="single" w:sz="4" w:space="0" w:color="5B9BD5"/>
            </w:tcBorders>
            <w:shd w:val="clear" w:color="auto" w:fill="DDEBF7"/>
            <w:noWrap/>
            <w:vAlign w:val="center"/>
          </w:tcPr>
          <w:p w14:paraId="4A3C6298"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87 </w:t>
            </w:r>
          </w:p>
        </w:tc>
        <w:tc>
          <w:tcPr>
            <w:tcW w:w="851" w:type="dxa"/>
            <w:tcBorders>
              <w:top w:val="nil"/>
              <w:left w:val="nil"/>
              <w:right w:val="single" w:sz="4" w:space="0" w:color="5B9BD5"/>
            </w:tcBorders>
            <w:shd w:val="clear" w:color="auto" w:fill="DDEBF7"/>
            <w:noWrap/>
            <w:vAlign w:val="center"/>
          </w:tcPr>
          <w:p w14:paraId="099F330B"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nil"/>
              <w:right w:val="single" w:sz="4" w:space="0" w:color="5B9BD5"/>
            </w:tcBorders>
            <w:shd w:val="clear" w:color="auto" w:fill="DDEBF7"/>
            <w:vAlign w:val="center"/>
          </w:tcPr>
          <w:p w14:paraId="3B75EDF6"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100.00%</w:t>
            </w:r>
          </w:p>
        </w:tc>
        <w:tc>
          <w:tcPr>
            <w:tcW w:w="850" w:type="dxa"/>
            <w:tcBorders>
              <w:top w:val="nil"/>
              <w:left w:val="single" w:sz="4" w:space="0" w:color="5B9BD5"/>
              <w:right w:val="single" w:sz="4" w:space="0" w:color="5B9BD5"/>
            </w:tcBorders>
            <w:shd w:val="clear" w:color="auto" w:fill="DDEBF7"/>
            <w:noWrap/>
            <w:vAlign w:val="center"/>
          </w:tcPr>
          <w:p w14:paraId="3636BC5A"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6.90%</w:t>
            </w:r>
          </w:p>
        </w:tc>
      </w:tr>
      <w:tr w:rsidR="00F966F7" w:rsidRPr="0035558F" w14:paraId="55F31F4C" w14:textId="77777777" w:rsidTr="00F966F7">
        <w:trPr>
          <w:trHeight w:val="290"/>
        </w:trPr>
        <w:tc>
          <w:tcPr>
            <w:tcW w:w="2405" w:type="dxa"/>
            <w:tcBorders>
              <w:top w:val="nil"/>
              <w:left w:val="single" w:sz="4" w:space="0" w:color="5B9BD5"/>
              <w:bottom w:val="single" w:sz="4" w:space="0" w:color="5B9BD5"/>
              <w:right w:val="nil"/>
            </w:tcBorders>
            <w:shd w:val="clear" w:color="auto" w:fill="auto"/>
            <w:noWrap/>
            <w:vAlign w:val="bottom"/>
          </w:tcPr>
          <w:p w14:paraId="183C8A77" w14:textId="77777777" w:rsidR="00F966F7" w:rsidRPr="002B5F3F" w:rsidRDefault="00F966F7" w:rsidP="00F966F7">
            <w:pPr>
              <w:spacing w:line="240" w:lineRule="auto"/>
              <w:rPr>
                <w:rFonts w:ascii="Univers 45 Light" w:hAnsi="Univers 45 Light"/>
                <w:color w:val="000000"/>
                <w:sz w:val="18"/>
              </w:rPr>
            </w:pPr>
            <w:r w:rsidRPr="002B5F3F">
              <w:rPr>
                <w:rFonts w:ascii="Univers 45 Light" w:hAnsi="Univers 45 Light"/>
                <w:color w:val="000000"/>
                <w:sz w:val="18"/>
              </w:rPr>
              <w:t xml:space="preserve"> WCHN Translation </w:t>
            </w:r>
          </w:p>
        </w:tc>
        <w:tc>
          <w:tcPr>
            <w:tcW w:w="992" w:type="dxa"/>
            <w:tcBorders>
              <w:top w:val="nil"/>
              <w:left w:val="single" w:sz="4" w:space="0" w:color="5B9BD5"/>
              <w:bottom w:val="single" w:sz="4" w:space="0" w:color="5B9BD5"/>
              <w:right w:val="single" w:sz="4" w:space="0" w:color="5B9BD5"/>
            </w:tcBorders>
            <w:shd w:val="clear" w:color="auto" w:fill="auto"/>
            <w:noWrap/>
            <w:vAlign w:val="center"/>
          </w:tcPr>
          <w:p w14:paraId="6598AEE6"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10,537 </w:t>
            </w:r>
          </w:p>
        </w:tc>
        <w:tc>
          <w:tcPr>
            <w:tcW w:w="993" w:type="dxa"/>
            <w:tcBorders>
              <w:bottom w:val="single" w:sz="4" w:space="0" w:color="5B9BD5"/>
            </w:tcBorders>
            <w:shd w:val="clear" w:color="auto" w:fill="auto"/>
            <w:noWrap/>
            <w:vAlign w:val="center"/>
          </w:tcPr>
          <w:p w14:paraId="2D7AAC2F"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10,537 </w:t>
            </w:r>
          </w:p>
        </w:tc>
        <w:tc>
          <w:tcPr>
            <w:tcW w:w="992" w:type="dxa"/>
            <w:tcBorders>
              <w:top w:val="nil"/>
              <w:left w:val="single" w:sz="4" w:space="0" w:color="5B9BD5"/>
              <w:bottom w:val="single" w:sz="4" w:space="0" w:color="5B9BD5"/>
              <w:right w:val="single" w:sz="4" w:space="0" w:color="5B9BD5"/>
            </w:tcBorders>
            <w:shd w:val="clear" w:color="auto" w:fill="DDEBF7"/>
            <w:noWrap/>
            <w:vAlign w:val="center"/>
          </w:tcPr>
          <w:p w14:paraId="562C5FDD"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1134" w:type="dxa"/>
            <w:tcBorders>
              <w:bottom w:val="single" w:sz="4" w:space="0" w:color="5B9BD5"/>
            </w:tcBorders>
            <w:shd w:val="clear" w:color="auto" w:fill="auto"/>
            <w:noWrap/>
            <w:vAlign w:val="center"/>
          </w:tcPr>
          <w:p w14:paraId="7F66847D"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2,239 </w:t>
            </w:r>
          </w:p>
        </w:tc>
        <w:tc>
          <w:tcPr>
            <w:tcW w:w="1134" w:type="dxa"/>
            <w:tcBorders>
              <w:top w:val="nil"/>
              <w:left w:val="single" w:sz="4" w:space="0" w:color="5B9BD5"/>
              <w:bottom w:val="single" w:sz="4" w:space="0" w:color="5B9BD5"/>
              <w:right w:val="single" w:sz="4" w:space="0" w:color="5B9BD5"/>
            </w:tcBorders>
            <w:shd w:val="clear" w:color="auto" w:fill="auto"/>
            <w:noWrap/>
            <w:vAlign w:val="center"/>
          </w:tcPr>
          <w:p w14:paraId="1AF59C22"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305 </w:t>
            </w:r>
          </w:p>
        </w:tc>
        <w:tc>
          <w:tcPr>
            <w:tcW w:w="992" w:type="dxa"/>
            <w:tcBorders>
              <w:top w:val="nil"/>
              <w:left w:val="nil"/>
              <w:bottom w:val="single" w:sz="4" w:space="0" w:color="5B9BD5"/>
              <w:right w:val="single" w:sz="4" w:space="0" w:color="5B9BD5"/>
            </w:tcBorders>
            <w:shd w:val="clear" w:color="auto" w:fill="auto"/>
            <w:noWrap/>
            <w:vAlign w:val="center"/>
          </w:tcPr>
          <w:p w14:paraId="5B738D68"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7,128 </w:t>
            </w:r>
          </w:p>
        </w:tc>
        <w:tc>
          <w:tcPr>
            <w:tcW w:w="992" w:type="dxa"/>
            <w:tcBorders>
              <w:bottom w:val="single" w:sz="4" w:space="0" w:color="5B9BD5"/>
              <w:right w:val="single" w:sz="4" w:space="0" w:color="5B9BD5"/>
            </w:tcBorders>
            <w:shd w:val="clear" w:color="auto" w:fill="auto"/>
            <w:vAlign w:val="center"/>
          </w:tcPr>
          <w:p w14:paraId="7B04AC70"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865 </w:t>
            </w:r>
          </w:p>
        </w:tc>
        <w:tc>
          <w:tcPr>
            <w:tcW w:w="851" w:type="dxa"/>
            <w:tcBorders>
              <w:left w:val="single" w:sz="4" w:space="0" w:color="5B9BD5"/>
              <w:bottom w:val="single" w:sz="4" w:space="0" w:color="5B9BD5"/>
            </w:tcBorders>
            <w:shd w:val="clear" w:color="auto" w:fill="auto"/>
            <w:noWrap/>
            <w:vAlign w:val="center"/>
          </w:tcPr>
          <w:p w14:paraId="7D5846D6"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single" w:sz="4" w:space="0" w:color="5B9BD5"/>
              <w:bottom w:val="single" w:sz="4" w:space="0" w:color="5B9BD5"/>
              <w:right w:val="single" w:sz="4" w:space="0" w:color="5B9BD5"/>
            </w:tcBorders>
            <w:shd w:val="clear" w:color="auto" w:fill="auto"/>
            <w:noWrap/>
            <w:vAlign w:val="center"/>
          </w:tcPr>
          <w:p w14:paraId="3EA26D36"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10,537 </w:t>
            </w:r>
          </w:p>
        </w:tc>
        <w:tc>
          <w:tcPr>
            <w:tcW w:w="851" w:type="dxa"/>
            <w:tcBorders>
              <w:top w:val="nil"/>
              <w:left w:val="nil"/>
              <w:bottom w:val="single" w:sz="4" w:space="0" w:color="5B9BD5"/>
              <w:right w:val="single" w:sz="4" w:space="0" w:color="5B9BD5"/>
            </w:tcBorders>
            <w:shd w:val="clear" w:color="auto" w:fill="auto"/>
            <w:noWrap/>
            <w:vAlign w:val="center"/>
          </w:tcPr>
          <w:p w14:paraId="784498FD"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 xml:space="preserve"> -</w:t>
            </w:r>
            <w:r>
              <w:rPr>
                <w:rFonts w:ascii="Univers 45 Light" w:hAnsi="Univers 45 Light"/>
                <w:sz w:val="18"/>
                <w:szCs w:val="18"/>
              </w:rPr>
              <w:t xml:space="preserve"> </w:t>
            </w:r>
            <w:r w:rsidRPr="002B5F3F">
              <w:rPr>
                <w:rFonts w:ascii="Univers 45 Light" w:hAnsi="Univers 45 Light"/>
                <w:sz w:val="18"/>
                <w:szCs w:val="18"/>
              </w:rPr>
              <w:t xml:space="preserve"> </w:t>
            </w:r>
          </w:p>
        </w:tc>
        <w:tc>
          <w:tcPr>
            <w:tcW w:w="992" w:type="dxa"/>
            <w:tcBorders>
              <w:top w:val="nil"/>
              <w:left w:val="nil"/>
              <w:bottom w:val="single" w:sz="4" w:space="0" w:color="5B9BD5"/>
              <w:right w:val="single" w:sz="4" w:space="0" w:color="5B9BD5"/>
            </w:tcBorders>
            <w:shd w:val="clear" w:color="auto" w:fill="auto"/>
            <w:vAlign w:val="center"/>
          </w:tcPr>
          <w:p w14:paraId="7AAE2315"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100.00%</w:t>
            </w:r>
          </w:p>
        </w:tc>
        <w:tc>
          <w:tcPr>
            <w:tcW w:w="850" w:type="dxa"/>
            <w:tcBorders>
              <w:top w:val="nil"/>
              <w:left w:val="single" w:sz="4" w:space="0" w:color="5B9BD5"/>
              <w:bottom w:val="single" w:sz="4" w:space="0" w:color="5B9BD5"/>
              <w:right w:val="single" w:sz="4" w:space="0" w:color="5B9BD5"/>
            </w:tcBorders>
            <w:shd w:val="clear" w:color="auto" w:fill="auto"/>
            <w:noWrap/>
            <w:vAlign w:val="center"/>
          </w:tcPr>
          <w:p w14:paraId="0584E288" w14:textId="77777777" w:rsidR="00F966F7" w:rsidRPr="002B5F3F" w:rsidRDefault="00F966F7" w:rsidP="00F966F7">
            <w:pPr>
              <w:spacing w:line="240" w:lineRule="auto"/>
              <w:jc w:val="right"/>
              <w:rPr>
                <w:rFonts w:ascii="Univers 45 Light" w:hAnsi="Univers 45 Light"/>
                <w:sz w:val="18"/>
                <w:szCs w:val="18"/>
              </w:rPr>
            </w:pPr>
            <w:r w:rsidRPr="002B5F3F">
              <w:rPr>
                <w:rFonts w:ascii="Univers 45 Light" w:hAnsi="Univers 45 Light"/>
                <w:sz w:val="18"/>
                <w:szCs w:val="18"/>
              </w:rPr>
              <w:t>8.21%</w:t>
            </w:r>
          </w:p>
        </w:tc>
      </w:tr>
    </w:tbl>
    <w:p w14:paraId="6B0480AC" w14:textId="77777777" w:rsidR="00F966F7" w:rsidRPr="0035558F" w:rsidRDefault="00F966F7" w:rsidP="00F966F7">
      <w:pPr>
        <w:rPr>
          <w:rFonts w:ascii="Univers 45 Light" w:hAnsi="Univers 45 Light"/>
        </w:rPr>
      </w:pPr>
      <w:r w:rsidRPr="0035558F">
        <w:rPr>
          <w:rFonts w:ascii="Univers 45 Light" w:hAnsi="Univers 45 Light"/>
          <w:bCs/>
          <w:i/>
          <w:sz w:val="16"/>
          <w:szCs w:val="16"/>
        </w:rPr>
        <w:t xml:space="preserve">Source: KPMG based on data supplied by the </w:t>
      </w:r>
      <w:r w:rsidRPr="004147AE">
        <w:rPr>
          <w:rFonts w:ascii="Univers 45 Light" w:hAnsi="Univers 45 Light"/>
          <w:bCs/>
          <w:i/>
          <w:sz w:val="16"/>
          <w:szCs w:val="16"/>
        </w:rPr>
        <w:t>Women’s and Children</w:t>
      </w:r>
      <w:r>
        <w:rPr>
          <w:rFonts w:ascii="Univers 45 Light" w:hAnsi="Univers 45 Light"/>
          <w:bCs/>
          <w:i/>
          <w:sz w:val="16"/>
          <w:szCs w:val="16"/>
        </w:rPr>
        <w:t xml:space="preserve">’s </w:t>
      </w:r>
      <w:r w:rsidRPr="004147AE">
        <w:rPr>
          <w:rFonts w:ascii="Univers 45 Light" w:hAnsi="Univers 45 Light"/>
          <w:bCs/>
          <w:i/>
          <w:sz w:val="16"/>
          <w:szCs w:val="16"/>
        </w:rPr>
        <w:t xml:space="preserve">Hospital </w:t>
      </w:r>
      <w:r w:rsidRPr="0035558F">
        <w:rPr>
          <w:rFonts w:ascii="Univers 45 Light" w:hAnsi="Univers 45 Light"/>
          <w:bCs/>
          <w:i/>
          <w:sz w:val="16"/>
          <w:szCs w:val="16"/>
        </w:rPr>
        <w:t xml:space="preserve">and </w:t>
      </w:r>
      <w:r>
        <w:rPr>
          <w:rFonts w:ascii="Univers 45 Light" w:hAnsi="Univers 45 Light"/>
          <w:bCs/>
          <w:i/>
          <w:sz w:val="16"/>
          <w:szCs w:val="16"/>
        </w:rPr>
        <w:t>SA</w:t>
      </w:r>
      <w:r w:rsidRPr="0035558F">
        <w:rPr>
          <w:rFonts w:ascii="Univers 45 Light" w:hAnsi="Univers 45 Light"/>
          <w:bCs/>
          <w:i/>
          <w:sz w:val="16"/>
          <w:szCs w:val="16"/>
        </w:rPr>
        <w:t xml:space="preserve"> Health </w:t>
      </w:r>
    </w:p>
    <w:p w14:paraId="26C92D10" w14:textId="77777777" w:rsidR="00F966F7" w:rsidRPr="007F0A36" w:rsidRDefault="00F966F7" w:rsidP="00F966F7">
      <w:pPr>
        <w:pStyle w:val="BodyText"/>
        <w:rPr>
          <w:rFonts w:ascii="Univers 45 Light" w:hAnsi="Univers 45 Light"/>
          <w:bCs/>
        </w:rPr>
      </w:pPr>
      <w:r w:rsidRPr="007F0A36">
        <w:rPr>
          <w:rFonts w:ascii="Univers 45 Light" w:hAnsi="Univers 45 Light"/>
        </w:rPr>
        <w:t xml:space="preserve">The following should be noted about the feeder data in </w:t>
      </w:r>
      <w:r w:rsidRPr="002C4EFF">
        <w:rPr>
          <w:rFonts w:ascii="Univers 45 Light" w:hAnsi="Univers 45 Light"/>
        </w:rPr>
        <w:fldChar w:fldCharType="begin"/>
      </w:r>
      <w:r w:rsidRPr="007439E3">
        <w:rPr>
          <w:rFonts w:ascii="Univers 45 Light" w:hAnsi="Univers 45 Light"/>
        </w:rPr>
        <w:instrText xml:space="preserve"> REF _Ref486168977 \h </w:instrText>
      </w:r>
      <w:r w:rsidRPr="002C4EFF">
        <w:rPr>
          <w:rFonts w:ascii="Univers 45 Light" w:hAnsi="Univers 45 Light"/>
        </w:rPr>
        <w:instrText xml:space="preserve"> \* MERGEFORMAT </w:instrText>
      </w:r>
      <w:r w:rsidRPr="002C4EFF">
        <w:rPr>
          <w:rFonts w:ascii="Univers 45 Light" w:hAnsi="Univers 45 Light"/>
        </w:rPr>
      </w:r>
      <w:r w:rsidRPr="002C4EFF">
        <w:rPr>
          <w:rFonts w:ascii="Univers 45 Light" w:hAnsi="Univers 45 Light"/>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48</w:t>
      </w:r>
      <w:r w:rsidRPr="002C4EFF">
        <w:rPr>
          <w:rFonts w:ascii="Univers 45 Light" w:hAnsi="Univers 45 Light"/>
        </w:rPr>
        <w:fldChar w:fldCharType="end"/>
      </w:r>
      <w:r w:rsidRPr="007F0A36">
        <w:rPr>
          <w:rFonts w:ascii="Univers 45 Light" w:hAnsi="Univers 45 Light"/>
        </w:rPr>
        <w:t xml:space="preserve"> for the </w:t>
      </w:r>
      <w:r>
        <w:rPr>
          <w:rFonts w:ascii="Univers 45 Light" w:hAnsi="Univers 45 Light"/>
        </w:rPr>
        <w:t>Women’s and Children’s</w:t>
      </w:r>
      <w:r w:rsidRPr="007F0A36">
        <w:rPr>
          <w:rFonts w:ascii="Univers 45 Light" w:hAnsi="Univers 45 Light"/>
        </w:rPr>
        <w:t xml:space="preserve"> Hospital:</w:t>
      </w:r>
    </w:p>
    <w:p w14:paraId="0ED28BEB" w14:textId="77777777" w:rsidR="00F966F7" w:rsidRPr="003C7A62" w:rsidRDefault="00F966F7" w:rsidP="00F966F7">
      <w:pPr>
        <w:pStyle w:val="BodyText"/>
        <w:numPr>
          <w:ilvl w:val="0"/>
          <w:numId w:val="56"/>
        </w:numPr>
        <w:rPr>
          <w:rFonts w:ascii="Univers 45 Light" w:hAnsi="Univers 45 Light"/>
        </w:rPr>
      </w:pPr>
      <w:r w:rsidRPr="003C7A62">
        <w:rPr>
          <w:rFonts w:ascii="Univers 45 Light" w:hAnsi="Univers 45 Light"/>
        </w:rPr>
        <w:t xml:space="preserve">There are </w:t>
      </w:r>
      <w:r>
        <w:rPr>
          <w:rFonts w:ascii="Univers 45 Light" w:hAnsi="Univers 45 Light"/>
        </w:rPr>
        <w:t>25</w:t>
      </w:r>
      <w:r w:rsidRPr="003C7A62">
        <w:rPr>
          <w:rFonts w:ascii="Univers 45 Light" w:hAnsi="Univers 45 Light"/>
        </w:rPr>
        <w:t xml:space="preserve"> feeders used from a range of SA Health databases and hospital source systems and they appear to represent the major hospital departments providing resource activit</w:t>
      </w:r>
      <w:r>
        <w:rPr>
          <w:rFonts w:ascii="Univers 45 Light" w:hAnsi="Univers 45 Light"/>
        </w:rPr>
        <w:t>y</w:t>
      </w:r>
      <w:r w:rsidRPr="003C7A62">
        <w:rPr>
          <w:rFonts w:ascii="Univers 45 Light" w:hAnsi="Univers 45 Light"/>
        </w:rPr>
        <w:t>.</w:t>
      </w:r>
    </w:p>
    <w:p w14:paraId="3E4E6653" w14:textId="77777777" w:rsidR="00F966F7" w:rsidRDefault="00F966F7" w:rsidP="000226A1">
      <w:pPr>
        <w:pStyle w:val="BodyText"/>
        <w:numPr>
          <w:ilvl w:val="0"/>
          <w:numId w:val="88"/>
        </w:numPr>
        <w:tabs>
          <w:tab w:val="clear" w:pos="340"/>
          <w:tab w:val="num" w:pos="680"/>
        </w:tabs>
        <w:spacing w:line="240" w:lineRule="auto"/>
        <w:rPr>
          <w:rFonts w:ascii="Univers 45 Light" w:hAnsi="Univers 45 Light"/>
        </w:rPr>
      </w:pPr>
      <w:r w:rsidRPr="00BB42D0">
        <w:rPr>
          <w:rFonts w:ascii="Univers 45 Light" w:hAnsi="Univers 45 Light"/>
        </w:rPr>
        <w:t>Source data is used as much as possible particularly from central databases, which are maintained by SA Health to ensure consistency e.g. Pharmacy, Emergency, Inpatients and Pathology. If data is unavailable from a central system then the LHN sources the feeder information e.g. external imaging providers etc.</w:t>
      </w:r>
    </w:p>
    <w:p w14:paraId="60B86195" w14:textId="77777777" w:rsidR="00F966F7" w:rsidRDefault="00F966F7" w:rsidP="00F966F7">
      <w:pPr>
        <w:pStyle w:val="BodyText"/>
        <w:numPr>
          <w:ilvl w:val="0"/>
          <w:numId w:val="56"/>
        </w:numPr>
        <w:rPr>
          <w:rFonts w:ascii="Univers 45 Light" w:hAnsi="Univers 45 Light"/>
        </w:rPr>
      </w:pPr>
      <w:r w:rsidRPr="004F7F53">
        <w:rPr>
          <w:rFonts w:ascii="Univers 45 Light" w:hAnsi="Univers 45 Light"/>
        </w:rPr>
        <w:t xml:space="preserve">For </w:t>
      </w:r>
      <w:r>
        <w:rPr>
          <w:rFonts w:ascii="Univers 45 Light" w:hAnsi="Univers 45 Light"/>
        </w:rPr>
        <w:t>all of</w:t>
      </w:r>
      <w:r w:rsidRPr="004F7F53">
        <w:rPr>
          <w:rFonts w:ascii="Univers 45 Light" w:hAnsi="Univers 45 Light"/>
        </w:rPr>
        <w:t xml:space="preserve"> the </w:t>
      </w:r>
      <w:r>
        <w:rPr>
          <w:rFonts w:ascii="Univers 45 Light" w:hAnsi="Univers 45 Light"/>
        </w:rPr>
        <w:t>25</w:t>
      </w:r>
      <w:r w:rsidRPr="004F7F53">
        <w:rPr>
          <w:rFonts w:ascii="Univers 45 Light" w:hAnsi="Univers 45 Light"/>
        </w:rPr>
        <w:t xml:space="preserve"> feeders, the number of records linked to admitted patients, emergency, non-admitted or other patients had a </w:t>
      </w:r>
      <w:r>
        <w:rPr>
          <w:rFonts w:ascii="Univers 45 Light" w:hAnsi="Univers 45 Light"/>
        </w:rPr>
        <w:t>greater than 99</w:t>
      </w:r>
      <w:r w:rsidRPr="004F7F53">
        <w:rPr>
          <w:rFonts w:ascii="Univers 45 Light" w:hAnsi="Univers 45 Light"/>
        </w:rPr>
        <w:t xml:space="preserve"> percent link or match. </w:t>
      </w:r>
      <w:r>
        <w:rPr>
          <w:rFonts w:ascii="Univers 45 Light" w:hAnsi="Univers 45 Light"/>
        </w:rPr>
        <w:t>T</w:t>
      </w:r>
      <w:r w:rsidRPr="004F7F53">
        <w:rPr>
          <w:rFonts w:ascii="Univers 45 Light" w:hAnsi="Univers 45 Light"/>
        </w:rPr>
        <w:t>his suggests that there is robustness in the level of feeder activity reported back to episodes.</w:t>
      </w:r>
    </w:p>
    <w:p w14:paraId="1C846C65" w14:textId="77777777" w:rsidR="00F966F7" w:rsidRPr="004F7F53" w:rsidRDefault="00F966F7" w:rsidP="00F966F7">
      <w:pPr>
        <w:pStyle w:val="BodyText"/>
        <w:numPr>
          <w:ilvl w:val="0"/>
          <w:numId w:val="56"/>
        </w:numPr>
        <w:rPr>
          <w:rFonts w:ascii="Univers 45 Light" w:hAnsi="Univers 45 Light"/>
        </w:rPr>
      </w:pPr>
      <w:r>
        <w:rPr>
          <w:rFonts w:ascii="Univers 45 Light" w:hAnsi="Univers 45 Light"/>
        </w:rPr>
        <w:t>The Allied Health, Nursing Specials and Psych Med feeders had less than a 100 percent matching percentage this was due to the implementation of new standalone sub-systems which has led to a number of errors including incorrect patient identification numbers, service dates etc.</w:t>
      </w:r>
    </w:p>
    <w:p w14:paraId="1F3F1B50" w14:textId="77777777" w:rsidR="00F966F7" w:rsidRPr="00BB42D0" w:rsidRDefault="00F966F7" w:rsidP="000226A1">
      <w:pPr>
        <w:pStyle w:val="BodyText"/>
        <w:numPr>
          <w:ilvl w:val="0"/>
          <w:numId w:val="88"/>
        </w:numPr>
        <w:tabs>
          <w:tab w:val="clear" w:pos="340"/>
          <w:tab w:val="num" w:pos="680"/>
        </w:tabs>
        <w:spacing w:line="240" w:lineRule="auto"/>
        <w:rPr>
          <w:rFonts w:ascii="Univers 45 Light" w:hAnsi="Univers 45 Light"/>
        </w:rPr>
      </w:pPr>
      <w:r w:rsidRPr="00BB42D0">
        <w:rPr>
          <w:rFonts w:ascii="Univers 45 Light" w:hAnsi="Univers 45 Light"/>
        </w:rPr>
        <w:t>System-generated encounters for Pharmacy (3,733), Translation Services (865), Imaging (3,390) and Pathology (11,041) are created and linked to System Generated records. Variances in the pathology feeder data were primarily related to dates outside the matching date parameters used and blank patient identification numbers.</w:t>
      </w:r>
    </w:p>
    <w:p w14:paraId="53077D84" w14:textId="77777777" w:rsidR="00F966F7" w:rsidRDefault="00F966F7" w:rsidP="00F966F7">
      <w:pPr>
        <w:pStyle w:val="BodyText"/>
        <w:spacing w:line="240" w:lineRule="auto"/>
        <w:rPr>
          <w:rFonts w:ascii="Univers 45 Light" w:hAnsi="Univers 45 Light"/>
        </w:rPr>
        <w:sectPr w:rsidR="00F966F7">
          <w:endnotePr>
            <w:numFmt w:val="decimal"/>
          </w:endnotePr>
          <w:pgSz w:w="16840" w:h="11907" w:orient="landscape"/>
          <w:pgMar w:top="1474" w:right="1843" w:bottom="1474" w:left="1276" w:header="958" w:footer="737" w:gutter="454"/>
          <w:cols w:space="720"/>
        </w:sectPr>
      </w:pPr>
    </w:p>
    <w:p w14:paraId="6167064B" w14:textId="77777777" w:rsidR="00F966F7" w:rsidRPr="0035558F" w:rsidRDefault="00F966F7" w:rsidP="00F966F7">
      <w:pPr>
        <w:pStyle w:val="Heading3"/>
        <w:numPr>
          <w:ilvl w:val="2"/>
          <w:numId w:val="35"/>
        </w:numPr>
        <w:tabs>
          <w:tab w:val="num" w:pos="1713"/>
        </w:tabs>
        <w:ind w:left="1713" w:hanging="1713"/>
        <w:rPr>
          <w:rFonts w:ascii="Univers 45 Light" w:hAnsi="Univers 45 Light"/>
        </w:rPr>
      </w:pPr>
      <w:r w:rsidRPr="0035558F">
        <w:t>Treatment of WIP</w:t>
      </w:r>
    </w:p>
    <w:p w14:paraId="4869672D" w14:textId="77777777" w:rsidR="00F966F7" w:rsidRPr="0035558F" w:rsidRDefault="00F966F7" w:rsidP="00F966F7">
      <w:pPr>
        <w:pStyle w:val="BodyText"/>
        <w:rPr>
          <w:rFonts w:ascii="Univers 45 Light" w:hAnsi="Univers 45 Light"/>
        </w:rPr>
      </w:pPr>
      <w:r w:rsidRPr="0035558F">
        <w:rPr>
          <w:rFonts w:ascii="Univers 45 Light" w:hAnsi="Univers 45 Light"/>
        </w:rPr>
        <w:fldChar w:fldCharType="begin"/>
      </w:r>
      <w:r w:rsidRPr="0035558F">
        <w:rPr>
          <w:rFonts w:ascii="Univers 45 Light" w:hAnsi="Univers 45 Light"/>
        </w:rPr>
        <w:instrText xml:space="preserve"> REF _Ref462738915 \h  \* MERGEFORMAT </w:instrText>
      </w:r>
      <w:r w:rsidRPr="0035558F">
        <w:rPr>
          <w:rFonts w:ascii="Univers 45 Light" w:hAnsi="Univers 45 Light"/>
        </w:rPr>
      </w:r>
      <w:r w:rsidRPr="0035558F">
        <w:rPr>
          <w:rFonts w:ascii="Univers 45 Light" w:hAnsi="Univers 45 Light"/>
        </w:rPr>
        <w:fldChar w:fldCharType="separate"/>
      </w:r>
      <w:r w:rsidR="00445A6D" w:rsidRPr="00445A6D">
        <w:rPr>
          <w:rFonts w:ascii="Univers 45 Light" w:hAnsi="Univers 45 Light"/>
        </w:rPr>
        <w:t xml:space="preserve">Table </w:t>
      </w:r>
      <w:r w:rsidR="00445A6D" w:rsidRPr="00445A6D">
        <w:rPr>
          <w:rFonts w:ascii="Univers 45 Light" w:hAnsi="Univers 45 Light"/>
          <w:noProof/>
        </w:rPr>
        <w:t>14</w:t>
      </w:r>
      <w:r w:rsidRPr="0035558F">
        <w:rPr>
          <w:rFonts w:ascii="Univers 45 Light" w:hAnsi="Univers 45 Light"/>
        </w:rPr>
        <w:fldChar w:fldCharType="end"/>
      </w:r>
      <w:r w:rsidRPr="0035558F">
        <w:rPr>
          <w:rFonts w:ascii="Univers 45 Light" w:hAnsi="Univers 45 Light"/>
        </w:rPr>
        <w:t xml:space="preserve"> demonstrates models for WIP and its treatment in the </w:t>
      </w:r>
      <w:r>
        <w:rPr>
          <w:rFonts w:ascii="Univers 45 Light" w:hAnsi="Univers 45 Light"/>
        </w:rPr>
        <w:t>Women’s and Children’s</w:t>
      </w:r>
      <w:r w:rsidRPr="006B69C2">
        <w:rPr>
          <w:rFonts w:ascii="Univers 45 Light" w:hAnsi="Univers 45 Light"/>
        </w:rPr>
        <w:t xml:space="preserve"> </w:t>
      </w:r>
      <w:r>
        <w:rPr>
          <w:rFonts w:ascii="Univers 45 Light" w:hAnsi="Univers 45 Light"/>
        </w:rPr>
        <w:t>Hospital’s</w:t>
      </w:r>
      <w:r w:rsidRPr="0035558F">
        <w:rPr>
          <w:rFonts w:ascii="Univers 45 Light" w:hAnsi="Univers 45 Light"/>
        </w:rPr>
        <w:t xml:space="preserve"> Round </w:t>
      </w:r>
      <w:r>
        <w:rPr>
          <w:rFonts w:ascii="Univers 45 Light" w:hAnsi="Univers 45 Light"/>
        </w:rPr>
        <w:t>20</w:t>
      </w:r>
      <w:r w:rsidRPr="0035558F">
        <w:rPr>
          <w:rFonts w:ascii="Univers 45 Light" w:hAnsi="Univers 45 Light"/>
        </w:rPr>
        <w:t xml:space="preserve"> NHCDC submission.</w:t>
      </w:r>
    </w:p>
    <w:p w14:paraId="0EA813D3" w14:textId="77777777" w:rsidR="00F966F7" w:rsidRPr="0035558F" w:rsidRDefault="00F966F7" w:rsidP="00F966F7">
      <w:pPr>
        <w:pStyle w:val="BodyText"/>
        <w:rPr>
          <w:rFonts w:ascii="Univers 45 Light" w:hAnsi="Univers 45 Light"/>
          <w:i/>
        </w:rPr>
      </w:pPr>
      <w:r w:rsidRPr="0035558F">
        <w:rPr>
          <w:rFonts w:ascii="Univers 45 Light" w:hAnsi="Univers 45 Light"/>
          <w:i/>
        </w:rPr>
        <w:t xml:space="preserve">Table </w:t>
      </w:r>
      <w:r w:rsidRPr="0035558F">
        <w:fldChar w:fldCharType="begin"/>
      </w:r>
      <w:r w:rsidRPr="0035558F">
        <w:rPr>
          <w:rFonts w:ascii="Univers 45 Light" w:hAnsi="Univers 45 Light"/>
          <w:i/>
        </w:rPr>
        <w:instrText xml:space="preserve"> SEQ Table \* ARABIC </w:instrText>
      </w:r>
      <w:r w:rsidRPr="0035558F">
        <w:fldChar w:fldCharType="separate"/>
      </w:r>
      <w:r w:rsidR="00445A6D">
        <w:rPr>
          <w:rFonts w:ascii="Univers 45 Light" w:hAnsi="Univers 45 Light"/>
          <w:i/>
          <w:noProof/>
        </w:rPr>
        <w:t>49</w:t>
      </w:r>
      <w:r w:rsidRPr="0035558F">
        <w:fldChar w:fldCharType="end"/>
      </w:r>
      <w:r w:rsidRPr="0035558F">
        <w:rPr>
          <w:rFonts w:ascii="Univers 45 Light" w:hAnsi="Univers 45 Light"/>
          <w:i/>
        </w:rPr>
        <w:t xml:space="preserve"> – WIP – </w:t>
      </w:r>
      <w:r>
        <w:rPr>
          <w:rFonts w:ascii="Univers 45 Light" w:hAnsi="Univers 45 Light"/>
          <w:i/>
        </w:rPr>
        <w:t>Women’s and Children’s</w:t>
      </w:r>
      <w:r w:rsidRPr="003D3A9C">
        <w:rPr>
          <w:rFonts w:ascii="Univers 45 Light" w:hAnsi="Univers 45 Light"/>
          <w:i/>
        </w:rPr>
        <w:t xml:space="preserve"> Hospital</w:t>
      </w:r>
    </w:p>
    <w:tbl>
      <w:tblPr>
        <w:tblStyle w:val="ListTable4-Accent11"/>
        <w:tblW w:w="5000" w:type="pct"/>
        <w:tblLook w:val="0620" w:firstRow="1" w:lastRow="0" w:firstColumn="0" w:lastColumn="0" w:noHBand="1" w:noVBand="1"/>
        <w:tblCaption w:val="Table 8 - Models for Work In Progress - Western Sydney LHD"/>
        <w:tblDescription w:val="This table describes the models for Work In Progress and how that applied to Western Sydney LHD.  The first column is the model number, the second column is the description and the third column is how that model was applied for the relevant hospital."/>
      </w:tblPr>
      <w:tblGrid>
        <w:gridCol w:w="852"/>
        <w:gridCol w:w="4106"/>
        <w:gridCol w:w="3537"/>
      </w:tblGrid>
      <w:tr w:rsidR="00F966F7" w:rsidRPr="0035558F" w14:paraId="6E41FCCD" w14:textId="77777777" w:rsidTr="00F966F7">
        <w:trPr>
          <w:cnfStyle w:val="100000000000" w:firstRow="1" w:lastRow="0" w:firstColumn="0" w:lastColumn="0" w:oddVBand="0" w:evenVBand="0" w:oddHBand="0" w:evenHBand="0" w:firstRowFirstColumn="0" w:firstRowLastColumn="0" w:lastRowFirstColumn="0" w:lastRowLastColumn="0"/>
          <w:tblHeader/>
        </w:trPr>
        <w:tc>
          <w:tcPr>
            <w:tcW w:w="501" w:type="pct"/>
            <w:tcBorders>
              <w:right w:val="single" w:sz="4" w:space="0" w:color="548DD4" w:themeColor="text2" w:themeTint="99"/>
            </w:tcBorders>
            <w:shd w:val="clear" w:color="auto" w:fill="002060"/>
            <w:noWrap/>
            <w:hideMark/>
          </w:tcPr>
          <w:p w14:paraId="610D3D66" w14:textId="77777777" w:rsidR="00F966F7" w:rsidRPr="0035558F" w:rsidRDefault="00F966F7" w:rsidP="00F966F7">
            <w:pPr>
              <w:rPr>
                <w:rFonts w:ascii="Univers 45 Light" w:hAnsi="Univers 45 Light"/>
              </w:rPr>
            </w:pPr>
            <w:r w:rsidRPr="0035558F">
              <w:rPr>
                <w:rFonts w:ascii="Univers 45 Light" w:hAnsi="Univers 45 Light"/>
              </w:rPr>
              <w:t>Model</w:t>
            </w:r>
          </w:p>
        </w:tc>
        <w:tc>
          <w:tcPr>
            <w:tcW w:w="2417" w:type="pct"/>
            <w:tcBorders>
              <w:left w:val="single" w:sz="4" w:space="0" w:color="548DD4" w:themeColor="text2" w:themeTint="99"/>
              <w:right w:val="nil"/>
            </w:tcBorders>
            <w:shd w:val="clear" w:color="auto" w:fill="002060"/>
            <w:hideMark/>
          </w:tcPr>
          <w:p w14:paraId="53F9514A" w14:textId="77777777" w:rsidR="00F966F7" w:rsidRPr="0035558F" w:rsidRDefault="00F966F7" w:rsidP="00F966F7">
            <w:pPr>
              <w:rPr>
                <w:rFonts w:ascii="Univers 45 Light" w:hAnsi="Univers 45 Light"/>
              </w:rPr>
            </w:pPr>
            <w:r w:rsidRPr="0035558F">
              <w:rPr>
                <w:rFonts w:ascii="Univers 45 Light" w:hAnsi="Univers 45 Light"/>
              </w:rPr>
              <w:t>Description</w:t>
            </w:r>
          </w:p>
        </w:tc>
        <w:tc>
          <w:tcPr>
            <w:tcW w:w="2082" w:type="pct"/>
            <w:tcBorders>
              <w:left w:val="single" w:sz="4" w:space="0" w:color="548DD4" w:themeColor="text2" w:themeTint="99"/>
            </w:tcBorders>
            <w:shd w:val="clear" w:color="auto" w:fill="002060"/>
            <w:hideMark/>
          </w:tcPr>
          <w:p w14:paraId="1EB0588E" w14:textId="4DA0BDB2" w:rsidR="00F966F7" w:rsidRPr="0035558F" w:rsidRDefault="00F966F7" w:rsidP="00246964">
            <w:pPr>
              <w:rPr>
                <w:rFonts w:ascii="Univers 45 Light" w:hAnsi="Univers 45 Light"/>
              </w:rPr>
            </w:pPr>
            <w:r w:rsidRPr="0035558F">
              <w:rPr>
                <w:rFonts w:ascii="Univers 45 Light" w:hAnsi="Univers 45 Light"/>
              </w:rPr>
              <w:t xml:space="preserve">Submitted to Round </w:t>
            </w:r>
            <w:r w:rsidR="00246964">
              <w:rPr>
                <w:rFonts w:ascii="Univers 45 Light" w:hAnsi="Univers 45 Light"/>
              </w:rPr>
              <w:t>20</w:t>
            </w:r>
            <w:r w:rsidR="00246964" w:rsidRPr="0035558F">
              <w:rPr>
                <w:rFonts w:ascii="Univers 45 Light" w:hAnsi="Univers 45 Light"/>
              </w:rPr>
              <w:t xml:space="preserve"> </w:t>
            </w:r>
            <w:r w:rsidRPr="0035558F">
              <w:rPr>
                <w:rFonts w:ascii="Univers 45 Light" w:hAnsi="Univers 45 Light"/>
              </w:rPr>
              <w:t>NHCDC</w:t>
            </w:r>
          </w:p>
        </w:tc>
      </w:tr>
      <w:tr w:rsidR="00F966F7" w:rsidRPr="0035558F" w14:paraId="74A76C99" w14:textId="77777777" w:rsidTr="00F966F7">
        <w:tc>
          <w:tcPr>
            <w:tcW w:w="50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748C2DAB" w14:textId="77777777" w:rsidR="00F966F7" w:rsidRPr="0035558F" w:rsidRDefault="00F966F7" w:rsidP="00F966F7">
            <w:pPr>
              <w:rPr>
                <w:rFonts w:ascii="Univers 45 Light" w:hAnsi="Univers 45 Light"/>
              </w:rPr>
            </w:pPr>
            <w:r w:rsidRPr="0035558F">
              <w:rPr>
                <w:rFonts w:ascii="Univers 45 Light" w:hAnsi="Univers 45 Light"/>
              </w:rPr>
              <w:t>1</w:t>
            </w:r>
          </w:p>
        </w:tc>
        <w:tc>
          <w:tcPr>
            <w:tcW w:w="2417" w:type="pct"/>
            <w:tcBorders>
              <w:top w:val="single" w:sz="4" w:space="0" w:color="95B3D7" w:themeColor="accent1" w:themeTint="99"/>
              <w:left w:val="single" w:sz="4" w:space="0" w:color="548DD4" w:themeColor="text2" w:themeTint="99"/>
              <w:bottom w:val="single" w:sz="4" w:space="0" w:color="95B3D7" w:themeColor="accent1" w:themeTint="99"/>
              <w:right w:val="nil"/>
            </w:tcBorders>
          </w:tcPr>
          <w:p w14:paraId="40C0FA39" w14:textId="77777777" w:rsidR="00F966F7" w:rsidRPr="0035558F" w:rsidRDefault="00F966F7" w:rsidP="00F966F7">
            <w:pPr>
              <w:rPr>
                <w:rFonts w:ascii="Univers 45 Light" w:hAnsi="Univers 45 Light"/>
              </w:rPr>
            </w:pPr>
            <w:r>
              <w:rPr>
                <w:rFonts w:ascii="Univers 45 Light" w:hAnsi="Univers 45 Light"/>
              </w:rPr>
              <w:t>Cost for patients a</w:t>
            </w:r>
            <w:r w:rsidRPr="00153C0D">
              <w:rPr>
                <w:rFonts w:ascii="Univers 45 Light" w:hAnsi="Univers 45 Light"/>
              </w:rPr>
              <w:t xml:space="preserve">dmitted and </w:t>
            </w:r>
            <w:r>
              <w:rPr>
                <w:rFonts w:ascii="Univers 45 Light" w:hAnsi="Univers 45 Light"/>
              </w:rPr>
              <w:t>d</w:t>
            </w:r>
            <w:r w:rsidRPr="00153C0D">
              <w:rPr>
                <w:rFonts w:ascii="Univers 45 Light" w:hAnsi="Univers 45 Light"/>
              </w:rPr>
              <w:t>ischarged in 201</w:t>
            </w:r>
            <w:r>
              <w:rPr>
                <w:rFonts w:ascii="Univers 45 Light" w:hAnsi="Univers 45 Light"/>
              </w:rPr>
              <w:t>5</w:t>
            </w:r>
            <w:r w:rsidRPr="00153C0D">
              <w:rPr>
                <w:rFonts w:ascii="Univers 45 Light" w:hAnsi="Univers 45 Light"/>
              </w:rPr>
              <w:t>-1</w:t>
            </w:r>
            <w:r>
              <w:rPr>
                <w:rFonts w:ascii="Univers 45 Light" w:hAnsi="Univers 45 Light"/>
              </w:rPr>
              <w:t>6</w:t>
            </w:r>
            <w:r w:rsidRPr="00153C0D">
              <w:rPr>
                <w:rFonts w:ascii="Univers 45 Light" w:hAnsi="Univers 45 Light"/>
              </w:rPr>
              <w:t xml:space="preserve"> only</w:t>
            </w:r>
          </w:p>
        </w:tc>
        <w:tc>
          <w:tcPr>
            <w:tcW w:w="2082"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tcPr>
          <w:p w14:paraId="464C3559" w14:textId="77777777" w:rsidR="00F966F7" w:rsidRPr="0035558F" w:rsidRDefault="00F966F7" w:rsidP="00F966F7">
            <w:pPr>
              <w:rPr>
                <w:rFonts w:ascii="Univers 45 Light" w:hAnsi="Univers 45 Light"/>
              </w:rPr>
            </w:pPr>
            <w:r w:rsidRPr="00153C0D">
              <w:rPr>
                <w:rFonts w:ascii="Univers 45 Light" w:hAnsi="Univers 45 Light"/>
              </w:rPr>
              <w:t xml:space="preserve">Submitted to Round </w:t>
            </w:r>
            <w:r>
              <w:rPr>
                <w:rFonts w:ascii="Univers 45 Light" w:hAnsi="Univers 45 Light"/>
              </w:rPr>
              <w:t>20</w:t>
            </w:r>
            <w:r w:rsidRPr="00153C0D">
              <w:rPr>
                <w:rFonts w:ascii="Univers 45 Light" w:hAnsi="Univers 45 Light"/>
              </w:rPr>
              <w:t xml:space="preserve"> of the NHCDC</w:t>
            </w:r>
          </w:p>
        </w:tc>
      </w:tr>
      <w:tr w:rsidR="00F966F7" w:rsidRPr="0035558F" w14:paraId="71038000" w14:textId="77777777" w:rsidTr="00F966F7">
        <w:tc>
          <w:tcPr>
            <w:tcW w:w="50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55FE1E8B" w14:textId="77777777" w:rsidR="00F966F7" w:rsidRPr="0035558F" w:rsidRDefault="00F966F7" w:rsidP="00F966F7">
            <w:pPr>
              <w:rPr>
                <w:rFonts w:ascii="Univers 45 Light" w:hAnsi="Univers 45 Light"/>
              </w:rPr>
            </w:pPr>
            <w:r w:rsidRPr="0035558F">
              <w:rPr>
                <w:rFonts w:ascii="Univers 45 Light" w:hAnsi="Univers 45 Light"/>
              </w:rPr>
              <w:t>2</w:t>
            </w:r>
          </w:p>
        </w:tc>
        <w:tc>
          <w:tcPr>
            <w:tcW w:w="2417" w:type="pct"/>
            <w:tcBorders>
              <w:top w:val="single" w:sz="4" w:space="0" w:color="95B3D7" w:themeColor="accent1" w:themeTint="99"/>
              <w:left w:val="single" w:sz="4" w:space="0" w:color="548DD4" w:themeColor="text2" w:themeTint="99"/>
              <w:bottom w:val="single" w:sz="4" w:space="0" w:color="95B3D7" w:themeColor="accent1" w:themeTint="99"/>
              <w:right w:val="nil"/>
            </w:tcBorders>
          </w:tcPr>
          <w:p w14:paraId="10E6A92B" w14:textId="77777777" w:rsidR="00F966F7" w:rsidRPr="0035558F" w:rsidRDefault="00F966F7" w:rsidP="00F966F7">
            <w:pPr>
              <w:rPr>
                <w:rFonts w:ascii="Univers 45 Light" w:hAnsi="Univers 45 Light"/>
              </w:rPr>
            </w:pPr>
            <w:r w:rsidRPr="00153C0D">
              <w:rPr>
                <w:rFonts w:ascii="Univers 45 Light" w:hAnsi="Univers 45 Light"/>
              </w:rPr>
              <w:t>Costs for patients admitted prior to 201</w:t>
            </w:r>
            <w:r>
              <w:rPr>
                <w:rFonts w:ascii="Univers 45 Light" w:hAnsi="Univers 45 Light"/>
              </w:rPr>
              <w:t>5</w:t>
            </w:r>
            <w:r w:rsidRPr="00153C0D">
              <w:rPr>
                <w:rFonts w:ascii="Univers 45 Light" w:hAnsi="Univers 45 Light"/>
              </w:rPr>
              <w:t>-1</w:t>
            </w:r>
            <w:r>
              <w:rPr>
                <w:rFonts w:ascii="Univers 45 Light" w:hAnsi="Univers 45 Light"/>
              </w:rPr>
              <w:t xml:space="preserve">6 and </w:t>
            </w:r>
            <w:r w:rsidRPr="00153C0D">
              <w:rPr>
                <w:rFonts w:ascii="Univers 45 Light" w:hAnsi="Univers 45 Light"/>
              </w:rPr>
              <w:t>discharged in 201</w:t>
            </w:r>
            <w:r>
              <w:rPr>
                <w:rFonts w:ascii="Univers 45 Light" w:hAnsi="Univers 45 Light"/>
              </w:rPr>
              <w:t>5</w:t>
            </w:r>
            <w:r w:rsidRPr="00153C0D">
              <w:rPr>
                <w:rFonts w:ascii="Univers 45 Light" w:hAnsi="Univers 45 Light"/>
              </w:rPr>
              <w:t>-1</w:t>
            </w:r>
            <w:r>
              <w:rPr>
                <w:rFonts w:ascii="Univers 45 Light" w:hAnsi="Univers 45 Light"/>
              </w:rPr>
              <w:t>6</w:t>
            </w:r>
          </w:p>
        </w:tc>
        <w:tc>
          <w:tcPr>
            <w:tcW w:w="2082"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tcPr>
          <w:p w14:paraId="7BF494F5" w14:textId="77777777" w:rsidR="00F966F7" w:rsidRPr="0035558F" w:rsidRDefault="00F966F7" w:rsidP="00F966F7">
            <w:pPr>
              <w:rPr>
                <w:rFonts w:ascii="Univers 45 Light" w:hAnsi="Univers 45 Light"/>
              </w:rPr>
            </w:pPr>
            <w:r w:rsidRPr="00153C0D">
              <w:rPr>
                <w:rFonts w:ascii="Univers 45 Light" w:hAnsi="Univers 45 Light"/>
              </w:rPr>
              <w:t xml:space="preserve">Submitted to Round </w:t>
            </w:r>
            <w:r>
              <w:rPr>
                <w:rFonts w:ascii="Univers 45 Light" w:hAnsi="Univers 45 Light"/>
              </w:rPr>
              <w:t>20</w:t>
            </w:r>
            <w:r w:rsidRPr="00153C0D">
              <w:rPr>
                <w:rFonts w:ascii="Univers 45 Light" w:hAnsi="Univers 45 Light"/>
              </w:rPr>
              <w:t xml:space="preserve"> of the NHCDC. Costs are submitted </w:t>
            </w:r>
            <w:r>
              <w:rPr>
                <w:rFonts w:ascii="Univers 45 Light" w:hAnsi="Univers 45 Light"/>
              </w:rPr>
              <w:t xml:space="preserve">for </w:t>
            </w:r>
            <w:r w:rsidRPr="00153C0D">
              <w:rPr>
                <w:rFonts w:ascii="Univers 45 Light" w:hAnsi="Univers 45 Light"/>
              </w:rPr>
              <w:t>201</w:t>
            </w:r>
            <w:r>
              <w:rPr>
                <w:rFonts w:ascii="Univers 45 Light" w:hAnsi="Univers 45 Light"/>
              </w:rPr>
              <w:t>4</w:t>
            </w:r>
            <w:r w:rsidRPr="00153C0D">
              <w:rPr>
                <w:rFonts w:ascii="Univers 45 Light" w:hAnsi="Univers 45 Light"/>
              </w:rPr>
              <w:t>-1</w:t>
            </w:r>
            <w:r>
              <w:rPr>
                <w:rFonts w:ascii="Univers 45 Light" w:hAnsi="Univers 45 Light"/>
              </w:rPr>
              <w:t>5</w:t>
            </w:r>
            <w:r w:rsidRPr="00153C0D">
              <w:rPr>
                <w:rFonts w:ascii="Univers 45 Light" w:hAnsi="Univers 45 Light"/>
              </w:rPr>
              <w:t>.</w:t>
            </w:r>
          </w:p>
        </w:tc>
      </w:tr>
      <w:tr w:rsidR="00F966F7" w:rsidRPr="0035558F" w14:paraId="5DA6C9AD" w14:textId="77777777" w:rsidTr="00F966F7">
        <w:tc>
          <w:tcPr>
            <w:tcW w:w="50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2E5269BA" w14:textId="77777777" w:rsidR="00F966F7" w:rsidRPr="0035558F" w:rsidRDefault="00F966F7" w:rsidP="00F966F7">
            <w:pPr>
              <w:rPr>
                <w:rFonts w:ascii="Univers 45 Light" w:hAnsi="Univers 45 Light"/>
              </w:rPr>
            </w:pPr>
            <w:r w:rsidRPr="0035558F">
              <w:rPr>
                <w:rFonts w:ascii="Univers 45 Light" w:hAnsi="Univers 45 Light"/>
              </w:rPr>
              <w:t>3</w:t>
            </w:r>
          </w:p>
        </w:tc>
        <w:tc>
          <w:tcPr>
            <w:tcW w:w="2417" w:type="pct"/>
            <w:tcBorders>
              <w:top w:val="single" w:sz="4" w:space="0" w:color="95B3D7" w:themeColor="accent1" w:themeTint="99"/>
              <w:left w:val="single" w:sz="4" w:space="0" w:color="548DD4" w:themeColor="text2" w:themeTint="99"/>
              <w:bottom w:val="single" w:sz="4" w:space="0" w:color="95B3D7" w:themeColor="accent1" w:themeTint="99"/>
              <w:right w:val="nil"/>
            </w:tcBorders>
          </w:tcPr>
          <w:p w14:paraId="2AAEC370" w14:textId="77777777" w:rsidR="00F966F7" w:rsidRPr="0035558F" w:rsidRDefault="00F966F7" w:rsidP="00F966F7">
            <w:pPr>
              <w:rPr>
                <w:rFonts w:ascii="Univers 45 Light" w:hAnsi="Univers 45 Light"/>
              </w:rPr>
            </w:pPr>
            <w:r w:rsidRPr="00153C0D">
              <w:rPr>
                <w:rFonts w:ascii="Univers 45 Light" w:hAnsi="Univers 45 Light"/>
              </w:rPr>
              <w:t>Costs for patients admitted prior to or in 201</w:t>
            </w:r>
            <w:r>
              <w:rPr>
                <w:rFonts w:ascii="Univers 45 Light" w:hAnsi="Univers 45 Light"/>
              </w:rPr>
              <w:t>5</w:t>
            </w:r>
            <w:r w:rsidRPr="00153C0D">
              <w:rPr>
                <w:rFonts w:ascii="Univers 45 Light" w:hAnsi="Univers 45 Light"/>
              </w:rPr>
              <w:t>-1</w:t>
            </w:r>
            <w:r>
              <w:rPr>
                <w:rFonts w:ascii="Univers 45 Light" w:hAnsi="Univers 45 Light"/>
              </w:rPr>
              <w:t>6</w:t>
            </w:r>
            <w:r w:rsidRPr="00153C0D">
              <w:rPr>
                <w:rFonts w:ascii="Univers 45 Light" w:hAnsi="Univers 45 Light"/>
              </w:rPr>
              <w:t xml:space="preserve"> and remain admitted at 30 June 201</w:t>
            </w:r>
            <w:r>
              <w:rPr>
                <w:rFonts w:ascii="Univers 45 Light" w:hAnsi="Univers 45 Light"/>
              </w:rPr>
              <w:t>6</w:t>
            </w:r>
          </w:p>
        </w:tc>
        <w:tc>
          <w:tcPr>
            <w:tcW w:w="2082"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tcPr>
          <w:p w14:paraId="0D8C6261" w14:textId="77777777" w:rsidR="00F966F7" w:rsidRPr="0035558F" w:rsidRDefault="00F966F7" w:rsidP="00F966F7">
            <w:pPr>
              <w:rPr>
                <w:rFonts w:ascii="Univers 45 Light" w:hAnsi="Univers 45 Light"/>
              </w:rPr>
            </w:pPr>
            <w:r w:rsidRPr="00153C0D">
              <w:rPr>
                <w:rFonts w:ascii="Univers 45 Light" w:hAnsi="Univers 45 Light"/>
              </w:rPr>
              <w:t xml:space="preserve">Not submitted to Round </w:t>
            </w:r>
            <w:r>
              <w:rPr>
                <w:rFonts w:ascii="Univers 45 Light" w:hAnsi="Univers 45 Light"/>
              </w:rPr>
              <w:t>20</w:t>
            </w:r>
            <w:r w:rsidRPr="00153C0D">
              <w:rPr>
                <w:rFonts w:ascii="Univers 45 Light" w:hAnsi="Univers 45 Light"/>
              </w:rPr>
              <w:t xml:space="preserve"> of the NHCDC</w:t>
            </w:r>
          </w:p>
        </w:tc>
      </w:tr>
    </w:tbl>
    <w:p w14:paraId="6293D2A7" w14:textId="77777777" w:rsidR="00F966F7" w:rsidRPr="0035558F" w:rsidRDefault="00F966F7" w:rsidP="00F966F7">
      <w:pPr>
        <w:rPr>
          <w:rFonts w:ascii="Univers 45 Light" w:hAnsi="Univers 45 Light"/>
          <w:bCs/>
          <w:i/>
          <w:sz w:val="16"/>
          <w:szCs w:val="16"/>
        </w:rPr>
      </w:pPr>
      <w:r w:rsidRPr="0035558F">
        <w:rPr>
          <w:rFonts w:ascii="Univers 45 Light" w:hAnsi="Univers 45 Light"/>
          <w:bCs/>
          <w:i/>
          <w:sz w:val="16"/>
          <w:szCs w:val="16"/>
        </w:rPr>
        <w:t xml:space="preserve">Source: KPMG, based on the </w:t>
      </w:r>
      <w:r>
        <w:rPr>
          <w:rFonts w:ascii="Univers 45 Light" w:hAnsi="Univers 45 Light"/>
          <w:bCs/>
          <w:i/>
          <w:sz w:val="16"/>
          <w:szCs w:val="16"/>
        </w:rPr>
        <w:t>Women’s and Children’s</w:t>
      </w:r>
      <w:r w:rsidRPr="003D3A9C">
        <w:rPr>
          <w:rFonts w:ascii="Univers 45 Light" w:hAnsi="Univers 45 Light"/>
          <w:bCs/>
          <w:i/>
          <w:sz w:val="16"/>
          <w:szCs w:val="16"/>
        </w:rPr>
        <w:t xml:space="preserve"> Hospital </w:t>
      </w:r>
      <w:r w:rsidRPr="0035558F">
        <w:rPr>
          <w:rFonts w:ascii="Univers 45 Light" w:hAnsi="Univers 45 Light"/>
          <w:bCs/>
          <w:i/>
          <w:sz w:val="16"/>
          <w:szCs w:val="16"/>
        </w:rPr>
        <w:t xml:space="preserve">templates and review discussions </w:t>
      </w:r>
    </w:p>
    <w:p w14:paraId="5C054495" w14:textId="77777777" w:rsidR="00F966F7" w:rsidRPr="0035558F" w:rsidRDefault="00F966F7" w:rsidP="00F966F7">
      <w:pPr>
        <w:pStyle w:val="BodyText"/>
        <w:rPr>
          <w:rFonts w:ascii="Univers 45 Light" w:hAnsi="Univers 45 Light"/>
        </w:rPr>
      </w:pPr>
      <w:r w:rsidRPr="00DD7F95">
        <w:rPr>
          <w:rFonts w:ascii="Univers 45 Light" w:hAnsi="Univers 45 Light"/>
        </w:rPr>
        <w:t xml:space="preserve">In summary, </w:t>
      </w:r>
      <w:r>
        <w:rPr>
          <w:rFonts w:ascii="Univers 45 Light" w:hAnsi="Univers 45 Light"/>
        </w:rPr>
        <w:t>Women’s and Children’s</w:t>
      </w:r>
      <w:r w:rsidRPr="00DD7F95">
        <w:rPr>
          <w:rFonts w:ascii="Univers 45 Light" w:hAnsi="Univers 45 Light"/>
        </w:rPr>
        <w:t xml:space="preserve"> Hospital submitted</w:t>
      </w:r>
      <w:r w:rsidRPr="0035558F">
        <w:rPr>
          <w:rFonts w:ascii="Univers 45 Light" w:hAnsi="Univers 45 Light"/>
        </w:rPr>
        <w:t xml:space="preserve"> costs for admitted and discharged patients in 201</w:t>
      </w:r>
      <w:r>
        <w:rPr>
          <w:rFonts w:ascii="Univers 45 Light" w:hAnsi="Univers 45 Light"/>
        </w:rPr>
        <w:t>5</w:t>
      </w:r>
      <w:r w:rsidRPr="0035558F">
        <w:rPr>
          <w:rFonts w:ascii="Univers 45 Light" w:hAnsi="Univers 45 Light"/>
        </w:rPr>
        <w:t>-1</w:t>
      </w:r>
      <w:r>
        <w:rPr>
          <w:rFonts w:ascii="Univers 45 Light" w:hAnsi="Univers 45 Light"/>
        </w:rPr>
        <w:t>6</w:t>
      </w:r>
      <w:r w:rsidRPr="0035558F">
        <w:rPr>
          <w:rFonts w:ascii="Univers 45 Light" w:hAnsi="Univers 45 Light"/>
        </w:rPr>
        <w:t xml:space="preserve"> and WIP costs for those patients admitted in 201</w:t>
      </w:r>
      <w:r>
        <w:rPr>
          <w:rFonts w:ascii="Univers 45 Light" w:hAnsi="Univers 45 Light"/>
        </w:rPr>
        <w:t>4</w:t>
      </w:r>
      <w:r w:rsidRPr="0035558F">
        <w:rPr>
          <w:rFonts w:ascii="Univers 45 Light" w:hAnsi="Univers 45 Light"/>
        </w:rPr>
        <w:t>-1</w:t>
      </w:r>
      <w:r>
        <w:rPr>
          <w:rFonts w:ascii="Univers 45 Light" w:hAnsi="Univers 45 Light"/>
        </w:rPr>
        <w:t>5</w:t>
      </w:r>
      <w:r w:rsidRPr="0035558F">
        <w:rPr>
          <w:rFonts w:ascii="Univers 45 Light" w:hAnsi="Univers 45 Light"/>
        </w:rPr>
        <w:t>, but discharged, in 201</w:t>
      </w:r>
      <w:r>
        <w:rPr>
          <w:rFonts w:ascii="Univers 45 Light" w:hAnsi="Univers 45 Light"/>
        </w:rPr>
        <w:t>5</w:t>
      </w:r>
      <w:r w:rsidRPr="0035558F">
        <w:rPr>
          <w:rFonts w:ascii="Univers 45 Light" w:hAnsi="Univers 45 Light"/>
        </w:rPr>
        <w:t>-1</w:t>
      </w:r>
      <w:r>
        <w:rPr>
          <w:rFonts w:ascii="Univers 45 Light" w:hAnsi="Univers 45 Light"/>
        </w:rPr>
        <w:t>6</w:t>
      </w:r>
      <w:r w:rsidRPr="0035558F">
        <w:rPr>
          <w:rFonts w:ascii="Univers 45 Light" w:hAnsi="Univers 45 Light"/>
        </w:rPr>
        <w:t>.</w:t>
      </w:r>
    </w:p>
    <w:p w14:paraId="5124E1E4" w14:textId="77777777" w:rsidR="00F966F7" w:rsidRPr="0035558F" w:rsidRDefault="00F966F7" w:rsidP="00F966F7">
      <w:pPr>
        <w:pStyle w:val="Heading3"/>
        <w:numPr>
          <w:ilvl w:val="2"/>
          <w:numId w:val="35"/>
        </w:numPr>
        <w:tabs>
          <w:tab w:val="num" w:pos="1713"/>
        </w:tabs>
        <w:ind w:left="1713" w:hanging="1713"/>
        <w:rPr>
          <w:rFonts w:ascii="Univers 45 Light" w:hAnsi="Univers 45 Light"/>
        </w:rPr>
      </w:pPr>
      <w:r w:rsidRPr="0035558F">
        <w:t>Critical care</w:t>
      </w:r>
    </w:p>
    <w:p w14:paraId="0EFAD8E6" w14:textId="77777777" w:rsidR="00F966F7" w:rsidRPr="0035558F" w:rsidRDefault="00F966F7" w:rsidP="00F966F7">
      <w:pPr>
        <w:pStyle w:val="BodyText"/>
        <w:rPr>
          <w:rFonts w:ascii="Univers 45 Light" w:hAnsi="Univers 45 Light"/>
        </w:rPr>
      </w:pPr>
      <w:r w:rsidRPr="000D1D30">
        <w:rPr>
          <w:rFonts w:ascii="Univers 45 Light" w:hAnsi="Univers 45 Light"/>
        </w:rPr>
        <w:t xml:space="preserve">There are two dedicated critical care units at the </w:t>
      </w:r>
      <w:r>
        <w:rPr>
          <w:rFonts w:ascii="Univers 45 Light" w:hAnsi="Univers 45 Light"/>
        </w:rPr>
        <w:t>Women’s and Children’s</w:t>
      </w:r>
      <w:r w:rsidRPr="000D1D30">
        <w:rPr>
          <w:rFonts w:ascii="Univers 45 Light" w:hAnsi="Univers 45 Light"/>
        </w:rPr>
        <w:t xml:space="preserve"> Hospital, a </w:t>
      </w:r>
      <w:r>
        <w:rPr>
          <w:rFonts w:ascii="Univers 45 Light" w:hAnsi="Univers 45 Light"/>
        </w:rPr>
        <w:t xml:space="preserve">Neonatal </w:t>
      </w:r>
      <w:r w:rsidRPr="000D1D30">
        <w:rPr>
          <w:rFonts w:ascii="Univers 45 Light" w:hAnsi="Univers 45 Light"/>
        </w:rPr>
        <w:t>Intensive Care Unit (</w:t>
      </w:r>
      <w:r>
        <w:rPr>
          <w:rFonts w:ascii="Univers 45 Light" w:hAnsi="Univers 45 Light"/>
        </w:rPr>
        <w:t>N</w:t>
      </w:r>
      <w:r w:rsidRPr="000D1D30">
        <w:rPr>
          <w:rFonts w:ascii="Univers 45 Light" w:hAnsi="Univers 45 Light"/>
        </w:rPr>
        <w:t xml:space="preserve">ICU) and a </w:t>
      </w:r>
      <w:r>
        <w:rPr>
          <w:rFonts w:ascii="Univers 45 Light" w:hAnsi="Univers 45 Light"/>
        </w:rPr>
        <w:t>Paediatric Intensive</w:t>
      </w:r>
      <w:r w:rsidRPr="000D1D30">
        <w:rPr>
          <w:rFonts w:ascii="Univers 45 Light" w:hAnsi="Univers 45 Light"/>
        </w:rPr>
        <w:t xml:space="preserve"> Care Unit (</w:t>
      </w:r>
      <w:r>
        <w:rPr>
          <w:rFonts w:ascii="Univers 45 Light" w:hAnsi="Univers 45 Light"/>
        </w:rPr>
        <w:t>PI</w:t>
      </w:r>
      <w:r w:rsidRPr="000D1D30">
        <w:rPr>
          <w:rFonts w:ascii="Univers 45 Light" w:hAnsi="Univers 45 Light"/>
        </w:rPr>
        <w:t xml:space="preserve">CU). The costs associated with these areas are captured in dedicated cost centres. The </w:t>
      </w:r>
      <w:r>
        <w:rPr>
          <w:rFonts w:ascii="Univers 45 Light" w:hAnsi="Univers 45 Light"/>
        </w:rPr>
        <w:t xml:space="preserve">total </w:t>
      </w:r>
      <w:r w:rsidRPr="000D1D30">
        <w:rPr>
          <w:rFonts w:ascii="Univers 45 Light" w:hAnsi="Univers 45 Light"/>
        </w:rPr>
        <w:t xml:space="preserve">GL amount </w:t>
      </w:r>
      <w:r>
        <w:rPr>
          <w:rFonts w:ascii="Univers 45 Light" w:hAnsi="Univers 45 Light"/>
        </w:rPr>
        <w:t xml:space="preserve">for the two areas </w:t>
      </w:r>
      <w:r w:rsidRPr="000D1D30">
        <w:rPr>
          <w:rFonts w:ascii="Univers 45 Light" w:hAnsi="Univers 45 Light"/>
        </w:rPr>
        <w:t>of $</w:t>
      </w:r>
      <w:r>
        <w:rPr>
          <w:rFonts w:ascii="Univers 45 Light" w:hAnsi="Univers 45 Light"/>
        </w:rPr>
        <w:t>22.21</w:t>
      </w:r>
      <w:r w:rsidRPr="000D1D30">
        <w:rPr>
          <w:rFonts w:ascii="Univers 45 Light" w:hAnsi="Univers 45 Light"/>
        </w:rPr>
        <w:t xml:space="preserve"> million is adjusted for the costs associated with pathology and pharmacy costs. The costs associated with pathology and pharmacy are consolidated and then reallocated using the appropriate feeder system. After the post allocations, the total for the </w:t>
      </w:r>
      <w:r>
        <w:rPr>
          <w:rFonts w:ascii="Univers 45 Light" w:hAnsi="Univers 45 Light"/>
        </w:rPr>
        <w:t>N</w:t>
      </w:r>
      <w:r w:rsidRPr="000D1D30">
        <w:rPr>
          <w:rFonts w:ascii="Univers 45 Light" w:hAnsi="Univers 45 Light"/>
        </w:rPr>
        <w:t>ICU is $</w:t>
      </w:r>
      <w:r>
        <w:rPr>
          <w:rFonts w:ascii="Univers 45 Light" w:hAnsi="Univers 45 Light"/>
        </w:rPr>
        <w:t>14.61</w:t>
      </w:r>
      <w:r w:rsidRPr="000D1D30">
        <w:rPr>
          <w:rFonts w:ascii="Univers 45 Light" w:hAnsi="Univers 45 Light"/>
        </w:rPr>
        <w:t xml:space="preserve"> million and $</w:t>
      </w:r>
      <w:r>
        <w:rPr>
          <w:rFonts w:ascii="Univers 45 Light" w:hAnsi="Univers 45 Light"/>
        </w:rPr>
        <w:t>11.85</w:t>
      </w:r>
      <w:r w:rsidRPr="000D1D30">
        <w:rPr>
          <w:rFonts w:ascii="Univers 45 Light" w:hAnsi="Univers 45 Light"/>
        </w:rPr>
        <w:t xml:space="preserve"> million for the </w:t>
      </w:r>
      <w:r>
        <w:rPr>
          <w:rFonts w:ascii="Univers 45 Light" w:hAnsi="Univers 45 Light"/>
        </w:rPr>
        <w:t>PI</w:t>
      </w:r>
      <w:r w:rsidRPr="000D1D30">
        <w:rPr>
          <w:rFonts w:ascii="Univers 45 Light" w:hAnsi="Univers 45 Light"/>
        </w:rPr>
        <w:t xml:space="preserve">CU. All costs including medical </w:t>
      </w:r>
      <w:r>
        <w:rPr>
          <w:rFonts w:ascii="Univers 45 Light" w:hAnsi="Univers 45 Light"/>
        </w:rPr>
        <w:t xml:space="preserve">expenses </w:t>
      </w:r>
      <w:r w:rsidRPr="000D1D30">
        <w:rPr>
          <w:rFonts w:ascii="Univers 45 Light" w:hAnsi="Univers 45 Light"/>
        </w:rPr>
        <w:t>are captured in th</w:t>
      </w:r>
      <w:r>
        <w:rPr>
          <w:rFonts w:ascii="Univers 45 Light" w:hAnsi="Univers 45 Light"/>
        </w:rPr>
        <w:t>ese</w:t>
      </w:r>
      <w:r w:rsidRPr="000D1D30">
        <w:rPr>
          <w:rFonts w:ascii="Univers 45 Light" w:hAnsi="Univers 45 Light"/>
        </w:rPr>
        <w:t xml:space="preserve"> cost centre</w:t>
      </w:r>
      <w:r>
        <w:rPr>
          <w:rFonts w:ascii="Univers 45 Light" w:hAnsi="Univers 45 Light"/>
        </w:rPr>
        <w:t>s</w:t>
      </w:r>
      <w:r w:rsidRPr="000D1D30">
        <w:rPr>
          <w:rFonts w:ascii="Univers 45 Light" w:hAnsi="Univers 45 Light"/>
        </w:rPr>
        <w:t>. Critical care costs are captured in accordance with the applicable standard.</w:t>
      </w:r>
    </w:p>
    <w:p w14:paraId="485FA6B4" w14:textId="77777777" w:rsidR="00F966F7" w:rsidRPr="0035558F" w:rsidRDefault="00F966F7" w:rsidP="00F966F7">
      <w:pPr>
        <w:pStyle w:val="Heading3"/>
        <w:numPr>
          <w:ilvl w:val="2"/>
          <w:numId w:val="35"/>
        </w:numPr>
        <w:tabs>
          <w:tab w:val="num" w:pos="1713"/>
        </w:tabs>
        <w:ind w:left="1713" w:hanging="1713"/>
        <w:rPr>
          <w:rFonts w:ascii="Univers 45 Light" w:hAnsi="Univers 45 Light"/>
        </w:rPr>
      </w:pPr>
      <w:r w:rsidRPr="0035558F">
        <w:t xml:space="preserve">Costing public and </w:t>
      </w:r>
      <w:r>
        <w:t xml:space="preserve">private </w:t>
      </w:r>
      <w:r w:rsidRPr="0035558F">
        <w:t>patients</w:t>
      </w:r>
    </w:p>
    <w:p w14:paraId="188B153E" w14:textId="67828916" w:rsidR="00F966F7" w:rsidRPr="001A4B23" w:rsidRDefault="00F966F7" w:rsidP="00F966F7">
      <w:pPr>
        <w:pStyle w:val="BodyText"/>
        <w:rPr>
          <w:rFonts w:ascii="Univers 45 Light" w:hAnsi="Univers 45 Light"/>
        </w:rPr>
      </w:pPr>
      <w:r>
        <w:rPr>
          <w:rFonts w:ascii="Univers 45 Light" w:hAnsi="Univers 45 Light"/>
        </w:rPr>
        <w:t>The Women’s and Children’s Ho</w:t>
      </w:r>
      <w:r w:rsidRPr="001A4B23">
        <w:rPr>
          <w:rFonts w:ascii="Univers 45 Light" w:hAnsi="Univers 45 Light"/>
        </w:rPr>
        <w:t>spital</w:t>
      </w:r>
      <w:r>
        <w:rPr>
          <w:rFonts w:ascii="Univers 45 Light" w:hAnsi="Univers 45 Light"/>
        </w:rPr>
        <w:t xml:space="preserve"> does not make specific adjustments to the costing methodology, based on the financial classification of the patient. </w:t>
      </w:r>
      <w:r w:rsidRPr="001A4B23">
        <w:rPr>
          <w:rFonts w:ascii="Univers 45 Light" w:hAnsi="Univers 45 Light"/>
        </w:rPr>
        <w:t xml:space="preserve">Applicable costs are allocated to private patients, including medical imaging and prosthesis, in the same manner as public patients. </w:t>
      </w:r>
      <w:r>
        <w:rPr>
          <w:rFonts w:ascii="Univers 45 Light" w:hAnsi="Univers 45 Light"/>
        </w:rPr>
        <w:t>Pathology costs are only allocated to public patients as the Women’s and Children’s Ho</w:t>
      </w:r>
      <w:r w:rsidRPr="001A4B23">
        <w:rPr>
          <w:rFonts w:ascii="Univers 45 Light" w:hAnsi="Univers 45 Light"/>
        </w:rPr>
        <w:t>spital</w:t>
      </w:r>
      <w:r w:rsidDel="00130E65">
        <w:rPr>
          <w:rFonts w:ascii="Univers 45 Light" w:hAnsi="Univers 45 Light"/>
        </w:rPr>
        <w:t xml:space="preserve"> </w:t>
      </w:r>
      <w:r>
        <w:rPr>
          <w:rFonts w:ascii="Univers 45 Light" w:hAnsi="Univers 45 Light"/>
        </w:rPr>
        <w:t xml:space="preserve">is not billed for private patient activity. </w:t>
      </w:r>
      <w:r w:rsidRPr="001A4B23">
        <w:rPr>
          <w:rFonts w:ascii="Univers 45 Light" w:hAnsi="Univers 45 Light"/>
        </w:rPr>
        <w:t>Private patient revenue is not offset against any related expenditure.</w:t>
      </w:r>
    </w:p>
    <w:p w14:paraId="2ABABACD" w14:textId="77777777" w:rsidR="00F966F7" w:rsidRPr="00C13449" w:rsidRDefault="00F966F7" w:rsidP="00F966F7">
      <w:pPr>
        <w:pStyle w:val="BodyText"/>
        <w:rPr>
          <w:rFonts w:ascii="Univers 45 Light" w:hAnsi="Univers 45 Light"/>
        </w:rPr>
      </w:pPr>
      <w:r>
        <w:rPr>
          <w:rFonts w:ascii="Univers 45 Light" w:hAnsi="Univers 45 Light"/>
        </w:rPr>
        <w:t>Where</w:t>
      </w:r>
      <w:r w:rsidRPr="001A4B23">
        <w:rPr>
          <w:rFonts w:ascii="Univers 45 Light" w:hAnsi="Univers 45 Light"/>
        </w:rPr>
        <w:t xml:space="preserve"> medical </w:t>
      </w:r>
      <w:r>
        <w:rPr>
          <w:rFonts w:ascii="Univers 45 Light" w:hAnsi="Univers 45 Light"/>
        </w:rPr>
        <w:t xml:space="preserve">consultants </w:t>
      </w:r>
      <w:r w:rsidRPr="001A4B23">
        <w:rPr>
          <w:rFonts w:ascii="Univers 45 Light" w:hAnsi="Univers 45 Light"/>
        </w:rPr>
        <w:t xml:space="preserve">at </w:t>
      </w:r>
      <w:r>
        <w:rPr>
          <w:rFonts w:ascii="Univers 45 Light" w:hAnsi="Univers 45 Light"/>
        </w:rPr>
        <w:t xml:space="preserve">the Women’s and Children’s </w:t>
      </w:r>
      <w:r w:rsidRPr="001A4B23">
        <w:rPr>
          <w:rFonts w:ascii="Univers 45 Light" w:hAnsi="Univers 45 Light"/>
        </w:rPr>
        <w:t xml:space="preserve">Hospital </w:t>
      </w:r>
      <w:r>
        <w:rPr>
          <w:rFonts w:ascii="Univers 45 Light" w:hAnsi="Univers 45 Light"/>
        </w:rPr>
        <w:t xml:space="preserve">use private patient generated revenue </w:t>
      </w:r>
      <w:r w:rsidRPr="001A4B23">
        <w:rPr>
          <w:rFonts w:ascii="Univers 45 Light" w:hAnsi="Univers 45 Light"/>
        </w:rPr>
        <w:t>to supplement the</w:t>
      </w:r>
      <w:r>
        <w:rPr>
          <w:rFonts w:ascii="Univers 45 Light" w:hAnsi="Univers 45 Light"/>
        </w:rPr>
        <w:t>ir employment costs,</w:t>
      </w:r>
      <w:r w:rsidRPr="001A4B23">
        <w:rPr>
          <w:rFonts w:ascii="Univers 45 Light" w:hAnsi="Univers 45 Light"/>
        </w:rPr>
        <w:t xml:space="preserve"> </w:t>
      </w:r>
      <w:r>
        <w:rPr>
          <w:rFonts w:ascii="Univers 45 Light" w:hAnsi="Univers 45 Light"/>
        </w:rPr>
        <w:t>t</w:t>
      </w:r>
      <w:r w:rsidRPr="001A4B23">
        <w:rPr>
          <w:rFonts w:ascii="Univers 45 Light" w:hAnsi="Univers 45 Light"/>
        </w:rPr>
        <w:t xml:space="preserve">he </w:t>
      </w:r>
      <w:r>
        <w:rPr>
          <w:rFonts w:ascii="Univers 45 Light" w:hAnsi="Univers 45 Light"/>
        </w:rPr>
        <w:t xml:space="preserve">portion of the salary generated through private patient revenue is not </w:t>
      </w:r>
      <w:r w:rsidRPr="001A4B23">
        <w:rPr>
          <w:rFonts w:ascii="Univers 45 Light" w:hAnsi="Univers 45 Light"/>
        </w:rPr>
        <w:t>allocated to patients</w:t>
      </w:r>
      <w:r>
        <w:rPr>
          <w:rFonts w:ascii="Univers 45 Light" w:hAnsi="Univers 45 Light"/>
        </w:rPr>
        <w:t>, public or private</w:t>
      </w:r>
      <w:r w:rsidRPr="001A4B23">
        <w:rPr>
          <w:rFonts w:ascii="Univers 45 Light" w:hAnsi="Univers 45 Light"/>
        </w:rPr>
        <w:t>.</w:t>
      </w:r>
    </w:p>
    <w:p w14:paraId="589D04B1" w14:textId="77777777" w:rsidR="00F966F7" w:rsidRPr="0035558F" w:rsidRDefault="00F966F7" w:rsidP="00F966F7">
      <w:pPr>
        <w:pStyle w:val="Heading3"/>
        <w:numPr>
          <w:ilvl w:val="2"/>
          <w:numId w:val="35"/>
        </w:numPr>
        <w:tabs>
          <w:tab w:val="num" w:pos="1713"/>
        </w:tabs>
        <w:ind w:left="1713" w:hanging="1713"/>
      </w:pPr>
      <w:r w:rsidRPr="0035558F">
        <w:t>Treatment of specific items</w:t>
      </w:r>
    </w:p>
    <w:p w14:paraId="1AC9D950" w14:textId="77777777" w:rsidR="00F966F7" w:rsidRPr="0035558F" w:rsidRDefault="00F966F7" w:rsidP="00F966F7">
      <w:pPr>
        <w:pStyle w:val="BodyText"/>
        <w:rPr>
          <w:rFonts w:ascii="Univers 45 Light" w:hAnsi="Univers 45 Light"/>
        </w:rPr>
      </w:pPr>
      <w:r w:rsidRPr="0035558F">
        <w:rPr>
          <w:rFonts w:ascii="Univers 45 Light" w:hAnsi="Univers 45 Light"/>
        </w:rPr>
        <w:t xml:space="preserve">A number of specific items were discussed during the consultation phase of the review to understand the manner in which they are treated in the costing process. These items are used to inform the NEP and specific funding model adjustments for particular patient cohorts. The </w:t>
      </w:r>
      <w:r>
        <w:rPr>
          <w:rFonts w:ascii="Univers 45 Light" w:hAnsi="Univers 45 Light"/>
        </w:rPr>
        <w:t xml:space="preserve">Hospital’s </w:t>
      </w:r>
      <w:r w:rsidRPr="0035558F">
        <w:rPr>
          <w:rFonts w:ascii="Univers 45 Light" w:hAnsi="Univers 45 Light"/>
        </w:rPr>
        <w:t xml:space="preserve">treatment of each of the items is summarised below. </w:t>
      </w:r>
    </w:p>
    <w:p w14:paraId="4CA291D3" w14:textId="77777777" w:rsidR="00F966F7" w:rsidRPr="0035558F" w:rsidRDefault="00F966F7" w:rsidP="00F966F7">
      <w:pPr>
        <w:keepNext/>
        <w:spacing w:before="120" w:after="120"/>
        <w:rPr>
          <w:rFonts w:ascii="Univers 45 Light" w:hAnsi="Univers 45 Light"/>
          <w:bCs/>
          <w:i/>
        </w:rPr>
      </w:pPr>
      <w:r w:rsidRPr="0035558F">
        <w:rPr>
          <w:rFonts w:ascii="Univers 45 Light" w:hAnsi="Univers 45 Light"/>
          <w:bCs/>
          <w:i/>
        </w:rPr>
        <w:t xml:space="preserve">Table </w:t>
      </w:r>
      <w:r w:rsidRPr="0035558F">
        <w:rPr>
          <w:rFonts w:ascii="Univers 45 Light" w:hAnsi="Univers 45 Light"/>
          <w:bCs/>
          <w:i/>
        </w:rPr>
        <w:fldChar w:fldCharType="begin"/>
      </w:r>
      <w:r w:rsidRPr="0035558F">
        <w:rPr>
          <w:rFonts w:ascii="Univers 45 Light" w:hAnsi="Univers 45 Light"/>
          <w:bCs/>
          <w:i/>
        </w:rPr>
        <w:instrText xml:space="preserve"> SEQ Table \* ARABIC </w:instrText>
      </w:r>
      <w:r w:rsidRPr="0035558F">
        <w:rPr>
          <w:rFonts w:ascii="Univers 45 Light" w:hAnsi="Univers 45 Light"/>
          <w:bCs/>
          <w:i/>
        </w:rPr>
        <w:fldChar w:fldCharType="separate"/>
      </w:r>
      <w:r w:rsidR="00445A6D">
        <w:rPr>
          <w:rFonts w:ascii="Univers 45 Light" w:hAnsi="Univers 45 Light"/>
          <w:bCs/>
          <w:i/>
          <w:noProof/>
        </w:rPr>
        <w:t>50</w:t>
      </w:r>
      <w:r w:rsidRPr="0035558F">
        <w:rPr>
          <w:rFonts w:ascii="Univers 45 Light" w:hAnsi="Univers 45 Light"/>
          <w:bCs/>
          <w:i/>
          <w:noProof/>
        </w:rPr>
        <w:fldChar w:fldCharType="end"/>
      </w:r>
      <w:r w:rsidRPr="0035558F">
        <w:rPr>
          <w:rFonts w:ascii="Univers 45 Light" w:hAnsi="Univers 45 Light"/>
          <w:bCs/>
          <w:i/>
        </w:rPr>
        <w:t xml:space="preserve"> – Treatment of specific items – </w:t>
      </w:r>
      <w:r>
        <w:rPr>
          <w:rFonts w:ascii="Univers 45 Light" w:hAnsi="Univers 45 Light"/>
          <w:bCs/>
          <w:i/>
        </w:rPr>
        <w:t>Women’s and Children’s</w:t>
      </w:r>
      <w:r w:rsidRPr="003D3A9C">
        <w:rPr>
          <w:rFonts w:ascii="Univers 45 Light" w:hAnsi="Univers 45 Light"/>
          <w:bCs/>
          <w:i/>
        </w:rPr>
        <w:t xml:space="preserve"> Hospital</w:t>
      </w:r>
    </w:p>
    <w:tbl>
      <w:tblPr>
        <w:tblStyle w:val="ListTable4-Accent11"/>
        <w:tblW w:w="5000" w:type="pct"/>
        <w:tblLook w:val="0620" w:firstRow="1" w:lastRow="0" w:firstColumn="0" w:lastColumn="0" w:noHBand="1" w:noVBand="1"/>
        <w:tblCaption w:val="Table 9 - Treatment of specific items - Western Sydney LHD"/>
        <w:tblDescription w:val="This table describes how Western Sydney LHD treated specific items in their Round 18 NHCDC Submission.  The first column is the item and the second column is the description of the treatment."/>
      </w:tblPr>
      <w:tblGrid>
        <w:gridCol w:w="3255"/>
        <w:gridCol w:w="5240"/>
      </w:tblGrid>
      <w:tr w:rsidR="00F966F7" w:rsidRPr="0035558F" w14:paraId="734F088C" w14:textId="77777777" w:rsidTr="00F966F7">
        <w:trPr>
          <w:cnfStyle w:val="100000000000" w:firstRow="1" w:lastRow="0" w:firstColumn="0" w:lastColumn="0" w:oddVBand="0" w:evenVBand="0" w:oddHBand="0" w:evenHBand="0" w:firstRowFirstColumn="0" w:firstRowLastColumn="0" w:lastRowFirstColumn="0" w:lastRowLastColumn="0"/>
          <w:tblHeader/>
        </w:trPr>
        <w:tc>
          <w:tcPr>
            <w:tcW w:w="1916" w:type="pct"/>
            <w:tcBorders>
              <w:right w:val="single" w:sz="4" w:space="0" w:color="548DD4" w:themeColor="text2" w:themeTint="99"/>
            </w:tcBorders>
            <w:shd w:val="clear" w:color="auto" w:fill="002060"/>
            <w:noWrap/>
            <w:hideMark/>
          </w:tcPr>
          <w:p w14:paraId="13C13B99" w14:textId="77777777" w:rsidR="00F966F7" w:rsidRPr="0035558F" w:rsidRDefault="00F966F7" w:rsidP="00F966F7">
            <w:pPr>
              <w:rPr>
                <w:rFonts w:ascii="Univers 45 Light" w:hAnsi="Univers 45 Light"/>
              </w:rPr>
            </w:pPr>
            <w:r w:rsidRPr="0035558F">
              <w:rPr>
                <w:rFonts w:ascii="Univers 45 Light" w:hAnsi="Univers 45 Light"/>
              </w:rPr>
              <w:t>Item</w:t>
            </w:r>
          </w:p>
        </w:tc>
        <w:tc>
          <w:tcPr>
            <w:tcW w:w="3084" w:type="pct"/>
            <w:tcBorders>
              <w:left w:val="single" w:sz="4" w:space="0" w:color="548DD4" w:themeColor="text2" w:themeTint="99"/>
            </w:tcBorders>
            <w:shd w:val="clear" w:color="auto" w:fill="002060"/>
            <w:hideMark/>
          </w:tcPr>
          <w:p w14:paraId="77181E4B" w14:textId="77777777" w:rsidR="00F966F7" w:rsidRPr="0035558F" w:rsidRDefault="00F966F7" w:rsidP="00F966F7">
            <w:pPr>
              <w:rPr>
                <w:rFonts w:ascii="Univers 45 Light" w:hAnsi="Univers 45 Light"/>
              </w:rPr>
            </w:pPr>
            <w:r w:rsidRPr="0035558F">
              <w:rPr>
                <w:rFonts w:ascii="Univers 45 Light" w:hAnsi="Univers 45 Light"/>
              </w:rPr>
              <w:t>Treatment</w:t>
            </w:r>
          </w:p>
        </w:tc>
      </w:tr>
      <w:tr w:rsidR="00F966F7" w:rsidRPr="0035558F" w14:paraId="66322BEC" w14:textId="77777777" w:rsidTr="00F966F7">
        <w:tc>
          <w:tcPr>
            <w:tcW w:w="1916"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3A07D2E1" w14:textId="77777777" w:rsidR="00F966F7" w:rsidRPr="0035558F" w:rsidRDefault="00F966F7" w:rsidP="00F966F7">
            <w:pPr>
              <w:spacing w:before="120" w:after="120" w:line="280" w:lineRule="atLeast"/>
              <w:rPr>
                <w:rFonts w:ascii="Univers 45 Light" w:hAnsi="Univers 45 Light"/>
                <w:szCs w:val="22"/>
              </w:rPr>
            </w:pPr>
            <w:r w:rsidRPr="0035558F">
              <w:rPr>
                <w:rFonts w:ascii="Univers 45 Light" w:hAnsi="Univers 45 Light"/>
                <w:szCs w:val="22"/>
              </w:rPr>
              <w:t>Research</w:t>
            </w:r>
          </w:p>
        </w:tc>
        <w:tc>
          <w:tcPr>
            <w:tcW w:w="3084"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tcPr>
          <w:p w14:paraId="5931CA7E" w14:textId="77777777" w:rsidR="00F966F7" w:rsidRPr="0035558F" w:rsidRDefault="00F966F7" w:rsidP="00F966F7">
            <w:pPr>
              <w:spacing w:before="120" w:after="120" w:line="280" w:lineRule="atLeast"/>
              <w:rPr>
                <w:rFonts w:ascii="Univers 45 Light" w:hAnsi="Univers 45 Light"/>
                <w:szCs w:val="22"/>
              </w:rPr>
            </w:pPr>
            <w:r w:rsidRPr="008C7708">
              <w:rPr>
                <w:rFonts w:ascii="Univers 45 Light" w:hAnsi="Univers 45 Light"/>
                <w:szCs w:val="22"/>
              </w:rPr>
              <w:t>Costs are allocated to Research using PFRACs however; these costs are excluded prior to submission of the NHCDC to IHPA.</w:t>
            </w:r>
          </w:p>
        </w:tc>
      </w:tr>
      <w:tr w:rsidR="00F966F7" w:rsidRPr="0035558F" w14:paraId="36A14E65" w14:textId="77777777" w:rsidTr="00F966F7">
        <w:tc>
          <w:tcPr>
            <w:tcW w:w="1916"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2DCBE902" w14:textId="77777777" w:rsidR="00F966F7" w:rsidRPr="0035558F" w:rsidRDefault="00F966F7" w:rsidP="00F966F7">
            <w:pPr>
              <w:spacing w:before="120" w:after="120" w:line="280" w:lineRule="atLeast"/>
              <w:rPr>
                <w:rFonts w:ascii="Univers 45 Light" w:hAnsi="Univers 45 Light"/>
                <w:szCs w:val="22"/>
              </w:rPr>
            </w:pPr>
            <w:r w:rsidRPr="0035558F">
              <w:rPr>
                <w:rFonts w:ascii="Univers 45 Light" w:hAnsi="Univers 45 Light"/>
                <w:szCs w:val="22"/>
              </w:rPr>
              <w:t>Teaching and Training</w:t>
            </w:r>
          </w:p>
        </w:tc>
        <w:tc>
          <w:tcPr>
            <w:tcW w:w="3084"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tcPr>
          <w:p w14:paraId="02B6B744" w14:textId="77777777" w:rsidR="00F966F7" w:rsidRPr="0035558F" w:rsidRDefault="00F966F7" w:rsidP="00F966F7">
            <w:pPr>
              <w:spacing w:before="120" w:after="120" w:line="280" w:lineRule="atLeast"/>
              <w:rPr>
                <w:rFonts w:ascii="Univers 45 Light" w:hAnsi="Univers 45 Light"/>
                <w:szCs w:val="22"/>
              </w:rPr>
            </w:pPr>
            <w:r w:rsidRPr="008C7708">
              <w:rPr>
                <w:rFonts w:ascii="Univers 45 Light" w:hAnsi="Univers 45 Light"/>
                <w:szCs w:val="22"/>
              </w:rPr>
              <w:t>Costs are allocated to Teaching and Training using PFRACs however, these costs are excluded prior to submission of the NHCDC to IHPA.</w:t>
            </w:r>
          </w:p>
        </w:tc>
      </w:tr>
      <w:tr w:rsidR="00F966F7" w:rsidRPr="0035558F" w14:paraId="35465260" w14:textId="77777777" w:rsidTr="00F966F7">
        <w:tc>
          <w:tcPr>
            <w:tcW w:w="1916"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6549565A" w14:textId="77777777" w:rsidR="00F966F7" w:rsidRPr="0035558F" w:rsidRDefault="00F966F7" w:rsidP="00F966F7">
            <w:pPr>
              <w:spacing w:before="120" w:after="120" w:line="280" w:lineRule="atLeast"/>
              <w:rPr>
                <w:rFonts w:ascii="Univers 45 Light" w:hAnsi="Univers 45 Light"/>
                <w:szCs w:val="22"/>
              </w:rPr>
            </w:pPr>
            <w:r w:rsidRPr="0035558F">
              <w:rPr>
                <w:rFonts w:ascii="Univers 45 Light" w:hAnsi="Univers 45 Light"/>
                <w:szCs w:val="22"/>
              </w:rPr>
              <w:t>Shared/Other commercial entities</w:t>
            </w:r>
          </w:p>
        </w:tc>
        <w:tc>
          <w:tcPr>
            <w:tcW w:w="3084"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tcPr>
          <w:p w14:paraId="4982AD7C" w14:textId="77777777" w:rsidR="00F966F7" w:rsidRPr="0035558F" w:rsidRDefault="00F966F7" w:rsidP="00F966F7">
            <w:pPr>
              <w:spacing w:before="120" w:after="120" w:line="280" w:lineRule="atLeast"/>
              <w:rPr>
                <w:rFonts w:ascii="Univers 45 Light" w:hAnsi="Univers 45 Light"/>
                <w:szCs w:val="22"/>
              </w:rPr>
            </w:pPr>
            <w:r w:rsidRPr="008C7708">
              <w:rPr>
                <w:rFonts w:ascii="Univers 45 Light" w:hAnsi="Univers 45 Light"/>
                <w:szCs w:val="22"/>
              </w:rPr>
              <w:t>Any expenditure associated with these activities is excluded by the hospital for costing purposes.</w:t>
            </w:r>
          </w:p>
        </w:tc>
      </w:tr>
    </w:tbl>
    <w:p w14:paraId="65D30F07" w14:textId="77777777" w:rsidR="00F966F7" w:rsidRPr="0035558F" w:rsidRDefault="00F966F7" w:rsidP="00F966F7">
      <w:pPr>
        <w:rPr>
          <w:rFonts w:ascii="Univers 45 Light" w:hAnsi="Univers 45 Light"/>
          <w:bCs/>
          <w:i/>
          <w:sz w:val="16"/>
          <w:szCs w:val="16"/>
        </w:rPr>
      </w:pPr>
      <w:r w:rsidRPr="0035558F">
        <w:rPr>
          <w:rFonts w:ascii="Univers 45 Light" w:hAnsi="Univers 45 Light"/>
          <w:bCs/>
          <w:i/>
          <w:sz w:val="16"/>
          <w:szCs w:val="16"/>
        </w:rPr>
        <w:t>Source: KPMG, based on IFR discussions</w:t>
      </w:r>
    </w:p>
    <w:p w14:paraId="6CF47DCB" w14:textId="77777777" w:rsidR="00F966F7" w:rsidRPr="0035558F" w:rsidRDefault="00F966F7" w:rsidP="00F966F7">
      <w:pPr>
        <w:pStyle w:val="Heading3"/>
        <w:numPr>
          <w:ilvl w:val="2"/>
          <w:numId w:val="35"/>
        </w:numPr>
        <w:tabs>
          <w:tab w:val="num" w:pos="1713"/>
        </w:tabs>
        <w:ind w:left="1713" w:hanging="1713"/>
        <w:rPr>
          <w:rFonts w:ascii="Univers 45 Light" w:hAnsi="Univers 45 Light"/>
          <w:sz w:val="22"/>
        </w:rPr>
      </w:pPr>
      <w:r w:rsidRPr="0035558F">
        <w:t>Sample patient data</w:t>
      </w:r>
    </w:p>
    <w:p w14:paraId="7A8AD76B" w14:textId="77777777" w:rsidR="00F966F7" w:rsidRPr="0035558F" w:rsidRDefault="00F966F7" w:rsidP="00F966F7">
      <w:pPr>
        <w:pStyle w:val="BodyText"/>
        <w:rPr>
          <w:rFonts w:ascii="Univers 45 Light" w:hAnsi="Univers 45 Light"/>
        </w:rPr>
      </w:pPr>
      <w:r w:rsidRPr="0035558F">
        <w:rPr>
          <w:rFonts w:ascii="Univers 45 Light" w:hAnsi="Univers 45 Light"/>
        </w:rPr>
        <w:t xml:space="preserve">IHPA selected a sample of five patients from the </w:t>
      </w:r>
      <w:r>
        <w:rPr>
          <w:rFonts w:ascii="Univers 45 Light" w:hAnsi="Univers 45 Light"/>
        </w:rPr>
        <w:t>Women’s and Children’s</w:t>
      </w:r>
      <w:r w:rsidRPr="003D3A9C">
        <w:rPr>
          <w:rFonts w:ascii="Univers 45 Light" w:hAnsi="Univers 45 Light"/>
        </w:rPr>
        <w:t xml:space="preserve"> Hospital </w:t>
      </w:r>
      <w:r w:rsidRPr="0035558F">
        <w:rPr>
          <w:rFonts w:ascii="Univers 45 Light" w:hAnsi="Univers 45 Light"/>
        </w:rPr>
        <w:t xml:space="preserve">for the purposes of testing the data flow from jurisdictions to IHPA at the patient level. </w:t>
      </w:r>
      <w:r>
        <w:rPr>
          <w:rFonts w:ascii="Univers 45 Light" w:hAnsi="Univers 45 Light"/>
        </w:rPr>
        <w:t>SA</w:t>
      </w:r>
      <w:r w:rsidRPr="0035558F">
        <w:rPr>
          <w:rFonts w:ascii="Univers 45 Light" w:hAnsi="Univers 45 Light"/>
        </w:rPr>
        <w:t xml:space="preserve"> Health provided the patient level costs for all five patients and these reconciled to IHPA records</w:t>
      </w:r>
      <w:r>
        <w:rPr>
          <w:rFonts w:ascii="Univers 45 Light" w:hAnsi="Univers 45 Light"/>
        </w:rPr>
        <w:t xml:space="preserve"> (with the exception of a minor $0.01 variance for one record)</w:t>
      </w:r>
      <w:r w:rsidRPr="0035558F">
        <w:rPr>
          <w:rFonts w:ascii="Univers 45 Light" w:hAnsi="Univers 45 Light"/>
        </w:rPr>
        <w:t>. The results are summarised in</w:t>
      </w:r>
      <w:r>
        <w:rPr>
          <w:rFonts w:ascii="Univers 45 Light" w:hAnsi="Univers 45 Light"/>
        </w:rPr>
        <w:t xml:space="preserve"> </w:t>
      </w:r>
      <w:r w:rsidRPr="002C4EFF">
        <w:rPr>
          <w:rFonts w:ascii="Univers 45 Light" w:hAnsi="Univers 45 Light"/>
        </w:rPr>
        <w:fldChar w:fldCharType="begin"/>
      </w:r>
      <w:r w:rsidRPr="00130E65">
        <w:rPr>
          <w:rFonts w:ascii="Univers 45 Light" w:hAnsi="Univers 45 Light"/>
        </w:rPr>
        <w:instrText xml:space="preserve"> REF _Ref462738935 \h </w:instrText>
      </w:r>
      <w:r w:rsidRPr="002C4EFF">
        <w:rPr>
          <w:rFonts w:ascii="Univers 45 Light" w:hAnsi="Univers 45 Light"/>
        </w:rPr>
        <w:instrText xml:space="preserve"> \* MERGEFORMAT </w:instrText>
      </w:r>
      <w:r w:rsidRPr="002C4EFF">
        <w:rPr>
          <w:rFonts w:ascii="Univers 45 Light" w:hAnsi="Univers 45 Light"/>
        </w:rPr>
      </w:r>
      <w:r w:rsidRPr="002C4EFF">
        <w:rPr>
          <w:rFonts w:ascii="Univers 45 Light" w:hAnsi="Univers 45 Light"/>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16</w:t>
      </w:r>
      <w:r w:rsidRPr="002C4EFF">
        <w:rPr>
          <w:rFonts w:ascii="Univers 45 Light" w:hAnsi="Univers 45 Light"/>
        </w:rPr>
        <w:fldChar w:fldCharType="end"/>
      </w:r>
      <w:r w:rsidRPr="0035558F">
        <w:rPr>
          <w:rFonts w:ascii="Univers 45 Light" w:hAnsi="Univers 45 Light"/>
          <w:i/>
        </w:rPr>
        <w:t>.</w:t>
      </w:r>
    </w:p>
    <w:p w14:paraId="3B771BAF" w14:textId="77777777" w:rsidR="00F966F7" w:rsidRPr="0035558F" w:rsidRDefault="00F966F7" w:rsidP="00F966F7">
      <w:pPr>
        <w:spacing w:line="240" w:lineRule="auto"/>
        <w:rPr>
          <w:rFonts w:ascii="Univers 45 Light" w:hAnsi="Univers 45 Light"/>
          <w:bCs/>
          <w:i/>
        </w:rPr>
      </w:pPr>
      <w:r w:rsidRPr="0035558F">
        <w:rPr>
          <w:rFonts w:ascii="Univers 45 Light" w:hAnsi="Univers 45 Light"/>
          <w:bCs/>
          <w:i/>
        </w:rPr>
        <w:t xml:space="preserve">Table </w:t>
      </w:r>
      <w:r w:rsidRPr="0035558F">
        <w:fldChar w:fldCharType="begin"/>
      </w:r>
      <w:r w:rsidRPr="0035558F">
        <w:rPr>
          <w:rFonts w:ascii="Univers 45 Light" w:hAnsi="Univers 45 Light"/>
          <w:bCs/>
          <w:i/>
        </w:rPr>
        <w:instrText xml:space="preserve"> SEQ Table \* ARABIC </w:instrText>
      </w:r>
      <w:r w:rsidRPr="0035558F">
        <w:fldChar w:fldCharType="separate"/>
      </w:r>
      <w:r w:rsidR="00445A6D">
        <w:rPr>
          <w:rFonts w:ascii="Univers 45 Light" w:hAnsi="Univers 45 Light"/>
          <w:bCs/>
          <w:i/>
          <w:noProof/>
        </w:rPr>
        <w:t>51</w:t>
      </w:r>
      <w:r w:rsidRPr="0035558F">
        <w:fldChar w:fldCharType="end"/>
      </w:r>
      <w:r w:rsidRPr="0035558F">
        <w:rPr>
          <w:rFonts w:ascii="Univers 45 Light" w:hAnsi="Univers 45 Light"/>
          <w:bCs/>
          <w:i/>
        </w:rPr>
        <w:t xml:space="preserve"> – Sample patients – </w:t>
      </w:r>
      <w:r>
        <w:rPr>
          <w:rFonts w:ascii="Univers 45 Light" w:hAnsi="Univers 45 Light"/>
          <w:bCs/>
          <w:i/>
        </w:rPr>
        <w:t>Women’s and Children’s</w:t>
      </w:r>
      <w:r w:rsidRPr="003D3A9C">
        <w:rPr>
          <w:rFonts w:ascii="Univers 45 Light" w:hAnsi="Univers 45 Light"/>
          <w:bCs/>
          <w:i/>
        </w:rPr>
        <w:t xml:space="preserve"> Hospital</w:t>
      </w:r>
    </w:p>
    <w:tbl>
      <w:tblPr>
        <w:tblW w:w="8576" w:type="dxa"/>
        <w:tblLook w:val="04A0" w:firstRow="1" w:lastRow="0" w:firstColumn="1" w:lastColumn="0" w:noHBand="0" w:noVBand="1"/>
      </w:tblPr>
      <w:tblGrid>
        <w:gridCol w:w="541"/>
        <w:gridCol w:w="1999"/>
        <w:gridCol w:w="2558"/>
        <w:gridCol w:w="2279"/>
        <w:gridCol w:w="1199"/>
      </w:tblGrid>
      <w:tr w:rsidR="00F966F7" w:rsidRPr="0035558F" w14:paraId="18F62FB6" w14:textId="77777777" w:rsidTr="00F966F7">
        <w:trPr>
          <w:trHeight w:val="296"/>
        </w:trPr>
        <w:tc>
          <w:tcPr>
            <w:tcW w:w="541" w:type="dxa"/>
            <w:tcBorders>
              <w:top w:val="single" w:sz="4" w:space="0" w:color="5B9BD5"/>
              <w:left w:val="single" w:sz="4" w:space="0" w:color="5B9BD5"/>
              <w:bottom w:val="single" w:sz="4" w:space="0" w:color="5B9BD5"/>
              <w:right w:val="single" w:sz="4" w:space="0" w:color="5B9BD5"/>
            </w:tcBorders>
            <w:shd w:val="clear" w:color="auto" w:fill="1F497D"/>
            <w:noWrap/>
            <w:vAlign w:val="bottom"/>
            <w:hideMark/>
          </w:tcPr>
          <w:p w14:paraId="636DCD22" w14:textId="77777777" w:rsidR="00F966F7" w:rsidRPr="0035558F" w:rsidRDefault="00F966F7" w:rsidP="00F966F7">
            <w:pPr>
              <w:spacing w:line="240" w:lineRule="auto"/>
              <w:jc w:val="center"/>
              <w:rPr>
                <w:rFonts w:ascii="Univers 45 Light" w:hAnsi="Univers 45 Light"/>
                <w:b/>
                <w:bCs/>
                <w:color w:val="FFFFFF"/>
                <w:sz w:val="18"/>
                <w:szCs w:val="16"/>
                <w:lang w:eastAsia="en-AU"/>
              </w:rPr>
            </w:pPr>
            <w:r w:rsidRPr="0035558F">
              <w:rPr>
                <w:rFonts w:ascii="Univers 45 Light" w:hAnsi="Univers 45 Light"/>
                <w:b/>
                <w:bCs/>
                <w:color w:val="FFFFFF"/>
                <w:sz w:val="18"/>
                <w:szCs w:val="16"/>
                <w:lang w:eastAsia="en-AU"/>
              </w:rPr>
              <w:t>#</w:t>
            </w:r>
          </w:p>
        </w:tc>
        <w:tc>
          <w:tcPr>
            <w:tcW w:w="1999" w:type="dxa"/>
            <w:tcBorders>
              <w:top w:val="single" w:sz="4" w:space="0" w:color="5B9BD5"/>
              <w:left w:val="single" w:sz="4" w:space="0" w:color="5B9BD5"/>
              <w:bottom w:val="single" w:sz="4" w:space="0" w:color="5B9BD5"/>
              <w:right w:val="single" w:sz="4" w:space="0" w:color="5B9BD5"/>
            </w:tcBorders>
            <w:shd w:val="clear" w:color="auto" w:fill="1F497D"/>
            <w:noWrap/>
            <w:vAlign w:val="bottom"/>
            <w:hideMark/>
          </w:tcPr>
          <w:p w14:paraId="066372E9" w14:textId="77777777" w:rsidR="00F966F7" w:rsidRPr="0035558F" w:rsidRDefault="00F966F7" w:rsidP="00F966F7">
            <w:pPr>
              <w:spacing w:line="240" w:lineRule="auto"/>
              <w:jc w:val="center"/>
              <w:rPr>
                <w:rFonts w:ascii="Univers 45 Light" w:hAnsi="Univers 45 Light"/>
                <w:b/>
                <w:bCs/>
                <w:color w:val="FFFFFF"/>
                <w:sz w:val="18"/>
                <w:szCs w:val="16"/>
                <w:lang w:eastAsia="en-AU"/>
              </w:rPr>
            </w:pPr>
            <w:r w:rsidRPr="0035558F">
              <w:rPr>
                <w:rFonts w:ascii="Univers 45 Light" w:hAnsi="Univers 45 Light"/>
                <w:b/>
                <w:bCs/>
                <w:color w:val="FFFFFF"/>
                <w:sz w:val="18"/>
                <w:szCs w:val="16"/>
                <w:lang w:eastAsia="en-AU"/>
              </w:rPr>
              <w:t>Product</w:t>
            </w:r>
          </w:p>
        </w:tc>
        <w:tc>
          <w:tcPr>
            <w:tcW w:w="2558" w:type="dxa"/>
            <w:tcBorders>
              <w:top w:val="single" w:sz="4" w:space="0" w:color="5B9BD5"/>
              <w:left w:val="single" w:sz="4" w:space="0" w:color="5B9BD5"/>
              <w:bottom w:val="single" w:sz="4" w:space="0" w:color="5B9BD5"/>
              <w:right w:val="single" w:sz="4" w:space="0" w:color="5B9BD5"/>
            </w:tcBorders>
            <w:shd w:val="clear" w:color="auto" w:fill="1F497D"/>
            <w:noWrap/>
            <w:vAlign w:val="bottom"/>
            <w:hideMark/>
          </w:tcPr>
          <w:p w14:paraId="303C1B27" w14:textId="77777777" w:rsidR="00F966F7" w:rsidRPr="0035558F" w:rsidRDefault="00F966F7" w:rsidP="00F966F7">
            <w:pPr>
              <w:spacing w:line="240" w:lineRule="auto"/>
              <w:jc w:val="center"/>
              <w:rPr>
                <w:rFonts w:ascii="Univers 45 Light" w:hAnsi="Univers 45 Light"/>
                <w:b/>
                <w:bCs/>
                <w:color w:val="FFFFFF"/>
                <w:sz w:val="18"/>
                <w:szCs w:val="16"/>
                <w:lang w:eastAsia="en-AU"/>
              </w:rPr>
            </w:pPr>
            <w:r w:rsidRPr="0035558F">
              <w:rPr>
                <w:rFonts w:ascii="Univers 45 Light" w:hAnsi="Univers 45 Light"/>
                <w:b/>
                <w:bCs/>
                <w:color w:val="FFFFFF"/>
                <w:sz w:val="18"/>
                <w:szCs w:val="16"/>
                <w:lang w:eastAsia="en-AU"/>
              </w:rPr>
              <w:t xml:space="preserve"> Jurisdiction Records </w:t>
            </w:r>
          </w:p>
        </w:tc>
        <w:tc>
          <w:tcPr>
            <w:tcW w:w="2279" w:type="dxa"/>
            <w:tcBorders>
              <w:top w:val="single" w:sz="4" w:space="0" w:color="5B9BD5"/>
              <w:left w:val="single" w:sz="4" w:space="0" w:color="5B9BD5"/>
              <w:bottom w:val="single" w:sz="4" w:space="0" w:color="5B9BD5"/>
              <w:right w:val="single" w:sz="4" w:space="0" w:color="5B9BD5"/>
            </w:tcBorders>
            <w:shd w:val="clear" w:color="auto" w:fill="1F497D"/>
            <w:noWrap/>
            <w:vAlign w:val="bottom"/>
            <w:hideMark/>
          </w:tcPr>
          <w:p w14:paraId="0CEA7E17" w14:textId="77777777" w:rsidR="00F966F7" w:rsidRPr="0035558F" w:rsidRDefault="00F966F7" w:rsidP="00F966F7">
            <w:pPr>
              <w:spacing w:line="240" w:lineRule="auto"/>
              <w:jc w:val="center"/>
              <w:rPr>
                <w:rFonts w:ascii="Univers 45 Light" w:hAnsi="Univers 45 Light"/>
                <w:b/>
                <w:bCs/>
                <w:color w:val="FFFFFF"/>
                <w:sz w:val="18"/>
                <w:szCs w:val="16"/>
                <w:lang w:eastAsia="en-AU"/>
              </w:rPr>
            </w:pPr>
            <w:r w:rsidRPr="0035558F">
              <w:rPr>
                <w:rFonts w:ascii="Univers 45 Light" w:hAnsi="Univers 45 Light"/>
                <w:b/>
                <w:bCs/>
                <w:color w:val="FFFFFF"/>
                <w:sz w:val="18"/>
                <w:szCs w:val="16"/>
                <w:lang w:eastAsia="en-AU"/>
              </w:rPr>
              <w:t xml:space="preserve"> Received by IHPA </w:t>
            </w:r>
          </w:p>
        </w:tc>
        <w:tc>
          <w:tcPr>
            <w:tcW w:w="1199" w:type="dxa"/>
            <w:tcBorders>
              <w:top w:val="single" w:sz="4" w:space="0" w:color="5B9BD5"/>
              <w:left w:val="single" w:sz="4" w:space="0" w:color="5B9BD5"/>
              <w:bottom w:val="single" w:sz="4" w:space="0" w:color="5B9BD5"/>
              <w:right w:val="single" w:sz="4" w:space="0" w:color="5B9BD5"/>
            </w:tcBorders>
            <w:shd w:val="clear" w:color="auto" w:fill="1F497D"/>
            <w:noWrap/>
            <w:vAlign w:val="bottom"/>
            <w:hideMark/>
          </w:tcPr>
          <w:p w14:paraId="1AF3E072" w14:textId="77777777" w:rsidR="00F966F7" w:rsidRPr="0035558F" w:rsidRDefault="00F966F7" w:rsidP="00F966F7">
            <w:pPr>
              <w:spacing w:line="240" w:lineRule="auto"/>
              <w:jc w:val="center"/>
              <w:rPr>
                <w:rFonts w:ascii="Univers 45 Light" w:hAnsi="Univers 45 Light"/>
                <w:b/>
                <w:bCs/>
                <w:color w:val="FFFFFF"/>
                <w:sz w:val="18"/>
                <w:szCs w:val="16"/>
                <w:lang w:eastAsia="en-AU"/>
              </w:rPr>
            </w:pPr>
            <w:r w:rsidRPr="0035558F">
              <w:rPr>
                <w:rFonts w:ascii="Univers 45 Light" w:hAnsi="Univers 45 Light"/>
                <w:b/>
                <w:bCs/>
                <w:color w:val="FFFFFF"/>
                <w:sz w:val="18"/>
                <w:szCs w:val="16"/>
                <w:lang w:eastAsia="en-AU"/>
              </w:rPr>
              <w:t xml:space="preserve"> Variance</w:t>
            </w:r>
            <w:r>
              <w:rPr>
                <w:rFonts w:ascii="Univers 45 Light" w:hAnsi="Univers 45 Light"/>
                <w:b/>
                <w:bCs/>
                <w:color w:val="FFFFFF"/>
                <w:sz w:val="18"/>
                <w:szCs w:val="16"/>
                <w:lang w:eastAsia="en-AU"/>
              </w:rPr>
              <w:t xml:space="preserve"> </w:t>
            </w:r>
          </w:p>
        </w:tc>
      </w:tr>
      <w:tr w:rsidR="00F966F7" w:rsidRPr="0035558F" w14:paraId="4BEA9491" w14:textId="77777777" w:rsidTr="00F966F7">
        <w:trPr>
          <w:trHeight w:val="296"/>
        </w:trPr>
        <w:tc>
          <w:tcPr>
            <w:tcW w:w="541"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14:paraId="379118BB" w14:textId="77777777" w:rsidR="00F966F7" w:rsidRPr="00177981" w:rsidRDefault="00F966F7" w:rsidP="00F966F7">
            <w:pPr>
              <w:spacing w:line="240" w:lineRule="auto"/>
              <w:jc w:val="center"/>
              <w:rPr>
                <w:rFonts w:ascii="Univers 45 Light" w:hAnsi="Univers 45 Light"/>
                <w:color w:val="000000"/>
                <w:sz w:val="18"/>
                <w:szCs w:val="16"/>
                <w:lang w:eastAsia="en-AU"/>
              </w:rPr>
            </w:pPr>
            <w:r w:rsidRPr="0078114F">
              <w:rPr>
                <w:rFonts w:ascii="Univers 45 Light" w:hAnsi="Univers 45 Light"/>
                <w:color w:val="000000"/>
                <w:sz w:val="18"/>
                <w:szCs w:val="16"/>
              </w:rPr>
              <w:t>1</w:t>
            </w:r>
          </w:p>
        </w:tc>
        <w:tc>
          <w:tcPr>
            <w:tcW w:w="1999" w:type="dxa"/>
            <w:tcBorders>
              <w:top w:val="nil"/>
              <w:left w:val="nil"/>
              <w:bottom w:val="single" w:sz="4" w:space="0" w:color="5B9BD5"/>
              <w:right w:val="single" w:sz="4" w:space="0" w:color="5B9BD5"/>
            </w:tcBorders>
            <w:shd w:val="clear" w:color="auto" w:fill="DDEBF7"/>
            <w:noWrap/>
            <w:vAlign w:val="bottom"/>
          </w:tcPr>
          <w:p w14:paraId="546E9FF0" w14:textId="77777777" w:rsidR="00F966F7" w:rsidRPr="00177981" w:rsidRDefault="00F966F7" w:rsidP="00F966F7">
            <w:pPr>
              <w:spacing w:line="240" w:lineRule="auto"/>
              <w:rPr>
                <w:rFonts w:ascii="Univers 45 Light" w:hAnsi="Univers 45 Light"/>
                <w:color w:val="000000"/>
                <w:sz w:val="18"/>
                <w:szCs w:val="16"/>
                <w:lang w:eastAsia="en-AU"/>
              </w:rPr>
            </w:pPr>
            <w:r w:rsidRPr="0078114F">
              <w:rPr>
                <w:rFonts w:ascii="Univers 45 Light" w:hAnsi="Univers 45 Light"/>
                <w:color w:val="000000"/>
                <w:sz w:val="18"/>
                <w:szCs w:val="16"/>
              </w:rPr>
              <w:t>Acute</w:t>
            </w:r>
          </w:p>
        </w:tc>
        <w:tc>
          <w:tcPr>
            <w:tcW w:w="2558" w:type="dxa"/>
            <w:tcBorders>
              <w:top w:val="single" w:sz="4" w:space="0" w:color="5B9BD5"/>
              <w:left w:val="single" w:sz="4" w:space="0" w:color="5B9BD5"/>
              <w:bottom w:val="single" w:sz="4" w:space="0" w:color="5B9BD5"/>
              <w:right w:val="single" w:sz="4" w:space="0" w:color="5B9BD5"/>
            </w:tcBorders>
            <w:shd w:val="clear" w:color="auto" w:fill="DDEBF7"/>
            <w:noWrap/>
            <w:vAlign w:val="bottom"/>
          </w:tcPr>
          <w:p w14:paraId="32FAAA82" w14:textId="77777777" w:rsidR="00F966F7" w:rsidRPr="00177981" w:rsidRDefault="00F966F7" w:rsidP="00F966F7">
            <w:pPr>
              <w:spacing w:line="240" w:lineRule="auto"/>
              <w:jc w:val="right"/>
              <w:rPr>
                <w:rFonts w:ascii="Univers 45 Light" w:hAnsi="Univers 45 Light"/>
                <w:color w:val="000000"/>
                <w:sz w:val="18"/>
                <w:szCs w:val="16"/>
                <w:lang w:eastAsia="en-AU"/>
              </w:rPr>
            </w:pPr>
            <w:r w:rsidRPr="0078114F">
              <w:rPr>
                <w:rFonts w:ascii="Univers 45 Light" w:hAnsi="Univers 45 Light"/>
                <w:color w:val="000000"/>
                <w:sz w:val="18"/>
                <w:szCs w:val="16"/>
              </w:rPr>
              <w:t xml:space="preserve"> $7,841.35 </w:t>
            </w:r>
          </w:p>
        </w:tc>
        <w:tc>
          <w:tcPr>
            <w:tcW w:w="2279" w:type="dxa"/>
            <w:tcBorders>
              <w:top w:val="single" w:sz="4" w:space="0" w:color="5B9BD5"/>
              <w:left w:val="single" w:sz="4" w:space="0" w:color="5B9BD5"/>
              <w:bottom w:val="single" w:sz="4" w:space="0" w:color="5B9BD5"/>
              <w:right w:val="single" w:sz="4" w:space="0" w:color="5B9BD5"/>
            </w:tcBorders>
            <w:shd w:val="clear" w:color="auto" w:fill="DDEBF7"/>
            <w:noWrap/>
            <w:vAlign w:val="bottom"/>
          </w:tcPr>
          <w:p w14:paraId="556BFB6B" w14:textId="77777777" w:rsidR="00F966F7" w:rsidRPr="00177981" w:rsidRDefault="00F966F7" w:rsidP="00F966F7">
            <w:pPr>
              <w:spacing w:line="240" w:lineRule="auto"/>
              <w:jc w:val="right"/>
              <w:rPr>
                <w:rFonts w:ascii="Univers 45 Light" w:hAnsi="Univers 45 Light"/>
                <w:color w:val="000000"/>
                <w:sz w:val="18"/>
                <w:szCs w:val="16"/>
                <w:lang w:eastAsia="en-AU"/>
              </w:rPr>
            </w:pPr>
            <w:r w:rsidRPr="0078114F">
              <w:rPr>
                <w:rFonts w:ascii="Univers 45 Light" w:hAnsi="Univers 45 Light"/>
                <w:color w:val="000000"/>
                <w:sz w:val="18"/>
                <w:szCs w:val="16"/>
              </w:rPr>
              <w:t xml:space="preserve"> $7,841.35 </w:t>
            </w:r>
          </w:p>
        </w:tc>
        <w:tc>
          <w:tcPr>
            <w:tcW w:w="1199" w:type="dxa"/>
            <w:tcBorders>
              <w:top w:val="single" w:sz="4" w:space="0" w:color="5B9BD5"/>
              <w:left w:val="single" w:sz="4" w:space="0" w:color="5B9BD5"/>
              <w:bottom w:val="single" w:sz="4" w:space="0" w:color="5B9BD5"/>
              <w:right w:val="single" w:sz="4" w:space="0" w:color="5B9BD5"/>
            </w:tcBorders>
            <w:shd w:val="clear" w:color="auto" w:fill="DDEBF7"/>
            <w:noWrap/>
            <w:vAlign w:val="bottom"/>
          </w:tcPr>
          <w:p w14:paraId="2A990892" w14:textId="77777777" w:rsidR="00F966F7" w:rsidRPr="00177981" w:rsidRDefault="00F966F7" w:rsidP="00F966F7">
            <w:pPr>
              <w:spacing w:line="240" w:lineRule="auto"/>
              <w:jc w:val="right"/>
              <w:rPr>
                <w:rFonts w:ascii="Univers 45 Light" w:hAnsi="Univers 45 Light"/>
                <w:color w:val="000000"/>
                <w:sz w:val="18"/>
                <w:szCs w:val="16"/>
                <w:lang w:eastAsia="en-AU"/>
              </w:rPr>
            </w:pPr>
            <w:r w:rsidRPr="0078114F">
              <w:rPr>
                <w:rFonts w:ascii="Univers 45 Light" w:hAnsi="Univers 45 Light"/>
                <w:color w:val="000000"/>
                <w:sz w:val="18"/>
                <w:szCs w:val="16"/>
              </w:rPr>
              <w:t xml:space="preserve"> $-</w:t>
            </w:r>
          </w:p>
        </w:tc>
      </w:tr>
      <w:tr w:rsidR="00F966F7" w:rsidRPr="0035558F" w14:paraId="38958BEF" w14:textId="77777777" w:rsidTr="00F966F7">
        <w:trPr>
          <w:trHeight w:val="296"/>
        </w:trPr>
        <w:tc>
          <w:tcPr>
            <w:tcW w:w="541" w:type="dxa"/>
            <w:tcBorders>
              <w:top w:val="single" w:sz="4" w:space="0" w:color="5B9BD5"/>
              <w:left w:val="single" w:sz="4" w:space="0" w:color="5B9BD5"/>
              <w:bottom w:val="single" w:sz="4" w:space="0" w:color="5B9BD5"/>
              <w:right w:val="single" w:sz="4" w:space="0" w:color="5B9BD5"/>
            </w:tcBorders>
            <w:noWrap/>
            <w:vAlign w:val="bottom"/>
            <w:hideMark/>
          </w:tcPr>
          <w:p w14:paraId="01525C1E" w14:textId="77777777" w:rsidR="00F966F7" w:rsidRPr="00177981" w:rsidRDefault="00F966F7" w:rsidP="00F966F7">
            <w:pPr>
              <w:spacing w:line="240" w:lineRule="auto"/>
              <w:jc w:val="center"/>
              <w:rPr>
                <w:rFonts w:ascii="Univers 45 Light" w:hAnsi="Univers 45 Light"/>
                <w:color w:val="000000"/>
                <w:sz w:val="18"/>
                <w:szCs w:val="16"/>
                <w:lang w:eastAsia="en-AU"/>
              </w:rPr>
            </w:pPr>
            <w:r w:rsidRPr="0078114F">
              <w:rPr>
                <w:rFonts w:ascii="Univers 45 Light" w:hAnsi="Univers 45 Light"/>
                <w:color w:val="000000"/>
                <w:sz w:val="18"/>
                <w:szCs w:val="16"/>
              </w:rPr>
              <w:t>2</w:t>
            </w:r>
          </w:p>
        </w:tc>
        <w:tc>
          <w:tcPr>
            <w:tcW w:w="1999" w:type="dxa"/>
            <w:tcBorders>
              <w:top w:val="nil"/>
              <w:left w:val="nil"/>
              <w:bottom w:val="single" w:sz="4" w:space="0" w:color="5B9BD5"/>
              <w:right w:val="single" w:sz="4" w:space="0" w:color="5B9BD5"/>
            </w:tcBorders>
            <w:noWrap/>
            <w:vAlign w:val="bottom"/>
          </w:tcPr>
          <w:p w14:paraId="4FA48B6B" w14:textId="77777777" w:rsidR="00F966F7" w:rsidRPr="00177981" w:rsidRDefault="00F966F7" w:rsidP="00F966F7">
            <w:pPr>
              <w:spacing w:line="240" w:lineRule="auto"/>
              <w:rPr>
                <w:rFonts w:ascii="Univers 45 Light" w:hAnsi="Univers 45 Light"/>
                <w:color w:val="000000"/>
                <w:sz w:val="18"/>
                <w:szCs w:val="16"/>
                <w:lang w:eastAsia="en-AU"/>
              </w:rPr>
            </w:pPr>
            <w:r w:rsidRPr="0078114F">
              <w:rPr>
                <w:rFonts w:ascii="Univers 45 Light" w:hAnsi="Univers 45 Light"/>
                <w:color w:val="000000"/>
                <w:sz w:val="18"/>
                <w:szCs w:val="16"/>
              </w:rPr>
              <w:t>Non-Admitted</w:t>
            </w:r>
          </w:p>
        </w:tc>
        <w:tc>
          <w:tcPr>
            <w:tcW w:w="2558" w:type="dxa"/>
            <w:tcBorders>
              <w:top w:val="single" w:sz="4" w:space="0" w:color="5B9BD5"/>
              <w:left w:val="single" w:sz="4" w:space="0" w:color="5B9BD5"/>
              <w:bottom w:val="single" w:sz="4" w:space="0" w:color="5B9BD5"/>
              <w:right w:val="single" w:sz="4" w:space="0" w:color="5B9BD5"/>
            </w:tcBorders>
            <w:noWrap/>
            <w:vAlign w:val="bottom"/>
          </w:tcPr>
          <w:p w14:paraId="76855B44" w14:textId="77777777" w:rsidR="00F966F7" w:rsidRPr="00177981" w:rsidRDefault="00F966F7" w:rsidP="00F966F7">
            <w:pPr>
              <w:spacing w:line="240" w:lineRule="auto"/>
              <w:jc w:val="right"/>
              <w:rPr>
                <w:rFonts w:ascii="Univers 45 Light" w:hAnsi="Univers 45 Light"/>
                <w:color w:val="000000"/>
                <w:sz w:val="18"/>
                <w:szCs w:val="16"/>
                <w:lang w:eastAsia="en-AU"/>
              </w:rPr>
            </w:pPr>
            <w:r w:rsidRPr="0078114F">
              <w:rPr>
                <w:rFonts w:ascii="Univers 45 Light" w:hAnsi="Univers 45 Light"/>
                <w:color w:val="000000"/>
                <w:sz w:val="18"/>
                <w:szCs w:val="16"/>
              </w:rPr>
              <w:t xml:space="preserve"> $469.25 </w:t>
            </w:r>
          </w:p>
        </w:tc>
        <w:tc>
          <w:tcPr>
            <w:tcW w:w="2279" w:type="dxa"/>
            <w:tcBorders>
              <w:top w:val="single" w:sz="4" w:space="0" w:color="5B9BD5"/>
              <w:left w:val="single" w:sz="4" w:space="0" w:color="5B9BD5"/>
              <w:bottom w:val="single" w:sz="4" w:space="0" w:color="5B9BD5"/>
              <w:right w:val="single" w:sz="4" w:space="0" w:color="5B9BD5"/>
            </w:tcBorders>
            <w:noWrap/>
            <w:vAlign w:val="bottom"/>
          </w:tcPr>
          <w:p w14:paraId="750B2B5F" w14:textId="77777777" w:rsidR="00F966F7" w:rsidRPr="00177981" w:rsidRDefault="00F966F7" w:rsidP="00F966F7">
            <w:pPr>
              <w:spacing w:line="240" w:lineRule="auto"/>
              <w:jc w:val="right"/>
              <w:rPr>
                <w:rFonts w:ascii="Univers 45 Light" w:hAnsi="Univers 45 Light"/>
                <w:color w:val="000000"/>
                <w:sz w:val="18"/>
                <w:szCs w:val="16"/>
                <w:lang w:eastAsia="en-AU"/>
              </w:rPr>
            </w:pPr>
            <w:r w:rsidRPr="0078114F">
              <w:rPr>
                <w:rFonts w:ascii="Univers 45 Light" w:hAnsi="Univers 45 Light"/>
                <w:color w:val="000000"/>
                <w:sz w:val="18"/>
                <w:szCs w:val="16"/>
              </w:rPr>
              <w:t xml:space="preserve"> $469.26 </w:t>
            </w:r>
          </w:p>
        </w:tc>
        <w:tc>
          <w:tcPr>
            <w:tcW w:w="1199" w:type="dxa"/>
            <w:tcBorders>
              <w:top w:val="single" w:sz="4" w:space="0" w:color="5B9BD5"/>
              <w:left w:val="single" w:sz="4" w:space="0" w:color="5B9BD5"/>
              <w:bottom w:val="single" w:sz="4" w:space="0" w:color="5B9BD5"/>
              <w:right w:val="single" w:sz="4" w:space="0" w:color="5B9BD5"/>
            </w:tcBorders>
            <w:shd w:val="clear" w:color="auto" w:fill="DDEBF7"/>
            <w:noWrap/>
            <w:vAlign w:val="bottom"/>
          </w:tcPr>
          <w:p w14:paraId="488BDC77" w14:textId="77777777" w:rsidR="00F966F7" w:rsidRPr="00177981" w:rsidRDefault="00F966F7" w:rsidP="00F966F7">
            <w:pPr>
              <w:spacing w:line="240" w:lineRule="auto"/>
              <w:jc w:val="right"/>
              <w:rPr>
                <w:rFonts w:ascii="Univers 45 Light" w:hAnsi="Univers 45 Light"/>
                <w:color w:val="000000"/>
                <w:sz w:val="18"/>
                <w:szCs w:val="16"/>
                <w:lang w:eastAsia="en-AU"/>
              </w:rPr>
            </w:pPr>
            <w:r w:rsidRPr="0078114F">
              <w:rPr>
                <w:rFonts w:ascii="Univers 45 Light" w:hAnsi="Univers 45 Light"/>
                <w:color w:val="000000"/>
                <w:sz w:val="18"/>
                <w:szCs w:val="16"/>
              </w:rPr>
              <w:t xml:space="preserve"> $(0.01)</w:t>
            </w:r>
          </w:p>
        </w:tc>
      </w:tr>
      <w:tr w:rsidR="00F966F7" w:rsidRPr="0035558F" w14:paraId="0A682DCF" w14:textId="77777777" w:rsidTr="00F966F7">
        <w:trPr>
          <w:trHeight w:val="296"/>
        </w:trPr>
        <w:tc>
          <w:tcPr>
            <w:tcW w:w="541"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14:paraId="5C262D55" w14:textId="77777777" w:rsidR="00F966F7" w:rsidRPr="00177981" w:rsidRDefault="00F966F7" w:rsidP="00F966F7">
            <w:pPr>
              <w:spacing w:line="240" w:lineRule="auto"/>
              <w:jc w:val="center"/>
              <w:rPr>
                <w:rFonts w:ascii="Univers 45 Light" w:hAnsi="Univers 45 Light"/>
                <w:color w:val="000000"/>
                <w:sz w:val="18"/>
                <w:szCs w:val="16"/>
                <w:lang w:eastAsia="en-AU"/>
              </w:rPr>
            </w:pPr>
            <w:r w:rsidRPr="0078114F">
              <w:rPr>
                <w:rFonts w:ascii="Univers 45 Light" w:hAnsi="Univers 45 Light"/>
                <w:color w:val="000000"/>
                <w:sz w:val="18"/>
                <w:szCs w:val="16"/>
              </w:rPr>
              <w:t>3</w:t>
            </w:r>
          </w:p>
        </w:tc>
        <w:tc>
          <w:tcPr>
            <w:tcW w:w="1999" w:type="dxa"/>
            <w:tcBorders>
              <w:top w:val="nil"/>
              <w:left w:val="nil"/>
              <w:bottom w:val="single" w:sz="4" w:space="0" w:color="5B9BD5"/>
              <w:right w:val="single" w:sz="4" w:space="0" w:color="5B9BD5"/>
            </w:tcBorders>
            <w:shd w:val="clear" w:color="auto" w:fill="DDEBF7"/>
            <w:noWrap/>
            <w:vAlign w:val="bottom"/>
          </w:tcPr>
          <w:p w14:paraId="3FA60A18" w14:textId="77777777" w:rsidR="00F966F7" w:rsidRPr="00177981" w:rsidRDefault="00F966F7" w:rsidP="00F966F7">
            <w:pPr>
              <w:spacing w:line="240" w:lineRule="auto"/>
              <w:rPr>
                <w:rFonts w:ascii="Univers 45 Light" w:hAnsi="Univers 45 Light"/>
                <w:color w:val="000000"/>
                <w:sz w:val="18"/>
                <w:szCs w:val="16"/>
                <w:lang w:eastAsia="en-AU"/>
              </w:rPr>
            </w:pPr>
            <w:r w:rsidRPr="0078114F">
              <w:rPr>
                <w:rFonts w:ascii="Univers 45 Light" w:hAnsi="Univers 45 Light"/>
                <w:color w:val="000000"/>
                <w:sz w:val="18"/>
                <w:szCs w:val="16"/>
              </w:rPr>
              <w:t>Admitted ED</w:t>
            </w:r>
          </w:p>
        </w:tc>
        <w:tc>
          <w:tcPr>
            <w:tcW w:w="2558" w:type="dxa"/>
            <w:tcBorders>
              <w:top w:val="single" w:sz="4" w:space="0" w:color="5B9BD5"/>
              <w:left w:val="single" w:sz="4" w:space="0" w:color="5B9BD5"/>
              <w:bottom w:val="single" w:sz="4" w:space="0" w:color="5B9BD5"/>
              <w:right w:val="single" w:sz="4" w:space="0" w:color="5B9BD5"/>
            </w:tcBorders>
            <w:shd w:val="clear" w:color="auto" w:fill="DDEBF7"/>
            <w:noWrap/>
            <w:vAlign w:val="bottom"/>
          </w:tcPr>
          <w:p w14:paraId="5FDE09FE" w14:textId="77777777" w:rsidR="00F966F7" w:rsidRPr="00177981" w:rsidRDefault="00F966F7" w:rsidP="00F966F7">
            <w:pPr>
              <w:spacing w:line="240" w:lineRule="auto"/>
              <w:jc w:val="right"/>
              <w:rPr>
                <w:rFonts w:ascii="Univers 45 Light" w:hAnsi="Univers 45 Light"/>
                <w:color w:val="000000"/>
                <w:sz w:val="18"/>
                <w:szCs w:val="16"/>
                <w:lang w:eastAsia="en-AU"/>
              </w:rPr>
            </w:pPr>
            <w:r w:rsidRPr="0078114F">
              <w:rPr>
                <w:rFonts w:ascii="Univers 45 Light" w:hAnsi="Univers 45 Light"/>
                <w:color w:val="000000"/>
                <w:sz w:val="18"/>
                <w:szCs w:val="16"/>
              </w:rPr>
              <w:t xml:space="preserve"> $1,074.97 </w:t>
            </w:r>
          </w:p>
        </w:tc>
        <w:tc>
          <w:tcPr>
            <w:tcW w:w="2279" w:type="dxa"/>
            <w:tcBorders>
              <w:top w:val="single" w:sz="4" w:space="0" w:color="5B9BD5"/>
              <w:left w:val="single" w:sz="4" w:space="0" w:color="5B9BD5"/>
              <w:bottom w:val="single" w:sz="4" w:space="0" w:color="5B9BD5"/>
              <w:right w:val="single" w:sz="4" w:space="0" w:color="5B9BD5"/>
            </w:tcBorders>
            <w:shd w:val="clear" w:color="auto" w:fill="DDEBF7"/>
            <w:noWrap/>
            <w:vAlign w:val="bottom"/>
          </w:tcPr>
          <w:p w14:paraId="643235DB" w14:textId="77777777" w:rsidR="00F966F7" w:rsidRPr="00177981" w:rsidRDefault="00F966F7" w:rsidP="00F966F7">
            <w:pPr>
              <w:spacing w:line="240" w:lineRule="auto"/>
              <w:jc w:val="right"/>
              <w:rPr>
                <w:rFonts w:ascii="Univers 45 Light" w:hAnsi="Univers 45 Light"/>
                <w:color w:val="000000"/>
                <w:sz w:val="18"/>
                <w:szCs w:val="16"/>
                <w:lang w:eastAsia="en-AU"/>
              </w:rPr>
            </w:pPr>
            <w:r w:rsidRPr="0078114F">
              <w:rPr>
                <w:rFonts w:ascii="Univers 45 Light" w:hAnsi="Univers 45 Light"/>
                <w:color w:val="000000"/>
                <w:sz w:val="18"/>
                <w:szCs w:val="16"/>
              </w:rPr>
              <w:t xml:space="preserve"> $1,074.97 </w:t>
            </w:r>
          </w:p>
        </w:tc>
        <w:tc>
          <w:tcPr>
            <w:tcW w:w="1199" w:type="dxa"/>
            <w:tcBorders>
              <w:top w:val="single" w:sz="4" w:space="0" w:color="5B9BD5"/>
              <w:left w:val="single" w:sz="4" w:space="0" w:color="5B9BD5"/>
              <w:bottom w:val="single" w:sz="4" w:space="0" w:color="5B9BD5"/>
              <w:right w:val="single" w:sz="4" w:space="0" w:color="5B9BD5"/>
            </w:tcBorders>
            <w:shd w:val="clear" w:color="auto" w:fill="DDEBF7"/>
            <w:noWrap/>
            <w:vAlign w:val="bottom"/>
          </w:tcPr>
          <w:p w14:paraId="7548F191" w14:textId="77777777" w:rsidR="00F966F7" w:rsidRPr="00177981" w:rsidRDefault="00F966F7" w:rsidP="00F966F7">
            <w:pPr>
              <w:spacing w:line="240" w:lineRule="auto"/>
              <w:jc w:val="right"/>
              <w:rPr>
                <w:rFonts w:ascii="Univers 45 Light" w:hAnsi="Univers 45 Light"/>
                <w:color w:val="000000"/>
                <w:sz w:val="18"/>
                <w:szCs w:val="16"/>
                <w:lang w:eastAsia="en-AU"/>
              </w:rPr>
            </w:pPr>
            <w:r w:rsidRPr="0078114F">
              <w:rPr>
                <w:rFonts w:ascii="Univers 45 Light" w:hAnsi="Univers 45 Light"/>
                <w:color w:val="000000"/>
                <w:sz w:val="18"/>
                <w:szCs w:val="16"/>
              </w:rPr>
              <w:t xml:space="preserve"> $-</w:t>
            </w:r>
          </w:p>
        </w:tc>
      </w:tr>
      <w:tr w:rsidR="00F966F7" w:rsidRPr="0035558F" w14:paraId="067EEA61" w14:textId="77777777" w:rsidTr="00F966F7">
        <w:trPr>
          <w:trHeight w:val="296"/>
        </w:trPr>
        <w:tc>
          <w:tcPr>
            <w:tcW w:w="541" w:type="dxa"/>
            <w:tcBorders>
              <w:top w:val="single" w:sz="4" w:space="0" w:color="5B9BD5"/>
              <w:left w:val="single" w:sz="4" w:space="0" w:color="5B9BD5"/>
              <w:bottom w:val="single" w:sz="4" w:space="0" w:color="5B9BD5"/>
              <w:right w:val="single" w:sz="4" w:space="0" w:color="5B9BD5"/>
            </w:tcBorders>
            <w:noWrap/>
            <w:vAlign w:val="bottom"/>
            <w:hideMark/>
          </w:tcPr>
          <w:p w14:paraId="59B2017D" w14:textId="77777777" w:rsidR="00F966F7" w:rsidRPr="00177981" w:rsidRDefault="00F966F7" w:rsidP="00F966F7">
            <w:pPr>
              <w:spacing w:line="240" w:lineRule="auto"/>
              <w:jc w:val="center"/>
              <w:rPr>
                <w:rFonts w:ascii="Univers 45 Light" w:hAnsi="Univers 45 Light"/>
                <w:color w:val="000000"/>
                <w:sz w:val="18"/>
                <w:szCs w:val="16"/>
                <w:lang w:eastAsia="en-AU"/>
              </w:rPr>
            </w:pPr>
            <w:r w:rsidRPr="0078114F">
              <w:rPr>
                <w:rFonts w:ascii="Univers 45 Light" w:hAnsi="Univers 45 Light"/>
                <w:color w:val="000000"/>
                <w:sz w:val="18"/>
                <w:szCs w:val="16"/>
              </w:rPr>
              <w:t>4</w:t>
            </w:r>
          </w:p>
        </w:tc>
        <w:tc>
          <w:tcPr>
            <w:tcW w:w="1999" w:type="dxa"/>
            <w:tcBorders>
              <w:top w:val="nil"/>
              <w:left w:val="nil"/>
              <w:bottom w:val="single" w:sz="4" w:space="0" w:color="5B9BD5"/>
              <w:right w:val="single" w:sz="4" w:space="0" w:color="5B9BD5"/>
            </w:tcBorders>
            <w:noWrap/>
            <w:vAlign w:val="bottom"/>
          </w:tcPr>
          <w:p w14:paraId="1CF00775" w14:textId="77777777" w:rsidR="00F966F7" w:rsidRPr="00177981" w:rsidRDefault="00F966F7" w:rsidP="00F966F7">
            <w:pPr>
              <w:spacing w:line="240" w:lineRule="auto"/>
              <w:rPr>
                <w:rFonts w:ascii="Univers 45 Light" w:hAnsi="Univers 45 Light"/>
                <w:color w:val="000000"/>
                <w:sz w:val="18"/>
                <w:szCs w:val="16"/>
                <w:lang w:eastAsia="en-AU"/>
              </w:rPr>
            </w:pPr>
            <w:r w:rsidRPr="0078114F">
              <w:rPr>
                <w:rFonts w:ascii="Univers 45 Light" w:hAnsi="Univers 45 Light"/>
                <w:color w:val="000000"/>
                <w:sz w:val="18"/>
                <w:szCs w:val="16"/>
              </w:rPr>
              <w:t>Rehab</w:t>
            </w:r>
          </w:p>
        </w:tc>
        <w:tc>
          <w:tcPr>
            <w:tcW w:w="2558" w:type="dxa"/>
            <w:tcBorders>
              <w:top w:val="single" w:sz="4" w:space="0" w:color="5B9BD5"/>
              <w:left w:val="single" w:sz="4" w:space="0" w:color="5B9BD5"/>
              <w:bottom w:val="single" w:sz="4" w:space="0" w:color="5B9BD5"/>
              <w:right w:val="single" w:sz="4" w:space="0" w:color="5B9BD5"/>
            </w:tcBorders>
            <w:noWrap/>
            <w:vAlign w:val="bottom"/>
          </w:tcPr>
          <w:p w14:paraId="3F5ACE53" w14:textId="77777777" w:rsidR="00F966F7" w:rsidRPr="00177981" w:rsidRDefault="00F966F7" w:rsidP="00F966F7">
            <w:pPr>
              <w:spacing w:line="240" w:lineRule="auto"/>
              <w:jc w:val="right"/>
              <w:rPr>
                <w:rFonts w:ascii="Univers 45 Light" w:hAnsi="Univers 45 Light"/>
                <w:color w:val="000000"/>
                <w:sz w:val="18"/>
                <w:szCs w:val="16"/>
                <w:lang w:eastAsia="en-AU"/>
              </w:rPr>
            </w:pPr>
            <w:r w:rsidRPr="0078114F">
              <w:rPr>
                <w:rFonts w:ascii="Univers 45 Light" w:hAnsi="Univers 45 Light"/>
                <w:color w:val="000000"/>
                <w:sz w:val="18"/>
                <w:szCs w:val="16"/>
              </w:rPr>
              <w:t xml:space="preserve"> $3,522.71 </w:t>
            </w:r>
          </w:p>
        </w:tc>
        <w:tc>
          <w:tcPr>
            <w:tcW w:w="2279" w:type="dxa"/>
            <w:tcBorders>
              <w:top w:val="single" w:sz="4" w:space="0" w:color="5B9BD5"/>
              <w:left w:val="single" w:sz="4" w:space="0" w:color="5B9BD5"/>
              <w:bottom w:val="single" w:sz="4" w:space="0" w:color="5B9BD5"/>
              <w:right w:val="single" w:sz="4" w:space="0" w:color="5B9BD5"/>
            </w:tcBorders>
            <w:noWrap/>
            <w:vAlign w:val="bottom"/>
          </w:tcPr>
          <w:p w14:paraId="19AA102F" w14:textId="77777777" w:rsidR="00F966F7" w:rsidRPr="00177981" w:rsidRDefault="00F966F7" w:rsidP="00F966F7">
            <w:pPr>
              <w:spacing w:line="240" w:lineRule="auto"/>
              <w:jc w:val="right"/>
              <w:rPr>
                <w:rFonts w:ascii="Univers 45 Light" w:hAnsi="Univers 45 Light"/>
                <w:color w:val="000000"/>
                <w:sz w:val="18"/>
                <w:szCs w:val="16"/>
                <w:lang w:eastAsia="en-AU"/>
              </w:rPr>
            </w:pPr>
            <w:r w:rsidRPr="0078114F">
              <w:rPr>
                <w:rFonts w:ascii="Univers 45 Light" w:hAnsi="Univers 45 Light"/>
                <w:color w:val="000000"/>
                <w:sz w:val="18"/>
                <w:szCs w:val="16"/>
              </w:rPr>
              <w:t xml:space="preserve"> $3,522.71 </w:t>
            </w:r>
          </w:p>
        </w:tc>
        <w:tc>
          <w:tcPr>
            <w:tcW w:w="1199" w:type="dxa"/>
            <w:tcBorders>
              <w:top w:val="single" w:sz="4" w:space="0" w:color="5B9BD5"/>
              <w:left w:val="single" w:sz="4" w:space="0" w:color="5B9BD5"/>
              <w:bottom w:val="single" w:sz="4" w:space="0" w:color="5B9BD5"/>
              <w:right w:val="single" w:sz="4" w:space="0" w:color="5B9BD5"/>
            </w:tcBorders>
            <w:shd w:val="clear" w:color="auto" w:fill="DDEBF7"/>
            <w:noWrap/>
            <w:vAlign w:val="bottom"/>
          </w:tcPr>
          <w:p w14:paraId="2C3BA03C" w14:textId="77777777" w:rsidR="00F966F7" w:rsidRPr="00177981" w:rsidRDefault="00F966F7" w:rsidP="00F966F7">
            <w:pPr>
              <w:spacing w:line="240" w:lineRule="auto"/>
              <w:jc w:val="right"/>
              <w:rPr>
                <w:rFonts w:ascii="Univers 45 Light" w:hAnsi="Univers 45 Light"/>
                <w:color w:val="000000"/>
                <w:sz w:val="18"/>
                <w:szCs w:val="16"/>
                <w:lang w:eastAsia="en-AU"/>
              </w:rPr>
            </w:pPr>
            <w:r w:rsidRPr="0078114F">
              <w:rPr>
                <w:rFonts w:ascii="Univers 45 Light" w:hAnsi="Univers 45 Light"/>
                <w:color w:val="000000"/>
                <w:sz w:val="18"/>
                <w:szCs w:val="16"/>
              </w:rPr>
              <w:t xml:space="preserve"> $-</w:t>
            </w:r>
          </w:p>
        </w:tc>
      </w:tr>
      <w:tr w:rsidR="00F966F7" w:rsidRPr="0035558F" w14:paraId="69C3CBE6" w14:textId="77777777" w:rsidTr="00F966F7">
        <w:trPr>
          <w:trHeight w:val="306"/>
        </w:trPr>
        <w:tc>
          <w:tcPr>
            <w:tcW w:w="541"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14:paraId="4DF230C7" w14:textId="77777777" w:rsidR="00F966F7" w:rsidRPr="00177981" w:rsidRDefault="00F966F7" w:rsidP="00F966F7">
            <w:pPr>
              <w:spacing w:line="240" w:lineRule="auto"/>
              <w:jc w:val="center"/>
              <w:rPr>
                <w:rFonts w:ascii="Univers 45 Light" w:hAnsi="Univers 45 Light"/>
                <w:color w:val="000000"/>
                <w:sz w:val="18"/>
                <w:szCs w:val="16"/>
                <w:lang w:eastAsia="en-AU"/>
              </w:rPr>
            </w:pPr>
            <w:r w:rsidRPr="0078114F">
              <w:rPr>
                <w:rFonts w:ascii="Univers 45 Light" w:hAnsi="Univers 45 Light"/>
                <w:color w:val="000000"/>
                <w:sz w:val="18"/>
                <w:szCs w:val="16"/>
              </w:rPr>
              <w:t>5</w:t>
            </w:r>
          </w:p>
        </w:tc>
        <w:tc>
          <w:tcPr>
            <w:tcW w:w="1999" w:type="dxa"/>
            <w:tcBorders>
              <w:top w:val="single" w:sz="4" w:space="0" w:color="5B9BD5"/>
              <w:left w:val="single" w:sz="4" w:space="0" w:color="5B9BD5"/>
              <w:bottom w:val="single" w:sz="4" w:space="0" w:color="5B9BD5"/>
              <w:right w:val="single" w:sz="4" w:space="0" w:color="5B9BD5"/>
            </w:tcBorders>
            <w:shd w:val="clear" w:color="auto" w:fill="DDEBF7"/>
            <w:noWrap/>
            <w:vAlign w:val="bottom"/>
          </w:tcPr>
          <w:p w14:paraId="5F461C35" w14:textId="77777777" w:rsidR="00F966F7" w:rsidRPr="00177981" w:rsidRDefault="00F966F7" w:rsidP="00F966F7">
            <w:pPr>
              <w:spacing w:line="240" w:lineRule="auto"/>
              <w:rPr>
                <w:rFonts w:ascii="Univers 45 Light" w:hAnsi="Univers 45 Light"/>
                <w:color w:val="000000"/>
                <w:sz w:val="18"/>
                <w:szCs w:val="16"/>
                <w:lang w:eastAsia="en-AU"/>
              </w:rPr>
            </w:pPr>
            <w:r w:rsidRPr="0078114F">
              <w:rPr>
                <w:rFonts w:ascii="Univers 45 Light" w:hAnsi="Univers 45 Light"/>
                <w:color w:val="000000"/>
                <w:sz w:val="18"/>
                <w:szCs w:val="16"/>
              </w:rPr>
              <w:t>Acute</w:t>
            </w:r>
          </w:p>
        </w:tc>
        <w:tc>
          <w:tcPr>
            <w:tcW w:w="2558" w:type="dxa"/>
            <w:tcBorders>
              <w:top w:val="single" w:sz="4" w:space="0" w:color="5B9BD5"/>
              <w:left w:val="single" w:sz="4" w:space="0" w:color="5B9BD5"/>
              <w:bottom w:val="single" w:sz="4" w:space="0" w:color="5B9BD5"/>
              <w:right w:val="single" w:sz="4" w:space="0" w:color="5B9BD5"/>
            </w:tcBorders>
            <w:shd w:val="clear" w:color="auto" w:fill="DDEBF7"/>
            <w:noWrap/>
            <w:vAlign w:val="bottom"/>
          </w:tcPr>
          <w:p w14:paraId="1FB4F5E5" w14:textId="77777777" w:rsidR="00F966F7" w:rsidRPr="00177981" w:rsidRDefault="00F966F7" w:rsidP="00F966F7">
            <w:pPr>
              <w:spacing w:line="240" w:lineRule="auto"/>
              <w:jc w:val="right"/>
              <w:rPr>
                <w:rFonts w:ascii="Univers 45 Light" w:hAnsi="Univers 45 Light"/>
                <w:color w:val="000000"/>
                <w:sz w:val="18"/>
                <w:szCs w:val="16"/>
                <w:lang w:eastAsia="en-AU"/>
              </w:rPr>
            </w:pPr>
            <w:r w:rsidRPr="0078114F">
              <w:rPr>
                <w:rFonts w:ascii="Univers 45 Light" w:hAnsi="Univers 45 Light"/>
                <w:color w:val="000000"/>
                <w:sz w:val="18"/>
                <w:szCs w:val="16"/>
              </w:rPr>
              <w:t xml:space="preserve"> $854.64 </w:t>
            </w:r>
          </w:p>
        </w:tc>
        <w:tc>
          <w:tcPr>
            <w:tcW w:w="2279" w:type="dxa"/>
            <w:tcBorders>
              <w:top w:val="single" w:sz="4" w:space="0" w:color="5B9BD5"/>
              <w:left w:val="single" w:sz="4" w:space="0" w:color="5B9BD5"/>
              <w:bottom w:val="single" w:sz="4" w:space="0" w:color="5B9BD5"/>
              <w:right w:val="single" w:sz="4" w:space="0" w:color="5B9BD5"/>
            </w:tcBorders>
            <w:shd w:val="clear" w:color="auto" w:fill="DDEBF7"/>
            <w:noWrap/>
            <w:vAlign w:val="bottom"/>
          </w:tcPr>
          <w:p w14:paraId="7C4A2775" w14:textId="77777777" w:rsidR="00F966F7" w:rsidRPr="00177981" w:rsidRDefault="00F966F7" w:rsidP="00F966F7">
            <w:pPr>
              <w:spacing w:line="240" w:lineRule="auto"/>
              <w:jc w:val="right"/>
              <w:rPr>
                <w:rFonts w:ascii="Univers 45 Light" w:hAnsi="Univers 45 Light"/>
                <w:color w:val="000000"/>
                <w:sz w:val="18"/>
                <w:szCs w:val="16"/>
                <w:lang w:eastAsia="en-AU"/>
              </w:rPr>
            </w:pPr>
            <w:r w:rsidRPr="0078114F">
              <w:rPr>
                <w:rFonts w:ascii="Univers 45 Light" w:hAnsi="Univers 45 Light"/>
                <w:color w:val="000000"/>
                <w:sz w:val="18"/>
                <w:szCs w:val="16"/>
              </w:rPr>
              <w:t xml:space="preserve"> $854.64 </w:t>
            </w:r>
          </w:p>
        </w:tc>
        <w:tc>
          <w:tcPr>
            <w:tcW w:w="1199" w:type="dxa"/>
            <w:tcBorders>
              <w:top w:val="single" w:sz="4" w:space="0" w:color="5B9BD5"/>
              <w:left w:val="single" w:sz="4" w:space="0" w:color="5B9BD5"/>
              <w:bottom w:val="single" w:sz="4" w:space="0" w:color="5B9BD5"/>
              <w:right w:val="single" w:sz="4" w:space="0" w:color="5B9BD5"/>
            </w:tcBorders>
            <w:shd w:val="clear" w:color="auto" w:fill="DDEBF7"/>
            <w:noWrap/>
            <w:vAlign w:val="bottom"/>
          </w:tcPr>
          <w:p w14:paraId="43D8A878" w14:textId="77777777" w:rsidR="00F966F7" w:rsidRPr="00177981" w:rsidRDefault="00F966F7" w:rsidP="00F966F7">
            <w:pPr>
              <w:spacing w:line="240" w:lineRule="auto"/>
              <w:jc w:val="right"/>
              <w:rPr>
                <w:rFonts w:ascii="Univers 45 Light" w:hAnsi="Univers 45 Light"/>
                <w:color w:val="000000"/>
                <w:sz w:val="18"/>
                <w:szCs w:val="16"/>
                <w:lang w:eastAsia="en-AU"/>
              </w:rPr>
            </w:pPr>
            <w:r w:rsidRPr="0078114F">
              <w:rPr>
                <w:rFonts w:ascii="Univers 45 Light" w:hAnsi="Univers 45 Light"/>
                <w:color w:val="000000"/>
                <w:sz w:val="18"/>
                <w:szCs w:val="16"/>
              </w:rPr>
              <w:t xml:space="preserve"> $-</w:t>
            </w:r>
          </w:p>
        </w:tc>
      </w:tr>
    </w:tbl>
    <w:p w14:paraId="17721B43" w14:textId="77777777" w:rsidR="00F966F7" w:rsidRPr="0035558F" w:rsidRDefault="00F966F7" w:rsidP="00F966F7">
      <w:pPr>
        <w:rPr>
          <w:rFonts w:ascii="Univers 45 Light" w:hAnsi="Univers 45 Light"/>
          <w:bCs/>
          <w:i/>
          <w:sz w:val="16"/>
          <w:szCs w:val="16"/>
        </w:rPr>
      </w:pPr>
      <w:r w:rsidRPr="0035558F">
        <w:rPr>
          <w:rFonts w:ascii="Univers 45 Light" w:hAnsi="Univers 45 Light"/>
          <w:bCs/>
          <w:i/>
          <w:sz w:val="16"/>
          <w:szCs w:val="16"/>
        </w:rPr>
        <w:t xml:space="preserve">Source: KPMG, based on the </w:t>
      </w:r>
      <w:r>
        <w:rPr>
          <w:rFonts w:ascii="Univers 45 Light" w:hAnsi="Univers 45 Light"/>
          <w:bCs/>
          <w:i/>
          <w:sz w:val="16"/>
          <w:szCs w:val="16"/>
        </w:rPr>
        <w:t>Women’s and Children’s</w:t>
      </w:r>
      <w:r w:rsidRPr="003D3A9C">
        <w:rPr>
          <w:rFonts w:ascii="Univers 45 Light" w:hAnsi="Univers 45 Light"/>
          <w:bCs/>
          <w:i/>
          <w:sz w:val="16"/>
          <w:szCs w:val="16"/>
        </w:rPr>
        <w:t xml:space="preserve"> Hospital </w:t>
      </w:r>
      <w:r w:rsidRPr="0035558F">
        <w:rPr>
          <w:rFonts w:ascii="Univers 45 Light" w:hAnsi="Univers 45 Light"/>
          <w:bCs/>
          <w:i/>
          <w:sz w:val="16"/>
          <w:szCs w:val="16"/>
        </w:rPr>
        <w:t>and IHPA data</w:t>
      </w:r>
    </w:p>
    <w:p w14:paraId="0F8C919D" w14:textId="77777777" w:rsidR="00F966F7" w:rsidRPr="0035558F" w:rsidRDefault="00F966F7" w:rsidP="00F966F7">
      <w:pPr>
        <w:spacing w:line="240" w:lineRule="auto"/>
        <w:rPr>
          <w:rFonts w:ascii="Univers 45 Light" w:hAnsi="Univers 45 Light"/>
        </w:rPr>
      </w:pPr>
      <w:r w:rsidRPr="0035558F">
        <w:rPr>
          <w:rFonts w:ascii="Univers 45 Light" w:hAnsi="Univers 45 Light"/>
        </w:rPr>
        <w:br w:type="page"/>
      </w:r>
    </w:p>
    <w:p w14:paraId="1EBAF753" w14:textId="77777777" w:rsidR="00F966F7" w:rsidRPr="0035558F" w:rsidRDefault="00F966F7" w:rsidP="00F966F7">
      <w:pPr>
        <w:pStyle w:val="Heading2"/>
        <w:numPr>
          <w:ilvl w:val="1"/>
          <w:numId w:val="35"/>
        </w:numPr>
      </w:pPr>
      <w:bookmarkStart w:id="169" w:name="_Toc486422557"/>
      <w:bookmarkStart w:id="170" w:name="_Toc491684196"/>
      <w:r>
        <w:t>Mount Gambier and Districts Health Service</w:t>
      </w:r>
      <w:bookmarkEnd w:id="169"/>
      <w:bookmarkEnd w:id="170"/>
      <w:r w:rsidDel="007439E3">
        <w:t xml:space="preserve"> </w:t>
      </w:r>
    </w:p>
    <w:p w14:paraId="05AEE2FA" w14:textId="77777777" w:rsidR="00F966F7" w:rsidRPr="0035558F" w:rsidRDefault="00F966F7" w:rsidP="00F966F7">
      <w:pPr>
        <w:pStyle w:val="Heading3"/>
        <w:numPr>
          <w:ilvl w:val="2"/>
          <w:numId w:val="35"/>
        </w:numPr>
        <w:tabs>
          <w:tab w:val="num" w:pos="1713"/>
        </w:tabs>
        <w:ind w:left="1713" w:hanging="1713"/>
        <w:rPr>
          <w:rFonts w:ascii="Univers 45 Light" w:hAnsi="Univers 45 Light"/>
        </w:rPr>
      </w:pPr>
      <w:r w:rsidRPr="0035558F">
        <w:t>Overview</w:t>
      </w:r>
    </w:p>
    <w:p w14:paraId="214650A9" w14:textId="77777777" w:rsidR="00F966F7" w:rsidRDefault="00F966F7" w:rsidP="00F966F7">
      <w:pPr>
        <w:pStyle w:val="BodyText"/>
        <w:rPr>
          <w:rFonts w:ascii="Univers 45 Light" w:hAnsi="Univers 45 Light"/>
        </w:rPr>
      </w:pPr>
      <w:r>
        <w:rPr>
          <w:rFonts w:ascii="Univers 45 Light" w:hAnsi="Univers 45 Light"/>
        </w:rPr>
        <w:t>The Mount Gambier and Districts Health Service (Mount Gambier Hospital) is a major regional health provider for the Lower, Mid and Upper South-East region of South Australia. Hospital services are also provided to patients from across the border in Western Victoria</w:t>
      </w:r>
      <w:r>
        <w:rPr>
          <w:rStyle w:val="FootnoteReference"/>
          <w:rFonts w:ascii="Univers 45 Light" w:hAnsi="Univers 45 Light"/>
        </w:rPr>
        <w:footnoteReference w:id="15"/>
      </w:r>
      <w:r>
        <w:rPr>
          <w:rFonts w:ascii="Univers 45 Light" w:hAnsi="Univers 45 Light"/>
        </w:rPr>
        <w:t>. The Service is part of C</w:t>
      </w:r>
      <w:r w:rsidRPr="0002167B">
        <w:rPr>
          <w:rFonts w:ascii="Univers 45 Light" w:hAnsi="Univers 45 Light"/>
        </w:rPr>
        <w:t xml:space="preserve">ountry Health SA Local Health Network (CHSALHN). </w:t>
      </w:r>
      <w:r w:rsidRPr="002C4EFF">
        <w:rPr>
          <w:rFonts w:ascii="Univers 45 Light" w:hAnsi="Univers 45 Light"/>
        </w:rPr>
        <w:t>The CHSALHN oversees the rural public health system in South Australia it provides acute health services to over 100,000 people and a further 175,000 people annually at country emergency departments. The network incorporates 64 hospitals and approximately 220 health services sites, and employs over 8,000 people</w:t>
      </w:r>
      <w:r>
        <w:rPr>
          <w:rStyle w:val="FootnoteReference"/>
          <w:rFonts w:ascii="Univers 45 Light" w:hAnsi="Univers 45 Light"/>
        </w:rPr>
        <w:footnoteReference w:id="16"/>
      </w:r>
      <w:r w:rsidRPr="002C4EFF">
        <w:rPr>
          <w:rFonts w:ascii="Univers 45 Light" w:hAnsi="Univers 45 Light"/>
        </w:rPr>
        <w:t>.</w:t>
      </w:r>
    </w:p>
    <w:p w14:paraId="219133F2" w14:textId="77777777" w:rsidR="00F966F7" w:rsidRDefault="00F966F7" w:rsidP="00F966F7">
      <w:pPr>
        <w:pStyle w:val="BodyText"/>
        <w:rPr>
          <w:rFonts w:ascii="Univers 45 Light" w:hAnsi="Univers 45 Light"/>
        </w:rPr>
      </w:pPr>
      <w:r>
        <w:rPr>
          <w:rFonts w:ascii="Univers 45 Light" w:hAnsi="Univers 45 Light"/>
        </w:rPr>
        <w:t>The Mount Gambier Hospital provides acute services ranging from in-hospital care by local general practitioners to specialist surgical, obstetric, paediatric and anaesthetic services delivered by medical consultants. Service units at Mount Gambier and Districts Health Service include:</w:t>
      </w:r>
    </w:p>
    <w:p w14:paraId="5A828881" w14:textId="77777777" w:rsidR="00F966F7" w:rsidRPr="00B46A4A" w:rsidRDefault="00F966F7" w:rsidP="000226A1">
      <w:pPr>
        <w:pStyle w:val="BodyText"/>
        <w:numPr>
          <w:ilvl w:val="0"/>
          <w:numId w:val="85"/>
        </w:numPr>
        <w:rPr>
          <w:rFonts w:ascii="Univers 45 Light" w:hAnsi="Univers 45 Light"/>
        </w:rPr>
      </w:pPr>
      <w:r w:rsidRPr="00B46A4A">
        <w:rPr>
          <w:rFonts w:ascii="Univers 45 Light" w:hAnsi="Univers 45 Light"/>
        </w:rPr>
        <w:t>Domiciliary care unit</w:t>
      </w:r>
      <w:r>
        <w:rPr>
          <w:rFonts w:ascii="Univers 45 Light" w:hAnsi="Univers 45 Light"/>
        </w:rPr>
        <w:t>;</w:t>
      </w:r>
    </w:p>
    <w:p w14:paraId="5CBBA28A" w14:textId="77777777" w:rsidR="00F966F7" w:rsidRPr="00B46A4A" w:rsidRDefault="00F966F7" w:rsidP="000226A1">
      <w:pPr>
        <w:pStyle w:val="BodyText"/>
        <w:numPr>
          <w:ilvl w:val="0"/>
          <w:numId w:val="86"/>
        </w:numPr>
        <w:rPr>
          <w:rFonts w:ascii="Univers 45 Light" w:hAnsi="Univers 45 Light"/>
        </w:rPr>
      </w:pPr>
      <w:r w:rsidRPr="00B46A4A">
        <w:rPr>
          <w:rFonts w:ascii="Univers 45 Light" w:hAnsi="Univers 45 Light"/>
        </w:rPr>
        <w:t>Emergency department</w:t>
      </w:r>
      <w:r>
        <w:rPr>
          <w:rFonts w:ascii="Univers 45 Light" w:hAnsi="Univers 45 Light"/>
        </w:rPr>
        <w:t>;</w:t>
      </w:r>
    </w:p>
    <w:p w14:paraId="255774A2" w14:textId="77777777" w:rsidR="00F966F7" w:rsidRPr="00B46A4A" w:rsidRDefault="00F966F7" w:rsidP="000226A1">
      <w:pPr>
        <w:pStyle w:val="BodyText"/>
        <w:numPr>
          <w:ilvl w:val="0"/>
          <w:numId w:val="86"/>
        </w:numPr>
        <w:rPr>
          <w:rFonts w:ascii="Univers 45 Light" w:hAnsi="Univers 45 Light"/>
        </w:rPr>
      </w:pPr>
      <w:r w:rsidRPr="00B46A4A">
        <w:rPr>
          <w:rFonts w:ascii="Univers 45 Light" w:hAnsi="Univers 45 Light"/>
        </w:rPr>
        <w:t>Maintenance renal dialysis unit</w:t>
      </w:r>
      <w:r>
        <w:rPr>
          <w:rFonts w:ascii="Univers 45 Light" w:hAnsi="Univers 45 Light"/>
        </w:rPr>
        <w:t>;</w:t>
      </w:r>
    </w:p>
    <w:p w14:paraId="27221EEE" w14:textId="77777777" w:rsidR="00F966F7" w:rsidRPr="00B46A4A" w:rsidRDefault="00F966F7" w:rsidP="000226A1">
      <w:pPr>
        <w:pStyle w:val="BodyText"/>
        <w:numPr>
          <w:ilvl w:val="0"/>
          <w:numId w:val="86"/>
        </w:numPr>
        <w:rPr>
          <w:rFonts w:ascii="Univers 45 Light" w:hAnsi="Univers 45 Light"/>
        </w:rPr>
      </w:pPr>
      <w:r w:rsidRPr="00B46A4A">
        <w:rPr>
          <w:rFonts w:ascii="Univers 45 Light" w:hAnsi="Univers 45 Light"/>
        </w:rPr>
        <w:t>Obstetric services</w:t>
      </w:r>
      <w:r>
        <w:rPr>
          <w:rFonts w:ascii="Univers 45 Light" w:hAnsi="Univers 45 Light"/>
        </w:rPr>
        <w:t>;</w:t>
      </w:r>
    </w:p>
    <w:p w14:paraId="63094D27" w14:textId="77777777" w:rsidR="00F966F7" w:rsidRPr="00B46A4A" w:rsidRDefault="00F966F7" w:rsidP="000226A1">
      <w:pPr>
        <w:pStyle w:val="BodyText"/>
        <w:numPr>
          <w:ilvl w:val="0"/>
          <w:numId w:val="86"/>
        </w:numPr>
        <w:rPr>
          <w:rFonts w:ascii="Univers 45 Light" w:hAnsi="Univers 45 Light"/>
        </w:rPr>
      </w:pPr>
      <w:r w:rsidRPr="00B46A4A">
        <w:rPr>
          <w:rFonts w:ascii="Univers 45 Light" w:hAnsi="Univers 45 Light"/>
        </w:rPr>
        <w:t>Oncology unit</w:t>
      </w:r>
      <w:r>
        <w:rPr>
          <w:rFonts w:ascii="Univers 45 Light" w:hAnsi="Univers 45 Light"/>
        </w:rPr>
        <w:t>;</w:t>
      </w:r>
    </w:p>
    <w:p w14:paraId="76E1AFF3" w14:textId="77777777" w:rsidR="00F966F7" w:rsidRPr="00B46A4A" w:rsidRDefault="00F966F7" w:rsidP="000226A1">
      <w:pPr>
        <w:pStyle w:val="BodyText"/>
        <w:numPr>
          <w:ilvl w:val="0"/>
          <w:numId w:val="86"/>
        </w:numPr>
        <w:rPr>
          <w:rFonts w:ascii="Univers 45 Light" w:hAnsi="Univers 45 Light"/>
        </w:rPr>
      </w:pPr>
      <w:r w:rsidRPr="00B46A4A">
        <w:rPr>
          <w:rFonts w:ascii="Univers 45 Light" w:hAnsi="Univers 45 Light"/>
        </w:rPr>
        <w:t>Paediatric service</w:t>
      </w:r>
      <w:r>
        <w:rPr>
          <w:rFonts w:ascii="Univers 45 Light" w:hAnsi="Univers 45 Light"/>
        </w:rPr>
        <w:t>; and</w:t>
      </w:r>
    </w:p>
    <w:p w14:paraId="4B27F4DD" w14:textId="77777777" w:rsidR="00F966F7" w:rsidRDefault="00F966F7" w:rsidP="000226A1">
      <w:pPr>
        <w:pStyle w:val="BodyText"/>
        <w:numPr>
          <w:ilvl w:val="0"/>
          <w:numId w:val="86"/>
        </w:numPr>
        <w:rPr>
          <w:rFonts w:ascii="Univers 45 Light" w:hAnsi="Univers 45 Light"/>
        </w:rPr>
      </w:pPr>
      <w:r w:rsidRPr="00B46A4A">
        <w:rPr>
          <w:rFonts w:ascii="Univers 45 Light" w:hAnsi="Univers 45 Light"/>
        </w:rPr>
        <w:t>Rehabilitation unit</w:t>
      </w:r>
      <w:r>
        <w:rPr>
          <w:rFonts w:ascii="Univers 45 Light" w:hAnsi="Univers 45 Light"/>
        </w:rPr>
        <w:t>.</w:t>
      </w:r>
      <w:r>
        <w:rPr>
          <w:rStyle w:val="FootnoteReference"/>
          <w:rFonts w:ascii="Univers 45 Light" w:hAnsi="Univers 45 Light"/>
        </w:rPr>
        <w:footnoteReference w:id="17"/>
      </w:r>
    </w:p>
    <w:p w14:paraId="56E9983A" w14:textId="77777777" w:rsidR="00F966F7" w:rsidRDefault="00F966F7" w:rsidP="00F966F7">
      <w:pPr>
        <w:pStyle w:val="BodyText"/>
        <w:rPr>
          <w:rFonts w:ascii="Univers 45 Light" w:hAnsi="Univers 45 Light"/>
        </w:rPr>
      </w:pPr>
      <w:r>
        <w:rPr>
          <w:rFonts w:ascii="Univers 45 Light" w:hAnsi="Univers 45 Light"/>
        </w:rPr>
        <w:t>The Service has 78 public beds, a 20 bed private hospital, as well as a 24-hour accident and emergency service and employs approximately 400 staff in a variety of roles.</w:t>
      </w:r>
      <w:r>
        <w:rPr>
          <w:rStyle w:val="FootnoteReference"/>
          <w:rFonts w:ascii="Univers 45 Light" w:hAnsi="Univers 45 Light"/>
        </w:rPr>
        <w:footnoteReference w:id="18"/>
      </w:r>
    </w:p>
    <w:p w14:paraId="5A81D005" w14:textId="77777777" w:rsidR="00F966F7" w:rsidRPr="0035558F" w:rsidRDefault="00F966F7" w:rsidP="00F966F7">
      <w:pPr>
        <w:pStyle w:val="Heading4"/>
        <w:numPr>
          <w:ilvl w:val="0"/>
          <w:numId w:val="0"/>
        </w:numPr>
        <w:ind w:left="720" w:hanging="720"/>
        <w:rPr>
          <w:rFonts w:ascii="Univers 45 Light" w:hAnsi="Univers 45 Light"/>
        </w:rPr>
      </w:pPr>
      <w:r w:rsidRPr="0035558F">
        <w:rPr>
          <w:rFonts w:ascii="Univers 45 Light" w:hAnsi="Univers 45 Light"/>
        </w:rPr>
        <w:t>Overview of the costing process</w:t>
      </w:r>
    </w:p>
    <w:p w14:paraId="41163FAF" w14:textId="77777777" w:rsidR="00F966F7" w:rsidRPr="0078114F" w:rsidRDefault="00F966F7" w:rsidP="00F966F7">
      <w:pPr>
        <w:spacing w:after="160" w:line="259" w:lineRule="auto"/>
        <w:rPr>
          <w:rFonts w:ascii="Univers 45 Light" w:hAnsi="Univers 45 Light"/>
        </w:rPr>
      </w:pPr>
      <w:r>
        <w:rPr>
          <w:rFonts w:ascii="Univers 45 Light" w:hAnsi="Univers 45 Light"/>
        </w:rPr>
        <w:t xml:space="preserve">The CHSALHN costing team feeds local feeder </w:t>
      </w:r>
      <w:r>
        <w:rPr>
          <w:rFonts w:ascii="Univers 45 Light" w:hAnsi="Univers 45 Light"/>
          <w:lang w:val="en"/>
        </w:rPr>
        <w:t xml:space="preserve">data into the central data warehouse and the SA Health funding models team retrieves activity information for Inpatients, Outpatients and </w:t>
      </w:r>
      <w:r w:rsidRPr="0078114F">
        <w:rPr>
          <w:rFonts w:ascii="Univers 45 Light" w:hAnsi="Univers 45 Light"/>
        </w:rPr>
        <w:t xml:space="preserve">Emergency Department, which is then reviewed by </w:t>
      </w:r>
      <w:r>
        <w:rPr>
          <w:rFonts w:ascii="Univers 45 Light" w:hAnsi="Univers 45 Light"/>
        </w:rPr>
        <w:t>CHSALHN</w:t>
      </w:r>
      <w:r w:rsidRPr="0078114F">
        <w:rPr>
          <w:rFonts w:ascii="Univers 45 Light" w:hAnsi="Univers 45 Light"/>
        </w:rPr>
        <w:t>.</w:t>
      </w:r>
    </w:p>
    <w:p w14:paraId="0D95FDAF" w14:textId="77777777" w:rsidR="00F966F7" w:rsidRPr="00A51116" w:rsidRDefault="00F966F7" w:rsidP="00F966F7">
      <w:pPr>
        <w:spacing w:after="160" w:line="259" w:lineRule="auto"/>
        <w:rPr>
          <w:rFonts w:ascii="Univers 45 Light" w:hAnsi="Univers 45 Light"/>
        </w:rPr>
      </w:pPr>
      <w:r w:rsidRPr="00A51116">
        <w:rPr>
          <w:rFonts w:ascii="Univers 45 Light" w:hAnsi="Univers 45 Light"/>
        </w:rPr>
        <w:t>The number of feeder sub-systems are not as extensive as the metropolitan sites. For example there is no theatre sub-system, however feeder files exist for Pathology, Pharmacy and Imaging. In regards to Imaging, CHSALHN has Quality Assurance (QA) processes in place for feeder data. This includes reviews of data provided from outsourced imaging service providers prior to submission to SA Health.</w:t>
      </w:r>
    </w:p>
    <w:p w14:paraId="4E31E5A2" w14:textId="77777777" w:rsidR="00F966F7" w:rsidRPr="00A51116" w:rsidRDefault="00F966F7" w:rsidP="00F966F7">
      <w:pPr>
        <w:spacing w:after="160" w:line="259" w:lineRule="auto"/>
        <w:rPr>
          <w:rFonts w:ascii="Univers 45 Light" w:hAnsi="Univers 45 Light"/>
        </w:rPr>
      </w:pPr>
      <w:r w:rsidRPr="00A51116">
        <w:rPr>
          <w:rFonts w:ascii="Univers 45 Light" w:hAnsi="Univers 45 Light"/>
        </w:rPr>
        <w:t>A recent product fractions (PFRAC) study for the 2015-16 data was undertaken which resulted in revised PFRACs. CHSALHN have recently commenced producing reports and outputs to compare its six ABF hospitals showing relative efficiencies at various levels e.g.</w:t>
      </w:r>
      <w:r>
        <w:rPr>
          <w:rFonts w:ascii="Univers 45 Light" w:hAnsi="Univers 45 Light"/>
        </w:rPr>
        <w:t xml:space="preserve"> Service Related Groups,</w:t>
      </w:r>
      <w:r w:rsidRPr="00A51116">
        <w:rPr>
          <w:rFonts w:ascii="Univers 45 Light" w:hAnsi="Univers 45 Light"/>
        </w:rPr>
        <w:t xml:space="preserve"> which has helped improve the buy-in from regional directors into the costing process.</w:t>
      </w:r>
    </w:p>
    <w:p w14:paraId="6B43677E" w14:textId="77777777" w:rsidR="00F966F7" w:rsidRPr="00A51116" w:rsidRDefault="00F966F7" w:rsidP="00F966F7">
      <w:pPr>
        <w:spacing w:after="160" w:line="259" w:lineRule="auto"/>
        <w:rPr>
          <w:rFonts w:ascii="Univers 45 Light" w:hAnsi="Univers 45 Light"/>
        </w:rPr>
      </w:pPr>
      <w:r w:rsidRPr="00A51116">
        <w:rPr>
          <w:rFonts w:ascii="Univers 45 Light" w:hAnsi="Univers 45 Light"/>
        </w:rPr>
        <w:t>The costing team will provide advice to the CHSALHN via the CHSALHN Chief Financial Officer prior to final approval to the SA Health funding models team. The use of costing data is becoming more prevalent across CHSALHN, with an intranet portal that allows for ad-hoc costing queries, access to data for business cases and testing of relative efficiencies across the six ABF hospitals.</w:t>
      </w:r>
    </w:p>
    <w:p w14:paraId="13E63F58" w14:textId="77777777" w:rsidR="00F966F7" w:rsidRPr="0035558F" w:rsidRDefault="00F966F7" w:rsidP="00F966F7">
      <w:pPr>
        <w:pStyle w:val="Heading3"/>
        <w:numPr>
          <w:ilvl w:val="2"/>
          <w:numId w:val="35"/>
        </w:numPr>
        <w:tabs>
          <w:tab w:val="num" w:pos="1713"/>
        </w:tabs>
        <w:ind w:left="1713" w:hanging="1713"/>
        <w:rPr>
          <w:rFonts w:ascii="Univers 45 Light" w:hAnsi="Univers 45 Light"/>
        </w:rPr>
      </w:pPr>
      <w:r w:rsidRPr="0035558F">
        <w:t>Financial data</w:t>
      </w:r>
    </w:p>
    <w:p w14:paraId="0318BC1C" w14:textId="77777777" w:rsidR="00F966F7" w:rsidRPr="00C80B84" w:rsidRDefault="00F966F7" w:rsidP="00F966F7">
      <w:pPr>
        <w:spacing w:before="120" w:after="120" w:line="280" w:lineRule="atLeast"/>
        <w:jc w:val="both"/>
        <w:rPr>
          <w:rFonts w:ascii="Univers 45 Light" w:hAnsi="Univers 45 Light"/>
        </w:rPr>
      </w:pPr>
      <w:r w:rsidRPr="00C80B84">
        <w:rPr>
          <w:rFonts w:ascii="Univers 45 Light" w:hAnsi="Univers 45 Light"/>
        </w:rPr>
        <w:t xml:space="preserve">For the Round </w:t>
      </w:r>
      <w:r>
        <w:rPr>
          <w:rFonts w:ascii="Univers 45 Light" w:hAnsi="Univers 45 Light"/>
        </w:rPr>
        <w:t>20</w:t>
      </w:r>
      <w:r w:rsidRPr="00C80B84">
        <w:rPr>
          <w:rFonts w:ascii="Univers 45 Light" w:hAnsi="Univers 45 Light"/>
        </w:rPr>
        <w:t xml:space="preserve"> IFR, the data collection templates were completed and submitted by SA Health’s Finance and Corporate Services (Funding Models) unit on behalf of </w:t>
      </w:r>
      <w:r>
        <w:rPr>
          <w:rFonts w:ascii="Univers 45 Light" w:hAnsi="Univers 45 Light"/>
        </w:rPr>
        <w:t xml:space="preserve">Mount Gambier </w:t>
      </w:r>
      <w:r w:rsidRPr="00C80B84">
        <w:rPr>
          <w:rFonts w:ascii="Univers 45 Light" w:hAnsi="Univers 45 Light"/>
        </w:rPr>
        <w:t xml:space="preserve">Hospital. Representatives from the Funding Models Unit attended and participated in the consultation process during the review, as well as staff from </w:t>
      </w:r>
      <w:r>
        <w:rPr>
          <w:rFonts w:ascii="Univers 45 Light" w:hAnsi="Univers 45 Light"/>
        </w:rPr>
        <w:t>CHSALHN</w:t>
      </w:r>
      <w:r w:rsidRPr="00C80B84">
        <w:rPr>
          <w:rFonts w:ascii="Univers 45 Light" w:hAnsi="Univers 45 Light"/>
        </w:rPr>
        <w:t xml:space="preserve">. The costing process at the </w:t>
      </w:r>
      <w:r>
        <w:rPr>
          <w:rFonts w:ascii="Univers 45 Light" w:hAnsi="Univers 45 Light"/>
        </w:rPr>
        <w:t xml:space="preserve">Mount Gambier </w:t>
      </w:r>
      <w:r w:rsidRPr="00C80B84">
        <w:rPr>
          <w:rFonts w:ascii="Univers 45 Light" w:hAnsi="Univers 45 Light"/>
        </w:rPr>
        <w:t xml:space="preserve">Hospital is consistent with the approach at </w:t>
      </w:r>
      <w:r>
        <w:rPr>
          <w:rFonts w:ascii="Univers 45 Light" w:hAnsi="Univers 45 Light"/>
        </w:rPr>
        <w:t>the Women’s and Children’s Hospital</w:t>
      </w:r>
      <w:r w:rsidRPr="00C80B84">
        <w:rPr>
          <w:rFonts w:ascii="Univers 45 Light" w:hAnsi="Univers 45 Light"/>
        </w:rPr>
        <w:t xml:space="preserve"> and across the other LHNs in SA Health.</w:t>
      </w:r>
    </w:p>
    <w:p w14:paraId="66F526EE" w14:textId="37F0B8AD" w:rsidR="00F966F7" w:rsidRPr="0035558F" w:rsidRDefault="00F966F7" w:rsidP="00F966F7">
      <w:pPr>
        <w:spacing w:before="120" w:after="120" w:line="280" w:lineRule="atLeast"/>
        <w:jc w:val="both"/>
        <w:rPr>
          <w:rFonts w:ascii="Univers 45 Light" w:hAnsi="Univers 45 Light"/>
          <w:szCs w:val="22"/>
        </w:rPr>
      </w:pPr>
      <w:r w:rsidRPr="00C80B84">
        <w:rPr>
          <w:rFonts w:ascii="Univers 45 Light" w:hAnsi="Univers 45 Light"/>
        </w:rPr>
        <w:fldChar w:fldCharType="begin"/>
      </w:r>
      <w:r w:rsidRPr="00C80B84">
        <w:rPr>
          <w:rFonts w:ascii="Univers 45 Light" w:hAnsi="Univers 45 Light"/>
        </w:rPr>
        <w:instrText xml:space="preserve"> REF _Ref457386268 \h  \* MERGEFORMAT </w:instrText>
      </w:r>
      <w:r w:rsidRPr="00C80B84">
        <w:rPr>
          <w:rFonts w:ascii="Univers 45 Light" w:hAnsi="Univers 45 Light"/>
        </w:rPr>
      </w:r>
      <w:r w:rsidRPr="00C80B84">
        <w:rPr>
          <w:rFonts w:ascii="Univers 45 Light" w:hAnsi="Univers 45 Light"/>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52</w:t>
      </w:r>
      <w:r w:rsidRPr="00C80B84">
        <w:rPr>
          <w:rFonts w:ascii="Univers 45 Light" w:hAnsi="Univers 45 Light"/>
        </w:rPr>
        <w:fldChar w:fldCharType="end"/>
      </w:r>
      <w:r w:rsidRPr="00C80B84">
        <w:rPr>
          <w:rFonts w:ascii="Univers 45 Light" w:hAnsi="Univers 45 Light"/>
        </w:rPr>
        <w:t xml:space="preserve"> reflects a summary of </w:t>
      </w:r>
      <w:r>
        <w:rPr>
          <w:rFonts w:ascii="Univers 45 Light" w:hAnsi="Univers 45 Light"/>
        </w:rPr>
        <w:t>Mount Gambier Hospital</w:t>
      </w:r>
      <w:r w:rsidRPr="00C80B84">
        <w:rPr>
          <w:rFonts w:ascii="Univers 45 Light" w:hAnsi="Univers 45 Light"/>
        </w:rPr>
        <w:t xml:space="preserve">’s costs, from the original extract from the GL through to the final NHCDC submission for Round </w:t>
      </w:r>
      <w:r>
        <w:rPr>
          <w:rFonts w:ascii="Univers 45 Light" w:hAnsi="Univers 45 Light"/>
        </w:rPr>
        <w:t>20</w:t>
      </w:r>
      <w:r w:rsidRPr="0035558F">
        <w:rPr>
          <w:rFonts w:ascii="Univers 45 Light" w:hAnsi="Univers 45 Light"/>
        </w:rPr>
        <w:t>.</w:t>
      </w:r>
      <w:r w:rsidR="00C21C3C">
        <w:rPr>
          <w:rFonts w:ascii="Univers 45 Light" w:hAnsi="Univers 45 Light"/>
        </w:rPr>
        <w:t xml:space="preserve"> </w:t>
      </w:r>
      <w:r w:rsidR="00C21C3C" w:rsidRPr="00C21C3C">
        <w:rPr>
          <w:rFonts w:ascii="Univers 45 Light" w:hAnsi="Univers 45 Light"/>
        </w:rPr>
        <w:t xml:space="preserve">This table presents the financial reconciliation of expenditure for Round 20 for </w:t>
      </w:r>
      <w:r w:rsidR="00C21C3C">
        <w:rPr>
          <w:rFonts w:ascii="Univers 45 Light" w:hAnsi="Univers 45 Light"/>
        </w:rPr>
        <w:t xml:space="preserve">Mount Gambier Hospital </w:t>
      </w:r>
      <w:r w:rsidR="00C21C3C" w:rsidRPr="00C21C3C">
        <w:rPr>
          <w:rFonts w:ascii="Univers 45 Light" w:hAnsi="Univers 45 Light"/>
        </w:rPr>
        <w:t>and the transformation of this expenditure by the jurisdiction and IHPA for NHCDC submission.  There are 11 items of reconciliation in the table.  These items are labelled A to K.  Items A to E relate to the expenditure submitted by the hospital/LHN, Items F to H relate to the costs submitted by the jurisdiction and Items I to K relate to the transformation of costs by IHPA. The following section in the report explains each item in more detail</w:t>
      </w:r>
      <w:r w:rsidR="00C21C3C">
        <w:rPr>
          <w:rFonts w:ascii="Univers 45 Light" w:hAnsi="Univers 45 Light"/>
        </w:rPr>
        <w:t xml:space="preserve">. </w:t>
      </w:r>
    </w:p>
    <w:p w14:paraId="65E37178" w14:textId="77777777" w:rsidR="00F966F7" w:rsidRPr="0035558F" w:rsidRDefault="00F966F7" w:rsidP="00F966F7">
      <w:pPr>
        <w:spacing w:line="240" w:lineRule="auto"/>
        <w:rPr>
          <w:rFonts w:ascii="Univers 45 Light" w:hAnsi="Univers 45 Light"/>
          <w:bCs/>
          <w:i/>
        </w:rPr>
        <w:sectPr w:rsidR="00F966F7" w:rsidRPr="0035558F">
          <w:endnotePr>
            <w:numFmt w:val="decimal"/>
          </w:endnotePr>
          <w:pgSz w:w="11907" w:h="16840"/>
          <w:pgMar w:top="1964" w:right="1474" w:bottom="1588" w:left="1474" w:header="958" w:footer="737" w:gutter="454"/>
          <w:cols w:space="720"/>
        </w:sectPr>
      </w:pPr>
    </w:p>
    <w:p w14:paraId="618506D9" w14:textId="77777777" w:rsidR="00F966F7" w:rsidRPr="0035558F" w:rsidRDefault="00F966F7" w:rsidP="00F966F7">
      <w:pPr>
        <w:keepNext/>
        <w:spacing w:before="120" w:after="120"/>
        <w:rPr>
          <w:rFonts w:ascii="Univers 45 Light" w:hAnsi="Univers 45 Light"/>
          <w:bCs/>
          <w:i/>
        </w:rPr>
      </w:pPr>
      <w:bookmarkStart w:id="171" w:name="_Ref457386268"/>
      <w:r w:rsidRPr="0035558F">
        <w:rPr>
          <w:rFonts w:ascii="Univers 45 Light" w:hAnsi="Univers 45 Light"/>
          <w:bCs/>
          <w:i/>
        </w:rPr>
        <w:t xml:space="preserve">Table </w:t>
      </w:r>
      <w:r w:rsidRPr="0035558F">
        <w:fldChar w:fldCharType="begin"/>
      </w:r>
      <w:r w:rsidRPr="0035558F">
        <w:rPr>
          <w:rFonts w:ascii="Univers 45 Light" w:hAnsi="Univers 45 Light"/>
          <w:bCs/>
          <w:i/>
        </w:rPr>
        <w:instrText xml:space="preserve"> SEQ Table \* ARABIC </w:instrText>
      </w:r>
      <w:r w:rsidRPr="0035558F">
        <w:fldChar w:fldCharType="separate"/>
      </w:r>
      <w:r w:rsidR="00445A6D">
        <w:rPr>
          <w:rFonts w:ascii="Univers 45 Light" w:hAnsi="Univers 45 Light"/>
          <w:bCs/>
          <w:i/>
          <w:noProof/>
        </w:rPr>
        <w:t>52</w:t>
      </w:r>
      <w:r w:rsidRPr="0035558F">
        <w:fldChar w:fldCharType="end"/>
      </w:r>
      <w:bookmarkEnd w:id="171"/>
      <w:r w:rsidRPr="0035558F">
        <w:rPr>
          <w:rFonts w:ascii="Univers 45 Light" w:hAnsi="Univers 45 Light"/>
          <w:bCs/>
          <w:i/>
        </w:rPr>
        <w:t xml:space="preserve"> – Round </w:t>
      </w:r>
      <w:r>
        <w:rPr>
          <w:rFonts w:ascii="Univers 45 Light" w:hAnsi="Univers 45 Light"/>
          <w:bCs/>
          <w:i/>
        </w:rPr>
        <w:t>20</w:t>
      </w:r>
      <w:r w:rsidRPr="0035558F">
        <w:rPr>
          <w:rFonts w:ascii="Univers 45 Light" w:hAnsi="Univers 45 Light"/>
          <w:bCs/>
          <w:i/>
        </w:rPr>
        <w:t xml:space="preserve"> NHCDC Reconciliation – </w:t>
      </w:r>
      <w:r>
        <w:rPr>
          <w:rFonts w:ascii="Univers 45 Light" w:hAnsi="Univers 45 Light"/>
          <w:bCs/>
          <w:i/>
        </w:rPr>
        <w:t>Mount Gambier Hospital</w:t>
      </w:r>
    </w:p>
    <w:p w14:paraId="47648F25" w14:textId="77777777" w:rsidR="00F966F7" w:rsidRPr="0035558F" w:rsidRDefault="00F966F7" w:rsidP="00F966F7">
      <w:pPr>
        <w:spacing w:before="120" w:after="120"/>
        <w:rPr>
          <w:rFonts w:ascii="Univers 45 Light" w:hAnsi="Univers 45 Light"/>
          <w:bCs/>
          <w:i/>
        </w:rPr>
      </w:pPr>
      <w:r w:rsidRPr="003F51B2">
        <w:rPr>
          <w:noProof/>
          <w:lang w:eastAsia="en-AU"/>
        </w:rPr>
        <w:drawing>
          <wp:inline distT="0" distB="0" distL="0" distR="0" wp14:anchorId="73F7D334" wp14:editId="056E5519">
            <wp:extent cx="8437880" cy="4206220"/>
            <wp:effectExtent l="0" t="0" r="1270" b="4445"/>
            <wp:docPr id="17" name="Picture 17" descr="This table presents the financial reconciliation of expenditure for Round 20 for Mount Gambier Hospital and the transformation of this expenditure by the jurisdiction and IHPA for NHCDC submission.  There are 11 items of reconciliation in the table.  These items are labelled A to K.  Items A to E relate to the expenditure submitted by the hospital/LHN, Items F to H relate to the costs submitted by the jurisdiction and Items I to K relate to the transformation of costs by IHPA. The following section in the report explains each item in mor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37880" cy="4206220"/>
                    </a:xfrm>
                    <a:prstGeom prst="rect">
                      <a:avLst/>
                    </a:prstGeom>
                    <a:noFill/>
                    <a:ln>
                      <a:noFill/>
                    </a:ln>
                  </pic:spPr>
                </pic:pic>
              </a:graphicData>
            </a:graphic>
          </wp:inline>
        </w:drawing>
      </w:r>
    </w:p>
    <w:p w14:paraId="77D44FE3" w14:textId="77777777" w:rsidR="00F966F7" w:rsidRDefault="00F966F7" w:rsidP="00F966F7">
      <w:pPr>
        <w:rPr>
          <w:rFonts w:ascii="Univers 45 Light" w:hAnsi="Univers 45 Light"/>
          <w:bCs/>
          <w:i/>
          <w:sz w:val="16"/>
          <w:szCs w:val="16"/>
        </w:rPr>
      </w:pPr>
      <w:r w:rsidRPr="0035558F">
        <w:rPr>
          <w:rFonts w:ascii="Univers 45 Light" w:hAnsi="Univers 45 Light"/>
          <w:bCs/>
          <w:i/>
          <w:sz w:val="16"/>
          <w:szCs w:val="16"/>
        </w:rPr>
        <w:t xml:space="preserve">Source: KPMG based on data supplied by </w:t>
      </w:r>
      <w:r>
        <w:rPr>
          <w:rFonts w:ascii="Univers 45 Light" w:hAnsi="Univers 45 Light"/>
          <w:bCs/>
          <w:i/>
          <w:sz w:val="16"/>
          <w:szCs w:val="16"/>
        </w:rPr>
        <w:t>Mount Gambier Hospital, jurisdiction and IHPA</w:t>
      </w:r>
    </w:p>
    <w:p w14:paraId="2709A250" w14:textId="77777777" w:rsidR="00F966F7" w:rsidRPr="0035558F" w:rsidRDefault="00F966F7" w:rsidP="00F966F7">
      <w:pPr>
        <w:rPr>
          <w:rFonts w:ascii="Univers 45 Light" w:hAnsi="Univers 45 Light"/>
          <w:sz w:val="16"/>
          <w:szCs w:val="16"/>
        </w:rPr>
      </w:pPr>
      <w:r w:rsidRPr="00FF63D1">
        <w:rPr>
          <w:rFonts w:ascii="Univers 45 Light" w:hAnsi="Univers 45 Light"/>
          <w:bCs/>
          <w:i/>
          <w:sz w:val="16"/>
          <w:szCs w:val="16"/>
        </w:rPr>
        <w:t>^ These figures include admitted emergency costs.</w:t>
      </w:r>
    </w:p>
    <w:p w14:paraId="37A4B1CD" w14:textId="77777777" w:rsidR="00F966F7" w:rsidRPr="0035558F" w:rsidRDefault="00F966F7" w:rsidP="00F966F7">
      <w:pPr>
        <w:spacing w:line="240" w:lineRule="auto"/>
        <w:rPr>
          <w:rFonts w:ascii="Univers 45 Light" w:hAnsi="Univers 45 Light"/>
          <w:sz w:val="16"/>
          <w:szCs w:val="16"/>
        </w:rPr>
        <w:sectPr w:rsidR="00F966F7" w:rsidRPr="0035558F">
          <w:endnotePr>
            <w:numFmt w:val="decimal"/>
          </w:endnotePr>
          <w:pgSz w:w="16840" w:h="11907" w:orient="landscape"/>
          <w:pgMar w:top="1474" w:right="1964" w:bottom="1474" w:left="1588" w:header="958" w:footer="737" w:gutter="454"/>
          <w:cols w:space="720"/>
        </w:sectPr>
      </w:pPr>
    </w:p>
    <w:p w14:paraId="4445DE0A" w14:textId="77777777" w:rsidR="00F966F7" w:rsidRPr="0035558F" w:rsidRDefault="00F966F7" w:rsidP="00F966F7">
      <w:pPr>
        <w:pStyle w:val="Heading4"/>
        <w:numPr>
          <w:ilvl w:val="0"/>
          <w:numId w:val="0"/>
        </w:numPr>
        <w:ind w:left="720" w:hanging="720"/>
        <w:rPr>
          <w:rFonts w:ascii="Univers 45 Light" w:hAnsi="Univers 45 Light"/>
        </w:rPr>
      </w:pPr>
      <w:r w:rsidRPr="0035558F">
        <w:rPr>
          <w:rFonts w:ascii="Univers 45 Light" w:hAnsi="Univers 45 Light"/>
        </w:rPr>
        <w:t>Explanation of reconciliation items</w:t>
      </w:r>
    </w:p>
    <w:p w14:paraId="4763F3EF" w14:textId="77777777" w:rsidR="00F966F7" w:rsidRPr="0035558F" w:rsidRDefault="00F966F7" w:rsidP="00F966F7">
      <w:pPr>
        <w:pStyle w:val="BodyText"/>
        <w:rPr>
          <w:rFonts w:ascii="Univers 45 Light" w:hAnsi="Univers 45 Light"/>
        </w:rPr>
      </w:pPr>
      <w:r w:rsidRPr="0035558F">
        <w:rPr>
          <w:rFonts w:ascii="Univers 45 Light" w:hAnsi="Univers 45 Light"/>
        </w:rPr>
        <w:t xml:space="preserve">This section discusses each of the reconciliation items including adjustments, inclusions and exclusions to the financial data. The information is based on the templates submitted for </w:t>
      </w:r>
      <w:r>
        <w:rPr>
          <w:rFonts w:ascii="Univers 45 Light" w:hAnsi="Univers 45 Light"/>
        </w:rPr>
        <w:t>Mount Gambier Hospital</w:t>
      </w:r>
      <w:r w:rsidRPr="0035558F">
        <w:rPr>
          <w:rFonts w:ascii="Univers 45 Light" w:hAnsi="Univers 45 Light"/>
        </w:rPr>
        <w:t xml:space="preserve"> and face-to-face review discussions.</w:t>
      </w:r>
    </w:p>
    <w:p w14:paraId="6091EA8B" w14:textId="77777777" w:rsidR="00F966F7" w:rsidRPr="0035558F" w:rsidRDefault="00F966F7" w:rsidP="00F966F7">
      <w:pPr>
        <w:keepNext/>
        <w:spacing w:before="120" w:after="120"/>
        <w:rPr>
          <w:rFonts w:ascii="Univers 45 Light" w:hAnsi="Univers 45 Light"/>
          <w:bCs/>
          <w:i/>
        </w:rPr>
      </w:pPr>
      <w:r w:rsidRPr="0035558F">
        <w:rPr>
          <w:rFonts w:ascii="Univers 45 Light" w:hAnsi="Univers 45 Light"/>
          <w:bCs/>
          <w:i/>
        </w:rPr>
        <w:t>Item A – General Ledger</w:t>
      </w:r>
    </w:p>
    <w:p w14:paraId="58DFC4B7" w14:textId="77777777" w:rsidR="00F966F7" w:rsidRDefault="00F966F7" w:rsidP="00F966F7">
      <w:pPr>
        <w:pStyle w:val="BodyText"/>
        <w:rPr>
          <w:rFonts w:ascii="Univers 45 Light" w:hAnsi="Univers 45 Light"/>
        </w:rPr>
      </w:pPr>
      <w:r w:rsidRPr="008B5F61">
        <w:rPr>
          <w:rFonts w:ascii="Univers 45 Light" w:hAnsi="Univers 45 Light"/>
        </w:rPr>
        <w:t xml:space="preserve">The final GL </w:t>
      </w:r>
      <w:r>
        <w:rPr>
          <w:rFonts w:ascii="Univers 45 Light" w:hAnsi="Univers 45 Light"/>
        </w:rPr>
        <w:t xml:space="preserve">amount </w:t>
      </w:r>
      <w:r w:rsidRPr="008B5F61">
        <w:rPr>
          <w:rFonts w:ascii="Univers 45 Light" w:hAnsi="Univers 45 Light"/>
        </w:rPr>
        <w:t xml:space="preserve">extracted </w:t>
      </w:r>
      <w:r>
        <w:rPr>
          <w:rFonts w:ascii="Univers 45 Light" w:hAnsi="Univers 45 Light"/>
        </w:rPr>
        <w:t>by</w:t>
      </w:r>
      <w:r w:rsidRPr="008B5F61">
        <w:rPr>
          <w:rFonts w:ascii="Univers 45 Light" w:hAnsi="Univers 45 Light"/>
        </w:rPr>
        <w:t xml:space="preserve"> </w:t>
      </w:r>
      <w:r>
        <w:rPr>
          <w:rFonts w:ascii="Univers 45 Light" w:hAnsi="Univers 45 Light"/>
        </w:rPr>
        <w:t>SA</w:t>
      </w:r>
      <w:r w:rsidRPr="008B5F61">
        <w:rPr>
          <w:rFonts w:ascii="Univers 45 Light" w:hAnsi="Univers 45 Light"/>
        </w:rPr>
        <w:t xml:space="preserve"> Health</w:t>
      </w:r>
      <w:r>
        <w:rPr>
          <w:rFonts w:ascii="Univers 45 Light" w:hAnsi="Univers 45 Light"/>
        </w:rPr>
        <w:t xml:space="preserve"> from the general ledger totalled $857.52 million. This amount reflected the total </w:t>
      </w:r>
      <w:r w:rsidRPr="008B5F61">
        <w:rPr>
          <w:rFonts w:ascii="Univers 45 Light" w:hAnsi="Univers 45 Light"/>
        </w:rPr>
        <w:t xml:space="preserve">expenditure </w:t>
      </w:r>
      <w:r>
        <w:rPr>
          <w:rFonts w:ascii="Univers 45 Light" w:hAnsi="Univers 45 Light"/>
        </w:rPr>
        <w:t>for CHSALHN, which includes the Mount Gambier Hospital, however the total for CHSALHN did not reconcile to the total expenditure reported in the 2015-16 financial statements, there was a minor variance of $267 due to rounding.</w:t>
      </w:r>
    </w:p>
    <w:p w14:paraId="1B8A81BD" w14:textId="77777777" w:rsidR="00F966F7" w:rsidRDefault="00F966F7" w:rsidP="00F966F7">
      <w:pPr>
        <w:pStyle w:val="ListBullet"/>
        <w:numPr>
          <w:ilvl w:val="0"/>
          <w:numId w:val="0"/>
        </w:numPr>
        <w:tabs>
          <w:tab w:val="left" w:pos="720"/>
        </w:tabs>
        <w:rPr>
          <w:rFonts w:ascii="Univers 45 Light" w:hAnsi="Univers 45 Light"/>
        </w:rPr>
      </w:pPr>
      <w:r>
        <w:rPr>
          <w:rFonts w:ascii="Univers 45 Light" w:hAnsi="Univers 45 Light"/>
        </w:rPr>
        <w:t>This amount was split in the template to identify the costs specifically related to the Mount Gambier Hospital. The final amount that related to the Mount Gambier Hospital was $62.98 million.</w:t>
      </w:r>
    </w:p>
    <w:p w14:paraId="2BA000A9" w14:textId="77777777" w:rsidR="00F966F7" w:rsidRPr="0035558F" w:rsidRDefault="00F966F7" w:rsidP="00F966F7">
      <w:pPr>
        <w:pStyle w:val="ListBullet"/>
        <w:numPr>
          <w:ilvl w:val="0"/>
          <w:numId w:val="0"/>
        </w:numPr>
        <w:tabs>
          <w:tab w:val="left" w:pos="720"/>
        </w:tabs>
        <w:rPr>
          <w:rFonts w:ascii="Univers 45 Light" w:hAnsi="Univers 45 Light"/>
          <w:bCs/>
          <w:i/>
        </w:rPr>
      </w:pPr>
      <w:r w:rsidRPr="0035558F">
        <w:rPr>
          <w:rFonts w:ascii="Univers 45 Light" w:hAnsi="Univers 45 Light"/>
          <w:bCs/>
          <w:i/>
        </w:rPr>
        <w:t>Item B – Adjustments to the GL</w:t>
      </w:r>
    </w:p>
    <w:p w14:paraId="3446146F" w14:textId="77777777" w:rsidR="00F966F7" w:rsidRDefault="00F966F7" w:rsidP="00F966F7">
      <w:pPr>
        <w:pStyle w:val="BodyText"/>
        <w:rPr>
          <w:rFonts w:ascii="Univers 45 Light" w:hAnsi="Univers 45 Light"/>
        </w:rPr>
      </w:pPr>
      <w:r>
        <w:rPr>
          <w:rFonts w:ascii="Univers 45 Light" w:hAnsi="Univers 45 Light"/>
        </w:rPr>
        <w:t>A number of inclusions and exclusions</w:t>
      </w:r>
      <w:r w:rsidRPr="00E13469">
        <w:rPr>
          <w:rFonts w:ascii="Univers 45 Light" w:hAnsi="Univers 45 Light"/>
        </w:rPr>
        <w:t xml:space="preserve"> were made to the GL </w:t>
      </w:r>
      <w:r>
        <w:rPr>
          <w:rFonts w:ascii="Univers 45 Light" w:hAnsi="Univers 45 Light"/>
        </w:rPr>
        <w:t xml:space="preserve">data with a net impact (inclusion) </w:t>
      </w:r>
      <w:r w:rsidRPr="00E13469">
        <w:rPr>
          <w:rFonts w:ascii="Univers 45 Light" w:hAnsi="Univers 45 Light"/>
        </w:rPr>
        <w:t>of approximately $</w:t>
      </w:r>
      <w:r>
        <w:rPr>
          <w:rFonts w:ascii="Univers 45 Light" w:hAnsi="Univers 45 Light"/>
        </w:rPr>
        <w:t>6.97</w:t>
      </w:r>
      <w:r w:rsidRPr="00E13469">
        <w:rPr>
          <w:rFonts w:ascii="Univers 45 Light" w:hAnsi="Univers 45 Light"/>
        </w:rPr>
        <w:t xml:space="preserve"> million</w:t>
      </w:r>
      <w:r>
        <w:rPr>
          <w:rFonts w:ascii="Univers 45 Light" w:hAnsi="Univers 45 Light"/>
        </w:rPr>
        <w:t>.</w:t>
      </w:r>
    </w:p>
    <w:p w14:paraId="7F8AB346" w14:textId="77777777" w:rsidR="00F966F7" w:rsidRPr="00E13469" w:rsidRDefault="00F966F7" w:rsidP="00F966F7">
      <w:pPr>
        <w:pStyle w:val="BodyText"/>
        <w:rPr>
          <w:rFonts w:ascii="Univers 45 Light" w:hAnsi="Univers 45 Light"/>
        </w:rPr>
      </w:pPr>
      <w:r>
        <w:rPr>
          <w:rFonts w:ascii="Univers 45 Light" w:hAnsi="Univers 45 Light"/>
        </w:rPr>
        <w:t xml:space="preserve">Inclusions made to the GL were approximately $7.13 million, the significant portion of which were determined by SA Health and related to a range of centrally managed, state-wide services. </w:t>
      </w:r>
      <w:r w:rsidRPr="00E13469">
        <w:rPr>
          <w:rFonts w:ascii="Univers 45 Light" w:hAnsi="Univers 45 Light"/>
        </w:rPr>
        <w:t>The</w:t>
      </w:r>
      <w:r>
        <w:rPr>
          <w:rFonts w:ascii="Univers 45 Light" w:hAnsi="Univers 45 Light"/>
        </w:rPr>
        <w:t xml:space="preserve"> items are </w:t>
      </w:r>
      <w:r w:rsidRPr="00E13469">
        <w:rPr>
          <w:rFonts w:ascii="Univers 45 Light" w:hAnsi="Univers 45 Light"/>
        </w:rPr>
        <w:t xml:space="preserve">summarised </w:t>
      </w:r>
      <w:r>
        <w:rPr>
          <w:rFonts w:ascii="Univers 45 Light" w:hAnsi="Univers 45 Light"/>
        </w:rPr>
        <w:t>below</w:t>
      </w:r>
      <w:r w:rsidRPr="00E13469">
        <w:rPr>
          <w:rFonts w:ascii="Univers 45 Light" w:hAnsi="Univers 45 Light"/>
        </w:rPr>
        <w:t>:</w:t>
      </w:r>
    </w:p>
    <w:p w14:paraId="070C732D" w14:textId="77777777" w:rsidR="00F966F7" w:rsidRDefault="00F966F7" w:rsidP="00F966F7">
      <w:pPr>
        <w:pStyle w:val="ListBullet"/>
        <w:tabs>
          <w:tab w:val="clear" w:pos="340"/>
          <w:tab w:val="num" w:pos="1020"/>
        </w:tabs>
        <w:ind w:left="426" w:hanging="426"/>
        <w:rPr>
          <w:rFonts w:ascii="Univers 45 Light" w:hAnsi="Univers 45 Light"/>
        </w:rPr>
      </w:pPr>
      <w:r>
        <w:rPr>
          <w:rFonts w:ascii="Univers 45 Light" w:hAnsi="Univers 45 Light"/>
        </w:rPr>
        <w:t>Services paid by Central Adelaide LHN (CALHN) relating to Mount Gambier Hospital - $3.34 million, relating to both SA Medical Imaging and SA Pharmacy costs which were recorded in CALHN cost centres.</w:t>
      </w:r>
    </w:p>
    <w:p w14:paraId="03AB4ACF" w14:textId="77777777" w:rsidR="00F966F7" w:rsidRPr="0002102D" w:rsidRDefault="00F966F7" w:rsidP="00F966F7">
      <w:pPr>
        <w:pStyle w:val="ListBullet"/>
        <w:tabs>
          <w:tab w:val="clear" w:pos="340"/>
          <w:tab w:val="num" w:pos="1020"/>
        </w:tabs>
        <w:ind w:left="426" w:hanging="426"/>
        <w:rPr>
          <w:rFonts w:ascii="Univers 45 Light" w:hAnsi="Univers 45 Light"/>
        </w:rPr>
      </w:pPr>
      <w:r>
        <w:rPr>
          <w:rFonts w:ascii="Univers 45 Light" w:hAnsi="Univers 45 Light"/>
        </w:rPr>
        <w:t xml:space="preserve">SA Health </w:t>
      </w:r>
      <w:r w:rsidRPr="0002102D">
        <w:rPr>
          <w:rFonts w:ascii="Univers 45 Light" w:hAnsi="Univers 45 Light"/>
        </w:rPr>
        <w:t>Procurement Services</w:t>
      </w:r>
      <w:r>
        <w:rPr>
          <w:rFonts w:ascii="Univers 45 Light" w:hAnsi="Univers 45 Light"/>
        </w:rPr>
        <w:t xml:space="preserve"> - $645,179</w:t>
      </w:r>
    </w:p>
    <w:p w14:paraId="5D61A949" w14:textId="77777777" w:rsidR="00F966F7" w:rsidRPr="0002102D" w:rsidRDefault="00F966F7" w:rsidP="00F966F7">
      <w:pPr>
        <w:pStyle w:val="ListBullet"/>
        <w:tabs>
          <w:tab w:val="clear" w:pos="340"/>
          <w:tab w:val="num" w:pos="1020"/>
        </w:tabs>
        <w:ind w:left="426" w:hanging="426"/>
        <w:rPr>
          <w:rFonts w:ascii="Univers 45 Light" w:hAnsi="Univers 45 Light"/>
        </w:rPr>
      </w:pPr>
      <w:r>
        <w:rPr>
          <w:rFonts w:ascii="Univers 45 Light" w:hAnsi="Univers 45 Light"/>
        </w:rPr>
        <w:t xml:space="preserve">Centralised </w:t>
      </w:r>
      <w:r w:rsidRPr="0002102D">
        <w:rPr>
          <w:rFonts w:ascii="Univers 45 Light" w:hAnsi="Univers 45 Light"/>
        </w:rPr>
        <w:t>ICT Services</w:t>
      </w:r>
      <w:r>
        <w:rPr>
          <w:rFonts w:ascii="Univers 45 Light" w:hAnsi="Univers 45 Light"/>
        </w:rPr>
        <w:t xml:space="preserve"> - $321,103</w:t>
      </w:r>
    </w:p>
    <w:p w14:paraId="06A8374E" w14:textId="77777777" w:rsidR="00F966F7" w:rsidRPr="0002102D" w:rsidRDefault="00F966F7" w:rsidP="00F966F7">
      <w:pPr>
        <w:pStyle w:val="ListBullet"/>
        <w:tabs>
          <w:tab w:val="clear" w:pos="340"/>
          <w:tab w:val="num" w:pos="1020"/>
        </w:tabs>
        <w:ind w:left="426" w:hanging="426"/>
        <w:rPr>
          <w:rFonts w:ascii="Univers 45 Light" w:hAnsi="Univers 45 Light"/>
        </w:rPr>
      </w:pPr>
      <w:r w:rsidRPr="0002102D">
        <w:rPr>
          <w:rFonts w:ascii="Univers 45 Light" w:hAnsi="Univers 45 Light"/>
        </w:rPr>
        <w:t>Work Cover Levy</w:t>
      </w:r>
      <w:r>
        <w:rPr>
          <w:rFonts w:ascii="Univers 45 Light" w:hAnsi="Univers 45 Light"/>
        </w:rPr>
        <w:t xml:space="preserve"> - $54,884</w:t>
      </w:r>
    </w:p>
    <w:p w14:paraId="7E5E6062" w14:textId="77777777" w:rsidR="00F966F7" w:rsidRPr="0002102D" w:rsidRDefault="00F966F7" w:rsidP="00F966F7">
      <w:pPr>
        <w:pStyle w:val="ListBullet"/>
        <w:tabs>
          <w:tab w:val="clear" w:pos="340"/>
          <w:tab w:val="num" w:pos="1020"/>
        </w:tabs>
        <w:ind w:left="426" w:hanging="426"/>
        <w:rPr>
          <w:rFonts w:ascii="Univers 45 Light" w:hAnsi="Univers 45 Light"/>
        </w:rPr>
      </w:pPr>
      <w:r w:rsidRPr="0002102D">
        <w:rPr>
          <w:rFonts w:ascii="Univers 45 Light" w:hAnsi="Univers 45 Light"/>
        </w:rPr>
        <w:t>SA Pathology Overhead Charges</w:t>
      </w:r>
      <w:r>
        <w:rPr>
          <w:rFonts w:ascii="Univers 45 Light" w:hAnsi="Univers 45 Light"/>
        </w:rPr>
        <w:t xml:space="preserve"> - $612,786</w:t>
      </w:r>
    </w:p>
    <w:p w14:paraId="05A48086" w14:textId="77777777" w:rsidR="00F966F7" w:rsidRPr="0002102D" w:rsidRDefault="00F966F7" w:rsidP="00F966F7">
      <w:pPr>
        <w:pStyle w:val="ListBullet"/>
        <w:tabs>
          <w:tab w:val="clear" w:pos="340"/>
          <w:tab w:val="num" w:pos="1020"/>
        </w:tabs>
        <w:ind w:left="426" w:hanging="426"/>
        <w:rPr>
          <w:rFonts w:ascii="Univers 45 Light" w:hAnsi="Univers 45 Light"/>
        </w:rPr>
      </w:pPr>
      <w:r w:rsidRPr="0002102D">
        <w:rPr>
          <w:rFonts w:ascii="Univers 45 Light" w:hAnsi="Univers 45 Light"/>
        </w:rPr>
        <w:t>SA Pharmacy Overhead Cha</w:t>
      </w:r>
      <w:r>
        <w:rPr>
          <w:rFonts w:ascii="Univers 45 Light" w:hAnsi="Univers 45 Light"/>
        </w:rPr>
        <w:t>rges – $32,149</w:t>
      </w:r>
    </w:p>
    <w:p w14:paraId="12E33DF8" w14:textId="77777777" w:rsidR="00F966F7" w:rsidRDefault="00F966F7" w:rsidP="00F966F7">
      <w:pPr>
        <w:pStyle w:val="ListBullet"/>
        <w:tabs>
          <w:tab w:val="clear" w:pos="340"/>
          <w:tab w:val="num" w:pos="1020"/>
        </w:tabs>
        <w:ind w:left="426" w:hanging="426"/>
        <w:rPr>
          <w:rFonts w:ascii="Univers 45 Light" w:hAnsi="Univers 45 Light"/>
        </w:rPr>
      </w:pPr>
      <w:r w:rsidRPr="0002102D">
        <w:rPr>
          <w:rFonts w:ascii="Univers 45 Light" w:hAnsi="Univers 45 Light"/>
        </w:rPr>
        <w:t>Overhead Allocation</w:t>
      </w:r>
      <w:r>
        <w:rPr>
          <w:rFonts w:ascii="Univers 45 Light" w:hAnsi="Univers 45 Light"/>
        </w:rPr>
        <w:t xml:space="preserve"> - $3.33 million</w:t>
      </w:r>
    </w:p>
    <w:p w14:paraId="32CD09CB" w14:textId="77777777" w:rsidR="00F966F7" w:rsidRPr="00B00C16" w:rsidRDefault="00F966F7" w:rsidP="00F966F7">
      <w:pPr>
        <w:pStyle w:val="ListBullet"/>
        <w:tabs>
          <w:tab w:val="clear" w:pos="340"/>
          <w:tab w:val="num" w:pos="1020"/>
        </w:tabs>
        <w:ind w:left="426" w:hanging="426"/>
        <w:rPr>
          <w:rFonts w:ascii="Univers 45 Light" w:hAnsi="Univers 45 Light"/>
        </w:rPr>
      </w:pPr>
      <w:r w:rsidRPr="00B00C16">
        <w:rPr>
          <w:rFonts w:ascii="Univers 45 Light" w:hAnsi="Univers 45 Light"/>
        </w:rPr>
        <w:t>Recharges added back</w:t>
      </w:r>
      <w:r>
        <w:rPr>
          <w:rFonts w:ascii="Univers 45 Light" w:hAnsi="Univers 45 Light"/>
        </w:rPr>
        <w:t xml:space="preserve"> </w:t>
      </w:r>
      <w:r w:rsidRPr="00B00C16">
        <w:rPr>
          <w:rFonts w:ascii="Univers 45 Light" w:hAnsi="Univers 45 Light"/>
        </w:rPr>
        <w:t xml:space="preserve">– </w:t>
      </w:r>
      <w:r>
        <w:rPr>
          <w:rFonts w:ascii="Univers 45 Light" w:hAnsi="Univers 45 Light"/>
        </w:rPr>
        <w:t>a negative adjustment of (</w:t>
      </w:r>
      <w:r w:rsidRPr="00B00C16">
        <w:rPr>
          <w:rFonts w:ascii="Univers 45 Light" w:hAnsi="Univers 45 Light"/>
        </w:rPr>
        <w:t>$</w:t>
      </w:r>
      <w:r>
        <w:rPr>
          <w:rFonts w:ascii="Univers 45 Light" w:hAnsi="Univers 45 Light"/>
        </w:rPr>
        <w:t>1.21</w:t>
      </w:r>
      <w:r w:rsidRPr="00B00C16">
        <w:rPr>
          <w:rFonts w:ascii="Univers 45 Light" w:hAnsi="Univers 45 Light"/>
        </w:rPr>
        <w:t xml:space="preserve"> million</w:t>
      </w:r>
      <w:r>
        <w:rPr>
          <w:rFonts w:ascii="Univers 45 Light" w:hAnsi="Univers 45 Light"/>
        </w:rPr>
        <w:t>)</w:t>
      </w:r>
      <w:r w:rsidRPr="00B00C16">
        <w:rPr>
          <w:rFonts w:ascii="Univers 45 Light" w:hAnsi="Univers 45 Light"/>
        </w:rPr>
        <w:t>.</w:t>
      </w:r>
    </w:p>
    <w:p w14:paraId="7EFD7B25" w14:textId="77777777" w:rsidR="00F966F7" w:rsidRDefault="00F966F7" w:rsidP="00F966F7">
      <w:pPr>
        <w:pStyle w:val="BodyText"/>
        <w:rPr>
          <w:rFonts w:ascii="Univers 45 Light" w:hAnsi="Univers 45 Light"/>
        </w:rPr>
      </w:pPr>
      <w:r>
        <w:rPr>
          <w:rFonts w:ascii="Univers 45 Light" w:hAnsi="Univers 45 Light"/>
        </w:rPr>
        <w:t xml:space="preserve">Exclusions made to the </w:t>
      </w:r>
      <w:r w:rsidRPr="0002102D">
        <w:rPr>
          <w:rFonts w:ascii="Univers 45 Light" w:hAnsi="Univers 45 Light"/>
        </w:rPr>
        <w:t xml:space="preserve">GL </w:t>
      </w:r>
      <w:r>
        <w:rPr>
          <w:rFonts w:ascii="Univers 45 Light" w:hAnsi="Univers 45 Light"/>
        </w:rPr>
        <w:t>totalled</w:t>
      </w:r>
      <w:r w:rsidRPr="0002102D">
        <w:rPr>
          <w:rFonts w:ascii="Univers 45 Light" w:hAnsi="Univers 45 Light"/>
        </w:rPr>
        <w:t xml:space="preserve"> approximately $</w:t>
      </w:r>
      <w:r>
        <w:rPr>
          <w:rFonts w:ascii="Univers 45 Light" w:hAnsi="Univers 45 Light"/>
        </w:rPr>
        <w:t>155,381</w:t>
      </w:r>
      <w:r w:rsidRPr="0002102D">
        <w:rPr>
          <w:rFonts w:ascii="Univers 45 Light" w:hAnsi="Univers 45 Light"/>
        </w:rPr>
        <w:t>,</w:t>
      </w:r>
      <w:r w:rsidRPr="00E13469">
        <w:rPr>
          <w:rFonts w:ascii="Univers 45 Light" w:hAnsi="Univers 45 Light"/>
        </w:rPr>
        <w:t xml:space="preserve"> </w:t>
      </w:r>
      <w:r>
        <w:rPr>
          <w:rFonts w:ascii="Univers 45 Light" w:hAnsi="Univers 45 Light"/>
        </w:rPr>
        <w:t xml:space="preserve">the majority of which are related to corporate costs </w:t>
      </w:r>
      <w:r w:rsidRPr="00E13469">
        <w:rPr>
          <w:rFonts w:ascii="Univers 45 Light" w:hAnsi="Univers 45 Light"/>
        </w:rPr>
        <w:t xml:space="preserve">defined as out of scope for patient costing by the </w:t>
      </w:r>
      <w:r>
        <w:rPr>
          <w:rFonts w:ascii="Univers 45 Light" w:hAnsi="Univers 45 Light"/>
        </w:rPr>
        <w:t>AHPCS</w:t>
      </w:r>
      <w:r w:rsidRPr="00E13469">
        <w:rPr>
          <w:rFonts w:ascii="Univers 45 Light" w:hAnsi="Univers 45 Light"/>
        </w:rPr>
        <w:t>.</w:t>
      </w:r>
      <w:r>
        <w:rPr>
          <w:rFonts w:ascii="Univers 45 Light" w:hAnsi="Univers 45 Light"/>
        </w:rPr>
        <w:t xml:space="preserve"> The exclusions included:</w:t>
      </w:r>
    </w:p>
    <w:p w14:paraId="5D6A48CE" w14:textId="77777777" w:rsidR="00F966F7" w:rsidRPr="00641CAB" w:rsidRDefault="00F966F7" w:rsidP="00F966F7">
      <w:pPr>
        <w:pStyle w:val="ListBullet"/>
        <w:tabs>
          <w:tab w:val="clear" w:pos="340"/>
          <w:tab w:val="num" w:pos="1020"/>
        </w:tabs>
        <w:ind w:left="426" w:hanging="426"/>
        <w:rPr>
          <w:rFonts w:ascii="Univers 45 Light" w:hAnsi="Univers 45 Light"/>
        </w:rPr>
      </w:pPr>
      <w:r w:rsidRPr="00641CAB">
        <w:rPr>
          <w:rFonts w:ascii="Univers 45 Light" w:hAnsi="Univers 45 Light"/>
        </w:rPr>
        <w:t>Bad and Doubtful Debts</w:t>
      </w:r>
      <w:r>
        <w:rPr>
          <w:rFonts w:ascii="Univers 45 Light" w:hAnsi="Univers 45 Light"/>
        </w:rPr>
        <w:t xml:space="preserve"> - $61,089</w:t>
      </w:r>
    </w:p>
    <w:p w14:paraId="5177E52B" w14:textId="77777777" w:rsidR="00F966F7" w:rsidRDefault="00F966F7" w:rsidP="00F966F7">
      <w:pPr>
        <w:pStyle w:val="ListBullet"/>
        <w:tabs>
          <w:tab w:val="clear" w:pos="340"/>
          <w:tab w:val="num" w:pos="1020"/>
        </w:tabs>
        <w:ind w:left="426" w:hanging="426"/>
        <w:rPr>
          <w:rFonts w:ascii="Univers 45 Light" w:hAnsi="Univers 45 Light"/>
        </w:rPr>
      </w:pPr>
      <w:r>
        <w:rPr>
          <w:rFonts w:ascii="Univers 45 Light" w:hAnsi="Univers 45 Light"/>
        </w:rPr>
        <w:t>Costs excluded from the overhead allocation from Mount Gambier Hospital to other hospitals within CHSALHN - $94,292</w:t>
      </w:r>
    </w:p>
    <w:p w14:paraId="7F9F96C2" w14:textId="77777777" w:rsidR="00F966F7" w:rsidRPr="0035558F" w:rsidRDefault="00F966F7" w:rsidP="00F966F7">
      <w:pPr>
        <w:pStyle w:val="ListBullet"/>
        <w:numPr>
          <w:ilvl w:val="0"/>
          <w:numId w:val="0"/>
        </w:numPr>
        <w:rPr>
          <w:rFonts w:ascii="Univers 45 Light" w:hAnsi="Univers 45 Light"/>
        </w:rPr>
      </w:pPr>
      <w:r w:rsidRPr="009D32AD">
        <w:rPr>
          <w:rFonts w:ascii="Univers 45 Light" w:hAnsi="Univers 45 Light"/>
        </w:rPr>
        <w:t>The basis of these adjustments appears reasonable</w:t>
      </w:r>
      <w:r>
        <w:rPr>
          <w:rFonts w:ascii="Univers 45 Light" w:hAnsi="Univers 45 Light"/>
        </w:rPr>
        <w:t xml:space="preserve">. However, </w:t>
      </w:r>
      <w:r w:rsidRPr="0035558F">
        <w:rPr>
          <w:rFonts w:ascii="Univers 45 Light" w:hAnsi="Univers 45 Light"/>
        </w:rPr>
        <w:t xml:space="preserve">Blood products are not costed in </w:t>
      </w:r>
      <w:r>
        <w:rPr>
          <w:rFonts w:ascii="Univers 45 Light" w:hAnsi="Univers 45 Light"/>
        </w:rPr>
        <w:t>S</w:t>
      </w:r>
      <w:r w:rsidRPr="0035558F">
        <w:rPr>
          <w:rFonts w:ascii="Univers 45 Light" w:hAnsi="Univers 45 Light"/>
        </w:rPr>
        <w:t xml:space="preserve">A hospitals as the expenditure is held in </w:t>
      </w:r>
      <w:r>
        <w:rPr>
          <w:rFonts w:ascii="Univers 45 Light" w:hAnsi="Univers 45 Light"/>
        </w:rPr>
        <w:t>S</w:t>
      </w:r>
      <w:r w:rsidRPr="0035558F">
        <w:rPr>
          <w:rFonts w:ascii="Univers 45 Light" w:hAnsi="Univers 45 Light"/>
        </w:rPr>
        <w:t>A Health cost centres</w:t>
      </w:r>
      <w:r>
        <w:rPr>
          <w:rFonts w:ascii="Univers 45 Light" w:hAnsi="Univers 45 Light"/>
        </w:rPr>
        <w:t xml:space="preserve"> and not allocated to hospitals</w:t>
      </w:r>
      <w:r w:rsidRPr="0035558F">
        <w:rPr>
          <w:rFonts w:ascii="Univers 45 Light" w:hAnsi="Univers 45 Light"/>
        </w:rPr>
        <w:t>. The exclusion of this expenditure may impact on the completeness of the NHCDC.</w:t>
      </w:r>
    </w:p>
    <w:p w14:paraId="28677F26" w14:textId="77777777" w:rsidR="00F966F7" w:rsidRDefault="00F966F7" w:rsidP="00F966F7">
      <w:pPr>
        <w:pStyle w:val="ListBullet"/>
        <w:numPr>
          <w:ilvl w:val="0"/>
          <w:numId w:val="0"/>
        </w:numPr>
        <w:rPr>
          <w:rFonts w:ascii="Univers 45 Light" w:hAnsi="Univers 45 Light"/>
        </w:rPr>
      </w:pPr>
      <w:r>
        <w:rPr>
          <w:rFonts w:ascii="Univers 45 Light" w:hAnsi="Univers 45 Light"/>
        </w:rPr>
        <w:t>In addition, t</w:t>
      </w:r>
      <w:r w:rsidRPr="009D32AD">
        <w:rPr>
          <w:rFonts w:ascii="Univers 45 Light" w:hAnsi="Univers 45 Light"/>
        </w:rPr>
        <w:t>he AHPCS is silent on the specific inclusion or exclusion of bad and doubtful debts. Bad and doubtful debts expenditure relates to the provision for debts that are unrecoverable from patients/clients. It does not have an impact on the cost of patient services provided by the hospital.</w:t>
      </w:r>
      <w:r>
        <w:rPr>
          <w:rFonts w:ascii="Univers 45 Light" w:hAnsi="Univers 45 Light"/>
        </w:rPr>
        <w:t xml:space="preserve"> </w:t>
      </w:r>
    </w:p>
    <w:p w14:paraId="25859339" w14:textId="77777777" w:rsidR="00F966F7" w:rsidRPr="007F764F" w:rsidRDefault="00F966F7" w:rsidP="00F966F7">
      <w:pPr>
        <w:pStyle w:val="ListBullet"/>
        <w:numPr>
          <w:ilvl w:val="0"/>
          <w:numId w:val="0"/>
        </w:numPr>
        <w:rPr>
          <w:rFonts w:ascii="Univers 45 Light" w:hAnsi="Univers 45 Light"/>
        </w:rPr>
      </w:pPr>
      <w:r>
        <w:rPr>
          <w:rFonts w:ascii="Univers 45 Light" w:hAnsi="Univers 45 Light"/>
        </w:rPr>
        <w:t>T</w:t>
      </w:r>
      <w:r w:rsidRPr="007F764F">
        <w:rPr>
          <w:rFonts w:ascii="Univers 45 Light" w:hAnsi="Univers 45 Light"/>
        </w:rPr>
        <w:t>he</w:t>
      </w:r>
      <w:r>
        <w:rPr>
          <w:rFonts w:ascii="Univers 45 Light" w:hAnsi="Univers 45 Light"/>
        </w:rPr>
        <w:t xml:space="preserve"> impact of thes</w:t>
      </w:r>
      <w:r w:rsidRPr="007F764F">
        <w:rPr>
          <w:rFonts w:ascii="Univers 45 Light" w:hAnsi="Univers 45 Light"/>
        </w:rPr>
        <w:t xml:space="preserve">e adjustments established an expenditure base for costing </w:t>
      </w:r>
      <w:r>
        <w:rPr>
          <w:rFonts w:ascii="Univers 45 Light" w:hAnsi="Univers 45 Light"/>
        </w:rPr>
        <w:t xml:space="preserve">purposes </w:t>
      </w:r>
      <w:r w:rsidRPr="007F764F">
        <w:rPr>
          <w:rFonts w:ascii="Univers 45 Light" w:hAnsi="Univers 45 Light"/>
        </w:rPr>
        <w:t>of $</w:t>
      </w:r>
      <w:r>
        <w:rPr>
          <w:rFonts w:ascii="Univers 45 Light" w:hAnsi="Univers 45 Light"/>
        </w:rPr>
        <w:t>69.96 m</w:t>
      </w:r>
      <w:r w:rsidRPr="007F764F">
        <w:rPr>
          <w:rFonts w:ascii="Univers 45 Light" w:hAnsi="Univers 45 Light"/>
        </w:rPr>
        <w:t xml:space="preserve">illion. This was approximately </w:t>
      </w:r>
      <w:r>
        <w:rPr>
          <w:rFonts w:ascii="Univers 45 Light" w:hAnsi="Univers 45 Light"/>
        </w:rPr>
        <w:t>111.1</w:t>
      </w:r>
      <w:r w:rsidRPr="007F764F">
        <w:rPr>
          <w:rFonts w:ascii="Univers 45 Light" w:hAnsi="Univers 45 Light"/>
        </w:rPr>
        <w:t> percent of total expenditure reported in the GL.</w:t>
      </w:r>
    </w:p>
    <w:p w14:paraId="106DB0F3" w14:textId="77777777" w:rsidR="00F966F7" w:rsidRPr="0035558F" w:rsidRDefault="00F966F7" w:rsidP="00F966F7">
      <w:pPr>
        <w:keepNext/>
        <w:spacing w:before="120" w:after="120"/>
        <w:rPr>
          <w:rFonts w:ascii="Univers 45 Light" w:hAnsi="Univers 45 Light"/>
          <w:bCs/>
          <w:i/>
        </w:rPr>
      </w:pPr>
      <w:r w:rsidRPr="0035558F">
        <w:rPr>
          <w:rFonts w:ascii="Univers 45 Light" w:hAnsi="Univers 45 Light"/>
          <w:bCs/>
          <w:i/>
        </w:rPr>
        <w:t>Item C – Allocation of costs</w:t>
      </w:r>
    </w:p>
    <w:p w14:paraId="5B2A1971" w14:textId="77777777" w:rsidR="00F966F7" w:rsidRPr="00AB1501" w:rsidRDefault="00F966F7" w:rsidP="00F966F7">
      <w:pPr>
        <w:pStyle w:val="BodyText"/>
        <w:rPr>
          <w:rFonts w:ascii="Univers 45 Light" w:hAnsi="Univers 45 Light"/>
        </w:rPr>
      </w:pPr>
      <w:r>
        <w:rPr>
          <w:rFonts w:ascii="Univers 45 Light" w:hAnsi="Univers 45 Light"/>
        </w:rPr>
        <w:t xml:space="preserve">The Mount Gambier Hospital </w:t>
      </w:r>
      <w:r w:rsidRPr="00006801">
        <w:rPr>
          <w:rFonts w:ascii="Univers 45 Light" w:hAnsi="Univers 45 Light"/>
        </w:rPr>
        <w:t xml:space="preserve">undertakes a process of reclass/transfers between cost centres. </w:t>
      </w:r>
      <w:r>
        <w:rPr>
          <w:rFonts w:ascii="Univers 45 Light" w:hAnsi="Univers 45 Light"/>
        </w:rPr>
        <w:t>The CHSALHN has over 108,000 reclass rules entered into PPM2, primarily related to rules for product fractions. Approximately 4,000 rules related to Mount Gambier Hospital. PFRACs are used extensively to allocate costs for a range of products including acute admitted, non-admitted, teaching and training etc.</w:t>
      </w:r>
    </w:p>
    <w:p w14:paraId="791EE29B" w14:textId="77777777" w:rsidR="00F966F7" w:rsidRPr="00AB1501" w:rsidRDefault="00F966F7" w:rsidP="00F966F7">
      <w:pPr>
        <w:pStyle w:val="ListBullet"/>
        <w:tabs>
          <w:tab w:val="clear" w:pos="340"/>
          <w:tab w:val="num" w:pos="1020"/>
        </w:tabs>
        <w:ind w:left="426" w:hanging="426"/>
        <w:rPr>
          <w:rFonts w:ascii="Univers 45 Light" w:hAnsi="Univers 45 Light"/>
        </w:rPr>
      </w:pPr>
      <w:r w:rsidRPr="00AB1501">
        <w:rPr>
          <w:rFonts w:ascii="Univers 45 Light" w:hAnsi="Univers 45 Light"/>
        </w:rPr>
        <w:t>It was observed that the total of all direct cost centres of $</w:t>
      </w:r>
      <w:r>
        <w:rPr>
          <w:rFonts w:ascii="Univers 45 Light" w:hAnsi="Univers 45 Light"/>
        </w:rPr>
        <w:t>49.31 m</w:t>
      </w:r>
      <w:r w:rsidRPr="00AB1501">
        <w:rPr>
          <w:rFonts w:ascii="Univers 45 Light" w:hAnsi="Univers 45 Light"/>
        </w:rPr>
        <w:t>illion was allocated.</w:t>
      </w:r>
    </w:p>
    <w:p w14:paraId="30E85D5B" w14:textId="77777777" w:rsidR="00F966F7" w:rsidRDefault="00F966F7" w:rsidP="00F966F7">
      <w:pPr>
        <w:pStyle w:val="ListBullet"/>
        <w:tabs>
          <w:tab w:val="clear" w:pos="340"/>
          <w:tab w:val="num" w:pos="1020"/>
        </w:tabs>
        <w:ind w:left="426" w:hanging="426"/>
        <w:rPr>
          <w:rFonts w:ascii="Univers 45 Light" w:hAnsi="Univers 45 Light"/>
        </w:rPr>
      </w:pPr>
      <w:r w:rsidRPr="00AB1501">
        <w:rPr>
          <w:rFonts w:ascii="Univers 45 Light" w:hAnsi="Univers 45 Light"/>
        </w:rPr>
        <w:t>It was observed that overheads of $</w:t>
      </w:r>
      <w:r>
        <w:rPr>
          <w:rFonts w:ascii="Univers 45 Light" w:hAnsi="Univers 45 Light"/>
        </w:rPr>
        <w:t>20.65</w:t>
      </w:r>
      <w:r w:rsidRPr="00AB1501">
        <w:rPr>
          <w:rFonts w:ascii="Univers 45 Light" w:hAnsi="Univers 45 Light"/>
        </w:rPr>
        <w:t xml:space="preserve"> million were allocated to direct cost centres.</w:t>
      </w:r>
    </w:p>
    <w:p w14:paraId="5D522813" w14:textId="77777777" w:rsidR="00F966F7" w:rsidRPr="0035558F" w:rsidRDefault="00F966F7" w:rsidP="00F966F7">
      <w:pPr>
        <w:pStyle w:val="BodyText"/>
        <w:rPr>
          <w:rFonts w:ascii="Univers 45 Light" w:hAnsi="Univers 45 Light"/>
        </w:rPr>
      </w:pPr>
      <w:r>
        <w:rPr>
          <w:rFonts w:ascii="Univers 45 Light" w:hAnsi="Univers 45 Light"/>
        </w:rPr>
        <w:t xml:space="preserve">These amounted </w:t>
      </w:r>
      <w:r w:rsidRPr="00AB1501">
        <w:rPr>
          <w:rFonts w:ascii="Univers 45 Light" w:hAnsi="Univers 45 Light"/>
        </w:rPr>
        <w:t>to $</w:t>
      </w:r>
      <w:r>
        <w:rPr>
          <w:rFonts w:ascii="Univers 45 Light" w:hAnsi="Univers 45 Light"/>
        </w:rPr>
        <w:t>69.96</w:t>
      </w:r>
      <w:r w:rsidRPr="00AB1501">
        <w:rPr>
          <w:rFonts w:ascii="Univers 45 Light" w:hAnsi="Univers 45 Light"/>
        </w:rPr>
        <w:t xml:space="preserve"> </w:t>
      </w:r>
      <w:r>
        <w:rPr>
          <w:rFonts w:ascii="Univers 45 Light" w:hAnsi="Univers 45 Light"/>
        </w:rPr>
        <w:t>m</w:t>
      </w:r>
      <w:r w:rsidRPr="00AB1501">
        <w:rPr>
          <w:rFonts w:ascii="Univers 45 Light" w:hAnsi="Univers 45 Light"/>
        </w:rPr>
        <w:t xml:space="preserve">illion </w:t>
      </w:r>
      <w:r w:rsidRPr="007D043D">
        <w:rPr>
          <w:rFonts w:ascii="Univers 45 Light" w:hAnsi="Univers 45 Light"/>
        </w:rPr>
        <w:t>and reflect</w:t>
      </w:r>
      <w:r>
        <w:rPr>
          <w:rFonts w:ascii="Univers 45 Light" w:hAnsi="Univers 45 Light"/>
        </w:rPr>
        <w:t>ed</w:t>
      </w:r>
      <w:r w:rsidRPr="007D043D">
        <w:rPr>
          <w:rFonts w:ascii="Univers 45 Light" w:hAnsi="Univers 45 Light"/>
        </w:rPr>
        <w:t xml:space="preserve"> the total for </w:t>
      </w:r>
      <w:r>
        <w:rPr>
          <w:rFonts w:ascii="Univers 45 Light" w:hAnsi="Univers 45 Light"/>
        </w:rPr>
        <w:t>the Mount Gambier Hospital. A minor variance of $6 was identified between Item B</w:t>
      </w:r>
      <w:r w:rsidRPr="00011275">
        <w:rPr>
          <w:rFonts w:ascii="Univers 45 Light" w:hAnsi="Univers 45 Light"/>
        </w:rPr>
        <w:t xml:space="preserve"> and Item </w:t>
      </w:r>
      <w:r>
        <w:rPr>
          <w:rFonts w:ascii="Univers 45 Light" w:hAnsi="Univers 45 Light"/>
        </w:rPr>
        <w:t>C.</w:t>
      </w:r>
    </w:p>
    <w:p w14:paraId="33D84DB3" w14:textId="77777777" w:rsidR="00F966F7" w:rsidRPr="0035558F" w:rsidRDefault="00F966F7" w:rsidP="00F966F7">
      <w:pPr>
        <w:keepNext/>
        <w:spacing w:before="120" w:after="120"/>
        <w:rPr>
          <w:rFonts w:ascii="Univers 45 Light" w:hAnsi="Univers 45 Light"/>
          <w:bCs/>
          <w:i/>
        </w:rPr>
      </w:pPr>
      <w:r w:rsidRPr="0035558F">
        <w:rPr>
          <w:rFonts w:ascii="Univers 45 Light" w:hAnsi="Univers 45 Light"/>
          <w:bCs/>
          <w:i/>
        </w:rPr>
        <w:t>Item D – Post Allocation Adjustments</w:t>
      </w:r>
    </w:p>
    <w:p w14:paraId="0C299BFB" w14:textId="77777777" w:rsidR="00F966F7" w:rsidRDefault="00F966F7" w:rsidP="00F966F7">
      <w:pPr>
        <w:pStyle w:val="BodyText"/>
        <w:rPr>
          <w:rFonts w:ascii="Univers 45 Light" w:hAnsi="Univers 45 Light"/>
        </w:rPr>
      </w:pPr>
      <w:r>
        <w:rPr>
          <w:rFonts w:ascii="Univers 45 Light" w:hAnsi="Univers 45 Light"/>
        </w:rPr>
        <w:t xml:space="preserve">A number of exclusions were made post allocation and included: </w:t>
      </w:r>
    </w:p>
    <w:p w14:paraId="33519864" w14:textId="77777777" w:rsidR="00F966F7" w:rsidRPr="00BF4AD6" w:rsidRDefault="00F966F7" w:rsidP="00F966F7">
      <w:pPr>
        <w:pStyle w:val="ListBullet"/>
        <w:tabs>
          <w:tab w:val="clear" w:pos="340"/>
          <w:tab w:val="num" w:pos="1020"/>
        </w:tabs>
        <w:ind w:left="426" w:hanging="426"/>
        <w:rPr>
          <w:rFonts w:ascii="Univers 45 Light" w:hAnsi="Univers 45 Light"/>
        </w:rPr>
      </w:pPr>
      <w:r w:rsidRPr="00BF4AD6">
        <w:rPr>
          <w:rFonts w:ascii="Univers 45 Light" w:hAnsi="Univers 45 Light"/>
        </w:rPr>
        <w:t>Teaching</w:t>
      </w:r>
      <w:r>
        <w:rPr>
          <w:rFonts w:ascii="Univers 45 Light" w:hAnsi="Univers 45 Light"/>
        </w:rPr>
        <w:t xml:space="preserve"> – $104,209</w:t>
      </w:r>
    </w:p>
    <w:p w14:paraId="5C50149C" w14:textId="77777777" w:rsidR="00F966F7" w:rsidRPr="002F01FC" w:rsidRDefault="00F966F7" w:rsidP="00F966F7">
      <w:pPr>
        <w:pStyle w:val="ListBullet"/>
        <w:tabs>
          <w:tab w:val="clear" w:pos="340"/>
          <w:tab w:val="num" w:pos="1020"/>
        </w:tabs>
        <w:ind w:left="426" w:hanging="426"/>
        <w:rPr>
          <w:rFonts w:ascii="Univers 45 Light" w:hAnsi="Univers 45 Light"/>
        </w:rPr>
      </w:pPr>
      <w:r>
        <w:rPr>
          <w:rFonts w:ascii="Univers 45 Light" w:hAnsi="Univers 45 Light"/>
        </w:rPr>
        <w:t>System-generated</w:t>
      </w:r>
      <w:r w:rsidRPr="00BF4AD6">
        <w:rPr>
          <w:rFonts w:ascii="Univers 45 Light" w:hAnsi="Univers 45 Light"/>
        </w:rPr>
        <w:t>/Non Casemix</w:t>
      </w:r>
      <w:r>
        <w:rPr>
          <w:rFonts w:ascii="Univers 45 Light" w:hAnsi="Univers 45 Light"/>
        </w:rPr>
        <w:t xml:space="preserve"> - $542,241</w:t>
      </w:r>
      <w:r w:rsidRPr="00EA775C">
        <w:rPr>
          <w:rFonts w:ascii="Univers 45 Light" w:hAnsi="Univers 45 Light"/>
        </w:rPr>
        <w:t xml:space="preserve">, </w:t>
      </w:r>
      <w:r w:rsidRPr="00903FC7">
        <w:rPr>
          <w:rFonts w:ascii="Univers 45 Light" w:hAnsi="Univers 45 Light"/>
        </w:rPr>
        <w:t>this is predomin</w:t>
      </w:r>
      <w:r>
        <w:rPr>
          <w:rFonts w:ascii="Univers 45 Light" w:hAnsi="Univers 45 Light"/>
        </w:rPr>
        <w:t>antly</w:t>
      </w:r>
      <w:r w:rsidRPr="00903FC7">
        <w:rPr>
          <w:rFonts w:ascii="Univers 45 Light" w:hAnsi="Univers 45 Light"/>
        </w:rPr>
        <w:t xml:space="preserve"> made </w:t>
      </w:r>
      <w:r>
        <w:rPr>
          <w:rFonts w:ascii="Univers 45 Light" w:hAnsi="Univers 45 Light"/>
        </w:rPr>
        <w:t xml:space="preserve">up </w:t>
      </w:r>
      <w:r w:rsidRPr="00903FC7">
        <w:rPr>
          <w:rFonts w:ascii="Univers 45 Light" w:hAnsi="Univers 45 Light"/>
        </w:rPr>
        <w:t>of pathology costs that were unable to be matched.</w:t>
      </w:r>
    </w:p>
    <w:p w14:paraId="07338E2D" w14:textId="77777777" w:rsidR="00F966F7" w:rsidRDefault="00F966F7" w:rsidP="00F966F7">
      <w:pPr>
        <w:pStyle w:val="ListBullet"/>
        <w:tabs>
          <w:tab w:val="clear" w:pos="340"/>
          <w:tab w:val="num" w:pos="1020"/>
        </w:tabs>
        <w:ind w:left="426" w:hanging="426"/>
        <w:rPr>
          <w:rFonts w:ascii="Univers 45 Light" w:hAnsi="Univers 45 Light"/>
        </w:rPr>
      </w:pPr>
      <w:r>
        <w:rPr>
          <w:rFonts w:ascii="Univers 45 Light" w:hAnsi="Univers 45 Light"/>
        </w:rPr>
        <w:t>‘Z’</w:t>
      </w:r>
      <w:r w:rsidRPr="00BF4AD6">
        <w:rPr>
          <w:rFonts w:ascii="Univers 45 Light" w:hAnsi="Univers 45 Light"/>
        </w:rPr>
        <w:t xml:space="preserve"> Encounters</w:t>
      </w:r>
      <w:r>
        <w:rPr>
          <w:rFonts w:ascii="Univers 45 Light" w:hAnsi="Univers 45 Light"/>
        </w:rPr>
        <w:t xml:space="preserve"> - $6,077 are related to out of scope encounters.</w:t>
      </w:r>
    </w:p>
    <w:p w14:paraId="5FE1FE3B" w14:textId="77777777" w:rsidR="00F966F7" w:rsidRDefault="00F966F7" w:rsidP="00F966F7">
      <w:pPr>
        <w:pStyle w:val="ListBullet"/>
        <w:tabs>
          <w:tab w:val="clear" w:pos="340"/>
          <w:tab w:val="num" w:pos="1020"/>
        </w:tabs>
        <w:ind w:left="426" w:hanging="426"/>
        <w:rPr>
          <w:rFonts w:ascii="Univers 45 Light" w:hAnsi="Univers 45 Light"/>
        </w:rPr>
      </w:pPr>
      <w:r w:rsidRPr="003B445A">
        <w:rPr>
          <w:rFonts w:ascii="Univers 45 Light" w:hAnsi="Univers 45 Light"/>
        </w:rPr>
        <w:t xml:space="preserve">Costs shared with activity across hospitals and removal of non-patient costing related items - $43,438. </w:t>
      </w:r>
    </w:p>
    <w:p w14:paraId="7BE30BE0" w14:textId="77777777" w:rsidR="00F966F7" w:rsidRDefault="00F966F7" w:rsidP="00F966F7">
      <w:pPr>
        <w:pStyle w:val="ListBullet"/>
        <w:numPr>
          <w:ilvl w:val="0"/>
          <w:numId w:val="0"/>
        </w:numPr>
        <w:rPr>
          <w:rFonts w:ascii="Univers 45 Light" w:hAnsi="Univers 45 Light"/>
        </w:rPr>
      </w:pPr>
      <w:r w:rsidRPr="00130E65">
        <w:rPr>
          <w:rFonts w:ascii="Univers 45 Light" w:hAnsi="Univers 45 Light"/>
        </w:rPr>
        <w:t>The basis of these adjustments appears reasonable</w:t>
      </w:r>
      <w:r>
        <w:rPr>
          <w:rFonts w:ascii="Univers 45 Light" w:hAnsi="Univers 45 Light"/>
        </w:rPr>
        <w:t xml:space="preserve">. </w:t>
      </w:r>
      <w:r w:rsidRPr="0035558F">
        <w:rPr>
          <w:rFonts w:ascii="Univers 45 Light" w:hAnsi="Univers 45 Light"/>
        </w:rPr>
        <w:t xml:space="preserve">However, the exclusion of </w:t>
      </w:r>
      <w:r>
        <w:rPr>
          <w:rFonts w:ascii="Univers 45 Light" w:hAnsi="Univers 45 Light"/>
        </w:rPr>
        <w:t>Teaching and</w:t>
      </w:r>
      <w:r w:rsidRPr="0035558F">
        <w:rPr>
          <w:rFonts w:ascii="Univers 45 Light" w:hAnsi="Univers 45 Light"/>
        </w:rPr>
        <w:t xml:space="preserve"> Training may impact on the completeness of the NHCDC.</w:t>
      </w:r>
    </w:p>
    <w:p w14:paraId="504B8689" w14:textId="77777777" w:rsidR="00F966F7" w:rsidRPr="002C4EFF" w:rsidRDefault="00F966F7" w:rsidP="00F966F7">
      <w:pPr>
        <w:pStyle w:val="ListBullet"/>
        <w:numPr>
          <w:ilvl w:val="0"/>
          <w:numId w:val="0"/>
        </w:numPr>
        <w:rPr>
          <w:rFonts w:ascii="Univers 45 Light" w:hAnsi="Univers 45 Light"/>
        </w:rPr>
      </w:pPr>
      <w:r w:rsidRPr="002C4EFF">
        <w:rPr>
          <w:rFonts w:ascii="Univers 45 Light" w:hAnsi="Univers 45 Light"/>
        </w:rPr>
        <w:t>The total expenditure allocated to patients for Mount Gambier Hospital was $69.36 million, which represented approximately 110.1 percent of the GL.</w:t>
      </w:r>
    </w:p>
    <w:p w14:paraId="7C7520D7" w14:textId="77777777" w:rsidR="00F966F7" w:rsidRPr="0035558F" w:rsidRDefault="00F966F7" w:rsidP="00F966F7">
      <w:pPr>
        <w:keepNext/>
        <w:spacing w:before="120" w:after="120"/>
        <w:rPr>
          <w:rFonts w:ascii="Univers 45 Light" w:hAnsi="Univers 45 Light"/>
          <w:bCs/>
          <w:i/>
        </w:rPr>
      </w:pPr>
      <w:r w:rsidRPr="0035558F">
        <w:rPr>
          <w:rFonts w:ascii="Univers 45 Light" w:hAnsi="Univers 45 Light"/>
          <w:bCs/>
          <w:i/>
        </w:rPr>
        <w:t>Item E - Costed products submitted to jurisdiction</w:t>
      </w:r>
    </w:p>
    <w:p w14:paraId="3479C79A" w14:textId="77777777" w:rsidR="00F966F7" w:rsidRDefault="00F966F7" w:rsidP="00F966F7">
      <w:pPr>
        <w:pStyle w:val="BodyText"/>
        <w:rPr>
          <w:rFonts w:ascii="Univers 45 Light" w:hAnsi="Univers 45 Light"/>
        </w:rPr>
      </w:pPr>
      <w:r w:rsidRPr="00AE216F">
        <w:rPr>
          <w:rFonts w:ascii="Univers 45 Light" w:hAnsi="Univers 45 Light"/>
        </w:rPr>
        <w:t xml:space="preserve">Costs </w:t>
      </w:r>
      <w:r>
        <w:rPr>
          <w:rFonts w:ascii="Univers 45 Light" w:hAnsi="Univers 45 Light"/>
        </w:rPr>
        <w:t>submitted to</w:t>
      </w:r>
      <w:r w:rsidRPr="00AE216F">
        <w:rPr>
          <w:rFonts w:ascii="Univers 45 Light" w:hAnsi="Univers 45 Light"/>
        </w:rPr>
        <w:t xml:space="preserve"> the jurisdiction and reported at product level </w:t>
      </w:r>
      <w:r>
        <w:rPr>
          <w:rFonts w:ascii="Univers 45 Light" w:hAnsi="Univers 45 Light"/>
        </w:rPr>
        <w:t>totalled</w:t>
      </w:r>
      <w:r w:rsidRPr="00AE216F">
        <w:rPr>
          <w:rFonts w:ascii="Univers 45 Light" w:hAnsi="Univers 45 Light"/>
        </w:rPr>
        <w:t xml:space="preserve"> $</w:t>
      </w:r>
      <w:r>
        <w:rPr>
          <w:rFonts w:ascii="Univers 45 Light" w:hAnsi="Univers 45 Light"/>
        </w:rPr>
        <w:t>69.36</w:t>
      </w:r>
      <w:r w:rsidRPr="00AE216F">
        <w:rPr>
          <w:rFonts w:ascii="Univers 45 Light" w:hAnsi="Univers 45 Light"/>
        </w:rPr>
        <w:t xml:space="preserve"> million. Costs were allocated to all products</w:t>
      </w:r>
      <w:r>
        <w:rPr>
          <w:rFonts w:ascii="Univers 45 Light" w:hAnsi="Univers 45 Light"/>
        </w:rPr>
        <w:t xml:space="preserve"> with the exception of Other, Research, Teaching and Training and System-generated patients. Mental Health costs are included in the other costed products. No variance was identified between Item D</w:t>
      </w:r>
      <w:r w:rsidRPr="00011275">
        <w:rPr>
          <w:rFonts w:ascii="Univers 45 Light" w:hAnsi="Univers 45 Light"/>
        </w:rPr>
        <w:t xml:space="preserve"> and Item </w:t>
      </w:r>
      <w:r>
        <w:rPr>
          <w:rFonts w:ascii="Univers 45 Light" w:hAnsi="Univers 45 Light"/>
        </w:rPr>
        <w:t>E.</w:t>
      </w:r>
    </w:p>
    <w:p w14:paraId="3EEB1D36" w14:textId="77777777" w:rsidR="00F966F7" w:rsidRPr="0035558F" w:rsidRDefault="00F966F7" w:rsidP="00F966F7">
      <w:pPr>
        <w:keepNext/>
        <w:spacing w:before="120" w:after="120"/>
        <w:rPr>
          <w:rFonts w:ascii="Univers 45 Light" w:hAnsi="Univers 45 Light"/>
          <w:bCs/>
          <w:i/>
        </w:rPr>
      </w:pPr>
      <w:r w:rsidRPr="0035558F">
        <w:rPr>
          <w:rFonts w:ascii="Univers 45 Light" w:hAnsi="Univers 45 Light"/>
          <w:bCs/>
          <w:i/>
        </w:rPr>
        <w:t>Item F – Costed products received by the jurisdiction</w:t>
      </w:r>
    </w:p>
    <w:p w14:paraId="5CCC7848" w14:textId="77777777" w:rsidR="00F966F7" w:rsidRPr="0035558F" w:rsidRDefault="00F966F7" w:rsidP="00F966F7">
      <w:pPr>
        <w:pStyle w:val="BodyText"/>
        <w:rPr>
          <w:rFonts w:ascii="Univers 45 Light" w:hAnsi="Univers 45 Light"/>
        </w:rPr>
      </w:pPr>
      <w:r w:rsidRPr="0035558F">
        <w:rPr>
          <w:rFonts w:ascii="Univers 45 Light" w:hAnsi="Univers 45 Light"/>
        </w:rPr>
        <w:t>Costs by product received by the jurisdiction was $</w:t>
      </w:r>
      <w:r>
        <w:rPr>
          <w:rFonts w:ascii="Univers 45 Light" w:hAnsi="Univers 45 Light"/>
        </w:rPr>
        <w:t>69.36</w:t>
      </w:r>
      <w:r w:rsidRPr="0035558F">
        <w:rPr>
          <w:rFonts w:ascii="Univers 45 Light" w:hAnsi="Univers 45 Light"/>
        </w:rPr>
        <w:t xml:space="preserve"> million. No variance was noted between Items E and F</w:t>
      </w:r>
      <w:r>
        <w:rPr>
          <w:rFonts w:ascii="Univers 45 Light" w:hAnsi="Univers 45 Light"/>
        </w:rPr>
        <w:t>.</w:t>
      </w:r>
    </w:p>
    <w:p w14:paraId="2B2F4FEE" w14:textId="77777777" w:rsidR="00F966F7" w:rsidRPr="0035558F" w:rsidRDefault="00F966F7" w:rsidP="00F966F7">
      <w:pPr>
        <w:keepNext/>
        <w:spacing w:before="120" w:after="120"/>
        <w:rPr>
          <w:rFonts w:ascii="Univers 45 Light" w:hAnsi="Univers 45 Light"/>
          <w:bCs/>
          <w:i/>
        </w:rPr>
      </w:pPr>
      <w:r w:rsidRPr="0035558F">
        <w:rPr>
          <w:rFonts w:ascii="Univers 45 Light" w:hAnsi="Univers 45 Light"/>
          <w:bCs/>
          <w:i/>
        </w:rPr>
        <w:t>Item G – Final adjustments</w:t>
      </w:r>
    </w:p>
    <w:p w14:paraId="511A14E8" w14:textId="77777777" w:rsidR="00F966F7" w:rsidRDefault="00F966F7" w:rsidP="00F966F7">
      <w:pPr>
        <w:pStyle w:val="BodyText"/>
        <w:rPr>
          <w:rFonts w:ascii="Univers 45 Light" w:hAnsi="Univers 45 Light"/>
        </w:rPr>
      </w:pPr>
      <w:r>
        <w:rPr>
          <w:rFonts w:ascii="Univers 45 Light" w:hAnsi="Univers 45 Light"/>
        </w:rPr>
        <w:t>SA</w:t>
      </w:r>
      <w:r w:rsidRPr="003D2622">
        <w:rPr>
          <w:rFonts w:ascii="Univers 45 Light" w:hAnsi="Univers 45 Light"/>
        </w:rPr>
        <w:t xml:space="preserve"> Health </w:t>
      </w:r>
      <w:r>
        <w:rPr>
          <w:rFonts w:ascii="Univers 45 Light" w:hAnsi="Univers 45 Light"/>
        </w:rPr>
        <w:t>made</w:t>
      </w:r>
      <w:r w:rsidRPr="003D2622">
        <w:rPr>
          <w:rFonts w:ascii="Univers 45 Light" w:hAnsi="Univers 45 Light"/>
        </w:rPr>
        <w:t xml:space="preserve"> a number of adjustments to the </w:t>
      </w:r>
      <w:r>
        <w:rPr>
          <w:rFonts w:ascii="Univers 45 Light" w:hAnsi="Univers 45 Light"/>
        </w:rPr>
        <w:t xml:space="preserve">final data submitted by the </w:t>
      </w:r>
      <w:r w:rsidRPr="003D2622">
        <w:rPr>
          <w:rFonts w:ascii="Univers 45 Light" w:hAnsi="Univers 45 Light"/>
        </w:rPr>
        <w:t>hospital</w:t>
      </w:r>
      <w:r>
        <w:rPr>
          <w:rFonts w:ascii="Univers 45 Light" w:hAnsi="Univers 45 Light"/>
        </w:rPr>
        <w:t xml:space="preserve"> in relation to WIP</w:t>
      </w:r>
      <w:r w:rsidRPr="003D2622">
        <w:rPr>
          <w:rFonts w:ascii="Univers 45 Light" w:hAnsi="Univers 45 Light"/>
        </w:rPr>
        <w:t xml:space="preserve">. The adjustments made for Round </w:t>
      </w:r>
      <w:r>
        <w:rPr>
          <w:rFonts w:ascii="Univers 45 Light" w:hAnsi="Univers 45 Light"/>
        </w:rPr>
        <w:t>20 totalled $437,987</w:t>
      </w:r>
      <w:r w:rsidRPr="003D2622">
        <w:rPr>
          <w:rFonts w:ascii="Univers 45 Light" w:hAnsi="Univers 45 Light"/>
        </w:rPr>
        <w:t xml:space="preserve"> and included:</w:t>
      </w:r>
    </w:p>
    <w:p w14:paraId="70A0F201" w14:textId="77777777" w:rsidR="00F966F7" w:rsidRPr="00CA7041" w:rsidRDefault="00F966F7" w:rsidP="00F966F7">
      <w:pPr>
        <w:pStyle w:val="ListBullet"/>
        <w:tabs>
          <w:tab w:val="clear" w:pos="340"/>
          <w:tab w:val="num" w:pos="1020"/>
        </w:tabs>
        <w:ind w:left="426" w:hanging="426"/>
        <w:rPr>
          <w:rFonts w:ascii="Univers 45 Light" w:hAnsi="Univers 45 Light"/>
        </w:rPr>
      </w:pPr>
      <w:r w:rsidRPr="00CA7041">
        <w:rPr>
          <w:rFonts w:ascii="Univers 45 Light" w:hAnsi="Univers 45 Light"/>
        </w:rPr>
        <w:t>Included costs of $</w:t>
      </w:r>
      <w:r>
        <w:rPr>
          <w:rFonts w:ascii="Univers 45 Light" w:hAnsi="Univers 45 Light"/>
        </w:rPr>
        <w:t>657,929</w:t>
      </w:r>
      <w:r w:rsidRPr="00CA7041">
        <w:rPr>
          <w:rFonts w:ascii="Univers 45 Light" w:hAnsi="Univers 45 Light"/>
        </w:rPr>
        <w:t xml:space="preserve"> related to WIP records for patients admitted prior to 2015</w:t>
      </w:r>
      <w:r>
        <w:rPr>
          <w:rFonts w:ascii="Univers 45 Light" w:hAnsi="Univers 45 Light"/>
        </w:rPr>
        <w:t>-</w:t>
      </w:r>
      <w:r w:rsidRPr="00CA7041">
        <w:rPr>
          <w:rFonts w:ascii="Univers 45 Light" w:hAnsi="Univers 45 Light"/>
        </w:rPr>
        <w:t>16 but discharged in 2015</w:t>
      </w:r>
      <w:r>
        <w:rPr>
          <w:rFonts w:ascii="Univers 45 Light" w:hAnsi="Univers 45 Light"/>
        </w:rPr>
        <w:t>-</w:t>
      </w:r>
      <w:r w:rsidRPr="00CA7041">
        <w:rPr>
          <w:rFonts w:ascii="Univers 45 Light" w:hAnsi="Univers 45 Light"/>
        </w:rPr>
        <w:t>16.</w:t>
      </w:r>
    </w:p>
    <w:p w14:paraId="6970F584" w14:textId="77777777" w:rsidR="00F966F7" w:rsidRDefault="00F966F7" w:rsidP="00F966F7">
      <w:pPr>
        <w:pStyle w:val="ListBullet"/>
        <w:tabs>
          <w:tab w:val="clear" w:pos="340"/>
          <w:tab w:val="num" w:pos="1020"/>
        </w:tabs>
        <w:ind w:left="426" w:hanging="426"/>
        <w:rPr>
          <w:rFonts w:ascii="Univers 45 Light" w:hAnsi="Univers 45 Light"/>
        </w:rPr>
      </w:pPr>
      <w:r>
        <w:rPr>
          <w:rFonts w:ascii="Univers 45 Light" w:hAnsi="Univers 45 Light"/>
        </w:rPr>
        <w:t>Excluded costs of $54,391</w:t>
      </w:r>
      <w:r w:rsidRPr="00CA7041">
        <w:rPr>
          <w:rFonts w:ascii="Univers 45 Light" w:hAnsi="Univers 45 Light"/>
        </w:rPr>
        <w:t xml:space="preserve"> for patients </w:t>
      </w:r>
      <w:r>
        <w:rPr>
          <w:rFonts w:ascii="Univers 45 Light" w:hAnsi="Univers 45 Light"/>
        </w:rPr>
        <w:t xml:space="preserve">admitted </w:t>
      </w:r>
      <w:r w:rsidRPr="00CA7041">
        <w:rPr>
          <w:rFonts w:ascii="Univers 45 Light" w:hAnsi="Univers 45 Light"/>
        </w:rPr>
        <w:t>prior to 201</w:t>
      </w:r>
      <w:r>
        <w:rPr>
          <w:rFonts w:ascii="Univers 45 Light" w:hAnsi="Univers 45 Light"/>
        </w:rPr>
        <w:t>5-</w:t>
      </w:r>
      <w:r w:rsidRPr="00CA7041">
        <w:rPr>
          <w:rFonts w:ascii="Univers 45 Light" w:hAnsi="Univers 45 Light"/>
        </w:rPr>
        <w:t>1</w:t>
      </w:r>
      <w:r>
        <w:rPr>
          <w:rFonts w:ascii="Univers 45 Light" w:hAnsi="Univers 45 Light"/>
        </w:rPr>
        <w:t>6 that are not fully costed or matched</w:t>
      </w:r>
    </w:p>
    <w:p w14:paraId="2D87AB30" w14:textId="77777777" w:rsidR="00F966F7" w:rsidRPr="00CA7041" w:rsidRDefault="00F966F7" w:rsidP="00F966F7">
      <w:pPr>
        <w:pStyle w:val="ListBullet"/>
        <w:tabs>
          <w:tab w:val="clear" w:pos="340"/>
          <w:tab w:val="num" w:pos="1020"/>
        </w:tabs>
        <w:ind w:left="426" w:hanging="426"/>
        <w:rPr>
          <w:rFonts w:ascii="Univers 45 Light" w:hAnsi="Univers 45 Light"/>
        </w:rPr>
      </w:pPr>
      <w:r w:rsidRPr="00CA7041">
        <w:rPr>
          <w:rFonts w:ascii="Univers 45 Light" w:hAnsi="Univers 45 Light"/>
        </w:rPr>
        <w:t>Excluded costs of $</w:t>
      </w:r>
      <w:r>
        <w:rPr>
          <w:rFonts w:ascii="Univers 45 Light" w:hAnsi="Univers 45 Light"/>
        </w:rPr>
        <w:t>1.04</w:t>
      </w:r>
      <w:r w:rsidRPr="00CA7041">
        <w:rPr>
          <w:rFonts w:ascii="Univers 45 Light" w:hAnsi="Univers 45 Light"/>
        </w:rPr>
        <w:t xml:space="preserve"> million related to WIP records </w:t>
      </w:r>
      <w:r>
        <w:rPr>
          <w:rFonts w:ascii="Univers 45 Light" w:hAnsi="Univers 45 Light"/>
        </w:rPr>
        <w:t xml:space="preserve">for </w:t>
      </w:r>
      <w:r w:rsidRPr="00CA7041">
        <w:rPr>
          <w:rFonts w:ascii="Univers 45 Light" w:hAnsi="Univers 45 Light"/>
        </w:rPr>
        <w:t>patients still admitted in 2015</w:t>
      </w:r>
      <w:r>
        <w:rPr>
          <w:rFonts w:ascii="Univers 45 Light" w:hAnsi="Univers 45 Light"/>
        </w:rPr>
        <w:t>-</w:t>
      </w:r>
      <w:r w:rsidRPr="00CA7041">
        <w:rPr>
          <w:rFonts w:ascii="Univers 45 Light" w:hAnsi="Univers 45 Light"/>
        </w:rPr>
        <w:t>16</w:t>
      </w:r>
    </w:p>
    <w:p w14:paraId="48BF08EF" w14:textId="77777777" w:rsidR="00F966F7" w:rsidRDefault="00F966F7" w:rsidP="00F966F7">
      <w:pPr>
        <w:pStyle w:val="ListBullet"/>
        <w:numPr>
          <w:ilvl w:val="0"/>
          <w:numId w:val="0"/>
        </w:numPr>
        <w:rPr>
          <w:rFonts w:ascii="Univers 45 Light" w:hAnsi="Univers 45 Light"/>
        </w:rPr>
      </w:pPr>
      <w:r w:rsidRPr="002C4EFF">
        <w:rPr>
          <w:rFonts w:ascii="Univers 45 Light" w:hAnsi="Univers 45 Light"/>
        </w:rPr>
        <w:t>The basis of these adjustments</w:t>
      </w:r>
      <w:r>
        <w:rPr>
          <w:rFonts w:ascii="Univers 45 Light" w:hAnsi="Univers 45 Light"/>
        </w:rPr>
        <w:t xml:space="preserve"> appear reasonable.</w:t>
      </w:r>
    </w:p>
    <w:p w14:paraId="63C69103" w14:textId="77777777" w:rsidR="00F966F7" w:rsidRDefault="00F966F7" w:rsidP="00F966F7">
      <w:pPr>
        <w:pStyle w:val="ListBullet"/>
        <w:numPr>
          <w:ilvl w:val="0"/>
          <w:numId w:val="0"/>
        </w:numPr>
        <w:rPr>
          <w:rFonts w:ascii="Univers 45 Light" w:hAnsi="Univers 45 Light"/>
        </w:rPr>
      </w:pPr>
      <w:r>
        <w:rPr>
          <w:rFonts w:ascii="Univers 45 Light" w:hAnsi="Univers 45 Light"/>
        </w:rPr>
        <w:t>T</w:t>
      </w:r>
      <w:r w:rsidRPr="00D648F9">
        <w:rPr>
          <w:rFonts w:ascii="Univers 45 Light" w:hAnsi="Univers 45 Light"/>
        </w:rPr>
        <w:t>he total NHCDC costs submitted to IHPA by SA Health was $</w:t>
      </w:r>
      <w:r>
        <w:rPr>
          <w:rFonts w:ascii="Univers 45 Light" w:hAnsi="Univers 45 Light"/>
        </w:rPr>
        <w:t>68.92</w:t>
      </w:r>
      <w:r w:rsidRPr="00D648F9">
        <w:rPr>
          <w:rFonts w:ascii="Univers 45 Light" w:hAnsi="Univers 45 Light"/>
        </w:rPr>
        <w:t xml:space="preserve"> million.</w:t>
      </w:r>
    </w:p>
    <w:p w14:paraId="53B61846" w14:textId="77777777" w:rsidR="00F966F7" w:rsidRPr="0035558F" w:rsidRDefault="00F966F7" w:rsidP="00F966F7">
      <w:pPr>
        <w:keepNext/>
        <w:spacing w:before="120" w:after="120"/>
        <w:rPr>
          <w:rFonts w:ascii="Univers 45 Light" w:hAnsi="Univers 45 Light"/>
          <w:bCs/>
          <w:i/>
        </w:rPr>
      </w:pPr>
      <w:r w:rsidRPr="0035558F">
        <w:rPr>
          <w:rFonts w:ascii="Univers 45 Light" w:hAnsi="Univers 45 Light"/>
          <w:bCs/>
          <w:i/>
        </w:rPr>
        <w:t>Item H – Costed products submitted to IHPA</w:t>
      </w:r>
    </w:p>
    <w:p w14:paraId="0BCE1CC2" w14:textId="77777777" w:rsidR="00F966F7" w:rsidRPr="0035558F" w:rsidRDefault="00F966F7" w:rsidP="00F966F7">
      <w:pPr>
        <w:pStyle w:val="BodyText"/>
        <w:rPr>
          <w:rFonts w:ascii="Univers 45 Light" w:hAnsi="Univers 45 Light"/>
        </w:rPr>
      </w:pPr>
      <w:r w:rsidRPr="0035558F">
        <w:rPr>
          <w:rFonts w:ascii="Univers 45 Light" w:hAnsi="Univers 45 Light"/>
        </w:rPr>
        <w:t>Costs derived by the jurisdiction and reported at product level to IHPA totalled $</w:t>
      </w:r>
      <w:r>
        <w:rPr>
          <w:rFonts w:ascii="Univers 45 Light" w:hAnsi="Univers 45 Light"/>
        </w:rPr>
        <w:t>68.92</w:t>
      </w:r>
      <w:r w:rsidRPr="0035558F">
        <w:rPr>
          <w:rFonts w:ascii="Univers 45 Light" w:hAnsi="Univers 45 Light"/>
        </w:rPr>
        <w:t> million.</w:t>
      </w:r>
      <w:r>
        <w:rPr>
          <w:rFonts w:ascii="Univers 45 Light" w:hAnsi="Univers 45 Light"/>
        </w:rPr>
        <w:t xml:space="preserve"> A minor $1 variance was noted between Item G and Item H.</w:t>
      </w:r>
    </w:p>
    <w:p w14:paraId="7D320475" w14:textId="77777777" w:rsidR="00F966F7" w:rsidRPr="00224DC9" w:rsidRDefault="00F966F7" w:rsidP="00F966F7">
      <w:pPr>
        <w:keepNext/>
        <w:spacing w:before="120" w:after="120"/>
        <w:rPr>
          <w:rFonts w:ascii="Univers 45 Light" w:hAnsi="Univers 45 Light"/>
          <w:bCs/>
          <w:i/>
        </w:rPr>
      </w:pPr>
      <w:r w:rsidRPr="00224DC9">
        <w:rPr>
          <w:rFonts w:ascii="Univers 45 Light" w:hAnsi="Univers 45 Light"/>
          <w:bCs/>
          <w:i/>
        </w:rPr>
        <w:t>Item I – Total products received by IHPA</w:t>
      </w:r>
    </w:p>
    <w:p w14:paraId="02E1EF5F" w14:textId="77777777" w:rsidR="00F966F7" w:rsidRPr="00224DC9" w:rsidRDefault="00F966F7" w:rsidP="00F966F7">
      <w:pPr>
        <w:pStyle w:val="NormalWeb"/>
        <w:spacing w:before="120" w:after="120" w:line="280" w:lineRule="atLeast"/>
        <w:rPr>
          <w:rFonts w:ascii="Univers 45 Light" w:hAnsi="Univers 45 Light"/>
          <w:sz w:val="20"/>
          <w:szCs w:val="20"/>
        </w:rPr>
      </w:pPr>
      <w:r w:rsidRPr="00224DC9">
        <w:rPr>
          <w:rFonts w:ascii="Univers 45 Light" w:hAnsi="Univers 45 Light"/>
          <w:sz w:val="20"/>
          <w:szCs w:val="20"/>
        </w:rPr>
        <w:t>Costed products received by IHPA totalled $</w:t>
      </w:r>
      <w:r>
        <w:rPr>
          <w:rFonts w:ascii="Univers 45 Light" w:hAnsi="Univers 45 Light"/>
          <w:sz w:val="20"/>
          <w:szCs w:val="20"/>
        </w:rPr>
        <w:t>68.92 m</w:t>
      </w:r>
      <w:r w:rsidRPr="00224DC9">
        <w:rPr>
          <w:rFonts w:ascii="Univers 45 Light" w:hAnsi="Univers 45 Light"/>
          <w:sz w:val="20"/>
          <w:szCs w:val="20"/>
        </w:rPr>
        <w:t xml:space="preserve">illion. </w:t>
      </w:r>
      <w:r>
        <w:rPr>
          <w:rFonts w:ascii="Univers 45 Light" w:hAnsi="Univers 45 Light"/>
          <w:sz w:val="20"/>
          <w:szCs w:val="20"/>
        </w:rPr>
        <w:t xml:space="preserve">No variance </w:t>
      </w:r>
      <w:r w:rsidRPr="00224DC9">
        <w:rPr>
          <w:rFonts w:ascii="Univers 45 Light" w:hAnsi="Univers 45 Light"/>
          <w:sz w:val="20"/>
          <w:szCs w:val="20"/>
        </w:rPr>
        <w:t xml:space="preserve">was noted between Item H and Item I. </w:t>
      </w:r>
    </w:p>
    <w:p w14:paraId="30A8D486" w14:textId="77777777" w:rsidR="00F966F7" w:rsidRDefault="00F966F7" w:rsidP="00F966F7">
      <w:pPr>
        <w:keepNext/>
        <w:spacing w:before="120" w:after="120"/>
        <w:rPr>
          <w:rFonts w:ascii="Univers 45 Light" w:hAnsi="Univers 45 Light"/>
          <w:bCs/>
          <w:i/>
        </w:rPr>
      </w:pPr>
      <w:r w:rsidRPr="00224DC9">
        <w:rPr>
          <w:rFonts w:ascii="Univers 45 Light" w:hAnsi="Univers 45 Light"/>
          <w:bCs/>
          <w:i/>
        </w:rPr>
        <w:t>Item J – IHPA adjustments</w:t>
      </w:r>
    </w:p>
    <w:p w14:paraId="57EDD752" w14:textId="77777777" w:rsidR="00F966F7" w:rsidRDefault="00F966F7" w:rsidP="00F966F7">
      <w:pPr>
        <w:pStyle w:val="NormalWeb"/>
        <w:spacing w:before="120" w:after="120" w:line="280" w:lineRule="atLeast"/>
        <w:rPr>
          <w:rFonts w:ascii="Univers 45 Light" w:hAnsi="Univers 45 Light"/>
          <w:sz w:val="20"/>
          <w:szCs w:val="20"/>
        </w:rPr>
      </w:pPr>
      <w:r w:rsidRPr="00224DC9">
        <w:rPr>
          <w:rFonts w:ascii="Univers 45 Light" w:hAnsi="Univers 45 Light"/>
          <w:sz w:val="20"/>
          <w:szCs w:val="20"/>
        </w:rPr>
        <w:t xml:space="preserve">Upon receipt of cost data, IHPA allocates the admitted emergency costs back to admitted patients for the purposes of reporting and analysis. Within IHPA’s reconciliation, this amount was a duplication of admitted emergency costs and not an additional cost. </w:t>
      </w:r>
      <w:r>
        <w:rPr>
          <w:rFonts w:ascii="Univers 45 Light" w:hAnsi="Univers 45 Light"/>
          <w:sz w:val="20"/>
          <w:szCs w:val="20"/>
        </w:rPr>
        <w:t>T</w:t>
      </w:r>
      <w:r w:rsidRPr="00224DC9">
        <w:rPr>
          <w:rFonts w:ascii="Univers 45 Light" w:hAnsi="Univers 45 Light"/>
          <w:sz w:val="20"/>
          <w:szCs w:val="20"/>
        </w:rPr>
        <w:t>his amounted to $</w:t>
      </w:r>
      <w:r>
        <w:rPr>
          <w:rFonts w:ascii="Univers 45 Light" w:hAnsi="Univers 45 Light"/>
          <w:sz w:val="20"/>
          <w:szCs w:val="20"/>
        </w:rPr>
        <w:t>4.13</w:t>
      </w:r>
      <w:r w:rsidRPr="00224DC9">
        <w:rPr>
          <w:rFonts w:ascii="Univers 45 Light" w:hAnsi="Univers 45 Light"/>
          <w:sz w:val="20"/>
          <w:szCs w:val="20"/>
        </w:rPr>
        <w:t xml:space="preserve"> million </w:t>
      </w:r>
      <w:r>
        <w:rPr>
          <w:rFonts w:ascii="Univers 45 Light" w:hAnsi="Univers 45 Light"/>
          <w:sz w:val="20"/>
          <w:szCs w:val="20"/>
        </w:rPr>
        <w:t>f</w:t>
      </w:r>
      <w:r w:rsidRPr="00224DC9">
        <w:rPr>
          <w:rFonts w:ascii="Univers 45 Light" w:hAnsi="Univers 45 Light"/>
          <w:sz w:val="20"/>
          <w:szCs w:val="20"/>
        </w:rPr>
        <w:t xml:space="preserve">or </w:t>
      </w:r>
      <w:r>
        <w:rPr>
          <w:rFonts w:ascii="Univers 45 Light" w:hAnsi="Univers 45 Light"/>
          <w:sz w:val="20"/>
          <w:szCs w:val="20"/>
        </w:rPr>
        <w:t>Mount Gambier Hospital</w:t>
      </w:r>
      <w:r w:rsidRPr="00224DC9">
        <w:rPr>
          <w:rFonts w:ascii="Univers 45 Light" w:hAnsi="Univers 45 Light"/>
          <w:sz w:val="20"/>
          <w:szCs w:val="20"/>
        </w:rPr>
        <w:t>.</w:t>
      </w:r>
    </w:p>
    <w:p w14:paraId="5A6A4FEF" w14:textId="77777777" w:rsidR="00F966F7" w:rsidRPr="00224DC9" w:rsidRDefault="00F966F7" w:rsidP="00F966F7">
      <w:pPr>
        <w:keepNext/>
        <w:spacing w:before="120" w:after="120"/>
        <w:rPr>
          <w:rFonts w:ascii="Univers 45 Light" w:hAnsi="Univers 45 Light"/>
          <w:bCs/>
          <w:i/>
        </w:rPr>
      </w:pPr>
      <w:r w:rsidRPr="00224DC9">
        <w:rPr>
          <w:rFonts w:ascii="Univers 45 Light" w:hAnsi="Univers 45 Light"/>
          <w:bCs/>
          <w:i/>
        </w:rPr>
        <w:t>Item K – Final NHCDC Costed Outputs</w:t>
      </w:r>
    </w:p>
    <w:p w14:paraId="3B897A49" w14:textId="77777777" w:rsidR="00F966F7" w:rsidRPr="0035558F" w:rsidRDefault="00F966F7" w:rsidP="00F966F7">
      <w:pPr>
        <w:spacing w:before="120" w:after="120" w:line="280" w:lineRule="atLeast"/>
        <w:rPr>
          <w:rFonts w:ascii="Univers 45 Light" w:hAnsi="Univers 45 Light"/>
          <w:color w:val="000000"/>
          <w:lang w:eastAsia="en-AU"/>
        </w:rPr>
      </w:pPr>
      <w:r w:rsidRPr="00224DC9">
        <w:rPr>
          <w:rFonts w:ascii="Univers 45 Light" w:hAnsi="Univers 45 Light"/>
          <w:color w:val="000000"/>
        </w:rPr>
        <w:t xml:space="preserve">The final NHCDC costed data for </w:t>
      </w:r>
      <w:r>
        <w:rPr>
          <w:rFonts w:ascii="Univers 45 Light" w:hAnsi="Univers 45 Light"/>
          <w:color w:val="000000"/>
        </w:rPr>
        <w:t xml:space="preserve">Mount Gambier Hospital </w:t>
      </w:r>
      <w:r w:rsidRPr="00224DC9">
        <w:rPr>
          <w:rFonts w:ascii="Univers 45 Light" w:hAnsi="Univers 45 Light"/>
          <w:color w:val="000000"/>
        </w:rPr>
        <w:t>that was loaded into the National Round 20 cost data set was $</w:t>
      </w:r>
      <w:r>
        <w:rPr>
          <w:rFonts w:ascii="Univers 45 Light" w:hAnsi="Univers 45 Light"/>
          <w:color w:val="000000"/>
        </w:rPr>
        <w:t>73.05 m</w:t>
      </w:r>
      <w:r w:rsidRPr="00224DC9">
        <w:rPr>
          <w:rFonts w:ascii="Univers 45 Light" w:hAnsi="Univers 45 Light"/>
          <w:color w:val="000000"/>
        </w:rPr>
        <w:t>illion which include</w:t>
      </w:r>
      <w:r>
        <w:rPr>
          <w:rFonts w:ascii="Univers 45 Light" w:hAnsi="Univers 45 Light"/>
          <w:color w:val="000000"/>
        </w:rPr>
        <w:t>d</w:t>
      </w:r>
      <w:r w:rsidRPr="00224DC9">
        <w:rPr>
          <w:rFonts w:ascii="Univers 45 Light" w:hAnsi="Univers 45 Light"/>
          <w:color w:val="000000"/>
        </w:rPr>
        <w:t xml:space="preserve"> the admitted emergency cost of $</w:t>
      </w:r>
      <w:r>
        <w:rPr>
          <w:rFonts w:ascii="Univers 45 Light" w:hAnsi="Univers 45 Light"/>
          <w:color w:val="000000"/>
        </w:rPr>
        <w:t>4.13</w:t>
      </w:r>
      <w:r w:rsidRPr="00224DC9">
        <w:rPr>
          <w:rFonts w:ascii="Univers 45 Light" w:hAnsi="Univers 45 Light"/>
          <w:color w:val="000000"/>
        </w:rPr>
        <w:t> million.</w:t>
      </w:r>
      <w:r>
        <w:rPr>
          <w:rFonts w:ascii="Univers 45 Light" w:hAnsi="Univers 45 Light"/>
          <w:color w:val="000000"/>
        </w:rPr>
        <w:t xml:space="preserve"> A minor $1 variance was noted between Item J and Item K.</w:t>
      </w:r>
    </w:p>
    <w:p w14:paraId="24252307" w14:textId="77777777" w:rsidR="00F966F7" w:rsidRPr="0035558F" w:rsidRDefault="00F966F7" w:rsidP="00F966F7">
      <w:pPr>
        <w:pStyle w:val="Heading3"/>
        <w:numPr>
          <w:ilvl w:val="2"/>
          <w:numId w:val="35"/>
        </w:numPr>
        <w:tabs>
          <w:tab w:val="num" w:pos="1713"/>
        </w:tabs>
        <w:ind w:left="1713" w:hanging="1713"/>
        <w:rPr>
          <w:rFonts w:ascii="Univers 45 Light" w:hAnsi="Univers 45 Light"/>
        </w:rPr>
      </w:pPr>
      <w:r w:rsidRPr="0035558F">
        <w:t>Activity data</w:t>
      </w:r>
    </w:p>
    <w:p w14:paraId="3FBD9B96" w14:textId="77777777" w:rsidR="00F966F7" w:rsidRPr="0035558F" w:rsidRDefault="00F966F7" w:rsidP="00F966F7">
      <w:pPr>
        <w:pStyle w:val="BodyText"/>
        <w:rPr>
          <w:rFonts w:ascii="Univers 45 Light" w:hAnsi="Univers 45 Light"/>
        </w:rPr>
      </w:pPr>
      <w:r w:rsidRPr="00D81828">
        <w:fldChar w:fldCharType="begin"/>
      </w:r>
      <w:r w:rsidRPr="00D81828">
        <w:rPr>
          <w:rFonts w:ascii="Univers 45 Light" w:hAnsi="Univers 45 Light"/>
        </w:rPr>
        <w:instrText xml:space="preserve"> REF _Ref457490920 \h  \* MERGEFORMAT </w:instrText>
      </w:r>
      <w:r w:rsidRPr="00D81828">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53</w:t>
      </w:r>
      <w:r w:rsidRPr="00D81828">
        <w:fldChar w:fldCharType="end"/>
      </w:r>
      <w:r w:rsidRPr="00D81828">
        <w:rPr>
          <w:rFonts w:ascii="Univers 45 Light" w:hAnsi="Univers 45 Light"/>
        </w:rPr>
        <w:t xml:space="preserve"> presents patient activity data based on source and costing systems for the Mount Gambier Hospital. This activity data is then compared to </w:t>
      </w:r>
      <w:r w:rsidRPr="00D81828">
        <w:fldChar w:fldCharType="begin"/>
      </w:r>
      <w:r w:rsidRPr="00D81828">
        <w:rPr>
          <w:rFonts w:ascii="Univers 45 Light" w:hAnsi="Univers 45 Light"/>
        </w:rPr>
        <w:instrText xml:space="preserve"> REF _Ref457490946 \h </w:instrText>
      </w:r>
      <w:r w:rsidRPr="00D81828">
        <w:instrText xml:space="preserve"> \* MERGEFORMAT </w:instrText>
      </w:r>
      <w:r w:rsidRPr="00D81828">
        <w:fldChar w:fldCharType="separate"/>
      </w:r>
      <w:r w:rsidR="00445A6D" w:rsidRPr="0035558F">
        <w:rPr>
          <w:rFonts w:ascii="Univers 45 Light" w:hAnsi="Univers 45 Light"/>
        </w:rPr>
        <w:t xml:space="preserve">Table </w:t>
      </w:r>
      <w:r w:rsidR="00445A6D">
        <w:rPr>
          <w:rFonts w:ascii="Univers 45 Light" w:hAnsi="Univers 45 Light"/>
          <w:noProof/>
        </w:rPr>
        <w:t>54</w:t>
      </w:r>
      <w:r w:rsidRPr="00D81828">
        <w:fldChar w:fldCharType="end"/>
      </w:r>
      <w:r w:rsidRPr="00D81828">
        <w:rPr>
          <w:rFonts w:ascii="Univers 45 Light" w:hAnsi="Univers 45 Light"/>
        </w:rPr>
        <w:t xml:space="preserve"> which highlights the transfer of activity data by NHCDC product from the </w:t>
      </w:r>
      <w:r>
        <w:rPr>
          <w:rFonts w:ascii="Univers 45 Light" w:hAnsi="Univers 45 Light"/>
        </w:rPr>
        <w:t xml:space="preserve">Mount Gambier Hospital </w:t>
      </w:r>
      <w:r w:rsidRPr="00D81828">
        <w:rPr>
          <w:rFonts w:ascii="Univers 45 Light" w:hAnsi="Univers 45 Light"/>
        </w:rPr>
        <w:t xml:space="preserve">to </w:t>
      </w:r>
      <w:r>
        <w:rPr>
          <w:rFonts w:ascii="Univers 45 Light" w:hAnsi="Univers 45 Light"/>
        </w:rPr>
        <w:t>SA</w:t>
      </w:r>
      <w:r w:rsidRPr="00D81828">
        <w:rPr>
          <w:rFonts w:ascii="Univers 45 Light" w:hAnsi="Univers 45 Light"/>
        </w:rPr>
        <w:t xml:space="preserve"> Health and then through to IHPA submission and finalisation.</w:t>
      </w:r>
    </w:p>
    <w:p w14:paraId="68068D60" w14:textId="77777777" w:rsidR="00F966F7" w:rsidRPr="0035558F" w:rsidRDefault="00F966F7" w:rsidP="00F966F7">
      <w:pPr>
        <w:spacing w:line="240" w:lineRule="auto"/>
        <w:rPr>
          <w:rFonts w:ascii="Univers 45 Light" w:hAnsi="Univers 45 Light"/>
          <w:bCs/>
          <w:i/>
        </w:rPr>
        <w:sectPr w:rsidR="00F966F7" w:rsidRPr="0035558F">
          <w:endnotePr>
            <w:numFmt w:val="decimal"/>
          </w:endnotePr>
          <w:pgSz w:w="11907" w:h="16840"/>
          <w:pgMar w:top="1843" w:right="1474" w:bottom="1276" w:left="1474" w:header="958" w:footer="737" w:gutter="454"/>
          <w:cols w:space="720"/>
        </w:sectPr>
      </w:pPr>
    </w:p>
    <w:p w14:paraId="5E6A8B71" w14:textId="77777777" w:rsidR="00F966F7" w:rsidRPr="0035558F" w:rsidRDefault="00F966F7" w:rsidP="00F966F7">
      <w:pPr>
        <w:keepNext/>
        <w:spacing w:before="120" w:after="120"/>
        <w:rPr>
          <w:rFonts w:ascii="Univers 45 Light" w:hAnsi="Univers 45 Light"/>
          <w:bCs/>
          <w:i/>
        </w:rPr>
      </w:pPr>
      <w:bookmarkStart w:id="172" w:name="_Ref457490920"/>
      <w:r w:rsidRPr="0035558F">
        <w:rPr>
          <w:rFonts w:ascii="Univers 45 Light" w:hAnsi="Univers 45 Light"/>
          <w:bCs/>
          <w:i/>
        </w:rPr>
        <w:t xml:space="preserve">Table </w:t>
      </w:r>
      <w:r w:rsidRPr="0035558F">
        <w:fldChar w:fldCharType="begin"/>
      </w:r>
      <w:r w:rsidRPr="0035558F">
        <w:rPr>
          <w:rFonts w:ascii="Univers 45 Light" w:hAnsi="Univers 45 Light"/>
          <w:bCs/>
          <w:i/>
        </w:rPr>
        <w:instrText xml:space="preserve"> SEQ Table \* ARABIC </w:instrText>
      </w:r>
      <w:r w:rsidRPr="0035558F">
        <w:fldChar w:fldCharType="separate"/>
      </w:r>
      <w:r w:rsidR="00445A6D">
        <w:rPr>
          <w:rFonts w:ascii="Univers 45 Light" w:hAnsi="Univers 45 Light"/>
          <w:bCs/>
          <w:i/>
          <w:noProof/>
        </w:rPr>
        <w:t>53</w:t>
      </w:r>
      <w:r w:rsidRPr="0035558F">
        <w:fldChar w:fldCharType="end"/>
      </w:r>
      <w:bookmarkEnd w:id="172"/>
      <w:r w:rsidRPr="0035558F">
        <w:rPr>
          <w:rFonts w:ascii="Univers 45 Light" w:hAnsi="Univers 45 Light"/>
          <w:bCs/>
          <w:i/>
        </w:rPr>
        <w:t xml:space="preserve"> – Activity data – </w:t>
      </w:r>
      <w:r>
        <w:rPr>
          <w:rFonts w:ascii="Univers 45 Light" w:hAnsi="Univers 45 Light"/>
          <w:bCs/>
          <w:i/>
        </w:rPr>
        <w:t>Mount Gambier Hospital</w:t>
      </w:r>
    </w:p>
    <w:tbl>
      <w:tblPr>
        <w:tblW w:w="13740" w:type="dxa"/>
        <w:tblLayout w:type="fixed"/>
        <w:tblLook w:val="04A0" w:firstRow="1" w:lastRow="0" w:firstColumn="1" w:lastColumn="0" w:noHBand="0" w:noVBand="1"/>
      </w:tblPr>
      <w:tblGrid>
        <w:gridCol w:w="3395"/>
        <w:gridCol w:w="1148"/>
        <w:gridCol w:w="1150"/>
        <w:gridCol w:w="1149"/>
        <w:gridCol w:w="1150"/>
        <w:gridCol w:w="1214"/>
        <w:gridCol w:w="1085"/>
        <w:gridCol w:w="1149"/>
        <w:gridCol w:w="1150"/>
        <w:gridCol w:w="1150"/>
      </w:tblGrid>
      <w:tr w:rsidR="00F966F7" w:rsidRPr="0035558F" w14:paraId="611C712D" w14:textId="77777777" w:rsidTr="00F966F7">
        <w:trPr>
          <w:trHeight w:val="860"/>
        </w:trPr>
        <w:tc>
          <w:tcPr>
            <w:tcW w:w="3395" w:type="dxa"/>
            <w:tcBorders>
              <w:top w:val="single" w:sz="4" w:space="0" w:color="5B9BD5"/>
              <w:left w:val="single" w:sz="4" w:space="0" w:color="5B9BD5"/>
              <w:bottom w:val="nil"/>
              <w:right w:val="nil"/>
            </w:tcBorders>
            <w:shd w:val="clear" w:color="auto" w:fill="1F497D"/>
            <w:vAlign w:val="bottom"/>
            <w:hideMark/>
          </w:tcPr>
          <w:p w14:paraId="387459A6" w14:textId="77777777" w:rsidR="00F966F7" w:rsidRPr="0035558F" w:rsidRDefault="00F966F7" w:rsidP="00F966F7">
            <w:pPr>
              <w:spacing w:line="240" w:lineRule="auto"/>
              <w:rPr>
                <w:rFonts w:ascii="Univers 45 Light" w:hAnsi="Univers 45 Light"/>
                <w:b/>
                <w:bCs/>
                <w:color w:val="FFFFFF"/>
                <w:sz w:val="18"/>
                <w:lang w:eastAsia="en-AU"/>
              </w:rPr>
            </w:pPr>
            <w:r w:rsidRPr="0035558F">
              <w:rPr>
                <w:rFonts w:ascii="Univers 45 Light" w:hAnsi="Univers 45 Light"/>
                <w:b/>
                <w:bCs/>
                <w:color w:val="FFFFFF"/>
                <w:sz w:val="18"/>
                <w:lang w:eastAsia="en-AU"/>
              </w:rPr>
              <w:t>Activity Data</w:t>
            </w:r>
          </w:p>
        </w:tc>
        <w:tc>
          <w:tcPr>
            <w:tcW w:w="1148" w:type="dxa"/>
            <w:tcBorders>
              <w:top w:val="single" w:sz="4" w:space="0" w:color="5B9BD5"/>
              <w:left w:val="single" w:sz="4" w:space="0" w:color="5B9BD5"/>
              <w:bottom w:val="nil"/>
              <w:right w:val="single" w:sz="4" w:space="0" w:color="5B9BD5"/>
            </w:tcBorders>
            <w:shd w:val="clear" w:color="auto" w:fill="1F497D"/>
            <w:vAlign w:val="bottom"/>
            <w:hideMark/>
          </w:tcPr>
          <w:p w14:paraId="62A008D9" w14:textId="77777777" w:rsidR="00F966F7" w:rsidRPr="0035558F" w:rsidRDefault="00F966F7" w:rsidP="00F966F7">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 Records from Source</w:t>
            </w:r>
          </w:p>
        </w:tc>
        <w:tc>
          <w:tcPr>
            <w:tcW w:w="1150" w:type="dxa"/>
            <w:tcBorders>
              <w:top w:val="single" w:sz="4" w:space="0" w:color="5B9BD5"/>
              <w:left w:val="nil"/>
              <w:bottom w:val="nil"/>
              <w:right w:val="nil"/>
            </w:tcBorders>
            <w:shd w:val="clear" w:color="auto" w:fill="1F497D"/>
            <w:vAlign w:val="bottom"/>
            <w:hideMark/>
          </w:tcPr>
          <w:p w14:paraId="30805AFA" w14:textId="77777777" w:rsidR="00F966F7" w:rsidRPr="0035558F" w:rsidRDefault="00F966F7" w:rsidP="00F966F7">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 Records in costing system</w:t>
            </w:r>
          </w:p>
        </w:tc>
        <w:tc>
          <w:tcPr>
            <w:tcW w:w="1149" w:type="dxa"/>
            <w:tcBorders>
              <w:top w:val="single" w:sz="4" w:space="0" w:color="5B9BD5"/>
              <w:left w:val="single" w:sz="4" w:space="0" w:color="5B9BD5"/>
              <w:bottom w:val="nil"/>
              <w:right w:val="single" w:sz="4" w:space="0" w:color="5B9BD5"/>
            </w:tcBorders>
            <w:shd w:val="clear" w:color="auto" w:fill="1F497D"/>
            <w:vAlign w:val="bottom"/>
            <w:hideMark/>
          </w:tcPr>
          <w:p w14:paraId="472F031C" w14:textId="77777777" w:rsidR="00F966F7" w:rsidRPr="0035558F" w:rsidRDefault="00F966F7" w:rsidP="00F966F7">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Variance</w:t>
            </w:r>
          </w:p>
        </w:tc>
        <w:tc>
          <w:tcPr>
            <w:tcW w:w="1150" w:type="dxa"/>
            <w:tcBorders>
              <w:top w:val="single" w:sz="4" w:space="0" w:color="5B9BD5"/>
              <w:left w:val="nil"/>
              <w:bottom w:val="nil"/>
              <w:right w:val="nil"/>
            </w:tcBorders>
            <w:shd w:val="clear" w:color="auto" w:fill="1F497D"/>
            <w:vAlign w:val="bottom"/>
            <w:hideMark/>
          </w:tcPr>
          <w:p w14:paraId="71971E4A" w14:textId="77777777" w:rsidR="00F966F7" w:rsidRPr="0035558F" w:rsidRDefault="00F966F7" w:rsidP="00F966F7">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 Records linked to Admitted</w:t>
            </w:r>
          </w:p>
        </w:tc>
        <w:tc>
          <w:tcPr>
            <w:tcW w:w="1214" w:type="dxa"/>
            <w:tcBorders>
              <w:top w:val="single" w:sz="4" w:space="0" w:color="5B9BD5"/>
              <w:left w:val="single" w:sz="4" w:space="0" w:color="5B9BD5"/>
              <w:bottom w:val="nil"/>
              <w:right w:val="single" w:sz="4" w:space="0" w:color="5B9BD5"/>
            </w:tcBorders>
            <w:shd w:val="clear" w:color="auto" w:fill="1F497D"/>
            <w:vAlign w:val="bottom"/>
            <w:hideMark/>
          </w:tcPr>
          <w:p w14:paraId="4D71E3E9" w14:textId="77777777" w:rsidR="00F966F7" w:rsidRPr="0035558F" w:rsidRDefault="00F966F7" w:rsidP="00F966F7">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 Records linked to Emergency</w:t>
            </w:r>
          </w:p>
        </w:tc>
        <w:tc>
          <w:tcPr>
            <w:tcW w:w="1085" w:type="dxa"/>
            <w:tcBorders>
              <w:top w:val="single" w:sz="4" w:space="0" w:color="5B9BD5"/>
              <w:left w:val="nil"/>
              <w:bottom w:val="nil"/>
              <w:right w:val="single" w:sz="4" w:space="0" w:color="5B9BD5"/>
            </w:tcBorders>
            <w:shd w:val="clear" w:color="auto" w:fill="1F497D"/>
            <w:vAlign w:val="bottom"/>
            <w:hideMark/>
          </w:tcPr>
          <w:p w14:paraId="25413232" w14:textId="77777777" w:rsidR="00F966F7" w:rsidRPr="0035558F" w:rsidRDefault="00F966F7" w:rsidP="00F966F7">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 Records linked to Non-admitted</w:t>
            </w:r>
          </w:p>
        </w:tc>
        <w:tc>
          <w:tcPr>
            <w:tcW w:w="1149" w:type="dxa"/>
            <w:tcBorders>
              <w:top w:val="single" w:sz="4" w:space="0" w:color="5B9BD5"/>
              <w:left w:val="nil"/>
              <w:bottom w:val="nil"/>
              <w:right w:val="nil"/>
            </w:tcBorders>
            <w:shd w:val="clear" w:color="auto" w:fill="1F497D"/>
            <w:vAlign w:val="bottom"/>
            <w:hideMark/>
          </w:tcPr>
          <w:p w14:paraId="512F65C1" w14:textId="77777777" w:rsidR="00F966F7" w:rsidRPr="0035558F" w:rsidRDefault="00F966F7" w:rsidP="00F966F7">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 Records linked to Other</w:t>
            </w:r>
          </w:p>
        </w:tc>
        <w:tc>
          <w:tcPr>
            <w:tcW w:w="1150" w:type="dxa"/>
            <w:tcBorders>
              <w:top w:val="single" w:sz="4" w:space="0" w:color="5B9BD5"/>
              <w:left w:val="single" w:sz="4" w:space="0" w:color="5B9BD5"/>
              <w:bottom w:val="nil"/>
              <w:right w:val="single" w:sz="4" w:space="0" w:color="5B9BD5"/>
            </w:tcBorders>
            <w:shd w:val="clear" w:color="auto" w:fill="1F497D"/>
            <w:vAlign w:val="bottom"/>
            <w:hideMark/>
          </w:tcPr>
          <w:p w14:paraId="225F82CB" w14:textId="77777777" w:rsidR="00F966F7" w:rsidRPr="0035558F" w:rsidRDefault="00F966F7" w:rsidP="00F966F7">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Total Linking Process</w:t>
            </w:r>
          </w:p>
        </w:tc>
        <w:tc>
          <w:tcPr>
            <w:tcW w:w="1150" w:type="dxa"/>
            <w:tcBorders>
              <w:top w:val="single" w:sz="4" w:space="0" w:color="5B9BD5"/>
              <w:left w:val="nil"/>
              <w:bottom w:val="nil"/>
              <w:right w:val="single" w:sz="4" w:space="0" w:color="5B9BD5"/>
            </w:tcBorders>
            <w:shd w:val="clear" w:color="auto" w:fill="1F497D"/>
            <w:vAlign w:val="bottom"/>
            <w:hideMark/>
          </w:tcPr>
          <w:p w14:paraId="45296BE1" w14:textId="77777777" w:rsidR="00F966F7" w:rsidRPr="0035558F" w:rsidRDefault="00F966F7" w:rsidP="00F966F7">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 Unlinked records</w:t>
            </w:r>
          </w:p>
        </w:tc>
      </w:tr>
      <w:tr w:rsidR="00F966F7" w:rsidRPr="0035558F" w14:paraId="5B0A6F93" w14:textId="77777777" w:rsidTr="00F966F7">
        <w:trPr>
          <w:trHeight w:val="296"/>
        </w:trPr>
        <w:tc>
          <w:tcPr>
            <w:tcW w:w="3395" w:type="dxa"/>
            <w:tcBorders>
              <w:top w:val="nil"/>
              <w:left w:val="single" w:sz="4" w:space="0" w:color="5B9BD5"/>
              <w:bottom w:val="nil"/>
              <w:right w:val="nil"/>
            </w:tcBorders>
            <w:shd w:val="clear" w:color="auto" w:fill="FFFFFF"/>
            <w:noWrap/>
            <w:vAlign w:val="bottom"/>
            <w:hideMark/>
          </w:tcPr>
          <w:p w14:paraId="1B2EAE68" w14:textId="77777777" w:rsidR="00F966F7" w:rsidRPr="0035558F" w:rsidRDefault="00F966F7" w:rsidP="00F966F7">
            <w:pPr>
              <w:spacing w:line="240" w:lineRule="auto"/>
              <w:rPr>
                <w:rFonts w:ascii="Univers 45 Light" w:hAnsi="Univers 45 Light"/>
                <w:color w:val="000000"/>
                <w:sz w:val="18"/>
                <w:lang w:eastAsia="en-AU"/>
              </w:rPr>
            </w:pPr>
            <w:r w:rsidRPr="0035558F">
              <w:rPr>
                <w:rFonts w:ascii="Univers 45 Light" w:hAnsi="Univers 45 Light"/>
                <w:color w:val="000000"/>
                <w:sz w:val="18"/>
                <w:lang w:eastAsia="en-AU"/>
              </w:rPr>
              <w:t>Inpatient</w:t>
            </w:r>
          </w:p>
        </w:tc>
        <w:tc>
          <w:tcPr>
            <w:tcW w:w="1148" w:type="dxa"/>
            <w:tcBorders>
              <w:top w:val="nil"/>
              <w:left w:val="single" w:sz="4" w:space="0" w:color="5B9BD5"/>
              <w:bottom w:val="nil"/>
              <w:right w:val="single" w:sz="4" w:space="0" w:color="5B9BD5"/>
            </w:tcBorders>
            <w:shd w:val="clear" w:color="auto" w:fill="FFFFFF"/>
            <w:noWrap/>
            <w:vAlign w:val="bottom"/>
            <w:hideMark/>
          </w:tcPr>
          <w:p w14:paraId="68E58433"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sz w:val="18"/>
              </w:rPr>
              <w:t>9,971</w:t>
            </w:r>
            <w:r w:rsidRPr="0035558F">
              <w:rPr>
                <w:rFonts w:ascii="Univers 45 Light" w:hAnsi="Univers 45 Light"/>
                <w:sz w:val="18"/>
              </w:rPr>
              <w:t xml:space="preserve"> </w:t>
            </w:r>
          </w:p>
        </w:tc>
        <w:tc>
          <w:tcPr>
            <w:tcW w:w="1150" w:type="dxa"/>
            <w:tcBorders>
              <w:top w:val="nil"/>
              <w:left w:val="nil"/>
              <w:bottom w:val="nil"/>
              <w:right w:val="single" w:sz="4" w:space="0" w:color="5B9BD5"/>
            </w:tcBorders>
            <w:shd w:val="clear" w:color="auto" w:fill="FFFFFF"/>
            <w:noWrap/>
            <w:vAlign w:val="bottom"/>
            <w:hideMark/>
          </w:tcPr>
          <w:p w14:paraId="480D901D"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sz w:val="18"/>
              </w:rPr>
              <w:t>9,971</w:t>
            </w:r>
            <w:r w:rsidRPr="0035558F">
              <w:rPr>
                <w:rFonts w:ascii="Univers 45 Light" w:hAnsi="Univers 45 Light"/>
                <w:sz w:val="18"/>
              </w:rPr>
              <w:t xml:space="preserve"> </w:t>
            </w:r>
          </w:p>
        </w:tc>
        <w:tc>
          <w:tcPr>
            <w:tcW w:w="1149" w:type="dxa"/>
            <w:tcBorders>
              <w:top w:val="nil"/>
              <w:left w:val="nil"/>
              <w:bottom w:val="nil"/>
              <w:right w:val="single" w:sz="4" w:space="0" w:color="5B9BD5"/>
            </w:tcBorders>
            <w:shd w:val="clear" w:color="auto" w:fill="DDEBF7"/>
            <w:noWrap/>
            <w:vAlign w:val="bottom"/>
            <w:hideMark/>
          </w:tcPr>
          <w:p w14:paraId="4B5E7E7A" w14:textId="77777777" w:rsidR="00F966F7" w:rsidRPr="0035558F" w:rsidRDefault="00F966F7" w:rsidP="00F966F7">
            <w:pPr>
              <w:spacing w:line="240" w:lineRule="auto"/>
              <w:jc w:val="right"/>
              <w:rPr>
                <w:rFonts w:ascii="Univers 45 Light" w:hAnsi="Univers 45 Light"/>
                <w:color w:val="000000"/>
                <w:sz w:val="18"/>
                <w:lang w:eastAsia="en-AU"/>
              </w:rPr>
            </w:pPr>
            <w:r w:rsidRPr="0035558F">
              <w:rPr>
                <w:rFonts w:ascii="Univers 45 Light" w:hAnsi="Univers 45 Light"/>
                <w:color w:val="000000"/>
                <w:sz w:val="18"/>
                <w:lang w:eastAsia="en-AU"/>
              </w:rPr>
              <w:t>-</w:t>
            </w:r>
          </w:p>
        </w:tc>
        <w:tc>
          <w:tcPr>
            <w:tcW w:w="1150" w:type="dxa"/>
            <w:tcBorders>
              <w:top w:val="nil"/>
              <w:left w:val="nil"/>
              <w:bottom w:val="nil"/>
              <w:right w:val="single" w:sz="4" w:space="0" w:color="5B9BD5"/>
            </w:tcBorders>
            <w:shd w:val="clear" w:color="auto" w:fill="FFFFFF"/>
            <w:noWrap/>
            <w:vAlign w:val="bottom"/>
            <w:hideMark/>
          </w:tcPr>
          <w:p w14:paraId="0326F547"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rPr>
              <w:t>9,971</w:t>
            </w:r>
            <w:r w:rsidRPr="0035558F">
              <w:rPr>
                <w:rFonts w:ascii="Univers 45 Light" w:hAnsi="Univers 45 Light"/>
                <w:color w:val="000000"/>
                <w:sz w:val="18"/>
              </w:rPr>
              <w:t xml:space="preserve"> </w:t>
            </w:r>
          </w:p>
        </w:tc>
        <w:tc>
          <w:tcPr>
            <w:tcW w:w="1214" w:type="dxa"/>
            <w:tcBorders>
              <w:top w:val="nil"/>
              <w:left w:val="nil"/>
              <w:bottom w:val="nil"/>
              <w:right w:val="single" w:sz="4" w:space="0" w:color="5B9BD5"/>
            </w:tcBorders>
            <w:shd w:val="clear" w:color="auto" w:fill="FFFFFF"/>
            <w:noWrap/>
            <w:vAlign w:val="bottom"/>
            <w:hideMark/>
          </w:tcPr>
          <w:p w14:paraId="089C47F0" w14:textId="77777777" w:rsidR="00F966F7" w:rsidRPr="0035558F" w:rsidRDefault="00F966F7" w:rsidP="00F966F7">
            <w:pPr>
              <w:spacing w:line="240" w:lineRule="auto"/>
              <w:jc w:val="right"/>
              <w:rPr>
                <w:rFonts w:ascii="Univers 45 Light" w:hAnsi="Univers 45 Light"/>
                <w:color w:val="000000"/>
                <w:sz w:val="18"/>
                <w:lang w:eastAsia="en-AU"/>
              </w:rPr>
            </w:pPr>
            <w:r w:rsidRPr="0035558F">
              <w:rPr>
                <w:rFonts w:ascii="Univers 45 Light" w:hAnsi="Univers 45 Light"/>
                <w:color w:val="000000"/>
                <w:sz w:val="18"/>
              </w:rPr>
              <w:t xml:space="preserve">- </w:t>
            </w:r>
          </w:p>
        </w:tc>
        <w:tc>
          <w:tcPr>
            <w:tcW w:w="1085" w:type="dxa"/>
            <w:tcBorders>
              <w:top w:val="nil"/>
              <w:left w:val="nil"/>
              <w:bottom w:val="nil"/>
              <w:right w:val="single" w:sz="4" w:space="0" w:color="5B9BD5"/>
            </w:tcBorders>
            <w:shd w:val="clear" w:color="auto" w:fill="FFFFFF"/>
            <w:noWrap/>
            <w:vAlign w:val="bottom"/>
            <w:hideMark/>
          </w:tcPr>
          <w:p w14:paraId="6E807CEE"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rPr>
              <w:t xml:space="preserve"> </w:t>
            </w:r>
            <w:r w:rsidRPr="0035558F">
              <w:rPr>
                <w:rFonts w:ascii="Univers 45 Light" w:hAnsi="Univers 45 Light"/>
                <w:color w:val="000000"/>
                <w:sz w:val="18"/>
              </w:rPr>
              <w:t xml:space="preserve">- </w:t>
            </w:r>
          </w:p>
        </w:tc>
        <w:tc>
          <w:tcPr>
            <w:tcW w:w="1149" w:type="dxa"/>
            <w:tcBorders>
              <w:top w:val="nil"/>
              <w:left w:val="nil"/>
              <w:bottom w:val="nil"/>
              <w:right w:val="single" w:sz="4" w:space="0" w:color="5B9BD5"/>
            </w:tcBorders>
            <w:shd w:val="clear" w:color="auto" w:fill="FFFFFF"/>
            <w:noWrap/>
            <w:vAlign w:val="bottom"/>
            <w:hideMark/>
          </w:tcPr>
          <w:p w14:paraId="5245B6E1" w14:textId="77777777" w:rsidR="00F966F7" w:rsidRPr="0035558F" w:rsidRDefault="00F966F7" w:rsidP="00F966F7">
            <w:pPr>
              <w:spacing w:line="240" w:lineRule="auto"/>
              <w:jc w:val="right"/>
              <w:rPr>
                <w:rFonts w:ascii="Univers 45 Light" w:hAnsi="Univers 45 Light"/>
                <w:color w:val="000000"/>
                <w:sz w:val="18"/>
                <w:lang w:eastAsia="en-AU"/>
              </w:rPr>
            </w:pPr>
            <w:r w:rsidRPr="0035558F">
              <w:rPr>
                <w:rFonts w:ascii="Univers 45 Light" w:hAnsi="Univers 45 Light"/>
                <w:sz w:val="18"/>
                <w:lang w:eastAsia="en-AU"/>
              </w:rPr>
              <w:t xml:space="preserve">- </w:t>
            </w:r>
          </w:p>
        </w:tc>
        <w:tc>
          <w:tcPr>
            <w:tcW w:w="1150" w:type="dxa"/>
            <w:tcBorders>
              <w:top w:val="nil"/>
              <w:left w:val="nil"/>
              <w:bottom w:val="nil"/>
              <w:right w:val="single" w:sz="4" w:space="0" w:color="5B9BD5"/>
            </w:tcBorders>
            <w:shd w:val="clear" w:color="auto" w:fill="DDEBF7"/>
            <w:noWrap/>
            <w:vAlign w:val="bottom"/>
            <w:hideMark/>
          </w:tcPr>
          <w:p w14:paraId="5785AD2E"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sz w:val="18"/>
              </w:rPr>
              <w:t>9,971</w:t>
            </w:r>
            <w:r w:rsidRPr="0035558F">
              <w:rPr>
                <w:rFonts w:ascii="Univers 45 Light" w:hAnsi="Univers 45 Light"/>
                <w:sz w:val="18"/>
              </w:rPr>
              <w:t xml:space="preserve"> </w:t>
            </w:r>
          </w:p>
        </w:tc>
        <w:tc>
          <w:tcPr>
            <w:tcW w:w="1150" w:type="dxa"/>
            <w:tcBorders>
              <w:top w:val="nil"/>
              <w:left w:val="nil"/>
              <w:bottom w:val="nil"/>
              <w:right w:val="single" w:sz="4" w:space="0" w:color="5B9BD5"/>
            </w:tcBorders>
            <w:shd w:val="clear" w:color="auto" w:fill="FFFFFF"/>
            <w:noWrap/>
            <w:vAlign w:val="bottom"/>
            <w:hideMark/>
          </w:tcPr>
          <w:p w14:paraId="3E519694" w14:textId="77777777" w:rsidR="00F966F7" w:rsidRPr="0035558F" w:rsidRDefault="00F966F7" w:rsidP="00F966F7">
            <w:pPr>
              <w:spacing w:line="240" w:lineRule="auto"/>
              <w:jc w:val="right"/>
              <w:rPr>
                <w:rFonts w:ascii="Univers 45 Light" w:hAnsi="Univers 45 Light"/>
                <w:color w:val="000000"/>
                <w:sz w:val="18"/>
                <w:lang w:eastAsia="en-AU"/>
              </w:rPr>
            </w:pPr>
            <w:r w:rsidRPr="0035558F">
              <w:rPr>
                <w:rFonts w:ascii="Univers 45 Light" w:hAnsi="Univers 45 Light"/>
                <w:sz w:val="18"/>
                <w:lang w:eastAsia="en-AU"/>
              </w:rPr>
              <w:t xml:space="preserve">- </w:t>
            </w:r>
          </w:p>
        </w:tc>
      </w:tr>
      <w:tr w:rsidR="00F966F7" w:rsidRPr="0035558F" w14:paraId="2083A46A" w14:textId="77777777" w:rsidTr="00F966F7">
        <w:trPr>
          <w:trHeight w:val="296"/>
        </w:trPr>
        <w:tc>
          <w:tcPr>
            <w:tcW w:w="3395" w:type="dxa"/>
            <w:tcBorders>
              <w:top w:val="nil"/>
              <w:left w:val="single" w:sz="4" w:space="0" w:color="5B9BD5"/>
              <w:bottom w:val="nil"/>
              <w:right w:val="nil"/>
            </w:tcBorders>
            <w:shd w:val="clear" w:color="auto" w:fill="DDEBF7"/>
            <w:noWrap/>
            <w:vAlign w:val="bottom"/>
            <w:hideMark/>
          </w:tcPr>
          <w:p w14:paraId="3A674301" w14:textId="77777777" w:rsidR="00F966F7" w:rsidRPr="0035558F" w:rsidRDefault="00F966F7" w:rsidP="00F966F7">
            <w:pPr>
              <w:spacing w:line="240" w:lineRule="auto"/>
              <w:rPr>
                <w:rFonts w:ascii="Univers 45 Light" w:hAnsi="Univers 45 Light"/>
                <w:sz w:val="18"/>
                <w:lang w:eastAsia="en-AU"/>
              </w:rPr>
            </w:pPr>
            <w:r w:rsidRPr="0035558F">
              <w:rPr>
                <w:rFonts w:ascii="Univers 45 Light" w:hAnsi="Univers 45 Light"/>
                <w:sz w:val="18"/>
                <w:lang w:eastAsia="en-AU"/>
              </w:rPr>
              <w:t>Emergency</w:t>
            </w:r>
          </w:p>
        </w:tc>
        <w:tc>
          <w:tcPr>
            <w:tcW w:w="1148" w:type="dxa"/>
            <w:tcBorders>
              <w:top w:val="nil"/>
              <w:left w:val="single" w:sz="4" w:space="0" w:color="5B9BD5"/>
              <w:bottom w:val="nil"/>
              <w:right w:val="single" w:sz="4" w:space="0" w:color="5B9BD5"/>
            </w:tcBorders>
            <w:shd w:val="clear" w:color="auto" w:fill="DDEBF7"/>
            <w:noWrap/>
            <w:vAlign w:val="bottom"/>
            <w:hideMark/>
          </w:tcPr>
          <w:p w14:paraId="268246B8" w14:textId="77777777" w:rsidR="00F966F7" w:rsidRPr="0035558F" w:rsidRDefault="00F966F7" w:rsidP="00F966F7">
            <w:pPr>
              <w:spacing w:line="240" w:lineRule="auto"/>
              <w:jc w:val="right"/>
              <w:rPr>
                <w:rFonts w:ascii="Univers 45 Light" w:hAnsi="Univers 45 Light"/>
                <w:sz w:val="18"/>
                <w:lang w:eastAsia="en-AU"/>
              </w:rPr>
            </w:pPr>
            <w:r>
              <w:rPr>
                <w:rFonts w:ascii="Univers 45 Light" w:hAnsi="Univers 45 Light"/>
                <w:sz w:val="18"/>
              </w:rPr>
              <w:t>19,601</w:t>
            </w:r>
            <w:r w:rsidRPr="0035558F">
              <w:rPr>
                <w:rFonts w:ascii="Univers 45 Light" w:hAnsi="Univers 45 Light"/>
                <w:sz w:val="18"/>
              </w:rPr>
              <w:t xml:space="preserve"> </w:t>
            </w:r>
          </w:p>
        </w:tc>
        <w:tc>
          <w:tcPr>
            <w:tcW w:w="1150" w:type="dxa"/>
            <w:tcBorders>
              <w:top w:val="nil"/>
              <w:left w:val="nil"/>
              <w:bottom w:val="nil"/>
              <w:right w:val="single" w:sz="4" w:space="0" w:color="5B9BD5"/>
            </w:tcBorders>
            <w:shd w:val="clear" w:color="auto" w:fill="DDEBF7"/>
            <w:noWrap/>
            <w:vAlign w:val="bottom"/>
            <w:hideMark/>
          </w:tcPr>
          <w:p w14:paraId="6EDFD403" w14:textId="77777777" w:rsidR="00F966F7" w:rsidRPr="0035558F" w:rsidRDefault="00F966F7" w:rsidP="00F966F7">
            <w:pPr>
              <w:spacing w:line="240" w:lineRule="auto"/>
              <w:jc w:val="right"/>
              <w:rPr>
                <w:rFonts w:ascii="Univers 45 Light" w:hAnsi="Univers 45 Light"/>
                <w:sz w:val="18"/>
                <w:lang w:eastAsia="en-AU"/>
              </w:rPr>
            </w:pPr>
            <w:r>
              <w:rPr>
                <w:rFonts w:ascii="Univers 45 Light" w:hAnsi="Univers 45 Light"/>
                <w:sz w:val="18"/>
              </w:rPr>
              <w:t>19,601</w:t>
            </w:r>
            <w:r w:rsidRPr="0035558F">
              <w:rPr>
                <w:rFonts w:ascii="Univers 45 Light" w:hAnsi="Univers 45 Light"/>
                <w:sz w:val="18"/>
              </w:rPr>
              <w:t xml:space="preserve"> </w:t>
            </w:r>
          </w:p>
        </w:tc>
        <w:tc>
          <w:tcPr>
            <w:tcW w:w="1149" w:type="dxa"/>
            <w:tcBorders>
              <w:top w:val="nil"/>
              <w:left w:val="nil"/>
              <w:bottom w:val="nil"/>
              <w:right w:val="single" w:sz="4" w:space="0" w:color="5B9BD5"/>
            </w:tcBorders>
            <w:shd w:val="clear" w:color="auto" w:fill="DDEBF7"/>
            <w:noWrap/>
            <w:vAlign w:val="bottom"/>
            <w:hideMark/>
          </w:tcPr>
          <w:p w14:paraId="1BD568C2" w14:textId="77777777" w:rsidR="00F966F7" w:rsidRPr="0035558F" w:rsidRDefault="00F966F7" w:rsidP="00F966F7">
            <w:pPr>
              <w:spacing w:line="240" w:lineRule="auto"/>
              <w:jc w:val="right"/>
              <w:rPr>
                <w:rFonts w:ascii="Univers 45 Light" w:hAnsi="Univers 45 Light"/>
                <w:color w:val="000000"/>
                <w:sz w:val="18"/>
                <w:lang w:eastAsia="en-AU"/>
              </w:rPr>
            </w:pPr>
            <w:r w:rsidRPr="0035558F">
              <w:rPr>
                <w:rFonts w:ascii="Univers 45 Light" w:hAnsi="Univers 45 Light"/>
                <w:color w:val="000000"/>
                <w:sz w:val="18"/>
                <w:lang w:eastAsia="en-AU"/>
              </w:rPr>
              <w:t>-</w:t>
            </w:r>
          </w:p>
        </w:tc>
        <w:tc>
          <w:tcPr>
            <w:tcW w:w="1150" w:type="dxa"/>
            <w:tcBorders>
              <w:top w:val="nil"/>
              <w:left w:val="nil"/>
              <w:bottom w:val="nil"/>
              <w:right w:val="single" w:sz="4" w:space="0" w:color="5B9BD5"/>
            </w:tcBorders>
            <w:shd w:val="clear" w:color="auto" w:fill="DDEBF7"/>
            <w:noWrap/>
            <w:vAlign w:val="bottom"/>
            <w:hideMark/>
          </w:tcPr>
          <w:p w14:paraId="6520A315" w14:textId="77777777" w:rsidR="00F966F7" w:rsidRPr="0035558F" w:rsidRDefault="00F966F7" w:rsidP="00F966F7">
            <w:pPr>
              <w:spacing w:line="240" w:lineRule="auto"/>
              <w:jc w:val="right"/>
              <w:rPr>
                <w:rFonts w:ascii="Univers 45 Light" w:hAnsi="Univers 45 Light"/>
                <w:sz w:val="18"/>
                <w:lang w:eastAsia="en-AU"/>
              </w:rPr>
            </w:pPr>
            <w:r w:rsidRPr="0035558F">
              <w:rPr>
                <w:rFonts w:ascii="Univers 45 Light" w:hAnsi="Univers 45 Light"/>
                <w:sz w:val="18"/>
              </w:rPr>
              <w:t xml:space="preserve">- </w:t>
            </w:r>
          </w:p>
        </w:tc>
        <w:tc>
          <w:tcPr>
            <w:tcW w:w="1214" w:type="dxa"/>
            <w:tcBorders>
              <w:top w:val="nil"/>
              <w:left w:val="nil"/>
              <w:bottom w:val="nil"/>
              <w:right w:val="single" w:sz="4" w:space="0" w:color="5B9BD5"/>
            </w:tcBorders>
            <w:shd w:val="clear" w:color="auto" w:fill="DDEBF7"/>
            <w:noWrap/>
            <w:vAlign w:val="bottom"/>
            <w:hideMark/>
          </w:tcPr>
          <w:p w14:paraId="301D36D8" w14:textId="77777777" w:rsidR="00F966F7" w:rsidRPr="0035558F" w:rsidRDefault="00F966F7" w:rsidP="00F966F7">
            <w:pPr>
              <w:spacing w:line="240" w:lineRule="auto"/>
              <w:jc w:val="right"/>
              <w:rPr>
                <w:rFonts w:ascii="Univers 45 Light" w:hAnsi="Univers 45 Light"/>
                <w:sz w:val="18"/>
                <w:lang w:eastAsia="en-AU"/>
              </w:rPr>
            </w:pPr>
            <w:r>
              <w:rPr>
                <w:rFonts w:ascii="Univers 45 Light" w:hAnsi="Univers 45 Light"/>
                <w:sz w:val="18"/>
              </w:rPr>
              <w:t>19,601</w:t>
            </w:r>
          </w:p>
        </w:tc>
        <w:tc>
          <w:tcPr>
            <w:tcW w:w="1085" w:type="dxa"/>
            <w:tcBorders>
              <w:top w:val="nil"/>
              <w:left w:val="nil"/>
              <w:bottom w:val="nil"/>
              <w:right w:val="single" w:sz="4" w:space="0" w:color="5B9BD5"/>
            </w:tcBorders>
            <w:shd w:val="clear" w:color="auto" w:fill="DDEBF7"/>
            <w:noWrap/>
            <w:vAlign w:val="bottom"/>
            <w:hideMark/>
          </w:tcPr>
          <w:p w14:paraId="6BCDCA9E" w14:textId="77777777" w:rsidR="00F966F7" w:rsidRPr="0035558F" w:rsidRDefault="00F966F7" w:rsidP="00F966F7">
            <w:pPr>
              <w:spacing w:line="240" w:lineRule="auto"/>
              <w:jc w:val="right"/>
              <w:rPr>
                <w:rFonts w:ascii="Univers 45 Light" w:hAnsi="Univers 45 Light"/>
                <w:sz w:val="18"/>
                <w:lang w:eastAsia="en-AU"/>
              </w:rPr>
            </w:pPr>
            <w:r>
              <w:rPr>
                <w:rFonts w:ascii="Univers 45 Light" w:hAnsi="Univers 45 Light"/>
                <w:sz w:val="18"/>
              </w:rPr>
              <w:t xml:space="preserve"> </w:t>
            </w:r>
            <w:r w:rsidRPr="0035558F">
              <w:rPr>
                <w:rFonts w:ascii="Univers 45 Light" w:hAnsi="Univers 45 Light"/>
                <w:sz w:val="18"/>
              </w:rPr>
              <w:t xml:space="preserve">- </w:t>
            </w:r>
          </w:p>
        </w:tc>
        <w:tc>
          <w:tcPr>
            <w:tcW w:w="1149" w:type="dxa"/>
            <w:tcBorders>
              <w:top w:val="nil"/>
              <w:left w:val="nil"/>
              <w:bottom w:val="nil"/>
              <w:right w:val="single" w:sz="4" w:space="0" w:color="5B9BD5"/>
            </w:tcBorders>
            <w:shd w:val="clear" w:color="auto" w:fill="DDEBF7"/>
            <w:noWrap/>
            <w:vAlign w:val="bottom"/>
            <w:hideMark/>
          </w:tcPr>
          <w:p w14:paraId="50E2FA8C" w14:textId="77777777" w:rsidR="00F966F7" w:rsidRPr="0035558F" w:rsidRDefault="00F966F7" w:rsidP="00F966F7">
            <w:pPr>
              <w:spacing w:line="240" w:lineRule="auto"/>
              <w:jc w:val="right"/>
              <w:rPr>
                <w:rFonts w:ascii="Univers 45 Light" w:hAnsi="Univers 45 Light"/>
                <w:sz w:val="18"/>
                <w:lang w:eastAsia="en-AU"/>
              </w:rPr>
            </w:pPr>
            <w:r w:rsidRPr="0035558F">
              <w:rPr>
                <w:rFonts w:ascii="Univers 45 Light" w:hAnsi="Univers 45 Light"/>
                <w:sz w:val="18"/>
                <w:lang w:eastAsia="en-AU"/>
              </w:rPr>
              <w:t xml:space="preserve">- </w:t>
            </w:r>
          </w:p>
        </w:tc>
        <w:tc>
          <w:tcPr>
            <w:tcW w:w="1150" w:type="dxa"/>
            <w:tcBorders>
              <w:top w:val="nil"/>
              <w:left w:val="nil"/>
              <w:bottom w:val="nil"/>
              <w:right w:val="single" w:sz="4" w:space="0" w:color="5B9BD5"/>
            </w:tcBorders>
            <w:shd w:val="clear" w:color="auto" w:fill="DDEBF7"/>
            <w:noWrap/>
            <w:vAlign w:val="bottom"/>
            <w:hideMark/>
          </w:tcPr>
          <w:p w14:paraId="2EB29D1C"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sz w:val="18"/>
              </w:rPr>
              <w:t>19,601</w:t>
            </w:r>
            <w:r w:rsidRPr="0035558F">
              <w:rPr>
                <w:rFonts w:ascii="Univers 45 Light" w:hAnsi="Univers 45 Light"/>
                <w:sz w:val="18"/>
              </w:rPr>
              <w:t xml:space="preserve"> </w:t>
            </w:r>
          </w:p>
        </w:tc>
        <w:tc>
          <w:tcPr>
            <w:tcW w:w="1150" w:type="dxa"/>
            <w:tcBorders>
              <w:top w:val="nil"/>
              <w:left w:val="nil"/>
              <w:bottom w:val="nil"/>
              <w:right w:val="single" w:sz="4" w:space="0" w:color="5B9BD5"/>
            </w:tcBorders>
            <w:shd w:val="clear" w:color="auto" w:fill="DDEBF7"/>
            <w:noWrap/>
            <w:vAlign w:val="bottom"/>
            <w:hideMark/>
          </w:tcPr>
          <w:p w14:paraId="15420341" w14:textId="77777777" w:rsidR="00F966F7" w:rsidRPr="0035558F" w:rsidRDefault="00F966F7" w:rsidP="00F966F7">
            <w:pPr>
              <w:spacing w:line="240" w:lineRule="auto"/>
              <w:jc w:val="right"/>
              <w:rPr>
                <w:rFonts w:ascii="Univers 45 Light" w:hAnsi="Univers 45 Light"/>
                <w:sz w:val="18"/>
                <w:lang w:eastAsia="en-AU"/>
              </w:rPr>
            </w:pPr>
            <w:r w:rsidRPr="0035558F">
              <w:rPr>
                <w:rFonts w:ascii="Univers 45 Light" w:hAnsi="Univers 45 Light"/>
                <w:sz w:val="18"/>
                <w:lang w:eastAsia="en-AU"/>
              </w:rPr>
              <w:t xml:space="preserve">- </w:t>
            </w:r>
          </w:p>
        </w:tc>
      </w:tr>
      <w:tr w:rsidR="00F966F7" w:rsidRPr="0035558F" w14:paraId="41E58B9A" w14:textId="77777777" w:rsidTr="00F966F7">
        <w:trPr>
          <w:trHeight w:val="296"/>
        </w:trPr>
        <w:tc>
          <w:tcPr>
            <w:tcW w:w="3395" w:type="dxa"/>
            <w:tcBorders>
              <w:top w:val="nil"/>
              <w:left w:val="single" w:sz="4" w:space="0" w:color="5B9BD5"/>
              <w:bottom w:val="nil"/>
              <w:right w:val="nil"/>
            </w:tcBorders>
            <w:shd w:val="clear" w:color="auto" w:fill="FFFFFF"/>
            <w:noWrap/>
            <w:vAlign w:val="bottom"/>
            <w:hideMark/>
          </w:tcPr>
          <w:p w14:paraId="75473B24" w14:textId="77777777" w:rsidR="00F966F7" w:rsidRPr="0035558F" w:rsidRDefault="00F966F7" w:rsidP="00F966F7">
            <w:pPr>
              <w:spacing w:line="240" w:lineRule="auto"/>
              <w:rPr>
                <w:rFonts w:ascii="Univers 45 Light" w:hAnsi="Univers 45 Light"/>
                <w:color w:val="000000"/>
                <w:sz w:val="18"/>
                <w:lang w:eastAsia="en-AU"/>
              </w:rPr>
            </w:pPr>
            <w:r w:rsidRPr="0035558F">
              <w:rPr>
                <w:rFonts w:ascii="Univers 45 Light" w:hAnsi="Univers 45 Light"/>
                <w:color w:val="000000"/>
                <w:sz w:val="18"/>
                <w:lang w:eastAsia="en-AU"/>
              </w:rPr>
              <w:t>Outpatients</w:t>
            </w:r>
          </w:p>
        </w:tc>
        <w:tc>
          <w:tcPr>
            <w:tcW w:w="1148" w:type="dxa"/>
            <w:tcBorders>
              <w:top w:val="nil"/>
              <w:left w:val="single" w:sz="4" w:space="0" w:color="5B9BD5"/>
              <w:bottom w:val="nil"/>
              <w:right w:val="single" w:sz="4" w:space="0" w:color="5B9BD5"/>
            </w:tcBorders>
            <w:shd w:val="clear" w:color="auto" w:fill="FFFFFF"/>
            <w:noWrap/>
            <w:vAlign w:val="bottom"/>
            <w:hideMark/>
          </w:tcPr>
          <w:p w14:paraId="48B4BC9A"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sz w:val="18"/>
              </w:rPr>
              <w:t>25,124</w:t>
            </w:r>
            <w:r w:rsidRPr="0035558F">
              <w:rPr>
                <w:rFonts w:ascii="Univers 45 Light" w:hAnsi="Univers 45 Light"/>
                <w:sz w:val="18"/>
              </w:rPr>
              <w:t xml:space="preserve"> </w:t>
            </w:r>
          </w:p>
        </w:tc>
        <w:tc>
          <w:tcPr>
            <w:tcW w:w="1150" w:type="dxa"/>
            <w:tcBorders>
              <w:top w:val="nil"/>
              <w:left w:val="nil"/>
              <w:bottom w:val="nil"/>
              <w:right w:val="single" w:sz="4" w:space="0" w:color="5B9BD5"/>
            </w:tcBorders>
            <w:shd w:val="clear" w:color="auto" w:fill="FFFFFF"/>
            <w:noWrap/>
            <w:vAlign w:val="bottom"/>
            <w:hideMark/>
          </w:tcPr>
          <w:p w14:paraId="58B448C5"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sz w:val="18"/>
              </w:rPr>
              <w:t>25,124</w:t>
            </w:r>
            <w:r w:rsidRPr="0035558F">
              <w:rPr>
                <w:rFonts w:ascii="Univers 45 Light" w:hAnsi="Univers 45 Light"/>
                <w:sz w:val="18"/>
              </w:rPr>
              <w:t xml:space="preserve"> </w:t>
            </w:r>
          </w:p>
        </w:tc>
        <w:tc>
          <w:tcPr>
            <w:tcW w:w="1149" w:type="dxa"/>
            <w:tcBorders>
              <w:top w:val="nil"/>
              <w:left w:val="nil"/>
              <w:bottom w:val="nil"/>
              <w:right w:val="single" w:sz="4" w:space="0" w:color="5B9BD5"/>
            </w:tcBorders>
            <w:shd w:val="clear" w:color="auto" w:fill="DDEBF7"/>
            <w:noWrap/>
            <w:vAlign w:val="bottom"/>
            <w:hideMark/>
          </w:tcPr>
          <w:p w14:paraId="17588BD4"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w:t>
            </w:r>
          </w:p>
        </w:tc>
        <w:tc>
          <w:tcPr>
            <w:tcW w:w="1150" w:type="dxa"/>
            <w:tcBorders>
              <w:top w:val="nil"/>
              <w:left w:val="nil"/>
              <w:bottom w:val="nil"/>
              <w:right w:val="single" w:sz="4" w:space="0" w:color="5B9BD5"/>
            </w:tcBorders>
            <w:shd w:val="clear" w:color="auto" w:fill="FFFFFF"/>
            <w:noWrap/>
            <w:vAlign w:val="bottom"/>
            <w:hideMark/>
          </w:tcPr>
          <w:p w14:paraId="3AF90AD3" w14:textId="77777777" w:rsidR="00F966F7" w:rsidRPr="0035558F" w:rsidRDefault="00F966F7" w:rsidP="00F966F7">
            <w:pPr>
              <w:spacing w:line="240" w:lineRule="auto"/>
              <w:jc w:val="right"/>
              <w:rPr>
                <w:rFonts w:ascii="Univers 45 Light" w:hAnsi="Univers 45 Light"/>
                <w:color w:val="000000"/>
                <w:sz w:val="18"/>
                <w:lang w:eastAsia="en-AU"/>
              </w:rPr>
            </w:pPr>
            <w:r w:rsidRPr="0035558F">
              <w:rPr>
                <w:rFonts w:ascii="Univers 45 Light" w:hAnsi="Univers 45 Light"/>
                <w:color w:val="000000"/>
                <w:sz w:val="18"/>
              </w:rPr>
              <w:t xml:space="preserve">- </w:t>
            </w:r>
          </w:p>
        </w:tc>
        <w:tc>
          <w:tcPr>
            <w:tcW w:w="1214" w:type="dxa"/>
            <w:tcBorders>
              <w:top w:val="nil"/>
              <w:left w:val="nil"/>
              <w:bottom w:val="nil"/>
              <w:right w:val="single" w:sz="4" w:space="0" w:color="5B9BD5"/>
            </w:tcBorders>
            <w:shd w:val="clear" w:color="auto" w:fill="FFFFFF"/>
            <w:noWrap/>
            <w:vAlign w:val="bottom"/>
            <w:hideMark/>
          </w:tcPr>
          <w:p w14:paraId="7F210D13" w14:textId="77777777" w:rsidR="00F966F7" w:rsidRPr="0035558F" w:rsidRDefault="00F966F7" w:rsidP="00F966F7">
            <w:pPr>
              <w:spacing w:line="240" w:lineRule="auto"/>
              <w:jc w:val="right"/>
              <w:rPr>
                <w:rFonts w:ascii="Univers 45 Light" w:hAnsi="Univers 45 Light"/>
                <w:color w:val="000000"/>
                <w:sz w:val="18"/>
                <w:lang w:eastAsia="en-AU"/>
              </w:rPr>
            </w:pPr>
            <w:r w:rsidRPr="0035558F">
              <w:rPr>
                <w:rFonts w:ascii="Univers 45 Light" w:hAnsi="Univers 45 Light"/>
                <w:color w:val="000000"/>
                <w:sz w:val="18"/>
              </w:rPr>
              <w:t xml:space="preserve">- </w:t>
            </w:r>
          </w:p>
        </w:tc>
        <w:tc>
          <w:tcPr>
            <w:tcW w:w="1085" w:type="dxa"/>
            <w:tcBorders>
              <w:top w:val="nil"/>
              <w:left w:val="nil"/>
              <w:bottom w:val="nil"/>
              <w:right w:val="single" w:sz="4" w:space="0" w:color="5B9BD5"/>
            </w:tcBorders>
            <w:shd w:val="clear" w:color="auto" w:fill="FFFFFF"/>
            <w:noWrap/>
            <w:vAlign w:val="bottom"/>
            <w:hideMark/>
          </w:tcPr>
          <w:p w14:paraId="31FF9C99"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25,124</w:t>
            </w:r>
          </w:p>
        </w:tc>
        <w:tc>
          <w:tcPr>
            <w:tcW w:w="1149" w:type="dxa"/>
            <w:tcBorders>
              <w:top w:val="nil"/>
              <w:left w:val="nil"/>
              <w:bottom w:val="nil"/>
              <w:right w:val="single" w:sz="4" w:space="0" w:color="5B9BD5"/>
            </w:tcBorders>
            <w:shd w:val="clear" w:color="auto" w:fill="FFFFFF"/>
            <w:noWrap/>
            <w:vAlign w:val="bottom"/>
            <w:hideMark/>
          </w:tcPr>
          <w:p w14:paraId="36275573" w14:textId="77777777" w:rsidR="00F966F7" w:rsidRPr="0035558F" w:rsidRDefault="00F966F7" w:rsidP="00F966F7">
            <w:pPr>
              <w:spacing w:line="240" w:lineRule="auto"/>
              <w:jc w:val="right"/>
              <w:rPr>
                <w:rFonts w:ascii="Univers 45 Light" w:hAnsi="Univers 45 Light"/>
                <w:color w:val="000000"/>
                <w:sz w:val="18"/>
                <w:lang w:eastAsia="en-AU"/>
              </w:rPr>
            </w:pPr>
            <w:r w:rsidRPr="0035558F">
              <w:rPr>
                <w:rFonts w:ascii="Univers 45 Light" w:hAnsi="Univers 45 Light"/>
                <w:sz w:val="18"/>
                <w:lang w:eastAsia="en-AU"/>
              </w:rPr>
              <w:t xml:space="preserve">- </w:t>
            </w:r>
          </w:p>
        </w:tc>
        <w:tc>
          <w:tcPr>
            <w:tcW w:w="1150" w:type="dxa"/>
            <w:tcBorders>
              <w:top w:val="nil"/>
              <w:left w:val="nil"/>
              <w:bottom w:val="nil"/>
              <w:right w:val="single" w:sz="4" w:space="0" w:color="5B9BD5"/>
            </w:tcBorders>
            <w:shd w:val="clear" w:color="auto" w:fill="DDEBF7"/>
            <w:noWrap/>
            <w:vAlign w:val="bottom"/>
            <w:hideMark/>
          </w:tcPr>
          <w:p w14:paraId="1E05FBA4"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sz w:val="18"/>
              </w:rPr>
              <w:t>25,124</w:t>
            </w:r>
            <w:r w:rsidRPr="0035558F">
              <w:rPr>
                <w:rFonts w:ascii="Univers 45 Light" w:hAnsi="Univers 45 Light"/>
                <w:sz w:val="18"/>
              </w:rPr>
              <w:t xml:space="preserve"> </w:t>
            </w:r>
          </w:p>
        </w:tc>
        <w:tc>
          <w:tcPr>
            <w:tcW w:w="1150" w:type="dxa"/>
            <w:tcBorders>
              <w:top w:val="nil"/>
              <w:left w:val="nil"/>
              <w:bottom w:val="nil"/>
              <w:right w:val="single" w:sz="4" w:space="0" w:color="5B9BD5"/>
            </w:tcBorders>
            <w:shd w:val="clear" w:color="auto" w:fill="FFFFFF"/>
            <w:noWrap/>
            <w:vAlign w:val="bottom"/>
            <w:hideMark/>
          </w:tcPr>
          <w:p w14:paraId="66937467" w14:textId="77777777" w:rsidR="00F966F7" w:rsidRPr="0035558F" w:rsidRDefault="00F966F7" w:rsidP="00F966F7">
            <w:pPr>
              <w:spacing w:line="240" w:lineRule="auto"/>
              <w:jc w:val="right"/>
              <w:rPr>
                <w:rFonts w:ascii="Univers 45 Light" w:hAnsi="Univers 45 Light"/>
                <w:color w:val="000000"/>
                <w:sz w:val="18"/>
                <w:lang w:eastAsia="en-AU"/>
              </w:rPr>
            </w:pPr>
            <w:r w:rsidRPr="0035558F">
              <w:rPr>
                <w:rFonts w:ascii="Univers 45 Light" w:hAnsi="Univers 45 Light"/>
                <w:sz w:val="18"/>
                <w:lang w:eastAsia="en-AU"/>
              </w:rPr>
              <w:t xml:space="preserve">- </w:t>
            </w:r>
          </w:p>
        </w:tc>
      </w:tr>
      <w:tr w:rsidR="00F966F7" w:rsidRPr="0035558F" w14:paraId="6613D556" w14:textId="77777777" w:rsidTr="00F966F7">
        <w:trPr>
          <w:trHeight w:val="296"/>
        </w:trPr>
        <w:tc>
          <w:tcPr>
            <w:tcW w:w="3395" w:type="dxa"/>
            <w:tcBorders>
              <w:top w:val="single" w:sz="4" w:space="0" w:color="5B9BD5"/>
              <w:left w:val="single" w:sz="4" w:space="0" w:color="5B9BD5"/>
              <w:bottom w:val="single" w:sz="4" w:space="0" w:color="5B9BD5"/>
              <w:right w:val="nil"/>
            </w:tcBorders>
            <w:shd w:val="clear" w:color="auto" w:fill="D0CECE"/>
            <w:noWrap/>
            <w:vAlign w:val="bottom"/>
            <w:hideMark/>
          </w:tcPr>
          <w:p w14:paraId="1E297A46" w14:textId="77777777" w:rsidR="00F966F7" w:rsidRPr="0035558F" w:rsidRDefault="00F966F7" w:rsidP="00F966F7">
            <w:pPr>
              <w:spacing w:line="240" w:lineRule="auto"/>
              <w:rPr>
                <w:rFonts w:ascii="Univers 45 Light" w:hAnsi="Univers 45 Light"/>
                <w:b/>
                <w:bCs/>
                <w:color w:val="000000"/>
                <w:sz w:val="18"/>
                <w:lang w:eastAsia="en-AU"/>
              </w:rPr>
            </w:pPr>
            <w:r w:rsidRPr="0035558F">
              <w:rPr>
                <w:rFonts w:ascii="Univers 45 Light" w:hAnsi="Univers 45 Light"/>
                <w:b/>
                <w:bCs/>
                <w:color w:val="000000"/>
                <w:sz w:val="18"/>
                <w:lang w:eastAsia="en-AU"/>
              </w:rPr>
              <w:t>TOTAL</w:t>
            </w:r>
          </w:p>
        </w:tc>
        <w:tc>
          <w:tcPr>
            <w:tcW w:w="1148" w:type="dxa"/>
            <w:tcBorders>
              <w:top w:val="single" w:sz="4" w:space="0" w:color="5B9BD5"/>
              <w:left w:val="single" w:sz="4" w:space="0" w:color="5B9BD5"/>
              <w:bottom w:val="single" w:sz="4" w:space="0" w:color="5B9BD5"/>
              <w:right w:val="single" w:sz="4" w:space="0" w:color="5B9BD5"/>
            </w:tcBorders>
            <w:shd w:val="clear" w:color="auto" w:fill="D0CECE"/>
            <w:noWrap/>
            <w:vAlign w:val="bottom"/>
            <w:hideMark/>
          </w:tcPr>
          <w:p w14:paraId="3844956A" w14:textId="77777777" w:rsidR="00F966F7" w:rsidRPr="0035558F" w:rsidRDefault="00F966F7" w:rsidP="00F966F7">
            <w:pPr>
              <w:spacing w:line="240" w:lineRule="auto"/>
              <w:jc w:val="right"/>
              <w:rPr>
                <w:rFonts w:ascii="Univers 45 Light" w:hAnsi="Univers 45 Light"/>
                <w:b/>
                <w:bCs/>
                <w:color w:val="000000"/>
                <w:sz w:val="18"/>
                <w:lang w:eastAsia="en-AU"/>
              </w:rPr>
            </w:pPr>
            <w:r>
              <w:rPr>
                <w:rFonts w:ascii="Univers 45 Light" w:hAnsi="Univers 45 Light"/>
                <w:b/>
                <w:sz w:val="18"/>
              </w:rPr>
              <w:t>54,696</w:t>
            </w:r>
            <w:r w:rsidRPr="0035558F">
              <w:rPr>
                <w:rFonts w:ascii="Univers 45 Light" w:hAnsi="Univers 45 Light"/>
                <w:b/>
                <w:sz w:val="18"/>
              </w:rPr>
              <w:t xml:space="preserve"> </w:t>
            </w:r>
          </w:p>
        </w:tc>
        <w:tc>
          <w:tcPr>
            <w:tcW w:w="1150" w:type="dxa"/>
            <w:tcBorders>
              <w:top w:val="single" w:sz="4" w:space="0" w:color="5B9BD5"/>
              <w:left w:val="nil"/>
              <w:bottom w:val="single" w:sz="4" w:space="0" w:color="5B9BD5"/>
              <w:right w:val="single" w:sz="4" w:space="0" w:color="5B9BD5"/>
            </w:tcBorders>
            <w:shd w:val="clear" w:color="auto" w:fill="D0CECE"/>
            <w:noWrap/>
            <w:vAlign w:val="bottom"/>
            <w:hideMark/>
          </w:tcPr>
          <w:p w14:paraId="3A24D003" w14:textId="77777777" w:rsidR="00F966F7" w:rsidRPr="0035558F" w:rsidRDefault="00F966F7" w:rsidP="00F966F7">
            <w:pPr>
              <w:spacing w:line="240" w:lineRule="auto"/>
              <w:jc w:val="right"/>
              <w:rPr>
                <w:rFonts w:ascii="Univers 45 Light" w:hAnsi="Univers 45 Light"/>
                <w:b/>
                <w:bCs/>
                <w:color w:val="000000"/>
                <w:sz w:val="18"/>
                <w:lang w:eastAsia="en-AU"/>
              </w:rPr>
            </w:pPr>
            <w:r>
              <w:rPr>
                <w:rFonts w:ascii="Univers 45 Light" w:hAnsi="Univers 45 Light"/>
                <w:b/>
                <w:sz w:val="18"/>
              </w:rPr>
              <w:t>54,696</w:t>
            </w:r>
            <w:r w:rsidRPr="0035558F">
              <w:rPr>
                <w:rFonts w:ascii="Univers 45 Light" w:hAnsi="Univers 45 Light"/>
                <w:b/>
                <w:sz w:val="18"/>
              </w:rPr>
              <w:t xml:space="preserve"> </w:t>
            </w:r>
          </w:p>
        </w:tc>
        <w:tc>
          <w:tcPr>
            <w:tcW w:w="1149" w:type="dxa"/>
            <w:tcBorders>
              <w:top w:val="single" w:sz="4" w:space="0" w:color="5B9BD5"/>
              <w:left w:val="nil"/>
              <w:bottom w:val="single" w:sz="4" w:space="0" w:color="5B9BD5"/>
              <w:right w:val="single" w:sz="4" w:space="0" w:color="5B9BD5"/>
            </w:tcBorders>
            <w:shd w:val="clear" w:color="auto" w:fill="D0CECE"/>
            <w:noWrap/>
            <w:vAlign w:val="bottom"/>
            <w:hideMark/>
          </w:tcPr>
          <w:p w14:paraId="314CC806" w14:textId="77777777" w:rsidR="00F966F7" w:rsidRPr="0035558F" w:rsidRDefault="00F966F7" w:rsidP="00F966F7">
            <w:pPr>
              <w:spacing w:line="240" w:lineRule="auto"/>
              <w:jc w:val="right"/>
              <w:rPr>
                <w:rFonts w:ascii="Univers 45 Light" w:hAnsi="Univers 45 Light"/>
                <w:b/>
                <w:bCs/>
                <w:color w:val="000000"/>
                <w:sz w:val="18"/>
                <w:lang w:eastAsia="en-AU"/>
              </w:rPr>
            </w:pPr>
            <w:r>
              <w:rPr>
                <w:rFonts w:ascii="Univers 45 Light" w:hAnsi="Univers 45 Light"/>
                <w:b/>
                <w:bCs/>
                <w:color w:val="000000"/>
                <w:sz w:val="18"/>
                <w:lang w:eastAsia="en-AU"/>
              </w:rPr>
              <w:t>-</w:t>
            </w:r>
          </w:p>
        </w:tc>
        <w:tc>
          <w:tcPr>
            <w:tcW w:w="1150" w:type="dxa"/>
            <w:tcBorders>
              <w:top w:val="single" w:sz="4" w:space="0" w:color="5B9BD5"/>
              <w:left w:val="nil"/>
              <w:bottom w:val="single" w:sz="4" w:space="0" w:color="5B9BD5"/>
              <w:right w:val="single" w:sz="4" w:space="0" w:color="5B9BD5"/>
            </w:tcBorders>
            <w:shd w:val="clear" w:color="auto" w:fill="D0CECE"/>
            <w:noWrap/>
            <w:vAlign w:val="bottom"/>
            <w:hideMark/>
          </w:tcPr>
          <w:p w14:paraId="69A26C36" w14:textId="77777777" w:rsidR="00F966F7" w:rsidRPr="0035558F" w:rsidRDefault="00F966F7" w:rsidP="00F966F7">
            <w:pPr>
              <w:spacing w:line="240" w:lineRule="auto"/>
              <w:jc w:val="right"/>
              <w:rPr>
                <w:rFonts w:ascii="Univers 45 Light" w:hAnsi="Univers 45 Light"/>
                <w:b/>
                <w:bCs/>
                <w:color w:val="000000"/>
                <w:sz w:val="18"/>
                <w:lang w:eastAsia="en-AU"/>
              </w:rPr>
            </w:pPr>
            <w:r>
              <w:rPr>
                <w:rFonts w:ascii="Univers 45 Light" w:hAnsi="Univers 45 Light"/>
                <w:b/>
                <w:bCs/>
                <w:color w:val="000000"/>
                <w:sz w:val="18"/>
              </w:rPr>
              <w:t xml:space="preserve"> </w:t>
            </w:r>
            <w:r w:rsidRPr="0035558F">
              <w:rPr>
                <w:rFonts w:ascii="Univers 45 Light" w:hAnsi="Univers 45 Light"/>
                <w:b/>
                <w:bCs/>
                <w:color w:val="000000"/>
                <w:sz w:val="18"/>
              </w:rPr>
              <w:t xml:space="preserve">7,791 </w:t>
            </w:r>
          </w:p>
        </w:tc>
        <w:tc>
          <w:tcPr>
            <w:tcW w:w="1214" w:type="dxa"/>
            <w:tcBorders>
              <w:top w:val="single" w:sz="4" w:space="0" w:color="5B9BD5"/>
              <w:left w:val="nil"/>
              <w:bottom w:val="single" w:sz="4" w:space="0" w:color="5B9BD5"/>
              <w:right w:val="single" w:sz="4" w:space="0" w:color="5B9BD5"/>
            </w:tcBorders>
            <w:shd w:val="clear" w:color="auto" w:fill="D0CECE"/>
            <w:noWrap/>
            <w:vAlign w:val="bottom"/>
            <w:hideMark/>
          </w:tcPr>
          <w:p w14:paraId="171E5240" w14:textId="77777777" w:rsidR="00F966F7" w:rsidRPr="0035558F" w:rsidRDefault="00F966F7" w:rsidP="00F966F7">
            <w:pPr>
              <w:spacing w:line="240" w:lineRule="auto"/>
              <w:jc w:val="right"/>
              <w:rPr>
                <w:rFonts w:ascii="Univers 45 Light" w:hAnsi="Univers 45 Light"/>
                <w:b/>
                <w:bCs/>
                <w:color w:val="000000"/>
                <w:sz w:val="18"/>
                <w:lang w:eastAsia="en-AU"/>
              </w:rPr>
            </w:pPr>
            <w:r>
              <w:rPr>
                <w:rFonts w:ascii="Univers 45 Light" w:hAnsi="Univers 45 Light"/>
                <w:b/>
                <w:bCs/>
                <w:color w:val="000000"/>
                <w:sz w:val="18"/>
              </w:rPr>
              <w:t xml:space="preserve"> </w:t>
            </w:r>
            <w:r w:rsidRPr="0035558F">
              <w:rPr>
                <w:rFonts w:ascii="Univers 45 Light" w:hAnsi="Univers 45 Light"/>
                <w:b/>
                <w:bCs/>
                <w:color w:val="000000"/>
                <w:sz w:val="18"/>
              </w:rPr>
              <w:t xml:space="preserve">20,693 </w:t>
            </w:r>
          </w:p>
        </w:tc>
        <w:tc>
          <w:tcPr>
            <w:tcW w:w="1085" w:type="dxa"/>
            <w:tcBorders>
              <w:top w:val="single" w:sz="4" w:space="0" w:color="5B9BD5"/>
              <w:left w:val="nil"/>
              <w:bottom w:val="single" w:sz="4" w:space="0" w:color="5B9BD5"/>
              <w:right w:val="single" w:sz="4" w:space="0" w:color="5B9BD5"/>
            </w:tcBorders>
            <w:shd w:val="clear" w:color="auto" w:fill="D0CECE"/>
            <w:noWrap/>
            <w:vAlign w:val="bottom"/>
            <w:hideMark/>
          </w:tcPr>
          <w:p w14:paraId="014613AE" w14:textId="77777777" w:rsidR="00F966F7" w:rsidRPr="0035558F" w:rsidRDefault="00F966F7" w:rsidP="00F966F7">
            <w:pPr>
              <w:spacing w:line="240" w:lineRule="auto"/>
              <w:jc w:val="right"/>
              <w:rPr>
                <w:rFonts w:ascii="Univers 45 Light" w:hAnsi="Univers 45 Light"/>
                <w:b/>
                <w:bCs/>
                <w:color w:val="000000"/>
                <w:sz w:val="18"/>
                <w:lang w:eastAsia="en-AU"/>
              </w:rPr>
            </w:pPr>
            <w:r w:rsidRPr="0035558F">
              <w:rPr>
                <w:rFonts w:ascii="Univers 45 Light" w:hAnsi="Univers 45 Light"/>
                <w:b/>
                <w:bCs/>
                <w:color w:val="000000"/>
                <w:sz w:val="18"/>
              </w:rPr>
              <w:t xml:space="preserve">82,792 </w:t>
            </w:r>
          </w:p>
        </w:tc>
        <w:tc>
          <w:tcPr>
            <w:tcW w:w="1149" w:type="dxa"/>
            <w:tcBorders>
              <w:top w:val="single" w:sz="4" w:space="0" w:color="5B9BD5"/>
              <w:left w:val="nil"/>
              <w:bottom w:val="single" w:sz="4" w:space="0" w:color="5B9BD5"/>
              <w:right w:val="single" w:sz="4" w:space="0" w:color="5B9BD5"/>
            </w:tcBorders>
            <w:shd w:val="clear" w:color="auto" w:fill="D0CECE"/>
            <w:noWrap/>
            <w:vAlign w:val="bottom"/>
            <w:hideMark/>
          </w:tcPr>
          <w:p w14:paraId="786DB70D" w14:textId="77777777" w:rsidR="00F966F7" w:rsidRPr="0035558F" w:rsidRDefault="00F966F7" w:rsidP="00F966F7">
            <w:pPr>
              <w:spacing w:line="240" w:lineRule="auto"/>
              <w:jc w:val="right"/>
              <w:rPr>
                <w:rFonts w:ascii="Univers 45 Light" w:hAnsi="Univers 45 Light"/>
                <w:b/>
                <w:bCs/>
                <w:color w:val="000000"/>
                <w:sz w:val="18"/>
                <w:lang w:eastAsia="en-AU"/>
              </w:rPr>
            </w:pPr>
            <w:r>
              <w:rPr>
                <w:rFonts w:ascii="Univers 45 Light" w:hAnsi="Univers 45 Light"/>
                <w:b/>
                <w:bCs/>
                <w:color w:val="000000"/>
                <w:sz w:val="18"/>
                <w:lang w:eastAsia="en-AU"/>
              </w:rPr>
              <w:t>-</w:t>
            </w:r>
          </w:p>
        </w:tc>
        <w:tc>
          <w:tcPr>
            <w:tcW w:w="1150" w:type="dxa"/>
            <w:tcBorders>
              <w:top w:val="single" w:sz="4" w:space="0" w:color="5B9BD5"/>
              <w:left w:val="nil"/>
              <w:bottom w:val="single" w:sz="4" w:space="0" w:color="5B9BD5"/>
              <w:right w:val="single" w:sz="4" w:space="0" w:color="5B9BD5"/>
            </w:tcBorders>
            <w:shd w:val="clear" w:color="auto" w:fill="D0CECE"/>
            <w:noWrap/>
            <w:vAlign w:val="bottom"/>
            <w:hideMark/>
          </w:tcPr>
          <w:p w14:paraId="24145A72" w14:textId="77777777" w:rsidR="00F966F7" w:rsidRPr="0035558F" w:rsidRDefault="00F966F7" w:rsidP="00F966F7">
            <w:pPr>
              <w:spacing w:line="240" w:lineRule="auto"/>
              <w:jc w:val="right"/>
              <w:rPr>
                <w:rFonts w:ascii="Univers 45 Light" w:hAnsi="Univers 45 Light"/>
                <w:b/>
                <w:bCs/>
                <w:color w:val="000000"/>
                <w:sz w:val="18"/>
                <w:lang w:eastAsia="en-AU"/>
              </w:rPr>
            </w:pPr>
            <w:r>
              <w:rPr>
                <w:rFonts w:ascii="Univers 45 Light" w:hAnsi="Univers 45 Light"/>
                <w:b/>
                <w:sz w:val="18"/>
              </w:rPr>
              <w:t>54,696</w:t>
            </w:r>
            <w:r w:rsidRPr="0035558F">
              <w:rPr>
                <w:rFonts w:ascii="Univers 45 Light" w:hAnsi="Univers 45 Light"/>
                <w:b/>
                <w:sz w:val="18"/>
              </w:rPr>
              <w:t xml:space="preserve"> </w:t>
            </w:r>
          </w:p>
        </w:tc>
        <w:tc>
          <w:tcPr>
            <w:tcW w:w="1150" w:type="dxa"/>
            <w:tcBorders>
              <w:top w:val="single" w:sz="4" w:space="0" w:color="5B9BD5"/>
              <w:left w:val="nil"/>
              <w:bottom w:val="single" w:sz="4" w:space="0" w:color="5B9BD5"/>
              <w:right w:val="single" w:sz="4" w:space="0" w:color="5B9BD5"/>
            </w:tcBorders>
            <w:shd w:val="clear" w:color="auto" w:fill="D0CECE"/>
            <w:noWrap/>
            <w:vAlign w:val="bottom"/>
            <w:hideMark/>
          </w:tcPr>
          <w:p w14:paraId="3BDE9C02" w14:textId="77777777" w:rsidR="00F966F7" w:rsidRPr="0035558F" w:rsidRDefault="00F966F7" w:rsidP="00F966F7">
            <w:pPr>
              <w:spacing w:line="240" w:lineRule="auto"/>
              <w:jc w:val="right"/>
              <w:rPr>
                <w:rFonts w:ascii="Univers 45 Light" w:hAnsi="Univers 45 Light"/>
                <w:b/>
                <w:bCs/>
                <w:color w:val="000000"/>
                <w:sz w:val="18"/>
                <w:lang w:eastAsia="en-AU"/>
              </w:rPr>
            </w:pPr>
            <w:r w:rsidRPr="0035558F">
              <w:rPr>
                <w:rFonts w:ascii="Univers 45 Light" w:hAnsi="Univers 45 Light"/>
                <w:b/>
                <w:sz w:val="18"/>
                <w:lang w:eastAsia="en-AU"/>
              </w:rPr>
              <w:t xml:space="preserve">- </w:t>
            </w:r>
          </w:p>
        </w:tc>
      </w:tr>
    </w:tbl>
    <w:p w14:paraId="21EC3191" w14:textId="77777777" w:rsidR="00F966F7" w:rsidRPr="0035558F" w:rsidRDefault="00F966F7" w:rsidP="00F966F7">
      <w:pPr>
        <w:rPr>
          <w:rFonts w:ascii="Univers 45 Light" w:hAnsi="Univers 45 Light"/>
          <w:bCs/>
          <w:i/>
          <w:sz w:val="16"/>
          <w:szCs w:val="16"/>
        </w:rPr>
      </w:pPr>
      <w:r w:rsidRPr="0035558F">
        <w:rPr>
          <w:rFonts w:ascii="Univers 45 Light" w:hAnsi="Univers 45 Light"/>
          <w:bCs/>
          <w:i/>
          <w:sz w:val="16"/>
          <w:szCs w:val="16"/>
        </w:rPr>
        <w:t>Source: KPMG based on d</w:t>
      </w:r>
      <w:r>
        <w:rPr>
          <w:rFonts w:ascii="Univers 45 Light" w:hAnsi="Univers 45 Light"/>
          <w:bCs/>
          <w:i/>
          <w:sz w:val="16"/>
          <w:szCs w:val="16"/>
        </w:rPr>
        <w:t>ata supplied by Mount Gambier Hospital</w:t>
      </w:r>
      <w:r w:rsidRPr="0035558F">
        <w:rPr>
          <w:rFonts w:ascii="Univers 45 Light" w:hAnsi="Univers 45 Light"/>
          <w:bCs/>
          <w:i/>
          <w:sz w:val="16"/>
          <w:szCs w:val="16"/>
        </w:rPr>
        <w:t xml:space="preserve"> and </w:t>
      </w:r>
      <w:r>
        <w:rPr>
          <w:rFonts w:ascii="Univers 45 Light" w:hAnsi="Univers 45 Light"/>
          <w:bCs/>
          <w:i/>
          <w:sz w:val="16"/>
          <w:szCs w:val="16"/>
        </w:rPr>
        <w:t>SA</w:t>
      </w:r>
      <w:r w:rsidRPr="0035558F">
        <w:rPr>
          <w:rFonts w:ascii="Univers 45 Light" w:hAnsi="Univers 45 Light"/>
          <w:bCs/>
          <w:i/>
          <w:sz w:val="16"/>
          <w:szCs w:val="16"/>
        </w:rPr>
        <w:t xml:space="preserve"> Health </w:t>
      </w:r>
    </w:p>
    <w:p w14:paraId="7D363BAC" w14:textId="77777777" w:rsidR="00F966F7" w:rsidRPr="0035558F" w:rsidRDefault="00F966F7" w:rsidP="00F966F7">
      <w:pPr>
        <w:pStyle w:val="Caption"/>
        <w:rPr>
          <w:rFonts w:ascii="Univers 45 Light" w:hAnsi="Univers 45 Light"/>
        </w:rPr>
      </w:pPr>
      <w:bookmarkStart w:id="173" w:name="_Ref457490946"/>
      <w:r w:rsidRPr="0035558F">
        <w:rPr>
          <w:rFonts w:ascii="Univers 45 Light" w:hAnsi="Univers 45 Light"/>
        </w:rPr>
        <w:t xml:space="preserve">Table </w:t>
      </w:r>
      <w:r w:rsidRPr="0035558F">
        <w:fldChar w:fldCharType="begin"/>
      </w:r>
      <w:r w:rsidRPr="0035558F">
        <w:rPr>
          <w:rFonts w:ascii="Univers 45 Light" w:hAnsi="Univers 45 Light"/>
        </w:rPr>
        <w:instrText xml:space="preserve"> SEQ Table \* ARABIC </w:instrText>
      </w:r>
      <w:r w:rsidRPr="0035558F">
        <w:fldChar w:fldCharType="separate"/>
      </w:r>
      <w:r w:rsidR="00445A6D">
        <w:rPr>
          <w:rFonts w:ascii="Univers 45 Light" w:hAnsi="Univers 45 Light"/>
          <w:noProof/>
        </w:rPr>
        <w:t>54</w:t>
      </w:r>
      <w:r w:rsidRPr="0035558F">
        <w:fldChar w:fldCharType="end"/>
      </w:r>
      <w:bookmarkEnd w:id="173"/>
      <w:r w:rsidRPr="0035558F">
        <w:rPr>
          <w:rFonts w:ascii="Univers 45 Light" w:hAnsi="Univers 45 Light"/>
        </w:rPr>
        <w:t xml:space="preserve"> – Activity data submission – </w:t>
      </w:r>
      <w:r>
        <w:rPr>
          <w:rFonts w:ascii="Univers 45 Light" w:hAnsi="Univers 45 Light"/>
        </w:rPr>
        <w:t>Mount Gambier Hospital</w:t>
      </w:r>
    </w:p>
    <w:tbl>
      <w:tblPr>
        <w:tblW w:w="13456" w:type="dxa"/>
        <w:tblLook w:val="04A0" w:firstRow="1" w:lastRow="0" w:firstColumn="1" w:lastColumn="0" w:noHBand="0" w:noVBand="1"/>
      </w:tblPr>
      <w:tblGrid>
        <w:gridCol w:w="2135"/>
        <w:gridCol w:w="1235"/>
        <w:gridCol w:w="1506"/>
        <w:gridCol w:w="1342"/>
        <w:gridCol w:w="1506"/>
        <w:gridCol w:w="1297"/>
        <w:gridCol w:w="1318"/>
        <w:gridCol w:w="1506"/>
        <w:gridCol w:w="1611"/>
      </w:tblGrid>
      <w:tr w:rsidR="00F966F7" w:rsidRPr="0035558F" w14:paraId="5CF3E7AC" w14:textId="77777777" w:rsidTr="00F966F7">
        <w:trPr>
          <w:trHeight w:val="924"/>
        </w:trPr>
        <w:tc>
          <w:tcPr>
            <w:tcW w:w="2135" w:type="dxa"/>
            <w:tcBorders>
              <w:top w:val="single" w:sz="4" w:space="0" w:color="5B9BD5"/>
              <w:left w:val="single" w:sz="4" w:space="0" w:color="5B9BD5"/>
              <w:bottom w:val="nil"/>
              <w:right w:val="nil"/>
            </w:tcBorders>
            <w:shd w:val="clear" w:color="auto" w:fill="1F497D"/>
            <w:vAlign w:val="bottom"/>
            <w:hideMark/>
          </w:tcPr>
          <w:p w14:paraId="249C37F0" w14:textId="77777777" w:rsidR="00F966F7" w:rsidRPr="0035558F" w:rsidRDefault="00F966F7" w:rsidP="00F966F7">
            <w:pPr>
              <w:spacing w:line="240" w:lineRule="auto"/>
              <w:rPr>
                <w:rFonts w:ascii="Univers 45 Light" w:hAnsi="Univers 45 Light"/>
                <w:b/>
                <w:bCs/>
                <w:color w:val="FFFFFF"/>
                <w:sz w:val="18"/>
                <w:lang w:eastAsia="en-AU"/>
              </w:rPr>
            </w:pPr>
            <w:r w:rsidRPr="0035558F">
              <w:rPr>
                <w:rFonts w:ascii="Univers 45 Light" w:hAnsi="Univers 45 Light"/>
                <w:b/>
                <w:bCs/>
                <w:color w:val="FFFFFF"/>
                <w:sz w:val="18"/>
                <w:lang w:eastAsia="en-AU"/>
              </w:rPr>
              <w:t>Product</w:t>
            </w:r>
          </w:p>
        </w:tc>
        <w:tc>
          <w:tcPr>
            <w:tcW w:w="1235" w:type="dxa"/>
            <w:tcBorders>
              <w:top w:val="single" w:sz="4" w:space="0" w:color="5B9BD5"/>
              <w:left w:val="single" w:sz="4" w:space="0" w:color="5B9BD5"/>
              <w:bottom w:val="nil"/>
              <w:right w:val="nil"/>
            </w:tcBorders>
            <w:shd w:val="clear" w:color="auto" w:fill="1F497D"/>
            <w:vAlign w:val="bottom"/>
            <w:hideMark/>
          </w:tcPr>
          <w:p w14:paraId="181AAECF" w14:textId="2A9A32F4" w:rsidR="00F966F7" w:rsidRPr="0035558F" w:rsidRDefault="00F966F7" w:rsidP="00D5345B">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 xml:space="preserve">Activity related to </w:t>
            </w:r>
            <w:r w:rsidR="00D5345B">
              <w:rPr>
                <w:rFonts w:ascii="Univers 45 Light" w:hAnsi="Univers 45 Light"/>
                <w:b/>
                <w:bCs/>
                <w:color w:val="FFFFFF"/>
                <w:sz w:val="18"/>
                <w:lang w:eastAsia="en-AU"/>
              </w:rPr>
              <w:t>2015-16</w:t>
            </w:r>
            <w:r w:rsidRPr="0035558F">
              <w:rPr>
                <w:rFonts w:ascii="Univers 45 Light" w:hAnsi="Univers 45 Light"/>
                <w:b/>
                <w:bCs/>
                <w:color w:val="FFFFFF"/>
                <w:sz w:val="18"/>
                <w:lang w:eastAsia="en-AU"/>
              </w:rPr>
              <w:t xml:space="preserve"> Costs</w:t>
            </w:r>
          </w:p>
        </w:tc>
        <w:tc>
          <w:tcPr>
            <w:tcW w:w="1506" w:type="dxa"/>
            <w:tcBorders>
              <w:top w:val="single" w:sz="4" w:space="0" w:color="5B9BD5"/>
              <w:left w:val="single" w:sz="4" w:space="0" w:color="5B9BD5"/>
              <w:bottom w:val="nil"/>
              <w:right w:val="nil"/>
            </w:tcBorders>
            <w:shd w:val="clear" w:color="auto" w:fill="1F497D"/>
            <w:vAlign w:val="bottom"/>
            <w:hideMark/>
          </w:tcPr>
          <w:p w14:paraId="52B0ECA7" w14:textId="77777777" w:rsidR="00F966F7" w:rsidRPr="0035558F" w:rsidRDefault="00F966F7" w:rsidP="00F966F7">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Adjustments</w:t>
            </w:r>
          </w:p>
        </w:tc>
        <w:tc>
          <w:tcPr>
            <w:tcW w:w="1342" w:type="dxa"/>
            <w:tcBorders>
              <w:top w:val="single" w:sz="4" w:space="0" w:color="5B9BD5"/>
              <w:left w:val="single" w:sz="4" w:space="0" w:color="5B9BD5"/>
              <w:bottom w:val="nil"/>
              <w:right w:val="nil"/>
            </w:tcBorders>
            <w:shd w:val="clear" w:color="auto" w:fill="1F497D"/>
            <w:vAlign w:val="bottom"/>
            <w:hideMark/>
          </w:tcPr>
          <w:p w14:paraId="68739802" w14:textId="77777777" w:rsidR="00F966F7" w:rsidRPr="0035558F" w:rsidRDefault="00F966F7" w:rsidP="00F966F7">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Activity submitted to jurisdiction</w:t>
            </w:r>
          </w:p>
        </w:tc>
        <w:tc>
          <w:tcPr>
            <w:tcW w:w="1506" w:type="dxa"/>
            <w:tcBorders>
              <w:top w:val="single" w:sz="4" w:space="0" w:color="5B9BD5"/>
              <w:left w:val="single" w:sz="4" w:space="0" w:color="5B9BD5"/>
              <w:bottom w:val="nil"/>
              <w:right w:val="nil"/>
            </w:tcBorders>
            <w:shd w:val="clear" w:color="auto" w:fill="1F497D"/>
            <w:vAlign w:val="bottom"/>
            <w:hideMark/>
          </w:tcPr>
          <w:p w14:paraId="359B80A9" w14:textId="77777777" w:rsidR="00F966F7" w:rsidRPr="0035558F" w:rsidRDefault="00F966F7" w:rsidP="00F966F7">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Adjustments</w:t>
            </w:r>
          </w:p>
        </w:tc>
        <w:tc>
          <w:tcPr>
            <w:tcW w:w="1297" w:type="dxa"/>
            <w:tcBorders>
              <w:top w:val="single" w:sz="4" w:space="0" w:color="5B9BD5"/>
              <w:left w:val="single" w:sz="4" w:space="0" w:color="5B9BD5"/>
              <w:bottom w:val="nil"/>
              <w:right w:val="nil"/>
            </w:tcBorders>
            <w:shd w:val="clear" w:color="auto" w:fill="1F497D"/>
            <w:vAlign w:val="bottom"/>
            <w:hideMark/>
          </w:tcPr>
          <w:p w14:paraId="29A39782" w14:textId="77777777" w:rsidR="00F966F7" w:rsidRPr="0035558F" w:rsidRDefault="00F966F7" w:rsidP="00F966F7">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Activity submitted to IHPA</w:t>
            </w:r>
          </w:p>
        </w:tc>
        <w:tc>
          <w:tcPr>
            <w:tcW w:w="1318" w:type="dxa"/>
            <w:tcBorders>
              <w:top w:val="single" w:sz="4" w:space="0" w:color="5B9BD5"/>
              <w:left w:val="single" w:sz="4" w:space="0" w:color="5B9BD5"/>
              <w:bottom w:val="nil"/>
              <w:right w:val="nil"/>
            </w:tcBorders>
            <w:shd w:val="clear" w:color="auto" w:fill="1F497D"/>
            <w:vAlign w:val="bottom"/>
            <w:hideMark/>
          </w:tcPr>
          <w:p w14:paraId="03F80DFA" w14:textId="77777777" w:rsidR="00F966F7" w:rsidRPr="0035558F" w:rsidRDefault="00F966F7" w:rsidP="00F966F7">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Activity received by IHPA</w:t>
            </w:r>
          </w:p>
        </w:tc>
        <w:tc>
          <w:tcPr>
            <w:tcW w:w="1506" w:type="dxa"/>
            <w:tcBorders>
              <w:top w:val="single" w:sz="4" w:space="0" w:color="5B9BD5"/>
              <w:left w:val="single" w:sz="4" w:space="0" w:color="5B9BD5"/>
              <w:bottom w:val="nil"/>
              <w:right w:val="nil"/>
            </w:tcBorders>
            <w:shd w:val="clear" w:color="auto" w:fill="1F497D"/>
            <w:vAlign w:val="bottom"/>
            <w:hideMark/>
          </w:tcPr>
          <w:p w14:paraId="5E3CE8B0" w14:textId="77777777" w:rsidR="00F966F7" w:rsidRPr="0035558F" w:rsidRDefault="00F966F7" w:rsidP="00F966F7">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Adjustments</w:t>
            </w:r>
          </w:p>
        </w:tc>
        <w:tc>
          <w:tcPr>
            <w:tcW w:w="1611" w:type="dxa"/>
            <w:tcBorders>
              <w:top w:val="single" w:sz="4" w:space="0" w:color="5B9BD5"/>
              <w:left w:val="single" w:sz="4" w:space="0" w:color="5B9BD5"/>
              <w:bottom w:val="nil"/>
              <w:right w:val="nil"/>
            </w:tcBorders>
            <w:shd w:val="clear" w:color="auto" w:fill="1F497D"/>
            <w:vAlign w:val="bottom"/>
            <w:hideMark/>
          </w:tcPr>
          <w:p w14:paraId="61B7A2F8" w14:textId="78A17395" w:rsidR="00F966F7" w:rsidRPr="0035558F" w:rsidRDefault="00F966F7" w:rsidP="00264061">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 xml:space="preserve">Total Activity submitted for Round </w:t>
            </w:r>
            <w:r w:rsidR="00264061">
              <w:rPr>
                <w:rFonts w:ascii="Univers 45 Light" w:hAnsi="Univers 45 Light"/>
                <w:b/>
                <w:bCs/>
                <w:color w:val="FFFFFF"/>
                <w:sz w:val="18"/>
                <w:lang w:eastAsia="en-AU"/>
              </w:rPr>
              <w:t>20</w:t>
            </w:r>
            <w:r w:rsidR="00264061" w:rsidRPr="0035558F">
              <w:rPr>
                <w:rFonts w:ascii="Univers 45 Light" w:hAnsi="Univers 45 Light"/>
                <w:b/>
                <w:bCs/>
                <w:color w:val="FFFFFF"/>
                <w:sz w:val="18"/>
                <w:lang w:eastAsia="en-AU"/>
              </w:rPr>
              <w:t xml:space="preserve"> </w:t>
            </w:r>
            <w:r w:rsidRPr="0035558F">
              <w:rPr>
                <w:rFonts w:ascii="Univers 45 Light" w:hAnsi="Univers 45 Light"/>
                <w:b/>
                <w:bCs/>
                <w:color w:val="FFFFFF"/>
                <w:sz w:val="18"/>
                <w:lang w:eastAsia="en-AU"/>
              </w:rPr>
              <w:t>NHCDC</w:t>
            </w:r>
          </w:p>
        </w:tc>
      </w:tr>
      <w:tr w:rsidR="00F966F7" w:rsidRPr="0035558F" w14:paraId="47B4A492" w14:textId="77777777" w:rsidTr="00F966F7">
        <w:trPr>
          <w:trHeight w:val="277"/>
        </w:trPr>
        <w:tc>
          <w:tcPr>
            <w:tcW w:w="2135" w:type="dxa"/>
            <w:tcBorders>
              <w:top w:val="single" w:sz="4" w:space="0" w:color="4F81BD"/>
              <w:left w:val="single" w:sz="4" w:space="0" w:color="4F81BD"/>
              <w:bottom w:val="single" w:sz="4" w:space="0" w:color="4F81BD"/>
              <w:right w:val="single" w:sz="4" w:space="0" w:color="4F81BD"/>
            </w:tcBorders>
            <w:shd w:val="clear" w:color="auto" w:fill="FFFFFF"/>
            <w:noWrap/>
            <w:vAlign w:val="bottom"/>
            <w:hideMark/>
          </w:tcPr>
          <w:p w14:paraId="140B9AB0" w14:textId="77777777" w:rsidR="00F966F7" w:rsidRPr="0035558F" w:rsidRDefault="00F966F7" w:rsidP="00F966F7">
            <w:pPr>
              <w:spacing w:line="240" w:lineRule="auto"/>
              <w:rPr>
                <w:rFonts w:ascii="Univers 45 Light" w:hAnsi="Univers 45 Light"/>
                <w:color w:val="000000"/>
                <w:sz w:val="18"/>
                <w:lang w:eastAsia="en-AU"/>
              </w:rPr>
            </w:pPr>
            <w:r w:rsidRPr="0035558F">
              <w:rPr>
                <w:rFonts w:ascii="Univers 45 Light" w:hAnsi="Univers 45 Light"/>
                <w:color w:val="000000"/>
                <w:sz w:val="18"/>
                <w:lang w:eastAsia="en-AU"/>
              </w:rPr>
              <w:t>Acute and Newborns</w:t>
            </w:r>
          </w:p>
        </w:tc>
        <w:tc>
          <w:tcPr>
            <w:tcW w:w="1235" w:type="dxa"/>
            <w:tcBorders>
              <w:top w:val="single" w:sz="4" w:space="0" w:color="4F81BD"/>
              <w:left w:val="nil"/>
              <w:bottom w:val="single" w:sz="4" w:space="0" w:color="4F81BD"/>
              <w:right w:val="single" w:sz="4" w:space="0" w:color="4F81BD"/>
            </w:tcBorders>
            <w:shd w:val="clear" w:color="auto" w:fill="FFFFFF"/>
            <w:noWrap/>
            <w:vAlign w:val="bottom"/>
            <w:hideMark/>
          </w:tcPr>
          <w:p w14:paraId="1C3A0651"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rPr>
              <w:t>9,813</w:t>
            </w:r>
            <w:r w:rsidRPr="0035558F">
              <w:rPr>
                <w:rFonts w:ascii="Univers 45 Light" w:hAnsi="Univers 45 Light"/>
                <w:color w:val="000000"/>
                <w:sz w:val="18"/>
              </w:rPr>
              <w:t xml:space="preserve"> </w:t>
            </w:r>
          </w:p>
        </w:tc>
        <w:tc>
          <w:tcPr>
            <w:tcW w:w="1506" w:type="dxa"/>
            <w:tcBorders>
              <w:top w:val="single" w:sz="4" w:space="0" w:color="4F81BD"/>
              <w:left w:val="nil"/>
              <w:bottom w:val="single" w:sz="4" w:space="0" w:color="4F81BD"/>
              <w:right w:val="single" w:sz="4" w:space="0" w:color="4F81BD"/>
            </w:tcBorders>
            <w:shd w:val="clear" w:color="auto" w:fill="DCE6F1"/>
            <w:noWrap/>
            <w:vAlign w:val="bottom"/>
            <w:hideMark/>
          </w:tcPr>
          <w:p w14:paraId="791103A0" w14:textId="77777777" w:rsidR="00F966F7" w:rsidRPr="0035558F" w:rsidRDefault="00F966F7" w:rsidP="00F966F7">
            <w:pPr>
              <w:spacing w:line="240" w:lineRule="auto"/>
              <w:jc w:val="right"/>
              <w:rPr>
                <w:rFonts w:ascii="Univers 45 Light" w:hAnsi="Univers 45 Light"/>
                <w:color w:val="000000"/>
                <w:sz w:val="18"/>
                <w:lang w:eastAsia="en-AU"/>
              </w:rPr>
            </w:pPr>
            <w:r w:rsidRPr="0035558F">
              <w:rPr>
                <w:rFonts w:ascii="Univers 45 Light" w:hAnsi="Univers 45 Light"/>
                <w:color w:val="000000"/>
                <w:sz w:val="18"/>
              </w:rPr>
              <w:t>-</w:t>
            </w:r>
          </w:p>
        </w:tc>
        <w:tc>
          <w:tcPr>
            <w:tcW w:w="1342" w:type="dxa"/>
            <w:tcBorders>
              <w:top w:val="single" w:sz="4" w:space="0" w:color="4F81BD"/>
              <w:left w:val="nil"/>
              <w:bottom w:val="single" w:sz="4" w:space="0" w:color="4F81BD"/>
              <w:right w:val="single" w:sz="4" w:space="0" w:color="4F81BD"/>
            </w:tcBorders>
            <w:shd w:val="clear" w:color="auto" w:fill="FFFFFF"/>
            <w:noWrap/>
            <w:vAlign w:val="bottom"/>
            <w:hideMark/>
          </w:tcPr>
          <w:p w14:paraId="1CC505CA"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rPr>
              <w:t>9,813</w:t>
            </w:r>
            <w:r w:rsidRPr="0035558F">
              <w:rPr>
                <w:rFonts w:ascii="Univers 45 Light" w:hAnsi="Univers 45 Light"/>
                <w:color w:val="000000"/>
                <w:sz w:val="18"/>
              </w:rPr>
              <w:t xml:space="preserve"> </w:t>
            </w:r>
          </w:p>
        </w:tc>
        <w:tc>
          <w:tcPr>
            <w:tcW w:w="1506" w:type="dxa"/>
            <w:tcBorders>
              <w:top w:val="single" w:sz="4" w:space="0" w:color="4F81BD"/>
              <w:left w:val="nil"/>
              <w:bottom w:val="single" w:sz="4" w:space="0" w:color="4F81BD"/>
              <w:right w:val="single" w:sz="4" w:space="0" w:color="4F81BD"/>
            </w:tcBorders>
            <w:shd w:val="clear" w:color="auto" w:fill="DCE6F1"/>
            <w:noWrap/>
            <w:vAlign w:val="bottom"/>
            <w:hideMark/>
          </w:tcPr>
          <w:p w14:paraId="4D7BE92E"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rPr>
              <w:t xml:space="preserve"> </w:t>
            </w:r>
            <w:r w:rsidRPr="0035558F">
              <w:rPr>
                <w:rFonts w:ascii="Univers 45 Light" w:hAnsi="Univers 45 Light"/>
                <w:color w:val="000000"/>
                <w:sz w:val="18"/>
              </w:rPr>
              <w:t>(</w:t>
            </w:r>
            <w:r>
              <w:rPr>
                <w:rFonts w:ascii="Univers 45 Light" w:hAnsi="Univers 45 Light"/>
                <w:color w:val="000000"/>
                <w:sz w:val="18"/>
              </w:rPr>
              <w:t>8</w:t>
            </w:r>
            <w:r w:rsidRPr="0035558F">
              <w:rPr>
                <w:rFonts w:ascii="Univers 45 Light" w:hAnsi="Univers 45 Light"/>
                <w:color w:val="000000"/>
                <w:sz w:val="18"/>
              </w:rPr>
              <w:t>)</w:t>
            </w:r>
          </w:p>
        </w:tc>
        <w:tc>
          <w:tcPr>
            <w:tcW w:w="1297" w:type="dxa"/>
            <w:tcBorders>
              <w:top w:val="single" w:sz="4" w:space="0" w:color="4F81BD"/>
              <w:left w:val="nil"/>
              <w:bottom w:val="single" w:sz="4" w:space="0" w:color="4F81BD"/>
              <w:right w:val="single" w:sz="4" w:space="0" w:color="4F81BD"/>
            </w:tcBorders>
            <w:shd w:val="clear" w:color="auto" w:fill="FFFFFF"/>
            <w:noWrap/>
            <w:vAlign w:val="bottom"/>
          </w:tcPr>
          <w:p w14:paraId="25AD588A"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9,805</w:t>
            </w:r>
          </w:p>
        </w:tc>
        <w:tc>
          <w:tcPr>
            <w:tcW w:w="1318" w:type="dxa"/>
            <w:tcBorders>
              <w:top w:val="single" w:sz="4" w:space="0" w:color="4F81BD"/>
              <w:left w:val="nil"/>
              <w:bottom w:val="single" w:sz="4" w:space="0" w:color="4F81BD"/>
              <w:right w:val="single" w:sz="4" w:space="0" w:color="4F81BD"/>
            </w:tcBorders>
            <w:shd w:val="clear" w:color="auto" w:fill="FFFFFF"/>
            <w:noWrap/>
            <w:vAlign w:val="bottom"/>
          </w:tcPr>
          <w:p w14:paraId="062A5CE9"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9,805</w:t>
            </w:r>
          </w:p>
        </w:tc>
        <w:tc>
          <w:tcPr>
            <w:tcW w:w="1506" w:type="dxa"/>
            <w:tcBorders>
              <w:top w:val="single" w:sz="4" w:space="0" w:color="4F81BD"/>
              <w:left w:val="nil"/>
              <w:bottom w:val="single" w:sz="4" w:space="0" w:color="4F81BD"/>
              <w:right w:val="single" w:sz="4" w:space="0" w:color="4F81BD"/>
            </w:tcBorders>
            <w:shd w:val="clear" w:color="auto" w:fill="DCE6F1"/>
            <w:noWrap/>
            <w:vAlign w:val="bottom"/>
          </w:tcPr>
          <w:p w14:paraId="223B01A8" w14:textId="77777777" w:rsidR="00F966F7" w:rsidRPr="0035558F" w:rsidRDefault="00F966F7" w:rsidP="00F966F7">
            <w:pPr>
              <w:spacing w:line="240" w:lineRule="auto"/>
              <w:jc w:val="right"/>
              <w:rPr>
                <w:rFonts w:ascii="Univers 45 Light" w:hAnsi="Univers 45 Light"/>
                <w:color w:val="000000"/>
                <w:sz w:val="18"/>
                <w:lang w:eastAsia="en-AU"/>
              </w:rPr>
            </w:pPr>
            <w:r w:rsidRPr="0035558F">
              <w:rPr>
                <w:rFonts w:ascii="Univers 45 Light" w:hAnsi="Univers 45 Light"/>
                <w:color w:val="000000"/>
                <w:sz w:val="18"/>
              </w:rPr>
              <w:t>-</w:t>
            </w:r>
          </w:p>
        </w:tc>
        <w:tc>
          <w:tcPr>
            <w:tcW w:w="1611" w:type="dxa"/>
            <w:tcBorders>
              <w:top w:val="single" w:sz="4" w:space="0" w:color="4F81BD"/>
              <w:left w:val="nil"/>
              <w:bottom w:val="single" w:sz="4" w:space="0" w:color="4F81BD"/>
              <w:right w:val="single" w:sz="4" w:space="0" w:color="4F81BD"/>
            </w:tcBorders>
            <w:shd w:val="clear" w:color="auto" w:fill="FFFFFF"/>
            <w:noWrap/>
            <w:vAlign w:val="bottom"/>
          </w:tcPr>
          <w:p w14:paraId="4CBB478C"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9,805</w:t>
            </w:r>
          </w:p>
        </w:tc>
      </w:tr>
      <w:tr w:rsidR="00F966F7" w:rsidRPr="0035558F" w14:paraId="0AC0A781" w14:textId="77777777" w:rsidTr="00F966F7">
        <w:trPr>
          <w:trHeight w:val="239"/>
        </w:trPr>
        <w:tc>
          <w:tcPr>
            <w:tcW w:w="2135" w:type="dxa"/>
            <w:tcBorders>
              <w:top w:val="nil"/>
              <w:left w:val="single" w:sz="4" w:space="0" w:color="4F81BD"/>
              <w:bottom w:val="single" w:sz="4" w:space="0" w:color="4F81BD"/>
              <w:right w:val="single" w:sz="4" w:space="0" w:color="4F81BD"/>
            </w:tcBorders>
            <w:shd w:val="clear" w:color="auto" w:fill="DCE6F1"/>
            <w:noWrap/>
            <w:vAlign w:val="bottom"/>
            <w:hideMark/>
          </w:tcPr>
          <w:p w14:paraId="781A3F4A" w14:textId="77777777" w:rsidR="00F966F7" w:rsidRPr="0035558F" w:rsidRDefault="00F966F7" w:rsidP="00F966F7">
            <w:pPr>
              <w:spacing w:line="240" w:lineRule="auto"/>
              <w:rPr>
                <w:rFonts w:ascii="Univers 45 Light" w:hAnsi="Univers 45 Light"/>
                <w:color w:val="000000"/>
                <w:sz w:val="18"/>
                <w:lang w:eastAsia="en-AU"/>
              </w:rPr>
            </w:pPr>
            <w:r w:rsidRPr="0035558F">
              <w:rPr>
                <w:rFonts w:ascii="Univers 45 Light" w:hAnsi="Univers 45 Light"/>
                <w:color w:val="000000"/>
                <w:sz w:val="18"/>
                <w:lang w:eastAsia="en-AU"/>
              </w:rPr>
              <w:t>Non-admitted</w:t>
            </w:r>
          </w:p>
        </w:tc>
        <w:tc>
          <w:tcPr>
            <w:tcW w:w="1235" w:type="dxa"/>
            <w:tcBorders>
              <w:top w:val="nil"/>
              <w:left w:val="nil"/>
              <w:bottom w:val="single" w:sz="4" w:space="0" w:color="4F81BD"/>
              <w:right w:val="single" w:sz="4" w:space="0" w:color="4F81BD"/>
            </w:tcBorders>
            <w:shd w:val="clear" w:color="auto" w:fill="DCE6F1"/>
            <w:noWrap/>
            <w:vAlign w:val="bottom"/>
            <w:hideMark/>
          </w:tcPr>
          <w:p w14:paraId="21FAFA50"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rPr>
              <w:t>25,123</w:t>
            </w:r>
            <w:r w:rsidRPr="0035558F">
              <w:rPr>
                <w:rFonts w:ascii="Univers 45 Light" w:hAnsi="Univers 45 Light"/>
                <w:color w:val="000000"/>
                <w:sz w:val="18"/>
              </w:rPr>
              <w:t xml:space="preserve"> </w:t>
            </w:r>
          </w:p>
        </w:tc>
        <w:tc>
          <w:tcPr>
            <w:tcW w:w="1506" w:type="dxa"/>
            <w:tcBorders>
              <w:top w:val="nil"/>
              <w:left w:val="nil"/>
              <w:bottom w:val="single" w:sz="4" w:space="0" w:color="4F81BD"/>
              <w:right w:val="single" w:sz="4" w:space="0" w:color="4F81BD"/>
            </w:tcBorders>
            <w:shd w:val="clear" w:color="auto" w:fill="DCE6F1"/>
            <w:noWrap/>
            <w:vAlign w:val="bottom"/>
            <w:hideMark/>
          </w:tcPr>
          <w:p w14:paraId="34618F6D" w14:textId="77777777" w:rsidR="00F966F7" w:rsidRPr="0035558F" w:rsidRDefault="00F966F7" w:rsidP="00F966F7">
            <w:pPr>
              <w:spacing w:line="240" w:lineRule="auto"/>
              <w:jc w:val="right"/>
              <w:rPr>
                <w:rFonts w:ascii="Univers 45 Light" w:hAnsi="Univers 45 Light"/>
                <w:color w:val="000000"/>
                <w:sz w:val="18"/>
                <w:lang w:eastAsia="en-AU"/>
              </w:rPr>
            </w:pPr>
            <w:r w:rsidRPr="0035558F">
              <w:rPr>
                <w:rFonts w:ascii="Univers 45 Light" w:hAnsi="Univers 45 Light"/>
                <w:color w:val="000000"/>
                <w:sz w:val="18"/>
              </w:rPr>
              <w:t>-</w:t>
            </w:r>
          </w:p>
        </w:tc>
        <w:tc>
          <w:tcPr>
            <w:tcW w:w="1342" w:type="dxa"/>
            <w:tcBorders>
              <w:top w:val="nil"/>
              <w:left w:val="nil"/>
              <w:bottom w:val="single" w:sz="4" w:space="0" w:color="4F81BD"/>
              <w:right w:val="single" w:sz="4" w:space="0" w:color="4F81BD"/>
            </w:tcBorders>
            <w:shd w:val="clear" w:color="auto" w:fill="DCE6F1"/>
            <w:noWrap/>
            <w:vAlign w:val="bottom"/>
            <w:hideMark/>
          </w:tcPr>
          <w:p w14:paraId="1DC82390"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rPr>
              <w:t>25,123</w:t>
            </w:r>
            <w:r w:rsidRPr="0035558F">
              <w:rPr>
                <w:rFonts w:ascii="Univers 45 Light" w:hAnsi="Univers 45 Light"/>
                <w:color w:val="000000"/>
                <w:sz w:val="18"/>
              </w:rPr>
              <w:t xml:space="preserve"> </w:t>
            </w:r>
          </w:p>
        </w:tc>
        <w:tc>
          <w:tcPr>
            <w:tcW w:w="1506" w:type="dxa"/>
            <w:tcBorders>
              <w:top w:val="nil"/>
              <w:left w:val="nil"/>
              <w:bottom w:val="single" w:sz="4" w:space="0" w:color="4F81BD"/>
              <w:right w:val="single" w:sz="4" w:space="0" w:color="4F81BD"/>
            </w:tcBorders>
            <w:shd w:val="clear" w:color="auto" w:fill="DCE6F1"/>
            <w:noWrap/>
            <w:vAlign w:val="bottom"/>
          </w:tcPr>
          <w:p w14:paraId="2209126C" w14:textId="77777777" w:rsidR="00F966F7" w:rsidRPr="0035558F" w:rsidRDefault="00F966F7" w:rsidP="00F966F7">
            <w:pPr>
              <w:spacing w:line="240" w:lineRule="auto"/>
              <w:jc w:val="right"/>
              <w:rPr>
                <w:rFonts w:ascii="Univers 45 Light" w:hAnsi="Univers 45 Light"/>
                <w:color w:val="000000"/>
                <w:sz w:val="18"/>
                <w:lang w:eastAsia="en-AU"/>
              </w:rPr>
            </w:pPr>
            <w:r w:rsidRPr="0035558F">
              <w:rPr>
                <w:rFonts w:ascii="Univers 45 Light" w:hAnsi="Univers 45 Light"/>
                <w:color w:val="000000"/>
                <w:sz w:val="18"/>
              </w:rPr>
              <w:t>-</w:t>
            </w:r>
          </w:p>
        </w:tc>
        <w:tc>
          <w:tcPr>
            <w:tcW w:w="1297" w:type="dxa"/>
            <w:tcBorders>
              <w:top w:val="nil"/>
              <w:left w:val="nil"/>
              <w:bottom w:val="single" w:sz="4" w:space="0" w:color="4F81BD"/>
              <w:right w:val="single" w:sz="4" w:space="0" w:color="4F81BD"/>
            </w:tcBorders>
            <w:shd w:val="clear" w:color="auto" w:fill="DCE6F1"/>
            <w:noWrap/>
            <w:vAlign w:val="bottom"/>
          </w:tcPr>
          <w:p w14:paraId="51147B2C"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25,123</w:t>
            </w:r>
          </w:p>
        </w:tc>
        <w:tc>
          <w:tcPr>
            <w:tcW w:w="1318" w:type="dxa"/>
            <w:tcBorders>
              <w:top w:val="nil"/>
              <w:left w:val="nil"/>
              <w:bottom w:val="single" w:sz="4" w:space="0" w:color="4F81BD"/>
              <w:right w:val="single" w:sz="4" w:space="0" w:color="4F81BD"/>
            </w:tcBorders>
            <w:shd w:val="clear" w:color="auto" w:fill="DCE6F1"/>
            <w:noWrap/>
            <w:vAlign w:val="bottom"/>
          </w:tcPr>
          <w:p w14:paraId="19C61AD5"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25,123</w:t>
            </w:r>
          </w:p>
        </w:tc>
        <w:tc>
          <w:tcPr>
            <w:tcW w:w="1506" w:type="dxa"/>
            <w:tcBorders>
              <w:top w:val="nil"/>
              <w:left w:val="nil"/>
              <w:bottom w:val="single" w:sz="4" w:space="0" w:color="4F81BD"/>
              <w:right w:val="single" w:sz="4" w:space="0" w:color="4F81BD"/>
            </w:tcBorders>
            <w:shd w:val="clear" w:color="auto" w:fill="DCE6F1"/>
            <w:noWrap/>
            <w:vAlign w:val="bottom"/>
          </w:tcPr>
          <w:p w14:paraId="60001AAB"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rPr>
              <w:t>-</w:t>
            </w:r>
            <w:r w:rsidRPr="0035558F">
              <w:rPr>
                <w:rFonts w:ascii="Univers 45 Light" w:hAnsi="Univers 45 Light"/>
                <w:color w:val="000000"/>
                <w:sz w:val="18"/>
              </w:rPr>
              <w:t xml:space="preserve"> </w:t>
            </w:r>
          </w:p>
        </w:tc>
        <w:tc>
          <w:tcPr>
            <w:tcW w:w="1611" w:type="dxa"/>
            <w:tcBorders>
              <w:top w:val="nil"/>
              <w:left w:val="nil"/>
              <w:bottom w:val="single" w:sz="4" w:space="0" w:color="4F81BD"/>
              <w:right w:val="single" w:sz="4" w:space="0" w:color="4F81BD"/>
            </w:tcBorders>
            <w:shd w:val="clear" w:color="auto" w:fill="DCE6F1"/>
            <w:noWrap/>
            <w:vAlign w:val="bottom"/>
          </w:tcPr>
          <w:p w14:paraId="7F0C0249"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25,123</w:t>
            </w:r>
          </w:p>
        </w:tc>
      </w:tr>
      <w:tr w:rsidR="00F966F7" w:rsidRPr="0035558F" w14:paraId="2A03B89C" w14:textId="77777777" w:rsidTr="00F966F7">
        <w:trPr>
          <w:trHeight w:val="277"/>
        </w:trPr>
        <w:tc>
          <w:tcPr>
            <w:tcW w:w="2135" w:type="dxa"/>
            <w:tcBorders>
              <w:top w:val="nil"/>
              <w:left w:val="single" w:sz="4" w:space="0" w:color="4F81BD"/>
              <w:bottom w:val="single" w:sz="4" w:space="0" w:color="4F81BD"/>
              <w:right w:val="single" w:sz="4" w:space="0" w:color="4F81BD"/>
            </w:tcBorders>
            <w:shd w:val="clear" w:color="auto" w:fill="FFFFFF"/>
            <w:noWrap/>
            <w:vAlign w:val="bottom"/>
            <w:hideMark/>
          </w:tcPr>
          <w:p w14:paraId="1BE6B271" w14:textId="77777777" w:rsidR="00F966F7" w:rsidRPr="0035558F" w:rsidRDefault="00F966F7" w:rsidP="00F966F7">
            <w:pPr>
              <w:spacing w:line="240" w:lineRule="auto"/>
              <w:rPr>
                <w:rFonts w:ascii="Univers 45 Light" w:hAnsi="Univers 45 Light"/>
                <w:color w:val="000000"/>
                <w:sz w:val="18"/>
                <w:lang w:eastAsia="en-AU"/>
              </w:rPr>
            </w:pPr>
            <w:r w:rsidRPr="0035558F">
              <w:rPr>
                <w:rFonts w:ascii="Univers 45 Light" w:hAnsi="Univers 45 Light"/>
                <w:color w:val="000000"/>
                <w:sz w:val="18"/>
                <w:lang w:eastAsia="en-AU"/>
              </w:rPr>
              <w:t>Emergency</w:t>
            </w:r>
          </w:p>
        </w:tc>
        <w:tc>
          <w:tcPr>
            <w:tcW w:w="1235" w:type="dxa"/>
            <w:tcBorders>
              <w:top w:val="nil"/>
              <w:left w:val="nil"/>
              <w:bottom w:val="single" w:sz="4" w:space="0" w:color="4F81BD"/>
              <w:right w:val="single" w:sz="4" w:space="0" w:color="4F81BD"/>
            </w:tcBorders>
            <w:shd w:val="clear" w:color="auto" w:fill="FFFFFF"/>
            <w:noWrap/>
            <w:vAlign w:val="bottom"/>
            <w:hideMark/>
          </w:tcPr>
          <w:p w14:paraId="7C5863D3"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rPr>
              <w:t>19,610</w:t>
            </w:r>
            <w:r w:rsidRPr="0035558F">
              <w:rPr>
                <w:rFonts w:ascii="Univers 45 Light" w:hAnsi="Univers 45 Light"/>
                <w:color w:val="000000"/>
                <w:sz w:val="18"/>
              </w:rPr>
              <w:t xml:space="preserve"> </w:t>
            </w:r>
          </w:p>
        </w:tc>
        <w:tc>
          <w:tcPr>
            <w:tcW w:w="1506" w:type="dxa"/>
            <w:tcBorders>
              <w:top w:val="nil"/>
              <w:left w:val="nil"/>
              <w:bottom w:val="single" w:sz="4" w:space="0" w:color="4F81BD"/>
              <w:right w:val="single" w:sz="4" w:space="0" w:color="4F81BD"/>
            </w:tcBorders>
            <w:shd w:val="clear" w:color="auto" w:fill="DCE6F1"/>
            <w:noWrap/>
            <w:vAlign w:val="bottom"/>
            <w:hideMark/>
          </w:tcPr>
          <w:p w14:paraId="65FAA07E" w14:textId="77777777" w:rsidR="00F966F7" w:rsidRPr="0035558F" w:rsidRDefault="00F966F7" w:rsidP="00F966F7">
            <w:pPr>
              <w:spacing w:line="240" w:lineRule="auto"/>
              <w:jc w:val="right"/>
              <w:rPr>
                <w:rFonts w:ascii="Univers 45 Light" w:hAnsi="Univers 45 Light"/>
                <w:color w:val="000000"/>
                <w:sz w:val="18"/>
                <w:lang w:eastAsia="en-AU"/>
              </w:rPr>
            </w:pPr>
            <w:r w:rsidRPr="0035558F">
              <w:rPr>
                <w:rFonts w:ascii="Univers 45 Light" w:hAnsi="Univers 45 Light"/>
                <w:color w:val="000000"/>
                <w:sz w:val="18"/>
              </w:rPr>
              <w:t>-</w:t>
            </w:r>
          </w:p>
        </w:tc>
        <w:tc>
          <w:tcPr>
            <w:tcW w:w="1342" w:type="dxa"/>
            <w:tcBorders>
              <w:top w:val="nil"/>
              <w:left w:val="nil"/>
              <w:bottom w:val="single" w:sz="4" w:space="0" w:color="4F81BD"/>
              <w:right w:val="single" w:sz="4" w:space="0" w:color="4F81BD"/>
            </w:tcBorders>
            <w:shd w:val="clear" w:color="auto" w:fill="FFFFFF"/>
            <w:noWrap/>
            <w:vAlign w:val="bottom"/>
            <w:hideMark/>
          </w:tcPr>
          <w:p w14:paraId="5AEBF1F1"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rPr>
              <w:t>19,610</w:t>
            </w:r>
            <w:r w:rsidRPr="0035558F">
              <w:rPr>
                <w:rFonts w:ascii="Univers 45 Light" w:hAnsi="Univers 45 Light"/>
                <w:color w:val="000000"/>
                <w:sz w:val="18"/>
              </w:rPr>
              <w:t xml:space="preserve"> </w:t>
            </w:r>
          </w:p>
        </w:tc>
        <w:tc>
          <w:tcPr>
            <w:tcW w:w="1506" w:type="dxa"/>
            <w:tcBorders>
              <w:top w:val="nil"/>
              <w:left w:val="nil"/>
              <w:bottom w:val="single" w:sz="4" w:space="0" w:color="4F81BD"/>
              <w:right w:val="single" w:sz="4" w:space="0" w:color="4F81BD"/>
            </w:tcBorders>
            <w:shd w:val="clear" w:color="auto" w:fill="DCE6F1"/>
            <w:noWrap/>
            <w:vAlign w:val="bottom"/>
          </w:tcPr>
          <w:p w14:paraId="28AD812B"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rPr>
              <w:t>(18)</w:t>
            </w:r>
            <w:r w:rsidRPr="0035558F">
              <w:rPr>
                <w:rFonts w:ascii="Univers 45 Light" w:hAnsi="Univers 45 Light"/>
                <w:color w:val="000000"/>
                <w:sz w:val="18"/>
              </w:rPr>
              <w:t xml:space="preserve"> </w:t>
            </w:r>
          </w:p>
        </w:tc>
        <w:tc>
          <w:tcPr>
            <w:tcW w:w="1297" w:type="dxa"/>
            <w:tcBorders>
              <w:top w:val="nil"/>
              <w:left w:val="nil"/>
              <w:bottom w:val="single" w:sz="4" w:space="0" w:color="4F81BD"/>
              <w:right w:val="single" w:sz="4" w:space="0" w:color="4F81BD"/>
            </w:tcBorders>
            <w:shd w:val="clear" w:color="auto" w:fill="FFFFFF"/>
            <w:noWrap/>
            <w:vAlign w:val="bottom"/>
          </w:tcPr>
          <w:p w14:paraId="23412790"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19,592</w:t>
            </w:r>
          </w:p>
        </w:tc>
        <w:tc>
          <w:tcPr>
            <w:tcW w:w="1318" w:type="dxa"/>
            <w:tcBorders>
              <w:top w:val="nil"/>
              <w:left w:val="nil"/>
              <w:bottom w:val="single" w:sz="4" w:space="0" w:color="4F81BD"/>
              <w:right w:val="single" w:sz="4" w:space="0" w:color="4F81BD"/>
            </w:tcBorders>
            <w:shd w:val="clear" w:color="auto" w:fill="FFFFFF"/>
            <w:noWrap/>
            <w:vAlign w:val="bottom"/>
          </w:tcPr>
          <w:p w14:paraId="15978A18"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19,592</w:t>
            </w:r>
          </w:p>
        </w:tc>
        <w:tc>
          <w:tcPr>
            <w:tcW w:w="1506" w:type="dxa"/>
            <w:tcBorders>
              <w:top w:val="nil"/>
              <w:left w:val="nil"/>
              <w:bottom w:val="single" w:sz="4" w:space="0" w:color="4F81BD"/>
              <w:right w:val="single" w:sz="4" w:space="0" w:color="4F81BD"/>
            </w:tcBorders>
            <w:shd w:val="clear" w:color="auto" w:fill="DCE6F1"/>
            <w:noWrap/>
            <w:vAlign w:val="bottom"/>
          </w:tcPr>
          <w:p w14:paraId="719978D5" w14:textId="77777777" w:rsidR="00F966F7" w:rsidRPr="0035558F" w:rsidRDefault="00F966F7" w:rsidP="00F966F7">
            <w:pPr>
              <w:spacing w:line="240" w:lineRule="auto"/>
              <w:jc w:val="right"/>
              <w:rPr>
                <w:rFonts w:ascii="Univers 45 Light" w:hAnsi="Univers 45 Light"/>
                <w:color w:val="000000"/>
                <w:sz w:val="18"/>
                <w:lang w:eastAsia="en-AU"/>
              </w:rPr>
            </w:pPr>
            <w:r w:rsidRPr="0035558F">
              <w:rPr>
                <w:rFonts w:ascii="Univers 45 Light" w:hAnsi="Univers 45 Light"/>
                <w:color w:val="000000"/>
                <w:sz w:val="18"/>
              </w:rPr>
              <w:t>-</w:t>
            </w:r>
          </w:p>
        </w:tc>
        <w:tc>
          <w:tcPr>
            <w:tcW w:w="1611" w:type="dxa"/>
            <w:tcBorders>
              <w:top w:val="nil"/>
              <w:left w:val="nil"/>
              <w:bottom w:val="single" w:sz="4" w:space="0" w:color="4F81BD"/>
              <w:right w:val="single" w:sz="4" w:space="0" w:color="4F81BD"/>
            </w:tcBorders>
            <w:shd w:val="clear" w:color="auto" w:fill="FFFFFF"/>
            <w:noWrap/>
            <w:vAlign w:val="bottom"/>
          </w:tcPr>
          <w:p w14:paraId="27BD7379"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19,592</w:t>
            </w:r>
          </w:p>
        </w:tc>
      </w:tr>
      <w:tr w:rsidR="00F966F7" w:rsidRPr="0035558F" w14:paraId="1EFE3899" w14:textId="77777777" w:rsidTr="00F966F7">
        <w:trPr>
          <w:trHeight w:val="277"/>
        </w:trPr>
        <w:tc>
          <w:tcPr>
            <w:tcW w:w="2135" w:type="dxa"/>
            <w:tcBorders>
              <w:top w:val="nil"/>
              <w:left w:val="single" w:sz="4" w:space="0" w:color="4F81BD"/>
              <w:bottom w:val="single" w:sz="4" w:space="0" w:color="4F81BD"/>
              <w:right w:val="single" w:sz="4" w:space="0" w:color="4F81BD"/>
            </w:tcBorders>
            <w:shd w:val="clear" w:color="auto" w:fill="DCE6F1"/>
            <w:noWrap/>
            <w:vAlign w:val="bottom"/>
            <w:hideMark/>
          </w:tcPr>
          <w:p w14:paraId="6BCDEF5E" w14:textId="77777777" w:rsidR="00F966F7" w:rsidRPr="0035558F" w:rsidRDefault="00F966F7" w:rsidP="00F966F7">
            <w:pPr>
              <w:spacing w:line="240" w:lineRule="auto"/>
              <w:rPr>
                <w:rFonts w:ascii="Univers 45 Light" w:hAnsi="Univers 45 Light"/>
                <w:color w:val="000000"/>
                <w:sz w:val="18"/>
                <w:lang w:eastAsia="en-AU"/>
              </w:rPr>
            </w:pPr>
            <w:r w:rsidRPr="0035558F">
              <w:rPr>
                <w:rFonts w:ascii="Univers 45 Light" w:hAnsi="Univers 45 Light"/>
                <w:color w:val="000000"/>
                <w:sz w:val="18"/>
                <w:lang w:eastAsia="en-AU"/>
              </w:rPr>
              <w:t>Sub Acute</w:t>
            </w:r>
          </w:p>
        </w:tc>
        <w:tc>
          <w:tcPr>
            <w:tcW w:w="1235" w:type="dxa"/>
            <w:tcBorders>
              <w:top w:val="nil"/>
              <w:left w:val="nil"/>
              <w:bottom w:val="single" w:sz="4" w:space="0" w:color="4F81BD"/>
              <w:right w:val="single" w:sz="4" w:space="0" w:color="4F81BD"/>
            </w:tcBorders>
            <w:shd w:val="clear" w:color="auto" w:fill="DCE6F1"/>
            <w:noWrap/>
            <w:vAlign w:val="bottom"/>
            <w:hideMark/>
          </w:tcPr>
          <w:p w14:paraId="5664D9EA"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rPr>
              <w:t>158</w:t>
            </w:r>
            <w:r w:rsidRPr="0035558F">
              <w:rPr>
                <w:rFonts w:ascii="Univers 45 Light" w:hAnsi="Univers 45 Light"/>
                <w:color w:val="000000"/>
                <w:sz w:val="18"/>
              </w:rPr>
              <w:t xml:space="preserve"> </w:t>
            </w:r>
          </w:p>
        </w:tc>
        <w:tc>
          <w:tcPr>
            <w:tcW w:w="1506" w:type="dxa"/>
            <w:tcBorders>
              <w:top w:val="nil"/>
              <w:left w:val="nil"/>
              <w:bottom w:val="single" w:sz="4" w:space="0" w:color="4F81BD"/>
              <w:right w:val="single" w:sz="4" w:space="0" w:color="4F81BD"/>
            </w:tcBorders>
            <w:shd w:val="clear" w:color="auto" w:fill="DCE6F1"/>
            <w:noWrap/>
            <w:vAlign w:val="bottom"/>
            <w:hideMark/>
          </w:tcPr>
          <w:p w14:paraId="7608CE15"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rPr>
              <w:t>-</w:t>
            </w:r>
            <w:r w:rsidRPr="0035558F">
              <w:rPr>
                <w:rFonts w:ascii="Univers 45 Light" w:hAnsi="Univers 45 Light"/>
                <w:color w:val="000000"/>
                <w:sz w:val="18"/>
              </w:rPr>
              <w:t xml:space="preserve"> </w:t>
            </w:r>
          </w:p>
        </w:tc>
        <w:tc>
          <w:tcPr>
            <w:tcW w:w="1342" w:type="dxa"/>
            <w:tcBorders>
              <w:top w:val="nil"/>
              <w:left w:val="nil"/>
              <w:bottom w:val="single" w:sz="4" w:space="0" w:color="4F81BD"/>
              <w:right w:val="single" w:sz="4" w:space="0" w:color="4F81BD"/>
            </w:tcBorders>
            <w:shd w:val="clear" w:color="auto" w:fill="DCE6F1"/>
            <w:noWrap/>
            <w:vAlign w:val="bottom"/>
            <w:hideMark/>
          </w:tcPr>
          <w:p w14:paraId="4AD6E0EE"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rPr>
              <w:t>158</w:t>
            </w:r>
            <w:r w:rsidRPr="0035558F">
              <w:rPr>
                <w:rFonts w:ascii="Univers 45 Light" w:hAnsi="Univers 45 Light"/>
                <w:color w:val="000000"/>
                <w:sz w:val="18"/>
              </w:rPr>
              <w:t xml:space="preserve"> </w:t>
            </w:r>
          </w:p>
        </w:tc>
        <w:tc>
          <w:tcPr>
            <w:tcW w:w="1506" w:type="dxa"/>
            <w:tcBorders>
              <w:top w:val="nil"/>
              <w:left w:val="nil"/>
              <w:bottom w:val="single" w:sz="4" w:space="0" w:color="4F81BD"/>
              <w:right w:val="single" w:sz="4" w:space="0" w:color="4F81BD"/>
            </w:tcBorders>
            <w:shd w:val="clear" w:color="auto" w:fill="DCE6F1"/>
            <w:noWrap/>
            <w:vAlign w:val="bottom"/>
            <w:hideMark/>
          </w:tcPr>
          <w:p w14:paraId="307FFA7B" w14:textId="77777777" w:rsidR="00F966F7" w:rsidRPr="0035558F" w:rsidRDefault="00F966F7" w:rsidP="00F966F7">
            <w:pPr>
              <w:spacing w:line="240" w:lineRule="auto"/>
              <w:jc w:val="right"/>
              <w:rPr>
                <w:rFonts w:ascii="Univers 45 Light" w:hAnsi="Univers 45 Light"/>
                <w:color w:val="000000"/>
                <w:sz w:val="18"/>
                <w:lang w:eastAsia="en-AU"/>
              </w:rPr>
            </w:pPr>
            <w:r w:rsidRPr="0035558F">
              <w:rPr>
                <w:rFonts w:ascii="Univers 45 Light" w:hAnsi="Univers 45 Light"/>
                <w:color w:val="000000"/>
                <w:sz w:val="18"/>
              </w:rPr>
              <w:t xml:space="preserve"> (</w:t>
            </w:r>
            <w:r>
              <w:rPr>
                <w:rFonts w:ascii="Univers 45 Light" w:hAnsi="Univers 45 Light"/>
                <w:color w:val="000000"/>
                <w:sz w:val="18"/>
              </w:rPr>
              <w:t>10</w:t>
            </w:r>
            <w:r w:rsidRPr="0035558F">
              <w:rPr>
                <w:rFonts w:ascii="Univers 45 Light" w:hAnsi="Univers 45 Light"/>
                <w:color w:val="000000"/>
                <w:sz w:val="18"/>
              </w:rPr>
              <w:t>)</w:t>
            </w:r>
          </w:p>
        </w:tc>
        <w:tc>
          <w:tcPr>
            <w:tcW w:w="1297" w:type="dxa"/>
            <w:tcBorders>
              <w:top w:val="nil"/>
              <w:left w:val="nil"/>
              <w:bottom w:val="single" w:sz="4" w:space="0" w:color="4F81BD"/>
              <w:right w:val="single" w:sz="4" w:space="0" w:color="4F81BD"/>
            </w:tcBorders>
            <w:shd w:val="clear" w:color="auto" w:fill="DCE6F1"/>
            <w:noWrap/>
            <w:vAlign w:val="bottom"/>
          </w:tcPr>
          <w:p w14:paraId="38B9095D"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148</w:t>
            </w:r>
          </w:p>
        </w:tc>
        <w:tc>
          <w:tcPr>
            <w:tcW w:w="1318" w:type="dxa"/>
            <w:tcBorders>
              <w:top w:val="nil"/>
              <w:left w:val="nil"/>
              <w:bottom w:val="single" w:sz="4" w:space="0" w:color="4F81BD"/>
              <w:right w:val="single" w:sz="4" w:space="0" w:color="4F81BD"/>
            </w:tcBorders>
            <w:shd w:val="clear" w:color="auto" w:fill="DCE6F1"/>
            <w:noWrap/>
            <w:vAlign w:val="bottom"/>
          </w:tcPr>
          <w:p w14:paraId="2DA915F8"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148</w:t>
            </w:r>
          </w:p>
        </w:tc>
        <w:tc>
          <w:tcPr>
            <w:tcW w:w="1506" w:type="dxa"/>
            <w:tcBorders>
              <w:top w:val="nil"/>
              <w:left w:val="nil"/>
              <w:bottom w:val="single" w:sz="4" w:space="0" w:color="4F81BD"/>
              <w:right w:val="single" w:sz="4" w:space="0" w:color="4F81BD"/>
            </w:tcBorders>
            <w:shd w:val="clear" w:color="auto" w:fill="DCE6F1"/>
            <w:noWrap/>
            <w:vAlign w:val="bottom"/>
          </w:tcPr>
          <w:p w14:paraId="4ABC951F"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rPr>
              <w:t>-</w:t>
            </w:r>
            <w:r w:rsidRPr="0035558F">
              <w:rPr>
                <w:rFonts w:ascii="Univers 45 Light" w:hAnsi="Univers 45 Light"/>
                <w:color w:val="000000"/>
                <w:sz w:val="18"/>
              </w:rPr>
              <w:t xml:space="preserve"> </w:t>
            </w:r>
          </w:p>
        </w:tc>
        <w:tc>
          <w:tcPr>
            <w:tcW w:w="1611" w:type="dxa"/>
            <w:tcBorders>
              <w:top w:val="nil"/>
              <w:left w:val="nil"/>
              <w:bottom w:val="single" w:sz="4" w:space="0" w:color="4F81BD"/>
              <w:right w:val="single" w:sz="4" w:space="0" w:color="4F81BD"/>
            </w:tcBorders>
            <w:shd w:val="clear" w:color="auto" w:fill="DCE6F1"/>
            <w:noWrap/>
            <w:vAlign w:val="bottom"/>
          </w:tcPr>
          <w:p w14:paraId="3FB1B1C9"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148</w:t>
            </w:r>
          </w:p>
        </w:tc>
      </w:tr>
      <w:tr w:rsidR="00F966F7" w:rsidRPr="0035558F" w14:paraId="19FE1381" w14:textId="77777777" w:rsidTr="00F966F7">
        <w:trPr>
          <w:trHeight w:val="277"/>
        </w:trPr>
        <w:tc>
          <w:tcPr>
            <w:tcW w:w="2135" w:type="dxa"/>
            <w:tcBorders>
              <w:top w:val="nil"/>
              <w:left w:val="single" w:sz="4" w:space="0" w:color="4F81BD"/>
              <w:bottom w:val="single" w:sz="4" w:space="0" w:color="4F81BD"/>
              <w:right w:val="single" w:sz="4" w:space="0" w:color="4F81BD"/>
            </w:tcBorders>
            <w:shd w:val="clear" w:color="auto" w:fill="FFFFFF"/>
            <w:noWrap/>
            <w:vAlign w:val="bottom"/>
            <w:hideMark/>
          </w:tcPr>
          <w:p w14:paraId="19CE117D" w14:textId="77777777" w:rsidR="00F966F7" w:rsidRPr="0035558F" w:rsidRDefault="00F966F7" w:rsidP="00F966F7">
            <w:pPr>
              <w:spacing w:line="240" w:lineRule="auto"/>
              <w:rPr>
                <w:rFonts w:ascii="Univers 45 Light" w:hAnsi="Univers 45 Light"/>
                <w:color w:val="000000"/>
                <w:sz w:val="18"/>
                <w:lang w:eastAsia="en-AU"/>
              </w:rPr>
            </w:pPr>
            <w:r w:rsidRPr="0035558F">
              <w:rPr>
                <w:rFonts w:ascii="Univers 45 Light" w:hAnsi="Univers 45 Light"/>
                <w:color w:val="000000"/>
                <w:sz w:val="18"/>
                <w:lang w:eastAsia="en-AU"/>
              </w:rPr>
              <w:t>Mental Health</w:t>
            </w:r>
          </w:p>
        </w:tc>
        <w:tc>
          <w:tcPr>
            <w:tcW w:w="1235" w:type="dxa"/>
            <w:tcBorders>
              <w:top w:val="nil"/>
              <w:left w:val="nil"/>
              <w:bottom w:val="single" w:sz="4" w:space="0" w:color="4F81BD"/>
              <w:right w:val="single" w:sz="4" w:space="0" w:color="4F81BD"/>
            </w:tcBorders>
            <w:shd w:val="clear" w:color="auto" w:fill="FFFFFF"/>
            <w:noWrap/>
            <w:vAlign w:val="bottom"/>
            <w:hideMark/>
          </w:tcPr>
          <w:p w14:paraId="11819BF7" w14:textId="77777777" w:rsidR="00F966F7" w:rsidRPr="0035558F" w:rsidRDefault="00F966F7" w:rsidP="00F966F7">
            <w:pPr>
              <w:spacing w:line="240" w:lineRule="auto"/>
              <w:jc w:val="right"/>
              <w:rPr>
                <w:rFonts w:ascii="Univers 45 Light" w:hAnsi="Univers 45 Light"/>
                <w:color w:val="000000"/>
                <w:sz w:val="18"/>
                <w:lang w:eastAsia="en-AU"/>
              </w:rPr>
            </w:pPr>
            <w:r w:rsidRPr="0035558F">
              <w:rPr>
                <w:rFonts w:ascii="Univers 45 Light" w:hAnsi="Univers 45 Light"/>
                <w:color w:val="000000"/>
                <w:sz w:val="18"/>
              </w:rPr>
              <w:t>-</w:t>
            </w:r>
          </w:p>
        </w:tc>
        <w:tc>
          <w:tcPr>
            <w:tcW w:w="1506" w:type="dxa"/>
            <w:tcBorders>
              <w:top w:val="nil"/>
              <w:left w:val="nil"/>
              <w:bottom w:val="single" w:sz="4" w:space="0" w:color="4F81BD"/>
              <w:right w:val="single" w:sz="4" w:space="0" w:color="4F81BD"/>
            </w:tcBorders>
            <w:shd w:val="clear" w:color="auto" w:fill="DCE6F1"/>
            <w:noWrap/>
            <w:vAlign w:val="bottom"/>
            <w:hideMark/>
          </w:tcPr>
          <w:p w14:paraId="34490502" w14:textId="77777777" w:rsidR="00F966F7" w:rsidRPr="0035558F" w:rsidRDefault="00F966F7" w:rsidP="00F966F7">
            <w:pPr>
              <w:spacing w:line="240" w:lineRule="auto"/>
              <w:jc w:val="right"/>
              <w:rPr>
                <w:rFonts w:ascii="Univers 45 Light" w:hAnsi="Univers 45 Light"/>
                <w:color w:val="000000"/>
                <w:sz w:val="18"/>
                <w:lang w:eastAsia="en-AU"/>
              </w:rPr>
            </w:pPr>
            <w:r w:rsidRPr="0035558F">
              <w:rPr>
                <w:rFonts w:ascii="Univers 45 Light" w:hAnsi="Univers 45 Light"/>
                <w:color w:val="000000"/>
                <w:sz w:val="18"/>
              </w:rPr>
              <w:t>-</w:t>
            </w:r>
          </w:p>
        </w:tc>
        <w:tc>
          <w:tcPr>
            <w:tcW w:w="1342" w:type="dxa"/>
            <w:tcBorders>
              <w:top w:val="nil"/>
              <w:left w:val="nil"/>
              <w:bottom w:val="single" w:sz="4" w:space="0" w:color="4F81BD"/>
              <w:right w:val="single" w:sz="4" w:space="0" w:color="4F81BD"/>
            </w:tcBorders>
            <w:shd w:val="clear" w:color="auto" w:fill="FFFFFF"/>
            <w:noWrap/>
            <w:vAlign w:val="bottom"/>
            <w:hideMark/>
          </w:tcPr>
          <w:p w14:paraId="7051F2FE" w14:textId="77777777" w:rsidR="00F966F7" w:rsidRPr="0035558F" w:rsidRDefault="00F966F7" w:rsidP="00F966F7">
            <w:pPr>
              <w:spacing w:line="240" w:lineRule="auto"/>
              <w:jc w:val="right"/>
              <w:rPr>
                <w:rFonts w:ascii="Univers 45 Light" w:hAnsi="Univers 45 Light"/>
                <w:color w:val="000000"/>
                <w:sz w:val="18"/>
                <w:lang w:eastAsia="en-AU"/>
              </w:rPr>
            </w:pPr>
            <w:r w:rsidRPr="0035558F">
              <w:rPr>
                <w:rFonts w:ascii="Univers 45 Light" w:hAnsi="Univers 45 Light"/>
                <w:color w:val="000000"/>
                <w:sz w:val="18"/>
              </w:rPr>
              <w:t>-</w:t>
            </w:r>
          </w:p>
        </w:tc>
        <w:tc>
          <w:tcPr>
            <w:tcW w:w="1506" w:type="dxa"/>
            <w:tcBorders>
              <w:top w:val="nil"/>
              <w:left w:val="nil"/>
              <w:bottom w:val="single" w:sz="4" w:space="0" w:color="4F81BD"/>
              <w:right w:val="single" w:sz="4" w:space="0" w:color="4F81BD"/>
            </w:tcBorders>
            <w:shd w:val="clear" w:color="auto" w:fill="DCE6F1"/>
            <w:noWrap/>
            <w:vAlign w:val="bottom"/>
            <w:hideMark/>
          </w:tcPr>
          <w:p w14:paraId="12E3EF3D" w14:textId="77777777" w:rsidR="00F966F7" w:rsidRPr="0035558F" w:rsidRDefault="00F966F7" w:rsidP="00F966F7">
            <w:pPr>
              <w:spacing w:line="240" w:lineRule="auto"/>
              <w:jc w:val="right"/>
              <w:rPr>
                <w:rFonts w:ascii="Univers 45 Light" w:hAnsi="Univers 45 Light"/>
                <w:color w:val="000000"/>
                <w:sz w:val="18"/>
                <w:lang w:eastAsia="en-AU"/>
              </w:rPr>
            </w:pPr>
            <w:r w:rsidRPr="0035558F">
              <w:rPr>
                <w:rFonts w:ascii="Univers 45 Light" w:hAnsi="Univers 45 Light"/>
                <w:color w:val="000000"/>
                <w:sz w:val="18"/>
              </w:rPr>
              <w:t>-</w:t>
            </w:r>
          </w:p>
        </w:tc>
        <w:tc>
          <w:tcPr>
            <w:tcW w:w="1297" w:type="dxa"/>
            <w:tcBorders>
              <w:top w:val="nil"/>
              <w:left w:val="nil"/>
              <w:bottom w:val="single" w:sz="4" w:space="0" w:color="4F81BD"/>
              <w:right w:val="single" w:sz="4" w:space="0" w:color="4F81BD"/>
            </w:tcBorders>
            <w:shd w:val="clear" w:color="auto" w:fill="FFFFFF"/>
            <w:noWrap/>
            <w:vAlign w:val="bottom"/>
            <w:hideMark/>
          </w:tcPr>
          <w:p w14:paraId="4D5DBF77" w14:textId="77777777" w:rsidR="00F966F7" w:rsidRPr="0035558F" w:rsidRDefault="00F966F7" w:rsidP="00F966F7">
            <w:pPr>
              <w:spacing w:line="240" w:lineRule="auto"/>
              <w:jc w:val="right"/>
              <w:rPr>
                <w:rFonts w:ascii="Univers 45 Light" w:hAnsi="Univers 45 Light"/>
                <w:color w:val="000000"/>
                <w:sz w:val="18"/>
                <w:lang w:eastAsia="en-AU"/>
              </w:rPr>
            </w:pPr>
            <w:r w:rsidRPr="0035558F">
              <w:rPr>
                <w:rFonts w:ascii="Univers 45 Light" w:hAnsi="Univers 45 Light"/>
                <w:color w:val="000000"/>
                <w:sz w:val="18"/>
              </w:rPr>
              <w:t>-</w:t>
            </w:r>
          </w:p>
        </w:tc>
        <w:tc>
          <w:tcPr>
            <w:tcW w:w="1318" w:type="dxa"/>
            <w:tcBorders>
              <w:top w:val="nil"/>
              <w:left w:val="nil"/>
              <w:bottom w:val="single" w:sz="4" w:space="0" w:color="4F81BD"/>
              <w:right w:val="single" w:sz="4" w:space="0" w:color="4F81BD"/>
            </w:tcBorders>
            <w:shd w:val="clear" w:color="auto" w:fill="FFFFFF"/>
            <w:noWrap/>
            <w:vAlign w:val="bottom"/>
            <w:hideMark/>
          </w:tcPr>
          <w:p w14:paraId="20871CF0" w14:textId="77777777" w:rsidR="00F966F7" w:rsidRPr="0035558F" w:rsidRDefault="00F966F7" w:rsidP="00F966F7">
            <w:pPr>
              <w:spacing w:line="240" w:lineRule="auto"/>
              <w:jc w:val="right"/>
              <w:rPr>
                <w:rFonts w:ascii="Univers 45 Light" w:hAnsi="Univers 45 Light"/>
                <w:color w:val="000000"/>
                <w:sz w:val="18"/>
                <w:lang w:eastAsia="en-AU"/>
              </w:rPr>
            </w:pPr>
            <w:r w:rsidRPr="0035558F">
              <w:rPr>
                <w:rFonts w:ascii="Univers 45 Light" w:hAnsi="Univers 45 Light"/>
                <w:color w:val="000000"/>
                <w:sz w:val="18"/>
              </w:rPr>
              <w:t>-</w:t>
            </w:r>
          </w:p>
        </w:tc>
        <w:tc>
          <w:tcPr>
            <w:tcW w:w="1506" w:type="dxa"/>
            <w:tcBorders>
              <w:top w:val="nil"/>
              <w:left w:val="nil"/>
              <w:bottom w:val="single" w:sz="4" w:space="0" w:color="4F81BD"/>
              <w:right w:val="single" w:sz="4" w:space="0" w:color="4F81BD"/>
            </w:tcBorders>
            <w:shd w:val="clear" w:color="auto" w:fill="DCE6F1"/>
            <w:noWrap/>
            <w:vAlign w:val="bottom"/>
            <w:hideMark/>
          </w:tcPr>
          <w:p w14:paraId="7A6DDB75" w14:textId="77777777" w:rsidR="00F966F7" w:rsidRPr="0035558F" w:rsidRDefault="00F966F7" w:rsidP="00F966F7">
            <w:pPr>
              <w:spacing w:line="240" w:lineRule="auto"/>
              <w:jc w:val="right"/>
              <w:rPr>
                <w:rFonts w:ascii="Univers 45 Light" w:hAnsi="Univers 45 Light"/>
                <w:color w:val="000000"/>
                <w:sz w:val="18"/>
                <w:lang w:eastAsia="en-AU"/>
              </w:rPr>
            </w:pPr>
            <w:r w:rsidRPr="0035558F">
              <w:rPr>
                <w:rFonts w:ascii="Univers 45 Light" w:hAnsi="Univers 45 Light"/>
                <w:color w:val="000000"/>
                <w:sz w:val="18"/>
              </w:rPr>
              <w:t>-</w:t>
            </w:r>
          </w:p>
        </w:tc>
        <w:tc>
          <w:tcPr>
            <w:tcW w:w="1611" w:type="dxa"/>
            <w:tcBorders>
              <w:top w:val="nil"/>
              <w:left w:val="nil"/>
              <w:bottom w:val="single" w:sz="4" w:space="0" w:color="4F81BD"/>
              <w:right w:val="single" w:sz="4" w:space="0" w:color="4F81BD"/>
            </w:tcBorders>
            <w:shd w:val="clear" w:color="auto" w:fill="FFFFFF"/>
            <w:noWrap/>
            <w:vAlign w:val="bottom"/>
            <w:hideMark/>
          </w:tcPr>
          <w:p w14:paraId="63890127" w14:textId="77777777" w:rsidR="00F966F7" w:rsidRPr="0035558F" w:rsidRDefault="00F966F7" w:rsidP="00F966F7">
            <w:pPr>
              <w:spacing w:line="240" w:lineRule="auto"/>
              <w:jc w:val="right"/>
              <w:rPr>
                <w:rFonts w:ascii="Univers 45 Light" w:hAnsi="Univers 45 Light"/>
                <w:color w:val="000000"/>
                <w:sz w:val="18"/>
                <w:lang w:eastAsia="en-AU"/>
              </w:rPr>
            </w:pPr>
            <w:r w:rsidRPr="0035558F">
              <w:rPr>
                <w:rFonts w:ascii="Univers 45 Light" w:hAnsi="Univers 45 Light"/>
                <w:color w:val="000000"/>
                <w:sz w:val="18"/>
              </w:rPr>
              <w:t>-</w:t>
            </w:r>
          </w:p>
        </w:tc>
      </w:tr>
      <w:tr w:rsidR="00F966F7" w:rsidRPr="0035558F" w14:paraId="354F3507" w14:textId="77777777" w:rsidTr="00F966F7">
        <w:trPr>
          <w:trHeight w:val="277"/>
        </w:trPr>
        <w:tc>
          <w:tcPr>
            <w:tcW w:w="2135" w:type="dxa"/>
            <w:tcBorders>
              <w:top w:val="nil"/>
              <w:left w:val="single" w:sz="4" w:space="0" w:color="4F81BD"/>
              <w:bottom w:val="single" w:sz="4" w:space="0" w:color="4F81BD"/>
              <w:right w:val="single" w:sz="4" w:space="0" w:color="4F81BD"/>
            </w:tcBorders>
            <w:shd w:val="clear" w:color="auto" w:fill="DCE6F1"/>
            <w:noWrap/>
            <w:vAlign w:val="bottom"/>
            <w:hideMark/>
          </w:tcPr>
          <w:p w14:paraId="433F09A4" w14:textId="77777777" w:rsidR="00F966F7" w:rsidRPr="0035558F" w:rsidRDefault="00F966F7" w:rsidP="00F966F7">
            <w:pPr>
              <w:spacing w:line="240" w:lineRule="auto"/>
              <w:rPr>
                <w:rFonts w:ascii="Univers 45 Light" w:hAnsi="Univers 45 Light"/>
                <w:color w:val="000000"/>
                <w:sz w:val="18"/>
                <w:lang w:eastAsia="en-AU"/>
              </w:rPr>
            </w:pPr>
            <w:r w:rsidRPr="0035558F">
              <w:rPr>
                <w:rFonts w:ascii="Univers 45 Light" w:hAnsi="Univers 45 Light"/>
                <w:color w:val="000000"/>
                <w:sz w:val="18"/>
                <w:lang w:eastAsia="en-AU"/>
              </w:rPr>
              <w:t>Other</w:t>
            </w:r>
          </w:p>
        </w:tc>
        <w:tc>
          <w:tcPr>
            <w:tcW w:w="1235" w:type="dxa"/>
            <w:tcBorders>
              <w:top w:val="nil"/>
              <w:left w:val="nil"/>
              <w:bottom w:val="single" w:sz="4" w:space="0" w:color="4F81BD"/>
              <w:right w:val="single" w:sz="4" w:space="0" w:color="4F81BD"/>
            </w:tcBorders>
            <w:shd w:val="clear" w:color="auto" w:fill="DCE6F1"/>
            <w:noWrap/>
            <w:vAlign w:val="bottom"/>
            <w:hideMark/>
          </w:tcPr>
          <w:p w14:paraId="6461A0E2"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rPr>
              <w:t>-</w:t>
            </w:r>
            <w:r w:rsidRPr="0035558F">
              <w:rPr>
                <w:rFonts w:ascii="Univers 45 Light" w:hAnsi="Univers 45 Light"/>
                <w:color w:val="000000"/>
                <w:sz w:val="18"/>
              </w:rPr>
              <w:t xml:space="preserve"> </w:t>
            </w:r>
          </w:p>
        </w:tc>
        <w:tc>
          <w:tcPr>
            <w:tcW w:w="1506" w:type="dxa"/>
            <w:tcBorders>
              <w:top w:val="nil"/>
              <w:left w:val="nil"/>
              <w:bottom w:val="single" w:sz="4" w:space="0" w:color="4F81BD"/>
              <w:right w:val="single" w:sz="4" w:space="0" w:color="4F81BD"/>
            </w:tcBorders>
            <w:shd w:val="clear" w:color="auto" w:fill="DCE6F1"/>
            <w:noWrap/>
            <w:vAlign w:val="bottom"/>
            <w:hideMark/>
          </w:tcPr>
          <w:p w14:paraId="1065E2CF"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rPr>
              <w:t>-</w:t>
            </w:r>
            <w:r w:rsidRPr="0035558F">
              <w:rPr>
                <w:rFonts w:ascii="Univers 45 Light" w:hAnsi="Univers 45 Light"/>
                <w:color w:val="000000"/>
                <w:sz w:val="18"/>
              </w:rPr>
              <w:t xml:space="preserve"> </w:t>
            </w:r>
          </w:p>
        </w:tc>
        <w:tc>
          <w:tcPr>
            <w:tcW w:w="1342" w:type="dxa"/>
            <w:tcBorders>
              <w:top w:val="nil"/>
              <w:left w:val="nil"/>
              <w:bottom w:val="single" w:sz="4" w:space="0" w:color="4F81BD"/>
              <w:right w:val="single" w:sz="4" w:space="0" w:color="4F81BD"/>
            </w:tcBorders>
            <w:shd w:val="clear" w:color="auto" w:fill="DCE6F1"/>
            <w:noWrap/>
            <w:vAlign w:val="bottom"/>
            <w:hideMark/>
          </w:tcPr>
          <w:p w14:paraId="2FBAD779"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rPr>
              <w:t>-</w:t>
            </w:r>
            <w:r w:rsidRPr="0035558F">
              <w:rPr>
                <w:rFonts w:ascii="Univers 45 Light" w:hAnsi="Univers 45 Light"/>
                <w:color w:val="000000"/>
                <w:sz w:val="18"/>
              </w:rPr>
              <w:t xml:space="preserve"> </w:t>
            </w:r>
          </w:p>
        </w:tc>
        <w:tc>
          <w:tcPr>
            <w:tcW w:w="1506" w:type="dxa"/>
            <w:tcBorders>
              <w:top w:val="nil"/>
              <w:left w:val="nil"/>
              <w:bottom w:val="single" w:sz="4" w:space="0" w:color="4F81BD"/>
              <w:right w:val="single" w:sz="4" w:space="0" w:color="4F81BD"/>
            </w:tcBorders>
            <w:shd w:val="clear" w:color="auto" w:fill="DCE6F1"/>
            <w:noWrap/>
            <w:vAlign w:val="bottom"/>
            <w:hideMark/>
          </w:tcPr>
          <w:p w14:paraId="2DE9003E"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rPr>
              <w:t>-</w:t>
            </w:r>
            <w:r w:rsidRPr="0035558F">
              <w:rPr>
                <w:rFonts w:ascii="Univers 45 Light" w:hAnsi="Univers 45 Light"/>
                <w:color w:val="000000"/>
                <w:sz w:val="18"/>
              </w:rPr>
              <w:t xml:space="preserve"> </w:t>
            </w:r>
          </w:p>
        </w:tc>
        <w:tc>
          <w:tcPr>
            <w:tcW w:w="1297" w:type="dxa"/>
            <w:tcBorders>
              <w:top w:val="nil"/>
              <w:left w:val="nil"/>
              <w:bottom w:val="single" w:sz="4" w:space="0" w:color="4F81BD"/>
              <w:right w:val="single" w:sz="4" w:space="0" w:color="4F81BD"/>
            </w:tcBorders>
            <w:shd w:val="clear" w:color="auto" w:fill="DCE6F1"/>
            <w:noWrap/>
            <w:vAlign w:val="bottom"/>
            <w:hideMark/>
          </w:tcPr>
          <w:p w14:paraId="5EBB28B5"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rPr>
              <w:t>-</w:t>
            </w:r>
            <w:r w:rsidRPr="0035558F">
              <w:rPr>
                <w:rFonts w:ascii="Univers 45 Light" w:hAnsi="Univers 45 Light"/>
                <w:color w:val="000000"/>
                <w:sz w:val="18"/>
              </w:rPr>
              <w:t xml:space="preserve"> </w:t>
            </w:r>
          </w:p>
        </w:tc>
        <w:tc>
          <w:tcPr>
            <w:tcW w:w="1318" w:type="dxa"/>
            <w:tcBorders>
              <w:top w:val="nil"/>
              <w:left w:val="nil"/>
              <w:bottom w:val="single" w:sz="4" w:space="0" w:color="4F81BD"/>
              <w:right w:val="single" w:sz="4" w:space="0" w:color="4F81BD"/>
            </w:tcBorders>
            <w:shd w:val="clear" w:color="auto" w:fill="DCE6F1"/>
            <w:noWrap/>
            <w:vAlign w:val="bottom"/>
            <w:hideMark/>
          </w:tcPr>
          <w:p w14:paraId="4D158DF5"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rPr>
              <w:t>-</w:t>
            </w:r>
            <w:r w:rsidRPr="0035558F">
              <w:rPr>
                <w:rFonts w:ascii="Univers 45 Light" w:hAnsi="Univers 45 Light"/>
                <w:color w:val="000000"/>
                <w:sz w:val="18"/>
              </w:rPr>
              <w:t xml:space="preserve"> </w:t>
            </w:r>
          </w:p>
        </w:tc>
        <w:tc>
          <w:tcPr>
            <w:tcW w:w="1506" w:type="dxa"/>
            <w:tcBorders>
              <w:top w:val="nil"/>
              <w:left w:val="nil"/>
              <w:bottom w:val="single" w:sz="4" w:space="0" w:color="4F81BD"/>
              <w:right w:val="single" w:sz="4" w:space="0" w:color="4F81BD"/>
            </w:tcBorders>
            <w:shd w:val="clear" w:color="auto" w:fill="DCE6F1"/>
            <w:noWrap/>
            <w:vAlign w:val="bottom"/>
            <w:hideMark/>
          </w:tcPr>
          <w:p w14:paraId="4EF3C08D"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rPr>
              <w:t>-</w:t>
            </w:r>
            <w:r w:rsidRPr="0035558F">
              <w:rPr>
                <w:rFonts w:ascii="Univers 45 Light" w:hAnsi="Univers 45 Light"/>
                <w:color w:val="000000"/>
                <w:sz w:val="18"/>
              </w:rPr>
              <w:t xml:space="preserve"> </w:t>
            </w:r>
          </w:p>
        </w:tc>
        <w:tc>
          <w:tcPr>
            <w:tcW w:w="1611" w:type="dxa"/>
            <w:tcBorders>
              <w:top w:val="nil"/>
              <w:left w:val="nil"/>
              <w:bottom w:val="single" w:sz="4" w:space="0" w:color="4F81BD"/>
              <w:right w:val="single" w:sz="4" w:space="0" w:color="4F81BD"/>
            </w:tcBorders>
            <w:shd w:val="clear" w:color="auto" w:fill="DCE6F1"/>
            <w:noWrap/>
            <w:vAlign w:val="bottom"/>
            <w:hideMark/>
          </w:tcPr>
          <w:p w14:paraId="782EC52D"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rPr>
              <w:t>-</w:t>
            </w:r>
            <w:r w:rsidRPr="0035558F">
              <w:rPr>
                <w:rFonts w:ascii="Univers 45 Light" w:hAnsi="Univers 45 Light"/>
                <w:color w:val="000000"/>
                <w:sz w:val="18"/>
              </w:rPr>
              <w:t xml:space="preserve"> </w:t>
            </w:r>
          </w:p>
        </w:tc>
      </w:tr>
      <w:tr w:rsidR="00F966F7" w:rsidRPr="0035558F" w14:paraId="78407AF7" w14:textId="77777777" w:rsidTr="00F966F7">
        <w:trPr>
          <w:trHeight w:val="277"/>
        </w:trPr>
        <w:tc>
          <w:tcPr>
            <w:tcW w:w="2135" w:type="dxa"/>
            <w:tcBorders>
              <w:top w:val="nil"/>
              <w:left w:val="single" w:sz="4" w:space="0" w:color="4F81BD"/>
              <w:bottom w:val="single" w:sz="4" w:space="0" w:color="4F81BD"/>
              <w:right w:val="single" w:sz="4" w:space="0" w:color="4F81BD"/>
            </w:tcBorders>
            <w:shd w:val="clear" w:color="auto" w:fill="FFFFFF"/>
            <w:noWrap/>
            <w:vAlign w:val="bottom"/>
            <w:hideMark/>
          </w:tcPr>
          <w:p w14:paraId="3AB213C0" w14:textId="77777777" w:rsidR="00F966F7" w:rsidRPr="0035558F" w:rsidRDefault="00F966F7" w:rsidP="00F966F7">
            <w:pPr>
              <w:spacing w:line="240" w:lineRule="auto"/>
              <w:rPr>
                <w:rFonts w:ascii="Univers 45 Light" w:hAnsi="Univers 45 Light"/>
                <w:color w:val="000000"/>
                <w:sz w:val="18"/>
                <w:lang w:eastAsia="en-AU"/>
              </w:rPr>
            </w:pPr>
            <w:r w:rsidRPr="0035558F">
              <w:rPr>
                <w:rFonts w:ascii="Univers 45 Light" w:hAnsi="Univers 45 Light"/>
                <w:color w:val="000000"/>
                <w:sz w:val="18"/>
                <w:lang w:eastAsia="en-AU"/>
              </w:rPr>
              <w:t>Research</w:t>
            </w:r>
          </w:p>
        </w:tc>
        <w:tc>
          <w:tcPr>
            <w:tcW w:w="1235" w:type="dxa"/>
            <w:tcBorders>
              <w:top w:val="nil"/>
              <w:left w:val="nil"/>
              <w:bottom w:val="single" w:sz="4" w:space="0" w:color="4F81BD"/>
              <w:right w:val="single" w:sz="4" w:space="0" w:color="4F81BD"/>
            </w:tcBorders>
            <w:shd w:val="clear" w:color="auto" w:fill="FFFFFF"/>
            <w:noWrap/>
            <w:vAlign w:val="bottom"/>
            <w:hideMark/>
          </w:tcPr>
          <w:p w14:paraId="5CAC8E28" w14:textId="77777777" w:rsidR="00F966F7" w:rsidRPr="0035558F" w:rsidRDefault="00F966F7" w:rsidP="00F966F7">
            <w:pPr>
              <w:spacing w:line="240" w:lineRule="auto"/>
              <w:jc w:val="right"/>
              <w:rPr>
                <w:rFonts w:ascii="Univers 45 Light" w:hAnsi="Univers 45 Light"/>
                <w:color w:val="000000"/>
                <w:sz w:val="18"/>
                <w:lang w:eastAsia="en-AU"/>
              </w:rPr>
            </w:pPr>
            <w:r w:rsidRPr="0035558F">
              <w:rPr>
                <w:rFonts w:ascii="Univers 45 Light" w:hAnsi="Univers 45 Light"/>
                <w:color w:val="000000"/>
                <w:sz w:val="18"/>
              </w:rPr>
              <w:t>-</w:t>
            </w:r>
          </w:p>
        </w:tc>
        <w:tc>
          <w:tcPr>
            <w:tcW w:w="1506" w:type="dxa"/>
            <w:tcBorders>
              <w:top w:val="nil"/>
              <w:left w:val="nil"/>
              <w:bottom w:val="single" w:sz="4" w:space="0" w:color="4F81BD"/>
              <w:right w:val="single" w:sz="4" w:space="0" w:color="4F81BD"/>
            </w:tcBorders>
            <w:shd w:val="clear" w:color="auto" w:fill="DCE6F1"/>
            <w:noWrap/>
            <w:vAlign w:val="bottom"/>
            <w:hideMark/>
          </w:tcPr>
          <w:p w14:paraId="62D67377" w14:textId="77777777" w:rsidR="00F966F7" w:rsidRPr="0035558F" w:rsidRDefault="00F966F7" w:rsidP="00F966F7">
            <w:pPr>
              <w:spacing w:line="240" w:lineRule="auto"/>
              <w:jc w:val="right"/>
              <w:rPr>
                <w:rFonts w:ascii="Univers 45 Light" w:hAnsi="Univers 45 Light"/>
                <w:color w:val="000000"/>
                <w:sz w:val="18"/>
                <w:lang w:eastAsia="en-AU"/>
              </w:rPr>
            </w:pPr>
            <w:r w:rsidRPr="0035558F">
              <w:rPr>
                <w:rFonts w:ascii="Univers 45 Light" w:hAnsi="Univers 45 Light"/>
                <w:color w:val="000000"/>
                <w:sz w:val="18"/>
              </w:rPr>
              <w:t>-</w:t>
            </w:r>
          </w:p>
        </w:tc>
        <w:tc>
          <w:tcPr>
            <w:tcW w:w="1342" w:type="dxa"/>
            <w:tcBorders>
              <w:top w:val="nil"/>
              <w:left w:val="nil"/>
              <w:bottom w:val="single" w:sz="4" w:space="0" w:color="4F81BD"/>
              <w:right w:val="single" w:sz="4" w:space="0" w:color="4F81BD"/>
            </w:tcBorders>
            <w:shd w:val="clear" w:color="auto" w:fill="FFFFFF"/>
            <w:noWrap/>
            <w:vAlign w:val="bottom"/>
            <w:hideMark/>
          </w:tcPr>
          <w:p w14:paraId="58187B63" w14:textId="77777777" w:rsidR="00F966F7" w:rsidRPr="0035558F" w:rsidRDefault="00F966F7" w:rsidP="00F966F7">
            <w:pPr>
              <w:spacing w:line="240" w:lineRule="auto"/>
              <w:jc w:val="right"/>
              <w:rPr>
                <w:rFonts w:ascii="Univers 45 Light" w:hAnsi="Univers 45 Light"/>
                <w:color w:val="000000"/>
                <w:sz w:val="18"/>
                <w:lang w:eastAsia="en-AU"/>
              </w:rPr>
            </w:pPr>
            <w:r w:rsidRPr="0035558F">
              <w:rPr>
                <w:rFonts w:ascii="Univers 45 Light" w:hAnsi="Univers 45 Light"/>
                <w:color w:val="000000"/>
                <w:sz w:val="18"/>
              </w:rPr>
              <w:t>-</w:t>
            </w:r>
          </w:p>
        </w:tc>
        <w:tc>
          <w:tcPr>
            <w:tcW w:w="1506" w:type="dxa"/>
            <w:tcBorders>
              <w:top w:val="nil"/>
              <w:left w:val="nil"/>
              <w:bottom w:val="single" w:sz="4" w:space="0" w:color="4F81BD"/>
              <w:right w:val="single" w:sz="4" w:space="0" w:color="4F81BD"/>
            </w:tcBorders>
            <w:shd w:val="clear" w:color="auto" w:fill="DCE6F1"/>
            <w:noWrap/>
            <w:vAlign w:val="bottom"/>
            <w:hideMark/>
          </w:tcPr>
          <w:p w14:paraId="3E427907" w14:textId="77777777" w:rsidR="00F966F7" w:rsidRPr="0035558F" w:rsidRDefault="00F966F7" w:rsidP="00F966F7">
            <w:pPr>
              <w:spacing w:line="240" w:lineRule="auto"/>
              <w:jc w:val="right"/>
              <w:rPr>
                <w:rFonts w:ascii="Univers 45 Light" w:hAnsi="Univers 45 Light"/>
                <w:color w:val="000000"/>
                <w:sz w:val="18"/>
                <w:lang w:eastAsia="en-AU"/>
              </w:rPr>
            </w:pPr>
            <w:r w:rsidRPr="0035558F">
              <w:rPr>
                <w:rFonts w:ascii="Univers 45 Light" w:hAnsi="Univers 45 Light"/>
                <w:color w:val="000000"/>
                <w:sz w:val="18"/>
              </w:rPr>
              <w:t>-</w:t>
            </w:r>
          </w:p>
        </w:tc>
        <w:tc>
          <w:tcPr>
            <w:tcW w:w="1297" w:type="dxa"/>
            <w:tcBorders>
              <w:top w:val="nil"/>
              <w:left w:val="nil"/>
              <w:bottom w:val="single" w:sz="4" w:space="0" w:color="4F81BD"/>
              <w:right w:val="single" w:sz="4" w:space="0" w:color="4F81BD"/>
            </w:tcBorders>
            <w:shd w:val="clear" w:color="auto" w:fill="FFFFFF"/>
            <w:noWrap/>
            <w:vAlign w:val="bottom"/>
            <w:hideMark/>
          </w:tcPr>
          <w:p w14:paraId="1729E93F" w14:textId="77777777" w:rsidR="00F966F7" w:rsidRPr="0035558F" w:rsidRDefault="00F966F7" w:rsidP="00F966F7">
            <w:pPr>
              <w:spacing w:line="240" w:lineRule="auto"/>
              <w:jc w:val="right"/>
              <w:rPr>
                <w:rFonts w:ascii="Univers 45 Light" w:hAnsi="Univers 45 Light"/>
                <w:color w:val="000000"/>
                <w:sz w:val="18"/>
                <w:lang w:eastAsia="en-AU"/>
              </w:rPr>
            </w:pPr>
            <w:r w:rsidRPr="0035558F">
              <w:rPr>
                <w:rFonts w:ascii="Univers 45 Light" w:hAnsi="Univers 45 Light"/>
                <w:color w:val="000000"/>
                <w:sz w:val="18"/>
              </w:rPr>
              <w:t>-</w:t>
            </w:r>
          </w:p>
        </w:tc>
        <w:tc>
          <w:tcPr>
            <w:tcW w:w="1318" w:type="dxa"/>
            <w:tcBorders>
              <w:top w:val="nil"/>
              <w:left w:val="nil"/>
              <w:bottom w:val="single" w:sz="4" w:space="0" w:color="4F81BD"/>
              <w:right w:val="single" w:sz="4" w:space="0" w:color="4F81BD"/>
            </w:tcBorders>
            <w:shd w:val="clear" w:color="auto" w:fill="FFFFFF"/>
            <w:noWrap/>
            <w:vAlign w:val="bottom"/>
            <w:hideMark/>
          </w:tcPr>
          <w:p w14:paraId="3DE5D859" w14:textId="77777777" w:rsidR="00F966F7" w:rsidRPr="0035558F" w:rsidRDefault="00F966F7" w:rsidP="00F966F7">
            <w:pPr>
              <w:spacing w:line="240" w:lineRule="auto"/>
              <w:jc w:val="right"/>
              <w:rPr>
                <w:rFonts w:ascii="Univers 45 Light" w:hAnsi="Univers 45 Light"/>
                <w:color w:val="000000"/>
                <w:sz w:val="18"/>
                <w:lang w:eastAsia="en-AU"/>
              </w:rPr>
            </w:pPr>
            <w:r w:rsidRPr="0035558F">
              <w:rPr>
                <w:rFonts w:ascii="Univers 45 Light" w:hAnsi="Univers 45 Light"/>
                <w:color w:val="000000"/>
                <w:sz w:val="18"/>
              </w:rPr>
              <w:t>-</w:t>
            </w:r>
          </w:p>
        </w:tc>
        <w:tc>
          <w:tcPr>
            <w:tcW w:w="1506" w:type="dxa"/>
            <w:tcBorders>
              <w:top w:val="nil"/>
              <w:left w:val="nil"/>
              <w:bottom w:val="single" w:sz="4" w:space="0" w:color="4F81BD"/>
              <w:right w:val="single" w:sz="4" w:space="0" w:color="4F81BD"/>
            </w:tcBorders>
            <w:shd w:val="clear" w:color="auto" w:fill="DCE6F1"/>
            <w:noWrap/>
            <w:vAlign w:val="bottom"/>
            <w:hideMark/>
          </w:tcPr>
          <w:p w14:paraId="35A9AC98" w14:textId="77777777" w:rsidR="00F966F7" w:rsidRPr="0035558F" w:rsidRDefault="00F966F7" w:rsidP="00F966F7">
            <w:pPr>
              <w:spacing w:line="240" w:lineRule="auto"/>
              <w:jc w:val="right"/>
              <w:rPr>
                <w:rFonts w:ascii="Univers 45 Light" w:hAnsi="Univers 45 Light"/>
                <w:color w:val="000000"/>
                <w:sz w:val="18"/>
                <w:lang w:eastAsia="en-AU"/>
              </w:rPr>
            </w:pPr>
            <w:r w:rsidRPr="0035558F">
              <w:rPr>
                <w:rFonts w:ascii="Univers 45 Light" w:hAnsi="Univers 45 Light"/>
                <w:color w:val="000000"/>
                <w:sz w:val="18"/>
              </w:rPr>
              <w:t>-</w:t>
            </w:r>
          </w:p>
        </w:tc>
        <w:tc>
          <w:tcPr>
            <w:tcW w:w="1611" w:type="dxa"/>
            <w:tcBorders>
              <w:top w:val="nil"/>
              <w:left w:val="nil"/>
              <w:bottom w:val="single" w:sz="4" w:space="0" w:color="4F81BD"/>
              <w:right w:val="single" w:sz="4" w:space="0" w:color="4F81BD"/>
            </w:tcBorders>
            <w:shd w:val="clear" w:color="auto" w:fill="FFFFFF"/>
            <w:noWrap/>
            <w:vAlign w:val="bottom"/>
            <w:hideMark/>
          </w:tcPr>
          <w:p w14:paraId="494F0A07" w14:textId="77777777" w:rsidR="00F966F7" w:rsidRPr="0035558F" w:rsidRDefault="00F966F7" w:rsidP="00F966F7">
            <w:pPr>
              <w:spacing w:line="240" w:lineRule="auto"/>
              <w:jc w:val="right"/>
              <w:rPr>
                <w:rFonts w:ascii="Univers 45 Light" w:hAnsi="Univers 45 Light"/>
                <w:color w:val="000000"/>
                <w:sz w:val="18"/>
                <w:lang w:eastAsia="en-AU"/>
              </w:rPr>
            </w:pPr>
            <w:r w:rsidRPr="0035558F">
              <w:rPr>
                <w:rFonts w:ascii="Univers 45 Light" w:hAnsi="Univers 45 Light"/>
                <w:color w:val="000000"/>
                <w:sz w:val="18"/>
              </w:rPr>
              <w:t>-</w:t>
            </w:r>
          </w:p>
        </w:tc>
      </w:tr>
      <w:tr w:rsidR="00F966F7" w:rsidRPr="0035558F" w14:paraId="2BA119C7" w14:textId="77777777" w:rsidTr="00F966F7">
        <w:trPr>
          <w:trHeight w:val="277"/>
        </w:trPr>
        <w:tc>
          <w:tcPr>
            <w:tcW w:w="2135" w:type="dxa"/>
            <w:tcBorders>
              <w:top w:val="nil"/>
              <w:left w:val="single" w:sz="4" w:space="0" w:color="4F81BD"/>
              <w:bottom w:val="single" w:sz="4" w:space="0" w:color="4F81BD"/>
              <w:right w:val="single" w:sz="4" w:space="0" w:color="4F81BD"/>
            </w:tcBorders>
            <w:shd w:val="clear" w:color="auto" w:fill="DCE6F1"/>
            <w:noWrap/>
            <w:vAlign w:val="bottom"/>
            <w:hideMark/>
          </w:tcPr>
          <w:p w14:paraId="5CBA606C" w14:textId="77777777" w:rsidR="00F966F7" w:rsidRPr="0035558F" w:rsidRDefault="00F966F7" w:rsidP="00F966F7">
            <w:pPr>
              <w:spacing w:line="240" w:lineRule="auto"/>
              <w:rPr>
                <w:rFonts w:ascii="Univers 45 Light" w:hAnsi="Univers 45 Light"/>
                <w:color w:val="000000"/>
                <w:sz w:val="18"/>
                <w:lang w:eastAsia="en-AU"/>
              </w:rPr>
            </w:pPr>
            <w:r w:rsidRPr="0035558F">
              <w:rPr>
                <w:rFonts w:ascii="Univers 45 Light" w:hAnsi="Univers 45 Light"/>
                <w:color w:val="000000"/>
                <w:sz w:val="18"/>
                <w:lang w:eastAsia="en-AU"/>
              </w:rPr>
              <w:t>Teaching and Training</w:t>
            </w:r>
          </w:p>
        </w:tc>
        <w:tc>
          <w:tcPr>
            <w:tcW w:w="1235" w:type="dxa"/>
            <w:tcBorders>
              <w:top w:val="nil"/>
              <w:left w:val="nil"/>
              <w:bottom w:val="single" w:sz="4" w:space="0" w:color="4F81BD"/>
              <w:right w:val="single" w:sz="4" w:space="0" w:color="4F81BD"/>
            </w:tcBorders>
            <w:shd w:val="clear" w:color="auto" w:fill="DCE6F1"/>
            <w:noWrap/>
            <w:vAlign w:val="bottom"/>
            <w:hideMark/>
          </w:tcPr>
          <w:p w14:paraId="7511F176"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rPr>
              <w:t>-</w:t>
            </w:r>
          </w:p>
        </w:tc>
        <w:tc>
          <w:tcPr>
            <w:tcW w:w="1506" w:type="dxa"/>
            <w:tcBorders>
              <w:top w:val="nil"/>
              <w:left w:val="nil"/>
              <w:bottom w:val="single" w:sz="4" w:space="0" w:color="4F81BD"/>
              <w:right w:val="single" w:sz="4" w:space="0" w:color="4F81BD"/>
            </w:tcBorders>
            <w:shd w:val="clear" w:color="auto" w:fill="DCE6F1"/>
            <w:noWrap/>
            <w:vAlign w:val="bottom"/>
            <w:hideMark/>
          </w:tcPr>
          <w:p w14:paraId="4C694117"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rPr>
              <w:t>-</w:t>
            </w:r>
          </w:p>
        </w:tc>
        <w:tc>
          <w:tcPr>
            <w:tcW w:w="1342" w:type="dxa"/>
            <w:tcBorders>
              <w:top w:val="nil"/>
              <w:left w:val="nil"/>
              <w:bottom w:val="single" w:sz="4" w:space="0" w:color="4F81BD"/>
              <w:right w:val="single" w:sz="4" w:space="0" w:color="4F81BD"/>
            </w:tcBorders>
            <w:shd w:val="clear" w:color="auto" w:fill="DCE6F1"/>
            <w:noWrap/>
            <w:vAlign w:val="bottom"/>
            <w:hideMark/>
          </w:tcPr>
          <w:p w14:paraId="7CF2E7B1"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rPr>
              <w:t>-</w:t>
            </w:r>
          </w:p>
        </w:tc>
        <w:tc>
          <w:tcPr>
            <w:tcW w:w="1506" w:type="dxa"/>
            <w:tcBorders>
              <w:top w:val="nil"/>
              <w:left w:val="nil"/>
              <w:bottom w:val="single" w:sz="4" w:space="0" w:color="4F81BD"/>
              <w:right w:val="single" w:sz="4" w:space="0" w:color="4F81BD"/>
            </w:tcBorders>
            <w:shd w:val="clear" w:color="auto" w:fill="DCE6F1"/>
            <w:noWrap/>
            <w:vAlign w:val="bottom"/>
            <w:hideMark/>
          </w:tcPr>
          <w:p w14:paraId="0DAF776D"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rPr>
              <w:t>-</w:t>
            </w:r>
          </w:p>
        </w:tc>
        <w:tc>
          <w:tcPr>
            <w:tcW w:w="1297" w:type="dxa"/>
            <w:tcBorders>
              <w:top w:val="nil"/>
              <w:left w:val="nil"/>
              <w:bottom w:val="single" w:sz="4" w:space="0" w:color="4F81BD"/>
              <w:right w:val="single" w:sz="4" w:space="0" w:color="4F81BD"/>
            </w:tcBorders>
            <w:shd w:val="clear" w:color="auto" w:fill="DCE6F1"/>
            <w:noWrap/>
            <w:vAlign w:val="bottom"/>
            <w:hideMark/>
          </w:tcPr>
          <w:p w14:paraId="1F854978"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rPr>
              <w:t>-</w:t>
            </w:r>
          </w:p>
        </w:tc>
        <w:tc>
          <w:tcPr>
            <w:tcW w:w="1318" w:type="dxa"/>
            <w:tcBorders>
              <w:top w:val="nil"/>
              <w:left w:val="nil"/>
              <w:bottom w:val="single" w:sz="4" w:space="0" w:color="4F81BD"/>
              <w:right w:val="single" w:sz="4" w:space="0" w:color="4F81BD"/>
            </w:tcBorders>
            <w:shd w:val="clear" w:color="auto" w:fill="DCE6F1"/>
            <w:noWrap/>
            <w:vAlign w:val="bottom"/>
            <w:hideMark/>
          </w:tcPr>
          <w:p w14:paraId="57605543"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rPr>
              <w:t>-</w:t>
            </w:r>
          </w:p>
        </w:tc>
        <w:tc>
          <w:tcPr>
            <w:tcW w:w="1506" w:type="dxa"/>
            <w:tcBorders>
              <w:top w:val="nil"/>
              <w:left w:val="nil"/>
              <w:bottom w:val="single" w:sz="4" w:space="0" w:color="4F81BD"/>
              <w:right w:val="single" w:sz="4" w:space="0" w:color="4F81BD"/>
            </w:tcBorders>
            <w:shd w:val="clear" w:color="auto" w:fill="DCE6F1"/>
            <w:noWrap/>
            <w:vAlign w:val="bottom"/>
            <w:hideMark/>
          </w:tcPr>
          <w:p w14:paraId="25B3CEEC"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rPr>
              <w:t>-</w:t>
            </w:r>
          </w:p>
        </w:tc>
        <w:tc>
          <w:tcPr>
            <w:tcW w:w="1611" w:type="dxa"/>
            <w:tcBorders>
              <w:top w:val="nil"/>
              <w:left w:val="nil"/>
              <w:bottom w:val="single" w:sz="4" w:space="0" w:color="4F81BD"/>
              <w:right w:val="single" w:sz="4" w:space="0" w:color="4F81BD"/>
            </w:tcBorders>
            <w:shd w:val="clear" w:color="auto" w:fill="DCE6F1"/>
            <w:noWrap/>
            <w:vAlign w:val="bottom"/>
            <w:hideMark/>
          </w:tcPr>
          <w:p w14:paraId="7E15F691" w14:textId="77777777" w:rsidR="00F966F7" w:rsidRPr="0035558F" w:rsidRDefault="00F966F7" w:rsidP="00F966F7">
            <w:pPr>
              <w:spacing w:line="240" w:lineRule="auto"/>
              <w:jc w:val="right"/>
              <w:rPr>
                <w:rFonts w:ascii="Univers 45 Light" w:hAnsi="Univers 45 Light"/>
                <w:color w:val="000000"/>
                <w:sz w:val="18"/>
                <w:lang w:eastAsia="en-AU"/>
              </w:rPr>
            </w:pPr>
            <w:r>
              <w:rPr>
                <w:rFonts w:ascii="Univers 45 Light" w:hAnsi="Univers 45 Light"/>
                <w:color w:val="000000"/>
                <w:sz w:val="18"/>
              </w:rPr>
              <w:t>-</w:t>
            </w:r>
          </w:p>
        </w:tc>
      </w:tr>
      <w:tr w:rsidR="00F966F7" w:rsidRPr="0035558F" w14:paraId="43300AAC" w14:textId="77777777" w:rsidTr="00F966F7">
        <w:trPr>
          <w:trHeight w:val="277"/>
        </w:trPr>
        <w:tc>
          <w:tcPr>
            <w:tcW w:w="2135" w:type="dxa"/>
            <w:tcBorders>
              <w:top w:val="nil"/>
              <w:left w:val="single" w:sz="4" w:space="0" w:color="5B9BD5"/>
              <w:bottom w:val="single" w:sz="4" w:space="0" w:color="5B9BD5"/>
              <w:right w:val="nil"/>
            </w:tcBorders>
            <w:shd w:val="clear" w:color="auto" w:fill="D0CECE"/>
            <w:noWrap/>
            <w:vAlign w:val="bottom"/>
            <w:hideMark/>
          </w:tcPr>
          <w:p w14:paraId="5E66BFEE" w14:textId="77777777" w:rsidR="00F966F7" w:rsidRPr="0035558F" w:rsidRDefault="00F966F7" w:rsidP="00F966F7">
            <w:pPr>
              <w:spacing w:line="240" w:lineRule="auto"/>
              <w:rPr>
                <w:rFonts w:ascii="Univers 45 Light" w:hAnsi="Univers 45 Light"/>
                <w:b/>
                <w:bCs/>
                <w:color w:val="000000"/>
                <w:sz w:val="18"/>
                <w:lang w:eastAsia="en-AU"/>
              </w:rPr>
            </w:pPr>
            <w:r w:rsidRPr="0035558F">
              <w:rPr>
                <w:rFonts w:ascii="Univers 45 Light" w:hAnsi="Univers 45 Light"/>
                <w:b/>
                <w:bCs/>
                <w:color w:val="000000"/>
                <w:sz w:val="18"/>
                <w:lang w:eastAsia="en-AU"/>
              </w:rPr>
              <w:t>Total</w:t>
            </w:r>
          </w:p>
        </w:tc>
        <w:tc>
          <w:tcPr>
            <w:tcW w:w="1235" w:type="dxa"/>
            <w:tcBorders>
              <w:top w:val="nil"/>
              <w:left w:val="single" w:sz="4" w:space="0" w:color="5B9BD5"/>
              <w:bottom w:val="single" w:sz="4" w:space="0" w:color="5B9BD5"/>
              <w:right w:val="single" w:sz="4" w:space="0" w:color="5B9BD5"/>
            </w:tcBorders>
            <w:shd w:val="clear" w:color="auto" w:fill="D0CECE"/>
            <w:noWrap/>
            <w:vAlign w:val="bottom"/>
            <w:hideMark/>
          </w:tcPr>
          <w:p w14:paraId="26DE0918" w14:textId="77777777" w:rsidR="00F966F7" w:rsidRPr="0035558F" w:rsidRDefault="00F966F7" w:rsidP="00F966F7">
            <w:pPr>
              <w:spacing w:line="240" w:lineRule="auto"/>
              <w:jc w:val="right"/>
              <w:rPr>
                <w:rFonts w:ascii="Univers 45 Light" w:hAnsi="Univers 45 Light"/>
                <w:b/>
                <w:bCs/>
                <w:color w:val="000000"/>
                <w:sz w:val="18"/>
                <w:lang w:eastAsia="en-AU"/>
              </w:rPr>
            </w:pPr>
            <w:r>
              <w:rPr>
                <w:rFonts w:ascii="Univers 45 Light" w:hAnsi="Univers 45 Light"/>
                <w:b/>
                <w:bCs/>
                <w:color w:val="000000"/>
                <w:sz w:val="18"/>
              </w:rPr>
              <w:t>54,704</w:t>
            </w:r>
            <w:r w:rsidRPr="0035558F">
              <w:rPr>
                <w:rFonts w:ascii="Univers 45 Light" w:hAnsi="Univers 45 Light"/>
                <w:b/>
                <w:bCs/>
                <w:color w:val="000000"/>
                <w:sz w:val="18"/>
              </w:rPr>
              <w:t xml:space="preserve"> </w:t>
            </w:r>
          </w:p>
        </w:tc>
        <w:tc>
          <w:tcPr>
            <w:tcW w:w="1506" w:type="dxa"/>
            <w:tcBorders>
              <w:top w:val="nil"/>
              <w:left w:val="nil"/>
              <w:bottom w:val="single" w:sz="4" w:space="0" w:color="5B9BD5"/>
              <w:right w:val="single" w:sz="4" w:space="0" w:color="5B9BD5"/>
            </w:tcBorders>
            <w:shd w:val="clear" w:color="auto" w:fill="D0CECE"/>
            <w:noWrap/>
            <w:vAlign w:val="bottom"/>
            <w:hideMark/>
          </w:tcPr>
          <w:p w14:paraId="2F0FAC52" w14:textId="77777777" w:rsidR="00F966F7" w:rsidRPr="0035558F" w:rsidRDefault="00F966F7" w:rsidP="00F966F7">
            <w:pPr>
              <w:spacing w:line="240" w:lineRule="auto"/>
              <w:jc w:val="right"/>
              <w:rPr>
                <w:rFonts w:ascii="Univers 45 Light" w:hAnsi="Univers 45 Light"/>
                <w:b/>
                <w:bCs/>
                <w:color w:val="000000"/>
                <w:sz w:val="18"/>
                <w:lang w:eastAsia="en-AU"/>
              </w:rPr>
            </w:pPr>
            <w:r w:rsidRPr="0035558F">
              <w:rPr>
                <w:rFonts w:ascii="Univers 45 Light" w:hAnsi="Univers 45 Light"/>
                <w:b/>
                <w:bCs/>
                <w:color w:val="000000"/>
                <w:sz w:val="18"/>
              </w:rPr>
              <w:t>-</w:t>
            </w:r>
          </w:p>
        </w:tc>
        <w:tc>
          <w:tcPr>
            <w:tcW w:w="1342" w:type="dxa"/>
            <w:tcBorders>
              <w:top w:val="nil"/>
              <w:left w:val="nil"/>
              <w:bottom w:val="single" w:sz="4" w:space="0" w:color="5B9BD5"/>
              <w:right w:val="single" w:sz="4" w:space="0" w:color="5B9BD5"/>
            </w:tcBorders>
            <w:shd w:val="clear" w:color="auto" w:fill="D0CECE"/>
            <w:noWrap/>
            <w:vAlign w:val="bottom"/>
            <w:hideMark/>
          </w:tcPr>
          <w:p w14:paraId="07528E06" w14:textId="77777777" w:rsidR="00F966F7" w:rsidRPr="0035558F" w:rsidRDefault="00F966F7" w:rsidP="00F966F7">
            <w:pPr>
              <w:spacing w:line="240" w:lineRule="auto"/>
              <w:jc w:val="right"/>
              <w:rPr>
                <w:rFonts w:ascii="Univers 45 Light" w:hAnsi="Univers 45 Light"/>
                <w:b/>
                <w:bCs/>
                <w:color w:val="000000"/>
                <w:sz w:val="18"/>
                <w:lang w:eastAsia="en-AU"/>
              </w:rPr>
            </w:pPr>
            <w:r>
              <w:rPr>
                <w:rFonts w:ascii="Univers 45 Light" w:hAnsi="Univers 45 Light"/>
                <w:b/>
                <w:bCs/>
                <w:color w:val="000000"/>
                <w:sz w:val="18"/>
              </w:rPr>
              <w:t>54,704</w:t>
            </w:r>
            <w:r w:rsidRPr="0035558F">
              <w:rPr>
                <w:rFonts w:ascii="Univers 45 Light" w:hAnsi="Univers 45 Light"/>
                <w:b/>
                <w:bCs/>
                <w:color w:val="000000"/>
                <w:sz w:val="18"/>
              </w:rPr>
              <w:t xml:space="preserve"> </w:t>
            </w:r>
          </w:p>
        </w:tc>
        <w:tc>
          <w:tcPr>
            <w:tcW w:w="1506" w:type="dxa"/>
            <w:tcBorders>
              <w:top w:val="nil"/>
              <w:left w:val="nil"/>
              <w:bottom w:val="single" w:sz="4" w:space="0" w:color="5B9BD5"/>
              <w:right w:val="single" w:sz="4" w:space="0" w:color="5B9BD5"/>
            </w:tcBorders>
            <w:shd w:val="clear" w:color="auto" w:fill="D0CECE"/>
            <w:noWrap/>
            <w:vAlign w:val="bottom"/>
            <w:hideMark/>
          </w:tcPr>
          <w:p w14:paraId="051F338E" w14:textId="77777777" w:rsidR="00F966F7" w:rsidRPr="0035558F" w:rsidRDefault="00F966F7" w:rsidP="00F966F7">
            <w:pPr>
              <w:spacing w:line="240" w:lineRule="auto"/>
              <w:jc w:val="right"/>
              <w:rPr>
                <w:rFonts w:ascii="Univers 45 Light" w:hAnsi="Univers 45 Light"/>
                <w:b/>
                <w:bCs/>
                <w:color w:val="000000"/>
                <w:sz w:val="18"/>
                <w:lang w:eastAsia="en-AU"/>
              </w:rPr>
            </w:pPr>
            <w:r w:rsidRPr="0035558F">
              <w:rPr>
                <w:rFonts w:ascii="Univers 45 Light" w:hAnsi="Univers 45 Light"/>
                <w:b/>
                <w:bCs/>
                <w:color w:val="000000"/>
                <w:sz w:val="18"/>
              </w:rPr>
              <w:t>(</w:t>
            </w:r>
            <w:r>
              <w:rPr>
                <w:rFonts w:ascii="Univers 45 Light" w:hAnsi="Univers 45 Light"/>
                <w:b/>
                <w:bCs/>
                <w:color w:val="000000"/>
                <w:sz w:val="18"/>
              </w:rPr>
              <w:t>36</w:t>
            </w:r>
            <w:r w:rsidRPr="0035558F">
              <w:rPr>
                <w:rFonts w:ascii="Univers 45 Light" w:hAnsi="Univers 45 Light"/>
                <w:b/>
                <w:bCs/>
                <w:color w:val="000000"/>
                <w:sz w:val="18"/>
              </w:rPr>
              <w:t>)</w:t>
            </w:r>
          </w:p>
        </w:tc>
        <w:tc>
          <w:tcPr>
            <w:tcW w:w="1297" w:type="dxa"/>
            <w:tcBorders>
              <w:top w:val="nil"/>
              <w:left w:val="nil"/>
              <w:bottom w:val="single" w:sz="4" w:space="0" w:color="5B9BD5"/>
              <w:right w:val="single" w:sz="4" w:space="0" w:color="5B9BD5"/>
            </w:tcBorders>
            <w:shd w:val="clear" w:color="auto" w:fill="D0CECE"/>
            <w:noWrap/>
            <w:vAlign w:val="bottom"/>
            <w:hideMark/>
          </w:tcPr>
          <w:p w14:paraId="19098AFB" w14:textId="77777777" w:rsidR="00F966F7" w:rsidRPr="0035558F" w:rsidRDefault="00F966F7" w:rsidP="00F966F7">
            <w:pPr>
              <w:spacing w:line="240" w:lineRule="auto"/>
              <w:jc w:val="right"/>
              <w:rPr>
                <w:rFonts w:ascii="Univers 45 Light" w:hAnsi="Univers 45 Light"/>
                <w:b/>
                <w:bCs/>
                <w:color w:val="000000"/>
                <w:sz w:val="18"/>
                <w:lang w:eastAsia="en-AU"/>
              </w:rPr>
            </w:pPr>
            <w:r>
              <w:rPr>
                <w:rFonts w:ascii="Univers 45 Light" w:hAnsi="Univers 45 Light"/>
                <w:b/>
                <w:bCs/>
                <w:color w:val="000000"/>
                <w:sz w:val="18"/>
              </w:rPr>
              <w:t>54,668</w:t>
            </w:r>
            <w:r w:rsidRPr="0035558F">
              <w:rPr>
                <w:rFonts w:ascii="Univers 45 Light" w:hAnsi="Univers 45 Light"/>
                <w:b/>
                <w:bCs/>
                <w:color w:val="000000"/>
                <w:sz w:val="18"/>
              </w:rPr>
              <w:t xml:space="preserve"> </w:t>
            </w:r>
          </w:p>
        </w:tc>
        <w:tc>
          <w:tcPr>
            <w:tcW w:w="1318" w:type="dxa"/>
            <w:tcBorders>
              <w:top w:val="nil"/>
              <w:left w:val="nil"/>
              <w:bottom w:val="single" w:sz="4" w:space="0" w:color="5B9BD5"/>
              <w:right w:val="single" w:sz="4" w:space="0" w:color="5B9BD5"/>
            </w:tcBorders>
            <w:shd w:val="clear" w:color="auto" w:fill="D0CECE"/>
            <w:noWrap/>
            <w:vAlign w:val="bottom"/>
            <w:hideMark/>
          </w:tcPr>
          <w:p w14:paraId="1E258219" w14:textId="77777777" w:rsidR="00F966F7" w:rsidRPr="0035558F" w:rsidRDefault="00F966F7" w:rsidP="00F966F7">
            <w:pPr>
              <w:spacing w:line="240" w:lineRule="auto"/>
              <w:jc w:val="right"/>
              <w:rPr>
                <w:rFonts w:ascii="Univers 45 Light" w:hAnsi="Univers 45 Light"/>
                <w:b/>
                <w:bCs/>
                <w:color w:val="000000"/>
                <w:sz w:val="18"/>
                <w:lang w:eastAsia="en-AU"/>
              </w:rPr>
            </w:pPr>
            <w:r>
              <w:rPr>
                <w:rFonts w:ascii="Univers 45 Light" w:hAnsi="Univers 45 Light"/>
                <w:b/>
                <w:bCs/>
                <w:color w:val="000000"/>
                <w:sz w:val="18"/>
              </w:rPr>
              <w:t>54,668</w:t>
            </w:r>
            <w:r w:rsidRPr="0035558F">
              <w:rPr>
                <w:rFonts w:ascii="Univers 45 Light" w:hAnsi="Univers 45 Light"/>
                <w:b/>
                <w:bCs/>
                <w:color w:val="000000"/>
                <w:sz w:val="18"/>
              </w:rPr>
              <w:t xml:space="preserve"> </w:t>
            </w:r>
          </w:p>
        </w:tc>
        <w:tc>
          <w:tcPr>
            <w:tcW w:w="1506" w:type="dxa"/>
            <w:tcBorders>
              <w:top w:val="nil"/>
              <w:left w:val="nil"/>
              <w:bottom w:val="single" w:sz="4" w:space="0" w:color="5B9BD5"/>
              <w:right w:val="single" w:sz="4" w:space="0" w:color="5B9BD5"/>
            </w:tcBorders>
            <w:shd w:val="clear" w:color="auto" w:fill="D0CECE"/>
            <w:noWrap/>
            <w:vAlign w:val="bottom"/>
          </w:tcPr>
          <w:p w14:paraId="1FFCB46D" w14:textId="77777777" w:rsidR="00F966F7" w:rsidRPr="0035558F" w:rsidRDefault="00F966F7" w:rsidP="00F966F7">
            <w:pPr>
              <w:spacing w:line="240" w:lineRule="auto"/>
              <w:jc w:val="right"/>
              <w:rPr>
                <w:rFonts w:ascii="Univers 45 Light" w:hAnsi="Univers 45 Light"/>
                <w:b/>
                <w:bCs/>
                <w:color w:val="000000"/>
                <w:sz w:val="18"/>
                <w:lang w:eastAsia="en-AU"/>
              </w:rPr>
            </w:pPr>
            <w:r>
              <w:rPr>
                <w:rFonts w:ascii="Univers 45 Light" w:hAnsi="Univers 45 Light"/>
                <w:b/>
                <w:bCs/>
                <w:color w:val="000000"/>
                <w:sz w:val="18"/>
                <w:lang w:eastAsia="en-AU"/>
              </w:rPr>
              <w:t>-</w:t>
            </w:r>
          </w:p>
        </w:tc>
        <w:tc>
          <w:tcPr>
            <w:tcW w:w="1611" w:type="dxa"/>
            <w:tcBorders>
              <w:top w:val="nil"/>
              <w:left w:val="nil"/>
              <w:bottom w:val="single" w:sz="4" w:space="0" w:color="5B9BD5"/>
              <w:right w:val="single" w:sz="4" w:space="0" w:color="5B9BD5"/>
            </w:tcBorders>
            <w:shd w:val="clear" w:color="auto" w:fill="D0CECE"/>
            <w:noWrap/>
            <w:vAlign w:val="bottom"/>
          </w:tcPr>
          <w:p w14:paraId="3CA28E0B" w14:textId="77777777" w:rsidR="00F966F7" w:rsidRPr="0035558F" w:rsidRDefault="00F966F7" w:rsidP="00F966F7">
            <w:pPr>
              <w:spacing w:line="240" w:lineRule="auto"/>
              <w:jc w:val="right"/>
              <w:rPr>
                <w:rFonts w:ascii="Univers 45 Light" w:hAnsi="Univers 45 Light"/>
                <w:b/>
                <w:bCs/>
                <w:color w:val="000000"/>
                <w:sz w:val="18"/>
                <w:lang w:eastAsia="en-AU"/>
              </w:rPr>
            </w:pPr>
            <w:r>
              <w:rPr>
                <w:rFonts w:ascii="Univers 45 Light" w:hAnsi="Univers 45 Light"/>
                <w:b/>
                <w:bCs/>
                <w:color w:val="000000"/>
                <w:sz w:val="18"/>
              </w:rPr>
              <w:t>54,668</w:t>
            </w:r>
            <w:r w:rsidRPr="0035558F">
              <w:rPr>
                <w:rFonts w:ascii="Univers 45 Light" w:hAnsi="Univers 45 Light"/>
                <w:b/>
                <w:bCs/>
                <w:color w:val="000000"/>
                <w:sz w:val="18"/>
              </w:rPr>
              <w:t xml:space="preserve"> </w:t>
            </w:r>
          </w:p>
        </w:tc>
      </w:tr>
    </w:tbl>
    <w:p w14:paraId="251637B0" w14:textId="77777777" w:rsidR="00F966F7" w:rsidRPr="0035558F" w:rsidRDefault="00F966F7" w:rsidP="00F966F7">
      <w:pPr>
        <w:rPr>
          <w:rFonts w:ascii="Univers 45 Light" w:hAnsi="Univers 45 Light"/>
          <w:bCs/>
          <w:i/>
          <w:sz w:val="16"/>
          <w:szCs w:val="16"/>
        </w:rPr>
      </w:pPr>
      <w:r w:rsidRPr="0035558F">
        <w:rPr>
          <w:rFonts w:ascii="Univers 45 Light" w:hAnsi="Univers 45 Light"/>
          <w:bCs/>
          <w:i/>
          <w:sz w:val="16"/>
          <w:szCs w:val="16"/>
        </w:rPr>
        <w:t xml:space="preserve">Source: KPMG based on data supplied by the </w:t>
      </w:r>
      <w:r>
        <w:rPr>
          <w:rFonts w:ascii="Univers 45 Light" w:hAnsi="Univers 45 Light"/>
          <w:bCs/>
          <w:i/>
          <w:sz w:val="16"/>
          <w:szCs w:val="16"/>
        </w:rPr>
        <w:t>Mount Gambier Hospital, SA</w:t>
      </w:r>
      <w:r w:rsidRPr="0035558F">
        <w:rPr>
          <w:rFonts w:ascii="Univers 45 Light" w:hAnsi="Univers 45 Light"/>
          <w:bCs/>
          <w:i/>
          <w:sz w:val="16"/>
          <w:szCs w:val="16"/>
        </w:rPr>
        <w:t xml:space="preserve"> Health and IHPA</w:t>
      </w:r>
    </w:p>
    <w:p w14:paraId="60630E30" w14:textId="77777777" w:rsidR="00F966F7" w:rsidRPr="0035558F" w:rsidRDefault="00F966F7" w:rsidP="00F966F7">
      <w:pPr>
        <w:spacing w:line="240" w:lineRule="auto"/>
        <w:rPr>
          <w:rFonts w:ascii="Univers 45 Light" w:hAnsi="Univers 45 Light"/>
          <w:szCs w:val="22"/>
        </w:rPr>
        <w:sectPr w:rsidR="00F966F7" w:rsidRPr="0035558F">
          <w:endnotePr>
            <w:numFmt w:val="decimal"/>
          </w:endnotePr>
          <w:pgSz w:w="16840" w:h="11907" w:orient="landscape"/>
          <w:pgMar w:top="1418" w:right="1843" w:bottom="1418" w:left="1276" w:header="958" w:footer="737" w:gutter="454"/>
          <w:cols w:space="720"/>
        </w:sectPr>
      </w:pPr>
    </w:p>
    <w:p w14:paraId="53242A91" w14:textId="77777777" w:rsidR="00F966F7" w:rsidRPr="0035558F" w:rsidRDefault="00F966F7" w:rsidP="00F966F7">
      <w:pPr>
        <w:pStyle w:val="BodyText"/>
        <w:rPr>
          <w:rFonts w:ascii="Univers 45 Light" w:hAnsi="Univers 45 Light"/>
        </w:rPr>
      </w:pPr>
      <w:r w:rsidRPr="0035558F">
        <w:rPr>
          <w:rFonts w:ascii="Univers 45 Light" w:hAnsi="Univers 45 Light"/>
        </w:rPr>
        <w:t xml:space="preserve">The following should be noted about the transfer of activity data in </w:t>
      </w:r>
      <w:r w:rsidRPr="0035558F">
        <w:rPr>
          <w:rFonts w:ascii="Univers 45 Light" w:hAnsi="Univers 45 Light"/>
        </w:rPr>
        <w:fldChar w:fldCharType="begin"/>
      </w:r>
      <w:r w:rsidRPr="0035558F">
        <w:rPr>
          <w:rFonts w:ascii="Univers 45 Light" w:hAnsi="Univers 45 Light"/>
        </w:rPr>
        <w:instrText xml:space="preserve"> REF _Ref457490946 \h </w:instrText>
      </w:r>
      <w:r>
        <w:rPr>
          <w:rFonts w:ascii="Univers 45 Light" w:hAnsi="Univers 45 Light"/>
        </w:rPr>
        <w:instrText xml:space="preserve"> \* MERGEFORMAT </w:instrText>
      </w:r>
      <w:r w:rsidRPr="0035558F">
        <w:rPr>
          <w:rFonts w:ascii="Univers 45 Light" w:hAnsi="Univers 45 Light"/>
        </w:rPr>
      </w:r>
      <w:r w:rsidRPr="0035558F">
        <w:rPr>
          <w:rFonts w:ascii="Univers 45 Light" w:hAnsi="Univers 45 Light"/>
        </w:rPr>
        <w:fldChar w:fldCharType="separate"/>
      </w:r>
      <w:r w:rsidR="00445A6D" w:rsidRPr="0035558F">
        <w:rPr>
          <w:rFonts w:ascii="Univers 45 Light" w:hAnsi="Univers 45 Light"/>
        </w:rPr>
        <w:t xml:space="preserve">Table </w:t>
      </w:r>
      <w:r w:rsidR="00445A6D">
        <w:rPr>
          <w:rFonts w:ascii="Univers 45 Light" w:hAnsi="Univers 45 Light"/>
          <w:noProof/>
        </w:rPr>
        <w:t>54</w:t>
      </w:r>
      <w:r w:rsidRPr="0035558F">
        <w:rPr>
          <w:rFonts w:ascii="Univers 45 Light" w:hAnsi="Univers 45 Light"/>
        </w:rPr>
        <w:fldChar w:fldCharType="end"/>
      </w:r>
      <w:r w:rsidRPr="0035558F">
        <w:rPr>
          <w:rFonts w:ascii="Univers 45 Light" w:hAnsi="Univers 45 Light"/>
        </w:rPr>
        <w:t xml:space="preserve"> for the </w:t>
      </w:r>
      <w:r>
        <w:rPr>
          <w:rFonts w:ascii="Univers 45 Light" w:hAnsi="Univers 45 Light"/>
        </w:rPr>
        <w:t>Mount Gambier Hospital</w:t>
      </w:r>
      <w:r w:rsidRPr="0035558F">
        <w:rPr>
          <w:rFonts w:ascii="Univers 45 Light" w:hAnsi="Univers 45 Light"/>
        </w:rPr>
        <w:t>:</w:t>
      </w:r>
    </w:p>
    <w:p w14:paraId="2D81E26E" w14:textId="77777777" w:rsidR="00F966F7" w:rsidRPr="003C7A62" w:rsidRDefault="00F966F7" w:rsidP="00F966F7">
      <w:pPr>
        <w:pStyle w:val="ListBullet"/>
        <w:numPr>
          <w:ilvl w:val="0"/>
          <w:numId w:val="56"/>
        </w:numPr>
        <w:rPr>
          <w:rFonts w:ascii="Univers 45 Light" w:hAnsi="Univers 45 Light"/>
        </w:rPr>
      </w:pPr>
      <w:r w:rsidRPr="003C7A62">
        <w:rPr>
          <w:rFonts w:ascii="Univers 45 Light" w:hAnsi="Univers 45 Light"/>
        </w:rPr>
        <w:t xml:space="preserve">There was a variance between the number of records in the costing system for the </w:t>
      </w:r>
      <w:r>
        <w:rPr>
          <w:rFonts w:ascii="Univers 45 Light" w:hAnsi="Univers 45 Light"/>
        </w:rPr>
        <w:t>Mount Gambier Hospital</w:t>
      </w:r>
      <w:r w:rsidRPr="003C7A62">
        <w:rPr>
          <w:rFonts w:ascii="Univers 45 Light" w:hAnsi="Univers 45 Light"/>
        </w:rPr>
        <w:t xml:space="preserve">, detailed in </w:t>
      </w:r>
      <w:r w:rsidRPr="003C7A62">
        <w:rPr>
          <w:rFonts w:ascii="Univers 45 Light" w:hAnsi="Univers 45 Light"/>
        </w:rPr>
        <w:fldChar w:fldCharType="begin"/>
      </w:r>
      <w:r w:rsidRPr="003C7A62">
        <w:rPr>
          <w:rFonts w:ascii="Univers 45 Light" w:hAnsi="Univers 45 Light"/>
        </w:rPr>
        <w:instrText xml:space="preserve"> REF _Ref457490920 \h  \* MERGEFORMAT </w:instrText>
      </w:r>
      <w:r w:rsidRPr="003C7A62">
        <w:rPr>
          <w:rFonts w:ascii="Univers 45 Light" w:hAnsi="Univers 45 Light"/>
        </w:rPr>
      </w:r>
      <w:r w:rsidRPr="003C7A62">
        <w:rPr>
          <w:rFonts w:ascii="Univers 45 Light" w:hAnsi="Univers 45 Light"/>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53</w:t>
      </w:r>
      <w:r w:rsidRPr="003C7A62">
        <w:rPr>
          <w:rFonts w:ascii="Univers 45 Light" w:hAnsi="Univers 45 Light"/>
        </w:rPr>
        <w:fldChar w:fldCharType="end"/>
      </w:r>
      <w:r w:rsidRPr="003C7A62">
        <w:rPr>
          <w:rFonts w:ascii="Univers 45 Light" w:hAnsi="Univers 45 Light"/>
        </w:rPr>
        <w:t xml:space="preserve"> (54,696 records) and activity related to 2015-16 costs by NHCDC product for the </w:t>
      </w:r>
      <w:r>
        <w:rPr>
          <w:rFonts w:ascii="Univers 45 Light" w:hAnsi="Univers 45 Light"/>
        </w:rPr>
        <w:t>Mount Gambier Hospital</w:t>
      </w:r>
      <w:r w:rsidRPr="003C7A62">
        <w:rPr>
          <w:rFonts w:ascii="Univers 45 Light" w:hAnsi="Univers 45 Light"/>
        </w:rPr>
        <w:t xml:space="preserve"> in </w:t>
      </w:r>
      <w:r w:rsidRPr="003C7A62">
        <w:rPr>
          <w:rFonts w:ascii="Univers 45 Light" w:hAnsi="Univers 45 Light"/>
        </w:rPr>
        <w:fldChar w:fldCharType="begin"/>
      </w:r>
      <w:r w:rsidRPr="003C7A62">
        <w:rPr>
          <w:rFonts w:ascii="Univers 45 Light" w:hAnsi="Univers 45 Light"/>
        </w:rPr>
        <w:instrText xml:space="preserve"> REF _Ref457490946 \h </w:instrText>
      </w:r>
      <w:r>
        <w:rPr>
          <w:rFonts w:ascii="Univers 45 Light" w:hAnsi="Univers 45 Light"/>
        </w:rPr>
        <w:instrText xml:space="preserve"> \* MERGEFORMAT </w:instrText>
      </w:r>
      <w:r w:rsidRPr="003C7A62">
        <w:rPr>
          <w:rFonts w:ascii="Univers 45 Light" w:hAnsi="Univers 45 Light"/>
        </w:rPr>
      </w:r>
      <w:r w:rsidRPr="003C7A62">
        <w:rPr>
          <w:rFonts w:ascii="Univers 45 Light" w:hAnsi="Univers 45 Light"/>
        </w:rPr>
        <w:fldChar w:fldCharType="separate"/>
      </w:r>
      <w:r w:rsidR="00445A6D" w:rsidRPr="0035558F">
        <w:rPr>
          <w:rFonts w:ascii="Univers 45 Light" w:hAnsi="Univers 45 Light"/>
        </w:rPr>
        <w:t xml:space="preserve">Table </w:t>
      </w:r>
      <w:r w:rsidR="00445A6D">
        <w:rPr>
          <w:rFonts w:ascii="Univers 45 Light" w:hAnsi="Univers 45 Light"/>
          <w:noProof/>
        </w:rPr>
        <w:t>54</w:t>
      </w:r>
      <w:r w:rsidRPr="003C7A62">
        <w:rPr>
          <w:rFonts w:ascii="Univers 45 Light" w:hAnsi="Univers 45 Light"/>
        </w:rPr>
        <w:fldChar w:fldCharType="end"/>
      </w:r>
      <w:r w:rsidRPr="003C7A62">
        <w:rPr>
          <w:rFonts w:ascii="Univers 45 Light" w:hAnsi="Univers 45 Light"/>
        </w:rPr>
        <w:t xml:space="preserve"> (54,704 records) of 8 records. This variance related to records where </w:t>
      </w:r>
      <w:r>
        <w:rPr>
          <w:rFonts w:ascii="Univers 45 Light" w:hAnsi="Univers 45 Light"/>
        </w:rPr>
        <w:t xml:space="preserve">the </w:t>
      </w:r>
      <w:r w:rsidRPr="003C7A62">
        <w:rPr>
          <w:rFonts w:ascii="Univers 45 Light" w:hAnsi="Univers 45 Light"/>
        </w:rPr>
        <w:t xml:space="preserve">ED presentation </w:t>
      </w:r>
      <w:r>
        <w:rPr>
          <w:rFonts w:ascii="Univers 45 Light" w:hAnsi="Univers 45 Light"/>
        </w:rPr>
        <w:t xml:space="preserve">was </w:t>
      </w:r>
      <w:r w:rsidRPr="003C7A62">
        <w:rPr>
          <w:rFonts w:ascii="Univers 45 Light" w:hAnsi="Univers 45 Light"/>
        </w:rPr>
        <w:t xml:space="preserve">prior to 30/06/2015 and </w:t>
      </w:r>
      <w:r>
        <w:rPr>
          <w:rFonts w:ascii="Univers 45 Light" w:hAnsi="Univers 45 Light"/>
        </w:rPr>
        <w:t xml:space="preserve">was </w:t>
      </w:r>
      <w:r w:rsidRPr="003C7A62">
        <w:rPr>
          <w:rFonts w:ascii="Univers 45 Light" w:hAnsi="Univers 45 Light"/>
        </w:rPr>
        <w:t>discharged after 01/07/2015</w:t>
      </w:r>
      <w:r>
        <w:rPr>
          <w:rFonts w:ascii="Univers 45 Light" w:hAnsi="Univers 45 Light"/>
        </w:rPr>
        <w:t>. These records</w:t>
      </w:r>
      <w:r w:rsidRPr="003C7A62">
        <w:rPr>
          <w:rFonts w:ascii="Univers 45 Light" w:hAnsi="Univers 45 Light"/>
        </w:rPr>
        <w:t xml:space="preserve"> were removed.</w:t>
      </w:r>
    </w:p>
    <w:p w14:paraId="6AD8630F" w14:textId="77777777" w:rsidR="00F966F7" w:rsidRPr="003C7A62" w:rsidRDefault="00F966F7" w:rsidP="00F966F7">
      <w:pPr>
        <w:pStyle w:val="ListBullet"/>
        <w:numPr>
          <w:ilvl w:val="0"/>
          <w:numId w:val="56"/>
        </w:numPr>
        <w:rPr>
          <w:rFonts w:ascii="Univers 45 Light" w:hAnsi="Univers 45 Light"/>
        </w:rPr>
      </w:pPr>
      <w:r w:rsidRPr="003C7A62">
        <w:rPr>
          <w:rFonts w:ascii="Univers 45 Light" w:hAnsi="Univers 45 Light"/>
        </w:rPr>
        <w:t xml:space="preserve">The </w:t>
      </w:r>
      <w:r>
        <w:rPr>
          <w:rFonts w:ascii="Univers 45 Light" w:hAnsi="Univers 45 Light"/>
        </w:rPr>
        <w:t>Mount Gambier Hospital</w:t>
      </w:r>
      <w:r w:rsidRPr="003C7A62">
        <w:rPr>
          <w:rFonts w:ascii="Univers 45 Light" w:hAnsi="Univers 45 Light"/>
        </w:rPr>
        <w:t xml:space="preserve"> made no further adjustments to activity.</w:t>
      </w:r>
    </w:p>
    <w:p w14:paraId="0A5D3322" w14:textId="77777777" w:rsidR="00F966F7" w:rsidRDefault="00F966F7" w:rsidP="00F966F7">
      <w:pPr>
        <w:pStyle w:val="ListBullet"/>
        <w:numPr>
          <w:ilvl w:val="0"/>
          <w:numId w:val="56"/>
        </w:numPr>
        <w:rPr>
          <w:rFonts w:ascii="Univers 45 Light" w:hAnsi="Univers 45 Light"/>
        </w:rPr>
      </w:pPr>
      <w:r w:rsidRPr="003C7A62">
        <w:rPr>
          <w:rFonts w:ascii="Univers 45 Light" w:hAnsi="Univers 45 Light"/>
        </w:rPr>
        <w:t>Adjustments made by SA Health related to the activity associated with the excluded costs (refer to Item G above). These records r</w:t>
      </w:r>
      <w:r>
        <w:rPr>
          <w:rFonts w:ascii="Univers 45 Light" w:hAnsi="Univers 45 Light"/>
        </w:rPr>
        <w:t>elate to excluded WIP activity.</w:t>
      </w:r>
    </w:p>
    <w:p w14:paraId="347F5C6B" w14:textId="77777777" w:rsidR="00F966F7" w:rsidRPr="0078114F" w:rsidRDefault="00F966F7" w:rsidP="00F966F7">
      <w:pPr>
        <w:pStyle w:val="NormalWeb"/>
        <w:numPr>
          <w:ilvl w:val="0"/>
          <w:numId w:val="56"/>
        </w:numPr>
        <w:spacing w:before="120" w:after="120" w:line="280" w:lineRule="atLeast"/>
        <w:textAlignment w:val="auto"/>
        <w:rPr>
          <w:rFonts w:ascii="Univers 45 Light" w:hAnsi="Univers 45 Light"/>
          <w:szCs w:val="20"/>
        </w:rPr>
      </w:pPr>
      <w:r w:rsidRPr="005329BB">
        <w:rPr>
          <w:rFonts w:ascii="Univers 45 Light" w:hAnsi="Univers 45 Light"/>
          <w:sz w:val="20"/>
          <w:szCs w:val="20"/>
        </w:rPr>
        <w:t>Adjustments made by IHPA related to admitted emergency reallocations are for reporting and analysis purposes (as discussed in Item J of the explanation of reconciliation items) and have no impact on the reported activity.</w:t>
      </w:r>
    </w:p>
    <w:p w14:paraId="15095023" w14:textId="77777777" w:rsidR="00F966F7" w:rsidRPr="0035558F" w:rsidRDefault="00F966F7" w:rsidP="00F966F7">
      <w:pPr>
        <w:pStyle w:val="Heading3"/>
        <w:numPr>
          <w:ilvl w:val="2"/>
          <w:numId w:val="35"/>
        </w:numPr>
        <w:tabs>
          <w:tab w:val="num" w:pos="1713"/>
        </w:tabs>
        <w:ind w:left="1713" w:hanging="1713"/>
        <w:rPr>
          <w:rFonts w:ascii="Univers 45 Light" w:hAnsi="Univers 45 Light"/>
        </w:rPr>
      </w:pPr>
      <w:r w:rsidRPr="0035558F">
        <w:t>Feeder data</w:t>
      </w:r>
    </w:p>
    <w:p w14:paraId="21540B56" w14:textId="77777777" w:rsidR="00F966F7" w:rsidRPr="0035558F" w:rsidRDefault="00F966F7" w:rsidP="00F966F7">
      <w:pPr>
        <w:pStyle w:val="BodyText"/>
        <w:rPr>
          <w:rFonts w:ascii="Univers 45 Light" w:hAnsi="Univers 45 Light"/>
        </w:rPr>
      </w:pPr>
      <w:r w:rsidRPr="0035558F">
        <w:fldChar w:fldCharType="begin"/>
      </w:r>
      <w:r w:rsidRPr="0035558F">
        <w:rPr>
          <w:rFonts w:ascii="Univers 45 Light" w:hAnsi="Univers 45 Light"/>
        </w:rPr>
        <w:instrText xml:space="preserve"> REF _Ref457490883 \h  \* MERGEFORMAT </w:instrText>
      </w:r>
      <w:r w:rsidRPr="0035558F">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55</w:t>
      </w:r>
      <w:r w:rsidRPr="0035558F">
        <w:fldChar w:fldCharType="end"/>
      </w:r>
      <w:r w:rsidRPr="0035558F">
        <w:rPr>
          <w:rFonts w:ascii="Univers 45 Light" w:hAnsi="Univers 45 Light"/>
        </w:rPr>
        <w:t xml:space="preserve"> reflects data associated with patient feeder data for the </w:t>
      </w:r>
      <w:r>
        <w:rPr>
          <w:rFonts w:ascii="Univers 45 Light" w:hAnsi="Univers 45 Light"/>
        </w:rPr>
        <w:t>Mount Gambier Hospital</w:t>
      </w:r>
      <w:r w:rsidRPr="0035558F">
        <w:rPr>
          <w:rFonts w:ascii="Univers 45 Light" w:hAnsi="Univers 45 Light"/>
        </w:rPr>
        <w:t>.</w:t>
      </w:r>
    </w:p>
    <w:p w14:paraId="304393B2" w14:textId="77777777" w:rsidR="00F966F7" w:rsidRPr="0035558F" w:rsidRDefault="00F966F7" w:rsidP="00F966F7">
      <w:pPr>
        <w:spacing w:line="240" w:lineRule="auto"/>
        <w:rPr>
          <w:rFonts w:ascii="Univers 45 Light" w:hAnsi="Univers 45 Light"/>
          <w:bCs/>
          <w:i/>
        </w:rPr>
        <w:sectPr w:rsidR="00F966F7" w:rsidRPr="0035558F">
          <w:endnotePr>
            <w:numFmt w:val="decimal"/>
          </w:endnotePr>
          <w:pgSz w:w="11907" w:h="16840"/>
          <w:pgMar w:top="1843" w:right="1474" w:bottom="1276" w:left="1474" w:header="958" w:footer="737" w:gutter="454"/>
          <w:cols w:space="720"/>
        </w:sectPr>
      </w:pPr>
    </w:p>
    <w:p w14:paraId="2B85E902" w14:textId="77777777" w:rsidR="00F966F7" w:rsidRPr="0035558F" w:rsidRDefault="00F966F7" w:rsidP="00F966F7">
      <w:pPr>
        <w:keepNext/>
        <w:spacing w:before="120" w:after="120"/>
        <w:rPr>
          <w:rFonts w:ascii="Univers 45 Light" w:hAnsi="Univers 45 Light"/>
          <w:bCs/>
          <w:i/>
        </w:rPr>
      </w:pPr>
      <w:bookmarkStart w:id="174" w:name="_Ref457490883"/>
      <w:r w:rsidRPr="0035558F">
        <w:rPr>
          <w:rFonts w:ascii="Univers 45 Light" w:hAnsi="Univers 45 Light"/>
          <w:bCs/>
          <w:i/>
        </w:rPr>
        <w:t xml:space="preserve">Table </w:t>
      </w:r>
      <w:r w:rsidRPr="0035558F">
        <w:fldChar w:fldCharType="begin"/>
      </w:r>
      <w:r w:rsidRPr="0035558F">
        <w:rPr>
          <w:rFonts w:ascii="Univers 45 Light" w:hAnsi="Univers 45 Light"/>
          <w:bCs/>
          <w:i/>
        </w:rPr>
        <w:instrText xml:space="preserve"> SEQ Table \* ARABIC </w:instrText>
      </w:r>
      <w:r w:rsidRPr="0035558F">
        <w:fldChar w:fldCharType="separate"/>
      </w:r>
      <w:r w:rsidR="00445A6D">
        <w:rPr>
          <w:rFonts w:ascii="Univers 45 Light" w:hAnsi="Univers 45 Light"/>
          <w:bCs/>
          <w:i/>
          <w:noProof/>
        </w:rPr>
        <w:t>55</w:t>
      </w:r>
      <w:r w:rsidRPr="0035558F">
        <w:fldChar w:fldCharType="end"/>
      </w:r>
      <w:bookmarkEnd w:id="174"/>
      <w:r w:rsidRPr="0035558F">
        <w:rPr>
          <w:rFonts w:ascii="Univers 45 Light" w:hAnsi="Univers 45 Light"/>
          <w:bCs/>
          <w:i/>
        </w:rPr>
        <w:t xml:space="preserve"> – Feeder data – </w:t>
      </w:r>
      <w:r>
        <w:rPr>
          <w:rFonts w:ascii="Univers 45 Light" w:hAnsi="Univers 45 Light"/>
          <w:bCs/>
          <w:i/>
        </w:rPr>
        <w:t>Mount Gambier Hospital</w:t>
      </w:r>
    </w:p>
    <w:tbl>
      <w:tblPr>
        <w:tblW w:w="14170" w:type="dxa"/>
        <w:tblLayout w:type="fixed"/>
        <w:tblLook w:val="04A0" w:firstRow="1" w:lastRow="0" w:firstColumn="1" w:lastColumn="0" w:noHBand="0" w:noVBand="1"/>
      </w:tblPr>
      <w:tblGrid>
        <w:gridCol w:w="2405"/>
        <w:gridCol w:w="992"/>
        <w:gridCol w:w="993"/>
        <w:gridCol w:w="992"/>
        <w:gridCol w:w="1134"/>
        <w:gridCol w:w="1134"/>
        <w:gridCol w:w="992"/>
        <w:gridCol w:w="992"/>
        <w:gridCol w:w="851"/>
        <w:gridCol w:w="850"/>
        <w:gridCol w:w="993"/>
        <w:gridCol w:w="992"/>
        <w:gridCol w:w="850"/>
      </w:tblGrid>
      <w:tr w:rsidR="00F966F7" w:rsidRPr="0035558F" w14:paraId="58E442BA" w14:textId="77777777" w:rsidTr="00F966F7">
        <w:trPr>
          <w:trHeight w:val="1144"/>
          <w:tblHeader/>
        </w:trPr>
        <w:tc>
          <w:tcPr>
            <w:tcW w:w="2405" w:type="dxa"/>
            <w:tcBorders>
              <w:top w:val="single" w:sz="4" w:space="0" w:color="5B9BD5"/>
              <w:left w:val="single" w:sz="4" w:space="0" w:color="5B9BD5"/>
              <w:bottom w:val="nil"/>
              <w:right w:val="nil"/>
            </w:tcBorders>
            <w:shd w:val="clear" w:color="auto" w:fill="1F497D"/>
            <w:vAlign w:val="bottom"/>
            <w:hideMark/>
          </w:tcPr>
          <w:p w14:paraId="4B48C74B" w14:textId="77777777" w:rsidR="00F966F7" w:rsidRPr="00A01532" w:rsidRDefault="00F966F7" w:rsidP="00F966F7">
            <w:pPr>
              <w:spacing w:line="240" w:lineRule="auto"/>
              <w:rPr>
                <w:rFonts w:ascii="Univers 45 Light" w:hAnsi="Univers 45 Light"/>
                <w:b/>
                <w:bCs/>
                <w:color w:val="FFFFFF"/>
                <w:sz w:val="16"/>
                <w:lang w:eastAsia="en-AU"/>
              </w:rPr>
            </w:pPr>
            <w:r w:rsidRPr="00A01532">
              <w:rPr>
                <w:rFonts w:ascii="Univers 45 Light" w:hAnsi="Univers 45 Light"/>
                <w:b/>
                <w:bCs/>
                <w:color w:val="FFFFFF"/>
                <w:sz w:val="16"/>
                <w:lang w:eastAsia="en-AU"/>
              </w:rPr>
              <w:t>Feeder Data</w:t>
            </w:r>
          </w:p>
        </w:tc>
        <w:tc>
          <w:tcPr>
            <w:tcW w:w="992" w:type="dxa"/>
            <w:tcBorders>
              <w:top w:val="single" w:sz="4" w:space="0" w:color="5B9BD5"/>
              <w:left w:val="single" w:sz="4" w:space="0" w:color="5B9BD5"/>
              <w:bottom w:val="nil"/>
              <w:right w:val="single" w:sz="4" w:space="0" w:color="5B9BD5"/>
            </w:tcBorders>
            <w:shd w:val="clear" w:color="auto" w:fill="1F497D"/>
            <w:vAlign w:val="bottom"/>
            <w:hideMark/>
          </w:tcPr>
          <w:p w14:paraId="421272B8" w14:textId="77777777" w:rsidR="00F966F7" w:rsidRPr="00A01532" w:rsidRDefault="00F966F7" w:rsidP="00F966F7">
            <w:pPr>
              <w:spacing w:line="240" w:lineRule="auto"/>
              <w:jc w:val="center"/>
              <w:rPr>
                <w:rFonts w:ascii="Univers 45 Light" w:hAnsi="Univers 45 Light"/>
                <w:b/>
                <w:bCs/>
                <w:color w:val="FFFFFF"/>
                <w:sz w:val="16"/>
                <w:lang w:eastAsia="en-AU"/>
              </w:rPr>
            </w:pPr>
            <w:r w:rsidRPr="00A01532">
              <w:rPr>
                <w:rFonts w:ascii="Univers 45 Light" w:hAnsi="Univers 45 Light"/>
                <w:b/>
                <w:bCs/>
                <w:color w:val="FFFFFF"/>
                <w:sz w:val="16"/>
                <w:lang w:eastAsia="en-AU"/>
              </w:rPr>
              <w:t># Records from Source</w:t>
            </w:r>
          </w:p>
        </w:tc>
        <w:tc>
          <w:tcPr>
            <w:tcW w:w="993" w:type="dxa"/>
            <w:tcBorders>
              <w:top w:val="single" w:sz="4" w:space="0" w:color="5B9BD5"/>
              <w:left w:val="nil"/>
              <w:bottom w:val="nil"/>
              <w:right w:val="nil"/>
            </w:tcBorders>
            <w:shd w:val="clear" w:color="auto" w:fill="1F497D"/>
            <w:vAlign w:val="bottom"/>
            <w:hideMark/>
          </w:tcPr>
          <w:p w14:paraId="58C7DAF4" w14:textId="77777777" w:rsidR="00F966F7" w:rsidRPr="00A01532" w:rsidRDefault="00F966F7" w:rsidP="00F966F7">
            <w:pPr>
              <w:spacing w:line="240" w:lineRule="auto"/>
              <w:jc w:val="center"/>
              <w:rPr>
                <w:rFonts w:ascii="Univers 45 Light" w:hAnsi="Univers 45 Light"/>
                <w:b/>
                <w:bCs/>
                <w:color w:val="FFFFFF"/>
                <w:sz w:val="16"/>
                <w:lang w:eastAsia="en-AU"/>
              </w:rPr>
            </w:pPr>
            <w:r w:rsidRPr="00A01532">
              <w:rPr>
                <w:rFonts w:ascii="Univers 45 Light" w:hAnsi="Univers 45 Light"/>
                <w:b/>
                <w:bCs/>
                <w:color w:val="FFFFFF"/>
                <w:sz w:val="16"/>
                <w:lang w:eastAsia="en-AU"/>
              </w:rPr>
              <w:t># Records in costing system</w:t>
            </w:r>
          </w:p>
        </w:tc>
        <w:tc>
          <w:tcPr>
            <w:tcW w:w="992" w:type="dxa"/>
            <w:tcBorders>
              <w:top w:val="single" w:sz="4" w:space="0" w:color="5B9BD5"/>
              <w:left w:val="single" w:sz="4" w:space="0" w:color="5B9BD5"/>
              <w:bottom w:val="nil"/>
              <w:right w:val="single" w:sz="4" w:space="0" w:color="5B9BD5"/>
            </w:tcBorders>
            <w:shd w:val="clear" w:color="auto" w:fill="1F497D"/>
            <w:vAlign w:val="bottom"/>
            <w:hideMark/>
          </w:tcPr>
          <w:p w14:paraId="0627A1E1" w14:textId="77777777" w:rsidR="00F966F7" w:rsidRPr="00A01532" w:rsidRDefault="00F966F7" w:rsidP="00F966F7">
            <w:pPr>
              <w:spacing w:line="240" w:lineRule="auto"/>
              <w:jc w:val="center"/>
              <w:rPr>
                <w:rFonts w:ascii="Univers 45 Light" w:hAnsi="Univers 45 Light"/>
                <w:b/>
                <w:bCs/>
                <w:color w:val="FFFFFF"/>
                <w:sz w:val="16"/>
                <w:lang w:eastAsia="en-AU"/>
              </w:rPr>
            </w:pPr>
            <w:r w:rsidRPr="00A01532">
              <w:rPr>
                <w:rFonts w:ascii="Univers 45 Light" w:hAnsi="Univers 45 Light"/>
                <w:b/>
                <w:bCs/>
                <w:color w:val="FFFFFF"/>
                <w:sz w:val="16"/>
                <w:lang w:eastAsia="en-AU"/>
              </w:rPr>
              <w:t>Variance</w:t>
            </w:r>
          </w:p>
        </w:tc>
        <w:tc>
          <w:tcPr>
            <w:tcW w:w="1134" w:type="dxa"/>
            <w:tcBorders>
              <w:top w:val="single" w:sz="4" w:space="0" w:color="5B9BD5"/>
              <w:left w:val="nil"/>
              <w:bottom w:val="nil"/>
              <w:right w:val="nil"/>
            </w:tcBorders>
            <w:shd w:val="clear" w:color="auto" w:fill="1F497D"/>
            <w:vAlign w:val="bottom"/>
            <w:hideMark/>
          </w:tcPr>
          <w:p w14:paraId="3979E30B" w14:textId="77777777" w:rsidR="00F966F7" w:rsidRPr="00A01532" w:rsidRDefault="00F966F7" w:rsidP="00F966F7">
            <w:pPr>
              <w:spacing w:line="240" w:lineRule="auto"/>
              <w:jc w:val="center"/>
              <w:rPr>
                <w:rFonts w:ascii="Univers 45 Light" w:hAnsi="Univers 45 Light"/>
                <w:b/>
                <w:bCs/>
                <w:color w:val="FFFFFF"/>
                <w:sz w:val="16"/>
                <w:lang w:eastAsia="en-AU"/>
              </w:rPr>
            </w:pPr>
            <w:r w:rsidRPr="00A01532">
              <w:rPr>
                <w:rFonts w:ascii="Univers 45 Light" w:hAnsi="Univers 45 Light"/>
                <w:b/>
                <w:bCs/>
                <w:color w:val="FFFFFF"/>
                <w:sz w:val="16"/>
                <w:lang w:eastAsia="en-AU"/>
              </w:rPr>
              <w:t># Records linked to Admitted</w:t>
            </w:r>
          </w:p>
        </w:tc>
        <w:tc>
          <w:tcPr>
            <w:tcW w:w="1134" w:type="dxa"/>
            <w:tcBorders>
              <w:top w:val="single" w:sz="4" w:space="0" w:color="5B9BD5"/>
              <w:left w:val="single" w:sz="4" w:space="0" w:color="5B9BD5"/>
              <w:bottom w:val="nil"/>
              <w:right w:val="single" w:sz="4" w:space="0" w:color="5B9BD5"/>
            </w:tcBorders>
            <w:shd w:val="clear" w:color="auto" w:fill="1F497D"/>
            <w:vAlign w:val="bottom"/>
            <w:hideMark/>
          </w:tcPr>
          <w:p w14:paraId="14080094" w14:textId="77777777" w:rsidR="00F966F7" w:rsidRPr="00A01532" w:rsidRDefault="00F966F7" w:rsidP="00F966F7">
            <w:pPr>
              <w:spacing w:line="240" w:lineRule="auto"/>
              <w:jc w:val="center"/>
              <w:rPr>
                <w:rFonts w:ascii="Univers 45 Light" w:hAnsi="Univers 45 Light"/>
                <w:b/>
                <w:bCs/>
                <w:color w:val="FFFFFF"/>
                <w:sz w:val="16"/>
                <w:lang w:eastAsia="en-AU"/>
              </w:rPr>
            </w:pPr>
            <w:r w:rsidRPr="00A01532">
              <w:rPr>
                <w:rFonts w:ascii="Univers 45 Light" w:hAnsi="Univers 45 Light"/>
                <w:b/>
                <w:bCs/>
                <w:color w:val="FFFFFF"/>
                <w:sz w:val="16"/>
                <w:lang w:eastAsia="en-AU"/>
              </w:rPr>
              <w:t># Records linked to Emergency</w:t>
            </w:r>
          </w:p>
        </w:tc>
        <w:tc>
          <w:tcPr>
            <w:tcW w:w="992" w:type="dxa"/>
            <w:tcBorders>
              <w:top w:val="single" w:sz="4" w:space="0" w:color="5B9BD5"/>
              <w:left w:val="nil"/>
              <w:bottom w:val="nil"/>
              <w:right w:val="single" w:sz="4" w:space="0" w:color="5B9BD5"/>
            </w:tcBorders>
            <w:shd w:val="clear" w:color="auto" w:fill="1F497D"/>
            <w:vAlign w:val="bottom"/>
            <w:hideMark/>
          </w:tcPr>
          <w:p w14:paraId="120AF09B" w14:textId="77777777" w:rsidR="00F966F7" w:rsidRPr="00A01532" w:rsidRDefault="00F966F7" w:rsidP="00F966F7">
            <w:pPr>
              <w:spacing w:line="240" w:lineRule="auto"/>
              <w:jc w:val="center"/>
              <w:rPr>
                <w:rFonts w:ascii="Univers 45 Light" w:hAnsi="Univers 45 Light"/>
                <w:b/>
                <w:bCs/>
                <w:color w:val="FFFFFF"/>
                <w:sz w:val="16"/>
                <w:lang w:eastAsia="en-AU"/>
              </w:rPr>
            </w:pPr>
            <w:r w:rsidRPr="00A01532">
              <w:rPr>
                <w:rFonts w:ascii="Univers 45 Light" w:hAnsi="Univers 45 Light"/>
                <w:b/>
                <w:bCs/>
                <w:color w:val="FFFFFF"/>
                <w:sz w:val="16"/>
                <w:lang w:eastAsia="en-AU"/>
              </w:rPr>
              <w:t># Records linked to Non-admitted</w:t>
            </w:r>
          </w:p>
        </w:tc>
        <w:tc>
          <w:tcPr>
            <w:tcW w:w="992" w:type="dxa"/>
            <w:tcBorders>
              <w:top w:val="single" w:sz="4" w:space="0" w:color="5B9BD5"/>
              <w:left w:val="nil"/>
              <w:bottom w:val="nil"/>
              <w:right w:val="single" w:sz="4" w:space="0" w:color="5B9BD5"/>
            </w:tcBorders>
            <w:shd w:val="clear" w:color="auto" w:fill="1F497D"/>
            <w:vAlign w:val="bottom"/>
          </w:tcPr>
          <w:p w14:paraId="48BD1EAF" w14:textId="77777777" w:rsidR="00F966F7" w:rsidRPr="00A01532" w:rsidRDefault="00F966F7" w:rsidP="00F966F7">
            <w:pPr>
              <w:spacing w:line="240" w:lineRule="auto"/>
              <w:jc w:val="center"/>
              <w:rPr>
                <w:rFonts w:ascii="Univers 45 Light" w:hAnsi="Univers 45 Light"/>
                <w:b/>
                <w:bCs/>
                <w:color w:val="FFFFFF"/>
                <w:sz w:val="16"/>
                <w:lang w:eastAsia="en-AU"/>
              </w:rPr>
            </w:pPr>
            <w:r w:rsidRPr="00A01532">
              <w:rPr>
                <w:rFonts w:ascii="Univers 45 Light" w:hAnsi="Univers 45 Light"/>
                <w:b/>
                <w:bCs/>
                <w:color w:val="FFFFFF"/>
                <w:sz w:val="16"/>
                <w:lang w:eastAsia="en-AU"/>
              </w:rPr>
              <w:t># Records linked to Syst-Gen patient</w:t>
            </w:r>
          </w:p>
        </w:tc>
        <w:tc>
          <w:tcPr>
            <w:tcW w:w="851" w:type="dxa"/>
            <w:tcBorders>
              <w:top w:val="single" w:sz="4" w:space="0" w:color="5B9BD5"/>
              <w:left w:val="single" w:sz="4" w:space="0" w:color="5B9BD5"/>
              <w:bottom w:val="nil"/>
              <w:right w:val="nil"/>
            </w:tcBorders>
            <w:shd w:val="clear" w:color="auto" w:fill="1F497D"/>
            <w:vAlign w:val="bottom"/>
            <w:hideMark/>
          </w:tcPr>
          <w:p w14:paraId="1A4EF824" w14:textId="77777777" w:rsidR="00F966F7" w:rsidRPr="00A01532" w:rsidRDefault="00F966F7" w:rsidP="00F966F7">
            <w:pPr>
              <w:spacing w:line="240" w:lineRule="auto"/>
              <w:jc w:val="center"/>
              <w:rPr>
                <w:rFonts w:ascii="Univers 45 Light" w:hAnsi="Univers 45 Light"/>
                <w:b/>
                <w:bCs/>
                <w:color w:val="FFFFFF"/>
                <w:sz w:val="16"/>
                <w:lang w:eastAsia="en-AU"/>
              </w:rPr>
            </w:pPr>
            <w:r w:rsidRPr="00A01532">
              <w:rPr>
                <w:rFonts w:ascii="Univers 45 Light" w:hAnsi="Univers 45 Light"/>
                <w:b/>
                <w:bCs/>
                <w:color w:val="FFFFFF"/>
                <w:sz w:val="16"/>
                <w:lang w:eastAsia="en-AU"/>
              </w:rPr>
              <w:t># Records linked to Other</w:t>
            </w:r>
          </w:p>
        </w:tc>
        <w:tc>
          <w:tcPr>
            <w:tcW w:w="850" w:type="dxa"/>
            <w:tcBorders>
              <w:top w:val="single" w:sz="4" w:space="0" w:color="5B9BD5"/>
              <w:left w:val="single" w:sz="4" w:space="0" w:color="5B9BD5"/>
              <w:bottom w:val="nil"/>
              <w:right w:val="single" w:sz="4" w:space="0" w:color="5B9BD5"/>
            </w:tcBorders>
            <w:shd w:val="clear" w:color="auto" w:fill="1F497D"/>
            <w:vAlign w:val="bottom"/>
            <w:hideMark/>
          </w:tcPr>
          <w:p w14:paraId="62924B60" w14:textId="77777777" w:rsidR="00F966F7" w:rsidRPr="00A01532" w:rsidRDefault="00F966F7" w:rsidP="00F966F7">
            <w:pPr>
              <w:spacing w:line="240" w:lineRule="auto"/>
              <w:jc w:val="center"/>
              <w:rPr>
                <w:rFonts w:ascii="Univers 45 Light" w:hAnsi="Univers 45 Light"/>
                <w:b/>
                <w:bCs/>
                <w:color w:val="FFFFFF"/>
                <w:sz w:val="16"/>
                <w:lang w:eastAsia="en-AU"/>
              </w:rPr>
            </w:pPr>
            <w:r w:rsidRPr="00A01532">
              <w:rPr>
                <w:rFonts w:ascii="Univers 45 Light" w:hAnsi="Univers 45 Light"/>
                <w:b/>
                <w:bCs/>
                <w:color w:val="FFFFFF"/>
                <w:sz w:val="16"/>
                <w:lang w:eastAsia="en-AU"/>
              </w:rPr>
              <w:t>Total Linking Process</w:t>
            </w:r>
          </w:p>
        </w:tc>
        <w:tc>
          <w:tcPr>
            <w:tcW w:w="993" w:type="dxa"/>
            <w:tcBorders>
              <w:top w:val="single" w:sz="4" w:space="0" w:color="5B9BD5"/>
              <w:left w:val="nil"/>
              <w:bottom w:val="nil"/>
              <w:right w:val="single" w:sz="4" w:space="0" w:color="5B9BD5"/>
            </w:tcBorders>
            <w:shd w:val="clear" w:color="auto" w:fill="1F497D"/>
            <w:vAlign w:val="bottom"/>
            <w:hideMark/>
          </w:tcPr>
          <w:p w14:paraId="21629AF6" w14:textId="77777777" w:rsidR="00F966F7" w:rsidRPr="00A01532" w:rsidRDefault="00F966F7" w:rsidP="00F966F7">
            <w:pPr>
              <w:spacing w:line="240" w:lineRule="auto"/>
              <w:jc w:val="center"/>
              <w:rPr>
                <w:rFonts w:ascii="Univers 45 Light" w:hAnsi="Univers 45 Light"/>
                <w:b/>
                <w:bCs/>
                <w:color w:val="FFFFFF"/>
                <w:sz w:val="16"/>
                <w:lang w:eastAsia="en-AU"/>
              </w:rPr>
            </w:pPr>
            <w:r w:rsidRPr="00A01532">
              <w:rPr>
                <w:rFonts w:ascii="Univers 45 Light" w:hAnsi="Univers 45 Light"/>
                <w:b/>
                <w:bCs/>
                <w:color w:val="FFFFFF"/>
                <w:sz w:val="16"/>
                <w:lang w:eastAsia="en-AU"/>
              </w:rPr>
              <w:t># Unlinked records</w:t>
            </w:r>
          </w:p>
        </w:tc>
        <w:tc>
          <w:tcPr>
            <w:tcW w:w="992" w:type="dxa"/>
            <w:tcBorders>
              <w:top w:val="single" w:sz="4" w:space="0" w:color="5B9BD5"/>
              <w:left w:val="nil"/>
              <w:bottom w:val="nil"/>
              <w:right w:val="single" w:sz="4" w:space="0" w:color="5B9BD5"/>
            </w:tcBorders>
            <w:shd w:val="clear" w:color="auto" w:fill="1F497D"/>
            <w:vAlign w:val="bottom"/>
          </w:tcPr>
          <w:p w14:paraId="5EDF9739" w14:textId="77777777" w:rsidR="00F966F7" w:rsidRPr="00A01532" w:rsidRDefault="00F966F7" w:rsidP="00F966F7">
            <w:pPr>
              <w:spacing w:line="240" w:lineRule="auto"/>
              <w:jc w:val="center"/>
              <w:rPr>
                <w:rFonts w:ascii="Univers 45 Light" w:hAnsi="Univers 45 Light"/>
                <w:b/>
                <w:bCs/>
                <w:color w:val="FFFFFF"/>
                <w:sz w:val="16"/>
                <w:lang w:eastAsia="en-AU"/>
              </w:rPr>
            </w:pPr>
            <w:r w:rsidRPr="00A01532">
              <w:rPr>
                <w:rFonts w:ascii="Univers 45 Light" w:hAnsi="Univers 45 Light"/>
                <w:b/>
                <w:bCs/>
                <w:color w:val="FFFFFF"/>
                <w:sz w:val="16"/>
                <w:lang w:eastAsia="en-AU"/>
              </w:rPr>
              <w:t>% Linked</w:t>
            </w:r>
          </w:p>
        </w:tc>
        <w:tc>
          <w:tcPr>
            <w:tcW w:w="850" w:type="dxa"/>
            <w:tcBorders>
              <w:top w:val="single" w:sz="4" w:space="0" w:color="5B9BD5"/>
              <w:left w:val="single" w:sz="4" w:space="0" w:color="5B9BD5"/>
              <w:bottom w:val="nil"/>
              <w:right w:val="single" w:sz="4" w:space="0" w:color="5B9BD5"/>
            </w:tcBorders>
            <w:shd w:val="clear" w:color="auto" w:fill="1F497D"/>
            <w:vAlign w:val="bottom"/>
            <w:hideMark/>
          </w:tcPr>
          <w:p w14:paraId="42B946F7" w14:textId="77777777" w:rsidR="00F966F7" w:rsidRPr="00A01532" w:rsidRDefault="00F966F7" w:rsidP="00F966F7">
            <w:pPr>
              <w:spacing w:line="240" w:lineRule="auto"/>
              <w:jc w:val="center"/>
              <w:rPr>
                <w:rFonts w:ascii="Univers 45 Light" w:hAnsi="Univers 45 Light"/>
                <w:b/>
                <w:bCs/>
                <w:color w:val="FFFFFF"/>
                <w:sz w:val="16"/>
                <w:lang w:eastAsia="en-AU"/>
              </w:rPr>
            </w:pPr>
            <w:r>
              <w:rPr>
                <w:rFonts w:ascii="Univers 45 Light" w:hAnsi="Univers 45 Light"/>
                <w:b/>
                <w:bCs/>
                <w:color w:val="FFFFFF"/>
                <w:sz w:val="16"/>
                <w:lang w:eastAsia="en-AU"/>
              </w:rPr>
              <w:t>% to Syst-Gen patient</w:t>
            </w:r>
          </w:p>
        </w:tc>
      </w:tr>
      <w:tr w:rsidR="00F966F7" w:rsidRPr="0035558F" w14:paraId="5A929EB8" w14:textId="77777777" w:rsidTr="00F966F7">
        <w:trPr>
          <w:trHeight w:val="290"/>
        </w:trPr>
        <w:tc>
          <w:tcPr>
            <w:tcW w:w="2405" w:type="dxa"/>
            <w:tcBorders>
              <w:top w:val="nil"/>
              <w:left w:val="single" w:sz="4" w:space="0" w:color="5B9BD5"/>
              <w:bottom w:val="nil"/>
              <w:right w:val="nil"/>
            </w:tcBorders>
            <w:shd w:val="clear" w:color="auto" w:fill="FFFFFF"/>
            <w:noWrap/>
            <w:vAlign w:val="bottom"/>
            <w:hideMark/>
          </w:tcPr>
          <w:p w14:paraId="47E0C0F9" w14:textId="77777777" w:rsidR="00F966F7" w:rsidRPr="00290860" w:rsidRDefault="00F966F7" w:rsidP="00F966F7">
            <w:pPr>
              <w:spacing w:line="240" w:lineRule="auto"/>
              <w:rPr>
                <w:rFonts w:ascii="Univers 45 Light" w:hAnsi="Univers 45 Light"/>
                <w:color w:val="000000"/>
                <w:sz w:val="18"/>
                <w:lang w:eastAsia="en-AU"/>
              </w:rPr>
            </w:pPr>
            <w:r w:rsidRPr="00290860">
              <w:rPr>
                <w:rFonts w:ascii="Univers 45 Light" w:hAnsi="Univers 45 Light"/>
                <w:color w:val="000000"/>
                <w:sz w:val="18"/>
              </w:rPr>
              <w:t xml:space="preserve"> SAH Coding Diagnosis IP </w:t>
            </w:r>
          </w:p>
        </w:tc>
        <w:tc>
          <w:tcPr>
            <w:tcW w:w="992" w:type="dxa"/>
            <w:tcBorders>
              <w:top w:val="nil"/>
              <w:left w:val="single" w:sz="4" w:space="0" w:color="5B9BD5"/>
              <w:bottom w:val="nil"/>
              <w:right w:val="single" w:sz="4" w:space="0" w:color="5B9BD5"/>
            </w:tcBorders>
            <w:shd w:val="clear" w:color="auto" w:fill="FFFFFF"/>
            <w:noWrap/>
            <w:vAlign w:val="center"/>
            <w:hideMark/>
          </w:tcPr>
          <w:p w14:paraId="1457DD69"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43,283 </w:t>
            </w:r>
          </w:p>
        </w:tc>
        <w:tc>
          <w:tcPr>
            <w:tcW w:w="993" w:type="dxa"/>
            <w:tcBorders>
              <w:top w:val="nil"/>
              <w:left w:val="nil"/>
              <w:bottom w:val="nil"/>
              <w:right w:val="single" w:sz="4" w:space="0" w:color="5B9BD5"/>
            </w:tcBorders>
            <w:shd w:val="clear" w:color="auto" w:fill="FFFFFF"/>
            <w:noWrap/>
            <w:vAlign w:val="center"/>
            <w:hideMark/>
          </w:tcPr>
          <w:p w14:paraId="09D5CD87"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43,283 </w:t>
            </w:r>
          </w:p>
        </w:tc>
        <w:tc>
          <w:tcPr>
            <w:tcW w:w="992" w:type="dxa"/>
            <w:tcBorders>
              <w:top w:val="nil"/>
              <w:left w:val="nil"/>
              <w:bottom w:val="nil"/>
              <w:right w:val="single" w:sz="4" w:space="0" w:color="5B9BD5"/>
            </w:tcBorders>
            <w:shd w:val="clear" w:color="auto" w:fill="DDEBF7"/>
            <w:noWrap/>
            <w:vAlign w:val="center"/>
            <w:hideMark/>
          </w:tcPr>
          <w:p w14:paraId="6A3A7959"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1134" w:type="dxa"/>
            <w:tcBorders>
              <w:top w:val="nil"/>
              <w:left w:val="nil"/>
              <w:bottom w:val="nil"/>
              <w:right w:val="single" w:sz="4" w:space="0" w:color="5B9BD5"/>
            </w:tcBorders>
            <w:shd w:val="clear" w:color="auto" w:fill="FFFFFF"/>
            <w:noWrap/>
            <w:vAlign w:val="center"/>
            <w:hideMark/>
          </w:tcPr>
          <w:p w14:paraId="604E4C35"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43,283 </w:t>
            </w:r>
          </w:p>
        </w:tc>
        <w:tc>
          <w:tcPr>
            <w:tcW w:w="1134" w:type="dxa"/>
            <w:tcBorders>
              <w:top w:val="nil"/>
              <w:left w:val="nil"/>
              <w:bottom w:val="nil"/>
              <w:right w:val="single" w:sz="4" w:space="0" w:color="5B9BD5"/>
            </w:tcBorders>
            <w:shd w:val="clear" w:color="auto" w:fill="FFFFFF"/>
            <w:noWrap/>
            <w:vAlign w:val="center"/>
            <w:hideMark/>
          </w:tcPr>
          <w:p w14:paraId="36CE7747"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992" w:type="dxa"/>
            <w:tcBorders>
              <w:top w:val="nil"/>
              <w:left w:val="nil"/>
              <w:bottom w:val="nil"/>
              <w:right w:val="single" w:sz="4" w:space="0" w:color="5B9BD5"/>
            </w:tcBorders>
            <w:shd w:val="clear" w:color="auto" w:fill="FFFFFF"/>
            <w:noWrap/>
            <w:vAlign w:val="center"/>
            <w:hideMark/>
          </w:tcPr>
          <w:p w14:paraId="29C2B975"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992" w:type="dxa"/>
            <w:tcBorders>
              <w:top w:val="nil"/>
              <w:left w:val="nil"/>
              <w:bottom w:val="nil"/>
              <w:right w:val="single" w:sz="4" w:space="0" w:color="5B9BD5"/>
            </w:tcBorders>
            <w:shd w:val="clear" w:color="auto" w:fill="FFFFFF"/>
            <w:vAlign w:val="center"/>
          </w:tcPr>
          <w:p w14:paraId="2E518F1A" w14:textId="77777777" w:rsidR="00F966F7" w:rsidRPr="007B7E0B" w:rsidRDefault="00F966F7" w:rsidP="00F966F7">
            <w:pPr>
              <w:spacing w:line="240" w:lineRule="auto"/>
              <w:jc w:val="right"/>
              <w:rPr>
                <w:rFonts w:ascii="Univers 45 Light" w:hAnsi="Univers 45 Light"/>
                <w:b/>
                <w:bCs/>
                <w:color w:val="FFFFFF"/>
                <w:sz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851" w:type="dxa"/>
            <w:tcBorders>
              <w:top w:val="nil"/>
              <w:left w:val="single" w:sz="4" w:space="0" w:color="5B9BD5"/>
              <w:bottom w:val="nil"/>
              <w:right w:val="single" w:sz="4" w:space="0" w:color="5B9BD5"/>
            </w:tcBorders>
            <w:shd w:val="clear" w:color="auto" w:fill="FFFFFF"/>
            <w:noWrap/>
            <w:vAlign w:val="center"/>
          </w:tcPr>
          <w:p w14:paraId="09EBAADF"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850" w:type="dxa"/>
            <w:tcBorders>
              <w:top w:val="nil"/>
              <w:left w:val="nil"/>
              <w:bottom w:val="nil"/>
              <w:right w:val="single" w:sz="4" w:space="0" w:color="5B9BD5"/>
            </w:tcBorders>
            <w:shd w:val="clear" w:color="auto" w:fill="DDEBF7"/>
            <w:noWrap/>
            <w:vAlign w:val="center"/>
            <w:hideMark/>
          </w:tcPr>
          <w:p w14:paraId="3106D8FF"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43,283 </w:t>
            </w:r>
          </w:p>
        </w:tc>
        <w:tc>
          <w:tcPr>
            <w:tcW w:w="993" w:type="dxa"/>
            <w:tcBorders>
              <w:top w:val="nil"/>
              <w:left w:val="nil"/>
              <w:bottom w:val="nil"/>
              <w:right w:val="single" w:sz="4" w:space="0" w:color="5B9BD5"/>
            </w:tcBorders>
            <w:shd w:val="clear" w:color="auto" w:fill="FFFFFF"/>
            <w:noWrap/>
            <w:vAlign w:val="center"/>
          </w:tcPr>
          <w:p w14:paraId="6EBF7A03"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992" w:type="dxa"/>
            <w:tcBorders>
              <w:top w:val="nil"/>
              <w:left w:val="nil"/>
              <w:bottom w:val="nil"/>
              <w:right w:val="single" w:sz="4" w:space="0" w:color="5B9BD5"/>
            </w:tcBorders>
            <w:shd w:val="clear" w:color="auto" w:fill="FFFFFF"/>
            <w:vAlign w:val="center"/>
          </w:tcPr>
          <w:p w14:paraId="42B8BAF4" w14:textId="77777777" w:rsidR="00F966F7" w:rsidRPr="00290860" w:rsidRDefault="00F966F7" w:rsidP="00F966F7">
            <w:pPr>
              <w:spacing w:line="240" w:lineRule="auto"/>
              <w:jc w:val="right"/>
              <w:rPr>
                <w:rFonts w:ascii="Univers 45 Light" w:hAnsi="Univers 45 Light"/>
                <w:sz w:val="18"/>
                <w:szCs w:val="18"/>
              </w:rPr>
            </w:pPr>
            <w:r>
              <w:rPr>
                <w:rFonts w:ascii="Univers 45 Light" w:hAnsi="Univers 45 Light"/>
                <w:sz w:val="18"/>
                <w:szCs w:val="18"/>
              </w:rPr>
              <w:t>100.00%</w:t>
            </w:r>
          </w:p>
        </w:tc>
        <w:tc>
          <w:tcPr>
            <w:tcW w:w="850" w:type="dxa"/>
            <w:tcBorders>
              <w:top w:val="nil"/>
              <w:left w:val="single" w:sz="4" w:space="0" w:color="5B9BD5"/>
              <w:bottom w:val="nil"/>
              <w:right w:val="single" w:sz="4" w:space="0" w:color="5B9BD5"/>
            </w:tcBorders>
            <w:shd w:val="clear" w:color="auto" w:fill="FFFFFF"/>
            <w:noWrap/>
            <w:vAlign w:val="center"/>
            <w:hideMark/>
          </w:tcPr>
          <w:p w14:paraId="43E8F1D7" w14:textId="77777777" w:rsidR="00F966F7" w:rsidRPr="00290860" w:rsidRDefault="00F966F7" w:rsidP="00F966F7">
            <w:pPr>
              <w:spacing w:line="240" w:lineRule="auto"/>
              <w:jc w:val="right"/>
              <w:rPr>
                <w:rFonts w:ascii="Univers 45 Light" w:hAnsi="Univers 45 Light"/>
                <w:color w:val="000000"/>
                <w:sz w:val="18"/>
                <w:szCs w:val="18"/>
                <w:lang w:eastAsia="en-AU"/>
              </w:rPr>
            </w:pPr>
            <w:r>
              <w:rPr>
                <w:rFonts w:ascii="Univers 45 Light" w:hAnsi="Univers 45 Light"/>
                <w:sz w:val="18"/>
                <w:szCs w:val="18"/>
              </w:rPr>
              <w:t xml:space="preserve">0.00% </w:t>
            </w:r>
            <w:r w:rsidRPr="00290860">
              <w:rPr>
                <w:rFonts w:ascii="Univers 45 Light" w:hAnsi="Univers 45 Light"/>
                <w:sz w:val="18"/>
                <w:szCs w:val="18"/>
              </w:rPr>
              <w:t xml:space="preserve"> </w:t>
            </w:r>
          </w:p>
        </w:tc>
      </w:tr>
      <w:tr w:rsidR="00F966F7" w:rsidRPr="0035558F" w14:paraId="32CD2DCF" w14:textId="77777777" w:rsidTr="00F966F7">
        <w:trPr>
          <w:trHeight w:val="290"/>
        </w:trPr>
        <w:tc>
          <w:tcPr>
            <w:tcW w:w="2405" w:type="dxa"/>
            <w:tcBorders>
              <w:top w:val="nil"/>
              <w:left w:val="single" w:sz="4" w:space="0" w:color="5B9BD5"/>
              <w:bottom w:val="nil"/>
              <w:right w:val="nil"/>
            </w:tcBorders>
            <w:shd w:val="clear" w:color="auto" w:fill="DDEBF7"/>
            <w:noWrap/>
            <w:vAlign w:val="bottom"/>
            <w:hideMark/>
          </w:tcPr>
          <w:p w14:paraId="45DFDBF9" w14:textId="77777777" w:rsidR="00F966F7" w:rsidRPr="00290860" w:rsidRDefault="00F966F7" w:rsidP="00F966F7">
            <w:pPr>
              <w:spacing w:line="240" w:lineRule="auto"/>
              <w:rPr>
                <w:rFonts w:ascii="Univers 45 Light" w:hAnsi="Univers 45 Light"/>
                <w:color w:val="000000"/>
                <w:sz w:val="18"/>
                <w:lang w:eastAsia="en-AU"/>
              </w:rPr>
            </w:pPr>
            <w:r w:rsidRPr="00290860">
              <w:rPr>
                <w:rFonts w:ascii="Univers 45 Light" w:hAnsi="Univers 45 Light"/>
                <w:color w:val="000000"/>
                <w:sz w:val="18"/>
              </w:rPr>
              <w:t xml:space="preserve"> SAH Coding Procedure IP </w:t>
            </w:r>
          </w:p>
        </w:tc>
        <w:tc>
          <w:tcPr>
            <w:tcW w:w="992" w:type="dxa"/>
            <w:tcBorders>
              <w:top w:val="nil"/>
              <w:left w:val="single" w:sz="4" w:space="0" w:color="5B9BD5"/>
              <w:bottom w:val="nil"/>
              <w:right w:val="single" w:sz="4" w:space="0" w:color="5B9BD5"/>
            </w:tcBorders>
            <w:shd w:val="clear" w:color="auto" w:fill="DDEBF7"/>
            <w:noWrap/>
            <w:vAlign w:val="center"/>
            <w:hideMark/>
          </w:tcPr>
          <w:p w14:paraId="3806C536"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16,252 </w:t>
            </w:r>
          </w:p>
        </w:tc>
        <w:tc>
          <w:tcPr>
            <w:tcW w:w="993" w:type="dxa"/>
            <w:shd w:val="clear" w:color="auto" w:fill="DDEBF7"/>
            <w:noWrap/>
            <w:vAlign w:val="center"/>
            <w:hideMark/>
          </w:tcPr>
          <w:p w14:paraId="76C875B7"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16,252 </w:t>
            </w:r>
          </w:p>
        </w:tc>
        <w:tc>
          <w:tcPr>
            <w:tcW w:w="992" w:type="dxa"/>
            <w:tcBorders>
              <w:top w:val="nil"/>
              <w:left w:val="single" w:sz="4" w:space="0" w:color="5B9BD5"/>
              <w:bottom w:val="nil"/>
              <w:right w:val="single" w:sz="4" w:space="0" w:color="5B9BD5"/>
            </w:tcBorders>
            <w:shd w:val="clear" w:color="auto" w:fill="DDEBF7"/>
            <w:noWrap/>
            <w:vAlign w:val="center"/>
            <w:hideMark/>
          </w:tcPr>
          <w:p w14:paraId="0358EA2A"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1134" w:type="dxa"/>
            <w:shd w:val="clear" w:color="auto" w:fill="DDEBF7"/>
            <w:noWrap/>
            <w:vAlign w:val="center"/>
            <w:hideMark/>
          </w:tcPr>
          <w:p w14:paraId="051C0A54"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16,252 </w:t>
            </w:r>
          </w:p>
        </w:tc>
        <w:tc>
          <w:tcPr>
            <w:tcW w:w="1134" w:type="dxa"/>
            <w:tcBorders>
              <w:top w:val="nil"/>
              <w:left w:val="single" w:sz="4" w:space="0" w:color="5B9BD5"/>
              <w:bottom w:val="nil"/>
              <w:right w:val="single" w:sz="4" w:space="0" w:color="5B9BD5"/>
            </w:tcBorders>
            <w:shd w:val="clear" w:color="auto" w:fill="DDEBF7"/>
            <w:noWrap/>
            <w:vAlign w:val="center"/>
            <w:hideMark/>
          </w:tcPr>
          <w:p w14:paraId="1FC4ED6B"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992" w:type="dxa"/>
            <w:tcBorders>
              <w:top w:val="nil"/>
              <w:left w:val="nil"/>
              <w:bottom w:val="nil"/>
              <w:right w:val="single" w:sz="4" w:space="0" w:color="5B9BD5"/>
            </w:tcBorders>
            <w:shd w:val="clear" w:color="auto" w:fill="DDEBF7"/>
            <w:noWrap/>
            <w:vAlign w:val="center"/>
            <w:hideMark/>
          </w:tcPr>
          <w:p w14:paraId="60D4DE7D"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992" w:type="dxa"/>
            <w:tcBorders>
              <w:right w:val="single" w:sz="4" w:space="0" w:color="5B9BD5"/>
            </w:tcBorders>
            <w:shd w:val="clear" w:color="auto" w:fill="DDEBF7"/>
            <w:vAlign w:val="center"/>
          </w:tcPr>
          <w:p w14:paraId="61683939" w14:textId="77777777" w:rsidR="00F966F7" w:rsidRPr="007B7E0B" w:rsidRDefault="00F966F7" w:rsidP="00F966F7">
            <w:pPr>
              <w:spacing w:line="240" w:lineRule="auto"/>
              <w:jc w:val="right"/>
              <w:rPr>
                <w:rFonts w:ascii="Univers 45 Light" w:hAnsi="Univers 45 Light"/>
                <w:b/>
                <w:bCs/>
                <w:color w:val="FFFFFF"/>
                <w:sz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851" w:type="dxa"/>
            <w:tcBorders>
              <w:left w:val="single" w:sz="4" w:space="0" w:color="5B9BD5"/>
            </w:tcBorders>
            <w:shd w:val="clear" w:color="auto" w:fill="DDEBF7"/>
            <w:noWrap/>
            <w:vAlign w:val="center"/>
          </w:tcPr>
          <w:p w14:paraId="76683B69"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850" w:type="dxa"/>
            <w:tcBorders>
              <w:top w:val="nil"/>
              <w:left w:val="single" w:sz="4" w:space="0" w:color="5B9BD5"/>
              <w:bottom w:val="nil"/>
              <w:right w:val="single" w:sz="4" w:space="0" w:color="5B9BD5"/>
            </w:tcBorders>
            <w:shd w:val="clear" w:color="auto" w:fill="DDEBF7"/>
            <w:noWrap/>
            <w:vAlign w:val="center"/>
            <w:hideMark/>
          </w:tcPr>
          <w:p w14:paraId="17BC2714"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16,252 </w:t>
            </w:r>
          </w:p>
        </w:tc>
        <w:tc>
          <w:tcPr>
            <w:tcW w:w="993" w:type="dxa"/>
            <w:tcBorders>
              <w:top w:val="nil"/>
              <w:left w:val="nil"/>
              <w:bottom w:val="nil"/>
              <w:right w:val="single" w:sz="4" w:space="0" w:color="5B9BD5"/>
            </w:tcBorders>
            <w:shd w:val="clear" w:color="auto" w:fill="DDEBF7"/>
            <w:noWrap/>
            <w:vAlign w:val="center"/>
          </w:tcPr>
          <w:p w14:paraId="2833EE87"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992" w:type="dxa"/>
            <w:tcBorders>
              <w:top w:val="nil"/>
              <w:left w:val="nil"/>
              <w:bottom w:val="nil"/>
              <w:right w:val="single" w:sz="4" w:space="0" w:color="5B9BD5"/>
            </w:tcBorders>
            <w:shd w:val="clear" w:color="auto" w:fill="DDEBF7"/>
            <w:vAlign w:val="center"/>
          </w:tcPr>
          <w:p w14:paraId="6B5276B9" w14:textId="77777777" w:rsidR="00F966F7" w:rsidRPr="00290860" w:rsidRDefault="00F966F7" w:rsidP="00F966F7">
            <w:pPr>
              <w:spacing w:line="240" w:lineRule="auto"/>
              <w:jc w:val="right"/>
              <w:rPr>
                <w:rFonts w:ascii="Univers 45 Light" w:hAnsi="Univers 45 Light"/>
                <w:sz w:val="18"/>
                <w:szCs w:val="18"/>
              </w:rPr>
            </w:pPr>
            <w:r w:rsidRPr="004315A5">
              <w:rPr>
                <w:rFonts w:ascii="Univers 45 Light" w:hAnsi="Univers 45 Light"/>
                <w:sz w:val="18"/>
                <w:szCs w:val="18"/>
              </w:rPr>
              <w:t>100.00%</w:t>
            </w:r>
          </w:p>
        </w:tc>
        <w:tc>
          <w:tcPr>
            <w:tcW w:w="850" w:type="dxa"/>
            <w:tcBorders>
              <w:top w:val="nil"/>
              <w:left w:val="single" w:sz="4" w:space="0" w:color="5B9BD5"/>
              <w:bottom w:val="nil"/>
              <w:right w:val="single" w:sz="4" w:space="0" w:color="5B9BD5"/>
            </w:tcBorders>
            <w:shd w:val="clear" w:color="auto" w:fill="DDEBF7"/>
            <w:noWrap/>
            <w:hideMark/>
          </w:tcPr>
          <w:p w14:paraId="55A19490" w14:textId="77777777" w:rsidR="00F966F7" w:rsidRPr="00290860" w:rsidRDefault="00F966F7" w:rsidP="00F966F7">
            <w:pPr>
              <w:spacing w:line="240" w:lineRule="auto"/>
              <w:jc w:val="right"/>
              <w:rPr>
                <w:rFonts w:ascii="Univers 45 Light" w:hAnsi="Univers 45 Light"/>
                <w:sz w:val="18"/>
                <w:szCs w:val="18"/>
                <w:lang w:eastAsia="en-AU"/>
              </w:rPr>
            </w:pPr>
            <w:r w:rsidRPr="00AE5092">
              <w:rPr>
                <w:rFonts w:ascii="Univers 45 Light" w:hAnsi="Univers 45 Light"/>
                <w:sz w:val="18"/>
                <w:szCs w:val="18"/>
              </w:rPr>
              <w:t>0.00%</w:t>
            </w:r>
            <w:r>
              <w:rPr>
                <w:rFonts w:ascii="Univers 45 Light" w:hAnsi="Univers 45 Light"/>
                <w:sz w:val="18"/>
                <w:szCs w:val="18"/>
              </w:rPr>
              <w:t xml:space="preserve"> </w:t>
            </w:r>
            <w:r w:rsidRPr="00AE5092">
              <w:rPr>
                <w:rFonts w:ascii="Univers 45 Light" w:hAnsi="Univers 45 Light"/>
                <w:sz w:val="18"/>
                <w:szCs w:val="18"/>
              </w:rPr>
              <w:t xml:space="preserve"> </w:t>
            </w:r>
          </w:p>
        </w:tc>
      </w:tr>
      <w:tr w:rsidR="00F966F7" w:rsidRPr="0035558F" w14:paraId="34B4C125" w14:textId="77777777" w:rsidTr="00F966F7">
        <w:trPr>
          <w:trHeight w:val="290"/>
        </w:trPr>
        <w:tc>
          <w:tcPr>
            <w:tcW w:w="2405" w:type="dxa"/>
            <w:tcBorders>
              <w:top w:val="nil"/>
              <w:left w:val="single" w:sz="4" w:space="0" w:color="5B9BD5"/>
              <w:bottom w:val="nil"/>
              <w:right w:val="nil"/>
            </w:tcBorders>
            <w:shd w:val="clear" w:color="auto" w:fill="FFFFFF"/>
            <w:noWrap/>
            <w:vAlign w:val="bottom"/>
            <w:hideMark/>
          </w:tcPr>
          <w:p w14:paraId="04631B58" w14:textId="77777777" w:rsidR="00F966F7" w:rsidRPr="00290860" w:rsidRDefault="00F966F7" w:rsidP="00F966F7">
            <w:pPr>
              <w:spacing w:line="240" w:lineRule="auto"/>
              <w:rPr>
                <w:rFonts w:ascii="Univers 45 Light" w:hAnsi="Univers 45 Light"/>
                <w:color w:val="000000"/>
                <w:sz w:val="18"/>
                <w:lang w:eastAsia="en-AU"/>
              </w:rPr>
            </w:pPr>
            <w:r w:rsidRPr="00290860">
              <w:rPr>
                <w:rFonts w:ascii="Univers 45 Light" w:hAnsi="Univers 45 Light"/>
                <w:color w:val="000000"/>
                <w:sz w:val="18"/>
              </w:rPr>
              <w:t xml:space="preserve"> SAH Coding Diagnosis ED </w:t>
            </w:r>
          </w:p>
        </w:tc>
        <w:tc>
          <w:tcPr>
            <w:tcW w:w="992" w:type="dxa"/>
            <w:tcBorders>
              <w:top w:val="nil"/>
              <w:left w:val="single" w:sz="4" w:space="0" w:color="5B9BD5"/>
              <w:bottom w:val="nil"/>
              <w:right w:val="single" w:sz="4" w:space="0" w:color="5B9BD5"/>
            </w:tcBorders>
            <w:shd w:val="clear" w:color="auto" w:fill="FFFFFF"/>
            <w:noWrap/>
            <w:vAlign w:val="center"/>
            <w:hideMark/>
          </w:tcPr>
          <w:p w14:paraId="691CBAD6"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19,601 </w:t>
            </w:r>
          </w:p>
        </w:tc>
        <w:tc>
          <w:tcPr>
            <w:tcW w:w="993" w:type="dxa"/>
            <w:shd w:val="clear" w:color="auto" w:fill="FFFFFF"/>
            <w:noWrap/>
            <w:vAlign w:val="center"/>
            <w:hideMark/>
          </w:tcPr>
          <w:p w14:paraId="0E38829B"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19,601 </w:t>
            </w:r>
          </w:p>
        </w:tc>
        <w:tc>
          <w:tcPr>
            <w:tcW w:w="992" w:type="dxa"/>
            <w:tcBorders>
              <w:top w:val="nil"/>
              <w:left w:val="single" w:sz="4" w:space="0" w:color="5B9BD5"/>
              <w:bottom w:val="nil"/>
              <w:right w:val="single" w:sz="4" w:space="0" w:color="5B9BD5"/>
            </w:tcBorders>
            <w:shd w:val="clear" w:color="auto" w:fill="DDEBF7"/>
            <w:noWrap/>
            <w:vAlign w:val="center"/>
            <w:hideMark/>
          </w:tcPr>
          <w:p w14:paraId="28F72623"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1134" w:type="dxa"/>
            <w:shd w:val="clear" w:color="auto" w:fill="FFFFFF"/>
            <w:noWrap/>
            <w:vAlign w:val="center"/>
            <w:hideMark/>
          </w:tcPr>
          <w:p w14:paraId="2C7EDE8A"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1134" w:type="dxa"/>
            <w:tcBorders>
              <w:top w:val="nil"/>
              <w:left w:val="single" w:sz="4" w:space="0" w:color="5B9BD5"/>
              <w:bottom w:val="nil"/>
              <w:right w:val="single" w:sz="4" w:space="0" w:color="5B9BD5"/>
            </w:tcBorders>
            <w:shd w:val="clear" w:color="auto" w:fill="FFFFFF"/>
            <w:noWrap/>
            <w:vAlign w:val="center"/>
            <w:hideMark/>
          </w:tcPr>
          <w:p w14:paraId="1A2C1519"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19,601 </w:t>
            </w:r>
          </w:p>
        </w:tc>
        <w:tc>
          <w:tcPr>
            <w:tcW w:w="992" w:type="dxa"/>
            <w:tcBorders>
              <w:top w:val="nil"/>
              <w:left w:val="nil"/>
              <w:bottom w:val="nil"/>
              <w:right w:val="single" w:sz="4" w:space="0" w:color="5B9BD5"/>
            </w:tcBorders>
            <w:shd w:val="clear" w:color="auto" w:fill="FFFFFF"/>
            <w:noWrap/>
            <w:vAlign w:val="center"/>
            <w:hideMark/>
          </w:tcPr>
          <w:p w14:paraId="28322611"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992" w:type="dxa"/>
            <w:tcBorders>
              <w:right w:val="single" w:sz="4" w:space="0" w:color="5B9BD5"/>
            </w:tcBorders>
            <w:shd w:val="clear" w:color="auto" w:fill="FFFFFF"/>
            <w:vAlign w:val="center"/>
          </w:tcPr>
          <w:p w14:paraId="26EB26AE" w14:textId="77777777" w:rsidR="00F966F7" w:rsidRPr="007B7E0B" w:rsidRDefault="00F966F7" w:rsidP="00F966F7">
            <w:pPr>
              <w:spacing w:line="240" w:lineRule="auto"/>
              <w:jc w:val="right"/>
              <w:rPr>
                <w:rFonts w:ascii="Univers 45 Light" w:hAnsi="Univers 45 Light"/>
                <w:b/>
                <w:bCs/>
                <w:color w:val="FFFFFF"/>
                <w:sz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851" w:type="dxa"/>
            <w:tcBorders>
              <w:left w:val="single" w:sz="4" w:space="0" w:color="5B9BD5"/>
            </w:tcBorders>
            <w:shd w:val="clear" w:color="auto" w:fill="FFFFFF"/>
            <w:noWrap/>
            <w:vAlign w:val="center"/>
          </w:tcPr>
          <w:p w14:paraId="2637A626"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850" w:type="dxa"/>
            <w:tcBorders>
              <w:top w:val="nil"/>
              <w:left w:val="single" w:sz="4" w:space="0" w:color="5B9BD5"/>
              <w:bottom w:val="nil"/>
              <w:right w:val="single" w:sz="4" w:space="0" w:color="5B9BD5"/>
            </w:tcBorders>
            <w:shd w:val="clear" w:color="auto" w:fill="DDEBF7"/>
            <w:noWrap/>
            <w:vAlign w:val="center"/>
            <w:hideMark/>
          </w:tcPr>
          <w:p w14:paraId="3FEDB77A"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19,601 </w:t>
            </w:r>
          </w:p>
        </w:tc>
        <w:tc>
          <w:tcPr>
            <w:tcW w:w="993" w:type="dxa"/>
            <w:tcBorders>
              <w:top w:val="nil"/>
              <w:left w:val="nil"/>
              <w:bottom w:val="nil"/>
              <w:right w:val="single" w:sz="4" w:space="0" w:color="5B9BD5"/>
            </w:tcBorders>
            <w:shd w:val="clear" w:color="auto" w:fill="FFFFFF"/>
            <w:noWrap/>
            <w:vAlign w:val="center"/>
          </w:tcPr>
          <w:p w14:paraId="1DA49B97"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992" w:type="dxa"/>
            <w:tcBorders>
              <w:top w:val="nil"/>
              <w:left w:val="nil"/>
              <w:bottom w:val="nil"/>
              <w:right w:val="single" w:sz="4" w:space="0" w:color="5B9BD5"/>
            </w:tcBorders>
            <w:shd w:val="clear" w:color="auto" w:fill="FFFFFF"/>
            <w:vAlign w:val="center"/>
          </w:tcPr>
          <w:p w14:paraId="4EF1A248" w14:textId="77777777" w:rsidR="00F966F7" w:rsidRPr="00290860" w:rsidRDefault="00F966F7" w:rsidP="00F966F7">
            <w:pPr>
              <w:spacing w:line="240" w:lineRule="auto"/>
              <w:jc w:val="right"/>
              <w:rPr>
                <w:rFonts w:ascii="Univers 45 Light" w:hAnsi="Univers 45 Light"/>
                <w:sz w:val="18"/>
                <w:szCs w:val="18"/>
              </w:rPr>
            </w:pPr>
            <w:r w:rsidRPr="004315A5">
              <w:rPr>
                <w:rFonts w:ascii="Univers 45 Light" w:hAnsi="Univers 45 Light"/>
                <w:sz w:val="18"/>
                <w:szCs w:val="18"/>
              </w:rPr>
              <w:t>100.00%</w:t>
            </w:r>
          </w:p>
        </w:tc>
        <w:tc>
          <w:tcPr>
            <w:tcW w:w="850" w:type="dxa"/>
            <w:tcBorders>
              <w:top w:val="nil"/>
              <w:left w:val="single" w:sz="4" w:space="0" w:color="5B9BD5"/>
              <w:bottom w:val="nil"/>
              <w:right w:val="single" w:sz="4" w:space="0" w:color="5B9BD5"/>
            </w:tcBorders>
            <w:shd w:val="clear" w:color="auto" w:fill="FFFFFF"/>
            <w:noWrap/>
            <w:hideMark/>
          </w:tcPr>
          <w:p w14:paraId="26EB875D"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AE5092">
              <w:rPr>
                <w:rFonts w:ascii="Univers 45 Light" w:hAnsi="Univers 45 Light"/>
                <w:sz w:val="18"/>
                <w:szCs w:val="18"/>
              </w:rPr>
              <w:t>0.00%</w:t>
            </w:r>
            <w:r>
              <w:rPr>
                <w:rFonts w:ascii="Univers 45 Light" w:hAnsi="Univers 45 Light"/>
                <w:sz w:val="18"/>
                <w:szCs w:val="18"/>
              </w:rPr>
              <w:t xml:space="preserve"> </w:t>
            </w:r>
            <w:r w:rsidRPr="00AE5092">
              <w:rPr>
                <w:rFonts w:ascii="Univers 45 Light" w:hAnsi="Univers 45 Light"/>
                <w:sz w:val="18"/>
                <w:szCs w:val="18"/>
              </w:rPr>
              <w:t xml:space="preserve"> </w:t>
            </w:r>
          </w:p>
        </w:tc>
      </w:tr>
      <w:tr w:rsidR="00F966F7" w:rsidRPr="0035558F" w14:paraId="523F3ABD" w14:textId="77777777" w:rsidTr="00F966F7">
        <w:trPr>
          <w:trHeight w:val="290"/>
        </w:trPr>
        <w:tc>
          <w:tcPr>
            <w:tcW w:w="2405" w:type="dxa"/>
            <w:tcBorders>
              <w:top w:val="nil"/>
              <w:left w:val="single" w:sz="4" w:space="0" w:color="5B9BD5"/>
              <w:bottom w:val="nil"/>
              <w:right w:val="nil"/>
            </w:tcBorders>
            <w:shd w:val="clear" w:color="auto" w:fill="DDEBF7"/>
            <w:noWrap/>
            <w:vAlign w:val="bottom"/>
            <w:hideMark/>
          </w:tcPr>
          <w:p w14:paraId="1562716D" w14:textId="77777777" w:rsidR="00F966F7" w:rsidRPr="00290860" w:rsidRDefault="00F966F7" w:rsidP="00F966F7">
            <w:pPr>
              <w:spacing w:line="240" w:lineRule="auto"/>
              <w:rPr>
                <w:rFonts w:ascii="Univers 45 Light" w:hAnsi="Univers 45 Light"/>
                <w:color w:val="000000"/>
                <w:sz w:val="18"/>
                <w:lang w:eastAsia="en-AU"/>
              </w:rPr>
            </w:pPr>
            <w:r w:rsidRPr="00290860">
              <w:rPr>
                <w:rFonts w:ascii="Univers 45 Light" w:hAnsi="Univers 45 Light"/>
                <w:color w:val="000000"/>
                <w:sz w:val="18"/>
              </w:rPr>
              <w:t xml:space="preserve"> SAH ED Medical </w:t>
            </w:r>
          </w:p>
        </w:tc>
        <w:tc>
          <w:tcPr>
            <w:tcW w:w="992" w:type="dxa"/>
            <w:tcBorders>
              <w:top w:val="nil"/>
              <w:left w:val="single" w:sz="4" w:space="0" w:color="5B9BD5"/>
              <w:bottom w:val="nil"/>
              <w:right w:val="single" w:sz="4" w:space="0" w:color="5B9BD5"/>
            </w:tcBorders>
            <w:shd w:val="clear" w:color="auto" w:fill="DDEBF7"/>
            <w:noWrap/>
            <w:vAlign w:val="center"/>
            <w:hideMark/>
          </w:tcPr>
          <w:p w14:paraId="7CA612EC"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16,550 </w:t>
            </w:r>
          </w:p>
        </w:tc>
        <w:tc>
          <w:tcPr>
            <w:tcW w:w="993" w:type="dxa"/>
            <w:shd w:val="clear" w:color="auto" w:fill="DDEBF7"/>
            <w:noWrap/>
            <w:vAlign w:val="center"/>
            <w:hideMark/>
          </w:tcPr>
          <w:p w14:paraId="0A30EE02"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16,550 </w:t>
            </w:r>
          </w:p>
        </w:tc>
        <w:tc>
          <w:tcPr>
            <w:tcW w:w="992" w:type="dxa"/>
            <w:tcBorders>
              <w:top w:val="nil"/>
              <w:left w:val="single" w:sz="4" w:space="0" w:color="5B9BD5"/>
              <w:bottom w:val="nil"/>
              <w:right w:val="single" w:sz="4" w:space="0" w:color="5B9BD5"/>
            </w:tcBorders>
            <w:shd w:val="clear" w:color="auto" w:fill="DDEBF7"/>
            <w:noWrap/>
            <w:vAlign w:val="center"/>
            <w:hideMark/>
          </w:tcPr>
          <w:p w14:paraId="12278963"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1134" w:type="dxa"/>
            <w:shd w:val="clear" w:color="auto" w:fill="DDEBF7"/>
            <w:noWrap/>
            <w:vAlign w:val="center"/>
            <w:hideMark/>
          </w:tcPr>
          <w:p w14:paraId="11CE5975"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1134" w:type="dxa"/>
            <w:tcBorders>
              <w:top w:val="nil"/>
              <w:left w:val="single" w:sz="4" w:space="0" w:color="5B9BD5"/>
              <w:bottom w:val="nil"/>
              <w:right w:val="single" w:sz="4" w:space="0" w:color="5B9BD5"/>
            </w:tcBorders>
            <w:shd w:val="clear" w:color="auto" w:fill="DDEBF7"/>
            <w:noWrap/>
            <w:vAlign w:val="center"/>
            <w:hideMark/>
          </w:tcPr>
          <w:p w14:paraId="344AA3B6"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16,550 </w:t>
            </w:r>
          </w:p>
        </w:tc>
        <w:tc>
          <w:tcPr>
            <w:tcW w:w="992" w:type="dxa"/>
            <w:tcBorders>
              <w:top w:val="nil"/>
              <w:left w:val="nil"/>
              <w:bottom w:val="nil"/>
              <w:right w:val="single" w:sz="4" w:space="0" w:color="5B9BD5"/>
            </w:tcBorders>
            <w:shd w:val="clear" w:color="auto" w:fill="DDEBF7"/>
            <w:noWrap/>
            <w:vAlign w:val="center"/>
            <w:hideMark/>
          </w:tcPr>
          <w:p w14:paraId="2E775E86"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992" w:type="dxa"/>
            <w:tcBorders>
              <w:right w:val="single" w:sz="4" w:space="0" w:color="5B9BD5"/>
            </w:tcBorders>
            <w:shd w:val="clear" w:color="auto" w:fill="DDEBF7"/>
            <w:vAlign w:val="center"/>
          </w:tcPr>
          <w:p w14:paraId="3472199D" w14:textId="77777777" w:rsidR="00F966F7" w:rsidRPr="007B7E0B" w:rsidRDefault="00F966F7" w:rsidP="00F966F7">
            <w:pPr>
              <w:spacing w:line="240" w:lineRule="auto"/>
              <w:jc w:val="right"/>
              <w:rPr>
                <w:rFonts w:ascii="Univers 45 Light" w:hAnsi="Univers 45 Light"/>
                <w:b/>
                <w:bCs/>
                <w:color w:val="FFFFFF"/>
                <w:sz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851" w:type="dxa"/>
            <w:tcBorders>
              <w:left w:val="single" w:sz="4" w:space="0" w:color="5B9BD5"/>
            </w:tcBorders>
            <w:shd w:val="clear" w:color="auto" w:fill="DDEBF7"/>
            <w:noWrap/>
            <w:vAlign w:val="center"/>
          </w:tcPr>
          <w:p w14:paraId="184D7B32"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850" w:type="dxa"/>
            <w:tcBorders>
              <w:top w:val="nil"/>
              <w:left w:val="single" w:sz="4" w:space="0" w:color="5B9BD5"/>
              <w:bottom w:val="nil"/>
              <w:right w:val="single" w:sz="4" w:space="0" w:color="5B9BD5"/>
            </w:tcBorders>
            <w:shd w:val="clear" w:color="auto" w:fill="DDEBF7"/>
            <w:noWrap/>
            <w:vAlign w:val="center"/>
            <w:hideMark/>
          </w:tcPr>
          <w:p w14:paraId="6F7BFADD"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16,550 </w:t>
            </w:r>
          </w:p>
        </w:tc>
        <w:tc>
          <w:tcPr>
            <w:tcW w:w="993" w:type="dxa"/>
            <w:tcBorders>
              <w:top w:val="nil"/>
              <w:left w:val="nil"/>
              <w:bottom w:val="nil"/>
              <w:right w:val="single" w:sz="4" w:space="0" w:color="5B9BD5"/>
            </w:tcBorders>
            <w:shd w:val="clear" w:color="auto" w:fill="DDEBF7"/>
            <w:noWrap/>
            <w:vAlign w:val="center"/>
          </w:tcPr>
          <w:p w14:paraId="0253D7FD"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992" w:type="dxa"/>
            <w:tcBorders>
              <w:top w:val="nil"/>
              <w:left w:val="nil"/>
              <w:bottom w:val="nil"/>
              <w:right w:val="single" w:sz="4" w:space="0" w:color="5B9BD5"/>
            </w:tcBorders>
            <w:shd w:val="clear" w:color="auto" w:fill="DDEBF7"/>
            <w:vAlign w:val="center"/>
          </w:tcPr>
          <w:p w14:paraId="6591C75F" w14:textId="77777777" w:rsidR="00F966F7" w:rsidRPr="00290860" w:rsidRDefault="00F966F7" w:rsidP="00F966F7">
            <w:pPr>
              <w:spacing w:line="240" w:lineRule="auto"/>
              <w:jc w:val="right"/>
              <w:rPr>
                <w:rFonts w:ascii="Univers 45 Light" w:hAnsi="Univers 45 Light"/>
                <w:sz w:val="18"/>
                <w:szCs w:val="18"/>
              </w:rPr>
            </w:pPr>
            <w:r w:rsidRPr="004315A5">
              <w:rPr>
                <w:rFonts w:ascii="Univers 45 Light" w:hAnsi="Univers 45 Light"/>
                <w:sz w:val="18"/>
                <w:szCs w:val="18"/>
              </w:rPr>
              <w:t>100.00%</w:t>
            </w:r>
          </w:p>
        </w:tc>
        <w:tc>
          <w:tcPr>
            <w:tcW w:w="850" w:type="dxa"/>
            <w:tcBorders>
              <w:top w:val="nil"/>
              <w:left w:val="single" w:sz="4" w:space="0" w:color="5B9BD5"/>
              <w:bottom w:val="nil"/>
              <w:right w:val="single" w:sz="4" w:space="0" w:color="5B9BD5"/>
            </w:tcBorders>
            <w:shd w:val="clear" w:color="auto" w:fill="DDEBF7"/>
            <w:noWrap/>
            <w:hideMark/>
          </w:tcPr>
          <w:p w14:paraId="249A65C7" w14:textId="77777777" w:rsidR="00F966F7" w:rsidRPr="00290860" w:rsidRDefault="00F966F7" w:rsidP="00F966F7">
            <w:pPr>
              <w:spacing w:line="240" w:lineRule="auto"/>
              <w:jc w:val="right"/>
              <w:rPr>
                <w:rFonts w:ascii="Univers 45 Light" w:hAnsi="Univers 45 Light"/>
                <w:sz w:val="18"/>
                <w:szCs w:val="18"/>
                <w:lang w:eastAsia="en-AU"/>
              </w:rPr>
            </w:pPr>
            <w:r w:rsidRPr="00AE5092">
              <w:rPr>
                <w:rFonts w:ascii="Univers 45 Light" w:hAnsi="Univers 45 Light"/>
                <w:sz w:val="18"/>
                <w:szCs w:val="18"/>
              </w:rPr>
              <w:t>0.00%</w:t>
            </w:r>
            <w:r>
              <w:rPr>
                <w:rFonts w:ascii="Univers 45 Light" w:hAnsi="Univers 45 Light"/>
                <w:sz w:val="18"/>
                <w:szCs w:val="18"/>
              </w:rPr>
              <w:t xml:space="preserve"> </w:t>
            </w:r>
            <w:r w:rsidRPr="00AE5092">
              <w:rPr>
                <w:rFonts w:ascii="Univers 45 Light" w:hAnsi="Univers 45 Light"/>
                <w:sz w:val="18"/>
                <w:szCs w:val="18"/>
              </w:rPr>
              <w:t xml:space="preserve"> </w:t>
            </w:r>
          </w:p>
        </w:tc>
      </w:tr>
      <w:tr w:rsidR="00F966F7" w:rsidRPr="0035558F" w14:paraId="77067A52" w14:textId="77777777" w:rsidTr="00F966F7">
        <w:trPr>
          <w:trHeight w:val="290"/>
        </w:trPr>
        <w:tc>
          <w:tcPr>
            <w:tcW w:w="2405" w:type="dxa"/>
            <w:tcBorders>
              <w:top w:val="nil"/>
              <w:left w:val="single" w:sz="4" w:space="0" w:color="5B9BD5"/>
              <w:bottom w:val="nil"/>
              <w:right w:val="nil"/>
            </w:tcBorders>
            <w:shd w:val="clear" w:color="auto" w:fill="FFFFFF"/>
            <w:noWrap/>
            <w:vAlign w:val="bottom"/>
            <w:hideMark/>
          </w:tcPr>
          <w:p w14:paraId="5EBD4E62" w14:textId="77777777" w:rsidR="00F966F7" w:rsidRPr="00290860" w:rsidRDefault="00F966F7" w:rsidP="00F966F7">
            <w:pPr>
              <w:spacing w:line="240" w:lineRule="auto"/>
              <w:rPr>
                <w:rFonts w:ascii="Univers 45 Light" w:hAnsi="Univers 45 Light"/>
                <w:color w:val="000000"/>
                <w:sz w:val="18"/>
                <w:lang w:eastAsia="en-AU"/>
              </w:rPr>
            </w:pPr>
            <w:r w:rsidRPr="00290860">
              <w:rPr>
                <w:rFonts w:ascii="Univers 45 Light" w:hAnsi="Univers 45 Light"/>
                <w:color w:val="000000"/>
                <w:sz w:val="18"/>
              </w:rPr>
              <w:t xml:space="preserve"> SAH ED Nursing </w:t>
            </w:r>
          </w:p>
        </w:tc>
        <w:tc>
          <w:tcPr>
            <w:tcW w:w="992" w:type="dxa"/>
            <w:tcBorders>
              <w:top w:val="nil"/>
              <w:left w:val="single" w:sz="4" w:space="0" w:color="5B9BD5"/>
              <w:bottom w:val="nil"/>
              <w:right w:val="single" w:sz="4" w:space="0" w:color="5B9BD5"/>
            </w:tcBorders>
            <w:shd w:val="clear" w:color="auto" w:fill="FFFFFF"/>
            <w:noWrap/>
            <w:vAlign w:val="center"/>
            <w:hideMark/>
          </w:tcPr>
          <w:p w14:paraId="1F74EAC2"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19,159 </w:t>
            </w:r>
          </w:p>
        </w:tc>
        <w:tc>
          <w:tcPr>
            <w:tcW w:w="993" w:type="dxa"/>
            <w:shd w:val="clear" w:color="auto" w:fill="FFFFFF"/>
            <w:noWrap/>
            <w:vAlign w:val="center"/>
            <w:hideMark/>
          </w:tcPr>
          <w:p w14:paraId="635ED031"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19,159 </w:t>
            </w:r>
          </w:p>
        </w:tc>
        <w:tc>
          <w:tcPr>
            <w:tcW w:w="992" w:type="dxa"/>
            <w:tcBorders>
              <w:top w:val="nil"/>
              <w:left w:val="single" w:sz="4" w:space="0" w:color="5B9BD5"/>
              <w:bottom w:val="nil"/>
              <w:right w:val="single" w:sz="4" w:space="0" w:color="5B9BD5"/>
            </w:tcBorders>
            <w:shd w:val="clear" w:color="auto" w:fill="DDEBF7"/>
            <w:noWrap/>
            <w:vAlign w:val="center"/>
            <w:hideMark/>
          </w:tcPr>
          <w:p w14:paraId="4765DF16"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1134" w:type="dxa"/>
            <w:shd w:val="clear" w:color="auto" w:fill="FFFFFF"/>
            <w:noWrap/>
            <w:vAlign w:val="center"/>
            <w:hideMark/>
          </w:tcPr>
          <w:p w14:paraId="2A2C2F6D"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1134" w:type="dxa"/>
            <w:tcBorders>
              <w:top w:val="nil"/>
              <w:left w:val="single" w:sz="4" w:space="0" w:color="5B9BD5"/>
              <w:bottom w:val="nil"/>
              <w:right w:val="single" w:sz="4" w:space="0" w:color="5B9BD5"/>
            </w:tcBorders>
            <w:shd w:val="clear" w:color="auto" w:fill="FFFFFF"/>
            <w:noWrap/>
            <w:vAlign w:val="center"/>
            <w:hideMark/>
          </w:tcPr>
          <w:p w14:paraId="7C2439AB"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19,159 </w:t>
            </w:r>
          </w:p>
        </w:tc>
        <w:tc>
          <w:tcPr>
            <w:tcW w:w="992" w:type="dxa"/>
            <w:tcBorders>
              <w:top w:val="nil"/>
              <w:left w:val="nil"/>
              <w:bottom w:val="nil"/>
              <w:right w:val="single" w:sz="4" w:space="0" w:color="5B9BD5"/>
            </w:tcBorders>
            <w:shd w:val="clear" w:color="auto" w:fill="FFFFFF"/>
            <w:noWrap/>
            <w:vAlign w:val="center"/>
            <w:hideMark/>
          </w:tcPr>
          <w:p w14:paraId="14C5437E"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992" w:type="dxa"/>
            <w:tcBorders>
              <w:right w:val="single" w:sz="4" w:space="0" w:color="5B9BD5"/>
            </w:tcBorders>
            <w:shd w:val="clear" w:color="auto" w:fill="FFFFFF"/>
            <w:vAlign w:val="center"/>
          </w:tcPr>
          <w:p w14:paraId="6EBB01AD" w14:textId="77777777" w:rsidR="00F966F7" w:rsidRPr="007B7E0B" w:rsidRDefault="00F966F7" w:rsidP="00F966F7">
            <w:pPr>
              <w:spacing w:line="240" w:lineRule="auto"/>
              <w:jc w:val="right"/>
              <w:rPr>
                <w:rFonts w:ascii="Univers 45 Light" w:hAnsi="Univers 45 Light"/>
                <w:b/>
                <w:bCs/>
                <w:color w:val="FFFFFF"/>
                <w:sz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851" w:type="dxa"/>
            <w:tcBorders>
              <w:left w:val="single" w:sz="4" w:space="0" w:color="5B9BD5"/>
            </w:tcBorders>
            <w:shd w:val="clear" w:color="auto" w:fill="FFFFFF"/>
            <w:noWrap/>
            <w:vAlign w:val="center"/>
          </w:tcPr>
          <w:p w14:paraId="173C3FF0"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850" w:type="dxa"/>
            <w:tcBorders>
              <w:top w:val="nil"/>
              <w:left w:val="single" w:sz="4" w:space="0" w:color="5B9BD5"/>
              <w:bottom w:val="nil"/>
              <w:right w:val="single" w:sz="4" w:space="0" w:color="5B9BD5"/>
            </w:tcBorders>
            <w:shd w:val="clear" w:color="auto" w:fill="DDEBF7"/>
            <w:noWrap/>
            <w:vAlign w:val="center"/>
            <w:hideMark/>
          </w:tcPr>
          <w:p w14:paraId="7D6D97DA"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19,159 </w:t>
            </w:r>
          </w:p>
        </w:tc>
        <w:tc>
          <w:tcPr>
            <w:tcW w:w="993" w:type="dxa"/>
            <w:tcBorders>
              <w:top w:val="nil"/>
              <w:left w:val="nil"/>
              <w:bottom w:val="nil"/>
              <w:right w:val="single" w:sz="4" w:space="0" w:color="5B9BD5"/>
            </w:tcBorders>
            <w:shd w:val="clear" w:color="auto" w:fill="FFFFFF"/>
            <w:noWrap/>
            <w:vAlign w:val="center"/>
          </w:tcPr>
          <w:p w14:paraId="706772D7"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992" w:type="dxa"/>
            <w:tcBorders>
              <w:top w:val="nil"/>
              <w:left w:val="nil"/>
              <w:bottom w:val="nil"/>
              <w:right w:val="single" w:sz="4" w:space="0" w:color="5B9BD5"/>
            </w:tcBorders>
            <w:shd w:val="clear" w:color="auto" w:fill="FFFFFF"/>
            <w:vAlign w:val="center"/>
          </w:tcPr>
          <w:p w14:paraId="4BAD8AA1" w14:textId="77777777" w:rsidR="00F966F7" w:rsidRPr="00290860" w:rsidRDefault="00F966F7" w:rsidP="00F966F7">
            <w:pPr>
              <w:spacing w:line="240" w:lineRule="auto"/>
              <w:jc w:val="right"/>
              <w:rPr>
                <w:rFonts w:ascii="Univers 45 Light" w:hAnsi="Univers 45 Light"/>
                <w:sz w:val="18"/>
                <w:szCs w:val="18"/>
              </w:rPr>
            </w:pPr>
            <w:r w:rsidRPr="004315A5">
              <w:rPr>
                <w:rFonts w:ascii="Univers 45 Light" w:hAnsi="Univers 45 Light"/>
                <w:sz w:val="18"/>
                <w:szCs w:val="18"/>
              </w:rPr>
              <w:t>100.00%</w:t>
            </w:r>
          </w:p>
        </w:tc>
        <w:tc>
          <w:tcPr>
            <w:tcW w:w="850" w:type="dxa"/>
            <w:tcBorders>
              <w:top w:val="nil"/>
              <w:left w:val="single" w:sz="4" w:space="0" w:color="5B9BD5"/>
              <w:bottom w:val="nil"/>
              <w:right w:val="single" w:sz="4" w:space="0" w:color="5B9BD5"/>
            </w:tcBorders>
            <w:shd w:val="clear" w:color="auto" w:fill="FFFFFF"/>
            <w:noWrap/>
            <w:hideMark/>
          </w:tcPr>
          <w:p w14:paraId="5BAC2B50"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AE5092">
              <w:rPr>
                <w:rFonts w:ascii="Univers 45 Light" w:hAnsi="Univers 45 Light"/>
                <w:sz w:val="18"/>
                <w:szCs w:val="18"/>
              </w:rPr>
              <w:t>0.00%</w:t>
            </w:r>
            <w:r>
              <w:rPr>
                <w:rFonts w:ascii="Univers 45 Light" w:hAnsi="Univers 45 Light"/>
                <w:sz w:val="18"/>
                <w:szCs w:val="18"/>
              </w:rPr>
              <w:t xml:space="preserve"> </w:t>
            </w:r>
            <w:r w:rsidRPr="00AE5092">
              <w:rPr>
                <w:rFonts w:ascii="Univers 45 Light" w:hAnsi="Univers 45 Light"/>
                <w:sz w:val="18"/>
                <w:szCs w:val="18"/>
              </w:rPr>
              <w:t xml:space="preserve"> </w:t>
            </w:r>
          </w:p>
        </w:tc>
      </w:tr>
      <w:tr w:rsidR="00F966F7" w:rsidRPr="0035558F" w14:paraId="38DF42D2" w14:textId="77777777" w:rsidTr="00F966F7">
        <w:trPr>
          <w:trHeight w:val="290"/>
        </w:trPr>
        <w:tc>
          <w:tcPr>
            <w:tcW w:w="2405" w:type="dxa"/>
            <w:tcBorders>
              <w:top w:val="nil"/>
              <w:left w:val="single" w:sz="4" w:space="0" w:color="5B9BD5"/>
              <w:bottom w:val="nil"/>
              <w:right w:val="nil"/>
            </w:tcBorders>
            <w:shd w:val="clear" w:color="auto" w:fill="DDEBF7"/>
            <w:noWrap/>
            <w:vAlign w:val="bottom"/>
            <w:hideMark/>
          </w:tcPr>
          <w:p w14:paraId="4E8F88F6" w14:textId="77777777" w:rsidR="00F966F7" w:rsidRPr="00290860" w:rsidRDefault="00F966F7" w:rsidP="00F966F7">
            <w:pPr>
              <w:spacing w:line="240" w:lineRule="auto"/>
              <w:rPr>
                <w:rFonts w:ascii="Univers 45 Light" w:hAnsi="Univers 45 Light"/>
                <w:color w:val="000000"/>
                <w:sz w:val="18"/>
                <w:lang w:eastAsia="en-AU"/>
              </w:rPr>
            </w:pPr>
            <w:r w:rsidRPr="00290860">
              <w:rPr>
                <w:rFonts w:ascii="Univers 45 Light" w:hAnsi="Univers 45 Light"/>
                <w:color w:val="000000"/>
                <w:sz w:val="18"/>
              </w:rPr>
              <w:t xml:space="preserve"> SAH Pharmacy </w:t>
            </w:r>
          </w:p>
        </w:tc>
        <w:tc>
          <w:tcPr>
            <w:tcW w:w="992" w:type="dxa"/>
            <w:tcBorders>
              <w:top w:val="nil"/>
              <w:left w:val="single" w:sz="4" w:space="0" w:color="5B9BD5"/>
              <w:bottom w:val="nil"/>
              <w:right w:val="single" w:sz="4" w:space="0" w:color="5B9BD5"/>
            </w:tcBorders>
            <w:shd w:val="clear" w:color="auto" w:fill="DDEBF7"/>
            <w:noWrap/>
            <w:vAlign w:val="center"/>
            <w:hideMark/>
          </w:tcPr>
          <w:p w14:paraId="738611DE"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17,160 </w:t>
            </w:r>
          </w:p>
        </w:tc>
        <w:tc>
          <w:tcPr>
            <w:tcW w:w="993" w:type="dxa"/>
            <w:shd w:val="clear" w:color="auto" w:fill="DDEBF7"/>
            <w:noWrap/>
            <w:vAlign w:val="center"/>
            <w:hideMark/>
          </w:tcPr>
          <w:p w14:paraId="79685CF1"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17,160 </w:t>
            </w:r>
          </w:p>
        </w:tc>
        <w:tc>
          <w:tcPr>
            <w:tcW w:w="992" w:type="dxa"/>
            <w:tcBorders>
              <w:top w:val="nil"/>
              <w:left w:val="single" w:sz="4" w:space="0" w:color="5B9BD5"/>
              <w:bottom w:val="nil"/>
              <w:right w:val="single" w:sz="4" w:space="0" w:color="5B9BD5"/>
            </w:tcBorders>
            <w:shd w:val="clear" w:color="auto" w:fill="DDEBF7"/>
            <w:noWrap/>
            <w:vAlign w:val="center"/>
            <w:hideMark/>
          </w:tcPr>
          <w:p w14:paraId="33C28DF3"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1134" w:type="dxa"/>
            <w:shd w:val="clear" w:color="auto" w:fill="DDEBF7"/>
            <w:noWrap/>
            <w:vAlign w:val="center"/>
            <w:hideMark/>
          </w:tcPr>
          <w:p w14:paraId="49CC7B9E"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8,178 </w:t>
            </w:r>
          </w:p>
        </w:tc>
        <w:tc>
          <w:tcPr>
            <w:tcW w:w="1134" w:type="dxa"/>
            <w:tcBorders>
              <w:top w:val="nil"/>
              <w:left w:val="single" w:sz="4" w:space="0" w:color="5B9BD5"/>
              <w:bottom w:val="nil"/>
              <w:right w:val="single" w:sz="4" w:space="0" w:color="5B9BD5"/>
            </w:tcBorders>
            <w:shd w:val="clear" w:color="auto" w:fill="DDEBF7"/>
            <w:noWrap/>
            <w:vAlign w:val="center"/>
            <w:hideMark/>
          </w:tcPr>
          <w:p w14:paraId="44AF3C28"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3,728 </w:t>
            </w:r>
          </w:p>
        </w:tc>
        <w:tc>
          <w:tcPr>
            <w:tcW w:w="992" w:type="dxa"/>
            <w:tcBorders>
              <w:top w:val="nil"/>
              <w:left w:val="nil"/>
              <w:bottom w:val="nil"/>
              <w:right w:val="single" w:sz="4" w:space="0" w:color="5B9BD5"/>
            </w:tcBorders>
            <w:shd w:val="clear" w:color="auto" w:fill="DDEBF7"/>
            <w:noWrap/>
            <w:vAlign w:val="center"/>
            <w:hideMark/>
          </w:tcPr>
          <w:p w14:paraId="11A3A99E"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4,207 </w:t>
            </w:r>
          </w:p>
        </w:tc>
        <w:tc>
          <w:tcPr>
            <w:tcW w:w="992" w:type="dxa"/>
            <w:tcBorders>
              <w:right w:val="single" w:sz="4" w:space="0" w:color="5B9BD5"/>
            </w:tcBorders>
            <w:shd w:val="clear" w:color="auto" w:fill="DDEBF7"/>
            <w:vAlign w:val="center"/>
          </w:tcPr>
          <w:p w14:paraId="4EAED921" w14:textId="77777777" w:rsidR="00F966F7" w:rsidRPr="007B7E0B" w:rsidRDefault="00F966F7" w:rsidP="00F966F7">
            <w:pPr>
              <w:spacing w:line="240" w:lineRule="auto"/>
              <w:jc w:val="right"/>
              <w:rPr>
                <w:rFonts w:ascii="Univers 45 Light" w:hAnsi="Univers 45 Light"/>
                <w:b/>
                <w:bCs/>
                <w:color w:val="FFFFFF"/>
                <w:sz w:val="18"/>
                <w:lang w:eastAsia="en-AU"/>
              </w:rPr>
            </w:pPr>
            <w:r w:rsidRPr="00290860">
              <w:rPr>
                <w:rFonts w:ascii="Univers 45 Light" w:hAnsi="Univers 45 Light"/>
                <w:sz w:val="18"/>
                <w:szCs w:val="18"/>
              </w:rPr>
              <w:t xml:space="preserve"> 1,047 </w:t>
            </w:r>
          </w:p>
        </w:tc>
        <w:tc>
          <w:tcPr>
            <w:tcW w:w="851" w:type="dxa"/>
            <w:tcBorders>
              <w:left w:val="single" w:sz="4" w:space="0" w:color="5B9BD5"/>
            </w:tcBorders>
            <w:shd w:val="clear" w:color="auto" w:fill="DDEBF7"/>
            <w:noWrap/>
            <w:vAlign w:val="center"/>
          </w:tcPr>
          <w:p w14:paraId="24CCB2D0"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850" w:type="dxa"/>
            <w:tcBorders>
              <w:top w:val="nil"/>
              <w:left w:val="single" w:sz="4" w:space="0" w:color="5B9BD5"/>
              <w:bottom w:val="nil"/>
              <w:right w:val="single" w:sz="4" w:space="0" w:color="5B9BD5"/>
            </w:tcBorders>
            <w:shd w:val="clear" w:color="auto" w:fill="DDEBF7"/>
            <w:noWrap/>
            <w:vAlign w:val="center"/>
            <w:hideMark/>
          </w:tcPr>
          <w:p w14:paraId="5BF497A6"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17,160 </w:t>
            </w:r>
          </w:p>
        </w:tc>
        <w:tc>
          <w:tcPr>
            <w:tcW w:w="993" w:type="dxa"/>
            <w:tcBorders>
              <w:top w:val="nil"/>
              <w:left w:val="nil"/>
              <w:bottom w:val="nil"/>
              <w:right w:val="single" w:sz="4" w:space="0" w:color="5B9BD5"/>
            </w:tcBorders>
            <w:shd w:val="clear" w:color="auto" w:fill="DDEBF7"/>
            <w:noWrap/>
            <w:vAlign w:val="center"/>
          </w:tcPr>
          <w:p w14:paraId="516A9D16"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992" w:type="dxa"/>
            <w:tcBorders>
              <w:top w:val="nil"/>
              <w:left w:val="nil"/>
              <w:bottom w:val="nil"/>
              <w:right w:val="single" w:sz="4" w:space="0" w:color="5B9BD5"/>
            </w:tcBorders>
            <w:shd w:val="clear" w:color="auto" w:fill="DDEBF7"/>
            <w:vAlign w:val="center"/>
          </w:tcPr>
          <w:p w14:paraId="02193069" w14:textId="77777777" w:rsidR="00F966F7" w:rsidRPr="00290860" w:rsidRDefault="00F966F7" w:rsidP="00F966F7">
            <w:pPr>
              <w:spacing w:line="240" w:lineRule="auto"/>
              <w:jc w:val="right"/>
              <w:rPr>
                <w:rFonts w:ascii="Univers 45 Light" w:hAnsi="Univers 45 Light"/>
                <w:sz w:val="18"/>
                <w:szCs w:val="18"/>
              </w:rPr>
            </w:pPr>
            <w:r w:rsidRPr="004315A5">
              <w:rPr>
                <w:rFonts w:ascii="Univers 45 Light" w:hAnsi="Univers 45 Light"/>
                <w:sz w:val="18"/>
                <w:szCs w:val="18"/>
              </w:rPr>
              <w:t>100.00%</w:t>
            </w:r>
          </w:p>
        </w:tc>
        <w:tc>
          <w:tcPr>
            <w:tcW w:w="850" w:type="dxa"/>
            <w:tcBorders>
              <w:top w:val="nil"/>
              <w:left w:val="single" w:sz="4" w:space="0" w:color="5B9BD5"/>
              <w:bottom w:val="nil"/>
              <w:right w:val="single" w:sz="4" w:space="0" w:color="5B9BD5"/>
            </w:tcBorders>
            <w:shd w:val="clear" w:color="auto" w:fill="DDEBF7"/>
            <w:noWrap/>
            <w:hideMark/>
          </w:tcPr>
          <w:p w14:paraId="1B62D056" w14:textId="77777777" w:rsidR="00F966F7" w:rsidRPr="00290860" w:rsidRDefault="00F966F7" w:rsidP="00F966F7">
            <w:pPr>
              <w:spacing w:line="240" w:lineRule="auto"/>
              <w:jc w:val="right"/>
              <w:rPr>
                <w:rFonts w:ascii="Univers 45 Light" w:hAnsi="Univers 45 Light"/>
                <w:sz w:val="18"/>
                <w:szCs w:val="18"/>
                <w:lang w:eastAsia="en-AU"/>
              </w:rPr>
            </w:pPr>
            <w:r>
              <w:rPr>
                <w:rFonts w:ascii="Univers 45 Light" w:hAnsi="Univers 45 Light"/>
                <w:sz w:val="18"/>
                <w:szCs w:val="18"/>
              </w:rPr>
              <w:t>6.10</w:t>
            </w:r>
            <w:r w:rsidRPr="00AE5092">
              <w:rPr>
                <w:rFonts w:ascii="Univers 45 Light" w:hAnsi="Univers 45 Light"/>
                <w:sz w:val="18"/>
                <w:szCs w:val="18"/>
              </w:rPr>
              <w:t>%</w:t>
            </w:r>
            <w:r>
              <w:rPr>
                <w:rFonts w:ascii="Univers 45 Light" w:hAnsi="Univers 45 Light"/>
                <w:sz w:val="18"/>
                <w:szCs w:val="18"/>
              </w:rPr>
              <w:t xml:space="preserve"> </w:t>
            </w:r>
            <w:r w:rsidRPr="00AE5092">
              <w:rPr>
                <w:rFonts w:ascii="Univers 45 Light" w:hAnsi="Univers 45 Light"/>
                <w:sz w:val="18"/>
                <w:szCs w:val="18"/>
              </w:rPr>
              <w:t xml:space="preserve"> </w:t>
            </w:r>
          </w:p>
        </w:tc>
      </w:tr>
      <w:tr w:rsidR="00F966F7" w:rsidRPr="0035558F" w14:paraId="7CDED788" w14:textId="77777777" w:rsidTr="00F966F7">
        <w:trPr>
          <w:trHeight w:val="290"/>
        </w:trPr>
        <w:tc>
          <w:tcPr>
            <w:tcW w:w="2405" w:type="dxa"/>
            <w:tcBorders>
              <w:top w:val="nil"/>
              <w:left w:val="single" w:sz="4" w:space="0" w:color="5B9BD5"/>
              <w:bottom w:val="nil"/>
              <w:right w:val="nil"/>
            </w:tcBorders>
            <w:noWrap/>
            <w:vAlign w:val="bottom"/>
            <w:hideMark/>
          </w:tcPr>
          <w:p w14:paraId="68133905" w14:textId="77777777" w:rsidR="00F966F7" w:rsidRPr="00290860" w:rsidRDefault="00F966F7" w:rsidP="00F966F7">
            <w:pPr>
              <w:spacing w:line="240" w:lineRule="auto"/>
              <w:rPr>
                <w:rFonts w:ascii="Univers 45 Light" w:hAnsi="Univers 45 Light"/>
                <w:color w:val="000000"/>
                <w:sz w:val="18"/>
                <w:lang w:eastAsia="en-AU"/>
              </w:rPr>
            </w:pPr>
            <w:r w:rsidRPr="00290860">
              <w:rPr>
                <w:rFonts w:ascii="Univers 45 Light" w:hAnsi="Univers 45 Light"/>
                <w:color w:val="000000"/>
                <w:sz w:val="18"/>
              </w:rPr>
              <w:t xml:space="preserve"> SAH Transfers </w:t>
            </w:r>
          </w:p>
        </w:tc>
        <w:tc>
          <w:tcPr>
            <w:tcW w:w="992" w:type="dxa"/>
            <w:tcBorders>
              <w:top w:val="nil"/>
              <w:left w:val="single" w:sz="4" w:space="0" w:color="5B9BD5"/>
              <w:bottom w:val="nil"/>
              <w:right w:val="single" w:sz="4" w:space="0" w:color="5B9BD5"/>
            </w:tcBorders>
            <w:noWrap/>
            <w:vAlign w:val="center"/>
            <w:hideMark/>
          </w:tcPr>
          <w:p w14:paraId="447F60A3"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16,608 </w:t>
            </w:r>
          </w:p>
        </w:tc>
        <w:tc>
          <w:tcPr>
            <w:tcW w:w="993" w:type="dxa"/>
            <w:noWrap/>
            <w:vAlign w:val="center"/>
            <w:hideMark/>
          </w:tcPr>
          <w:p w14:paraId="65AB35AA"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16,608 </w:t>
            </w:r>
          </w:p>
        </w:tc>
        <w:tc>
          <w:tcPr>
            <w:tcW w:w="992" w:type="dxa"/>
            <w:tcBorders>
              <w:top w:val="nil"/>
              <w:left w:val="single" w:sz="4" w:space="0" w:color="5B9BD5"/>
              <w:bottom w:val="nil"/>
              <w:right w:val="single" w:sz="4" w:space="0" w:color="5B9BD5"/>
            </w:tcBorders>
            <w:shd w:val="clear" w:color="auto" w:fill="DDEBF7"/>
            <w:noWrap/>
            <w:vAlign w:val="center"/>
            <w:hideMark/>
          </w:tcPr>
          <w:p w14:paraId="74369C89"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1134" w:type="dxa"/>
            <w:noWrap/>
            <w:vAlign w:val="center"/>
            <w:hideMark/>
          </w:tcPr>
          <w:p w14:paraId="6E20358B"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16,608 </w:t>
            </w:r>
          </w:p>
        </w:tc>
        <w:tc>
          <w:tcPr>
            <w:tcW w:w="1134" w:type="dxa"/>
            <w:tcBorders>
              <w:top w:val="nil"/>
              <w:left w:val="single" w:sz="4" w:space="0" w:color="5B9BD5"/>
              <w:bottom w:val="nil"/>
              <w:right w:val="single" w:sz="4" w:space="0" w:color="5B9BD5"/>
            </w:tcBorders>
            <w:noWrap/>
            <w:vAlign w:val="center"/>
            <w:hideMark/>
          </w:tcPr>
          <w:p w14:paraId="64B30669"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992" w:type="dxa"/>
            <w:tcBorders>
              <w:top w:val="nil"/>
              <w:left w:val="nil"/>
              <w:bottom w:val="nil"/>
              <w:right w:val="single" w:sz="4" w:space="0" w:color="5B9BD5"/>
            </w:tcBorders>
            <w:noWrap/>
            <w:vAlign w:val="center"/>
            <w:hideMark/>
          </w:tcPr>
          <w:p w14:paraId="4309E028"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992" w:type="dxa"/>
            <w:tcBorders>
              <w:right w:val="single" w:sz="4" w:space="0" w:color="5B9BD5"/>
            </w:tcBorders>
            <w:vAlign w:val="center"/>
          </w:tcPr>
          <w:p w14:paraId="6CE93B97" w14:textId="77777777" w:rsidR="00F966F7" w:rsidRPr="007B7E0B" w:rsidRDefault="00F966F7" w:rsidP="00F966F7">
            <w:pPr>
              <w:spacing w:line="240" w:lineRule="auto"/>
              <w:jc w:val="right"/>
              <w:rPr>
                <w:rFonts w:ascii="Univers 45 Light" w:hAnsi="Univers 45 Light"/>
                <w:b/>
                <w:bCs/>
                <w:color w:val="FFFFFF"/>
                <w:sz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851" w:type="dxa"/>
            <w:tcBorders>
              <w:left w:val="single" w:sz="4" w:space="0" w:color="5B9BD5"/>
            </w:tcBorders>
            <w:noWrap/>
            <w:vAlign w:val="center"/>
          </w:tcPr>
          <w:p w14:paraId="4AA0009F"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850" w:type="dxa"/>
            <w:tcBorders>
              <w:top w:val="nil"/>
              <w:left w:val="single" w:sz="4" w:space="0" w:color="5B9BD5"/>
              <w:bottom w:val="nil"/>
              <w:right w:val="single" w:sz="4" w:space="0" w:color="5B9BD5"/>
            </w:tcBorders>
            <w:shd w:val="clear" w:color="auto" w:fill="DDEBF7"/>
            <w:noWrap/>
            <w:vAlign w:val="center"/>
            <w:hideMark/>
          </w:tcPr>
          <w:p w14:paraId="7744BBD6"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16,608 </w:t>
            </w:r>
          </w:p>
        </w:tc>
        <w:tc>
          <w:tcPr>
            <w:tcW w:w="993" w:type="dxa"/>
            <w:tcBorders>
              <w:top w:val="nil"/>
              <w:left w:val="nil"/>
              <w:bottom w:val="nil"/>
              <w:right w:val="single" w:sz="4" w:space="0" w:color="5B9BD5"/>
            </w:tcBorders>
            <w:noWrap/>
            <w:vAlign w:val="center"/>
          </w:tcPr>
          <w:p w14:paraId="22E6E60C"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992" w:type="dxa"/>
            <w:tcBorders>
              <w:top w:val="nil"/>
              <w:left w:val="nil"/>
              <w:bottom w:val="nil"/>
              <w:right w:val="single" w:sz="4" w:space="0" w:color="5B9BD5"/>
            </w:tcBorders>
            <w:shd w:val="clear" w:color="auto" w:fill="FFFFFF"/>
            <w:vAlign w:val="center"/>
          </w:tcPr>
          <w:p w14:paraId="0F142404" w14:textId="77777777" w:rsidR="00F966F7" w:rsidRPr="00290860" w:rsidRDefault="00F966F7" w:rsidP="00F966F7">
            <w:pPr>
              <w:spacing w:line="240" w:lineRule="auto"/>
              <w:jc w:val="right"/>
              <w:rPr>
                <w:rFonts w:ascii="Univers 45 Light" w:hAnsi="Univers 45 Light"/>
                <w:sz w:val="18"/>
                <w:szCs w:val="18"/>
              </w:rPr>
            </w:pPr>
            <w:r w:rsidRPr="004315A5">
              <w:rPr>
                <w:rFonts w:ascii="Univers 45 Light" w:hAnsi="Univers 45 Light"/>
                <w:sz w:val="18"/>
                <w:szCs w:val="18"/>
              </w:rPr>
              <w:t>100.00%</w:t>
            </w:r>
          </w:p>
        </w:tc>
        <w:tc>
          <w:tcPr>
            <w:tcW w:w="850" w:type="dxa"/>
            <w:tcBorders>
              <w:top w:val="nil"/>
              <w:left w:val="single" w:sz="4" w:space="0" w:color="5B9BD5"/>
              <w:bottom w:val="nil"/>
              <w:right w:val="single" w:sz="4" w:space="0" w:color="5B9BD5"/>
            </w:tcBorders>
            <w:shd w:val="clear" w:color="auto" w:fill="FFFFFF"/>
            <w:noWrap/>
            <w:hideMark/>
          </w:tcPr>
          <w:p w14:paraId="12B67623"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AE5092">
              <w:rPr>
                <w:rFonts w:ascii="Univers 45 Light" w:hAnsi="Univers 45 Light"/>
                <w:sz w:val="18"/>
                <w:szCs w:val="18"/>
              </w:rPr>
              <w:t>0.00%</w:t>
            </w:r>
            <w:r>
              <w:rPr>
                <w:rFonts w:ascii="Univers 45 Light" w:hAnsi="Univers 45 Light"/>
                <w:sz w:val="18"/>
                <w:szCs w:val="18"/>
              </w:rPr>
              <w:t xml:space="preserve"> </w:t>
            </w:r>
            <w:r w:rsidRPr="00AE5092">
              <w:rPr>
                <w:rFonts w:ascii="Univers 45 Light" w:hAnsi="Univers 45 Light"/>
                <w:sz w:val="18"/>
                <w:szCs w:val="18"/>
              </w:rPr>
              <w:t xml:space="preserve"> </w:t>
            </w:r>
          </w:p>
        </w:tc>
      </w:tr>
      <w:tr w:rsidR="00F966F7" w:rsidRPr="0035558F" w14:paraId="0D4FBB62" w14:textId="77777777" w:rsidTr="00F966F7">
        <w:trPr>
          <w:trHeight w:val="290"/>
        </w:trPr>
        <w:tc>
          <w:tcPr>
            <w:tcW w:w="2405" w:type="dxa"/>
            <w:tcBorders>
              <w:top w:val="nil"/>
              <w:left w:val="single" w:sz="4" w:space="0" w:color="5B9BD5"/>
              <w:bottom w:val="nil"/>
              <w:right w:val="nil"/>
            </w:tcBorders>
            <w:shd w:val="clear" w:color="auto" w:fill="DDEBF7"/>
            <w:noWrap/>
            <w:vAlign w:val="bottom"/>
            <w:hideMark/>
          </w:tcPr>
          <w:p w14:paraId="0BFF6CCD" w14:textId="77777777" w:rsidR="00F966F7" w:rsidRPr="00290860" w:rsidRDefault="00F966F7" w:rsidP="00F966F7">
            <w:pPr>
              <w:spacing w:line="240" w:lineRule="auto"/>
              <w:rPr>
                <w:rFonts w:ascii="Univers 45 Light" w:hAnsi="Univers 45 Light"/>
                <w:color w:val="000000"/>
                <w:sz w:val="18"/>
                <w:lang w:eastAsia="en-AU"/>
              </w:rPr>
            </w:pPr>
            <w:r w:rsidRPr="00290860">
              <w:rPr>
                <w:rFonts w:ascii="Univers 45 Light" w:hAnsi="Univers 45 Light"/>
                <w:color w:val="000000"/>
                <w:sz w:val="18"/>
              </w:rPr>
              <w:t xml:space="preserve"> Allied Health </w:t>
            </w:r>
          </w:p>
        </w:tc>
        <w:tc>
          <w:tcPr>
            <w:tcW w:w="992" w:type="dxa"/>
            <w:tcBorders>
              <w:top w:val="nil"/>
              <w:left w:val="single" w:sz="4" w:space="0" w:color="5B9BD5"/>
              <w:bottom w:val="nil"/>
              <w:right w:val="single" w:sz="4" w:space="0" w:color="5B9BD5"/>
            </w:tcBorders>
            <w:shd w:val="clear" w:color="auto" w:fill="DDEBF7"/>
            <w:noWrap/>
            <w:vAlign w:val="center"/>
            <w:hideMark/>
          </w:tcPr>
          <w:p w14:paraId="60FDB9A1"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28,467 </w:t>
            </w:r>
          </w:p>
        </w:tc>
        <w:tc>
          <w:tcPr>
            <w:tcW w:w="993" w:type="dxa"/>
            <w:shd w:val="clear" w:color="auto" w:fill="DDEBF7"/>
            <w:noWrap/>
            <w:vAlign w:val="center"/>
            <w:hideMark/>
          </w:tcPr>
          <w:p w14:paraId="00C7486F"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28,467 </w:t>
            </w:r>
          </w:p>
        </w:tc>
        <w:tc>
          <w:tcPr>
            <w:tcW w:w="992" w:type="dxa"/>
            <w:tcBorders>
              <w:top w:val="nil"/>
              <w:left w:val="single" w:sz="4" w:space="0" w:color="5B9BD5"/>
              <w:bottom w:val="nil"/>
              <w:right w:val="single" w:sz="4" w:space="0" w:color="5B9BD5"/>
            </w:tcBorders>
            <w:shd w:val="clear" w:color="auto" w:fill="DDEBF7"/>
            <w:noWrap/>
            <w:vAlign w:val="center"/>
            <w:hideMark/>
          </w:tcPr>
          <w:p w14:paraId="78326FDC"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1134" w:type="dxa"/>
            <w:shd w:val="clear" w:color="auto" w:fill="DDEBF7"/>
            <w:noWrap/>
            <w:vAlign w:val="center"/>
            <w:hideMark/>
          </w:tcPr>
          <w:p w14:paraId="41FA4B33"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13,292 </w:t>
            </w:r>
          </w:p>
        </w:tc>
        <w:tc>
          <w:tcPr>
            <w:tcW w:w="1134" w:type="dxa"/>
            <w:tcBorders>
              <w:top w:val="nil"/>
              <w:left w:val="single" w:sz="4" w:space="0" w:color="5B9BD5"/>
              <w:bottom w:val="nil"/>
              <w:right w:val="single" w:sz="4" w:space="0" w:color="5B9BD5"/>
            </w:tcBorders>
            <w:shd w:val="clear" w:color="auto" w:fill="DDEBF7"/>
            <w:noWrap/>
            <w:vAlign w:val="center"/>
            <w:hideMark/>
          </w:tcPr>
          <w:p w14:paraId="3A23C7B5"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593 </w:t>
            </w:r>
          </w:p>
        </w:tc>
        <w:tc>
          <w:tcPr>
            <w:tcW w:w="992" w:type="dxa"/>
            <w:tcBorders>
              <w:top w:val="nil"/>
              <w:left w:val="nil"/>
              <w:bottom w:val="nil"/>
              <w:right w:val="single" w:sz="4" w:space="0" w:color="5B9BD5"/>
            </w:tcBorders>
            <w:shd w:val="clear" w:color="auto" w:fill="DDEBF7"/>
            <w:noWrap/>
            <w:vAlign w:val="center"/>
            <w:hideMark/>
          </w:tcPr>
          <w:p w14:paraId="09B13EFA"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992" w:type="dxa"/>
            <w:tcBorders>
              <w:right w:val="single" w:sz="4" w:space="0" w:color="5B9BD5"/>
            </w:tcBorders>
            <w:shd w:val="clear" w:color="auto" w:fill="DDEBF7"/>
            <w:vAlign w:val="center"/>
          </w:tcPr>
          <w:p w14:paraId="6FC9B696" w14:textId="77777777" w:rsidR="00F966F7" w:rsidRPr="007B7E0B" w:rsidRDefault="00F966F7" w:rsidP="00F966F7">
            <w:pPr>
              <w:spacing w:line="240" w:lineRule="auto"/>
              <w:jc w:val="right"/>
              <w:rPr>
                <w:rFonts w:ascii="Univers 45 Light" w:hAnsi="Univers 45 Light"/>
                <w:b/>
                <w:bCs/>
                <w:color w:val="FFFFFF"/>
                <w:sz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851" w:type="dxa"/>
            <w:tcBorders>
              <w:left w:val="single" w:sz="4" w:space="0" w:color="5B9BD5"/>
            </w:tcBorders>
            <w:shd w:val="clear" w:color="auto" w:fill="DDEBF7"/>
            <w:noWrap/>
            <w:vAlign w:val="center"/>
          </w:tcPr>
          <w:p w14:paraId="286E9A6B"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w:t>
            </w:r>
            <w:r>
              <w:rPr>
                <w:rFonts w:ascii="Univers 45 Light" w:hAnsi="Univers 45 Light"/>
                <w:sz w:val="18"/>
                <w:szCs w:val="18"/>
              </w:rPr>
              <w:t>-</w:t>
            </w:r>
            <w:r w:rsidRPr="00290860">
              <w:rPr>
                <w:rFonts w:ascii="Univers 45 Light" w:hAnsi="Univers 45 Light"/>
                <w:sz w:val="18"/>
                <w:szCs w:val="18"/>
              </w:rPr>
              <w:t xml:space="preserve"> </w:t>
            </w:r>
          </w:p>
        </w:tc>
        <w:tc>
          <w:tcPr>
            <w:tcW w:w="850" w:type="dxa"/>
            <w:tcBorders>
              <w:top w:val="nil"/>
              <w:left w:val="single" w:sz="4" w:space="0" w:color="5B9BD5"/>
              <w:bottom w:val="nil"/>
              <w:right w:val="single" w:sz="4" w:space="0" w:color="5B9BD5"/>
            </w:tcBorders>
            <w:shd w:val="clear" w:color="auto" w:fill="DDEBF7"/>
            <w:noWrap/>
            <w:vAlign w:val="center"/>
            <w:hideMark/>
          </w:tcPr>
          <w:p w14:paraId="3626D383"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13,885 </w:t>
            </w:r>
          </w:p>
        </w:tc>
        <w:tc>
          <w:tcPr>
            <w:tcW w:w="993" w:type="dxa"/>
            <w:tcBorders>
              <w:top w:val="nil"/>
              <w:left w:val="nil"/>
              <w:bottom w:val="nil"/>
              <w:right w:val="single" w:sz="4" w:space="0" w:color="5B9BD5"/>
            </w:tcBorders>
            <w:shd w:val="clear" w:color="auto" w:fill="DDEBF7"/>
            <w:noWrap/>
            <w:vAlign w:val="center"/>
          </w:tcPr>
          <w:p w14:paraId="0A8D1DDD" w14:textId="77777777" w:rsidR="00F966F7" w:rsidRPr="00290860" w:rsidRDefault="00F966F7" w:rsidP="00F966F7">
            <w:pPr>
              <w:spacing w:line="240" w:lineRule="auto"/>
              <w:jc w:val="right"/>
              <w:rPr>
                <w:rFonts w:ascii="Univers 45 Light" w:hAnsi="Univers 45 Light"/>
                <w:color w:val="000000"/>
                <w:sz w:val="18"/>
                <w:szCs w:val="18"/>
                <w:lang w:eastAsia="en-AU"/>
              </w:rPr>
            </w:pPr>
            <w:r>
              <w:rPr>
                <w:rFonts w:ascii="Univers 45 Light" w:hAnsi="Univers 45 Light"/>
                <w:sz w:val="18"/>
                <w:szCs w:val="18"/>
              </w:rPr>
              <w:t>14,852</w:t>
            </w:r>
            <w:r w:rsidRPr="00290860">
              <w:rPr>
                <w:rFonts w:ascii="Univers 45 Light" w:hAnsi="Univers 45 Light"/>
                <w:sz w:val="18"/>
                <w:szCs w:val="18"/>
              </w:rPr>
              <w:t xml:space="preserve"> </w:t>
            </w:r>
          </w:p>
        </w:tc>
        <w:tc>
          <w:tcPr>
            <w:tcW w:w="992" w:type="dxa"/>
            <w:tcBorders>
              <w:top w:val="nil"/>
              <w:left w:val="nil"/>
              <w:bottom w:val="nil"/>
              <w:right w:val="single" w:sz="4" w:space="0" w:color="5B9BD5"/>
            </w:tcBorders>
            <w:shd w:val="clear" w:color="auto" w:fill="DDEBF7"/>
            <w:vAlign w:val="center"/>
          </w:tcPr>
          <w:p w14:paraId="62BF4F85" w14:textId="77777777" w:rsidR="00F966F7" w:rsidRPr="00290860" w:rsidRDefault="00F966F7" w:rsidP="00F966F7">
            <w:pPr>
              <w:spacing w:line="240" w:lineRule="auto"/>
              <w:jc w:val="right"/>
              <w:rPr>
                <w:rFonts w:ascii="Univers 45 Light" w:hAnsi="Univers 45 Light"/>
                <w:sz w:val="18"/>
                <w:szCs w:val="18"/>
              </w:rPr>
            </w:pPr>
            <w:r>
              <w:rPr>
                <w:rFonts w:ascii="Univers 45 Light" w:hAnsi="Univers 45 Light"/>
                <w:sz w:val="18"/>
                <w:szCs w:val="18"/>
              </w:rPr>
              <w:t>48.78</w:t>
            </w:r>
            <w:r w:rsidRPr="004315A5">
              <w:rPr>
                <w:rFonts w:ascii="Univers 45 Light" w:hAnsi="Univers 45 Light"/>
                <w:sz w:val="18"/>
                <w:szCs w:val="18"/>
              </w:rPr>
              <w:t>%</w:t>
            </w:r>
          </w:p>
        </w:tc>
        <w:tc>
          <w:tcPr>
            <w:tcW w:w="850" w:type="dxa"/>
            <w:tcBorders>
              <w:top w:val="nil"/>
              <w:left w:val="single" w:sz="4" w:space="0" w:color="5B9BD5"/>
              <w:bottom w:val="nil"/>
              <w:right w:val="single" w:sz="4" w:space="0" w:color="5B9BD5"/>
            </w:tcBorders>
            <w:shd w:val="clear" w:color="auto" w:fill="DDEBF7"/>
            <w:noWrap/>
            <w:hideMark/>
          </w:tcPr>
          <w:p w14:paraId="605A8FE9" w14:textId="77777777" w:rsidR="00F966F7" w:rsidRPr="00290860" w:rsidRDefault="00F966F7" w:rsidP="00F966F7">
            <w:pPr>
              <w:spacing w:line="240" w:lineRule="auto"/>
              <w:jc w:val="right"/>
              <w:rPr>
                <w:rFonts w:ascii="Univers 45 Light" w:hAnsi="Univers 45 Light"/>
                <w:sz w:val="18"/>
                <w:szCs w:val="18"/>
                <w:lang w:eastAsia="en-AU"/>
              </w:rPr>
            </w:pPr>
            <w:r w:rsidRPr="00AE5092">
              <w:rPr>
                <w:rFonts w:ascii="Univers 45 Light" w:hAnsi="Univers 45 Light"/>
                <w:sz w:val="18"/>
                <w:szCs w:val="18"/>
              </w:rPr>
              <w:t>0.00%</w:t>
            </w:r>
            <w:r>
              <w:rPr>
                <w:rFonts w:ascii="Univers 45 Light" w:hAnsi="Univers 45 Light"/>
                <w:sz w:val="18"/>
                <w:szCs w:val="18"/>
              </w:rPr>
              <w:t xml:space="preserve"> </w:t>
            </w:r>
            <w:r w:rsidRPr="00AE5092">
              <w:rPr>
                <w:rFonts w:ascii="Univers 45 Light" w:hAnsi="Univers 45 Light"/>
                <w:sz w:val="18"/>
                <w:szCs w:val="18"/>
              </w:rPr>
              <w:t xml:space="preserve"> </w:t>
            </w:r>
          </w:p>
        </w:tc>
      </w:tr>
      <w:tr w:rsidR="00F966F7" w:rsidRPr="0035558F" w14:paraId="00B7BFB0" w14:textId="77777777" w:rsidTr="00F966F7">
        <w:trPr>
          <w:trHeight w:val="290"/>
        </w:trPr>
        <w:tc>
          <w:tcPr>
            <w:tcW w:w="2405" w:type="dxa"/>
            <w:tcBorders>
              <w:top w:val="nil"/>
              <w:left w:val="single" w:sz="4" w:space="0" w:color="5B9BD5"/>
              <w:bottom w:val="nil"/>
              <w:right w:val="nil"/>
            </w:tcBorders>
            <w:shd w:val="clear" w:color="auto" w:fill="FFFFFF" w:themeFill="background1"/>
            <w:noWrap/>
            <w:vAlign w:val="bottom"/>
            <w:hideMark/>
          </w:tcPr>
          <w:p w14:paraId="46D45AFE" w14:textId="77777777" w:rsidR="00F966F7" w:rsidRPr="00290860" w:rsidRDefault="00F966F7" w:rsidP="00F966F7">
            <w:pPr>
              <w:spacing w:line="240" w:lineRule="auto"/>
              <w:rPr>
                <w:rFonts w:ascii="Univers 45 Light" w:hAnsi="Univers 45 Light"/>
                <w:color w:val="000000"/>
                <w:sz w:val="18"/>
              </w:rPr>
            </w:pPr>
            <w:r w:rsidRPr="00290860">
              <w:rPr>
                <w:rFonts w:ascii="Univers 45 Light" w:hAnsi="Univers 45 Light"/>
                <w:color w:val="000000"/>
                <w:sz w:val="18"/>
              </w:rPr>
              <w:t xml:space="preserve"> Patient Transport </w:t>
            </w:r>
          </w:p>
        </w:tc>
        <w:tc>
          <w:tcPr>
            <w:tcW w:w="992" w:type="dxa"/>
            <w:tcBorders>
              <w:top w:val="nil"/>
              <w:left w:val="single" w:sz="4" w:space="0" w:color="5B9BD5"/>
              <w:bottom w:val="nil"/>
              <w:right w:val="single" w:sz="4" w:space="0" w:color="5B9BD5"/>
            </w:tcBorders>
            <w:shd w:val="clear" w:color="auto" w:fill="FFFFFF" w:themeFill="background1"/>
            <w:noWrap/>
            <w:vAlign w:val="center"/>
            <w:hideMark/>
          </w:tcPr>
          <w:p w14:paraId="5BB3AB8C" w14:textId="77777777" w:rsidR="00F966F7" w:rsidRPr="00290860" w:rsidRDefault="00F966F7" w:rsidP="00F966F7">
            <w:pPr>
              <w:spacing w:line="240" w:lineRule="auto"/>
              <w:jc w:val="right"/>
              <w:rPr>
                <w:rFonts w:ascii="Univers 45 Light" w:hAnsi="Univers 45 Light"/>
                <w:sz w:val="18"/>
                <w:szCs w:val="18"/>
              </w:rPr>
            </w:pPr>
            <w:r w:rsidRPr="00290860">
              <w:rPr>
                <w:rFonts w:ascii="Univers 45 Light" w:hAnsi="Univers 45 Light"/>
                <w:sz w:val="18"/>
                <w:szCs w:val="18"/>
              </w:rPr>
              <w:t xml:space="preserve"> 378 </w:t>
            </w:r>
          </w:p>
        </w:tc>
        <w:tc>
          <w:tcPr>
            <w:tcW w:w="993" w:type="dxa"/>
            <w:shd w:val="clear" w:color="auto" w:fill="FFFFFF" w:themeFill="background1"/>
            <w:noWrap/>
            <w:vAlign w:val="center"/>
            <w:hideMark/>
          </w:tcPr>
          <w:p w14:paraId="16C8FB92" w14:textId="77777777" w:rsidR="00F966F7" w:rsidRPr="00290860" w:rsidRDefault="00F966F7" w:rsidP="00F966F7">
            <w:pPr>
              <w:spacing w:line="240" w:lineRule="auto"/>
              <w:jc w:val="right"/>
              <w:rPr>
                <w:rFonts w:ascii="Univers 45 Light" w:hAnsi="Univers 45 Light"/>
                <w:sz w:val="18"/>
                <w:szCs w:val="18"/>
              </w:rPr>
            </w:pPr>
            <w:r w:rsidRPr="00290860">
              <w:rPr>
                <w:rFonts w:ascii="Univers 45 Light" w:hAnsi="Univers 45 Light"/>
                <w:sz w:val="18"/>
                <w:szCs w:val="18"/>
              </w:rPr>
              <w:t xml:space="preserve"> 343 </w:t>
            </w:r>
          </w:p>
        </w:tc>
        <w:tc>
          <w:tcPr>
            <w:tcW w:w="992" w:type="dxa"/>
            <w:tcBorders>
              <w:top w:val="nil"/>
              <w:left w:val="single" w:sz="4" w:space="0" w:color="5B9BD5"/>
              <w:bottom w:val="nil"/>
              <w:right w:val="single" w:sz="4" w:space="0" w:color="5B9BD5"/>
            </w:tcBorders>
            <w:shd w:val="clear" w:color="auto" w:fill="DDEBF7"/>
            <w:noWrap/>
            <w:vAlign w:val="center"/>
            <w:hideMark/>
          </w:tcPr>
          <w:p w14:paraId="3767BE1F" w14:textId="77777777" w:rsidR="00F966F7" w:rsidRPr="00290860" w:rsidRDefault="00F966F7" w:rsidP="00F966F7">
            <w:pPr>
              <w:spacing w:line="240" w:lineRule="auto"/>
              <w:jc w:val="right"/>
              <w:rPr>
                <w:rFonts w:ascii="Univers 45 Light" w:hAnsi="Univers 45 Light"/>
                <w:sz w:val="18"/>
                <w:szCs w:val="18"/>
              </w:rPr>
            </w:pPr>
            <w:r w:rsidRPr="00290860">
              <w:rPr>
                <w:rFonts w:ascii="Univers 45 Light" w:hAnsi="Univers 45 Light"/>
                <w:sz w:val="18"/>
                <w:szCs w:val="18"/>
              </w:rPr>
              <w:t xml:space="preserve"> 35 </w:t>
            </w:r>
          </w:p>
        </w:tc>
        <w:tc>
          <w:tcPr>
            <w:tcW w:w="1134" w:type="dxa"/>
            <w:shd w:val="clear" w:color="auto" w:fill="FFFFFF" w:themeFill="background1"/>
            <w:noWrap/>
            <w:vAlign w:val="center"/>
            <w:hideMark/>
          </w:tcPr>
          <w:p w14:paraId="21F579F0" w14:textId="77777777" w:rsidR="00F966F7" w:rsidRPr="00290860" w:rsidRDefault="00F966F7" w:rsidP="00F966F7">
            <w:pPr>
              <w:spacing w:line="240" w:lineRule="auto"/>
              <w:jc w:val="right"/>
              <w:rPr>
                <w:rFonts w:ascii="Univers 45 Light" w:hAnsi="Univers 45 Light"/>
                <w:sz w:val="18"/>
                <w:szCs w:val="18"/>
              </w:rPr>
            </w:pPr>
            <w:r w:rsidRPr="00290860">
              <w:rPr>
                <w:rFonts w:ascii="Univers 45 Light" w:hAnsi="Univers 45 Light"/>
                <w:sz w:val="18"/>
                <w:szCs w:val="18"/>
              </w:rPr>
              <w:t xml:space="preserve"> 206 </w:t>
            </w:r>
          </w:p>
        </w:tc>
        <w:tc>
          <w:tcPr>
            <w:tcW w:w="1134" w:type="dxa"/>
            <w:tcBorders>
              <w:top w:val="nil"/>
              <w:left w:val="single" w:sz="4" w:space="0" w:color="5B9BD5"/>
              <w:bottom w:val="nil"/>
              <w:right w:val="single" w:sz="4" w:space="0" w:color="5B9BD5"/>
            </w:tcBorders>
            <w:shd w:val="clear" w:color="auto" w:fill="FFFFFF" w:themeFill="background1"/>
            <w:noWrap/>
            <w:vAlign w:val="center"/>
            <w:hideMark/>
          </w:tcPr>
          <w:p w14:paraId="6153BB63" w14:textId="77777777" w:rsidR="00F966F7" w:rsidRPr="00290860" w:rsidRDefault="00F966F7" w:rsidP="00F966F7">
            <w:pPr>
              <w:spacing w:line="240" w:lineRule="auto"/>
              <w:jc w:val="right"/>
              <w:rPr>
                <w:rFonts w:ascii="Univers 45 Light" w:hAnsi="Univers 45 Light"/>
                <w:sz w:val="18"/>
                <w:szCs w:val="18"/>
              </w:rPr>
            </w:pPr>
            <w:r w:rsidRPr="00290860">
              <w:rPr>
                <w:rFonts w:ascii="Univers 45 Light" w:hAnsi="Univers 45 Light"/>
                <w:sz w:val="18"/>
                <w:szCs w:val="18"/>
              </w:rPr>
              <w:t xml:space="preserve"> 103 </w:t>
            </w:r>
          </w:p>
        </w:tc>
        <w:tc>
          <w:tcPr>
            <w:tcW w:w="992" w:type="dxa"/>
            <w:tcBorders>
              <w:top w:val="nil"/>
              <w:left w:val="nil"/>
              <w:bottom w:val="nil"/>
              <w:right w:val="single" w:sz="4" w:space="0" w:color="5B9BD5"/>
            </w:tcBorders>
            <w:shd w:val="clear" w:color="auto" w:fill="FFFFFF" w:themeFill="background1"/>
            <w:noWrap/>
            <w:vAlign w:val="center"/>
            <w:hideMark/>
          </w:tcPr>
          <w:p w14:paraId="64489E94" w14:textId="77777777" w:rsidR="00F966F7" w:rsidRPr="00290860" w:rsidRDefault="00F966F7" w:rsidP="00F966F7">
            <w:pPr>
              <w:spacing w:line="240" w:lineRule="auto"/>
              <w:jc w:val="right"/>
              <w:rPr>
                <w:rFonts w:ascii="Univers 45 Light" w:hAnsi="Univers 45 Light"/>
                <w:sz w:val="18"/>
                <w:szCs w:val="18"/>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992" w:type="dxa"/>
            <w:tcBorders>
              <w:right w:val="single" w:sz="4" w:space="0" w:color="5B9BD5"/>
            </w:tcBorders>
            <w:shd w:val="clear" w:color="auto" w:fill="FFFFFF" w:themeFill="background1"/>
            <w:vAlign w:val="center"/>
          </w:tcPr>
          <w:p w14:paraId="50F876E5" w14:textId="77777777" w:rsidR="00F966F7" w:rsidRPr="007B7E0B" w:rsidRDefault="00F966F7" w:rsidP="00F966F7">
            <w:pPr>
              <w:spacing w:line="240" w:lineRule="auto"/>
              <w:jc w:val="right"/>
              <w:rPr>
                <w:rFonts w:ascii="Univers 45 Light" w:hAnsi="Univers 45 Light"/>
                <w:b/>
                <w:bCs/>
                <w:color w:val="FFFFFF"/>
                <w:sz w:val="18"/>
                <w:lang w:eastAsia="en-AU"/>
              </w:rPr>
            </w:pPr>
            <w:r w:rsidRPr="00290860">
              <w:rPr>
                <w:rFonts w:ascii="Univers 45 Light" w:hAnsi="Univers 45 Light"/>
                <w:sz w:val="18"/>
                <w:szCs w:val="18"/>
              </w:rPr>
              <w:t xml:space="preserve"> 34 </w:t>
            </w:r>
          </w:p>
        </w:tc>
        <w:tc>
          <w:tcPr>
            <w:tcW w:w="851" w:type="dxa"/>
            <w:tcBorders>
              <w:left w:val="single" w:sz="4" w:space="0" w:color="5B9BD5"/>
            </w:tcBorders>
            <w:shd w:val="clear" w:color="auto" w:fill="FFFFFF" w:themeFill="background1"/>
            <w:noWrap/>
            <w:vAlign w:val="center"/>
          </w:tcPr>
          <w:p w14:paraId="66F614F1" w14:textId="77777777" w:rsidR="00F966F7" w:rsidRPr="00290860" w:rsidRDefault="00F966F7" w:rsidP="00F966F7">
            <w:pPr>
              <w:spacing w:line="240" w:lineRule="auto"/>
              <w:jc w:val="right"/>
              <w:rPr>
                <w:rFonts w:ascii="Univers 45 Light" w:hAnsi="Univers 45 Light"/>
                <w:sz w:val="18"/>
                <w:szCs w:val="18"/>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850" w:type="dxa"/>
            <w:tcBorders>
              <w:top w:val="nil"/>
              <w:left w:val="single" w:sz="4" w:space="0" w:color="5B9BD5"/>
              <w:bottom w:val="nil"/>
              <w:right w:val="single" w:sz="4" w:space="0" w:color="5B9BD5"/>
            </w:tcBorders>
            <w:shd w:val="clear" w:color="auto" w:fill="DDEBF7"/>
            <w:noWrap/>
            <w:vAlign w:val="center"/>
            <w:hideMark/>
          </w:tcPr>
          <w:p w14:paraId="098E5505" w14:textId="77777777" w:rsidR="00F966F7" w:rsidRPr="00290860" w:rsidRDefault="00F966F7" w:rsidP="00F966F7">
            <w:pPr>
              <w:spacing w:line="240" w:lineRule="auto"/>
              <w:jc w:val="right"/>
              <w:rPr>
                <w:rFonts w:ascii="Univers 45 Light" w:hAnsi="Univers 45 Light"/>
                <w:sz w:val="18"/>
                <w:szCs w:val="18"/>
              </w:rPr>
            </w:pPr>
            <w:r w:rsidRPr="00290860">
              <w:rPr>
                <w:rFonts w:ascii="Univers 45 Light" w:hAnsi="Univers 45 Light"/>
                <w:sz w:val="18"/>
                <w:szCs w:val="18"/>
              </w:rPr>
              <w:t xml:space="preserve"> 343 </w:t>
            </w:r>
          </w:p>
        </w:tc>
        <w:tc>
          <w:tcPr>
            <w:tcW w:w="993" w:type="dxa"/>
            <w:tcBorders>
              <w:top w:val="nil"/>
              <w:left w:val="nil"/>
              <w:bottom w:val="nil"/>
              <w:right w:val="single" w:sz="4" w:space="0" w:color="5B9BD5"/>
            </w:tcBorders>
            <w:shd w:val="clear" w:color="auto" w:fill="FFFFFF" w:themeFill="background1"/>
            <w:noWrap/>
            <w:vAlign w:val="center"/>
          </w:tcPr>
          <w:p w14:paraId="346050C6"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992" w:type="dxa"/>
            <w:tcBorders>
              <w:top w:val="nil"/>
              <w:left w:val="nil"/>
              <w:bottom w:val="nil"/>
              <w:right w:val="single" w:sz="4" w:space="0" w:color="5B9BD5"/>
            </w:tcBorders>
            <w:shd w:val="clear" w:color="auto" w:fill="FFFFFF" w:themeFill="background1"/>
            <w:vAlign w:val="center"/>
          </w:tcPr>
          <w:p w14:paraId="6E0778FE" w14:textId="77777777" w:rsidR="00F966F7" w:rsidRPr="00290860" w:rsidRDefault="00F966F7" w:rsidP="00F966F7">
            <w:pPr>
              <w:spacing w:line="240" w:lineRule="auto"/>
              <w:jc w:val="right"/>
              <w:rPr>
                <w:rFonts w:ascii="Univers 45 Light" w:hAnsi="Univers 45 Light"/>
                <w:sz w:val="18"/>
                <w:szCs w:val="18"/>
              </w:rPr>
            </w:pPr>
            <w:r w:rsidRPr="004315A5">
              <w:rPr>
                <w:rFonts w:ascii="Univers 45 Light" w:hAnsi="Univers 45 Light"/>
                <w:sz w:val="18"/>
                <w:szCs w:val="18"/>
              </w:rPr>
              <w:t>100.00%</w:t>
            </w:r>
          </w:p>
        </w:tc>
        <w:tc>
          <w:tcPr>
            <w:tcW w:w="850" w:type="dxa"/>
            <w:tcBorders>
              <w:top w:val="nil"/>
              <w:left w:val="single" w:sz="4" w:space="0" w:color="5B9BD5"/>
              <w:bottom w:val="nil"/>
              <w:right w:val="single" w:sz="4" w:space="0" w:color="5B9BD5"/>
            </w:tcBorders>
            <w:shd w:val="clear" w:color="auto" w:fill="FFFFFF" w:themeFill="background1"/>
            <w:noWrap/>
            <w:hideMark/>
          </w:tcPr>
          <w:p w14:paraId="2FB9A9E7" w14:textId="77777777" w:rsidR="00F966F7" w:rsidRPr="00290860" w:rsidRDefault="00F966F7" w:rsidP="00F966F7">
            <w:pPr>
              <w:spacing w:line="240" w:lineRule="auto"/>
              <w:jc w:val="right"/>
              <w:rPr>
                <w:rFonts w:ascii="Univers 45 Light" w:hAnsi="Univers 45 Light"/>
                <w:sz w:val="18"/>
                <w:szCs w:val="18"/>
              </w:rPr>
            </w:pPr>
            <w:r>
              <w:rPr>
                <w:rFonts w:ascii="Univers 45 Light" w:hAnsi="Univers 45 Light"/>
                <w:sz w:val="18"/>
                <w:szCs w:val="18"/>
              </w:rPr>
              <w:t>9.91</w:t>
            </w:r>
            <w:r w:rsidRPr="00AE5092">
              <w:rPr>
                <w:rFonts w:ascii="Univers 45 Light" w:hAnsi="Univers 45 Light"/>
                <w:sz w:val="18"/>
                <w:szCs w:val="18"/>
              </w:rPr>
              <w:t>%</w:t>
            </w:r>
            <w:r>
              <w:rPr>
                <w:rFonts w:ascii="Univers 45 Light" w:hAnsi="Univers 45 Light"/>
                <w:sz w:val="18"/>
                <w:szCs w:val="18"/>
              </w:rPr>
              <w:t xml:space="preserve"> </w:t>
            </w:r>
            <w:r w:rsidRPr="00AE5092">
              <w:rPr>
                <w:rFonts w:ascii="Univers 45 Light" w:hAnsi="Univers 45 Light"/>
                <w:sz w:val="18"/>
                <w:szCs w:val="18"/>
              </w:rPr>
              <w:t xml:space="preserve"> </w:t>
            </w:r>
          </w:p>
        </w:tc>
      </w:tr>
      <w:tr w:rsidR="00F966F7" w:rsidRPr="0035558F" w14:paraId="49A2D00C" w14:textId="77777777" w:rsidTr="00F966F7">
        <w:trPr>
          <w:trHeight w:val="290"/>
        </w:trPr>
        <w:tc>
          <w:tcPr>
            <w:tcW w:w="2405" w:type="dxa"/>
            <w:tcBorders>
              <w:top w:val="nil"/>
              <w:left w:val="single" w:sz="4" w:space="0" w:color="5B9BD5"/>
              <w:bottom w:val="nil"/>
              <w:right w:val="nil"/>
            </w:tcBorders>
            <w:shd w:val="clear" w:color="auto" w:fill="DDEBF7"/>
            <w:noWrap/>
            <w:vAlign w:val="bottom"/>
            <w:hideMark/>
          </w:tcPr>
          <w:p w14:paraId="24418254" w14:textId="77777777" w:rsidR="00F966F7" w:rsidRPr="00290860" w:rsidRDefault="00F966F7" w:rsidP="00F966F7">
            <w:pPr>
              <w:spacing w:line="240" w:lineRule="auto"/>
              <w:rPr>
                <w:rFonts w:ascii="Univers 45 Light" w:hAnsi="Univers 45 Light"/>
                <w:color w:val="000000"/>
                <w:sz w:val="18"/>
              </w:rPr>
            </w:pPr>
            <w:r w:rsidRPr="00290860">
              <w:rPr>
                <w:rFonts w:ascii="Univers 45 Light" w:hAnsi="Univers 45 Light"/>
                <w:color w:val="000000"/>
                <w:sz w:val="18"/>
              </w:rPr>
              <w:t xml:space="preserve"> Fee For Service </w:t>
            </w:r>
          </w:p>
        </w:tc>
        <w:tc>
          <w:tcPr>
            <w:tcW w:w="992" w:type="dxa"/>
            <w:tcBorders>
              <w:top w:val="nil"/>
              <w:left w:val="single" w:sz="4" w:space="0" w:color="5B9BD5"/>
              <w:bottom w:val="nil"/>
              <w:right w:val="single" w:sz="4" w:space="0" w:color="5B9BD5"/>
            </w:tcBorders>
            <w:shd w:val="clear" w:color="auto" w:fill="DDEBF7"/>
            <w:noWrap/>
            <w:vAlign w:val="center"/>
            <w:hideMark/>
          </w:tcPr>
          <w:p w14:paraId="00319D9F" w14:textId="77777777" w:rsidR="00F966F7" w:rsidRPr="00290860" w:rsidRDefault="00F966F7" w:rsidP="00F966F7">
            <w:pPr>
              <w:spacing w:line="240" w:lineRule="auto"/>
              <w:jc w:val="right"/>
              <w:rPr>
                <w:rFonts w:ascii="Univers 45 Light" w:hAnsi="Univers 45 Light"/>
                <w:sz w:val="18"/>
                <w:szCs w:val="18"/>
              </w:rPr>
            </w:pPr>
            <w:r w:rsidRPr="00290860">
              <w:rPr>
                <w:rFonts w:ascii="Univers 45 Light" w:hAnsi="Univers 45 Light"/>
                <w:sz w:val="18"/>
                <w:szCs w:val="18"/>
              </w:rPr>
              <w:t xml:space="preserve"> 2,271 </w:t>
            </w:r>
          </w:p>
        </w:tc>
        <w:tc>
          <w:tcPr>
            <w:tcW w:w="993" w:type="dxa"/>
            <w:shd w:val="clear" w:color="auto" w:fill="DDEBF7"/>
            <w:noWrap/>
            <w:vAlign w:val="center"/>
            <w:hideMark/>
          </w:tcPr>
          <w:p w14:paraId="0A789839" w14:textId="77777777" w:rsidR="00F966F7" w:rsidRPr="00290860" w:rsidRDefault="00F966F7" w:rsidP="00F966F7">
            <w:pPr>
              <w:spacing w:line="240" w:lineRule="auto"/>
              <w:jc w:val="right"/>
              <w:rPr>
                <w:rFonts w:ascii="Univers 45 Light" w:hAnsi="Univers 45 Light"/>
                <w:sz w:val="18"/>
                <w:szCs w:val="18"/>
              </w:rPr>
            </w:pPr>
            <w:r w:rsidRPr="00290860">
              <w:rPr>
                <w:rFonts w:ascii="Univers 45 Light" w:hAnsi="Univers 45 Light"/>
                <w:sz w:val="18"/>
                <w:szCs w:val="18"/>
              </w:rPr>
              <w:t xml:space="preserve"> 2,271 </w:t>
            </w:r>
          </w:p>
        </w:tc>
        <w:tc>
          <w:tcPr>
            <w:tcW w:w="992" w:type="dxa"/>
            <w:tcBorders>
              <w:top w:val="nil"/>
              <w:left w:val="single" w:sz="4" w:space="0" w:color="5B9BD5"/>
              <w:bottom w:val="nil"/>
              <w:right w:val="single" w:sz="4" w:space="0" w:color="5B9BD5"/>
            </w:tcBorders>
            <w:shd w:val="clear" w:color="auto" w:fill="DDEBF7"/>
            <w:noWrap/>
            <w:vAlign w:val="center"/>
            <w:hideMark/>
          </w:tcPr>
          <w:p w14:paraId="4F74680F" w14:textId="77777777" w:rsidR="00F966F7" w:rsidRPr="00290860" w:rsidRDefault="00F966F7" w:rsidP="00F966F7">
            <w:pPr>
              <w:spacing w:line="240" w:lineRule="auto"/>
              <w:jc w:val="right"/>
              <w:rPr>
                <w:rFonts w:ascii="Univers 45 Light" w:hAnsi="Univers 45 Light"/>
                <w:sz w:val="18"/>
                <w:szCs w:val="18"/>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1134" w:type="dxa"/>
            <w:shd w:val="clear" w:color="auto" w:fill="DDEBF7"/>
            <w:noWrap/>
            <w:vAlign w:val="center"/>
            <w:hideMark/>
          </w:tcPr>
          <w:p w14:paraId="3FC8F180" w14:textId="77777777" w:rsidR="00F966F7" w:rsidRPr="00290860" w:rsidRDefault="00F966F7" w:rsidP="00F966F7">
            <w:pPr>
              <w:spacing w:line="240" w:lineRule="auto"/>
              <w:jc w:val="right"/>
              <w:rPr>
                <w:rFonts w:ascii="Univers 45 Light" w:hAnsi="Univers 45 Light"/>
                <w:sz w:val="18"/>
                <w:szCs w:val="18"/>
              </w:rPr>
            </w:pPr>
            <w:r w:rsidRPr="00290860">
              <w:rPr>
                <w:rFonts w:ascii="Univers 45 Light" w:hAnsi="Univers 45 Light"/>
                <w:sz w:val="18"/>
                <w:szCs w:val="18"/>
              </w:rPr>
              <w:t xml:space="preserve"> 2,108 </w:t>
            </w:r>
          </w:p>
        </w:tc>
        <w:tc>
          <w:tcPr>
            <w:tcW w:w="1134" w:type="dxa"/>
            <w:tcBorders>
              <w:top w:val="nil"/>
              <w:left w:val="single" w:sz="4" w:space="0" w:color="5B9BD5"/>
              <w:bottom w:val="nil"/>
              <w:right w:val="single" w:sz="4" w:space="0" w:color="5B9BD5"/>
            </w:tcBorders>
            <w:shd w:val="clear" w:color="auto" w:fill="DDEBF7"/>
            <w:noWrap/>
            <w:vAlign w:val="center"/>
            <w:hideMark/>
          </w:tcPr>
          <w:p w14:paraId="1AE59D95" w14:textId="77777777" w:rsidR="00F966F7" w:rsidRPr="00290860" w:rsidRDefault="00F966F7" w:rsidP="00F966F7">
            <w:pPr>
              <w:spacing w:line="240" w:lineRule="auto"/>
              <w:jc w:val="right"/>
              <w:rPr>
                <w:rFonts w:ascii="Univers 45 Light" w:hAnsi="Univers 45 Light"/>
                <w:sz w:val="18"/>
                <w:szCs w:val="18"/>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992" w:type="dxa"/>
            <w:tcBorders>
              <w:top w:val="nil"/>
              <w:left w:val="nil"/>
              <w:bottom w:val="nil"/>
              <w:right w:val="single" w:sz="4" w:space="0" w:color="5B9BD5"/>
            </w:tcBorders>
            <w:shd w:val="clear" w:color="auto" w:fill="DDEBF7"/>
            <w:noWrap/>
            <w:vAlign w:val="center"/>
            <w:hideMark/>
          </w:tcPr>
          <w:p w14:paraId="75DB2E0C" w14:textId="77777777" w:rsidR="00F966F7" w:rsidRPr="00290860" w:rsidRDefault="00F966F7" w:rsidP="00F966F7">
            <w:pPr>
              <w:spacing w:line="240" w:lineRule="auto"/>
              <w:jc w:val="right"/>
              <w:rPr>
                <w:rFonts w:ascii="Univers 45 Light" w:hAnsi="Univers 45 Light"/>
                <w:sz w:val="18"/>
                <w:szCs w:val="18"/>
              </w:rPr>
            </w:pPr>
            <w:r w:rsidRPr="00290860">
              <w:rPr>
                <w:rFonts w:ascii="Univers 45 Light" w:hAnsi="Univers 45 Light"/>
                <w:sz w:val="18"/>
                <w:szCs w:val="18"/>
              </w:rPr>
              <w:t xml:space="preserve"> 163 </w:t>
            </w:r>
          </w:p>
        </w:tc>
        <w:tc>
          <w:tcPr>
            <w:tcW w:w="992" w:type="dxa"/>
            <w:tcBorders>
              <w:right w:val="single" w:sz="4" w:space="0" w:color="5B9BD5"/>
            </w:tcBorders>
            <w:shd w:val="clear" w:color="auto" w:fill="DDEBF7"/>
            <w:vAlign w:val="center"/>
          </w:tcPr>
          <w:p w14:paraId="74828927" w14:textId="77777777" w:rsidR="00F966F7" w:rsidRPr="007B7E0B" w:rsidRDefault="00F966F7" w:rsidP="00F966F7">
            <w:pPr>
              <w:spacing w:line="240" w:lineRule="auto"/>
              <w:jc w:val="right"/>
              <w:rPr>
                <w:rFonts w:ascii="Univers 45 Light" w:hAnsi="Univers 45 Light"/>
                <w:b/>
                <w:bCs/>
                <w:color w:val="FFFFFF"/>
                <w:sz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851" w:type="dxa"/>
            <w:tcBorders>
              <w:left w:val="single" w:sz="4" w:space="0" w:color="5B9BD5"/>
            </w:tcBorders>
            <w:shd w:val="clear" w:color="auto" w:fill="DDEBF7"/>
            <w:noWrap/>
            <w:vAlign w:val="center"/>
          </w:tcPr>
          <w:p w14:paraId="4ED494AE" w14:textId="77777777" w:rsidR="00F966F7" w:rsidRPr="00290860" w:rsidRDefault="00F966F7" w:rsidP="00F966F7">
            <w:pPr>
              <w:spacing w:line="240" w:lineRule="auto"/>
              <w:jc w:val="right"/>
              <w:rPr>
                <w:rFonts w:ascii="Univers 45 Light" w:hAnsi="Univers 45 Light"/>
                <w:sz w:val="18"/>
                <w:szCs w:val="18"/>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850" w:type="dxa"/>
            <w:tcBorders>
              <w:top w:val="nil"/>
              <w:left w:val="single" w:sz="4" w:space="0" w:color="5B9BD5"/>
              <w:bottom w:val="nil"/>
              <w:right w:val="single" w:sz="4" w:space="0" w:color="5B9BD5"/>
            </w:tcBorders>
            <w:shd w:val="clear" w:color="auto" w:fill="DDEBF7"/>
            <w:noWrap/>
            <w:vAlign w:val="center"/>
            <w:hideMark/>
          </w:tcPr>
          <w:p w14:paraId="4C58A643" w14:textId="77777777" w:rsidR="00F966F7" w:rsidRPr="00290860" w:rsidRDefault="00F966F7" w:rsidP="00F966F7">
            <w:pPr>
              <w:spacing w:line="240" w:lineRule="auto"/>
              <w:jc w:val="right"/>
              <w:rPr>
                <w:rFonts w:ascii="Univers 45 Light" w:hAnsi="Univers 45 Light"/>
                <w:sz w:val="18"/>
                <w:szCs w:val="18"/>
              </w:rPr>
            </w:pPr>
            <w:r w:rsidRPr="00290860">
              <w:rPr>
                <w:rFonts w:ascii="Univers 45 Light" w:hAnsi="Univers 45 Light"/>
                <w:sz w:val="18"/>
                <w:szCs w:val="18"/>
              </w:rPr>
              <w:t xml:space="preserve"> 2,271 </w:t>
            </w:r>
          </w:p>
        </w:tc>
        <w:tc>
          <w:tcPr>
            <w:tcW w:w="993" w:type="dxa"/>
            <w:tcBorders>
              <w:top w:val="nil"/>
              <w:left w:val="nil"/>
              <w:bottom w:val="nil"/>
              <w:right w:val="single" w:sz="4" w:space="0" w:color="5B9BD5"/>
            </w:tcBorders>
            <w:shd w:val="clear" w:color="auto" w:fill="DDEBF7"/>
            <w:noWrap/>
            <w:vAlign w:val="center"/>
          </w:tcPr>
          <w:p w14:paraId="7FEF2404"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992" w:type="dxa"/>
            <w:tcBorders>
              <w:top w:val="nil"/>
              <w:left w:val="nil"/>
              <w:bottom w:val="nil"/>
              <w:right w:val="single" w:sz="4" w:space="0" w:color="5B9BD5"/>
            </w:tcBorders>
            <w:shd w:val="clear" w:color="auto" w:fill="DDEBF7"/>
            <w:vAlign w:val="center"/>
          </w:tcPr>
          <w:p w14:paraId="144598D4" w14:textId="77777777" w:rsidR="00F966F7" w:rsidRPr="00290860" w:rsidRDefault="00F966F7" w:rsidP="00F966F7">
            <w:pPr>
              <w:spacing w:line="240" w:lineRule="auto"/>
              <w:jc w:val="right"/>
              <w:rPr>
                <w:rFonts w:ascii="Univers 45 Light" w:hAnsi="Univers 45 Light"/>
                <w:sz w:val="18"/>
                <w:szCs w:val="18"/>
              </w:rPr>
            </w:pPr>
            <w:r w:rsidRPr="004315A5">
              <w:rPr>
                <w:rFonts w:ascii="Univers 45 Light" w:hAnsi="Univers 45 Light"/>
                <w:sz w:val="18"/>
                <w:szCs w:val="18"/>
              </w:rPr>
              <w:t>100.00%</w:t>
            </w:r>
          </w:p>
        </w:tc>
        <w:tc>
          <w:tcPr>
            <w:tcW w:w="850" w:type="dxa"/>
            <w:tcBorders>
              <w:top w:val="nil"/>
              <w:left w:val="single" w:sz="4" w:space="0" w:color="5B9BD5"/>
              <w:bottom w:val="nil"/>
              <w:right w:val="single" w:sz="4" w:space="0" w:color="5B9BD5"/>
            </w:tcBorders>
            <w:shd w:val="clear" w:color="auto" w:fill="DDEBF7"/>
            <w:noWrap/>
            <w:hideMark/>
          </w:tcPr>
          <w:p w14:paraId="4D04BBBB" w14:textId="77777777" w:rsidR="00F966F7" w:rsidRPr="00290860" w:rsidRDefault="00F966F7" w:rsidP="00F966F7">
            <w:pPr>
              <w:spacing w:line="240" w:lineRule="auto"/>
              <w:jc w:val="right"/>
              <w:rPr>
                <w:rFonts w:ascii="Univers 45 Light" w:hAnsi="Univers 45 Light"/>
                <w:sz w:val="18"/>
                <w:szCs w:val="18"/>
              </w:rPr>
            </w:pPr>
            <w:r w:rsidRPr="00AE5092">
              <w:rPr>
                <w:rFonts w:ascii="Univers 45 Light" w:hAnsi="Univers 45 Light"/>
                <w:sz w:val="18"/>
                <w:szCs w:val="18"/>
              </w:rPr>
              <w:t>0.00%</w:t>
            </w:r>
            <w:r>
              <w:rPr>
                <w:rFonts w:ascii="Univers 45 Light" w:hAnsi="Univers 45 Light"/>
                <w:sz w:val="18"/>
                <w:szCs w:val="18"/>
              </w:rPr>
              <w:t xml:space="preserve"> </w:t>
            </w:r>
            <w:r w:rsidRPr="00AE5092">
              <w:rPr>
                <w:rFonts w:ascii="Univers 45 Light" w:hAnsi="Univers 45 Light"/>
                <w:sz w:val="18"/>
                <w:szCs w:val="18"/>
              </w:rPr>
              <w:t xml:space="preserve"> </w:t>
            </w:r>
          </w:p>
        </w:tc>
      </w:tr>
      <w:tr w:rsidR="00F966F7" w:rsidRPr="0035558F" w14:paraId="7CA6C3DD" w14:textId="77777777" w:rsidTr="00F966F7">
        <w:trPr>
          <w:trHeight w:val="290"/>
        </w:trPr>
        <w:tc>
          <w:tcPr>
            <w:tcW w:w="2405" w:type="dxa"/>
            <w:tcBorders>
              <w:top w:val="nil"/>
              <w:left w:val="single" w:sz="4" w:space="0" w:color="5B9BD5"/>
              <w:bottom w:val="nil"/>
              <w:right w:val="nil"/>
            </w:tcBorders>
            <w:shd w:val="clear" w:color="auto" w:fill="FFFFFF" w:themeFill="background1"/>
            <w:noWrap/>
            <w:vAlign w:val="bottom"/>
            <w:hideMark/>
          </w:tcPr>
          <w:p w14:paraId="06143168" w14:textId="77777777" w:rsidR="00F966F7" w:rsidRPr="00290860" w:rsidRDefault="00F966F7" w:rsidP="00F966F7">
            <w:pPr>
              <w:spacing w:line="240" w:lineRule="auto"/>
              <w:rPr>
                <w:rFonts w:ascii="Univers 45 Light" w:hAnsi="Univers 45 Light"/>
                <w:color w:val="000000"/>
                <w:sz w:val="18"/>
              </w:rPr>
            </w:pPr>
            <w:r w:rsidRPr="00290860">
              <w:rPr>
                <w:rFonts w:ascii="Univers 45 Light" w:hAnsi="Univers 45 Light"/>
                <w:color w:val="000000"/>
                <w:sz w:val="18"/>
              </w:rPr>
              <w:t xml:space="preserve"> Imaging </w:t>
            </w:r>
          </w:p>
        </w:tc>
        <w:tc>
          <w:tcPr>
            <w:tcW w:w="992" w:type="dxa"/>
            <w:tcBorders>
              <w:top w:val="nil"/>
              <w:left w:val="single" w:sz="4" w:space="0" w:color="5B9BD5"/>
              <w:bottom w:val="nil"/>
              <w:right w:val="single" w:sz="4" w:space="0" w:color="5B9BD5"/>
            </w:tcBorders>
            <w:shd w:val="clear" w:color="auto" w:fill="FFFFFF" w:themeFill="background1"/>
            <w:noWrap/>
            <w:vAlign w:val="center"/>
            <w:hideMark/>
          </w:tcPr>
          <w:p w14:paraId="4FB81C7A" w14:textId="77777777" w:rsidR="00F966F7" w:rsidRPr="00290860" w:rsidRDefault="00F966F7" w:rsidP="00F966F7">
            <w:pPr>
              <w:spacing w:line="240" w:lineRule="auto"/>
              <w:jc w:val="right"/>
              <w:rPr>
                <w:rFonts w:ascii="Univers 45 Light" w:hAnsi="Univers 45 Light"/>
                <w:sz w:val="18"/>
                <w:szCs w:val="18"/>
              </w:rPr>
            </w:pPr>
            <w:r w:rsidRPr="00290860">
              <w:rPr>
                <w:rFonts w:ascii="Univers 45 Light" w:hAnsi="Univers 45 Light"/>
                <w:sz w:val="18"/>
                <w:szCs w:val="18"/>
              </w:rPr>
              <w:t xml:space="preserve"> 13,528 </w:t>
            </w:r>
          </w:p>
        </w:tc>
        <w:tc>
          <w:tcPr>
            <w:tcW w:w="993" w:type="dxa"/>
            <w:shd w:val="clear" w:color="auto" w:fill="FFFFFF" w:themeFill="background1"/>
            <w:noWrap/>
            <w:vAlign w:val="center"/>
            <w:hideMark/>
          </w:tcPr>
          <w:p w14:paraId="652948EA" w14:textId="77777777" w:rsidR="00F966F7" w:rsidRPr="00290860" w:rsidRDefault="00F966F7" w:rsidP="00F966F7">
            <w:pPr>
              <w:spacing w:line="240" w:lineRule="auto"/>
              <w:jc w:val="right"/>
              <w:rPr>
                <w:rFonts w:ascii="Univers 45 Light" w:hAnsi="Univers 45 Light"/>
                <w:sz w:val="18"/>
                <w:szCs w:val="18"/>
              </w:rPr>
            </w:pPr>
            <w:r w:rsidRPr="00290860">
              <w:rPr>
                <w:rFonts w:ascii="Univers 45 Light" w:hAnsi="Univers 45 Light"/>
                <w:sz w:val="18"/>
                <w:szCs w:val="18"/>
              </w:rPr>
              <w:t xml:space="preserve"> 13,016 </w:t>
            </w:r>
          </w:p>
        </w:tc>
        <w:tc>
          <w:tcPr>
            <w:tcW w:w="992" w:type="dxa"/>
            <w:tcBorders>
              <w:top w:val="nil"/>
              <w:left w:val="single" w:sz="4" w:space="0" w:color="5B9BD5"/>
              <w:bottom w:val="nil"/>
              <w:right w:val="single" w:sz="4" w:space="0" w:color="5B9BD5"/>
            </w:tcBorders>
            <w:shd w:val="clear" w:color="auto" w:fill="DDEBF7"/>
            <w:noWrap/>
            <w:vAlign w:val="center"/>
            <w:hideMark/>
          </w:tcPr>
          <w:p w14:paraId="7BDF159E" w14:textId="77777777" w:rsidR="00F966F7" w:rsidRPr="00290860" w:rsidRDefault="00F966F7" w:rsidP="00F966F7">
            <w:pPr>
              <w:spacing w:line="240" w:lineRule="auto"/>
              <w:jc w:val="right"/>
              <w:rPr>
                <w:rFonts w:ascii="Univers 45 Light" w:hAnsi="Univers 45 Light"/>
                <w:sz w:val="18"/>
                <w:szCs w:val="18"/>
              </w:rPr>
            </w:pPr>
            <w:r w:rsidRPr="00290860">
              <w:rPr>
                <w:rFonts w:ascii="Univers 45 Light" w:hAnsi="Univers 45 Light"/>
                <w:sz w:val="18"/>
                <w:szCs w:val="18"/>
              </w:rPr>
              <w:t xml:space="preserve"> 512 </w:t>
            </w:r>
          </w:p>
        </w:tc>
        <w:tc>
          <w:tcPr>
            <w:tcW w:w="1134" w:type="dxa"/>
            <w:shd w:val="clear" w:color="auto" w:fill="FFFFFF" w:themeFill="background1"/>
            <w:noWrap/>
            <w:vAlign w:val="center"/>
            <w:hideMark/>
          </w:tcPr>
          <w:p w14:paraId="384D3BB8" w14:textId="77777777" w:rsidR="00F966F7" w:rsidRPr="00290860" w:rsidRDefault="00F966F7" w:rsidP="00F966F7">
            <w:pPr>
              <w:spacing w:line="240" w:lineRule="auto"/>
              <w:jc w:val="right"/>
              <w:rPr>
                <w:rFonts w:ascii="Univers 45 Light" w:hAnsi="Univers 45 Light"/>
                <w:sz w:val="18"/>
                <w:szCs w:val="18"/>
              </w:rPr>
            </w:pPr>
            <w:r w:rsidRPr="00290860">
              <w:rPr>
                <w:rFonts w:ascii="Univers 45 Light" w:hAnsi="Univers 45 Light"/>
                <w:sz w:val="18"/>
                <w:szCs w:val="18"/>
              </w:rPr>
              <w:t xml:space="preserve"> 4,280 </w:t>
            </w:r>
          </w:p>
        </w:tc>
        <w:tc>
          <w:tcPr>
            <w:tcW w:w="1134" w:type="dxa"/>
            <w:tcBorders>
              <w:top w:val="nil"/>
              <w:left w:val="single" w:sz="4" w:space="0" w:color="5B9BD5"/>
              <w:bottom w:val="nil"/>
              <w:right w:val="single" w:sz="4" w:space="0" w:color="5B9BD5"/>
            </w:tcBorders>
            <w:shd w:val="clear" w:color="auto" w:fill="FFFFFF" w:themeFill="background1"/>
            <w:noWrap/>
            <w:vAlign w:val="center"/>
            <w:hideMark/>
          </w:tcPr>
          <w:p w14:paraId="05F8DC49" w14:textId="77777777" w:rsidR="00F966F7" w:rsidRPr="00290860" w:rsidRDefault="00F966F7" w:rsidP="00F966F7">
            <w:pPr>
              <w:spacing w:line="240" w:lineRule="auto"/>
              <w:jc w:val="right"/>
              <w:rPr>
                <w:rFonts w:ascii="Univers 45 Light" w:hAnsi="Univers 45 Light"/>
                <w:sz w:val="18"/>
                <w:szCs w:val="18"/>
              </w:rPr>
            </w:pPr>
            <w:r w:rsidRPr="00290860">
              <w:rPr>
                <w:rFonts w:ascii="Univers 45 Light" w:hAnsi="Univers 45 Light"/>
                <w:sz w:val="18"/>
                <w:szCs w:val="18"/>
              </w:rPr>
              <w:t xml:space="preserve"> 8,164 </w:t>
            </w:r>
          </w:p>
        </w:tc>
        <w:tc>
          <w:tcPr>
            <w:tcW w:w="992" w:type="dxa"/>
            <w:tcBorders>
              <w:top w:val="nil"/>
              <w:left w:val="nil"/>
              <w:bottom w:val="nil"/>
              <w:right w:val="single" w:sz="4" w:space="0" w:color="5B9BD5"/>
            </w:tcBorders>
            <w:shd w:val="clear" w:color="auto" w:fill="FFFFFF" w:themeFill="background1"/>
            <w:noWrap/>
            <w:vAlign w:val="center"/>
            <w:hideMark/>
          </w:tcPr>
          <w:p w14:paraId="37279936" w14:textId="77777777" w:rsidR="00F966F7" w:rsidRPr="00290860" w:rsidRDefault="00F966F7" w:rsidP="00F966F7">
            <w:pPr>
              <w:spacing w:line="240" w:lineRule="auto"/>
              <w:jc w:val="right"/>
              <w:rPr>
                <w:rFonts w:ascii="Univers 45 Light" w:hAnsi="Univers 45 Light"/>
                <w:sz w:val="18"/>
                <w:szCs w:val="18"/>
              </w:rPr>
            </w:pPr>
            <w:r w:rsidRPr="00290860">
              <w:rPr>
                <w:rFonts w:ascii="Univers 45 Light" w:hAnsi="Univers 45 Light"/>
                <w:sz w:val="18"/>
                <w:szCs w:val="18"/>
              </w:rPr>
              <w:t xml:space="preserve"> 140 </w:t>
            </w:r>
          </w:p>
        </w:tc>
        <w:tc>
          <w:tcPr>
            <w:tcW w:w="992" w:type="dxa"/>
            <w:tcBorders>
              <w:right w:val="single" w:sz="4" w:space="0" w:color="5B9BD5"/>
            </w:tcBorders>
            <w:shd w:val="clear" w:color="auto" w:fill="FFFFFF" w:themeFill="background1"/>
            <w:vAlign w:val="center"/>
          </w:tcPr>
          <w:p w14:paraId="052D8B68" w14:textId="77777777" w:rsidR="00F966F7" w:rsidRPr="007B7E0B" w:rsidRDefault="00F966F7" w:rsidP="00F966F7">
            <w:pPr>
              <w:spacing w:line="240" w:lineRule="auto"/>
              <w:jc w:val="right"/>
              <w:rPr>
                <w:rFonts w:ascii="Univers 45 Light" w:hAnsi="Univers 45 Light"/>
                <w:b/>
                <w:bCs/>
                <w:color w:val="FFFFFF"/>
                <w:sz w:val="18"/>
                <w:lang w:eastAsia="en-AU"/>
              </w:rPr>
            </w:pPr>
            <w:r w:rsidRPr="00290860">
              <w:rPr>
                <w:rFonts w:ascii="Univers 45 Light" w:hAnsi="Univers 45 Light"/>
                <w:sz w:val="18"/>
                <w:szCs w:val="18"/>
              </w:rPr>
              <w:t xml:space="preserve"> 432 </w:t>
            </w:r>
          </w:p>
        </w:tc>
        <w:tc>
          <w:tcPr>
            <w:tcW w:w="851" w:type="dxa"/>
            <w:tcBorders>
              <w:left w:val="single" w:sz="4" w:space="0" w:color="5B9BD5"/>
            </w:tcBorders>
            <w:shd w:val="clear" w:color="auto" w:fill="FFFFFF" w:themeFill="background1"/>
            <w:noWrap/>
            <w:vAlign w:val="center"/>
          </w:tcPr>
          <w:p w14:paraId="3F49BFA4" w14:textId="77777777" w:rsidR="00F966F7" w:rsidRPr="00290860" w:rsidRDefault="00F966F7" w:rsidP="00F966F7">
            <w:pPr>
              <w:spacing w:line="240" w:lineRule="auto"/>
              <w:jc w:val="right"/>
              <w:rPr>
                <w:rFonts w:ascii="Univers 45 Light" w:hAnsi="Univers 45 Light"/>
                <w:sz w:val="18"/>
                <w:szCs w:val="18"/>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850" w:type="dxa"/>
            <w:tcBorders>
              <w:top w:val="nil"/>
              <w:left w:val="single" w:sz="4" w:space="0" w:color="5B9BD5"/>
              <w:bottom w:val="nil"/>
              <w:right w:val="single" w:sz="4" w:space="0" w:color="5B9BD5"/>
            </w:tcBorders>
            <w:shd w:val="clear" w:color="auto" w:fill="DDEBF7"/>
            <w:noWrap/>
            <w:vAlign w:val="center"/>
            <w:hideMark/>
          </w:tcPr>
          <w:p w14:paraId="0B49CC86" w14:textId="77777777" w:rsidR="00F966F7" w:rsidRPr="00290860" w:rsidRDefault="00F966F7" w:rsidP="00F966F7">
            <w:pPr>
              <w:spacing w:line="240" w:lineRule="auto"/>
              <w:jc w:val="right"/>
              <w:rPr>
                <w:rFonts w:ascii="Univers 45 Light" w:hAnsi="Univers 45 Light"/>
                <w:sz w:val="18"/>
                <w:szCs w:val="18"/>
              </w:rPr>
            </w:pPr>
            <w:r w:rsidRPr="00290860">
              <w:rPr>
                <w:rFonts w:ascii="Univers 45 Light" w:hAnsi="Univers 45 Light"/>
                <w:sz w:val="18"/>
                <w:szCs w:val="18"/>
              </w:rPr>
              <w:t xml:space="preserve"> 13,016 </w:t>
            </w:r>
          </w:p>
        </w:tc>
        <w:tc>
          <w:tcPr>
            <w:tcW w:w="993" w:type="dxa"/>
            <w:tcBorders>
              <w:top w:val="nil"/>
              <w:left w:val="nil"/>
              <w:bottom w:val="nil"/>
              <w:right w:val="single" w:sz="4" w:space="0" w:color="5B9BD5"/>
            </w:tcBorders>
            <w:shd w:val="clear" w:color="auto" w:fill="FFFFFF" w:themeFill="background1"/>
            <w:noWrap/>
            <w:vAlign w:val="center"/>
          </w:tcPr>
          <w:p w14:paraId="2937F145"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992" w:type="dxa"/>
            <w:tcBorders>
              <w:top w:val="nil"/>
              <w:left w:val="nil"/>
              <w:bottom w:val="nil"/>
              <w:right w:val="single" w:sz="4" w:space="0" w:color="5B9BD5"/>
            </w:tcBorders>
            <w:shd w:val="clear" w:color="auto" w:fill="FFFFFF" w:themeFill="background1"/>
            <w:vAlign w:val="center"/>
          </w:tcPr>
          <w:p w14:paraId="622FAD92" w14:textId="77777777" w:rsidR="00F966F7" w:rsidRPr="00290860" w:rsidRDefault="00F966F7" w:rsidP="00F966F7">
            <w:pPr>
              <w:spacing w:line="240" w:lineRule="auto"/>
              <w:jc w:val="right"/>
              <w:rPr>
                <w:rFonts w:ascii="Univers 45 Light" w:hAnsi="Univers 45 Light"/>
                <w:sz w:val="18"/>
                <w:szCs w:val="18"/>
              </w:rPr>
            </w:pPr>
            <w:r w:rsidRPr="004315A5">
              <w:rPr>
                <w:rFonts w:ascii="Univers 45 Light" w:hAnsi="Univers 45 Light"/>
                <w:sz w:val="18"/>
                <w:szCs w:val="18"/>
              </w:rPr>
              <w:t>100.00%</w:t>
            </w:r>
          </w:p>
        </w:tc>
        <w:tc>
          <w:tcPr>
            <w:tcW w:w="850" w:type="dxa"/>
            <w:tcBorders>
              <w:top w:val="nil"/>
              <w:left w:val="single" w:sz="4" w:space="0" w:color="5B9BD5"/>
              <w:bottom w:val="nil"/>
              <w:right w:val="single" w:sz="4" w:space="0" w:color="5B9BD5"/>
            </w:tcBorders>
            <w:shd w:val="clear" w:color="auto" w:fill="FFFFFF" w:themeFill="background1"/>
            <w:noWrap/>
            <w:hideMark/>
          </w:tcPr>
          <w:p w14:paraId="5A229B25" w14:textId="77777777" w:rsidR="00F966F7" w:rsidRPr="00290860" w:rsidRDefault="00F966F7" w:rsidP="00F966F7">
            <w:pPr>
              <w:spacing w:line="240" w:lineRule="auto"/>
              <w:jc w:val="right"/>
              <w:rPr>
                <w:rFonts w:ascii="Univers 45 Light" w:hAnsi="Univers 45 Light"/>
                <w:sz w:val="18"/>
                <w:szCs w:val="18"/>
              </w:rPr>
            </w:pPr>
            <w:r>
              <w:rPr>
                <w:rFonts w:ascii="Univers 45 Light" w:hAnsi="Univers 45 Light"/>
                <w:sz w:val="18"/>
                <w:szCs w:val="18"/>
              </w:rPr>
              <w:t>3.32</w:t>
            </w:r>
            <w:r w:rsidRPr="00AE5092">
              <w:rPr>
                <w:rFonts w:ascii="Univers 45 Light" w:hAnsi="Univers 45 Light"/>
                <w:sz w:val="18"/>
                <w:szCs w:val="18"/>
              </w:rPr>
              <w:t>%</w:t>
            </w:r>
            <w:r>
              <w:rPr>
                <w:rFonts w:ascii="Univers 45 Light" w:hAnsi="Univers 45 Light"/>
                <w:sz w:val="18"/>
                <w:szCs w:val="18"/>
              </w:rPr>
              <w:t xml:space="preserve"> </w:t>
            </w:r>
            <w:r w:rsidRPr="00AE5092">
              <w:rPr>
                <w:rFonts w:ascii="Univers 45 Light" w:hAnsi="Univers 45 Light"/>
                <w:sz w:val="18"/>
                <w:szCs w:val="18"/>
              </w:rPr>
              <w:t xml:space="preserve"> </w:t>
            </w:r>
          </w:p>
        </w:tc>
      </w:tr>
      <w:tr w:rsidR="00F966F7" w:rsidRPr="0035558F" w14:paraId="28772827" w14:textId="77777777" w:rsidTr="00F966F7">
        <w:trPr>
          <w:trHeight w:val="290"/>
        </w:trPr>
        <w:tc>
          <w:tcPr>
            <w:tcW w:w="2405" w:type="dxa"/>
            <w:tcBorders>
              <w:top w:val="nil"/>
              <w:left w:val="single" w:sz="4" w:space="0" w:color="5B9BD5"/>
              <w:bottom w:val="nil"/>
              <w:right w:val="nil"/>
            </w:tcBorders>
            <w:shd w:val="clear" w:color="auto" w:fill="DDEBF7"/>
            <w:noWrap/>
            <w:vAlign w:val="bottom"/>
            <w:hideMark/>
          </w:tcPr>
          <w:p w14:paraId="24B4E4EE" w14:textId="77777777" w:rsidR="00F966F7" w:rsidRPr="00290860" w:rsidRDefault="00F966F7" w:rsidP="00F966F7">
            <w:pPr>
              <w:spacing w:line="240" w:lineRule="auto"/>
              <w:rPr>
                <w:rFonts w:ascii="Univers 45 Light" w:hAnsi="Univers 45 Light"/>
                <w:color w:val="000000"/>
                <w:sz w:val="18"/>
                <w:lang w:eastAsia="en-AU"/>
              </w:rPr>
            </w:pPr>
            <w:r w:rsidRPr="00290860">
              <w:rPr>
                <w:rFonts w:ascii="Univers 45 Light" w:hAnsi="Univers 45 Light"/>
                <w:color w:val="000000"/>
                <w:sz w:val="18"/>
              </w:rPr>
              <w:t xml:space="preserve"> Pathology </w:t>
            </w:r>
          </w:p>
        </w:tc>
        <w:tc>
          <w:tcPr>
            <w:tcW w:w="992" w:type="dxa"/>
            <w:tcBorders>
              <w:top w:val="nil"/>
              <w:left w:val="single" w:sz="4" w:space="0" w:color="5B9BD5"/>
              <w:bottom w:val="nil"/>
              <w:right w:val="single" w:sz="4" w:space="0" w:color="5B9BD5"/>
            </w:tcBorders>
            <w:shd w:val="clear" w:color="auto" w:fill="DDEBF7"/>
            <w:noWrap/>
            <w:vAlign w:val="center"/>
            <w:hideMark/>
          </w:tcPr>
          <w:p w14:paraId="4ABF4AD0"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61,382 </w:t>
            </w:r>
          </w:p>
        </w:tc>
        <w:tc>
          <w:tcPr>
            <w:tcW w:w="993" w:type="dxa"/>
            <w:shd w:val="clear" w:color="auto" w:fill="DDEBF7"/>
            <w:noWrap/>
            <w:vAlign w:val="center"/>
            <w:hideMark/>
          </w:tcPr>
          <w:p w14:paraId="27A5EAED"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61,143 </w:t>
            </w:r>
          </w:p>
        </w:tc>
        <w:tc>
          <w:tcPr>
            <w:tcW w:w="992" w:type="dxa"/>
            <w:tcBorders>
              <w:top w:val="nil"/>
              <w:left w:val="single" w:sz="4" w:space="0" w:color="5B9BD5"/>
              <w:bottom w:val="nil"/>
              <w:right w:val="single" w:sz="4" w:space="0" w:color="5B9BD5"/>
            </w:tcBorders>
            <w:shd w:val="clear" w:color="auto" w:fill="DDEBF7"/>
            <w:noWrap/>
            <w:vAlign w:val="center"/>
            <w:hideMark/>
          </w:tcPr>
          <w:p w14:paraId="23324603"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239 </w:t>
            </w:r>
          </w:p>
        </w:tc>
        <w:tc>
          <w:tcPr>
            <w:tcW w:w="1134" w:type="dxa"/>
            <w:shd w:val="clear" w:color="auto" w:fill="DDEBF7"/>
            <w:noWrap/>
            <w:vAlign w:val="center"/>
            <w:hideMark/>
          </w:tcPr>
          <w:p w14:paraId="5AB4B89B"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21,062 </w:t>
            </w:r>
          </w:p>
        </w:tc>
        <w:tc>
          <w:tcPr>
            <w:tcW w:w="1134" w:type="dxa"/>
            <w:tcBorders>
              <w:top w:val="nil"/>
              <w:left w:val="single" w:sz="4" w:space="0" w:color="5B9BD5"/>
              <w:bottom w:val="nil"/>
              <w:right w:val="single" w:sz="4" w:space="0" w:color="5B9BD5"/>
            </w:tcBorders>
            <w:shd w:val="clear" w:color="auto" w:fill="DDEBF7"/>
            <w:noWrap/>
            <w:vAlign w:val="center"/>
            <w:hideMark/>
          </w:tcPr>
          <w:p w14:paraId="621AF224"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33,700 </w:t>
            </w:r>
          </w:p>
        </w:tc>
        <w:tc>
          <w:tcPr>
            <w:tcW w:w="992" w:type="dxa"/>
            <w:tcBorders>
              <w:top w:val="nil"/>
              <w:left w:val="nil"/>
              <w:bottom w:val="nil"/>
              <w:right w:val="single" w:sz="4" w:space="0" w:color="5B9BD5"/>
            </w:tcBorders>
            <w:shd w:val="clear" w:color="auto" w:fill="DDEBF7"/>
            <w:noWrap/>
            <w:vAlign w:val="center"/>
            <w:hideMark/>
          </w:tcPr>
          <w:p w14:paraId="3EC83521"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3,014 </w:t>
            </w:r>
          </w:p>
        </w:tc>
        <w:tc>
          <w:tcPr>
            <w:tcW w:w="992" w:type="dxa"/>
            <w:tcBorders>
              <w:right w:val="single" w:sz="4" w:space="0" w:color="5B9BD5"/>
            </w:tcBorders>
            <w:shd w:val="clear" w:color="auto" w:fill="DDEBF7"/>
            <w:vAlign w:val="center"/>
          </w:tcPr>
          <w:p w14:paraId="21AB1BF7" w14:textId="77777777" w:rsidR="00F966F7" w:rsidRPr="007B7E0B" w:rsidRDefault="00F966F7" w:rsidP="00F966F7">
            <w:pPr>
              <w:spacing w:line="240" w:lineRule="auto"/>
              <w:jc w:val="right"/>
              <w:rPr>
                <w:rFonts w:ascii="Univers 45 Light" w:hAnsi="Univers 45 Light"/>
                <w:b/>
                <w:bCs/>
                <w:color w:val="FFFFFF"/>
                <w:sz w:val="18"/>
                <w:lang w:eastAsia="en-AU"/>
              </w:rPr>
            </w:pPr>
            <w:r w:rsidRPr="00290860">
              <w:rPr>
                <w:rFonts w:ascii="Univers 45 Light" w:hAnsi="Univers 45 Light"/>
                <w:sz w:val="18"/>
                <w:szCs w:val="18"/>
              </w:rPr>
              <w:t xml:space="preserve"> 3,367 </w:t>
            </w:r>
          </w:p>
        </w:tc>
        <w:tc>
          <w:tcPr>
            <w:tcW w:w="851" w:type="dxa"/>
            <w:tcBorders>
              <w:left w:val="single" w:sz="4" w:space="0" w:color="5B9BD5"/>
            </w:tcBorders>
            <w:shd w:val="clear" w:color="auto" w:fill="DDEBF7"/>
            <w:noWrap/>
            <w:vAlign w:val="center"/>
          </w:tcPr>
          <w:p w14:paraId="3C5C9890"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850" w:type="dxa"/>
            <w:tcBorders>
              <w:top w:val="nil"/>
              <w:left w:val="single" w:sz="4" w:space="0" w:color="5B9BD5"/>
              <w:bottom w:val="nil"/>
              <w:right w:val="single" w:sz="4" w:space="0" w:color="5B9BD5"/>
            </w:tcBorders>
            <w:shd w:val="clear" w:color="auto" w:fill="DDEBF7"/>
            <w:noWrap/>
            <w:vAlign w:val="center"/>
            <w:hideMark/>
          </w:tcPr>
          <w:p w14:paraId="4755B13E"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61,143 </w:t>
            </w:r>
          </w:p>
        </w:tc>
        <w:tc>
          <w:tcPr>
            <w:tcW w:w="993" w:type="dxa"/>
            <w:tcBorders>
              <w:top w:val="nil"/>
              <w:left w:val="nil"/>
              <w:bottom w:val="nil"/>
              <w:right w:val="single" w:sz="4" w:space="0" w:color="5B9BD5"/>
            </w:tcBorders>
            <w:shd w:val="clear" w:color="auto" w:fill="DDEBF7"/>
            <w:noWrap/>
            <w:vAlign w:val="center"/>
          </w:tcPr>
          <w:p w14:paraId="3D7D64B3"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992" w:type="dxa"/>
            <w:tcBorders>
              <w:top w:val="nil"/>
              <w:left w:val="nil"/>
              <w:bottom w:val="nil"/>
              <w:right w:val="single" w:sz="4" w:space="0" w:color="5B9BD5"/>
            </w:tcBorders>
            <w:shd w:val="clear" w:color="auto" w:fill="DDEBF7"/>
            <w:vAlign w:val="center"/>
          </w:tcPr>
          <w:p w14:paraId="0E8D0451" w14:textId="77777777" w:rsidR="00F966F7" w:rsidRPr="00290860" w:rsidRDefault="00F966F7" w:rsidP="00F966F7">
            <w:pPr>
              <w:spacing w:line="240" w:lineRule="auto"/>
              <w:jc w:val="right"/>
              <w:rPr>
                <w:rFonts w:ascii="Univers 45 Light" w:hAnsi="Univers 45 Light"/>
                <w:sz w:val="18"/>
                <w:szCs w:val="18"/>
              </w:rPr>
            </w:pPr>
            <w:r w:rsidRPr="004315A5">
              <w:rPr>
                <w:rFonts w:ascii="Univers 45 Light" w:hAnsi="Univers 45 Light"/>
                <w:sz w:val="18"/>
                <w:szCs w:val="18"/>
              </w:rPr>
              <w:t>100.00%</w:t>
            </w:r>
          </w:p>
        </w:tc>
        <w:tc>
          <w:tcPr>
            <w:tcW w:w="850" w:type="dxa"/>
            <w:tcBorders>
              <w:top w:val="nil"/>
              <w:left w:val="single" w:sz="4" w:space="0" w:color="5B9BD5"/>
              <w:bottom w:val="nil"/>
              <w:right w:val="single" w:sz="4" w:space="0" w:color="5B9BD5"/>
            </w:tcBorders>
            <w:shd w:val="clear" w:color="auto" w:fill="DDEBF7"/>
            <w:noWrap/>
            <w:hideMark/>
          </w:tcPr>
          <w:p w14:paraId="52EB505F" w14:textId="77777777" w:rsidR="00F966F7" w:rsidRPr="00290860" w:rsidRDefault="00F966F7" w:rsidP="00F966F7">
            <w:pPr>
              <w:spacing w:line="240" w:lineRule="auto"/>
              <w:jc w:val="right"/>
              <w:rPr>
                <w:rFonts w:ascii="Univers 45 Light" w:hAnsi="Univers 45 Light"/>
                <w:color w:val="000000"/>
                <w:sz w:val="18"/>
                <w:szCs w:val="18"/>
                <w:lang w:eastAsia="en-AU"/>
              </w:rPr>
            </w:pPr>
            <w:r>
              <w:rPr>
                <w:rFonts w:ascii="Univers 45 Light" w:hAnsi="Univers 45 Light"/>
                <w:sz w:val="18"/>
                <w:szCs w:val="18"/>
              </w:rPr>
              <w:t>5.51</w:t>
            </w:r>
            <w:r w:rsidRPr="00AE5092">
              <w:rPr>
                <w:rFonts w:ascii="Univers 45 Light" w:hAnsi="Univers 45 Light"/>
                <w:sz w:val="18"/>
                <w:szCs w:val="18"/>
              </w:rPr>
              <w:t>%</w:t>
            </w:r>
            <w:r>
              <w:rPr>
                <w:rFonts w:ascii="Univers 45 Light" w:hAnsi="Univers 45 Light"/>
                <w:sz w:val="18"/>
                <w:szCs w:val="18"/>
              </w:rPr>
              <w:t xml:space="preserve"> </w:t>
            </w:r>
            <w:r w:rsidRPr="00AE5092">
              <w:rPr>
                <w:rFonts w:ascii="Univers 45 Light" w:hAnsi="Univers 45 Light"/>
                <w:sz w:val="18"/>
                <w:szCs w:val="18"/>
              </w:rPr>
              <w:t xml:space="preserve"> </w:t>
            </w:r>
          </w:p>
        </w:tc>
      </w:tr>
      <w:tr w:rsidR="00F966F7" w:rsidRPr="0035558F" w14:paraId="3221E4D9" w14:textId="77777777" w:rsidTr="00F966F7">
        <w:trPr>
          <w:trHeight w:val="290"/>
        </w:trPr>
        <w:tc>
          <w:tcPr>
            <w:tcW w:w="2405" w:type="dxa"/>
            <w:tcBorders>
              <w:top w:val="nil"/>
              <w:left w:val="single" w:sz="4" w:space="0" w:color="5B9BD5"/>
              <w:bottom w:val="nil"/>
              <w:right w:val="nil"/>
            </w:tcBorders>
            <w:shd w:val="clear" w:color="auto" w:fill="FFFFFF" w:themeFill="background1"/>
            <w:noWrap/>
            <w:vAlign w:val="bottom"/>
            <w:hideMark/>
          </w:tcPr>
          <w:p w14:paraId="7E4C1943" w14:textId="77777777" w:rsidR="00F966F7" w:rsidRPr="00290860" w:rsidRDefault="00F966F7" w:rsidP="00F966F7">
            <w:pPr>
              <w:spacing w:line="240" w:lineRule="auto"/>
              <w:rPr>
                <w:rFonts w:ascii="Univers 45 Light" w:hAnsi="Univers 45 Light"/>
                <w:color w:val="000000"/>
                <w:sz w:val="18"/>
                <w:lang w:eastAsia="en-AU"/>
              </w:rPr>
            </w:pPr>
            <w:r w:rsidRPr="00290860">
              <w:rPr>
                <w:rFonts w:ascii="Univers 45 Light" w:hAnsi="Univers 45 Light"/>
                <w:color w:val="000000"/>
                <w:sz w:val="18"/>
              </w:rPr>
              <w:t xml:space="preserve"> Hip Knee Replacements </w:t>
            </w:r>
          </w:p>
        </w:tc>
        <w:tc>
          <w:tcPr>
            <w:tcW w:w="992" w:type="dxa"/>
            <w:tcBorders>
              <w:top w:val="nil"/>
              <w:left w:val="single" w:sz="4" w:space="0" w:color="5B9BD5"/>
              <w:bottom w:val="nil"/>
              <w:right w:val="single" w:sz="4" w:space="0" w:color="5B9BD5"/>
            </w:tcBorders>
            <w:shd w:val="clear" w:color="auto" w:fill="FFFFFF" w:themeFill="background1"/>
            <w:noWrap/>
            <w:vAlign w:val="center"/>
            <w:hideMark/>
          </w:tcPr>
          <w:p w14:paraId="487208EA"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37 </w:t>
            </w:r>
          </w:p>
        </w:tc>
        <w:tc>
          <w:tcPr>
            <w:tcW w:w="993" w:type="dxa"/>
            <w:shd w:val="clear" w:color="auto" w:fill="FFFFFF" w:themeFill="background1"/>
            <w:noWrap/>
            <w:vAlign w:val="center"/>
            <w:hideMark/>
          </w:tcPr>
          <w:p w14:paraId="59CCD04C"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37 </w:t>
            </w:r>
          </w:p>
        </w:tc>
        <w:tc>
          <w:tcPr>
            <w:tcW w:w="992" w:type="dxa"/>
            <w:tcBorders>
              <w:top w:val="nil"/>
              <w:left w:val="single" w:sz="4" w:space="0" w:color="5B9BD5"/>
              <w:bottom w:val="nil"/>
              <w:right w:val="single" w:sz="4" w:space="0" w:color="5B9BD5"/>
            </w:tcBorders>
            <w:shd w:val="clear" w:color="auto" w:fill="DDEBF7"/>
            <w:noWrap/>
            <w:vAlign w:val="center"/>
            <w:hideMark/>
          </w:tcPr>
          <w:p w14:paraId="215FE4E7"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1134" w:type="dxa"/>
            <w:shd w:val="clear" w:color="auto" w:fill="FFFFFF" w:themeFill="background1"/>
            <w:noWrap/>
            <w:vAlign w:val="center"/>
            <w:hideMark/>
          </w:tcPr>
          <w:p w14:paraId="76DD3DF8"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37 </w:t>
            </w:r>
          </w:p>
        </w:tc>
        <w:tc>
          <w:tcPr>
            <w:tcW w:w="1134" w:type="dxa"/>
            <w:tcBorders>
              <w:top w:val="nil"/>
              <w:left w:val="single" w:sz="4" w:space="0" w:color="5B9BD5"/>
              <w:bottom w:val="nil"/>
              <w:right w:val="single" w:sz="4" w:space="0" w:color="5B9BD5"/>
            </w:tcBorders>
            <w:shd w:val="clear" w:color="auto" w:fill="FFFFFF" w:themeFill="background1"/>
            <w:noWrap/>
            <w:vAlign w:val="center"/>
            <w:hideMark/>
          </w:tcPr>
          <w:p w14:paraId="209F3AF2"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992" w:type="dxa"/>
            <w:tcBorders>
              <w:top w:val="nil"/>
              <w:left w:val="nil"/>
              <w:bottom w:val="nil"/>
              <w:right w:val="single" w:sz="4" w:space="0" w:color="5B9BD5"/>
            </w:tcBorders>
            <w:shd w:val="clear" w:color="auto" w:fill="FFFFFF" w:themeFill="background1"/>
            <w:noWrap/>
            <w:vAlign w:val="center"/>
            <w:hideMark/>
          </w:tcPr>
          <w:p w14:paraId="17A52677"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992" w:type="dxa"/>
            <w:tcBorders>
              <w:right w:val="single" w:sz="4" w:space="0" w:color="5B9BD5"/>
            </w:tcBorders>
            <w:shd w:val="clear" w:color="auto" w:fill="FFFFFF" w:themeFill="background1"/>
            <w:vAlign w:val="center"/>
          </w:tcPr>
          <w:p w14:paraId="35C160D3" w14:textId="77777777" w:rsidR="00F966F7" w:rsidRPr="007B7E0B" w:rsidRDefault="00F966F7" w:rsidP="00F966F7">
            <w:pPr>
              <w:spacing w:line="240" w:lineRule="auto"/>
              <w:jc w:val="right"/>
              <w:rPr>
                <w:rFonts w:ascii="Univers 45 Light" w:hAnsi="Univers 45 Light"/>
                <w:b/>
                <w:bCs/>
                <w:color w:val="FFFFFF"/>
                <w:sz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851" w:type="dxa"/>
            <w:tcBorders>
              <w:left w:val="single" w:sz="4" w:space="0" w:color="5B9BD5"/>
            </w:tcBorders>
            <w:shd w:val="clear" w:color="auto" w:fill="FFFFFF" w:themeFill="background1"/>
            <w:noWrap/>
            <w:vAlign w:val="center"/>
          </w:tcPr>
          <w:p w14:paraId="56AC3DF7"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850" w:type="dxa"/>
            <w:tcBorders>
              <w:top w:val="nil"/>
              <w:left w:val="single" w:sz="4" w:space="0" w:color="5B9BD5"/>
              <w:bottom w:val="nil"/>
              <w:right w:val="single" w:sz="4" w:space="0" w:color="5B9BD5"/>
            </w:tcBorders>
            <w:shd w:val="clear" w:color="auto" w:fill="DDEBF7"/>
            <w:noWrap/>
            <w:vAlign w:val="center"/>
            <w:hideMark/>
          </w:tcPr>
          <w:p w14:paraId="28D2193A"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37 </w:t>
            </w:r>
          </w:p>
        </w:tc>
        <w:tc>
          <w:tcPr>
            <w:tcW w:w="993" w:type="dxa"/>
            <w:tcBorders>
              <w:top w:val="nil"/>
              <w:left w:val="nil"/>
              <w:bottom w:val="nil"/>
              <w:right w:val="single" w:sz="4" w:space="0" w:color="5B9BD5"/>
            </w:tcBorders>
            <w:shd w:val="clear" w:color="auto" w:fill="FFFFFF" w:themeFill="background1"/>
            <w:noWrap/>
            <w:vAlign w:val="center"/>
          </w:tcPr>
          <w:p w14:paraId="1F1EA083"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992" w:type="dxa"/>
            <w:tcBorders>
              <w:top w:val="nil"/>
              <w:left w:val="nil"/>
              <w:bottom w:val="nil"/>
              <w:right w:val="single" w:sz="4" w:space="0" w:color="5B9BD5"/>
            </w:tcBorders>
            <w:shd w:val="clear" w:color="auto" w:fill="FFFFFF" w:themeFill="background1"/>
            <w:vAlign w:val="center"/>
          </w:tcPr>
          <w:p w14:paraId="75007E47" w14:textId="77777777" w:rsidR="00F966F7" w:rsidRPr="00290860" w:rsidRDefault="00F966F7" w:rsidP="00F966F7">
            <w:pPr>
              <w:spacing w:line="240" w:lineRule="auto"/>
              <w:jc w:val="right"/>
              <w:rPr>
                <w:rFonts w:ascii="Univers 45 Light" w:hAnsi="Univers 45 Light"/>
                <w:sz w:val="18"/>
                <w:szCs w:val="18"/>
              </w:rPr>
            </w:pPr>
            <w:r w:rsidRPr="004315A5">
              <w:rPr>
                <w:rFonts w:ascii="Univers 45 Light" w:hAnsi="Univers 45 Light"/>
                <w:sz w:val="18"/>
                <w:szCs w:val="18"/>
              </w:rPr>
              <w:t>100.00%</w:t>
            </w:r>
          </w:p>
        </w:tc>
        <w:tc>
          <w:tcPr>
            <w:tcW w:w="850" w:type="dxa"/>
            <w:tcBorders>
              <w:top w:val="nil"/>
              <w:left w:val="single" w:sz="4" w:space="0" w:color="5B9BD5"/>
              <w:bottom w:val="nil"/>
              <w:right w:val="single" w:sz="4" w:space="0" w:color="5B9BD5"/>
            </w:tcBorders>
            <w:shd w:val="clear" w:color="auto" w:fill="FFFFFF" w:themeFill="background1"/>
            <w:noWrap/>
            <w:hideMark/>
          </w:tcPr>
          <w:p w14:paraId="2EF96EF1"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AE5092">
              <w:rPr>
                <w:rFonts w:ascii="Univers 45 Light" w:hAnsi="Univers 45 Light"/>
                <w:sz w:val="18"/>
                <w:szCs w:val="18"/>
              </w:rPr>
              <w:t>0.00%</w:t>
            </w:r>
            <w:r>
              <w:rPr>
                <w:rFonts w:ascii="Univers 45 Light" w:hAnsi="Univers 45 Light"/>
                <w:sz w:val="18"/>
                <w:szCs w:val="18"/>
              </w:rPr>
              <w:t xml:space="preserve"> </w:t>
            </w:r>
            <w:r w:rsidRPr="00AE5092">
              <w:rPr>
                <w:rFonts w:ascii="Univers 45 Light" w:hAnsi="Univers 45 Light"/>
                <w:sz w:val="18"/>
                <w:szCs w:val="18"/>
              </w:rPr>
              <w:t xml:space="preserve"> </w:t>
            </w:r>
          </w:p>
        </w:tc>
      </w:tr>
      <w:tr w:rsidR="00F966F7" w:rsidRPr="0035558F" w14:paraId="5670BE83" w14:textId="77777777" w:rsidTr="00F966F7">
        <w:trPr>
          <w:trHeight w:val="290"/>
        </w:trPr>
        <w:tc>
          <w:tcPr>
            <w:tcW w:w="2405" w:type="dxa"/>
            <w:tcBorders>
              <w:top w:val="nil"/>
              <w:left w:val="single" w:sz="4" w:space="0" w:color="5B9BD5"/>
              <w:bottom w:val="single" w:sz="4" w:space="0" w:color="5B9BD5"/>
              <w:right w:val="nil"/>
            </w:tcBorders>
            <w:shd w:val="clear" w:color="auto" w:fill="DDEBF7"/>
            <w:noWrap/>
            <w:vAlign w:val="bottom"/>
            <w:hideMark/>
          </w:tcPr>
          <w:p w14:paraId="595535BE" w14:textId="77777777" w:rsidR="00F966F7" w:rsidRPr="00290860" w:rsidRDefault="00F966F7" w:rsidP="00F966F7">
            <w:pPr>
              <w:spacing w:line="240" w:lineRule="auto"/>
              <w:rPr>
                <w:rFonts w:ascii="Univers 45 Light" w:hAnsi="Univers 45 Light"/>
                <w:color w:val="000000"/>
                <w:sz w:val="18"/>
                <w:lang w:eastAsia="en-AU"/>
              </w:rPr>
            </w:pPr>
            <w:r w:rsidRPr="00290860">
              <w:rPr>
                <w:rFonts w:ascii="Univers 45 Light" w:hAnsi="Univers 45 Light"/>
                <w:color w:val="000000"/>
                <w:sz w:val="18"/>
              </w:rPr>
              <w:t xml:space="preserve"> AN-SNAP</w:t>
            </w:r>
            <w:r>
              <w:rPr>
                <w:rFonts w:ascii="Univers 45 Light" w:hAnsi="Univers 45 Light"/>
                <w:color w:val="000000"/>
                <w:sz w:val="18"/>
              </w:rPr>
              <w:t xml:space="preserve"> </w:t>
            </w:r>
          </w:p>
        </w:tc>
        <w:tc>
          <w:tcPr>
            <w:tcW w:w="992" w:type="dxa"/>
            <w:tcBorders>
              <w:top w:val="nil"/>
              <w:left w:val="single" w:sz="4" w:space="0" w:color="5B9BD5"/>
              <w:bottom w:val="single" w:sz="4" w:space="0" w:color="5B9BD5"/>
              <w:right w:val="single" w:sz="4" w:space="0" w:color="5B9BD5"/>
            </w:tcBorders>
            <w:shd w:val="clear" w:color="auto" w:fill="DDEBF7"/>
            <w:noWrap/>
            <w:vAlign w:val="center"/>
            <w:hideMark/>
          </w:tcPr>
          <w:p w14:paraId="34FB9CDB"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78 </w:t>
            </w:r>
          </w:p>
        </w:tc>
        <w:tc>
          <w:tcPr>
            <w:tcW w:w="993" w:type="dxa"/>
            <w:tcBorders>
              <w:top w:val="nil"/>
              <w:left w:val="nil"/>
              <w:bottom w:val="single" w:sz="4" w:space="0" w:color="5B9BD5"/>
              <w:right w:val="nil"/>
            </w:tcBorders>
            <w:shd w:val="clear" w:color="auto" w:fill="DDEBF7"/>
            <w:noWrap/>
            <w:vAlign w:val="center"/>
            <w:hideMark/>
          </w:tcPr>
          <w:p w14:paraId="33BD4770"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78 </w:t>
            </w:r>
          </w:p>
        </w:tc>
        <w:tc>
          <w:tcPr>
            <w:tcW w:w="992" w:type="dxa"/>
            <w:tcBorders>
              <w:top w:val="nil"/>
              <w:left w:val="single" w:sz="4" w:space="0" w:color="5B9BD5"/>
              <w:bottom w:val="single" w:sz="4" w:space="0" w:color="5B9BD5"/>
              <w:right w:val="single" w:sz="4" w:space="0" w:color="5B9BD5"/>
            </w:tcBorders>
            <w:shd w:val="clear" w:color="auto" w:fill="DDEBF7"/>
            <w:noWrap/>
            <w:vAlign w:val="center"/>
            <w:hideMark/>
          </w:tcPr>
          <w:p w14:paraId="7F6A7145"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1134" w:type="dxa"/>
            <w:tcBorders>
              <w:top w:val="nil"/>
              <w:left w:val="nil"/>
              <w:bottom w:val="single" w:sz="4" w:space="0" w:color="5B9BD5"/>
              <w:right w:val="nil"/>
            </w:tcBorders>
            <w:shd w:val="clear" w:color="auto" w:fill="DDEBF7"/>
            <w:noWrap/>
            <w:vAlign w:val="center"/>
            <w:hideMark/>
          </w:tcPr>
          <w:p w14:paraId="31885F40"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78 </w:t>
            </w:r>
          </w:p>
        </w:tc>
        <w:tc>
          <w:tcPr>
            <w:tcW w:w="1134" w:type="dxa"/>
            <w:tcBorders>
              <w:top w:val="nil"/>
              <w:left w:val="single" w:sz="4" w:space="0" w:color="5B9BD5"/>
              <w:bottom w:val="single" w:sz="4" w:space="0" w:color="5B9BD5"/>
              <w:right w:val="single" w:sz="4" w:space="0" w:color="5B9BD5"/>
            </w:tcBorders>
            <w:shd w:val="clear" w:color="auto" w:fill="DDEBF7"/>
            <w:noWrap/>
            <w:vAlign w:val="center"/>
            <w:hideMark/>
          </w:tcPr>
          <w:p w14:paraId="57BAE567"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992" w:type="dxa"/>
            <w:tcBorders>
              <w:top w:val="nil"/>
              <w:left w:val="nil"/>
              <w:bottom w:val="single" w:sz="4" w:space="0" w:color="5B9BD5"/>
              <w:right w:val="single" w:sz="4" w:space="0" w:color="5B9BD5"/>
            </w:tcBorders>
            <w:shd w:val="clear" w:color="auto" w:fill="DDEBF7"/>
            <w:noWrap/>
            <w:vAlign w:val="center"/>
            <w:hideMark/>
          </w:tcPr>
          <w:p w14:paraId="37FF8160"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992" w:type="dxa"/>
            <w:tcBorders>
              <w:top w:val="nil"/>
              <w:left w:val="nil"/>
              <w:bottom w:val="single" w:sz="4" w:space="0" w:color="5B9BD5"/>
              <w:right w:val="single" w:sz="4" w:space="0" w:color="5B9BD5"/>
            </w:tcBorders>
            <w:shd w:val="clear" w:color="auto" w:fill="DDEBF7"/>
            <w:vAlign w:val="center"/>
          </w:tcPr>
          <w:p w14:paraId="60131B5C" w14:textId="77777777" w:rsidR="00F966F7" w:rsidRPr="007B7E0B" w:rsidRDefault="00F966F7" w:rsidP="00F966F7">
            <w:pPr>
              <w:spacing w:line="240" w:lineRule="auto"/>
              <w:jc w:val="right"/>
              <w:rPr>
                <w:rFonts w:ascii="Univers 45 Light" w:hAnsi="Univers 45 Light"/>
                <w:b/>
                <w:bCs/>
                <w:color w:val="FFFFFF"/>
                <w:sz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851" w:type="dxa"/>
            <w:tcBorders>
              <w:top w:val="nil"/>
              <w:left w:val="single" w:sz="4" w:space="0" w:color="5B9BD5"/>
              <w:bottom w:val="single" w:sz="4" w:space="0" w:color="5B9BD5"/>
              <w:right w:val="nil"/>
            </w:tcBorders>
            <w:shd w:val="clear" w:color="auto" w:fill="DDEBF7"/>
            <w:noWrap/>
            <w:vAlign w:val="center"/>
          </w:tcPr>
          <w:p w14:paraId="580D904E"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850" w:type="dxa"/>
            <w:tcBorders>
              <w:top w:val="nil"/>
              <w:left w:val="single" w:sz="4" w:space="0" w:color="5B9BD5"/>
              <w:bottom w:val="single" w:sz="4" w:space="0" w:color="5B9BD5"/>
              <w:right w:val="single" w:sz="4" w:space="0" w:color="5B9BD5"/>
            </w:tcBorders>
            <w:shd w:val="clear" w:color="auto" w:fill="DDEBF7"/>
            <w:noWrap/>
            <w:vAlign w:val="center"/>
            <w:hideMark/>
          </w:tcPr>
          <w:p w14:paraId="1B65F228"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78 </w:t>
            </w:r>
          </w:p>
        </w:tc>
        <w:tc>
          <w:tcPr>
            <w:tcW w:w="993" w:type="dxa"/>
            <w:tcBorders>
              <w:top w:val="nil"/>
              <w:left w:val="nil"/>
              <w:bottom w:val="single" w:sz="4" w:space="0" w:color="5B9BD5"/>
              <w:right w:val="single" w:sz="4" w:space="0" w:color="5B9BD5"/>
            </w:tcBorders>
            <w:shd w:val="clear" w:color="auto" w:fill="DDEBF7"/>
            <w:noWrap/>
            <w:vAlign w:val="center"/>
          </w:tcPr>
          <w:p w14:paraId="310798A3"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290860">
              <w:rPr>
                <w:rFonts w:ascii="Univers 45 Light" w:hAnsi="Univers 45 Light"/>
                <w:sz w:val="18"/>
                <w:szCs w:val="18"/>
              </w:rPr>
              <w:t xml:space="preserve"> -</w:t>
            </w:r>
            <w:r>
              <w:rPr>
                <w:rFonts w:ascii="Univers 45 Light" w:hAnsi="Univers 45 Light"/>
                <w:sz w:val="18"/>
                <w:szCs w:val="18"/>
              </w:rPr>
              <w:t xml:space="preserve"> </w:t>
            </w:r>
            <w:r w:rsidRPr="00290860">
              <w:rPr>
                <w:rFonts w:ascii="Univers 45 Light" w:hAnsi="Univers 45 Light"/>
                <w:sz w:val="18"/>
                <w:szCs w:val="18"/>
              </w:rPr>
              <w:t xml:space="preserve"> </w:t>
            </w:r>
          </w:p>
        </w:tc>
        <w:tc>
          <w:tcPr>
            <w:tcW w:w="992" w:type="dxa"/>
            <w:tcBorders>
              <w:top w:val="nil"/>
              <w:left w:val="nil"/>
              <w:bottom w:val="single" w:sz="4" w:space="0" w:color="5B9BD5"/>
              <w:right w:val="single" w:sz="4" w:space="0" w:color="5B9BD5"/>
            </w:tcBorders>
            <w:shd w:val="clear" w:color="auto" w:fill="DDEBF7"/>
            <w:vAlign w:val="center"/>
          </w:tcPr>
          <w:p w14:paraId="0B777039" w14:textId="77777777" w:rsidR="00F966F7" w:rsidRPr="00290860" w:rsidRDefault="00F966F7" w:rsidP="00F966F7">
            <w:pPr>
              <w:spacing w:line="240" w:lineRule="auto"/>
              <w:jc w:val="right"/>
              <w:rPr>
                <w:rFonts w:ascii="Univers 45 Light" w:hAnsi="Univers 45 Light"/>
                <w:sz w:val="18"/>
                <w:szCs w:val="18"/>
              </w:rPr>
            </w:pPr>
            <w:r w:rsidRPr="004315A5">
              <w:rPr>
                <w:rFonts w:ascii="Univers 45 Light" w:hAnsi="Univers 45 Light"/>
                <w:sz w:val="18"/>
                <w:szCs w:val="18"/>
              </w:rPr>
              <w:t>100.00%</w:t>
            </w:r>
          </w:p>
        </w:tc>
        <w:tc>
          <w:tcPr>
            <w:tcW w:w="850" w:type="dxa"/>
            <w:tcBorders>
              <w:top w:val="nil"/>
              <w:left w:val="single" w:sz="4" w:space="0" w:color="5B9BD5"/>
              <w:bottom w:val="single" w:sz="4" w:space="0" w:color="5B9BD5"/>
              <w:right w:val="single" w:sz="4" w:space="0" w:color="5B9BD5"/>
            </w:tcBorders>
            <w:shd w:val="clear" w:color="auto" w:fill="DDEBF7"/>
            <w:noWrap/>
            <w:hideMark/>
          </w:tcPr>
          <w:p w14:paraId="0018E75E" w14:textId="77777777" w:rsidR="00F966F7" w:rsidRPr="00290860" w:rsidRDefault="00F966F7" w:rsidP="00F966F7">
            <w:pPr>
              <w:spacing w:line="240" w:lineRule="auto"/>
              <w:jc w:val="right"/>
              <w:rPr>
                <w:rFonts w:ascii="Univers 45 Light" w:hAnsi="Univers 45 Light"/>
                <w:color w:val="000000"/>
                <w:sz w:val="18"/>
                <w:szCs w:val="18"/>
                <w:lang w:eastAsia="en-AU"/>
              </w:rPr>
            </w:pPr>
            <w:r w:rsidRPr="00AE5092">
              <w:rPr>
                <w:rFonts w:ascii="Univers 45 Light" w:hAnsi="Univers 45 Light"/>
                <w:sz w:val="18"/>
                <w:szCs w:val="18"/>
              </w:rPr>
              <w:t>0.00%</w:t>
            </w:r>
            <w:r>
              <w:rPr>
                <w:rFonts w:ascii="Univers 45 Light" w:hAnsi="Univers 45 Light"/>
                <w:sz w:val="18"/>
                <w:szCs w:val="18"/>
              </w:rPr>
              <w:t xml:space="preserve"> </w:t>
            </w:r>
            <w:r w:rsidRPr="00AE5092">
              <w:rPr>
                <w:rFonts w:ascii="Univers 45 Light" w:hAnsi="Univers 45 Light"/>
                <w:sz w:val="18"/>
                <w:szCs w:val="18"/>
              </w:rPr>
              <w:t xml:space="preserve"> </w:t>
            </w:r>
          </w:p>
        </w:tc>
      </w:tr>
    </w:tbl>
    <w:p w14:paraId="3E499EBA" w14:textId="77777777" w:rsidR="00F966F7" w:rsidRPr="0035558F" w:rsidRDefault="00F966F7" w:rsidP="00F966F7">
      <w:pPr>
        <w:rPr>
          <w:rFonts w:ascii="Univers 45 Light" w:hAnsi="Univers 45 Light"/>
          <w:bCs/>
          <w:i/>
          <w:sz w:val="16"/>
          <w:szCs w:val="16"/>
        </w:rPr>
      </w:pPr>
      <w:r w:rsidRPr="0035558F">
        <w:rPr>
          <w:rFonts w:ascii="Univers 45 Light" w:hAnsi="Univers 45 Light"/>
          <w:bCs/>
          <w:i/>
          <w:sz w:val="16"/>
          <w:szCs w:val="16"/>
        </w:rPr>
        <w:t xml:space="preserve">Source: KPMG based on data supplied </w:t>
      </w:r>
      <w:r>
        <w:rPr>
          <w:rFonts w:ascii="Univers 45 Light" w:hAnsi="Univers 45 Light"/>
          <w:bCs/>
          <w:i/>
          <w:sz w:val="16"/>
          <w:szCs w:val="16"/>
        </w:rPr>
        <w:t>by Mount Gambier Hospital</w:t>
      </w:r>
      <w:r w:rsidRPr="0035558F">
        <w:rPr>
          <w:rFonts w:ascii="Univers 45 Light" w:hAnsi="Univers 45 Light"/>
          <w:bCs/>
          <w:i/>
          <w:sz w:val="16"/>
          <w:szCs w:val="16"/>
        </w:rPr>
        <w:t xml:space="preserve"> and </w:t>
      </w:r>
      <w:r>
        <w:rPr>
          <w:rFonts w:ascii="Univers 45 Light" w:hAnsi="Univers 45 Light"/>
          <w:bCs/>
          <w:i/>
          <w:sz w:val="16"/>
          <w:szCs w:val="16"/>
        </w:rPr>
        <w:t>SA</w:t>
      </w:r>
      <w:r w:rsidRPr="0035558F">
        <w:rPr>
          <w:rFonts w:ascii="Univers 45 Light" w:hAnsi="Univers 45 Light"/>
          <w:bCs/>
          <w:i/>
          <w:sz w:val="16"/>
          <w:szCs w:val="16"/>
        </w:rPr>
        <w:t xml:space="preserve"> Health</w:t>
      </w:r>
    </w:p>
    <w:p w14:paraId="295B25B4" w14:textId="77777777" w:rsidR="00F966F7" w:rsidRPr="0035558F" w:rsidRDefault="00F966F7" w:rsidP="00F966F7">
      <w:pPr>
        <w:pStyle w:val="BodyText"/>
        <w:rPr>
          <w:rFonts w:ascii="Univers 45 Light" w:hAnsi="Univers 45 Light"/>
          <w:bCs/>
          <w:i/>
          <w:sz w:val="16"/>
          <w:szCs w:val="16"/>
        </w:rPr>
      </w:pPr>
      <w:r w:rsidRPr="0035558F">
        <w:rPr>
          <w:rFonts w:ascii="Univers 45 Light" w:hAnsi="Univers 45 Light"/>
        </w:rPr>
        <w:t xml:space="preserve">The following should be noted about the feeder data represented in </w:t>
      </w:r>
      <w:r w:rsidRPr="0035558F">
        <w:rPr>
          <w:rFonts w:ascii="Univers 45 Light" w:hAnsi="Univers 45 Light"/>
        </w:rPr>
        <w:fldChar w:fldCharType="begin"/>
      </w:r>
      <w:r w:rsidRPr="0035558F">
        <w:rPr>
          <w:rFonts w:ascii="Univers 45 Light" w:hAnsi="Univers 45 Light"/>
        </w:rPr>
        <w:instrText xml:space="preserve"> REF _Ref457490883 \h  \* MERGEFORMAT </w:instrText>
      </w:r>
      <w:r w:rsidRPr="0035558F">
        <w:rPr>
          <w:rFonts w:ascii="Univers 45 Light" w:hAnsi="Univers 45 Light"/>
        </w:rPr>
      </w:r>
      <w:r w:rsidRPr="0035558F">
        <w:rPr>
          <w:rFonts w:ascii="Univers 45 Light" w:hAnsi="Univers 45 Light"/>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55</w:t>
      </w:r>
      <w:r w:rsidRPr="0035558F">
        <w:rPr>
          <w:rFonts w:ascii="Univers 45 Light" w:hAnsi="Univers 45 Light"/>
        </w:rPr>
        <w:fldChar w:fldCharType="end"/>
      </w:r>
      <w:r w:rsidRPr="0035558F">
        <w:rPr>
          <w:rFonts w:ascii="Univers 45 Light" w:hAnsi="Univers 45 Light"/>
        </w:rPr>
        <w:t xml:space="preserve"> at </w:t>
      </w:r>
      <w:r>
        <w:rPr>
          <w:rFonts w:ascii="Univers 45 Light" w:hAnsi="Univers 45 Light"/>
        </w:rPr>
        <w:t>Mount Gambier Hospital</w:t>
      </w:r>
      <w:r w:rsidRPr="0035558F">
        <w:rPr>
          <w:rFonts w:ascii="Univers 45 Light" w:hAnsi="Univers 45 Light"/>
        </w:rPr>
        <w:t>:</w:t>
      </w:r>
    </w:p>
    <w:p w14:paraId="28C245F4" w14:textId="77777777" w:rsidR="00F966F7" w:rsidRPr="003C7A62" w:rsidRDefault="00F966F7" w:rsidP="000226A1">
      <w:pPr>
        <w:pStyle w:val="BodyText"/>
        <w:numPr>
          <w:ilvl w:val="0"/>
          <w:numId w:val="88"/>
        </w:numPr>
        <w:tabs>
          <w:tab w:val="clear" w:pos="340"/>
          <w:tab w:val="num" w:pos="680"/>
        </w:tabs>
        <w:ind w:left="680"/>
        <w:rPr>
          <w:rFonts w:ascii="Univers 45 Light" w:hAnsi="Univers 45 Light"/>
        </w:rPr>
      </w:pPr>
      <w:r w:rsidRPr="003C7A62">
        <w:rPr>
          <w:rFonts w:ascii="Univers 45 Light" w:hAnsi="Univers 45 Light"/>
        </w:rPr>
        <w:t>There are 14 feeders used from a range of SA Health databases and hospital source systems and they appear to represent the major hospital departments providing resource activity.</w:t>
      </w:r>
    </w:p>
    <w:p w14:paraId="40027A22" w14:textId="77777777" w:rsidR="00F966F7" w:rsidRPr="00D67CE3" w:rsidRDefault="00F966F7" w:rsidP="000226A1">
      <w:pPr>
        <w:pStyle w:val="BodyText"/>
        <w:numPr>
          <w:ilvl w:val="0"/>
          <w:numId w:val="88"/>
        </w:numPr>
        <w:tabs>
          <w:tab w:val="clear" w:pos="340"/>
          <w:tab w:val="num" w:pos="680"/>
        </w:tabs>
        <w:ind w:left="680"/>
        <w:rPr>
          <w:rFonts w:ascii="Univers 45 Light" w:hAnsi="Univers 45 Light"/>
        </w:rPr>
      </w:pPr>
      <w:r w:rsidRPr="003C7A62">
        <w:rPr>
          <w:rFonts w:ascii="Univers 45 Light" w:hAnsi="Univers 45 Light"/>
        </w:rPr>
        <w:t>Source data is used as much as possible particularly from central databases, which SA Health maintain to ensure consistency e.g. Pharmacy, Emergency, Inpatients and Pathology. If data is unavailable from a central system then the LHN sources the feeder information e.g. external imaging providers etc</w:t>
      </w:r>
      <w:r w:rsidRPr="00D67CE3">
        <w:rPr>
          <w:rFonts w:ascii="Univers 45 Light" w:hAnsi="Univers 45 Light"/>
        </w:rPr>
        <w:t>.</w:t>
      </w:r>
    </w:p>
    <w:p w14:paraId="3A1431AF" w14:textId="77777777" w:rsidR="00F966F7" w:rsidRPr="0035558F" w:rsidRDefault="00F966F7" w:rsidP="00F966F7">
      <w:pPr>
        <w:spacing w:line="240" w:lineRule="auto"/>
        <w:rPr>
          <w:rFonts w:ascii="Univers 45 Light" w:hAnsi="Univers 45 Light"/>
          <w:szCs w:val="22"/>
        </w:rPr>
        <w:sectPr w:rsidR="00F966F7" w:rsidRPr="0035558F">
          <w:endnotePr>
            <w:numFmt w:val="decimal"/>
          </w:endnotePr>
          <w:pgSz w:w="16840" w:h="11907" w:orient="landscape"/>
          <w:pgMar w:top="1474" w:right="1843" w:bottom="1474" w:left="1276" w:header="958" w:footer="737" w:gutter="454"/>
          <w:cols w:space="720"/>
        </w:sectPr>
      </w:pPr>
    </w:p>
    <w:p w14:paraId="33C2DD6B" w14:textId="77777777" w:rsidR="00F966F7" w:rsidRDefault="00F966F7" w:rsidP="00F966F7">
      <w:pPr>
        <w:pStyle w:val="BodyText"/>
        <w:numPr>
          <w:ilvl w:val="0"/>
          <w:numId w:val="56"/>
        </w:numPr>
        <w:rPr>
          <w:rFonts w:ascii="Univers 45 Light" w:hAnsi="Univers 45 Light"/>
        </w:rPr>
      </w:pPr>
      <w:r w:rsidRPr="004F7F53">
        <w:rPr>
          <w:rFonts w:ascii="Univers 45 Light" w:hAnsi="Univers 45 Light"/>
        </w:rPr>
        <w:t xml:space="preserve">For 13 of the 14 feeders, the number of records linked to admitted patients, emergency, non-admitted or other patients had a 100 percent link or match. </w:t>
      </w:r>
      <w:r>
        <w:rPr>
          <w:rFonts w:ascii="Univers 45 Light" w:hAnsi="Univers 45 Light"/>
        </w:rPr>
        <w:t>T</w:t>
      </w:r>
      <w:r w:rsidRPr="004F7F53">
        <w:rPr>
          <w:rFonts w:ascii="Univers 45 Light" w:hAnsi="Univers 45 Light"/>
        </w:rPr>
        <w:t>his suggests that there is robustness in the level of feeder activity reported back to episodes.</w:t>
      </w:r>
    </w:p>
    <w:p w14:paraId="55B5195A" w14:textId="77777777" w:rsidR="00F966F7" w:rsidRPr="004F7F53" w:rsidRDefault="00F966F7" w:rsidP="00F966F7">
      <w:pPr>
        <w:pStyle w:val="BodyText"/>
        <w:numPr>
          <w:ilvl w:val="0"/>
          <w:numId w:val="56"/>
        </w:numPr>
        <w:rPr>
          <w:rFonts w:ascii="Univers 45 Light" w:hAnsi="Univers 45 Light"/>
        </w:rPr>
      </w:pPr>
      <w:r>
        <w:rPr>
          <w:rFonts w:ascii="Univers 45 Light" w:hAnsi="Univers 45 Light"/>
        </w:rPr>
        <w:t>The Allied Health feeder data had a 48.78% matching percentage this was due to free text in the hospital field which resulted in incomplete data. Similarly, Community Allied Health was also embedded in the activity and hence removed.</w:t>
      </w:r>
    </w:p>
    <w:p w14:paraId="1F9A767A" w14:textId="77777777" w:rsidR="00F966F7" w:rsidRPr="0093224A" w:rsidRDefault="00F966F7" w:rsidP="00F966F7">
      <w:pPr>
        <w:pStyle w:val="BodyText"/>
        <w:numPr>
          <w:ilvl w:val="0"/>
          <w:numId w:val="56"/>
        </w:numPr>
        <w:rPr>
          <w:rFonts w:ascii="Univers 45 Light" w:hAnsi="Univers 45 Light"/>
        </w:rPr>
      </w:pPr>
      <w:r>
        <w:rPr>
          <w:rFonts w:ascii="Univers 45 Light" w:hAnsi="Univers 45 Light"/>
        </w:rPr>
        <w:t>System-generated</w:t>
      </w:r>
      <w:r w:rsidRPr="004F7F53">
        <w:rPr>
          <w:rFonts w:ascii="Univers 45 Light" w:hAnsi="Univers 45 Light"/>
        </w:rPr>
        <w:t xml:space="preserve"> encounters for Pharmacy (1,047), Patient transport (34), Imaging (432) and Pathology (3,367) are created and linked to other. Variances in the pathology feeder data were primarily related to dates outside the </w:t>
      </w:r>
      <w:r>
        <w:rPr>
          <w:rFonts w:ascii="Univers 45 Light" w:hAnsi="Univers 45 Light"/>
        </w:rPr>
        <w:t>matching date parameters used</w:t>
      </w:r>
      <w:r w:rsidRPr="004F7F53">
        <w:rPr>
          <w:rFonts w:ascii="Univers 45 Light" w:hAnsi="Univers 45 Light"/>
        </w:rPr>
        <w:t xml:space="preserve"> and blank patient </w:t>
      </w:r>
      <w:r w:rsidRPr="005C1100">
        <w:rPr>
          <w:rFonts w:ascii="Univers 45 Light" w:hAnsi="Univers 45 Light"/>
        </w:rPr>
        <w:t xml:space="preserve">identification </w:t>
      </w:r>
      <w:r w:rsidRPr="0093224A">
        <w:rPr>
          <w:rFonts w:ascii="Univers 45 Light" w:hAnsi="Univers 45 Light"/>
        </w:rPr>
        <w:t>numbers.</w:t>
      </w:r>
    </w:p>
    <w:p w14:paraId="03BFE590" w14:textId="77777777" w:rsidR="00F966F7" w:rsidRPr="00A51116" w:rsidRDefault="00F966F7" w:rsidP="00F966F7">
      <w:pPr>
        <w:pStyle w:val="BodyText"/>
        <w:numPr>
          <w:ilvl w:val="0"/>
          <w:numId w:val="56"/>
        </w:numPr>
        <w:rPr>
          <w:rFonts w:ascii="Univers 45 Light" w:hAnsi="Univers 45 Light"/>
        </w:rPr>
      </w:pPr>
      <w:r w:rsidRPr="00A51116">
        <w:rPr>
          <w:rFonts w:ascii="Univers 45 Light" w:hAnsi="Univers 45 Light"/>
        </w:rPr>
        <w:t>The patient transport activity matched to system-generated patients, related to patient transport to community health centres which are out of scope.</w:t>
      </w:r>
    </w:p>
    <w:p w14:paraId="73D68479" w14:textId="77777777" w:rsidR="00F966F7" w:rsidRPr="0035558F" w:rsidRDefault="00F966F7" w:rsidP="00F966F7">
      <w:pPr>
        <w:pStyle w:val="Heading3"/>
        <w:numPr>
          <w:ilvl w:val="2"/>
          <w:numId w:val="35"/>
        </w:numPr>
        <w:tabs>
          <w:tab w:val="num" w:pos="1713"/>
        </w:tabs>
        <w:ind w:left="1713" w:hanging="1713"/>
        <w:rPr>
          <w:rFonts w:ascii="Univers 45 Light" w:hAnsi="Univers 45 Light"/>
        </w:rPr>
      </w:pPr>
      <w:r w:rsidRPr="0035558F">
        <w:t>Treatment of WIP</w:t>
      </w:r>
    </w:p>
    <w:p w14:paraId="07A51AE2" w14:textId="77777777" w:rsidR="00F966F7" w:rsidRPr="0035558F" w:rsidRDefault="00F966F7" w:rsidP="00F966F7">
      <w:pPr>
        <w:pStyle w:val="BodyText"/>
        <w:rPr>
          <w:rFonts w:ascii="Univers 45 Light" w:hAnsi="Univers 45 Light"/>
        </w:rPr>
      </w:pPr>
      <w:r w:rsidRPr="0035558F">
        <w:fldChar w:fldCharType="begin"/>
      </w:r>
      <w:r w:rsidRPr="0035558F">
        <w:rPr>
          <w:rFonts w:ascii="Univers 45 Light" w:hAnsi="Univers 45 Light"/>
        </w:rPr>
        <w:instrText xml:space="preserve"> REF _Ref457490814 \h  \* MERGEFORMAT </w:instrText>
      </w:r>
      <w:r w:rsidRPr="0035558F">
        <w:fldChar w:fldCharType="separate"/>
      </w:r>
      <w:r w:rsidR="00445A6D" w:rsidRPr="00445A6D">
        <w:rPr>
          <w:rFonts w:ascii="Univers 45 Light" w:hAnsi="Univers 45 Light"/>
        </w:rPr>
        <w:t xml:space="preserve">Table </w:t>
      </w:r>
      <w:r w:rsidR="00445A6D" w:rsidRPr="00445A6D">
        <w:rPr>
          <w:rFonts w:ascii="Univers 45 Light" w:hAnsi="Univers 45 Light"/>
          <w:noProof/>
        </w:rPr>
        <w:t>56</w:t>
      </w:r>
      <w:r w:rsidRPr="0035558F">
        <w:fldChar w:fldCharType="end"/>
      </w:r>
      <w:r w:rsidRPr="0035558F">
        <w:rPr>
          <w:rFonts w:ascii="Univers 45 Light" w:hAnsi="Univers 45 Light"/>
        </w:rPr>
        <w:t xml:space="preserve"> demonstrates models for WIP and its treatment in </w:t>
      </w:r>
      <w:r>
        <w:rPr>
          <w:rFonts w:ascii="Univers 45 Light" w:hAnsi="Univers 45 Light"/>
        </w:rPr>
        <w:t>Mount Gambier Hospital’s R</w:t>
      </w:r>
      <w:r w:rsidRPr="0035558F">
        <w:rPr>
          <w:rFonts w:ascii="Univers 45 Light" w:hAnsi="Univers 45 Light"/>
        </w:rPr>
        <w:t>ound </w:t>
      </w:r>
      <w:r>
        <w:rPr>
          <w:rFonts w:ascii="Univers 45 Light" w:hAnsi="Univers 45 Light"/>
        </w:rPr>
        <w:t>20</w:t>
      </w:r>
      <w:r w:rsidRPr="0035558F">
        <w:rPr>
          <w:rFonts w:ascii="Univers 45 Light" w:hAnsi="Univers 45 Light"/>
        </w:rPr>
        <w:t xml:space="preserve"> NHCDC submission.</w:t>
      </w:r>
    </w:p>
    <w:p w14:paraId="64050C91" w14:textId="77777777" w:rsidR="00F966F7" w:rsidRPr="0035558F" w:rsidRDefault="00F966F7" w:rsidP="00F966F7">
      <w:pPr>
        <w:pStyle w:val="BodyText"/>
        <w:rPr>
          <w:rFonts w:ascii="Univers 45 Light" w:hAnsi="Univers 45 Light"/>
          <w:i/>
        </w:rPr>
      </w:pPr>
      <w:bookmarkStart w:id="175" w:name="_Ref457490814"/>
      <w:r w:rsidRPr="0035558F">
        <w:rPr>
          <w:rFonts w:ascii="Univers 45 Light" w:hAnsi="Univers 45 Light"/>
          <w:i/>
        </w:rPr>
        <w:t xml:space="preserve">Table </w:t>
      </w:r>
      <w:r w:rsidRPr="0035558F">
        <w:fldChar w:fldCharType="begin"/>
      </w:r>
      <w:r w:rsidRPr="0035558F">
        <w:rPr>
          <w:rFonts w:ascii="Univers 45 Light" w:hAnsi="Univers 45 Light"/>
          <w:i/>
        </w:rPr>
        <w:instrText xml:space="preserve"> SEQ Table \* ARABIC </w:instrText>
      </w:r>
      <w:r w:rsidRPr="0035558F">
        <w:fldChar w:fldCharType="separate"/>
      </w:r>
      <w:r w:rsidR="00445A6D">
        <w:rPr>
          <w:rFonts w:ascii="Univers 45 Light" w:hAnsi="Univers 45 Light"/>
          <w:i/>
          <w:noProof/>
        </w:rPr>
        <w:t>56</w:t>
      </w:r>
      <w:r w:rsidRPr="0035558F">
        <w:fldChar w:fldCharType="end"/>
      </w:r>
      <w:bookmarkEnd w:id="175"/>
      <w:r w:rsidRPr="0035558F">
        <w:rPr>
          <w:rFonts w:ascii="Univers 45 Light" w:hAnsi="Univers 45 Light"/>
          <w:i/>
        </w:rPr>
        <w:t xml:space="preserve"> – WIP – </w:t>
      </w:r>
      <w:r>
        <w:rPr>
          <w:rFonts w:ascii="Univers 45 Light" w:hAnsi="Univers 45 Light"/>
          <w:i/>
        </w:rPr>
        <w:t>Mount Gambier Hospital</w:t>
      </w:r>
    </w:p>
    <w:tbl>
      <w:tblPr>
        <w:tblStyle w:val="ListTable4-Accent11"/>
        <w:tblW w:w="5000" w:type="pct"/>
        <w:tblLook w:val="0620" w:firstRow="1" w:lastRow="0" w:firstColumn="0" w:lastColumn="0" w:noHBand="1" w:noVBand="1"/>
        <w:tblCaption w:val="Table 8 - Models for Work In Progress - Western Sydney LHD"/>
        <w:tblDescription w:val="This table describes the models for Work In Progress and how that applied to Western Sydney LHD.  The first column is the model number, the second column is the description and the third column is how that model was applied for the relevant hospital."/>
      </w:tblPr>
      <w:tblGrid>
        <w:gridCol w:w="852"/>
        <w:gridCol w:w="4106"/>
        <w:gridCol w:w="3537"/>
      </w:tblGrid>
      <w:tr w:rsidR="00F966F7" w:rsidRPr="0035558F" w14:paraId="04C1BACF" w14:textId="77777777" w:rsidTr="00F966F7">
        <w:trPr>
          <w:cnfStyle w:val="100000000000" w:firstRow="1" w:lastRow="0" w:firstColumn="0" w:lastColumn="0" w:oddVBand="0" w:evenVBand="0" w:oddHBand="0" w:evenHBand="0" w:firstRowFirstColumn="0" w:firstRowLastColumn="0" w:lastRowFirstColumn="0" w:lastRowLastColumn="0"/>
          <w:tblHeader/>
        </w:trPr>
        <w:tc>
          <w:tcPr>
            <w:tcW w:w="501" w:type="pct"/>
            <w:tcBorders>
              <w:right w:val="single" w:sz="4" w:space="0" w:color="548DD4" w:themeColor="text2" w:themeTint="99"/>
            </w:tcBorders>
            <w:shd w:val="clear" w:color="auto" w:fill="002060"/>
            <w:noWrap/>
            <w:hideMark/>
          </w:tcPr>
          <w:p w14:paraId="30C006EB" w14:textId="77777777" w:rsidR="00F966F7" w:rsidRPr="0035558F" w:rsidRDefault="00F966F7" w:rsidP="00F966F7">
            <w:pPr>
              <w:rPr>
                <w:rFonts w:ascii="Univers 45 Light" w:hAnsi="Univers 45 Light"/>
              </w:rPr>
            </w:pPr>
            <w:r w:rsidRPr="0035558F">
              <w:rPr>
                <w:rFonts w:ascii="Univers 45 Light" w:hAnsi="Univers 45 Light"/>
              </w:rPr>
              <w:t>Model</w:t>
            </w:r>
          </w:p>
        </w:tc>
        <w:tc>
          <w:tcPr>
            <w:tcW w:w="2417" w:type="pct"/>
            <w:tcBorders>
              <w:left w:val="single" w:sz="4" w:space="0" w:color="548DD4" w:themeColor="text2" w:themeTint="99"/>
              <w:right w:val="nil"/>
            </w:tcBorders>
            <w:shd w:val="clear" w:color="auto" w:fill="002060"/>
            <w:hideMark/>
          </w:tcPr>
          <w:p w14:paraId="51D642F5" w14:textId="77777777" w:rsidR="00F966F7" w:rsidRPr="0035558F" w:rsidRDefault="00F966F7" w:rsidP="00F966F7">
            <w:pPr>
              <w:rPr>
                <w:rFonts w:ascii="Univers 45 Light" w:hAnsi="Univers 45 Light"/>
              </w:rPr>
            </w:pPr>
            <w:r w:rsidRPr="0035558F">
              <w:rPr>
                <w:rFonts w:ascii="Univers 45 Light" w:hAnsi="Univers 45 Light"/>
              </w:rPr>
              <w:t>Description</w:t>
            </w:r>
          </w:p>
        </w:tc>
        <w:tc>
          <w:tcPr>
            <w:tcW w:w="2082" w:type="pct"/>
            <w:tcBorders>
              <w:left w:val="single" w:sz="4" w:space="0" w:color="548DD4" w:themeColor="text2" w:themeTint="99"/>
            </w:tcBorders>
            <w:shd w:val="clear" w:color="auto" w:fill="002060"/>
            <w:hideMark/>
          </w:tcPr>
          <w:p w14:paraId="23D385D3" w14:textId="77777777" w:rsidR="00F966F7" w:rsidRPr="0035558F" w:rsidRDefault="00F966F7" w:rsidP="00F966F7">
            <w:pPr>
              <w:rPr>
                <w:rFonts w:ascii="Univers 45 Light" w:hAnsi="Univers 45 Light"/>
              </w:rPr>
            </w:pPr>
            <w:r w:rsidRPr="0035558F">
              <w:rPr>
                <w:rFonts w:ascii="Univers 45 Light" w:hAnsi="Univers 45 Light"/>
              </w:rPr>
              <w:t xml:space="preserve">Submitted to Round </w:t>
            </w:r>
            <w:r>
              <w:rPr>
                <w:rFonts w:ascii="Univers 45 Light" w:hAnsi="Univers 45 Light"/>
              </w:rPr>
              <w:t>20</w:t>
            </w:r>
            <w:r w:rsidRPr="0035558F">
              <w:rPr>
                <w:rFonts w:ascii="Univers 45 Light" w:hAnsi="Univers 45 Light"/>
              </w:rPr>
              <w:t xml:space="preserve"> NHCDC</w:t>
            </w:r>
          </w:p>
        </w:tc>
      </w:tr>
      <w:tr w:rsidR="00F966F7" w:rsidRPr="0035558F" w14:paraId="26369C3F" w14:textId="77777777" w:rsidTr="00F966F7">
        <w:tc>
          <w:tcPr>
            <w:tcW w:w="50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172851CC" w14:textId="77777777" w:rsidR="00F966F7" w:rsidRPr="0035558F" w:rsidRDefault="00F966F7" w:rsidP="00F966F7">
            <w:pPr>
              <w:rPr>
                <w:rFonts w:ascii="Univers 45 Light" w:hAnsi="Univers 45 Light"/>
              </w:rPr>
            </w:pPr>
            <w:r w:rsidRPr="00153C0D">
              <w:rPr>
                <w:rFonts w:ascii="Univers 45 Light" w:hAnsi="Univers 45 Light"/>
              </w:rPr>
              <w:t>1</w:t>
            </w:r>
          </w:p>
        </w:tc>
        <w:tc>
          <w:tcPr>
            <w:tcW w:w="2417" w:type="pct"/>
            <w:tcBorders>
              <w:top w:val="single" w:sz="4" w:space="0" w:color="95B3D7" w:themeColor="accent1" w:themeTint="99"/>
              <w:left w:val="single" w:sz="4" w:space="0" w:color="548DD4" w:themeColor="text2" w:themeTint="99"/>
              <w:bottom w:val="single" w:sz="4" w:space="0" w:color="95B3D7" w:themeColor="accent1" w:themeTint="99"/>
              <w:right w:val="nil"/>
            </w:tcBorders>
            <w:hideMark/>
          </w:tcPr>
          <w:p w14:paraId="00D6B43D" w14:textId="77777777" w:rsidR="00F966F7" w:rsidRPr="0035558F" w:rsidRDefault="00F966F7" w:rsidP="00F966F7">
            <w:pPr>
              <w:rPr>
                <w:rFonts w:ascii="Univers 45 Light" w:hAnsi="Univers 45 Light"/>
              </w:rPr>
            </w:pPr>
            <w:r>
              <w:rPr>
                <w:rFonts w:ascii="Univers 45 Light" w:hAnsi="Univers 45 Light"/>
              </w:rPr>
              <w:t>Cost for patients a</w:t>
            </w:r>
            <w:r w:rsidRPr="00153C0D">
              <w:rPr>
                <w:rFonts w:ascii="Univers 45 Light" w:hAnsi="Univers 45 Light"/>
              </w:rPr>
              <w:t xml:space="preserve">dmitted and </w:t>
            </w:r>
            <w:r>
              <w:rPr>
                <w:rFonts w:ascii="Univers 45 Light" w:hAnsi="Univers 45 Light"/>
              </w:rPr>
              <w:t>d</w:t>
            </w:r>
            <w:r w:rsidRPr="00153C0D">
              <w:rPr>
                <w:rFonts w:ascii="Univers 45 Light" w:hAnsi="Univers 45 Light"/>
              </w:rPr>
              <w:t>ischarged in 201</w:t>
            </w:r>
            <w:r>
              <w:rPr>
                <w:rFonts w:ascii="Univers 45 Light" w:hAnsi="Univers 45 Light"/>
              </w:rPr>
              <w:t>5</w:t>
            </w:r>
            <w:r w:rsidRPr="00153C0D">
              <w:rPr>
                <w:rFonts w:ascii="Univers 45 Light" w:hAnsi="Univers 45 Light"/>
              </w:rPr>
              <w:t>-1</w:t>
            </w:r>
            <w:r>
              <w:rPr>
                <w:rFonts w:ascii="Univers 45 Light" w:hAnsi="Univers 45 Light"/>
              </w:rPr>
              <w:t>6</w:t>
            </w:r>
            <w:r w:rsidRPr="00153C0D">
              <w:rPr>
                <w:rFonts w:ascii="Univers 45 Light" w:hAnsi="Univers 45 Light"/>
              </w:rPr>
              <w:t xml:space="preserve"> only</w:t>
            </w:r>
          </w:p>
        </w:tc>
        <w:tc>
          <w:tcPr>
            <w:tcW w:w="2082"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47CD3352" w14:textId="77777777" w:rsidR="00F966F7" w:rsidRPr="0035558F" w:rsidRDefault="00F966F7" w:rsidP="00F966F7">
            <w:pPr>
              <w:rPr>
                <w:rFonts w:ascii="Univers 45 Light" w:hAnsi="Univers 45 Light"/>
              </w:rPr>
            </w:pPr>
            <w:r w:rsidRPr="00153C0D">
              <w:rPr>
                <w:rFonts w:ascii="Univers 45 Light" w:hAnsi="Univers 45 Light"/>
              </w:rPr>
              <w:t xml:space="preserve">Submitted to Round </w:t>
            </w:r>
            <w:r>
              <w:rPr>
                <w:rFonts w:ascii="Univers 45 Light" w:hAnsi="Univers 45 Light"/>
              </w:rPr>
              <w:t>20</w:t>
            </w:r>
            <w:r w:rsidRPr="00153C0D">
              <w:rPr>
                <w:rFonts w:ascii="Univers 45 Light" w:hAnsi="Univers 45 Light"/>
              </w:rPr>
              <w:t xml:space="preserve"> of the NHCDC</w:t>
            </w:r>
          </w:p>
        </w:tc>
      </w:tr>
      <w:tr w:rsidR="00F966F7" w:rsidRPr="0035558F" w14:paraId="0E36CB65" w14:textId="77777777" w:rsidTr="00F966F7">
        <w:tc>
          <w:tcPr>
            <w:tcW w:w="50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1814D875" w14:textId="77777777" w:rsidR="00F966F7" w:rsidRPr="0035558F" w:rsidRDefault="00F966F7" w:rsidP="00F966F7">
            <w:pPr>
              <w:rPr>
                <w:rFonts w:ascii="Univers 45 Light" w:hAnsi="Univers 45 Light"/>
              </w:rPr>
            </w:pPr>
            <w:r w:rsidRPr="00153C0D">
              <w:rPr>
                <w:rFonts w:ascii="Univers 45 Light" w:hAnsi="Univers 45 Light"/>
              </w:rPr>
              <w:t>2</w:t>
            </w:r>
          </w:p>
        </w:tc>
        <w:tc>
          <w:tcPr>
            <w:tcW w:w="2417" w:type="pct"/>
            <w:tcBorders>
              <w:top w:val="single" w:sz="4" w:space="0" w:color="95B3D7" w:themeColor="accent1" w:themeTint="99"/>
              <w:left w:val="single" w:sz="4" w:space="0" w:color="548DD4" w:themeColor="text2" w:themeTint="99"/>
              <w:bottom w:val="single" w:sz="4" w:space="0" w:color="95B3D7" w:themeColor="accent1" w:themeTint="99"/>
              <w:right w:val="nil"/>
            </w:tcBorders>
            <w:hideMark/>
          </w:tcPr>
          <w:p w14:paraId="72C0C37D" w14:textId="77777777" w:rsidR="00F966F7" w:rsidRPr="0035558F" w:rsidRDefault="00F966F7" w:rsidP="00F966F7">
            <w:pPr>
              <w:rPr>
                <w:rFonts w:ascii="Univers 45 Light" w:hAnsi="Univers 45 Light"/>
              </w:rPr>
            </w:pPr>
            <w:r w:rsidRPr="00153C0D">
              <w:rPr>
                <w:rFonts w:ascii="Univers 45 Light" w:hAnsi="Univers 45 Light"/>
              </w:rPr>
              <w:t>Costs for patients admitted prior to 201</w:t>
            </w:r>
            <w:r>
              <w:rPr>
                <w:rFonts w:ascii="Univers 45 Light" w:hAnsi="Univers 45 Light"/>
              </w:rPr>
              <w:t>5</w:t>
            </w:r>
            <w:r w:rsidRPr="00153C0D">
              <w:rPr>
                <w:rFonts w:ascii="Univers 45 Light" w:hAnsi="Univers 45 Light"/>
              </w:rPr>
              <w:t>-1</w:t>
            </w:r>
            <w:r>
              <w:rPr>
                <w:rFonts w:ascii="Univers 45 Light" w:hAnsi="Univers 45 Light"/>
              </w:rPr>
              <w:t xml:space="preserve">6 and </w:t>
            </w:r>
            <w:r w:rsidRPr="00153C0D">
              <w:rPr>
                <w:rFonts w:ascii="Univers 45 Light" w:hAnsi="Univers 45 Light"/>
              </w:rPr>
              <w:t>discharged in 201</w:t>
            </w:r>
            <w:r>
              <w:rPr>
                <w:rFonts w:ascii="Univers 45 Light" w:hAnsi="Univers 45 Light"/>
              </w:rPr>
              <w:t>5</w:t>
            </w:r>
            <w:r w:rsidRPr="00153C0D">
              <w:rPr>
                <w:rFonts w:ascii="Univers 45 Light" w:hAnsi="Univers 45 Light"/>
              </w:rPr>
              <w:t>-1</w:t>
            </w:r>
            <w:r>
              <w:rPr>
                <w:rFonts w:ascii="Univers 45 Light" w:hAnsi="Univers 45 Light"/>
              </w:rPr>
              <w:t>6</w:t>
            </w:r>
          </w:p>
        </w:tc>
        <w:tc>
          <w:tcPr>
            <w:tcW w:w="2082"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68187B15" w14:textId="77777777" w:rsidR="00F966F7" w:rsidRPr="0035558F" w:rsidRDefault="00F966F7" w:rsidP="00F966F7">
            <w:pPr>
              <w:rPr>
                <w:rFonts w:ascii="Univers 45 Light" w:hAnsi="Univers 45 Light"/>
              </w:rPr>
            </w:pPr>
            <w:r w:rsidRPr="00153C0D">
              <w:rPr>
                <w:rFonts w:ascii="Univers 45 Light" w:hAnsi="Univers 45 Light"/>
              </w:rPr>
              <w:t xml:space="preserve">Submitted to Round </w:t>
            </w:r>
            <w:r>
              <w:rPr>
                <w:rFonts w:ascii="Univers 45 Light" w:hAnsi="Univers 45 Light"/>
              </w:rPr>
              <w:t>20</w:t>
            </w:r>
            <w:r w:rsidRPr="00153C0D">
              <w:rPr>
                <w:rFonts w:ascii="Univers 45 Light" w:hAnsi="Univers 45 Light"/>
              </w:rPr>
              <w:t xml:space="preserve"> of the NHCDC. Costs are submitted </w:t>
            </w:r>
            <w:r>
              <w:rPr>
                <w:rFonts w:ascii="Univers 45 Light" w:hAnsi="Univers 45 Light"/>
              </w:rPr>
              <w:t xml:space="preserve">for </w:t>
            </w:r>
            <w:r w:rsidRPr="00153C0D">
              <w:rPr>
                <w:rFonts w:ascii="Univers 45 Light" w:hAnsi="Univers 45 Light"/>
              </w:rPr>
              <w:t>201</w:t>
            </w:r>
            <w:r>
              <w:rPr>
                <w:rFonts w:ascii="Univers 45 Light" w:hAnsi="Univers 45 Light"/>
              </w:rPr>
              <w:t>4</w:t>
            </w:r>
            <w:r w:rsidRPr="00153C0D">
              <w:rPr>
                <w:rFonts w:ascii="Univers 45 Light" w:hAnsi="Univers 45 Light"/>
              </w:rPr>
              <w:t>-1</w:t>
            </w:r>
            <w:r>
              <w:rPr>
                <w:rFonts w:ascii="Univers 45 Light" w:hAnsi="Univers 45 Light"/>
              </w:rPr>
              <w:t>5</w:t>
            </w:r>
            <w:r w:rsidRPr="00153C0D">
              <w:rPr>
                <w:rFonts w:ascii="Univers 45 Light" w:hAnsi="Univers 45 Light"/>
              </w:rPr>
              <w:t>.</w:t>
            </w:r>
          </w:p>
        </w:tc>
      </w:tr>
      <w:tr w:rsidR="00F966F7" w:rsidRPr="0035558F" w14:paraId="04AFC31A" w14:textId="77777777" w:rsidTr="00F966F7">
        <w:tc>
          <w:tcPr>
            <w:tcW w:w="50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67259158" w14:textId="77777777" w:rsidR="00F966F7" w:rsidRPr="0035558F" w:rsidRDefault="00F966F7" w:rsidP="00F966F7">
            <w:pPr>
              <w:rPr>
                <w:rFonts w:ascii="Univers 45 Light" w:hAnsi="Univers 45 Light"/>
              </w:rPr>
            </w:pPr>
            <w:r w:rsidRPr="00153C0D">
              <w:rPr>
                <w:rFonts w:ascii="Univers 45 Light" w:hAnsi="Univers 45 Light"/>
              </w:rPr>
              <w:t>3</w:t>
            </w:r>
          </w:p>
        </w:tc>
        <w:tc>
          <w:tcPr>
            <w:tcW w:w="2417" w:type="pct"/>
            <w:tcBorders>
              <w:top w:val="single" w:sz="4" w:space="0" w:color="95B3D7" w:themeColor="accent1" w:themeTint="99"/>
              <w:left w:val="single" w:sz="4" w:space="0" w:color="548DD4" w:themeColor="text2" w:themeTint="99"/>
              <w:bottom w:val="single" w:sz="4" w:space="0" w:color="95B3D7" w:themeColor="accent1" w:themeTint="99"/>
              <w:right w:val="nil"/>
            </w:tcBorders>
            <w:hideMark/>
          </w:tcPr>
          <w:p w14:paraId="2745CAE4" w14:textId="77777777" w:rsidR="00F966F7" w:rsidRPr="0035558F" w:rsidRDefault="00F966F7" w:rsidP="00F966F7">
            <w:pPr>
              <w:rPr>
                <w:rFonts w:ascii="Univers 45 Light" w:hAnsi="Univers 45 Light"/>
              </w:rPr>
            </w:pPr>
            <w:r w:rsidRPr="00153C0D">
              <w:rPr>
                <w:rFonts w:ascii="Univers 45 Light" w:hAnsi="Univers 45 Light"/>
              </w:rPr>
              <w:t>Costs for patients admitted prior to or in 201</w:t>
            </w:r>
            <w:r>
              <w:rPr>
                <w:rFonts w:ascii="Univers 45 Light" w:hAnsi="Univers 45 Light"/>
              </w:rPr>
              <w:t>5</w:t>
            </w:r>
            <w:r w:rsidRPr="00153C0D">
              <w:rPr>
                <w:rFonts w:ascii="Univers 45 Light" w:hAnsi="Univers 45 Light"/>
              </w:rPr>
              <w:t>-1</w:t>
            </w:r>
            <w:r>
              <w:rPr>
                <w:rFonts w:ascii="Univers 45 Light" w:hAnsi="Univers 45 Light"/>
              </w:rPr>
              <w:t>6</w:t>
            </w:r>
            <w:r w:rsidRPr="00153C0D">
              <w:rPr>
                <w:rFonts w:ascii="Univers 45 Light" w:hAnsi="Univers 45 Light"/>
              </w:rPr>
              <w:t xml:space="preserve"> and remain admitted at 30 June 201</w:t>
            </w:r>
            <w:r>
              <w:rPr>
                <w:rFonts w:ascii="Univers 45 Light" w:hAnsi="Univers 45 Light"/>
              </w:rPr>
              <w:t>6</w:t>
            </w:r>
          </w:p>
        </w:tc>
        <w:tc>
          <w:tcPr>
            <w:tcW w:w="2082"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3B855236" w14:textId="77777777" w:rsidR="00F966F7" w:rsidRPr="0035558F" w:rsidRDefault="00F966F7" w:rsidP="00F966F7">
            <w:pPr>
              <w:rPr>
                <w:rFonts w:ascii="Univers 45 Light" w:hAnsi="Univers 45 Light"/>
              </w:rPr>
            </w:pPr>
            <w:r w:rsidRPr="00153C0D">
              <w:rPr>
                <w:rFonts w:ascii="Univers 45 Light" w:hAnsi="Univers 45 Light"/>
              </w:rPr>
              <w:t xml:space="preserve">Not submitted to Round </w:t>
            </w:r>
            <w:r>
              <w:rPr>
                <w:rFonts w:ascii="Univers 45 Light" w:hAnsi="Univers 45 Light"/>
              </w:rPr>
              <w:t>20</w:t>
            </w:r>
            <w:r w:rsidRPr="00153C0D">
              <w:rPr>
                <w:rFonts w:ascii="Univers 45 Light" w:hAnsi="Univers 45 Light"/>
              </w:rPr>
              <w:t xml:space="preserve"> of the NHCDC</w:t>
            </w:r>
          </w:p>
        </w:tc>
      </w:tr>
    </w:tbl>
    <w:p w14:paraId="65DC7BFC" w14:textId="77777777" w:rsidR="00F966F7" w:rsidRPr="0035558F" w:rsidRDefault="00F966F7" w:rsidP="00F966F7">
      <w:pPr>
        <w:rPr>
          <w:rFonts w:ascii="Univers 45 Light" w:hAnsi="Univers 45 Light"/>
          <w:bCs/>
          <w:i/>
          <w:sz w:val="16"/>
          <w:szCs w:val="16"/>
        </w:rPr>
      </w:pPr>
      <w:r w:rsidRPr="0035558F">
        <w:rPr>
          <w:rFonts w:ascii="Univers 45 Light" w:hAnsi="Univers 45 Light"/>
          <w:bCs/>
          <w:i/>
          <w:sz w:val="16"/>
          <w:szCs w:val="16"/>
        </w:rPr>
        <w:t xml:space="preserve">Source: KPMG, based on the </w:t>
      </w:r>
      <w:r>
        <w:rPr>
          <w:rFonts w:ascii="Univers 45 Light" w:hAnsi="Univers 45 Light"/>
          <w:bCs/>
          <w:i/>
          <w:sz w:val="16"/>
          <w:szCs w:val="16"/>
        </w:rPr>
        <w:t>Mount Gambier Hospital’s</w:t>
      </w:r>
      <w:r w:rsidRPr="0035558F">
        <w:rPr>
          <w:rFonts w:ascii="Univers 45 Light" w:hAnsi="Univers 45 Light"/>
          <w:bCs/>
          <w:i/>
          <w:sz w:val="16"/>
          <w:szCs w:val="16"/>
        </w:rPr>
        <w:t xml:space="preserve"> templates and review discussions </w:t>
      </w:r>
    </w:p>
    <w:p w14:paraId="568D4D95" w14:textId="77777777" w:rsidR="00F966F7" w:rsidRPr="0035558F" w:rsidRDefault="00F966F7" w:rsidP="00F966F7">
      <w:pPr>
        <w:pStyle w:val="BodyText"/>
        <w:rPr>
          <w:rFonts w:ascii="Univers 45 Light" w:hAnsi="Univers 45 Light"/>
        </w:rPr>
      </w:pPr>
      <w:r w:rsidRPr="0035558F">
        <w:rPr>
          <w:rFonts w:ascii="Univers 45 Light" w:hAnsi="Univers 45 Light"/>
        </w:rPr>
        <w:t xml:space="preserve">In summary, </w:t>
      </w:r>
      <w:r>
        <w:rPr>
          <w:rFonts w:ascii="Univers 45 Light" w:hAnsi="Univers 45 Light"/>
        </w:rPr>
        <w:t>Mount Gambier Hospital</w:t>
      </w:r>
      <w:r w:rsidRPr="0035558F">
        <w:rPr>
          <w:rFonts w:ascii="Univers 45 Light" w:hAnsi="Univers 45 Light"/>
        </w:rPr>
        <w:t xml:space="preserve"> submitted costs for admitted and discharged patients in 201</w:t>
      </w:r>
      <w:r>
        <w:rPr>
          <w:rFonts w:ascii="Univers 45 Light" w:hAnsi="Univers 45 Light"/>
        </w:rPr>
        <w:t>5</w:t>
      </w:r>
      <w:r w:rsidRPr="0035558F">
        <w:rPr>
          <w:rFonts w:ascii="Univers 45 Light" w:hAnsi="Univers 45 Light"/>
        </w:rPr>
        <w:t>-1</w:t>
      </w:r>
      <w:r>
        <w:rPr>
          <w:rFonts w:ascii="Univers 45 Light" w:hAnsi="Univers 45 Light"/>
        </w:rPr>
        <w:t>6</w:t>
      </w:r>
      <w:r w:rsidRPr="0035558F">
        <w:rPr>
          <w:rFonts w:ascii="Univers 45 Light" w:hAnsi="Univers 45 Light"/>
        </w:rPr>
        <w:t xml:space="preserve"> and WIP costs for those patients admitted in 201</w:t>
      </w:r>
      <w:r>
        <w:rPr>
          <w:rFonts w:ascii="Univers 45 Light" w:hAnsi="Univers 45 Light"/>
        </w:rPr>
        <w:t>4</w:t>
      </w:r>
      <w:r w:rsidRPr="0035558F">
        <w:rPr>
          <w:rFonts w:ascii="Univers 45 Light" w:hAnsi="Univers 45 Light"/>
        </w:rPr>
        <w:t>-1</w:t>
      </w:r>
      <w:r>
        <w:rPr>
          <w:rFonts w:ascii="Univers 45 Light" w:hAnsi="Univers 45 Light"/>
        </w:rPr>
        <w:t>5</w:t>
      </w:r>
      <w:r w:rsidRPr="0035558F">
        <w:rPr>
          <w:rFonts w:ascii="Univers 45 Light" w:hAnsi="Univers 45 Light"/>
        </w:rPr>
        <w:t>, but discharged, in 201</w:t>
      </w:r>
      <w:r>
        <w:rPr>
          <w:rFonts w:ascii="Univers 45 Light" w:hAnsi="Univers 45 Light"/>
        </w:rPr>
        <w:t>5</w:t>
      </w:r>
      <w:r w:rsidRPr="0035558F">
        <w:rPr>
          <w:rFonts w:ascii="Univers 45 Light" w:hAnsi="Univers 45 Light"/>
        </w:rPr>
        <w:t>-1</w:t>
      </w:r>
      <w:r>
        <w:rPr>
          <w:rFonts w:ascii="Univers 45 Light" w:hAnsi="Univers 45 Light"/>
        </w:rPr>
        <w:t>6</w:t>
      </w:r>
      <w:r w:rsidRPr="0035558F">
        <w:rPr>
          <w:rFonts w:ascii="Univers 45 Light" w:hAnsi="Univers 45 Light"/>
        </w:rPr>
        <w:t>.</w:t>
      </w:r>
    </w:p>
    <w:p w14:paraId="05E64192" w14:textId="77777777" w:rsidR="00F966F7" w:rsidRPr="0035558F" w:rsidRDefault="00F966F7" w:rsidP="00F966F7">
      <w:pPr>
        <w:pStyle w:val="Heading3"/>
        <w:numPr>
          <w:ilvl w:val="2"/>
          <w:numId w:val="35"/>
        </w:numPr>
        <w:tabs>
          <w:tab w:val="num" w:pos="1713"/>
        </w:tabs>
        <w:ind w:left="1713" w:hanging="1713"/>
        <w:rPr>
          <w:rFonts w:ascii="Univers 45 Light" w:hAnsi="Univers 45 Light"/>
        </w:rPr>
      </w:pPr>
      <w:r w:rsidRPr="0035558F">
        <w:t>Critical care</w:t>
      </w:r>
    </w:p>
    <w:p w14:paraId="6D6E3BDA" w14:textId="77777777" w:rsidR="00F966F7" w:rsidRPr="0035558F" w:rsidRDefault="00F966F7" w:rsidP="00F966F7">
      <w:pPr>
        <w:pStyle w:val="BodyText"/>
        <w:rPr>
          <w:rFonts w:ascii="Univers 45 Light" w:hAnsi="Univers 45 Light"/>
        </w:rPr>
      </w:pPr>
      <w:r>
        <w:rPr>
          <w:rFonts w:ascii="Univers 45 Light" w:hAnsi="Univers 45 Light"/>
        </w:rPr>
        <w:t>Mount Gambier Hospital</w:t>
      </w:r>
      <w:r w:rsidRPr="0035558F">
        <w:rPr>
          <w:rFonts w:ascii="Univers 45 Light" w:hAnsi="Univers 45 Light"/>
        </w:rPr>
        <w:t xml:space="preserve"> does not have critical care units.</w:t>
      </w:r>
    </w:p>
    <w:p w14:paraId="38FB14C7" w14:textId="77777777" w:rsidR="00F966F7" w:rsidRPr="0035558F" w:rsidRDefault="00F966F7" w:rsidP="00F966F7">
      <w:pPr>
        <w:pStyle w:val="Heading3"/>
        <w:numPr>
          <w:ilvl w:val="2"/>
          <w:numId w:val="35"/>
        </w:numPr>
        <w:tabs>
          <w:tab w:val="num" w:pos="1713"/>
        </w:tabs>
        <w:ind w:left="1713" w:hanging="1713"/>
        <w:rPr>
          <w:rFonts w:ascii="Univers 45 Light" w:hAnsi="Univers 45 Light"/>
        </w:rPr>
      </w:pPr>
      <w:r w:rsidRPr="0035558F">
        <w:t>Costing public and private patients</w:t>
      </w:r>
    </w:p>
    <w:p w14:paraId="1358F66E" w14:textId="77777777" w:rsidR="00F966F7" w:rsidRPr="0050630B" w:rsidRDefault="00F966F7" w:rsidP="00F966F7">
      <w:pPr>
        <w:pStyle w:val="BodyText"/>
        <w:rPr>
          <w:rFonts w:ascii="Univers 45 Light" w:hAnsi="Univers 45 Light"/>
        </w:rPr>
      </w:pPr>
      <w:r w:rsidRPr="0050630B">
        <w:rPr>
          <w:rFonts w:ascii="Univers 45 Light" w:hAnsi="Univers 45 Light"/>
        </w:rPr>
        <w:t xml:space="preserve">The </w:t>
      </w:r>
      <w:r>
        <w:rPr>
          <w:rFonts w:ascii="Univers 45 Light" w:hAnsi="Univers 45 Light"/>
        </w:rPr>
        <w:t>Mount Gambier</w:t>
      </w:r>
      <w:r w:rsidRPr="0050630B">
        <w:rPr>
          <w:rFonts w:ascii="Univers 45 Light" w:hAnsi="Univers 45 Light"/>
        </w:rPr>
        <w:t xml:space="preserve"> Hospital does not make specific adjustments to the costing methodology, based on the financial classification of the patient. </w:t>
      </w:r>
      <w:r>
        <w:rPr>
          <w:rFonts w:ascii="Univers 45 Light" w:hAnsi="Univers 45 Light"/>
        </w:rPr>
        <w:t>It should be noted that the hospital only has a small number of private patients as there is a private hospital co-located at Mount Gambier Hospital. Medical imaging and pathology costs are only allocated to public patients as the hospital is not billed for private patients by imaging and pathology provider. Any other a</w:t>
      </w:r>
      <w:r w:rsidRPr="0050630B">
        <w:rPr>
          <w:rFonts w:ascii="Univers 45 Light" w:hAnsi="Univers 45 Light"/>
        </w:rPr>
        <w:t>pplicable costs are allocated to private patients, i</w:t>
      </w:r>
      <w:r>
        <w:rPr>
          <w:rFonts w:ascii="Univers 45 Light" w:hAnsi="Univers 45 Light"/>
        </w:rPr>
        <w:t>.e.</w:t>
      </w:r>
      <w:r w:rsidRPr="0050630B">
        <w:rPr>
          <w:rFonts w:ascii="Univers 45 Light" w:hAnsi="Univers 45 Light"/>
        </w:rPr>
        <w:t xml:space="preserve"> prosthesis, in the same manner as public patients. Private patient revenue is not offset against any related expenditure.</w:t>
      </w:r>
    </w:p>
    <w:p w14:paraId="56F28F29" w14:textId="77777777" w:rsidR="00F966F7" w:rsidRPr="0035558F" w:rsidRDefault="00F966F7" w:rsidP="00F966F7">
      <w:pPr>
        <w:pStyle w:val="Heading3"/>
        <w:numPr>
          <w:ilvl w:val="2"/>
          <w:numId w:val="35"/>
        </w:numPr>
        <w:tabs>
          <w:tab w:val="num" w:pos="1713"/>
        </w:tabs>
        <w:ind w:left="1713" w:hanging="1713"/>
        <w:rPr>
          <w:rFonts w:ascii="Univers 45 Light" w:hAnsi="Univers 45 Light"/>
        </w:rPr>
      </w:pPr>
      <w:r w:rsidRPr="0035558F">
        <w:t>Treatment of specific items</w:t>
      </w:r>
    </w:p>
    <w:p w14:paraId="326AF063" w14:textId="77777777" w:rsidR="00F966F7" w:rsidRPr="0035558F" w:rsidRDefault="00F966F7" w:rsidP="00F966F7">
      <w:pPr>
        <w:pStyle w:val="BodyText"/>
        <w:rPr>
          <w:rFonts w:ascii="Univers 45 Light" w:hAnsi="Univers 45 Light"/>
        </w:rPr>
      </w:pPr>
      <w:r w:rsidRPr="00AE6C2B">
        <w:rPr>
          <w:rFonts w:ascii="Univers 45 Light" w:hAnsi="Univers 45 Light"/>
        </w:rPr>
        <w:t>A number of items were discussed during the review to understand their treatment in the costing process as the cost data is used to inform the NEP and specific funding model adjustments for particular patient cohorts. Mount Gambier Hospital’s treatment of each of the items is summarised below.</w:t>
      </w:r>
    </w:p>
    <w:p w14:paraId="4B94CD4C" w14:textId="77777777" w:rsidR="00F966F7" w:rsidRPr="0035558F" w:rsidRDefault="00F966F7" w:rsidP="00F966F7">
      <w:pPr>
        <w:keepNext/>
        <w:spacing w:before="120" w:after="120"/>
        <w:rPr>
          <w:rFonts w:ascii="Univers 45 Light" w:hAnsi="Univers 45 Light"/>
          <w:bCs/>
          <w:i/>
        </w:rPr>
      </w:pPr>
      <w:r w:rsidRPr="0035558F">
        <w:rPr>
          <w:rFonts w:ascii="Univers 45 Light" w:hAnsi="Univers 45 Light"/>
          <w:bCs/>
          <w:i/>
        </w:rPr>
        <w:t xml:space="preserve">Table </w:t>
      </w:r>
      <w:r w:rsidRPr="0035558F">
        <w:fldChar w:fldCharType="begin"/>
      </w:r>
      <w:r w:rsidRPr="0035558F">
        <w:rPr>
          <w:rFonts w:ascii="Univers 45 Light" w:hAnsi="Univers 45 Light"/>
          <w:bCs/>
          <w:i/>
        </w:rPr>
        <w:instrText xml:space="preserve"> SEQ Table \* ARABIC </w:instrText>
      </w:r>
      <w:r w:rsidRPr="0035558F">
        <w:fldChar w:fldCharType="separate"/>
      </w:r>
      <w:r w:rsidR="00445A6D">
        <w:rPr>
          <w:rFonts w:ascii="Univers 45 Light" w:hAnsi="Univers 45 Light"/>
          <w:bCs/>
          <w:i/>
          <w:noProof/>
        </w:rPr>
        <w:t>57</w:t>
      </w:r>
      <w:r w:rsidRPr="0035558F">
        <w:fldChar w:fldCharType="end"/>
      </w:r>
      <w:r w:rsidRPr="0035558F">
        <w:rPr>
          <w:rFonts w:ascii="Univers 45 Light" w:hAnsi="Univers 45 Light"/>
          <w:bCs/>
          <w:i/>
        </w:rPr>
        <w:t xml:space="preserve"> – Treatment of specific items – </w:t>
      </w:r>
      <w:r>
        <w:rPr>
          <w:rFonts w:ascii="Univers 45 Light" w:hAnsi="Univers 45 Light"/>
          <w:bCs/>
          <w:i/>
        </w:rPr>
        <w:t>Mount Gambier Hospital</w:t>
      </w:r>
    </w:p>
    <w:tbl>
      <w:tblPr>
        <w:tblStyle w:val="ListTable4-Accent11"/>
        <w:tblW w:w="5000" w:type="pct"/>
        <w:tblLook w:val="0620" w:firstRow="1" w:lastRow="0" w:firstColumn="0" w:lastColumn="0" w:noHBand="1" w:noVBand="1"/>
        <w:tblCaption w:val="Table 9 - Treatment of specific items - Western Sydney LHD"/>
        <w:tblDescription w:val="This table describes how Western Sydney LHD treated specific items in their Round 18 NHCDC Submission.  The first column is the item and the second column is the description of the treatment."/>
      </w:tblPr>
      <w:tblGrid>
        <w:gridCol w:w="3255"/>
        <w:gridCol w:w="5240"/>
      </w:tblGrid>
      <w:tr w:rsidR="00F966F7" w:rsidRPr="0035558F" w14:paraId="0F17288B" w14:textId="77777777" w:rsidTr="00F966F7">
        <w:trPr>
          <w:cnfStyle w:val="100000000000" w:firstRow="1" w:lastRow="0" w:firstColumn="0" w:lastColumn="0" w:oddVBand="0" w:evenVBand="0" w:oddHBand="0" w:evenHBand="0" w:firstRowFirstColumn="0" w:firstRowLastColumn="0" w:lastRowFirstColumn="0" w:lastRowLastColumn="0"/>
          <w:tblHeader/>
        </w:trPr>
        <w:tc>
          <w:tcPr>
            <w:tcW w:w="1916" w:type="pct"/>
            <w:tcBorders>
              <w:right w:val="single" w:sz="4" w:space="0" w:color="548DD4" w:themeColor="text2" w:themeTint="99"/>
            </w:tcBorders>
            <w:shd w:val="clear" w:color="auto" w:fill="002060"/>
            <w:noWrap/>
            <w:hideMark/>
          </w:tcPr>
          <w:p w14:paraId="2694B374" w14:textId="77777777" w:rsidR="00F966F7" w:rsidRPr="0035558F" w:rsidRDefault="00F966F7" w:rsidP="00F966F7">
            <w:pPr>
              <w:rPr>
                <w:rFonts w:ascii="Univers 45 Light" w:hAnsi="Univers 45 Light"/>
              </w:rPr>
            </w:pPr>
            <w:r w:rsidRPr="0035558F">
              <w:rPr>
                <w:rFonts w:ascii="Univers 45 Light" w:hAnsi="Univers 45 Light"/>
              </w:rPr>
              <w:t>Item</w:t>
            </w:r>
          </w:p>
        </w:tc>
        <w:tc>
          <w:tcPr>
            <w:tcW w:w="3084" w:type="pct"/>
            <w:tcBorders>
              <w:left w:val="single" w:sz="4" w:space="0" w:color="548DD4" w:themeColor="text2" w:themeTint="99"/>
            </w:tcBorders>
            <w:shd w:val="clear" w:color="auto" w:fill="002060"/>
            <w:hideMark/>
          </w:tcPr>
          <w:p w14:paraId="31B530A0" w14:textId="77777777" w:rsidR="00F966F7" w:rsidRPr="0035558F" w:rsidRDefault="00F966F7" w:rsidP="00F966F7">
            <w:pPr>
              <w:rPr>
                <w:rFonts w:ascii="Univers 45 Light" w:hAnsi="Univers 45 Light"/>
              </w:rPr>
            </w:pPr>
            <w:r w:rsidRPr="0035558F">
              <w:rPr>
                <w:rFonts w:ascii="Univers 45 Light" w:hAnsi="Univers 45 Light"/>
              </w:rPr>
              <w:t>Treatment</w:t>
            </w:r>
          </w:p>
        </w:tc>
      </w:tr>
      <w:tr w:rsidR="00F966F7" w:rsidRPr="0035558F" w14:paraId="3034DD37" w14:textId="77777777" w:rsidTr="00F966F7">
        <w:tc>
          <w:tcPr>
            <w:tcW w:w="1916"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067B1BBD" w14:textId="77777777" w:rsidR="00F966F7" w:rsidRPr="0035558F" w:rsidRDefault="00F966F7" w:rsidP="00F966F7">
            <w:pPr>
              <w:spacing w:before="120" w:after="120" w:line="280" w:lineRule="atLeast"/>
              <w:rPr>
                <w:rFonts w:ascii="Univers 45 Light" w:hAnsi="Univers 45 Light"/>
                <w:szCs w:val="22"/>
              </w:rPr>
            </w:pPr>
            <w:r w:rsidRPr="0035558F">
              <w:rPr>
                <w:rFonts w:ascii="Univers 45 Light" w:hAnsi="Univers 45 Light"/>
                <w:szCs w:val="22"/>
              </w:rPr>
              <w:t>Research</w:t>
            </w:r>
          </w:p>
        </w:tc>
        <w:tc>
          <w:tcPr>
            <w:tcW w:w="3084"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3BE3E0D3" w14:textId="77777777" w:rsidR="00F966F7" w:rsidRPr="0035558F" w:rsidRDefault="00F966F7" w:rsidP="00F966F7">
            <w:pPr>
              <w:spacing w:before="120" w:after="120" w:line="280" w:lineRule="atLeast"/>
              <w:rPr>
                <w:rFonts w:ascii="Univers 45 Light" w:hAnsi="Univers 45 Light"/>
                <w:szCs w:val="22"/>
              </w:rPr>
            </w:pPr>
            <w:r>
              <w:rPr>
                <w:rFonts w:ascii="Univers 45 Light" w:hAnsi="Univers 45 Light"/>
                <w:szCs w:val="22"/>
              </w:rPr>
              <w:t>Mount Gambier Hospital</w:t>
            </w:r>
            <w:r w:rsidRPr="0035558F">
              <w:rPr>
                <w:rFonts w:ascii="Univers 45 Light" w:hAnsi="Univers 45 Light"/>
                <w:szCs w:val="22"/>
              </w:rPr>
              <w:t xml:space="preserve"> ha</w:t>
            </w:r>
            <w:r>
              <w:rPr>
                <w:rFonts w:ascii="Univers 45 Light" w:hAnsi="Univers 45 Light"/>
                <w:szCs w:val="22"/>
              </w:rPr>
              <w:t>s</w:t>
            </w:r>
            <w:r w:rsidRPr="0035558F">
              <w:rPr>
                <w:rFonts w:ascii="Univers 45 Light" w:hAnsi="Univers 45 Light"/>
                <w:szCs w:val="22"/>
              </w:rPr>
              <w:t xml:space="preserve"> no research costs to report. </w:t>
            </w:r>
          </w:p>
        </w:tc>
      </w:tr>
      <w:tr w:rsidR="00F966F7" w:rsidRPr="0035558F" w14:paraId="37F9A2D6" w14:textId="77777777" w:rsidTr="00F966F7">
        <w:tc>
          <w:tcPr>
            <w:tcW w:w="1916"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7717434B" w14:textId="77777777" w:rsidR="00F966F7" w:rsidRPr="0035558F" w:rsidRDefault="00F966F7" w:rsidP="00F966F7">
            <w:pPr>
              <w:spacing w:before="120" w:after="120" w:line="280" w:lineRule="atLeast"/>
              <w:rPr>
                <w:rFonts w:ascii="Univers 45 Light" w:hAnsi="Univers 45 Light"/>
                <w:szCs w:val="22"/>
              </w:rPr>
            </w:pPr>
            <w:r w:rsidRPr="0035558F">
              <w:rPr>
                <w:rFonts w:ascii="Univers 45 Light" w:hAnsi="Univers 45 Light"/>
                <w:szCs w:val="22"/>
              </w:rPr>
              <w:t>Teaching and Training</w:t>
            </w:r>
          </w:p>
        </w:tc>
        <w:tc>
          <w:tcPr>
            <w:tcW w:w="3084"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527D9CEA" w14:textId="77777777" w:rsidR="00F966F7" w:rsidRPr="0035558F" w:rsidRDefault="00F966F7" w:rsidP="00F966F7">
            <w:pPr>
              <w:spacing w:before="120" w:after="120" w:line="280" w:lineRule="atLeast"/>
              <w:rPr>
                <w:rFonts w:ascii="Univers 45 Light" w:hAnsi="Univers 45 Light"/>
                <w:szCs w:val="22"/>
              </w:rPr>
            </w:pPr>
            <w:r w:rsidRPr="008C7708">
              <w:rPr>
                <w:rFonts w:ascii="Univers 45 Light" w:hAnsi="Univers 45 Light"/>
                <w:szCs w:val="22"/>
              </w:rPr>
              <w:t>Costs are allocated to Teaching and Training using PFRACs however, these costs are excluded prior to submission of the NHCDC to IHPA.</w:t>
            </w:r>
          </w:p>
        </w:tc>
      </w:tr>
      <w:tr w:rsidR="00F966F7" w:rsidRPr="0035558F" w14:paraId="7C73D65A" w14:textId="77777777" w:rsidTr="00F966F7">
        <w:tc>
          <w:tcPr>
            <w:tcW w:w="1916"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7EE8BFCF" w14:textId="77777777" w:rsidR="00F966F7" w:rsidRPr="0035558F" w:rsidRDefault="00F966F7" w:rsidP="00F966F7">
            <w:pPr>
              <w:spacing w:before="120" w:after="120" w:line="280" w:lineRule="atLeast"/>
              <w:rPr>
                <w:rFonts w:ascii="Univers 45 Light" w:hAnsi="Univers 45 Light"/>
                <w:szCs w:val="22"/>
              </w:rPr>
            </w:pPr>
            <w:r w:rsidRPr="0035558F">
              <w:rPr>
                <w:rFonts w:ascii="Univers 45 Light" w:hAnsi="Univers 45 Light"/>
                <w:szCs w:val="22"/>
              </w:rPr>
              <w:t>Shared/Other commercial entities</w:t>
            </w:r>
          </w:p>
        </w:tc>
        <w:tc>
          <w:tcPr>
            <w:tcW w:w="3084"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421360C2" w14:textId="77777777" w:rsidR="00F966F7" w:rsidRPr="0035558F" w:rsidRDefault="00F966F7" w:rsidP="00F966F7">
            <w:pPr>
              <w:spacing w:before="120" w:after="120" w:line="280" w:lineRule="atLeast"/>
              <w:rPr>
                <w:rFonts w:ascii="Univers 45 Light" w:hAnsi="Univers 45 Light"/>
                <w:szCs w:val="22"/>
              </w:rPr>
            </w:pPr>
            <w:r w:rsidRPr="008C7708">
              <w:rPr>
                <w:rFonts w:ascii="Univers 45 Light" w:hAnsi="Univers 45 Light"/>
                <w:szCs w:val="22"/>
              </w:rPr>
              <w:t>Any expenditure associated with these activities is excluded by the hospital for costing purposes.</w:t>
            </w:r>
          </w:p>
        </w:tc>
      </w:tr>
    </w:tbl>
    <w:p w14:paraId="02F33FC6" w14:textId="77777777" w:rsidR="00F966F7" w:rsidRPr="0035558F" w:rsidRDefault="00F966F7" w:rsidP="00F966F7">
      <w:pPr>
        <w:rPr>
          <w:rFonts w:ascii="Univers 45 Light" w:hAnsi="Univers 45 Light"/>
          <w:bCs/>
          <w:i/>
          <w:sz w:val="16"/>
          <w:szCs w:val="16"/>
        </w:rPr>
      </w:pPr>
      <w:r w:rsidRPr="0035558F">
        <w:rPr>
          <w:rFonts w:ascii="Univers 45 Light" w:hAnsi="Univers 45 Light"/>
          <w:bCs/>
          <w:i/>
          <w:sz w:val="16"/>
          <w:szCs w:val="16"/>
        </w:rPr>
        <w:t>Source: KPMG, based on IFR discussions</w:t>
      </w:r>
    </w:p>
    <w:p w14:paraId="48E232D2" w14:textId="77777777" w:rsidR="00F966F7" w:rsidRPr="0035558F" w:rsidRDefault="00F966F7" w:rsidP="00F966F7">
      <w:pPr>
        <w:pStyle w:val="Heading3"/>
        <w:numPr>
          <w:ilvl w:val="2"/>
          <w:numId w:val="35"/>
        </w:numPr>
        <w:tabs>
          <w:tab w:val="num" w:pos="1713"/>
        </w:tabs>
        <w:ind w:left="1713" w:hanging="1713"/>
        <w:rPr>
          <w:rFonts w:ascii="Univers 45 Light" w:hAnsi="Univers 45 Light"/>
          <w:sz w:val="22"/>
        </w:rPr>
      </w:pPr>
      <w:r w:rsidRPr="0035558F">
        <w:t>Sample patient data</w:t>
      </w:r>
    </w:p>
    <w:p w14:paraId="28C47C5B" w14:textId="77777777" w:rsidR="00F966F7" w:rsidRPr="0035558F" w:rsidRDefault="00F966F7" w:rsidP="00F966F7">
      <w:pPr>
        <w:pStyle w:val="BodyText"/>
        <w:rPr>
          <w:rFonts w:ascii="Univers 45 Light" w:hAnsi="Univers 45 Light"/>
        </w:rPr>
      </w:pPr>
      <w:r w:rsidRPr="0035558F">
        <w:rPr>
          <w:rFonts w:ascii="Univers 45 Light" w:hAnsi="Univers 45 Light"/>
        </w:rPr>
        <w:t xml:space="preserve">IHPA selected a sample of five patients from the </w:t>
      </w:r>
      <w:r>
        <w:rPr>
          <w:rFonts w:ascii="Univers 45 Light" w:hAnsi="Univers 45 Light"/>
        </w:rPr>
        <w:t>Mount Gambier Hospital</w:t>
      </w:r>
      <w:r w:rsidRPr="0035558F">
        <w:rPr>
          <w:rFonts w:ascii="Univers 45 Light" w:hAnsi="Univers 45 Light"/>
        </w:rPr>
        <w:t xml:space="preserve"> for the purposes of testing the data flow from jurisdictions to IHPA at the patient level. </w:t>
      </w:r>
      <w:r>
        <w:rPr>
          <w:rFonts w:ascii="Univers 45 Light" w:hAnsi="Univers 45 Light"/>
        </w:rPr>
        <w:t>SA</w:t>
      </w:r>
      <w:r w:rsidRPr="0035558F">
        <w:rPr>
          <w:rFonts w:ascii="Univers 45 Light" w:hAnsi="Univers 45 Light"/>
        </w:rPr>
        <w:t xml:space="preserve"> Health provided the patient level costs for all five </w:t>
      </w:r>
      <w:r w:rsidRPr="00113EE4">
        <w:rPr>
          <w:rFonts w:ascii="Univers 45 Light" w:hAnsi="Univers 45 Light"/>
        </w:rPr>
        <w:t xml:space="preserve">patients </w:t>
      </w:r>
      <w:r w:rsidRPr="002C4EFF">
        <w:rPr>
          <w:rFonts w:ascii="Univers 45 Light" w:hAnsi="Univers 45 Light"/>
        </w:rPr>
        <w:t>and these reconciled to IHPA records</w:t>
      </w:r>
      <w:r w:rsidRPr="00113EE4">
        <w:rPr>
          <w:rFonts w:ascii="Univers 45 Light" w:hAnsi="Univers 45 Light"/>
        </w:rPr>
        <w:t>.</w:t>
      </w:r>
      <w:r w:rsidRPr="0035558F">
        <w:rPr>
          <w:rFonts w:ascii="Univers 45 Light" w:hAnsi="Univers 45 Light"/>
        </w:rPr>
        <w:t xml:space="preserve"> The results are summarised in </w:t>
      </w:r>
      <w:r w:rsidRPr="0035558F">
        <w:fldChar w:fldCharType="begin"/>
      </w:r>
      <w:r w:rsidRPr="0035558F">
        <w:rPr>
          <w:rFonts w:ascii="Univers 45 Light" w:hAnsi="Univers 45 Light"/>
        </w:rPr>
        <w:instrText xml:space="preserve"> REF _Ref457491063 \h  \* MERGEFORMAT </w:instrText>
      </w:r>
      <w:r w:rsidRPr="0035558F">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58</w:t>
      </w:r>
      <w:r w:rsidRPr="0035558F">
        <w:fldChar w:fldCharType="end"/>
      </w:r>
      <w:r w:rsidRPr="0035558F">
        <w:rPr>
          <w:rFonts w:ascii="Univers 45 Light" w:hAnsi="Univers 45 Light"/>
        </w:rPr>
        <w:t>.</w:t>
      </w:r>
    </w:p>
    <w:p w14:paraId="14E38647" w14:textId="77777777" w:rsidR="00F966F7" w:rsidRPr="0035558F" w:rsidRDefault="00F966F7" w:rsidP="00F966F7">
      <w:pPr>
        <w:keepNext/>
        <w:spacing w:before="120" w:after="120"/>
        <w:rPr>
          <w:rFonts w:ascii="Univers 45 Light" w:hAnsi="Univers 45 Light"/>
          <w:bCs/>
          <w:i/>
        </w:rPr>
      </w:pPr>
      <w:bookmarkStart w:id="176" w:name="_Ref457491063"/>
      <w:r w:rsidRPr="0035558F">
        <w:rPr>
          <w:rFonts w:ascii="Univers 45 Light" w:hAnsi="Univers 45 Light"/>
          <w:bCs/>
          <w:i/>
        </w:rPr>
        <w:t xml:space="preserve">Table </w:t>
      </w:r>
      <w:r w:rsidRPr="0035558F">
        <w:fldChar w:fldCharType="begin"/>
      </w:r>
      <w:r w:rsidRPr="0035558F">
        <w:rPr>
          <w:rFonts w:ascii="Univers 45 Light" w:hAnsi="Univers 45 Light"/>
          <w:bCs/>
          <w:i/>
        </w:rPr>
        <w:instrText xml:space="preserve"> SEQ Table \* ARABIC </w:instrText>
      </w:r>
      <w:r w:rsidRPr="0035558F">
        <w:fldChar w:fldCharType="separate"/>
      </w:r>
      <w:r w:rsidR="00445A6D">
        <w:rPr>
          <w:rFonts w:ascii="Univers 45 Light" w:hAnsi="Univers 45 Light"/>
          <w:bCs/>
          <w:i/>
          <w:noProof/>
        </w:rPr>
        <w:t>58</w:t>
      </w:r>
      <w:r w:rsidRPr="0035558F">
        <w:fldChar w:fldCharType="end"/>
      </w:r>
      <w:bookmarkEnd w:id="176"/>
      <w:r w:rsidRPr="0035558F">
        <w:rPr>
          <w:rFonts w:ascii="Univers 45 Light" w:hAnsi="Univers 45 Light"/>
          <w:bCs/>
          <w:i/>
        </w:rPr>
        <w:t xml:space="preserve"> – Sample patients – </w:t>
      </w:r>
      <w:r>
        <w:rPr>
          <w:rFonts w:ascii="Univers 45 Light" w:hAnsi="Univers 45 Light"/>
          <w:bCs/>
          <w:i/>
        </w:rPr>
        <w:t>Mount Gambier Hospital</w:t>
      </w:r>
    </w:p>
    <w:tbl>
      <w:tblPr>
        <w:tblW w:w="8490" w:type="dxa"/>
        <w:tblLayout w:type="fixed"/>
        <w:tblLook w:val="04A0" w:firstRow="1" w:lastRow="0" w:firstColumn="1" w:lastColumn="0" w:noHBand="0" w:noVBand="1"/>
      </w:tblPr>
      <w:tblGrid>
        <w:gridCol w:w="535"/>
        <w:gridCol w:w="1729"/>
        <w:gridCol w:w="2519"/>
        <w:gridCol w:w="2519"/>
        <w:gridCol w:w="1188"/>
      </w:tblGrid>
      <w:tr w:rsidR="00F966F7" w:rsidRPr="0035558F" w14:paraId="2F86A1C8" w14:textId="77777777" w:rsidTr="00F966F7">
        <w:trPr>
          <w:trHeight w:val="316"/>
        </w:trPr>
        <w:tc>
          <w:tcPr>
            <w:tcW w:w="535" w:type="dxa"/>
            <w:tcBorders>
              <w:top w:val="single" w:sz="4" w:space="0" w:color="5B9BD5"/>
              <w:left w:val="single" w:sz="4" w:space="0" w:color="5B9BD5"/>
              <w:bottom w:val="single" w:sz="4" w:space="0" w:color="5B9BD5"/>
              <w:right w:val="single" w:sz="4" w:space="0" w:color="5B9BD5"/>
            </w:tcBorders>
            <w:shd w:val="clear" w:color="auto" w:fill="1F497D"/>
            <w:noWrap/>
            <w:vAlign w:val="bottom"/>
            <w:hideMark/>
          </w:tcPr>
          <w:p w14:paraId="77A315C0" w14:textId="77777777" w:rsidR="00F966F7" w:rsidRPr="0035558F" w:rsidRDefault="00F966F7" w:rsidP="00F966F7">
            <w:pPr>
              <w:spacing w:line="240" w:lineRule="auto"/>
              <w:jc w:val="center"/>
              <w:rPr>
                <w:rFonts w:ascii="Univers 45 Light" w:hAnsi="Univers 45 Light"/>
                <w:b/>
                <w:bCs/>
                <w:color w:val="FFFFFF"/>
                <w:sz w:val="18"/>
                <w:szCs w:val="16"/>
                <w:lang w:eastAsia="en-AU"/>
              </w:rPr>
            </w:pPr>
            <w:r w:rsidRPr="0035558F">
              <w:rPr>
                <w:rFonts w:ascii="Univers 45 Light" w:hAnsi="Univers 45 Light"/>
                <w:b/>
                <w:bCs/>
                <w:color w:val="FFFFFF"/>
                <w:sz w:val="18"/>
                <w:szCs w:val="16"/>
                <w:lang w:eastAsia="en-AU"/>
              </w:rPr>
              <w:t>#</w:t>
            </w:r>
          </w:p>
        </w:tc>
        <w:tc>
          <w:tcPr>
            <w:tcW w:w="1729" w:type="dxa"/>
            <w:tcBorders>
              <w:top w:val="single" w:sz="4" w:space="0" w:color="5B9BD5"/>
              <w:left w:val="single" w:sz="4" w:space="0" w:color="5B9BD5"/>
              <w:bottom w:val="single" w:sz="4" w:space="0" w:color="5B9BD5"/>
              <w:right w:val="single" w:sz="4" w:space="0" w:color="5B9BD5"/>
            </w:tcBorders>
            <w:shd w:val="clear" w:color="auto" w:fill="1F497D"/>
            <w:noWrap/>
            <w:vAlign w:val="bottom"/>
            <w:hideMark/>
          </w:tcPr>
          <w:p w14:paraId="46865D49" w14:textId="77777777" w:rsidR="00F966F7" w:rsidRPr="0035558F" w:rsidRDefault="00F966F7" w:rsidP="00F966F7">
            <w:pPr>
              <w:spacing w:line="240" w:lineRule="auto"/>
              <w:jc w:val="center"/>
              <w:rPr>
                <w:rFonts w:ascii="Univers 45 Light" w:hAnsi="Univers 45 Light"/>
                <w:b/>
                <w:bCs/>
                <w:color w:val="FFFFFF"/>
                <w:sz w:val="18"/>
                <w:szCs w:val="16"/>
                <w:lang w:eastAsia="en-AU"/>
              </w:rPr>
            </w:pPr>
            <w:r w:rsidRPr="0035558F">
              <w:rPr>
                <w:rFonts w:ascii="Univers 45 Light" w:hAnsi="Univers 45 Light"/>
                <w:b/>
                <w:bCs/>
                <w:color w:val="FFFFFF"/>
                <w:sz w:val="18"/>
                <w:szCs w:val="16"/>
                <w:lang w:eastAsia="en-AU"/>
              </w:rPr>
              <w:t>Product</w:t>
            </w:r>
          </w:p>
        </w:tc>
        <w:tc>
          <w:tcPr>
            <w:tcW w:w="2519" w:type="dxa"/>
            <w:tcBorders>
              <w:top w:val="single" w:sz="4" w:space="0" w:color="5B9BD5"/>
              <w:left w:val="single" w:sz="4" w:space="0" w:color="5B9BD5"/>
              <w:bottom w:val="single" w:sz="4" w:space="0" w:color="5B9BD5"/>
              <w:right w:val="single" w:sz="4" w:space="0" w:color="5B9BD5"/>
            </w:tcBorders>
            <w:shd w:val="clear" w:color="auto" w:fill="1F497D"/>
            <w:noWrap/>
            <w:vAlign w:val="bottom"/>
            <w:hideMark/>
          </w:tcPr>
          <w:p w14:paraId="2BB5A126" w14:textId="77777777" w:rsidR="00F966F7" w:rsidRPr="0035558F" w:rsidRDefault="00F966F7" w:rsidP="00F966F7">
            <w:pPr>
              <w:spacing w:line="240" w:lineRule="auto"/>
              <w:jc w:val="center"/>
              <w:rPr>
                <w:rFonts w:ascii="Univers 45 Light" w:hAnsi="Univers 45 Light"/>
                <w:b/>
                <w:bCs/>
                <w:color w:val="FFFFFF"/>
                <w:sz w:val="18"/>
                <w:szCs w:val="16"/>
                <w:lang w:eastAsia="en-AU"/>
              </w:rPr>
            </w:pPr>
            <w:r w:rsidRPr="0035558F">
              <w:rPr>
                <w:rFonts w:ascii="Univers 45 Light" w:hAnsi="Univers 45 Light"/>
                <w:b/>
                <w:bCs/>
                <w:color w:val="FFFFFF"/>
                <w:sz w:val="18"/>
                <w:szCs w:val="16"/>
                <w:lang w:eastAsia="en-AU"/>
              </w:rPr>
              <w:t xml:space="preserve"> Jurisdiction Records </w:t>
            </w:r>
          </w:p>
        </w:tc>
        <w:tc>
          <w:tcPr>
            <w:tcW w:w="2519" w:type="dxa"/>
            <w:tcBorders>
              <w:top w:val="single" w:sz="4" w:space="0" w:color="5B9BD5"/>
              <w:left w:val="single" w:sz="4" w:space="0" w:color="5B9BD5"/>
              <w:bottom w:val="single" w:sz="4" w:space="0" w:color="5B9BD5"/>
              <w:right w:val="single" w:sz="4" w:space="0" w:color="5B9BD5"/>
            </w:tcBorders>
            <w:shd w:val="clear" w:color="auto" w:fill="1F497D"/>
            <w:noWrap/>
            <w:vAlign w:val="bottom"/>
            <w:hideMark/>
          </w:tcPr>
          <w:p w14:paraId="71F3EA4C" w14:textId="77777777" w:rsidR="00F966F7" w:rsidRPr="0035558F" w:rsidRDefault="00F966F7" w:rsidP="00F966F7">
            <w:pPr>
              <w:spacing w:line="240" w:lineRule="auto"/>
              <w:jc w:val="center"/>
              <w:rPr>
                <w:rFonts w:ascii="Univers 45 Light" w:hAnsi="Univers 45 Light"/>
                <w:b/>
                <w:bCs/>
                <w:color w:val="FFFFFF"/>
                <w:sz w:val="18"/>
                <w:szCs w:val="16"/>
                <w:lang w:eastAsia="en-AU"/>
              </w:rPr>
            </w:pPr>
            <w:r w:rsidRPr="0035558F">
              <w:rPr>
                <w:rFonts w:ascii="Univers 45 Light" w:hAnsi="Univers 45 Light"/>
                <w:b/>
                <w:bCs/>
                <w:color w:val="FFFFFF"/>
                <w:sz w:val="18"/>
                <w:szCs w:val="16"/>
                <w:lang w:eastAsia="en-AU"/>
              </w:rPr>
              <w:t xml:space="preserve"> Received by IHPA </w:t>
            </w:r>
          </w:p>
        </w:tc>
        <w:tc>
          <w:tcPr>
            <w:tcW w:w="1188" w:type="dxa"/>
            <w:tcBorders>
              <w:top w:val="single" w:sz="4" w:space="0" w:color="5B9BD5"/>
              <w:left w:val="single" w:sz="4" w:space="0" w:color="5B9BD5"/>
              <w:bottom w:val="single" w:sz="4" w:space="0" w:color="5B9BD5"/>
              <w:right w:val="single" w:sz="4" w:space="0" w:color="5B9BD5"/>
            </w:tcBorders>
            <w:shd w:val="clear" w:color="auto" w:fill="1F497D"/>
            <w:noWrap/>
            <w:vAlign w:val="bottom"/>
            <w:hideMark/>
          </w:tcPr>
          <w:p w14:paraId="357047FE" w14:textId="77777777" w:rsidR="00F966F7" w:rsidRPr="0035558F" w:rsidRDefault="00F966F7" w:rsidP="00F966F7">
            <w:pPr>
              <w:spacing w:line="240" w:lineRule="auto"/>
              <w:jc w:val="center"/>
              <w:rPr>
                <w:rFonts w:ascii="Univers 45 Light" w:hAnsi="Univers 45 Light"/>
                <w:b/>
                <w:bCs/>
                <w:color w:val="FFFFFF"/>
                <w:sz w:val="18"/>
                <w:szCs w:val="16"/>
                <w:lang w:eastAsia="en-AU"/>
              </w:rPr>
            </w:pPr>
            <w:r w:rsidRPr="0035558F">
              <w:rPr>
                <w:rFonts w:ascii="Univers 45 Light" w:hAnsi="Univers 45 Light"/>
                <w:b/>
                <w:bCs/>
                <w:color w:val="FFFFFF"/>
                <w:sz w:val="18"/>
                <w:szCs w:val="16"/>
                <w:lang w:eastAsia="en-AU"/>
              </w:rPr>
              <w:t xml:space="preserve"> Variance</w:t>
            </w:r>
            <w:r>
              <w:rPr>
                <w:rFonts w:ascii="Univers 45 Light" w:hAnsi="Univers 45 Light"/>
                <w:b/>
                <w:bCs/>
                <w:color w:val="FFFFFF"/>
                <w:sz w:val="18"/>
                <w:szCs w:val="16"/>
                <w:lang w:eastAsia="en-AU"/>
              </w:rPr>
              <w:t xml:space="preserve"> </w:t>
            </w:r>
          </w:p>
        </w:tc>
      </w:tr>
      <w:tr w:rsidR="00F966F7" w:rsidRPr="0035558F" w14:paraId="6C49A03A" w14:textId="77777777" w:rsidTr="00F966F7">
        <w:trPr>
          <w:trHeight w:val="316"/>
        </w:trPr>
        <w:tc>
          <w:tcPr>
            <w:tcW w:w="535"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14:paraId="5AF94C92" w14:textId="77777777" w:rsidR="00F966F7" w:rsidRPr="003F51B2" w:rsidRDefault="00F966F7" w:rsidP="00F966F7">
            <w:pPr>
              <w:spacing w:line="240" w:lineRule="auto"/>
              <w:jc w:val="center"/>
              <w:rPr>
                <w:rFonts w:ascii="Univers 45 Light" w:hAnsi="Univers 45 Light"/>
                <w:color w:val="000000"/>
                <w:sz w:val="18"/>
                <w:szCs w:val="16"/>
                <w:lang w:eastAsia="en-AU"/>
              </w:rPr>
            </w:pPr>
            <w:r w:rsidRPr="0078114F">
              <w:rPr>
                <w:rFonts w:ascii="Univers 45 Light" w:hAnsi="Univers 45 Light"/>
                <w:color w:val="000000"/>
                <w:sz w:val="18"/>
                <w:szCs w:val="16"/>
              </w:rPr>
              <w:t>1</w:t>
            </w:r>
          </w:p>
        </w:tc>
        <w:tc>
          <w:tcPr>
            <w:tcW w:w="1728" w:type="dxa"/>
            <w:tcBorders>
              <w:top w:val="nil"/>
              <w:left w:val="nil"/>
              <w:bottom w:val="single" w:sz="4" w:space="0" w:color="5B9BD5"/>
              <w:right w:val="single" w:sz="4" w:space="0" w:color="5B9BD5"/>
            </w:tcBorders>
            <w:shd w:val="clear" w:color="auto" w:fill="DDEBF7"/>
            <w:noWrap/>
            <w:vAlign w:val="bottom"/>
          </w:tcPr>
          <w:p w14:paraId="28FB71DB" w14:textId="77777777" w:rsidR="00F966F7" w:rsidRPr="003F51B2" w:rsidRDefault="00F966F7" w:rsidP="00F966F7">
            <w:pPr>
              <w:spacing w:line="240" w:lineRule="auto"/>
              <w:rPr>
                <w:rFonts w:ascii="Univers 45 Light" w:hAnsi="Univers 45 Light"/>
                <w:color w:val="000000"/>
                <w:sz w:val="18"/>
                <w:szCs w:val="16"/>
                <w:lang w:eastAsia="en-AU"/>
              </w:rPr>
            </w:pPr>
            <w:r w:rsidRPr="0078114F">
              <w:rPr>
                <w:rFonts w:ascii="Univers 45 Light" w:hAnsi="Univers 45 Light"/>
                <w:color w:val="000000"/>
                <w:sz w:val="18"/>
                <w:szCs w:val="16"/>
              </w:rPr>
              <w:t>Acute</w:t>
            </w:r>
          </w:p>
        </w:tc>
        <w:tc>
          <w:tcPr>
            <w:tcW w:w="2518" w:type="dxa"/>
            <w:tcBorders>
              <w:top w:val="single" w:sz="4" w:space="0" w:color="5B9BD5"/>
              <w:left w:val="single" w:sz="4" w:space="0" w:color="5B9BD5"/>
              <w:bottom w:val="single" w:sz="4" w:space="0" w:color="5B9BD5"/>
              <w:right w:val="single" w:sz="4" w:space="0" w:color="5B9BD5"/>
            </w:tcBorders>
            <w:shd w:val="clear" w:color="auto" w:fill="DDEBF7"/>
            <w:noWrap/>
            <w:vAlign w:val="bottom"/>
          </w:tcPr>
          <w:p w14:paraId="514B98DA" w14:textId="77777777" w:rsidR="00F966F7" w:rsidRPr="003F51B2" w:rsidRDefault="00F966F7" w:rsidP="00F966F7">
            <w:pPr>
              <w:spacing w:line="240" w:lineRule="auto"/>
              <w:jc w:val="right"/>
              <w:rPr>
                <w:rFonts w:ascii="Univers 45 Light" w:hAnsi="Univers 45 Light"/>
                <w:color w:val="000000"/>
                <w:sz w:val="18"/>
                <w:szCs w:val="16"/>
                <w:lang w:eastAsia="en-AU"/>
              </w:rPr>
            </w:pPr>
            <w:r w:rsidRPr="0078114F">
              <w:rPr>
                <w:rFonts w:ascii="Univers 45 Light" w:hAnsi="Univers 45 Light"/>
                <w:color w:val="000000"/>
                <w:sz w:val="18"/>
                <w:szCs w:val="16"/>
              </w:rPr>
              <w:t xml:space="preserve"> $831.87 </w:t>
            </w:r>
          </w:p>
        </w:tc>
        <w:tc>
          <w:tcPr>
            <w:tcW w:w="2518" w:type="dxa"/>
            <w:tcBorders>
              <w:top w:val="single" w:sz="4" w:space="0" w:color="5B9BD5"/>
              <w:left w:val="single" w:sz="4" w:space="0" w:color="5B9BD5"/>
              <w:bottom w:val="single" w:sz="4" w:space="0" w:color="5B9BD5"/>
              <w:right w:val="single" w:sz="4" w:space="0" w:color="5B9BD5"/>
            </w:tcBorders>
            <w:shd w:val="clear" w:color="auto" w:fill="DDEBF7"/>
            <w:noWrap/>
            <w:vAlign w:val="bottom"/>
          </w:tcPr>
          <w:p w14:paraId="5C33C92C" w14:textId="77777777" w:rsidR="00F966F7" w:rsidRPr="003F51B2" w:rsidRDefault="00F966F7" w:rsidP="00F966F7">
            <w:pPr>
              <w:spacing w:line="240" w:lineRule="auto"/>
              <w:jc w:val="right"/>
              <w:rPr>
                <w:rFonts w:ascii="Univers 45 Light" w:hAnsi="Univers 45 Light"/>
                <w:color w:val="000000"/>
                <w:sz w:val="18"/>
                <w:szCs w:val="16"/>
                <w:lang w:eastAsia="en-AU"/>
              </w:rPr>
            </w:pPr>
            <w:r w:rsidRPr="0078114F">
              <w:rPr>
                <w:rFonts w:ascii="Univers 45 Light" w:hAnsi="Univers 45 Light"/>
                <w:color w:val="000000"/>
                <w:sz w:val="18"/>
                <w:szCs w:val="16"/>
              </w:rPr>
              <w:t xml:space="preserve"> $831.87 </w:t>
            </w:r>
          </w:p>
        </w:tc>
        <w:tc>
          <w:tcPr>
            <w:tcW w:w="1187" w:type="dxa"/>
            <w:tcBorders>
              <w:top w:val="single" w:sz="4" w:space="0" w:color="5B9BD5"/>
              <w:left w:val="single" w:sz="4" w:space="0" w:color="5B9BD5"/>
              <w:bottom w:val="single" w:sz="4" w:space="0" w:color="5B9BD5"/>
              <w:right w:val="single" w:sz="4" w:space="0" w:color="5B9BD5"/>
            </w:tcBorders>
            <w:shd w:val="clear" w:color="auto" w:fill="DDEBF7"/>
            <w:noWrap/>
            <w:vAlign w:val="bottom"/>
          </w:tcPr>
          <w:p w14:paraId="49B97EFE" w14:textId="77777777" w:rsidR="00F966F7" w:rsidRPr="003F51B2" w:rsidRDefault="00F966F7" w:rsidP="00F966F7">
            <w:pPr>
              <w:spacing w:line="240" w:lineRule="auto"/>
              <w:jc w:val="right"/>
              <w:rPr>
                <w:rFonts w:ascii="Univers 45 Light" w:hAnsi="Univers 45 Light"/>
                <w:color w:val="000000"/>
                <w:sz w:val="18"/>
                <w:szCs w:val="16"/>
                <w:lang w:eastAsia="en-AU"/>
              </w:rPr>
            </w:pPr>
            <w:r w:rsidRPr="0078114F">
              <w:rPr>
                <w:rFonts w:ascii="Univers 45 Light" w:hAnsi="Univers 45 Light"/>
                <w:color w:val="000000"/>
                <w:sz w:val="18"/>
                <w:szCs w:val="16"/>
              </w:rPr>
              <w:t xml:space="preserve"> $-</w:t>
            </w:r>
          </w:p>
        </w:tc>
      </w:tr>
      <w:tr w:rsidR="00F966F7" w:rsidRPr="0035558F" w14:paraId="59405912" w14:textId="77777777" w:rsidTr="00F966F7">
        <w:trPr>
          <w:trHeight w:val="316"/>
        </w:trPr>
        <w:tc>
          <w:tcPr>
            <w:tcW w:w="535" w:type="dxa"/>
            <w:tcBorders>
              <w:top w:val="single" w:sz="4" w:space="0" w:color="5B9BD5"/>
              <w:left w:val="single" w:sz="4" w:space="0" w:color="5B9BD5"/>
              <w:bottom w:val="single" w:sz="4" w:space="0" w:color="5B9BD5"/>
              <w:right w:val="single" w:sz="4" w:space="0" w:color="5B9BD5"/>
            </w:tcBorders>
            <w:noWrap/>
            <w:vAlign w:val="bottom"/>
            <w:hideMark/>
          </w:tcPr>
          <w:p w14:paraId="5F94B59F" w14:textId="77777777" w:rsidR="00F966F7" w:rsidRPr="003F51B2" w:rsidRDefault="00F966F7" w:rsidP="00F966F7">
            <w:pPr>
              <w:spacing w:line="240" w:lineRule="auto"/>
              <w:jc w:val="center"/>
              <w:rPr>
                <w:rFonts w:ascii="Univers 45 Light" w:hAnsi="Univers 45 Light"/>
                <w:color w:val="000000"/>
                <w:sz w:val="18"/>
                <w:szCs w:val="16"/>
                <w:lang w:eastAsia="en-AU"/>
              </w:rPr>
            </w:pPr>
            <w:r w:rsidRPr="0078114F">
              <w:rPr>
                <w:rFonts w:ascii="Univers 45 Light" w:hAnsi="Univers 45 Light"/>
                <w:color w:val="000000"/>
                <w:sz w:val="18"/>
                <w:szCs w:val="16"/>
              </w:rPr>
              <w:t>2</w:t>
            </w:r>
          </w:p>
        </w:tc>
        <w:tc>
          <w:tcPr>
            <w:tcW w:w="1729" w:type="dxa"/>
            <w:tcBorders>
              <w:top w:val="nil"/>
              <w:left w:val="nil"/>
              <w:bottom w:val="single" w:sz="4" w:space="0" w:color="5B9BD5"/>
              <w:right w:val="single" w:sz="4" w:space="0" w:color="5B9BD5"/>
            </w:tcBorders>
            <w:noWrap/>
            <w:vAlign w:val="bottom"/>
          </w:tcPr>
          <w:p w14:paraId="67088BF8" w14:textId="77777777" w:rsidR="00F966F7" w:rsidRPr="003F51B2" w:rsidRDefault="00F966F7" w:rsidP="00F966F7">
            <w:pPr>
              <w:spacing w:line="240" w:lineRule="auto"/>
              <w:rPr>
                <w:rFonts w:ascii="Univers 45 Light" w:hAnsi="Univers 45 Light"/>
                <w:color w:val="000000"/>
                <w:sz w:val="18"/>
                <w:szCs w:val="16"/>
                <w:lang w:eastAsia="en-AU"/>
              </w:rPr>
            </w:pPr>
            <w:r w:rsidRPr="0078114F">
              <w:rPr>
                <w:rFonts w:ascii="Univers 45 Light" w:hAnsi="Univers 45 Light"/>
                <w:color w:val="000000"/>
                <w:sz w:val="18"/>
                <w:szCs w:val="16"/>
              </w:rPr>
              <w:t>Non-Admitted</w:t>
            </w:r>
          </w:p>
        </w:tc>
        <w:tc>
          <w:tcPr>
            <w:tcW w:w="2519" w:type="dxa"/>
            <w:tcBorders>
              <w:top w:val="single" w:sz="4" w:space="0" w:color="5B9BD5"/>
              <w:left w:val="single" w:sz="4" w:space="0" w:color="5B9BD5"/>
              <w:bottom w:val="single" w:sz="4" w:space="0" w:color="5B9BD5"/>
              <w:right w:val="single" w:sz="4" w:space="0" w:color="5B9BD5"/>
            </w:tcBorders>
            <w:noWrap/>
            <w:vAlign w:val="bottom"/>
          </w:tcPr>
          <w:p w14:paraId="4DEEA8EC" w14:textId="77777777" w:rsidR="00F966F7" w:rsidRPr="003F51B2" w:rsidRDefault="00F966F7" w:rsidP="00F966F7">
            <w:pPr>
              <w:spacing w:line="240" w:lineRule="auto"/>
              <w:jc w:val="right"/>
              <w:rPr>
                <w:rFonts w:ascii="Univers 45 Light" w:hAnsi="Univers 45 Light"/>
                <w:color w:val="000000"/>
                <w:sz w:val="18"/>
                <w:szCs w:val="16"/>
                <w:lang w:eastAsia="en-AU"/>
              </w:rPr>
            </w:pPr>
            <w:r w:rsidRPr="0078114F">
              <w:rPr>
                <w:rFonts w:ascii="Univers 45 Light" w:hAnsi="Univers 45 Light"/>
                <w:color w:val="000000"/>
                <w:sz w:val="18"/>
                <w:szCs w:val="16"/>
              </w:rPr>
              <w:t xml:space="preserve"> $83.48 </w:t>
            </w:r>
          </w:p>
        </w:tc>
        <w:tc>
          <w:tcPr>
            <w:tcW w:w="2519" w:type="dxa"/>
            <w:tcBorders>
              <w:top w:val="single" w:sz="4" w:space="0" w:color="5B9BD5"/>
              <w:left w:val="single" w:sz="4" w:space="0" w:color="5B9BD5"/>
              <w:bottom w:val="single" w:sz="4" w:space="0" w:color="5B9BD5"/>
              <w:right w:val="single" w:sz="4" w:space="0" w:color="5B9BD5"/>
            </w:tcBorders>
            <w:noWrap/>
            <w:vAlign w:val="bottom"/>
          </w:tcPr>
          <w:p w14:paraId="57D33AED" w14:textId="77777777" w:rsidR="00F966F7" w:rsidRPr="003F51B2" w:rsidRDefault="00F966F7" w:rsidP="00F966F7">
            <w:pPr>
              <w:spacing w:line="240" w:lineRule="auto"/>
              <w:jc w:val="right"/>
              <w:rPr>
                <w:rFonts w:ascii="Univers 45 Light" w:hAnsi="Univers 45 Light"/>
                <w:color w:val="000000"/>
                <w:sz w:val="18"/>
                <w:szCs w:val="16"/>
                <w:lang w:eastAsia="en-AU"/>
              </w:rPr>
            </w:pPr>
            <w:r w:rsidRPr="0078114F">
              <w:rPr>
                <w:rFonts w:ascii="Univers 45 Light" w:hAnsi="Univers 45 Light"/>
                <w:color w:val="000000"/>
                <w:sz w:val="18"/>
                <w:szCs w:val="16"/>
              </w:rPr>
              <w:t xml:space="preserve"> $83.48 </w:t>
            </w:r>
          </w:p>
        </w:tc>
        <w:tc>
          <w:tcPr>
            <w:tcW w:w="1188" w:type="dxa"/>
            <w:tcBorders>
              <w:top w:val="single" w:sz="4" w:space="0" w:color="5B9BD5"/>
              <w:left w:val="single" w:sz="4" w:space="0" w:color="5B9BD5"/>
              <w:bottom w:val="single" w:sz="4" w:space="0" w:color="5B9BD5"/>
              <w:right w:val="single" w:sz="4" w:space="0" w:color="5B9BD5"/>
            </w:tcBorders>
            <w:shd w:val="clear" w:color="auto" w:fill="DDEBF7"/>
            <w:noWrap/>
            <w:vAlign w:val="bottom"/>
          </w:tcPr>
          <w:p w14:paraId="5D888417" w14:textId="77777777" w:rsidR="00F966F7" w:rsidRPr="003F51B2" w:rsidRDefault="00F966F7" w:rsidP="00F966F7">
            <w:pPr>
              <w:spacing w:line="240" w:lineRule="auto"/>
              <w:jc w:val="right"/>
              <w:rPr>
                <w:rFonts w:ascii="Univers 45 Light" w:hAnsi="Univers 45 Light"/>
                <w:color w:val="000000"/>
                <w:sz w:val="18"/>
                <w:szCs w:val="16"/>
                <w:lang w:eastAsia="en-AU"/>
              </w:rPr>
            </w:pPr>
            <w:r w:rsidRPr="0078114F">
              <w:rPr>
                <w:rFonts w:ascii="Univers 45 Light" w:hAnsi="Univers 45 Light"/>
                <w:color w:val="000000"/>
                <w:sz w:val="18"/>
                <w:szCs w:val="16"/>
              </w:rPr>
              <w:t xml:space="preserve"> $-</w:t>
            </w:r>
          </w:p>
        </w:tc>
      </w:tr>
      <w:tr w:rsidR="00F966F7" w:rsidRPr="0035558F" w14:paraId="68252068" w14:textId="77777777" w:rsidTr="00F966F7">
        <w:trPr>
          <w:trHeight w:val="316"/>
        </w:trPr>
        <w:tc>
          <w:tcPr>
            <w:tcW w:w="535"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14:paraId="14A5E4E7" w14:textId="77777777" w:rsidR="00F966F7" w:rsidRPr="003F51B2" w:rsidRDefault="00F966F7" w:rsidP="00F966F7">
            <w:pPr>
              <w:spacing w:line="240" w:lineRule="auto"/>
              <w:jc w:val="center"/>
              <w:rPr>
                <w:rFonts w:ascii="Univers 45 Light" w:hAnsi="Univers 45 Light"/>
                <w:color w:val="000000"/>
                <w:sz w:val="18"/>
                <w:szCs w:val="16"/>
                <w:lang w:eastAsia="en-AU"/>
              </w:rPr>
            </w:pPr>
            <w:r w:rsidRPr="0078114F">
              <w:rPr>
                <w:rFonts w:ascii="Univers 45 Light" w:hAnsi="Univers 45 Light"/>
                <w:color w:val="000000"/>
                <w:sz w:val="18"/>
                <w:szCs w:val="16"/>
              </w:rPr>
              <w:t>3</w:t>
            </w:r>
          </w:p>
        </w:tc>
        <w:tc>
          <w:tcPr>
            <w:tcW w:w="1729" w:type="dxa"/>
            <w:tcBorders>
              <w:top w:val="nil"/>
              <w:left w:val="nil"/>
              <w:bottom w:val="single" w:sz="4" w:space="0" w:color="5B9BD5"/>
              <w:right w:val="single" w:sz="4" w:space="0" w:color="5B9BD5"/>
            </w:tcBorders>
            <w:shd w:val="clear" w:color="auto" w:fill="DDEBF7"/>
            <w:noWrap/>
            <w:vAlign w:val="bottom"/>
          </w:tcPr>
          <w:p w14:paraId="3B4B31D5" w14:textId="77777777" w:rsidR="00F966F7" w:rsidRPr="003F51B2" w:rsidRDefault="00F966F7" w:rsidP="00F966F7">
            <w:pPr>
              <w:spacing w:line="240" w:lineRule="auto"/>
              <w:rPr>
                <w:rFonts w:ascii="Univers 45 Light" w:hAnsi="Univers 45 Light"/>
                <w:color w:val="000000"/>
                <w:sz w:val="18"/>
                <w:szCs w:val="16"/>
                <w:lang w:eastAsia="en-AU"/>
              </w:rPr>
            </w:pPr>
            <w:r w:rsidRPr="0078114F">
              <w:rPr>
                <w:rFonts w:ascii="Univers 45 Light" w:hAnsi="Univers 45 Light"/>
                <w:color w:val="000000"/>
                <w:sz w:val="18"/>
                <w:szCs w:val="16"/>
              </w:rPr>
              <w:t>Non-Admitted ED</w:t>
            </w:r>
          </w:p>
        </w:tc>
        <w:tc>
          <w:tcPr>
            <w:tcW w:w="2519" w:type="dxa"/>
            <w:tcBorders>
              <w:top w:val="single" w:sz="4" w:space="0" w:color="5B9BD5"/>
              <w:left w:val="single" w:sz="4" w:space="0" w:color="5B9BD5"/>
              <w:bottom w:val="single" w:sz="4" w:space="0" w:color="5B9BD5"/>
              <w:right w:val="single" w:sz="4" w:space="0" w:color="5B9BD5"/>
            </w:tcBorders>
            <w:shd w:val="clear" w:color="auto" w:fill="DDEBF7"/>
            <w:noWrap/>
            <w:vAlign w:val="bottom"/>
          </w:tcPr>
          <w:p w14:paraId="4EC38FE5" w14:textId="77777777" w:rsidR="00F966F7" w:rsidRPr="003F51B2" w:rsidRDefault="00F966F7" w:rsidP="00F966F7">
            <w:pPr>
              <w:spacing w:line="240" w:lineRule="auto"/>
              <w:jc w:val="right"/>
              <w:rPr>
                <w:rFonts w:ascii="Univers 45 Light" w:hAnsi="Univers 45 Light"/>
                <w:color w:val="000000"/>
                <w:sz w:val="18"/>
                <w:szCs w:val="16"/>
                <w:lang w:eastAsia="en-AU"/>
              </w:rPr>
            </w:pPr>
            <w:r w:rsidRPr="0078114F">
              <w:rPr>
                <w:rFonts w:ascii="Univers 45 Light" w:hAnsi="Univers 45 Light"/>
                <w:color w:val="000000"/>
                <w:sz w:val="18"/>
                <w:szCs w:val="16"/>
              </w:rPr>
              <w:t xml:space="preserve"> $44.45 </w:t>
            </w:r>
          </w:p>
        </w:tc>
        <w:tc>
          <w:tcPr>
            <w:tcW w:w="2519" w:type="dxa"/>
            <w:tcBorders>
              <w:top w:val="single" w:sz="4" w:space="0" w:color="5B9BD5"/>
              <w:left w:val="single" w:sz="4" w:space="0" w:color="5B9BD5"/>
              <w:bottom w:val="single" w:sz="4" w:space="0" w:color="5B9BD5"/>
              <w:right w:val="single" w:sz="4" w:space="0" w:color="5B9BD5"/>
            </w:tcBorders>
            <w:shd w:val="clear" w:color="auto" w:fill="DDEBF7"/>
            <w:noWrap/>
            <w:vAlign w:val="bottom"/>
          </w:tcPr>
          <w:p w14:paraId="3F742406" w14:textId="77777777" w:rsidR="00F966F7" w:rsidRPr="003F51B2" w:rsidRDefault="00F966F7" w:rsidP="00F966F7">
            <w:pPr>
              <w:spacing w:line="240" w:lineRule="auto"/>
              <w:jc w:val="right"/>
              <w:rPr>
                <w:rFonts w:ascii="Univers 45 Light" w:hAnsi="Univers 45 Light"/>
                <w:color w:val="000000"/>
                <w:sz w:val="18"/>
                <w:szCs w:val="16"/>
                <w:lang w:eastAsia="en-AU"/>
              </w:rPr>
            </w:pPr>
            <w:r w:rsidRPr="0078114F">
              <w:rPr>
                <w:rFonts w:ascii="Univers 45 Light" w:hAnsi="Univers 45 Light"/>
                <w:color w:val="000000"/>
                <w:sz w:val="18"/>
                <w:szCs w:val="16"/>
              </w:rPr>
              <w:t xml:space="preserve"> $ 44.45 </w:t>
            </w:r>
          </w:p>
        </w:tc>
        <w:tc>
          <w:tcPr>
            <w:tcW w:w="1188" w:type="dxa"/>
            <w:tcBorders>
              <w:top w:val="single" w:sz="4" w:space="0" w:color="5B9BD5"/>
              <w:left w:val="single" w:sz="4" w:space="0" w:color="5B9BD5"/>
              <w:bottom w:val="single" w:sz="4" w:space="0" w:color="5B9BD5"/>
              <w:right w:val="single" w:sz="4" w:space="0" w:color="5B9BD5"/>
            </w:tcBorders>
            <w:shd w:val="clear" w:color="auto" w:fill="DDEBF7"/>
            <w:noWrap/>
            <w:vAlign w:val="bottom"/>
          </w:tcPr>
          <w:p w14:paraId="6596E03B" w14:textId="77777777" w:rsidR="00F966F7" w:rsidRPr="003F51B2" w:rsidRDefault="00F966F7" w:rsidP="00F966F7">
            <w:pPr>
              <w:spacing w:line="240" w:lineRule="auto"/>
              <w:jc w:val="right"/>
              <w:rPr>
                <w:rFonts w:ascii="Univers 45 Light" w:hAnsi="Univers 45 Light"/>
                <w:color w:val="000000"/>
                <w:sz w:val="18"/>
                <w:szCs w:val="16"/>
                <w:lang w:eastAsia="en-AU"/>
              </w:rPr>
            </w:pPr>
            <w:r w:rsidRPr="0078114F">
              <w:rPr>
                <w:rFonts w:ascii="Univers 45 Light" w:hAnsi="Univers 45 Light"/>
                <w:color w:val="000000"/>
                <w:sz w:val="18"/>
                <w:szCs w:val="16"/>
              </w:rPr>
              <w:t xml:space="preserve"> $-</w:t>
            </w:r>
          </w:p>
        </w:tc>
      </w:tr>
      <w:tr w:rsidR="00F966F7" w:rsidRPr="0035558F" w14:paraId="588A473A" w14:textId="77777777" w:rsidTr="00F966F7">
        <w:trPr>
          <w:trHeight w:val="316"/>
        </w:trPr>
        <w:tc>
          <w:tcPr>
            <w:tcW w:w="535" w:type="dxa"/>
            <w:tcBorders>
              <w:top w:val="single" w:sz="4" w:space="0" w:color="5B9BD5"/>
              <w:left w:val="single" w:sz="4" w:space="0" w:color="5B9BD5"/>
              <w:bottom w:val="single" w:sz="4" w:space="0" w:color="5B9BD5"/>
              <w:right w:val="single" w:sz="4" w:space="0" w:color="5B9BD5"/>
            </w:tcBorders>
            <w:noWrap/>
            <w:vAlign w:val="bottom"/>
            <w:hideMark/>
          </w:tcPr>
          <w:p w14:paraId="735921FA" w14:textId="77777777" w:rsidR="00F966F7" w:rsidRPr="003F51B2" w:rsidRDefault="00F966F7" w:rsidP="00F966F7">
            <w:pPr>
              <w:spacing w:line="240" w:lineRule="auto"/>
              <w:jc w:val="center"/>
              <w:rPr>
                <w:rFonts w:ascii="Univers 45 Light" w:hAnsi="Univers 45 Light"/>
                <w:color w:val="000000"/>
                <w:sz w:val="18"/>
                <w:szCs w:val="16"/>
                <w:lang w:eastAsia="en-AU"/>
              </w:rPr>
            </w:pPr>
            <w:r w:rsidRPr="0078114F">
              <w:rPr>
                <w:rFonts w:ascii="Univers 45 Light" w:hAnsi="Univers 45 Light"/>
                <w:color w:val="000000"/>
                <w:sz w:val="18"/>
                <w:szCs w:val="16"/>
              </w:rPr>
              <w:t>4</w:t>
            </w:r>
          </w:p>
        </w:tc>
        <w:tc>
          <w:tcPr>
            <w:tcW w:w="1729" w:type="dxa"/>
            <w:tcBorders>
              <w:top w:val="nil"/>
              <w:left w:val="nil"/>
              <w:bottom w:val="single" w:sz="4" w:space="0" w:color="5B9BD5"/>
              <w:right w:val="single" w:sz="4" w:space="0" w:color="5B9BD5"/>
            </w:tcBorders>
            <w:noWrap/>
            <w:vAlign w:val="bottom"/>
          </w:tcPr>
          <w:p w14:paraId="3D7958C0" w14:textId="77777777" w:rsidR="00F966F7" w:rsidRPr="003F51B2" w:rsidRDefault="00F966F7" w:rsidP="00F966F7">
            <w:pPr>
              <w:spacing w:line="240" w:lineRule="auto"/>
              <w:rPr>
                <w:rFonts w:ascii="Univers 45 Light" w:hAnsi="Univers 45 Light"/>
                <w:color w:val="000000"/>
                <w:sz w:val="18"/>
                <w:szCs w:val="16"/>
                <w:lang w:eastAsia="en-AU"/>
              </w:rPr>
            </w:pPr>
            <w:r w:rsidRPr="0078114F">
              <w:rPr>
                <w:rFonts w:ascii="Univers 45 Light" w:hAnsi="Univers 45 Light"/>
                <w:color w:val="000000"/>
                <w:sz w:val="18"/>
                <w:szCs w:val="16"/>
              </w:rPr>
              <w:t>Palliative CD</w:t>
            </w:r>
          </w:p>
        </w:tc>
        <w:tc>
          <w:tcPr>
            <w:tcW w:w="2519" w:type="dxa"/>
            <w:tcBorders>
              <w:top w:val="single" w:sz="4" w:space="0" w:color="5B9BD5"/>
              <w:left w:val="single" w:sz="4" w:space="0" w:color="5B9BD5"/>
              <w:bottom w:val="single" w:sz="4" w:space="0" w:color="5B9BD5"/>
              <w:right w:val="single" w:sz="4" w:space="0" w:color="5B9BD5"/>
            </w:tcBorders>
            <w:noWrap/>
            <w:vAlign w:val="bottom"/>
          </w:tcPr>
          <w:p w14:paraId="734E8B00" w14:textId="77777777" w:rsidR="00F966F7" w:rsidRPr="003F51B2" w:rsidRDefault="00F966F7" w:rsidP="00F966F7">
            <w:pPr>
              <w:spacing w:line="240" w:lineRule="auto"/>
              <w:jc w:val="right"/>
              <w:rPr>
                <w:rFonts w:ascii="Univers 45 Light" w:hAnsi="Univers 45 Light"/>
                <w:color w:val="000000"/>
                <w:sz w:val="18"/>
                <w:szCs w:val="16"/>
                <w:lang w:eastAsia="en-AU"/>
              </w:rPr>
            </w:pPr>
            <w:r w:rsidRPr="0078114F">
              <w:rPr>
                <w:rFonts w:ascii="Univers 45 Light" w:hAnsi="Univers 45 Light"/>
                <w:color w:val="000000"/>
                <w:sz w:val="18"/>
                <w:szCs w:val="16"/>
              </w:rPr>
              <w:t xml:space="preserve"> $2,439.57 </w:t>
            </w:r>
          </w:p>
        </w:tc>
        <w:tc>
          <w:tcPr>
            <w:tcW w:w="2519" w:type="dxa"/>
            <w:tcBorders>
              <w:top w:val="single" w:sz="4" w:space="0" w:color="5B9BD5"/>
              <w:left w:val="single" w:sz="4" w:space="0" w:color="5B9BD5"/>
              <w:bottom w:val="single" w:sz="4" w:space="0" w:color="5B9BD5"/>
              <w:right w:val="single" w:sz="4" w:space="0" w:color="5B9BD5"/>
            </w:tcBorders>
            <w:noWrap/>
            <w:vAlign w:val="bottom"/>
          </w:tcPr>
          <w:p w14:paraId="27376342" w14:textId="77777777" w:rsidR="00F966F7" w:rsidRPr="003F51B2" w:rsidRDefault="00F966F7" w:rsidP="00F966F7">
            <w:pPr>
              <w:spacing w:line="240" w:lineRule="auto"/>
              <w:jc w:val="right"/>
              <w:rPr>
                <w:rFonts w:ascii="Univers 45 Light" w:hAnsi="Univers 45 Light"/>
                <w:color w:val="000000"/>
                <w:sz w:val="18"/>
                <w:szCs w:val="16"/>
                <w:lang w:eastAsia="en-AU"/>
              </w:rPr>
            </w:pPr>
            <w:r w:rsidRPr="0078114F">
              <w:rPr>
                <w:rFonts w:ascii="Univers 45 Light" w:hAnsi="Univers 45 Light"/>
                <w:color w:val="000000"/>
                <w:sz w:val="18"/>
                <w:szCs w:val="16"/>
              </w:rPr>
              <w:t xml:space="preserve"> $2,439.57 </w:t>
            </w:r>
          </w:p>
        </w:tc>
        <w:tc>
          <w:tcPr>
            <w:tcW w:w="1188" w:type="dxa"/>
            <w:tcBorders>
              <w:top w:val="single" w:sz="4" w:space="0" w:color="5B9BD5"/>
              <w:left w:val="single" w:sz="4" w:space="0" w:color="5B9BD5"/>
              <w:bottom w:val="single" w:sz="4" w:space="0" w:color="5B9BD5"/>
              <w:right w:val="single" w:sz="4" w:space="0" w:color="5B9BD5"/>
            </w:tcBorders>
            <w:shd w:val="clear" w:color="auto" w:fill="DDEBF7"/>
            <w:noWrap/>
            <w:vAlign w:val="bottom"/>
          </w:tcPr>
          <w:p w14:paraId="12E78FF4" w14:textId="77777777" w:rsidR="00F966F7" w:rsidRPr="003F51B2" w:rsidRDefault="00F966F7" w:rsidP="00F966F7">
            <w:pPr>
              <w:spacing w:line="240" w:lineRule="auto"/>
              <w:jc w:val="right"/>
              <w:rPr>
                <w:rFonts w:ascii="Univers 45 Light" w:hAnsi="Univers 45 Light"/>
                <w:color w:val="000000"/>
                <w:sz w:val="18"/>
                <w:szCs w:val="16"/>
                <w:lang w:eastAsia="en-AU"/>
              </w:rPr>
            </w:pPr>
            <w:r w:rsidRPr="0078114F">
              <w:rPr>
                <w:rFonts w:ascii="Univers 45 Light" w:hAnsi="Univers 45 Light"/>
                <w:color w:val="000000"/>
                <w:sz w:val="18"/>
                <w:szCs w:val="16"/>
              </w:rPr>
              <w:t xml:space="preserve"> $-</w:t>
            </w:r>
          </w:p>
        </w:tc>
      </w:tr>
      <w:tr w:rsidR="00F966F7" w:rsidRPr="0035558F" w14:paraId="071E2B63" w14:textId="77777777" w:rsidTr="00F966F7">
        <w:trPr>
          <w:trHeight w:val="316"/>
        </w:trPr>
        <w:tc>
          <w:tcPr>
            <w:tcW w:w="535"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14:paraId="4BDB4FC4" w14:textId="77777777" w:rsidR="00F966F7" w:rsidRPr="003F51B2" w:rsidRDefault="00F966F7" w:rsidP="00F966F7">
            <w:pPr>
              <w:spacing w:line="240" w:lineRule="auto"/>
              <w:jc w:val="center"/>
              <w:rPr>
                <w:rFonts w:ascii="Univers 45 Light" w:hAnsi="Univers 45 Light"/>
                <w:color w:val="000000"/>
                <w:sz w:val="18"/>
                <w:szCs w:val="16"/>
                <w:lang w:eastAsia="en-AU"/>
              </w:rPr>
            </w:pPr>
            <w:r w:rsidRPr="0078114F">
              <w:rPr>
                <w:rFonts w:ascii="Univers 45 Light" w:hAnsi="Univers 45 Light"/>
                <w:color w:val="000000"/>
                <w:sz w:val="18"/>
                <w:szCs w:val="16"/>
              </w:rPr>
              <w:t>5</w:t>
            </w:r>
          </w:p>
        </w:tc>
        <w:tc>
          <w:tcPr>
            <w:tcW w:w="1729" w:type="dxa"/>
            <w:tcBorders>
              <w:top w:val="single" w:sz="4" w:space="0" w:color="5B9BD5"/>
              <w:left w:val="single" w:sz="4" w:space="0" w:color="5B9BD5"/>
              <w:bottom w:val="single" w:sz="4" w:space="0" w:color="5B9BD5"/>
              <w:right w:val="single" w:sz="4" w:space="0" w:color="5B9BD5"/>
            </w:tcBorders>
            <w:shd w:val="clear" w:color="auto" w:fill="DDEBF7"/>
            <w:noWrap/>
            <w:vAlign w:val="bottom"/>
          </w:tcPr>
          <w:p w14:paraId="378FE7EC" w14:textId="77777777" w:rsidR="00F966F7" w:rsidRPr="003F51B2" w:rsidRDefault="00F966F7" w:rsidP="00F966F7">
            <w:pPr>
              <w:spacing w:line="240" w:lineRule="auto"/>
              <w:rPr>
                <w:rFonts w:ascii="Univers 45 Light" w:hAnsi="Univers 45 Light"/>
                <w:color w:val="000000"/>
                <w:sz w:val="18"/>
                <w:szCs w:val="16"/>
                <w:lang w:eastAsia="en-AU"/>
              </w:rPr>
            </w:pPr>
            <w:r w:rsidRPr="0078114F">
              <w:rPr>
                <w:rFonts w:ascii="Univers 45 Light" w:hAnsi="Univers 45 Light"/>
                <w:color w:val="000000"/>
                <w:sz w:val="18"/>
                <w:szCs w:val="16"/>
              </w:rPr>
              <w:t>Acute</w:t>
            </w:r>
          </w:p>
        </w:tc>
        <w:tc>
          <w:tcPr>
            <w:tcW w:w="2519" w:type="dxa"/>
            <w:tcBorders>
              <w:top w:val="single" w:sz="4" w:space="0" w:color="5B9BD5"/>
              <w:left w:val="single" w:sz="4" w:space="0" w:color="5B9BD5"/>
              <w:bottom w:val="single" w:sz="4" w:space="0" w:color="5B9BD5"/>
              <w:right w:val="single" w:sz="4" w:space="0" w:color="5B9BD5"/>
            </w:tcBorders>
            <w:shd w:val="clear" w:color="auto" w:fill="DDEBF7"/>
            <w:noWrap/>
            <w:vAlign w:val="bottom"/>
          </w:tcPr>
          <w:p w14:paraId="26C11AC8" w14:textId="77777777" w:rsidR="00F966F7" w:rsidRPr="003F51B2" w:rsidRDefault="00F966F7" w:rsidP="00F966F7">
            <w:pPr>
              <w:spacing w:line="240" w:lineRule="auto"/>
              <w:jc w:val="right"/>
              <w:rPr>
                <w:rFonts w:ascii="Univers 45 Light" w:hAnsi="Univers 45 Light"/>
                <w:color w:val="000000"/>
                <w:sz w:val="18"/>
                <w:szCs w:val="16"/>
                <w:lang w:eastAsia="en-AU"/>
              </w:rPr>
            </w:pPr>
            <w:r w:rsidRPr="0078114F">
              <w:rPr>
                <w:rFonts w:ascii="Univers 45 Light" w:hAnsi="Univers 45 Light"/>
                <w:color w:val="000000"/>
                <w:sz w:val="18"/>
                <w:szCs w:val="16"/>
              </w:rPr>
              <w:t xml:space="preserve"> $10,842.78 </w:t>
            </w:r>
          </w:p>
        </w:tc>
        <w:tc>
          <w:tcPr>
            <w:tcW w:w="2519" w:type="dxa"/>
            <w:tcBorders>
              <w:top w:val="single" w:sz="4" w:space="0" w:color="5B9BD5"/>
              <w:left w:val="single" w:sz="4" w:space="0" w:color="5B9BD5"/>
              <w:bottom w:val="single" w:sz="4" w:space="0" w:color="5B9BD5"/>
              <w:right w:val="single" w:sz="4" w:space="0" w:color="5B9BD5"/>
            </w:tcBorders>
            <w:shd w:val="clear" w:color="auto" w:fill="DDEBF7"/>
            <w:noWrap/>
            <w:vAlign w:val="bottom"/>
          </w:tcPr>
          <w:p w14:paraId="592D4086" w14:textId="77777777" w:rsidR="00F966F7" w:rsidRPr="003F51B2" w:rsidRDefault="00F966F7" w:rsidP="00F966F7">
            <w:pPr>
              <w:spacing w:line="240" w:lineRule="auto"/>
              <w:jc w:val="right"/>
              <w:rPr>
                <w:rFonts w:ascii="Univers 45 Light" w:hAnsi="Univers 45 Light"/>
                <w:color w:val="000000"/>
                <w:sz w:val="18"/>
                <w:szCs w:val="16"/>
                <w:lang w:eastAsia="en-AU"/>
              </w:rPr>
            </w:pPr>
            <w:r w:rsidRPr="0078114F">
              <w:rPr>
                <w:rFonts w:ascii="Univers 45 Light" w:hAnsi="Univers 45 Light"/>
                <w:color w:val="000000"/>
                <w:sz w:val="18"/>
                <w:szCs w:val="16"/>
              </w:rPr>
              <w:t xml:space="preserve"> $ 10,842.78 </w:t>
            </w:r>
          </w:p>
        </w:tc>
        <w:tc>
          <w:tcPr>
            <w:tcW w:w="1188" w:type="dxa"/>
            <w:tcBorders>
              <w:top w:val="single" w:sz="4" w:space="0" w:color="5B9BD5"/>
              <w:left w:val="single" w:sz="4" w:space="0" w:color="5B9BD5"/>
              <w:bottom w:val="single" w:sz="4" w:space="0" w:color="5B9BD5"/>
              <w:right w:val="single" w:sz="4" w:space="0" w:color="5B9BD5"/>
            </w:tcBorders>
            <w:shd w:val="clear" w:color="auto" w:fill="DDEBF7"/>
            <w:noWrap/>
            <w:vAlign w:val="bottom"/>
          </w:tcPr>
          <w:p w14:paraId="381134AA" w14:textId="77777777" w:rsidR="00F966F7" w:rsidRPr="003F51B2" w:rsidRDefault="00F966F7" w:rsidP="00F966F7">
            <w:pPr>
              <w:spacing w:line="240" w:lineRule="auto"/>
              <w:jc w:val="right"/>
              <w:rPr>
                <w:rFonts w:ascii="Univers 45 Light" w:hAnsi="Univers 45 Light"/>
                <w:color w:val="000000"/>
                <w:sz w:val="18"/>
                <w:szCs w:val="16"/>
                <w:lang w:eastAsia="en-AU"/>
              </w:rPr>
            </w:pPr>
            <w:r w:rsidRPr="0078114F">
              <w:rPr>
                <w:rFonts w:ascii="Univers 45 Light" w:hAnsi="Univers 45 Light"/>
                <w:color w:val="000000"/>
                <w:sz w:val="18"/>
                <w:szCs w:val="16"/>
              </w:rPr>
              <w:t xml:space="preserve"> $-</w:t>
            </w:r>
          </w:p>
        </w:tc>
      </w:tr>
    </w:tbl>
    <w:p w14:paraId="2B732F56" w14:textId="77777777" w:rsidR="00F966F7" w:rsidRPr="0035558F" w:rsidRDefault="00F966F7" w:rsidP="00F966F7">
      <w:pPr>
        <w:rPr>
          <w:rFonts w:ascii="Univers 45 Light" w:hAnsi="Univers 45 Light"/>
          <w:bCs/>
          <w:i/>
          <w:sz w:val="16"/>
          <w:szCs w:val="16"/>
        </w:rPr>
      </w:pPr>
      <w:r w:rsidRPr="0035558F">
        <w:rPr>
          <w:rFonts w:ascii="Univers 45 Light" w:hAnsi="Univers 45 Light"/>
          <w:bCs/>
          <w:i/>
          <w:sz w:val="16"/>
          <w:szCs w:val="16"/>
        </w:rPr>
        <w:t xml:space="preserve">Source: KPMG, based on the </w:t>
      </w:r>
      <w:r>
        <w:rPr>
          <w:rFonts w:ascii="Univers 45 Light" w:hAnsi="Univers 45 Light"/>
          <w:bCs/>
          <w:i/>
          <w:sz w:val="16"/>
          <w:szCs w:val="16"/>
        </w:rPr>
        <w:t>Mount Gambier Hospital</w:t>
      </w:r>
      <w:r w:rsidRPr="0035558F">
        <w:rPr>
          <w:rFonts w:ascii="Univers 45 Light" w:hAnsi="Univers 45 Light"/>
          <w:bCs/>
          <w:i/>
          <w:sz w:val="16"/>
          <w:szCs w:val="16"/>
        </w:rPr>
        <w:t xml:space="preserve"> and IHPA data</w:t>
      </w:r>
    </w:p>
    <w:p w14:paraId="7CEBBCD2" w14:textId="77777777" w:rsidR="00F966F7" w:rsidRPr="0035558F" w:rsidRDefault="00F966F7" w:rsidP="00F966F7">
      <w:pPr>
        <w:spacing w:line="240" w:lineRule="auto"/>
        <w:rPr>
          <w:rFonts w:ascii="Univers 45 Light" w:hAnsi="Univers 45 Light"/>
        </w:rPr>
      </w:pPr>
      <w:r w:rsidRPr="0035558F">
        <w:rPr>
          <w:rFonts w:ascii="Univers 45 Light" w:hAnsi="Univers 45 Light"/>
        </w:rPr>
        <w:br w:type="page"/>
      </w:r>
    </w:p>
    <w:p w14:paraId="7AB7C889" w14:textId="77777777" w:rsidR="00F966F7" w:rsidRPr="0035558F" w:rsidRDefault="00F966F7" w:rsidP="00F966F7">
      <w:pPr>
        <w:pStyle w:val="Heading2"/>
        <w:numPr>
          <w:ilvl w:val="1"/>
          <w:numId w:val="35"/>
        </w:numPr>
      </w:pPr>
      <w:bookmarkStart w:id="177" w:name="_Toc486422558"/>
      <w:bookmarkStart w:id="178" w:name="_Toc491684197"/>
      <w:r w:rsidRPr="0035558F">
        <w:t>Application of AHPCS Version 3.1</w:t>
      </w:r>
      <w:bookmarkEnd w:id="177"/>
      <w:bookmarkEnd w:id="178"/>
    </w:p>
    <w:p w14:paraId="77952089" w14:textId="1C1C4C1A" w:rsidR="00F966F7" w:rsidRPr="0035558F" w:rsidRDefault="00F966F7" w:rsidP="00F966F7">
      <w:pPr>
        <w:pStyle w:val="BodyText"/>
        <w:rPr>
          <w:rFonts w:ascii="Univers 45 Light" w:hAnsi="Univers 45 Light"/>
        </w:rPr>
      </w:pPr>
      <w:r w:rsidRPr="0035558F">
        <w:rPr>
          <w:rFonts w:ascii="Univers 45 Light" w:hAnsi="Univers 45 Light"/>
        </w:rPr>
        <w:t xml:space="preserve">The following section summarises </w:t>
      </w:r>
      <w:r>
        <w:rPr>
          <w:rFonts w:ascii="Univers 45 Light" w:hAnsi="Univers 45 Light"/>
        </w:rPr>
        <w:t>SA</w:t>
      </w:r>
      <w:r w:rsidRPr="0035558F">
        <w:rPr>
          <w:rFonts w:ascii="Univers 45 Light" w:hAnsi="Univers 45 Light"/>
        </w:rPr>
        <w:t xml:space="preserve"> Health’s application of selected standards from Version 3.1 of the AHPCS (outlined in </w:t>
      </w:r>
      <w:r w:rsidR="00C21C3C" w:rsidRPr="00C21C3C">
        <w:rPr>
          <w:rFonts w:ascii="Univers 45 Light" w:hAnsi="Univers 45 Light"/>
        </w:rPr>
        <w:t>Appendix C</w:t>
      </w:r>
      <w:r w:rsidRPr="00C21C3C">
        <w:rPr>
          <w:rFonts w:ascii="Univers 45 Light" w:hAnsi="Univers 45 Light"/>
        </w:rPr>
        <w:t>)</w:t>
      </w:r>
      <w:r w:rsidRPr="0035558F">
        <w:rPr>
          <w:rFonts w:ascii="Univers 45 Light" w:hAnsi="Univers 45 Light"/>
        </w:rPr>
        <w:t xml:space="preserve"> to the Round </w:t>
      </w:r>
      <w:r>
        <w:rPr>
          <w:rFonts w:ascii="Univers 45 Light" w:hAnsi="Univers 45 Light"/>
        </w:rPr>
        <w:t>20</w:t>
      </w:r>
      <w:r w:rsidRPr="0035558F">
        <w:rPr>
          <w:rFonts w:ascii="Univers 45 Light" w:hAnsi="Univers 45 Light"/>
        </w:rPr>
        <w:t xml:space="preserve"> NHCDC submission. </w:t>
      </w:r>
    </w:p>
    <w:p w14:paraId="2F0E0FD9" w14:textId="77777777" w:rsidR="00F966F7" w:rsidRPr="0035558F" w:rsidRDefault="00F966F7" w:rsidP="00F966F7">
      <w:pPr>
        <w:pStyle w:val="Heading3"/>
        <w:numPr>
          <w:ilvl w:val="2"/>
          <w:numId w:val="35"/>
        </w:numPr>
        <w:tabs>
          <w:tab w:val="num" w:pos="1713"/>
        </w:tabs>
        <w:ind w:left="1713" w:hanging="1713"/>
      </w:pPr>
      <w:r w:rsidRPr="0035558F">
        <w:t>SCP 1.004 – Hospital Products in Scope</w:t>
      </w:r>
    </w:p>
    <w:p w14:paraId="4982B6D9" w14:textId="77777777" w:rsidR="00F966F7" w:rsidRDefault="00F966F7" w:rsidP="00F966F7">
      <w:pPr>
        <w:pStyle w:val="BodyText"/>
        <w:rPr>
          <w:rFonts w:ascii="Univers 45 Light" w:hAnsi="Univers 45 Light"/>
        </w:rPr>
      </w:pPr>
      <w:r w:rsidRPr="00F24CBF">
        <w:rPr>
          <w:rFonts w:ascii="Univers 45 Light" w:hAnsi="Univers 45 Light"/>
        </w:rPr>
        <w:t>SA Health representatives completed templates for this review for hospitals and demonstrated through the templates and interview process that costs are reported against admitted acute, emergency care, non-admitted and sub-acute products.</w:t>
      </w:r>
      <w:r>
        <w:rPr>
          <w:rFonts w:ascii="Univers 45 Light" w:hAnsi="Univers 45 Light"/>
        </w:rPr>
        <w:t xml:space="preserve"> Teaching and Research costs are costed using PFRACs, but are removed prior to submission to the jurisdiction.</w:t>
      </w:r>
    </w:p>
    <w:p w14:paraId="36AD7375" w14:textId="77777777" w:rsidR="00F966F7" w:rsidRPr="0035558F" w:rsidRDefault="00F966F7" w:rsidP="00F966F7">
      <w:pPr>
        <w:pStyle w:val="Heading3"/>
        <w:numPr>
          <w:ilvl w:val="2"/>
          <w:numId w:val="35"/>
        </w:numPr>
        <w:tabs>
          <w:tab w:val="num" w:pos="1713"/>
        </w:tabs>
        <w:ind w:left="1713" w:hanging="1713"/>
      </w:pPr>
      <w:r w:rsidRPr="0035558F">
        <w:t>SCP 2.003 – Product Costs in Scope</w:t>
      </w:r>
    </w:p>
    <w:p w14:paraId="37331410" w14:textId="77777777" w:rsidR="00F966F7" w:rsidRPr="00F24CBF" w:rsidRDefault="00F966F7" w:rsidP="00F966F7">
      <w:pPr>
        <w:spacing w:before="120" w:after="120" w:line="280" w:lineRule="atLeast"/>
        <w:jc w:val="both"/>
        <w:rPr>
          <w:rFonts w:ascii="Univers 45 Light" w:hAnsi="Univers 45 Light"/>
          <w:szCs w:val="22"/>
        </w:rPr>
      </w:pPr>
      <w:r w:rsidRPr="00AC654C">
        <w:rPr>
          <w:rFonts w:ascii="Univers 45 Light" w:hAnsi="Univers 45 Light"/>
        </w:rPr>
        <w:t xml:space="preserve">The </w:t>
      </w:r>
      <w:r>
        <w:rPr>
          <w:rFonts w:ascii="Univers 45 Light" w:hAnsi="Univers 45 Light"/>
        </w:rPr>
        <w:t>SA</w:t>
      </w:r>
      <w:r w:rsidRPr="00AC654C">
        <w:rPr>
          <w:rFonts w:ascii="Univers 45 Light" w:hAnsi="Univers 45 Light"/>
        </w:rPr>
        <w:t xml:space="preserve"> reconciliation process </w:t>
      </w:r>
      <w:r>
        <w:rPr>
          <w:rFonts w:ascii="Univers 45 Light" w:hAnsi="Univers 45 Light"/>
        </w:rPr>
        <w:t>of</w:t>
      </w:r>
      <w:r w:rsidRPr="00AC654C">
        <w:rPr>
          <w:rFonts w:ascii="Univers 45 Light" w:hAnsi="Univers 45 Light"/>
        </w:rPr>
        <w:t xml:space="preserve"> financial data used for costing purposes was demonstrated through the interview process. </w:t>
      </w:r>
      <w:r w:rsidRPr="00F24CBF">
        <w:rPr>
          <w:rFonts w:ascii="Univers 45 Light" w:hAnsi="Univers 45 Light"/>
          <w:szCs w:val="22"/>
        </w:rPr>
        <w:t xml:space="preserve">It was also stated that all products are costed, which includes costs assigned to products in scope for the NHCDC, unlinked activity, and costs assigned to </w:t>
      </w:r>
      <w:r>
        <w:rPr>
          <w:rFonts w:ascii="Univers 45 Light" w:hAnsi="Univers 45 Light"/>
          <w:szCs w:val="22"/>
        </w:rPr>
        <w:t>system-generated</w:t>
      </w:r>
      <w:r w:rsidRPr="00F24CBF">
        <w:rPr>
          <w:rFonts w:ascii="Univers 45 Light" w:hAnsi="Univers 45 Light"/>
          <w:szCs w:val="22"/>
        </w:rPr>
        <w:t xml:space="preserve"> patients where there is no activity.</w:t>
      </w:r>
    </w:p>
    <w:p w14:paraId="3D958B5F" w14:textId="77777777" w:rsidR="00F966F7" w:rsidRPr="0035558F" w:rsidRDefault="00F966F7" w:rsidP="00F966F7">
      <w:pPr>
        <w:pStyle w:val="Heading3"/>
        <w:numPr>
          <w:ilvl w:val="2"/>
          <w:numId w:val="35"/>
        </w:numPr>
        <w:tabs>
          <w:tab w:val="num" w:pos="1713"/>
        </w:tabs>
      </w:pPr>
      <w:r w:rsidRPr="0035558F">
        <w:t>SCP 2B.002 - Research Costs</w:t>
      </w:r>
    </w:p>
    <w:p w14:paraId="2D108205" w14:textId="77777777" w:rsidR="00F966F7" w:rsidRPr="00F24CBF" w:rsidRDefault="00F966F7" w:rsidP="00F966F7">
      <w:pPr>
        <w:pStyle w:val="BodyText"/>
        <w:rPr>
          <w:rFonts w:ascii="Univers 45 Light" w:hAnsi="Univers 45 Light"/>
        </w:rPr>
      </w:pPr>
      <w:r w:rsidRPr="00F24CBF">
        <w:rPr>
          <w:rFonts w:ascii="Univers 45 Light" w:hAnsi="Univers 45 Light"/>
        </w:rPr>
        <w:t>Costs are allocated to Research using PFRACs however; these costs are excluded prior to submission of the NHCDC to IHPA.</w:t>
      </w:r>
    </w:p>
    <w:p w14:paraId="6D58D0BB" w14:textId="77777777" w:rsidR="00F966F7" w:rsidRPr="0035558F" w:rsidRDefault="00F966F7" w:rsidP="00F966F7">
      <w:pPr>
        <w:pStyle w:val="Heading3"/>
        <w:numPr>
          <w:ilvl w:val="2"/>
          <w:numId w:val="35"/>
        </w:numPr>
        <w:tabs>
          <w:tab w:val="num" w:pos="1713"/>
        </w:tabs>
      </w:pPr>
      <w:r w:rsidRPr="0035558F">
        <w:t xml:space="preserve">SCP 3.001 - Matching Production and Cost </w:t>
      </w:r>
    </w:p>
    <w:p w14:paraId="034C8AC0" w14:textId="77777777" w:rsidR="00F966F7" w:rsidRPr="0035558F" w:rsidRDefault="00F966F7" w:rsidP="00F966F7">
      <w:pPr>
        <w:pStyle w:val="BodyText"/>
        <w:rPr>
          <w:rFonts w:ascii="Univers 45 Light" w:hAnsi="Univers 45 Light"/>
        </w:rPr>
      </w:pPr>
      <w:r w:rsidRPr="00F24CBF">
        <w:rPr>
          <w:rFonts w:ascii="Univers 45 Light" w:hAnsi="Univers 45 Light"/>
        </w:rPr>
        <w:t>Application of this standard was demonstrated during the site visit and an excel file was produced from the costing system which outlined all reclass rules.</w:t>
      </w:r>
    </w:p>
    <w:p w14:paraId="2A73A21F" w14:textId="77777777" w:rsidR="00F966F7" w:rsidRPr="0035558F" w:rsidRDefault="00F966F7" w:rsidP="00F966F7">
      <w:pPr>
        <w:pStyle w:val="Heading3"/>
        <w:numPr>
          <w:ilvl w:val="2"/>
          <w:numId w:val="35"/>
        </w:numPr>
        <w:tabs>
          <w:tab w:val="num" w:pos="1713"/>
        </w:tabs>
        <w:ind w:left="1713" w:hanging="1713"/>
      </w:pPr>
      <w:r w:rsidRPr="0035558F">
        <w:t xml:space="preserve">SCP 3A.001 - Matching Production and Cost – Overhead Cost Allocation </w:t>
      </w:r>
    </w:p>
    <w:p w14:paraId="311F45D9" w14:textId="77777777" w:rsidR="00F966F7" w:rsidRPr="0035558F" w:rsidRDefault="00F966F7" w:rsidP="00F966F7">
      <w:pPr>
        <w:pStyle w:val="BodyText"/>
        <w:rPr>
          <w:rFonts w:ascii="Univers 45 Light" w:hAnsi="Univers 45 Light"/>
        </w:rPr>
      </w:pPr>
      <w:r w:rsidRPr="00F24CBF">
        <w:rPr>
          <w:rFonts w:ascii="Univers 45 Light" w:hAnsi="Univers 45 Light"/>
        </w:rPr>
        <w:t>The jurisdiction was able to demonstrate that overhead costs were fully allocated to direct patient care areas via the pre allocation and post allocation data included in the templates.</w:t>
      </w:r>
      <w:r>
        <w:rPr>
          <w:rFonts w:ascii="Univers 45 Light" w:hAnsi="Univers 45 Light"/>
        </w:rPr>
        <w:t xml:space="preserve"> </w:t>
      </w:r>
    </w:p>
    <w:p w14:paraId="17C7645C" w14:textId="77777777" w:rsidR="00F966F7" w:rsidRPr="0035558F" w:rsidRDefault="00F966F7" w:rsidP="00F966F7">
      <w:pPr>
        <w:pStyle w:val="Heading3"/>
        <w:numPr>
          <w:ilvl w:val="2"/>
          <w:numId w:val="35"/>
        </w:numPr>
        <w:tabs>
          <w:tab w:val="num" w:pos="1713"/>
        </w:tabs>
        <w:ind w:left="1713" w:hanging="1713"/>
      </w:pPr>
      <w:r w:rsidRPr="0035558F">
        <w:t>SCP 3B.001 - Matching Production and Cost – Costing all Products</w:t>
      </w:r>
    </w:p>
    <w:p w14:paraId="5761DEAF" w14:textId="77777777" w:rsidR="00F966F7" w:rsidRPr="0035558F" w:rsidRDefault="00F966F7" w:rsidP="00F966F7">
      <w:pPr>
        <w:pStyle w:val="BodyText"/>
      </w:pPr>
      <w:r w:rsidRPr="00F24CBF">
        <w:rPr>
          <w:rFonts w:ascii="Univers 45 Light" w:hAnsi="Univers 45 Light"/>
        </w:rPr>
        <w:t>The application of this standard was demonstrated in the template and SA Health provided an overview of their internal reconciliation process, which demonstrated the allocation of costs to products.</w:t>
      </w:r>
    </w:p>
    <w:p w14:paraId="60A8C16E" w14:textId="77777777" w:rsidR="00F966F7" w:rsidRPr="0035558F" w:rsidRDefault="00F966F7" w:rsidP="00F966F7">
      <w:pPr>
        <w:pStyle w:val="Heading3"/>
        <w:numPr>
          <w:ilvl w:val="2"/>
          <w:numId w:val="35"/>
        </w:numPr>
        <w:tabs>
          <w:tab w:val="num" w:pos="1713"/>
        </w:tabs>
        <w:ind w:left="1713" w:hanging="1713"/>
      </w:pPr>
      <w:r w:rsidRPr="0035558F">
        <w:t xml:space="preserve">SCP 3C.001 - Matching Production and Cost – Commercial Business Entities </w:t>
      </w:r>
    </w:p>
    <w:p w14:paraId="45117B58" w14:textId="77777777" w:rsidR="00F966F7" w:rsidRPr="0035558F" w:rsidRDefault="00F966F7" w:rsidP="00F966F7">
      <w:pPr>
        <w:pStyle w:val="BodyText"/>
        <w:rPr>
          <w:rFonts w:ascii="Univers 45 Light" w:hAnsi="Univers 45 Light"/>
        </w:rPr>
      </w:pPr>
      <w:r w:rsidRPr="00F24CBF">
        <w:rPr>
          <w:rFonts w:ascii="Univers 45 Light" w:hAnsi="Univers 45 Light"/>
        </w:rPr>
        <w:t>Based on discussions with SA Health and hospital representatives during the review, in addition to an excel file produced, commercial business entity expenditure was excluded in accordance with the standard.</w:t>
      </w:r>
    </w:p>
    <w:p w14:paraId="4AB5A567" w14:textId="77777777" w:rsidR="00F966F7" w:rsidRPr="0035558F" w:rsidRDefault="00F966F7" w:rsidP="00F966F7">
      <w:pPr>
        <w:pStyle w:val="Heading3"/>
        <w:numPr>
          <w:ilvl w:val="2"/>
          <w:numId w:val="35"/>
        </w:numPr>
        <w:tabs>
          <w:tab w:val="num" w:pos="1713"/>
        </w:tabs>
        <w:ind w:left="1713" w:hanging="1713"/>
      </w:pPr>
      <w:r w:rsidRPr="0035558F">
        <w:t>SCP 3E.001 - Matching Production and Cost – Offsets and Recoveries</w:t>
      </w:r>
    </w:p>
    <w:p w14:paraId="3597305E" w14:textId="77777777" w:rsidR="00F966F7" w:rsidRPr="0035558F" w:rsidRDefault="00F966F7" w:rsidP="00F966F7">
      <w:pPr>
        <w:pStyle w:val="BodyText"/>
        <w:rPr>
          <w:rFonts w:ascii="Univers 45 Light" w:hAnsi="Univers 45 Light"/>
        </w:rPr>
      </w:pPr>
      <w:r w:rsidRPr="00F24CBF">
        <w:rPr>
          <w:rFonts w:ascii="Univers 45 Light" w:hAnsi="Univers 45 Light"/>
        </w:rPr>
        <w:t>The application of this standard was demonstrated in the template and confirmed during the consultation process. Recoveries were excluded from the expenditure base for both hospitals. There were no offsets identified.</w:t>
      </w:r>
    </w:p>
    <w:p w14:paraId="042758B9" w14:textId="77777777" w:rsidR="00F966F7" w:rsidRPr="0035558F" w:rsidRDefault="00F966F7" w:rsidP="00F966F7">
      <w:pPr>
        <w:pStyle w:val="Heading3"/>
        <w:numPr>
          <w:ilvl w:val="2"/>
          <w:numId w:val="35"/>
        </w:numPr>
        <w:tabs>
          <w:tab w:val="num" w:pos="1713"/>
        </w:tabs>
        <w:ind w:left="1713" w:hanging="1713"/>
      </w:pPr>
      <w:r w:rsidRPr="0035558F">
        <w:t>SCP 3G.001 – Matching Production and Cost – Reconciliation to Source Data</w:t>
      </w:r>
    </w:p>
    <w:p w14:paraId="74836B20" w14:textId="77777777" w:rsidR="00F966F7" w:rsidRPr="0035558F" w:rsidRDefault="00F966F7" w:rsidP="00F966F7">
      <w:pPr>
        <w:pStyle w:val="BodyText"/>
        <w:rPr>
          <w:rFonts w:ascii="Univers 45 Light" w:hAnsi="Univers 45 Light"/>
        </w:rPr>
      </w:pPr>
      <w:r w:rsidRPr="00F24CBF">
        <w:rPr>
          <w:rFonts w:ascii="Univers 45 Light" w:hAnsi="Univers 45 Light"/>
        </w:rPr>
        <w:t>Based on discussions during the review, SA Health completes a final reconciliation of its costing system to source documentation.</w:t>
      </w:r>
    </w:p>
    <w:p w14:paraId="70B1941F" w14:textId="77777777" w:rsidR="00F966F7" w:rsidRPr="0035558F" w:rsidRDefault="00F966F7" w:rsidP="00F966F7">
      <w:pPr>
        <w:pStyle w:val="Heading3"/>
        <w:numPr>
          <w:ilvl w:val="2"/>
          <w:numId w:val="35"/>
        </w:numPr>
        <w:tabs>
          <w:tab w:val="clear" w:pos="720"/>
          <w:tab w:val="num" w:pos="851"/>
          <w:tab w:val="num" w:pos="1713"/>
        </w:tabs>
        <w:ind w:left="1713" w:hanging="1713"/>
      </w:pPr>
      <w:r w:rsidRPr="0035558F">
        <w:t xml:space="preserve">GL 2.004 - Account Code Mapping to Line Items </w:t>
      </w:r>
    </w:p>
    <w:p w14:paraId="678C5FDF" w14:textId="77777777" w:rsidR="00F966F7" w:rsidRPr="0035558F" w:rsidRDefault="00F966F7" w:rsidP="00F966F7">
      <w:pPr>
        <w:pStyle w:val="BodyText"/>
        <w:rPr>
          <w:rFonts w:ascii="Univers 45 Light" w:hAnsi="Univers 45 Light"/>
        </w:rPr>
      </w:pPr>
      <w:r w:rsidRPr="003E5551">
        <w:rPr>
          <w:rFonts w:ascii="Univers 45 Light" w:hAnsi="Univers 45 Light"/>
        </w:rPr>
        <w:t>SA Health mapped total costs to the standard specified line items</w:t>
      </w:r>
      <w:r>
        <w:rPr>
          <w:rFonts w:ascii="Univers 45 Light" w:hAnsi="Univers 45 Light"/>
        </w:rPr>
        <w:t xml:space="preserve"> except for Blood products. These costs are not allocated as part of the costing process and held by SA Health and not allocated to hospitals.</w:t>
      </w:r>
    </w:p>
    <w:p w14:paraId="0F46DC89" w14:textId="77777777" w:rsidR="00F966F7" w:rsidRPr="0035558F" w:rsidRDefault="00F966F7" w:rsidP="00F966F7">
      <w:pPr>
        <w:pStyle w:val="Heading3"/>
        <w:numPr>
          <w:ilvl w:val="2"/>
          <w:numId w:val="35"/>
        </w:numPr>
        <w:tabs>
          <w:tab w:val="clear" w:pos="720"/>
          <w:tab w:val="num" w:pos="851"/>
          <w:tab w:val="num" w:pos="1713"/>
        </w:tabs>
        <w:ind w:left="1713" w:hanging="1713"/>
      </w:pPr>
      <w:r w:rsidRPr="0035558F">
        <w:t>GL 4A.002 – Critical Care Definition</w:t>
      </w:r>
    </w:p>
    <w:p w14:paraId="2C87242D" w14:textId="77777777" w:rsidR="00F966F7" w:rsidRPr="0035558F" w:rsidRDefault="00F966F7" w:rsidP="00F966F7">
      <w:pPr>
        <w:pStyle w:val="BodyText"/>
        <w:rPr>
          <w:rFonts w:ascii="Univers 45 Light" w:hAnsi="Univers 45 Light"/>
        </w:rPr>
      </w:pPr>
      <w:r w:rsidRPr="00127047">
        <w:rPr>
          <w:rFonts w:ascii="Univers 45 Light" w:hAnsi="Univers 45 Light"/>
        </w:rPr>
        <w:t>One of the hospitals reviewed has a dedicated NICU and PICU. The direct costs associated with ICU areas are allocated to a discrete cost centre and those costs are only applied to patients who used the respective ICU. Critical care costs are captured in accordance with the standard.</w:t>
      </w:r>
    </w:p>
    <w:p w14:paraId="578392DC" w14:textId="77777777" w:rsidR="00F966F7" w:rsidRPr="0035558F" w:rsidRDefault="00F966F7" w:rsidP="00F966F7">
      <w:pPr>
        <w:pStyle w:val="Heading3"/>
        <w:numPr>
          <w:ilvl w:val="2"/>
          <w:numId w:val="35"/>
        </w:numPr>
        <w:tabs>
          <w:tab w:val="clear" w:pos="720"/>
          <w:tab w:val="num" w:pos="851"/>
          <w:tab w:val="num" w:pos="1713"/>
        </w:tabs>
        <w:ind w:left="1713" w:hanging="1713"/>
      </w:pPr>
      <w:r w:rsidRPr="0035558F">
        <w:t>COST 3A.002 – Allocation of Medical Costs for Private and Public Patients</w:t>
      </w:r>
    </w:p>
    <w:p w14:paraId="6DA5EAD2" w14:textId="77777777" w:rsidR="00F966F7" w:rsidRPr="003E5551" w:rsidRDefault="00F966F7" w:rsidP="00F966F7">
      <w:pPr>
        <w:pStyle w:val="BodyText"/>
        <w:rPr>
          <w:rFonts w:ascii="Univers 45 Light" w:hAnsi="Univers 45 Light"/>
        </w:rPr>
      </w:pPr>
      <w:r w:rsidRPr="003E5551">
        <w:rPr>
          <w:rFonts w:ascii="Univers 45 Light" w:hAnsi="Univers 45 Light"/>
        </w:rPr>
        <w:t>SA Health does not make specific adjustments to the costing methodology, based on the financial classification of the patient. Applicable costs are allocated to private patients, including pathology, medical imaging and prosthesis, in the same manner as public patients. Private patient revenue is not offset against any related expenditure.</w:t>
      </w:r>
    </w:p>
    <w:p w14:paraId="112E5F85" w14:textId="77777777" w:rsidR="00F966F7" w:rsidRPr="003E5551" w:rsidRDefault="00F966F7" w:rsidP="00F966F7">
      <w:pPr>
        <w:pStyle w:val="BodyText"/>
        <w:rPr>
          <w:rFonts w:ascii="Univers 45 Light" w:hAnsi="Univers 45 Light"/>
        </w:rPr>
      </w:pPr>
      <w:r w:rsidRPr="003E5551">
        <w:rPr>
          <w:rFonts w:ascii="Univers 45 Light" w:hAnsi="Univers 45 Light"/>
        </w:rPr>
        <w:t>Costs associated with medical imaging services, for public and private patients are reflected in the Hospital GL. These costs are distributed to all patients, public and private, based on the MBS item number for the service utilised by the patient. This approach aligns with the principles of the standard.</w:t>
      </w:r>
    </w:p>
    <w:p w14:paraId="3B133414" w14:textId="77777777" w:rsidR="00F966F7" w:rsidRPr="0035558F" w:rsidRDefault="00F966F7" w:rsidP="00F966F7">
      <w:pPr>
        <w:pStyle w:val="BodyText"/>
        <w:rPr>
          <w:rFonts w:ascii="Univers 45 Light" w:hAnsi="Univers 45 Light"/>
        </w:rPr>
      </w:pPr>
      <w:r w:rsidRPr="00D85FB6">
        <w:rPr>
          <w:rFonts w:ascii="Univers 45 Light" w:hAnsi="Univers 45 Light"/>
        </w:rPr>
        <w:t xml:space="preserve">Where medical consultants </w:t>
      </w:r>
      <w:r>
        <w:rPr>
          <w:rFonts w:ascii="Univers 45 Light" w:hAnsi="Univers 45 Light"/>
        </w:rPr>
        <w:t>u</w:t>
      </w:r>
      <w:r w:rsidRPr="00D85FB6">
        <w:rPr>
          <w:rFonts w:ascii="Univers 45 Light" w:hAnsi="Univers 45 Light"/>
        </w:rPr>
        <w:t>se private patient generated revenue to supplement their employment costs, the portion of the salary generated through private patient revenue is not allocated to patients, public or private.</w:t>
      </w:r>
    </w:p>
    <w:p w14:paraId="6AC1B708" w14:textId="77777777" w:rsidR="00F966F7" w:rsidRPr="0035558F" w:rsidRDefault="00F966F7" w:rsidP="00F966F7">
      <w:pPr>
        <w:pStyle w:val="Heading3"/>
        <w:numPr>
          <w:ilvl w:val="2"/>
          <w:numId w:val="35"/>
        </w:numPr>
        <w:tabs>
          <w:tab w:val="clear" w:pos="720"/>
          <w:tab w:val="num" w:pos="851"/>
          <w:tab w:val="num" w:pos="1713"/>
        </w:tabs>
        <w:ind w:left="1713" w:hanging="1713"/>
      </w:pPr>
      <w:r w:rsidRPr="0035558F">
        <w:t xml:space="preserve">COST 5.002 - Treatment of Work-In-Progress Costs </w:t>
      </w:r>
    </w:p>
    <w:p w14:paraId="2497B0F5" w14:textId="77777777" w:rsidR="00F966F7" w:rsidRPr="0035558F" w:rsidRDefault="00F966F7" w:rsidP="00F966F7">
      <w:pPr>
        <w:pStyle w:val="BodyText"/>
        <w:rPr>
          <w:rFonts w:ascii="Univers 45 Light" w:hAnsi="Univers 45 Light"/>
        </w:rPr>
      </w:pPr>
      <w:r w:rsidRPr="003E5551">
        <w:rPr>
          <w:rFonts w:ascii="Univers 45 Light" w:hAnsi="Univers 45 Light"/>
        </w:rPr>
        <w:t>Discussions revealed that patients are allocated costs based on their consumption of resources for that reporting period. Where costs are incurred in prior years, these are also included in the final costed data and NHCDC submission.</w:t>
      </w:r>
    </w:p>
    <w:p w14:paraId="6A6C74ED" w14:textId="77777777" w:rsidR="00F966F7" w:rsidRPr="0035558F" w:rsidRDefault="00F966F7" w:rsidP="00F966F7">
      <w:pPr>
        <w:pStyle w:val="Heading2"/>
        <w:numPr>
          <w:ilvl w:val="1"/>
          <w:numId w:val="35"/>
        </w:numPr>
      </w:pPr>
      <w:bookmarkStart w:id="179" w:name="_Toc486422559"/>
      <w:bookmarkStart w:id="180" w:name="_Toc491684198"/>
      <w:r w:rsidRPr="0035558F">
        <w:t>Conclusion</w:t>
      </w:r>
      <w:bookmarkEnd w:id="179"/>
      <w:bookmarkEnd w:id="180"/>
    </w:p>
    <w:p w14:paraId="5DCEA4B4" w14:textId="15D20CC7" w:rsidR="00F966F7" w:rsidRPr="00DF3144" w:rsidRDefault="00F966F7" w:rsidP="00F966F7">
      <w:pPr>
        <w:pStyle w:val="BodyText"/>
        <w:rPr>
          <w:rFonts w:ascii="Univers 45 Light" w:hAnsi="Univers 45 Light"/>
        </w:rPr>
      </w:pPr>
      <w:r w:rsidRPr="00DF3144">
        <w:rPr>
          <w:rFonts w:ascii="Univers 45 Light" w:hAnsi="Univers 45 Light"/>
        </w:rPr>
        <w:t xml:space="preserve">The findings of the South Australian Round </w:t>
      </w:r>
      <w:r>
        <w:rPr>
          <w:rFonts w:ascii="Univers 45 Light" w:hAnsi="Univers 45 Light"/>
        </w:rPr>
        <w:t xml:space="preserve">20 </w:t>
      </w:r>
      <w:r w:rsidRPr="00DF3144">
        <w:rPr>
          <w:rFonts w:ascii="Univers 45 Light" w:hAnsi="Univers 45 Light"/>
        </w:rPr>
        <w:t>IFR are summarised below:</w:t>
      </w:r>
    </w:p>
    <w:p w14:paraId="5B9169DA" w14:textId="77777777" w:rsidR="00F966F7" w:rsidRDefault="00F966F7" w:rsidP="000226A1">
      <w:pPr>
        <w:pStyle w:val="BodyText"/>
        <w:numPr>
          <w:ilvl w:val="0"/>
          <w:numId w:val="87"/>
        </w:numPr>
        <w:rPr>
          <w:rFonts w:ascii="Univers 45 Light" w:hAnsi="Univers 45 Light"/>
        </w:rPr>
      </w:pPr>
      <w:r w:rsidRPr="00DF3144">
        <w:rPr>
          <w:rFonts w:ascii="Univers 45 Light" w:hAnsi="Univers 45 Light"/>
        </w:rPr>
        <w:t>SA Health has not made any significant changes to the costing process since the Round 1</w:t>
      </w:r>
      <w:r>
        <w:rPr>
          <w:rFonts w:ascii="Univers 45 Light" w:hAnsi="Univers 45 Light"/>
        </w:rPr>
        <w:t xml:space="preserve">9 NHCDC submission. </w:t>
      </w:r>
    </w:p>
    <w:p w14:paraId="7496AF93" w14:textId="77777777" w:rsidR="00F966F7" w:rsidRPr="005609D8" w:rsidRDefault="00F966F7" w:rsidP="000226A1">
      <w:pPr>
        <w:pStyle w:val="BodyText"/>
        <w:numPr>
          <w:ilvl w:val="0"/>
          <w:numId w:val="87"/>
        </w:numPr>
        <w:rPr>
          <w:rFonts w:ascii="Univers 45 Light" w:hAnsi="Univers 45 Light"/>
        </w:rPr>
      </w:pPr>
      <w:r>
        <w:rPr>
          <w:rFonts w:ascii="Univers 45 Light" w:hAnsi="Univers 45 Light"/>
        </w:rPr>
        <w:t>There were minor variances between the GL used for costing and the audited financial statements (based on the LHN data) for each hospital reviewed ($25,986 for WCHN and $267 for CHSALHN). These variances were due to reclassification of revenue to expenditure in the GL and rounding</w:t>
      </w:r>
      <w:r w:rsidRPr="005609D8">
        <w:rPr>
          <w:rFonts w:ascii="Univers 45 Light" w:hAnsi="Univers 45 Light"/>
        </w:rPr>
        <w:t>.</w:t>
      </w:r>
    </w:p>
    <w:p w14:paraId="53DAA35F" w14:textId="77777777" w:rsidR="00F966F7" w:rsidRDefault="00F966F7" w:rsidP="000226A1">
      <w:pPr>
        <w:pStyle w:val="BodyText"/>
        <w:numPr>
          <w:ilvl w:val="0"/>
          <w:numId w:val="87"/>
        </w:numPr>
        <w:rPr>
          <w:rFonts w:ascii="Univers 45 Light" w:hAnsi="Univers 45 Light"/>
        </w:rPr>
      </w:pPr>
      <w:r w:rsidRPr="00AE6C2B">
        <w:rPr>
          <w:rFonts w:ascii="Univers 45 Light" w:hAnsi="Univers 45 Light"/>
        </w:rPr>
        <w:t xml:space="preserve">The review of the financial reconciliation templates for </w:t>
      </w:r>
      <w:r>
        <w:rPr>
          <w:rFonts w:ascii="Univers 45 Light" w:hAnsi="Univers 45 Light"/>
        </w:rPr>
        <w:t xml:space="preserve">the Women’s and Children’s </w:t>
      </w:r>
      <w:r w:rsidRPr="00AE6C2B">
        <w:rPr>
          <w:rFonts w:ascii="Univers 45 Light" w:hAnsi="Univers 45 Light"/>
        </w:rPr>
        <w:t xml:space="preserve">Hospital and </w:t>
      </w:r>
      <w:r>
        <w:rPr>
          <w:rFonts w:ascii="Univers 45 Light" w:hAnsi="Univers 45 Light"/>
        </w:rPr>
        <w:t>the Mount Gambier Hos</w:t>
      </w:r>
      <w:r w:rsidRPr="00AE6C2B">
        <w:rPr>
          <w:rFonts w:ascii="Univers 45 Light" w:hAnsi="Univers 45 Light"/>
        </w:rPr>
        <w:t>pital, demonstrated the transformation of cost data from the source LHN GL to the final NHCDC submission to IHPA. There were minor variances noted through the reconciliation process however these were considered immaterial. The major inclusions to the original GL data related to costs centrally managed by SA Health (ICT and Procurement services)</w:t>
      </w:r>
      <w:r>
        <w:rPr>
          <w:rFonts w:ascii="Univers 45 Light" w:hAnsi="Univers 45 Light"/>
        </w:rPr>
        <w:t xml:space="preserve"> and state wide services overheads associated with Medical Imaging, Pathology and Pharmacy</w:t>
      </w:r>
      <w:r w:rsidRPr="00AE6C2B">
        <w:rPr>
          <w:rFonts w:ascii="Univers 45 Light" w:hAnsi="Univers 45 Light"/>
        </w:rPr>
        <w:t>. Exclusions from the source GL data included costs associated with other hospitals and services in the LHN</w:t>
      </w:r>
      <w:r>
        <w:rPr>
          <w:rFonts w:ascii="Univers 45 Light" w:hAnsi="Univers 45 Light"/>
        </w:rPr>
        <w:t>.</w:t>
      </w:r>
      <w:r w:rsidRPr="00AE6C2B">
        <w:rPr>
          <w:rFonts w:ascii="Univers 45 Light" w:hAnsi="Univers 45 Light"/>
        </w:rPr>
        <w:t xml:space="preserve"> </w:t>
      </w:r>
      <w:r>
        <w:rPr>
          <w:rFonts w:ascii="Univers 45 Light" w:hAnsi="Univers 45 Light"/>
        </w:rPr>
        <w:t>Post allocation adjustments related mostly to teaching, research and out of scope activity. SA Health made adjustments predominantly for current and prior year WIP.</w:t>
      </w:r>
    </w:p>
    <w:p w14:paraId="05BA4EDA" w14:textId="77777777" w:rsidR="00F966F7" w:rsidRPr="0035558F" w:rsidRDefault="00F966F7" w:rsidP="000226A1">
      <w:pPr>
        <w:pStyle w:val="ListBullet"/>
        <w:numPr>
          <w:ilvl w:val="0"/>
          <w:numId w:val="87"/>
        </w:numPr>
        <w:rPr>
          <w:rFonts w:ascii="Univers 45 Light" w:hAnsi="Univers 45 Light"/>
          <w:color w:val="auto"/>
        </w:rPr>
      </w:pPr>
      <w:r w:rsidRPr="0035558F">
        <w:rPr>
          <w:rFonts w:ascii="Univers 45 Light" w:hAnsi="Univers 45 Light"/>
          <w:color w:val="auto"/>
        </w:rPr>
        <w:t xml:space="preserve">The basis of the adjustments made by the hospitals and SA Health appears reasonable, with the exception of: </w:t>
      </w:r>
    </w:p>
    <w:p w14:paraId="576FC4C8" w14:textId="77777777" w:rsidR="00F966F7" w:rsidRPr="0035558F" w:rsidRDefault="00F966F7" w:rsidP="000226A1">
      <w:pPr>
        <w:pStyle w:val="ListBullet"/>
        <w:numPr>
          <w:ilvl w:val="0"/>
          <w:numId w:val="87"/>
        </w:numPr>
        <w:tabs>
          <w:tab w:val="clear" w:pos="340"/>
          <w:tab w:val="num" w:pos="680"/>
        </w:tabs>
        <w:ind w:left="680"/>
        <w:rPr>
          <w:rFonts w:ascii="Univers 45 Light" w:hAnsi="Univers 45 Light"/>
          <w:color w:val="auto"/>
        </w:rPr>
      </w:pPr>
      <w:r>
        <w:rPr>
          <w:rFonts w:ascii="Univers 45 Light" w:hAnsi="Univers 45 Light"/>
          <w:color w:val="auto"/>
        </w:rPr>
        <w:t>Women’s and Children’s Hospital</w:t>
      </w:r>
      <w:r w:rsidRPr="0035558F">
        <w:rPr>
          <w:rFonts w:ascii="Univers 45 Light" w:hAnsi="Univers 45 Light"/>
          <w:color w:val="auto"/>
        </w:rPr>
        <w:t xml:space="preserve"> excluded expenditure related to the </w:t>
      </w:r>
      <w:r>
        <w:rPr>
          <w:rFonts w:ascii="Univers 45 Light" w:hAnsi="Univers 45 Light"/>
          <w:color w:val="auto"/>
        </w:rPr>
        <w:t>disposal of capital assets</w:t>
      </w:r>
      <w:r w:rsidRPr="0035558F">
        <w:rPr>
          <w:rFonts w:ascii="Univers 45 Light" w:hAnsi="Univers 45 Light"/>
          <w:color w:val="auto"/>
        </w:rPr>
        <w:t>. This expenditure should be included in accordance with the AHPCS Version 3.1.</w:t>
      </w:r>
    </w:p>
    <w:p w14:paraId="75DD0059" w14:textId="77777777" w:rsidR="00F966F7" w:rsidRPr="00A51116" w:rsidRDefault="00F966F7" w:rsidP="000226A1">
      <w:pPr>
        <w:pStyle w:val="ListBullet"/>
        <w:numPr>
          <w:ilvl w:val="0"/>
          <w:numId w:val="87"/>
        </w:numPr>
        <w:tabs>
          <w:tab w:val="clear" w:pos="340"/>
          <w:tab w:val="num" w:pos="680"/>
        </w:tabs>
        <w:ind w:left="680"/>
        <w:rPr>
          <w:rFonts w:ascii="Univers 45 Light" w:hAnsi="Univers 45 Light"/>
          <w:color w:val="auto"/>
        </w:rPr>
      </w:pPr>
      <w:r>
        <w:rPr>
          <w:rFonts w:ascii="Univers 45 Light" w:hAnsi="Univers 45 Light"/>
          <w:color w:val="auto"/>
        </w:rPr>
        <w:t>Both hospitals</w:t>
      </w:r>
      <w:r w:rsidRPr="0035558F">
        <w:rPr>
          <w:rFonts w:ascii="Univers 45 Light" w:hAnsi="Univers 45 Light"/>
          <w:color w:val="auto"/>
        </w:rPr>
        <w:t xml:space="preserve"> excluded Teaching, Training and Research </w:t>
      </w:r>
      <w:r>
        <w:rPr>
          <w:rFonts w:ascii="Univers 45 Light" w:hAnsi="Univers 45 Light"/>
          <w:color w:val="auto"/>
        </w:rPr>
        <w:t xml:space="preserve">(no research recorded at Mount Gambier Hospital) </w:t>
      </w:r>
      <w:r w:rsidRPr="0035558F">
        <w:rPr>
          <w:rFonts w:ascii="Univers 45 Light" w:hAnsi="Univers 45 Light"/>
          <w:color w:val="auto"/>
        </w:rPr>
        <w:t>prior to submission to the NHCDC. The exclusion of these costs may impact on the completeness of the NHCDC</w:t>
      </w:r>
      <w:r w:rsidRPr="0035558F">
        <w:rPr>
          <w:rFonts w:ascii="Univers 45 Light" w:hAnsi="Univers 45 Light"/>
        </w:rPr>
        <w:t xml:space="preserve">. </w:t>
      </w:r>
    </w:p>
    <w:p w14:paraId="3A63526A" w14:textId="77777777" w:rsidR="00F966F7" w:rsidRPr="0035558F" w:rsidRDefault="00F966F7" w:rsidP="000226A1">
      <w:pPr>
        <w:pStyle w:val="ListBullet"/>
        <w:numPr>
          <w:ilvl w:val="0"/>
          <w:numId w:val="87"/>
        </w:numPr>
        <w:tabs>
          <w:tab w:val="clear" w:pos="340"/>
          <w:tab w:val="num" w:pos="680"/>
        </w:tabs>
        <w:ind w:left="680"/>
        <w:rPr>
          <w:rFonts w:ascii="Univers 45 Light" w:hAnsi="Univers 45 Light"/>
          <w:color w:val="auto"/>
        </w:rPr>
      </w:pPr>
      <w:r w:rsidRPr="0035558F">
        <w:rPr>
          <w:rFonts w:ascii="Univers 45 Light" w:hAnsi="Univers 45 Light"/>
        </w:rPr>
        <w:t xml:space="preserve">Blood products are not costed in </w:t>
      </w:r>
      <w:r>
        <w:rPr>
          <w:rFonts w:ascii="Univers 45 Light" w:hAnsi="Univers 45 Light"/>
        </w:rPr>
        <w:t>S</w:t>
      </w:r>
      <w:r w:rsidRPr="0035558F">
        <w:rPr>
          <w:rFonts w:ascii="Univers 45 Light" w:hAnsi="Univers 45 Light"/>
        </w:rPr>
        <w:t xml:space="preserve">A hospitals as the expenditure is held in </w:t>
      </w:r>
      <w:r>
        <w:rPr>
          <w:rFonts w:ascii="Univers 45 Light" w:hAnsi="Univers 45 Light"/>
        </w:rPr>
        <w:t>S</w:t>
      </w:r>
      <w:r w:rsidRPr="0035558F">
        <w:rPr>
          <w:rFonts w:ascii="Univers 45 Light" w:hAnsi="Univers 45 Light"/>
        </w:rPr>
        <w:t>A Health cost centres</w:t>
      </w:r>
      <w:r>
        <w:rPr>
          <w:rFonts w:ascii="Univers 45 Light" w:hAnsi="Univers 45 Light"/>
        </w:rPr>
        <w:t xml:space="preserve"> and not allocated to hospitals</w:t>
      </w:r>
      <w:r w:rsidRPr="0035558F">
        <w:rPr>
          <w:rFonts w:ascii="Univers 45 Light" w:hAnsi="Univers 45 Light"/>
        </w:rPr>
        <w:t>. The exclusion of this expenditure may impact on the completeness of the NHCDC.</w:t>
      </w:r>
    </w:p>
    <w:p w14:paraId="0F5D7E8F" w14:textId="77777777" w:rsidR="00F966F7" w:rsidRPr="0035558F" w:rsidRDefault="00F966F7" w:rsidP="000226A1">
      <w:pPr>
        <w:pStyle w:val="ListBullet"/>
        <w:numPr>
          <w:ilvl w:val="0"/>
          <w:numId w:val="87"/>
        </w:numPr>
        <w:tabs>
          <w:tab w:val="clear" w:pos="340"/>
          <w:tab w:val="num" w:pos="680"/>
        </w:tabs>
        <w:ind w:left="680"/>
        <w:rPr>
          <w:rFonts w:ascii="Univers 45 Light" w:hAnsi="Univers 45 Light"/>
          <w:color w:val="auto"/>
        </w:rPr>
      </w:pPr>
      <w:r w:rsidRPr="0035558F">
        <w:rPr>
          <w:rFonts w:ascii="Univers 45 Light" w:hAnsi="Univers 45 Light"/>
          <w:color w:val="auto"/>
        </w:rPr>
        <w:t xml:space="preserve">Bad and Doubtful debts. The AHPCS is silent on the specific inclusion or exclusion of bad and doubtful debts. Bad and doubtful debts expenditure relates to the provision for debts that are unrecoverable from patient/clients. It does not have an impact on the cost of patient services provided by the hospital. </w:t>
      </w:r>
    </w:p>
    <w:p w14:paraId="10CCE375" w14:textId="77777777" w:rsidR="00F966F7" w:rsidRPr="005609D8" w:rsidRDefault="00F966F7" w:rsidP="000226A1">
      <w:pPr>
        <w:pStyle w:val="BodyText"/>
        <w:numPr>
          <w:ilvl w:val="0"/>
          <w:numId w:val="87"/>
        </w:numPr>
        <w:rPr>
          <w:rFonts w:ascii="Univers 45 Light" w:hAnsi="Univers 45 Light"/>
        </w:rPr>
      </w:pPr>
      <w:r>
        <w:rPr>
          <w:rFonts w:ascii="Univers 45 Light" w:hAnsi="Univers 45 Light"/>
        </w:rPr>
        <w:t xml:space="preserve">The hospitals made no adjustments to activity prior to sending to the jurisdiction. </w:t>
      </w:r>
      <w:r w:rsidRPr="005609D8">
        <w:rPr>
          <w:rFonts w:ascii="Univers 45 Light" w:hAnsi="Univers 45 Light"/>
        </w:rPr>
        <w:t>The activity data submitted by the hospitals was adjusted by the jurisdiction for WIP, activity with patient level data unavailable and non-ABF activity e.g. Women’s Assessment Unit.</w:t>
      </w:r>
      <w:r>
        <w:rPr>
          <w:rFonts w:ascii="Univers 45 Light" w:hAnsi="Univers 45 Light"/>
        </w:rPr>
        <w:t xml:space="preserve"> </w:t>
      </w:r>
    </w:p>
    <w:p w14:paraId="1F3EB920" w14:textId="77777777" w:rsidR="00F966F7" w:rsidRPr="00DF3144" w:rsidRDefault="00F966F7" w:rsidP="000226A1">
      <w:pPr>
        <w:pStyle w:val="BodyText"/>
        <w:numPr>
          <w:ilvl w:val="0"/>
          <w:numId w:val="87"/>
        </w:numPr>
        <w:rPr>
          <w:rFonts w:ascii="Univers 45 Light" w:hAnsi="Univers 45 Light"/>
        </w:rPr>
      </w:pPr>
      <w:r w:rsidRPr="00DF3144">
        <w:rPr>
          <w:rFonts w:ascii="Univers 45 Light" w:hAnsi="Univers 45 Light"/>
        </w:rPr>
        <w:t xml:space="preserve">The number of records linked from source to product at both hospitals reviewed was significant. For both hospitals, the linking percentage </w:t>
      </w:r>
      <w:r w:rsidRPr="005609D8">
        <w:rPr>
          <w:rFonts w:ascii="Univers 45 Light" w:hAnsi="Univers 45 Light"/>
        </w:rPr>
        <w:t>for all feeders was greater than 9</w:t>
      </w:r>
      <w:r>
        <w:rPr>
          <w:rFonts w:ascii="Univers 45 Light" w:hAnsi="Univers 45 Light"/>
        </w:rPr>
        <w:t>1</w:t>
      </w:r>
      <w:r w:rsidRPr="005609D8">
        <w:rPr>
          <w:rFonts w:ascii="Univers 45 Light" w:hAnsi="Univers 45 Light"/>
        </w:rPr>
        <w:t xml:space="preserve"> percent</w:t>
      </w:r>
      <w:r>
        <w:rPr>
          <w:rFonts w:ascii="Univers 45 Light" w:hAnsi="Univers 45 Light"/>
        </w:rPr>
        <w:t xml:space="preserve">, apart from the Allied Health feeder for the Mount Gambier Hospital. </w:t>
      </w:r>
      <w:r w:rsidRPr="005609D8">
        <w:rPr>
          <w:rFonts w:ascii="Univers 45 Light" w:hAnsi="Univers 45 Light"/>
        </w:rPr>
        <w:t>This suggests that th</w:t>
      </w:r>
      <w:r w:rsidRPr="00DF3144">
        <w:rPr>
          <w:rFonts w:ascii="Univers 45 Light" w:hAnsi="Univers 45 Light"/>
        </w:rPr>
        <w:t>ere is robustness in the level of feeder activity reported back to episodes.</w:t>
      </w:r>
    </w:p>
    <w:p w14:paraId="4450CE40" w14:textId="77777777" w:rsidR="00F966F7" w:rsidRPr="003F51B2" w:rsidRDefault="00F966F7" w:rsidP="000226A1">
      <w:pPr>
        <w:pStyle w:val="BodyText"/>
        <w:numPr>
          <w:ilvl w:val="0"/>
          <w:numId w:val="87"/>
        </w:numPr>
        <w:rPr>
          <w:rFonts w:ascii="Univers 45 Light" w:hAnsi="Univers 45 Light"/>
        </w:rPr>
      </w:pPr>
      <w:r w:rsidRPr="00DF3144">
        <w:rPr>
          <w:rFonts w:ascii="Univers 45 Light" w:hAnsi="Univers 45 Light"/>
        </w:rPr>
        <w:t xml:space="preserve">WIP was </w:t>
      </w:r>
      <w:r w:rsidRPr="003F51B2">
        <w:rPr>
          <w:rFonts w:ascii="Univers 45 Light" w:hAnsi="Univers 45 Light"/>
        </w:rPr>
        <w:t xml:space="preserve">treated in accordance with the COST 5.002 of the AHPCS Version 3.1. </w:t>
      </w:r>
    </w:p>
    <w:p w14:paraId="6B054DFB" w14:textId="77777777" w:rsidR="00F966F7" w:rsidRPr="003F51B2" w:rsidRDefault="00F966F7" w:rsidP="000226A1">
      <w:pPr>
        <w:pStyle w:val="BodyText"/>
        <w:numPr>
          <w:ilvl w:val="0"/>
          <w:numId w:val="87"/>
        </w:numPr>
        <w:rPr>
          <w:rFonts w:ascii="Univers 45 Light" w:hAnsi="Univers 45 Light"/>
        </w:rPr>
      </w:pPr>
      <w:r w:rsidRPr="003F51B2">
        <w:rPr>
          <w:rFonts w:ascii="Univers 45 Light" w:hAnsi="Univers 45 Light"/>
        </w:rPr>
        <w:t>The five sample patients selected for review for Women’s and Children’s Hospital and the Mount Gambier Hospital</w:t>
      </w:r>
      <w:r w:rsidRPr="0078114F">
        <w:rPr>
          <w:rFonts w:ascii="Univers 45 Light" w:hAnsi="Univers 45 Light"/>
        </w:rPr>
        <w:t xml:space="preserve"> reconciled to IHPA records (with the exception of a $0.01 variance for one record at Women’s and Children’s Hospital).</w:t>
      </w:r>
    </w:p>
    <w:p w14:paraId="458D8321" w14:textId="77777777" w:rsidR="00F966F7" w:rsidRPr="0035558F" w:rsidRDefault="00F966F7" w:rsidP="00F966F7">
      <w:pPr>
        <w:pStyle w:val="BodyText"/>
        <w:rPr>
          <w:rFonts w:ascii="Univers 45 Light" w:hAnsi="Univers 45 Light"/>
        </w:rPr>
      </w:pPr>
      <w:r w:rsidRPr="004E3AA1">
        <w:rPr>
          <w:rFonts w:ascii="Univers 45 Light" w:hAnsi="Univers 45 Light"/>
        </w:rPr>
        <w:t xml:space="preserve">The IFR is conducted in accordance with the review methodology detailed in Section 1.3 of this report. Based on this methodology and in accordance with the limitations identified in Section 1.1, </w:t>
      </w:r>
      <w:r>
        <w:rPr>
          <w:rFonts w:ascii="Univers 45 Light" w:hAnsi="Univers 45 Light"/>
        </w:rPr>
        <w:t>SA</w:t>
      </w:r>
      <w:r w:rsidRPr="004E3AA1">
        <w:rPr>
          <w:rFonts w:ascii="Univers 45 Light" w:hAnsi="Univers 45 Light"/>
        </w:rPr>
        <w:t xml:space="preserve"> Health has suitable reconciliation processes in place and the financial data is considered fit for NHCDC submission. Furthermore, the data flow from the jurisdiction to IHPA demonstrated no unexplained variances.</w:t>
      </w:r>
      <w:r w:rsidRPr="008759B9">
        <w:rPr>
          <w:rFonts w:ascii="Univers 45 Light" w:hAnsi="Univers 45 Light"/>
        </w:rPr>
        <w:t xml:space="preserve"> </w:t>
      </w:r>
    </w:p>
    <w:p w14:paraId="2568D31E" w14:textId="22BBD3D4" w:rsidR="00784DD3" w:rsidRDefault="00784DD3">
      <w:pPr>
        <w:spacing w:line="240" w:lineRule="auto"/>
        <w:rPr>
          <w:rFonts w:ascii="Univers 45 Light" w:hAnsi="Univers 45 Light"/>
          <w:szCs w:val="22"/>
        </w:rPr>
      </w:pPr>
      <w:r>
        <w:rPr>
          <w:rFonts w:ascii="Univers 45 Light" w:hAnsi="Univers 45 Light"/>
        </w:rPr>
        <w:br w:type="page"/>
      </w:r>
    </w:p>
    <w:p w14:paraId="739E7C30" w14:textId="77777777" w:rsidR="00784DD3" w:rsidRPr="0035558F" w:rsidRDefault="00784DD3" w:rsidP="00784DD3">
      <w:pPr>
        <w:pStyle w:val="Heading1"/>
      </w:pPr>
      <w:bookmarkStart w:id="181" w:name="_Toc479921206"/>
      <w:bookmarkStart w:id="182" w:name="_Toc491684199"/>
      <w:r>
        <w:t>Tasmania</w:t>
      </w:r>
      <w:bookmarkEnd w:id="181"/>
      <w:bookmarkEnd w:id="182"/>
    </w:p>
    <w:p w14:paraId="220F449C" w14:textId="77777777" w:rsidR="00784DD3" w:rsidRPr="0035558F" w:rsidRDefault="00784DD3" w:rsidP="00784DD3">
      <w:pPr>
        <w:pStyle w:val="Heading2"/>
        <w:numPr>
          <w:ilvl w:val="1"/>
          <w:numId w:val="35"/>
        </w:numPr>
      </w:pPr>
      <w:bookmarkStart w:id="183" w:name="_Toc479921207"/>
      <w:bookmarkStart w:id="184" w:name="_Toc491684200"/>
      <w:r w:rsidRPr="0035558F">
        <w:t>Jurisdictional overview</w:t>
      </w:r>
      <w:bookmarkEnd w:id="183"/>
      <w:bookmarkEnd w:id="184"/>
    </w:p>
    <w:p w14:paraId="3EC7E239" w14:textId="77777777" w:rsidR="00784DD3" w:rsidRPr="0035558F" w:rsidRDefault="00784DD3" w:rsidP="00784DD3">
      <w:pPr>
        <w:pStyle w:val="Heading3"/>
        <w:numPr>
          <w:ilvl w:val="2"/>
          <w:numId w:val="35"/>
        </w:numPr>
        <w:tabs>
          <w:tab w:val="num" w:pos="1713"/>
        </w:tabs>
        <w:ind w:left="1713" w:hanging="1713"/>
        <w:rPr>
          <w:rFonts w:ascii="Univers 45 Light" w:hAnsi="Univers 45 Light"/>
        </w:rPr>
      </w:pPr>
      <w:r w:rsidRPr="0035558F">
        <w:t>Management of NHCDC process</w:t>
      </w:r>
    </w:p>
    <w:p w14:paraId="153E7E79" w14:textId="77777777" w:rsidR="00784DD3" w:rsidRPr="00431454" w:rsidRDefault="00784DD3" w:rsidP="00784DD3">
      <w:pPr>
        <w:pStyle w:val="BodyText"/>
        <w:rPr>
          <w:rFonts w:ascii="Univers 45 Light" w:hAnsi="Univers 45 Light"/>
        </w:rPr>
      </w:pPr>
      <w:r w:rsidRPr="00431454">
        <w:rPr>
          <w:rFonts w:ascii="Univers 45 Light" w:hAnsi="Univers 45 Light"/>
        </w:rPr>
        <w:t xml:space="preserve">The Tasmanian Department of Health and Human Services (TAS-DHHS) through the </w:t>
      </w:r>
      <w:r w:rsidRPr="004B6A2D">
        <w:rPr>
          <w:rFonts w:ascii="Univers 45 Light" w:hAnsi="Univers 45 Light"/>
        </w:rPr>
        <w:t>Patient Level Costing team in Planning Purchasing and Performance</w:t>
      </w:r>
      <w:r w:rsidRPr="00431454">
        <w:rPr>
          <w:rFonts w:ascii="Univers 45 Light" w:hAnsi="Univers 45 Light"/>
        </w:rPr>
        <w:t xml:space="preserve"> is responsible for the processing, reconciliation and submission of National Hospital Cost Data Collection (NHCDC) data for </w:t>
      </w:r>
      <w:r>
        <w:rPr>
          <w:rFonts w:ascii="Univers 45 Light" w:hAnsi="Univers 45 Light"/>
        </w:rPr>
        <w:t>the</w:t>
      </w:r>
      <w:r w:rsidRPr="00431454">
        <w:rPr>
          <w:rFonts w:ascii="Univers 45 Light" w:hAnsi="Univers 45 Light"/>
        </w:rPr>
        <w:t xml:space="preserve"> </w:t>
      </w:r>
      <w:r>
        <w:rPr>
          <w:rFonts w:ascii="Univers 45 Light" w:hAnsi="Univers 45 Light"/>
        </w:rPr>
        <w:t xml:space="preserve">four major public </w:t>
      </w:r>
      <w:r w:rsidRPr="00431454">
        <w:rPr>
          <w:rFonts w:ascii="Univers 45 Light" w:hAnsi="Univers 45 Light"/>
        </w:rPr>
        <w:t>hospitals in Tasmania.</w:t>
      </w:r>
    </w:p>
    <w:p w14:paraId="1986B2AA" w14:textId="77777777" w:rsidR="00784DD3" w:rsidRPr="00431454" w:rsidRDefault="00784DD3" w:rsidP="00784DD3">
      <w:pPr>
        <w:pStyle w:val="BodyText"/>
        <w:rPr>
          <w:rFonts w:ascii="Univers 45 Light" w:hAnsi="Univers 45 Light"/>
        </w:rPr>
      </w:pPr>
      <w:r w:rsidRPr="00431454">
        <w:rPr>
          <w:rFonts w:ascii="Univers 45 Light" w:hAnsi="Univers 45 Light"/>
        </w:rPr>
        <w:t>This is consistent with the approach used in prior rounds of the NHCDC submission and ensures that there is a consistent approach applied to costing for all Tasmanian hospitals. TAS-DHHS utilises the User Cost costing system by Visasys to undertake patient level costing.</w:t>
      </w:r>
      <w:r>
        <w:rPr>
          <w:rFonts w:ascii="Univers 45 Light" w:hAnsi="Univers 45 Light"/>
        </w:rPr>
        <w:t xml:space="preserve"> </w:t>
      </w:r>
      <w:r w:rsidRPr="00431454">
        <w:rPr>
          <w:rFonts w:ascii="Univers 45 Light" w:hAnsi="Univers 45 Light"/>
        </w:rPr>
        <w:t>TAS-DHHS has access to the relevant files/feeders to perform th</w:t>
      </w:r>
      <w:r>
        <w:rPr>
          <w:rFonts w:ascii="Univers 45 Light" w:hAnsi="Univers 45 Light"/>
        </w:rPr>
        <w:t>e</w:t>
      </w:r>
      <w:r w:rsidRPr="00431454">
        <w:rPr>
          <w:rFonts w:ascii="Univers 45 Light" w:hAnsi="Univers 45 Light"/>
        </w:rPr>
        <w:t xml:space="preserve"> </w:t>
      </w:r>
      <w:r>
        <w:rPr>
          <w:rFonts w:ascii="Univers 45 Light" w:hAnsi="Univers 45 Light"/>
        </w:rPr>
        <w:t xml:space="preserve">costing </w:t>
      </w:r>
      <w:r w:rsidRPr="00431454">
        <w:rPr>
          <w:rFonts w:ascii="Univers 45 Light" w:hAnsi="Univers 45 Light"/>
        </w:rPr>
        <w:t xml:space="preserve">function. The decision to undertake costing at the jurisdiction level was made to ensure cost data is created and </w:t>
      </w:r>
      <w:r>
        <w:rPr>
          <w:rFonts w:ascii="Univers 45 Light" w:hAnsi="Univers 45 Light"/>
        </w:rPr>
        <w:t>is consistent across rounds of</w:t>
      </w:r>
      <w:r w:rsidRPr="00431454">
        <w:rPr>
          <w:rFonts w:ascii="Univers 45 Light" w:hAnsi="Univers 45 Light"/>
        </w:rPr>
        <w:t xml:space="preserve"> the NHCDC. It is also a decision made given costing workforce shortages in Tasmania</w:t>
      </w:r>
      <w:r>
        <w:rPr>
          <w:rFonts w:ascii="Univers 45 Light" w:hAnsi="Univers 45 Light"/>
        </w:rPr>
        <w:t>. Further TAS-DHHS has implemented a new operating structure that has created a single Tasmania Health Organisation (THO) for the State to replace the three health organisations that previously existed.</w:t>
      </w:r>
    </w:p>
    <w:p w14:paraId="5F80DAE7" w14:textId="77777777" w:rsidR="00784DD3" w:rsidRPr="00431454" w:rsidRDefault="00784DD3" w:rsidP="00784DD3">
      <w:pPr>
        <w:pStyle w:val="BodyText"/>
        <w:rPr>
          <w:rFonts w:ascii="Univers 45 Light" w:hAnsi="Univers 45 Light"/>
        </w:rPr>
      </w:pPr>
      <w:r w:rsidRPr="00431454">
        <w:rPr>
          <w:rFonts w:ascii="Univers 45 Light" w:hAnsi="Univers 45 Light"/>
        </w:rPr>
        <w:t xml:space="preserve">A central Financial Management System (FMS) is maintained </w:t>
      </w:r>
      <w:r>
        <w:rPr>
          <w:rFonts w:ascii="Univers 45 Light" w:hAnsi="Univers 45 Light"/>
        </w:rPr>
        <w:t xml:space="preserve">at the jurisdictional level </w:t>
      </w:r>
      <w:r w:rsidRPr="00431454">
        <w:rPr>
          <w:rFonts w:ascii="Univers 45 Light" w:hAnsi="Univers 45 Light"/>
        </w:rPr>
        <w:t>which reports the financial information for all Tasmanian hospitals. The relevant expenditure data used for the costing process is extracted from this system. The GL is reconciled to final financial results for the hospital. Any adjustments made to the total operating expenditure</w:t>
      </w:r>
      <w:r>
        <w:rPr>
          <w:rFonts w:ascii="Univers 45 Light" w:hAnsi="Univers 45 Light"/>
        </w:rPr>
        <w:t xml:space="preserve"> used for costing</w:t>
      </w:r>
      <w:r w:rsidRPr="00431454">
        <w:rPr>
          <w:rFonts w:ascii="Univers 45 Light" w:hAnsi="Univers 45 Light"/>
        </w:rPr>
        <w:t xml:space="preserve"> are made by the </w:t>
      </w:r>
      <w:r>
        <w:rPr>
          <w:rFonts w:ascii="Univers 45 Light" w:hAnsi="Univers 45 Light"/>
        </w:rPr>
        <w:t>Costing</w:t>
      </w:r>
      <w:r w:rsidRPr="00431454">
        <w:rPr>
          <w:rFonts w:ascii="Univers 45 Light" w:hAnsi="Univers 45 Light"/>
        </w:rPr>
        <w:t xml:space="preserve"> team as advised by TAS-DHHS Finance and hospital representatives.</w:t>
      </w:r>
    </w:p>
    <w:p w14:paraId="6D5AC421" w14:textId="77777777" w:rsidR="00784DD3" w:rsidRDefault="00784DD3" w:rsidP="00784DD3">
      <w:pPr>
        <w:pStyle w:val="BodyText"/>
        <w:rPr>
          <w:rFonts w:ascii="Univers 45 Light" w:hAnsi="Univers 45 Light"/>
        </w:rPr>
      </w:pPr>
      <w:r w:rsidRPr="00431454">
        <w:rPr>
          <w:rFonts w:ascii="Univers 45 Light" w:hAnsi="Univers 45 Light"/>
        </w:rPr>
        <w:t xml:space="preserve">The process of extracting activity data differs slightly depending on the data required. There is a central Patient Administration System (PAS) with slight configuration differences depending upon the hospital. For example, hospitals have the ability to configure beds according to their needs. Some feeders may be configured across two hospitals, some may be independent and for others such as Pharmacy, the data is stored in a central data warehouse. </w:t>
      </w:r>
    </w:p>
    <w:p w14:paraId="4E231BA0" w14:textId="77777777" w:rsidR="00784DD3" w:rsidRPr="00431454" w:rsidRDefault="00784DD3" w:rsidP="00784DD3">
      <w:pPr>
        <w:pStyle w:val="BodyText"/>
        <w:rPr>
          <w:rFonts w:ascii="Univers 45 Light" w:hAnsi="Univers 45 Light"/>
        </w:rPr>
      </w:pPr>
      <w:r w:rsidRPr="00431454">
        <w:rPr>
          <w:rFonts w:ascii="Univers 45 Light" w:hAnsi="Univers 45 Light"/>
        </w:rPr>
        <w:t xml:space="preserve">The preparation and loading of the activity and feeder data uses combined sources. The </w:t>
      </w:r>
      <w:r>
        <w:rPr>
          <w:rFonts w:ascii="Univers 45 Light" w:hAnsi="Univers 45 Light"/>
        </w:rPr>
        <w:t>PAS</w:t>
      </w:r>
      <w:r w:rsidRPr="00431454">
        <w:rPr>
          <w:rFonts w:ascii="Univers 45 Light" w:hAnsi="Univers 45 Light"/>
        </w:rPr>
        <w:t xml:space="preserve"> provides activity data for inpatients, outpatients, and theatres. Third party systems provide data for pharmacy, imaging, and allied health. Data is also extracted from the nurse rostering systems directly into the costing system. The data is formatted to the requirements of User Cost and linking occurs through a scripted process.</w:t>
      </w:r>
      <w:r>
        <w:rPr>
          <w:rFonts w:ascii="Univers 45 Light" w:hAnsi="Univers 45 Light"/>
        </w:rPr>
        <w:t xml:space="preserve"> </w:t>
      </w:r>
      <w:r w:rsidRPr="00431454">
        <w:rPr>
          <w:rFonts w:ascii="Univers 45 Light" w:hAnsi="Univers 45 Light"/>
        </w:rPr>
        <w:t>Where possible, all feeder linking rules are reviewed on an individual feeder basis. Once linking has occurred, a series of internal quality checks are undertaken for both format and data quality. Where variations occur, these are reviewed for data quality issues or to inform linking rule updates.</w:t>
      </w:r>
    </w:p>
    <w:p w14:paraId="33E7A9DC" w14:textId="77777777" w:rsidR="00784DD3" w:rsidRPr="00431454" w:rsidRDefault="00784DD3" w:rsidP="00784DD3">
      <w:pPr>
        <w:pStyle w:val="BodyText"/>
        <w:rPr>
          <w:rFonts w:ascii="Univers 45 Light" w:hAnsi="Univers 45 Light"/>
        </w:rPr>
      </w:pPr>
      <w:r w:rsidRPr="00431454">
        <w:rPr>
          <w:rFonts w:ascii="Univers 45 Light" w:hAnsi="Univers 45 Light"/>
        </w:rPr>
        <w:t xml:space="preserve">The initial costing methodology is based on the prior year allocation metrics. TAS-DHHS staff and the hospital Finance Managers </w:t>
      </w:r>
      <w:r>
        <w:rPr>
          <w:rFonts w:ascii="Univers 45 Light" w:hAnsi="Univers 45 Light"/>
        </w:rPr>
        <w:t>meet t</w:t>
      </w:r>
      <w:r w:rsidRPr="00431454">
        <w:rPr>
          <w:rFonts w:ascii="Univers 45 Light" w:hAnsi="Univers 45 Light"/>
        </w:rPr>
        <w:t>o discuss the methodology and adjust it where necessary. For example, from year</w:t>
      </w:r>
      <w:r>
        <w:rPr>
          <w:rFonts w:ascii="Univers 45 Light" w:hAnsi="Univers 45 Light"/>
        </w:rPr>
        <w:t>-</w:t>
      </w:r>
      <w:r w:rsidRPr="00431454">
        <w:rPr>
          <w:rFonts w:ascii="Univers 45 Light" w:hAnsi="Univers 45 Light"/>
        </w:rPr>
        <w:t>to</w:t>
      </w:r>
      <w:r>
        <w:rPr>
          <w:rFonts w:ascii="Univers 45 Light" w:hAnsi="Univers 45 Light"/>
        </w:rPr>
        <w:t>-</w:t>
      </w:r>
      <w:r w:rsidRPr="00431454">
        <w:rPr>
          <w:rFonts w:ascii="Univers 45 Light" w:hAnsi="Univers 45 Light"/>
        </w:rPr>
        <w:t xml:space="preserve">year, clinicians may vary business units (cost centres) in which they work, which requires allocation metrics to be adjusted. Once the methodology is finalised, TAS-DHHS </w:t>
      </w:r>
      <w:r>
        <w:rPr>
          <w:rFonts w:ascii="Univers 45 Light" w:hAnsi="Univers 45 Light"/>
        </w:rPr>
        <w:t xml:space="preserve">costing </w:t>
      </w:r>
      <w:r w:rsidRPr="00431454">
        <w:rPr>
          <w:rFonts w:ascii="Univers 45 Light" w:hAnsi="Univers 45 Light"/>
        </w:rPr>
        <w:t>staff process expenditure through the User Cost costing software.</w:t>
      </w:r>
    </w:p>
    <w:p w14:paraId="596C2381" w14:textId="77777777" w:rsidR="00784DD3" w:rsidRDefault="00784DD3" w:rsidP="00784DD3">
      <w:pPr>
        <w:pStyle w:val="BodyText"/>
        <w:rPr>
          <w:rFonts w:ascii="Univers 45 Light" w:hAnsi="Univers 45 Light"/>
        </w:rPr>
      </w:pPr>
      <w:r w:rsidRPr="00431454">
        <w:rPr>
          <w:rFonts w:ascii="Univers 45 Light" w:hAnsi="Univers 45 Light"/>
        </w:rPr>
        <w:t>TAS-DHHS staff noted that all hospital cost centres are mapped to the Australian Hospital Patient Costing Standards (AHPCS) cost centre and line items and these are used for costing purposes. This process is undertaken in User Cost.</w:t>
      </w:r>
    </w:p>
    <w:p w14:paraId="249AE9C0" w14:textId="77777777" w:rsidR="00784DD3" w:rsidRPr="00431454" w:rsidRDefault="00784DD3" w:rsidP="00784DD3">
      <w:pPr>
        <w:pStyle w:val="BodyText"/>
        <w:rPr>
          <w:rFonts w:ascii="Univers 45 Light" w:hAnsi="Univers 45 Light"/>
        </w:rPr>
      </w:pPr>
      <w:r w:rsidRPr="00431454">
        <w:rPr>
          <w:rFonts w:ascii="Univers 45 Light" w:hAnsi="Univers 45 Light"/>
        </w:rPr>
        <w:t xml:space="preserve">All patient data and patient feeder system data is loaded into a data warehouse. A staging database is then utilised to overlay this feeder data from source systems and to produce a final reporting database. A series of reports are created </w:t>
      </w:r>
      <w:r>
        <w:rPr>
          <w:rFonts w:ascii="Univers 45 Light" w:hAnsi="Univers 45 Light"/>
        </w:rPr>
        <w:t>in</w:t>
      </w:r>
      <w:r w:rsidRPr="00431454">
        <w:rPr>
          <w:rFonts w:ascii="Univers 45 Light" w:hAnsi="Univers 45 Light"/>
        </w:rPr>
        <w:t xml:space="preserve"> the database as a means of internal checks for data quality and reconciliation purposes. </w:t>
      </w:r>
    </w:p>
    <w:p w14:paraId="66063514" w14:textId="77777777" w:rsidR="00784DD3" w:rsidRDefault="00784DD3" w:rsidP="00784DD3">
      <w:pPr>
        <w:pStyle w:val="BodyText"/>
        <w:rPr>
          <w:rFonts w:ascii="Univers 45 Light" w:hAnsi="Univers 45 Light"/>
        </w:rPr>
      </w:pPr>
      <w:r w:rsidRPr="00431454">
        <w:rPr>
          <w:rFonts w:ascii="Univers 45 Light" w:hAnsi="Univers 45 Light"/>
        </w:rPr>
        <w:t xml:space="preserve">The costed output is then reviewed </w:t>
      </w:r>
      <w:r>
        <w:rPr>
          <w:rFonts w:ascii="Univers 45 Light" w:hAnsi="Univers 45 Light"/>
        </w:rPr>
        <w:t xml:space="preserve">based on </w:t>
      </w:r>
      <w:r w:rsidRPr="00431454">
        <w:rPr>
          <w:rFonts w:ascii="Univers 45 Light" w:hAnsi="Univers 45 Light"/>
        </w:rPr>
        <w:t xml:space="preserve">a number of internal checks such as the cost per unit and average cost per bucket </w:t>
      </w:r>
      <w:r>
        <w:rPr>
          <w:rFonts w:ascii="Univers 45 Light" w:hAnsi="Univers 45 Light"/>
        </w:rPr>
        <w:t>compared to</w:t>
      </w:r>
      <w:r w:rsidRPr="00431454">
        <w:rPr>
          <w:rFonts w:ascii="Univers 45 Light" w:hAnsi="Univers 45 Light"/>
        </w:rPr>
        <w:t xml:space="preserve"> prior year costing. Hospital representatives are able to access a series of costing reports to review. Adjustments are made where required and</w:t>
      </w:r>
      <w:r>
        <w:rPr>
          <w:rFonts w:ascii="Univers 45 Light" w:hAnsi="Univers 45 Light"/>
        </w:rPr>
        <w:t xml:space="preserve"> o</w:t>
      </w:r>
      <w:r w:rsidRPr="00431454">
        <w:rPr>
          <w:rFonts w:ascii="Univers 45 Light" w:hAnsi="Univers 45 Light"/>
        </w:rPr>
        <w:t>nce TAS-DHHS deems the data to be fit for submissio</w:t>
      </w:r>
      <w:r w:rsidRPr="00FB68E0">
        <w:rPr>
          <w:rFonts w:ascii="Univers 45 Light" w:hAnsi="Univers 45 Light"/>
        </w:rPr>
        <w:t>n, it is submitted to IHPA. T</w:t>
      </w:r>
      <w:r w:rsidRPr="00431454">
        <w:rPr>
          <w:rFonts w:ascii="Univers 45 Light" w:hAnsi="Univers 45 Light"/>
        </w:rPr>
        <w:t>here is no official sign off process in place</w:t>
      </w:r>
      <w:r>
        <w:rPr>
          <w:rFonts w:ascii="Univers 45 Light" w:hAnsi="Univers 45 Light"/>
        </w:rPr>
        <w:t xml:space="preserve"> prior to the initial submission to IHPA. Subject to acceptance of the data submission by IHPA there is formal sign-off by the Secretary of the Department. </w:t>
      </w:r>
      <w:r w:rsidRPr="00431454">
        <w:rPr>
          <w:rFonts w:ascii="Univers 45 Light" w:hAnsi="Univers 45 Light"/>
        </w:rPr>
        <w:t>TAS-DHHS will address any further checks or queries that may arise from the IHPA data validation process.</w:t>
      </w:r>
    </w:p>
    <w:p w14:paraId="172F214D" w14:textId="77777777" w:rsidR="00784DD3" w:rsidRPr="00431454" w:rsidRDefault="00784DD3" w:rsidP="00784DD3">
      <w:pPr>
        <w:pStyle w:val="BodyText"/>
        <w:rPr>
          <w:rFonts w:ascii="Univers 45 Light" w:hAnsi="Univers 45 Light"/>
        </w:rPr>
      </w:pPr>
      <w:r>
        <w:rPr>
          <w:rFonts w:ascii="Univers 45 Light" w:hAnsi="Univers 45 Light"/>
        </w:rPr>
        <w:t xml:space="preserve">TAS-DHHS has implemented a new reporting tool, Qlikview, to facilitate improved reporting and use of clinical costing results across the hospitals. A number of reporting dashboards have been developed and made available to hospital executive, business managers and clinicians. TAS-DHHS is focussed on increasing the level of data reported and the number of users accessing and using the data. </w:t>
      </w:r>
    </w:p>
    <w:p w14:paraId="061D4312" w14:textId="77777777" w:rsidR="00784DD3" w:rsidRPr="00431454" w:rsidRDefault="00784DD3" w:rsidP="00784DD3">
      <w:pPr>
        <w:pStyle w:val="BodyText"/>
        <w:rPr>
          <w:rFonts w:ascii="Univers 45 Light" w:hAnsi="Univers 45 Light"/>
        </w:rPr>
      </w:pPr>
      <w:r w:rsidRPr="00431454">
        <w:rPr>
          <w:rFonts w:ascii="Univers 45 Light" w:hAnsi="Univers 45 Light"/>
        </w:rPr>
        <w:t xml:space="preserve">Tasmania nominated </w:t>
      </w:r>
      <w:r>
        <w:rPr>
          <w:rFonts w:ascii="Univers 45 Light" w:hAnsi="Univers 45 Light"/>
        </w:rPr>
        <w:t>the Royal Hobart Hospital</w:t>
      </w:r>
      <w:r w:rsidRPr="00431454">
        <w:rPr>
          <w:rFonts w:ascii="Univers 45 Light" w:hAnsi="Univers 45 Light"/>
        </w:rPr>
        <w:t xml:space="preserve"> to participate in the Round </w:t>
      </w:r>
      <w:r>
        <w:rPr>
          <w:rFonts w:ascii="Univers 45 Light" w:hAnsi="Univers 45 Light"/>
        </w:rPr>
        <w:t>20</w:t>
      </w:r>
      <w:r w:rsidRPr="00431454">
        <w:rPr>
          <w:rFonts w:ascii="Univers 45 Light" w:hAnsi="Univers 45 Light"/>
        </w:rPr>
        <w:t xml:space="preserve"> NHCDC IFR. </w:t>
      </w:r>
    </w:p>
    <w:p w14:paraId="2BA2B094" w14:textId="77777777" w:rsidR="00784DD3" w:rsidRPr="00431454" w:rsidRDefault="00784DD3" w:rsidP="00784DD3">
      <w:pPr>
        <w:pStyle w:val="Heading4"/>
      </w:pPr>
      <w:r w:rsidRPr="00431454">
        <w:t xml:space="preserve">Key initiatives since </w:t>
      </w:r>
      <w:r w:rsidRPr="00C817D6">
        <w:t>Round</w:t>
      </w:r>
      <w:r w:rsidRPr="00431454">
        <w:t xml:space="preserve"> 1</w:t>
      </w:r>
      <w:r>
        <w:t>9</w:t>
      </w:r>
      <w:r w:rsidRPr="00431454">
        <w:t xml:space="preserve"> NHCDC</w:t>
      </w:r>
      <w:r w:rsidRPr="00431454" w:rsidDel="00934925">
        <w:t xml:space="preserve"> </w:t>
      </w:r>
    </w:p>
    <w:p w14:paraId="1B5CE998" w14:textId="77777777" w:rsidR="00784DD3" w:rsidRPr="00431454" w:rsidRDefault="00784DD3" w:rsidP="00784DD3">
      <w:pPr>
        <w:pStyle w:val="BodyText"/>
        <w:rPr>
          <w:rFonts w:ascii="Univers 45 Light" w:hAnsi="Univers 45 Light"/>
        </w:rPr>
      </w:pPr>
      <w:r>
        <w:rPr>
          <w:rFonts w:ascii="Univers 45 Light" w:hAnsi="Univers 45 Light"/>
        </w:rPr>
        <w:t>The key initiatives since Round 19 related to the roll-out of Qlikview and the governance changes to the structure of the Tasmanian Health Organisation. The governance changes will not impact on the number of hospitals submitting data to the NHCDC.</w:t>
      </w:r>
      <w:r w:rsidRPr="00431454">
        <w:rPr>
          <w:rFonts w:ascii="Univers 45 Light" w:hAnsi="Univers 45 Light"/>
        </w:rPr>
        <w:t xml:space="preserve"> </w:t>
      </w:r>
    </w:p>
    <w:p w14:paraId="567A3F2A" w14:textId="77777777" w:rsidR="00784DD3" w:rsidRPr="00431454" w:rsidRDefault="00784DD3" w:rsidP="00784DD3">
      <w:pPr>
        <w:pStyle w:val="Heading2"/>
      </w:pPr>
      <w:bookmarkStart w:id="185" w:name="_Toc479921208"/>
      <w:bookmarkStart w:id="186" w:name="_Toc491684201"/>
      <w:bookmarkStart w:id="187" w:name="_Toc444523676"/>
      <w:r>
        <w:t>Royal Hobart</w:t>
      </w:r>
      <w:r w:rsidRPr="00431454">
        <w:t xml:space="preserve"> Hospital</w:t>
      </w:r>
      <w:bookmarkEnd w:id="185"/>
      <w:bookmarkEnd w:id="186"/>
      <w:r w:rsidRPr="00431454">
        <w:t xml:space="preserve"> </w:t>
      </w:r>
    </w:p>
    <w:p w14:paraId="2AD60B05" w14:textId="77777777" w:rsidR="00784DD3" w:rsidRPr="00431454" w:rsidRDefault="00784DD3" w:rsidP="00784DD3">
      <w:pPr>
        <w:pStyle w:val="Heading3"/>
        <w:numPr>
          <w:ilvl w:val="2"/>
          <w:numId w:val="33"/>
        </w:numPr>
        <w:rPr>
          <w:rFonts w:ascii="Univers 45 Light" w:hAnsi="Univers 45 Light"/>
        </w:rPr>
      </w:pPr>
      <w:r w:rsidRPr="00431454">
        <w:rPr>
          <w:rFonts w:ascii="Univers 45 Light" w:hAnsi="Univers 45 Light"/>
        </w:rPr>
        <w:t>Overview</w:t>
      </w:r>
    </w:p>
    <w:p w14:paraId="707193B5" w14:textId="77777777" w:rsidR="00784DD3" w:rsidRPr="003D5547" w:rsidRDefault="00784DD3" w:rsidP="00784DD3">
      <w:pPr>
        <w:pStyle w:val="BodyText"/>
        <w:rPr>
          <w:rFonts w:ascii="Univers 45 Light" w:hAnsi="Univers 45 Light"/>
        </w:rPr>
      </w:pPr>
      <w:r>
        <w:rPr>
          <w:rFonts w:ascii="Univers 45 Light" w:hAnsi="Univers 45 Light"/>
        </w:rPr>
        <w:t>The Royal Hobart Hospital</w:t>
      </w:r>
      <w:r w:rsidRPr="003D5547">
        <w:rPr>
          <w:rFonts w:ascii="Univers 45 Light" w:hAnsi="Univers 45 Light"/>
        </w:rPr>
        <w:t>, located in Hobart, is Tasmania’s largest hospital and its major referral centre. The R</w:t>
      </w:r>
      <w:r>
        <w:rPr>
          <w:rFonts w:ascii="Univers 45 Light" w:hAnsi="Univers 45 Light"/>
        </w:rPr>
        <w:t>oyal Hobart</w:t>
      </w:r>
      <w:r w:rsidRPr="003D5547">
        <w:rPr>
          <w:rFonts w:ascii="Univers 45 Light" w:hAnsi="Univers 45 Light"/>
        </w:rPr>
        <w:t xml:space="preserve"> </w:t>
      </w:r>
      <w:r>
        <w:rPr>
          <w:rFonts w:ascii="Univers 45 Light" w:hAnsi="Univers 45 Light"/>
        </w:rPr>
        <w:t xml:space="preserve">Hospital </w:t>
      </w:r>
      <w:r w:rsidRPr="003D5547">
        <w:rPr>
          <w:rFonts w:ascii="Univers 45 Light" w:hAnsi="Univers 45 Light"/>
        </w:rPr>
        <w:t>provides acute, sub-acute, mental health and aged care inpatient and ambulatory services to a population of about 2</w:t>
      </w:r>
      <w:r>
        <w:rPr>
          <w:rFonts w:ascii="Univers 45 Light" w:hAnsi="Univers 45 Light"/>
        </w:rPr>
        <w:t>5</w:t>
      </w:r>
      <w:r w:rsidRPr="003D5547">
        <w:rPr>
          <w:rFonts w:ascii="Univers 45 Light" w:hAnsi="Univers 45 Light"/>
        </w:rPr>
        <w:t>0,000 people in the southern region of Tasmania</w:t>
      </w:r>
      <w:r>
        <w:rPr>
          <w:rStyle w:val="FootnoteReference"/>
        </w:rPr>
        <w:footnoteReference w:id="19"/>
      </w:r>
      <w:r w:rsidRPr="003D5547">
        <w:rPr>
          <w:rFonts w:ascii="Univers 45 Light" w:hAnsi="Univers 45 Light"/>
        </w:rPr>
        <w:t xml:space="preserve"> and has </w:t>
      </w:r>
      <w:r>
        <w:rPr>
          <w:rFonts w:ascii="Univers 45 Light" w:hAnsi="Univers 45 Light"/>
        </w:rPr>
        <w:t xml:space="preserve">approximately </w:t>
      </w:r>
      <w:r w:rsidRPr="00D53E54">
        <w:rPr>
          <w:rFonts w:ascii="Univers 45 Light" w:hAnsi="Univers 45 Light"/>
        </w:rPr>
        <w:t>465 beds. The Royal Hobart Hospital has 2,800 full time equivalent staff or a paid headcount of 3,690</w:t>
      </w:r>
      <w:r w:rsidRPr="00D53E54">
        <w:rPr>
          <w:rStyle w:val="FootnoteReference"/>
          <w:rFonts w:ascii="Univers 45 Light" w:hAnsi="Univers 45 Light"/>
        </w:rPr>
        <w:footnoteReference w:id="20"/>
      </w:r>
      <w:r w:rsidRPr="00D53E54">
        <w:rPr>
          <w:rFonts w:ascii="Univers 45 Light" w:hAnsi="Univers 45 Light"/>
        </w:rPr>
        <w:t>. The hospital is currently undergoing a major redevelopment that may impact on the number</w:t>
      </w:r>
      <w:r>
        <w:rPr>
          <w:rFonts w:ascii="Univers 45 Light" w:hAnsi="Univers 45 Light"/>
        </w:rPr>
        <w:t xml:space="preserve"> and composition of available beds during the year.</w:t>
      </w:r>
    </w:p>
    <w:p w14:paraId="503C7F3D" w14:textId="77777777" w:rsidR="00784DD3" w:rsidRPr="00431454" w:rsidRDefault="00784DD3" w:rsidP="00784DD3">
      <w:pPr>
        <w:pStyle w:val="BodyText"/>
        <w:rPr>
          <w:rFonts w:ascii="Univers 45 Light" w:hAnsi="Univers 45 Light"/>
        </w:rPr>
      </w:pPr>
      <w:r w:rsidRPr="003D5547">
        <w:rPr>
          <w:rFonts w:ascii="Univers 45 Light" w:hAnsi="Univers 45 Light"/>
        </w:rPr>
        <w:t xml:space="preserve">The </w:t>
      </w:r>
      <w:r>
        <w:rPr>
          <w:rFonts w:ascii="Univers 45 Light" w:hAnsi="Univers 45 Light"/>
        </w:rPr>
        <w:t>Royal Hobart Hospital</w:t>
      </w:r>
      <w:r w:rsidRPr="003D5547">
        <w:rPr>
          <w:rFonts w:ascii="Univers 45 Light" w:hAnsi="Univers 45 Light"/>
        </w:rPr>
        <w:t xml:space="preserve"> provides a comprehensive range of general and specialty medical and surgical services including many state-wide services such as cardiac surgery, neurosurgery, extensive burns treatment, hyperbaric medicine, neonatal and paediatric intensive care and high risk obstetrics. As the major clinical teaching and research centre, it works closely with the University of Tasmania and other institutions</w:t>
      </w:r>
      <w:r>
        <w:rPr>
          <w:rStyle w:val="FootnoteReference"/>
        </w:rPr>
        <w:footnoteReference w:id="21"/>
      </w:r>
      <w:r>
        <w:rPr>
          <w:rFonts w:ascii="Univers 45 Light" w:hAnsi="Univers 45 Light"/>
        </w:rPr>
        <w:t>.</w:t>
      </w:r>
    </w:p>
    <w:bookmarkEnd w:id="187"/>
    <w:p w14:paraId="3BEA23FF" w14:textId="77777777" w:rsidR="00784DD3" w:rsidRPr="00431454" w:rsidRDefault="00784DD3" w:rsidP="00784DD3">
      <w:pPr>
        <w:pStyle w:val="Heading3"/>
        <w:numPr>
          <w:ilvl w:val="2"/>
          <w:numId w:val="33"/>
        </w:numPr>
        <w:rPr>
          <w:rFonts w:ascii="Univers 45 Light" w:hAnsi="Univers 45 Light"/>
        </w:rPr>
      </w:pPr>
      <w:r w:rsidRPr="00431454">
        <w:rPr>
          <w:rFonts w:ascii="Univers 45 Light" w:hAnsi="Univers 45 Light"/>
        </w:rPr>
        <w:t>Financial data</w:t>
      </w:r>
    </w:p>
    <w:p w14:paraId="2073C980" w14:textId="77777777" w:rsidR="00784DD3" w:rsidRPr="00431454" w:rsidRDefault="00784DD3" w:rsidP="00784DD3">
      <w:pPr>
        <w:pStyle w:val="BodyText"/>
        <w:rPr>
          <w:rFonts w:ascii="Univers 45 Light" w:hAnsi="Univers 45 Light"/>
        </w:rPr>
      </w:pPr>
      <w:r>
        <w:rPr>
          <w:rFonts w:ascii="Univers 45 Light" w:hAnsi="Univers 45 Light"/>
        </w:rPr>
        <w:t>For the Round 20</w:t>
      </w:r>
      <w:r w:rsidRPr="00431454">
        <w:rPr>
          <w:rFonts w:ascii="Univers 45 Light" w:hAnsi="Univers 45 Light"/>
        </w:rPr>
        <w:t xml:space="preserve"> IFR, TAS-DHHS staff completed the IFR templates and participated in consultations during the review.</w:t>
      </w:r>
    </w:p>
    <w:p w14:paraId="15060181" w14:textId="18EAAD45" w:rsidR="00784DD3" w:rsidRPr="00431454" w:rsidRDefault="00784DD3" w:rsidP="00784DD3">
      <w:pPr>
        <w:pStyle w:val="BodyText"/>
        <w:rPr>
          <w:rFonts w:ascii="Univers 45 Light" w:hAnsi="Univers 45 Light"/>
        </w:rPr>
      </w:pPr>
      <w:r w:rsidRPr="00B61B0D">
        <w:rPr>
          <w:rFonts w:ascii="Univers 45 Light" w:hAnsi="Univers 45 Light"/>
        </w:rPr>
        <w:fldChar w:fldCharType="begin"/>
      </w:r>
      <w:r w:rsidRPr="00DB2ACC">
        <w:rPr>
          <w:rFonts w:ascii="Univers 45 Light" w:hAnsi="Univers 45 Light"/>
        </w:rPr>
        <w:instrText xml:space="preserve"> REF _Ref434060239 \h  \* MERGEFORMAT </w:instrText>
      </w:r>
      <w:r w:rsidRPr="00B61B0D">
        <w:rPr>
          <w:rFonts w:ascii="Univers 45 Light" w:hAnsi="Univers 45 Light"/>
        </w:rPr>
      </w:r>
      <w:r w:rsidRPr="00B61B0D">
        <w:rPr>
          <w:rFonts w:ascii="Univers 45 Light" w:hAnsi="Univers 45 Light"/>
        </w:rPr>
        <w:fldChar w:fldCharType="separate"/>
      </w:r>
      <w:r w:rsidR="00445A6D" w:rsidRPr="00445A6D">
        <w:rPr>
          <w:rFonts w:ascii="Univers 45 Light" w:hAnsi="Univers 45 Light"/>
        </w:rPr>
        <w:t xml:space="preserve">Table </w:t>
      </w:r>
      <w:r w:rsidR="00445A6D" w:rsidRPr="00445A6D">
        <w:rPr>
          <w:rFonts w:ascii="Univers 45 Light" w:hAnsi="Univers 45 Light"/>
          <w:noProof/>
        </w:rPr>
        <w:t>59</w:t>
      </w:r>
      <w:r w:rsidRPr="00B61B0D">
        <w:rPr>
          <w:rFonts w:ascii="Univers 45 Light" w:hAnsi="Univers 45 Light"/>
        </w:rPr>
        <w:fldChar w:fldCharType="end"/>
      </w:r>
      <w:r w:rsidRPr="00DB2ACC">
        <w:rPr>
          <w:rFonts w:ascii="Univers 45 Light" w:hAnsi="Univers 45 Light"/>
        </w:rPr>
        <w:t xml:space="preserve"> </w:t>
      </w:r>
      <w:r w:rsidRPr="00431454">
        <w:rPr>
          <w:rFonts w:ascii="Univers 45 Light" w:hAnsi="Univers 45 Light"/>
        </w:rPr>
        <w:t xml:space="preserve">presents </w:t>
      </w:r>
      <w:r>
        <w:rPr>
          <w:rFonts w:ascii="Univers 45 Light" w:hAnsi="Univers 45 Light"/>
        </w:rPr>
        <w:t xml:space="preserve">a summary of the Royal Hobart Hospital’s </w:t>
      </w:r>
      <w:r w:rsidRPr="0035558F">
        <w:rPr>
          <w:rFonts w:ascii="Univers 45 Light" w:hAnsi="Univers 45 Light"/>
        </w:rPr>
        <w:t xml:space="preserve">costs, from the original extract from the General Ledger (GL) through to the final NHCDC submission for the </w:t>
      </w:r>
      <w:r>
        <w:rPr>
          <w:rFonts w:ascii="Univers 45 Light" w:hAnsi="Univers 45 Light"/>
        </w:rPr>
        <w:t>Royal Hobart</w:t>
      </w:r>
      <w:r w:rsidRPr="0035558F">
        <w:rPr>
          <w:rFonts w:ascii="Univers 45 Light" w:hAnsi="Univers 45 Light"/>
        </w:rPr>
        <w:t xml:space="preserve"> Hospital for Round </w:t>
      </w:r>
      <w:r>
        <w:rPr>
          <w:rFonts w:ascii="Univers 45 Light" w:hAnsi="Univers 45 Light"/>
        </w:rPr>
        <w:t>20</w:t>
      </w:r>
      <w:r w:rsidRPr="00431454">
        <w:rPr>
          <w:rFonts w:ascii="Univers 45 Light" w:hAnsi="Univers 45 Light"/>
        </w:rPr>
        <w:t>.</w:t>
      </w:r>
      <w:r w:rsidR="00C21C3C">
        <w:rPr>
          <w:rFonts w:ascii="Univers 45 Light" w:hAnsi="Univers 45 Light"/>
        </w:rPr>
        <w:t xml:space="preserve"> </w:t>
      </w:r>
      <w:r w:rsidR="00C21C3C" w:rsidRPr="00C21C3C">
        <w:rPr>
          <w:rFonts w:ascii="Univers 45 Light" w:hAnsi="Univers 45 Light"/>
        </w:rPr>
        <w:t xml:space="preserve">This table presents the financial reconciliation of expenditure for Round 20 for </w:t>
      </w:r>
      <w:r w:rsidR="00C21C3C">
        <w:rPr>
          <w:rFonts w:ascii="Univers 45 Light" w:hAnsi="Univers 45 Light"/>
        </w:rPr>
        <w:t xml:space="preserve">Royal Hobart Hospital </w:t>
      </w:r>
      <w:r w:rsidR="00C21C3C" w:rsidRPr="00C21C3C">
        <w:rPr>
          <w:rFonts w:ascii="Univers 45 Light" w:hAnsi="Univers 45 Light"/>
        </w:rPr>
        <w:t>and the transformation of this expenditure by the jurisdiction and IHPA for NHCDC submission.  There are 11 items of reconciliation in the table.  These items are labelled A to K.  Items A to E relate to the expenditure submitted by the hospital/LHN, Items F to H relate to the costs submitted by the jurisdiction and Items I to K relate to the transformation of costs by IHPA. The following section in the report explains each item in more detail</w:t>
      </w:r>
    </w:p>
    <w:p w14:paraId="227468B7" w14:textId="77777777" w:rsidR="00784DD3" w:rsidRPr="00431454" w:rsidRDefault="00784DD3" w:rsidP="00784DD3">
      <w:pPr>
        <w:pStyle w:val="BodyText"/>
        <w:rPr>
          <w:rFonts w:ascii="Univers 45 Light" w:hAnsi="Univers 45 Light"/>
        </w:rPr>
      </w:pPr>
    </w:p>
    <w:p w14:paraId="66E1E675" w14:textId="77777777" w:rsidR="00784DD3" w:rsidRPr="00431454" w:rsidRDefault="00784DD3" w:rsidP="00784DD3">
      <w:pPr>
        <w:pStyle w:val="BodyText"/>
        <w:rPr>
          <w:rFonts w:ascii="Univers 45 Light" w:hAnsi="Univers 45 Light"/>
        </w:rPr>
        <w:sectPr w:rsidR="00784DD3" w:rsidRPr="00431454" w:rsidSect="00784DD3">
          <w:headerReference w:type="even" r:id="rId27"/>
          <w:headerReference w:type="first" r:id="rId28"/>
          <w:endnotePr>
            <w:numFmt w:val="decimal"/>
          </w:endnotePr>
          <w:pgSz w:w="11907" w:h="16840" w:code="9"/>
          <w:pgMar w:top="1276" w:right="1474" w:bottom="1588" w:left="1474" w:header="958" w:footer="737" w:gutter="454"/>
          <w:cols w:space="720"/>
          <w:docGrid w:linePitch="272"/>
        </w:sectPr>
      </w:pPr>
    </w:p>
    <w:p w14:paraId="0352F644" w14:textId="77777777" w:rsidR="00784DD3" w:rsidRDefault="00784DD3" w:rsidP="00784DD3">
      <w:pPr>
        <w:keepNext/>
        <w:spacing w:before="120" w:after="120"/>
        <w:rPr>
          <w:rFonts w:ascii="Univers 45 Light" w:hAnsi="Univers 45 Light"/>
          <w:i/>
        </w:rPr>
      </w:pPr>
      <w:bookmarkStart w:id="188" w:name="_Ref434060239"/>
      <w:r w:rsidRPr="00D53E54">
        <w:rPr>
          <w:rFonts w:ascii="Univers 45 Light" w:hAnsi="Univers 45 Light"/>
          <w:i/>
        </w:rPr>
        <w:t xml:space="preserve">Table </w:t>
      </w:r>
      <w:r w:rsidRPr="00D53E54">
        <w:rPr>
          <w:rFonts w:ascii="Univers 45 Light" w:hAnsi="Univers 45 Light"/>
          <w:i/>
        </w:rPr>
        <w:fldChar w:fldCharType="begin"/>
      </w:r>
      <w:r w:rsidRPr="00D53E54">
        <w:rPr>
          <w:rFonts w:ascii="Univers 45 Light" w:hAnsi="Univers 45 Light"/>
          <w:i/>
        </w:rPr>
        <w:instrText xml:space="preserve"> SEQ Table \* ARABIC </w:instrText>
      </w:r>
      <w:r w:rsidRPr="00D53E54">
        <w:rPr>
          <w:rFonts w:ascii="Univers 45 Light" w:hAnsi="Univers 45 Light"/>
          <w:i/>
        </w:rPr>
        <w:fldChar w:fldCharType="separate"/>
      </w:r>
      <w:r w:rsidR="00445A6D">
        <w:rPr>
          <w:rFonts w:ascii="Univers 45 Light" w:hAnsi="Univers 45 Light"/>
          <w:i/>
          <w:noProof/>
        </w:rPr>
        <w:t>59</w:t>
      </w:r>
      <w:r w:rsidRPr="00D53E54">
        <w:rPr>
          <w:rFonts w:ascii="Univers 45 Light" w:hAnsi="Univers 45 Light"/>
          <w:i/>
        </w:rPr>
        <w:fldChar w:fldCharType="end"/>
      </w:r>
      <w:bookmarkEnd w:id="188"/>
      <w:r w:rsidRPr="00D53E54">
        <w:rPr>
          <w:rFonts w:ascii="Univers 45 Light" w:hAnsi="Univers 45 Light"/>
          <w:i/>
        </w:rPr>
        <w:t xml:space="preserve"> – Round 20 NHCDC Reconciliation – Royal Hobart Hospital</w:t>
      </w:r>
    </w:p>
    <w:p w14:paraId="20BE476D" w14:textId="77777777" w:rsidR="00784DD3" w:rsidRDefault="00784DD3" w:rsidP="00784DD3">
      <w:pPr>
        <w:keepNext/>
        <w:spacing w:before="120" w:after="120"/>
        <w:rPr>
          <w:rFonts w:ascii="Univers 45 Light" w:hAnsi="Univers 45 Light"/>
          <w:bCs/>
          <w:i/>
          <w:sz w:val="16"/>
          <w:szCs w:val="16"/>
        </w:rPr>
      </w:pPr>
      <w:r w:rsidRPr="000E4DA3">
        <w:rPr>
          <w:noProof/>
          <w:lang w:eastAsia="en-AU"/>
        </w:rPr>
        <w:drawing>
          <wp:inline distT="0" distB="0" distL="0" distR="0" wp14:anchorId="21057EEA" wp14:editId="5FEF677C">
            <wp:extent cx="8437880" cy="4255135"/>
            <wp:effectExtent l="0" t="0" r="1270" b="0"/>
            <wp:docPr id="18" name="Picture 18" descr="This table presents the financial reconciliation of expenditure for Round 20 for the Royal Hobart Hospital and the transformation of this expenditure by the jurisdiction and IHPA for NHCDC submission.  There are 11 items of reconciliation in the table.  These items are labelled A to K.  Items A to E relate to the expenditure submitted by the hospital/LHN, Items F to H relate to the costs submitted by the jurisdiction and Items I to K relate to the transformation of costs by IHPA. The following section in the report explains each item in mor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437880" cy="4255135"/>
                    </a:xfrm>
                    <a:prstGeom prst="rect">
                      <a:avLst/>
                    </a:prstGeom>
                  </pic:spPr>
                </pic:pic>
              </a:graphicData>
            </a:graphic>
          </wp:inline>
        </w:drawing>
      </w:r>
      <w:r w:rsidRPr="00D53E54">
        <w:rPr>
          <w:rFonts w:ascii="Univers 45 Light" w:hAnsi="Univers 45 Light"/>
          <w:i/>
        </w:rPr>
        <w:t xml:space="preserve"> </w:t>
      </w:r>
    </w:p>
    <w:p w14:paraId="3EC6E755" w14:textId="77777777" w:rsidR="00784DD3" w:rsidRDefault="00784DD3" w:rsidP="00784DD3">
      <w:pPr>
        <w:rPr>
          <w:rFonts w:ascii="Univers 45 Light" w:hAnsi="Univers 45 Light"/>
          <w:bCs/>
          <w:i/>
          <w:sz w:val="16"/>
          <w:szCs w:val="16"/>
        </w:rPr>
      </w:pPr>
      <w:r w:rsidRPr="00431454">
        <w:rPr>
          <w:rFonts w:ascii="Univers 45 Light" w:hAnsi="Univers 45 Light"/>
          <w:bCs/>
          <w:i/>
          <w:sz w:val="16"/>
          <w:szCs w:val="16"/>
        </w:rPr>
        <w:t xml:space="preserve">Source: KPMG based on </w:t>
      </w:r>
      <w:r>
        <w:rPr>
          <w:rFonts w:ascii="Univers 45 Light" w:hAnsi="Univers 45 Light"/>
          <w:bCs/>
          <w:i/>
          <w:sz w:val="16"/>
          <w:szCs w:val="16"/>
        </w:rPr>
        <w:t xml:space="preserve">Royal Hobart Hospital </w:t>
      </w:r>
      <w:r w:rsidRPr="00431454">
        <w:rPr>
          <w:rFonts w:ascii="Univers 45 Light" w:hAnsi="Univers 45 Light"/>
          <w:bCs/>
          <w:i/>
          <w:sz w:val="16"/>
          <w:szCs w:val="16"/>
        </w:rPr>
        <w:t>IFR templates</w:t>
      </w:r>
    </w:p>
    <w:p w14:paraId="6FA58456" w14:textId="77777777" w:rsidR="00784DD3" w:rsidRDefault="00784DD3" w:rsidP="00784DD3">
      <w:pPr>
        <w:rPr>
          <w:rFonts w:ascii="Univers 45 Light" w:hAnsi="Univers 45 Light"/>
          <w:bCs/>
          <w:i/>
          <w:sz w:val="16"/>
          <w:szCs w:val="16"/>
        </w:rPr>
      </w:pPr>
      <w:r w:rsidRPr="0035558F">
        <w:rPr>
          <w:rFonts w:ascii="Univers 45 Light" w:hAnsi="Univers 45 Light"/>
          <w:bCs/>
          <w:i/>
          <w:sz w:val="16"/>
          <w:szCs w:val="16"/>
        </w:rPr>
        <w:t>^ These figures include admitted emergency costs.</w:t>
      </w:r>
    </w:p>
    <w:p w14:paraId="3BD2DCFD" w14:textId="77777777" w:rsidR="00784DD3" w:rsidRDefault="00784DD3" w:rsidP="00784DD3">
      <w:pPr>
        <w:rPr>
          <w:rFonts w:ascii="Univers 45 Light" w:hAnsi="Univers 45 Light"/>
          <w:bCs/>
          <w:i/>
          <w:sz w:val="16"/>
          <w:szCs w:val="16"/>
        </w:rPr>
      </w:pPr>
    </w:p>
    <w:p w14:paraId="2374B898" w14:textId="77777777" w:rsidR="00784DD3" w:rsidRPr="00431454" w:rsidRDefault="00784DD3" w:rsidP="00784DD3">
      <w:pPr>
        <w:pStyle w:val="ListBullet"/>
        <w:numPr>
          <w:ilvl w:val="0"/>
          <w:numId w:val="0"/>
        </w:numPr>
        <w:rPr>
          <w:rFonts w:ascii="Univers 45 Light" w:hAnsi="Univers 45 Light"/>
          <w:bCs/>
          <w:i/>
          <w:sz w:val="16"/>
          <w:szCs w:val="16"/>
        </w:rPr>
      </w:pPr>
    </w:p>
    <w:p w14:paraId="4FDA5B29" w14:textId="77777777" w:rsidR="00784DD3" w:rsidRPr="00431454" w:rsidRDefault="00784DD3" w:rsidP="00784DD3">
      <w:pPr>
        <w:rPr>
          <w:rFonts w:ascii="Univers 45 Light" w:hAnsi="Univers 45 Light"/>
          <w:bCs/>
          <w:i/>
          <w:sz w:val="16"/>
          <w:szCs w:val="16"/>
        </w:rPr>
        <w:sectPr w:rsidR="00784DD3" w:rsidRPr="00431454" w:rsidSect="00784DD3">
          <w:endnotePr>
            <w:numFmt w:val="decimal"/>
          </w:endnotePr>
          <w:pgSz w:w="16840" w:h="11907" w:orient="landscape" w:code="9"/>
          <w:pgMar w:top="1474" w:right="1964" w:bottom="1474" w:left="1588" w:header="958" w:footer="737" w:gutter="454"/>
          <w:cols w:space="720"/>
          <w:docGrid w:linePitch="272"/>
        </w:sectPr>
      </w:pPr>
    </w:p>
    <w:p w14:paraId="06E819BA" w14:textId="77777777" w:rsidR="00784DD3" w:rsidRPr="00431454" w:rsidRDefault="00784DD3" w:rsidP="00784DD3">
      <w:pPr>
        <w:pStyle w:val="Heading4"/>
      </w:pPr>
      <w:r w:rsidRPr="00431454">
        <w:t>Explanation of reconciliation items</w:t>
      </w:r>
    </w:p>
    <w:p w14:paraId="112FA248" w14:textId="77777777" w:rsidR="00784DD3" w:rsidRPr="00054A2A" w:rsidRDefault="00784DD3" w:rsidP="00784DD3">
      <w:pPr>
        <w:pStyle w:val="BodyText"/>
        <w:rPr>
          <w:rFonts w:ascii="Univers 45 Light" w:hAnsi="Univers 45 Light"/>
          <w:i/>
        </w:rPr>
      </w:pPr>
      <w:r w:rsidRPr="00FD718D">
        <w:rPr>
          <w:rFonts w:ascii="Univers 45 Light" w:hAnsi="Univers 45 Light"/>
        </w:rPr>
        <w:t xml:space="preserve">This section discusses each of the reconciliation items including adjustments, inclusions and exclusions to the GL. The information is based on the </w:t>
      </w:r>
      <w:r>
        <w:rPr>
          <w:rFonts w:ascii="Univers 45 Light" w:hAnsi="Univers 45 Light"/>
        </w:rPr>
        <w:t>Royal Hobart</w:t>
      </w:r>
      <w:r w:rsidRPr="00FD718D">
        <w:rPr>
          <w:rFonts w:ascii="Univers 45 Light" w:hAnsi="Univers 45 Light"/>
        </w:rPr>
        <w:t xml:space="preserve"> Hospital templates and review discussions.</w:t>
      </w:r>
    </w:p>
    <w:p w14:paraId="6B714FFD" w14:textId="77777777" w:rsidR="00784DD3" w:rsidRPr="00431454" w:rsidRDefault="00784DD3" w:rsidP="00784DD3">
      <w:pPr>
        <w:pStyle w:val="Caption"/>
        <w:rPr>
          <w:rFonts w:ascii="Univers 45 Light" w:hAnsi="Univers 45 Light"/>
          <w:bCs w:val="0"/>
        </w:rPr>
      </w:pPr>
      <w:r w:rsidRPr="00431454">
        <w:rPr>
          <w:rFonts w:ascii="Univers 45 Light" w:hAnsi="Univers 45 Light"/>
          <w:bCs w:val="0"/>
        </w:rPr>
        <w:t>Item A - General Ledger</w:t>
      </w:r>
      <w:r w:rsidRPr="00431454">
        <w:rPr>
          <w:rFonts w:ascii="Univers 45 Light" w:hAnsi="Univers 45 Light"/>
          <w:bCs w:val="0"/>
        </w:rPr>
        <w:tab/>
      </w:r>
    </w:p>
    <w:p w14:paraId="751680B6" w14:textId="77777777" w:rsidR="00784DD3" w:rsidRPr="00054A2A" w:rsidRDefault="00784DD3" w:rsidP="00784DD3">
      <w:pPr>
        <w:pStyle w:val="BodyText"/>
        <w:rPr>
          <w:rFonts w:ascii="Univers 45 Light" w:hAnsi="Univers 45 Light"/>
          <w:bCs/>
          <w:i/>
        </w:rPr>
      </w:pPr>
      <w:r w:rsidRPr="00FD718D">
        <w:rPr>
          <w:rFonts w:ascii="Univers 45 Light" w:hAnsi="Univers 45 Light"/>
        </w:rPr>
        <w:t xml:space="preserve">The final GL </w:t>
      </w:r>
      <w:r>
        <w:rPr>
          <w:rFonts w:ascii="Univers 45 Light" w:hAnsi="Univers 45 Light"/>
        </w:rPr>
        <w:t xml:space="preserve">data </w:t>
      </w:r>
      <w:r w:rsidRPr="00FD718D">
        <w:rPr>
          <w:rFonts w:ascii="Univers 45 Light" w:hAnsi="Univers 45 Light"/>
        </w:rPr>
        <w:t xml:space="preserve">extracted from the FMS for </w:t>
      </w:r>
      <w:r>
        <w:rPr>
          <w:rFonts w:ascii="Univers 45 Light" w:hAnsi="Univers 45 Light"/>
        </w:rPr>
        <w:t>Royal Hobart</w:t>
      </w:r>
      <w:r w:rsidRPr="00FD718D">
        <w:rPr>
          <w:rFonts w:ascii="Univers 45 Light" w:hAnsi="Univers 45 Light"/>
        </w:rPr>
        <w:t xml:space="preserve"> Hospital indicates expenditure of $</w:t>
      </w:r>
      <w:r>
        <w:rPr>
          <w:rFonts w:ascii="Univers 45 Light" w:hAnsi="Univers 45 Light"/>
        </w:rPr>
        <w:t>708.10 </w:t>
      </w:r>
      <w:r w:rsidRPr="00FD718D">
        <w:rPr>
          <w:rFonts w:ascii="Univers 45 Light" w:hAnsi="Univers 45 Light"/>
        </w:rPr>
        <w:t>million.</w:t>
      </w:r>
      <w:r>
        <w:rPr>
          <w:rFonts w:ascii="Univers 45 Light" w:hAnsi="Univers 45 Light"/>
        </w:rPr>
        <w:t xml:space="preserve"> The final GL reconciled to the audited financial statements as per advice from TAS-DHHS representatives. It should be noted that audited financial statements are not prepared at the Local Health Network (LHN) or hospital level in Tasmania and therefore, the audited financial statement amount for RHH could not be verified.</w:t>
      </w:r>
    </w:p>
    <w:p w14:paraId="7B54C438" w14:textId="77777777" w:rsidR="00784DD3" w:rsidRPr="00431454" w:rsidRDefault="00784DD3" w:rsidP="00784DD3">
      <w:pPr>
        <w:pStyle w:val="Caption"/>
        <w:rPr>
          <w:rFonts w:ascii="Univers 45 Light" w:hAnsi="Univers 45 Light"/>
          <w:bCs w:val="0"/>
        </w:rPr>
      </w:pPr>
      <w:r w:rsidRPr="00431454">
        <w:rPr>
          <w:rFonts w:ascii="Univers 45 Light" w:hAnsi="Univers 45 Light"/>
          <w:bCs w:val="0"/>
        </w:rPr>
        <w:t>Item B - Adjustments to the GL</w:t>
      </w:r>
      <w:r w:rsidRPr="00431454">
        <w:rPr>
          <w:rFonts w:ascii="Univers 45 Light" w:hAnsi="Univers 45 Light"/>
          <w:bCs w:val="0"/>
        </w:rPr>
        <w:tab/>
      </w:r>
    </w:p>
    <w:p w14:paraId="7DF88D27" w14:textId="77777777" w:rsidR="00784DD3" w:rsidRPr="00054A2A" w:rsidRDefault="00784DD3" w:rsidP="00784DD3">
      <w:pPr>
        <w:pStyle w:val="BodyText"/>
        <w:rPr>
          <w:rFonts w:ascii="Univers 45 Light" w:hAnsi="Univers 45 Light"/>
          <w:bCs/>
          <w:i/>
        </w:rPr>
      </w:pPr>
      <w:r>
        <w:rPr>
          <w:rFonts w:ascii="Univers 45 Light" w:hAnsi="Univers 45 Light"/>
        </w:rPr>
        <w:t>A small adjustment of $59 was made to the GL which related to UserCost system cost centres that were created as part of the costing process. Each cost centre was allocated a $1 balance due configuration in the software</w:t>
      </w:r>
      <w:r w:rsidRPr="00FD718D">
        <w:rPr>
          <w:rFonts w:ascii="Univers 45 Light" w:hAnsi="Univers 45 Light"/>
        </w:rPr>
        <w:t xml:space="preserve">. </w:t>
      </w:r>
      <w:r>
        <w:rPr>
          <w:rFonts w:ascii="Univers 45 Light" w:hAnsi="Univers 45 Light"/>
        </w:rPr>
        <w:t>The basis of this inclusion appears reasonable.</w:t>
      </w:r>
    </w:p>
    <w:p w14:paraId="434C1844" w14:textId="77777777" w:rsidR="00784DD3" w:rsidRPr="00054A2A" w:rsidRDefault="00784DD3" w:rsidP="00784DD3">
      <w:pPr>
        <w:pStyle w:val="BodyText"/>
        <w:rPr>
          <w:rFonts w:ascii="Univers 45 Light" w:hAnsi="Univers 45 Light"/>
          <w:bCs/>
          <w:i/>
        </w:rPr>
      </w:pPr>
      <w:r w:rsidRPr="00FD718D">
        <w:rPr>
          <w:rFonts w:ascii="Univers 45 Light" w:hAnsi="Univers 45 Light"/>
        </w:rPr>
        <w:t>These adjustments established an expenditure base for costing of $</w:t>
      </w:r>
      <w:r>
        <w:rPr>
          <w:rFonts w:ascii="Univers 45 Light" w:hAnsi="Univers 45 Light"/>
        </w:rPr>
        <w:t>708.10</w:t>
      </w:r>
      <w:r w:rsidRPr="00FD718D">
        <w:rPr>
          <w:rFonts w:ascii="Univers 45 Light" w:hAnsi="Univers 45 Light"/>
        </w:rPr>
        <w:t xml:space="preserve"> million. This was </w:t>
      </w:r>
      <w:r w:rsidRPr="00306AA9">
        <w:rPr>
          <w:rFonts w:ascii="Univers 45 Light" w:hAnsi="Univers 45 Light"/>
        </w:rPr>
        <w:t>approximately 100</w:t>
      </w:r>
      <w:r w:rsidRPr="0045715E">
        <w:rPr>
          <w:rFonts w:ascii="Univers 45 Light" w:hAnsi="Univers 45 Light"/>
        </w:rPr>
        <w:t xml:space="preserve"> percent</w:t>
      </w:r>
      <w:r w:rsidRPr="00692A0E">
        <w:rPr>
          <w:rFonts w:ascii="Univers 45 Light" w:hAnsi="Univers 45 Light"/>
        </w:rPr>
        <w:t xml:space="preserve"> of total expenditure reported in the GL.</w:t>
      </w:r>
    </w:p>
    <w:p w14:paraId="594BAF5C" w14:textId="77777777" w:rsidR="00784DD3" w:rsidRPr="00431454" w:rsidRDefault="00784DD3" w:rsidP="00784DD3">
      <w:pPr>
        <w:pStyle w:val="Caption"/>
        <w:rPr>
          <w:rFonts w:ascii="Univers 45 Light" w:hAnsi="Univers 45 Light"/>
          <w:bCs w:val="0"/>
        </w:rPr>
      </w:pPr>
      <w:r w:rsidRPr="00431454">
        <w:rPr>
          <w:rFonts w:ascii="Univers 45 Light" w:hAnsi="Univers 45 Light"/>
          <w:bCs w:val="0"/>
        </w:rPr>
        <w:t>Item C - Allocation of Costs</w:t>
      </w:r>
      <w:r w:rsidRPr="00431454">
        <w:rPr>
          <w:rFonts w:ascii="Univers 45 Light" w:hAnsi="Univers 45 Light"/>
          <w:bCs w:val="0"/>
        </w:rPr>
        <w:tab/>
      </w:r>
    </w:p>
    <w:p w14:paraId="47934146" w14:textId="77777777" w:rsidR="00784DD3" w:rsidRPr="00054A2A" w:rsidRDefault="00784DD3" w:rsidP="00784DD3">
      <w:pPr>
        <w:pStyle w:val="BodyText"/>
        <w:rPr>
          <w:rFonts w:ascii="Univers 45 Light" w:hAnsi="Univers 45 Light"/>
          <w:bCs/>
          <w:i/>
        </w:rPr>
      </w:pPr>
      <w:r>
        <w:rPr>
          <w:rFonts w:ascii="Univers 45 Light" w:hAnsi="Univers 45 Light"/>
        </w:rPr>
        <w:t>Royal Hobart Hospital</w:t>
      </w:r>
      <w:r w:rsidRPr="00FD718D">
        <w:rPr>
          <w:rFonts w:ascii="Univers 45 Light" w:hAnsi="Univers 45 Light"/>
        </w:rPr>
        <w:t xml:space="preserve"> undertook a process of reclass/transfers/offsets </w:t>
      </w:r>
      <w:r w:rsidRPr="00692A0E">
        <w:rPr>
          <w:rFonts w:ascii="Univers 45 Light" w:hAnsi="Univers 45 Light"/>
        </w:rPr>
        <w:t>between direct cost centres. Reclass/transfers</w:t>
      </w:r>
      <w:r>
        <w:rPr>
          <w:rFonts w:ascii="Univers 45 Light" w:hAnsi="Univers 45 Light"/>
        </w:rPr>
        <w:t>/offsets</w:t>
      </w:r>
      <w:r w:rsidRPr="00FD718D">
        <w:rPr>
          <w:rFonts w:ascii="Univers 45 Light" w:hAnsi="Univers 45 Light"/>
        </w:rPr>
        <w:t xml:space="preserve"> are determined based on discussions with cost centre managers.</w:t>
      </w:r>
    </w:p>
    <w:p w14:paraId="773C06FF" w14:textId="77777777" w:rsidR="00784DD3" w:rsidRPr="006A60AF" w:rsidRDefault="00784DD3" w:rsidP="000226A1">
      <w:pPr>
        <w:pStyle w:val="ListBullet"/>
        <w:numPr>
          <w:ilvl w:val="0"/>
          <w:numId w:val="78"/>
        </w:numPr>
        <w:rPr>
          <w:rFonts w:ascii="Univers 45 Light" w:hAnsi="Univers 45 Light"/>
        </w:rPr>
      </w:pPr>
      <w:r w:rsidRPr="006A60AF">
        <w:rPr>
          <w:rFonts w:ascii="Univers 45 Light" w:hAnsi="Univers 45 Light"/>
        </w:rPr>
        <w:t>It was observed that the total for all direct cost centres of $</w:t>
      </w:r>
      <w:r>
        <w:rPr>
          <w:rFonts w:ascii="Univers 45 Light" w:hAnsi="Univers 45 Light"/>
        </w:rPr>
        <w:t xml:space="preserve">572.74 </w:t>
      </w:r>
      <w:r w:rsidRPr="006A60AF">
        <w:rPr>
          <w:rFonts w:ascii="Univers 45 Light" w:hAnsi="Univers 45 Light"/>
        </w:rPr>
        <w:t>million were allocated.</w:t>
      </w:r>
    </w:p>
    <w:p w14:paraId="54E56C68" w14:textId="77777777" w:rsidR="00784DD3" w:rsidRPr="007A019F" w:rsidRDefault="00784DD3" w:rsidP="000226A1">
      <w:pPr>
        <w:pStyle w:val="ListBullet"/>
        <w:numPr>
          <w:ilvl w:val="0"/>
          <w:numId w:val="78"/>
        </w:numPr>
        <w:rPr>
          <w:rFonts w:ascii="Univers 45 Light" w:hAnsi="Univers 45 Light"/>
        </w:rPr>
      </w:pPr>
      <w:r w:rsidRPr="006A60AF">
        <w:rPr>
          <w:rFonts w:ascii="Univers 45 Light" w:hAnsi="Univers 45 Light"/>
        </w:rPr>
        <w:t>It was observed that overheads of $</w:t>
      </w:r>
      <w:r>
        <w:rPr>
          <w:rFonts w:ascii="Univers 45 Light" w:hAnsi="Univers 45 Light"/>
        </w:rPr>
        <w:t>135.36</w:t>
      </w:r>
      <w:r w:rsidRPr="006A60AF">
        <w:rPr>
          <w:rFonts w:ascii="Univers 45 Light" w:hAnsi="Univers 45 Light"/>
        </w:rPr>
        <w:t xml:space="preserve"> million were allocated.</w:t>
      </w:r>
    </w:p>
    <w:p w14:paraId="007CB0B8" w14:textId="77777777" w:rsidR="00784DD3" w:rsidRPr="00431454" w:rsidRDefault="00784DD3" w:rsidP="00784DD3">
      <w:pPr>
        <w:pStyle w:val="BodyText"/>
        <w:rPr>
          <w:rFonts w:ascii="Univers 45 Light" w:hAnsi="Univers 45 Light"/>
        </w:rPr>
      </w:pPr>
      <w:r w:rsidRPr="007A019F">
        <w:rPr>
          <w:rFonts w:ascii="Univers 45 Light" w:hAnsi="Univers 45 Light"/>
        </w:rPr>
        <w:t>These amounts reconciled to $</w:t>
      </w:r>
      <w:r>
        <w:rPr>
          <w:rFonts w:ascii="Univers 45 Light" w:hAnsi="Univers 45 Light"/>
        </w:rPr>
        <w:t>708.10 m</w:t>
      </w:r>
      <w:r w:rsidRPr="007A019F">
        <w:rPr>
          <w:rFonts w:ascii="Univers 45 Light" w:hAnsi="Univers 45 Light"/>
        </w:rPr>
        <w:t>illion</w:t>
      </w:r>
      <w:r>
        <w:rPr>
          <w:rFonts w:ascii="Univers 45 Light" w:hAnsi="Univers 45 Light"/>
        </w:rPr>
        <w:t xml:space="preserve">. </w:t>
      </w:r>
      <w:r w:rsidRPr="00431454">
        <w:rPr>
          <w:rFonts w:ascii="Univers 45 Light" w:hAnsi="Univers 45 Light"/>
        </w:rPr>
        <w:t>A minor $2</w:t>
      </w:r>
      <w:r>
        <w:rPr>
          <w:rFonts w:ascii="Univers 45 Light" w:hAnsi="Univers 45 Light"/>
        </w:rPr>
        <w:t>0</w:t>
      </w:r>
      <w:r w:rsidRPr="00431454">
        <w:rPr>
          <w:rFonts w:ascii="Univers 45 Light" w:hAnsi="Univers 45 Light"/>
        </w:rPr>
        <w:t xml:space="preserve"> variance between Item B and Item C was noted.</w:t>
      </w:r>
    </w:p>
    <w:p w14:paraId="4A943BA4" w14:textId="77777777" w:rsidR="00784DD3" w:rsidRPr="00431454" w:rsidRDefault="00784DD3" w:rsidP="00784DD3">
      <w:pPr>
        <w:pStyle w:val="Caption"/>
        <w:rPr>
          <w:rFonts w:ascii="Univers 45 Light" w:hAnsi="Univers 45 Light"/>
          <w:bCs w:val="0"/>
        </w:rPr>
      </w:pPr>
      <w:r w:rsidRPr="00431454">
        <w:rPr>
          <w:rFonts w:ascii="Univers 45 Light" w:hAnsi="Univers 45 Light"/>
          <w:bCs w:val="0"/>
        </w:rPr>
        <w:t>Item D - Post Allocation Adjustments</w:t>
      </w:r>
    </w:p>
    <w:p w14:paraId="33C0D048" w14:textId="77777777" w:rsidR="00784DD3" w:rsidRDefault="00784DD3" w:rsidP="00784DD3">
      <w:pPr>
        <w:pStyle w:val="BodyText"/>
        <w:rPr>
          <w:rFonts w:ascii="Univers 45 Light" w:hAnsi="Univers 45 Light"/>
        </w:rPr>
      </w:pPr>
      <w:r w:rsidRPr="00FD718D">
        <w:rPr>
          <w:rFonts w:ascii="Univers 45 Light" w:hAnsi="Univers 45 Light"/>
        </w:rPr>
        <w:t xml:space="preserve">No post allocation adjustments were made at the hospital level. </w:t>
      </w:r>
    </w:p>
    <w:p w14:paraId="070326F6" w14:textId="77777777" w:rsidR="00784DD3" w:rsidRPr="00054A2A" w:rsidRDefault="00784DD3" w:rsidP="00784DD3">
      <w:pPr>
        <w:pStyle w:val="ListBullet"/>
        <w:numPr>
          <w:ilvl w:val="0"/>
          <w:numId w:val="0"/>
        </w:numPr>
        <w:rPr>
          <w:rFonts w:ascii="Univers 45 Light" w:hAnsi="Univers 45 Light"/>
          <w:bCs/>
          <w:i/>
        </w:rPr>
      </w:pPr>
      <w:r w:rsidRPr="00A32A00">
        <w:rPr>
          <w:rFonts w:ascii="Univers 45 Light" w:hAnsi="Univers 45 Light"/>
        </w:rPr>
        <w:t xml:space="preserve">The total expenditure allocated to patients for </w:t>
      </w:r>
      <w:r>
        <w:rPr>
          <w:rFonts w:ascii="Univers 45 Light" w:hAnsi="Univers 45 Light"/>
        </w:rPr>
        <w:t>Royal Hobart</w:t>
      </w:r>
      <w:r w:rsidRPr="00A32A00">
        <w:rPr>
          <w:rFonts w:ascii="Univers 45 Light" w:hAnsi="Univers 45 Light"/>
        </w:rPr>
        <w:t xml:space="preserve"> Hospital was $</w:t>
      </w:r>
      <w:r>
        <w:rPr>
          <w:rFonts w:ascii="Univers 45 Light" w:hAnsi="Univers 45 Light"/>
        </w:rPr>
        <w:t>708.10</w:t>
      </w:r>
      <w:r w:rsidRPr="00A32A00">
        <w:rPr>
          <w:rFonts w:ascii="Univers 45 Light" w:hAnsi="Univers 45 Light"/>
        </w:rPr>
        <w:t> million</w:t>
      </w:r>
      <w:r>
        <w:rPr>
          <w:rFonts w:ascii="Univers 45 Light" w:hAnsi="Univers 45 Light"/>
        </w:rPr>
        <w:t>, which</w:t>
      </w:r>
      <w:r w:rsidRPr="00A32A00">
        <w:rPr>
          <w:rFonts w:ascii="Univers 45 Light" w:hAnsi="Univers 45 Light"/>
        </w:rPr>
        <w:t xml:space="preserve"> represented approximately </w:t>
      </w:r>
      <w:r>
        <w:rPr>
          <w:rFonts w:ascii="Univers 45 Light" w:hAnsi="Univers 45 Light"/>
        </w:rPr>
        <w:t xml:space="preserve">100 </w:t>
      </w:r>
      <w:r w:rsidRPr="00A32A00">
        <w:rPr>
          <w:rFonts w:ascii="Univers 45 Light" w:hAnsi="Univers 45 Light"/>
        </w:rPr>
        <w:t xml:space="preserve">percent of the </w:t>
      </w:r>
      <w:r>
        <w:rPr>
          <w:rFonts w:ascii="Univers 45 Light" w:hAnsi="Univers 45 Light"/>
        </w:rPr>
        <w:t>total hospital expenditure.</w:t>
      </w:r>
    </w:p>
    <w:p w14:paraId="1EFA65D0" w14:textId="77777777" w:rsidR="00784DD3" w:rsidRPr="00431454" w:rsidRDefault="00784DD3" w:rsidP="00784DD3">
      <w:pPr>
        <w:pStyle w:val="Caption"/>
        <w:rPr>
          <w:rFonts w:ascii="Univers 45 Light" w:hAnsi="Univers 45 Light"/>
          <w:bCs w:val="0"/>
        </w:rPr>
      </w:pPr>
      <w:r w:rsidRPr="00431454">
        <w:rPr>
          <w:rFonts w:ascii="Univers 45 Light" w:hAnsi="Univers 45 Light"/>
          <w:bCs w:val="0"/>
        </w:rPr>
        <w:t>Item E - Costed Products Submitted to jurisdiction</w:t>
      </w:r>
    </w:p>
    <w:p w14:paraId="0720AA1E" w14:textId="77777777" w:rsidR="00784DD3" w:rsidRPr="00431454" w:rsidRDefault="00784DD3" w:rsidP="00784DD3">
      <w:pPr>
        <w:pStyle w:val="BodyText"/>
        <w:rPr>
          <w:rFonts w:ascii="Univers 45 Light" w:hAnsi="Univers 45 Light"/>
        </w:rPr>
      </w:pPr>
      <w:r w:rsidRPr="00FD718D">
        <w:rPr>
          <w:rFonts w:ascii="Univers 45 Light" w:hAnsi="Univers 45 Light"/>
        </w:rPr>
        <w:t xml:space="preserve">Costs derived and </w:t>
      </w:r>
      <w:r w:rsidRPr="00692A0E">
        <w:rPr>
          <w:rFonts w:ascii="Univers 45 Light" w:hAnsi="Univers 45 Light"/>
        </w:rPr>
        <w:t>reported at product level reconcile to $</w:t>
      </w:r>
      <w:r>
        <w:rPr>
          <w:rFonts w:ascii="Univers 45 Light" w:hAnsi="Univers 45 Light"/>
        </w:rPr>
        <w:t>708.10</w:t>
      </w:r>
      <w:r w:rsidRPr="00692A0E">
        <w:rPr>
          <w:rFonts w:ascii="Univers 45 Light" w:hAnsi="Univers 45 Light"/>
        </w:rPr>
        <w:t xml:space="preserve"> million. </w:t>
      </w:r>
      <w:r>
        <w:rPr>
          <w:rFonts w:ascii="Univers 45 Light" w:hAnsi="Univers 45 Light"/>
        </w:rPr>
        <w:t>Royal Hobart</w:t>
      </w:r>
      <w:r w:rsidRPr="00692A0E">
        <w:rPr>
          <w:rFonts w:ascii="Univers 45 Light" w:hAnsi="Univers 45 Light"/>
        </w:rPr>
        <w:t xml:space="preserve"> Hospital included acute, non-admitted, emergency care, subacute, </w:t>
      </w:r>
      <w:r>
        <w:rPr>
          <w:rFonts w:ascii="Univers 45 Light" w:hAnsi="Univers 45 Light"/>
        </w:rPr>
        <w:t xml:space="preserve">mental health, </w:t>
      </w:r>
      <w:r w:rsidRPr="00692A0E">
        <w:rPr>
          <w:rFonts w:ascii="Univers 45 Light" w:hAnsi="Univers 45 Light"/>
        </w:rPr>
        <w:t xml:space="preserve">other, </w:t>
      </w:r>
      <w:r>
        <w:rPr>
          <w:rFonts w:ascii="Univers 45 Light" w:hAnsi="Univers 45 Light"/>
        </w:rPr>
        <w:t xml:space="preserve">research </w:t>
      </w:r>
      <w:r w:rsidRPr="00692A0E">
        <w:rPr>
          <w:rFonts w:ascii="Univers 45 Light" w:hAnsi="Univers 45 Light"/>
        </w:rPr>
        <w:t>and teaching and training costed products.</w:t>
      </w:r>
      <w:r>
        <w:rPr>
          <w:rFonts w:ascii="Univers 45 Light" w:hAnsi="Univers 45 Light"/>
        </w:rPr>
        <w:t xml:space="preserve"> </w:t>
      </w:r>
      <w:r w:rsidRPr="00431454">
        <w:rPr>
          <w:rFonts w:ascii="Univers 45 Light" w:hAnsi="Univers 45 Light"/>
        </w:rPr>
        <w:t>A minor $</w:t>
      </w:r>
      <w:r>
        <w:rPr>
          <w:rFonts w:ascii="Univers 45 Light" w:hAnsi="Univers 45 Light"/>
        </w:rPr>
        <w:t>2</w:t>
      </w:r>
      <w:r w:rsidRPr="00431454">
        <w:rPr>
          <w:rFonts w:ascii="Univers 45 Light" w:hAnsi="Univers 45 Light"/>
        </w:rPr>
        <w:t xml:space="preserve"> variance between Item D and Item E was noted.</w:t>
      </w:r>
    </w:p>
    <w:p w14:paraId="0B2AF44E" w14:textId="77777777" w:rsidR="00784DD3" w:rsidRPr="00431454" w:rsidRDefault="00784DD3" w:rsidP="00784DD3">
      <w:pPr>
        <w:pStyle w:val="Caption"/>
        <w:rPr>
          <w:rFonts w:ascii="Univers 45 Light" w:hAnsi="Univers 45 Light"/>
          <w:bCs w:val="0"/>
        </w:rPr>
      </w:pPr>
      <w:r w:rsidRPr="00431454">
        <w:rPr>
          <w:rFonts w:ascii="Univers 45 Light" w:hAnsi="Univers 45 Light"/>
          <w:bCs w:val="0"/>
        </w:rPr>
        <w:t>Item F – Costed Products received by jurisdiction</w:t>
      </w:r>
    </w:p>
    <w:p w14:paraId="09EAF8AE" w14:textId="77777777" w:rsidR="00784DD3" w:rsidRPr="00054A2A" w:rsidRDefault="00784DD3" w:rsidP="00784DD3">
      <w:pPr>
        <w:pStyle w:val="BodyText"/>
        <w:rPr>
          <w:rFonts w:ascii="Univers 45 Light" w:hAnsi="Univers 45 Light"/>
          <w:bCs/>
          <w:i/>
        </w:rPr>
      </w:pPr>
      <w:r w:rsidRPr="00FD718D">
        <w:rPr>
          <w:rFonts w:ascii="Univers 45 Light" w:hAnsi="Univers 45 Light"/>
        </w:rPr>
        <w:t xml:space="preserve">As TAS-DHHS performs costing for both the hospital and the jurisdiction, there is no variance between Items E and F. </w:t>
      </w:r>
    </w:p>
    <w:p w14:paraId="1652E25C" w14:textId="77777777" w:rsidR="00784DD3" w:rsidRPr="00431454" w:rsidRDefault="00784DD3" w:rsidP="00784DD3">
      <w:pPr>
        <w:pStyle w:val="Caption"/>
        <w:rPr>
          <w:rFonts w:ascii="Univers 45 Light" w:hAnsi="Univers 45 Light"/>
          <w:bCs w:val="0"/>
          <w:i w:val="0"/>
        </w:rPr>
      </w:pPr>
      <w:r w:rsidRPr="00431454">
        <w:rPr>
          <w:rFonts w:ascii="Univers 45 Light" w:hAnsi="Univers 45 Light"/>
          <w:bCs w:val="0"/>
        </w:rPr>
        <w:t>Item G - Final Adjustments</w:t>
      </w:r>
    </w:p>
    <w:p w14:paraId="04C2B147" w14:textId="77777777" w:rsidR="00784DD3" w:rsidRPr="00CB5DBE" w:rsidRDefault="00784DD3" w:rsidP="00784DD3">
      <w:pPr>
        <w:pStyle w:val="BodyText"/>
        <w:rPr>
          <w:rFonts w:ascii="Univers 45 Light" w:hAnsi="Univers 45 Light"/>
        </w:rPr>
      </w:pPr>
      <w:r w:rsidRPr="00FD718D">
        <w:rPr>
          <w:rFonts w:ascii="Univers 45 Light" w:hAnsi="Univers 45 Light"/>
        </w:rPr>
        <w:t>The jurisdiction ma</w:t>
      </w:r>
      <w:r>
        <w:rPr>
          <w:rFonts w:ascii="Univers 45 Light" w:hAnsi="Univers 45 Light"/>
        </w:rPr>
        <w:t>de</w:t>
      </w:r>
      <w:r w:rsidRPr="00FD718D">
        <w:rPr>
          <w:rFonts w:ascii="Univers 45 Light" w:hAnsi="Univers 45 Light"/>
        </w:rPr>
        <w:t xml:space="preserve"> adjustments to the cost data prior to submission to IHPA. These adjustments related to the </w:t>
      </w:r>
      <w:r>
        <w:rPr>
          <w:rFonts w:ascii="Univers 45 Light" w:hAnsi="Univers 45 Light"/>
        </w:rPr>
        <w:t>exclusion</w:t>
      </w:r>
      <w:r w:rsidRPr="00FD718D">
        <w:rPr>
          <w:rFonts w:ascii="Univers 45 Light" w:hAnsi="Univers 45 Light"/>
        </w:rPr>
        <w:t xml:space="preserve"> of WIP and </w:t>
      </w:r>
      <w:r w:rsidRPr="00692A0E">
        <w:rPr>
          <w:rFonts w:ascii="Univers 45 Light" w:hAnsi="Univers 45 Light"/>
        </w:rPr>
        <w:t xml:space="preserve">activity data and associated costs. </w:t>
      </w:r>
      <w:r>
        <w:rPr>
          <w:rFonts w:ascii="Univers 45 Light" w:hAnsi="Univers 45 Light"/>
        </w:rPr>
        <w:t xml:space="preserve">Excluded expenditure </w:t>
      </w:r>
      <w:r w:rsidRPr="00FD718D">
        <w:rPr>
          <w:rFonts w:ascii="Univers 45 Light" w:hAnsi="Univers 45 Light"/>
        </w:rPr>
        <w:t>totalled $</w:t>
      </w:r>
      <w:r>
        <w:rPr>
          <w:rFonts w:ascii="Univers 45 Light" w:hAnsi="Univers 45 Light"/>
        </w:rPr>
        <w:t>267.98</w:t>
      </w:r>
      <w:r w:rsidRPr="00692A0E">
        <w:rPr>
          <w:rFonts w:ascii="Univers 45 Light" w:hAnsi="Univers 45 Light"/>
        </w:rPr>
        <w:t xml:space="preserve"> million and </w:t>
      </w:r>
      <w:r>
        <w:rPr>
          <w:rFonts w:ascii="Univers 45 Light" w:hAnsi="Univers 45 Light"/>
        </w:rPr>
        <w:t>related to</w:t>
      </w:r>
      <w:r w:rsidRPr="00CB5DBE">
        <w:rPr>
          <w:rFonts w:ascii="Univers 45 Light" w:hAnsi="Univers 45 Light"/>
        </w:rPr>
        <w:t>:</w:t>
      </w:r>
    </w:p>
    <w:p w14:paraId="3C1799B4" w14:textId="77777777" w:rsidR="00784DD3" w:rsidRPr="00054A2A" w:rsidRDefault="00784DD3" w:rsidP="000226A1">
      <w:pPr>
        <w:pStyle w:val="BodyText"/>
        <w:numPr>
          <w:ilvl w:val="0"/>
          <w:numId w:val="77"/>
        </w:numPr>
        <w:rPr>
          <w:rFonts w:ascii="Univers 45 Light" w:hAnsi="Univers 45 Light"/>
          <w:bCs/>
          <w:i/>
        </w:rPr>
      </w:pPr>
      <w:r w:rsidRPr="00FD718D">
        <w:rPr>
          <w:rFonts w:ascii="Univers 45 Light" w:hAnsi="Univers 45 Light"/>
        </w:rPr>
        <w:t>WIP costs (Patients admitted in 201</w:t>
      </w:r>
      <w:r>
        <w:rPr>
          <w:rFonts w:ascii="Univers 45 Light" w:hAnsi="Univers 45 Light"/>
        </w:rPr>
        <w:t>5</w:t>
      </w:r>
      <w:r w:rsidRPr="00692A0E">
        <w:rPr>
          <w:rFonts w:ascii="Univers 45 Light" w:hAnsi="Univers 45 Light"/>
        </w:rPr>
        <w:t>-1</w:t>
      </w:r>
      <w:r>
        <w:rPr>
          <w:rFonts w:ascii="Univers 45 Light" w:hAnsi="Univers 45 Light"/>
        </w:rPr>
        <w:t>6</w:t>
      </w:r>
      <w:r w:rsidRPr="00692A0E">
        <w:rPr>
          <w:rFonts w:ascii="Univers 45 Light" w:hAnsi="Univers 45 Light"/>
        </w:rPr>
        <w:t>, but not discharged in 201</w:t>
      </w:r>
      <w:r>
        <w:rPr>
          <w:rFonts w:ascii="Univers 45 Light" w:hAnsi="Univers 45 Light"/>
        </w:rPr>
        <w:t>5</w:t>
      </w:r>
      <w:r w:rsidRPr="00692A0E">
        <w:rPr>
          <w:rFonts w:ascii="Univers 45 Light" w:hAnsi="Univers 45 Light"/>
        </w:rPr>
        <w:t>-1</w:t>
      </w:r>
      <w:r>
        <w:rPr>
          <w:rFonts w:ascii="Univers 45 Light" w:hAnsi="Univers 45 Light"/>
        </w:rPr>
        <w:t>6</w:t>
      </w:r>
      <w:r w:rsidRPr="00692A0E">
        <w:rPr>
          <w:rFonts w:ascii="Univers 45 Light" w:hAnsi="Univers 45 Light"/>
        </w:rPr>
        <w:t>)</w:t>
      </w:r>
      <w:r>
        <w:rPr>
          <w:rFonts w:ascii="Univers 45 Light" w:hAnsi="Univers 45 Light"/>
        </w:rPr>
        <w:t xml:space="preserve"> - </w:t>
      </w:r>
      <w:r w:rsidRPr="00FD718D">
        <w:rPr>
          <w:rFonts w:ascii="Univers 45 Light" w:hAnsi="Univers 45 Light"/>
        </w:rPr>
        <w:t>$</w:t>
      </w:r>
      <w:r>
        <w:rPr>
          <w:rFonts w:ascii="Univers 45 Light" w:hAnsi="Univers 45 Light"/>
        </w:rPr>
        <w:t>9.73 million</w:t>
      </w:r>
    </w:p>
    <w:p w14:paraId="70706EF8" w14:textId="77777777" w:rsidR="00784DD3" w:rsidRPr="003C5B21" w:rsidRDefault="00784DD3" w:rsidP="000226A1">
      <w:pPr>
        <w:pStyle w:val="BodyText"/>
        <w:numPr>
          <w:ilvl w:val="0"/>
          <w:numId w:val="77"/>
        </w:numPr>
        <w:rPr>
          <w:rFonts w:ascii="Univers 45 Light" w:hAnsi="Univers 45 Light"/>
          <w:bCs/>
        </w:rPr>
      </w:pPr>
      <w:r w:rsidRPr="003C5B21">
        <w:rPr>
          <w:rFonts w:ascii="Univers 45 Light" w:hAnsi="Univers 45 Light"/>
          <w:bCs/>
        </w:rPr>
        <w:t>Dental health - $35.19 million</w:t>
      </w:r>
    </w:p>
    <w:p w14:paraId="245E2578" w14:textId="77777777" w:rsidR="00784DD3" w:rsidRPr="003C5B21" w:rsidRDefault="00784DD3" w:rsidP="000226A1">
      <w:pPr>
        <w:pStyle w:val="BodyText"/>
        <w:numPr>
          <w:ilvl w:val="0"/>
          <w:numId w:val="77"/>
        </w:numPr>
        <w:rPr>
          <w:rFonts w:ascii="Univers 45 Light" w:hAnsi="Univers 45 Light"/>
          <w:bCs/>
        </w:rPr>
      </w:pPr>
      <w:r w:rsidRPr="003C5B21">
        <w:rPr>
          <w:rFonts w:ascii="Univers 45 Light" w:hAnsi="Univers 45 Light"/>
          <w:bCs/>
        </w:rPr>
        <w:t>Rural hospitals not submitted to the NHCDC - $10.9</w:t>
      </w:r>
      <w:r>
        <w:rPr>
          <w:rFonts w:ascii="Univers 45 Light" w:hAnsi="Univers 45 Light"/>
          <w:bCs/>
        </w:rPr>
        <w:t>6</w:t>
      </w:r>
      <w:r w:rsidRPr="003C5B21">
        <w:rPr>
          <w:rFonts w:ascii="Univers 45 Light" w:hAnsi="Univers 45 Light"/>
          <w:bCs/>
        </w:rPr>
        <w:t xml:space="preserve"> million</w:t>
      </w:r>
    </w:p>
    <w:p w14:paraId="4AD02C5B" w14:textId="77777777" w:rsidR="00784DD3" w:rsidRPr="003C5B21" w:rsidRDefault="00784DD3" w:rsidP="000226A1">
      <w:pPr>
        <w:pStyle w:val="BodyText"/>
        <w:numPr>
          <w:ilvl w:val="0"/>
          <w:numId w:val="77"/>
        </w:numPr>
        <w:rPr>
          <w:rFonts w:ascii="Univers 45 Light" w:hAnsi="Univers 45 Light"/>
          <w:bCs/>
        </w:rPr>
      </w:pPr>
      <w:r w:rsidRPr="003C5B21">
        <w:rPr>
          <w:rFonts w:ascii="Univers 45 Light" w:hAnsi="Univers 45 Light"/>
          <w:bCs/>
        </w:rPr>
        <w:t>Statewide and Mental Health services – $50.</w:t>
      </w:r>
      <w:r>
        <w:rPr>
          <w:rFonts w:ascii="Univers 45 Light" w:hAnsi="Univers 45 Light"/>
          <w:bCs/>
        </w:rPr>
        <w:t>68</w:t>
      </w:r>
      <w:r w:rsidRPr="003C5B21">
        <w:rPr>
          <w:rFonts w:ascii="Univers 45 Light" w:hAnsi="Univers 45 Light"/>
          <w:bCs/>
        </w:rPr>
        <w:t xml:space="preserve"> million</w:t>
      </w:r>
    </w:p>
    <w:p w14:paraId="2F428F01" w14:textId="77777777" w:rsidR="00784DD3" w:rsidRPr="003C5B21" w:rsidRDefault="00784DD3" w:rsidP="000226A1">
      <w:pPr>
        <w:pStyle w:val="BodyText"/>
        <w:numPr>
          <w:ilvl w:val="0"/>
          <w:numId w:val="77"/>
        </w:numPr>
        <w:rPr>
          <w:rFonts w:ascii="Univers 45 Light" w:hAnsi="Univers 45 Light"/>
          <w:bCs/>
        </w:rPr>
      </w:pPr>
      <w:r w:rsidRPr="003C5B21">
        <w:rPr>
          <w:rFonts w:ascii="Univers 45 Light" w:hAnsi="Univers 45 Light"/>
          <w:bCs/>
        </w:rPr>
        <w:t>Rison Prison not in scope - $</w:t>
      </w:r>
      <w:r>
        <w:rPr>
          <w:rFonts w:ascii="Univers 45 Light" w:hAnsi="Univers 45 Light"/>
          <w:bCs/>
        </w:rPr>
        <w:t>21.21</w:t>
      </w:r>
      <w:r w:rsidRPr="003C5B21">
        <w:rPr>
          <w:rFonts w:ascii="Univers 45 Light" w:hAnsi="Univers 45 Light"/>
          <w:bCs/>
        </w:rPr>
        <w:t xml:space="preserve"> million</w:t>
      </w:r>
    </w:p>
    <w:p w14:paraId="2774DB14" w14:textId="77777777" w:rsidR="00784DD3" w:rsidRPr="0037666F" w:rsidRDefault="00784DD3" w:rsidP="000226A1">
      <w:pPr>
        <w:pStyle w:val="BodyText"/>
        <w:numPr>
          <w:ilvl w:val="0"/>
          <w:numId w:val="77"/>
        </w:numPr>
        <w:rPr>
          <w:rFonts w:ascii="Univers 45 Light" w:hAnsi="Univers 45 Light"/>
          <w:bCs/>
          <w:i/>
        </w:rPr>
      </w:pPr>
      <w:r w:rsidRPr="00FD718D">
        <w:rPr>
          <w:rFonts w:ascii="Univers 45 Light" w:hAnsi="Univers 45 Light"/>
        </w:rPr>
        <w:t>O</w:t>
      </w:r>
      <w:r w:rsidRPr="00692A0E">
        <w:rPr>
          <w:rFonts w:ascii="Univers 45 Light" w:hAnsi="Univers 45 Light"/>
        </w:rPr>
        <w:t>utside Referred Patients (ORP)</w:t>
      </w:r>
      <w:r>
        <w:rPr>
          <w:rFonts w:ascii="Univers 45 Light" w:hAnsi="Univers 45 Light"/>
        </w:rPr>
        <w:t xml:space="preserve"> - </w:t>
      </w:r>
      <w:r w:rsidRPr="00FD718D">
        <w:rPr>
          <w:rFonts w:ascii="Univers 45 Light" w:hAnsi="Univers 45 Light"/>
        </w:rPr>
        <w:t>$</w:t>
      </w:r>
      <w:r>
        <w:rPr>
          <w:rFonts w:ascii="Univers 45 Light" w:hAnsi="Univers 45 Light"/>
        </w:rPr>
        <w:t>34.68</w:t>
      </w:r>
      <w:r w:rsidRPr="00FD718D">
        <w:rPr>
          <w:rFonts w:ascii="Univers 45 Light" w:hAnsi="Univers 45 Light"/>
        </w:rPr>
        <w:t xml:space="preserve"> million</w:t>
      </w:r>
    </w:p>
    <w:p w14:paraId="49054D35" w14:textId="77777777" w:rsidR="00784DD3" w:rsidRPr="0037666F" w:rsidRDefault="00784DD3" w:rsidP="000226A1">
      <w:pPr>
        <w:pStyle w:val="BodyText"/>
        <w:numPr>
          <w:ilvl w:val="0"/>
          <w:numId w:val="77"/>
        </w:numPr>
        <w:rPr>
          <w:rFonts w:ascii="Univers 45 Light" w:hAnsi="Univers 45 Light"/>
          <w:bCs/>
          <w:i/>
        </w:rPr>
      </w:pPr>
      <w:r>
        <w:rPr>
          <w:rFonts w:ascii="Univers 45 Light" w:hAnsi="Univers 45 Light"/>
        </w:rPr>
        <w:t>Interstate charging for services - $12.05 million</w:t>
      </w:r>
    </w:p>
    <w:p w14:paraId="6B6FB3E8" w14:textId="77777777" w:rsidR="00784DD3" w:rsidRPr="00054A2A" w:rsidRDefault="00784DD3" w:rsidP="000226A1">
      <w:pPr>
        <w:pStyle w:val="BodyText"/>
        <w:numPr>
          <w:ilvl w:val="0"/>
          <w:numId w:val="77"/>
        </w:numPr>
        <w:rPr>
          <w:rFonts w:ascii="Univers 45 Light" w:hAnsi="Univers 45 Light"/>
          <w:bCs/>
          <w:i/>
        </w:rPr>
      </w:pPr>
      <w:r>
        <w:rPr>
          <w:rFonts w:ascii="Univers 45 Light" w:hAnsi="Univers 45 Light"/>
        </w:rPr>
        <w:t>Community and HACC services - $21.51 million</w:t>
      </w:r>
    </w:p>
    <w:p w14:paraId="3755BA53" w14:textId="77777777" w:rsidR="00784DD3" w:rsidRPr="00054A2A" w:rsidRDefault="00784DD3" w:rsidP="000226A1">
      <w:pPr>
        <w:pStyle w:val="BodyText"/>
        <w:numPr>
          <w:ilvl w:val="0"/>
          <w:numId w:val="77"/>
        </w:numPr>
        <w:rPr>
          <w:rFonts w:ascii="Univers 45 Light" w:hAnsi="Univers 45 Light"/>
          <w:bCs/>
          <w:i/>
        </w:rPr>
      </w:pPr>
      <w:r>
        <w:rPr>
          <w:rFonts w:ascii="Univers 45 Light" w:hAnsi="Univers 45 Light"/>
        </w:rPr>
        <w:t>T</w:t>
      </w:r>
      <w:r w:rsidRPr="00FD718D">
        <w:rPr>
          <w:rFonts w:ascii="Univers 45 Light" w:hAnsi="Univers 45 Light"/>
        </w:rPr>
        <w:t xml:space="preserve">eaching and </w:t>
      </w:r>
      <w:r>
        <w:rPr>
          <w:rFonts w:ascii="Univers 45 Light" w:hAnsi="Univers 45 Light"/>
        </w:rPr>
        <w:t>T</w:t>
      </w:r>
      <w:r w:rsidRPr="00FD718D">
        <w:rPr>
          <w:rFonts w:ascii="Univers 45 Light" w:hAnsi="Univers 45 Light"/>
        </w:rPr>
        <w:t>raining costs</w:t>
      </w:r>
      <w:r>
        <w:rPr>
          <w:rFonts w:ascii="Univers 45 Light" w:hAnsi="Univers 45 Light"/>
        </w:rPr>
        <w:t xml:space="preserve"> - </w:t>
      </w:r>
      <w:r w:rsidRPr="00FD718D">
        <w:rPr>
          <w:rFonts w:ascii="Univers 45 Light" w:hAnsi="Univers 45 Light"/>
        </w:rPr>
        <w:t>$</w:t>
      </w:r>
      <w:r>
        <w:rPr>
          <w:rFonts w:ascii="Univers 45 Light" w:hAnsi="Univers 45 Light"/>
        </w:rPr>
        <w:t>24.87</w:t>
      </w:r>
      <w:r w:rsidRPr="00FD718D">
        <w:rPr>
          <w:rFonts w:ascii="Univers 45 Light" w:hAnsi="Univers 45 Light"/>
        </w:rPr>
        <w:t xml:space="preserve"> million</w:t>
      </w:r>
    </w:p>
    <w:p w14:paraId="6ED9E37B" w14:textId="77777777" w:rsidR="00784DD3" w:rsidRPr="0037666F" w:rsidRDefault="00784DD3" w:rsidP="000226A1">
      <w:pPr>
        <w:pStyle w:val="BodyText"/>
        <w:numPr>
          <w:ilvl w:val="0"/>
          <w:numId w:val="77"/>
        </w:numPr>
        <w:rPr>
          <w:rFonts w:ascii="Univers 45 Light" w:hAnsi="Univers 45 Light"/>
          <w:bCs/>
          <w:i/>
        </w:rPr>
      </w:pPr>
      <w:r>
        <w:rPr>
          <w:rFonts w:ascii="Univers 45 Light" w:hAnsi="Univers 45 Light"/>
        </w:rPr>
        <w:t xml:space="preserve">Research - </w:t>
      </w:r>
      <w:r w:rsidRPr="00FD718D">
        <w:rPr>
          <w:rFonts w:ascii="Univers 45 Light" w:hAnsi="Univers 45 Light"/>
        </w:rPr>
        <w:t>$1.</w:t>
      </w:r>
      <w:r>
        <w:rPr>
          <w:rFonts w:ascii="Univers 45 Light" w:hAnsi="Univers 45 Light"/>
        </w:rPr>
        <w:t>33</w:t>
      </w:r>
      <w:r w:rsidRPr="00FD718D">
        <w:rPr>
          <w:rFonts w:ascii="Univers 45 Light" w:hAnsi="Univers 45 Light"/>
        </w:rPr>
        <w:t xml:space="preserve"> million</w:t>
      </w:r>
    </w:p>
    <w:p w14:paraId="37F8E403" w14:textId="77777777" w:rsidR="00784DD3" w:rsidRPr="00054A2A" w:rsidRDefault="00784DD3" w:rsidP="000226A1">
      <w:pPr>
        <w:pStyle w:val="BodyText"/>
        <w:numPr>
          <w:ilvl w:val="0"/>
          <w:numId w:val="77"/>
        </w:numPr>
        <w:rPr>
          <w:rFonts w:ascii="Univers 45 Light" w:hAnsi="Univers 45 Light"/>
          <w:bCs/>
          <w:i/>
        </w:rPr>
      </w:pPr>
      <w:r>
        <w:rPr>
          <w:rFonts w:ascii="Univers 45 Light" w:hAnsi="Univers 45 Light"/>
        </w:rPr>
        <w:t>Unmatched records not matched to a patient episode - $10.55 million</w:t>
      </w:r>
    </w:p>
    <w:p w14:paraId="62502A85" w14:textId="77777777" w:rsidR="00784DD3" w:rsidRPr="00DC2E19" w:rsidRDefault="00784DD3" w:rsidP="000226A1">
      <w:pPr>
        <w:pStyle w:val="BodyText"/>
        <w:numPr>
          <w:ilvl w:val="0"/>
          <w:numId w:val="77"/>
        </w:numPr>
        <w:rPr>
          <w:rFonts w:ascii="Univers 45 Light" w:hAnsi="Univers 45 Light"/>
          <w:bCs/>
          <w:i/>
        </w:rPr>
      </w:pPr>
      <w:r>
        <w:rPr>
          <w:rFonts w:ascii="Univers 45 Light" w:hAnsi="Univers 45 Light"/>
        </w:rPr>
        <w:t>O</w:t>
      </w:r>
      <w:r w:rsidRPr="00FD718D">
        <w:rPr>
          <w:rFonts w:ascii="Univers 45 Light" w:hAnsi="Univers 45 Light"/>
        </w:rPr>
        <w:t xml:space="preserve">ther </w:t>
      </w:r>
      <w:r>
        <w:rPr>
          <w:rFonts w:ascii="Univers 45 Light" w:hAnsi="Univers 45 Light"/>
        </w:rPr>
        <w:t xml:space="preserve">- </w:t>
      </w:r>
      <w:r w:rsidRPr="00FD718D">
        <w:rPr>
          <w:rFonts w:ascii="Univers 45 Light" w:hAnsi="Univers 45 Light"/>
        </w:rPr>
        <w:t>$</w:t>
      </w:r>
      <w:r>
        <w:rPr>
          <w:rFonts w:ascii="Univers 45 Light" w:hAnsi="Univers 45 Light"/>
        </w:rPr>
        <w:t>35.22</w:t>
      </w:r>
      <w:r w:rsidRPr="00FD718D">
        <w:rPr>
          <w:rFonts w:ascii="Univers 45 Light" w:hAnsi="Univers 45 Light"/>
        </w:rPr>
        <w:t xml:space="preserve"> million</w:t>
      </w:r>
      <w:r>
        <w:rPr>
          <w:rFonts w:ascii="Univers 45 Light" w:hAnsi="Univers 45 Light"/>
        </w:rPr>
        <w:t>, comprising:</w:t>
      </w:r>
    </w:p>
    <w:p w14:paraId="387C0B94" w14:textId="77777777" w:rsidR="00784DD3" w:rsidRPr="008D258F" w:rsidRDefault="00784DD3" w:rsidP="000226A1">
      <w:pPr>
        <w:pStyle w:val="BodyText"/>
        <w:numPr>
          <w:ilvl w:val="0"/>
          <w:numId w:val="79"/>
        </w:numPr>
        <w:rPr>
          <w:rFonts w:ascii="Univers 45 Light" w:hAnsi="Univers 45 Light"/>
          <w:bCs/>
          <w:i/>
        </w:rPr>
      </w:pPr>
      <w:r>
        <w:rPr>
          <w:rFonts w:ascii="Univers 45 Light" w:hAnsi="Univers 45 Light"/>
        </w:rPr>
        <w:t>Cancer screening services – $6.67 million</w:t>
      </w:r>
    </w:p>
    <w:p w14:paraId="09D50FC0" w14:textId="77777777" w:rsidR="00784DD3" w:rsidRDefault="00784DD3" w:rsidP="000226A1">
      <w:pPr>
        <w:pStyle w:val="BodyText"/>
        <w:numPr>
          <w:ilvl w:val="0"/>
          <w:numId w:val="79"/>
        </w:numPr>
        <w:rPr>
          <w:rFonts w:ascii="Univers 45 Light" w:hAnsi="Univers 45 Light"/>
          <w:bCs/>
        </w:rPr>
      </w:pPr>
      <w:r>
        <w:rPr>
          <w:rFonts w:ascii="Univers 45 Light" w:hAnsi="Univers 45 Light"/>
          <w:bCs/>
        </w:rPr>
        <w:t>Meals on wheels provided to external clients - $6.35 million</w:t>
      </w:r>
    </w:p>
    <w:p w14:paraId="4DC9EA34" w14:textId="77777777" w:rsidR="00784DD3" w:rsidRDefault="00784DD3" w:rsidP="000226A1">
      <w:pPr>
        <w:pStyle w:val="BodyText"/>
        <w:numPr>
          <w:ilvl w:val="0"/>
          <w:numId w:val="79"/>
        </w:numPr>
        <w:rPr>
          <w:rFonts w:ascii="Univers 45 Light" w:hAnsi="Univers 45 Light"/>
          <w:bCs/>
        </w:rPr>
      </w:pPr>
      <w:r>
        <w:rPr>
          <w:rFonts w:ascii="Univers 45 Light" w:hAnsi="Univers 45 Light"/>
          <w:bCs/>
        </w:rPr>
        <w:t>Forensic pathology services - $1.95 million</w:t>
      </w:r>
    </w:p>
    <w:p w14:paraId="562AA23C" w14:textId="77777777" w:rsidR="00784DD3" w:rsidRDefault="00784DD3" w:rsidP="000226A1">
      <w:pPr>
        <w:pStyle w:val="BodyText"/>
        <w:numPr>
          <w:ilvl w:val="0"/>
          <w:numId w:val="79"/>
        </w:numPr>
        <w:rPr>
          <w:rFonts w:ascii="Univers 45 Light" w:hAnsi="Univers 45 Light"/>
          <w:bCs/>
        </w:rPr>
      </w:pPr>
      <w:r>
        <w:rPr>
          <w:rFonts w:ascii="Univers 45 Light" w:hAnsi="Univers 45 Light"/>
          <w:bCs/>
        </w:rPr>
        <w:t>Holman clinic (cancer services) - $5.44 million</w:t>
      </w:r>
    </w:p>
    <w:p w14:paraId="3C9EAD5E" w14:textId="77777777" w:rsidR="00784DD3" w:rsidRDefault="00784DD3" w:rsidP="000226A1">
      <w:pPr>
        <w:pStyle w:val="BodyText"/>
        <w:numPr>
          <w:ilvl w:val="0"/>
          <w:numId w:val="79"/>
        </w:numPr>
        <w:rPr>
          <w:rFonts w:ascii="Univers 45 Light" w:hAnsi="Univers 45 Light"/>
          <w:bCs/>
        </w:rPr>
      </w:pPr>
      <w:r>
        <w:rPr>
          <w:rFonts w:ascii="Univers 45 Light" w:hAnsi="Univers 45 Light"/>
          <w:bCs/>
        </w:rPr>
        <w:t>Patient Assistance Travel services - $2.33 million</w:t>
      </w:r>
    </w:p>
    <w:p w14:paraId="2E6DB342" w14:textId="77777777" w:rsidR="00784DD3" w:rsidRDefault="00784DD3" w:rsidP="000226A1">
      <w:pPr>
        <w:pStyle w:val="BodyText"/>
        <w:numPr>
          <w:ilvl w:val="0"/>
          <w:numId w:val="79"/>
        </w:numPr>
        <w:rPr>
          <w:rFonts w:ascii="Univers 45 Light" w:hAnsi="Univers 45 Light"/>
          <w:bCs/>
        </w:rPr>
      </w:pPr>
      <w:r>
        <w:rPr>
          <w:rFonts w:ascii="Univers 45 Light" w:hAnsi="Univers 45 Light"/>
          <w:bCs/>
        </w:rPr>
        <w:t>Outreach services - $2.14 million</w:t>
      </w:r>
    </w:p>
    <w:p w14:paraId="4182C916" w14:textId="77777777" w:rsidR="00784DD3" w:rsidRDefault="00784DD3" w:rsidP="000226A1">
      <w:pPr>
        <w:pStyle w:val="BodyText"/>
        <w:numPr>
          <w:ilvl w:val="0"/>
          <w:numId w:val="79"/>
        </w:numPr>
        <w:rPr>
          <w:rFonts w:ascii="Univers 45 Light" w:hAnsi="Univers 45 Light"/>
          <w:bCs/>
        </w:rPr>
      </w:pPr>
      <w:r>
        <w:rPr>
          <w:rFonts w:ascii="Univers 45 Light" w:hAnsi="Univers 45 Light"/>
          <w:bCs/>
        </w:rPr>
        <w:t>Organ donation promotion - $1.83 million</w:t>
      </w:r>
    </w:p>
    <w:p w14:paraId="5169303A" w14:textId="77777777" w:rsidR="00784DD3" w:rsidRDefault="00784DD3" w:rsidP="000226A1">
      <w:pPr>
        <w:pStyle w:val="BodyText"/>
        <w:numPr>
          <w:ilvl w:val="0"/>
          <w:numId w:val="79"/>
        </w:numPr>
        <w:rPr>
          <w:rFonts w:ascii="Univers 45 Light" w:hAnsi="Univers 45 Light"/>
          <w:bCs/>
        </w:rPr>
      </w:pPr>
      <w:r>
        <w:rPr>
          <w:rFonts w:ascii="Univers 45 Light" w:hAnsi="Univers 45 Light"/>
          <w:bCs/>
        </w:rPr>
        <w:t>Sexual Health services - $2.08 million</w:t>
      </w:r>
    </w:p>
    <w:p w14:paraId="4B6BF5BD" w14:textId="77777777" w:rsidR="00784DD3" w:rsidRPr="00DC2E19" w:rsidRDefault="00784DD3" w:rsidP="000226A1">
      <w:pPr>
        <w:pStyle w:val="BodyText"/>
        <w:numPr>
          <w:ilvl w:val="0"/>
          <w:numId w:val="79"/>
        </w:numPr>
        <w:rPr>
          <w:rFonts w:ascii="Univers 45 Light" w:hAnsi="Univers 45 Light"/>
          <w:bCs/>
          <w:i/>
        </w:rPr>
      </w:pPr>
      <w:r>
        <w:rPr>
          <w:rFonts w:ascii="Univers 45 Light" w:hAnsi="Univers 45 Light"/>
        </w:rPr>
        <w:t>Other - $6.43 million</w:t>
      </w:r>
    </w:p>
    <w:p w14:paraId="07BF373E" w14:textId="77777777" w:rsidR="00784DD3" w:rsidRDefault="00784DD3" w:rsidP="00784DD3">
      <w:pPr>
        <w:pStyle w:val="BodyText"/>
        <w:rPr>
          <w:rFonts w:ascii="Univers 45 Light" w:hAnsi="Univers 45 Light"/>
        </w:rPr>
      </w:pPr>
      <w:r>
        <w:rPr>
          <w:rFonts w:ascii="Univers 45 Light" w:hAnsi="Univers 45 Light"/>
        </w:rPr>
        <w:t xml:space="preserve">The basis of these exclusions appears reasonable with the exception of Teaching and Training and Research, which may impact on the completeness of the NHCDC. </w:t>
      </w:r>
      <w:r w:rsidRPr="0035558F">
        <w:rPr>
          <w:rFonts w:ascii="Univers 45 Light" w:hAnsi="Univers 45 Light"/>
        </w:rPr>
        <w:t xml:space="preserve">In addition, </w:t>
      </w:r>
      <w:r>
        <w:rPr>
          <w:rFonts w:ascii="Univers 45 Light" w:hAnsi="Univers 45 Light"/>
        </w:rPr>
        <w:t xml:space="preserve">TAS-DHHS </w:t>
      </w:r>
      <w:r w:rsidRPr="0035558F">
        <w:rPr>
          <w:rFonts w:ascii="Univers 45 Light" w:hAnsi="Univers 45 Light"/>
        </w:rPr>
        <w:t xml:space="preserve">should </w:t>
      </w:r>
      <w:r w:rsidRPr="00E91AF6">
        <w:rPr>
          <w:rFonts w:ascii="Univers 45 Light" w:hAnsi="Univers 45 Light"/>
        </w:rPr>
        <w:t>continue to investigate reasons for unmatched activity to ensure appropriate treatment in future rounds.</w:t>
      </w:r>
    </w:p>
    <w:p w14:paraId="4DB7085C" w14:textId="77777777" w:rsidR="00784DD3" w:rsidRPr="00054A2A" w:rsidRDefault="00784DD3" w:rsidP="00784DD3">
      <w:pPr>
        <w:pStyle w:val="BodyText"/>
        <w:rPr>
          <w:rFonts w:ascii="Univers 45 Light" w:hAnsi="Univers 45 Light"/>
          <w:bCs/>
          <w:i/>
        </w:rPr>
      </w:pPr>
      <w:r>
        <w:rPr>
          <w:rFonts w:ascii="Univers 45 Light" w:hAnsi="Univers 45 Light"/>
        </w:rPr>
        <w:t>Included expenditure related to a financial accounting adjustment of $919,017 for the allocation of nursing pool costs to cost centres and WIP from 2014-15 totalling $8.17 million.</w:t>
      </w:r>
    </w:p>
    <w:p w14:paraId="01C88C2A" w14:textId="77777777" w:rsidR="00784DD3" w:rsidRPr="00431454" w:rsidRDefault="00784DD3" w:rsidP="00784DD3">
      <w:pPr>
        <w:pStyle w:val="Caption"/>
        <w:rPr>
          <w:rFonts w:ascii="Univers 45 Light" w:hAnsi="Univers 45 Light"/>
          <w:bCs w:val="0"/>
        </w:rPr>
      </w:pPr>
      <w:r w:rsidRPr="00431454">
        <w:rPr>
          <w:rFonts w:ascii="Univers 45 Light" w:hAnsi="Univers 45 Light"/>
          <w:bCs w:val="0"/>
        </w:rPr>
        <w:t>Item H - Costed Products submitted to IHPA</w:t>
      </w:r>
    </w:p>
    <w:p w14:paraId="05B5D977" w14:textId="77777777" w:rsidR="00784DD3" w:rsidRPr="00C229C7" w:rsidRDefault="00784DD3" w:rsidP="00784DD3">
      <w:pPr>
        <w:pStyle w:val="BodyText"/>
        <w:rPr>
          <w:rFonts w:ascii="Univers 45 Light" w:hAnsi="Univers 45 Light"/>
          <w:bCs/>
          <w:i/>
        </w:rPr>
      </w:pPr>
      <w:r w:rsidRPr="00FD718D">
        <w:rPr>
          <w:rFonts w:ascii="Univers 45 Light" w:hAnsi="Univers 45 Light"/>
        </w:rPr>
        <w:t>Costs derived by the jurisdiction and reported at product level total</w:t>
      </w:r>
      <w:r>
        <w:rPr>
          <w:rFonts w:ascii="Univers 45 Light" w:hAnsi="Univers 45 Light"/>
        </w:rPr>
        <w:t>led</w:t>
      </w:r>
      <w:r w:rsidRPr="00FD718D">
        <w:rPr>
          <w:rFonts w:ascii="Univers 45 Light" w:hAnsi="Univers 45 Light"/>
        </w:rPr>
        <w:t xml:space="preserve"> $</w:t>
      </w:r>
      <w:r>
        <w:rPr>
          <w:rFonts w:ascii="Univers 45 Light" w:hAnsi="Univers 45 Light"/>
        </w:rPr>
        <w:t>449.20</w:t>
      </w:r>
      <w:r w:rsidRPr="00FD718D">
        <w:rPr>
          <w:rFonts w:ascii="Univers 45 Light" w:hAnsi="Univers 45 Light"/>
        </w:rPr>
        <w:t xml:space="preserve"> million. TAS-DHHS </w:t>
      </w:r>
      <w:r w:rsidRPr="00C229C7">
        <w:rPr>
          <w:rFonts w:ascii="Univers 45 Light" w:hAnsi="Univers 45 Light"/>
        </w:rPr>
        <w:t xml:space="preserve">included acute, non-admitted, emergency, subacute and other costed products. </w:t>
      </w:r>
    </w:p>
    <w:p w14:paraId="2C64522C" w14:textId="77777777" w:rsidR="00784DD3" w:rsidRPr="00224DC9" w:rsidRDefault="00784DD3" w:rsidP="00784DD3">
      <w:pPr>
        <w:keepNext/>
        <w:spacing w:before="120" w:after="120"/>
        <w:rPr>
          <w:rFonts w:ascii="Univers 45 Light" w:hAnsi="Univers 45 Light"/>
          <w:bCs/>
          <w:i/>
        </w:rPr>
      </w:pPr>
      <w:r w:rsidRPr="00224DC9">
        <w:rPr>
          <w:rFonts w:ascii="Univers 45 Light" w:hAnsi="Univers 45 Light"/>
          <w:bCs/>
          <w:i/>
        </w:rPr>
        <w:t>Item I – Total products received by IHPA</w:t>
      </w:r>
    </w:p>
    <w:p w14:paraId="1FB12556" w14:textId="64DC1D21" w:rsidR="00784DD3" w:rsidRPr="00224DC9" w:rsidRDefault="00784DD3" w:rsidP="00784DD3">
      <w:pPr>
        <w:pStyle w:val="NormalWeb"/>
        <w:spacing w:before="120" w:after="120" w:line="280" w:lineRule="atLeast"/>
        <w:rPr>
          <w:rFonts w:ascii="Univers 45 Light" w:hAnsi="Univers 45 Light"/>
          <w:sz w:val="20"/>
          <w:szCs w:val="20"/>
        </w:rPr>
      </w:pPr>
      <w:r w:rsidRPr="00224DC9">
        <w:rPr>
          <w:rFonts w:ascii="Univers 45 Light" w:hAnsi="Univers 45 Light"/>
          <w:sz w:val="20"/>
          <w:szCs w:val="20"/>
        </w:rPr>
        <w:t>Costed products received by IHPA totalled $</w:t>
      </w:r>
      <w:r>
        <w:rPr>
          <w:rFonts w:ascii="Univers 45 Light" w:hAnsi="Univers 45 Light"/>
          <w:sz w:val="20"/>
          <w:szCs w:val="20"/>
        </w:rPr>
        <w:t>449.18</w:t>
      </w:r>
      <w:r w:rsidRPr="00224DC9">
        <w:rPr>
          <w:rFonts w:ascii="Univers 45 Light" w:hAnsi="Univers 45 Light"/>
          <w:sz w:val="20"/>
          <w:szCs w:val="20"/>
        </w:rPr>
        <w:t xml:space="preserve"> </w:t>
      </w:r>
      <w:r w:rsidR="006D779D">
        <w:rPr>
          <w:rFonts w:ascii="Univers 45 Light" w:hAnsi="Univers 45 Light"/>
          <w:sz w:val="20"/>
          <w:szCs w:val="20"/>
        </w:rPr>
        <w:t>million</w:t>
      </w:r>
      <w:r w:rsidRPr="00224DC9">
        <w:rPr>
          <w:rFonts w:ascii="Univers 45 Light" w:hAnsi="Univers 45 Light"/>
          <w:sz w:val="20"/>
          <w:szCs w:val="20"/>
        </w:rPr>
        <w:t xml:space="preserve">. </w:t>
      </w:r>
      <w:r>
        <w:rPr>
          <w:rFonts w:ascii="Univers 45 Light" w:hAnsi="Univers 45 Light"/>
          <w:sz w:val="20"/>
          <w:szCs w:val="20"/>
        </w:rPr>
        <w:t>A</w:t>
      </w:r>
      <w:r w:rsidRPr="00224DC9">
        <w:rPr>
          <w:rFonts w:ascii="Univers 45 Light" w:hAnsi="Univers 45 Light"/>
          <w:sz w:val="20"/>
          <w:szCs w:val="20"/>
        </w:rPr>
        <w:t xml:space="preserve"> variance </w:t>
      </w:r>
      <w:r>
        <w:rPr>
          <w:rFonts w:ascii="Univers 45 Light" w:hAnsi="Univers 45 Light"/>
          <w:sz w:val="20"/>
          <w:szCs w:val="20"/>
        </w:rPr>
        <w:t xml:space="preserve">of $25,567 </w:t>
      </w:r>
      <w:r w:rsidRPr="00224DC9">
        <w:rPr>
          <w:rFonts w:ascii="Univers 45 Light" w:hAnsi="Univers 45 Light"/>
          <w:sz w:val="20"/>
          <w:szCs w:val="20"/>
        </w:rPr>
        <w:t xml:space="preserve">was noted between Item H and Item I. </w:t>
      </w:r>
      <w:r w:rsidRPr="00E35962">
        <w:rPr>
          <w:rFonts w:ascii="Univers 45 Light" w:hAnsi="Univers 45 Light"/>
          <w:sz w:val="20"/>
          <w:szCs w:val="20"/>
        </w:rPr>
        <w:t>Royal Hobart Hospital was the pilot site visit for the Round 20 IFR. TAS-DHHS resubmitted NHCDC data for Royal Hobart Hospital post the completion of the templates and the site visit due to an identified error in allied health data. The variance is 0.002 percent of the total NHCDC submission for Tasmania and is considered immaterial by IHPA.</w:t>
      </w:r>
    </w:p>
    <w:p w14:paraId="69F22A25" w14:textId="77777777" w:rsidR="00784DD3" w:rsidRPr="00224DC9" w:rsidRDefault="00784DD3" w:rsidP="00784DD3">
      <w:pPr>
        <w:keepNext/>
        <w:spacing w:before="120" w:after="120"/>
        <w:rPr>
          <w:rFonts w:ascii="Univers 45 Light" w:hAnsi="Univers 45 Light"/>
          <w:bCs/>
          <w:i/>
        </w:rPr>
      </w:pPr>
      <w:r w:rsidRPr="00224DC9">
        <w:rPr>
          <w:rFonts w:ascii="Univers 45 Light" w:hAnsi="Univers 45 Light"/>
          <w:bCs/>
          <w:i/>
        </w:rPr>
        <w:t>Item J – IHPA adjustments</w:t>
      </w:r>
    </w:p>
    <w:p w14:paraId="0A47C418" w14:textId="77777777" w:rsidR="00784DD3" w:rsidRPr="0035558F" w:rsidRDefault="00784DD3" w:rsidP="00784DD3">
      <w:pPr>
        <w:pStyle w:val="ListParagraph"/>
        <w:numPr>
          <w:ilvl w:val="0"/>
          <w:numId w:val="54"/>
        </w:numPr>
        <w:spacing w:before="120" w:after="120" w:line="280" w:lineRule="atLeast"/>
        <w:rPr>
          <w:rFonts w:ascii="Univers 45 Light" w:hAnsi="Univers 45 Light"/>
          <w:i/>
          <w:color w:val="000000"/>
          <w:sz w:val="20"/>
          <w:lang w:eastAsia="en-AU"/>
        </w:rPr>
      </w:pPr>
      <w:r w:rsidRPr="0035558F">
        <w:rPr>
          <w:rFonts w:ascii="Univers 45 Light" w:hAnsi="Univers 45 Light"/>
          <w:i/>
          <w:color w:val="000000"/>
          <w:sz w:val="20"/>
          <w:lang w:eastAsia="en-AU"/>
        </w:rPr>
        <w:t>Admitted emergency</w:t>
      </w:r>
    </w:p>
    <w:p w14:paraId="7E3A8510" w14:textId="77777777" w:rsidR="00784DD3" w:rsidRDefault="00784DD3" w:rsidP="00784DD3">
      <w:pPr>
        <w:pStyle w:val="NormalWeb"/>
        <w:spacing w:before="120" w:after="120" w:line="280" w:lineRule="atLeast"/>
        <w:ind w:left="340"/>
        <w:rPr>
          <w:rFonts w:ascii="Univers 45 Light" w:hAnsi="Univers 45 Light"/>
          <w:sz w:val="20"/>
          <w:szCs w:val="20"/>
        </w:rPr>
      </w:pPr>
      <w:r w:rsidRPr="00224DC9">
        <w:rPr>
          <w:rFonts w:ascii="Univers 45 Light" w:hAnsi="Univers 45 Light"/>
          <w:sz w:val="20"/>
          <w:szCs w:val="20"/>
        </w:rPr>
        <w:t xml:space="preserve">Upon receipt of cost data, IHPA allocates the admitted emergency costs back to admitted patients for the purposes of reporting and analysis. Within IHPA’s reconciliation, this amount was a duplication of admitted emergency costs and not an additional cost. </w:t>
      </w:r>
      <w:r>
        <w:rPr>
          <w:rFonts w:ascii="Univers 45 Light" w:hAnsi="Univers 45 Light"/>
          <w:sz w:val="20"/>
          <w:szCs w:val="20"/>
        </w:rPr>
        <w:t>T</w:t>
      </w:r>
      <w:r w:rsidRPr="00224DC9">
        <w:rPr>
          <w:rFonts w:ascii="Univers 45 Light" w:hAnsi="Univers 45 Light"/>
          <w:sz w:val="20"/>
          <w:szCs w:val="20"/>
        </w:rPr>
        <w:t>his amounted to $</w:t>
      </w:r>
      <w:r>
        <w:rPr>
          <w:rFonts w:ascii="Univers 45 Light" w:hAnsi="Univers 45 Light"/>
          <w:sz w:val="20"/>
          <w:szCs w:val="20"/>
        </w:rPr>
        <w:t>23.46</w:t>
      </w:r>
      <w:r w:rsidRPr="00224DC9">
        <w:rPr>
          <w:rFonts w:ascii="Univers 45 Light" w:hAnsi="Univers 45 Light"/>
          <w:sz w:val="20"/>
          <w:szCs w:val="20"/>
        </w:rPr>
        <w:t xml:space="preserve"> million </w:t>
      </w:r>
      <w:r>
        <w:rPr>
          <w:rFonts w:ascii="Univers 45 Light" w:hAnsi="Univers 45 Light"/>
          <w:sz w:val="20"/>
          <w:szCs w:val="20"/>
        </w:rPr>
        <w:t>f</w:t>
      </w:r>
      <w:r w:rsidRPr="00224DC9">
        <w:rPr>
          <w:rFonts w:ascii="Univers 45 Light" w:hAnsi="Univers 45 Light"/>
          <w:sz w:val="20"/>
          <w:szCs w:val="20"/>
        </w:rPr>
        <w:t xml:space="preserve">or </w:t>
      </w:r>
      <w:r>
        <w:rPr>
          <w:rFonts w:ascii="Univers 45 Light" w:hAnsi="Univers 45 Light"/>
          <w:sz w:val="20"/>
          <w:szCs w:val="20"/>
        </w:rPr>
        <w:t>Royal Hobart Hospital</w:t>
      </w:r>
      <w:r w:rsidRPr="00224DC9">
        <w:rPr>
          <w:rFonts w:ascii="Univers 45 Light" w:hAnsi="Univers 45 Light"/>
          <w:sz w:val="20"/>
          <w:szCs w:val="20"/>
        </w:rPr>
        <w:t>.</w:t>
      </w:r>
    </w:p>
    <w:p w14:paraId="260FA76E" w14:textId="77777777" w:rsidR="00784DD3" w:rsidRPr="003252A3" w:rsidRDefault="00784DD3" w:rsidP="00784DD3">
      <w:pPr>
        <w:pStyle w:val="ListParagraph"/>
        <w:numPr>
          <w:ilvl w:val="0"/>
          <w:numId w:val="54"/>
        </w:numPr>
        <w:spacing w:before="120" w:after="120" w:line="280" w:lineRule="atLeast"/>
        <w:rPr>
          <w:rFonts w:ascii="Univers 45 Light" w:hAnsi="Univers 45 Light"/>
          <w:i/>
          <w:color w:val="000000"/>
          <w:sz w:val="20"/>
          <w:lang w:eastAsia="en-AU"/>
        </w:rPr>
      </w:pPr>
      <w:r w:rsidRPr="003252A3">
        <w:rPr>
          <w:rFonts w:ascii="Univers 45 Light" w:hAnsi="Univers 45 Light"/>
          <w:i/>
          <w:color w:val="000000"/>
          <w:sz w:val="20"/>
          <w:lang w:eastAsia="en-AU"/>
        </w:rPr>
        <w:t>Unqualified Baby Adjustment</w:t>
      </w:r>
    </w:p>
    <w:p w14:paraId="4197011A" w14:textId="77777777" w:rsidR="00784DD3" w:rsidRPr="003252A3" w:rsidRDefault="00784DD3" w:rsidP="00784DD3">
      <w:pPr>
        <w:pStyle w:val="NormalWeb"/>
        <w:spacing w:before="120" w:after="120" w:line="280" w:lineRule="atLeast"/>
        <w:ind w:left="340"/>
        <w:rPr>
          <w:rFonts w:ascii="Univers 45 Light" w:hAnsi="Univers 45 Light"/>
          <w:sz w:val="20"/>
          <w:szCs w:val="20"/>
        </w:rPr>
      </w:pPr>
      <w:r w:rsidRPr="003252A3">
        <w:rPr>
          <w:rFonts w:ascii="Univers 45 Light" w:hAnsi="Univers 45 Light"/>
          <w:sz w:val="20"/>
          <w:szCs w:val="20"/>
        </w:rPr>
        <w:t>Upon receipt of cost data, IHPA redistributes the unqualified baby cost to the mother separation to provide a complete delivery cost. Within IHPAs reconciliation this was not an additional cost but a movement between patients.</w:t>
      </w:r>
    </w:p>
    <w:p w14:paraId="591209A0" w14:textId="77777777" w:rsidR="00784DD3" w:rsidRPr="0035558F" w:rsidRDefault="00784DD3" w:rsidP="00784DD3">
      <w:pPr>
        <w:pStyle w:val="ListParagraph"/>
        <w:numPr>
          <w:ilvl w:val="0"/>
          <w:numId w:val="54"/>
        </w:numPr>
        <w:spacing w:before="120" w:after="120" w:line="280" w:lineRule="atLeast"/>
        <w:rPr>
          <w:rFonts w:ascii="Univers 45 Light" w:hAnsi="Univers 45 Light"/>
          <w:i/>
          <w:color w:val="000000"/>
          <w:sz w:val="20"/>
          <w:lang w:eastAsia="en-AU"/>
        </w:rPr>
      </w:pPr>
      <w:r>
        <w:rPr>
          <w:rFonts w:ascii="Univers 45 Light" w:hAnsi="Univers 45 Light"/>
          <w:i/>
          <w:color w:val="000000"/>
          <w:sz w:val="20"/>
          <w:lang w:eastAsia="en-AU"/>
        </w:rPr>
        <w:t>Product group redistribution</w:t>
      </w:r>
    </w:p>
    <w:p w14:paraId="24082E65" w14:textId="77777777" w:rsidR="00784DD3" w:rsidRPr="00224DC9" w:rsidRDefault="00784DD3" w:rsidP="00784DD3">
      <w:pPr>
        <w:ind w:left="340"/>
        <w:rPr>
          <w:rFonts w:ascii="Univers 45 Light" w:hAnsi="Univers 45 Light"/>
          <w:color w:val="000000"/>
        </w:rPr>
      </w:pPr>
      <w:r w:rsidRPr="00224DC9">
        <w:rPr>
          <w:rFonts w:ascii="Univers 45 Light" w:hAnsi="Univers 45 Light"/>
          <w:color w:val="000000"/>
        </w:rPr>
        <w:t xml:space="preserve">IHPA redistributed the submitted costs of </w:t>
      </w:r>
      <w:r>
        <w:rPr>
          <w:rFonts w:ascii="Univers 45 Light" w:hAnsi="Univers 45 Light"/>
          <w:color w:val="000000"/>
        </w:rPr>
        <w:t>admitted mental health</w:t>
      </w:r>
      <w:r w:rsidRPr="00224DC9">
        <w:rPr>
          <w:rFonts w:ascii="Univers 45 Light" w:hAnsi="Univers 45 Light"/>
          <w:color w:val="000000"/>
        </w:rPr>
        <w:t xml:space="preserve"> in the Other product type to the Acute product </w:t>
      </w:r>
      <w:r>
        <w:rPr>
          <w:rFonts w:ascii="Univers 45 Light" w:hAnsi="Univers 45 Light"/>
          <w:color w:val="000000"/>
        </w:rPr>
        <w:t>group</w:t>
      </w:r>
      <w:r w:rsidRPr="00224DC9">
        <w:rPr>
          <w:rFonts w:ascii="Univers 45 Light" w:hAnsi="Univers 45 Light"/>
          <w:color w:val="000000"/>
        </w:rPr>
        <w:t>. This did not result in</w:t>
      </w:r>
      <w:r>
        <w:rPr>
          <w:rFonts w:ascii="Univers 45 Light" w:hAnsi="Univers 45 Light"/>
          <w:color w:val="000000"/>
        </w:rPr>
        <w:t xml:space="preserve"> </w:t>
      </w:r>
      <w:r w:rsidRPr="00224DC9">
        <w:rPr>
          <w:rFonts w:ascii="Univers 45 Light" w:hAnsi="Univers 45 Light"/>
          <w:color w:val="000000"/>
        </w:rPr>
        <w:t>increased total cost</w:t>
      </w:r>
      <w:r>
        <w:rPr>
          <w:rFonts w:ascii="Univers 45 Light" w:hAnsi="Univers 45 Light"/>
          <w:color w:val="000000"/>
        </w:rPr>
        <w:t>ed products for Royal Hobart Hospital</w:t>
      </w:r>
      <w:r w:rsidRPr="00224DC9">
        <w:rPr>
          <w:rFonts w:ascii="Univers 45 Light" w:hAnsi="Univers 45 Light"/>
          <w:color w:val="000000"/>
        </w:rPr>
        <w:t>.</w:t>
      </w:r>
    </w:p>
    <w:p w14:paraId="68E8A86A" w14:textId="77777777" w:rsidR="00784DD3" w:rsidRPr="00224DC9" w:rsidRDefault="00784DD3" w:rsidP="00784DD3">
      <w:pPr>
        <w:keepNext/>
        <w:spacing w:before="120" w:after="120"/>
        <w:rPr>
          <w:rFonts w:ascii="Univers 45 Light" w:hAnsi="Univers 45 Light"/>
          <w:bCs/>
          <w:i/>
        </w:rPr>
      </w:pPr>
      <w:r w:rsidRPr="00224DC9">
        <w:rPr>
          <w:rFonts w:ascii="Univers 45 Light" w:hAnsi="Univers 45 Light"/>
          <w:bCs/>
          <w:i/>
        </w:rPr>
        <w:t>Item K – Final NHCDC Costed Outputs</w:t>
      </w:r>
    </w:p>
    <w:p w14:paraId="4091CE8A" w14:textId="77777777" w:rsidR="00784DD3" w:rsidRPr="00631DB7" w:rsidRDefault="00784DD3" w:rsidP="00784DD3">
      <w:pPr>
        <w:spacing w:before="120" w:after="120" w:line="280" w:lineRule="atLeast"/>
        <w:jc w:val="both"/>
        <w:rPr>
          <w:rFonts w:ascii="Univers 45 Light" w:hAnsi="Univers 45 Light"/>
        </w:rPr>
      </w:pPr>
      <w:r w:rsidRPr="000E4DA3">
        <w:rPr>
          <w:rFonts w:ascii="Univers 45 Light" w:hAnsi="Univers 45 Light"/>
        </w:rPr>
        <w:t>The final NHCDC costed data for Royal Hobart Hospital that was loaded into the National Round 20 cost data set was $472.64 million which included the admitted emergency cost of $23.46 million.</w:t>
      </w:r>
    </w:p>
    <w:p w14:paraId="34AD4A6B" w14:textId="77777777" w:rsidR="00784DD3" w:rsidRPr="00431454" w:rsidRDefault="00784DD3" w:rsidP="00784DD3">
      <w:pPr>
        <w:pStyle w:val="Heading3"/>
        <w:numPr>
          <w:ilvl w:val="2"/>
          <w:numId w:val="33"/>
        </w:numPr>
        <w:rPr>
          <w:rFonts w:ascii="Univers 45 Light" w:hAnsi="Univers 45 Light"/>
        </w:rPr>
      </w:pPr>
      <w:r w:rsidRPr="00431454">
        <w:rPr>
          <w:rFonts w:ascii="Univers 45 Light" w:hAnsi="Univers 45 Light"/>
        </w:rPr>
        <w:t>Activity data</w:t>
      </w:r>
    </w:p>
    <w:p w14:paraId="770CACE1" w14:textId="77777777" w:rsidR="00784DD3" w:rsidRPr="00431454" w:rsidRDefault="00784DD3" w:rsidP="00784DD3">
      <w:pPr>
        <w:spacing w:before="120" w:after="120" w:line="280" w:lineRule="atLeast"/>
        <w:jc w:val="both"/>
        <w:rPr>
          <w:rFonts w:ascii="Univers 45 Light" w:hAnsi="Univers 45 Light"/>
          <w:bCs/>
        </w:rPr>
      </w:pPr>
      <w:r w:rsidRPr="00431454">
        <w:rPr>
          <w:rFonts w:ascii="Univers 45 Light" w:hAnsi="Univers 45 Light"/>
          <w:bCs/>
        </w:rPr>
        <w:fldChar w:fldCharType="begin"/>
      </w:r>
      <w:r w:rsidRPr="00431454">
        <w:rPr>
          <w:rFonts w:ascii="Univers 45 Light" w:hAnsi="Univers 45 Light"/>
          <w:bCs/>
        </w:rPr>
        <w:instrText xml:space="preserve"> REF _Ref444517393 \h </w:instrText>
      </w:r>
      <w:r>
        <w:rPr>
          <w:rFonts w:ascii="Univers 45 Light" w:hAnsi="Univers 45 Light"/>
          <w:bCs/>
        </w:rPr>
        <w:instrText xml:space="preserve"> \* MERGEFORMAT </w:instrText>
      </w:r>
      <w:r w:rsidRPr="00431454">
        <w:rPr>
          <w:rFonts w:ascii="Univers 45 Light" w:hAnsi="Univers 45 Light"/>
          <w:bCs/>
        </w:rPr>
      </w:r>
      <w:r w:rsidRPr="00431454">
        <w:rPr>
          <w:rFonts w:ascii="Univers 45 Light" w:hAnsi="Univers 45 Light"/>
          <w:bCs/>
        </w:rPr>
        <w:fldChar w:fldCharType="separate"/>
      </w:r>
      <w:r w:rsidR="00445A6D" w:rsidRPr="00445A6D">
        <w:rPr>
          <w:rFonts w:ascii="Univers 45 Light" w:hAnsi="Univers 45 Light"/>
        </w:rPr>
        <w:t xml:space="preserve">Table </w:t>
      </w:r>
      <w:r w:rsidR="00445A6D" w:rsidRPr="00445A6D">
        <w:rPr>
          <w:rFonts w:ascii="Univers 45 Light" w:hAnsi="Univers 45 Light"/>
          <w:noProof/>
        </w:rPr>
        <w:t>60</w:t>
      </w:r>
      <w:r w:rsidRPr="00431454">
        <w:rPr>
          <w:rFonts w:ascii="Univers 45 Light" w:hAnsi="Univers 45 Light"/>
          <w:bCs/>
        </w:rPr>
        <w:fldChar w:fldCharType="end"/>
      </w:r>
      <w:r w:rsidRPr="00431454">
        <w:rPr>
          <w:rFonts w:ascii="Univers 45 Light" w:hAnsi="Univers 45 Light"/>
          <w:bCs/>
        </w:rPr>
        <w:t xml:space="preserve"> presents patient activity data based on source and costing systems for </w:t>
      </w:r>
      <w:r>
        <w:rPr>
          <w:rFonts w:ascii="Univers 45 Light" w:hAnsi="Univers 45 Light"/>
          <w:bCs/>
        </w:rPr>
        <w:t>Royal Hobart Hospital</w:t>
      </w:r>
      <w:r w:rsidRPr="00431454">
        <w:rPr>
          <w:rFonts w:ascii="Univers 45 Light" w:hAnsi="Univers 45 Light"/>
          <w:bCs/>
        </w:rPr>
        <w:t xml:space="preserve">. </w:t>
      </w:r>
      <w:r w:rsidRPr="00431454">
        <w:rPr>
          <w:rFonts w:ascii="Univers 45 Light" w:hAnsi="Univers 45 Light"/>
        </w:rPr>
        <w:t xml:space="preserve">This activity data is then compared to </w:t>
      </w:r>
      <w:r w:rsidRPr="005A680E">
        <w:rPr>
          <w:rFonts w:ascii="Univers 45 Light" w:hAnsi="Univers 45 Light"/>
        </w:rPr>
        <w:fldChar w:fldCharType="begin"/>
      </w:r>
      <w:r w:rsidRPr="00E35962">
        <w:rPr>
          <w:rFonts w:ascii="Univers 45 Light" w:hAnsi="Univers 45 Light"/>
        </w:rPr>
        <w:instrText xml:space="preserve"> REF _Ref481746872 \h </w:instrText>
      </w:r>
      <w:r w:rsidRPr="000E4DA3">
        <w:rPr>
          <w:rFonts w:ascii="Univers 45 Light" w:hAnsi="Univers 45 Light"/>
        </w:rPr>
        <w:instrText xml:space="preserve"> \* MERGEFORMAT </w:instrText>
      </w:r>
      <w:r w:rsidRPr="005A680E">
        <w:rPr>
          <w:rFonts w:ascii="Univers 45 Light" w:hAnsi="Univers 45 Light"/>
        </w:rPr>
      </w:r>
      <w:r w:rsidRPr="005A680E">
        <w:rPr>
          <w:rFonts w:ascii="Univers 45 Light" w:hAnsi="Univers 45 Light"/>
        </w:rPr>
        <w:fldChar w:fldCharType="separate"/>
      </w:r>
      <w:r w:rsidR="00445A6D" w:rsidRPr="00445A6D">
        <w:rPr>
          <w:rFonts w:ascii="Univers 45 Light" w:hAnsi="Univers 45 Light"/>
        </w:rPr>
        <w:t xml:space="preserve">Table </w:t>
      </w:r>
      <w:r w:rsidR="00445A6D" w:rsidRPr="00445A6D">
        <w:rPr>
          <w:rFonts w:ascii="Univers 45 Light" w:hAnsi="Univers 45 Light"/>
          <w:noProof/>
        </w:rPr>
        <w:t>61</w:t>
      </w:r>
      <w:r w:rsidRPr="005A680E">
        <w:rPr>
          <w:rFonts w:ascii="Univers 45 Light" w:hAnsi="Univers 45 Light"/>
        </w:rPr>
        <w:fldChar w:fldCharType="end"/>
      </w:r>
      <w:r w:rsidRPr="00E35962">
        <w:rPr>
          <w:rFonts w:ascii="Univers 45 Light" w:hAnsi="Univers 45 Light"/>
        </w:rPr>
        <w:t xml:space="preserve"> </w:t>
      </w:r>
      <w:r w:rsidRPr="00431454">
        <w:rPr>
          <w:rFonts w:ascii="Univers 45 Light" w:hAnsi="Univers 45 Light"/>
        </w:rPr>
        <w:t xml:space="preserve">which highlights the transfer of activity data by NHCDC product from </w:t>
      </w:r>
      <w:r>
        <w:rPr>
          <w:rFonts w:ascii="Univers 45 Light" w:hAnsi="Univers 45 Light"/>
        </w:rPr>
        <w:t>Royal Hobart Hospital</w:t>
      </w:r>
      <w:r w:rsidRPr="00431454">
        <w:rPr>
          <w:rFonts w:ascii="Univers 45 Light" w:hAnsi="Univers 45 Light"/>
        </w:rPr>
        <w:t xml:space="preserve"> to TAS-DHHS and then through to IHPA submission and finalisation.</w:t>
      </w:r>
    </w:p>
    <w:p w14:paraId="3C5134EA" w14:textId="77777777" w:rsidR="00784DD3" w:rsidRPr="00431454" w:rsidRDefault="00784DD3" w:rsidP="00784DD3">
      <w:pPr>
        <w:keepNext/>
        <w:spacing w:before="120" w:after="120"/>
        <w:rPr>
          <w:rFonts w:ascii="Univers 45 Light" w:hAnsi="Univers 45 Light"/>
          <w:bCs/>
          <w:i/>
          <w:highlight w:val="yellow"/>
        </w:rPr>
        <w:sectPr w:rsidR="00784DD3" w:rsidRPr="00431454" w:rsidSect="00784DD3">
          <w:endnotePr>
            <w:numFmt w:val="decimal"/>
          </w:endnotePr>
          <w:pgSz w:w="11907" w:h="16840" w:code="9"/>
          <w:pgMar w:top="1843" w:right="1474" w:bottom="1276" w:left="1474" w:header="958" w:footer="737" w:gutter="454"/>
          <w:cols w:space="720"/>
          <w:docGrid w:linePitch="272"/>
        </w:sectPr>
      </w:pPr>
    </w:p>
    <w:p w14:paraId="1267D48B" w14:textId="77777777" w:rsidR="00784DD3" w:rsidRDefault="00784DD3" w:rsidP="00784DD3">
      <w:pPr>
        <w:keepNext/>
        <w:spacing w:before="120" w:after="120"/>
        <w:rPr>
          <w:rFonts w:ascii="Univers 45 Light" w:hAnsi="Univers 45 Light"/>
          <w:i/>
        </w:rPr>
      </w:pPr>
      <w:bookmarkStart w:id="189" w:name="_Ref434265222"/>
      <w:bookmarkStart w:id="190" w:name="_Ref444517393"/>
      <w:r w:rsidRPr="00431454">
        <w:rPr>
          <w:rFonts w:ascii="Univers 45 Light" w:hAnsi="Univers 45 Light"/>
          <w:i/>
        </w:rPr>
        <w:t xml:space="preserve">Table </w:t>
      </w:r>
      <w:r w:rsidRPr="00431454">
        <w:rPr>
          <w:rFonts w:ascii="Univers 45 Light" w:hAnsi="Univers 45 Light"/>
          <w:i/>
        </w:rPr>
        <w:fldChar w:fldCharType="begin"/>
      </w:r>
      <w:r w:rsidRPr="00431454">
        <w:rPr>
          <w:rFonts w:ascii="Univers 45 Light" w:hAnsi="Univers 45 Light"/>
          <w:i/>
        </w:rPr>
        <w:instrText xml:space="preserve"> SEQ Table \* ARABIC </w:instrText>
      </w:r>
      <w:r w:rsidRPr="00431454">
        <w:rPr>
          <w:rFonts w:ascii="Univers 45 Light" w:hAnsi="Univers 45 Light"/>
          <w:i/>
        </w:rPr>
        <w:fldChar w:fldCharType="separate"/>
      </w:r>
      <w:r w:rsidR="00445A6D">
        <w:rPr>
          <w:rFonts w:ascii="Univers 45 Light" w:hAnsi="Univers 45 Light"/>
          <w:i/>
          <w:noProof/>
        </w:rPr>
        <w:t>60</w:t>
      </w:r>
      <w:r w:rsidRPr="00431454">
        <w:rPr>
          <w:rFonts w:ascii="Univers 45 Light" w:hAnsi="Univers 45 Light"/>
          <w:i/>
          <w:noProof/>
        </w:rPr>
        <w:fldChar w:fldCharType="end"/>
      </w:r>
      <w:bookmarkEnd w:id="189"/>
      <w:bookmarkEnd w:id="190"/>
      <w:r w:rsidRPr="00431454">
        <w:rPr>
          <w:rFonts w:ascii="Univers 45 Light" w:hAnsi="Univers 45 Light"/>
          <w:i/>
        </w:rPr>
        <w:t xml:space="preserve"> – Activity data – </w:t>
      </w:r>
      <w:r>
        <w:rPr>
          <w:rFonts w:ascii="Univers 45 Light" w:hAnsi="Univers 45 Light"/>
          <w:i/>
        </w:rPr>
        <w:t>Royal Hobart</w:t>
      </w:r>
      <w:r w:rsidRPr="00431454">
        <w:rPr>
          <w:rFonts w:ascii="Univers 45 Light" w:hAnsi="Univers 45 Light"/>
          <w:i/>
        </w:rPr>
        <w:t xml:space="preserve"> Hospital </w:t>
      </w:r>
    </w:p>
    <w:tbl>
      <w:tblPr>
        <w:tblW w:w="14340" w:type="dxa"/>
        <w:tblLook w:val="04A0" w:firstRow="1" w:lastRow="0" w:firstColumn="1" w:lastColumn="0" w:noHBand="0" w:noVBand="1"/>
      </w:tblPr>
      <w:tblGrid>
        <w:gridCol w:w="2972"/>
        <w:gridCol w:w="1248"/>
        <w:gridCol w:w="1440"/>
        <w:gridCol w:w="1060"/>
        <w:gridCol w:w="1040"/>
        <w:gridCol w:w="1280"/>
        <w:gridCol w:w="1060"/>
        <w:gridCol w:w="1060"/>
        <w:gridCol w:w="1040"/>
        <w:gridCol w:w="1100"/>
        <w:gridCol w:w="1040"/>
      </w:tblGrid>
      <w:tr w:rsidR="00784DD3" w:rsidRPr="00D53E54" w14:paraId="14FAE1AD" w14:textId="77777777" w:rsidTr="00784DD3">
        <w:trPr>
          <w:trHeight w:val="1050"/>
        </w:trPr>
        <w:tc>
          <w:tcPr>
            <w:tcW w:w="2972" w:type="dxa"/>
            <w:tcBorders>
              <w:top w:val="single" w:sz="4" w:space="0" w:color="5B9BD5"/>
              <w:left w:val="single" w:sz="4" w:space="0" w:color="5B9BD5"/>
              <w:bottom w:val="nil"/>
              <w:right w:val="nil"/>
            </w:tcBorders>
            <w:shd w:val="clear" w:color="000000" w:fill="1F497D"/>
            <w:vAlign w:val="bottom"/>
            <w:hideMark/>
          </w:tcPr>
          <w:p w14:paraId="3451A2AD" w14:textId="77777777" w:rsidR="00784DD3" w:rsidRPr="00D53E54" w:rsidRDefault="00784DD3" w:rsidP="00784DD3">
            <w:pPr>
              <w:spacing w:line="240" w:lineRule="auto"/>
              <w:rPr>
                <w:rFonts w:ascii="Univers 45 Light" w:hAnsi="Univers 45 Light"/>
                <w:b/>
                <w:bCs/>
                <w:color w:val="FFFFFF"/>
                <w:sz w:val="18"/>
                <w:lang w:eastAsia="en-AU"/>
              </w:rPr>
            </w:pPr>
            <w:r w:rsidRPr="00D53E54">
              <w:rPr>
                <w:rFonts w:ascii="Univers 45 Light" w:hAnsi="Univers 45 Light"/>
                <w:b/>
                <w:bCs/>
                <w:color w:val="FFFFFF"/>
                <w:sz w:val="18"/>
                <w:lang w:eastAsia="en-AU"/>
              </w:rPr>
              <w:t>Activity Data</w:t>
            </w:r>
          </w:p>
        </w:tc>
        <w:tc>
          <w:tcPr>
            <w:tcW w:w="1248" w:type="dxa"/>
            <w:tcBorders>
              <w:top w:val="single" w:sz="4" w:space="0" w:color="5B9BD5"/>
              <w:left w:val="single" w:sz="4" w:space="0" w:color="5B9BD5"/>
              <w:bottom w:val="nil"/>
              <w:right w:val="single" w:sz="4" w:space="0" w:color="5B9BD5"/>
            </w:tcBorders>
            <w:shd w:val="clear" w:color="000000" w:fill="1F497D"/>
            <w:vAlign w:val="bottom"/>
            <w:hideMark/>
          </w:tcPr>
          <w:p w14:paraId="3ADA99F2" w14:textId="77777777" w:rsidR="00784DD3" w:rsidRPr="00D53E54" w:rsidRDefault="00784DD3" w:rsidP="00784DD3">
            <w:pPr>
              <w:spacing w:line="240" w:lineRule="auto"/>
              <w:jc w:val="center"/>
              <w:rPr>
                <w:rFonts w:ascii="Univers 45 Light" w:hAnsi="Univers 45 Light"/>
                <w:b/>
                <w:bCs/>
                <w:color w:val="FFFFFF"/>
                <w:sz w:val="18"/>
                <w:lang w:eastAsia="en-AU"/>
              </w:rPr>
            </w:pPr>
            <w:r w:rsidRPr="00D53E54">
              <w:rPr>
                <w:rFonts w:ascii="Univers 45 Light" w:hAnsi="Univers 45 Light"/>
                <w:b/>
                <w:bCs/>
                <w:color w:val="FFFFFF"/>
                <w:sz w:val="18"/>
                <w:lang w:eastAsia="en-AU"/>
              </w:rPr>
              <w:t># Records from Source</w:t>
            </w:r>
          </w:p>
        </w:tc>
        <w:tc>
          <w:tcPr>
            <w:tcW w:w="1440" w:type="dxa"/>
            <w:tcBorders>
              <w:top w:val="single" w:sz="4" w:space="0" w:color="5B9BD5"/>
              <w:left w:val="nil"/>
              <w:bottom w:val="nil"/>
              <w:right w:val="nil"/>
            </w:tcBorders>
            <w:shd w:val="clear" w:color="000000" w:fill="1F497D"/>
            <w:vAlign w:val="bottom"/>
            <w:hideMark/>
          </w:tcPr>
          <w:p w14:paraId="6F509D3F" w14:textId="77777777" w:rsidR="00784DD3" w:rsidRPr="00D53E54" w:rsidRDefault="00784DD3" w:rsidP="00784DD3">
            <w:pPr>
              <w:spacing w:line="240" w:lineRule="auto"/>
              <w:jc w:val="center"/>
              <w:rPr>
                <w:rFonts w:ascii="Univers 45 Light" w:hAnsi="Univers 45 Light"/>
                <w:b/>
                <w:bCs/>
                <w:color w:val="FFFFFF"/>
                <w:sz w:val="18"/>
                <w:lang w:eastAsia="en-AU"/>
              </w:rPr>
            </w:pPr>
            <w:r w:rsidRPr="00D53E54">
              <w:rPr>
                <w:rFonts w:ascii="Univers 45 Light" w:hAnsi="Univers 45 Light"/>
                <w:b/>
                <w:bCs/>
                <w:color w:val="FFFFFF"/>
                <w:sz w:val="18"/>
                <w:lang w:eastAsia="en-AU"/>
              </w:rPr>
              <w:t># Records in costing system</w:t>
            </w:r>
          </w:p>
        </w:tc>
        <w:tc>
          <w:tcPr>
            <w:tcW w:w="1060" w:type="dxa"/>
            <w:tcBorders>
              <w:top w:val="single" w:sz="4" w:space="0" w:color="5B9BD5"/>
              <w:left w:val="single" w:sz="4" w:space="0" w:color="5B9BD5"/>
              <w:bottom w:val="nil"/>
              <w:right w:val="single" w:sz="4" w:space="0" w:color="5B9BD5"/>
            </w:tcBorders>
            <w:shd w:val="clear" w:color="000000" w:fill="1F497D"/>
            <w:vAlign w:val="bottom"/>
            <w:hideMark/>
          </w:tcPr>
          <w:p w14:paraId="02AD6CE8" w14:textId="77777777" w:rsidR="00784DD3" w:rsidRPr="00D53E54" w:rsidRDefault="00784DD3" w:rsidP="00784DD3">
            <w:pPr>
              <w:spacing w:line="240" w:lineRule="auto"/>
              <w:jc w:val="center"/>
              <w:rPr>
                <w:rFonts w:ascii="Univers 45 Light" w:hAnsi="Univers 45 Light"/>
                <w:b/>
                <w:bCs/>
                <w:color w:val="FFFFFF"/>
                <w:sz w:val="18"/>
                <w:lang w:eastAsia="en-AU"/>
              </w:rPr>
            </w:pPr>
            <w:r w:rsidRPr="00D53E54">
              <w:rPr>
                <w:rFonts w:ascii="Univers 45 Light" w:hAnsi="Univers 45 Light"/>
                <w:b/>
                <w:bCs/>
                <w:color w:val="FFFFFF"/>
                <w:sz w:val="18"/>
                <w:lang w:eastAsia="en-AU"/>
              </w:rPr>
              <w:t>Variance</w:t>
            </w:r>
          </w:p>
        </w:tc>
        <w:tc>
          <w:tcPr>
            <w:tcW w:w="1040" w:type="dxa"/>
            <w:tcBorders>
              <w:top w:val="single" w:sz="4" w:space="0" w:color="5B9BD5"/>
              <w:left w:val="nil"/>
              <w:bottom w:val="nil"/>
              <w:right w:val="nil"/>
            </w:tcBorders>
            <w:shd w:val="clear" w:color="000000" w:fill="1F497D"/>
            <w:vAlign w:val="bottom"/>
            <w:hideMark/>
          </w:tcPr>
          <w:p w14:paraId="5237ACDD" w14:textId="77777777" w:rsidR="00784DD3" w:rsidRPr="00D53E54" w:rsidRDefault="00784DD3" w:rsidP="00784DD3">
            <w:pPr>
              <w:spacing w:line="240" w:lineRule="auto"/>
              <w:jc w:val="center"/>
              <w:rPr>
                <w:rFonts w:ascii="Univers 45 Light" w:hAnsi="Univers 45 Light"/>
                <w:b/>
                <w:bCs/>
                <w:color w:val="FFFFFF"/>
                <w:sz w:val="18"/>
                <w:lang w:eastAsia="en-AU"/>
              </w:rPr>
            </w:pPr>
            <w:r w:rsidRPr="00D53E54">
              <w:rPr>
                <w:rFonts w:ascii="Univers 45 Light" w:hAnsi="Univers 45 Light"/>
                <w:b/>
                <w:bCs/>
                <w:color w:val="FFFFFF"/>
                <w:sz w:val="18"/>
                <w:lang w:eastAsia="en-AU"/>
              </w:rPr>
              <w:t># Records linked to Admitted</w:t>
            </w:r>
          </w:p>
        </w:tc>
        <w:tc>
          <w:tcPr>
            <w:tcW w:w="1280" w:type="dxa"/>
            <w:tcBorders>
              <w:top w:val="single" w:sz="4" w:space="0" w:color="5B9BD5"/>
              <w:left w:val="single" w:sz="4" w:space="0" w:color="5B9BD5"/>
              <w:bottom w:val="nil"/>
              <w:right w:val="single" w:sz="4" w:space="0" w:color="5B9BD5"/>
            </w:tcBorders>
            <w:shd w:val="clear" w:color="000000" w:fill="1F497D"/>
            <w:vAlign w:val="bottom"/>
            <w:hideMark/>
          </w:tcPr>
          <w:p w14:paraId="3CEF770D" w14:textId="77777777" w:rsidR="00784DD3" w:rsidRPr="00D53E54" w:rsidRDefault="00784DD3" w:rsidP="00784DD3">
            <w:pPr>
              <w:spacing w:line="240" w:lineRule="auto"/>
              <w:jc w:val="center"/>
              <w:rPr>
                <w:rFonts w:ascii="Univers 45 Light" w:hAnsi="Univers 45 Light"/>
                <w:b/>
                <w:bCs/>
                <w:color w:val="FFFFFF"/>
                <w:sz w:val="18"/>
                <w:lang w:eastAsia="en-AU"/>
              </w:rPr>
            </w:pPr>
            <w:r w:rsidRPr="00D53E54">
              <w:rPr>
                <w:rFonts w:ascii="Univers 45 Light" w:hAnsi="Univers 45 Light"/>
                <w:b/>
                <w:bCs/>
                <w:color w:val="FFFFFF"/>
                <w:sz w:val="18"/>
                <w:lang w:eastAsia="en-AU"/>
              </w:rPr>
              <w:t># Records linked to Emergency</w:t>
            </w:r>
          </w:p>
        </w:tc>
        <w:tc>
          <w:tcPr>
            <w:tcW w:w="1060" w:type="dxa"/>
            <w:tcBorders>
              <w:top w:val="single" w:sz="4" w:space="0" w:color="5B9BD5"/>
              <w:left w:val="nil"/>
              <w:bottom w:val="nil"/>
              <w:right w:val="single" w:sz="4" w:space="0" w:color="5B9BD5"/>
            </w:tcBorders>
            <w:shd w:val="clear" w:color="000000" w:fill="1F497D"/>
            <w:vAlign w:val="bottom"/>
            <w:hideMark/>
          </w:tcPr>
          <w:p w14:paraId="49B6F341" w14:textId="77777777" w:rsidR="00784DD3" w:rsidRPr="00D53E54" w:rsidRDefault="00784DD3" w:rsidP="00784DD3">
            <w:pPr>
              <w:spacing w:line="240" w:lineRule="auto"/>
              <w:jc w:val="center"/>
              <w:rPr>
                <w:rFonts w:ascii="Univers 45 Light" w:hAnsi="Univers 45 Light"/>
                <w:b/>
                <w:bCs/>
                <w:color w:val="FFFFFF"/>
                <w:sz w:val="18"/>
                <w:lang w:eastAsia="en-AU"/>
              </w:rPr>
            </w:pPr>
            <w:r w:rsidRPr="00D53E54">
              <w:rPr>
                <w:rFonts w:ascii="Univers 45 Light" w:hAnsi="Univers 45 Light"/>
                <w:b/>
                <w:bCs/>
                <w:color w:val="FFFFFF"/>
                <w:sz w:val="18"/>
                <w:lang w:eastAsia="en-AU"/>
              </w:rPr>
              <w:t># Records linked to Non-admitted</w:t>
            </w:r>
          </w:p>
        </w:tc>
        <w:tc>
          <w:tcPr>
            <w:tcW w:w="1060" w:type="dxa"/>
            <w:tcBorders>
              <w:top w:val="single" w:sz="4" w:space="0" w:color="5B9BD5"/>
              <w:left w:val="nil"/>
              <w:bottom w:val="nil"/>
              <w:right w:val="single" w:sz="4" w:space="0" w:color="5B9BD5"/>
            </w:tcBorders>
            <w:shd w:val="clear" w:color="000000" w:fill="1F497D"/>
            <w:vAlign w:val="bottom"/>
            <w:hideMark/>
          </w:tcPr>
          <w:p w14:paraId="0A9EF409" w14:textId="77777777" w:rsidR="00784DD3" w:rsidRPr="00D53E54" w:rsidRDefault="00784DD3" w:rsidP="00784DD3">
            <w:pPr>
              <w:spacing w:line="240" w:lineRule="auto"/>
              <w:jc w:val="center"/>
              <w:rPr>
                <w:rFonts w:ascii="Univers 45 Light" w:hAnsi="Univers 45 Light"/>
                <w:b/>
                <w:bCs/>
                <w:color w:val="FFFFFF"/>
                <w:sz w:val="18"/>
                <w:lang w:eastAsia="en-AU"/>
              </w:rPr>
            </w:pPr>
            <w:r w:rsidRPr="00D53E54">
              <w:rPr>
                <w:rFonts w:ascii="Univers 45 Light" w:hAnsi="Univers 45 Light"/>
                <w:b/>
                <w:bCs/>
                <w:color w:val="FFFFFF"/>
                <w:sz w:val="18"/>
                <w:lang w:eastAsia="en-AU"/>
              </w:rPr>
              <w:t xml:space="preserve"># Records linked to </w:t>
            </w:r>
            <w:r>
              <w:rPr>
                <w:rFonts w:ascii="Univers 45 Light" w:hAnsi="Univers 45 Light"/>
                <w:b/>
                <w:bCs/>
                <w:color w:val="FFFFFF"/>
                <w:sz w:val="18"/>
                <w:lang w:eastAsia="en-AU"/>
              </w:rPr>
              <w:t>Syst-gen</w:t>
            </w:r>
            <w:r w:rsidRPr="00D53E54">
              <w:rPr>
                <w:rFonts w:ascii="Univers 45 Light" w:hAnsi="Univers 45 Light"/>
                <w:b/>
                <w:bCs/>
                <w:color w:val="FFFFFF"/>
                <w:sz w:val="18"/>
                <w:lang w:eastAsia="en-AU"/>
              </w:rPr>
              <w:t xml:space="preserve"> patient</w:t>
            </w:r>
          </w:p>
        </w:tc>
        <w:tc>
          <w:tcPr>
            <w:tcW w:w="1040" w:type="dxa"/>
            <w:tcBorders>
              <w:top w:val="single" w:sz="4" w:space="0" w:color="5B9BD5"/>
              <w:left w:val="nil"/>
              <w:bottom w:val="nil"/>
              <w:right w:val="nil"/>
            </w:tcBorders>
            <w:shd w:val="clear" w:color="000000" w:fill="1F497D"/>
            <w:vAlign w:val="bottom"/>
            <w:hideMark/>
          </w:tcPr>
          <w:p w14:paraId="0F04B492" w14:textId="77777777" w:rsidR="00784DD3" w:rsidRPr="00D53E54" w:rsidRDefault="00784DD3" w:rsidP="00784DD3">
            <w:pPr>
              <w:spacing w:line="240" w:lineRule="auto"/>
              <w:jc w:val="center"/>
              <w:rPr>
                <w:rFonts w:ascii="Univers 45 Light" w:hAnsi="Univers 45 Light"/>
                <w:b/>
                <w:bCs/>
                <w:color w:val="FFFFFF"/>
                <w:sz w:val="18"/>
                <w:lang w:eastAsia="en-AU"/>
              </w:rPr>
            </w:pPr>
            <w:r w:rsidRPr="00D53E54">
              <w:rPr>
                <w:rFonts w:ascii="Univers 45 Light" w:hAnsi="Univers 45 Light"/>
                <w:b/>
                <w:bCs/>
                <w:color w:val="FFFFFF"/>
                <w:sz w:val="18"/>
                <w:lang w:eastAsia="en-AU"/>
              </w:rPr>
              <w:t># Records linked to Other</w:t>
            </w:r>
          </w:p>
        </w:tc>
        <w:tc>
          <w:tcPr>
            <w:tcW w:w="1100" w:type="dxa"/>
            <w:tcBorders>
              <w:top w:val="single" w:sz="4" w:space="0" w:color="5B9BD5"/>
              <w:left w:val="single" w:sz="4" w:space="0" w:color="5B9BD5"/>
              <w:bottom w:val="nil"/>
              <w:right w:val="single" w:sz="4" w:space="0" w:color="5B9BD5"/>
            </w:tcBorders>
            <w:shd w:val="clear" w:color="000000" w:fill="1F497D"/>
            <w:vAlign w:val="bottom"/>
            <w:hideMark/>
          </w:tcPr>
          <w:p w14:paraId="428FFA77" w14:textId="77777777" w:rsidR="00784DD3" w:rsidRPr="00D53E54" w:rsidRDefault="00784DD3" w:rsidP="00784DD3">
            <w:pPr>
              <w:spacing w:line="240" w:lineRule="auto"/>
              <w:jc w:val="center"/>
              <w:rPr>
                <w:rFonts w:ascii="Univers 45 Light" w:hAnsi="Univers 45 Light"/>
                <w:b/>
                <w:bCs/>
                <w:color w:val="FFFFFF"/>
                <w:sz w:val="18"/>
                <w:lang w:eastAsia="en-AU"/>
              </w:rPr>
            </w:pPr>
            <w:r w:rsidRPr="00D53E54">
              <w:rPr>
                <w:rFonts w:ascii="Univers 45 Light" w:hAnsi="Univers 45 Light"/>
                <w:b/>
                <w:bCs/>
                <w:color w:val="FFFFFF"/>
                <w:sz w:val="18"/>
                <w:lang w:eastAsia="en-AU"/>
              </w:rPr>
              <w:t>Total Linking Process</w:t>
            </w:r>
          </w:p>
        </w:tc>
        <w:tc>
          <w:tcPr>
            <w:tcW w:w="1040" w:type="dxa"/>
            <w:tcBorders>
              <w:top w:val="single" w:sz="4" w:space="0" w:color="5B9BD5"/>
              <w:left w:val="nil"/>
              <w:bottom w:val="nil"/>
              <w:right w:val="single" w:sz="4" w:space="0" w:color="5B9BD5"/>
            </w:tcBorders>
            <w:shd w:val="clear" w:color="000000" w:fill="1F497D"/>
            <w:vAlign w:val="bottom"/>
            <w:hideMark/>
          </w:tcPr>
          <w:p w14:paraId="28886E44" w14:textId="77777777" w:rsidR="00784DD3" w:rsidRPr="00D53E54" w:rsidRDefault="00784DD3" w:rsidP="00784DD3">
            <w:pPr>
              <w:spacing w:line="240" w:lineRule="auto"/>
              <w:jc w:val="center"/>
              <w:rPr>
                <w:rFonts w:ascii="Univers 45 Light" w:hAnsi="Univers 45 Light"/>
                <w:b/>
                <w:bCs/>
                <w:color w:val="FFFFFF"/>
                <w:sz w:val="18"/>
                <w:lang w:eastAsia="en-AU"/>
              </w:rPr>
            </w:pPr>
            <w:r w:rsidRPr="00D53E54">
              <w:rPr>
                <w:rFonts w:ascii="Univers 45 Light" w:hAnsi="Univers 45 Light"/>
                <w:b/>
                <w:bCs/>
                <w:color w:val="FFFFFF"/>
                <w:sz w:val="18"/>
                <w:lang w:eastAsia="en-AU"/>
              </w:rPr>
              <w:t># Unlinked records</w:t>
            </w:r>
          </w:p>
        </w:tc>
      </w:tr>
      <w:tr w:rsidR="00784DD3" w:rsidRPr="00D53E54" w14:paraId="6013A50B" w14:textId="77777777" w:rsidTr="00784DD3">
        <w:trPr>
          <w:trHeight w:val="290"/>
        </w:trPr>
        <w:tc>
          <w:tcPr>
            <w:tcW w:w="2972" w:type="dxa"/>
            <w:tcBorders>
              <w:top w:val="nil"/>
              <w:left w:val="single" w:sz="4" w:space="0" w:color="5B9BD5"/>
              <w:bottom w:val="nil"/>
              <w:right w:val="nil"/>
            </w:tcBorders>
            <w:shd w:val="clear" w:color="000000" w:fill="FFFFFF"/>
            <w:noWrap/>
            <w:vAlign w:val="bottom"/>
            <w:hideMark/>
          </w:tcPr>
          <w:p w14:paraId="77B05B72" w14:textId="77777777" w:rsidR="00784DD3" w:rsidRPr="00D53E54" w:rsidRDefault="00784DD3" w:rsidP="00784DD3">
            <w:pPr>
              <w:spacing w:line="240" w:lineRule="auto"/>
              <w:rPr>
                <w:rFonts w:ascii="Univers 45 Light" w:hAnsi="Univers 45 Light"/>
                <w:color w:val="000000"/>
                <w:sz w:val="18"/>
                <w:lang w:eastAsia="en-AU"/>
              </w:rPr>
            </w:pPr>
            <w:r w:rsidRPr="00D53E54">
              <w:rPr>
                <w:rFonts w:ascii="Univers 45 Light" w:hAnsi="Univers 45 Light"/>
                <w:color w:val="000000"/>
                <w:sz w:val="18"/>
                <w:lang w:eastAsia="en-AU"/>
              </w:rPr>
              <w:t xml:space="preserve">Acute </w:t>
            </w:r>
          </w:p>
        </w:tc>
        <w:tc>
          <w:tcPr>
            <w:tcW w:w="1248" w:type="dxa"/>
            <w:tcBorders>
              <w:top w:val="nil"/>
              <w:left w:val="single" w:sz="4" w:space="0" w:color="5B9BD5"/>
              <w:bottom w:val="nil"/>
              <w:right w:val="single" w:sz="4" w:space="0" w:color="5B9BD5"/>
            </w:tcBorders>
            <w:shd w:val="clear" w:color="000000" w:fill="FFFFFF"/>
            <w:noWrap/>
            <w:vAlign w:val="bottom"/>
            <w:hideMark/>
          </w:tcPr>
          <w:p w14:paraId="43B12E0F"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 66,925 </w:t>
            </w:r>
          </w:p>
        </w:tc>
        <w:tc>
          <w:tcPr>
            <w:tcW w:w="1440" w:type="dxa"/>
            <w:tcBorders>
              <w:top w:val="nil"/>
              <w:left w:val="nil"/>
              <w:bottom w:val="nil"/>
              <w:right w:val="single" w:sz="4" w:space="0" w:color="5B9BD5"/>
            </w:tcBorders>
            <w:shd w:val="clear" w:color="000000" w:fill="FFFFFF"/>
            <w:noWrap/>
            <w:vAlign w:val="bottom"/>
            <w:hideMark/>
          </w:tcPr>
          <w:p w14:paraId="7F40C2D9"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66,925 </w:t>
            </w:r>
          </w:p>
        </w:tc>
        <w:tc>
          <w:tcPr>
            <w:tcW w:w="1060" w:type="dxa"/>
            <w:tcBorders>
              <w:top w:val="nil"/>
              <w:left w:val="nil"/>
              <w:bottom w:val="nil"/>
              <w:right w:val="single" w:sz="4" w:space="0" w:color="5B9BD5"/>
            </w:tcBorders>
            <w:shd w:val="clear" w:color="000000" w:fill="FFFFFF"/>
            <w:noWrap/>
            <w:vAlign w:val="bottom"/>
            <w:hideMark/>
          </w:tcPr>
          <w:p w14:paraId="727FF105"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040" w:type="dxa"/>
            <w:tcBorders>
              <w:top w:val="nil"/>
              <w:left w:val="nil"/>
              <w:bottom w:val="nil"/>
              <w:right w:val="single" w:sz="4" w:space="0" w:color="5B9BD5"/>
            </w:tcBorders>
            <w:shd w:val="clear" w:color="000000" w:fill="FFFFFF"/>
            <w:noWrap/>
            <w:vAlign w:val="bottom"/>
            <w:hideMark/>
          </w:tcPr>
          <w:p w14:paraId="314E4620" w14:textId="77777777" w:rsidR="00784DD3" w:rsidRPr="00D53E54"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53E54">
              <w:rPr>
                <w:rFonts w:ascii="Univers 45 Light" w:hAnsi="Univers 45 Light"/>
                <w:color w:val="000000"/>
                <w:sz w:val="18"/>
                <w:lang w:eastAsia="en-AU"/>
              </w:rPr>
              <w:t xml:space="preserve">66,340 </w:t>
            </w:r>
          </w:p>
        </w:tc>
        <w:tc>
          <w:tcPr>
            <w:tcW w:w="1280" w:type="dxa"/>
            <w:tcBorders>
              <w:top w:val="nil"/>
              <w:left w:val="nil"/>
              <w:bottom w:val="nil"/>
              <w:right w:val="single" w:sz="4" w:space="0" w:color="5B9BD5"/>
            </w:tcBorders>
            <w:shd w:val="clear" w:color="000000" w:fill="FFFFFF"/>
            <w:noWrap/>
            <w:vAlign w:val="bottom"/>
            <w:hideMark/>
          </w:tcPr>
          <w:p w14:paraId="22E51677"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060" w:type="dxa"/>
            <w:tcBorders>
              <w:top w:val="nil"/>
              <w:left w:val="nil"/>
              <w:bottom w:val="nil"/>
              <w:right w:val="single" w:sz="4" w:space="0" w:color="5B9BD5"/>
            </w:tcBorders>
            <w:shd w:val="clear" w:color="000000" w:fill="FFFFFF"/>
            <w:noWrap/>
            <w:vAlign w:val="bottom"/>
            <w:hideMark/>
          </w:tcPr>
          <w:p w14:paraId="499B88BB"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060" w:type="dxa"/>
            <w:tcBorders>
              <w:top w:val="nil"/>
              <w:left w:val="nil"/>
              <w:bottom w:val="nil"/>
              <w:right w:val="single" w:sz="4" w:space="0" w:color="5B9BD5"/>
            </w:tcBorders>
            <w:shd w:val="clear" w:color="000000" w:fill="FFFFFF"/>
            <w:noWrap/>
            <w:vAlign w:val="bottom"/>
            <w:hideMark/>
          </w:tcPr>
          <w:p w14:paraId="6ED93BEE"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040" w:type="dxa"/>
            <w:tcBorders>
              <w:top w:val="nil"/>
              <w:left w:val="nil"/>
              <w:bottom w:val="nil"/>
              <w:right w:val="single" w:sz="4" w:space="0" w:color="5B9BD5"/>
            </w:tcBorders>
            <w:shd w:val="clear" w:color="000000" w:fill="FFFFFF"/>
            <w:noWrap/>
            <w:vAlign w:val="bottom"/>
            <w:hideMark/>
          </w:tcPr>
          <w:p w14:paraId="1EDD1D0A"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 585 </w:t>
            </w:r>
          </w:p>
        </w:tc>
        <w:tc>
          <w:tcPr>
            <w:tcW w:w="1100" w:type="dxa"/>
            <w:tcBorders>
              <w:top w:val="nil"/>
              <w:left w:val="nil"/>
              <w:bottom w:val="nil"/>
              <w:right w:val="single" w:sz="4" w:space="0" w:color="5B9BD5"/>
            </w:tcBorders>
            <w:shd w:val="clear" w:color="000000" w:fill="FFFFFF"/>
            <w:noWrap/>
            <w:vAlign w:val="bottom"/>
            <w:hideMark/>
          </w:tcPr>
          <w:p w14:paraId="23AFBA9D" w14:textId="77777777" w:rsidR="00784DD3" w:rsidRPr="00D53E54"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53E54">
              <w:rPr>
                <w:rFonts w:ascii="Univers 45 Light" w:hAnsi="Univers 45 Light"/>
                <w:color w:val="000000"/>
                <w:sz w:val="18"/>
                <w:lang w:eastAsia="en-AU"/>
              </w:rPr>
              <w:t xml:space="preserve">66,925 </w:t>
            </w:r>
          </w:p>
        </w:tc>
        <w:tc>
          <w:tcPr>
            <w:tcW w:w="1040" w:type="dxa"/>
            <w:tcBorders>
              <w:top w:val="nil"/>
              <w:left w:val="nil"/>
              <w:bottom w:val="nil"/>
              <w:right w:val="single" w:sz="4" w:space="0" w:color="5B9BD5"/>
            </w:tcBorders>
            <w:shd w:val="clear" w:color="000000" w:fill="FFFFFF"/>
            <w:noWrap/>
            <w:vAlign w:val="bottom"/>
            <w:hideMark/>
          </w:tcPr>
          <w:p w14:paraId="2796D26F"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r>
      <w:tr w:rsidR="00784DD3" w:rsidRPr="00D53E54" w14:paraId="5A3F534B" w14:textId="77777777" w:rsidTr="00784DD3">
        <w:trPr>
          <w:trHeight w:val="290"/>
        </w:trPr>
        <w:tc>
          <w:tcPr>
            <w:tcW w:w="2972" w:type="dxa"/>
            <w:tcBorders>
              <w:top w:val="nil"/>
              <w:left w:val="single" w:sz="4" w:space="0" w:color="5B9BD5"/>
              <w:bottom w:val="nil"/>
              <w:right w:val="nil"/>
            </w:tcBorders>
            <w:shd w:val="clear" w:color="000000" w:fill="DCE6F1"/>
            <w:noWrap/>
            <w:vAlign w:val="bottom"/>
            <w:hideMark/>
          </w:tcPr>
          <w:p w14:paraId="6CAF8417" w14:textId="77777777" w:rsidR="00784DD3" w:rsidRPr="00D53E54" w:rsidRDefault="00784DD3" w:rsidP="00784DD3">
            <w:pPr>
              <w:spacing w:line="240" w:lineRule="auto"/>
              <w:rPr>
                <w:rFonts w:ascii="Univers 45 Light" w:hAnsi="Univers 45 Light"/>
                <w:color w:val="000000"/>
                <w:sz w:val="18"/>
                <w:lang w:eastAsia="en-AU"/>
              </w:rPr>
            </w:pPr>
            <w:r w:rsidRPr="00D53E54">
              <w:rPr>
                <w:rFonts w:ascii="Univers 45 Light" w:hAnsi="Univers 45 Light"/>
                <w:color w:val="000000"/>
                <w:sz w:val="18"/>
                <w:lang w:eastAsia="en-AU"/>
              </w:rPr>
              <w:t xml:space="preserve">Boarder </w:t>
            </w:r>
          </w:p>
        </w:tc>
        <w:tc>
          <w:tcPr>
            <w:tcW w:w="1248" w:type="dxa"/>
            <w:tcBorders>
              <w:top w:val="nil"/>
              <w:left w:val="single" w:sz="4" w:space="0" w:color="5B9BD5"/>
              <w:bottom w:val="nil"/>
              <w:right w:val="single" w:sz="4" w:space="0" w:color="5B9BD5"/>
            </w:tcBorders>
            <w:shd w:val="clear" w:color="000000" w:fill="DDEBF7"/>
            <w:noWrap/>
            <w:vAlign w:val="bottom"/>
            <w:hideMark/>
          </w:tcPr>
          <w:p w14:paraId="246B522E"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 xml:space="preserve"> 220 </w:t>
            </w:r>
          </w:p>
        </w:tc>
        <w:tc>
          <w:tcPr>
            <w:tcW w:w="1440" w:type="dxa"/>
            <w:tcBorders>
              <w:top w:val="nil"/>
              <w:left w:val="nil"/>
              <w:bottom w:val="nil"/>
              <w:right w:val="single" w:sz="4" w:space="0" w:color="5B9BD5"/>
            </w:tcBorders>
            <w:shd w:val="clear" w:color="000000" w:fill="DDEBF7"/>
            <w:noWrap/>
            <w:vAlign w:val="bottom"/>
            <w:hideMark/>
          </w:tcPr>
          <w:p w14:paraId="443C70DF"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 xml:space="preserve">220 </w:t>
            </w:r>
          </w:p>
        </w:tc>
        <w:tc>
          <w:tcPr>
            <w:tcW w:w="1060" w:type="dxa"/>
            <w:tcBorders>
              <w:top w:val="nil"/>
              <w:left w:val="nil"/>
              <w:bottom w:val="nil"/>
              <w:right w:val="single" w:sz="4" w:space="0" w:color="5B9BD5"/>
            </w:tcBorders>
            <w:shd w:val="clear" w:color="000000" w:fill="DDEBF7"/>
            <w:noWrap/>
            <w:vAlign w:val="bottom"/>
            <w:hideMark/>
          </w:tcPr>
          <w:p w14:paraId="5DC303C3"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w:t>
            </w:r>
          </w:p>
        </w:tc>
        <w:tc>
          <w:tcPr>
            <w:tcW w:w="1040" w:type="dxa"/>
            <w:tcBorders>
              <w:top w:val="nil"/>
              <w:left w:val="nil"/>
              <w:bottom w:val="nil"/>
              <w:right w:val="single" w:sz="4" w:space="0" w:color="5B9BD5"/>
            </w:tcBorders>
            <w:shd w:val="clear" w:color="000000" w:fill="DDEBF7"/>
            <w:noWrap/>
            <w:vAlign w:val="bottom"/>
            <w:hideMark/>
          </w:tcPr>
          <w:p w14:paraId="1D742722"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 xml:space="preserve"> 218 </w:t>
            </w:r>
          </w:p>
        </w:tc>
        <w:tc>
          <w:tcPr>
            <w:tcW w:w="1280" w:type="dxa"/>
            <w:tcBorders>
              <w:top w:val="nil"/>
              <w:left w:val="nil"/>
              <w:bottom w:val="nil"/>
              <w:right w:val="single" w:sz="4" w:space="0" w:color="5B9BD5"/>
            </w:tcBorders>
            <w:shd w:val="clear" w:color="000000" w:fill="DDEBF7"/>
            <w:noWrap/>
            <w:vAlign w:val="bottom"/>
            <w:hideMark/>
          </w:tcPr>
          <w:p w14:paraId="0C0E0E49"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w:t>
            </w:r>
          </w:p>
        </w:tc>
        <w:tc>
          <w:tcPr>
            <w:tcW w:w="1060" w:type="dxa"/>
            <w:tcBorders>
              <w:top w:val="nil"/>
              <w:left w:val="nil"/>
              <w:bottom w:val="nil"/>
              <w:right w:val="single" w:sz="4" w:space="0" w:color="5B9BD5"/>
            </w:tcBorders>
            <w:shd w:val="clear" w:color="000000" w:fill="DDEBF7"/>
            <w:noWrap/>
            <w:vAlign w:val="bottom"/>
            <w:hideMark/>
          </w:tcPr>
          <w:p w14:paraId="1246AC36"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w:t>
            </w:r>
          </w:p>
        </w:tc>
        <w:tc>
          <w:tcPr>
            <w:tcW w:w="1060" w:type="dxa"/>
            <w:tcBorders>
              <w:top w:val="nil"/>
              <w:left w:val="nil"/>
              <w:bottom w:val="nil"/>
              <w:right w:val="single" w:sz="4" w:space="0" w:color="5B9BD5"/>
            </w:tcBorders>
            <w:shd w:val="clear" w:color="000000" w:fill="DDEBF7"/>
            <w:noWrap/>
            <w:vAlign w:val="bottom"/>
            <w:hideMark/>
          </w:tcPr>
          <w:p w14:paraId="3C49551B"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w:t>
            </w:r>
          </w:p>
        </w:tc>
        <w:tc>
          <w:tcPr>
            <w:tcW w:w="1040" w:type="dxa"/>
            <w:tcBorders>
              <w:top w:val="nil"/>
              <w:left w:val="nil"/>
              <w:bottom w:val="nil"/>
              <w:right w:val="single" w:sz="4" w:space="0" w:color="5B9BD5"/>
            </w:tcBorders>
            <w:shd w:val="clear" w:color="000000" w:fill="DDEBF7"/>
            <w:noWrap/>
            <w:vAlign w:val="bottom"/>
            <w:hideMark/>
          </w:tcPr>
          <w:p w14:paraId="6452BD34"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 xml:space="preserve"> 2 </w:t>
            </w:r>
          </w:p>
        </w:tc>
        <w:tc>
          <w:tcPr>
            <w:tcW w:w="1100" w:type="dxa"/>
            <w:tcBorders>
              <w:top w:val="nil"/>
              <w:left w:val="nil"/>
              <w:bottom w:val="nil"/>
              <w:right w:val="single" w:sz="4" w:space="0" w:color="5B9BD5"/>
            </w:tcBorders>
            <w:shd w:val="clear" w:color="000000" w:fill="DDEBF7"/>
            <w:noWrap/>
            <w:vAlign w:val="bottom"/>
            <w:hideMark/>
          </w:tcPr>
          <w:p w14:paraId="55317045" w14:textId="77777777" w:rsidR="00784DD3" w:rsidRPr="00D53E54" w:rsidRDefault="00784DD3" w:rsidP="00784DD3">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D53E54">
              <w:rPr>
                <w:rFonts w:ascii="Univers 45 Light" w:hAnsi="Univers 45 Light"/>
                <w:sz w:val="18"/>
                <w:lang w:eastAsia="en-AU"/>
              </w:rPr>
              <w:t xml:space="preserve">220 </w:t>
            </w:r>
          </w:p>
        </w:tc>
        <w:tc>
          <w:tcPr>
            <w:tcW w:w="1040" w:type="dxa"/>
            <w:tcBorders>
              <w:top w:val="nil"/>
              <w:left w:val="nil"/>
              <w:bottom w:val="nil"/>
              <w:right w:val="single" w:sz="4" w:space="0" w:color="5B9BD5"/>
            </w:tcBorders>
            <w:shd w:val="clear" w:color="000000" w:fill="DDEBF7"/>
            <w:noWrap/>
            <w:vAlign w:val="bottom"/>
            <w:hideMark/>
          </w:tcPr>
          <w:p w14:paraId="64ACF4FC"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w:t>
            </w:r>
          </w:p>
        </w:tc>
      </w:tr>
      <w:tr w:rsidR="00784DD3" w:rsidRPr="00D53E54" w14:paraId="7248F4E4" w14:textId="77777777" w:rsidTr="00784DD3">
        <w:trPr>
          <w:trHeight w:val="290"/>
        </w:trPr>
        <w:tc>
          <w:tcPr>
            <w:tcW w:w="2972" w:type="dxa"/>
            <w:tcBorders>
              <w:top w:val="nil"/>
              <w:left w:val="single" w:sz="4" w:space="0" w:color="5B9BD5"/>
              <w:bottom w:val="nil"/>
              <w:right w:val="nil"/>
            </w:tcBorders>
            <w:shd w:val="clear" w:color="000000" w:fill="FFFFFF"/>
            <w:noWrap/>
            <w:vAlign w:val="bottom"/>
            <w:hideMark/>
          </w:tcPr>
          <w:p w14:paraId="4A6B45BA" w14:textId="77777777" w:rsidR="00784DD3" w:rsidRPr="00D53E54" w:rsidRDefault="00784DD3" w:rsidP="00784DD3">
            <w:pPr>
              <w:spacing w:line="240" w:lineRule="auto"/>
              <w:rPr>
                <w:rFonts w:ascii="Univers 45 Light" w:hAnsi="Univers 45 Light"/>
                <w:color w:val="000000"/>
                <w:sz w:val="18"/>
                <w:lang w:eastAsia="en-AU"/>
              </w:rPr>
            </w:pPr>
            <w:r w:rsidRPr="00D53E54">
              <w:rPr>
                <w:rFonts w:ascii="Univers 45 Light" w:hAnsi="Univers 45 Light"/>
                <w:color w:val="000000"/>
                <w:sz w:val="18"/>
                <w:lang w:eastAsia="en-AU"/>
              </w:rPr>
              <w:t xml:space="preserve">Geriatric Maintenance </w:t>
            </w:r>
          </w:p>
        </w:tc>
        <w:tc>
          <w:tcPr>
            <w:tcW w:w="1248" w:type="dxa"/>
            <w:tcBorders>
              <w:top w:val="nil"/>
              <w:left w:val="single" w:sz="4" w:space="0" w:color="5B9BD5"/>
              <w:bottom w:val="nil"/>
              <w:right w:val="single" w:sz="4" w:space="0" w:color="5B9BD5"/>
            </w:tcBorders>
            <w:shd w:val="clear" w:color="000000" w:fill="FFFFFF"/>
            <w:noWrap/>
            <w:vAlign w:val="bottom"/>
            <w:hideMark/>
          </w:tcPr>
          <w:p w14:paraId="105ED67A"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 3 </w:t>
            </w:r>
          </w:p>
        </w:tc>
        <w:tc>
          <w:tcPr>
            <w:tcW w:w="1440" w:type="dxa"/>
            <w:tcBorders>
              <w:top w:val="nil"/>
              <w:left w:val="nil"/>
              <w:bottom w:val="nil"/>
              <w:right w:val="single" w:sz="4" w:space="0" w:color="5B9BD5"/>
            </w:tcBorders>
            <w:shd w:val="clear" w:color="000000" w:fill="FFFFFF"/>
            <w:noWrap/>
            <w:vAlign w:val="bottom"/>
            <w:hideMark/>
          </w:tcPr>
          <w:p w14:paraId="2156BAFF"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3 </w:t>
            </w:r>
          </w:p>
        </w:tc>
        <w:tc>
          <w:tcPr>
            <w:tcW w:w="1060" w:type="dxa"/>
            <w:tcBorders>
              <w:top w:val="nil"/>
              <w:left w:val="nil"/>
              <w:bottom w:val="nil"/>
              <w:right w:val="single" w:sz="4" w:space="0" w:color="5B9BD5"/>
            </w:tcBorders>
            <w:shd w:val="clear" w:color="000000" w:fill="FFFFFF"/>
            <w:noWrap/>
            <w:vAlign w:val="bottom"/>
            <w:hideMark/>
          </w:tcPr>
          <w:p w14:paraId="175096B7"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040" w:type="dxa"/>
            <w:tcBorders>
              <w:top w:val="nil"/>
              <w:left w:val="nil"/>
              <w:bottom w:val="nil"/>
              <w:right w:val="single" w:sz="4" w:space="0" w:color="5B9BD5"/>
            </w:tcBorders>
            <w:shd w:val="clear" w:color="000000" w:fill="FFFFFF"/>
            <w:noWrap/>
            <w:vAlign w:val="bottom"/>
            <w:hideMark/>
          </w:tcPr>
          <w:p w14:paraId="09B2A84D"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 3 </w:t>
            </w:r>
          </w:p>
        </w:tc>
        <w:tc>
          <w:tcPr>
            <w:tcW w:w="1280" w:type="dxa"/>
            <w:tcBorders>
              <w:top w:val="nil"/>
              <w:left w:val="nil"/>
              <w:bottom w:val="nil"/>
              <w:right w:val="single" w:sz="4" w:space="0" w:color="5B9BD5"/>
            </w:tcBorders>
            <w:shd w:val="clear" w:color="000000" w:fill="FFFFFF"/>
            <w:noWrap/>
            <w:vAlign w:val="bottom"/>
            <w:hideMark/>
          </w:tcPr>
          <w:p w14:paraId="25EF3FD5"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060" w:type="dxa"/>
            <w:tcBorders>
              <w:top w:val="nil"/>
              <w:left w:val="nil"/>
              <w:bottom w:val="nil"/>
              <w:right w:val="single" w:sz="4" w:space="0" w:color="5B9BD5"/>
            </w:tcBorders>
            <w:shd w:val="clear" w:color="000000" w:fill="FFFFFF"/>
            <w:noWrap/>
            <w:vAlign w:val="bottom"/>
            <w:hideMark/>
          </w:tcPr>
          <w:p w14:paraId="66708826"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060" w:type="dxa"/>
            <w:tcBorders>
              <w:top w:val="nil"/>
              <w:left w:val="nil"/>
              <w:bottom w:val="nil"/>
              <w:right w:val="single" w:sz="4" w:space="0" w:color="5B9BD5"/>
            </w:tcBorders>
            <w:shd w:val="clear" w:color="000000" w:fill="FFFFFF"/>
            <w:noWrap/>
            <w:vAlign w:val="bottom"/>
            <w:hideMark/>
          </w:tcPr>
          <w:p w14:paraId="0623F55F"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040" w:type="dxa"/>
            <w:tcBorders>
              <w:top w:val="nil"/>
              <w:left w:val="nil"/>
              <w:bottom w:val="nil"/>
              <w:right w:val="single" w:sz="4" w:space="0" w:color="5B9BD5"/>
            </w:tcBorders>
            <w:shd w:val="clear" w:color="000000" w:fill="FFFFFF"/>
            <w:noWrap/>
            <w:vAlign w:val="bottom"/>
            <w:hideMark/>
          </w:tcPr>
          <w:p w14:paraId="2C88EFA4"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100" w:type="dxa"/>
            <w:tcBorders>
              <w:top w:val="nil"/>
              <w:left w:val="nil"/>
              <w:bottom w:val="nil"/>
              <w:right w:val="single" w:sz="4" w:space="0" w:color="5B9BD5"/>
            </w:tcBorders>
            <w:shd w:val="clear" w:color="000000" w:fill="FFFFFF"/>
            <w:noWrap/>
            <w:vAlign w:val="bottom"/>
            <w:hideMark/>
          </w:tcPr>
          <w:p w14:paraId="1C5E2DEA"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  3 </w:t>
            </w:r>
          </w:p>
        </w:tc>
        <w:tc>
          <w:tcPr>
            <w:tcW w:w="1040" w:type="dxa"/>
            <w:tcBorders>
              <w:top w:val="nil"/>
              <w:left w:val="nil"/>
              <w:bottom w:val="nil"/>
              <w:right w:val="single" w:sz="4" w:space="0" w:color="5B9BD5"/>
            </w:tcBorders>
            <w:shd w:val="clear" w:color="000000" w:fill="FFFFFF"/>
            <w:noWrap/>
            <w:vAlign w:val="bottom"/>
            <w:hideMark/>
          </w:tcPr>
          <w:p w14:paraId="64141A7C"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r>
      <w:tr w:rsidR="00784DD3" w:rsidRPr="00D53E54" w14:paraId="1C56FB07" w14:textId="77777777" w:rsidTr="00784DD3">
        <w:trPr>
          <w:trHeight w:val="290"/>
        </w:trPr>
        <w:tc>
          <w:tcPr>
            <w:tcW w:w="2972" w:type="dxa"/>
            <w:tcBorders>
              <w:top w:val="nil"/>
              <w:left w:val="single" w:sz="4" w:space="0" w:color="5B9BD5"/>
              <w:bottom w:val="nil"/>
              <w:right w:val="nil"/>
            </w:tcBorders>
            <w:shd w:val="clear" w:color="000000" w:fill="DCE6F1"/>
            <w:noWrap/>
            <w:vAlign w:val="bottom"/>
            <w:hideMark/>
          </w:tcPr>
          <w:p w14:paraId="73E7B39B" w14:textId="77777777" w:rsidR="00784DD3" w:rsidRPr="00D53E54" w:rsidRDefault="00784DD3" w:rsidP="00784DD3">
            <w:pPr>
              <w:spacing w:line="240" w:lineRule="auto"/>
              <w:rPr>
                <w:rFonts w:ascii="Univers 45 Light" w:hAnsi="Univers 45 Light"/>
                <w:color w:val="000000"/>
                <w:sz w:val="18"/>
                <w:lang w:eastAsia="en-AU"/>
              </w:rPr>
            </w:pPr>
            <w:r w:rsidRPr="00D53E54">
              <w:rPr>
                <w:rFonts w:ascii="Univers 45 Light" w:hAnsi="Univers 45 Light"/>
                <w:color w:val="000000"/>
                <w:sz w:val="18"/>
                <w:lang w:eastAsia="en-AU"/>
              </w:rPr>
              <w:t>Maintenance</w:t>
            </w:r>
          </w:p>
        </w:tc>
        <w:tc>
          <w:tcPr>
            <w:tcW w:w="1248" w:type="dxa"/>
            <w:tcBorders>
              <w:top w:val="nil"/>
              <w:left w:val="single" w:sz="4" w:space="0" w:color="5B9BD5"/>
              <w:bottom w:val="nil"/>
              <w:right w:val="single" w:sz="4" w:space="0" w:color="5B9BD5"/>
            </w:tcBorders>
            <w:shd w:val="clear" w:color="000000" w:fill="DDEBF7"/>
            <w:noWrap/>
            <w:vAlign w:val="bottom"/>
            <w:hideMark/>
          </w:tcPr>
          <w:p w14:paraId="1AE226FD"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 xml:space="preserve"> 794 </w:t>
            </w:r>
          </w:p>
        </w:tc>
        <w:tc>
          <w:tcPr>
            <w:tcW w:w="1440" w:type="dxa"/>
            <w:tcBorders>
              <w:top w:val="nil"/>
              <w:left w:val="nil"/>
              <w:bottom w:val="nil"/>
              <w:right w:val="single" w:sz="4" w:space="0" w:color="5B9BD5"/>
            </w:tcBorders>
            <w:shd w:val="clear" w:color="000000" w:fill="DDEBF7"/>
            <w:noWrap/>
            <w:vAlign w:val="bottom"/>
            <w:hideMark/>
          </w:tcPr>
          <w:p w14:paraId="70FE7E1E"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 xml:space="preserve">794 </w:t>
            </w:r>
          </w:p>
        </w:tc>
        <w:tc>
          <w:tcPr>
            <w:tcW w:w="1060" w:type="dxa"/>
            <w:tcBorders>
              <w:top w:val="nil"/>
              <w:left w:val="nil"/>
              <w:bottom w:val="nil"/>
              <w:right w:val="single" w:sz="4" w:space="0" w:color="5B9BD5"/>
            </w:tcBorders>
            <w:shd w:val="clear" w:color="000000" w:fill="DDEBF7"/>
            <w:noWrap/>
            <w:vAlign w:val="bottom"/>
            <w:hideMark/>
          </w:tcPr>
          <w:p w14:paraId="6E39264D"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w:t>
            </w:r>
          </w:p>
        </w:tc>
        <w:tc>
          <w:tcPr>
            <w:tcW w:w="1040" w:type="dxa"/>
            <w:tcBorders>
              <w:top w:val="nil"/>
              <w:left w:val="nil"/>
              <w:bottom w:val="nil"/>
              <w:right w:val="single" w:sz="4" w:space="0" w:color="5B9BD5"/>
            </w:tcBorders>
            <w:shd w:val="clear" w:color="000000" w:fill="DDEBF7"/>
            <w:noWrap/>
            <w:vAlign w:val="bottom"/>
            <w:hideMark/>
          </w:tcPr>
          <w:p w14:paraId="217F5D46"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 xml:space="preserve"> 735 </w:t>
            </w:r>
          </w:p>
        </w:tc>
        <w:tc>
          <w:tcPr>
            <w:tcW w:w="1280" w:type="dxa"/>
            <w:tcBorders>
              <w:top w:val="nil"/>
              <w:left w:val="nil"/>
              <w:bottom w:val="nil"/>
              <w:right w:val="single" w:sz="4" w:space="0" w:color="5B9BD5"/>
            </w:tcBorders>
            <w:shd w:val="clear" w:color="000000" w:fill="DDEBF7"/>
            <w:noWrap/>
            <w:vAlign w:val="bottom"/>
            <w:hideMark/>
          </w:tcPr>
          <w:p w14:paraId="2E29FF4D"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w:t>
            </w:r>
          </w:p>
        </w:tc>
        <w:tc>
          <w:tcPr>
            <w:tcW w:w="1060" w:type="dxa"/>
            <w:tcBorders>
              <w:top w:val="nil"/>
              <w:left w:val="nil"/>
              <w:bottom w:val="nil"/>
              <w:right w:val="single" w:sz="4" w:space="0" w:color="5B9BD5"/>
            </w:tcBorders>
            <w:shd w:val="clear" w:color="000000" w:fill="DDEBF7"/>
            <w:noWrap/>
            <w:vAlign w:val="bottom"/>
            <w:hideMark/>
          </w:tcPr>
          <w:p w14:paraId="1C3401A5"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w:t>
            </w:r>
          </w:p>
        </w:tc>
        <w:tc>
          <w:tcPr>
            <w:tcW w:w="1060" w:type="dxa"/>
            <w:tcBorders>
              <w:top w:val="nil"/>
              <w:left w:val="nil"/>
              <w:bottom w:val="nil"/>
              <w:right w:val="single" w:sz="4" w:space="0" w:color="5B9BD5"/>
            </w:tcBorders>
            <w:shd w:val="clear" w:color="000000" w:fill="DDEBF7"/>
            <w:noWrap/>
            <w:vAlign w:val="bottom"/>
            <w:hideMark/>
          </w:tcPr>
          <w:p w14:paraId="122FD429"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w:t>
            </w:r>
          </w:p>
        </w:tc>
        <w:tc>
          <w:tcPr>
            <w:tcW w:w="1040" w:type="dxa"/>
            <w:tcBorders>
              <w:top w:val="nil"/>
              <w:left w:val="nil"/>
              <w:bottom w:val="nil"/>
              <w:right w:val="single" w:sz="4" w:space="0" w:color="5B9BD5"/>
            </w:tcBorders>
            <w:shd w:val="clear" w:color="000000" w:fill="DDEBF7"/>
            <w:noWrap/>
            <w:vAlign w:val="bottom"/>
            <w:hideMark/>
          </w:tcPr>
          <w:p w14:paraId="4FEAEBBB"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 xml:space="preserve">59 </w:t>
            </w:r>
          </w:p>
        </w:tc>
        <w:tc>
          <w:tcPr>
            <w:tcW w:w="1100" w:type="dxa"/>
            <w:tcBorders>
              <w:top w:val="nil"/>
              <w:left w:val="nil"/>
              <w:bottom w:val="nil"/>
              <w:right w:val="single" w:sz="4" w:space="0" w:color="5B9BD5"/>
            </w:tcBorders>
            <w:shd w:val="clear" w:color="000000" w:fill="DDEBF7"/>
            <w:noWrap/>
            <w:vAlign w:val="bottom"/>
            <w:hideMark/>
          </w:tcPr>
          <w:p w14:paraId="02623FAD" w14:textId="77777777" w:rsidR="00784DD3" w:rsidRPr="00D53E54" w:rsidRDefault="00784DD3" w:rsidP="00784DD3">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D53E54">
              <w:rPr>
                <w:rFonts w:ascii="Univers 45 Light" w:hAnsi="Univers 45 Light"/>
                <w:sz w:val="18"/>
                <w:lang w:eastAsia="en-AU"/>
              </w:rPr>
              <w:t xml:space="preserve">794 </w:t>
            </w:r>
          </w:p>
        </w:tc>
        <w:tc>
          <w:tcPr>
            <w:tcW w:w="1040" w:type="dxa"/>
            <w:tcBorders>
              <w:top w:val="nil"/>
              <w:left w:val="nil"/>
              <w:bottom w:val="nil"/>
              <w:right w:val="single" w:sz="4" w:space="0" w:color="5B9BD5"/>
            </w:tcBorders>
            <w:shd w:val="clear" w:color="000000" w:fill="DDEBF7"/>
            <w:noWrap/>
            <w:vAlign w:val="bottom"/>
            <w:hideMark/>
          </w:tcPr>
          <w:p w14:paraId="0E31820E"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w:t>
            </w:r>
          </w:p>
        </w:tc>
      </w:tr>
      <w:tr w:rsidR="00784DD3" w:rsidRPr="00D53E54" w14:paraId="6EB54B25" w14:textId="77777777" w:rsidTr="00784DD3">
        <w:trPr>
          <w:trHeight w:val="290"/>
        </w:trPr>
        <w:tc>
          <w:tcPr>
            <w:tcW w:w="2972" w:type="dxa"/>
            <w:tcBorders>
              <w:top w:val="nil"/>
              <w:left w:val="single" w:sz="4" w:space="0" w:color="5B9BD5"/>
              <w:bottom w:val="nil"/>
              <w:right w:val="nil"/>
            </w:tcBorders>
            <w:shd w:val="clear" w:color="000000" w:fill="FFFFFF"/>
            <w:noWrap/>
            <w:vAlign w:val="bottom"/>
            <w:hideMark/>
          </w:tcPr>
          <w:p w14:paraId="4FE8FEE7" w14:textId="77777777" w:rsidR="00784DD3" w:rsidRPr="00D53E54" w:rsidRDefault="00784DD3" w:rsidP="00784DD3">
            <w:pPr>
              <w:spacing w:line="240" w:lineRule="auto"/>
              <w:rPr>
                <w:rFonts w:ascii="Univers 45 Light" w:hAnsi="Univers 45 Light"/>
                <w:color w:val="000000"/>
                <w:sz w:val="18"/>
                <w:lang w:eastAsia="en-AU"/>
              </w:rPr>
            </w:pPr>
            <w:r w:rsidRPr="00D53E54">
              <w:rPr>
                <w:rFonts w:ascii="Univers 45 Light" w:hAnsi="Univers 45 Light"/>
                <w:color w:val="000000"/>
                <w:sz w:val="18"/>
                <w:lang w:eastAsia="en-AU"/>
              </w:rPr>
              <w:t>Newborn</w:t>
            </w:r>
          </w:p>
        </w:tc>
        <w:tc>
          <w:tcPr>
            <w:tcW w:w="1248" w:type="dxa"/>
            <w:tcBorders>
              <w:top w:val="nil"/>
              <w:left w:val="single" w:sz="4" w:space="0" w:color="5B9BD5"/>
              <w:bottom w:val="nil"/>
              <w:right w:val="single" w:sz="4" w:space="0" w:color="5B9BD5"/>
            </w:tcBorders>
            <w:shd w:val="clear" w:color="000000" w:fill="FFFFFF"/>
            <w:noWrap/>
            <w:vAlign w:val="bottom"/>
            <w:hideMark/>
          </w:tcPr>
          <w:p w14:paraId="3887C912"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2,164 </w:t>
            </w:r>
          </w:p>
        </w:tc>
        <w:tc>
          <w:tcPr>
            <w:tcW w:w="1440" w:type="dxa"/>
            <w:tcBorders>
              <w:top w:val="nil"/>
              <w:left w:val="nil"/>
              <w:bottom w:val="nil"/>
              <w:right w:val="single" w:sz="4" w:space="0" w:color="5B9BD5"/>
            </w:tcBorders>
            <w:shd w:val="clear" w:color="000000" w:fill="FFFFFF"/>
            <w:noWrap/>
            <w:vAlign w:val="bottom"/>
            <w:hideMark/>
          </w:tcPr>
          <w:p w14:paraId="4C39999F"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 2,164 </w:t>
            </w:r>
          </w:p>
        </w:tc>
        <w:tc>
          <w:tcPr>
            <w:tcW w:w="1060" w:type="dxa"/>
            <w:tcBorders>
              <w:top w:val="nil"/>
              <w:left w:val="nil"/>
              <w:bottom w:val="nil"/>
              <w:right w:val="single" w:sz="4" w:space="0" w:color="5B9BD5"/>
            </w:tcBorders>
            <w:shd w:val="clear" w:color="000000" w:fill="FFFFFF"/>
            <w:noWrap/>
            <w:vAlign w:val="bottom"/>
            <w:hideMark/>
          </w:tcPr>
          <w:p w14:paraId="58C739AF"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040" w:type="dxa"/>
            <w:tcBorders>
              <w:top w:val="nil"/>
              <w:left w:val="nil"/>
              <w:bottom w:val="nil"/>
              <w:right w:val="single" w:sz="4" w:space="0" w:color="5B9BD5"/>
            </w:tcBorders>
            <w:shd w:val="clear" w:color="000000" w:fill="FFFFFF"/>
            <w:noWrap/>
            <w:vAlign w:val="bottom"/>
            <w:hideMark/>
          </w:tcPr>
          <w:p w14:paraId="6DFCCF01" w14:textId="77777777" w:rsidR="00784DD3" w:rsidRPr="00D53E54"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53E54">
              <w:rPr>
                <w:rFonts w:ascii="Univers 45 Light" w:hAnsi="Univers 45 Light"/>
                <w:color w:val="000000"/>
                <w:sz w:val="18"/>
                <w:lang w:eastAsia="en-AU"/>
              </w:rPr>
              <w:t xml:space="preserve"> 2,164 </w:t>
            </w:r>
          </w:p>
        </w:tc>
        <w:tc>
          <w:tcPr>
            <w:tcW w:w="1280" w:type="dxa"/>
            <w:tcBorders>
              <w:top w:val="nil"/>
              <w:left w:val="nil"/>
              <w:bottom w:val="nil"/>
              <w:right w:val="single" w:sz="4" w:space="0" w:color="5B9BD5"/>
            </w:tcBorders>
            <w:shd w:val="clear" w:color="000000" w:fill="FFFFFF"/>
            <w:noWrap/>
            <w:vAlign w:val="bottom"/>
            <w:hideMark/>
          </w:tcPr>
          <w:p w14:paraId="169E50CD"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060" w:type="dxa"/>
            <w:tcBorders>
              <w:top w:val="nil"/>
              <w:left w:val="nil"/>
              <w:bottom w:val="nil"/>
              <w:right w:val="single" w:sz="4" w:space="0" w:color="5B9BD5"/>
            </w:tcBorders>
            <w:shd w:val="clear" w:color="000000" w:fill="FFFFFF"/>
            <w:noWrap/>
            <w:vAlign w:val="bottom"/>
            <w:hideMark/>
          </w:tcPr>
          <w:p w14:paraId="528E90A1"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060" w:type="dxa"/>
            <w:tcBorders>
              <w:top w:val="nil"/>
              <w:left w:val="nil"/>
              <w:bottom w:val="nil"/>
              <w:right w:val="single" w:sz="4" w:space="0" w:color="5B9BD5"/>
            </w:tcBorders>
            <w:shd w:val="clear" w:color="000000" w:fill="FFFFFF"/>
            <w:noWrap/>
            <w:vAlign w:val="bottom"/>
            <w:hideMark/>
          </w:tcPr>
          <w:p w14:paraId="424F4741"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040" w:type="dxa"/>
            <w:tcBorders>
              <w:top w:val="nil"/>
              <w:left w:val="nil"/>
              <w:bottom w:val="nil"/>
              <w:right w:val="single" w:sz="4" w:space="0" w:color="5B9BD5"/>
            </w:tcBorders>
            <w:shd w:val="clear" w:color="000000" w:fill="FFFFFF"/>
            <w:noWrap/>
            <w:vAlign w:val="bottom"/>
            <w:hideMark/>
          </w:tcPr>
          <w:p w14:paraId="766D6F7D"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100" w:type="dxa"/>
            <w:tcBorders>
              <w:top w:val="nil"/>
              <w:left w:val="nil"/>
              <w:bottom w:val="nil"/>
              <w:right w:val="single" w:sz="4" w:space="0" w:color="5B9BD5"/>
            </w:tcBorders>
            <w:shd w:val="clear" w:color="000000" w:fill="FFFFFF"/>
            <w:noWrap/>
            <w:vAlign w:val="bottom"/>
            <w:hideMark/>
          </w:tcPr>
          <w:p w14:paraId="5F5AF74F"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2,164 </w:t>
            </w:r>
          </w:p>
        </w:tc>
        <w:tc>
          <w:tcPr>
            <w:tcW w:w="1040" w:type="dxa"/>
            <w:tcBorders>
              <w:top w:val="nil"/>
              <w:left w:val="nil"/>
              <w:bottom w:val="nil"/>
              <w:right w:val="single" w:sz="4" w:space="0" w:color="5B9BD5"/>
            </w:tcBorders>
            <w:shd w:val="clear" w:color="000000" w:fill="FFFFFF"/>
            <w:noWrap/>
            <w:vAlign w:val="bottom"/>
            <w:hideMark/>
          </w:tcPr>
          <w:p w14:paraId="3FCE76ED"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r>
      <w:tr w:rsidR="00784DD3" w:rsidRPr="00D53E54" w14:paraId="0D9CA001" w14:textId="77777777" w:rsidTr="00784DD3">
        <w:trPr>
          <w:trHeight w:val="290"/>
        </w:trPr>
        <w:tc>
          <w:tcPr>
            <w:tcW w:w="2972" w:type="dxa"/>
            <w:tcBorders>
              <w:top w:val="nil"/>
              <w:left w:val="single" w:sz="4" w:space="0" w:color="5B9BD5"/>
              <w:bottom w:val="nil"/>
              <w:right w:val="nil"/>
            </w:tcBorders>
            <w:shd w:val="clear" w:color="000000" w:fill="DCE6F1"/>
            <w:noWrap/>
            <w:vAlign w:val="bottom"/>
            <w:hideMark/>
          </w:tcPr>
          <w:p w14:paraId="3C10BD9B" w14:textId="77777777" w:rsidR="00784DD3" w:rsidRPr="00D53E54" w:rsidRDefault="00784DD3" w:rsidP="00784DD3">
            <w:pPr>
              <w:spacing w:line="240" w:lineRule="auto"/>
              <w:rPr>
                <w:rFonts w:ascii="Univers 45 Light" w:hAnsi="Univers 45 Light"/>
                <w:color w:val="000000"/>
                <w:sz w:val="18"/>
                <w:lang w:eastAsia="en-AU"/>
              </w:rPr>
            </w:pPr>
            <w:r w:rsidRPr="00D53E54">
              <w:rPr>
                <w:rFonts w:ascii="Univers 45 Light" w:hAnsi="Univers 45 Light"/>
                <w:color w:val="000000"/>
                <w:sz w:val="18"/>
                <w:lang w:eastAsia="en-AU"/>
              </w:rPr>
              <w:t>Other Admitted</w:t>
            </w:r>
          </w:p>
        </w:tc>
        <w:tc>
          <w:tcPr>
            <w:tcW w:w="1248" w:type="dxa"/>
            <w:tcBorders>
              <w:top w:val="nil"/>
              <w:left w:val="single" w:sz="4" w:space="0" w:color="5B9BD5"/>
              <w:bottom w:val="nil"/>
              <w:right w:val="single" w:sz="4" w:space="0" w:color="5B9BD5"/>
            </w:tcBorders>
            <w:shd w:val="clear" w:color="000000" w:fill="DDEBF7"/>
            <w:noWrap/>
            <w:vAlign w:val="bottom"/>
            <w:hideMark/>
          </w:tcPr>
          <w:p w14:paraId="6946C430"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 xml:space="preserve">1,835 </w:t>
            </w:r>
          </w:p>
        </w:tc>
        <w:tc>
          <w:tcPr>
            <w:tcW w:w="1440" w:type="dxa"/>
            <w:tcBorders>
              <w:top w:val="nil"/>
              <w:left w:val="nil"/>
              <w:bottom w:val="nil"/>
              <w:right w:val="single" w:sz="4" w:space="0" w:color="5B9BD5"/>
            </w:tcBorders>
            <w:shd w:val="clear" w:color="000000" w:fill="DDEBF7"/>
            <w:noWrap/>
            <w:vAlign w:val="bottom"/>
            <w:hideMark/>
          </w:tcPr>
          <w:p w14:paraId="5AE16052"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 xml:space="preserve"> 1,835 </w:t>
            </w:r>
          </w:p>
        </w:tc>
        <w:tc>
          <w:tcPr>
            <w:tcW w:w="1060" w:type="dxa"/>
            <w:tcBorders>
              <w:top w:val="nil"/>
              <w:left w:val="nil"/>
              <w:bottom w:val="nil"/>
              <w:right w:val="single" w:sz="4" w:space="0" w:color="5B9BD5"/>
            </w:tcBorders>
            <w:shd w:val="clear" w:color="000000" w:fill="DDEBF7"/>
            <w:noWrap/>
            <w:vAlign w:val="bottom"/>
            <w:hideMark/>
          </w:tcPr>
          <w:p w14:paraId="1338FF6F"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w:t>
            </w:r>
          </w:p>
        </w:tc>
        <w:tc>
          <w:tcPr>
            <w:tcW w:w="1040" w:type="dxa"/>
            <w:tcBorders>
              <w:top w:val="nil"/>
              <w:left w:val="nil"/>
              <w:bottom w:val="nil"/>
              <w:right w:val="single" w:sz="4" w:space="0" w:color="5B9BD5"/>
            </w:tcBorders>
            <w:shd w:val="clear" w:color="000000" w:fill="DDEBF7"/>
            <w:noWrap/>
            <w:vAlign w:val="bottom"/>
            <w:hideMark/>
          </w:tcPr>
          <w:p w14:paraId="0CAC1068" w14:textId="77777777" w:rsidR="00784DD3" w:rsidRPr="00D53E54" w:rsidRDefault="00784DD3" w:rsidP="00784DD3">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D53E54">
              <w:rPr>
                <w:rFonts w:ascii="Univers 45 Light" w:hAnsi="Univers 45 Light"/>
                <w:sz w:val="18"/>
                <w:lang w:eastAsia="en-AU"/>
              </w:rPr>
              <w:t xml:space="preserve"> 1,822 </w:t>
            </w:r>
          </w:p>
        </w:tc>
        <w:tc>
          <w:tcPr>
            <w:tcW w:w="1280" w:type="dxa"/>
            <w:tcBorders>
              <w:top w:val="nil"/>
              <w:left w:val="nil"/>
              <w:bottom w:val="nil"/>
              <w:right w:val="single" w:sz="4" w:space="0" w:color="5B9BD5"/>
            </w:tcBorders>
            <w:shd w:val="clear" w:color="000000" w:fill="DDEBF7"/>
            <w:noWrap/>
            <w:vAlign w:val="bottom"/>
            <w:hideMark/>
          </w:tcPr>
          <w:p w14:paraId="3FFE1968"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w:t>
            </w:r>
          </w:p>
        </w:tc>
        <w:tc>
          <w:tcPr>
            <w:tcW w:w="1060" w:type="dxa"/>
            <w:tcBorders>
              <w:top w:val="nil"/>
              <w:left w:val="nil"/>
              <w:bottom w:val="nil"/>
              <w:right w:val="single" w:sz="4" w:space="0" w:color="5B9BD5"/>
            </w:tcBorders>
            <w:shd w:val="clear" w:color="000000" w:fill="DDEBF7"/>
            <w:noWrap/>
            <w:vAlign w:val="bottom"/>
            <w:hideMark/>
          </w:tcPr>
          <w:p w14:paraId="12218A65"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w:t>
            </w:r>
          </w:p>
        </w:tc>
        <w:tc>
          <w:tcPr>
            <w:tcW w:w="1060" w:type="dxa"/>
            <w:tcBorders>
              <w:top w:val="nil"/>
              <w:left w:val="nil"/>
              <w:bottom w:val="nil"/>
              <w:right w:val="single" w:sz="4" w:space="0" w:color="5B9BD5"/>
            </w:tcBorders>
            <w:shd w:val="clear" w:color="000000" w:fill="DDEBF7"/>
            <w:noWrap/>
            <w:vAlign w:val="bottom"/>
            <w:hideMark/>
          </w:tcPr>
          <w:p w14:paraId="2BC6EF7A"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w:t>
            </w:r>
          </w:p>
        </w:tc>
        <w:tc>
          <w:tcPr>
            <w:tcW w:w="1040" w:type="dxa"/>
            <w:tcBorders>
              <w:top w:val="nil"/>
              <w:left w:val="nil"/>
              <w:bottom w:val="nil"/>
              <w:right w:val="single" w:sz="4" w:space="0" w:color="5B9BD5"/>
            </w:tcBorders>
            <w:shd w:val="clear" w:color="000000" w:fill="DDEBF7"/>
            <w:noWrap/>
            <w:vAlign w:val="bottom"/>
            <w:hideMark/>
          </w:tcPr>
          <w:p w14:paraId="09DDEA4C"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 xml:space="preserve">13 </w:t>
            </w:r>
          </w:p>
        </w:tc>
        <w:tc>
          <w:tcPr>
            <w:tcW w:w="1100" w:type="dxa"/>
            <w:tcBorders>
              <w:top w:val="nil"/>
              <w:left w:val="nil"/>
              <w:bottom w:val="nil"/>
              <w:right w:val="single" w:sz="4" w:space="0" w:color="5B9BD5"/>
            </w:tcBorders>
            <w:shd w:val="clear" w:color="000000" w:fill="DDEBF7"/>
            <w:noWrap/>
            <w:vAlign w:val="bottom"/>
            <w:hideMark/>
          </w:tcPr>
          <w:p w14:paraId="21722A52"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 xml:space="preserve">1,835 </w:t>
            </w:r>
          </w:p>
        </w:tc>
        <w:tc>
          <w:tcPr>
            <w:tcW w:w="1040" w:type="dxa"/>
            <w:tcBorders>
              <w:top w:val="nil"/>
              <w:left w:val="nil"/>
              <w:bottom w:val="nil"/>
              <w:right w:val="single" w:sz="4" w:space="0" w:color="5B9BD5"/>
            </w:tcBorders>
            <w:shd w:val="clear" w:color="000000" w:fill="DDEBF7"/>
            <w:noWrap/>
            <w:vAlign w:val="bottom"/>
            <w:hideMark/>
          </w:tcPr>
          <w:p w14:paraId="33CE54EC"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w:t>
            </w:r>
          </w:p>
        </w:tc>
      </w:tr>
      <w:tr w:rsidR="00784DD3" w:rsidRPr="00D53E54" w14:paraId="7F2F2C78" w14:textId="77777777" w:rsidTr="00784DD3">
        <w:trPr>
          <w:trHeight w:val="290"/>
        </w:trPr>
        <w:tc>
          <w:tcPr>
            <w:tcW w:w="2972" w:type="dxa"/>
            <w:tcBorders>
              <w:top w:val="nil"/>
              <w:left w:val="single" w:sz="4" w:space="0" w:color="5B9BD5"/>
              <w:bottom w:val="nil"/>
              <w:right w:val="nil"/>
            </w:tcBorders>
            <w:shd w:val="clear" w:color="000000" w:fill="FFFFFF"/>
            <w:noWrap/>
            <w:vAlign w:val="bottom"/>
            <w:hideMark/>
          </w:tcPr>
          <w:p w14:paraId="4CB2F7AA" w14:textId="77777777" w:rsidR="00784DD3" w:rsidRPr="00D53E54" w:rsidRDefault="00784DD3" w:rsidP="00784DD3">
            <w:pPr>
              <w:spacing w:line="240" w:lineRule="auto"/>
              <w:rPr>
                <w:rFonts w:ascii="Univers 45 Light" w:hAnsi="Univers 45 Light"/>
                <w:color w:val="000000"/>
                <w:sz w:val="18"/>
                <w:lang w:eastAsia="en-AU"/>
              </w:rPr>
            </w:pPr>
            <w:r w:rsidRPr="00D53E54">
              <w:rPr>
                <w:rFonts w:ascii="Univers 45 Light" w:hAnsi="Univers 45 Light"/>
                <w:color w:val="000000"/>
                <w:sz w:val="18"/>
                <w:lang w:eastAsia="en-AU"/>
              </w:rPr>
              <w:t>Organ Procurement</w:t>
            </w:r>
          </w:p>
        </w:tc>
        <w:tc>
          <w:tcPr>
            <w:tcW w:w="1248" w:type="dxa"/>
            <w:tcBorders>
              <w:top w:val="nil"/>
              <w:left w:val="single" w:sz="4" w:space="0" w:color="5B9BD5"/>
              <w:bottom w:val="nil"/>
              <w:right w:val="single" w:sz="4" w:space="0" w:color="5B9BD5"/>
            </w:tcBorders>
            <w:shd w:val="clear" w:color="000000" w:fill="FFFFFF"/>
            <w:noWrap/>
            <w:vAlign w:val="bottom"/>
            <w:hideMark/>
          </w:tcPr>
          <w:p w14:paraId="08D42288"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10 </w:t>
            </w:r>
          </w:p>
        </w:tc>
        <w:tc>
          <w:tcPr>
            <w:tcW w:w="1440" w:type="dxa"/>
            <w:tcBorders>
              <w:top w:val="nil"/>
              <w:left w:val="nil"/>
              <w:bottom w:val="nil"/>
              <w:right w:val="single" w:sz="4" w:space="0" w:color="5B9BD5"/>
            </w:tcBorders>
            <w:shd w:val="clear" w:color="000000" w:fill="FFFFFF"/>
            <w:noWrap/>
            <w:vAlign w:val="bottom"/>
            <w:hideMark/>
          </w:tcPr>
          <w:p w14:paraId="4D3D72DA"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  10 </w:t>
            </w:r>
          </w:p>
        </w:tc>
        <w:tc>
          <w:tcPr>
            <w:tcW w:w="1060" w:type="dxa"/>
            <w:tcBorders>
              <w:top w:val="nil"/>
              <w:left w:val="nil"/>
              <w:bottom w:val="nil"/>
              <w:right w:val="single" w:sz="4" w:space="0" w:color="5B9BD5"/>
            </w:tcBorders>
            <w:shd w:val="clear" w:color="000000" w:fill="FFFFFF"/>
            <w:noWrap/>
            <w:vAlign w:val="bottom"/>
            <w:hideMark/>
          </w:tcPr>
          <w:p w14:paraId="496BFEEB"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040" w:type="dxa"/>
            <w:tcBorders>
              <w:top w:val="nil"/>
              <w:left w:val="nil"/>
              <w:bottom w:val="nil"/>
              <w:right w:val="single" w:sz="4" w:space="0" w:color="5B9BD5"/>
            </w:tcBorders>
            <w:shd w:val="clear" w:color="000000" w:fill="FFFFFF"/>
            <w:noWrap/>
            <w:vAlign w:val="bottom"/>
            <w:hideMark/>
          </w:tcPr>
          <w:p w14:paraId="4F1F6286"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10 </w:t>
            </w:r>
          </w:p>
        </w:tc>
        <w:tc>
          <w:tcPr>
            <w:tcW w:w="1280" w:type="dxa"/>
            <w:tcBorders>
              <w:top w:val="nil"/>
              <w:left w:val="nil"/>
              <w:bottom w:val="nil"/>
              <w:right w:val="single" w:sz="4" w:space="0" w:color="5B9BD5"/>
            </w:tcBorders>
            <w:shd w:val="clear" w:color="000000" w:fill="FFFFFF"/>
            <w:noWrap/>
            <w:vAlign w:val="bottom"/>
            <w:hideMark/>
          </w:tcPr>
          <w:p w14:paraId="021390C4"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060" w:type="dxa"/>
            <w:tcBorders>
              <w:top w:val="nil"/>
              <w:left w:val="nil"/>
              <w:bottom w:val="nil"/>
              <w:right w:val="single" w:sz="4" w:space="0" w:color="5B9BD5"/>
            </w:tcBorders>
            <w:shd w:val="clear" w:color="000000" w:fill="FFFFFF"/>
            <w:noWrap/>
            <w:vAlign w:val="bottom"/>
            <w:hideMark/>
          </w:tcPr>
          <w:p w14:paraId="43A559C3"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060" w:type="dxa"/>
            <w:tcBorders>
              <w:top w:val="nil"/>
              <w:left w:val="nil"/>
              <w:bottom w:val="nil"/>
              <w:right w:val="single" w:sz="4" w:space="0" w:color="5B9BD5"/>
            </w:tcBorders>
            <w:shd w:val="clear" w:color="000000" w:fill="FFFFFF"/>
            <w:noWrap/>
            <w:vAlign w:val="bottom"/>
            <w:hideMark/>
          </w:tcPr>
          <w:p w14:paraId="39716E47"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040" w:type="dxa"/>
            <w:tcBorders>
              <w:top w:val="nil"/>
              <w:left w:val="nil"/>
              <w:bottom w:val="nil"/>
              <w:right w:val="single" w:sz="4" w:space="0" w:color="5B9BD5"/>
            </w:tcBorders>
            <w:shd w:val="clear" w:color="000000" w:fill="FFFFFF"/>
            <w:noWrap/>
            <w:vAlign w:val="bottom"/>
            <w:hideMark/>
          </w:tcPr>
          <w:p w14:paraId="4FA05B81"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100" w:type="dxa"/>
            <w:tcBorders>
              <w:top w:val="nil"/>
              <w:left w:val="nil"/>
              <w:bottom w:val="nil"/>
              <w:right w:val="single" w:sz="4" w:space="0" w:color="5B9BD5"/>
            </w:tcBorders>
            <w:shd w:val="clear" w:color="000000" w:fill="FFFFFF"/>
            <w:noWrap/>
            <w:vAlign w:val="bottom"/>
            <w:hideMark/>
          </w:tcPr>
          <w:p w14:paraId="55E3492A"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10 </w:t>
            </w:r>
          </w:p>
        </w:tc>
        <w:tc>
          <w:tcPr>
            <w:tcW w:w="1040" w:type="dxa"/>
            <w:tcBorders>
              <w:top w:val="nil"/>
              <w:left w:val="nil"/>
              <w:bottom w:val="nil"/>
              <w:right w:val="single" w:sz="4" w:space="0" w:color="5B9BD5"/>
            </w:tcBorders>
            <w:shd w:val="clear" w:color="000000" w:fill="FFFFFF"/>
            <w:noWrap/>
            <w:vAlign w:val="bottom"/>
            <w:hideMark/>
          </w:tcPr>
          <w:p w14:paraId="0B7AC047"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r>
      <w:tr w:rsidR="00784DD3" w:rsidRPr="00D53E54" w14:paraId="30E27A3B" w14:textId="77777777" w:rsidTr="00784DD3">
        <w:trPr>
          <w:trHeight w:val="290"/>
        </w:trPr>
        <w:tc>
          <w:tcPr>
            <w:tcW w:w="2972" w:type="dxa"/>
            <w:tcBorders>
              <w:top w:val="nil"/>
              <w:left w:val="single" w:sz="4" w:space="0" w:color="5B9BD5"/>
              <w:bottom w:val="nil"/>
              <w:right w:val="nil"/>
            </w:tcBorders>
            <w:shd w:val="clear" w:color="000000" w:fill="DCE6F1"/>
            <w:noWrap/>
            <w:vAlign w:val="bottom"/>
            <w:hideMark/>
          </w:tcPr>
          <w:p w14:paraId="4FC9FF23" w14:textId="77777777" w:rsidR="00784DD3" w:rsidRPr="00D53E54" w:rsidRDefault="00784DD3" w:rsidP="00784DD3">
            <w:pPr>
              <w:spacing w:line="240" w:lineRule="auto"/>
              <w:rPr>
                <w:rFonts w:ascii="Univers 45 Light" w:hAnsi="Univers 45 Light"/>
                <w:color w:val="000000"/>
                <w:sz w:val="18"/>
                <w:lang w:eastAsia="en-AU"/>
              </w:rPr>
            </w:pPr>
            <w:r w:rsidRPr="00D53E54">
              <w:rPr>
                <w:rFonts w:ascii="Univers 45 Light" w:hAnsi="Univers 45 Light"/>
                <w:color w:val="000000"/>
                <w:sz w:val="18"/>
                <w:lang w:eastAsia="en-AU"/>
              </w:rPr>
              <w:t>Palliative Care</w:t>
            </w:r>
          </w:p>
        </w:tc>
        <w:tc>
          <w:tcPr>
            <w:tcW w:w="1248" w:type="dxa"/>
            <w:tcBorders>
              <w:top w:val="nil"/>
              <w:left w:val="single" w:sz="4" w:space="0" w:color="5B9BD5"/>
              <w:bottom w:val="nil"/>
              <w:right w:val="single" w:sz="4" w:space="0" w:color="5B9BD5"/>
            </w:tcBorders>
            <w:shd w:val="clear" w:color="000000" w:fill="DDEBF7"/>
            <w:noWrap/>
            <w:vAlign w:val="bottom"/>
            <w:hideMark/>
          </w:tcPr>
          <w:p w14:paraId="134DD22F"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 xml:space="preserve"> 595 </w:t>
            </w:r>
          </w:p>
        </w:tc>
        <w:tc>
          <w:tcPr>
            <w:tcW w:w="1440" w:type="dxa"/>
            <w:tcBorders>
              <w:top w:val="nil"/>
              <w:left w:val="nil"/>
              <w:bottom w:val="nil"/>
              <w:right w:val="single" w:sz="4" w:space="0" w:color="5B9BD5"/>
            </w:tcBorders>
            <w:shd w:val="clear" w:color="000000" w:fill="DDEBF7"/>
            <w:noWrap/>
            <w:vAlign w:val="bottom"/>
            <w:hideMark/>
          </w:tcPr>
          <w:p w14:paraId="2B852134"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 xml:space="preserve">595 </w:t>
            </w:r>
          </w:p>
        </w:tc>
        <w:tc>
          <w:tcPr>
            <w:tcW w:w="1060" w:type="dxa"/>
            <w:tcBorders>
              <w:top w:val="nil"/>
              <w:left w:val="nil"/>
              <w:bottom w:val="nil"/>
              <w:right w:val="single" w:sz="4" w:space="0" w:color="5B9BD5"/>
            </w:tcBorders>
            <w:shd w:val="clear" w:color="000000" w:fill="DDEBF7"/>
            <w:noWrap/>
            <w:vAlign w:val="bottom"/>
            <w:hideMark/>
          </w:tcPr>
          <w:p w14:paraId="2D579059"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w:t>
            </w:r>
          </w:p>
        </w:tc>
        <w:tc>
          <w:tcPr>
            <w:tcW w:w="1040" w:type="dxa"/>
            <w:tcBorders>
              <w:top w:val="nil"/>
              <w:left w:val="nil"/>
              <w:bottom w:val="nil"/>
              <w:right w:val="single" w:sz="4" w:space="0" w:color="5B9BD5"/>
            </w:tcBorders>
            <w:shd w:val="clear" w:color="000000" w:fill="DDEBF7"/>
            <w:noWrap/>
            <w:vAlign w:val="bottom"/>
            <w:hideMark/>
          </w:tcPr>
          <w:p w14:paraId="1349729D"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 xml:space="preserve"> 548 </w:t>
            </w:r>
          </w:p>
        </w:tc>
        <w:tc>
          <w:tcPr>
            <w:tcW w:w="1280" w:type="dxa"/>
            <w:tcBorders>
              <w:top w:val="nil"/>
              <w:left w:val="nil"/>
              <w:bottom w:val="nil"/>
              <w:right w:val="single" w:sz="4" w:space="0" w:color="5B9BD5"/>
            </w:tcBorders>
            <w:shd w:val="clear" w:color="000000" w:fill="DDEBF7"/>
            <w:noWrap/>
            <w:vAlign w:val="bottom"/>
            <w:hideMark/>
          </w:tcPr>
          <w:p w14:paraId="03BEA111"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w:t>
            </w:r>
          </w:p>
        </w:tc>
        <w:tc>
          <w:tcPr>
            <w:tcW w:w="1060" w:type="dxa"/>
            <w:tcBorders>
              <w:top w:val="nil"/>
              <w:left w:val="nil"/>
              <w:bottom w:val="nil"/>
              <w:right w:val="single" w:sz="4" w:space="0" w:color="5B9BD5"/>
            </w:tcBorders>
            <w:shd w:val="clear" w:color="000000" w:fill="DDEBF7"/>
            <w:noWrap/>
            <w:vAlign w:val="bottom"/>
            <w:hideMark/>
          </w:tcPr>
          <w:p w14:paraId="4335CD36"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w:t>
            </w:r>
          </w:p>
        </w:tc>
        <w:tc>
          <w:tcPr>
            <w:tcW w:w="1060" w:type="dxa"/>
            <w:tcBorders>
              <w:top w:val="nil"/>
              <w:left w:val="nil"/>
              <w:bottom w:val="nil"/>
              <w:right w:val="single" w:sz="4" w:space="0" w:color="5B9BD5"/>
            </w:tcBorders>
            <w:shd w:val="clear" w:color="000000" w:fill="DDEBF7"/>
            <w:noWrap/>
            <w:vAlign w:val="bottom"/>
            <w:hideMark/>
          </w:tcPr>
          <w:p w14:paraId="020E67C3"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w:t>
            </w:r>
          </w:p>
        </w:tc>
        <w:tc>
          <w:tcPr>
            <w:tcW w:w="1040" w:type="dxa"/>
            <w:tcBorders>
              <w:top w:val="nil"/>
              <w:left w:val="nil"/>
              <w:bottom w:val="nil"/>
              <w:right w:val="single" w:sz="4" w:space="0" w:color="5B9BD5"/>
            </w:tcBorders>
            <w:shd w:val="clear" w:color="000000" w:fill="DDEBF7"/>
            <w:noWrap/>
            <w:vAlign w:val="bottom"/>
            <w:hideMark/>
          </w:tcPr>
          <w:p w14:paraId="7DAF60D4"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 xml:space="preserve">47 </w:t>
            </w:r>
          </w:p>
        </w:tc>
        <w:tc>
          <w:tcPr>
            <w:tcW w:w="1100" w:type="dxa"/>
            <w:tcBorders>
              <w:top w:val="nil"/>
              <w:left w:val="nil"/>
              <w:bottom w:val="nil"/>
              <w:right w:val="single" w:sz="4" w:space="0" w:color="5B9BD5"/>
            </w:tcBorders>
            <w:shd w:val="clear" w:color="000000" w:fill="DDEBF7"/>
            <w:noWrap/>
            <w:vAlign w:val="bottom"/>
            <w:hideMark/>
          </w:tcPr>
          <w:p w14:paraId="4C229FAD" w14:textId="77777777" w:rsidR="00784DD3" w:rsidRPr="00D53E54" w:rsidRDefault="00784DD3" w:rsidP="00784DD3">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D53E54">
              <w:rPr>
                <w:rFonts w:ascii="Univers 45 Light" w:hAnsi="Univers 45 Light"/>
                <w:sz w:val="18"/>
                <w:lang w:eastAsia="en-AU"/>
              </w:rPr>
              <w:t xml:space="preserve">595 </w:t>
            </w:r>
          </w:p>
        </w:tc>
        <w:tc>
          <w:tcPr>
            <w:tcW w:w="1040" w:type="dxa"/>
            <w:tcBorders>
              <w:top w:val="nil"/>
              <w:left w:val="nil"/>
              <w:bottom w:val="nil"/>
              <w:right w:val="single" w:sz="4" w:space="0" w:color="5B9BD5"/>
            </w:tcBorders>
            <w:shd w:val="clear" w:color="000000" w:fill="DDEBF7"/>
            <w:noWrap/>
            <w:vAlign w:val="bottom"/>
            <w:hideMark/>
          </w:tcPr>
          <w:p w14:paraId="67548796"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w:t>
            </w:r>
          </w:p>
        </w:tc>
      </w:tr>
      <w:tr w:rsidR="00784DD3" w:rsidRPr="00D53E54" w14:paraId="2BE2BBFD" w14:textId="77777777" w:rsidTr="00784DD3">
        <w:trPr>
          <w:trHeight w:val="290"/>
        </w:trPr>
        <w:tc>
          <w:tcPr>
            <w:tcW w:w="2972" w:type="dxa"/>
            <w:tcBorders>
              <w:top w:val="nil"/>
              <w:left w:val="single" w:sz="4" w:space="0" w:color="5B9BD5"/>
              <w:bottom w:val="nil"/>
              <w:right w:val="nil"/>
            </w:tcBorders>
            <w:shd w:val="clear" w:color="000000" w:fill="FFFFFF"/>
            <w:noWrap/>
            <w:vAlign w:val="bottom"/>
            <w:hideMark/>
          </w:tcPr>
          <w:p w14:paraId="7B78031F" w14:textId="77777777" w:rsidR="00784DD3" w:rsidRPr="00D53E54" w:rsidRDefault="00784DD3" w:rsidP="00784DD3">
            <w:pPr>
              <w:spacing w:line="240" w:lineRule="auto"/>
              <w:rPr>
                <w:rFonts w:ascii="Univers 45 Light" w:hAnsi="Univers 45 Light"/>
                <w:color w:val="000000"/>
                <w:sz w:val="18"/>
                <w:lang w:eastAsia="en-AU"/>
              </w:rPr>
            </w:pPr>
            <w:r w:rsidRPr="00D53E54">
              <w:rPr>
                <w:rFonts w:ascii="Univers 45 Light" w:hAnsi="Univers 45 Light"/>
                <w:color w:val="000000"/>
                <w:sz w:val="18"/>
                <w:lang w:eastAsia="en-AU"/>
              </w:rPr>
              <w:t>Rehab</w:t>
            </w:r>
          </w:p>
        </w:tc>
        <w:tc>
          <w:tcPr>
            <w:tcW w:w="1248" w:type="dxa"/>
            <w:tcBorders>
              <w:top w:val="nil"/>
              <w:left w:val="single" w:sz="4" w:space="0" w:color="5B9BD5"/>
              <w:bottom w:val="nil"/>
              <w:right w:val="single" w:sz="4" w:space="0" w:color="5B9BD5"/>
            </w:tcBorders>
            <w:shd w:val="clear" w:color="000000" w:fill="FFFFFF"/>
            <w:noWrap/>
            <w:vAlign w:val="bottom"/>
            <w:hideMark/>
          </w:tcPr>
          <w:p w14:paraId="461CA65C"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 303 </w:t>
            </w:r>
          </w:p>
        </w:tc>
        <w:tc>
          <w:tcPr>
            <w:tcW w:w="1440" w:type="dxa"/>
            <w:tcBorders>
              <w:top w:val="nil"/>
              <w:left w:val="nil"/>
              <w:bottom w:val="nil"/>
              <w:right w:val="single" w:sz="4" w:space="0" w:color="5B9BD5"/>
            </w:tcBorders>
            <w:shd w:val="clear" w:color="000000" w:fill="FFFFFF"/>
            <w:noWrap/>
            <w:vAlign w:val="bottom"/>
            <w:hideMark/>
          </w:tcPr>
          <w:p w14:paraId="5426F90D"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303 </w:t>
            </w:r>
          </w:p>
        </w:tc>
        <w:tc>
          <w:tcPr>
            <w:tcW w:w="1060" w:type="dxa"/>
            <w:tcBorders>
              <w:top w:val="nil"/>
              <w:left w:val="nil"/>
              <w:bottom w:val="nil"/>
              <w:right w:val="single" w:sz="4" w:space="0" w:color="5B9BD5"/>
            </w:tcBorders>
            <w:shd w:val="clear" w:color="000000" w:fill="FFFFFF"/>
            <w:noWrap/>
            <w:vAlign w:val="bottom"/>
            <w:hideMark/>
          </w:tcPr>
          <w:p w14:paraId="762D5B8F"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040" w:type="dxa"/>
            <w:tcBorders>
              <w:top w:val="nil"/>
              <w:left w:val="nil"/>
              <w:bottom w:val="nil"/>
              <w:right w:val="single" w:sz="4" w:space="0" w:color="5B9BD5"/>
            </w:tcBorders>
            <w:shd w:val="clear" w:color="000000" w:fill="FFFFFF"/>
            <w:noWrap/>
            <w:vAlign w:val="bottom"/>
            <w:hideMark/>
          </w:tcPr>
          <w:p w14:paraId="451E761C"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 290 </w:t>
            </w:r>
          </w:p>
        </w:tc>
        <w:tc>
          <w:tcPr>
            <w:tcW w:w="1280" w:type="dxa"/>
            <w:tcBorders>
              <w:top w:val="nil"/>
              <w:left w:val="nil"/>
              <w:bottom w:val="nil"/>
              <w:right w:val="single" w:sz="4" w:space="0" w:color="5B9BD5"/>
            </w:tcBorders>
            <w:shd w:val="clear" w:color="000000" w:fill="FFFFFF"/>
            <w:noWrap/>
            <w:vAlign w:val="bottom"/>
            <w:hideMark/>
          </w:tcPr>
          <w:p w14:paraId="3CA5DF12"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060" w:type="dxa"/>
            <w:tcBorders>
              <w:top w:val="nil"/>
              <w:left w:val="nil"/>
              <w:bottom w:val="nil"/>
              <w:right w:val="single" w:sz="4" w:space="0" w:color="5B9BD5"/>
            </w:tcBorders>
            <w:shd w:val="clear" w:color="000000" w:fill="FFFFFF"/>
            <w:noWrap/>
            <w:vAlign w:val="bottom"/>
            <w:hideMark/>
          </w:tcPr>
          <w:p w14:paraId="426B99A5"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060" w:type="dxa"/>
            <w:tcBorders>
              <w:top w:val="nil"/>
              <w:left w:val="nil"/>
              <w:bottom w:val="nil"/>
              <w:right w:val="single" w:sz="4" w:space="0" w:color="5B9BD5"/>
            </w:tcBorders>
            <w:shd w:val="clear" w:color="000000" w:fill="FFFFFF"/>
            <w:noWrap/>
            <w:vAlign w:val="bottom"/>
            <w:hideMark/>
          </w:tcPr>
          <w:p w14:paraId="34F21C32"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040" w:type="dxa"/>
            <w:tcBorders>
              <w:top w:val="nil"/>
              <w:left w:val="nil"/>
              <w:bottom w:val="nil"/>
              <w:right w:val="single" w:sz="4" w:space="0" w:color="5B9BD5"/>
            </w:tcBorders>
            <w:shd w:val="clear" w:color="000000" w:fill="FFFFFF"/>
            <w:noWrap/>
            <w:vAlign w:val="bottom"/>
            <w:hideMark/>
          </w:tcPr>
          <w:p w14:paraId="4730680E"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13 </w:t>
            </w:r>
          </w:p>
        </w:tc>
        <w:tc>
          <w:tcPr>
            <w:tcW w:w="1100" w:type="dxa"/>
            <w:tcBorders>
              <w:top w:val="nil"/>
              <w:left w:val="nil"/>
              <w:bottom w:val="nil"/>
              <w:right w:val="single" w:sz="4" w:space="0" w:color="5B9BD5"/>
            </w:tcBorders>
            <w:shd w:val="clear" w:color="000000" w:fill="FFFFFF"/>
            <w:noWrap/>
            <w:vAlign w:val="bottom"/>
            <w:hideMark/>
          </w:tcPr>
          <w:p w14:paraId="2714BC47" w14:textId="77777777" w:rsidR="00784DD3" w:rsidRPr="00D53E54"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53E54">
              <w:rPr>
                <w:rFonts w:ascii="Univers 45 Light" w:hAnsi="Univers 45 Light"/>
                <w:color w:val="000000"/>
                <w:sz w:val="18"/>
                <w:lang w:eastAsia="en-AU"/>
              </w:rPr>
              <w:t xml:space="preserve">303 </w:t>
            </w:r>
          </w:p>
        </w:tc>
        <w:tc>
          <w:tcPr>
            <w:tcW w:w="1040" w:type="dxa"/>
            <w:tcBorders>
              <w:top w:val="nil"/>
              <w:left w:val="nil"/>
              <w:bottom w:val="nil"/>
              <w:right w:val="single" w:sz="4" w:space="0" w:color="5B9BD5"/>
            </w:tcBorders>
            <w:shd w:val="clear" w:color="000000" w:fill="FFFFFF"/>
            <w:noWrap/>
            <w:vAlign w:val="bottom"/>
            <w:hideMark/>
          </w:tcPr>
          <w:p w14:paraId="6187A571"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r>
      <w:tr w:rsidR="00784DD3" w:rsidRPr="00D53E54" w14:paraId="32EE83CA" w14:textId="77777777" w:rsidTr="00784DD3">
        <w:trPr>
          <w:trHeight w:val="290"/>
        </w:trPr>
        <w:tc>
          <w:tcPr>
            <w:tcW w:w="2972" w:type="dxa"/>
            <w:tcBorders>
              <w:top w:val="nil"/>
              <w:left w:val="single" w:sz="4" w:space="0" w:color="5B9BD5"/>
              <w:bottom w:val="nil"/>
              <w:right w:val="nil"/>
            </w:tcBorders>
            <w:shd w:val="clear" w:color="000000" w:fill="DCE6F1"/>
            <w:noWrap/>
            <w:vAlign w:val="bottom"/>
            <w:hideMark/>
          </w:tcPr>
          <w:p w14:paraId="3452ADE1" w14:textId="77777777" w:rsidR="00784DD3" w:rsidRPr="00D53E54" w:rsidRDefault="00784DD3" w:rsidP="00784DD3">
            <w:pPr>
              <w:spacing w:line="240" w:lineRule="auto"/>
              <w:rPr>
                <w:rFonts w:ascii="Univers 45 Light" w:hAnsi="Univers 45 Light"/>
                <w:color w:val="000000"/>
                <w:sz w:val="18"/>
                <w:lang w:eastAsia="en-AU"/>
              </w:rPr>
            </w:pPr>
            <w:r w:rsidRPr="00D53E54">
              <w:rPr>
                <w:rFonts w:ascii="Univers 45 Light" w:hAnsi="Univers 45 Light"/>
                <w:color w:val="000000"/>
                <w:sz w:val="18"/>
                <w:lang w:eastAsia="en-AU"/>
              </w:rPr>
              <w:t>Admitted Emergency</w:t>
            </w:r>
          </w:p>
        </w:tc>
        <w:tc>
          <w:tcPr>
            <w:tcW w:w="1248" w:type="dxa"/>
            <w:tcBorders>
              <w:top w:val="nil"/>
              <w:left w:val="single" w:sz="4" w:space="0" w:color="5B9BD5"/>
              <w:bottom w:val="nil"/>
              <w:right w:val="single" w:sz="4" w:space="0" w:color="5B9BD5"/>
            </w:tcBorders>
            <w:shd w:val="clear" w:color="000000" w:fill="DDEBF7"/>
            <w:noWrap/>
            <w:vAlign w:val="bottom"/>
            <w:hideMark/>
          </w:tcPr>
          <w:p w14:paraId="62E569D4"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 xml:space="preserve"> 20,898 </w:t>
            </w:r>
          </w:p>
        </w:tc>
        <w:tc>
          <w:tcPr>
            <w:tcW w:w="1440" w:type="dxa"/>
            <w:tcBorders>
              <w:top w:val="nil"/>
              <w:left w:val="nil"/>
              <w:bottom w:val="nil"/>
              <w:right w:val="single" w:sz="4" w:space="0" w:color="5B9BD5"/>
            </w:tcBorders>
            <w:shd w:val="clear" w:color="000000" w:fill="DDEBF7"/>
            <w:noWrap/>
            <w:vAlign w:val="bottom"/>
            <w:hideMark/>
          </w:tcPr>
          <w:p w14:paraId="1619C2BC"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 xml:space="preserve">20,898 </w:t>
            </w:r>
          </w:p>
        </w:tc>
        <w:tc>
          <w:tcPr>
            <w:tcW w:w="1060" w:type="dxa"/>
            <w:tcBorders>
              <w:top w:val="nil"/>
              <w:left w:val="nil"/>
              <w:bottom w:val="nil"/>
              <w:right w:val="single" w:sz="4" w:space="0" w:color="5B9BD5"/>
            </w:tcBorders>
            <w:shd w:val="clear" w:color="000000" w:fill="DDEBF7"/>
            <w:noWrap/>
            <w:vAlign w:val="bottom"/>
            <w:hideMark/>
          </w:tcPr>
          <w:p w14:paraId="75505C2B"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w:t>
            </w:r>
          </w:p>
        </w:tc>
        <w:tc>
          <w:tcPr>
            <w:tcW w:w="1040" w:type="dxa"/>
            <w:tcBorders>
              <w:top w:val="nil"/>
              <w:left w:val="nil"/>
              <w:bottom w:val="nil"/>
              <w:right w:val="single" w:sz="4" w:space="0" w:color="5B9BD5"/>
            </w:tcBorders>
            <w:shd w:val="clear" w:color="000000" w:fill="DDEBF7"/>
            <w:noWrap/>
            <w:vAlign w:val="bottom"/>
            <w:hideMark/>
          </w:tcPr>
          <w:p w14:paraId="26ECCE77"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w:t>
            </w:r>
          </w:p>
        </w:tc>
        <w:tc>
          <w:tcPr>
            <w:tcW w:w="1280" w:type="dxa"/>
            <w:tcBorders>
              <w:top w:val="nil"/>
              <w:left w:val="nil"/>
              <w:bottom w:val="nil"/>
              <w:right w:val="single" w:sz="4" w:space="0" w:color="5B9BD5"/>
            </w:tcBorders>
            <w:shd w:val="clear" w:color="000000" w:fill="DDEBF7"/>
            <w:noWrap/>
            <w:vAlign w:val="bottom"/>
            <w:hideMark/>
          </w:tcPr>
          <w:p w14:paraId="65B973FC"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 xml:space="preserve"> 20,864 </w:t>
            </w:r>
          </w:p>
        </w:tc>
        <w:tc>
          <w:tcPr>
            <w:tcW w:w="1060" w:type="dxa"/>
            <w:tcBorders>
              <w:top w:val="nil"/>
              <w:left w:val="nil"/>
              <w:bottom w:val="nil"/>
              <w:right w:val="single" w:sz="4" w:space="0" w:color="5B9BD5"/>
            </w:tcBorders>
            <w:shd w:val="clear" w:color="000000" w:fill="DDEBF7"/>
            <w:noWrap/>
            <w:vAlign w:val="bottom"/>
            <w:hideMark/>
          </w:tcPr>
          <w:p w14:paraId="16A372B3"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w:t>
            </w:r>
          </w:p>
        </w:tc>
        <w:tc>
          <w:tcPr>
            <w:tcW w:w="1060" w:type="dxa"/>
            <w:tcBorders>
              <w:top w:val="nil"/>
              <w:left w:val="nil"/>
              <w:bottom w:val="nil"/>
              <w:right w:val="single" w:sz="4" w:space="0" w:color="5B9BD5"/>
            </w:tcBorders>
            <w:shd w:val="clear" w:color="000000" w:fill="DDEBF7"/>
            <w:noWrap/>
            <w:vAlign w:val="bottom"/>
            <w:hideMark/>
          </w:tcPr>
          <w:p w14:paraId="177402F0"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w:t>
            </w:r>
          </w:p>
        </w:tc>
        <w:tc>
          <w:tcPr>
            <w:tcW w:w="1040" w:type="dxa"/>
            <w:tcBorders>
              <w:top w:val="nil"/>
              <w:left w:val="nil"/>
              <w:bottom w:val="nil"/>
              <w:right w:val="single" w:sz="4" w:space="0" w:color="5B9BD5"/>
            </w:tcBorders>
            <w:shd w:val="clear" w:color="000000" w:fill="DDEBF7"/>
            <w:noWrap/>
            <w:vAlign w:val="bottom"/>
            <w:hideMark/>
          </w:tcPr>
          <w:p w14:paraId="58A176B8"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 xml:space="preserve">34 </w:t>
            </w:r>
          </w:p>
        </w:tc>
        <w:tc>
          <w:tcPr>
            <w:tcW w:w="1100" w:type="dxa"/>
            <w:tcBorders>
              <w:top w:val="nil"/>
              <w:left w:val="nil"/>
              <w:bottom w:val="nil"/>
              <w:right w:val="single" w:sz="4" w:space="0" w:color="5B9BD5"/>
            </w:tcBorders>
            <w:shd w:val="clear" w:color="000000" w:fill="DDEBF7"/>
            <w:noWrap/>
            <w:vAlign w:val="bottom"/>
            <w:hideMark/>
          </w:tcPr>
          <w:p w14:paraId="45546043" w14:textId="77777777" w:rsidR="00784DD3" w:rsidRPr="00D53E54" w:rsidRDefault="00784DD3" w:rsidP="00784DD3">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D53E54">
              <w:rPr>
                <w:rFonts w:ascii="Univers 45 Light" w:hAnsi="Univers 45 Light"/>
                <w:sz w:val="18"/>
                <w:lang w:eastAsia="en-AU"/>
              </w:rPr>
              <w:t xml:space="preserve">20,898 </w:t>
            </w:r>
          </w:p>
        </w:tc>
        <w:tc>
          <w:tcPr>
            <w:tcW w:w="1040" w:type="dxa"/>
            <w:tcBorders>
              <w:top w:val="nil"/>
              <w:left w:val="nil"/>
              <w:bottom w:val="nil"/>
              <w:right w:val="single" w:sz="4" w:space="0" w:color="5B9BD5"/>
            </w:tcBorders>
            <w:shd w:val="clear" w:color="000000" w:fill="DDEBF7"/>
            <w:noWrap/>
            <w:vAlign w:val="bottom"/>
            <w:hideMark/>
          </w:tcPr>
          <w:p w14:paraId="50FDC800"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w:t>
            </w:r>
          </w:p>
        </w:tc>
      </w:tr>
      <w:tr w:rsidR="00784DD3" w:rsidRPr="00D53E54" w14:paraId="5AB1A534" w14:textId="77777777" w:rsidTr="00784DD3">
        <w:trPr>
          <w:trHeight w:val="290"/>
        </w:trPr>
        <w:tc>
          <w:tcPr>
            <w:tcW w:w="2972" w:type="dxa"/>
            <w:tcBorders>
              <w:top w:val="nil"/>
              <w:left w:val="single" w:sz="4" w:space="0" w:color="5B9BD5"/>
              <w:bottom w:val="nil"/>
              <w:right w:val="nil"/>
            </w:tcBorders>
            <w:shd w:val="clear" w:color="000000" w:fill="FFFFFF"/>
            <w:noWrap/>
            <w:vAlign w:val="bottom"/>
            <w:hideMark/>
          </w:tcPr>
          <w:p w14:paraId="0342A36B" w14:textId="77777777" w:rsidR="00784DD3" w:rsidRPr="00D53E54" w:rsidRDefault="00784DD3" w:rsidP="00784DD3">
            <w:pPr>
              <w:spacing w:line="240" w:lineRule="auto"/>
              <w:rPr>
                <w:rFonts w:ascii="Univers 45 Light" w:hAnsi="Univers 45 Light"/>
                <w:color w:val="000000"/>
                <w:sz w:val="18"/>
                <w:lang w:eastAsia="en-AU"/>
              </w:rPr>
            </w:pPr>
            <w:r w:rsidRPr="00D53E54">
              <w:rPr>
                <w:rFonts w:ascii="Univers 45 Light" w:hAnsi="Univers 45 Light"/>
                <w:color w:val="000000"/>
                <w:sz w:val="18"/>
                <w:lang w:eastAsia="en-AU"/>
              </w:rPr>
              <w:t>Non-Admitted Emergency</w:t>
            </w:r>
          </w:p>
        </w:tc>
        <w:tc>
          <w:tcPr>
            <w:tcW w:w="1248" w:type="dxa"/>
            <w:tcBorders>
              <w:top w:val="nil"/>
              <w:left w:val="single" w:sz="4" w:space="0" w:color="5B9BD5"/>
              <w:bottom w:val="nil"/>
              <w:right w:val="single" w:sz="4" w:space="0" w:color="5B9BD5"/>
            </w:tcBorders>
            <w:shd w:val="clear" w:color="000000" w:fill="FFFFFF"/>
            <w:noWrap/>
            <w:vAlign w:val="bottom"/>
            <w:hideMark/>
          </w:tcPr>
          <w:p w14:paraId="2E83FAD7"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39,559 </w:t>
            </w:r>
          </w:p>
        </w:tc>
        <w:tc>
          <w:tcPr>
            <w:tcW w:w="1440" w:type="dxa"/>
            <w:tcBorders>
              <w:top w:val="nil"/>
              <w:left w:val="nil"/>
              <w:bottom w:val="nil"/>
              <w:right w:val="single" w:sz="4" w:space="0" w:color="5B9BD5"/>
            </w:tcBorders>
            <w:shd w:val="clear" w:color="000000" w:fill="FFFFFF"/>
            <w:noWrap/>
            <w:vAlign w:val="bottom"/>
            <w:hideMark/>
          </w:tcPr>
          <w:p w14:paraId="183AE214"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39,559 </w:t>
            </w:r>
          </w:p>
        </w:tc>
        <w:tc>
          <w:tcPr>
            <w:tcW w:w="1060" w:type="dxa"/>
            <w:tcBorders>
              <w:top w:val="nil"/>
              <w:left w:val="nil"/>
              <w:bottom w:val="nil"/>
              <w:right w:val="single" w:sz="4" w:space="0" w:color="5B9BD5"/>
            </w:tcBorders>
            <w:shd w:val="clear" w:color="000000" w:fill="FFFFFF"/>
            <w:noWrap/>
            <w:vAlign w:val="bottom"/>
            <w:hideMark/>
          </w:tcPr>
          <w:p w14:paraId="25FFC6D3"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040" w:type="dxa"/>
            <w:tcBorders>
              <w:top w:val="nil"/>
              <w:left w:val="nil"/>
              <w:bottom w:val="nil"/>
              <w:right w:val="single" w:sz="4" w:space="0" w:color="5B9BD5"/>
            </w:tcBorders>
            <w:shd w:val="clear" w:color="000000" w:fill="FFFFFF"/>
            <w:noWrap/>
            <w:vAlign w:val="bottom"/>
            <w:hideMark/>
          </w:tcPr>
          <w:p w14:paraId="607B50E9"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280" w:type="dxa"/>
            <w:tcBorders>
              <w:top w:val="nil"/>
              <w:left w:val="nil"/>
              <w:bottom w:val="nil"/>
              <w:right w:val="single" w:sz="4" w:space="0" w:color="5B9BD5"/>
            </w:tcBorders>
            <w:shd w:val="clear" w:color="000000" w:fill="FFFFFF"/>
            <w:noWrap/>
            <w:vAlign w:val="bottom"/>
            <w:hideMark/>
          </w:tcPr>
          <w:p w14:paraId="75DBE6B0"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 38,756 </w:t>
            </w:r>
          </w:p>
        </w:tc>
        <w:tc>
          <w:tcPr>
            <w:tcW w:w="1060" w:type="dxa"/>
            <w:tcBorders>
              <w:top w:val="nil"/>
              <w:left w:val="nil"/>
              <w:bottom w:val="nil"/>
              <w:right w:val="single" w:sz="4" w:space="0" w:color="5B9BD5"/>
            </w:tcBorders>
            <w:shd w:val="clear" w:color="000000" w:fill="FFFFFF"/>
            <w:noWrap/>
            <w:vAlign w:val="bottom"/>
            <w:hideMark/>
          </w:tcPr>
          <w:p w14:paraId="102DEB4C"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060" w:type="dxa"/>
            <w:tcBorders>
              <w:top w:val="nil"/>
              <w:left w:val="nil"/>
              <w:bottom w:val="nil"/>
              <w:right w:val="single" w:sz="4" w:space="0" w:color="5B9BD5"/>
            </w:tcBorders>
            <w:shd w:val="clear" w:color="000000" w:fill="FFFFFF"/>
            <w:noWrap/>
            <w:vAlign w:val="bottom"/>
            <w:hideMark/>
          </w:tcPr>
          <w:p w14:paraId="4CA871BD"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040" w:type="dxa"/>
            <w:tcBorders>
              <w:top w:val="nil"/>
              <w:left w:val="nil"/>
              <w:bottom w:val="nil"/>
              <w:right w:val="single" w:sz="4" w:space="0" w:color="5B9BD5"/>
            </w:tcBorders>
            <w:shd w:val="clear" w:color="000000" w:fill="FFFFFF"/>
            <w:noWrap/>
            <w:vAlign w:val="bottom"/>
            <w:hideMark/>
          </w:tcPr>
          <w:p w14:paraId="75204329"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 803 </w:t>
            </w:r>
          </w:p>
        </w:tc>
        <w:tc>
          <w:tcPr>
            <w:tcW w:w="1100" w:type="dxa"/>
            <w:tcBorders>
              <w:top w:val="nil"/>
              <w:left w:val="nil"/>
              <w:bottom w:val="nil"/>
              <w:right w:val="single" w:sz="4" w:space="0" w:color="5B9BD5"/>
            </w:tcBorders>
            <w:shd w:val="clear" w:color="000000" w:fill="FFFFFF"/>
            <w:noWrap/>
            <w:vAlign w:val="bottom"/>
            <w:hideMark/>
          </w:tcPr>
          <w:p w14:paraId="71BD847C" w14:textId="77777777" w:rsidR="00784DD3" w:rsidRPr="00D53E54"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53E54">
              <w:rPr>
                <w:rFonts w:ascii="Univers 45 Light" w:hAnsi="Univers 45 Light"/>
                <w:color w:val="000000"/>
                <w:sz w:val="18"/>
                <w:lang w:eastAsia="en-AU"/>
              </w:rPr>
              <w:t xml:space="preserve">39,559 </w:t>
            </w:r>
          </w:p>
        </w:tc>
        <w:tc>
          <w:tcPr>
            <w:tcW w:w="1040" w:type="dxa"/>
            <w:tcBorders>
              <w:top w:val="nil"/>
              <w:left w:val="nil"/>
              <w:bottom w:val="nil"/>
              <w:right w:val="single" w:sz="4" w:space="0" w:color="5B9BD5"/>
            </w:tcBorders>
            <w:shd w:val="clear" w:color="000000" w:fill="FFFFFF"/>
            <w:noWrap/>
            <w:vAlign w:val="bottom"/>
            <w:hideMark/>
          </w:tcPr>
          <w:p w14:paraId="0E908E59"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r>
      <w:tr w:rsidR="00784DD3" w:rsidRPr="00D53E54" w14:paraId="44BF2FC3" w14:textId="77777777" w:rsidTr="00784DD3">
        <w:trPr>
          <w:trHeight w:val="290"/>
        </w:trPr>
        <w:tc>
          <w:tcPr>
            <w:tcW w:w="2972" w:type="dxa"/>
            <w:tcBorders>
              <w:top w:val="nil"/>
              <w:left w:val="single" w:sz="4" w:space="0" w:color="5B9BD5"/>
              <w:bottom w:val="nil"/>
              <w:right w:val="nil"/>
            </w:tcBorders>
            <w:shd w:val="clear" w:color="000000" w:fill="DCE6F1"/>
            <w:noWrap/>
            <w:vAlign w:val="bottom"/>
            <w:hideMark/>
          </w:tcPr>
          <w:p w14:paraId="6C1B908F" w14:textId="77777777" w:rsidR="00784DD3" w:rsidRPr="00D53E54" w:rsidRDefault="00784DD3" w:rsidP="00784DD3">
            <w:pPr>
              <w:spacing w:line="240" w:lineRule="auto"/>
              <w:rPr>
                <w:rFonts w:ascii="Univers 45 Light" w:hAnsi="Univers 45 Light"/>
                <w:color w:val="000000"/>
                <w:sz w:val="18"/>
                <w:lang w:eastAsia="en-AU"/>
              </w:rPr>
            </w:pPr>
            <w:r w:rsidRPr="00D53E54">
              <w:rPr>
                <w:rFonts w:ascii="Univers 45 Light" w:hAnsi="Univers 45 Light"/>
                <w:color w:val="000000"/>
                <w:sz w:val="18"/>
                <w:lang w:eastAsia="en-AU"/>
              </w:rPr>
              <w:t>Outpatients</w:t>
            </w:r>
          </w:p>
        </w:tc>
        <w:tc>
          <w:tcPr>
            <w:tcW w:w="1248" w:type="dxa"/>
            <w:tcBorders>
              <w:top w:val="nil"/>
              <w:left w:val="single" w:sz="4" w:space="0" w:color="5B9BD5"/>
              <w:bottom w:val="nil"/>
              <w:right w:val="single" w:sz="4" w:space="0" w:color="5B9BD5"/>
            </w:tcBorders>
            <w:shd w:val="clear" w:color="000000" w:fill="DDEBF7"/>
            <w:noWrap/>
            <w:vAlign w:val="bottom"/>
            <w:hideMark/>
          </w:tcPr>
          <w:p w14:paraId="7885A187"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 xml:space="preserve">213,741 </w:t>
            </w:r>
          </w:p>
        </w:tc>
        <w:tc>
          <w:tcPr>
            <w:tcW w:w="1440" w:type="dxa"/>
            <w:tcBorders>
              <w:top w:val="nil"/>
              <w:left w:val="nil"/>
              <w:bottom w:val="nil"/>
              <w:right w:val="single" w:sz="4" w:space="0" w:color="5B9BD5"/>
            </w:tcBorders>
            <w:shd w:val="clear" w:color="000000" w:fill="DDEBF7"/>
            <w:noWrap/>
            <w:vAlign w:val="bottom"/>
            <w:hideMark/>
          </w:tcPr>
          <w:p w14:paraId="3992A151"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 xml:space="preserve"> 213,741 </w:t>
            </w:r>
          </w:p>
        </w:tc>
        <w:tc>
          <w:tcPr>
            <w:tcW w:w="1060" w:type="dxa"/>
            <w:tcBorders>
              <w:top w:val="nil"/>
              <w:left w:val="nil"/>
              <w:bottom w:val="nil"/>
              <w:right w:val="single" w:sz="4" w:space="0" w:color="5B9BD5"/>
            </w:tcBorders>
            <w:shd w:val="clear" w:color="000000" w:fill="DDEBF7"/>
            <w:noWrap/>
            <w:vAlign w:val="bottom"/>
            <w:hideMark/>
          </w:tcPr>
          <w:p w14:paraId="49438235"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w:t>
            </w:r>
          </w:p>
        </w:tc>
        <w:tc>
          <w:tcPr>
            <w:tcW w:w="1040" w:type="dxa"/>
            <w:tcBorders>
              <w:top w:val="nil"/>
              <w:left w:val="nil"/>
              <w:bottom w:val="nil"/>
              <w:right w:val="single" w:sz="4" w:space="0" w:color="5B9BD5"/>
            </w:tcBorders>
            <w:shd w:val="clear" w:color="000000" w:fill="DDEBF7"/>
            <w:noWrap/>
            <w:vAlign w:val="bottom"/>
            <w:hideMark/>
          </w:tcPr>
          <w:p w14:paraId="3DE706AB"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w:t>
            </w:r>
          </w:p>
        </w:tc>
        <w:tc>
          <w:tcPr>
            <w:tcW w:w="1280" w:type="dxa"/>
            <w:tcBorders>
              <w:top w:val="nil"/>
              <w:left w:val="nil"/>
              <w:bottom w:val="nil"/>
              <w:right w:val="single" w:sz="4" w:space="0" w:color="5B9BD5"/>
            </w:tcBorders>
            <w:shd w:val="clear" w:color="000000" w:fill="DDEBF7"/>
            <w:noWrap/>
            <w:vAlign w:val="bottom"/>
            <w:hideMark/>
          </w:tcPr>
          <w:p w14:paraId="62F798AC"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w:t>
            </w:r>
          </w:p>
        </w:tc>
        <w:tc>
          <w:tcPr>
            <w:tcW w:w="1060" w:type="dxa"/>
            <w:tcBorders>
              <w:top w:val="nil"/>
              <w:left w:val="nil"/>
              <w:bottom w:val="nil"/>
              <w:right w:val="single" w:sz="4" w:space="0" w:color="5B9BD5"/>
            </w:tcBorders>
            <w:shd w:val="clear" w:color="000000" w:fill="DDEBF7"/>
            <w:noWrap/>
            <w:vAlign w:val="bottom"/>
            <w:hideMark/>
          </w:tcPr>
          <w:p w14:paraId="4FA8F46C"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 xml:space="preserve">213,741 </w:t>
            </w:r>
          </w:p>
        </w:tc>
        <w:tc>
          <w:tcPr>
            <w:tcW w:w="1060" w:type="dxa"/>
            <w:tcBorders>
              <w:top w:val="nil"/>
              <w:left w:val="nil"/>
              <w:bottom w:val="nil"/>
              <w:right w:val="single" w:sz="4" w:space="0" w:color="5B9BD5"/>
            </w:tcBorders>
            <w:shd w:val="clear" w:color="000000" w:fill="DDEBF7"/>
            <w:noWrap/>
            <w:vAlign w:val="bottom"/>
            <w:hideMark/>
          </w:tcPr>
          <w:p w14:paraId="1FB5A954"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w:t>
            </w:r>
          </w:p>
        </w:tc>
        <w:tc>
          <w:tcPr>
            <w:tcW w:w="1040" w:type="dxa"/>
            <w:tcBorders>
              <w:top w:val="nil"/>
              <w:left w:val="nil"/>
              <w:bottom w:val="nil"/>
              <w:right w:val="single" w:sz="4" w:space="0" w:color="5B9BD5"/>
            </w:tcBorders>
            <w:shd w:val="clear" w:color="000000" w:fill="DDEBF7"/>
            <w:noWrap/>
            <w:vAlign w:val="bottom"/>
            <w:hideMark/>
          </w:tcPr>
          <w:p w14:paraId="172DCA0B"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w:t>
            </w:r>
          </w:p>
        </w:tc>
        <w:tc>
          <w:tcPr>
            <w:tcW w:w="1100" w:type="dxa"/>
            <w:tcBorders>
              <w:top w:val="nil"/>
              <w:left w:val="nil"/>
              <w:bottom w:val="nil"/>
              <w:right w:val="single" w:sz="4" w:space="0" w:color="5B9BD5"/>
            </w:tcBorders>
            <w:shd w:val="clear" w:color="000000" w:fill="DDEBF7"/>
            <w:noWrap/>
            <w:vAlign w:val="bottom"/>
            <w:hideMark/>
          </w:tcPr>
          <w:p w14:paraId="52ACC942"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 xml:space="preserve">213,741 </w:t>
            </w:r>
          </w:p>
        </w:tc>
        <w:tc>
          <w:tcPr>
            <w:tcW w:w="1040" w:type="dxa"/>
            <w:tcBorders>
              <w:top w:val="nil"/>
              <w:left w:val="nil"/>
              <w:bottom w:val="nil"/>
              <w:right w:val="single" w:sz="4" w:space="0" w:color="5B9BD5"/>
            </w:tcBorders>
            <w:shd w:val="clear" w:color="000000" w:fill="DDEBF7"/>
            <w:noWrap/>
            <w:vAlign w:val="bottom"/>
            <w:hideMark/>
          </w:tcPr>
          <w:p w14:paraId="49B1CAD5"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w:t>
            </w:r>
          </w:p>
        </w:tc>
      </w:tr>
      <w:tr w:rsidR="00784DD3" w:rsidRPr="00D53E54" w14:paraId="2482F677" w14:textId="77777777" w:rsidTr="00784DD3">
        <w:trPr>
          <w:trHeight w:val="290"/>
        </w:trPr>
        <w:tc>
          <w:tcPr>
            <w:tcW w:w="2972" w:type="dxa"/>
            <w:tcBorders>
              <w:top w:val="nil"/>
              <w:left w:val="single" w:sz="4" w:space="0" w:color="5B9BD5"/>
              <w:bottom w:val="nil"/>
              <w:right w:val="nil"/>
            </w:tcBorders>
            <w:shd w:val="clear" w:color="000000" w:fill="FFFFFF"/>
            <w:noWrap/>
            <w:vAlign w:val="bottom"/>
            <w:hideMark/>
          </w:tcPr>
          <w:p w14:paraId="75981245" w14:textId="77777777" w:rsidR="00784DD3" w:rsidRPr="00D53E54" w:rsidRDefault="00784DD3" w:rsidP="00784DD3">
            <w:pPr>
              <w:spacing w:line="240" w:lineRule="auto"/>
              <w:rPr>
                <w:rFonts w:ascii="Univers 45 Light" w:hAnsi="Univers 45 Light"/>
                <w:color w:val="000000"/>
                <w:sz w:val="18"/>
                <w:lang w:eastAsia="en-AU"/>
              </w:rPr>
            </w:pPr>
            <w:r w:rsidRPr="00D53E54">
              <w:rPr>
                <w:rFonts w:ascii="Univers 45 Light" w:hAnsi="Univers 45 Light"/>
                <w:color w:val="000000"/>
                <w:sz w:val="18"/>
                <w:lang w:eastAsia="en-AU"/>
              </w:rPr>
              <w:t>Holman Clinic (subset of OP)</w:t>
            </w:r>
          </w:p>
        </w:tc>
        <w:tc>
          <w:tcPr>
            <w:tcW w:w="1248" w:type="dxa"/>
            <w:tcBorders>
              <w:top w:val="nil"/>
              <w:left w:val="single" w:sz="4" w:space="0" w:color="5B9BD5"/>
              <w:bottom w:val="nil"/>
              <w:right w:val="single" w:sz="4" w:space="0" w:color="5B9BD5"/>
            </w:tcBorders>
            <w:shd w:val="clear" w:color="000000" w:fill="FFFFFF"/>
            <w:noWrap/>
            <w:vAlign w:val="bottom"/>
            <w:hideMark/>
          </w:tcPr>
          <w:p w14:paraId="6601D760"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 25,407 </w:t>
            </w:r>
          </w:p>
        </w:tc>
        <w:tc>
          <w:tcPr>
            <w:tcW w:w="1440" w:type="dxa"/>
            <w:tcBorders>
              <w:top w:val="nil"/>
              <w:left w:val="nil"/>
              <w:bottom w:val="nil"/>
              <w:right w:val="single" w:sz="4" w:space="0" w:color="5B9BD5"/>
            </w:tcBorders>
            <w:shd w:val="clear" w:color="000000" w:fill="FFFFFF"/>
            <w:noWrap/>
            <w:vAlign w:val="bottom"/>
            <w:hideMark/>
          </w:tcPr>
          <w:p w14:paraId="6FB076E2"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25,407 </w:t>
            </w:r>
          </w:p>
        </w:tc>
        <w:tc>
          <w:tcPr>
            <w:tcW w:w="1060" w:type="dxa"/>
            <w:tcBorders>
              <w:top w:val="nil"/>
              <w:left w:val="nil"/>
              <w:bottom w:val="nil"/>
              <w:right w:val="single" w:sz="4" w:space="0" w:color="5B9BD5"/>
            </w:tcBorders>
            <w:shd w:val="clear" w:color="000000" w:fill="FFFFFF"/>
            <w:noWrap/>
            <w:vAlign w:val="bottom"/>
            <w:hideMark/>
          </w:tcPr>
          <w:p w14:paraId="5FCDA35A"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040" w:type="dxa"/>
            <w:tcBorders>
              <w:top w:val="nil"/>
              <w:left w:val="nil"/>
              <w:bottom w:val="nil"/>
              <w:right w:val="single" w:sz="4" w:space="0" w:color="5B9BD5"/>
            </w:tcBorders>
            <w:shd w:val="clear" w:color="000000" w:fill="FFFFFF"/>
            <w:noWrap/>
            <w:vAlign w:val="bottom"/>
            <w:hideMark/>
          </w:tcPr>
          <w:p w14:paraId="6F009938"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280" w:type="dxa"/>
            <w:tcBorders>
              <w:top w:val="nil"/>
              <w:left w:val="nil"/>
              <w:bottom w:val="nil"/>
              <w:right w:val="single" w:sz="4" w:space="0" w:color="5B9BD5"/>
            </w:tcBorders>
            <w:shd w:val="clear" w:color="000000" w:fill="FFFFFF"/>
            <w:noWrap/>
            <w:vAlign w:val="bottom"/>
            <w:hideMark/>
          </w:tcPr>
          <w:p w14:paraId="0502FE45"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060" w:type="dxa"/>
            <w:tcBorders>
              <w:top w:val="nil"/>
              <w:left w:val="nil"/>
              <w:bottom w:val="nil"/>
              <w:right w:val="single" w:sz="4" w:space="0" w:color="5B9BD5"/>
            </w:tcBorders>
            <w:shd w:val="clear" w:color="000000" w:fill="FFFFFF"/>
            <w:noWrap/>
            <w:vAlign w:val="bottom"/>
            <w:hideMark/>
          </w:tcPr>
          <w:p w14:paraId="5EE15988"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060" w:type="dxa"/>
            <w:tcBorders>
              <w:top w:val="nil"/>
              <w:left w:val="nil"/>
              <w:bottom w:val="nil"/>
              <w:right w:val="single" w:sz="4" w:space="0" w:color="5B9BD5"/>
            </w:tcBorders>
            <w:shd w:val="clear" w:color="000000" w:fill="FFFFFF"/>
            <w:noWrap/>
            <w:vAlign w:val="bottom"/>
            <w:hideMark/>
          </w:tcPr>
          <w:p w14:paraId="0634A6A7"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040" w:type="dxa"/>
            <w:tcBorders>
              <w:top w:val="nil"/>
              <w:left w:val="nil"/>
              <w:bottom w:val="nil"/>
              <w:right w:val="single" w:sz="4" w:space="0" w:color="5B9BD5"/>
            </w:tcBorders>
            <w:shd w:val="clear" w:color="000000" w:fill="FFFFFF"/>
            <w:noWrap/>
            <w:vAlign w:val="bottom"/>
            <w:hideMark/>
          </w:tcPr>
          <w:p w14:paraId="2CEA0BE4" w14:textId="77777777" w:rsidR="00784DD3" w:rsidRPr="00D53E54"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53E54">
              <w:rPr>
                <w:rFonts w:ascii="Univers 45 Light" w:hAnsi="Univers 45 Light"/>
                <w:color w:val="000000"/>
                <w:sz w:val="18"/>
                <w:lang w:eastAsia="en-AU"/>
              </w:rPr>
              <w:t xml:space="preserve">25,407 </w:t>
            </w:r>
          </w:p>
        </w:tc>
        <w:tc>
          <w:tcPr>
            <w:tcW w:w="1100" w:type="dxa"/>
            <w:tcBorders>
              <w:top w:val="nil"/>
              <w:left w:val="nil"/>
              <w:bottom w:val="nil"/>
              <w:right w:val="single" w:sz="4" w:space="0" w:color="5B9BD5"/>
            </w:tcBorders>
            <w:shd w:val="clear" w:color="000000" w:fill="FFFFFF"/>
            <w:noWrap/>
            <w:vAlign w:val="bottom"/>
            <w:hideMark/>
          </w:tcPr>
          <w:p w14:paraId="29D6FEA6" w14:textId="77777777" w:rsidR="00784DD3" w:rsidRPr="00D53E54"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53E54">
              <w:rPr>
                <w:rFonts w:ascii="Univers 45 Light" w:hAnsi="Univers 45 Light"/>
                <w:color w:val="000000"/>
                <w:sz w:val="18"/>
                <w:lang w:eastAsia="en-AU"/>
              </w:rPr>
              <w:t xml:space="preserve">25,407 </w:t>
            </w:r>
          </w:p>
        </w:tc>
        <w:tc>
          <w:tcPr>
            <w:tcW w:w="1040" w:type="dxa"/>
            <w:tcBorders>
              <w:top w:val="nil"/>
              <w:left w:val="nil"/>
              <w:bottom w:val="nil"/>
              <w:right w:val="single" w:sz="4" w:space="0" w:color="5B9BD5"/>
            </w:tcBorders>
            <w:shd w:val="clear" w:color="000000" w:fill="FFFFFF"/>
            <w:noWrap/>
            <w:vAlign w:val="bottom"/>
            <w:hideMark/>
          </w:tcPr>
          <w:p w14:paraId="37F3F175"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r>
      <w:tr w:rsidR="00784DD3" w:rsidRPr="00D53E54" w14:paraId="2D02E114" w14:textId="77777777" w:rsidTr="00784DD3">
        <w:trPr>
          <w:trHeight w:val="290"/>
        </w:trPr>
        <w:tc>
          <w:tcPr>
            <w:tcW w:w="2972" w:type="dxa"/>
            <w:tcBorders>
              <w:top w:val="nil"/>
              <w:left w:val="single" w:sz="4" w:space="0" w:color="5B9BD5"/>
              <w:bottom w:val="nil"/>
              <w:right w:val="nil"/>
            </w:tcBorders>
            <w:shd w:val="clear" w:color="000000" w:fill="DCE6F1"/>
            <w:noWrap/>
            <w:vAlign w:val="bottom"/>
            <w:hideMark/>
          </w:tcPr>
          <w:p w14:paraId="4F35E85B" w14:textId="77777777" w:rsidR="00784DD3" w:rsidRPr="00D53E54" w:rsidRDefault="00784DD3" w:rsidP="00784DD3">
            <w:pPr>
              <w:spacing w:line="240" w:lineRule="auto"/>
              <w:rPr>
                <w:rFonts w:ascii="Univers 45 Light" w:hAnsi="Univers 45 Light"/>
                <w:color w:val="000000"/>
                <w:sz w:val="18"/>
                <w:lang w:eastAsia="en-AU"/>
              </w:rPr>
            </w:pPr>
            <w:r>
              <w:rPr>
                <w:rFonts w:ascii="Univers 45 Light" w:hAnsi="Univers 45 Light"/>
                <w:color w:val="000000"/>
                <w:sz w:val="18"/>
                <w:lang w:eastAsia="en-AU"/>
              </w:rPr>
              <w:t>System-generated</w:t>
            </w:r>
            <w:r w:rsidRPr="00D53E54">
              <w:rPr>
                <w:rFonts w:ascii="Univers 45 Light" w:hAnsi="Univers 45 Light"/>
                <w:color w:val="000000"/>
                <w:sz w:val="18"/>
                <w:lang w:eastAsia="en-AU"/>
              </w:rPr>
              <w:t xml:space="preserve"> Community</w:t>
            </w:r>
          </w:p>
        </w:tc>
        <w:tc>
          <w:tcPr>
            <w:tcW w:w="1248" w:type="dxa"/>
            <w:tcBorders>
              <w:top w:val="nil"/>
              <w:left w:val="single" w:sz="4" w:space="0" w:color="5B9BD5"/>
              <w:bottom w:val="nil"/>
              <w:right w:val="single" w:sz="4" w:space="0" w:color="5B9BD5"/>
            </w:tcBorders>
            <w:shd w:val="clear" w:color="000000" w:fill="DDEBF7"/>
            <w:noWrap/>
            <w:vAlign w:val="bottom"/>
            <w:hideMark/>
          </w:tcPr>
          <w:p w14:paraId="621FBC94" w14:textId="77777777" w:rsidR="00784DD3" w:rsidRPr="00D53E54" w:rsidRDefault="00784DD3" w:rsidP="00784DD3">
            <w:pPr>
              <w:spacing w:line="240" w:lineRule="auto"/>
              <w:jc w:val="right"/>
              <w:rPr>
                <w:rFonts w:ascii="Univers 45 Light" w:hAnsi="Univers 45 Light"/>
                <w:sz w:val="18"/>
                <w:lang w:eastAsia="en-AU"/>
              </w:rPr>
            </w:pPr>
            <w:r>
              <w:rPr>
                <w:rFonts w:ascii="Univers 45 Light" w:hAnsi="Univers 45 Light"/>
                <w:sz w:val="18"/>
                <w:lang w:eastAsia="en-AU"/>
              </w:rPr>
              <w:t>47</w:t>
            </w:r>
            <w:r w:rsidRPr="00D53E54">
              <w:rPr>
                <w:rFonts w:ascii="Univers 45 Light" w:hAnsi="Univers 45 Light"/>
                <w:sz w:val="18"/>
                <w:lang w:eastAsia="en-AU"/>
              </w:rPr>
              <w:t xml:space="preserve"> </w:t>
            </w:r>
          </w:p>
        </w:tc>
        <w:tc>
          <w:tcPr>
            <w:tcW w:w="1440" w:type="dxa"/>
            <w:tcBorders>
              <w:top w:val="nil"/>
              <w:left w:val="nil"/>
              <w:bottom w:val="nil"/>
              <w:right w:val="single" w:sz="4" w:space="0" w:color="5B9BD5"/>
            </w:tcBorders>
            <w:shd w:val="clear" w:color="000000" w:fill="DDEBF7"/>
            <w:noWrap/>
            <w:vAlign w:val="bottom"/>
            <w:hideMark/>
          </w:tcPr>
          <w:p w14:paraId="76926B94"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 xml:space="preserve">  </w:t>
            </w:r>
            <w:r>
              <w:rPr>
                <w:rFonts w:ascii="Univers 45 Light" w:hAnsi="Univers 45 Light"/>
                <w:sz w:val="18"/>
                <w:lang w:eastAsia="en-AU"/>
              </w:rPr>
              <w:t>47</w:t>
            </w:r>
            <w:r w:rsidRPr="00D53E54">
              <w:rPr>
                <w:rFonts w:ascii="Univers 45 Light" w:hAnsi="Univers 45 Light"/>
                <w:sz w:val="18"/>
                <w:lang w:eastAsia="en-AU"/>
              </w:rPr>
              <w:t xml:space="preserve"> </w:t>
            </w:r>
          </w:p>
        </w:tc>
        <w:tc>
          <w:tcPr>
            <w:tcW w:w="1060" w:type="dxa"/>
            <w:tcBorders>
              <w:top w:val="nil"/>
              <w:left w:val="nil"/>
              <w:bottom w:val="nil"/>
              <w:right w:val="single" w:sz="4" w:space="0" w:color="5B9BD5"/>
            </w:tcBorders>
            <w:shd w:val="clear" w:color="000000" w:fill="DDEBF7"/>
            <w:noWrap/>
            <w:vAlign w:val="bottom"/>
            <w:hideMark/>
          </w:tcPr>
          <w:p w14:paraId="6A360998"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w:t>
            </w:r>
          </w:p>
        </w:tc>
        <w:tc>
          <w:tcPr>
            <w:tcW w:w="1040" w:type="dxa"/>
            <w:tcBorders>
              <w:top w:val="nil"/>
              <w:left w:val="nil"/>
              <w:bottom w:val="nil"/>
              <w:right w:val="single" w:sz="4" w:space="0" w:color="5B9BD5"/>
            </w:tcBorders>
            <w:shd w:val="clear" w:color="000000" w:fill="DDEBF7"/>
            <w:noWrap/>
            <w:vAlign w:val="bottom"/>
            <w:hideMark/>
          </w:tcPr>
          <w:p w14:paraId="361AFDBC"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w:t>
            </w:r>
          </w:p>
        </w:tc>
        <w:tc>
          <w:tcPr>
            <w:tcW w:w="1280" w:type="dxa"/>
            <w:tcBorders>
              <w:top w:val="nil"/>
              <w:left w:val="nil"/>
              <w:bottom w:val="nil"/>
              <w:right w:val="single" w:sz="4" w:space="0" w:color="5B9BD5"/>
            </w:tcBorders>
            <w:shd w:val="clear" w:color="000000" w:fill="DDEBF7"/>
            <w:noWrap/>
            <w:vAlign w:val="bottom"/>
            <w:hideMark/>
          </w:tcPr>
          <w:p w14:paraId="4484F641"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w:t>
            </w:r>
          </w:p>
        </w:tc>
        <w:tc>
          <w:tcPr>
            <w:tcW w:w="1060" w:type="dxa"/>
            <w:tcBorders>
              <w:top w:val="nil"/>
              <w:left w:val="nil"/>
              <w:bottom w:val="nil"/>
              <w:right w:val="single" w:sz="4" w:space="0" w:color="5B9BD5"/>
            </w:tcBorders>
            <w:shd w:val="clear" w:color="000000" w:fill="DDEBF7"/>
            <w:noWrap/>
            <w:vAlign w:val="bottom"/>
            <w:hideMark/>
          </w:tcPr>
          <w:p w14:paraId="3BE7F71A"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w:t>
            </w:r>
          </w:p>
        </w:tc>
        <w:tc>
          <w:tcPr>
            <w:tcW w:w="1060" w:type="dxa"/>
            <w:tcBorders>
              <w:top w:val="nil"/>
              <w:left w:val="nil"/>
              <w:bottom w:val="nil"/>
              <w:right w:val="single" w:sz="4" w:space="0" w:color="5B9BD5"/>
            </w:tcBorders>
            <w:shd w:val="clear" w:color="000000" w:fill="DDEBF7"/>
            <w:noWrap/>
            <w:vAlign w:val="bottom"/>
            <w:hideMark/>
          </w:tcPr>
          <w:p w14:paraId="4CFF71F8"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 xml:space="preserve">47 </w:t>
            </w:r>
          </w:p>
        </w:tc>
        <w:tc>
          <w:tcPr>
            <w:tcW w:w="1040" w:type="dxa"/>
            <w:tcBorders>
              <w:top w:val="nil"/>
              <w:left w:val="nil"/>
              <w:bottom w:val="nil"/>
              <w:right w:val="single" w:sz="4" w:space="0" w:color="5B9BD5"/>
            </w:tcBorders>
            <w:shd w:val="clear" w:color="000000" w:fill="DDEBF7"/>
            <w:noWrap/>
            <w:vAlign w:val="bottom"/>
            <w:hideMark/>
          </w:tcPr>
          <w:p w14:paraId="7EC4028B"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w:t>
            </w:r>
          </w:p>
        </w:tc>
        <w:tc>
          <w:tcPr>
            <w:tcW w:w="1100" w:type="dxa"/>
            <w:tcBorders>
              <w:top w:val="nil"/>
              <w:left w:val="nil"/>
              <w:bottom w:val="nil"/>
              <w:right w:val="single" w:sz="4" w:space="0" w:color="5B9BD5"/>
            </w:tcBorders>
            <w:shd w:val="clear" w:color="000000" w:fill="DDEBF7"/>
            <w:noWrap/>
            <w:vAlign w:val="bottom"/>
            <w:hideMark/>
          </w:tcPr>
          <w:p w14:paraId="40A28B54"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 xml:space="preserve">47 </w:t>
            </w:r>
          </w:p>
        </w:tc>
        <w:tc>
          <w:tcPr>
            <w:tcW w:w="1040" w:type="dxa"/>
            <w:tcBorders>
              <w:top w:val="nil"/>
              <w:left w:val="single" w:sz="4" w:space="0" w:color="4F81BD"/>
              <w:bottom w:val="nil"/>
              <w:right w:val="single" w:sz="4" w:space="0" w:color="4F81BD"/>
            </w:tcBorders>
            <w:shd w:val="clear" w:color="000000" w:fill="DCE6F1"/>
            <w:noWrap/>
            <w:vAlign w:val="bottom"/>
            <w:hideMark/>
          </w:tcPr>
          <w:p w14:paraId="36C7E0AB"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r>
      <w:tr w:rsidR="00784DD3" w:rsidRPr="00D53E54" w14:paraId="5CC8533B" w14:textId="77777777" w:rsidTr="00784DD3">
        <w:trPr>
          <w:trHeight w:val="290"/>
        </w:trPr>
        <w:tc>
          <w:tcPr>
            <w:tcW w:w="2972" w:type="dxa"/>
            <w:tcBorders>
              <w:top w:val="nil"/>
              <w:left w:val="single" w:sz="4" w:space="0" w:color="5B9BD5"/>
              <w:bottom w:val="nil"/>
              <w:right w:val="nil"/>
            </w:tcBorders>
            <w:shd w:val="clear" w:color="000000" w:fill="FFFFFF"/>
            <w:noWrap/>
            <w:vAlign w:val="bottom"/>
            <w:hideMark/>
          </w:tcPr>
          <w:p w14:paraId="628197C0" w14:textId="77777777" w:rsidR="00784DD3" w:rsidRPr="00D53E54" w:rsidRDefault="00784DD3" w:rsidP="00784DD3">
            <w:pPr>
              <w:spacing w:line="240" w:lineRule="auto"/>
              <w:rPr>
                <w:rFonts w:ascii="Univers 45 Light" w:hAnsi="Univers 45 Light"/>
                <w:color w:val="000000"/>
                <w:sz w:val="18"/>
                <w:lang w:eastAsia="en-AU"/>
              </w:rPr>
            </w:pPr>
            <w:r>
              <w:rPr>
                <w:rFonts w:ascii="Univers 45 Light" w:hAnsi="Univers 45 Light"/>
                <w:color w:val="000000"/>
                <w:sz w:val="18"/>
                <w:lang w:eastAsia="en-AU"/>
              </w:rPr>
              <w:t>System-generated</w:t>
            </w:r>
            <w:r w:rsidRPr="00D53E54">
              <w:rPr>
                <w:rFonts w:ascii="Univers 45 Light" w:hAnsi="Univers 45 Light"/>
                <w:color w:val="000000"/>
                <w:sz w:val="18"/>
                <w:lang w:eastAsia="en-AU"/>
              </w:rPr>
              <w:t xml:space="preserve"> Mental Health</w:t>
            </w:r>
          </w:p>
        </w:tc>
        <w:tc>
          <w:tcPr>
            <w:tcW w:w="1248" w:type="dxa"/>
            <w:tcBorders>
              <w:top w:val="nil"/>
              <w:left w:val="single" w:sz="4" w:space="0" w:color="5B9BD5"/>
              <w:bottom w:val="nil"/>
              <w:right w:val="single" w:sz="4" w:space="0" w:color="5B9BD5"/>
            </w:tcBorders>
            <w:shd w:val="clear" w:color="000000" w:fill="FFFFFF"/>
            <w:noWrap/>
            <w:vAlign w:val="bottom"/>
            <w:hideMark/>
          </w:tcPr>
          <w:p w14:paraId="20A798A3"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24 </w:t>
            </w:r>
          </w:p>
        </w:tc>
        <w:tc>
          <w:tcPr>
            <w:tcW w:w="1440" w:type="dxa"/>
            <w:tcBorders>
              <w:top w:val="nil"/>
              <w:left w:val="nil"/>
              <w:bottom w:val="nil"/>
              <w:right w:val="single" w:sz="4" w:space="0" w:color="5B9BD5"/>
            </w:tcBorders>
            <w:shd w:val="clear" w:color="000000" w:fill="FFFFFF"/>
            <w:noWrap/>
            <w:vAlign w:val="bottom"/>
            <w:hideMark/>
          </w:tcPr>
          <w:p w14:paraId="589770AB"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  24 </w:t>
            </w:r>
          </w:p>
        </w:tc>
        <w:tc>
          <w:tcPr>
            <w:tcW w:w="1060" w:type="dxa"/>
            <w:tcBorders>
              <w:top w:val="nil"/>
              <w:left w:val="nil"/>
              <w:bottom w:val="nil"/>
              <w:right w:val="single" w:sz="4" w:space="0" w:color="5B9BD5"/>
            </w:tcBorders>
            <w:shd w:val="clear" w:color="000000" w:fill="FFFFFF"/>
            <w:noWrap/>
            <w:vAlign w:val="bottom"/>
            <w:hideMark/>
          </w:tcPr>
          <w:p w14:paraId="44CA2697"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040" w:type="dxa"/>
            <w:tcBorders>
              <w:top w:val="nil"/>
              <w:left w:val="nil"/>
              <w:bottom w:val="nil"/>
              <w:right w:val="single" w:sz="4" w:space="0" w:color="5B9BD5"/>
            </w:tcBorders>
            <w:shd w:val="clear" w:color="000000" w:fill="FFFFFF"/>
            <w:noWrap/>
            <w:vAlign w:val="bottom"/>
            <w:hideMark/>
          </w:tcPr>
          <w:p w14:paraId="1A3739DC"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280" w:type="dxa"/>
            <w:tcBorders>
              <w:top w:val="nil"/>
              <w:left w:val="nil"/>
              <w:bottom w:val="nil"/>
              <w:right w:val="single" w:sz="4" w:space="0" w:color="5B9BD5"/>
            </w:tcBorders>
            <w:shd w:val="clear" w:color="000000" w:fill="FFFFFF"/>
            <w:noWrap/>
            <w:vAlign w:val="bottom"/>
            <w:hideMark/>
          </w:tcPr>
          <w:p w14:paraId="53B37FF1"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060" w:type="dxa"/>
            <w:tcBorders>
              <w:top w:val="nil"/>
              <w:left w:val="nil"/>
              <w:bottom w:val="nil"/>
              <w:right w:val="single" w:sz="4" w:space="0" w:color="5B9BD5"/>
            </w:tcBorders>
            <w:shd w:val="clear" w:color="000000" w:fill="FFFFFF"/>
            <w:noWrap/>
            <w:vAlign w:val="bottom"/>
            <w:hideMark/>
          </w:tcPr>
          <w:p w14:paraId="28402448"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060" w:type="dxa"/>
            <w:tcBorders>
              <w:top w:val="nil"/>
              <w:left w:val="nil"/>
              <w:bottom w:val="nil"/>
              <w:right w:val="single" w:sz="4" w:space="0" w:color="5B9BD5"/>
            </w:tcBorders>
            <w:shd w:val="clear" w:color="000000" w:fill="FFFFFF"/>
            <w:noWrap/>
            <w:vAlign w:val="bottom"/>
            <w:hideMark/>
          </w:tcPr>
          <w:p w14:paraId="3FBCAEEE"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24 </w:t>
            </w:r>
          </w:p>
        </w:tc>
        <w:tc>
          <w:tcPr>
            <w:tcW w:w="1040" w:type="dxa"/>
            <w:tcBorders>
              <w:top w:val="nil"/>
              <w:left w:val="nil"/>
              <w:bottom w:val="nil"/>
              <w:right w:val="single" w:sz="4" w:space="0" w:color="5B9BD5"/>
            </w:tcBorders>
            <w:shd w:val="clear" w:color="000000" w:fill="FFFFFF"/>
            <w:noWrap/>
            <w:vAlign w:val="bottom"/>
            <w:hideMark/>
          </w:tcPr>
          <w:p w14:paraId="448FB2F5"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100" w:type="dxa"/>
            <w:tcBorders>
              <w:top w:val="nil"/>
              <w:left w:val="nil"/>
              <w:bottom w:val="nil"/>
              <w:right w:val="single" w:sz="4" w:space="0" w:color="5B9BD5"/>
            </w:tcBorders>
            <w:shd w:val="clear" w:color="000000" w:fill="FFFFFF"/>
            <w:noWrap/>
            <w:vAlign w:val="bottom"/>
            <w:hideMark/>
          </w:tcPr>
          <w:p w14:paraId="57D13A51"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24 </w:t>
            </w:r>
          </w:p>
        </w:tc>
        <w:tc>
          <w:tcPr>
            <w:tcW w:w="1040" w:type="dxa"/>
            <w:tcBorders>
              <w:top w:val="nil"/>
              <w:left w:val="nil"/>
              <w:bottom w:val="nil"/>
              <w:right w:val="single" w:sz="4" w:space="0" w:color="5B9BD5"/>
            </w:tcBorders>
            <w:shd w:val="clear" w:color="000000" w:fill="FFFFFF"/>
            <w:noWrap/>
            <w:vAlign w:val="bottom"/>
            <w:hideMark/>
          </w:tcPr>
          <w:p w14:paraId="10B7230D"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r>
      <w:tr w:rsidR="00784DD3" w:rsidRPr="00D53E54" w14:paraId="5F00AFA0" w14:textId="77777777" w:rsidTr="00784DD3">
        <w:trPr>
          <w:trHeight w:val="290"/>
        </w:trPr>
        <w:tc>
          <w:tcPr>
            <w:tcW w:w="2972" w:type="dxa"/>
            <w:tcBorders>
              <w:top w:val="nil"/>
              <w:left w:val="single" w:sz="4" w:space="0" w:color="5B9BD5"/>
              <w:bottom w:val="nil"/>
              <w:right w:val="nil"/>
            </w:tcBorders>
            <w:shd w:val="clear" w:color="000000" w:fill="DCE6F1"/>
            <w:noWrap/>
            <w:vAlign w:val="bottom"/>
            <w:hideMark/>
          </w:tcPr>
          <w:p w14:paraId="0C2DF067" w14:textId="77777777" w:rsidR="00784DD3" w:rsidRPr="00D53E54" w:rsidRDefault="00784DD3" w:rsidP="00784DD3">
            <w:pPr>
              <w:spacing w:line="240" w:lineRule="auto"/>
              <w:rPr>
                <w:rFonts w:ascii="Univers 45 Light" w:hAnsi="Univers 45 Light"/>
                <w:color w:val="000000"/>
                <w:sz w:val="18"/>
                <w:lang w:eastAsia="en-AU"/>
              </w:rPr>
            </w:pPr>
            <w:r>
              <w:rPr>
                <w:rFonts w:ascii="Univers 45 Light" w:hAnsi="Univers 45 Light"/>
                <w:color w:val="000000"/>
                <w:sz w:val="18"/>
                <w:lang w:eastAsia="en-AU"/>
              </w:rPr>
              <w:t>System-generated</w:t>
            </w:r>
            <w:r w:rsidRPr="00D53E54">
              <w:rPr>
                <w:rFonts w:ascii="Univers 45 Light" w:hAnsi="Univers 45 Light"/>
                <w:color w:val="000000"/>
                <w:sz w:val="18"/>
                <w:lang w:eastAsia="en-AU"/>
              </w:rPr>
              <w:t xml:space="preserve"> Other </w:t>
            </w:r>
          </w:p>
        </w:tc>
        <w:tc>
          <w:tcPr>
            <w:tcW w:w="1248" w:type="dxa"/>
            <w:tcBorders>
              <w:top w:val="nil"/>
              <w:left w:val="single" w:sz="4" w:space="0" w:color="5B9BD5"/>
              <w:bottom w:val="nil"/>
              <w:right w:val="single" w:sz="4" w:space="0" w:color="5B9BD5"/>
            </w:tcBorders>
            <w:shd w:val="clear" w:color="000000" w:fill="DDEBF7"/>
            <w:noWrap/>
            <w:vAlign w:val="bottom"/>
            <w:hideMark/>
          </w:tcPr>
          <w:p w14:paraId="596C5D75"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 xml:space="preserve">74 </w:t>
            </w:r>
          </w:p>
        </w:tc>
        <w:tc>
          <w:tcPr>
            <w:tcW w:w="1440" w:type="dxa"/>
            <w:tcBorders>
              <w:top w:val="nil"/>
              <w:left w:val="nil"/>
              <w:bottom w:val="nil"/>
              <w:right w:val="single" w:sz="4" w:space="0" w:color="5B9BD5"/>
            </w:tcBorders>
            <w:shd w:val="clear" w:color="000000" w:fill="DDEBF7"/>
            <w:noWrap/>
            <w:vAlign w:val="bottom"/>
            <w:hideMark/>
          </w:tcPr>
          <w:p w14:paraId="2D4A3AA1"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 xml:space="preserve">  74 </w:t>
            </w:r>
          </w:p>
        </w:tc>
        <w:tc>
          <w:tcPr>
            <w:tcW w:w="1060" w:type="dxa"/>
            <w:tcBorders>
              <w:top w:val="nil"/>
              <w:left w:val="nil"/>
              <w:bottom w:val="nil"/>
              <w:right w:val="single" w:sz="4" w:space="0" w:color="5B9BD5"/>
            </w:tcBorders>
            <w:shd w:val="clear" w:color="000000" w:fill="DDEBF7"/>
            <w:noWrap/>
            <w:vAlign w:val="bottom"/>
            <w:hideMark/>
          </w:tcPr>
          <w:p w14:paraId="13B80643"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w:t>
            </w:r>
          </w:p>
        </w:tc>
        <w:tc>
          <w:tcPr>
            <w:tcW w:w="1040" w:type="dxa"/>
            <w:tcBorders>
              <w:top w:val="nil"/>
              <w:left w:val="nil"/>
              <w:bottom w:val="nil"/>
              <w:right w:val="single" w:sz="4" w:space="0" w:color="5B9BD5"/>
            </w:tcBorders>
            <w:shd w:val="clear" w:color="000000" w:fill="DDEBF7"/>
            <w:noWrap/>
            <w:vAlign w:val="bottom"/>
            <w:hideMark/>
          </w:tcPr>
          <w:p w14:paraId="15D4EEAA"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w:t>
            </w:r>
          </w:p>
        </w:tc>
        <w:tc>
          <w:tcPr>
            <w:tcW w:w="1280" w:type="dxa"/>
            <w:tcBorders>
              <w:top w:val="nil"/>
              <w:left w:val="nil"/>
              <w:bottom w:val="nil"/>
              <w:right w:val="single" w:sz="4" w:space="0" w:color="5B9BD5"/>
            </w:tcBorders>
            <w:shd w:val="clear" w:color="000000" w:fill="DDEBF7"/>
            <w:noWrap/>
            <w:vAlign w:val="bottom"/>
            <w:hideMark/>
          </w:tcPr>
          <w:p w14:paraId="24D4BDAF"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w:t>
            </w:r>
          </w:p>
        </w:tc>
        <w:tc>
          <w:tcPr>
            <w:tcW w:w="1060" w:type="dxa"/>
            <w:tcBorders>
              <w:top w:val="nil"/>
              <w:left w:val="nil"/>
              <w:bottom w:val="nil"/>
              <w:right w:val="single" w:sz="4" w:space="0" w:color="5B9BD5"/>
            </w:tcBorders>
            <w:shd w:val="clear" w:color="000000" w:fill="DDEBF7"/>
            <w:noWrap/>
            <w:vAlign w:val="bottom"/>
            <w:hideMark/>
          </w:tcPr>
          <w:p w14:paraId="107DB8D2"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w:t>
            </w:r>
          </w:p>
        </w:tc>
        <w:tc>
          <w:tcPr>
            <w:tcW w:w="1060" w:type="dxa"/>
            <w:tcBorders>
              <w:top w:val="nil"/>
              <w:left w:val="nil"/>
              <w:bottom w:val="nil"/>
              <w:right w:val="single" w:sz="4" w:space="0" w:color="5B9BD5"/>
            </w:tcBorders>
            <w:shd w:val="clear" w:color="000000" w:fill="DDEBF7"/>
            <w:noWrap/>
            <w:vAlign w:val="bottom"/>
            <w:hideMark/>
          </w:tcPr>
          <w:p w14:paraId="42280663"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 xml:space="preserve">74 </w:t>
            </w:r>
          </w:p>
        </w:tc>
        <w:tc>
          <w:tcPr>
            <w:tcW w:w="1040" w:type="dxa"/>
            <w:tcBorders>
              <w:top w:val="nil"/>
              <w:left w:val="nil"/>
              <w:bottom w:val="nil"/>
              <w:right w:val="single" w:sz="4" w:space="0" w:color="5B9BD5"/>
            </w:tcBorders>
            <w:shd w:val="clear" w:color="000000" w:fill="DDEBF7"/>
            <w:noWrap/>
            <w:vAlign w:val="bottom"/>
            <w:hideMark/>
          </w:tcPr>
          <w:p w14:paraId="1489E35A"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w:t>
            </w:r>
          </w:p>
        </w:tc>
        <w:tc>
          <w:tcPr>
            <w:tcW w:w="1100" w:type="dxa"/>
            <w:tcBorders>
              <w:top w:val="nil"/>
              <w:left w:val="nil"/>
              <w:bottom w:val="nil"/>
              <w:right w:val="single" w:sz="4" w:space="0" w:color="5B9BD5"/>
            </w:tcBorders>
            <w:shd w:val="clear" w:color="000000" w:fill="DDEBF7"/>
            <w:noWrap/>
            <w:vAlign w:val="bottom"/>
            <w:hideMark/>
          </w:tcPr>
          <w:p w14:paraId="08E3AFF1"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 xml:space="preserve">74 </w:t>
            </w:r>
          </w:p>
        </w:tc>
        <w:tc>
          <w:tcPr>
            <w:tcW w:w="1040" w:type="dxa"/>
            <w:tcBorders>
              <w:top w:val="nil"/>
              <w:left w:val="nil"/>
              <w:bottom w:val="nil"/>
              <w:right w:val="single" w:sz="4" w:space="0" w:color="5B9BD5"/>
            </w:tcBorders>
            <w:shd w:val="clear" w:color="000000" w:fill="DDEBF7"/>
            <w:noWrap/>
            <w:vAlign w:val="bottom"/>
            <w:hideMark/>
          </w:tcPr>
          <w:p w14:paraId="21E16587" w14:textId="77777777" w:rsidR="00784DD3" w:rsidRPr="00D53E54" w:rsidRDefault="00784DD3" w:rsidP="00784DD3">
            <w:pPr>
              <w:spacing w:line="240" w:lineRule="auto"/>
              <w:jc w:val="right"/>
              <w:rPr>
                <w:rFonts w:ascii="Univers 45 Light" w:hAnsi="Univers 45 Light"/>
                <w:sz w:val="18"/>
                <w:lang w:eastAsia="en-AU"/>
              </w:rPr>
            </w:pPr>
            <w:r w:rsidRPr="00D53E54">
              <w:rPr>
                <w:rFonts w:ascii="Univers 45 Light" w:hAnsi="Univers 45 Light"/>
                <w:sz w:val="18"/>
                <w:lang w:eastAsia="en-AU"/>
              </w:rPr>
              <w:t>-</w:t>
            </w:r>
          </w:p>
        </w:tc>
      </w:tr>
      <w:tr w:rsidR="00784DD3" w:rsidRPr="00D53E54" w14:paraId="44D550E2" w14:textId="77777777" w:rsidTr="00784DD3">
        <w:trPr>
          <w:trHeight w:val="290"/>
        </w:trPr>
        <w:tc>
          <w:tcPr>
            <w:tcW w:w="2972" w:type="dxa"/>
            <w:tcBorders>
              <w:top w:val="single" w:sz="4" w:space="0" w:color="5B9BD5"/>
              <w:left w:val="single" w:sz="4" w:space="0" w:color="5B9BD5"/>
              <w:bottom w:val="single" w:sz="4" w:space="0" w:color="5B9BD5"/>
              <w:right w:val="nil"/>
            </w:tcBorders>
            <w:shd w:val="clear" w:color="000000" w:fill="D0CECE"/>
            <w:noWrap/>
            <w:vAlign w:val="bottom"/>
            <w:hideMark/>
          </w:tcPr>
          <w:p w14:paraId="385E872F" w14:textId="77777777" w:rsidR="00784DD3" w:rsidRPr="00D53E54" w:rsidRDefault="00784DD3" w:rsidP="00784DD3">
            <w:pPr>
              <w:spacing w:line="240" w:lineRule="auto"/>
              <w:rPr>
                <w:rFonts w:ascii="Univers 45 Light" w:hAnsi="Univers 45 Light"/>
                <w:b/>
                <w:bCs/>
                <w:color w:val="000000"/>
                <w:sz w:val="18"/>
                <w:lang w:eastAsia="en-AU"/>
              </w:rPr>
            </w:pPr>
            <w:r w:rsidRPr="00D53E54">
              <w:rPr>
                <w:rFonts w:ascii="Univers 45 Light" w:hAnsi="Univers 45 Light"/>
                <w:b/>
                <w:bCs/>
                <w:color w:val="000000"/>
                <w:sz w:val="18"/>
                <w:lang w:eastAsia="en-AU"/>
              </w:rPr>
              <w:t>TOTAL</w:t>
            </w:r>
          </w:p>
        </w:tc>
        <w:tc>
          <w:tcPr>
            <w:tcW w:w="1248" w:type="dxa"/>
            <w:tcBorders>
              <w:top w:val="single" w:sz="4" w:space="0" w:color="5B9BD5"/>
              <w:left w:val="single" w:sz="4" w:space="0" w:color="5B9BD5"/>
              <w:bottom w:val="single" w:sz="4" w:space="0" w:color="5B9BD5"/>
              <w:right w:val="single" w:sz="4" w:space="0" w:color="5B9BD5"/>
            </w:tcBorders>
            <w:shd w:val="clear" w:color="000000" w:fill="D0CECE"/>
            <w:noWrap/>
            <w:vAlign w:val="bottom"/>
            <w:hideMark/>
          </w:tcPr>
          <w:p w14:paraId="1D74EBCB" w14:textId="77777777" w:rsidR="00784DD3" w:rsidRPr="00D53E54" w:rsidRDefault="00784DD3" w:rsidP="00784DD3">
            <w:pPr>
              <w:spacing w:line="240" w:lineRule="auto"/>
              <w:jc w:val="right"/>
              <w:rPr>
                <w:rFonts w:ascii="Univers 45 Light" w:hAnsi="Univers 45 Light"/>
                <w:b/>
                <w:bCs/>
                <w:color w:val="000000"/>
                <w:sz w:val="18"/>
                <w:lang w:eastAsia="en-AU"/>
              </w:rPr>
            </w:pPr>
            <w:r w:rsidRPr="00D53E54">
              <w:rPr>
                <w:rFonts w:ascii="Univers 45 Light" w:hAnsi="Univers 45 Light"/>
                <w:b/>
                <w:bCs/>
                <w:color w:val="000000"/>
                <w:sz w:val="18"/>
                <w:lang w:eastAsia="en-AU"/>
              </w:rPr>
              <w:t xml:space="preserve">372,598 </w:t>
            </w:r>
          </w:p>
        </w:tc>
        <w:tc>
          <w:tcPr>
            <w:tcW w:w="1440" w:type="dxa"/>
            <w:tcBorders>
              <w:top w:val="single" w:sz="4" w:space="0" w:color="5B9BD5"/>
              <w:left w:val="nil"/>
              <w:bottom w:val="single" w:sz="4" w:space="0" w:color="5B9BD5"/>
              <w:right w:val="single" w:sz="4" w:space="0" w:color="5B9BD5"/>
            </w:tcBorders>
            <w:shd w:val="clear" w:color="000000" w:fill="D0CECE"/>
            <w:noWrap/>
            <w:vAlign w:val="bottom"/>
            <w:hideMark/>
          </w:tcPr>
          <w:p w14:paraId="29869CCB" w14:textId="77777777" w:rsidR="00784DD3" w:rsidRPr="00D53E54" w:rsidRDefault="00784DD3" w:rsidP="00784DD3">
            <w:pPr>
              <w:spacing w:line="240" w:lineRule="auto"/>
              <w:jc w:val="right"/>
              <w:rPr>
                <w:rFonts w:ascii="Univers 45 Light" w:hAnsi="Univers 45 Light"/>
                <w:b/>
                <w:bCs/>
                <w:color w:val="000000"/>
                <w:sz w:val="18"/>
                <w:lang w:eastAsia="en-AU"/>
              </w:rPr>
            </w:pPr>
            <w:r w:rsidRPr="00D53E54">
              <w:rPr>
                <w:rFonts w:ascii="Univers 45 Light" w:hAnsi="Univers 45 Light"/>
                <w:b/>
                <w:bCs/>
                <w:color w:val="000000"/>
                <w:sz w:val="18"/>
                <w:lang w:eastAsia="en-AU"/>
              </w:rPr>
              <w:t xml:space="preserve"> 372,598 </w:t>
            </w:r>
          </w:p>
        </w:tc>
        <w:tc>
          <w:tcPr>
            <w:tcW w:w="1060" w:type="dxa"/>
            <w:tcBorders>
              <w:top w:val="single" w:sz="4" w:space="0" w:color="5B9BD5"/>
              <w:left w:val="nil"/>
              <w:bottom w:val="single" w:sz="4" w:space="0" w:color="5B9BD5"/>
              <w:right w:val="single" w:sz="4" w:space="0" w:color="5B9BD5"/>
            </w:tcBorders>
            <w:shd w:val="clear" w:color="000000" w:fill="D0CECE"/>
            <w:noWrap/>
            <w:vAlign w:val="bottom"/>
            <w:hideMark/>
          </w:tcPr>
          <w:p w14:paraId="2C39ED9E" w14:textId="77777777" w:rsidR="00784DD3" w:rsidRPr="00D53E54" w:rsidRDefault="00784DD3" w:rsidP="00784DD3">
            <w:pPr>
              <w:spacing w:line="240" w:lineRule="auto"/>
              <w:jc w:val="right"/>
              <w:rPr>
                <w:rFonts w:ascii="Univers 45 Light" w:hAnsi="Univers 45 Light"/>
                <w:b/>
                <w:bCs/>
                <w:color w:val="000000"/>
                <w:sz w:val="18"/>
                <w:lang w:eastAsia="en-AU"/>
              </w:rPr>
            </w:pPr>
            <w:r w:rsidRPr="00D53E54">
              <w:rPr>
                <w:rFonts w:ascii="Univers 45 Light" w:hAnsi="Univers 45 Light"/>
                <w:b/>
                <w:bCs/>
                <w:color w:val="000000"/>
                <w:sz w:val="18"/>
                <w:lang w:eastAsia="en-AU"/>
              </w:rPr>
              <w:t>-</w:t>
            </w:r>
          </w:p>
        </w:tc>
        <w:tc>
          <w:tcPr>
            <w:tcW w:w="1040" w:type="dxa"/>
            <w:tcBorders>
              <w:top w:val="single" w:sz="4" w:space="0" w:color="5B9BD5"/>
              <w:left w:val="nil"/>
              <w:bottom w:val="single" w:sz="4" w:space="0" w:color="5B9BD5"/>
              <w:right w:val="single" w:sz="4" w:space="0" w:color="5B9BD5"/>
            </w:tcBorders>
            <w:shd w:val="clear" w:color="000000" w:fill="D0CECE"/>
            <w:noWrap/>
            <w:vAlign w:val="bottom"/>
            <w:hideMark/>
          </w:tcPr>
          <w:p w14:paraId="455D8005" w14:textId="77777777" w:rsidR="00784DD3" w:rsidRPr="00D53E54" w:rsidRDefault="00784DD3" w:rsidP="00784DD3">
            <w:pPr>
              <w:spacing w:line="240" w:lineRule="auto"/>
              <w:jc w:val="right"/>
              <w:rPr>
                <w:rFonts w:ascii="Univers 45 Light" w:hAnsi="Univers 45 Light"/>
                <w:b/>
                <w:bCs/>
                <w:color w:val="000000"/>
                <w:sz w:val="18"/>
                <w:lang w:eastAsia="en-AU"/>
              </w:rPr>
            </w:pPr>
            <w:r>
              <w:rPr>
                <w:rFonts w:ascii="Univers 45 Light" w:hAnsi="Univers 45 Light"/>
                <w:b/>
                <w:bCs/>
                <w:color w:val="000000"/>
                <w:sz w:val="18"/>
                <w:lang w:eastAsia="en-AU"/>
              </w:rPr>
              <w:t xml:space="preserve"> </w:t>
            </w:r>
            <w:r w:rsidRPr="00D53E54">
              <w:rPr>
                <w:rFonts w:ascii="Univers 45 Light" w:hAnsi="Univers 45 Light"/>
                <w:b/>
                <w:bCs/>
                <w:color w:val="000000"/>
                <w:sz w:val="18"/>
                <w:lang w:eastAsia="en-AU"/>
              </w:rPr>
              <w:t xml:space="preserve">72,130 </w:t>
            </w:r>
          </w:p>
        </w:tc>
        <w:tc>
          <w:tcPr>
            <w:tcW w:w="1280" w:type="dxa"/>
            <w:tcBorders>
              <w:top w:val="single" w:sz="4" w:space="0" w:color="5B9BD5"/>
              <w:left w:val="nil"/>
              <w:bottom w:val="single" w:sz="4" w:space="0" w:color="5B9BD5"/>
              <w:right w:val="single" w:sz="4" w:space="0" w:color="5B9BD5"/>
            </w:tcBorders>
            <w:shd w:val="clear" w:color="000000" w:fill="D0CECE"/>
            <w:noWrap/>
            <w:vAlign w:val="bottom"/>
            <w:hideMark/>
          </w:tcPr>
          <w:p w14:paraId="2F050D72" w14:textId="77777777" w:rsidR="00784DD3" w:rsidRPr="00D53E54" w:rsidRDefault="00784DD3" w:rsidP="00784DD3">
            <w:pPr>
              <w:spacing w:line="240" w:lineRule="auto"/>
              <w:jc w:val="right"/>
              <w:rPr>
                <w:rFonts w:ascii="Univers 45 Light" w:hAnsi="Univers 45 Light"/>
                <w:b/>
                <w:bCs/>
                <w:color w:val="000000"/>
                <w:sz w:val="18"/>
                <w:lang w:eastAsia="en-AU"/>
              </w:rPr>
            </w:pPr>
            <w:r w:rsidRPr="00D53E54">
              <w:rPr>
                <w:rFonts w:ascii="Univers 45 Light" w:hAnsi="Univers 45 Light"/>
                <w:b/>
                <w:bCs/>
                <w:color w:val="000000"/>
                <w:sz w:val="18"/>
                <w:lang w:eastAsia="en-AU"/>
              </w:rPr>
              <w:t xml:space="preserve"> 59,620 </w:t>
            </w:r>
          </w:p>
        </w:tc>
        <w:tc>
          <w:tcPr>
            <w:tcW w:w="1060" w:type="dxa"/>
            <w:tcBorders>
              <w:top w:val="single" w:sz="4" w:space="0" w:color="5B9BD5"/>
              <w:left w:val="nil"/>
              <w:bottom w:val="single" w:sz="4" w:space="0" w:color="5B9BD5"/>
              <w:right w:val="single" w:sz="4" w:space="0" w:color="5B9BD5"/>
            </w:tcBorders>
            <w:shd w:val="clear" w:color="000000" w:fill="D0CECE"/>
            <w:noWrap/>
            <w:vAlign w:val="bottom"/>
            <w:hideMark/>
          </w:tcPr>
          <w:p w14:paraId="6FE188C8" w14:textId="77777777" w:rsidR="00784DD3" w:rsidRPr="00D53E54" w:rsidRDefault="00784DD3" w:rsidP="00784DD3">
            <w:pPr>
              <w:spacing w:line="240" w:lineRule="auto"/>
              <w:jc w:val="right"/>
              <w:rPr>
                <w:rFonts w:ascii="Univers 45 Light" w:hAnsi="Univers 45 Light"/>
                <w:b/>
                <w:bCs/>
                <w:color w:val="000000"/>
                <w:sz w:val="18"/>
                <w:lang w:eastAsia="en-AU"/>
              </w:rPr>
            </w:pPr>
            <w:r w:rsidRPr="00D53E54">
              <w:rPr>
                <w:rFonts w:ascii="Univers 45 Light" w:hAnsi="Univers 45 Light"/>
                <w:b/>
                <w:bCs/>
                <w:color w:val="000000"/>
                <w:sz w:val="18"/>
                <w:lang w:eastAsia="en-AU"/>
              </w:rPr>
              <w:t xml:space="preserve">213,741 </w:t>
            </w:r>
          </w:p>
        </w:tc>
        <w:tc>
          <w:tcPr>
            <w:tcW w:w="1060" w:type="dxa"/>
            <w:tcBorders>
              <w:top w:val="single" w:sz="4" w:space="0" w:color="5B9BD5"/>
              <w:left w:val="nil"/>
              <w:bottom w:val="single" w:sz="4" w:space="0" w:color="5B9BD5"/>
              <w:right w:val="single" w:sz="4" w:space="0" w:color="5B9BD5"/>
            </w:tcBorders>
            <w:shd w:val="clear" w:color="000000" w:fill="D0CECE"/>
            <w:noWrap/>
            <w:vAlign w:val="bottom"/>
            <w:hideMark/>
          </w:tcPr>
          <w:p w14:paraId="3A494D9A" w14:textId="77777777" w:rsidR="00784DD3" w:rsidRPr="00D53E54" w:rsidRDefault="00784DD3" w:rsidP="00784DD3">
            <w:pPr>
              <w:spacing w:line="240" w:lineRule="auto"/>
              <w:jc w:val="right"/>
              <w:rPr>
                <w:rFonts w:ascii="Univers 45 Light" w:hAnsi="Univers 45 Light"/>
                <w:b/>
                <w:bCs/>
                <w:color w:val="000000"/>
                <w:sz w:val="18"/>
                <w:lang w:eastAsia="en-AU"/>
              </w:rPr>
            </w:pPr>
            <w:r>
              <w:rPr>
                <w:rFonts w:ascii="Univers 45 Light" w:hAnsi="Univers 45 Light"/>
                <w:b/>
                <w:bCs/>
                <w:color w:val="000000"/>
                <w:sz w:val="18"/>
                <w:lang w:eastAsia="en-AU"/>
              </w:rPr>
              <w:t xml:space="preserve">  </w:t>
            </w:r>
            <w:r w:rsidRPr="00D53E54">
              <w:rPr>
                <w:rFonts w:ascii="Univers 45 Light" w:hAnsi="Univers 45 Light"/>
                <w:b/>
                <w:bCs/>
                <w:color w:val="000000"/>
                <w:sz w:val="18"/>
                <w:lang w:eastAsia="en-AU"/>
              </w:rPr>
              <w:t xml:space="preserve">145 </w:t>
            </w:r>
          </w:p>
        </w:tc>
        <w:tc>
          <w:tcPr>
            <w:tcW w:w="1040" w:type="dxa"/>
            <w:tcBorders>
              <w:top w:val="single" w:sz="4" w:space="0" w:color="5B9BD5"/>
              <w:left w:val="nil"/>
              <w:bottom w:val="single" w:sz="4" w:space="0" w:color="5B9BD5"/>
              <w:right w:val="single" w:sz="4" w:space="0" w:color="5B9BD5"/>
            </w:tcBorders>
            <w:shd w:val="clear" w:color="000000" w:fill="D0CECE"/>
            <w:noWrap/>
            <w:vAlign w:val="bottom"/>
            <w:hideMark/>
          </w:tcPr>
          <w:p w14:paraId="2932EAFB" w14:textId="77777777" w:rsidR="00784DD3" w:rsidRPr="00D53E54" w:rsidRDefault="00784DD3" w:rsidP="00784DD3">
            <w:pPr>
              <w:spacing w:line="240" w:lineRule="auto"/>
              <w:jc w:val="right"/>
              <w:rPr>
                <w:rFonts w:ascii="Univers 45 Light" w:hAnsi="Univers 45 Light"/>
                <w:b/>
                <w:bCs/>
                <w:color w:val="000000"/>
                <w:sz w:val="18"/>
                <w:lang w:eastAsia="en-AU"/>
              </w:rPr>
            </w:pPr>
            <w:r>
              <w:rPr>
                <w:rFonts w:ascii="Univers 45 Light" w:hAnsi="Univers 45 Light"/>
                <w:b/>
                <w:bCs/>
                <w:color w:val="000000"/>
                <w:sz w:val="18"/>
                <w:lang w:eastAsia="en-AU"/>
              </w:rPr>
              <w:t xml:space="preserve"> </w:t>
            </w:r>
            <w:r w:rsidRPr="00D53E54">
              <w:rPr>
                <w:rFonts w:ascii="Univers 45 Light" w:hAnsi="Univers 45 Light"/>
                <w:b/>
                <w:bCs/>
                <w:color w:val="000000"/>
                <w:sz w:val="18"/>
                <w:lang w:eastAsia="en-AU"/>
              </w:rPr>
              <w:t xml:space="preserve">26,963 </w:t>
            </w:r>
          </w:p>
        </w:tc>
        <w:tc>
          <w:tcPr>
            <w:tcW w:w="1100" w:type="dxa"/>
            <w:tcBorders>
              <w:top w:val="single" w:sz="4" w:space="0" w:color="5B9BD5"/>
              <w:left w:val="nil"/>
              <w:bottom w:val="single" w:sz="4" w:space="0" w:color="5B9BD5"/>
              <w:right w:val="single" w:sz="4" w:space="0" w:color="5B9BD5"/>
            </w:tcBorders>
            <w:shd w:val="clear" w:color="000000" w:fill="D0CECE"/>
            <w:noWrap/>
            <w:vAlign w:val="bottom"/>
            <w:hideMark/>
          </w:tcPr>
          <w:p w14:paraId="216D7774" w14:textId="77777777" w:rsidR="00784DD3" w:rsidRPr="00D53E54" w:rsidRDefault="00784DD3" w:rsidP="00784DD3">
            <w:pPr>
              <w:spacing w:line="240" w:lineRule="auto"/>
              <w:jc w:val="right"/>
              <w:rPr>
                <w:rFonts w:ascii="Univers 45 Light" w:hAnsi="Univers 45 Light"/>
                <w:b/>
                <w:bCs/>
                <w:color w:val="000000"/>
                <w:sz w:val="18"/>
                <w:lang w:eastAsia="en-AU"/>
              </w:rPr>
            </w:pPr>
            <w:r w:rsidRPr="00D53E54">
              <w:rPr>
                <w:rFonts w:ascii="Univers 45 Light" w:hAnsi="Univers 45 Light"/>
                <w:b/>
                <w:bCs/>
                <w:color w:val="000000"/>
                <w:sz w:val="18"/>
                <w:lang w:eastAsia="en-AU"/>
              </w:rPr>
              <w:t xml:space="preserve">372,599 </w:t>
            </w:r>
          </w:p>
        </w:tc>
        <w:tc>
          <w:tcPr>
            <w:tcW w:w="1040" w:type="dxa"/>
            <w:tcBorders>
              <w:top w:val="single" w:sz="4" w:space="0" w:color="5B9BD5"/>
              <w:left w:val="nil"/>
              <w:bottom w:val="single" w:sz="4" w:space="0" w:color="5B9BD5"/>
              <w:right w:val="single" w:sz="4" w:space="0" w:color="5B9BD5"/>
            </w:tcBorders>
            <w:shd w:val="clear" w:color="000000" w:fill="D0CECE"/>
            <w:noWrap/>
            <w:vAlign w:val="bottom"/>
            <w:hideMark/>
          </w:tcPr>
          <w:p w14:paraId="7F8C4F90" w14:textId="77777777" w:rsidR="00784DD3" w:rsidRPr="00D53E54" w:rsidRDefault="00784DD3" w:rsidP="00784DD3">
            <w:pPr>
              <w:spacing w:line="240" w:lineRule="auto"/>
              <w:jc w:val="right"/>
              <w:rPr>
                <w:rFonts w:ascii="Univers 45 Light" w:hAnsi="Univers 45 Light"/>
                <w:b/>
                <w:bCs/>
                <w:color w:val="000000"/>
                <w:sz w:val="18"/>
                <w:lang w:eastAsia="en-AU"/>
              </w:rPr>
            </w:pPr>
            <w:r w:rsidRPr="00D53E54">
              <w:rPr>
                <w:rFonts w:ascii="Univers 45 Light" w:hAnsi="Univers 45 Light"/>
                <w:b/>
                <w:bCs/>
                <w:color w:val="000000"/>
                <w:sz w:val="18"/>
                <w:lang w:eastAsia="en-AU"/>
              </w:rPr>
              <w:t>-</w:t>
            </w:r>
          </w:p>
        </w:tc>
      </w:tr>
    </w:tbl>
    <w:p w14:paraId="468CB476" w14:textId="77777777" w:rsidR="00784DD3" w:rsidRPr="00431454" w:rsidRDefault="00784DD3" w:rsidP="00784DD3">
      <w:pPr>
        <w:rPr>
          <w:rFonts w:ascii="Univers 45 Light" w:hAnsi="Univers 45 Light"/>
          <w:bCs/>
          <w:i/>
          <w:sz w:val="16"/>
          <w:szCs w:val="16"/>
        </w:rPr>
      </w:pPr>
      <w:r w:rsidRPr="00431454">
        <w:rPr>
          <w:rFonts w:ascii="Univers 45 Light" w:hAnsi="Univers 45 Light"/>
          <w:bCs/>
          <w:i/>
          <w:sz w:val="16"/>
          <w:szCs w:val="16"/>
        </w:rPr>
        <w:t xml:space="preserve">Source: KPMG based on data supplied by </w:t>
      </w:r>
      <w:r>
        <w:rPr>
          <w:rFonts w:ascii="Univers 45 Light" w:hAnsi="Univers 45 Light"/>
          <w:bCs/>
          <w:i/>
          <w:sz w:val="16"/>
          <w:szCs w:val="16"/>
        </w:rPr>
        <w:t>Royal Hobart</w:t>
      </w:r>
      <w:r w:rsidRPr="00431454">
        <w:rPr>
          <w:rFonts w:ascii="Univers 45 Light" w:hAnsi="Univers 45 Light"/>
          <w:bCs/>
          <w:i/>
          <w:sz w:val="16"/>
          <w:szCs w:val="16"/>
        </w:rPr>
        <w:t xml:space="preserve"> Hospital and TAS-DHHS </w:t>
      </w:r>
    </w:p>
    <w:p w14:paraId="1EF3DBDA" w14:textId="77777777" w:rsidR="00784DD3" w:rsidRPr="00431454" w:rsidRDefault="00784DD3" w:rsidP="00784DD3">
      <w:pPr>
        <w:rPr>
          <w:rFonts w:ascii="Univers 45 Light" w:hAnsi="Univers 45 Light"/>
          <w:bCs/>
          <w:i/>
          <w:sz w:val="16"/>
          <w:szCs w:val="16"/>
        </w:rPr>
      </w:pPr>
    </w:p>
    <w:p w14:paraId="0C45EA87" w14:textId="77777777" w:rsidR="00784DD3" w:rsidRDefault="00784DD3" w:rsidP="00784DD3">
      <w:pPr>
        <w:spacing w:line="240" w:lineRule="auto"/>
        <w:rPr>
          <w:rFonts w:ascii="Univers 45 Light" w:hAnsi="Univers 45 Light"/>
          <w:i/>
        </w:rPr>
      </w:pPr>
      <w:bookmarkStart w:id="191" w:name="_Ref459808653"/>
      <w:r>
        <w:rPr>
          <w:rFonts w:ascii="Univers 45 Light" w:hAnsi="Univers 45 Light"/>
          <w:i/>
        </w:rPr>
        <w:br w:type="page"/>
      </w:r>
    </w:p>
    <w:p w14:paraId="7142F696" w14:textId="77777777" w:rsidR="00784DD3" w:rsidRDefault="00784DD3" w:rsidP="00784DD3">
      <w:pPr>
        <w:keepNext/>
        <w:spacing w:before="120" w:after="120"/>
        <w:rPr>
          <w:rFonts w:ascii="Univers 45 Light" w:hAnsi="Univers 45 Light"/>
          <w:i/>
        </w:rPr>
      </w:pPr>
      <w:bookmarkStart w:id="192" w:name="_Ref481746872"/>
      <w:r w:rsidRPr="00431454">
        <w:rPr>
          <w:rFonts w:ascii="Univers 45 Light" w:hAnsi="Univers 45 Light"/>
          <w:i/>
        </w:rPr>
        <w:t xml:space="preserve">Table </w:t>
      </w:r>
      <w:r w:rsidRPr="00431454">
        <w:rPr>
          <w:rFonts w:ascii="Univers 45 Light" w:hAnsi="Univers 45 Light"/>
          <w:i/>
        </w:rPr>
        <w:fldChar w:fldCharType="begin"/>
      </w:r>
      <w:r w:rsidRPr="00431454">
        <w:rPr>
          <w:rFonts w:ascii="Univers 45 Light" w:hAnsi="Univers 45 Light"/>
          <w:i/>
        </w:rPr>
        <w:instrText xml:space="preserve"> SEQ Table \* ARABIC </w:instrText>
      </w:r>
      <w:r w:rsidRPr="00431454">
        <w:rPr>
          <w:rFonts w:ascii="Univers 45 Light" w:hAnsi="Univers 45 Light"/>
          <w:i/>
        </w:rPr>
        <w:fldChar w:fldCharType="separate"/>
      </w:r>
      <w:r w:rsidR="00445A6D">
        <w:rPr>
          <w:rFonts w:ascii="Univers 45 Light" w:hAnsi="Univers 45 Light"/>
          <w:i/>
          <w:noProof/>
        </w:rPr>
        <w:t>61</w:t>
      </w:r>
      <w:r w:rsidRPr="00431454">
        <w:rPr>
          <w:rFonts w:ascii="Univers 45 Light" w:hAnsi="Univers 45 Light"/>
          <w:i/>
          <w:noProof/>
        </w:rPr>
        <w:fldChar w:fldCharType="end"/>
      </w:r>
      <w:bookmarkEnd w:id="191"/>
      <w:bookmarkEnd w:id="192"/>
      <w:r w:rsidRPr="00431454">
        <w:rPr>
          <w:rFonts w:ascii="Univers 45 Light" w:hAnsi="Univers 45 Light"/>
          <w:i/>
        </w:rPr>
        <w:t xml:space="preserve"> – Activity data submission – </w:t>
      </w:r>
      <w:r>
        <w:rPr>
          <w:rFonts w:ascii="Univers 45 Light" w:hAnsi="Univers 45 Light"/>
          <w:i/>
        </w:rPr>
        <w:t>Royal Hobart</w:t>
      </w:r>
      <w:r w:rsidRPr="00431454">
        <w:rPr>
          <w:rFonts w:ascii="Univers 45 Light" w:hAnsi="Univers 45 Light"/>
          <w:i/>
        </w:rPr>
        <w:t xml:space="preserve"> Hospital</w:t>
      </w:r>
    </w:p>
    <w:tbl>
      <w:tblPr>
        <w:tblW w:w="13800" w:type="dxa"/>
        <w:tblLook w:val="04A0" w:firstRow="1" w:lastRow="0" w:firstColumn="1" w:lastColumn="0" w:noHBand="0" w:noVBand="1"/>
      </w:tblPr>
      <w:tblGrid>
        <w:gridCol w:w="3000"/>
        <w:gridCol w:w="1200"/>
        <w:gridCol w:w="1320"/>
        <w:gridCol w:w="1440"/>
        <w:gridCol w:w="1340"/>
        <w:gridCol w:w="1260"/>
        <w:gridCol w:w="1340"/>
        <w:gridCol w:w="1380"/>
        <w:gridCol w:w="1520"/>
      </w:tblGrid>
      <w:tr w:rsidR="00784DD3" w:rsidRPr="00D53E54" w14:paraId="3CFA3FAF" w14:textId="77777777" w:rsidTr="00784DD3">
        <w:trPr>
          <w:trHeight w:val="1050"/>
        </w:trPr>
        <w:tc>
          <w:tcPr>
            <w:tcW w:w="3000" w:type="dxa"/>
            <w:tcBorders>
              <w:top w:val="single" w:sz="4" w:space="0" w:color="5B9BD5"/>
              <w:left w:val="single" w:sz="4" w:space="0" w:color="5B9BD5"/>
              <w:bottom w:val="nil"/>
              <w:right w:val="nil"/>
            </w:tcBorders>
            <w:shd w:val="clear" w:color="000000" w:fill="1F497D"/>
            <w:vAlign w:val="bottom"/>
            <w:hideMark/>
          </w:tcPr>
          <w:p w14:paraId="30FAC584" w14:textId="77777777" w:rsidR="00784DD3" w:rsidRPr="00D53E54" w:rsidRDefault="00784DD3" w:rsidP="00784DD3">
            <w:pPr>
              <w:spacing w:line="240" w:lineRule="auto"/>
              <w:rPr>
                <w:rFonts w:ascii="Univers 45 Light" w:hAnsi="Univers 45 Light"/>
                <w:b/>
                <w:bCs/>
                <w:color w:val="FFFFFF"/>
                <w:sz w:val="18"/>
                <w:lang w:eastAsia="en-AU"/>
              </w:rPr>
            </w:pPr>
            <w:r w:rsidRPr="00D53E54">
              <w:rPr>
                <w:rFonts w:ascii="Univers 45 Light" w:hAnsi="Univers 45 Light"/>
                <w:b/>
                <w:bCs/>
                <w:color w:val="FFFFFF"/>
                <w:sz w:val="18"/>
                <w:lang w:eastAsia="en-AU"/>
              </w:rPr>
              <w:t>Product</w:t>
            </w:r>
          </w:p>
        </w:tc>
        <w:tc>
          <w:tcPr>
            <w:tcW w:w="1200" w:type="dxa"/>
            <w:tcBorders>
              <w:top w:val="single" w:sz="4" w:space="0" w:color="5B9BD5"/>
              <w:left w:val="single" w:sz="4" w:space="0" w:color="5B9BD5"/>
              <w:bottom w:val="nil"/>
              <w:right w:val="nil"/>
            </w:tcBorders>
            <w:shd w:val="clear" w:color="000000" w:fill="1F497D"/>
            <w:vAlign w:val="bottom"/>
            <w:hideMark/>
          </w:tcPr>
          <w:p w14:paraId="1F781785" w14:textId="77777777" w:rsidR="00784DD3" w:rsidRPr="00D53E54" w:rsidRDefault="00784DD3" w:rsidP="00784DD3">
            <w:pPr>
              <w:spacing w:line="240" w:lineRule="auto"/>
              <w:jc w:val="center"/>
              <w:rPr>
                <w:rFonts w:ascii="Univers 45 Light" w:hAnsi="Univers 45 Light"/>
                <w:b/>
                <w:bCs/>
                <w:color w:val="FFFFFF"/>
                <w:sz w:val="18"/>
                <w:lang w:eastAsia="en-AU"/>
              </w:rPr>
            </w:pPr>
            <w:r w:rsidRPr="00D53E54">
              <w:rPr>
                <w:rFonts w:ascii="Univers 45 Light" w:hAnsi="Univers 45 Light"/>
                <w:b/>
                <w:bCs/>
                <w:color w:val="FFFFFF"/>
                <w:sz w:val="18"/>
                <w:lang w:eastAsia="en-AU"/>
              </w:rPr>
              <w:t>Activity related to 2015-16 Costs</w:t>
            </w:r>
          </w:p>
        </w:tc>
        <w:tc>
          <w:tcPr>
            <w:tcW w:w="1320" w:type="dxa"/>
            <w:tcBorders>
              <w:top w:val="single" w:sz="4" w:space="0" w:color="5B9BD5"/>
              <w:left w:val="single" w:sz="4" w:space="0" w:color="5B9BD5"/>
              <w:bottom w:val="nil"/>
              <w:right w:val="nil"/>
            </w:tcBorders>
            <w:shd w:val="clear" w:color="000000" w:fill="1F497D"/>
            <w:vAlign w:val="bottom"/>
            <w:hideMark/>
          </w:tcPr>
          <w:p w14:paraId="5D2B167E" w14:textId="77777777" w:rsidR="00784DD3" w:rsidRPr="00D53E54" w:rsidRDefault="00784DD3" w:rsidP="00784DD3">
            <w:pPr>
              <w:spacing w:line="240" w:lineRule="auto"/>
              <w:jc w:val="center"/>
              <w:rPr>
                <w:rFonts w:ascii="Univers 45 Light" w:hAnsi="Univers 45 Light"/>
                <w:b/>
                <w:bCs/>
                <w:color w:val="FFFFFF"/>
                <w:sz w:val="18"/>
                <w:lang w:eastAsia="en-AU"/>
              </w:rPr>
            </w:pPr>
            <w:r w:rsidRPr="00D53E54">
              <w:rPr>
                <w:rFonts w:ascii="Univers 45 Light" w:hAnsi="Univers 45 Light"/>
                <w:b/>
                <w:bCs/>
                <w:color w:val="FFFFFF"/>
                <w:sz w:val="18"/>
                <w:lang w:eastAsia="en-AU"/>
              </w:rPr>
              <w:t>Adjustments</w:t>
            </w:r>
          </w:p>
        </w:tc>
        <w:tc>
          <w:tcPr>
            <w:tcW w:w="1440" w:type="dxa"/>
            <w:tcBorders>
              <w:top w:val="single" w:sz="4" w:space="0" w:color="5B9BD5"/>
              <w:left w:val="single" w:sz="4" w:space="0" w:color="5B9BD5"/>
              <w:bottom w:val="nil"/>
              <w:right w:val="nil"/>
            </w:tcBorders>
            <w:shd w:val="clear" w:color="000000" w:fill="1F497D"/>
            <w:vAlign w:val="bottom"/>
            <w:hideMark/>
          </w:tcPr>
          <w:p w14:paraId="590ABD0F" w14:textId="77777777" w:rsidR="00784DD3" w:rsidRPr="00D53E54" w:rsidRDefault="00784DD3" w:rsidP="00784DD3">
            <w:pPr>
              <w:spacing w:line="240" w:lineRule="auto"/>
              <w:jc w:val="center"/>
              <w:rPr>
                <w:rFonts w:ascii="Univers 45 Light" w:hAnsi="Univers 45 Light"/>
                <w:b/>
                <w:bCs/>
                <w:color w:val="FFFFFF"/>
                <w:sz w:val="18"/>
                <w:lang w:eastAsia="en-AU"/>
              </w:rPr>
            </w:pPr>
            <w:r w:rsidRPr="00D53E54">
              <w:rPr>
                <w:rFonts w:ascii="Univers 45 Light" w:hAnsi="Univers 45 Light"/>
                <w:b/>
                <w:bCs/>
                <w:color w:val="FFFFFF"/>
                <w:sz w:val="18"/>
                <w:lang w:eastAsia="en-AU"/>
              </w:rPr>
              <w:t>Activity submitted to jurisdiction</w:t>
            </w:r>
          </w:p>
        </w:tc>
        <w:tc>
          <w:tcPr>
            <w:tcW w:w="1340" w:type="dxa"/>
            <w:tcBorders>
              <w:top w:val="single" w:sz="4" w:space="0" w:color="5B9BD5"/>
              <w:left w:val="single" w:sz="4" w:space="0" w:color="5B9BD5"/>
              <w:bottom w:val="nil"/>
              <w:right w:val="nil"/>
            </w:tcBorders>
            <w:shd w:val="clear" w:color="000000" w:fill="1F497D"/>
            <w:vAlign w:val="bottom"/>
            <w:hideMark/>
          </w:tcPr>
          <w:p w14:paraId="0C03C7C3" w14:textId="77777777" w:rsidR="00784DD3" w:rsidRPr="00D53E54" w:rsidRDefault="00784DD3" w:rsidP="00784DD3">
            <w:pPr>
              <w:spacing w:line="240" w:lineRule="auto"/>
              <w:jc w:val="center"/>
              <w:rPr>
                <w:rFonts w:ascii="Univers 45 Light" w:hAnsi="Univers 45 Light"/>
                <w:b/>
                <w:bCs/>
                <w:color w:val="FFFFFF"/>
                <w:sz w:val="18"/>
                <w:lang w:eastAsia="en-AU"/>
              </w:rPr>
            </w:pPr>
            <w:r w:rsidRPr="00D53E54">
              <w:rPr>
                <w:rFonts w:ascii="Univers 45 Light" w:hAnsi="Univers 45 Light"/>
                <w:b/>
                <w:bCs/>
                <w:color w:val="FFFFFF"/>
                <w:sz w:val="18"/>
                <w:lang w:eastAsia="en-AU"/>
              </w:rPr>
              <w:t>Adjustments</w:t>
            </w:r>
          </w:p>
        </w:tc>
        <w:tc>
          <w:tcPr>
            <w:tcW w:w="1260" w:type="dxa"/>
            <w:tcBorders>
              <w:top w:val="single" w:sz="4" w:space="0" w:color="5B9BD5"/>
              <w:left w:val="single" w:sz="4" w:space="0" w:color="5B9BD5"/>
              <w:bottom w:val="nil"/>
              <w:right w:val="nil"/>
            </w:tcBorders>
            <w:shd w:val="clear" w:color="000000" w:fill="1F497D"/>
            <w:vAlign w:val="bottom"/>
            <w:hideMark/>
          </w:tcPr>
          <w:p w14:paraId="0813391E" w14:textId="77777777" w:rsidR="00784DD3" w:rsidRPr="00D53E54" w:rsidRDefault="00784DD3" w:rsidP="00784DD3">
            <w:pPr>
              <w:spacing w:line="240" w:lineRule="auto"/>
              <w:jc w:val="center"/>
              <w:rPr>
                <w:rFonts w:ascii="Univers 45 Light" w:hAnsi="Univers 45 Light"/>
                <w:b/>
                <w:bCs/>
                <w:color w:val="FFFFFF"/>
                <w:sz w:val="18"/>
                <w:lang w:eastAsia="en-AU"/>
              </w:rPr>
            </w:pPr>
            <w:r w:rsidRPr="00D53E54">
              <w:rPr>
                <w:rFonts w:ascii="Univers 45 Light" w:hAnsi="Univers 45 Light"/>
                <w:b/>
                <w:bCs/>
                <w:color w:val="FFFFFF"/>
                <w:sz w:val="18"/>
                <w:lang w:eastAsia="en-AU"/>
              </w:rPr>
              <w:t>Activity submitted to IHPA</w:t>
            </w:r>
          </w:p>
        </w:tc>
        <w:tc>
          <w:tcPr>
            <w:tcW w:w="1340" w:type="dxa"/>
            <w:tcBorders>
              <w:top w:val="single" w:sz="4" w:space="0" w:color="5B9BD5"/>
              <w:left w:val="single" w:sz="4" w:space="0" w:color="5B9BD5"/>
              <w:bottom w:val="nil"/>
              <w:right w:val="nil"/>
            </w:tcBorders>
            <w:shd w:val="clear" w:color="000000" w:fill="1F497D"/>
            <w:vAlign w:val="bottom"/>
            <w:hideMark/>
          </w:tcPr>
          <w:p w14:paraId="6482ECFE" w14:textId="77777777" w:rsidR="00784DD3" w:rsidRPr="00D53E54" w:rsidRDefault="00784DD3" w:rsidP="00784DD3">
            <w:pPr>
              <w:spacing w:line="240" w:lineRule="auto"/>
              <w:jc w:val="center"/>
              <w:rPr>
                <w:rFonts w:ascii="Univers 45 Light" w:hAnsi="Univers 45 Light"/>
                <w:b/>
                <w:bCs/>
                <w:color w:val="FFFFFF"/>
                <w:sz w:val="18"/>
                <w:lang w:eastAsia="en-AU"/>
              </w:rPr>
            </w:pPr>
            <w:r w:rsidRPr="00D53E54">
              <w:rPr>
                <w:rFonts w:ascii="Univers 45 Light" w:hAnsi="Univers 45 Light"/>
                <w:b/>
                <w:bCs/>
                <w:color w:val="FFFFFF"/>
                <w:sz w:val="18"/>
                <w:lang w:eastAsia="en-AU"/>
              </w:rPr>
              <w:t>Activity received by IHPA</w:t>
            </w:r>
          </w:p>
        </w:tc>
        <w:tc>
          <w:tcPr>
            <w:tcW w:w="1380" w:type="dxa"/>
            <w:tcBorders>
              <w:top w:val="single" w:sz="4" w:space="0" w:color="5B9BD5"/>
              <w:left w:val="single" w:sz="4" w:space="0" w:color="5B9BD5"/>
              <w:bottom w:val="nil"/>
              <w:right w:val="nil"/>
            </w:tcBorders>
            <w:shd w:val="clear" w:color="000000" w:fill="1F497D"/>
            <w:vAlign w:val="bottom"/>
            <w:hideMark/>
          </w:tcPr>
          <w:p w14:paraId="0DCAB5DA" w14:textId="77777777" w:rsidR="00784DD3" w:rsidRPr="00D53E54" w:rsidRDefault="00784DD3" w:rsidP="00784DD3">
            <w:pPr>
              <w:spacing w:line="240" w:lineRule="auto"/>
              <w:jc w:val="center"/>
              <w:rPr>
                <w:rFonts w:ascii="Univers 45 Light" w:hAnsi="Univers 45 Light"/>
                <w:b/>
                <w:bCs/>
                <w:color w:val="FFFFFF"/>
                <w:sz w:val="18"/>
                <w:lang w:eastAsia="en-AU"/>
              </w:rPr>
            </w:pPr>
            <w:r w:rsidRPr="00D53E54">
              <w:rPr>
                <w:rFonts w:ascii="Univers 45 Light" w:hAnsi="Univers 45 Light"/>
                <w:b/>
                <w:bCs/>
                <w:color w:val="FFFFFF"/>
                <w:sz w:val="18"/>
                <w:lang w:eastAsia="en-AU"/>
              </w:rPr>
              <w:t>Adjustments</w:t>
            </w:r>
          </w:p>
        </w:tc>
        <w:tc>
          <w:tcPr>
            <w:tcW w:w="1520" w:type="dxa"/>
            <w:tcBorders>
              <w:top w:val="single" w:sz="4" w:space="0" w:color="5B9BD5"/>
              <w:left w:val="single" w:sz="4" w:space="0" w:color="5B9BD5"/>
              <w:bottom w:val="nil"/>
              <w:right w:val="nil"/>
            </w:tcBorders>
            <w:shd w:val="clear" w:color="000000" w:fill="1F497D"/>
            <w:vAlign w:val="bottom"/>
            <w:hideMark/>
          </w:tcPr>
          <w:p w14:paraId="34AF1D0D" w14:textId="77777777" w:rsidR="00784DD3" w:rsidRPr="00D53E54" w:rsidRDefault="00784DD3" w:rsidP="00784DD3">
            <w:pPr>
              <w:spacing w:line="240" w:lineRule="auto"/>
              <w:jc w:val="center"/>
              <w:rPr>
                <w:rFonts w:ascii="Univers 45 Light" w:hAnsi="Univers 45 Light"/>
                <w:b/>
                <w:bCs/>
                <w:color w:val="FFFFFF"/>
                <w:sz w:val="18"/>
                <w:lang w:eastAsia="en-AU"/>
              </w:rPr>
            </w:pPr>
            <w:r w:rsidRPr="00D53E54">
              <w:rPr>
                <w:rFonts w:ascii="Univers 45 Light" w:hAnsi="Univers 45 Light"/>
                <w:b/>
                <w:bCs/>
                <w:color w:val="FFFFFF"/>
                <w:sz w:val="18"/>
                <w:lang w:eastAsia="en-AU"/>
              </w:rPr>
              <w:t>Total Activity submitted for Round 20 NHCDC</w:t>
            </w:r>
          </w:p>
        </w:tc>
      </w:tr>
      <w:tr w:rsidR="00784DD3" w:rsidRPr="00D53E54" w14:paraId="05768D1C" w14:textId="77777777" w:rsidTr="00784DD3">
        <w:trPr>
          <w:trHeight w:val="290"/>
        </w:trPr>
        <w:tc>
          <w:tcPr>
            <w:tcW w:w="3000" w:type="dxa"/>
            <w:tcBorders>
              <w:top w:val="single" w:sz="4" w:space="0" w:color="4F81BD"/>
              <w:left w:val="single" w:sz="4" w:space="0" w:color="4F81BD"/>
              <w:bottom w:val="single" w:sz="4" w:space="0" w:color="4F81BD"/>
              <w:right w:val="single" w:sz="4" w:space="0" w:color="4F81BD"/>
            </w:tcBorders>
            <w:shd w:val="clear" w:color="000000" w:fill="FFFFFF"/>
            <w:noWrap/>
            <w:vAlign w:val="bottom"/>
            <w:hideMark/>
          </w:tcPr>
          <w:p w14:paraId="6769ECBF" w14:textId="77777777" w:rsidR="00784DD3" w:rsidRPr="00D53E54" w:rsidRDefault="00784DD3" w:rsidP="00784DD3">
            <w:pPr>
              <w:spacing w:line="240" w:lineRule="auto"/>
              <w:rPr>
                <w:rFonts w:ascii="Univers 45 Light" w:hAnsi="Univers 45 Light"/>
                <w:color w:val="000000"/>
                <w:sz w:val="18"/>
                <w:lang w:eastAsia="en-AU"/>
              </w:rPr>
            </w:pPr>
            <w:r w:rsidRPr="00D53E54">
              <w:rPr>
                <w:rFonts w:ascii="Univers 45 Light" w:hAnsi="Univers 45 Light"/>
                <w:color w:val="000000"/>
                <w:sz w:val="18"/>
                <w:lang w:eastAsia="en-AU"/>
              </w:rPr>
              <w:t>Acute and Newborns</w:t>
            </w:r>
          </w:p>
        </w:tc>
        <w:tc>
          <w:tcPr>
            <w:tcW w:w="1200" w:type="dxa"/>
            <w:tcBorders>
              <w:top w:val="single" w:sz="4" w:space="0" w:color="4F81BD"/>
              <w:left w:val="nil"/>
              <w:bottom w:val="single" w:sz="4" w:space="0" w:color="4F81BD"/>
              <w:right w:val="single" w:sz="4" w:space="0" w:color="4F81BD"/>
            </w:tcBorders>
            <w:shd w:val="clear" w:color="000000" w:fill="FFFFFF"/>
            <w:noWrap/>
            <w:vAlign w:val="bottom"/>
            <w:hideMark/>
          </w:tcPr>
          <w:p w14:paraId="65AC42DC"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69,089 </w:t>
            </w:r>
          </w:p>
        </w:tc>
        <w:tc>
          <w:tcPr>
            <w:tcW w:w="1320" w:type="dxa"/>
            <w:tcBorders>
              <w:top w:val="single" w:sz="4" w:space="0" w:color="4F81BD"/>
              <w:left w:val="nil"/>
              <w:bottom w:val="single" w:sz="4" w:space="0" w:color="4F81BD"/>
              <w:right w:val="single" w:sz="4" w:space="0" w:color="4F81BD"/>
            </w:tcBorders>
            <w:shd w:val="clear" w:color="000000" w:fill="DCE6F1"/>
            <w:noWrap/>
            <w:vAlign w:val="bottom"/>
            <w:hideMark/>
          </w:tcPr>
          <w:p w14:paraId="1C8DEC35"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440" w:type="dxa"/>
            <w:tcBorders>
              <w:top w:val="single" w:sz="4" w:space="0" w:color="4F81BD"/>
              <w:left w:val="nil"/>
              <w:bottom w:val="single" w:sz="4" w:space="0" w:color="4F81BD"/>
              <w:right w:val="single" w:sz="4" w:space="0" w:color="4F81BD"/>
            </w:tcBorders>
            <w:shd w:val="clear" w:color="000000" w:fill="FFFFFF"/>
            <w:noWrap/>
            <w:vAlign w:val="bottom"/>
            <w:hideMark/>
          </w:tcPr>
          <w:p w14:paraId="0BAB7184"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69,089 </w:t>
            </w:r>
          </w:p>
        </w:tc>
        <w:tc>
          <w:tcPr>
            <w:tcW w:w="1340" w:type="dxa"/>
            <w:tcBorders>
              <w:top w:val="single" w:sz="4" w:space="0" w:color="4F81BD"/>
              <w:left w:val="nil"/>
              <w:bottom w:val="single" w:sz="4" w:space="0" w:color="4F81BD"/>
              <w:right w:val="single" w:sz="4" w:space="0" w:color="4F81BD"/>
            </w:tcBorders>
            <w:shd w:val="clear" w:color="000000" w:fill="DCE6F1"/>
            <w:noWrap/>
            <w:vAlign w:val="bottom"/>
            <w:hideMark/>
          </w:tcPr>
          <w:p w14:paraId="4B2E9AA3"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(19,368)</w:t>
            </w:r>
          </w:p>
        </w:tc>
        <w:tc>
          <w:tcPr>
            <w:tcW w:w="1260" w:type="dxa"/>
            <w:tcBorders>
              <w:top w:val="single" w:sz="4" w:space="0" w:color="4F81BD"/>
              <w:left w:val="nil"/>
              <w:bottom w:val="single" w:sz="4" w:space="0" w:color="4F81BD"/>
              <w:right w:val="single" w:sz="4" w:space="0" w:color="4F81BD"/>
            </w:tcBorders>
            <w:shd w:val="clear" w:color="000000" w:fill="FFFFFF"/>
            <w:noWrap/>
            <w:vAlign w:val="bottom"/>
            <w:hideMark/>
          </w:tcPr>
          <w:p w14:paraId="55EF3635"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49,721 </w:t>
            </w:r>
          </w:p>
        </w:tc>
        <w:tc>
          <w:tcPr>
            <w:tcW w:w="1340" w:type="dxa"/>
            <w:tcBorders>
              <w:top w:val="single" w:sz="4" w:space="0" w:color="4F81BD"/>
              <w:left w:val="nil"/>
              <w:bottom w:val="single" w:sz="4" w:space="0" w:color="4F81BD"/>
              <w:right w:val="single" w:sz="4" w:space="0" w:color="4F81BD"/>
            </w:tcBorders>
            <w:shd w:val="clear" w:color="000000" w:fill="FFFFFF"/>
            <w:noWrap/>
            <w:vAlign w:val="bottom"/>
            <w:hideMark/>
          </w:tcPr>
          <w:p w14:paraId="54FF64AC" w14:textId="77777777" w:rsidR="00784DD3" w:rsidRPr="00E35962" w:rsidRDefault="00784DD3" w:rsidP="00784DD3">
            <w:pPr>
              <w:spacing w:line="240" w:lineRule="auto"/>
              <w:jc w:val="right"/>
              <w:rPr>
                <w:rFonts w:ascii="Univers 45 Light" w:hAnsi="Univers 45 Light"/>
                <w:color w:val="000000"/>
                <w:sz w:val="18"/>
                <w:lang w:eastAsia="en-AU"/>
              </w:rPr>
            </w:pPr>
            <w:r w:rsidRPr="000E4DA3">
              <w:rPr>
                <w:rFonts w:ascii="Univers 45 Light" w:hAnsi="Univers 45 Light"/>
                <w:color w:val="000000"/>
                <w:sz w:val="18"/>
              </w:rPr>
              <w:t xml:space="preserve"> 49,721 </w:t>
            </w:r>
          </w:p>
        </w:tc>
        <w:tc>
          <w:tcPr>
            <w:tcW w:w="1380" w:type="dxa"/>
            <w:tcBorders>
              <w:top w:val="single" w:sz="4" w:space="0" w:color="4F81BD"/>
              <w:left w:val="nil"/>
              <w:bottom w:val="single" w:sz="4" w:space="0" w:color="4F81BD"/>
              <w:right w:val="single" w:sz="4" w:space="0" w:color="4F81BD"/>
            </w:tcBorders>
            <w:shd w:val="clear" w:color="000000" w:fill="DCE6F1"/>
            <w:noWrap/>
            <w:vAlign w:val="bottom"/>
            <w:hideMark/>
          </w:tcPr>
          <w:p w14:paraId="64C5F705" w14:textId="77777777" w:rsidR="00784DD3" w:rsidRPr="00E35962" w:rsidRDefault="00784DD3" w:rsidP="00784DD3">
            <w:pPr>
              <w:spacing w:line="240" w:lineRule="auto"/>
              <w:jc w:val="right"/>
              <w:rPr>
                <w:rFonts w:ascii="Univers 45 Light" w:hAnsi="Univers 45 Light"/>
                <w:color w:val="000000"/>
                <w:sz w:val="18"/>
                <w:lang w:eastAsia="en-AU"/>
              </w:rPr>
            </w:pPr>
            <w:r w:rsidRPr="000E4DA3">
              <w:rPr>
                <w:rFonts w:ascii="Univers 45 Light" w:hAnsi="Univers 45 Light"/>
                <w:color w:val="000000"/>
                <w:sz w:val="18"/>
              </w:rPr>
              <w:t xml:space="preserve">  (136)</w:t>
            </w:r>
          </w:p>
        </w:tc>
        <w:tc>
          <w:tcPr>
            <w:tcW w:w="1520" w:type="dxa"/>
            <w:tcBorders>
              <w:top w:val="single" w:sz="4" w:space="0" w:color="4F81BD"/>
              <w:left w:val="nil"/>
              <w:bottom w:val="single" w:sz="4" w:space="0" w:color="4F81BD"/>
              <w:right w:val="single" w:sz="4" w:space="0" w:color="4F81BD"/>
            </w:tcBorders>
            <w:shd w:val="clear" w:color="000000" w:fill="FFFFFF"/>
            <w:noWrap/>
            <w:vAlign w:val="bottom"/>
            <w:hideMark/>
          </w:tcPr>
          <w:p w14:paraId="19A2612C" w14:textId="77777777" w:rsidR="00784DD3" w:rsidRPr="00E35962" w:rsidRDefault="00784DD3" w:rsidP="00784DD3">
            <w:pPr>
              <w:spacing w:line="240" w:lineRule="auto"/>
              <w:jc w:val="right"/>
              <w:rPr>
                <w:rFonts w:ascii="Univers 45 Light" w:hAnsi="Univers 45 Light"/>
                <w:color w:val="000000"/>
                <w:sz w:val="18"/>
                <w:lang w:eastAsia="en-AU"/>
              </w:rPr>
            </w:pPr>
            <w:r w:rsidRPr="000E4DA3">
              <w:rPr>
                <w:rFonts w:ascii="Univers 45 Light" w:hAnsi="Univers 45 Light"/>
                <w:color w:val="000000"/>
                <w:sz w:val="18"/>
              </w:rPr>
              <w:t xml:space="preserve">49,585 </w:t>
            </w:r>
          </w:p>
        </w:tc>
      </w:tr>
      <w:tr w:rsidR="00784DD3" w:rsidRPr="00D53E54" w14:paraId="727253EC" w14:textId="77777777" w:rsidTr="00784DD3">
        <w:trPr>
          <w:trHeight w:val="290"/>
        </w:trPr>
        <w:tc>
          <w:tcPr>
            <w:tcW w:w="3000" w:type="dxa"/>
            <w:tcBorders>
              <w:top w:val="nil"/>
              <w:left w:val="single" w:sz="4" w:space="0" w:color="4F81BD"/>
              <w:bottom w:val="single" w:sz="4" w:space="0" w:color="4F81BD"/>
              <w:right w:val="single" w:sz="4" w:space="0" w:color="4F81BD"/>
            </w:tcBorders>
            <w:shd w:val="clear" w:color="000000" w:fill="DCE6F1"/>
            <w:noWrap/>
            <w:vAlign w:val="bottom"/>
            <w:hideMark/>
          </w:tcPr>
          <w:p w14:paraId="30102086" w14:textId="77777777" w:rsidR="00784DD3" w:rsidRPr="00D53E54" w:rsidRDefault="00784DD3" w:rsidP="00784DD3">
            <w:pPr>
              <w:spacing w:line="240" w:lineRule="auto"/>
              <w:rPr>
                <w:rFonts w:ascii="Univers 45 Light" w:hAnsi="Univers 45 Light"/>
                <w:color w:val="000000"/>
                <w:sz w:val="18"/>
                <w:lang w:eastAsia="en-AU"/>
              </w:rPr>
            </w:pPr>
            <w:r w:rsidRPr="00D53E54">
              <w:rPr>
                <w:rFonts w:ascii="Univers 45 Light" w:hAnsi="Univers 45 Light"/>
                <w:color w:val="000000"/>
                <w:sz w:val="18"/>
                <w:lang w:eastAsia="en-AU"/>
              </w:rPr>
              <w:t>Non-admitted</w:t>
            </w:r>
          </w:p>
        </w:tc>
        <w:tc>
          <w:tcPr>
            <w:tcW w:w="1200" w:type="dxa"/>
            <w:tcBorders>
              <w:top w:val="nil"/>
              <w:left w:val="nil"/>
              <w:bottom w:val="single" w:sz="4" w:space="0" w:color="4F81BD"/>
              <w:right w:val="single" w:sz="4" w:space="0" w:color="4F81BD"/>
            </w:tcBorders>
            <w:shd w:val="clear" w:color="000000" w:fill="DCE6F1"/>
            <w:noWrap/>
            <w:vAlign w:val="bottom"/>
            <w:hideMark/>
          </w:tcPr>
          <w:p w14:paraId="75BC74BE" w14:textId="77777777" w:rsidR="00784DD3" w:rsidRPr="00D53E54"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53E54">
              <w:rPr>
                <w:rFonts w:ascii="Univers 45 Light" w:hAnsi="Univers 45 Light"/>
                <w:color w:val="000000"/>
                <w:sz w:val="18"/>
                <w:lang w:eastAsia="en-AU"/>
              </w:rPr>
              <w:t xml:space="preserve">239,148 </w:t>
            </w:r>
          </w:p>
        </w:tc>
        <w:tc>
          <w:tcPr>
            <w:tcW w:w="1320" w:type="dxa"/>
            <w:tcBorders>
              <w:top w:val="nil"/>
              <w:left w:val="nil"/>
              <w:bottom w:val="single" w:sz="4" w:space="0" w:color="4F81BD"/>
              <w:right w:val="single" w:sz="4" w:space="0" w:color="4F81BD"/>
            </w:tcBorders>
            <w:shd w:val="clear" w:color="000000" w:fill="DCE6F1"/>
            <w:noWrap/>
            <w:vAlign w:val="bottom"/>
            <w:hideMark/>
          </w:tcPr>
          <w:p w14:paraId="59D7827A"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440" w:type="dxa"/>
            <w:tcBorders>
              <w:top w:val="nil"/>
              <w:left w:val="nil"/>
              <w:bottom w:val="single" w:sz="4" w:space="0" w:color="4F81BD"/>
              <w:right w:val="single" w:sz="4" w:space="0" w:color="4F81BD"/>
            </w:tcBorders>
            <w:shd w:val="clear" w:color="000000" w:fill="DCE6F1"/>
            <w:noWrap/>
            <w:vAlign w:val="bottom"/>
            <w:hideMark/>
          </w:tcPr>
          <w:p w14:paraId="3BB55A10"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 239,148 </w:t>
            </w:r>
          </w:p>
        </w:tc>
        <w:tc>
          <w:tcPr>
            <w:tcW w:w="1340" w:type="dxa"/>
            <w:tcBorders>
              <w:top w:val="nil"/>
              <w:left w:val="nil"/>
              <w:bottom w:val="single" w:sz="4" w:space="0" w:color="4F81BD"/>
              <w:right w:val="single" w:sz="4" w:space="0" w:color="4F81BD"/>
            </w:tcBorders>
            <w:shd w:val="clear" w:color="000000" w:fill="DCE6F1"/>
            <w:noWrap/>
            <w:vAlign w:val="bottom"/>
            <w:hideMark/>
          </w:tcPr>
          <w:p w14:paraId="374CE630"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 (25,407)</w:t>
            </w:r>
          </w:p>
        </w:tc>
        <w:tc>
          <w:tcPr>
            <w:tcW w:w="1260" w:type="dxa"/>
            <w:tcBorders>
              <w:top w:val="nil"/>
              <w:left w:val="nil"/>
              <w:bottom w:val="single" w:sz="4" w:space="0" w:color="4F81BD"/>
              <w:right w:val="single" w:sz="4" w:space="0" w:color="4F81BD"/>
            </w:tcBorders>
            <w:shd w:val="clear" w:color="000000" w:fill="DCE6F1"/>
            <w:noWrap/>
            <w:vAlign w:val="bottom"/>
            <w:hideMark/>
          </w:tcPr>
          <w:p w14:paraId="1C279921" w14:textId="77777777" w:rsidR="00784DD3" w:rsidRPr="00D53E54"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53E54">
              <w:rPr>
                <w:rFonts w:ascii="Univers 45 Light" w:hAnsi="Univers 45 Light"/>
                <w:color w:val="000000"/>
                <w:sz w:val="18"/>
                <w:lang w:eastAsia="en-AU"/>
              </w:rPr>
              <w:t xml:space="preserve"> 213,741 </w:t>
            </w:r>
          </w:p>
        </w:tc>
        <w:tc>
          <w:tcPr>
            <w:tcW w:w="1340" w:type="dxa"/>
            <w:tcBorders>
              <w:top w:val="nil"/>
              <w:left w:val="nil"/>
              <w:bottom w:val="single" w:sz="4" w:space="0" w:color="4F81BD"/>
              <w:right w:val="single" w:sz="4" w:space="0" w:color="4F81BD"/>
            </w:tcBorders>
            <w:shd w:val="clear" w:color="000000" w:fill="DCE6F1"/>
            <w:noWrap/>
            <w:vAlign w:val="bottom"/>
            <w:hideMark/>
          </w:tcPr>
          <w:p w14:paraId="362A4AB9" w14:textId="77777777" w:rsidR="00784DD3" w:rsidRPr="00E35962" w:rsidRDefault="00784DD3" w:rsidP="00784DD3">
            <w:pPr>
              <w:spacing w:line="240" w:lineRule="auto"/>
              <w:jc w:val="right"/>
              <w:rPr>
                <w:rFonts w:ascii="Univers 45 Light" w:hAnsi="Univers 45 Light"/>
                <w:color w:val="000000"/>
                <w:sz w:val="18"/>
                <w:lang w:eastAsia="en-AU"/>
              </w:rPr>
            </w:pPr>
            <w:r w:rsidRPr="000E4DA3">
              <w:rPr>
                <w:rFonts w:ascii="Univers 45 Light" w:hAnsi="Univers 45 Light"/>
                <w:color w:val="000000"/>
                <w:sz w:val="18"/>
              </w:rPr>
              <w:t xml:space="preserve">213,739 </w:t>
            </w:r>
          </w:p>
        </w:tc>
        <w:tc>
          <w:tcPr>
            <w:tcW w:w="1380" w:type="dxa"/>
            <w:tcBorders>
              <w:top w:val="nil"/>
              <w:left w:val="nil"/>
              <w:bottom w:val="single" w:sz="4" w:space="0" w:color="4F81BD"/>
              <w:right w:val="single" w:sz="4" w:space="0" w:color="4F81BD"/>
            </w:tcBorders>
            <w:shd w:val="clear" w:color="000000" w:fill="DCE6F1"/>
            <w:noWrap/>
            <w:vAlign w:val="bottom"/>
            <w:hideMark/>
          </w:tcPr>
          <w:p w14:paraId="0F817CD8" w14:textId="77777777" w:rsidR="00784DD3" w:rsidRPr="00E35962" w:rsidRDefault="00784DD3" w:rsidP="00784DD3">
            <w:pPr>
              <w:spacing w:line="240" w:lineRule="auto"/>
              <w:jc w:val="right"/>
              <w:rPr>
                <w:rFonts w:ascii="Univers 45 Light" w:hAnsi="Univers 45 Light"/>
                <w:color w:val="000000"/>
                <w:sz w:val="18"/>
                <w:lang w:eastAsia="en-AU"/>
              </w:rPr>
            </w:pPr>
            <w:r w:rsidRPr="000E4DA3">
              <w:rPr>
                <w:rFonts w:ascii="Univers 45 Light" w:hAnsi="Univers 45 Light"/>
                <w:color w:val="000000"/>
                <w:sz w:val="18"/>
              </w:rPr>
              <w:t xml:space="preserve"> -</w:t>
            </w:r>
          </w:p>
        </w:tc>
        <w:tc>
          <w:tcPr>
            <w:tcW w:w="1520" w:type="dxa"/>
            <w:tcBorders>
              <w:top w:val="nil"/>
              <w:left w:val="nil"/>
              <w:bottom w:val="single" w:sz="4" w:space="0" w:color="4F81BD"/>
              <w:right w:val="single" w:sz="4" w:space="0" w:color="4F81BD"/>
            </w:tcBorders>
            <w:shd w:val="clear" w:color="000000" w:fill="DCE6F1"/>
            <w:noWrap/>
            <w:vAlign w:val="bottom"/>
            <w:hideMark/>
          </w:tcPr>
          <w:p w14:paraId="759F1194" w14:textId="77777777" w:rsidR="00784DD3" w:rsidRPr="00E35962" w:rsidRDefault="00784DD3" w:rsidP="00784DD3">
            <w:pPr>
              <w:spacing w:line="240" w:lineRule="auto"/>
              <w:jc w:val="right"/>
              <w:rPr>
                <w:rFonts w:ascii="Univers 45 Light" w:hAnsi="Univers 45 Light"/>
                <w:color w:val="000000"/>
                <w:sz w:val="18"/>
                <w:lang w:eastAsia="en-AU"/>
              </w:rPr>
            </w:pPr>
            <w:r w:rsidRPr="000E4DA3">
              <w:rPr>
                <w:rFonts w:ascii="Univers 45 Light" w:hAnsi="Univers 45 Light"/>
                <w:color w:val="000000"/>
                <w:sz w:val="18"/>
              </w:rPr>
              <w:t xml:space="preserve">213,739 </w:t>
            </w:r>
          </w:p>
        </w:tc>
      </w:tr>
      <w:tr w:rsidR="00784DD3" w:rsidRPr="00D53E54" w14:paraId="7C84E61E" w14:textId="77777777" w:rsidTr="00784DD3">
        <w:trPr>
          <w:trHeight w:val="290"/>
        </w:trPr>
        <w:tc>
          <w:tcPr>
            <w:tcW w:w="3000" w:type="dxa"/>
            <w:tcBorders>
              <w:top w:val="nil"/>
              <w:left w:val="single" w:sz="4" w:space="0" w:color="4F81BD"/>
              <w:bottom w:val="single" w:sz="4" w:space="0" w:color="4F81BD"/>
              <w:right w:val="single" w:sz="4" w:space="0" w:color="4F81BD"/>
            </w:tcBorders>
            <w:shd w:val="clear" w:color="000000" w:fill="FFFFFF"/>
            <w:noWrap/>
            <w:vAlign w:val="bottom"/>
            <w:hideMark/>
          </w:tcPr>
          <w:p w14:paraId="270A7A00" w14:textId="77777777" w:rsidR="00784DD3" w:rsidRPr="00D53E54" w:rsidRDefault="00784DD3" w:rsidP="00784DD3">
            <w:pPr>
              <w:spacing w:line="240" w:lineRule="auto"/>
              <w:rPr>
                <w:rFonts w:ascii="Univers 45 Light" w:hAnsi="Univers 45 Light"/>
                <w:color w:val="000000"/>
                <w:sz w:val="18"/>
                <w:lang w:eastAsia="en-AU"/>
              </w:rPr>
            </w:pPr>
            <w:r w:rsidRPr="00D53E54">
              <w:rPr>
                <w:rFonts w:ascii="Univers 45 Light" w:hAnsi="Univers 45 Light"/>
                <w:color w:val="000000"/>
                <w:sz w:val="18"/>
                <w:lang w:eastAsia="en-AU"/>
              </w:rPr>
              <w:t>Emergency</w:t>
            </w:r>
          </w:p>
        </w:tc>
        <w:tc>
          <w:tcPr>
            <w:tcW w:w="1200" w:type="dxa"/>
            <w:tcBorders>
              <w:top w:val="nil"/>
              <w:left w:val="nil"/>
              <w:bottom w:val="single" w:sz="4" w:space="0" w:color="4F81BD"/>
              <w:right w:val="single" w:sz="4" w:space="0" w:color="4F81BD"/>
            </w:tcBorders>
            <w:shd w:val="clear" w:color="000000" w:fill="FFFFFF"/>
            <w:noWrap/>
            <w:vAlign w:val="bottom"/>
            <w:hideMark/>
          </w:tcPr>
          <w:p w14:paraId="57F70FD1"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60,457 </w:t>
            </w:r>
          </w:p>
        </w:tc>
        <w:tc>
          <w:tcPr>
            <w:tcW w:w="1320" w:type="dxa"/>
            <w:tcBorders>
              <w:top w:val="nil"/>
              <w:left w:val="nil"/>
              <w:bottom w:val="single" w:sz="4" w:space="0" w:color="4F81BD"/>
              <w:right w:val="single" w:sz="4" w:space="0" w:color="4F81BD"/>
            </w:tcBorders>
            <w:shd w:val="clear" w:color="000000" w:fill="DCE6F1"/>
            <w:noWrap/>
            <w:vAlign w:val="bottom"/>
            <w:hideMark/>
          </w:tcPr>
          <w:p w14:paraId="3C269925"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440" w:type="dxa"/>
            <w:tcBorders>
              <w:top w:val="nil"/>
              <w:left w:val="nil"/>
              <w:bottom w:val="single" w:sz="4" w:space="0" w:color="4F81BD"/>
              <w:right w:val="single" w:sz="4" w:space="0" w:color="4F81BD"/>
            </w:tcBorders>
            <w:shd w:val="clear" w:color="000000" w:fill="FFFFFF"/>
            <w:noWrap/>
            <w:vAlign w:val="bottom"/>
            <w:hideMark/>
          </w:tcPr>
          <w:p w14:paraId="2FCE0093"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60,457 </w:t>
            </w:r>
          </w:p>
        </w:tc>
        <w:tc>
          <w:tcPr>
            <w:tcW w:w="1340" w:type="dxa"/>
            <w:tcBorders>
              <w:top w:val="nil"/>
              <w:left w:val="nil"/>
              <w:bottom w:val="single" w:sz="4" w:space="0" w:color="4F81BD"/>
              <w:right w:val="single" w:sz="4" w:space="0" w:color="4F81BD"/>
            </w:tcBorders>
            <w:shd w:val="clear" w:color="000000" w:fill="DCE6F1"/>
            <w:noWrap/>
            <w:vAlign w:val="bottom"/>
            <w:hideMark/>
          </w:tcPr>
          <w:p w14:paraId="0CF8E2F8"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 (837)</w:t>
            </w:r>
          </w:p>
        </w:tc>
        <w:tc>
          <w:tcPr>
            <w:tcW w:w="1260" w:type="dxa"/>
            <w:tcBorders>
              <w:top w:val="nil"/>
              <w:left w:val="nil"/>
              <w:bottom w:val="single" w:sz="4" w:space="0" w:color="4F81BD"/>
              <w:right w:val="single" w:sz="4" w:space="0" w:color="4F81BD"/>
            </w:tcBorders>
            <w:shd w:val="clear" w:color="000000" w:fill="FFFFFF"/>
            <w:noWrap/>
            <w:vAlign w:val="bottom"/>
            <w:hideMark/>
          </w:tcPr>
          <w:p w14:paraId="4327F639"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59,620 </w:t>
            </w:r>
          </w:p>
        </w:tc>
        <w:tc>
          <w:tcPr>
            <w:tcW w:w="1340" w:type="dxa"/>
            <w:tcBorders>
              <w:top w:val="nil"/>
              <w:left w:val="nil"/>
              <w:bottom w:val="single" w:sz="4" w:space="0" w:color="4F81BD"/>
              <w:right w:val="single" w:sz="4" w:space="0" w:color="4F81BD"/>
            </w:tcBorders>
            <w:shd w:val="clear" w:color="000000" w:fill="FFFFFF"/>
            <w:noWrap/>
            <w:vAlign w:val="bottom"/>
            <w:hideMark/>
          </w:tcPr>
          <w:p w14:paraId="6F1DB009" w14:textId="77777777" w:rsidR="00784DD3" w:rsidRPr="00E35962" w:rsidRDefault="00784DD3" w:rsidP="00784DD3">
            <w:pPr>
              <w:spacing w:line="240" w:lineRule="auto"/>
              <w:jc w:val="right"/>
              <w:rPr>
                <w:rFonts w:ascii="Univers 45 Light" w:hAnsi="Univers 45 Light"/>
                <w:color w:val="000000"/>
                <w:sz w:val="18"/>
                <w:lang w:eastAsia="en-AU"/>
              </w:rPr>
            </w:pPr>
            <w:r w:rsidRPr="000E4DA3">
              <w:rPr>
                <w:rFonts w:ascii="Univers 45 Light" w:hAnsi="Univers 45 Light"/>
                <w:color w:val="000000"/>
                <w:sz w:val="18"/>
              </w:rPr>
              <w:t xml:space="preserve"> 59,620 </w:t>
            </w:r>
          </w:p>
        </w:tc>
        <w:tc>
          <w:tcPr>
            <w:tcW w:w="1380" w:type="dxa"/>
            <w:tcBorders>
              <w:top w:val="nil"/>
              <w:left w:val="nil"/>
              <w:bottom w:val="single" w:sz="4" w:space="0" w:color="4F81BD"/>
              <w:right w:val="single" w:sz="4" w:space="0" w:color="4F81BD"/>
            </w:tcBorders>
            <w:shd w:val="clear" w:color="000000" w:fill="DCE6F1"/>
            <w:noWrap/>
            <w:vAlign w:val="bottom"/>
            <w:hideMark/>
          </w:tcPr>
          <w:p w14:paraId="60F74679" w14:textId="77777777" w:rsidR="00784DD3" w:rsidRPr="00E35962" w:rsidRDefault="00784DD3" w:rsidP="00784DD3">
            <w:pPr>
              <w:spacing w:line="240" w:lineRule="auto"/>
              <w:jc w:val="right"/>
              <w:rPr>
                <w:rFonts w:ascii="Univers 45 Light" w:hAnsi="Univers 45 Light"/>
                <w:color w:val="000000"/>
                <w:sz w:val="18"/>
                <w:lang w:eastAsia="en-AU"/>
              </w:rPr>
            </w:pPr>
            <w:r w:rsidRPr="000E4DA3">
              <w:rPr>
                <w:rFonts w:ascii="Univers 45 Light" w:hAnsi="Univers 45 Light"/>
                <w:color w:val="000000"/>
                <w:sz w:val="18"/>
              </w:rPr>
              <w:t xml:space="preserve"> -</w:t>
            </w:r>
          </w:p>
        </w:tc>
        <w:tc>
          <w:tcPr>
            <w:tcW w:w="1520" w:type="dxa"/>
            <w:tcBorders>
              <w:top w:val="nil"/>
              <w:left w:val="nil"/>
              <w:bottom w:val="single" w:sz="4" w:space="0" w:color="4F81BD"/>
              <w:right w:val="single" w:sz="4" w:space="0" w:color="4F81BD"/>
            </w:tcBorders>
            <w:shd w:val="clear" w:color="000000" w:fill="FFFFFF"/>
            <w:noWrap/>
            <w:vAlign w:val="bottom"/>
            <w:hideMark/>
          </w:tcPr>
          <w:p w14:paraId="09577DE1" w14:textId="77777777" w:rsidR="00784DD3" w:rsidRPr="00E35962" w:rsidRDefault="00784DD3" w:rsidP="00784DD3">
            <w:pPr>
              <w:spacing w:line="240" w:lineRule="auto"/>
              <w:jc w:val="right"/>
              <w:rPr>
                <w:rFonts w:ascii="Univers 45 Light" w:hAnsi="Univers 45 Light"/>
                <w:color w:val="000000"/>
                <w:sz w:val="18"/>
                <w:lang w:eastAsia="en-AU"/>
              </w:rPr>
            </w:pPr>
            <w:r w:rsidRPr="000E4DA3">
              <w:rPr>
                <w:rFonts w:ascii="Univers 45 Light" w:hAnsi="Univers 45 Light"/>
                <w:color w:val="000000"/>
                <w:sz w:val="18"/>
              </w:rPr>
              <w:t xml:space="preserve">59,620 </w:t>
            </w:r>
          </w:p>
        </w:tc>
      </w:tr>
      <w:tr w:rsidR="00784DD3" w:rsidRPr="00D53E54" w14:paraId="0ACFD8F1" w14:textId="77777777" w:rsidTr="00784DD3">
        <w:trPr>
          <w:trHeight w:val="290"/>
        </w:trPr>
        <w:tc>
          <w:tcPr>
            <w:tcW w:w="3000" w:type="dxa"/>
            <w:tcBorders>
              <w:top w:val="nil"/>
              <w:left w:val="single" w:sz="4" w:space="0" w:color="4F81BD"/>
              <w:bottom w:val="single" w:sz="4" w:space="0" w:color="4F81BD"/>
              <w:right w:val="single" w:sz="4" w:space="0" w:color="4F81BD"/>
            </w:tcBorders>
            <w:shd w:val="clear" w:color="000000" w:fill="DCE6F1"/>
            <w:noWrap/>
            <w:vAlign w:val="bottom"/>
            <w:hideMark/>
          </w:tcPr>
          <w:p w14:paraId="117D14BF" w14:textId="77777777" w:rsidR="00784DD3" w:rsidRPr="00D53E54" w:rsidRDefault="00784DD3" w:rsidP="00784DD3">
            <w:pPr>
              <w:spacing w:line="240" w:lineRule="auto"/>
              <w:rPr>
                <w:rFonts w:ascii="Univers 45 Light" w:hAnsi="Univers 45 Light"/>
                <w:color w:val="000000"/>
                <w:sz w:val="18"/>
                <w:lang w:eastAsia="en-AU"/>
              </w:rPr>
            </w:pPr>
            <w:r w:rsidRPr="00D53E54">
              <w:rPr>
                <w:rFonts w:ascii="Univers 45 Light" w:hAnsi="Univers 45 Light"/>
                <w:color w:val="000000"/>
                <w:sz w:val="18"/>
                <w:lang w:eastAsia="en-AU"/>
              </w:rPr>
              <w:t>Sub Acute</w:t>
            </w:r>
          </w:p>
        </w:tc>
        <w:tc>
          <w:tcPr>
            <w:tcW w:w="1200" w:type="dxa"/>
            <w:tcBorders>
              <w:top w:val="nil"/>
              <w:left w:val="nil"/>
              <w:bottom w:val="single" w:sz="4" w:space="0" w:color="4F81BD"/>
              <w:right w:val="single" w:sz="4" w:space="0" w:color="4F81BD"/>
            </w:tcBorders>
            <w:shd w:val="clear" w:color="000000" w:fill="DCE6F1"/>
            <w:noWrap/>
            <w:vAlign w:val="bottom"/>
            <w:hideMark/>
          </w:tcPr>
          <w:p w14:paraId="0691A301"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 1,695 </w:t>
            </w:r>
          </w:p>
        </w:tc>
        <w:tc>
          <w:tcPr>
            <w:tcW w:w="1320" w:type="dxa"/>
            <w:tcBorders>
              <w:top w:val="nil"/>
              <w:left w:val="nil"/>
              <w:bottom w:val="single" w:sz="4" w:space="0" w:color="4F81BD"/>
              <w:right w:val="single" w:sz="4" w:space="0" w:color="4F81BD"/>
            </w:tcBorders>
            <w:shd w:val="clear" w:color="000000" w:fill="DCE6F1"/>
            <w:noWrap/>
            <w:vAlign w:val="bottom"/>
            <w:hideMark/>
          </w:tcPr>
          <w:p w14:paraId="1C271902"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440" w:type="dxa"/>
            <w:tcBorders>
              <w:top w:val="nil"/>
              <w:left w:val="nil"/>
              <w:bottom w:val="single" w:sz="4" w:space="0" w:color="4F81BD"/>
              <w:right w:val="single" w:sz="4" w:space="0" w:color="4F81BD"/>
            </w:tcBorders>
            <w:shd w:val="clear" w:color="000000" w:fill="DCE6F1"/>
            <w:noWrap/>
            <w:vAlign w:val="bottom"/>
            <w:hideMark/>
          </w:tcPr>
          <w:p w14:paraId="22F72BAF"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 1,695 </w:t>
            </w:r>
          </w:p>
        </w:tc>
        <w:tc>
          <w:tcPr>
            <w:tcW w:w="1340" w:type="dxa"/>
            <w:tcBorders>
              <w:top w:val="nil"/>
              <w:left w:val="nil"/>
              <w:bottom w:val="single" w:sz="4" w:space="0" w:color="4F81BD"/>
              <w:right w:val="single" w:sz="4" w:space="0" w:color="4F81BD"/>
            </w:tcBorders>
            <w:shd w:val="clear" w:color="000000" w:fill="DCE6F1"/>
            <w:noWrap/>
            <w:vAlign w:val="bottom"/>
            <w:hideMark/>
          </w:tcPr>
          <w:p w14:paraId="7F5396C3"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 (165)</w:t>
            </w:r>
          </w:p>
        </w:tc>
        <w:tc>
          <w:tcPr>
            <w:tcW w:w="1260" w:type="dxa"/>
            <w:tcBorders>
              <w:top w:val="nil"/>
              <w:left w:val="nil"/>
              <w:bottom w:val="single" w:sz="4" w:space="0" w:color="4F81BD"/>
              <w:right w:val="single" w:sz="4" w:space="0" w:color="4F81BD"/>
            </w:tcBorders>
            <w:shd w:val="clear" w:color="000000" w:fill="DCE6F1"/>
            <w:noWrap/>
            <w:vAlign w:val="bottom"/>
            <w:hideMark/>
          </w:tcPr>
          <w:p w14:paraId="44CBADE7" w14:textId="77777777" w:rsidR="00784DD3" w:rsidRPr="00D53E54"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53E54">
              <w:rPr>
                <w:rFonts w:ascii="Univers 45 Light" w:hAnsi="Univers 45 Light"/>
                <w:color w:val="000000"/>
                <w:sz w:val="18"/>
                <w:lang w:eastAsia="en-AU"/>
              </w:rPr>
              <w:t xml:space="preserve">1,530 </w:t>
            </w:r>
          </w:p>
        </w:tc>
        <w:tc>
          <w:tcPr>
            <w:tcW w:w="1340" w:type="dxa"/>
            <w:tcBorders>
              <w:top w:val="nil"/>
              <w:left w:val="nil"/>
              <w:bottom w:val="single" w:sz="4" w:space="0" w:color="4F81BD"/>
              <w:right w:val="single" w:sz="4" w:space="0" w:color="4F81BD"/>
            </w:tcBorders>
            <w:shd w:val="clear" w:color="000000" w:fill="DCE6F1"/>
            <w:noWrap/>
            <w:vAlign w:val="bottom"/>
            <w:hideMark/>
          </w:tcPr>
          <w:p w14:paraId="54DB4285" w14:textId="77777777" w:rsidR="00784DD3" w:rsidRPr="00E35962" w:rsidRDefault="00784DD3" w:rsidP="00784DD3">
            <w:pPr>
              <w:spacing w:line="240" w:lineRule="auto"/>
              <w:jc w:val="right"/>
              <w:rPr>
                <w:rFonts w:ascii="Univers 45 Light" w:hAnsi="Univers 45 Light"/>
                <w:color w:val="000000"/>
                <w:sz w:val="18"/>
                <w:lang w:eastAsia="en-AU"/>
              </w:rPr>
            </w:pPr>
            <w:r w:rsidRPr="000E4DA3">
              <w:rPr>
                <w:rFonts w:ascii="Univers 45 Light" w:hAnsi="Univers 45 Light"/>
                <w:color w:val="000000"/>
                <w:sz w:val="18"/>
              </w:rPr>
              <w:t xml:space="preserve">1,530 </w:t>
            </w:r>
          </w:p>
        </w:tc>
        <w:tc>
          <w:tcPr>
            <w:tcW w:w="1380" w:type="dxa"/>
            <w:tcBorders>
              <w:top w:val="nil"/>
              <w:left w:val="nil"/>
              <w:bottom w:val="single" w:sz="4" w:space="0" w:color="4F81BD"/>
              <w:right w:val="single" w:sz="4" w:space="0" w:color="4F81BD"/>
            </w:tcBorders>
            <w:shd w:val="clear" w:color="000000" w:fill="DCE6F1"/>
            <w:noWrap/>
            <w:vAlign w:val="bottom"/>
            <w:hideMark/>
          </w:tcPr>
          <w:p w14:paraId="7A93CCB8" w14:textId="77777777" w:rsidR="00784DD3" w:rsidRPr="00E35962" w:rsidRDefault="00784DD3" w:rsidP="00784DD3">
            <w:pPr>
              <w:spacing w:line="240" w:lineRule="auto"/>
              <w:jc w:val="right"/>
              <w:rPr>
                <w:rFonts w:ascii="Univers 45 Light" w:hAnsi="Univers 45 Light"/>
                <w:color w:val="000000"/>
                <w:sz w:val="18"/>
                <w:lang w:eastAsia="en-AU"/>
              </w:rPr>
            </w:pPr>
            <w:r w:rsidRPr="000E4DA3">
              <w:rPr>
                <w:rFonts w:ascii="Univers 45 Light" w:hAnsi="Univers 45 Light"/>
                <w:color w:val="000000"/>
                <w:sz w:val="18"/>
              </w:rPr>
              <w:t xml:space="preserve"> -</w:t>
            </w:r>
          </w:p>
        </w:tc>
        <w:tc>
          <w:tcPr>
            <w:tcW w:w="1520" w:type="dxa"/>
            <w:tcBorders>
              <w:top w:val="nil"/>
              <w:left w:val="nil"/>
              <w:bottom w:val="single" w:sz="4" w:space="0" w:color="4F81BD"/>
              <w:right w:val="single" w:sz="4" w:space="0" w:color="4F81BD"/>
            </w:tcBorders>
            <w:shd w:val="clear" w:color="000000" w:fill="DCE6F1"/>
            <w:noWrap/>
            <w:vAlign w:val="bottom"/>
            <w:hideMark/>
          </w:tcPr>
          <w:p w14:paraId="132197F9" w14:textId="77777777" w:rsidR="00784DD3" w:rsidRPr="00E35962" w:rsidRDefault="00784DD3" w:rsidP="00784DD3">
            <w:pPr>
              <w:spacing w:line="240" w:lineRule="auto"/>
              <w:jc w:val="right"/>
              <w:rPr>
                <w:rFonts w:ascii="Univers 45 Light" w:hAnsi="Univers 45 Light"/>
                <w:color w:val="000000"/>
                <w:sz w:val="18"/>
                <w:lang w:eastAsia="en-AU"/>
              </w:rPr>
            </w:pPr>
            <w:r w:rsidRPr="000E4DA3">
              <w:rPr>
                <w:rFonts w:ascii="Univers 45 Light" w:hAnsi="Univers 45 Light"/>
                <w:color w:val="000000"/>
                <w:sz w:val="18"/>
              </w:rPr>
              <w:t xml:space="preserve">  1,530 </w:t>
            </w:r>
          </w:p>
        </w:tc>
      </w:tr>
      <w:tr w:rsidR="00784DD3" w:rsidRPr="00D53E54" w14:paraId="135EC787" w14:textId="77777777" w:rsidTr="00784DD3">
        <w:trPr>
          <w:trHeight w:val="290"/>
        </w:trPr>
        <w:tc>
          <w:tcPr>
            <w:tcW w:w="3000" w:type="dxa"/>
            <w:tcBorders>
              <w:top w:val="nil"/>
              <w:left w:val="single" w:sz="4" w:space="0" w:color="4F81BD"/>
              <w:bottom w:val="single" w:sz="4" w:space="0" w:color="4F81BD"/>
              <w:right w:val="single" w:sz="4" w:space="0" w:color="4F81BD"/>
            </w:tcBorders>
            <w:shd w:val="clear" w:color="000000" w:fill="FFFFFF"/>
            <w:noWrap/>
            <w:vAlign w:val="bottom"/>
            <w:hideMark/>
          </w:tcPr>
          <w:p w14:paraId="62C252D7" w14:textId="77777777" w:rsidR="00784DD3" w:rsidRPr="00D53E54" w:rsidRDefault="00784DD3" w:rsidP="00784DD3">
            <w:pPr>
              <w:spacing w:line="240" w:lineRule="auto"/>
              <w:rPr>
                <w:rFonts w:ascii="Univers 45 Light" w:hAnsi="Univers 45 Light"/>
                <w:color w:val="000000"/>
                <w:sz w:val="18"/>
                <w:lang w:eastAsia="en-AU"/>
              </w:rPr>
            </w:pPr>
            <w:r w:rsidRPr="00D53E54">
              <w:rPr>
                <w:rFonts w:ascii="Univers 45 Light" w:hAnsi="Univers 45 Light"/>
                <w:color w:val="000000"/>
                <w:sz w:val="18"/>
                <w:lang w:eastAsia="en-AU"/>
              </w:rPr>
              <w:t>Mental Health</w:t>
            </w:r>
          </w:p>
        </w:tc>
        <w:tc>
          <w:tcPr>
            <w:tcW w:w="1200" w:type="dxa"/>
            <w:tcBorders>
              <w:top w:val="nil"/>
              <w:left w:val="nil"/>
              <w:bottom w:val="single" w:sz="4" w:space="0" w:color="4F81BD"/>
              <w:right w:val="single" w:sz="4" w:space="0" w:color="4F81BD"/>
            </w:tcBorders>
            <w:shd w:val="clear" w:color="000000" w:fill="FFFFFF"/>
            <w:noWrap/>
            <w:vAlign w:val="bottom"/>
            <w:hideMark/>
          </w:tcPr>
          <w:p w14:paraId="53F0F246"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  -</w:t>
            </w:r>
          </w:p>
        </w:tc>
        <w:tc>
          <w:tcPr>
            <w:tcW w:w="1320" w:type="dxa"/>
            <w:tcBorders>
              <w:top w:val="nil"/>
              <w:left w:val="nil"/>
              <w:bottom w:val="single" w:sz="4" w:space="0" w:color="4F81BD"/>
              <w:right w:val="single" w:sz="4" w:space="0" w:color="4F81BD"/>
            </w:tcBorders>
            <w:shd w:val="clear" w:color="000000" w:fill="DCE6F1"/>
            <w:noWrap/>
            <w:vAlign w:val="bottom"/>
            <w:hideMark/>
          </w:tcPr>
          <w:p w14:paraId="5D8B3E0C"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440" w:type="dxa"/>
            <w:tcBorders>
              <w:top w:val="nil"/>
              <w:left w:val="nil"/>
              <w:bottom w:val="single" w:sz="4" w:space="0" w:color="4F81BD"/>
              <w:right w:val="single" w:sz="4" w:space="0" w:color="4F81BD"/>
            </w:tcBorders>
            <w:shd w:val="clear" w:color="000000" w:fill="FFFFFF"/>
            <w:noWrap/>
            <w:vAlign w:val="bottom"/>
            <w:hideMark/>
          </w:tcPr>
          <w:p w14:paraId="41D82B4D"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  -</w:t>
            </w:r>
          </w:p>
        </w:tc>
        <w:tc>
          <w:tcPr>
            <w:tcW w:w="1340" w:type="dxa"/>
            <w:tcBorders>
              <w:top w:val="nil"/>
              <w:left w:val="nil"/>
              <w:bottom w:val="single" w:sz="4" w:space="0" w:color="4F81BD"/>
              <w:right w:val="single" w:sz="4" w:space="0" w:color="4F81BD"/>
            </w:tcBorders>
            <w:shd w:val="clear" w:color="000000" w:fill="DCE6F1"/>
            <w:noWrap/>
            <w:vAlign w:val="bottom"/>
            <w:hideMark/>
          </w:tcPr>
          <w:p w14:paraId="1D01F3C1"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w:t>
            </w:r>
          </w:p>
        </w:tc>
        <w:tc>
          <w:tcPr>
            <w:tcW w:w="1260" w:type="dxa"/>
            <w:tcBorders>
              <w:top w:val="nil"/>
              <w:left w:val="nil"/>
              <w:bottom w:val="single" w:sz="4" w:space="0" w:color="4F81BD"/>
              <w:right w:val="single" w:sz="4" w:space="0" w:color="4F81BD"/>
            </w:tcBorders>
            <w:shd w:val="clear" w:color="000000" w:fill="FFFFFF"/>
            <w:noWrap/>
            <w:vAlign w:val="bottom"/>
            <w:hideMark/>
          </w:tcPr>
          <w:p w14:paraId="6EF0F13A"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340" w:type="dxa"/>
            <w:tcBorders>
              <w:top w:val="nil"/>
              <w:left w:val="nil"/>
              <w:bottom w:val="single" w:sz="4" w:space="0" w:color="4F81BD"/>
              <w:right w:val="single" w:sz="4" w:space="0" w:color="4F81BD"/>
            </w:tcBorders>
            <w:shd w:val="clear" w:color="000000" w:fill="FFFFFF"/>
            <w:noWrap/>
            <w:vAlign w:val="bottom"/>
            <w:hideMark/>
          </w:tcPr>
          <w:p w14:paraId="2C632E2A" w14:textId="77777777" w:rsidR="00784DD3" w:rsidRPr="00E35962" w:rsidRDefault="00784DD3" w:rsidP="00784DD3">
            <w:pPr>
              <w:spacing w:line="240" w:lineRule="auto"/>
              <w:jc w:val="right"/>
              <w:rPr>
                <w:rFonts w:ascii="Univers 45 Light" w:hAnsi="Univers 45 Light"/>
                <w:color w:val="000000"/>
                <w:sz w:val="18"/>
                <w:lang w:eastAsia="en-AU"/>
              </w:rPr>
            </w:pPr>
            <w:r w:rsidRPr="000E4DA3">
              <w:rPr>
                <w:rFonts w:ascii="Univers 45 Light" w:hAnsi="Univers 45 Light"/>
                <w:color w:val="000000"/>
                <w:sz w:val="18"/>
              </w:rPr>
              <w:t> </w:t>
            </w:r>
          </w:p>
        </w:tc>
        <w:tc>
          <w:tcPr>
            <w:tcW w:w="1380" w:type="dxa"/>
            <w:tcBorders>
              <w:top w:val="nil"/>
              <w:left w:val="nil"/>
              <w:bottom w:val="single" w:sz="4" w:space="0" w:color="4F81BD"/>
              <w:right w:val="single" w:sz="4" w:space="0" w:color="4F81BD"/>
            </w:tcBorders>
            <w:shd w:val="clear" w:color="000000" w:fill="DCE6F1"/>
            <w:noWrap/>
            <w:vAlign w:val="bottom"/>
            <w:hideMark/>
          </w:tcPr>
          <w:p w14:paraId="73EED0E7" w14:textId="77777777" w:rsidR="00784DD3" w:rsidRPr="00E35962" w:rsidRDefault="00784DD3" w:rsidP="00784DD3">
            <w:pPr>
              <w:spacing w:line="240" w:lineRule="auto"/>
              <w:jc w:val="right"/>
              <w:rPr>
                <w:rFonts w:ascii="Univers 45 Light" w:hAnsi="Univers 45 Light"/>
                <w:color w:val="000000"/>
                <w:sz w:val="18"/>
                <w:lang w:eastAsia="en-AU"/>
              </w:rPr>
            </w:pPr>
            <w:r w:rsidRPr="000E4DA3">
              <w:rPr>
                <w:rFonts w:ascii="Univers 45 Light" w:hAnsi="Univers 45 Light"/>
                <w:color w:val="000000"/>
                <w:sz w:val="18"/>
              </w:rPr>
              <w:t xml:space="preserve"> -</w:t>
            </w:r>
          </w:p>
        </w:tc>
        <w:tc>
          <w:tcPr>
            <w:tcW w:w="1520" w:type="dxa"/>
            <w:tcBorders>
              <w:top w:val="nil"/>
              <w:left w:val="nil"/>
              <w:bottom w:val="single" w:sz="4" w:space="0" w:color="4F81BD"/>
              <w:right w:val="single" w:sz="4" w:space="0" w:color="4F81BD"/>
            </w:tcBorders>
            <w:shd w:val="clear" w:color="000000" w:fill="FFFFFF"/>
            <w:noWrap/>
            <w:vAlign w:val="bottom"/>
            <w:hideMark/>
          </w:tcPr>
          <w:p w14:paraId="2BD13158" w14:textId="77777777" w:rsidR="00784DD3" w:rsidRPr="00E35962" w:rsidRDefault="00784DD3" w:rsidP="00784DD3">
            <w:pPr>
              <w:spacing w:line="240" w:lineRule="auto"/>
              <w:jc w:val="right"/>
              <w:rPr>
                <w:rFonts w:ascii="Univers 45 Light" w:hAnsi="Univers 45 Light"/>
                <w:color w:val="000000"/>
                <w:sz w:val="18"/>
                <w:lang w:eastAsia="en-AU"/>
              </w:rPr>
            </w:pPr>
            <w:r w:rsidRPr="000E4DA3">
              <w:rPr>
                <w:rFonts w:ascii="Univers 45 Light" w:hAnsi="Univers 45 Light"/>
                <w:color w:val="000000"/>
                <w:sz w:val="18"/>
              </w:rPr>
              <w:t> </w:t>
            </w:r>
          </w:p>
        </w:tc>
      </w:tr>
      <w:tr w:rsidR="00784DD3" w:rsidRPr="00D53E54" w14:paraId="6A740FC2" w14:textId="77777777" w:rsidTr="00784DD3">
        <w:trPr>
          <w:trHeight w:val="290"/>
        </w:trPr>
        <w:tc>
          <w:tcPr>
            <w:tcW w:w="3000" w:type="dxa"/>
            <w:tcBorders>
              <w:top w:val="nil"/>
              <w:left w:val="single" w:sz="4" w:space="0" w:color="4F81BD"/>
              <w:bottom w:val="single" w:sz="4" w:space="0" w:color="4F81BD"/>
              <w:right w:val="single" w:sz="4" w:space="0" w:color="4F81BD"/>
            </w:tcBorders>
            <w:shd w:val="clear" w:color="000000" w:fill="DCE6F1"/>
            <w:noWrap/>
            <w:vAlign w:val="bottom"/>
            <w:hideMark/>
          </w:tcPr>
          <w:p w14:paraId="36192F41" w14:textId="77777777" w:rsidR="00784DD3" w:rsidRPr="00D53E54" w:rsidRDefault="00784DD3" w:rsidP="00784DD3">
            <w:pPr>
              <w:spacing w:line="240" w:lineRule="auto"/>
              <w:rPr>
                <w:rFonts w:ascii="Univers 45 Light" w:hAnsi="Univers 45 Light"/>
                <w:color w:val="000000"/>
                <w:sz w:val="18"/>
                <w:lang w:eastAsia="en-AU"/>
              </w:rPr>
            </w:pPr>
            <w:r w:rsidRPr="00D53E54">
              <w:rPr>
                <w:rFonts w:ascii="Univers 45 Light" w:hAnsi="Univers 45 Light"/>
                <w:color w:val="000000"/>
                <w:sz w:val="18"/>
                <w:lang w:eastAsia="en-AU"/>
              </w:rPr>
              <w:t>Other</w:t>
            </w:r>
          </w:p>
        </w:tc>
        <w:tc>
          <w:tcPr>
            <w:tcW w:w="1200" w:type="dxa"/>
            <w:tcBorders>
              <w:top w:val="nil"/>
              <w:left w:val="nil"/>
              <w:bottom w:val="single" w:sz="4" w:space="0" w:color="4F81BD"/>
              <w:right w:val="single" w:sz="4" w:space="0" w:color="4F81BD"/>
            </w:tcBorders>
            <w:shd w:val="clear" w:color="000000" w:fill="DCE6F1"/>
            <w:noWrap/>
            <w:vAlign w:val="bottom"/>
            <w:hideMark/>
          </w:tcPr>
          <w:p w14:paraId="7F36A6B4"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 2,064 </w:t>
            </w:r>
          </w:p>
        </w:tc>
        <w:tc>
          <w:tcPr>
            <w:tcW w:w="1320" w:type="dxa"/>
            <w:tcBorders>
              <w:top w:val="nil"/>
              <w:left w:val="nil"/>
              <w:bottom w:val="single" w:sz="4" w:space="0" w:color="4F81BD"/>
              <w:right w:val="single" w:sz="4" w:space="0" w:color="4F81BD"/>
            </w:tcBorders>
            <w:shd w:val="clear" w:color="000000" w:fill="DCE6F1"/>
            <w:noWrap/>
            <w:vAlign w:val="bottom"/>
            <w:hideMark/>
          </w:tcPr>
          <w:p w14:paraId="6EA63C47"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440" w:type="dxa"/>
            <w:tcBorders>
              <w:top w:val="nil"/>
              <w:left w:val="nil"/>
              <w:bottom w:val="single" w:sz="4" w:space="0" w:color="4F81BD"/>
              <w:right w:val="single" w:sz="4" w:space="0" w:color="4F81BD"/>
            </w:tcBorders>
            <w:shd w:val="clear" w:color="000000" w:fill="DCE6F1"/>
            <w:noWrap/>
            <w:vAlign w:val="bottom"/>
            <w:hideMark/>
          </w:tcPr>
          <w:p w14:paraId="7A63576A"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 2,064 </w:t>
            </w:r>
          </w:p>
        </w:tc>
        <w:tc>
          <w:tcPr>
            <w:tcW w:w="1340" w:type="dxa"/>
            <w:tcBorders>
              <w:top w:val="nil"/>
              <w:left w:val="nil"/>
              <w:bottom w:val="single" w:sz="4" w:space="0" w:color="4F81BD"/>
              <w:right w:val="single" w:sz="4" w:space="0" w:color="4F81BD"/>
            </w:tcBorders>
            <w:shd w:val="clear" w:color="000000" w:fill="DCE6F1"/>
            <w:noWrap/>
            <w:vAlign w:val="bottom"/>
            <w:hideMark/>
          </w:tcPr>
          <w:p w14:paraId="501D85CD"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(64)</w:t>
            </w:r>
          </w:p>
        </w:tc>
        <w:tc>
          <w:tcPr>
            <w:tcW w:w="1260" w:type="dxa"/>
            <w:tcBorders>
              <w:top w:val="nil"/>
              <w:left w:val="nil"/>
              <w:bottom w:val="single" w:sz="4" w:space="0" w:color="4F81BD"/>
              <w:right w:val="single" w:sz="4" w:space="0" w:color="4F81BD"/>
            </w:tcBorders>
            <w:shd w:val="clear" w:color="000000" w:fill="DCE6F1"/>
            <w:noWrap/>
            <w:vAlign w:val="bottom"/>
            <w:hideMark/>
          </w:tcPr>
          <w:p w14:paraId="17A2F2E6" w14:textId="77777777" w:rsidR="00784DD3" w:rsidRPr="00D53E54"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53E54">
              <w:rPr>
                <w:rFonts w:ascii="Univers 45 Light" w:hAnsi="Univers 45 Light"/>
                <w:color w:val="000000"/>
                <w:sz w:val="18"/>
                <w:lang w:eastAsia="en-AU"/>
              </w:rPr>
              <w:t xml:space="preserve">2,000 </w:t>
            </w:r>
          </w:p>
        </w:tc>
        <w:tc>
          <w:tcPr>
            <w:tcW w:w="1340" w:type="dxa"/>
            <w:tcBorders>
              <w:top w:val="nil"/>
              <w:left w:val="nil"/>
              <w:bottom w:val="single" w:sz="4" w:space="0" w:color="4F81BD"/>
              <w:right w:val="single" w:sz="4" w:space="0" w:color="4F81BD"/>
            </w:tcBorders>
            <w:shd w:val="clear" w:color="000000" w:fill="DCE6F1"/>
            <w:noWrap/>
            <w:vAlign w:val="bottom"/>
            <w:hideMark/>
          </w:tcPr>
          <w:p w14:paraId="614D2AD5" w14:textId="77777777" w:rsidR="00784DD3" w:rsidRPr="00E35962" w:rsidRDefault="00784DD3" w:rsidP="00784DD3">
            <w:pPr>
              <w:spacing w:line="240" w:lineRule="auto"/>
              <w:jc w:val="right"/>
              <w:rPr>
                <w:rFonts w:ascii="Univers 45 Light" w:hAnsi="Univers 45 Light"/>
                <w:color w:val="000000"/>
                <w:sz w:val="18"/>
                <w:lang w:eastAsia="en-AU"/>
              </w:rPr>
            </w:pPr>
            <w:r w:rsidRPr="000E4DA3">
              <w:rPr>
                <w:rFonts w:ascii="Univers 45 Light" w:hAnsi="Univers 45 Light"/>
                <w:color w:val="000000"/>
                <w:sz w:val="18"/>
              </w:rPr>
              <w:t xml:space="preserve">2,000 </w:t>
            </w:r>
          </w:p>
        </w:tc>
        <w:tc>
          <w:tcPr>
            <w:tcW w:w="1380" w:type="dxa"/>
            <w:tcBorders>
              <w:top w:val="nil"/>
              <w:left w:val="nil"/>
              <w:bottom w:val="single" w:sz="4" w:space="0" w:color="4F81BD"/>
              <w:right w:val="single" w:sz="4" w:space="0" w:color="4F81BD"/>
            </w:tcBorders>
            <w:shd w:val="clear" w:color="000000" w:fill="DCE6F1"/>
            <w:noWrap/>
            <w:vAlign w:val="bottom"/>
            <w:hideMark/>
          </w:tcPr>
          <w:p w14:paraId="68711FF1" w14:textId="77777777" w:rsidR="00784DD3" w:rsidRPr="00E35962" w:rsidRDefault="00784DD3" w:rsidP="00784DD3">
            <w:pPr>
              <w:spacing w:line="240" w:lineRule="auto"/>
              <w:jc w:val="right"/>
              <w:rPr>
                <w:rFonts w:ascii="Univers 45 Light" w:hAnsi="Univers 45 Light"/>
                <w:color w:val="000000"/>
                <w:sz w:val="18"/>
                <w:lang w:eastAsia="en-AU"/>
              </w:rPr>
            </w:pPr>
            <w:r w:rsidRPr="000E4DA3">
              <w:rPr>
                <w:rFonts w:ascii="Univers 45 Light" w:hAnsi="Univers 45 Light"/>
                <w:color w:val="000000"/>
                <w:sz w:val="18"/>
              </w:rPr>
              <w:t>(1,481)</w:t>
            </w:r>
          </w:p>
        </w:tc>
        <w:tc>
          <w:tcPr>
            <w:tcW w:w="1520" w:type="dxa"/>
            <w:tcBorders>
              <w:top w:val="nil"/>
              <w:left w:val="nil"/>
              <w:bottom w:val="single" w:sz="4" w:space="0" w:color="4F81BD"/>
              <w:right w:val="single" w:sz="4" w:space="0" w:color="4F81BD"/>
            </w:tcBorders>
            <w:shd w:val="clear" w:color="000000" w:fill="DCE6F1"/>
            <w:noWrap/>
            <w:vAlign w:val="bottom"/>
            <w:hideMark/>
          </w:tcPr>
          <w:p w14:paraId="56E35656" w14:textId="77777777" w:rsidR="00784DD3" w:rsidRPr="00E35962" w:rsidRDefault="00784DD3" w:rsidP="00784DD3">
            <w:pPr>
              <w:spacing w:line="240" w:lineRule="auto"/>
              <w:jc w:val="right"/>
              <w:rPr>
                <w:rFonts w:ascii="Univers 45 Light" w:hAnsi="Univers 45 Light"/>
                <w:color w:val="000000"/>
                <w:sz w:val="18"/>
                <w:lang w:eastAsia="en-AU"/>
              </w:rPr>
            </w:pPr>
            <w:r w:rsidRPr="000E4DA3">
              <w:rPr>
                <w:rFonts w:ascii="Univers 45 Light" w:hAnsi="Univers 45 Light"/>
                <w:color w:val="000000"/>
                <w:sz w:val="18"/>
              </w:rPr>
              <w:t xml:space="preserve"> 519 </w:t>
            </w:r>
          </w:p>
        </w:tc>
      </w:tr>
      <w:tr w:rsidR="00784DD3" w:rsidRPr="00D53E54" w14:paraId="34E41D53" w14:textId="77777777" w:rsidTr="00784DD3">
        <w:trPr>
          <w:trHeight w:val="290"/>
        </w:trPr>
        <w:tc>
          <w:tcPr>
            <w:tcW w:w="3000" w:type="dxa"/>
            <w:tcBorders>
              <w:top w:val="nil"/>
              <w:left w:val="single" w:sz="4" w:space="0" w:color="4F81BD"/>
              <w:bottom w:val="single" w:sz="4" w:space="0" w:color="4F81BD"/>
              <w:right w:val="single" w:sz="4" w:space="0" w:color="4F81BD"/>
            </w:tcBorders>
            <w:shd w:val="clear" w:color="000000" w:fill="FFFFFF"/>
            <w:noWrap/>
            <w:vAlign w:val="bottom"/>
            <w:hideMark/>
          </w:tcPr>
          <w:p w14:paraId="018D829C" w14:textId="77777777" w:rsidR="00784DD3" w:rsidRPr="00D53E54" w:rsidRDefault="00784DD3" w:rsidP="00784DD3">
            <w:pPr>
              <w:spacing w:line="240" w:lineRule="auto"/>
              <w:rPr>
                <w:rFonts w:ascii="Univers 45 Light" w:hAnsi="Univers 45 Light"/>
                <w:color w:val="000000"/>
                <w:sz w:val="18"/>
                <w:lang w:eastAsia="en-AU"/>
              </w:rPr>
            </w:pPr>
            <w:r w:rsidRPr="00D53E54">
              <w:rPr>
                <w:rFonts w:ascii="Univers 45 Light" w:hAnsi="Univers 45 Light"/>
                <w:color w:val="000000"/>
                <w:sz w:val="18"/>
                <w:lang w:eastAsia="en-AU"/>
              </w:rPr>
              <w:t>Research</w:t>
            </w:r>
          </w:p>
        </w:tc>
        <w:tc>
          <w:tcPr>
            <w:tcW w:w="1200" w:type="dxa"/>
            <w:tcBorders>
              <w:top w:val="nil"/>
              <w:left w:val="nil"/>
              <w:bottom w:val="single" w:sz="4" w:space="0" w:color="4F81BD"/>
              <w:right w:val="single" w:sz="4" w:space="0" w:color="4F81BD"/>
            </w:tcBorders>
            <w:shd w:val="clear" w:color="000000" w:fill="FFFFFF"/>
            <w:noWrap/>
            <w:vAlign w:val="bottom"/>
            <w:hideMark/>
          </w:tcPr>
          <w:p w14:paraId="2CD85B30"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  -</w:t>
            </w:r>
          </w:p>
        </w:tc>
        <w:tc>
          <w:tcPr>
            <w:tcW w:w="1320" w:type="dxa"/>
            <w:tcBorders>
              <w:top w:val="nil"/>
              <w:left w:val="nil"/>
              <w:bottom w:val="single" w:sz="4" w:space="0" w:color="4F81BD"/>
              <w:right w:val="single" w:sz="4" w:space="0" w:color="4F81BD"/>
            </w:tcBorders>
            <w:shd w:val="clear" w:color="000000" w:fill="DCE6F1"/>
            <w:noWrap/>
            <w:vAlign w:val="bottom"/>
            <w:hideMark/>
          </w:tcPr>
          <w:p w14:paraId="032F02FB"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440" w:type="dxa"/>
            <w:tcBorders>
              <w:top w:val="nil"/>
              <w:left w:val="nil"/>
              <w:bottom w:val="single" w:sz="4" w:space="0" w:color="4F81BD"/>
              <w:right w:val="single" w:sz="4" w:space="0" w:color="4F81BD"/>
            </w:tcBorders>
            <w:shd w:val="clear" w:color="000000" w:fill="FFFFFF"/>
            <w:noWrap/>
            <w:vAlign w:val="bottom"/>
            <w:hideMark/>
          </w:tcPr>
          <w:p w14:paraId="3D91FB30"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  -</w:t>
            </w:r>
          </w:p>
        </w:tc>
        <w:tc>
          <w:tcPr>
            <w:tcW w:w="1340" w:type="dxa"/>
            <w:tcBorders>
              <w:top w:val="nil"/>
              <w:left w:val="nil"/>
              <w:bottom w:val="single" w:sz="4" w:space="0" w:color="4F81BD"/>
              <w:right w:val="single" w:sz="4" w:space="0" w:color="4F81BD"/>
            </w:tcBorders>
            <w:shd w:val="clear" w:color="000000" w:fill="DCE6F1"/>
            <w:noWrap/>
            <w:vAlign w:val="bottom"/>
            <w:hideMark/>
          </w:tcPr>
          <w:p w14:paraId="245E31C7"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 -</w:t>
            </w:r>
          </w:p>
        </w:tc>
        <w:tc>
          <w:tcPr>
            <w:tcW w:w="1260" w:type="dxa"/>
            <w:tcBorders>
              <w:top w:val="nil"/>
              <w:left w:val="nil"/>
              <w:bottom w:val="single" w:sz="4" w:space="0" w:color="4F81BD"/>
              <w:right w:val="single" w:sz="4" w:space="0" w:color="4F81BD"/>
            </w:tcBorders>
            <w:shd w:val="clear" w:color="000000" w:fill="FFFFFF"/>
            <w:noWrap/>
            <w:vAlign w:val="bottom"/>
            <w:hideMark/>
          </w:tcPr>
          <w:p w14:paraId="4CA85D1C"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340" w:type="dxa"/>
            <w:tcBorders>
              <w:top w:val="nil"/>
              <w:left w:val="nil"/>
              <w:bottom w:val="single" w:sz="4" w:space="0" w:color="4F81BD"/>
              <w:right w:val="single" w:sz="4" w:space="0" w:color="4F81BD"/>
            </w:tcBorders>
            <w:shd w:val="clear" w:color="000000" w:fill="FFFFFF"/>
            <w:noWrap/>
            <w:vAlign w:val="bottom"/>
            <w:hideMark/>
          </w:tcPr>
          <w:p w14:paraId="7208CF63" w14:textId="77777777" w:rsidR="00784DD3" w:rsidRPr="00E35962"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380" w:type="dxa"/>
            <w:tcBorders>
              <w:top w:val="nil"/>
              <w:left w:val="nil"/>
              <w:bottom w:val="single" w:sz="4" w:space="0" w:color="4F81BD"/>
              <w:right w:val="single" w:sz="4" w:space="0" w:color="4F81BD"/>
            </w:tcBorders>
            <w:shd w:val="clear" w:color="000000" w:fill="DCE6F1"/>
            <w:noWrap/>
            <w:vAlign w:val="bottom"/>
            <w:hideMark/>
          </w:tcPr>
          <w:p w14:paraId="57090F76" w14:textId="77777777" w:rsidR="00784DD3" w:rsidRPr="00E35962" w:rsidRDefault="00784DD3" w:rsidP="00784DD3">
            <w:pPr>
              <w:spacing w:line="240" w:lineRule="auto"/>
              <w:jc w:val="right"/>
              <w:rPr>
                <w:rFonts w:ascii="Univers 45 Light" w:hAnsi="Univers 45 Light"/>
                <w:color w:val="000000"/>
                <w:sz w:val="18"/>
                <w:lang w:eastAsia="en-AU"/>
              </w:rPr>
            </w:pPr>
            <w:r w:rsidRPr="000E4DA3">
              <w:rPr>
                <w:rFonts w:ascii="Univers 45 Light" w:hAnsi="Univers 45 Light"/>
                <w:color w:val="000000"/>
                <w:sz w:val="18"/>
              </w:rPr>
              <w:t xml:space="preserve"> -</w:t>
            </w:r>
          </w:p>
        </w:tc>
        <w:tc>
          <w:tcPr>
            <w:tcW w:w="1520" w:type="dxa"/>
            <w:tcBorders>
              <w:top w:val="nil"/>
              <w:left w:val="nil"/>
              <w:bottom w:val="single" w:sz="4" w:space="0" w:color="4F81BD"/>
              <w:right w:val="single" w:sz="4" w:space="0" w:color="4F81BD"/>
            </w:tcBorders>
            <w:shd w:val="clear" w:color="000000" w:fill="FFFFFF"/>
            <w:noWrap/>
            <w:vAlign w:val="bottom"/>
            <w:hideMark/>
          </w:tcPr>
          <w:p w14:paraId="11A2FD82" w14:textId="77777777" w:rsidR="00784DD3" w:rsidRPr="00E35962"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r>
      <w:tr w:rsidR="00784DD3" w:rsidRPr="00D53E54" w14:paraId="1B0B0D31" w14:textId="77777777" w:rsidTr="00784DD3">
        <w:trPr>
          <w:trHeight w:val="290"/>
        </w:trPr>
        <w:tc>
          <w:tcPr>
            <w:tcW w:w="3000" w:type="dxa"/>
            <w:tcBorders>
              <w:top w:val="nil"/>
              <w:left w:val="single" w:sz="4" w:space="0" w:color="4F81BD"/>
              <w:bottom w:val="single" w:sz="4" w:space="0" w:color="4F81BD"/>
              <w:right w:val="single" w:sz="4" w:space="0" w:color="4F81BD"/>
            </w:tcBorders>
            <w:shd w:val="clear" w:color="000000" w:fill="DCE6F1"/>
            <w:noWrap/>
            <w:vAlign w:val="bottom"/>
            <w:hideMark/>
          </w:tcPr>
          <w:p w14:paraId="2E45BC5D" w14:textId="77777777" w:rsidR="00784DD3" w:rsidRPr="00D53E54" w:rsidRDefault="00784DD3" w:rsidP="00784DD3">
            <w:pPr>
              <w:spacing w:line="240" w:lineRule="auto"/>
              <w:rPr>
                <w:rFonts w:ascii="Univers 45 Light" w:hAnsi="Univers 45 Light"/>
                <w:color w:val="000000"/>
                <w:sz w:val="18"/>
                <w:lang w:eastAsia="en-AU"/>
              </w:rPr>
            </w:pPr>
            <w:r w:rsidRPr="00D53E54">
              <w:rPr>
                <w:rFonts w:ascii="Univers 45 Light" w:hAnsi="Univers 45 Light"/>
                <w:color w:val="000000"/>
                <w:sz w:val="18"/>
                <w:lang w:eastAsia="en-AU"/>
              </w:rPr>
              <w:t>Teaching and Training</w:t>
            </w:r>
          </w:p>
        </w:tc>
        <w:tc>
          <w:tcPr>
            <w:tcW w:w="1200" w:type="dxa"/>
            <w:tcBorders>
              <w:top w:val="nil"/>
              <w:left w:val="nil"/>
              <w:bottom w:val="single" w:sz="4" w:space="0" w:color="4F81BD"/>
              <w:right w:val="single" w:sz="4" w:space="0" w:color="4F81BD"/>
            </w:tcBorders>
            <w:shd w:val="clear" w:color="000000" w:fill="DCE6F1"/>
            <w:noWrap/>
            <w:vAlign w:val="bottom"/>
            <w:hideMark/>
          </w:tcPr>
          <w:p w14:paraId="44581300"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  -</w:t>
            </w:r>
          </w:p>
        </w:tc>
        <w:tc>
          <w:tcPr>
            <w:tcW w:w="1320" w:type="dxa"/>
            <w:tcBorders>
              <w:top w:val="nil"/>
              <w:left w:val="nil"/>
              <w:bottom w:val="single" w:sz="4" w:space="0" w:color="4F81BD"/>
              <w:right w:val="single" w:sz="4" w:space="0" w:color="4F81BD"/>
            </w:tcBorders>
            <w:shd w:val="clear" w:color="000000" w:fill="DCE6F1"/>
            <w:noWrap/>
            <w:vAlign w:val="bottom"/>
            <w:hideMark/>
          </w:tcPr>
          <w:p w14:paraId="01DDD154"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440" w:type="dxa"/>
            <w:tcBorders>
              <w:top w:val="nil"/>
              <w:left w:val="nil"/>
              <w:bottom w:val="single" w:sz="4" w:space="0" w:color="4F81BD"/>
              <w:right w:val="single" w:sz="4" w:space="0" w:color="4F81BD"/>
            </w:tcBorders>
            <w:shd w:val="clear" w:color="000000" w:fill="DCE6F1"/>
            <w:noWrap/>
            <w:vAlign w:val="bottom"/>
            <w:hideMark/>
          </w:tcPr>
          <w:p w14:paraId="35B42D54"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  -</w:t>
            </w:r>
          </w:p>
        </w:tc>
        <w:tc>
          <w:tcPr>
            <w:tcW w:w="1340" w:type="dxa"/>
            <w:tcBorders>
              <w:top w:val="nil"/>
              <w:left w:val="nil"/>
              <w:bottom w:val="single" w:sz="4" w:space="0" w:color="4F81BD"/>
              <w:right w:val="single" w:sz="4" w:space="0" w:color="4F81BD"/>
            </w:tcBorders>
            <w:shd w:val="clear" w:color="000000" w:fill="DCE6F1"/>
            <w:noWrap/>
            <w:vAlign w:val="bottom"/>
            <w:hideMark/>
          </w:tcPr>
          <w:p w14:paraId="5C3BB0A1"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 -</w:t>
            </w:r>
          </w:p>
        </w:tc>
        <w:tc>
          <w:tcPr>
            <w:tcW w:w="1260" w:type="dxa"/>
            <w:tcBorders>
              <w:top w:val="nil"/>
              <w:left w:val="nil"/>
              <w:bottom w:val="single" w:sz="4" w:space="0" w:color="4F81BD"/>
              <w:right w:val="single" w:sz="4" w:space="0" w:color="4F81BD"/>
            </w:tcBorders>
            <w:shd w:val="clear" w:color="000000" w:fill="DCE6F1"/>
            <w:noWrap/>
            <w:vAlign w:val="bottom"/>
            <w:hideMark/>
          </w:tcPr>
          <w:p w14:paraId="78F3FB68"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340" w:type="dxa"/>
            <w:tcBorders>
              <w:top w:val="nil"/>
              <w:left w:val="nil"/>
              <w:bottom w:val="single" w:sz="4" w:space="0" w:color="4F81BD"/>
              <w:right w:val="single" w:sz="4" w:space="0" w:color="4F81BD"/>
            </w:tcBorders>
            <w:shd w:val="clear" w:color="000000" w:fill="DCE6F1"/>
            <w:noWrap/>
            <w:vAlign w:val="bottom"/>
            <w:hideMark/>
          </w:tcPr>
          <w:p w14:paraId="4300CCB4" w14:textId="77777777" w:rsidR="00784DD3" w:rsidRPr="00E35962"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380" w:type="dxa"/>
            <w:tcBorders>
              <w:top w:val="nil"/>
              <w:left w:val="nil"/>
              <w:bottom w:val="single" w:sz="4" w:space="0" w:color="4F81BD"/>
              <w:right w:val="single" w:sz="4" w:space="0" w:color="4F81BD"/>
            </w:tcBorders>
            <w:shd w:val="clear" w:color="000000" w:fill="DCE6F1"/>
            <w:noWrap/>
            <w:vAlign w:val="bottom"/>
            <w:hideMark/>
          </w:tcPr>
          <w:p w14:paraId="10B9DC0D" w14:textId="77777777" w:rsidR="00784DD3" w:rsidRPr="00E35962" w:rsidRDefault="00784DD3" w:rsidP="00784DD3">
            <w:pPr>
              <w:spacing w:line="240" w:lineRule="auto"/>
              <w:jc w:val="right"/>
              <w:rPr>
                <w:rFonts w:ascii="Univers 45 Light" w:hAnsi="Univers 45 Light"/>
                <w:color w:val="000000"/>
                <w:sz w:val="18"/>
                <w:lang w:eastAsia="en-AU"/>
              </w:rPr>
            </w:pPr>
            <w:r w:rsidRPr="000E4DA3">
              <w:rPr>
                <w:rFonts w:ascii="Univers 45 Light" w:hAnsi="Univers 45 Light"/>
                <w:color w:val="000000"/>
                <w:sz w:val="18"/>
              </w:rPr>
              <w:t xml:space="preserve"> -</w:t>
            </w:r>
          </w:p>
        </w:tc>
        <w:tc>
          <w:tcPr>
            <w:tcW w:w="1520" w:type="dxa"/>
            <w:tcBorders>
              <w:top w:val="nil"/>
              <w:left w:val="nil"/>
              <w:bottom w:val="single" w:sz="4" w:space="0" w:color="4F81BD"/>
              <w:right w:val="single" w:sz="4" w:space="0" w:color="4F81BD"/>
            </w:tcBorders>
            <w:shd w:val="clear" w:color="000000" w:fill="DCE6F1"/>
            <w:noWrap/>
            <w:vAlign w:val="bottom"/>
            <w:hideMark/>
          </w:tcPr>
          <w:p w14:paraId="453B9D36" w14:textId="77777777" w:rsidR="00784DD3" w:rsidRPr="00E35962"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r>
      <w:tr w:rsidR="00784DD3" w:rsidRPr="00D53E54" w14:paraId="007DFF5D" w14:textId="77777777" w:rsidTr="00784DD3">
        <w:trPr>
          <w:trHeight w:val="290"/>
        </w:trPr>
        <w:tc>
          <w:tcPr>
            <w:tcW w:w="3000" w:type="dxa"/>
            <w:tcBorders>
              <w:top w:val="nil"/>
              <w:left w:val="single" w:sz="4" w:space="0" w:color="4F81BD"/>
              <w:bottom w:val="single" w:sz="4" w:space="0" w:color="4F81BD"/>
              <w:right w:val="single" w:sz="4" w:space="0" w:color="4F81BD"/>
            </w:tcBorders>
            <w:shd w:val="clear" w:color="000000" w:fill="FFFFFF"/>
            <w:noWrap/>
            <w:vAlign w:val="bottom"/>
            <w:hideMark/>
          </w:tcPr>
          <w:p w14:paraId="1205CBD9" w14:textId="77777777" w:rsidR="00784DD3" w:rsidRPr="00D53E54" w:rsidRDefault="00784DD3" w:rsidP="00784DD3">
            <w:pPr>
              <w:spacing w:line="240" w:lineRule="auto"/>
              <w:rPr>
                <w:rFonts w:ascii="Univers 45 Light" w:hAnsi="Univers 45 Light"/>
                <w:color w:val="000000"/>
                <w:sz w:val="18"/>
                <w:lang w:eastAsia="en-AU"/>
              </w:rPr>
            </w:pPr>
            <w:r>
              <w:rPr>
                <w:rFonts w:ascii="Univers 45 Light" w:hAnsi="Univers 45 Light"/>
                <w:color w:val="000000"/>
                <w:sz w:val="18"/>
                <w:lang w:eastAsia="en-AU"/>
              </w:rPr>
              <w:t>System-generated</w:t>
            </w:r>
            <w:r w:rsidRPr="00D53E54">
              <w:rPr>
                <w:rFonts w:ascii="Univers 45 Light" w:hAnsi="Univers 45 Light"/>
                <w:color w:val="000000"/>
                <w:sz w:val="18"/>
                <w:lang w:eastAsia="en-AU"/>
              </w:rPr>
              <w:t xml:space="preserve"> patients</w:t>
            </w:r>
          </w:p>
        </w:tc>
        <w:tc>
          <w:tcPr>
            <w:tcW w:w="1200" w:type="dxa"/>
            <w:tcBorders>
              <w:top w:val="nil"/>
              <w:left w:val="nil"/>
              <w:bottom w:val="single" w:sz="4" w:space="0" w:color="4F81BD"/>
              <w:right w:val="single" w:sz="4" w:space="0" w:color="4F81BD"/>
            </w:tcBorders>
            <w:shd w:val="clear" w:color="000000" w:fill="FFFFFF"/>
            <w:noWrap/>
            <w:vAlign w:val="bottom"/>
            <w:hideMark/>
          </w:tcPr>
          <w:p w14:paraId="0369FC68"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145 </w:t>
            </w:r>
          </w:p>
        </w:tc>
        <w:tc>
          <w:tcPr>
            <w:tcW w:w="1320" w:type="dxa"/>
            <w:tcBorders>
              <w:top w:val="nil"/>
              <w:left w:val="nil"/>
              <w:bottom w:val="single" w:sz="4" w:space="0" w:color="4F81BD"/>
              <w:right w:val="single" w:sz="4" w:space="0" w:color="4F81BD"/>
            </w:tcBorders>
            <w:shd w:val="clear" w:color="000000" w:fill="DCE6F1"/>
            <w:noWrap/>
            <w:vAlign w:val="bottom"/>
            <w:hideMark/>
          </w:tcPr>
          <w:p w14:paraId="1404DA94"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440" w:type="dxa"/>
            <w:tcBorders>
              <w:top w:val="nil"/>
              <w:left w:val="nil"/>
              <w:bottom w:val="single" w:sz="4" w:space="0" w:color="4F81BD"/>
              <w:right w:val="single" w:sz="4" w:space="0" w:color="4F81BD"/>
            </w:tcBorders>
            <w:shd w:val="clear" w:color="000000" w:fill="FFFFFF"/>
            <w:noWrap/>
            <w:vAlign w:val="bottom"/>
            <w:hideMark/>
          </w:tcPr>
          <w:p w14:paraId="19422D78"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145 </w:t>
            </w:r>
          </w:p>
        </w:tc>
        <w:tc>
          <w:tcPr>
            <w:tcW w:w="1340" w:type="dxa"/>
            <w:tcBorders>
              <w:top w:val="nil"/>
              <w:left w:val="nil"/>
              <w:bottom w:val="single" w:sz="4" w:space="0" w:color="4F81BD"/>
              <w:right w:val="single" w:sz="4" w:space="0" w:color="4F81BD"/>
            </w:tcBorders>
            <w:shd w:val="clear" w:color="000000" w:fill="DCE6F1"/>
            <w:noWrap/>
            <w:vAlign w:val="bottom"/>
            <w:hideMark/>
          </w:tcPr>
          <w:p w14:paraId="1AD715EF"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 xml:space="preserve"> (145)</w:t>
            </w:r>
          </w:p>
        </w:tc>
        <w:tc>
          <w:tcPr>
            <w:tcW w:w="1260" w:type="dxa"/>
            <w:tcBorders>
              <w:top w:val="nil"/>
              <w:left w:val="nil"/>
              <w:bottom w:val="single" w:sz="4" w:space="0" w:color="4F81BD"/>
              <w:right w:val="single" w:sz="4" w:space="0" w:color="4F81BD"/>
            </w:tcBorders>
            <w:shd w:val="clear" w:color="000000" w:fill="FFFFFF"/>
            <w:noWrap/>
            <w:vAlign w:val="bottom"/>
            <w:hideMark/>
          </w:tcPr>
          <w:p w14:paraId="48713449" w14:textId="77777777" w:rsidR="00784DD3" w:rsidRPr="00D53E54"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340" w:type="dxa"/>
            <w:tcBorders>
              <w:top w:val="nil"/>
              <w:left w:val="nil"/>
              <w:bottom w:val="single" w:sz="4" w:space="0" w:color="4F81BD"/>
              <w:right w:val="single" w:sz="4" w:space="0" w:color="4F81BD"/>
            </w:tcBorders>
            <w:shd w:val="clear" w:color="000000" w:fill="FFFFFF"/>
            <w:noWrap/>
            <w:vAlign w:val="bottom"/>
            <w:hideMark/>
          </w:tcPr>
          <w:p w14:paraId="39EFB2C8" w14:textId="77777777" w:rsidR="00784DD3" w:rsidRPr="00E35962"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c>
          <w:tcPr>
            <w:tcW w:w="1380" w:type="dxa"/>
            <w:tcBorders>
              <w:top w:val="nil"/>
              <w:left w:val="nil"/>
              <w:bottom w:val="single" w:sz="4" w:space="0" w:color="4F81BD"/>
              <w:right w:val="single" w:sz="4" w:space="0" w:color="4F81BD"/>
            </w:tcBorders>
            <w:shd w:val="clear" w:color="000000" w:fill="DCE6F1"/>
            <w:noWrap/>
            <w:vAlign w:val="bottom"/>
            <w:hideMark/>
          </w:tcPr>
          <w:p w14:paraId="3BAA6977" w14:textId="77777777" w:rsidR="00784DD3" w:rsidRPr="00E35962" w:rsidRDefault="00784DD3" w:rsidP="00784DD3">
            <w:pPr>
              <w:spacing w:line="240" w:lineRule="auto"/>
              <w:jc w:val="right"/>
              <w:rPr>
                <w:rFonts w:ascii="Univers 45 Light" w:hAnsi="Univers 45 Light"/>
                <w:color w:val="000000"/>
                <w:sz w:val="18"/>
                <w:lang w:eastAsia="en-AU"/>
              </w:rPr>
            </w:pPr>
            <w:r w:rsidRPr="000E4DA3">
              <w:rPr>
                <w:rFonts w:ascii="Univers 45 Light" w:hAnsi="Univers 45 Light"/>
                <w:color w:val="000000"/>
                <w:sz w:val="18"/>
              </w:rPr>
              <w:t xml:space="preserve"> -</w:t>
            </w:r>
          </w:p>
        </w:tc>
        <w:tc>
          <w:tcPr>
            <w:tcW w:w="1520" w:type="dxa"/>
            <w:tcBorders>
              <w:top w:val="nil"/>
              <w:left w:val="nil"/>
              <w:bottom w:val="single" w:sz="4" w:space="0" w:color="4F81BD"/>
              <w:right w:val="single" w:sz="4" w:space="0" w:color="4F81BD"/>
            </w:tcBorders>
            <w:shd w:val="clear" w:color="000000" w:fill="FFFFFF"/>
            <w:noWrap/>
            <w:vAlign w:val="bottom"/>
            <w:hideMark/>
          </w:tcPr>
          <w:p w14:paraId="139CC6A9" w14:textId="77777777" w:rsidR="00784DD3" w:rsidRPr="00E35962" w:rsidRDefault="00784DD3" w:rsidP="00784DD3">
            <w:pPr>
              <w:spacing w:line="240" w:lineRule="auto"/>
              <w:jc w:val="right"/>
              <w:rPr>
                <w:rFonts w:ascii="Univers 45 Light" w:hAnsi="Univers 45 Light"/>
                <w:color w:val="000000"/>
                <w:sz w:val="18"/>
                <w:lang w:eastAsia="en-AU"/>
              </w:rPr>
            </w:pPr>
            <w:r w:rsidRPr="00D53E54">
              <w:rPr>
                <w:rFonts w:ascii="Univers 45 Light" w:hAnsi="Univers 45 Light"/>
                <w:color w:val="000000"/>
                <w:sz w:val="18"/>
                <w:lang w:eastAsia="en-AU"/>
              </w:rPr>
              <w:t>-</w:t>
            </w:r>
          </w:p>
        </w:tc>
      </w:tr>
      <w:tr w:rsidR="00784DD3" w:rsidRPr="00D53E54" w14:paraId="4FBC86FC" w14:textId="77777777" w:rsidTr="00784DD3">
        <w:trPr>
          <w:trHeight w:val="290"/>
        </w:trPr>
        <w:tc>
          <w:tcPr>
            <w:tcW w:w="3000" w:type="dxa"/>
            <w:tcBorders>
              <w:top w:val="nil"/>
              <w:left w:val="single" w:sz="4" w:space="0" w:color="5B9BD5"/>
              <w:bottom w:val="single" w:sz="4" w:space="0" w:color="5B9BD5"/>
              <w:right w:val="nil"/>
            </w:tcBorders>
            <w:shd w:val="clear" w:color="000000" w:fill="D0CECE"/>
            <w:noWrap/>
            <w:vAlign w:val="bottom"/>
            <w:hideMark/>
          </w:tcPr>
          <w:p w14:paraId="7CBA4E93" w14:textId="77777777" w:rsidR="00784DD3" w:rsidRPr="00D53E54" w:rsidRDefault="00784DD3" w:rsidP="00784DD3">
            <w:pPr>
              <w:spacing w:line="240" w:lineRule="auto"/>
              <w:rPr>
                <w:rFonts w:ascii="Univers 45 Light" w:hAnsi="Univers 45 Light"/>
                <w:b/>
                <w:bCs/>
                <w:color w:val="000000"/>
                <w:sz w:val="18"/>
                <w:lang w:eastAsia="en-AU"/>
              </w:rPr>
            </w:pPr>
            <w:r w:rsidRPr="00D53E54">
              <w:rPr>
                <w:rFonts w:ascii="Univers 45 Light" w:hAnsi="Univers 45 Light"/>
                <w:b/>
                <w:bCs/>
                <w:color w:val="000000"/>
                <w:sz w:val="18"/>
                <w:lang w:eastAsia="en-AU"/>
              </w:rPr>
              <w:t>Total</w:t>
            </w:r>
          </w:p>
        </w:tc>
        <w:tc>
          <w:tcPr>
            <w:tcW w:w="1200" w:type="dxa"/>
            <w:tcBorders>
              <w:top w:val="nil"/>
              <w:left w:val="single" w:sz="4" w:space="0" w:color="5B9BD5"/>
              <w:bottom w:val="single" w:sz="4" w:space="0" w:color="5B9BD5"/>
              <w:right w:val="single" w:sz="4" w:space="0" w:color="5B9BD5"/>
            </w:tcBorders>
            <w:shd w:val="clear" w:color="000000" w:fill="D0CECE"/>
            <w:noWrap/>
            <w:vAlign w:val="bottom"/>
            <w:hideMark/>
          </w:tcPr>
          <w:p w14:paraId="12655BA9" w14:textId="77777777" w:rsidR="00784DD3" w:rsidRPr="00D53E54" w:rsidRDefault="00784DD3" w:rsidP="00784DD3">
            <w:pPr>
              <w:spacing w:line="240" w:lineRule="auto"/>
              <w:jc w:val="right"/>
              <w:rPr>
                <w:rFonts w:ascii="Univers 45 Light" w:hAnsi="Univers 45 Light"/>
                <w:b/>
                <w:bCs/>
                <w:color w:val="000000"/>
                <w:sz w:val="18"/>
                <w:lang w:eastAsia="en-AU"/>
              </w:rPr>
            </w:pPr>
            <w:r>
              <w:rPr>
                <w:rFonts w:ascii="Univers 45 Light" w:hAnsi="Univers 45 Light"/>
                <w:b/>
                <w:bCs/>
                <w:color w:val="000000"/>
                <w:sz w:val="18"/>
                <w:lang w:eastAsia="en-AU"/>
              </w:rPr>
              <w:t xml:space="preserve"> </w:t>
            </w:r>
            <w:r w:rsidRPr="00D53E54">
              <w:rPr>
                <w:rFonts w:ascii="Univers 45 Light" w:hAnsi="Univers 45 Light"/>
                <w:b/>
                <w:bCs/>
                <w:color w:val="000000"/>
                <w:sz w:val="18"/>
                <w:lang w:eastAsia="en-AU"/>
              </w:rPr>
              <w:t xml:space="preserve">372,598 </w:t>
            </w:r>
          </w:p>
        </w:tc>
        <w:tc>
          <w:tcPr>
            <w:tcW w:w="1320" w:type="dxa"/>
            <w:tcBorders>
              <w:top w:val="nil"/>
              <w:left w:val="nil"/>
              <w:bottom w:val="single" w:sz="4" w:space="0" w:color="5B9BD5"/>
              <w:right w:val="single" w:sz="4" w:space="0" w:color="5B9BD5"/>
            </w:tcBorders>
            <w:shd w:val="clear" w:color="000000" w:fill="D0CECE"/>
            <w:noWrap/>
            <w:vAlign w:val="bottom"/>
            <w:hideMark/>
          </w:tcPr>
          <w:p w14:paraId="557A23F5" w14:textId="77777777" w:rsidR="00784DD3" w:rsidRPr="00D53E54" w:rsidRDefault="00784DD3" w:rsidP="00784DD3">
            <w:pPr>
              <w:spacing w:line="240" w:lineRule="auto"/>
              <w:jc w:val="right"/>
              <w:rPr>
                <w:rFonts w:ascii="Univers 45 Light" w:hAnsi="Univers 45 Light"/>
                <w:b/>
                <w:bCs/>
                <w:color w:val="000000"/>
                <w:sz w:val="18"/>
                <w:lang w:eastAsia="en-AU"/>
              </w:rPr>
            </w:pPr>
            <w:r w:rsidRPr="00D53E54">
              <w:rPr>
                <w:rFonts w:ascii="Univers 45 Light" w:hAnsi="Univers 45 Light"/>
                <w:b/>
                <w:bCs/>
                <w:color w:val="000000"/>
                <w:sz w:val="18"/>
                <w:lang w:eastAsia="en-AU"/>
              </w:rPr>
              <w:t>-</w:t>
            </w:r>
          </w:p>
        </w:tc>
        <w:tc>
          <w:tcPr>
            <w:tcW w:w="1440" w:type="dxa"/>
            <w:tcBorders>
              <w:top w:val="nil"/>
              <w:left w:val="nil"/>
              <w:bottom w:val="single" w:sz="4" w:space="0" w:color="5B9BD5"/>
              <w:right w:val="single" w:sz="4" w:space="0" w:color="5B9BD5"/>
            </w:tcBorders>
            <w:shd w:val="clear" w:color="000000" w:fill="D0CECE"/>
            <w:noWrap/>
            <w:vAlign w:val="bottom"/>
            <w:hideMark/>
          </w:tcPr>
          <w:p w14:paraId="49C2455F" w14:textId="77777777" w:rsidR="00784DD3" w:rsidRPr="00D53E54" w:rsidRDefault="00784DD3" w:rsidP="00784DD3">
            <w:pPr>
              <w:spacing w:line="240" w:lineRule="auto"/>
              <w:jc w:val="right"/>
              <w:rPr>
                <w:rFonts w:ascii="Univers 45 Light" w:hAnsi="Univers 45 Light"/>
                <w:b/>
                <w:bCs/>
                <w:color w:val="000000"/>
                <w:sz w:val="18"/>
                <w:lang w:eastAsia="en-AU"/>
              </w:rPr>
            </w:pPr>
            <w:r w:rsidRPr="00D53E54">
              <w:rPr>
                <w:rFonts w:ascii="Univers 45 Light" w:hAnsi="Univers 45 Light"/>
                <w:b/>
                <w:bCs/>
                <w:color w:val="000000"/>
                <w:sz w:val="18"/>
                <w:lang w:eastAsia="en-AU"/>
              </w:rPr>
              <w:t xml:space="preserve"> 372,598 </w:t>
            </w:r>
          </w:p>
        </w:tc>
        <w:tc>
          <w:tcPr>
            <w:tcW w:w="1340" w:type="dxa"/>
            <w:tcBorders>
              <w:top w:val="nil"/>
              <w:left w:val="nil"/>
              <w:bottom w:val="single" w:sz="4" w:space="0" w:color="5B9BD5"/>
              <w:right w:val="single" w:sz="4" w:space="0" w:color="5B9BD5"/>
            </w:tcBorders>
            <w:shd w:val="clear" w:color="000000" w:fill="D0CECE"/>
            <w:noWrap/>
            <w:vAlign w:val="bottom"/>
            <w:hideMark/>
          </w:tcPr>
          <w:p w14:paraId="3CEC1F69" w14:textId="77777777" w:rsidR="00784DD3" w:rsidRPr="00D53E54" w:rsidRDefault="00784DD3" w:rsidP="00784DD3">
            <w:pPr>
              <w:spacing w:line="240" w:lineRule="auto"/>
              <w:jc w:val="right"/>
              <w:rPr>
                <w:rFonts w:ascii="Univers 45 Light" w:hAnsi="Univers 45 Light"/>
                <w:b/>
                <w:bCs/>
                <w:color w:val="000000"/>
                <w:sz w:val="18"/>
                <w:lang w:eastAsia="en-AU"/>
              </w:rPr>
            </w:pPr>
            <w:r w:rsidRPr="00D53E54">
              <w:rPr>
                <w:rFonts w:ascii="Univers 45 Light" w:hAnsi="Univers 45 Light"/>
                <w:b/>
                <w:bCs/>
                <w:color w:val="000000"/>
                <w:sz w:val="18"/>
                <w:lang w:eastAsia="en-AU"/>
              </w:rPr>
              <w:t>(45,986)</w:t>
            </w:r>
          </w:p>
        </w:tc>
        <w:tc>
          <w:tcPr>
            <w:tcW w:w="1260" w:type="dxa"/>
            <w:tcBorders>
              <w:top w:val="nil"/>
              <w:left w:val="nil"/>
              <w:bottom w:val="single" w:sz="4" w:space="0" w:color="5B9BD5"/>
              <w:right w:val="single" w:sz="4" w:space="0" w:color="5B9BD5"/>
            </w:tcBorders>
            <w:shd w:val="clear" w:color="000000" w:fill="D0CECE"/>
            <w:noWrap/>
            <w:vAlign w:val="bottom"/>
            <w:hideMark/>
          </w:tcPr>
          <w:p w14:paraId="497DC713" w14:textId="77777777" w:rsidR="00784DD3" w:rsidRPr="00D53E54" w:rsidRDefault="00784DD3" w:rsidP="00784DD3">
            <w:pPr>
              <w:spacing w:line="240" w:lineRule="auto"/>
              <w:jc w:val="right"/>
              <w:rPr>
                <w:rFonts w:ascii="Univers 45 Light" w:hAnsi="Univers 45 Light"/>
                <w:b/>
                <w:bCs/>
                <w:color w:val="000000"/>
                <w:sz w:val="18"/>
                <w:lang w:eastAsia="en-AU"/>
              </w:rPr>
            </w:pPr>
            <w:r>
              <w:rPr>
                <w:rFonts w:ascii="Univers 45 Light" w:hAnsi="Univers 45 Light"/>
                <w:b/>
                <w:bCs/>
                <w:color w:val="000000"/>
                <w:sz w:val="18"/>
                <w:lang w:eastAsia="en-AU"/>
              </w:rPr>
              <w:t xml:space="preserve"> </w:t>
            </w:r>
            <w:r w:rsidRPr="00D53E54">
              <w:rPr>
                <w:rFonts w:ascii="Univers 45 Light" w:hAnsi="Univers 45 Light"/>
                <w:b/>
                <w:bCs/>
                <w:color w:val="000000"/>
                <w:sz w:val="18"/>
                <w:lang w:eastAsia="en-AU"/>
              </w:rPr>
              <w:t xml:space="preserve"> 326,612 </w:t>
            </w:r>
          </w:p>
        </w:tc>
        <w:tc>
          <w:tcPr>
            <w:tcW w:w="1340" w:type="dxa"/>
            <w:tcBorders>
              <w:top w:val="nil"/>
              <w:left w:val="nil"/>
              <w:bottom w:val="single" w:sz="4" w:space="0" w:color="5B9BD5"/>
              <w:right w:val="single" w:sz="4" w:space="0" w:color="5B9BD5"/>
            </w:tcBorders>
            <w:shd w:val="clear" w:color="000000" w:fill="D0CECE"/>
            <w:noWrap/>
            <w:vAlign w:val="bottom"/>
            <w:hideMark/>
          </w:tcPr>
          <w:p w14:paraId="794B0C20" w14:textId="77777777" w:rsidR="00784DD3" w:rsidRPr="00E35962" w:rsidRDefault="00784DD3" w:rsidP="00784DD3">
            <w:pPr>
              <w:spacing w:line="240" w:lineRule="auto"/>
              <w:jc w:val="right"/>
              <w:rPr>
                <w:rFonts w:ascii="Univers 45 Light" w:hAnsi="Univers 45 Light"/>
                <w:b/>
                <w:bCs/>
                <w:color w:val="000000"/>
                <w:sz w:val="18"/>
                <w:lang w:eastAsia="en-AU"/>
              </w:rPr>
            </w:pPr>
            <w:r w:rsidRPr="000E4DA3">
              <w:rPr>
                <w:rFonts w:ascii="Univers 45 Light" w:hAnsi="Univers 45 Light"/>
                <w:b/>
                <w:bCs/>
                <w:color w:val="000000"/>
                <w:sz w:val="18"/>
              </w:rPr>
              <w:t xml:space="preserve">326,610 </w:t>
            </w:r>
          </w:p>
        </w:tc>
        <w:tc>
          <w:tcPr>
            <w:tcW w:w="1380" w:type="dxa"/>
            <w:tcBorders>
              <w:top w:val="nil"/>
              <w:left w:val="nil"/>
              <w:bottom w:val="single" w:sz="4" w:space="0" w:color="5B9BD5"/>
              <w:right w:val="single" w:sz="4" w:space="0" w:color="5B9BD5"/>
            </w:tcBorders>
            <w:shd w:val="clear" w:color="000000" w:fill="D0CECE"/>
            <w:noWrap/>
            <w:vAlign w:val="bottom"/>
            <w:hideMark/>
          </w:tcPr>
          <w:p w14:paraId="4F1D1ADD" w14:textId="77777777" w:rsidR="00784DD3" w:rsidRPr="00E35962" w:rsidRDefault="00784DD3" w:rsidP="00784DD3">
            <w:pPr>
              <w:spacing w:line="240" w:lineRule="auto"/>
              <w:jc w:val="right"/>
              <w:rPr>
                <w:rFonts w:ascii="Univers 45 Light" w:hAnsi="Univers 45 Light"/>
                <w:b/>
                <w:bCs/>
                <w:color w:val="000000"/>
                <w:sz w:val="18"/>
                <w:lang w:eastAsia="en-AU"/>
              </w:rPr>
            </w:pPr>
            <w:r w:rsidRPr="000E4DA3">
              <w:rPr>
                <w:rFonts w:ascii="Univers 45 Light" w:hAnsi="Univers 45 Light"/>
                <w:b/>
                <w:bCs/>
                <w:color w:val="000000"/>
                <w:sz w:val="18"/>
              </w:rPr>
              <w:t>(1,617)</w:t>
            </w:r>
          </w:p>
        </w:tc>
        <w:tc>
          <w:tcPr>
            <w:tcW w:w="1520" w:type="dxa"/>
            <w:tcBorders>
              <w:top w:val="nil"/>
              <w:left w:val="nil"/>
              <w:bottom w:val="single" w:sz="4" w:space="0" w:color="5B9BD5"/>
              <w:right w:val="single" w:sz="4" w:space="0" w:color="5B9BD5"/>
            </w:tcBorders>
            <w:shd w:val="clear" w:color="000000" w:fill="D0CECE"/>
            <w:noWrap/>
            <w:vAlign w:val="bottom"/>
            <w:hideMark/>
          </w:tcPr>
          <w:p w14:paraId="2A9C7836" w14:textId="77777777" w:rsidR="00784DD3" w:rsidRPr="00E35962" w:rsidRDefault="00784DD3" w:rsidP="00784DD3">
            <w:pPr>
              <w:spacing w:line="240" w:lineRule="auto"/>
              <w:jc w:val="right"/>
              <w:rPr>
                <w:rFonts w:ascii="Univers 45 Light" w:hAnsi="Univers 45 Light"/>
                <w:b/>
                <w:bCs/>
                <w:color w:val="000000"/>
                <w:sz w:val="18"/>
                <w:lang w:eastAsia="en-AU"/>
              </w:rPr>
            </w:pPr>
            <w:r w:rsidRPr="000E4DA3">
              <w:rPr>
                <w:rFonts w:ascii="Univers 45 Light" w:hAnsi="Univers 45 Light"/>
                <w:b/>
                <w:bCs/>
                <w:color w:val="000000"/>
                <w:sz w:val="18"/>
              </w:rPr>
              <w:t xml:space="preserve">324,993 </w:t>
            </w:r>
          </w:p>
        </w:tc>
      </w:tr>
    </w:tbl>
    <w:p w14:paraId="0E934372" w14:textId="77777777" w:rsidR="00784DD3" w:rsidRDefault="00784DD3" w:rsidP="00784DD3">
      <w:pPr>
        <w:spacing w:before="120" w:after="120" w:line="280" w:lineRule="atLeast"/>
        <w:jc w:val="both"/>
        <w:rPr>
          <w:rFonts w:ascii="Univers 45 Light" w:hAnsi="Univers 45 Light"/>
          <w:bCs/>
          <w:i/>
          <w:sz w:val="16"/>
          <w:szCs w:val="16"/>
        </w:rPr>
      </w:pPr>
      <w:r w:rsidRPr="00431454">
        <w:rPr>
          <w:rFonts w:ascii="Univers 45 Light" w:hAnsi="Univers 45 Light"/>
          <w:bCs/>
          <w:i/>
          <w:sz w:val="16"/>
          <w:szCs w:val="16"/>
        </w:rPr>
        <w:t xml:space="preserve">Source: KPMG based on data supplied by </w:t>
      </w:r>
      <w:r>
        <w:rPr>
          <w:rFonts w:ascii="Univers 45 Light" w:hAnsi="Univers 45 Light"/>
          <w:bCs/>
          <w:i/>
          <w:sz w:val="16"/>
          <w:szCs w:val="16"/>
        </w:rPr>
        <w:t>Royal Hobart</w:t>
      </w:r>
      <w:r w:rsidRPr="00431454">
        <w:rPr>
          <w:rFonts w:ascii="Univers 45 Light" w:hAnsi="Univers 45 Light"/>
          <w:bCs/>
          <w:i/>
          <w:sz w:val="16"/>
          <w:szCs w:val="16"/>
        </w:rPr>
        <w:t xml:space="preserve"> Hospital, TAS-DHHS and IHPA</w:t>
      </w:r>
    </w:p>
    <w:p w14:paraId="428F3458" w14:textId="77777777" w:rsidR="00784DD3" w:rsidRPr="00431454" w:rsidRDefault="00784DD3" w:rsidP="00784DD3">
      <w:pPr>
        <w:pStyle w:val="BodyText"/>
        <w:rPr>
          <w:rFonts w:ascii="Univers 45 Light" w:hAnsi="Univers 45 Light"/>
        </w:rPr>
      </w:pPr>
      <w:r w:rsidRPr="00431454">
        <w:rPr>
          <w:rFonts w:ascii="Univers 45 Light" w:hAnsi="Univers 45 Light"/>
        </w:rPr>
        <w:t xml:space="preserve">The following should be noted about transfer of activity data for </w:t>
      </w:r>
      <w:r>
        <w:rPr>
          <w:rFonts w:ascii="Univers 45 Light" w:hAnsi="Univers 45 Light"/>
        </w:rPr>
        <w:t>Royal Hobart Hospital</w:t>
      </w:r>
      <w:r w:rsidRPr="00431454">
        <w:rPr>
          <w:rFonts w:ascii="Univers 45 Light" w:hAnsi="Univers 45 Light"/>
        </w:rPr>
        <w:t>:</w:t>
      </w:r>
    </w:p>
    <w:p w14:paraId="0AD7FC33" w14:textId="77777777" w:rsidR="00784DD3" w:rsidRPr="00431454" w:rsidRDefault="00784DD3" w:rsidP="000226A1">
      <w:pPr>
        <w:pStyle w:val="BodyText"/>
        <w:numPr>
          <w:ilvl w:val="0"/>
          <w:numId w:val="80"/>
        </w:numPr>
        <w:rPr>
          <w:rFonts w:ascii="Univers 45 Light" w:hAnsi="Univers 45 Light"/>
        </w:rPr>
      </w:pPr>
      <w:r>
        <w:rPr>
          <w:rFonts w:ascii="Univers 45 Light" w:hAnsi="Univers 45 Light"/>
        </w:rPr>
        <w:t>Records linked to ‘other’ related to patients at rural hospitals which were not submitted to the NHCDC.</w:t>
      </w:r>
    </w:p>
    <w:p w14:paraId="1AF2D70B" w14:textId="77777777" w:rsidR="00784DD3" w:rsidRPr="00AC0C51" w:rsidRDefault="00784DD3" w:rsidP="000226A1">
      <w:pPr>
        <w:pStyle w:val="BodyText"/>
        <w:numPr>
          <w:ilvl w:val="0"/>
          <w:numId w:val="80"/>
        </w:numPr>
        <w:rPr>
          <w:rFonts w:ascii="Univers 45 Light" w:hAnsi="Univers 45 Light"/>
        </w:rPr>
      </w:pPr>
      <w:r w:rsidRPr="00AC0C51">
        <w:rPr>
          <w:rFonts w:ascii="Univers 45 Light" w:hAnsi="Univers 45 Light"/>
        </w:rPr>
        <w:t>TAS-DHHS staff noted that the 201</w:t>
      </w:r>
      <w:r>
        <w:rPr>
          <w:rFonts w:ascii="Univers 45 Light" w:hAnsi="Univers 45 Light"/>
        </w:rPr>
        <w:t>4</w:t>
      </w:r>
      <w:r w:rsidRPr="00AC0C51">
        <w:rPr>
          <w:rFonts w:ascii="Univers 45 Light" w:hAnsi="Univers 45 Light"/>
        </w:rPr>
        <w:t>-1</w:t>
      </w:r>
      <w:r>
        <w:rPr>
          <w:rFonts w:ascii="Univers 45 Light" w:hAnsi="Univers 45 Light"/>
        </w:rPr>
        <w:t>5</w:t>
      </w:r>
      <w:r w:rsidRPr="00AC0C51">
        <w:rPr>
          <w:rFonts w:ascii="Univers 45 Light" w:hAnsi="Univers 45 Light"/>
        </w:rPr>
        <w:t xml:space="preserve"> WIP cost data was loaded into User Cost in the 201</w:t>
      </w:r>
      <w:r>
        <w:rPr>
          <w:rFonts w:ascii="Univers 45 Light" w:hAnsi="Univers 45 Light"/>
        </w:rPr>
        <w:t>5</w:t>
      </w:r>
      <w:r w:rsidRPr="00AC0C51">
        <w:rPr>
          <w:rFonts w:ascii="Univers 45 Light" w:hAnsi="Univers 45 Light"/>
        </w:rPr>
        <w:t>-1</w:t>
      </w:r>
      <w:r>
        <w:rPr>
          <w:rFonts w:ascii="Univers 45 Light" w:hAnsi="Univers 45 Light"/>
        </w:rPr>
        <w:t>6</w:t>
      </w:r>
      <w:r w:rsidRPr="00AC0C51">
        <w:rPr>
          <w:rFonts w:ascii="Univers 45 Light" w:hAnsi="Univers 45 Light"/>
        </w:rPr>
        <w:t xml:space="preserve"> costing configuration as a utilisation feeder. The 201</w:t>
      </w:r>
      <w:r>
        <w:rPr>
          <w:rFonts w:ascii="Univers 45 Light" w:hAnsi="Univers 45 Light"/>
        </w:rPr>
        <w:t>4</w:t>
      </w:r>
      <w:r w:rsidRPr="00AC0C51">
        <w:rPr>
          <w:rFonts w:ascii="Univers 45 Light" w:hAnsi="Univers 45 Light"/>
        </w:rPr>
        <w:t>-1</w:t>
      </w:r>
      <w:r>
        <w:rPr>
          <w:rFonts w:ascii="Univers 45 Light" w:hAnsi="Univers 45 Light"/>
        </w:rPr>
        <w:t>5</w:t>
      </w:r>
      <w:r w:rsidRPr="00AC0C51">
        <w:rPr>
          <w:rFonts w:ascii="Univers 45 Light" w:hAnsi="Univers 45 Light"/>
        </w:rPr>
        <w:t xml:space="preserve"> costs were then attached to the relevant patients. The WIP activity</w:t>
      </w:r>
      <w:r>
        <w:rPr>
          <w:rFonts w:ascii="Univers 45 Light" w:hAnsi="Univers 45 Light"/>
        </w:rPr>
        <w:t xml:space="preserve"> (454 records)</w:t>
      </w:r>
      <w:r w:rsidRPr="00AC0C51">
        <w:rPr>
          <w:rFonts w:ascii="Univers 45 Light" w:hAnsi="Univers 45 Light"/>
        </w:rPr>
        <w:t xml:space="preserve"> is already included across product types in the </w:t>
      </w:r>
      <w:r>
        <w:rPr>
          <w:rFonts w:ascii="Univers 45 Light" w:hAnsi="Univers 45 Light"/>
        </w:rPr>
        <w:t>372,598</w:t>
      </w:r>
      <w:r w:rsidRPr="00AC0C51">
        <w:rPr>
          <w:rFonts w:ascii="Univers 45 Light" w:hAnsi="Univers 45 Light"/>
        </w:rPr>
        <w:t xml:space="preserve"> records costed in</w:t>
      </w:r>
      <w:r>
        <w:rPr>
          <w:rFonts w:ascii="Univers 45 Light" w:hAnsi="Univers 45 Light"/>
        </w:rPr>
        <w:t xml:space="preserve"> </w:t>
      </w:r>
      <w:r w:rsidRPr="009C7353">
        <w:rPr>
          <w:rFonts w:ascii="Univers 45 Light" w:hAnsi="Univers 45 Light"/>
        </w:rPr>
        <w:fldChar w:fldCharType="begin"/>
      </w:r>
      <w:r w:rsidRPr="009C7353">
        <w:rPr>
          <w:rFonts w:ascii="Univers 45 Light" w:hAnsi="Univers 45 Light"/>
        </w:rPr>
        <w:instrText xml:space="preserve"> REF _Ref481746872 \h </w:instrText>
      </w:r>
      <w:r w:rsidRPr="000E4DA3">
        <w:rPr>
          <w:rFonts w:ascii="Univers 45 Light" w:hAnsi="Univers 45 Light"/>
        </w:rPr>
        <w:instrText xml:space="preserve"> \* MERGEFORMAT </w:instrText>
      </w:r>
      <w:r w:rsidRPr="009C7353">
        <w:rPr>
          <w:rFonts w:ascii="Univers 45 Light" w:hAnsi="Univers 45 Light"/>
        </w:rPr>
      </w:r>
      <w:r w:rsidRPr="009C7353">
        <w:rPr>
          <w:rFonts w:ascii="Univers 45 Light" w:hAnsi="Univers 45 Light"/>
        </w:rPr>
        <w:fldChar w:fldCharType="separate"/>
      </w:r>
      <w:r w:rsidR="00445A6D" w:rsidRPr="00445A6D">
        <w:rPr>
          <w:rFonts w:ascii="Univers 45 Light" w:hAnsi="Univers 45 Light"/>
        </w:rPr>
        <w:t xml:space="preserve">Table </w:t>
      </w:r>
      <w:r w:rsidR="00445A6D" w:rsidRPr="00445A6D">
        <w:rPr>
          <w:rFonts w:ascii="Univers 45 Light" w:hAnsi="Univers 45 Light"/>
          <w:noProof/>
        </w:rPr>
        <w:t>61</w:t>
      </w:r>
      <w:r w:rsidRPr="009C7353">
        <w:rPr>
          <w:rFonts w:ascii="Univers 45 Light" w:hAnsi="Univers 45 Light"/>
        </w:rPr>
        <w:fldChar w:fldCharType="end"/>
      </w:r>
      <w:r w:rsidRPr="009C7353">
        <w:rPr>
          <w:rFonts w:ascii="Univers 45 Light" w:hAnsi="Univers 45 Light"/>
        </w:rPr>
        <w:t>,</w:t>
      </w:r>
      <w:r>
        <w:rPr>
          <w:rFonts w:ascii="Univers 45 Light" w:hAnsi="Univers 45 Light"/>
        </w:rPr>
        <w:t xml:space="preserve"> and as such does not get represented as an activity adjustment</w:t>
      </w:r>
      <w:r w:rsidRPr="00AC0C51">
        <w:rPr>
          <w:rFonts w:ascii="Univers 45 Light" w:hAnsi="Univers 45 Light"/>
        </w:rPr>
        <w:t>.</w:t>
      </w:r>
    </w:p>
    <w:p w14:paraId="71308268" w14:textId="77777777" w:rsidR="00784DD3" w:rsidRDefault="00784DD3" w:rsidP="000226A1">
      <w:pPr>
        <w:pStyle w:val="BodyText"/>
        <w:numPr>
          <w:ilvl w:val="0"/>
          <w:numId w:val="80"/>
        </w:numPr>
        <w:rPr>
          <w:rFonts w:ascii="Univers 45 Light" w:hAnsi="Univers 45 Light"/>
        </w:rPr>
      </w:pPr>
      <w:r w:rsidRPr="0035558F">
        <w:rPr>
          <w:rFonts w:ascii="Univers 45 Light" w:hAnsi="Univers 45 Light"/>
        </w:rPr>
        <w:t xml:space="preserve">Adjustments made by the </w:t>
      </w:r>
      <w:r>
        <w:rPr>
          <w:rFonts w:ascii="Univers 45 Light" w:hAnsi="Univers 45 Light"/>
        </w:rPr>
        <w:t>jurisdiction</w:t>
      </w:r>
      <w:r w:rsidRPr="0035558F">
        <w:rPr>
          <w:rFonts w:ascii="Univers 45 Light" w:hAnsi="Univers 45 Light"/>
        </w:rPr>
        <w:t xml:space="preserve"> relate</w:t>
      </w:r>
      <w:r>
        <w:rPr>
          <w:rFonts w:ascii="Univers 45 Light" w:hAnsi="Univers 45 Light"/>
        </w:rPr>
        <w:t>d</w:t>
      </w:r>
      <w:r w:rsidRPr="0035558F">
        <w:rPr>
          <w:rFonts w:ascii="Univers 45 Light" w:hAnsi="Univers 45 Light"/>
        </w:rPr>
        <w:t xml:space="preserve"> to the activity associated with the exclusion of costs (at Item G in the reconciliation) such as </w:t>
      </w:r>
      <w:r>
        <w:rPr>
          <w:rFonts w:ascii="Univers 45 Light" w:hAnsi="Univers 45 Light"/>
        </w:rPr>
        <w:t>mental health, teaching and training, research, current year WIP, outside referred patients and other system-generated patients associated with non-ABF or out of scope activity.</w:t>
      </w:r>
    </w:p>
    <w:p w14:paraId="6D07BF92" w14:textId="77777777" w:rsidR="00784DD3" w:rsidRPr="00E35962" w:rsidRDefault="00784DD3" w:rsidP="000226A1">
      <w:pPr>
        <w:pStyle w:val="BodyText"/>
        <w:numPr>
          <w:ilvl w:val="0"/>
          <w:numId w:val="80"/>
        </w:numPr>
        <w:textAlignment w:val="center"/>
        <w:rPr>
          <w:rFonts w:ascii="Univers 45 Light" w:hAnsi="Univers 45 Light"/>
          <w:bCs/>
          <w:i/>
          <w:sz w:val="16"/>
          <w:szCs w:val="16"/>
        </w:rPr>
      </w:pPr>
      <w:r w:rsidRPr="00E35962">
        <w:rPr>
          <w:rFonts w:ascii="Univers 45 Light" w:hAnsi="Univers 45 Light"/>
        </w:rPr>
        <w:t>A variance of two records was noted between the Non-admitted activity submitted to IHPA by TAS-DHHS and the activity received by IHPA. This variance related to the resubmission of data post the completion of the site visit.</w:t>
      </w:r>
    </w:p>
    <w:p w14:paraId="5D4D448A" w14:textId="77777777" w:rsidR="00784DD3" w:rsidRPr="00431454" w:rsidRDefault="00784DD3" w:rsidP="00784DD3">
      <w:pPr>
        <w:keepNext/>
        <w:spacing w:before="120" w:after="120"/>
        <w:rPr>
          <w:rFonts w:ascii="Univers 45 Light" w:hAnsi="Univers 45 Light"/>
          <w:bCs/>
          <w:i/>
          <w:highlight w:val="yellow"/>
        </w:rPr>
        <w:sectPr w:rsidR="00784DD3" w:rsidRPr="00431454" w:rsidSect="00784DD3">
          <w:endnotePr>
            <w:numFmt w:val="decimal"/>
          </w:endnotePr>
          <w:pgSz w:w="16840" w:h="11907" w:orient="landscape" w:code="9"/>
          <w:pgMar w:top="1474" w:right="1843" w:bottom="1474" w:left="1276" w:header="958" w:footer="737" w:gutter="454"/>
          <w:cols w:space="720"/>
          <w:docGrid w:linePitch="272"/>
        </w:sectPr>
      </w:pPr>
    </w:p>
    <w:p w14:paraId="784B4FC0" w14:textId="77777777" w:rsidR="00784DD3" w:rsidRPr="005329BB" w:rsidRDefault="00784DD3" w:rsidP="000226A1">
      <w:pPr>
        <w:pStyle w:val="NormalWeb"/>
        <w:numPr>
          <w:ilvl w:val="0"/>
          <w:numId w:val="80"/>
        </w:numPr>
        <w:spacing w:before="120" w:after="120" w:line="280" w:lineRule="atLeast"/>
        <w:textAlignment w:val="auto"/>
        <w:rPr>
          <w:rFonts w:ascii="Univers 45 Light" w:hAnsi="Univers 45 Light"/>
          <w:sz w:val="20"/>
          <w:szCs w:val="20"/>
        </w:rPr>
      </w:pPr>
      <w:r w:rsidRPr="005329BB">
        <w:rPr>
          <w:rFonts w:ascii="Univers 45 Light" w:hAnsi="Univers 45 Light"/>
          <w:sz w:val="20"/>
          <w:szCs w:val="20"/>
        </w:rPr>
        <w:t>The adjust</w:t>
      </w:r>
      <w:r>
        <w:rPr>
          <w:rFonts w:ascii="Univers 45 Light" w:hAnsi="Univers 45 Light"/>
          <w:sz w:val="20"/>
          <w:szCs w:val="20"/>
        </w:rPr>
        <w:t xml:space="preserve">ments made by IHPA to the Acute and Newborns and Other </w:t>
      </w:r>
      <w:r w:rsidRPr="005329BB">
        <w:rPr>
          <w:rFonts w:ascii="Univers 45 Light" w:hAnsi="Univers 45 Light"/>
          <w:sz w:val="20"/>
          <w:szCs w:val="20"/>
        </w:rPr>
        <w:t>product</w:t>
      </w:r>
      <w:r>
        <w:rPr>
          <w:rFonts w:ascii="Univers 45 Light" w:hAnsi="Univers 45 Light"/>
          <w:sz w:val="20"/>
          <w:szCs w:val="20"/>
        </w:rPr>
        <w:t xml:space="preserve"> groups</w:t>
      </w:r>
      <w:r w:rsidRPr="005329BB">
        <w:rPr>
          <w:rFonts w:ascii="Univers 45 Light" w:hAnsi="Univers 45 Light"/>
          <w:sz w:val="20"/>
          <w:szCs w:val="20"/>
        </w:rPr>
        <w:t xml:space="preserve"> related to the </w:t>
      </w:r>
      <w:r w:rsidRPr="003252A3">
        <w:rPr>
          <w:rFonts w:ascii="Univers 45 Light" w:hAnsi="Univers 45 Light"/>
          <w:sz w:val="20"/>
          <w:szCs w:val="20"/>
        </w:rPr>
        <w:t xml:space="preserve">UQB adjustment </w:t>
      </w:r>
      <w:r>
        <w:rPr>
          <w:rFonts w:ascii="Univers 45 Light" w:hAnsi="Univers 45 Light"/>
          <w:sz w:val="20"/>
          <w:szCs w:val="20"/>
        </w:rPr>
        <w:t>(exclusion of 1,617 records) and the redistribution of activity associated with admitted mental health (1,481 records) as</w:t>
      </w:r>
      <w:r w:rsidRPr="005329BB">
        <w:rPr>
          <w:rFonts w:ascii="Univers 45 Light" w:hAnsi="Univers 45 Light"/>
          <w:sz w:val="20"/>
          <w:szCs w:val="20"/>
        </w:rPr>
        <w:t xml:space="preserve"> discussed in Item J of the explanation of reconciliation items.</w:t>
      </w:r>
    </w:p>
    <w:p w14:paraId="7C3F6EFC" w14:textId="77777777" w:rsidR="00784DD3" w:rsidRPr="005329BB" w:rsidRDefault="00784DD3" w:rsidP="000226A1">
      <w:pPr>
        <w:pStyle w:val="NormalWeb"/>
        <w:numPr>
          <w:ilvl w:val="0"/>
          <w:numId w:val="80"/>
        </w:numPr>
        <w:spacing w:before="120" w:after="120" w:line="280" w:lineRule="atLeast"/>
        <w:textAlignment w:val="auto"/>
        <w:rPr>
          <w:rFonts w:ascii="Univers 45 Light" w:hAnsi="Univers 45 Light"/>
          <w:sz w:val="20"/>
          <w:szCs w:val="20"/>
        </w:rPr>
      </w:pPr>
      <w:r w:rsidRPr="005329BB">
        <w:rPr>
          <w:rFonts w:ascii="Univers 45 Light" w:hAnsi="Univers 45 Light"/>
          <w:sz w:val="20"/>
          <w:szCs w:val="20"/>
        </w:rPr>
        <w:t>Adjustments made by IHPA related to admitted emergency reallocations are for reporting and analysis purposes (as discussed in Item J of the explanation of reconciliation items) and have no impact on the reported activity.</w:t>
      </w:r>
    </w:p>
    <w:p w14:paraId="2891ABAA" w14:textId="77777777" w:rsidR="00784DD3" w:rsidRPr="00431454" w:rsidRDefault="00784DD3" w:rsidP="00784DD3">
      <w:pPr>
        <w:pStyle w:val="Heading3"/>
        <w:numPr>
          <w:ilvl w:val="2"/>
          <w:numId w:val="33"/>
        </w:numPr>
        <w:rPr>
          <w:rFonts w:ascii="Univers 45 Light" w:hAnsi="Univers 45 Light"/>
        </w:rPr>
      </w:pPr>
      <w:r w:rsidRPr="00DC2E19" w:rsidDel="00A84B2D">
        <w:rPr>
          <w:rFonts w:ascii="Univers 45 Light" w:hAnsi="Univers 45 Light"/>
          <w:i/>
        </w:rPr>
        <w:t xml:space="preserve"> </w:t>
      </w:r>
      <w:r w:rsidRPr="00C229C7">
        <w:rPr>
          <w:rFonts w:ascii="Univers 45 Light" w:hAnsi="Univers 45 Light"/>
        </w:rPr>
        <w:t>Feeder</w:t>
      </w:r>
      <w:r w:rsidRPr="00431454">
        <w:rPr>
          <w:rFonts w:ascii="Univers 45 Light" w:hAnsi="Univers 45 Light"/>
        </w:rPr>
        <w:t xml:space="preserve"> data</w:t>
      </w:r>
    </w:p>
    <w:p w14:paraId="777364CF" w14:textId="77777777" w:rsidR="00784DD3" w:rsidRPr="00431454" w:rsidRDefault="00784DD3" w:rsidP="00784DD3">
      <w:pPr>
        <w:pStyle w:val="BodyText"/>
        <w:rPr>
          <w:rFonts w:ascii="Univers 45 Light" w:hAnsi="Univers 45 Light"/>
        </w:rPr>
      </w:pPr>
      <w:r w:rsidRPr="00431454">
        <w:rPr>
          <w:rFonts w:ascii="Univers 45 Light" w:hAnsi="Univers 45 Light"/>
        </w:rPr>
        <w:fldChar w:fldCharType="begin"/>
      </w:r>
      <w:r w:rsidRPr="00431454">
        <w:rPr>
          <w:rFonts w:ascii="Univers 45 Light" w:hAnsi="Univers 45 Light"/>
        </w:rPr>
        <w:instrText xml:space="preserve"> REF _Ref453074545 \h  \* MERGEFORMAT </w:instrText>
      </w:r>
      <w:r w:rsidRPr="00431454">
        <w:rPr>
          <w:rFonts w:ascii="Univers 45 Light" w:hAnsi="Univers 45 Light"/>
        </w:rPr>
      </w:r>
      <w:r w:rsidRPr="00431454">
        <w:rPr>
          <w:rFonts w:ascii="Univers 45 Light" w:hAnsi="Univers 45 Light"/>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6</w:t>
      </w:r>
      <w:r w:rsidRPr="00431454">
        <w:rPr>
          <w:rFonts w:ascii="Univers 45 Light" w:hAnsi="Univers 45 Light"/>
        </w:rPr>
        <w:fldChar w:fldCharType="end"/>
      </w:r>
      <w:r w:rsidRPr="00431454">
        <w:rPr>
          <w:rFonts w:ascii="Univers 45 Light" w:hAnsi="Univers 45 Light"/>
        </w:rPr>
        <w:t xml:space="preserve"> presents patient feeder data for </w:t>
      </w:r>
      <w:r>
        <w:rPr>
          <w:rFonts w:ascii="Univers 45 Light" w:hAnsi="Univers 45 Light"/>
        </w:rPr>
        <w:t>Royal Hobart Hospital</w:t>
      </w:r>
      <w:r w:rsidRPr="00431454">
        <w:rPr>
          <w:rFonts w:ascii="Univers 45 Light" w:hAnsi="Univers 45 Light"/>
        </w:rPr>
        <w:t>.</w:t>
      </w:r>
    </w:p>
    <w:p w14:paraId="20EF410D" w14:textId="77777777" w:rsidR="00784DD3" w:rsidRPr="00431454" w:rsidRDefault="00784DD3" w:rsidP="00784DD3">
      <w:pPr>
        <w:pStyle w:val="BodyText"/>
        <w:rPr>
          <w:rFonts w:ascii="Univers 45 Light" w:hAnsi="Univers 45 Light"/>
          <w:highlight w:val="yellow"/>
        </w:rPr>
        <w:sectPr w:rsidR="00784DD3" w:rsidRPr="00431454">
          <w:pgSz w:w="11906" w:h="16838"/>
          <w:pgMar w:top="1440" w:right="1440" w:bottom="1440" w:left="1440" w:header="708" w:footer="708" w:gutter="0"/>
          <w:cols w:space="708"/>
          <w:docGrid w:linePitch="360"/>
        </w:sectPr>
      </w:pPr>
    </w:p>
    <w:p w14:paraId="159F6046" w14:textId="77777777" w:rsidR="00784DD3" w:rsidRDefault="00784DD3" w:rsidP="00784DD3">
      <w:pPr>
        <w:pStyle w:val="BodyText"/>
        <w:rPr>
          <w:rFonts w:ascii="Univers 45 Light" w:hAnsi="Univers 45 Light"/>
          <w:bCs/>
          <w:i/>
        </w:rPr>
      </w:pPr>
      <w:r w:rsidRPr="00431454">
        <w:rPr>
          <w:rFonts w:ascii="Univers 45 Light" w:hAnsi="Univers 45 Light"/>
          <w:bCs/>
          <w:i/>
        </w:rPr>
        <w:t xml:space="preserve">Table </w:t>
      </w:r>
      <w:r w:rsidRPr="00431454">
        <w:rPr>
          <w:rFonts w:ascii="Univers 45 Light" w:hAnsi="Univers 45 Light"/>
          <w:bCs/>
          <w:i/>
        </w:rPr>
        <w:fldChar w:fldCharType="begin"/>
      </w:r>
      <w:r w:rsidRPr="00431454">
        <w:rPr>
          <w:rFonts w:ascii="Univers 45 Light" w:hAnsi="Univers 45 Light"/>
          <w:bCs/>
          <w:i/>
        </w:rPr>
        <w:instrText xml:space="preserve"> SEQ Table \* ARABIC </w:instrText>
      </w:r>
      <w:r w:rsidRPr="00431454">
        <w:rPr>
          <w:rFonts w:ascii="Univers 45 Light" w:hAnsi="Univers 45 Light"/>
          <w:bCs/>
          <w:i/>
        </w:rPr>
        <w:fldChar w:fldCharType="separate"/>
      </w:r>
      <w:r w:rsidR="00445A6D">
        <w:rPr>
          <w:rFonts w:ascii="Univers 45 Light" w:hAnsi="Univers 45 Light"/>
          <w:bCs/>
          <w:i/>
          <w:noProof/>
        </w:rPr>
        <w:t>62</w:t>
      </w:r>
      <w:r w:rsidRPr="00431454">
        <w:rPr>
          <w:rFonts w:ascii="Univers 45 Light" w:hAnsi="Univers 45 Light"/>
          <w:bCs/>
          <w:i/>
          <w:noProof/>
        </w:rPr>
        <w:fldChar w:fldCharType="end"/>
      </w:r>
      <w:r w:rsidRPr="00431454">
        <w:rPr>
          <w:rFonts w:ascii="Univers 45 Light" w:hAnsi="Univers 45 Light"/>
          <w:bCs/>
          <w:i/>
        </w:rPr>
        <w:t xml:space="preserve"> – Feeder data – </w:t>
      </w:r>
      <w:r>
        <w:rPr>
          <w:rFonts w:ascii="Univers 45 Light" w:hAnsi="Univers 45 Light"/>
          <w:bCs/>
          <w:i/>
        </w:rPr>
        <w:t>Royal Hobart</w:t>
      </w:r>
      <w:r w:rsidRPr="00431454">
        <w:rPr>
          <w:rFonts w:ascii="Univers 45 Light" w:hAnsi="Univers 45 Light"/>
          <w:bCs/>
          <w:i/>
        </w:rPr>
        <w:t xml:space="preserve"> Hospital</w:t>
      </w:r>
    </w:p>
    <w:tbl>
      <w:tblPr>
        <w:tblW w:w="14484" w:type="dxa"/>
        <w:tblLayout w:type="fixed"/>
        <w:tblLook w:val="04A0" w:firstRow="1" w:lastRow="0" w:firstColumn="1" w:lastColumn="0" w:noHBand="0" w:noVBand="1"/>
      </w:tblPr>
      <w:tblGrid>
        <w:gridCol w:w="2473"/>
        <w:gridCol w:w="1055"/>
        <w:gridCol w:w="1031"/>
        <w:gridCol w:w="916"/>
        <w:gridCol w:w="1001"/>
        <w:gridCol w:w="1174"/>
        <w:gridCol w:w="992"/>
        <w:gridCol w:w="992"/>
        <w:gridCol w:w="846"/>
        <w:gridCol w:w="1001"/>
        <w:gridCol w:w="1026"/>
        <w:gridCol w:w="1030"/>
        <w:gridCol w:w="947"/>
      </w:tblGrid>
      <w:tr w:rsidR="00784DD3" w:rsidRPr="00D53E54" w14:paraId="5CCF8A68" w14:textId="77777777" w:rsidTr="00784DD3">
        <w:trPr>
          <w:trHeight w:val="1101"/>
        </w:trPr>
        <w:tc>
          <w:tcPr>
            <w:tcW w:w="2473" w:type="dxa"/>
            <w:tcBorders>
              <w:top w:val="single" w:sz="4" w:space="0" w:color="5B9BD5"/>
              <w:left w:val="single" w:sz="4" w:space="0" w:color="5B9BD5"/>
              <w:bottom w:val="nil"/>
              <w:right w:val="nil"/>
            </w:tcBorders>
            <w:shd w:val="clear" w:color="000000" w:fill="1F497D"/>
            <w:vAlign w:val="bottom"/>
            <w:hideMark/>
          </w:tcPr>
          <w:p w14:paraId="1E3D1B06" w14:textId="77777777" w:rsidR="00784DD3" w:rsidRPr="00D53E54" w:rsidRDefault="00784DD3" w:rsidP="00784DD3">
            <w:pPr>
              <w:spacing w:line="240" w:lineRule="auto"/>
              <w:rPr>
                <w:rFonts w:ascii="Univers 45 Light" w:hAnsi="Univers 45 Light"/>
                <w:b/>
                <w:bCs/>
                <w:color w:val="FFFFFF"/>
                <w:sz w:val="16"/>
                <w:lang w:eastAsia="en-AU"/>
              </w:rPr>
            </w:pPr>
            <w:r w:rsidRPr="00D53E54">
              <w:rPr>
                <w:rFonts w:ascii="Univers 45 Light" w:hAnsi="Univers 45 Light"/>
                <w:b/>
                <w:bCs/>
                <w:color w:val="FFFFFF"/>
                <w:sz w:val="16"/>
                <w:lang w:eastAsia="en-AU"/>
              </w:rPr>
              <w:t>Feeder Data</w:t>
            </w:r>
          </w:p>
        </w:tc>
        <w:tc>
          <w:tcPr>
            <w:tcW w:w="1055" w:type="dxa"/>
            <w:tcBorders>
              <w:top w:val="single" w:sz="4" w:space="0" w:color="5B9BD5"/>
              <w:left w:val="single" w:sz="4" w:space="0" w:color="5B9BD5"/>
              <w:bottom w:val="nil"/>
              <w:right w:val="single" w:sz="4" w:space="0" w:color="5B9BD5"/>
            </w:tcBorders>
            <w:shd w:val="clear" w:color="000000" w:fill="1F497D"/>
            <w:vAlign w:val="bottom"/>
            <w:hideMark/>
          </w:tcPr>
          <w:p w14:paraId="2942747F" w14:textId="77777777" w:rsidR="00784DD3" w:rsidRPr="00D53E54" w:rsidRDefault="00784DD3" w:rsidP="00784DD3">
            <w:pPr>
              <w:spacing w:line="240" w:lineRule="auto"/>
              <w:jc w:val="center"/>
              <w:rPr>
                <w:rFonts w:ascii="Univers 45 Light" w:hAnsi="Univers 45 Light"/>
                <w:b/>
                <w:bCs/>
                <w:color w:val="FFFFFF"/>
                <w:sz w:val="16"/>
                <w:lang w:eastAsia="en-AU"/>
              </w:rPr>
            </w:pPr>
            <w:r w:rsidRPr="00D53E54">
              <w:rPr>
                <w:rFonts w:ascii="Univers 45 Light" w:hAnsi="Univers 45 Light"/>
                <w:b/>
                <w:bCs/>
                <w:color w:val="FFFFFF"/>
                <w:sz w:val="16"/>
                <w:lang w:eastAsia="en-AU"/>
              </w:rPr>
              <w:t># Records from Source</w:t>
            </w:r>
          </w:p>
        </w:tc>
        <w:tc>
          <w:tcPr>
            <w:tcW w:w="1031" w:type="dxa"/>
            <w:tcBorders>
              <w:top w:val="single" w:sz="4" w:space="0" w:color="5B9BD5"/>
              <w:left w:val="nil"/>
              <w:bottom w:val="nil"/>
              <w:right w:val="nil"/>
            </w:tcBorders>
            <w:shd w:val="clear" w:color="000000" w:fill="1F497D"/>
            <w:vAlign w:val="bottom"/>
            <w:hideMark/>
          </w:tcPr>
          <w:p w14:paraId="757BF244" w14:textId="77777777" w:rsidR="00784DD3" w:rsidRPr="00D53E54" w:rsidRDefault="00784DD3" w:rsidP="00784DD3">
            <w:pPr>
              <w:spacing w:line="240" w:lineRule="auto"/>
              <w:jc w:val="center"/>
              <w:rPr>
                <w:rFonts w:ascii="Univers 45 Light" w:hAnsi="Univers 45 Light"/>
                <w:b/>
                <w:bCs/>
                <w:color w:val="FFFFFF"/>
                <w:sz w:val="16"/>
                <w:lang w:eastAsia="en-AU"/>
              </w:rPr>
            </w:pPr>
            <w:r w:rsidRPr="00D53E54">
              <w:rPr>
                <w:rFonts w:ascii="Univers 45 Light" w:hAnsi="Univers 45 Light"/>
                <w:b/>
                <w:bCs/>
                <w:color w:val="FFFFFF"/>
                <w:sz w:val="16"/>
                <w:lang w:eastAsia="en-AU"/>
              </w:rPr>
              <w:t># Records in costing system</w:t>
            </w:r>
          </w:p>
        </w:tc>
        <w:tc>
          <w:tcPr>
            <w:tcW w:w="916" w:type="dxa"/>
            <w:tcBorders>
              <w:top w:val="single" w:sz="4" w:space="0" w:color="5B9BD5"/>
              <w:left w:val="single" w:sz="4" w:space="0" w:color="5B9BD5"/>
              <w:bottom w:val="nil"/>
              <w:right w:val="single" w:sz="4" w:space="0" w:color="5B9BD5"/>
            </w:tcBorders>
            <w:shd w:val="clear" w:color="000000" w:fill="1F497D"/>
            <w:vAlign w:val="bottom"/>
            <w:hideMark/>
          </w:tcPr>
          <w:p w14:paraId="2F0A1B82" w14:textId="77777777" w:rsidR="00784DD3" w:rsidRPr="00D53E54" w:rsidRDefault="00784DD3" w:rsidP="00784DD3">
            <w:pPr>
              <w:spacing w:line="240" w:lineRule="auto"/>
              <w:jc w:val="center"/>
              <w:rPr>
                <w:rFonts w:ascii="Univers 45 Light" w:hAnsi="Univers 45 Light"/>
                <w:b/>
                <w:bCs/>
                <w:color w:val="FFFFFF"/>
                <w:sz w:val="16"/>
                <w:lang w:eastAsia="en-AU"/>
              </w:rPr>
            </w:pPr>
            <w:r w:rsidRPr="00D53E54">
              <w:rPr>
                <w:rFonts w:ascii="Univers 45 Light" w:hAnsi="Univers 45 Light"/>
                <w:b/>
                <w:bCs/>
                <w:color w:val="FFFFFF"/>
                <w:sz w:val="16"/>
                <w:lang w:eastAsia="en-AU"/>
              </w:rPr>
              <w:t>Variance</w:t>
            </w:r>
          </w:p>
        </w:tc>
        <w:tc>
          <w:tcPr>
            <w:tcW w:w="1001" w:type="dxa"/>
            <w:tcBorders>
              <w:top w:val="single" w:sz="4" w:space="0" w:color="5B9BD5"/>
              <w:left w:val="nil"/>
              <w:bottom w:val="nil"/>
              <w:right w:val="nil"/>
            </w:tcBorders>
            <w:shd w:val="clear" w:color="000000" w:fill="1F497D"/>
            <w:vAlign w:val="bottom"/>
            <w:hideMark/>
          </w:tcPr>
          <w:p w14:paraId="31CE06FF" w14:textId="77777777" w:rsidR="00784DD3" w:rsidRPr="00D53E54" w:rsidRDefault="00784DD3" w:rsidP="00784DD3">
            <w:pPr>
              <w:spacing w:line="240" w:lineRule="auto"/>
              <w:jc w:val="center"/>
              <w:rPr>
                <w:rFonts w:ascii="Univers 45 Light" w:hAnsi="Univers 45 Light"/>
                <w:b/>
                <w:bCs/>
                <w:color w:val="FFFFFF"/>
                <w:sz w:val="16"/>
                <w:lang w:eastAsia="en-AU"/>
              </w:rPr>
            </w:pPr>
            <w:r w:rsidRPr="00D53E54">
              <w:rPr>
                <w:rFonts w:ascii="Univers 45 Light" w:hAnsi="Univers 45 Light"/>
                <w:b/>
                <w:bCs/>
                <w:color w:val="FFFFFF"/>
                <w:sz w:val="16"/>
                <w:lang w:eastAsia="en-AU"/>
              </w:rPr>
              <w:t># Records linked to Admitted</w:t>
            </w:r>
          </w:p>
        </w:tc>
        <w:tc>
          <w:tcPr>
            <w:tcW w:w="1174" w:type="dxa"/>
            <w:tcBorders>
              <w:top w:val="single" w:sz="4" w:space="0" w:color="5B9BD5"/>
              <w:left w:val="single" w:sz="4" w:space="0" w:color="5B9BD5"/>
              <w:bottom w:val="nil"/>
              <w:right w:val="single" w:sz="4" w:space="0" w:color="5B9BD5"/>
            </w:tcBorders>
            <w:shd w:val="clear" w:color="000000" w:fill="1F497D"/>
            <w:vAlign w:val="bottom"/>
            <w:hideMark/>
          </w:tcPr>
          <w:p w14:paraId="47EF2407" w14:textId="77777777" w:rsidR="00784DD3" w:rsidRPr="00D53E54" w:rsidRDefault="00784DD3" w:rsidP="00784DD3">
            <w:pPr>
              <w:spacing w:line="240" w:lineRule="auto"/>
              <w:jc w:val="center"/>
              <w:rPr>
                <w:rFonts w:ascii="Univers 45 Light" w:hAnsi="Univers 45 Light"/>
                <w:b/>
                <w:bCs/>
                <w:color w:val="FFFFFF"/>
                <w:sz w:val="16"/>
                <w:lang w:eastAsia="en-AU"/>
              </w:rPr>
            </w:pPr>
            <w:r w:rsidRPr="00D53E54">
              <w:rPr>
                <w:rFonts w:ascii="Univers 45 Light" w:hAnsi="Univers 45 Light"/>
                <w:b/>
                <w:bCs/>
                <w:color w:val="FFFFFF"/>
                <w:sz w:val="16"/>
                <w:lang w:eastAsia="en-AU"/>
              </w:rPr>
              <w:t># Records linked to Emergency</w:t>
            </w:r>
          </w:p>
        </w:tc>
        <w:tc>
          <w:tcPr>
            <w:tcW w:w="992" w:type="dxa"/>
            <w:tcBorders>
              <w:top w:val="single" w:sz="4" w:space="0" w:color="5B9BD5"/>
              <w:left w:val="nil"/>
              <w:bottom w:val="nil"/>
              <w:right w:val="single" w:sz="4" w:space="0" w:color="5B9BD5"/>
            </w:tcBorders>
            <w:shd w:val="clear" w:color="000000" w:fill="1F497D"/>
            <w:vAlign w:val="bottom"/>
            <w:hideMark/>
          </w:tcPr>
          <w:p w14:paraId="3C45EDA5" w14:textId="77777777" w:rsidR="00784DD3" w:rsidRPr="00D53E54" w:rsidRDefault="00784DD3" w:rsidP="00784DD3">
            <w:pPr>
              <w:spacing w:line="240" w:lineRule="auto"/>
              <w:jc w:val="center"/>
              <w:rPr>
                <w:rFonts w:ascii="Univers 45 Light" w:hAnsi="Univers 45 Light"/>
                <w:b/>
                <w:bCs/>
                <w:color w:val="FFFFFF"/>
                <w:sz w:val="16"/>
                <w:lang w:eastAsia="en-AU"/>
              </w:rPr>
            </w:pPr>
            <w:r w:rsidRPr="00D53E54">
              <w:rPr>
                <w:rFonts w:ascii="Univers 45 Light" w:hAnsi="Univers 45 Light"/>
                <w:b/>
                <w:bCs/>
                <w:color w:val="FFFFFF"/>
                <w:sz w:val="16"/>
                <w:lang w:eastAsia="en-AU"/>
              </w:rPr>
              <w:t># Records linked to Non-admitted</w:t>
            </w:r>
          </w:p>
        </w:tc>
        <w:tc>
          <w:tcPr>
            <w:tcW w:w="992" w:type="dxa"/>
            <w:tcBorders>
              <w:top w:val="single" w:sz="4" w:space="0" w:color="5B9BD5"/>
              <w:left w:val="nil"/>
              <w:bottom w:val="nil"/>
              <w:right w:val="single" w:sz="4" w:space="0" w:color="5B9BD5"/>
            </w:tcBorders>
            <w:shd w:val="clear" w:color="000000" w:fill="1F497D"/>
            <w:vAlign w:val="bottom"/>
            <w:hideMark/>
          </w:tcPr>
          <w:p w14:paraId="61BAA942" w14:textId="77777777" w:rsidR="00784DD3" w:rsidRPr="00D53E54" w:rsidRDefault="00784DD3" w:rsidP="00784DD3">
            <w:pPr>
              <w:spacing w:line="240" w:lineRule="auto"/>
              <w:jc w:val="center"/>
              <w:rPr>
                <w:rFonts w:ascii="Univers 45 Light" w:hAnsi="Univers 45 Light"/>
                <w:b/>
                <w:bCs/>
                <w:color w:val="FFFFFF"/>
                <w:sz w:val="16"/>
                <w:lang w:eastAsia="en-AU"/>
              </w:rPr>
            </w:pPr>
            <w:r w:rsidRPr="00D53E54">
              <w:rPr>
                <w:rFonts w:ascii="Univers 45 Light" w:hAnsi="Univers 45 Light"/>
                <w:b/>
                <w:bCs/>
                <w:color w:val="FFFFFF"/>
                <w:sz w:val="16"/>
                <w:lang w:eastAsia="en-AU"/>
              </w:rPr>
              <w:t xml:space="preserve"># Records linked to </w:t>
            </w:r>
            <w:r>
              <w:rPr>
                <w:rFonts w:ascii="Univers 45 Light" w:hAnsi="Univers 45 Light"/>
                <w:b/>
                <w:bCs/>
                <w:color w:val="FFFFFF"/>
                <w:sz w:val="16"/>
                <w:lang w:eastAsia="en-AU"/>
              </w:rPr>
              <w:t xml:space="preserve">Syst-gen </w:t>
            </w:r>
            <w:r w:rsidRPr="00D53E54">
              <w:rPr>
                <w:rFonts w:ascii="Univers 45 Light" w:hAnsi="Univers 45 Light"/>
                <w:b/>
                <w:bCs/>
                <w:color w:val="FFFFFF"/>
                <w:sz w:val="16"/>
                <w:lang w:eastAsia="en-AU"/>
              </w:rPr>
              <w:t>patient</w:t>
            </w:r>
          </w:p>
        </w:tc>
        <w:tc>
          <w:tcPr>
            <w:tcW w:w="846" w:type="dxa"/>
            <w:tcBorders>
              <w:top w:val="single" w:sz="4" w:space="0" w:color="5B9BD5"/>
              <w:left w:val="nil"/>
              <w:bottom w:val="nil"/>
              <w:right w:val="nil"/>
            </w:tcBorders>
            <w:shd w:val="clear" w:color="000000" w:fill="1F497D"/>
            <w:vAlign w:val="bottom"/>
            <w:hideMark/>
          </w:tcPr>
          <w:p w14:paraId="50FC2C68" w14:textId="77777777" w:rsidR="00784DD3" w:rsidRPr="00D53E54" w:rsidRDefault="00784DD3" w:rsidP="00784DD3">
            <w:pPr>
              <w:spacing w:line="240" w:lineRule="auto"/>
              <w:jc w:val="center"/>
              <w:rPr>
                <w:rFonts w:ascii="Univers 45 Light" w:hAnsi="Univers 45 Light"/>
                <w:b/>
                <w:bCs/>
                <w:color w:val="FFFFFF"/>
                <w:sz w:val="16"/>
                <w:lang w:eastAsia="en-AU"/>
              </w:rPr>
            </w:pPr>
            <w:r w:rsidRPr="00D53E54">
              <w:rPr>
                <w:rFonts w:ascii="Univers 45 Light" w:hAnsi="Univers 45 Light"/>
                <w:b/>
                <w:bCs/>
                <w:color w:val="FFFFFF"/>
                <w:sz w:val="16"/>
                <w:lang w:eastAsia="en-AU"/>
              </w:rPr>
              <w:t># Records linked to Other</w:t>
            </w:r>
          </w:p>
        </w:tc>
        <w:tc>
          <w:tcPr>
            <w:tcW w:w="1001" w:type="dxa"/>
            <w:tcBorders>
              <w:top w:val="single" w:sz="4" w:space="0" w:color="5B9BD5"/>
              <w:left w:val="single" w:sz="4" w:space="0" w:color="5B9BD5"/>
              <w:bottom w:val="nil"/>
              <w:right w:val="single" w:sz="4" w:space="0" w:color="5B9BD5"/>
            </w:tcBorders>
            <w:shd w:val="clear" w:color="000000" w:fill="1F497D"/>
            <w:vAlign w:val="bottom"/>
            <w:hideMark/>
          </w:tcPr>
          <w:p w14:paraId="75406D0A" w14:textId="77777777" w:rsidR="00784DD3" w:rsidRPr="00D53E54" w:rsidRDefault="00784DD3" w:rsidP="00784DD3">
            <w:pPr>
              <w:spacing w:line="240" w:lineRule="auto"/>
              <w:jc w:val="center"/>
              <w:rPr>
                <w:rFonts w:ascii="Univers 45 Light" w:hAnsi="Univers 45 Light"/>
                <w:b/>
                <w:bCs/>
                <w:color w:val="FFFFFF"/>
                <w:sz w:val="16"/>
                <w:lang w:eastAsia="en-AU"/>
              </w:rPr>
            </w:pPr>
            <w:r w:rsidRPr="00D53E54">
              <w:rPr>
                <w:rFonts w:ascii="Univers 45 Light" w:hAnsi="Univers 45 Light"/>
                <w:b/>
                <w:bCs/>
                <w:color w:val="FFFFFF"/>
                <w:sz w:val="16"/>
                <w:lang w:eastAsia="en-AU"/>
              </w:rPr>
              <w:t>Total Linking Process</w:t>
            </w:r>
          </w:p>
        </w:tc>
        <w:tc>
          <w:tcPr>
            <w:tcW w:w="1026" w:type="dxa"/>
            <w:tcBorders>
              <w:top w:val="single" w:sz="4" w:space="0" w:color="5B9BD5"/>
              <w:left w:val="nil"/>
              <w:bottom w:val="nil"/>
              <w:right w:val="single" w:sz="4" w:space="0" w:color="5B9BD5"/>
            </w:tcBorders>
            <w:shd w:val="clear" w:color="000000" w:fill="1F497D"/>
            <w:vAlign w:val="bottom"/>
            <w:hideMark/>
          </w:tcPr>
          <w:p w14:paraId="43A421FA" w14:textId="77777777" w:rsidR="00784DD3" w:rsidRPr="00D53E54" w:rsidRDefault="00784DD3" w:rsidP="00784DD3">
            <w:pPr>
              <w:spacing w:line="240" w:lineRule="auto"/>
              <w:jc w:val="center"/>
              <w:rPr>
                <w:rFonts w:ascii="Univers 45 Light" w:hAnsi="Univers 45 Light"/>
                <w:b/>
                <w:bCs/>
                <w:color w:val="FFFFFF"/>
                <w:sz w:val="16"/>
                <w:lang w:eastAsia="en-AU"/>
              </w:rPr>
            </w:pPr>
            <w:r w:rsidRPr="00D53E54">
              <w:rPr>
                <w:rFonts w:ascii="Univers 45 Light" w:hAnsi="Univers 45 Light"/>
                <w:b/>
                <w:bCs/>
                <w:color w:val="FFFFFF"/>
                <w:sz w:val="16"/>
                <w:lang w:eastAsia="en-AU"/>
              </w:rPr>
              <w:t># Unlinked records</w:t>
            </w:r>
          </w:p>
        </w:tc>
        <w:tc>
          <w:tcPr>
            <w:tcW w:w="1030" w:type="dxa"/>
            <w:tcBorders>
              <w:top w:val="nil"/>
              <w:left w:val="nil"/>
              <w:bottom w:val="nil"/>
              <w:right w:val="single" w:sz="4" w:space="0" w:color="5B9BD5"/>
            </w:tcBorders>
            <w:shd w:val="clear" w:color="000000" w:fill="1F497D"/>
            <w:vAlign w:val="bottom"/>
          </w:tcPr>
          <w:p w14:paraId="0AB84BB7" w14:textId="77777777" w:rsidR="00784DD3" w:rsidRPr="00D53E54" w:rsidRDefault="00784DD3" w:rsidP="00784DD3">
            <w:pPr>
              <w:spacing w:line="240" w:lineRule="auto"/>
              <w:jc w:val="center"/>
              <w:rPr>
                <w:rFonts w:ascii="Univers 45 Light" w:hAnsi="Univers 45 Light"/>
                <w:b/>
                <w:bCs/>
                <w:color w:val="FFFFFF"/>
                <w:sz w:val="16"/>
                <w:lang w:eastAsia="en-AU"/>
              </w:rPr>
            </w:pPr>
            <w:r w:rsidRPr="00D53E54">
              <w:rPr>
                <w:rFonts w:ascii="Univers 45 Light" w:hAnsi="Univers 45 Light"/>
                <w:b/>
                <w:bCs/>
                <w:color w:val="FFFFFF"/>
                <w:sz w:val="16"/>
              </w:rPr>
              <w:t>% Linked</w:t>
            </w:r>
          </w:p>
        </w:tc>
        <w:tc>
          <w:tcPr>
            <w:tcW w:w="947" w:type="dxa"/>
            <w:tcBorders>
              <w:top w:val="nil"/>
              <w:left w:val="single" w:sz="4" w:space="0" w:color="5B9BD5"/>
              <w:bottom w:val="nil"/>
              <w:right w:val="single" w:sz="4" w:space="0" w:color="5B9BD5"/>
            </w:tcBorders>
            <w:shd w:val="clear" w:color="000000" w:fill="1F497D"/>
            <w:vAlign w:val="bottom"/>
            <w:hideMark/>
          </w:tcPr>
          <w:p w14:paraId="5B3D616D" w14:textId="77777777" w:rsidR="00784DD3" w:rsidRPr="00D53E54" w:rsidRDefault="00784DD3" w:rsidP="00784DD3">
            <w:pPr>
              <w:spacing w:line="240" w:lineRule="auto"/>
              <w:jc w:val="center"/>
              <w:rPr>
                <w:rFonts w:ascii="Univers 45 Light" w:hAnsi="Univers 45 Light"/>
                <w:b/>
                <w:bCs/>
                <w:color w:val="FFFFFF"/>
                <w:sz w:val="16"/>
                <w:lang w:eastAsia="en-AU"/>
              </w:rPr>
            </w:pPr>
            <w:r w:rsidRPr="00D53E54">
              <w:rPr>
                <w:rFonts w:ascii="Univers 45 Light" w:hAnsi="Univers 45 Light"/>
                <w:b/>
                <w:bCs/>
                <w:color w:val="FFFFFF"/>
                <w:sz w:val="16"/>
                <w:lang w:eastAsia="en-AU"/>
              </w:rPr>
              <w:t xml:space="preserve">% to </w:t>
            </w:r>
            <w:r>
              <w:rPr>
                <w:rFonts w:ascii="Univers 45 Light" w:hAnsi="Univers 45 Light"/>
                <w:b/>
                <w:bCs/>
                <w:color w:val="FFFFFF"/>
                <w:sz w:val="16"/>
                <w:lang w:eastAsia="en-AU"/>
              </w:rPr>
              <w:t>Syst-gen</w:t>
            </w:r>
            <w:r w:rsidRPr="00D53E54">
              <w:rPr>
                <w:rFonts w:ascii="Univers 45 Light" w:hAnsi="Univers 45 Light"/>
                <w:b/>
                <w:bCs/>
                <w:color w:val="FFFFFF"/>
                <w:sz w:val="16"/>
                <w:lang w:eastAsia="en-AU"/>
              </w:rPr>
              <w:t xml:space="preserve"> patient</w:t>
            </w:r>
          </w:p>
        </w:tc>
      </w:tr>
      <w:tr w:rsidR="00784DD3" w:rsidRPr="00D53E54" w14:paraId="72D9011E" w14:textId="77777777" w:rsidTr="00784DD3">
        <w:trPr>
          <w:trHeight w:val="304"/>
        </w:trPr>
        <w:tc>
          <w:tcPr>
            <w:tcW w:w="2473" w:type="dxa"/>
            <w:tcBorders>
              <w:top w:val="nil"/>
              <w:left w:val="single" w:sz="4" w:space="0" w:color="5B9BD5"/>
              <w:bottom w:val="nil"/>
              <w:right w:val="nil"/>
            </w:tcBorders>
            <w:shd w:val="clear" w:color="000000" w:fill="DDEBF7"/>
            <w:noWrap/>
            <w:vAlign w:val="bottom"/>
            <w:hideMark/>
          </w:tcPr>
          <w:p w14:paraId="20FDA2A2" w14:textId="77777777" w:rsidR="00784DD3" w:rsidRPr="00D53E54" w:rsidRDefault="00784DD3" w:rsidP="00784DD3">
            <w:pPr>
              <w:spacing w:line="240" w:lineRule="auto"/>
              <w:rPr>
                <w:rFonts w:ascii="Univers 45 Light" w:hAnsi="Univers 45 Light"/>
                <w:color w:val="000000"/>
                <w:sz w:val="16"/>
                <w:lang w:eastAsia="en-AU"/>
              </w:rPr>
            </w:pPr>
            <w:r w:rsidRPr="00D53E54">
              <w:rPr>
                <w:rFonts w:ascii="Univers 45 Light" w:hAnsi="Univers 45 Light"/>
                <w:color w:val="000000"/>
                <w:sz w:val="16"/>
                <w:lang w:eastAsia="en-AU"/>
              </w:rPr>
              <w:t xml:space="preserve"> Pharmacy </w:t>
            </w:r>
          </w:p>
        </w:tc>
        <w:tc>
          <w:tcPr>
            <w:tcW w:w="1055" w:type="dxa"/>
            <w:tcBorders>
              <w:top w:val="nil"/>
              <w:left w:val="single" w:sz="4" w:space="0" w:color="5B9BD5"/>
              <w:bottom w:val="nil"/>
              <w:right w:val="nil"/>
            </w:tcBorders>
            <w:shd w:val="clear" w:color="000000" w:fill="DDEBF7"/>
            <w:noWrap/>
            <w:vAlign w:val="bottom"/>
            <w:hideMark/>
          </w:tcPr>
          <w:p w14:paraId="3D54D514"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 82,069 </w:t>
            </w:r>
          </w:p>
        </w:tc>
        <w:tc>
          <w:tcPr>
            <w:tcW w:w="1031" w:type="dxa"/>
            <w:tcBorders>
              <w:top w:val="nil"/>
              <w:left w:val="single" w:sz="4" w:space="0" w:color="5B9BD5"/>
              <w:bottom w:val="nil"/>
              <w:right w:val="nil"/>
            </w:tcBorders>
            <w:shd w:val="clear" w:color="000000" w:fill="DDEBF7"/>
            <w:noWrap/>
            <w:vAlign w:val="bottom"/>
            <w:hideMark/>
          </w:tcPr>
          <w:p w14:paraId="7A7F2AE4"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 82,069 </w:t>
            </w:r>
          </w:p>
        </w:tc>
        <w:tc>
          <w:tcPr>
            <w:tcW w:w="916" w:type="dxa"/>
            <w:tcBorders>
              <w:top w:val="nil"/>
              <w:left w:val="single" w:sz="4" w:space="0" w:color="5B9BD5"/>
              <w:bottom w:val="nil"/>
              <w:right w:val="nil"/>
            </w:tcBorders>
            <w:shd w:val="clear" w:color="000000" w:fill="DDEBF7"/>
            <w:noWrap/>
            <w:vAlign w:val="bottom"/>
            <w:hideMark/>
          </w:tcPr>
          <w:p w14:paraId="7B9D69BB"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w:t>
            </w:r>
          </w:p>
        </w:tc>
        <w:tc>
          <w:tcPr>
            <w:tcW w:w="1001" w:type="dxa"/>
            <w:tcBorders>
              <w:top w:val="nil"/>
              <w:left w:val="single" w:sz="4" w:space="0" w:color="5B9BD5"/>
              <w:bottom w:val="nil"/>
              <w:right w:val="nil"/>
            </w:tcBorders>
            <w:shd w:val="clear" w:color="000000" w:fill="DDEBF7"/>
            <w:noWrap/>
            <w:vAlign w:val="bottom"/>
            <w:hideMark/>
          </w:tcPr>
          <w:p w14:paraId="60EE2357"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 55,564 </w:t>
            </w:r>
          </w:p>
        </w:tc>
        <w:tc>
          <w:tcPr>
            <w:tcW w:w="1174" w:type="dxa"/>
            <w:tcBorders>
              <w:top w:val="nil"/>
              <w:left w:val="single" w:sz="4" w:space="0" w:color="5B9BD5"/>
              <w:bottom w:val="nil"/>
              <w:right w:val="nil"/>
            </w:tcBorders>
            <w:shd w:val="clear" w:color="000000" w:fill="DDEBF7"/>
            <w:noWrap/>
            <w:vAlign w:val="bottom"/>
            <w:hideMark/>
          </w:tcPr>
          <w:p w14:paraId="2ACEBCEA"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607 </w:t>
            </w:r>
          </w:p>
        </w:tc>
        <w:tc>
          <w:tcPr>
            <w:tcW w:w="992" w:type="dxa"/>
            <w:tcBorders>
              <w:top w:val="nil"/>
              <w:left w:val="single" w:sz="4" w:space="0" w:color="5B9BD5"/>
              <w:bottom w:val="nil"/>
              <w:right w:val="nil"/>
            </w:tcBorders>
            <w:shd w:val="clear" w:color="000000" w:fill="DDEBF7"/>
            <w:noWrap/>
            <w:vAlign w:val="bottom"/>
            <w:hideMark/>
          </w:tcPr>
          <w:p w14:paraId="58321D98"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17,569 </w:t>
            </w:r>
          </w:p>
        </w:tc>
        <w:tc>
          <w:tcPr>
            <w:tcW w:w="992" w:type="dxa"/>
            <w:tcBorders>
              <w:top w:val="nil"/>
              <w:left w:val="single" w:sz="4" w:space="0" w:color="5B9BD5"/>
              <w:bottom w:val="nil"/>
              <w:right w:val="nil"/>
            </w:tcBorders>
            <w:shd w:val="clear" w:color="000000" w:fill="DDEBF7"/>
            <w:noWrap/>
            <w:vAlign w:val="bottom"/>
            <w:hideMark/>
          </w:tcPr>
          <w:p w14:paraId="15A64017"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 8,197 </w:t>
            </w:r>
          </w:p>
        </w:tc>
        <w:tc>
          <w:tcPr>
            <w:tcW w:w="846" w:type="dxa"/>
            <w:tcBorders>
              <w:top w:val="nil"/>
              <w:left w:val="single" w:sz="4" w:space="0" w:color="5B9BD5"/>
              <w:bottom w:val="nil"/>
              <w:right w:val="nil"/>
            </w:tcBorders>
            <w:shd w:val="clear" w:color="000000" w:fill="DDEBF7"/>
            <w:noWrap/>
            <w:vAlign w:val="bottom"/>
            <w:hideMark/>
          </w:tcPr>
          <w:p w14:paraId="25F56D1A"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  132 </w:t>
            </w:r>
          </w:p>
        </w:tc>
        <w:tc>
          <w:tcPr>
            <w:tcW w:w="1001" w:type="dxa"/>
            <w:tcBorders>
              <w:top w:val="nil"/>
              <w:left w:val="single" w:sz="4" w:space="0" w:color="5B9BD5"/>
              <w:bottom w:val="nil"/>
              <w:right w:val="nil"/>
            </w:tcBorders>
            <w:shd w:val="clear" w:color="000000" w:fill="DDEBF7"/>
            <w:noWrap/>
            <w:vAlign w:val="bottom"/>
            <w:hideMark/>
          </w:tcPr>
          <w:p w14:paraId="53674181"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  82,069 </w:t>
            </w:r>
          </w:p>
        </w:tc>
        <w:tc>
          <w:tcPr>
            <w:tcW w:w="1026" w:type="dxa"/>
            <w:tcBorders>
              <w:top w:val="nil"/>
              <w:left w:val="single" w:sz="4" w:space="0" w:color="5B9BD5"/>
              <w:bottom w:val="nil"/>
              <w:right w:val="single" w:sz="4" w:space="0" w:color="5B9BD5"/>
            </w:tcBorders>
            <w:shd w:val="clear" w:color="000000" w:fill="DDEBF7"/>
            <w:noWrap/>
            <w:vAlign w:val="bottom"/>
            <w:hideMark/>
          </w:tcPr>
          <w:p w14:paraId="3B48E182"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  -</w:t>
            </w:r>
          </w:p>
        </w:tc>
        <w:tc>
          <w:tcPr>
            <w:tcW w:w="1030" w:type="dxa"/>
            <w:tcBorders>
              <w:top w:val="nil"/>
              <w:left w:val="single" w:sz="4" w:space="0" w:color="5B9BD5"/>
              <w:bottom w:val="nil"/>
              <w:right w:val="single" w:sz="4" w:space="0" w:color="5B9BD5"/>
            </w:tcBorders>
            <w:shd w:val="clear" w:color="000000" w:fill="DDEBF7"/>
            <w:vAlign w:val="bottom"/>
          </w:tcPr>
          <w:p w14:paraId="7600046D"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rPr>
              <w:t>100.00%</w:t>
            </w:r>
          </w:p>
        </w:tc>
        <w:tc>
          <w:tcPr>
            <w:tcW w:w="947" w:type="dxa"/>
            <w:tcBorders>
              <w:top w:val="nil"/>
              <w:left w:val="single" w:sz="4" w:space="0" w:color="5B9BD5"/>
              <w:bottom w:val="nil"/>
              <w:right w:val="single" w:sz="4" w:space="0" w:color="5B9BD5"/>
            </w:tcBorders>
            <w:shd w:val="clear" w:color="000000" w:fill="DDEBF7"/>
            <w:noWrap/>
            <w:vAlign w:val="bottom"/>
            <w:hideMark/>
          </w:tcPr>
          <w:p w14:paraId="79B6BF62"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9.99%</w:t>
            </w:r>
          </w:p>
        </w:tc>
      </w:tr>
      <w:tr w:rsidR="00784DD3" w:rsidRPr="00D53E54" w14:paraId="69DC62D6" w14:textId="77777777" w:rsidTr="00784DD3">
        <w:trPr>
          <w:trHeight w:val="304"/>
        </w:trPr>
        <w:tc>
          <w:tcPr>
            <w:tcW w:w="2473" w:type="dxa"/>
            <w:tcBorders>
              <w:top w:val="nil"/>
              <w:left w:val="single" w:sz="4" w:space="0" w:color="5B9BD5"/>
              <w:bottom w:val="nil"/>
              <w:right w:val="nil"/>
            </w:tcBorders>
            <w:shd w:val="clear" w:color="000000" w:fill="FFFFFF"/>
            <w:noWrap/>
            <w:vAlign w:val="bottom"/>
            <w:hideMark/>
          </w:tcPr>
          <w:p w14:paraId="0A0CD91B" w14:textId="77777777" w:rsidR="00784DD3" w:rsidRPr="00D53E54" w:rsidRDefault="00784DD3" w:rsidP="00784DD3">
            <w:pPr>
              <w:spacing w:line="240" w:lineRule="auto"/>
              <w:rPr>
                <w:rFonts w:ascii="Univers 45 Light" w:hAnsi="Univers 45 Light"/>
                <w:color w:val="000000"/>
                <w:sz w:val="16"/>
                <w:lang w:eastAsia="en-AU"/>
              </w:rPr>
            </w:pPr>
            <w:r w:rsidRPr="00D53E54">
              <w:rPr>
                <w:rFonts w:ascii="Univers 45 Light" w:hAnsi="Univers 45 Light"/>
                <w:color w:val="000000"/>
                <w:sz w:val="16"/>
                <w:lang w:eastAsia="en-AU"/>
              </w:rPr>
              <w:t xml:space="preserve"> Pathology </w:t>
            </w:r>
          </w:p>
        </w:tc>
        <w:tc>
          <w:tcPr>
            <w:tcW w:w="1055" w:type="dxa"/>
            <w:tcBorders>
              <w:top w:val="nil"/>
              <w:left w:val="single" w:sz="4" w:space="0" w:color="5B9BD5"/>
              <w:bottom w:val="nil"/>
              <w:right w:val="nil"/>
            </w:tcBorders>
            <w:shd w:val="clear" w:color="000000" w:fill="FFFFFF"/>
            <w:noWrap/>
            <w:vAlign w:val="bottom"/>
            <w:hideMark/>
          </w:tcPr>
          <w:p w14:paraId="29F1A85E"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1,947,907 </w:t>
            </w:r>
          </w:p>
        </w:tc>
        <w:tc>
          <w:tcPr>
            <w:tcW w:w="1031" w:type="dxa"/>
            <w:tcBorders>
              <w:top w:val="nil"/>
              <w:left w:val="single" w:sz="4" w:space="0" w:color="5B9BD5"/>
              <w:bottom w:val="nil"/>
              <w:right w:val="nil"/>
            </w:tcBorders>
            <w:shd w:val="clear" w:color="000000" w:fill="FFFFFF"/>
            <w:noWrap/>
            <w:vAlign w:val="bottom"/>
            <w:hideMark/>
          </w:tcPr>
          <w:p w14:paraId="36D4E388"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1,947,907 </w:t>
            </w:r>
          </w:p>
        </w:tc>
        <w:tc>
          <w:tcPr>
            <w:tcW w:w="916" w:type="dxa"/>
            <w:tcBorders>
              <w:top w:val="nil"/>
              <w:left w:val="single" w:sz="4" w:space="0" w:color="5B9BD5"/>
              <w:bottom w:val="nil"/>
              <w:right w:val="nil"/>
            </w:tcBorders>
            <w:shd w:val="clear" w:color="000000" w:fill="FFFFFF"/>
            <w:noWrap/>
            <w:vAlign w:val="bottom"/>
            <w:hideMark/>
          </w:tcPr>
          <w:p w14:paraId="2029B9E4"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w:t>
            </w:r>
          </w:p>
        </w:tc>
        <w:tc>
          <w:tcPr>
            <w:tcW w:w="1001" w:type="dxa"/>
            <w:tcBorders>
              <w:top w:val="nil"/>
              <w:left w:val="single" w:sz="4" w:space="0" w:color="5B9BD5"/>
              <w:bottom w:val="nil"/>
              <w:right w:val="nil"/>
            </w:tcBorders>
            <w:shd w:val="clear" w:color="000000" w:fill="FFFFFF"/>
            <w:noWrap/>
            <w:vAlign w:val="bottom"/>
            <w:hideMark/>
          </w:tcPr>
          <w:p w14:paraId="7BCD1F5D"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1,303,687 </w:t>
            </w:r>
          </w:p>
        </w:tc>
        <w:tc>
          <w:tcPr>
            <w:tcW w:w="1174" w:type="dxa"/>
            <w:tcBorders>
              <w:top w:val="nil"/>
              <w:left w:val="single" w:sz="4" w:space="0" w:color="5B9BD5"/>
              <w:bottom w:val="nil"/>
              <w:right w:val="nil"/>
            </w:tcBorders>
            <w:shd w:val="clear" w:color="000000" w:fill="FFFFFF"/>
            <w:noWrap/>
            <w:vAlign w:val="bottom"/>
            <w:hideMark/>
          </w:tcPr>
          <w:p w14:paraId="07393431"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 141,288 </w:t>
            </w:r>
          </w:p>
        </w:tc>
        <w:tc>
          <w:tcPr>
            <w:tcW w:w="992" w:type="dxa"/>
            <w:tcBorders>
              <w:top w:val="nil"/>
              <w:left w:val="single" w:sz="4" w:space="0" w:color="5B9BD5"/>
              <w:bottom w:val="nil"/>
              <w:right w:val="nil"/>
            </w:tcBorders>
            <w:shd w:val="clear" w:color="000000" w:fill="FFFFFF"/>
            <w:noWrap/>
            <w:vAlign w:val="bottom"/>
            <w:hideMark/>
          </w:tcPr>
          <w:p w14:paraId="3893E397"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  231,471 </w:t>
            </w:r>
          </w:p>
        </w:tc>
        <w:tc>
          <w:tcPr>
            <w:tcW w:w="992" w:type="dxa"/>
            <w:tcBorders>
              <w:top w:val="nil"/>
              <w:left w:val="single" w:sz="4" w:space="0" w:color="5B9BD5"/>
              <w:bottom w:val="nil"/>
              <w:right w:val="nil"/>
            </w:tcBorders>
            <w:shd w:val="clear" w:color="000000" w:fill="FFFFFF"/>
            <w:noWrap/>
            <w:vAlign w:val="bottom"/>
            <w:hideMark/>
          </w:tcPr>
          <w:p w14:paraId="1C8EDCA4"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  269,771 </w:t>
            </w:r>
          </w:p>
        </w:tc>
        <w:tc>
          <w:tcPr>
            <w:tcW w:w="846" w:type="dxa"/>
            <w:tcBorders>
              <w:top w:val="nil"/>
              <w:left w:val="single" w:sz="4" w:space="0" w:color="5B9BD5"/>
              <w:bottom w:val="nil"/>
              <w:right w:val="nil"/>
            </w:tcBorders>
            <w:shd w:val="clear" w:color="000000" w:fill="FFFFFF"/>
            <w:noWrap/>
            <w:vAlign w:val="bottom"/>
            <w:hideMark/>
          </w:tcPr>
          <w:p w14:paraId="2FB34FAE"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1,690 </w:t>
            </w:r>
          </w:p>
        </w:tc>
        <w:tc>
          <w:tcPr>
            <w:tcW w:w="1001" w:type="dxa"/>
            <w:tcBorders>
              <w:top w:val="nil"/>
              <w:left w:val="single" w:sz="4" w:space="0" w:color="5B9BD5"/>
              <w:bottom w:val="nil"/>
              <w:right w:val="nil"/>
            </w:tcBorders>
            <w:shd w:val="clear" w:color="000000" w:fill="FFFFFF"/>
            <w:noWrap/>
            <w:vAlign w:val="bottom"/>
            <w:hideMark/>
          </w:tcPr>
          <w:p w14:paraId="0D04805C"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1,947,907 </w:t>
            </w:r>
          </w:p>
        </w:tc>
        <w:tc>
          <w:tcPr>
            <w:tcW w:w="1026" w:type="dxa"/>
            <w:tcBorders>
              <w:top w:val="nil"/>
              <w:left w:val="single" w:sz="4" w:space="0" w:color="5B9BD5"/>
              <w:bottom w:val="nil"/>
              <w:right w:val="single" w:sz="4" w:space="0" w:color="5B9BD5"/>
            </w:tcBorders>
            <w:shd w:val="clear" w:color="000000" w:fill="FFFFFF"/>
            <w:noWrap/>
            <w:vAlign w:val="bottom"/>
            <w:hideMark/>
          </w:tcPr>
          <w:p w14:paraId="00BCFB1B"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  -</w:t>
            </w:r>
          </w:p>
        </w:tc>
        <w:tc>
          <w:tcPr>
            <w:tcW w:w="1030" w:type="dxa"/>
            <w:tcBorders>
              <w:top w:val="nil"/>
              <w:left w:val="single" w:sz="4" w:space="0" w:color="5B9BD5"/>
              <w:bottom w:val="nil"/>
              <w:right w:val="single" w:sz="4" w:space="0" w:color="5B9BD5"/>
            </w:tcBorders>
            <w:shd w:val="clear" w:color="000000" w:fill="FFFFFF"/>
            <w:vAlign w:val="bottom"/>
          </w:tcPr>
          <w:p w14:paraId="6CF9D854"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rPr>
              <w:t>100.00%</w:t>
            </w:r>
          </w:p>
        </w:tc>
        <w:tc>
          <w:tcPr>
            <w:tcW w:w="947" w:type="dxa"/>
            <w:tcBorders>
              <w:top w:val="nil"/>
              <w:left w:val="single" w:sz="4" w:space="0" w:color="5B9BD5"/>
              <w:bottom w:val="nil"/>
              <w:right w:val="single" w:sz="4" w:space="0" w:color="5B9BD5"/>
            </w:tcBorders>
            <w:shd w:val="clear" w:color="000000" w:fill="FFFFFF"/>
            <w:noWrap/>
            <w:vAlign w:val="bottom"/>
            <w:hideMark/>
          </w:tcPr>
          <w:p w14:paraId="47ECFE16"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13.85%</w:t>
            </w:r>
          </w:p>
        </w:tc>
      </w:tr>
      <w:tr w:rsidR="00784DD3" w:rsidRPr="00D53E54" w14:paraId="215C8DF6" w14:textId="77777777" w:rsidTr="00784DD3">
        <w:trPr>
          <w:trHeight w:val="304"/>
        </w:trPr>
        <w:tc>
          <w:tcPr>
            <w:tcW w:w="2473" w:type="dxa"/>
            <w:tcBorders>
              <w:top w:val="nil"/>
              <w:left w:val="single" w:sz="4" w:space="0" w:color="5B9BD5"/>
              <w:bottom w:val="nil"/>
              <w:right w:val="nil"/>
            </w:tcBorders>
            <w:shd w:val="clear" w:color="000000" w:fill="DDEBF7"/>
            <w:noWrap/>
            <w:vAlign w:val="bottom"/>
            <w:hideMark/>
          </w:tcPr>
          <w:p w14:paraId="46C8AB92" w14:textId="77777777" w:rsidR="00784DD3" w:rsidRPr="00D53E54" w:rsidRDefault="00784DD3" w:rsidP="00784DD3">
            <w:pPr>
              <w:spacing w:line="240" w:lineRule="auto"/>
              <w:rPr>
                <w:rFonts w:ascii="Univers 45 Light" w:hAnsi="Univers 45 Light"/>
                <w:color w:val="000000"/>
                <w:sz w:val="16"/>
                <w:lang w:eastAsia="en-AU"/>
              </w:rPr>
            </w:pPr>
            <w:r w:rsidRPr="00D53E54">
              <w:rPr>
                <w:rFonts w:ascii="Univers 45 Light" w:hAnsi="Univers 45 Light"/>
                <w:color w:val="000000"/>
                <w:sz w:val="16"/>
                <w:lang w:eastAsia="en-AU"/>
              </w:rPr>
              <w:t xml:space="preserve"> Imaging </w:t>
            </w:r>
          </w:p>
        </w:tc>
        <w:tc>
          <w:tcPr>
            <w:tcW w:w="1055" w:type="dxa"/>
            <w:tcBorders>
              <w:top w:val="nil"/>
              <w:left w:val="single" w:sz="4" w:space="0" w:color="5B9BD5"/>
              <w:bottom w:val="nil"/>
              <w:right w:val="nil"/>
            </w:tcBorders>
            <w:shd w:val="clear" w:color="000000" w:fill="DDEBF7"/>
            <w:noWrap/>
            <w:vAlign w:val="bottom"/>
            <w:hideMark/>
          </w:tcPr>
          <w:p w14:paraId="1B6AD53C"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 92,402 </w:t>
            </w:r>
          </w:p>
        </w:tc>
        <w:tc>
          <w:tcPr>
            <w:tcW w:w="1031" w:type="dxa"/>
            <w:tcBorders>
              <w:top w:val="nil"/>
              <w:left w:val="single" w:sz="4" w:space="0" w:color="5B9BD5"/>
              <w:bottom w:val="nil"/>
              <w:right w:val="nil"/>
            </w:tcBorders>
            <w:shd w:val="clear" w:color="000000" w:fill="DDEBF7"/>
            <w:noWrap/>
            <w:vAlign w:val="bottom"/>
            <w:hideMark/>
          </w:tcPr>
          <w:p w14:paraId="6C83266D"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 92,402 </w:t>
            </w:r>
          </w:p>
        </w:tc>
        <w:tc>
          <w:tcPr>
            <w:tcW w:w="916" w:type="dxa"/>
            <w:tcBorders>
              <w:top w:val="nil"/>
              <w:left w:val="single" w:sz="4" w:space="0" w:color="5B9BD5"/>
              <w:bottom w:val="nil"/>
              <w:right w:val="nil"/>
            </w:tcBorders>
            <w:shd w:val="clear" w:color="000000" w:fill="DDEBF7"/>
            <w:noWrap/>
            <w:vAlign w:val="bottom"/>
            <w:hideMark/>
          </w:tcPr>
          <w:p w14:paraId="7E66164F"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w:t>
            </w:r>
          </w:p>
        </w:tc>
        <w:tc>
          <w:tcPr>
            <w:tcW w:w="1001" w:type="dxa"/>
            <w:tcBorders>
              <w:top w:val="nil"/>
              <w:left w:val="single" w:sz="4" w:space="0" w:color="5B9BD5"/>
              <w:bottom w:val="nil"/>
              <w:right w:val="nil"/>
            </w:tcBorders>
            <w:shd w:val="clear" w:color="000000" w:fill="DDEBF7"/>
            <w:noWrap/>
            <w:vAlign w:val="bottom"/>
            <w:hideMark/>
          </w:tcPr>
          <w:p w14:paraId="2D72D880"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 49,696 </w:t>
            </w:r>
          </w:p>
        </w:tc>
        <w:tc>
          <w:tcPr>
            <w:tcW w:w="1174" w:type="dxa"/>
            <w:tcBorders>
              <w:top w:val="nil"/>
              <w:left w:val="single" w:sz="4" w:space="0" w:color="5B9BD5"/>
              <w:bottom w:val="nil"/>
              <w:right w:val="nil"/>
            </w:tcBorders>
            <w:shd w:val="clear" w:color="000000" w:fill="DDEBF7"/>
            <w:noWrap/>
            <w:vAlign w:val="bottom"/>
            <w:hideMark/>
          </w:tcPr>
          <w:p w14:paraId="29E86D75"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11,020 </w:t>
            </w:r>
          </w:p>
        </w:tc>
        <w:tc>
          <w:tcPr>
            <w:tcW w:w="992" w:type="dxa"/>
            <w:tcBorders>
              <w:top w:val="nil"/>
              <w:left w:val="single" w:sz="4" w:space="0" w:color="5B9BD5"/>
              <w:bottom w:val="nil"/>
              <w:right w:val="nil"/>
            </w:tcBorders>
            <w:shd w:val="clear" w:color="000000" w:fill="DDEBF7"/>
            <w:noWrap/>
            <w:vAlign w:val="bottom"/>
            <w:hideMark/>
          </w:tcPr>
          <w:p w14:paraId="54BBFBDE"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25,426 </w:t>
            </w:r>
          </w:p>
        </w:tc>
        <w:tc>
          <w:tcPr>
            <w:tcW w:w="992" w:type="dxa"/>
            <w:tcBorders>
              <w:top w:val="nil"/>
              <w:left w:val="single" w:sz="4" w:space="0" w:color="5B9BD5"/>
              <w:bottom w:val="nil"/>
              <w:right w:val="nil"/>
            </w:tcBorders>
            <w:shd w:val="clear" w:color="000000" w:fill="DDEBF7"/>
            <w:noWrap/>
            <w:vAlign w:val="bottom"/>
            <w:hideMark/>
          </w:tcPr>
          <w:p w14:paraId="4ABA4FBC"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 5,929 </w:t>
            </w:r>
          </w:p>
        </w:tc>
        <w:tc>
          <w:tcPr>
            <w:tcW w:w="846" w:type="dxa"/>
            <w:tcBorders>
              <w:top w:val="nil"/>
              <w:left w:val="single" w:sz="4" w:space="0" w:color="5B9BD5"/>
              <w:bottom w:val="nil"/>
              <w:right w:val="nil"/>
            </w:tcBorders>
            <w:shd w:val="clear" w:color="000000" w:fill="DDEBF7"/>
            <w:noWrap/>
            <w:vAlign w:val="bottom"/>
            <w:hideMark/>
          </w:tcPr>
          <w:p w14:paraId="6891C233"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  331 </w:t>
            </w:r>
          </w:p>
        </w:tc>
        <w:tc>
          <w:tcPr>
            <w:tcW w:w="1001" w:type="dxa"/>
            <w:tcBorders>
              <w:top w:val="nil"/>
              <w:left w:val="single" w:sz="4" w:space="0" w:color="5B9BD5"/>
              <w:bottom w:val="nil"/>
              <w:right w:val="nil"/>
            </w:tcBorders>
            <w:shd w:val="clear" w:color="000000" w:fill="DDEBF7"/>
            <w:noWrap/>
            <w:vAlign w:val="bottom"/>
            <w:hideMark/>
          </w:tcPr>
          <w:p w14:paraId="3AD415BD"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  92,402 </w:t>
            </w:r>
          </w:p>
        </w:tc>
        <w:tc>
          <w:tcPr>
            <w:tcW w:w="1026" w:type="dxa"/>
            <w:tcBorders>
              <w:top w:val="nil"/>
              <w:left w:val="single" w:sz="4" w:space="0" w:color="5B9BD5"/>
              <w:bottom w:val="nil"/>
              <w:right w:val="single" w:sz="4" w:space="0" w:color="5B9BD5"/>
            </w:tcBorders>
            <w:shd w:val="clear" w:color="000000" w:fill="DDEBF7"/>
            <w:noWrap/>
            <w:vAlign w:val="bottom"/>
            <w:hideMark/>
          </w:tcPr>
          <w:p w14:paraId="7552CD1F"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  -</w:t>
            </w:r>
          </w:p>
        </w:tc>
        <w:tc>
          <w:tcPr>
            <w:tcW w:w="1030" w:type="dxa"/>
            <w:tcBorders>
              <w:top w:val="nil"/>
              <w:left w:val="single" w:sz="4" w:space="0" w:color="5B9BD5"/>
              <w:bottom w:val="nil"/>
              <w:right w:val="single" w:sz="4" w:space="0" w:color="5B9BD5"/>
            </w:tcBorders>
            <w:shd w:val="clear" w:color="000000" w:fill="DDEBF7"/>
            <w:vAlign w:val="bottom"/>
          </w:tcPr>
          <w:p w14:paraId="049419D3"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rPr>
              <w:t>100.00%</w:t>
            </w:r>
          </w:p>
        </w:tc>
        <w:tc>
          <w:tcPr>
            <w:tcW w:w="947" w:type="dxa"/>
            <w:tcBorders>
              <w:top w:val="nil"/>
              <w:left w:val="single" w:sz="4" w:space="0" w:color="5B9BD5"/>
              <w:bottom w:val="nil"/>
              <w:right w:val="single" w:sz="4" w:space="0" w:color="5B9BD5"/>
            </w:tcBorders>
            <w:shd w:val="clear" w:color="000000" w:fill="DDEBF7"/>
            <w:noWrap/>
            <w:vAlign w:val="bottom"/>
            <w:hideMark/>
          </w:tcPr>
          <w:p w14:paraId="40AF54FF"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6.42%</w:t>
            </w:r>
          </w:p>
        </w:tc>
      </w:tr>
      <w:tr w:rsidR="00784DD3" w:rsidRPr="00D53E54" w14:paraId="62CC99FD" w14:textId="77777777" w:rsidTr="00784DD3">
        <w:trPr>
          <w:trHeight w:val="304"/>
        </w:trPr>
        <w:tc>
          <w:tcPr>
            <w:tcW w:w="2473" w:type="dxa"/>
            <w:tcBorders>
              <w:top w:val="nil"/>
              <w:left w:val="single" w:sz="4" w:space="0" w:color="5B9BD5"/>
              <w:bottom w:val="nil"/>
              <w:right w:val="nil"/>
            </w:tcBorders>
            <w:shd w:val="clear" w:color="000000" w:fill="FFFFFF"/>
            <w:noWrap/>
            <w:vAlign w:val="bottom"/>
            <w:hideMark/>
          </w:tcPr>
          <w:p w14:paraId="76BEC93E" w14:textId="77777777" w:rsidR="00784DD3" w:rsidRPr="00D53E54" w:rsidRDefault="00784DD3" w:rsidP="00784DD3">
            <w:pPr>
              <w:spacing w:line="240" w:lineRule="auto"/>
              <w:rPr>
                <w:rFonts w:ascii="Univers 45 Light" w:hAnsi="Univers 45 Light"/>
                <w:color w:val="000000"/>
                <w:sz w:val="16"/>
                <w:lang w:eastAsia="en-AU"/>
              </w:rPr>
            </w:pPr>
            <w:r w:rsidRPr="00D53E54">
              <w:rPr>
                <w:rFonts w:ascii="Univers 45 Light" w:hAnsi="Univers 45 Light"/>
                <w:color w:val="000000"/>
                <w:sz w:val="16"/>
                <w:lang w:eastAsia="en-AU"/>
              </w:rPr>
              <w:t xml:space="preserve"> Blood </w:t>
            </w:r>
          </w:p>
        </w:tc>
        <w:tc>
          <w:tcPr>
            <w:tcW w:w="1055" w:type="dxa"/>
            <w:tcBorders>
              <w:top w:val="nil"/>
              <w:left w:val="single" w:sz="4" w:space="0" w:color="5B9BD5"/>
              <w:bottom w:val="nil"/>
              <w:right w:val="nil"/>
            </w:tcBorders>
            <w:shd w:val="clear" w:color="000000" w:fill="FFFFFF"/>
            <w:noWrap/>
            <w:vAlign w:val="bottom"/>
            <w:hideMark/>
          </w:tcPr>
          <w:p w14:paraId="103B362E"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 13,123 </w:t>
            </w:r>
          </w:p>
        </w:tc>
        <w:tc>
          <w:tcPr>
            <w:tcW w:w="1031" w:type="dxa"/>
            <w:tcBorders>
              <w:top w:val="nil"/>
              <w:left w:val="single" w:sz="4" w:space="0" w:color="5B9BD5"/>
              <w:bottom w:val="nil"/>
              <w:right w:val="nil"/>
            </w:tcBorders>
            <w:shd w:val="clear" w:color="000000" w:fill="FFFFFF"/>
            <w:noWrap/>
            <w:vAlign w:val="bottom"/>
            <w:hideMark/>
          </w:tcPr>
          <w:p w14:paraId="4A9A307E"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 13,123 </w:t>
            </w:r>
          </w:p>
        </w:tc>
        <w:tc>
          <w:tcPr>
            <w:tcW w:w="916" w:type="dxa"/>
            <w:tcBorders>
              <w:top w:val="nil"/>
              <w:left w:val="single" w:sz="4" w:space="0" w:color="5B9BD5"/>
              <w:bottom w:val="nil"/>
              <w:right w:val="nil"/>
            </w:tcBorders>
            <w:shd w:val="clear" w:color="000000" w:fill="FFFFFF"/>
            <w:noWrap/>
            <w:vAlign w:val="bottom"/>
            <w:hideMark/>
          </w:tcPr>
          <w:p w14:paraId="18432AF1"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w:t>
            </w:r>
          </w:p>
        </w:tc>
        <w:tc>
          <w:tcPr>
            <w:tcW w:w="1001" w:type="dxa"/>
            <w:tcBorders>
              <w:top w:val="nil"/>
              <w:left w:val="single" w:sz="4" w:space="0" w:color="5B9BD5"/>
              <w:bottom w:val="nil"/>
              <w:right w:val="nil"/>
            </w:tcBorders>
            <w:shd w:val="clear" w:color="000000" w:fill="FFFFFF"/>
            <w:noWrap/>
            <w:vAlign w:val="bottom"/>
            <w:hideMark/>
          </w:tcPr>
          <w:p w14:paraId="63D318DE"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 11,503 </w:t>
            </w:r>
          </w:p>
        </w:tc>
        <w:tc>
          <w:tcPr>
            <w:tcW w:w="1174" w:type="dxa"/>
            <w:tcBorders>
              <w:top w:val="nil"/>
              <w:left w:val="single" w:sz="4" w:space="0" w:color="5B9BD5"/>
              <w:bottom w:val="nil"/>
              <w:right w:val="nil"/>
            </w:tcBorders>
            <w:shd w:val="clear" w:color="000000" w:fill="FFFFFF"/>
            <w:noWrap/>
            <w:vAlign w:val="bottom"/>
            <w:hideMark/>
          </w:tcPr>
          <w:p w14:paraId="346DFB21"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169 </w:t>
            </w:r>
          </w:p>
        </w:tc>
        <w:tc>
          <w:tcPr>
            <w:tcW w:w="992" w:type="dxa"/>
            <w:tcBorders>
              <w:top w:val="nil"/>
              <w:left w:val="single" w:sz="4" w:space="0" w:color="5B9BD5"/>
              <w:bottom w:val="nil"/>
              <w:right w:val="nil"/>
            </w:tcBorders>
            <w:shd w:val="clear" w:color="000000" w:fill="FFFFFF"/>
            <w:noWrap/>
            <w:vAlign w:val="bottom"/>
            <w:hideMark/>
          </w:tcPr>
          <w:p w14:paraId="7A47EBD7"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802 </w:t>
            </w:r>
          </w:p>
        </w:tc>
        <w:tc>
          <w:tcPr>
            <w:tcW w:w="992" w:type="dxa"/>
            <w:tcBorders>
              <w:top w:val="nil"/>
              <w:left w:val="single" w:sz="4" w:space="0" w:color="5B9BD5"/>
              <w:bottom w:val="nil"/>
              <w:right w:val="nil"/>
            </w:tcBorders>
            <w:shd w:val="clear" w:color="000000" w:fill="FFFFFF"/>
            <w:noWrap/>
            <w:vAlign w:val="bottom"/>
            <w:hideMark/>
          </w:tcPr>
          <w:p w14:paraId="342F828E"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646 </w:t>
            </w:r>
          </w:p>
        </w:tc>
        <w:tc>
          <w:tcPr>
            <w:tcW w:w="846" w:type="dxa"/>
            <w:tcBorders>
              <w:top w:val="nil"/>
              <w:left w:val="single" w:sz="4" w:space="0" w:color="5B9BD5"/>
              <w:bottom w:val="nil"/>
              <w:right w:val="nil"/>
            </w:tcBorders>
            <w:shd w:val="clear" w:color="000000" w:fill="FFFFFF"/>
            <w:noWrap/>
            <w:vAlign w:val="bottom"/>
            <w:hideMark/>
          </w:tcPr>
          <w:p w14:paraId="1DB04759"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  3 </w:t>
            </w:r>
          </w:p>
        </w:tc>
        <w:tc>
          <w:tcPr>
            <w:tcW w:w="1001" w:type="dxa"/>
            <w:tcBorders>
              <w:top w:val="nil"/>
              <w:left w:val="single" w:sz="4" w:space="0" w:color="5B9BD5"/>
              <w:bottom w:val="nil"/>
              <w:right w:val="nil"/>
            </w:tcBorders>
            <w:shd w:val="clear" w:color="000000" w:fill="FFFFFF"/>
            <w:noWrap/>
            <w:vAlign w:val="bottom"/>
            <w:hideMark/>
          </w:tcPr>
          <w:p w14:paraId="0EADD8EF"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  13,123 </w:t>
            </w:r>
          </w:p>
        </w:tc>
        <w:tc>
          <w:tcPr>
            <w:tcW w:w="1026" w:type="dxa"/>
            <w:tcBorders>
              <w:top w:val="nil"/>
              <w:left w:val="single" w:sz="4" w:space="0" w:color="5B9BD5"/>
              <w:bottom w:val="nil"/>
              <w:right w:val="single" w:sz="4" w:space="0" w:color="5B9BD5"/>
            </w:tcBorders>
            <w:shd w:val="clear" w:color="000000" w:fill="FFFFFF"/>
            <w:noWrap/>
            <w:vAlign w:val="bottom"/>
            <w:hideMark/>
          </w:tcPr>
          <w:p w14:paraId="3E67F3C2"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  -</w:t>
            </w:r>
          </w:p>
        </w:tc>
        <w:tc>
          <w:tcPr>
            <w:tcW w:w="1030" w:type="dxa"/>
            <w:tcBorders>
              <w:top w:val="nil"/>
              <w:left w:val="single" w:sz="4" w:space="0" w:color="5B9BD5"/>
              <w:bottom w:val="nil"/>
              <w:right w:val="single" w:sz="4" w:space="0" w:color="5B9BD5"/>
            </w:tcBorders>
            <w:shd w:val="clear" w:color="000000" w:fill="FFFFFF"/>
            <w:vAlign w:val="bottom"/>
          </w:tcPr>
          <w:p w14:paraId="34FF3663"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rPr>
              <w:t>100.00%</w:t>
            </w:r>
          </w:p>
        </w:tc>
        <w:tc>
          <w:tcPr>
            <w:tcW w:w="947" w:type="dxa"/>
            <w:tcBorders>
              <w:top w:val="nil"/>
              <w:left w:val="single" w:sz="4" w:space="0" w:color="5B9BD5"/>
              <w:bottom w:val="nil"/>
              <w:right w:val="single" w:sz="4" w:space="0" w:color="5B9BD5"/>
            </w:tcBorders>
            <w:shd w:val="clear" w:color="000000" w:fill="FFFFFF"/>
            <w:noWrap/>
            <w:vAlign w:val="bottom"/>
            <w:hideMark/>
          </w:tcPr>
          <w:p w14:paraId="3DD656CC"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4.92%</w:t>
            </w:r>
          </w:p>
        </w:tc>
      </w:tr>
      <w:tr w:rsidR="00784DD3" w:rsidRPr="00D53E54" w14:paraId="5C65F7F5" w14:textId="77777777" w:rsidTr="00784DD3">
        <w:trPr>
          <w:trHeight w:val="304"/>
        </w:trPr>
        <w:tc>
          <w:tcPr>
            <w:tcW w:w="2473" w:type="dxa"/>
            <w:tcBorders>
              <w:top w:val="nil"/>
              <w:left w:val="single" w:sz="4" w:space="0" w:color="5B9BD5"/>
              <w:bottom w:val="nil"/>
              <w:right w:val="nil"/>
            </w:tcBorders>
            <w:shd w:val="clear" w:color="000000" w:fill="DDEBF7"/>
            <w:noWrap/>
            <w:vAlign w:val="bottom"/>
            <w:hideMark/>
          </w:tcPr>
          <w:p w14:paraId="5E3C5C7E" w14:textId="77777777" w:rsidR="00784DD3" w:rsidRPr="00D53E54" w:rsidRDefault="00784DD3" w:rsidP="00784DD3">
            <w:pPr>
              <w:spacing w:line="240" w:lineRule="auto"/>
              <w:rPr>
                <w:rFonts w:ascii="Univers 45 Light" w:hAnsi="Univers 45 Light"/>
                <w:color w:val="000000"/>
                <w:sz w:val="16"/>
                <w:lang w:eastAsia="en-AU"/>
              </w:rPr>
            </w:pPr>
            <w:r w:rsidRPr="00D53E54">
              <w:rPr>
                <w:rFonts w:ascii="Univers 45 Light" w:hAnsi="Univers 45 Light"/>
                <w:color w:val="000000"/>
                <w:sz w:val="16"/>
                <w:lang w:eastAsia="en-AU"/>
              </w:rPr>
              <w:t xml:space="preserve"> Theatre </w:t>
            </w:r>
          </w:p>
        </w:tc>
        <w:tc>
          <w:tcPr>
            <w:tcW w:w="1055" w:type="dxa"/>
            <w:tcBorders>
              <w:top w:val="nil"/>
              <w:left w:val="single" w:sz="4" w:space="0" w:color="5B9BD5"/>
              <w:bottom w:val="nil"/>
              <w:right w:val="nil"/>
            </w:tcBorders>
            <w:shd w:val="clear" w:color="000000" w:fill="DDEBF7"/>
            <w:noWrap/>
            <w:vAlign w:val="bottom"/>
            <w:hideMark/>
          </w:tcPr>
          <w:p w14:paraId="4CB548F5"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101,068 </w:t>
            </w:r>
          </w:p>
        </w:tc>
        <w:tc>
          <w:tcPr>
            <w:tcW w:w="1031" w:type="dxa"/>
            <w:tcBorders>
              <w:top w:val="nil"/>
              <w:left w:val="single" w:sz="4" w:space="0" w:color="5B9BD5"/>
              <w:bottom w:val="nil"/>
              <w:right w:val="nil"/>
            </w:tcBorders>
            <w:shd w:val="clear" w:color="000000" w:fill="DDEBF7"/>
            <w:noWrap/>
            <w:vAlign w:val="bottom"/>
            <w:hideMark/>
          </w:tcPr>
          <w:p w14:paraId="61BCAA28"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101,068 </w:t>
            </w:r>
          </w:p>
        </w:tc>
        <w:tc>
          <w:tcPr>
            <w:tcW w:w="916" w:type="dxa"/>
            <w:tcBorders>
              <w:top w:val="nil"/>
              <w:left w:val="single" w:sz="4" w:space="0" w:color="5B9BD5"/>
              <w:bottom w:val="nil"/>
              <w:right w:val="nil"/>
            </w:tcBorders>
            <w:shd w:val="clear" w:color="000000" w:fill="DDEBF7"/>
            <w:noWrap/>
            <w:vAlign w:val="bottom"/>
            <w:hideMark/>
          </w:tcPr>
          <w:p w14:paraId="1DD8A17E"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w:t>
            </w:r>
          </w:p>
        </w:tc>
        <w:tc>
          <w:tcPr>
            <w:tcW w:w="1001" w:type="dxa"/>
            <w:tcBorders>
              <w:top w:val="nil"/>
              <w:left w:val="single" w:sz="4" w:space="0" w:color="5B9BD5"/>
              <w:bottom w:val="nil"/>
              <w:right w:val="nil"/>
            </w:tcBorders>
            <w:shd w:val="clear" w:color="000000" w:fill="DDEBF7"/>
            <w:noWrap/>
            <w:vAlign w:val="bottom"/>
            <w:hideMark/>
          </w:tcPr>
          <w:p w14:paraId="1AB813E6"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101,068 </w:t>
            </w:r>
          </w:p>
        </w:tc>
        <w:tc>
          <w:tcPr>
            <w:tcW w:w="1174" w:type="dxa"/>
            <w:tcBorders>
              <w:top w:val="nil"/>
              <w:left w:val="single" w:sz="4" w:space="0" w:color="5B9BD5"/>
              <w:bottom w:val="nil"/>
              <w:right w:val="nil"/>
            </w:tcBorders>
            <w:shd w:val="clear" w:color="000000" w:fill="DDEBF7"/>
            <w:noWrap/>
            <w:vAlign w:val="bottom"/>
            <w:hideMark/>
          </w:tcPr>
          <w:p w14:paraId="22E03014"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  -</w:t>
            </w:r>
          </w:p>
        </w:tc>
        <w:tc>
          <w:tcPr>
            <w:tcW w:w="992" w:type="dxa"/>
            <w:tcBorders>
              <w:top w:val="nil"/>
              <w:left w:val="single" w:sz="4" w:space="0" w:color="5B9BD5"/>
              <w:bottom w:val="nil"/>
              <w:right w:val="nil"/>
            </w:tcBorders>
            <w:shd w:val="clear" w:color="000000" w:fill="DDEBF7"/>
            <w:noWrap/>
            <w:vAlign w:val="bottom"/>
            <w:hideMark/>
          </w:tcPr>
          <w:p w14:paraId="0DA13AB9"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w:t>
            </w:r>
          </w:p>
        </w:tc>
        <w:tc>
          <w:tcPr>
            <w:tcW w:w="992" w:type="dxa"/>
            <w:tcBorders>
              <w:top w:val="nil"/>
              <w:left w:val="single" w:sz="4" w:space="0" w:color="5B9BD5"/>
              <w:bottom w:val="nil"/>
              <w:right w:val="nil"/>
            </w:tcBorders>
            <w:shd w:val="clear" w:color="000000" w:fill="DDEBF7"/>
            <w:noWrap/>
            <w:vAlign w:val="bottom"/>
            <w:hideMark/>
          </w:tcPr>
          <w:p w14:paraId="7D567B4F"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w:t>
            </w:r>
          </w:p>
        </w:tc>
        <w:tc>
          <w:tcPr>
            <w:tcW w:w="846" w:type="dxa"/>
            <w:tcBorders>
              <w:top w:val="nil"/>
              <w:left w:val="single" w:sz="4" w:space="0" w:color="5B9BD5"/>
              <w:bottom w:val="nil"/>
              <w:right w:val="nil"/>
            </w:tcBorders>
            <w:shd w:val="clear" w:color="000000" w:fill="DDEBF7"/>
            <w:noWrap/>
            <w:vAlign w:val="bottom"/>
            <w:hideMark/>
          </w:tcPr>
          <w:p w14:paraId="79C57710"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w:t>
            </w:r>
          </w:p>
        </w:tc>
        <w:tc>
          <w:tcPr>
            <w:tcW w:w="1001" w:type="dxa"/>
            <w:tcBorders>
              <w:top w:val="nil"/>
              <w:left w:val="single" w:sz="4" w:space="0" w:color="5B9BD5"/>
              <w:bottom w:val="nil"/>
              <w:right w:val="nil"/>
            </w:tcBorders>
            <w:shd w:val="clear" w:color="000000" w:fill="DDEBF7"/>
            <w:noWrap/>
            <w:vAlign w:val="bottom"/>
            <w:hideMark/>
          </w:tcPr>
          <w:p w14:paraId="27759A46"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101,068 </w:t>
            </w:r>
          </w:p>
        </w:tc>
        <w:tc>
          <w:tcPr>
            <w:tcW w:w="1026" w:type="dxa"/>
            <w:tcBorders>
              <w:top w:val="nil"/>
              <w:left w:val="single" w:sz="4" w:space="0" w:color="5B9BD5"/>
              <w:bottom w:val="nil"/>
              <w:right w:val="single" w:sz="4" w:space="0" w:color="5B9BD5"/>
            </w:tcBorders>
            <w:shd w:val="clear" w:color="000000" w:fill="DDEBF7"/>
            <w:noWrap/>
            <w:vAlign w:val="bottom"/>
            <w:hideMark/>
          </w:tcPr>
          <w:p w14:paraId="65AC33D6"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  -</w:t>
            </w:r>
          </w:p>
        </w:tc>
        <w:tc>
          <w:tcPr>
            <w:tcW w:w="1030" w:type="dxa"/>
            <w:tcBorders>
              <w:top w:val="nil"/>
              <w:left w:val="single" w:sz="4" w:space="0" w:color="5B9BD5"/>
              <w:bottom w:val="nil"/>
              <w:right w:val="single" w:sz="4" w:space="0" w:color="5B9BD5"/>
            </w:tcBorders>
            <w:shd w:val="clear" w:color="000000" w:fill="DDEBF7"/>
            <w:vAlign w:val="bottom"/>
          </w:tcPr>
          <w:p w14:paraId="1A4D92BA"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rPr>
              <w:t>100.00%</w:t>
            </w:r>
          </w:p>
        </w:tc>
        <w:tc>
          <w:tcPr>
            <w:tcW w:w="947" w:type="dxa"/>
            <w:tcBorders>
              <w:top w:val="nil"/>
              <w:left w:val="single" w:sz="4" w:space="0" w:color="5B9BD5"/>
              <w:bottom w:val="nil"/>
              <w:right w:val="single" w:sz="4" w:space="0" w:color="5B9BD5"/>
            </w:tcBorders>
            <w:shd w:val="clear" w:color="000000" w:fill="DDEBF7"/>
            <w:noWrap/>
            <w:vAlign w:val="bottom"/>
            <w:hideMark/>
          </w:tcPr>
          <w:p w14:paraId="2D02B852"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0.00%</w:t>
            </w:r>
          </w:p>
        </w:tc>
      </w:tr>
      <w:tr w:rsidR="00784DD3" w:rsidRPr="00D53E54" w14:paraId="3033D618" w14:textId="77777777" w:rsidTr="00784DD3">
        <w:trPr>
          <w:trHeight w:val="304"/>
        </w:trPr>
        <w:tc>
          <w:tcPr>
            <w:tcW w:w="2473" w:type="dxa"/>
            <w:tcBorders>
              <w:top w:val="nil"/>
              <w:left w:val="single" w:sz="4" w:space="0" w:color="5B9BD5"/>
              <w:bottom w:val="nil"/>
              <w:right w:val="nil"/>
            </w:tcBorders>
            <w:shd w:val="clear" w:color="000000" w:fill="FFFFFF"/>
            <w:noWrap/>
            <w:vAlign w:val="bottom"/>
            <w:hideMark/>
          </w:tcPr>
          <w:p w14:paraId="4EE6477F" w14:textId="77777777" w:rsidR="00784DD3" w:rsidRPr="00D53E54" w:rsidRDefault="00784DD3" w:rsidP="00784DD3">
            <w:pPr>
              <w:spacing w:line="240" w:lineRule="auto"/>
              <w:rPr>
                <w:rFonts w:ascii="Univers 45 Light" w:hAnsi="Univers 45 Light"/>
                <w:color w:val="000000"/>
                <w:sz w:val="16"/>
                <w:lang w:eastAsia="en-AU"/>
              </w:rPr>
            </w:pPr>
            <w:r w:rsidRPr="00D53E54">
              <w:rPr>
                <w:rFonts w:ascii="Univers 45 Light" w:hAnsi="Univers 45 Light"/>
                <w:color w:val="000000"/>
                <w:sz w:val="16"/>
                <w:lang w:eastAsia="en-AU"/>
              </w:rPr>
              <w:t xml:space="preserve"> Ward Minutes </w:t>
            </w:r>
          </w:p>
        </w:tc>
        <w:tc>
          <w:tcPr>
            <w:tcW w:w="1055" w:type="dxa"/>
            <w:tcBorders>
              <w:top w:val="nil"/>
              <w:left w:val="single" w:sz="4" w:space="0" w:color="5B9BD5"/>
              <w:bottom w:val="nil"/>
              <w:right w:val="nil"/>
            </w:tcBorders>
            <w:shd w:val="clear" w:color="000000" w:fill="FFFFFF"/>
            <w:noWrap/>
            <w:vAlign w:val="bottom"/>
            <w:hideMark/>
          </w:tcPr>
          <w:p w14:paraId="7351B6A4"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263,147 </w:t>
            </w:r>
          </w:p>
        </w:tc>
        <w:tc>
          <w:tcPr>
            <w:tcW w:w="1031" w:type="dxa"/>
            <w:tcBorders>
              <w:top w:val="nil"/>
              <w:left w:val="single" w:sz="4" w:space="0" w:color="5B9BD5"/>
              <w:bottom w:val="nil"/>
              <w:right w:val="nil"/>
            </w:tcBorders>
            <w:shd w:val="clear" w:color="000000" w:fill="FFFFFF"/>
            <w:noWrap/>
            <w:vAlign w:val="bottom"/>
            <w:hideMark/>
          </w:tcPr>
          <w:p w14:paraId="20D893D0"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263,147 </w:t>
            </w:r>
          </w:p>
        </w:tc>
        <w:tc>
          <w:tcPr>
            <w:tcW w:w="916" w:type="dxa"/>
            <w:tcBorders>
              <w:top w:val="nil"/>
              <w:left w:val="single" w:sz="4" w:space="0" w:color="5B9BD5"/>
              <w:bottom w:val="nil"/>
              <w:right w:val="nil"/>
            </w:tcBorders>
            <w:shd w:val="clear" w:color="000000" w:fill="FFFFFF"/>
            <w:noWrap/>
            <w:vAlign w:val="bottom"/>
            <w:hideMark/>
          </w:tcPr>
          <w:p w14:paraId="2FAB4B22"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w:t>
            </w:r>
          </w:p>
        </w:tc>
        <w:tc>
          <w:tcPr>
            <w:tcW w:w="1001" w:type="dxa"/>
            <w:tcBorders>
              <w:top w:val="nil"/>
              <w:left w:val="single" w:sz="4" w:space="0" w:color="5B9BD5"/>
              <w:bottom w:val="nil"/>
              <w:right w:val="nil"/>
            </w:tcBorders>
            <w:shd w:val="clear" w:color="000000" w:fill="FFFFFF"/>
            <w:noWrap/>
            <w:vAlign w:val="bottom"/>
            <w:hideMark/>
          </w:tcPr>
          <w:p w14:paraId="596E3682"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263,147 </w:t>
            </w:r>
          </w:p>
        </w:tc>
        <w:tc>
          <w:tcPr>
            <w:tcW w:w="1174" w:type="dxa"/>
            <w:tcBorders>
              <w:top w:val="nil"/>
              <w:left w:val="single" w:sz="4" w:space="0" w:color="5B9BD5"/>
              <w:bottom w:val="nil"/>
              <w:right w:val="nil"/>
            </w:tcBorders>
            <w:shd w:val="clear" w:color="000000" w:fill="FFFFFF"/>
            <w:noWrap/>
            <w:vAlign w:val="bottom"/>
            <w:hideMark/>
          </w:tcPr>
          <w:p w14:paraId="742E0D4A"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  -</w:t>
            </w:r>
          </w:p>
        </w:tc>
        <w:tc>
          <w:tcPr>
            <w:tcW w:w="992" w:type="dxa"/>
            <w:tcBorders>
              <w:top w:val="nil"/>
              <w:left w:val="single" w:sz="4" w:space="0" w:color="5B9BD5"/>
              <w:bottom w:val="nil"/>
              <w:right w:val="nil"/>
            </w:tcBorders>
            <w:shd w:val="clear" w:color="000000" w:fill="FFFFFF"/>
            <w:noWrap/>
            <w:vAlign w:val="bottom"/>
            <w:hideMark/>
          </w:tcPr>
          <w:p w14:paraId="25C0B796"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w:t>
            </w:r>
          </w:p>
        </w:tc>
        <w:tc>
          <w:tcPr>
            <w:tcW w:w="992" w:type="dxa"/>
            <w:tcBorders>
              <w:top w:val="nil"/>
              <w:left w:val="single" w:sz="4" w:space="0" w:color="5B9BD5"/>
              <w:bottom w:val="nil"/>
              <w:right w:val="nil"/>
            </w:tcBorders>
            <w:shd w:val="clear" w:color="000000" w:fill="FFFFFF"/>
            <w:noWrap/>
            <w:vAlign w:val="bottom"/>
            <w:hideMark/>
          </w:tcPr>
          <w:p w14:paraId="6D4FB7F3"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w:t>
            </w:r>
          </w:p>
        </w:tc>
        <w:tc>
          <w:tcPr>
            <w:tcW w:w="846" w:type="dxa"/>
            <w:tcBorders>
              <w:top w:val="nil"/>
              <w:left w:val="single" w:sz="4" w:space="0" w:color="5B9BD5"/>
              <w:bottom w:val="nil"/>
              <w:right w:val="nil"/>
            </w:tcBorders>
            <w:shd w:val="clear" w:color="000000" w:fill="FFFFFF"/>
            <w:noWrap/>
            <w:vAlign w:val="bottom"/>
            <w:hideMark/>
          </w:tcPr>
          <w:p w14:paraId="2650E9E7"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w:t>
            </w:r>
          </w:p>
        </w:tc>
        <w:tc>
          <w:tcPr>
            <w:tcW w:w="1001" w:type="dxa"/>
            <w:tcBorders>
              <w:top w:val="nil"/>
              <w:left w:val="single" w:sz="4" w:space="0" w:color="5B9BD5"/>
              <w:bottom w:val="nil"/>
              <w:right w:val="nil"/>
            </w:tcBorders>
            <w:shd w:val="clear" w:color="000000" w:fill="FFFFFF"/>
            <w:noWrap/>
            <w:vAlign w:val="bottom"/>
            <w:hideMark/>
          </w:tcPr>
          <w:p w14:paraId="092A09E1"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263,147 </w:t>
            </w:r>
          </w:p>
        </w:tc>
        <w:tc>
          <w:tcPr>
            <w:tcW w:w="1026" w:type="dxa"/>
            <w:tcBorders>
              <w:top w:val="nil"/>
              <w:left w:val="single" w:sz="4" w:space="0" w:color="5B9BD5"/>
              <w:bottom w:val="nil"/>
              <w:right w:val="single" w:sz="4" w:space="0" w:color="5B9BD5"/>
            </w:tcBorders>
            <w:shd w:val="clear" w:color="000000" w:fill="FFFFFF"/>
            <w:noWrap/>
            <w:vAlign w:val="bottom"/>
            <w:hideMark/>
          </w:tcPr>
          <w:p w14:paraId="2CC9B0BD"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  -</w:t>
            </w:r>
          </w:p>
        </w:tc>
        <w:tc>
          <w:tcPr>
            <w:tcW w:w="1030" w:type="dxa"/>
            <w:tcBorders>
              <w:top w:val="nil"/>
              <w:left w:val="single" w:sz="4" w:space="0" w:color="5B9BD5"/>
              <w:bottom w:val="nil"/>
              <w:right w:val="single" w:sz="4" w:space="0" w:color="5B9BD5"/>
            </w:tcBorders>
            <w:shd w:val="clear" w:color="000000" w:fill="FFFFFF"/>
            <w:vAlign w:val="bottom"/>
          </w:tcPr>
          <w:p w14:paraId="508E1EBF"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rPr>
              <w:t>100.00%</w:t>
            </w:r>
          </w:p>
        </w:tc>
        <w:tc>
          <w:tcPr>
            <w:tcW w:w="947" w:type="dxa"/>
            <w:tcBorders>
              <w:top w:val="nil"/>
              <w:left w:val="single" w:sz="4" w:space="0" w:color="5B9BD5"/>
              <w:bottom w:val="nil"/>
              <w:right w:val="single" w:sz="4" w:space="0" w:color="5B9BD5"/>
            </w:tcBorders>
            <w:shd w:val="clear" w:color="000000" w:fill="FFFFFF"/>
            <w:noWrap/>
            <w:vAlign w:val="bottom"/>
            <w:hideMark/>
          </w:tcPr>
          <w:p w14:paraId="773E684A"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0.00%</w:t>
            </w:r>
          </w:p>
        </w:tc>
      </w:tr>
      <w:tr w:rsidR="00784DD3" w:rsidRPr="00D53E54" w14:paraId="5427B3C5" w14:textId="77777777" w:rsidTr="00784DD3">
        <w:trPr>
          <w:trHeight w:val="304"/>
        </w:trPr>
        <w:tc>
          <w:tcPr>
            <w:tcW w:w="2473" w:type="dxa"/>
            <w:tcBorders>
              <w:top w:val="nil"/>
              <w:left w:val="single" w:sz="4" w:space="0" w:color="5B9BD5"/>
              <w:bottom w:val="nil"/>
              <w:right w:val="nil"/>
            </w:tcBorders>
            <w:shd w:val="clear" w:color="000000" w:fill="DDEBF7"/>
            <w:noWrap/>
            <w:vAlign w:val="bottom"/>
            <w:hideMark/>
          </w:tcPr>
          <w:p w14:paraId="4FA93042" w14:textId="77777777" w:rsidR="00784DD3" w:rsidRPr="00D53E54" w:rsidRDefault="00784DD3" w:rsidP="00784DD3">
            <w:pPr>
              <w:spacing w:line="240" w:lineRule="auto"/>
              <w:rPr>
                <w:rFonts w:ascii="Univers 45 Light" w:hAnsi="Univers 45 Light"/>
                <w:color w:val="000000"/>
                <w:sz w:val="16"/>
                <w:lang w:eastAsia="en-AU"/>
              </w:rPr>
            </w:pPr>
            <w:r w:rsidRPr="00D53E54">
              <w:rPr>
                <w:rFonts w:ascii="Univers 45 Light" w:hAnsi="Univers 45 Light"/>
                <w:color w:val="000000"/>
                <w:sz w:val="16"/>
                <w:lang w:eastAsia="en-AU"/>
              </w:rPr>
              <w:t xml:space="preserve"> Specialty Minutes </w:t>
            </w:r>
          </w:p>
        </w:tc>
        <w:tc>
          <w:tcPr>
            <w:tcW w:w="1055" w:type="dxa"/>
            <w:tcBorders>
              <w:top w:val="nil"/>
              <w:left w:val="single" w:sz="4" w:space="0" w:color="5B9BD5"/>
              <w:bottom w:val="nil"/>
              <w:right w:val="nil"/>
            </w:tcBorders>
            <w:shd w:val="clear" w:color="000000" w:fill="DDEBF7"/>
            <w:noWrap/>
            <w:vAlign w:val="bottom"/>
            <w:hideMark/>
          </w:tcPr>
          <w:p w14:paraId="28AD3024"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440,996 </w:t>
            </w:r>
          </w:p>
        </w:tc>
        <w:tc>
          <w:tcPr>
            <w:tcW w:w="1031" w:type="dxa"/>
            <w:tcBorders>
              <w:top w:val="nil"/>
              <w:left w:val="single" w:sz="4" w:space="0" w:color="5B9BD5"/>
              <w:bottom w:val="nil"/>
              <w:right w:val="nil"/>
            </w:tcBorders>
            <w:shd w:val="clear" w:color="000000" w:fill="DDEBF7"/>
            <w:noWrap/>
            <w:vAlign w:val="bottom"/>
            <w:hideMark/>
          </w:tcPr>
          <w:p w14:paraId="171C9897"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440,996 </w:t>
            </w:r>
          </w:p>
        </w:tc>
        <w:tc>
          <w:tcPr>
            <w:tcW w:w="916" w:type="dxa"/>
            <w:tcBorders>
              <w:top w:val="nil"/>
              <w:left w:val="single" w:sz="4" w:space="0" w:color="5B9BD5"/>
              <w:bottom w:val="nil"/>
              <w:right w:val="nil"/>
            </w:tcBorders>
            <w:shd w:val="clear" w:color="000000" w:fill="DDEBF7"/>
            <w:noWrap/>
            <w:vAlign w:val="bottom"/>
            <w:hideMark/>
          </w:tcPr>
          <w:p w14:paraId="3F16A595"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w:t>
            </w:r>
          </w:p>
        </w:tc>
        <w:tc>
          <w:tcPr>
            <w:tcW w:w="1001" w:type="dxa"/>
            <w:tcBorders>
              <w:top w:val="nil"/>
              <w:left w:val="single" w:sz="4" w:space="0" w:color="5B9BD5"/>
              <w:bottom w:val="nil"/>
              <w:right w:val="nil"/>
            </w:tcBorders>
            <w:shd w:val="clear" w:color="000000" w:fill="DDEBF7"/>
            <w:noWrap/>
            <w:vAlign w:val="bottom"/>
            <w:hideMark/>
          </w:tcPr>
          <w:p w14:paraId="62DB1EF7"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266,562 </w:t>
            </w:r>
          </w:p>
        </w:tc>
        <w:tc>
          <w:tcPr>
            <w:tcW w:w="1174" w:type="dxa"/>
            <w:tcBorders>
              <w:top w:val="nil"/>
              <w:left w:val="single" w:sz="4" w:space="0" w:color="5B9BD5"/>
              <w:bottom w:val="nil"/>
              <w:right w:val="nil"/>
            </w:tcBorders>
            <w:shd w:val="clear" w:color="000000" w:fill="DDEBF7"/>
            <w:noWrap/>
            <w:vAlign w:val="bottom"/>
            <w:hideMark/>
          </w:tcPr>
          <w:p w14:paraId="0B3FE1C5"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  96 </w:t>
            </w:r>
          </w:p>
        </w:tc>
        <w:tc>
          <w:tcPr>
            <w:tcW w:w="992" w:type="dxa"/>
            <w:tcBorders>
              <w:top w:val="nil"/>
              <w:left w:val="single" w:sz="4" w:space="0" w:color="5B9BD5"/>
              <w:bottom w:val="nil"/>
              <w:right w:val="nil"/>
            </w:tcBorders>
            <w:shd w:val="clear" w:color="000000" w:fill="DDEBF7"/>
            <w:noWrap/>
            <w:vAlign w:val="bottom"/>
            <w:hideMark/>
          </w:tcPr>
          <w:p w14:paraId="2CC4F598"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  174,181 </w:t>
            </w:r>
          </w:p>
        </w:tc>
        <w:tc>
          <w:tcPr>
            <w:tcW w:w="992" w:type="dxa"/>
            <w:tcBorders>
              <w:top w:val="nil"/>
              <w:left w:val="single" w:sz="4" w:space="0" w:color="5B9BD5"/>
              <w:bottom w:val="nil"/>
              <w:right w:val="nil"/>
            </w:tcBorders>
            <w:shd w:val="clear" w:color="000000" w:fill="DDEBF7"/>
            <w:noWrap/>
            <w:vAlign w:val="bottom"/>
            <w:hideMark/>
          </w:tcPr>
          <w:p w14:paraId="1B0E9672"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w:t>
            </w:r>
          </w:p>
        </w:tc>
        <w:tc>
          <w:tcPr>
            <w:tcW w:w="846" w:type="dxa"/>
            <w:tcBorders>
              <w:top w:val="nil"/>
              <w:left w:val="single" w:sz="4" w:space="0" w:color="5B9BD5"/>
              <w:bottom w:val="nil"/>
              <w:right w:val="nil"/>
            </w:tcBorders>
            <w:shd w:val="clear" w:color="000000" w:fill="DDEBF7"/>
            <w:noWrap/>
            <w:vAlign w:val="bottom"/>
            <w:hideMark/>
          </w:tcPr>
          <w:p w14:paraId="19AE5F2B"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  157 </w:t>
            </w:r>
          </w:p>
        </w:tc>
        <w:tc>
          <w:tcPr>
            <w:tcW w:w="1001" w:type="dxa"/>
            <w:tcBorders>
              <w:top w:val="nil"/>
              <w:left w:val="single" w:sz="4" w:space="0" w:color="5B9BD5"/>
              <w:bottom w:val="nil"/>
              <w:right w:val="nil"/>
            </w:tcBorders>
            <w:shd w:val="clear" w:color="000000" w:fill="DDEBF7"/>
            <w:noWrap/>
            <w:vAlign w:val="bottom"/>
            <w:hideMark/>
          </w:tcPr>
          <w:p w14:paraId="5185C099"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440,996 </w:t>
            </w:r>
          </w:p>
        </w:tc>
        <w:tc>
          <w:tcPr>
            <w:tcW w:w="1026" w:type="dxa"/>
            <w:tcBorders>
              <w:top w:val="nil"/>
              <w:left w:val="single" w:sz="4" w:space="0" w:color="5B9BD5"/>
              <w:bottom w:val="nil"/>
              <w:right w:val="single" w:sz="4" w:space="0" w:color="5B9BD5"/>
            </w:tcBorders>
            <w:shd w:val="clear" w:color="000000" w:fill="DDEBF7"/>
            <w:noWrap/>
            <w:vAlign w:val="bottom"/>
            <w:hideMark/>
          </w:tcPr>
          <w:p w14:paraId="133A8E78"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  -</w:t>
            </w:r>
          </w:p>
        </w:tc>
        <w:tc>
          <w:tcPr>
            <w:tcW w:w="1030" w:type="dxa"/>
            <w:tcBorders>
              <w:top w:val="nil"/>
              <w:left w:val="single" w:sz="4" w:space="0" w:color="5B9BD5"/>
              <w:bottom w:val="nil"/>
              <w:right w:val="single" w:sz="4" w:space="0" w:color="5B9BD5"/>
            </w:tcBorders>
            <w:shd w:val="clear" w:color="000000" w:fill="DDEBF7"/>
            <w:vAlign w:val="bottom"/>
          </w:tcPr>
          <w:p w14:paraId="48783FC0"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rPr>
              <w:t>100.00%</w:t>
            </w:r>
          </w:p>
        </w:tc>
        <w:tc>
          <w:tcPr>
            <w:tcW w:w="947" w:type="dxa"/>
            <w:tcBorders>
              <w:top w:val="nil"/>
              <w:left w:val="single" w:sz="4" w:space="0" w:color="5B9BD5"/>
              <w:bottom w:val="nil"/>
              <w:right w:val="single" w:sz="4" w:space="0" w:color="5B9BD5"/>
            </w:tcBorders>
            <w:shd w:val="clear" w:color="000000" w:fill="DDEBF7"/>
            <w:noWrap/>
            <w:vAlign w:val="bottom"/>
            <w:hideMark/>
          </w:tcPr>
          <w:p w14:paraId="48327E65"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0.00%</w:t>
            </w:r>
          </w:p>
        </w:tc>
      </w:tr>
      <w:tr w:rsidR="00784DD3" w:rsidRPr="00D53E54" w14:paraId="0E135DE5" w14:textId="77777777" w:rsidTr="00784DD3">
        <w:trPr>
          <w:trHeight w:val="304"/>
        </w:trPr>
        <w:tc>
          <w:tcPr>
            <w:tcW w:w="2473" w:type="dxa"/>
            <w:tcBorders>
              <w:top w:val="nil"/>
              <w:left w:val="single" w:sz="4" w:space="0" w:color="5B9BD5"/>
              <w:bottom w:val="nil"/>
              <w:right w:val="nil"/>
            </w:tcBorders>
            <w:shd w:val="clear" w:color="000000" w:fill="FFFFFF"/>
            <w:noWrap/>
            <w:vAlign w:val="bottom"/>
            <w:hideMark/>
          </w:tcPr>
          <w:p w14:paraId="1228668F" w14:textId="77777777" w:rsidR="00784DD3" w:rsidRPr="00D53E54" w:rsidRDefault="00784DD3" w:rsidP="00784DD3">
            <w:pPr>
              <w:spacing w:line="240" w:lineRule="auto"/>
              <w:rPr>
                <w:rFonts w:ascii="Univers 45 Light" w:hAnsi="Univers 45 Light"/>
                <w:color w:val="000000"/>
                <w:sz w:val="16"/>
                <w:lang w:eastAsia="en-AU"/>
              </w:rPr>
            </w:pPr>
            <w:r w:rsidRPr="00D53E54">
              <w:rPr>
                <w:rFonts w:ascii="Univers 45 Light" w:hAnsi="Univers 45 Light"/>
                <w:color w:val="000000"/>
                <w:sz w:val="16"/>
                <w:lang w:eastAsia="en-AU"/>
              </w:rPr>
              <w:t xml:space="preserve"> Emergency Location Minutes </w:t>
            </w:r>
          </w:p>
        </w:tc>
        <w:tc>
          <w:tcPr>
            <w:tcW w:w="1055" w:type="dxa"/>
            <w:tcBorders>
              <w:top w:val="nil"/>
              <w:left w:val="single" w:sz="4" w:space="0" w:color="5B9BD5"/>
              <w:bottom w:val="nil"/>
              <w:right w:val="nil"/>
            </w:tcBorders>
            <w:shd w:val="clear" w:color="000000" w:fill="FFFFFF"/>
            <w:noWrap/>
            <w:vAlign w:val="bottom"/>
            <w:hideMark/>
          </w:tcPr>
          <w:p w14:paraId="32F33532"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144,036 </w:t>
            </w:r>
          </w:p>
        </w:tc>
        <w:tc>
          <w:tcPr>
            <w:tcW w:w="1031" w:type="dxa"/>
            <w:tcBorders>
              <w:top w:val="nil"/>
              <w:left w:val="single" w:sz="4" w:space="0" w:color="5B9BD5"/>
              <w:bottom w:val="nil"/>
              <w:right w:val="nil"/>
            </w:tcBorders>
            <w:shd w:val="clear" w:color="000000" w:fill="FFFFFF"/>
            <w:noWrap/>
            <w:vAlign w:val="bottom"/>
            <w:hideMark/>
          </w:tcPr>
          <w:p w14:paraId="374C9050"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144,036 </w:t>
            </w:r>
          </w:p>
        </w:tc>
        <w:tc>
          <w:tcPr>
            <w:tcW w:w="916" w:type="dxa"/>
            <w:tcBorders>
              <w:top w:val="nil"/>
              <w:left w:val="single" w:sz="4" w:space="0" w:color="5B9BD5"/>
              <w:bottom w:val="nil"/>
              <w:right w:val="nil"/>
            </w:tcBorders>
            <w:shd w:val="clear" w:color="000000" w:fill="FFFFFF"/>
            <w:noWrap/>
            <w:vAlign w:val="bottom"/>
            <w:hideMark/>
          </w:tcPr>
          <w:p w14:paraId="0F491C0A"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w:t>
            </w:r>
          </w:p>
        </w:tc>
        <w:tc>
          <w:tcPr>
            <w:tcW w:w="1001" w:type="dxa"/>
            <w:tcBorders>
              <w:top w:val="nil"/>
              <w:left w:val="single" w:sz="4" w:space="0" w:color="5B9BD5"/>
              <w:bottom w:val="nil"/>
              <w:right w:val="nil"/>
            </w:tcBorders>
            <w:shd w:val="clear" w:color="000000" w:fill="FFFFFF"/>
            <w:noWrap/>
            <w:vAlign w:val="bottom"/>
            <w:hideMark/>
          </w:tcPr>
          <w:p w14:paraId="02C57059"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w:t>
            </w:r>
          </w:p>
        </w:tc>
        <w:tc>
          <w:tcPr>
            <w:tcW w:w="1174" w:type="dxa"/>
            <w:tcBorders>
              <w:top w:val="nil"/>
              <w:left w:val="single" w:sz="4" w:space="0" w:color="5B9BD5"/>
              <w:bottom w:val="nil"/>
              <w:right w:val="nil"/>
            </w:tcBorders>
            <w:shd w:val="clear" w:color="000000" w:fill="FFFFFF"/>
            <w:noWrap/>
            <w:vAlign w:val="bottom"/>
            <w:hideMark/>
          </w:tcPr>
          <w:p w14:paraId="6B73A919"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 144,036 </w:t>
            </w:r>
          </w:p>
        </w:tc>
        <w:tc>
          <w:tcPr>
            <w:tcW w:w="992" w:type="dxa"/>
            <w:tcBorders>
              <w:top w:val="nil"/>
              <w:left w:val="single" w:sz="4" w:space="0" w:color="5B9BD5"/>
              <w:bottom w:val="nil"/>
              <w:right w:val="nil"/>
            </w:tcBorders>
            <w:shd w:val="clear" w:color="000000" w:fill="FFFFFF"/>
            <w:noWrap/>
            <w:vAlign w:val="bottom"/>
            <w:hideMark/>
          </w:tcPr>
          <w:p w14:paraId="4F2B08B6"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w:t>
            </w:r>
          </w:p>
        </w:tc>
        <w:tc>
          <w:tcPr>
            <w:tcW w:w="992" w:type="dxa"/>
            <w:tcBorders>
              <w:top w:val="nil"/>
              <w:left w:val="single" w:sz="4" w:space="0" w:color="5B9BD5"/>
              <w:bottom w:val="nil"/>
              <w:right w:val="nil"/>
            </w:tcBorders>
            <w:shd w:val="clear" w:color="000000" w:fill="FFFFFF"/>
            <w:noWrap/>
            <w:vAlign w:val="bottom"/>
            <w:hideMark/>
          </w:tcPr>
          <w:p w14:paraId="40FA1CC9"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w:t>
            </w:r>
          </w:p>
        </w:tc>
        <w:tc>
          <w:tcPr>
            <w:tcW w:w="846" w:type="dxa"/>
            <w:tcBorders>
              <w:top w:val="nil"/>
              <w:left w:val="single" w:sz="4" w:space="0" w:color="5B9BD5"/>
              <w:bottom w:val="nil"/>
              <w:right w:val="nil"/>
            </w:tcBorders>
            <w:shd w:val="clear" w:color="000000" w:fill="FFFFFF"/>
            <w:noWrap/>
            <w:vAlign w:val="bottom"/>
            <w:hideMark/>
          </w:tcPr>
          <w:p w14:paraId="562F2FB9"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w:t>
            </w:r>
          </w:p>
        </w:tc>
        <w:tc>
          <w:tcPr>
            <w:tcW w:w="1001" w:type="dxa"/>
            <w:tcBorders>
              <w:top w:val="nil"/>
              <w:left w:val="single" w:sz="4" w:space="0" w:color="5B9BD5"/>
              <w:bottom w:val="nil"/>
              <w:right w:val="nil"/>
            </w:tcBorders>
            <w:shd w:val="clear" w:color="000000" w:fill="FFFFFF"/>
            <w:noWrap/>
            <w:vAlign w:val="bottom"/>
            <w:hideMark/>
          </w:tcPr>
          <w:p w14:paraId="6B46AAD7"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144,036 </w:t>
            </w:r>
          </w:p>
        </w:tc>
        <w:tc>
          <w:tcPr>
            <w:tcW w:w="1026" w:type="dxa"/>
            <w:tcBorders>
              <w:top w:val="nil"/>
              <w:left w:val="single" w:sz="4" w:space="0" w:color="5B9BD5"/>
              <w:bottom w:val="nil"/>
              <w:right w:val="single" w:sz="4" w:space="0" w:color="5B9BD5"/>
            </w:tcBorders>
            <w:shd w:val="clear" w:color="000000" w:fill="FFFFFF"/>
            <w:noWrap/>
            <w:vAlign w:val="bottom"/>
            <w:hideMark/>
          </w:tcPr>
          <w:p w14:paraId="1114E3C2"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  -</w:t>
            </w:r>
          </w:p>
        </w:tc>
        <w:tc>
          <w:tcPr>
            <w:tcW w:w="1030" w:type="dxa"/>
            <w:tcBorders>
              <w:top w:val="nil"/>
              <w:left w:val="single" w:sz="4" w:space="0" w:color="5B9BD5"/>
              <w:bottom w:val="nil"/>
              <w:right w:val="single" w:sz="4" w:space="0" w:color="5B9BD5"/>
            </w:tcBorders>
            <w:shd w:val="clear" w:color="000000" w:fill="FFFFFF"/>
            <w:vAlign w:val="bottom"/>
          </w:tcPr>
          <w:p w14:paraId="69724172"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rPr>
              <w:t>100.00%</w:t>
            </w:r>
          </w:p>
        </w:tc>
        <w:tc>
          <w:tcPr>
            <w:tcW w:w="947" w:type="dxa"/>
            <w:tcBorders>
              <w:top w:val="nil"/>
              <w:left w:val="single" w:sz="4" w:space="0" w:color="5B9BD5"/>
              <w:bottom w:val="nil"/>
              <w:right w:val="single" w:sz="4" w:space="0" w:color="5B9BD5"/>
            </w:tcBorders>
            <w:shd w:val="clear" w:color="000000" w:fill="FFFFFF"/>
            <w:noWrap/>
            <w:vAlign w:val="bottom"/>
            <w:hideMark/>
          </w:tcPr>
          <w:p w14:paraId="5F45A68D"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0.00%</w:t>
            </w:r>
          </w:p>
        </w:tc>
      </w:tr>
      <w:tr w:rsidR="00784DD3" w:rsidRPr="00D53E54" w14:paraId="38B87AFC" w14:textId="77777777" w:rsidTr="00784DD3">
        <w:trPr>
          <w:trHeight w:val="304"/>
        </w:trPr>
        <w:tc>
          <w:tcPr>
            <w:tcW w:w="2473" w:type="dxa"/>
            <w:tcBorders>
              <w:top w:val="nil"/>
              <w:left w:val="single" w:sz="4" w:space="0" w:color="5B9BD5"/>
              <w:bottom w:val="nil"/>
              <w:right w:val="nil"/>
            </w:tcBorders>
            <w:shd w:val="clear" w:color="000000" w:fill="DDEBF7"/>
            <w:noWrap/>
            <w:vAlign w:val="bottom"/>
            <w:hideMark/>
          </w:tcPr>
          <w:p w14:paraId="1805D889" w14:textId="77777777" w:rsidR="00784DD3" w:rsidRPr="00D53E54" w:rsidRDefault="00784DD3" w:rsidP="00784DD3">
            <w:pPr>
              <w:spacing w:line="240" w:lineRule="auto"/>
              <w:rPr>
                <w:rFonts w:ascii="Univers 45 Light" w:hAnsi="Univers 45 Light"/>
                <w:color w:val="000000"/>
                <w:sz w:val="16"/>
                <w:lang w:eastAsia="en-AU"/>
              </w:rPr>
            </w:pPr>
            <w:r w:rsidRPr="00D53E54">
              <w:rPr>
                <w:rFonts w:ascii="Univers 45 Light" w:hAnsi="Univers 45 Light"/>
                <w:color w:val="000000"/>
                <w:sz w:val="16"/>
                <w:lang w:eastAsia="en-AU"/>
              </w:rPr>
              <w:t xml:space="preserve"> Waiting List Patients </w:t>
            </w:r>
          </w:p>
        </w:tc>
        <w:tc>
          <w:tcPr>
            <w:tcW w:w="1055" w:type="dxa"/>
            <w:tcBorders>
              <w:top w:val="nil"/>
              <w:left w:val="single" w:sz="4" w:space="0" w:color="5B9BD5"/>
              <w:bottom w:val="nil"/>
              <w:right w:val="nil"/>
            </w:tcBorders>
            <w:shd w:val="clear" w:color="000000" w:fill="DDEBF7"/>
            <w:noWrap/>
            <w:vAlign w:val="bottom"/>
            <w:hideMark/>
          </w:tcPr>
          <w:p w14:paraId="3350B80B"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6,700 </w:t>
            </w:r>
          </w:p>
        </w:tc>
        <w:tc>
          <w:tcPr>
            <w:tcW w:w="1031" w:type="dxa"/>
            <w:tcBorders>
              <w:top w:val="nil"/>
              <w:left w:val="single" w:sz="4" w:space="0" w:color="5B9BD5"/>
              <w:bottom w:val="nil"/>
              <w:right w:val="nil"/>
            </w:tcBorders>
            <w:shd w:val="clear" w:color="000000" w:fill="DDEBF7"/>
            <w:noWrap/>
            <w:vAlign w:val="bottom"/>
            <w:hideMark/>
          </w:tcPr>
          <w:p w14:paraId="3AB14148"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6,700 </w:t>
            </w:r>
          </w:p>
        </w:tc>
        <w:tc>
          <w:tcPr>
            <w:tcW w:w="916" w:type="dxa"/>
            <w:tcBorders>
              <w:top w:val="nil"/>
              <w:left w:val="single" w:sz="4" w:space="0" w:color="5B9BD5"/>
              <w:bottom w:val="nil"/>
              <w:right w:val="nil"/>
            </w:tcBorders>
            <w:shd w:val="clear" w:color="000000" w:fill="DDEBF7"/>
            <w:noWrap/>
            <w:vAlign w:val="bottom"/>
            <w:hideMark/>
          </w:tcPr>
          <w:p w14:paraId="3D224557"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w:t>
            </w:r>
          </w:p>
        </w:tc>
        <w:tc>
          <w:tcPr>
            <w:tcW w:w="1001" w:type="dxa"/>
            <w:tcBorders>
              <w:top w:val="nil"/>
              <w:left w:val="single" w:sz="4" w:space="0" w:color="5B9BD5"/>
              <w:bottom w:val="nil"/>
              <w:right w:val="nil"/>
            </w:tcBorders>
            <w:shd w:val="clear" w:color="000000" w:fill="DDEBF7"/>
            <w:noWrap/>
            <w:vAlign w:val="bottom"/>
            <w:hideMark/>
          </w:tcPr>
          <w:p w14:paraId="66CB00CE"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6,700 </w:t>
            </w:r>
          </w:p>
        </w:tc>
        <w:tc>
          <w:tcPr>
            <w:tcW w:w="1174" w:type="dxa"/>
            <w:tcBorders>
              <w:top w:val="nil"/>
              <w:left w:val="single" w:sz="4" w:space="0" w:color="5B9BD5"/>
              <w:bottom w:val="nil"/>
              <w:right w:val="nil"/>
            </w:tcBorders>
            <w:shd w:val="clear" w:color="000000" w:fill="DDEBF7"/>
            <w:noWrap/>
            <w:vAlign w:val="bottom"/>
            <w:hideMark/>
          </w:tcPr>
          <w:p w14:paraId="14EAD5C0"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  -</w:t>
            </w:r>
          </w:p>
        </w:tc>
        <w:tc>
          <w:tcPr>
            <w:tcW w:w="992" w:type="dxa"/>
            <w:tcBorders>
              <w:top w:val="nil"/>
              <w:left w:val="single" w:sz="4" w:space="0" w:color="5B9BD5"/>
              <w:bottom w:val="nil"/>
              <w:right w:val="nil"/>
            </w:tcBorders>
            <w:shd w:val="clear" w:color="000000" w:fill="DDEBF7"/>
            <w:noWrap/>
            <w:vAlign w:val="bottom"/>
            <w:hideMark/>
          </w:tcPr>
          <w:p w14:paraId="1016E458"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w:t>
            </w:r>
          </w:p>
        </w:tc>
        <w:tc>
          <w:tcPr>
            <w:tcW w:w="992" w:type="dxa"/>
            <w:tcBorders>
              <w:top w:val="nil"/>
              <w:left w:val="single" w:sz="4" w:space="0" w:color="5B9BD5"/>
              <w:bottom w:val="nil"/>
              <w:right w:val="nil"/>
            </w:tcBorders>
            <w:shd w:val="clear" w:color="000000" w:fill="DDEBF7"/>
            <w:noWrap/>
            <w:vAlign w:val="bottom"/>
            <w:hideMark/>
          </w:tcPr>
          <w:p w14:paraId="5942C348"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w:t>
            </w:r>
          </w:p>
        </w:tc>
        <w:tc>
          <w:tcPr>
            <w:tcW w:w="846" w:type="dxa"/>
            <w:tcBorders>
              <w:top w:val="nil"/>
              <w:left w:val="single" w:sz="4" w:space="0" w:color="5B9BD5"/>
              <w:bottom w:val="nil"/>
              <w:right w:val="nil"/>
            </w:tcBorders>
            <w:shd w:val="clear" w:color="000000" w:fill="DDEBF7"/>
            <w:noWrap/>
            <w:vAlign w:val="bottom"/>
            <w:hideMark/>
          </w:tcPr>
          <w:p w14:paraId="714A8DA6"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w:t>
            </w:r>
          </w:p>
        </w:tc>
        <w:tc>
          <w:tcPr>
            <w:tcW w:w="1001" w:type="dxa"/>
            <w:tcBorders>
              <w:top w:val="nil"/>
              <w:left w:val="single" w:sz="4" w:space="0" w:color="5B9BD5"/>
              <w:bottom w:val="nil"/>
              <w:right w:val="nil"/>
            </w:tcBorders>
            <w:shd w:val="clear" w:color="000000" w:fill="DDEBF7"/>
            <w:noWrap/>
            <w:vAlign w:val="bottom"/>
            <w:hideMark/>
          </w:tcPr>
          <w:p w14:paraId="54291A1B"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6,700 </w:t>
            </w:r>
          </w:p>
        </w:tc>
        <w:tc>
          <w:tcPr>
            <w:tcW w:w="1026" w:type="dxa"/>
            <w:tcBorders>
              <w:top w:val="nil"/>
              <w:left w:val="single" w:sz="4" w:space="0" w:color="5B9BD5"/>
              <w:bottom w:val="nil"/>
              <w:right w:val="single" w:sz="4" w:space="0" w:color="5B9BD5"/>
            </w:tcBorders>
            <w:shd w:val="clear" w:color="000000" w:fill="DDEBF7"/>
            <w:noWrap/>
            <w:vAlign w:val="bottom"/>
            <w:hideMark/>
          </w:tcPr>
          <w:p w14:paraId="47DB60F0"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  -</w:t>
            </w:r>
          </w:p>
        </w:tc>
        <w:tc>
          <w:tcPr>
            <w:tcW w:w="1030" w:type="dxa"/>
            <w:tcBorders>
              <w:top w:val="nil"/>
              <w:left w:val="single" w:sz="4" w:space="0" w:color="5B9BD5"/>
              <w:bottom w:val="nil"/>
              <w:right w:val="single" w:sz="4" w:space="0" w:color="5B9BD5"/>
            </w:tcBorders>
            <w:shd w:val="clear" w:color="000000" w:fill="DDEBF7"/>
            <w:vAlign w:val="bottom"/>
          </w:tcPr>
          <w:p w14:paraId="4622BCF1"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rPr>
              <w:t>100.00%</w:t>
            </w:r>
          </w:p>
        </w:tc>
        <w:tc>
          <w:tcPr>
            <w:tcW w:w="947" w:type="dxa"/>
            <w:tcBorders>
              <w:top w:val="nil"/>
              <w:left w:val="single" w:sz="4" w:space="0" w:color="5B9BD5"/>
              <w:bottom w:val="nil"/>
              <w:right w:val="single" w:sz="4" w:space="0" w:color="5B9BD5"/>
            </w:tcBorders>
            <w:shd w:val="clear" w:color="000000" w:fill="DDEBF7"/>
            <w:noWrap/>
            <w:vAlign w:val="bottom"/>
            <w:hideMark/>
          </w:tcPr>
          <w:p w14:paraId="3DB736A7"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0.00%</w:t>
            </w:r>
          </w:p>
        </w:tc>
      </w:tr>
      <w:tr w:rsidR="00784DD3" w:rsidRPr="00D53E54" w14:paraId="61D93266" w14:textId="77777777" w:rsidTr="00784DD3">
        <w:trPr>
          <w:trHeight w:val="304"/>
        </w:trPr>
        <w:tc>
          <w:tcPr>
            <w:tcW w:w="2473" w:type="dxa"/>
            <w:tcBorders>
              <w:top w:val="nil"/>
              <w:left w:val="single" w:sz="4" w:space="0" w:color="5B9BD5"/>
              <w:bottom w:val="nil"/>
              <w:right w:val="nil"/>
            </w:tcBorders>
            <w:shd w:val="clear" w:color="000000" w:fill="FFFFFF"/>
            <w:noWrap/>
            <w:vAlign w:val="bottom"/>
            <w:hideMark/>
          </w:tcPr>
          <w:p w14:paraId="1852F8FB" w14:textId="77777777" w:rsidR="00784DD3" w:rsidRPr="00D53E54" w:rsidRDefault="00784DD3" w:rsidP="00784DD3">
            <w:pPr>
              <w:spacing w:line="240" w:lineRule="auto"/>
              <w:rPr>
                <w:rFonts w:ascii="Univers 45 Light" w:hAnsi="Univers 45 Light"/>
                <w:color w:val="000000"/>
                <w:sz w:val="16"/>
                <w:lang w:eastAsia="en-AU"/>
              </w:rPr>
            </w:pPr>
            <w:r w:rsidRPr="00D53E54">
              <w:rPr>
                <w:rFonts w:ascii="Univers 45 Light" w:hAnsi="Univers 45 Light"/>
                <w:color w:val="000000"/>
                <w:sz w:val="16"/>
                <w:lang w:eastAsia="en-AU"/>
              </w:rPr>
              <w:t xml:space="preserve"> Outpatients </w:t>
            </w:r>
          </w:p>
        </w:tc>
        <w:tc>
          <w:tcPr>
            <w:tcW w:w="1055" w:type="dxa"/>
            <w:tcBorders>
              <w:top w:val="nil"/>
              <w:left w:val="single" w:sz="4" w:space="0" w:color="5B9BD5"/>
              <w:bottom w:val="nil"/>
              <w:right w:val="nil"/>
            </w:tcBorders>
            <w:shd w:val="clear" w:color="000000" w:fill="FFFFFF"/>
            <w:noWrap/>
            <w:vAlign w:val="bottom"/>
            <w:hideMark/>
          </w:tcPr>
          <w:p w14:paraId="42266A15"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501,012 </w:t>
            </w:r>
          </w:p>
        </w:tc>
        <w:tc>
          <w:tcPr>
            <w:tcW w:w="1031" w:type="dxa"/>
            <w:tcBorders>
              <w:top w:val="nil"/>
              <w:left w:val="single" w:sz="4" w:space="0" w:color="5B9BD5"/>
              <w:bottom w:val="nil"/>
              <w:right w:val="nil"/>
            </w:tcBorders>
            <w:shd w:val="clear" w:color="000000" w:fill="FFFFFF"/>
            <w:noWrap/>
            <w:vAlign w:val="bottom"/>
            <w:hideMark/>
          </w:tcPr>
          <w:p w14:paraId="56C08A9C"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501,012 </w:t>
            </w:r>
          </w:p>
        </w:tc>
        <w:tc>
          <w:tcPr>
            <w:tcW w:w="916" w:type="dxa"/>
            <w:tcBorders>
              <w:top w:val="nil"/>
              <w:left w:val="single" w:sz="4" w:space="0" w:color="5B9BD5"/>
              <w:bottom w:val="nil"/>
              <w:right w:val="nil"/>
            </w:tcBorders>
            <w:shd w:val="clear" w:color="000000" w:fill="FFFFFF"/>
            <w:noWrap/>
            <w:vAlign w:val="bottom"/>
            <w:hideMark/>
          </w:tcPr>
          <w:p w14:paraId="33925A7D"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w:t>
            </w:r>
          </w:p>
        </w:tc>
        <w:tc>
          <w:tcPr>
            <w:tcW w:w="1001" w:type="dxa"/>
            <w:tcBorders>
              <w:top w:val="nil"/>
              <w:left w:val="single" w:sz="4" w:space="0" w:color="5B9BD5"/>
              <w:bottom w:val="nil"/>
              <w:right w:val="nil"/>
            </w:tcBorders>
            <w:shd w:val="clear" w:color="000000" w:fill="FFFFFF"/>
            <w:noWrap/>
            <w:vAlign w:val="bottom"/>
            <w:hideMark/>
          </w:tcPr>
          <w:p w14:paraId="10A642C2"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167,708 </w:t>
            </w:r>
          </w:p>
        </w:tc>
        <w:tc>
          <w:tcPr>
            <w:tcW w:w="1174" w:type="dxa"/>
            <w:tcBorders>
              <w:top w:val="nil"/>
              <w:left w:val="single" w:sz="4" w:space="0" w:color="5B9BD5"/>
              <w:bottom w:val="nil"/>
              <w:right w:val="nil"/>
            </w:tcBorders>
            <w:shd w:val="clear" w:color="000000" w:fill="FFFFFF"/>
            <w:noWrap/>
            <w:vAlign w:val="bottom"/>
            <w:hideMark/>
          </w:tcPr>
          <w:p w14:paraId="555BBBAE"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 3,714 </w:t>
            </w:r>
          </w:p>
        </w:tc>
        <w:tc>
          <w:tcPr>
            <w:tcW w:w="992" w:type="dxa"/>
            <w:tcBorders>
              <w:top w:val="nil"/>
              <w:left w:val="single" w:sz="4" w:space="0" w:color="5B9BD5"/>
              <w:bottom w:val="nil"/>
              <w:right w:val="nil"/>
            </w:tcBorders>
            <w:shd w:val="clear" w:color="000000" w:fill="FFFFFF"/>
            <w:noWrap/>
            <w:vAlign w:val="bottom"/>
            <w:hideMark/>
          </w:tcPr>
          <w:p w14:paraId="3B3BECAF"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  292,456 </w:t>
            </w:r>
          </w:p>
        </w:tc>
        <w:tc>
          <w:tcPr>
            <w:tcW w:w="992" w:type="dxa"/>
            <w:tcBorders>
              <w:top w:val="nil"/>
              <w:left w:val="single" w:sz="4" w:space="0" w:color="5B9BD5"/>
              <w:bottom w:val="nil"/>
              <w:right w:val="nil"/>
            </w:tcBorders>
            <w:shd w:val="clear" w:color="000000" w:fill="FFFFFF"/>
            <w:noWrap/>
            <w:vAlign w:val="bottom"/>
            <w:hideMark/>
          </w:tcPr>
          <w:p w14:paraId="04F3D3B0"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34,039 </w:t>
            </w:r>
          </w:p>
        </w:tc>
        <w:tc>
          <w:tcPr>
            <w:tcW w:w="846" w:type="dxa"/>
            <w:tcBorders>
              <w:top w:val="nil"/>
              <w:left w:val="single" w:sz="4" w:space="0" w:color="5B9BD5"/>
              <w:bottom w:val="nil"/>
              <w:right w:val="nil"/>
            </w:tcBorders>
            <w:shd w:val="clear" w:color="000000" w:fill="FFFFFF"/>
            <w:noWrap/>
            <w:vAlign w:val="bottom"/>
            <w:hideMark/>
          </w:tcPr>
          <w:p w14:paraId="190CBFD0"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3,095 </w:t>
            </w:r>
          </w:p>
        </w:tc>
        <w:tc>
          <w:tcPr>
            <w:tcW w:w="1001" w:type="dxa"/>
            <w:tcBorders>
              <w:top w:val="nil"/>
              <w:left w:val="single" w:sz="4" w:space="0" w:color="5B9BD5"/>
              <w:bottom w:val="nil"/>
              <w:right w:val="nil"/>
            </w:tcBorders>
            <w:shd w:val="clear" w:color="000000" w:fill="FFFFFF"/>
            <w:noWrap/>
            <w:vAlign w:val="bottom"/>
            <w:hideMark/>
          </w:tcPr>
          <w:p w14:paraId="19273CDF"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501,012 </w:t>
            </w:r>
          </w:p>
        </w:tc>
        <w:tc>
          <w:tcPr>
            <w:tcW w:w="1026" w:type="dxa"/>
            <w:tcBorders>
              <w:top w:val="nil"/>
              <w:left w:val="single" w:sz="4" w:space="0" w:color="5B9BD5"/>
              <w:bottom w:val="nil"/>
              <w:right w:val="single" w:sz="4" w:space="0" w:color="5B9BD5"/>
            </w:tcBorders>
            <w:shd w:val="clear" w:color="000000" w:fill="FFFFFF"/>
            <w:noWrap/>
            <w:vAlign w:val="bottom"/>
            <w:hideMark/>
          </w:tcPr>
          <w:p w14:paraId="1156F43B"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  -</w:t>
            </w:r>
          </w:p>
        </w:tc>
        <w:tc>
          <w:tcPr>
            <w:tcW w:w="1030" w:type="dxa"/>
            <w:tcBorders>
              <w:top w:val="nil"/>
              <w:left w:val="single" w:sz="4" w:space="0" w:color="5B9BD5"/>
              <w:bottom w:val="nil"/>
              <w:right w:val="single" w:sz="4" w:space="0" w:color="5B9BD5"/>
            </w:tcBorders>
            <w:shd w:val="clear" w:color="000000" w:fill="FFFFFF"/>
            <w:vAlign w:val="bottom"/>
          </w:tcPr>
          <w:p w14:paraId="4FE43E45"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rPr>
              <w:t>100.00%</w:t>
            </w:r>
          </w:p>
        </w:tc>
        <w:tc>
          <w:tcPr>
            <w:tcW w:w="947" w:type="dxa"/>
            <w:tcBorders>
              <w:top w:val="nil"/>
              <w:left w:val="single" w:sz="4" w:space="0" w:color="5B9BD5"/>
              <w:bottom w:val="nil"/>
              <w:right w:val="single" w:sz="4" w:space="0" w:color="5B9BD5"/>
            </w:tcBorders>
            <w:shd w:val="clear" w:color="000000" w:fill="FFFFFF"/>
            <w:noWrap/>
            <w:vAlign w:val="bottom"/>
            <w:hideMark/>
          </w:tcPr>
          <w:p w14:paraId="0235B7CF"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6.79%</w:t>
            </w:r>
          </w:p>
        </w:tc>
      </w:tr>
      <w:tr w:rsidR="00784DD3" w:rsidRPr="00D53E54" w14:paraId="756A50CF" w14:textId="77777777" w:rsidTr="00784DD3">
        <w:trPr>
          <w:trHeight w:val="304"/>
        </w:trPr>
        <w:tc>
          <w:tcPr>
            <w:tcW w:w="2473" w:type="dxa"/>
            <w:tcBorders>
              <w:top w:val="nil"/>
              <w:left w:val="single" w:sz="4" w:space="0" w:color="5B9BD5"/>
              <w:bottom w:val="nil"/>
              <w:right w:val="nil"/>
            </w:tcBorders>
            <w:shd w:val="clear" w:color="000000" w:fill="DDEBF7"/>
            <w:noWrap/>
            <w:vAlign w:val="bottom"/>
            <w:hideMark/>
          </w:tcPr>
          <w:p w14:paraId="646F67B8" w14:textId="77777777" w:rsidR="00784DD3" w:rsidRPr="00D53E54" w:rsidRDefault="00784DD3" w:rsidP="00784DD3">
            <w:pPr>
              <w:spacing w:line="240" w:lineRule="auto"/>
              <w:rPr>
                <w:rFonts w:ascii="Univers 45 Light" w:hAnsi="Univers 45 Light"/>
                <w:color w:val="000000"/>
                <w:sz w:val="16"/>
                <w:lang w:eastAsia="en-AU"/>
              </w:rPr>
            </w:pPr>
            <w:r w:rsidRPr="00D53E54">
              <w:rPr>
                <w:rFonts w:ascii="Univers 45 Light" w:hAnsi="Univers 45 Light"/>
                <w:color w:val="000000"/>
                <w:sz w:val="16"/>
                <w:lang w:eastAsia="en-AU"/>
              </w:rPr>
              <w:t xml:space="preserve"> Holman Clinic </w:t>
            </w:r>
          </w:p>
        </w:tc>
        <w:tc>
          <w:tcPr>
            <w:tcW w:w="1055" w:type="dxa"/>
            <w:tcBorders>
              <w:top w:val="nil"/>
              <w:left w:val="single" w:sz="4" w:space="0" w:color="5B9BD5"/>
              <w:bottom w:val="nil"/>
              <w:right w:val="nil"/>
            </w:tcBorders>
            <w:shd w:val="clear" w:color="000000" w:fill="DDEBF7"/>
            <w:noWrap/>
            <w:vAlign w:val="bottom"/>
            <w:hideMark/>
          </w:tcPr>
          <w:p w14:paraId="20EAE792"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 57,676 </w:t>
            </w:r>
          </w:p>
        </w:tc>
        <w:tc>
          <w:tcPr>
            <w:tcW w:w="1031" w:type="dxa"/>
            <w:tcBorders>
              <w:top w:val="nil"/>
              <w:left w:val="single" w:sz="4" w:space="0" w:color="5B9BD5"/>
              <w:bottom w:val="nil"/>
              <w:right w:val="nil"/>
            </w:tcBorders>
            <w:shd w:val="clear" w:color="000000" w:fill="DDEBF7"/>
            <w:noWrap/>
            <w:vAlign w:val="bottom"/>
            <w:hideMark/>
          </w:tcPr>
          <w:p w14:paraId="6EC28AD4"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 57,676 </w:t>
            </w:r>
          </w:p>
        </w:tc>
        <w:tc>
          <w:tcPr>
            <w:tcW w:w="916" w:type="dxa"/>
            <w:tcBorders>
              <w:top w:val="nil"/>
              <w:left w:val="single" w:sz="4" w:space="0" w:color="5B9BD5"/>
              <w:bottom w:val="nil"/>
              <w:right w:val="nil"/>
            </w:tcBorders>
            <w:shd w:val="clear" w:color="000000" w:fill="DDEBF7"/>
            <w:noWrap/>
            <w:vAlign w:val="bottom"/>
            <w:hideMark/>
          </w:tcPr>
          <w:p w14:paraId="3854C919"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w:t>
            </w:r>
          </w:p>
        </w:tc>
        <w:tc>
          <w:tcPr>
            <w:tcW w:w="1001" w:type="dxa"/>
            <w:tcBorders>
              <w:top w:val="nil"/>
              <w:left w:val="single" w:sz="4" w:space="0" w:color="5B9BD5"/>
              <w:bottom w:val="nil"/>
              <w:right w:val="nil"/>
            </w:tcBorders>
            <w:shd w:val="clear" w:color="000000" w:fill="DDEBF7"/>
            <w:noWrap/>
            <w:vAlign w:val="bottom"/>
            <w:hideMark/>
          </w:tcPr>
          <w:p w14:paraId="27B39515"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  7 </w:t>
            </w:r>
          </w:p>
        </w:tc>
        <w:tc>
          <w:tcPr>
            <w:tcW w:w="1174" w:type="dxa"/>
            <w:tcBorders>
              <w:top w:val="nil"/>
              <w:left w:val="single" w:sz="4" w:space="0" w:color="5B9BD5"/>
              <w:bottom w:val="nil"/>
              <w:right w:val="nil"/>
            </w:tcBorders>
            <w:shd w:val="clear" w:color="000000" w:fill="DDEBF7"/>
            <w:noWrap/>
            <w:vAlign w:val="bottom"/>
            <w:hideMark/>
          </w:tcPr>
          <w:p w14:paraId="2F6B07AB"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  -</w:t>
            </w:r>
          </w:p>
        </w:tc>
        <w:tc>
          <w:tcPr>
            <w:tcW w:w="992" w:type="dxa"/>
            <w:tcBorders>
              <w:top w:val="nil"/>
              <w:left w:val="single" w:sz="4" w:space="0" w:color="5B9BD5"/>
              <w:bottom w:val="nil"/>
              <w:right w:val="nil"/>
            </w:tcBorders>
            <w:shd w:val="clear" w:color="000000" w:fill="DDEBF7"/>
            <w:noWrap/>
            <w:vAlign w:val="bottom"/>
            <w:hideMark/>
          </w:tcPr>
          <w:p w14:paraId="3811F813"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404 </w:t>
            </w:r>
          </w:p>
        </w:tc>
        <w:tc>
          <w:tcPr>
            <w:tcW w:w="992" w:type="dxa"/>
            <w:tcBorders>
              <w:top w:val="nil"/>
              <w:left w:val="single" w:sz="4" w:space="0" w:color="5B9BD5"/>
              <w:bottom w:val="nil"/>
              <w:right w:val="nil"/>
            </w:tcBorders>
            <w:shd w:val="clear" w:color="000000" w:fill="DDEBF7"/>
            <w:noWrap/>
            <w:vAlign w:val="bottom"/>
            <w:hideMark/>
          </w:tcPr>
          <w:p w14:paraId="2466B949"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w:t>
            </w:r>
          </w:p>
        </w:tc>
        <w:tc>
          <w:tcPr>
            <w:tcW w:w="846" w:type="dxa"/>
            <w:tcBorders>
              <w:top w:val="nil"/>
              <w:left w:val="single" w:sz="4" w:space="0" w:color="5B9BD5"/>
              <w:bottom w:val="nil"/>
              <w:right w:val="nil"/>
            </w:tcBorders>
            <w:shd w:val="clear" w:color="000000" w:fill="DDEBF7"/>
            <w:noWrap/>
            <w:vAlign w:val="bottom"/>
            <w:hideMark/>
          </w:tcPr>
          <w:p w14:paraId="13DEEAD5"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 57,265 </w:t>
            </w:r>
          </w:p>
        </w:tc>
        <w:tc>
          <w:tcPr>
            <w:tcW w:w="1001" w:type="dxa"/>
            <w:tcBorders>
              <w:top w:val="nil"/>
              <w:left w:val="single" w:sz="4" w:space="0" w:color="5B9BD5"/>
              <w:bottom w:val="nil"/>
              <w:right w:val="nil"/>
            </w:tcBorders>
            <w:shd w:val="clear" w:color="000000" w:fill="DDEBF7"/>
            <w:noWrap/>
            <w:vAlign w:val="bottom"/>
            <w:hideMark/>
          </w:tcPr>
          <w:p w14:paraId="69E3A187"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  57,676 </w:t>
            </w:r>
          </w:p>
        </w:tc>
        <w:tc>
          <w:tcPr>
            <w:tcW w:w="1026" w:type="dxa"/>
            <w:tcBorders>
              <w:top w:val="nil"/>
              <w:left w:val="single" w:sz="4" w:space="0" w:color="5B9BD5"/>
              <w:bottom w:val="nil"/>
              <w:right w:val="single" w:sz="4" w:space="0" w:color="5B9BD5"/>
            </w:tcBorders>
            <w:shd w:val="clear" w:color="000000" w:fill="DDEBF7"/>
            <w:noWrap/>
            <w:vAlign w:val="bottom"/>
            <w:hideMark/>
          </w:tcPr>
          <w:p w14:paraId="5CB8A211"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  -</w:t>
            </w:r>
          </w:p>
        </w:tc>
        <w:tc>
          <w:tcPr>
            <w:tcW w:w="1030" w:type="dxa"/>
            <w:tcBorders>
              <w:top w:val="nil"/>
              <w:left w:val="single" w:sz="4" w:space="0" w:color="5B9BD5"/>
              <w:bottom w:val="nil"/>
              <w:right w:val="single" w:sz="4" w:space="0" w:color="5B9BD5"/>
            </w:tcBorders>
            <w:shd w:val="clear" w:color="000000" w:fill="DDEBF7"/>
            <w:vAlign w:val="bottom"/>
          </w:tcPr>
          <w:p w14:paraId="322E40D7"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rPr>
              <w:t>100.00%</w:t>
            </w:r>
          </w:p>
        </w:tc>
        <w:tc>
          <w:tcPr>
            <w:tcW w:w="947" w:type="dxa"/>
            <w:tcBorders>
              <w:top w:val="nil"/>
              <w:left w:val="single" w:sz="4" w:space="0" w:color="5B9BD5"/>
              <w:bottom w:val="nil"/>
              <w:right w:val="single" w:sz="4" w:space="0" w:color="5B9BD5"/>
            </w:tcBorders>
            <w:shd w:val="clear" w:color="000000" w:fill="DDEBF7"/>
            <w:noWrap/>
            <w:vAlign w:val="bottom"/>
            <w:hideMark/>
          </w:tcPr>
          <w:p w14:paraId="337A49B4"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0.00%</w:t>
            </w:r>
          </w:p>
        </w:tc>
      </w:tr>
      <w:tr w:rsidR="00784DD3" w:rsidRPr="00D53E54" w14:paraId="79CCF1A8" w14:textId="77777777" w:rsidTr="00784DD3">
        <w:trPr>
          <w:trHeight w:val="304"/>
        </w:trPr>
        <w:tc>
          <w:tcPr>
            <w:tcW w:w="2473" w:type="dxa"/>
            <w:tcBorders>
              <w:top w:val="nil"/>
              <w:left w:val="single" w:sz="4" w:space="0" w:color="5B9BD5"/>
              <w:bottom w:val="single" w:sz="4" w:space="0" w:color="5B9BD5"/>
              <w:right w:val="nil"/>
            </w:tcBorders>
            <w:shd w:val="clear" w:color="000000" w:fill="FFFFFF"/>
            <w:noWrap/>
            <w:vAlign w:val="bottom"/>
            <w:hideMark/>
          </w:tcPr>
          <w:p w14:paraId="0AAB0DEA" w14:textId="77777777" w:rsidR="00784DD3" w:rsidRPr="00D53E54" w:rsidRDefault="00784DD3" w:rsidP="00784DD3">
            <w:pPr>
              <w:spacing w:line="240" w:lineRule="auto"/>
              <w:rPr>
                <w:rFonts w:ascii="Univers 45 Light" w:hAnsi="Univers 45 Light"/>
                <w:color w:val="000000"/>
                <w:sz w:val="16"/>
                <w:lang w:eastAsia="en-AU"/>
              </w:rPr>
            </w:pPr>
            <w:r w:rsidRPr="00D53E54">
              <w:rPr>
                <w:rFonts w:ascii="Univers 45 Light" w:hAnsi="Univers 45 Light"/>
                <w:color w:val="000000"/>
                <w:sz w:val="16"/>
                <w:lang w:eastAsia="en-AU"/>
              </w:rPr>
              <w:t xml:space="preserve"> Interpreter Services </w:t>
            </w:r>
          </w:p>
        </w:tc>
        <w:tc>
          <w:tcPr>
            <w:tcW w:w="1055" w:type="dxa"/>
            <w:tcBorders>
              <w:top w:val="nil"/>
              <w:left w:val="single" w:sz="4" w:space="0" w:color="5B9BD5"/>
              <w:bottom w:val="single" w:sz="4" w:space="0" w:color="5B9BD5"/>
              <w:right w:val="nil"/>
            </w:tcBorders>
            <w:shd w:val="clear" w:color="000000" w:fill="FFFFFF"/>
            <w:noWrap/>
            <w:vAlign w:val="bottom"/>
            <w:hideMark/>
          </w:tcPr>
          <w:p w14:paraId="5F416F19"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2,973 </w:t>
            </w:r>
          </w:p>
        </w:tc>
        <w:tc>
          <w:tcPr>
            <w:tcW w:w="1031" w:type="dxa"/>
            <w:tcBorders>
              <w:top w:val="nil"/>
              <w:left w:val="single" w:sz="4" w:space="0" w:color="5B9BD5"/>
              <w:bottom w:val="single" w:sz="4" w:space="0" w:color="5B9BD5"/>
              <w:right w:val="nil"/>
            </w:tcBorders>
            <w:shd w:val="clear" w:color="000000" w:fill="FFFFFF"/>
            <w:noWrap/>
            <w:vAlign w:val="bottom"/>
            <w:hideMark/>
          </w:tcPr>
          <w:p w14:paraId="6C4FE88C"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2,973 </w:t>
            </w:r>
          </w:p>
        </w:tc>
        <w:tc>
          <w:tcPr>
            <w:tcW w:w="916" w:type="dxa"/>
            <w:tcBorders>
              <w:top w:val="nil"/>
              <w:left w:val="single" w:sz="4" w:space="0" w:color="5B9BD5"/>
              <w:bottom w:val="single" w:sz="4" w:space="0" w:color="5B9BD5"/>
              <w:right w:val="nil"/>
            </w:tcBorders>
            <w:shd w:val="clear" w:color="000000" w:fill="FFFFFF"/>
            <w:noWrap/>
            <w:vAlign w:val="bottom"/>
            <w:hideMark/>
          </w:tcPr>
          <w:p w14:paraId="5099343A"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w:t>
            </w:r>
          </w:p>
        </w:tc>
        <w:tc>
          <w:tcPr>
            <w:tcW w:w="1001" w:type="dxa"/>
            <w:tcBorders>
              <w:top w:val="nil"/>
              <w:left w:val="single" w:sz="4" w:space="0" w:color="5B9BD5"/>
              <w:bottom w:val="single" w:sz="4" w:space="0" w:color="5B9BD5"/>
              <w:right w:val="nil"/>
            </w:tcBorders>
            <w:shd w:val="clear" w:color="000000" w:fill="FFFFFF"/>
            <w:noWrap/>
            <w:vAlign w:val="bottom"/>
            <w:hideMark/>
          </w:tcPr>
          <w:p w14:paraId="2075682B"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  481 </w:t>
            </w:r>
          </w:p>
        </w:tc>
        <w:tc>
          <w:tcPr>
            <w:tcW w:w="1174" w:type="dxa"/>
            <w:tcBorders>
              <w:top w:val="nil"/>
              <w:left w:val="single" w:sz="4" w:space="0" w:color="5B9BD5"/>
              <w:bottom w:val="single" w:sz="4" w:space="0" w:color="5B9BD5"/>
              <w:right w:val="nil"/>
            </w:tcBorders>
            <w:shd w:val="clear" w:color="000000" w:fill="FFFFFF"/>
            <w:noWrap/>
            <w:vAlign w:val="bottom"/>
            <w:hideMark/>
          </w:tcPr>
          <w:p w14:paraId="5329FDF4"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8 </w:t>
            </w:r>
          </w:p>
        </w:tc>
        <w:tc>
          <w:tcPr>
            <w:tcW w:w="992" w:type="dxa"/>
            <w:tcBorders>
              <w:top w:val="nil"/>
              <w:left w:val="single" w:sz="4" w:space="0" w:color="5B9BD5"/>
              <w:bottom w:val="single" w:sz="4" w:space="0" w:color="5B9BD5"/>
              <w:right w:val="nil"/>
            </w:tcBorders>
            <w:shd w:val="clear" w:color="000000" w:fill="FFFFFF"/>
            <w:noWrap/>
            <w:vAlign w:val="bottom"/>
            <w:hideMark/>
          </w:tcPr>
          <w:p w14:paraId="0D006CA9"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  2,483 </w:t>
            </w:r>
          </w:p>
        </w:tc>
        <w:tc>
          <w:tcPr>
            <w:tcW w:w="992" w:type="dxa"/>
            <w:tcBorders>
              <w:top w:val="nil"/>
              <w:left w:val="single" w:sz="4" w:space="0" w:color="5B9BD5"/>
              <w:bottom w:val="single" w:sz="4" w:space="0" w:color="5B9BD5"/>
              <w:right w:val="nil"/>
            </w:tcBorders>
            <w:shd w:val="clear" w:color="000000" w:fill="FFFFFF"/>
            <w:noWrap/>
            <w:vAlign w:val="bottom"/>
            <w:hideMark/>
          </w:tcPr>
          <w:p w14:paraId="64553BE6"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w:t>
            </w:r>
          </w:p>
        </w:tc>
        <w:tc>
          <w:tcPr>
            <w:tcW w:w="846" w:type="dxa"/>
            <w:tcBorders>
              <w:top w:val="nil"/>
              <w:left w:val="single" w:sz="4" w:space="0" w:color="5B9BD5"/>
              <w:bottom w:val="single" w:sz="4" w:space="0" w:color="5B9BD5"/>
              <w:right w:val="nil"/>
            </w:tcBorders>
            <w:shd w:val="clear" w:color="000000" w:fill="FFFFFF"/>
            <w:noWrap/>
            <w:vAlign w:val="bottom"/>
            <w:hideMark/>
          </w:tcPr>
          <w:p w14:paraId="34E7E2B6"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  1 </w:t>
            </w:r>
          </w:p>
        </w:tc>
        <w:tc>
          <w:tcPr>
            <w:tcW w:w="1001" w:type="dxa"/>
            <w:tcBorders>
              <w:top w:val="nil"/>
              <w:left w:val="single" w:sz="4" w:space="0" w:color="5B9BD5"/>
              <w:bottom w:val="single" w:sz="4" w:space="0" w:color="5B9BD5"/>
              <w:right w:val="nil"/>
            </w:tcBorders>
            <w:shd w:val="clear" w:color="000000" w:fill="FFFFFF"/>
            <w:noWrap/>
            <w:vAlign w:val="bottom"/>
            <w:hideMark/>
          </w:tcPr>
          <w:p w14:paraId="3EF13922"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2,973 </w:t>
            </w:r>
          </w:p>
        </w:tc>
        <w:tc>
          <w:tcPr>
            <w:tcW w:w="1026" w:type="dxa"/>
            <w:tcBorders>
              <w:top w:val="nil"/>
              <w:left w:val="single" w:sz="4" w:space="0" w:color="5B9BD5"/>
              <w:bottom w:val="single" w:sz="4" w:space="0" w:color="5B9BD5"/>
              <w:right w:val="single" w:sz="4" w:space="0" w:color="5B9BD5"/>
            </w:tcBorders>
            <w:shd w:val="clear" w:color="000000" w:fill="FFFFFF"/>
            <w:noWrap/>
            <w:vAlign w:val="bottom"/>
            <w:hideMark/>
          </w:tcPr>
          <w:p w14:paraId="47299F19"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 xml:space="preserve">  -</w:t>
            </w:r>
          </w:p>
        </w:tc>
        <w:tc>
          <w:tcPr>
            <w:tcW w:w="1030" w:type="dxa"/>
            <w:tcBorders>
              <w:top w:val="nil"/>
              <w:left w:val="single" w:sz="4" w:space="0" w:color="5B9BD5"/>
              <w:bottom w:val="single" w:sz="4" w:space="0" w:color="5B9BD5"/>
              <w:right w:val="single" w:sz="4" w:space="0" w:color="5B9BD5"/>
            </w:tcBorders>
            <w:shd w:val="clear" w:color="000000" w:fill="FFFFFF"/>
            <w:vAlign w:val="bottom"/>
          </w:tcPr>
          <w:p w14:paraId="22C96271"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rPr>
              <w:t>100.00%</w:t>
            </w:r>
          </w:p>
        </w:tc>
        <w:tc>
          <w:tcPr>
            <w:tcW w:w="947" w:type="dxa"/>
            <w:tcBorders>
              <w:top w:val="nil"/>
              <w:left w:val="single" w:sz="4" w:space="0" w:color="5B9BD5"/>
              <w:bottom w:val="single" w:sz="4" w:space="0" w:color="5B9BD5"/>
              <w:right w:val="single" w:sz="4" w:space="0" w:color="5B9BD5"/>
            </w:tcBorders>
            <w:shd w:val="clear" w:color="000000" w:fill="FFFFFF"/>
            <w:noWrap/>
            <w:vAlign w:val="bottom"/>
            <w:hideMark/>
          </w:tcPr>
          <w:p w14:paraId="22D25328" w14:textId="77777777" w:rsidR="00784DD3" w:rsidRPr="00D53E54" w:rsidRDefault="00784DD3" w:rsidP="00784DD3">
            <w:pPr>
              <w:spacing w:line="240" w:lineRule="auto"/>
              <w:jc w:val="right"/>
              <w:rPr>
                <w:rFonts w:ascii="Univers 45 Light" w:hAnsi="Univers 45 Light"/>
                <w:color w:val="000000"/>
                <w:sz w:val="16"/>
                <w:lang w:eastAsia="en-AU"/>
              </w:rPr>
            </w:pPr>
            <w:r w:rsidRPr="00D53E54">
              <w:rPr>
                <w:rFonts w:ascii="Univers 45 Light" w:hAnsi="Univers 45 Light"/>
                <w:color w:val="000000"/>
                <w:sz w:val="16"/>
                <w:lang w:eastAsia="en-AU"/>
              </w:rPr>
              <w:t>0.00%</w:t>
            </w:r>
          </w:p>
        </w:tc>
      </w:tr>
    </w:tbl>
    <w:p w14:paraId="465FA8DA" w14:textId="77777777" w:rsidR="00784DD3" w:rsidRPr="00431454" w:rsidRDefault="00784DD3" w:rsidP="00784DD3">
      <w:pPr>
        <w:rPr>
          <w:rFonts w:ascii="Univers 45 Light" w:hAnsi="Univers 45 Light"/>
          <w:bCs/>
          <w:i/>
          <w:sz w:val="16"/>
          <w:szCs w:val="16"/>
        </w:rPr>
      </w:pPr>
      <w:r w:rsidRPr="00431454">
        <w:rPr>
          <w:rFonts w:ascii="Univers 45 Light" w:hAnsi="Univers 45 Light"/>
          <w:bCs/>
          <w:i/>
          <w:sz w:val="16"/>
          <w:szCs w:val="16"/>
        </w:rPr>
        <w:t xml:space="preserve">Source: KPMG based on data supplied by </w:t>
      </w:r>
      <w:r>
        <w:rPr>
          <w:rFonts w:ascii="Univers 45 Light" w:hAnsi="Univers 45 Light"/>
          <w:bCs/>
          <w:i/>
          <w:sz w:val="16"/>
          <w:szCs w:val="16"/>
        </w:rPr>
        <w:t>Royal Hobart</w:t>
      </w:r>
      <w:r w:rsidRPr="00431454">
        <w:rPr>
          <w:rFonts w:ascii="Univers 45 Light" w:hAnsi="Univers 45 Light"/>
          <w:bCs/>
          <w:i/>
          <w:sz w:val="16"/>
          <w:szCs w:val="16"/>
        </w:rPr>
        <w:t xml:space="preserve"> Hospital and TAS-DHHS </w:t>
      </w:r>
    </w:p>
    <w:p w14:paraId="5EDD7F8C" w14:textId="77777777" w:rsidR="00784DD3" w:rsidRPr="00431454" w:rsidRDefault="00784DD3" w:rsidP="00784DD3">
      <w:pPr>
        <w:pStyle w:val="BodyText"/>
        <w:rPr>
          <w:rFonts w:ascii="Univers 45 Light" w:hAnsi="Univers 45 Light"/>
        </w:rPr>
      </w:pPr>
      <w:r w:rsidRPr="00431454">
        <w:rPr>
          <w:rFonts w:ascii="Univers 45 Light" w:hAnsi="Univers 45 Light"/>
        </w:rPr>
        <w:t xml:space="preserve">The following should be noted about the feeder data for </w:t>
      </w:r>
      <w:r>
        <w:rPr>
          <w:rFonts w:ascii="Univers 45 Light" w:hAnsi="Univers 45 Light"/>
        </w:rPr>
        <w:t>Royal Hobart Hospital</w:t>
      </w:r>
      <w:r w:rsidRPr="00431454">
        <w:rPr>
          <w:rFonts w:ascii="Univers 45 Light" w:hAnsi="Univers 45 Light"/>
        </w:rPr>
        <w:t>:</w:t>
      </w:r>
    </w:p>
    <w:p w14:paraId="7272FB38" w14:textId="77777777" w:rsidR="00784DD3" w:rsidRPr="00431454" w:rsidRDefault="00784DD3" w:rsidP="000226A1">
      <w:pPr>
        <w:pStyle w:val="BodyText"/>
        <w:numPr>
          <w:ilvl w:val="0"/>
          <w:numId w:val="81"/>
        </w:numPr>
        <w:rPr>
          <w:rFonts w:ascii="Univers 45 Light" w:hAnsi="Univers 45 Light"/>
        </w:rPr>
      </w:pPr>
      <w:r w:rsidRPr="00431454">
        <w:rPr>
          <w:rFonts w:ascii="Univers 45 Light" w:hAnsi="Univers 45 Light"/>
        </w:rPr>
        <w:t xml:space="preserve">There are </w:t>
      </w:r>
      <w:r>
        <w:rPr>
          <w:rFonts w:ascii="Univers 45 Light" w:hAnsi="Univers 45 Light"/>
        </w:rPr>
        <w:t>12</w:t>
      </w:r>
      <w:r w:rsidRPr="00431454">
        <w:rPr>
          <w:rFonts w:ascii="Univers 45 Light" w:hAnsi="Univers 45 Light"/>
        </w:rPr>
        <w:t xml:space="preserve"> feeders utilised by </w:t>
      </w:r>
      <w:r>
        <w:rPr>
          <w:rFonts w:ascii="Univers 45 Light" w:hAnsi="Univers 45 Light"/>
        </w:rPr>
        <w:t>Royal Hobart Hospital</w:t>
      </w:r>
      <w:r w:rsidRPr="00431454">
        <w:rPr>
          <w:rFonts w:ascii="Univers 45 Light" w:hAnsi="Univers 45 Light"/>
        </w:rPr>
        <w:t xml:space="preserve"> and they appear to represent major hospital departments providing resource activity.</w:t>
      </w:r>
    </w:p>
    <w:p w14:paraId="401C799F" w14:textId="77777777" w:rsidR="00784DD3" w:rsidRDefault="00784DD3" w:rsidP="000226A1">
      <w:pPr>
        <w:pStyle w:val="BodyText"/>
        <w:numPr>
          <w:ilvl w:val="0"/>
          <w:numId w:val="81"/>
        </w:numPr>
        <w:rPr>
          <w:rFonts w:ascii="Univers 45 Light" w:hAnsi="Univers 45 Light"/>
        </w:rPr>
      </w:pPr>
      <w:r>
        <w:rPr>
          <w:rFonts w:ascii="Univers 45 Light" w:hAnsi="Univers 45 Light"/>
        </w:rPr>
        <w:t xml:space="preserve">100 percent of records linked </w:t>
      </w:r>
      <w:r w:rsidRPr="00431454">
        <w:rPr>
          <w:rFonts w:ascii="Univers 45 Light" w:hAnsi="Univers 45 Light"/>
        </w:rPr>
        <w:t xml:space="preserve">from source to </w:t>
      </w:r>
      <w:r>
        <w:rPr>
          <w:rFonts w:ascii="Univers 45 Light" w:hAnsi="Univers 45 Light"/>
        </w:rPr>
        <w:t xml:space="preserve">hospital </w:t>
      </w:r>
      <w:r w:rsidRPr="00431454">
        <w:rPr>
          <w:rFonts w:ascii="Univers 45 Light" w:hAnsi="Univers 45 Light"/>
        </w:rPr>
        <w:t xml:space="preserve">product </w:t>
      </w:r>
      <w:r>
        <w:rPr>
          <w:rFonts w:ascii="Univers 45 Light" w:hAnsi="Univers 45 Light"/>
        </w:rPr>
        <w:t>for each of the 12 feeders</w:t>
      </w:r>
      <w:r w:rsidRPr="00431454">
        <w:rPr>
          <w:rFonts w:ascii="Univers 45 Light" w:hAnsi="Univers 45 Light"/>
        </w:rPr>
        <w:t>. This suggests that there is robustness in the level of feeder activity reported back to episodes.</w:t>
      </w:r>
    </w:p>
    <w:p w14:paraId="1F72A05B" w14:textId="77777777" w:rsidR="00784DD3" w:rsidRPr="00431454" w:rsidRDefault="00784DD3" w:rsidP="000226A1">
      <w:pPr>
        <w:pStyle w:val="BodyText"/>
        <w:numPr>
          <w:ilvl w:val="0"/>
          <w:numId w:val="81"/>
        </w:numPr>
        <w:rPr>
          <w:rFonts w:ascii="Univers 45 Light" w:hAnsi="Univers 45 Light"/>
        </w:rPr>
      </w:pPr>
      <w:r>
        <w:rPr>
          <w:rFonts w:ascii="Univers 45 Light" w:hAnsi="Univers 45 Light"/>
        </w:rPr>
        <w:t>Records linked to ‘other’ related to patients at rural hospitals which were not submitted to the NHCDC and those patients accessing the Holman Clinic.</w:t>
      </w:r>
    </w:p>
    <w:p w14:paraId="0B7E8380" w14:textId="77777777" w:rsidR="00784DD3" w:rsidRDefault="00784DD3" w:rsidP="000226A1">
      <w:pPr>
        <w:pStyle w:val="BodyText"/>
        <w:numPr>
          <w:ilvl w:val="0"/>
          <w:numId w:val="81"/>
        </w:numPr>
        <w:rPr>
          <w:rFonts w:ascii="Univers 45 Light" w:hAnsi="Univers 45 Light"/>
        </w:rPr>
      </w:pPr>
      <w:r w:rsidRPr="006E73BC">
        <w:rPr>
          <w:rFonts w:ascii="Univers 45 Light" w:hAnsi="Univers 45 Light"/>
        </w:rPr>
        <w:t xml:space="preserve">Data linked to </w:t>
      </w:r>
      <w:r>
        <w:rPr>
          <w:rFonts w:ascii="Univers 45 Light" w:hAnsi="Univers 45 Light"/>
        </w:rPr>
        <w:t>system-generated</w:t>
      </w:r>
      <w:r w:rsidRPr="006E73BC">
        <w:rPr>
          <w:rFonts w:ascii="Univers 45 Light" w:hAnsi="Univers 45 Light"/>
        </w:rPr>
        <w:t xml:space="preserve"> patients in the pharmacy and pathology feeders related to services provided to private or Risdon prison patients or unmatched data.</w:t>
      </w:r>
    </w:p>
    <w:p w14:paraId="0F878112" w14:textId="77777777" w:rsidR="00784DD3" w:rsidRDefault="00784DD3" w:rsidP="000226A1">
      <w:pPr>
        <w:pStyle w:val="BodyText"/>
        <w:numPr>
          <w:ilvl w:val="0"/>
          <w:numId w:val="81"/>
        </w:numPr>
        <w:rPr>
          <w:rFonts w:ascii="Univers 45 Light" w:hAnsi="Univers 45 Light"/>
        </w:rPr>
      </w:pPr>
      <w:r>
        <w:rPr>
          <w:rFonts w:ascii="Univers 45 Light" w:hAnsi="Univers 45 Light"/>
        </w:rPr>
        <w:t>Data linked to system-generated patients in the outpatients feeder related to community patients for which there was no episode data.</w:t>
      </w:r>
    </w:p>
    <w:p w14:paraId="5C6F5286" w14:textId="77777777" w:rsidR="00784DD3" w:rsidRPr="00431454" w:rsidRDefault="00784DD3" w:rsidP="00784DD3">
      <w:pPr>
        <w:pStyle w:val="BodyText"/>
        <w:rPr>
          <w:rFonts w:ascii="Univers 45 Light" w:hAnsi="Univers 45 Light"/>
          <w:highlight w:val="yellow"/>
        </w:rPr>
        <w:sectPr w:rsidR="00784DD3" w:rsidRPr="00431454" w:rsidSect="00784DD3">
          <w:pgSz w:w="16838" w:h="11906" w:orient="landscape"/>
          <w:pgMar w:top="1440" w:right="1440" w:bottom="1440" w:left="1440" w:header="709" w:footer="709" w:gutter="0"/>
          <w:cols w:space="708"/>
          <w:docGrid w:linePitch="360"/>
        </w:sectPr>
      </w:pPr>
    </w:p>
    <w:p w14:paraId="35BDC75B" w14:textId="77777777" w:rsidR="00784DD3" w:rsidRPr="00431454" w:rsidRDefault="00784DD3" w:rsidP="00784DD3">
      <w:pPr>
        <w:pStyle w:val="Heading3"/>
        <w:numPr>
          <w:ilvl w:val="2"/>
          <w:numId w:val="33"/>
        </w:numPr>
        <w:rPr>
          <w:rFonts w:ascii="Univers 45 Light" w:hAnsi="Univers 45 Light"/>
        </w:rPr>
      </w:pPr>
      <w:r w:rsidRPr="00431454">
        <w:rPr>
          <w:rFonts w:ascii="Univers 45 Light" w:hAnsi="Univers 45 Light"/>
        </w:rPr>
        <w:t>Treatment of WIP</w:t>
      </w:r>
    </w:p>
    <w:p w14:paraId="4C95BE62" w14:textId="77777777" w:rsidR="00784DD3" w:rsidRPr="00431454" w:rsidRDefault="00784DD3" w:rsidP="00784DD3">
      <w:pPr>
        <w:pStyle w:val="BodyText"/>
        <w:rPr>
          <w:rFonts w:ascii="Univers 45 Light" w:hAnsi="Univers 45 Light"/>
        </w:rPr>
      </w:pPr>
      <w:r w:rsidRPr="00431454">
        <w:rPr>
          <w:rFonts w:ascii="Univers 45 Light" w:hAnsi="Univers 45 Light"/>
        </w:rPr>
        <w:fldChar w:fldCharType="begin"/>
      </w:r>
      <w:r w:rsidRPr="00431454">
        <w:rPr>
          <w:rFonts w:ascii="Univers 45 Light" w:hAnsi="Univers 45 Light"/>
        </w:rPr>
        <w:instrText xml:space="preserve"> REF _Ref434265246 \h  \* MERGEFORMAT </w:instrText>
      </w:r>
      <w:r w:rsidRPr="00431454">
        <w:rPr>
          <w:rFonts w:ascii="Univers 45 Light" w:hAnsi="Univers 45 Light"/>
        </w:rPr>
      </w:r>
      <w:r w:rsidRPr="00431454">
        <w:rPr>
          <w:rFonts w:ascii="Univers 45 Light" w:hAnsi="Univers 45 Light"/>
        </w:rPr>
        <w:fldChar w:fldCharType="separate"/>
      </w:r>
      <w:r w:rsidR="00445A6D" w:rsidRPr="00431454">
        <w:rPr>
          <w:rFonts w:ascii="Univers 45 Light" w:hAnsi="Univers 45 Light"/>
        </w:rPr>
        <w:t xml:space="preserve">Table </w:t>
      </w:r>
      <w:r w:rsidR="00445A6D">
        <w:rPr>
          <w:rFonts w:ascii="Univers 45 Light" w:hAnsi="Univers 45 Light"/>
          <w:noProof/>
        </w:rPr>
        <w:t>63</w:t>
      </w:r>
      <w:r w:rsidRPr="00431454">
        <w:rPr>
          <w:rFonts w:ascii="Univers 45 Light" w:hAnsi="Univers 45 Light"/>
        </w:rPr>
        <w:fldChar w:fldCharType="end"/>
      </w:r>
      <w:r w:rsidRPr="00431454">
        <w:rPr>
          <w:rFonts w:ascii="Univers 45 Light" w:hAnsi="Univers 45 Light"/>
        </w:rPr>
        <w:t xml:space="preserve"> demonstrates models for WIP and what was included in the </w:t>
      </w:r>
      <w:r>
        <w:rPr>
          <w:rFonts w:ascii="Univers 45 Light" w:hAnsi="Univers 45 Light"/>
        </w:rPr>
        <w:t>Royal Hobart Hospital</w:t>
      </w:r>
      <w:r w:rsidRPr="00431454">
        <w:rPr>
          <w:rFonts w:ascii="Univers 45 Light" w:hAnsi="Univers 45 Light"/>
        </w:rPr>
        <w:t xml:space="preserve"> Ro</w:t>
      </w:r>
      <w:r>
        <w:rPr>
          <w:rFonts w:ascii="Univers 45 Light" w:hAnsi="Univers 45 Light"/>
        </w:rPr>
        <w:t>und 20</w:t>
      </w:r>
      <w:r w:rsidRPr="00431454">
        <w:rPr>
          <w:rFonts w:ascii="Univers 45 Light" w:hAnsi="Univers 45 Light"/>
        </w:rPr>
        <w:t xml:space="preserve"> NHCDC submission.</w:t>
      </w:r>
    </w:p>
    <w:p w14:paraId="27B584A7" w14:textId="77777777" w:rsidR="00784DD3" w:rsidRPr="00431454" w:rsidRDefault="00784DD3" w:rsidP="00784DD3">
      <w:pPr>
        <w:pStyle w:val="Caption"/>
        <w:rPr>
          <w:rFonts w:ascii="Univers 45 Light" w:hAnsi="Univers 45 Light"/>
        </w:rPr>
      </w:pPr>
      <w:bookmarkStart w:id="193" w:name="_Ref434265246"/>
      <w:r w:rsidRPr="00431454">
        <w:rPr>
          <w:rFonts w:ascii="Univers 45 Light" w:hAnsi="Univers 45 Light"/>
        </w:rPr>
        <w:t xml:space="preserve">Table </w:t>
      </w:r>
      <w:r w:rsidRPr="00431454">
        <w:rPr>
          <w:rFonts w:ascii="Univers 45 Light" w:hAnsi="Univers 45 Light"/>
        </w:rPr>
        <w:fldChar w:fldCharType="begin"/>
      </w:r>
      <w:r w:rsidRPr="00431454">
        <w:rPr>
          <w:rFonts w:ascii="Univers 45 Light" w:hAnsi="Univers 45 Light"/>
        </w:rPr>
        <w:instrText xml:space="preserve"> SEQ Table \* ARABIC </w:instrText>
      </w:r>
      <w:r w:rsidRPr="00431454">
        <w:rPr>
          <w:rFonts w:ascii="Univers 45 Light" w:hAnsi="Univers 45 Light"/>
        </w:rPr>
        <w:fldChar w:fldCharType="separate"/>
      </w:r>
      <w:r w:rsidR="00445A6D">
        <w:rPr>
          <w:rFonts w:ascii="Univers 45 Light" w:hAnsi="Univers 45 Light"/>
          <w:noProof/>
        </w:rPr>
        <w:t>63</w:t>
      </w:r>
      <w:r w:rsidRPr="00431454">
        <w:rPr>
          <w:rFonts w:ascii="Univers 45 Light" w:hAnsi="Univers 45 Light"/>
          <w:noProof/>
        </w:rPr>
        <w:fldChar w:fldCharType="end"/>
      </w:r>
      <w:bookmarkEnd w:id="193"/>
      <w:r w:rsidRPr="00431454">
        <w:rPr>
          <w:rFonts w:ascii="Univers 45 Light" w:hAnsi="Univers 45 Light"/>
        </w:rPr>
        <w:t xml:space="preserve"> – WIP – </w:t>
      </w:r>
      <w:r>
        <w:rPr>
          <w:rFonts w:ascii="Univers 45 Light" w:hAnsi="Univers 45 Light"/>
        </w:rPr>
        <w:t>Royal Hobart</w:t>
      </w:r>
      <w:r w:rsidRPr="00431454">
        <w:rPr>
          <w:rFonts w:ascii="Univers 45 Light" w:hAnsi="Univers 45 Light"/>
        </w:rPr>
        <w:t xml:space="preserve"> Hospital </w:t>
      </w:r>
    </w:p>
    <w:tbl>
      <w:tblPr>
        <w:tblStyle w:val="ListTable4-Accent11"/>
        <w:tblW w:w="5000" w:type="pct"/>
        <w:tblLayout w:type="fixed"/>
        <w:tblLook w:val="0620" w:firstRow="1" w:lastRow="0" w:firstColumn="0" w:lastColumn="0" w:noHBand="1" w:noVBand="1"/>
        <w:tblCaption w:val="Table 75 - Models for Work In Progress - Royal Hobart Hospital"/>
        <w:tblDescription w:val="This table describes the models for Work In Progress and how that applied to Royal Hobart Hospital.  The first column is the model number, the second column is the description and the third column is how that model was applied for the relevant hospital.&#10;"/>
      </w:tblPr>
      <w:tblGrid>
        <w:gridCol w:w="846"/>
        <w:gridCol w:w="3678"/>
        <w:gridCol w:w="3971"/>
      </w:tblGrid>
      <w:tr w:rsidR="00784DD3" w:rsidRPr="00431454" w14:paraId="1C6E9BB1" w14:textId="77777777" w:rsidTr="00784DD3">
        <w:trPr>
          <w:cnfStyle w:val="100000000000" w:firstRow="1" w:lastRow="0" w:firstColumn="0" w:lastColumn="0" w:oddVBand="0" w:evenVBand="0" w:oddHBand="0" w:evenHBand="0" w:firstRowFirstColumn="0" w:firstRowLastColumn="0" w:lastRowFirstColumn="0" w:lastRowLastColumn="0"/>
          <w:trHeight w:val="281"/>
          <w:tblHeader/>
        </w:trPr>
        <w:tc>
          <w:tcPr>
            <w:tcW w:w="498" w:type="pct"/>
            <w:tcBorders>
              <w:right w:val="single" w:sz="4" w:space="0" w:color="548DD4" w:themeColor="text2" w:themeTint="99"/>
            </w:tcBorders>
            <w:shd w:val="clear" w:color="auto" w:fill="002060"/>
            <w:noWrap/>
          </w:tcPr>
          <w:p w14:paraId="79AEC658" w14:textId="77777777" w:rsidR="00784DD3" w:rsidRPr="00431454" w:rsidRDefault="00784DD3" w:rsidP="00784DD3">
            <w:pPr>
              <w:rPr>
                <w:rFonts w:ascii="Univers 45 Light" w:hAnsi="Univers 45 Light"/>
              </w:rPr>
            </w:pPr>
            <w:r w:rsidRPr="00431454">
              <w:rPr>
                <w:rFonts w:ascii="Univers 45 Light" w:hAnsi="Univers 45 Light"/>
              </w:rPr>
              <w:t>Model</w:t>
            </w:r>
          </w:p>
        </w:tc>
        <w:tc>
          <w:tcPr>
            <w:tcW w:w="2165" w:type="pct"/>
            <w:tcBorders>
              <w:left w:val="single" w:sz="4" w:space="0" w:color="548DD4" w:themeColor="text2" w:themeTint="99"/>
            </w:tcBorders>
            <w:shd w:val="clear" w:color="auto" w:fill="002060"/>
          </w:tcPr>
          <w:p w14:paraId="40FC0957" w14:textId="77777777" w:rsidR="00784DD3" w:rsidRPr="00431454" w:rsidRDefault="00784DD3" w:rsidP="00784DD3">
            <w:pPr>
              <w:rPr>
                <w:rFonts w:ascii="Univers 45 Light" w:hAnsi="Univers 45 Light"/>
              </w:rPr>
            </w:pPr>
            <w:r w:rsidRPr="00431454">
              <w:rPr>
                <w:rFonts w:ascii="Univers 45 Light" w:hAnsi="Univers 45 Light"/>
              </w:rPr>
              <w:t>Description</w:t>
            </w:r>
          </w:p>
        </w:tc>
        <w:tc>
          <w:tcPr>
            <w:tcW w:w="2337" w:type="pct"/>
            <w:tcBorders>
              <w:left w:val="single" w:sz="4" w:space="0" w:color="548DD4" w:themeColor="text2" w:themeTint="99"/>
            </w:tcBorders>
            <w:shd w:val="clear" w:color="auto" w:fill="002060"/>
          </w:tcPr>
          <w:p w14:paraId="1FFF33B0" w14:textId="6B565A85" w:rsidR="00784DD3" w:rsidRPr="00431454" w:rsidRDefault="00784DD3" w:rsidP="00264061">
            <w:pPr>
              <w:rPr>
                <w:rFonts w:ascii="Univers 45 Light" w:hAnsi="Univers 45 Light"/>
              </w:rPr>
            </w:pPr>
            <w:r w:rsidRPr="00431454">
              <w:rPr>
                <w:rFonts w:ascii="Univers 45 Light" w:hAnsi="Univers 45 Light"/>
              </w:rPr>
              <w:t xml:space="preserve">Submitted to Round </w:t>
            </w:r>
            <w:r w:rsidR="00264061">
              <w:rPr>
                <w:rFonts w:ascii="Univers 45 Light" w:hAnsi="Univers 45 Light"/>
              </w:rPr>
              <w:t>20</w:t>
            </w:r>
            <w:r w:rsidR="00264061" w:rsidRPr="00431454">
              <w:rPr>
                <w:rFonts w:ascii="Univers 45 Light" w:hAnsi="Univers 45 Light"/>
              </w:rPr>
              <w:t xml:space="preserve"> </w:t>
            </w:r>
            <w:r w:rsidRPr="00431454">
              <w:rPr>
                <w:rFonts w:ascii="Univers 45 Light" w:hAnsi="Univers 45 Light"/>
              </w:rPr>
              <w:t>NHCDC</w:t>
            </w:r>
          </w:p>
        </w:tc>
      </w:tr>
      <w:tr w:rsidR="00784DD3" w:rsidRPr="00431454" w14:paraId="39AF5283" w14:textId="77777777" w:rsidTr="00784DD3">
        <w:tc>
          <w:tcPr>
            <w:tcW w:w="498" w:type="pct"/>
            <w:tcBorders>
              <w:right w:val="single" w:sz="4" w:space="0" w:color="548DD4" w:themeColor="text2" w:themeTint="99"/>
            </w:tcBorders>
            <w:noWrap/>
          </w:tcPr>
          <w:p w14:paraId="5A5783FB" w14:textId="77777777" w:rsidR="00784DD3" w:rsidRPr="00431454" w:rsidRDefault="00784DD3" w:rsidP="00784DD3">
            <w:pPr>
              <w:rPr>
                <w:rFonts w:ascii="Univers 45 Light" w:hAnsi="Univers 45 Light"/>
              </w:rPr>
            </w:pPr>
            <w:r w:rsidRPr="00431454">
              <w:rPr>
                <w:rFonts w:ascii="Univers 45 Light" w:hAnsi="Univers 45 Light"/>
              </w:rPr>
              <w:t>1</w:t>
            </w:r>
          </w:p>
        </w:tc>
        <w:tc>
          <w:tcPr>
            <w:tcW w:w="2165" w:type="pct"/>
            <w:tcBorders>
              <w:left w:val="single" w:sz="4" w:space="0" w:color="548DD4" w:themeColor="text2" w:themeTint="99"/>
            </w:tcBorders>
          </w:tcPr>
          <w:p w14:paraId="6A6F143D" w14:textId="77777777" w:rsidR="00784DD3" w:rsidRPr="00431454" w:rsidRDefault="00784DD3" w:rsidP="00784DD3">
            <w:pPr>
              <w:rPr>
                <w:rFonts w:ascii="Univers 45 Light" w:hAnsi="Univers 45 Light"/>
              </w:rPr>
            </w:pPr>
            <w:r w:rsidRPr="00431454">
              <w:rPr>
                <w:rFonts w:ascii="Univers 45 Light" w:hAnsi="Univers 45 Light"/>
              </w:rPr>
              <w:t>Cost for patients admitted and discharged in 201</w:t>
            </w:r>
            <w:r>
              <w:rPr>
                <w:rFonts w:ascii="Univers 45 Light" w:hAnsi="Univers 45 Light"/>
              </w:rPr>
              <w:t>5</w:t>
            </w:r>
            <w:r w:rsidRPr="00431454">
              <w:rPr>
                <w:rFonts w:ascii="Univers 45 Light" w:hAnsi="Univers 45 Light"/>
              </w:rPr>
              <w:t>-1</w:t>
            </w:r>
            <w:r>
              <w:rPr>
                <w:rFonts w:ascii="Univers 45 Light" w:hAnsi="Univers 45 Light"/>
              </w:rPr>
              <w:t>6</w:t>
            </w:r>
            <w:r w:rsidRPr="00431454">
              <w:rPr>
                <w:rFonts w:ascii="Univers 45 Light" w:hAnsi="Univers 45 Light"/>
              </w:rPr>
              <w:t xml:space="preserve"> only</w:t>
            </w:r>
          </w:p>
        </w:tc>
        <w:tc>
          <w:tcPr>
            <w:tcW w:w="2337" w:type="pct"/>
            <w:tcBorders>
              <w:left w:val="single" w:sz="4" w:space="0" w:color="548DD4" w:themeColor="text2" w:themeTint="99"/>
            </w:tcBorders>
          </w:tcPr>
          <w:p w14:paraId="4268631E" w14:textId="77777777" w:rsidR="00784DD3" w:rsidRPr="00431454" w:rsidRDefault="00784DD3" w:rsidP="00784DD3">
            <w:pPr>
              <w:rPr>
                <w:rFonts w:ascii="Univers 45 Light" w:hAnsi="Univers 45 Light"/>
              </w:rPr>
            </w:pPr>
            <w:r w:rsidRPr="00431454">
              <w:rPr>
                <w:rFonts w:ascii="Univers 45 Light" w:hAnsi="Univers 45 Light"/>
              </w:rPr>
              <w:t xml:space="preserve">Submitted to Round </w:t>
            </w:r>
            <w:r>
              <w:rPr>
                <w:rFonts w:ascii="Univers 45 Light" w:hAnsi="Univers 45 Light"/>
              </w:rPr>
              <w:t>20</w:t>
            </w:r>
            <w:r w:rsidRPr="00431454">
              <w:rPr>
                <w:rFonts w:ascii="Univers 45 Light" w:hAnsi="Univers 45 Light"/>
              </w:rPr>
              <w:t xml:space="preserve"> of the NHCDC</w:t>
            </w:r>
          </w:p>
        </w:tc>
      </w:tr>
      <w:tr w:rsidR="00784DD3" w:rsidRPr="00431454" w14:paraId="44E893A7" w14:textId="77777777" w:rsidTr="00784DD3">
        <w:tc>
          <w:tcPr>
            <w:tcW w:w="498" w:type="pct"/>
            <w:tcBorders>
              <w:right w:val="single" w:sz="4" w:space="0" w:color="548DD4" w:themeColor="text2" w:themeTint="99"/>
            </w:tcBorders>
            <w:noWrap/>
          </w:tcPr>
          <w:p w14:paraId="15FD328D" w14:textId="77777777" w:rsidR="00784DD3" w:rsidRPr="00431454" w:rsidRDefault="00784DD3" w:rsidP="00784DD3">
            <w:pPr>
              <w:rPr>
                <w:rFonts w:ascii="Univers 45 Light" w:hAnsi="Univers 45 Light"/>
              </w:rPr>
            </w:pPr>
            <w:r w:rsidRPr="00431454">
              <w:rPr>
                <w:rFonts w:ascii="Univers 45 Light" w:hAnsi="Univers 45 Light"/>
              </w:rPr>
              <w:t>2</w:t>
            </w:r>
          </w:p>
        </w:tc>
        <w:tc>
          <w:tcPr>
            <w:tcW w:w="2165" w:type="pct"/>
            <w:tcBorders>
              <w:left w:val="single" w:sz="4" w:space="0" w:color="548DD4" w:themeColor="text2" w:themeTint="99"/>
            </w:tcBorders>
          </w:tcPr>
          <w:p w14:paraId="2D88FF39" w14:textId="77777777" w:rsidR="00784DD3" w:rsidRPr="00431454" w:rsidRDefault="00784DD3" w:rsidP="00784DD3">
            <w:pPr>
              <w:rPr>
                <w:rFonts w:ascii="Univers 45 Light" w:hAnsi="Univers 45 Light"/>
              </w:rPr>
            </w:pPr>
            <w:r w:rsidRPr="00431454">
              <w:rPr>
                <w:rFonts w:ascii="Univers 45 Light" w:hAnsi="Univers 45 Light"/>
              </w:rPr>
              <w:t>Costs for patients admitted prior to 201</w:t>
            </w:r>
            <w:r>
              <w:rPr>
                <w:rFonts w:ascii="Univers 45 Light" w:hAnsi="Univers 45 Light"/>
              </w:rPr>
              <w:t>5</w:t>
            </w:r>
            <w:r w:rsidRPr="00431454">
              <w:rPr>
                <w:rFonts w:ascii="Univers 45 Light" w:hAnsi="Univers 45 Light"/>
              </w:rPr>
              <w:t>-1</w:t>
            </w:r>
            <w:r>
              <w:rPr>
                <w:rFonts w:ascii="Univers 45 Light" w:hAnsi="Univers 45 Light"/>
              </w:rPr>
              <w:t>6</w:t>
            </w:r>
            <w:r w:rsidRPr="00431454">
              <w:rPr>
                <w:rFonts w:ascii="Univers 45 Light" w:hAnsi="Univers 45 Light"/>
              </w:rPr>
              <w:t xml:space="preserve"> and discharged in 201</w:t>
            </w:r>
            <w:r>
              <w:rPr>
                <w:rFonts w:ascii="Univers 45 Light" w:hAnsi="Univers 45 Light"/>
              </w:rPr>
              <w:t>5</w:t>
            </w:r>
            <w:r w:rsidRPr="00431454">
              <w:rPr>
                <w:rFonts w:ascii="Univers 45 Light" w:hAnsi="Univers 45 Light"/>
              </w:rPr>
              <w:t>-1</w:t>
            </w:r>
            <w:r>
              <w:rPr>
                <w:rFonts w:ascii="Univers 45 Light" w:hAnsi="Univers 45 Light"/>
              </w:rPr>
              <w:t>6</w:t>
            </w:r>
          </w:p>
        </w:tc>
        <w:tc>
          <w:tcPr>
            <w:tcW w:w="2337" w:type="pct"/>
            <w:tcBorders>
              <w:left w:val="single" w:sz="4" w:space="0" w:color="548DD4" w:themeColor="text2" w:themeTint="99"/>
            </w:tcBorders>
          </w:tcPr>
          <w:p w14:paraId="7BB409CA" w14:textId="77777777" w:rsidR="00784DD3" w:rsidRPr="00431454" w:rsidRDefault="00784DD3" w:rsidP="00784DD3">
            <w:pPr>
              <w:rPr>
                <w:rFonts w:ascii="Univers 45 Light" w:hAnsi="Univers 45 Light"/>
              </w:rPr>
            </w:pPr>
            <w:r w:rsidRPr="00431454">
              <w:rPr>
                <w:rFonts w:ascii="Univers 45 Light" w:hAnsi="Univers 45 Light"/>
              </w:rPr>
              <w:t xml:space="preserve">Submitted to Round </w:t>
            </w:r>
            <w:r>
              <w:rPr>
                <w:rFonts w:ascii="Univers 45 Light" w:hAnsi="Univers 45 Light"/>
              </w:rPr>
              <w:t>20</w:t>
            </w:r>
            <w:r w:rsidRPr="00431454">
              <w:rPr>
                <w:rFonts w:ascii="Univers 45 Light" w:hAnsi="Univers 45 Light"/>
              </w:rPr>
              <w:t xml:space="preserve"> of the NHCDC</w:t>
            </w:r>
            <w:r>
              <w:rPr>
                <w:rFonts w:ascii="Univers 45 Light" w:hAnsi="Univers 45 Light"/>
              </w:rPr>
              <w:t>. WIP costs were submitted for 2014-15 only.</w:t>
            </w:r>
          </w:p>
        </w:tc>
      </w:tr>
      <w:tr w:rsidR="00784DD3" w:rsidRPr="00431454" w14:paraId="41B598CF" w14:textId="77777777" w:rsidTr="00784DD3">
        <w:tc>
          <w:tcPr>
            <w:tcW w:w="498" w:type="pct"/>
            <w:tcBorders>
              <w:right w:val="single" w:sz="4" w:space="0" w:color="548DD4" w:themeColor="text2" w:themeTint="99"/>
            </w:tcBorders>
            <w:noWrap/>
          </w:tcPr>
          <w:p w14:paraId="29753E84" w14:textId="77777777" w:rsidR="00784DD3" w:rsidRPr="00431454" w:rsidRDefault="00784DD3" w:rsidP="00784DD3">
            <w:pPr>
              <w:rPr>
                <w:rFonts w:ascii="Univers 45 Light" w:hAnsi="Univers 45 Light"/>
              </w:rPr>
            </w:pPr>
            <w:r w:rsidRPr="00431454">
              <w:rPr>
                <w:rFonts w:ascii="Univers 45 Light" w:hAnsi="Univers 45 Light"/>
              </w:rPr>
              <w:t>3</w:t>
            </w:r>
          </w:p>
        </w:tc>
        <w:tc>
          <w:tcPr>
            <w:tcW w:w="2165" w:type="pct"/>
            <w:tcBorders>
              <w:left w:val="single" w:sz="4" w:space="0" w:color="548DD4" w:themeColor="text2" w:themeTint="99"/>
            </w:tcBorders>
          </w:tcPr>
          <w:p w14:paraId="11EC276C" w14:textId="77777777" w:rsidR="00784DD3" w:rsidRPr="00431454" w:rsidRDefault="00784DD3" w:rsidP="00784DD3">
            <w:pPr>
              <w:rPr>
                <w:rFonts w:ascii="Univers 45 Light" w:hAnsi="Univers 45 Light"/>
              </w:rPr>
            </w:pPr>
            <w:r w:rsidRPr="00431454">
              <w:rPr>
                <w:rFonts w:ascii="Univers 45 Light" w:hAnsi="Univers 45 Light"/>
              </w:rPr>
              <w:t>Costs for patients admitted prior to or in 201</w:t>
            </w:r>
            <w:r>
              <w:rPr>
                <w:rFonts w:ascii="Univers 45 Light" w:hAnsi="Univers 45 Light"/>
              </w:rPr>
              <w:t>5</w:t>
            </w:r>
            <w:r w:rsidRPr="00431454">
              <w:rPr>
                <w:rFonts w:ascii="Univers 45 Light" w:hAnsi="Univers 45 Light"/>
              </w:rPr>
              <w:t>-1</w:t>
            </w:r>
            <w:r>
              <w:rPr>
                <w:rFonts w:ascii="Univers 45 Light" w:hAnsi="Univers 45 Light"/>
              </w:rPr>
              <w:t>6</w:t>
            </w:r>
            <w:r w:rsidRPr="00431454">
              <w:rPr>
                <w:rFonts w:ascii="Univers 45 Light" w:hAnsi="Univers 45 Light"/>
              </w:rPr>
              <w:t xml:space="preserve"> and remain admitted at 30 June 201</w:t>
            </w:r>
            <w:r>
              <w:rPr>
                <w:rFonts w:ascii="Univers 45 Light" w:hAnsi="Univers 45 Light"/>
              </w:rPr>
              <w:t>6</w:t>
            </w:r>
          </w:p>
        </w:tc>
        <w:tc>
          <w:tcPr>
            <w:tcW w:w="2337" w:type="pct"/>
            <w:tcBorders>
              <w:left w:val="single" w:sz="4" w:space="0" w:color="548DD4" w:themeColor="text2" w:themeTint="99"/>
            </w:tcBorders>
          </w:tcPr>
          <w:p w14:paraId="2BB10911" w14:textId="77777777" w:rsidR="00784DD3" w:rsidRPr="00431454" w:rsidRDefault="00784DD3" w:rsidP="00784DD3">
            <w:pPr>
              <w:rPr>
                <w:rFonts w:ascii="Univers 45 Light" w:hAnsi="Univers 45 Light"/>
              </w:rPr>
            </w:pPr>
            <w:r w:rsidRPr="00431454">
              <w:rPr>
                <w:rFonts w:ascii="Univers 45 Light" w:hAnsi="Univers 45 Light"/>
              </w:rPr>
              <w:t xml:space="preserve">Not submitted to Round </w:t>
            </w:r>
            <w:r>
              <w:rPr>
                <w:rFonts w:ascii="Univers 45 Light" w:hAnsi="Univers 45 Light"/>
              </w:rPr>
              <w:t>20</w:t>
            </w:r>
            <w:r w:rsidRPr="00431454">
              <w:rPr>
                <w:rFonts w:ascii="Univers 45 Light" w:hAnsi="Univers 45 Light"/>
              </w:rPr>
              <w:t xml:space="preserve"> of the NHCDC</w:t>
            </w:r>
          </w:p>
        </w:tc>
      </w:tr>
    </w:tbl>
    <w:p w14:paraId="6EB4098C" w14:textId="77777777" w:rsidR="00784DD3" w:rsidRPr="00431454" w:rsidRDefault="00784DD3" w:rsidP="00784DD3">
      <w:pPr>
        <w:pStyle w:val="FootnoteText"/>
        <w:rPr>
          <w:rFonts w:ascii="Univers 45 Light" w:hAnsi="Univers 45 Light"/>
          <w:bCs/>
          <w:i/>
          <w:sz w:val="16"/>
          <w:szCs w:val="16"/>
        </w:rPr>
      </w:pPr>
      <w:r w:rsidRPr="00431454">
        <w:rPr>
          <w:rFonts w:ascii="Univers 45 Light" w:hAnsi="Univers 45 Light"/>
          <w:bCs/>
          <w:i/>
          <w:sz w:val="16"/>
          <w:szCs w:val="16"/>
        </w:rPr>
        <w:t xml:space="preserve">Source: KPMG, based on </w:t>
      </w:r>
      <w:r>
        <w:rPr>
          <w:rFonts w:ascii="Univers 45 Light" w:hAnsi="Univers 45 Light"/>
          <w:bCs/>
          <w:i/>
          <w:sz w:val="16"/>
          <w:szCs w:val="16"/>
        </w:rPr>
        <w:t>Royal Hobart Hospital</w:t>
      </w:r>
      <w:r w:rsidRPr="00431454">
        <w:rPr>
          <w:rFonts w:ascii="Univers 45 Light" w:hAnsi="Univers 45 Light"/>
          <w:bCs/>
          <w:i/>
          <w:sz w:val="16"/>
          <w:szCs w:val="16"/>
        </w:rPr>
        <w:t xml:space="preserve"> templates and review discussions</w:t>
      </w:r>
    </w:p>
    <w:p w14:paraId="0BDF4396" w14:textId="77777777" w:rsidR="00784DD3" w:rsidRPr="00431454" w:rsidRDefault="00784DD3" w:rsidP="00784DD3">
      <w:pPr>
        <w:pStyle w:val="BodyText"/>
        <w:rPr>
          <w:rFonts w:ascii="Univers 45 Light" w:hAnsi="Univers 45 Light"/>
        </w:rPr>
      </w:pPr>
      <w:r w:rsidRPr="00153C0D">
        <w:rPr>
          <w:rFonts w:ascii="Univers 45 Light" w:hAnsi="Univers 45 Light"/>
        </w:rPr>
        <w:t xml:space="preserve">In summary, </w:t>
      </w:r>
      <w:r>
        <w:rPr>
          <w:rFonts w:ascii="Univers 45 Light" w:hAnsi="Univers 45 Light"/>
        </w:rPr>
        <w:t>Royal Hobart</w:t>
      </w:r>
      <w:r w:rsidRPr="00153C0D">
        <w:rPr>
          <w:rFonts w:ascii="Univers 45 Light" w:hAnsi="Univers 45 Light"/>
        </w:rPr>
        <w:t xml:space="preserve"> Hospital submitted costs for admitted and discharged patients in 201</w:t>
      </w:r>
      <w:r>
        <w:rPr>
          <w:rFonts w:ascii="Univers 45 Light" w:hAnsi="Univers 45 Light"/>
        </w:rPr>
        <w:t>5</w:t>
      </w:r>
      <w:r w:rsidRPr="00153C0D">
        <w:rPr>
          <w:rFonts w:ascii="Univers 45 Light" w:hAnsi="Univers 45 Light"/>
        </w:rPr>
        <w:t>-1</w:t>
      </w:r>
      <w:r>
        <w:rPr>
          <w:rFonts w:ascii="Univers 45 Light" w:hAnsi="Univers 45 Light"/>
        </w:rPr>
        <w:t>6</w:t>
      </w:r>
      <w:r w:rsidRPr="00153C0D">
        <w:rPr>
          <w:rFonts w:ascii="Univers 45 Light" w:hAnsi="Univers 45 Light"/>
        </w:rPr>
        <w:t xml:space="preserve"> and WIP costs for those patients admitted </w:t>
      </w:r>
      <w:r>
        <w:rPr>
          <w:rFonts w:ascii="Univers 45 Light" w:hAnsi="Univers 45 Light"/>
        </w:rPr>
        <w:t>in 2014-15</w:t>
      </w:r>
      <w:r w:rsidRPr="00153C0D">
        <w:rPr>
          <w:rFonts w:ascii="Univers 45 Light" w:hAnsi="Univers 45 Light"/>
        </w:rPr>
        <w:t xml:space="preserve">, </w:t>
      </w:r>
      <w:r>
        <w:rPr>
          <w:rFonts w:ascii="Univers 45 Light" w:hAnsi="Univers 45 Light"/>
        </w:rPr>
        <w:t>and</w:t>
      </w:r>
      <w:r w:rsidRPr="00153C0D">
        <w:rPr>
          <w:rFonts w:ascii="Univers 45 Light" w:hAnsi="Univers 45 Light"/>
        </w:rPr>
        <w:t xml:space="preserve"> discharged in 201</w:t>
      </w:r>
      <w:r>
        <w:rPr>
          <w:rFonts w:ascii="Univers 45 Light" w:hAnsi="Univers 45 Light"/>
        </w:rPr>
        <w:t>5</w:t>
      </w:r>
      <w:r w:rsidRPr="00153C0D">
        <w:rPr>
          <w:rFonts w:ascii="Univers 45 Light" w:hAnsi="Univers 45 Light"/>
        </w:rPr>
        <w:t>-1</w:t>
      </w:r>
      <w:r>
        <w:rPr>
          <w:rFonts w:ascii="Univers 45 Light" w:hAnsi="Univers 45 Light"/>
        </w:rPr>
        <w:t>6</w:t>
      </w:r>
      <w:r w:rsidRPr="00153C0D">
        <w:rPr>
          <w:rFonts w:ascii="Univers 45 Light" w:hAnsi="Univers 45 Light"/>
        </w:rPr>
        <w:t>.</w:t>
      </w:r>
    </w:p>
    <w:p w14:paraId="0F30918F" w14:textId="77777777" w:rsidR="00784DD3" w:rsidRPr="00431454" w:rsidRDefault="00784DD3" w:rsidP="00784DD3">
      <w:pPr>
        <w:pStyle w:val="Heading3"/>
        <w:numPr>
          <w:ilvl w:val="2"/>
          <w:numId w:val="33"/>
        </w:numPr>
        <w:rPr>
          <w:rFonts w:ascii="Univers 45 Light" w:hAnsi="Univers 45 Light"/>
        </w:rPr>
      </w:pPr>
      <w:r w:rsidRPr="00431454">
        <w:rPr>
          <w:rFonts w:ascii="Univers 45 Light" w:hAnsi="Univers 45 Light"/>
        </w:rPr>
        <w:t>Critical care</w:t>
      </w:r>
    </w:p>
    <w:p w14:paraId="554CDA0A" w14:textId="77777777" w:rsidR="00784DD3" w:rsidRDefault="00784DD3" w:rsidP="00784DD3">
      <w:pPr>
        <w:pStyle w:val="BodyText"/>
        <w:rPr>
          <w:rFonts w:ascii="Univers 45 Light" w:hAnsi="Univers 45 Light"/>
        </w:rPr>
      </w:pPr>
      <w:bookmarkStart w:id="194" w:name="_Hlk479756684"/>
      <w:r>
        <w:rPr>
          <w:rFonts w:ascii="Univers 45 Light" w:hAnsi="Univers 45 Light"/>
        </w:rPr>
        <w:t>Royal Hobart</w:t>
      </w:r>
      <w:r w:rsidRPr="0035558F">
        <w:rPr>
          <w:rFonts w:ascii="Univers 45 Light" w:hAnsi="Univers 45 Light"/>
        </w:rPr>
        <w:t xml:space="preserve"> Hospital operates a standalone adult Intensive Care Unit (ICU),</w:t>
      </w:r>
      <w:r>
        <w:rPr>
          <w:rFonts w:ascii="Univers 45 Light" w:hAnsi="Univers 45 Light"/>
        </w:rPr>
        <w:t xml:space="preserve"> a Neonatal Intensive Care Unit (NICU), a Psychiatric ICU,</w:t>
      </w:r>
      <w:r w:rsidRPr="0035558F">
        <w:rPr>
          <w:rFonts w:ascii="Univers 45 Light" w:hAnsi="Univers 45 Light"/>
        </w:rPr>
        <w:t xml:space="preserve"> a Coronary Care Unit (CCU) and a High Dependency Unit (HDU). All direct costs associated with each of these critical care areas are recorded in dedicated cost centres</w:t>
      </w:r>
      <w:r>
        <w:rPr>
          <w:rFonts w:ascii="Univers 45 Light" w:hAnsi="Univers 45 Light"/>
        </w:rPr>
        <w:t>, with the exception of the Psychiatric ICU. The critical care costs could not be separated from the psychiatric ward cost centre</w:t>
      </w:r>
      <w:r w:rsidRPr="0035558F">
        <w:rPr>
          <w:rFonts w:ascii="Univers 45 Light" w:hAnsi="Univers 45 Light"/>
        </w:rPr>
        <w:t>.</w:t>
      </w:r>
      <w:r>
        <w:rPr>
          <w:rFonts w:ascii="Univers 45 Light" w:hAnsi="Univers 45 Light"/>
        </w:rPr>
        <w:t xml:space="preserve"> </w:t>
      </w:r>
    </w:p>
    <w:p w14:paraId="0055893A" w14:textId="77777777" w:rsidR="00784DD3" w:rsidRDefault="00784DD3" w:rsidP="00784DD3">
      <w:pPr>
        <w:pStyle w:val="BodyText"/>
        <w:rPr>
          <w:rFonts w:ascii="Univers 45 Light" w:hAnsi="Univers 45 Light"/>
        </w:rPr>
      </w:pPr>
      <w:r>
        <w:rPr>
          <w:rFonts w:ascii="Univers 45 Light" w:hAnsi="Univers 45 Light"/>
        </w:rPr>
        <w:t>The CCU and HDU are attached to the ICU. There are 18 beds in total and the bed classification varies based on the clinical classification of the patient. TAS-DHHS applies transfer rules to these direct cost centres to move costs such as pharmacy, nursing costs and patient transport for allocation via direct utilisation feeder.</w:t>
      </w:r>
      <w:r w:rsidRPr="0035558F">
        <w:rPr>
          <w:rFonts w:ascii="Univers 45 Light" w:hAnsi="Univers 45 Light"/>
        </w:rPr>
        <w:t xml:space="preserve"> The hospital does not have any dedicated close observation units. </w:t>
      </w:r>
    </w:p>
    <w:p w14:paraId="6C7E3682" w14:textId="77777777" w:rsidR="00784DD3" w:rsidRPr="0035558F" w:rsidRDefault="00784DD3" w:rsidP="00784DD3">
      <w:pPr>
        <w:pStyle w:val="BodyText"/>
        <w:rPr>
          <w:rFonts w:ascii="Univers 45 Light" w:hAnsi="Univers 45 Light"/>
        </w:rPr>
      </w:pPr>
      <w:r w:rsidRPr="0035558F">
        <w:rPr>
          <w:rFonts w:ascii="Univers 45 Light" w:hAnsi="Univers 45 Light"/>
        </w:rPr>
        <w:t>Critical care costs are captured in accordance with the applicable standard</w:t>
      </w:r>
      <w:r>
        <w:rPr>
          <w:rFonts w:ascii="Univers 45 Light" w:hAnsi="Univers 45 Light"/>
        </w:rPr>
        <w:t>, with the exception of the Psychiatric ICU</w:t>
      </w:r>
      <w:r w:rsidRPr="0035558F">
        <w:rPr>
          <w:rFonts w:ascii="Univers 45 Light" w:hAnsi="Univers 45 Light"/>
        </w:rPr>
        <w:t>.</w:t>
      </w:r>
    </w:p>
    <w:bookmarkEnd w:id="194"/>
    <w:p w14:paraId="40FDFB29" w14:textId="77777777" w:rsidR="00784DD3" w:rsidRPr="00431454" w:rsidRDefault="00784DD3" w:rsidP="00784DD3">
      <w:pPr>
        <w:pStyle w:val="Heading3"/>
        <w:numPr>
          <w:ilvl w:val="2"/>
          <w:numId w:val="33"/>
        </w:numPr>
        <w:rPr>
          <w:rFonts w:ascii="Univers 45 Light" w:hAnsi="Univers 45 Light"/>
        </w:rPr>
      </w:pPr>
      <w:r w:rsidRPr="00431454">
        <w:rPr>
          <w:rFonts w:ascii="Univers 45 Light" w:hAnsi="Univers 45 Light"/>
        </w:rPr>
        <w:t>Costing public and private patients</w:t>
      </w:r>
    </w:p>
    <w:p w14:paraId="6A992557" w14:textId="77777777" w:rsidR="00784DD3" w:rsidRDefault="00784DD3" w:rsidP="00784DD3">
      <w:pPr>
        <w:pStyle w:val="BodyText"/>
        <w:rPr>
          <w:rFonts w:ascii="Univers 45 Light" w:hAnsi="Univers 45 Light"/>
        </w:rPr>
      </w:pPr>
      <w:r>
        <w:rPr>
          <w:rFonts w:ascii="Univers 45 Light" w:hAnsi="Univers 45 Light"/>
        </w:rPr>
        <w:t xml:space="preserve">TAS-DHHS </w:t>
      </w:r>
      <w:r w:rsidRPr="00431454">
        <w:rPr>
          <w:rFonts w:ascii="Univers 45 Light" w:hAnsi="Univers 45 Light"/>
        </w:rPr>
        <w:t>make</w:t>
      </w:r>
      <w:r>
        <w:rPr>
          <w:rFonts w:ascii="Univers 45 Light" w:hAnsi="Univers 45 Light"/>
        </w:rPr>
        <w:t>s</w:t>
      </w:r>
      <w:r w:rsidRPr="00431454">
        <w:rPr>
          <w:rFonts w:ascii="Univers 45 Light" w:hAnsi="Univers 45 Light"/>
        </w:rPr>
        <w:t xml:space="preserve"> no specific adjustments to the way private patients are costed compared to public patients</w:t>
      </w:r>
      <w:r>
        <w:rPr>
          <w:rFonts w:ascii="Univers 45 Light" w:hAnsi="Univers 45 Light"/>
        </w:rPr>
        <w:t xml:space="preserve"> at the Royal Hobart Hospital</w:t>
      </w:r>
      <w:r w:rsidRPr="00431454">
        <w:rPr>
          <w:rFonts w:ascii="Univers 45 Light" w:hAnsi="Univers 45 Light"/>
        </w:rPr>
        <w:t xml:space="preserve">. </w:t>
      </w:r>
      <w:r>
        <w:rPr>
          <w:rFonts w:ascii="Univers 45 Light" w:hAnsi="Univers 45 Light"/>
        </w:rPr>
        <w:t>P</w:t>
      </w:r>
      <w:r w:rsidRPr="00431454">
        <w:rPr>
          <w:rFonts w:ascii="Univers 45 Light" w:hAnsi="Univers 45 Light"/>
        </w:rPr>
        <w:t>rivate patients</w:t>
      </w:r>
      <w:r>
        <w:rPr>
          <w:rFonts w:ascii="Univers 45 Light" w:hAnsi="Univers 45 Light"/>
        </w:rPr>
        <w:t xml:space="preserve"> receive an allocation of applicable costs</w:t>
      </w:r>
      <w:r w:rsidRPr="00431454">
        <w:rPr>
          <w:rFonts w:ascii="Univers 45 Light" w:hAnsi="Univers 45 Light"/>
        </w:rPr>
        <w:t xml:space="preserve"> including pathology, medical imaging and prosthesis, in the same manner as public patients. </w:t>
      </w:r>
    </w:p>
    <w:p w14:paraId="103A6575" w14:textId="77777777" w:rsidR="00784DD3" w:rsidRPr="00431454" w:rsidRDefault="00784DD3" w:rsidP="00784DD3">
      <w:pPr>
        <w:pStyle w:val="BodyText"/>
        <w:rPr>
          <w:rFonts w:ascii="Univers 45 Light" w:hAnsi="Univers 45 Light"/>
        </w:rPr>
      </w:pPr>
      <w:r>
        <w:rPr>
          <w:rFonts w:ascii="Univers 45 Light" w:hAnsi="Univers 45 Light"/>
        </w:rPr>
        <w:t xml:space="preserve">The costing methodology for medical costs is identical for both public and private patients. Medical salaries paid from Special Purpose Funds are included in patient costs. Private patient revenue, including prosthesis rebates, is treated as revenue and is not offset </w:t>
      </w:r>
      <w:r w:rsidRPr="00431454">
        <w:rPr>
          <w:rFonts w:ascii="Univers 45 Light" w:hAnsi="Univers 45 Light"/>
        </w:rPr>
        <w:t>against</w:t>
      </w:r>
      <w:r>
        <w:rPr>
          <w:rFonts w:ascii="Univers 45 Light" w:hAnsi="Univers 45 Light"/>
        </w:rPr>
        <w:t xml:space="preserve"> expenditure.</w:t>
      </w:r>
    </w:p>
    <w:p w14:paraId="2B52EDBB" w14:textId="77777777" w:rsidR="00784DD3" w:rsidRPr="00431454" w:rsidRDefault="00784DD3" w:rsidP="00784DD3">
      <w:pPr>
        <w:pStyle w:val="Heading3"/>
        <w:numPr>
          <w:ilvl w:val="2"/>
          <w:numId w:val="33"/>
        </w:numPr>
        <w:rPr>
          <w:rFonts w:ascii="Univers 45 Light" w:hAnsi="Univers 45 Light"/>
        </w:rPr>
      </w:pPr>
      <w:r w:rsidRPr="00431454">
        <w:rPr>
          <w:rFonts w:ascii="Univers 45 Light" w:hAnsi="Univers 45 Light"/>
        </w:rPr>
        <w:t>Treatment of specific items</w:t>
      </w:r>
    </w:p>
    <w:p w14:paraId="2776E990" w14:textId="77777777" w:rsidR="00784DD3" w:rsidRPr="00431454" w:rsidRDefault="00784DD3" w:rsidP="00784DD3">
      <w:pPr>
        <w:rPr>
          <w:rFonts w:ascii="Univers 45 Light" w:hAnsi="Univers 45 Light"/>
        </w:rPr>
      </w:pPr>
      <w:r w:rsidRPr="00431454">
        <w:rPr>
          <w:rFonts w:ascii="Univers 45 Light" w:hAnsi="Univers 45 Light"/>
        </w:rPr>
        <w:t xml:space="preserve">A number of items were discussed during the review to understand their treatment in the costing process as the cost data is used to inform the NEP and specific funding model adjustments for particular patient cohorts. </w:t>
      </w:r>
      <w:r>
        <w:rPr>
          <w:rFonts w:ascii="Univers 45 Light" w:hAnsi="Univers 45 Light"/>
        </w:rPr>
        <w:t>Royal Hobart Hospital’s treatment</w:t>
      </w:r>
      <w:r w:rsidRPr="00431454">
        <w:rPr>
          <w:rFonts w:ascii="Univers 45 Light" w:hAnsi="Univers 45 Light"/>
        </w:rPr>
        <w:t xml:space="preserve"> of each of the items is summarised in </w:t>
      </w:r>
      <w:r w:rsidRPr="00431454">
        <w:rPr>
          <w:rFonts w:ascii="Univers 45 Light" w:hAnsi="Univers 45 Light"/>
        </w:rPr>
        <w:fldChar w:fldCharType="begin"/>
      </w:r>
      <w:r w:rsidRPr="00431454">
        <w:rPr>
          <w:rFonts w:ascii="Univers 45 Light" w:hAnsi="Univers 45 Light"/>
        </w:rPr>
        <w:instrText xml:space="preserve"> REF _Ref434265269 \h  \* MERGEFORMAT </w:instrText>
      </w:r>
      <w:r w:rsidRPr="00431454">
        <w:rPr>
          <w:rFonts w:ascii="Univers 45 Light" w:hAnsi="Univers 45 Light"/>
        </w:rPr>
      </w:r>
      <w:r w:rsidRPr="00431454">
        <w:rPr>
          <w:rFonts w:ascii="Univers 45 Light" w:hAnsi="Univers 45 Light"/>
        </w:rPr>
        <w:fldChar w:fldCharType="separate"/>
      </w:r>
      <w:r w:rsidR="00445A6D" w:rsidRPr="00431454">
        <w:rPr>
          <w:rFonts w:ascii="Univers 45 Light" w:hAnsi="Univers 45 Light"/>
        </w:rPr>
        <w:t xml:space="preserve">Table </w:t>
      </w:r>
      <w:r w:rsidR="00445A6D">
        <w:rPr>
          <w:rFonts w:ascii="Univers 45 Light" w:hAnsi="Univers 45 Light"/>
          <w:noProof/>
        </w:rPr>
        <w:t>64</w:t>
      </w:r>
      <w:r w:rsidRPr="00431454">
        <w:rPr>
          <w:rFonts w:ascii="Univers 45 Light" w:hAnsi="Univers 45 Light"/>
        </w:rPr>
        <w:fldChar w:fldCharType="end"/>
      </w:r>
      <w:r w:rsidRPr="00431454">
        <w:rPr>
          <w:rFonts w:ascii="Univers 45 Light" w:hAnsi="Univers 45 Light"/>
        </w:rPr>
        <w:t>.</w:t>
      </w:r>
    </w:p>
    <w:p w14:paraId="17EB0FDC" w14:textId="77777777" w:rsidR="00784DD3" w:rsidRPr="00431454" w:rsidRDefault="00784DD3" w:rsidP="00784DD3">
      <w:pPr>
        <w:pStyle w:val="Caption"/>
        <w:rPr>
          <w:rFonts w:ascii="Univers 45 Light" w:hAnsi="Univers 45 Light"/>
        </w:rPr>
      </w:pPr>
      <w:bookmarkStart w:id="195" w:name="_Ref434265269"/>
      <w:r w:rsidRPr="00431454">
        <w:rPr>
          <w:rFonts w:ascii="Univers 45 Light" w:hAnsi="Univers 45 Light"/>
        </w:rPr>
        <w:t xml:space="preserve">Table </w:t>
      </w:r>
      <w:r w:rsidRPr="00431454">
        <w:rPr>
          <w:rFonts w:ascii="Univers 45 Light" w:hAnsi="Univers 45 Light"/>
        </w:rPr>
        <w:fldChar w:fldCharType="begin"/>
      </w:r>
      <w:r w:rsidRPr="00431454">
        <w:rPr>
          <w:rFonts w:ascii="Univers 45 Light" w:hAnsi="Univers 45 Light"/>
        </w:rPr>
        <w:instrText xml:space="preserve"> SEQ Table \* ARABIC </w:instrText>
      </w:r>
      <w:r w:rsidRPr="00431454">
        <w:rPr>
          <w:rFonts w:ascii="Univers 45 Light" w:hAnsi="Univers 45 Light"/>
        </w:rPr>
        <w:fldChar w:fldCharType="separate"/>
      </w:r>
      <w:r w:rsidR="00445A6D">
        <w:rPr>
          <w:rFonts w:ascii="Univers 45 Light" w:hAnsi="Univers 45 Light"/>
          <w:noProof/>
        </w:rPr>
        <w:t>64</w:t>
      </w:r>
      <w:r w:rsidRPr="00431454">
        <w:rPr>
          <w:rFonts w:ascii="Univers 45 Light" w:hAnsi="Univers 45 Light"/>
          <w:noProof/>
        </w:rPr>
        <w:fldChar w:fldCharType="end"/>
      </w:r>
      <w:bookmarkEnd w:id="195"/>
      <w:r w:rsidRPr="00431454">
        <w:rPr>
          <w:rFonts w:ascii="Univers 45 Light" w:hAnsi="Univers 45 Light"/>
        </w:rPr>
        <w:t xml:space="preserve"> – Treatment of other specific cost items – </w:t>
      </w:r>
      <w:r>
        <w:rPr>
          <w:rFonts w:ascii="Univers 45 Light" w:hAnsi="Univers 45 Light"/>
        </w:rPr>
        <w:t>Royal Hobart</w:t>
      </w:r>
      <w:r w:rsidRPr="00431454">
        <w:rPr>
          <w:rFonts w:ascii="Univers 45 Light" w:hAnsi="Univers 45 Light"/>
        </w:rPr>
        <w:t xml:space="preserve"> Hospital</w:t>
      </w:r>
    </w:p>
    <w:tbl>
      <w:tblPr>
        <w:tblStyle w:val="ListTable4-Accent11"/>
        <w:tblW w:w="5000" w:type="pct"/>
        <w:tblLayout w:type="fixed"/>
        <w:tblLook w:val="0620" w:firstRow="1" w:lastRow="0" w:firstColumn="0" w:lastColumn="0" w:noHBand="1" w:noVBand="1"/>
        <w:tblCaption w:val="Table 76 - Treatment of specific items - Royal Hobart Hospital"/>
        <w:tblDescription w:val="This table describes how Royal Hobart Hospital treated specific items in their Round 18 NHCDC Submission.  The first column is the item and the second column is the description of the treatment.&#10;"/>
      </w:tblPr>
      <w:tblGrid>
        <w:gridCol w:w="2690"/>
        <w:gridCol w:w="5805"/>
      </w:tblGrid>
      <w:tr w:rsidR="00784DD3" w:rsidRPr="00431454" w14:paraId="00C24A72" w14:textId="77777777" w:rsidTr="00784DD3">
        <w:trPr>
          <w:cnfStyle w:val="100000000000" w:firstRow="1" w:lastRow="0" w:firstColumn="0" w:lastColumn="0" w:oddVBand="0" w:evenVBand="0" w:oddHBand="0" w:evenHBand="0" w:firstRowFirstColumn="0" w:firstRowLastColumn="0" w:lastRowFirstColumn="0" w:lastRowLastColumn="0"/>
          <w:tblHeader/>
        </w:trPr>
        <w:tc>
          <w:tcPr>
            <w:tcW w:w="1583" w:type="pct"/>
            <w:tcBorders>
              <w:right w:val="single" w:sz="4" w:space="0" w:color="548DD4" w:themeColor="text2" w:themeTint="99"/>
            </w:tcBorders>
            <w:shd w:val="clear" w:color="auto" w:fill="002060"/>
            <w:noWrap/>
          </w:tcPr>
          <w:p w14:paraId="2FCC1688" w14:textId="77777777" w:rsidR="00784DD3" w:rsidRPr="00431454" w:rsidRDefault="00784DD3" w:rsidP="00784DD3">
            <w:pPr>
              <w:rPr>
                <w:rFonts w:ascii="Univers 45 Light" w:hAnsi="Univers 45 Light"/>
              </w:rPr>
            </w:pPr>
            <w:r w:rsidRPr="00431454">
              <w:rPr>
                <w:rFonts w:ascii="Univers 45 Light" w:hAnsi="Univers 45 Light"/>
              </w:rPr>
              <w:t>Item</w:t>
            </w:r>
          </w:p>
        </w:tc>
        <w:tc>
          <w:tcPr>
            <w:tcW w:w="3417" w:type="pct"/>
            <w:tcBorders>
              <w:left w:val="single" w:sz="4" w:space="0" w:color="548DD4" w:themeColor="text2" w:themeTint="99"/>
            </w:tcBorders>
            <w:shd w:val="clear" w:color="auto" w:fill="002060"/>
          </w:tcPr>
          <w:p w14:paraId="43892E4E" w14:textId="77777777" w:rsidR="00784DD3" w:rsidRPr="00431454" w:rsidRDefault="00784DD3" w:rsidP="00784DD3">
            <w:pPr>
              <w:rPr>
                <w:rFonts w:ascii="Univers 45 Light" w:hAnsi="Univers 45 Light"/>
              </w:rPr>
            </w:pPr>
            <w:r w:rsidRPr="00431454">
              <w:rPr>
                <w:rFonts w:ascii="Univers 45 Light" w:hAnsi="Univers 45 Light"/>
              </w:rPr>
              <w:t>Treatment</w:t>
            </w:r>
          </w:p>
        </w:tc>
      </w:tr>
      <w:tr w:rsidR="00784DD3" w:rsidRPr="00431454" w14:paraId="61099BB8" w14:textId="77777777" w:rsidTr="00784DD3">
        <w:tc>
          <w:tcPr>
            <w:tcW w:w="1583" w:type="pct"/>
            <w:tcBorders>
              <w:right w:val="single" w:sz="4" w:space="0" w:color="548DD4" w:themeColor="text2" w:themeTint="99"/>
            </w:tcBorders>
            <w:noWrap/>
          </w:tcPr>
          <w:p w14:paraId="38AE9E4D" w14:textId="77777777" w:rsidR="00784DD3" w:rsidRPr="00431454" w:rsidRDefault="00784DD3" w:rsidP="00784DD3">
            <w:pPr>
              <w:pStyle w:val="BodyText"/>
              <w:jc w:val="left"/>
              <w:rPr>
                <w:rFonts w:ascii="Univers 45 Light" w:hAnsi="Univers 45 Light"/>
              </w:rPr>
            </w:pPr>
            <w:r w:rsidRPr="00431454">
              <w:rPr>
                <w:rFonts w:ascii="Univers 45 Light" w:hAnsi="Univers 45 Light"/>
              </w:rPr>
              <w:t>Research</w:t>
            </w:r>
          </w:p>
        </w:tc>
        <w:tc>
          <w:tcPr>
            <w:tcW w:w="3417" w:type="pct"/>
            <w:tcBorders>
              <w:left w:val="single" w:sz="4" w:space="0" w:color="548DD4" w:themeColor="text2" w:themeTint="99"/>
            </w:tcBorders>
          </w:tcPr>
          <w:p w14:paraId="1DFBD43B" w14:textId="77777777" w:rsidR="00784DD3" w:rsidRPr="00431454" w:rsidRDefault="00784DD3" w:rsidP="00784DD3">
            <w:pPr>
              <w:pStyle w:val="BodyText"/>
              <w:jc w:val="left"/>
              <w:rPr>
                <w:rFonts w:ascii="Univers 45 Light" w:hAnsi="Univers 45 Light"/>
              </w:rPr>
            </w:pPr>
            <w:r>
              <w:rPr>
                <w:rFonts w:ascii="Univers 45 Light" w:hAnsi="Univers 45 Light"/>
              </w:rPr>
              <w:t>Not all r</w:t>
            </w:r>
            <w:r w:rsidRPr="00670192">
              <w:rPr>
                <w:rFonts w:ascii="Univers 45 Light" w:hAnsi="Univers 45 Light"/>
              </w:rPr>
              <w:t>esearch costs are able to be separately identified within cost centres, but costs are allocated and contribute to the total patient cost.</w:t>
            </w:r>
            <w:r>
              <w:rPr>
                <w:rFonts w:ascii="Univers 45 Light" w:hAnsi="Univers 45 Light"/>
              </w:rPr>
              <w:t xml:space="preserve"> Direct research costs in specified cost centres are excluded by TAS-DHHS.</w:t>
            </w:r>
          </w:p>
        </w:tc>
      </w:tr>
      <w:tr w:rsidR="00784DD3" w:rsidRPr="00431454" w14:paraId="1D07A0D4" w14:textId="77777777" w:rsidTr="00784DD3">
        <w:tc>
          <w:tcPr>
            <w:tcW w:w="1583" w:type="pct"/>
            <w:tcBorders>
              <w:right w:val="single" w:sz="4" w:space="0" w:color="548DD4" w:themeColor="text2" w:themeTint="99"/>
            </w:tcBorders>
            <w:noWrap/>
          </w:tcPr>
          <w:p w14:paraId="48A7DC34" w14:textId="77777777" w:rsidR="00784DD3" w:rsidRPr="00431454" w:rsidRDefault="00784DD3" w:rsidP="00784DD3">
            <w:pPr>
              <w:pStyle w:val="BodyText"/>
              <w:jc w:val="left"/>
              <w:rPr>
                <w:rFonts w:ascii="Univers 45 Light" w:hAnsi="Univers 45 Light"/>
              </w:rPr>
            </w:pPr>
            <w:r w:rsidRPr="00431454">
              <w:rPr>
                <w:rFonts w:ascii="Univers 45 Light" w:hAnsi="Univers 45 Light"/>
              </w:rPr>
              <w:t>Teaching and Training</w:t>
            </w:r>
          </w:p>
        </w:tc>
        <w:tc>
          <w:tcPr>
            <w:tcW w:w="3417" w:type="pct"/>
            <w:tcBorders>
              <w:left w:val="single" w:sz="4" w:space="0" w:color="548DD4" w:themeColor="text2" w:themeTint="99"/>
            </w:tcBorders>
          </w:tcPr>
          <w:p w14:paraId="6AB7821E" w14:textId="77777777" w:rsidR="00784DD3" w:rsidRPr="00431454" w:rsidRDefault="00784DD3" w:rsidP="00784DD3">
            <w:pPr>
              <w:pStyle w:val="BodyText"/>
              <w:jc w:val="left"/>
              <w:rPr>
                <w:rFonts w:ascii="Univers 45 Light" w:hAnsi="Univers 45 Light"/>
              </w:rPr>
            </w:pPr>
            <w:r w:rsidRPr="00431454">
              <w:rPr>
                <w:rFonts w:ascii="Univers 45 Light" w:hAnsi="Univers 45 Light"/>
              </w:rPr>
              <w:t>Teaching and Training is reported at product level but is not submitted to IHPA.</w:t>
            </w:r>
            <w:r>
              <w:rPr>
                <w:rFonts w:ascii="Univers 45 Light" w:hAnsi="Univers 45 Light"/>
              </w:rPr>
              <w:t xml:space="preserve"> Direct teaching and training costs in specified cost centres are excluded as it does not match an NHCDC activity line item. Embedded teaching and training costs are excluded using product fractions.</w:t>
            </w:r>
          </w:p>
        </w:tc>
      </w:tr>
      <w:tr w:rsidR="00784DD3" w:rsidRPr="00431454" w14:paraId="0BC8A76A" w14:textId="77777777" w:rsidTr="00784DD3">
        <w:tc>
          <w:tcPr>
            <w:tcW w:w="1583" w:type="pct"/>
            <w:tcBorders>
              <w:right w:val="single" w:sz="4" w:space="0" w:color="548DD4" w:themeColor="text2" w:themeTint="99"/>
            </w:tcBorders>
            <w:noWrap/>
          </w:tcPr>
          <w:p w14:paraId="48B19605" w14:textId="77777777" w:rsidR="00784DD3" w:rsidRPr="00431454" w:rsidRDefault="00784DD3" w:rsidP="00784DD3">
            <w:pPr>
              <w:pStyle w:val="BodyText"/>
              <w:jc w:val="left"/>
              <w:rPr>
                <w:rFonts w:ascii="Univers 45 Light" w:hAnsi="Univers 45 Light"/>
              </w:rPr>
            </w:pPr>
            <w:r w:rsidRPr="00431454">
              <w:rPr>
                <w:rFonts w:ascii="Univers 45 Light" w:hAnsi="Univers 45 Light"/>
              </w:rPr>
              <w:t>Shared/Other commercial entities</w:t>
            </w:r>
          </w:p>
        </w:tc>
        <w:tc>
          <w:tcPr>
            <w:tcW w:w="3417" w:type="pct"/>
            <w:tcBorders>
              <w:left w:val="single" w:sz="4" w:space="0" w:color="548DD4" w:themeColor="text2" w:themeTint="99"/>
            </w:tcBorders>
          </w:tcPr>
          <w:p w14:paraId="5FD50FB6" w14:textId="77777777" w:rsidR="00784DD3" w:rsidRPr="00431454" w:rsidRDefault="00784DD3" w:rsidP="00784DD3">
            <w:pPr>
              <w:pStyle w:val="BodyText"/>
              <w:jc w:val="left"/>
              <w:rPr>
                <w:rFonts w:ascii="Univers 45 Light" w:hAnsi="Univers 45 Light"/>
              </w:rPr>
            </w:pPr>
            <w:r w:rsidRPr="00431454">
              <w:rPr>
                <w:rFonts w:ascii="Univers 45 Light" w:hAnsi="Univers 45 Light"/>
              </w:rPr>
              <w:t>For shared service arrangements, inpatient fractions are applied to expenditures to ensure the relevant expenditures are assigned to the appropriate hospital for costing purposes.</w:t>
            </w:r>
            <w:r>
              <w:rPr>
                <w:rFonts w:ascii="Univers 45 Light" w:hAnsi="Univers 45 Light"/>
              </w:rPr>
              <w:t xml:space="preserve"> </w:t>
            </w:r>
            <w:r w:rsidRPr="00431454">
              <w:rPr>
                <w:rFonts w:ascii="Univers 45 Light" w:hAnsi="Univers 45 Light"/>
              </w:rPr>
              <w:t>There were no commercial entities reported.</w:t>
            </w:r>
          </w:p>
        </w:tc>
      </w:tr>
    </w:tbl>
    <w:p w14:paraId="2BCB4F5F" w14:textId="77777777" w:rsidR="00784DD3" w:rsidRPr="00431454" w:rsidRDefault="00784DD3" w:rsidP="00784DD3">
      <w:pPr>
        <w:pStyle w:val="FootnoteText"/>
        <w:rPr>
          <w:rFonts w:ascii="Univers 45 Light" w:hAnsi="Univers 45 Light"/>
          <w:bCs/>
          <w:i/>
          <w:sz w:val="16"/>
          <w:szCs w:val="16"/>
        </w:rPr>
      </w:pPr>
      <w:r w:rsidRPr="00431454">
        <w:rPr>
          <w:rFonts w:ascii="Univers 45 Light" w:hAnsi="Univers 45 Light"/>
          <w:bCs/>
          <w:i/>
          <w:sz w:val="16"/>
          <w:szCs w:val="16"/>
        </w:rPr>
        <w:t>Source: KPMG</w:t>
      </w:r>
    </w:p>
    <w:p w14:paraId="31B0BC64" w14:textId="77777777" w:rsidR="00784DD3" w:rsidRPr="00431454" w:rsidRDefault="00784DD3" w:rsidP="00784DD3">
      <w:pPr>
        <w:pStyle w:val="Heading3"/>
        <w:numPr>
          <w:ilvl w:val="2"/>
          <w:numId w:val="33"/>
        </w:numPr>
        <w:rPr>
          <w:rFonts w:ascii="Univers 45 Light" w:hAnsi="Univers 45 Light"/>
        </w:rPr>
      </w:pPr>
      <w:r w:rsidRPr="00431454">
        <w:rPr>
          <w:rFonts w:ascii="Univers 45 Light" w:hAnsi="Univers 45 Light"/>
        </w:rPr>
        <w:t>Sample patient data</w:t>
      </w:r>
    </w:p>
    <w:p w14:paraId="643809BD" w14:textId="77777777" w:rsidR="00784DD3" w:rsidRPr="00431454" w:rsidRDefault="00784DD3" w:rsidP="00784DD3">
      <w:pPr>
        <w:rPr>
          <w:rFonts w:ascii="Univers 45 Light" w:hAnsi="Univers 45 Light"/>
        </w:rPr>
      </w:pPr>
      <w:r w:rsidRPr="00431454">
        <w:rPr>
          <w:rFonts w:ascii="Univers 45 Light" w:hAnsi="Univers 45 Light"/>
        </w:rPr>
        <w:t xml:space="preserve">IHPA selected a sample of five patients each from </w:t>
      </w:r>
      <w:r>
        <w:rPr>
          <w:rFonts w:ascii="Univers 45 Light" w:hAnsi="Univers 45 Light"/>
        </w:rPr>
        <w:t>Royal Hobart</w:t>
      </w:r>
      <w:r w:rsidRPr="00431454">
        <w:rPr>
          <w:rFonts w:ascii="Univers 45 Light" w:hAnsi="Univers 45 Light"/>
        </w:rPr>
        <w:t xml:space="preserve"> </w:t>
      </w:r>
      <w:r w:rsidRPr="00CE0FE1">
        <w:rPr>
          <w:rFonts w:ascii="Univers 45 Light" w:hAnsi="Univers 45 Light"/>
        </w:rPr>
        <w:t>Hospital for the purposes of testing the data flow from jurisdictions to IHPA at the patient level. TAS-DHHS provided the patient level costs for all five patients that were reconciled to IHPA records. The</w:t>
      </w:r>
      <w:r w:rsidRPr="00431454">
        <w:rPr>
          <w:rFonts w:ascii="Univers 45 Light" w:hAnsi="Univers 45 Light"/>
        </w:rPr>
        <w:t xml:space="preserve"> results are summarised in</w:t>
      </w:r>
      <w:r>
        <w:rPr>
          <w:rFonts w:ascii="Univers 45 Light" w:hAnsi="Univers 45 Light"/>
        </w:rPr>
        <w:t xml:space="preserve"> </w:t>
      </w:r>
      <w:bookmarkStart w:id="196" w:name="_Ref434265295"/>
      <w:bookmarkStart w:id="197" w:name="_Ref444517800"/>
      <w:r>
        <w:rPr>
          <w:rFonts w:ascii="Univers 45 Light" w:hAnsi="Univers 45 Light"/>
        </w:rPr>
        <w:fldChar w:fldCharType="begin"/>
      </w:r>
      <w:r>
        <w:rPr>
          <w:rFonts w:ascii="Univers 45 Light" w:hAnsi="Univers 45 Light"/>
        </w:rPr>
        <w:instrText xml:space="preserve"> REF _Ref459918111 \h </w:instrText>
      </w:r>
      <w:r>
        <w:rPr>
          <w:rFonts w:ascii="Univers 45 Light" w:hAnsi="Univers 45 Light"/>
        </w:rPr>
      </w:r>
      <w:r>
        <w:rPr>
          <w:rFonts w:ascii="Univers 45 Light" w:hAnsi="Univers 45 Light"/>
        </w:rPr>
        <w:fldChar w:fldCharType="separate"/>
      </w:r>
      <w:r w:rsidR="00445A6D" w:rsidRPr="00FD718D">
        <w:rPr>
          <w:rFonts w:ascii="Univers 45 Light" w:hAnsi="Univers 45 Light"/>
        </w:rPr>
        <w:t xml:space="preserve">Table </w:t>
      </w:r>
      <w:r w:rsidR="00445A6D">
        <w:rPr>
          <w:rFonts w:ascii="Univers 45 Light" w:hAnsi="Univers 45 Light"/>
          <w:noProof/>
        </w:rPr>
        <w:t>65</w:t>
      </w:r>
      <w:r>
        <w:rPr>
          <w:rFonts w:ascii="Univers 45 Light" w:hAnsi="Univers 45 Light"/>
        </w:rPr>
        <w:fldChar w:fldCharType="end"/>
      </w:r>
      <w:r>
        <w:rPr>
          <w:rFonts w:ascii="Univers 45 Light" w:hAnsi="Univers 45 Light"/>
        </w:rPr>
        <w:t>.</w:t>
      </w:r>
    </w:p>
    <w:p w14:paraId="54DA8774" w14:textId="77777777" w:rsidR="00784DD3" w:rsidRDefault="00784DD3" w:rsidP="00784DD3">
      <w:pPr>
        <w:pStyle w:val="Caption"/>
        <w:rPr>
          <w:rFonts w:ascii="Univers 45 Light" w:hAnsi="Univers 45 Light"/>
        </w:rPr>
      </w:pPr>
      <w:bookmarkStart w:id="198" w:name="_Ref459918111"/>
      <w:r w:rsidRPr="00FD718D">
        <w:rPr>
          <w:rFonts w:ascii="Univers 45 Light" w:hAnsi="Univers 45 Light"/>
        </w:rPr>
        <w:t xml:space="preserve">Table </w:t>
      </w:r>
      <w:r w:rsidRPr="00054A2A">
        <w:rPr>
          <w:rFonts w:ascii="Univers 45 Light" w:hAnsi="Univers 45 Light"/>
        </w:rPr>
        <w:fldChar w:fldCharType="begin"/>
      </w:r>
      <w:r w:rsidRPr="00054A2A">
        <w:rPr>
          <w:rFonts w:ascii="Univers 45 Light" w:hAnsi="Univers 45 Light"/>
        </w:rPr>
        <w:instrText xml:space="preserve"> SEQ Table \* ARABIC </w:instrText>
      </w:r>
      <w:r w:rsidRPr="00054A2A">
        <w:rPr>
          <w:rFonts w:ascii="Univers 45 Light" w:hAnsi="Univers 45 Light"/>
        </w:rPr>
        <w:fldChar w:fldCharType="separate"/>
      </w:r>
      <w:r w:rsidR="00445A6D">
        <w:rPr>
          <w:rFonts w:ascii="Univers 45 Light" w:hAnsi="Univers 45 Light"/>
          <w:noProof/>
        </w:rPr>
        <w:t>65</w:t>
      </w:r>
      <w:r w:rsidRPr="00054A2A">
        <w:rPr>
          <w:rFonts w:ascii="Univers 45 Light" w:hAnsi="Univers 45 Light"/>
        </w:rPr>
        <w:fldChar w:fldCharType="end"/>
      </w:r>
      <w:bookmarkEnd w:id="196"/>
      <w:bookmarkEnd w:id="197"/>
      <w:bookmarkEnd w:id="198"/>
      <w:r w:rsidRPr="00B8150F">
        <w:rPr>
          <w:rFonts w:ascii="Univers 45 Light" w:hAnsi="Univers 45 Light"/>
        </w:rPr>
        <w:t xml:space="preserve"> – Sample patients – </w:t>
      </w:r>
      <w:r>
        <w:rPr>
          <w:rFonts w:ascii="Univers 45 Light" w:hAnsi="Univers 45 Light"/>
        </w:rPr>
        <w:t>Royal Hobart</w:t>
      </w:r>
      <w:r w:rsidRPr="00B8150F">
        <w:rPr>
          <w:rFonts w:ascii="Univers 45 Light" w:hAnsi="Univers 45 Light"/>
        </w:rPr>
        <w:t xml:space="preserve"> Hospital</w:t>
      </w:r>
    </w:p>
    <w:tbl>
      <w:tblPr>
        <w:tblW w:w="8490" w:type="dxa"/>
        <w:tblLook w:val="04A0" w:firstRow="1" w:lastRow="0" w:firstColumn="1" w:lastColumn="0" w:noHBand="0" w:noVBand="1"/>
      </w:tblPr>
      <w:tblGrid>
        <w:gridCol w:w="535"/>
        <w:gridCol w:w="1979"/>
        <w:gridCol w:w="2443"/>
        <w:gridCol w:w="2346"/>
        <w:gridCol w:w="1187"/>
      </w:tblGrid>
      <w:tr w:rsidR="00784DD3" w:rsidRPr="00B8150F" w14:paraId="47A00B00" w14:textId="77777777" w:rsidTr="00784DD3">
        <w:trPr>
          <w:trHeight w:val="316"/>
        </w:trPr>
        <w:tc>
          <w:tcPr>
            <w:tcW w:w="535" w:type="dxa"/>
            <w:tcBorders>
              <w:top w:val="single" w:sz="4" w:space="0" w:color="5B9BD5"/>
              <w:left w:val="single" w:sz="4" w:space="0" w:color="5B9BD5"/>
              <w:bottom w:val="single" w:sz="4" w:space="0" w:color="5B9BD5"/>
              <w:right w:val="single" w:sz="4" w:space="0" w:color="5B9BD5"/>
            </w:tcBorders>
            <w:shd w:val="clear" w:color="000000" w:fill="1F497D"/>
            <w:noWrap/>
            <w:vAlign w:val="bottom"/>
            <w:hideMark/>
          </w:tcPr>
          <w:p w14:paraId="5E8B4747" w14:textId="77777777" w:rsidR="00784DD3" w:rsidRPr="00B8150F" w:rsidRDefault="00784DD3" w:rsidP="00784DD3">
            <w:pPr>
              <w:spacing w:line="240" w:lineRule="auto"/>
              <w:jc w:val="center"/>
              <w:rPr>
                <w:rFonts w:ascii="Univers 45 Light" w:hAnsi="Univers 45 Light"/>
                <w:b/>
                <w:bCs/>
                <w:color w:val="FFFFFF"/>
                <w:sz w:val="16"/>
                <w:szCs w:val="16"/>
                <w:lang w:eastAsia="en-AU"/>
              </w:rPr>
            </w:pPr>
            <w:r w:rsidRPr="00B8150F">
              <w:rPr>
                <w:rFonts w:ascii="Univers 45 Light" w:hAnsi="Univers 45 Light"/>
                <w:b/>
                <w:bCs/>
                <w:color w:val="FFFFFF"/>
                <w:sz w:val="16"/>
                <w:szCs w:val="16"/>
                <w:lang w:eastAsia="en-AU"/>
              </w:rPr>
              <w:t>#</w:t>
            </w:r>
          </w:p>
        </w:tc>
        <w:tc>
          <w:tcPr>
            <w:tcW w:w="1979" w:type="dxa"/>
            <w:tcBorders>
              <w:top w:val="single" w:sz="4" w:space="0" w:color="5B9BD5"/>
              <w:left w:val="single" w:sz="4" w:space="0" w:color="5B9BD5"/>
              <w:bottom w:val="single" w:sz="4" w:space="0" w:color="5B9BD5"/>
              <w:right w:val="single" w:sz="4" w:space="0" w:color="5B9BD5"/>
            </w:tcBorders>
            <w:shd w:val="clear" w:color="000000" w:fill="1F497D"/>
            <w:noWrap/>
            <w:vAlign w:val="bottom"/>
            <w:hideMark/>
          </w:tcPr>
          <w:p w14:paraId="203A5C57" w14:textId="77777777" w:rsidR="00784DD3" w:rsidRPr="00B8150F" w:rsidRDefault="00784DD3" w:rsidP="00784DD3">
            <w:pPr>
              <w:spacing w:line="240" w:lineRule="auto"/>
              <w:rPr>
                <w:rFonts w:ascii="Univers 45 Light" w:hAnsi="Univers 45 Light"/>
                <w:b/>
                <w:bCs/>
                <w:color w:val="FFFFFF"/>
                <w:sz w:val="16"/>
                <w:szCs w:val="16"/>
                <w:lang w:eastAsia="en-AU"/>
              </w:rPr>
            </w:pPr>
            <w:r w:rsidRPr="00B8150F">
              <w:rPr>
                <w:rFonts w:ascii="Univers 45 Light" w:hAnsi="Univers 45 Light"/>
                <w:b/>
                <w:bCs/>
                <w:color w:val="FFFFFF"/>
                <w:sz w:val="16"/>
                <w:szCs w:val="16"/>
                <w:lang w:eastAsia="en-AU"/>
              </w:rPr>
              <w:t>Product</w:t>
            </w:r>
          </w:p>
        </w:tc>
        <w:tc>
          <w:tcPr>
            <w:tcW w:w="2443" w:type="dxa"/>
            <w:tcBorders>
              <w:top w:val="single" w:sz="4" w:space="0" w:color="5B9BD5"/>
              <w:left w:val="single" w:sz="4" w:space="0" w:color="5B9BD5"/>
              <w:bottom w:val="single" w:sz="4" w:space="0" w:color="5B9BD5"/>
              <w:right w:val="single" w:sz="4" w:space="0" w:color="5B9BD5"/>
            </w:tcBorders>
            <w:shd w:val="clear" w:color="000000" w:fill="1F497D"/>
            <w:noWrap/>
            <w:vAlign w:val="bottom"/>
            <w:hideMark/>
          </w:tcPr>
          <w:p w14:paraId="79F53E82" w14:textId="77777777" w:rsidR="00784DD3" w:rsidRPr="00B8150F" w:rsidRDefault="00784DD3" w:rsidP="00784DD3">
            <w:pPr>
              <w:spacing w:line="240" w:lineRule="auto"/>
              <w:jc w:val="center"/>
              <w:rPr>
                <w:rFonts w:ascii="Univers 45 Light" w:hAnsi="Univers 45 Light"/>
                <w:b/>
                <w:bCs/>
                <w:color w:val="FFFFFF"/>
                <w:sz w:val="16"/>
                <w:szCs w:val="16"/>
                <w:lang w:eastAsia="en-AU"/>
              </w:rPr>
            </w:pPr>
            <w:r w:rsidRPr="00B8150F">
              <w:rPr>
                <w:rFonts w:ascii="Univers 45 Light" w:hAnsi="Univers 45 Light"/>
                <w:b/>
                <w:bCs/>
                <w:color w:val="FFFFFF"/>
                <w:sz w:val="16"/>
                <w:szCs w:val="16"/>
                <w:lang w:eastAsia="en-AU"/>
              </w:rPr>
              <w:t xml:space="preserve"> Jurisdiction Records </w:t>
            </w:r>
          </w:p>
        </w:tc>
        <w:tc>
          <w:tcPr>
            <w:tcW w:w="2346" w:type="dxa"/>
            <w:tcBorders>
              <w:top w:val="single" w:sz="4" w:space="0" w:color="5B9BD5"/>
              <w:left w:val="single" w:sz="4" w:space="0" w:color="5B9BD5"/>
              <w:bottom w:val="single" w:sz="4" w:space="0" w:color="5B9BD5"/>
              <w:right w:val="single" w:sz="4" w:space="0" w:color="5B9BD5"/>
            </w:tcBorders>
            <w:shd w:val="clear" w:color="000000" w:fill="1F497D"/>
            <w:noWrap/>
            <w:vAlign w:val="bottom"/>
            <w:hideMark/>
          </w:tcPr>
          <w:p w14:paraId="506BF750" w14:textId="77777777" w:rsidR="00784DD3" w:rsidRPr="00B8150F" w:rsidRDefault="00784DD3" w:rsidP="00784DD3">
            <w:pPr>
              <w:spacing w:line="240" w:lineRule="auto"/>
              <w:jc w:val="center"/>
              <w:rPr>
                <w:rFonts w:ascii="Univers 45 Light" w:hAnsi="Univers 45 Light"/>
                <w:b/>
                <w:bCs/>
                <w:color w:val="FFFFFF"/>
                <w:sz w:val="16"/>
                <w:szCs w:val="16"/>
                <w:lang w:eastAsia="en-AU"/>
              </w:rPr>
            </w:pPr>
            <w:r w:rsidRPr="00B8150F">
              <w:rPr>
                <w:rFonts w:ascii="Univers 45 Light" w:hAnsi="Univers 45 Light"/>
                <w:b/>
                <w:bCs/>
                <w:color w:val="FFFFFF"/>
                <w:sz w:val="16"/>
                <w:szCs w:val="16"/>
                <w:lang w:eastAsia="en-AU"/>
              </w:rPr>
              <w:t xml:space="preserve"> Received by IHPA </w:t>
            </w:r>
          </w:p>
        </w:tc>
        <w:tc>
          <w:tcPr>
            <w:tcW w:w="1187" w:type="dxa"/>
            <w:tcBorders>
              <w:top w:val="single" w:sz="4" w:space="0" w:color="5B9BD5"/>
              <w:left w:val="single" w:sz="4" w:space="0" w:color="5B9BD5"/>
              <w:bottom w:val="single" w:sz="4" w:space="0" w:color="5B9BD5"/>
              <w:right w:val="single" w:sz="4" w:space="0" w:color="5B9BD5"/>
            </w:tcBorders>
            <w:shd w:val="clear" w:color="000000" w:fill="1F497D"/>
            <w:noWrap/>
            <w:vAlign w:val="bottom"/>
            <w:hideMark/>
          </w:tcPr>
          <w:p w14:paraId="58FB9C17" w14:textId="77777777" w:rsidR="00784DD3" w:rsidRPr="00B8150F" w:rsidRDefault="00784DD3" w:rsidP="00784DD3">
            <w:pPr>
              <w:spacing w:line="240" w:lineRule="auto"/>
              <w:jc w:val="center"/>
              <w:rPr>
                <w:rFonts w:ascii="Univers 45 Light" w:hAnsi="Univers 45 Light"/>
                <w:b/>
                <w:bCs/>
                <w:color w:val="FFFFFF"/>
                <w:sz w:val="16"/>
                <w:szCs w:val="16"/>
                <w:lang w:eastAsia="en-AU"/>
              </w:rPr>
            </w:pPr>
            <w:r w:rsidRPr="00B8150F">
              <w:rPr>
                <w:rFonts w:ascii="Univers 45 Light" w:hAnsi="Univers 45 Light"/>
                <w:b/>
                <w:bCs/>
                <w:color w:val="FFFFFF"/>
                <w:sz w:val="16"/>
                <w:szCs w:val="16"/>
                <w:lang w:eastAsia="en-AU"/>
              </w:rPr>
              <w:t xml:space="preserve"> Variance</w:t>
            </w:r>
            <w:r>
              <w:rPr>
                <w:rFonts w:ascii="Univers 45 Light" w:hAnsi="Univers 45 Light"/>
                <w:b/>
                <w:bCs/>
                <w:color w:val="FFFFFF"/>
                <w:sz w:val="16"/>
                <w:szCs w:val="16"/>
                <w:lang w:eastAsia="en-AU"/>
              </w:rPr>
              <w:t xml:space="preserve"> </w:t>
            </w:r>
          </w:p>
        </w:tc>
      </w:tr>
      <w:tr w:rsidR="00784DD3" w:rsidRPr="00B8150F" w14:paraId="09B3B5CB" w14:textId="77777777" w:rsidTr="00784DD3">
        <w:trPr>
          <w:trHeight w:val="316"/>
        </w:trPr>
        <w:tc>
          <w:tcPr>
            <w:tcW w:w="535" w:type="dxa"/>
            <w:tcBorders>
              <w:top w:val="single" w:sz="4" w:space="0" w:color="5B9BD5"/>
              <w:left w:val="single" w:sz="4" w:space="0" w:color="5B9BD5"/>
              <w:bottom w:val="single" w:sz="4" w:space="0" w:color="5B9BD5"/>
              <w:right w:val="single" w:sz="4" w:space="0" w:color="5B9BD5"/>
            </w:tcBorders>
            <w:shd w:val="clear" w:color="000000" w:fill="DDEBF7"/>
            <w:noWrap/>
            <w:vAlign w:val="bottom"/>
          </w:tcPr>
          <w:p w14:paraId="61D2E760" w14:textId="77777777" w:rsidR="00784DD3" w:rsidRPr="000E4DA3" w:rsidRDefault="00784DD3" w:rsidP="00784DD3">
            <w:pPr>
              <w:spacing w:line="240" w:lineRule="auto"/>
              <w:jc w:val="center"/>
              <w:rPr>
                <w:rFonts w:ascii="Univers 45 Light" w:hAnsi="Univers 45 Light"/>
                <w:color w:val="000000"/>
                <w:sz w:val="18"/>
                <w:szCs w:val="16"/>
                <w:lang w:eastAsia="en-AU"/>
              </w:rPr>
            </w:pPr>
            <w:r w:rsidRPr="000E4DA3">
              <w:rPr>
                <w:rFonts w:ascii="Univers 45 Light" w:hAnsi="Univers 45 Light"/>
                <w:color w:val="000000"/>
                <w:sz w:val="18"/>
                <w:szCs w:val="16"/>
              </w:rPr>
              <w:t>1</w:t>
            </w:r>
          </w:p>
        </w:tc>
        <w:tc>
          <w:tcPr>
            <w:tcW w:w="1979" w:type="dxa"/>
            <w:tcBorders>
              <w:top w:val="nil"/>
              <w:left w:val="nil"/>
              <w:bottom w:val="single" w:sz="4" w:space="0" w:color="5B9BD5"/>
              <w:right w:val="single" w:sz="4" w:space="0" w:color="5B9BD5"/>
            </w:tcBorders>
            <w:shd w:val="clear" w:color="000000" w:fill="DDEBF7"/>
            <w:noWrap/>
            <w:vAlign w:val="bottom"/>
          </w:tcPr>
          <w:p w14:paraId="730328AF" w14:textId="77777777" w:rsidR="00784DD3" w:rsidRPr="000E4DA3" w:rsidRDefault="00784DD3" w:rsidP="00784DD3">
            <w:pPr>
              <w:spacing w:line="240" w:lineRule="auto"/>
              <w:rPr>
                <w:rFonts w:ascii="Univers 45 Light" w:hAnsi="Univers 45 Light"/>
                <w:color w:val="000000"/>
                <w:sz w:val="18"/>
                <w:szCs w:val="16"/>
                <w:lang w:eastAsia="en-AU"/>
              </w:rPr>
            </w:pPr>
            <w:r w:rsidRPr="000E4DA3">
              <w:rPr>
                <w:rFonts w:ascii="Univers 45 Light" w:hAnsi="Univers 45 Light"/>
                <w:color w:val="000000"/>
                <w:sz w:val="18"/>
                <w:szCs w:val="16"/>
              </w:rPr>
              <w:t>Acute</w:t>
            </w:r>
          </w:p>
        </w:tc>
        <w:tc>
          <w:tcPr>
            <w:tcW w:w="2443" w:type="dxa"/>
            <w:tcBorders>
              <w:top w:val="single" w:sz="4" w:space="0" w:color="5B9BD5"/>
              <w:left w:val="single" w:sz="4" w:space="0" w:color="5B9BD5"/>
              <w:bottom w:val="single" w:sz="4" w:space="0" w:color="5B9BD5"/>
              <w:right w:val="single" w:sz="4" w:space="0" w:color="5B9BD5"/>
            </w:tcBorders>
            <w:shd w:val="clear" w:color="000000" w:fill="DDEBF7"/>
            <w:noWrap/>
            <w:vAlign w:val="bottom"/>
          </w:tcPr>
          <w:p w14:paraId="5B3CC778" w14:textId="77777777" w:rsidR="00784DD3" w:rsidRPr="000E4DA3" w:rsidRDefault="00784DD3" w:rsidP="00784DD3">
            <w:pPr>
              <w:spacing w:line="240" w:lineRule="auto"/>
              <w:jc w:val="right"/>
              <w:rPr>
                <w:rFonts w:ascii="Univers 45 Light" w:hAnsi="Univers 45 Light"/>
                <w:color w:val="000000"/>
                <w:sz w:val="18"/>
                <w:szCs w:val="16"/>
                <w:lang w:eastAsia="en-AU"/>
              </w:rPr>
            </w:pPr>
            <w:r w:rsidRPr="00577D4D">
              <w:rPr>
                <w:rFonts w:ascii="Univers 45 Light" w:hAnsi="Univers 45 Light"/>
                <w:color w:val="000000"/>
                <w:sz w:val="18"/>
                <w:szCs w:val="16"/>
              </w:rPr>
              <w:t xml:space="preserve"> $667.87 </w:t>
            </w:r>
          </w:p>
        </w:tc>
        <w:tc>
          <w:tcPr>
            <w:tcW w:w="2346" w:type="dxa"/>
            <w:tcBorders>
              <w:top w:val="single" w:sz="4" w:space="0" w:color="5B9BD5"/>
              <w:left w:val="single" w:sz="4" w:space="0" w:color="5B9BD5"/>
              <w:bottom w:val="single" w:sz="4" w:space="0" w:color="5B9BD5"/>
              <w:right w:val="single" w:sz="4" w:space="0" w:color="5B9BD5"/>
            </w:tcBorders>
            <w:shd w:val="clear" w:color="000000" w:fill="DDEBF7"/>
            <w:noWrap/>
            <w:vAlign w:val="bottom"/>
          </w:tcPr>
          <w:p w14:paraId="45BD3736" w14:textId="77777777" w:rsidR="00784DD3" w:rsidRPr="000E4DA3" w:rsidRDefault="00784DD3" w:rsidP="00784DD3">
            <w:pPr>
              <w:spacing w:line="240" w:lineRule="auto"/>
              <w:jc w:val="right"/>
              <w:rPr>
                <w:rFonts w:ascii="Univers 45 Light" w:hAnsi="Univers 45 Light"/>
                <w:b/>
                <w:color w:val="000000"/>
                <w:sz w:val="18"/>
                <w:szCs w:val="16"/>
                <w:lang w:eastAsia="en-AU"/>
              </w:rPr>
            </w:pPr>
            <w:r w:rsidRPr="000E4DA3">
              <w:rPr>
                <w:rFonts w:ascii="Univers 45 Light" w:hAnsi="Univers 45 Light"/>
                <w:color w:val="000000"/>
                <w:sz w:val="18"/>
                <w:szCs w:val="16"/>
              </w:rPr>
              <w:t xml:space="preserve"> $667.87 </w:t>
            </w:r>
          </w:p>
        </w:tc>
        <w:tc>
          <w:tcPr>
            <w:tcW w:w="1187" w:type="dxa"/>
            <w:tcBorders>
              <w:top w:val="single" w:sz="4" w:space="0" w:color="5B9BD5"/>
              <w:left w:val="single" w:sz="4" w:space="0" w:color="5B9BD5"/>
              <w:bottom w:val="single" w:sz="4" w:space="0" w:color="5B9BD5"/>
              <w:right w:val="single" w:sz="4" w:space="0" w:color="5B9BD5"/>
            </w:tcBorders>
            <w:shd w:val="clear" w:color="000000" w:fill="DDEBF7"/>
            <w:noWrap/>
          </w:tcPr>
          <w:p w14:paraId="06FBECAF" w14:textId="77777777" w:rsidR="00784DD3" w:rsidRPr="000E4DA3" w:rsidRDefault="00784DD3" w:rsidP="00784DD3">
            <w:pPr>
              <w:spacing w:line="240" w:lineRule="auto"/>
              <w:jc w:val="right"/>
              <w:rPr>
                <w:rFonts w:ascii="Univers 45 Light" w:hAnsi="Univers 45 Light"/>
                <w:color w:val="000000"/>
                <w:sz w:val="18"/>
                <w:szCs w:val="16"/>
                <w:lang w:eastAsia="en-AU"/>
              </w:rPr>
            </w:pPr>
            <w:r w:rsidRPr="00893BA0">
              <w:rPr>
                <w:rFonts w:ascii="Univers 45 Light" w:hAnsi="Univers 45 Light"/>
                <w:color w:val="000000"/>
                <w:sz w:val="18"/>
                <w:szCs w:val="16"/>
              </w:rPr>
              <w:t xml:space="preserve"> -   </w:t>
            </w:r>
          </w:p>
        </w:tc>
      </w:tr>
      <w:tr w:rsidR="00784DD3" w:rsidRPr="00B8150F" w14:paraId="0341B4C7" w14:textId="77777777" w:rsidTr="00784DD3">
        <w:trPr>
          <w:trHeight w:val="316"/>
        </w:trPr>
        <w:tc>
          <w:tcPr>
            <w:tcW w:w="535" w:type="dxa"/>
            <w:tcBorders>
              <w:top w:val="single" w:sz="4" w:space="0" w:color="5B9BD5"/>
              <w:left w:val="single" w:sz="4" w:space="0" w:color="5B9BD5"/>
              <w:bottom w:val="single" w:sz="4" w:space="0" w:color="5B9BD5"/>
              <w:right w:val="single" w:sz="4" w:space="0" w:color="5B9BD5"/>
            </w:tcBorders>
            <w:shd w:val="clear" w:color="auto" w:fill="auto"/>
            <w:noWrap/>
            <w:vAlign w:val="bottom"/>
          </w:tcPr>
          <w:p w14:paraId="4E51D369" w14:textId="77777777" w:rsidR="00784DD3" w:rsidRPr="000E4DA3" w:rsidRDefault="00784DD3" w:rsidP="00784DD3">
            <w:pPr>
              <w:spacing w:line="240" w:lineRule="auto"/>
              <w:jc w:val="center"/>
              <w:rPr>
                <w:rFonts w:ascii="Univers 45 Light" w:hAnsi="Univers 45 Light"/>
                <w:color w:val="000000"/>
                <w:sz w:val="18"/>
                <w:szCs w:val="16"/>
                <w:lang w:eastAsia="en-AU"/>
              </w:rPr>
            </w:pPr>
            <w:r w:rsidRPr="000E4DA3">
              <w:rPr>
                <w:rFonts w:ascii="Univers 45 Light" w:hAnsi="Univers 45 Light"/>
                <w:color w:val="000000"/>
                <w:sz w:val="18"/>
                <w:szCs w:val="16"/>
              </w:rPr>
              <w:t>2</w:t>
            </w:r>
          </w:p>
        </w:tc>
        <w:tc>
          <w:tcPr>
            <w:tcW w:w="1979" w:type="dxa"/>
            <w:tcBorders>
              <w:top w:val="nil"/>
              <w:left w:val="nil"/>
              <w:bottom w:val="single" w:sz="4" w:space="0" w:color="5B9BD5"/>
              <w:right w:val="single" w:sz="4" w:space="0" w:color="5B9BD5"/>
            </w:tcBorders>
            <w:shd w:val="clear" w:color="auto" w:fill="auto"/>
            <w:noWrap/>
            <w:vAlign w:val="bottom"/>
          </w:tcPr>
          <w:p w14:paraId="3428327F" w14:textId="77777777" w:rsidR="00784DD3" w:rsidRPr="000E4DA3" w:rsidRDefault="00784DD3" w:rsidP="00784DD3">
            <w:pPr>
              <w:spacing w:line="240" w:lineRule="auto"/>
              <w:rPr>
                <w:rFonts w:ascii="Univers 45 Light" w:hAnsi="Univers 45 Light"/>
                <w:color w:val="000000"/>
                <w:sz w:val="18"/>
                <w:szCs w:val="16"/>
                <w:lang w:eastAsia="en-AU"/>
              </w:rPr>
            </w:pPr>
            <w:r w:rsidRPr="000E4DA3">
              <w:rPr>
                <w:rFonts w:ascii="Univers 45 Light" w:hAnsi="Univers 45 Light"/>
                <w:color w:val="000000"/>
                <w:sz w:val="18"/>
                <w:szCs w:val="16"/>
              </w:rPr>
              <w:t>Non-Admitted</w:t>
            </w:r>
          </w:p>
        </w:tc>
        <w:tc>
          <w:tcPr>
            <w:tcW w:w="2443" w:type="dxa"/>
            <w:tcBorders>
              <w:top w:val="single" w:sz="4" w:space="0" w:color="5B9BD5"/>
              <w:left w:val="single" w:sz="4" w:space="0" w:color="5B9BD5"/>
              <w:bottom w:val="single" w:sz="4" w:space="0" w:color="5B9BD5"/>
              <w:right w:val="single" w:sz="4" w:space="0" w:color="5B9BD5"/>
            </w:tcBorders>
            <w:shd w:val="clear" w:color="auto" w:fill="auto"/>
            <w:noWrap/>
            <w:vAlign w:val="bottom"/>
          </w:tcPr>
          <w:p w14:paraId="0525F354" w14:textId="77777777" w:rsidR="00784DD3" w:rsidRPr="000E4DA3" w:rsidRDefault="00784DD3" w:rsidP="00784DD3">
            <w:pPr>
              <w:spacing w:line="240" w:lineRule="auto"/>
              <w:jc w:val="right"/>
              <w:rPr>
                <w:rFonts w:ascii="Univers 45 Light" w:hAnsi="Univers 45 Light"/>
                <w:color w:val="000000"/>
                <w:sz w:val="18"/>
                <w:szCs w:val="16"/>
                <w:lang w:eastAsia="en-AU"/>
              </w:rPr>
            </w:pPr>
            <w:r w:rsidRPr="00577D4D">
              <w:rPr>
                <w:rFonts w:ascii="Univers 45 Light" w:hAnsi="Univers 45 Light"/>
                <w:color w:val="000000"/>
                <w:sz w:val="18"/>
                <w:szCs w:val="16"/>
              </w:rPr>
              <w:t xml:space="preserve"> $472.24 </w:t>
            </w:r>
          </w:p>
        </w:tc>
        <w:tc>
          <w:tcPr>
            <w:tcW w:w="2346" w:type="dxa"/>
            <w:tcBorders>
              <w:top w:val="single" w:sz="4" w:space="0" w:color="5B9BD5"/>
              <w:left w:val="single" w:sz="4" w:space="0" w:color="5B9BD5"/>
              <w:bottom w:val="single" w:sz="4" w:space="0" w:color="5B9BD5"/>
              <w:right w:val="single" w:sz="4" w:space="0" w:color="5B9BD5"/>
            </w:tcBorders>
            <w:shd w:val="clear" w:color="auto" w:fill="auto"/>
            <w:noWrap/>
            <w:vAlign w:val="bottom"/>
          </w:tcPr>
          <w:p w14:paraId="1BF4920B" w14:textId="77777777" w:rsidR="00784DD3" w:rsidRPr="000E4DA3" w:rsidRDefault="00784DD3" w:rsidP="00784DD3">
            <w:pPr>
              <w:spacing w:line="240" w:lineRule="auto"/>
              <w:jc w:val="right"/>
              <w:rPr>
                <w:rFonts w:ascii="Univers 45 Light" w:hAnsi="Univers 45 Light"/>
                <w:b/>
                <w:color w:val="000000"/>
                <w:sz w:val="18"/>
                <w:szCs w:val="16"/>
                <w:lang w:eastAsia="en-AU"/>
              </w:rPr>
            </w:pPr>
            <w:r w:rsidRPr="000E4DA3">
              <w:rPr>
                <w:rFonts w:ascii="Univers 45 Light" w:hAnsi="Univers 45 Light"/>
                <w:color w:val="000000"/>
                <w:sz w:val="18"/>
                <w:szCs w:val="16"/>
              </w:rPr>
              <w:t xml:space="preserve"> $472.24 </w:t>
            </w:r>
          </w:p>
        </w:tc>
        <w:tc>
          <w:tcPr>
            <w:tcW w:w="1187" w:type="dxa"/>
            <w:tcBorders>
              <w:top w:val="single" w:sz="4" w:space="0" w:color="5B9BD5"/>
              <w:left w:val="single" w:sz="4" w:space="0" w:color="5B9BD5"/>
              <w:bottom w:val="single" w:sz="4" w:space="0" w:color="5B9BD5"/>
              <w:right w:val="single" w:sz="4" w:space="0" w:color="5B9BD5"/>
            </w:tcBorders>
            <w:shd w:val="clear" w:color="000000" w:fill="DDEBF7"/>
            <w:noWrap/>
          </w:tcPr>
          <w:p w14:paraId="10937023" w14:textId="77777777" w:rsidR="00784DD3" w:rsidRPr="000E4DA3" w:rsidRDefault="00784DD3" w:rsidP="00784DD3">
            <w:pPr>
              <w:spacing w:line="240" w:lineRule="auto"/>
              <w:jc w:val="right"/>
              <w:rPr>
                <w:rFonts w:ascii="Univers 45 Light" w:hAnsi="Univers 45 Light"/>
                <w:color w:val="000000"/>
                <w:sz w:val="18"/>
                <w:szCs w:val="16"/>
                <w:lang w:eastAsia="en-AU"/>
              </w:rPr>
            </w:pPr>
            <w:r w:rsidRPr="00893BA0">
              <w:rPr>
                <w:rFonts w:ascii="Univers 45 Light" w:hAnsi="Univers 45 Light"/>
                <w:color w:val="000000"/>
                <w:sz w:val="18"/>
                <w:szCs w:val="16"/>
              </w:rPr>
              <w:t xml:space="preserve"> -   </w:t>
            </w:r>
          </w:p>
        </w:tc>
      </w:tr>
      <w:tr w:rsidR="00784DD3" w:rsidRPr="00B8150F" w14:paraId="0E77B6BC" w14:textId="77777777" w:rsidTr="00784DD3">
        <w:trPr>
          <w:trHeight w:val="316"/>
        </w:trPr>
        <w:tc>
          <w:tcPr>
            <w:tcW w:w="535" w:type="dxa"/>
            <w:tcBorders>
              <w:top w:val="single" w:sz="4" w:space="0" w:color="5B9BD5"/>
              <w:left w:val="single" w:sz="4" w:space="0" w:color="5B9BD5"/>
              <w:bottom w:val="single" w:sz="4" w:space="0" w:color="5B9BD5"/>
              <w:right w:val="single" w:sz="4" w:space="0" w:color="5B9BD5"/>
            </w:tcBorders>
            <w:shd w:val="clear" w:color="000000" w:fill="DDEBF7"/>
            <w:noWrap/>
            <w:vAlign w:val="bottom"/>
          </w:tcPr>
          <w:p w14:paraId="0AC0E367" w14:textId="77777777" w:rsidR="00784DD3" w:rsidRPr="000E4DA3" w:rsidRDefault="00784DD3" w:rsidP="00784DD3">
            <w:pPr>
              <w:spacing w:line="240" w:lineRule="auto"/>
              <w:jc w:val="center"/>
              <w:rPr>
                <w:rFonts w:ascii="Univers 45 Light" w:hAnsi="Univers 45 Light"/>
                <w:color w:val="000000"/>
                <w:sz w:val="18"/>
                <w:szCs w:val="16"/>
                <w:lang w:eastAsia="en-AU"/>
              </w:rPr>
            </w:pPr>
            <w:r w:rsidRPr="000E4DA3">
              <w:rPr>
                <w:rFonts w:ascii="Univers 45 Light" w:hAnsi="Univers 45 Light"/>
                <w:color w:val="000000"/>
                <w:sz w:val="18"/>
                <w:szCs w:val="16"/>
              </w:rPr>
              <w:t>3</w:t>
            </w:r>
          </w:p>
        </w:tc>
        <w:tc>
          <w:tcPr>
            <w:tcW w:w="1979" w:type="dxa"/>
            <w:tcBorders>
              <w:top w:val="nil"/>
              <w:left w:val="nil"/>
              <w:bottom w:val="single" w:sz="4" w:space="0" w:color="5B9BD5"/>
              <w:right w:val="single" w:sz="4" w:space="0" w:color="5B9BD5"/>
            </w:tcBorders>
            <w:shd w:val="clear" w:color="000000" w:fill="DDEBF7"/>
            <w:noWrap/>
            <w:vAlign w:val="bottom"/>
          </w:tcPr>
          <w:p w14:paraId="24E0A73C" w14:textId="77777777" w:rsidR="00784DD3" w:rsidRPr="000E4DA3" w:rsidRDefault="00784DD3" w:rsidP="00784DD3">
            <w:pPr>
              <w:spacing w:line="240" w:lineRule="auto"/>
              <w:rPr>
                <w:rFonts w:ascii="Univers 45 Light" w:hAnsi="Univers 45 Light"/>
                <w:color w:val="000000"/>
                <w:sz w:val="18"/>
                <w:szCs w:val="16"/>
                <w:lang w:eastAsia="en-AU"/>
              </w:rPr>
            </w:pPr>
            <w:r w:rsidRPr="000E4DA3">
              <w:rPr>
                <w:rFonts w:ascii="Univers 45 Light" w:hAnsi="Univers 45 Light"/>
                <w:color w:val="000000"/>
                <w:sz w:val="18"/>
                <w:szCs w:val="16"/>
              </w:rPr>
              <w:t>Non-Admitted ED</w:t>
            </w:r>
          </w:p>
        </w:tc>
        <w:tc>
          <w:tcPr>
            <w:tcW w:w="2443" w:type="dxa"/>
            <w:tcBorders>
              <w:top w:val="single" w:sz="4" w:space="0" w:color="5B9BD5"/>
              <w:left w:val="single" w:sz="4" w:space="0" w:color="5B9BD5"/>
              <w:bottom w:val="single" w:sz="4" w:space="0" w:color="5B9BD5"/>
              <w:right w:val="single" w:sz="4" w:space="0" w:color="5B9BD5"/>
            </w:tcBorders>
            <w:shd w:val="clear" w:color="000000" w:fill="DDEBF7"/>
            <w:noWrap/>
            <w:vAlign w:val="bottom"/>
          </w:tcPr>
          <w:p w14:paraId="597C77D6" w14:textId="77777777" w:rsidR="00784DD3" w:rsidRPr="000E4DA3" w:rsidRDefault="00784DD3" w:rsidP="00784DD3">
            <w:pPr>
              <w:spacing w:line="240" w:lineRule="auto"/>
              <w:jc w:val="right"/>
              <w:rPr>
                <w:rFonts w:ascii="Univers 45 Light" w:hAnsi="Univers 45 Light"/>
                <w:color w:val="000000"/>
                <w:sz w:val="18"/>
                <w:szCs w:val="16"/>
                <w:lang w:eastAsia="en-AU"/>
              </w:rPr>
            </w:pPr>
            <w:r w:rsidRPr="00577D4D">
              <w:rPr>
                <w:rFonts w:ascii="Univers 45 Light" w:hAnsi="Univers 45 Light"/>
                <w:color w:val="000000"/>
                <w:sz w:val="18"/>
                <w:szCs w:val="16"/>
              </w:rPr>
              <w:t xml:space="preserve"> $211.96 </w:t>
            </w:r>
          </w:p>
        </w:tc>
        <w:tc>
          <w:tcPr>
            <w:tcW w:w="2346" w:type="dxa"/>
            <w:tcBorders>
              <w:top w:val="single" w:sz="4" w:space="0" w:color="5B9BD5"/>
              <w:left w:val="single" w:sz="4" w:space="0" w:color="5B9BD5"/>
              <w:bottom w:val="single" w:sz="4" w:space="0" w:color="5B9BD5"/>
              <w:right w:val="single" w:sz="4" w:space="0" w:color="5B9BD5"/>
            </w:tcBorders>
            <w:shd w:val="clear" w:color="000000" w:fill="DDEBF7"/>
            <w:noWrap/>
            <w:vAlign w:val="bottom"/>
          </w:tcPr>
          <w:p w14:paraId="170E2F8A" w14:textId="77777777" w:rsidR="00784DD3" w:rsidRPr="000E4DA3" w:rsidRDefault="00784DD3" w:rsidP="00784DD3">
            <w:pPr>
              <w:spacing w:line="240" w:lineRule="auto"/>
              <w:jc w:val="right"/>
              <w:rPr>
                <w:rFonts w:ascii="Univers 45 Light" w:hAnsi="Univers 45 Light"/>
                <w:b/>
                <w:color w:val="000000"/>
                <w:sz w:val="18"/>
                <w:szCs w:val="16"/>
                <w:lang w:eastAsia="en-AU"/>
              </w:rPr>
            </w:pPr>
            <w:r w:rsidRPr="000E4DA3">
              <w:rPr>
                <w:rFonts w:ascii="Univers 45 Light" w:hAnsi="Univers 45 Light"/>
                <w:color w:val="000000"/>
                <w:sz w:val="18"/>
                <w:szCs w:val="16"/>
              </w:rPr>
              <w:t xml:space="preserve"> $211.96 </w:t>
            </w:r>
          </w:p>
        </w:tc>
        <w:tc>
          <w:tcPr>
            <w:tcW w:w="1187" w:type="dxa"/>
            <w:tcBorders>
              <w:top w:val="single" w:sz="4" w:space="0" w:color="5B9BD5"/>
              <w:left w:val="single" w:sz="4" w:space="0" w:color="5B9BD5"/>
              <w:bottom w:val="single" w:sz="4" w:space="0" w:color="5B9BD5"/>
              <w:right w:val="single" w:sz="4" w:space="0" w:color="5B9BD5"/>
            </w:tcBorders>
            <w:shd w:val="clear" w:color="000000" w:fill="DDEBF7"/>
            <w:noWrap/>
          </w:tcPr>
          <w:p w14:paraId="16427463" w14:textId="77777777" w:rsidR="00784DD3" w:rsidRPr="000E4DA3" w:rsidRDefault="00784DD3" w:rsidP="00784DD3">
            <w:pPr>
              <w:spacing w:line="240" w:lineRule="auto"/>
              <w:jc w:val="right"/>
              <w:rPr>
                <w:rFonts w:ascii="Univers 45 Light" w:hAnsi="Univers 45 Light"/>
                <w:color w:val="000000"/>
                <w:sz w:val="18"/>
                <w:szCs w:val="16"/>
                <w:lang w:eastAsia="en-AU"/>
              </w:rPr>
            </w:pPr>
            <w:r w:rsidRPr="00893BA0">
              <w:rPr>
                <w:rFonts w:ascii="Univers 45 Light" w:hAnsi="Univers 45 Light"/>
                <w:color w:val="000000"/>
                <w:sz w:val="18"/>
                <w:szCs w:val="16"/>
              </w:rPr>
              <w:t xml:space="preserve"> -   </w:t>
            </w:r>
          </w:p>
        </w:tc>
      </w:tr>
      <w:tr w:rsidR="00784DD3" w:rsidRPr="00B8150F" w14:paraId="1833BB4F" w14:textId="77777777" w:rsidTr="00784DD3">
        <w:trPr>
          <w:trHeight w:val="316"/>
        </w:trPr>
        <w:tc>
          <w:tcPr>
            <w:tcW w:w="535" w:type="dxa"/>
            <w:tcBorders>
              <w:top w:val="single" w:sz="4" w:space="0" w:color="5B9BD5"/>
              <w:left w:val="single" w:sz="4" w:space="0" w:color="5B9BD5"/>
              <w:bottom w:val="single" w:sz="4" w:space="0" w:color="5B9BD5"/>
              <w:right w:val="single" w:sz="4" w:space="0" w:color="5B9BD5"/>
            </w:tcBorders>
            <w:shd w:val="clear" w:color="auto" w:fill="auto"/>
            <w:noWrap/>
            <w:vAlign w:val="bottom"/>
          </w:tcPr>
          <w:p w14:paraId="21AA09B0" w14:textId="77777777" w:rsidR="00784DD3" w:rsidRPr="000E4DA3" w:rsidRDefault="00784DD3" w:rsidP="00784DD3">
            <w:pPr>
              <w:spacing w:line="240" w:lineRule="auto"/>
              <w:jc w:val="center"/>
              <w:rPr>
                <w:rFonts w:ascii="Univers 45 Light" w:hAnsi="Univers 45 Light"/>
                <w:color w:val="000000"/>
                <w:sz w:val="18"/>
                <w:szCs w:val="16"/>
                <w:lang w:eastAsia="en-AU"/>
              </w:rPr>
            </w:pPr>
            <w:r w:rsidRPr="000E4DA3">
              <w:rPr>
                <w:rFonts w:ascii="Univers 45 Light" w:hAnsi="Univers 45 Light"/>
                <w:color w:val="000000"/>
                <w:sz w:val="18"/>
                <w:szCs w:val="16"/>
              </w:rPr>
              <w:t>4</w:t>
            </w:r>
          </w:p>
        </w:tc>
        <w:tc>
          <w:tcPr>
            <w:tcW w:w="1979" w:type="dxa"/>
            <w:tcBorders>
              <w:top w:val="nil"/>
              <w:left w:val="nil"/>
              <w:bottom w:val="single" w:sz="4" w:space="0" w:color="5B9BD5"/>
              <w:right w:val="single" w:sz="4" w:space="0" w:color="5B9BD5"/>
            </w:tcBorders>
            <w:shd w:val="clear" w:color="auto" w:fill="auto"/>
            <w:noWrap/>
            <w:vAlign w:val="bottom"/>
          </w:tcPr>
          <w:p w14:paraId="1342720B" w14:textId="77777777" w:rsidR="00784DD3" w:rsidRPr="000E4DA3" w:rsidRDefault="00784DD3" w:rsidP="00784DD3">
            <w:pPr>
              <w:spacing w:line="240" w:lineRule="auto"/>
              <w:rPr>
                <w:rFonts w:ascii="Univers 45 Light" w:hAnsi="Univers 45 Light"/>
                <w:color w:val="000000"/>
                <w:sz w:val="18"/>
                <w:szCs w:val="16"/>
                <w:lang w:eastAsia="en-AU"/>
              </w:rPr>
            </w:pPr>
            <w:r w:rsidRPr="000E4DA3">
              <w:rPr>
                <w:rFonts w:ascii="Univers 45 Light" w:hAnsi="Univers 45 Light"/>
                <w:color w:val="000000"/>
                <w:sz w:val="18"/>
                <w:szCs w:val="16"/>
              </w:rPr>
              <w:t>Rehab</w:t>
            </w:r>
          </w:p>
        </w:tc>
        <w:tc>
          <w:tcPr>
            <w:tcW w:w="2443" w:type="dxa"/>
            <w:tcBorders>
              <w:top w:val="single" w:sz="4" w:space="0" w:color="5B9BD5"/>
              <w:left w:val="single" w:sz="4" w:space="0" w:color="5B9BD5"/>
              <w:bottom w:val="single" w:sz="4" w:space="0" w:color="5B9BD5"/>
              <w:right w:val="single" w:sz="4" w:space="0" w:color="5B9BD5"/>
            </w:tcBorders>
            <w:shd w:val="clear" w:color="auto" w:fill="auto"/>
            <w:noWrap/>
            <w:vAlign w:val="bottom"/>
          </w:tcPr>
          <w:p w14:paraId="771DBFF2" w14:textId="77777777" w:rsidR="00784DD3" w:rsidRPr="000E4DA3" w:rsidRDefault="00784DD3" w:rsidP="00784DD3">
            <w:pPr>
              <w:spacing w:line="240" w:lineRule="auto"/>
              <w:jc w:val="right"/>
              <w:rPr>
                <w:rFonts w:ascii="Univers 45 Light" w:hAnsi="Univers 45 Light"/>
                <w:color w:val="000000"/>
                <w:sz w:val="18"/>
                <w:szCs w:val="16"/>
                <w:lang w:eastAsia="en-AU"/>
              </w:rPr>
            </w:pPr>
            <w:r w:rsidRPr="00577D4D">
              <w:rPr>
                <w:rFonts w:ascii="Univers 45 Light" w:hAnsi="Univers 45 Light"/>
                <w:color w:val="000000"/>
                <w:sz w:val="18"/>
                <w:szCs w:val="16"/>
              </w:rPr>
              <w:t xml:space="preserve"> $36,826.06 </w:t>
            </w:r>
          </w:p>
        </w:tc>
        <w:tc>
          <w:tcPr>
            <w:tcW w:w="2346" w:type="dxa"/>
            <w:tcBorders>
              <w:top w:val="single" w:sz="4" w:space="0" w:color="5B9BD5"/>
              <w:left w:val="single" w:sz="4" w:space="0" w:color="5B9BD5"/>
              <w:bottom w:val="single" w:sz="4" w:space="0" w:color="5B9BD5"/>
              <w:right w:val="single" w:sz="4" w:space="0" w:color="5B9BD5"/>
            </w:tcBorders>
            <w:shd w:val="clear" w:color="auto" w:fill="auto"/>
            <w:noWrap/>
            <w:vAlign w:val="bottom"/>
          </w:tcPr>
          <w:p w14:paraId="4B59B0B5" w14:textId="77777777" w:rsidR="00784DD3" w:rsidRPr="000E4DA3" w:rsidRDefault="00784DD3" w:rsidP="00784DD3">
            <w:pPr>
              <w:spacing w:line="240" w:lineRule="auto"/>
              <w:jc w:val="right"/>
              <w:rPr>
                <w:rFonts w:ascii="Univers 45 Light" w:hAnsi="Univers 45 Light"/>
                <w:b/>
                <w:color w:val="000000"/>
                <w:sz w:val="18"/>
                <w:szCs w:val="16"/>
                <w:lang w:eastAsia="en-AU"/>
              </w:rPr>
            </w:pPr>
            <w:r w:rsidRPr="000E4DA3">
              <w:rPr>
                <w:rFonts w:ascii="Univers 45 Light" w:hAnsi="Univers 45 Light"/>
                <w:color w:val="000000"/>
                <w:sz w:val="18"/>
                <w:szCs w:val="16"/>
              </w:rPr>
              <w:t xml:space="preserve"> $36,826.06 </w:t>
            </w:r>
          </w:p>
        </w:tc>
        <w:tc>
          <w:tcPr>
            <w:tcW w:w="1187" w:type="dxa"/>
            <w:tcBorders>
              <w:top w:val="single" w:sz="4" w:space="0" w:color="5B9BD5"/>
              <w:left w:val="single" w:sz="4" w:space="0" w:color="5B9BD5"/>
              <w:bottom w:val="single" w:sz="4" w:space="0" w:color="5B9BD5"/>
              <w:right w:val="single" w:sz="4" w:space="0" w:color="5B9BD5"/>
            </w:tcBorders>
            <w:shd w:val="clear" w:color="000000" w:fill="DDEBF7"/>
            <w:noWrap/>
          </w:tcPr>
          <w:p w14:paraId="4ADCEB17" w14:textId="77777777" w:rsidR="00784DD3" w:rsidRPr="000E4DA3" w:rsidRDefault="00784DD3" w:rsidP="00784DD3">
            <w:pPr>
              <w:spacing w:line="240" w:lineRule="auto"/>
              <w:jc w:val="right"/>
              <w:rPr>
                <w:rFonts w:ascii="Univers 45 Light" w:hAnsi="Univers 45 Light"/>
                <w:color w:val="000000"/>
                <w:sz w:val="18"/>
                <w:szCs w:val="16"/>
                <w:lang w:eastAsia="en-AU"/>
              </w:rPr>
            </w:pPr>
            <w:r w:rsidRPr="00893BA0">
              <w:rPr>
                <w:rFonts w:ascii="Univers 45 Light" w:hAnsi="Univers 45 Light"/>
                <w:color w:val="000000"/>
                <w:sz w:val="18"/>
                <w:szCs w:val="16"/>
              </w:rPr>
              <w:t xml:space="preserve"> -   </w:t>
            </w:r>
          </w:p>
        </w:tc>
      </w:tr>
      <w:tr w:rsidR="00784DD3" w:rsidRPr="00B8150F" w14:paraId="2B5EC16A" w14:textId="77777777" w:rsidTr="00784DD3">
        <w:trPr>
          <w:trHeight w:val="316"/>
        </w:trPr>
        <w:tc>
          <w:tcPr>
            <w:tcW w:w="535" w:type="dxa"/>
            <w:tcBorders>
              <w:top w:val="single" w:sz="4" w:space="0" w:color="5B9BD5"/>
              <w:left w:val="single" w:sz="4" w:space="0" w:color="5B9BD5"/>
              <w:bottom w:val="single" w:sz="4" w:space="0" w:color="5B9BD5"/>
              <w:right w:val="single" w:sz="4" w:space="0" w:color="5B9BD5"/>
            </w:tcBorders>
            <w:shd w:val="clear" w:color="000000" w:fill="DDEBF7"/>
            <w:noWrap/>
            <w:vAlign w:val="bottom"/>
          </w:tcPr>
          <w:p w14:paraId="13A57309" w14:textId="77777777" w:rsidR="00784DD3" w:rsidRPr="000E4DA3" w:rsidRDefault="00784DD3" w:rsidP="00784DD3">
            <w:pPr>
              <w:spacing w:line="240" w:lineRule="auto"/>
              <w:jc w:val="center"/>
              <w:rPr>
                <w:rFonts w:ascii="Univers 45 Light" w:hAnsi="Univers 45 Light"/>
                <w:color w:val="000000"/>
                <w:sz w:val="18"/>
                <w:szCs w:val="16"/>
                <w:lang w:eastAsia="en-AU"/>
              </w:rPr>
            </w:pPr>
            <w:r w:rsidRPr="000E4DA3">
              <w:rPr>
                <w:rFonts w:ascii="Univers 45 Light" w:hAnsi="Univers 45 Light"/>
                <w:color w:val="000000"/>
                <w:sz w:val="18"/>
                <w:szCs w:val="16"/>
              </w:rPr>
              <w:t>5</w:t>
            </w:r>
          </w:p>
        </w:tc>
        <w:tc>
          <w:tcPr>
            <w:tcW w:w="1979" w:type="dxa"/>
            <w:tcBorders>
              <w:top w:val="single" w:sz="4" w:space="0" w:color="5B9BD5"/>
              <w:left w:val="single" w:sz="4" w:space="0" w:color="5B9BD5"/>
              <w:bottom w:val="single" w:sz="4" w:space="0" w:color="5B9BD5"/>
              <w:right w:val="single" w:sz="4" w:space="0" w:color="5B9BD5"/>
            </w:tcBorders>
            <w:shd w:val="clear" w:color="000000" w:fill="DDEBF7"/>
            <w:noWrap/>
            <w:vAlign w:val="bottom"/>
          </w:tcPr>
          <w:p w14:paraId="4D3ACFA0" w14:textId="77777777" w:rsidR="00784DD3" w:rsidRPr="000E4DA3" w:rsidRDefault="00784DD3" w:rsidP="00784DD3">
            <w:pPr>
              <w:spacing w:line="240" w:lineRule="auto"/>
              <w:rPr>
                <w:rFonts w:ascii="Univers 45 Light" w:hAnsi="Univers 45 Light"/>
                <w:color w:val="000000"/>
                <w:sz w:val="18"/>
                <w:szCs w:val="16"/>
                <w:lang w:eastAsia="en-AU"/>
              </w:rPr>
            </w:pPr>
            <w:r w:rsidRPr="000E4DA3">
              <w:rPr>
                <w:rFonts w:ascii="Univers 45 Light" w:hAnsi="Univers 45 Light"/>
                <w:color w:val="000000"/>
                <w:sz w:val="18"/>
                <w:szCs w:val="16"/>
              </w:rPr>
              <w:t>Acute</w:t>
            </w:r>
          </w:p>
        </w:tc>
        <w:tc>
          <w:tcPr>
            <w:tcW w:w="2443" w:type="dxa"/>
            <w:tcBorders>
              <w:top w:val="single" w:sz="4" w:space="0" w:color="5B9BD5"/>
              <w:left w:val="single" w:sz="4" w:space="0" w:color="5B9BD5"/>
              <w:bottom w:val="single" w:sz="4" w:space="0" w:color="5B9BD5"/>
              <w:right w:val="single" w:sz="4" w:space="0" w:color="5B9BD5"/>
            </w:tcBorders>
            <w:shd w:val="clear" w:color="000000" w:fill="DDEBF7"/>
            <w:noWrap/>
            <w:vAlign w:val="bottom"/>
          </w:tcPr>
          <w:p w14:paraId="643BFF2B" w14:textId="77777777" w:rsidR="00784DD3" w:rsidRPr="000E4DA3" w:rsidRDefault="00784DD3" w:rsidP="00784DD3">
            <w:pPr>
              <w:spacing w:line="240" w:lineRule="auto"/>
              <w:jc w:val="right"/>
              <w:rPr>
                <w:rFonts w:ascii="Univers 45 Light" w:hAnsi="Univers 45 Light"/>
                <w:color w:val="000000"/>
                <w:sz w:val="18"/>
                <w:szCs w:val="16"/>
                <w:lang w:eastAsia="en-AU"/>
              </w:rPr>
            </w:pPr>
            <w:r w:rsidRPr="00577D4D">
              <w:rPr>
                <w:rFonts w:ascii="Univers 45 Light" w:hAnsi="Univers 45 Light"/>
                <w:color w:val="000000"/>
                <w:sz w:val="18"/>
                <w:szCs w:val="16"/>
              </w:rPr>
              <w:t xml:space="preserve"> $1,061.57 </w:t>
            </w:r>
          </w:p>
        </w:tc>
        <w:tc>
          <w:tcPr>
            <w:tcW w:w="2346" w:type="dxa"/>
            <w:tcBorders>
              <w:top w:val="single" w:sz="4" w:space="0" w:color="5B9BD5"/>
              <w:left w:val="single" w:sz="4" w:space="0" w:color="5B9BD5"/>
              <w:bottom w:val="single" w:sz="4" w:space="0" w:color="5B9BD5"/>
              <w:right w:val="single" w:sz="4" w:space="0" w:color="5B9BD5"/>
            </w:tcBorders>
            <w:shd w:val="clear" w:color="000000" w:fill="DDEBF7"/>
            <w:noWrap/>
            <w:vAlign w:val="bottom"/>
          </w:tcPr>
          <w:p w14:paraId="6CB910DA" w14:textId="77777777" w:rsidR="00784DD3" w:rsidRPr="000E4DA3" w:rsidRDefault="00784DD3" w:rsidP="00784DD3">
            <w:pPr>
              <w:spacing w:line="240" w:lineRule="auto"/>
              <w:jc w:val="right"/>
              <w:rPr>
                <w:rFonts w:ascii="Univers 45 Light" w:hAnsi="Univers 45 Light"/>
                <w:b/>
                <w:color w:val="000000"/>
                <w:sz w:val="18"/>
                <w:szCs w:val="16"/>
                <w:lang w:eastAsia="en-AU"/>
              </w:rPr>
            </w:pPr>
            <w:r w:rsidRPr="000E4DA3">
              <w:rPr>
                <w:rFonts w:ascii="Univers 45 Light" w:hAnsi="Univers 45 Light"/>
                <w:color w:val="000000"/>
                <w:sz w:val="18"/>
                <w:szCs w:val="16"/>
              </w:rPr>
              <w:t xml:space="preserve"> $1,061.57 </w:t>
            </w:r>
          </w:p>
        </w:tc>
        <w:tc>
          <w:tcPr>
            <w:tcW w:w="1187" w:type="dxa"/>
            <w:tcBorders>
              <w:top w:val="single" w:sz="4" w:space="0" w:color="5B9BD5"/>
              <w:left w:val="single" w:sz="4" w:space="0" w:color="5B9BD5"/>
              <w:bottom w:val="single" w:sz="4" w:space="0" w:color="5B9BD5"/>
              <w:right w:val="single" w:sz="4" w:space="0" w:color="5B9BD5"/>
            </w:tcBorders>
            <w:shd w:val="clear" w:color="000000" w:fill="DDEBF7"/>
            <w:noWrap/>
            <w:vAlign w:val="bottom"/>
          </w:tcPr>
          <w:p w14:paraId="12C85B2E" w14:textId="77777777" w:rsidR="00784DD3" w:rsidRPr="000E4DA3" w:rsidRDefault="00784DD3" w:rsidP="00784DD3">
            <w:pPr>
              <w:spacing w:line="240" w:lineRule="auto"/>
              <w:jc w:val="right"/>
              <w:rPr>
                <w:rFonts w:ascii="Univers 45 Light" w:hAnsi="Univers 45 Light"/>
                <w:color w:val="000000"/>
                <w:sz w:val="18"/>
                <w:szCs w:val="16"/>
                <w:lang w:eastAsia="en-AU"/>
              </w:rPr>
            </w:pPr>
            <w:r w:rsidRPr="000E4DA3">
              <w:rPr>
                <w:rFonts w:ascii="Univers 45 Light" w:hAnsi="Univers 45 Light"/>
                <w:color w:val="000000"/>
                <w:sz w:val="18"/>
                <w:szCs w:val="16"/>
              </w:rPr>
              <w:t xml:space="preserve"> -   </w:t>
            </w:r>
          </w:p>
        </w:tc>
      </w:tr>
    </w:tbl>
    <w:p w14:paraId="6D2EC0D8" w14:textId="77777777" w:rsidR="00784DD3" w:rsidRPr="00431454" w:rsidRDefault="00784DD3" w:rsidP="00784DD3">
      <w:pPr>
        <w:pStyle w:val="FootnoteText"/>
        <w:rPr>
          <w:rFonts w:ascii="Univers 45 Light" w:hAnsi="Univers 45 Light"/>
          <w:bCs/>
          <w:i/>
          <w:sz w:val="16"/>
          <w:szCs w:val="16"/>
        </w:rPr>
      </w:pPr>
      <w:r w:rsidRPr="00431454">
        <w:rPr>
          <w:rFonts w:ascii="Univers 45 Light" w:hAnsi="Univers 45 Light"/>
          <w:bCs/>
          <w:i/>
          <w:sz w:val="16"/>
          <w:szCs w:val="16"/>
        </w:rPr>
        <w:t xml:space="preserve">Source: KPMG, based on </w:t>
      </w:r>
      <w:r>
        <w:rPr>
          <w:rFonts w:ascii="Univers 45 Light" w:hAnsi="Univers 45 Light"/>
          <w:bCs/>
          <w:i/>
          <w:sz w:val="16"/>
          <w:szCs w:val="16"/>
        </w:rPr>
        <w:t>Royal Hobart Hospital</w:t>
      </w:r>
      <w:r w:rsidRPr="00431454">
        <w:rPr>
          <w:rFonts w:ascii="Univers 45 Light" w:hAnsi="Univers 45 Light"/>
          <w:bCs/>
          <w:i/>
          <w:sz w:val="16"/>
          <w:szCs w:val="16"/>
        </w:rPr>
        <w:t xml:space="preserve"> and IHPA data</w:t>
      </w:r>
    </w:p>
    <w:p w14:paraId="35A9074B" w14:textId="77777777" w:rsidR="00784DD3" w:rsidRDefault="00784DD3" w:rsidP="00784DD3">
      <w:pPr>
        <w:spacing w:after="160" w:line="259" w:lineRule="auto"/>
        <w:rPr>
          <w:rFonts w:ascii="Univers 45 Light" w:hAnsi="Univers 45 Light"/>
          <w:b/>
          <w:bCs/>
          <w:color w:val="1F497D" w:themeColor="text2"/>
          <w:sz w:val="28"/>
          <w:szCs w:val="24"/>
        </w:rPr>
      </w:pPr>
      <w:r>
        <w:rPr>
          <w:rFonts w:ascii="Univers 45 Light" w:hAnsi="Univers 45 Light"/>
        </w:rPr>
        <w:br w:type="page"/>
      </w:r>
    </w:p>
    <w:p w14:paraId="3089A695" w14:textId="77777777" w:rsidR="00784DD3" w:rsidRPr="00431454" w:rsidRDefault="00784DD3" w:rsidP="00784DD3">
      <w:pPr>
        <w:pStyle w:val="Heading2"/>
      </w:pPr>
      <w:bookmarkStart w:id="199" w:name="_Toc444523677"/>
      <w:bookmarkStart w:id="200" w:name="_Toc479921209"/>
      <w:bookmarkStart w:id="201" w:name="_Toc491684202"/>
      <w:r w:rsidRPr="00431454">
        <w:t>Application of AHPCS Version 3.1</w:t>
      </w:r>
      <w:bookmarkEnd w:id="199"/>
      <w:bookmarkEnd w:id="200"/>
      <w:bookmarkEnd w:id="201"/>
    </w:p>
    <w:p w14:paraId="2BC86FE8" w14:textId="77777777" w:rsidR="00784DD3" w:rsidRPr="00431454" w:rsidRDefault="00784DD3" w:rsidP="00784DD3">
      <w:pPr>
        <w:pStyle w:val="BodyText"/>
        <w:rPr>
          <w:rFonts w:ascii="Univers 45 Light" w:hAnsi="Univers 45 Light"/>
        </w:rPr>
      </w:pPr>
      <w:bookmarkStart w:id="202" w:name="_Ref434059801"/>
      <w:r w:rsidRPr="00431454">
        <w:rPr>
          <w:rFonts w:ascii="Univers 45 Light" w:hAnsi="Univers 45 Light"/>
        </w:rPr>
        <w:t xml:space="preserve">The following section summarises TAS-DHHS’s application of selected standards from version 3.1 of the AHPCS (outlined in </w:t>
      </w:r>
      <w:r w:rsidRPr="00AE7FD7">
        <w:rPr>
          <w:rFonts w:ascii="Univers 45 Light" w:hAnsi="Univers 45 Light"/>
        </w:rPr>
        <w:t>Appendix TBC)</w:t>
      </w:r>
      <w:r w:rsidRPr="00431454">
        <w:rPr>
          <w:rFonts w:ascii="Univers 45 Light" w:hAnsi="Univers 45 Light"/>
        </w:rPr>
        <w:t xml:space="preserve"> to the </w:t>
      </w:r>
      <w:r>
        <w:rPr>
          <w:rFonts w:ascii="Univers 45 Light" w:hAnsi="Univers 45 Light"/>
        </w:rPr>
        <w:t>Royal Hobart Hospital</w:t>
      </w:r>
      <w:r w:rsidRPr="00431454">
        <w:rPr>
          <w:rFonts w:ascii="Univers 45 Light" w:hAnsi="Univers 45 Light"/>
        </w:rPr>
        <w:t xml:space="preserve"> Round </w:t>
      </w:r>
      <w:r>
        <w:rPr>
          <w:rFonts w:ascii="Univers 45 Light" w:hAnsi="Univers 45 Light"/>
        </w:rPr>
        <w:t>20</w:t>
      </w:r>
      <w:r w:rsidRPr="00431454">
        <w:rPr>
          <w:rFonts w:ascii="Univers 45 Light" w:hAnsi="Univers 45 Light"/>
        </w:rPr>
        <w:t xml:space="preserve"> NHCDC submission. </w:t>
      </w:r>
    </w:p>
    <w:p w14:paraId="4379DF96" w14:textId="77777777" w:rsidR="00784DD3" w:rsidRPr="00431454" w:rsidRDefault="00784DD3" w:rsidP="00784DD3">
      <w:pPr>
        <w:pStyle w:val="Heading3"/>
        <w:numPr>
          <w:ilvl w:val="2"/>
          <w:numId w:val="33"/>
        </w:numPr>
        <w:rPr>
          <w:rFonts w:ascii="Univers 45 Light" w:hAnsi="Univers 45 Light"/>
        </w:rPr>
      </w:pPr>
      <w:r w:rsidRPr="00431454">
        <w:rPr>
          <w:rFonts w:ascii="Univers 45 Light" w:hAnsi="Univers 45 Light"/>
        </w:rPr>
        <w:t>SCP 1.004 – Hospital Products in Scope</w:t>
      </w:r>
    </w:p>
    <w:p w14:paraId="35836232" w14:textId="77777777" w:rsidR="00784DD3" w:rsidRPr="00431454" w:rsidRDefault="00784DD3" w:rsidP="00784DD3">
      <w:pPr>
        <w:spacing w:before="120" w:after="120" w:line="280" w:lineRule="atLeast"/>
        <w:jc w:val="both"/>
        <w:rPr>
          <w:rFonts w:ascii="Univers 45 Light" w:hAnsi="Univers 45 Light"/>
          <w:szCs w:val="22"/>
        </w:rPr>
      </w:pPr>
      <w:r>
        <w:rPr>
          <w:rFonts w:ascii="Univers 45 Light" w:hAnsi="Univers 45 Light"/>
          <w:szCs w:val="22"/>
        </w:rPr>
        <w:t>C</w:t>
      </w:r>
      <w:r w:rsidRPr="00431454">
        <w:rPr>
          <w:rFonts w:ascii="Univers 45 Light" w:hAnsi="Univers 45 Light"/>
          <w:szCs w:val="22"/>
        </w:rPr>
        <w:t>osts are allocated to all products</w:t>
      </w:r>
      <w:r>
        <w:rPr>
          <w:rFonts w:ascii="Univers 45 Light" w:hAnsi="Univers 45 Light"/>
          <w:szCs w:val="22"/>
        </w:rPr>
        <w:t xml:space="preserve"> </w:t>
      </w:r>
      <w:r w:rsidRPr="00431454">
        <w:rPr>
          <w:rFonts w:ascii="Univers 45 Light" w:hAnsi="Univers 45 Light"/>
          <w:szCs w:val="22"/>
        </w:rPr>
        <w:t xml:space="preserve">by TAS-DHHS. This was demonstrated through the templates submitted and interview process. TAS-DHHS staff noted that the AHPCS Version 3.1 </w:t>
      </w:r>
      <w:r>
        <w:rPr>
          <w:rFonts w:ascii="Univers 45 Light" w:hAnsi="Univers 45 Light"/>
          <w:szCs w:val="22"/>
        </w:rPr>
        <w:t>is</w:t>
      </w:r>
      <w:r w:rsidRPr="00431454">
        <w:rPr>
          <w:rFonts w:ascii="Univers 45 Light" w:hAnsi="Univers 45 Light"/>
          <w:szCs w:val="22"/>
        </w:rPr>
        <w:t xml:space="preserve"> used as the basis for costing. Teaching and </w:t>
      </w:r>
      <w:r>
        <w:rPr>
          <w:rFonts w:ascii="Univers 45 Light" w:hAnsi="Univers 45 Light"/>
          <w:szCs w:val="22"/>
        </w:rPr>
        <w:t>t</w:t>
      </w:r>
      <w:r w:rsidRPr="00431454">
        <w:rPr>
          <w:rFonts w:ascii="Univers 45 Light" w:hAnsi="Univers 45 Light"/>
          <w:szCs w:val="22"/>
        </w:rPr>
        <w:t>raining</w:t>
      </w:r>
      <w:r>
        <w:rPr>
          <w:rFonts w:ascii="Univers 45 Light" w:hAnsi="Univers 45 Light"/>
          <w:szCs w:val="22"/>
        </w:rPr>
        <w:t>, research and mental health</w:t>
      </w:r>
      <w:r w:rsidRPr="00431454">
        <w:rPr>
          <w:rFonts w:ascii="Univers 45 Light" w:hAnsi="Univers 45 Light"/>
          <w:szCs w:val="22"/>
        </w:rPr>
        <w:t xml:space="preserve"> costs are allocated </w:t>
      </w:r>
      <w:r>
        <w:rPr>
          <w:rFonts w:ascii="Univers 45 Light" w:hAnsi="Univers 45 Light"/>
          <w:szCs w:val="22"/>
        </w:rPr>
        <w:t xml:space="preserve">to a system-generated patient and </w:t>
      </w:r>
      <w:r w:rsidRPr="00431454">
        <w:rPr>
          <w:rFonts w:ascii="Univers 45 Light" w:hAnsi="Univers 45 Light"/>
          <w:szCs w:val="22"/>
        </w:rPr>
        <w:t>are not submitted to the NHCDC.</w:t>
      </w:r>
    </w:p>
    <w:p w14:paraId="0C5AF6CD" w14:textId="77777777" w:rsidR="00784DD3" w:rsidRPr="00431454" w:rsidRDefault="00784DD3" w:rsidP="00784DD3">
      <w:pPr>
        <w:pStyle w:val="Heading3"/>
        <w:numPr>
          <w:ilvl w:val="2"/>
          <w:numId w:val="33"/>
        </w:numPr>
        <w:rPr>
          <w:rFonts w:ascii="Univers 45 Light" w:hAnsi="Univers 45 Light"/>
        </w:rPr>
      </w:pPr>
      <w:r w:rsidRPr="00431454">
        <w:rPr>
          <w:rFonts w:ascii="Univers 45 Light" w:hAnsi="Univers 45 Light"/>
        </w:rPr>
        <w:t>SCP 2.003 – Product Costs in Scope</w:t>
      </w:r>
    </w:p>
    <w:p w14:paraId="18BAD9C3" w14:textId="77777777" w:rsidR="00784DD3" w:rsidRPr="0099380F" w:rsidRDefault="00784DD3" w:rsidP="00784DD3">
      <w:pPr>
        <w:pStyle w:val="BodyText"/>
        <w:rPr>
          <w:rFonts w:ascii="Univers 45 Light" w:hAnsi="Univers 45 Light"/>
        </w:rPr>
      </w:pPr>
      <w:r w:rsidRPr="00AC654C">
        <w:rPr>
          <w:rFonts w:ascii="Univers 45 Light" w:hAnsi="Univers 45 Light"/>
        </w:rPr>
        <w:t xml:space="preserve">The </w:t>
      </w:r>
      <w:r>
        <w:rPr>
          <w:rFonts w:ascii="Univers 45 Light" w:hAnsi="Univers 45 Light"/>
        </w:rPr>
        <w:t>TAS</w:t>
      </w:r>
      <w:r w:rsidRPr="00AC654C">
        <w:rPr>
          <w:rFonts w:ascii="Univers 45 Light" w:hAnsi="Univers 45 Light"/>
        </w:rPr>
        <w:t xml:space="preserve"> reconciliation process for financial data used for costing purposes was demonstrated through the interview process. It was also stated that all products are costed, which includes costs assigned to products in scope for the NHCDC, </w:t>
      </w:r>
      <w:r w:rsidRPr="0099380F">
        <w:rPr>
          <w:rFonts w:ascii="Univers 45 Light" w:hAnsi="Univers 45 Light"/>
        </w:rPr>
        <w:t>unlinked activity</w:t>
      </w:r>
      <w:r>
        <w:rPr>
          <w:rFonts w:ascii="Univers 45 Light" w:hAnsi="Univers 45 Light"/>
        </w:rPr>
        <w:t xml:space="preserve"> assigned to a system-generated patient</w:t>
      </w:r>
      <w:r w:rsidRPr="0099380F">
        <w:rPr>
          <w:rFonts w:ascii="Univers 45 Light" w:hAnsi="Univers 45 Light"/>
        </w:rPr>
        <w:t>, and costs assigned to system-generated patients where there is no activity.</w:t>
      </w:r>
    </w:p>
    <w:p w14:paraId="5340C5A9" w14:textId="77777777" w:rsidR="00784DD3" w:rsidRPr="00431454" w:rsidRDefault="00784DD3" w:rsidP="00784DD3">
      <w:pPr>
        <w:pStyle w:val="Heading3"/>
        <w:numPr>
          <w:ilvl w:val="2"/>
          <w:numId w:val="33"/>
        </w:numPr>
        <w:rPr>
          <w:rFonts w:ascii="Univers 45 Light" w:hAnsi="Univers 45 Light"/>
        </w:rPr>
      </w:pPr>
      <w:r w:rsidRPr="00431454">
        <w:rPr>
          <w:rFonts w:ascii="Univers 45 Light" w:hAnsi="Univers 45 Light"/>
        </w:rPr>
        <w:t>SCP 3.001 - Matching Production and Cost</w:t>
      </w:r>
      <w:r w:rsidRPr="00431454" w:rsidDel="004902FC">
        <w:rPr>
          <w:rFonts w:ascii="Univers 45 Light" w:hAnsi="Univers 45 Light"/>
        </w:rPr>
        <w:t xml:space="preserve"> </w:t>
      </w:r>
    </w:p>
    <w:p w14:paraId="76EBCA98" w14:textId="77777777" w:rsidR="00784DD3" w:rsidRPr="00431454" w:rsidRDefault="00784DD3" w:rsidP="00784DD3">
      <w:pPr>
        <w:pStyle w:val="BodyText"/>
        <w:rPr>
          <w:rFonts w:ascii="Univers 45 Light" w:hAnsi="Univers 45 Light"/>
        </w:rPr>
      </w:pPr>
      <w:r w:rsidRPr="00431454">
        <w:rPr>
          <w:rFonts w:ascii="Univers 45 Light" w:hAnsi="Univers 45 Light"/>
        </w:rPr>
        <w:t xml:space="preserve">The application of this standard was demonstrated during the interview and an excel file was produced from the costing system which outlined all transfers and offsets utilised. </w:t>
      </w:r>
    </w:p>
    <w:p w14:paraId="4EC82021" w14:textId="77777777" w:rsidR="00784DD3" w:rsidRPr="00431454" w:rsidRDefault="00784DD3" w:rsidP="00784DD3">
      <w:pPr>
        <w:pStyle w:val="Heading3"/>
        <w:numPr>
          <w:ilvl w:val="2"/>
          <w:numId w:val="33"/>
        </w:numPr>
        <w:rPr>
          <w:rFonts w:ascii="Univers 45 Light" w:hAnsi="Univers 45 Light"/>
        </w:rPr>
      </w:pPr>
      <w:r w:rsidRPr="00431454">
        <w:rPr>
          <w:rFonts w:ascii="Univers 45 Light" w:hAnsi="Univers 45 Light"/>
        </w:rPr>
        <w:t>SCP 3A.001 - Matching Production and Cost – Overhead Cost Allocation</w:t>
      </w:r>
      <w:r w:rsidRPr="00431454" w:rsidDel="004902FC">
        <w:rPr>
          <w:rFonts w:ascii="Univers 45 Light" w:hAnsi="Univers 45 Light"/>
        </w:rPr>
        <w:t xml:space="preserve"> </w:t>
      </w:r>
    </w:p>
    <w:p w14:paraId="6E857604" w14:textId="77777777" w:rsidR="00784DD3" w:rsidRPr="00431454" w:rsidRDefault="00784DD3" w:rsidP="00784DD3">
      <w:pPr>
        <w:pStyle w:val="BodyText"/>
        <w:rPr>
          <w:rFonts w:ascii="Univers 45 Light" w:hAnsi="Univers 45 Light"/>
        </w:rPr>
      </w:pPr>
      <w:r w:rsidRPr="00431454">
        <w:rPr>
          <w:rFonts w:ascii="Univers 45 Light" w:hAnsi="Univers 45 Light"/>
        </w:rPr>
        <w:t>The jurisdiction was able to demonstrate that overhead costs were fully allocated to direct patient care areas via the pre allocation and post allocation data included in the templates. TAS-DHHS staff also indicated in the interview that the order of preference listed in the AHPCS version 3.1 is applied to allocated overhead costs.</w:t>
      </w:r>
      <w:r>
        <w:rPr>
          <w:rFonts w:ascii="Univers 45 Light" w:hAnsi="Univers 45 Light"/>
        </w:rPr>
        <w:t xml:space="preserve"> Where possible, TAS-DHHS will use direct allocation of overhead costs where a feeder is available such as meals and linen.</w:t>
      </w:r>
    </w:p>
    <w:p w14:paraId="110D641A" w14:textId="77777777" w:rsidR="00784DD3" w:rsidRPr="00431454" w:rsidRDefault="00784DD3" w:rsidP="00784DD3">
      <w:pPr>
        <w:pStyle w:val="Heading3"/>
        <w:numPr>
          <w:ilvl w:val="2"/>
          <w:numId w:val="33"/>
        </w:numPr>
        <w:rPr>
          <w:rFonts w:ascii="Univers 45 Light" w:hAnsi="Univers 45 Light"/>
        </w:rPr>
      </w:pPr>
      <w:r w:rsidRPr="00431454">
        <w:rPr>
          <w:rFonts w:ascii="Univers 45 Light" w:hAnsi="Univers 45 Light"/>
        </w:rPr>
        <w:t>SCP 3B.001 - Matching Production and Cost – Costing all Products</w:t>
      </w:r>
    </w:p>
    <w:p w14:paraId="49C5FB9B" w14:textId="77777777" w:rsidR="00784DD3" w:rsidRPr="00431454" w:rsidRDefault="00784DD3" w:rsidP="00784DD3">
      <w:pPr>
        <w:pStyle w:val="BodyText"/>
        <w:rPr>
          <w:rFonts w:ascii="Univers 45 Light" w:hAnsi="Univers 45 Light"/>
        </w:rPr>
      </w:pPr>
      <w:r w:rsidRPr="00431454">
        <w:rPr>
          <w:rFonts w:ascii="Univers 45 Light" w:hAnsi="Univers 45 Light"/>
        </w:rPr>
        <w:t>Th</w:t>
      </w:r>
      <w:r>
        <w:rPr>
          <w:rFonts w:ascii="Univers 45 Light" w:hAnsi="Univers 45 Light"/>
        </w:rPr>
        <w:t>e</w:t>
      </w:r>
      <w:r w:rsidRPr="00431454">
        <w:rPr>
          <w:rFonts w:ascii="Univers 45 Light" w:hAnsi="Univers 45 Light"/>
        </w:rPr>
        <w:t xml:space="preserve"> application of this standard was demonstrated in the templates</w:t>
      </w:r>
      <w:r>
        <w:rPr>
          <w:rFonts w:ascii="Univers 45 Light" w:hAnsi="Univers 45 Light"/>
        </w:rPr>
        <w:t xml:space="preserve">. </w:t>
      </w:r>
      <w:r w:rsidRPr="00431454">
        <w:rPr>
          <w:rFonts w:ascii="Univers 45 Light" w:hAnsi="Univers 45 Light"/>
        </w:rPr>
        <w:t xml:space="preserve">TAS-DHHS </w:t>
      </w:r>
      <w:r>
        <w:rPr>
          <w:rFonts w:ascii="Univers 45 Light" w:hAnsi="Univers 45 Light"/>
        </w:rPr>
        <w:t xml:space="preserve">also </w:t>
      </w:r>
      <w:r w:rsidRPr="00431454">
        <w:rPr>
          <w:rFonts w:ascii="Univers 45 Light" w:hAnsi="Univers 45 Light"/>
        </w:rPr>
        <w:t>provided an overview of their internal reconciliation process which demonstrated the allocation of costs to products.</w:t>
      </w:r>
    </w:p>
    <w:p w14:paraId="4B52520F" w14:textId="77777777" w:rsidR="00784DD3" w:rsidRPr="00431454" w:rsidRDefault="00784DD3" w:rsidP="00784DD3">
      <w:pPr>
        <w:pStyle w:val="Heading3"/>
        <w:numPr>
          <w:ilvl w:val="2"/>
          <w:numId w:val="33"/>
        </w:numPr>
        <w:rPr>
          <w:rFonts w:ascii="Univers 45 Light" w:hAnsi="Univers 45 Light"/>
        </w:rPr>
      </w:pPr>
      <w:r w:rsidRPr="00431454">
        <w:rPr>
          <w:rFonts w:ascii="Univers 45 Light" w:hAnsi="Univers 45 Light"/>
        </w:rPr>
        <w:t>SCP 3C.001 - Matching Production and Cost – Commercial Business Entities</w:t>
      </w:r>
      <w:r w:rsidRPr="00431454" w:rsidDel="004902FC">
        <w:rPr>
          <w:rFonts w:ascii="Univers 45 Light" w:hAnsi="Univers 45 Light"/>
        </w:rPr>
        <w:t xml:space="preserve"> </w:t>
      </w:r>
    </w:p>
    <w:p w14:paraId="3022E0BE" w14:textId="77777777" w:rsidR="00784DD3" w:rsidRPr="00431454" w:rsidRDefault="00784DD3" w:rsidP="00784DD3">
      <w:pPr>
        <w:pStyle w:val="BodyText"/>
        <w:rPr>
          <w:rFonts w:ascii="Univers 45 Light" w:hAnsi="Univers 45 Light"/>
        </w:rPr>
      </w:pPr>
      <w:r w:rsidRPr="00431454">
        <w:rPr>
          <w:rFonts w:ascii="Univers 45 Light" w:hAnsi="Univers 45 Light"/>
        </w:rPr>
        <w:t>No commercial entities were reported. TAS</w:t>
      </w:r>
      <w:r>
        <w:rPr>
          <w:rFonts w:ascii="Univers 45 Light" w:hAnsi="Univers 45 Light"/>
        </w:rPr>
        <w:t>-</w:t>
      </w:r>
      <w:r w:rsidRPr="00431454">
        <w:rPr>
          <w:rFonts w:ascii="Univers 45 Light" w:hAnsi="Univers 45 Light"/>
        </w:rPr>
        <w:t xml:space="preserve">DHHS Finance staff make adjustments to the GL for some shared service arrangements by hospital. TAS-DHHS costing staff make further adjustments for shared service arrangements through the use of </w:t>
      </w:r>
      <w:r>
        <w:rPr>
          <w:rFonts w:ascii="Univers 45 Light" w:hAnsi="Univers 45 Light"/>
        </w:rPr>
        <w:t>i</w:t>
      </w:r>
      <w:r w:rsidRPr="00431454">
        <w:rPr>
          <w:rFonts w:ascii="Univers 45 Light" w:hAnsi="Univers 45 Light"/>
        </w:rPr>
        <w:t>npatient fractions.</w:t>
      </w:r>
      <w:r>
        <w:rPr>
          <w:rFonts w:ascii="Univers 45 Light" w:hAnsi="Univers 45 Light"/>
        </w:rPr>
        <w:t xml:space="preserve"> </w:t>
      </w:r>
      <w:r w:rsidRPr="00431454">
        <w:rPr>
          <w:rFonts w:ascii="Univers 45 Light" w:hAnsi="Univers 45 Light"/>
        </w:rPr>
        <w:t xml:space="preserve">Based on discussions during the review, adherence with </w:t>
      </w:r>
      <w:r>
        <w:rPr>
          <w:rFonts w:ascii="Univers 45 Light" w:hAnsi="Univers 45 Light"/>
        </w:rPr>
        <w:t xml:space="preserve">the </w:t>
      </w:r>
      <w:r w:rsidRPr="00431454">
        <w:rPr>
          <w:rFonts w:ascii="Univers 45 Light" w:hAnsi="Univers 45 Light"/>
        </w:rPr>
        <w:t>standard was demonstrated.</w:t>
      </w:r>
    </w:p>
    <w:p w14:paraId="4514A3F4" w14:textId="77777777" w:rsidR="00784DD3" w:rsidRPr="00431454" w:rsidRDefault="00784DD3" w:rsidP="00784DD3">
      <w:pPr>
        <w:pStyle w:val="Heading3"/>
        <w:numPr>
          <w:ilvl w:val="2"/>
          <w:numId w:val="33"/>
        </w:numPr>
        <w:rPr>
          <w:rFonts w:ascii="Univers 45 Light" w:hAnsi="Univers 45 Light"/>
        </w:rPr>
      </w:pPr>
      <w:r w:rsidRPr="00431454">
        <w:rPr>
          <w:rFonts w:ascii="Univers 45 Light" w:hAnsi="Univers 45 Light"/>
        </w:rPr>
        <w:t>SCP 3E.001 - Matching Production and Cost – Offsets and Recoveries</w:t>
      </w:r>
    </w:p>
    <w:p w14:paraId="43E293B1" w14:textId="77777777" w:rsidR="00784DD3" w:rsidRPr="00431454" w:rsidRDefault="00784DD3" w:rsidP="00784DD3">
      <w:pPr>
        <w:pStyle w:val="BodyText"/>
        <w:rPr>
          <w:rFonts w:ascii="Univers 45 Light" w:hAnsi="Univers 45 Light"/>
        </w:rPr>
      </w:pPr>
      <w:r>
        <w:rPr>
          <w:rFonts w:ascii="Univers 45 Light" w:hAnsi="Univers 45 Light"/>
        </w:rPr>
        <w:t xml:space="preserve">During the </w:t>
      </w:r>
      <w:r w:rsidRPr="00431454">
        <w:rPr>
          <w:rFonts w:ascii="Univers 45 Light" w:hAnsi="Univers 45 Light"/>
        </w:rPr>
        <w:t>interview</w:t>
      </w:r>
      <w:r>
        <w:rPr>
          <w:rFonts w:ascii="Univers 45 Light" w:hAnsi="Univers 45 Light"/>
        </w:rPr>
        <w:t>,</w:t>
      </w:r>
      <w:r w:rsidRPr="00431454">
        <w:rPr>
          <w:rFonts w:ascii="Univers 45 Light" w:hAnsi="Univers 45 Light"/>
        </w:rPr>
        <w:t xml:space="preserve"> TAS-DHHS staff </w:t>
      </w:r>
      <w:r>
        <w:rPr>
          <w:rFonts w:ascii="Univers 45 Light" w:hAnsi="Univers 45 Light"/>
        </w:rPr>
        <w:t>confirmed</w:t>
      </w:r>
      <w:r w:rsidRPr="00431454">
        <w:rPr>
          <w:rFonts w:ascii="Univers 45 Light" w:hAnsi="Univers 45 Light"/>
        </w:rPr>
        <w:t xml:space="preserve"> that no revenue offsetting was undertaken.</w:t>
      </w:r>
    </w:p>
    <w:p w14:paraId="6648D526" w14:textId="77777777" w:rsidR="00784DD3" w:rsidRPr="00431454" w:rsidRDefault="00784DD3" w:rsidP="00784DD3">
      <w:pPr>
        <w:pStyle w:val="Heading3"/>
        <w:numPr>
          <w:ilvl w:val="2"/>
          <w:numId w:val="33"/>
        </w:numPr>
        <w:rPr>
          <w:rFonts w:ascii="Univers 45 Light" w:hAnsi="Univers 45 Light"/>
        </w:rPr>
      </w:pPr>
      <w:r w:rsidRPr="00431454">
        <w:rPr>
          <w:rFonts w:ascii="Univers 45 Light" w:hAnsi="Univers 45 Light"/>
        </w:rPr>
        <w:t>SCP 3G.001 – Matching Production and Cost – Reconciliation to Source Data</w:t>
      </w:r>
    </w:p>
    <w:p w14:paraId="13260992" w14:textId="77777777" w:rsidR="00784DD3" w:rsidRPr="00431454" w:rsidRDefault="00784DD3" w:rsidP="00784DD3">
      <w:pPr>
        <w:pStyle w:val="BodyText"/>
        <w:rPr>
          <w:rFonts w:ascii="Univers 45 Light" w:hAnsi="Univers 45 Light"/>
        </w:rPr>
      </w:pPr>
      <w:r w:rsidRPr="00431454">
        <w:rPr>
          <w:rFonts w:ascii="Univers 45 Light" w:hAnsi="Univers 45 Light"/>
        </w:rPr>
        <w:t>TAS</w:t>
      </w:r>
      <w:r>
        <w:rPr>
          <w:rFonts w:ascii="Univers 45 Light" w:hAnsi="Univers 45 Light"/>
        </w:rPr>
        <w:t>-</w:t>
      </w:r>
      <w:r w:rsidRPr="00431454">
        <w:rPr>
          <w:rFonts w:ascii="Univers 45 Light" w:hAnsi="Univers 45 Light"/>
        </w:rPr>
        <w:t xml:space="preserve">DHHS staff demonstrated during the interview that the Tasmanian reconciliation for financial and activity </w:t>
      </w:r>
      <w:r>
        <w:rPr>
          <w:rFonts w:ascii="Univers 45 Light" w:hAnsi="Univers 45 Light"/>
        </w:rPr>
        <w:t>is</w:t>
      </w:r>
      <w:r w:rsidRPr="00431454">
        <w:rPr>
          <w:rFonts w:ascii="Univers 45 Light" w:hAnsi="Univers 45 Light"/>
        </w:rPr>
        <w:t xml:space="preserve"> robust through the use of the templates.</w:t>
      </w:r>
    </w:p>
    <w:p w14:paraId="3549D5B2" w14:textId="77777777" w:rsidR="00784DD3" w:rsidRPr="00431454" w:rsidRDefault="00784DD3" w:rsidP="00784DD3">
      <w:pPr>
        <w:pStyle w:val="Heading3"/>
        <w:numPr>
          <w:ilvl w:val="2"/>
          <w:numId w:val="33"/>
        </w:numPr>
        <w:rPr>
          <w:rFonts w:ascii="Univers 45 Light" w:hAnsi="Univers 45 Light"/>
        </w:rPr>
      </w:pPr>
      <w:r w:rsidRPr="00431454">
        <w:rPr>
          <w:rFonts w:ascii="Univers 45 Light" w:hAnsi="Univers 45 Light"/>
        </w:rPr>
        <w:t>GL 2.004 - Account Code Mapping to Line Items</w:t>
      </w:r>
      <w:r w:rsidRPr="00431454" w:rsidDel="004902FC">
        <w:rPr>
          <w:rFonts w:ascii="Univers 45 Light" w:hAnsi="Univers 45 Light"/>
        </w:rPr>
        <w:t xml:space="preserve"> </w:t>
      </w:r>
    </w:p>
    <w:p w14:paraId="6C97D538" w14:textId="77777777" w:rsidR="00784DD3" w:rsidRPr="00431454" w:rsidRDefault="00784DD3" w:rsidP="00784DD3">
      <w:pPr>
        <w:pStyle w:val="BodyText"/>
        <w:rPr>
          <w:rFonts w:ascii="Univers 45 Light" w:hAnsi="Univers 45 Light"/>
        </w:rPr>
      </w:pPr>
      <w:r w:rsidRPr="00431454">
        <w:rPr>
          <w:rFonts w:ascii="Univers 45 Light" w:hAnsi="Univers 45 Light"/>
        </w:rPr>
        <w:t>The purpose of this standard is to ensure that all cost data can be mapped to standardised line items for both NHCDC collection and comparative purposes</w:t>
      </w:r>
      <w:r>
        <w:rPr>
          <w:rFonts w:ascii="Univers 45 Light" w:hAnsi="Univers 45 Light"/>
        </w:rPr>
        <w:t>, with the exception of imaging costs</w:t>
      </w:r>
      <w:r w:rsidRPr="00431454">
        <w:rPr>
          <w:rFonts w:ascii="Univers 45 Light" w:hAnsi="Univers 45 Light"/>
        </w:rPr>
        <w:t>.</w:t>
      </w:r>
      <w:r>
        <w:rPr>
          <w:rFonts w:ascii="Univers 45 Light" w:hAnsi="Univers 45 Light"/>
        </w:rPr>
        <w:t xml:space="preserve"> Imaging consumables are not separately identified and are recorded in the medical and surgical supplies. </w:t>
      </w:r>
      <w:r w:rsidRPr="00431454">
        <w:rPr>
          <w:rFonts w:ascii="Univers 45 Light" w:hAnsi="Univers 45 Light"/>
        </w:rPr>
        <w:t>TAS-DHHS staff demonstrated</w:t>
      </w:r>
      <w:r>
        <w:rPr>
          <w:rFonts w:ascii="Univers 45 Light" w:hAnsi="Univers 45 Light"/>
        </w:rPr>
        <w:t xml:space="preserve"> (in the templates) that costs </w:t>
      </w:r>
      <w:r w:rsidRPr="00431454">
        <w:rPr>
          <w:rFonts w:ascii="Univers 45 Light" w:hAnsi="Univers 45 Light"/>
        </w:rPr>
        <w:t xml:space="preserve">reconciled by </w:t>
      </w:r>
      <w:r>
        <w:rPr>
          <w:rFonts w:ascii="Univers 45 Light" w:hAnsi="Univers 45 Light"/>
        </w:rPr>
        <w:t xml:space="preserve">NHCDC </w:t>
      </w:r>
      <w:r w:rsidRPr="00431454">
        <w:rPr>
          <w:rFonts w:ascii="Univers 45 Light" w:hAnsi="Univers 45 Light"/>
        </w:rPr>
        <w:t xml:space="preserve">line item </w:t>
      </w:r>
    </w:p>
    <w:p w14:paraId="17DBB118" w14:textId="77777777" w:rsidR="00784DD3" w:rsidRPr="00431454" w:rsidRDefault="00784DD3" w:rsidP="00784DD3">
      <w:pPr>
        <w:pStyle w:val="Heading3"/>
        <w:numPr>
          <w:ilvl w:val="2"/>
          <w:numId w:val="33"/>
        </w:numPr>
        <w:rPr>
          <w:rFonts w:ascii="Univers 45 Light" w:hAnsi="Univers 45 Light"/>
        </w:rPr>
      </w:pPr>
      <w:r w:rsidRPr="00431454">
        <w:rPr>
          <w:rFonts w:ascii="Univers 45 Light" w:hAnsi="Univers 45 Light"/>
        </w:rPr>
        <w:t>GL 4A.002 – Critical Care Definition</w:t>
      </w:r>
    </w:p>
    <w:p w14:paraId="6225A0FC" w14:textId="77777777" w:rsidR="00784DD3" w:rsidRPr="00AE7FD7" w:rsidRDefault="00784DD3" w:rsidP="00784DD3">
      <w:pPr>
        <w:pStyle w:val="BodyText"/>
        <w:rPr>
          <w:rFonts w:ascii="Univers 45 Light" w:hAnsi="Univers 45 Light"/>
        </w:rPr>
      </w:pPr>
      <w:r w:rsidRPr="00AE7FD7">
        <w:rPr>
          <w:rFonts w:ascii="Univers 45 Light" w:hAnsi="Univers 45 Light"/>
        </w:rPr>
        <w:t>Royal Hobart Hospital operates a standalone adult Intensive Care Unit (ICU), a Neonatal Intensive Care Unit (NICU), a Psychiatric ICU, a Coronary Care Unit (CCU) and a High Dependency Unit (HDU). All direct costs associated with each of these critical care areas are recorded in dedicated cost centres, with the exception of the P</w:t>
      </w:r>
      <w:r>
        <w:rPr>
          <w:rFonts w:ascii="Univers 45 Light" w:hAnsi="Univers 45 Light"/>
        </w:rPr>
        <w:t xml:space="preserve">sychiatric </w:t>
      </w:r>
      <w:r w:rsidRPr="00AE7FD7">
        <w:rPr>
          <w:rFonts w:ascii="Univers 45 Light" w:hAnsi="Univers 45 Light"/>
        </w:rPr>
        <w:t xml:space="preserve">ICU. The critical care costs could not be separated from the psychiatric ward cost centre. </w:t>
      </w:r>
    </w:p>
    <w:p w14:paraId="589DD763" w14:textId="77777777" w:rsidR="00784DD3" w:rsidRPr="00AE7FD7" w:rsidRDefault="00784DD3" w:rsidP="00784DD3">
      <w:pPr>
        <w:pStyle w:val="BodyText"/>
        <w:rPr>
          <w:rFonts w:ascii="Univers 45 Light" w:hAnsi="Univers 45 Light"/>
        </w:rPr>
      </w:pPr>
      <w:r w:rsidRPr="00AE7FD7">
        <w:rPr>
          <w:rFonts w:ascii="Univers 45 Light" w:hAnsi="Univers 45 Light"/>
        </w:rPr>
        <w:t>The CCU and HDU are attached to the ICU. There are 18 beds in total and the bed classification varies based on the clinical classification of the patient. TAS-DHHS applies transfer rules to these direct cost centres to move costs such as pharmacy, nursing costs and patient transport for allocation via direct utilisation feeder. The hospital does not have any dedicated close observation units.</w:t>
      </w:r>
    </w:p>
    <w:p w14:paraId="3A5CC3C3" w14:textId="77777777" w:rsidR="00784DD3" w:rsidRDefault="00784DD3" w:rsidP="00784DD3">
      <w:pPr>
        <w:pStyle w:val="BodyText"/>
        <w:rPr>
          <w:rFonts w:ascii="Univers 45 Light" w:hAnsi="Univers 45 Light"/>
        </w:rPr>
      </w:pPr>
      <w:r w:rsidRPr="00AE7FD7">
        <w:rPr>
          <w:rFonts w:ascii="Univers 45 Light" w:hAnsi="Univers 45 Light"/>
        </w:rPr>
        <w:t>Critical care costs are captured in accordance with the applicable standard, with the exception of the P</w:t>
      </w:r>
      <w:r>
        <w:rPr>
          <w:rFonts w:ascii="Univers 45 Light" w:hAnsi="Univers 45 Light"/>
        </w:rPr>
        <w:t xml:space="preserve">sychiatric </w:t>
      </w:r>
      <w:r w:rsidRPr="00AE7FD7">
        <w:rPr>
          <w:rFonts w:ascii="Univers 45 Light" w:hAnsi="Univers 45 Light"/>
        </w:rPr>
        <w:t>ICU.</w:t>
      </w:r>
    </w:p>
    <w:p w14:paraId="13CEDEAB" w14:textId="77777777" w:rsidR="00784DD3" w:rsidRPr="00431454" w:rsidRDefault="00784DD3" w:rsidP="00784DD3">
      <w:pPr>
        <w:pStyle w:val="Heading3"/>
        <w:numPr>
          <w:ilvl w:val="2"/>
          <w:numId w:val="33"/>
        </w:numPr>
        <w:rPr>
          <w:rFonts w:ascii="Univers 45 Light" w:hAnsi="Univers 45 Light"/>
        </w:rPr>
      </w:pPr>
      <w:r w:rsidRPr="004845A5">
        <w:rPr>
          <w:rFonts w:ascii="Univers 45 Light" w:hAnsi="Univers 45 Light"/>
        </w:rPr>
        <w:t>.</w:t>
      </w:r>
      <w:r w:rsidRPr="00431454">
        <w:rPr>
          <w:rFonts w:ascii="Univers 45 Light" w:hAnsi="Univers 45 Light"/>
        </w:rPr>
        <w:t>COST 3A.002 – Allocation of Medical Costs for Private and Public Patients</w:t>
      </w:r>
    </w:p>
    <w:p w14:paraId="0240FCE6" w14:textId="77777777" w:rsidR="00784DD3" w:rsidRPr="00431454" w:rsidRDefault="00784DD3" w:rsidP="00784DD3">
      <w:pPr>
        <w:pStyle w:val="BodyText"/>
        <w:rPr>
          <w:rFonts w:ascii="Univers 45 Light" w:hAnsi="Univers 45 Light"/>
        </w:rPr>
      </w:pPr>
      <w:r>
        <w:rPr>
          <w:rFonts w:ascii="Univers 45 Light" w:hAnsi="Univers 45 Light"/>
        </w:rPr>
        <w:t>TAS-DHHS</w:t>
      </w:r>
      <w:r w:rsidRPr="00431454">
        <w:rPr>
          <w:rFonts w:ascii="Univers 45 Light" w:hAnsi="Univers 45 Light"/>
        </w:rPr>
        <w:t xml:space="preserve"> staff indicated that costs are allocated to public and private patients in the same manner at all hospitals within Tasmania. This includes costs associated with nursing salaries and wages, pathology, medical imaging and prosthesis. </w:t>
      </w:r>
    </w:p>
    <w:p w14:paraId="1232AE91" w14:textId="77777777" w:rsidR="00784DD3" w:rsidRPr="00431454" w:rsidRDefault="00784DD3" w:rsidP="00784DD3">
      <w:pPr>
        <w:pStyle w:val="BodyText"/>
        <w:rPr>
          <w:rFonts w:ascii="Univers 45 Light" w:hAnsi="Univers 45 Light"/>
        </w:rPr>
      </w:pPr>
      <w:r w:rsidRPr="00431454">
        <w:rPr>
          <w:rFonts w:ascii="Univers 45 Light" w:hAnsi="Univers 45 Light"/>
        </w:rPr>
        <w:t>Medical expenditure is handled in a similar way for both public and private patients</w:t>
      </w:r>
      <w:r>
        <w:rPr>
          <w:rFonts w:ascii="Univers 45 Light" w:hAnsi="Univers 45 Light"/>
        </w:rPr>
        <w:t xml:space="preserve">. Medical salaries paid from special purpose funds are included in the costing process. Private </w:t>
      </w:r>
      <w:r w:rsidRPr="00431454">
        <w:rPr>
          <w:rFonts w:ascii="Univers 45 Light" w:hAnsi="Univers 45 Light"/>
        </w:rPr>
        <w:t>patient revenue is not offset against the expenditure.</w:t>
      </w:r>
      <w:r>
        <w:rPr>
          <w:rFonts w:ascii="Univers 45 Light" w:hAnsi="Univers 45 Light"/>
        </w:rPr>
        <w:t xml:space="preserve"> </w:t>
      </w:r>
    </w:p>
    <w:p w14:paraId="3D5FAE32" w14:textId="77777777" w:rsidR="00784DD3" w:rsidRPr="00431454" w:rsidRDefault="00784DD3" w:rsidP="00784DD3">
      <w:pPr>
        <w:pStyle w:val="Heading3"/>
        <w:numPr>
          <w:ilvl w:val="2"/>
          <w:numId w:val="33"/>
        </w:numPr>
        <w:rPr>
          <w:rFonts w:ascii="Univers 45 Light" w:hAnsi="Univers 45 Light"/>
        </w:rPr>
      </w:pPr>
      <w:r w:rsidRPr="00431454">
        <w:rPr>
          <w:rFonts w:ascii="Univers 45 Light" w:hAnsi="Univers 45 Light"/>
        </w:rPr>
        <w:t>COST 5.002 - Treatment of Work-In-Progress Costs</w:t>
      </w:r>
      <w:r w:rsidRPr="00431454" w:rsidDel="004902FC">
        <w:rPr>
          <w:rFonts w:ascii="Univers 45 Light" w:hAnsi="Univers 45 Light"/>
        </w:rPr>
        <w:t xml:space="preserve"> </w:t>
      </w:r>
    </w:p>
    <w:p w14:paraId="1AAA8384" w14:textId="77777777" w:rsidR="00784DD3" w:rsidRPr="00431454" w:rsidRDefault="00784DD3" w:rsidP="00784DD3">
      <w:pPr>
        <w:pStyle w:val="BodyText"/>
        <w:rPr>
          <w:rFonts w:ascii="Univers 45 Light" w:hAnsi="Univers 45 Light"/>
        </w:rPr>
      </w:pPr>
      <w:r w:rsidRPr="00431454">
        <w:rPr>
          <w:rFonts w:ascii="Univers 45 Light" w:hAnsi="Univers 45 Light"/>
        </w:rPr>
        <w:t xml:space="preserve">Patients are allocated costs based on their consumption of resources for that reporting period. </w:t>
      </w:r>
      <w:r>
        <w:rPr>
          <w:rFonts w:ascii="Univers 45 Light" w:hAnsi="Univers 45 Light"/>
        </w:rPr>
        <w:br/>
        <w:t>Royal Hobart</w:t>
      </w:r>
      <w:r w:rsidRPr="00153C0D">
        <w:rPr>
          <w:rFonts w:ascii="Univers 45 Light" w:hAnsi="Univers 45 Light"/>
        </w:rPr>
        <w:t xml:space="preserve"> Hospital submitted costs for admitted and discharged patients in 201</w:t>
      </w:r>
      <w:r>
        <w:rPr>
          <w:rFonts w:ascii="Univers 45 Light" w:hAnsi="Univers 45 Light"/>
        </w:rPr>
        <w:t>5</w:t>
      </w:r>
      <w:r w:rsidRPr="00153C0D">
        <w:rPr>
          <w:rFonts w:ascii="Univers 45 Light" w:hAnsi="Univers 45 Light"/>
        </w:rPr>
        <w:t>-1</w:t>
      </w:r>
      <w:r>
        <w:rPr>
          <w:rFonts w:ascii="Univers 45 Light" w:hAnsi="Univers 45 Light"/>
        </w:rPr>
        <w:t>6</w:t>
      </w:r>
      <w:r w:rsidRPr="00153C0D">
        <w:rPr>
          <w:rFonts w:ascii="Univers 45 Light" w:hAnsi="Univers 45 Light"/>
        </w:rPr>
        <w:t xml:space="preserve"> and WIP costs for those patients admitted </w:t>
      </w:r>
      <w:r>
        <w:rPr>
          <w:rFonts w:ascii="Univers 45 Light" w:hAnsi="Univers 45 Light"/>
        </w:rPr>
        <w:t>in 2014-15</w:t>
      </w:r>
      <w:r w:rsidRPr="00153C0D">
        <w:rPr>
          <w:rFonts w:ascii="Univers 45 Light" w:hAnsi="Univers 45 Light"/>
        </w:rPr>
        <w:t xml:space="preserve">, </w:t>
      </w:r>
      <w:r>
        <w:rPr>
          <w:rFonts w:ascii="Univers 45 Light" w:hAnsi="Univers 45 Light"/>
        </w:rPr>
        <w:t>and</w:t>
      </w:r>
      <w:r w:rsidRPr="00153C0D">
        <w:rPr>
          <w:rFonts w:ascii="Univers 45 Light" w:hAnsi="Univers 45 Light"/>
        </w:rPr>
        <w:t xml:space="preserve"> discharged in 201</w:t>
      </w:r>
      <w:r>
        <w:rPr>
          <w:rFonts w:ascii="Univers 45 Light" w:hAnsi="Univers 45 Light"/>
        </w:rPr>
        <w:t>5</w:t>
      </w:r>
      <w:r w:rsidRPr="00153C0D">
        <w:rPr>
          <w:rFonts w:ascii="Univers 45 Light" w:hAnsi="Univers 45 Light"/>
        </w:rPr>
        <w:t>-1</w:t>
      </w:r>
      <w:r>
        <w:rPr>
          <w:rFonts w:ascii="Univers 45 Light" w:hAnsi="Univers 45 Light"/>
        </w:rPr>
        <w:t>6</w:t>
      </w:r>
      <w:r w:rsidRPr="00153C0D">
        <w:rPr>
          <w:rFonts w:ascii="Univers 45 Light" w:hAnsi="Univers 45 Light"/>
        </w:rPr>
        <w:t>.</w:t>
      </w:r>
      <w:r w:rsidRPr="00431454">
        <w:rPr>
          <w:rFonts w:ascii="Univers 45 Light" w:hAnsi="Univers 45 Light"/>
        </w:rPr>
        <w:t xml:space="preserve"> </w:t>
      </w:r>
    </w:p>
    <w:p w14:paraId="1A842025" w14:textId="77777777" w:rsidR="00784DD3" w:rsidRPr="00431454" w:rsidRDefault="00784DD3" w:rsidP="00784DD3">
      <w:pPr>
        <w:pStyle w:val="Heading2"/>
      </w:pPr>
      <w:bookmarkStart w:id="203" w:name="_Toc444523678"/>
      <w:bookmarkStart w:id="204" w:name="_Toc479921210"/>
      <w:bookmarkStart w:id="205" w:name="_Toc491684203"/>
      <w:bookmarkEnd w:id="202"/>
      <w:r w:rsidRPr="00431454">
        <w:t>Conclusion</w:t>
      </w:r>
      <w:bookmarkEnd w:id="203"/>
      <w:bookmarkEnd w:id="204"/>
      <w:bookmarkEnd w:id="205"/>
    </w:p>
    <w:p w14:paraId="59D1DFF7" w14:textId="77777777" w:rsidR="00784DD3" w:rsidRPr="00431454" w:rsidRDefault="00784DD3" w:rsidP="00784DD3">
      <w:pPr>
        <w:pStyle w:val="BodyText"/>
        <w:rPr>
          <w:rFonts w:ascii="Univers 45 Light" w:hAnsi="Univers 45 Light"/>
        </w:rPr>
      </w:pPr>
      <w:r w:rsidRPr="00431454">
        <w:rPr>
          <w:rFonts w:ascii="Univers 45 Light" w:hAnsi="Univers 45 Light"/>
        </w:rPr>
        <w:t xml:space="preserve">The findings of the Tasmania Round </w:t>
      </w:r>
      <w:r>
        <w:rPr>
          <w:rFonts w:ascii="Univers 45 Light" w:hAnsi="Univers 45 Light"/>
        </w:rPr>
        <w:t>20</w:t>
      </w:r>
      <w:r w:rsidRPr="00431454">
        <w:rPr>
          <w:rFonts w:ascii="Univers 45 Light" w:hAnsi="Univers 45 Light"/>
        </w:rPr>
        <w:t xml:space="preserve"> IFR are summarised below:</w:t>
      </w:r>
    </w:p>
    <w:p w14:paraId="6389ED3B" w14:textId="77777777" w:rsidR="00784DD3" w:rsidRDefault="00784DD3" w:rsidP="000226A1">
      <w:pPr>
        <w:pStyle w:val="BodyText"/>
        <w:numPr>
          <w:ilvl w:val="0"/>
          <w:numId w:val="82"/>
        </w:numPr>
        <w:rPr>
          <w:rFonts w:ascii="Univers 45 Light" w:hAnsi="Univers 45 Light"/>
        </w:rPr>
      </w:pPr>
      <w:r w:rsidRPr="009754BC">
        <w:rPr>
          <w:rFonts w:ascii="Univers 45 Light" w:hAnsi="Univers 45 Light"/>
        </w:rPr>
        <w:t>TAS-DHHS staff that Tasmania will be merging its hospitals into one costing study for future rounds, however, will continue to submit</w:t>
      </w:r>
      <w:r>
        <w:rPr>
          <w:rFonts w:ascii="Univers 45 Light" w:hAnsi="Univers 45 Light"/>
        </w:rPr>
        <w:t xml:space="preserve"> costs to the NHCDC for the four hospitals separately.</w:t>
      </w:r>
      <w:r w:rsidRPr="009754BC">
        <w:rPr>
          <w:rFonts w:ascii="Univers 45 Light" w:hAnsi="Univers 45 Light"/>
        </w:rPr>
        <w:t xml:space="preserve"> </w:t>
      </w:r>
    </w:p>
    <w:p w14:paraId="3D5EDCDB" w14:textId="77777777" w:rsidR="00784DD3" w:rsidRPr="00E400AF" w:rsidRDefault="00784DD3" w:rsidP="000226A1">
      <w:pPr>
        <w:pStyle w:val="BodyText"/>
        <w:numPr>
          <w:ilvl w:val="0"/>
          <w:numId w:val="82"/>
        </w:numPr>
        <w:rPr>
          <w:rFonts w:ascii="Univers 45 Light" w:hAnsi="Univers 45 Light"/>
        </w:rPr>
      </w:pPr>
      <w:r w:rsidRPr="00E400AF">
        <w:rPr>
          <w:rFonts w:ascii="Univers 45 Light" w:hAnsi="Univers 45 Light"/>
        </w:rPr>
        <w:t xml:space="preserve">The financial reconciliations demonstrated the transformation of cost data for </w:t>
      </w:r>
      <w:r>
        <w:rPr>
          <w:rFonts w:ascii="Univers 45 Light" w:hAnsi="Univers 45 Light"/>
        </w:rPr>
        <w:t>Royal Hobart Hospital</w:t>
      </w:r>
      <w:r w:rsidRPr="00E400AF">
        <w:rPr>
          <w:rFonts w:ascii="Univers 45 Light" w:hAnsi="Univers 45 Light"/>
        </w:rPr>
        <w:t xml:space="preserve"> based on the </w:t>
      </w:r>
      <w:r>
        <w:rPr>
          <w:rFonts w:ascii="Univers 45 Light" w:hAnsi="Univers 45 Light"/>
        </w:rPr>
        <w:t xml:space="preserve">final </w:t>
      </w:r>
      <w:r w:rsidRPr="00E400AF">
        <w:rPr>
          <w:rFonts w:ascii="Univers 45 Light" w:hAnsi="Univers 45 Light"/>
        </w:rPr>
        <w:t xml:space="preserve">GL. </w:t>
      </w:r>
      <w:r>
        <w:rPr>
          <w:rFonts w:ascii="Univers 45 Light" w:hAnsi="Univers 45 Light"/>
        </w:rPr>
        <w:t>The final GL reconciled to the audited financial statements as per advice from TAS-DHHS representatives. It should be noted that audited financial statements are not prepared at the Local Health Network (LHN) level in Tasmania and therefore, the audited financial statement amount could not be verified.</w:t>
      </w:r>
      <w:r w:rsidRPr="00E400AF">
        <w:rPr>
          <w:rFonts w:ascii="Univers 45 Light" w:hAnsi="Univers 45 Light"/>
        </w:rPr>
        <w:t xml:space="preserve"> </w:t>
      </w:r>
      <w:r>
        <w:rPr>
          <w:rFonts w:ascii="Univers 45 Light" w:hAnsi="Univers 45 Light"/>
        </w:rPr>
        <w:t>Minor variances were noted for the Royal Hobart Hospital</w:t>
      </w:r>
      <w:r w:rsidRPr="00E400AF">
        <w:rPr>
          <w:rFonts w:ascii="Univers 45 Light" w:hAnsi="Univers 45 Light"/>
        </w:rPr>
        <w:t xml:space="preserve"> between the hospital expenditure and the costs allocated to patients.</w:t>
      </w:r>
    </w:p>
    <w:p w14:paraId="7B4B9107" w14:textId="77777777" w:rsidR="00784DD3" w:rsidRDefault="00784DD3" w:rsidP="000226A1">
      <w:pPr>
        <w:pStyle w:val="BodyText"/>
        <w:numPr>
          <w:ilvl w:val="0"/>
          <w:numId w:val="82"/>
        </w:numPr>
        <w:rPr>
          <w:rFonts w:ascii="Univers 45 Light" w:hAnsi="Univers 45 Light"/>
        </w:rPr>
      </w:pPr>
      <w:r>
        <w:rPr>
          <w:rFonts w:ascii="Univers 45 Light" w:hAnsi="Univers 45 Light"/>
        </w:rPr>
        <w:t xml:space="preserve">The basis of the adjustments made by TAS-DHHS appears reasonable with the exception of the exclusion of Teaching and Training and Research, which may impact on the completeness of the NHCDC. </w:t>
      </w:r>
      <w:r w:rsidRPr="0035558F">
        <w:rPr>
          <w:rFonts w:ascii="Univers 45 Light" w:hAnsi="Univers 45 Light"/>
        </w:rPr>
        <w:t xml:space="preserve">In addition, </w:t>
      </w:r>
      <w:r>
        <w:rPr>
          <w:rFonts w:ascii="Univers 45 Light" w:hAnsi="Univers 45 Light"/>
        </w:rPr>
        <w:t xml:space="preserve">TAS-DHHS </w:t>
      </w:r>
      <w:r w:rsidRPr="0035558F">
        <w:rPr>
          <w:rFonts w:ascii="Univers 45 Light" w:hAnsi="Univers 45 Light"/>
        </w:rPr>
        <w:t xml:space="preserve">should </w:t>
      </w:r>
      <w:r w:rsidRPr="00E91AF6">
        <w:rPr>
          <w:rFonts w:ascii="Univers 45 Light" w:hAnsi="Univers 45 Light"/>
        </w:rPr>
        <w:t>continue to investigate reasons for unmatched activity to ensure appropriate treatment in future rounds.</w:t>
      </w:r>
    </w:p>
    <w:p w14:paraId="1D07A0B9" w14:textId="77777777" w:rsidR="00784DD3" w:rsidRDefault="00784DD3" w:rsidP="000226A1">
      <w:pPr>
        <w:pStyle w:val="BodyText"/>
        <w:numPr>
          <w:ilvl w:val="0"/>
          <w:numId w:val="82"/>
        </w:numPr>
        <w:rPr>
          <w:rFonts w:ascii="Univers 45 Light" w:hAnsi="Univers 45 Light"/>
        </w:rPr>
      </w:pPr>
      <w:r>
        <w:rPr>
          <w:rFonts w:ascii="Univers 45 Light" w:hAnsi="Univers 45 Light"/>
        </w:rPr>
        <w:t xml:space="preserve">A </w:t>
      </w:r>
      <w:r w:rsidRPr="00245C35">
        <w:rPr>
          <w:rFonts w:ascii="Univers 45 Light" w:hAnsi="Univers 45 Light"/>
        </w:rPr>
        <w:t xml:space="preserve">variance of $25,567 was noted </w:t>
      </w:r>
      <w:r>
        <w:rPr>
          <w:rFonts w:ascii="Univers 45 Light" w:hAnsi="Univers 45 Light"/>
        </w:rPr>
        <w:t>between the costs submitted to IHPA by TAS-DHHS and the costs received by IHPA</w:t>
      </w:r>
      <w:r w:rsidRPr="00245C35">
        <w:rPr>
          <w:rFonts w:ascii="Univers 45 Light" w:hAnsi="Univers 45 Light"/>
        </w:rPr>
        <w:t xml:space="preserve">. Royal Hobart Hospital was the pilot site visit for the Round 20 IFR. TAS-DHHS resubmitted NHCDC data post the completion of the templates and the site visit due to an identified error in allied health data. The variance is 0.002 percent of the total NHCDC submission for Tasmania and is considered immaterial by IHPA. </w:t>
      </w:r>
    </w:p>
    <w:p w14:paraId="48AD9154" w14:textId="77777777" w:rsidR="00784DD3" w:rsidRDefault="00784DD3" w:rsidP="000226A1">
      <w:pPr>
        <w:pStyle w:val="BodyText"/>
        <w:numPr>
          <w:ilvl w:val="0"/>
          <w:numId w:val="82"/>
        </w:numPr>
        <w:rPr>
          <w:rFonts w:ascii="Univers 45 Light" w:hAnsi="Univers 45 Light"/>
        </w:rPr>
      </w:pPr>
      <w:r w:rsidRPr="00E400AF">
        <w:rPr>
          <w:rFonts w:ascii="Univers 45 Light" w:hAnsi="Univers 45 Light"/>
        </w:rPr>
        <w:t xml:space="preserve">Total NHCDC activity data for the hospitals was adjusted by TAS-DHHS for the removal of records </w:t>
      </w:r>
      <w:r>
        <w:rPr>
          <w:rFonts w:ascii="Univers 45 Light" w:hAnsi="Univers 45 Light"/>
        </w:rPr>
        <w:t>associated with excluded costs such as mental health, teaching and training, research, current year WIP, outside referred patients and other system-generated patients associated with non-ABF or out of scope activity.</w:t>
      </w:r>
    </w:p>
    <w:p w14:paraId="45AD1F3A" w14:textId="77777777" w:rsidR="00784DD3" w:rsidRPr="00CE0FE1" w:rsidRDefault="00784DD3" w:rsidP="000226A1">
      <w:pPr>
        <w:pStyle w:val="BodyText"/>
        <w:numPr>
          <w:ilvl w:val="0"/>
          <w:numId w:val="82"/>
        </w:numPr>
        <w:rPr>
          <w:rFonts w:ascii="Univers 45 Light" w:hAnsi="Univers 45 Light"/>
        </w:rPr>
      </w:pPr>
      <w:r w:rsidRPr="00FF63D1">
        <w:rPr>
          <w:rFonts w:ascii="Univers 45 Light" w:hAnsi="Univers 45 Light"/>
        </w:rPr>
        <w:t xml:space="preserve">A </w:t>
      </w:r>
      <w:r w:rsidRPr="00CE0FE1">
        <w:rPr>
          <w:rFonts w:ascii="Univers 45 Light" w:hAnsi="Univers 45 Light"/>
        </w:rPr>
        <w:t>variance of two records was noted between the Non-admitted activity submitted to IHPA by TAS-DHHS and the activity received by IHPA. This variance related to the resubmission of data post the completion of the site visit.</w:t>
      </w:r>
    </w:p>
    <w:p w14:paraId="1D93DA80" w14:textId="77777777" w:rsidR="00784DD3" w:rsidRPr="00CE0FE1" w:rsidRDefault="00784DD3" w:rsidP="000226A1">
      <w:pPr>
        <w:pStyle w:val="BodyText"/>
        <w:numPr>
          <w:ilvl w:val="0"/>
          <w:numId w:val="82"/>
        </w:numPr>
        <w:rPr>
          <w:rFonts w:ascii="Univers 45 Light" w:hAnsi="Univers 45 Light"/>
        </w:rPr>
      </w:pPr>
      <w:r w:rsidRPr="00CE0FE1">
        <w:rPr>
          <w:rFonts w:ascii="Univers 45 Light" w:hAnsi="Univers 45 Light"/>
        </w:rPr>
        <w:t xml:space="preserve">The number of records linked from source to product was significant with all feeders having a 100 percent link or match. This suggests that there is robustness in the level of feeder activity reported back to episodes. </w:t>
      </w:r>
    </w:p>
    <w:p w14:paraId="4C321F97" w14:textId="77777777" w:rsidR="00784DD3" w:rsidRPr="00CE0FE1" w:rsidRDefault="00784DD3" w:rsidP="000226A1">
      <w:pPr>
        <w:pStyle w:val="BodyText"/>
        <w:numPr>
          <w:ilvl w:val="0"/>
          <w:numId w:val="82"/>
        </w:numPr>
        <w:rPr>
          <w:rFonts w:ascii="Univers 45 Light" w:hAnsi="Univers 45 Light"/>
        </w:rPr>
      </w:pPr>
      <w:r w:rsidRPr="00CE0FE1">
        <w:rPr>
          <w:rFonts w:ascii="Univers 45 Light" w:hAnsi="Univers 45 Light"/>
        </w:rPr>
        <w:t xml:space="preserve">WIP was treated in accordance with the COST 5.002 of the AHPCS Version 3.1. </w:t>
      </w:r>
    </w:p>
    <w:p w14:paraId="39F2BB73" w14:textId="77777777" w:rsidR="00784DD3" w:rsidRPr="00CE0FE1" w:rsidRDefault="00784DD3" w:rsidP="000226A1">
      <w:pPr>
        <w:pStyle w:val="ListBullet"/>
        <w:numPr>
          <w:ilvl w:val="0"/>
          <w:numId w:val="82"/>
        </w:numPr>
        <w:rPr>
          <w:rFonts w:ascii="Univers 45 Light" w:hAnsi="Univers 45 Light"/>
          <w:i/>
        </w:rPr>
      </w:pPr>
      <w:r w:rsidRPr="00CE0FE1">
        <w:rPr>
          <w:rFonts w:ascii="Univers 45 Light" w:hAnsi="Univers 45 Light"/>
        </w:rPr>
        <w:t>The five sample patients selected for review for Royal Hobart Hospital reconciled to IHPA records.</w:t>
      </w:r>
      <w:r w:rsidRPr="000E4DA3" w:rsidDel="00CE0FE1">
        <w:rPr>
          <w:rFonts w:ascii="Univers 45 Light" w:hAnsi="Univers 45 Light"/>
          <w:i/>
        </w:rPr>
        <w:t xml:space="preserve"> </w:t>
      </w:r>
    </w:p>
    <w:p w14:paraId="1ABA2EB4" w14:textId="64E23E26" w:rsidR="00784DD3" w:rsidRDefault="00784DD3" w:rsidP="00784DD3">
      <w:pPr>
        <w:pStyle w:val="BodyText"/>
        <w:rPr>
          <w:rFonts w:ascii="Univers 45 Light" w:hAnsi="Univers 45 Light"/>
        </w:rPr>
      </w:pPr>
      <w:r w:rsidRPr="00CE0FE1">
        <w:rPr>
          <w:rFonts w:ascii="Univers 45 Light" w:hAnsi="Univers 45 Light"/>
        </w:rPr>
        <w:t>The IFR is conducted in accordance with the review methodology detailed in Section 1.3 of this report. Based on this methodology and in accordance with the limitations identified in Section 1.1, TAS-DHHS has suitable reconciliation processes in place and the financial data is considered fit for NHCDC submission. Furthermore, the data flow from the jurisdiction to IHPA demonstrated no unexplained variances</w:t>
      </w:r>
      <w:r w:rsidRPr="004E3AA1">
        <w:rPr>
          <w:rFonts w:ascii="Univers 45 Light" w:hAnsi="Univers 45 Light"/>
        </w:rPr>
        <w:t>.</w:t>
      </w:r>
    </w:p>
    <w:p w14:paraId="56771F48" w14:textId="77777777" w:rsidR="00784DD3" w:rsidRDefault="00784DD3">
      <w:pPr>
        <w:spacing w:line="240" w:lineRule="auto"/>
        <w:rPr>
          <w:rFonts w:ascii="Univers 45 Light" w:hAnsi="Univers 45 Light"/>
          <w:szCs w:val="22"/>
        </w:rPr>
      </w:pPr>
      <w:r>
        <w:rPr>
          <w:rFonts w:ascii="Univers 45 Light" w:hAnsi="Univers 45 Light"/>
        </w:rPr>
        <w:br w:type="page"/>
      </w:r>
    </w:p>
    <w:p w14:paraId="32F7E114" w14:textId="77777777" w:rsidR="00784DD3" w:rsidRPr="0035558F" w:rsidRDefault="00784DD3" w:rsidP="00784DD3">
      <w:pPr>
        <w:pStyle w:val="Heading1"/>
        <w:numPr>
          <w:ilvl w:val="0"/>
          <w:numId w:val="35"/>
        </w:numPr>
      </w:pPr>
      <w:bookmarkStart w:id="206" w:name="_Toc487654401"/>
      <w:bookmarkStart w:id="207" w:name="_Toc491684204"/>
      <w:r>
        <w:t>Victoria</w:t>
      </w:r>
      <w:bookmarkEnd w:id="206"/>
      <w:bookmarkEnd w:id="207"/>
    </w:p>
    <w:p w14:paraId="6A828086" w14:textId="77777777" w:rsidR="00784DD3" w:rsidRPr="0035558F" w:rsidRDefault="00784DD3" w:rsidP="00784DD3">
      <w:pPr>
        <w:pStyle w:val="Heading2"/>
        <w:numPr>
          <w:ilvl w:val="1"/>
          <w:numId w:val="35"/>
        </w:numPr>
      </w:pPr>
      <w:bookmarkStart w:id="208" w:name="_Toc487654402"/>
      <w:bookmarkStart w:id="209" w:name="_Toc491684205"/>
      <w:r w:rsidRPr="0035558F">
        <w:t>Jurisdictional overview</w:t>
      </w:r>
      <w:bookmarkEnd w:id="208"/>
      <w:bookmarkEnd w:id="209"/>
    </w:p>
    <w:p w14:paraId="2B8980BA" w14:textId="77777777" w:rsidR="00784DD3" w:rsidRPr="0035558F" w:rsidRDefault="00784DD3" w:rsidP="00784DD3">
      <w:pPr>
        <w:pStyle w:val="Heading3"/>
        <w:numPr>
          <w:ilvl w:val="2"/>
          <w:numId w:val="35"/>
        </w:numPr>
        <w:tabs>
          <w:tab w:val="num" w:pos="1713"/>
        </w:tabs>
        <w:ind w:left="1713" w:hanging="1713"/>
        <w:rPr>
          <w:rFonts w:ascii="Univers 45 Light" w:hAnsi="Univers 45 Light"/>
        </w:rPr>
      </w:pPr>
      <w:r w:rsidRPr="0035558F">
        <w:t>Management of NHCDC process</w:t>
      </w:r>
    </w:p>
    <w:p w14:paraId="551C3690" w14:textId="77777777" w:rsidR="00784DD3" w:rsidRPr="00D57239" w:rsidRDefault="00784DD3" w:rsidP="00784DD3">
      <w:pPr>
        <w:spacing w:before="120" w:after="120" w:line="280" w:lineRule="atLeast"/>
        <w:jc w:val="both"/>
        <w:rPr>
          <w:rFonts w:ascii="Univers 45 Light" w:hAnsi="Univers 45 Light"/>
          <w:szCs w:val="22"/>
        </w:rPr>
      </w:pPr>
      <w:r w:rsidRPr="00D57239">
        <w:rPr>
          <w:rFonts w:ascii="Univers 45 Light" w:hAnsi="Univers 45 Light"/>
          <w:szCs w:val="22"/>
        </w:rPr>
        <w:t>The Victorian Department of Health and Human Services (VIC Health) is responsible for the collation, review and submission of data to the NHCDC. All major Victorian health services are required to operate and maintain patient level costing systems to determine accurate patient level costs. This is specified within VIC Health’s annual Victorian Policy and Funding Guidelines.</w:t>
      </w:r>
    </w:p>
    <w:p w14:paraId="366607BB" w14:textId="77777777" w:rsidR="00784DD3" w:rsidRPr="00D57239" w:rsidRDefault="00784DD3" w:rsidP="00784DD3">
      <w:pPr>
        <w:spacing w:before="120" w:after="120" w:line="280" w:lineRule="atLeast"/>
        <w:jc w:val="both"/>
        <w:rPr>
          <w:rFonts w:ascii="Univers 45 Light" w:hAnsi="Univers 45 Light"/>
          <w:szCs w:val="22"/>
        </w:rPr>
      </w:pPr>
      <w:r w:rsidRPr="00D57239">
        <w:rPr>
          <w:rFonts w:ascii="Univers 45 Light" w:hAnsi="Univers 45 Light"/>
          <w:szCs w:val="22"/>
        </w:rPr>
        <w:t xml:space="preserve">The Victorian patient level costing process is supported by the Victorian Clinical Costing User Group (VCCUG). The VCCUG is a </w:t>
      </w:r>
      <w:r>
        <w:rPr>
          <w:rFonts w:ascii="Univers 45 Light" w:hAnsi="Univers 45 Light"/>
          <w:szCs w:val="22"/>
        </w:rPr>
        <w:t xml:space="preserve">public health service led </w:t>
      </w:r>
      <w:r w:rsidRPr="00D57239">
        <w:rPr>
          <w:rFonts w:ascii="Univers 45 Light" w:hAnsi="Univers 45 Light"/>
          <w:szCs w:val="22"/>
        </w:rPr>
        <w:t xml:space="preserve">group, supported by VIC Health. It is comprised of costing staff from Victorian health services, a number of costing vendor representatives and departmental staff. This group meets on a monthly basis to discuss and action jurisdictional and where relevant national costing </w:t>
      </w:r>
      <w:r>
        <w:rPr>
          <w:rFonts w:ascii="Univers 45 Light" w:hAnsi="Univers 45 Light"/>
          <w:szCs w:val="22"/>
        </w:rPr>
        <w:t>issues</w:t>
      </w:r>
      <w:r w:rsidRPr="00D57239">
        <w:rPr>
          <w:rFonts w:ascii="Univers 45 Light" w:hAnsi="Univers 45 Light"/>
          <w:szCs w:val="22"/>
        </w:rPr>
        <w:t>. Currently a member of the VCCUG holds a position on Independent Hospital Pricing Authority’s NHCDC Advisory Committee (NAC).</w:t>
      </w:r>
    </w:p>
    <w:p w14:paraId="03436D79" w14:textId="77777777" w:rsidR="00784DD3" w:rsidRPr="00D57239" w:rsidRDefault="00784DD3" w:rsidP="00784DD3">
      <w:pPr>
        <w:spacing w:before="120" w:after="120" w:line="280" w:lineRule="atLeast"/>
        <w:jc w:val="both"/>
        <w:rPr>
          <w:rFonts w:ascii="Univers 45 Light" w:hAnsi="Univers 45 Light"/>
          <w:szCs w:val="22"/>
        </w:rPr>
      </w:pPr>
      <w:r w:rsidRPr="00D57239">
        <w:rPr>
          <w:rFonts w:ascii="Univers 45 Light" w:hAnsi="Univers 45 Light"/>
          <w:szCs w:val="22"/>
        </w:rPr>
        <w:t xml:space="preserve">VIC Health conducts an annual costing collection known as the Victorian Cost Data Collection (VCDC) that collects patient level costed data from metropolitan, regional and sub-regional Health Services. The VCDC is used to support </w:t>
      </w:r>
      <w:r>
        <w:rPr>
          <w:rFonts w:ascii="Univers 45 Light" w:hAnsi="Univers 45 Light"/>
          <w:szCs w:val="22"/>
        </w:rPr>
        <w:t xml:space="preserve">the development of </w:t>
      </w:r>
      <w:r w:rsidRPr="00D57239">
        <w:rPr>
          <w:rFonts w:ascii="Univers 45 Light" w:hAnsi="Univers 45 Light"/>
          <w:szCs w:val="22"/>
        </w:rPr>
        <w:t>Victoria’s annual funding model, to support the analysis of cost data for budget and benchmarking purposes and to meet the NHCDC requirements.</w:t>
      </w:r>
    </w:p>
    <w:p w14:paraId="4CCB7AF2" w14:textId="11E71476" w:rsidR="00784DD3" w:rsidRPr="00D57239" w:rsidRDefault="00784DD3" w:rsidP="00784DD3">
      <w:pPr>
        <w:spacing w:before="120" w:after="120" w:line="280" w:lineRule="atLeast"/>
        <w:jc w:val="both"/>
        <w:rPr>
          <w:rFonts w:ascii="Univers 45 Light" w:hAnsi="Univers 45 Light"/>
          <w:szCs w:val="22"/>
        </w:rPr>
      </w:pPr>
      <w:r w:rsidRPr="00D57239">
        <w:rPr>
          <w:rFonts w:ascii="Univers 45 Light" w:hAnsi="Univers 45 Light"/>
          <w:szCs w:val="22"/>
        </w:rPr>
        <w:t xml:space="preserve">Victorian health services </w:t>
      </w:r>
      <w:r>
        <w:rPr>
          <w:rFonts w:ascii="Univers 45 Light" w:hAnsi="Univers 45 Light"/>
          <w:szCs w:val="22"/>
        </w:rPr>
        <w:t>submit cost data</w:t>
      </w:r>
      <w:r w:rsidR="00612ACF">
        <w:rPr>
          <w:rFonts w:ascii="Univers 45 Light" w:hAnsi="Univers 45 Light"/>
          <w:szCs w:val="22"/>
        </w:rPr>
        <w:t xml:space="preserve"> to the VCDC ensuring they adhere to the specifications and Business Rule documentation. The cost data </w:t>
      </w:r>
      <w:r w:rsidR="0060539A">
        <w:rPr>
          <w:rFonts w:ascii="Univers 45 Light" w:hAnsi="Univers 45 Light"/>
          <w:szCs w:val="22"/>
        </w:rPr>
        <w:t>is</w:t>
      </w:r>
      <w:r w:rsidR="00612ACF">
        <w:rPr>
          <w:rFonts w:ascii="Univers 45 Light" w:hAnsi="Univers 45 Light"/>
          <w:szCs w:val="22"/>
        </w:rPr>
        <w:t xml:space="preserve"> then mapped to the</w:t>
      </w:r>
      <w:r>
        <w:rPr>
          <w:rFonts w:ascii="Univers 45 Light" w:hAnsi="Univers 45 Light"/>
          <w:szCs w:val="22"/>
        </w:rPr>
        <w:t xml:space="preserve"> </w:t>
      </w:r>
      <w:r w:rsidRPr="00D57239">
        <w:rPr>
          <w:rFonts w:ascii="Univers 45 Light" w:hAnsi="Univers 45 Light"/>
          <w:szCs w:val="22"/>
        </w:rPr>
        <w:t xml:space="preserve">NHCDC data specification. </w:t>
      </w:r>
      <w:r w:rsidR="00612ACF">
        <w:rPr>
          <w:rFonts w:ascii="Univers 45 Light" w:hAnsi="Univers 45 Light"/>
          <w:szCs w:val="22"/>
        </w:rPr>
        <w:t>The</w:t>
      </w:r>
      <w:r w:rsidRPr="00D57239">
        <w:rPr>
          <w:rFonts w:ascii="Univers 45 Light" w:hAnsi="Univers 45 Light"/>
          <w:szCs w:val="22"/>
        </w:rPr>
        <w:t xml:space="preserve"> VCDC Business Rules and VCDC file specification documentation are reviewed and updated annually. </w:t>
      </w:r>
    </w:p>
    <w:p w14:paraId="35387467" w14:textId="72898F94" w:rsidR="00784DD3" w:rsidRPr="00D57239" w:rsidRDefault="00784DD3" w:rsidP="00784DD3">
      <w:pPr>
        <w:spacing w:before="120" w:after="120" w:line="280" w:lineRule="atLeast"/>
        <w:jc w:val="both"/>
        <w:rPr>
          <w:rFonts w:ascii="Univers 45 Light" w:hAnsi="Univers 45 Light"/>
          <w:szCs w:val="22"/>
        </w:rPr>
      </w:pPr>
      <w:r w:rsidRPr="00D57239">
        <w:rPr>
          <w:rFonts w:ascii="Univers 45 Light" w:hAnsi="Univers 45 Light"/>
          <w:szCs w:val="22"/>
        </w:rPr>
        <w:t xml:space="preserve">VIC Health </w:t>
      </w:r>
      <w:r>
        <w:rPr>
          <w:rFonts w:ascii="Univers 45 Light" w:hAnsi="Univers 45 Light"/>
          <w:szCs w:val="22"/>
        </w:rPr>
        <w:t>is responsible for</w:t>
      </w:r>
      <w:r w:rsidRPr="00D57239">
        <w:rPr>
          <w:rFonts w:ascii="Univers 45 Light" w:hAnsi="Univers 45 Light"/>
          <w:szCs w:val="22"/>
        </w:rPr>
        <w:t xml:space="preserve"> transforming the VCDC data into the format </w:t>
      </w:r>
      <w:r>
        <w:rPr>
          <w:rFonts w:ascii="Univers 45 Light" w:hAnsi="Univers 45 Light"/>
          <w:szCs w:val="22"/>
        </w:rPr>
        <w:t xml:space="preserve">required for </w:t>
      </w:r>
      <w:r w:rsidRPr="00D57239">
        <w:rPr>
          <w:rFonts w:ascii="Univers 45 Light" w:hAnsi="Univers 45 Light"/>
          <w:szCs w:val="22"/>
        </w:rPr>
        <w:t xml:space="preserve">the NHCDC file specification. Upon receipt of the health service submission to the VCDC, </w:t>
      </w:r>
      <w:r w:rsidRPr="00A811F1">
        <w:rPr>
          <w:rFonts w:ascii="Univers 45 Light" w:hAnsi="Univers 45 Light"/>
          <w:szCs w:val="22"/>
        </w:rPr>
        <w:t>V</w:t>
      </w:r>
      <w:r>
        <w:rPr>
          <w:rFonts w:ascii="Univers 45 Light" w:hAnsi="Univers 45 Light"/>
          <w:szCs w:val="22"/>
        </w:rPr>
        <w:t>IC</w:t>
      </w:r>
      <w:r w:rsidRPr="00A811F1">
        <w:rPr>
          <w:rFonts w:ascii="Univers 45 Light" w:hAnsi="Univers 45 Light"/>
          <w:szCs w:val="22"/>
        </w:rPr>
        <w:t xml:space="preserve"> Health staff undertake a three stage validation process. The first validates the structure and content of the file specification. The second links the cost data to the existing activity datasets that have been submitted to the department. Examples of these include the Victorian Admitted Episodes Dataset (VAED), Victorian Emergency Minimum Dataset (VEMD) and the Victorian Non-Admitted Health Minimum Dataset (VINAH). The third map</w:t>
      </w:r>
      <w:r w:rsidR="003C3ABE">
        <w:rPr>
          <w:rFonts w:ascii="Univers 45 Light" w:hAnsi="Univers 45 Light"/>
          <w:szCs w:val="22"/>
        </w:rPr>
        <w:t>s to the Victorian cost buckets</w:t>
      </w:r>
      <w:r w:rsidRPr="00D57239">
        <w:rPr>
          <w:rFonts w:ascii="Univers 45 Light" w:hAnsi="Univers 45 Light"/>
          <w:szCs w:val="22"/>
        </w:rPr>
        <w:t xml:space="preserve">. Following this process a series of reports are </w:t>
      </w:r>
      <w:r>
        <w:rPr>
          <w:rFonts w:ascii="Univers 45 Light" w:hAnsi="Univers 45 Light"/>
          <w:szCs w:val="22"/>
        </w:rPr>
        <w:t>provided</w:t>
      </w:r>
      <w:r w:rsidRPr="00D57239">
        <w:rPr>
          <w:rFonts w:ascii="Univers 45 Light" w:hAnsi="Univers 45 Light"/>
          <w:szCs w:val="22"/>
        </w:rPr>
        <w:t xml:space="preserve"> to the health service for review. Health services are then offered the opportunity to resubmit their reviewed data. VIC Health does not adjust any costing record submitted by the health service (for inclusions, exclusions or validity)</w:t>
      </w:r>
      <w:r>
        <w:rPr>
          <w:rFonts w:ascii="Univers 45 Light" w:hAnsi="Univers 45 Light"/>
          <w:szCs w:val="22"/>
        </w:rPr>
        <w:t>.</w:t>
      </w:r>
    </w:p>
    <w:p w14:paraId="51D65FC5" w14:textId="77777777" w:rsidR="00784DD3" w:rsidRPr="00D57239" w:rsidRDefault="00784DD3" w:rsidP="00784DD3">
      <w:pPr>
        <w:spacing w:before="120" w:after="120" w:line="280" w:lineRule="atLeast"/>
        <w:jc w:val="both"/>
        <w:rPr>
          <w:rFonts w:ascii="Univers 45 Light" w:hAnsi="Univers 45 Light"/>
          <w:szCs w:val="22"/>
        </w:rPr>
      </w:pPr>
      <w:r w:rsidRPr="00D57239">
        <w:rPr>
          <w:rFonts w:ascii="Univers 45 Light" w:hAnsi="Univers 45 Light"/>
          <w:szCs w:val="22"/>
        </w:rPr>
        <w:t>Following the completion of this validation process, a series of quality</w:t>
      </w:r>
      <w:r>
        <w:rPr>
          <w:rFonts w:ascii="Univers 45 Light" w:hAnsi="Univers 45 Light"/>
          <w:szCs w:val="22"/>
        </w:rPr>
        <w:t xml:space="preserve"> assurance (QA)</w:t>
      </w:r>
      <w:r w:rsidRPr="00D57239">
        <w:rPr>
          <w:rFonts w:ascii="Univers 45 Light" w:hAnsi="Univers 45 Light"/>
          <w:szCs w:val="22"/>
        </w:rPr>
        <w:t xml:space="preserve"> checks are undertaken to test the data for a range of cost quality controls, including low and high cost episodes </w:t>
      </w:r>
      <w:r w:rsidRPr="00A811F1">
        <w:rPr>
          <w:rFonts w:ascii="Univers 45 Light" w:hAnsi="Univers 45 Light"/>
          <w:szCs w:val="22"/>
        </w:rPr>
        <w:t>and comparisons over a period of time.</w:t>
      </w:r>
      <w:r w:rsidRPr="00D57239">
        <w:rPr>
          <w:rFonts w:ascii="Univers 45 Light" w:hAnsi="Univers 45 Light"/>
          <w:szCs w:val="22"/>
        </w:rPr>
        <w:t xml:space="preserve"> These are again reviewed by health services who advise on the validity of the costed record to finalise the number of costed records for the Victorian cost data set. To accompany the validation and quality assurance checks, a series of reconciliation templates are </w:t>
      </w:r>
      <w:r>
        <w:rPr>
          <w:rFonts w:ascii="Univers 45 Light" w:hAnsi="Univers 45 Light"/>
          <w:szCs w:val="22"/>
        </w:rPr>
        <w:t>submitted</w:t>
      </w:r>
      <w:r w:rsidRPr="00D57239">
        <w:rPr>
          <w:rFonts w:ascii="Univers 45 Light" w:hAnsi="Univers 45 Light"/>
          <w:szCs w:val="22"/>
        </w:rPr>
        <w:t xml:space="preserve"> as part of the VCDC process. These are submitted five days post the health services final VCDC submission. These templates are of a similar format to the current IFR templates</w:t>
      </w:r>
      <w:r>
        <w:rPr>
          <w:rFonts w:ascii="Univers 45 Light" w:hAnsi="Univers 45 Light"/>
          <w:szCs w:val="22"/>
        </w:rPr>
        <w:t xml:space="preserve"> </w:t>
      </w:r>
      <w:r w:rsidRPr="00A811F1">
        <w:rPr>
          <w:rFonts w:ascii="Univers 45 Light" w:hAnsi="Univers 45 Light"/>
          <w:szCs w:val="22"/>
        </w:rPr>
        <w:t>and include a Director's attestation sign-off.</w:t>
      </w:r>
    </w:p>
    <w:p w14:paraId="2824E5EE" w14:textId="77777777" w:rsidR="00784DD3" w:rsidRPr="00D57239" w:rsidRDefault="00784DD3" w:rsidP="00784DD3">
      <w:pPr>
        <w:spacing w:before="120" w:after="120" w:line="280" w:lineRule="atLeast"/>
        <w:jc w:val="both"/>
        <w:rPr>
          <w:rFonts w:ascii="Univers 45 Light" w:hAnsi="Univers 45 Light"/>
          <w:szCs w:val="22"/>
        </w:rPr>
      </w:pPr>
      <w:r w:rsidRPr="00D57239">
        <w:rPr>
          <w:rFonts w:ascii="Univers 45 Light" w:hAnsi="Univers 45 Light"/>
          <w:szCs w:val="22"/>
        </w:rPr>
        <w:t xml:space="preserve">The dataset provided through the VCDC submission informs the NHCDC submission. The format of the VCDC allows the VCDC output to be mapped to the NHCDC file specification. VIC Health undertakes this mapping. VIC Health reviews the specification each year and performs a number of data checks against the NHCDC specifications to enable submission to IHPA. </w:t>
      </w:r>
    </w:p>
    <w:p w14:paraId="2A959B60" w14:textId="77777777" w:rsidR="00784DD3" w:rsidRPr="007222E0" w:rsidRDefault="00784DD3" w:rsidP="00784DD3">
      <w:pPr>
        <w:spacing w:before="120" w:after="120" w:line="280" w:lineRule="atLeast"/>
        <w:jc w:val="both"/>
        <w:rPr>
          <w:rFonts w:ascii="Univers 45 Light" w:hAnsi="Univers 45 Light"/>
          <w:szCs w:val="22"/>
        </w:rPr>
      </w:pPr>
      <w:r w:rsidRPr="00D57239">
        <w:rPr>
          <w:rFonts w:ascii="Univers 45 Light" w:hAnsi="Univers 45 Light"/>
          <w:szCs w:val="22"/>
        </w:rPr>
        <w:t xml:space="preserve">Prior to the final NHCDC submission to IHPA, a brief is provided to the </w:t>
      </w:r>
      <w:r>
        <w:rPr>
          <w:rFonts w:ascii="Univers 45 Light" w:hAnsi="Univers 45 Light"/>
          <w:szCs w:val="22"/>
        </w:rPr>
        <w:t xml:space="preserve">Deputy </w:t>
      </w:r>
      <w:r w:rsidRPr="00D57239">
        <w:rPr>
          <w:rFonts w:ascii="Univers 45 Light" w:hAnsi="Univers 45 Light"/>
          <w:szCs w:val="22"/>
        </w:rPr>
        <w:t xml:space="preserve">Secretary of VIC Health demonstrating the type and number of activity and the associated costs to be submitted to IHPA for NHCDC purposes. This brief is first approved by the </w:t>
      </w:r>
      <w:r w:rsidRPr="00A811F1">
        <w:rPr>
          <w:rFonts w:ascii="Univers 45 Light" w:hAnsi="Univers 45 Light"/>
          <w:szCs w:val="22"/>
        </w:rPr>
        <w:t>Assistant Director, Funding Policy and System Development</w:t>
      </w:r>
      <w:r>
        <w:rPr>
          <w:rFonts w:ascii="Univers 45 Light" w:hAnsi="Univers 45 Light"/>
          <w:szCs w:val="22"/>
        </w:rPr>
        <w:t xml:space="preserve"> </w:t>
      </w:r>
      <w:r w:rsidRPr="00D57239">
        <w:rPr>
          <w:rFonts w:ascii="Univers 45 Light" w:hAnsi="Univers 45 Light"/>
          <w:szCs w:val="22"/>
        </w:rPr>
        <w:t xml:space="preserve">and Director, </w:t>
      </w:r>
      <w:r>
        <w:rPr>
          <w:rFonts w:ascii="Univers 45 Light" w:hAnsi="Univers 45 Light"/>
          <w:szCs w:val="22"/>
        </w:rPr>
        <w:t>Policy and Planning</w:t>
      </w:r>
      <w:r w:rsidRPr="00D57239">
        <w:rPr>
          <w:rFonts w:ascii="Univers 45 Light" w:hAnsi="Univers 45 Light"/>
          <w:szCs w:val="22"/>
        </w:rPr>
        <w:t>, and the Deputy Secretary, Health Service Policy &amp; Commissioning.</w:t>
      </w:r>
    </w:p>
    <w:p w14:paraId="48768964" w14:textId="77777777" w:rsidR="00784DD3" w:rsidRPr="0035558F" w:rsidRDefault="00784DD3" w:rsidP="00784DD3">
      <w:pPr>
        <w:spacing w:before="120" w:after="120" w:line="280" w:lineRule="atLeast"/>
        <w:jc w:val="both"/>
        <w:rPr>
          <w:rFonts w:ascii="Univers 45 Light" w:hAnsi="Univers 45 Light"/>
        </w:rPr>
      </w:pPr>
      <w:r w:rsidRPr="007222E0">
        <w:rPr>
          <w:rFonts w:ascii="Univers 45 Light" w:hAnsi="Univers 45 Light"/>
          <w:szCs w:val="22"/>
        </w:rPr>
        <w:t xml:space="preserve">VIC Health nominated three hospitals to participate in the IFR for Round </w:t>
      </w:r>
      <w:r>
        <w:rPr>
          <w:rFonts w:ascii="Univers 45 Light" w:hAnsi="Univers 45 Light"/>
          <w:szCs w:val="22"/>
        </w:rPr>
        <w:t xml:space="preserve">20 </w:t>
      </w:r>
      <w:r w:rsidRPr="00A811F1">
        <w:rPr>
          <w:rFonts w:ascii="Univers 45 Light" w:hAnsi="Univers 45 Light"/>
          <w:szCs w:val="22"/>
        </w:rPr>
        <w:t>based on the hospital sampling criteria provided. The hospitals selected to participate include</w:t>
      </w:r>
      <w:r>
        <w:rPr>
          <w:rFonts w:ascii="Univers 45 Light" w:hAnsi="Univers 45 Light"/>
          <w:szCs w:val="22"/>
        </w:rPr>
        <w:t>d</w:t>
      </w:r>
      <w:r w:rsidRPr="007222E0">
        <w:rPr>
          <w:rFonts w:ascii="Univers 45 Light" w:hAnsi="Univers 45 Light"/>
          <w:szCs w:val="22"/>
        </w:rPr>
        <w:t>,</w:t>
      </w:r>
      <w:r>
        <w:rPr>
          <w:rFonts w:ascii="Univers 45 Light" w:hAnsi="Univers 45 Light"/>
          <w:szCs w:val="22"/>
        </w:rPr>
        <w:t xml:space="preserve"> The</w:t>
      </w:r>
      <w:r w:rsidRPr="007222E0">
        <w:rPr>
          <w:rFonts w:ascii="Univers 45 Light" w:hAnsi="Univers 45 Light"/>
          <w:szCs w:val="22"/>
        </w:rPr>
        <w:t xml:space="preserve"> </w:t>
      </w:r>
      <w:r>
        <w:rPr>
          <w:rFonts w:ascii="Univers 45 Light" w:hAnsi="Univers 45 Light"/>
          <w:szCs w:val="22"/>
        </w:rPr>
        <w:t>Royal Women’s Hospital</w:t>
      </w:r>
      <w:r w:rsidRPr="007222E0">
        <w:rPr>
          <w:rFonts w:ascii="Univers 45 Light" w:hAnsi="Univers 45 Light"/>
          <w:szCs w:val="22"/>
        </w:rPr>
        <w:t xml:space="preserve">, </w:t>
      </w:r>
      <w:r>
        <w:rPr>
          <w:rFonts w:ascii="Univers 45 Light" w:hAnsi="Univers 45 Light"/>
          <w:szCs w:val="22"/>
        </w:rPr>
        <w:t>Austin</w:t>
      </w:r>
      <w:r w:rsidRPr="007222E0">
        <w:rPr>
          <w:rFonts w:ascii="Univers 45 Light" w:hAnsi="Univers 45 Light"/>
          <w:szCs w:val="22"/>
        </w:rPr>
        <w:t xml:space="preserve"> Health and </w:t>
      </w:r>
      <w:r>
        <w:rPr>
          <w:rFonts w:ascii="Univers 45 Light" w:hAnsi="Univers 45 Light"/>
          <w:szCs w:val="22"/>
        </w:rPr>
        <w:t>Swan Hill District Health</w:t>
      </w:r>
      <w:r w:rsidRPr="007222E0">
        <w:rPr>
          <w:rFonts w:ascii="Univers 45 Light" w:hAnsi="Univers 45 Light"/>
          <w:szCs w:val="22"/>
        </w:rPr>
        <w:t>.</w:t>
      </w:r>
      <w:r w:rsidRPr="0035558F">
        <w:rPr>
          <w:rFonts w:ascii="Univers 45 Light" w:hAnsi="Univers 45 Light"/>
        </w:rPr>
        <w:t xml:space="preserve"> </w:t>
      </w:r>
    </w:p>
    <w:p w14:paraId="0681A12A" w14:textId="77777777" w:rsidR="00784DD3" w:rsidRPr="0035558F" w:rsidRDefault="00784DD3" w:rsidP="00784DD3">
      <w:pPr>
        <w:pStyle w:val="Heading4"/>
        <w:numPr>
          <w:ilvl w:val="0"/>
          <w:numId w:val="0"/>
        </w:numPr>
        <w:ind w:left="720" w:hanging="720"/>
        <w:rPr>
          <w:rFonts w:ascii="Univers 45 Light" w:hAnsi="Univers 45 Light"/>
        </w:rPr>
      </w:pPr>
      <w:r w:rsidRPr="0035558F">
        <w:rPr>
          <w:rFonts w:ascii="Univers 45 Light" w:hAnsi="Univers 45 Light"/>
        </w:rPr>
        <w:t>Key initiatives since Round 1</w:t>
      </w:r>
      <w:r>
        <w:rPr>
          <w:rFonts w:ascii="Univers 45 Light" w:hAnsi="Univers 45 Light"/>
        </w:rPr>
        <w:t>9</w:t>
      </w:r>
      <w:r w:rsidRPr="0035558F">
        <w:rPr>
          <w:rFonts w:ascii="Univers 45 Light" w:hAnsi="Univers 45 Light"/>
        </w:rPr>
        <w:t xml:space="preserve"> NHCDC </w:t>
      </w:r>
    </w:p>
    <w:p w14:paraId="361087F3" w14:textId="77777777" w:rsidR="00784DD3" w:rsidRDefault="00784DD3" w:rsidP="00784DD3">
      <w:pPr>
        <w:pStyle w:val="BodyText"/>
        <w:rPr>
          <w:rFonts w:ascii="Univers 45 Light" w:hAnsi="Univers 45 Light"/>
        </w:rPr>
      </w:pPr>
      <w:r>
        <w:rPr>
          <w:rFonts w:ascii="Univers 45 Light" w:hAnsi="Univers 45 Light"/>
        </w:rPr>
        <w:t xml:space="preserve">VIC Health implemented a number of </w:t>
      </w:r>
      <w:r w:rsidRPr="0035558F">
        <w:rPr>
          <w:rFonts w:ascii="Univers 45 Light" w:hAnsi="Univers 45 Light"/>
        </w:rPr>
        <w:t xml:space="preserve">initiatives </w:t>
      </w:r>
      <w:r>
        <w:rPr>
          <w:rFonts w:ascii="Univers 45 Light" w:hAnsi="Univers 45 Light"/>
        </w:rPr>
        <w:t>s</w:t>
      </w:r>
      <w:r w:rsidRPr="0035558F">
        <w:rPr>
          <w:rFonts w:ascii="Univers 45 Light" w:hAnsi="Univers 45 Light"/>
        </w:rPr>
        <w:t>ince the Round 1</w:t>
      </w:r>
      <w:r>
        <w:rPr>
          <w:rFonts w:ascii="Univers 45 Light" w:hAnsi="Univers 45 Light"/>
        </w:rPr>
        <w:t>9 NHCDC submission. These have been summarised below:</w:t>
      </w:r>
    </w:p>
    <w:p w14:paraId="333C37E4" w14:textId="77777777" w:rsidR="00784DD3" w:rsidRPr="003B78CB" w:rsidRDefault="00784DD3" w:rsidP="00784DD3">
      <w:pPr>
        <w:pStyle w:val="BodyText"/>
        <w:numPr>
          <w:ilvl w:val="0"/>
          <w:numId w:val="56"/>
        </w:numPr>
        <w:rPr>
          <w:rFonts w:ascii="Univers 45 Light" w:hAnsi="Univers 45 Light"/>
        </w:rPr>
      </w:pPr>
      <w:r w:rsidRPr="003B78CB">
        <w:rPr>
          <w:rFonts w:ascii="Univers 45 Light" w:hAnsi="Univers 45 Light"/>
        </w:rPr>
        <w:t>Revised the 2014-15 VCDC documentation to be clearer and less ambiguous for implementation, including:</w:t>
      </w:r>
    </w:p>
    <w:p w14:paraId="2838EBAA" w14:textId="77777777" w:rsidR="00784DD3" w:rsidRPr="003B78CB" w:rsidRDefault="00784DD3" w:rsidP="00784DD3">
      <w:pPr>
        <w:pStyle w:val="BodyText"/>
        <w:numPr>
          <w:ilvl w:val="0"/>
          <w:numId w:val="56"/>
        </w:numPr>
        <w:tabs>
          <w:tab w:val="clear" w:pos="340"/>
          <w:tab w:val="num" w:pos="680"/>
        </w:tabs>
        <w:ind w:left="680"/>
        <w:rPr>
          <w:rFonts w:ascii="Univers 45 Light" w:hAnsi="Univers 45 Light"/>
        </w:rPr>
      </w:pPr>
      <w:r w:rsidRPr="003B78CB">
        <w:rPr>
          <w:rFonts w:ascii="Univers 45 Light" w:hAnsi="Univers 45 Light"/>
        </w:rPr>
        <w:t>Expanded sections to include clear definitions, guidance and actions/outcomes for costing and reporting data to the VCDC.</w:t>
      </w:r>
    </w:p>
    <w:p w14:paraId="2AB59753" w14:textId="77777777" w:rsidR="00784DD3" w:rsidRPr="003B78CB" w:rsidRDefault="00784DD3" w:rsidP="00784DD3">
      <w:pPr>
        <w:pStyle w:val="BodyText"/>
        <w:numPr>
          <w:ilvl w:val="0"/>
          <w:numId w:val="56"/>
        </w:numPr>
        <w:tabs>
          <w:tab w:val="clear" w:pos="340"/>
          <w:tab w:val="num" w:pos="680"/>
        </w:tabs>
        <w:ind w:left="680"/>
        <w:rPr>
          <w:rFonts w:ascii="Univers 45 Light" w:hAnsi="Univers 45 Light"/>
        </w:rPr>
      </w:pPr>
      <w:r w:rsidRPr="003B78CB">
        <w:rPr>
          <w:rFonts w:ascii="Univers 45 Light" w:hAnsi="Univers 45 Light"/>
        </w:rPr>
        <w:t xml:space="preserve">Updated and expanded on reference files, such as Chart of </w:t>
      </w:r>
      <w:r>
        <w:rPr>
          <w:rFonts w:ascii="Univers 45 Light" w:hAnsi="Univers 45 Light"/>
        </w:rPr>
        <w:t>A</w:t>
      </w:r>
      <w:r w:rsidRPr="003B78CB">
        <w:rPr>
          <w:rFonts w:ascii="Univers 45 Light" w:hAnsi="Univers 45 Light"/>
        </w:rPr>
        <w:t>ccount mapping and lists of classifications e.g. D</w:t>
      </w:r>
      <w:r>
        <w:rPr>
          <w:rFonts w:ascii="Univers 45 Light" w:hAnsi="Univers 45 Light"/>
        </w:rPr>
        <w:t xml:space="preserve">iagnosis </w:t>
      </w:r>
      <w:r w:rsidRPr="003B78CB">
        <w:rPr>
          <w:rFonts w:ascii="Univers 45 Light" w:hAnsi="Univers 45 Light"/>
        </w:rPr>
        <w:t>R</w:t>
      </w:r>
      <w:r>
        <w:rPr>
          <w:rFonts w:ascii="Univers 45 Light" w:hAnsi="Univers 45 Light"/>
        </w:rPr>
        <w:t xml:space="preserve">elated </w:t>
      </w:r>
      <w:r w:rsidRPr="003B78CB">
        <w:rPr>
          <w:rFonts w:ascii="Univers 45 Light" w:hAnsi="Univers 45 Light"/>
        </w:rPr>
        <w:t>G</w:t>
      </w:r>
      <w:r>
        <w:rPr>
          <w:rFonts w:ascii="Univers 45 Light" w:hAnsi="Univers 45 Light"/>
        </w:rPr>
        <w:t>roup (DRG)</w:t>
      </w:r>
      <w:r w:rsidRPr="003B78CB">
        <w:rPr>
          <w:rFonts w:ascii="Univers 45 Light" w:hAnsi="Univers 45 Light"/>
        </w:rPr>
        <w:t>, U</w:t>
      </w:r>
      <w:r>
        <w:rPr>
          <w:rFonts w:ascii="Univers 45 Light" w:hAnsi="Univers 45 Light"/>
        </w:rPr>
        <w:t xml:space="preserve">rgency </w:t>
      </w:r>
      <w:r w:rsidRPr="003B78CB">
        <w:rPr>
          <w:rFonts w:ascii="Univers 45 Light" w:hAnsi="Univers 45 Light"/>
        </w:rPr>
        <w:t>R</w:t>
      </w:r>
      <w:r>
        <w:rPr>
          <w:rFonts w:ascii="Univers 45 Light" w:hAnsi="Univers 45 Light"/>
        </w:rPr>
        <w:t xml:space="preserve">elated </w:t>
      </w:r>
      <w:r w:rsidRPr="003B78CB">
        <w:rPr>
          <w:rFonts w:ascii="Univers 45 Light" w:hAnsi="Univers 45 Light"/>
        </w:rPr>
        <w:t>G</w:t>
      </w:r>
      <w:r>
        <w:rPr>
          <w:rFonts w:ascii="Univers 45 Light" w:hAnsi="Univers 45 Light"/>
        </w:rPr>
        <w:t>roup (URG)</w:t>
      </w:r>
      <w:r w:rsidRPr="003B78CB">
        <w:rPr>
          <w:rFonts w:ascii="Univers 45 Light" w:hAnsi="Univers 45 Light"/>
        </w:rPr>
        <w:t xml:space="preserve">, Tier2, </w:t>
      </w:r>
      <w:r w:rsidRPr="00A00E1E">
        <w:rPr>
          <w:rFonts w:ascii="Univers 45 Light" w:hAnsi="Univers 45 Light"/>
        </w:rPr>
        <w:t>Australian National Subacute and Non-Acute Patient (</w:t>
      </w:r>
      <w:r w:rsidRPr="003B78CB">
        <w:rPr>
          <w:rFonts w:ascii="Univers 45 Light" w:hAnsi="Univers 45 Light"/>
        </w:rPr>
        <w:t>ANSNAP</w:t>
      </w:r>
      <w:r>
        <w:rPr>
          <w:rFonts w:ascii="Univers 45 Light" w:hAnsi="Univers 45 Light"/>
        </w:rPr>
        <w:t>).</w:t>
      </w:r>
    </w:p>
    <w:p w14:paraId="137B1855" w14:textId="77777777" w:rsidR="00784DD3" w:rsidRPr="003B78CB" w:rsidRDefault="00784DD3" w:rsidP="00784DD3">
      <w:pPr>
        <w:pStyle w:val="BodyText"/>
        <w:numPr>
          <w:ilvl w:val="0"/>
          <w:numId w:val="56"/>
        </w:numPr>
        <w:tabs>
          <w:tab w:val="clear" w:pos="340"/>
          <w:tab w:val="num" w:pos="680"/>
        </w:tabs>
        <w:ind w:left="680"/>
        <w:rPr>
          <w:rFonts w:ascii="Univers 45 Light" w:hAnsi="Univers 45 Light"/>
        </w:rPr>
      </w:pPr>
      <w:r w:rsidRPr="003B78CB">
        <w:rPr>
          <w:rFonts w:ascii="Univers 45 Light" w:hAnsi="Univers 45 Light"/>
        </w:rPr>
        <w:t xml:space="preserve">Incorporated other documents for information such as </w:t>
      </w:r>
      <w:r>
        <w:rPr>
          <w:rFonts w:ascii="Univers 45 Light" w:hAnsi="Univers 45 Light"/>
        </w:rPr>
        <w:t>m</w:t>
      </w:r>
      <w:r w:rsidRPr="003B78CB">
        <w:rPr>
          <w:rFonts w:ascii="Univers 45 Light" w:hAnsi="Univers 45 Light"/>
        </w:rPr>
        <w:t>ethodologies for determining and allocating</w:t>
      </w:r>
      <w:r>
        <w:rPr>
          <w:rFonts w:ascii="Univers 45 Light" w:hAnsi="Univers 45 Light"/>
        </w:rPr>
        <w:t xml:space="preserve"> specific costs including</w:t>
      </w:r>
      <w:r w:rsidRPr="003B78CB">
        <w:rPr>
          <w:rFonts w:ascii="Univers 45 Light" w:hAnsi="Univers 45 Light"/>
        </w:rPr>
        <w:t>:</w:t>
      </w:r>
    </w:p>
    <w:p w14:paraId="74612BCC" w14:textId="77777777" w:rsidR="00784DD3" w:rsidRPr="003B78CB" w:rsidRDefault="00784DD3" w:rsidP="00784DD3">
      <w:pPr>
        <w:pStyle w:val="BodyText"/>
        <w:numPr>
          <w:ilvl w:val="0"/>
          <w:numId w:val="56"/>
        </w:numPr>
        <w:tabs>
          <w:tab w:val="clear" w:pos="340"/>
          <w:tab w:val="num" w:pos="1020"/>
        </w:tabs>
        <w:ind w:left="1020"/>
        <w:rPr>
          <w:rFonts w:ascii="Univers 45 Light" w:hAnsi="Univers 45 Light"/>
        </w:rPr>
      </w:pPr>
      <w:r w:rsidRPr="003B78CB">
        <w:rPr>
          <w:rFonts w:ascii="Univers 45 Light" w:hAnsi="Univers 45 Light"/>
        </w:rPr>
        <w:t>Medical Indemnity</w:t>
      </w:r>
      <w:r>
        <w:rPr>
          <w:rFonts w:ascii="Univers 45 Light" w:hAnsi="Univers 45 Light"/>
        </w:rPr>
        <w:t>;</w:t>
      </w:r>
    </w:p>
    <w:p w14:paraId="4EDA36C8" w14:textId="77777777" w:rsidR="00784DD3" w:rsidRPr="003B78CB" w:rsidRDefault="00784DD3" w:rsidP="00784DD3">
      <w:pPr>
        <w:pStyle w:val="BodyText"/>
        <w:numPr>
          <w:ilvl w:val="0"/>
          <w:numId w:val="56"/>
        </w:numPr>
        <w:tabs>
          <w:tab w:val="clear" w:pos="340"/>
          <w:tab w:val="num" w:pos="1020"/>
        </w:tabs>
        <w:ind w:left="1020"/>
        <w:rPr>
          <w:rFonts w:ascii="Univers 45 Light" w:hAnsi="Univers 45 Light"/>
        </w:rPr>
      </w:pPr>
      <w:r w:rsidRPr="003B78CB">
        <w:rPr>
          <w:rFonts w:ascii="Univers 45 Light" w:hAnsi="Univers 45 Light"/>
        </w:rPr>
        <w:t>National Blood Authority</w:t>
      </w:r>
      <w:r>
        <w:rPr>
          <w:rFonts w:ascii="Univers 45 Light" w:hAnsi="Univers 45 Light"/>
        </w:rPr>
        <w:t>;</w:t>
      </w:r>
    </w:p>
    <w:p w14:paraId="2474724C" w14:textId="77777777" w:rsidR="00784DD3" w:rsidRPr="003B78CB" w:rsidRDefault="00784DD3" w:rsidP="00784DD3">
      <w:pPr>
        <w:pStyle w:val="BodyText"/>
        <w:numPr>
          <w:ilvl w:val="0"/>
          <w:numId w:val="56"/>
        </w:numPr>
        <w:tabs>
          <w:tab w:val="clear" w:pos="340"/>
          <w:tab w:val="num" w:pos="1020"/>
        </w:tabs>
        <w:ind w:left="1020"/>
        <w:rPr>
          <w:rFonts w:ascii="Univers 45 Light" w:hAnsi="Univers 45 Light"/>
        </w:rPr>
      </w:pPr>
      <w:r w:rsidRPr="003B78CB">
        <w:rPr>
          <w:rFonts w:ascii="Univers 45 Light" w:hAnsi="Univers 45 Light"/>
        </w:rPr>
        <w:t>Health Purchasing Victoria</w:t>
      </w:r>
      <w:r>
        <w:rPr>
          <w:rFonts w:ascii="Univers 45 Light" w:hAnsi="Univers 45 Light"/>
        </w:rPr>
        <w:t>;</w:t>
      </w:r>
    </w:p>
    <w:p w14:paraId="225186B5" w14:textId="77777777" w:rsidR="00784DD3" w:rsidRPr="003B78CB" w:rsidRDefault="00784DD3" w:rsidP="00784DD3">
      <w:pPr>
        <w:pStyle w:val="BodyText"/>
        <w:numPr>
          <w:ilvl w:val="0"/>
          <w:numId w:val="56"/>
        </w:numPr>
        <w:tabs>
          <w:tab w:val="clear" w:pos="340"/>
          <w:tab w:val="num" w:pos="1020"/>
        </w:tabs>
        <w:ind w:left="1020"/>
        <w:rPr>
          <w:rFonts w:ascii="Univers 45 Light" w:hAnsi="Univers 45 Light"/>
        </w:rPr>
      </w:pPr>
      <w:r w:rsidRPr="003B78CB">
        <w:rPr>
          <w:rFonts w:ascii="Univers 45 Light" w:hAnsi="Univers 45 Light"/>
        </w:rPr>
        <w:t>Home based Non-Admitted Services</w:t>
      </w:r>
      <w:r>
        <w:rPr>
          <w:rFonts w:ascii="Univers 45 Light" w:hAnsi="Univers 45 Light"/>
        </w:rPr>
        <w:t>; and</w:t>
      </w:r>
    </w:p>
    <w:p w14:paraId="2CA990F7" w14:textId="77777777" w:rsidR="00784DD3" w:rsidRPr="003B78CB" w:rsidRDefault="00784DD3" w:rsidP="00784DD3">
      <w:pPr>
        <w:pStyle w:val="BodyText"/>
        <w:numPr>
          <w:ilvl w:val="0"/>
          <w:numId w:val="56"/>
        </w:numPr>
        <w:tabs>
          <w:tab w:val="clear" w:pos="340"/>
          <w:tab w:val="num" w:pos="1020"/>
        </w:tabs>
        <w:ind w:left="1020"/>
        <w:rPr>
          <w:rFonts w:ascii="Univers 45 Light" w:hAnsi="Univers 45 Light"/>
        </w:rPr>
      </w:pPr>
      <w:r w:rsidRPr="003B78CB">
        <w:rPr>
          <w:rFonts w:ascii="Univers 45 Light" w:hAnsi="Univers 45 Light"/>
        </w:rPr>
        <w:t>North</w:t>
      </w:r>
      <w:r>
        <w:rPr>
          <w:rFonts w:ascii="Univers 45 Light" w:hAnsi="Univers 45 Light"/>
        </w:rPr>
        <w:t xml:space="preserve"> </w:t>
      </w:r>
      <w:r w:rsidRPr="003B78CB">
        <w:rPr>
          <w:rFonts w:ascii="Univers 45 Light" w:hAnsi="Univers 45 Light"/>
        </w:rPr>
        <w:t>Western Mental Health reporting arrangements</w:t>
      </w:r>
      <w:r>
        <w:rPr>
          <w:rFonts w:ascii="Univers 45 Light" w:hAnsi="Univers 45 Light"/>
        </w:rPr>
        <w:t>.</w:t>
      </w:r>
    </w:p>
    <w:p w14:paraId="002B2AF4" w14:textId="77777777" w:rsidR="00784DD3" w:rsidRPr="003B78CB" w:rsidRDefault="00784DD3" w:rsidP="00784DD3">
      <w:pPr>
        <w:pStyle w:val="BodyText"/>
        <w:numPr>
          <w:ilvl w:val="0"/>
          <w:numId w:val="56"/>
        </w:numPr>
        <w:rPr>
          <w:rFonts w:ascii="Univers 45 Light" w:hAnsi="Univers 45 Light"/>
        </w:rPr>
      </w:pPr>
      <w:r w:rsidRPr="003B78CB">
        <w:rPr>
          <w:rFonts w:ascii="Univers 45 Light" w:hAnsi="Univers 45 Light"/>
        </w:rPr>
        <w:t>Updated validation rules for files and streamlined the file expectations including the rules surrounding the creation and submission of the files.</w:t>
      </w:r>
    </w:p>
    <w:p w14:paraId="131B703E" w14:textId="77777777" w:rsidR="00784DD3" w:rsidRPr="003B78CB" w:rsidRDefault="00784DD3" w:rsidP="00784DD3">
      <w:pPr>
        <w:pStyle w:val="BodyText"/>
        <w:numPr>
          <w:ilvl w:val="0"/>
          <w:numId w:val="56"/>
        </w:numPr>
        <w:rPr>
          <w:rFonts w:ascii="Univers 45 Light" w:hAnsi="Univers 45 Light"/>
        </w:rPr>
      </w:pPr>
      <w:r w:rsidRPr="003B78CB">
        <w:rPr>
          <w:rFonts w:ascii="Univers 45 Light" w:hAnsi="Univers 45 Light"/>
        </w:rPr>
        <w:t xml:space="preserve">Expanded and defined the scope of the collection for activity and expenditure including guidance on episode matching and linking to patients and how costs are to be identified and submitted. </w:t>
      </w:r>
    </w:p>
    <w:p w14:paraId="1EADA456" w14:textId="77777777" w:rsidR="00784DD3" w:rsidRPr="003B78CB" w:rsidRDefault="00784DD3" w:rsidP="00784DD3">
      <w:pPr>
        <w:pStyle w:val="BodyText"/>
        <w:numPr>
          <w:ilvl w:val="0"/>
          <w:numId w:val="56"/>
        </w:numPr>
        <w:rPr>
          <w:rFonts w:ascii="Univers 45 Light" w:hAnsi="Univers 45 Light"/>
        </w:rPr>
      </w:pPr>
      <w:r w:rsidRPr="003B78CB">
        <w:rPr>
          <w:rFonts w:ascii="Univers 45 Light" w:hAnsi="Univers 45 Light"/>
        </w:rPr>
        <w:t>Provided specific guidance on the reporting requirements for Non-Admitted Services and Mental Health.</w:t>
      </w:r>
    </w:p>
    <w:p w14:paraId="068646BA" w14:textId="77777777" w:rsidR="00784DD3" w:rsidRPr="003B78CB" w:rsidRDefault="00784DD3" w:rsidP="00784DD3">
      <w:pPr>
        <w:pStyle w:val="BodyText"/>
        <w:numPr>
          <w:ilvl w:val="0"/>
          <w:numId w:val="56"/>
        </w:numPr>
        <w:rPr>
          <w:rFonts w:ascii="Univers 45 Light" w:hAnsi="Univers 45 Light"/>
        </w:rPr>
      </w:pPr>
      <w:r w:rsidRPr="003B78CB">
        <w:rPr>
          <w:rFonts w:ascii="Univers 45 Light" w:hAnsi="Univers 45 Light"/>
        </w:rPr>
        <w:t xml:space="preserve">Revised and updated the linking rules of the cost data to the relevant activity datasets including linking to VAED, VEMD, and incorporating new rules for VINAH (including preparation for the move to patient level data for non-admitted patients) and Client Management Interface (CMI) for Mental Health (MH). </w:t>
      </w:r>
    </w:p>
    <w:p w14:paraId="6853FE32" w14:textId="77777777" w:rsidR="00784DD3" w:rsidRPr="003B78CB" w:rsidRDefault="00784DD3" w:rsidP="00784DD3">
      <w:pPr>
        <w:pStyle w:val="BodyText"/>
        <w:numPr>
          <w:ilvl w:val="0"/>
          <w:numId w:val="56"/>
        </w:numPr>
        <w:rPr>
          <w:rFonts w:ascii="Univers 45 Light" w:hAnsi="Univers 45 Light"/>
        </w:rPr>
      </w:pPr>
      <w:r w:rsidRPr="003B78CB">
        <w:rPr>
          <w:rFonts w:ascii="Univers 45 Light" w:hAnsi="Univers 45 Light"/>
        </w:rPr>
        <w:t>Defined clear rules on cross matching algorithms that redirect costs such as admitted emergency and radiotherapy costs to admitted patients, and incorporating new rules for mental health consultation liaison services to emergency or admitted patients and unqualified newborn costs redirected to the mother DRG.</w:t>
      </w:r>
    </w:p>
    <w:p w14:paraId="794BBFF1" w14:textId="77777777" w:rsidR="00784DD3" w:rsidRPr="003B78CB" w:rsidRDefault="00784DD3" w:rsidP="00784DD3">
      <w:pPr>
        <w:pStyle w:val="BodyText"/>
        <w:numPr>
          <w:ilvl w:val="0"/>
          <w:numId w:val="56"/>
        </w:numPr>
        <w:rPr>
          <w:rFonts w:ascii="Univers 45 Light" w:hAnsi="Univers 45 Light"/>
        </w:rPr>
      </w:pPr>
      <w:r w:rsidRPr="003B78CB">
        <w:rPr>
          <w:rFonts w:ascii="Univers 45 Light" w:hAnsi="Univers 45 Light"/>
        </w:rPr>
        <w:t xml:space="preserve">Developed and incorporated the submission of the cost data for each phase of care for palliative care patients. </w:t>
      </w:r>
    </w:p>
    <w:p w14:paraId="6A0F8373" w14:textId="77777777" w:rsidR="00784DD3" w:rsidRPr="003B78CB" w:rsidRDefault="00784DD3" w:rsidP="00784DD3">
      <w:pPr>
        <w:pStyle w:val="BodyText"/>
        <w:numPr>
          <w:ilvl w:val="0"/>
          <w:numId w:val="56"/>
        </w:numPr>
        <w:rPr>
          <w:rFonts w:ascii="Univers 45 Light" w:hAnsi="Univers 45 Light"/>
        </w:rPr>
      </w:pPr>
      <w:r w:rsidRPr="003B78CB">
        <w:rPr>
          <w:rFonts w:ascii="Univers 45 Light" w:hAnsi="Univers 45 Light"/>
        </w:rPr>
        <w:t>Revised and updated the cost bucket matrix to better reflect the types of costs to be analysed at a service cost group level. For example, medical costs will now map to the medical costs bucket and not the nursing costs bucket.</w:t>
      </w:r>
    </w:p>
    <w:p w14:paraId="7032B934" w14:textId="77777777" w:rsidR="00784DD3" w:rsidRPr="003B78CB" w:rsidRDefault="00784DD3" w:rsidP="00784DD3">
      <w:pPr>
        <w:pStyle w:val="BodyText"/>
        <w:numPr>
          <w:ilvl w:val="0"/>
          <w:numId w:val="56"/>
        </w:numPr>
        <w:rPr>
          <w:rFonts w:ascii="Univers 45 Light" w:hAnsi="Univers 45 Light"/>
        </w:rPr>
      </w:pPr>
      <w:r w:rsidRPr="003B78CB">
        <w:rPr>
          <w:rFonts w:ascii="Univers 45 Light" w:hAnsi="Univers 45 Light"/>
        </w:rPr>
        <w:t xml:space="preserve">Expanded and updated the data quality assurance checks to be performed on final submissions for admitted, emergency and non-admitted services and included new checks for mental health and subacute services. These QA reports are sent to the health services </w:t>
      </w:r>
      <w:r>
        <w:rPr>
          <w:rFonts w:ascii="Univers 45 Light" w:hAnsi="Univers 45 Light"/>
        </w:rPr>
        <w:t xml:space="preserve">and </w:t>
      </w:r>
      <w:r w:rsidRPr="003B78CB">
        <w:rPr>
          <w:rFonts w:ascii="Univers 45 Light" w:hAnsi="Univers 45 Light"/>
        </w:rPr>
        <w:t>requir</w:t>
      </w:r>
      <w:r>
        <w:rPr>
          <w:rFonts w:ascii="Univers 45 Light" w:hAnsi="Univers 45 Light"/>
        </w:rPr>
        <w:t xml:space="preserve">e </w:t>
      </w:r>
      <w:r w:rsidRPr="003B78CB">
        <w:rPr>
          <w:rFonts w:ascii="Univers 45 Light" w:hAnsi="Univers 45 Light"/>
        </w:rPr>
        <w:t>feedback regarding the exclusion of records.</w:t>
      </w:r>
    </w:p>
    <w:p w14:paraId="64F7E557" w14:textId="77777777" w:rsidR="00784DD3" w:rsidRPr="003B78CB" w:rsidRDefault="00784DD3" w:rsidP="00784DD3">
      <w:pPr>
        <w:pStyle w:val="BodyText"/>
        <w:numPr>
          <w:ilvl w:val="0"/>
          <w:numId w:val="56"/>
        </w:numPr>
        <w:rPr>
          <w:rFonts w:ascii="Univers 45 Light" w:hAnsi="Univers 45 Light"/>
        </w:rPr>
      </w:pPr>
      <w:r w:rsidRPr="003B78CB">
        <w:rPr>
          <w:rFonts w:ascii="Univers 45 Light" w:hAnsi="Univers 45 Light"/>
        </w:rPr>
        <w:t>Revised and updated the financial reconciliation templates to be more user-friendly and elaborated on the content to be provided.</w:t>
      </w:r>
    </w:p>
    <w:p w14:paraId="152638B6" w14:textId="77777777" w:rsidR="00784DD3" w:rsidRPr="003B78CB" w:rsidRDefault="00784DD3" w:rsidP="00784DD3">
      <w:pPr>
        <w:pStyle w:val="BodyText"/>
        <w:numPr>
          <w:ilvl w:val="0"/>
          <w:numId w:val="56"/>
        </w:numPr>
        <w:rPr>
          <w:rFonts w:ascii="Univers 45 Light" w:hAnsi="Univers 45 Light"/>
        </w:rPr>
      </w:pPr>
      <w:r w:rsidRPr="003B78CB">
        <w:rPr>
          <w:rFonts w:ascii="Univers 45 Light" w:hAnsi="Univers 45 Light"/>
        </w:rPr>
        <w:t>Included the communication details provided to Health services’ at each stage of the process.</w:t>
      </w:r>
      <w:r>
        <w:rPr>
          <w:rStyle w:val="FootnoteReference"/>
          <w:rFonts w:ascii="Univers 45 Light" w:hAnsi="Univers 45 Light"/>
        </w:rPr>
        <w:footnoteReference w:id="22"/>
      </w:r>
    </w:p>
    <w:p w14:paraId="765A6C7D" w14:textId="77777777" w:rsidR="00784DD3" w:rsidRPr="003B78CB" w:rsidRDefault="00784DD3" w:rsidP="00784DD3">
      <w:pPr>
        <w:pStyle w:val="DHHSnumberdigit"/>
        <w:numPr>
          <w:ilvl w:val="0"/>
          <w:numId w:val="0"/>
        </w:numPr>
        <w:rPr>
          <w:rFonts w:ascii="Univers 45 Light" w:eastAsia="Times New Roman" w:hAnsi="Univers 45 Light"/>
          <w:szCs w:val="22"/>
        </w:rPr>
      </w:pPr>
      <w:r w:rsidRPr="003B78CB">
        <w:rPr>
          <w:rFonts w:ascii="Univers 45 Light" w:eastAsia="Times New Roman" w:hAnsi="Univers 45 Light"/>
          <w:szCs w:val="22"/>
        </w:rPr>
        <w:t xml:space="preserve">In addition, VIC Health has implemented cost data review forums, where comparative data is presented for the benchmarking of health services. These forums </w:t>
      </w:r>
      <w:r>
        <w:rPr>
          <w:rFonts w:ascii="Univers 45 Light" w:eastAsia="Times New Roman" w:hAnsi="Univers 45 Light"/>
          <w:szCs w:val="22"/>
        </w:rPr>
        <w:t>involve</w:t>
      </w:r>
      <w:r w:rsidRPr="003B78CB">
        <w:rPr>
          <w:rFonts w:ascii="Univers 45 Light" w:eastAsia="Times New Roman" w:hAnsi="Univers 45 Light"/>
          <w:szCs w:val="22"/>
        </w:rPr>
        <w:t xml:space="preserve"> both costing and operational staff from the health services. Cost data is now also available in the benchmarking tool for admitted, emergency and non-admitted patients.</w:t>
      </w:r>
    </w:p>
    <w:p w14:paraId="0600F777" w14:textId="77777777" w:rsidR="00784DD3" w:rsidRPr="0035558F" w:rsidRDefault="00784DD3" w:rsidP="00784DD3">
      <w:pPr>
        <w:pStyle w:val="Heading2"/>
        <w:numPr>
          <w:ilvl w:val="1"/>
          <w:numId w:val="35"/>
        </w:numPr>
      </w:pPr>
      <w:bookmarkStart w:id="210" w:name="_Toc487654403"/>
      <w:bookmarkStart w:id="211" w:name="_Toc491684206"/>
      <w:r>
        <w:t>The Royal Women’s Hospital</w:t>
      </w:r>
      <w:bookmarkEnd w:id="210"/>
      <w:bookmarkEnd w:id="211"/>
    </w:p>
    <w:p w14:paraId="6E22540A" w14:textId="77777777" w:rsidR="00784DD3" w:rsidRPr="0035558F" w:rsidRDefault="00784DD3" w:rsidP="00784DD3">
      <w:pPr>
        <w:pStyle w:val="Heading3"/>
        <w:numPr>
          <w:ilvl w:val="2"/>
          <w:numId w:val="35"/>
        </w:numPr>
        <w:tabs>
          <w:tab w:val="num" w:pos="1713"/>
        </w:tabs>
        <w:ind w:left="1713" w:hanging="1713"/>
        <w:rPr>
          <w:rFonts w:ascii="Univers 45 Light" w:hAnsi="Univers 45 Light"/>
        </w:rPr>
      </w:pPr>
      <w:r w:rsidRPr="0035558F">
        <w:t>Overview</w:t>
      </w:r>
    </w:p>
    <w:p w14:paraId="35FEEC3C" w14:textId="77777777" w:rsidR="00784DD3" w:rsidRPr="001F490E" w:rsidRDefault="00784DD3" w:rsidP="00784DD3">
      <w:pPr>
        <w:pStyle w:val="BodyText"/>
        <w:rPr>
          <w:rFonts w:ascii="Univers 45 Light" w:hAnsi="Univers 45 Light"/>
        </w:rPr>
      </w:pPr>
      <w:r w:rsidRPr="001F490E">
        <w:rPr>
          <w:rFonts w:ascii="Univers 45 Light" w:hAnsi="Univers 45 Light"/>
        </w:rPr>
        <w:t>The Royal Women's Hospital is a public, specialist women’s hospital. It was established in 1856 and is Australia’s first and largest specialist public hospital dedicated to improving the health and wellbeing of women and newborns. Providing care across two campuses, the Women’s provides general maternity and gynaecology care at Parkville and Sandringham, and tertiary care at Parkville for women and newborns who require specialist care</w:t>
      </w:r>
      <w:r>
        <w:rPr>
          <w:rStyle w:val="FootnoteReference"/>
        </w:rPr>
        <w:footnoteReference w:id="23"/>
      </w:r>
      <w:r w:rsidRPr="00BD32C9">
        <w:rPr>
          <w:szCs w:val="20"/>
        </w:rPr>
        <w:t>.</w:t>
      </w:r>
      <w:r>
        <w:t xml:space="preserve"> </w:t>
      </w:r>
    </w:p>
    <w:p w14:paraId="0FB98328" w14:textId="77777777" w:rsidR="00784DD3" w:rsidRPr="0035558F" w:rsidRDefault="00784DD3" w:rsidP="00784DD3">
      <w:pPr>
        <w:pStyle w:val="BodyText"/>
        <w:rPr>
          <w:rFonts w:ascii="Univers 45 Light" w:hAnsi="Univers 45 Light"/>
        </w:rPr>
      </w:pPr>
      <w:r w:rsidRPr="001F490E">
        <w:rPr>
          <w:rFonts w:ascii="Univers 45 Light" w:hAnsi="Univers 45 Light"/>
        </w:rPr>
        <w:t>The Royal Women's Hospital is a major teaching hospital with approximately 200 beds and has links to the University of Melbourne and La Trobe University. In 2015-16, The Royal Women’s Hospital employed 1,339.5 full time equivalent staff</w:t>
      </w:r>
      <w:r>
        <w:rPr>
          <w:rStyle w:val="FootnoteReference"/>
          <w:rFonts w:ascii="Univers 45 Light" w:hAnsi="Univers 45 Light"/>
        </w:rPr>
        <w:footnoteReference w:id="24"/>
      </w:r>
      <w:r w:rsidRPr="001F490E">
        <w:rPr>
          <w:rFonts w:ascii="Univers 45 Light" w:hAnsi="Univers 45 Light"/>
        </w:rPr>
        <w:t xml:space="preserve">. </w:t>
      </w:r>
      <w:r w:rsidRPr="0035558F">
        <w:rPr>
          <w:rFonts w:ascii="Univers 45 Light" w:hAnsi="Univers 45 Light"/>
        </w:rPr>
        <w:t>Some of the public</w:t>
      </w:r>
      <w:r>
        <w:rPr>
          <w:rFonts w:ascii="Univers 45 Light" w:hAnsi="Univers 45 Light"/>
        </w:rPr>
        <w:t xml:space="preserve"> health services offered by The Royal Women’s Hospital</w:t>
      </w:r>
      <w:r w:rsidRPr="0035558F">
        <w:rPr>
          <w:rFonts w:ascii="Univers 45 Light" w:hAnsi="Univers 45 Light"/>
        </w:rPr>
        <w:t xml:space="preserve"> includes:</w:t>
      </w:r>
    </w:p>
    <w:p w14:paraId="5AE94256" w14:textId="77777777" w:rsidR="00784DD3" w:rsidRPr="00642434" w:rsidRDefault="00784DD3" w:rsidP="00784DD3">
      <w:pPr>
        <w:pStyle w:val="BodyText"/>
        <w:numPr>
          <w:ilvl w:val="0"/>
          <w:numId w:val="56"/>
        </w:numPr>
        <w:rPr>
          <w:rFonts w:ascii="Univers 45 Light" w:hAnsi="Univers 45 Light"/>
        </w:rPr>
      </w:pPr>
      <w:r w:rsidRPr="00642434">
        <w:rPr>
          <w:rFonts w:ascii="Univers 45 Light" w:hAnsi="Univers 45 Light"/>
        </w:rPr>
        <w:t>Alcohol and drug unit</w:t>
      </w:r>
    </w:p>
    <w:p w14:paraId="41A2CEE9" w14:textId="77777777" w:rsidR="00784DD3" w:rsidRPr="00642434" w:rsidRDefault="00784DD3" w:rsidP="00784DD3">
      <w:pPr>
        <w:pStyle w:val="BodyText"/>
        <w:numPr>
          <w:ilvl w:val="0"/>
          <w:numId w:val="56"/>
        </w:numPr>
        <w:rPr>
          <w:rFonts w:ascii="Univers 45 Light" w:hAnsi="Univers 45 Light"/>
        </w:rPr>
      </w:pPr>
      <w:r w:rsidRPr="00642434">
        <w:rPr>
          <w:rFonts w:ascii="Univers 45 Light" w:hAnsi="Univers 45 Light"/>
        </w:rPr>
        <w:t>Clinical genetics unit</w:t>
      </w:r>
    </w:p>
    <w:p w14:paraId="1DE8892D" w14:textId="77777777" w:rsidR="00784DD3" w:rsidRPr="00642434" w:rsidRDefault="00784DD3" w:rsidP="00784DD3">
      <w:pPr>
        <w:pStyle w:val="BodyText"/>
        <w:numPr>
          <w:ilvl w:val="0"/>
          <w:numId w:val="56"/>
        </w:numPr>
        <w:rPr>
          <w:rFonts w:ascii="Univers 45 Light" w:hAnsi="Univers 45 Light"/>
        </w:rPr>
      </w:pPr>
      <w:r w:rsidRPr="00642434">
        <w:rPr>
          <w:rFonts w:ascii="Univers 45 Light" w:hAnsi="Univers 45 Light"/>
        </w:rPr>
        <w:t>Diabetes unit</w:t>
      </w:r>
    </w:p>
    <w:p w14:paraId="7CE35697" w14:textId="77777777" w:rsidR="00784DD3" w:rsidRPr="00642434" w:rsidRDefault="00784DD3" w:rsidP="00784DD3">
      <w:pPr>
        <w:pStyle w:val="BodyText"/>
        <w:numPr>
          <w:ilvl w:val="0"/>
          <w:numId w:val="56"/>
        </w:numPr>
        <w:rPr>
          <w:rFonts w:ascii="Univers 45 Light" w:hAnsi="Univers 45 Light"/>
        </w:rPr>
      </w:pPr>
      <w:r w:rsidRPr="00642434">
        <w:rPr>
          <w:rFonts w:ascii="Univers 45 Light" w:hAnsi="Univers 45 Light"/>
        </w:rPr>
        <w:t>Domiciliary care unit</w:t>
      </w:r>
    </w:p>
    <w:p w14:paraId="387DD77E" w14:textId="77777777" w:rsidR="00784DD3" w:rsidRPr="00642434" w:rsidRDefault="00784DD3" w:rsidP="00784DD3">
      <w:pPr>
        <w:pStyle w:val="BodyText"/>
        <w:numPr>
          <w:ilvl w:val="0"/>
          <w:numId w:val="56"/>
        </w:numPr>
        <w:rPr>
          <w:rFonts w:ascii="Univers 45 Light" w:hAnsi="Univers 45 Light"/>
        </w:rPr>
      </w:pPr>
      <w:r w:rsidRPr="00642434">
        <w:rPr>
          <w:rFonts w:ascii="Univers 45 Light" w:hAnsi="Univers 45 Light"/>
        </w:rPr>
        <w:t>Emergency department</w:t>
      </w:r>
    </w:p>
    <w:p w14:paraId="4EC0C155" w14:textId="77777777" w:rsidR="00784DD3" w:rsidRPr="00642434" w:rsidRDefault="00784DD3" w:rsidP="00784DD3">
      <w:pPr>
        <w:pStyle w:val="BodyText"/>
        <w:numPr>
          <w:ilvl w:val="0"/>
          <w:numId w:val="56"/>
        </w:numPr>
        <w:rPr>
          <w:rFonts w:ascii="Univers 45 Light" w:hAnsi="Univers 45 Light"/>
        </w:rPr>
      </w:pPr>
      <w:r w:rsidRPr="00642434">
        <w:rPr>
          <w:rFonts w:ascii="Univers 45 Light" w:hAnsi="Univers 45 Light"/>
        </w:rPr>
        <w:t>In vitro fertilisation unit</w:t>
      </w:r>
    </w:p>
    <w:p w14:paraId="53C5BB6F" w14:textId="77777777" w:rsidR="00784DD3" w:rsidRPr="00642434" w:rsidRDefault="00784DD3" w:rsidP="00784DD3">
      <w:pPr>
        <w:pStyle w:val="BodyText"/>
        <w:numPr>
          <w:ilvl w:val="0"/>
          <w:numId w:val="56"/>
        </w:numPr>
        <w:rPr>
          <w:rFonts w:ascii="Univers 45 Light" w:hAnsi="Univers 45 Light"/>
        </w:rPr>
      </w:pPr>
      <w:r w:rsidRPr="00642434">
        <w:rPr>
          <w:rFonts w:ascii="Univers 45 Light" w:hAnsi="Univers 45 Light"/>
        </w:rPr>
        <w:t>Infectious diseases unit</w:t>
      </w:r>
    </w:p>
    <w:p w14:paraId="63B47E31" w14:textId="77777777" w:rsidR="00784DD3" w:rsidRPr="00642434" w:rsidRDefault="00784DD3" w:rsidP="00784DD3">
      <w:pPr>
        <w:pStyle w:val="BodyText"/>
        <w:numPr>
          <w:ilvl w:val="0"/>
          <w:numId w:val="56"/>
        </w:numPr>
        <w:rPr>
          <w:rFonts w:ascii="Univers 45 Light" w:hAnsi="Univers 45 Light"/>
        </w:rPr>
      </w:pPr>
      <w:r w:rsidRPr="00642434">
        <w:rPr>
          <w:rFonts w:ascii="Univers 45 Light" w:hAnsi="Univers 45 Light"/>
        </w:rPr>
        <w:t>Neonatal intensive care unit</w:t>
      </w:r>
    </w:p>
    <w:p w14:paraId="1E5A1B15" w14:textId="77777777" w:rsidR="00784DD3" w:rsidRPr="00642434" w:rsidRDefault="00784DD3" w:rsidP="00784DD3">
      <w:pPr>
        <w:pStyle w:val="BodyText"/>
        <w:numPr>
          <w:ilvl w:val="0"/>
          <w:numId w:val="56"/>
        </w:numPr>
        <w:rPr>
          <w:rFonts w:ascii="Univers 45 Light" w:hAnsi="Univers 45 Light"/>
        </w:rPr>
      </w:pPr>
      <w:r w:rsidRPr="00642434">
        <w:rPr>
          <w:rFonts w:ascii="Univers 45 Light" w:hAnsi="Univers 45 Light"/>
        </w:rPr>
        <w:t>Obstetric services</w:t>
      </w:r>
    </w:p>
    <w:p w14:paraId="01CDC315" w14:textId="77777777" w:rsidR="00784DD3" w:rsidRPr="00642434" w:rsidRDefault="00784DD3" w:rsidP="00784DD3">
      <w:pPr>
        <w:pStyle w:val="BodyText"/>
        <w:numPr>
          <w:ilvl w:val="0"/>
          <w:numId w:val="56"/>
        </w:numPr>
        <w:rPr>
          <w:rFonts w:ascii="Univers 45 Light" w:hAnsi="Univers 45 Light"/>
        </w:rPr>
      </w:pPr>
      <w:r w:rsidRPr="00642434">
        <w:rPr>
          <w:rFonts w:ascii="Univers 45 Light" w:hAnsi="Univers 45 Light"/>
        </w:rPr>
        <w:t>Oncology unit</w:t>
      </w:r>
    </w:p>
    <w:p w14:paraId="4DC1B6EC" w14:textId="77777777" w:rsidR="00784DD3" w:rsidRPr="001F490E" w:rsidRDefault="00784DD3" w:rsidP="00784DD3">
      <w:pPr>
        <w:pStyle w:val="BodyText"/>
        <w:numPr>
          <w:ilvl w:val="0"/>
          <w:numId w:val="56"/>
        </w:numPr>
        <w:rPr>
          <w:rFonts w:ascii="Univers 45 Light" w:hAnsi="Univers 45 Light"/>
        </w:rPr>
      </w:pPr>
      <w:r w:rsidRPr="00642434">
        <w:rPr>
          <w:rFonts w:ascii="Univers 45 Light" w:hAnsi="Univers 45 Light"/>
        </w:rPr>
        <w:t>Paediatric service</w:t>
      </w:r>
      <w:r>
        <w:rPr>
          <w:rFonts w:ascii="Univers 45 Light" w:hAnsi="Univers 45 Light"/>
        </w:rPr>
        <w:t>.</w:t>
      </w:r>
      <w:r w:rsidRPr="001F490E">
        <w:rPr>
          <w:rStyle w:val="FootnoteReference"/>
          <w:rFonts w:ascii="Univers 45 Light" w:hAnsi="Univers 45 Light"/>
        </w:rPr>
        <w:t xml:space="preserve"> </w:t>
      </w:r>
      <w:r>
        <w:rPr>
          <w:rStyle w:val="FootnoteReference"/>
          <w:rFonts w:ascii="Univers 45 Light" w:hAnsi="Univers 45 Light"/>
        </w:rPr>
        <w:footnoteReference w:id="25"/>
      </w:r>
    </w:p>
    <w:p w14:paraId="1B9361B7" w14:textId="77777777" w:rsidR="00784DD3" w:rsidRPr="0035558F" w:rsidRDefault="00784DD3" w:rsidP="00784DD3">
      <w:pPr>
        <w:pStyle w:val="Heading4"/>
        <w:numPr>
          <w:ilvl w:val="0"/>
          <w:numId w:val="0"/>
        </w:numPr>
        <w:ind w:left="720" w:hanging="720"/>
        <w:rPr>
          <w:rFonts w:ascii="Univers 45 Light" w:hAnsi="Univers 45 Light"/>
        </w:rPr>
      </w:pPr>
      <w:r w:rsidRPr="0035558F">
        <w:rPr>
          <w:rFonts w:ascii="Univers 45 Light" w:hAnsi="Univers 45 Light"/>
        </w:rPr>
        <w:t>Overview of the costing process</w:t>
      </w:r>
    </w:p>
    <w:p w14:paraId="00187C21" w14:textId="77777777" w:rsidR="00784DD3" w:rsidRPr="00244F05" w:rsidRDefault="00784DD3" w:rsidP="00784DD3">
      <w:pPr>
        <w:pStyle w:val="BodyText"/>
        <w:rPr>
          <w:rFonts w:ascii="Univers 45 Light" w:hAnsi="Univers 45 Light"/>
        </w:rPr>
      </w:pPr>
      <w:r w:rsidRPr="00244F05">
        <w:rPr>
          <w:rFonts w:ascii="Univers 45 Light" w:hAnsi="Univers 45 Light"/>
        </w:rPr>
        <w:t xml:space="preserve">The </w:t>
      </w:r>
      <w:r>
        <w:rPr>
          <w:rFonts w:ascii="Univers 45 Light" w:hAnsi="Univers 45 Light"/>
        </w:rPr>
        <w:t xml:space="preserve">Royal Women’s Hospital uses the </w:t>
      </w:r>
      <w:r w:rsidRPr="0035558F">
        <w:rPr>
          <w:rFonts w:ascii="Univers 45 Light" w:hAnsi="Univers 45 Light"/>
          <w:color w:val="000000"/>
          <w:lang w:eastAsia="en-AU"/>
        </w:rPr>
        <w:t>Power Performance Manager 2</w:t>
      </w:r>
      <w:r>
        <w:rPr>
          <w:rFonts w:ascii="Univers 45 Light" w:hAnsi="Univers 45 Light"/>
          <w:color w:val="000000"/>
          <w:lang w:eastAsia="en-AU"/>
        </w:rPr>
        <w:t xml:space="preserve"> (PPM2)</w:t>
      </w:r>
      <w:r w:rsidRPr="00244F05">
        <w:rPr>
          <w:rFonts w:ascii="Univers 45 Light" w:hAnsi="Univers 45 Light"/>
        </w:rPr>
        <w:t xml:space="preserve"> costing system</w:t>
      </w:r>
      <w:r>
        <w:rPr>
          <w:rFonts w:ascii="Univers 45 Light" w:hAnsi="Univers 45 Light"/>
        </w:rPr>
        <w:t xml:space="preserve"> and has done so for the past six years.</w:t>
      </w:r>
      <w:r w:rsidRPr="00244F05">
        <w:rPr>
          <w:rFonts w:ascii="Univers 45 Light" w:hAnsi="Univers 45 Light"/>
        </w:rPr>
        <w:t xml:space="preserve"> Patient level costing </w:t>
      </w:r>
      <w:r>
        <w:rPr>
          <w:rFonts w:ascii="Univers 45 Light" w:hAnsi="Univers 45 Light"/>
        </w:rPr>
        <w:t>is</w:t>
      </w:r>
      <w:r w:rsidRPr="00244F05">
        <w:rPr>
          <w:rFonts w:ascii="Univers 45 Light" w:hAnsi="Univers 45 Light"/>
        </w:rPr>
        <w:t xml:space="preserve"> undertaken on an annual basis</w:t>
      </w:r>
      <w:r>
        <w:rPr>
          <w:rFonts w:ascii="Univers 45 Light" w:hAnsi="Univers 45 Light"/>
        </w:rPr>
        <w:t xml:space="preserve"> for both The Royal Women’s Hospital and the maternity and gynaecology units at Sandringham Hospital, which are managed by The Royal Women’s Hospital under contract with Alfred Health. </w:t>
      </w:r>
    </w:p>
    <w:p w14:paraId="465EBEE0" w14:textId="77777777" w:rsidR="00784DD3" w:rsidRPr="00244F05" w:rsidRDefault="00784DD3" w:rsidP="00784DD3">
      <w:pPr>
        <w:pStyle w:val="BodyText"/>
        <w:rPr>
          <w:rFonts w:ascii="Univers 45 Light" w:hAnsi="Univers 45 Light"/>
        </w:rPr>
      </w:pPr>
      <w:r w:rsidRPr="00244F05">
        <w:rPr>
          <w:rFonts w:ascii="Univers 45 Light" w:hAnsi="Univers 45 Light"/>
        </w:rPr>
        <w:t>Activity and feeder data is derived from the Patient Administration System (PAS)</w:t>
      </w:r>
      <w:r>
        <w:rPr>
          <w:rFonts w:ascii="Univers 45 Light" w:hAnsi="Univers 45 Light"/>
        </w:rPr>
        <w:t xml:space="preserve"> which is the iPM patient management system. </w:t>
      </w:r>
      <w:r w:rsidRPr="00244F05">
        <w:rPr>
          <w:rFonts w:ascii="Univers 45 Light" w:hAnsi="Univers 45 Light"/>
        </w:rPr>
        <w:t>The activity data extracted from the PAS is reviewed for data quality and where relevant</w:t>
      </w:r>
      <w:r>
        <w:rPr>
          <w:rFonts w:ascii="Univers 45 Light" w:hAnsi="Univers 45 Light"/>
        </w:rPr>
        <w:t>,</w:t>
      </w:r>
      <w:r w:rsidRPr="00244F05">
        <w:rPr>
          <w:rFonts w:ascii="Univers 45 Light" w:hAnsi="Univers 45 Light"/>
        </w:rPr>
        <w:t xml:space="preserve"> reconciled against the VAED, VEMD, </w:t>
      </w:r>
      <w:r>
        <w:rPr>
          <w:rFonts w:ascii="Univers 45 Light" w:hAnsi="Univers 45 Light"/>
        </w:rPr>
        <w:t>and VINAH</w:t>
      </w:r>
      <w:r w:rsidRPr="00244F05">
        <w:rPr>
          <w:rFonts w:ascii="Univers 45 Light" w:hAnsi="Univers 45 Light"/>
        </w:rPr>
        <w:t xml:space="preserve">. </w:t>
      </w:r>
      <w:r>
        <w:rPr>
          <w:rFonts w:ascii="Univers 45 Light" w:hAnsi="Univers 45 Light"/>
        </w:rPr>
        <w:t xml:space="preserve">This happens on a monthly basis (with emergency data being reconciled quarterly). </w:t>
      </w:r>
      <w:r w:rsidRPr="00244F05">
        <w:rPr>
          <w:rFonts w:ascii="Univers 45 Light" w:hAnsi="Univers 45 Light"/>
        </w:rPr>
        <w:t xml:space="preserve">Each feeder is tested for data quality to ensure records can be linked to the appropriate activity. Following the linking process, a review of unlinked activity is undertaken </w:t>
      </w:r>
      <w:r>
        <w:rPr>
          <w:rFonts w:ascii="Univers 45 Light" w:hAnsi="Univers 45 Light"/>
        </w:rPr>
        <w:t xml:space="preserve">in accordance with The Royal Women’s Hospital </w:t>
      </w:r>
      <w:r w:rsidRPr="00232FB7">
        <w:rPr>
          <w:rFonts w:ascii="Univers 45 Light" w:hAnsi="Univers 45 Light"/>
        </w:rPr>
        <w:t>"Clinical Costing Guideline and Procedure" - Item 3.2.2.1 Data Load reconciliation.</w:t>
      </w:r>
      <w:r>
        <w:rPr>
          <w:rFonts w:ascii="Univers 45 Light" w:hAnsi="Univers 45 Light"/>
        </w:rPr>
        <w:t xml:space="preserve"> This</w:t>
      </w:r>
      <w:r w:rsidRPr="00244F05">
        <w:rPr>
          <w:rFonts w:ascii="Univers 45 Light" w:hAnsi="Univers 45 Light"/>
        </w:rPr>
        <w:t xml:space="preserve"> ensure</w:t>
      </w:r>
      <w:r>
        <w:rPr>
          <w:rFonts w:ascii="Univers 45 Light" w:hAnsi="Univers 45 Light"/>
        </w:rPr>
        <w:t>s</w:t>
      </w:r>
      <w:r w:rsidRPr="00244F05">
        <w:rPr>
          <w:rFonts w:ascii="Univers 45 Light" w:hAnsi="Univers 45 Light"/>
        </w:rPr>
        <w:t xml:space="preserve"> that any errors in records are amended to enable further linking. </w:t>
      </w:r>
    </w:p>
    <w:p w14:paraId="3BCD7CC1" w14:textId="77777777" w:rsidR="00784DD3" w:rsidRDefault="00784DD3" w:rsidP="00784DD3">
      <w:pPr>
        <w:pStyle w:val="BodyText"/>
        <w:rPr>
          <w:rFonts w:ascii="Univers 45 Light" w:hAnsi="Univers 45 Light"/>
        </w:rPr>
      </w:pPr>
      <w:r w:rsidRPr="00244F05">
        <w:rPr>
          <w:rFonts w:ascii="Univers 45 Light" w:hAnsi="Univers 45 Light"/>
        </w:rPr>
        <w:t xml:space="preserve">At the completion of the costing process, the </w:t>
      </w:r>
      <w:r w:rsidRPr="00A811F1">
        <w:rPr>
          <w:rFonts w:ascii="Univers 45 Light" w:hAnsi="Univers 45 Light"/>
        </w:rPr>
        <w:t>Business &amp; Performance Analyst (Clinical Costing) presents a number of reports to the Manager of Business Performance Reporting</w:t>
      </w:r>
      <w:r>
        <w:rPr>
          <w:rFonts w:ascii="Univers 45 Light" w:hAnsi="Univers 45 Light"/>
        </w:rPr>
        <w:t xml:space="preserve"> and</w:t>
      </w:r>
      <w:r w:rsidRPr="00A811F1">
        <w:rPr>
          <w:rFonts w:ascii="Univers 45 Light" w:hAnsi="Univers 45 Light"/>
        </w:rPr>
        <w:t xml:space="preserve"> the Director and Executive Director of Finance &amp; Corporate Services </w:t>
      </w:r>
      <w:r w:rsidRPr="00244F05">
        <w:rPr>
          <w:rFonts w:ascii="Univers 45 Light" w:hAnsi="Univers 45 Light"/>
        </w:rPr>
        <w:t xml:space="preserve">to review the costing data. This review includes </w:t>
      </w:r>
      <w:r>
        <w:rPr>
          <w:rFonts w:ascii="Univers 45 Light" w:hAnsi="Univers 45 Light"/>
        </w:rPr>
        <w:t>comparisons of top DRGs with historical data and between the two sites.</w:t>
      </w:r>
      <w:r w:rsidRPr="00244F05">
        <w:rPr>
          <w:rFonts w:ascii="Univers 45 Light" w:hAnsi="Univers 45 Light"/>
        </w:rPr>
        <w:t xml:space="preserve"> </w:t>
      </w:r>
      <w:r>
        <w:rPr>
          <w:rFonts w:ascii="Univers 45 Light" w:hAnsi="Univers 45 Light"/>
        </w:rPr>
        <w:t xml:space="preserve">The </w:t>
      </w:r>
      <w:r w:rsidRPr="00A811F1">
        <w:rPr>
          <w:rFonts w:ascii="Univers 45 Light" w:hAnsi="Univers 45 Light"/>
        </w:rPr>
        <w:t>Executive Director of Finance &amp; Corporate Services</w:t>
      </w:r>
      <w:r>
        <w:rPr>
          <w:rFonts w:ascii="Univers 45 Light" w:hAnsi="Univers 45 Light"/>
        </w:rPr>
        <w:t xml:space="preserve"> is the signatory to the final VCDC submission to VIC Health. </w:t>
      </w:r>
      <w:r w:rsidRPr="00244F05">
        <w:rPr>
          <w:rFonts w:ascii="Univers 45 Light" w:hAnsi="Univers 45 Light"/>
        </w:rPr>
        <w:t>The health service relies on both the validation and quality checks required as part of the VCDC process to inform the robustness of its submission to VIC Health.</w:t>
      </w:r>
    </w:p>
    <w:p w14:paraId="5537D65F" w14:textId="77777777" w:rsidR="00784DD3" w:rsidRPr="003002E4" w:rsidRDefault="00784DD3" w:rsidP="003002E4">
      <w:pPr>
        <w:pStyle w:val="BodyText"/>
        <w:rPr>
          <w:rFonts w:ascii="Univers 45 Light" w:hAnsi="Univers 45 Light"/>
        </w:rPr>
      </w:pPr>
      <w:r>
        <w:rPr>
          <w:rFonts w:ascii="Univers 45 Light" w:hAnsi="Univers 45 Light"/>
        </w:rPr>
        <w:t xml:space="preserve">Historical costing data and live activity data is held in a data warehouse. The </w:t>
      </w:r>
      <w:r w:rsidRPr="00A811F1">
        <w:rPr>
          <w:rFonts w:ascii="Univers 45 Light" w:hAnsi="Univers 45 Light"/>
        </w:rPr>
        <w:t>Business &amp; Performance Analyst (Clinical Costing)</w:t>
      </w:r>
      <w:r>
        <w:rPr>
          <w:rFonts w:ascii="Univers 45 Light" w:hAnsi="Univers 45 Light"/>
        </w:rPr>
        <w:t xml:space="preserve"> responds to ad hoc requests for costing data analysis. </w:t>
      </w:r>
      <w:r w:rsidRPr="004941CE">
        <w:rPr>
          <w:rFonts w:ascii="Univers 45 Light" w:hAnsi="Univers 45 Light"/>
        </w:rPr>
        <w:t>Costing data has been extensively sourced for external research projects, and business cases within the hospital for decision making purposes.</w:t>
      </w:r>
    </w:p>
    <w:p w14:paraId="5A27E7AE" w14:textId="77777777" w:rsidR="00784DD3" w:rsidRPr="00244F05" w:rsidRDefault="00784DD3" w:rsidP="00784DD3">
      <w:pPr>
        <w:pStyle w:val="BodyText"/>
        <w:rPr>
          <w:rFonts w:ascii="Univers 45 Light" w:hAnsi="Univers 45 Light"/>
        </w:rPr>
      </w:pPr>
      <w:r>
        <w:rPr>
          <w:rFonts w:ascii="Univers 45 Light" w:hAnsi="Univers 45 Light"/>
        </w:rPr>
        <w:t xml:space="preserve">During 2015-16, The Royal Women’s Hospital made changes to the weighting applied to unqualified babies. Previously there was no weighting applied to the allocation of costs of unqualified babies to the mother. For 2015-16, </w:t>
      </w:r>
      <w:r w:rsidRPr="008A4AC9">
        <w:rPr>
          <w:rFonts w:ascii="Univers 45 Light" w:hAnsi="Univers 45 Light"/>
        </w:rPr>
        <w:t>costs are allocated to unqualified babies at 30 percent of</w:t>
      </w:r>
      <w:r>
        <w:rPr>
          <w:rFonts w:ascii="Univers 45 Light" w:hAnsi="Univers 45 Light"/>
        </w:rPr>
        <w:t xml:space="preserve"> the mother’s costs. In addition, The Royal Women’s Hospital improved the governance arrangements for its VCDC submission which included formal sign off and documentation of the VCDC submission process.</w:t>
      </w:r>
    </w:p>
    <w:p w14:paraId="47EFF100" w14:textId="77777777" w:rsidR="00784DD3" w:rsidRPr="00244F05" w:rsidRDefault="00784DD3" w:rsidP="00784DD3">
      <w:pPr>
        <w:pStyle w:val="Heading3"/>
        <w:numPr>
          <w:ilvl w:val="2"/>
          <w:numId w:val="35"/>
        </w:numPr>
        <w:tabs>
          <w:tab w:val="num" w:pos="1713"/>
        </w:tabs>
        <w:ind w:left="1713" w:hanging="1713"/>
      </w:pPr>
      <w:r w:rsidRPr="0035558F">
        <w:t>Financial data</w:t>
      </w:r>
    </w:p>
    <w:p w14:paraId="5AFD7154" w14:textId="77777777" w:rsidR="00784DD3" w:rsidRPr="0035558F" w:rsidRDefault="00784DD3" w:rsidP="00784DD3">
      <w:pPr>
        <w:spacing w:before="120" w:after="120" w:line="280" w:lineRule="atLeast"/>
        <w:jc w:val="both"/>
        <w:rPr>
          <w:rFonts w:ascii="Univers 45 Light" w:hAnsi="Univers 45 Light"/>
        </w:rPr>
      </w:pPr>
      <w:r w:rsidRPr="0035558F">
        <w:rPr>
          <w:rFonts w:ascii="Univers 45 Light" w:hAnsi="Univers 45 Light"/>
        </w:rPr>
        <w:t xml:space="preserve">For the Round </w:t>
      </w:r>
      <w:r>
        <w:rPr>
          <w:rFonts w:ascii="Univers 45 Light" w:hAnsi="Univers 45 Light"/>
        </w:rPr>
        <w:t>20</w:t>
      </w:r>
      <w:r w:rsidRPr="0035558F">
        <w:rPr>
          <w:rFonts w:ascii="Univers 45 Light" w:hAnsi="Univers 45 Light"/>
        </w:rPr>
        <w:t xml:space="preserve"> IFR, </w:t>
      </w:r>
      <w:r>
        <w:rPr>
          <w:rFonts w:ascii="Univers 45 Light" w:hAnsi="Univers 45 Light"/>
        </w:rPr>
        <w:t xml:space="preserve">VIC Health </w:t>
      </w:r>
      <w:r w:rsidRPr="0035558F">
        <w:rPr>
          <w:rFonts w:ascii="Univers 45 Light" w:hAnsi="Univers 45 Light"/>
        </w:rPr>
        <w:t>completed the</w:t>
      </w:r>
      <w:r>
        <w:rPr>
          <w:rFonts w:ascii="Univers 45 Light" w:hAnsi="Univers 45 Light"/>
        </w:rPr>
        <w:t xml:space="preserve"> IFR</w:t>
      </w:r>
      <w:r w:rsidRPr="0035558F">
        <w:rPr>
          <w:rFonts w:ascii="Univers 45 Light" w:hAnsi="Univers 45 Light"/>
        </w:rPr>
        <w:t xml:space="preserve"> data collection templates</w:t>
      </w:r>
      <w:r>
        <w:rPr>
          <w:rFonts w:ascii="Univers 45 Light" w:hAnsi="Univers 45 Light"/>
        </w:rPr>
        <w:t xml:space="preserve"> on behalf of The Royal Women’s Hospital</w:t>
      </w:r>
      <w:r w:rsidRPr="0035558F">
        <w:rPr>
          <w:rFonts w:ascii="Univers 45 Light" w:hAnsi="Univers 45 Light"/>
        </w:rPr>
        <w:t xml:space="preserve">. </w:t>
      </w:r>
      <w:r>
        <w:rPr>
          <w:rFonts w:ascii="Univers 45 Light" w:hAnsi="Univers 45 Light"/>
        </w:rPr>
        <w:t>VIC Health utilised similar reconciliation templates submitted by the hospital to do this. A representative</w:t>
      </w:r>
      <w:r w:rsidRPr="0035558F">
        <w:rPr>
          <w:rFonts w:ascii="Univers 45 Light" w:hAnsi="Univers 45 Light"/>
        </w:rPr>
        <w:t xml:space="preserve"> from </w:t>
      </w:r>
      <w:r>
        <w:rPr>
          <w:rFonts w:ascii="Univers 45 Light" w:hAnsi="Univers 45 Light"/>
        </w:rPr>
        <w:t>VIC</w:t>
      </w:r>
      <w:r w:rsidRPr="0035558F">
        <w:rPr>
          <w:rFonts w:ascii="Univers 45 Light" w:hAnsi="Univers 45 Light"/>
        </w:rPr>
        <w:t xml:space="preserve"> Health attended and participated in the consultation process during the review, as well as </w:t>
      </w:r>
      <w:r>
        <w:rPr>
          <w:rFonts w:ascii="Univers 45 Light" w:hAnsi="Univers 45 Light"/>
        </w:rPr>
        <w:t>c</w:t>
      </w:r>
      <w:r w:rsidRPr="0035558F">
        <w:rPr>
          <w:rFonts w:ascii="Univers 45 Light" w:hAnsi="Univers 45 Light"/>
        </w:rPr>
        <w:t xml:space="preserve">osting staff from </w:t>
      </w:r>
      <w:r>
        <w:rPr>
          <w:rFonts w:ascii="Univers 45 Light" w:hAnsi="Univers 45 Light"/>
        </w:rPr>
        <w:t>The Royal Women’s Hospital</w:t>
      </w:r>
      <w:r w:rsidRPr="0035558F">
        <w:rPr>
          <w:rFonts w:ascii="Univers 45 Light" w:hAnsi="Univers 45 Light"/>
        </w:rPr>
        <w:t>.</w:t>
      </w:r>
    </w:p>
    <w:p w14:paraId="47F185AC" w14:textId="401DCCEE" w:rsidR="00784DD3" w:rsidRPr="0035558F" w:rsidRDefault="00784DD3" w:rsidP="00784DD3">
      <w:pPr>
        <w:spacing w:before="120" w:after="120" w:line="280" w:lineRule="atLeast"/>
        <w:jc w:val="both"/>
        <w:rPr>
          <w:rFonts w:ascii="Univers 45 Light" w:hAnsi="Univers 45 Light"/>
          <w:szCs w:val="22"/>
        </w:rPr>
      </w:pPr>
      <w:r w:rsidRPr="0035558F">
        <w:rPr>
          <w:rFonts w:ascii="Univers 45 Light" w:hAnsi="Univers 45 Light"/>
        </w:rPr>
        <w:fldChar w:fldCharType="begin"/>
      </w:r>
      <w:r w:rsidRPr="0035558F">
        <w:rPr>
          <w:rFonts w:ascii="Univers 45 Light" w:hAnsi="Univers 45 Light"/>
        </w:rPr>
        <w:instrText xml:space="preserve"> REF _Ref462738760 \h  \* MERGEFORMAT </w:instrText>
      </w:r>
      <w:r w:rsidRPr="0035558F">
        <w:rPr>
          <w:rFonts w:ascii="Univers 45 Light" w:hAnsi="Univers 45 Light"/>
        </w:rPr>
      </w:r>
      <w:r w:rsidRPr="0035558F">
        <w:rPr>
          <w:rFonts w:ascii="Univers 45 Light" w:hAnsi="Univers 45 Light"/>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10</w:t>
      </w:r>
      <w:r w:rsidRPr="0035558F">
        <w:rPr>
          <w:rFonts w:ascii="Univers 45 Light" w:hAnsi="Univers 45 Light"/>
        </w:rPr>
        <w:fldChar w:fldCharType="end"/>
      </w:r>
      <w:r w:rsidRPr="0035558F">
        <w:rPr>
          <w:rFonts w:ascii="Univers 45 Light" w:hAnsi="Univers 45 Light"/>
        </w:rPr>
        <w:t xml:space="preserve"> reflects a summary of </w:t>
      </w:r>
      <w:r>
        <w:rPr>
          <w:rFonts w:ascii="Univers 45 Light" w:hAnsi="Univers 45 Light"/>
        </w:rPr>
        <w:t>The Royal Women’</w:t>
      </w:r>
      <w:r w:rsidRPr="0035558F">
        <w:rPr>
          <w:rFonts w:ascii="Univers 45 Light" w:hAnsi="Univers 45 Light"/>
        </w:rPr>
        <w:t>s</w:t>
      </w:r>
      <w:r>
        <w:rPr>
          <w:rFonts w:ascii="Univers 45 Light" w:hAnsi="Univers 45 Light"/>
        </w:rPr>
        <w:t xml:space="preserve"> Hospital’s</w:t>
      </w:r>
      <w:r w:rsidRPr="0035558F">
        <w:rPr>
          <w:rFonts w:ascii="Univers 45 Light" w:hAnsi="Univers 45 Light"/>
        </w:rPr>
        <w:t xml:space="preserve"> costs, from the original extract from the GL through to the final NHCDC submission for </w:t>
      </w:r>
      <w:r>
        <w:rPr>
          <w:rFonts w:ascii="Univers 45 Light" w:hAnsi="Univers 45 Light"/>
        </w:rPr>
        <w:t>The Royal Women’</w:t>
      </w:r>
      <w:r w:rsidRPr="0035558F">
        <w:rPr>
          <w:rFonts w:ascii="Univers 45 Light" w:hAnsi="Univers 45 Light"/>
        </w:rPr>
        <w:t>s</w:t>
      </w:r>
      <w:r>
        <w:rPr>
          <w:rFonts w:ascii="Univers 45 Light" w:hAnsi="Univers 45 Light"/>
        </w:rPr>
        <w:t xml:space="preserve"> Hospital</w:t>
      </w:r>
      <w:r w:rsidRPr="0035558F">
        <w:rPr>
          <w:rFonts w:ascii="Univers 45 Light" w:hAnsi="Univers 45 Light"/>
        </w:rPr>
        <w:t xml:space="preserve"> for Round</w:t>
      </w:r>
      <w:r>
        <w:rPr>
          <w:rFonts w:ascii="Univers 45 Light" w:hAnsi="Univers 45 Light"/>
        </w:rPr>
        <w:t> 20</w:t>
      </w:r>
      <w:r w:rsidRPr="0035558F">
        <w:rPr>
          <w:rFonts w:ascii="Univers 45 Light" w:hAnsi="Univers 45 Light"/>
        </w:rPr>
        <w:t>.</w:t>
      </w:r>
      <w:r w:rsidR="00C21C3C">
        <w:rPr>
          <w:rFonts w:ascii="Univers 45 Light" w:hAnsi="Univers 45 Light"/>
        </w:rPr>
        <w:t xml:space="preserve"> </w:t>
      </w:r>
      <w:r w:rsidR="00C21C3C" w:rsidRPr="00C21C3C">
        <w:rPr>
          <w:rFonts w:ascii="Univers 45 Light" w:hAnsi="Univers 45 Light"/>
        </w:rPr>
        <w:t xml:space="preserve">This table presents the financial reconciliation of expenditure for Round 20 for </w:t>
      </w:r>
      <w:r w:rsidR="00C21C3C">
        <w:rPr>
          <w:rFonts w:ascii="Univers 45 Light" w:hAnsi="Univers 45 Light"/>
        </w:rPr>
        <w:t>The Royal Women’</w:t>
      </w:r>
      <w:r w:rsidR="00C21C3C" w:rsidRPr="0035558F">
        <w:rPr>
          <w:rFonts w:ascii="Univers 45 Light" w:hAnsi="Univers 45 Light"/>
        </w:rPr>
        <w:t>s</w:t>
      </w:r>
      <w:r w:rsidR="00C21C3C">
        <w:rPr>
          <w:rFonts w:ascii="Univers 45 Light" w:hAnsi="Univers 45 Light"/>
        </w:rPr>
        <w:t xml:space="preserve"> Hospital </w:t>
      </w:r>
      <w:r w:rsidR="00C21C3C" w:rsidRPr="00C21C3C">
        <w:rPr>
          <w:rFonts w:ascii="Univers 45 Light" w:hAnsi="Univers 45 Light"/>
        </w:rPr>
        <w:t>and the transformation of this expenditure by the jurisdiction and IHPA for NHCDC submission.  There are 11 items of reconciliation in the table.  These items are labelled A to K.  Items A to E relate to the expenditure submitted by the hospital/LHN, Items F to H relate to the costs submitted by the jurisdiction and Items I to K relate to the transformation of costs by IHPA. The following section in the report explains each item in more detail</w:t>
      </w:r>
      <w:r w:rsidR="00C21C3C">
        <w:rPr>
          <w:rFonts w:ascii="Univers 45 Light" w:hAnsi="Univers 45 Light"/>
        </w:rPr>
        <w:t>.</w:t>
      </w:r>
    </w:p>
    <w:p w14:paraId="17A1EF61" w14:textId="77777777" w:rsidR="00784DD3" w:rsidRPr="0035558F" w:rsidRDefault="00784DD3" w:rsidP="00784DD3">
      <w:pPr>
        <w:spacing w:line="240" w:lineRule="auto"/>
        <w:rPr>
          <w:rFonts w:ascii="Univers 45 Light" w:hAnsi="Univers 45 Light"/>
          <w:bCs/>
          <w:i/>
        </w:rPr>
        <w:sectPr w:rsidR="00784DD3" w:rsidRPr="0035558F">
          <w:endnotePr>
            <w:numFmt w:val="decimal"/>
          </w:endnotePr>
          <w:pgSz w:w="11907" w:h="16840"/>
          <w:pgMar w:top="1964" w:right="1474" w:bottom="1588" w:left="1474" w:header="958" w:footer="737" w:gutter="454"/>
          <w:cols w:space="720"/>
        </w:sectPr>
      </w:pPr>
    </w:p>
    <w:p w14:paraId="3A691230" w14:textId="77777777" w:rsidR="00784DD3" w:rsidRPr="0035558F" w:rsidRDefault="00784DD3" w:rsidP="00784DD3">
      <w:pPr>
        <w:keepNext/>
        <w:spacing w:before="120" w:after="120"/>
        <w:rPr>
          <w:rFonts w:ascii="Univers 45 Light" w:hAnsi="Univers 45 Light"/>
          <w:bCs/>
          <w:i/>
        </w:rPr>
      </w:pPr>
      <w:r w:rsidRPr="0035558F">
        <w:rPr>
          <w:rFonts w:ascii="Univers 45 Light" w:hAnsi="Univers 45 Light"/>
          <w:bCs/>
          <w:i/>
        </w:rPr>
        <w:t xml:space="preserve">Table </w:t>
      </w:r>
      <w:r w:rsidRPr="0035558F">
        <w:fldChar w:fldCharType="begin"/>
      </w:r>
      <w:r w:rsidRPr="0035558F">
        <w:rPr>
          <w:rFonts w:ascii="Univers 45 Light" w:hAnsi="Univers 45 Light"/>
          <w:bCs/>
          <w:i/>
        </w:rPr>
        <w:instrText xml:space="preserve"> SEQ Table \* ARABIC </w:instrText>
      </w:r>
      <w:r w:rsidRPr="0035558F">
        <w:fldChar w:fldCharType="separate"/>
      </w:r>
      <w:r w:rsidR="00445A6D">
        <w:rPr>
          <w:rFonts w:ascii="Univers 45 Light" w:hAnsi="Univers 45 Light"/>
          <w:bCs/>
          <w:i/>
          <w:noProof/>
        </w:rPr>
        <w:t>66</w:t>
      </w:r>
      <w:r w:rsidRPr="0035558F">
        <w:fldChar w:fldCharType="end"/>
      </w:r>
      <w:r w:rsidRPr="0035558F">
        <w:rPr>
          <w:rFonts w:ascii="Univers 45 Light" w:hAnsi="Univers 45 Light"/>
          <w:bCs/>
          <w:i/>
        </w:rPr>
        <w:t xml:space="preserve"> – Round </w:t>
      </w:r>
      <w:r>
        <w:rPr>
          <w:rFonts w:ascii="Univers 45 Light" w:hAnsi="Univers 45 Light"/>
          <w:bCs/>
          <w:i/>
        </w:rPr>
        <w:t>20</w:t>
      </w:r>
      <w:r w:rsidRPr="0035558F">
        <w:rPr>
          <w:rFonts w:ascii="Univers 45 Light" w:hAnsi="Univers 45 Light"/>
          <w:bCs/>
          <w:i/>
        </w:rPr>
        <w:t xml:space="preserve"> NHCDC Reconciliation – </w:t>
      </w:r>
      <w:r>
        <w:rPr>
          <w:rFonts w:ascii="Univers 45 Light" w:hAnsi="Univers 45 Light"/>
          <w:bCs/>
          <w:i/>
        </w:rPr>
        <w:t>The Royal Women’s Hospital</w:t>
      </w:r>
    </w:p>
    <w:p w14:paraId="6BEB8CE2" w14:textId="77777777" w:rsidR="00784DD3" w:rsidRPr="0035558F" w:rsidRDefault="00784DD3" w:rsidP="00784DD3">
      <w:pPr>
        <w:spacing w:before="120" w:after="120"/>
        <w:rPr>
          <w:rFonts w:ascii="Univers 45 Light" w:hAnsi="Univers 45 Light"/>
          <w:bCs/>
          <w:i/>
        </w:rPr>
      </w:pPr>
      <w:r w:rsidRPr="00A634F3">
        <w:rPr>
          <w:noProof/>
          <w:lang w:eastAsia="en-AU"/>
        </w:rPr>
        <w:drawing>
          <wp:inline distT="0" distB="0" distL="0" distR="0" wp14:anchorId="35979E71" wp14:editId="14A62AFF">
            <wp:extent cx="8437880" cy="4012775"/>
            <wp:effectExtent l="0" t="0" r="1270" b="6985"/>
            <wp:docPr id="19" name="Picture 19" descr="This table presents the financial reconciliation of expenditure for Round 20 for The Royal Women's Hospital and the transformation of this expenditure by the jurisdiction and IHPA for NHCDC submission.  There are 11 items of reconciliation in the table.  These items are labelled A to K.  Items A to E relate to the expenditure submitted by the hospital/LHN, Items F to H relate to the costs submitted by the jurisdiction and Items I to K relate to the transformation of costs by IHPA. The following section in the report explains each item in more deta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37880" cy="4012775"/>
                    </a:xfrm>
                    <a:prstGeom prst="rect">
                      <a:avLst/>
                    </a:prstGeom>
                    <a:noFill/>
                    <a:ln>
                      <a:noFill/>
                    </a:ln>
                  </pic:spPr>
                </pic:pic>
              </a:graphicData>
            </a:graphic>
          </wp:inline>
        </w:drawing>
      </w:r>
    </w:p>
    <w:p w14:paraId="4688A4F3" w14:textId="77777777" w:rsidR="00784DD3" w:rsidRPr="0035558F" w:rsidRDefault="00784DD3" w:rsidP="00784DD3">
      <w:pPr>
        <w:rPr>
          <w:rFonts w:ascii="Univers 45 Light" w:hAnsi="Univers 45 Light"/>
          <w:bCs/>
          <w:i/>
          <w:sz w:val="16"/>
          <w:szCs w:val="16"/>
        </w:rPr>
      </w:pPr>
      <w:r w:rsidRPr="0035558F">
        <w:rPr>
          <w:rFonts w:ascii="Univers 45 Light" w:hAnsi="Univers 45 Light"/>
          <w:bCs/>
          <w:i/>
          <w:sz w:val="16"/>
          <w:szCs w:val="16"/>
        </w:rPr>
        <w:t xml:space="preserve">Source: KPMG based on data supplied by </w:t>
      </w:r>
      <w:r>
        <w:rPr>
          <w:rFonts w:ascii="Univers 45 Light" w:hAnsi="Univers 45 Light"/>
          <w:bCs/>
          <w:i/>
          <w:sz w:val="16"/>
          <w:szCs w:val="16"/>
        </w:rPr>
        <w:t>The Royal Women’s Hospital</w:t>
      </w:r>
      <w:r w:rsidRPr="0035558F">
        <w:rPr>
          <w:rFonts w:ascii="Univers 45 Light" w:hAnsi="Univers 45 Light"/>
          <w:bCs/>
          <w:i/>
          <w:sz w:val="16"/>
          <w:szCs w:val="16"/>
        </w:rPr>
        <w:t>, jurisdiction and IHPA</w:t>
      </w:r>
    </w:p>
    <w:p w14:paraId="032CD905" w14:textId="77777777" w:rsidR="00784DD3" w:rsidRPr="008F31F6" w:rsidRDefault="00784DD3" w:rsidP="00784DD3">
      <w:pPr>
        <w:rPr>
          <w:rFonts w:ascii="Univers 45 Light" w:hAnsi="Univers 45 Light"/>
          <w:bCs/>
          <w:i/>
          <w:sz w:val="16"/>
          <w:szCs w:val="16"/>
        </w:rPr>
      </w:pPr>
      <w:r w:rsidRPr="00BD629B">
        <w:rPr>
          <w:rFonts w:ascii="Univers 45 Light" w:hAnsi="Univers 45 Light"/>
          <w:bCs/>
          <w:i/>
          <w:sz w:val="16"/>
          <w:szCs w:val="16"/>
        </w:rPr>
        <w:t xml:space="preserve">* As WIP from prior years </w:t>
      </w:r>
      <w:r w:rsidRPr="00854022">
        <w:rPr>
          <w:rFonts w:ascii="Univers 45 Light" w:hAnsi="Univers 45 Light"/>
          <w:bCs/>
          <w:i/>
          <w:sz w:val="16"/>
          <w:szCs w:val="16"/>
        </w:rPr>
        <w:t>expenditure relates to prior year costs, this percentage excl</w:t>
      </w:r>
      <w:r w:rsidRPr="008F31F6">
        <w:rPr>
          <w:rFonts w:ascii="Univers 45 Light" w:hAnsi="Univers 45 Light"/>
          <w:bCs/>
          <w:i/>
          <w:sz w:val="16"/>
          <w:szCs w:val="16"/>
        </w:rPr>
        <w:t>udes the $3.62 million from the calculation</w:t>
      </w:r>
    </w:p>
    <w:p w14:paraId="6A8E4704" w14:textId="77777777" w:rsidR="00784DD3" w:rsidRPr="0035558F" w:rsidRDefault="00784DD3" w:rsidP="00784DD3">
      <w:pPr>
        <w:rPr>
          <w:rFonts w:ascii="Univers 45 Light" w:hAnsi="Univers 45 Light"/>
          <w:bCs/>
          <w:i/>
          <w:sz w:val="16"/>
          <w:szCs w:val="16"/>
        </w:rPr>
      </w:pPr>
      <w:r w:rsidRPr="004941CE">
        <w:rPr>
          <w:rFonts w:ascii="Univers 45 Light" w:hAnsi="Univers 45 Light"/>
          <w:bCs/>
          <w:i/>
          <w:sz w:val="16"/>
          <w:szCs w:val="16"/>
        </w:rPr>
        <w:t>^ These figures include admitted emergency costs.</w:t>
      </w:r>
    </w:p>
    <w:p w14:paraId="6F47591E" w14:textId="77777777" w:rsidR="00784DD3" w:rsidRPr="0035558F" w:rsidRDefault="00784DD3" w:rsidP="00784DD3">
      <w:pPr>
        <w:rPr>
          <w:rFonts w:ascii="Univers 45 Light" w:hAnsi="Univers 45 Light"/>
          <w:bCs/>
          <w:i/>
          <w:sz w:val="16"/>
          <w:szCs w:val="16"/>
        </w:rPr>
      </w:pPr>
    </w:p>
    <w:p w14:paraId="1F32BDA0" w14:textId="77777777" w:rsidR="00784DD3" w:rsidRPr="0035558F" w:rsidRDefault="00784DD3" w:rsidP="00784DD3">
      <w:pPr>
        <w:spacing w:line="240" w:lineRule="auto"/>
        <w:rPr>
          <w:rFonts w:ascii="Univers 45 Light" w:hAnsi="Univers 45 Light"/>
          <w:bCs/>
          <w:i/>
          <w:sz w:val="16"/>
          <w:szCs w:val="16"/>
        </w:rPr>
        <w:sectPr w:rsidR="00784DD3" w:rsidRPr="0035558F">
          <w:endnotePr>
            <w:numFmt w:val="decimal"/>
          </w:endnotePr>
          <w:pgSz w:w="16840" w:h="11907" w:orient="landscape"/>
          <w:pgMar w:top="1474" w:right="1964" w:bottom="1474" w:left="1588" w:header="958" w:footer="737" w:gutter="454"/>
          <w:cols w:space="720"/>
        </w:sectPr>
      </w:pPr>
    </w:p>
    <w:p w14:paraId="78A161FD" w14:textId="77777777" w:rsidR="00784DD3" w:rsidRPr="0035558F" w:rsidRDefault="00784DD3" w:rsidP="00784DD3">
      <w:pPr>
        <w:pStyle w:val="Heading4"/>
        <w:numPr>
          <w:ilvl w:val="0"/>
          <w:numId w:val="0"/>
        </w:numPr>
        <w:ind w:left="720" w:hanging="720"/>
        <w:rPr>
          <w:rFonts w:ascii="Univers 45 Light" w:hAnsi="Univers 45 Light"/>
        </w:rPr>
      </w:pPr>
      <w:r w:rsidRPr="0035558F">
        <w:rPr>
          <w:rFonts w:ascii="Univers 45 Light" w:hAnsi="Univers 45 Light"/>
        </w:rPr>
        <w:t>Explanation of reconciliation items</w:t>
      </w:r>
    </w:p>
    <w:p w14:paraId="62390FF5" w14:textId="77777777" w:rsidR="00784DD3" w:rsidRPr="0035558F" w:rsidRDefault="00784DD3" w:rsidP="00784DD3">
      <w:pPr>
        <w:pStyle w:val="BodyText"/>
        <w:rPr>
          <w:rFonts w:ascii="Univers 45 Light" w:hAnsi="Univers 45 Light"/>
        </w:rPr>
      </w:pPr>
      <w:r w:rsidRPr="0035558F">
        <w:rPr>
          <w:rFonts w:ascii="Univers 45 Light" w:hAnsi="Univers 45 Light"/>
        </w:rPr>
        <w:t xml:space="preserve">This section discusses each of the reconciliation items including adjustments, inclusions and exclusions to the financial data. The information is based on the templates submitted for </w:t>
      </w:r>
      <w:r>
        <w:rPr>
          <w:rFonts w:ascii="Univers 45 Light" w:hAnsi="Univers 45 Light"/>
        </w:rPr>
        <w:t>The Royal Women’s Hospital</w:t>
      </w:r>
      <w:r w:rsidRPr="0035558F">
        <w:rPr>
          <w:rFonts w:ascii="Univers 45 Light" w:hAnsi="Univers 45 Light"/>
        </w:rPr>
        <w:t xml:space="preserve"> and face-to-face review discussions.</w:t>
      </w:r>
    </w:p>
    <w:p w14:paraId="42261D52" w14:textId="77777777" w:rsidR="00784DD3" w:rsidRPr="0035558F" w:rsidRDefault="00784DD3" w:rsidP="00784DD3">
      <w:pPr>
        <w:keepNext/>
        <w:spacing w:before="120" w:after="120"/>
        <w:rPr>
          <w:rFonts w:ascii="Univers 45 Light" w:hAnsi="Univers 45 Light"/>
          <w:bCs/>
          <w:i/>
        </w:rPr>
      </w:pPr>
      <w:r w:rsidRPr="0035558F">
        <w:rPr>
          <w:rFonts w:ascii="Univers 45 Light" w:hAnsi="Univers 45 Light"/>
          <w:bCs/>
          <w:i/>
        </w:rPr>
        <w:t>Item A – General Ledger</w:t>
      </w:r>
    </w:p>
    <w:p w14:paraId="4B3F9B2B" w14:textId="77777777" w:rsidR="00784DD3" w:rsidRDefault="00784DD3" w:rsidP="00784DD3">
      <w:pPr>
        <w:pStyle w:val="BodyText"/>
        <w:rPr>
          <w:rFonts w:ascii="Univers 45 Light" w:hAnsi="Univers 45 Light"/>
        </w:rPr>
      </w:pPr>
      <w:r w:rsidRPr="0035558F">
        <w:rPr>
          <w:rFonts w:ascii="Univers 45 Light" w:hAnsi="Univers 45 Light"/>
        </w:rPr>
        <w:t xml:space="preserve">The final GL amount extracted for </w:t>
      </w:r>
      <w:r>
        <w:rPr>
          <w:rFonts w:ascii="Univers 45 Light" w:hAnsi="Univers 45 Light"/>
        </w:rPr>
        <w:t>The Royal Women’s Hospital</w:t>
      </w:r>
      <w:r w:rsidRPr="0035558F">
        <w:rPr>
          <w:rFonts w:ascii="Univers 45 Light" w:hAnsi="Univers 45 Light"/>
        </w:rPr>
        <w:t xml:space="preserve"> totalled $</w:t>
      </w:r>
      <w:r>
        <w:rPr>
          <w:rFonts w:ascii="Univers 45 Light" w:hAnsi="Univers 45 Light"/>
        </w:rPr>
        <w:t>281.65</w:t>
      </w:r>
      <w:r w:rsidRPr="0035558F">
        <w:rPr>
          <w:rFonts w:ascii="Univers 45 Light" w:hAnsi="Univers 45 Light"/>
        </w:rPr>
        <w:t xml:space="preserve"> million. This amount reflected the total expenditure for </w:t>
      </w:r>
      <w:r>
        <w:rPr>
          <w:rFonts w:ascii="Univers 45 Light" w:hAnsi="Univers 45 Light"/>
        </w:rPr>
        <w:t>The Royal Women’s Hospital and the maternity and gynaecology units at Sandringham Hospital</w:t>
      </w:r>
      <w:r w:rsidRPr="0035558F">
        <w:rPr>
          <w:rFonts w:ascii="Univers 45 Light" w:hAnsi="Univers 45 Light"/>
        </w:rPr>
        <w:t>. Th</w:t>
      </w:r>
      <w:r>
        <w:rPr>
          <w:rFonts w:ascii="Univers 45 Light" w:hAnsi="Univers 45 Light"/>
        </w:rPr>
        <w:t>ere was a variance of $1.19 million between the expenditure reported in the 2015-16 audited financial statements of $280.46 million and the final GL which related to:</w:t>
      </w:r>
    </w:p>
    <w:p w14:paraId="6230AC4B" w14:textId="77777777" w:rsidR="00784DD3" w:rsidRPr="0035558F" w:rsidRDefault="00784DD3" w:rsidP="00784DD3">
      <w:pPr>
        <w:pStyle w:val="ListBullet"/>
        <w:tabs>
          <w:tab w:val="clear" w:pos="340"/>
          <w:tab w:val="num" w:pos="1020"/>
          <w:tab w:val="num" w:pos="3885"/>
        </w:tabs>
        <w:ind w:left="426" w:hanging="426"/>
        <w:rPr>
          <w:rFonts w:ascii="Univers 45 Light" w:hAnsi="Univers 45 Light"/>
        </w:rPr>
      </w:pPr>
      <w:r>
        <w:rPr>
          <w:rFonts w:ascii="Univers 45 Light" w:hAnsi="Univers 45 Light"/>
        </w:rPr>
        <w:t xml:space="preserve">Special Purpose Funds in the Royal Women’s Hospital Foundation which were eliminated upon consolidation of financial data </w:t>
      </w:r>
      <w:r w:rsidRPr="0035558F">
        <w:rPr>
          <w:rFonts w:ascii="Univers 45 Light" w:hAnsi="Univers 45 Light"/>
        </w:rPr>
        <w:t>– $</w:t>
      </w:r>
      <w:r>
        <w:rPr>
          <w:rFonts w:ascii="Univers 45 Light" w:hAnsi="Univers 45 Light"/>
        </w:rPr>
        <w:t>1.03</w:t>
      </w:r>
      <w:r w:rsidRPr="0035558F">
        <w:rPr>
          <w:rFonts w:ascii="Univers 45 Light" w:hAnsi="Univers 45 Light"/>
        </w:rPr>
        <w:t xml:space="preserve"> million</w:t>
      </w:r>
    </w:p>
    <w:p w14:paraId="004E93C4" w14:textId="77777777" w:rsidR="00784DD3" w:rsidRDefault="00784DD3" w:rsidP="00784DD3">
      <w:pPr>
        <w:pStyle w:val="ListBullet"/>
        <w:tabs>
          <w:tab w:val="clear" w:pos="340"/>
          <w:tab w:val="num" w:pos="1020"/>
          <w:tab w:val="num" w:pos="3885"/>
        </w:tabs>
        <w:ind w:left="426" w:hanging="426"/>
        <w:rPr>
          <w:rFonts w:ascii="Univers 45 Light" w:hAnsi="Univers 45 Light"/>
        </w:rPr>
      </w:pPr>
      <w:r>
        <w:rPr>
          <w:rFonts w:ascii="Univers 45 Light" w:hAnsi="Univers 45 Light"/>
        </w:rPr>
        <w:t>Contributions to the Victorian Comprehensive Cancer Centre Joint Venture which were eliminated upon consolidation of financial data</w:t>
      </w:r>
      <w:r w:rsidRPr="0035558F">
        <w:rPr>
          <w:rFonts w:ascii="Univers 45 Light" w:hAnsi="Univers 45 Light"/>
        </w:rPr>
        <w:t xml:space="preserve"> – $</w:t>
      </w:r>
      <w:r>
        <w:rPr>
          <w:rFonts w:ascii="Univers 45 Light" w:hAnsi="Univers 45 Light"/>
        </w:rPr>
        <w:t>146,000</w:t>
      </w:r>
    </w:p>
    <w:p w14:paraId="61876380" w14:textId="77777777" w:rsidR="00784DD3" w:rsidRDefault="00784DD3" w:rsidP="00784DD3">
      <w:pPr>
        <w:pStyle w:val="ListBullet"/>
        <w:tabs>
          <w:tab w:val="clear" w:pos="340"/>
          <w:tab w:val="num" w:pos="1020"/>
          <w:tab w:val="num" w:pos="3885"/>
        </w:tabs>
        <w:ind w:left="426" w:hanging="426"/>
        <w:rPr>
          <w:rFonts w:ascii="Univers 45 Light" w:hAnsi="Univers 45 Light"/>
        </w:rPr>
      </w:pPr>
      <w:r>
        <w:rPr>
          <w:rFonts w:ascii="Univers 45 Light" w:hAnsi="Univers 45 Light"/>
        </w:rPr>
        <w:t xml:space="preserve">Recharges in the Royal Women’s Hospital Foundation which were eliminated upon consolidation of financial data </w:t>
      </w:r>
      <w:r w:rsidRPr="0035558F">
        <w:rPr>
          <w:rFonts w:ascii="Univers 45 Light" w:hAnsi="Univers 45 Light"/>
        </w:rPr>
        <w:t>– $</w:t>
      </w:r>
      <w:r>
        <w:rPr>
          <w:rFonts w:ascii="Univers 45 Light" w:hAnsi="Univers 45 Light"/>
        </w:rPr>
        <w:t>13,000.</w:t>
      </w:r>
    </w:p>
    <w:p w14:paraId="2201002B" w14:textId="77777777" w:rsidR="00784DD3" w:rsidRPr="0035558F" w:rsidRDefault="00784DD3" w:rsidP="00784DD3">
      <w:pPr>
        <w:pStyle w:val="ListBullet"/>
        <w:numPr>
          <w:ilvl w:val="0"/>
          <w:numId w:val="0"/>
        </w:numPr>
        <w:tabs>
          <w:tab w:val="num" w:pos="3885"/>
        </w:tabs>
        <w:rPr>
          <w:rFonts w:ascii="Univers 45 Light" w:hAnsi="Univers 45 Light"/>
        </w:rPr>
      </w:pPr>
      <w:r>
        <w:rPr>
          <w:rFonts w:ascii="Univers 45 Light" w:hAnsi="Univers 45 Light"/>
        </w:rPr>
        <w:t xml:space="preserve">These costs are excluded from the GL prior to loading into the costing system. </w:t>
      </w:r>
    </w:p>
    <w:p w14:paraId="1B702B3E" w14:textId="77777777" w:rsidR="00784DD3" w:rsidRPr="0035558F" w:rsidRDefault="00784DD3" w:rsidP="00784DD3">
      <w:pPr>
        <w:pStyle w:val="ListBullet"/>
        <w:numPr>
          <w:ilvl w:val="0"/>
          <w:numId w:val="0"/>
        </w:numPr>
        <w:tabs>
          <w:tab w:val="left" w:pos="720"/>
        </w:tabs>
        <w:rPr>
          <w:rFonts w:ascii="Univers 45 Light" w:hAnsi="Univers 45 Light"/>
          <w:bCs/>
          <w:i/>
        </w:rPr>
      </w:pPr>
      <w:r w:rsidRPr="0035558F">
        <w:rPr>
          <w:rFonts w:ascii="Univers 45 Light" w:hAnsi="Univers 45 Light"/>
          <w:bCs/>
          <w:i/>
        </w:rPr>
        <w:t>Item B – Adjustments to the GL</w:t>
      </w:r>
    </w:p>
    <w:p w14:paraId="3937B726" w14:textId="77777777" w:rsidR="00784DD3" w:rsidRPr="0035558F" w:rsidRDefault="00784DD3" w:rsidP="00784DD3">
      <w:pPr>
        <w:pStyle w:val="BodyText"/>
        <w:rPr>
          <w:rFonts w:ascii="Univers 45 Light" w:hAnsi="Univers 45 Light"/>
        </w:rPr>
      </w:pPr>
      <w:r w:rsidRPr="0035558F">
        <w:rPr>
          <w:rFonts w:ascii="Univers 45 Light" w:hAnsi="Univers 45 Light"/>
        </w:rPr>
        <w:t>Inclusions made to the GL totalled $</w:t>
      </w:r>
      <w:r>
        <w:rPr>
          <w:rFonts w:ascii="Univers 45 Light" w:hAnsi="Univers 45 Light"/>
        </w:rPr>
        <w:t>7.42</w:t>
      </w:r>
      <w:r w:rsidRPr="0035558F">
        <w:rPr>
          <w:rFonts w:ascii="Univers 45 Light" w:hAnsi="Univers 45 Light"/>
        </w:rPr>
        <w:t xml:space="preserve"> million</w:t>
      </w:r>
      <w:r>
        <w:rPr>
          <w:rFonts w:ascii="Univers 45 Light" w:hAnsi="Univers 45 Light"/>
        </w:rPr>
        <w:t xml:space="preserve"> which are </w:t>
      </w:r>
      <w:r w:rsidRPr="0035558F">
        <w:rPr>
          <w:rFonts w:ascii="Univers 45 Light" w:hAnsi="Univers 45 Light"/>
        </w:rPr>
        <w:t>summarised below:</w:t>
      </w:r>
    </w:p>
    <w:p w14:paraId="297A0D8A" w14:textId="77777777" w:rsidR="00784DD3" w:rsidRPr="0035558F" w:rsidRDefault="00784DD3" w:rsidP="00784DD3">
      <w:pPr>
        <w:pStyle w:val="ListBullet"/>
        <w:tabs>
          <w:tab w:val="clear" w:pos="340"/>
          <w:tab w:val="num" w:pos="1020"/>
          <w:tab w:val="num" w:pos="3885"/>
        </w:tabs>
        <w:ind w:left="426" w:hanging="426"/>
        <w:rPr>
          <w:rFonts w:ascii="Univers 45 Light" w:hAnsi="Univers 45 Light"/>
        </w:rPr>
      </w:pPr>
      <w:r>
        <w:rPr>
          <w:rFonts w:ascii="Univers 45 Light" w:hAnsi="Univers 45 Light"/>
        </w:rPr>
        <w:t>National Blood Authority allocation which is allocated/managed by VIC Health on behalf of health services</w:t>
      </w:r>
      <w:r w:rsidRPr="0035558F">
        <w:rPr>
          <w:rFonts w:ascii="Univers 45 Light" w:hAnsi="Univers 45 Light"/>
        </w:rPr>
        <w:t xml:space="preserve"> – $</w:t>
      </w:r>
      <w:r>
        <w:rPr>
          <w:rFonts w:ascii="Univers 45 Light" w:hAnsi="Univers 45 Light"/>
        </w:rPr>
        <w:t>1.33</w:t>
      </w:r>
      <w:r w:rsidRPr="0035558F">
        <w:rPr>
          <w:rFonts w:ascii="Univers 45 Light" w:hAnsi="Univers 45 Light"/>
        </w:rPr>
        <w:t xml:space="preserve"> million</w:t>
      </w:r>
    </w:p>
    <w:p w14:paraId="4A662DB7" w14:textId="77777777" w:rsidR="00784DD3" w:rsidRDefault="00784DD3" w:rsidP="00784DD3">
      <w:pPr>
        <w:pStyle w:val="ListBullet"/>
        <w:tabs>
          <w:tab w:val="clear" w:pos="340"/>
          <w:tab w:val="num" w:pos="1020"/>
          <w:tab w:val="num" w:pos="3885"/>
        </w:tabs>
        <w:ind w:left="426" w:hanging="426"/>
        <w:rPr>
          <w:rFonts w:ascii="Univers 45 Light" w:hAnsi="Univers 45 Light"/>
        </w:rPr>
      </w:pPr>
      <w:r>
        <w:rPr>
          <w:rFonts w:ascii="Univers 45 Light" w:hAnsi="Univers 45 Light"/>
        </w:rPr>
        <w:t>Health Purchasing Victoria costs relating to The Royal Women’s Hospital’s share of the administrative costs of VIC Health’s centralised procurement function</w:t>
      </w:r>
      <w:r w:rsidRPr="0035558F">
        <w:rPr>
          <w:rFonts w:ascii="Univers 45 Light" w:hAnsi="Univers 45 Light"/>
        </w:rPr>
        <w:t xml:space="preserve"> – $</w:t>
      </w:r>
      <w:r>
        <w:rPr>
          <w:rFonts w:ascii="Univers 45 Light" w:hAnsi="Univers 45 Light"/>
        </w:rPr>
        <w:t>146,616</w:t>
      </w:r>
    </w:p>
    <w:p w14:paraId="4CF4A35D" w14:textId="77777777" w:rsidR="00784DD3" w:rsidRDefault="00784DD3" w:rsidP="00784DD3">
      <w:pPr>
        <w:pStyle w:val="ListBullet"/>
        <w:tabs>
          <w:tab w:val="clear" w:pos="340"/>
          <w:tab w:val="num" w:pos="1020"/>
          <w:tab w:val="num" w:pos="3885"/>
        </w:tabs>
        <w:ind w:left="426" w:hanging="426"/>
        <w:rPr>
          <w:rFonts w:ascii="Univers 45 Light" w:hAnsi="Univers 45 Light"/>
        </w:rPr>
      </w:pPr>
      <w:r w:rsidRPr="00B569DB">
        <w:rPr>
          <w:rFonts w:ascii="Univers 45 Light" w:hAnsi="Univers 45 Light"/>
        </w:rPr>
        <w:t>P</w:t>
      </w:r>
      <w:r>
        <w:rPr>
          <w:rFonts w:ascii="Univers 45 Light" w:hAnsi="Univers 45 Light"/>
        </w:rPr>
        <w:t xml:space="preserve">ublic </w:t>
      </w:r>
      <w:r w:rsidRPr="00B569DB">
        <w:rPr>
          <w:rFonts w:ascii="Univers 45 Light" w:hAnsi="Univers 45 Light"/>
        </w:rPr>
        <w:t>P</w:t>
      </w:r>
      <w:r>
        <w:rPr>
          <w:rFonts w:ascii="Univers 45 Light" w:hAnsi="Univers 45 Light"/>
        </w:rPr>
        <w:t xml:space="preserve">rivate </w:t>
      </w:r>
      <w:r w:rsidRPr="00B569DB">
        <w:rPr>
          <w:rFonts w:ascii="Univers 45 Light" w:hAnsi="Univers 45 Light"/>
        </w:rPr>
        <w:t>P</w:t>
      </w:r>
      <w:r>
        <w:rPr>
          <w:rFonts w:ascii="Univers 45 Light" w:hAnsi="Univers 45 Light"/>
        </w:rPr>
        <w:t>artnership (PPP)</w:t>
      </w:r>
      <w:r w:rsidRPr="00B569DB">
        <w:rPr>
          <w:rFonts w:ascii="Univers 45 Light" w:hAnsi="Univers 45 Light"/>
        </w:rPr>
        <w:t xml:space="preserve"> related </w:t>
      </w:r>
      <w:r>
        <w:rPr>
          <w:rFonts w:ascii="Univers 45 Light" w:hAnsi="Univers 45 Light"/>
        </w:rPr>
        <w:t xml:space="preserve">expenditure for </w:t>
      </w:r>
      <w:r w:rsidRPr="00B569DB">
        <w:rPr>
          <w:rFonts w:ascii="Univers 45 Light" w:hAnsi="Univers 45 Light"/>
        </w:rPr>
        <w:t xml:space="preserve">facilities management </w:t>
      </w:r>
      <w:r>
        <w:rPr>
          <w:rFonts w:ascii="Univers 45 Light" w:hAnsi="Univers 45 Light"/>
        </w:rPr>
        <w:t>services</w:t>
      </w:r>
      <w:r w:rsidRPr="00B569DB">
        <w:rPr>
          <w:rFonts w:ascii="Univers 45 Light" w:hAnsi="Univers 45 Light"/>
        </w:rPr>
        <w:t xml:space="preserve"> </w:t>
      </w:r>
      <w:r>
        <w:rPr>
          <w:rFonts w:ascii="Univers 45 Light" w:hAnsi="Univers 45 Light"/>
        </w:rPr>
        <w:t xml:space="preserve">provided to </w:t>
      </w:r>
      <w:r w:rsidRPr="00B569DB">
        <w:rPr>
          <w:rFonts w:ascii="Univers 45 Light" w:hAnsi="Univers 45 Light"/>
        </w:rPr>
        <w:t xml:space="preserve">the hospital </w:t>
      </w:r>
      <w:r>
        <w:rPr>
          <w:rFonts w:ascii="Univers 45 Light" w:hAnsi="Univers 45 Light"/>
        </w:rPr>
        <w:t xml:space="preserve">under the </w:t>
      </w:r>
      <w:r w:rsidRPr="00B569DB">
        <w:rPr>
          <w:rFonts w:ascii="Univers 45 Light" w:hAnsi="Univers 45 Light"/>
        </w:rPr>
        <w:t xml:space="preserve">PPP </w:t>
      </w:r>
      <w:r>
        <w:rPr>
          <w:rFonts w:ascii="Univers 45 Light" w:hAnsi="Univers 45 Light"/>
        </w:rPr>
        <w:t xml:space="preserve">arrangements, </w:t>
      </w:r>
      <w:r w:rsidRPr="00B569DB">
        <w:rPr>
          <w:rFonts w:ascii="Univers 45 Light" w:hAnsi="Univers 45 Light"/>
        </w:rPr>
        <w:t>which commenced in 2008</w:t>
      </w:r>
      <w:r>
        <w:rPr>
          <w:rFonts w:ascii="Univers 45 Light" w:hAnsi="Univers 45 Light"/>
        </w:rPr>
        <w:t xml:space="preserve">. </w:t>
      </w:r>
      <w:r w:rsidRPr="00B569DB">
        <w:rPr>
          <w:rFonts w:ascii="Univers 45 Light" w:hAnsi="Univers 45 Light"/>
        </w:rPr>
        <w:t xml:space="preserve">Services </w:t>
      </w:r>
      <w:r>
        <w:rPr>
          <w:rFonts w:ascii="Univers 45 Light" w:hAnsi="Univers 45 Light"/>
        </w:rPr>
        <w:t xml:space="preserve">provided by the PPP operator </w:t>
      </w:r>
      <w:r w:rsidRPr="00B569DB">
        <w:rPr>
          <w:rFonts w:ascii="Univers 45 Light" w:hAnsi="Univers 45 Light"/>
        </w:rPr>
        <w:t>include security, car parking, portering, cleaning, engineering etc.</w:t>
      </w:r>
      <w:r>
        <w:rPr>
          <w:rFonts w:ascii="Univers 45 Light" w:hAnsi="Univers 45 Light"/>
        </w:rPr>
        <w:t xml:space="preserve"> </w:t>
      </w:r>
      <w:r w:rsidRPr="00B569DB">
        <w:rPr>
          <w:rFonts w:ascii="Univers 45 Light" w:hAnsi="Univers 45 Light"/>
        </w:rPr>
        <w:t xml:space="preserve">This amount is recorded as negative grant revenue from </w:t>
      </w:r>
      <w:r>
        <w:rPr>
          <w:rFonts w:ascii="Univers 45 Light" w:hAnsi="Univers 45 Light"/>
        </w:rPr>
        <w:t>VIC Health, but has the effect of increasing the operating expenditure for patient costing in this adjustment</w:t>
      </w:r>
      <w:r w:rsidRPr="00B569DB">
        <w:rPr>
          <w:rFonts w:ascii="Univers 45 Light" w:hAnsi="Univers 45 Light"/>
        </w:rPr>
        <w:t xml:space="preserve"> - $6.45 million</w:t>
      </w:r>
    </w:p>
    <w:p w14:paraId="3865C928" w14:textId="33E2C817" w:rsidR="00E473B1" w:rsidRPr="00B569DB" w:rsidRDefault="00E473B1" w:rsidP="00784DD3">
      <w:pPr>
        <w:pStyle w:val="ListBullet"/>
        <w:tabs>
          <w:tab w:val="clear" w:pos="340"/>
          <w:tab w:val="num" w:pos="1020"/>
          <w:tab w:val="num" w:pos="3885"/>
        </w:tabs>
        <w:ind w:left="426" w:hanging="426"/>
        <w:rPr>
          <w:rFonts w:ascii="Univers 45 Light" w:hAnsi="Univers 45 Light"/>
        </w:rPr>
      </w:pPr>
      <w:r w:rsidRPr="00E473B1">
        <w:rPr>
          <w:rFonts w:ascii="Univers 45 Light" w:hAnsi="Univers 45 Light"/>
        </w:rPr>
        <w:t xml:space="preserve">Workcover Recoveries </w:t>
      </w:r>
      <w:r>
        <w:rPr>
          <w:rFonts w:ascii="Univers 45 Light" w:hAnsi="Univers 45 Light"/>
        </w:rPr>
        <w:t xml:space="preserve">of $0.50 million were </w:t>
      </w:r>
      <w:r w:rsidRPr="00E473B1">
        <w:rPr>
          <w:rFonts w:ascii="Univers 45 Light" w:hAnsi="Univers 45 Light"/>
        </w:rPr>
        <w:t>reclassified</w:t>
      </w:r>
      <w:r>
        <w:rPr>
          <w:rFonts w:ascii="Univers 45 Light" w:hAnsi="Univers 45 Light"/>
        </w:rPr>
        <w:t xml:space="preserve"> to a negative-expense for costing.</w:t>
      </w:r>
    </w:p>
    <w:p w14:paraId="602C177A" w14:textId="6C3B4227" w:rsidR="00784DD3" w:rsidRPr="0035558F" w:rsidRDefault="00784DD3" w:rsidP="00784DD3">
      <w:pPr>
        <w:pStyle w:val="ListBullet"/>
        <w:numPr>
          <w:ilvl w:val="0"/>
          <w:numId w:val="0"/>
        </w:numPr>
        <w:tabs>
          <w:tab w:val="left" w:pos="720"/>
        </w:tabs>
        <w:rPr>
          <w:rFonts w:ascii="Univers 45 Light" w:hAnsi="Univers 45 Light"/>
        </w:rPr>
      </w:pPr>
      <w:r w:rsidRPr="00911B44">
        <w:rPr>
          <w:rFonts w:ascii="Univers 45 Light" w:hAnsi="Univers 45 Light"/>
        </w:rPr>
        <w:t>The basis of these adjustments appears reasonable.</w:t>
      </w:r>
      <w:r w:rsidR="00E473B1">
        <w:rPr>
          <w:rFonts w:ascii="Univers 45 Light" w:hAnsi="Univers 45 Light"/>
        </w:rPr>
        <w:t xml:space="preserve"> </w:t>
      </w:r>
    </w:p>
    <w:p w14:paraId="168D845B" w14:textId="77777777" w:rsidR="00784DD3" w:rsidRDefault="00784DD3" w:rsidP="00784DD3">
      <w:pPr>
        <w:pStyle w:val="BodyText"/>
        <w:rPr>
          <w:rFonts w:ascii="Univers 45 Light" w:hAnsi="Univers 45 Light"/>
        </w:rPr>
      </w:pPr>
      <w:r>
        <w:rPr>
          <w:rFonts w:ascii="Univers 45 Light" w:hAnsi="Univers 45 Light"/>
        </w:rPr>
        <w:t>Exclusions from the GL totalled $64.14 million and related to</w:t>
      </w:r>
    </w:p>
    <w:p w14:paraId="4E1B5327" w14:textId="77777777" w:rsidR="00784DD3" w:rsidRPr="0035558F" w:rsidRDefault="00784DD3" w:rsidP="00784DD3">
      <w:pPr>
        <w:pStyle w:val="ListBullet"/>
        <w:tabs>
          <w:tab w:val="clear" w:pos="340"/>
          <w:tab w:val="num" w:pos="1020"/>
          <w:tab w:val="num" w:pos="3885"/>
        </w:tabs>
        <w:ind w:left="426" w:hanging="426"/>
        <w:rPr>
          <w:rFonts w:ascii="Univers 45 Light" w:hAnsi="Univers 45 Light"/>
        </w:rPr>
      </w:pPr>
      <w:r>
        <w:rPr>
          <w:rFonts w:ascii="Univers 45 Light" w:hAnsi="Univers 45 Light"/>
        </w:rPr>
        <w:t>Expenditure eliminated upon consolidation of financial data as detailed in Item A - $1.19 million</w:t>
      </w:r>
    </w:p>
    <w:p w14:paraId="0951CC93" w14:textId="77777777" w:rsidR="00784DD3" w:rsidRDefault="00784DD3" w:rsidP="00784DD3">
      <w:pPr>
        <w:pStyle w:val="ListBullet"/>
        <w:tabs>
          <w:tab w:val="clear" w:pos="340"/>
          <w:tab w:val="num" w:pos="1020"/>
          <w:tab w:val="num" w:pos="3885"/>
        </w:tabs>
        <w:ind w:left="426" w:hanging="426"/>
        <w:rPr>
          <w:rFonts w:ascii="Univers 45 Light" w:hAnsi="Univers 45 Light"/>
        </w:rPr>
      </w:pPr>
      <w:r>
        <w:rPr>
          <w:rFonts w:ascii="Univers 45 Light" w:hAnsi="Univers 45 Light"/>
        </w:rPr>
        <w:t>Special Purpose Funds linked to research</w:t>
      </w:r>
      <w:r w:rsidRPr="0035558F">
        <w:rPr>
          <w:rFonts w:ascii="Univers 45 Light" w:hAnsi="Univers 45 Light"/>
        </w:rPr>
        <w:t xml:space="preserve"> – $</w:t>
      </w:r>
      <w:r>
        <w:rPr>
          <w:rFonts w:ascii="Univers 45 Light" w:hAnsi="Univers 45 Light"/>
        </w:rPr>
        <w:t>5.32 million</w:t>
      </w:r>
    </w:p>
    <w:p w14:paraId="2221C8DE" w14:textId="77777777" w:rsidR="00784DD3" w:rsidRDefault="00784DD3" w:rsidP="00784DD3">
      <w:pPr>
        <w:pStyle w:val="ListBullet"/>
        <w:tabs>
          <w:tab w:val="clear" w:pos="340"/>
          <w:tab w:val="num" w:pos="1020"/>
          <w:tab w:val="num" w:pos="3885"/>
        </w:tabs>
        <w:ind w:left="426" w:hanging="426"/>
        <w:rPr>
          <w:rFonts w:ascii="Univers 45 Light" w:hAnsi="Univers 45 Light"/>
        </w:rPr>
      </w:pPr>
      <w:r>
        <w:rPr>
          <w:rFonts w:ascii="Univers 45 Light" w:hAnsi="Univers 45 Light"/>
        </w:rPr>
        <w:t>Special Purpose Funds quarantined for specific donations - $3.23 million</w:t>
      </w:r>
    </w:p>
    <w:p w14:paraId="0523BF99" w14:textId="77777777" w:rsidR="00784DD3" w:rsidRDefault="00784DD3" w:rsidP="00784DD3">
      <w:pPr>
        <w:pStyle w:val="ListBullet"/>
        <w:tabs>
          <w:tab w:val="clear" w:pos="340"/>
          <w:tab w:val="num" w:pos="1020"/>
          <w:tab w:val="num" w:pos="3885"/>
        </w:tabs>
        <w:ind w:left="426" w:hanging="426"/>
        <w:rPr>
          <w:rFonts w:ascii="Univers 45 Light" w:hAnsi="Univers 45 Light"/>
        </w:rPr>
      </w:pPr>
      <w:r>
        <w:rPr>
          <w:rFonts w:ascii="Univers 45 Light" w:hAnsi="Univers 45 Light"/>
        </w:rPr>
        <w:t>Controlled entity cost centres in the GL relating to the Royal Women’s Hospital Foundation and the Victorian Comprehensive Cancer Centre Joint Venture - $569,193</w:t>
      </w:r>
    </w:p>
    <w:p w14:paraId="477A06FB" w14:textId="77777777" w:rsidR="00784DD3" w:rsidRDefault="00784DD3" w:rsidP="00784DD3">
      <w:pPr>
        <w:pStyle w:val="ListBullet"/>
        <w:tabs>
          <w:tab w:val="clear" w:pos="340"/>
          <w:tab w:val="num" w:pos="1020"/>
          <w:tab w:val="num" w:pos="3885"/>
        </w:tabs>
        <w:ind w:left="426" w:hanging="426"/>
        <w:rPr>
          <w:rFonts w:ascii="Univers 45 Light" w:hAnsi="Univers 45 Light"/>
        </w:rPr>
      </w:pPr>
      <w:r>
        <w:rPr>
          <w:rFonts w:ascii="Univers 45 Light" w:hAnsi="Univers 45 Light"/>
        </w:rPr>
        <w:t>Depreciation, amortisation and other capital expenditure - $35.11 million</w:t>
      </w:r>
    </w:p>
    <w:p w14:paraId="2F6AA014" w14:textId="77777777" w:rsidR="00784DD3" w:rsidRPr="00B569DB" w:rsidRDefault="00784DD3" w:rsidP="00784DD3">
      <w:pPr>
        <w:pStyle w:val="ListBullet"/>
        <w:tabs>
          <w:tab w:val="clear" w:pos="340"/>
          <w:tab w:val="num" w:pos="1020"/>
          <w:tab w:val="num" w:pos="3885"/>
        </w:tabs>
        <w:ind w:left="426" w:hanging="426"/>
        <w:rPr>
          <w:rFonts w:ascii="Univers 45 Light" w:hAnsi="Univers 45 Light"/>
        </w:rPr>
      </w:pPr>
      <w:r w:rsidRPr="00B569DB">
        <w:rPr>
          <w:rFonts w:ascii="Univers 45 Light" w:hAnsi="Univers 45 Light"/>
        </w:rPr>
        <w:t xml:space="preserve">Expenditure associated with the PPP redevelopment project at </w:t>
      </w:r>
      <w:r>
        <w:rPr>
          <w:rFonts w:ascii="Univers 45 Light" w:hAnsi="Univers 45 Light"/>
        </w:rPr>
        <w:t>The Royal Women’s Hospital</w:t>
      </w:r>
      <w:r w:rsidRPr="00B569DB">
        <w:rPr>
          <w:rFonts w:ascii="Univers 45 Light" w:hAnsi="Univers 45 Light"/>
        </w:rPr>
        <w:t xml:space="preserve"> which commenced in 2008</w:t>
      </w:r>
      <w:r>
        <w:rPr>
          <w:rFonts w:ascii="Univers 45 Light" w:hAnsi="Univers 45 Light"/>
        </w:rPr>
        <w:t xml:space="preserve">. </w:t>
      </w:r>
      <w:r w:rsidRPr="00B569DB">
        <w:rPr>
          <w:rFonts w:ascii="Univers 45 Light" w:hAnsi="Univers 45 Light"/>
        </w:rPr>
        <w:t xml:space="preserve">This expenditure </w:t>
      </w:r>
      <w:r>
        <w:rPr>
          <w:rFonts w:ascii="Univers 45 Light" w:hAnsi="Univers 45 Light"/>
        </w:rPr>
        <w:t xml:space="preserve">includes </w:t>
      </w:r>
      <w:r w:rsidRPr="00B569DB">
        <w:rPr>
          <w:rFonts w:ascii="Univers 45 Light" w:hAnsi="Univers 45 Light"/>
        </w:rPr>
        <w:t>interest</w:t>
      </w:r>
      <w:r>
        <w:rPr>
          <w:rFonts w:ascii="Univers 45 Light" w:hAnsi="Univers 45 Light"/>
        </w:rPr>
        <w:t xml:space="preserve"> expense</w:t>
      </w:r>
      <w:r w:rsidRPr="00B569DB">
        <w:rPr>
          <w:rFonts w:ascii="Univers 45 Light" w:hAnsi="Univers 45 Light"/>
        </w:rPr>
        <w:t xml:space="preserve">, lifecycle costs, service costs and other costs such as </w:t>
      </w:r>
      <w:r w:rsidRPr="00E60DAC">
        <w:rPr>
          <w:rFonts w:ascii="Univers 45 Light" w:hAnsi="Univers 45 Light"/>
        </w:rPr>
        <w:t>contingent</w:t>
      </w:r>
      <w:r w:rsidRPr="00B569DB">
        <w:rPr>
          <w:rFonts w:ascii="Univers 45 Light" w:hAnsi="Univers 45 Light"/>
        </w:rPr>
        <w:t xml:space="preserve"> rent.</w:t>
      </w:r>
      <w:r>
        <w:rPr>
          <w:rFonts w:ascii="Univers 45 Light" w:hAnsi="Univers 45 Light"/>
        </w:rPr>
        <w:t xml:space="preserve"> </w:t>
      </w:r>
      <w:r w:rsidRPr="00B569DB">
        <w:rPr>
          <w:rFonts w:ascii="Univers 45 Light" w:hAnsi="Univers 45 Light"/>
        </w:rPr>
        <w:t xml:space="preserve">It has previously been reported as </w:t>
      </w:r>
      <w:r>
        <w:rPr>
          <w:rFonts w:ascii="Univers 45 Light" w:hAnsi="Univers 45 Light"/>
        </w:rPr>
        <w:t>c</w:t>
      </w:r>
      <w:r w:rsidRPr="00B569DB">
        <w:rPr>
          <w:rFonts w:ascii="Univers 45 Light" w:hAnsi="Univers 45 Light"/>
        </w:rPr>
        <w:t xml:space="preserve">apital expenditure, however is now reported as </w:t>
      </w:r>
      <w:r>
        <w:rPr>
          <w:rFonts w:ascii="Univers 45 Light" w:hAnsi="Univers 45 Light"/>
        </w:rPr>
        <w:t>o</w:t>
      </w:r>
      <w:r w:rsidRPr="00B569DB">
        <w:rPr>
          <w:rFonts w:ascii="Univers 45 Light" w:hAnsi="Univers 45 Light"/>
        </w:rPr>
        <w:t>perating expenses per VIC Health instructions.</w:t>
      </w:r>
      <w:r>
        <w:rPr>
          <w:rFonts w:ascii="Univers 45 Light" w:hAnsi="Univers 45 Light"/>
        </w:rPr>
        <w:t xml:space="preserve"> </w:t>
      </w:r>
      <w:r w:rsidRPr="00B569DB">
        <w:rPr>
          <w:rFonts w:ascii="Univers 45 Light" w:hAnsi="Univers 45 Light"/>
        </w:rPr>
        <w:t xml:space="preserve">Expenses are </w:t>
      </w:r>
      <w:r>
        <w:rPr>
          <w:rFonts w:ascii="Univers 45 Light" w:hAnsi="Univers 45 Light"/>
        </w:rPr>
        <w:t xml:space="preserve">partially </w:t>
      </w:r>
      <w:r w:rsidRPr="00B569DB">
        <w:rPr>
          <w:rFonts w:ascii="Univers 45 Light" w:hAnsi="Univers 45 Light"/>
        </w:rPr>
        <w:t>off-set by a non-cash grant revenue reported under Government Grants detailed in the exclusions above - $16.38 million</w:t>
      </w:r>
    </w:p>
    <w:p w14:paraId="288BF164" w14:textId="77777777" w:rsidR="00784DD3" w:rsidRDefault="00784DD3" w:rsidP="00784DD3">
      <w:pPr>
        <w:pStyle w:val="ListBullet"/>
        <w:tabs>
          <w:tab w:val="clear" w:pos="340"/>
          <w:tab w:val="num" w:pos="1020"/>
          <w:tab w:val="num" w:pos="3885"/>
        </w:tabs>
        <w:ind w:left="426" w:hanging="426"/>
        <w:rPr>
          <w:rFonts w:ascii="Univers 45 Light" w:hAnsi="Univers 45 Light"/>
        </w:rPr>
      </w:pPr>
      <w:r>
        <w:rPr>
          <w:rFonts w:ascii="Univers 45 Light" w:hAnsi="Univers 45 Light"/>
        </w:rPr>
        <w:t>Commonwealth funded Centre Against Sexual Assault - $2.11 million</w:t>
      </w:r>
    </w:p>
    <w:p w14:paraId="1BB83FCE" w14:textId="77777777" w:rsidR="00784DD3" w:rsidRDefault="00784DD3" w:rsidP="00784DD3">
      <w:pPr>
        <w:pStyle w:val="ListBullet"/>
        <w:tabs>
          <w:tab w:val="clear" w:pos="340"/>
          <w:tab w:val="num" w:pos="1020"/>
          <w:tab w:val="num" w:pos="3885"/>
        </w:tabs>
        <w:ind w:left="426" w:hanging="426"/>
        <w:rPr>
          <w:rFonts w:ascii="Univers 45 Light" w:hAnsi="Univers 45 Light"/>
        </w:rPr>
      </w:pPr>
      <w:r>
        <w:rPr>
          <w:rFonts w:ascii="Univers 45 Light" w:hAnsi="Univers 45 Light"/>
        </w:rPr>
        <w:t>Genetics services provided by Western Health for which there is no activity at The Royal Women’s Hospital - $255,397</w:t>
      </w:r>
    </w:p>
    <w:p w14:paraId="06747757" w14:textId="77777777" w:rsidR="00784DD3" w:rsidRDefault="00784DD3" w:rsidP="00784DD3">
      <w:pPr>
        <w:pStyle w:val="ListBullet"/>
        <w:tabs>
          <w:tab w:val="clear" w:pos="340"/>
          <w:tab w:val="num" w:pos="1020"/>
          <w:tab w:val="num" w:pos="3885"/>
        </w:tabs>
        <w:ind w:left="426" w:hanging="426"/>
        <w:rPr>
          <w:rFonts w:ascii="Univers 45 Light" w:hAnsi="Univers 45 Light"/>
        </w:rPr>
      </w:pPr>
      <w:r>
        <w:rPr>
          <w:rFonts w:ascii="Univers 45 Light" w:hAnsi="Univers 45 Light"/>
        </w:rPr>
        <w:t>Cost centre associated with the child care centre provided at the hospital (note this is a negative expense) – ($23,984)</w:t>
      </w:r>
    </w:p>
    <w:p w14:paraId="3D12EC3E" w14:textId="77777777" w:rsidR="00784DD3" w:rsidRDefault="00784DD3" w:rsidP="00784DD3">
      <w:pPr>
        <w:pStyle w:val="BodyText"/>
        <w:rPr>
          <w:rFonts w:ascii="Univers 45 Light" w:hAnsi="Univers 45 Light"/>
        </w:rPr>
      </w:pPr>
      <w:r w:rsidRPr="00911B44">
        <w:rPr>
          <w:rFonts w:ascii="Univers 45 Light" w:hAnsi="Univers 45 Light"/>
        </w:rPr>
        <w:t>The basis of these adjustments appears reasonable, with the exception of the exclusion of depreciation, amortisation and other capital expenditure. This expenditure is deemed out of scope under the VCDC Business Rules and is therefore, not included in the costs submitted by hospitals to VIC Health. The exclusion of this expenditure may impact on the completeness of the NHCDC.</w:t>
      </w:r>
    </w:p>
    <w:p w14:paraId="19FDE3BD" w14:textId="77777777" w:rsidR="00784DD3" w:rsidRPr="005A74F5" w:rsidRDefault="00784DD3" w:rsidP="00784DD3">
      <w:pPr>
        <w:pStyle w:val="ListBullet"/>
        <w:numPr>
          <w:ilvl w:val="0"/>
          <w:numId w:val="0"/>
        </w:numPr>
        <w:tabs>
          <w:tab w:val="left" w:pos="720"/>
        </w:tabs>
        <w:rPr>
          <w:rFonts w:ascii="Univers 45 Light" w:hAnsi="Univers 45 Light"/>
        </w:rPr>
      </w:pPr>
      <w:r w:rsidRPr="0035558F">
        <w:rPr>
          <w:rFonts w:ascii="Univers 45 Light" w:hAnsi="Univers 45 Light"/>
        </w:rPr>
        <w:t>In addition, the AHPCS</w:t>
      </w:r>
      <w:r>
        <w:rPr>
          <w:rFonts w:ascii="Univers 45 Light" w:hAnsi="Univers 45 Light"/>
        </w:rPr>
        <w:t xml:space="preserve"> Version 3.1 does not provide specific guidance for the treatment of PPP expenditure (both capital related and operating). Capital related expenditure is deemed out of scope </w:t>
      </w:r>
      <w:r w:rsidRPr="00911B44">
        <w:rPr>
          <w:rFonts w:ascii="Univers 45 Light" w:hAnsi="Univers 45 Light"/>
        </w:rPr>
        <w:t>under the VCDC Business Rules and is therefore, not included in the costs submitted by hospitals to VIC Health</w:t>
      </w:r>
      <w:r>
        <w:rPr>
          <w:rFonts w:ascii="Univers 45 Light" w:hAnsi="Univers 45 Light"/>
        </w:rPr>
        <w:t>. The exclusion of PPP capital related expenditure may impact on the completeness of the NHCDC.</w:t>
      </w:r>
      <w:r w:rsidRPr="0035558F">
        <w:rPr>
          <w:rFonts w:ascii="Univers 45 Light" w:hAnsi="Univers 45 Light"/>
        </w:rPr>
        <w:t xml:space="preserve"> </w:t>
      </w:r>
    </w:p>
    <w:p w14:paraId="3C167BA3" w14:textId="77777777" w:rsidR="00784DD3" w:rsidRPr="0035558F" w:rsidRDefault="00784DD3" w:rsidP="00784DD3">
      <w:pPr>
        <w:pStyle w:val="BodyText"/>
        <w:rPr>
          <w:rFonts w:ascii="Univers 45 Light" w:hAnsi="Univers 45 Light"/>
        </w:rPr>
      </w:pPr>
      <w:r w:rsidRPr="0035558F">
        <w:rPr>
          <w:rFonts w:ascii="Univers 45 Light" w:hAnsi="Univers 45 Light"/>
        </w:rPr>
        <w:t>These adjustments established an expenditure base for costing of $</w:t>
      </w:r>
      <w:r>
        <w:rPr>
          <w:rFonts w:ascii="Univers 45 Light" w:hAnsi="Univers 45 Light"/>
        </w:rPr>
        <w:t>224.93</w:t>
      </w:r>
      <w:r w:rsidRPr="0035558F">
        <w:rPr>
          <w:rFonts w:ascii="Univers 45 Light" w:hAnsi="Univers 45 Light"/>
        </w:rPr>
        <w:t xml:space="preserve"> million. This was approximately </w:t>
      </w:r>
      <w:r>
        <w:rPr>
          <w:rFonts w:ascii="Univers 45 Light" w:hAnsi="Univers 45 Light"/>
        </w:rPr>
        <w:t>79.86</w:t>
      </w:r>
      <w:r w:rsidRPr="0035558F">
        <w:rPr>
          <w:rFonts w:ascii="Univers 45 Light" w:hAnsi="Univers 45 Light"/>
        </w:rPr>
        <w:t> percent of total expenditure reported in the GL</w:t>
      </w:r>
      <w:r>
        <w:rPr>
          <w:rFonts w:ascii="Univers 45 Light" w:hAnsi="Univers 45 Light"/>
        </w:rPr>
        <w:t>.</w:t>
      </w:r>
    </w:p>
    <w:p w14:paraId="4591FBF9" w14:textId="77777777" w:rsidR="00784DD3" w:rsidRPr="0035558F" w:rsidRDefault="00784DD3" w:rsidP="00784DD3">
      <w:pPr>
        <w:keepNext/>
        <w:spacing w:before="120" w:after="120"/>
        <w:rPr>
          <w:rFonts w:ascii="Univers 45 Light" w:hAnsi="Univers 45 Light"/>
          <w:bCs/>
          <w:i/>
        </w:rPr>
      </w:pPr>
      <w:r w:rsidRPr="0035558F">
        <w:rPr>
          <w:rFonts w:ascii="Univers 45 Light" w:hAnsi="Univers 45 Light"/>
          <w:bCs/>
          <w:i/>
        </w:rPr>
        <w:t>Item C – Allocation of costs</w:t>
      </w:r>
    </w:p>
    <w:p w14:paraId="0C7C5E8B" w14:textId="77777777" w:rsidR="00784DD3" w:rsidRPr="0035558F" w:rsidRDefault="00784DD3" w:rsidP="00784DD3">
      <w:pPr>
        <w:pStyle w:val="BodyText"/>
        <w:rPr>
          <w:rFonts w:ascii="Univers 45 Light" w:hAnsi="Univers 45 Light"/>
        </w:rPr>
      </w:pPr>
      <w:r w:rsidRPr="0035558F">
        <w:rPr>
          <w:rFonts w:ascii="Univers 45 Light" w:hAnsi="Univers 45 Light"/>
        </w:rPr>
        <w:t xml:space="preserve">The </w:t>
      </w:r>
      <w:r>
        <w:rPr>
          <w:rFonts w:ascii="Univers 45 Light" w:hAnsi="Univers 45 Light"/>
        </w:rPr>
        <w:t>Royal Women’s Hospital</w:t>
      </w:r>
      <w:r w:rsidRPr="0035558F">
        <w:rPr>
          <w:rFonts w:ascii="Univers 45 Light" w:hAnsi="Univers 45 Light"/>
        </w:rPr>
        <w:t xml:space="preserve"> undertakes a process of reclass/transfers between cost centres. </w:t>
      </w:r>
    </w:p>
    <w:p w14:paraId="1A43C13B" w14:textId="77777777" w:rsidR="00784DD3" w:rsidRPr="0035558F" w:rsidRDefault="00784DD3" w:rsidP="00784DD3">
      <w:pPr>
        <w:pStyle w:val="ListBullet"/>
        <w:tabs>
          <w:tab w:val="clear" w:pos="340"/>
          <w:tab w:val="num" w:pos="1020"/>
          <w:tab w:val="num" w:pos="3885"/>
        </w:tabs>
        <w:ind w:left="426" w:hanging="426"/>
        <w:rPr>
          <w:rFonts w:ascii="Univers 45 Light" w:hAnsi="Univers 45 Light"/>
        </w:rPr>
      </w:pPr>
      <w:r w:rsidRPr="0035558F">
        <w:rPr>
          <w:rFonts w:ascii="Univers 45 Light" w:hAnsi="Univers 45 Light"/>
        </w:rPr>
        <w:t>It was observed that the total of all direct cost centres of $</w:t>
      </w:r>
      <w:r>
        <w:rPr>
          <w:rFonts w:ascii="Univers 45 Light" w:hAnsi="Univers 45 Light"/>
        </w:rPr>
        <w:t>161.20</w:t>
      </w:r>
      <w:r w:rsidRPr="0035558F">
        <w:rPr>
          <w:rFonts w:ascii="Univers 45 Light" w:hAnsi="Univers 45 Light"/>
        </w:rPr>
        <w:t xml:space="preserve"> million was allocated.</w:t>
      </w:r>
    </w:p>
    <w:p w14:paraId="3458B9E5" w14:textId="77777777" w:rsidR="00784DD3" w:rsidRPr="0035558F" w:rsidRDefault="00784DD3" w:rsidP="00784DD3">
      <w:pPr>
        <w:pStyle w:val="ListBullet"/>
        <w:tabs>
          <w:tab w:val="clear" w:pos="340"/>
          <w:tab w:val="num" w:pos="1020"/>
          <w:tab w:val="num" w:pos="3885"/>
        </w:tabs>
        <w:ind w:left="426" w:hanging="426"/>
        <w:rPr>
          <w:rFonts w:ascii="Univers 45 Light" w:hAnsi="Univers 45 Light"/>
        </w:rPr>
      </w:pPr>
      <w:r w:rsidRPr="0035558F">
        <w:rPr>
          <w:rFonts w:ascii="Univers 45 Light" w:hAnsi="Univers 45 Light"/>
        </w:rPr>
        <w:t>It was observed through the templates that overheads of $</w:t>
      </w:r>
      <w:r>
        <w:rPr>
          <w:rFonts w:ascii="Univers 45 Light" w:hAnsi="Univers 45 Light"/>
        </w:rPr>
        <w:t>63.73</w:t>
      </w:r>
      <w:r w:rsidRPr="0035558F">
        <w:rPr>
          <w:rFonts w:ascii="Univers 45 Light" w:hAnsi="Univers 45 Light"/>
        </w:rPr>
        <w:t xml:space="preserve"> million were allocated to direct cost centres.</w:t>
      </w:r>
    </w:p>
    <w:p w14:paraId="4AE04847" w14:textId="77777777" w:rsidR="00784DD3" w:rsidRPr="0035558F" w:rsidRDefault="00784DD3" w:rsidP="00784DD3">
      <w:pPr>
        <w:pStyle w:val="BodyText"/>
        <w:rPr>
          <w:rFonts w:ascii="Univers 45 Light" w:hAnsi="Univers 45 Light"/>
        </w:rPr>
      </w:pPr>
      <w:r w:rsidRPr="0035558F">
        <w:rPr>
          <w:rFonts w:ascii="Univers 45 Light" w:hAnsi="Univers 45 Light"/>
        </w:rPr>
        <w:t>These amounted to $</w:t>
      </w:r>
      <w:r>
        <w:rPr>
          <w:rFonts w:ascii="Univers 45 Light" w:hAnsi="Univers 45 Light"/>
        </w:rPr>
        <w:t>224.93</w:t>
      </w:r>
      <w:r w:rsidRPr="0035558F">
        <w:rPr>
          <w:rFonts w:ascii="Univers 45 Light" w:hAnsi="Univers 45 Light"/>
        </w:rPr>
        <w:t xml:space="preserve"> million</w:t>
      </w:r>
      <w:r>
        <w:rPr>
          <w:rFonts w:ascii="Univers 45 Light" w:hAnsi="Univers 45 Light"/>
        </w:rPr>
        <w:t>.</w:t>
      </w:r>
      <w:r w:rsidRPr="0035558F">
        <w:rPr>
          <w:rFonts w:ascii="Univers 45 Light" w:hAnsi="Univers 45 Light"/>
        </w:rPr>
        <w:t xml:space="preserve"> No variance was identified between Item B and Item C.</w:t>
      </w:r>
    </w:p>
    <w:p w14:paraId="1941AD94" w14:textId="77777777" w:rsidR="00784DD3" w:rsidRPr="0035558F" w:rsidRDefault="00784DD3" w:rsidP="00784DD3">
      <w:pPr>
        <w:keepNext/>
        <w:spacing w:before="120" w:after="120"/>
        <w:rPr>
          <w:rFonts w:ascii="Univers 45 Light" w:hAnsi="Univers 45 Light"/>
          <w:bCs/>
          <w:i/>
        </w:rPr>
      </w:pPr>
      <w:r w:rsidRPr="0035558F">
        <w:rPr>
          <w:rFonts w:ascii="Univers 45 Light" w:hAnsi="Univers 45 Light"/>
          <w:bCs/>
          <w:i/>
        </w:rPr>
        <w:t>Item D – Post Allocation Adjustments</w:t>
      </w:r>
    </w:p>
    <w:p w14:paraId="07ACBBD2" w14:textId="77777777" w:rsidR="00784DD3" w:rsidRPr="0035558F" w:rsidRDefault="00784DD3" w:rsidP="00784DD3">
      <w:pPr>
        <w:pStyle w:val="BodyText"/>
        <w:rPr>
          <w:rFonts w:ascii="Univers 45 Light" w:hAnsi="Univers 45 Light"/>
        </w:rPr>
      </w:pPr>
      <w:r>
        <w:rPr>
          <w:rFonts w:ascii="Univers 45 Light" w:hAnsi="Univers 45 Light"/>
        </w:rPr>
        <w:t>The Royal Women’s Hospital adjusted post allocation expenditure for the exclusion of WIP patients not discharged at 30 June 2016 ($4.56 million) and the inclusion of prior year WIP ($3.62 million)</w:t>
      </w:r>
      <w:r w:rsidRPr="0035558F">
        <w:rPr>
          <w:rFonts w:ascii="Univers 45 Light" w:hAnsi="Univers 45 Light"/>
        </w:rPr>
        <w:t>.</w:t>
      </w:r>
      <w:r>
        <w:rPr>
          <w:rFonts w:ascii="Univers 45 Light" w:hAnsi="Univers 45 Light"/>
        </w:rPr>
        <w:t xml:space="preserve"> The basis of these adjustments appears reasonable.</w:t>
      </w:r>
    </w:p>
    <w:p w14:paraId="08AE0B7C" w14:textId="77777777" w:rsidR="00784DD3" w:rsidRPr="0035558F" w:rsidRDefault="00784DD3" w:rsidP="00784DD3">
      <w:pPr>
        <w:pStyle w:val="BodyText"/>
        <w:rPr>
          <w:rFonts w:ascii="Univers 45 Light" w:hAnsi="Univers 45 Light"/>
        </w:rPr>
      </w:pPr>
      <w:r w:rsidRPr="0035558F">
        <w:rPr>
          <w:rFonts w:ascii="Univers 45 Light" w:hAnsi="Univers 45 Light"/>
        </w:rPr>
        <w:t xml:space="preserve">The total expenditure allocated to patients for </w:t>
      </w:r>
      <w:r>
        <w:rPr>
          <w:rFonts w:ascii="Univers 45 Light" w:hAnsi="Univers 45 Light"/>
        </w:rPr>
        <w:t>The Royal Women’s Hospital</w:t>
      </w:r>
      <w:r w:rsidRPr="0035558F">
        <w:rPr>
          <w:rFonts w:ascii="Univers 45 Light" w:hAnsi="Univers 45 Light"/>
        </w:rPr>
        <w:t xml:space="preserve"> was $</w:t>
      </w:r>
      <w:r>
        <w:rPr>
          <w:rFonts w:ascii="Univers 45 Light" w:hAnsi="Univers 45 Light"/>
        </w:rPr>
        <w:t>223.99</w:t>
      </w:r>
      <w:r w:rsidRPr="0035558F">
        <w:rPr>
          <w:rFonts w:ascii="Univers 45 Light" w:hAnsi="Univers 45 Light"/>
        </w:rPr>
        <w:t xml:space="preserve"> million, which represented approximately </w:t>
      </w:r>
      <w:r>
        <w:rPr>
          <w:rFonts w:ascii="Univers 45 Light" w:hAnsi="Univers 45 Light"/>
        </w:rPr>
        <w:t>78.24</w:t>
      </w:r>
      <w:r w:rsidRPr="0035558F">
        <w:rPr>
          <w:rFonts w:ascii="Univers 45 Light" w:hAnsi="Univers 45 Light"/>
        </w:rPr>
        <w:t> percent of the GL</w:t>
      </w:r>
      <w:r>
        <w:rPr>
          <w:rFonts w:ascii="Univers 45 Light" w:hAnsi="Univers 45 Light"/>
        </w:rPr>
        <w:t xml:space="preserve"> </w:t>
      </w:r>
      <w:r w:rsidRPr="0035558F">
        <w:rPr>
          <w:rFonts w:ascii="Univers 45 Light" w:hAnsi="Univers 45 Light"/>
        </w:rPr>
        <w:t xml:space="preserve">(note this percentage calculation excludes WIP from prior years as </w:t>
      </w:r>
      <w:r>
        <w:rPr>
          <w:rFonts w:ascii="Univers 45 Light" w:hAnsi="Univers 45 Light"/>
        </w:rPr>
        <w:t>do not form</w:t>
      </w:r>
      <w:r w:rsidRPr="0035558F">
        <w:rPr>
          <w:rFonts w:ascii="Univers 45 Light" w:hAnsi="Univers 45 Light"/>
        </w:rPr>
        <w:t xml:space="preserve"> part of the current year GL).</w:t>
      </w:r>
    </w:p>
    <w:p w14:paraId="17FB3D43" w14:textId="77777777" w:rsidR="00784DD3" w:rsidRPr="0035558F" w:rsidRDefault="00784DD3" w:rsidP="00784DD3">
      <w:pPr>
        <w:keepNext/>
        <w:spacing w:before="120" w:after="120"/>
        <w:rPr>
          <w:rFonts w:ascii="Univers 45 Light" w:hAnsi="Univers 45 Light"/>
          <w:bCs/>
          <w:i/>
        </w:rPr>
      </w:pPr>
      <w:r w:rsidRPr="0035558F">
        <w:rPr>
          <w:rFonts w:ascii="Univers 45 Light" w:hAnsi="Univers 45 Light"/>
          <w:bCs/>
          <w:i/>
        </w:rPr>
        <w:t>Item E - Costed products submitted to jurisdiction</w:t>
      </w:r>
    </w:p>
    <w:p w14:paraId="1C69E312" w14:textId="77777777" w:rsidR="00784DD3" w:rsidRDefault="00784DD3" w:rsidP="00784DD3">
      <w:pPr>
        <w:pStyle w:val="BodyText"/>
        <w:rPr>
          <w:rFonts w:ascii="Univers 45 Light" w:hAnsi="Univers 45 Light"/>
        </w:rPr>
      </w:pPr>
      <w:r w:rsidRPr="0035558F">
        <w:rPr>
          <w:rFonts w:ascii="Univers 45 Light" w:hAnsi="Univers 45 Light"/>
        </w:rPr>
        <w:t xml:space="preserve">Costs derived by </w:t>
      </w:r>
      <w:r>
        <w:rPr>
          <w:rFonts w:ascii="Univers 45 Light" w:hAnsi="Univers 45 Light"/>
        </w:rPr>
        <w:t>The Royal Women’s Hospital</w:t>
      </w:r>
      <w:r w:rsidRPr="0035558F">
        <w:rPr>
          <w:rFonts w:ascii="Univers 45 Light" w:hAnsi="Univers 45 Light"/>
        </w:rPr>
        <w:t xml:space="preserve"> and reported at product level were equal to $</w:t>
      </w:r>
      <w:r>
        <w:rPr>
          <w:rFonts w:ascii="Univers 45 Light" w:hAnsi="Univers 45 Light"/>
        </w:rPr>
        <w:t>223.99</w:t>
      </w:r>
      <w:r w:rsidRPr="0035558F">
        <w:rPr>
          <w:rFonts w:ascii="Univers 45 Light" w:hAnsi="Univers 45 Light"/>
        </w:rPr>
        <w:t xml:space="preserve"> million. Costs were allocated to the VCDC Program categories. However, when mapped to the NHCDC product types, costs were allocated to Acute, Non-admitted, Emergency and Other.</w:t>
      </w:r>
    </w:p>
    <w:p w14:paraId="2538F811" w14:textId="77777777" w:rsidR="00784DD3" w:rsidRPr="0035558F" w:rsidRDefault="00784DD3" w:rsidP="00784DD3">
      <w:pPr>
        <w:keepNext/>
        <w:spacing w:before="120" w:after="120"/>
        <w:rPr>
          <w:rFonts w:ascii="Univers 45 Light" w:hAnsi="Univers 45 Light"/>
          <w:bCs/>
          <w:i/>
        </w:rPr>
      </w:pPr>
      <w:r w:rsidRPr="0035558F">
        <w:rPr>
          <w:rFonts w:ascii="Univers 45 Light" w:hAnsi="Univers 45 Light"/>
          <w:bCs/>
          <w:i/>
        </w:rPr>
        <w:t>Item F – Costed products received by the jurisdiction</w:t>
      </w:r>
    </w:p>
    <w:p w14:paraId="15916571" w14:textId="77777777" w:rsidR="00784DD3" w:rsidRPr="0035558F" w:rsidRDefault="00784DD3" w:rsidP="00784DD3">
      <w:pPr>
        <w:pStyle w:val="BodyText"/>
        <w:rPr>
          <w:rFonts w:ascii="Univers 45 Light" w:hAnsi="Univers 45 Light"/>
        </w:rPr>
      </w:pPr>
      <w:r w:rsidRPr="0035558F">
        <w:rPr>
          <w:rFonts w:ascii="Univers 45 Light" w:hAnsi="Univers 45 Light"/>
        </w:rPr>
        <w:t>Costed by product received by the jurisdiction was $</w:t>
      </w:r>
      <w:r>
        <w:rPr>
          <w:rFonts w:ascii="Univers 45 Light" w:hAnsi="Univers 45 Light"/>
        </w:rPr>
        <w:t>223.99</w:t>
      </w:r>
      <w:r w:rsidRPr="0035558F">
        <w:rPr>
          <w:rFonts w:ascii="Univers 45 Light" w:hAnsi="Univers 45 Light"/>
        </w:rPr>
        <w:t xml:space="preserve"> million. No variance was noted between Items E and F</w:t>
      </w:r>
      <w:r>
        <w:rPr>
          <w:rFonts w:ascii="Univers 45 Light" w:hAnsi="Univers 45 Light"/>
        </w:rPr>
        <w:t>.</w:t>
      </w:r>
    </w:p>
    <w:p w14:paraId="05ED5B8C" w14:textId="77777777" w:rsidR="00784DD3" w:rsidRPr="0035558F" w:rsidRDefault="00784DD3" w:rsidP="00784DD3">
      <w:pPr>
        <w:keepNext/>
        <w:spacing w:before="120" w:after="120"/>
        <w:rPr>
          <w:rFonts w:ascii="Univers 45 Light" w:hAnsi="Univers 45 Light"/>
          <w:bCs/>
          <w:i/>
        </w:rPr>
      </w:pPr>
      <w:r w:rsidRPr="0035558F">
        <w:rPr>
          <w:rFonts w:ascii="Univers 45 Light" w:hAnsi="Univers 45 Light"/>
          <w:bCs/>
          <w:i/>
        </w:rPr>
        <w:t>Item G – Final adjustments</w:t>
      </w:r>
    </w:p>
    <w:p w14:paraId="7DDDC5E0" w14:textId="77777777" w:rsidR="00784DD3" w:rsidRPr="0035558F" w:rsidRDefault="00784DD3" w:rsidP="00784DD3">
      <w:pPr>
        <w:pStyle w:val="BodyText"/>
        <w:rPr>
          <w:rFonts w:ascii="Univers 45 Light" w:hAnsi="Univers 45 Light"/>
        </w:rPr>
      </w:pPr>
      <w:r>
        <w:rPr>
          <w:rFonts w:ascii="Univers 45 Light" w:hAnsi="Univers 45 Light"/>
        </w:rPr>
        <w:t>VIC</w:t>
      </w:r>
      <w:r w:rsidRPr="0035558F">
        <w:rPr>
          <w:rFonts w:ascii="Univers 45 Light" w:hAnsi="Univers 45 Light"/>
        </w:rPr>
        <w:t xml:space="preserve"> Health transform</w:t>
      </w:r>
      <w:r>
        <w:rPr>
          <w:rFonts w:ascii="Univers 45 Light" w:hAnsi="Univers 45 Light"/>
        </w:rPr>
        <w:t>ed The Royal Women’s Hospital’s VCDC data</w:t>
      </w:r>
      <w:r w:rsidRPr="0035558F">
        <w:rPr>
          <w:rFonts w:ascii="Univers 45 Light" w:hAnsi="Univers 45 Light"/>
        </w:rPr>
        <w:t xml:space="preserve"> for NHCDC submission to IHPA. The adjustments made for Round </w:t>
      </w:r>
      <w:r>
        <w:rPr>
          <w:rFonts w:ascii="Univers 45 Light" w:hAnsi="Univers 45 Light"/>
        </w:rPr>
        <w:t>20</w:t>
      </w:r>
      <w:r w:rsidRPr="0035558F">
        <w:rPr>
          <w:rFonts w:ascii="Univers 45 Light" w:hAnsi="Univers 45 Light"/>
        </w:rPr>
        <w:t xml:space="preserve"> totalled $</w:t>
      </w:r>
      <w:r>
        <w:rPr>
          <w:rFonts w:ascii="Univers 45 Light" w:hAnsi="Univers 45 Light"/>
        </w:rPr>
        <w:t>3.33</w:t>
      </w:r>
      <w:r w:rsidRPr="0035558F">
        <w:rPr>
          <w:rFonts w:ascii="Univers 45 Light" w:hAnsi="Univers 45 Light"/>
        </w:rPr>
        <w:t> million and included:</w:t>
      </w:r>
    </w:p>
    <w:p w14:paraId="3FFD0F2C" w14:textId="77777777" w:rsidR="00784DD3" w:rsidRPr="00F22898" w:rsidRDefault="00784DD3" w:rsidP="00784DD3">
      <w:pPr>
        <w:pStyle w:val="BodyText"/>
        <w:numPr>
          <w:ilvl w:val="0"/>
          <w:numId w:val="56"/>
        </w:numPr>
        <w:rPr>
          <w:rFonts w:ascii="Univers 45 Light" w:hAnsi="Univers 45 Light"/>
        </w:rPr>
      </w:pPr>
      <w:r w:rsidRPr="00F22898">
        <w:rPr>
          <w:rFonts w:ascii="Univers 45 Light" w:hAnsi="Univers 45 Light"/>
        </w:rPr>
        <w:t>Records that fail VIC Health’</w:t>
      </w:r>
      <w:r>
        <w:rPr>
          <w:rFonts w:ascii="Univers 45 Light" w:hAnsi="Univers 45 Light"/>
        </w:rPr>
        <w:t>s quality assurance checks - $404,572</w:t>
      </w:r>
    </w:p>
    <w:p w14:paraId="6A3BDAEE" w14:textId="77777777" w:rsidR="00784DD3" w:rsidRPr="00F22898" w:rsidRDefault="00784DD3" w:rsidP="00784DD3">
      <w:pPr>
        <w:pStyle w:val="BodyText"/>
        <w:numPr>
          <w:ilvl w:val="0"/>
          <w:numId w:val="56"/>
        </w:numPr>
        <w:rPr>
          <w:rFonts w:ascii="Univers 45 Light" w:hAnsi="Univers 45 Light"/>
        </w:rPr>
      </w:pPr>
      <w:r w:rsidRPr="00F22898">
        <w:rPr>
          <w:rFonts w:ascii="Univers 45 Light" w:hAnsi="Univers 45 Light"/>
        </w:rPr>
        <w:t>Out of scope Tier 2 clinic patients - $</w:t>
      </w:r>
      <w:r>
        <w:rPr>
          <w:rFonts w:ascii="Univers 45 Light" w:hAnsi="Univers 45 Light"/>
        </w:rPr>
        <w:t>394,683</w:t>
      </w:r>
      <w:r w:rsidRPr="00F22898">
        <w:rPr>
          <w:rFonts w:ascii="Univers 45 Light" w:hAnsi="Univers 45 Light"/>
        </w:rPr>
        <w:t xml:space="preserve"> </w:t>
      </w:r>
    </w:p>
    <w:p w14:paraId="154AD566" w14:textId="77777777" w:rsidR="00784DD3" w:rsidRPr="00F22898" w:rsidRDefault="00784DD3" w:rsidP="00784DD3">
      <w:pPr>
        <w:pStyle w:val="BodyText"/>
        <w:numPr>
          <w:ilvl w:val="0"/>
          <w:numId w:val="56"/>
        </w:numPr>
        <w:rPr>
          <w:rFonts w:ascii="Univers 45 Light" w:hAnsi="Univers 45 Light"/>
        </w:rPr>
      </w:pPr>
      <w:r w:rsidRPr="0035558F">
        <w:rPr>
          <w:rFonts w:ascii="Univers 45 Light" w:hAnsi="Univers 45 Light"/>
        </w:rPr>
        <w:t xml:space="preserve">Other </w:t>
      </w:r>
      <w:r w:rsidRPr="00F22898">
        <w:rPr>
          <w:rFonts w:ascii="Univers 45 Light" w:hAnsi="Univers 45 Light"/>
        </w:rPr>
        <w:t xml:space="preserve">admitted </w:t>
      </w:r>
      <w:r>
        <w:rPr>
          <w:rFonts w:ascii="Univers 45 Light" w:hAnsi="Univers 45 Light"/>
        </w:rPr>
        <w:t xml:space="preserve">out of scope </w:t>
      </w:r>
      <w:r w:rsidRPr="00F22898">
        <w:rPr>
          <w:rFonts w:ascii="Univers 45 Light" w:hAnsi="Univers 45 Light"/>
        </w:rPr>
        <w:t xml:space="preserve">activity </w:t>
      </w:r>
      <w:r>
        <w:rPr>
          <w:rFonts w:ascii="Univers 45 Light" w:hAnsi="Univers 45 Light"/>
        </w:rPr>
        <w:t>– $36,250</w:t>
      </w:r>
    </w:p>
    <w:p w14:paraId="72E963F9" w14:textId="77777777" w:rsidR="00784DD3" w:rsidRPr="00B569DB" w:rsidRDefault="00784DD3" w:rsidP="00784DD3">
      <w:pPr>
        <w:pStyle w:val="BodyText"/>
        <w:numPr>
          <w:ilvl w:val="0"/>
          <w:numId w:val="56"/>
        </w:numPr>
        <w:rPr>
          <w:rFonts w:ascii="Univers 45 Light" w:hAnsi="Univers 45 Light"/>
        </w:rPr>
      </w:pPr>
      <w:r w:rsidRPr="00674706">
        <w:rPr>
          <w:rFonts w:ascii="Univers 45 Light" w:hAnsi="Univers 45 Light"/>
        </w:rPr>
        <w:t>Unlinked records associated with</w:t>
      </w:r>
      <w:r>
        <w:rPr>
          <w:rFonts w:ascii="Univers 45 Light" w:hAnsi="Univers 45 Light"/>
        </w:rPr>
        <w:t xml:space="preserve"> diagnostic services or other services that could not be linked to the VAED or the VMD of $2.50 million were excluded. These records were assigned to system-</w:t>
      </w:r>
      <w:r w:rsidRPr="00B569DB">
        <w:rPr>
          <w:rFonts w:ascii="Univers 45 Light" w:hAnsi="Univers 45 Light"/>
        </w:rPr>
        <w:t>generated patients in the costing system.</w:t>
      </w:r>
    </w:p>
    <w:p w14:paraId="7EAD30F4" w14:textId="6AC0F99A" w:rsidR="00784DD3" w:rsidRDefault="00784DD3" w:rsidP="00784DD3">
      <w:pPr>
        <w:pStyle w:val="ListBullet"/>
        <w:numPr>
          <w:ilvl w:val="0"/>
          <w:numId w:val="0"/>
        </w:numPr>
        <w:tabs>
          <w:tab w:val="left" w:pos="720"/>
        </w:tabs>
        <w:rPr>
          <w:rFonts w:ascii="Univers 45 Light" w:hAnsi="Univers 45 Light"/>
        </w:rPr>
      </w:pPr>
      <w:r w:rsidRPr="00B569DB">
        <w:rPr>
          <w:rFonts w:ascii="Univers 45 Light" w:hAnsi="Univers 45 Light"/>
        </w:rPr>
        <w:t>The basis of these adjustments appears reasonable.</w:t>
      </w:r>
      <w:r w:rsidRPr="0035558F">
        <w:rPr>
          <w:rFonts w:ascii="Univers 45 Light" w:hAnsi="Univers 45 Light"/>
        </w:rPr>
        <w:t xml:space="preserve"> </w:t>
      </w:r>
      <w:r>
        <w:rPr>
          <w:rFonts w:ascii="Univers 45 Light" w:hAnsi="Univers 45 Light"/>
        </w:rPr>
        <w:t>The Royal Women’s Hospital</w:t>
      </w:r>
      <w:r w:rsidRPr="0035558F">
        <w:rPr>
          <w:rFonts w:ascii="Univers 45 Light" w:hAnsi="Univers 45 Light"/>
        </w:rPr>
        <w:t xml:space="preserve"> investigate</w:t>
      </w:r>
      <w:r w:rsidR="00E473B1">
        <w:rPr>
          <w:rFonts w:ascii="Univers 45 Light" w:hAnsi="Univers 45 Light"/>
        </w:rPr>
        <w:t>s</w:t>
      </w:r>
      <w:r w:rsidRPr="0035558F">
        <w:rPr>
          <w:rFonts w:ascii="Univers 45 Light" w:hAnsi="Univers 45 Light"/>
        </w:rPr>
        <w:t xml:space="preserve"> the reasons for unlinked activity to the </w:t>
      </w:r>
      <w:r>
        <w:rPr>
          <w:rFonts w:ascii="Univers 45 Light" w:hAnsi="Univers 45 Light"/>
        </w:rPr>
        <w:t>VCDC</w:t>
      </w:r>
      <w:r w:rsidRPr="0035558F">
        <w:rPr>
          <w:rFonts w:ascii="Univers 45 Light" w:hAnsi="Univers 45 Light"/>
        </w:rPr>
        <w:t xml:space="preserve"> to ensure appropriate treatment in future rounds.</w:t>
      </w:r>
      <w:r>
        <w:rPr>
          <w:rFonts w:ascii="Univers 45 Light" w:hAnsi="Univers 45 Light"/>
        </w:rPr>
        <w:t xml:space="preserve"> It should be noted that VIC Health did not exclude National Blood Authority costs following submission of The Royal Women’s Hospital VCDC. This addresses the recommendation included in the Round 19 report.</w:t>
      </w:r>
    </w:p>
    <w:p w14:paraId="553BF740" w14:textId="77777777" w:rsidR="00784DD3" w:rsidRPr="0035558F" w:rsidRDefault="00784DD3" w:rsidP="00784DD3">
      <w:pPr>
        <w:pStyle w:val="BodyText"/>
        <w:rPr>
          <w:rFonts w:ascii="Univers 45 Light" w:hAnsi="Univers 45 Light"/>
        </w:rPr>
      </w:pPr>
      <w:r w:rsidRPr="0035558F">
        <w:rPr>
          <w:rFonts w:ascii="Univers 45 Light" w:hAnsi="Univers 45 Light"/>
        </w:rPr>
        <w:t>The total NHCDC costs submitted to IHPA by VIC Health was $</w:t>
      </w:r>
      <w:r>
        <w:rPr>
          <w:rFonts w:ascii="Univers 45 Light" w:hAnsi="Univers 45 Light"/>
        </w:rPr>
        <w:t>220.66</w:t>
      </w:r>
      <w:r w:rsidRPr="0035558F">
        <w:rPr>
          <w:rFonts w:ascii="Univers 45 Light" w:hAnsi="Univers 45 Light"/>
        </w:rPr>
        <w:t xml:space="preserve"> million. </w:t>
      </w:r>
    </w:p>
    <w:p w14:paraId="788940C4" w14:textId="77777777" w:rsidR="00784DD3" w:rsidRPr="0035558F" w:rsidRDefault="00784DD3" w:rsidP="00784DD3">
      <w:pPr>
        <w:keepNext/>
        <w:spacing w:before="120" w:after="120"/>
        <w:rPr>
          <w:rFonts w:ascii="Univers 45 Light" w:hAnsi="Univers 45 Light"/>
          <w:bCs/>
          <w:i/>
        </w:rPr>
      </w:pPr>
      <w:r w:rsidRPr="0035558F">
        <w:rPr>
          <w:rFonts w:ascii="Univers 45 Light" w:hAnsi="Univers 45 Light"/>
          <w:bCs/>
          <w:i/>
        </w:rPr>
        <w:t>Item H – Costed products submitted to IHPA</w:t>
      </w:r>
    </w:p>
    <w:p w14:paraId="44869C55" w14:textId="77777777" w:rsidR="00784DD3" w:rsidRPr="0035558F" w:rsidRDefault="00784DD3" w:rsidP="00784DD3">
      <w:pPr>
        <w:pStyle w:val="BodyText"/>
        <w:rPr>
          <w:rFonts w:ascii="Univers 45 Light" w:hAnsi="Univers 45 Light"/>
        </w:rPr>
      </w:pPr>
      <w:r w:rsidRPr="0035558F">
        <w:rPr>
          <w:rFonts w:ascii="Univers 45 Light" w:hAnsi="Univers 45 Light"/>
        </w:rPr>
        <w:t>Costs derived by the jurisdiction and reported at product level to IHPA totalled $</w:t>
      </w:r>
      <w:r>
        <w:rPr>
          <w:rFonts w:ascii="Univers 45 Light" w:hAnsi="Univers 45 Light"/>
        </w:rPr>
        <w:t>220.66</w:t>
      </w:r>
      <w:r w:rsidRPr="0035558F">
        <w:rPr>
          <w:rFonts w:ascii="Univers 45 Light" w:hAnsi="Univers 45 Light"/>
        </w:rPr>
        <w:t> million.</w:t>
      </w:r>
    </w:p>
    <w:p w14:paraId="7B284FE7" w14:textId="77777777" w:rsidR="00784DD3" w:rsidRPr="00224DC9" w:rsidRDefault="00784DD3" w:rsidP="00784DD3">
      <w:pPr>
        <w:keepNext/>
        <w:spacing w:before="120" w:after="120"/>
        <w:rPr>
          <w:rFonts w:ascii="Univers 45 Light" w:hAnsi="Univers 45 Light"/>
          <w:bCs/>
          <w:i/>
        </w:rPr>
      </w:pPr>
      <w:r w:rsidRPr="00224DC9">
        <w:rPr>
          <w:rFonts w:ascii="Univers 45 Light" w:hAnsi="Univers 45 Light"/>
          <w:bCs/>
          <w:i/>
        </w:rPr>
        <w:t>Item I – Total products received by IHPA</w:t>
      </w:r>
    </w:p>
    <w:p w14:paraId="548E47C1" w14:textId="77777777" w:rsidR="00784DD3" w:rsidRPr="00224DC9" w:rsidRDefault="00784DD3" w:rsidP="00784DD3">
      <w:pPr>
        <w:pStyle w:val="NormalWeb"/>
        <w:spacing w:before="120" w:after="120" w:line="280" w:lineRule="atLeast"/>
        <w:rPr>
          <w:rFonts w:ascii="Univers 45 Light" w:hAnsi="Univers 45 Light"/>
          <w:sz w:val="20"/>
          <w:szCs w:val="20"/>
        </w:rPr>
      </w:pPr>
      <w:r w:rsidRPr="00224DC9">
        <w:rPr>
          <w:rFonts w:ascii="Univers 45 Light" w:hAnsi="Univers 45 Light"/>
          <w:sz w:val="20"/>
          <w:szCs w:val="20"/>
        </w:rPr>
        <w:t>Costed products received by IHPA totalled $</w:t>
      </w:r>
      <w:r>
        <w:rPr>
          <w:rFonts w:ascii="Univers 45 Light" w:hAnsi="Univers 45 Light"/>
          <w:sz w:val="20"/>
          <w:szCs w:val="20"/>
        </w:rPr>
        <w:t>220.66 m</w:t>
      </w:r>
      <w:r w:rsidRPr="00224DC9">
        <w:rPr>
          <w:rFonts w:ascii="Univers 45 Light" w:hAnsi="Univers 45 Light"/>
          <w:sz w:val="20"/>
          <w:szCs w:val="20"/>
        </w:rPr>
        <w:t xml:space="preserve">illion. No variance was noted between Item H and Item I. </w:t>
      </w:r>
    </w:p>
    <w:p w14:paraId="7163943F" w14:textId="77777777" w:rsidR="00784DD3" w:rsidRPr="00224DC9" w:rsidRDefault="00784DD3" w:rsidP="00784DD3">
      <w:pPr>
        <w:keepNext/>
        <w:spacing w:before="120" w:after="120"/>
        <w:rPr>
          <w:rFonts w:ascii="Univers 45 Light" w:hAnsi="Univers 45 Light"/>
          <w:bCs/>
          <w:i/>
        </w:rPr>
      </w:pPr>
      <w:r w:rsidRPr="00224DC9">
        <w:rPr>
          <w:rFonts w:ascii="Univers 45 Light" w:hAnsi="Univers 45 Light"/>
          <w:bCs/>
          <w:i/>
        </w:rPr>
        <w:t>Item J – IHPA adjustments</w:t>
      </w:r>
    </w:p>
    <w:p w14:paraId="143B2CA0" w14:textId="77777777" w:rsidR="00784DD3" w:rsidRPr="0035558F" w:rsidRDefault="00784DD3" w:rsidP="00784DD3">
      <w:pPr>
        <w:pStyle w:val="ListParagraph"/>
        <w:numPr>
          <w:ilvl w:val="0"/>
          <w:numId w:val="54"/>
        </w:numPr>
        <w:spacing w:before="120" w:after="120" w:line="280" w:lineRule="atLeast"/>
        <w:rPr>
          <w:rFonts w:ascii="Univers 45 Light" w:hAnsi="Univers 45 Light"/>
          <w:i/>
          <w:color w:val="000000"/>
          <w:sz w:val="20"/>
          <w:lang w:eastAsia="en-AU"/>
        </w:rPr>
      </w:pPr>
      <w:r w:rsidRPr="0035558F">
        <w:rPr>
          <w:rFonts w:ascii="Univers 45 Light" w:hAnsi="Univers 45 Light"/>
          <w:i/>
          <w:color w:val="000000"/>
          <w:sz w:val="20"/>
          <w:lang w:eastAsia="en-AU"/>
        </w:rPr>
        <w:t>Admitted emergency</w:t>
      </w:r>
    </w:p>
    <w:p w14:paraId="3D2BB3CB" w14:textId="77777777" w:rsidR="00784DD3" w:rsidRDefault="00784DD3" w:rsidP="00784DD3">
      <w:pPr>
        <w:pStyle w:val="NormalWeb"/>
        <w:spacing w:before="120" w:after="120" w:line="280" w:lineRule="atLeast"/>
        <w:ind w:left="340"/>
        <w:rPr>
          <w:rFonts w:ascii="Univers 45 Light" w:hAnsi="Univers 45 Light"/>
          <w:sz w:val="20"/>
          <w:szCs w:val="20"/>
        </w:rPr>
      </w:pPr>
      <w:r w:rsidRPr="00224DC9">
        <w:rPr>
          <w:rFonts w:ascii="Univers 45 Light" w:hAnsi="Univers 45 Light"/>
          <w:sz w:val="20"/>
          <w:szCs w:val="20"/>
        </w:rPr>
        <w:t xml:space="preserve">Upon receipt of cost data, IHPA allocates the admitted emergency costs back to admitted patients for the purposes of reporting and analysis. Within IHPA’s reconciliation, this amount was a duplication of admitted emergency costs and not an additional cost. </w:t>
      </w:r>
      <w:r>
        <w:rPr>
          <w:rFonts w:ascii="Univers 45 Light" w:hAnsi="Univers 45 Light"/>
          <w:sz w:val="20"/>
          <w:szCs w:val="20"/>
        </w:rPr>
        <w:t>T</w:t>
      </w:r>
      <w:r w:rsidRPr="00224DC9">
        <w:rPr>
          <w:rFonts w:ascii="Univers 45 Light" w:hAnsi="Univers 45 Light"/>
          <w:sz w:val="20"/>
          <w:szCs w:val="20"/>
        </w:rPr>
        <w:t>his amounted to $</w:t>
      </w:r>
      <w:r>
        <w:rPr>
          <w:rFonts w:ascii="Univers 45 Light" w:hAnsi="Univers 45 Light"/>
          <w:sz w:val="20"/>
          <w:szCs w:val="20"/>
        </w:rPr>
        <w:t>2.83</w:t>
      </w:r>
      <w:r w:rsidRPr="00224DC9">
        <w:rPr>
          <w:rFonts w:ascii="Univers 45 Light" w:hAnsi="Univers 45 Light"/>
          <w:sz w:val="20"/>
          <w:szCs w:val="20"/>
        </w:rPr>
        <w:t xml:space="preserve"> million </w:t>
      </w:r>
      <w:r>
        <w:rPr>
          <w:rFonts w:ascii="Univers 45 Light" w:hAnsi="Univers 45 Light"/>
          <w:sz w:val="20"/>
          <w:szCs w:val="20"/>
        </w:rPr>
        <w:t>f</w:t>
      </w:r>
      <w:r w:rsidRPr="00224DC9">
        <w:rPr>
          <w:rFonts w:ascii="Univers 45 Light" w:hAnsi="Univers 45 Light"/>
          <w:sz w:val="20"/>
          <w:szCs w:val="20"/>
        </w:rPr>
        <w:t xml:space="preserve">or </w:t>
      </w:r>
      <w:r>
        <w:rPr>
          <w:rFonts w:ascii="Univers 45 Light" w:hAnsi="Univers 45 Light"/>
          <w:sz w:val="20"/>
          <w:szCs w:val="20"/>
        </w:rPr>
        <w:t>The Royal Women’s Hospital</w:t>
      </w:r>
      <w:r w:rsidRPr="00224DC9">
        <w:rPr>
          <w:rFonts w:ascii="Univers 45 Light" w:hAnsi="Univers 45 Light"/>
          <w:sz w:val="20"/>
          <w:szCs w:val="20"/>
        </w:rPr>
        <w:t>.</w:t>
      </w:r>
    </w:p>
    <w:p w14:paraId="509D3907" w14:textId="77777777" w:rsidR="00784DD3" w:rsidRPr="003252A3" w:rsidRDefault="00784DD3" w:rsidP="00784DD3">
      <w:pPr>
        <w:pStyle w:val="ListParagraph"/>
        <w:numPr>
          <w:ilvl w:val="0"/>
          <w:numId w:val="54"/>
        </w:numPr>
        <w:spacing w:before="120" w:after="120" w:line="280" w:lineRule="atLeast"/>
        <w:rPr>
          <w:rFonts w:ascii="Univers 45 Light" w:hAnsi="Univers 45 Light"/>
          <w:i/>
          <w:color w:val="000000"/>
          <w:sz w:val="20"/>
          <w:lang w:eastAsia="en-AU"/>
        </w:rPr>
      </w:pPr>
      <w:r w:rsidRPr="003252A3">
        <w:rPr>
          <w:rFonts w:ascii="Univers 45 Light" w:hAnsi="Univers 45 Light"/>
          <w:i/>
          <w:color w:val="000000"/>
          <w:sz w:val="20"/>
          <w:lang w:eastAsia="en-AU"/>
        </w:rPr>
        <w:t>Unqualified Baby Adjustment</w:t>
      </w:r>
    </w:p>
    <w:p w14:paraId="3AA1A9EB" w14:textId="77777777" w:rsidR="00784DD3" w:rsidRPr="003252A3" w:rsidRDefault="00784DD3" w:rsidP="00784DD3">
      <w:pPr>
        <w:pStyle w:val="NormalWeb"/>
        <w:spacing w:before="120" w:after="120" w:line="280" w:lineRule="atLeast"/>
        <w:ind w:left="340"/>
        <w:rPr>
          <w:rFonts w:ascii="Univers 45 Light" w:hAnsi="Univers 45 Light"/>
          <w:sz w:val="20"/>
          <w:szCs w:val="20"/>
        </w:rPr>
      </w:pPr>
      <w:r w:rsidRPr="003252A3">
        <w:rPr>
          <w:rFonts w:ascii="Univers 45 Light" w:hAnsi="Univers 45 Light"/>
          <w:sz w:val="20"/>
          <w:szCs w:val="20"/>
        </w:rPr>
        <w:t>Upon receipt of cost data, IHPA redistributes the unqualified baby cost to the mother separation to provide a complete delivery cost. Within IHPAs reconciliation this was not an additional cost but a movement between patients.</w:t>
      </w:r>
    </w:p>
    <w:p w14:paraId="6700772F" w14:textId="77777777" w:rsidR="00784DD3" w:rsidRPr="00224DC9" w:rsidRDefault="00784DD3" w:rsidP="00784DD3">
      <w:pPr>
        <w:keepNext/>
        <w:spacing w:before="120" w:after="120"/>
        <w:rPr>
          <w:rFonts w:ascii="Univers 45 Light" w:hAnsi="Univers 45 Light"/>
          <w:bCs/>
          <w:i/>
        </w:rPr>
      </w:pPr>
      <w:r w:rsidRPr="00224DC9">
        <w:rPr>
          <w:rFonts w:ascii="Univers 45 Light" w:hAnsi="Univers 45 Light"/>
          <w:bCs/>
          <w:i/>
        </w:rPr>
        <w:t>Item K – Final NHCDC Costed Outputs</w:t>
      </w:r>
    </w:p>
    <w:p w14:paraId="17E9259C" w14:textId="77777777" w:rsidR="00784DD3" w:rsidRPr="0035558F" w:rsidRDefault="00784DD3" w:rsidP="00784DD3">
      <w:pPr>
        <w:spacing w:before="120" w:after="120" w:line="280" w:lineRule="atLeast"/>
        <w:rPr>
          <w:rFonts w:ascii="Univers 45 Light" w:hAnsi="Univers 45 Light"/>
          <w:color w:val="000000"/>
          <w:lang w:eastAsia="en-AU"/>
        </w:rPr>
      </w:pPr>
      <w:r w:rsidRPr="00224DC9">
        <w:rPr>
          <w:rFonts w:ascii="Univers 45 Light" w:hAnsi="Univers 45 Light"/>
          <w:color w:val="000000"/>
        </w:rPr>
        <w:t xml:space="preserve">The final NHCDC costed data for </w:t>
      </w:r>
      <w:r>
        <w:rPr>
          <w:rFonts w:ascii="Univers 45 Light" w:hAnsi="Univers 45 Light"/>
          <w:color w:val="000000"/>
        </w:rPr>
        <w:t>The Royal Women’s Hospital</w:t>
      </w:r>
      <w:r w:rsidRPr="00224DC9">
        <w:rPr>
          <w:rFonts w:ascii="Univers 45 Light" w:hAnsi="Univers 45 Light"/>
          <w:color w:val="000000"/>
        </w:rPr>
        <w:t xml:space="preserve"> that was loaded into the National Round 20 cost data set was $</w:t>
      </w:r>
      <w:r>
        <w:rPr>
          <w:rFonts w:ascii="Univers 45 Light" w:hAnsi="Univers 45 Light"/>
          <w:color w:val="000000"/>
        </w:rPr>
        <w:t>223.49 m</w:t>
      </w:r>
      <w:r w:rsidRPr="00224DC9">
        <w:rPr>
          <w:rFonts w:ascii="Univers 45 Light" w:hAnsi="Univers 45 Light"/>
          <w:color w:val="000000"/>
        </w:rPr>
        <w:t>illion which include</w:t>
      </w:r>
      <w:r>
        <w:rPr>
          <w:rFonts w:ascii="Univers 45 Light" w:hAnsi="Univers 45 Light"/>
          <w:color w:val="000000"/>
        </w:rPr>
        <w:t>d</w:t>
      </w:r>
      <w:r w:rsidRPr="00224DC9">
        <w:rPr>
          <w:rFonts w:ascii="Univers 45 Light" w:hAnsi="Univers 45 Light"/>
          <w:color w:val="000000"/>
        </w:rPr>
        <w:t xml:space="preserve"> the admitted emergency cost of $</w:t>
      </w:r>
      <w:r>
        <w:rPr>
          <w:rFonts w:ascii="Univers 45 Light" w:hAnsi="Univers 45 Light"/>
          <w:color w:val="000000"/>
        </w:rPr>
        <w:t>2.83</w:t>
      </w:r>
      <w:r w:rsidRPr="00224DC9">
        <w:rPr>
          <w:rFonts w:ascii="Univers 45 Light" w:hAnsi="Univers 45 Light"/>
          <w:color w:val="000000"/>
        </w:rPr>
        <w:t> million.</w:t>
      </w:r>
    </w:p>
    <w:p w14:paraId="66549BD9" w14:textId="77777777" w:rsidR="00784DD3" w:rsidRPr="0035558F" w:rsidRDefault="00784DD3" w:rsidP="00784DD3">
      <w:pPr>
        <w:pStyle w:val="Heading3"/>
        <w:numPr>
          <w:ilvl w:val="2"/>
          <w:numId w:val="35"/>
        </w:numPr>
        <w:tabs>
          <w:tab w:val="num" w:pos="1713"/>
        </w:tabs>
        <w:ind w:left="1713" w:hanging="1713"/>
        <w:rPr>
          <w:rFonts w:ascii="Univers 45 Light" w:hAnsi="Univers 45 Light"/>
        </w:rPr>
      </w:pPr>
      <w:r w:rsidRPr="0035558F">
        <w:t>Activity data</w:t>
      </w:r>
    </w:p>
    <w:p w14:paraId="56EBCD4A" w14:textId="77777777" w:rsidR="00784DD3" w:rsidRPr="0035558F" w:rsidRDefault="00784DD3" w:rsidP="00784DD3">
      <w:pPr>
        <w:pStyle w:val="BodyText"/>
        <w:rPr>
          <w:rFonts w:ascii="Univers 45 Light" w:hAnsi="Univers 45 Light"/>
        </w:rPr>
      </w:pPr>
      <w:r w:rsidRPr="0035558F">
        <w:rPr>
          <w:rFonts w:ascii="Univers 45 Light" w:hAnsi="Univers 45 Light"/>
        </w:rPr>
        <w:fldChar w:fldCharType="begin"/>
      </w:r>
      <w:r w:rsidRPr="0035558F">
        <w:rPr>
          <w:rFonts w:ascii="Univers 45 Light" w:hAnsi="Univers 45 Light"/>
        </w:rPr>
        <w:instrText xml:space="preserve"> REF _Ref462738777 \h  \* MERGEFORMAT </w:instrText>
      </w:r>
      <w:r w:rsidRPr="0035558F">
        <w:rPr>
          <w:rFonts w:ascii="Univers 45 Light" w:hAnsi="Univers 45 Light"/>
        </w:rPr>
      </w:r>
      <w:r w:rsidRPr="0035558F">
        <w:rPr>
          <w:rFonts w:ascii="Univers 45 Light" w:hAnsi="Univers 45 Light"/>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11</w:t>
      </w:r>
      <w:r w:rsidRPr="0035558F">
        <w:rPr>
          <w:rFonts w:ascii="Univers 45 Light" w:hAnsi="Univers 45 Light"/>
        </w:rPr>
        <w:fldChar w:fldCharType="end"/>
      </w:r>
      <w:r w:rsidRPr="0035558F">
        <w:rPr>
          <w:rFonts w:ascii="Univers 45 Light" w:hAnsi="Univers 45 Light"/>
        </w:rPr>
        <w:t xml:space="preserve"> presents patient activity data based on source and costing systems for </w:t>
      </w:r>
      <w:r>
        <w:rPr>
          <w:rFonts w:ascii="Univers 45 Light" w:hAnsi="Univers 45 Light"/>
        </w:rPr>
        <w:t>The Royal Women’s Hospital</w:t>
      </w:r>
      <w:r w:rsidRPr="0035558F">
        <w:rPr>
          <w:rFonts w:ascii="Univers 45 Light" w:hAnsi="Univers 45 Light"/>
        </w:rPr>
        <w:t xml:space="preserve">. This activity data is then compared to </w:t>
      </w:r>
      <w:r>
        <w:rPr>
          <w:rFonts w:ascii="Univers 45 Light" w:hAnsi="Univers 45 Light"/>
        </w:rPr>
        <w:fldChar w:fldCharType="begin"/>
      </w:r>
      <w:r>
        <w:rPr>
          <w:rFonts w:ascii="Univers 45 Light" w:hAnsi="Univers 45 Light"/>
        </w:rPr>
        <w:instrText xml:space="preserve"> REF _Ref485924365 \h </w:instrText>
      </w:r>
      <w:r>
        <w:rPr>
          <w:rFonts w:ascii="Univers 45 Light" w:hAnsi="Univers 45 Light"/>
        </w:rPr>
      </w:r>
      <w:r>
        <w:rPr>
          <w:rFonts w:ascii="Univers 45 Light" w:hAnsi="Univers 45 Light"/>
        </w:rPr>
        <w:fldChar w:fldCharType="separate"/>
      </w:r>
      <w:r w:rsidR="00445A6D" w:rsidRPr="0035558F">
        <w:rPr>
          <w:rFonts w:ascii="Univers 45 Light" w:hAnsi="Univers 45 Light"/>
        </w:rPr>
        <w:t xml:space="preserve">Table </w:t>
      </w:r>
      <w:r w:rsidR="00445A6D">
        <w:rPr>
          <w:rFonts w:ascii="Univers 45 Light" w:hAnsi="Univers 45 Light"/>
          <w:noProof/>
        </w:rPr>
        <w:t>68</w:t>
      </w:r>
      <w:r>
        <w:rPr>
          <w:rFonts w:ascii="Univers 45 Light" w:hAnsi="Univers 45 Light"/>
        </w:rPr>
        <w:fldChar w:fldCharType="end"/>
      </w:r>
      <w:r w:rsidRPr="0035558F">
        <w:rPr>
          <w:rFonts w:ascii="Univers 45 Light" w:hAnsi="Univers 45 Light"/>
        </w:rPr>
        <w:t xml:space="preserve"> which highlights the transfer of activity data by NHCDC product from </w:t>
      </w:r>
      <w:r>
        <w:rPr>
          <w:rFonts w:ascii="Univers 45 Light" w:hAnsi="Univers 45 Light"/>
        </w:rPr>
        <w:t>The Royal Women’s Hospital to VIC</w:t>
      </w:r>
      <w:r w:rsidRPr="0035558F">
        <w:rPr>
          <w:rFonts w:ascii="Univers 45 Light" w:hAnsi="Univers 45 Light"/>
        </w:rPr>
        <w:t xml:space="preserve"> Health and then through to IHPA submission and finalisation.</w:t>
      </w:r>
    </w:p>
    <w:p w14:paraId="2F2F7A95" w14:textId="77777777" w:rsidR="00784DD3" w:rsidRPr="0035558F" w:rsidRDefault="00784DD3" w:rsidP="00784DD3">
      <w:pPr>
        <w:spacing w:line="240" w:lineRule="auto"/>
        <w:rPr>
          <w:rFonts w:ascii="Univers 45 Light" w:hAnsi="Univers 45 Light"/>
          <w:bCs/>
          <w:i/>
        </w:rPr>
        <w:sectPr w:rsidR="00784DD3" w:rsidRPr="0035558F">
          <w:endnotePr>
            <w:numFmt w:val="decimal"/>
          </w:endnotePr>
          <w:pgSz w:w="11907" w:h="16840"/>
          <w:pgMar w:top="1843" w:right="1474" w:bottom="1276" w:left="1474" w:header="958" w:footer="737" w:gutter="454"/>
          <w:cols w:space="720"/>
        </w:sectPr>
      </w:pPr>
    </w:p>
    <w:p w14:paraId="4B7E72C8" w14:textId="77777777" w:rsidR="00784DD3" w:rsidRDefault="00784DD3" w:rsidP="00784DD3">
      <w:pPr>
        <w:keepNext/>
        <w:spacing w:before="120" w:after="120"/>
        <w:rPr>
          <w:rFonts w:ascii="Univers 45 Light" w:hAnsi="Univers 45 Light"/>
          <w:bCs/>
          <w:i/>
        </w:rPr>
      </w:pPr>
      <w:bookmarkStart w:id="212" w:name="_Ref495501667"/>
      <w:r w:rsidRPr="0035558F">
        <w:rPr>
          <w:rFonts w:ascii="Univers 45 Light" w:hAnsi="Univers 45 Light"/>
          <w:bCs/>
          <w:i/>
        </w:rPr>
        <w:t xml:space="preserve">Table </w:t>
      </w:r>
      <w:r w:rsidRPr="0035558F">
        <w:fldChar w:fldCharType="begin"/>
      </w:r>
      <w:r w:rsidRPr="0035558F">
        <w:rPr>
          <w:rFonts w:ascii="Univers 45 Light" w:hAnsi="Univers 45 Light"/>
          <w:bCs/>
          <w:i/>
        </w:rPr>
        <w:instrText xml:space="preserve"> SEQ Table \* ARABIC </w:instrText>
      </w:r>
      <w:r w:rsidRPr="0035558F">
        <w:fldChar w:fldCharType="separate"/>
      </w:r>
      <w:r w:rsidR="00445A6D">
        <w:rPr>
          <w:rFonts w:ascii="Univers 45 Light" w:hAnsi="Univers 45 Light"/>
          <w:bCs/>
          <w:i/>
          <w:noProof/>
        </w:rPr>
        <w:t>67</w:t>
      </w:r>
      <w:r w:rsidRPr="0035558F">
        <w:fldChar w:fldCharType="end"/>
      </w:r>
      <w:bookmarkEnd w:id="212"/>
      <w:r w:rsidRPr="0035558F">
        <w:rPr>
          <w:rFonts w:ascii="Univers 45 Light" w:hAnsi="Univers 45 Light"/>
          <w:bCs/>
          <w:i/>
        </w:rPr>
        <w:t xml:space="preserve"> – Activity data – </w:t>
      </w:r>
      <w:r>
        <w:rPr>
          <w:rFonts w:ascii="Univers 45 Light" w:hAnsi="Univers 45 Light"/>
          <w:bCs/>
          <w:i/>
        </w:rPr>
        <w:t>The Royal Women’s Hospital</w:t>
      </w:r>
    </w:p>
    <w:tbl>
      <w:tblPr>
        <w:tblW w:w="14320" w:type="dxa"/>
        <w:tblLook w:val="04A0" w:firstRow="1" w:lastRow="0" w:firstColumn="1" w:lastColumn="0" w:noHBand="0" w:noVBand="1"/>
      </w:tblPr>
      <w:tblGrid>
        <w:gridCol w:w="2660"/>
        <w:gridCol w:w="1540"/>
        <w:gridCol w:w="1440"/>
        <w:gridCol w:w="1060"/>
        <w:gridCol w:w="1040"/>
        <w:gridCol w:w="1280"/>
        <w:gridCol w:w="1060"/>
        <w:gridCol w:w="1060"/>
        <w:gridCol w:w="1040"/>
        <w:gridCol w:w="1100"/>
        <w:gridCol w:w="1040"/>
      </w:tblGrid>
      <w:tr w:rsidR="00784DD3" w:rsidRPr="0078236F" w14:paraId="2C4C4400" w14:textId="77777777" w:rsidTr="00784DD3">
        <w:trPr>
          <w:trHeight w:val="1050"/>
        </w:trPr>
        <w:tc>
          <w:tcPr>
            <w:tcW w:w="2660" w:type="dxa"/>
            <w:tcBorders>
              <w:top w:val="single" w:sz="4" w:space="0" w:color="5B9BD5"/>
              <w:left w:val="single" w:sz="4" w:space="0" w:color="5B9BD5"/>
              <w:bottom w:val="nil"/>
              <w:right w:val="nil"/>
            </w:tcBorders>
            <w:shd w:val="clear" w:color="000000" w:fill="1F497D"/>
            <w:vAlign w:val="bottom"/>
            <w:hideMark/>
          </w:tcPr>
          <w:p w14:paraId="4D063587" w14:textId="77777777" w:rsidR="00784DD3" w:rsidRPr="0078236F" w:rsidRDefault="00784DD3" w:rsidP="00784DD3">
            <w:pPr>
              <w:spacing w:line="240" w:lineRule="auto"/>
              <w:rPr>
                <w:rFonts w:ascii="Univers 45 Light" w:hAnsi="Univers 45 Light"/>
                <w:b/>
                <w:bCs/>
                <w:color w:val="FFFFFF"/>
                <w:sz w:val="18"/>
                <w:lang w:eastAsia="en-AU"/>
              </w:rPr>
            </w:pPr>
            <w:r w:rsidRPr="0078236F">
              <w:rPr>
                <w:rFonts w:ascii="Univers 45 Light" w:hAnsi="Univers 45 Light"/>
                <w:b/>
                <w:bCs/>
                <w:color w:val="FFFFFF"/>
                <w:sz w:val="18"/>
                <w:lang w:eastAsia="en-AU"/>
              </w:rPr>
              <w:t>Activity Data</w:t>
            </w:r>
          </w:p>
        </w:tc>
        <w:tc>
          <w:tcPr>
            <w:tcW w:w="1540" w:type="dxa"/>
            <w:tcBorders>
              <w:top w:val="single" w:sz="4" w:space="0" w:color="5B9BD5"/>
              <w:left w:val="single" w:sz="4" w:space="0" w:color="5B9BD5"/>
              <w:bottom w:val="nil"/>
              <w:right w:val="single" w:sz="4" w:space="0" w:color="5B9BD5"/>
            </w:tcBorders>
            <w:shd w:val="clear" w:color="000000" w:fill="1F497D"/>
            <w:vAlign w:val="bottom"/>
            <w:hideMark/>
          </w:tcPr>
          <w:p w14:paraId="024051D7" w14:textId="77777777" w:rsidR="00784DD3" w:rsidRPr="0078236F" w:rsidRDefault="00784DD3" w:rsidP="00784DD3">
            <w:pPr>
              <w:spacing w:line="240" w:lineRule="auto"/>
              <w:jc w:val="center"/>
              <w:rPr>
                <w:rFonts w:ascii="Univers 45 Light" w:hAnsi="Univers 45 Light"/>
                <w:b/>
                <w:bCs/>
                <w:color w:val="FFFFFF"/>
                <w:sz w:val="18"/>
                <w:lang w:eastAsia="en-AU"/>
              </w:rPr>
            </w:pPr>
            <w:r w:rsidRPr="0078236F">
              <w:rPr>
                <w:rFonts w:ascii="Univers 45 Light" w:hAnsi="Univers 45 Light"/>
                <w:b/>
                <w:bCs/>
                <w:color w:val="FFFFFF"/>
                <w:sz w:val="18"/>
                <w:lang w:eastAsia="en-AU"/>
              </w:rPr>
              <w:t># Records from Source</w:t>
            </w:r>
          </w:p>
        </w:tc>
        <w:tc>
          <w:tcPr>
            <w:tcW w:w="1440" w:type="dxa"/>
            <w:tcBorders>
              <w:top w:val="single" w:sz="4" w:space="0" w:color="5B9BD5"/>
              <w:left w:val="nil"/>
              <w:bottom w:val="nil"/>
              <w:right w:val="nil"/>
            </w:tcBorders>
            <w:shd w:val="clear" w:color="000000" w:fill="1F497D"/>
            <w:vAlign w:val="bottom"/>
            <w:hideMark/>
          </w:tcPr>
          <w:p w14:paraId="789057C1" w14:textId="77777777" w:rsidR="00784DD3" w:rsidRPr="0078236F" w:rsidRDefault="00784DD3" w:rsidP="00784DD3">
            <w:pPr>
              <w:spacing w:line="240" w:lineRule="auto"/>
              <w:jc w:val="center"/>
              <w:rPr>
                <w:rFonts w:ascii="Univers 45 Light" w:hAnsi="Univers 45 Light"/>
                <w:b/>
                <w:bCs/>
                <w:color w:val="FFFFFF"/>
                <w:sz w:val="18"/>
                <w:lang w:eastAsia="en-AU"/>
              </w:rPr>
            </w:pPr>
            <w:r w:rsidRPr="0078236F">
              <w:rPr>
                <w:rFonts w:ascii="Univers 45 Light" w:hAnsi="Univers 45 Light"/>
                <w:b/>
                <w:bCs/>
                <w:color w:val="FFFFFF"/>
                <w:sz w:val="18"/>
                <w:lang w:eastAsia="en-AU"/>
              </w:rPr>
              <w:t># Records in costing system</w:t>
            </w:r>
          </w:p>
        </w:tc>
        <w:tc>
          <w:tcPr>
            <w:tcW w:w="1060" w:type="dxa"/>
            <w:tcBorders>
              <w:top w:val="single" w:sz="4" w:space="0" w:color="5B9BD5"/>
              <w:left w:val="single" w:sz="4" w:space="0" w:color="5B9BD5"/>
              <w:bottom w:val="nil"/>
              <w:right w:val="single" w:sz="4" w:space="0" w:color="5B9BD5"/>
            </w:tcBorders>
            <w:shd w:val="clear" w:color="000000" w:fill="1F497D"/>
            <w:vAlign w:val="bottom"/>
            <w:hideMark/>
          </w:tcPr>
          <w:p w14:paraId="54837F3A" w14:textId="77777777" w:rsidR="00784DD3" w:rsidRPr="0078236F" w:rsidRDefault="00784DD3" w:rsidP="00784DD3">
            <w:pPr>
              <w:spacing w:line="240" w:lineRule="auto"/>
              <w:jc w:val="center"/>
              <w:rPr>
                <w:rFonts w:ascii="Univers 45 Light" w:hAnsi="Univers 45 Light"/>
                <w:b/>
                <w:bCs/>
                <w:color w:val="FFFFFF"/>
                <w:sz w:val="18"/>
                <w:lang w:eastAsia="en-AU"/>
              </w:rPr>
            </w:pPr>
            <w:r w:rsidRPr="0078236F">
              <w:rPr>
                <w:rFonts w:ascii="Univers 45 Light" w:hAnsi="Univers 45 Light"/>
                <w:b/>
                <w:bCs/>
                <w:color w:val="FFFFFF"/>
                <w:sz w:val="18"/>
                <w:lang w:eastAsia="en-AU"/>
              </w:rPr>
              <w:t>Variance</w:t>
            </w:r>
          </w:p>
        </w:tc>
        <w:tc>
          <w:tcPr>
            <w:tcW w:w="1040" w:type="dxa"/>
            <w:tcBorders>
              <w:top w:val="single" w:sz="4" w:space="0" w:color="5B9BD5"/>
              <w:left w:val="nil"/>
              <w:bottom w:val="nil"/>
              <w:right w:val="nil"/>
            </w:tcBorders>
            <w:shd w:val="clear" w:color="000000" w:fill="1F497D"/>
            <w:vAlign w:val="bottom"/>
            <w:hideMark/>
          </w:tcPr>
          <w:p w14:paraId="53B4A511" w14:textId="77777777" w:rsidR="00784DD3" w:rsidRPr="0078236F" w:rsidRDefault="00784DD3" w:rsidP="00784DD3">
            <w:pPr>
              <w:spacing w:line="240" w:lineRule="auto"/>
              <w:jc w:val="center"/>
              <w:rPr>
                <w:rFonts w:ascii="Univers 45 Light" w:hAnsi="Univers 45 Light"/>
                <w:b/>
                <w:bCs/>
                <w:color w:val="FFFFFF"/>
                <w:sz w:val="18"/>
                <w:lang w:eastAsia="en-AU"/>
              </w:rPr>
            </w:pPr>
            <w:r w:rsidRPr="0078236F">
              <w:rPr>
                <w:rFonts w:ascii="Univers 45 Light" w:hAnsi="Univers 45 Light"/>
                <w:b/>
                <w:bCs/>
                <w:color w:val="FFFFFF"/>
                <w:sz w:val="18"/>
                <w:lang w:eastAsia="en-AU"/>
              </w:rPr>
              <w:t># Records linked to Admitted</w:t>
            </w:r>
          </w:p>
        </w:tc>
        <w:tc>
          <w:tcPr>
            <w:tcW w:w="1280" w:type="dxa"/>
            <w:tcBorders>
              <w:top w:val="single" w:sz="4" w:space="0" w:color="5B9BD5"/>
              <w:left w:val="single" w:sz="4" w:space="0" w:color="5B9BD5"/>
              <w:bottom w:val="nil"/>
              <w:right w:val="single" w:sz="4" w:space="0" w:color="5B9BD5"/>
            </w:tcBorders>
            <w:shd w:val="clear" w:color="000000" w:fill="1F497D"/>
            <w:vAlign w:val="bottom"/>
            <w:hideMark/>
          </w:tcPr>
          <w:p w14:paraId="542D6493" w14:textId="77777777" w:rsidR="00784DD3" w:rsidRPr="0078236F" w:rsidRDefault="00784DD3" w:rsidP="00784DD3">
            <w:pPr>
              <w:spacing w:line="240" w:lineRule="auto"/>
              <w:jc w:val="center"/>
              <w:rPr>
                <w:rFonts w:ascii="Univers 45 Light" w:hAnsi="Univers 45 Light"/>
                <w:b/>
                <w:bCs/>
                <w:color w:val="FFFFFF"/>
                <w:sz w:val="18"/>
                <w:lang w:eastAsia="en-AU"/>
              </w:rPr>
            </w:pPr>
            <w:r w:rsidRPr="0078236F">
              <w:rPr>
                <w:rFonts w:ascii="Univers 45 Light" w:hAnsi="Univers 45 Light"/>
                <w:b/>
                <w:bCs/>
                <w:color w:val="FFFFFF"/>
                <w:sz w:val="18"/>
                <w:lang w:eastAsia="en-AU"/>
              </w:rPr>
              <w:t># Records linked to Emergency</w:t>
            </w:r>
          </w:p>
        </w:tc>
        <w:tc>
          <w:tcPr>
            <w:tcW w:w="1060" w:type="dxa"/>
            <w:tcBorders>
              <w:top w:val="single" w:sz="4" w:space="0" w:color="5B9BD5"/>
              <w:left w:val="nil"/>
              <w:bottom w:val="nil"/>
              <w:right w:val="single" w:sz="4" w:space="0" w:color="5B9BD5"/>
            </w:tcBorders>
            <w:shd w:val="clear" w:color="000000" w:fill="1F497D"/>
            <w:vAlign w:val="bottom"/>
            <w:hideMark/>
          </w:tcPr>
          <w:p w14:paraId="6C784EB7" w14:textId="77777777" w:rsidR="00784DD3" w:rsidRPr="0078236F" w:rsidRDefault="00784DD3" w:rsidP="00784DD3">
            <w:pPr>
              <w:spacing w:line="240" w:lineRule="auto"/>
              <w:jc w:val="center"/>
              <w:rPr>
                <w:rFonts w:ascii="Univers 45 Light" w:hAnsi="Univers 45 Light"/>
                <w:b/>
                <w:bCs/>
                <w:color w:val="FFFFFF"/>
                <w:sz w:val="18"/>
                <w:lang w:eastAsia="en-AU"/>
              </w:rPr>
            </w:pPr>
            <w:r w:rsidRPr="0078236F">
              <w:rPr>
                <w:rFonts w:ascii="Univers 45 Light" w:hAnsi="Univers 45 Light"/>
                <w:b/>
                <w:bCs/>
                <w:color w:val="FFFFFF"/>
                <w:sz w:val="18"/>
                <w:lang w:eastAsia="en-AU"/>
              </w:rPr>
              <w:t># Records linked to Non-admitted</w:t>
            </w:r>
          </w:p>
        </w:tc>
        <w:tc>
          <w:tcPr>
            <w:tcW w:w="1060" w:type="dxa"/>
            <w:tcBorders>
              <w:top w:val="single" w:sz="4" w:space="0" w:color="5B9BD5"/>
              <w:left w:val="nil"/>
              <w:bottom w:val="nil"/>
              <w:right w:val="single" w:sz="4" w:space="0" w:color="5B9BD5"/>
            </w:tcBorders>
            <w:shd w:val="clear" w:color="000000" w:fill="1F497D"/>
            <w:vAlign w:val="bottom"/>
            <w:hideMark/>
          </w:tcPr>
          <w:p w14:paraId="5E70B139" w14:textId="77777777" w:rsidR="00784DD3" w:rsidRPr="0078236F" w:rsidRDefault="00784DD3" w:rsidP="00784DD3">
            <w:pPr>
              <w:spacing w:line="240" w:lineRule="auto"/>
              <w:jc w:val="center"/>
              <w:rPr>
                <w:rFonts w:ascii="Univers 45 Light" w:hAnsi="Univers 45 Light"/>
                <w:b/>
                <w:bCs/>
                <w:color w:val="FFFFFF"/>
                <w:sz w:val="18"/>
                <w:lang w:eastAsia="en-AU"/>
              </w:rPr>
            </w:pPr>
            <w:r w:rsidRPr="0078236F">
              <w:rPr>
                <w:rFonts w:ascii="Univers 45 Light" w:hAnsi="Univers 45 Light"/>
                <w:b/>
                <w:bCs/>
                <w:color w:val="FFFFFF"/>
                <w:sz w:val="18"/>
                <w:lang w:eastAsia="en-AU"/>
              </w:rPr>
              <w:t># Records linked to Syst-Gen patient</w:t>
            </w:r>
          </w:p>
        </w:tc>
        <w:tc>
          <w:tcPr>
            <w:tcW w:w="1040" w:type="dxa"/>
            <w:tcBorders>
              <w:top w:val="single" w:sz="4" w:space="0" w:color="5B9BD5"/>
              <w:left w:val="nil"/>
              <w:bottom w:val="nil"/>
              <w:right w:val="nil"/>
            </w:tcBorders>
            <w:shd w:val="clear" w:color="000000" w:fill="1F497D"/>
            <w:vAlign w:val="bottom"/>
            <w:hideMark/>
          </w:tcPr>
          <w:p w14:paraId="244BC388" w14:textId="77777777" w:rsidR="00784DD3" w:rsidRPr="0078236F" w:rsidRDefault="00784DD3" w:rsidP="00784DD3">
            <w:pPr>
              <w:spacing w:line="240" w:lineRule="auto"/>
              <w:jc w:val="center"/>
              <w:rPr>
                <w:rFonts w:ascii="Univers 45 Light" w:hAnsi="Univers 45 Light"/>
                <w:b/>
                <w:bCs/>
                <w:color w:val="FFFFFF"/>
                <w:sz w:val="18"/>
                <w:lang w:eastAsia="en-AU"/>
              </w:rPr>
            </w:pPr>
            <w:r w:rsidRPr="0078236F">
              <w:rPr>
                <w:rFonts w:ascii="Univers 45 Light" w:hAnsi="Univers 45 Light"/>
                <w:b/>
                <w:bCs/>
                <w:color w:val="FFFFFF"/>
                <w:sz w:val="18"/>
                <w:lang w:eastAsia="en-AU"/>
              </w:rPr>
              <w:t># Records linked to Other</w:t>
            </w:r>
          </w:p>
        </w:tc>
        <w:tc>
          <w:tcPr>
            <w:tcW w:w="1100" w:type="dxa"/>
            <w:tcBorders>
              <w:top w:val="single" w:sz="4" w:space="0" w:color="5B9BD5"/>
              <w:left w:val="single" w:sz="4" w:space="0" w:color="5B9BD5"/>
              <w:bottom w:val="nil"/>
              <w:right w:val="single" w:sz="4" w:space="0" w:color="5B9BD5"/>
            </w:tcBorders>
            <w:shd w:val="clear" w:color="000000" w:fill="1F497D"/>
            <w:vAlign w:val="bottom"/>
            <w:hideMark/>
          </w:tcPr>
          <w:p w14:paraId="0998FA7F" w14:textId="77777777" w:rsidR="00784DD3" w:rsidRPr="0078236F" w:rsidRDefault="00784DD3" w:rsidP="00784DD3">
            <w:pPr>
              <w:spacing w:line="240" w:lineRule="auto"/>
              <w:jc w:val="center"/>
              <w:rPr>
                <w:rFonts w:ascii="Univers 45 Light" w:hAnsi="Univers 45 Light"/>
                <w:b/>
                <w:bCs/>
                <w:color w:val="FFFFFF"/>
                <w:sz w:val="18"/>
                <w:lang w:eastAsia="en-AU"/>
              </w:rPr>
            </w:pPr>
            <w:r w:rsidRPr="0078236F">
              <w:rPr>
                <w:rFonts w:ascii="Univers 45 Light" w:hAnsi="Univers 45 Light"/>
                <w:b/>
                <w:bCs/>
                <w:color w:val="FFFFFF"/>
                <w:sz w:val="18"/>
                <w:lang w:eastAsia="en-AU"/>
              </w:rPr>
              <w:t>Total Linking Process</w:t>
            </w:r>
          </w:p>
        </w:tc>
        <w:tc>
          <w:tcPr>
            <w:tcW w:w="1040" w:type="dxa"/>
            <w:tcBorders>
              <w:top w:val="single" w:sz="4" w:space="0" w:color="5B9BD5"/>
              <w:left w:val="nil"/>
              <w:bottom w:val="nil"/>
              <w:right w:val="single" w:sz="4" w:space="0" w:color="5B9BD5"/>
            </w:tcBorders>
            <w:shd w:val="clear" w:color="000000" w:fill="1F497D"/>
            <w:vAlign w:val="bottom"/>
            <w:hideMark/>
          </w:tcPr>
          <w:p w14:paraId="4CCE958E" w14:textId="77777777" w:rsidR="00784DD3" w:rsidRPr="0078236F" w:rsidRDefault="00784DD3" w:rsidP="00784DD3">
            <w:pPr>
              <w:spacing w:line="240" w:lineRule="auto"/>
              <w:jc w:val="center"/>
              <w:rPr>
                <w:rFonts w:ascii="Univers 45 Light" w:hAnsi="Univers 45 Light"/>
                <w:b/>
                <w:bCs/>
                <w:color w:val="FFFFFF"/>
                <w:sz w:val="18"/>
                <w:lang w:eastAsia="en-AU"/>
              </w:rPr>
            </w:pPr>
            <w:r w:rsidRPr="0078236F">
              <w:rPr>
                <w:rFonts w:ascii="Univers 45 Light" w:hAnsi="Univers 45 Light"/>
                <w:b/>
                <w:bCs/>
                <w:color w:val="FFFFFF"/>
                <w:sz w:val="18"/>
                <w:lang w:eastAsia="en-AU"/>
              </w:rPr>
              <w:t># Unlinked records</w:t>
            </w:r>
          </w:p>
        </w:tc>
      </w:tr>
      <w:tr w:rsidR="00784DD3" w:rsidRPr="0078236F" w14:paraId="0F27C305" w14:textId="77777777" w:rsidTr="00784DD3">
        <w:trPr>
          <w:trHeight w:val="290"/>
        </w:trPr>
        <w:tc>
          <w:tcPr>
            <w:tcW w:w="2660" w:type="dxa"/>
            <w:tcBorders>
              <w:top w:val="nil"/>
              <w:left w:val="single" w:sz="4" w:space="0" w:color="5B9BD5"/>
              <w:bottom w:val="nil"/>
              <w:right w:val="nil"/>
            </w:tcBorders>
            <w:shd w:val="clear" w:color="000000" w:fill="FFFFFF"/>
            <w:noWrap/>
            <w:vAlign w:val="bottom"/>
            <w:hideMark/>
          </w:tcPr>
          <w:p w14:paraId="04D97E8F" w14:textId="77777777" w:rsidR="00784DD3" w:rsidRPr="0078236F" w:rsidRDefault="00784DD3" w:rsidP="00784DD3">
            <w:pPr>
              <w:spacing w:line="240" w:lineRule="auto"/>
              <w:rPr>
                <w:rFonts w:ascii="Univers 45 Light" w:hAnsi="Univers 45 Light"/>
                <w:color w:val="000000"/>
                <w:sz w:val="18"/>
                <w:lang w:eastAsia="en-AU"/>
              </w:rPr>
            </w:pPr>
            <w:r w:rsidRPr="0078236F">
              <w:rPr>
                <w:rFonts w:ascii="Univers 45 Light" w:hAnsi="Univers 45 Light"/>
                <w:color w:val="000000"/>
                <w:sz w:val="18"/>
                <w:lang w:eastAsia="en-AU"/>
              </w:rPr>
              <w:t>Patient Admission System</w:t>
            </w:r>
          </w:p>
        </w:tc>
        <w:tc>
          <w:tcPr>
            <w:tcW w:w="1540" w:type="dxa"/>
            <w:tcBorders>
              <w:top w:val="nil"/>
              <w:left w:val="single" w:sz="4" w:space="0" w:color="5B9BD5"/>
              <w:bottom w:val="nil"/>
              <w:right w:val="single" w:sz="4" w:space="0" w:color="5B9BD5"/>
            </w:tcBorders>
            <w:shd w:val="clear" w:color="000000" w:fill="FFFFFF"/>
            <w:noWrap/>
            <w:vAlign w:val="bottom"/>
            <w:hideMark/>
          </w:tcPr>
          <w:p w14:paraId="26D8DD29" w14:textId="77777777" w:rsidR="00784DD3" w:rsidRPr="0078236F"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78236F">
              <w:rPr>
                <w:rFonts w:ascii="Univers 45 Light" w:hAnsi="Univers 45 Light"/>
                <w:color w:val="000000"/>
                <w:sz w:val="18"/>
                <w:lang w:eastAsia="en-AU"/>
              </w:rPr>
              <w:t xml:space="preserve">36,358 </w:t>
            </w:r>
          </w:p>
        </w:tc>
        <w:tc>
          <w:tcPr>
            <w:tcW w:w="1440" w:type="dxa"/>
            <w:tcBorders>
              <w:top w:val="nil"/>
              <w:left w:val="nil"/>
              <w:bottom w:val="nil"/>
              <w:right w:val="single" w:sz="4" w:space="0" w:color="5B9BD5"/>
            </w:tcBorders>
            <w:shd w:val="clear" w:color="000000" w:fill="FFFFFF"/>
            <w:noWrap/>
            <w:vAlign w:val="bottom"/>
            <w:hideMark/>
          </w:tcPr>
          <w:p w14:paraId="68A943FC" w14:textId="77777777" w:rsidR="00784DD3" w:rsidRPr="0078236F"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78236F">
              <w:rPr>
                <w:rFonts w:ascii="Univers 45 Light" w:hAnsi="Univers 45 Light"/>
                <w:color w:val="000000"/>
                <w:sz w:val="18"/>
                <w:lang w:eastAsia="en-AU"/>
              </w:rPr>
              <w:t xml:space="preserve">36,358 </w:t>
            </w:r>
          </w:p>
        </w:tc>
        <w:tc>
          <w:tcPr>
            <w:tcW w:w="1060" w:type="dxa"/>
            <w:tcBorders>
              <w:top w:val="nil"/>
              <w:left w:val="nil"/>
              <w:bottom w:val="nil"/>
              <w:right w:val="single" w:sz="4" w:space="0" w:color="5B9BD5"/>
            </w:tcBorders>
            <w:shd w:val="clear" w:color="000000" w:fill="FFFFFF"/>
            <w:noWrap/>
            <w:vAlign w:val="bottom"/>
            <w:hideMark/>
          </w:tcPr>
          <w:p w14:paraId="40A20F6F" w14:textId="77777777" w:rsidR="00784DD3" w:rsidRPr="0078236F"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78236F">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1040" w:type="dxa"/>
            <w:tcBorders>
              <w:top w:val="nil"/>
              <w:left w:val="nil"/>
              <w:bottom w:val="nil"/>
              <w:right w:val="single" w:sz="4" w:space="0" w:color="5B9BD5"/>
            </w:tcBorders>
            <w:shd w:val="clear" w:color="000000" w:fill="FFFFFF"/>
            <w:noWrap/>
            <w:vAlign w:val="bottom"/>
            <w:hideMark/>
          </w:tcPr>
          <w:p w14:paraId="2436FCF4" w14:textId="77777777" w:rsidR="00784DD3" w:rsidRPr="0078236F"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78236F">
              <w:rPr>
                <w:rFonts w:ascii="Univers 45 Light" w:hAnsi="Univers 45 Light"/>
                <w:color w:val="000000"/>
                <w:sz w:val="18"/>
                <w:lang w:eastAsia="en-AU"/>
              </w:rPr>
              <w:t xml:space="preserve">36,358 </w:t>
            </w:r>
          </w:p>
        </w:tc>
        <w:tc>
          <w:tcPr>
            <w:tcW w:w="1280" w:type="dxa"/>
            <w:tcBorders>
              <w:top w:val="nil"/>
              <w:left w:val="nil"/>
              <w:bottom w:val="nil"/>
              <w:right w:val="single" w:sz="4" w:space="0" w:color="5B9BD5"/>
            </w:tcBorders>
            <w:shd w:val="clear" w:color="000000" w:fill="FFFFFF"/>
            <w:noWrap/>
            <w:vAlign w:val="bottom"/>
            <w:hideMark/>
          </w:tcPr>
          <w:p w14:paraId="6C92D822" w14:textId="77777777" w:rsidR="00784DD3" w:rsidRPr="0078236F"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78236F">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1060" w:type="dxa"/>
            <w:tcBorders>
              <w:top w:val="nil"/>
              <w:left w:val="nil"/>
              <w:bottom w:val="nil"/>
              <w:right w:val="single" w:sz="4" w:space="0" w:color="5B9BD5"/>
            </w:tcBorders>
            <w:shd w:val="clear" w:color="000000" w:fill="FFFFFF"/>
            <w:noWrap/>
            <w:vAlign w:val="bottom"/>
            <w:hideMark/>
          </w:tcPr>
          <w:p w14:paraId="587A72BB" w14:textId="77777777" w:rsidR="00784DD3" w:rsidRPr="0078236F"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78236F">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1060" w:type="dxa"/>
            <w:tcBorders>
              <w:top w:val="nil"/>
              <w:left w:val="nil"/>
              <w:bottom w:val="nil"/>
              <w:right w:val="single" w:sz="4" w:space="0" w:color="5B9BD5"/>
            </w:tcBorders>
            <w:shd w:val="clear" w:color="000000" w:fill="FFFFFF"/>
            <w:noWrap/>
            <w:vAlign w:val="bottom"/>
            <w:hideMark/>
          </w:tcPr>
          <w:p w14:paraId="6C905CCD" w14:textId="77777777" w:rsidR="00784DD3" w:rsidRPr="0078236F"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78236F">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1040" w:type="dxa"/>
            <w:tcBorders>
              <w:top w:val="nil"/>
              <w:left w:val="nil"/>
              <w:bottom w:val="nil"/>
              <w:right w:val="single" w:sz="4" w:space="0" w:color="5B9BD5"/>
            </w:tcBorders>
            <w:shd w:val="clear" w:color="000000" w:fill="FFFFFF"/>
            <w:noWrap/>
            <w:vAlign w:val="bottom"/>
            <w:hideMark/>
          </w:tcPr>
          <w:p w14:paraId="794521C0" w14:textId="77777777" w:rsidR="00784DD3" w:rsidRPr="0078236F"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78236F">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1100" w:type="dxa"/>
            <w:tcBorders>
              <w:top w:val="nil"/>
              <w:left w:val="nil"/>
              <w:bottom w:val="nil"/>
              <w:right w:val="single" w:sz="4" w:space="0" w:color="5B9BD5"/>
            </w:tcBorders>
            <w:shd w:val="clear" w:color="000000" w:fill="FFFFFF"/>
            <w:noWrap/>
            <w:vAlign w:val="bottom"/>
            <w:hideMark/>
          </w:tcPr>
          <w:p w14:paraId="6C2CB790" w14:textId="77777777" w:rsidR="00784DD3" w:rsidRPr="0078236F"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78236F">
              <w:rPr>
                <w:rFonts w:ascii="Univers 45 Light" w:hAnsi="Univers 45 Light"/>
                <w:color w:val="000000"/>
                <w:sz w:val="18"/>
                <w:lang w:eastAsia="en-AU"/>
              </w:rPr>
              <w:t xml:space="preserve">36,358 </w:t>
            </w:r>
          </w:p>
        </w:tc>
        <w:tc>
          <w:tcPr>
            <w:tcW w:w="1040" w:type="dxa"/>
            <w:tcBorders>
              <w:top w:val="nil"/>
              <w:left w:val="nil"/>
              <w:bottom w:val="nil"/>
              <w:right w:val="single" w:sz="4" w:space="0" w:color="5B9BD5"/>
            </w:tcBorders>
            <w:shd w:val="clear" w:color="000000" w:fill="FFFFFF"/>
            <w:noWrap/>
            <w:vAlign w:val="bottom"/>
            <w:hideMark/>
          </w:tcPr>
          <w:p w14:paraId="0A8AF00C" w14:textId="77777777" w:rsidR="00784DD3" w:rsidRPr="0078236F"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78236F">
              <w:rPr>
                <w:rFonts w:ascii="Univers 45 Light" w:hAnsi="Univers 45 Light"/>
                <w:color w:val="000000"/>
                <w:sz w:val="18"/>
                <w:lang w:eastAsia="en-AU"/>
              </w:rPr>
              <w:t>-</w:t>
            </w:r>
            <w:r>
              <w:rPr>
                <w:rFonts w:ascii="Univers 45 Light" w:hAnsi="Univers 45 Light"/>
                <w:color w:val="000000"/>
                <w:sz w:val="18"/>
                <w:lang w:eastAsia="en-AU"/>
              </w:rPr>
              <w:t xml:space="preserve"> </w:t>
            </w:r>
          </w:p>
        </w:tc>
      </w:tr>
      <w:tr w:rsidR="00784DD3" w:rsidRPr="0078236F" w14:paraId="3019E2D5" w14:textId="77777777" w:rsidTr="00784DD3">
        <w:trPr>
          <w:trHeight w:val="290"/>
        </w:trPr>
        <w:tc>
          <w:tcPr>
            <w:tcW w:w="2660" w:type="dxa"/>
            <w:tcBorders>
              <w:top w:val="nil"/>
              <w:left w:val="single" w:sz="4" w:space="0" w:color="5B9BD5"/>
              <w:bottom w:val="nil"/>
              <w:right w:val="nil"/>
            </w:tcBorders>
            <w:shd w:val="clear" w:color="000000" w:fill="DCE6F1"/>
            <w:noWrap/>
            <w:vAlign w:val="bottom"/>
            <w:hideMark/>
          </w:tcPr>
          <w:p w14:paraId="03715550" w14:textId="77777777" w:rsidR="00784DD3" w:rsidRPr="0078236F" w:rsidRDefault="00784DD3" w:rsidP="00784DD3">
            <w:pPr>
              <w:spacing w:line="240" w:lineRule="auto"/>
              <w:rPr>
                <w:rFonts w:ascii="Univers 45 Light" w:hAnsi="Univers 45 Light"/>
                <w:color w:val="000000"/>
                <w:sz w:val="18"/>
                <w:lang w:eastAsia="en-AU"/>
              </w:rPr>
            </w:pPr>
            <w:r w:rsidRPr="0078236F">
              <w:rPr>
                <w:rFonts w:ascii="Univers 45 Light" w:hAnsi="Univers 45 Light"/>
                <w:color w:val="000000"/>
                <w:sz w:val="18"/>
                <w:lang w:eastAsia="en-AU"/>
              </w:rPr>
              <w:t>Emergency System</w:t>
            </w:r>
          </w:p>
        </w:tc>
        <w:tc>
          <w:tcPr>
            <w:tcW w:w="1540" w:type="dxa"/>
            <w:tcBorders>
              <w:top w:val="nil"/>
              <w:left w:val="single" w:sz="4" w:space="0" w:color="5B9BD5"/>
              <w:bottom w:val="nil"/>
              <w:right w:val="single" w:sz="4" w:space="0" w:color="5B9BD5"/>
            </w:tcBorders>
            <w:shd w:val="clear" w:color="000000" w:fill="DDEBF7"/>
            <w:noWrap/>
            <w:vAlign w:val="bottom"/>
            <w:hideMark/>
          </w:tcPr>
          <w:p w14:paraId="2DE27DE9" w14:textId="77777777" w:rsidR="00784DD3" w:rsidRPr="0078236F" w:rsidRDefault="00784DD3" w:rsidP="00784DD3">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78236F">
              <w:rPr>
                <w:rFonts w:ascii="Univers 45 Light" w:hAnsi="Univers 45 Light"/>
                <w:sz w:val="18"/>
                <w:lang w:eastAsia="en-AU"/>
              </w:rPr>
              <w:t xml:space="preserve">28,038 </w:t>
            </w:r>
          </w:p>
        </w:tc>
        <w:tc>
          <w:tcPr>
            <w:tcW w:w="1440" w:type="dxa"/>
            <w:tcBorders>
              <w:top w:val="nil"/>
              <w:left w:val="nil"/>
              <w:bottom w:val="nil"/>
              <w:right w:val="single" w:sz="4" w:space="0" w:color="5B9BD5"/>
            </w:tcBorders>
            <w:shd w:val="clear" w:color="000000" w:fill="DDEBF7"/>
            <w:noWrap/>
            <w:vAlign w:val="bottom"/>
            <w:hideMark/>
          </w:tcPr>
          <w:p w14:paraId="65050EB0" w14:textId="77777777" w:rsidR="00784DD3" w:rsidRPr="0078236F" w:rsidRDefault="00784DD3" w:rsidP="00784DD3">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78236F">
              <w:rPr>
                <w:rFonts w:ascii="Univers 45 Light" w:hAnsi="Univers 45 Light"/>
                <w:sz w:val="18"/>
                <w:lang w:eastAsia="en-AU"/>
              </w:rPr>
              <w:t xml:space="preserve">55,531 </w:t>
            </w:r>
          </w:p>
        </w:tc>
        <w:tc>
          <w:tcPr>
            <w:tcW w:w="1060" w:type="dxa"/>
            <w:tcBorders>
              <w:top w:val="nil"/>
              <w:left w:val="nil"/>
              <w:bottom w:val="nil"/>
              <w:right w:val="single" w:sz="4" w:space="0" w:color="5B9BD5"/>
            </w:tcBorders>
            <w:shd w:val="clear" w:color="000000" w:fill="DDEBF7"/>
            <w:noWrap/>
            <w:vAlign w:val="bottom"/>
            <w:hideMark/>
          </w:tcPr>
          <w:p w14:paraId="0E1154E0" w14:textId="77777777" w:rsidR="00784DD3" w:rsidRPr="0078236F" w:rsidRDefault="00784DD3" w:rsidP="00784DD3">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78236F">
              <w:rPr>
                <w:rFonts w:ascii="Univers 45 Light" w:hAnsi="Univers 45 Light"/>
                <w:sz w:val="18"/>
                <w:lang w:eastAsia="en-AU"/>
              </w:rPr>
              <w:t xml:space="preserve">27,493 </w:t>
            </w:r>
          </w:p>
        </w:tc>
        <w:tc>
          <w:tcPr>
            <w:tcW w:w="1040" w:type="dxa"/>
            <w:tcBorders>
              <w:top w:val="nil"/>
              <w:left w:val="nil"/>
              <w:bottom w:val="nil"/>
              <w:right w:val="single" w:sz="4" w:space="0" w:color="5B9BD5"/>
            </w:tcBorders>
            <w:shd w:val="clear" w:color="000000" w:fill="DDEBF7"/>
            <w:noWrap/>
            <w:vAlign w:val="bottom"/>
            <w:hideMark/>
          </w:tcPr>
          <w:p w14:paraId="49F1CE2C" w14:textId="77777777" w:rsidR="00784DD3" w:rsidRPr="0078236F" w:rsidRDefault="00784DD3" w:rsidP="00784DD3">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78236F">
              <w:rPr>
                <w:rFonts w:ascii="Univers 45 Light" w:hAnsi="Univers 45 Light"/>
                <w:sz w:val="18"/>
                <w:lang w:eastAsia="en-AU"/>
              </w:rPr>
              <w:t>-</w:t>
            </w:r>
            <w:r>
              <w:rPr>
                <w:rFonts w:ascii="Univers 45 Light" w:hAnsi="Univers 45 Light"/>
                <w:sz w:val="18"/>
                <w:lang w:eastAsia="en-AU"/>
              </w:rPr>
              <w:t xml:space="preserve"> </w:t>
            </w:r>
          </w:p>
        </w:tc>
        <w:tc>
          <w:tcPr>
            <w:tcW w:w="1280" w:type="dxa"/>
            <w:tcBorders>
              <w:top w:val="nil"/>
              <w:left w:val="nil"/>
              <w:bottom w:val="nil"/>
              <w:right w:val="single" w:sz="4" w:space="0" w:color="5B9BD5"/>
            </w:tcBorders>
            <w:shd w:val="clear" w:color="000000" w:fill="DDEBF7"/>
            <w:noWrap/>
            <w:vAlign w:val="bottom"/>
            <w:hideMark/>
          </w:tcPr>
          <w:p w14:paraId="5C7F3BAF" w14:textId="77777777" w:rsidR="00784DD3" w:rsidRPr="0078236F" w:rsidRDefault="00784DD3" w:rsidP="00784DD3">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78236F">
              <w:rPr>
                <w:rFonts w:ascii="Univers 45 Light" w:hAnsi="Univers 45 Light"/>
                <w:sz w:val="18"/>
                <w:lang w:eastAsia="en-AU"/>
              </w:rPr>
              <w:t xml:space="preserve">55,531 </w:t>
            </w:r>
          </w:p>
        </w:tc>
        <w:tc>
          <w:tcPr>
            <w:tcW w:w="1060" w:type="dxa"/>
            <w:tcBorders>
              <w:top w:val="nil"/>
              <w:left w:val="nil"/>
              <w:bottom w:val="nil"/>
              <w:right w:val="single" w:sz="4" w:space="0" w:color="5B9BD5"/>
            </w:tcBorders>
            <w:shd w:val="clear" w:color="000000" w:fill="DDEBF7"/>
            <w:noWrap/>
            <w:vAlign w:val="bottom"/>
            <w:hideMark/>
          </w:tcPr>
          <w:p w14:paraId="18219047" w14:textId="77777777" w:rsidR="00784DD3" w:rsidRPr="0078236F" w:rsidRDefault="00784DD3" w:rsidP="00784DD3">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78236F">
              <w:rPr>
                <w:rFonts w:ascii="Univers 45 Light" w:hAnsi="Univers 45 Light"/>
                <w:sz w:val="18"/>
                <w:lang w:eastAsia="en-AU"/>
              </w:rPr>
              <w:t>-</w:t>
            </w:r>
            <w:r>
              <w:rPr>
                <w:rFonts w:ascii="Univers 45 Light" w:hAnsi="Univers 45 Light"/>
                <w:sz w:val="18"/>
                <w:lang w:eastAsia="en-AU"/>
              </w:rPr>
              <w:t xml:space="preserve"> </w:t>
            </w:r>
          </w:p>
        </w:tc>
        <w:tc>
          <w:tcPr>
            <w:tcW w:w="1060" w:type="dxa"/>
            <w:tcBorders>
              <w:top w:val="nil"/>
              <w:left w:val="nil"/>
              <w:bottom w:val="nil"/>
              <w:right w:val="single" w:sz="4" w:space="0" w:color="5B9BD5"/>
            </w:tcBorders>
            <w:shd w:val="clear" w:color="000000" w:fill="DDEBF7"/>
            <w:noWrap/>
            <w:vAlign w:val="bottom"/>
            <w:hideMark/>
          </w:tcPr>
          <w:p w14:paraId="5AA8B641" w14:textId="77777777" w:rsidR="00784DD3" w:rsidRPr="0078236F" w:rsidRDefault="00784DD3" w:rsidP="00784DD3">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78236F">
              <w:rPr>
                <w:rFonts w:ascii="Univers 45 Light" w:hAnsi="Univers 45 Light"/>
                <w:sz w:val="18"/>
                <w:lang w:eastAsia="en-AU"/>
              </w:rPr>
              <w:t>-</w:t>
            </w:r>
            <w:r>
              <w:rPr>
                <w:rFonts w:ascii="Univers 45 Light" w:hAnsi="Univers 45 Light"/>
                <w:sz w:val="18"/>
                <w:lang w:eastAsia="en-AU"/>
              </w:rPr>
              <w:t xml:space="preserve"> </w:t>
            </w:r>
          </w:p>
        </w:tc>
        <w:tc>
          <w:tcPr>
            <w:tcW w:w="1040" w:type="dxa"/>
            <w:tcBorders>
              <w:top w:val="nil"/>
              <w:left w:val="nil"/>
              <w:bottom w:val="nil"/>
              <w:right w:val="single" w:sz="4" w:space="0" w:color="5B9BD5"/>
            </w:tcBorders>
            <w:shd w:val="clear" w:color="000000" w:fill="DDEBF7"/>
            <w:noWrap/>
            <w:vAlign w:val="bottom"/>
            <w:hideMark/>
          </w:tcPr>
          <w:p w14:paraId="1564B9E0" w14:textId="77777777" w:rsidR="00784DD3" w:rsidRPr="0078236F" w:rsidRDefault="00784DD3" w:rsidP="00784DD3">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78236F">
              <w:rPr>
                <w:rFonts w:ascii="Univers 45 Light" w:hAnsi="Univers 45 Light"/>
                <w:sz w:val="18"/>
                <w:lang w:eastAsia="en-AU"/>
              </w:rPr>
              <w:t>-</w:t>
            </w:r>
            <w:r>
              <w:rPr>
                <w:rFonts w:ascii="Univers 45 Light" w:hAnsi="Univers 45 Light"/>
                <w:sz w:val="18"/>
                <w:lang w:eastAsia="en-AU"/>
              </w:rPr>
              <w:t xml:space="preserve"> </w:t>
            </w:r>
          </w:p>
        </w:tc>
        <w:tc>
          <w:tcPr>
            <w:tcW w:w="1100" w:type="dxa"/>
            <w:tcBorders>
              <w:top w:val="nil"/>
              <w:left w:val="nil"/>
              <w:bottom w:val="nil"/>
              <w:right w:val="single" w:sz="4" w:space="0" w:color="5B9BD5"/>
            </w:tcBorders>
            <w:shd w:val="clear" w:color="000000" w:fill="DDEBF7"/>
            <w:noWrap/>
            <w:vAlign w:val="bottom"/>
            <w:hideMark/>
          </w:tcPr>
          <w:p w14:paraId="543B8D2E" w14:textId="77777777" w:rsidR="00784DD3" w:rsidRPr="0078236F" w:rsidRDefault="00784DD3" w:rsidP="00784DD3">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78236F">
              <w:rPr>
                <w:rFonts w:ascii="Univers 45 Light" w:hAnsi="Univers 45 Light"/>
                <w:sz w:val="18"/>
                <w:lang w:eastAsia="en-AU"/>
              </w:rPr>
              <w:t xml:space="preserve">55,531 </w:t>
            </w:r>
          </w:p>
        </w:tc>
        <w:tc>
          <w:tcPr>
            <w:tcW w:w="1040" w:type="dxa"/>
            <w:tcBorders>
              <w:top w:val="nil"/>
              <w:left w:val="nil"/>
              <w:bottom w:val="nil"/>
              <w:right w:val="single" w:sz="4" w:space="0" w:color="5B9BD5"/>
            </w:tcBorders>
            <w:shd w:val="clear" w:color="000000" w:fill="DDEBF7"/>
            <w:noWrap/>
            <w:vAlign w:val="bottom"/>
            <w:hideMark/>
          </w:tcPr>
          <w:p w14:paraId="0BA41081" w14:textId="77777777" w:rsidR="00784DD3" w:rsidRPr="0078236F" w:rsidRDefault="00784DD3" w:rsidP="00784DD3">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78236F">
              <w:rPr>
                <w:rFonts w:ascii="Univers 45 Light" w:hAnsi="Univers 45 Light"/>
                <w:sz w:val="18"/>
                <w:lang w:eastAsia="en-AU"/>
              </w:rPr>
              <w:t>-</w:t>
            </w:r>
            <w:r>
              <w:rPr>
                <w:rFonts w:ascii="Univers 45 Light" w:hAnsi="Univers 45 Light"/>
                <w:sz w:val="18"/>
                <w:lang w:eastAsia="en-AU"/>
              </w:rPr>
              <w:t xml:space="preserve"> </w:t>
            </w:r>
          </w:p>
        </w:tc>
      </w:tr>
      <w:tr w:rsidR="00784DD3" w:rsidRPr="0078236F" w14:paraId="316EEAC5" w14:textId="77777777" w:rsidTr="00784DD3">
        <w:trPr>
          <w:trHeight w:val="290"/>
        </w:trPr>
        <w:tc>
          <w:tcPr>
            <w:tcW w:w="2660" w:type="dxa"/>
            <w:tcBorders>
              <w:top w:val="nil"/>
              <w:left w:val="single" w:sz="4" w:space="0" w:color="5B9BD5"/>
              <w:bottom w:val="nil"/>
              <w:right w:val="nil"/>
            </w:tcBorders>
            <w:shd w:val="clear" w:color="000000" w:fill="FFFFFF"/>
            <w:noWrap/>
            <w:vAlign w:val="bottom"/>
            <w:hideMark/>
          </w:tcPr>
          <w:p w14:paraId="6C1FC12B" w14:textId="77777777" w:rsidR="00784DD3" w:rsidRPr="0078236F" w:rsidRDefault="00784DD3" w:rsidP="00784DD3">
            <w:pPr>
              <w:spacing w:line="240" w:lineRule="auto"/>
              <w:rPr>
                <w:rFonts w:ascii="Univers 45 Light" w:hAnsi="Univers 45 Light"/>
                <w:color w:val="000000"/>
                <w:sz w:val="18"/>
                <w:lang w:eastAsia="en-AU"/>
              </w:rPr>
            </w:pPr>
            <w:r w:rsidRPr="0078236F">
              <w:rPr>
                <w:rFonts w:ascii="Univers 45 Light" w:hAnsi="Univers 45 Light"/>
                <w:color w:val="000000"/>
                <w:sz w:val="18"/>
                <w:lang w:eastAsia="en-AU"/>
              </w:rPr>
              <w:t>Outpatient Booking System</w:t>
            </w:r>
          </w:p>
        </w:tc>
        <w:tc>
          <w:tcPr>
            <w:tcW w:w="1540" w:type="dxa"/>
            <w:tcBorders>
              <w:top w:val="nil"/>
              <w:left w:val="single" w:sz="4" w:space="0" w:color="5B9BD5"/>
              <w:bottom w:val="nil"/>
              <w:right w:val="single" w:sz="4" w:space="0" w:color="5B9BD5"/>
            </w:tcBorders>
            <w:shd w:val="clear" w:color="000000" w:fill="FFFFFF"/>
            <w:noWrap/>
            <w:vAlign w:val="bottom"/>
            <w:hideMark/>
          </w:tcPr>
          <w:p w14:paraId="19428CE1" w14:textId="77777777" w:rsidR="00784DD3" w:rsidRPr="0078236F"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78236F">
              <w:rPr>
                <w:rFonts w:ascii="Univers 45 Light" w:hAnsi="Univers 45 Light"/>
                <w:color w:val="000000"/>
                <w:sz w:val="18"/>
                <w:lang w:eastAsia="en-AU"/>
              </w:rPr>
              <w:t xml:space="preserve">180,202 </w:t>
            </w:r>
          </w:p>
        </w:tc>
        <w:tc>
          <w:tcPr>
            <w:tcW w:w="1440" w:type="dxa"/>
            <w:tcBorders>
              <w:top w:val="nil"/>
              <w:left w:val="nil"/>
              <w:bottom w:val="nil"/>
              <w:right w:val="single" w:sz="4" w:space="0" w:color="5B9BD5"/>
            </w:tcBorders>
            <w:shd w:val="clear" w:color="000000" w:fill="FFFFFF"/>
            <w:noWrap/>
            <w:vAlign w:val="bottom"/>
            <w:hideMark/>
          </w:tcPr>
          <w:p w14:paraId="292349C3" w14:textId="77777777" w:rsidR="00784DD3" w:rsidRPr="0078236F"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78236F">
              <w:rPr>
                <w:rFonts w:ascii="Univers 45 Light" w:hAnsi="Univers 45 Light"/>
                <w:color w:val="000000"/>
                <w:sz w:val="18"/>
                <w:lang w:eastAsia="en-AU"/>
              </w:rPr>
              <w:t xml:space="preserve">180,201 </w:t>
            </w:r>
          </w:p>
        </w:tc>
        <w:tc>
          <w:tcPr>
            <w:tcW w:w="1060" w:type="dxa"/>
            <w:tcBorders>
              <w:top w:val="nil"/>
              <w:left w:val="nil"/>
              <w:bottom w:val="nil"/>
              <w:right w:val="single" w:sz="4" w:space="0" w:color="5B9BD5"/>
            </w:tcBorders>
            <w:shd w:val="clear" w:color="000000" w:fill="FFFFFF"/>
            <w:noWrap/>
            <w:vAlign w:val="bottom"/>
            <w:hideMark/>
          </w:tcPr>
          <w:p w14:paraId="49D19641" w14:textId="77777777" w:rsidR="00784DD3" w:rsidRPr="0078236F"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78236F">
              <w:rPr>
                <w:rFonts w:ascii="Univers 45 Light" w:hAnsi="Univers 45 Light"/>
                <w:color w:val="000000"/>
                <w:sz w:val="18"/>
                <w:lang w:eastAsia="en-AU"/>
              </w:rPr>
              <w:t>(1)</w:t>
            </w:r>
          </w:p>
        </w:tc>
        <w:tc>
          <w:tcPr>
            <w:tcW w:w="1040" w:type="dxa"/>
            <w:tcBorders>
              <w:top w:val="nil"/>
              <w:left w:val="nil"/>
              <w:bottom w:val="nil"/>
              <w:right w:val="single" w:sz="4" w:space="0" w:color="5B9BD5"/>
            </w:tcBorders>
            <w:shd w:val="clear" w:color="000000" w:fill="FFFFFF"/>
            <w:noWrap/>
            <w:vAlign w:val="bottom"/>
            <w:hideMark/>
          </w:tcPr>
          <w:p w14:paraId="087E2258" w14:textId="77777777" w:rsidR="00784DD3" w:rsidRPr="0078236F"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78236F">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1280" w:type="dxa"/>
            <w:tcBorders>
              <w:top w:val="nil"/>
              <w:left w:val="nil"/>
              <w:bottom w:val="nil"/>
              <w:right w:val="single" w:sz="4" w:space="0" w:color="5B9BD5"/>
            </w:tcBorders>
            <w:shd w:val="clear" w:color="000000" w:fill="FFFFFF"/>
            <w:noWrap/>
            <w:vAlign w:val="bottom"/>
            <w:hideMark/>
          </w:tcPr>
          <w:p w14:paraId="69F83E91" w14:textId="77777777" w:rsidR="00784DD3" w:rsidRPr="0078236F"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78236F">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1060" w:type="dxa"/>
            <w:tcBorders>
              <w:top w:val="nil"/>
              <w:left w:val="nil"/>
              <w:bottom w:val="nil"/>
              <w:right w:val="single" w:sz="4" w:space="0" w:color="5B9BD5"/>
            </w:tcBorders>
            <w:shd w:val="clear" w:color="000000" w:fill="FFFFFF"/>
            <w:noWrap/>
            <w:vAlign w:val="bottom"/>
            <w:hideMark/>
          </w:tcPr>
          <w:p w14:paraId="73852E25" w14:textId="77777777" w:rsidR="00784DD3" w:rsidRPr="0078236F"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78236F">
              <w:rPr>
                <w:rFonts w:ascii="Univers 45 Light" w:hAnsi="Univers 45 Light"/>
                <w:color w:val="000000"/>
                <w:sz w:val="18"/>
                <w:lang w:eastAsia="en-AU"/>
              </w:rPr>
              <w:t xml:space="preserve">180,201 </w:t>
            </w:r>
          </w:p>
        </w:tc>
        <w:tc>
          <w:tcPr>
            <w:tcW w:w="1060" w:type="dxa"/>
            <w:tcBorders>
              <w:top w:val="nil"/>
              <w:left w:val="nil"/>
              <w:bottom w:val="nil"/>
              <w:right w:val="single" w:sz="4" w:space="0" w:color="5B9BD5"/>
            </w:tcBorders>
            <w:shd w:val="clear" w:color="000000" w:fill="FFFFFF"/>
            <w:noWrap/>
            <w:vAlign w:val="bottom"/>
            <w:hideMark/>
          </w:tcPr>
          <w:p w14:paraId="574829BE" w14:textId="77777777" w:rsidR="00784DD3" w:rsidRPr="0078236F"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78236F">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1040" w:type="dxa"/>
            <w:tcBorders>
              <w:top w:val="nil"/>
              <w:left w:val="nil"/>
              <w:bottom w:val="nil"/>
              <w:right w:val="single" w:sz="4" w:space="0" w:color="5B9BD5"/>
            </w:tcBorders>
            <w:shd w:val="clear" w:color="000000" w:fill="FFFFFF"/>
            <w:noWrap/>
            <w:vAlign w:val="bottom"/>
            <w:hideMark/>
          </w:tcPr>
          <w:p w14:paraId="067631DF" w14:textId="77777777" w:rsidR="00784DD3" w:rsidRPr="0078236F"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78236F">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1100" w:type="dxa"/>
            <w:tcBorders>
              <w:top w:val="nil"/>
              <w:left w:val="nil"/>
              <w:bottom w:val="nil"/>
              <w:right w:val="single" w:sz="4" w:space="0" w:color="5B9BD5"/>
            </w:tcBorders>
            <w:shd w:val="clear" w:color="000000" w:fill="FFFFFF"/>
            <w:noWrap/>
            <w:vAlign w:val="bottom"/>
            <w:hideMark/>
          </w:tcPr>
          <w:p w14:paraId="7F63F54D" w14:textId="77777777" w:rsidR="00784DD3" w:rsidRPr="0078236F"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78236F">
              <w:rPr>
                <w:rFonts w:ascii="Univers 45 Light" w:hAnsi="Univers 45 Light"/>
                <w:color w:val="000000"/>
                <w:sz w:val="18"/>
                <w:lang w:eastAsia="en-AU"/>
              </w:rPr>
              <w:t xml:space="preserve">180,201 </w:t>
            </w:r>
          </w:p>
        </w:tc>
        <w:tc>
          <w:tcPr>
            <w:tcW w:w="1040" w:type="dxa"/>
            <w:tcBorders>
              <w:top w:val="nil"/>
              <w:left w:val="nil"/>
              <w:bottom w:val="nil"/>
              <w:right w:val="single" w:sz="4" w:space="0" w:color="5B9BD5"/>
            </w:tcBorders>
            <w:shd w:val="clear" w:color="000000" w:fill="FFFFFF"/>
            <w:noWrap/>
            <w:vAlign w:val="bottom"/>
            <w:hideMark/>
          </w:tcPr>
          <w:p w14:paraId="38C67B24" w14:textId="77777777" w:rsidR="00784DD3" w:rsidRPr="0078236F"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78236F">
              <w:rPr>
                <w:rFonts w:ascii="Univers 45 Light" w:hAnsi="Univers 45 Light"/>
                <w:color w:val="000000"/>
                <w:sz w:val="18"/>
                <w:lang w:eastAsia="en-AU"/>
              </w:rPr>
              <w:t>-</w:t>
            </w:r>
            <w:r>
              <w:rPr>
                <w:rFonts w:ascii="Univers 45 Light" w:hAnsi="Univers 45 Light"/>
                <w:color w:val="000000"/>
                <w:sz w:val="18"/>
                <w:lang w:eastAsia="en-AU"/>
              </w:rPr>
              <w:t xml:space="preserve"> </w:t>
            </w:r>
          </w:p>
        </w:tc>
      </w:tr>
      <w:tr w:rsidR="00784DD3" w:rsidRPr="0078236F" w14:paraId="2D796A49" w14:textId="77777777" w:rsidTr="00784DD3">
        <w:trPr>
          <w:trHeight w:val="290"/>
        </w:trPr>
        <w:tc>
          <w:tcPr>
            <w:tcW w:w="2660" w:type="dxa"/>
            <w:tcBorders>
              <w:top w:val="single" w:sz="4" w:space="0" w:color="5B9BD5"/>
              <w:left w:val="single" w:sz="4" w:space="0" w:color="5B9BD5"/>
              <w:bottom w:val="single" w:sz="4" w:space="0" w:color="5B9BD5"/>
              <w:right w:val="nil"/>
            </w:tcBorders>
            <w:shd w:val="clear" w:color="000000" w:fill="D0CECE"/>
            <w:noWrap/>
            <w:vAlign w:val="bottom"/>
            <w:hideMark/>
          </w:tcPr>
          <w:p w14:paraId="0731677A" w14:textId="77777777" w:rsidR="00784DD3" w:rsidRPr="0078236F" w:rsidRDefault="00784DD3" w:rsidP="00784DD3">
            <w:pPr>
              <w:spacing w:line="240" w:lineRule="auto"/>
              <w:rPr>
                <w:rFonts w:ascii="Univers 45 Light" w:hAnsi="Univers 45 Light"/>
                <w:b/>
                <w:bCs/>
                <w:color w:val="000000"/>
                <w:sz w:val="18"/>
                <w:lang w:eastAsia="en-AU"/>
              </w:rPr>
            </w:pPr>
            <w:r w:rsidRPr="0078236F">
              <w:rPr>
                <w:rFonts w:ascii="Univers 45 Light" w:hAnsi="Univers 45 Light"/>
                <w:b/>
                <w:bCs/>
                <w:color w:val="000000"/>
                <w:sz w:val="18"/>
                <w:lang w:eastAsia="en-AU"/>
              </w:rPr>
              <w:t>TOTAL</w:t>
            </w:r>
          </w:p>
        </w:tc>
        <w:tc>
          <w:tcPr>
            <w:tcW w:w="1540" w:type="dxa"/>
            <w:tcBorders>
              <w:top w:val="single" w:sz="4" w:space="0" w:color="5B9BD5"/>
              <w:left w:val="single" w:sz="4" w:space="0" w:color="5B9BD5"/>
              <w:bottom w:val="single" w:sz="4" w:space="0" w:color="5B9BD5"/>
              <w:right w:val="single" w:sz="4" w:space="0" w:color="5B9BD5"/>
            </w:tcBorders>
            <w:shd w:val="clear" w:color="000000" w:fill="D0CECE"/>
            <w:noWrap/>
            <w:vAlign w:val="bottom"/>
            <w:hideMark/>
          </w:tcPr>
          <w:p w14:paraId="0D5B79FB" w14:textId="77777777" w:rsidR="00784DD3" w:rsidRPr="0078236F" w:rsidRDefault="00784DD3" w:rsidP="00784DD3">
            <w:pPr>
              <w:spacing w:line="240" w:lineRule="auto"/>
              <w:jc w:val="right"/>
              <w:rPr>
                <w:rFonts w:ascii="Univers 45 Light" w:hAnsi="Univers 45 Light"/>
                <w:b/>
                <w:bCs/>
                <w:color w:val="000000"/>
                <w:sz w:val="18"/>
                <w:lang w:eastAsia="en-AU"/>
              </w:rPr>
            </w:pPr>
            <w:r>
              <w:rPr>
                <w:rFonts w:ascii="Univers 45 Light" w:hAnsi="Univers 45 Light"/>
                <w:b/>
                <w:bCs/>
                <w:color w:val="000000"/>
                <w:sz w:val="18"/>
                <w:lang w:eastAsia="en-AU"/>
              </w:rPr>
              <w:t xml:space="preserve"> </w:t>
            </w:r>
            <w:r w:rsidRPr="0078236F">
              <w:rPr>
                <w:rFonts w:ascii="Univers 45 Light" w:hAnsi="Univers 45 Light"/>
                <w:b/>
                <w:bCs/>
                <w:color w:val="000000"/>
                <w:sz w:val="18"/>
                <w:lang w:eastAsia="en-AU"/>
              </w:rPr>
              <w:t xml:space="preserve">244,598 </w:t>
            </w:r>
          </w:p>
        </w:tc>
        <w:tc>
          <w:tcPr>
            <w:tcW w:w="1440" w:type="dxa"/>
            <w:tcBorders>
              <w:top w:val="single" w:sz="4" w:space="0" w:color="5B9BD5"/>
              <w:left w:val="nil"/>
              <w:bottom w:val="single" w:sz="4" w:space="0" w:color="5B9BD5"/>
              <w:right w:val="single" w:sz="4" w:space="0" w:color="5B9BD5"/>
            </w:tcBorders>
            <w:shd w:val="clear" w:color="000000" w:fill="D0CECE"/>
            <w:noWrap/>
            <w:vAlign w:val="bottom"/>
            <w:hideMark/>
          </w:tcPr>
          <w:p w14:paraId="096350AD" w14:textId="77777777" w:rsidR="00784DD3" w:rsidRPr="0078236F" w:rsidRDefault="00784DD3" w:rsidP="00784DD3">
            <w:pPr>
              <w:spacing w:line="240" w:lineRule="auto"/>
              <w:jc w:val="right"/>
              <w:rPr>
                <w:rFonts w:ascii="Univers 45 Light" w:hAnsi="Univers 45 Light"/>
                <w:b/>
                <w:bCs/>
                <w:color w:val="000000"/>
                <w:sz w:val="18"/>
                <w:lang w:eastAsia="en-AU"/>
              </w:rPr>
            </w:pPr>
            <w:r w:rsidRPr="0078236F">
              <w:rPr>
                <w:rFonts w:ascii="Univers 45 Light" w:hAnsi="Univers 45 Light"/>
                <w:b/>
                <w:bCs/>
                <w:color w:val="000000"/>
                <w:sz w:val="18"/>
                <w:lang w:eastAsia="en-AU"/>
              </w:rPr>
              <w:t xml:space="preserve">272,090 </w:t>
            </w:r>
          </w:p>
        </w:tc>
        <w:tc>
          <w:tcPr>
            <w:tcW w:w="1060" w:type="dxa"/>
            <w:tcBorders>
              <w:top w:val="single" w:sz="4" w:space="0" w:color="5B9BD5"/>
              <w:left w:val="nil"/>
              <w:bottom w:val="single" w:sz="4" w:space="0" w:color="5B9BD5"/>
              <w:right w:val="single" w:sz="4" w:space="0" w:color="5B9BD5"/>
            </w:tcBorders>
            <w:shd w:val="clear" w:color="000000" w:fill="D0CECE"/>
            <w:noWrap/>
            <w:vAlign w:val="bottom"/>
            <w:hideMark/>
          </w:tcPr>
          <w:p w14:paraId="421AC30E" w14:textId="77777777" w:rsidR="00784DD3" w:rsidRPr="0078236F" w:rsidRDefault="00784DD3" w:rsidP="00784DD3">
            <w:pPr>
              <w:spacing w:line="240" w:lineRule="auto"/>
              <w:jc w:val="right"/>
              <w:rPr>
                <w:rFonts w:ascii="Univers 45 Light" w:hAnsi="Univers 45 Light"/>
                <w:b/>
                <w:bCs/>
                <w:color w:val="000000"/>
                <w:sz w:val="18"/>
                <w:lang w:eastAsia="en-AU"/>
              </w:rPr>
            </w:pPr>
            <w:r>
              <w:rPr>
                <w:rFonts w:ascii="Univers 45 Light" w:hAnsi="Univers 45 Light"/>
                <w:b/>
                <w:bCs/>
                <w:color w:val="000000"/>
                <w:sz w:val="18"/>
                <w:lang w:eastAsia="en-AU"/>
              </w:rPr>
              <w:t xml:space="preserve"> </w:t>
            </w:r>
            <w:r w:rsidRPr="0078236F">
              <w:rPr>
                <w:rFonts w:ascii="Univers 45 Light" w:hAnsi="Univers 45 Light"/>
                <w:b/>
                <w:bCs/>
                <w:color w:val="000000"/>
                <w:sz w:val="18"/>
                <w:lang w:eastAsia="en-AU"/>
              </w:rPr>
              <w:t xml:space="preserve">27,492 </w:t>
            </w:r>
          </w:p>
        </w:tc>
        <w:tc>
          <w:tcPr>
            <w:tcW w:w="1040" w:type="dxa"/>
            <w:tcBorders>
              <w:top w:val="single" w:sz="4" w:space="0" w:color="5B9BD5"/>
              <w:left w:val="nil"/>
              <w:bottom w:val="single" w:sz="4" w:space="0" w:color="5B9BD5"/>
              <w:right w:val="single" w:sz="4" w:space="0" w:color="5B9BD5"/>
            </w:tcBorders>
            <w:shd w:val="clear" w:color="000000" w:fill="D0CECE"/>
            <w:noWrap/>
            <w:vAlign w:val="bottom"/>
            <w:hideMark/>
          </w:tcPr>
          <w:p w14:paraId="17B9D17F" w14:textId="77777777" w:rsidR="00784DD3" w:rsidRPr="0078236F" w:rsidRDefault="00784DD3" w:rsidP="00784DD3">
            <w:pPr>
              <w:spacing w:line="240" w:lineRule="auto"/>
              <w:jc w:val="right"/>
              <w:rPr>
                <w:rFonts w:ascii="Univers 45 Light" w:hAnsi="Univers 45 Light"/>
                <w:b/>
                <w:bCs/>
                <w:color w:val="000000"/>
                <w:sz w:val="18"/>
                <w:lang w:eastAsia="en-AU"/>
              </w:rPr>
            </w:pPr>
            <w:r>
              <w:rPr>
                <w:rFonts w:ascii="Univers 45 Light" w:hAnsi="Univers 45 Light"/>
                <w:b/>
                <w:bCs/>
                <w:color w:val="000000"/>
                <w:sz w:val="18"/>
                <w:lang w:eastAsia="en-AU"/>
              </w:rPr>
              <w:t xml:space="preserve"> </w:t>
            </w:r>
            <w:r w:rsidRPr="0078236F">
              <w:rPr>
                <w:rFonts w:ascii="Univers 45 Light" w:hAnsi="Univers 45 Light"/>
                <w:b/>
                <w:bCs/>
                <w:color w:val="000000"/>
                <w:sz w:val="18"/>
                <w:lang w:eastAsia="en-AU"/>
              </w:rPr>
              <w:t xml:space="preserve">36,358 </w:t>
            </w:r>
          </w:p>
        </w:tc>
        <w:tc>
          <w:tcPr>
            <w:tcW w:w="1280" w:type="dxa"/>
            <w:tcBorders>
              <w:top w:val="single" w:sz="4" w:space="0" w:color="5B9BD5"/>
              <w:left w:val="nil"/>
              <w:bottom w:val="single" w:sz="4" w:space="0" w:color="5B9BD5"/>
              <w:right w:val="single" w:sz="4" w:space="0" w:color="5B9BD5"/>
            </w:tcBorders>
            <w:shd w:val="clear" w:color="000000" w:fill="D0CECE"/>
            <w:noWrap/>
            <w:vAlign w:val="bottom"/>
            <w:hideMark/>
          </w:tcPr>
          <w:p w14:paraId="4EA6ADB5" w14:textId="77777777" w:rsidR="00784DD3" w:rsidRPr="0078236F" w:rsidRDefault="00784DD3" w:rsidP="00784DD3">
            <w:pPr>
              <w:spacing w:line="240" w:lineRule="auto"/>
              <w:jc w:val="right"/>
              <w:rPr>
                <w:rFonts w:ascii="Univers 45 Light" w:hAnsi="Univers 45 Light"/>
                <w:b/>
                <w:bCs/>
                <w:color w:val="000000"/>
                <w:sz w:val="18"/>
                <w:lang w:eastAsia="en-AU"/>
              </w:rPr>
            </w:pPr>
            <w:r w:rsidRPr="0078236F">
              <w:rPr>
                <w:rFonts w:ascii="Univers 45 Light" w:hAnsi="Univers 45 Light"/>
                <w:b/>
                <w:bCs/>
                <w:color w:val="000000"/>
                <w:sz w:val="18"/>
                <w:lang w:eastAsia="en-AU"/>
              </w:rPr>
              <w:t xml:space="preserve">55,531 </w:t>
            </w:r>
          </w:p>
        </w:tc>
        <w:tc>
          <w:tcPr>
            <w:tcW w:w="1060" w:type="dxa"/>
            <w:tcBorders>
              <w:top w:val="single" w:sz="4" w:space="0" w:color="5B9BD5"/>
              <w:left w:val="nil"/>
              <w:bottom w:val="single" w:sz="4" w:space="0" w:color="5B9BD5"/>
              <w:right w:val="single" w:sz="4" w:space="0" w:color="5B9BD5"/>
            </w:tcBorders>
            <w:shd w:val="clear" w:color="000000" w:fill="D0CECE"/>
            <w:noWrap/>
            <w:vAlign w:val="bottom"/>
            <w:hideMark/>
          </w:tcPr>
          <w:p w14:paraId="6B62D7E9" w14:textId="77777777" w:rsidR="00784DD3" w:rsidRPr="0078236F" w:rsidRDefault="00784DD3" w:rsidP="00784DD3">
            <w:pPr>
              <w:spacing w:line="240" w:lineRule="auto"/>
              <w:jc w:val="right"/>
              <w:rPr>
                <w:rFonts w:ascii="Univers 45 Light" w:hAnsi="Univers 45 Light"/>
                <w:b/>
                <w:bCs/>
                <w:color w:val="000000"/>
                <w:sz w:val="18"/>
                <w:lang w:eastAsia="en-AU"/>
              </w:rPr>
            </w:pPr>
            <w:r>
              <w:rPr>
                <w:rFonts w:ascii="Univers 45 Light" w:hAnsi="Univers 45 Light"/>
                <w:b/>
                <w:bCs/>
                <w:color w:val="000000"/>
                <w:sz w:val="18"/>
                <w:lang w:eastAsia="en-AU"/>
              </w:rPr>
              <w:t xml:space="preserve"> </w:t>
            </w:r>
            <w:r w:rsidRPr="0078236F">
              <w:rPr>
                <w:rFonts w:ascii="Univers 45 Light" w:hAnsi="Univers 45 Light"/>
                <w:b/>
                <w:bCs/>
                <w:color w:val="000000"/>
                <w:sz w:val="18"/>
                <w:lang w:eastAsia="en-AU"/>
              </w:rPr>
              <w:t xml:space="preserve">180,201 </w:t>
            </w:r>
          </w:p>
        </w:tc>
        <w:tc>
          <w:tcPr>
            <w:tcW w:w="1060" w:type="dxa"/>
            <w:tcBorders>
              <w:top w:val="single" w:sz="4" w:space="0" w:color="5B9BD5"/>
              <w:left w:val="nil"/>
              <w:bottom w:val="single" w:sz="4" w:space="0" w:color="5B9BD5"/>
              <w:right w:val="single" w:sz="4" w:space="0" w:color="5B9BD5"/>
            </w:tcBorders>
            <w:shd w:val="clear" w:color="000000" w:fill="D0CECE"/>
            <w:noWrap/>
            <w:vAlign w:val="bottom"/>
            <w:hideMark/>
          </w:tcPr>
          <w:p w14:paraId="4A01F9B5" w14:textId="77777777" w:rsidR="00784DD3" w:rsidRPr="0078236F" w:rsidRDefault="00784DD3" w:rsidP="00784DD3">
            <w:pPr>
              <w:spacing w:line="240" w:lineRule="auto"/>
              <w:jc w:val="right"/>
              <w:rPr>
                <w:rFonts w:ascii="Univers 45 Light" w:hAnsi="Univers 45 Light"/>
                <w:b/>
                <w:bCs/>
                <w:color w:val="000000"/>
                <w:sz w:val="18"/>
                <w:lang w:eastAsia="en-AU"/>
              </w:rPr>
            </w:pPr>
            <w:r>
              <w:rPr>
                <w:rFonts w:ascii="Univers 45 Light" w:hAnsi="Univers 45 Light"/>
                <w:b/>
                <w:bCs/>
                <w:color w:val="000000"/>
                <w:sz w:val="18"/>
                <w:lang w:eastAsia="en-AU"/>
              </w:rPr>
              <w:t xml:space="preserve"> </w:t>
            </w:r>
            <w:r w:rsidRPr="0078236F">
              <w:rPr>
                <w:rFonts w:ascii="Univers 45 Light" w:hAnsi="Univers 45 Light"/>
                <w:b/>
                <w:bCs/>
                <w:color w:val="000000"/>
                <w:sz w:val="18"/>
                <w:lang w:eastAsia="en-AU"/>
              </w:rPr>
              <w:t>-</w:t>
            </w:r>
            <w:r>
              <w:rPr>
                <w:rFonts w:ascii="Univers 45 Light" w:hAnsi="Univers 45 Light"/>
                <w:b/>
                <w:bCs/>
                <w:color w:val="000000"/>
                <w:sz w:val="18"/>
                <w:lang w:eastAsia="en-AU"/>
              </w:rPr>
              <w:t xml:space="preserve"> </w:t>
            </w:r>
          </w:p>
        </w:tc>
        <w:tc>
          <w:tcPr>
            <w:tcW w:w="1040" w:type="dxa"/>
            <w:tcBorders>
              <w:top w:val="single" w:sz="4" w:space="0" w:color="5B9BD5"/>
              <w:left w:val="nil"/>
              <w:bottom w:val="single" w:sz="4" w:space="0" w:color="5B9BD5"/>
              <w:right w:val="single" w:sz="4" w:space="0" w:color="5B9BD5"/>
            </w:tcBorders>
            <w:shd w:val="clear" w:color="000000" w:fill="D0CECE"/>
            <w:noWrap/>
            <w:vAlign w:val="bottom"/>
            <w:hideMark/>
          </w:tcPr>
          <w:p w14:paraId="48D57C88" w14:textId="77777777" w:rsidR="00784DD3" w:rsidRPr="0078236F" w:rsidRDefault="00784DD3" w:rsidP="00784DD3">
            <w:pPr>
              <w:spacing w:line="240" w:lineRule="auto"/>
              <w:jc w:val="right"/>
              <w:rPr>
                <w:rFonts w:ascii="Univers 45 Light" w:hAnsi="Univers 45 Light"/>
                <w:b/>
                <w:bCs/>
                <w:color w:val="000000"/>
                <w:sz w:val="18"/>
                <w:lang w:eastAsia="en-AU"/>
              </w:rPr>
            </w:pPr>
            <w:r>
              <w:rPr>
                <w:rFonts w:ascii="Univers 45 Light" w:hAnsi="Univers 45 Light"/>
                <w:b/>
                <w:bCs/>
                <w:color w:val="000000"/>
                <w:sz w:val="18"/>
                <w:lang w:eastAsia="en-AU"/>
              </w:rPr>
              <w:t xml:space="preserve"> </w:t>
            </w:r>
            <w:r w:rsidRPr="0078236F">
              <w:rPr>
                <w:rFonts w:ascii="Univers 45 Light" w:hAnsi="Univers 45 Light"/>
                <w:b/>
                <w:bCs/>
                <w:color w:val="000000"/>
                <w:sz w:val="18"/>
                <w:lang w:eastAsia="en-AU"/>
              </w:rPr>
              <w:t>-</w:t>
            </w:r>
            <w:r>
              <w:rPr>
                <w:rFonts w:ascii="Univers 45 Light" w:hAnsi="Univers 45 Light"/>
                <w:b/>
                <w:bCs/>
                <w:color w:val="000000"/>
                <w:sz w:val="18"/>
                <w:lang w:eastAsia="en-AU"/>
              </w:rPr>
              <w:t xml:space="preserve"> </w:t>
            </w:r>
          </w:p>
        </w:tc>
        <w:tc>
          <w:tcPr>
            <w:tcW w:w="1100" w:type="dxa"/>
            <w:tcBorders>
              <w:top w:val="single" w:sz="4" w:space="0" w:color="5B9BD5"/>
              <w:left w:val="nil"/>
              <w:bottom w:val="single" w:sz="4" w:space="0" w:color="5B9BD5"/>
              <w:right w:val="single" w:sz="4" w:space="0" w:color="5B9BD5"/>
            </w:tcBorders>
            <w:shd w:val="clear" w:color="000000" w:fill="D0CECE"/>
            <w:noWrap/>
            <w:vAlign w:val="bottom"/>
            <w:hideMark/>
          </w:tcPr>
          <w:p w14:paraId="411736D6" w14:textId="77777777" w:rsidR="00784DD3" w:rsidRPr="0078236F" w:rsidRDefault="00784DD3" w:rsidP="00784DD3">
            <w:pPr>
              <w:spacing w:line="240" w:lineRule="auto"/>
              <w:jc w:val="right"/>
              <w:rPr>
                <w:rFonts w:ascii="Univers 45 Light" w:hAnsi="Univers 45 Light"/>
                <w:b/>
                <w:bCs/>
                <w:color w:val="000000"/>
                <w:sz w:val="18"/>
                <w:lang w:eastAsia="en-AU"/>
              </w:rPr>
            </w:pPr>
            <w:r>
              <w:rPr>
                <w:rFonts w:ascii="Univers 45 Light" w:hAnsi="Univers 45 Light"/>
                <w:b/>
                <w:bCs/>
                <w:color w:val="000000"/>
                <w:sz w:val="18"/>
                <w:lang w:eastAsia="en-AU"/>
              </w:rPr>
              <w:t xml:space="preserve"> </w:t>
            </w:r>
            <w:r w:rsidRPr="0078236F">
              <w:rPr>
                <w:rFonts w:ascii="Univers 45 Light" w:hAnsi="Univers 45 Light"/>
                <w:b/>
                <w:bCs/>
                <w:color w:val="000000"/>
                <w:sz w:val="18"/>
                <w:lang w:eastAsia="en-AU"/>
              </w:rPr>
              <w:t xml:space="preserve">272,090 </w:t>
            </w:r>
          </w:p>
        </w:tc>
        <w:tc>
          <w:tcPr>
            <w:tcW w:w="1040" w:type="dxa"/>
            <w:tcBorders>
              <w:top w:val="single" w:sz="4" w:space="0" w:color="5B9BD5"/>
              <w:left w:val="nil"/>
              <w:bottom w:val="single" w:sz="4" w:space="0" w:color="5B9BD5"/>
              <w:right w:val="single" w:sz="4" w:space="0" w:color="5B9BD5"/>
            </w:tcBorders>
            <w:shd w:val="clear" w:color="000000" w:fill="D0CECE"/>
            <w:noWrap/>
            <w:vAlign w:val="bottom"/>
            <w:hideMark/>
          </w:tcPr>
          <w:p w14:paraId="329F89E2" w14:textId="77777777" w:rsidR="00784DD3" w:rsidRPr="0078236F" w:rsidRDefault="00784DD3" w:rsidP="00784DD3">
            <w:pPr>
              <w:spacing w:line="240" w:lineRule="auto"/>
              <w:jc w:val="right"/>
              <w:rPr>
                <w:rFonts w:ascii="Univers 45 Light" w:hAnsi="Univers 45 Light"/>
                <w:b/>
                <w:bCs/>
                <w:color w:val="000000"/>
                <w:sz w:val="18"/>
                <w:lang w:eastAsia="en-AU"/>
              </w:rPr>
            </w:pPr>
            <w:r>
              <w:rPr>
                <w:rFonts w:ascii="Univers 45 Light" w:hAnsi="Univers 45 Light"/>
                <w:b/>
                <w:bCs/>
                <w:color w:val="000000"/>
                <w:sz w:val="18"/>
                <w:lang w:eastAsia="en-AU"/>
              </w:rPr>
              <w:t xml:space="preserve"> </w:t>
            </w:r>
            <w:r w:rsidRPr="0078236F">
              <w:rPr>
                <w:rFonts w:ascii="Univers 45 Light" w:hAnsi="Univers 45 Light"/>
                <w:b/>
                <w:bCs/>
                <w:color w:val="000000"/>
                <w:sz w:val="18"/>
                <w:lang w:eastAsia="en-AU"/>
              </w:rPr>
              <w:t>-</w:t>
            </w:r>
            <w:r>
              <w:rPr>
                <w:rFonts w:ascii="Univers 45 Light" w:hAnsi="Univers 45 Light"/>
                <w:b/>
                <w:bCs/>
                <w:color w:val="000000"/>
                <w:sz w:val="18"/>
                <w:lang w:eastAsia="en-AU"/>
              </w:rPr>
              <w:t xml:space="preserve"> </w:t>
            </w:r>
          </w:p>
        </w:tc>
      </w:tr>
    </w:tbl>
    <w:p w14:paraId="25EF3B6D" w14:textId="77777777" w:rsidR="00784DD3" w:rsidRDefault="00784DD3" w:rsidP="00784DD3">
      <w:pPr>
        <w:rPr>
          <w:rFonts w:ascii="Univers 45 Light" w:hAnsi="Univers 45 Light"/>
          <w:bCs/>
          <w:i/>
          <w:sz w:val="16"/>
          <w:szCs w:val="16"/>
        </w:rPr>
      </w:pPr>
      <w:r w:rsidRPr="0035558F">
        <w:rPr>
          <w:rFonts w:ascii="Univers 45 Light" w:hAnsi="Univers 45 Light"/>
          <w:bCs/>
          <w:i/>
          <w:sz w:val="16"/>
          <w:szCs w:val="16"/>
        </w:rPr>
        <w:t xml:space="preserve">Source: </w:t>
      </w:r>
      <w:r>
        <w:rPr>
          <w:rFonts w:ascii="Univers 45 Light" w:hAnsi="Univers 45 Light"/>
          <w:bCs/>
          <w:i/>
          <w:sz w:val="16"/>
          <w:szCs w:val="16"/>
        </w:rPr>
        <w:t>KPMG based on data supplied by The Royal Women’s Hospital</w:t>
      </w:r>
      <w:r w:rsidRPr="0035558F">
        <w:rPr>
          <w:rFonts w:ascii="Univers 45 Light" w:hAnsi="Univers 45 Light"/>
          <w:bCs/>
          <w:i/>
          <w:sz w:val="16"/>
          <w:szCs w:val="16"/>
        </w:rPr>
        <w:t xml:space="preserve"> and </w:t>
      </w:r>
      <w:r>
        <w:rPr>
          <w:rFonts w:ascii="Univers 45 Light" w:hAnsi="Univers 45 Light"/>
          <w:bCs/>
          <w:i/>
          <w:sz w:val="16"/>
          <w:szCs w:val="16"/>
        </w:rPr>
        <w:t>VIC</w:t>
      </w:r>
      <w:r w:rsidRPr="0035558F">
        <w:rPr>
          <w:rFonts w:ascii="Univers 45 Light" w:hAnsi="Univers 45 Light"/>
          <w:bCs/>
          <w:i/>
          <w:sz w:val="16"/>
          <w:szCs w:val="16"/>
        </w:rPr>
        <w:t xml:space="preserve"> Health </w:t>
      </w:r>
    </w:p>
    <w:p w14:paraId="65C79452" w14:textId="77777777" w:rsidR="00784DD3" w:rsidRPr="0035558F" w:rsidRDefault="00784DD3" w:rsidP="00784DD3">
      <w:pPr>
        <w:pStyle w:val="BodyText"/>
        <w:rPr>
          <w:rFonts w:ascii="Univers 45 Light" w:hAnsi="Univers 45 Light"/>
        </w:rPr>
      </w:pPr>
      <w:r w:rsidRPr="0035558F">
        <w:rPr>
          <w:rFonts w:ascii="Univers 45 Light" w:hAnsi="Univers 45 Light"/>
        </w:rPr>
        <w:t xml:space="preserve">The following should be noted about the activity data provided by </w:t>
      </w:r>
      <w:r>
        <w:rPr>
          <w:rFonts w:ascii="Univers 45 Light" w:hAnsi="Univers 45 Light"/>
        </w:rPr>
        <w:t>The Royal Women’s Hospital</w:t>
      </w:r>
      <w:r w:rsidRPr="0035558F">
        <w:rPr>
          <w:rFonts w:ascii="Univers 45 Light" w:hAnsi="Univers 45 Light"/>
        </w:rPr>
        <w:t>:</w:t>
      </w:r>
    </w:p>
    <w:p w14:paraId="3491F1D2" w14:textId="5E7936C6" w:rsidR="00784DD3" w:rsidRDefault="00784DD3" w:rsidP="000226A1">
      <w:pPr>
        <w:pStyle w:val="BodyText"/>
        <w:numPr>
          <w:ilvl w:val="0"/>
          <w:numId w:val="83"/>
        </w:numPr>
        <w:rPr>
          <w:rFonts w:ascii="Univers 45 Light" w:hAnsi="Univers 45 Light"/>
        </w:rPr>
      </w:pPr>
      <w:r>
        <w:rPr>
          <w:rFonts w:ascii="Univers 45 Light" w:hAnsi="Univers 45 Light"/>
        </w:rPr>
        <w:t xml:space="preserve">The variance between the emergency system records from source and the records for costing in </w:t>
      </w:r>
      <w:r w:rsidR="00E473B1" w:rsidRPr="003002E4">
        <w:rPr>
          <w:rFonts w:ascii="Univers 45 Light" w:hAnsi="Univers 45 Light"/>
        </w:rPr>
        <w:fldChar w:fldCharType="begin"/>
      </w:r>
      <w:r w:rsidR="00E473B1" w:rsidRPr="003002E4">
        <w:rPr>
          <w:rFonts w:ascii="Univers 45 Light" w:hAnsi="Univers 45 Light"/>
        </w:rPr>
        <w:instrText xml:space="preserve"> REF _Ref495501667 \h  \* MERGEFORMAT </w:instrText>
      </w:r>
      <w:r w:rsidR="00E473B1" w:rsidRPr="003002E4">
        <w:rPr>
          <w:rFonts w:ascii="Univers 45 Light" w:hAnsi="Univers 45 Light"/>
        </w:rPr>
      </w:r>
      <w:r w:rsidR="00E473B1" w:rsidRPr="003002E4">
        <w:rPr>
          <w:rFonts w:ascii="Univers 45 Light" w:hAnsi="Univers 45 Light"/>
        </w:rPr>
        <w:fldChar w:fldCharType="separate"/>
      </w:r>
      <w:r w:rsidR="00445A6D" w:rsidRPr="00445A6D">
        <w:rPr>
          <w:rFonts w:ascii="Univers 45 Light" w:hAnsi="Univers 45 Light"/>
          <w:bCs/>
        </w:rPr>
        <w:t>Table</w:t>
      </w:r>
      <w:r w:rsidR="00445A6D" w:rsidRPr="0035558F">
        <w:rPr>
          <w:rFonts w:ascii="Univers 45 Light" w:hAnsi="Univers 45 Light"/>
          <w:bCs/>
          <w:i/>
        </w:rPr>
        <w:t xml:space="preserve"> </w:t>
      </w:r>
      <w:r w:rsidR="00445A6D" w:rsidRPr="00445A6D">
        <w:rPr>
          <w:rFonts w:ascii="Univers 45 Light" w:hAnsi="Univers 45 Light"/>
          <w:bCs/>
          <w:noProof/>
        </w:rPr>
        <w:t>67</w:t>
      </w:r>
      <w:r w:rsidR="00E473B1" w:rsidRPr="003002E4">
        <w:rPr>
          <w:rFonts w:ascii="Univers 45 Light" w:hAnsi="Univers 45 Light"/>
        </w:rPr>
        <w:fldChar w:fldCharType="end"/>
      </w:r>
      <w:r w:rsidR="00E473B1" w:rsidRPr="00A62D30">
        <w:rPr>
          <w:rFonts w:ascii="Univers 45 Light" w:hAnsi="Univers 45 Light"/>
          <w:i/>
        </w:rPr>
        <w:t xml:space="preserve"> </w:t>
      </w:r>
      <w:r>
        <w:rPr>
          <w:rFonts w:ascii="Univers 45 Light" w:hAnsi="Univers 45 Light"/>
        </w:rPr>
        <w:t>of 27,493 records related to the creation of duplicate records for the purposes of allocating medical and nursing costs separately to these episodes.</w:t>
      </w:r>
    </w:p>
    <w:p w14:paraId="5DF6CB92" w14:textId="3FF370C1" w:rsidR="00784DD3" w:rsidRPr="00EA1E76" w:rsidRDefault="00784DD3" w:rsidP="000226A1">
      <w:pPr>
        <w:pStyle w:val="BodyText"/>
        <w:numPr>
          <w:ilvl w:val="0"/>
          <w:numId w:val="83"/>
        </w:numPr>
        <w:rPr>
          <w:rFonts w:ascii="Univers 45 Light" w:hAnsi="Univers 45 Light"/>
          <w:bCs/>
          <w:i/>
          <w:sz w:val="16"/>
          <w:szCs w:val="16"/>
        </w:rPr>
      </w:pPr>
      <w:r w:rsidRPr="00EA1E76">
        <w:rPr>
          <w:rFonts w:ascii="Univers 45 Light" w:hAnsi="Univers 45 Light"/>
        </w:rPr>
        <w:t xml:space="preserve">The variance between the outpatient booking system records from source and the records for costing in </w:t>
      </w:r>
      <w:r w:rsidR="00E473B1" w:rsidRPr="003002E4">
        <w:rPr>
          <w:rFonts w:ascii="Univers 45 Light" w:hAnsi="Univers 45 Light"/>
        </w:rPr>
        <w:fldChar w:fldCharType="begin"/>
      </w:r>
      <w:r w:rsidR="00E473B1" w:rsidRPr="003002E4">
        <w:rPr>
          <w:rFonts w:ascii="Univers 45 Light" w:hAnsi="Univers 45 Light"/>
        </w:rPr>
        <w:instrText xml:space="preserve"> REF _Ref495501667 \h  \* MERGEFORMAT </w:instrText>
      </w:r>
      <w:r w:rsidR="00E473B1" w:rsidRPr="003002E4">
        <w:rPr>
          <w:rFonts w:ascii="Univers 45 Light" w:hAnsi="Univers 45 Light"/>
        </w:rPr>
      </w:r>
      <w:r w:rsidR="00E473B1" w:rsidRPr="003002E4">
        <w:rPr>
          <w:rFonts w:ascii="Univers 45 Light" w:hAnsi="Univers 45 Light"/>
        </w:rPr>
        <w:fldChar w:fldCharType="separate"/>
      </w:r>
      <w:r w:rsidR="00445A6D" w:rsidRPr="00445A6D">
        <w:rPr>
          <w:rFonts w:ascii="Univers 45 Light" w:hAnsi="Univers 45 Light"/>
          <w:bCs/>
        </w:rPr>
        <w:t>Table</w:t>
      </w:r>
      <w:r w:rsidR="00445A6D" w:rsidRPr="0035558F">
        <w:rPr>
          <w:rFonts w:ascii="Univers 45 Light" w:hAnsi="Univers 45 Light"/>
          <w:bCs/>
          <w:i/>
        </w:rPr>
        <w:t xml:space="preserve"> </w:t>
      </w:r>
      <w:r w:rsidR="00445A6D" w:rsidRPr="00445A6D">
        <w:rPr>
          <w:rFonts w:ascii="Univers 45 Light" w:hAnsi="Univers 45 Light"/>
          <w:bCs/>
          <w:noProof/>
        </w:rPr>
        <w:t>67</w:t>
      </w:r>
      <w:r w:rsidR="00E473B1" w:rsidRPr="003002E4">
        <w:rPr>
          <w:rFonts w:ascii="Univers 45 Light" w:hAnsi="Univers 45 Light"/>
        </w:rPr>
        <w:fldChar w:fldCharType="end"/>
      </w:r>
      <w:r w:rsidR="00E473B1">
        <w:rPr>
          <w:rFonts w:ascii="Univers 45 Light" w:hAnsi="Univers 45 Light"/>
        </w:rPr>
        <w:t xml:space="preserve"> </w:t>
      </w:r>
      <w:r w:rsidRPr="00EA1E76">
        <w:rPr>
          <w:rFonts w:ascii="Univers 45 Light" w:hAnsi="Univers 45 Light"/>
        </w:rPr>
        <w:t>of 1 record related to a data error from a 2016-17 patient.</w:t>
      </w:r>
    </w:p>
    <w:p w14:paraId="5FEC886A" w14:textId="77777777" w:rsidR="00784DD3" w:rsidRDefault="00784DD3" w:rsidP="00784DD3">
      <w:pPr>
        <w:spacing w:line="240" w:lineRule="auto"/>
        <w:rPr>
          <w:rFonts w:ascii="Univers 45 Light" w:hAnsi="Univers 45 Light"/>
          <w:bCs/>
          <w:i/>
        </w:rPr>
      </w:pPr>
      <w:r>
        <w:rPr>
          <w:rFonts w:ascii="Univers 45 Light" w:hAnsi="Univers 45 Light"/>
        </w:rPr>
        <w:br w:type="page"/>
      </w:r>
    </w:p>
    <w:p w14:paraId="103A2553" w14:textId="77777777" w:rsidR="00784DD3" w:rsidRPr="0035558F" w:rsidRDefault="00784DD3" w:rsidP="00784DD3">
      <w:pPr>
        <w:pStyle w:val="Caption"/>
        <w:rPr>
          <w:rFonts w:ascii="Univers 45 Light" w:hAnsi="Univers 45 Light"/>
        </w:rPr>
      </w:pPr>
      <w:bookmarkStart w:id="213" w:name="_Ref485924365"/>
      <w:r w:rsidRPr="0035558F">
        <w:rPr>
          <w:rFonts w:ascii="Univers 45 Light" w:hAnsi="Univers 45 Light"/>
        </w:rPr>
        <w:t xml:space="preserve">Table </w:t>
      </w:r>
      <w:r w:rsidRPr="0035558F">
        <w:fldChar w:fldCharType="begin"/>
      </w:r>
      <w:r w:rsidRPr="0035558F">
        <w:rPr>
          <w:rFonts w:ascii="Univers 45 Light" w:hAnsi="Univers 45 Light"/>
        </w:rPr>
        <w:instrText xml:space="preserve"> SEQ Table \* ARABIC </w:instrText>
      </w:r>
      <w:r w:rsidRPr="0035558F">
        <w:fldChar w:fldCharType="separate"/>
      </w:r>
      <w:r w:rsidR="00445A6D">
        <w:rPr>
          <w:rFonts w:ascii="Univers 45 Light" w:hAnsi="Univers 45 Light"/>
          <w:noProof/>
        </w:rPr>
        <w:t>68</w:t>
      </w:r>
      <w:r w:rsidRPr="0035558F">
        <w:fldChar w:fldCharType="end"/>
      </w:r>
      <w:bookmarkEnd w:id="213"/>
      <w:r w:rsidRPr="0035558F">
        <w:rPr>
          <w:rFonts w:ascii="Univers 45 Light" w:hAnsi="Univers 45 Light"/>
        </w:rPr>
        <w:t xml:space="preserve"> – Activity data submission – </w:t>
      </w:r>
      <w:r>
        <w:rPr>
          <w:rFonts w:ascii="Univers 45 Light" w:hAnsi="Univers 45 Light"/>
        </w:rPr>
        <w:t>The Royal Women’s Hospital</w:t>
      </w:r>
    </w:p>
    <w:tbl>
      <w:tblPr>
        <w:tblW w:w="13456" w:type="dxa"/>
        <w:tblLook w:val="04A0" w:firstRow="1" w:lastRow="0" w:firstColumn="1" w:lastColumn="0" w:noHBand="0" w:noVBand="1"/>
      </w:tblPr>
      <w:tblGrid>
        <w:gridCol w:w="2135"/>
        <w:gridCol w:w="1404"/>
        <w:gridCol w:w="1337"/>
        <w:gridCol w:w="1342"/>
        <w:gridCol w:w="1506"/>
        <w:gridCol w:w="1297"/>
        <w:gridCol w:w="1318"/>
        <w:gridCol w:w="1506"/>
        <w:gridCol w:w="1611"/>
      </w:tblGrid>
      <w:tr w:rsidR="00784DD3" w:rsidRPr="00E60DAC" w14:paraId="3E11C75B" w14:textId="77777777" w:rsidTr="00784DD3">
        <w:trPr>
          <w:trHeight w:val="924"/>
        </w:trPr>
        <w:tc>
          <w:tcPr>
            <w:tcW w:w="2135" w:type="dxa"/>
            <w:tcBorders>
              <w:top w:val="single" w:sz="4" w:space="0" w:color="5B9BD5"/>
              <w:left w:val="single" w:sz="4" w:space="0" w:color="5B9BD5"/>
              <w:bottom w:val="nil"/>
              <w:right w:val="nil"/>
            </w:tcBorders>
            <w:shd w:val="clear" w:color="auto" w:fill="1F497D"/>
            <w:vAlign w:val="bottom"/>
            <w:hideMark/>
          </w:tcPr>
          <w:p w14:paraId="21B69A53" w14:textId="77777777" w:rsidR="00784DD3" w:rsidRPr="00E60DAC" w:rsidRDefault="00784DD3" w:rsidP="00784DD3">
            <w:pPr>
              <w:spacing w:line="240" w:lineRule="auto"/>
              <w:rPr>
                <w:rFonts w:ascii="Univers 45 Light" w:hAnsi="Univers 45 Light"/>
                <w:b/>
                <w:bCs/>
                <w:color w:val="FFFFFF"/>
                <w:sz w:val="18"/>
                <w:lang w:eastAsia="en-AU"/>
              </w:rPr>
            </w:pPr>
            <w:r w:rsidRPr="00E60DAC">
              <w:rPr>
                <w:rFonts w:ascii="Univers 45 Light" w:hAnsi="Univers 45 Light"/>
                <w:b/>
                <w:bCs/>
                <w:color w:val="FFFFFF"/>
                <w:sz w:val="18"/>
                <w:lang w:eastAsia="en-AU"/>
              </w:rPr>
              <w:t>Product</w:t>
            </w:r>
          </w:p>
        </w:tc>
        <w:tc>
          <w:tcPr>
            <w:tcW w:w="1404" w:type="dxa"/>
            <w:tcBorders>
              <w:top w:val="single" w:sz="4" w:space="0" w:color="5B9BD5"/>
              <w:left w:val="single" w:sz="4" w:space="0" w:color="5B9BD5"/>
              <w:bottom w:val="nil"/>
              <w:right w:val="nil"/>
            </w:tcBorders>
            <w:shd w:val="clear" w:color="auto" w:fill="1F497D"/>
            <w:vAlign w:val="bottom"/>
            <w:hideMark/>
          </w:tcPr>
          <w:p w14:paraId="754B2C54" w14:textId="793962C4" w:rsidR="00784DD3" w:rsidRPr="00E60DAC" w:rsidRDefault="00784DD3" w:rsidP="00D5345B">
            <w:pPr>
              <w:spacing w:line="240" w:lineRule="auto"/>
              <w:jc w:val="center"/>
              <w:rPr>
                <w:rFonts w:ascii="Univers 45 Light" w:hAnsi="Univers 45 Light"/>
                <w:b/>
                <w:bCs/>
                <w:color w:val="FFFFFF"/>
                <w:sz w:val="18"/>
                <w:lang w:eastAsia="en-AU"/>
              </w:rPr>
            </w:pPr>
            <w:r w:rsidRPr="00E60DAC">
              <w:rPr>
                <w:rFonts w:ascii="Univers 45 Light" w:hAnsi="Univers 45 Light"/>
                <w:b/>
                <w:bCs/>
                <w:color w:val="FFFFFF"/>
                <w:sz w:val="18"/>
                <w:lang w:eastAsia="en-AU"/>
              </w:rPr>
              <w:t xml:space="preserve">Activity related to </w:t>
            </w:r>
            <w:r w:rsidR="00D5345B">
              <w:rPr>
                <w:rFonts w:ascii="Univers 45 Light" w:hAnsi="Univers 45 Light"/>
                <w:b/>
                <w:bCs/>
                <w:color w:val="FFFFFF"/>
                <w:sz w:val="18"/>
                <w:lang w:eastAsia="en-AU"/>
              </w:rPr>
              <w:t>2015-16</w:t>
            </w:r>
            <w:r w:rsidRPr="00E60DAC">
              <w:rPr>
                <w:rFonts w:ascii="Univers 45 Light" w:hAnsi="Univers 45 Light"/>
                <w:b/>
                <w:bCs/>
                <w:color w:val="FFFFFF"/>
                <w:sz w:val="18"/>
                <w:lang w:eastAsia="en-AU"/>
              </w:rPr>
              <w:t xml:space="preserve"> Costs</w:t>
            </w:r>
          </w:p>
        </w:tc>
        <w:tc>
          <w:tcPr>
            <w:tcW w:w="1337" w:type="dxa"/>
            <w:tcBorders>
              <w:top w:val="single" w:sz="4" w:space="0" w:color="5B9BD5"/>
              <w:left w:val="single" w:sz="4" w:space="0" w:color="5B9BD5"/>
              <w:bottom w:val="nil"/>
              <w:right w:val="nil"/>
            </w:tcBorders>
            <w:shd w:val="clear" w:color="auto" w:fill="1F497D"/>
            <w:vAlign w:val="bottom"/>
            <w:hideMark/>
          </w:tcPr>
          <w:p w14:paraId="5FF08BF9" w14:textId="77777777" w:rsidR="00784DD3" w:rsidRPr="00E60DAC" w:rsidRDefault="00784DD3" w:rsidP="00784DD3">
            <w:pPr>
              <w:spacing w:line="240" w:lineRule="auto"/>
              <w:jc w:val="center"/>
              <w:rPr>
                <w:rFonts w:ascii="Univers 45 Light" w:hAnsi="Univers 45 Light"/>
                <w:b/>
                <w:bCs/>
                <w:color w:val="FFFFFF"/>
                <w:sz w:val="18"/>
                <w:lang w:eastAsia="en-AU"/>
              </w:rPr>
            </w:pPr>
            <w:r w:rsidRPr="00E60DAC">
              <w:rPr>
                <w:rFonts w:ascii="Univers 45 Light" w:hAnsi="Univers 45 Light"/>
                <w:b/>
                <w:bCs/>
                <w:color w:val="FFFFFF"/>
                <w:sz w:val="18"/>
                <w:lang w:eastAsia="en-AU"/>
              </w:rPr>
              <w:t>Adjustments</w:t>
            </w:r>
          </w:p>
        </w:tc>
        <w:tc>
          <w:tcPr>
            <w:tcW w:w="1342" w:type="dxa"/>
            <w:tcBorders>
              <w:top w:val="single" w:sz="4" w:space="0" w:color="5B9BD5"/>
              <w:left w:val="single" w:sz="4" w:space="0" w:color="5B9BD5"/>
              <w:bottom w:val="nil"/>
              <w:right w:val="nil"/>
            </w:tcBorders>
            <w:shd w:val="clear" w:color="auto" w:fill="1F497D"/>
            <w:vAlign w:val="bottom"/>
            <w:hideMark/>
          </w:tcPr>
          <w:p w14:paraId="2A36BA3B" w14:textId="77777777" w:rsidR="00784DD3" w:rsidRPr="00E60DAC" w:rsidRDefault="00784DD3" w:rsidP="00784DD3">
            <w:pPr>
              <w:spacing w:line="240" w:lineRule="auto"/>
              <w:jc w:val="center"/>
              <w:rPr>
                <w:rFonts w:ascii="Univers 45 Light" w:hAnsi="Univers 45 Light"/>
                <w:b/>
                <w:bCs/>
                <w:color w:val="FFFFFF"/>
                <w:sz w:val="18"/>
                <w:lang w:eastAsia="en-AU"/>
              </w:rPr>
            </w:pPr>
            <w:r w:rsidRPr="00E60DAC">
              <w:rPr>
                <w:rFonts w:ascii="Univers 45 Light" w:hAnsi="Univers 45 Light"/>
                <w:b/>
                <w:bCs/>
                <w:color w:val="FFFFFF"/>
                <w:sz w:val="18"/>
                <w:lang w:eastAsia="en-AU"/>
              </w:rPr>
              <w:t>Activity submitted to jurisdiction</w:t>
            </w:r>
          </w:p>
        </w:tc>
        <w:tc>
          <w:tcPr>
            <w:tcW w:w="1506" w:type="dxa"/>
            <w:tcBorders>
              <w:top w:val="single" w:sz="4" w:space="0" w:color="5B9BD5"/>
              <w:left w:val="single" w:sz="4" w:space="0" w:color="5B9BD5"/>
              <w:bottom w:val="nil"/>
              <w:right w:val="nil"/>
            </w:tcBorders>
            <w:shd w:val="clear" w:color="auto" w:fill="1F497D"/>
            <w:vAlign w:val="bottom"/>
            <w:hideMark/>
          </w:tcPr>
          <w:p w14:paraId="10933D0F" w14:textId="77777777" w:rsidR="00784DD3" w:rsidRPr="00E60DAC" w:rsidRDefault="00784DD3" w:rsidP="00784DD3">
            <w:pPr>
              <w:spacing w:line="240" w:lineRule="auto"/>
              <w:jc w:val="center"/>
              <w:rPr>
                <w:rFonts w:ascii="Univers 45 Light" w:hAnsi="Univers 45 Light"/>
                <w:b/>
                <w:bCs/>
                <w:color w:val="FFFFFF"/>
                <w:sz w:val="18"/>
                <w:lang w:eastAsia="en-AU"/>
              </w:rPr>
            </w:pPr>
            <w:r w:rsidRPr="00E60DAC">
              <w:rPr>
                <w:rFonts w:ascii="Univers 45 Light" w:hAnsi="Univers 45 Light"/>
                <w:b/>
                <w:bCs/>
                <w:color w:val="FFFFFF"/>
                <w:sz w:val="18"/>
                <w:lang w:eastAsia="en-AU"/>
              </w:rPr>
              <w:t>Adjustments</w:t>
            </w:r>
          </w:p>
        </w:tc>
        <w:tc>
          <w:tcPr>
            <w:tcW w:w="1297" w:type="dxa"/>
            <w:tcBorders>
              <w:top w:val="single" w:sz="4" w:space="0" w:color="5B9BD5"/>
              <w:left w:val="single" w:sz="4" w:space="0" w:color="5B9BD5"/>
              <w:bottom w:val="nil"/>
              <w:right w:val="nil"/>
            </w:tcBorders>
            <w:shd w:val="clear" w:color="auto" w:fill="1F497D"/>
            <w:vAlign w:val="bottom"/>
            <w:hideMark/>
          </w:tcPr>
          <w:p w14:paraId="7B9A10D5" w14:textId="77777777" w:rsidR="00784DD3" w:rsidRPr="00E60DAC" w:rsidRDefault="00784DD3" w:rsidP="00784DD3">
            <w:pPr>
              <w:spacing w:line="240" w:lineRule="auto"/>
              <w:jc w:val="center"/>
              <w:rPr>
                <w:rFonts w:ascii="Univers 45 Light" w:hAnsi="Univers 45 Light"/>
                <w:b/>
                <w:bCs/>
                <w:color w:val="FFFFFF"/>
                <w:sz w:val="18"/>
                <w:lang w:eastAsia="en-AU"/>
              </w:rPr>
            </w:pPr>
            <w:r w:rsidRPr="00E60DAC">
              <w:rPr>
                <w:rFonts w:ascii="Univers 45 Light" w:hAnsi="Univers 45 Light"/>
                <w:b/>
                <w:bCs/>
                <w:color w:val="FFFFFF"/>
                <w:sz w:val="18"/>
                <w:lang w:eastAsia="en-AU"/>
              </w:rPr>
              <w:t>Activity submitted to IHPA</w:t>
            </w:r>
          </w:p>
        </w:tc>
        <w:tc>
          <w:tcPr>
            <w:tcW w:w="1318" w:type="dxa"/>
            <w:tcBorders>
              <w:top w:val="single" w:sz="4" w:space="0" w:color="5B9BD5"/>
              <w:left w:val="single" w:sz="4" w:space="0" w:color="5B9BD5"/>
              <w:bottom w:val="nil"/>
              <w:right w:val="nil"/>
            </w:tcBorders>
            <w:shd w:val="clear" w:color="auto" w:fill="1F497D"/>
            <w:vAlign w:val="bottom"/>
            <w:hideMark/>
          </w:tcPr>
          <w:p w14:paraId="6084B7E8" w14:textId="77777777" w:rsidR="00784DD3" w:rsidRPr="00E60DAC" w:rsidRDefault="00784DD3" w:rsidP="00784DD3">
            <w:pPr>
              <w:spacing w:line="240" w:lineRule="auto"/>
              <w:jc w:val="center"/>
              <w:rPr>
                <w:rFonts w:ascii="Univers 45 Light" w:hAnsi="Univers 45 Light"/>
                <w:b/>
                <w:bCs/>
                <w:color w:val="FFFFFF"/>
                <w:sz w:val="18"/>
                <w:lang w:eastAsia="en-AU"/>
              </w:rPr>
            </w:pPr>
            <w:r w:rsidRPr="00E60DAC">
              <w:rPr>
                <w:rFonts w:ascii="Univers 45 Light" w:hAnsi="Univers 45 Light"/>
                <w:b/>
                <w:bCs/>
                <w:color w:val="FFFFFF"/>
                <w:sz w:val="18"/>
                <w:lang w:eastAsia="en-AU"/>
              </w:rPr>
              <w:t>Activity received by IHPA</w:t>
            </w:r>
          </w:p>
        </w:tc>
        <w:tc>
          <w:tcPr>
            <w:tcW w:w="1506" w:type="dxa"/>
            <w:tcBorders>
              <w:top w:val="single" w:sz="4" w:space="0" w:color="5B9BD5"/>
              <w:left w:val="single" w:sz="4" w:space="0" w:color="5B9BD5"/>
              <w:bottom w:val="nil"/>
              <w:right w:val="nil"/>
            </w:tcBorders>
            <w:shd w:val="clear" w:color="auto" w:fill="1F497D"/>
            <w:vAlign w:val="bottom"/>
            <w:hideMark/>
          </w:tcPr>
          <w:p w14:paraId="5E903B49" w14:textId="77777777" w:rsidR="00784DD3" w:rsidRPr="00E60DAC" w:rsidRDefault="00784DD3" w:rsidP="00784DD3">
            <w:pPr>
              <w:spacing w:line="240" w:lineRule="auto"/>
              <w:jc w:val="center"/>
              <w:rPr>
                <w:rFonts w:ascii="Univers 45 Light" w:hAnsi="Univers 45 Light"/>
                <w:b/>
                <w:bCs/>
                <w:color w:val="FFFFFF"/>
                <w:sz w:val="18"/>
                <w:lang w:eastAsia="en-AU"/>
              </w:rPr>
            </w:pPr>
            <w:r w:rsidRPr="00E60DAC">
              <w:rPr>
                <w:rFonts w:ascii="Univers 45 Light" w:hAnsi="Univers 45 Light"/>
                <w:b/>
                <w:bCs/>
                <w:color w:val="FFFFFF"/>
                <w:sz w:val="18"/>
                <w:lang w:eastAsia="en-AU"/>
              </w:rPr>
              <w:t>Adjustments</w:t>
            </w:r>
          </w:p>
        </w:tc>
        <w:tc>
          <w:tcPr>
            <w:tcW w:w="1611" w:type="dxa"/>
            <w:tcBorders>
              <w:top w:val="single" w:sz="4" w:space="0" w:color="5B9BD5"/>
              <w:left w:val="single" w:sz="4" w:space="0" w:color="5B9BD5"/>
              <w:bottom w:val="nil"/>
              <w:right w:val="nil"/>
            </w:tcBorders>
            <w:shd w:val="clear" w:color="auto" w:fill="1F497D"/>
            <w:vAlign w:val="bottom"/>
            <w:hideMark/>
          </w:tcPr>
          <w:p w14:paraId="5E3F50F6" w14:textId="77777777" w:rsidR="00784DD3" w:rsidRPr="00E60DAC" w:rsidRDefault="00784DD3" w:rsidP="00784DD3">
            <w:pPr>
              <w:spacing w:line="240" w:lineRule="auto"/>
              <w:jc w:val="center"/>
              <w:rPr>
                <w:rFonts w:ascii="Univers 45 Light" w:hAnsi="Univers 45 Light"/>
                <w:b/>
                <w:bCs/>
                <w:color w:val="FFFFFF"/>
                <w:sz w:val="18"/>
                <w:lang w:eastAsia="en-AU"/>
              </w:rPr>
            </w:pPr>
            <w:r w:rsidRPr="00E60DAC">
              <w:rPr>
                <w:rFonts w:ascii="Univers 45 Light" w:hAnsi="Univers 45 Light"/>
                <w:b/>
                <w:bCs/>
                <w:color w:val="FFFFFF"/>
                <w:sz w:val="18"/>
                <w:lang w:eastAsia="en-AU"/>
              </w:rPr>
              <w:t>Tota</w:t>
            </w:r>
            <w:r>
              <w:rPr>
                <w:rFonts w:ascii="Univers 45 Light" w:hAnsi="Univers 45 Light"/>
                <w:b/>
                <w:bCs/>
                <w:color w:val="FFFFFF"/>
                <w:sz w:val="18"/>
                <w:lang w:eastAsia="en-AU"/>
              </w:rPr>
              <w:t>l Activity submitted for Round 20</w:t>
            </w:r>
            <w:r w:rsidRPr="00E60DAC">
              <w:rPr>
                <w:rFonts w:ascii="Univers 45 Light" w:hAnsi="Univers 45 Light"/>
                <w:b/>
                <w:bCs/>
                <w:color w:val="FFFFFF"/>
                <w:sz w:val="18"/>
                <w:lang w:eastAsia="en-AU"/>
              </w:rPr>
              <w:t xml:space="preserve"> NHCDC</w:t>
            </w:r>
          </w:p>
        </w:tc>
      </w:tr>
      <w:tr w:rsidR="00784DD3" w:rsidRPr="00E60DAC" w14:paraId="2AE40097" w14:textId="77777777" w:rsidTr="00784DD3">
        <w:trPr>
          <w:trHeight w:val="277"/>
        </w:trPr>
        <w:tc>
          <w:tcPr>
            <w:tcW w:w="2135" w:type="dxa"/>
            <w:tcBorders>
              <w:top w:val="single" w:sz="4" w:space="0" w:color="4F81BD"/>
              <w:left w:val="single" w:sz="4" w:space="0" w:color="4F81BD"/>
              <w:bottom w:val="single" w:sz="4" w:space="0" w:color="4F81BD"/>
              <w:right w:val="single" w:sz="4" w:space="0" w:color="4F81BD"/>
            </w:tcBorders>
            <w:shd w:val="clear" w:color="auto" w:fill="FFFFFF"/>
            <w:noWrap/>
            <w:vAlign w:val="bottom"/>
            <w:hideMark/>
          </w:tcPr>
          <w:p w14:paraId="4B19CDAB" w14:textId="77777777" w:rsidR="00784DD3" w:rsidRPr="00E60DAC" w:rsidRDefault="00784DD3" w:rsidP="00784DD3">
            <w:pPr>
              <w:spacing w:line="240" w:lineRule="auto"/>
              <w:rPr>
                <w:rFonts w:ascii="Univers 45 Light" w:hAnsi="Univers 45 Light"/>
                <w:color w:val="000000"/>
                <w:sz w:val="18"/>
                <w:lang w:eastAsia="en-AU"/>
              </w:rPr>
            </w:pPr>
            <w:r w:rsidRPr="00E60DAC">
              <w:rPr>
                <w:rFonts w:ascii="Univers 45 Light" w:hAnsi="Univers 45 Light"/>
                <w:color w:val="000000"/>
                <w:sz w:val="18"/>
                <w:lang w:eastAsia="en-AU"/>
              </w:rPr>
              <w:t>Acute and Newborns</w:t>
            </w:r>
          </w:p>
        </w:tc>
        <w:tc>
          <w:tcPr>
            <w:tcW w:w="1404" w:type="dxa"/>
            <w:tcBorders>
              <w:top w:val="single" w:sz="4" w:space="0" w:color="4F81BD"/>
              <w:left w:val="nil"/>
              <w:bottom w:val="single" w:sz="4" w:space="0" w:color="4F81BD"/>
              <w:right w:val="single" w:sz="4" w:space="0" w:color="4F81BD"/>
            </w:tcBorders>
            <w:shd w:val="clear" w:color="auto" w:fill="FFFFFF"/>
            <w:noWrap/>
            <w:vAlign w:val="bottom"/>
            <w:hideMark/>
          </w:tcPr>
          <w:p w14:paraId="37F3EA45" w14:textId="77777777" w:rsidR="00784DD3" w:rsidRPr="00E60DAC" w:rsidRDefault="00784DD3" w:rsidP="00784DD3">
            <w:pPr>
              <w:spacing w:line="240" w:lineRule="auto"/>
              <w:jc w:val="right"/>
              <w:rPr>
                <w:rFonts w:ascii="Univers 45 Light" w:hAnsi="Univers 45 Light"/>
                <w:color w:val="000000"/>
                <w:sz w:val="18"/>
                <w:highlight w:val="yellow"/>
                <w:lang w:eastAsia="en-AU"/>
              </w:rPr>
            </w:pPr>
            <w:r w:rsidRPr="00B569DB">
              <w:rPr>
                <w:rFonts w:ascii="Univers 45 Light" w:hAnsi="Univers 45 Light"/>
                <w:color w:val="000000"/>
                <w:sz w:val="18"/>
              </w:rPr>
              <w:t xml:space="preserve">36,358 </w:t>
            </w:r>
          </w:p>
        </w:tc>
        <w:tc>
          <w:tcPr>
            <w:tcW w:w="1337" w:type="dxa"/>
            <w:tcBorders>
              <w:top w:val="single" w:sz="4" w:space="0" w:color="4F81BD"/>
              <w:left w:val="nil"/>
              <w:bottom w:val="single" w:sz="4" w:space="0" w:color="4F81BD"/>
              <w:right w:val="single" w:sz="4" w:space="0" w:color="4F81BD"/>
            </w:tcBorders>
            <w:shd w:val="clear" w:color="auto" w:fill="DCE6F1"/>
            <w:noWrap/>
            <w:vAlign w:val="bottom"/>
            <w:hideMark/>
          </w:tcPr>
          <w:p w14:paraId="236F280B" w14:textId="77777777" w:rsidR="00784DD3" w:rsidRPr="00E60DAC" w:rsidRDefault="00784DD3" w:rsidP="00784DD3">
            <w:pPr>
              <w:spacing w:line="240" w:lineRule="auto"/>
              <w:jc w:val="right"/>
              <w:rPr>
                <w:rFonts w:ascii="Univers 45 Light" w:hAnsi="Univers 45 Light"/>
                <w:color w:val="000000"/>
                <w:sz w:val="18"/>
                <w:highlight w:val="yellow"/>
                <w:lang w:eastAsia="en-AU"/>
              </w:rPr>
            </w:pPr>
            <w:r w:rsidRPr="00B569DB">
              <w:rPr>
                <w:rFonts w:ascii="Univers 45 Light" w:hAnsi="Univers 45 Light"/>
                <w:color w:val="000000"/>
                <w:sz w:val="18"/>
              </w:rPr>
              <w:t xml:space="preserve"> (250)</w:t>
            </w:r>
          </w:p>
        </w:tc>
        <w:tc>
          <w:tcPr>
            <w:tcW w:w="1342" w:type="dxa"/>
            <w:tcBorders>
              <w:top w:val="single" w:sz="4" w:space="0" w:color="4F81BD"/>
              <w:left w:val="nil"/>
              <w:bottom w:val="single" w:sz="4" w:space="0" w:color="4F81BD"/>
              <w:right w:val="single" w:sz="4" w:space="0" w:color="4F81BD"/>
            </w:tcBorders>
            <w:shd w:val="clear" w:color="auto" w:fill="FFFFFF"/>
            <w:noWrap/>
            <w:vAlign w:val="bottom"/>
            <w:hideMark/>
          </w:tcPr>
          <w:p w14:paraId="7A5FF2B4" w14:textId="77777777" w:rsidR="00784DD3" w:rsidRPr="00E60DAC" w:rsidRDefault="00784DD3" w:rsidP="00784DD3">
            <w:pPr>
              <w:spacing w:line="240" w:lineRule="auto"/>
              <w:jc w:val="right"/>
              <w:rPr>
                <w:rFonts w:ascii="Univers 45 Light" w:hAnsi="Univers 45 Light"/>
                <w:color w:val="000000"/>
                <w:sz w:val="18"/>
                <w:highlight w:val="yellow"/>
                <w:lang w:eastAsia="en-AU"/>
              </w:rPr>
            </w:pPr>
            <w:r w:rsidRPr="00B569DB">
              <w:rPr>
                <w:rFonts w:ascii="Univers 45 Light" w:hAnsi="Univers 45 Light"/>
                <w:color w:val="000000"/>
                <w:sz w:val="18"/>
              </w:rPr>
              <w:t xml:space="preserve">36,108 </w:t>
            </w:r>
          </w:p>
        </w:tc>
        <w:tc>
          <w:tcPr>
            <w:tcW w:w="1506" w:type="dxa"/>
            <w:tcBorders>
              <w:top w:val="single" w:sz="4" w:space="0" w:color="4F81BD"/>
              <w:left w:val="nil"/>
              <w:bottom w:val="single" w:sz="4" w:space="0" w:color="4F81BD"/>
              <w:right w:val="single" w:sz="4" w:space="0" w:color="4F81BD"/>
            </w:tcBorders>
            <w:shd w:val="clear" w:color="auto" w:fill="DCE6F1"/>
            <w:noWrap/>
            <w:vAlign w:val="bottom"/>
            <w:hideMark/>
          </w:tcPr>
          <w:p w14:paraId="4DEED2E2" w14:textId="77777777" w:rsidR="00784DD3" w:rsidRPr="00E60DAC" w:rsidRDefault="00784DD3" w:rsidP="00784DD3">
            <w:pPr>
              <w:spacing w:line="240" w:lineRule="auto"/>
              <w:jc w:val="right"/>
              <w:rPr>
                <w:rFonts w:ascii="Univers 45 Light" w:hAnsi="Univers 45 Light"/>
                <w:color w:val="000000"/>
                <w:sz w:val="18"/>
                <w:highlight w:val="yellow"/>
                <w:lang w:eastAsia="en-AU"/>
              </w:rPr>
            </w:pPr>
            <w:r w:rsidRPr="00B569DB">
              <w:rPr>
                <w:rFonts w:ascii="Univers 45 Light" w:hAnsi="Univers 45 Light"/>
                <w:color w:val="000000"/>
                <w:sz w:val="18"/>
              </w:rPr>
              <w:t xml:space="preserve"> (122)</w:t>
            </w:r>
          </w:p>
        </w:tc>
        <w:tc>
          <w:tcPr>
            <w:tcW w:w="1297" w:type="dxa"/>
            <w:tcBorders>
              <w:top w:val="single" w:sz="4" w:space="0" w:color="4F81BD"/>
              <w:left w:val="nil"/>
              <w:bottom w:val="single" w:sz="4" w:space="0" w:color="4F81BD"/>
              <w:right w:val="single" w:sz="4" w:space="0" w:color="4F81BD"/>
            </w:tcBorders>
            <w:shd w:val="clear" w:color="auto" w:fill="FFFFFF"/>
            <w:noWrap/>
            <w:vAlign w:val="bottom"/>
            <w:hideMark/>
          </w:tcPr>
          <w:p w14:paraId="5E1D0CBB" w14:textId="77777777" w:rsidR="00784DD3" w:rsidRPr="00E60DAC" w:rsidRDefault="00784DD3" w:rsidP="00784DD3">
            <w:pPr>
              <w:spacing w:line="240" w:lineRule="auto"/>
              <w:jc w:val="right"/>
              <w:rPr>
                <w:rFonts w:ascii="Univers 45 Light" w:hAnsi="Univers 45 Light"/>
                <w:color w:val="000000"/>
                <w:sz w:val="18"/>
                <w:highlight w:val="yellow"/>
                <w:lang w:eastAsia="en-AU"/>
              </w:rPr>
            </w:pPr>
            <w:r w:rsidRPr="00B569DB">
              <w:rPr>
                <w:rFonts w:ascii="Univers 45 Light" w:hAnsi="Univers 45 Light"/>
                <w:color w:val="000000"/>
                <w:sz w:val="18"/>
              </w:rPr>
              <w:t xml:space="preserve">35,986 </w:t>
            </w:r>
          </w:p>
        </w:tc>
        <w:tc>
          <w:tcPr>
            <w:tcW w:w="1318" w:type="dxa"/>
            <w:tcBorders>
              <w:top w:val="single" w:sz="4" w:space="0" w:color="4F81BD"/>
              <w:left w:val="nil"/>
              <w:bottom w:val="single" w:sz="4" w:space="0" w:color="4F81BD"/>
              <w:right w:val="single" w:sz="4" w:space="0" w:color="4F81BD"/>
            </w:tcBorders>
            <w:shd w:val="clear" w:color="auto" w:fill="FFFFFF"/>
            <w:noWrap/>
            <w:vAlign w:val="bottom"/>
            <w:hideMark/>
          </w:tcPr>
          <w:p w14:paraId="1B7E399A" w14:textId="77777777" w:rsidR="00784DD3" w:rsidRPr="008F31F6" w:rsidRDefault="00784DD3" w:rsidP="00784DD3">
            <w:pPr>
              <w:spacing w:line="240" w:lineRule="auto"/>
              <w:jc w:val="right"/>
              <w:rPr>
                <w:rFonts w:ascii="Univers 45 Light" w:hAnsi="Univers 45 Light"/>
                <w:color w:val="000000"/>
                <w:sz w:val="18"/>
                <w:highlight w:val="yellow"/>
                <w:lang w:eastAsia="en-AU"/>
              </w:rPr>
            </w:pPr>
            <w:r w:rsidRPr="004941CE">
              <w:rPr>
                <w:rFonts w:ascii="Univers 45 Light" w:hAnsi="Univers 45 Light"/>
                <w:color w:val="000000"/>
                <w:sz w:val="18"/>
              </w:rPr>
              <w:t xml:space="preserve"> 35,986 </w:t>
            </w:r>
          </w:p>
        </w:tc>
        <w:tc>
          <w:tcPr>
            <w:tcW w:w="1506" w:type="dxa"/>
            <w:tcBorders>
              <w:top w:val="single" w:sz="4" w:space="0" w:color="4F81BD"/>
              <w:left w:val="nil"/>
              <w:bottom w:val="single" w:sz="4" w:space="0" w:color="4F81BD"/>
              <w:right w:val="single" w:sz="4" w:space="0" w:color="4F81BD"/>
            </w:tcBorders>
            <w:shd w:val="clear" w:color="auto" w:fill="DCE6F1"/>
            <w:noWrap/>
            <w:vAlign w:val="bottom"/>
            <w:hideMark/>
          </w:tcPr>
          <w:p w14:paraId="5474905A" w14:textId="77777777" w:rsidR="00784DD3" w:rsidRPr="008F31F6" w:rsidRDefault="00784DD3" w:rsidP="00784DD3">
            <w:pPr>
              <w:spacing w:line="240" w:lineRule="auto"/>
              <w:jc w:val="right"/>
              <w:rPr>
                <w:rFonts w:ascii="Univers 45 Light" w:hAnsi="Univers 45 Light"/>
                <w:color w:val="000000"/>
                <w:sz w:val="18"/>
                <w:highlight w:val="yellow"/>
                <w:lang w:eastAsia="en-AU"/>
              </w:rPr>
            </w:pPr>
            <w:r w:rsidRPr="004941CE">
              <w:rPr>
                <w:rFonts w:ascii="Univers 45 Light" w:hAnsi="Univers 45 Light"/>
                <w:color w:val="000000"/>
                <w:sz w:val="18"/>
              </w:rPr>
              <w:t>(8,211)</w:t>
            </w:r>
          </w:p>
        </w:tc>
        <w:tc>
          <w:tcPr>
            <w:tcW w:w="1611" w:type="dxa"/>
            <w:tcBorders>
              <w:top w:val="single" w:sz="4" w:space="0" w:color="4F81BD"/>
              <w:left w:val="nil"/>
              <w:bottom w:val="single" w:sz="4" w:space="0" w:color="4F81BD"/>
              <w:right w:val="single" w:sz="4" w:space="0" w:color="4F81BD"/>
            </w:tcBorders>
            <w:shd w:val="clear" w:color="auto" w:fill="FFFFFF"/>
            <w:noWrap/>
            <w:vAlign w:val="bottom"/>
            <w:hideMark/>
          </w:tcPr>
          <w:p w14:paraId="16D2AA82" w14:textId="77777777" w:rsidR="00784DD3" w:rsidRPr="008F31F6" w:rsidRDefault="00784DD3" w:rsidP="00784DD3">
            <w:pPr>
              <w:spacing w:line="240" w:lineRule="auto"/>
              <w:jc w:val="right"/>
              <w:rPr>
                <w:rFonts w:ascii="Univers 45 Light" w:hAnsi="Univers 45 Light"/>
                <w:color w:val="000000"/>
                <w:sz w:val="18"/>
                <w:highlight w:val="yellow"/>
                <w:lang w:eastAsia="en-AU"/>
              </w:rPr>
            </w:pPr>
            <w:r w:rsidRPr="004941CE">
              <w:rPr>
                <w:rFonts w:ascii="Univers 45 Light" w:hAnsi="Univers 45 Light"/>
                <w:color w:val="000000"/>
                <w:sz w:val="18"/>
              </w:rPr>
              <w:t xml:space="preserve"> 27,775 </w:t>
            </w:r>
          </w:p>
        </w:tc>
      </w:tr>
      <w:tr w:rsidR="00784DD3" w:rsidRPr="00E60DAC" w14:paraId="5F0195F7" w14:textId="77777777" w:rsidTr="00784DD3">
        <w:trPr>
          <w:trHeight w:val="239"/>
        </w:trPr>
        <w:tc>
          <w:tcPr>
            <w:tcW w:w="2135" w:type="dxa"/>
            <w:tcBorders>
              <w:top w:val="nil"/>
              <w:left w:val="single" w:sz="4" w:space="0" w:color="4F81BD"/>
              <w:bottom w:val="single" w:sz="4" w:space="0" w:color="4F81BD"/>
              <w:right w:val="single" w:sz="4" w:space="0" w:color="4F81BD"/>
            </w:tcBorders>
            <w:shd w:val="clear" w:color="auto" w:fill="DCE6F1"/>
            <w:noWrap/>
            <w:vAlign w:val="bottom"/>
            <w:hideMark/>
          </w:tcPr>
          <w:p w14:paraId="07F75FA6" w14:textId="77777777" w:rsidR="00784DD3" w:rsidRPr="00E60DAC" w:rsidRDefault="00784DD3" w:rsidP="00784DD3">
            <w:pPr>
              <w:spacing w:line="240" w:lineRule="auto"/>
              <w:rPr>
                <w:rFonts w:ascii="Univers 45 Light" w:hAnsi="Univers 45 Light"/>
                <w:color w:val="000000"/>
                <w:sz w:val="18"/>
                <w:lang w:eastAsia="en-AU"/>
              </w:rPr>
            </w:pPr>
            <w:r w:rsidRPr="00E60DAC">
              <w:rPr>
                <w:rFonts w:ascii="Univers 45 Light" w:hAnsi="Univers 45 Light"/>
                <w:color w:val="000000"/>
                <w:sz w:val="18"/>
                <w:lang w:eastAsia="en-AU"/>
              </w:rPr>
              <w:t>Non-admitted</w:t>
            </w:r>
          </w:p>
        </w:tc>
        <w:tc>
          <w:tcPr>
            <w:tcW w:w="1404" w:type="dxa"/>
            <w:tcBorders>
              <w:top w:val="nil"/>
              <w:left w:val="nil"/>
              <w:bottom w:val="single" w:sz="4" w:space="0" w:color="4F81BD"/>
              <w:right w:val="single" w:sz="4" w:space="0" w:color="4F81BD"/>
            </w:tcBorders>
            <w:shd w:val="clear" w:color="auto" w:fill="DCE6F1"/>
            <w:noWrap/>
            <w:vAlign w:val="bottom"/>
            <w:hideMark/>
          </w:tcPr>
          <w:p w14:paraId="381D1F06" w14:textId="77777777" w:rsidR="00784DD3" w:rsidRPr="00E60DAC" w:rsidRDefault="00784DD3" w:rsidP="00784DD3">
            <w:pPr>
              <w:spacing w:line="240" w:lineRule="auto"/>
              <w:jc w:val="right"/>
              <w:rPr>
                <w:rFonts w:ascii="Univers 45 Light" w:hAnsi="Univers 45 Light"/>
                <w:color w:val="000000"/>
                <w:sz w:val="18"/>
                <w:highlight w:val="yellow"/>
                <w:lang w:eastAsia="en-AU"/>
              </w:rPr>
            </w:pPr>
            <w:r w:rsidRPr="00B569DB">
              <w:rPr>
                <w:rFonts w:ascii="Univers 45 Light" w:hAnsi="Univers 45 Light"/>
                <w:color w:val="000000"/>
                <w:sz w:val="18"/>
              </w:rPr>
              <w:t xml:space="preserve"> 180,120 </w:t>
            </w:r>
          </w:p>
        </w:tc>
        <w:tc>
          <w:tcPr>
            <w:tcW w:w="1337" w:type="dxa"/>
            <w:tcBorders>
              <w:top w:val="nil"/>
              <w:left w:val="nil"/>
              <w:bottom w:val="single" w:sz="4" w:space="0" w:color="4F81BD"/>
              <w:right w:val="single" w:sz="4" w:space="0" w:color="4F81BD"/>
            </w:tcBorders>
            <w:shd w:val="clear" w:color="auto" w:fill="DCE6F1"/>
            <w:noWrap/>
            <w:vAlign w:val="bottom"/>
            <w:hideMark/>
          </w:tcPr>
          <w:p w14:paraId="503BFA1A" w14:textId="77777777" w:rsidR="00784DD3" w:rsidRPr="00E60DAC" w:rsidRDefault="00784DD3" w:rsidP="00784DD3">
            <w:pPr>
              <w:spacing w:line="240" w:lineRule="auto"/>
              <w:jc w:val="right"/>
              <w:rPr>
                <w:rFonts w:ascii="Univers 45 Light" w:hAnsi="Univers 45 Light"/>
                <w:color w:val="000000"/>
                <w:sz w:val="18"/>
                <w:highlight w:val="yellow"/>
                <w:lang w:eastAsia="en-AU"/>
              </w:rPr>
            </w:pPr>
            <w:r w:rsidRPr="00B569DB">
              <w:rPr>
                <w:rFonts w:ascii="Univers 45 Light" w:hAnsi="Univers 45 Light"/>
                <w:color w:val="000000"/>
                <w:sz w:val="18"/>
              </w:rPr>
              <w:t>-</w:t>
            </w:r>
          </w:p>
        </w:tc>
        <w:tc>
          <w:tcPr>
            <w:tcW w:w="1342" w:type="dxa"/>
            <w:tcBorders>
              <w:top w:val="nil"/>
              <w:left w:val="nil"/>
              <w:bottom w:val="single" w:sz="4" w:space="0" w:color="4F81BD"/>
              <w:right w:val="single" w:sz="4" w:space="0" w:color="4F81BD"/>
            </w:tcBorders>
            <w:shd w:val="clear" w:color="auto" w:fill="DCE6F1"/>
            <w:noWrap/>
            <w:vAlign w:val="bottom"/>
            <w:hideMark/>
          </w:tcPr>
          <w:p w14:paraId="27F697E1" w14:textId="77777777" w:rsidR="00784DD3" w:rsidRPr="00E60DAC" w:rsidRDefault="00784DD3" w:rsidP="00784DD3">
            <w:pPr>
              <w:spacing w:line="240" w:lineRule="auto"/>
              <w:jc w:val="right"/>
              <w:rPr>
                <w:rFonts w:ascii="Univers 45 Light" w:hAnsi="Univers 45 Light"/>
                <w:color w:val="000000"/>
                <w:sz w:val="18"/>
                <w:highlight w:val="yellow"/>
                <w:lang w:eastAsia="en-AU"/>
              </w:rPr>
            </w:pPr>
            <w:r w:rsidRPr="00B569DB">
              <w:rPr>
                <w:rFonts w:ascii="Univers 45 Light" w:hAnsi="Univers 45 Light"/>
                <w:color w:val="000000"/>
                <w:sz w:val="18"/>
              </w:rPr>
              <w:t xml:space="preserve"> 180,120 </w:t>
            </w:r>
          </w:p>
        </w:tc>
        <w:tc>
          <w:tcPr>
            <w:tcW w:w="1506" w:type="dxa"/>
            <w:tcBorders>
              <w:top w:val="nil"/>
              <w:left w:val="nil"/>
              <w:bottom w:val="single" w:sz="4" w:space="0" w:color="4F81BD"/>
              <w:right w:val="single" w:sz="4" w:space="0" w:color="4F81BD"/>
            </w:tcBorders>
            <w:shd w:val="clear" w:color="auto" w:fill="DCE6F1"/>
            <w:noWrap/>
            <w:vAlign w:val="bottom"/>
            <w:hideMark/>
          </w:tcPr>
          <w:p w14:paraId="3A2D63D0" w14:textId="77777777" w:rsidR="00784DD3" w:rsidRPr="00E60DAC" w:rsidRDefault="00784DD3" w:rsidP="00784DD3">
            <w:pPr>
              <w:spacing w:line="240" w:lineRule="auto"/>
              <w:jc w:val="right"/>
              <w:rPr>
                <w:rFonts w:ascii="Univers 45 Light" w:hAnsi="Univers 45 Light"/>
                <w:color w:val="000000"/>
                <w:sz w:val="18"/>
                <w:highlight w:val="yellow"/>
                <w:lang w:eastAsia="en-AU"/>
              </w:rPr>
            </w:pPr>
            <w:r w:rsidRPr="00B569DB">
              <w:rPr>
                <w:rFonts w:ascii="Univers 45 Light" w:hAnsi="Univers 45 Light"/>
                <w:color w:val="000000"/>
                <w:sz w:val="18"/>
              </w:rPr>
              <w:t xml:space="preserve"> (217)</w:t>
            </w:r>
          </w:p>
        </w:tc>
        <w:tc>
          <w:tcPr>
            <w:tcW w:w="1297" w:type="dxa"/>
            <w:tcBorders>
              <w:top w:val="nil"/>
              <w:left w:val="nil"/>
              <w:bottom w:val="single" w:sz="4" w:space="0" w:color="4F81BD"/>
              <w:right w:val="single" w:sz="4" w:space="0" w:color="4F81BD"/>
            </w:tcBorders>
            <w:shd w:val="clear" w:color="auto" w:fill="DCE6F1"/>
            <w:noWrap/>
            <w:vAlign w:val="bottom"/>
            <w:hideMark/>
          </w:tcPr>
          <w:p w14:paraId="7A5AEA91" w14:textId="77777777" w:rsidR="00784DD3" w:rsidRPr="00E60DAC" w:rsidRDefault="00784DD3" w:rsidP="00784DD3">
            <w:pPr>
              <w:spacing w:line="240" w:lineRule="auto"/>
              <w:jc w:val="right"/>
              <w:rPr>
                <w:rFonts w:ascii="Univers 45 Light" w:hAnsi="Univers 45 Light"/>
                <w:color w:val="000000"/>
                <w:sz w:val="18"/>
                <w:highlight w:val="yellow"/>
                <w:lang w:eastAsia="en-AU"/>
              </w:rPr>
            </w:pPr>
            <w:r>
              <w:rPr>
                <w:rFonts w:ascii="Univers 45 Light" w:hAnsi="Univers 45 Light"/>
                <w:color w:val="000000"/>
                <w:sz w:val="18"/>
              </w:rPr>
              <w:t xml:space="preserve"> </w:t>
            </w:r>
            <w:r w:rsidRPr="00B569DB">
              <w:rPr>
                <w:rFonts w:ascii="Univers 45 Light" w:hAnsi="Univers 45 Light"/>
                <w:color w:val="000000"/>
                <w:sz w:val="18"/>
              </w:rPr>
              <w:t xml:space="preserve">179,903 </w:t>
            </w:r>
          </w:p>
        </w:tc>
        <w:tc>
          <w:tcPr>
            <w:tcW w:w="1318" w:type="dxa"/>
            <w:tcBorders>
              <w:top w:val="nil"/>
              <w:left w:val="nil"/>
              <w:bottom w:val="single" w:sz="4" w:space="0" w:color="4F81BD"/>
              <w:right w:val="single" w:sz="4" w:space="0" w:color="4F81BD"/>
            </w:tcBorders>
            <w:shd w:val="clear" w:color="auto" w:fill="DCE6F1"/>
            <w:noWrap/>
            <w:vAlign w:val="bottom"/>
            <w:hideMark/>
          </w:tcPr>
          <w:p w14:paraId="0CE5ABDF" w14:textId="77777777" w:rsidR="00784DD3" w:rsidRPr="008F31F6" w:rsidRDefault="00784DD3" w:rsidP="00784DD3">
            <w:pPr>
              <w:spacing w:line="240" w:lineRule="auto"/>
              <w:jc w:val="right"/>
              <w:rPr>
                <w:rFonts w:ascii="Univers 45 Light" w:hAnsi="Univers 45 Light"/>
                <w:color w:val="000000"/>
                <w:sz w:val="18"/>
                <w:highlight w:val="yellow"/>
                <w:lang w:eastAsia="en-AU"/>
              </w:rPr>
            </w:pPr>
            <w:r w:rsidRPr="004941CE">
              <w:rPr>
                <w:rFonts w:ascii="Univers 45 Light" w:hAnsi="Univers 45 Light"/>
                <w:color w:val="000000"/>
                <w:sz w:val="18"/>
              </w:rPr>
              <w:t xml:space="preserve">179,903 </w:t>
            </w:r>
          </w:p>
        </w:tc>
        <w:tc>
          <w:tcPr>
            <w:tcW w:w="1506" w:type="dxa"/>
            <w:tcBorders>
              <w:top w:val="nil"/>
              <w:left w:val="nil"/>
              <w:bottom w:val="single" w:sz="4" w:space="0" w:color="4F81BD"/>
              <w:right w:val="single" w:sz="4" w:space="0" w:color="4F81BD"/>
            </w:tcBorders>
            <w:shd w:val="clear" w:color="auto" w:fill="DCE6F1"/>
            <w:noWrap/>
            <w:vAlign w:val="bottom"/>
            <w:hideMark/>
          </w:tcPr>
          <w:p w14:paraId="61FF52C4" w14:textId="77777777" w:rsidR="00784DD3" w:rsidRPr="008F31F6" w:rsidRDefault="00784DD3" w:rsidP="00784DD3">
            <w:pPr>
              <w:spacing w:line="240" w:lineRule="auto"/>
              <w:jc w:val="right"/>
              <w:rPr>
                <w:rFonts w:ascii="Univers 45 Light" w:hAnsi="Univers 45 Light"/>
                <w:color w:val="000000"/>
                <w:sz w:val="18"/>
                <w:highlight w:val="yellow"/>
                <w:lang w:eastAsia="en-AU"/>
              </w:rPr>
            </w:pPr>
            <w:r w:rsidRPr="004941CE">
              <w:rPr>
                <w:rFonts w:ascii="Univers 45 Light" w:hAnsi="Univers 45 Light"/>
                <w:color w:val="000000"/>
                <w:sz w:val="18"/>
              </w:rPr>
              <w:t xml:space="preserve"> -</w:t>
            </w:r>
          </w:p>
        </w:tc>
        <w:tc>
          <w:tcPr>
            <w:tcW w:w="1611" w:type="dxa"/>
            <w:tcBorders>
              <w:top w:val="nil"/>
              <w:left w:val="nil"/>
              <w:bottom w:val="single" w:sz="4" w:space="0" w:color="4F81BD"/>
              <w:right w:val="single" w:sz="4" w:space="0" w:color="4F81BD"/>
            </w:tcBorders>
            <w:shd w:val="clear" w:color="auto" w:fill="DCE6F1"/>
            <w:noWrap/>
            <w:vAlign w:val="bottom"/>
            <w:hideMark/>
          </w:tcPr>
          <w:p w14:paraId="1B17115B" w14:textId="77777777" w:rsidR="00784DD3" w:rsidRPr="008F31F6" w:rsidRDefault="00784DD3" w:rsidP="00784DD3">
            <w:pPr>
              <w:spacing w:line="240" w:lineRule="auto"/>
              <w:jc w:val="right"/>
              <w:rPr>
                <w:rFonts w:ascii="Univers 45 Light" w:hAnsi="Univers 45 Light"/>
                <w:color w:val="000000"/>
                <w:sz w:val="18"/>
                <w:highlight w:val="yellow"/>
                <w:lang w:eastAsia="en-AU"/>
              </w:rPr>
            </w:pPr>
            <w:r w:rsidRPr="004941CE">
              <w:rPr>
                <w:rFonts w:ascii="Univers 45 Light" w:hAnsi="Univers 45 Light"/>
                <w:color w:val="000000"/>
                <w:sz w:val="18"/>
              </w:rPr>
              <w:t xml:space="preserve">179,903 </w:t>
            </w:r>
          </w:p>
        </w:tc>
      </w:tr>
      <w:tr w:rsidR="00784DD3" w:rsidRPr="00E60DAC" w14:paraId="545C8431" w14:textId="77777777" w:rsidTr="00784DD3">
        <w:trPr>
          <w:trHeight w:val="277"/>
        </w:trPr>
        <w:tc>
          <w:tcPr>
            <w:tcW w:w="2135" w:type="dxa"/>
            <w:tcBorders>
              <w:top w:val="nil"/>
              <w:left w:val="single" w:sz="4" w:space="0" w:color="4F81BD"/>
              <w:bottom w:val="single" w:sz="4" w:space="0" w:color="4F81BD"/>
              <w:right w:val="single" w:sz="4" w:space="0" w:color="4F81BD"/>
            </w:tcBorders>
            <w:shd w:val="clear" w:color="auto" w:fill="FFFFFF"/>
            <w:noWrap/>
            <w:vAlign w:val="bottom"/>
            <w:hideMark/>
          </w:tcPr>
          <w:p w14:paraId="5AE310A0" w14:textId="77777777" w:rsidR="00784DD3" w:rsidRPr="00E60DAC" w:rsidRDefault="00784DD3" w:rsidP="00784DD3">
            <w:pPr>
              <w:spacing w:line="240" w:lineRule="auto"/>
              <w:rPr>
                <w:rFonts w:ascii="Univers 45 Light" w:hAnsi="Univers 45 Light"/>
                <w:color w:val="000000"/>
                <w:sz w:val="18"/>
                <w:lang w:eastAsia="en-AU"/>
              </w:rPr>
            </w:pPr>
            <w:r w:rsidRPr="00E60DAC">
              <w:rPr>
                <w:rFonts w:ascii="Univers 45 Light" w:hAnsi="Univers 45 Light"/>
                <w:color w:val="000000"/>
                <w:sz w:val="18"/>
                <w:lang w:eastAsia="en-AU"/>
              </w:rPr>
              <w:t>Emergency</w:t>
            </w:r>
          </w:p>
        </w:tc>
        <w:tc>
          <w:tcPr>
            <w:tcW w:w="1404" w:type="dxa"/>
            <w:tcBorders>
              <w:top w:val="nil"/>
              <w:left w:val="nil"/>
              <w:bottom w:val="single" w:sz="4" w:space="0" w:color="4F81BD"/>
              <w:right w:val="single" w:sz="4" w:space="0" w:color="4F81BD"/>
            </w:tcBorders>
            <w:shd w:val="clear" w:color="auto" w:fill="FFFFFF"/>
            <w:noWrap/>
            <w:vAlign w:val="bottom"/>
            <w:hideMark/>
          </w:tcPr>
          <w:p w14:paraId="5401B98B" w14:textId="77777777" w:rsidR="00784DD3" w:rsidRPr="00E60DAC" w:rsidRDefault="00784DD3" w:rsidP="00784DD3">
            <w:pPr>
              <w:spacing w:line="240" w:lineRule="auto"/>
              <w:jc w:val="right"/>
              <w:rPr>
                <w:rFonts w:ascii="Univers 45 Light" w:hAnsi="Univers 45 Light"/>
                <w:color w:val="000000"/>
                <w:sz w:val="18"/>
                <w:highlight w:val="yellow"/>
                <w:lang w:eastAsia="en-AU"/>
              </w:rPr>
            </w:pPr>
            <w:r w:rsidRPr="00B569DB">
              <w:rPr>
                <w:rFonts w:ascii="Univers 45 Light" w:hAnsi="Univers 45 Light"/>
                <w:color w:val="000000"/>
                <w:sz w:val="18"/>
              </w:rPr>
              <w:t xml:space="preserve">28,038 </w:t>
            </w:r>
          </w:p>
        </w:tc>
        <w:tc>
          <w:tcPr>
            <w:tcW w:w="1337" w:type="dxa"/>
            <w:tcBorders>
              <w:top w:val="nil"/>
              <w:left w:val="nil"/>
              <w:bottom w:val="single" w:sz="4" w:space="0" w:color="4F81BD"/>
              <w:right w:val="single" w:sz="4" w:space="0" w:color="4F81BD"/>
            </w:tcBorders>
            <w:shd w:val="clear" w:color="auto" w:fill="DCE6F1"/>
            <w:noWrap/>
            <w:vAlign w:val="bottom"/>
            <w:hideMark/>
          </w:tcPr>
          <w:p w14:paraId="6137E728" w14:textId="77777777" w:rsidR="00784DD3" w:rsidRPr="00E60DAC" w:rsidRDefault="00784DD3" w:rsidP="00784DD3">
            <w:pPr>
              <w:spacing w:line="240" w:lineRule="auto"/>
              <w:jc w:val="right"/>
              <w:rPr>
                <w:rFonts w:ascii="Univers 45 Light" w:hAnsi="Univers 45 Light"/>
                <w:color w:val="000000"/>
                <w:sz w:val="18"/>
                <w:highlight w:val="yellow"/>
                <w:lang w:eastAsia="en-AU"/>
              </w:rPr>
            </w:pPr>
            <w:r w:rsidRPr="00B569DB">
              <w:rPr>
                <w:rFonts w:ascii="Univers 45 Light" w:hAnsi="Univers 45 Light"/>
                <w:color w:val="000000"/>
                <w:sz w:val="18"/>
              </w:rPr>
              <w:t>(6)</w:t>
            </w:r>
          </w:p>
        </w:tc>
        <w:tc>
          <w:tcPr>
            <w:tcW w:w="1342" w:type="dxa"/>
            <w:tcBorders>
              <w:top w:val="nil"/>
              <w:left w:val="nil"/>
              <w:bottom w:val="single" w:sz="4" w:space="0" w:color="4F81BD"/>
              <w:right w:val="single" w:sz="4" w:space="0" w:color="4F81BD"/>
            </w:tcBorders>
            <w:shd w:val="clear" w:color="auto" w:fill="FFFFFF"/>
            <w:noWrap/>
            <w:vAlign w:val="bottom"/>
            <w:hideMark/>
          </w:tcPr>
          <w:p w14:paraId="38ABC552" w14:textId="77777777" w:rsidR="00784DD3" w:rsidRPr="00E60DAC" w:rsidRDefault="00784DD3" w:rsidP="00784DD3">
            <w:pPr>
              <w:spacing w:line="240" w:lineRule="auto"/>
              <w:jc w:val="right"/>
              <w:rPr>
                <w:rFonts w:ascii="Univers 45 Light" w:hAnsi="Univers 45 Light"/>
                <w:color w:val="000000"/>
                <w:sz w:val="18"/>
                <w:highlight w:val="yellow"/>
                <w:lang w:eastAsia="en-AU"/>
              </w:rPr>
            </w:pPr>
            <w:r w:rsidRPr="00B569DB">
              <w:rPr>
                <w:rFonts w:ascii="Univers 45 Light" w:hAnsi="Univers 45 Light"/>
                <w:color w:val="000000"/>
                <w:sz w:val="18"/>
              </w:rPr>
              <w:t xml:space="preserve">28,032 </w:t>
            </w:r>
          </w:p>
        </w:tc>
        <w:tc>
          <w:tcPr>
            <w:tcW w:w="1506" w:type="dxa"/>
            <w:tcBorders>
              <w:top w:val="nil"/>
              <w:left w:val="nil"/>
              <w:bottom w:val="single" w:sz="4" w:space="0" w:color="4F81BD"/>
              <w:right w:val="single" w:sz="4" w:space="0" w:color="4F81BD"/>
            </w:tcBorders>
            <w:shd w:val="clear" w:color="auto" w:fill="DCE6F1"/>
            <w:noWrap/>
            <w:vAlign w:val="bottom"/>
            <w:hideMark/>
          </w:tcPr>
          <w:p w14:paraId="30BDA1D3" w14:textId="77777777" w:rsidR="00784DD3" w:rsidRPr="00E60DAC" w:rsidRDefault="00784DD3" w:rsidP="00784DD3">
            <w:pPr>
              <w:spacing w:line="240" w:lineRule="auto"/>
              <w:jc w:val="right"/>
              <w:rPr>
                <w:rFonts w:ascii="Univers 45 Light" w:hAnsi="Univers 45 Light"/>
                <w:color w:val="000000"/>
                <w:sz w:val="18"/>
                <w:highlight w:val="yellow"/>
                <w:lang w:eastAsia="en-AU"/>
              </w:rPr>
            </w:pPr>
            <w:r w:rsidRPr="00B569DB">
              <w:rPr>
                <w:rFonts w:ascii="Univers 45 Light" w:hAnsi="Univers 45 Light"/>
                <w:color w:val="000000"/>
                <w:sz w:val="18"/>
              </w:rPr>
              <w:t xml:space="preserve"> -</w:t>
            </w:r>
          </w:p>
        </w:tc>
        <w:tc>
          <w:tcPr>
            <w:tcW w:w="1297" w:type="dxa"/>
            <w:tcBorders>
              <w:top w:val="nil"/>
              <w:left w:val="nil"/>
              <w:bottom w:val="single" w:sz="4" w:space="0" w:color="4F81BD"/>
              <w:right w:val="single" w:sz="4" w:space="0" w:color="4F81BD"/>
            </w:tcBorders>
            <w:shd w:val="clear" w:color="auto" w:fill="FFFFFF"/>
            <w:noWrap/>
            <w:vAlign w:val="bottom"/>
            <w:hideMark/>
          </w:tcPr>
          <w:p w14:paraId="75F5D69E" w14:textId="77777777" w:rsidR="00784DD3" w:rsidRPr="00E60DAC" w:rsidRDefault="00784DD3" w:rsidP="00784DD3">
            <w:pPr>
              <w:spacing w:line="240" w:lineRule="auto"/>
              <w:jc w:val="right"/>
              <w:rPr>
                <w:rFonts w:ascii="Univers 45 Light" w:hAnsi="Univers 45 Light"/>
                <w:color w:val="000000"/>
                <w:sz w:val="18"/>
                <w:highlight w:val="yellow"/>
                <w:lang w:eastAsia="en-AU"/>
              </w:rPr>
            </w:pPr>
            <w:r w:rsidRPr="00B569DB">
              <w:rPr>
                <w:rFonts w:ascii="Univers 45 Light" w:hAnsi="Univers 45 Light"/>
                <w:color w:val="000000"/>
                <w:sz w:val="18"/>
              </w:rPr>
              <w:t xml:space="preserve">28,032 </w:t>
            </w:r>
          </w:p>
        </w:tc>
        <w:tc>
          <w:tcPr>
            <w:tcW w:w="1318" w:type="dxa"/>
            <w:tcBorders>
              <w:top w:val="nil"/>
              <w:left w:val="nil"/>
              <w:bottom w:val="single" w:sz="4" w:space="0" w:color="4F81BD"/>
              <w:right w:val="single" w:sz="4" w:space="0" w:color="4F81BD"/>
            </w:tcBorders>
            <w:shd w:val="clear" w:color="auto" w:fill="FFFFFF"/>
            <w:noWrap/>
            <w:vAlign w:val="bottom"/>
            <w:hideMark/>
          </w:tcPr>
          <w:p w14:paraId="733769BA" w14:textId="77777777" w:rsidR="00784DD3" w:rsidRPr="008F31F6" w:rsidRDefault="00784DD3" w:rsidP="00784DD3">
            <w:pPr>
              <w:spacing w:line="240" w:lineRule="auto"/>
              <w:jc w:val="right"/>
              <w:rPr>
                <w:rFonts w:ascii="Univers 45 Light" w:hAnsi="Univers 45 Light"/>
                <w:color w:val="000000"/>
                <w:sz w:val="18"/>
                <w:highlight w:val="yellow"/>
                <w:lang w:eastAsia="en-AU"/>
              </w:rPr>
            </w:pPr>
            <w:r w:rsidRPr="004941CE">
              <w:rPr>
                <w:rFonts w:ascii="Univers 45 Light" w:hAnsi="Univers 45 Light"/>
                <w:color w:val="000000"/>
                <w:sz w:val="18"/>
              </w:rPr>
              <w:t xml:space="preserve"> 28,032 </w:t>
            </w:r>
          </w:p>
        </w:tc>
        <w:tc>
          <w:tcPr>
            <w:tcW w:w="1506" w:type="dxa"/>
            <w:tcBorders>
              <w:top w:val="nil"/>
              <w:left w:val="nil"/>
              <w:bottom w:val="single" w:sz="4" w:space="0" w:color="4F81BD"/>
              <w:right w:val="single" w:sz="4" w:space="0" w:color="4F81BD"/>
            </w:tcBorders>
            <w:shd w:val="clear" w:color="auto" w:fill="DCE6F1"/>
            <w:noWrap/>
            <w:vAlign w:val="bottom"/>
            <w:hideMark/>
          </w:tcPr>
          <w:p w14:paraId="2FDFE800" w14:textId="77777777" w:rsidR="00784DD3" w:rsidRPr="008F31F6" w:rsidRDefault="00784DD3" w:rsidP="00784DD3">
            <w:pPr>
              <w:spacing w:line="240" w:lineRule="auto"/>
              <w:jc w:val="right"/>
              <w:rPr>
                <w:rFonts w:ascii="Univers 45 Light" w:hAnsi="Univers 45 Light"/>
                <w:color w:val="000000"/>
                <w:sz w:val="18"/>
                <w:highlight w:val="yellow"/>
                <w:lang w:eastAsia="en-AU"/>
              </w:rPr>
            </w:pPr>
            <w:r w:rsidRPr="004941CE">
              <w:rPr>
                <w:rFonts w:ascii="Univers 45 Light" w:hAnsi="Univers 45 Light"/>
                <w:color w:val="000000"/>
                <w:sz w:val="18"/>
              </w:rPr>
              <w:t xml:space="preserve"> -</w:t>
            </w:r>
          </w:p>
        </w:tc>
        <w:tc>
          <w:tcPr>
            <w:tcW w:w="1611" w:type="dxa"/>
            <w:tcBorders>
              <w:top w:val="nil"/>
              <w:left w:val="nil"/>
              <w:bottom w:val="single" w:sz="4" w:space="0" w:color="4F81BD"/>
              <w:right w:val="single" w:sz="4" w:space="0" w:color="4F81BD"/>
            </w:tcBorders>
            <w:shd w:val="clear" w:color="auto" w:fill="FFFFFF"/>
            <w:noWrap/>
            <w:vAlign w:val="bottom"/>
            <w:hideMark/>
          </w:tcPr>
          <w:p w14:paraId="3BD42357" w14:textId="77777777" w:rsidR="00784DD3" w:rsidRPr="008F31F6" w:rsidRDefault="00784DD3" w:rsidP="00784DD3">
            <w:pPr>
              <w:spacing w:line="240" w:lineRule="auto"/>
              <w:jc w:val="right"/>
              <w:rPr>
                <w:rFonts w:ascii="Univers 45 Light" w:hAnsi="Univers 45 Light"/>
                <w:color w:val="000000"/>
                <w:sz w:val="18"/>
                <w:highlight w:val="yellow"/>
                <w:lang w:eastAsia="en-AU"/>
              </w:rPr>
            </w:pPr>
            <w:r w:rsidRPr="004941CE">
              <w:rPr>
                <w:rFonts w:ascii="Univers 45 Light" w:hAnsi="Univers 45 Light"/>
                <w:color w:val="000000"/>
                <w:sz w:val="18"/>
              </w:rPr>
              <w:t xml:space="preserve"> 28,032 </w:t>
            </w:r>
          </w:p>
        </w:tc>
      </w:tr>
      <w:tr w:rsidR="00784DD3" w:rsidRPr="00E60DAC" w14:paraId="0F6B56EE" w14:textId="77777777" w:rsidTr="00784DD3">
        <w:trPr>
          <w:trHeight w:val="277"/>
        </w:trPr>
        <w:tc>
          <w:tcPr>
            <w:tcW w:w="2135" w:type="dxa"/>
            <w:tcBorders>
              <w:top w:val="nil"/>
              <w:left w:val="single" w:sz="4" w:space="0" w:color="4F81BD"/>
              <w:bottom w:val="single" w:sz="4" w:space="0" w:color="4F81BD"/>
              <w:right w:val="single" w:sz="4" w:space="0" w:color="4F81BD"/>
            </w:tcBorders>
            <w:shd w:val="clear" w:color="auto" w:fill="DCE6F1"/>
            <w:noWrap/>
            <w:vAlign w:val="bottom"/>
            <w:hideMark/>
          </w:tcPr>
          <w:p w14:paraId="7C481F7E" w14:textId="77777777" w:rsidR="00784DD3" w:rsidRPr="00E60DAC" w:rsidRDefault="00784DD3" w:rsidP="00784DD3">
            <w:pPr>
              <w:spacing w:line="240" w:lineRule="auto"/>
              <w:rPr>
                <w:rFonts w:ascii="Univers 45 Light" w:hAnsi="Univers 45 Light"/>
                <w:color w:val="000000"/>
                <w:sz w:val="18"/>
                <w:lang w:eastAsia="en-AU"/>
              </w:rPr>
            </w:pPr>
            <w:r w:rsidRPr="00E60DAC">
              <w:rPr>
                <w:rFonts w:ascii="Univers 45 Light" w:hAnsi="Univers 45 Light"/>
                <w:color w:val="000000"/>
                <w:sz w:val="18"/>
                <w:lang w:eastAsia="en-AU"/>
              </w:rPr>
              <w:t>Sub Acute</w:t>
            </w:r>
          </w:p>
        </w:tc>
        <w:tc>
          <w:tcPr>
            <w:tcW w:w="1404" w:type="dxa"/>
            <w:tcBorders>
              <w:top w:val="nil"/>
              <w:left w:val="nil"/>
              <w:bottom w:val="single" w:sz="4" w:space="0" w:color="4F81BD"/>
              <w:right w:val="single" w:sz="4" w:space="0" w:color="4F81BD"/>
            </w:tcBorders>
            <w:shd w:val="clear" w:color="auto" w:fill="DCE6F1"/>
            <w:noWrap/>
            <w:vAlign w:val="bottom"/>
            <w:hideMark/>
          </w:tcPr>
          <w:p w14:paraId="75ED20DA" w14:textId="77777777" w:rsidR="00784DD3" w:rsidRPr="00E60DAC" w:rsidRDefault="00784DD3" w:rsidP="00784DD3">
            <w:pPr>
              <w:spacing w:line="240" w:lineRule="auto"/>
              <w:jc w:val="right"/>
              <w:rPr>
                <w:rFonts w:ascii="Univers 45 Light" w:hAnsi="Univers 45 Light"/>
                <w:color w:val="000000"/>
                <w:sz w:val="18"/>
                <w:highlight w:val="yellow"/>
                <w:lang w:eastAsia="en-AU"/>
              </w:rPr>
            </w:pPr>
            <w:r>
              <w:rPr>
                <w:rFonts w:ascii="Univers 45 Light" w:hAnsi="Univers 45 Light"/>
                <w:color w:val="000000"/>
                <w:sz w:val="18"/>
              </w:rPr>
              <w:t xml:space="preserve"> </w:t>
            </w:r>
            <w:r w:rsidRPr="00B569DB">
              <w:rPr>
                <w:rFonts w:ascii="Univers 45 Light" w:hAnsi="Univers 45 Light"/>
                <w:color w:val="000000"/>
                <w:sz w:val="18"/>
              </w:rPr>
              <w:t>-</w:t>
            </w:r>
          </w:p>
        </w:tc>
        <w:tc>
          <w:tcPr>
            <w:tcW w:w="1337" w:type="dxa"/>
            <w:tcBorders>
              <w:top w:val="nil"/>
              <w:left w:val="nil"/>
              <w:bottom w:val="single" w:sz="4" w:space="0" w:color="4F81BD"/>
              <w:right w:val="single" w:sz="4" w:space="0" w:color="4F81BD"/>
            </w:tcBorders>
            <w:shd w:val="clear" w:color="auto" w:fill="DCE6F1"/>
            <w:noWrap/>
            <w:vAlign w:val="bottom"/>
            <w:hideMark/>
          </w:tcPr>
          <w:p w14:paraId="2512439B" w14:textId="77777777" w:rsidR="00784DD3" w:rsidRPr="00E60DAC" w:rsidRDefault="00784DD3" w:rsidP="00784DD3">
            <w:pPr>
              <w:spacing w:line="240" w:lineRule="auto"/>
              <w:jc w:val="right"/>
              <w:rPr>
                <w:rFonts w:ascii="Univers 45 Light" w:hAnsi="Univers 45 Light"/>
                <w:color w:val="000000"/>
                <w:sz w:val="18"/>
                <w:highlight w:val="yellow"/>
                <w:lang w:eastAsia="en-AU"/>
              </w:rPr>
            </w:pPr>
            <w:r w:rsidRPr="00B569DB">
              <w:rPr>
                <w:rFonts w:ascii="Univers 45 Light" w:hAnsi="Univers 45 Light"/>
                <w:color w:val="000000"/>
                <w:sz w:val="18"/>
              </w:rPr>
              <w:t>-</w:t>
            </w:r>
          </w:p>
        </w:tc>
        <w:tc>
          <w:tcPr>
            <w:tcW w:w="1342" w:type="dxa"/>
            <w:tcBorders>
              <w:top w:val="nil"/>
              <w:left w:val="nil"/>
              <w:bottom w:val="single" w:sz="4" w:space="0" w:color="4F81BD"/>
              <w:right w:val="single" w:sz="4" w:space="0" w:color="4F81BD"/>
            </w:tcBorders>
            <w:shd w:val="clear" w:color="auto" w:fill="DCE6F1"/>
            <w:noWrap/>
            <w:vAlign w:val="bottom"/>
            <w:hideMark/>
          </w:tcPr>
          <w:p w14:paraId="48B86740" w14:textId="77777777" w:rsidR="00784DD3" w:rsidRPr="00E60DAC" w:rsidRDefault="00784DD3" w:rsidP="00784DD3">
            <w:pPr>
              <w:spacing w:line="240" w:lineRule="auto"/>
              <w:jc w:val="right"/>
              <w:rPr>
                <w:rFonts w:ascii="Univers 45 Light" w:hAnsi="Univers 45 Light"/>
                <w:color w:val="000000"/>
                <w:sz w:val="18"/>
                <w:highlight w:val="yellow"/>
                <w:lang w:eastAsia="en-AU"/>
              </w:rPr>
            </w:pPr>
            <w:r>
              <w:rPr>
                <w:rFonts w:ascii="Univers 45 Light" w:hAnsi="Univers 45 Light"/>
                <w:color w:val="000000"/>
                <w:sz w:val="18"/>
              </w:rPr>
              <w:t xml:space="preserve"> </w:t>
            </w:r>
            <w:r w:rsidRPr="00B569DB">
              <w:rPr>
                <w:rFonts w:ascii="Univers 45 Light" w:hAnsi="Univers 45 Light"/>
                <w:color w:val="000000"/>
                <w:sz w:val="18"/>
              </w:rPr>
              <w:t>-</w:t>
            </w:r>
          </w:p>
        </w:tc>
        <w:tc>
          <w:tcPr>
            <w:tcW w:w="1506" w:type="dxa"/>
            <w:tcBorders>
              <w:top w:val="nil"/>
              <w:left w:val="nil"/>
              <w:bottom w:val="single" w:sz="4" w:space="0" w:color="4F81BD"/>
              <w:right w:val="single" w:sz="4" w:space="0" w:color="4F81BD"/>
            </w:tcBorders>
            <w:shd w:val="clear" w:color="auto" w:fill="DCE6F1"/>
            <w:noWrap/>
            <w:vAlign w:val="bottom"/>
            <w:hideMark/>
          </w:tcPr>
          <w:p w14:paraId="655DE933" w14:textId="77777777" w:rsidR="00784DD3" w:rsidRPr="00E60DAC" w:rsidRDefault="00784DD3" w:rsidP="00784DD3">
            <w:pPr>
              <w:spacing w:line="240" w:lineRule="auto"/>
              <w:jc w:val="right"/>
              <w:rPr>
                <w:rFonts w:ascii="Univers 45 Light" w:hAnsi="Univers 45 Light"/>
                <w:color w:val="000000"/>
                <w:sz w:val="18"/>
                <w:highlight w:val="yellow"/>
                <w:lang w:eastAsia="en-AU"/>
              </w:rPr>
            </w:pPr>
            <w:r w:rsidRPr="00B569DB">
              <w:rPr>
                <w:rFonts w:ascii="Univers 45 Light" w:hAnsi="Univers 45 Light"/>
                <w:color w:val="000000"/>
                <w:sz w:val="18"/>
              </w:rPr>
              <w:t xml:space="preserve"> -</w:t>
            </w:r>
          </w:p>
        </w:tc>
        <w:tc>
          <w:tcPr>
            <w:tcW w:w="1297" w:type="dxa"/>
            <w:tcBorders>
              <w:top w:val="nil"/>
              <w:left w:val="nil"/>
              <w:bottom w:val="single" w:sz="4" w:space="0" w:color="4F81BD"/>
              <w:right w:val="single" w:sz="4" w:space="0" w:color="4F81BD"/>
            </w:tcBorders>
            <w:shd w:val="clear" w:color="auto" w:fill="DCE6F1"/>
            <w:noWrap/>
            <w:vAlign w:val="bottom"/>
            <w:hideMark/>
          </w:tcPr>
          <w:p w14:paraId="5EC83965" w14:textId="77777777" w:rsidR="00784DD3" w:rsidRPr="00E60DAC" w:rsidRDefault="00784DD3" w:rsidP="00784DD3">
            <w:pPr>
              <w:spacing w:line="240" w:lineRule="auto"/>
              <w:jc w:val="right"/>
              <w:rPr>
                <w:rFonts w:ascii="Univers 45 Light" w:hAnsi="Univers 45 Light"/>
                <w:color w:val="000000"/>
                <w:sz w:val="18"/>
                <w:highlight w:val="yellow"/>
                <w:lang w:eastAsia="en-AU"/>
              </w:rPr>
            </w:pPr>
            <w:r w:rsidRPr="00B569DB">
              <w:rPr>
                <w:rFonts w:ascii="Univers 45 Light" w:hAnsi="Univers 45 Light"/>
                <w:color w:val="000000"/>
                <w:sz w:val="18"/>
              </w:rPr>
              <w:t>-</w:t>
            </w:r>
          </w:p>
        </w:tc>
        <w:tc>
          <w:tcPr>
            <w:tcW w:w="1318" w:type="dxa"/>
            <w:tcBorders>
              <w:top w:val="nil"/>
              <w:left w:val="nil"/>
              <w:bottom w:val="single" w:sz="4" w:space="0" w:color="4F81BD"/>
              <w:right w:val="single" w:sz="4" w:space="0" w:color="4F81BD"/>
            </w:tcBorders>
            <w:shd w:val="clear" w:color="auto" w:fill="DCE6F1"/>
            <w:noWrap/>
            <w:vAlign w:val="bottom"/>
            <w:hideMark/>
          </w:tcPr>
          <w:p w14:paraId="424EB8CC" w14:textId="77777777" w:rsidR="00784DD3" w:rsidRPr="008F31F6" w:rsidRDefault="00784DD3" w:rsidP="00784DD3">
            <w:pPr>
              <w:spacing w:line="240" w:lineRule="auto"/>
              <w:jc w:val="right"/>
              <w:rPr>
                <w:rFonts w:ascii="Univers 45 Light" w:hAnsi="Univers 45 Light"/>
                <w:color w:val="000000"/>
                <w:sz w:val="18"/>
                <w:highlight w:val="yellow"/>
                <w:lang w:eastAsia="en-AU"/>
              </w:rPr>
            </w:pPr>
            <w:r w:rsidRPr="004941CE">
              <w:rPr>
                <w:rFonts w:ascii="Univers 45 Light" w:hAnsi="Univers 45 Light"/>
                <w:color w:val="000000"/>
                <w:sz w:val="18"/>
              </w:rPr>
              <w:t xml:space="preserve"> -</w:t>
            </w:r>
          </w:p>
        </w:tc>
        <w:tc>
          <w:tcPr>
            <w:tcW w:w="1506" w:type="dxa"/>
            <w:tcBorders>
              <w:top w:val="nil"/>
              <w:left w:val="nil"/>
              <w:bottom w:val="single" w:sz="4" w:space="0" w:color="4F81BD"/>
              <w:right w:val="single" w:sz="4" w:space="0" w:color="4F81BD"/>
            </w:tcBorders>
            <w:shd w:val="clear" w:color="auto" w:fill="DCE6F1"/>
            <w:noWrap/>
            <w:vAlign w:val="bottom"/>
            <w:hideMark/>
          </w:tcPr>
          <w:p w14:paraId="61145388" w14:textId="77777777" w:rsidR="00784DD3" w:rsidRPr="008F31F6" w:rsidRDefault="00784DD3" w:rsidP="00784DD3">
            <w:pPr>
              <w:spacing w:line="240" w:lineRule="auto"/>
              <w:jc w:val="right"/>
              <w:rPr>
                <w:rFonts w:ascii="Univers 45 Light" w:hAnsi="Univers 45 Light"/>
                <w:color w:val="000000"/>
                <w:sz w:val="18"/>
                <w:highlight w:val="yellow"/>
                <w:lang w:eastAsia="en-AU"/>
              </w:rPr>
            </w:pPr>
            <w:r w:rsidRPr="004941CE">
              <w:rPr>
                <w:rFonts w:ascii="Univers 45 Light" w:hAnsi="Univers 45 Light"/>
                <w:color w:val="000000"/>
                <w:sz w:val="18"/>
              </w:rPr>
              <w:t xml:space="preserve"> -</w:t>
            </w:r>
          </w:p>
        </w:tc>
        <w:tc>
          <w:tcPr>
            <w:tcW w:w="1611" w:type="dxa"/>
            <w:tcBorders>
              <w:top w:val="nil"/>
              <w:left w:val="nil"/>
              <w:bottom w:val="single" w:sz="4" w:space="0" w:color="4F81BD"/>
              <w:right w:val="single" w:sz="4" w:space="0" w:color="4F81BD"/>
            </w:tcBorders>
            <w:shd w:val="clear" w:color="auto" w:fill="DCE6F1"/>
            <w:noWrap/>
            <w:vAlign w:val="bottom"/>
            <w:hideMark/>
          </w:tcPr>
          <w:p w14:paraId="63D5780C" w14:textId="77777777" w:rsidR="00784DD3" w:rsidRPr="008F31F6" w:rsidRDefault="00784DD3" w:rsidP="00784DD3">
            <w:pPr>
              <w:spacing w:line="240" w:lineRule="auto"/>
              <w:jc w:val="right"/>
              <w:rPr>
                <w:rFonts w:ascii="Univers 45 Light" w:hAnsi="Univers 45 Light"/>
                <w:color w:val="000000"/>
                <w:sz w:val="18"/>
                <w:highlight w:val="yellow"/>
                <w:lang w:eastAsia="en-AU"/>
              </w:rPr>
            </w:pPr>
            <w:r w:rsidRPr="004941CE">
              <w:rPr>
                <w:rFonts w:ascii="Univers 45 Light" w:hAnsi="Univers 45 Light"/>
                <w:color w:val="000000"/>
                <w:sz w:val="18"/>
              </w:rPr>
              <w:t>-</w:t>
            </w:r>
          </w:p>
        </w:tc>
      </w:tr>
      <w:tr w:rsidR="00784DD3" w:rsidRPr="00E60DAC" w14:paraId="58B5ACE0" w14:textId="77777777" w:rsidTr="00784DD3">
        <w:trPr>
          <w:trHeight w:val="277"/>
        </w:trPr>
        <w:tc>
          <w:tcPr>
            <w:tcW w:w="2135" w:type="dxa"/>
            <w:tcBorders>
              <w:top w:val="nil"/>
              <w:left w:val="single" w:sz="4" w:space="0" w:color="4F81BD"/>
              <w:bottom w:val="single" w:sz="4" w:space="0" w:color="4F81BD"/>
              <w:right w:val="single" w:sz="4" w:space="0" w:color="4F81BD"/>
            </w:tcBorders>
            <w:shd w:val="clear" w:color="auto" w:fill="FFFFFF"/>
            <w:noWrap/>
            <w:vAlign w:val="bottom"/>
            <w:hideMark/>
          </w:tcPr>
          <w:p w14:paraId="23F29186" w14:textId="77777777" w:rsidR="00784DD3" w:rsidRPr="00E60DAC" w:rsidRDefault="00784DD3" w:rsidP="00784DD3">
            <w:pPr>
              <w:spacing w:line="240" w:lineRule="auto"/>
              <w:rPr>
                <w:rFonts w:ascii="Univers 45 Light" w:hAnsi="Univers 45 Light"/>
                <w:color w:val="000000"/>
                <w:sz w:val="18"/>
                <w:lang w:eastAsia="en-AU"/>
              </w:rPr>
            </w:pPr>
            <w:r w:rsidRPr="00E60DAC">
              <w:rPr>
                <w:rFonts w:ascii="Univers 45 Light" w:hAnsi="Univers 45 Light"/>
                <w:color w:val="000000"/>
                <w:sz w:val="18"/>
                <w:lang w:eastAsia="en-AU"/>
              </w:rPr>
              <w:t>Mental Health</w:t>
            </w:r>
          </w:p>
        </w:tc>
        <w:tc>
          <w:tcPr>
            <w:tcW w:w="1404" w:type="dxa"/>
            <w:tcBorders>
              <w:top w:val="nil"/>
              <w:left w:val="nil"/>
              <w:bottom w:val="single" w:sz="4" w:space="0" w:color="4F81BD"/>
              <w:right w:val="single" w:sz="4" w:space="0" w:color="4F81BD"/>
            </w:tcBorders>
            <w:shd w:val="clear" w:color="auto" w:fill="FFFFFF"/>
            <w:noWrap/>
            <w:vAlign w:val="bottom"/>
            <w:hideMark/>
          </w:tcPr>
          <w:p w14:paraId="2BC589D6" w14:textId="77777777" w:rsidR="00784DD3" w:rsidRPr="00E60DAC" w:rsidRDefault="00784DD3" w:rsidP="00784DD3">
            <w:pPr>
              <w:spacing w:line="240" w:lineRule="auto"/>
              <w:jc w:val="right"/>
              <w:rPr>
                <w:rFonts w:ascii="Univers 45 Light" w:hAnsi="Univers 45 Light"/>
                <w:color w:val="000000"/>
                <w:sz w:val="18"/>
                <w:highlight w:val="yellow"/>
                <w:lang w:eastAsia="en-AU"/>
              </w:rPr>
            </w:pPr>
            <w:r>
              <w:rPr>
                <w:rFonts w:ascii="Univers 45 Light" w:hAnsi="Univers 45 Light"/>
                <w:color w:val="000000"/>
                <w:sz w:val="18"/>
              </w:rPr>
              <w:t xml:space="preserve"> </w:t>
            </w:r>
            <w:r w:rsidRPr="00B569DB">
              <w:rPr>
                <w:rFonts w:ascii="Univers 45 Light" w:hAnsi="Univers 45 Light"/>
                <w:color w:val="000000"/>
                <w:sz w:val="18"/>
              </w:rPr>
              <w:t>-</w:t>
            </w:r>
          </w:p>
        </w:tc>
        <w:tc>
          <w:tcPr>
            <w:tcW w:w="1337" w:type="dxa"/>
            <w:tcBorders>
              <w:top w:val="nil"/>
              <w:left w:val="nil"/>
              <w:bottom w:val="single" w:sz="4" w:space="0" w:color="4F81BD"/>
              <w:right w:val="single" w:sz="4" w:space="0" w:color="4F81BD"/>
            </w:tcBorders>
            <w:shd w:val="clear" w:color="auto" w:fill="DCE6F1"/>
            <w:noWrap/>
            <w:vAlign w:val="bottom"/>
            <w:hideMark/>
          </w:tcPr>
          <w:p w14:paraId="5445AD82" w14:textId="77777777" w:rsidR="00784DD3" w:rsidRPr="00E60DAC" w:rsidRDefault="00784DD3" w:rsidP="00784DD3">
            <w:pPr>
              <w:spacing w:line="240" w:lineRule="auto"/>
              <w:jc w:val="right"/>
              <w:rPr>
                <w:rFonts w:ascii="Univers 45 Light" w:hAnsi="Univers 45 Light"/>
                <w:color w:val="000000"/>
                <w:sz w:val="18"/>
                <w:highlight w:val="yellow"/>
                <w:lang w:eastAsia="en-AU"/>
              </w:rPr>
            </w:pPr>
            <w:r w:rsidRPr="00B569DB">
              <w:rPr>
                <w:rFonts w:ascii="Univers 45 Light" w:hAnsi="Univers 45 Light"/>
                <w:color w:val="000000"/>
                <w:sz w:val="18"/>
              </w:rPr>
              <w:t>-</w:t>
            </w:r>
          </w:p>
        </w:tc>
        <w:tc>
          <w:tcPr>
            <w:tcW w:w="1342" w:type="dxa"/>
            <w:tcBorders>
              <w:top w:val="nil"/>
              <w:left w:val="nil"/>
              <w:bottom w:val="single" w:sz="4" w:space="0" w:color="4F81BD"/>
              <w:right w:val="single" w:sz="4" w:space="0" w:color="4F81BD"/>
            </w:tcBorders>
            <w:shd w:val="clear" w:color="auto" w:fill="FFFFFF"/>
            <w:noWrap/>
            <w:vAlign w:val="bottom"/>
            <w:hideMark/>
          </w:tcPr>
          <w:p w14:paraId="101E3B1B" w14:textId="77777777" w:rsidR="00784DD3" w:rsidRPr="00E60DAC" w:rsidRDefault="00784DD3" w:rsidP="00784DD3">
            <w:pPr>
              <w:spacing w:line="240" w:lineRule="auto"/>
              <w:jc w:val="right"/>
              <w:rPr>
                <w:rFonts w:ascii="Univers 45 Light" w:hAnsi="Univers 45 Light"/>
                <w:color w:val="000000"/>
                <w:sz w:val="18"/>
                <w:highlight w:val="yellow"/>
                <w:lang w:eastAsia="en-AU"/>
              </w:rPr>
            </w:pPr>
            <w:r>
              <w:rPr>
                <w:rFonts w:ascii="Univers 45 Light" w:hAnsi="Univers 45 Light"/>
                <w:color w:val="000000"/>
                <w:sz w:val="18"/>
              </w:rPr>
              <w:t xml:space="preserve"> </w:t>
            </w:r>
            <w:r w:rsidRPr="00B569DB">
              <w:rPr>
                <w:rFonts w:ascii="Univers 45 Light" w:hAnsi="Univers 45 Light"/>
                <w:color w:val="000000"/>
                <w:sz w:val="18"/>
              </w:rPr>
              <w:t>-</w:t>
            </w:r>
          </w:p>
        </w:tc>
        <w:tc>
          <w:tcPr>
            <w:tcW w:w="1506" w:type="dxa"/>
            <w:tcBorders>
              <w:top w:val="nil"/>
              <w:left w:val="nil"/>
              <w:bottom w:val="single" w:sz="4" w:space="0" w:color="4F81BD"/>
              <w:right w:val="single" w:sz="4" w:space="0" w:color="4F81BD"/>
            </w:tcBorders>
            <w:shd w:val="clear" w:color="auto" w:fill="DCE6F1"/>
            <w:noWrap/>
            <w:vAlign w:val="bottom"/>
            <w:hideMark/>
          </w:tcPr>
          <w:p w14:paraId="72CE3D58" w14:textId="77777777" w:rsidR="00784DD3" w:rsidRPr="00E60DAC" w:rsidRDefault="00784DD3" w:rsidP="00784DD3">
            <w:pPr>
              <w:spacing w:line="240" w:lineRule="auto"/>
              <w:jc w:val="right"/>
              <w:rPr>
                <w:rFonts w:ascii="Univers 45 Light" w:hAnsi="Univers 45 Light"/>
                <w:color w:val="000000"/>
                <w:sz w:val="18"/>
                <w:highlight w:val="yellow"/>
                <w:lang w:eastAsia="en-AU"/>
              </w:rPr>
            </w:pPr>
            <w:r w:rsidRPr="00B569DB">
              <w:rPr>
                <w:rFonts w:ascii="Univers 45 Light" w:hAnsi="Univers 45 Light"/>
                <w:color w:val="000000"/>
                <w:sz w:val="18"/>
              </w:rPr>
              <w:t xml:space="preserve"> -</w:t>
            </w:r>
          </w:p>
        </w:tc>
        <w:tc>
          <w:tcPr>
            <w:tcW w:w="1297" w:type="dxa"/>
            <w:tcBorders>
              <w:top w:val="nil"/>
              <w:left w:val="nil"/>
              <w:bottom w:val="single" w:sz="4" w:space="0" w:color="4F81BD"/>
              <w:right w:val="single" w:sz="4" w:space="0" w:color="4F81BD"/>
            </w:tcBorders>
            <w:shd w:val="clear" w:color="auto" w:fill="FFFFFF"/>
            <w:noWrap/>
            <w:vAlign w:val="bottom"/>
            <w:hideMark/>
          </w:tcPr>
          <w:p w14:paraId="6D143E32" w14:textId="77777777" w:rsidR="00784DD3" w:rsidRPr="00E60DAC" w:rsidRDefault="00784DD3" w:rsidP="00784DD3">
            <w:pPr>
              <w:spacing w:line="240" w:lineRule="auto"/>
              <w:jc w:val="right"/>
              <w:rPr>
                <w:rFonts w:ascii="Univers 45 Light" w:hAnsi="Univers 45 Light"/>
                <w:color w:val="000000"/>
                <w:sz w:val="18"/>
                <w:highlight w:val="yellow"/>
                <w:lang w:eastAsia="en-AU"/>
              </w:rPr>
            </w:pPr>
            <w:r w:rsidRPr="00B569DB">
              <w:rPr>
                <w:rFonts w:ascii="Univers 45 Light" w:hAnsi="Univers 45 Light"/>
                <w:color w:val="000000"/>
                <w:sz w:val="18"/>
              </w:rPr>
              <w:t>-</w:t>
            </w:r>
          </w:p>
        </w:tc>
        <w:tc>
          <w:tcPr>
            <w:tcW w:w="1318" w:type="dxa"/>
            <w:tcBorders>
              <w:top w:val="nil"/>
              <w:left w:val="nil"/>
              <w:bottom w:val="single" w:sz="4" w:space="0" w:color="4F81BD"/>
              <w:right w:val="single" w:sz="4" w:space="0" w:color="4F81BD"/>
            </w:tcBorders>
            <w:shd w:val="clear" w:color="auto" w:fill="FFFFFF"/>
            <w:noWrap/>
            <w:vAlign w:val="bottom"/>
            <w:hideMark/>
          </w:tcPr>
          <w:p w14:paraId="3CA2ED4A" w14:textId="77777777" w:rsidR="00784DD3" w:rsidRPr="008F31F6" w:rsidRDefault="00784DD3" w:rsidP="00784DD3">
            <w:pPr>
              <w:spacing w:line="240" w:lineRule="auto"/>
              <w:jc w:val="right"/>
              <w:rPr>
                <w:rFonts w:ascii="Univers 45 Light" w:hAnsi="Univers 45 Light"/>
                <w:color w:val="000000"/>
                <w:sz w:val="18"/>
                <w:highlight w:val="yellow"/>
                <w:lang w:eastAsia="en-AU"/>
              </w:rPr>
            </w:pPr>
            <w:r w:rsidRPr="004941CE">
              <w:rPr>
                <w:rFonts w:ascii="Univers 45 Light" w:hAnsi="Univers 45 Light"/>
                <w:color w:val="000000"/>
                <w:sz w:val="18"/>
              </w:rPr>
              <w:t xml:space="preserve"> -</w:t>
            </w:r>
          </w:p>
        </w:tc>
        <w:tc>
          <w:tcPr>
            <w:tcW w:w="1506" w:type="dxa"/>
            <w:tcBorders>
              <w:top w:val="nil"/>
              <w:left w:val="nil"/>
              <w:bottom w:val="single" w:sz="4" w:space="0" w:color="4F81BD"/>
              <w:right w:val="single" w:sz="4" w:space="0" w:color="4F81BD"/>
            </w:tcBorders>
            <w:shd w:val="clear" w:color="auto" w:fill="DCE6F1"/>
            <w:noWrap/>
            <w:vAlign w:val="bottom"/>
            <w:hideMark/>
          </w:tcPr>
          <w:p w14:paraId="517603BA" w14:textId="77777777" w:rsidR="00784DD3" w:rsidRPr="008F31F6" w:rsidRDefault="00784DD3" w:rsidP="00784DD3">
            <w:pPr>
              <w:spacing w:line="240" w:lineRule="auto"/>
              <w:jc w:val="right"/>
              <w:rPr>
                <w:rFonts w:ascii="Univers 45 Light" w:hAnsi="Univers 45 Light"/>
                <w:color w:val="000000"/>
                <w:sz w:val="18"/>
                <w:highlight w:val="yellow"/>
                <w:lang w:eastAsia="en-AU"/>
              </w:rPr>
            </w:pPr>
            <w:r w:rsidRPr="004941CE">
              <w:rPr>
                <w:rFonts w:ascii="Univers 45 Light" w:hAnsi="Univers 45 Light"/>
                <w:color w:val="000000"/>
                <w:sz w:val="18"/>
              </w:rPr>
              <w:t xml:space="preserve"> -</w:t>
            </w:r>
          </w:p>
        </w:tc>
        <w:tc>
          <w:tcPr>
            <w:tcW w:w="1611" w:type="dxa"/>
            <w:tcBorders>
              <w:top w:val="nil"/>
              <w:left w:val="nil"/>
              <w:bottom w:val="single" w:sz="4" w:space="0" w:color="4F81BD"/>
              <w:right w:val="single" w:sz="4" w:space="0" w:color="4F81BD"/>
            </w:tcBorders>
            <w:shd w:val="clear" w:color="auto" w:fill="FFFFFF"/>
            <w:noWrap/>
            <w:vAlign w:val="bottom"/>
            <w:hideMark/>
          </w:tcPr>
          <w:p w14:paraId="3779DA3A" w14:textId="77777777" w:rsidR="00784DD3" w:rsidRPr="008F31F6" w:rsidRDefault="00784DD3" w:rsidP="00784DD3">
            <w:pPr>
              <w:spacing w:line="240" w:lineRule="auto"/>
              <w:jc w:val="right"/>
              <w:rPr>
                <w:rFonts w:ascii="Univers 45 Light" w:hAnsi="Univers 45 Light"/>
                <w:color w:val="000000"/>
                <w:sz w:val="18"/>
                <w:highlight w:val="yellow"/>
                <w:lang w:eastAsia="en-AU"/>
              </w:rPr>
            </w:pPr>
            <w:r w:rsidRPr="004941CE">
              <w:rPr>
                <w:rFonts w:ascii="Univers 45 Light" w:hAnsi="Univers 45 Light"/>
                <w:color w:val="000000"/>
                <w:sz w:val="18"/>
              </w:rPr>
              <w:t>-</w:t>
            </w:r>
          </w:p>
        </w:tc>
      </w:tr>
      <w:tr w:rsidR="00784DD3" w:rsidRPr="00E60DAC" w14:paraId="7B12EDB5" w14:textId="77777777" w:rsidTr="00784DD3">
        <w:trPr>
          <w:trHeight w:val="277"/>
        </w:trPr>
        <w:tc>
          <w:tcPr>
            <w:tcW w:w="2135" w:type="dxa"/>
            <w:tcBorders>
              <w:top w:val="nil"/>
              <w:left w:val="single" w:sz="4" w:space="0" w:color="4F81BD"/>
              <w:bottom w:val="single" w:sz="4" w:space="0" w:color="4F81BD"/>
              <w:right w:val="single" w:sz="4" w:space="0" w:color="4F81BD"/>
            </w:tcBorders>
            <w:shd w:val="clear" w:color="auto" w:fill="DCE6F1"/>
            <w:noWrap/>
            <w:vAlign w:val="bottom"/>
            <w:hideMark/>
          </w:tcPr>
          <w:p w14:paraId="4CB5E3FE" w14:textId="77777777" w:rsidR="00784DD3" w:rsidRPr="00E60DAC" w:rsidRDefault="00784DD3" w:rsidP="00784DD3">
            <w:pPr>
              <w:spacing w:line="240" w:lineRule="auto"/>
              <w:rPr>
                <w:rFonts w:ascii="Univers 45 Light" w:hAnsi="Univers 45 Light"/>
                <w:color w:val="000000"/>
                <w:sz w:val="18"/>
                <w:lang w:eastAsia="en-AU"/>
              </w:rPr>
            </w:pPr>
            <w:r w:rsidRPr="00E60DAC">
              <w:rPr>
                <w:rFonts w:ascii="Univers 45 Light" w:hAnsi="Univers 45 Light"/>
                <w:color w:val="000000"/>
                <w:sz w:val="18"/>
                <w:lang w:eastAsia="en-AU"/>
              </w:rPr>
              <w:t>Other</w:t>
            </w:r>
          </w:p>
        </w:tc>
        <w:tc>
          <w:tcPr>
            <w:tcW w:w="1404" w:type="dxa"/>
            <w:tcBorders>
              <w:top w:val="nil"/>
              <w:left w:val="nil"/>
              <w:bottom w:val="single" w:sz="4" w:space="0" w:color="4F81BD"/>
              <w:right w:val="single" w:sz="4" w:space="0" w:color="4F81BD"/>
            </w:tcBorders>
            <w:shd w:val="clear" w:color="auto" w:fill="DCE6F1"/>
            <w:noWrap/>
            <w:vAlign w:val="bottom"/>
            <w:hideMark/>
          </w:tcPr>
          <w:p w14:paraId="78F86036" w14:textId="77777777" w:rsidR="00784DD3" w:rsidRPr="00E60DAC" w:rsidRDefault="00784DD3" w:rsidP="00784DD3">
            <w:pPr>
              <w:spacing w:line="240" w:lineRule="auto"/>
              <w:jc w:val="right"/>
              <w:rPr>
                <w:rFonts w:ascii="Univers 45 Light" w:hAnsi="Univers 45 Light"/>
                <w:color w:val="000000"/>
                <w:sz w:val="18"/>
                <w:highlight w:val="yellow"/>
                <w:lang w:eastAsia="en-AU"/>
              </w:rPr>
            </w:pPr>
            <w:r w:rsidRPr="00B569DB">
              <w:rPr>
                <w:rFonts w:ascii="Univers 45 Light" w:hAnsi="Univers 45 Light"/>
                <w:color w:val="000000"/>
                <w:sz w:val="18"/>
              </w:rPr>
              <w:t xml:space="preserve"> 7,983 </w:t>
            </w:r>
          </w:p>
        </w:tc>
        <w:tc>
          <w:tcPr>
            <w:tcW w:w="1337" w:type="dxa"/>
            <w:tcBorders>
              <w:top w:val="nil"/>
              <w:left w:val="nil"/>
              <w:bottom w:val="single" w:sz="4" w:space="0" w:color="4F81BD"/>
              <w:right w:val="single" w:sz="4" w:space="0" w:color="4F81BD"/>
            </w:tcBorders>
            <w:shd w:val="clear" w:color="auto" w:fill="DCE6F1"/>
            <w:noWrap/>
            <w:vAlign w:val="bottom"/>
            <w:hideMark/>
          </w:tcPr>
          <w:p w14:paraId="6B8FE8C2" w14:textId="77777777" w:rsidR="00784DD3" w:rsidRPr="00E60DAC" w:rsidRDefault="00784DD3" w:rsidP="00784DD3">
            <w:pPr>
              <w:spacing w:line="240" w:lineRule="auto"/>
              <w:jc w:val="right"/>
              <w:rPr>
                <w:rFonts w:ascii="Univers 45 Light" w:hAnsi="Univers 45 Light"/>
                <w:color w:val="000000"/>
                <w:sz w:val="18"/>
                <w:highlight w:val="yellow"/>
                <w:lang w:eastAsia="en-AU"/>
              </w:rPr>
            </w:pPr>
            <w:r w:rsidRPr="00B569DB">
              <w:rPr>
                <w:rFonts w:ascii="Univers 45 Light" w:hAnsi="Univers 45 Light"/>
                <w:color w:val="000000"/>
                <w:sz w:val="18"/>
              </w:rPr>
              <w:t>-</w:t>
            </w:r>
          </w:p>
        </w:tc>
        <w:tc>
          <w:tcPr>
            <w:tcW w:w="1342" w:type="dxa"/>
            <w:tcBorders>
              <w:top w:val="nil"/>
              <w:left w:val="nil"/>
              <w:bottom w:val="single" w:sz="4" w:space="0" w:color="4F81BD"/>
              <w:right w:val="single" w:sz="4" w:space="0" w:color="4F81BD"/>
            </w:tcBorders>
            <w:shd w:val="clear" w:color="auto" w:fill="DCE6F1"/>
            <w:noWrap/>
            <w:vAlign w:val="bottom"/>
            <w:hideMark/>
          </w:tcPr>
          <w:p w14:paraId="0AE13F1C" w14:textId="77777777" w:rsidR="00784DD3" w:rsidRPr="00E60DAC" w:rsidRDefault="00784DD3" w:rsidP="00784DD3">
            <w:pPr>
              <w:spacing w:line="240" w:lineRule="auto"/>
              <w:jc w:val="right"/>
              <w:rPr>
                <w:rFonts w:ascii="Univers 45 Light" w:hAnsi="Univers 45 Light"/>
                <w:color w:val="000000"/>
                <w:sz w:val="18"/>
                <w:highlight w:val="yellow"/>
                <w:lang w:eastAsia="en-AU"/>
              </w:rPr>
            </w:pPr>
            <w:r w:rsidRPr="00B569DB">
              <w:rPr>
                <w:rFonts w:ascii="Univers 45 Light" w:hAnsi="Univers 45 Light"/>
                <w:color w:val="000000"/>
                <w:sz w:val="18"/>
              </w:rPr>
              <w:t xml:space="preserve"> 7,983 </w:t>
            </w:r>
          </w:p>
        </w:tc>
        <w:tc>
          <w:tcPr>
            <w:tcW w:w="1506" w:type="dxa"/>
            <w:tcBorders>
              <w:top w:val="nil"/>
              <w:left w:val="nil"/>
              <w:bottom w:val="single" w:sz="4" w:space="0" w:color="4F81BD"/>
              <w:right w:val="single" w:sz="4" w:space="0" w:color="4F81BD"/>
            </w:tcBorders>
            <w:shd w:val="clear" w:color="auto" w:fill="DCE6F1"/>
            <w:noWrap/>
            <w:vAlign w:val="bottom"/>
            <w:hideMark/>
          </w:tcPr>
          <w:p w14:paraId="7E3EC68C" w14:textId="77777777" w:rsidR="00784DD3" w:rsidRPr="00E60DAC" w:rsidRDefault="00784DD3" w:rsidP="00784DD3">
            <w:pPr>
              <w:spacing w:line="240" w:lineRule="auto"/>
              <w:jc w:val="right"/>
              <w:rPr>
                <w:rFonts w:ascii="Univers 45 Light" w:hAnsi="Univers 45 Light"/>
                <w:color w:val="000000"/>
                <w:sz w:val="18"/>
                <w:highlight w:val="yellow"/>
                <w:lang w:eastAsia="en-AU"/>
              </w:rPr>
            </w:pPr>
            <w:r>
              <w:rPr>
                <w:rFonts w:ascii="Univers 45 Light" w:hAnsi="Univers 45 Light"/>
                <w:color w:val="000000"/>
                <w:sz w:val="18"/>
              </w:rPr>
              <w:t xml:space="preserve"> </w:t>
            </w:r>
            <w:r w:rsidRPr="00B569DB">
              <w:rPr>
                <w:rFonts w:ascii="Univers 45 Light" w:hAnsi="Univers 45 Light"/>
                <w:color w:val="000000"/>
                <w:sz w:val="18"/>
              </w:rPr>
              <w:t>(7,983)</w:t>
            </w:r>
          </w:p>
        </w:tc>
        <w:tc>
          <w:tcPr>
            <w:tcW w:w="1297" w:type="dxa"/>
            <w:tcBorders>
              <w:top w:val="nil"/>
              <w:left w:val="nil"/>
              <w:bottom w:val="single" w:sz="4" w:space="0" w:color="4F81BD"/>
              <w:right w:val="single" w:sz="4" w:space="0" w:color="4F81BD"/>
            </w:tcBorders>
            <w:shd w:val="clear" w:color="auto" w:fill="DCE6F1"/>
            <w:noWrap/>
            <w:vAlign w:val="bottom"/>
            <w:hideMark/>
          </w:tcPr>
          <w:p w14:paraId="4953DD99" w14:textId="77777777" w:rsidR="00784DD3" w:rsidRPr="00E60DAC" w:rsidRDefault="00784DD3" w:rsidP="00784DD3">
            <w:pPr>
              <w:spacing w:line="240" w:lineRule="auto"/>
              <w:jc w:val="right"/>
              <w:rPr>
                <w:rFonts w:ascii="Univers 45 Light" w:hAnsi="Univers 45 Light"/>
                <w:color w:val="000000"/>
                <w:sz w:val="18"/>
                <w:highlight w:val="yellow"/>
                <w:lang w:eastAsia="en-AU"/>
              </w:rPr>
            </w:pPr>
            <w:r w:rsidRPr="00B569DB">
              <w:rPr>
                <w:rFonts w:ascii="Univers 45 Light" w:hAnsi="Univers 45 Light"/>
                <w:color w:val="000000"/>
                <w:sz w:val="18"/>
              </w:rPr>
              <w:t>-</w:t>
            </w:r>
          </w:p>
        </w:tc>
        <w:tc>
          <w:tcPr>
            <w:tcW w:w="1318" w:type="dxa"/>
            <w:tcBorders>
              <w:top w:val="nil"/>
              <w:left w:val="nil"/>
              <w:bottom w:val="single" w:sz="4" w:space="0" w:color="4F81BD"/>
              <w:right w:val="single" w:sz="4" w:space="0" w:color="4F81BD"/>
            </w:tcBorders>
            <w:shd w:val="clear" w:color="auto" w:fill="DCE6F1"/>
            <w:noWrap/>
            <w:vAlign w:val="bottom"/>
            <w:hideMark/>
          </w:tcPr>
          <w:p w14:paraId="3169106C" w14:textId="77777777" w:rsidR="00784DD3" w:rsidRPr="008F31F6" w:rsidRDefault="00784DD3" w:rsidP="00784DD3">
            <w:pPr>
              <w:spacing w:line="240" w:lineRule="auto"/>
              <w:jc w:val="right"/>
              <w:rPr>
                <w:rFonts w:ascii="Univers 45 Light" w:hAnsi="Univers 45 Light"/>
                <w:color w:val="000000"/>
                <w:sz w:val="18"/>
                <w:highlight w:val="yellow"/>
                <w:lang w:eastAsia="en-AU"/>
              </w:rPr>
            </w:pPr>
            <w:r w:rsidRPr="004941CE">
              <w:rPr>
                <w:rFonts w:ascii="Univers 45 Light" w:hAnsi="Univers 45 Light"/>
                <w:color w:val="000000"/>
                <w:sz w:val="18"/>
              </w:rPr>
              <w:t xml:space="preserve"> -</w:t>
            </w:r>
          </w:p>
        </w:tc>
        <w:tc>
          <w:tcPr>
            <w:tcW w:w="1506" w:type="dxa"/>
            <w:tcBorders>
              <w:top w:val="nil"/>
              <w:left w:val="nil"/>
              <w:bottom w:val="single" w:sz="4" w:space="0" w:color="4F81BD"/>
              <w:right w:val="single" w:sz="4" w:space="0" w:color="4F81BD"/>
            </w:tcBorders>
            <w:shd w:val="clear" w:color="auto" w:fill="DCE6F1"/>
            <w:noWrap/>
            <w:vAlign w:val="bottom"/>
            <w:hideMark/>
          </w:tcPr>
          <w:p w14:paraId="26A7D0E8" w14:textId="77777777" w:rsidR="00784DD3" w:rsidRPr="008F31F6" w:rsidRDefault="00784DD3" w:rsidP="00784DD3">
            <w:pPr>
              <w:spacing w:line="240" w:lineRule="auto"/>
              <w:jc w:val="right"/>
              <w:rPr>
                <w:rFonts w:ascii="Univers 45 Light" w:hAnsi="Univers 45 Light"/>
                <w:color w:val="000000"/>
                <w:sz w:val="18"/>
                <w:highlight w:val="yellow"/>
                <w:lang w:eastAsia="en-AU"/>
              </w:rPr>
            </w:pPr>
            <w:r w:rsidRPr="004941CE">
              <w:rPr>
                <w:rFonts w:ascii="Univers 45 Light" w:hAnsi="Univers 45 Light"/>
                <w:color w:val="000000"/>
                <w:sz w:val="18"/>
              </w:rPr>
              <w:t xml:space="preserve"> -</w:t>
            </w:r>
          </w:p>
        </w:tc>
        <w:tc>
          <w:tcPr>
            <w:tcW w:w="1611" w:type="dxa"/>
            <w:tcBorders>
              <w:top w:val="nil"/>
              <w:left w:val="nil"/>
              <w:bottom w:val="single" w:sz="4" w:space="0" w:color="4F81BD"/>
              <w:right w:val="single" w:sz="4" w:space="0" w:color="4F81BD"/>
            </w:tcBorders>
            <w:shd w:val="clear" w:color="auto" w:fill="DCE6F1"/>
            <w:noWrap/>
            <w:vAlign w:val="bottom"/>
            <w:hideMark/>
          </w:tcPr>
          <w:p w14:paraId="0F062DAD" w14:textId="77777777" w:rsidR="00784DD3" w:rsidRPr="008F31F6" w:rsidRDefault="00784DD3" w:rsidP="00784DD3">
            <w:pPr>
              <w:spacing w:line="240" w:lineRule="auto"/>
              <w:jc w:val="right"/>
              <w:rPr>
                <w:rFonts w:ascii="Univers 45 Light" w:hAnsi="Univers 45 Light"/>
                <w:color w:val="000000"/>
                <w:sz w:val="18"/>
                <w:highlight w:val="yellow"/>
                <w:lang w:eastAsia="en-AU"/>
              </w:rPr>
            </w:pPr>
            <w:r w:rsidRPr="004941CE">
              <w:rPr>
                <w:rFonts w:ascii="Univers 45 Light" w:hAnsi="Univers 45 Light"/>
                <w:color w:val="000000"/>
                <w:sz w:val="18"/>
              </w:rPr>
              <w:t>-</w:t>
            </w:r>
          </w:p>
        </w:tc>
      </w:tr>
      <w:tr w:rsidR="00784DD3" w:rsidRPr="00E60DAC" w14:paraId="5D099BA1" w14:textId="77777777" w:rsidTr="00784DD3">
        <w:trPr>
          <w:trHeight w:val="277"/>
        </w:trPr>
        <w:tc>
          <w:tcPr>
            <w:tcW w:w="2135" w:type="dxa"/>
            <w:tcBorders>
              <w:top w:val="nil"/>
              <w:left w:val="single" w:sz="4" w:space="0" w:color="4F81BD"/>
              <w:bottom w:val="single" w:sz="4" w:space="0" w:color="4F81BD"/>
              <w:right w:val="single" w:sz="4" w:space="0" w:color="4F81BD"/>
            </w:tcBorders>
            <w:shd w:val="clear" w:color="auto" w:fill="FFFFFF"/>
            <w:noWrap/>
            <w:vAlign w:val="bottom"/>
            <w:hideMark/>
          </w:tcPr>
          <w:p w14:paraId="20362ADF" w14:textId="77777777" w:rsidR="00784DD3" w:rsidRPr="00E60DAC" w:rsidRDefault="00784DD3" w:rsidP="00784DD3">
            <w:pPr>
              <w:spacing w:line="240" w:lineRule="auto"/>
              <w:rPr>
                <w:rFonts w:ascii="Univers 45 Light" w:hAnsi="Univers 45 Light"/>
                <w:color w:val="000000"/>
                <w:sz w:val="18"/>
                <w:lang w:eastAsia="en-AU"/>
              </w:rPr>
            </w:pPr>
            <w:r w:rsidRPr="00E60DAC">
              <w:rPr>
                <w:rFonts w:ascii="Univers 45 Light" w:hAnsi="Univers 45 Light"/>
                <w:color w:val="000000"/>
                <w:sz w:val="18"/>
                <w:lang w:eastAsia="en-AU"/>
              </w:rPr>
              <w:t>Research</w:t>
            </w:r>
          </w:p>
        </w:tc>
        <w:tc>
          <w:tcPr>
            <w:tcW w:w="1404" w:type="dxa"/>
            <w:tcBorders>
              <w:top w:val="nil"/>
              <w:left w:val="nil"/>
              <w:bottom w:val="single" w:sz="4" w:space="0" w:color="4F81BD"/>
              <w:right w:val="single" w:sz="4" w:space="0" w:color="4F81BD"/>
            </w:tcBorders>
            <w:shd w:val="clear" w:color="auto" w:fill="FFFFFF"/>
            <w:noWrap/>
            <w:vAlign w:val="bottom"/>
            <w:hideMark/>
          </w:tcPr>
          <w:p w14:paraId="59177910" w14:textId="77777777" w:rsidR="00784DD3" w:rsidRPr="00E60DAC" w:rsidRDefault="00784DD3" w:rsidP="00784DD3">
            <w:pPr>
              <w:spacing w:line="240" w:lineRule="auto"/>
              <w:jc w:val="right"/>
              <w:rPr>
                <w:rFonts w:ascii="Univers 45 Light" w:hAnsi="Univers 45 Light"/>
                <w:color w:val="000000"/>
                <w:sz w:val="18"/>
                <w:highlight w:val="yellow"/>
                <w:lang w:eastAsia="en-AU"/>
              </w:rPr>
            </w:pPr>
            <w:r>
              <w:rPr>
                <w:rFonts w:ascii="Univers 45 Light" w:hAnsi="Univers 45 Light"/>
                <w:color w:val="000000"/>
                <w:sz w:val="18"/>
              </w:rPr>
              <w:t xml:space="preserve"> </w:t>
            </w:r>
            <w:r w:rsidRPr="00B569DB">
              <w:rPr>
                <w:rFonts w:ascii="Univers 45 Light" w:hAnsi="Univers 45 Light"/>
                <w:color w:val="000000"/>
                <w:sz w:val="18"/>
              </w:rPr>
              <w:t>-</w:t>
            </w:r>
          </w:p>
        </w:tc>
        <w:tc>
          <w:tcPr>
            <w:tcW w:w="1337" w:type="dxa"/>
            <w:tcBorders>
              <w:top w:val="nil"/>
              <w:left w:val="nil"/>
              <w:bottom w:val="single" w:sz="4" w:space="0" w:color="4F81BD"/>
              <w:right w:val="single" w:sz="4" w:space="0" w:color="4F81BD"/>
            </w:tcBorders>
            <w:shd w:val="clear" w:color="auto" w:fill="DCE6F1"/>
            <w:noWrap/>
            <w:vAlign w:val="bottom"/>
            <w:hideMark/>
          </w:tcPr>
          <w:p w14:paraId="748C42A9" w14:textId="77777777" w:rsidR="00784DD3" w:rsidRPr="00E60DAC" w:rsidRDefault="00784DD3" w:rsidP="00784DD3">
            <w:pPr>
              <w:spacing w:line="240" w:lineRule="auto"/>
              <w:jc w:val="right"/>
              <w:rPr>
                <w:rFonts w:ascii="Univers 45 Light" w:hAnsi="Univers 45 Light"/>
                <w:color w:val="000000"/>
                <w:sz w:val="18"/>
                <w:highlight w:val="yellow"/>
                <w:lang w:eastAsia="en-AU"/>
              </w:rPr>
            </w:pPr>
            <w:r w:rsidRPr="00B569DB">
              <w:rPr>
                <w:rFonts w:ascii="Univers 45 Light" w:hAnsi="Univers 45 Light"/>
                <w:color w:val="000000"/>
                <w:sz w:val="18"/>
              </w:rPr>
              <w:t>-</w:t>
            </w:r>
          </w:p>
        </w:tc>
        <w:tc>
          <w:tcPr>
            <w:tcW w:w="1342" w:type="dxa"/>
            <w:tcBorders>
              <w:top w:val="nil"/>
              <w:left w:val="nil"/>
              <w:bottom w:val="single" w:sz="4" w:space="0" w:color="4F81BD"/>
              <w:right w:val="single" w:sz="4" w:space="0" w:color="4F81BD"/>
            </w:tcBorders>
            <w:shd w:val="clear" w:color="auto" w:fill="FFFFFF"/>
            <w:noWrap/>
            <w:vAlign w:val="bottom"/>
            <w:hideMark/>
          </w:tcPr>
          <w:p w14:paraId="43E64428" w14:textId="77777777" w:rsidR="00784DD3" w:rsidRPr="00E60DAC" w:rsidRDefault="00784DD3" w:rsidP="00784DD3">
            <w:pPr>
              <w:spacing w:line="240" w:lineRule="auto"/>
              <w:jc w:val="right"/>
              <w:rPr>
                <w:rFonts w:ascii="Univers 45 Light" w:hAnsi="Univers 45 Light"/>
                <w:color w:val="000000"/>
                <w:sz w:val="18"/>
                <w:highlight w:val="yellow"/>
                <w:lang w:eastAsia="en-AU"/>
              </w:rPr>
            </w:pPr>
            <w:r>
              <w:rPr>
                <w:rFonts w:ascii="Univers 45 Light" w:hAnsi="Univers 45 Light"/>
                <w:color w:val="000000"/>
                <w:sz w:val="18"/>
              </w:rPr>
              <w:t xml:space="preserve"> </w:t>
            </w:r>
            <w:r w:rsidRPr="00B569DB">
              <w:rPr>
                <w:rFonts w:ascii="Univers 45 Light" w:hAnsi="Univers 45 Light"/>
                <w:color w:val="000000"/>
                <w:sz w:val="18"/>
              </w:rPr>
              <w:t>-</w:t>
            </w:r>
          </w:p>
        </w:tc>
        <w:tc>
          <w:tcPr>
            <w:tcW w:w="1506" w:type="dxa"/>
            <w:tcBorders>
              <w:top w:val="nil"/>
              <w:left w:val="nil"/>
              <w:bottom w:val="single" w:sz="4" w:space="0" w:color="4F81BD"/>
              <w:right w:val="single" w:sz="4" w:space="0" w:color="4F81BD"/>
            </w:tcBorders>
            <w:shd w:val="clear" w:color="auto" w:fill="DCE6F1"/>
            <w:noWrap/>
            <w:vAlign w:val="bottom"/>
            <w:hideMark/>
          </w:tcPr>
          <w:p w14:paraId="73D1889F" w14:textId="77777777" w:rsidR="00784DD3" w:rsidRPr="00E60DAC" w:rsidRDefault="00784DD3" w:rsidP="00784DD3">
            <w:pPr>
              <w:spacing w:line="240" w:lineRule="auto"/>
              <w:jc w:val="right"/>
              <w:rPr>
                <w:rFonts w:ascii="Univers 45 Light" w:hAnsi="Univers 45 Light"/>
                <w:color w:val="000000"/>
                <w:sz w:val="18"/>
                <w:highlight w:val="yellow"/>
                <w:lang w:eastAsia="en-AU"/>
              </w:rPr>
            </w:pPr>
            <w:r w:rsidRPr="00B569DB">
              <w:rPr>
                <w:rFonts w:ascii="Univers 45 Light" w:hAnsi="Univers 45 Light"/>
                <w:color w:val="000000"/>
                <w:sz w:val="18"/>
              </w:rPr>
              <w:t xml:space="preserve"> -</w:t>
            </w:r>
          </w:p>
        </w:tc>
        <w:tc>
          <w:tcPr>
            <w:tcW w:w="1297" w:type="dxa"/>
            <w:tcBorders>
              <w:top w:val="nil"/>
              <w:left w:val="nil"/>
              <w:bottom w:val="single" w:sz="4" w:space="0" w:color="4F81BD"/>
              <w:right w:val="single" w:sz="4" w:space="0" w:color="4F81BD"/>
            </w:tcBorders>
            <w:shd w:val="clear" w:color="auto" w:fill="FFFFFF"/>
            <w:noWrap/>
            <w:vAlign w:val="bottom"/>
            <w:hideMark/>
          </w:tcPr>
          <w:p w14:paraId="487330A6" w14:textId="77777777" w:rsidR="00784DD3" w:rsidRPr="00E60DAC" w:rsidRDefault="00784DD3" w:rsidP="00784DD3">
            <w:pPr>
              <w:spacing w:line="240" w:lineRule="auto"/>
              <w:jc w:val="right"/>
              <w:rPr>
                <w:rFonts w:ascii="Univers 45 Light" w:hAnsi="Univers 45 Light"/>
                <w:color w:val="000000"/>
                <w:sz w:val="18"/>
                <w:highlight w:val="yellow"/>
                <w:lang w:eastAsia="en-AU"/>
              </w:rPr>
            </w:pPr>
            <w:r w:rsidRPr="00B569DB">
              <w:rPr>
                <w:rFonts w:ascii="Univers 45 Light" w:hAnsi="Univers 45 Light"/>
                <w:color w:val="000000"/>
                <w:sz w:val="18"/>
              </w:rPr>
              <w:t>-</w:t>
            </w:r>
          </w:p>
        </w:tc>
        <w:tc>
          <w:tcPr>
            <w:tcW w:w="1318" w:type="dxa"/>
            <w:tcBorders>
              <w:top w:val="nil"/>
              <w:left w:val="nil"/>
              <w:bottom w:val="single" w:sz="4" w:space="0" w:color="4F81BD"/>
              <w:right w:val="single" w:sz="4" w:space="0" w:color="4F81BD"/>
            </w:tcBorders>
            <w:shd w:val="clear" w:color="auto" w:fill="FFFFFF"/>
            <w:noWrap/>
            <w:vAlign w:val="bottom"/>
            <w:hideMark/>
          </w:tcPr>
          <w:p w14:paraId="061E37EF" w14:textId="77777777" w:rsidR="00784DD3" w:rsidRPr="008F31F6" w:rsidRDefault="00784DD3" w:rsidP="00784DD3">
            <w:pPr>
              <w:spacing w:line="240" w:lineRule="auto"/>
              <w:jc w:val="right"/>
              <w:rPr>
                <w:rFonts w:ascii="Univers 45 Light" w:hAnsi="Univers 45 Light"/>
                <w:color w:val="000000"/>
                <w:sz w:val="18"/>
                <w:highlight w:val="yellow"/>
                <w:lang w:eastAsia="en-AU"/>
              </w:rPr>
            </w:pPr>
            <w:r w:rsidRPr="004941CE">
              <w:rPr>
                <w:rFonts w:ascii="Univers 45 Light" w:hAnsi="Univers 45 Light"/>
                <w:color w:val="000000"/>
                <w:sz w:val="18"/>
              </w:rPr>
              <w:t xml:space="preserve"> -</w:t>
            </w:r>
          </w:p>
        </w:tc>
        <w:tc>
          <w:tcPr>
            <w:tcW w:w="1506" w:type="dxa"/>
            <w:tcBorders>
              <w:top w:val="nil"/>
              <w:left w:val="nil"/>
              <w:bottom w:val="single" w:sz="4" w:space="0" w:color="4F81BD"/>
              <w:right w:val="single" w:sz="4" w:space="0" w:color="4F81BD"/>
            </w:tcBorders>
            <w:shd w:val="clear" w:color="auto" w:fill="DCE6F1"/>
            <w:noWrap/>
            <w:vAlign w:val="bottom"/>
            <w:hideMark/>
          </w:tcPr>
          <w:p w14:paraId="50548751" w14:textId="77777777" w:rsidR="00784DD3" w:rsidRPr="008F31F6" w:rsidRDefault="00784DD3" w:rsidP="00784DD3">
            <w:pPr>
              <w:spacing w:line="240" w:lineRule="auto"/>
              <w:jc w:val="right"/>
              <w:rPr>
                <w:rFonts w:ascii="Univers 45 Light" w:hAnsi="Univers 45 Light"/>
                <w:color w:val="000000"/>
                <w:sz w:val="18"/>
                <w:highlight w:val="yellow"/>
                <w:lang w:eastAsia="en-AU"/>
              </w:rPr>
            </w:pPr>
            <w:r w:rsidRPr="004941CE">
              <w:rPr>
                <w:rFonts w:ascii="Univers 45 Light" w:hAnsi="Univers 45 Light"/>
                <w:color w:val="000000"/>
                <w:sz w:val="18"/>
              </w:rPr>
              <w:t xml:space="preserve"> -</w:t>
            </w:r>
          </w:p>
        </w:tc>
        <w:tc>
          <w:tcPr>
            <w:tcW w:w="1611" w:type="dxa"/>
            <w:tcBorders>
              <w:top w:val="nil"/>
              <w:left w:val="nil"/>
              <w:bottom w:val="single" w:sz="4" w:space="0" w:color="4F81BD"/>
              <w:right w:val="single" w:sz="4" w:space="0" w:color="4F81BD"/>
            </w:tcBorders>
            <w:shd w:val="clear" w:color="auto" w:fill="FFFFFF"/>
            <w:noWrap/>
            <w:vAlign w:val="bottom"/>
            <w:hideMark/>
          </w:tcPr>
          <w:p w14:paraId="55D810CE" w14:textId="77777777" w:rsidR="00784DD3" w:rsidRPr="008F31F6" w:rsidRDefault="00784DD3" w:rsidP="00784DD3">
            <w:pPr>
              <w:spacing w:line="240" w:lineRule="auto"/>
              <w:jc w:val="right"/>
              <w:rPr>
                <w:rFonts w:ascii="Univers 45 Light" w:hAnsi="Univers 45 Light"/>
                <w:color w:val="000000"/>
                <w:sz w:val="18"/>
                <w:highlight w:val="yellow"/>
                <w:lang w:eastAsia="en-AU"/>
              </w:rPr>
            </w:pPr>
            <w:r w:rsidRPr="004941CE">
              <w:rPr>
                <w:rFonts w:ascii="Univers 45 Light" w:hAnsi="Univers 45 Light"/>
                <w:color w:val="000000"/>
                <w:sz w:val="18"/>
              </w:rPr>
              <w:t>-</w:t>
            </w:r>
          </w:p>
        </w:tc>
      </w:tr>
      <w:tr w:rsidR="00784DD3" w:rsidRPr="00E60DAC" w14:paraId="2531FFA5" w14:textId="77777777" w:rsidTr="00784DD3">
        <w:trPr>
          <w:trHeight w:val="277"/>
        </w:trPr>
        <w:tc>
          <w:tcPr>
            <w:tcW w:w="2135" w:type="dxa"/>
            <w:tcBorders>
              <w:top w:val="nil"/>
              <w:left w:val="single" w:sz="4" w:space="0" w:color="4F81BD"/>
              <w:bottom w:val="single" w:sz="4" w:space="0" w:color="4F81BD"/>
              <w:right w:val="single" w:sz="4" w:space="0" w:color="4F81BD"/>
            </w:tcBorders>
            <w:shd w:val="clear" w:color="auto" w:fill="DCE6F1"/>
            <w:noWrap/>
            <w:vAlign w:val="bottom"/>
            <w:hideMark/>
          </w:tcPr>
          <w:p w14:paraId="54A465CD" w14:textId="77777777" w:rsidR="00784DD3" w:rsidRPr="00E60DAC" w:rsidRDefault="00784DD3" w:rsidP="00784DD3">
            <w:pPr>
              <w:spacing w:line="240" w:lineRule="auto"/>
              <w:rPr>
                <w:rFonts w:ascii="Univers 45 Light" w:hAnsi="Univers 45 Light"/>
                <w:color w:val="000000"/>
                <w:sz w:val="18"/>
                <w:lang w:eastAsia="en-AU"/>
              </w:rPr>
            </w:pPr>
            <w:r w:rsidRPr="00E60DAC">
              <w:rPr>
                <w:rFonts w:ascii="Univers 45 Light" w:hAnsi="Univers 45 Light"/>
                <w:color w:val="000000"/>
                <w:sz w:val="18"/>
                <w:lang w:eastAsia="en-AU"/>
              </w:rPr>
              <w:t>Teaching and Training</w:t>
            </w:r>
          </w:p>
        </w:tc>
        <w:tc>
          <w:tcPr>
            <w:tcW w:w="1404" w:type="dxa"/>
            <w:tcBorders>
              <w:top w:val="nil"/>
              <w:left w:val="nil"/>
              <w:bottom w:val="single" w:sz="4" w:space="0" w:color="4F81BD"/>
              <w:right w:val="single" w:sz="4" w:space="0" w:color="4F81BD"/>
            </w:tcBorders>
            <w:shd w:val="clear" w:color="auto" w:fill="DCE6F1"/>
            <w:noWrap/>
            <w:vAlign w:val="bottom"/>
            <w:hideMark/>
          </w:tcPr>
          <w:p w14:paraId="41E23C0B" w14:textId="77777777" w:rsidR="00784DD3" w:rsidRPr="00E60DAC" w:rsidRDefault="00784DD3" w:rsidP="00784DD3">
            <w:pPr>
              <w:spacing w:line="240" w:lineRule="auto"/>
              <w:jc w:val="right"/>
              <w:rPr>
                <w:rFonts w:ascii="Univers 45 Light" w:hAnsi="Univers 45 Light"/>
                <w:color w:val="000000"/>
                <w:sz w:val="18"/>
                <w:highlight w:val="yellow"/>
                <w:lang w:eastAsia="en-AU"/>
              </w:rPr>
            </w:pPr>
            <w:r>
              <w:rPr>
                <w:rFonts w:ascii="Univers 45 Light" w:hAnsi="Univers 45 Light"/>
                <w:color w:val="000000"/>
                <w:sz w:val="18"/>
              </w:rPr>
              <w:t xml:space="preserve"> </w:t>
            </w:r>
            <w:r w:rsidRPr="00B569DB">
              <w:rPr>
                <w:rFonts w:ascii="Univers 45 Light" w:hAnsi="Univers 45 Light"/>
                <w:color w:val="000000"/>
                <w:sz w:val="18"/>
              </w:rPr>
              <w:t>-</w:t>
            </w:r>
          </w:p>
        </w:tc>
        <w:tc>
          <w:tcPr>
            <w:tcW w:w="1337" w:type="dxa"/>
            <w:tcBorders>
              <w:top w:val="nil"/>
              <w:left w:val="nil"/>
              <w:bottom w:val="single" w:sz="4" w:space="0" w:color="4F81BD"/>
              <w:right w:val="single" w:sz="4" w:space="0" w:color="4F81BD"/>
            </w:tcBorders>
            <w:shd w:val="clear" w:color="auto" w:fill="DCE6F1"/>
            <w:noWrap/>
            <w:vAlign w:val="bottom"/>
            <w:hideMark/>
          </w:tcPr>
          <w:p w14:paraId="1F265248" w14:textId="77777777" w:rsidR="00784DD3" w:rsidRPr="00E60DAC" w:rsidRDefault="00784DD3" w:rsidP="00784DD3">
            <w:pPr>
              <w:spacing w:line="240" w:lineRule="auto"/>
              <w:jc w:val="right"/>
              <w:rPr>
                <w:rFonts w:ascii="Univers 45 Light" w:hAnsi="Univers 45 Light"/>
                <w:color w:val="000000"/>
                <w:sz w:val="18"/>
                <w:highlight w:val="yellow"/>
                <w:lang w:eastAsia="en-AU"/>
              </w:rPr>
            </w:pPr>
            <w:r w:rsidRPr="00B569DB">
              <w:rPr>
                <w:rFonts w:ascii="Univers 45 Light" w:hAnsi="Univers 45 Light"/>
                <w:color w:val="000000"/>
                <w:sz w:val="18"/>
              </w:rPr>
              <w:t>-</w:t>
            </w:r>
          </w:p>
        </w:tc>
        <w:tc>
          <w:tcPr>
            <w:tcW w:w="1342" w:type="dxa"/>
            <w:tcBorders>
              <w:top w:val="nil"/>
              <w:left w:val="nil"/>
              <w:bottom w:val="single" w:sz="4" w:space="0" w:color="4F81BD"/>
              <w:right w:val="single" w:sz="4" w:space="0" w:color="4F81BD"/>
            </w:tcBorders>
            <w:shd w:val="clear" w:color="auto" w:fill="DCE6F1"/>
            <w:noWrap/>
            <w:vAlign w:val="bottom"/>
            <w:hideMark/>
          </w:tcPr>
          <w:p w14:paraId="1C2F574B" w14:textId="77777777" w:rsidR="00784DD3" w:rsidRPr="00E60DAC" w:rsidRDefault="00784DD3" w:rsidP="00784DD3">
            <w:pPr>
              <w:spacing w:line="240" w:lineRule="auto"/>
              <w:jc w:val="right"/>
              <w:rPr>
                <w:rFonts w:ascii="Univers 45 Light" w:hAnsi="Univers 45 Light"/>
                <w:color w:val="000000"/>
                <w:sz w:val="18"/>
                <w:highlight w:val="yellow"/>
                <w:lang w:eastAsia="en-AU"/>
              </w:rPr>
            </w:pPr>
            <w:r>
              <w:rPr>
                <w:rFonts w:ascii="Univers 45 Light" w:hAnsi="Univers 45 Light"/>
                <w:color w:val="000000"/>
                <w:sz w:val="18"/>
              </w:rPr>
              <w:t xml:space="preserve"> </w:t>
            </w:r>
            <w:r w:rsidRPr="00B569DB">
              <w:rPr>
                <w:rFonts w:ascii="Univers 45 Light" w:hAnsi="Univers 45 Light"/>
                <w:color w:val="000000"/>
                <w:sz w:val="18"/>
              </w:rPr>
              <w:t>-</w:t>
            </w:r>
          </w:p>
        </w:tc>
        <w:tc>
          <w:tcPr>
            <w:tcW w:w="1506" w:type="dxa"/>
            <w:tcBorders>
              <w:top w:val="nil"/>
              <w:left w:val="nil"/>
              <w:bottom w:val="single" w:sz="4" w:space="0" w:color="4F81BD"/>
              <w:right w:val="single" w:sz="4" w:space="0" w:color="4F81BD"/>
            </w:tcBorders>
            <w:shd w:val="clear" w:color="auto" w:fill="DCE6F1"/>
            <w:noWrap/>
            <w:vAlign w:val="bottom"/>
            <w:hideMark/>
          </w:tcPr>
          <w:p w14:paraId="5F34A87E" w14:textId="77777777" w:rsidR="00784DD3" w:rsidRPr="00E60DAC" w:rsidRDefault="00784DD3" w:rsidP="00784DD3">
            <w:pPr>
              <w:spacing w:line="240" w:lineRule="auto"/>
              <w:jc w:val="right"/>
              <w:rPr>
                <w:rFonts w:ascii="Univers 45 Light" w:hAnsi="Univers 45 Light"/>
                <w:color w:val="000000"/>
                <w:sz w:val="18"/>
                <w:highlight w:val="yellow"/>
                <w:lang w:eastAsia="en-AU"/>
              </w:rPr>
            </w:pPr>
            <w:r w:rsidRPr="00B569DB">
              <w:rPr>
                <w:rFonts w:ascii="Univers 45 Light" w:hAnsi="Univers 45 Light"/>
                <w:color w:val="000000"/>
                <w:sz w:val="18"/>
              </w:rPr>
              <w:t xml:space="preserve"> -</w:t>
            </w:r>
          </w:p>
        </w:tc>
        <w:tc>
          <w:tcPr>
            <w:tcW w:w="1297" w:type="dxa"/>
            <w:tcBorders>
              <w:top w:val="nil"/>
              <w:left w:val="nil"/>
              <w:bottom w:val="single" w:sz="4" w:space="0" w:color="4F81BD"/>
              <w:right w:val="single" w:sz="4" w:space="0" w:color="4F81BD"/>
            </w:tcBorders>
            <w:shd w:val="clear" w:color="auto" w:fill="DCE6F1"/>
            <w:noWrap/>
            <w:vAlign w:val="bottom"/>
            <w:hideMark/>
          </w:tcPr>
          <w:p w14:paraId="0230D839" w14:textId="77777777" w:rsidR="00784DD3" w:rsidRPr="00E60DAC" w:rsidRDefault="00784DD3" w:rsidP="00784DD3">
            <w:pPr>
              <w:spacing w:line="240" w:lineRule="auto"/>
              <w:jc w:val="right"/>
              <w:rPr>
                <w:rFonts w:ascii="Univers 45 Light" w:hAnsi="Univers 45 Light"/>
                <w:color w:val="000000"/>
                <w:sz w:val="18"/>
                <w:highlight w:val="yellow"/>
                <w:lang w:eastAsia="en-AU"/>
              </w:rPr>
            </w:pPr>
            <w:r w:rsidRPr="00B569DB">
              <w:rPr>
                <w:rFonts w:ascii="Univers 45 Light" w:hAnsi="Univers 45 Light"/>
                <w:color w:val="000000"/>
                <w:sz w:val="18"/>
              </w:rPr>
              <w:t>-</w:t>
            </w:r>
          </w:p>
        </w:tc>
        <w:tc>
          <w:tcPr>
            <w:tcW w:w="1318" w:type="dxa"/>
            <w:tcBorders>
              <w:top w:val="nil"/>
              <w:left w:val="nil"/>
              <w:bottom w:val="single" w:sz="4" w:space="0" w:color="4F81BD"/>
              <w:right w:val="single" w:sz="4" w:space="0" w:color="4F81BD"/>
            </w:tcBorders>
            <w:shd w:val="clear" w:color="auto" w:fill="DCE6F1"/>
            <w:noWrap/>
            <w:vAlign w:val="bottom"/>
            <w:hideMark/>
          </w:tcPr>
          <w:p w14:paraId="26E3AC25" w14:textId="77777777" w:rsidR="00784DD3" w:rsidRPr="008F31F6" w:rsidRDefault="00784DD3" w:rsidP="00784DD3">
            <w:pPr>
              <w:spacing w:line="240" w:lineRule="auto"/>
              <w:jc w:val="right"/>
              <w:rPr>
                <w:rFonts w:ascii="Univers 45 Light" w:hAnsi="Univers 45 Light"/>
                <w:color w:val="000000"/>
                <w:sz w:val="18"/>
                <w:highlight w:val="yellow"/>
                <w:lang w:eastAsia="en-AU"/>
              </w:rPr>
            </w:pPr>
            <w:r w:rsidRPr="004941CE">
              <w:rPr>
                <w:rFonts w:ascii="Univers 45 Light" w:hAnsi="Univers 45 Light"/>
                <w:color w:val="000000"/>
                <w:sz w:val="18"/>
              </w:rPr>
              <w:t xml:space="preserve"> -</w:t>
            </w:r>
          </w:p>
        </w:tc>
        <w:tc>
          <w:tcPr>
            <w:tcW w:w="1506" w:type="dxa"/>
            <w:tcBorders>
              <w:top w:val="nil"/>
              <w:left w:val="nil"/>
              <w:bottom w:val="single" w:sz="4" w:space="0" w:color="4F81BD"/>
              <w:right w:val="single" w:sz="4" w:space="0" w:color="4F81BD"/>
            </w:tcBorders>
            <w:shd w:val="clear" w:color="auto" w:fill="DCE6F1"/>
            <w:noWrap/>
            <w:vAlign w:val="bottom"/>
            <w:hideMark/>
          </w:tcPr>
          <w:p w14:paraId="074FCC15" w14:textId="77777777" w:rsidR="00784DD3" w:rsidRPr="008F31F6" w:rsidRDefault="00784DD3" w:rsidP="00784DD3">
            <w:pPr>
              <w:spacing w:line="240" w:lineRule="auto"/>
              <w:jc w:val="right"/>
              <w:rPr>
                <w:rFonts w:ascii="Univers 45 Light" w:hAnsi="Univers 45 Light"/>
                <w:color w:val="000000"/>
                <w:sz w:val="18"/>
                <w:highlight w:val="yellow"/>
                <w:lang w:eastAsia="en-AU"/>
              </w:rPr>
            </w:pPr>
            <w:r w:rsidRPr="004941CE">
              <w:rPr>
                <w:rFonts w:ascii="Univers 45 Light" w:hAnsi="Univers 45 Light"/>
                <w:color w:val="000000"/>
                <w:sz w:val="18"/>
              </w:rPr>
              <w:t xml:space="preserve"> -</w:t>
            </w:r>
          </w:p>
        </w:tc>
        <w:tc>
          <w:tcPr>
            <w:tcW w:w="1611" w:type="dxa"/>
            <w:tcBorders>
              <w:top w:val="nil"/>
              <w:left w:val="nil"/>
              <w:bottom w:val="single" w:sz="4" w:space="0" w:color="4F81BD"/>
              <w:right w:val="single" w:sz="4" w:space="0" w:color="4F81BD"/>
            </w:tcBorders>
            <w:shd w:val="clear" w:color="auto" w:fill="DCE6F1"/>
            <w:noWrap/>
            <w:vAlign w:val="bottom"/>
            <w:hideMark/>
          </w:tcPr>
          <w:p w14:paraId="1B54F46F" w14:textId="77777777" w:rsidR="00784DD3" w:rsidRPr="008F31F6" w:rsidRDefault="00784DD3" w:rsidP="00784DD3">
            <w:pPr>
              <w:spacing w:line="240" w:lineRule="auto"/>
              <w:jc w:val="right"/>
              <w:rPr>
                <w:rFonts w:ascii="Univers 45 Light" w:hAnsi="Univers 45 Light"/>
                <w:color w:val="000000"/>
                <w:sz w:val="18"/>
                <w:highlight w:val="yellow"/>
                <w:lang w:eastAsia="en-AU"/>
              </w:rPr>
            </w:pPr>
            <w:r w:rsidRPr="004941CE">
              <w:rPr>
                <w:rFonts w:ascii="Univers 45 Light" w:hAnsi="Univers 45 Light"/>
                <w:color w:val="000000"/>
                <w:sz w:val="18"/>
              </w:rPr>
              <w:t>-</w:t>
            </w:r>
          </w:p>
        </w:tc>
      </w:tr>
      <w:tr w:rsidR="00784DD3" w:rsidRPr="00E60DAC" w14:paraId="5CA05544" w14:textId="77777777" w:rsidTr="00784DD3">
        <w:trPr>
          <w:trHeight w:val="277"/>
        </w:trPr>
        <w:tc>
          <w:tcPr>
            <w:tcW w:w="2135" w:type="dxa"/>
            <w:tcBorders>
              <w:top w:val="nil"/>
              <w:left w:val="single" w:sz="4" w:space="0" w:color="5B9BD5"/>
              <w:bottom w:val="single" w:sz="4" w:space="0" w:color="5B9BD5"/>
              <w:right w:val="nil"/>
            </w:tcBorders>
            <w:shd w:val="clear" w:color="auto" w:fill="D0CECE"/>
            <w:noWrap/>
            <w:vAlign w:val="bottom"/>
            <w:hideMark/>
          </w:tcPr>
          <w:p w14:paraId="0A293510" w14:textId="77777777" w:rsidR="00784DD3" w:rsidRPr="00E60DAC" w:rsidRDefault="00784DD3" w:rsidP="00784DD3">
            <w:pPr>
              <w:spacing w:line="240" w:lineRule="auto"/>
              <w:rPr>
                <w:rFonts w:ascii="Univers 45 Light" w:hAnsi="Univers 45 Light"/>
                <w:b/>
                <w:bCs/>
                <w:color w:val="000000"/>
                <w:sz w:val="18"/>
                <w:lang w:eastAsia="en-AU"/>
              </w:rPr>
            </w:pPr>
            <w:r w:rsidRPr="00E60DAC">
              <w:rPr>
                <w:rFonts w:ascii="Univers 45 Light" w:hAnsi="Univers 45 Light"/>
                <w:b/>
                <w:bCs/>
                <w:color w:val="000000"/>
                <w:sz w:val="18"/>
                <w:lang w:eastAsia="en-AU"/>
              </w:rPr>
              <w:t>Total</w:t>
            </w:r>
          </w:p>
        </w:tc>
        <w:tc>
          <w:tcPr>
            <w:tcW w:w="1404" w:type="dxa"/>
            <w:tcBorders>
              <w:top w:val="nil"/>
              <w:left w:val="single" w:sz="4" w:space="0" w:color="5B9BD5"/>
              <w:bottom w:val="single" w:sz="4" w:space="0" w:color="5B9BD5"/>
              <w:right w:val="single" w:sz="4" w:space="0" w:color="5B9BD5"/>
            </w:tcBorders>
            <w:shd w:val="clear" w:color="auto" w:fill="D0CECE"/>
            <w:noWrap/>
            <w:vAlign w:val="bottom"/>
            <w:hideMark/>
          </w:tcPr>
          <w:p w14:paraId="69E54B4D" w14:textId="77777777" w:rsidR="00784DD3" w:rsidRPr="00E60DAC" w:rsidRDefault="00784DD3" w:rsidP="00784DD3">
            <w:pPr>
              <w:spacing w:line="240" w:lineRule="auto"/>
              <w:jc w:val="right"/>
              <w:rPr>
                <w:rFonts w:ascii="Univers 45 Light" w:hAnsi="Univers 45 Light"/>
                <w:b/>
                <w:bCs/>
                <w:color w:val="000000"/>
                <w:sz w:val="18"/>
                <w:highlight w:val="yellow"/>
                <w:lang w:eastAsia="en-AU"/>
              </w:rPr>
            </w:pPr>
            <w:r w:rsidRPr="00B569DB">
              <w:rPr>
                <w:rFonts w:ascii="Univers 45 Light" w:hAnsi="Univers 45 Light"/>
                <w:b/>
                <w:bCs/>
                <w:color w:val="000000"/>
                <w:sz w:val="18"/>
              </w:rPr>
              <w:t xml:space="preserve"> 252,499 </w:t>
            </w:r>
          </w:p>
        </w:tc>
        <w:tc>
          <w:tcPr>
            <w:tcW w:w="1337" w:type="dxa"/>
            <w:tcBorders>
              <w:top w:val="nil"/>
              <w:left w:val="nil"/>
              <w:bottom w:val="single" w:sz="4" w:space="0" w:color="5B9BD5"/>
              <w:right w:val="single" w:sz="4" w:space="0" w:color="5B9BD5"/>
            </w:tcBorders>
            <w:shd w:val="clear" w:color="auto" w:fill="D0CECE"/>
            <w:noWrap/>
            <w:vAlign w:val="bottom"/>
            <w:hideMark/>
          </w:tcPr>
          <w:p w14:paraId="1C86B46C" w14:textId="77777777" w:rsidR="00784DD3" w:rsidRPr="00E60DAC" w:rsidRDefault="00784DD3" w:rsidP="00784DD3">
            <w:pPr>
              <w:spacing w:line="240" w:lineRule="auto"/>
              <w:jc w:val="right"/>
              <w:rPr>
                <w:rFonts w:ascii="Univers 45 Light" w:hAnsi="Univers 45 Light"/>
                <w:b/>
                <w:bCs/>
                <w:color w:val="000000"/>
                <w:sz w:val="18"/>
                <w:highlight w:val="yellow"/>
                <w:lang w:eastAsia="en-AU"/>
              </w:rPr>
            </w:pPr>
            <w:r w:rsidRPr="00B569DB">
              <w:rPr>
                <w:rFonts w:ascii="Univers 45 Light" w:hAnsi="Univers 45 Light"/>
                <w:b/>
                <w:bCs/>
                <w:color w:val="000000"/>
                <w:sz w:val="18"/>
              </w:rPr>
              <w:t xml:space="preserve"> (256)</w:t>
            </w:r>
          </w:p>
        </w:tc>
        <w:tc>
          <w:tcPr>
            <w:tcW w:w="1342" w:type="dxa"/>
            <w:tcBorders>
              <w:top w:val="nil"/>
              <w:left w:val="nil"/>
              <w:bottom w:val="single" w:sz="4" w:space="0" w:color="5B9BD5"/>
              <w:right w:val="single" w:sz="4" w:space="0" w:color="5B9BD5"/>
            </w:tcBorders>
            <w:shd w:val="clear" w:color="auto" w:fill="D0CECE"/>
            <w:noWrap/>
            <w:vAlign w:val="bottom"/>
            <w:hideMark/>
          </w:tcPr>
          <w:p w14:paraId="76C458D7" w14:textId="77777777" w:rsidR="00784DD3" w:rsidRPr="00E60DAC" w:rsidRDefault="00784DD3" w:rsidP="00784DD3">
            <w:pPr>
              <w:spacing w:line="240" w:lineRule="auto"/>
              <w:jc w:val="right"/>
              <w:rPr>
                <w:rFonts w:ascii="Univers 45 Light" w:hAnsi="Univers 45 Light"/>
                <w:b/>
                <w:bCs/>
                <w:color w:val="000000"/>
                <w:sz w:val="18"/>
                <w:highlight w:val="yellow"/>
                <w:lang w:eastAsia="en-AU"/>
              </w:rPr>
            </w:pPr>
            <w:r w:rsidRPr="00B569DB">
              <w:rPr>
                <w:rFonts w:ascii="Univers 45 Light" w:hAnsi="Univers 45 Light"/>
                <w:b/>
                <w:bCs/>
                <w:color w:val="000000"/>
                <w:sz w:val="18"/>
              </w:rPr>
              <w:t xml:space="preserve"> 252,243 </w:t>
            </w:r>
          </w:p>
        </w:tc>
        <w:tc>
          <w:tcPr>
            <w:tcW w:w="1506" w:type="dxa"/>
            <w:tcBorders>
              <w:top w:val="nil"/>
              <w:left w:val="nil"/>
              <w:bottom w:val="single" w:sz="4" w:space="0" w:color="5B9BD5"/>
              <w:right w:val="single" w:sz="4" w:space="0" w:color="5B9BD5"/>
            </w:tcBorders>
            <w:shd w:val="clear" w:color="auto" w:fill="D0CECE"/>
            <w:noWrap/>
            <w:vAlign w:val="bottom"/>
            <w:hideMark/>
          </w:tcPr>
          <w:p w14:paraId="6591267D" w14:textId="77777777" w:rsidR="00784DD3" w:rsidRPr="00E60DAC" w:rsidRDefault="00784DD3" w:rsidP="00784DD3">
            <w:pPr>
              <w:spacing w:line="240" w:lineRule="auto"/>
              <w:jc w:val="right"/>
              <w:rPr>
                <w:rFonts w:ascii="Univers 45 Light" w:hAnsi="Univers 45 Light"/>
                <w:b/>
                <w:bCs/>
                <w:color w:val="000000"/>
                <w:sz w:val="18"/>
                <w:highlight w:val="yellow"/>
                <w:lang w:eastAsia="en-AU"/>
              </w:rPr>
            </w:pPr>
            <w:r>
              <w:rPr>
                <w:rFonts w:ascii="Univers 45 Light" w:hAnsi="Univers 45 Light"/>
                <w:b/>
                <w:bCs/>
                <w:color w:val="000000"/>
                <w:sz w:val="18"/>
              </w:rPr>
              <w:t xml:space="preserve"> </w:t>
            </w:r>
            <w:r w:rsidRPr="00B569DB">
              <w:rPr>
                <w:rFonts w:ascii="Univers 45 Light" w:hAnsi="Univers 45 Light"/>
                <w:b/>
                <w:bCs/>
                <w:color w:val="000000"/>
                <w:sz w:val="18"/>
              </w:rPr>
              <w:t>(8,322)</w:t>
            </w:r>
          </w:p>
        </w:tc>
        <w:tc>
          <w:tcPr>
            <w:tcW w:w="1297" w:type="dxa"/>
            <w:tcBorders>
              <w:top w:val="nil"/>
              <w:left w:val="nil"/>
              <w:bottom w:val="single" w:sz="4" w:space="0" w:color="5B9BD5"/>
              <w:right w:val="single" w:sz="4" w:space="0" w:color="5B9BD5"/>
            </w:tcBorders>
            <w:shd w:val="clear" w:color="auto" w:fill="D0CECE"/>
            <w:noWrap/>
            <w:vAlign w:val="bottom"/>
            <w:hideMark/>
          </w:tcPr>
          <w:p w14:paraId="0C7E8951" w14:textId="77777777" w:rsidR="00784DD3" w:rsidRPr="00E60DAC" w:rsidRDefault="00784DD3" w:rsidP="00784DD3">
            <w:pPr>
              <w:spacing w:line="240" w:lineRule="auto"/>
              <w:jc w:val="right"/>
              <w:rPr>
                <w:rFonts w:ascii="Univers 45 Light" w:hAnsi="Univers 45 Light"/>
                <w:b/>
                <w:bCs/>
                <w:color w:val="000000"/>
                <w:sz w:val="18"/>
                <w:highlight w:val="yellow"/>
                <w:lang w:eastAsia="en-AU"/>
              </w:rPr>
            </w:pPr>
            <w:r>
              <w:rPr>
                <w:rFonts w:ascii="Univers 45 Light" w:hAnsi="Univers 45 Light"/>
                <w:b/>
                <w:bCs/>
                <w:color w:val="000000"/>
                <w:sz w:val="18"/>
              </w:rPr>
              <w:t xml:space="preserve"> </w:t>
            </w:r>
            <w:r w:rsidRPr="00B569DB">
              <w:rPr>
                <w:rFonts w:ascii="Univers 45 Light" w:hAnsi="Univers 45 Light"/>
                <w:b/>
                <w:bCs/>
                <w:color w:val="000000"/>
                <w:sz w:val="18"/>
              </w:rPr>
              <w:t xml:space="preserve">243,921 </w:t>
            </w:r>
          </w:p>
        </w:tc>
        <w:tc>
          <w:tcPr>
            <w:tcW w:w="1318" w:type="dxa"/>
            <w:tcBorders>
              <w:top w:val="nil"/>
              <w:left w:val="nil"/>
              <w:bottom w:val="single" w:sz="4" w:space="0" w:color="5B9BD5"/>
              <w:right w:val="single" w:sz="4" w:space="0" w:color="5B9BD5"/>
            </w:tcBorders>
            <w:shd w:val="clear" w:color="auto" w:fill="D0CECE"/>
            <w:noWrap/>
            <w:vAlign w:val="bottom"/>
            <w:hideMark/>
          </w:tcPr>
          <w:p w14:paraId="6D669E39" w14:textId="77777777" w:rsidR="00784DD3" w:rsidRPr="008F31F6" w:rsidRDefault="00784DD3" w:rsidP="00784DD3">
            <w:pPr>
              <w:spacing w:line="240" w:lineRule="auto"/>
              <w:jc w:val="right"/>
              <w:rPr>
                <w:rFonts w:ascii="Univers 45 Light" w:hAnsi="Univers 45 Light"/>
                <w:b/>
                <w:bCs/>
                <w:color w:val="000000"/>
                <w:sz w:val="18"/>
                <w:highlight w:val="yellow"/>
                <w:lang w:eastAsia="en-AU"/>
              </w:rPr>
            </w:pPr>
            <w:r w:rsidRPr="004941CE">
              <w:rPr>
                <w:rFonts w:ascii="Univers 45 Light" w:hAnsi="Univers 45 Light"/>
                <w:b/>
                <w:bCs/>
                <w:color w:val="000000"/>
                <w:sz w:val="18"/>
              </w:rPr>
              <w:t xml:space="preserve">243,921 </w:t>
            </w:r>
          </w:p>
        </w:tc>
        <w:tc>
          <w:tcPr>
            <w:tcW w:w="1506" w:type="dxa"/>
            <w:tcBorders>
              <w:top w:val="nil"/>
              <w:left w:val="nil"/>
              <w:bottom w:val="single" w:sz="4" w:space="0" w:color="5B9BD5"/>
              <w:right w:val="single" w:sz="4" w:space="0" w:color="5B9BD5"/>
            </w:tcBorders>
            <w:shd w:val="clear" w:color="auto" w:fill="D0CECE"/>
            <w:noWrap/>
            <w:vAlign w:val="bottom"/>
            <w:hideMark/>
          </w:tcPr>
          <w:p w14:paraId="14D0DA95" w14:textId="77777777" w:rsidR="00784DD3" w:rsidRPr="008F31F6" w:rsidRDefault="00784DD3" w:rsidP="00784DD3">
            <w:pPr>
              <w:spacing w:line="240" w:lineRule="auto"/>
              <w:jc w:val="right"/>
              <w:rPr>
                <w:rFonts w:ascii="Univers 45 Light" w:hAnsi="Univers 45 Light"/>
                <w:b/>
                <w:bCs/>
                <w:color w:val="000000"/>
                <w:sz w:val="18"/>
                <w:highlight w:val="yellow"/>
                <w:lang w:eastAsia="en-AU"/>
              </w:rPr>
            </w:pPr>
            <w:r w:rsidRPr="004941CE">
              <w:rPr>
                <w:rFonts w:ascii="Univers 45 Light" w:hAnsi="Univers 45 Light"/>
                <w:b/>
                <w:bCs/>
                <w:color w:val="000000"/>
                <w:sz w:val="18"/>
              </w:rPr>
              <w:t>(8,211)</w:t>
            </w:r>
          </w:p>
        </w:tc>
        <w:tc>
          <w:tcPr>
            <w:tcW w:w="1611" w:type="dxa"/>
            <w:tcBorders>
              <w:top w:val="nil"/>
              <w:left w:val="nil"/>
              <w:bottom w:val="single" w:sz="4" w:space="0" w:color="5B9BD5"/>
              <w:right w:val="single" w:sz="4" w:space="0" w:color="5B9BD5"/>
            </w:tcBorders>
            <w:shd w:val="clear" w:color="auto" w:fill="D0CECE"/>
            <w:noWrap/>
            <w:vAlign w:val="bottom"/>
            <w:hideMark/>
          </w:tcPr>
          <w:p w14:paraId="2B5E52EF" w14:textId="77777777" w:rsidR="00784DD3" w:rsidRPr="008F31F6" w:rsidRDefault="00784DD3" w:rsidP="00784DD3">
            <w:pPr>
              <w:spacing w:line="240" w:lineRule="auto"/>
              <w:jc w:val="right"/>
              <w:rPr>
                <w:rFonts w:ascii="Univers 45 Light" w:hAnsi="Univers 45 Light"/>
                <w:b/>
                <w:bCs/>
                <w:color w:val="000000"/>
                <w:sz w:val="18"/>
                <w:highlight w:val="yellow"/>
                <w:lang w:eastAsia="en-AU"/>
              </w:rPr>
            </w:pPr>
            <w:r w:rsidRPr="004941CE">
              <w:rPr>
                <w:rFonts w:ascii="Univers 45 Light" w:hAnsi="Univers 45 Light"/>
                <w:b/>
                <w:bCs/>
                <w:color w:val="000000"/>
                <w:sz w:val="18"/>
              </w:rPr>
              <w:t xml:space="preserve">235,710 </w:t>
            </w:r>
          </w:p>
        </w:tc>
      </w:tr>
    </w:tbl>
    <w:p w14:paraId="0DF4059F" w14:textId="77777777" w:rsidR="00784DD3" w:rsidRDefault="00784DD3" w:rsidP="00784DD3">
      <w:pPr>
        <w:rPr>
          <w:rFonts w:ascii="Univers 45 Light" w:hAnsi="Univers 45 Light"/>
          <w:bCs/>
          <w:i/>
          <w:sz w:val="16"/>
          <w:szCs w:val="16"/>
        </w:rPr>
      </w:pPr>
      <w:r w:rsidRPr="0035558F">
        <w:rPr>
          <w:rFonts w:ascii="Univers 45 Light" w:hAnsi="Univers 45 Light"/>
          <w:bCs/>
          <w:i/>
          <w:sz w:val="16"/>
          <w:szCs w:val="16"/>
        </w:rPr>
        <w:t xml:space="preserve">Source: KPMG based on data supplied by </w:t>
      </w:r>
      <w:r>
        <w:rPr>
          <w:rFonts w:ascii="Univers 45 Light" w:hAnsi="Univers 45 Light"/>
          <w:bCs/>
          <w:i/>
          <w:sz w:val="16"/>
          <w:szCs w:val="16"/>
        </w:rPr>
        <w:t>The Royal Women’s Hospital, VIC</w:t>
      </w:r>
      <w:r w:rsidRPr="0035558F">
        <w:rPr>
          <w:rFonts w:ascii="Univers 45 Light" w:hAnsi="Univers 45 Light"/>
          <w:bCs/>
          <w:i/>
          <w:sz w:val="16"/>
          <w:szCs w:val="16"/>
        </w:rPr>
        <w:t xml:space="preserve"> Health and IHPA</w:t>
      </w:r>
    </w:p>
    <w:p w14:paraId="65885829" w14:textId="77777777" w:rsidR="00784DD3" w:rsidRPr="0035558F" w:rsidRDefault="00784DD3" w:rsidP="00784DD3">
      <w:pPr>
        <w:pStyle w:val="BodyText"/>
        <w:rPr>
          <w:rFonts w:ascii="Univers 45 Light" w:hAnsi="Univers 45 Light"/>
        </w:rPr>
      </w:pPr>
      <w:r w:rsidRPr="0035558F">
        <w:rPr>
          <w:rFonts w:ascii="Univers 45 Light" w:hAnsi="Univers 45 Light"/>
        </w:rPr>
        <w:t xml:space="preserve">The following should be noted about the transfer of activity data in </w:t>
      </w:r>
      <w:r>
        <w:rPr>
          <w:rFonts w:ascii="Univers 45 Light" w:hAnsi="Univers 45 Light"/>
        </w:rPr>
        <w:fldChar w:fldCharType="begin"/>
      </w:r>
      <w:r>
        <w:rPr>
          <w:rFonts w:ascii="Univers 45 Light" w:hAnsi="Univers 45 Light"/>
        </w:rPr>
        <w:instrText xml:space="preserve"> REF _Ref485924365 \h </w:instrText>
      </w:r>
      <w:r>
        <w:rPr>
          <w:rFonts w:ascii="Univers 45 Light" w:hAnsi="Univers 45 Light"/>
        </w:rPr>
      </w:r>
      <w:r>
        <w:rPr>
          <w:rFonts w:ascii="Univers 45 Light" w:hAnsi="Univers 45 Light"/>
        </w:rPr>
        <w:fldChar w:fldCharType="separate"/>
      </w:r>
      <w:r w:rsidR="00445A6D" w:rsidRPr="0035558F">
        <w:rPr>
          <w:rFonts w:ascii="Univers 45 Light" w:hAnsi="Univers 45 Light"/>
        </w:rPr>
        <w:t xml:space="preserve">Table </w:t>
      </w:r>
      <w:r w:rsidR="00445A6D">
        <w:rPr>
          <w:rFonts w:ascii="Univers 45 Light" w:hAnsi="Univers 45 Light"/>
          <w:noProof/>
        </w:rPr>
        <w:t>68</w:t>
      </w:r>
      <w:r>
        <w:rPr>
          <w:rFonts w:ascii="Univers 45 Light" w:hAnsi="Univers 45 Light"/>
        </w:rPr>
        <w:fldChar w:fldCharType="end"/>
      </w:r>
      <w:r w:rsidRPr="0035558F">
        <w:rPr>
          <w:rFonts w:ascii="Univers 45 Light" w:hAnsi="Univers 45 Light"/>
        </w:rPr>
        <w:t xml:space="preserve"> for </w:t>
      </w:r>
      <w:r>
        <w:rPr>
          <w:rFonts w:ascii="Univers 45 Light" w:hAnsi="Univers 45 Light"/>
        </w:rPr>
        <w:t>The Royal Women’s Hospital</w:t>
      </w:r>
      <w:r w:rsidRPr="0035558F">
        <w:rPr>
          <w:rFonts w:ascii="Univers 45 Light" w:hAnsi="Univers 45 Light"/>
        </w:rPr>
        <w:t>:</w:t>
      </w:r>
    </w:p>
    <w:p w14:paraId="3AAB0DF6" w14:textId="77777777" w:rsidR="00784DD3" w:rsidRPr="0035558F" w:rsidRDefault="00784DD3" w:rsidP="00784DD3">
      <w:pPr>
        <w:pStyle w:val="ListBullet"/>
        <w:numPr>
          <w:ilvl w:val="0"/>
          <w:numId w:val="56"/>
        </w:numPr>
        <w:rPr>
          <w:rFonts w:ascii="Univers 45 Light" w:hAnsi="Univers 45 Light"/>
        </w:rPr>
      </w:pPr>
      <w:r>
        <w:rPr>
          <w:rFonts w:ascii="Univers 45 Light" w:hAnsi="Univers 45 Light"/>
        </w:rPr>
        <w:t>The Royal Women’s Hospital</w:t>
      </w:r>
      <w:r w:rsidRPr="0035558F">
        <w:rPr>
          <w:rFonts w:ascii="Univers 45 Light" w:hAnsi="Univers 45 Light"/>
        </w:rPr>
        <w:t xml:space="preserve"> submits data to VIC Health in accordance with the VCDC guidelines in relation to product type. VIC Health reallocated activity data to align with NHCDC product types. </w:t>
      </w:r>
    </w:p>
    <w:p w14:paraId="4F4373E1" w14:textId="77777777" w:rsidR="00784DD3" w:rsidRPr="00941D3E" w:rsidRDefault="00784DD3" w:rsidP="00784DD3">
      <w:pPr>
        <w:pStyle w:val="ListBullet"/>
        <w:numPr>
          <w:ilvl w:val="0"/>
          <w:numId w:val="56"/>
        </w:numPr>
        <w:rPr>
          <w:rFonts w:ascii="Univers 45 Light" w:hAnsi="Univers 45 Light"/>
        </w:rPr>
      </w:pPr>
      <w:r w:rsidRPr="00941D3E">
        <w:rPr>
          <w:rFonts w:ascii="Univers 45 Light" w:hAnsi="Univers 45 Light"/>
        </w:rPr>
        <w:t xml:space="preserve">There was a variance between the number of records from source systems, detailed in </w:t>
      </w:r>
      <w:r w:rsidRPr="00941D3E">
        <w:rPr>
          <w:rFonts w:ascii="Univers 45 Light" w:hAnsi="Univers 45 Light"/>
        </w:rPr>
        <w:fldChar w:fldCharType="begin"/>
      </w:r>
      <w:r w:rsidRPr="00941D3E">
        <w:rPr>
          <w:rFonts w:ascii="Univers 45 Light" w:hAnsi="Univers 45 Light"/>
        </w:rPr>
        <w:instrText xml:space="preserve"> REF _Ref462738777 \h  \* MERGEFORMAT </w:instrText>
      </w:r>
      <w:r w:rsidRPr="00941D3E">
        <w:rPr>
          <w:rFonts w:ascii="Univers 45 Light" w:hAnsi="Univers 45 Light"/>
        </w:rPr>
      </w:r>
      <w:r w:rsidRPr="00941D3E">
        <w:rPr>
          <w:rFonts w:ascii="Univers 45 Light" w:hAnsi="Univers 45 Light"/>
        </w:rPr>
        <w:fldChar w:fldCharType="separate"/>
      </w:r>
      <w:r w:rsidR="00445A6D" w:rsidRPr="00445A6D">
        <w:rPr>
          <w:rFonts w:ascii="Univers 45 Light" w:hAnsi="Univers 45 Light"/>
        </w:rPr>
        <w:t>Table 11</w:t>
      </w:r>
      <w:r w:rsidRPr="00941D3E">
        <w:rPr>
          <w:rFonts w:ascii="Univers 45 Light" w:hAnsi="Univers 45 Light"/>
        </w:rPr>
        <w:fldChar w:fldCharType="end"/>
      </w:r>
      <w:r w:rsidRPr="00941D3E">
        <w:rPr>
          <w:rFonts w:ascii="Univers 45 Light" w:hAnsi="Univers 45 Light"/>
        </w:rPr>
        <w:t xml:space="preserve"> (272,090 records) and activity related to 2015-16 costs by NHCDC product in </w:t>
      </w:r>
      <w:r>
        <w:rPr>
          <w:rFonts w:ascii="Univers 45 Light" w:hAnsi="Univers 45 Light"/>
        </w:rPr>
        <w:fldChar w:fldCharType="begin"/>
      </w:r>
      <w:r>
        <w:rPr>
          <w:rFonts w:ascii="Univers 45 Light" w:hAnsi="Univers 45 Light"/>
        </w:rPr>
        <w:instrText xml:space="preserve"> REF _Ref485924365 \h  \* MERGEFORMAT </w:instrText>
      </w:r>
      <w:r>
        <w:rPr>
          <w:rFonts w:ascii="Univers 45 Light" w:hAnsi="Univers 45 Light"/>
        </w:rPr>
      </w:r>
      <w:r>
        <w:rPr>
          <w:rFonts w:ascii="Univers 45 Light" w:hAnsi="Univers 45 Light"/>
        </w:rPr>
        <w:fldChar w:fldCharType="separate"/>
      </w:r>
      <w:r w:rsidR="00445A6D" w:rsidRPr="0035558F">
        <w:rPr>
          <w:rFonts w:ascii="Univers 45 Light" w:hAnsi="Univers 45 Light"/>
        </w:rPr>
        <w:t xml:space="preserve">Table </w:t>
      </w:r>
      <w:r w:rsidR="00445A6D">
        <w:rPr>
          <w:rFonts w:ascii="Univers 45 Light" w:hAnsi="Univers 45 Light"/>
        </w:rPr>
        <w:t>68</w:t>
      </w:r>
      <w:r>
        <w:rPr>
          <w:rFonts w:ascii="Univers 45 Light" w:hAnsi="Univers 45 Light"/>
        </w:rPr>
        <w:fldChar w:fldCharType="end"/>
      </w:r>
      <w:r w:rsidRPr="00941D3E">
        <w:rPr>
          <w:rFonts w:ascii="Univers 45 Light" w:hAnsi="Univers 45 Light"/>
        </w:rPr>
        <w:t xml:space="preserve"> (252,499 records) of 19,591 records. The </w:t>
      </w:r>
      <w:r>
        <w:rPr>
          <w:rFonts w:ascii="Univers 45 Light" w:hAnsi="Univers 45 Light"/>
        </w:rPr>
        <w:t xml:space="preserve">majority of the </w:t>
      </w:r>
      <w:r w:rsidRPr="00941D3E">
        <w:rPr>
          <w:rFonts w:ascii="Univers 45 Light" w:hAnsi="Univers 45 Light"/>
        </w:rPr>
        <w:t xml:space="preserve">variance related to the net effect of system-generated encounters created when episode data does not link to a VCDC activity file of 7,983 records, and </w:t>
      </w:r>
      <w:r>
        <w:rPr>
          <w:rFonts w:ascii="Univers 45 Light" w:hAnsi="Univers 45 Light"/>
        </w:rPr>
        <w:t xml:space="preserve">removal of </w:t>
      </w:r>
      <w:r w:rsidRPr="00941D3E">
        <w:rPr>
          <w:rFonts w:ascii="Univers 45 Light" w:hAnsi="Univers 45 Light"/>
        </w:rPr>
        <w:t xml:space="preserve">duplicate records (totalling 27,493 records) in the emergency system. </w:t>
      </w:r>
      <w:r>
        <w:rPr>
          <w:rFonts w:ascii="Univers 45 Light" w:hAnsi="Univers 45 Light"/>
        </w:rPr>
        <w:t xml:space="preserve">The remaining </w:t>
      </w:r>
      <w:r w:rsidRPr="00B569DB">
        <w:rPr>
          <w:rFonts w:ascii="Univers 45 Light" w:hAnsi="Univers 45 Light"/>
        </w:rPr>
        <w:t>81 record</w:t>
      </w:r>
      <w:r>
        <w:rPr>
          <w:rFonts w:ascii="Univers 45 Light" w:hAnsi="Univers 45 Light"/>
        </w:rPr>
        <w:t>s</w:t>
      </w:r>
      <w:r w:rsidRPr="00B569DB">
        <w:rPr>
          <w:rFonts w:ascii="Univers 45 Light" w:hAnsi="Univers 45 Light"/>
        </w:rPr>
        <w:t xml:space="preserve"> variance related to patients that attended the outpatient clinic WHREMH – Women’s Health Research-Martha Hickey.</w:t>
      </w:r>
      <w:r>
        <w:rPr>
          <w:rFonts w:ascii="Univers 45 Light" w:hAnsi="Univers 45 Light"/>
        </w:rPr>
        <w:t xml:space="preserve"> </w:t>
      </w:r>
      <w:r w:rsidRPr="00B569DB">
        <w:rPr>
          <w:rFonts w:ascii="Univers 45 Light" w:hAnsi="Univers 45 Light"/>
        </w:rPr>
        <w:t>This is a clinical trials research clinic funded through a Special Purpose Fund cost centre, which is excluded from costing.</w:t>
      </w:r>
      <w:r>
        <w:rPr>
          <w:rFonts w:ascii="Univers 45 Light" w:hAnsi="Univers 45 Light"/>
        </w:rPr>
        <w:t xml:space="preserve"> </w:t>
      </w:r>
      <w:r w:rsidRPr="00B569DB">
        <w:rPr>
          <w:rFonts w:ascii="Univers 45 Light" w:hAnsi="Univers 45 Light"/>
        </w:rPr>
        <w:t xml:space="preserve">The 81 episodes were therefore allocated zero cost. </w:t>
      </w:r>
    </w:p>
    <w:p w14:paraId="69C14C96" w14:textId="77777777" w:rsidR="00784DD3" w:rsidRPr="0035558F" w:rsidRDefault="00784DD3" w:rsidP="00784DD3">
      <w:pPr>
        <w:pStyle w:val="BodyText"/>
        <w:numPr>
          <w:ilvl w:val="0"/>
          <w:numId w:val="56"/>
        </w:numPr>
        <w:rPr>
          <w:rFonts w:ascii="Univers 45 Light" w:hAnsi="Univers 45 Light"/>
        </w:rPr>
      </w:pPr>
      <w:r w:rsidRPr="0035558F">
        <w:rPr>
          <w:rFonts w:ascii="Univers 45 Light" w:hAnsi="Univers 45 Light"/>
        </w:rPr>
        <w:t xml:space="preserve">The </w:t>
      </w:r>
      <w:r>
        <w:rPr>
          <w:rFonts w:ascii="Univers 45 Light" w:hAnsi="Univers 45 Light"/>
        </w:rPr>
        <w:t>Royal Women’s Hospital made adjustments for current year WIP prior to sending to the jurisdiction.</w:t>
      </w:r>
    </w:p>
    <w:p w14:paraId="37A40C21" w14:textId="77777777" w:rsidR="00784DD3" w:rsidRPr="00854022" w:rsidRDefault="00784DD3" w:rsidP="00784DD3">
      <w:pPr>
        <w:pStyle w:val="ListBullet"/>
        <w:numPr>
          <w:ilvl w:val="0"/>
          <w:numId w:val="56"/>
        </w:numPr>
        <w:rPr>
          <w:rFonts w:ascii="Univers 45 Light" w:hAnsi="Univers 45 Light"/>
          <w:i/>
        </w:rPr>
      </w:pPr>
      <w:r w:rsidRPr="00854022">
        <w:rPr>
          <w:rFonts w:ascii="Univers 45 Light" w:hAnsi="Univers 45 Light"/>
        </w:rPr>
        <w:t>Adjustments made by VIC Health related to the mapping of VCDC products to NHCDC products and the exclusion of records that failed validation tests, out of scope tier 2 clinics, other non-admitted activity and other admitted activity (d</w:t>
      </w:r>
      <w:r w:rsidRPr="008F31F6">
        <w:rPr>
          <w:rFonts w:ascii="Univers 45 Light" w:hAnsi="Univers 45 Light"/>
        </w:rPr>
        <w:t>etailed in Item G of the reconciliation).</w:t>
      </w:r>
    </w:p>
    <w:p w14:paraId="2B722E93" w14:textId="77777777" w:rsidR="00784DD3" w:rsidRPr="0035558F" w:rsidRDefault="00784DD3" w:rsidP="00784DD3">
      <w:pPr>
        <w:spacing w:line="240" w:lineRule="auto"/>
        <w:rPr>
          <w:rFonts w:ascii="Univers 45 Light" w:hAnsi="Univers 45 Light"/>
          <w:szCs w:val="22"/>
        </w:rPr>
        <w:sectPr w:rsidR="00784DD3" w:rsidRPr="0035558F">
          <w:endnotePr>
            <w:numFmt w:val="decimal"/>
          </w:endnotePr>
          <w:pgSz w:w="16840" w:h="11907" w:orient="landscape"/>
          <w:pgMar w:top="1418" w:right="1843" w:bottom="1418" w:left="1276" w:header="958" w:footer="737" w:gutter="454"/>
          <w:cols w:space="720"/>
        </w:sectPr>
      </w:pPr>
    </w:p>
    <w:p w14:paraId="5671760C" w14:textId="77777777" w:rsidR="00784DD3" w:rsidRPr="00A32DA1" w:rsidRDefault="00784DD3" w:rsidP="00784DD3">
      <w:pPr>
        <w:pStyle w:val="ListBullet"/>
        <w:numPr>
          <w:ilvl w:val="0"/>
          <w:numId w:val="56"/>
        </w:numPr>
      </w:pPr>
      <w:r w:rsidRPr="004941CE">
        <w:rPr>
          <w:rFonts w:ascii="Univers 45 Light" w:hAnsi="Univers 45 Light"/>
        </w:rPr>
        <w:t>The adjustments made by IHPA to the Acute and Newborns product group related to the UQB adjustment as discussed in Item J of the explanation of reconciliation items.</w:t>
      </w:r>
    </w:p>
    <w:p w14:paraId="59CA907C" w14:textId="77777777" w:rsidR="00784DD3" w:rsidRPr="004941CE" w:rsidRDefault="00784DD3" w:rsidP="00784DD3">
      <w:pPr>
        <w:pStyle w:val="ListBullet"/>
        <w:numPr>
          <w:ilvl w:val="0"/>
          <w:numId w:val="56"/>
        </w:numPr>
        <w:rPr>
          <w:rFonts w:ascii="Univers 45 Light" w:hAnsi="Univers 45 Light"/>
        </w:rPr>
      </w:pPr>
      <w:r w:rsidRPr="00854022">
        <w:rPr>
          <w:rFonts w:ascii="Univers 45 Light" w:hAnsi="Univers 45 Light"/>
        </w:rPr>
        <w:t>Adjustments made by IHPA related t</w:t>
      </w:r>
      <w:r w:rsidRPr="008F31F6">
        <w:rPr>
          <w:rFonts w:ascii="Univers 45 Light" w:hAnsi="Univers 45 Light"/>
        </w:rPr>
        <w:t>o admitted emergency reallocations are for reporting and analysis purposes (as discussed in Item J of the explanation of reconciliation items) and have no impact on the reported activity.</w:t>
      </w:r>
    </w:p>
    <w:p w14:paraId="4B15D4FD" w14:textId="77777777" w:rsidR="00784DD3" w:rsidRPr="0035558F" w:rsidRDefault="00784DD3" w:rsidP="00784DD3">
      <w:pPr>
        <w:pStyle w:val="Heading3"/>
        <w:numPr>
          <w:ilvl w:val="2"/>
          <w:numId w:val="35"/>
        </w:numPr>
        <w:tabs>
          <w:tab w:val="num" w:pos="1713"/>
        </w:tabs>
        <w:ind w:left="1713" w:hanging="1713"/>
        <w:rPr>
          <w:rFonts w:ascii="Univers 45 Light" w:hAnsi="Univers 45 Light"/>
        </w:rPr>
      </w:pPr>
      <w:r w:rsidRPr="0035558F">
        <w:t>Feeder data</w:t>
      </w:r>
    </w:p>
    <w:p w14:paraId="1F98D5FD" w14:textId="6EA96997" w:rsidR="00784DD3" w:rsidRPr="0035558F" w:rsidRDefault="00A62D30" w:rsidP="00784DD3">
      <w:pPr>
        <w:pStyle w:val="BodyText"/>
        <w:rPr>
          <w:rFonts w:ascii="Univers 45 Light" w:hAnsi="Univers 45 Light"/>
        </w:rPr>
      </w:pPr>
      <w:r w:rsidRPr="00A62D30">
        <w:rPr>
          <w:rFonts w:ascii="Univers 45 Light" w:hAnsi="Univers 45 Light"/>
        </w:rPr>
        <w:fldChar w:fldCharType="begin"/>
      </w:r>
      <w:r w:rsidRPr="00A62D30">
        <w:rPr>
          <w:rFonts w:ascii="Univers 45 Light" w:hAnsi="Univers 45 Light"/>
        </w:rPr>
        <w:instrText xml:space="preserve"> REF _Ref495501769 \h </w:instrText>
      </w:r>
      <w:r>
        <w:rPr>
          <w:rFonts w:ascii="Univers 45 Light" w:hAnsi="Univers 45 Light"/>
        </w:rPr>
        <w:instrText xml:space="preserve"> \* MERGEFORMAT </w:instrText>
      </w:r>
      <w:r w:rsidRPr="00A62D30">
        <w:rPr>
          <w:rFonts w:ascii="Univers 45 Light" w:hAnsi="Univers 45 Light"/>
        </w:rPr>
      </w:r>
      <w:r w:rsidRPr="00A62D30">
        <w:rPr>
          <w:rFonts w:ascii="Univers 45 Light" w:hAnsi="Univers 45 Light"/>
        </w:rPr>
        <w:fldChar w:fldCharType="separate"/>
      </w:r>
      <w:r w:rsidR="00445A6D" w:rsidRPr="00445A6D">
        <w:rPr>
          <w:rFonts w:ascii="Univers 45 Light" w:hAnsi="Univers 45 Light"/>
          <w:bCs/>
        </w:rPr>
        <w:t>Table</w:t>
      </w:r>
      <w:r w:rsidR="00445A6D" w:rsidRPr="0035558F">
        <w:rPr>
          <w:rFonts w:ascii="Univers 45 Light" w:hAnsi="Univers 45 Light"/>
          <w:bCs/>
          <w:i/>
        </w:rPr>
        <w:t xml:space="preserve"> </w:t>
      </w:r>
      <w:r w:rsidR="00445A6D" w:rsidRPr="00445A6D">
        <w:rPr>
          <w:rFonts w:ascii="Univers 45 Light" w:hAnsi="Univers 45 Light"/>
          <w:bCs/>
          <w:noProof/>
        </w:rPr>
        <w:t>69</w:t>
      </w:r>
      <w:r w:rsidRPr="00A62D30">
        <w:rPr>
          <w:rFonts w:ascii="Univers 45 Light" w:hAnsi="Univers 45 Light"/>
        </w:rPr>
        <w:fldChar w:fldCharType="end"/>
      </w:r>
      <w:r>
        <w:rPr>
          <w:rFonts w:ascii="Univers 45 Light" w:hAnsi="Univers 45 Light"/>
        </w:rPr>
        <w:t xml:space="preserve"> </w:t>
      </w:r>
      <w:r w:rsidR="00784DD3" w:rsidRPr="0035558F">
        <w:rPr>
          <w:rFonts w:ascii="Univers 45 Light" w:hAnsi="Univers 45 Light"/>
        </w:rPr>
        <w:t xml:space="preserve">reflects data associated with patient feeder data for </w:t>
      </w:r>
      <w:r w:rsidR="00784DD3">
        <w:rPr>
          <w:rFonts w:ascii="Univers 45 Light" w:hAnsi="Univers 45 Light"/>
        </w:rPr>
        <w:t>The Royal Women’s Hospital</w:t>
      </w:r>
      <w:r w:rsidR="00784DD3" w:rsidRPr="0035558F">
        <w:rPr>
          <w:rFonts w:ascii="Univers 45 Light" w:hAnsi="Univers 45 Light"/>
        </w:rPr>
        <w:t>.</w:t>
      </w:r>
    </w:p>
    <w:p w14:paraId="455609DA" w14:textId="77777777" w:rsidR="00784DD3" w:rsidRPr="0035558F" w:rsidRDefault="00784DD3" w:rsidP="00784DD3">
      <w:pPr>
        <w:spacing w:line="240" w:lineRule="auto"/>
        <w:rPr>
          <w:rFonts w:ascii="Univers 45 Light" w:hAnsi="Univers 45 Light"/>
          <w:bCs/>
          <w:i/>
        </w:rPr>
        <w:sectPr w:rsidR="00784DD3" w:rsidRPr="0035558F">
          <w:endnotePr>
            <w:numFmt w:val="decimal"/>
          </w:endnotePr>
          <w:pgSz w:w="11907" w:h="16840"/>
          <w:pgMar w:top="1843" w:right="1474" w:bottom="1276" w:left="1474" w:header="958" w:footer="737" w:gutter="454"/>
          <w:cols w:space="720"/>
        </w:sectPr>
      </w:pPr>
    </w:p>
    <w:p w14:paraId="10C4B9DA" w14:textId="77777777" w:rsidR="00784DD3" w:rsidRDefault="00784DD3" w:rsidP="00784DD3">
      <w:pPr>
        <w:keepNext/>
        <w:spacing w:before="120" w:after="120"/>
        <w:rPr>
          <w:rFonts w:ascii="Univers 45 Light" w:hAnsi="Univers 45 Light"/>
          <w:bCs/>
          <w:i/>
        </w:rPr>
      </w:pPr>
      <w:bookmarkStart w:id="214" w:name="_Ref495501769"/>
      <w:r w:rsidRPr="0035558F">
        <w:rPr>
          <w:rFonts w:ascii="Univers 45 Light" w:hAnsi="Univers 45 Light"/>
          <w:bCs/>
          <w:i/>
        </w:rPr>
        <w:t xml:space="preserve">Table </w:t>
      </w:r>
      <w:r w:rsidRPr="0035558F">
        <w:fldChar w:fldCharType="begin"/>
      </w:r>
      <w:r w:rsidRPr="0035558F">
        <w:rPr>
          <w:rFonts w:ascii="Univers 45 Light" w:hAnsi="Univers 45 Light"/>
          <w:bCs/>
          <w:i/>
        </w:rPr>
        <w:instrText xml:space="preserve"> SEQ Table \* ARABIC </w:instrText>
      </w:r>
      <w:r w:rsidRPr="0035558F">
        <w:fldChar w:fldCharType="separate"/>
      </w:r>
      <w:r w:rsidR="00445A6D">
        <w:rPr>
          <w:rFonts w:ascii="Univers 45 Light" w:hAnsi="Univers 45 Light"/>
          <w:bCs/>
          <w:i/>
          <w:noProof/>
        </w:rPr>
        <w:t>69</w:t>
      </w:r>
      <w:r w:rsidRPr="0035558F">
        <w:fldChar w:fldCharType="end"/>
      </w:r>
      <w:bookmarkEnd w:id="214"/>
      <w:r w:rsidRPr="0035558F">
        <w:rPr>
          <w:rFonts w:ascii="Univers 45 Light" w:hAnsi="Univers 45 Light"/>
          <w:bCs/>
          <w:i/>
        </w:rPr>
        <w:t xml:space="preserve"> – Feeder data – </w:t>
      </w:r>
      <w:r>
        <w:rPr>
          <w:rFonts w:ascii="Univers 45 Light" w:hAnsi="Univers 45 Light"/>
          <w:bCs/>
          <w:i/>
        </w:rPr>
        <w:t>The Royal Women’s Hospital</w:t>
      </w:r>
    </w:p>
    <w:tbl>
      <w:tblPr>
        <w:tblW w:w="14454" w:type="dxa"/>
        <w:tblLook w:val="04A0" w:firstRow="1" w:lastRow="0" w:firstColumn="1" w:lastColumn="0" w:noHBand="0" w:noVBand="1"/>
      </w:tblPr>
      <w:tblGrid>
        <w:gridCol w:w="3205"/>
        <w:gridCol w:w="1068"/>
        <w:gridCol w:w="1084"/>
        <w:gridCol w:w="883"/>
        <w:gridCol w:w="987"/>
        <w:gridCol w:w="1070"/>
        <w:gridCol w:w="912"/>
        <w:gridCol w:w="992"/>
        <w:gridCol w:w="851"/>
        <w:gridCol w:w="850"/>
        <w:gridCol w:w="901"/>
        <w:gridCol w:w="866"/>
        <w:gridCol w:w="785"/>
      </w:tblGrid>
      <w:tr w:rsidR="00784DD3" w:rsidRPr="00D7023C" w14:paraId="4129F28D" w14:textId="77777777" w:rsidTr="00784DD3">
        <w:trPr>
          <w:trHeight w:val="1020"/>
        </w:trPr>
        <w:tc>
          <w:tcPr>
            <w:tcW w:w="3205" w:type="dxa"/>
            <w:tcBorders>
              <w:top w:val="single" w:sz="4" w:space="0" w:color="5B9BD5"/>
              <w:left w:val="single" w:sz="4" w:space="0" w:color="5B9BD5"/>
              <w:bottom w:val="nil"/>
              <w:right w:val="nil"/>
            </w:tcBorders>
            <w:shd w:val="clear" w:color="000000" w:fill="1F497D"/>
            <w:vAlign w:val="bottom"/>
            <w:hideMark/>
          </w:tcPr>
          <w:p w14:paraId="661AA8E0" w14:textId="77777777" w:rsidR="00784DD3" w:rsidRPr="00D7023C" w:rsidRDefault="00784DD3" w:rsidP="00784DD3">
            <w:pPr>
              <w:spacing w:line="240" w:lineRule="auto"/>
              <w:rPr>
                <w:rFonts w:ascii="Univers 45 Light" w:hAnsi="Univers 45 Light"/>
                <w:b/>
                <w:bCs/>
                <w:color w:val="FFFFFF"/>
                <w:sz w:val="16"/>
                <w:lang w:eastAsia="en-AU"/>
              </w:rPr>
            </w:pPr>
            <w:r w:rsidRPr="00D7023C">
              <w:rPr>
                <w:rFonts w:ascii="Univers 45 Light" w:hAnsi="Univers 45 Light"/>
                <w:b/>
                <w:bCs/>
                <w:color w:val="FFFFFF"/>
                <w:sz w:val="16"/>
                <w:lang w:eastAsia="en-AU"/>
              </w:rPr>
              <w:t>Feeder Data</w:t>
            </w:r>
          </w:p>
        </w:tc>
        <w:tc>
          <w:tcPr>
            <w:tcW w:w="1068" w:type="dxa"/>
            <w:tcBorders>
              <w:top w:val="single" w:sz="4" w:space="0" w:color="5B9BD5"/>
              <w:left w:val="single" w:sz="4" w:space="0" w:color="5B9BD5"/>
              <w:bottom w:val="nil"/>
              <w:right w:val="single" w:sz="4" w:space="0" w:color="5B9BD5"/>
            </w:tcBorders>
            <w:shd w:val="clear" w:color="000000" w:fill="1F497D"/>
            <w:vAlign w:val="bottom"/>
            <w:hideMark/>
          </w:tcPr>
          <w:p w14:paraId="27CD7A8F" w14:textId="77777777" w:rsidR="00784DD3" w:rsidRPr="00D7023C" w:rsidRDefault="00784DD3" w:rsidP="00784DD3">
            <w:pPr>
              <w:spacing w:line="240" w:lineRule="auto"/>
              <w:jc w:val="center"/>
              <w:rPr>
                <w:rFonts w:ascii="Univers 45 Light" w:hAnsi="Univers 45 Light"/>
                <w:b/>
                <w:bCs/>
                <w:color w:val="FFFFFF"/>
                <w:sz w:val="16"/>
                <w:lang w:eastAsia="en-AU"/>
              </w:rPr>
            </w:pPr>
            <w:r w:rsidRPr="00D7023C">
              <w:rPr>
                <w:rFonts w:ascii="Univers 45 Light" w:hAnsi="Univers 45 Light"/>
                <w:b/>
                <w:bCs/>
                <w:color w:val="FFFFFF"/>
                <w:sz w:val="16"/>
                <w:lang w:eastAsia="en-AU"/>
              </w:rPr>
              <w:t># Records from Source</w:t>
            </w:r>
          </w:p>
        </w:tc>
        <w:tc>
          <w:tcPr>
            <w:tcW w:w="1084" w:type="dxa"/>
            <w:tcBorders>
              <w:top w:val="single" w:sz="4" w:space="0" w:color="5B9BD5"/>
              <w:left w:val="nil"/>
              <w:bottom w:val="nil"/>
              <w:right w:val="nil"/>
            </w:tcBorders>
            <w:shd w:val="clear" w:color="000000" w:fill="1F497D"/>
            <w:vAlign w:val="bottom"/>
            <w:hideMark/>
          </w:tcPr>
          <w:p w14:paraId="10E389FB" w14:textId="77777777" w:rsidR="00784DD3" w:rsidRPr="00D7023C" w:rsidRDefault="00784DD3" w:rsidP="00784DD3">
            <w:pPr>
              <w:spacing w:line="240" w:lineRule="auto"/>
              <w:jc w:val="center"/>
              <w:rPr>
                <w:rFonts w:ascii="Univers 45 Light" w:hAnsi="Univers 45 Light"/>
                <w:b/>
                <w:bCs/>
                <w:color w:val="FFFFFF"/>
                <w:sz w:val="16"/>
                <w:lang w:eastAsia="en-AU"/>
              </w:rPr>
            </w:pPr>
            <w:r w:rsidRPr="00D7023C">
              <w:rPr>
                <w:rFonts w:ascii="Univers 45 Light" w:hAnsi="Univers 45 Light"/>
                <w:b/>
                <w:bCs/>
                <w:color w:val="FFFFFF"/>
                <w:sz w:val="16"/>
                <w:lang w:eastAsia="en-AU"/>
              </w:rPr>
              <w:t># Records in costing system</w:t>
            </w:r>
          </w:p>
        </w:tc>
        <w:tc>
          <w:tcPr>
            <w:tcW w:w="883" w:type="dxa"/>
            <w:tcBorders>
              <w:top w:val="single" w:sz="4" w:space="0" w:color="5B9BD5"/>
              <w:left w:val="single" w:sz="4" w:space="0" w:color="5B9BD5"/>
              <w:bottom w:val="nil"/>
              <w:right w:val="single" w:sz="4" w:space="0" w:color="5B9BD5"/>
            </w:tcBorders>
            <w:shd w:val="clear" w:color="000000" w:fill="1F497D"/>
            <w:vAlign w:val="bottom"/>
            <w:hideMark/>
          </w:tcPr>
          <w:p w14:paraId="04312759" w14:textId="77777777" w:rsidR="00784DD3" w:rsidRPr="00D7023C" w:rsidRDefault="00784DD3" w:rsidP="00784DD3">
            <w:pPr>
              <w:spacing w:line="240" w:lineRule="auto"/>
              <w:jc w:val="center"/>
              <w:rPr>
                <w:rFonts w:ascii="Univers 45 Light" w:hAnsi="Univers 45 Light"/>
                <w:b/>
                <w:bCs/>
                <w:color w:val="FFFFFF"/>
                <w:sz w:val="16"/>
                <w:lang w:eastAsia="en-AU"/>
              </w:rPr>
            </w:pPr>
            <w:r w:rsidRPr="00D7023C">
              <w:rPr>
                <w:rFonts w:ascii="Univers 45 Light" w:hAnsi="Univers 45 Light"/>
                <w:b/>
                <w:bCs/>
                <w:color w:val="FFFFFF"/>
                <w:sz w:val="16"/>
                <w:lang w:eastAsia="en-AU"/>
              </w:rPr>
              <w:t>Variance</w:t>
            </w:r>
          </w:p>
        </w:tc>
        <w:tc>
          <w:tcPr>
            <w:tcW w:w="987" w:type="dxa"/>
            <w:tcBorders>
              <w:top w:val="single" w:sz="4" w:space="0" w:color="5B9BD5"/>
              <w:left w:val="nil"/>
              <w:bottom w:val="nil"/>
              <w:right w:val="nil"/>
            </w:tcBorders>
            <w:shd w:val="clear" w:color="000000" w:fill="1F497D"/>
            <w:vAlign w:val="bottom"/>
            <w:hideMark/>
          </w:tcPr>
          <w:p w14:paraId="6CBF278B" w14:textId="77777777" w:rsidR="00784DD3" w:rsidRPr="00D7023C" w:rsidRDefault="00784DD3" w:rsidP="00784DD3">
            <w:pPr>
              <w:spacing w:line="240" w:lineRule="auto"/>
              <w:jc w:val="center"/>
              <w:rPr>
                <w:rFonts w:ascii="Univers 45 Light" w:hAnsi="Univers 45 Light"/>
                <w:b/>
                <w:bCs/>
                <w:color w:val="FFFFFF"/>
                <w:sz w:val="16"/>
                <w:lang w:eastAsia="en-AU"/>
              </w:rPr>
            </w:pPr>
            <w:r w:rsidRPr="00D7023C">
              <w:rPr>
                <w:rFonts w:ascii="Univers 45 Light" w:hAnsi="Univers 45 Light"/>
                <w:b/>
                <w:bCs/>
                <w:color w:val="FFFFFF"/>
                <w:sz w:val="16"/>
                <w:lang w:eastAsia="en-AU"/>
              </w:rPr>
              <w:t># Records linked to Admitted</w:t>
            </w:r>
          </w:p>
        </w:tc>
        <w:tc>
          <w:tcPr>
            <w:tcW w:w="1070" w:type="dxa"/>
            <w:tcBorders>
              <w:top w:val="single" w:sz="4" w:space="0" w:color="5B9BD5"/>
              <w:left w:val="single" w:sz="4" w:space="0" w:color="5B9BD5"/>
              <w:bottom w:val="nil"/>
              <w:right w:val="single" w:sz="4" w:space="0" w:color="5B9BD5"/>
            </w:tcBorders>
            <w:shd w:val="clear" w:color="000000" w:fill="1F497D"/>
            <w:vAlign w:val="bottom"/>
            <w:hideMark/>
          </w:tcPr>
          <w:p w14:paraId="7C5CF1C2" w14:textId="77777777" w:rsidR="00784DD3" w:rsidRPr="00D7023C" w:rsidRDefault="00784DD3" w:rsidP="00784DD3">
            <w:pPr>
              <w:spacing w:line="240" w:lineRule="auto"/>
              <w:jc w:val="center"/>
              <w:rPr>
                <w:rFonts w:ascii="Univers 45 Light" w:hAnsi="Univers 45 Light"/>
                <w:b/>
                <w:bCs/>
                <w:color w:val="FFFFFF"/>
                <w:sz w:val="16"/>
                <w:lang w:eastAsia="en-AU"/>
              </w:rPr>
            </w:pPr>
            <w:r w:rsidRPr="00D7023C">
              <w:rPr>
                <w:rFonts w:ascii="Univers 45 Light" w:hAnsi="Univers 45 Light"/>
                <w:b/>
                <w:bCs/>
                <w:color w:val="FFFFFF"/>
                <w:sz w:val="16"/>
                <w:lang w:eastAsia="en-AU"/>
              </w:rPr>
              <w:t># Records linked to Emergency</w:t>
            </w:r>
          </w:p>
        </w:tc>
        <w:tc>
          <w:tcPr>
            <w:tcW w:w="912" w:type="dxa"/>
            <w:tcBorders>
              <w:top w:val="single" w:sz="4" w:space="0" w:color="5B9BD5"/>
              <w:left w:val="nil"/>
              <w:bottom w:val="nil"/>
              <w:right w:val="single" w:sz="4" w:space="0" w:color="5B9BD5"/>
            </w:tcBorders>
            <w:shd w:val="clear" w:color="000000" w:fill="1F497D"/>
            <w:vAlign w:val="bottom"/>
            <w:hideMark/>
          </w:tcPr>
          <w:p w14:paraId="14B39FD5" w14:textId="77777777" w:rsidR="00784DD3" w:rsidRPr="00D7023C" w:rsidRDefault="00784DD3" w:rsidP="00784DD3">
            <w:pPr>
              <w:spacing w:line="240" w:lineRule="auto"/>
              <w:jc w:val="center"/>
              <w:rPr>
                <w:rFonts w:ascii="Univers 45 Light" w:hAnsi="Univers 45 Light"/>
                <w:b/>
                <w:bCs/>
                <w:color w:val="FFFFFF"/>
                <w:sz w:val="16"/>
                <w:lang w:eastAsia="en-AU"/>
              </w:rPr>
            </w:pPr>
            <w:r w:rsidRPr="00D7023C">
              <w:rPr>
                <w:rFonts w:ascii="Univers 45 Light" w:hAnsi="Univers 45 Light"/>
                <w:b/>
                <w:bCs/>
                <w:color w:val="FFFFFF"/>
                <w:sz w:val="16"/>
                <w:lang w:eastAsia="en-AU"/>
              </w:rPr>
              <w:t># Records linked to Non-admitted</w:t>
            </w:r>
          </w:p>
        </w:tc>
        <w:tc>
          <w:tcPr>
            <w:tcW w:w="992" w:type="dxa"/>
            <w:tcBorders>
              <w:top w:val="single" w:sz="4" w:space="0" w:color="5B9BD5"/>
              <w:left w:val="nil"/>
              <w:bottom w:val="nil"/>
              <w:right w:val="single" w:sz="4" w:space="0" w:color="5B9BD5"/>
            </w:tcBorders>
            <w:shd w:val="clear" w:color="000000" w:fill="1F497D"/>
            <w:vAlign w:val="bottom"/>
            <w:hideMark/>
          </w:tcPr>
          <w:p w14:paraId="4A0767B3" w14:textId="77777777" w:rsidR="00784DD3" w:rsidRPr="00D7023C" w:rsidRDefault="00784DD3" w:rsidP="00784DD3">
            <w:pPr>
              <w:spacing w:line="240" w:lineRule="auto"/>
              <w:jc w:val="center"/>
              <w:rPr>
                <w:rFonts w:ascii="Univers 45 Light" w:hAnsi="Univers 45 Light"/>
                <w:b/>
                <w:bCs/>
                <w:color w:val="FFFFFF"/>
                <w:sz w:val="16"/>
                <w:lang w:eastAsia="en-AU"/>
              </w:rPr>
            </w:pPr>
            <w:r w:rsidRPr="00D7023C">
              <w:rPr>
                <w:rFonts w:ascii="Univers 45 Light" w:hAnsi="Univers 45 Light"/>
                <w:b/>
                <w:bCs/>
                <w:color w:val="FFFFFF"/>
                <w:sz w:val="16"/>
                <w:lang w:eastAsia="en-AU"/>
              </w:rPr>
              <w:t># Records linked to Syst-Gen patient</w:t>
            </w:r>
          </w:p>
        </w:tc>
        <w:tc>
          <w:tcPr>
            <w:tcW w:w="851" w:type="dxa"/>
            <w:tcBorders>
              <w:top w:val="single" w:sz="4" w:space="0" w:color="5B9BD5"/>
              <w:left w:val="nil"/>
              <w:bottom w:val="nil"/>
              <w:right w:val="nil"/>
            </w:tcBorders>
            <w:shd w:val="clear" w:color="000000" w:fill="1F497D"/>
            <w:vAlign w:val="bottom"/>
            <w:hideMark/>
          </w:tcPr>
          <w:p w14:paraId="19221625" w14:textId="77777777" w:rsidR="00784DD3" w:rsidRPr="00D7023C" w:rsidRDefault="00784DD3" w:rsidP="00784DD3">
            <w:pPr>
              <w:spacing w:line="240" w:lineRule="auto"/>
              <w:jc w:val="center"/>
              <w:rPr>
                <w:rFonts w:ascii="Univers 45 Light" w:hAnsi="Univers 45 Light"/>
                <w:b/>
                <w:bCs/>
                <w:color w:val="FFFFFF"/>
                <w:sz w:val="16"/>
                <w:lang w:eastAsia="en-AU"/>
              </w:rPr>
            </w:pPr>
            <w:r w:rsidRPr="00D7023C">
              <w:rPr>
                <w:rFonts w:ascii="Univers 45 Light" w:hAnsi="Univers 45 Light"/>
                <w:b/>
                <w:bCs/>
                <w:color w:val="FFFFFF"/>
                <w:sz w:val="16"/>
                <w:lang w:eastAsia="en-AU"/>
              </w:rPr>
              <w:t># Records linked to Other</w:t>
            </w:r>
          </w:p>
        </w:tc>
        <w:tc>
          <w:tcPr>
            <w:tcW w:w="850" w:type="dxa"/>
            <w:tcBorders>
              <w:top w:val="single" w:sz="4" w:space="0" w:color="5B9BD5"/>
              <w:left w:val="single" w:sz="4" w:space="0" w:color="5B9BD5"/>
              <w:bottom w:val="nil"/>
              <w:right w:val="single" w:sz="4" w:space="0" w:color="5B9BD5"/>
            </w:tcBorders>
            <w:shd w:val="clear" w:color="000000" w:fill="1F497D"/>
            <w:vAlign w:val="bottom"/>
            <w:hideMark/>
          </w:tcPr>
          <w:p w14:paraId="4BB8544B" w14:textId="77777777" w:rsidR="00784DD3" w:rsidRPr="00D7023C" w:rsidRDefault="00784DD3" w:rsidP="00784DD3">
            <w:pPr>
              <w:spacing w:line="240" w:lineRule="auto"/>
              <w:jc w:val="center"/>
              <w:rPr>
                <w:rFonts w:ascii="Univers 45 Light" w:hAnsi="Univers 45 Light"/>
                <w:b/>
                <w:bCs/>
                <w:color w:val="FFFFFF"/>
                <w:sz w:val="16"/>
                <w:lang w:eastAsia="en-AU"/>
              </w:rPr>
            </w:pPr>
            <w:r w:rsidRPr="00D7023C">
              <w:rPr>
                <w:rFonts w:ascii="Univers 45 Light" w:hAnsi="Univers 45 Light"/>
                <w:b/>
                <w:bCs/>
                <w:color w:val="FFFFFF"/>
                <w:sz w:val="16"/>
                <w:lang w:eastAsia="en-AU"/>
              </w:rPr>
              <w:t>Total Linking Process</w:t>
            </w:r>
          </w:p>
        </w:tc>
        <w:tc>
          <w:tcPr>
            <w:tcW w:w="901" w:type="dxa"/>
            <w:tcBorders>
              <w:top w:val="single" w:sz="4" w:space="0" w:color="5B9BD5"/>
              <w:left w:val="nil"/>
              <w:bottom w:val="nil"/>
              <w:right w:val="single" w:sz="4" w:space="0" w:color="5B9BD5"/>
            </w:tcBorders>
            <w:shd w:val="clear" w:color="000000" w:fill="1F497D"/>
            <w:vAlign w:val="bottom"/>
            <w:hideMark/>
          </w:tcPr>
          <w:p w14:paraId="7986ACB1" w14:textId="77777777" w:rsidR="00784DD3" w:rsidRPr="00D7023C" w:rsidRDefault="00784DD3" w:rsidP="00784DD3">
            <w:pPr>
              <w:spacing w:line="240" w:lineRule="auto"/>
              <w:jc w:val="center"/>
              <w:rPr>
                <w:rFonts w:ascii="Univers 45 Light" w:hAnsi="Univers 45 Light"/>
                <w:b/>
                <w:bCs/>
                <w:color w:val="FFFFFF"/>
                <w:sz w:val="16"/>
                <w:lang w:eastAsia="en-AU"/>
              </w:rPr>
            </w:pPr>
            <w:r w:rsidRPr="00D7023C">
              <w:rPr>
                <w:rFonts w:ascii="Univers 45 Light" w:hAnsi="Univers 45 Light"/>
                <w:b/>
                <w:bCs/>
                <w:color w:val="FFFFFF"/>
                <w:sz w:val="16"/>
                <w:lang w:eastAsia="en-AU"/>
              </w:rPr>
              <w:t># Unlinked records</w:t>
            </w:r>
          </w:p>
        </w:tc>
        <w:tc>
          <w:tcPr>
            <w:tcW w:w="866" w:type="dxa"/>
            <w:tcBorders>
              <w:top w:val="single" w:sz="4" w:space="0" w:color="5B9BD5"/>
              <w:left w:val="nil"/>
              <w:bottom w:val="nil"/>
              <w:right w:val="single" w:sz="4" w:space="0" w:color="5B9BD5"/>
            </w:tcBorders>
            <w:shd w:val="clear" w:color="000000" w:fill="1F497D"/>
            <w:vAlign w:val="bottom"/>
            <w:hideMark/>
          </w:tcPr>
          <w:p w14:paraId="3E9BEE46" w14:textId="77777777" w:rsidR="00784DD3" w:rsidRPr="00D7023C" w:rsidRDefault="00784DD3" w:rsidP="00784DD3">
            <w:pPr>
              <w:spacing w:line="240" w:lineRule="auto"/>
              <w:jc w:val="center"/>
              <w:rPr>
                <w:rFonts w:ascii="Univers 45 Light" w:hAnsi="Univers 45 Light"/>
                <w:b/>
                <w:bCs/>
                <w:color w:val="FFFFFF"/>
                <w:sz w:val="16"/>
                <w:lang w:eastAsia="en-AU"/>
              </w:rPr>
            </w:pPr>
            <w:r w:rsidRPr="00D7023C">
              <w:rPr>
                <w:rFonts w:ascii="Univers 45 Light" w:hAnsi="Univers 45 Light"/>
                <w:b/>
                <w:bCs/>
                <w:color w:val="FFFFFF"/>
                <w:sz w:val="16"/>
                <w:lang w:eastAsia="en-AU"/>
              </w:rPr>
              <w:t>% Linked</w:t>
            </w:r>
          </w:p>
        </w:tc>
        <w:tc>
          <w:tcPr>
            <w:tcW w:w="785" w:type="dxa"/>
            <w:tcBorders>
              <w:top w:val="nil"/>
              <w:left w:val="nil"/>
              <w:bottom w:val="nil"/>
              <w:right w:val="single" w:sz="4" w:space="0" w:color="5B9BD5"/>
            </w:tcBorders>
            <w:shd w:val="clear" w:color="000000" w:fill="1F497D"/>
            <w:vAlign w:val="bottom"/>
            <w:hideMark/>
          </w:tcPr>
          <w:p w14:paraId="7F10C386" w14:textId="77777777" w:rsidR="00784DD3" w:rsidRPr="00D7023C" w:rsidRDefault="00784DD3" w:rsidP="00784DD3">
            <w:pPr>
              <w:spacing w:line="240" w:lineRule="auto"/>
              <w:jc w:val="center"/>
              <w:rPr>
                <w:rFonts w:ascii="Univers 45 Light" w:hAnsi="Univers 45 Light"/>
                <w:b/>
                <w:bCs/>
                <w:color w:val="FFFFFF"/>
                <w:sz w:val="16"/>
                <w:lang w:eastAsia="en-AU"/>
              </w:rPr>
            </w:pPr>
            <w:r w:rsidRPr="00D7023C">
              <w:rPr>
                <w:rFonts w:ascii="Univers 45 Light" w:hAnsi="Univers 45 Light"/>
                <w:b/>
                <w:bCs/>
                <w:color w:val="FFFFFF"/>
                <w:sz w:val="16"/>
                <w:lang w:eastAsia="en-AU"/>
              </w:rPr>
              <w:t>% to Syst-Gen patient</w:t>
            </w:r>
          </w:p>
        </w:tc>
      </w:tr>
      <w:tr w:rsidR="00784DD3" w:rsidRPr="00D7023C" w14:paraId="5C4C33E7" w14:textId="77777777" w:rsidTr="00784DD3">
        <w:trPr>
          <w:trHeight w:val="281"/>
        </w:trPr>
        <w:tc>
          <w:tcPr>
            <w:tcW w:w="3205" w:type="dxa"/>
            <w:tcBorders>
              <w:top w:val="nil"/>
              <w:left w:val="single" w:sz="4" w:space="0" w:color="5B9BD5"/>
              <w:bottom w:val="nil"/>
              <w:right w:val="nil"/>
            </w:tcBorders>
            <w:shd w:val="clear" w:color="000000" w:fill="DDEBF7"/>
            <w:noWrap/>
            <w:vAlign w:val="bottom"/>
            <w:hideMark/>
          </w:tcPr>
          <w:p w14:paraId="014AE344" w14:textId="77777777" w:rsidR="00784DD3" w:rsidRPr="00D7023C" w:rsidRDefault="00784DD3" w:rsidP="00784DD3">
            <w:pPr>
              <w:spacing w:line="240" w:lineRule="auto"/>
              <w:rPr>
                <w:rFonts w:ascii="Univers 45 Light" w:hAnsi="Univers 45 Light"/>
                <w:color w:val="000000"/>
                <w:sz w:val="16"/>
                <w:lang w:eastAsia="en-AU"/>
              </w:rPr>
            </w:pPr>
            <w:r w:rsidRPr="00D7023C">
              <w:rPr>
                <w:rFonts w:ascii="Univers 45 Light" w:hAnsi="Univers 45 Light"/>
                <w:color w:val="000000"/>
                <w:sz w:val="16"/>
                <w:lang w:eastAsia="en-AU"/>
              </w:rPr>
              <w:t xml:space="preserve"> Interpreters </w:t>
            </w:r>
          </w:p>
        </w:tc>
        <w:tc>
          <w:tcPr>
            <w:tcW w:w="1068" w:type="dxa"/>
            <w:tcBorders>
              <w:top w:val="nil"/>
              <w:left w:val="single" w:sz="4" w:space="0" w:color="5B9BD5"/>
              <w:bottom w:val="nil"/>
              <w:right w:val="nil"/>
            </w:tcBorders>
            <w:shd w:val="clear" w:color="000000" w:fill="DDEBF7"/>
            <w:noWrap/>
            <w:vAlign w:val="bottom"/>
            <w:hideMark/>
          </w:tcPr>
          <w:p w14:paraId="30FD6B97"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20,502 </w:t>
            </w:r>
          </w:p>
        </w:tc>
        <w:tc>
          <w:tcPr>
            <w:tcW w:w="1084" w:type="dxa"/>
            <w:tcBorders>
              <w:top w:val="nil"/>
              <w:left w:val="single" w:sz="4" w:space="0" w:color="5B9BD5"/>
              <w:bottom w:val="nil"/>
              <w:right w:val="nil"/>
            </w:tcBorders>
            <w:shd w:val="clear" w:color="000000" w:fill="DDEBF7"/>
            <w:noWrap/>
            <w:vAlign w:val="bottom"/>
            <w:hideMark/>
          </w:tcPr>
          <w:p w14:paraId="05154911"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20,502 </w:t>
            </w:r>
          </w:p>
        </w:tc>
        <w:tc>
          <w:tcPr>
            <w:tcW w:w="883" w:type="dxa"/>
            <w:tcBorders>
              <w:top w:val="nil"/>
              <w:left w:val="single" w:sz="4" w:space="0" w:color="5B9BD5"/>
              <w:bottom w:val="nil"/>
              <w:right w:val="nil"/>
            </w:tcBorders>
            <w:shd w:val="clear" w:color="000000" w:fill="DDEBF7"/>
            <w:noWrap/>
            <w:vAlign w:val="bottom"/>
            <w:hideMark/>
          </w:tcPr>
          <w:p w14:paraId="1CA0BB8D"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87" w:type="dxa"/>
            <w:tcBorders>
              <w:top w:val="nil"/>
              <w:left w:val="single" w:sz="4" w:space="0" w:color="5B9BD5"/>
              <w:bottom w:val="nil"/>
              <w:right w:val="nil"/>
            </w:tcBorders>
            <w:shd w:val="clear" w:color="000000" w:fill="DDEBF7"/>
            <w:noWrap/>
            <w:vAlign w:val="bottom"/>
            <w:hideMark/>
          </w:tcPr>
          <w:p w14:paraId="5D47CC0D"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2,091 </w:t>
            </w:r>
          </w:p>
        </w:tc>
        <w:tc>
          <w:tcPr>
            <w:tcW w:w="1070" w:type="dxa"/>
            <w:tcBorders>
              <w:top w:val="nil"/>
              <w:left w:val="single" w:sz="4" w:space="0" w:color="5B9BD5"/>
              <w:bottom w:val="nil"/>
              <w:right w:val="nil"/>
            </w:tcBorders>
            <w:shd w:val="clear" w:color="000000" w:fill="DDEBF7"/>
            <w:noWrap/>
            <w:vAlign w:val="bottom"/>
            <w:hideMark/>
          </w:tcPr>
          <w:p w14:paraId="266BFD48"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2,054 </w:t>
            </w:r>
          </w:p>
        </w:tc>
        <w:tc>
          <w:tcPr>
            <w:tcW w:w="912" w:type="dxa"/>
            <w:tcBorders>
              <w:top w:val="nil"/>
              <w:left w:val="single" w:sz="4" w:space="0" w:color="5B9BD5"/>
              <w:bottom w:val="nil"/>
              <w:right w:val="nil"/>
            </w:tcBorders>
            <w:shd w:val="clear" w:color="000000" w:fill="DDEBF7"/>
            <w:noWrap/>
            <w:vAlign w:val="bottom"/>
            <w:hideMark/>
          </w:tcPr>
          <w:p w14:paraId="17E07A31"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16,357 </w:t>
            </w:r>
          </w:p>
        </w:tc>
        <w:tc>
          <w:tcPr>
            <w:tcW w:w="992" w:type="dxa"/>
            <w:tcBorders>
              <w:top w:val="nil"/>
              <w:left w:val="single" w:sz="4" w:space="0" w:color="5B9BD5"/>
              <w:bottom w:val="nil"/>
              <w:right w:val="nil"/>
            </w:tcBorders>
            <w:shd w:val="clear" w:color="000000" w:fill="DDEBF7"/>
            <w:noWrap/>
            <w:vAlign w:val="bottom"/>
            <w:hideMark/>
          </w:tcPr>
          <w:p w14:paraId="19BC64C6"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851" w:type="dxa"/>
            <w:tcBorders>
              <w:top w:val="nil"/>
              <w:left w:val="single" w:sz="4" w:space="0" w:color="5B9BD5"/>
              <w:bottom w:val="nil"/>
              <w:right w:val="nil"/>
            </w:tcBorders>
            <w:shd w:val="clear" w:color="000000" w:fill="DDEBF7"/>
            <w:noWrap/>
            <w:vAlign w:val="bottom"/>
            <w:hideMark/>
          </w:tcPr>
          <w:p w14:paraId="6B72B188"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 -</w:t>
            </w:r>
            <w:r>
              <w:rPr>
                <w:rFonts w:ascii="Univers 45 Light" w:hAnsi="Univers 45 Light"/>
                <w:color w:val="000000"/>
                <w:sz w:val="16"/>
                <w:lang w:eastAsia="en-AU"/>
              </w:rPr>
              <w:t xml:space="preserve"> </w:t>
            </w:r>
          </w:p>
        </w:tc>
        <w:tc>
          <w:tcPr>
            <w:tcW w:w="850" w:type="dxa"/>
            <w:tcBorders>
              <w:top w:val="nil"/>
              <w:left w:val="single" w:sz="4" w:space="0" w:color="5B9BD5"/>
              <w:bottom w:val="nil"/>
              <w:right w:val="nil"/>
            </w:tcBorders>
            <w:shd w:val="clear" w:color="000000" w:fill="DDEBF7"/>
            <w:noWrap/>
            <w:vAlign w:val="bottom"/>
            <w:hideMark/>
          </w:tcPr>
          <w:p w14:paraId="2A1191B0"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 xml:space="preserve">20,502 </w:t>
            </w:r>
          </w:p>
        </w:tc>
        <w:tc>
          <w:tcPr>
            <w:tcW w:w="901" w:type="dxa"/>
            <w:tcBorders>
              <w:top w:val="nil"/>
              <w:left w:val="single" w:sz="4" w:space="0" w:color="5B9BD5"/>
              <w:bottom w:val="nil"/>
              <w:right w:val="nil"/>
            </w:tcBorders>
            <w:shd w:val="clear" w:color="000000" w:fill="DDEBF7"/>
            <w:noWrap/>
            <w:vAlign w:val="bottom"/>
            <w:hideMark/>
          </w:tcPr>
          <w:p w14:paraId="7F0EDA56"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866" w:type="dxa"/>
            <w:tcBorders>
              <w:top w:val="nil"/>
              <w:left w:val="single" w:sz="4" w:space="0" w:color="5B9BD5"/>
              <w:bottom w:val="nil"/>
              <w:right w:val="single" w:sz="4" w:space="0" w:color="5B9BD5"/>
            </w:tcBorders>
            <w:shd w:val="clear" w:color="000000" w:fill="DDEBF7"/>
            <w:noWrap/>
            <w:vAlign w:val="bottom"/>
            <w:hideMark/>
          </w:tcPr>
          <w:p w14:paraId="77DB076E"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100.00%</w:t>
            </w:r>
          </w:p>
        </w:tc>
        <w:tc>
          <w:tcPr>
            <w:tcW w:w="785" w:type="dxa"/>
            <w:tcBorders>
              <w:top w:val="nil"/>
              <w:left w:val="nil"/>
              <w:bottom w:val="nil"/>
              <w:right w:val="single" w:sz="4" w:space="0" w:color="5B9BD5"/>
            </w:tcBorders>
            <w:shd w:val="clear" w:color="000000" w:fill="DDEBF7"/>
            <w:noWrap/>
            <w:vAlign w:val="bottom"/>
            <w:hideMark/>
          </w:tcPr>
          <w:p w14:paraId="28B90046"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0.00%</w:t>
            </w:r>
          </w:p>
        </w:tc>
      </w:tr>
      <w:tr w:rsidR="00784DD3" w:rsidRPr="00D7023C" w14:paraId="6226D6F9" w14:textId="77777777" w:rsidTr="00784DD3">
        <w:trPr>
          <w:trHeight w:val="281"/>
        </w:trPr>
        <w:tc>
          <w:tcPr>
            <w:tcW w:w="3205" w:type="dxa"/>
            <w:tcBorders>
              <w:top w:val="nil"/>
              <w:left w:val="single" w:sz="4" w:space="0" w:color="5B9BD5"/>
              <w:bottom w:val="nil"/>
              <w:right w:val="nil"/>
            </w:tcBorders>
            <w:shd w:val="clear" w:color="000000" w:fill="FFFFFF"/>
            <w:noWrap/>
            <w:vAlign w:val="bottom"/>
            <w:hideMark/>
          </w:tcPr>
          <w:p w14:paraId="727000C7" w14:textId="77777777" w:rsidR="00784DD3" w:rsidRPr="00D7023C" w:rsidRDefault="00784DD3" w:rsidP="00784DD3">
            <w:pPr>
              <w:spacing w:line="240" w:lineRule="auto"/>
              <w:rPr>
                <w:rFonts w:ascii="Univers 45 Light" w:hAnsi="Univers 45 Light"/>
                <w:color w:val="000000"/>
                <w:sz w:val="16"/>
                <w:lang w:eastAsia="en-AU"/>
              </w:rPr>
            </w:pPr>
            <w:r w:rsidRPr="00D7023C">
              <w:rPr>
                <w:rFonts w:ascii="Univers 45 Light" w:hAnsi="Univers 45 Light"/>
                <w:color w:val="000000"/>
                <w:sz w:val="16"/>
                <w:lang w:eastAsia="en-AU"/>
              </w:rPr>
              <w:t xml:space="preserve"> Domiciliary </w:t>
            </w:r>
          </w:p>
        </w:tc>
        <w:tc>
          <w:tcPr>
            <w:tcW w:w="1068" w:type="dxa"/>
            <w:tcBorders>
              <w:top w:val="nil"/>
              <w:left w:val="single" w:sz="4" w:space="0" w:color="5B9BD5"/>
              <w:bottom w:val="nil"/>
              <w:right w:val="nil"/>
            </w:tcBorders>
            <w:shd w:val="clear" w:color="000000" w:fill="FFFFFF"/>
            <w:noWrap/>
            <w:vAlign w:val="bottom"/>
            <w:hideMark/>
          </w:tcPr>
          <w:p w14:paraId="4DDAC6A8"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16,794 </w:t>
            </w:r>
          </w:p>
        </w:tc>
        <w:tc>
          <w:tcPr>
            <w:tcW w:w="1084" w:type="dxa"/>
            <w:tcBorders>
              <w:top w:val="nil"/>
              <w:left w:val="single" w:sz="4" w:space="0" w:color="5B9BD5"/>
              <w:bottom w:val="nil"/>
              <w:right w:val="nil"/>
            </w:tcBorders>
            <w:shd w:val="clear" w:color="000000" w:fill="FFFFFF"/>
            <w:noWrap/>
            <w:vAlign w:val="bottom"/>
            <w:hideMark/>
          </w:tcPr>
          <w:p w14:paraId="5D03F851"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16,792 </w:t>
            </w:r>
          </w:p>
        </w:tc>
        <w:tc>
          <w:tcPr>
            <w:tcW w:w="883" w:type="dxa"/>
            <w:tcBorders>
              <w:top w:val="nil"/>
              <w:left w:val="single" w:sz="4" w:space="0" w:color="5B9BD5"/>
              <w:bottom w:val="nil"/>
              <w:right w:val="nil"/>
            </w:tcBorders>
            <w:shd w:val="clear" w:color="000000" w:fill="FFFFFF"/>
            <w:noWrap/>
            <w:vAlign w:val="bottom"/>
            <w:hideMark/>
          </w:tcPr>
          <w:p w14:paraId="7C5A1ABB"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(2)</w:t>
            </w:r>
          </w:p>
        </w:tc>
        <w:tc>
          <w:tcPr>
            <w:tcW w:w="987" w:type="dxa"/>
            <w:tcBorders>
              <w:top w:val="nil"/>
              <w:left w:val="single" w:sz="4" w:space="0" w:color="5B9BD5"/>
              <w:bottom w:val="nil"/>
              <w:right w:val="nil"/>
            </w:tcBorders>
            <w:shd w:val="clear" w:color="000000" w:fill="FFFFFF"/>
            <w:noWrap/>
            <w:vAlign w:val="bottom"/>
            <w:hideMark/>
          </w:tcPr>
          <w:p w14:paraId="27C079F0"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 xml:space="preserve">16,470 </w:t>
            </w:r>
          </w:p>
        </w:tc>
        <w:tc>
          <w:tcPr>
            <w:tcW w:w="1070" w:type="dxa"/>
            <w:tcBorders>
              <w:top w:val="nil"/>
              <w:left w:val="single" w:sz="4" w:space="0" w:color="5B9BD5"/>
              <w:bottom w:val="nil"/>
              <w:right w:val="nil"/>
            </w:tcBorders>
            <w:shd w:val="clear" w:color="000000" w:fill="FFFFFF"/>
            <w:noWrap/>
            <w:vAlign w:val="bottom"/>
            <w:hideMark/>
          </w:tcPr>
          <w:p w14:paraId="1E12A55C"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12" w:type="dxa"/>
            <w:tcBorders>
              <w:top w:val="nil"/>
              <w:left w:val="single" w:sz="4" w:space="0" w:color="5B9BD5"/>
              <w:bottom w:val="nil"/>
              <w:right w:val="nil"/>
            </w:tcBorders>
            <w:shd w:val="clear" w:color="000000" w:fill="FFFFFF"/>
            <w:noWrap/>
            <w:vAlign w:val="bottom"/>
            <w:hideMark/>
          </w:tcPr>
          <w:p w14:paraId="4C5E849A"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92" w:type="dxa"/>
            <w:tcBorders>
              <w:top w:val="nil"/>
              <w:left w:val="single" w:sz="4" w:space="0" w:color="5B9BD5"/>
              <w:bottom w:val="nil"/>
              <w:right w:val="nil"/>
            </w:tcBorders>
            <w:shd w:val="clear" w:color="000000" w:fill="FFFFFF"/>
            <w:noWrap/>
            <w:vAlign w:val="bottom"/>
            <w:hideMark/>
          </w:tcPr>
          <w:p w14:paraId="6111DB0A"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851" w:type="dxa"/>
            <w:tcBorders>
              <w:top w:val="nil"/>
              <w:left w:val="single" w:sz="4" w:space="0" w:color="5B9BD5"/>
              <w:bottom w:val="nil"/>
              <w:right w:val="nil"/>
            </w:tcBorders>
            <w:shd w:val="clear" w:color="000000" w:fill="FFFFFF"/>
            <w:noWrap/>
            <w:vAlign w:val="bottom"/>
            <w:hideMark/>
          </w:tcPr>
          <w:p w14:paraId="050CF956"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 -</w:t>
            </w:r>
            <w:r>
              <w:rPr>
                <w:rFonts w:ascii="Univers 45 Light" w:hAnsi="Univers 45 Light"/>
                <w:color w:val="000000"/>
                <w:sz w:val="16"/>
                <w:lang w:eastAsia="en-AU"/>
              </w:rPr>
              <w:t xml:space="preserve"> </w:t>
            </w:r>
          </w:p>
        </w:tc>
        <w:tc>
          <w:tcPr>
            <w:tcW w:w="850" w:type="dxa"/>
            <w:tcBorders>
              <w:top w:val="nil"/>
              <w:left w:val="single" w:sz="4" w:space="0" w:color="5B9BD5"/>
              <w:bottom w:val="nil"/>
              <w:right w:val="nil"/>
            </w:tcBorders>
            <w:shd w:val="clear" w:color="000000" w:fill="FFFFFF"/>
            <w:noWrap/>
            <w:vAlign w:val="bottom"/>
            <w:hideMark/>
          </w:tcPr>
          <w:p w14:paraId="5DC5FE87"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 xml:space="preserve">16,470 </w:t>
            </w:r>
          </w:p>
        </w:tc>
        <w:tc>
          <w:tcPr>
            <w:tcW w:w="901" w:type="dxa"/>
            <w:tcBorders>
              <w:top w:val="nil"/>
              <w:left w:val="single" w:sz="4" w:space="0" w:color="5B9BD5"/>
              <w:bottom w:val="nil"/>
              <w:right w:val="nil"/>
            </w:tcBorders>
            <w:shd w:val="clear" w:color="000000" w:fill="FFFFFF"/>
            <w:noWrap/>
            <w:vAlign w:val="bottom"/>
            <w:hideMark/>
          </w:tcPr>
          <w:p w14:paraId="0FC27A48"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 xml:space="preserve">322 </w:t>
            </w:r>
          </w:p>
        </w:tc>
        <w:tc>
          <w:tcPr>
            <w:tcW w:w="866" w:type="dxa"/>
            <w:tcBorders>
              <w:top w:val="nil"/>
              <w:left w:val="single" w:sz="4" w:space="0" w:color="5B9BD5"/>
              <w:bottom w:val="nil"/>
              <w:right w:val="single" w:sz="4" w:space="0" w:color="5B9BD5"/>
            </w:tcBorders>
            <w:shd w:val="clear" w:color="000000" w:fill="FFFFFF"/>
            <w:noWrap/>
            <w:vAlign w:val="bottom"/>
            <w:hideMark/>
          </w:tcPr>
          <w:p w14:paraId="32D9CB96"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98.08%</w:t>
            </w:r>
          </w:p>
        </w:tc>
        <w:tc>
          <w:tcPr>
            <w:tcW w:w="785" w:type="dxa"/>
            <w:tcBorders>
              <w:top w:val="nil"/>
              <w:left w:val="nil"/>
              <w:bottom w:val="nil"/>
              <w:right w:val="single" w:sz="4" w:space="0" w:color="5B9BD5"/>
            </w:tcBorders>
            <w:shd w:val="clear" w:color="000000" w:fill="FFFFFF"/>
            <w:noWrap/>
            <w:vAlign w:val="bottom"/>
            <w:hideMark/>
          </w:tcPr>
          <w:p w14:paraId="68641281"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0.00%</w:t>
            </w:r>
          </w:p>
        </w:tc>
      </w:tr>
      <w:tr w:rsidR="00784DD3" w:rsidRPr="00D7023C" w14:paraId="0D71BBCE" w14:textId="77777777" w:rsidTr="00784DD3">
        <w:trPr>
          <w:trHeight w:val="281"/>
        </w:trPr>
        <w:tc>
          <w:tcPr>
            <w:tcW w:w="3205" w:type="dxa"/>
            <w:tcBorders>
              <w:top w:val="nil"/>
              <w:left w:val="single" w:sz="4" w:space="0" w:color="5B9BD5"/>
              <w:bottom w:val="nil"/>
              <w:right w:val="nil"/>
            </w:tcBorders>
            <w:shd w:val="clear" w:color="000000" w:fill="DDEBF7"/>
            <w:noWrap/>
            <w:vAlign w:val="bottom"/>
            <w:hideMark/>
          </w:tcPr>
          <w:p w14:paraId="0711EED2" w14:textId="77777777" w:rsidR="00784DD3" w:rsidRPr="00D7023C" w:rsidRDefault="00784DD3" w:rsidP="00784DD3">
            <w:pPr>
              <w:spacing w:line="240" w:lineRule="auto"/>
              <w:rPr>
                <w:rFonts w:ascii="Univers 45 Light" w:hAnsi="Univers 45 Light"/>
                <w:color w:val="000000"/>
                <w:sz w:val="16"/>
                <w:lang w:eastAsia="en-AU"/>
              </w:rPr>
            </w:pPr>
            <w:r w:rsidRPr="00D7023C">
              <w:rPr>
                <w:rFonts w:ascii="Univers 45 Light" w:hAnsi="Univers 45 Light"/>
                <w:color w:val="000000"/>
                <w:sz w:val="16"/>
                <w:lang w:eastAsia="en-AU"/>
              </w:rPr>
              <w:t xml:space="preserve"> Pathology </w:t>
            </w:r>
          </w:p>
        </w:tc>
        <w:tc>
          <w:tcPr>
            <w:tcW w:w="1068" w:type="dxa"/>
            <w:tcBorders>
              <w:top w:val="nil"/>
              <w:left w:val="single" w:sz="4" w:space="0" w:color="5B9BD5"/>
              <w:bottom w:val="nil"/>
              <w:right w:val="nil"/>
            </w:tcBorders>
            <w:shd w:val="clear" w:color="000000" w:fill="DDEBF7"/>
            <w:noWrap/>
            <w:vAlign w:val="bottom"/>
            <w:hideMark/>
          </w:tcPr>
          <w:p w14:paraId="56039207"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 xml:space="preserve">196,731 </w:t>
            </w:r>
          </w:p>
        </w:tc>
        <w:tc>
          <w:tcPr>
            <w:tcW w:w="1084" w:type="dxa"/>
            <w:tcBorders>
              <w:top w:val="nil"/>
              <w:left w:val="single" w:sz="4" w:space="0" w:color="5B9BD5"/>
              <w:bottom w:val="nil"/>
              <w:right w:val="nil"/>
            </w:tcBorders>
            <w:shd w:val="clear" w:color="000000" w:fill="DDEBF7"/>
            <w:noWrap/>
            <w:vAlign w:val="bottom"/>
            <w:hideMark/>
          </w:tcPr>
          <w:p w14:paraId="62060908"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 xml:space="preserve">196,731 </w:t>
            </w:r>
          </w:p>
        </w:tc>
        <w:tc>
          <w:tcPr>
            <w:tcW w:w="883" w:type="dxa"/>
            <w:tcBorders>
              <w:top w:val="nil"/>
              <w:left w:val="single" w:sz="4" w:space="0" w:color="5B9BD5"/>
              <w:bottom w:val="nil"/>
              <w:right w:val="nil"/>
            </w:tcBorders>
            <w:shd w:val="clear" w:color="000000" w:fill="DDEBF7"/>
            <w:noWrap/>
            <w:vAlign w:val="bottom"/>
            <w:hideMark/>
          </w:tcPr>
          <w:p w14:paraId="1C9566BA"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87" w:type="dxa"/>
            <w:tcBorders>
              <w:top w:val="nil"/>
              <w:left w:val="single" w:sz="4" w:space="0" w:color="5B9BD5"/>
              <w:bottom w:val="nil"/>
              <w:right w:val="nil"/>
            </w:tcBorders>
            <w:shd w:val="clear" w:color="000000" w:fill="DDEBF7"/>
            <w:noWrap/>
            <w:vAlign w:val="bottom"/>
            <w:hideMark/>
          </w:tcPr>
          <w:p w14:paraId="2A92B9D9"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 xml:space="preserve">80,746 </w:t>
            </w:r>
          </w:p>
        </w:tc>
        <w:tc>
          <w:tcPr>
            <w:tcW w:w="1070" w:type="dxa"/>
            <w:tcBorders>
              <w:top w:val="nil"/>
              <w:left w:val="single" w:sz="4" w:space="0" w:color="5B9BD5"/>
              <w:bottom w:val="nil"/>
              <w:right w:val="nil"/>
            </w:tcBorders>
            <w:shd w:val="clear" w:color="000000" w:fill="DDEBF7"/>
            <w:noWrap/>
            <w:vAlign w:val="bottom"/>
            <w:hideMark/>
          </w:tcPr>
          <w:p w14:paraId="59F09039"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 xml:space="preserve">35,309 </w:t>
            </w:r>
          </w:p>
        </w:tc>
        <w:tc>
          <w:tcPr>
            <w:tcW w:w="912" w:type="dxa"/>
            <w:tcBorders>
              <w:top w:val="nil"/>
              <w:left w:val="single" w:sz="4" w:space="0" w:color="5B9BD5"/>
              <w:bottom w:val="nil"/>
              <w:right w:val="nil"/>
            </w:tcBorders>
            <w:shd w:val="clear" w:color="000000" w:fill="DDEBF7"/>
            <w:noWrap/>
            <w:vAlign w:val="bottom"/>
            <w:hideMark/>
          </w:tcPr>
          <w:p w14:paraId="7CD9C51A"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74,898 </w:t>
            </w:r>
          </w:p>
        </w:tc>
        <w:tc>
          <w:tcPr>
            <w:tcW w:w="992" w:type="dxa"/>
            <w:tcBorders>
              <w:top w:val="nil"/>
              <w:left w:val="single" w:sz="4" w:space="0" w:color="5B9BD5"/>
              <w:bottom w:val="nil"/>
              <w:right w:val="nil"/>
            </w:tcBorders>
            <w:shd w:val="clear" w:color="000000" w:fill="DDEBF7"/>
            <w:noWrap/>
            <w:vAlign w:val="bottom"/>
            <w:hideMark/>
          </w:tcPr>
          <w:p w14:paraId="496B73F3"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851" w:type="dxa"/>
            <w:tcBorders>
              <w:top w:val="nil"/>
              <w:left w:val="single" w:sz="4" w:space="0" w:color="5B9BD5"/>
              <w:bottom w:val="nil"/>
              <w:right w:val="nil"/>
            </w:tcBorders>
            <w:shd w:val="clear" w:color="000000" w:fill="DDEBF7"/>
            <w:noWrap/>
            <w:vAlign w:val="bottom"/>
            <w:hideMark/>
          </w:tcPr>
          <w:p w14:paraId="3A4C14B5"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 -</w:t>
            </w:r>
            <w:r>
              <w:rPr>
                <w:rFonts w:ascii="Univers 45 Light" w:hAnsi="Univers 45 Light"/>
                <w:color w:val="000000"/>
                <w:sz w:val="16"/>
                <w:lang w:eastAsia="en-AU"/>
              </w:rPr>
              <w:t xml:space="preserve"> </w:t>
            </w:r>
          </w:p>
        </w:tc>
        <w:tc>
          <w:tcPr>
            <w:tcW w:w="850" w:type="dxa"/>
            <w:tcBorders>
              <w:top w:val="nil"/>
              <w:left w:val="single" w:sz="4" w:space="0" w:color="5B9BD5"/>
              <w:bottom w:val="nil"/>
              <w:right w:val="nil"/>
            </w:tcBorders>
            <w:shd w:val="clear" w:color="000000" w:fill="DDEBF7"/>
            <w:noWrap/>
            <w:vAlign w:val="bottom"/>
            <w:hideMark/>
          </w:tcPr>
          <w:p w14:paraId="13C33F05"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 xml:space="preserve">190,953 </w:t>
            </w:r>
          </w:p>
        </w:tc>
        <w:tc>
          <w:tcPr>
            <w:tcW w:w="901" w:type="dxa"/>
            <w:tcBorders>
              <w:top w:val="nil"/>
              <w:left w:val="single" w:sz="4" w:space="0" w:color="5B9BD5"/>
              <w:bottom w:val="nil"/>
              <w:right w:val="nil"/>
            </w:tcBorders>
            <w:shd w:val="clear" w:color="000000" w:fill="DDEBF7"/>
            <w:noWrap/>
            <w:vAlign w:val="bottom"/>
            <w:hideMark/>
          </w:tcPr>
          <w:p w14:paraId="44555F6F"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 xml:space="preserve">5,778 </w:t>
            </w:r>
          </w:p>
        </w:tc>
        <w:tc>
          <w:tcPr>
            <w:tcW w:w="866" w:type="dxa"/>
            <w:tcBorders>
              <w:top w:val="nil"/>
              <w:left w:val="single" w:sz="4" w:space="0" w:color="5B9BD5"/>
              <w:bottom w:val="nil"/>
              <w:right w:val="single" w:sz="4" w:space="0" w:color="5B9BD5"/>
            </w:tcBorders>
            <w:shd w:val="clear" w:color="000000" w:fill="DDEBF7"/>
            <w:noWrap/>
            <w:vAlign w:val="bottom"/>
            <w:hideMark/>
          </w:tcPr>
          <w:p w14:paraId="1A3AFD25"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97.06%</w:t>
            </w:r>
          </w:p>
        </w:tc>
        <w:tc>
          <w:tcPr>
            <w:tcW w:w="785" w:type="dxa"/>
            <w:tcBorders>
              <w:top w:val="nil"/>
              <w:left w:val="nil"/>
              <w:bottom w:val="nil"/>
              <w:right w:val="single" w:sz="4" w:space="0" w:color="5B9BD5"/>
            </w:tcBorders>
            <w:shd w:val="clear" w:color="000000" w:fill="DDEBF7"/>
            <w:noWrap/>
            <w:vAlign w:val="bottom"/>
            <w:hideMark/>
          </w:tcPr>
          <w:p w14:paraId="640E236B"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0.00%</w:t>
            </w:r>
          </w:p>
        </w:tc>
      </w:tr>
      <w:tr w:rsidR="00784DD3" w:rsidRPr="00D7023C" w14:paraId="53415E91" w14:textId="77777777" w:rsidTr="00784DD3">
        <w:trPr>
          <w:trHeight w:val="281"/>
        </w:trPr>
        <w:tc>
          <w:tcPr>
            <w:tcW w:w="3205" w:type="dxa"/>
            <w:tcBorders>
              <w:top w:val="nil"/>
              <w:left w:val="single" w:sz="4" w:space="0" w:color="5B9BD5"/>
              <w:bottom w:val="nil"/>
              <w:right w:val="nil"/>
            </w:tcBorders>
            <w:shd w:val="clear" w:color="000000" w:fill="FFFFFF"/>
            <w:noWrap/>
            <w:vAlign w:val="bottom"/>
            <w:hideMark/>
          </w:tcPr>
          <w:p w14:paraId="5F3E91F2" w14:textId="77777777" w:rsidR="00784DD3" w:rsidRPr="00D7023C" w:rsidRDefault="00784DD3" w:rsidP="00784DD3">
            <w:pPr>
              <w:spacing w:line="240" w:lineRule="auto"/>
              <w:rPr>
                <w:rFonts w:ascii="Univers 45 Light" w:hAnsi="Univers 45 Light"/>
                <w:color w:val="000000"/>
                <w:sz w:val="16"/>
                <w:lang w:eastAsia="en-AU"/>
              </w:rPr>
            </w:pPr>
            <w:r w:rsidRPr="00D7023C">
              <w:rPr>
                <w:rFonts w:ascii="Univers 45 Light" w:hAnsi="Univers 45 Light"/>
                <w:color w:val="000000"/>
                <w:sz w:val="16"/>
                <w:lang w:eastAsia="en-AU"/>
              </w:rPr>
              <w:t xml:space="preserve"> Blood Products </w:t>
            </w:r>
          </w:p>
        </w:tc>
        <w:tc>
          <w:tcPr>
            <w:tcW w:w="1068" w:type="dxa"/>
            <w:tcBorders>
              <w:top w:val="nil"/>
              <w:left w:val="single" w:sz="4" w:space="0" w:color="5B9BD5"/>
              <w:bottom w:val="nil"/>
              <w:right w:val="nil"/>
            </w:tcBorders>
            <w:shd w:val="clear" w:color="000000" w:fill="FFFFFF"/>
            <w:noWrap/>
            <w:vAlign w:val="bottom"/>
            <w:hideMark/>
          </w:tcPr>
          <w:p w14:paraId="7E71CF05"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 xml:space="preserve">6,101 </w:t>
            </w:r>
          </w:p>
        </w:tc>
        <w:tc>
          <w:tcPr>
            <w:tcW w:w="1084" w:type="dxa"/>
            <w:tcBorders>
              <w:top w:val="nil"/>
              <w:left w:val="single" w:sz="4" w:space="0" w:color="5B9BD5"/>
              <w:bottom w:val="nil"/>
              <w:right w:val="nil"/>
            </w:tcBorders>
            <w:shd w:val="clear" w:color="000000" w:fill="FFFFFF"/>
            <w:noWrap/>
            <w:vAlign w:val="bottom"/>
            <w:hideMark/>
          </w:tcPr>
          <w:p w14:paraId="6F1FF869"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 xml:space="preserve">6,101 </w:t>
            </w:r>
          </w:p>
        </w:tc>
        <w:tc>
          <w:tcPr>
            <w:tcW w:w="883" w:type="dxa"/>
            <w:tcBorders>
              <w:top w:val="nil"/>
              <w:left w:val="single" w:sz="4" w:space="0" w:color="5B9BD5"/>
              <w:bottom w:val="nil"/>
              <w:right w:val="nil"/>
            </w:tcBorders>
            <w:shd w:val="clear" w:color="000000" w:fill="FFFFFF"/>
            <w:noWrap/>
            <w:vAlign w:val="bottom"/>
            <w:hideMark/>
          </w:tcPr>
          <w:p w14:paraId="3889CF41"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87" w:type="dxa"/>
            <w:tcBorders>
              <w:top w:val="nil"/>
              <w:left w:val="single" w:sz="4" w:space="0" w:color="5B9BD5"/>
              <w:bottom w:val="nil"/>
              <w:right w:val="nil"/>
            </w:tcBorders>
            <w:shd w:val="clear" w:color="000000" w:fill="FFFFFF"/>
            <w:noWrap/>
            <w:vAlign w:val="bottom"/>
            <w:hideMark/>
          </w:tcPr>
          <w:p w14:paraId="19E0B4E0"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3,478 </w:t>
            </w:r>
          </w:p>
        </w:tc>
        <w:tc>
          <w:tcPr>
            <w:tcW w:w="1070" w:type="dxa"/>
            <w:tcBorders>
              <w:top w:val="nil"/>
              <w:left w:val="single" w:sz="4" w:space="0" w:color="5B9BD5"/>
              <w:bottom w:val="nil"/>
              <w:right w:val="nil"/>
            </w:tcBorders>
            <w:shd w:val="clear" w:color="000000" w:fill="FFFFFF"/>
            <w:noWrap/>
            <w:vAlign w:val="bottom"/>
            <w:hideMark/>
          </w:tcPr>
          <w:p w14:paraId="5C87BB0F"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157 </w:t>
            </w:r>
          </w:p>
        </w:tc>
        <w:tc>
          <w:tcPr>
            <w:tcW w:w="912" w:type="dxa"/>
            <w:tcBorders>
              <w:top w:val="nil"/>
              <w:left w:val="single" w:sz="4" w:space="0" w:color="5B9BD5"/>
              <w:bottom w:val="nil"/>
              <w:right w:val="nil"/>
            </w:tcBorders>
            <w:shd w:val="clear" w:color="000000" w:fill="FFFFFF"/>
            <w:noWrap/>
            <w:vAlign w:val="bottom"/>
            <w:hideMark/>
          </w:tcPr>
          <w:p w14:paraId="5E200570"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1,505 </w:t>
            </w:r>
          </w:p>
        </w:tc>
        <w:tc>
          <w:tcPr>
            <w:tcW w:w="992" w:type="dxa"/>
            <w:tcBorders>
              <w:top w:val="nil"/>
              <w:left w:val="single" w:sz="4" w:space="0" w:color="5B9BD5"/>
              <w:bottom w:val="nil"/>
              <w:right w:val="nil"/>
            </w:tcBorders>
            <w:shd w:val="clear" w:color="000000" w:fill="FFFFFF"/>
            <w:noWrap/>
            <w:vAlign w:val="bottom"/>
            <w:hideMark/>
          </w:tcPr>
          <w:p w14:paraId="0D7D9579"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851" w:type="dxa"/>
            <w:tcBorders>
              <w:top w:val="nil"/>
              <w:left w:val="single" w:sz="4" w:space="0" w:color="5B9BD5"/>
              <w:bottom w:val="nil"/>
              <w:right w:val="nil"/>
            </w:tcBorders>
            <w:shd w:val="clear" w:color="000000" w:fill="FFFFFF"/>
            <w:noWrap/>
            <w:vAlign w:val="bottom"/>
            <w:hideMark/>
          </w:tcPr>
          <w:p w14:paraId="25DBF922"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 -</w:t>
            </w:r>
            <w:r>
              <w:rPr>
                <w:rFonts w:ascii="Univers 45 Light" w:hAnsi="Univers 45 Light"/>
                <w:color w:val="000000"/>
                <w:sz w:val="16"/>
                <w:lang w:eastAsia="en-AU"/>
              </w:rPr>
              <w:t xml:space="preserve"> </w:t>
            </w:r>
          </w:p>
        </w:tc>
        <w:tc>
          <w:tcPr>
            <w:tcW w:w="850" w:type="dxa"/>
            <w:tcBorders>
              <w:top w:val="nil"/>
              <w:left w:val="single" w:sz="4" w:space="0" w:color="5B9BD5"/>
              <w:bottom w:val="nil"/>
              <w:right w:val="nil"/>
            </w:tcBorders>
            <w:shd w:val="clear" w:color="000000" w:fill="FFFFFF"/>
            <w:noWrap/>
            <w:vAlign w:val="bottom"/>
            <w:hideMark/>
          </w:tcPr>
          <w:p w14:paraId="02F14D58"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 xml:space="preserve">5,140 </w:t>
            </w:r>
          </w:p>
        </w:tc>
        <w:tc>
          <w:tcPr>
            <w:tcW w:w="901" w:type="dxa"/>
            <w:tcBorders>
              <w:top w:val="nil"/>
              <w:left w:val="single" w:sz="4" w:space="0" w:color="5B9BD5"/>
              <w:bottom w:val="nil"/>
              <w:right w:val="nil"/>
            </w:tcBorders>
            <w:shd w:val="clear" w:color="000000" w:fill="FFFFFF"/>
            <w:noWrap/>
            <w:vAlign w:val="bottom"/>
            <w:hideMark/>
          </w:tcPr>
          <w:p w14:paraId="7E30E116"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 xml:space="preserve">961 </w:t>
            </w:r>
          </w:p>
        </w:tc>
        <w:tc>
          <w:tcPr>
            <w:tcW w:w="866" w:type="dxa"/>
            <w:tcBorders>
              <w:top w:val="nil"/>
              <w:left w:val="single" w:sz="4" w:space="0" w:color="5B9BD5"/>
              <w:bottom w:val="nil"/>
              <w:right w:val="single" w:sz="4" w:space="0" w:color="5B9BD5"/>
            </w:tcBorders>
            <w:shd w:val="clear" w:color="000000" w:fill="FFFFFF"/>
            <w:noWrap/>
            <w:vAlign w:val="bottom"/>
            <w:hideMark/>
          </w:tcPr>
          <w:p w14:paraId="34380B12"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84.25%</w:t>
            </w:r>
          </w:p>
        </w:tc>
        <w:tc>
          <w:tcPr>
            <w:tcW w:w="785" w:type="dxa"/>
            <w:tcBorders>
              <w:top w:val="nil"/>
              <w:left w:val="nil"/>
              <w:bottom w:val="nil"/>
              <w:right w:val="single" w:sz="4" w:space="0" w:color="5B9BD5"/>
            </w:tcBorders>
            <w:shd w:val="clear" w:color="000000" w:fill="FFFFFF"/>
            <w:noWrap/>
            <w:vAlign w:val="bottom"/>
            <w:hideMark/>
          </w:tcPr>
          <w:p w14:paraId="650D88AE"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0.00%</w:t>
            </w:r>
          </w:p>
        </w:tc>
      </w:tr>
      <w:tr w:rsidR="00784DD3" w:rsidRPr="00D7023C" w14:paraId="0091C9A7" w14:textId="77777777" w:rsidTr="00784DD3">
        <w:trPr>
          <w:trHeight w:val="281"/>
        </w:trPr>
        <w:tc>
          <w:tcPr>
            <w:tcW w:w="3205" w:type="dxa"/>
            <w:tcBorders>
              <w:top w:val="nil"/>
              <w:left w:val="single" w:sz="4" w:space="0" w:color="5B9BD5"/>
              <w:bottom w:val="nil"/>
              <w:right w:val="nil"/>
            </w:tcBorders>
            <w:shd w:val="clear" w:color="000000" w:fill="DDEBF7"/>
            <w:noWrap/>
            <w:vAlign w:val="bottom"/>
            <w:hideMark/>
          </w:tcPr>
          <w:p w14:paraId="0DD5B4F9" w14:textId="77777777" w:rsidR="00784DD3" w:rsidRPr="00D7023C" w:rsidRDefault="00784DD3" w:rsidP="00784DD3">
            <w:pPr>
              <w:spacing w:line="240" w:lineRule="auto"/>
              <w:rPr>
                <w:rFonts w:ascii="Univers 45 Light" w:hAnsi="Univers 45 Light"/>
                <w:color w:val="000000"/>
                <w:sz w:val="16"/>
                <w:lang w:eastAsia="en-AU"/>
              </w:rPr>
            </w:pPr>
            <w:r w:rsidRPr="00D7023C">
              <w:rPr>
                <w:rFonts w:ascii="Univers 45 Light" w:hAnsi="Univers 45 Light"/>
                <w:color w:val="000000"/>
                <w:sz w:val="16"/>
                <w:lang w:eastAsia="en-AU"/>
              </w:rPr>
              <w:t xml:space="preserve"> Pharmacy </w:t>
            </w:r>
          </w:p>
        </w:tc>
        <w:tc>
          <w:tcPr>
            <w:tcW w:w="1068" w:type="dxa"/>
            <w:tcBorders>
              <w:top w:val="nil"/>
              <w:left w:val="single" w:sz="4" w:space="0" w:color="5B9BD5"/>
              <w:bottom w:val="nil"/>
              <w:right w:val="nil"/>
            </w:tcBorders>
            <w:shd w:val="clear" w:color="000000" w:fill="DDEBF7"/>
            <w:noWrap/>
            <w:vAlign w:val="bottom"/>
            <w:hideMark/>
          </w:tcPr>
          <w:p w14:paraId="5A8C7532"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38,335 </w:t>
            </w:r>
          </w:p>
        </w:tc>
        <w:tc>
          <w:tcPr>
            <w:tcW w:w="1084" w:type="dxa"/>
            <w:tcBorders>
              <w:top w:val="nil"/>
              <w:left w:val="single" w:sz="4" w:space="0" w:color="5B9BD5"/>
              <w:bottom w:val="nil"/>
              <w:right w:val="nil"/>
            </w:tcBorders>
            <w:shd w:val="clear" w:color="000000" w:fill="DDEBF7"/>
            <w:noWrap/>
            <w:vAlign w:val="bottom"/>
            <w:hideMark/>
          </w:tcPr>
          <w:p w14:paraId="5978D69B"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29,915 </w:t>
            </w:r>
          </w:p>
        </w:tc>
        <w:tc>
          <w:tcPr>
            <w:tcW w:w="883" w:type="dxa"/>
            <w:tcBorders>
              <w:top w:val="nil"/>
              <w:left w:val="single" w:sz="4" w:space="0" w:color="5B9BD5"/>
              <w:bottom w:val="nil"/>
              <w:right w:val="nil"/>
            </w:tcBorders>
            <w:shd w:val="clear" w:color="000000" w:fill="DDEBF7"/>
            <w:noWrap/>
            <w:vAlign w:val="bottom"/>
            <w:hideMark/>
          </w:tcPr>
          <w:p w14:paraId="0BCDD12D"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(8,420)</w:t>
            </w:r>
          </w:p>
        </w:tc>
        <w:tc>
          <w:tcPr>
            <w:tcW w:w="987" w:type="dxa"/>
            <w:tcBorders>
              <w:top w:val="nil"/>
              <w:left w:val="single" w:sz="4" w:space="0" w:color="5B9BD5"/>
              <w:bottom w:val="nil"/>
              <w:right w:val="nil"/>
            </w:tcBorders>
            <w:shd w:val="clear" w:color="000000" w:fill="DDEBF7"/>
            <w:noWrap/>
            <w:vAlign w:val="bottom"/>
            <w:hideMark/>
          </w:tcPr>
          <w:p w14:paraId="71DE6F28"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 xml:space="preserve">17,465 </w:t>
            </w:r>
          </w:p>
        </w:tc>
        <w:tc>
          <w:tcPr>
            <w:tcW w:w="1070" w:type="dxa"/>
            <w:tcBorders>
              <w:top w:val="nil"/>
              <w:left w:val="single" w:sz="4" w:space="0" w:color="5B9BD5"/>
              <w:bottom w:val="nil"/>
              <w:right w:val="nil"/>
            </w:tcBorders>
            <w:shd w:val="clear" w:color="000000" w:fill="DDEBF7"/>
            <w:noWrap/>
            <w:vAlign w:val="bottom"/>
            <w:hideMark/>
          </w:tcPr>
          <w:p w14:paraId="7D5B3A21"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552 </w:t>
            </w:r>
          </w:p>
        </w:tc>
        <w:tc>
          <w:tcPr>
            <w:tcW w:w="912" w:type="dxa"/>
            <w:tcBorders>
              <w:top w:val="nil"/>
              <w:left w:val="single" w:sz="4" w:space="0" w:color="5B9BD5"/>
              <w:bottom w:val="nil"/>
              <w:right w:val="nil"/>
            </w:tcBorders>
            <w:shd w:val="clear" w:color="000000" w:fill="DDEBF7"/>
            <w:noWrap/>
            <w:vAlign w:val="bottom"/>
            <w:hideMark/>
          </w:tcPr>
          <w:p w14:paraId="2FD1F3B5"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10,463 </w:t>
            </w:r>
          </w:p>
        </w:tc>
        <w:tc>
          <w:tcPr>
            <w:tcW w:w="992" w:type="dxa"/>
            <w:tcBorders>
              <w:top w:val="nil"/>
              <w:left w:val="single" w:sz="4" w:space="0" w:color="5B9BD5"/>
              <w:bottom w:val="nil"/>
              <w:right w:val="nil"/>
            </w:tcBorders>
            <w:shd w:val="clear" w:color="000000" w:fill="DDEBF7"/>
            <w:noWrap/>
            <w:vAlign w:val="bottom"/>
            <w:hideMark/>
          </w:tcPr>
          <w:p w14:paraId="247F3A00"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851" w:type="dxa"/>
            <w:tcBorders>
              <w:top w:val="nil"/>
              <w:left w:val="single" w:sz="4" w:space="0" w:color="5B9BD5"/>
              <w:bottom w:val="nil"/>
              <w:right w:val="nil"/>
            </w:tcBorders>
            <w:shd w:val="clear" w:color="000000" w:fill="DDEBF7"/>
            <w:noWrap/>
            <w:vAlign w:val="bottom"/>
            <w:hideMark/>
          </w:tcPr>
          <w:p w14:paraId="3FE0E446"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 -</w:t>
            </w:r>
            <w:r>
              <w:rPr>
                <w:rFonts w:ascii="Univers 45 Light" w:hAnsi="Univers 45 Light"/>
                <w:color w:val="000000"/>
                <w:sz w:val="16"/>
                <w:lang w:eastAsia="en-AU"/>
              </w:rPr>
              <w:t xml:space="preserve"> </w:t>
            </w:r>
          </w:p>
        </w:tc>
        <w:tc>
          <w:tcPr>
            <w:tcW w:w="850" w:type="dxa"/>
            <w:tcBorders>
              <w:top w:val="nil"/>
              <w:left w:val="single" w:sz="4" w:space="0" w:color="5B9BD5"/>
              <w:bottom w:val="nil"/>
              <w:right w:val="nil"/>
            </w:tcBorders>
            <w:shd w:val="clear" w:color="000000" w:fill="DDEBF7"/>
            <w:noWrap/>
            <w:vAlign w:val="bottom"/>
            <w:hideMark/>
          </w:tcPr>
          <w:p w14:paraId="31A215D7"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 xml:space="preserve">28,480 </w:t>
            </w:r>
          </w:p>
        </w:tc>
        <w:tc>
          <w:tcPr>
            <w:tcW w:w="901" w:type="dxa"/>
            <w:tcBorders>
              <w:top w:val="nil"/>
              <w:left w:val="single" w:sz="4" w:space="0" w:color="5B9BD5"/>
              <w:bottom w:val="nil"/>
              <w:right w:val="nil"/>
            </w:tcBorders>
            <w:shd w:val="clear" w:color="000000" w:fill="DDEBF7"/>
            <w:noWrap/>
            <w:vAlign w:val="bottom"/>
            <w:hideMark/>
          </w:tcPr>
          <w:p w14:paraId="322CACBA"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 xml:space="preserve">1,435 </w:t>
            </w:r>
          </w:p>
        </w:tc>
        <w:tc>
          <w:tcPr>
            <w:tcW w:w="866" w:type="dxa"/>
            <w:tcBorders>
              <w:top w:val="nil"/>
              <w:left w:val="single" w:sz="4" w:space="0" w:color="5B9BD5"/>
              <w:bottom w:val="nil"/>
              <w:right w:val="single" w:sz="4" w:space="0" w:color="5B9BD5"/>
            </w:tcBorders>
            <w:shd w:val="clear" w:color="000000" w:fill="DDEBF7"/>
            <w:noWrap/>
            <w:vAlign w:val="bottom"/>
            <w:hideMark/>
          </w:tcPr>
          <w:p w14:paraId="76EB2A51"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95.20%</w:t>
            </w:r>
          </w:p>
        </w:tc>
        <w:tc>
          <w:tcPr>
            <w:tcW w:w="785" w:type="dxa"/>
            <w:tcBorders>
              <w:top w:val="nil"/>
              <w:left w:val="nil"/>
              <w:bottom w:val="nil"/>
              <w:right w:val="single" w:sz="4" w:space="0" w:color="5B9BD5"/>
            </w:tcBorders>
            <w:shd w:val="clear" w:color="000000" w:fill="DDEBF7"/>
            <w:noWrap/>
            <w:vAlign w:val="bottom"/>
            <w:hideMark/>
          </w:tcPr>
          <w:p w14:paraId="36C361F5"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0.00%</w:t>
            </w:r>
          </w:p>
        </w:tc>
      </w:tr>
      <w:tr w:rsidR="00784DD3" w:rsidRPr="00D7023C" w14:paraId="4C83D8B7" w14:textId="77777777" w:rsidTr="00784DD3">
        <w:trPr>
          <w:trHeight w:val="281"/>
        </w:trPr>
        <w:tc>
          <w:tcPr>
            <w:tcW w:w="3205" w:type="dxa"/>
            <w:tcBorders>
              <w:top w:val="nil"/>
              <w:left w:val="single" w:sz="4" w:space="0" w:color="5B9BD5"/>
              <w:bottom w:val="nil"/>
              <w:right w:val="nil"/>
            </w:tcBorders>
            <w:shd w:val="clear" w:color="000000" w:fill="FFFFFF"/>
            <w:noWrap/>
            <w:vAlign w:val="bottom"/>
            <w:hideMark/>
          </w:tcPr>
          <w:p w14:paraId="73F1B061" w14:textId="77777777" w:rsidR="00784DD3" w:rsidRPr="00D7023C" w:rsidRDefault="00784DD3" w:rsidP="00784DD3">
            <w:pPr>
              <w:spacing w:line="240" w:lineRule="auto"/>
              <w:rPr>
                <w:rFonts w:ascii="Univers 45 Light" w:hAnsi="Univers 45 Light"/>
                <w:color w:val="000000"/>
                <w:sz w:val="16"/>
                <w:lang w:eastAsia="en-AU"/>
              </w:rPr>
            </w:pPr>
            <w:r w:rsidRPr="00D7023C">
              <w:rPr>
                <w:rFonts w:ascii="Univers 45 Light" w:hAnsi="Univers 45 Light"/>
                <w:color w:val="000000"/>
                <w:sz w:val="16"/>
                <w:lang w:eastAsia="en-AU"/>
              </w:rPr>
              <w:t xml:space="preserve"> Radiology - General </w:t>
            </w:r>
          </w:p>
        </w:tc>
        <w:tc>
          <w:tcPr>
            <w:tcW w:w="1068" w:type="dxa"/>
            <w:tcBorders>
              <w:top w:val="nil"/>
              <w:left w:val="single" w:sz="4" w:space="0" w:color="5B9BD5"/>
              <w:bottom w:val="nil"/>
              <w:right w:val="nil"/>
            </w:tcBorders>
            <w:shd w:val="clear" w:color="000000" w:fill="FFFFFF"/>
            <w:noWrap/>
            <w:vAlign w:val="bottom"/>
            <w:hideMark/>
          </w:tcPr>
          <w:p w14:paraId="1A087998"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11,095 </w:t>
            </w:r>
          </w:p>
        </w:tc>
        <w:tc>
          <w:tcPr>
            <w:tcW w:w="1084" w:type="dxa"/>
            <w:tcBorders>
              <w:top w:val="nil"/>
              <w:left w:val="single" w:sz="4" w:space="0" w:color="5B9BD5"/>
              <w:bottom w:val="nil"/>
              <w:right w:val="nil"/>
            </w:tcBorders>
            <w:shd w:val="clear" w:color="000000" w:fill="FFFFFF"/>
            <w:noWrap/>
            <w:vAlign w:val="bottom"/>
            <w:hideMark/>
          </w:tcPr>
          <w:p w14:paraId="522D8114"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11,093 </w:t>
            </w:r>
          </w:p>
        </w:tc>
        <w:tc>
          <w:tcPr>
            <w:tcW w:w="883" w:type="dxa"/>
            <w:tcBorders>
              <w:top w:val="nil"/>
              <w:left w:val="single" w:sz="4" w:space="0" w:color="5B9BD5"/>
              <w:bottom w:val="nil"/>
              <w:right w:val="nil"/>
            </w:tcBorders>
            <w:shd w:val="clear" w:color="000000" w:fill="FFFFFF"/>
            <w:noWrap/>
            <w:vAlign w:val="bottom"/>
            <w:hideMark/>
          </w:tcPr>
          <w:p w14:paraId="36BDB355"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(2)</w:t>
            </w:r>
          </w:p>
        </w:tc>
        <w:tc>
          <w:tcPr>
            <w:tcW w:w="987" w:type="dxa"/>
            <w:tcBorders>
              <w:top w:val="nil"/>
              <w:left w:val="single" w:sz="4" w:space="0" w:color="5B9BD5"/>
              <w:bottom w:val="nil"/>
              <w:right w:val="nil"/>
            </w:tcBorders>
            <w:shd w:val="clear" w:color="000000" w:fill="FFFFFF"/>
            <w:noWrap/>
            <w:vAlign w:val="bottom"/>
            <w:hideMark/>
          </w:tcPr>
          <w:p w14:paraId="2695A044"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4,972 </w:t>
            </w:r>
          </w:p>
        </w:tc>
        <w:tc>
          <w:tcPr>
            <w:tcW w:w="1070" w:type="dxa"/>
            <w:tcBorders>
              <w:top w:val="nil"/>
              <w:left w:val="single" w:sz="4" w:space="0" w:color="5B9BD5"/>
              <w:bottom w:val="nil"/>
              <w:right w:val="nil"/>
            </w:tcBorders>
            <w:shd w:val="clear" w:color="000000" w:fill="FFFFFF"/>
            <w:noWrap/>
            <w:vAlign w:val="bottom"/>
            <w:hideMark/>
          </w:tcPr>
          <w:p w14:paraId="5532291E"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615 </w:t>
            </w:r>
          </w:p>
        </w:tc>
        <w:tc>
          <w:tcPr>
            <w:tcW w:w="912" w:type="dxa"/>
            <w:tcBorders>
              <w:top w:val="nil"/>
              <w:left w:val="single" w:sz="4" w:space="0" w:color="5B9BD5"/>
              <w:bottom w:val="nil"/>
              <w:right w:val="nil"/>
            </w:tcBorders>
            <w:shd w:val="clear" w:color="000000" w:fill="FFFFFF"/>
            <w:noWrap/>
            <w:vAlign w:val="bottom"/>
            <w:hideMark/>
          </w:tcPr>
          <w:p w14:paraId="00604AA1"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3,256 </w:t>
            </w:r>
          </w:p>
        </w:tc>
        <w:tc>
          <w:tcPr>
            <w:tcW w:w="992" w:type="dxa"/>
            <w:tcBorders>
              <w:top w:val="nil"/>
              <w:left w:val="single" w:sz="4" w:space="0" w:color="5B9BD5"/>
              <w:bottom w:val="nil"/>
              <w:right w:val="nil"/>
            </w:tcBorders>
            <w:shd w:val="clear" w:color="000000" w:fill="FFFFFF"/>
            <w:noWrap/>
            <w:vAlign w:val="bottom"/>
            <w:hideMark/>
          </w:tcPr>
          <w:p w14:paraId="091BB717"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851" w:type="dxa"/>
            <w:tcBorders>
              <w:top w:val="nil"/>
              <w:left w:val="single" w:sz="4" w:space="0" w:color="5B9BD5"/>
              <w:bottom w:val="nil"/>
              <w:right w:val="nil"/>
            </w:tcBorders>
            <w:shd w:val="clear" w:color="000000" w:fill="FFFFFF"/>
            <w:noWrap/>
            <w:vAlign w:val="bottom"/>
            <w:hideMark/>
          </w:tcPr>
          <w:p w14:paraId="074BB478"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 -</w:t>
            </w:r>
            <w:r>
              <w:rPr>
                <w:rFonts w:ascii="Univers 45 Light" w:hAnsi="Univers 45 Light"/>
                <w:color w:val="000000"/>
                <w:sz w:val="16"/>
                <w:lang w:eastAsia="en-AU"/>
              </w:rPr>
              <w:t xml:space="preserve"> </w:t>
            </w:r>
          </w:p>
        </w:tc>
        <w:tc>
          <w:tcPr>
            <w:tcW w:w="850" w:type="dxa"/>
            <w:tcBorders>
              <w:top w:val="nil"/>
              <w:left w:val="single" w:sz="4" w:space="0" w:color="5B9BD5"/>
              <w:bottom w:val="nil"/>
              <w:right w:val="nil"/>
            </w:tcBorders>
            <w:shd w:val="clear" w:color="000000" w:fill="FFFFFF"/>
            <w:noWrap/>
            <w:vAlign w:val="bottom"/>
            <w:hideMark/>
          </w:tcPr>
          <w:p w14:paraId="7E57098A"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 xml:space="preserve">8,843 </w:t>
            </w:r>
          </w:p>
        </w:tc>
        <w:tc>
          <w:tcPr>
            <w:tcW w:w="901" w:type="dxa"/>
            <w:tcBorders>
              <w:top w:val="nil"/>
              <w:left w:val="single" w:sz="4" w:space="0" w:color="5B9BD5"/>
              <w:bottom w:val="nil"/>
              <w:right w:val="nil"/>
            </w:tcBorders>
            <w:shd w:val="clear" w:color="000000" w:fill="FFFFFF"/>
            <w:noWrap/>
            <w:vAlign w:val="bottom"/>
            <w:hideMark/>
          </w:tcPr>
          <w:p w14:paraId="6C15FFA6"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 xml:space="preserve">2,250 </w:t>
            </w:r>
          </w:p>
        </w:tc>
        <w:tc>
          <w:tcPr>
            <w:tcW w:w="866" w:type="dxa"/>
            <w:tcBorders>
              <w:top w:val="nil"/>
              <w:left w:val="single" w:sz="4" w:space="0" w:color="5B9BD5"/>
              <w:bottom w:val="nil"/>
              <w:right w:val="single" w:sz="4" w:space="0" w:color="5B9BD5"/>
            </w:tcBorders>
            <w:shd w:val="clear" w:color="000000" w:fill="FFFFFF"/>
            <w:noWrap/>
            <w:vAlign w:val="bottom"/>
            <w:hideMark/>
          </w:tcPr>
          <w:p w14:paraId="22FD7AAB"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79.72%</w:t>
            </w:r>
          </w:p>
        </w:tc>
        <w:tc>
          <w:tcPr>
            <w:tcW w:w="785" w:type="dxa"/>
            <w:tcBorders>
              <w:top w:val="nil"/>
              <w:left w:val="nil"/>
              <w:bottom w:val="nil"/>
              <w:right w:val="single" w:sz="4" w:space="0" w:color="5B9BD5"/>
            </w:tcBorders>
            <w:shd w:val="clear" w:color="000000" w:fill="FFFFFF"/>
            <w:noWrap/>
            <w:vAlign w:val="bottom"/>
            <w:hideMark/>
          </w:tcPr>
          <w:p w14:paraId="7157B33B"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0.00%</w:t>
            </w:r>
          </w:p>
        </w:tc>
      </w:tr>
      <w:tr w:rsidR="00784DD3" w:rsidRPr="00D7023C" w14:paraId="09B5B5A6" w14:textId="77777777" w:rsidTr="00784DD3">
        <w:trPr>
          <w:trHeight w:val="281"/>
        </w:trPr>
        <w:tc>
          <w:tcPr>
            <w:tcW w:w="3205" w:type="dxa"/>
            <w:tcBorders>
              <w:top w:val="nil"/>
              <w:left w:val="single" w:sz="4" w:space="0" w:color="5B9BD5"/>
              <w:bottom w:val="nil"/>
              <w:right w:val="nil"/>
            </w:tcBorders>
            <w:shd w:val="clear" w:color="000000" w:fill="DDEBF7"/>
            <w:noWrap/>
            <w:vAlign w:val="bottom"/>
            <w:hideMark/>
          </w:tcPr>
          <w:p w14:paraId="791DCF1A" w14:textId="77777777" w:rsidR="00784DD3" w:rsidRPr="00D7023C" w:rsidRDefault="00784DD3" w:rsidP="00784DD3">
            <w:pPr>
              <w:spacing w:line="240" w:lineRule="auto"/>
              <w:rPr>
                <w:rFonts w:ascii="Univers 45 Light" w:hAnsi="Univers 45 Light"/>
                <w:color w:val="000000"/>
                <w:sz w:val="16"/>
                <w:lang w:eastAsia="en-AU"/>
              </w:rPr>
            </w:pPr>
            <w:r w:rsidRPr="00D7023C">
              <w:rPr>
                <w:rFonts w:ascii="Univers 45 Light" w:hAnsi="Univers 45 Light"/>
                <w:color w:val="000000"/>
                <w:sz w:val="16"/>
                <w:lang w:eastAsia="en-AU"/>
              </w:rPr>
              <w:t xml:space="preserve"> Radiology - MRI </w:t>
            </w:r>
          </w:p>
        </w:tc>
        <w:tc>
          <w:tcPr>
            <w:tcW w:w="1068" w:type="dxa"/>
            <w:tcBorders>
              <w:top w:val="nil"/>
              <w:left w:val="single" w:sz="4" w:space="0" w:color="5B9BD5"/>
              <w:bottom w:val="nil"/>
              <w:right w:val="nil"/>
            </w:tcBorders>
            <w:shd w:val="clear" w:color="000000" w:fill="DDEBF7"/>
            <w:noWrap/>
            <w:vAlign w:val="bottom"/>
            <w:hideMark/>
          </w:tcPr>
          <w:p w14:paraId="079F047F"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 xml:space="preserve">1,165 </w:t>
            </w:r>
          </w:p>
        </w:tc>
        <w:tc>
          <w:tcPr>
            <w:tcW w:w="1084" w:type="dxa"/>
            <w:tcBorders>
              <w:top w:val="nil"/>
              <w:left w:val="single" w:sz="4" w:space="0" w:color="5B9BD5"/>
              <w:bottom w:val="nil"/>
              <w:right w:val="nil"/>
            </w:tcBorders>
            <w:shd w:val="clear" w:color="000000" w:fill="DDEBF7"/>
            <w:noWrap/>
            <w:vAlign w:val="bottom"/>
            <w:hideMark/>
          </w:tcPr>
          <w:p w14:paraId="7A7C2CE9"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 xml:space="preserve">1,165 </w:t>
            </w:r>
          </w:p>
        </w:tc>
        <w:tc>
          <w:tcPr>
            <w:tcW w:w="883" w:type="dxa"/>
            <w:tcBorders>
              <w:top w:val="nil"/>
              <w:left w:val="single" w:sz="4" w:space="0" w:color="5B9BD5"/>
              <w:bottom w:val="nil"/>
              <w:right w:val="nil"/>
            </w:tcBorders>
            <w:shd w:val="clear" w:color="000000" w:fill="DDEBF7"/>
            <w:noWrap/>
            <w:vAlign w:val="bottom"/>
            <w:hideMark/>
          </w:tcPr>
          <w:p w14:paraId="08D3F05E"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87" w:type="dxa"/>
            <w:tcBorders>
              <w:top w:val="nil"/>
              <w:left w:val="single" w:sz="4" w:space="0" w:color="5B9BD5"/>
              <w:bottom w:val="nil"/>
              <w:right w:val="nil"/>
            </w:tcBorders>
            <w:shd w:val="clear" w:color="000000" w:fill="DDEBF7"/>
            <w:noWrap/>
            <w:vAlign w:val="bottom"/>
            <w:hideMark/>
          </w:tcPr>
          <w:p w14:paraId="45B8F43B"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229 </w:t>
            </w:r>
          </w:p>
        </w:tc>
        <w:tc>
          <w:tcPr>
            <w:tcW w:w="1070" w:type="dxa"/>
            <w:tcBorders>
              <w:top w:val="nil"/>
              <w:left w:val="single" w:sz="4" w:space="0" w:color="5B9BD5"/>
              <w:bottom w:val="nil"/>
              <w:right w:val="nil"/>
            </w:tcBorders>
            <w:shd w:val="clear" w:color="000000" w:fill="DDEBF7"/>
            <w:noWrap/>
            <w:vAlign w:val="bottom"/>
            <w:hideMark/>
          </w:tcPr>
          <w:p w14:paraId="637E4A1B"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 8 </w:t>
            </w:r>
          </w:p>
        </w:tc>
        <w:tc>
          <w:tcPr>
            <w:tcW w:w="912" w:type="dxa"/>
            <w:tcBorders>
              <w:top w:val="nil"/>
              <w:left w:val="single" w:sz="4" w:space="0" w:color="5B9BD5"/>
              <w:bottom w:val="nil"/>
              <w:right w:val="nil"/>
            </w:tcBorders>
            <w:shd w:val="clear" w:color="000000" w:fill="DDEBF7"/>
            <w:noWrap/>
            <w:vAlign w:val="bottom"/>
            <w:hideMark/>
          </w:tcPr>
          <w:p w14:paraId="7EEDE35E"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725 </w:t>
            </w:r>
          </w:p>
        </w:tc>
        <w:tc>
          <w:tcPr>
            <w:tcW w:w="992" w:type="dxa"/>
            <w:tcBorders>
              <w:top w:val="nil"/>
              <w:left w:val="single" w:sz="4" w:space="0" w:color="5B9BD5"/>
              <w:bottom w:val="nil"/>
              <w:right w:val="nil"/>
            </w:tcBorders>
            <w:shd w:val="clear" w:color="000000" w:fill="DDEBF7"/>
            <w:noWrap/>
            <w:vAlign w:val="bottom"/>
            <w:hideMark/>
          </w:tcPr>
          <w:p w14:paraId="07388D21"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851" w:type="dxa"/>
            <w:tcBorders>
              <w:top w:val="nil"/>
              <w:left w:val="single" w:sz="4" w:space="0" w:color="5B9BD5"/>
              <w:bottom w:val="nil"/>
              <w:right w:val="nil"/>
            </w:tcBorders>
            <w:shd w:val="clear" w:color="000000" w:fill="DDEBF7"/>
            <w:noWrap/>
            <w:vAlign w:val="bottom"/>
            <w:hideMark/>
          </w:tcPr>
          <w:p w14:paraId="1F8AE7C2"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 -</w:t>
            </w:r>
            <w:r>
              <w:rPr>
                <w:rFonts w:ascii="Univers 45 Light" w:hAnsi="Univers 45 Light"/>
                <w:color w:val="000000"/>
                <w:sz w:val="16"/>
                <w:lang w:eastAsia="en-AU"/>
              </w:rPr>
              <w:t xml:space="preserve"> </w:t>
            </w:r>
          </w:p>
        </w:tc>
        <w:tc>
          <w:tcPr>
            <w:tcW w:w="850" w:type="dxa"/>
            <w:tcBorders>
              <w:top w:val="nil"/>
              <w:left w:val="single" w:sz="4" w:space="0" w:color="5B9BD5"/>
              <w:bottom w:val="nil"/>
              <w:right w:val="nil"/>
            </w:tcBorders>
            <w:shd w:val="clear" w:color="000000" w:fill="DDEBF7"/>
            <w:noWrap/>
            <w:vAlign w:val="bottom"/>
            <w:hideMark/>
          </w:tcPr>
          <w:p w14:paraId="2EE9BCDE"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 xml:space="preserve">962 </w:t>
            </w:r>
          </w:p>
        </w:tc>
        <w:tc>
          <w:tcPr>
            <w:tcW w:w="901" w:type="dxa"/>
            <w:tcBorders>
              <w:top w:val="nil"/>
              <w:left w:val="single" w:sz="4" w:space="0" w:color="5B9BD5"/>
              <w:bottom w:val="nil"/>
              <w:right w:val="nil"/>
            </w:tcBorders>
            <w:shd w:val="clear" w:color="000000" w:fill="DDEBF7"/>
            <w:noWrap/>
            <w:vAlign w:val="bottom"/>
            <w:hideMark/>
          </w:tcPr>
          <w:p w14:paraId="57FF5DC0"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 xml:space="preserve">203 </w:t>
            </w:r>
          </w:p>
        </w:tc>
        <w:tc>
          <w:tcPr>
            <w:tcW w:w="866" w:type="dxa"/>
            <w:tcBorders>
              <w:top w:val="nil"/>
              <w:left w:val="single" w:sz="4" w:space="0" w:color="5B9BD5"/>
              <w:bottom w:val="nil"/>
              <w:right w:val="single" w:sz="4" w:space="0" w:color="5B9BD5"/>
            </w:tcBorders>
            <w:shd w:val="clear" w:color="000000" w:fill="DDEBF7"/>
            <w:noWrap/>
            <w:vAlign w:val="bottom"/>
            <w:hideMark/>
          </w:tcPr>
          <w:p w14:paraId="7ABC6510"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82.58%</w:t>
            </w:r>
          </w:p>
        </w:tc>
        <w:tc>
          <w:tcPr>
            <w:tcW w:w="785" w:type="dxa"/>
            <w:tcBorders>
              <w:top w:val="nil"/>
              <w:left w:val="nil"/>
              <w:bottom w:val="nil"/>
              <w:right w:val="single" w:sz="4" w:space="0" w:color="5B9BD5"/>
            </w:tcBorders>
            <w:shd w:val="clear" w:color="000000" w:fill="DDEBF7"/>
            <w:noWrap/>
            <w:vAlign w:val="bottom"/>
            <w:hideMark/>
          </w:tcPr>
          <w:p w14:paraId="287E209B"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0.00%</w:t>
            </w:r>
          </w:p>
        </w:tc>
      </w:tr>
      <w:tr w:rsidR="00784DD3" w:rsidRPr="00D7023C" w14:paraId="2F0875F4" w14:textId="77777777" w:rsidTr="00784DD3">
        <w:trPr>
          <w:trHeight w:val="281"/>
        </w:trPr>
        <w:tc>
          <w:tcPr>
            <w:tcW w:w="3205" w:type="dxa"/>
            <w:tcBorders>
              <w:top w:val="nil"/>
              <w:left w:val="single" w:sz="4" w:space="0" w:color="5B9BD5"/>
              <w:bottom w:val="nil"/>
              <w:right w:val="nil"/>
            </w:tcBorders>
            <w:shd w:val="clear" w:color="000000" w:fill="FFFFFF"/>
            <w:noWrap/>
            <w:vAlign w:val="bottom"/>
            <w:hideMark/>
          </w:tcPr>
          <w:p w14:paraId="1B0664E5" w14:textId="77777777" w:rsidR="00784DD3" w:rsidRPr="00D7023C" w:rsidRDefault="00784DD3" w:rsidP="00784DD3">
            <w:pPr>
              <w:spacing w:line="240" w:lineRule="auto"/>
              <w:rPr>
                <w:rFonts w:ascii="Univers 45 Light" w:hAnsi="Univers 45 Light"/>
                <w:color w:val="000000"/>
                <w:sz w:val="16"/>
                <w:lang w:eastAsia="en-AU"/>
              </w:rPr>
            </w:pPr>
            <w:r w:rsidRPr="00D7023C">
              <w:rPr>
                <w:rFonts w:ascii="Univers 45 Light" w:hAnsi="Univers 45 Light"/>
                <w:color w:val="000000"/>
                <w:sz w:val="16"/>
                <w:lang w:eastAsia="en-AU"/>
              </w:rPr>
              <w:t xml:space="preserve"> Ultrasound </w:t>
            </w:r>
          </w:p>
        </w:tc>
        <w:tc>
          <w:tcPr>
            <w:tcW w:w="1068" w:type="dxa"/>
            <w:tcBorders>
              <w:top w:val="nil"/>
              <w:left w:val="single" w:sz="4" w:space="0" w:color="5B9BD5"/>
              <w:bottom w:val="nil"/>
              <w:right w:val="nil"/>
            </w:tcBorders>
            <w:shd w:val="clear" w:color="000000" w:fill="FFFFFF"/>
            <w:noWrap/>
            <w:vAlign w:val="bottom"/>
            <w:hideMark/>
          </w:tcPr>
          <w:p w14:paraId="5F595285"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23,280 </w:t>
            </w:r>
          </w:p>
        </w:tc>
        <w:tc>
          <w:tcPr>
            <w:tcW w:w="1084" w:type="dxa"/>
            <w:tcBorders>
              <w:top w:val="nil"/>
              <w:left w:val="single" w:sz="4" w:space="0" w:color="5B9BD5"/>
              <w:bottom w:val="nil"/>
              <w:right w:val="nil"/>
            </w:tcBorders>
            <w:shd w:val="clear" w:color="000000" w:fill="FFFFFF"/>
            <w:noWrap/>
            <w:vAlign w:val="bottom"/>
            <w:hideMark/>
          </w:tcPr>
          <w:p w14:paraId="00BFB467"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20,107 </w:t>
            </w:r>
          </w:p>
        </w:tc>
        <w:tc>
          <w:tcPr>
            <w:tcW w:w="883" w:type="dxa"/>
            <w:tcBorders>
              <w:top w:val="nil"/>
              <w:left w:val="single" w:sz="4" w:space="0" w:color="5B9BD5"/>
              <w:bottom w:val="nil"/>
              <w:right w:val="nil"/>
            </w:tcBorders>
            <w:shd w:val="clear" w:color="000000" w:fill="FFFFFF"/>
            <w:noWrap/>
            <w:vAlign w:val="bottom"/>
            <w:hideMark/>
          </w:tcPr>
          <w:p w14:paraId="55787F1A"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(3,173)</w:t>
            </w:r>
          </w:p>
        </w:tc>
        <w:tc>
          <w:tcPr>
            <w:tcW w:w="987" w:type="dxa"/>
            <w:tcBorders>
              <w:top w:val="nil"/>
              <w:left w:val="single" w:sz="4" w:space="0" w:color="5B9BD5"/>
              <w:bottom w:val="nil"/>
              <w:right w:val="nil"/>
            </w:tcBorders>
            <w:shd w:val="clear" w:color="000000" w:fill="FFFFFF"/>
            <w:noWrap/>
            <w:vAlign w:val="bottom"/>
            <w:hideMark/>
          </w:tcPr>
          <w:p w14:paraId="0AB0DE51"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2,078 </w:t>
            </w:r>
          </w:p>
        </w:tc>
        <w:tc>
          <w:tcPr>
            <w:tcW w:w="1070" w:type="dxa"/>
            <w:tcBorders>
              <w:top w:val="nil"/>
              <w:left w:val="single" w:sz="4" w:space="0" w:color="5B9BD5"/>
              <w:bottom w:val="nil"/>
              <w:right w:val="nil"/>
            </w:tcBorders>
            <w:shd w:val="clear" w:color="000000" w:fill="FFFFFF"/>
            <w:noWrap/>
            <w:vAlign w:val="bottom"/>
            <w:hideMark/>
          </w:tcPr>
          <w:p w14:paraId="3E4D8E83"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510 </w:t>
            </w:r>
          </w:p>
        </w:tc>
        <w:tc>
          <w:tcPr>
            <w:tcW w:w="912" w:type="dxa"/>
            <w:tcBorders>
              <w:top w:val="nil"/>
              <w:left w:val="single" w:sz="4" w:space="0" w:color="5B9BD5"/>
              <w:bottom w:val="nil"/>
              <w:right w:val="nil"/>
            </w:tcBorders>
            <w:shd w:val="clear" w:color="000000" w:fill="FFFFFF"/>
            <w:noWrap/>
            <w:vAlign w:val="bottom"/>
            <w:hideMark/>
          </w:tcPr>
          <w:p w14:paraId="4060FD33"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17,431 </w:t>
            </w:r>
          </w:p>
        </w:tc>
        <w:tc>
          <w:tcPr>
            <w:tcW w:w="992" w:type="dxa"/>
            <w:tcBorders>
              <w:top w:val="nil"/>
              <w:left w:val="single" w:sz="4" w:space="0" w:color="5B9BD5"/>
              <w:bottom w:val="nil"/>
              <w:right w:val="nil"/>
            </w:tcBorders>
            <w:shd w:val="clear" w:color="000000" w:fill="FFFFFF"/>
            <w:noWrap/>
            <w:vAlign w:val="bottom"/>
            <w:hideMark/>
          </w:tcPr>
          <w:p w14:paraId="63DE5D8D"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851" w:type="dxa"/>
            <w:tcBorders>
              <w:top w:val="nil"/>
              <w:left w:val="single" w:sz="4" w:space="0" w:color="5B9BD5"/>
              <w:bottom w:val="nil"/>
              <w:right w:val="nil"/>
            </w:tcBorders>
            <w:shd w:val="clear" w:color="000000" w:fill="FFFFFF"/>
            <w:noWrap/>
            <w:vAlign w:val="bottom"/>
            <w:hideMark/>
          </w:tcPr>
          <w:p w14:paraId="64B7C3C3"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 -</w:t>
            </w:r>
            <w:r>
              <w:rPr>
                <w:rFonts w:ascii="Univers 45 Light" w:hAnsi="Univers 45 Light"/>
                <w:color w:val="000000"/>
                <w:sz w:val="16"/>
                <w:lang w:eastAsia="en-AU"/>
              </w:rPr>
              <w:t xml:space="preserve"> </w:t>
            </w:r>
          </w:p>
        </w:tc>
        <w:tc>
          <w:tcPr>
            <w:tcW w:w="850" w:type="dxa"/>
            <w:tcBorders>
              <w:top w:val="nil"/>
              <w:left w:val="single" w:sz="4" w:space="0" w:color="5B9BD5"/>
              <w:bottom w:val="nil"/>
              <w:right w:val="nil"/>
            </w:tcBorders>
            <w:shd w:val="clear" w:color="000000" w:fill="FFFFFF"/>
            <w:noWrap/>
            <w:vAlign w:val="bottom"/>
            <w:hideMark/>
          </w:tcPr>
          <w:p w14:paraId="78DDEC00"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 xml:space="preserve">20,019 </w:t>
            </w:r>
          </w:p>
        </w:tc>
        <w:tc>
          <w:tcPr>
            <w:tcW w:w="901" w:type="dxa"/>
            <w:tcBorders>
              <w:top w:val="nil"/>
              <w:left w:val="single" w:sz="4" w:space="0" w:color="5B9BD5"/>
              <w:bottom w:val="nil"/>
              <w:right w:val="nil"/>
            </w:tcBorders>
            <w:shd w:val="clear" w:color="000000" w:fill="FFFFFF"/>
            <w:noWrap/>
            <w:vAlign w:val="bottom"/>
            <w:hideMark/>
          </w:tcPr>
          <w:p w14:paraId="74B3A5DF"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 88 </w:t>
            </w:r>
          </w:p>
        </w:tc>
        <w:tc>
          <w:tcPr>
            <w:tcW w:w="866" w:type="dxa"/>
            <w:tcBorders>
              <w:top w:val="nil"/>
              <w:left w:val="single" w:sz="4" w:space="0" w:color="5B9BD5"/>
              <w:bottom w:val="nil"/>
              <w:right w:val="single" w:sz="4" w:space="0" w:color="5B9BD5"/>
            </w:tcBorders>
            <w:shd w:val="clear" w:color="000000" w:fill="FFFFFF"/>
            <w:noWrap/>
            <w:vAlign w:val="bottom"/>
            <w:hideMark/>
          </w:tcPr>
          <w:p w14:paraId="2AEF4F2E"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99.56%</w:t>
            </w:r>
          </w:p>
        </w:tc>
        <w:tc>
          <w:tcPr>
            <w:tcW w:w="785" w:type="dxa"/>
            <w:tcBorders>
              <w:top w:val="nil"/>
              <w:left w:val="nil"/>
              <w:bottom w:val="nil"/>
              <w:right w:val="single" w:sz="4" w:space="0" w:color="5B9BD5"/>
            </w:tcBorders>
            <w:shd w:val="clear" w:color="000000" w:fill="FFFFFF"/>
            <w:noWrap/>
            <w:vAlign w:val="bottom"/>
            <w:hideMark/>
          </w:tcPr>
          <w:p w14:paraId="39BD523B"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0.00%</w:t>
            </w:r>
          </w:p>
        </w:tc>
      </w:tr>
      <w:tr w:rsidR="00784DD3" w:rsidRPr="00D7023C" w14:paraId="72F834F8" w14:textId="77777777" w:rsidTr="00784DD3">
        <w:trPr>
          <w:trHeight w:val="281"/>
        </w:trPr>
        <w:tc>
          <w:tcPr>
            <w:tcW w:w="3205" w:type="dxa"/>
            <w:tcBorders>
              <w:top w:val="nil"/>
              <w:left w:val="single" w:sz="4" w:space="0" w:color="5B9BD5"/>
              <w:bottom w:val="nil"/>
              <w:right w:val="nil"/>
            </w:tcBorders>
            <w:shd w:val="clear" w:color="000000" w:fill="DDEBF7"/>
            <w:noWrap/>
            <w:vAlign w:val="bottom"/>
            <w:hideMark/>
          </w:tcPr>
          <w:p w14:paraId="72A1E748" w14:textId="77777777" w:rsidR="00784DD3" w:rsidRPr="00D7023C" w:rsidRDefault="00784DD3" w:rsidP="00784DD3">
            <w:pPr>
              <w:spacing w:line="240" w:lineRule="auto"/>
              <w:rPr>
                <w:rFonts w:ascii="Univers 45 Light" w:hAnsi="Univers 45 Light"/>
                <w:color w:val="000000"/>
                <w:sz w:val="16"/>
                <w:lang w:eastAsia="en-AU"/>
              </w:rPr>
            </w:pPr>
            <w:r w:rsidRPr="00D7023C">
              <w:rPr>
                <w:rFonts w:ascii="Univers 45 Light" w:hAnsi="Univers 45 Light"/>
                <w:color w:val="000000"/>
                <w:sz w:val="16"/>
                <w:lang w:eastAsia="en-AU"/>
              </w:rPr>
              <w:t xml:space="preserve"> Operating Theatre System </w:t>
            </w:r>
          </w:p>
        </w:tc>
        <w:tc>
          <w:tcPr>
            <w:tcW w:w="1068" w:type="dxa"/>
            <w:tcBorders>
              <w:top w:val="nil"/>
              <w:left w:val="single" w:sz="4" w:space="0" w:color="5B9BD5"/>
              <w:bottom w:val="nil"/>
              <w:right w:val="nil"/>
            </w:tcBorders>
            <w:shd w:val="clear" w:color="000000" w:fill="DDEBF7"/>
            <w:noWrap/>
            <w:vAlign w:val="bottom"/>
            <w:hideMark/>
          </w:tcPr>
          <w:p w14:paraId="4832A699"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11,702 </w:t>
            </w:r>
          </w:p>
        </w:tc>
        <w:tc>
          <w:tcPr>
            <w:tcW w:w="1084" w:type="dxa"/>
            <w:tcBorders>
              <w:top w:val="nil"/>
              <w:left w:val="single" w:sz="4" w:space="0" w:color="5B9BD5"/>
              <w:bottom w:val="nil"/>
              <w:right w:val="nil"/>
            </w:tcBorders>
            <w:shd w:val="clear" w:color="000000" w:fill="DDEBF7"/>
            <w:noWrap/>
            <w:vAlign w:val="bottom"/>
            <w:hideMark/>
          </w:tcPr>
          <w:p w14:paraId="5A2E15B8"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48,117 </w:t>
            </w:r>
          </w:p>
        </w:tc>
        <w:tc>
          <w:tcPr>
            <w:tcW w:w="883" w:type="dxa"/>
            <w:tcBorders>
              <w:top w:val="nil"/>
              <w:left w:val="single" w:sz="4" w:space="0" w:color="5B9BD5"/>
              <w:bottom w:val="nil"/>
              <w:right w:val="nil"/>
            </w:tcBorders>
            <w:shd w:val="clear" w:color="000000" w:fill="DDEBF7"/>
            <w:noWrap/>
            <w:vAlign w:val="bottom"/>
            <w:hideMark/>
          </w:tcPr>
          <w:p w14:paraId="35042164"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 xml:space="preserve">36,415 </w:t>
            </w:r>
          </w:p>
        </w:tc>
        <w:tc>
          <w:tcPr>
            <w:tcW w:w="987" w:type="dxa"/>
            <w:tcBorders>
              <w:top w:val="nil"/>
              <w:left w:val="single" w:sz="4" w:space="0" w:color="5B9BD5"/>
              <w:bottom w:val="nil"/>
              <w:right w:val="nil"/>
            </w:tcBorders>
            <w:shd w:val="clear" w:color="000000" w:fill="DDEBF7"/>
            <w:noWrap/>
            <w:vAlign w:val="bottom"/>
            <w:hideMark/>
          </w:tcPr>
          <w:p w14:paraId="7A81C23B"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 xml:space="preserve">48,110 </w:t>
            </w:r>
          </w:p>
        </w:tc>
        <w:tc>
          <w:tcPr>
            <w:tcW w:w="1070" w:type="dxa"/>
            <w:tcBorders>
              <w:top w:val="nil"/>
              <w:left w:val="single" w:sz="4" w:space="0" w:color="5B9BD5"/>
              <w:bottom w:val="nil"/>
              <w:right w:val="nil"/>
            </w:tcBorders>
            <w:shd w:val="clear" w:color="000000" w:fill="DDEBF7"/>
            <w:noWrap/>
            <w:vAlign w:val="bottom"/>
            <w:hideMark/>
          </w:tcPr>
          <w:p w14:paraId="5F054785"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12" w:type="dxa"/>
            <w:tcBorders>
              <w:top w:val="nil"/>
              <w:left w:val="single" w:sz="4" w:space="0" w:color="5B9BD5"/>
              <w:bottom w:val="nil"/>
              <w:right w:val="nil"/>
            </w:tcBorders>
            <w:shd w:val="clear" w:color="000000" w:fill="DDEBF7"/>
            <w:noWrap/>
            <w:vAlign w:val="bottom"/>
            <w:hideMark/>
          </w:tcPr>
          <w:p w14:paraId="68959D58"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92" w:type="dxa"/>
            <w:tcBorders>
              <w:top w:val="nil"/>
              <w:left w:val="single" w:sz="4" w:space="0" w:color="5B9BD5"/>
              <w:bottom w:val="nil"/>
              <w:right w:val="nil"/>
            </w:tcBorders>
            <w:shd w:val="clear" w:color="000000" w:fill="DDEBF7"/>
            <w:noWrap/>
            <w:vAlign w:val="bottom"/>
            <w:hideMark/>
          </w:tcPr>
          <w:p w14:paraId="4EC2259D"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851" w:type="dxa"/>
            <w:tcBorders>
              <w:top w:val="nil"/>
              <w:left w:val="single" w:sz="4" w:space="0" w:color="5B9BD5"/>
              <w:bottom w:val="nil"/>
              <w:right w:val="nil"/>
            </w:tcBorders>
            <w:shd w:val="clear" w:color="000000" w:fill="DDEBF7"/>
            <w:noWrap/>
            <w:vAlign w:val="bottom"/>
            <w:hideMark/>
          </w:tcPr>
          <w:p w14:paraId="0929E06A"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 -</w:t>
            </w:r>
            <w:r>
              <w:rPr>
                <w:rFonts w:ascii="Univers 45 Light" w:hAnsi="Univers 45 Light"/>
                <w:color w:val="000000"/>
                <w:sz w:val="16"/>
                <w:lang w:eastAsia="en-AU"/>
              </w:rPr>
              <w:t xml:space="preserve"> </w:t>
            </w:r>
          </w:p>
        </w:tc>
        <w:tc>
          <w:tcPr>
            <w:tcW w:w="850" w:type="dxa"/>
            <w:tcBorders>
              <w:top w:val="nil"/>
              <w:left w:val="single" w:sz="4" w:space="0" w:color="5B9BD5"/>
              <w:bottom w:val="nil"/>
              <w:right w:val="nil"/>
            </w:tcBorders>
            <w:shd w:val="clear" w:color="000000" w:fill="DDEBF7"/>
            <w:noWrap/>
            <w:vAlign w:val="bottom"/>
            <w:hideMark/>
          </w:tcPr>
          <w:p w14:paraId="2692F6F6"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 xml:space="preserve">48,110 </w:t>
            </w:r>
          </w:p>
        </w:tc>
        <w:tc>
          <w:tcPr>
            <w:tcW w:w="901" w:type="dxa"/>
            <w:tcBorders>
              <w:top w:val="nil"/>
              <w:left w:val="single" w:sz="4" w:space="0" w:color="5B9BD5"/>
              <w:bottom w:val="nil"/>
              <w:right w:val="nil"/>
            </w:tcBorders>
            <w:shd w:val="clear" w:color="000000" w:fill="DDEBF7"/>
            <w:noWrap/>
            <w:vAlign w:val="bottom"/>
            <w:hideMark/>
          </w:tcPr>
          <w:p w14:paraId="6F18F489"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7 </w:t>
            </w:r>
          </w:p>
        </w:tc>
        <w:tc>
          <w:tcPr>
            <w:tcW w:w="866" w:type="dxa"/>
            <w:tcBorders>
              <w:top w:val="nil"/>
              <w:left w:val="single" w:sz="4" w:space="0" w:color="5B9BD5"/>
              <w:bottom w:val="nil"/>
              <w:right w:val="single" w:sz="4" w:space="0" w:color="5B9BD5"/>
            </w:tcBorders>
            <w:shd w:val="clear" w:color="000000" w:fill="DDEBF7"/>
            <w:noWrap/>
            <w:vAlign w:val="bottom"/>
            <w:hideMark/>
          </w:tcPr>
          <w:p w14:paraId="2B6A1C50"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99.99%</w:t>
            </w:r>
          </w:p>
        </w:tc>
        <w:tc>
          <w:tcPr>
            <w:tcW w:w="785" w:type="dxa"/>
            <w:tcBorders>
              <w:top w:val="nil"/>
              <w:left w:val="nil"/>
              <w:bottom w:val="nil"/>
              <w:right w:val="single" w:sz="4" w:space="0" w:color="5B9BD5"/>
            </w:tcBorders>
            <w:shd w:val="clear" w:color="000000" w:fill="DDEBF7"/>
            <w:noWrap/>
            <w:vAlign w:val="bottom"/>
            <w:hideMark/>
          </w:tcPr>
          <w:p w14:paraId="20CCFC4F"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0.00%</w:t>
            </w:r>
          </w:p>
        </w:tc>
      </w:tr>
      <w:tr w:rsidR="00784DD3" w:rsidRPr="00D7023C" w14:paraId="154A31A2" w14:textId="77777777" w:rsidTr="00784DD3">
        <w:trPr>
          <w:trHeight w:val="281"/>
        </w:trPr>
        <w:tc>
          <w:tcPr>
            <w:tcW w:w="3205" w:type="dxa"/>
            <w:tcBorders>
              <w:top w:val="nil"/>
              <w:left w:val="single" w:sz="4" w:space="0" w:color="5B9BD5"/>
              <w:bottom w:val="nil"/>
              <w:right w:val="nil"/>
            </w:tcBorders>
            <w:shd w:val="clear" w:color="000000" w:fill="FFFFFF"/>
            <w:noWrap/>
            <w:vAlign w:val="bottom"/>
            <w:hideMark/>
          </w:tcPr>
          <w:p w14:paraId="3714F8DE" w14:textId="77777777" w:rsidR="00784DD3" w:rsidRPr="00D7023C" w:rsidRDefault="00784DD3" w:rsidP="00784DD3">
            <w:pPr>
              <w:spacing w:line="240" w:lineRule="auto"/>
              <w:rPr>
                <w:rFonts w:ascii="Univers 45 Light" w:hAnsi="Univers 45 Light"/>
                <w:color w:val="000000"/>
                <w:sz w:val="16"/>
                <w:lang w:eastAsia="en-AU"/>
              </w:rPr>
            </w:pPr>
            <w:r w:rsidRPr="00D7023C">
              <w:rPr>
                <w:rFonts w:ascii="Univers 45 Light" w:hAnsi="Univers 45 Light"/>
                <w:color w:val="000000"/>
                <w:sz w:val="16"/>
                <w:lang w:eastAsia="en-AU"/>
              </w:rPr>
              <w:t xml:space="preserve"> Prosthesis </w:t>
            </w:r>
          </w:p>
        </w:tc>
        <w:tc>
          <w:tcPr>
            <w:tcW w:w="1068" w:type="dxa"/>
            <w:tcBorders>
              <w:top w:val="nil"/>
              <w:left w:val="single" w:sz="4" w:space="0" w:color="5B9BD5"/>
              <w:bottom w:val="nil"/>
              <w:right w:val="nil"/>
            </w:tcBorders>
            <w:shd w:val="clear" w:color="000000" w:fill="FFFFFF"/>
            <w:noWrap/>
            <w:vAlign w:val="bottom"/>
            <w:hideMark/>
          </w:tcPr>
          <w:p w14:paraId="3A9C3058"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 xml:space="preserve">3,380 </w:t>
            </w:r>
          </w:p>
        </w:tc>
        <w:tc>
          <w:tcPr>
            <w:tcW w:w="1084" w:type="dxa"/>
            <w:tcBorders>
              <w:top w:val="nil"/>
              <w:left w:val="single" w:sz="4" w:space="0" w:color="5B9BD5"/>
              <w:bottom w:val="nil"/>
              <w:right w:val="nil"/>
            </w:tcBorders>
            <w:shd w:val="clear" w:color="000000" w:fill="FFFFFF"/>
            <w:noWrap/>
            <w:vAlign w:val="bottom"/>
            <w:hideMark/>
          </w:tcPr>
          <w:p w14:paraId="14F775B1"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620 </w:t>
            </w:r>
          </w:p>
        </w:tc>
        <w:tc>
          <w:tcPr>
            <w:tcW w:w="883" w:type="dxa"/>
            <w:tcBorders>
              <w:top w:val="nil"/>
              <w:left w:val="single" w:sz="4" w:space="0" w:color="5B9BD5"/>
              <w:bottom w:val="nil"/>
              <w:right w:val="nil"/>
            </w:tcBorders>
            <w:shd w:val="clear" w:color="000000" w:fill="FFFFFF"/>
            <w:noWrap/>
            <w:vAlign w:val="bottom"/>
            <w:hideMark/>
          </w:tcPr>
          <w:p w14:paraId="746AB2FB"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(2,760)</w:t>
            </w:r>
          </w:p>
        </w:tc>
        <w:tc>
          <w:tcPr>
            <w:tcW w:w="987" w:type="dxa"/>
            <w:tcBorders>
              <w:top w:val="nil"/>
              <w:left w:val="single" w:sz="4" w:space="0" w:color="5B9BD5"/>
              <w:bottom w:val="nil"/>
              <w:right w:val="nil"/>
            </w:tcBorders>
            <w:shd w:val="clear" w:color="000000" w:fill="FFFFFF"/>
            <w:noWrap/>
            <w:vAlign w:val="bottom"/>
            <w:hideMark/>
          </w:tcPr>
          <w:p w14:paraId="3C61436A"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620 </w:t>
            </w:r>
          </w:p>
        </w:tc>
        <w:tc>
          <w:tcPr>
            <w:tcW w:w="1070" w:type="dxa"/>
            <w:tcBorders>
              <w:top w:val="nil"/>
              <w:left w:val="single" w:sz="4" w:space="0" w:color="5B9BD5"/>
              <w:bottom w:val="nil"/>
              <w:right w:val="nil"/>
            </w:tcBorders>
            <w:shd w:val="clear" w:color="000000" w:fill="FFFFFF"/>
            <w:noWrap/>
            <w:vAlign w:val="bottom"/>
            <w:hideMark/>
          </w:tcPr>
          <w:p w14:paraId="7A6419A3"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12" w:type="dxa"/>
            <w:tcBorders>
              <w:top w:val="nil"/>
              <w:left w:val="single" w:sz="4" w:space="0" w:color="5B9BD5"/>
              <w:bottom w:val="nil"/>
              <w:right w:val="nil"/>
            </w:tcBorders>
            <w:shd w:val="clear" w:color="000000" w:fill="FFFFFF"/>
            <w:noWrap/>
            <w:vAlign w:val="bottom"/>
            <w:hideMark/>
          </w:tcPr>
          <w:p w14:paraId="6D388423"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92" w:type="dxa"/>
            <w:tcBorders>
              <w:top w:val="nil"/>
              <w:left w:val="single" w:sz="4" w:space="0" w:color="5B9BD5"/>
              <w:bottom w:val="nil"/>
              <w:right w:val="nil"/>
            </w:tcBorders>
            <w:shd w:val="clear" w:color="000000" w:fill="FFFFFF"/>
            <w:noWrap/>
            <w:vAlign w:val="bottom"/>
            <w:hideMark/>
          </w:tcPr>
          <w:p w14:paraId="2C3231B8"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851" w:type="dxa"/>
            <w:tcBorders>
              <w:top w:val="nil"/>
              <w:left w:val="single" w:sz="4" w:space="0" w:color="5B9BD5"/>
              <w:bottom w:val="nil"/>
              <w:right w:val="nil"/>
            </w:tcBorders>
            <w:shd w:val="clear" w:color="000000" w:fill="FFFFFF"/>
            <w:noWrap/>
            <w:vAlign w:val="bottom"/>
            <w:hideMark/>
          </w:tcPr>
          <w:p w14:paraId="1CAA3531"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 -</w:t>
            </w:r>
            <w:r>
              <w:rPr>
                <w:rFonts w:ascii="Univers 45 Light" w:hAnsi="Univers 45 Light"/>
                <w:color w:val="000000"/>
                <w:sz w:val="16"/>
                <w:lang w:eastAsia="en-AU"/>
              </w:rPr>
              <w:t xml:space="preserve"> </w:t>
            </w:r>
          </w:p>
        </w:tc>
        <w:tc>
          <w:tcPr>
            <w:tcW w:w="850" w:type="dxa"/>
            <w:tcBorders>
              <w:top w:val="nil"/>
              <w:left w:val="single" w:sz="4" w:space="0" w:color="5B9BD5"/>
              <w:bottom w:val="nil"/>
              <w:right w:val="nil"/>
            </w:tcBorders>
            <w:shd w:val="clear" w:color="000000" w:fill="FFFFFF"/>
            <w:noWrap/>
            <w:vAlign w:val="bottom"/>
            <w:hideMark/>
          </w:tcPr>
          <w:p w14:paraId="48C74801"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 xml:space="preserve">620 </w:t>
            </w:r>
          </w:p>
        </w:tc>
        <w:tc>
          <w:tcPr>
            <w:tcW w:w="901" w:type="dxa"/>
            <w:tcBorders>
              <w:top w:val="nil"/>
              <w:left w:val="single" w:sz="4" w:space="0" w:color="5B9BD5"/>
              <w:bottom w:val="nil"/>
              <w:right w:val="nil"/>
            </w:tcBorders>
            <w:shd w:val="clear" w:color="000000" w:fill="FFFFFF"/>
            <w:noWrap/>
            <w:vAlign w:val="bottom"/>
            <w:hideMark/>
          </w:tcPr>
          <w:p w14:paraId="202238D7"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866" w:type="dxa"/>
            <w:tcBorders>
              <w:top w:val="nil"/>
              <w:left w:val="single" w:sz="4" w:space="0" w:color="5B9BD5"/>
              <w:bottom w:val="nil"/>
              <w:right w:val="single" w:sz="4" w:space="0" w:color="5B9BD5"/>
            </w:tcBorders>
            <w:shd w:val="clear" w:color="000000" w:fill="FFFFFF"/>
            <w:noWrap/>
            <w:vAlign w:val="bottom"/>
            <w:hideMark/>
          </w:tcPr>
          <w:p w14:paraId="5BEB47DA"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100.00%</w:t>
            </w:r>
          </w:p>
        </w:tc>
        <w:tc>
          <w:tcPr>
            <w:tcW w:w="785" w:type="dxa"/>
            <w:tcBorders>
              <w:top w:val="nil"/>
              <w:left w:val="nil"/>
              <w:bottom w:val="nil"/>
              <w:right w:val="single" w:sz="4" w:space="0" w:color="5B9BD5"/>
            </w:tcBorders>
            <w:shd w:val="clear" w:color="000000" w:fill="FFFFFF"/>
            <w:noWrap/>
            <w:vAlign w:val="bottom"/>
            <w:hideMark/>
          </w:tcPr>
          <w:p w14:paraId="6C30556D"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0.00%</w:t>
            </w:r>
          </w:p>
        </w:tc>
      </w:tr>
      <w:tr w:rsidR="00784DD3" w:rsidRPr="00D7023C" w14:paraId="1827AAE5" w14:textId="77777777" w:rsidTr="00784DD3">
        <w:trPr>
          <w:trHeight w:val="281"/>
        </w:trPr>
        <w:tc>
          <w:tcPr>
            <w:tcW w:w="3205" w:type="dxa"/>
            <w:tcBorders>
              <w:top w:val="nil"/>
              <w:left w:val="single" w:sz="4" w:space="0" w:color="5B9BD5"/>
              <w:bottom w:val="nil"/>
              <w:right w:val="nil"/>
            </w:tcBorders>
            <w:shd w:val="clear" w:color="000000" w:fill="DDEBF7"/>
            <w:noWrap/>
            <w:vAlign w:val="bottom"/>
            <w:hideMark/>
          </w:tcPr>
          <w:p w14:paraId="5A5ED137" w14:textId="77777777" w:rsidR="00784DD3" w:rsidRPr="00D7023C" w:rsidRDefault="00784DD3" w:rsidP="00784DD3">
            <w:pPr>
              <w:spacing w:line="240" w:lineRule="auto"/>
              <w:rPr>
                <w:rFonts w:ascii="Univers 45 Light" w:hAnsi="Univers 45 Light"/>
                <w:color w:val="000000"/>
                <w:sz w:val="16"/>
                <w:lang w:eastAsia="en-AU"/>
              </w:rPr>
            </w:pPr>
            <w:r w:rsidRPr="00D7023C">
              <w:rPr>
                <w:rFonts w:ascii="Univers 45 Light" w:hAnsi="Univers 45 Light"/>
                <w:color w:val="000000"/>
                <w:sz w:val="16"/>
                <w:lang w:eastAsia="en-AU"/>
              </w:rPr>
              <w:t xml:space="preserve"> Sandringham - Allied Health </w:t>
            </w:r>
          </w:p>
        </w:tc>
        <w:tc>
          <w:tcPr>
            <w:tcW w:w="1068" w:type="dxa"/>
            <w:tcBorders>
              <w:top w:val="nil"/>
              <w:left w:val="single" w:sz="4" w:space="0" w:color="5B9BD5"/>
              <w:bottom w:val="nil"/>
              <w:right w:val="nil"/>
            </w:tcBorders>
            <w:shd w:val="clear" w:color="000000" w:fill="DDEBF7"/>
            <w:noWrap/>
            <w:vAlign w:val="bottom"/>
            <w:hideMark/>
          </w:tcPr>
          <w:p w14:paraId="028D221F"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 xml:space="preserve">1,959 </w:t>
            </w:r>
          </w:p>
        </w:tc>
        <w:tc>
          <w:tcPr>
            <w:tcW w:w="1084" w:type="dxa"/>
            <w:tcBorders>
              <w:top w:val="nil"/>
              <w:left w:val="single" w:sz="4" w:space="0" w:color="5B9BD5"/>
              <w:bottom w:val="nil"/>
              <w:right w:val="nil"/>
            </w:tcBorders>
            <w:shd w:val="clear" w:color="000000" w:fill="DDEBF7"/>
            <w:noWrap/>
            <w:vAlign w:val="bottom"/>
            <w:hideMark/>
          </w:tcPr>
          <w:p w14:paraId="7B62AB64"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 xml:space="preserve">1,959 </w:t>
            </w:r>
          </w:p>
        </w:tc>
        <w:tc>
          <w:tcPr>
            <w:tcW w:w="883" w:type="dxa"/>
            <w:tcBorders>
              <w:top w:val="nil"/>
              <w:left w:val="single" w:sz="4" w:space="0" w:color="5B9BD5"/>
              <w:bottom w:val="nil"/>
              <w:right w:val="nil"/>
            </w:tcBorders>
            <w:shd w:val="clear" w:color="000000" w:fill="DDEBF7"/>
            <w:noWrap/>
            <w:vAlign w:val="bottom"/>
            <w:hideMark/>
          </w:tcPr>
          <w:p w14:paraId="13561B03"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87" w:type="dxa"/>
            <w:tcBorders>
              <w:top w:val="nil"/>
              <w:left w:val="single" w:sz="4" w:space="0" w:color="5B9BD5"/>
              <w:bottom w:val="nil"/>
              <w:right w:val="nil"/>
            </w:tcBorders>
            <w:shd w:val="clear" w:color="000000" w:fill="DDEBF7"/>
            <w:noWrap/>
            <w:vAlign w:val="bottom"/>
            <w:hideMark/>
          </w:tcPr>
          <w:p w14:paraId="6956FA0F"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818 </w:t>
            </w:r>
          </w:p>
        </w:tc>
        <w:tc>
          <w:tcPr>
            <w:tcW w:w="1070" w:type="dxa"/>
            <w:tcBorders>
              <w:top w:val="nil"/>
              <w:left w:val="single" w:sz="4" w:space="0" w:color="5B9BD5"/>
              <w:bottom w:val="nil"/>
              <w:right w:val="nil"/>
            </w:tcBorders>
            <w:shd w:val="clear" w:color="000000" w:fill="DDEBF7"/>
            <w:noWrap/>
            <w:vAlign w:val="bottom"/>
            <w:hideMark/>
          </w:tcPr>
          <w:p w14:paraId="48C40596"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12" w:type="dxa"/>
            <w:tcBorders>
              <w:top w:val="nil"/>
              <w:left w:val="single" w:sz="4" w:space="0" w:color="5B9BD5"/>
              <w:bottom w:val="nil"/>
              <w:right w:val="nil"/>
            </w:tcBorders>
            <w:shd w:val="clear" w:color="000000" w:fill="DDEBF7"/>
            <w:noWrap/>
            <w:vAlign w:val="bottom"/>
            <w:hideMark/>
          </w:tcPr>
          <w:p w14:paraId="23173A2A"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1,136 </w:t>
            </w:r>
          </w:p>
        </w:tc>
        <w:tc>
          <w:tcPr>
            <w:tcW w:w="992" w:type="dxa"/>
            <w:tcBorders>
              <w:top w:val="nil"/>
              <w:left w:val="single" w:sz="4" w:space="0" w:color="5B9BD5"/>
              <w:bottom w:val="nil"/>
              <w:right w:val="nil"/>
            </w:tcBorders>
            <w:shd w:val="clear" w:color="000000" w:fill="DDEBF7"/>
            <w:noWrap/>
            <w:vAlign w:val="bottom"/>
            <w:hideMark/>
          </w:tcPr>
          <w:p w14:paraId="4D1F1B99"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851" w:type="dxa"/>
            <w:tcBorders>
              <w:top w:val="nil"/>
              <w:left w:val="single" w:sz="4" w:space="0" w:color="5B9BD5"/>
              <w:bottom w:val="nil"/>
              <w:right w:val="nil"/>
            </w:tcBorders>
            <w:shd w:val="clear" w:color="000000" w:fill="DDEBF7"/>
            <w:noWrap/>
            <w:vAlign w:val="bottom"/>
            <w:hideMark/>
          </w:tcPr>
          <w:p w14:paraId="3D729B38"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 -</w:t>
            </w:r>
            <w:r>
              <w:rPr>
                <w:rFonts w:ascii="Univers 45 Light" w:hAnsi="Univers 45 Light"/>
                <w:color w:val="000000"/>
                <w:sz w:val="16"/>
                <w:lang w:eastAsia="en-AU"/>
              </w:rPr>
              <w:t xml:space="preserve"> </w:t>
            </w:r>
          </w:p>
        </w:tc>
        <w:tc>
          <w:tcPr>
            <w:tcW w:w="850" w:type="dxa"/>
            <w:tcBorders>
              <w:top w:val="nil"/>
              <w:left w:val="single" w:sz="4" w:space="0" w:color="5B9BD5"/>
              <w:bottom w:val="nil"/>
              <w:right w:val="nil"/>
            </w:tcBorders>
            <w:shd w:val="clear" w:color="000000" w:fill="DDEBF7"/>
            <w:noWrap/>
            <w:vAlign w:val="bottom"/>
            <w:hideMark/>
          </w:tcPr>
          <w:p w14:paraId="70B976A0"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 xml:space="preserve">1,954 </w:t>
            </w:r>
          </w:p>
        </w:tc>
        <w:tc>
          <w:tcPr>
            <w:tcW w:w="901" w:type="dxa"/>
            <w:tcBorders>
              <w:top w:val="nil"/>
              <w:left w:val="single" w:sz="4" w:space="0" w:color="5B9BD5"/>
              <w:bottom w:val="nil"/>
              <w:right w:val="nil"/>
            </w:tcBorders>
            <w:shd w:val="clear" w:color="000000" w:fill="DDEBF7"/>
            <w:noWrap/>
            <w:vAlign w:val="bottom"/>
            <w:hideMark/>
          </w:tcPr>
          <w:p w14:paraId="1608DCAD"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5 </w:t>
            </w:r>
          </w:p>
        </w:tc>
        <w:tc>
          <w:tcPr>
            <w:tcW w:w="866" w:type="dxa"/>
            <w:tcBorders>
              <w:top w:val="nil"/>
              <w:left w:val="single" w:sz="4" w:space="0" w:color="5B9BD5"/>
              <w:bottom w:val="nil"/>
              <w:right w:val="single" w:sz="4" w:space="0" w:color="5B9BD5"/>
            </w:tcBorders>
            <w:shd w:val="clear" w:color="000000" w:fill="DDEBF7"/>
            <w:noWrap/>
            <w:vAlign w:val="bottom"/>
            <w:hideMark/>
          </w:tcPr>
          <w:p w14:paraId="6D0698C2"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99.74%</w:t>
            </w:r>
          </w:p>
        </w:tc>
        <w:tc>
          <w:tcPr>
            <w:tcW w:w="785" w:type="dxa"/>
            <w:tcBorders>
              <w:top w:val="nil"/>
              <w:left w:val="nil"/>
              <w:bottom w:val="nil"/>
              <w:right w:val="single" w:sz="4" w:space="0" w:color="5B9BD5"/>
            </w:tcBorders>
            <w:shd w:val="clear" w:color="000000" w:fill="DDEBF7"/>
            <w:noWrap/>
            <w:vAlign w:val="bottom"/>
            <w:hideMark/>
          </w:tcPr>
          <w:p w14:paraId="311F485B"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0.00%</w:t>
            </w:r>
          </w:p>
        </w:tc>
      </w:tr>
      <w:tr w:rsidR="00784DD3" w:rsidRPr="00D7023C" w14:paraId="3DBE012C" w14:textId="77777777" w:rsidTr="00784DD3">
        <w:trPr>
          <w:trHeight w:val="281"/>
        </w:trPr>
        <w:tc>
          <w:tcPr>
            <w:tcW w:w="3205" w:type="dxa"/>
            <w:tcBorders>
              <w:top w:val="nil"/>
              <w:left w:val="single" w:sz="4" w:space="0" w:color="5B9BD5"/>
              <w:bottom w:val="nil"/>
              <w:right w:val="nil"/>
            </w:tcBorders>
            <w:shd w:val="clear" w:color="000000" w:fill="FFFFFF"/>
            <w:noWrap/>
            <w:vAlign w:val="bottom"/>
            <w:hideMark/>
          </w:tcPr>
          <w:p w14:paraId="44D3D2E1" w14:textId="77777777" w:rsidR="00784DD3" w:rsidRPr="00D7023C" w:rsidRDefault="00784DD3" w:rsidP="00784DD3">
            <w:pPr>
              <w:spacing w:line="240" w:lineRule="auto"/>
              <w:rPr>
                <w:rFonts w:ascii="Univers 45 Light" w:hAnsi="Univers 45 Light"/>
                <w:color w:val="000000"/>
                <w:sz w:val="16"/>
                <w:lang w:eastAsia="en-AU"/>
              </w:rPr>
            </w:pPr>
            <w:r w:rsidRPr="00D7023C">
              <w:rPr>
                <w:rFonts w:ascii="Univers 45 Light" w:hAnsi="Univers 45 Light"/>
                <w:color w:val="000000"/>
                <w:sz w:val="16"/>
                <w:lang w:eastAsia="en-AU"/>
              </w:rPr>
              <w:t xml:space="preserve"> Sandringham - Pathology </w:t>
            </w:r>
          </w:p>
        </w:tc>
        <w:tc>
          <w:tcPr>
            <w:tcW w:w="1068" w:type="dxa"/>
            <w:tcBorders>
              <w:top w:val="nil"/>
              <w:left w:val="single" w:sz="4" w:space="0" w:color="5B9BD5"/>
              <w:bottom w:val="nil"/>
              <w:right w:val="nil"/>
            </w:tcBorders>
            <w:shd w:val="clear" w:color="000000" w:fill="FFFFFF"/>
            <w:noWrap/>
            <w:vAlign w:val="bottom"/>
            <w:hideMark/>
          </w:tcPr>
          <w:p w14:paraId="0D4DEAB7"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15,885 </w:t>
            </w:r>
          </w:p>
        </w:tc>
        <w:tc>
          <w:tcPr>
            <w:tcW w:w="1084" w:type="dxa"/>
            <w:tcBorders>
              <w:top w:val="nil"/>
              <w:left w:val="single" w:sz="4" w:space="0" w:color="5B9BD5"/>
              <w:bottom w:val="nil"/>
              <w:right w:val="nil"/>
            </w:tcBorders>
            <w:shd w:val="clear" w:color="000000" w:fill="FFFFFF"/>
            <w:noWrap/>
            <w:vAlign w:val="bottom"/>
            <w:hideMark/>
          </w:tcPr>
          <w:p w14:paraId="01323451"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15,885 </w:t>
            </w:r>
          </w:p>
        </w:tc>
        <w:tc>
          <w:tcPr>
            <w:tcW w:w="883" w:type="dxa"/>
            <w:tcBorders>
              <w:top w:val="nil"/>
              <w:left w:val="single" w:sz="4" w:space="0" w:color="5B9BD5"/>
              <w:bottom w:val="nil"/>
              <w:right w:val="nil"/>
            </w:tcBorders>
            <w:shd w:val="clear" w:color="000000" w:fill="FFFFFF"/>
            <w:noWrap/>
            <w:vAlign w:val="bottom"/>
            <w:hideMark/>
          </w:tcPr>
          <w:p w14:paraId="7E0DC5FD"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87" w:type="dxa"/>
            <w:tcBorders>
              <w:top w:val="nil"/>
              <w:left w:val="single" w:sz="4" w:space="0" w:color="5B9BD5"/>
              <w:bottom w:val="nil"/>
              <w:right w:val="nil"/>
            </w:tcBorders>
            <w:shd w:val="clear" w:color="000000" w:fill="FFFFFF"/>
            <w:noWrap/>
            <w:vAlign w:val="bottom"/>
            <w:hideMark/>
          </w:tcPr>
          <w:p w14:paraId="71716E73"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7,021 </w:t>
            </w:r>
          </w:p>
        </w:tc>
        <w:tc>
          <w:tcPr>
            <w:tcW w:w="1070" w:type="dxa"/>
            <w:tcBorders>
              <w:top w:val="nil"/>
              <w:left w:val="single" w:sz="4" w:space="0" w:color="5B9BD5"/>
              <w:bottom w:val="nil"/>
              <w:right w:val="nil"/>
            </w:tcBorders>
            <w:shd w:val="clear" w:color="000000" w:fill="FFFFFF"/>
            <w:noWrap/>
            <w:vAlign w:val="bottom"/>
            <w:hideMark/>
          </w:tcPr>
          <w:p w14:paraId="27A71A9B"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12" w:type="dxa"/>
            <w:tcBorders>
              <w:top w:val="nil"/>
              <w:left w:val="single" w:sz="4" w:space="0" w:color="5B9BD5"/>
              <w:bottom w:val="nil"/>
              <w:right w:val="nil"/>
            </w:tcBorders>
            <w:shd w:val="clear" w:color="000000" w:fill="FFFFFF"/>
            <w:noWrap/>
            <w:vAlign w:val="bottom"/>
            <w:hideMark/>
          </w:tcPr>
          <w:p w14:paraId="50B46448"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8,864 </w:t>
            </w:r>
          </w:p>
        </w:tc>
        <w:tc>
          <w:tcPr>
            <w:tcW w:w="992" w:type="dxa"/>
            <w:tcBorders>
              <w:top w:val="nil"/>
              <w:left w:val="single" w:sz="4" w:space="0" w:color="5B9BD5"/>
              <w:bottom w:val="nil"/>
              <w:right w:val="nil"/>
            </w:tcBorders>
            <w:shd w:val="clear" w:color="000000" w:fill="FFFFFF"/>
            <w:noWrap/>
            <w:vAlign w:val="bottom"/>
            <w:hideMark/>
          </w:tcPr>
          <w:p w14:paraId="3377EBEF"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851" w:type="dxa"/>
            <w:tcBorders>
              <w:top w:val="nil"/>
              <w:left w:val="single" w:sz="4" w:space="0" w:color="5B9BD5"/>
              <w:bottom w:val="nil"/>
              <w:right w:val="nil"/>
            </w:tcBorders>
            <w:shd w:val="clear" w:color="000000" w:fill="FFFFFF"/>
            <w:noWrap/>
            <w:vAlign w:val="bottom"/>
            <w:hideMark/>
          </w:tcPr>
          <w:p w14:paraId="1AA2F822"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 -</w:t>
            </w:r>
            <w:r>
              <w:rPr>
                <w:rFonts w:ascii="Univers 45 Light" w:hAnsi="Univers 45 Light"/>
                <w:color w:val="000000"/>
                <w:sz w:val="16"/>
                <w:lang w:eastAsia="en-AU"/>
              </w:rPr>
              <w:t xml:space="preserve"> </w:t>
            </w:r>
          </w:p>
        </w:tc>
        <w:tc>
          <w:tcPr>
            <w:tcW w:w="850" w:type="dxa"/>
            <w:tcBorders>
              <w:top w:val="nil"/>
              <w:left w:val="single" w:sz="4" w:space="0" w:color="5B9BD5"/>
              <w:bottom w:val="nil"/>
              <w:right w:val="nil"/>
            </w:tcBorders>
            <w:shd w:val="clear" w:color="000000" w:fill="FFFFFF"/>
            <w:noWrap/>
            <w:vAlign w:val="bottom"/>
            <w:hideMark/>
          </w:tcPr>
          <w:p w14:paraId="7915EEB0"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 xml:space="preserve">15,885 </w:t>
            </w:r>
          </w:p>
        </w:tc>
        <w:tc>
          <w:tcPr>
            <w:tcW w:w="901" w:type="dxa"/>
            <w:tcBorders>
              <w:top w:val="nil"/>
              <w:left w:val="single" w:sz="4" w:space="0" w:color="5B9BD5"/>
              <w:bottom w:val="nil"/>
              <w:right w:val="nil"/>
            </w:tcBorders>
            <w:shd w:val="clear" w:color="000000" w:fill="FFFFFF"/>
            <w:noWrap/>
            <w:vAlign w:val="bottom"/>
            <w:hideMark/>
          </w:tcPr>
          <w:p w14:paraId="5972DAEF"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866" w:type="dxa"/>
            <w:tcBorders>
              <w:top w:val="nil"/>
              <w:left w:val="single" w:sz="4" w:space="0" w:color="5B9BD5"/>
              <w:bottom w:val="nil"/>
              <w:right w:val="single" w:sz="4" w:space="0" w:color="5B9BD5"/>
            </w:tcBorders>
            <w:shd w:val="clear" w:color="000000" w:fill="FFFFFF"/>
            <w:noWrap/>
            <w:vAlign w:val="bottom"/>
            <w:hideMark/>
          </w:tcPr>
          <w:p w14:paraId="2645EC8D"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100.00%</w:t>
            </w:r>
          </w:p>
        </w:tc>
        <w:tc>
          <w:tcPr>
            <w:tcW w:w="785" w:type="dxa"/>
            <w:tcBorders>
              <w:top w:val="nil"/>
              <w:left w:val="nil"/>
              <w:bottom w:val="nil"/>
              <w:right w:val="single" w:sz="4" w:space="0" w:color="5B9BD5"/>
            </w:tcBorders>
            <w:shd w:val="clear" w:color="000000" w:fill="FFFFFF"/>
            <w:noWrap/>
            <w:vAlign w:val="bottom"/>
            <w:hideMark/>
          </w:tcPr>
          <w:p w14:paraId="63909C03"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0.00%</w:t>
            </w:r>
          </w:p>
        </w:tc>
      </w:tr>
      <w:tr w:rsidR="00784DD3" w:rsidRPr="00D7023C" w14:paraId="4F0FBE98" w14:textId="77777777" w:rsidTr="00784DD3">
        <w:trPr>
          <w:trHeight w:val="281"/>
        </w:trPr>
        <w:tc>
          <w:tcPr>
            <w:tcW w:w="3205" w:type="dxa"/>
            <w:tcBorders>
              <w:top w:val="nil"/>
              <w:left w:val="single" w:sz="4" w:space="0" w:color="5B9BD5"/>
              <w:bottom w:val="nil"/>
              <w:right w:val="nil"/>
            </w:tcBorders>
            <w:shd w:val="clear" w:color="000000" w:fill="DDEBF7"/>
            <w:noWrap/>
            <w:vAlign w:val="bottom"/>
            <w:hideMark/>
          </w:tcPr>
          <w:p w14:paraId="3D3FC5E8" w14:textId="77777777" w:rsidR="00784DD3" w:rsidRPr="00D7023C" w:rsidRDefault="00784DD3" w:rsidP="00784DD3">
            <w:pPr>
              <w:spacing w:line="240" w:lineRule="auto"/>
              <w:rPr>
                <w:rFonts w:ascii="Univers 45 Light" w:hAnsi="Univers 45 Light"/>
                <w:color w:val="000000"/>
                <w:sz w:val="16"/>
                <w:lang w:eastAsia="en-AU"/>
              </w:rPr>
            </w:pPr>
            <w:r w:rsidRPr="00D7023C">
              <w:rPr>
                <w:rFonts w:ascii="Univers 45 Light" w:hAnsi="Univers 45 Light"/>
                <w:color w:val="000000"/>
                <w:sz w:val="16"/>
                <w:lang w:eastAsia="en-AU"/>
              </w:rPr>
              <w:t xml:space="preserve"> Sandringham - Pharmacy </w:t>
            </w:r>
          </w:p>
        </w:tc>
        <w:tc>
          <w:tcPr>
            <w:tcW w:w="1068" w:type="dxa"/>
            <w:tcBorders>
              <w:top w:val="nil"/>
              <w:left w:val="single" w:sz="4" w:space="0" w:color="5B9BD5"/>
              <w:bottom w:val="nil"/>
              <w:right w:val="nil"/>
            </w:tcBorders>
            <w:shd w:val="clear" w:color="000000" w:fill="DDEBF7"/>
            <w:noWrap/>
            <w:vAlign w:val="bottom"/>
            <w:hideMark/>
          </w:tcPr>
          <w:p w14:paraId="529835B7"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130 </w:t>
            </w:r>
          </w:p>
        </w:tc>
        <w:tc>
          <w:tcPr>
            <w:tcW w:w="1084" w:type="dxa"/>
            <w:tcBorders>
              <w:top w:val="nil"/>
              <w:left w:val="single" w:sz="4" w:space="0" w:color="5B9BD5"/>
              <w:bottom w:val="nil"/>
              <w:right w:val="nil"/>
            </w:tcBorders>
            <w:shd w:val="clear" w:color="000000" w:fill="DDEBF7"/>
            <w:noWrap/>
            <w:vAlign w:val="bottom"/>
            <w:hideMark/>
          </w:tcPr>
          <w:p w14:paraId="34517E8E"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130 </w:t>
            </w:r>
          </w:p>
        </w:tc>
        <w:tc>
          <w:tcPr>
            <w:tcW w:w="883" w:type="dxa"/>
            <w:tcBorders>
              <w:top w:val="nil"/>
              <w:left w:val="single" w:sz="4" w:space="0" w:color="5B9BD5"/>
              <w:bottom w:val="nil"/>
              <w:right w:val="nil"/>
            </w:tcBorders>
            <w:shd w:val="clear" w:color="000000" w:fill="DDEBF7"/>
            <w:noWrap/>
            <w:vAlign w:val="bottom"/>
            <w:hideMark/>
          </w:tcPr>
          <w:p w14:paraId="3570D598"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87" w:type="dxa"/>
            <w:tcBorders>
              <w:top w:val="nil"/>
              <w:left w:val="single" w:sz="4" w:space="0" w:color="5B9BD5"/>
              <w:bottom w:val="nil"/>
              <w:right w:val="nil"/>
            </w:tcBorders>
            <w:shd w:val="clear" w:color="000000" w:fill="DDEBF7"/>
            <w:noWrap/>
            <w:vAlign w:val="bottom"/>
            <w:hideMark/>
          </w:tcPr>
          <w:p w14:paraId="44BEF10D"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73 </w:t>
            </w:r>
          </w:p>
        </w:tc>
        <w:tc>
          <w:tcPr>
            <w:tcW w:w="1070" w:type="dxa"/>
            <w:tcBorders>
              <w:top w:val="nil"/>
              <w:left w:val="single" w:sz="4" w:space="0" w:color="5B9BD5"/>
              <w:bottom w:val="nil"/>
              <w:right w:val="nil"/>
            </w:tcBorders>
            <w:shd w:val="clear" w:color="000000" w:fill="DDEBF7"/>
            <w:noWrap/>
            <w:vAlign w:val="bottom"/>
            <w:hideMark/>
          </w:tcPr>
          <w:p w14:paraId="6C32487A"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12" w:type="dxa"/>
            <w:tcBorders>
              <w:top w:val="nil"/>
              <w:left w:val="single" w:sz="4" w:space="0" w:color="5B9BD5"/>
              <w:bottom w:val="nil"/>
              <w:right w:val="nil"/>
            </w:tcBorders>
            <w:shd w:val="clear" w:color="000000" w:fill="DDEBF7"/>
            <w:noWrap/>
            <w:vAlign w:val="bottom"/>
            <w:hideMark/>
          </w:tcPr>
          <w:p w14:paraId="60135878"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 50 </w:t>
            </w:r>
          </w:p>
        </w:tc>
        <w:tc>
          <w:tcPr>
            <w:tcW w:w="992" w:type="dxa"/>
            <w:tcBorders>
              <w:top w:val="nil"/>
              <w:left w:val="single" w:sz="4" w:space="0" w:color="5B9BD5"/>
              <w:bottom w:val="nil"/>
              <w:right w:val="nil"/>
            </w:tcBorders>
            <w:shd w:val="clear" w:color="000000" w:fill="DDEBF7"/>
            <w:noWrap/>
            <w:vAlign w:val="bottom"/>
            <w:hideMark/>
          </w:tcPr>
          <w:p w14:paraId="6135E003"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851" w:type="dxa"/>
            <w:tcBorders>
              <w:top w:val="nil"/>
              <w:left w:val="single" w:sz="4" w:space="0" w:color="5B9BD5"/>
              <w:bottom w:val="nil"/>
              <w:right w:val="nil"/>
            </w:tcBorders>
            <w:shd w:val="clear" w:color="000000" w:fill="DDEBF7"/>
            <w:noWrap/>
            <w:vAlign w:val="bottom"/>
            <w:hideMark/>
          </w:tcPr>
          <w:p w14:paraId="6ADFCCEC"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 -</w:t>
            </w:r>
            <w:r>
              <w:rPr>
                <w:rFonts w:ascii="Univers 45 Light" w:hAnsi="Univers 45 Light"/>
                <w:color w:val="000000"/>
                <w:sz w:val="16"/>
                <w:lang w:eastAsia="en-AU"/>
              </w:rPr>
              <w:t xml:space="preserve"> </w:t>
            </w:r>
          </w:p>
        </w:tc>
        <w:tc>
          <w:tcPr>
            <w:tcW w:w="850" w:type="dxa"/>
            <w:tcBorders>
              <w:top w:val="nil"/>
              <w:left w:val="single" w:sz="4" w:space="0" w:color="5B9BD5"/>
              <w:bottom w:val="nil"/>
              <w:right w:val="nil"/>
            </w:tcBorders>
            <w:shd w:val="clear" w:color="000000" w:fill="DDEBF7"/>
            <w:noWrap/>
            <w:vAlign w:val="bottom"/>
            <w:hideMark/>
          </w:tcPr>
          <w:p w14:paraId="26C560EA"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 xml:space="preserve">123 </w:t>
            </w:r>
          </w:p>
        </w:tc>
        <w:tc>
          <w:tcPr>
            <w:tcW w:w="901" w:type="dxa"/>
            <w:tcBorders>
              <w:top w:val="nil"/>
              <w:left w:val="single" w:sz="4" w:space="0" w:color="5B9BD5"/>
              <w:bottom w:val="nil"/>
              <w:right w:val="nil"/>
            </w:tcBorders>
            <w:shd w:val="clear" w:color="000000" w:fill="DDEBF7"/>
            <w:noWrap/>
            <w:vAlign w:val="bottom"/>
            <w:hideMark/>
          </w:tcPr>
          <w:p w14:paraId="7D23A920"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7 </w:t>
            </w:r>
          </w:p>
        </w:tc>
        <w:tc>
          <w:tcPr>
            <w:tcW w:w="866" w:type="dxa"/>
            <w:tcBorders>
              <w:top w:val="nil"/>
              <w:left w:val="single" w:sz="4" w:space="0" w:color="5B9BD5"/>
              <w:bottom w:val="nil"/>
              <w:right w:val="single" w:sz="4" w:space="0" w:color="5B9BD5"/>
            </w:tcBorders>
            <w:shd w:val="clear" w:color="000000" w:fill="DDEBF7"/>
            <w:noWrap/>
            <w:vAlign w:val="bottom"/>
            <w:hideMark/>
          </w:tcPr>
          <w:p w14:paraId="5C1C32B3"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94.62%</w:t>
            </w:r>
          </w:p>
        </w:tc>
        <w:tc>
          <w:tcPr>
            <w:tcW w:w="785" w:type="dxa"/>
            <w:tcBorders>
              <w:top w:val="nil"/>
              <w:left w:val="nil"/>
              <w:bottom w:val="nil"/>
              <w:right w:val="single" w:sz="4" w:space="0" w:color="5B9BD5"/>
            </w:tcBorders>
            <w:shd w:val="clear" w:color="000000" w:fill="DDEBF7"/>
            <w:noWrap/>
            <w:vAlign w:val="bottom"/>
            <w:hideMark/>
          </w:tcPr>
          <w:p w14:paraId="40D1E374"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0.00%</w:t>
            </w:r>
          </w:p>
        </w:tc>
      </w:tr>
      <w:tr w:rsidR="00784DD3" w:rsidRPr="00D7023C" w14:paraId="15DD3BA5" w14:textId="77777777" w:rsidTr="00784DD3">
        <w:trPr>
          <w:trHeight w:val="281"/>
        </w:trPr>
        <w:tc>
          <w:tcPr>
            <w:tcW w:w="3205" w:type="dxa"/>
            <w:tcBorders>
              <w:top w:val="nil"/>
              <w:left w:val="single" w:sz="4" w:space="0" w:color="5B9BD5"/>
              <w:bottom w:val="nil"/>
              <w:right w:val="nil"/>
            </w:tcBorders>
            <w:shd w:val="clear" w:color="000000" w:fill="FFFFFF"/>
            <w:noWrap/>
            <w:vAlign w:val="bottom"/>
            <w:hideMark/>
          </w:tcPr>
          <w:p w14:paraId="2A0FA4D0" w14:textId="77777777" w:rsidR="00784DD3" w:rsidRPr="00D7023C" w:rsidRDefault="00784DD3" w:rsidP="00784DD3">
            <w:pPr>
              <w:spacing w:line="240" w:lineRule="auto"/>
              <w:rPr>
                <w:rFonts w:ascii="Univers 45 Light" w:hAnsi="Univers 45 Light"/>
                <w:color w:val="000000"/>
                <w:sz w:val="16"/>
                <w:lang w:eastAsia="en-AU"/>
              </w:rPr>
            </w:pPr>
            <w:r w:rsidRPr="00D7023C">
              <w:rPr>
                <w:rFonts w:ascii="Univers 45 Light" w:hAnsi="Univers 45 Light"/>
                <w:color w:val="000000"/>
                <w:sz w:val="16"/>
                <w:lang w:eastAsia="en-AU"/>
              </w:rPr>
              <w:t xml:space="preserve"> Sandringham - Radiology - General </w:t>
            </w:r>
          </w:p>
        </w:tc>
        <w:tc>
          <w:tcPr>
            <w:tcW w:w="1068" w:type="dxa"/>
            <w:tcBorders>
              <w:top w:val="nil"/>
              <w:left w:val="single" w:sz="4" w:space="0" w:color="5B9BD5"/>
              <w:bottom w:val="nil"/>
              <w:right w:val="nil"/>
            </w:tcBorders>
            <w:shd w:val="clear" w:color="000000" w:fill="FFFFFF"/>
            <w:noWrap/>
            <w:vAlign w:val="bottom"/>
            <w:hideMark/>
          </w:tcPr>
          <w:p w14:paraId="35328000"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690 </w:t>
            </w:r>
          </w:p>
        </w:tc>
        <w:tc>
          <w:tcPr>
            <w:tcW w:w="1084" w:type="dxa"/>
            <w:tcBorders>
              <w:top w:val="nil"/>
              <w:left w:val="single" w:sz="4" w:space="0" w:color="5B9BD5"/>
              <w:bottom w:val="nil"/>
              <w:right w:val="nil"/>
            </w:tcBorders>
            <w:shd w:val="clear" w:color="000000" w:fill="FFFFFF"/>
            <w:noWrap/>
            <w:vAlign w:val="bottom"/>
            <w:hideMark/>
          </w:tcPr>
          <w:p w14:paraId="6D6561EE"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690 </w:t>
            </w:r>
          </w:p>
        </w:tc>
        <w:tc>
          <w:tcPr>
            <w:tcW w:w="883" w:type="dxa"/>
            <w:tcBorders>
              <w:top w:val="nil"/>
              <w:left w:val="single" w:sz="4" w:space="0" w:color="5B9BD5"/>
              <w:bottom w:val="nil"/>
              <w:right w:val="nil"/>
            </w:tcBorders>
            <w:shd w:val="clear" w:color="000000" w:fill="FFFFFF"/>
            <w:noWrap/>
            <w:vAlign w:val="bottom"/>
            <w:hideMark/>
          </w:tcPr>
          <w:p w14:paraId="656AD0CF"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87" w:type="dxa"/>
            <w:tcBorders>
              <w:top w:val="nil"/>
              <w:left w:val="single" w:sz="4" w:space="0" w:color="5B9BD5"/>
              <w:bottom w:val="nil"/>
              <w:right w:val="nil"/>
            </w:tcBorders>
            <w:shd w:val="clear" w:color="000000" w:fill="FFFFFF"/>
            <w:noWrap/>
            <w:vAlign w:val="bottom"/>
            <w:hideMark/>
          </w:tcPr>
          <w:p w14:paraId="4DD97E06"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300 </w:t>
            </w:r>
          </w:p>
        </w:tc>
        <w:tc>
          <w:tcPr>
            <w:tcW w:w="1070" w:type="dxa"/>
            <w:tcBorders>
              <w:top w:val="nil"/>
              <w:left w:val="single" w:sz="4" w:space="0" w:color="5B9BD5"/>
              <w:bottom w:val="nil"/>
              <w:right w:val="nil"/>
            </w:tcBorders>
            <w:shd w:val="clear" w:color="000000" w:fill="FFFFFF"/>
            <w:noWrap/>
            <w:vAlign w:val="bottom"/>
            <w:hideMark/>
          </w:tcPr>
          <w:p w14:paraId="2BC48A71"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12" w:type="dxa"/>
            <w:tcBorders>
              <w:top w:val="nil"/>
              <w:left w:val="single" w:sz="4" w:space="0" w:color="5B9BD5"/>
              <w:bottom w:val="nil"/>
              <w:right w:val="nil"/>
            </w:tcBorders>
            <w:shd w:val="clear" w:color="000000" w:fill="FFFFFF"/>
            <w:noWrap/>
            <w:vAlign w:val="bottom"/>
            <w:hideMark/>
          </w:tcPr>
          <w:p w14:paraId="2DFFD7DC"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 379 </w:t>
            </w:r>
          </w:p>
        </w:tc>
        <w:tc>
          <w:tcPr>
            <w:tcW w:w="992" w:type="dxa"/>
            <w:tcBorders>
              <w:top w:val="nil"/>
              <w:left w:val="single" w:sz="4" w:space="0" w:color="5B9BD5"/>
              <w:bottom w:val="nil"/>
              <w:right w:val="nil"/>
            </w:tcBorders>
            <w:shd w:val="clear" w:color="000000" w:fill="FFFFFF"/>
            <w:noWrap/>
            <w:vAlign w:val="bottom"/>
            <w:hideMark/>
          </w:tcPr>
          <w:p w14:paraId="4B08DF59"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851" w:type="dxa"/>
            <w:tcBorders>
              <w:top w:val="nil"/>
              <w:left w:val="single" w:sz="4" w:space="0" w:color="5B9BD5"/>
              <w:bottom w:val="nil"/>
              <w:right w:val="nil"/>
            </w:tcBorders>
            <w:shd w:val="clear" w:color="000000" w:fill="FFFFFF"/>
            <w:noWrap/>
            <w:vAlign w:val="bottom"/>
            <w:hideMark/>
          </w:tcPr>
          <w:p w14:paraId="2E6D3DAA"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 -</w:t>
            </w:r>
            <w:r>
              <w:rPr>
                <w:rFonts w:ascii="Univers 45 Light" w:hAnsi="Univers 45 Light"/>
                <w:color w:val="000000"/>
                <w:sz w:val="16"/>
                <w:lang w:eastAsia="en-AU"/>
              </w:rPr>
              <w:t xml:space="preserve"> </w:t>
            </w:r>
          </w:p>
        </w:tc>
        <w:tc>
          <w:tcPr>
            <w:tcW w:w="850" w:type="dxa"/>
            <w:tcBorders>
              <w:top w:val="nil"/>
              <w:left w:val="single" w:sz="4" w:space="0" w:color="5B9BD5"/>
              <w:bottom w:val="nil"/>
              <w:right w:val="nil"/>
            </w:tcBorders>
            <w:shd w:val="clear" w:color="000000" w:fill="FFFFFF"/>
            <w:noWrap/>
            <w:vAlign w:val="bottom"/>
            <w:hideMark/>
          </w:tcPr>
          <w:p w14:paraId="2FE35E8D"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 xml:space="preserve">679 </w:t>
            </w:r>
          </w:p>
        </w:tc>
        <w:tc>
          <w:tcPr>
            <w:tcW w:w="901" w:type="dxa"/>
            <w:tcBorders>
              <w:top w:val="nil"/>
              <w:left w:val="single" w:sz="4" w:space="0" w:color="5B9BD5"/>
              <w:bottom w:val="nil"/>
              <w:right w:val="nil"/>
            </w:tcBorders>
            <w:shd w:val="clear" w:color="000000" w:fill="FFFFFF"/>
            <w:noWrap/>
            <w:vAlign w:val="bottom"/>
            <w:hideMark/>
          </w:tcPr>
          <w:p w14:paraId="40AF1F1D"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 11 </w:t>
            </w:r>
          </w:p>
        </w:tc>
        <w:tc>
          <w:tcPr>
            <w:tcW w:w="866" w:type="dxa"/>
            <w:tcBorders>
              <w:top w:val="nil"/>
              <w:left w:val="single" w:sz="4" w:space="0" w:color="5B9BD5"/>
              <w:bottom w:val="nil"/>
              <w:right w:val="single" w:sz="4" w:space="0" w:color="5B9BD5"/>
            </w:tcBorders>
            <w:shd w:val="clear" w:color="000000" w:fill="FFFFFF"/>
            <w:noWrap/>
            <w:vAlign w:val="bottom"/>
            <w:hideMark/>
          </w:tcPr>
          <w:p w14:paraId="194977D9"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98.41%</w:t>
            </w:r>
          </w:p>
        </w:tc>
        <w:tc>
          <w:tcPr>
            <w:tcW w:w="785" w:type="dxa"/>
            <w:tcBorders>
              <w:top w:val="nil"/>
              <w:left w:val="nil"/>
              <w:bottom w:val="nil"/>
              <w:right w:val="single" w:sz="4" w:space="0" w:color="5B9BD5"/>
            </w:tcBorders>
            <w:shd w:val="clear" w:color="000000" w:fill="FFFFFF"/>
            <w:noWrap/>
            <w:vAlign w:val="bottom"/>
            <w:hideMark/>
          </w:tcPr>
          <w:p w14:paraId="32879148"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0.00%</w:t>
            </w:r>
          </w:p>
        </w:tc>
      </w:tr>
      <w:tr w:rsidR="00784DD3" w:rsidRPr="00D7023C" w14:paraId="4C7C2BB7" w14:textId="77777777" w:rsidTr="00784DD3">
        <w:trPr>
          <w:trHeight w:val="281"/>
        </w:trPr>
        <w:tc>
          <w:tcPr>
            <w:tcW w:w="3205" w:type="dxa"/>
            <w:tcBorders>
              <w:top w:val="nil"/>
              <w:left w:val="single" w:sz="4" w:space="0" w:color="5B9BD5"/>
              <w:bottom w:val="nil"/>
              <w:right w:val="nil"/>
            </w:tcBorders>
            <w:shd w:val="clear" w:color="000000" w:fill="DDEBF7"/>
            <w:noWrap/>
            <w:vAlign w:val="bottom"/>
            <w:hideMark/>
          </w:tcPr>
          <w:p w14:paraId="6345DD2A" w14:textId="77777777" w:rsidR="00784DD3" w:rsidRPr="00D7023C" w:rsidRDefault="00784DD3" w:rsidP="00784DD3">
            <w:pPr>
              <w:spacing w:line="240" w:lineRule="auto"/>
              <w:rPr>
                <w:rFonts w:ascii="Univers 45 Light" w:hAnsi="Univers 45 Light"/>
                <w:color w:val="000000"/>
                <w:sz w:val="16"/>
                <w:lang w:eastAsia="en-AU"/>
              </w:rPr>
            </w:pPr>
            <w:r w:rsidRPr="00D7023C">
              <w:rPr>
                <w:rFonts w:ascii="Univers 45 Light" w:hAnsi="Univers 45 Light"/>
                <w:color w:val="000000"/>
                <w:sz w:val="16"/>
                <w:lang w:eastAsia="en-AU"/>
              </w:rPr>
              <w:t xml:space="preserve"> Sandringham - Operating Theatre System </w:t>
            </w:r>
          </w:p>
        </w:tc>
        <w:tc>
          <w:tcPr>
            <w:tcW w:w="1068" w:type="dxa"/>
            <w:tcBorders>
              <w:top w:val="nil"/>
              <w:left w:val="single" w:sz="4" w:space="0" w:color="5B9BD5"/>
              <w:bottom w:val="nil"/>
              <w:right w:val="nil"/>
            </w:tcBorders>
            <w:shd w:val="clear" w:color="000000" w:fill="DDEBF7"/>
            <w:noWrap/>
            <w:vAlign w:val="bottom"/>
            <w:hideMark/>
          </w:tcPr>
          <w:p w14:paraId="0A428541"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 xml:space="preserve">1,270 </w:t>
            </w:r>
          </w:p>
        </w:tc>
        <w:tc>
          <w:tcPr>
            <w:tcW w:w="1084" w:type="dxa"/>
            <w:tcBorders>
              <w:top w:val="nil"/>
              <w:left w:val="single" w:sz="4" w:space="0" w:color="5B9BD5"/>
              <w:bottom w:val="nil"/>
              <w:right w:val="nil"/>
            </w:tcBorders>
            <w:shd w:val="clear" w:color="000000" w:fill="DDEBF7"/>
            <w:noWrap/>
            <w:vAlign w:val="bottom"/>
            <w:hideMark/>
          </w:tcPr>
          <w:p w14:paraId="34FEBECB"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 xml:space="preserve">1,270 </w:t>
            </w:r>
          </w:p>
        </w:tc>
        <w:tc>
          <w:tcPr>
            <w:tcW w:w="883" w:type="dxa"/>
            <w:tcBorders>
              <w:top w:val="nil"/>
              <w:left w:val="single" w:sz="4" w:space="0" w:color="5B9BD5"/>
              <w:bottom w:val="nil"/>
              <w:right w:val="nil"/>
            </w:tcBorders>
            <w:shd w:val="clear" w:color="000000" w:fill="DDEBF7"/>
            <w:noWrap/>
            <w:vAlign w:val="bottom"/>
            <w:hideMark/>
          </w:tcPr>
          <w:p w14:paraId="2BEA43B8"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87" w:type="dxa"/>
            <w:tcBorders>
              <w:top w:val="nil"/>
              <w:left w:val="single" w:sz="4" w:space="0" w:color="5B9BD5"/>
              <w:bottom w:val="nil"/>
              <w:right w:val="nil"/>
            </w:tcBorders>
            <w:shd w:val="clear" w:color="000000" w:fill="DDEBF7"/>
            <w:noWrap/>
            <w:vAlign w:val="bottom"/>
            <w:hideMark/>
          </w:tcPr>
          <w:p w14:paraId="5534B8BE"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1,270 </w:t>
            </w:r>
          </w:p>
        </w:tc>
        <w:tc>
          <w:tcPr>
            <w:tcW w:w="1070" w:type="dxa"/>
            <w:tcBorders>
              <w:top w:val="nil"/>
              <w:left w:val="single" w:sz="4" w:space="0" w:color="5B9BD5"/>
              <w:bottom w:val="nil"/>
              <w:right w:val="nil"/>
            </w:tcBorders>
            <w:shd w:val="clear" w:color="000000" w:fill="DDEBF7"/>
            <w:noWrap/>
            <w:vAlign w:val="bottom"/>
            <w:hideMark/>
          </w:tcPr>
          <w:p w14:paraId="62A03520"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12" w:type="dxa"/>
            <w:tcBorders>
              <w:top w:val="nil"/>
              <w:left w:val="single" w:sz="4" w:space="0" w:color="5B9BD5"/>
              <w:bottom w:val="nil"/>
              <w:right w:val="nil"/>
            </w:tcBorders>
            <w:shd w:val="clear" w:color="000000" w:fill="DDEBF7"/>
            <w:noWrap/>
            <w:vAlign w:val="bottom"/>
            <w:hideMark/>
          </w:tcPr>
          <w:p w14:paraId="3723003D"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92" w:type="dxa"/>
            <w:tcBorders>
              <w:top w:val="nil"/>
              <w:left w:val="single" w:sz="4" w:space="0" w:color="5B9BD5"/>
              <w:bottom w:val="nil"/>
              <w:right w:val="nil"/>
            </w:tcBorders>
            <w:shd w:val="clear" w:color="000000" w:fill="DDEBF7"/>
            <w:noWrap/>
            <w:vAlign w:val="bottom"/>
            <w:hideMark/>
          </w:tcPr>
          <w:p w14:paraId="54CD086A"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851" w:type="dxa"/>
            <w:tcBorders>
              <w:top w:val="nil"/>
              <w:left w:val="single" w:sz="4" w:space="0" w:color="5B9BD5"/>
              <w:bottom w:val="nil"/>
              <w:right w:val="nil"/>
            </w:tcBorders>
            <w:shd w:val="clear" w:color="000000" w:fill="DDEBF7"/>
            <w:noWrap/>
            <w:vAlign w:val="bottom"/>
            <w:hideMark/>
          </w:tcPr>
          <w:p w14:paraId="58C8A5B2"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 -</w:t>
            </w:r>
            <w:r>
              <w:rPr>
                <w:rFonts w:ascii="Univers 45 Light" w:hAnsi="Univers 45 Light"/>
                <w:color w:val="000000"/>
                <w:sz w:val="16"/>
                <w:lang w:eastAsia="en-AU"/>
              </w:rPr>
              <w:t xml:space="preserve"> </w:t>
            </w:r>
          </w:p>
        </w:tc>
        <w:tc>
          <w:tcPr>
            <w:tcW w:w="850" w:type="dxa"/>
            <w:tcBorders>
              <w:top w:val="nil"/>
              <w:left w:val="single" w:sz="4" w:space="0" w:color="5B9BD5"/>
              <w:bottom w:val="nil"/>
              <w:right w:val="nil"/>
            </w:tcBorders>
            <w:shd w:val="clear" w:color="000000" w:fill="DDEBF7"/>
            <w:noWrap/>
            <w:vAlign w:val="bottom"/>
            <w:hideMark/>
          </w:tcPr>
          <w:p w14:paraId="248979AE"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 xml:space="preserve">1,270 </w:t>
            </w:r>
          </w:p>
        </w:tc>
        <w:tc>
          <w:tcPr>
            <w:tcW w:w="901" w:type="dxa"/>
            <w:tcBorders>
              <w:top w:val="nil"/>
              <w:left w:val="single" w:sz="4" w:space="0" w:color="5B9BD5"/>
              <w:bottom w:val="nil"/>
              <w:right w:val="nil"/>
            </w:tcBorders>
            <w:shd w:val="clear" w:color="000000" w:fill="DDEBF7"/>
            <w:noWrap/>
            <w:vAlign w:val="bottom"/>
            <w:hideMark/>
          </w:tcPr>
          <w:p w14:paraId="490DBDC9"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866" w:type="dxa"/>
            <w:tcBorders>
              <w:top w:val="nil"/>
              <w:left w:val="single" w:sz="4" w:space="0" w:color="5B9BD5"/>
              <w:bottom w:val="nil"/>
              <w:right w:val="single" w:sz="4" w:space="0" w:color="5B9BD5"/>
            </w:tcBorders>
            <w:shd w:val="clear" w:color="000000" w:fill="DDEBF7"/>
            <w:noWrap/>
            <w:vAlign w:val="bottom"/>
            <w:hideMark/>
          </w:tcPr>
          <w:p w14:paraId="2F369CFD"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100.00%</w:t>
            </w:r>
          </w:p>
        </w:tc>
        <w:tc>
          <w:tcPr>
            <w:tcW w:w="785" w:type="dxa"/>
            <w:tcBorders>
              <w:top w:val="nil"/>
              <w:left w:val="nil"/>
              <w:bottom w:val="nil"/>
              <w:right w:val="single" w:sz="4" w:space="0" w:color="5B9BD5"/>
            </w:tcBorders>
            <w:shd w:val="clear" w:color="000000" w:fill="DDEBF7"/>
            <w:noWrap/>
            <w:vAlign w:val="bottom"/>
            <w:hideMark/>
          </w:tcPr>
          <w:p w14:paraId="5D316F00"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0.00%</w:t>
            </w:r>
          </w:p>
        </w:tc>
      </w:tr>
      <w:tr w:rsidR="00784DD3" w:rsidRPr="00D7023C" w14:paraId="4E8422F6" w14:textId="77777777" w:rsidTr="00784DD3">
        <w:trPr>
          <w:trHeight w:val="281"/>
        </w:trPr>
        <w:tc>
          <w:tcPr>
            <w:tcW w:w="3205" w:type="dxa"/>
            <w:tcBorders>
              <w:top w:val="nil"/>
              <w:left w:val="single" w:sz="4" w:space="0" w:color="5B9BD5"/>
              <w:bottom w:val="single" w:sz="4" w:space="0" w:color="5B9BD5"/>
              <w:right w:val="nil"/>
            </w:tcBorders>
            <w:shd w:val="clear" w:color="000000" w:fill="FFFFFF"/>
            <w:noWrap/>
            <w:vAlign w:val="bottom"/>
            <w:hideMark/>
          </w:tcPr>
          <w:p w14:paraId="52A5E7B7" w14:textId="77777777" w:rsidR="00784DD3" w:rsidRPr="00D7023C" w:rsidRDefault="00784DD3" w:rsidP="00784DD3">
            <w:pPr>
              <w:spacing w:line="240" w:lineRule="auto"/>
              <w:rPr>
                <w:rFonts w:ascii="Univers 45 Light" w:hAnsi="Univers 45 Light"/>
                <w:color w:val="000000"/>
                <w:sz w:val="16"/>
                <w:lang w:eastAsia="en-AU"/>
              </w:rPr>
            </w:pPr>
            <w:r w:rsidRPr="00D7023C">
              <w:rPr>
                <w:rFonts w:ascii="Univers 45 Light" w:hAnsi="Univers 45 Light"/>
                <w:color w:val="000000"/>
                <w:sz w:val="16"/>
                <w:lang w:eastAsia="en-AU"/>
              </w:rPr>
              <w:t xml:space="preserve"> Sandringham - Prosthesis </w:t>
            </w:r>
          </w:p>
        </w:tc>
        <w:tc>
          <w:tcPr>
            <w:tcW w:w="1068" w:type="dxa"/>
            <w:tcBorders>
              <w:top w:val="nil"/>
              <w:left w:val="single" w:sz="4" w:space="0" w:color="5B9BD5"/>
              <w:bottom w:val="single" w:sz="4" w:space="0" w:color="5B9BD5"/>
              <w:right w:val="nil"/>
            </w:tcBorders>
            <w:shd w:val="clear" w:color="000000" w:fill="FFFFFF"/>
            <w:noWrap/>
            <w:vAlign w:val="bottom"/>
            <w:hideMark/>
          </w:tcPr>
          <w:p w14:paraId="41B74853"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 65 </w:t>
            </w:r>
          </w:p>
        </w:tc>
        <w:tc>
          <w:tcPr>
            <w:tcW w:w="1084" w:type="dxa"/>
            <w:tcBorders>
              <w:top w:val="nil"/>
              <w:left w:val="single" w:sz="4" w:space="0" w:color="5B9BD5"/>
              <w:bottom w:val="single" w:sz="4" w:space="0" w:color="5B9BD5"/>
              <w:right w:val="nil"/>
            </w:tcBorders>
            <w:shd w:val="clear" w:color="000000" w:fill="FFFFFF"/>
            <w:noWrap/>
            <w:vAlign w:val="bottom"/>
            <w:hideMark/>
          </w:tcPr>
          <w:p w14:paraId="2F5E60C2"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 65 </w:t>
            </w:r>
          </w:p>
        </w:tc>
        <w:tc>
          <w:tcPr>
            <w:tcW w:w="883" w:type="dxa"/>
            <w:tcBorders>
              <w:top w:val="nil"/>
              <w:left w:val="single" w:sz="4" w:space="0" w:color="5B9BD5"/>
              <w:bottom w:val="single" w:sz="4" w:space="0" w:color="5B9BD5"/>
              <w:right w:val="nil"/>
            </w:tcBorders>
            <w:shd w:val="clear" w:color="000000" w:fill="FFFFFF"/>
            <w:noWrap/>
            <w:vAlign w:val="bottom"/>
            <w:hideMark/>
          </w:tcPr>
          <w:p w14:paraId="52B2CCB0"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87" w:type="dxa"/>
            <w:tcBorders>
              <w:top w:val="nil"/>
              <w:left w:val="single" w:sz="4" w:space="0" w:color="5B9BD5"/>
              <w:bottom w:val="single" w:sz="4" w:space="0" w:color="5B9BD5"/>
              <w:right w:val="nil"/>
            </w:tcBorders>
            <w:shd w:val="clear" w:color="000000" w:fill="FFFFFF"/>
            <w:noWrap/>
            <w:vAlign w:val="bottom"/>
            <w:hideMark/>
          </w:tcPr>
          <w:p w14:paraId="30637074"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65 </w:t>
            </w:r>
          </w:p>
        </w:tc>
        <w:tc>
          <w:tcPr>
            <w:tcW w:w="1070" w:type="dxa"/>
            <w:tcBorders>
              <w:top w:val="nil"/>
              <w:left w:val="single" w:sz="4" w:space="0" w:color="5B9BD5"/>
              <w:bottom w:val="single" w:sz="4" w:space="0" w:color="5B9BD5"/>
              <w:right w:val="nil"/>
            </w:tcBorders>
            <w:shd w:val="clear" w:color="000000" w:fill="FFFFFF"/>
            <w:noWrap/>
            <w:vAlign w:val="bottom"/>
            <w:hideMark/>
          </w:tcPr>
          <w:p w14:paraId="71DDD6EC"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12" w:type="dxa"/>
            <w:tcBorders>
              <w:top w:val="nil"/>
              <w:left w:val="single" w:sz="4" w:space="0" w:color="5B9BD5"/>
              <w:bottom w:val="single" w:sz="4" w:space="0" w:color="5B9BD5"/>
              <w:right w:val="nil"/>
            </w:tcBorders>
            <w:shd w:val="clear" w:color="000000" w:fill="FFFFFF"/>
            <w:noWrap/>
            <w:vAlign w:val="bottom"/>
            <w:hideMark/>
          </w:tcPr>
          <w:p w14:paraId="668B1232"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92" w:type="dxa"/>
            <w:tcBorders>
              <w:top w:val="nil"/>
              <w:left w:val="single" w:sz="4" w:space="0" w:color="5B9BD5"/>
              <w:bottom w:val="single" w:sz="4" w:space="0" w:color="5B9BD5"/>
              <w:right w:val="nil"/>
            </w:tcBorders>
            <w:shd w:val="clear" w:color="000000" w:fill="FFFFFF"/>
            <w:noWrap/>
            <w:vAlign w:val="bottom"/>
            <w:hideMark/>
          </w:tcPr>
          <w:p w14:paraId="0045E8C0" w14:textId="77777777" w:rsidR="00784DD3" w:rsidRPr="00D7023C"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D7023C">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851" w:type="dxa"/>
            <w:tcBorders>
              <w:top w:val="nil"/>
              <w:left w:val="single" w:sz="4" w:space="0" w:color="5B9BD5"/>
              <w:bottom w:val="single" w:sz="4" w:space="0" w:color="5B9BD5"/>
              <w:right w:val="nil"/>
            </w:tcBorders>
            <w:shd w:val="clear" w:color="000000" w:fill="FFFFFF"/>
            <w:noWrap/>
            <w:vAlign w:val="bottom"/>
            <w:hideMark/>
          </w:tcPr>
          <w:p w14:paraId="14FEC666"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 -</w:t>
            </w:r>
            <w:r>
              <w:rPr>
                <w:rFonts w:ascii="Univers 45 Light" w:hAnsi="Univers 45 Light"/>
                <w:color w:val="000000"/>
                <w:sz w:val="16"/>
                <w:lang w:eastAsia="en-AU"/>
              </w:rPr>
              <w:t xml:space="preserve"> </w:t>
            </w:r>
          </w:p>
        </w:tc>
        <w:tc>
          <w:tcPr>
            <w:tcW w:w="850" w:type="dxa"/>
            <w:tcBorders>
              <w:top w:val="nil"/>
              <w:left w:val="single" w:sz="4" w:space="0" w:color="5B9BD5"/>
              <w:bottom w:val="single" w:sz="4" w:space="0" w:color="5B9BD5"/>
              <w:right w:val="nil"/>
            </w:tcBorders>
            <w:shd w:val="clear" w:color="000000" w:fill="FFFFFF"/>
            <w:noWrap/>
            <w:vAlign w:val="bottom"/>
            <w:hideMark/>
          </w:tcPr>
          <w:p w14:paraId="0D0DF6D3"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 xml:space="preserve"> 65 </w:t>
            </w:r>
          </w:p>
        </w:tc>
        <w:tc>
          <w:tcPr>
            <w:tcW w:w="901" w:type="dxa"/>
            <w:tcBorders>
              <w:top w:val="nil"/>
              <w:left w:val="single" w:sz="4" w:space="0" w:color="5B9BD5"/>
              <w:bottom w:val="single" w:sz="4" w:space="0" w:color="5B9BD5"/>
              <w:right w:val="nil"/>
            </w:tcBorders>
            <w:shd w:val="clear" w:color="000000" w:fill="FFFFFF"/>
            <w:noWrap/>
            <w:vAlign w:val="bottom"/>
            <w:hideMark/>
          </w:tcPr>
          <w:p w14:paraId="6BC2AE3C"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866" w:type="dxa"/>
            <w:tcBorders>
              <w:top w:val="nil"/>
              <w:left w:val="single" w:sz="4" w:space="0" w:color="5B9BD5"/>
              <w:bottom w:val="single" w:sz="4" w:space="0" w:color="5B9BD5"/>
              <w:right w:val="single" w:sz="4" w:space="0" w:color="5B9BD5"/>
            </w:tcBorders>
            <w:shd w:val="clear" w:color="000000" w:fill="FFFFFF"/>
            <w:noWrap/>
            <w:vAlign w:val="bottom"/>
            <w:hideMark/>
          </w:tcPr>
          <w:p w14:paraId="26A31EED"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100.00%</w:t>
            </w:r>
          </w:p>
        </w:tc>
        <w:tc>
          <w:tcPr>
            <w:tcW w:w="785" w:type="dxa"/>
            <w:tcBorders>
              <w:top w:val="nil"/>
              <w:left w:val="nil"/>
              <w:bottom w:val="single" w:sz="4" w:space="0" w:color="5B9BD5"/>
              <w:right w:val="single" w:sz="4" w:space="0" w:color="5B9BD5"/>
            </w:tcBorders>
            <w:shd w:val="clear" w:color="000000" w:fill="FFFFFF"/>
            <w:noWrap/>
            <w:vAlign w:val="bottom"/>
            <w:hideMark/>
          </w:tcPr>
          <w:p w14:paraId="5AE64223" w14:textId="77777777" w:rsidR="00784DD3" w:rsidRPr="00D7023C" w:rsidRDefault="00784DD3" w:rsidP="00784DD3">
            <w:pPr>
              <w:spacing w:line="240" w:lineRule="auto"/>
              <w:jc w:val="right"/>
              <w:rPr>
                <w:rFonts w:ascii="Univers 45 Light" w:hAnsi="Univers 45 Light"/>
                <w:color w:val="000000"/>
                <w:sz w:val="16"/>
                <w:lang w:eastAsia="en-AU"/>
              </w:rPr>
            </w:pPr>
            <w:r w:rsidRPr="00D7023C">
              <w:rPr>
                <w:rFonts w:ascii="Univers 45 Light" w:hAnsi="Univers 45 Light"/>
                <w:color w:val="000000"/>
                <w:sz w:val="16"/>
                <w:lang w:eastAsia="en-AU"/>
              </w:rPr>
              <w:t>0.00%</w:t>
            </w:r>
          </w:p>
        </w:tc>
      </w:tr>
    </w:tbl>
    <w:p w14:paraId="3E3E26F0" w14:textId="77777777" w:rsidR="00784DD3" w:rsidRPr="00D7023C" w:rsidRDefault="00784DD3" w:rsidP="00784DD3">
      <w:pPr>
        <w:rPr>
          <w:rFonts w:ascii="Univers 45 Light" w:hAnsi="Univers 45 Light"/>
          <w:bCs/>
          <w:i/>
          <w:sz w:val="16"/>
          <w:szCs w:val="16"/>
        </w:rPr>
      </w:pPr>
      <w:r w:rsidRPr="0035558F">
        <w:rPr>
          <w:rFonts w:ascii="Univers 45 Light" w:hAnsi="Univers 45 Light"/>
          <w:bCs/>
          <w:i/>
          <w:sz w:val="16"/>
          <w:szCs w:val="16"/>
        </w:rPr>
        <w:t xml:space="preserve">Source: KPMG based on data supplied by </w:t>
      </w:r>
      <w:r>
        <w:rPr>
          <w:rFonts w:ascii="Univers 45 Light" w:hAnsi="Univers 45 Light"/>
          <w:bCs/>
          <w:i/>
          <w:sz w:val="16"/>
          <w:szCs w:val="16"/>
        </w:rPr>
        <w:t>The Royal Women’s Hospital and VIC</w:t>
      </w:r>
      <w:r w:rsidRPr="0035558F">
        <w:rPr>
          <w:rFonts w:ascii="Univers 45 Light" w:hAnsi="Univers 45 Light"/>
          <w:bCs/>
          <w:i/>
          <w:sz w:val="16"/>
          <w:szCs w:val="16"/>
        </w:rPr>
        <w:t xml:space="preserve"> Health </w:t>
      </w:r>
    </w:p>
    <w:p w14:paraId="71688A6B" w14:textId="77777777" w:rsidR="00784DD3" w:rsidRPr="00D7023C" w:rsidRDefault="00784DD3" w:rsidP="00784DD3">
      <w:pPr>
        <w:pStyle w:val="BodyText"/>
        <w:rPr>
          <w:rFonts w:ascii="Univers 45 Light" w:hAnsi="Univers 45 Light"/>
          <w:bCs/>
        </w:rPr>
      </w:pPr>
      <w:r w:rsidRPr="00D7023C">
        <w:rPr>
          <w:rFonts w:ascii="Univers 45 Light" w:hAnsi="Univers 45 Light"/>
          <w:bCs/>
        </w:rPr>
        <w:t xml:space="preserve">The following should be noted about the feeder data in </w:t>
      </w:r>
      <w:r w:rsidRPr="00D7023C">
        <w:rPr>
          <w:rFonts w:ascii="Univers 45 Light" w:hAnsi="Univers 45 Light"/>
          <w:bCs/>
        </w:rPr>
        <w:fldChar w:fldCharType="begin"/>
      </w:r>
      <w:r w:rsidRPr="00D7023C">
        <w:rPr>
          <w:rFonts w:ascii="Univers 45 Light" w:hAnsi="Univers 45 Light"/>
          <w:bCs/>
        </w:rPr>
        <w:instrText xml:space="preserve"> REF _Ref462738878 \h  \* MERGEFORMAT </w:instrText>
      </w:r>
      <w:r w:rsidRPr="00D7023C">
        <w:rPr>
          <w:rFonts w:ascii="Univers 45 Light" w:hAnsi="Univers 45 Light"/>
          <w:bCs/>
        </w:rPr>
      </w:r>
      <w:r w:rsidRPr="00D7023C">
        <w:rPr>
          <w:rFonts w:ascii="Univers 45 Light" w:hAnsi="Univers 45 Light"/>
          <w:bCs/>
        </w:rPr>
        <w:fldChar w:fldCharType="separate"/>
      </w:r>
      <w:r w:rsidR="00445A6D" w:rsidRPr="00445A6D">
        <w:rPr>
          <w:rFonts w:ascii="Univers 45 Light" w:hAnsi="Univers 45 Light"/>
          <w:bCs/>
        </w:rPr>
        <w:t>Table 13</w:t>
      </w:r>
      <w:r w:rsidRPr="00D7023C">
        <w:rPr>
          <w:rFonts w:ascii="Univers 45 Light" w:hAnsi="Univers 45 Light"/>
          <w:bCs/>
        </w:rPr>
        <w:fldChar w:fldCharType="end"/>
      </w:r>
      <w:r w:rsidRPr="00D7023C">
        <w:rPr>
          <w:rFonts w:ascii="Univers 45 Light" w:hAnsi="Univers 45 Light"/>
          <w:bCs/>
        </w:rPr>
        <w:t xml:space="preserve"> for </w:t>
      </w:r>
      <w:r>
        <w:rPr>
          <w:rFonts w:ascii="Univers 45 Light" w:hAnsi="Univers 45 Light"/>
          <w:bCs/>
        </w:rPr>
        <w:t>The Royal Women’s Hospital</w:t>
      </w:r>
      <w:r w:rsidRPr="00D7023C">
        <w:rPr>
          <w:rFonts w:ascii="Univers 45 Light" w:hAnsi="Univers 45 Light"/>
          <w:bCs/>
        </w:rPr>
        <w:t>:</w:t>
      </w:r>
    </w:p>
    <w:p w14:paraId="529324C7" w14:textId="77777777" w:rsidR="00784DD3" w:rsidRDefault="00784DD3" w:rsidP="00784DD3">
      <w:pPr>
        <w:pStyle w:val="BodyText"/>
        <w:numPr>
          <w:ilvl w:val="0"/>
          <w:numId w:val="56"/>
        </w:numPr>
        <w:rPr>
          <w:rFonts w:ascii="Univers 45 Light" w:hAnsi="Univers 45 Light"/>
        </w:rPr>
      </w:pPr>
      <w:r w:rsidRPr="0035558F">
        <w:rPr>
          <w:rFonts w:ascii="Univers 45 Light" w:hAnsi="Univers 45 Light"/>
        </w:rPr>
        <w:t xml:space="preserve">There are currently </w:t>
      </w:r>
      <w:r>
        <w:rPr>
          <w:rFonts w:ascii="Univers 45 Light" w:hAnsi="Univers 45 Light"/>
        </w:rPr>
        <w:t>16</w:t>
      </w:r>
      <w:r w:rsidRPr="0035558F">
        <w:rPr>
          <w:rFonts w:ascii="Univers 45 Light" w:hAnsi="Univers 45 Light"/>
        </w:rPr>
        <w:t xml:space="preserve"> feeders used from a range of hospital source systems that represent major hospital departments providing resource activity.</w:t>
      </w:r>
    </w:p>
    <w:p w14:paraId="71F6D482" w14:textId="77777777" w:rsidR="00784DD3" w:rsidRDefault="00784DD3" w:rsidP="00784DD3">
      <w:pPr>
        <w:pStyle w:val="BodyText"/>
        <w:numPr>
          <w:ilvl w:val="0"/>
          <w:numId w:val="56"/>
        </w:numPr>
        <w:rPr>
          <w:rFonts w:ascii="Univers 45 Light" w:hAnsi="Univers 45 Light"/>
        </w:rPr>
      </w:pPr>
      <w:r>
        <w:rPr>
          <w:rFonts w:ascii="Univers 45 Light" w:hAnsi="Univers 45 Light"/>
        </w:rPr>
        <w:t>The variance between the source and costing system records for domiciliary care (post natal care in the home) related to records with incorrect dates.</w:t>
      </w:r>
    </w:p>
    <w:p w14:paraId="254386D9" w14:textId="77777777" w:rsidR="00784DD3" w:rsidRDefault="00784DD3" w:rsidP="00784DD3">
      <w:pPr>
        <w:pStyle w:val="BodyText"/>
        <w:numPr>
          <w:ilvl w:val="0"/>
          <w:numId w:val="56"/>
        </w:numPr>
        <w:rPr>
          <w:rFonts w:ascii="Univers 45 Light" w:hAnsi="Univers 45 Light"/>
        </w:rPr>
        <w:sectPr w:rsidR="00784DD3">
          <w:endnotePr>
            <w:numFmt w:val="decimal"/>
          </w:endnotePr>
          <w:pgSz w:w="16840" w:h="11907" w:orient="landscape"/>
          <w:pgMar w:top="1474" w:right="1843" w:bottom="1474" w:left="1276" w:header="958" w:footer="737" w:gutter="454"/>
          <w:cols w:space="720"/>
        </w:sectPr>
      </w:pPr>
      <w:r w:rsidRPr="00854022">
        <w:rPr>
          <w:rFonts w:ascii="Univers 45 Light" w:hAnsi="Univers 45 Light"/>
        </w:rPr>
        <w:t>The variance between the source and costing system records for pharmacy related to dispenses for patients from the Francis Perry Private Hospital (which co-locates with The Royal Women's Hospital)</w:t>
      </w:r>
      <w:r w:rsidRPr="008F31F6">
        <w:rPr>
          <w:rFonts w:ascii="Univers 45 Light" w:hAnsi="Univers 45 Light"/>
        </w:rPr>
        <w:t>.</w:t>
      </w:r>
    </w:p>
    <w:p w14:paraId="2A9903FB" w14:textId="3F1B07EC" w:rsidR="00784DD3" w:rsidRDefault="00784DD3" w:rsidP="00784DD3">
      <w:pPr>
        <w:pStyle w:val="BodyText"/>
        <w:numPr>
          <w:ilvl w:val="0"/>
          <w:numId w:val="56"/>
        </w:numPr>
        <w:rPr>
          <w:rFonts w:ascii="Univers 45 Light" w:hAnsi="Univers 45 Light"/>
        </w:rPr>
      </w:pPr>
      <w:r w:rsidRPr="008A4AC9">
        <w:rPr>
          <w:rFonts w:ascii="Univers 45 Light" w:hAnsi="Univers 45 Light"/>
        </w:rPr>
        <w:t xml:space="preserve">The variance between the source and costing system records for radiology related to a record with </w:t>
      </w:r>
      <w:r>
        <w:rPr>
          <w:rFonts w:ascii="Univers 45 Light" w:hAnsi="Univers 45 Light"/>
        </w:rPr>
        <w:t xml:space="preserve">an </w:t>
      </w:r>
      <w:r w:rsidRPr="008A4AC9">
        <w:rPr>
          <w:rFonts w:ascii="Univers 45 Light" w:hAnsi="Univers 45 Light"/>
        </w:rPr>
        <w:t>incorrect date and a record with</w:t>
      </w:r>
      <w:r>
        <w:rPr>
          <w:rFonts w:ascii="Univers 45 Light" w:hAnsi="Univers 45 Light"/>
        </w:rPr>
        <w:t xml:space="preserve"> an</w:t>
      </w:r>
      <w:r w:rsidRPr="008A4AC9">
        <w:rPr>
          <w:rFonts w:ascii="Univers 45 Light" w:hAnsi="Univers 45 Light"/>
        </w:rPr>
        <w:t xml:space="preserve"> invalid </w:t>
      </w:r>
      <w:r w:rsidR="00C01AF9">
        <w:rPr>
          <w:rFonts w:ascii="Univers 45 Light" w:hAnsi="Univers 45 Light"/>
        </w:rPr>
        <w:t>Unique Record</w:t>
      </w:r>
      <w:r>
        <w:rPr>
          <w:rFonts w:ascii="Univers 45 Light" w:hAnsi="Univers 45 Light"/>
        </w:rPr>
        <w:t xml:space="preserve"> (UR)</w:t>
      </w:r>
      <w:r w:rsidRPr="008A4AC9">
        <w:rPr>
          <w:rFonts w:ascii="Univers 45 Light" w:hAnsi="Univers 45 Light"/>
        </w:rPr>
        <w:t xml:space="preserve"> </w:t>
      </w:r>
      <w:r>
        <w:rPr>
          <w:rFonts w:ascii="Univers 45 Light" w:hAnsi="Univers 45 Light"/>
        </w:rPr>
        <w:t>number.</w:t>
      </w:r>
    </w:p>
    <w:p w14:paraId="4B3A8328" w14:textId="77777777" w:rsidR="00784DD3" w:rsidRDefault="00784DD3" w:rsidP="00784DD3">
      <w:pPr>
        <w:pStyle w:val="BodyText"/>
        <w:numPr>
          <w:ilvl w:val="0"/>
          <w:numId w:val="56"/>
        </w:numPr>
        <w:rPr>
          <w:rFonts w:ascii="Univers 45 Light" w:hAnsi="Univers 45 Light"/>
        </w:rPr>
      </w:pPr>
      <w:r>
        <w:rPr>
          <w:rFonts w:ascii="Univers 45 Light" w:hAnsi="Univers 45 Light"/>
        </w:rPr>
        <w:t>The variance between the source and costing system records for ultrasound related to referrals for patients from other hospitals.</w:t>
      </w:r>
    </w:p>
    <w:p w14:paraId="1EC6809B" w14:textId="77777777" w:rsidR="00784DD3" w:rsidRDefault="00784DD3" w:rsidP="00784DD3">
      <w:pPr>
        <w:pStyle w:val="BodyText"/>
        <w:numPr>
          <w:ilvl w:val="0"/>
          <w:numId w:val="56"/>
        </w:numPr>
        <w:rPr>
          <w:rFonts w:ascii="Univers 45 Light" w:hAnsi="Univers 45 Light"/>
        </w:rPr>
      </w:pPr>
      <w:r>
        <w:rPr>
          <w:rFonts w:ascii="Univers 45 Light" w:hAnsi="Univers 45 Light"/>
        </w:rPr>
        <w:t>The variance between the source and costing system records for the operating theatre system related to the creation of duplicate records for costing anaesthetist costs separately to other medical costs.</w:t>
      </w:r>
    </w:p>
    <w:p w14:paraId="40408370" w14:textId="77777777" w:rsidR="00784DD3" w:rsidRPr="0035558F" w:rsidRDefault="00784DD3" w:rsidP="00784DD3">
      <w:pPr>
        <w:pStyle w:val="BodyText"/>
        <w:numPr>
          <w:ilvl w:val="0"/>
          <w:numId w:val="56"/>
        </w:numPr>
        <w:rPr>
          <w:rFonts w:ascii="Univers 45 Light" w:hAnsi="Univers 45 Light"/>
        </w:rPr>
      </w:pPr>
      <w:r>
        <w:rPr>
          <w:rFonts w:ascii="Univers 45 Light" w:hAnsi="Univers 45 Light"/>
        </w:rPr>
        <w:t>The variance between the source and costing system records for the prosthesis feeder related to the capture of other medical supplies that were not categorised as prostheses.</w:t>
      </w:r>
    </w:p>
    <w:p w14:paraId="05FF4452" w14:textId="77777777" w:rsidR="00784DD3" w:rsidRDefault="00784DD3" w:rsidP="00784DD3">
      <w:pPr>
        <w:pStyle w:val="BodyText"/>
        <w:numPr>
          <w:ilvl w:val="0"/>
          <w:numId w:val="56"/>
        </w:numPr>
        <w:rPr>
          <w:rFonts w:ascii="Univers 45 Light" w:hAnsi="Univers 45 Light"/>
        </w:rPr>
      </w:pPr>
      <w:r w:rsidRPr="0035558F">
        <w:rPr>
          <w:rFonts w:ascii="Univers 45 Light" w:hAnsi="Univers 45 Light"/>
        </w:rPr>
        <w:t>The number of records linked to admitted, emergency</w:t>
      </w:r>
      <w:r>
        <w:rPr>
          <w:rFonts w:ascii="Univers 45 Light" w:hAnsi="Univers 45 Light"/>
        </w:rPr>
        <w:t xml:space="preserve"> and</w:t>
      </w:r>
      <w:r w:rsidRPr="0035558F">
        <w:rPr>
          <w:rFonts w:ascii="Univers 45 Light" w:hAnsi="Univers 45 Light"/>
        </w:rPr>
        <w:t xml:space="preserve"> non-admitted patients had a </w:t>
      </w:r>
      <w:r>
        <w:rPr>
          <w:rFonts w:ascii="Univers 45 Light" w:hAnsi="Univers 45 Light"/>
        </w:rPr>
        <w:t xml:space="preserve">greater than 82 </w:t>
      </w:r>
      <w:r w:rsidRPr="0035558F">
        <w:rPr>
          <w:rFonts w:ascii="Univers 45 Light" w:hAnsi="Univers 45 Light"/>
        </w:rPr>
        <w:t>percent link or match. This suggests that there is robustness in the level of feeder activity reported back to episodes.</w:t>
      </w:r>
    </w:p>
    <w:p w14:paraId="2CECAF18" w14:textId="77777777" w:rsidR="00784DD3" w:rsidRDefault="00784DD3" w:rsidP="00784DD3">
      <w:pPr>
        <w:pStyle w:val="ListBullet"/>
        <w:numPr>
          <w:ilvl w:val="0"/>
          <w:numId w:val="56"/>
        </w:numPr>
        <w:rPr>
          <w:rFonts w:ascii="Univers 45 Light" w:hAnsi="Univers 45 Light"/>
        </w:rPr>
      </w:pPr>
      <w:r>
        <w:rPr>
          <w:rFonts w:ascii="Univers 45 Light" w:hAnsi="Univers 45 Light"/>
        </w:rPr>
        <w:t>The unlinked records in the domiciliary feeder system related to patients not in the PAS.</w:t>
      </w:r>
    </w:p>
    <w:p w14:paraId="0F05F321" w14:textId="77777777" w:rsidR="00784DD3" w:rsidRDefault="00784DD3" w:rsidP="00784DD3">
      <w:pPr>
        <w:pStyle w:val="ListBullet"/>
        <w:numPr>
          <w:ilvl w:val="0"/>
          <w:numId w:val="56"/>
        </w:numPr>
        <w:rPr>
          <w:rFonts w:ascii="Univers 45 Light" w:hAnsi="Univers 45 Light"/>
        </w:rPr>
      </w:pPr>
      <w:r>
        <w:rPr>
          <w:rFonts w:ascii="Univers 45 Light" w:hAnsi="Univers 45 Light"/>
        </w:rPr>
        <w:t>The unlinked records in the Blood Products feeder system related to missing UR numbers.</w:t>
      </w:r>
    </w:p>
    <w:p w14:paraId="724CF06F" w14:textId="77777777" w:rsidR="00784DD3" w:rsidRPr="0065758D" w:rsidRDefault="00784DD3" w:rsidP="00784DD3">
      <w:pPr>
        <w:pStyle w:val="ListBullet"/>
        <w:numPr>
          <w:ilvl w:val="0"/>
          <w:numId w:val="56"/>
        </w:numPr>
        <w:rPr>
          <w:rFonts w:ascii="Univers 45 Light" w:hAnsi="Univers 45 Light"/>
        </w:rPr>
      </w:pPr>
      <w:r w:rsidRPr="0035558F">
        <w:rPr>
          <w:rFonts w:ascii="Univers 45 Light" w:hAnsi="Univers 45 Light"/>
        </w:rPr>
        <w:t xml:space="preserve">The unlinked records in the </w:t>
      </w:r>
      <w:r>
        <w:rPr>
          <w:rFonts w:ascii="Univers 45 Light" w:hAnsi="Univers 45 Light"/>
        </w:rPr>
        <w:t xml:space="preserve">Pharmacy, Pathology and </w:t>
      </w:r>
      <w:r w:rsidRPr="0035558F">
        <w:rPr>
          <w:rFonts w:ascii="Univers 45 Light" w:hAnsi="Univers 45 Light"/>
        </w:rPr>
        <w:t xml:space="preserve">Radiology feeder systems related to the provision of services </w:t>
      </w:r>
      <w:r>
        <w:rPr>
          <w:rFonts w:ascii="Univers 45 Light" w:hAnsi="Univers 45 Light"/>
        </w:rPr>
        <w:t>outside the date range within The Royal Women’s Hospital’s linking rules</w:t>
      </w:r>
      <w:r w:rsidRPr="0035558F">
        <w:rPr>
          <w:rFonts w:ascii="Univers 45 Light" w:hAnsi="Univers 45 Light"/>
        </w:rPr>
        <w:t xml:space="preserve">. </w:t>
      </w:r>
      <w:r>
        <w:rPr>
          <w:rFonts w:ascii="Univers 45 Light" w:hAnsi="Univers 45 Light"/>
        </w:rPr>
        <w:t>This applies to date ranges for both admitted and non-admitted patients.</w:t>
      </w:r>
    </w:p>
    <w:p w14:paraId="0CB0BC0D" w14:textId="77777777" w:rsidR="00784DD3" w:rsidRPr="0035558F" w:rsidRDefault="00784DD3" w:rsidP="00784DD3">
      <w:pPr>
        <w:pStyle w:val="Heading3"/>
        <w:numPr>
          <w:ilvl w:val="2"/>
          <w:numId w:val="35"/>
        </w:numPr>
        <w:tabs>
          <w:tab w:val="num" w:pos="1713"/>
        </w:tabs>
        <w:ind w:left="1713" w:hanging="1713"/>
        <w:rPr>
          <w:rFonts w:ascii="Univers 45 Light" w:hAnsi="Univers 45 Light"/>
        </w:rPr>
      </w:pPr>
      <w:r w:rsidRPr="0035558F">
        <w:t>Treatment of WIP</w:t>
      </w:r>
    </w:p>
    <w:p w14:paraId="732AFD96" w14:textId="77777777" w:rsidR="00784DD3" w:rsidRPr="0035558F" w:rsidRDefault="00784DD3" w:rsidP="00784DD3">
      <w:pPr>
        <w:pStyle w:val="BodyText"/>
        <w:rPr>
          <w:rFonts w:ascii="Univers 45 Light" w:hAnsi="Univers 45 Light"/>
        </w:rPr>
      </w:pPr>
      <w:r w:rsidRPr="0035558F">
        <w:rPr>
          <w:rFonts w:ascii="Univers 45 Light" w:hAnsi="Univers 45 Light"/>
        </w:rPr>
        <w:fldChar w:fldCharType="begin"/>
      </w:r>
      <w:r w:rsidRPr="0035558F">
        <w:rPr>
          <w:rFonts w:ascii="Univers 45 Light" w:hAnsi="Univers 45 Light"/>
        </w:rPr>
        <w:instrText xml:space="preserve"> REF _Ref462738915 \h  \* MERGEFORMAT </w:instrText>
      </w:r>
      <w:r w:rsidRPr="0035558F">
        <w:rPr>
          <w:rFonts w:ascii="Univers 45 Light" w:hAnsi="Univers 45 Light"/>
        </w:rPr>
      </w:r>
      <w:r w:rsidRPr="0035558F">
        <w:rPr>
          <w:rFonts w:ascii="Univers 45 Light" w:hAnsi="Univers 45 Light"/>
        </w:rPr>
        <w:fldChar w:fldCharType="separate"/>
      </w:r>
      <w:r w:rsidR="00445A6D" w:rsidRPr="00445A6D">
        <w:rPr>
          <w:rFonts w:ascii="Univers 45 Light" w:hAnsi="Univers 45 Light"/>
        </w:rPr>
        <w:t xml:space="preserve">Table </w:t>
      </w:r>
      <w:r w:rsidR="00445A6D" w:rsidRPr="00445A6D">
        <w:rPr>
          <w:rFonts w:ascii="Univers 45 Light" w:hAnsi="Univers 45 Light"/>
          <w:noProof/>
        </w:rPr>
        <w:t>14</w:t>
      </w:r>
      <w:r w:rsidRPr="0035558F">
        <w:rPr>
          <w:rFonts w:ascii="Univers 45 Light" w:hAnsi="Univers 45 Light"/>
        </w:rPr>
        <w:fldChar w:fldCharType="end"/>
      </w:r>
      <w:r w:rsidRPr="0035558F">
        <w:rPr>
          <w:rFonts w:ascii="Univers 45 Light" w:hAnsi="Univers 45 Light"/>
        </w:rPr>
        <w:t xml:space="preserve"> demonstrates models for WIP and its treatment in </w:t>
      </w:r>
      <w:r>
        <w:rPr>
          <w:rFonts w:ascii="Univers 45 Light" w:hAnsi="Univers 45 Light"/>
        </w:rPr>
        <w:t>The Royal Women’s Hospital</w:t>
      </w:r>
      <w:r w:rsidRPr="0035558F">
        <w:rPr>
          <w:rFonts w:ascii="Univers 45 Light" w:hAnsi="Univers 45 Light"/>
        </w:rPr>
        <w:t>’s Round </w:t>
      </w:r>
      <w:r>
        <w:rPr>
          <w:rFonts w:ascii="Univers 45 Light" w:hAnsi="Univers 45 Light"/>
        </w:rPr>
        <w:t>20</w:t>
      </w:r>
      <w:r w:rsidRPr="0035558F">
        <w:rPr>
          <w:rFonts w:ascii="Univers 45 Light" w:hAnsi="Univers 45 Light"/>
        </w:rPr>
        <w:t xml:space="preserve"> NHCDC submission.</w:t>
      </w:r>
    </w:p>
    <w:p w14:paraId="534F4C8A" w14:textId="77777777" w:rsidR="00784DD3" w:rsidRPr="0035558F" w:rsidRDefault="00784DD3" w:rsidP="00784DD3">
      <w:pPr>
        <w:pStyle w:val="BodyText"/>
        <w:rPr>
          <w:rFonts w:ascii="Univers 45 Light" w:hAnsi="Univers 45 Light"/>
          <w:i/>
        </w:rPr>
      </w:pPr>
      <w:r w:rsidRPr="0035558F">
        <w:rPr>
          <w:rFonts w:ascii="Univers 45 Light" w:hAnsi="Univers 45 Light"/>
          <w:i/>
        </w:rPr>
        <w:t xml:space="preserve">Table </w:t>
      </w:r>
      <w:r w:rsidRPr="0035558F">
        <w:fldChar w:fldCharType="begin"/>
      </w:r>
      <w:r w:rsidRPr="0035558F">
        <w:rPr>
          <w:rFonts w:ascii="Univers 45 Light" w:hAnsi="Univers 45 Light"/>
          <w:i/>
        </w:rPr>
        <w:instrText xml:space="preserve"> SEQ Table \* ARABIC </w:instrText>
      </w:r>
      <w:r w:rsidRPr="0035558F">
        <w:fldChar w:fldCharType="separate"/>
      </w:r>
      <w:r w:rsidR="00445A6D">
        <w:rPr>
          <w:rFonts w:ascii="Univers 45 Light" w:hAnsi="Univers 45 Light"/>
          <w:i/>
          <w:noProof/>
        </w:rPr>
        <w:t>70</w:t>
      </w:r>
      <w:r w:rsidRPr="0035558F">
        <w:fldChar w:fldCharType="end"/>
      </w:r>
      <w:r w:rsidRPr="0035558F">
        <w:rPr>
          <w:rFonts w:ascii="Univers 45 Light" w:hAnsi="Univers 45 Light"/>
          <w:i/>
        </w:rPr>
        <w:t xml:space="preserve"> – WIP – </w:t>
      </w:r>
      <w:r>
        <w:rPr>
          <w:rFonts w:ascii="Univers 45 Light" w:hAnsi="Univers 45 Light"/>
          <w:i/>
        </w:rPr>
        <w:t>The Royal Women’s Hospital</w:t>
      </w:r>
    </w:p>
    <w:tbl>
      <w:tblPr>
        <w:tblStyle w:val="ListTable4-Accent11"/>
        <w:tblW w:w="5000" w:type="pct"/>
        <w:tblLook w:val="0620" w:firstRow="1" w:lastRow="0" w:firstColumn="0" w:lastColumn="0" w:noHBand="1" w:noVBand="1"/>
        <w:tblCaption w:val="Table 8 - Models for Work In Progress - Western Sydney LHD"/>
        <w:tblDescription w:val="This table describes the models for Work In Progress and how that applied to Western Sydney LHD.  The first column is the model number, the second column is the description and the third column is how that model was applied for the relevant hospital."/>
      </w:tblPr>
      <w:tblGrid>
        <w:gridCol w:w="852"/>
        <w:gridCol w:w="4106"/>
        <w:gridCol w:w="3537"/>
      </w:tblGrid>
      <w:tr w:rsidR="00784DD3" w:rsidRPr="0035558F" w14:paraId="1AF5FC68" w14:textId="77777777" w:rsidTr="00784DD3">
        <w:trPr>
          <w:cnfStyle w:val="100000000000" w:firstRow="1" w:lastRow="0" w:firstColumn="0" w:lastColumn="0" w:oddVBand="0" w:evenVBand="0" w:oddHBand="0" w:evenHBand="0" w:firstRowFirstColumn="0" w:firstRowLastColumn="0" w:lastRowFirstColumn="0" w:lastRowLastColumn="0"/>
          <w:tblHeader/>
        </w:trPr>
        <w:tc>
          <w:tcPr>
            <w:tcW w:w="501" w:type="pct"/>
            <w:tcBorders>
              <w:right w:val="single" w:sz="4" w:space="0" w:color="548DD4" w:themeColor="text2" w:themeTint="99"/>
            </w:tcBorders>
            <w:shd w:val="clear" w:color="auto" w:fill="002060"/>
            <w:noWrap/>
            <w:hideMark/>
          </w:tcPr>
          <w:p w14:paraId="24383D73" w14:textId="77777777" w:rsidR="00784DD3" w:rsidRPr="0035558F" w:rsidRDefault="00784DD3" w:rsidP="00784DD3">
            <w:pPr>
              <w:rPr>
                <w:rFonts w:ascii="Univers 45 Light" w:hAnsi="Univers 45 Light"/>
              </w:rPr>
            </w:pPr>
            <w:r w:rsidRPr="0035558F">
              <w:rPr>
                <w:rFonts w:ascii="Univers 45 Light" w:hAnsi="Univers 45 Light"/>
              </w:rPr>
              <w:t>Model</w:t>
            </w:r>
          </w:p>
        </w:tc>
        <w:tc>
          <w:tcPr>
            <w:tcW w:w="2417" w:type="pct"/>
            <w:tcBorders>
              <w:left w:val="single" w:sz="4" w:space="0" w:color="548DD4" w:themeColor="text2" w:themeTint="99"/>
              <w:right w:val="nil"/>
            </w:tcBorders>
            <w:shd w:val="clear" w:color="auto" w:fill="002060"/>
            <w:hideMark/>
          </w:tcPr>
          <w:p w14:paraId="1C9A2D29" w14:textId="77777777" w:rsidR="00784DD3" w:rsidRPr="0035558F" w:rsidRDefault="00784DD3" w:rsidP="00784DD3">
            <w:pPr>
              <w:rPr>
                <w:rFonts w:ascii="Univers 45 Light" w:hAnsi="Univers 45 Light"/>
              </w:rPr>
            </w:pPr>
            <w:r w:rsidRPr="0035558F">
              <w:rPr>
                <w:rFonts w:ascii="Univers 45 Light" w:hAnsi="Univers 45 Light"/>
              </w:rPr>
              <w:t>Description</w:t>
            </w:r>
          </w:p>
        </w:tc>
        <w:tc>
          <w:tcPr>
            <w:tcW w:w="2082" w:type="pct"/>
            <w:tcBorders>
              <w:left w:val="single" w:sz="4" w:space="0" w:color="548DD4" w:themeColor="text2" w:themeTint="99"/>
            </w:tcBorders>
            <w:shd w:val="clear" w:color="auto" w:fill="002060"/>
            <w:hideMark/>
          </w:tcPr>
          <w:p w14:paraId="61C34334" w14:textId="77777777" w:rsidR="00784DD3" w:rsidRPr="0035558F" w:rsidRDefault="00784DD3" w:rsidP="00784DD3">
            <w:pPr>
              <w:rPr>
                <w:rFonts w:ascii="Univers 45 Light" w:hAnsi="Univers 45 Light"/>
              </w:rPr>
            </w:pPr>
            <w:r w:rsidRPr="0035558F">
              <w:rPr>
                <w:rFonts w:ascii="Univers 45 Light" w:hAnsi="Univers 45 Light"/>
              </w:rPr>
              <w:t xml:space="preserve">Submitted to Round </w:t>
            </w:r>
            <w:r>
              <w:rPr>
                <w:rFonts w:ascii="Univers 45 Light" w:hAnsi="Univers 45 Light"/>
              </w:rPr>
              <w:t>20</w:t>
            </w:r>
            <w:r w:rsidRPr="0035558F">
              <w:rPr>
                <w:rFonts w:ascii="Univers 45 Light" w:hAnsi="Univers 45 Light"/>
              </w:rPr>
              <w:t xml:space="preserve"> NHCDC</w:t>
            </w:r>
          </w:p>
        </w:tc>
      </w:tr>
      <w:tr w:rsidR="00784DD3" w:rsidRPr="0035558F" w14:paraId="33F6A1C3" w14:textId="77777777" w:rsidTr="00784DD3">
        <w:tc>
          <w:tcPr>
            <w:tcW w:w="50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69E0E570" w14:textId="77777777" w:rsidR="00784DD3" w:rsidRPr="0035558F" w:rsidRDefault="00784DD3" w:rsidP="00784DD3">
            <w:pPr>
              <w:rPr>
                <w:rFonts w:ascii="Univers 45 Light" w:hAnsi="Univers 45 Light"/>
              </w:rPr>
            </w:pPr>
            <w:r w:rsidRPr="0035558F">
              <w:rPr>
                <w:rFonts w:ascii="Univers 45 Light" w:hAnsi="Univers 45 Light"/>
              </w:rPr>
              <w:t>1</w:t>
            </w:r>
          </w:p>
        </w:tc>
        <w:tc>
          <w:tcPr>
            <w:tcW w:w="2417" w:type="pct"/>
            <w:tcBorders>
              <w:top w:val="single" w:sz="4" w:space="0" w:color="95B3D7" w:themeColor="accent1" w:themeTint="99"/>
              <w:left w:val="single" w:sz="4" w:space="0" w:color="548DD4" w:themeColor="text2" w:themeTint="99"/>
              <w:bottom w:val="single" w:sz="4" w:space="0" w:color="95B3D7" w:themeColor="accent1" w:themeTint="99"/>
              <w:right w:val="nil"/>
            </w:tcBorders>
            <w:hideMark/>
          </w:tcPr>
          <w:p w14:paraId="73CEFAB6" w14:textId="77777777" w:rsidR="00784DD3" w:rsidRPr="0035558F" w:rsidRDefault="00784DD3" w:rsidP="00784DD3">
            <w:pPr>
              <w:rPr>
                <w:rFonts w:ascii="Univers 45 Light" w:hAnsi="Univers 45 Light"/>
              </w:rPr>
            </w:pPr>
            <w:r w:rsidRPr="0035558F">
              <w:rPr>
                <w:rFonts w:ascii="Univers 45 Light" w:hAnsi="Univers 45 Light"/>
              </w:rPr>
              <w:t>Cost for patients admitted and discharged in 201</w:t>
            </w:r>
            <w:r>
              <w:rPr>
                <w:rFonts w:ascii="Univers 45 Light" w:hAnsi="Univers 45 Light"/>
              </w:rPr>
              <w:t>5-16</w:t>
            </w:r>
            <w:r w:rsidRPr="0035558F">
              <w:rPr>
                <w:rFonts w:ascii="Univers 45 Light" w:hAnsi="Univers 45 Light"/>
              </w:rPr>
              <w:t xml:space="preserve"> only</w:t>
            </w:r>
          </w:p>
        </w:tc>
        <w:tc>
          <w:tcPr>
            <w:tcW w:w="2082"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66751013" w14:textId="77777777" w:rsidR="00784DD3" w:rsidRPr="0035558F" w:rsidRDefault="00784DD3" w:rsidP="00784DD3">
            <w:pPr>
              <w:rPr>
                <w:rFonts w:ascii="Univers 45 Light" w:hAnsi="Univers 45 Light"/>
              </w:rPr>
            </w:pPr>
            <w:r w:rsidRPr="0035558F">
              <w:rPr>
                <w:rFonts w:ascii="Univers 45 Light" w:hAnsi="Univers 45 Light"/>
              </w:rPr>
              <w:t xml:space="preserve">Submitted to Round </w:t>
            </w:r>
            <w:r>
              <w:rPr>
                <w:rFonts w:ascii="Univers 45 Light" w:hAnsi="Univers 45 Light"/>
              </w:rPr>
              <w:t>20</w:t>
            </w:r>
            <w:r w:rsidRPr="0035558F">
              <w:rPr>
                <w:rFonts w:ascii="Univers 45 Light" w:hAnsi="Univers 45 Light"/>
              </w:rPr>
              <w:t xml:space="preserve"> of the NHCDC</w:t>
            </w:r>
          </w:p>
        </w:tc>
      </w:tr>
      <w:tr w:rsidR="00784DD3" w:rsidRPr="0035558F" w14:paraId="7A0BC893" w14:textId="77777777" w:rsidTr="00784DD3">
        <w:tc>
          <w:tcPr>
            <w:tcW w:w="50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17A88F28" w14:textId="77777777" w:rsidR="00784DD3" w:rsidRPr="0035558F" w:rsidRDefault="00784DD3" w:rsidP="00784DD3">
            <w:pPr>
              <w:rPr>
                <w:rFonts w:ascii="Univers 45 Light" w:hAnsi="Univers 45 Light"/>
              </w:rPr>
            </w:pPr>
            <w:r w:rsidRPr="0035558F">
              <w:rPr>
                <w:rFonts w:ascii="Univers 45 Light" w:hAnsi="Univers 45 Light"/>
              </w:rPr>
              <w:t>2</w:t>
            </w:r>
          </w:p>
        </w:tc>
        <w:tc>
          <w:tcPr>
            <w:tcW w:w="2417" w:type="pct"/>
            <w:tcBorders>
              <w:top w:val="single" w:sz="4" w:space="0" w:color="95B3D7" w:themeColor="accent1" w:themeTint="99"/>
              <w:left w:val="single" w:sz="4" w:space="0" w:color="548DD4" w:themeColor="text2" w:themeTint="99"/>
              <w:bottom w:val="single" w:sz="4" w:space="0" w:color="95B3D7" w:themeColor="accent1" w:themeTint="99"/>
              <w:right w:val="nil"/>
            </w:tcBorders>
            <w:hideMark/>
          </w:tcPr>
          <w:p w14:paraId="3888B8CA" w14:textId="77777777" w:rsidR="00784DD3" w:rsidRPr="0035558F" w:rsidRDefault="00784DD3" w:rsidP="00784DD3">
            <w:pPr>
              <w:rPr>
                <w:rFonts w:ascii="Univers 45 Light" w:hAnsi="Univers 45 Light"/>
              </w:rPr>
            </w:pPr>
            <w:r w:rsidRPr="0035558F">
              <w:rPr>
                <w:rFonts w:ascii="Univers 45 Light" w:hAnsi="Univers 45 Light"/>
              </w:rPr>
              <w:t>Costs for patients admitted prior to 201</w:t>
            </w:r>
            <w:r>
              <w:rPr>
                <w:rFonts w:ascii="Univers 45 Light" w:hAnsi="Univers 45 Light"/>
              </w:rPr>
              <w:t>5-16</w:t>
            </w:r>
            <w:r w:rsidRPr="0035558F">
              <w:rPr>
                <w:rFonts w:ascii="Univers 45 Light" w:hAnsi="Univers 45 Light"/>
              </w:rPr>
              <w:t xml:space="preserve"> and discharged in 201</w:t>
            </w:r>
            <w:r>
              <w:rPr>
                <w:rFonts w:ascii="Univers 45 Light" w:hAnsi="Univers 45 Light"/>
              </w:rPr>
              <w:t>5-16</w:t>
            </w:r>
          </w:p>
        </w:tc>
        <w:tc>
          <w:tcPr>
            <w:tcW w:w="2082"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7025ED41" w14:textId="77777777" w:rsidR="00784DD3" w:rsidRPr="0035558F" w:rsidRDefault="00784DD3" w:rsidP="00784DD3">
            <w:pPr>
              <w:rPr>
                <w:rFonts w:ascii="Univers 45 Light" w:hAnsi="Univers 45 Light"/>
              </w:rPr>
            </w:pPr>
            <w:r w:rsidRPr="0035558F">
              <w:rPr>
                <w:rFonts w:ascii="Univers 45 Light" w:hAnsi="Univers 45 Light"/>
              </w:rPr>
              <w:t xml:space="preserve">Submitted to Round </w:t>
            </w:r>
            <w:r>
              <w:rPr>
                <w:rFonts w:ascii="Univers 45 Light" w:hAnsi="Univers 45 Light"/>
              </w:rPr>
              <w:t>20</w:t>
            </w:r>
            <w:r w:rsidRPr="0035558F">
              <w:rPr>
                <w:rFonts w:ascii="Univers 45 Light" w:hAnsi="Univers 45 Light"/>
              </w:rPr>
              <w:t xml:space="preserve"> of the NHCDC. Costs are submitted for </w:t>
            </w:r>
            <w:r>
              <w:rPr>
                <w:rFonts w:ascii="Univers 45 Light" w:hAnsi="Univers 45 Light"/>
              </w:rPr>
              <w:t xml:space="preserve">patients admitted in </w:t>
            </w:r>
            <w:r w:rsidRPr="0035558F">
              <w:rPr>
                <w:rFonts w:ascii="Univers 45 Light" w:hAnsi="Univers 45 Light"/>
              </w:rPr>
              <w:t>201</w:t>
            </w:r>
            <w:r>
              <w:rPr>
                <w:rFonts w:ascii="Univers 45 Light" w:hAnsi="Univers 45 Light"/>
              </w:rPr>
              <w:t>4-15</w:t>
            </w:r>
            <w:r w:rsidRPr="0035558F">
              <w:rPr>
                <w:rFonts w:ascii="Univers 45 Light" w:hAnsi="Univers 45 Light"/>
              </w:rPr>
              <w:t>.</w:t>
            </w:r>
          </w:p>
        </w:tc>
      </w:tr>
      <w:tr w:rsidR="00784DD3" w:rsidRPr="0035558F" w14:paraId="683FA84F" w14:textId="77777777" w:rsidTr="00784DD3">
        <w:tc>
          <w:tcPr>
            <w:tcW w:w="50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311ABA3F" w14:textId="77777777" w:rsidR="00784DD3" w:rsidRPr="0035558F" w:rsidRDefault="00784DD3" w:rsidP="00784DD3">
            <w:pPr>
              <w:rPr>
                <w:rFonts w:ascii="Univers 45 Light" w:hAnsi="Univers 45 Light"/>
              </w:rPr>
            </w:pPr>
            <w:r w:rsidRPr="0035558F">
              <w:rPr>
                <w:rFonts w:ascii="Univers 45 Light" w:hAnsi="Univers 45 Light"/>
              </w:rPr>
              <w:t>3</w:t>
            </w:r>
          </w:p>
        </w:tc>
        <w:tc>
          <w:tcPr>
            <w:tcW w:w="2417" w:type="pct"/>
            <w:tcBorders>
              <w:top w:val="single" w:sz="4" w:space="0" w:color="95B3D7" w:themeColor="accent1" w:themeTint="99"/>
              <w:left w:val="single" w:sz="4" w:space="0" w:color="548DD4" w:themeColor="text2" w:themeTint="99"/>
              <w:bottom w:val="single" w:sz="4" w:space="0" w:color="95B3D7" w:themeColor="accent1" w:themeTint="99"/>
              <w:right w:val="nil"/>
            </w:tcBorders>
            <w:hideMark/>
          </w:tcPr>
          <w:p w14:paraId="6967CCB0" w14:textId="77777777" w:rsidR="00784DD3" w:rsidRPr="0035558F" w:rsidRDefault="00784DD3" w:rsidP="00784DD3">
            <w:pPr>
              <w:rPr>
                <w:rFonts w:ascii="Univers 45 Light" w:hAnsi="Univers 45 Light"/>
              </w:rPr>
            </w:pPr>
            <w:r w:rsidRPr="0035558F">
              <w:rPr>
                <w:rFonts w:ascii="Univers 45 Light" w:hAnsi="Univers 45 Light"/>
              </w:rPr>
              <w:t>Costs for patients admitted prior to or in 201</w:t>
            </w:r>
            <w:r>
              <w:rPr>
                <w:rFonts w:ascii="Univers 45 Light" w:hAnsi="Univers 45 Light"/>
              </w:rPr>
              <w:t>5-16</w:t>
            </w:r>
            <w:r w:rsidRPr="0035558F">
              <w:rPr>
                <w:rFonts w:ascii="Univers 45 Light" w:hAnsi="Univers 45 Light"/>
              </w:rPr>
              <w:t xml:space="preserve"> and</w:t>
            </w:r>
            <w:r>
              <w:rPr>
                <w:rFonts w:ascii="Univers 45 Light" w:hAnsi="Univers 45 Light"/>
              </w:rPr>
              <w:t xml:space="preserve"> remain admitted at 30 June 2016</w:t>
            </w:r>
          </w:p>
        </w:tc>
        <w:tc>
          <w:tcPr>
            <w:tcW w:w="2082"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4E2478EB" w14:textId="77777777" w:rsidR="00784DD3" w:rsidRPr="0035558F" w:rsidRDefault="00784DD3" w:rsidP="00784DD3">
            <w:pPr>
              <w:rPr>
                <w:rFonts w:ascii="Univers 45 Light" w:hAnsi="Univers 45 Light"/>
              </w:rPr>
            </w:pPr>
            <w:r w:rsidRPr="0035558F">
              <w:rPr>
                <w:rFonts w:ascii="Univers 45 Light" w:hAnsi="Univers 45 Light"/>
              </w:rPr>
              <w:t xml:space="preserve">Not submitted to Round </w:t>
            </w:r>
            <w:r>
              <w:rPr>
                <w:rFonts w:ascii="Univers 45 Light" w:hAnsi="Univers 45 Light"/>
              </w:rPr>
              <w:t>20</w:t>
            </w:r>
            <w:r w:rsidRPr="0035558F">
              <w:rPr>
                <w:rFonts w:ascii="Univers 45 Light" w:hAnsi="Univers 45 Light"/>
              </w:rPr>
              <w:t xml:space="preserve"> of the NHCDC</w:t>
            </w:r>
          </w:p>
        </w:tc>
      </w:tr>
    </w:tbl>
    <w:p w14:paraId="6D28CFD7" w14:textId="77777777" w:rsidR="00784DD3" w:rsidRPr="0035558F" w:rsidRDefault="00784DD3" w:rsidP="00784DD3">
      <w:pPr>
        <w:rPr>
          <w:rFonts w:ascii="Univers 45 Light" w:hAnsi="Univers 45 Light"/>
          <w:bCs/>
          <w:i/>
          <w:sz w:val="16"/>
          <w:szCs w:val="16"/>
        </w:rPr>
      </w:pPr>
      <w:r>
        <w:rPr>
          <w:rFonts w:ascii="Univers 45 Light" w:hAnsi="Univers 45 Light"/>
          <w:bCs/>
          <w:i/>
          <w:sz w:val="16"/>
          <w:szCs w:val="16"/>
        </w:rPr>
        <w:t>Source: KPMG, based on The Royal Women’s</w:t>
      </w:r>
      <w:r w:rsidRPr="0035558F">
        <w:rPr>
          <w:rFonts w:ascii="Univers 45 Light" w:hAnsi="Univers 45 Light"/>
          <w:bCs/>
          <w:i/>
          <w:sz w:val="16"/>
          <w:szCs w:val="16"/>
        </w:rPr>
        <w:t xml:space="preserve"> Hospital templates and review discussions </w:t>
      </w:r>
    </w:p>
    <w:p w14:paraId="51BA4F95" w14:textId="77777777" w:rsidR="00784DD3" w:rsidRPr="0035558F" w:rsidRDefault="00784DD3" w:rsidP="00784DD3">
      <w:pPr>
        <w:pStyle w:val="BodyText"/>
        <w:rPr>
          <w:rFonts w:ascii="Univers 45 Light" w:hAnsi="Univers 45 Light"/>
        </w:rPr>
      </w:pPr>
      <w:r w:rsidRPr="0035558F">
        <w:rPr>
          <w:rFonts w:ascii="Univers 45 Light" w:hAnsi="Univers 45 Light"/>
        </w:rPr>
        <w:t xml:space="preserve">In summary, </w:t>
      </w:r>
      <w:r w:rsidRPr="0065758D">
        <w:rPr>
          <w:rFonts w:ascii="Univers 45 Light" w:hAnsi="Univers 45 Light"/>
        </w:rPr>
        <w:t>The Royal Women’s Hospital</w:t>
      </w:r>
      <w:r w:rsidRPr="0035558F">
        <w:rPr>
          <w:rFonts w:ascii="Univers 45 Light" w:hAnsi="Univers 45 Light"/>
        </w:rPr>
        <w:t xml:space="preserve"> submitted costs for admitted and discharged patients in 201</w:t>
      </w:r>
      <w:r>
        <w:rPr>
          <w:rFonts w:ascii="Univers 45 Light" w:hAnsi="Univers 45 Light"/>
        </w:rPr>
        <w:t>5</w:t>
      </w:r>
      <w:r>
        <w:rPr>
          <w:rFonts w:ascii="Univers 45 Light" w:hAnsi="Univers 45 Light"/>
        </w:rPr>
        <w:noBreakHyphen/>
        <w:t>16</w:t>
      </w:r>
      <w:r w:rsidRPr="0035558F">
        <w:rPr>
          <w:rFonts w:ascii="Univers 45 Light" w:hAnsi="Univers 45 Light"/>
        </w:rPr>
        <w:t xml:space="preserve"> and WIP costs for those patients admitted in 201</w:t>
      </w:r>
      <w:r>
        <w:rPr>
          <w:rFonts w:ascii="Univers 45 Light" w:hAnsi="Univers 45 Light"/>
        </w:rPr>
        <w:t>4-15</w:t>
      </w:r>
      <w:r w:rsidRPr="0035558F">
        <w:rPr>
          <w:rFonts w:ascii="Univers 45 Light" w:hAnsi="Univers 45 Light"/>
        </w:rPr>
        <w:t>, but discharged, in 201</w:t>
      </w:r>
      <w:r>
        <w:rPr>
          <w:rFonts w:ascii="Univers 45 Light" w:hAnsi="Univers 45 Light"/>
        </w:rPr>
        <w:t>5-16</w:t>
      </w:r>
      <w:r w:rsidRPr="0035558F">
        <w:rPr>
          <w:rFonts w:ascii="Univers 45 Light" w:hAnsi="Univers 45 Light"/>
        </w:rPr>
        <w:t>.</w:t>
      </w:r>
    </w:p>
    <w:p w14:paraId="738BF74B" w14:textId="77777777" w:rsidR="00784DD3" w:rsidRPr="0035558F" w:rsidRDefault="00784DD3" w:rsidP="00784DD3">
      <w:pPr>
        <w:pStyle w:val="Heading3"/>
        <w:numPr>
          <w:ilvl w:val="2"/>
          <w:numId w:val="35"/>
        </w:numPr>
        <w:tabs>
          <w:tab w:val="num" w:pos="1713"/>
        </w:tabs>
        <w:ind w:left="1713" w:hanging="1713"/>
        <w:rPr>
          <w:rFonts w:ascii="Univers 45 Light" w:hAnsi="Univers 45 Light"/>
        </w:rPr>
      </w:pPr>
      <w:r w:rsidRPr="0035558F">
        <w:t>Critical care</w:t>
      </w:r>
    </w:p>
    <w:p w14:paraId="5B9AF53A" w14:textId="77777777" w:rsidR="00784DD3" w:rsidRPr="0035558F" w:rsidRDefault="00784DD3" w:rsidP="00784DD3">
      <w:pPr>
        <w:pStyle w:val="BodyText"/>
        <w:rPr>
          <w:rFonts w:ascii="Univers 45 Light" w:hAnsi="Univers 45 Light"/>
        </w:rPr>
      </w:pPr>
      <w:r>
        <w:rPr>
          <w:rFonts w:ascii="Univers 45 Light" w:hAnsi="Univers 45 Light"/>
        </w:rPr>
        <w:t>The Royal Women’s Hospital</w:t>
      </w:r>
      <w:r w:rsidRPr="0035558F">
        <w:rPr>
          <w:rFonts w:ascii="Univers 45 Light" w:hAnsi="Univers 45 Light"/>
        </w:rPr>
        <w:t xml:space="preserve"> indicated that they have a </w:t>
      </w:r>
      <w:r>
        <w:rPr>
          <w:rFonts w:ascii="Univers 45 Light" w:hAnsi="Univers 45 Light"/>
        </w:rPr>
        <w:t>co-located Neonatal Intensive Care Unit</w:t>
      </w:r>
      <w:r w:rsidRPr="0035558F">
        <w:rPr>
          <w:rFonts w:ascii="Univers 45 Light" w:hAnsi="Univers 45 Light"/>
        </w:rPr>
        <w:t xml:space="preserve"> (</w:t>
      </w:r>
      <w:r>
        <w:rPr>
          <w:rFonts w:ascii="Univers 45 Light" w:hAnsi="Univers 45 Light"/>
        </w:rPr>
        <w:t>N</w:t>
      </w:r>
      <w:r w:rsidRPr="0035558F">
        <w:rPr>
          <w:rFonts w:ascii="Univers 45 Light" w:hAnsi="Univers 45 Light"/>
        </w:rPr>
        <w:t>ICU</w:t>
      </w:r>
      <w:r>
        <w:rPr>
          <w:rFonts w:ascii="Univers 45 Light" w:hAnsi="Univers 45 Light"/>
        </w:rPr>
        <w:t>)</w:t>
      </w:r>
      <w:r w:rsidRPr="0035558F">
        <w:rPr>
          <w:rFonts w:ascii="Univers 45 Light" w:hAnsi="Univers 45 Light"/>
        </w:rPr>
        <w:t xml:space="preserve"> and </w:t>
      </w:r>
      <w:r>
        <w:rPr>
          <w:rFonts w:ascii="Univers 45 Light" w:hAnsi="Univers 45 Light"/>
        </w:rPr>
        <w:t>a Special Care Nursery (SCN)</w:t>
      </w:r>
      <w:r w:rsidRPr="0035558F">
        <w:rPr>
          <w:rFonts w:ascii="Univers 45 Light" w:hAnsi="Univers 45 Light"/>
        </w:rPr>
        <w:t xml:space="preserve">. </w:t>
      </w:r>
      <w:r>
        <w:rPr>
          <w:rFonts w:ascii="Univers 45 Light" w:hAnsi="Univers 45 Light"/>
        </w:rPr>
        <w:t xml:space="preserve">The NICU/SCN is located in one ward and the bed changes depending on the patient classification. </w:t>
      </w:r>
      <w:r w:rsidRPr="008A4AC9">
        <w:rPr>
          <w:rFonts w:ascii="Univers 45 Light" w:hAnsi="Univers 45 Light"/>
        </w:rPr>
        <w:t>Expenditure is reported in a critical care cost group for the co-located NICU/SCN, in accordance with the applicable standard.</w:t>
      </w:r>
      <w:r>
        <w:rPr>
          <w:rFonts w:ascii="Univers 45 Light" w:hAnsi="Univers 45 Light"/>
        </w:rPr>
        <w:t xml:space="preserve"> The Royal Women’s Hospital applies no weighting between the bed classifications. </w:t>
      </w:r>
      <w:r w:rsidRPr="0035558F">
        <w:rPr>
          <w:rFonts w:ascii="Univers 45 Light" w:hAnsi="Univers 45 Light"/>
        </w:rPr>
        <w:t xml:space="preserve">The process described by </w:t>
      </w:r>
      <w:r>
        <w:rPr>
          <w:rFonts w:ascii="Univers 45 Light" w:hAnsi="Univers 45 Light"/>
        </w:rPr>
        <w:t>The Royal Women’s Hospital</w:t>
      </w:r>
      <w:r w:rsidRPr="0035558F">
        <w:rPr>
          <w:rFonts w:ascii="Univers 45 Light" w:hAnsi="Univers 45 Light"/>
        </w:rPr>
        <w:t xml:space="preserve"> for costing critical areas indicates that intensive care</w:t>
      </w:r>
      <w:r>
        <w:rPr>
          <w:rFonts w:ascii="Univers 45 Light" w:hAnsi="Univers 45 Light"/>
        </w:rPr>
        <w:t xml:space="preserve"> (the NICU)</w:t>
      </w:r>
      <w:r w:rsidRPr="0035558F">
        <w:rPr>
          <w:rFonts w:ascii="Univers 45 Light" w:hAnsi="Univers 45 Light"/>
        </w:rPr>
        <w:t xml:space="preserve"> and high dependency unit </w:t>
      </w:r>
      <w:r>
        <w:rPr>
          <w:rFonts w:ascii="Univers 45 Light" w:hAnsi="Univers 45 Light"/>
        </w:rPr>
        <w:t xml:space="preserve">(the SCN) </w:t>
      </w:r>
      <w:r w:rsidRPr="0035558F">
        <w:rPr>
          <w:rFonts w:ascii="Univers 45 Light" w:hAnsi="Univers 45 Light"/>
        </w:rPr>
        <w:t>areas can be separately identified</w:t>
      </w:r>
      <w:r>
        <w:rPr>
          <w:rFonts w:ascii="Univers 45 Light" w:hAnsi="Univers 45 Light"/>
        </w:rPr>
        <w:t xml:space="preserve"> from 2016-17 onwards</w:t>
      </w:r>
      <w:r w:rsidRPr="0035558F">
        <w:rPr>
          <w:rFonts w:ascii="Univers 45 Light" w:hAnsi="Univers 45 Light"/>
        </w:rPr>
        <w:t xml:space="preserve">. Critical care costs are captured in accordance with the applicable standard. </w:t>
      </w:r>
    </w:p>
    <w:p w14:paraId="62BE8B02" w14:textId="77777777" w:rsidR="00784DD3" w:rsidRPr="0035558F" w:rsidRDefault="00784DD3" w:rsidP="00784DD3">
      <w:pPr>
        <w:pStyle w:val="Heading3"/>
        <w:numPr>
          <w:ilvl w:val="2"/>
          <w:numId w:val="35"/>
        </w:numPr>
        <w:tabs>
          <w:tab w:val="num" w:pos="1713"/>
        </w:tabs>
        <w:ind w:left="1713" w:hanging="1713"/>
        <w:rPr>
          <w:rFonts w:ascii="Univers 45 Light" w:hAnsi="Univers 45 Light"/>
        </w:rPr>
      </w:pPr>
      <w:r w:rsidRPr="0035558F">
        <w:t xml:space="preserve">Costing public and </w:t>
      </w:r>
      <w:r>
        <w:t xml:space="preserve">private </w:t>
      </w:r>
      <w:r w:rsidRPr="0035558F">
        <w:t>patients</w:t>
      </w:r>
    </w:p>
    <w:p w14:paraId="42E7BCDE" w14:textId="77777777" w:rsidR="00784DD3" w:rsidRPr="0035558F" w:rsidRDefault="00784DD3" w:rsidP="00784DD3">
      <w:pPr>
        <w:pStyle w:val="BodyText"/>
        <w:rPr>
          <w:rFonts w:ascii="Univers 45 Light" w:hAnsi="Univers 45 Light"/>
        </w:rPr>
      </w:pPr>
      <w:r>
        <w:rPr>
          <w:rFonts w:ascii="Univers 45 Light" w:hAnsi="Univers 45 Light"/>
        </w:rPr>
        <w:t>The Royal Women’s Hospital</w:t>
      </w:r>
      <w:r w:rsidRPr="0035558F">
        <w:rPr>
          <w:rFonts w:ascii="Univers 45 Light" w:hAnsi="Univers 45 Light"/>
        </w:rPr>
        <w:t xml:space="preserve"> does not adjust costing specific patients based on their financial classification, i.e. whether they are a public or a privately insured patient. Applicable costs are allocated to private patients, including a share of pathology, </w:t>
      </w:r>
      <w:r>
        <w:rPr>
          <w:rFonts w:ascii="Univers 45 Light" w:hAnsi="Univers 45 Light"/>
        </w:rPr>
        <w:t>radiology</w:t>
      </w:r>
      <w:r w:rsidRPr="0035558F">
        <w:rPr>
          <w:rFonts w:ascii="Univers 45 Light" w:hAnsi="Univers 45 Light"/>
        </w:rPr>
        <w:t xml:space="preserve">, prosthesis and medical costs, in the same manner as public patients. </w:t>
      </w:r>
    </w:p>
    <w:p w14:paraId="4F457520" w14:textId="77777777" w:rsidR="00784DD3" w:rsidRPr="0035558F" w:rsidRDefault="00784DD3" w:rsidP="00784DD3">
      <w:pPr>
        <w:pStyle w:val="BodyText"/>
        <w:rPr>
          <w:rFonts w:ascii="Univers 45 Light" w:hAnsi="Univers 45 Light"/>
        </w:rPr>
      </w:pPr>
      <w:r w:rsidRPr="0035558F">
        <w:rPr>
          <w:rFonts w:ascii="Univers 45 Light" w:hAnsi="Univers 45 Light"/>
        </w:rPr>
        <w:t>Private patient revenue is not offset against any related expenditure.</w:t>
      </w:r>
    </w:p>
    <w:p w14:paraId="36AB3CB8" w14:textId="77777777" w:rsidR="00784DD3" w:rsidRPr="0035558F" w:rsidRDefault="00784DD3" w:rsidP="00784DD3">
      <w:pPr>
        <w:pStyle w:val="BodyText"/>
      </w:pPr>
      <w:r w:rsidRPr="0035558F">
        <w:rPr>
          <w:rFonts w:ascii="Univers 45 Light" w:hAnsi="Univers 45 Light"/>
        </w:rPr>
        <w:t xml:space="preserve">Private practice arrangements for medical officers </w:t>
      </w:r>
      <w:r>
        <w:rPr>
          <w:rFonts w:ascii="Univers 45 Light" w:hAnsi="Univers 45 Light"/>
        </w:rPr>
        <w:t>are accounted for in special purpose funds and are excluded from the costing process</w:t>
      </w:r>
      <w:r w:rsidRPr="0035558F">
        <w:rPr>
          <w:rFonts w:ascii="Univers 45 Light" w:hAnsi="Univers 45 Light"/>
        </w:rPr>
        <w:t>.</w:t>
      </w:r>
    </w:p>
    <w:p w14:paraId="62452E7E" w14:textId="77777777" w:rsidR="00784DD3" w:rsidRPr="0035558F" w:rsidRDefault="00784DD3" w:rsidP="00784DD3">
      <w:pPr>
        <w:pStyle w:val="Heading3"/>
        <w:numPr>
          <w:ilvl w:val="2"/>
          <w:numId w:val="35"/>
        </w:numPr>
        <w:tabs>
          <w:tab w:val="num" w:pos="1713"/>
        </w:tabs>
        <w:ind w:left="1713" w:hanging="1713"/>
      </w:pPr>
      <w:r w:rsidRPr="0035558F">
        <w:t>Treatment of specific items</w:t>
      </w:r>
    </w:p>
    <w:p w14:paraId="131574D6" w14:textId="77777777" w:rsidR="00784DD3" w:rsidRPr="0035558F" w:rsidRDefault="00784DD3" w:rsidP="00784DD3">
      <w:pPr>
        <w:pStyle w:val="BodyText"/>
        <w:rPr>
          <w:rFonts w:ascii="Univers 45 Light" w:hAnsi="Univers 45 Light"/>
        </w:rPr>
      </w:pPr>
      <w:r w:rsidRPr="0035558F">
        <w:rPr>
          <w:rFonts w:ascii="Univers 45 Light" w:hAnsi="Univers 45 Light"/>
        </w:rPr>
        <w:t xml:space="preserve">A number of specific items were discussed during the consultation phase of the review to understand the manner in which they are treated in the costing process. These items are used to inform the NEP and specific funding model adjustments for particular patient cohorts. The </w:t>
      </w:r>
      <w:r>
        <w:rPr>
          <w:rFonts w:ascii="Univers 45 Light" w:hAnsi="Univers 45 Light"/>
        </w:rPr>
        <w:t>Royal Women’s Hospital’s</w:t>
      </w:r>
      <w:r w:rsidRPr="0035558F">
        <w:rPr>
          <w:rFonts w:ascii="Univers 45 Light" w:hAnsi="Univers 45 Light"/>
        </w:rPr>
        <w:t xml:space="preserve"> treatment of each of the items is summarised below. </w:t>
      </w:r>
    </w:p>
    <w:p w14:paraId="39300026" w14:textId="77777777" w:rsidR="00784DD3" w:rsidRPr="0035558F" w:rsidRDefault="00784DD3" w:rsidP="00784DD3">
      <w:pPr>
        <w:keepNext/>
        <w:spacing w:before="120" w:after="120"/>
        <w:rPr>
          <w:rFonts w:ascii="Univers 45 Light" w:hAnsi="Univers 45 Light"/>
          <w:bCs/>
          <w:i/>
        </w:rPr>
      </w:pPr>
      <w:r w:rsidRPr="0035558F">
        <w:rPr>
          <w:rFonts w:ascii="Univers 45 Light" w:hAnsi="Univers 45 Light"/>
          <w:bCs/>
          <w:i/>
        </w:rPr>
        <w:t xml:space="preserve">Table </w:t>
      </w:r>
      <w:r w:rsidRPr="0035558F">
        <w:rPr>
          <w:rFonts w:ascii="Univers 45 Light" w:hAnsi="Univers 45 Light"/>
          <w:bCs/>
          <w:i/>
        </w:rPr>
        <w:fldChar w:fldCharType="begin"/>
      </w:r>
      <w:r w:rsidRPr="0035558F">
        <w:rPr>
          <w:rFonts w:ascii="Univers 45 Light" w:hAnsi="Univers 45 Light"/>
          <w:bCs/>
          <w:i/>
        </w:rPr>
        <w:instrText xml:space="preserve"> SEQ Table \* ARABIC </w:instrText>
      </w:r>
      <w:r w:rsidRPr="0035558F">
        <w:rPr>
          <w:rFonts w:ascii="Univers 45 Light" w:hAnsi="Univers 45 Light"/>
          <w:bCs/>
          <w:i/>
        </w:rPr>
        <w:fldChar w:fldCharType="separate"/>
      </w:r>
      <w:r w:rsidR="00445A6D">
        <w:rPr>
          <w:rFonts w:ascii="Univers 45 Light" w:hAnsi="Univers 45 Light"/>
          <w:bCs/>
          <w:i/>
          <w:noProof/>
        </w:rPr>
        <w:t>71</w:t>
      </w:r>
      <w:r w:rsidRPr="0035558F">
        <w:rPr>
          <w:rFonts w:ascii="Univers 45 Light" w:hAnsi="Univers 45 Light"/>
          <w:bCs/>
          <w:i/>
          <w:noProof/>
        </w:rPr>
        <w:fldChar w:fldCharType="end"/>
      </w:r>
      <w:r w:rsidRPr="0035558F">
        <w:rPr>
          <w:rFonts w:ascii="Univers 45 Light" w:hAnsi="Univers 45 Light"/>
          <w:bCs/>
          <w:i/>
        </w:rPr>
        <w:t xml:space="preserve"> – Treatment of specific items – </w:t>
      </w:r>
      <w:r>
        <w:rPr>
          <w:rFonts w:ascii="Univers 45 Light" w:hAnsi="Univers 45 Light"/>
          <w:bCs/>
          <w:i/>
        </w:rPr>
        <w:t>The Royal Women’s Hospital</w:t>
      </w:r>
    </w:p>
    <w:tbl>
      <w:tblPr>
        <w:tblStyle w:val="ListTable4-Accent11"/>
        <w:tblW w:w="5000" w:type="pct"/>
        <w:tblLook w:val="0620" w:firstRow="1" w:lastRow="0" w:firstColumn="0" w:lastColumn="0" w:noHBand="1" w:noVBand="1"/>
        <w:tblCaption w:val="Table 9 - Treatment of specific items - Western Sydney LHD"/>
        <w:tblDescription w:val="This table describes how Western Sydney LHD treated specific items in their Round 18 NHCDC Submission.  The first column is the item and the second column is the description of the treatment."/>
      </w:tblPr>
      <w:tblGrid>
        <w:gridCol w:w="3255"/>
        <w:gridCol w:w="5240"/>
      </w:tblGrid>
      <w:tr w:rsidR="00784DD3" w:rsidRPr="0035558F" w14:paraId="2CB067BE" w14:textId="77777777" w:rsidTr="00784DD3">
        <w:trPr>
          <w:cnfStyle w:val="100000000000" w:firstRow="1" w:lastRow="0" w:firstColumn="0" w:lastColumn="0" w:oddVBand="0" w:evenVBand="0" w:oddHBand="0" w:evenHBand="0" w:firstRowFirstColumn="0" w:firstRowLastColumn="0" w:lastRowFirstColumn="0" w:lastRowLastColumn="0"/>
          <w:tblHeader/>
        </w:trPr>
        <w:tc>
          <w:tcPr>
            <w:tcW w:w="1916" w:type="pct"/>
            <w:tcBorders>
              <w:right w:val="single" w:sz="4" w:space="0" w:color="548DD4" w:themeColor="text2" w:themeTint="99"/>
            </w:tcBorders>
            <w:shd w:val="clear" w:color="auto" w:fill="002060"/>
            <w:noWrap/>
            <w:hideMark/>
          </w:tcPr>
          <w:p w14:paraId="01827372" w14:textId="77777777" w:rsidR="00784DD3" w:rsidRPr="0035558F" w:rsidRDefault="00784DD3" w:rsidP="00784DD3">
            <w:pPr>
              <w:rPr>
                <w:rFonts w:ascii="Univers 45 Light" w:hAnsi="Univers 45 Light"/>
              </w:rPr>
            </w:pPr>
            <w:r w:rsidRPr="0035558F">
              <w:rPr>
                <w:rFonts w:ascii="Univers 45 Light" w:hAnsi="Univers 45 Light"/>
              </w:rPr>
              <w:t>Item</w:t>
            </w:r>
          </w:p>
        </w:tc>
        <w:tc>
          <w:tcPr>
            <w:tcW w:w="3084" w:type="pct"/>
            <w:tcBorders>
              <w:left w:val="single" w:sz="4" w:space="0" w:color="548DD4" w:themeColor="text2" w:themeTint="99"/>
            </w:tcBorders>
            <w:shd w:val="clear" w:color="auto" w:fill="002060"/>
            <w:hideMark/>
          </w:tcPr>
          <w:p w14:paraId="04939464" w14:textId="77777777" w:rsidR="00784DD3" w:rsidRPr="0035558F" w:rsidRDefault="00784DD3" w:rsidP="00784DD3">
            <w:pPr>
              <w:rPr>
                <w:rFonts w:ascii="Univers 45 Light" w:hAnsi="Univers 45 Light"/>
              </w:rPr>
            </w:pPr>
            <w:r w:rsidRPr="0035558F">
              <w:rPr>
                <w:rFonts w:ascii="Univers 45 Light" w:hAnsi="Univers 45 Light"/>
              </w:rPr>
              <w:t>Treatment</w:t>
            </w:r>
          </w:p>
        </w:tc>
      </w:tr>
      <w:tr w:rsidR="00784DD3" w:rsidRPr="0035558F" w14:paraId="5DF367C3" w14:textId="77777777" w:rsidTr="00784DD3">
        <w:tc>
          <w:tcPr>
            <w:tcW w:w="1916"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0688B7D4" w14:textId="77777777" w:rsidR="00784DD3" w:rsidRPr="0035558F" w:rsidRDefault="00784DD3" w:rsidP="00784DD3">
            <w:pPr>
              <w:spacing w:before="120" w:after="120" w:line="280" w:lineRule="atLeast"/>
              <w:rPr>
                <w:rFonts w:ascii="Univers 45 Light" w:hAnsi="Univers 45 Light"/>
                <w:szCs w:val="22"/>
              </w:rPr>
            </w:pPr>
            <w:r w:rsidRPr="0035558F">
              <w:rPr>
                <w:rFonts w:ascii="Univers 45 Light" w:hAnsi="Univers 45 Light"/>
                <w:szCs w:val="22"/>
              </w:rPr>
              <w:t>Research</w:t>
            </w:r>
          </w:p>
        </w:tc>
        <w:tc>
          <w:tcPr>
            <w:tcW w:w="3084"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4601055D" w14:textId="77777777" w:rsidR="00784DD3" w:rsidRPr="0035558F" w:rsidRDefault="00784DD3" w:rsidP="00784DD3">
            <w:pPr>
              <w:spacing w:before="120" w:after="120" w:line="280" w:lineRule="atLeast"/>
              <w:rPr>
                <w:rFonts w:ascii="Univers 45 Light" w:hAnsi="Univers 45 Light"/>
                <w:szCs w:val="22"/>
              </w:rPr>
            </w:pPr>
            <w:r w:rsidRPr="0035558F">
              <w:rPr>
                <w:rFonts w:ascii="Univers 45 Light" w:hAnsi="Univers 45 Light"/>
                <w:szCs w:val="22"/>
              </w:rPr>
              <w:t>VCDC Business Rules were applied. Research expenditure embedded within operational cost centres is spread across patients and not assigned to the Research product.</w:t>
            </w:r>
          </w:p>
          <w:p w14:paraId="30378B9A" w14:textId="77777777" w:rsidR="00784DD3" w:rsidRPr="0035558F" w:rsidRDefault="00784DD3" w:rsidP="00784DD3">
            <w:pPr>
              <w:spacing w:before="120" w:after="120" w:line="280" w:lineRule="atLeast"/>
              <w:rPr>
                <w:rFonts w:ascii="Univers 45 Light" w:hAnsi="Univers 45 Light"/>
                <w:szCs w:val="22"/>
              </w:rPr>
            </w:pPr>
            <w:r w:rsidRPr="0035558F">
              <w:rPr>
                <w:rFonts w:ascii="Univers 45 Light" w:hAnsi="Univers 45 Light"/>
                <w:szCs w:val="22"/>
              </w:rPr>
              <w:t>Where research expenditure is allocated within special purpose funds, it is separately identified and not submitted to the NHCDC.</w:t>
            </w:r>
          </w:p>
        </w:tc>
      </w:tr>
      <w:tr w:rsidR="00784DD3" w:rsidRPr="0035558F" w14:paraId="5E5CA012" w14:textId="77777777" w:rsidTr="00784DD3">
        <w:tc>
          <w:tcPr>
            <w:tcW w:w="1916"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5DE0955B" w14:textId="77777777" w:rsidR="00784DD3" w:rsidRPr="0035558F" w:rsidRDefault="00784DD3" w:rsidP="00784DD3">
            <w:pPr>
              <w:spacing w:before="120" w:after="120" w:line="280" w:lineRule="atLeast"/>
              <w:rPr>
                <w:rFonts w:ascii="Univers 45 Light" w:hAnsi="Univers 45 Light"/>
                <w:szCs w:val="22"/>
              </w:rPr>
            </w:pPr>
            <w:r w:rsidRPr="0035558F">
              <w:rPr>
                <w:rFonts w:ascii="Univers 45 Light" w:hAnsi="Univers 45 Light"/>
                <w:szCs w:val="22"/>
              </w:rPr>
              <w:t>Teaching and Training</w:t>
            </w:r>
          </w:p>
        </w:tc>
        <w:tc>
          <w:tcPr>
            <w:tcW w:w="3084"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0BCEA505" w14:textId="77777777" w:rsidR="00784DD3" w:rsidRDefault="00784DD3" w:rsidP="00784DD3">
            <w:pPr>
              <w:spacing w:before="120" w:after="120" w:line="280" w:lineRule="atLeast"/>
              <w:rPr>
                <w:rFonts w:ascii="Univers 45 Light" w:hAnsi="Univers 45 Light"/>
                <w:szCs w:val="22"/>
              </w:rPr>
            </w:pPr>
            <w:r w:rsidRPr="0035558F">
              <w:rPr>
                <w:rFonts w:ascii="Univers 45 Light" w:hAnsi="Univers 45 Light"/>
                <w:szCs w:val="22"/>
              </w:rPr>
              <w:t>Direct Teaching and Training expenditure is treated as an overhead and spread across patients. This expenditure is not assigned to the Teaching and Training product.</w:t>
            </w:r>
          </w:p>
          <w:p w14:paraId="119D65F2" w14:textId="77777777" w:rsidR="00784DD3" w:rsidRPr="0035558F" w:rsidRDefault="00784DD3" w:rsidP="00784DD3">
            <w:pPr>
              <w:spacing w:before="120" w:after="120" w:line="280" w:lineRule="atLeast"/>
              <w:rPr>
                <w:rFonts w:ascii="Univers 45 Light" w:hAnsi="Univers 45 Light"/>
                <w:szCs w:val="22"/>
              </w:rPr>
            </w:pPr>
            <w:r>
              <w:rPr>
                <w:rFonts w:ascii="Univers 45 Light" w:hAnsi="Univers 45 Light"/>
                <w:szCs w:val="22"/>
              </w:rPr>
              <w:t>Embedded teaching is not identified.</w:t>
            </w:r>
          </w:p>
        </w:tc>
      </w:tr>
      <w:tr w:rsidR="00784DD3" w:rsidRPr="0035558F" w14:paraId="386E46F8" w14:textId="77777777" w:rsidTr="00784DD3">
        <w:tc>
          <w:tcPr>
            <w:tcW w:w="1916"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2275C45B" w14:textId="77777777" w:rsidR="00784DD3" w:rsidRPr="0035558F" w:rsidRDefault="00784DD3" w:rsidP="00784DD3">
            <w:pPr>
              <w:spacing w:before="120" w:after="120" w:line="280" w:lineRule="atLeast"/>
              <w:rPr>
                <w:rFonts w:ascii="Univers 45 Light" w:hAnsi="Univers 45 Light"/>
                <w:szCs w:val="22"/>
              </w:rPr>
            </w:pPr>
            <w:r w:rsidRPr="0035558F">
              <w:rPr>
                <w:rFonts w:ascii="Univers 45 Light" w:hAnsi="Univers 45 Light"/>
                <w:szCs w:val="22"/>
              </w:rPr>
              <w:t>Shared/Other commercial entities</w:t>
            </w:r>
          </w:p>
        </w:tc>
        <w:tc>
          <w:tcPr>
            <w:tcW w:w="3084"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1AFAAD87" w14:textId="77777777" w:rsidR="00784DD3" w:rsidRPr="00B06C81" w:rsidRDefault="00784DD3" w:rsidP="00784DD3">
            <w:pPr>
              <w:spacing w:before="120" w:after="120" w:line="280" w:lineRule="atLeast"/>
              <w:rPr>
                <w:rFonts w:ascii="Univers 45 Light" w:hAnsi="Univers 45 Light"/>
                <w:szCs w:val="22"/>
              </w:rPr>
            </w:pPr>
            <w:r w:rsidRPr="00B06C81">
              <w:rPr>
                <w:rFonts w:ascii="Univers 45 Light" w:hAnsi="Univers 45 Light"/>
                <w:szCs w:val="22"/>
              </w:rPr>
              <w:t xml:space="preserve">Expenditure associated with the Royal Women’s Hospital Foundation and the Victorian Comprehensive Cancer Centre Joint Venture </w:t>
            </w:r>
            <w:r>
              <w:rPr>
                <w:rFonts w:ascii="Univers 45 Light" w:hAnsi="Univers 45 Light"/>
                <w:szCs w:val="22"/>
              </w:rPr>
              <w:t>is</w:t>
            </w:r>
            <w:r w:rsidRPr="00B06C81">
              <w:rPr>
                <w:rFonts w:ascii="Univers 45 Light" w:hAnsi="Univers 45 Light"/>
                <w:szCs w:val="22"/>
              </w:rPr>
              <w:t xml:space="preserve"> excluded prior to costing via special purpose funds.</w:t>
            </w:r>
          </w:p>
          <w:p w14:paraId="1DDFDF0C" w14:textId="77777777" w:rsidR="00784DD3" w:rsidRPr="00B569DB" w:rsidRDefault="00784DD3" w:rsidP="00784DD3">
            <w:pPr>
              <w:spacing w:before="120" w:after="120" w:line="280" w:lineRule="atLeast"/>
              <w:rPr>
                <w:rFonts w:ascii="Univers 45 Light" w:hAnsi="Univers 45 Light"/>
                <w:szCs w:val="22"/>
              </w:rPr>
            </w:pPr>
            <w:r w:rsidRPr="00B569DB">
              <w:rPr>
                <w:rFonts w:ascii="Univers 45 Light" w:hAnsi="Univers 45 Light"/>
                <w:szCs w:val="22"/>
              </w:rPr>
              <w:t>The Royal Women’s Hospital has a PPP redevelopment project which commenced in 2008.</w:t>
            </w:r>
            <w:r>
              <w:rPr>
                <w:rFonts w:ascii="Univers 45 Light" w:hAnsi="Univers 45 Light"/>
                <w:szCs w:val="22"/>
              </w:rPr>
              <w:t xml:space="preserve"> </w:t>
            </w:r>
            <w:r w:rsidRPr="00B569DB">
              <w:rPr>
                <w:rFonts w:ascii="Univers 45 Light" w:hAnsi="Univers 45 Light"/>
                <w:szCs w:val="22"/>
              </w:rPr>
              <w:t>These expenses comprise interest, lifecycle costs, service costs and other costs such as contingent rent.</w:t>
            </w:r>
            <w:r>
              <w:rPr>
                <w:rFonts w:ascii="Univers 45 Light" w:hAnsi="Univers 45 Light"/>
                <w:szCs w:val="22"/>
              </w:rPr>
              <w:t xml:space="preserve"> </w:t>
            </w:r>
            <w:r w:rsidRPr="00B569DB">
              <w:rPr>
                <w:rFonts w:ascii="Univers 45 Light" w:hAnsi="Univers 45 Light"/>
                <w:szCs w:val="22"/>
              </w:rPr>
              <w:t>The expenditure has previously been reported below the line as capital expenses.</w:t>
            </w:r>
            <w:r>
              <w:rPr>
                <w:rFonts w:ascii="Univers 45 Light" w:hAnsi="Univers 45 Light"/>
                <w:szCs w:val="22"/>
              </w:rPr>
              <w:t xml:space="preserve"> </w:t>
            </w:r>
            <w:r w:rsidRPr="00B569DB">
              <w:rPr>
                <w:rFonts w:ascii="Univers 45 Light" w:hAnsi="Univers 45 Light"/>
                <w:szCs w:val="22"/>
              </w:rPr>
              <w:t>It is now reported as operating expenditure per VIC Health instructions based on a revised accounting treatment.</w:t>
            </w:r>
            <w:r>
              <w:rPr>
                <w:rFonts w:ascii="Univers 45 Light" w:hAnsi="Univers 45 Light"/>
                <w:szCs w:val="22"/>
              </w:rPr>
              <w:t xml:space="preserve"> </w:t>
            </w:r>
            <w:r w:rsidRPr="00B569DB">
              <w:rPr>
                <w:rFonts w:ascii="Univers 45 Light" w:hAnsi="Univers 45 Light"/>
                <w:szCs w:val="22"/>
              </w:rPr>
              <w:t>Expenses are off-set by a non-cash grant revenue reported under Government Grants</w:t>
            </w:r>
            <w:r>
              <w:rPr>
                <w:rFonts w:ascii="Univers 45 Light" w:hAnsi="Univers 45 Light"/>
                <w:szCs w:val="22"/>
              </w:rPr>
              <w:t xml:space="preserve"> which relates to security, car parking, portering expenses etc. The net adjustment is excluded in the financial reconciliation</w:t>
            </w:r>
          </w:p>
          <w:p w14:paraId="307CA262" w14:textId="77777777" w:rsidR="00784DD3" w:rsidRPr="0035558F" w:rsidRDefault="00784DD3" w:rsidP="00784DD3">
            <w:pPr>
              <w:spacing w:before="120" w:after="120" w:line="280" w:lineRule="atLeast"/>
              <w:rPr>
                <w:rFonts w:ascii="Univers 45 Light" w:hAnsi="Univers 45 Light"/>
                <w:szCs w:val="22"/>
              </w:rPr>
            </w:pPr>
            <w:r>
              <w:rPr>
                <w:rFonts w:ascii="Univers 45 Light" w:hAnsi="Univers 45 Light"/>
                <w:szCs w:val="22"/>
              </w:rPr>
              <w:t>The Royal Women’s Hospital</w:t>
            </w:r>
            <w:r w:rsidRPr="0035558F">
              <w:rPr>
                <w:rFonts w:ascii="Univers 45 Light" w:hAnsi="Univers 45 Light"/>
                <w:szCs w:val="22"/>
              </w:rPr>
              <w:t xml:space="preserve"> indicated that it operates a childcare facility. This expenditure is excluded </w:t>
            </w:r>
            <w:r>
              <w:rPr>
                <w:rFonts w:ascii="Univers 45 Light" w:hAnsi="Univers 45 Light"/>
                <w:szCs w:val="22"/>
              </w:rPr>
              <w:t>via special purpose funds</w:t>
            </w:r>
            <w:r w:rsidRPr="0035558F">
              <w:rPr>
                <w:rFonts w:ascii="Univers 45 Light" w:hAnsi="Univers 45 Light"/>
                <w:szCs w:val="22"/>
              </w:rPr>
              <w:t>.</w:t>
            </w:r>
          </w:p>
        </w:tc>
      </w:tr>
    </w:tbl>
    <w:p w14:paraId="79A568DD" w14:textId="77777777" w:rsidR="00784DD3" w:rsidRPr="0035558F" w:rsidRDefault="00784DD3" w:rsidP="00784DD3">
      <w:pPr>
        <w:rPr>
          <w:rFonts w:ascii="Univers 45 Light" w:hAnsi="Univers 45 Light"/>
          <w:bCs/>
          <w:i/>
          <w:sz w:val="16"/>
          <w:szCs w:val="16"/>
        </w:rPr>
      </w:pPr>
      <w:r w:rsidRPr="0035558F">
        <w:rPr>
          <w:rFonts w:ascii="Univers 45 Light" w:hAnsi="Univers 45 Light"/>
          <w:bCs/>
          <w:i/>
          <w:sz w:val="16"/>
          <w:szCs w:val="16"/>
        </w:rPr>
        <w:t>Source: KPMG, based on IFR discussions</w:t>
      </w:r>
    </w:p>
    <w:p w14:paraId="59B4DF25" w14:textId="77777777" w:rsidR="00784DD3" w:rsidRPr="0035558F" w:rsidRDefault="00784DD3" w:rsidP="00784DD3">
      <w:pPr>
        <w:pStyle w:val="Heading3"/>
        <w:numPr>
          <w:ilvl w:val="2"/>
          <w:numId w:val="35"/>
        </w:numPr>
        <w:tabs>
          <w:tab w:val="num" w:pos="1713"/>
        </w:tabs>
        <w:ind w:left="1713" w:hanging="1713"/>
        <w:rPr>
          <w:rFonts w:ascii="Univers 45 Light" w:hAnsi="Univers 45 Light"/>
          <w:sz w:val="22"/>
        </w:rPr>
      </w:pPr>
      <w:r w:rsidRPr="0035558F">
        <w:t>Sample patient data</w:t>
      </w:r>
    </w:p>
    <w:p w14:paraId="0AE167D6" w14:textId="77777777" w:rsidR="00784DD3" w:rsidRPr="0035558F" w:rsidRDefault="00784DD3" w:rsidP="00784DD3">
      <w:pPr>
        <w:pStyle w:val="BodyText"/>
        <w:rPr>
          <w:rFonts w:ascii="Univers 45 Light" w:hAnsi="Univers 45 Light"/>
        </w:rPr>
      </w:pPr>
      <w:r w:rsidRPr="0035558F">
        <w:rPr>
          <w:rFonts w:ascii="Univers 45 Light" w:hAnsi="Univers 45 Light"/>
        </w:rPr>
        <w:t xml:space="preserve">IHPA selected a sample of five patients from </w:t>
      </w:r>
      <w:r>
        <w:rPr>
          <w:rFonts w:ascii="Univers 45 Light" w:hAnsi="Univers 45 Light"/>
        </w:rPr>
        <w:t>The Royal Women’s Hospital</w:t>
      </w:r>
      <w:r w:rsidRPr="0035558F">
        <w:rPr>
          <w:rFonts w:ascii="Univers 45 Light" w:hAnsi="Univers 45 Light"/>
        </w:rPr>
        <w:t xml:space="preserve"> for the purposes of testing the data flow from jurisdictions to IHPA at the patient level. </w:t>
      </w:r>
      <w:r>
        <w:rPr>
          <w:rFonts w:ascii="Univers 45 Light" w:hAnsi="Univers 45 Light"/>
        </w:rPr>
        <w:t>VIC</w:t>
      </w:r>
      <w:r w:rsidRPr="0035558F">
        <w:rPr>
          <w:rFonts w:ascii="Univers 45 Light" w:hAnsi="Univers 45 Light"/>
        </w:rPr>
        <w:t xml:space="preserve"> Health provided the patient level costs for all five patients and these reconciled to IHPA records. The results are summarised in </w:t>
      </w:r>
      <w:r w:rsidRPr="0035558F">
        <w:rPr>
          <w:rFonts w:ascii="Univers 45 Light" w:hAnsi="Univers 45 Light"/>
        </w:rPr>
        <w:fldChar w:fldCharType="begin"/>
      </w:r>
      <w:r w:rsidRPr="0035558F">
        <w:rPr>
          <w:rFonts w:ascii="Univers 45 Light" w:hAnsi="Univers 45 Light"/>
        </w:rPr>
        <w:instrText xml:space="preserve"> REF _Ref462738935 \h  \* MERGEFORMAT </w:instrText>
      </w:r>
      <w:r w:rsidRPr="0035558F">
        <w:rPr>
          <w:rFonts w:ascii="Univers 45 Light" w:hAnsi="Univers 45 Light"/>
        </w:rPr>
      </w:r>
      <w:r w:rsidRPr="0035558F">
        <w:rPr>
          <w:rFonts w:ascii="Univers 45 Light" w:hAnsi="Univers 45 Light"/>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16</w:t>
      </w:r>
      <w:r w:rsidRPr="0035558F">
        <w:rPr>
          <w:rFonts w:ascii="Univers 45 Light" w:hAnsi="Univers 45 Light"/>
        </w:rPr>
        <w:fldChar w:fldCharType="end"/>
      </w:r>
      <w:r w:rsidRPr="0035558F">
        <w:rPr>
          <w:rFonts w:ascii="Univers 45 Light" w:hAnsi="Univers 45 Light"/>
          <w:i/>
        </w:rPr>
        <w:t>.</w:t>
      </w:r>
    </w:p>
    <w:p w14:paraId="0459249C" w14:textId="77777777" w:rsidR="00784DD3" w:rsidRPr="0035558F" w:rsidRDefault="00784DD3" w:rsidP="00784DD3">
      <w:pPr>
        <w:spacing w:before="120" w:after="120"/>
        <w:rPr>
          <w:rFonts w:ascii="Univers 45 Light" w:hAnsi="Univers 45 Light"/>
          <w:bCs/>
          <w:i/>
        </w:rPr>
      </w:pPr>
      <w:r w:rsidRPr="0035558F">
        <w:rPr>
          <w:rFonts w:ascii="Univers 45 Light" w:hAnsi="Univers 45 Light"/>
          <w:bCs/>
          <w:i/>
        </w:rPr>
        <w:t xml:space="preserve">Table </w:t>
      </w:r>
      <w:r w:rsidRPr="0035558F">
        <w:fldChar w:fldCharType="begin"/>
      </w:r>
      <w:r w:rsidRPr="0035558F">
        <w:rPr>
          <w:rFonts w:ascii="Univers 45 Light" w:hAnsi="Univers 45 Light"/>
          <w:bCs/>
          <w:i/>
        </w:rPr>
        <w:instrText xml:space="preserve"> SEQ Table \* ARABIC </w:instrText>
      </w:r>
      <w:r w:rsidRPr="0035558F">
        <w:fldChar w:fldCharType="separate"/>
      </w:r>
      <w:r w:rsidR="00445A6D">
        <w:rPr>
          <w:rFonts w:ascii="Univers 45 Light" w:hAnsi="Univers 45 Light"/>
          <w:bCs/>
          <w:i/>
          <w:noProof/>
        </w:rPr>
        <w:t>72</w:t>
      </w:r>
      <w:r w:rsidRPr="0035558F">
        <w:fldChar w:fldCharType="end"/>
      </w:r>
      <w:r w:rsidRPr="0035558F">
        <w:rPr>
          <w:rFonts w:ascii="Univers 45 Light" w:hAnsi="Univers 45 Light"/>
          <w:bCs/>
          <w:i/>
        </w:rPr>
        <w:t xml:space="preserve"> – Sample patients – </w:t>
      </w:r>
      <w:r>
        <w:rPr>
          <w:rFonts w:ascii="Univers 45 Light" w:hAnsi="Univers 45 Light"/>
          <w:bCs/>
          <w:i/>
        </w:rPr>
        <w:t>The Royal Women’s Hospital</w:t>
      </w:r>
    </w:p>
    <w:tbl>
      <w:tblPr>
        <w:tblW w:w="8576" w:type="dxa"/>
        <w:tblLook w:val="04A0" w:firstRow="1" w:lastRow="0" w:firstColumn="1" w:lastColumn="0" w:noHBand="0" w:noVBand="1"/>
      </w:tblPr>
      <w:tblGrid>
        <w:gridCol w:w="541"/>
        <w:gridCol w:w="1999"/>
        <w:gridCol w:w="2558"/>
        <w:gridCol w:w="2279"/>
        <w:gridCol w:w="1199"/>
      </w:tblGrid>
      <w:tr w:rsidR="00784DD3" w:rsidRPr="0035558F" w14:paraId="3DDC45FF" w14:textId="77777777" w:rsidTr="00784DD3">
        <w:trPr>
          <w:trHeight w:val="296"/>
        </w:trPr>
        <w:tc>
          <w:tcPr>
            <w:tcW w:w="541" w:type="dxa"/>
            <w:tcBorders>
              <w:top w:val="single" w:sz="4" w:space="0" w:color="5B9BD5"/>
              <w:left w:val="single" w:sz="4" w:space="0" w:color="5B9BD5"/>
              <w:bottom w:val="single" w:sz="4" w:space="0" w:color="5B9BD5"/>
              <w:right w:val="single" w:sz="4" w:space="0" w:color="5B9BD5"/>
            </w:tcBorders>
            <w:shd w:val="clear" w:color="auto" w:fill="1F497D"/>
            <w:noWrap/>
            <w:vAlign w:val="bottom"/>
            <w:hideMark/>
          </w:tcPr>
          <w:p w14:paraId="6ADE1A0F" w14:textId="77777777" w:rsidR="00784DD3" w:rsidRPr="0035558F" w:rsidRDefault="00784DD3" w:rsidP="00784DD3">
            <w:pPr>
              <w:spacing w:line="240" w:lineRule="auto"/>
              <w:jc w:val="center"/>
              <w:rPr>
                <w:rFonts w:ascii="Univers 45 Light" w:hAnsi="Univers 45 Light"/>
                <w:b/>
                <w:bCs/>
                <w:color w:val="FFFFFF"/>
                <w:sz w:val="18"/>
                <w:szCs w:val="16"/>
                <w:lang w:eastAsia="en-AU"/>
              </w:rPr>
            </w:pPr>
            <w:r w:rsidRPr="0035558F">
              <w:rPr>
                <w:rFonts w:ascii="Univers 45 Light" w:hAnsi="Univers 45 Light"/>
                <w:b/>
                <w:bCs/>
                <w:color w:val="FFFFFF"/>
                <w:sz w:val="18"/>
                <w:szCs w:val="16"/>
                <w:lang w:eastAsia="en-AU"/>
              </w:rPr>
              <w:t>#</w:t>
            </w:r>
          </w:p>
        </w:tc>
        <w:tc>
          <w:tcPr>
            <w:tcW w:w="1999" w:type="dxa"/>
            <w:tcBorders>
              <w:top w:val="single" w:sz="4" w:space="0" w:color="5B9BD5"/>
              <w:left w:val="single" w:sz="4" w:space="0" w:color="5B9BD5"/>
              <w:bottom w:val="single" w:sz="4" w:space="0" w:color="5B9BD5"/>
              <w:right w:val="single" w:sz="4" w:space="0" w:color="5B9BD5"/>
            </w:tcBorders>
            <w:shd w:val="clear" w:color="auto" w:fill="1F497D"/>
            <w:noWrap/>
            <w:vAlign w:val="bottom"/>
            <w:hideMark/>
          </w:tcPr>
          <w:p w14:paraId="659AA3CA" w14:textId="77777777" w:rsidR="00784DD3" w:rsidRPr="0035558F" w:rsidRDefault="00784DD3" w:rsidP="00784DD3">
            <w:pPr>
              <w:spacing w:line="240" w:lineRule="auto"/>
              <w:jc w:val="center"/>
              <w:rPr>
                <w:rFonts w:ascii="Univers 45 Light" w:hAnsi="Univers 45 Light"/>
                <w:b/>
                <w:bCs/>
                <w:color w:val="FFFFFF"/>
                <w:sz w:val="18"/>
                <w:szCs w:val="16"/>
                <w:lang w:eastAsia="en-AU"/>
              </w:rPr>
            </w:pPr>
            <w:r w:rsidRPr="0035558F">
              <w:rPr>
                <w:rFonts w:ascii="Univers 45 Light" w:hAnsi="Univers 45 Light"/>
                <w:b/>
                <w:bCs/>
                <w:color w:val="FFFFFF"/>
                <w:sz w:val="18"/>
                <w:szCs w:val="16"/>
                <w:lang w:eastAsia="en-AU"/>
              </w:rPr>
              <w:t>Product</w:t>
            </w:r>
          </w:p>
        </w:tc>
        <w:tc>
          <w:tcPr>
            <w:tcW w:w="2558" w:type="dxa"/>
            <w:tcBorders>
              <w:top w:val="single" w:sz="4" w:space="0" w:color="5B9BD5"/>
              <w:left w:val="single" w:sz="4" w:space="0" w:color="5B9BD5"/>
              <w:bottom w:val="single" w:sz="4" w:space="0" w:color="5B9BD5"/>
              <w:right w:val="single" w:sz="4" w:space="0" w:color="5B9BD5"/>
            </w:tcBorders>
            <w:shd w:val="clear" w:color="auto" w:fill="1F497D"/>
            <w:noWrap/>
            <w:vAlign w:val="bottom"/>
            <w:hideMark/>
          </w:tcPr>
          <w:p w14:paraId="788A5D69" w14:textId="77777777" w:rsidR="00784DD3" w:rsidRPr="0035558F" w:rsidRDefault="00784DD3" w:rsidP="00784DD3">
            <w:pPr>
              <w:spacing w:line="240" w:lineRule="auto"/>
              <w:jc w:val="center"/>
              <w:rPr>
                <w:rFonts w:ascii="Univers 45 Light" w:hAnsi="Univers 45 Light"/>
                <w:b/>
                <w:bCs/>
                <w:color w:val="FFFFFF"/>
                <w:sz w:val="18"/>
                <w:szCs w:val="16"/>
                <w:lang w:eastAsia="en-AU"/>
              </w:rPr>
            </w:pPr>
            <w:r w:rsidRPr="0035558F">
              <w:rPr>
                <w:rFonts w:ascii="Univers 45 Light" w:hAnsi="Univers 45 Light"/>
                <w:b/>
                <w:bCs/>
                <w:color w:val="FFFFFF"/>
                <w:sz w:val="18"/>
                <w:szCs w:val="16"/>
                <w:lang w:eastAsia="en-AU"/>
              </w:rPr>
              <w:t xml:space="preserve"> Jurisdiction Records </w:t>
            </w:r>
          </w:p>
        </w:tc>
        <w:tc>
          <w:tcPr>
            <w:tcW w:w="2279" w:type="dxa"/>
            <w:tcBorders>
              <w:top w:val="single" w:sz="4" w:space="0" w:color="5B9BD5"/>
              <w:left w:val="single" w:sz="4" w:space="0" w:color="5B9BD5"/>
              <w:bottom w:val="single" w:sz="4" w:space="0" w:color="5B9BD5"/>
              <w:right w:val="single" w:sz="4" w:space="0" w:color="5B9BD5"/>
            </w:tcBorders>
            <w:shd w:val="clear" w:color="auto" w:fill="1F497D"/>
            <w:noWrap/>
            <w:vAlign w:val="bottom"/>
            <w:hideMark/>
          </w:tcPr>
          <w:p w14:paraId="6F2E8DF6" w14:textId="77777777" w:rsidR="00784DD3" w:rsidRPr="0035558F" w:rsidRDefault="00784DD3" w:rsidP="00784DD3">
            <w:pPr>
              <w:spacing w:line="240" w:lineRule="auto"/>
              <w:jc w:val="center"/>
              <w:rPr>
                <w:rFonts w:ascii="Univers 45 Light" w:hAnsi="Univers 45 Light"/>
                <w:b/>
                <w:bCs/>
                <w:color w:val="FFFFFF"/>
                <w:sz w:val="18"/>
                <w:szCs w:val="16"/>
                <w:lang w:eastAsia="en-AU"/>
              </w:rPr>
            </w:pPr>
            <w:r w:rsidRPr="0035558F">
              <w:rPr>
                <w:rFonts w:ascii="Univers 45 Light" w:hAnsi="Univers 45 Light"/>
                <w:b/>
                <w:bCs/>
                <w:color w:val="FFFFFF"/>
                <w:sz w:val="18"/>
                <w:szCs w:val="16"/>
                <w:lang w:eastAsia="en-AU"/>
              </w:rPr>
              <w:t xml:space="preserve"> Received by IHPA </w:t>
            </w:r>
          </w:p>
        </w:tc>
        <w:tc>
          <w:tcPr>
            <w:tcW w:w="1199" w:type="dxa"/>
            <w:tcBorders>
              <w:top w:val="single" w:sz="4" w:space="0" w:color="5B9BD5"/>
              <w:left w:val="single" w:sz="4" w:space="0" w:color="5B9BD5"/>
              <w:bottom w:val="single" w:sz="4" w:space="0" w:color="5B9BD5"/>
              <w:right w:val="single" w:sz="4" w:space="0" w:color="5B9BD5"/>
            </w:tcBorders>
            <w:shd w:val="clear" w:color="auto" w:fill="1F497D"/>
            <w:noWrap/>
            <w:vAlign w:val="bottom"/>
            <w:hideMark/>
          </w:tcPr>
          <w:p w14:paraId="68090A47" w14:textId="77777777" w:rsidR="00784DD3" w:rsidRPr="0035558F" w:rsidRDefault="00784DD3" w:rsidP="00784DD3">
            <w:pPr>
              <w:spacing w:line="240" w:lineRule="auto"/>
              <w:jc w:val="center"/>
              <w:rPr>
                <w:rFonts w:ascii="Univers 45 Light" w:hAnsi="Univers 45 Light"/>
                <w:b/>
                <w:bCs/>
                <w:color w:val="FFFFFF"/>
                <w:sz w:val="18"/>
                <w:szCs w:val="16"/>
                <w:lang w:eastAsia="en-AU"/>
              </w:rPr>
            </w:pPr>
            <w:r w:rsidRPr="0035558F">
              <w:rPr>
                <w:rFonts w:ascii="Univers 45 Light" w:hAnsi="Univers 45 Light"/>
                <w:b/>
                <w:bCs/>
                <w:color w:val="FFFFFF"/>
                <w:sz w:val="18"/>
                <w:szCs w:val="16"/>
                <w:lang w:eastAsia="en-AU"/>
              </w:rPr>
              <w:t xml:space="preserve"> Variance</w:t>
            </w:r>
            <w:r>
              <w:rPr>
                <w:rFonts w:ascii="Univers 45 Light" w:hAnsi="Univers 45 Light"/>
                <w:b/>
                <w:bCs/>
                <w:color w:val="FFFFFF"/>
                <w:sz w:val="18"/>
                <w:szCs w:val="16"/>
                <w:lang w:eastAsia="en-AU"/>
              </w:rPr>
              <w:t xml:space="preserve"> </w:t>
            </w:r>
          </w:p>
        </w:tc>
      </w:tr>
      <w:tr w:rsidR="00784DD3" w:rsidRPr="0035558F" w14:paraId="40B00E26" w14:textId="77777777" w:rsidTr="00784DD3">
        <w:trPr>
          <w:trHeight w:val="296"/>
        </w:trPr>
        <w:tc>
          <w:tcPr>
            <w:tcW w:w="541"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14:paraId="4676194F" w14:textId="77777777" w:rsidR="00784DD3" w:rsidRPr="008F31F6" w:rsidRDefault="00784DD3" w:rsidP="00784DD3">
            <w:pPr>
              <w:spacing w:line="240" w:lineRule="auto"/>
              <w:jc w:val="center"/>
              <w:rPr>
                <w:rFonts w:ascii="Univers 45 Light" w:hAnsi="Univers 45 Light"/>
                <w:color w:val="000000"/>
                <w:sz w:val="18"/>
                <w:szCs w:val="16"/>
                <w:lang w:eastAsia="en-AU"/>
              </w:rPr>
            </w:pPr>
            <w:r w:rsidRPr="004941CE">
              <w:rPr>
                <w:rFonts w:ascii="Univers 45 Light" w:hAnsi="Univers 45 Light"/>
                <w:color w:val="000000"/>
                <w:sz w:val="18"/>
                <w:szCs w:val="16"/>
              </w:rPr>
              <w:t>1</w:t>
            </w:r>
          </w:p>
        </w:tc>
        <w:tc>
          <w:tcPr>
            <w:tcW w:w="1999" w:type="dxa"/>
            <w:tcBorders>
              <w:top w:val="nil"/>
              <w:left w:val="nil"/>
              <w:bottom w:val="single" w:sz="4" w:space="0" w:color="5B9BD5"/>
              <w:right w:val="single" w:sz="4" w:space="0" w:color="5B9BD5"/>
            </w:tcBorders>
            <w:shd w:val="clear" w:color="auto" w:fill="DDEBF7"/>
            <w:noWrap/>
            <w:vAlign w:val="bottom"/>
          </w:tcPr>
          <w:p w14:paraId="3BB5C517" w14:textId="77777777" w:rsidR="00784DD3" w:rsidRPr="00854022" w:rsidRDefault="00784DD3" w:rsidP="00784DD3">
            <w:pPr>
              <w:spacing w:line="240" w:lineRule="auto"/>
              <w:rPr>
                <w:rFonts w:ascii="Univers 45 Light" w:hAnsi="Univers 45 Light"/>
                <w:color w:val="000000"/>
                <w:sz w:val="18"/>
                <w:szCs w:val="16"/>
                <w:lang w:eastAsia="en-AU"/>
              </w:rPr>
            </w:pPr>
            <w:r w:rsidRPr="004941CE">
              <w:rPr>
                <w:rFonts w:ascii="Univers 45 Light" w:hAnsi="Univers 45 Light"/>
                <w:color w:val="000000"/>
                <w:sz w:val="18"/>
                <w:szCs w:val="16"/>
              </w:rPr>
              <w:t>Acute</w:t>
            </w:r>
          </w:p>
        </w:tc>
        <w:tc>
          <w:tcPr>
            <w:tcW w:w="2558" w:type="dxa"/>
            <w:tcBorders>
              <w:top w:val="single" w:sz="4" w:space="0" w:color="5B9BD5"/>
              <w:left w:val="single" w:sz="4" w:space="0" w:color="5B9BD5"/>
              <w:bottom w:val="single" w:sz="4" w:space="0" w:color="5B9BD5"/>
              <w:right w:val="single" w:sz="4" w:space="0" w:color="5B9BD5"/>
            </w:tcBorders>
            <w:shd w:val="clear" w:color="auto" w:fill="DDEBF7"/>
            <w:noWrap/>
            <w:vAlign w:val="center"/>
          </w:tcPr>
          <w:p w14:paraId="4756D195" w14:textId="77777777" w:rsidR="00784DD3" w:rsidRPr="00854022" w:rsidRDefault="00784DD3" w:rsidP="00784DD3">
            <w:pPr>
              <w:spacing w:line="240" w:lineRule="auto"/>
              <w:jc w:val="right"/>
              <w:rPr>
                <w:rFonts w:ascii="Univers 45 Light" w:hAnsi="Univers 45 Light"/>
                <w:color w:val="000000"/>
                <w:sz w:val="18"/>
                <w:szCs w:val="16"/>
                <w:lang w:eastAsia="en-AU"/>
              </w:rPr>
            </w:pPr>
            <w:r w:rsidRPr="004941CE">
              <w:rPr>
                <w:rFonts w:ascii="Univers 45 Light" w:hAnsi="Univers 45 Light"/>
                <w:color w:val="000000"/>
                <w:sz w:val="18"/>
                <w:szCs w:val="16"/>
              </w:rPr>
              <w:t xml:space="preserve"> $1,902.61 </w:t>
            </w:r>
          </w:p>
        </w:tc>
        <w:tc>
          <w:tcPr>
            <w:tcW w:w="2279" w:type="dxa"/>
            <w:tcBorders>
              <w:top w:val="single" w:sz="4" w:space="0" w:color="5B9BD5"/>
              <w:left w:val="single" w:sz="4" w:space="0" w:color="5B9BD5"/>
              <w:bottom w:val="single" w:sz="4" w:space="0" w:color="5B9BD5"/>
              <w:right w:val="single" w:sz="4" w:space="0" w:color="5B9BD5"/>
            </w:tcBorders>
            <w:shd w:val="clear" w:color="auto" w:fill="DDEBF7"/>
            <w:noWrap/>
            <w:vAlign w:val="center"/>
          </w:tcPr>
          <w:p w14:paraId="68B30CE1" w14:textId="77777777" w:rsidR="00784DD3" w:rsidRPr="00854022" w:rsidRDefault="00784DD3" w:rsidP="00784DD3">
            <w:pPr>
              <w:spacing w:line="240" w:lineRule="auto"/>
              <w:jc w:val="right"/>
              <w:rPr>
                <w:rFonts w:ascii="Univers 45 Light" w:hAnsi="Univers 45 Light"/>
                <w:color w:val="000000"/>
                <w:sz w:val="18"/>
                <w:szCs w:val="16"/>
                <w:lang w:eastAsia="en-AU"/>
              </w:rPr>
            </w:pPr>
            <w:r w:rsidRPr="004941CE">
              <w:rPr>
                <w:rFonts w:ascii="Univers 45 Light" w:hAnsi="Univers 45 Light"/>
                <w:color w:val="000000"/>
                <w:sz w:val="18"/>
                <w:szCs w:val="16"/>
              </w:rPr>
              <w:t xml:space="preserve"> $1,902.61 </w:t>
            </w:r>
          </w:p>
        </w:tc>
        <w:tc>
          <w:tcPr>
            <w:tcW w:w="1199" w:type="dxa"/>
            <w:tcBorders>
              <w:top w:val="single" w:sz="4" w:space="0" w:color="5B9BD5"/>
              <w:left w:val="single" w:sz="4" w:space="0" w:color="5B9BD5"/>
              <w:bottom w:val="single" w:sz="4" w:space="0" w:color="5B9BD5"/>
              <w:right w:val="single" w:sz="4" w:space="0" w:color="5B9BD5"/>
            </w:tcBorders>
            <w:shd w:val="clear" w:color="auto" w:fill="DDEBF7"/>
            <w:noWrap/>
            <w:vAlign w:val="center"/>
          </w:tcPr>
          <w:p w14:paraId="38020614" w14:textId="77777777" w:rsidR="00784DD3" w:rsidRPr="00854022" w:rsidRDefault="00784DD3" w:rsidP="00784DD3">
            <w:pPr>
              <w:spacing w:line="240" w:lineRule="auto"/>
              <w:jc w:val="right"/>
              <w:rPr>
                <w:rFonts w:ascii="Univers 45 Light" w:hAnsi="Univers 45 Light"/>
                <w:color w:val="000000"/>
                <w:sz w:val="18"/>
                <w:szCs w:val="16"/>
                <w:lang w:eastAsia="en-AU"/>
              </w:rPr>
            </w:pPr>
            <w:r w:rsidRPr="004941CE">
              <w:rPr>
                <w:rFonts w:ascii="Univers 45 Light" w:hAnsi="Univers 45 Light"/>
                <w:color w:val="000000"/>
                <w:sz w:val="18"/>
                <w:szCs w:val="16"/>
              </w:rPr>
              <w:t xml:space="preserve"> $  -   </w:t>
            </w:r>
          </w:p>
        </w:tc>
      </w:tr>
      <w:tr w:rsidR="00784DD3" w:rsidRPr="0035558F" w14:paraId="69721845" w14:textId="77777777" w:rsidTr="00784DD3">
        <w:trPr>
          <w:trHeight w:val="296"/>
        </w:trPr>
        <w:tc>
          <w:tcPr>
            <w:tcW w:w="541" w:type="dxa"/>
            <w:tcBorders>
              <w:top w:val="single" w:sz="4" w:space="0" w:color="5B9BD5"/>
              <w:left w:val="single" w:sz="4" w:space="0" w:color="5B9BD5"/>
              <w:bottom w:val="single" w:sz="4" w:space="0" w:color="5B9BD5"/>
              <w:right w:val="single" w:sz="4" w:space="0" w:color="5B9BD5"/>
            </w:tcBorders>
            <w:noWrap/>
            <w:vAlign w:val="bottom"/>
            <w:hideMark/>
          </w:tcPr>
          <w:p w14:paraId="3D1B9C53" w14:textId="77777777" w:rsidR="00784DD3" w:rsidRPr="008F31F6" w:rsidRDefault="00784DD3" w:rsidP="00784DD3">
            <w:pPr>
              <w:spacing w:line="240" w:lineRule="auto"/>
              <w:jc w:val="center"/>
              <w:rPr>
                <w:rFonts w:ascii="Univers 45 Light" w:hAnsi="Univers 45 Light"/>
                <w:color w:val="000000"/>
                <w:sz w:val="18"/>
                <w:szCs w:val="16"/>
                <w:lang w:eastAsia="en-AU"/>
              </w:rPr>
            </w:pPr>
            <w:r w:rsidRPr="004941CE">
              <w:rPr>
                <w:rFonts w:ascii="Univers 45 Light" w:hAnsi="Univers 45 Light"/>
                <w:color w:val="000000"/>
                <w:sz w:val="18"/>
                <w:szCs w:val="16"/>
              </w:rPr>
              <w:t>2</w:t>
            </w:r>
          </w:p>
        </w:tc>
        <w:tc>
          <w:tcPr>
            <w:tcW w:w="1999" w:type="dxa"/>
            <w:tcBorders>
              <w:top w:val="nil"/>
              <w:left w:val="nil"/>
              <w:bottom w:val="single" w:sz="4" w:space="0" w:color="5B9BD5"/>
              <w:right w:val="single" w:sz="4" w:space="0" w:color="5B9BD5"/>
            </w:tcBorders>
            <w:noWrap/>
            <w:vAlign w:val="bottom"/>
          </w:tcPr>
          <w:p w14:paraId="6748F1CB" w14:textId="77777777" w:rsidR="00784DD3" w:rsidRPr="00854022" w:rsidRDefault="00784DD3" w:rsidP="00784DD3">
            <w:pPr>
              <w:spacing w:line="240" w:lineRule="auto"/>
              <w:rPr>
                <w:rFonts w:ascii="Univers 45 Light" w:hAnsi="Univers 45 Light"/>
                <w:color w:val="000000"/>
                <w:sz w:val="18"/>
                <w:szCs w:val="16"/>
                <w:lang w:eastAsia="en-AU"/>
              </w:rPr>
            </w:pPr>
            <w:r w:rsidRPr="004941CE">
              <w:rPr>
                <w:rFonts w:ascii="Univers 45 Light" w:hAnsi="Univers 45 Light"/>
                <w:color w:val="000000"/>
                <w:sz w:val="18"/>
                <w:szCs w:val="16"/>
              </w:rPr>
              <w:t>Non-Admitted</w:t>
            </w:r>
          </w:p>
        </w:tc>
        <w:tc>
          <w:tcPr>
            <w:tcW w:w="2558" w:type="dxa"/>
            <w:tcBorders>
              <w:top w:val="single" w:sz="4" w:space="0" w:color="5B9BD5"/>
              <w:left w:val="single" w:sz="4" w:space="0" w:color="5B9BD5"/>
              <w:bottom w:val="single" w:sz="4" w:space="0" w:color="5B9BD5"/>
              <w:right w:val="single" w:sz="4" w:space="0" w:color="5B9BD5"/>
            </w:tcBorders>
            <w:noWrap/>
            <w:vAlign w:val="center"/>
          </w:tcPr>
          <w:p w14:paraId="7470EA2F" w14:textId="77777777" w:rsidR="00784DD3" w:rsidRPr="00854022" w:rsidRDefault="00784DD3" w:rsidP="00784DD3">
            <w:pPr>
              <w:spacing w:line="240" w:lineRule="auto"/>
              <w:jc w:val="right"/>
              <w:rPr>
                <w:rFonts w:ascii="Univers 45 Light" w:hAnsi="Univers 45 Light"/>
                <w:color w:val="000000"/>
                <w:sz w:val="18"/>
                <w:szCs w:val="16"/>
                <w:lang w:eastAsia="en-AU"/>
              </w:rPr>
            </w:pPr>
            <w:r w:rsidRPr="004941CE">
              <w:rPr>
                <w:rFonts w:ascii="Univers 45 Light" w:hAnsi="Univers 45 Light"/>
                <w:color w:val="000000"/>
                <w:sz w:val="18"/>
                <w:szCs w:val="16"/>
              </w:rPr>
              <w:t xml:space="preserve"> $149.22 </w:t>
            </w:r>
          </w:p>
        </w:tc>
        <w:tc>
          <w:tcPr>
            <w:tcW w:w="2279" w:type="dxa"/>
            <w:tcBorders>
              <w:top w:val="single" w:sz="4" w:space="0" w:color="5B9BD5"/>
              <w:left w:val="single" w:sz="4" w:space="0" w:color="5B9BD5"/>
              <w:bottom w:val="single" w:sz="4" w:space="0" w:color="5B9BD5"/>
              <w:right w:val="single" w:sz="4" w:space="0" w:color="5B9BD5"/>
            </w:tcBorders>
            <w:noWrap/>
            <w:vAlign w:val="center"/>
          </w:tcPr>
          <w:p w14:paraId="2AD50D6E" w14:textId="77777777" w:rsidR="00784DD3" w:rsidRPr="00854022" w:rsidRDefault="00784DD3" w:rsidP="00784DD3">
            <w:pPr>
              <w:spacing w:line="240" w:lineRule="auto"/>
              <w:jc w:val="right"/>
              <w:rPr>
                <w:rFonts w:ascii="Univers 45 Light" w:hAnsi="Univers 45 Light"/>
                <w:color w:val="000000"/>
                <w:sz w:val="18"/>
                <w:szCs w:val="16"/>
                <w:lang w:eastAsia="en-AU"/>
              </w:rPr>
            </w:pPr>
            <w:r w:rsidRPr="004941CE">
              <w:rPr>
                <w:rFonts w:ascii="Univers 45 Light" w:hAnsi="Univers 45 Light"/>
                <w:color w:val="000000"/>
                <w:sz w:val="18"/>
                <w:szCs w:val="16"/>
              </w:rPr>
              <w:t xml:space="preserve"> $149.22 </w:t>
            </w:r>
          </w:p>
        </w:tc>
        <w:tc>
          <w:tcPr>
            <w:tcW w:w="1199" w:type="dxa"/>
            <w:tcBorders>
              <w:top w:val="single" w:sz="4" w:space="0" w:color="5B9BD5"/>
              <w:left w:val="single" w:sz="4" w:space="0" w:color="5B9BD5"/>
              <w:bottom w:val="single" w:sz="4" w:space="0" w:color="5B9BD5"/>
              <w:right w:val="single" w:sz="4" w:space="0" w:color="5B9BD5"/>
            </w:tcBorders>
            <w:shd w:val="clear" w:color="auto" w:fill="DDEBF7"/>
            <w:noWrap/>
            <w:vAlign w:val="center"/>
          </w:tcPr>
          <w:p w14:paraId="4A70EE48" w14:textId="77777777" w:rsidR="00784DD3" w:rsidRPr="00854022" w:rsidRDefault="00784DD3" w:rsidP="00784DD3">
            <w:pPr>
              <w:spacing w:line="240" w:lineRule="auto"/>
              <w:jc w:val="right"/>
              <w:rPr>
                <w:rFonts w:ascii="Univers 45 Light" w:hAnsi="Univers 45 Light"/>
                <w:color w:val="000000"/>
                <w:sz w:val="18"/>
                <w:szCs w:val="16"/>
                <w:lang w:eastAsia="en-AU"/>
              </w:rPr>
            </w:pPr>
            <w:r w:rsidRPr="004941CE">
              <w:rPr>
                <w:rFonts w:ascii="Univers 45 Light" w:hAnsi="Univers 45 Light"/>
                <w:color w:val="000000"/>
                <w:sz w:val="18"/>
                <w:szCs w:val="16"/>
              </w:rPr>
              <w:t xml:space="preserve"> $  -   </w:t>
            </w:r>
          </w:p>
        </w:tc>
      </w:tr>
      <w:tr w:rsidR="00784DD3" w:rsidRPr="0035558F" w14:paraId="53B47E98" w14:textId="77777777" w:rsidTr="00784DD3">
        <w:trPr>
          <w:trHeight w:val="296"/>
        </w:trPr>
        <w:tc>
          <w:tcPr>
            <w:tcW w:w="541"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14:paraId="591A0048" w14:textId="77777777" w:rsidR="00784DD3" w:rsidRPr="008F31F6" w:rsidRDefault="00784DD3" w:rsidP="00784DD3">
            <w:pPr>
              <w:spacing w:line="240" w:lineRule="auto"/>
              <w:jc w:val="center"/>
              <w:rPr>
                <w:rFonts w:ascii="Univers 45 Light" w:hAnsi="Univers 45 Light"/>
                <w:color w:val="000000"/>
                <w:sz w:val="18"/>
                <w:szCs w:val="16"/>
                <w:lang w:eastAsia="en-AU"/>
              </w:rPr>
            </w:pPr>
            <w:r w:rsidRPr="004941CE">
              <w:rPr>
                <w:rFonts w:ascii="Univers 45 Light" w:hAnsi="Univers 45 Light"/>
                <w:color w:val="000000"/>
                <w:sz w:val="18"/>
                <w:szCs w:val="16"/>
              </w:rPr>
              <w:t>3</w:t>
            </w:r>
          </w:p>
        </w:tc>
        <w:tc>
          <w:tcPr>
            <w:tcW w:w="1999" w:type="dxa"/>
            <w:tcBorders>
              <w:top w:val="nil"/>
              <w:left w:val="nil"/>
              <w:bottom w:val="single" w:sz="4" w:space="0" w:color="5B9BD5"/>
              <w:right w:val="single" w:sz="4" w:space="0" w:color="5B9BD5"/>
            </w:tcBorders>
            <w:shd w:val="clear" w:color="auto" w:fill="DDEBF7"/>
            <w:noWrap/>
            <w:vAlign w:val="bottom"/>
          </w:tcPr>
          <w:p w14:paraId="5589B59A" w14:textId="77777777" w:rsidR="00784DD3" w:rsidRPr="00854022" w:rsidRDefault="00784DD3" w:rsidP="00784DD3">
            <w:pPr>
              <w:spacing w:line="240" w:lineRule="auto"/>
              <w:rPr>
                <w:rFonts w:ascii="Univers 45 Light" w:hAnsi="Univers 45 Light"/>
                <w:color w:val="000000"/>
                <w:sz w:val="18"/>
                <w:szCs w:val="16"/>
                <w:lang w:eastAsia="en-AU"/>
              </w:rPr>
            </w:pPr>
            <w:r w:rsidRPr="004941CE">
              <w:rPr>
                <w:rFonts w:ascii="Univers 45 Light" w:hAnsi="Univers 45 Light"/>
                <w:color w:val="000000"/>
                <w:sz w:val="18"/>
                <w:szCs w:val="16"/>
              </w:rPr>
              <w:t>Non-Admitted ED</w:t>
            </w:r>
          </w:p>
        </w:tc>
        <w:tc>
          <w:tcPr>
            <w:tcW w:w="2558" w:type="dxa"/>
            <w:tcBorders>
              <w:top w:val="single" w:sz="4" w:space="0" w:color="5B9BD5"/>
              <w:left w:val="single" w:sz="4" w:space="0" w:color="5B9BD5"/>
              <w:bottom w:val="single" w:sz="4" w:space="0" w:color="5B9BD5"/>
              <w:right w:val="single" w:sz="4" w:space="0" w:color="5B9BD5"/>
            </w:tcBorders>
            <w:shd w:val="clear" w:color="auto" w:fill="DDEBF7"/>
            <w:noWrap/>
            <w:vAlign w:val="center"/>
          </w:tcPr>
          <w:p w14:paraId="1F08C0EB" w14:textId="77777777" w:rsidR="00784DD3" w:rsidRPr="00854022" w:rsidRDefault="00784DD3" w:rsidP="00784DD3">
            <w:pPr>
              <w:spacing w:line="240" w:lineRule="auto"/>
              <w:jc w:val="right"/>
              <w:rPr>
                <w:rFonts w:ascii="Univers 45 Light" w:hAnsi="Univers 45 Light"/>
                <w:color w:val="000000"/>
                <w:sz w:val="18"/>
                <w:szCs w:val="16"/>
                <w:lang w:eastAsia="en-AU"/>
              </w:rPr>
            </w:pPr>
            <w:r w:rsidRPr="004941CE">
              <w:rPr>
                <w:rFonts w:ascii="Univers 45 Light" w:hAnsi="Univers 45 Light"/>
                <w:color w:val="000000"/>
                <w:sz w:val="18"/>
                <w:szCs w:val="16"/>
              </w:rPr>
              <w:t xml:space="preserve"> $324.06 </w:t>
            </w:r>
          </w:p>
        </w:tc>
        <w:tc>
          <w:tcPr>
            <w:tcW w:w="2279" w:type="dxa"/>
            <w:tcBorders>
              <w:top w:val="single" w:sz="4" w:space="0" w:color="5B9BD5"/>
              <w:left w:val="single" w:sz="4" w:space="0" w:color="5B9BD5"/>
              <w:bottom w:val="single" w:sz="4" w:space="0" w:color="5B9BD5"/>
              <w:right w:val="single" w:sz="4" w:space="0" w:color="5B9BD5"/>
            </w:tcBorders>
            <w:shd w:val="clear" w:color="auto" w:fill="DDEBF7"/>
            <w:noWrap/>
            <w:vAlign w:val="center"/>
          </w:tcPr>
          <w:p w14:paraId="2DDDC765" w14:textId="77777777" w:rsidR="00784DD3" w:rsidRPr="00854022" w:rsidRDefault="00784DD3" w:rsidP="00784DD3">
            <w:pPr>
              <w:spacing w:line="240" w:lineRule="auto"/>
              <w:jc w:val="right"/>
              <w:rPr>
                <w:rFonts w:ascii="Univers 45 Light" w:hAnsi="Univers 45 Light"/>
                <w:color w:val="000000"/>
                <w:sz w:val="18"/>
                <w:szCs w:val="16"/>
                <w:lang w:eastAsia="en-AU"/>
              </w:rPr>
            </w:pPr>
            <w:r w:rsidRPr="004941CE">
              <w:rPr>
                <w:rFonts w:ascii="Univers 45 Light" w:hAnsi="Univers 45 Light"/>
                <w:color w:val="000000"/>
                <w:sz w:val="18"/>
                <w:szCs w:val="16"/>
              </w:rPr>
              <w:t xml:space="preserve"> $324.06 </w:t>
            </w:r>
          </w:p>
        </w:tc>
        <w:tc>
          <w:tcPr>
            <w:tcW w:w="1199" w:type="dxa"/>
            <w:tcBorders>
              <w:top w:val="single" w:sz="4" w:space="0" w:color="5B9BD5"/>
              <w:left w:val="single" w:sz="4" w:space="0" w:color="5B9BD5"/>
              <w:bottom w:val="single" w:sz="4" w:space="0" w:color="5B9BD5"/>
              <w:right w:val="single" w:sz="4" w:space="0" w:color="5B9BD5"/>
            </w:tcBorders>
            <w:shd w:val="clear" w:color="auto" w:fill="DDEBF7"/>
            <w:noWrap/>
            <w:vAlign w:val="center"/>
          </w:tcPr>
          <w:p w14:paraId="3037473B" w14:textId="77777777" w:rsidR="00784DD3" w:rsidRPr="00854022" w:rsidRDefault="00784DD3" w:rsidP="00784DD3">
            <w:pPr>
              <w:spacing w:line="240" w:lineRule="auto"/>
              <w:jc w:val="right"/>
              <w:rPr>
                <w:rFonts w:ascii="Univers 45 Light" w:hAnsi="Univers 45 Light"/>
                <w:color w:val="000000"/>
                <w:sz w:val="18"/>
                <w:szCs w:val="16"/>
                <w:lang w:eastAsia="en-AU"/>
              </w:rPr>
            </w:pPr>
            <w:r w:rsidRPr="004941CE">
              <w:rPr>
                <w:rFonts w:ascii="Univers 45 Light" w:hAnsi="Univers 45 Light"/>
                <w:color w:val="000000"/>
                <w:sz w:val="18"/>
                <w:szCs w:val="16"/>
              </w:rPr>
              <w:t xml:space="preserve"> $  -   </w:t>
            </w:r>
          </w:p>
        </w:tc>
      </w:tr>
      <w:tr w:rsidR="00784DD3" w:rsidRPr="0035558F" w14:paraId="3D4D4FDF" w14:textId="77777777" w:rsidTr="00784DD3">
        <w:trPr>
          <w:trHeight w:val="296"/>
        </w:trPr>
        <w:tc>
          <w:tcPr>
            <w:tcW w:w="541" w:type="dxa"/>
            <w:tcBorders>
              <w:top w:val="single" w:sz="4" w:space="0" w:color="5B9BD5"/>
              <w:left w:val="single" w:sz="4" w:space="0" w:color="5B9BD5"/>
              <w:bottom w:val="single" w:sz="4" w:space="0" w:color="5B9BD5"/>
              <w:right w:val="single" w:sz="4" w:space="0" w:color="5B9BD5"/>
            </w:tcBorders>
            <w:noWrap/>
            <w:vAlign w:val="bottom"/>
            <w:hideMark/>
          </w:tcPr>
          <w:p w14:paraId="4E697718" w14:textId="77777777" w:rsidR="00784DD3" w:rsidRPr="008F31F6" w:rsidRDefault="00784DD3" w:rsidP="00784DD3">
            <w:pPr>
              <w:spacing w:line="240" w:lineRule="auto"/>
              <w:jc w:val="center"/>
              <w:rPr>
                <w:rFonts w:ascii="Univers 45 Light" w:hAnsi="Univers 45 Light"/>
                <w:color w:val="000000"/>
                <w:sz w:val="18"/>
                <w:szCs w:val="16"/>
                <w:lang w:eastAsia="en-AU"/>
              </w:rPr>
            </w:pPr>
            <w:r w:rsidRPr="004941CE">
              <w:rPr>
                <w:rFonts w:ascii="Univers 45 Light" w:hAnsi="Univers 45 Light"/>
                <w:color w:val="000000"/>
                <w:sz w:val="18"/>
                <w:szCs w:val="16"/>
              </w:rPr>
              <w:t>4</w:t>
            </w:r>
          </w:p>
        </w:tc>
        <w:tc>
          <w:tcPr>
            <w:tcW w:w="1999" w:type="dxa"/>
            <w:tcBorders>
              <w:top w:val="nil"/>
              <w:left w:val="nil"/>
              <w:bottom w:val="single" w:sz="4" w:space="0" w:color="5B9BD5"/>
              <w:right w:val="single" w:sz="4" w:space="0" w:color="5B9BD5"/>
            </w:tcBorders>
            <w:noWrap/>
            <w:vAlign w:val="bottom"/>
          </w:tcPr>
          <w:p w14:paraId="3F0AA072" w14:textId="77777777" w:rsidR="00784DD3" w:rsidRPr="00854022" w:rsidRDefault="00784DD3" w:rsidP="00784DD3">
            <w:pPr>
              <w:spacing w:line="240" w:lineRule="auto"/>
              <w:rPr>
                <w:rFonts w:ascii="Univers 45 Light" w:hAnsi="Univers 45 Light"/>
                <w:color w:val="000000"/>
                <w:sz w:val="18"/>
                <w:szCs w:val="16"/>
                <w:lang w:eastAsia="en-AU"/>
              </w:rPr>
            </w:pPr>
            <w:r w:rsidRPr="004941CE">
              <w:rPr>
                <w:rFonts w:ascii="Univers 45 Light" w:hAnsi="Univers 45 Light"/>
                <w:color w:val="000000"/>
                <w:sz w:val="18"/>
                <w:szCs w:val="16"/>
              </w:rPr>
              <w:t>Acute</w:t>
            </w:r>
          </w:p>
        </w:tc>
        <w:tc>
          <w:tcPr>
            <w:tcW w:w="2558" w:type="dxa"/>
            <w:tcBorders>
              <w:top w:val="single" w:sz="4" w:space="0" w:color="5B9BD5"/>
              <w:left w:val="single" w:sz="4" w:space="0" w:color="5B9BD5"/>
              <w:bottom w:val="single" w:sz="4" w:space="0" w:color="5B9BD5"/>
              <w:right w:val="single" w:sz="4" w:space="0" w:color="5B9BD5"/>
            </w:tcBorders>
            <w:noWrap/>
            <w:vAlign w:val="center"/>
          </w:tcPr>
          <w:p w14:paraId="15BA0F42" w14:textId="77777777" w:rsidR="00784DD3" w:rsidRPr="00854022" w:rsidRDefault="00784DD3" w:rsidP="00784DD3">
            <w:pPr>
              <w:spacing w:line="240" w:lineRule="auto"/>
              <w:jc w:val="right"/>
              <w:rPr>
                <w:rFonts w:ascii="Univers 45 Light" w:hAnsi="Univers 45 Light"/>
                <w:color w:val="000000"/>
                <w:sz w:val="18"/>
                <w:szCs w:val="16"/>
                <w:lang w:eastAsia="en-AU"/>
              </w:rPr>
            </w:pPr>
            <w:r w:rsidRPr="004941CE">
              <w:rPr>
                <w:rFonts w:ascii="Univers 45 Light" w:hAnsi="Univers 45 Light"/>
                <w:color w:val="000000"/>
                <w:sz w:val="18"/>
                <w:szCs w:val="16"/>
              </w:rPr>
              <w:t xml:space="preserve"> $5,088.91 </w:t>
            </w:r>
          </w:p>
        </w:tc>
        <w:tc>
          <w:tcPr>
            <w:tcW w:w="2279" w:type="dxa"/>
            <w:tcBorders>
              <w:top w:val="single" w:sz="4" w:space="0" w:color="5B9BD5"/>
              <w:left w:val="single" w:sz="4" w:space="0" w:color="5B9BD5"/>
              <w:bottom w:val="single" w:sz="4" w:space="0" w:color="5B9BD5"/>
              <w:right w:val="single" w:sz="4" w:space="0" w:color="5B9BD5"/>
            </w:tcBorders>
            <w:noWrap/>
            <w:vAlign w:val="center"/>
          </w:tcPr>
          <w:p w14:paraId="1DE8024A" w14:textId="77777777" w:rsidR="00784DD3" w:rsidRPr="00854022" w:rsidRDefault="00784DD3" w:rsidP="00784DD3">
            <w:pPr>
              <w:spacing w:line="240" w:lineRule="auto"/>
              <w:jc w:val="right"/>
              <w:rPr>
                <w:rFonts w:ascii="Univers 45 Light" w:hAnsi="Univers 45 Light"/>
                <w:color w:val="000000"/>
                <w:sz w:val="18"/>
                <w:szCs w:val="16"/>
                <w:lang w:eastAsia="en-AU"/>
              </w:rPr>
            </w:pPr>
            <w:r w:rsidRPr="004941CE">
              <w:rPr>
                <w:rFonts w:ascii="Univers 45 Light" w:hAnsi="Univers 45 Light"/>
                <w:color w:val="000000"/>
                <w:sz w:val="18"/>
                <w:szCs w:val="16"/>
              </w:rPr>
              <w:t xml:space="preserve"> $ 5,088.91 </w:t>
            </w:r>
          </w:p>
        </w:tc>
        <w:tc>
          <w:tcPr>
            <w:tcW w:w="1199" w:type="dxa"/>
            <w:tcBorders>
              <w:top w:val="single" w:sz="4" w:space="0" w:color="5B9BD5"/>
              <w:left w:val="single" w:sz="4" w:space="0" w:color="5B9BD5"/>
              <w:bottom w:val="single" w:sz="4" w:space="0" w:color="5B9BD5"/>
              <w:right w:val="single" w:sz="4" w:space="0" w:color="5B9BD5"/>
            </w:tcBorders>
            <w:shd w:val="clear" w:color="auto" w:fill="DDEBF7"/>
            <w:noWrap/>
            <w:vAlign w:val="center"/>
          </w:tcPr>
          <w:p w14:paraId="68AC83E8" w14:textId="77777777" w:rsidR="00784DD3" w:rsidRPr="00854022" w:rsidRDefault="00784DD3" w:rsidP="00784DD3">
            <w:pPr>
              <w:spacing w:line="240" w:lineRule="auto"/>
              <w:jc w:val="right"/>
              <w:rPr>
                <w:rFonts w:ascii="Univers 45 Light" w:hAnsi="Univers 45 Light"/>
                <w:color w:val="000000"/>
                <w:sz w:val="18"/>
                <w:szCs w:val="16"/>
                <w:lang w:eastAsia="en-AU"/>
              </w:rPr>
            </w:pPr>
            <w:r w:rsidRPr="004941CE">
              <w:rPr>
                <w:rFonts w:ascii="Univers 45 Light" w:hAnsi="Univers 45 Light"/>
                <w:color w:val="000000"/>
                <w:sz w:val="18"/>
                <w:szCs w:val="16"/>
              </w:rPr>
              <w:t xml:space="preserve"> $  -   </w:t>
            </w:r>
          </w:p>
        </w:tc>
      </w:tr>
      <w:tr w:rsidR="00784DD3" w:rsidRPr="0035558F" w14:paraId="42D7C94E" w14:textId="77777777" w:rsidTr="00784DD3">
        <w:trPr>
          <w:trHeight w:val="306"/>
        </w:trPr>
        <w:tc>
          <w:tcPr>
            <w:tcW w:w="541" w:type="dxa"/>
            <w:tcBorders>
              <w:top w:val="single" w:sz="4" w:space="0" w:color="5B9BD5"/>
              <w:left w:val="single" w:sz="4" w:space="0" w:color="5B9BD5"/>
              <w:bottom w:val="single" w:sz="4" w:space="0" w:color="5B9BD5"/>
              <w:right w:val="single" w:sz="4" w:space="0" w:color="5B9BD5"/>
            </w:tcBorders>
            <w:shd w:val="clear" w:color="auto" w:fill="DDEBF7"/>
            <w:noWrap/>
            <w:vAlign w:val="bottom"/>
            <w:hideMark/>
          </w:tcPr>
          <w:p w14:paraId="59FDE9C3" w14:textId="77777777" w:rsidR="00784DD3" w:rsidRPr="00854022" w:rsidRDefault="00784DD3" w:rsidP="00784DD3">
            <w:pPr>
              <w:spacing w:line="240" w:lineRule="auto"/>
              <w:jc w:val="center"/>
              <w:rPr>
                <w:rFonts w:ascii="Univers 45 Light" w:hAnsi="Univers 45 Light"/>
                <w:color w:val="000000"/>
                <w:sz w:val="18"/>
                <w:szCs w:val="16"/>
                <w:lang w:eastAsia="en-AU"/>
              </w:rPr>
            </w:pPr>
            <w:r w:rsidRPr="00854022">
              <w:rPr>
                <w:rFonts w:ascii="Univers 45 Light" w:hAnsi="Univers 45 Light"/>
                <w:color w:val="000000"/>
                <w:sz w:val="18"/>
                <w:szCs w:val="16"/>
                <w:lang w:eastAsia="en-AU"/>
              </w:rPr>
              <w:t>5</w:t>
            </w:r>
          </w:p>
        </w:tc>
        <w:tc>
          <w:tcPr>
            <w:tcW w:w="1999" w:type="dxa"/>
            <w:tcBorders>
              <w:top w:val="single" w:sz="4" w:space="0" w:color="5B9BD5"/>
              <w:left w:val="single" w:sz="4" w:space="0" w:color="5B9BD5"/>
              <w:bottom w:val="single" w:sz="4" w:space="0" w:color="5B9BD5"/>
              <w:right w:val="single" w:sz="4" w:space="0" w:color="5B9BD5"/>
            </w:tcBorders>
            <w:shd w:val="clear" w:color="auto" w:fill="DDEBF7"/>
            <w:noWrap/>
            <w:vAlign w:val="center"/>
          </w:tcPr>
          <w:p w14:paraId="7CFDD02D" w14:textId="77777777" w:rsidR="00784DD3" w:rsidRPr="008F31F6" w:rsidRDefault="00784DD3" w:rsidP="00784DD3">
            <w:pPr>
              <w:spacing w:line="240" w:lineRule="auto"/>
              <w:rPr>
                <w:rFonts w:ascii="Univers 45 Light" w:hAnsi="Univers 45 Light"/>
                <w:color w:val="000000"/>
                <w:sz w:val="18"/>
                <w:szCs w:val="16"/>
                <w:lang w:eastAsia="en-AU"/>
              </w:rPr>
            </w:pPr>
            <w:r>
              <w:rPr>
                <w:rFonts w:ascii="Univers 45 Light" w:hAnsi="Univers 45 Light"/>
                <w:color w:val="000000"/>
                <w:sz w:val="16"/>
                <w:szCs w:val="16"/>
              </w:rPr>
              <w:t>Acute</w:t>
            </w:r>
          </w:p>
        </w:tc>
        <w:tc>
          <w:tcPr>
            <w:tcW w:w="2558" w:type="dxa"/>
            <w:tcBorders>
              <w:top w:val="single" w:sz="4" w:space="0" w:color="5B9BD5"/>
              <w:left w:val="single" w:sz="4" w:space="0" w:color="5B9BD5"/>
              <w:bottom w:val="single" w:sz="4" w:space="0" w:color="5B9BD5"/>
              <w:right w:val="single" w:sz="4" w:space="0" w:color="5B9BD5"/>
            </w:tcBorders>
            <w:shd w:val="clear" w:color="auto" w:fill="DDEBF7"/>
            <w:noWrap/>
            <w:vAlign w:val="center"/>
          </w:tcPr>
          <w:p w14:paraId="30285598" w14:textId="77777777" w:rsidR="00784DD3" w:rsidRPr="000E2ACE" w:rsidRDefault="00784DD3" w:rsidP="00784DD3">
            <w:pPr>
              <w:spacing w:line="240" w:lineRule="auto"/>
              <w:jc w:val="right"/>
              <w:rPr>
                <w:rFonts w:ascii="Univers 45 Light" w:hAnsi="Univers 45 Light"/>
                <w:color w:val="000000"/>
                <w:sz w:val="18"/>
                <w:szCs w:val="16"/>
              </w:rPr>
            </w:pPr>
            <w:r w:rsidRPr="004941CE">
              <w:rPr>
                <w:rFonts w:ascii="Univers 45 Light" w:hAnsi="Univers 45 Light"/>
                <w:color w:val="000000"/>
                <w:sz w:val="18"/>
                <w:szCs w:val="16"/>
              </w:rPr>
              <w:t xml:space="preserve"> $1,951.96 </w:t>
            </w:r>
          </w:p>
        </w:tc>
        <w:tc>
          <w:tcPr>
            <w:tcW w:w="2279" w:type="dxa"/>
            <w:tcBorders>
              <w:top w:val="single" w:sz="4" w:space="0" w:color="5B9BD5"/>
              <w:left w:val="single" w:sz="4" w:space="0" w:color="5B9BD5"/>
              <w:bottom w:val="single" w:sz="4" w:space="0" w:color="5B9BD5"/>
              <w:right w:val="single" w:sz="4" w:space="0" w:color="5B9BD5"/>
            </w:tcBorders>
            <w:shd w:val="clear" w:color="auto" w:fill="DDEBF7"/>
            <w:noWrap/>
            <w:vAlign w:val="center"/>
          </w:tcPr>
          <w:p w14:paraId="16687CD1" w14:textId="77777777" w:rsidR="00784DD3" w:rsidRPr="00854022" w:rsidRDefault="00784DD3" w:rsidP="00784DD3">
            <w:pPr>
              <w:spacing w:line="240" w:lineRule="auto"/>
              <w:jc w:val="right"/>
              <w:rPr>
                <w:rFonts w:ascii="Univers 45 Light" w:hAnsi="Univers 45 Light"/>
                <w:color w:val="000000"/>
                <w:sz w:val="18"/>
                <w:szCs w:val="16"/>
              </w:rPr>
            </w:pPr>
            <w:r w:rsidRPr="004941CE">
              <w:rPr>
                <w:rFonts w:ascii="Univers 45 Light" w:hAnsi="Univers 45 Light"/>
                <w:color w:val="000000"/>
                <w:sz w:val="18"/>
                <w:szCs w:val="16"/>
              </w:rPr>
              <w:t xml:space="preserve"> $1,951.96 </w:t>
            </w:r>
          </w:p>
        </w:tc>
        <w:tc>
          <w:tcPr>
            <w:tcW w:w="1199" w:type="dxa"/>
            <w:tcBorders>
              <w:top w:val="single" w:sz="4" w:space="0" w:color="5B9BD5"/>
              <w:left w:val="single" w:sz="4" w:space="0" w:color="5B9BD5"/>
              <w:bottom w:val="single" w:sz="4" w:space="0" w:color="5B9BD5"/>
              <w:right w:val="single" w:sz="4" w:space="0" w:color="5B9BD5"/>
            </w:tcBorders>
            <w:shd w:val="clear" w:color="auto" w:fill="DDEBF7"/>
            <w:noWrap/>
            <w:vAlign w:val="center"/>
          </w:tcPr>
          <w:p w14:paraId="4189142D" w14:textId="77777777" w:rsidR="00784DD3" w:rsidRPr="000E2ACE" w:rsidRDefault="00784DD3" w:rsidP="00784DD3">
            <w:pPr>
              <w:spacing w:line="240" w:lineRule="auto"/>
              <w:jc w:val="right"/>
              <w:rPr>
                <w:rFonts w:ascii="Univers 45 Light" w:hAnsi="Univers 45 Light"/>
                <w:color w:val="000000"/>
                <w:sz w:val="18"/>
                <w:szCs w:val="16"/>
                <w:lang w:eastAsia="en-AU"/>
              </w:rPr>
            </w:pPr>
            <w:r w:rsidRPr="00417EC1">
              <w:rPr>
                <w:rFonts w:ascii="Univers 45 Light" w:hAnsi="Univers 45 Light"/>
                <w:color w:val="000000"/>
                <w:sz w:val="18"/>
                <w:szCs w:val="16"/>
              </w:rPr>
              <w:t xml:space="preserve"> $  -   </w:t>
            </w:r>
          </w:p>
        </w:tc>
      </w:tr>
    </w:tbl>
    <w:p w14:paraId="6B528FB2" w14:textId="77777777" w:rsidR="00784DD3" w:rsidRPr="0035558F" w:rsidRDefault="00784DD3" w:rsidP="00784DD3">
      <w:pPr>
        <w:rPr>
          <w:rFonts w:ascii="Univers 45 Light" w:hAnsi="Univers 45 Light"/>
          <w:bCs/>
          <w:i/>
          <w:sz w:val="16"/>
          <w:szCs w:val="16"/>
        </w:rPr>
      </w:pPr>
      <w:r w:rsidRPr="0035558F">
        <w:rPr>
          <w:rFonts w:ascii="Univers 45 Light" w:hAnsi="Univers 45 Light"/>
          <w:bCs/>
          <w:i/>
          <w:sz w:val="16"/>
          <w:szCs w:val="16"/>
        </w:rPr>
        <w:t xml:space="preserve">Source: KPMG, based on </w:t>
      </w:r>
      <w:r>
        <w:rPr>
          <w:rFonts w:ascii="Univers 45 Light" w:hAnsi="Univers 45 Light"/>
          <w:bCs/>
          <w:i/>
          <w:sz w:val="16"/>
          <w:szCs w:val="16"/>
        </w:rPr>
        <w:t>The Royal Women’s Hospital</w:t>
      </w:r>
      <w:r w:rsidRPr="0035558F">
        <w:rPr>
          <w:rFonts w:ascii="Univers 45 Light" w:hAnsi="Univers 45 Light"/>
          <w:bCs/>
          <w:i/>
          <w:sz w:val="16"/>
          <w:szCs w:val="16"/>
        </w:rPr>
        <w:t xml:space="preserve"> and IHPA data</w:t>
      </w:r>
    </w:p>
    <w:p w14:paraId="595FA21D" w14:textId="77777777" w:rsidR="00784DD3" w:rsidRPr="0035558F" w:rsidRDefault="00784DD3" w:rsidP="00784DD3">
      <w:pPr>
        <w:spacing w:line="240" w:lineRule="auto"/>
        <w:rPr>
          <w:rFonts w:ascii="Univers 45 Light" w:hAnsi="Univers 45 Light"/>
        </w:rPr>
      </w:pPr>
      <w:r w:rsidRPr="0035558F">
        <w:rPr>
          <w:rFonts w:ascii="Univers 45 Light" w:hAnsi="Univers 45 Light"/>
        </w:rPr>
        <w:br w:type="page"/>
      </w:r>
    </w:p>
    <w:p w14:paraId="44DB1584" w14:textId="77777777" w:rsidR="00784DD3" w:rsidRPr="0035558F" w:rsidRDefault="00784DD3" w:rsidP="00784DD3">
      <w:pPr>
        <w:pStyle w:val="Heading2"/>
        <w:numPr>
          <w:ilvl w:val="1"/>
          <w:numId w:val="35"/>
        </w:numPr>
      </w:pPr>
      <w:bookmarkStart w:id="215" w:name="_Toc487654404"/>
      <w:bookmarkStart w:id="216" w:name="_Toc491684207"/>
      <w:r>
        <w:t>Austin Health</w:t>
      </w:r>
      <w:bookmarkEnd w:id="215"/>
      <w:bookmarkEnd w:id="216"/>
    </w:p>
    <w:p w14:paraId="23D540C5" w14:textId="77777777" w:rsidR="00784DD3" w:rsidRPr="0035558F" w:rsidRDefault="00784DD3" w:rsidP="00784DD3">
      <w:pPr>
        <w:pStyle w:val="Heading3"/>
        <w:numPr>
          <w:ilvl w:val="2"/>
          <w:numId w:val="35"/>
        </w:numPr>
        <w:tabs>
          <w:tab w:val="num" w:pos="1713"/>
        </w:tabs>
        <w:ind w:left="1713" w:hanging="1713"/>
        <w:rPr>
          <w:rFonts w:ascii="Univers 45 Light" w:hAnsi="Univers 45 Light"/>
        </w:rPr>
      </w:pPr>
      <w:r w:rsidRPr="0035558F">
        <w:t>Overview</w:t>
      </w:r>
    </w:p>
    <w:p w14:paraId="47229AE9" w14:textId="77777777" w:rsidR="00784DD3" w:rsidRPr="00246917" w:rsidRDefault="00784DD3" w:rsidP="00784DD3">
      <w:pPr>
        <w:pStyle w:val="BodyText"/>
        <w:rPr>
          <w:rFonts w:ascii="Univers 45 Light" w:hAnsi="Univers 45 Light"/>
        </w:rPr>
      </w:pPr>
      <w:r w:rsidRPr="00246917">
        <w:rPr>
          <w:rFonts w:ascii="Univers 45 Light" w:hAnsi="Univers 45 Light"/>
        </w:rPr>
        <w:t>Austin Health</w:t>
      </w:r>
      <w:r>
        <w:rPr>
          <w:rFonts w:ascii="Univers 45 Light" w:hAnsi="Univers 45 Light"/>
        </w:rPr>
        <w:t xml:space="preserve"> </w:t>
      </w:r>
      <w:r w:rsidRPr="00246917">
        <w:rPr>
          <w:rFonts w:ascii="Univers 45 Light" w:hAnsi="Univers 45 Light"/>
        </w:rPr>
        <w:t>is located in north-east of Melbourne and includes three facilities:</w:t>
      </w:r>
    </w:p>
    <w:p w14:paraId="159DB237" w14:textId="77777777" w:rsidR="00784DD3" w:rsidRPr="00246917" w:rsidRDefault="00784DD3" w:rsidP="000226A1">
      <w:pPr>
        <w:pStyle w:val="BodyText"/>
        <w:numPr>
          <w:ilvl w:val="0"/>
          <w:numId w:val="89"/>
        </w:numPr>
        <w:rPr>
          <w:rFonts w:ascii="Univers 45 Light" w:hAnsi="Univers 45 Light"/>
        </w:rPr>
      </w:pPr>
      <w:r>
        <w:rPr>
          <w:rFonts w:ascii="Univers 45 Light" w:hAnsi="Univers 45 Light"/>
        </w:rPr>
        <w:t>Austin Hospital;</w:t>
      </w:r>
    </w:p>
    <w:p w14:paraId="5DCAAC17" w14:textId="77777777" w:rsidR="00784DD3" w:rsidRPr="00246917" w:rsidRDefault="00784DD3" w:rsidP="000226A1">
      <w:pPr>
        <w:pStyle w:val="BodyText"/>
        <w:numPr>
          <w:ilvl w:val="0"/>
          <w:numId w:val="89"/>
        </w:numPr>
        <w:rPr>
          <w:rFonts w:ascii="Univers 45 Light" w:hAnsi="Univers 45 Light"/>
        </w:rPr>
      </w:pPr>
      <w:r w:rsidRPr="00246917">
        <w:rPr>
          <w:rFonts w:ascii="Univers 45 Light" w:hAnsi="Univers 45 Light"/>
        </w:rPr>
        <w:t>Heidelberg Repatriation Hospital</w:t>
      </w:r>
      <w:r>
        <w:rPr>
          <w:rFonts w:ascii="Univers 45 Light" w:hAnsi="Univers 45 Light"/>
        </w:rPr>
        <w:t>;</w:t>
      </w:r>
      <w:r w:rsidRPr="00246917">
        <w:rPr>
          <w:rFonts w:ascii="Univers 45 Light" w:hAnsi="Univers 45 Light"/>
        </w:rPr>
        <w:t xml:space="preserve"> and </w:t>
      </w:r>
    </w:p>
    <w:p w14:paraId="4338CC77" w14:textId="77777777" w:rsidR="00784DD3" w:rsidRPr="00246917" w:rsidRDefault="00784DD3" w:rsidP="000226A1">
      <w:pPr>
        <w:pStyle w:val="BodyText"/>
        <w:numPr>
          <w:ilvl w:val="0"/>
          <w:numId w:val="89"/>
        </w:numPr>
        <w:rPr>
          <w:rFonts w:ascii="Univers 45 Light" w:hAnsi="Univers 45 Light"/>
        </w:rPr>
      </w:pPr>
      <w:r w:rsidRPr="00246917">
        <w:rPr>
          <w:rFonts w:ascii="Univers 45 Light" w:hAnsi="Univers 45 Light"/>
        </w:rPr>
        <w:t>The Royal Talbot Rehabilitation Centre.</w:t>
      </w:r>
    </w:p>
    <w:p w14:paraId="7508D076" w14:textId="77777777" w:rsidR="00784DD3" w:rsidRPr="00246917" w:rsidRDefault="00784DD3" w:rsidP="00784DD3">
      <w:pPr>
        <w:pStyle w:val="BodyText"/>
        <w:rPr>
          <w:rFonts w:ascii="Univers 45 Light" w:hAnsi="Univers 45 Light"/>
        </w:rPr>
      </w:pPr>
      <w:r w:rsidRPr="00246917">
        <w:rPr>
          <w:rFonts w:ascii="Univers 45 Light" w:hAnsi="Univers 45 Light"/>
        </w:rPr>
        <w:t xml:space="preserve">Austin Health operates 980 beds </w:t>
      </w:r>
      <w:r>
        <w:rPr>
          <w:rFonts w:ascii="Univers 45 Light" w:hAnsi="Univers 45 Light"/>
        </w:rPr>
        <w:t xml:space="preserve">with 5,345 FTE </w:t>
      </w:r>
      <w:r w:rsidRPr="00246917">
        <w:rPr>
          <w:rFonts w:ascii="Univers 45 Light" w:hAnsi="Univers 45 Light"/>
        </w:rPr>
        <w:t>and provides acute, sub-acute and mental health services, tertiary health services, health professional education and research.</w:t>
      </w:r>
      <w:r>
        <w:rPr>
          <w:rFonts w:ascii="Univers 45 Light" w:hAnsi="Univers 45 Light"/>
        </w:rPr>
        <w:t xml:space="preserve"> </w:t>
      </w:r>
      <w:r w:rsidRPr="00246917">
        <w:rPr>
          <w:rFonts w:ascii="Univers 45 Light" w:hAnsi="Univers 45 Light"/>
        </w:rPr>
        <w:t xml:space="preserve">It is renowned for its specialist work in cancer, liver transplantation, spinal cord injuries, neurology, endocrinology, mental health and rehabilitation including </w:t>
      </w:r>
      <w:r>
        <w:rPr>
          <w:rFonts w:ascii="Univers 45 Light" w:hAnsi="Univers 45 Light"/>
        </w:rPr>
        <w:t>a number of state-wide services.</w:t>
      </w:r>
    </w:p>
    <w:p w14:paraId="6E3239E6" w14:textId="77777777" w:rsidR="00784DD3" w:rsidRPr="0035558F" w:rsidRDefault="00784DD3" w:rsidP="00784DD3">
      <w:pPr>
        <w:pStyle w:val="BodyText"/>
        <w:rPr>
          <w:rFonts w:ascii="Univers 45 Light" w:hAnsi="Univers 45 Light"/>
        </w:rPr>
      </w:pPr>
      <w:r w:rsidRPr="00246917">
        <w:rPr>
          <w:rFonts w:ascii="Univers 45 Light" w:hAnsi="Univers 45 Light"/>
        </w:rPr>
        <w:t>Austin Health is a clinical teaching and training, affiliated with eight universities. In addition, it is the largest Victorian provider of training for specialist physicians and surgeons.</w:t>
      </w:r>
    </w:p>
    <w:p w14:paraId="17E41049" w14:textId="77777777" w:rsidR="00784DD3" w:rsidRPr="0035558F" w:rsidRDefault="00784DD3" w:rsidP="00784DD3">
      <w:pPr>
        <w:pStyle w:val="Heading4"/>
        <w:numPr>
          <w:ilvl w:val="0"/>
          <w:numId w:val="0"/>
        </w:numPr>
        <w:ind w:left="720" w:hanging="720"/>
        <w:rPr>
          <w:rFonts w:ascii="Univers 45 Light" w:hAnsi="Univers 45 Light"/>
        </w:rPr>
      </w:pPr>
      <w:r w:rsidRPr="0035558F">
        <w:rPr>
          <w:rFonts w:ascii="Univers 45 Light" w:hAnsi="Univers 45 Light"/>
        </w:rPr>
        <w:t>Overview of the costing process</w:t>
      </w:r>
    </w:p>
    <w:p w14:paraId="2351915F" w14:textId="77777777" w:rsidR="00784DD3" w:rsidRPr="00244F05" w:rsidRDefault="00784DD3" w:rsidP="00784DD3">
      <w:pPr>
        <w:pStyle w:val="BodyText"/>
        <w:rPr>
          <w:rFonts w:ascii="Univers 45 Light" w:hAnsi="Univers 45 Light"/>
        </w:rPr>
      </w:pPr>
      <w:r>
        <w:rPr>
          <w:rFonts w:ascii="Univers 45 Light" w:hAnsi="Univers 45 Light"/>
        </w:rPr>
        <w:t xml:space="preserve">Austin Health uses the </w:t>
      </w:r>
      <w:r w:rsidRPr="0035558F">
        <w:rPr>
          <w:rFonts w:ascii="Univers 45 Light" w:hAnsi="Univers 45 Light"/>
          <w:color w:val="000000"/>
          <w:lang w:eastAsia="en-AU"/>
        </w:rPr>
        <w:t>Power Performance Manager 2</w:t>
      </w:r>
      <w:r>
        <w:rPr>
          <w:rFonts w:ascii="Univers 45 Light" w:hAnsi="Univers 45 Light"/>
          <w:color w:val="000000"/>
          <w:lang w:eastAsia="en-AU"/>
        </w:rPr>
        <w:t xml:space="preserve"> (PPM2)</w:t>
      </w:r>
      <w:r w:rsidRPr="00244F05">
        <w:rPr>
          <w:rFonts w:ascii="Univers 45 Light" w:hAnsi="Univers 45 Light"/>
        </w:rPr>
        <w:t xml:space="preserve"> costing system</w:t>
      </w:r>
      <w:r>
        <w:rPr>
          <w:rFonts w:ascii="Univers 45 Light" w:hAnsi="Univers 45 Light"/>
        </w:rPr>
        <w:t>.</w:t>
      </w:r>
      <w:r w:rsidRPr="00244F05">
        <w:rPr>
          <w:rFonts w:ascii="Univers 45 Light" w:hAnsi="Univers 45 Light"/>
        </w:rPr>
        <w:t xml:space="preserve"> Patient level costing </w:t>
      </w:r>
      <w:r>
        <w:rPr>
          <w:rFonts w:ascii="Univers 45 Light" w:hAnsi="Univers 45 Light"/>
        </w:rPr>
        <w:t>is</w:t>
      </w:r>
      <w:r w:rsidRPr="00244F05">
        <w:rPr>
          <w:rFonts w:ascii="Univers 45 Light" w:hAnsi="Univers 45 Light"/>
        </w:rPr>
        <w:t xml:space="preserve"> undertaken on a</w:t>
      </w:r>
      <w:r>
        <w:rPr>
          <w:rFonts w:ascii="Univers 45 Light" w:hAnsi="Univers 45 Light"/>
        </w:rPr>
        <w:t xml:space="preserve"> bi-a</w:t>
      </w:r>
      <w:r w:rsidRPr="00244F05">
        <w:rPr>
          <w:rFonts w:ascii="Univers 45 Light" w:hAnsi="Univers 45 Light"/>
        </w:rPr>
        <w:t>nnual basis</w:t>
      </w:r>
      <w:r>
        <w:rPr>
          <w:rFonts w:ascii="Univers 45 Light" w:hAnsi="Univers 45 Light"/>
        </w:rPr>
        <w:t xml:space="preserve"> for the three hospitals included in the health group. The clinical costing team consists of one employee who is responsible for processing the activity and financial data through PPM2. </w:t>
      </w:r>
    </w:p>
    <w:p w14:paraId="0B429C9E" w14:textId="77777777" w:rsidR="00784DD3" w:rsidRPr="00244F05" w:rsidRDefault="00784DD3" w:rsidP="00784DD3">
      <w:pPr>
        <w:pStyle w:val="BodyText"/>
        <w:rPr>
          <w:rFonts w:ascii="Univers 45 Light" w:hAnsi="Univers 45 Light"/>
        </w:rPr>
      </w:pPr>
      <w:r w:rsidRPr="00244F05">
        <w:rPr>
          <w:rFonts w:ascii="Univers 45 Light" w:hAnsi="Univers 45 Light"/>
        </w:rPr>
        <w:t>Activity and feeder data is derived from the Patient Administration System (PAS)</w:t>
      </w:r>
      <w:r>
        <w:rPr>
          <w:rFonts w:ascii="Univers 45 Light" w:hAnsi="Univers 45 Light"/>
        </w:rPr>
        <w:t xml:space="preserve">. The Business Intelligence team is responsible for extracting the data. </w:t>
      </w:r>
      <w:r w:rsidRPr="00244F05">
        <w:rPr>
          <w:rFonts w:ascii="Univers 45 Light" w:hAnsi="Univers 45 Light"/>
        </w:rPr>
        <w:t>The activity data extracted from the PAS is reviewed for data quality and where relevant reconciled against the VAED, VEMD</w:t>
      </w:r>
      <w:r>
        <w:rPr>
          <w:rFonts w:ascii="Univers 45 Light" w:hAnsi="Univers 45 Light"/>
        </w:rPr>
        <w:t xml:space="preserve"> and </w:t>
      </w:r>
      <w:r w:rsidRPr="00244F05">
        <w:rPr>
          <w:rFonts w:ascii="Univers 45 Light" w:hAnsi="Univers 45 Light"/>
        </w:rPr>
        <w:t>VINAH</w:t>
      </w:r>
      <w:r>
        <w:rPr>
          <w:rFonts w:ascii="Univers 45 Light" w:hAnsi="Univers 45 Light"/>
        </w:rPr>
        <w:t xml:space="preserve">. </w:t>
      </w:r>
      <w:r w:rsidRPr="00244F05">
        <w:rPr>
          <w:rFonts w:ascii="Univers 45 Light" w:hAnsi="Univers 45 Light"/>
        </w:rPr>
        <w:t>Each feeder is tested for data quality to ensure records can be linked to the appropriate activity. Following the linking process, a review of unlinked activity is undertaken</w:t>
      </w:r>
      <w:r>
        <w:rPr>
          <w:rFonts w:ascii="Univers 45 Light" w:hAnsi="Univers 45 Light"/>
        </w:rPr>
        <w:t xml:space="preserve"> to </w:t>
      </w:r>
      <w:r w:rsidRPr="00244F05">
        <w:rPr>
          <w:rFonts w:ascii="Univers 45 Light" w:hAnsi="Univers 45 Light"/>
        </w:rPr>
        <w:t xml:space="preserve">ensure that any errors in records are amended to enable further linking. </w:t>
      </w:r>
    </w:p>
    <w:p w14:paraId="157F083B" w14:textId="77777777" w:rsidR="00784DD3" w:rsidRDefault="00784DD3" w:rsidP="00784DD3">
      <w:pPr>
        <w:pStyle w:val="BodyText"/>
        <w:rPr>
          <w:rFonts w:ascii="Univers 45 Light" w:hAnsi="Univers 45 Light"/>
        </w:rPr>
      </w:pPr>
      <w:r w:rsidRPr="00244F05">
        <w:rPr>
          <w:rFonts w:ascii="Univers 45 Light" w:hAnsi="Univers 45 Light"/>
        </w:rPr>
        <w:t xml:space="preserve">At the completion of the costing process, the </w:t>
      </w:r>
      <w:r>
        <w:rPr>
          <w:rFonts w:ascii="Univers 45 Light" w:hAnsi="Univers 45 Light"/>
        </w:rPr>
        <w:t>Clinical Costing Manager</w:t>
      </w:r>
      <w:r w:rsidRPr="00244F05">
        <w:rPr>
          <w:rFonts w:ascii="Univers 45 Light" w:hAnsi="Univers 45 Light"/>
        </w:rPr>
        <w:t xml:space="preserve"> </w:t>
      </w:r>
      <w:r>
        <w:rPr>
          <w:rFonts w:ascii="Univers 45 Light" w:hAnsi="Univers 45 Light"/>
        </w:rPr>
        <w:t>undertakes a comparison of DRGs for identifying outliers. Where outliers are identified, a decision is made with the service areas whether to change the data for the current submission, or recommend for changes to a subsequent submission. The Clinical Costing Manager maintains a permanent record of service area approval of their cost data and any confirmed changes for the current submission. Once the service areas have approved their cost data, the submission is forward to the Chief Executive Officer for approval and sign off. Austin Health</w:t>
      </w:r>
      <w:r w:rsidRPr="00244F05">
        <w:rPr>
          <w:rFonts w:ascii="Univers 45 Light" w:hAnsi="Univers 45 Light"/>
        </w:rPr>
        <w:t xml:space="preserve"> relies on both the validation and quality checks required as part of the VCDC process to inform the robustness of its submission to VIC Health.</w:t>
      </w:r>
    </w:p>
    <w:p w14:paraId="456B8711" w14:textId="77777777" w:rsidR="00784DD3" w:rsidRDefault="00784DD3" w:rsidP="00784DD3">
      <w:pPr>
        <w:pStyle w:val="BodyText"/>
        <w:rPr>
          <w:rFonts w:ascii="Univers 45 Light" w:hAnsi="Univers 45 Light"/>
        </w:rPr>
      </w:pPr>
      <w:r>
        <w:rPr>
          <w:rFonts w:ascii="Univers 45 Light" w:hAnsi="Univers 45 Light"/>
        </w:rPr>
        <w:t>The Clinical Costing Manager responds to ad hoc requests for costing data analysis, however, the costing data is not used extensively by business unit managers within the hospital for decision making purposes. The Business Intelligence team is currently investigating a tool called Power BI in order to provide data analytics to Austin Health.</w:t>
      </w:r>
    </w:p>
    <w:p w14:paraId="49296387" w14:textId="77777777" w:rsidR="00784DD3" w:rsidRPr="0035558F" w:rsidRDefault="00784DD3" w:rsidP="00784DD3">
      <w:pPr>
        <w:pStyle w:val="Heading3"/>
        <w:numPr>
          <w:ilvl w:val="2"/>
          <w:numId w:val="35"/>
        </w:numPr>
        <w:tabs>
          <w:tab w:val="num" w:pos="1713"/>
        </w:tabs>
        <w:ind w:left="1713" w:hanging="1713"/>
        <w:rPr>
          <w:rFonts w:ascii="Univers 45 Light" w:hAnsi="Univers 45 Light"/>
        </w:rPr>
      </w:pPr>
      <w:r w:rsidRPr="0035558F">
        <w:t>Financial data</w:t>
      </w:r>
    </w:p>
    <w:p w14:paraId="53DC0F67" w14:textId="77777777" w:rsidR="00784DD3" w:rsidRPr="00612963" w:rsidRDefault="00784DD3" w:rsidP="00784DD3">
      <w:pPr>
        <w:spacing w:before="120" w:after="120" w:line="280" w:lineRule="atLeast"/>
        <w:jc w:val="both"/>
        <w:rPr>
          <w:rFonts w:ascii="Univers 45 Light" w:hAnsi="Univers 45 Light"/>
        </w:rPr>
      </w:pPr>
      <w:r w:rsidRPr="00612963">
        <w:rPr>
          <w:rFonts w:ascii="Univers 45 Light" w:hAnsi="Univers 45 Light"/>
        </w:rPr>
        <w:t xml:space="preserve">For the Round 20 IFR, VIC Health completed the IFR data collection templates on behalf of </w:t>
      </w:r>
      <w:r>
        <w:rPr>
          <w:rFonts w:ascii="Univers 45 Light" w:hAnsi="Univers 45 Light"/>
        </w:rPr>
        <w:t>Austin Health</w:t>
      </w:r>
      <w:r w:rsidRPr="00612963">
        <w:rPr>
          <w:rFonts w:ascii="Univers 45 Light" w:hAnsi="Univers 45 Light"/>
        </w:rPr>
        <w:t xml:space="preserve">. VIC Health utilised similar reconciliation templates submitted by the hospital to do this. A representative from VIC Health attended and participated in the consultation process during the review, as well as costing staff from </w:t>
      </w:r>
      <w:r>
        <w:rPr>
          <w:rFonts w:ascii="Univers 45 Light" w:hAnsi="Univers 45 Light"/>
        </w:rPr>
        <w:t>Austin Health</w:t>
      </w:r>
      <w:r w:rsidRPr="00612963">
        <w:rPr>
          <w:rFonts w:ascii="Univers 45 Light" w:hAnsi="Univers 45 Light"/>
        </w:rPr>
        <w:t>.</w:t>
      </w:r>
    </w:p>
    <w:p w14:paraId="1C326B27" w14:textId="41152BFF" w:rsidR="00C21C3C" w:rsidRPr="0035558F" w:rsidRDefault="00784DD3" w:rsidP="00C21C3C">
      <w:pPr>
        <w:spacing w:before="120" w:after="120" w:line="280" w:lineRule="atLeast"/>
        <w:jc w:val="both"/>
        <w:rPr>
          <w:rFonts w:ascii="Univers 45 Light" w:hAnsi="Univers 45 Light"/>
          <w:szCs w:val="22"/>
        </w:rPr>
      </w:pPr>
      <w:r w:rsidRPr="00612963">
        <w:rPr>
          <w:rFonts w:ascii="Univers 45 Light" w:hAnsi="Univers 45 Light"/>
        </w:rPr>
        <w:fldChar w:fldCharType="begin"/>
      </w:r>
      <w:r w:rsidRPr="00612963">
        <w:rPr>
          <w:rFonts w:ascii="Univers 45 Light" w:hAnsi="Univers 45 Light"/>
        </w:rPr>
        <w:instrText xml:space="preserve"> REF _Ref457386268 \h  \* MERGEFORMAT </w:instrText>
      </w:r>
      <w:r w:rsidRPr="00612963">
        <w:rPr>
          <w:rFonts w:ascii="Univers 45 Light" w:hAnsi="Univers 45 Light"/>
        </w:rPr>
      </w:r>
      <w:r w:rsidRPr="00612963">
        <w:rPr>
          <w:rFonts w:ascii="Univers 45 Light" w:hAnsi="Univers 45 Light"/>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52</w:t>
      </w:r>
      <w:r w:rsidRPr="00612963">
        <w:rPr>
          <w:rFonts w:ascii="Univers 45 Light" w:hAnsi="Univers 45 Light"/>
        </w:rPr>
        <w:fldChar w:fldCharType="end"/>
      </w:r>
      <w:r w:rsidRPr="00612963">
        <w:rPr>
          <w:rFonts w:ascii="Univers 45 Light" w:hAnsi="Univers 45 Light"/>
        </w:rPr>
        <w:t xml:space="preserve"> reflects a summary of </w:t>
      </w:r>
      <w:r>
        <w:rPr>
          <w:rFonts w:ascii="Univers 45 Light" w:hAnsi="Univers 45 Light"/>
        </w:rPr>
        <w:t>Austin Health</w:t>
      </w:r>
      <w:r w:rsidRPr="00612963">
        <w:rPr>
          <w:rFonts w:ascii="Univers 45 Light" w:hAnsi="Univers 45 Light"/>
        </w:rPr>
        <w:t xml:space="preserve">’s costs, from the original extract from the GL through to the final NHCDC submission for </w:t>
      </w:r>
      <w:r>
        <w:rPr>
          <w:rFonts w:ascii="Univers 45 Light" w:hAnsi="Univers 45 Light"/>
        </w:rPr>
        <w:t>Austin Health</w:t>
      </w:r>
      <w:r w:rsidRPr="00612963">
        <w:rPr>
          <w:rFonts w:ascii="Univers 45 Light" w:hAnsi="Univers 45 Light"/>
        </w:rPr>
        <w:t xml:space="preserve"> for Round 20.</w:t>
      </w:r>
      <w:r w:rsidR="00C21C3C">
        <w:rPr>
          <w:rFonts w:ascii="Univers 45 Light" w:hAnsi="Univers 45 Light"/>
        </w:rPr>
        <w:t xml:space="preserve"> </w:t>
      </w:r>
      <w:r w:rsidR="00C21C3C" w:rsidRPr="00C21C3C">
        <w:rPr>
          <w:rFonts w:ascii="Univers 45 Light" w:hAnsi="Univers 45 Light"/>
        </w:rPr>
        <w:t xml:space="preserve">This table presents the financial reconciliation of expenditure for Round 20 for </w:t>
      </w:r>
      <w:r w:rsidR="00C21C3C">
        <w:rPr>
          <w:rFonts w:ascii="Univers 45 Light" w:hAnsi="Univers 45 Light"/>
        </w:rPr>
        <w:t xml:space="preserve">Austin Health </w:t>
      </w:r>
      <w:r w:rsidR="00C21C3C" w:rsidRPr="00C21C3C">
        <w:rPr>
          <w:rFonts w:ascii="Univers 45 Light" w:hAnsi="Univers 45 Light"/>
        </w:rPr>
        <w:t>and the transformation of this expenditure by the jurisdiction and IHPA for NHCDC submission.  There are 11 items of reconciliation in the table.  These items are labelled A to K.  Items A to E relate to the expenditure submitted by the hospital/LHN, Items F to H relate to the costs submitted by the jurisdiction and Items I to K relate to the transformation of costs by IHPA. The following section in the report explains each item in more detail</w:t>
      </w:r>
      <w:r w:rsidR="00C21C3C">
        <w:rPr>
          <w:rFonts w:ascii="Univers 45 Light" w:hAnsi="Univers 45 Light"/>
        </w:rPr>
        <w:t>.</w:t>
      </w:r>
    </w:p>
    <w:p w14:paraId="3C47C8B2" w14:textId="3FCC5054" w:rsidR="00784DD3" w:rsidRPr="0035558F" w:rsidRDefault="00784DD3" w:rsidP="00784DD3">
      <w:pPr>
        <w:spacing w:before="120" w:after="120" w:line="280" w:lineRule="atLeast"/>
        <w:jc w:val="both"/>
        <w:rPr>
          <w:rFonts w:ascii="Univers 45 Light" w:hAnsi="Univers 45 Light"/>
          <w:szCs w:val="22"/>
        </w:rPr>
      </w:pPr>
    </w:p>
    <w:p w14:paraId="28EB2C2F" w14:textId="77777777" w:rsidR="00784DD3" w:rsidRPr="0035558F" w:rsidRDefault="00784DD3" w:rsidP="00784DD3">
      <w:pPr>
        <w:spacing w:line="240" w:lineRule="auto"/>
        <w:rPr>
          <w:rFonts w:ascii="Univers 45 Light" w:hAnsi="Univers 45 Light"/>
          <w:bCs/>
          <w:i/>
        </w:rPr>
        <w:sectPr w:rsidR="00784DD3" w:rsidRPr="0035558F">
          <w:endnotePr>
            <w:numFmt w:val="decimal"/>
          </w:endnotePr>
          <w:pgSz w:w="11907" w:h="16840"/>
          <w:pgMar w:top="1964" w:right="1474" w:bottom="1588" w:left="1474" w:header="958" w:footer="737" w:gutter="454"/>
          <w:cols w:space="720"/>
        </w:sectPr>
      </w:pPr>
    </w:p>
    <w:p w14:paraId="610AC08B" w14:textId="77777777" w:rsidR="00784DD3" w:rsidRPr="0035558F" w:rsidRDefault="00784DD3" w:rsidP="00784DD3">
      <w:pPr>
        <w:keepNext/>
        <w:spacing w:before="120" w:after="120"/>
        <w:rPr>
          <w:rFonts w:ascii="Univers 45 Light" w:hAnsi="Univers 45 Light"/>
          <w:bCs/>
          <w:i/>
        </w:rPr>
      </w:pPr>
      <w:r w:rsidRPr="0035558F">
        <w:rPr>
          <w:rFonts w:ascii="Univers 45 Light" w:hAnsi="Univers 45 Light"/>
          <w:bCs/>
          <w:i/>
        </w:rPr>
        <w:t xml:space="preserve">Table </w:t>
      </w:r>
      <w:r w:rsidRPr="0035558F">
        <w:fldChar w:fldCharType="begin"/>
      </w:r>
      <w:r w:rsidRPr="0035558F">
        <w:rPr>
          <w:rFonts w:ascii="Univers 45 Light" w:hAnsi="Univers 45 Light"/>
          <w:bCs/>
          <w:i/>
        </w:rPr>
        <w:instrText xml:space="preserve"> SEQ Table \* ARABIC </w:instrText>
      </w:r>
      <w:r w:rsidRPr="0035558F">
        <w:fldChar w:fldCharType="separate"/>
      </w:r>
      <w:r w:rsidR="00445A6D">
        <w:rPr>
          <w:rFonts w:ascii="Univers 45 Light" w:hAnsi="Univers 45 Light"/>
          <w:bCs/>
          <w:i/>
          <w:noProof/>
        </w:rPr>
        <w:t>73</w:t>
      </w:r>
      <w:r w:rsidRPr="0035558F">
        <w:fldChar w:fldCharType="end"/>
      </w:r>
      <w:r w:rsidRPr="0035558F">
        <w:rPr>
          <w:rFonts w:ascii="Univers 45 Light" w:hAnsi="Univers 45 Light"/>
          <w:bCs/>
          <w:i/>
        </w:rPr>
        <w:t xml:space="preserve"> – Round </w:t>
      </w:r>
      <w:r>
        <w:rPr>
          <w:rFonts w:ascii="Univers 45 Light" w:hAnsi="Univers 45 Light"/>
          <w:bCs/>
          <w:i/>
        </w:rPr>
        <w:t>20</w:t>
      </w:r>
      <w:r w:rsidRPr="0035558F">
        <w:rPr>
          <w:rFonts w:ascii="Univers 45 Light" w:hAnsi="Univers 45 Light"/>
          <w:bCs/>
          <w:i/>
        </w:rPr>
        <w:t xml:space="preserve"> NHCDC Reconciliation – </w:t>
      </w:r>
      <w:r>
        <w:rPr>
          <w:rFonts w:ascii="Univers 45 Light" w:hAnsi="Univers 45 Light"/>
          <w:bCs/>
          <w:i/>
        </w:rPr>
        <w:t>Austin Health</w:t>
      </w:r>
    </w:p>
    <w:p w14:paraId="74897A8C" w14:textId="77777777" w:rsidR="00784DD3" w:rsidRPr="0035558F" w:rsidRDefault="00784DD3" w:rsidP="00784DD3">
      <w:pPr>
        <w:spacing w:before="120" w:after="120"/>
        <w:rPr>
          <w:rFonts w:ascii="Univers 45 Light" w:hAnsi="Univers 45 Light"/>
          <w:bCs/>
          <w:i/>
        </w:rPr>
      </w:pPr>
      <w:r w:rsidRPr="00270E25">
        <w:rPr>
          <w:noProof/>
          <w:lang w:eastAsia="en-AU"/>
        </w:rPr>
        <w:drawing>
          <wp:inline distT="0" distB="0" distL="0" distR="0" wp14:anchorId="45CC393A" wp14:editId="46BC2F93">
            <wp:extent cx="8242300" cy="4312547"/>
            <wp:effectExtent l="0" t="0" r="6350" b="0"/>
            <wp:docPr id="4" name="Picture 4" descr="This table presents the financial reconciliation of expenditure for Round 20 for Austin Health and the transformation of this expenditure by the jurisdiction and IHPA for NHCDC submission.  There are 11 items of reconciliation in the table.  These items are labelled A to K.  Items A to E relate to the expenditure submitted by the hospital/LHN, Items F to H relate to the costs submitted by the jurisdiction and Items I to K relate to the transformation of costs by IHPA. The following section in the report explains each item in mor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46033" cy="4314500"/>
                    </a:xfrm>
                    <a:prstGeom prst="rect">
                      <a:avLst/>
                    </a:prstGeom>
                    <a:noFill/>
                    <a:ln>
                      <a:noFill/>
                    </a:ln>
                  </pic:spPr>
                </pic:pic>
              </a:graphicData>
            </a:graphic>
          </wp:inline>
        </w:drawing>
      </w:r>
    </w:p>
    <w:p w14:paraId="592F35D5" w14:textId="77777777" w:rsidR="00784DD3" w:rsidRPr="0035558F" w:rsidRDefault="00784DD3" w:rsidP="00784DD3">
      <w:pPr>
        <w:rPr>
          <w:rFonts w:ascii="Univers 45 Light" w:hAnsi="Univers 45 Light"/>
          <w:bCs/>
          <w:i/>
          <w:sz w:val="16"/>
          <w:szCs w:val="16"/>
        </w:rPr>
      </w:pPr>
      <w:r>
        <w:rPr>
          <w:rFonts w:ascii="Univers 45 Light" w:hAnsi="Univers 45 Light"/>
          <w:bCs/>
          <w:i/>
          <w:sz w:val="16"/>
          <w:szCs w:val="16"/>
        </w:rPr>
        <w:t>S</w:t>
      </w:r>
      <w:r w:rsidRPr="0035558F">
        <w:rPr>
          <w:rFonts w:ascii="Univers 45 Light" w:hAnsi="Univers 45 Light"/>
          <w:bCs/>
          <w:i/>
          <w:sz w:val="16"/>
          <w:szCs w:val="16"/>
        </w:rPr>
        <w:t xml:space="preserve">ource: KPMG based on data supplied by </w:t>
      </w:r>
      <w:r>
        <w:rPr>
          <w:rFonts w:ascii="Univers 45 Light" w:hAnsi="Univers 45 Light"/>
          <w:bCs/>
          <w:i/>
          <w:sz w:val="16"/>
          <w:szCs w:val="16"/>
        </w:rPr>
        <w:t>Austin Health</w:t>
      </w:r>
      <w:r w:rsidRPr="0035558F">
        <w:rPr>
          <w:rFonts w:ascii="Univers 45 Light" w:hAnsi="Univers 45 Light"/>
          <w:bCs/>
          <w:i/>
          <w:sz w:val="16"/>
          <w:szCs w:val="16"/>
        </w:rPr>
        <w:t>, jurisdiction and IHPA</w:t>
      </w:r>
    </w:p>
    <w:p w14:paraId="033118A8" w14:textId="77777777" w:rsidR="00784DD3" w:rsidRPr="008F31F6" w:rsidRDefault="00784DD3" w:rsidP="00784DD3">
      <w:pPr>
        <w:rPr>
          <w:rFonts w:ascii="Univers 45 Light" w:hAnsi="Univers 45 Light"/>
          <w:bCs/>
          <w:i/>
          <w:sz w:val="16"/>
          <w:szCs w:val="16"/>
        </w:rPr>
      </w:pPr>
      <w:r w:rsidRPr="00D72A5C">
        <w:rPr>
          <w:rFonts w:ascii="Univers 45 Light" w:hAnsi="Univers 45 Light"/>
          <w:bCs/>
          <w:i/>
          <w:sz w:val="16"/>
          <w:szCs w:val="16"/>
        </w:rPr>
        <w:t xml:space="preserve">* As </w:t>
      </w:r>
      <w:r w:rsidRPr="00854022">
        <w:rPr>
          <w:rFonts w:ascii="Univers 45 Light" w:hAnsi="Univers 45 Light"/>
          <w:bCs/>
          <w:i/>
          <w:sz w:val="16"/>
          <w:szCs w:val="16"/>
        </w:rPr>
        <w:t>WIP from prior years expenditure relates to prior year costs, this percentage excludes the $</w:t>
      </w:r>
      <w:r w:rsidRPr="008F31F6">
        <w:rPr>
          <w:rFonts w:ascii="Univers 45 Light" w:hAnsi="Univers 45 Light"/>
          <w:bCs/>
          <w:i/>
          <w:sz w:val="16"/>
          <w:szCs w:val="16"/>
        </w:rPr>
        <w:t>30.82 million from the calculation</w:t>
      </w:r>
    </w:p>
    <w:p w14:paraId="0D8B8434" w14:textId="77777777" w:rsidR="00784DD3" w:rsidRPr="0035558F" w:rsidRDefault="00784DD3" w:rsidP="00784DD3">
      <w:pPr>
        <w:rPr>
          <w:rFonts w:ascii="Univers 45 Light" w:hAnsi="Univers 45 Light"/>
          <w:sz w:val="16"/>
          <w:szCs w:val="16"/>
        </w:rPr>
      </w:pPr>
      <w:r w:rsidRPr="004941CE">
        <w:rPr>
          <w:rFonts w:ascii="Univers 45 Light" w:hAnsi="Univers 45 Light"/>
          <w:bCs/>
          <w:i/>
          <w:sz w:val="16"/>
          <w:szCs w:val="16"/>
        </w:rPr>
        <w:t>^ These figures include admitted emergency costs.</w:t>
      </w:r>
    </w:p>
    <w:p w14:paraId="3C5B87F3" w14:textId="77777777" w:rsidR="00784DD3" w:rsidRPr="0035558F" w:rsidRDefault="00784DD3" w:rsidP="00784DD3">
      <w:pPr>
        <w:spacing w:line="240" w:lineRule="auto"/>
        <w:rPr>
          <w:rFonts w:ascii="Univers 45 Light" w:hAnsi="Univers 45 Light"/>
          <w:sz w:val="16"/>
          <w:szCs w:val="16"/>
        </w:rPr>
        <w:sectPr w:rsidR="00784DD3" w:rsidRPr="0035558F">
          <w:endnotePr>
            <w:numFmt w:val="decimal"/>
          </w:endnotePr>
          <w:pgSz w:w="16840" w:h="11907" w:orient="landscape"/>
          <w:pgMar w:top="1474" w:right="1964" w:bottom="1474" w:left="1588" w:header="958" w:footer="737" w:gutter="454"/>
          <w:cols w:space="720"/>
        </w:sectPr>
      </w:pPr>
    </w:p>
    <w:p w14:paraId="1E7B4394" w14:textId="77777777" w:rsidR="00784DD3" w:rsidRPr="0035558F" w:rsidRDefault="00784DD3" w:rsidP="00784DD3">
      <w:pPr>
        <w:pStyle w:val="Heading4"/>
        <w:numPr>
          <w:ilvl w:val="0"/>
          <w:numId w:val="0"/>
        </w:numPr>
        <w:ind w:left="720" w:hanging="720"/>
        <w:rPr>
          <w:rFonts w:ascii="Univers 45 Light" w:hAnsi="Univers 45 Light"/>
        </w:rPr>
      </w:pPr>
      <w:r w:rsidRPr="0035558F">
        <w:rPr>
          <w:rFonts w:ascii="Univers 45 Light" w:hAnsi="Univers 45 Light"/>
        </w:rPr>
        <w:t>Explanation of reconciliation items</w:t>
      </w:r>
    </w:p>
    <w:p w14:paraId="79DC577C" w14:textId="77777777" w:rsidR="00784DD3" w:rsidRPr="0035558F" w:rsidRDefault="00784DD3" w:rsidP="00784DD3">
      <w:pPr>
        <w:pStyle w:val="BodyText"/>
        <w:rPr>
          <w:rFonts w:ascii="Univers 45 Light" w:hAnsi="Univers 45 Light"/>
        </w:rPr>
      </w:pPr>
      <w:r w:rsidRPr="0035558F">
        <w:rPr>
          <w:rFonts w:ascii="Univers 45 Light" w:hAnsi="Univers 45 Light"/>
        </w:rPr>
        <w:t xml:space="preserve">This section discusses each of the reconciliation items including adjustments, inclusions and exclusions to the financial data. The information is based on the templates submitted for </w:t>
      </w:r>
      <w:r>
        <w:rPr>
          <w:rFonts w:ascii="Univers 45 Light" w:hAnsi="Univers 45 Light"/>
        </w:rPr>
        <w:t>Austin Health</w:t>
      </w:r>
      <w:r w:rsidRPr="0035558F">
        <w:rPr>
          <w:rFonts w:ascii="Univers 45 Light" w:hAnsi="Univers 45 Light"/>
        </w:rPr>
        <w:t xml:space="preserve"> and face-to-face review discussions.</w:t>
      </w:r>
    </w:p>
    <w:p w14:paraId="15151E45" w14:textId="77777777" w:rsidR="00784DD3" w:rsidRPr="0035558F" w:rsidRDefault="00784DD3" w:rsidP="00784DD3">
      <w:pPr>
        <w:keepNext/>
        <w:spacing w:before="120" w:after="120"/>
        <w:rPr>
          <w:rFonts w:ascii="Univers 45 Light" w:hAnsi="Univers 45 Light"/>
          <w:bCs/>
          <w:i/>
        </w:rPr>
      </w:pPr>
      <w:r w:rsidRPr="0035558F">
        <w:rPr>
          <w:rFonts w:ascii="Univers 45 Light" w:hAnsi="Univers 45 Light"/>
          <w:bCs/>
          <w:i/>
        </w:rPr>
        <w:t>Item A – General Ledger</w:t>
      </w:r>
    </w:p>
    <w:p w14:paraId="6636F808" w14:textId="77777777" w:rsidR="00784DD3" w:rsidRDefault="00784DD3" w:rsidP="00784DD3">
      <w:pPr>
        <w:pStyle w:val="BodyText"/>
        <w:rPr>
          <w:rFonts w:ascii="Univers 45 Light" w:hAnsi="Univers 45 Light"/>
        </w:rPr>
      </w:pPr>
      <w:r w:rsidRPr="0035558F">
        <w:rPr>
          <w:rFonts w:ascii="Univers 45 Light" w:hAnsi="Univers 45 Light"/>
        </w:rPr>
        <w:t xml:space="preserve">The final GL amount extracted for </w:t>
      </w:r>
      <w:r>
        <w:rPr>
          <w:rFonts w:ascii="Univers 45 Light" w:hAnsi="Univers 45 Light"/>
        </w:rPr>
        <w:t>Austin Health</w:t>
      </w:r>
      <w:r w:rsidRPr="0035558F">
        <w:rPr>
          <w:rFonts w:ascii="Univers 45 Light" w:hAnsi="Univers 45 Light"/>
        </w:rPr>
        <w:t xml:space="preserve"> totalled $</w:t>
      </w:r>
      <w:r>
        <w:rPr>
          <w:rFonts w:ascii="Univers 45 Light" w:hAnsi="Univers 45 Light"/>
        </w:rPr>
        <w:t>922.38</w:t>
      </w:r>
      <w:r w:rsidRPr="0035558F">
        <w:rPr>
          <w:rFonts w:ascii="Univers 45 Light" w:hAnsi="Univers 45 Light"/>
        </w:rPr>
        <w:t xml:space="preserve"> million. This amount reflected the total expenditure for </w:t>
      </w:r>
      <w:r>
        <w:rPr>
          <w:rFonts w:ascii="Univers 45 Light" w:hAnsi="Univers 45 Light"/>
        </w:rPr>
        <w:t>the three hospitals included in the Austin Health group</w:t>
      </w:r>
      <w:r w:rsidRPr="0035558F">
        <w:rPr>
          <w:rFonts w:ascii="Univers 45 Light" w:hAnsi="Univers 45 Light"/>
        </w:rPr>
        <w:t>. Th</w:t>
      </w:r>
      <w:r>
        <w:rPr>
          <w:rFonts w:ascii="Univers 45 Light" w:hAnsi="Univers 45 Light"/>
        </w:rPr>
        <w:t>ere was no variance between the expenditure reported in the 2015-16 audited financial statements and the final GL.</w:t>
      </w:r>
    </w:p>
    <w:p w14:paraId="65D6493C" w14:textId="77777777" w:rsidR="00784DD3" w:rsidRPr="0035558F" w:rsidRDefault="00784DD3" w:rsidP="00784DD3">
      <w:pPr>
        <w:pStyle w:val="ListBullet"/>
        <w:numPr>
          <w:ilvl w:val="0"/>
          <w:numId w:val="0"/>
        </w:numPr>
        <w:tabs>
          <w:tab w:val="left" w:pos="720"/>
        </w:tabs>
        <w:rPr>
          <w:rFonts w:ascii="Univers 45 Light" w:hAnsi="Univers 45 Light"/>
          <w:bCs/>
          <w:i/>
        </w:rPr>
      </w:pPr>
      <w:r w:rsidRPr="0035558F">
        <w:rPr>
          <w:rFonts w:ascii="Univers 45 Light" w:hAnsi="Univers 45 Light"/>
          <w:bCs/>
          <w:i/>
        </w:rPr>
        <w:t>Item B – Adjustments to the GL</w:t>
      </w:r>
    </w:p>
    <w:p w14:paraId="68C46613" w14:textId="77777777" w:rsidR="00784DD3" w:rsidRPr="0035558F" w:rsidRDefault="00784DD3" w:rsidP="00784DD3">
      <w:pPr>
        <w:pStyle w:val="BodyText"/>
        <w:rPr>
          <w:rFonts w:ascii="Univers 45 Light" w:hAnsi="Univers 45 Light"/>
        </w:rPr>
      </w:pPr>
      <w:r w:rsidRPr="0035558F">
        <w:rPr>
          <w:rFonts w:ascii="Univers 45 Light" w:hAnsi="Univers 45 Light"/>
        </w:rPr>
        <w:t>Inclusions made to the GL totalled $</w:t>
      </w:r>
      <w:r>
        <w:rPr>
          <w:rFonts w:ascii="Univers 45 Light" w:hAnsi="Univers 45 Light"/>
        </w:rPr>
        <w:t>12.54</w:t>
      </w:r>
      <w:r w:rsidRPr="0035558F">
        <w:rPr>
          <w:rFonts w:ascii="Univers 45 Light" w:hAnsi="Univers 45 Light"/>
        </w:rPr>
        <w:t xml:space="preserve"> million</w:t>
      </w:r>
      <w:r>
        <w:rPr>
          <w:rFonts w:ascii="Univers 45 Light" w:hAnsi="Univers 45 Light"/>
        </w:rPr>
        <w:t xml:space="preserve"> which are </w:t>
      </w:r>
      <w:r w:rsidRPr="0035558F">
        <w:rPr>
          <w:rFonts w:ascii="Univers 45 Light" w:hAnsi="Univers 45 Light"/>
        </w:rPr>
        <w:t>summarised below:</w:t>
      </w:r>
    </w:p>
    <w:p w14:paraId="518CDA97" w14:textId="77777777" w:rsidR="00784DD3" w:rsidRPr="0035558F" w:rsidRDefault="00784DD3" w:rsidP="00784DD3">
      <w:pPr>
        <w:pStyle w:val="ListBullet"/>
        <w:tabs>
          <w:tab w:val="clear" w:pos="340"/>
          <w:tab w:val="num" w:pos="1020"/>
          <w:tab w:val="num" w:pos="3885"/>
        </w:tabs>
        <w:ind w:left="426" w:hanging="426"/>
        <w:rPr>
          <w:rFonts w:ascii="Univers 45 Light" w:hAnsi="Univers 45 Light"/>
        </w:rPr>
      </w:pPr>
      <w:r>
        <w:rPr>
          <w:rFonts w:ascii="Univers 45 Light" w:hAnsi="Univers 45 Light"/>
        </w:rPr>
        <w:t>National Blood Authority allocation which is purchased by VIC Health on behalf of health services</w:t>
      </w:r>
      <w:r w:rsidRPr="0035558F">
        <w:rPr>
          <w:rFonts w:ascii="Univers 45 Light" w:hAnsi="Univers 45 Light"/>
        </w:rPr>
        <w:t xml:space="preserve"> – $</w:t>
      </w:r>
      <w:r>
        <w:rPr>
          <w:rFonts w:ascii="Univers 45 Light" w:hAnsi="Univers 45 Light"/>
        </w:rPr>
        <w:t>12.11</w:t>
      </w:r>
      <w:r w:rsidRPr="0035558F">
        <w:rPr>
          <w:rFonts w:ascii="Univers 45 Light" w:hAnsi="Univers 45 Light"/>
        </w:rPr>
        <w:t xml:space="preserve"> million</w:t>
      </w:r>
    </w:p>
    <w:p w14:paraId="23AABE14" w14:textId="77777777" w:rsidR="00784DD3" w:rsidRDefault="00784DD3" w:rsidP="00784DD3">
      <w:pPr>
        <w:pStyle w:val="ListBullet"/>
        <w:tabs>
          <w:tab w:val="clear" w:pos="340"/>
          <w:tab w:val="num" w:pos="1020"/>
          <w:tab w:val="num" w:pos="3885"/>
        </w:tabs>
        <w:ind w:left="426" w:hanging="426"/>
        <w:rPr>
          <w:rFonts w:ascii="Univers 45 Light" w:hAnsi="Univers 45 Light"/>
        </w:rPr>
      </w:pPr>
      <w:r>
        <w:rPr>
          <w:rFonts w:ascii="Univers 45 Light" w:hAnsi="Univers 45 Light"/>
        </w:rPr>
        <w:t>Health Purchasing Victoria costs relating to Austin Health’s share of the administrative costs of VIC Health’s centralised procurement function</w:t>
      </w:r>
      <w:r w:rsidRPr="0035558F">
        <w:rPr>
          <w:rFonts w:ascii="Univers 45 Light" w:hAnsi="Univers 45 Light"/>
        </w:rPr>
        <w:t xml:space="preserve"> – $</w:t>
      </w:r>
      <w:r>
        <w:rPr>
          <w:rFonts w:ascii="Univers 45 Light" w:hAnsi="Univers 45 Light"/>
        </w:rPr>
        <w:t>857,338</w:t>
      </w:r>
    </w:p>
    <w:p w14:paraId="684ADC55" w14:textId="77777777" w:rsidR="00784DD3" w:rsidRDefault="00784DD3" w:rsidP="00784DD3">
      <w:pPr>
        <w:pStyle w:val="ListBullet"/>
        <w:tabs>
          <w:tab w:val="clear" w:pos="340"/>
          <w:tab w:val="num" w:pos="1020"/>
          <w:tab w:val="num" w:pos="3885"/>
        </w:tabs>
        <w:ind w:left="426" w:hanging="426"/>
        <w:rPr>
          <w:rFonts w:ascii="Univers 45 Light" w:hAnsi="Univers 45 Light"/>
        </w:rPr>
      </w:pPr>
      <w:r>
        <w:rPr>
          <w:rFonts w:ascii="Univers 45 Light" w:hAnsi="Univers 45 Light"/>
        </w:rPr>
        <w:t>Community dialysis medical equipment hire revenue is included and offsets expenditure. This relates to revenue received from other hospitals under a hub and spoke arrangement (activity is recorded at other hospitals) and is a negative adjustment – ($423,776)</w:t>
      </w:r>
    </w:p>
    <w:p w14:paraId="1AF38545" w14:textId="77777777" w:rsidR="00784DD3" w:rsidRPr="0035558F" w:rsidRDefault="00784DD3" w:rsidP="00784DD3">
      <w:pPr>
        <w:pStyle w:val="ListBullet"/>
        <w:numPr>
          <w:ilvl w:val="0"/>
          <w:numId w:val="0"/>
        </w:numPr>
        <w:tabs>
          <w:tab w:val="left" w:pos="720"/>
        </w:tabs>
        <w:rPr>
          <w:rFonts w:ascii="Univers 45 Light" w:hAnsi="Univers 45 Light"/>
        </w:rPr>
      </w:pPr>
      <w:r w:rsidRPr="00B569DB">
        <w:rPr>
          <w:rFonts w:ascii="Univers 45 Light" w:hAnsi="Univers 45 Light"/>
        </w:rPr>
        <w:t>The basis of these adjustments appears reasonable.</w:t>
      </w:r>
      <w:r>
        <w:rPr>
          <w:rFonts w:ascii="Univers 45 Light" w:hAnsi="Univers 45 Light"/>
        </w:rPr>
        <w:t xml:space="preserve"> </w:t>
      </w:r>
    </w:p>
    <w:p w14:paraId="0B4C5A1F" w14:textId="77777777" w:rsidR="00784DD3" w:rsidRPr="00B569DB" w:rsidRDefault="00784DD3" w:rsidP="00784DD3">
      <w:pPr>
        <w:pStyle w:val="BodyText"/>
        <w:rPr>
          <w:rFonts w:ascii="Univers 45 Light" w:hAnsi="Univers 45 Light"/>
        </w:rPr>
      </w:pPr>
      <w:r w:rsidRPr="00B569DB">
        <w:rPr>
          <w:rFonts w:ascii="Univers 45 Light" w:hAnsi="Univers 45 Light"/>
        </w:rPr>
        <w:t>Exclusions from the GL totalled $111.49 million and related to</w:t>
      </w:r>
    </w:p>
    <w:p w14:paraId="0B2A17A1" w14:textId="77777777" w:rsidR="00784DD3" w:rsidRPr="00B569DB" w:rsidRDefault="00784DD3" w:rsidP="00784DD3">
      <w:pPr>
        <w:pStyle w:val="ListBullet"/>
        <w:tabs>
          <w:tab w:val="clear" w:pos="340"/>
          <w:tab w:val="num" w:pos="1020"/>
          <w:tab w:val="num" w:pos="3885"/>
        </w:tabs>
        <w:ind w:left="426" w:hanging="426"/>
        <w:rPr>
          <w:rFonts w:ascii="Univers 45 Light" w:hAnsi="Univers 45 Light"/>
        </w:rPr>
      </w:pPr>
      <w:r w:rsidRPr="00B569DB">
        <w:rPr>
          <w:rFonts w:ascii="Univers 45 Light" w:hAnsi="Univers 45 Light"/>
        </w:rPr>
        <w:t>Depreciation, amortisation and other capital expenditure - $66.95 million</w:t>
      </w:r>
    </w:p>
    <w:p w14:paraId="68D93016" w14:textId="77777777" w:rsidR="00784DD3" w:rsidRPr="00B569DB" w:rsidRDefault="00784DD3" w:rsidP="00784DD3">
      <w:pPr>
        <w:pStyle w:val="ListBullet"/>
        <w:tabs>
          <w:tab w:val="clear" w:pos="340"/>
          <w:tab w:val="num" w:pos="1020"/>
          <w:tab w:val="num" w:pos="3885"/>
        </w:tabs>
        <w:ind w:left="426" w:hanging="426"/>
        <w:rPr>
          <w:rFonts w:ascii="Univers 45 Light" w:hAnsi="Univers 45 Light"/>
        </w:rPr>
      </w:pPr>
      <w:r w:rsidRPr="00B569DB">
        <w:rPr>
          <w:rFonts w:ascii="Univers 45 Light" w:hAnsi="Univers 45 Light"/>
        </w:rPr>
        <w:t>Special purpose funds and other specific</w:t>
      </w:r>
      <w:r>
        <w:rPr>
          <w:rFonts w:ascii="Univers 45 Light" w:hAnsi="Univers 45 Light"/>
        </w:rPr>
        <w:t xml:space="preserve"> out of scope</w:t>
      </w:r>
      <w:r w:rsidRPr="00B569DB">
        <w:rPr>
          <w:rFonts w:ascii="Univers 45 Light" w:hAnsi="Univers 45 Light"/>
        </w:rPr>
        <w:t xml:space="preserve"> projects - $13.03 million</w:t>
      </w:r>
    </w:p>
    <w:p w14:paraId="6F16A976" w14:textId="77777777" w:rsidR="00784DD3" w:rsidRPr="00B569DB" w:rsidRDefault="00784DD3" w:rsidP="00784DD3">
      <w:pPr>
        <w:pStyle w:val="ListBullet"/>
        <w:tabs>
          <w:tab w:val="clear" w:pos="340"/>
          <w:tab w:val="num" w:pos="1020"/>
          <w:tab w:val="num" w:pos="3885"/>
        </w:tabs>
        <w:ind w:left="426" w:hanging="426"/>
        <w:rPr>
          <w:rFonts w:ascii="Univers 45 Light" w:hAnsi="Univers 45 Light"/>
        </w:rPr>
      </w:pPr>
      <w:r w:rsidRPr="00B569DB">
        <w:rPr>
          <w:rFonts w:ascii="Univers 45 Light" w:hAnsi="Univers 45 Light"/>
        </w:rPr>
        <w:t>Commercial venture - $12.66 million</w:t>
      </w:r>
    </w:p>
    <w:p w14:paraId="536FFC2B" w14:textId="77777777" w:rsidR="00784DD3" w:rsidRPr="00B569DB" w:rsidRDefault="00784DD3" w:rsidP="00784DD3">
      <w:pPr>
        <w:pStyle w:val="ListBullet"/>
        <w:tabs>
          <w:tab w:val="clear" w:pos="340"/>
          <w:tab w:val="num" w:pos="1020"/>
          <w:tab w:val="num" w:pos="3885"/>
        </w:tabs>
        <w:ind w:left="426" w:hanging="426"/>
        <w:rPr>
          <w:rFonts w:ascii="Univers 45 Light" w:hAnsi="Univers 45 Light"/>
        </w:rPr>
      </w:pPr>
      <w:r w:rsidRPr="00B569DB">
        <w:rPr>
          <w:rFonts w:ascii="Univers 45 Light" w:hAnsi="Univers 45 Light"/>
        </w:rPr>
        <w:t>Contracted services to other agencies - $5.36 million</w:t>
      </w:r>
    </w:p>
    <w:p w14:paraId="0A29D178" w14:textId="77777777" w:rsidR="00784DD3" w:rsidRPr="00B569DB" w:rsidRDefault="00784DD3" w:rsidP="00784DD3">
      <w:pPr>
        <w:pStyle w:val="ListBullet"/>
        <w:tabs>
          <w:tab w:val="clear" w:pos="340"/>
          <w:tab w:val="num" w:pos="1020"/>
          <w:tab w:val="num" w:pos="3885"/>
        </w:tabs>
        <w:ind w:left="426" w:hanging="426"/>
        <w:rPr>
          <w:rFonts w:ascii="Univers 45 Light" w:hAnsi="Univers 45 Light"/>
        </w:rPr>
      </w:pPr>
      <w:r w:rsidRPr="00B569DB">
        <w:rPr>
          <w:rFonts w:ascii="Univers 45 Light" w:hAnsi="Univers 45 Light"/>
        </w:rPr>
        <w:t>Departmental (internal) funds - $8.60 million</w:t>
      </w:r>
    </w:p>
    <w:p w14:paraId="0155A5E4" w14:textId="77777777" w:rsidR="00784DD3" w:rsidRPr="00B569DB" w:rsidRDefault="00784DD3" w:rsidP="00784DD3">
      <w:pPr>
        <w:pStyle w:val="ListBullet"/>
        <w:tabs>
          <w:tab w:val="clear" w:pos="340"/>
          <w:tab w:val="num" w:pos="1020"/>
          <w:tab w:val="num" w:pos="3885"/>
        </w:tabs>
        <w:ind w:left="426" w:hanging="426"/>
        <w:rPr>
          <w:rFonts w:ascii="Univers 45 Light" w:hAnsi="Univers 45 Light"/>
        </w:rPr>
      </w:pPr>
      <w:r w:rsidRPr="00B569DB">
        <w:rPr>
          <w:rFonts w:ascii="Univers 45 Light" w:hAnsi="Univers 45 Light"/>
        </w:rPr>
        <w:t>Fund raising activities</w:t>
      </w:r>
      <w:r>
        <w:rPr>
          <w:rFonts w:ascii="Univers 45 Light" w:hAnsi="Univers 45 Light"/>
        </w:rPr>
        <w:t xml:space="preserve"> considered out of scope</w:t>
      </w:r>
      <w:r w:rsidRPr="00B569DB">
        <w:rPr>
          <w:rFonts w:ascii="Univers 45 Light" w:hAnsi="Univers 45 Light"/>
        </w:rPr>
        <w:t xml:space="preserve"> - $4.50 million</w:t>
      </w:r>
    </w:p>
    <w:p w14:paraId="4DC9BF45" w14:textId="77777777" w:rsidR="00784DD3" w:rsidRPr="00B569DB" w:rsidRDefault="00784DD3" w:rsidP="00784DD3">
      <w:pPr>
        <w:pStyle w:val="ListBullet"/>
        <w:tabs>
          <w:tab w:val="clear" w:pos="340"/>
          <w:tab w:val="num" w:pos="1020"/>
          <w:tab w:val="num" w:pos="3885"/>
        </w:tabs>
        <w:ind w:left="426" w:hanging="426"/>
        <w:rPr>
          <w:rFonts w:ascii="Univers 45 Light" w:hAnsi="Univers 45 Light"/>
        </w:rPr>
      </w:pPr>
      <w:r w:rsidRPr="00B569DB">
        <w:rPr>
          <w:rFonts w:ascii="Univers 45 Light" w:hAnsi="Univers 45 Light"/>
        </w:rPr>
        <w:t>Grants received on behalf of and paid to other agencies - $1.12 million</w:t>
      </w:r>
    </w:p>
    <w:p w14:paraId="4FBB90AF" w14:textId="77777777" w:rsidR="00784DD3" w:rsidRPr="00B569DB" w:rsidRDefault="00784DD3" w:rsidP="00784DD3">
      <w:pPr>
        <w:pStyle w:val="ListBullet"/>
        <w:tabs>
          <w:tab w:val="clear" w:pos="340"/>
          <w:tab w:val="num" w:pos="1020"/>
          <w:tab w:val="num" w:pos="3885"/>
        </w:tabs>
        <w:ind w:left="426" w:hanging="426"/>
        <w:rPr>
          <w:rFonts w:ascii="Univers 45 Light" w:hAnsi="Univers 45 Light"/>
        </w:rPr>
      </w:pPr>
      <w:r w:rsidRPr="00B569DB">
        <w:rPr>
          <w:rFonts w:ascii="Univers 45 Light" w:hAnsi="Univers 45 Light"/>
        </w:rPr>
        <w:t xml:space="preserve">Transactions related to transfer pricing between entities (note this is a negative adjustment – ($834,558) </w:t>
      </w:r>
    </w:p>
    <w:p w14:paraId="69AA6DFA" w14:textId="77777777" w:rsidR="00784DD3" w:rsidRPr="00B569DB" w:rsidRDefault="00784DD3" w:rsidP="00784DD3">
      <w:pPr>
        <w:pStyle w:val="ListBullet"/>
        <w:tabs>
          <w:tab w:val="clear" w:pos="340"/>
          <w:tab w:val="num" w:pos="1020"/>
          <w:tab w:val="num" w:pos="3885"/>
        </w:tabs>
        <w:ind w:left="426" w:hanging="426"/>
        <w:rPr>
          <w:rFonts w:ascii="Univers 45 Light" w:hAnsi="Univers 45 Light"/>
        </w:rPr>
      </w:pPr>
      <w:r w:rsidRPr="00B569DB">
        <w:rPr>
          <w:rFonts w:ascii="Univers 45 Light" w:hAnsi="Univers 45 Light"/>
        </w:rPr>
        <w:t>Other account errors - $116,984</w:t>
      </w:r>
    </w:p>
    <w:p w14:paraId="4A49F8F2" w14:textId="77777777" w:rsidR="00784DD3" w:rsidRPr="00B569DB" w:rsidRDefault="00784DD3" w:rsidP="00784DD3">
      <w:pPr>
        <w:pStyle w:val="BodyText"/>
        <w:rPr>
          <w:rFonts w:ascii="Univers 45 Light" w:hAnsi="Univers 45 Light"/>
        </w:rPr>
      </w:pPr>
      <w:r w:rsidRPr="00B569DB">
        <w:rPr>
          <w:rFonts w:ascii="Univers 45 Light" w:hAnsi="Univers 45 Light"/>
        </w:rPr>
        <w:t>The basis of these adjustments appears reasonable, with the exception of capital expenditure. This expenditure is deemed out of scope by the VCDC Business Rules and is therefore, not included in the costs submitted by hospitals to VIC Health. The exclusion of this expenditure may impact on the completeness of the NHCDC.</w:t>
      </w:r>
    </w:p>
    <w:p w14:paraId="12E02FB0" w14:textId="77777777" w:rsidR="00784DD3" w:rsidRPr="0035558F" w:rsidRDefault="00784DD3" w:rsidP="00784DD3">
      <w:pPr>
        <w:pStyle w:val="BodyText"/>
        <w:rPr>
          <w:rFonts w:ascii="Univers 45 Light" w:hAnsi="Univers 45 Light"/>
        </w:rPr>
      </w:pPr>
      <w:r w:rsidRPr="00B569DB">
        <w:rPr>
          <w:rFonts w:ascii="Univers 45 Light" w:hAnsi="Univers 45 Light"/>
        </w:rPr>
        <w:t>These adjustments established an expenditure</w:t>
      </w:r>
      <w:r w:rsidRPr="0035558F">
        <w:rPr>
          <w:rFonts w:ascii="Univers 45 Light" w:hAnsi="Univers 45 Light"/>
        </w:rPr>
        <w:t xml:space="preserve"> base for costing of $</w:t>
      </w:r>
      <w:r>
        <w:rPr>
          <w:rFonts w:ascii="Univers 45 Light" w:hAnsi="Univers 45 Light"/>
        </w:rPr>
        <w:t>823.43</w:t>
      </w:r>
      <w:r w:rsidRPr="0035558F">
        <w:rPr>
          <w:rFonts w:ascii="Univers 45 Light" w:hAnsi="Univers 45 Light"/>
        </w:rPr>
        <w:t xml:space="preserve"> million. This was approximately </w:t>
      </w:r>
      <w:r>
        <w:rPr>
          <w:rFonts w:ascii="Univers 45 Light" w:hAnsi="Univers 45 Light"/>
        </w:rPr>
        <w:t>89.27</w:t>
      </w:r>
      <w:r w:rsidRPr="0035558F">
        <w:rPr>
          <w:rFonts w:ascii="Univers 45 Light" w:hAnsi="Univers 45 Light"/>
        </w:rPr>
        <w:t> percent of total expenditure reported in the GL</w:t>
      </w:r>
      <w:r>
        <w:rPr>
          <w:rFonts w:ascii="Univers 45 Light" w:hAnsi="Univers 45 Light"/>
        </w:rPr>
        <w:t>.</w:t>
      </w:r>
    </w:p>
    <w:p w14:paraId="3D922943" w14:textId="77777777" w:rsidR="00784DD3" w:rsidRPr="0035558F" w:rsidRDefault="00784DD3" w:rsidP="00784DD3">
      <w:pPr>
        <w:keepNext/>
        <w:spacing w:before="120" w:after="120"/>
        <w:rPr>
          <w:rFonts w:ascii="Univers 45 Light" w:hAnsi="Univers 45 Light"/>
          <w:bCs/>
          <w:i/>
        </w:rPr>
      </w:pPr>
      <w:r w:rsidRPr="0035558F">
        <w:rPr>
          <w:rFonts w:ascii="Univers 45 Light" w:hAnsi="Univers 45 Light"/>
          <w:bCs/>
          <w:i/>
        </w:rPr>
        <w:t>Item C – Allocation of costs</w:t>
      </w:r>
    </w:p>
    <w:p w14:paraId="2B45BD44" w14:textId="77777777" w:rsidR="00784DD3" w:rsidRPr="0035558F" w:rsidRDefault="00784DD3" w:rsidP="00784DD3">
      <w:pPr>
        <w:pStyle w:val="BodyText"/>
        <w:rPr>
          <w:rFonts w:ascii="Univers 45 Light" w:hAnsi="Univers 45 Light"/>
        </w:rPr>
      </w:pPr>
      <w:r>
        <w:rPr>
          <w:rFonts w:ascii="Univers 45 Light" w:hAnsi="Univers 45 Light"/>
        </w:rPr>
        <w:t>Austin Health</w:t>
      </w:r>
      <w:r w:rsidRPr="0035558F">
        <w:rPr>
          <w:rFonts w:ascii="Univers 45 Light" w:hAnsi="Univers 45 Light"/>
        </w:rPr>
        <w:t xml:space="preserve"> undertakes a process of reclass/transfers between cost centres</w:t>
      </w:r>
      <w:r>
        <w:rPr>
          <w:rFonts w:ascii="Univers 45 Light" w:hAnsi="Univers 45 Light"/>
        </w:rPr>
        <w:t>, to ensure activity is aligned with expenditure</w:t>
      </w:r>
      <w:r w:rsidRPr="0035558F">
        <w:rPr>
          <w:rFonts w:ascii="Univers 45 Light" w:hAnsi="Univers 45 Light"/>
        </w:rPr>
        <w:t xml:space="preserve">. </w:t>
      </w:r>
    </w:p>
    <w:p w14:paraId="2D7AAFF2" w14:textId="77777777" w:rsidR="00784DD3" w:rsidRPr="0035558F" w:rsidRDefault="00784DD3" w:rsidP="00784DD3">
      <w:pPr>
        <w:pStyle w:val="ListBullet"/>
        <w:tabs>
          <w:tab w:val="clear" w:pos="340"/>
          <w:tab w:val="num" w:pos="1020"/>
          <w:tab w:val="num" w:pos="3885"/>
        </w:tabs>
        <w:ind w:left="426" w:hanging="426"/>
        <w:rPr>
          <w:rFonts w:ascii="Univers 45 Light" w:hAnsi="Univers 45 Light"/>
        </w:rPr>
      </w:pPr>
      <w:r w:rsidRPr="0035558F">
        <w:rPr>
          <w:rFonts w:ascii="Univers 45 Light" w:hAnsi="Univers 45 Light"/>
        </w:rPr>
        <w:t>It was observed that the total of all direct cost centres of $</w:t>
      </w:r>
      <w:r>
        <w:rPr>
          <w:rFonts w:ascii="Univers 45 Light" w:hAnsi="Univers 45 Light"/>
        </w:rPr>
        <w:t>681.68</w:t>
      </w:r>
      <w:r w:rsidRPr="0035558F">
        <w:rPr>
          <w:rFonts w:ascii="Univers 45 Light" w:hAnsi="Univers 45 Light"/>
        </w:rPr>
        <w:t xml:space="preserve"> million was allocated.</w:t>
      </w:r>
    </w:p>
    <w:p w14:paraId="56BCB360" w14:textId="77777777" w:rsidR="00784DD3" w:rsidRPr="0035558F" w:rsidRDefault="00784DD3" w:rsidP="00784DD3">
      <w:pPr>
        <w:pStyle w:val="ListBullet"/>
        <w:tabs>
          <w:tab w:val="clear" w:pos="340"/>
          <w:tab w:val="num" w:pos="1020"/>
          <w:tab w:val="num" w:pos="3885"/>
        </w:tabs>
        <w:ind w:left="426" w:hanging="426"/>
        <w:rPr>
          <w:rFonts w:ascii="Univers 45 Light" w:hAnsi="Univers 45 Light"/>
        </w:rPr>
      </w:pPr>
      <w:r w:rsidRPr="0035558F">
        <w:rPr>
          <w:rFonts w:ascii="Univers 45 Light" w:hAnsi="Univers 45 Light"/>
        </w:rPr>
        <w:t>It was observed through the templates that overheads of $</w:t>
      </w:r>
      <w:r>
        <w:rPr>
          <w:rFonts w:ascii="Univers 45 Light" w:hAnsi="Univers 45 Light"/>
        </w:rPr>
        <w:t>141.75</w:t>
      </w:r>
      <w:r w:rsidRPr="0035558F">
        <w:rPr>
          <w:rFonts w:ascii="Univers 45 Light" w:hAnsi="Univers 45 Light"/>
        </w:rPr>
        <w:t xml:space="preserve"> million were allocated to direct cost centres.</w:t>
      </w:r>
    </w:p>
    <w:p w14:paraId="203A4943" w14:textId="77777777" w:rsidR="00784DD3" w:rsidRPr="0035558F" w:rsidRDefault="00784DD3" w:rsidP="00784DD3">
      <w:pPr>
        <w:pStyle w:val="BodyText"/>
        <w:rPr>
          <w:rFonts w:ascii="Univers 45 Light" w:hAnsi="Univers 45 Light"/>
        </w:rPr>
      </w:pPr>
      <w:r w:rsidRPr="0035558F">
        <w:rPr>
          <w:rFonts w:ascii="Univers 45 Light" w:hAnsi="Univers 45 Light"/>
        </w:rPr>
        <w:t>These amounted to $</w:t>
      </w:r>
      <w:r>
        <w:rPr>
          <w:rFonts w:ascii="Univers 45 Light" w:hAnsi="Univers 45 Light"/>
        </w:rPr>
        <w:t>823.43</w:t>
      </w:r>
      <w:r w:rsidRPr="0035558F">
        <w:rPr>
          <w:rFonts w:ascii="Univers 45 Light" w:hAnsi="Univers 45 Light"/>
        </w:rPr>
        <w:t xml:space="preserve"> million</w:t>
      </w:r>
      <w:r>
        <w:rPr>
          <w:rFonts w:ascii="Univers 45 Light" w:hAnsi="Univers 45 Light"/>
        </w:rPr>
        <w:t>.</w:t>
      </w:r>
      <w:r w:rsidRPr="0035558F">
        <w:rPr>
          <w:rFonts w:ascii="Univers 45 Light" w:hAnsi="Univers 45 Light"/>
        </w:rPr>
        <w:t xml:space="preserve"> No variance was identified between Item B and Item C.</w:t>
      </w:r>
    </w:p>
    <w:p w14:paraId="77194B94" w14:textId="77777777" w:rsidR="00784DD3" w:rsidRPr="0035558F" w:rsidRDefault="00784DD3" w:rsidP="00784DD3">
      <w:pPr>
        <w:keepNext/>
        <w:spacing w:before="120" w:after="120"/>
        <w:rPr>
          <w:rFonts w:ascii="Univers 45 Light" w:hAnsi="Univers 45 Light"/>
          <w:bCs/>
          <w:i/>
        </w:rPr>
      </w:pPr>
      <w:r w:rsidRPr="0035558F">
        <w:rPr>
          <w:rFonts w:ascii="Univers 45 Light" w:hAnsi="Univers 45 Light"/>
          <w:bCs/>
          <w:i/>
        </w:rPr>
        <w:t>Item D – Post Allocation Adjustments</w:t>
      </w:r>
    </w:p>
    <w:p w14:paraId="20756E78" w14:textId="77777777" w:rsidR="00784DD3" w:rsidRPr="00A3034E" w:rsidRDefault="00784DD3" w:rsidP="00784DD3">
      <w:pPr>
        <w:pStyle w:val="BodyText"/>
        <w:rPr>
          <w:rFonts w:ascii="Univers 45 Light" w:hAnsi="Univers 45 Light"/>
        </w:rPr>
      </w:pPr>
      <w:r w:rsidRPr="00A3034E">
        <w:rPr>
          <w:rFonts w:ascii="Univers 45 Light" w:hAnsi="Univers 45 Light"/>
        </w:rPr>
        <w:t xml:space="preserve">Costs were excluded after the allocation of costs in Item C and related to: </w:t>
      </w:r>
    </w:p>
    <w:p w14:paraId="541BB541" w14:textId="77777777" w:rsidR="00784DD3" w:rsidRPr="001E7993" w:rsidRDefault="00784DD3" w:rsidP="00784DD3">
      <w:pPr>
        <w:pStyle w:val="ListBullet"/>
        <w:tabs>
          <w:tab w:val="clear" w:pos="340"/>
          <w:tab w:val="num" w:pos="1020"/>
          <w:tab w:val="num" w:pos="3885"/>
        </w:tabs>
        <w:ind w:left="426" w:hanging="426"/>
        <w:rPr>
          <w:rFonts w:ascii="Univers 45 Light" w:hAnsi="Univers 45 Light"/>
        </w:rPr>
      </w:pPr>
      <w:r w:rsidRPr="00A3034E">
        <w:rPr>
          <w:rFonts w:ascii="Univers 45 Light" w:hAnsi="Univers 45 Light"/>
        </w:rPr>
        <w:t xml:space="preserve">WIP patients not </w:t>
      </w:r>
      <w:r w:rsidRPr="001E7993">
        <w:rPr>
          <w:rFonts w:ascii="Univers 45 Light" w:hAnsi="Univers 45 Light"/>
        </w:rPr>
        <w:t>discharged - $33.61 million</w:t>
      </w:r>
    </w:p>
    <w:p w14:paraId="46055947" w14:textId="77777777" w:rsidR="00784DD3" w:rsidRPr="001E7993" w:rsidRDefault="00784DD3" w:rsidP="00784DD3">
      <w:pPr>
        <w:pStyle w:val="ListBullet"/>
        <w:tabs>
          <w:tab w:val="clear" w:pos="340"/>
          <w:tab w:val="num" w:pos="1020"/>
          <w:tab w:val="num" w:pos="3885"/>
        </w:tabs>
        <w:ind w:left="426" w:hanging="426"/>
        <w:rPr>
          <w:rFonts w:ascii="Univers 45 Light" w:hAnsi="Univers 45 Light"/>
        </w:rPr>
      </w:pPr>
      <w:r w:rsidRPr="001E7993">
        <w:rPr>
          <w:rFonts w:ascii="Univers 45 Light" w:hAnsi="Univers 45 Light"/>
        </w:rPr>
        <w:t>Contracted services provided to external organisations - $10.87 million</w:t>
      </w:r>
    </w:p>
    <w:p w14:paraId="563ECA64" w14:textId="77777777" w:rsidR="00784DD3" w:rsidRPr="001E7993" w:rsidRDefault="00784DD3" w:rsidP="00784DD3">
      <w:pPr>
        <w:pStyle w:val="ListBullet"/>
        <w:tabs>
          <w:tab w:val="clear" w:pos="340"/>
          <w:tab w:val="num" w:pos="1020"/>
          <w:tab w:val="num" w:pos="3885"/>
        </w:tabs>
        <w:ind w:left="426" w:hanging="426"/>
        <w:rPr>
          <w:rFonts w:ascii="Univers 45 Light" w:hAnsi="Univers 45 Light"/>
        </w:rPr>
      </w:pPr>
      <w:r w:rsidRPr="001E7993">
        <w:rPr>
          <w:rFonts w:ascii="Univers 45 Light" w:hAnsi="Univers 45 Light"/>
        </w:rPr>
        <w:t>State-wide Poison Centre - $1.14 million</w:t>
      </w:r>
    </w:p>
    <w:p w14:paraId="41E730C0" w14:textId="77777777" w:rsidR="00784DD3" w:rsidRPr="001E7993" w:rsidRDefault="00784DD3" w:rsidP="00784DD3">
      <w:pPr>
        <w:pStyle w:val="ListBullet"/>
        <w:tabs>
          <w:tab w:val="clear" w:pos="340"/>
          <w:tab w:val="num" w:pos="1020"/>
          <w:tab w:val="num" w:pos="3885"/>
        </w:tabs>
        <w:ind w:left="426" w:hanging="426"/>
        <w:rPr>
          <w:rFonts w:ascii="Univers 45 Light" w:hAnsi="Univers 45 Light"/>
        </w:rPr>
      </w:pPr>
      <w:r w:rsidRPr="001E7993">
        <w:rPr>
          <w:rFonts w:ascii="Univers 45 Light" w:hAnsi="Univers 45 Light"/>
        </w:rPr>
        <w:t>Records with VCDC mapping issues - $386,514</w:t>
      </w:r>
    </w:p>
    <w:p w14:paraId="5D460818" w14:textId="77777777" w:rsidR="00784DD3" w:rsidRPr="001E7993" w:rsidRDefault="00784DD3" w:rsidP="00784DD3">
      <w:pPr>
        <w:pStyle w:val="ListBullet"/>
        <w:tabs>
          <w:tab w:val="clear" w:pos="340"/>
          <w:tab w:val="num" w:pos="1020"/>
          <w:tab w:val="num" w:pos="3885"/>
        </w:tabs>
        <w:ind w:left="426" w:hanging="426"/>
        <w:rPr>
          <w:rFonts w:ascii="Univers 45 Light" w:hAnsi="Univers 45 Light"/>
        </w:rPr>
      </w:pPr>
      <w:r w:rsidRPr="001E7993">
        <w:rPr>
          <w:rFonts w:ascii="Univers 45 Light" w:hAnsi="Univers 45 Light"/>
        </w:rPr>
        <w:t>Unlinked records - $62,592</w:t>
      </w:r>
    </w:p>
    <w:p w14:paraId="62B17275" w14:textId="77777777" w:rsidR="00784DD3" w:rsidRPr="00A3034E" w:rsidRDefault="00784DD3" w:rsidP="00784DD3">
      <w:pPr>
        <w:pStyle w:val="BodyText"/>
        <w:rPr>
          <w:rFonts w:ascii="Univers 45 Light" w:hAnsi="Univers 45 Light"/>
        </w:rPr>
      </w:pPr>
      <w:r w:rsidRPr="001E7993">
        <w:rPr>
          <w:rFonts w:ascii="Univers 45 Light" w:hAnsi="Univers 45 Light"/>
        </w:rPr>
        <w:t>Austin Health also included WIP from prior</w:t>
      </w:r>
      <w:r w:rsidRPr="00A3034E">
        <w:rPr>
          <w:rFonts w:ascii="Univers 45 Light" w:hAnsi="Univers 45 Light"/>
        </w:rPr>
        <w:t xml:space="preserve"> years totalling $30.82 million. </w:t>
      </w:r>
    </w:p>
    <w:p w14:paraId="4C80E85E" w14:textId="77777777" w:rsidR="00784DD3" w:rsidRPr="00A3034E" w:rsidRDefault="00784DD3" w:rsidP="00784DD3">
      <w:pPr>
        <w:pStyle w:val="BodyText"/>
        <w:rPr>
          <w:rFonts w:ascii="Univers 45 Light" w:hAnsi="Univers 45 Light"/>
        </w:rPr>
      </w:pPr>
      <w:r w:rsidRPr="00B569DB">
        <w:rPr>
          <w:rFonts w:ascii="Univers 45 Light" w:hAnsi="Univers 45 Light"/>
        </w:rPr>
        <w:t>The basis of these adjustments appears reasonable.</w:t>
      </w:r>
      <w:r>
        <w:rPr>
          <w:rFonts w:ascii="Univers 45 Light" w:hAnsi="Univers 45 Light"/>
        </w:rPr>
        <w:t xml:space="preserve"> Austin Health should continue to investigate reasons for unlinked/unmapped activity.</w:t>
      </w:r>
    </w:p>
    <w:p w14:paraId="085F2D47" w14:textId="77777777" w:rsidR="00784DD3" w:rsidRPr="00A3034E" w:rsidRDefault="00784DD3" w:rsidP="00784DD3">
      <w:pPr>
        <w:pStyle w:val="BodyText"/>
        <w:rPr>
          <w:rFonts w:ascii="Univers 45 Light" w:hAnsi="Univers 45 Light"/>
        </w:rPr>
      </w:pPr>
      <w:r w:rsidRPr="00A3034E">
        <w:rPr>
          <w:rFonts w:ascii="Univers 45 Light" w:hAnsi="Univers 45 Light"/>
        </w:rPr>
        <w:t>The total expenditure allocated to patients for Austin Health was $808.19 million which represented approximately 84.28 percent of the GL (note this percentage calculation excludes WIP from prior years and WIP data errors as they are not part of the current year GL).</w:t>
      </w:r>
    </w:p>
    <w:p w14:paraId="4658A913" w14:textId="77777777" w:rsidR="00784DD3" w:rsidRPr="00A3034E" w:rsidRDefault="00784DD3" w:rsidP="00784DD3">
      <w:pPr>
        <w:keepNext/>
        <w:spacing w:before="120" w:after="120"/>
        <w:rPr>
          <w:rFonts w:ascii="Univers 45 Light" w:hAnsi="Univers 45 Light"/>
          <w:bCs/>
          <w:i/>
        </w:rPr>
      </w:pPr>
      <w:r w:rsidRPr="00A3034E">
        <w:rPr>
          <w:rFonts w:ascii="Univers 45 Light" w:hAnsi="Univers 45 Light"/>
          <w:bCs/>
          <w:i/>
        </w:rPr>
        <w:t>Item E - Costed products submitted to jurisdiction</w:t>
      </w:r>
    </w:p>
    <w:p w14:paraId="525B2527" w14:textId="77777777" w:rsidR="00784DD3" w:rsidRPr="00A3034E" w:rsidRDefault="00784DD3" w:rsidP="00784DD3">
      <w:pPr>
        <w:pStyle w:val="BodyText"/>
        <w:rPr>
          <w:rFonts w:ascii="Univers 45 Light" w:hAnsi="Univers 45 Light"/>
        </w:rPr>
      </w:pPr>
      <w:r w:rsidRPr="00A3034E">
        <w:rPr>
          <w:rFonts w:ascii="Univers 45 Light" w:hAnsi="Univers 45 Light"/>
        </w:rPr>
        <w:t xml:space="preserve">Costs derived by Austin Health and reported at product level were </w:t>
      </w:r>
      <w:r w:rsidRPr="001E7993">
        <w:rPr>
          <w:rFonts w:ascii="Univers 45 Light" w:hAnsi="Univers 45 Light"/>
        </w:rPr>
        <w:t>equal to $808.19 million. Costs were allocated to the VCDC Program categories. However, when mapped to the NHCDC product types, costs were allocated to Acute, Non-admitted, Emergency, Mental Health and Other. A minor variance of $1 was identified between Item D and Item E.</w:t>
      </w:r>
    </w:p>
    <w:p w14:paraId="0DAD2E8D" w14:textId="77777777" w:rsidR="00784DD3" w:rsidRPr="00A3034E" w:rsidRDefault="00784DD3" w:rsidP="00784DD3">
      <w:pPr>
        <w:keepNext/>
        <w:spacing w:before="120" w:after="120"/>
        <w:rPr>
          <w:rFonts w:ascii="Univers 45 Light" w:hAnsi="Univers 45 Light"/>
          <w:bCs/>
          <w:i/>
        </w:rPr>
      </w:pPr>
      <w:r w:rsidRPr="00A3034E">
        <w:rPr>
          <w:rFonts w:ascii="Univers 45 Light" w:hAnsi="Univers 45 Light"/>
          <w:bCs/>
          <w:i/>
        </w:rPr>
        <w:t>Item F – Costed products received by the jurisdiction</w:t>
      </w:r>
    </w:p>
    <w:p w14:paraId="47DF817B" w14:textId="77777777" w:rsidR="00784DD3" w:rsidRPr="0035558F" w:rsidRDefault="00784DD3" w:rsidP="00784DD3">
      <w:pPr>
        <w:pStyle w:val="BodyText"/>
        <w:rPr>
          <w:rFonts w:ascii="Univers 45 Light" w:hAnsi="Univers 45 Light"/>
        </w:rPr>
      </w:pPr>
      <w:r w:rsidRPr="00A3034E">
        <w:rPr>
          <w:rFonts w:ascii="Univers 45 Light" w:hAnsi="Univers 45 Light"/>
        </w:rPr>
        <w:t>Costed by product received by the jurisdiction was $808.19 million. No variance was noted between Items E and F.</w:t>
      </w:r>
    </w:p>
    <w:p w14:paraId="6477369B" w14:textId="77777777" w:rsidR="00784DD3" w:rsidRPr="0035558F" w:rsidRDefault="00784DD3" w:rsidP="00784DD3">
      <w:pPr>
        <w:keepNext/>
        <w:spacing w:before="120" w:after="120"/>
        <w:rPr>
          <w:rFonts w:ascii="Univers 45 Light" w:hAnsi="Univers 45 Light"/>
          <w:bCs/>
          <w:i/>
        </w:rPr>
      </w:pPr>
      <w:r w:rsidRPr="0035558F">
        <w:rPr>
          <w:rFonts w:ascii="Univers 45 Light" w:hAnsi="Univers 45 Light"/>
          <w:bCs/>
          <w:i/>
        </w:rPr>
        <w:t>Item G – Final adjustments</w:t>
      </w:r>
    </w:p>
    <w:p w14:paraId="4C76B9DD" w14:textId="77777777" w:rsidR="00784DD3" w:rsidRPr="00B569DB" w:rsidRDefault="00784DD3" w:rsidP="00784DD3">
      <w:pPr>
        <w:pStyle w:val="BodyText"/>
        <w:rPr>
          <w:rFonts w:ascii="Univers 45 Light" w:hAnsi="Univers 45 Light"/>
        </w:rPr>
      </w:pPr>
      <w:r w:rsidRPr="00B569DB">
        <w:rPr>
          <w:rFonts w:ascii="Univers 45 Light" w:hAnsi="Univers 45 Light"/>
        </w:rPr>
        <w:t>VIC Health transformed Austin Health’s VCDC data for NHCDC submission to IHPA. The exclusions made for Round 20 totalled $123.37 million and related to:</w:t>
      </w:r>
    </w:p>
    <w:p w14:paraId="01C54029" w14:textId="77777777" w:rsidR="00784DD3" w:rsidRPr="00B569DB" w:rsidRDefault="00784DD3" w:rsidP="00784DD3">
      <w:pPr>
        <w:pStyle w:val="BodyText"/>
        <w:numPr>
          <w:ilvl w:val="0"/>
          <w:numId w:val="56"/>
        </w:numPr>
        <w:rPr>
          <w:rFonts w:ascii="Univers 45 Light" w:hAnsi="Univers 45 Light"/>
        </w:rPr>
      </w:pPr>
      <w:r w:rsidRPr="00B569DB">
        <w:rPr>
          <w:rFonts w:ascii="Univers 45 Light" w:hAnsi="Univers 45 Light"/>
        </w:rPr>
        <w:t>Records that fail VIC Health’s quality assurance checks - $1.69 million</w:t>
      </w:r>
    </w:p>
    <w:p w14:paraId="073B1574" w14:textId="77777777" w:rsidR="00784DD3" w:rsidRPr="00B569DB" w:rsidRDefault="00784DD3" w:rsidP="00784DD3">
      <w:pPr>
        <w:pStyle w:val="BodyText"/>
        <w:numPr>
          <w:ilvl w:val="0"/>
          <w:numId w:val="56"/>
        </w:numPr>
        <w:rPr>
          <w:rFonts w:ascii="Univers 45 Light" w:hAnsi="Univers 45 Light"/>
        </w:rPr>
      </w:pPr>
      <w:r w:rsidRPr="00B569DB">
        <w:rPr>
          <w:rFonts w:ascii="Univers 45 Light" w:hAnsi="Univers 45 Light"/>
        </w:rPr>
        <w:t>Records not linkable to activity - $625,874</w:t>
      </w:r>
    </w:p>
    <w:p w14:paraId="00B2AB3C" w14:textId="77777777" w:rsidR="00784DD3" w:rsidRPr="00B569DB" w:rsidRDefault="00784DD3" w:rsidP="00784DD3">
      <w:pPr>
        <w:pStyle w:val="BodyText"/>
        <w:numPr>
          <w:ilvl w:val="0"/>
          <w:numId w:val="56"/>
        </w:numPr>
        <w:rPr>
          <w:rFonts w:ascii="Univers 45 Light" w:hAnsi="Univers 45 Light"/>
        </w:rPr>
      </w:pPr>
      <w:r w:rsidRPr="00B569DB">
        <w:rPr>
          <w:rFonts w:ascii="Univers 45 Light" w:hAnsi="Univers 45 Light"/>
        </w:rPr>
        <w:t xml:space="preserve">Out of scope Tier 2 clinic patients - $52.31 </w:t>
      </w:r>
      <w:r>
        <w:rPr>
          <w:rFonts w:ascii="Univers 45 Light" w:hAnsi="Univers 45 Light"/>
        </w:rPr>
        <w:t>million</w:t>
      </w:r>
    </w:p>
    <w:p w14:paraId="615FC7B8" w14:textId="77777777" w:rsidR="00784DD3" w:rsidRDefault="00784DD3" w:rsidP="00784DD3">
      <w:pPr>
        <w:pStyle w:val="BodyText"/>
        <w:numPr>
          <w:ilvl w:val="0"/>
          <w:numId w:val="56"/>
        </w:numPr>
        <w:rPr>
          <w:rFonts w:ascii="Univers 45 Light" w:hAnsi="Univers 45 Light"/>
        </w:rPr>
      </w:pPr>
      <w:r w:rsidRPr="0035558F">
        <w:rPr>
          <w:rFonts w:ascii="Univers 45 Light" w:hAnsi="Univers 45 Light"/>
        </w:rPr>
        <w:t>Out of scope Mental health activity - $</w:t>
      </w:r>
      <w:r>
        <w:rPr>
          <w:rFonts w:ascii="Univers 45 Light" w:hAnsi="Univers 45 Light"/>
        </w:rPr>
        <w:t>30.72</w:t>
      </w:r>
      <w:r w:rsidRPr="0035558F">
        <w:rPr>
          <w:rFonts w:ascii="Univers 45 Light" w:hAnsi="Univers 45 Light"/>
        </w:rPr>
        <w:t xml:space="preserve"> million</w:t>
      </w:r>
    </w:p>
    <w:p w14:paraId="327DD1DD" w14:textId="77777777" w:rsidR="00784DD3" w:rsidRPr="001E7993" w:rsidRDefault="00784DD3" w:rsidP="00784DD3">
      <w:pPr>
        <w:pStyle w:val="BodyText"/>
        <w:numPr>
          <w:ilvl w:val="0"/>
          <w:numId w:val="56"/>
        </w:numPr>
        <w:rPr>
          <w:rFonts w:ascii="Univers 45 Light" w:hAnsi="Univers 45 Light"/>
        </w:rPr>
      </w:pPr>
      <w:r w:rsidRPr="001E7993">
        <w:rPr>
          <w:rFonts w:ascii="Univers 45 Light" w:hAnsi="Univers 45 Light"/>
        </w:rPr>
        <w:t>Boarders (external accommodation that is not ABD related) - $9.16 million</w:t>
      </w:r>
    </w:p>
    <w:p w14:paraId="1FE8D88A" w14:textId="77777777" w:rsidR="00784DD3" w:rsidRPr="00B569DB" w:rsidRDefault="00784DD3" w:rsidP="00784DD3">
      <w:pPr>
        <w:pStyle w:val="BodyText"/>
        <w:numPr>
          <w:ilvl w:val="0"/>
          <w:numId w:val="56"/>
        </w:numPr>
        <w:rPr>
          <w:rFonts w:ascii="Univers 45 Light" w:hAnsi="Univers 45 Light"/>
        </w:rPr>
      </w:pPr>
      <w:r w:rsidRPr="0035558F">
        <w:rPr>
          <w:rFonts w:ascii="Univers 45 Light" w:hAnsi="Univers 45 Light"/>
        </w:rPr>
        <w:t xml:space="preserve">Other </w:t>
      </w:r>
      <w:r w:rsidRPr="00B569DB">
        <w:rPr>
          <w:rFonts w:ascii="Univers 45 Light" w:hAnsi="Univers 45 Light"/>
        </w:rPr>
        <w:t>non-admitted activity such as home based aged care services, private patient clinics operated by the health service, services that could not be linked to a patient episode - $28.86 million.</w:t>
      </w:r>
    </w:p>
    <w:p w14:paraId="42C7E406" w14:textId="77777777" w:rsidR="00784DD3" w:rsidRDefault="00784DD3" w:rsidP="00784DD3">
      <w:pPr>
        <w:pStyle w:val="ListBullet"/>
        <w:numPr>
          <w:ilvl w:val="0"/>
          <w:numId w:val="0"/>
        </w:numPr>
        <w:tabs>
          <w:tab w:val="left" w:pos="720"/>
        </w:tabs>
        <w:rPr>
          <w:rFonts w:ascii="Univers 45 Light" w:hAnsi="Univers 45 Light"/>
        </w:rPr>
      </w:pPr>
      <w:r w:rsidRPr="00B569DB">
        <w:rPr>
          <w:rFonts w:ascii="Univers 45 Light" w:hAnsi="Univers 45 Light"/>
        </w:rPr>
        <w:t>The basis of these adjustments appears reasonable. Austin Health should investigate the reasons for unlinked activity to the VCDC to ensure appropriate treatment in future rounds.</w:t>
      </w:r>
      <w:r>
        <w:rPr>
          <w:rFonts w:ascii="Univers 45 Light" w:hAnsi="Univers 45 Light"/>
        </w:rPr>
        <w:t xml:space="preserve"> It should be noted that VIC Health did not exclude National Blood Authority costs following submission of Austin Health’s VCDC. This addresses the recommendation included in the Round 19 report.</w:t>
      </w:r>
    </w:p>
    <w:p w14:paraId="0983955F" w14:textId="77777777" w:rsidR="00784DD3" w:rsidRPr="0035558F" w:rsidRDefault="00784DD3" w:rsidP="00784DD3">
      <w:pPr>
        <w:pStyle w:val="ListBullet"/>
        <w:numPr>
          <w:ilvl w:val="0"/>
          <w:numId w:val="0"/>
        </w:numPr>
        <w:tabs>
          <w:tab w:val="left" w:pos="720"/>
        </w:tabs>
        <w:rPr>
          <w:rFonts w:ascii="Univers 45 Light" w:hAnsi="Univers 45 Light"/>
        </w:rPr>
      </w:pPr>
      <w:r w:rsidRPr="00A3034E">
        <w:rPr>
          <w:rFonts w:ascii="Univers 45 Light" w:hAnsi="Univers 45 Light"/>
        </w:rPr>
        <w:t>The total NHCDC costs submitted to IHPA by VIC Health was $684.82 million.</w:t>
      </w:r>
    </w:p>
    <w:p w14:paraId="1806132A" w14:textId="77777777" w:rsidR="00784DD3" w:rsidRPr="0035558F" w:rsidRDefault="00784DD3" w:rsidP="00784DD3">
      <w:pPr>
        <w:keepNext/>
        <w:spacing w:before="120" w:after="120"/>
        <w:rPr>
          <w:rFonts w:ascii="Univers 45 Light" w:hAnsi="Univers 45 Light"/>
          <w:bCs/>
          <w:i/>
        </w:rPr>
      </w:pPr>
      <w:r w:rsidRPr="0035558F">
        <w:rPr>
          <w:rFonts w:ascii="Univers 45 Light" w:hAnsi="Univers 45 Light"/>
          <w:bCs/>
          <w:i/>
        </w:rPr>
        <w:t>Item H – Costed products submitted to IHPA</w:t>
      </w:r>
    </w:p>
    <w:p w14:paraId="3C19E7D5" w14:textId="77777777" w:rsidR="00784DD3" w:rsidRPr="0035558F" w:rsidRDefault="00784DD3" w:rsidP="00784DD3">
      <w:pPr>
        <w:pStyle w:val="BodyText"/>
        <w:rPr>
          <w:rFonts w:ascii="Univers 45 Light" w:hAnsi="Univers 45 Light"/>
        </w:rPr>
      </w:pPr>
      <w:r w:rsidRPr="0035558F">
        <w:rPr>
          <w:rFonts w:ascii="Univers 45 Light" w:hAnsi="Univers 45 Light"/>
        </w:rPr>
        <w:t>Costs derived by the jurisdiction and reported at product level to IHPA totalled $</w:t>
      </w:r>
      <w:r>
        <w:rPr>
          <w:rFonts w:ascii="Univers 45 Light" w:hAnsi="Univers 45 Light"/>
        </w:rPr>
        <w:t>684.82</w:t>
      </w:r>
      <w:r w:rsidRPr="0035558F">
        <w:rPr>
          <w:rFonts w:ascii="Univers 45 Light" w:hAnsi="Univers 45 Light"/>
        </w:rPr>
        <w:t> million.</w:t>
      </w:r>
      <w:r>
        <w:rPr>
          <w:rFonts w:ascii="Univers 45 Light" w:hAnsi="Univers 45 Light"/>
        </w:rPr>
        <w:t xml:space="preserve"> There was no variance between Item G and Item H.</w:t>
      </w:r>
    </w:p>
    <w:p w14:paraId="48DFAB59" w14:textId="77777777" w:rsidR="00784DD3" w:rsidRPr="00224DC9" w:rsidRDefault="00784DD3" w:rsidP="00784DD3">
      <w:pPr>
        <w:keepNext/>
        <w:spacing w:before="120" w:after="120"/>
        <w:rPr>
          <w:rFonts w:ascii="Univers 45 Light" w:hAnsi="Univers 45 Light"/>
          <w:bCs/>
          <w:i/>
        </w:rPr>
      </w:pPr>
      <w:r w:rsidRPr="00224DC9">
        <w:rPr>
          <w:rFonts w:ascii="Univers 45 Light" w:hAnsi="Univers 45 Light"/>
          <w:bCs/>
          <w:i/>
        </w:rPr>
        <w:t>Item I – Total products received by IHPA</w:t>
      </w:r>
    </w:p>
    <w:p w14:paraId="47BD4E6C" w14:textId="77777777" w:rsidR="00784DD3" w:rsidRPr="00224DC9" w:rsidRDefault="00784DD3" w:rsidP="00784DD3">
      <w:pPr>
        <w:pStyle w:val="NormalWeb"/>
        <w:spacing w:before="120" w:after="120" w:line="280" w:lineRule="atLeast"/>
        <w:rPr>
          <w:rFonts w:ascii="Univers 45 Light" w:hAnsi="Univers 45 Light"/>
          <w:sz w:val="20"/>
          <w:szCs w:val="20"/>
        </w:rPr>
      </w:pPr>
      <w:r w:rsidRPr="00224DC9">
        <w:rPr>
          <w:rFonts w:ascii="Univers 45 Light" w:hAnsi="Univers 45 Light"/>
          <w:sz w:val="20"/>
          <w:szCs w:val="20"/>
        </w:rPr>
        <w:t>Costed products received by IHPA totalled $</w:t>
      </w:r>
      <w:r>
        <w:rPr>
          <w:rFonts w:ascii="Univers 45 Light" w:hAnsi="Univers 45 Light"/>
          <w:sz w:val="20"/>
          <w:szCs w:val="20"/>
        </w:rPr>
        <w:t>684.82 m</w:t>
      </w:r>
      <w:r w:rsidRPr="00224DC9">
        <w:rPr>
          <w:rFonts w:ascii="Univers 45 Light" w:hAnsi="Univers 45 Light"/>
          <w:sz w:val="20"/>
          <w:szCs w:val="20"/>
        </w:rPr>
        <w:t xml:space="preserve">illion. No variance was noted between Item H and Item I. </w:t>
      </w:r>
    </w:p>
    <w:p w14:paraId="44765DF3" w14:textId="77777777" w:rsidR="00784DD3" w:rsidRPr="00224DC9" w:rsidRDefault="00784DD3" w:rsidP="00784DD3">
      <w:pPr>
        <w:keepNext/>
        <w:spacing w:before="120" w:after="120"/>
        <w:rPr>
          <w:rFonts w:ascii="Univers 45 Light" w:hAnsi="Univers 45 Light"/>
          <w:bCs/>
          <w:i/>
        </w:rPr>
      </w:pPr>
      <w:r w:rsidRPr="00224DC9">
        <w:rPr>
          <w:rFonts w:ascii="Univers 45 Light" w:hAnsi="Univers 45 Light"/>
          <w:bCs/>
          <w:i/>
        </w:rPr>
        <w:t>Item J – IHPA adjustments</w:t>
      </w:r>
    </w:p>
    <w:p w14:paraId="0BFF0F84" w14:textId="77777777" w:rsidR="00784DD3" w:rsidRPr="00AA3D38" w:rsidRDefault="00784DD3" w:rsidP="00784DD3">
      <w:pPr>
        <w:pStyle w:val="NormalWeb"/>
        <w:spacing w:before="120" w:after="120" w:line="280" w:lineRule="atLeast"/>
        <w:rPr>
          <w:rFonts w:ascii="Univers 45 Light" w:hAnsi="Univers 45 Light"/>
          <w:sz w:val="20"/>
          <w:szCs w:val="20"/>
        </w:rPr>
      </w:pPr>
      <w:r w:rsidRPr="00224DC9">
        <w:rPr>
          <w:rFonts w:ascii="Univers 45 Light" w:hAnsi="Univers 45 Light"/>
          <w:sz w:val="20"/>
          <w:szCs w:val="20"/>
        </w:rPr>
        <w:t xml:space="preserve">Upon receipt of cost data, IHPA allocates the admitted emergency costs back to admitted patients for the purposes of reporting and analysis. Within IHPA’s reconciliation, this amount was a duplication of admitted emergency costs and not an additional cost. </w:t>
      </w:r>
      <w:r>
        <w:rPr>
          <w:rFonts w:ascii="Univers 45 Light" w:hAnsi="Univers 45 Light"/>
          <w:sz w:val="20"/>
          <w:szCs w:val="20"/>
        </w:rPr>
        <w:t>T</w:t>
      </w:r>
      <w:r w:rsidRPr="00224DC9">
        <w:rPr>
          <w:rFonts w:ascii="Univers 45 Light" w:hAnsi="Univers 45 Light"/>
          <w:sz w:val="20"/>
          <w:szCs w:val="20"/>
        </w:rPr>
        <w:t xml:space="preserve">his amounted to </w:t>
      </w:r>
      <w:r w:rsidRPr="00AA3D38">
        <w:rPr>
          <w:rFonts w:ascii="Univers 45 Light" w:hAnsi="Univers 45 Light"/>
          <w:sz w:val="20"/>
          <w:szCs w:val="20"/>
        </w:rPr>
        <w:t>$</w:t>
      </w:r>
      <w:r>
        <w:rPr>
          <w:rFonts w:ascii="Univers 45 Light" w:hAnsi="Univers 45 Light"/>
          <w:sz w:val="20"/>
          <w:szCs w:val="20"/>
        </w:rPr>
        <w:t>32.01</w:t>
      </w:r>
      <w:r w:rsidRPr="00AA3D38">
        <w:rPr>
          <w:rFonts w:ascii="Univers 45 Light" w:hAnsi="Univers 45 Light"/>
          <w:sz w:val="20"/>
          <w:szCs w:val="20"/>
        </w:rPr>
        <w:t xml:space="preserve"> million for </w:t>
      </w:r>
      <w:r>
        <w:rPr>
          <w:rFonts w:ascii="Univers 45 Light" w:hAnsi="Univers 45 Light"/>
          <w:sz w:val="20"/>
          <w:szCs w:val="20"/>
        </w:rPr>
        <w:t>Austin Health</w:t>
      </w:r>
      <w:r w:rsidRPr="00AA3D38">
        <w:rPr>
          <w:rFonts w:ascii="Univers 45 Light" w:hAnsi="Univers 45 Light"/>
          <w:sz w:val="20"/>
          <w:szCs w:val="20"/>
        </w:rPr>
        <w:t>.</w:t>
      </w:r>
    </w:p>
    <w:p w14:paraId="5303056E" w14:textId="77777777" w:rsidR="00784DD3" w:rsidRPr="00224DC9" w:rsidRDefault="00784DD3" w:rsidP="00784DD3">
      <w:pPr>
        <w:keepNext/>
        <w:spacing w:before="120" w:after="120"/>
        <w:rPr>
          <w:rFonts w:ascii="Univers 45 Light" w:hAnsi="Univers 45 Light"/>
          <w:bCs/>
          <w:i/>
        </w:rPr>
      </w:pPr>
      <w:r w:rsidRPr="00224DC9">
        <w:rPr>
          <w:rFonts w:ascii="Univers 45 Light" w:hAnsi="Univers 45 Light"/>
          <w:bCs/>
          <w:i/>
        </w:rPr>
        <w:t>Item K – Final NHCDC Costed Outputs</w:t>
      </w:r>
    </w:p>
    <w:p w14:paraId="35F43BEE" w14:textId="77777777" w:rsidR="00784DD3" w:rsidRPr="0035558F" w:rsidRDefault="00784DD3" w:rsidP="00784DD3">
      <w:pPr>
        <w:spacing w:before="120" w:after="120" w:line="280" w:lineRule="atLeast"/>
        <w:rPr>
          <w:rFonts w:ascii="Univers 45 Light" w:hAnsi="Univers 45 Light"/>
          <w:color w:val="000000"/>
          <w:lang w:eastAsia="en-AU"/>
        </w:rPr>
      </w:pPr>
      <w:r w:rsidRPr="00224DC9">
        <w:rPr>
          <w:rFonts w:ascii="Univers 45 Light" w:hAnsi="Univers 45 Light"/>
          <w:color w:val="000000"/>
        </w:rPr>
        <w:t xml:space="preserve">The final NHCDC costed data for </w:t>
      </w:r>
      <w:r>
        <w:rPr>
          <w:rFonts w:ascii="Univers 45 Light" w:hAnsi="Univers 45 Light"/>
          <w:color w:val="000000"/>
        </w:rPr>
        <w:t>Austin Health</w:t>
      </w:r>
      <w:r w:rsidRPr="00224DC9">
        <w:rPr>
          <w:rFonts w:ascii="Univers 45 Light" w:hAnsi="Univers 45 Light"/>
          <w:color w:val="000000"/>
        </w:rPr>
        <w:t xml:space="preserve"> that was loaded into the National Round 20 cost data set was $</w:t>
      </w:r>
      <w:r>
        <w:rPr>
          <w:rFonts w:ascii="Univers 45 Light" w:hAnsi="Univers 45 Light"/>
          <w:color w:val="000000"/>
        </w:rPr>
        <w:t>716.83 m</w:t>
      </w:r>
      <w:r w:rsidRPr="00224DC9">
        <w:rPr>
          <w:rFonts w:ascii="Univers 45 Light" w:hAnsi="Univers 45 Light"/>
          <w:color w:val="000000"/>
        </w:rPr>
        <w:t>illion which include</w:t>
      </w:r>
      <w:r>
        <w:rPr>
          <w:rFonts w:ascii="Univers 45 Light" w:hAnsi="Univers 45 Light"/>
          <w:color w:val="000000"/>
        </w:rPr>
        <w:t>d</w:t>
      </w:r>
      <w:r w:rsidRPr="00224DC9">
        <w:rPr>
          <w:rFonts w:ascii="Univers 45 Light" w:hAnsi="Univers 45 Light"/>
          <w:color w:val="000000"/>
        </w:rPr>
        <w:t xml:space="preserve"> the admitted emergency cost of $</w:t>
      </w:r>
      <w:r>
        <w:rPr>
          <w:rFonts w:ascii="Univers 45 Light" w:hAnsi="Univers 45 Light"/>
          <w:color w:val="000000"/>
        </w:rPr>
        <w:t>32.01</w:t>
      </w:r>
      <w:r w:rsidRPr="00224DC9">
        <w:rPr>
          <w:rFonts w:ascii="Univers 45 Light" w:hAnsi="Univers 45 Light"/>
          <w:color w:val="000000"/>
        </w:rPr>
        <w:t> million.</w:t>
      </w:r>
    </w:p>
    <w:p w14:paraId="75ABF3AC" w14:textId="77777777" w:rsidR="00784DD3" w:rsidRPr="0035558F" w:rsidRDefault="00784DD3" w:rsidP="00784DD3">
      <w:pPr>
        <w:pStyle w:val="Heading3"/>
        <w:numPr>
          <w:ilvl w:val="2"/>
          <w:numId w:val="35"/>
        </w:numPr>
        <w:tabs>
          <w:tab w:val="num" w:pos="1713"/>
        </w:tabs>
        <w:ind w:left="1713" w:hanging="1713"/>
        <w:rPr>
          <w:rFonts w:ascii="Univers 45 Light" w:hAnsi="Univers 45 Light"/>
        </w:rPr>
      </w:pPr>
      <w:r w:rsidRPr="0035558F">
        <w:t>Activity data</w:t>
      </w:r>
    </w:p>
    <w:p w14:paraId="60B001FF" w14:textId="5E5985E2" w:rsidR="00784DD3" w:rsidRPr="0035558F" w:rsidRDefault="00A62D30" w:rsidP="00784DD3">
      <w:pPr>
        <w:pStyle w:val="BodyText"/>
        <w:rPr>
          <w:rFonts w:ascii="Univers 45 Light" w:hAnsi="Univers 45 Light"/>
        </w:rPr>
      </w:pPr>
      <w:r w:rsidRPr="00A62D30">
        <w:rPr>
          <w:rFonts w:ascii="Univers 45 Light" w:hAnsi="Univers 45 Light"/>
        </w:rPr>
        <w:fldChar w:fldCharType="begin"/>
      </w:r>
      <w:r w:rsidRPr="00A62D30">
        <w:rPr>
          <w:rFonts w:ascii="Univers 45 Light" w:hAnsi="Univers 45 Light"/>
        </w:rPr>
        <w:instrText xml:space="preserve"> REF _Ref495501964 \h </w:instrText>
      </w:r>
      <w:r>
        <w:rPr>
          <w:rFonts w:ascii="Univers 45 Light" w:hAnsi="Univers 45 Light"/>
        </w:rPr>
        <w:instrText xml:space="preserve"> \* MERGEFORMAT </w:instrText>
      </w:r>
      <w:r w:rsidRPr="00A62D30">
        <w:rPr>
          <w:rFonts w:ascii="Univers 45 Light" w:hAnsi="Univers 45 Light"/>
        </w:rPr>
      </w:r>
      <w:r w:rsidRPr="00A62D30">
        <w:rPr>
          <w:rFonts w:ascii="Univers 45 Light" w:hAnsi="Univers 45 Light"/>
        </w:rPr>
        <w:fldChar w:fldCharType="separate"/>
      </w:r>
      <w:r w:rsidR="00445A6D" w:rsidRPr="00445A6D">
        <w:rPr>
          <w:rFonts w:ascii="Univers 45 Light" w:hAnsi="Univers 45 Light"/>
          <w:bCs/>
        </w:rPr>
        <w:t>Table</w:t>
      </w:r>
      <w:r w:rsidR="00445A6D" w:rsidRPr="0035558F">
        <w:rPr>
          <w:rFonts w:ascii="Univers 45 Light" w:hAnsi="Univers 45 Light"/>
          <w:bCs/>
          <w:i/>
        </w:rPr>
        <w:t xml:space="preserve"> </w:t>
      </w:r>
      <w:r w:rsidR="00445A6D" w:rsidRPr="00445A6D">
        <w:rPr>
          <w:rFonts w:ascii="Univers 45 Light" w:hAnsi="Univers 45 Light"/>
          <w:bCs/>
          <w:noProof/>
        </w:rPr>
        <w:t>74</w:t>
      </w:r>
      <w:r w:rsidRPr="00A62D30">
        <w:rPr>
          <w:rFonts w:ascii="Univers 45 Light" w:hAnsi="Univers 45 Light"/>
        </w:rPr>
        <w:fldChar w:fldCharType="end"/>
      </w:r>
      <w:r>
        <w:rPr>
          <w:rFonts w:ascii="Univers 45 Light" w:hAnsi="Univers 45 Light"/>
        </w:rPr>
        <w:t xml:space="preserve"> </w:t>
      </w:r>
      <w:r w:rsidR="00784DD3" w:rsidRPr="0035558F">
        <w:rPr>
          <w:rFonts w:ascii="Univers 45 Light" w:hAnsi="Univers 45 Light"/>
        </w:rPr>
        <w:t xml:space="preserve">presents patient activity data based on source and costing systems for </w:t>
      </w:r>
      <w:r w:rsidR="00784DD3">
        <w:rPr>
          <w:rFonts w:ascii="Univers 45 Light" w:hAnsi="Univers 45 Light"/>
        </w:rPr>
        <w:t>Austin Health</w:t>
      </w:r>
      <w:r w:rsidR="00784DD3" w:rsidRPr="0035558F">
        <w:rPr>
          <w:rFonts w:ascii="Univers 45 Light" w:hAnsi="Univers 45 Light"/>
        </w:rPr>
        <w:t xml:space="preserve">. This activity data is then compared to </w:t>
      </w:r>
      <w:r w:rsidR="00784DD3">
        <w:rPr>
          <w:rFonts w:ascii="Univers 45 Light" w:hAnsi="Univers 45 Light"/>
        </w:rPr>
        <w:fldChar w:fldCharType="begin"/>
      </w:r>
      <w:r w:rsidR="00784DD3">
        <w:rPr>
          <w:rFonts w:ascii="Univers 45 Light" w:hAnsi="Univers 45 Light"/>
        </w:rPr>
        <w:instrText xml:space="preserve"> REF _Ref485888842 \h </w:instrText>
      </w:r>
      <w:r w:rsidR="00784DD3">
        <w:rPr>
          <w:rFonts w:ascii="Univers 45 Light" w:hAnsi="Univers 45 Light"/>
        </w:rPr>
      </w:r>
      <w:r w:rsidR="00784DD3">
        <w:rPr>
          <w:rFonts w:ascii="Univers 45 Light" w:hAnsi="Univers 45 Light"/>
        </w:rPr>
        <w:fldChar w:fldCharType="separate"/>
      </w:r>
      <w:r w:rsidR="00445A6D" w:rsidRPr="0035558F">
        <w:rPr>
          <w:rFonts w:ascii="Univers 45 Light" w:hAnsi="Univers 45 Light"/>
        </w:rPr>
        <w:t xml:space="preserve">Table </w:t>
      </w:r>
      <w:r w:rsidR="00445A6D">
        <w:rPr>
          <w:rFonts w:ascii="Univers 45 Light" w:hAnsi="Univers 45 Light"/>
          <w:noProof/>
        </w:rPr>
        <w:t>75</w:t>
      </w:r>
      <w:r w:rsidR="00784DD3">
        <w:rPr>
          <w:rFonts w:ascii="Univers 45 Light" w:hAnsi="Univers 45 Light"/>
        </w:rPr>
        <w:fldChar w:fldCharType="end"/>
      </w:r>
      <w:r w:rsidR="00784DD3" w:rsidRPr="0035558F">
        <w:rPr>
          <w:rFonts w:ascii="Univers 45 Light" w:hAnsi="Univers 45 Light"/>
        </w:rPr>
        <w:t xml:space="preserve"> which highlights the transfer of activity data by NHCDC product from the </w:t>
      </w:r>
      <w:r w:rsidR="00784DD3">
        <w:rPr>
          <w:rFonts w:ascii="Univers 45 Light" w:hAnsi="Univers 45 Light"/>
        </w:rPr>
        <w:t>Austin Health</w:t>
      </w:r>
      <w:r w:rsidR="00784DD3" w:rsidRPr="0035558F">
        <w:rPr>
          <w:rFonts w:ascii="Univers 45 Light" w:hAnsi="Univers 45 Light"/>
        </w:rPr>
        <w:t xml:space="preserve"> to </w:t>
      </w:r>
      <w:r w:rsidR="00784DD3">
        <w:rPr>
          <w:rFonts w:ascii="Univers 45 Light" w:hAnsi="Univers 45 Light"/>
        </w:rPr>
        <w:t>VIC</w:t>
      </w:r>
      <w:r w:rsidR="00784DD3" w:rsidRPr="0035558F">
        <w:rPr>
          <w:rFonts w:ascii="Univers 45 Light" w:hAnsi="Univers 45 Light"/>
        </w:rPr>
        <w:t xml:space="preserve"> Health and then through to IHPA submission and finalisation.</w:t>
      </w:r>
    </w:p>
    <w:p w14:paraId="5B497EDC" w14:textId="77777777" w:rsidR="00784DD3" w:rsidRPr="0035558F" w:rsidRDefault="00784DD3" w:rsidP="00784DD3">
      <w:pPr>
        <w:spacing w:line="240" w:lineRule="auto"/>
        <w:rPr>
          <w:rFonts w:ascii="Univers 45 Light" w:hAnsi="Univers 45 Light"/>
          <w:bCs/>
          <w:i/>
        </w:rPr>
        <w:sectPr w:rsidR="00784DD3" w:rsidRPr="0035558F">
          <w:endnotePr>
            <w:numFmt w:val="decimal"/>
          </w:endnotePr>
          <w:pgSz w:w="11907" w:h="16840"/>
          <w:pgMar w:top="1843" w:right="1474" w:bottom="1276" w:left="1474" w:header="958" w:footer="737" w:gutter="454"/>
          <w:cols w:space="720"/>
        </w:sectPr>
      </w:pPr>
    </w:p>
    <w:p w14:paraId="2D9494FD" w14:textId="77777777" w:rsidR="00784DD3" w:rsidRDefault="00784DD3" w:rsidP="00784DD3">
      <w:pPr>
        <w:keepNext/>
        <w:spacing w:before="120" w:after="120"/>
        <w:rPr>
          <w:rFonts w:ascii="Univers 45 Light" w:hAnsi="Univers 45 Light"/>
          <w:bCs/>
          <w:i/>
        </w:rPr>
      </w:pPr>
      <w:bookmarkStart w:id="217" w:name="_Ref495501964"/>
      <w:r w:rsidRPr="0035558F">
        <w:rPr>
          <w:rFonts w:ascii="Univers 45 Light" w:hAnsi="Univers 45 Light"/>
          <w:bCs/>
          <w:i/>
        </w:rPr>
        <w:t xml:space="preserve">Table </w:t>
      </w:r>
      <w:r w:rsidRPr="0035558F">
        <w:fldChar w:fldCharType="begin"/>
      </w:r>
      <w:r w:rsidRPr="0035558F">
        <w:rPr>
          <w:rFonts w:ascii="Univers 45 Light" w:hAnsi="Univers 45 Light"/>
          <w:bCs/>
          <w:i/>
        </w:rPr>
        <w:instrText xml:space="preserve"> SEQ Table \* ARABIC </w:instrText>
      </w:r>
      <w:r w:rsidRPr="0035558F">
        <w:fldChar w:fldCharType="separate"/>
      </w:r>
      <w:r w:rsidR="00445A6D">
        <w:rPr>
          <w:rFonts w:ascii="Univers 45 Light" w:hAnsi="Univers 45 Light"/>
          <w:bCs/>
          <w:i/>
          <w:noProof/>
        </w:rPr>
        <w:t>74</w:t>
      </w:r>
      <w:r w:rsidRPr="0035558F">
        <w:fldChar w:fldCharType="end"/>
      </w:r>
      <w:bookmarkEnd w:id="217"/>
      <w:r w:rsidRPr="0035558F">
        <w:rPr>
          <w:rFonts w:ascii="Univers 45 Light" w:hAnsi="Univers 45 Light"/>
          <w:bCs/>
          <w:i/>
        </w:rPr>
        <w:t xml:space="preserve"> – Activity data – </w:t>
      </w:r>
      <w:r>
        <w:rPr>
          <w:rFonts w:ascii="Univers 45 Light" w:hAnsi="Univers 45 Light"/>
          <w:bCs/>
          <w:i/>
        </w:rPr>
        <w:t>Austin Health</w:t>
      </w:r>
    </w:p>
    <w:tbl>
      <w:tblPr>
        <w:tblW w:w="14920" w:type="dxa"/>
        <w:tblLook w:val="04A0" w:firstRow="1" w:lastRow="0" w:firstColumn="1" w:lastColumn="0" w:noHBand="0" w:noVBand="1"/>
      </w:tblPr>
      <w:tblGrid>
        <w:gridCol w:w="3260"/>
        <w:gridCol w:w="1540"/>
        <w:gridCol w:w="1440"/>
        <w:gridCol w:w="1060"/>
        <w:gridCol w:w="1040"/>
        <w:gridCol w:w="1280"/>
        <w:gridCol w:w="1060"/>
        <w:gridCol w:w="1060"/>
        <w:gridCol w:w="1040"/>
        <w:gridCol w:w="1100"/>
        <w:gridCol w:w="1040"/>
      </w:tblGrid>
      <w:tr w:rsidR="00784DD3" w:rsidRPr="00AC6718" w14:paraId="5BA3E4AF" w14:textId="77777777" w:rsidTr="00784DD3">
        <w:trPr>
          <w:trHeight w:val="1050"/>
        </w:trPr>
        <w:tc>
          <w:tcPr>
            <w:tcW w:w="3260" w:type="dxa"/>
            <w:tcBorders>
              <w:top w:val="single" w:sz="4" w:space="0" w:color="5B9BD5"/>
              <w:left w:val="single" w:sz="4" w:space="0" w:color="5B9BD5"/>
              <w:bottom w:val="nil"/>
              <w:right w:val="nil"/>
            </w:tcBorders>
            <w:shd w:val="clear" w:color="000000" w:fill="1F497D"/>
            <w:vAlign w:val="bottom"/>
            <w:hideMark/>
          </w:tcPr>
          <w:p w14:paraId="38248A4C" w14:textId="77777777" w:rsidR="00784DD3" w:rsidRPr="00AC6718" w:rsidRDefault="00784DD3" w:rsidP="00784DD3">
            <w:pPr>
              <w:spacing w:line="240" w:lineRule="auto"/>
              <w:rPr>
                <w:rFonts w:ascii="Univers 45 Light" w:hAnsi="Univers 45 Light"/>
                <w:b/>
                <w:bCs/>
                <w:color w:val="FFFFFF"/>
                <w:sz w:val="18"/>
                <w:lang w:eastAsia="en-AU"/>
              </w:rPr>
            </w:pPr>
            <w:r w:rsidRPr="00AC6718">
              <w:rPr>
                <w:rFonts w:ascii="Univers 45 Light" w:hAnsi="Univers 45 Light"/>
                <w:b/>
                <w:bCs/>
                <w:color w:val="FFFFFF"/>
                <w:sz w:val="18"/>
                <w:lang w:eastAsia="en-AU"/>
              </w:rPr>
              <w:t>Activity Data</w:t>
            </w:r>
          </w:p>
        </w:tc>
        <w:tc>
          <w:tcPr>
            <w:tcW w:w="1540" w:type="dxa"/>
            <w:tcBorders>
              <w:top w:val="single" w:sz="4" w:space="0" w:color="5B9BD5"/>
              <w:left w:val="single" w:sz="4" w:space="0" w:color="5B9BD5"/>
              <w:bottom w:val="nil"/>
              <w:right w:val="single" w:sz="4" w:space="0" w:color="5B9BD5"/>
            </w:tcBorders>
            <w:shd w:val="clear" w:color="000000" w:fill="1F497D"/>
            <w:vAlign w:val="bottom"/>
            <w:hideMark/>
          </w:tcPr>
          <w:p w14:paraId="6CDA5E06" w14:textId="77777777" w:rsidR="00784DD3" w:rsidRPr="00AC6718" w:rsidRDefault="00784DD3" w:rsidP="00784DD3">
            <w:pPr>
              <w:spacing w:line="240" w:lineRule="auto"/>
              <w:jc w:val="center"/>
              <w:rPr>
                <w:rFonts w:ascii="Univers 45 Light" w:hAnsi="Univers 45 Light"/>
                <w:b/>
                <w:bCs/>
                <w:color w:val="FFFFFF"/>
                <w:sz w:val="18"/>
                <w:lang w:eastAsia="en-AU"/>
              </w:rPr>
            </w:pPr>
            <w:r w:rsidRPr="00AC6718">
              <w:rPr>
                <w:rFonts w:ascii="Univers 45 Light" w:hAnsi="Univers 45 Light"/>
                <w:b/>
                <w:bCs/>
                <w:color w:val="FFFFFF"/>
                <w:sz w:val="18"/>
                <w:lang w:eastAsia="en-AU"/>
              </w:rPr>
              <w:t># Records from Source</w:t>
            </w:r>
          </w:p>
        </w:tc>
        <w:tc>
          <w:tcPr>
            <w:tcW w:w="1440" w:type="dxa"/>
            <w:tcBorders>
              <w:top w:val="single" w:sz="4" w:space="0" w:color="5B9BD5"/>
              <w:left w:val="nil"/>
              <w:bottom w:val="nil"/>
              <w:right w:val="nil"/>
            </w:tcBorders>
            <w:shd w:val="clear" w:color="000000" w:fill="1F497D"/>
            <w:vAlign w:val="bottom"/>
            <w:hideMark/>
          </w:tcPr>
          <w:p w14:paraId="1055F2E9" w14:textId="77777777" w:rsidR="00784DD3" w:rsidRPr="00AC6718" w:rsidRDefault="00784DD3" w:rsidP="00784DD3">
            <w:pPr>
              <w:spacing w:line="240" w:lineRule="auto"/>
              <w:jc w:val="center"/>
              <w:rPr>
                <w:rFonts w:ascii="Univers 45 Light" w:hAnsi="Univers 45 Light"/>
                <w:b/>
                <w:bCs/>
                <w:color w:val="FFFFFF"/>
                <w:sz w:val="18"/>
                <w:lang w:eastAsia="en-AU"/>
              </w:rPr>
            </w:pPr>
            <w:r w:rsidRPr="00AC6718">
              <w:rPr>
                <w:rFonts w:ascii="Univers 45 Light" w:hAnsi="Univers 45 Light"/>
                <w:b/>
                <w:bCs/>
                <w:color w:val="FFFFFF"/>
                <w:sz w:val="18"/>
                <w:lang w:eastAsia="en-AU"/>
              </w:rPr>
              <w:t># Records in costing system</w:t>
            </w:r>
          </w:p>
        </w:tc>
        <w:tc>
          <w:tcPr>
            <w:tcW w:w="1060" w:type="dxa"/>
            <w:tcBorders>
              <w:top w:val="single" w:sz="4" w:space="0" w:color="5B9BD5"/>
              <w:left w:val="single" w:sz="4" w:space="0" w:color="5B9BD5"/>
              <w:bottom w:val="nil"/>
              <w:right w:val="single" w:sz="4" w:space="0" w:color="5B9BD5"/>
            </w:tcBorders>
            <w:shd w:val="clear" w:color="000000" w:fill="1F497D"/>
            <w:vAlign w:val="bottom"/>
            <w:hideMark/>
          </w:tcPr>
          <w:p w14:paraId="4C548952" w14:textId="77777777" w:rsidR="00784DD3" w:rsidRPr="00AC6718" w:rsidRDefault="00784DD3" w:rsidP="00784DD3">
            <w:pPr>
              <w:spacing w:line="240" w:lineRule="auto"/>
              <w:jc w:val="center"/>
              <w:rPr>
                <w:rFonts w:ascii="Univers 45 Light" w:hAnsi="Univers 45 Light"/>
                <w:b/>
                <w:bCs/>
                <w:color w:val="FFFFFF"/>
                <w:sz w:val="18"/>
                <w:lang w:eastAsia="en-AU"/>
              </w:rPr>
            </w:pPr>
            <w:r w:rsidRPr="00AC6718">
              <w:rPr>
                <w:rFonts w:ascii="Univers 45 Light" w:hAnsi="Univers 45 Light"/>
                <w:b/>
                <w:bCs/>
                <w:color w:val="FFFFFF"/>
                <w:sz w:val="18"/>
                <w:lang w:eastAsia="en-AU"/>
              </w:rPr>
              <w:t>Variance</w:t>
            </w:r>
          </w:p>
        </w:tc>
        <w:tc>
          <w:tcPr>
            <w:tcW w:w="1040" w:type="dxa"/>
            <w:tcBorders>
              <w:top w:val="single" w:sz="4" w:space="0" w:color="5B9BD5"/>
              <w:left w:val="nil"/>
              <w:bottom w:val="nil"/>
              <w:right w:val="nil"/>
            </w:tcBorders>
            <w:shd w:val="clear" w:color="000000" w:fill="1F497D"/>
            <w:vAlign w:val="bottom"/>
            <w:hideMark/>
          </w:tcPr>
          <w:p w14:paraId="6224DCDD" w14:textId="77777777" w:rsidR="00784DD3" w:rsidRPr="00AC6718" w:rsidRDefault="00784DD3" w:rsidP="00784DD3">
            <w:pPr>
              <w:spacing w:line="240" w:lineRule="auto"/>
              <w:jc w:val="center"/>
              <w:rPr>
                <w:rFonts w:ascii="Univers 45 Light" w:hAnsi="Univers 45 Light"/>
                <w:b/>
                <w:bCs/>
                <w:color w:val="FFFFFF"/>
                <w:sz w:val="18"/>
                <w:lang w:eastAsia="en-AU"/>
              </w:rPr>
            </w:pPr>
            <w:r w:rsidRPr="00AC6718">
              <w:rPr>
                <w:rFonts w:ascii="Univers 45 Light" w:hAnsi="Univers 45 Light"/>
                <w:b/>
                <w:bCs/>
                <w:color w:val="FFFFFF"/>
                <w:sz w:val="18"/>
                <w:lang w:eastAsia="en-AU"/>
              </w:rPr>
              <w:t># Records linked to Admitted</w:t>
            </w:r>
          </w:p>
        </w:tc>
        <w:tc>
          <w:tcPr>
            <w:tcW w:w="1280" w:type="dxa"/>
            <w:tcBorders>
              <w:top w:val="single" w:sz="4" w:space="0" w:color="5B9BD5"/>
              <w:left w:val="single" w:sz="4" w:space="0" w:color="5B9BD5"/>
              <w:bottom w:val="nil"/>
              <w:right w:val="single" w:sz="4" w:space="0" w:color="5B9BD5"/>
            </w:tcBorders>
            <w:shd w:val="clear" w:color="000000" w:fill="1F497D"/>
            <w:vAlign w:val="bottom"/>
            <w:hideMark/>
          </w:tcPr>
          <w:p w14:paraId="3B39EE77" w14:textId="77777777" w:rsidR="00784DD3" w:rsidRPr="00AC6718" w:rsidRDefault="00784DD3" w:rsidP="00784DD3">
            <w:pPr>
              <w:spacing w:line="240" w:lineRule="auto"/>
              <w:jc w:val="center"/>
              <w:rPr>
                <w:rFonts w:ascii="Univers 45 Light" w:hAnsi="Univers 45 Light"/>
                <w:b/>
                <w:bCs/>
                <w:color w:val="FFFFFF"/>
                <w:sz w:val="18"/>
                <w:lang w:eastAsia="en-AU"/>
              </w:rPr>
            </w:pPr>
            <w:r w:rsidRPr="00AC6718">
              <w:rPr>
                <w:rFonts w:ascii="Univers 45 Light" w:hAnsi="Univers 45 Light"/>
                <w:b/>
                <w:bCs/>
                <w:color w:val="FFFFFF"/>
                <w:sz w:val="18"/>
                <w:lang w:eastAsia="en-AU"/>
              </w:rPr>
              <w:t># Records linked to Emergency</w:t>
            </w:r>
          </w:p>
        </w:tc>
        <w:tc>
          <w:tcPr>
            <w:tcW w:w="1060" w:type="dxa"/>
            <w:tcBorders>
              <w:top w:val="single" w:sz="4" w:space="0" w:color="5B9BD5"/>
              <w:left w:val="nil"/>
              <w:bottom w:val="nil"/>
              <w:right w:val="single" w:sz="4" w:space="0" w:color="5B9BD5"/>
            </w:tcBorders>
            <w:shd w:val="clear" w:color="000000" w:fill="1F497D"/>
            <w:vAlign w:val="bottom"/>
            <w:hideMark/>
          </w:tcPr>
          <w:p w14:paraId="387E1F73" w14:textId="77777777" w:rsidR="00784DD3" w:rsidRPr="00AC6718" w:rsidRDefault="00784DD3" w:rsidP="00784DD3">
            <w:pPr>
              <w:spacing w:line="240" w:lineRule="auto"/>
              <w:jc w:val="center"/>
              <w:rPr>
                <w:rFonts w:ascii="Univers 45 Light" w:hAnsi="Univers 45 Light"/>
                <w:b/>
                <w:bCs/>
                <w:color w:val="FFFFFF"/>
                <w:sz w:val="18"/>
                <w:lang w:eastAsia="en-AU"/>
              </w:rPr>
            </w:pPr>
            <w:r w:rsidRPr="00AC6718">
              <w:rPr>
                <w:rFonts w:ascii="Univers 45 Light" w:hAnsi="Univers 45 Light"/>
                <w:b/>
                <w:bCs/>
                <w:color w:val="FFFFFF"/>
                <w:sz w:val="18"/>
                <w:lang w:eastAsia="en-AU"/>
              </w:rPr>
              <w:t># Records linked to Non-admitted</w:t>
            </w:r>
          </w:p>
        </w:tc>
        <w:tc>
          <w:tcPr>
            <w:tcW w:w="1060" w:type="dxa"/>
            <w:tcBorders>
              <w:top w:val="single" w:sz="4" w:space="0" w:color="5B9BD5"/>
              <w:left w:val="nil"/>
              <w:bottom w:val="nil"/>
              <w:right w:val="single" w:sz="4" w:space="0" w:color="5B9BD5"/>
            </w:tcBorders>
            <w:shd w:val="clear" w:color="000000" w:fill="1F497D"/>
            <w:vAlign w:val="bottom"/>
            <w:hideMark/>
          </w:tcPr>
          <w:p w14:paraId="59895EE9" w14:textId="77777777" w:rsidR="00784DD3" w:rsidRPr="00AC6718" w:rsidRDefault="00784DD3" w:rsidP="00784DD3">
            <w:pPr>
              <w:spacing w:line="240" w:lineRule="auto"/>
              <w:jc w:val="center"/>
              <w:rPr>
                <w:rFonts w:ascii="Univers 45 Light" w:hAnsi="Univers 45 Light"/>
                <w:b/>
                <w:bCs/>
                <w:color w:val="FFFFFF"/>
                <w:sz w:val="18"/>
                <w:lang w:eastAsia="en-AU"/>
              </w:rPr>
            </w:pPr>
            <w:r w:rsidRPr="00AC6718">
              <w:rPr>
                <w:rFonts w:ascii="Univers 45 Light" w:hAnsi="Univers 45 Light"/>
                <w:b/>
                <w:bCs/>
                <w:color w:val="FFFFFF"/>
                <w:sz w:val="18"/>
                <w:lang w:eastAsia="en-AU"/>
              </w:rPr>
              <w:t># Records linked to Syst-Gen patient</w:t>
            </w:r>
          </w:p>
        </w:tc>
        <w:tc>
          <w:tcPr>
            <w:tcW w:w="1040" w:type="dxa"/>
            <w:tcBorders>
              <w:top w:val="single" w:sz="4" w:space="0" w:color="5B9BD5"/>
              <w:left w:val="nil"/>
              <w:bottom w:val="nil"/>
              <w:right w:val="nil"/>
            </w:tcBorders>
            <w:shd w:val="clear" w:color="000000" w:fill="1F497D"/>
            <w:vAlign w:val="bottom"/>
            <w:hideMark/>
          </w:tcPr>
          <w:p w14:paraId="060AEC36" w14:textId="77777777" w:rsidR="00784DD3" w:rsidRPr="00AC6718" w:rsidRDefault="00784DD3" w:rsidP="00784DD3">
            <w:pPr>
              <w:spacing w:line="240" w:lineRule="auto"/>
              <w:jc w:val="center"/>
              <w:rPr>
                <w:rFonts w:ascii="Univers 45 Light" w:hAnsi="Univers 45 Light"/>
                <w:b/>
                <w:bCs/>
                <w:color w:val="FFFFFF"/>
                <w:sz w:val="18"/>
                <w:lang w:eastAsia="en-AU"/>
              </w:rPr>
            </w:pPr>
            <w:r w:rsidRPr="00AC6718">
              <w:rPr>
                <w:rFonts w:ascii="Univers 45 Light" w:hAnsi="Univers 45 Light"/>
                <w:b/>
                <w:bCs/>
                <w:color w:val="FFFFFF"/>
                <w:sz w:val="18"/>
                <w:lang w:eastAsia="en-AU"/>
              </w:rPr>
              <w:t># Records linked to Other</w:t>
            </w:r>
          </w:p>
        </w:tc>
        <w:tc>
          <w:tcPr>
            <w:tcW w:w="1100" w:type="dxa"/>
            <w:tcBorders>
              <w:top w:val="single" w:sz="4" w:space="0" w:color="5B9BD5"/>
              <w:left w:val="single" w:sz="4" w:space="0" w:color="5B9BD5"/>
              <w:bottom w:val="nil"/>
              <w:right w:val="single" w:sz="4" w:space="0" w:color="5B9BD5"/>
            </w:tcBorders>
            <w:shd w:val="clear" w:color="000000" w:fill="1F497D"/>
            <w:vAlign w:val="bottom"/>
            <w:hideMark/>
          </w:tcPr>
          <w:p w14:paraId="6C1485BE" w14:textId="77777777" w:rsidR="00784DD3" w:rsidRPr="00AC6718" w:rsidRDefault="00784DD3" w:rsidP="00784DD3">
            <w:pPr>
              <w:spacing w:line="240" w:lineRule="auto"/>
              <w:jc w:val="center"/>
              <w:rPr>
                <w:rFonts w:ascii="Univers 45 Light" w:hAnsi="Univers 45 Light"/>
                <w:b/>
                <w:bCs/>
                <w:color w:val="FFFFFF"/>
                <w:sz w:val="18"/>
                <w:lang w:eastAsia="en-AU"/>
              </w:rPr>
            </w:pPr>
            <w:r w:rsidRPr="00AC6718">
              <w:rPr>
                <w:rFonts w:ascii="Univers 45 Light" w:hAnsi="Univers 45 Light"/>
                <w:b/>
                <w:bCs/>
                <w:color w:val="FFFFFF"/>
                <w:sz w:val="18"/>
                <w:lang w:eastAsia="en-AU"/>
              </w:rPr>
              <w:t>Total Linking Process</w:t>
            </w:r>
          </w:p>
        </w:tc>
        <w:tc>
          <w:tcPr>
            <w:tcW w:w="1040" w:type="dxa"/>
            <w:tcBorders>
              <w:top w:val="single" w:sz="4" w:space="0" w:color="5B9BD5"/>
              <w:left w:val="nil"/>
              <w:bottom w:val="nil"/>
              <w:right w:val="single" w:sz="4" w:space="0" w:color="5B9BD5"/>
            </w:tcBorders>
            <w:shd w:val="clear" w:color="000000" w:fill="1F497D"/>
            <w:vAlign w:val="bottom"/>
            <w:hideMark/>
          </w:tcPr>
          <w:p w14:paraId="6A5BB7B7" w14:textId="77777777" w:rsidR="00784DD3" w:rsidRPr="00AC6718" w:rsidRDefault="00784DD3" w:rsidP="00784DD3">
            <w:pPr>
              <w:spacing w:line="240" w:lineRule="auto"/>
              <w:jc w:val="center"/>
              <w:rPr>
                <w:rFonts w:ascii="Univers 45 Light" w:hAnsi="Univers 45 Light"/>
                <w:b/>
                <w:bCs/>
                <w:color w:val="FFFFFF"/>
                <w:sz w:val="18"/>
                <w:lang w:eastAsia="en-AU"/>
              </w:rPr>
            </w:pPr>
            <w:r w:rsidRPr="00AC6718">
              <w:rPr>
                <w:rFonts w:ascii="Univers 45 Light" w:hAnsi="Univers 45 Light"/>
                <w:b/>
                <w:bCs/>
                <w:color w:val="FFFFFF"/>
                <w:sz w:val="18"/>
                <w:lang w:eastAsia="en-AU"/>
              </w:rPr>
              <w:t># Unlinked records</w:t>
            </w:r>
          </w:p>
        </w:tc>
      </w:tr>
      <w:tr w:rsidR="00784DD3" w:rsidRPr="00AC6718" w14:paraId="69C51361" w14:textId="77777777" w:rsidTr="00784DD3">
        <w:trPr>
          <w:trHeight w:val="290"/>
        </w:trPr>
        <w:tc>
          <w:tcPr>
            <w:tcW w:w="3260" w:type="dxa"/>
            <w:tcBorders>
              <w:top w:val="nil"/>
              <w:left w:val="single" w:sz="4" w:space="0" w:color="5B9BD5"/>
              <w:bottom w:val="nil"/>
              <w:right w:val="nil"/>
            </w:tcBorders>
            <w:shd w:val="clear" w:color="000000" w:fill="FFFFFF"/>
            <w:noWrap/>
            <w:vAlign w:val="bottom"/>
            <w:hideMark/>
          </w:tcPr>
          <w:p w14:paraId="3988FB6B" w14:textId="77777777" w:rsidR="00784DD3" w:rsidRPr="00AC6718" w:rsidRDefault="00784DD3" w:rsidP="00784DD3">
            <w:pPr>
              <w:spacing w:line="240" w:lineRule="auto"/>
              <w:rPr>
                <w:rFonts w:ascii="Univers 45 Light" w:hAnsi="Univers 45 Light"/>
                <w:color w:val="000000"/>
                <w:sz w:val="18"/>
                <w:lang w:eastAsia="en-AU"/>
              </w:rPr>
            </w:pPr>
            <w:r w:rsidRPr="00AC6718">
              <w:rPr>
                <w:rFonts w:ascii="Univers 45 Light" w:hAnsi="Univers 45 Light"/>
                <w:color w:val="000000"/>
                <w:sz w:val="18"/>
                <w:lang w:eastAsia="en-AU"/>
              </w:rPr>
              <w:t>Admitted</w:t>
            </w:r>
          </w:p>
        </w:tc>
        <w:tc>
          <w:tcPr>
            <w:tcW w:w="1540" w:type="dxa"/>
            <w:tcBorders>
              <w:top w:val="nil"/>
              <w:left w:val="single" w:sz="4" w:space="0" w:color="5B9BD5"/>
              <w:bottom w:val="nil"/>
              <w:right w:val="single" w:sz="4" w:space="0" w:color="5B9BD5"/>
            </w:tcBorders>
            <w:shd w:val="clear" w:color="000000" w:fill="FFFFFF"/>
            <w:noWrap/>
            <w:vAlign w:val="bottom"/>
            <w:hideMark/>
          </w:tcPr>
          <w:p w14:paraId="57221CA6" w14:textId="77777777" w:rsidR="00784DD3" w:rsidRPr="00AC6718" w:rsidRDefault="00784DD3" w:rsidP="00784DD3">
            <w:pPr>
              <w:spacing w:line="240" w:lineRule="auto"/>
              <w:jc w:val="right"/>
              <w:rPr>
                <w:rFonts w:ascii="Univers 45 Light" w:hAnsi="Univers 45 Light"/>
                <w:color w:val="000000"/>
                <w:sz w:val="18"/>
                <w:lang w:eastAsia="en-AU"/>
              </w:rPr>
            </w:pPr>
            <w:r w:rsidRPr="00AC6718">
              <w:rPr>
                <w:rFonts w:ascii="Univers 45 Light" w:hAnsi="Univers 45 Light"/>
                <w:color w:val="000000"/>
                <w:sz w:val="18"/>
                <w:lang w:eastAsia="en-AU"/>
              </w:rPr>
              <w:t xml:space="preserve">103,729 </w:t>
            </w:r>
          </w:p>
        </w:tc>
        <w:tc>
          <w:tcPr>
            <w:tcW w:w="1440" w:type="dxa"/>
            <w:tcBorders>
              <w:top w:val="nil"/>
              <w:left w:val="nil"/>
              <w:bottom w:val="nil"/>
              <w:right w:val="single" w:sz="4" w:space="0" w:color="5B9BD5"/>
            </w:tcBorders>
            <w:shd w:val="clear" w:color="000000" w:fill="FFFFFF"/>
            <w:noWrap/>
            <w:vAlign w:val="bottom"/>
            <w:hideMark/>
          </w:tcPr>
          <w:p w14:paraId="52B1F1E8" w14:textId="77777777" w:rsidR="00784DD3" w:rsidRPr="00AC6718" w:rsidRDefault="00784DD3" w:rsidP="00784DD3">
            <w:pPr>
              <w:spacing w:line="240" w:lineRule="auto"/>
              <w:jc w:val="right"/>
              <w:rPr>
                <w:rFonts w:ascii="Univers 45 Light" w:hAnsi="Univers 45 Light"/>
                <w:color w:val="000000"/>
                <w:sz w:val="18"/>
                <w:lang w:eastAsia="en-AU"/>
              </w:rPr>
            </w:pPr>
            <w:r w:rsidRPr="00AC6718">
              <w:rPr>
                <w:rFonts w:ascii="Univers 45 Light" w:hAnsi="Univers 45 Light"/>
                <w:color w:val="000000"/>
                <w:sz w:val="18"/>
                <w:lang w:eastAsia="en-AU"/>
              </w:rPr>
              <w:t xml:space="preserve"> 103,729 </w:t>
            </w:r>
          </w:p>
        </w:tc>
        <w:tc>
          <w:tcPr>
            <w:tcW w:w="1060" w:type="dxa"/>
            <w:tcBorders>
              <w:top w:val="nil"/>
              <w:left w:val="nil"/>
              <w:bottom w:val="nil"/>
              <w:right w:val="single" w:sz="4" w:space="0" w:color="5B9BD5"/>
            </w:tcBorders>
            <w:shd w:val="clear" w:color="000000" w:fill="FFFFFF"/>
            <w:noWrap/>
            <w:vAlign w:val="bottom"/>
            <w:hideMark/>
          </w:tcPr>
          <w:p w14:paraId="0F9A36D0" w14:textId="77777777" w:rsidR="00784DD3" w:rsidRPr="00AC6718" w:rsidRDefault="00784DD3" w:rsidP="00784DD3">
            <w:pPr>
              <w:spacing w:line="240" w:lineRule="auto"/>
              <w:jc w:val="right"/>
              <w:rPr>
                <w:rFonts w:ascii="Univers 45 Light" w:hAnsi="Univers 45 Light"/>
                <w:color w:val="000000"/>
                <w:sz w:val="18"/>
                <w:lang w:eastAsia="en-AU"/>
              </w:rPr>
            </w:pPr>
            <w:r w:rsidRPr="00AC6718">
              <w:rPr>
                <w:rFonts w:ascii="Univers 45 Light" w:hAnsi="Univers 45 Light"/>
                <w:color w:val="000000"/>
                <w:sz w:val="18"/>
                <w:lang w:eastAsia="en-AU"/>
              </w:rPr>
              <w:t>-</w:t>
            </w:r>
          </w:p>
        </w:tc>
        <w:tc>
          <w:tcPr>
            <w:tcW w:w="1040" w:type="dxa"/>
            <w:tcBorders>
              <w:top w:val="nil"/>
              <w:left w:val="nil"/>
              <w:bottom w:val="nil"/>
              <w:right w:val="single" w:sz="4" w:space="0" w:color="5B9BD5"/>
            </w:tcBorders>
            <w:shd w:val="clear" w:color="000000" w:fill="FFFFFF"/>
            <w:noWrap/>
            <w:vAlign w:val="bottom"/>
            <w:hideMark/>
          </w:tcPr>
          <w:p w14:paraId="2A3581C3" w14:textId="77777777" w:rsidR="00784DD3" w:rsidRPr="00AC6718" w:rsidRDefault="00784DD3" w:rsidP="00784DD3">
            <w:pPr>
              <w:spacing w:line="240" w:lineRule="auto"/>
              <w:jc w:val="right"/>
              <w:rPr>
                <w:rFonts w:ascii="Univers 45 Light" w:hAnsi="Univers 45 Light"/>
                <w:color w:val="000000"/>
                <w:sz w:val="18"/>
                <w:lang w:eastAsia="en-AU"/>
              </w:rPr>
            </w:pPr>
            <w:r w:rsidRPr="00AC6718">
              <w:rPr>
                <w:rFonts w:ascii="Univers 45 Light" w:hAnsi="Univers 45 Light"/>
                <w:color w:val="000000"/>
                <w:sz w:val="18"/>
                <w:lang w:eastAsia="en-AU"/>
              </w:rPr>
              <w:t xml:space="preserve">103,729 </w:t>
            </w:r>
          </w:p>
        </w:tc>
        <w:tc>
          <w:tcPr>
            <w:tcW w:w="1280" w:type="dxa"/>
            <w:tcBorders>
              <w:top w:val="nil"/>
              <w:left w:val="nil"/>
              <w:bottom w:val="nil"/>
              <w:right w:val="single" w:sz="4" w:space="0" w:color="5B9BD5"/>
            </w:tcBorders>
            <w:shd w:val="clear" w:color="000000" w:fill="FFFFFF"/>
            <w:noWrap/>
            <w:vAlign w:val="bottom"/>
            <w:hideMark/>
          </w:tcPr>
          <w:p w14:paraId="61BFD228" w14:textId="77777777" w:rsidR="00784DD3" w:rsidRPr="00AC6718" w:rsidRDefault="00784DD3" w:rsidP="00784DD3">
            <w:pPr>
              <w:spacing w:line="240" w:lineRule="auto"/>
              <w:jc w:val="right"/>
              <w:rPr>
                <w:rFonts w:ascii="Univers 45 Light" w:hAnsi="Univers 45 Light"/>
                <w:color w:val="000000"/>
                <w:sz w:val="18"/>
                <w:lang w:eastAsia="en-AU"/>
              </w:rPr>
            </w:pPr>
            <w:r w:rsidRPr="00AC6718">
              <w:rPr>
                <w:rFonts w:ascii="Univers 45 Light" w:hAnsi="Univers 45 Light"/>
                <w:color w:val="000000"/>
                <w:sz w:val="18"/>
                <w:lang w:eastAsia="en-AU"/>
              </w:rPr>
              <w:t>-</w:t>
            </w:r>
          </w:p>
        </w:tc>
        <w:tc>
          <w:tcPr>
            <w:tcW w:w="1060" w:type="dxa"/>
            <w:tcBorders>
              <w:top w:val="nil"/>
              <w:left w:val="nil"/>
              <w:bottom w:val="nil"/>
              <w:right w:val="single" w:sz="4" w:space="0" w:color="5B9BD5"/>
            </w:tcBorders>
            <w:shd w:val="clear" w:color="000000" w:fill="FFFFFF"/>
            <w:noWrap/>
            <w:vAlign w:val="bottom"/>
            <w:hideMark/>
          </w:tcPr>
          <w:p w14:paraId="16EE2AD7" w14:textId="77777777" w:rsidR="00784DD3" w:rsidRPr="00AC6718" w:rsidRDefault="00784DD3" w:rsidP="00784DD3">
            <w:pPr>
              <w:spacing w:line="240" w:lineRule="auto"/>
              <w:jc w:val="right"/>
              <w:rPr>
                <w:rFonts w:ascii="Univers 45 Light" w:hAnsi="Univers 45 Light"/>
                <w:color w:val="000000"/>
                <w:sz w:val="18"/>
                <w:lang w:eastAsia="en-AU"/>
              </w:rPr>
            </w:pPr>
            <w:r w:rsidRPr="00AC6718">
              <w:rPr>
                <w:rFonts w:ascii="Univers 45 Light" w:hAnsi="Univers 45 Light"/>
                <w:color w:val="000000"/>
                <w:sz w:val="18"/>
                <w:lang w:eastAsia="en-AU"/>
              </w:rPr>
              <w:t>-</w:t>
            </w:r>
          </w:p>
        </w:tc>
        <w:tc>
          <w:tcPr>
            <w:tcW w:w="1060" w:type="dxa"/>
            <w:tcBorders>
              <w:top w:val="nil"/>
              <w:left w:val="nil"/>
              <w:bottom w:val="nil"/>
              <w:right w:val="single" w:sz="4" w:space="0" w:color="5B9BD5"/>
            </w:tcBorders>
            <w:shd w:val="clear" w:color="000000" w:fill="FFFFFF"/>
            <w:noWrap/>
            <w:vAlign w:val="bottom"/>
            <w:hideMark/>
          </w:tcPr>
          <w:p w14:paraId="49EE3992" w14:textId="77777777" w:rsidR="00784DD3" w:rsidRPr="00AC6718" w:rsidRDefault="00784DD3" w:rsidP="00784DD3">
            <w:pPr>
              <w:spacing w:line="240" w:lineRule="auto"/>
              <w:jc w:val="right"/>
              <w:rPr>
                <w:rFonts w:ascii="Univers 45 Light" w:hAnsi="Univers 45 Light"/>
                <w:color w:val="000000"/>
                <w:sz w:val="18"/>
                <w:lang w:eastAsia="en-AU"/>
              </w:rPr>
            </w:pPr>
            <w:r w:rsidRPr="00AC6718">
              <w:rPr>
                <w:rFonts w:ascii="Univers 45 Light" w:hAnsi="Univers 45 Light"/>
                <w:color w:val="000000"/>
                <w:sz w:val="18"/>
                <w:lang w:eastAsia="en-AU"/>
              </w:rPr>
              <w:t>-</w:t>
            </w:r>
          </w:p>
        </w:tc>
        <w:tc>
          <w:tcPr>
            <w:tcW w:w="1040" w:type="dxa"/>
            <w:tcBorders>
              <w:top w:val="nil"/>
              <w:left w:val="nil"/>
              <w:bottom w:val="nil"/>
              <w:right w:val="single" w:sz="4" w:space="0" w:color="5B9BD5"/>
            </w:tcBorders>
            <w:shd w:val="clear" w:color="000000" w:fill="FFFFFF"/>
            <w:noWrap/>
            <w:vAlign w:val="bottom"/>
            <w:hideMark/>
          </w:tcPr>
          <w:p w14:paraId="53236A1C" w14:textId="77777777" w:rsidR="00784DD3" w:rsidRPr="00AC6718" w:rsidRDefault="00784DD3" w:rsidP="00784DD3">
            <w:pPr>
              <w:spacing w:line="240" w:lineRule="auto"/>
              <w:jc w:val="right"/>
              <w:rPr>
                <w:rFonts w:ascii="Univers 45 Light" w:hAnsi="Univers 45 Light"/>
                <w:color w:val="000000"/>
                <w:sz w:val="18"/>
                <w:lang w:eastAsia="en-AU"/>
              </w:rPr>
            </w:pPr>
            <w:r w:rsidRPr="00AC6718">
              <w:rPr>
                <w:rFonts w:ascii="Univers 45 Light" w:hAnsi="Univers 45 Light"/>
                <w:color w:val="000000"/>
                <w:sz w:val="18"/>
                <w:lang w:eastAsia="en-AU"/>
              </w:rPr>
              <w:t>-</w:t>
            </w:r>
          </w:p>
        </w:tc>
        <w:tc>
          <w:tcPr>
            <w:tcW w:w="1100" w:type="dxa"/>
            <w:tcBorders>
              <w:top w:val="nil"/>
              <w:left w:val="nil"/>
              <w:bottom w:val="nil"/>
              <w:right w:val="single" w:sz="4" w:space="0" w:color="5B9BD5"/>
            </w:tcBorders>
            <w:shd w:val="clear" w:color="000000" w:fill="FFFFFF"/>
            <w:noWrap/>
            <w:vAlign w:val="bottom"/>
            <w:hideMark/>
          </w:tcPr>
          <w:p w14:paraId="10AA865F" w14:textId="77777777" w:rsidR="00784DD3" w:rsidRPr="00AC6718" w:rsidRDefault="00784DD3" w:rsidP="00784DD3">
            <w:pPr>
              <w:spacing w:line="240" w:lineRule="auto"/>
              <w:jc w:val="right"/>
              <w:rPr>
                <w:rFonts w:ascii="Univers 45 Light" w:hAnsi="Univers 45 Light"/>
                <w:color w:val="000000"/>
                <w:sz w:val="18"/>
                <w:lang w:eastAsia="en-AU"/>
              </w:rPr>
            </w:pPr>
            <w:r w:rsidRPr="00AC6718">
              <w:rPr>
                <w:rFonts w:ascii="Univers 45 Light" w:hAnsi="Univers 45 Light"/>
                <w:color w:val="000000"/>
                <w:sz w:val="18"/>
                <w:lang w:eastAsia="en-AU"/>
              </w:rPr>
              <w:t xml:space="preserve">103,729 </w:t>
            </w:r>
          </w:p>
        </w:tc>
        <w:tc>
          <w:tcPr>
            <w:tcW w:w="1040" w:type="dxa"/>
            <w:tcBorders>
              <w:top w:val="nil"/>
              <w:left w:val="nil"/>
              <w:bottom w:val="nil"/>
              <w:right w:val="single" w:sz="4" w:space="0" w:color="5B9BD5"/>
            </w:tcBorders>
            <w:shd w:val="clear" w:color="000000" w:fill="FFFFFF"/>
            <w:noWrap/>
            <w:vAlign w:val="bottom"/>
            <w:hideMark/>
          </w:tcPr>
          <w:p w14:paraId="78F1A7F3" w14:textId="77777777" w:rsidR="00784DD3" w:rsidRPr="00AC6718" w:rsidRDefault="00784DD3" w:rsidP="00784DD3">
            <w:pPr>
              <w:spacing w:line="240" w:lineRule="auto"/>
              <w:rPr>
                <w:rFonts w:ascii="Univers 45 Light" w:hAnsi="Univers 45 Light"/>
                <w:color w:val="000000"/>
                <w:sz w:val="18"/>
                <w:lang w:eastAsia="en-AU"/>
              </w:rPr>
            </w:pPr>
            <w:r w:rsidRPr="00AC6718">
              <w:rPr>
                <w:rFonts w:ascii="Univers 45 Light" w:hAnsi="Univers 45 Light"/>
                <w:color w:val="000000"/>
                <w:sz w:val="18"/>
                <w:lang w:eastAsia="en-AU"/>
              </w:rPr>
              <w:t>-</w:t>
            </w:r>
            <w:r>
              <w:rPr>
                <w:rFonts w:ascii="Univers 45 Light" w:hAnsi="Univers 45 Light"/>
                <w:color w:val="000000"/>
                <w:sz w:val="18"/>
                <w:lang w:eastAsia="en-AU"/>
              </w:rPr>
              <w:t xml:space="preserve"> </w:t>
            </w:r>
          </w:p>
        </w:tc>
      </w:tr>
      <w:tr w:rsidR="00784DD3" w:rsidRPr="00AC6718" w14:paraId="2CE5A446" w14:textId="77777777" w:rsidTr="00784DD3">
        <w:trPr>
          <w:trHeight w:val="290"/>
        </w:trPr>
        <w:tc>
          <w:tcPr>
            <w:tcW w:w="3260" w:type="dxa"/>
            <w:tcBorders>
              <w:top w:val="nil"/>
              <w:left w:val="single" w:sz="4" w:space="0" w:color="5B9BD5"/>
              <w:bottom w:val="nil"/>
              <w:right w:val="nil"/>
            </w:tcBorders>
            <w:shd w:val="clear" w:color="000000" w:fill="DCE6F1"/>
            <w:noWrap/>
            <w:vAlign w:val="bottom"/>
            <w:hideMark/>
          </w:tcPr>
          <w:p w14:paraId="4885650D" w14:textId="77777777" w:rsidR="00784DD3" w:rsidRPr="00AC6718" w:rsidRDefault="00784DD3" w:rsidP="00784DD3">
            <w:pPr>
              <w:spacing w:line="240" w:lineRule="auto"/>
              <w:rPr>
                <w:rFonts w:ascii="Univers 45 Light" w:hAnsi="Univers 45 Light"/>
                <w:color w:val="000000"/>
                <w:sz w:val="18"/>
                <w:lang w:eastAsia="en-AU"/>
              </w:rPr>
            </w:pPr>
            <w:r w:rsidRPr="00AC6718">
              <w:rPr>
                <w:rFonts w:ascii="Univers 45 Light" w:hAnsi="Univers 45 Light"/>
                <w:color w:val="000000"/>
                <w:sz w:val="18"/>
                <w:lang w:eastAsia="en-AU"/>
              </w:rPr>
              <w:t>Boarders</w:t>
            </w:r>
          </w:p>
        </w:tc>
        <w:tc>
          <w:tcPr>
            <w:tcW w:w="1540" w:type="dxa"/>
            <w:tcBorders>
              <w:top w:val="nil"/>
              <w:left w:val="single" w:sz="4" w:space="0" w:color="5B9BD5"/>
              <w:bottom w:val="nil"/>
              <w:right w:val="single" w:sz="4" w:space="0" w:color="5B9BD5"/>
            </w:tcBorders>
            <w:shd w:val="clear" w:color="000000" w:fill="DDEBF7"/>
            <w:noWrap/>
            <w:vAlign w:val="bottom"/>
            <w:hideMark/>
          </w:tcPr>
          <w:p w14:paraId="40828461" w14:textId="77777777" w:rsidR="00784DD3" w:rsidRPr="00AC6718" w:rsidRDefault="00784DD3" w:rsidP="00784DD3">
            <w:pPr>
              <w:spacing w:line="240" w:lineRule="auto"/>
              <w:jc w:val="right"/>
              <w:rPr>
                <w:rFonts w:ascii="Univers 45 Light" w:hAnsi="Univers 45 Light"/>
                <w:sz w:val="18"/>
                <w:lang w:eastAsia="en-AU"/>
              </w:rPr>
            </w:pPr>
            <w:r w:rsidRPr="00AC6718">
              <w:rPr>
                <w:rFonts w:ascii="Univers 45 Light" w:hAnsi="Univers 45 Light"/>
                <w:sz w:val="18"/>
                <w:lang w:eastAsia="en-AU"/>
              </w:rPr>
              <w:t xml:space="preserve">1,333 </w:t>
            </w:r>
          </w:p>
        </w:tc>
        <w:tc>
          <w:tcPr>
            <w:tcW w:w="1440" w:type="dxa"/>
            <w:tcBorders>
              <w:top w:val="nil"/>
              <w:left w:val="nil"/>
              <w:bottom w:val="nil"/>
              <w:right w:val="single" w:sz="4" w:space="0" w:color="5B9BD5"/>
            </w:tcBorders>
            <w:shd w:val="clear" w:color="000000" w:fill="DDEBF7"/>
            <w:noWrap/>
            <w:vAlign w:val="bottom"/>
            <w:hideMark/>
          </w:tcPr>
          <w:p w14:paraId="6A1D6337" w14:textId="77777777" w:rsidR="00784DD3" w:rsidRPr="00AC6718" w:rsidRDefault="00784DD3" w:rsidP="00784DD3">
            <w:pPr>
              <w:spacing w:line="240" w:lineRule="auto"/>
              <w:jc w:val="right"/>
              <w:rPr>
                <w:rFonts w:ascii="Univers 45 Light" w:hAnsi="Univers 45 Light"/>
                <w:sz w:val="18"/>
                <w:lang w:eastAsia="en-AU"/>
              </w:rPr>
            </w:pPr>
            <w:r w:rsidRPr="00AC6718">
              <w:rPr>
                <w:rFonts w:ascii="Univers 45 Light" w:hAnsi="Univers 45 Light"/>
                <w:sz w:val="18"/>
                <w:lang w:eastAsia="en-AU"/>
              </w:rPr>
              <w:t xml:space="preserve"> 1,333 </w:t>
            </w:r>
          </w:p>
        </w:tc>
        <w:tc>
          <w:tcPr>
            <w:tcW w:w="1060" w:type="dxa"/>
            <w:tcBorders>
              <w:top w:val="nil"/>
              <w:left w:val="nil"/>
              <w:bottom w:val="nil"/>
              <w:right w:val="single" w:sz="4" w:space="0" w:color="5B9BD5"/>
            </w:tcBorders>
            <w:shd w:val="clear" w:color="000000" w:fill="DDEBF7"/>
            <w:noWrap/>
            <w:vAlign w:val="bottom"/>
            <w:hideMark/>
          </w:tcPr>
          <w:p w14:paraId="047416FE" w14:textId="77777777" w:rsidR="00784DD3" w:rsidRPr="00AC6718" w:rsidRDefault="00784DD3" w:rsidP="00784DD3">
            <w:pPr>
              <w:spacing w:line="240" w:lineRule="auto"/>
              <w:jc w:val="right"/>
              <w:rPr>
                <w:rFonts w:ascii="Univers 45 Light" w:hAnsi="Univers 45 Light"/>
                <w:sz w:val="18"/>
                <w:lang w:eastAsia="en-AU"/>
              </w:rPr>
            </w:pPr>
            <w:r w:rsidRPr="00AC6718">
              <w:rPr>
                <w:rFonts w:ascii="Univers 45 Light" w:hAnsi="Univers 45 Light"/>
                <w:sz w:val="18"/>
                <w:lang w:eastAsia="en-AU"/>
              </w:rPr>
              <w:t>-</w:t>
            </w:r>
          </w:p>
        </w:tc>
        <w:tc>
          <w:tcPr>
            <w:tcW w:w="1040" w:type="dxa"/>
            <w:tcBorders>
              <w:top w:val="nil"/>
              <w:left w:val="nil"/>
              <w:bottom w:val="nil"/>
              <w:right w:val="single" w:sz="4" w:space="0" w:color="5B9BD5"/>
            </w:tcBorders>
            <w:shd w:val="clear" w:color="000000" w:fill="DDEBF7"/>
            <w:noWrap/>
            <w:vAlign w:val="bottom"/>
            <w:hideMark/>
          </w:tcPr>
          <w:p w14:paraId="74A2B1DD" w14:textId="77777777" w:rsidR="00784DD3" w:rsidRPr="00AC6718" w:rsidRDefault="00784DD3" w:rsidP="00784DD3">
            <w:pPr>
              <w:spacing w:line="240" w:lineRule="auto"/>
              <w:jc w:val="right"/>
              <w:rPr>
                <w:rFonts w:ascii="Univers 45 Light" w:hAnsi="Univers 45 Light"/>
                <w:sz w:val="18"/>
                <w:lang w:eastAsia="en-AU"/>
              </w:rPr>
            </w:pPr>
            <w:r>
              <w:rPr>
                <w:rFonts w:ascii="Univers 45 Light" w:hAnsi="Univers 45 Light"/>
                <w:sz w:val="18"/>
                <w:lang w:eastAsia="en-AU"/>
              </w:rPr>
              <w:t xml:space="preserve"> </w:t>
            </w:r>
            <w:r w:rsidRPr="00AC6718">
              <w:rPr>
                <w:rFonts w:ascii="Univers 45 Light" w:hAnsi="Univers 45 Light"/>
                <w:sz w:val="18"/>
                <w:lang w:eastAsia="en-AU"/>
              </w:rPr>
              <w:t xml:space="preserve">1,333 </w:t>
            </w:r>
          </w:p>
        </w:tc>
        <w:tc>
          <w:tcPr>
            <w:tcW w:w="1280" w:type="dxa"/>
            <w:tcBorders>
              <w:top w:val="nil"/>
              <w:left w:val="nil"/>
              <w:bottom w:val="nil"/>
              <w:right w:val="single" w:sz="4" w:space="0" w:color="5B9BD5"/>
            </w:tcBorders>
            <w:shd w:val="clear" w:color="000000" w:fill="DDEBF7"/>
            <w:noWrap/>
            <w:vAlign w:val="bottom"/>
            <w:hideMark/>
          </w:tcPr>
          <w:p w14:paraId="208E4FD7" w14:textId="77777777" w:rsidR="00784DD3" w:rsidRPr="00AC6718" w:rsidRDefault="00784DD3" w:rsidP="00784DD3">
            <w:pPr>
              <w:spacing w:line="240" w:lineRule="auto"/>
              <w:jc w:val="right"/>
              <w:rPr>
                <w:rFonts w:ascii="Univers 45 Light" w:hAnsi="Univers 45 Light"/>
                <w:sz w:val="18"/>
                <w:lang w:eastAsia="en-AU"/>
              </w:rPr>
            </w:pPr>
            <w:r w:rsidRPr="00AC6718">
              <w:rPr>
                <w:rFonts w:ascii="Univers 45 Light" w:hAnsi="Univers 45 Light"/>
                <w:sz w:val="18"/>
                <w:lang w:eastAsia="en-AU"/>
              </w:rPr>
              <w:t>-</w:t>
            </w:r>
          </w:p>
        </w:tc>
        <w:tc>
          <w:tcPr>
            <w:tcW w:w="1060" w:type="dxa"/>
            <w:tcBorders>
              <w:top w:val="nil"/>
              <w:left w:val="nil"/>
              <w:bottom w:val="nil"/>
              <w:right w:val="single" w:sz="4" w:space="0" w:color="5B9BD5"/>
            </w:tcBorders>
            <w:shd w:val="clear" w:color="000000" w:fill="DDEBF7"/>
            <w:noWrap/>
            <w:vAlign w:val="bottom"/>
            <w:hideMark/>
          </w:tcPr>
          <w:p w14:paraId="0E99BBF5" w14:textId="77777777" w:rsidR="00784DD3" w:rsidRPr="00AC6718" w:rsidRDefault="00784DD3" w:rsidP="00784DD3">
            <w:pPr>
              <w:spacing w:line="240" w:lineRule="auto"/>
              <w:jc w:val="right"/>
              <w:rPr>
                <w:rFonts w:ascii="Univers 45 Light" w:hAnsi="Univers 45 Light"/>
                <w:sz w:val="18"/>
                <w:lang w:eastAsia="en-AU"/>
              </w:rPr>
            </w:pPr>
            <w:r w:rsidRPr="00AC6718">
              <w:rPr>
                <w:rFonts w:ascii="Univers 45 Light" w:hAnsi="Univers 45 Light"/>
                <w:sz w:val="18"/>
                <w:lang w:eastAsia="en-AU"/>
              </w:rPr>
              <w:t>-</w:t>
            </w:r>
          </w:p>
        </w:tc>
        <w:tc>
          <w:tcPr>
            <w:tcW w:w="1060" w:type="dxa"/>
            <w:tcBorders>
              <w:top w:val="nil"/>
              <w:left w:val="nil"/>
              <w:bottom w:val="nil"/>
              <w:right w:val="single" w:sz="4" w:space="0" w:color="5B9BD5"/>
            </w:tcBorders>
            <w:shd w:val="clear" w:color="000000" w:fill="DDEBF7"/>
            <w:noWrap/>
            <w:vAlign w:val="bottom"/>
            <w:hideMark/>
          </w:tcPr>
          <w:p w14:paraId="3ACC591B" w14:textId="77777777" w:rsidR="00784DD3" w:rsidRPr="00AC6718" w:rsidRDefault="00784DD3" w:rsidP="00784DD3">
            <w:pPr>
              <w:spacing w:line="240" w:lineRule="auto"/>
              <w:jc w:val="right"/>
              <w:rPr>
                <w:rFonts w:ascii="Univers 45 Light" w:hAnsi="Univers 45 Light"/>
                <w:sz w:val="18"/>
                <w:lang w:eastAsia="en-AU"/>
              </w:rPr>
            </w:pPr>
            <w:r w:rsidRPr="00AC6718">
              <w:rPr>
                <w:rFonts w:ascii="Univers 45 Light" w:hAnsi="Univers 45 Light"/>
                <w:sz w:val="18"/>
                <w:lang w:eastAsia="en-AU"/>
              </w:rPr>
              <w:t>-</w:t>
            </w:r>
          </w:p>
        </w:tc>
        <w:tc>
          <w:tcPr>
            <w:tcW w:w="1040" w:type="dxa"/>
            <w:tcBorders>
              <w:top w:val="nil"/>
              <w:left w:val="nil"/>
              <w:bottom w:val="nil"/>
              <w:right w:val="single" w:sz="4" w:space="0" w:color="5B9BD5"/>
            </w:tcBorders>
            <w:shd w:val="clear" w:color="000000" w:fill="DDEBF7"/>
            <w:noWrap/>
            <w:vAlign w:val="bottom"/>
            <w:hideMark/>
          </w:tcPr>
          <w:p w14:paraId="4C833600" w14:textId="77777777" w:rsidR="00784DD3" w:rsidRPr="00AC6718" w:rsidRDefault="00784DD3" w:rsidP="00784DD3">
            <w:pPr>
              <w:spacing w:line="240" w:lineRule="auto"/>
              <w:jc w:val="right"/>
              <w:rPr>
                <w:rFonts w:ascii="Univers 45 Light" w:hAnsi="Univers 45 Light"/>
                <w:sz w:val="18"/>
                <w:lang w:eastAsia="en-AU"/>
              </w:rPr>
            </w:pPr>
            <w:r w:rsidRPr="00AC6718">
              <w:rPr>
                <w:rFonts w:ascii="Univers 45 Light" w:hAnsi="Univers 45 Light"/>
                <w:sz w:val="18"/>
                <w:lang w:eastAsia="en-AU"/>
              </w:rPr>
              <w:t>-</w:t>
            </w:r>
          </w:p>
        </w:tc>
        <w:tc>
          <w:tcPr>
            <w:tcW w:w="1100" w:type="dxa"/>
            <w:tcBorders>
              <w:top w:val="nil"/>
              <w:left w:val="nil"/>
              <w:bottom w:val="nil"/>
              <w:right w:val="single" w:sz="4" w:space="0" w:color="5B9BD5"/>
            </w:tcBorders>
            <w:shd w:val="clear" w:color="000000" w:fill="DDEBF7"/>
            <w:noWrap/>
            <w:vAlign w:val="bottom"/>
            <w:hideMark/>
          </w:tcPr>
          <w:p w14:paraId="60BB8BFE" w14:textId="77777777" w:rsidR="00784DD3" w:rsidRPr="00AC6718" w:rsidRDefault="00784DD3" w:rsidP="00784DD3">
            <w:pPr>
              <w:spacing w:line="240" w:lineRule="auto"/>
              <w:jc w:val="right"/>
              <w:rPr>
                <w:rFonts w:ascii="Univers 45 Light" w:hAnsi="Univers 45 Light"/>
                <w:sz w:val="18"/>
                <w:lang w:eastAsia="en-AU"/>
              </w:rPr>
            </w:pPr>
            <w:r w:rsidRPr="00AC6718">
              <w:rPr>
                <w:rFonts w:ascii="Univers 45 Light" w:hAnsi="Univers 45 Light"/>
                <w:sz w:val="18"/>
                <w:lang w:eastAsia="en-AU"/>
              </w:rPr>
              <w:t xml:space="preserve">1,333 </w:t>
            </w:r>
          </w:p>
        </w:tc>
        <w:tc>
          <w:tcPr>
            <w:tcW w:w="1040" w:type="dxa"/>
            <w:tcBorders>
              <w:top w:val="nil"/>
              <w:left w:val="nil"/>
              <w:bottom w:val="nil"/>
              <w:right w:val="single" w:sz="4" w:space="0" w:color="5B9BD5"/>
            </w:tcBorders>
            <w:shd w:val="clear" w:color="000000" w:fill="DDEBF7"/>
            <w:noWrap/>
            <w:vAlign w:val="bottom"/>
            <w:hideMark/>
          </w:tcPr>
          <w:p w14:paraId="15F681FE" w14:textId="77777777" w:rsidR="00784DD3" w:rsidRPr="00AC6718" w:rsidRDefault="00784DD3" w:rsidP="00784DD3">
            <w:pPr>
              <w:spacing w:line="240" w:lineRule="auto"/>
              <w:rPr>
                <w:rFonts w:ascii="Univers 45 Light" w:hAnsi="Univers 45 Light"/>
                <w:sz w:val="18"/>
                <w:lang w:eastAsia="en-AU"/>
              </w:rPr>
            </w:pPr>
            <w:r w:rsidRPr="00AC6718">
              <w:rPr>
                <w:rFonts w:ascii="Univers 45 Light" w:hAnsi="Univers 45 Light"/>
                <w:sz w:val="18"/>
                <w:lang w:eastAsia="en-AU"/>
              </w:rPr>
              <w:t>-</w:t>
            </w:r>
            <w:r>
              <w:rPr>
                <w:rFonts w:ascii="Univers 45 Light" w:hAnsi="Univers 45 Light"/>
                <w:sz w:val="18"/>
                <w:lang w:eastAsia="en-AU"/>
              </w:rPr>
              <w:t xml:space="preserve"> </w:t>
            </w:r>
          </w:p>
        </w:tc>
      </w:tr>
      <w:tr w:rsidR="00784DD3" w:rsidRPr="00AC6718" w14:paraId="79B52F0D" w14:textId="77777777" w:rsidTr="00784DD3">
        <w:trPr>
          <w:trHeight w:val="290"/>
        </w:trPr>
        <w:tc>
          <w:tcPr>
            <w:tcW w:w="3260" w:type="dxa"/>
            <w:tcBorders>
              <w:top w:val="nil"/>
              <w:left w:val="single" w:sz="4" w:space="0" w:color="5B9BD5"/>
              <w:bottom w:val="nil"/>
              <w:right w:val="nil"/>
            </w:tcBorders>
            <w:shd w:val="clear" w:color="000000" w:fill="FFFFFF"/>
            <w:noWrap/>
            <w:vAlign w:val="bottom"/>
            <w:hideMark/>
          </w:tcPr>
          <w:p w14:paraId="00DBD159" w14:textId="77777777" w:rsidR="00784DD3" w:rsidRPr="00AC6718" w:rsidRDefault="00784DD3" w:rsidP="00784DD3">
            <w:pPr>
              <w:spacing w:line="240" w:lineRule="auto"/>
              <w:rPr>
                <w:rFonts w:ascii="Univers 45 Light" w:hAnsi="Univers 45 Light"/>
                <w:color w:val="000000"/>
                <w:sz w:val="18"/>
                <w:lang w:eastAsia="en-AU"/>
              </w:rPr>
            </w:pPr>
            <w:r w:rsidRPr="00AC6718">
              <w:rPr>
                <w:rFonts w:ascii="Univers 45 Light" w:hAnsi="Univers 45 Light"/>
                <w:color w:val="000000"/>
                <w:sz w:val="18"/>
                <w:lang w:eastAsia="en-AU"/>
              </w:rPr>
              <w:t>Emergency</w:t>
            </w:r>
          </w:p>
        </w:tc>
        <w:tc>
          <w:tcPr>
            <w:tcW w:w="1540" w:type="dxa"/>
            <w:tcBorders>
              <w:top w:val="nil"/>
              <w:left w:val="single" w:sz="4" w:space="0" w:color="5B9BD5"/>
              <w:bottom w:val="nil"/>
              <w:right w:val="single" w:sz="4" w:space="0" w:color="5B9BD5"/>
            </w:tcBorders>
            <w:shd w:val="clear" w:color="000000" w:fill="FFFFFF"/>
            <w:noWrap/>
            <w:vAlign w:val="bottom"/>
            <w:hideMark/>
          </w:tcPr>
          <w:p w14:paraId="0BFAF47D" w14:textId="77777777" w:rsidR="00784DD3" w:rsidRPr="00AC6718" w:rsidRDefault="00784DD3" w:rsidP="00784DD3">
            <w:pPr>
              <w:spacing w:line="240" w:lineRule="auto"/>
              <w:jc w:val="right"/>
              <w:rPr>
                <w:rFonts w:ascii="Univers 45 Light" w:hAnsi="Univers 45 Light"/>
                <w:color w:val="000000"/>
                <w:sz w:val="18"/>
                <w:lang w:eastAsia="en-AU"/>
              </w:rPr>
            </w:pPr>
            <w:r w:rsidRPr="00AC6718">
              <w:rPr>
                <w:rFonts w:ascii="Univers 45 Light" w:hAnsi="Univers 45 Light"/>
                <w:color w:val="000000"/>
                <w:sz w:val="18"/>
                <w:lang w:eastAsia="en-AU"/>
              </w:rPr>
              <w:t xml:space="preserve"> 83,902 </w:t>
            </w:r>
          </w:p>
        </w:tc>
        <w:tc>
          <w:tcPr>
            <w:tcW w:w="1440" w:type="dxa"/>
            <w:tcBorders>
              <w:top w:val="nil"/>
              <w:left w:val="nil"/>
              <w:bottom w:val="nil"/>
              <w:right w:val="single" w:sz="4" w:space="0" w:color="5B9BD5"/>
            </w:tcBorders>
            <w:shd w:val="clear" w:color="000000" w:fill="FFFFFF"/>
            <w:noWrap/>
            <w:vAlign w:val="bottom"/>
            <w:hideMark/>
          </w:tcPr>
          <w:p w14:paraId="358218E2" w14:textId="77777777" w:rsidR="00784DD3" w:rsidRPr="00AC6718" w:rsidRDefault="00784DD3" w:rsidP="00784DD3">
            <w:pPr>
              <w:spacing w:line="240" w:lineRule="auto"/>
              <w:jc w:val="right"/>
              <w:rPr>
                <w:rFonts w:ascii="Univers 45 Light" w:hAnsi="Univers 45 Light"/>
                <w:color w:val="000000"/>
                <w:sz w:val="18"/>
                <w:lang w:eastAsia="en-AU"/>
              </w:rPr>
            </w:pPr>
            <w:r w:rsidRPr="00AC6718">
              <w:rPr>
                <w:rFonts w:ascii="Univers 45 Light" w:hAnsi="Univers 45 Light"/>
                <w:color w:val="000000"/>
                <w:sz w:val="18"/>
                <w:lang w:eastAsia="en-AU"/>
              </w:rPr>
              <w:t xml:space="preserve">83,902 </w:t>
            </w:r>
          </w:p>
        </w:tc>
        <w:tc>
          <w:tcPr>
            <w:tcW w:w="1060" w:type="dxa"/>
            <w:tcBorders>
              <w:top w:val="nil"/>
              <w:left w:val="nil"/>
              <w:bottom w:val="nil"/>
              <w:right w:val="single" w:sz="4" w:space="0" w:color="5B9BD5"/>
            </w:tcBorders>
            <w:shd w:val="clear" w:color="000000" w:fill="FFFFFF"/>
            <w:noWrap/>
            <w:vAlign w:val="bottom"/>
            <w:hideMark/>
          </w:tcPr>
          <w:p w14:paraId="5B01614A" w14:textId="77777777" w:rsidR="00784DD3" w:rsidRPr="00AC6718" w:rsidRDefault="00784DD3" w:rsidP="00784DD3">
            <w:pPr>
              <w:spacing w:line="240" w:lineRule="auto"/>
              <w:jc w:val="right"/>
              <w:rPr>
                <w:rFonts w:ascii="Univers 45 Light" w:hAnsi="Univers 45 Light"/>
                <w:color w:val="000000"/>
                <w:sz w:val="18"/>
                <w:lang w:eastAsia="en-AU"/>
              </w:rPr>
            </w:pPr>
            <w:r w:rsidRPr="00AC6718">
              <w:rPr>
                <w:rFonts w:ascii="Univers 45 Light" w:hAnsi="Univers 45 Light"/>
                <w:color w:val="000000"/>
                <w:sz w:val="18"/>
                <w:lang w:eastAsia="en-AU"/>
              </w:rPr>
              <w:t>-</w:t>
            </w:r>
          </w:p>
        </w:tc>
        <w:tc>
          <w:tcPr>
            <w:tcW w:w="1040" w:type="dxa"/>
            <w:tcBorders>
              <w:top w:val="nil"/>
              <w:left w:val="nil"/>
              <w:bottom w:val="nil"/>
              <w:right w:val="single" w:sz="4" w:space="0" w:color="5B9BD5"/>
            </w:tcBorders>
            <w:shd w:val="clear" w:color="000000" w:fill="FFFFFF"/>
            <w:noWrap/>
            <w:vAlign w:val="bottom"/>
            <w:hideMark/>
          </w:tcPr>
          <w:p w14:paraId="5EFE4B78" w14:textId="77777777" w:rsidR="00784DD3" w:rsidRPr="00AC6718" w:rsidRDefault="00784DD3" w:rsidP="00784DD3">
            <w:pPr>
              <w:spacing w:line="240" w:lineRule="auto"/>
              <w:jc w:val="right"/>
              <w:rPr>
                <w:rFonts w:ascii="Univers 45 Light" w:hAnsi="Univers 45 Light"/>
                <w:color w:val="000000"/>
                <w:sz w:val="18"/>
                <w:lang w:eastAsia="en-AU"/>
              </w:rPr>
            </w:pPr>
            <w:r w:rsidRPr="00AC6718">
              <w:rPr>
                <w:rFonts w:ascii="Univers 45 Light" w:hAnsi="Univers 45 Light"/>
                <w:color w:val="000000"/>
                <w:sz w:val="18"/>
                <w:lang w:eastAsia="en-AU"/>
              </w:rPr>
              <w:t>-</w:t>
            </w:r>
          </w:p>
        </w:tc>
        <w:tc>
          <w:tcPr>
            <w:tcW w:w="1280" w:type="dxa"/>
            <w:tcBorders>
              <w:top w:val="nil"/>
              <w:left w:val="nil"/>
              <w:bottom w:val="nil"/>
              <w:right w:val="single" w:sz="4" w:space="0" w:color="5B9BD5"/>
            </w:tcBorders>
            <w:shd w:val="clear" w:color="000000" w:fill="FFFFFF"/>
            <w:noWrap/>
            <w:vAlign w:val="bottom"/>
            <w:hideMark/>
          </w:tcPr>
          <w:p w14:paraId="5CA21089" w14:textId="77777777" w:rsidR="00784DD3" w:rsidRPr="00AC6718" w:rsidRDefault="00784DD3" w:rsidP="00784DD3">
            <w:pPr>
              <w:spacing w:line="240" w:lineRule="auto"/>
              <w:jc w:val="right"/>
              <w:rPr>
                <w:rFonts w:ascii="Univers 45 Light" w:hAnsi="Univers 45 Light"/>
                <w:color w:val="000000"/>
                <w:sz w:val="18"/>
                <w:lang w:eastAsia="en-AU"/>
              </w:rPr>
            </w:pPr>
            <w:r w:rsidRPr="00AC6718">
              <w:rPr>
                <w:rFonts w:ascii="Univers 45 Light" w:hAnsi="Univers 45 Light"/>
                <w:color w:val="000000"/>
                <w:sz w:val="18"/>
                <w:lang w:eastAsia="en-AU"/>
              </w:rPr>
              <w:t xml:space="preserve">83,902 </w:t>
            </w:r>
          </w:p>
        </w:tc>
        <w:tc>
          <w:tcPr>
            <w:tcW w:w="1060" w:type="dxa"/>
            <w:tcBorders>
              <w:top w:val="nil"/>
              <w:left w:val="nil"/>
              <w:bottom w:val="nil"/>
              <w:right w:val="single" w:sz="4" w:space="0" w:color="5B9BD5"/>
            </w:tcBorders>
            <w:shd w:val="clear" w:color="000000" w:fill="FFFFFF"/>
            <w:noWrap/>
            <w:vAlign w:val="bottom"/>
            <w:hideMark/>
          </w:tcPr>
          <w:p w14:paraId="50613EB8" w14:textId="77777777" w:rsidR="00784DD3" w:rsidRPr="00AC6718" w:rsidRDefault="00784DD3" w:rsidP="00784DD3">
            <w:pPr>
              <w:spacing w:line="240" w:lineRule="auto"/>
              <w:jc w:val="right"/>
              <w:rPr>
                <w:rFonts w:ascii="Univers 45 Light" w:hAnsi="Univers 45 Light"/>
                <w:color w:val="000000"/>
                <w:sz w:val="18"/>
                <w:lang w:eastAsia="en-AU"/>
              </w:rPr>
            </w:pPr>
            <w:r w:rsidRPr="00AC6718">
              <w:rPr>
                <w:rFonts w:ascii="Univers 45 Light" w:hAnsi="Univers 45 Light"/>
                <w:color w:val="000000"/>
                <w:sz w:val="18"/>
                <w:lang w:eastAsia="en-AU"/>
              </w:rPr>
              <w:t>-</w:t>
            </w:r>
          </w:p>
        </w:tc>
        <w:tc>
          <w:tcPr>
            <w:tcW w:w="1060" w:type="dxa"/>
            <w:tcBorders>
              <w:top w:val="nil"/>
              <w:left w:val="nil"/>
              <w:bottom w:val="nil"/>
              <w:right w:val="single" w:sz="4" w:space="0" w:color="5B9BD5"/>
            </w:tcBorders>
            <w:shd w:val="clear" w:color="000000" w:fill="FFFFFF"/>
            <w:noWrap/>
            <w:vAlign w:val="bottom"/>
            <w:hideMark/>
          </w:tcPr>
          <w:p w14:paraId="3DB008B6" w14:textId="77777777" w:rsidR="00784DD3" w:rsidRPr="00AC6718" w:rsidRDefault="00784DD3" w:rsidP="00784DD3">
            <w:pPr>
              <w:spacing w:line="240" w:lineRule="auto"/>
              <w:jc w:val="right"/>
              <w:rPr>
                <w:rFonts w:ascii="Univers 45 Light" w:hAnsi="Univers 45 Light"/>
                <w:color w:val="000000"/>
                <w:sz w:val="18"/>
                <w:lang w:eastAsia="en-AU"/>
              </w:rPr>
            </w:pPr>
            <w:r w:rsidRPr="00AC6718">
              <w:rPr>
                <w:rFonts w:ascii="Univers 45 Light" w:hAnsi="Univers 45 Light"/>
                <w:color w:val="000000"/>
                <w:sz w:val="18"/>
                <w:lang w:eastAsia="en-AU"/>
              </w:rPr>
              <w:t>-</w:t>
            </w:r>
          </w:p>
        </w:tc>
        <w:tc>
          <w:tcPr>
            <w:tcW w:w="1040" w:type="dxa"/>
            <w:tcBorders>
              <w:top w:val="nil"/>
              <w:left w:val="nil"/>
              <w:bottom w:val="nil"/>
              <w:right w:val="single" w:sz="4" w:space="0" w:color="5B9BD5"/>
            </w:tcBorders>
            <w:shd w:val="clear" w:color="000000" w:fill="FFFFFF"/>
            <w:noWrap/>
            <w:vAlign w:val="bottom"/>
            <w:hideMark/>
          </w:tcPr>
          <w:p w14:paraId="254B0F3A" w14:textId="77777777" w:rsidR="00784DD3" w:rsidRPr="00AC6718" w:rsidRDefault="00784DD3" w:rsidP="00784DD3">
            <w:pPr>
              <w:spacing w:line="240" w:lineRule="auto"/>
              <w:jc w:val="right"/>
              <w:rPr>
                <w:rFonts w:ascii="Univers 45 Light" w:hAnsi="Univers 45 Light"/>
                <w:color w:val="000000"/>
                <w:sz w:val="18"/>
                <w:lang w:eastAsia="en-AU"/>
              </w:rPr>
            </w:pPr>
            <w:r w:rsidRPr="00AC6718">
              <w:rPr>
                <w:rFonts w:ascii="Univers 45 Light" w:hAnsi="Univers 45 Light"/>
                <w:color w:val="000000"/>
                <w:sz w:val="18"/>
                <w:lang w:eastAsia="en-AU"/>
              </w:rPr>
              <w:t>-</w:t>
            </w:r>
          </w:p>
        </w:tc>
        <w:tc>
          <w:tcPr>
            <w:tcW w:w="1100" w:type="dxa"/>
            <w:tcBorders>
              <w:top w:val="nil"/>
              <w:left w:val="nil"/>
              <w:bottom w:val="nil"/>
              <w:right w:val="single" w:sz="4" w:space="0" w:color="5B9BD5"/>
            </w:tcBorders>
            <w:shd w:val="clear" w:color="000000" w:fill="FFFFFF"/>
            <w:noWrap/>
            <w:vAlign w:val="bottom"/>
            <w:hideMark/>
          </w:tcPr>
          <w:p w14:paraId="4B93E721" w14:textId="77777777" w:rsidR="00784DD3" w:rsidRPr="00AC6718" w:rsidRDefault="00784DD3" w:rsidP="00784DD3">
            <w:pPr>
              <w:spacing w:line="240" w:lineRule="auto"/>
              <w:jc w:val="right"/>
              <w:rPr>
                <w:rFonts w:ascii="Univers 45 Light" w:hAnsi="Univers 45 Light"/>
                <w:color w:val="000000"/>
                <w:sz w:val="18"/>
                <w:lang w:eastAsia="en-AU"/>
              </w:rPr>
            </w:pPr>
            <w:r w:rsidRPr="00AC6718">
              <w:rPr>
                <w:rFonts w:ascii="Univers 45 Light" w:hAnsi="Univers 45 Light"/>
                <w:color w:val="000000"/>
                <w:sz w:val="18"/>
                <w:lang w:eastAsia="en-AU"/>
              </w:rPr>
              <w:t xml:space="preserve"> 83,902 </w:t>
            </w:r>
          </w:p>
        </w:tc>
        <w:tc>
          <w:tcPr>
            <w:tcW w:w="1040" w:type="dxa"/>
            <w:tcBorders>
              <w:top w:val="nil"/>
              <w:left w:val="nil"/>
              <w:bottom w:val="nil"/>
              <w:right w:val="single" w:sz="4" w:space="0" w:color="5B9BD5"/>
            </w:tcBorders>
            <w:shd w:val="clear" w:color="000000" w:fill="FFFFFF"/>
            <w:noWrap/>
            <w:vAlign w:val="bottom"/>
            <w:hideMark/>
          </w:tcPr>
          <w:p w14:paraId="0416CCA3" w14:textId="77777777" w:rsidR="00784DD3" w:rsidRPr="00AC6718" w:rsidRDefault="00784DD3" w:rsidP="00784DD3">
            <w:pPr>
              <w:spacing w:line="240" w:lineRule="auto"/>
              <w:rPr>
                <w:rFonts w:ascii="Univers 45 Light" w:hAnsi="Univers 45 Light"/>
                <w:color w:val="000000"/>
                <w:sz w:val="18"/>
                <w:lang w:eastAsia="en-AU"/>
              </w:rPr>
            </w:pPr>
            <w:r w:rsidRPr="00AC6718">
              <w:rPr>
                <w:rFonts w:ascii="Univers 45 Light" w:hAnsi="Univers 45 Light"/>
                <w:color w:val="000000"/>
                <w:sz w:val="18"/>
                <w:lang w:eastAsia="en-AU"/>
              </w:rPr>
              <w:t>-</w:t>
            </w:r>
            <w:r>
              <w:rPr>
                <w:rFonts w:ascii="Univers 45 Light" w:hAnsi="Univers 45 Light"/>
                <w:color w:val="000000"/>
                <w:sz w:val="18"/>
                <w:lang w:eastAsia="en-AU"/>
              </w:rPr>
              <w:t xml:space="preserve"> </w:t>
            </w:r>
          </w:p>
        </w:tc>
      </w:tr>
      <w:tr w:rsidR="00784DD3" w:rsidRPr="00AC6718" w14:paraId="1EB08E82" w14:textId="77777777" w:rsidTr="00784DD3">
        <w:trPr>
          <w:trHeight w:val="290"/>
        </w:trPr>
        <w:tc>
          <w:tcPr>
            <w:tcW w:w="3260" w:type="dxa"/>
            <w:tcBorders>
              <w:top w:val="nil"/>
              <w:left w:val="single" w:sz="4" w:space="0" w:color="5B9BD5"/>
              <w:bottom w:val="nil"/>
              <w:right w:val="nil"/>
            </w:tcBorders>
            <w:shd w:val="clear" w:color="000000" w:fill="DCE6F1"/>
            <w:noWrap/>
            <w:vAlign w:val="bottom"/>
            <w:hideMark/>
          </w:tcPr>
          <w:p w14:paraId="36DAFB83" w14:textId="77777777" w:rsidR="00784DD3" w:rsidRPr="00AC6718" w:rsidRDefault="00784DD3" w:rsidP="00784DD3">
            <w:pPr>
              <w:spacing w:line="240" w:lineRule="auto"/>
              <w:rPr>
                <w:rFonts w:ascii="Univers 45 Light" w:hAnsi="Univers 45 Light"/>
                <w:color w:val="000000"/>
                <w:sz w:val="18"/>
                <w:lang w:eastAsia="en-AU"/>
              </w:rPr>
            </w:pPr>
            <w:r w:rsidRPr="00AC6718">
              <w:rPr>
                <w:rFonts w:ascii="Univers 45 Light" w:hAnsi="Univers 45 Light"/>
                <w:color w:val="000000"/>
                <w:sz w:val="18"/>
                <w:lang w:eastAsia="en-AU"/>
              </w:rPr>
              <w:t>Non-admitted</w:t>
            </w:r>
          </w:p>
        </w:tc>
        <w:tc>
          <w:tcPr>
            <w:tcW w:w="1540" w:type="dxa"/>
            <w:tcBorders>
              <w:top w:val="nil"/>
              <w:left w:val="single" w:sz="4" w:space="0" w:color="5B9BD5"/>
              <w:bottom w:val="nil"/>
              <w:right w:val="single" w:sz="4" w:space="0" w:color="5B9BD5"/>
            </w:tcBorders>
            <w:shd w:val="clear" w:color="000000" w:fill="DDEBF7"/>
            <w:noWrap/>
            <w:vAlign w:val="bottom"/>
            <w:hideMark/>
          </w:tcPr>
          <w:p w14:paraId="09EF98C0" w14:textId="77777777" w:rsidR="00784DD3" w:rsidRPr="00AC6718" w:rsidRDefault="00784DD3" w:rsidP="00784DD3">
            <w:pPr>
              <w:spacing w:line="240" w:lineRule="auto"/>
              <w:jc w:val="right"/>
              <w:rPr>
                <w:rFonts w:ascii="Univers 45 Light" w:hAnsi="Univers 45 Light"/>
                <w:sz w:val="18"/>
                <w:lang w:eastAsia="en-AU"/>
              </w:rPr>
            </w:pPr>
            <w:r w:rsidRPr="00AC6718">
              <w:rPr>
                <w:rFonts w:ascii="Univers 45 Light" w:hAnsi="Univers 45 Light"/>
                <w:sz w:val="18"/>
                <w:lang w:eastAsia="en-AU"/>
              </w:rPr>
              <w:t xml:space="preserve">331,909 </w:t>
            </w:r>
          </w:p>
        </w:tc>
        <w:tc>
          <w:tcPr>
            <w:tcW w:w="1440" w:type="dxa"/>
            <w:tcBorders>
              <w:top w:val="nil"/>
              <w:left w:val="nil"/>
              <w:bottom w:val="nil"/>
              <w:right w:val="single" w:sz="4" w:space="0" w:color="5B9BD5"/>
            </w:tcBorders>
            <w:shd w:val="clear" w:color="000000" w:fill="DDEBF7"/>
            <w:noWrap/>
            <w:vAlign w:val="bottom"/>
            <w:hideMark/>
          </w:tcPr>
          <w:p w14:paraId="47C3AE27" w14:textId="77777777" w:rsidR="00784DD3" w:rsidRPr="00AC6718" w:rsidRDefault="00784DD3" w:rsidP="00784DD3">
            <w:pPr>
              <w:spacing w:line="240" w:lineRule="auto"/>
              <w:jc w:val="right"/>
              <w:rPr>
                <w:rFonts w:ascii="Univers 45 Light" w:hAnsi="Univers 45 Light"/>
                <w:sz w:val="18"/>
                <w:lang w:eastAsia="en-AU"/>
              </w:rPr>
            </w:pPr>
            <w:r w:rsidRPr="00AC6718">
              <w:rPr>
                <w:rFonts w:ascii="Univers 45 Light" w:hAnsi="Univers 45 Light"/>
                <w:sz w:val="18"/>
                <w:lang w:eastAsia="en-AU"/>
              </w:rPr>
              <w:t xml:space="preserve"> 331,909 </w:t>
            </w:r>
          </w:p>
        </w:tc>
        <w:tc>
          <w:tcPr>
            <w:tcW w:w="1060" w:type="dxa"/>
            <w:tcBorders>
              <w:top w:val="nil"/>
              <w:left w:val="nil"/>
              <w:bottom w:val="nil"/>
              <w:right w:val="single" w:sz="4" w:space="0" w:color="5B9BD5"/>
            </w:tcBorders>
            <w:shd w:val="clear" w:color="000000" w:fill="DDEBF7"/>
            <w:noWrap/>
            <w:vAlign w:val="bottom"/>
            <w:hideMark/>
          </w:tcPr>
          <w:p w14:paraId="38FCF50C" w14:textId="77777777" w:rsidR="00784DD3" w:rsidRPr="00AC6718" w:rsidRDefault="00784DD3" w:rsidP="00784DD3">
            <w:pPr>
              <w:spacing w:line="240" w:lineRule="auto"/>
              <w:jc w:val="right"/>
              <w:rPr>
                <w:rFonts w:ascii="Univers 45 Light" w:hAnsi="Univers 45 Light"/>
                <w:sz w:val="18"/>
                <w:lang w:eastAsia="en-AU"/>
              </w:rPr>
            </w:pPr>
            <w:r w:rsidRPr="00AC6718">
              <w:rPr>
                <w:rFonts w:ascii="Univers 45 Light" w:hAnsi="Univers 45 Light"/>
                <w:sz w:val="18"/>
                <w:lang w:eastAsia="en-AU"/>
              </w:rPr>
              <w:t>-</w:t>
            </w:r>
          </w:p>
        </w:tc>
        <w:tc>
          <w:tcPr>
            <w:tcW w:w="1040" w:type="dxa"/>
            <w:tcBorders>
              <w:top w:val="nil"/>
              <w:left w:val="nil"/>
              <w:bottom w:val="nil"/>
              <w:right w:val="single" w:sz="4" w:space="0" w:color="5B9BD5"/>
            </w:tcBorders>
            <w:shd w:val="clear" w:color="000000" w:fill="DDEBF7"/>
            <w:noWrap/>
            <w:vAlign w:val="bottom"/>
            <w:hideMark/>
          </w:tcPr>
          <w:p w14:paraId="5B518FE5" w14:textId="77777777" w:rsidR="00784DD3" w:rsidRPr="00AC6718" w:rsidRDefault="00784DD3" w:rsidP="00784DD3">
            <w:pPr>
              <w:spacing w:line="240" w:lineRule="auto"/>
              <w:jc w:val="right"/>
              <w:rPr>
                <w:rFonts w:ascii="Univers 45 Light" w:hAnsi="Univers 45 Light"/>
                <w:sz w:val="18"/>
                <w:lang w:eastAsia="en-AU"/>
              </w:rPr>
            </w:pPr>
            <w:r w:rsidRPr="00AC6718">
              <w:rPr>
                <w:rFonts w:ascii="Univers 45 Light" w:hAnsi="Univers 45 Light"/>
                <w:sz w:val="18"/>
                <w:lang w:eastAsia="en-AU"/>
              </w:rPr>
              <w:t>-</w:t>
            </w:r>
          </w:p>
        </w:tc>
        <w:tc>
          <w:tcPr>
            <w:tcW w:w="1280" w:type="dxa"/>
            <w:tcBorders>
              <w:top w:val="nil"/>
              <w:left w:val="nil"/>
              <w:bottom w:val="nil"/>
              <w:right w:val="single" w:sz="4" w:space="0" w:color="5B9BD5"/>
            </w:tcBorders>
            <w:shd w:val="clear" w:color="000000" w:fill="DDEBF7"/>
            <w:noWrap/>
            <w:vAlign w:val="bottom"/>
            <w:hideMark/>
          </w:tcPr>
          <w:p w14:paraId="630A296B" w14:textId="77777777" w:rsidR="00784DD3" w:rsidRPr="00AC6718" w:rsidRDefault="00784DD3" w:rsidP="00784DD3">
            <w:pPr>
              <w:spacing w:line="240" w:lineRule="auto"/>
              <w:jc w:val="right"/>
              <w:rPr>
                <w:rFonts w:ascii="Univers 45 Light" w:hAnsi="Univers 45 Light"/>
                <w:sz w:val="18"/>
                <w:lang w:eastAsia="en-AU"/>
              </w:rPr>
            </w:pPr>
            <w:r w:rsidRPr="00AC6718">
              <w:rPr>
                <w:rFonts w:ascii="Univers 45 Light" w:hAnsi="Univers 45 Light"/>
                <w:sz w:val="18"/>
                <w:lang w:eastAsia="en-AU"/>
              </w:rPr>
              <w:t>-</w:t>
            </w:r>
          </w:p>
        </w:tc>
        <w:tc>
          <w:tcPr>
            <w:tcW w:w="1060" w:type="dxa"/>
            <w:tcBorders>
              <w:top w:val="nil"/>
              <w:left w:val="nil"/>
              <w:bottom w:val="nil"/>
              <w:right w:val="single" w:sz="4" w:space="0" w:color="5B9BD5"/>
            </w:tcBorders>
            <w:shd w:val="clear" w:color="000000" w:fill="DDEBF7"/>
            <w:noWrap/>
            <w:vAlign w:val="bottom"/>
            <w:hideMark/>
          </w:tcPr>
          <w:p w14:paraId="17E3D6EC" w14:textId="77777777" w:rsidR="00784DD3" w:rsidRPr="00AC6718" w:rsidRDefault="00784DD3" w:rsidP="00784DD3">
            <w:pPr>
              <w:spacing w:line="240" w:lineRule="auto"/>
              <w:jc w:val="right"/>
              <w:rPr>
                <w:rFonts w:ascii="Univers 45 Light" w:hAnsi="Univers 45 Light"/>
                <w:sz w:val="18"/>
                <w:lang w:eastAsia="en-AU"/>
              </w:rPr>
            </w:pPr>
            <w:r w:rsidRPr="00AC6718">
              <w:rPr>
                <w:rFonts w:ascii="Univers 45 Light" w:hAnsi="Univers 45 Light"/>
                <w:sz w:val="18"/>
                <w:lang w:eastAsia="en-AU"/>
              </w:rPr>
              <w:t xml:space="preserve">331,909 </w:t>
            </w:r>
          </w:p>
        </w:tc>
        <w:tc>
          <w:tcPr>
            <w:tcW w:w="1060" w:type="dxa"/>
            <w:tcBorders>
              <w:top w:val="nil"/>
              <w:left w:val="nil"/>
              <w:bottom w:val="nil"/>
              <w:right w:val="single" w:sz="4" w:space="0" w:color="5B9BD5"/>
            </w:tcBorders>
            <w:shd w:val="clear" w:color="000000" w:fill="DDEBF7"/>
            <w:noWrap/>
            <w:vAlign w:val="bottom"/>
            <w:hideMark/>
          </w:tcPr>
          <w:p w14:paraId="1AB8E88A" w14:textId="77777777" w:rsidR="00784DD3" w:rsidRPr="00AC6718" w:rsidRDefault="00784DD3" w:rsidP="00784DD3">
            <w:pPr>
              <w:spacing w:line="240" w:lineRule="auto"/>
              <w:jc w:val="right"/>
              <w:rPr>
                <w:rFonts w:ascii="Univers 45 Light" w:hAnsi="Univers 45 Light"/>
                <w:sz w:val="18"/>
                <w:lang w:eastAsia="en-AU"/>
              </w:rPr>
            </w:pPr>
            <w:r w:rsidRPr="00AC6718">
              <w:rPr>
                <w:rFonts w:ascii="Univers 45 Light" w:hAnsi="Univers 45 Light"/>
                <w:sz w:val="18"/>
                <w:lang w:eastAsia="en-AU"/>
              </w:rPr>
              <w:t>-</w:t>
            </w:r>
          </w:p>
        </w:tc>
        <w:tc>
          <w:tcPr>
            <w:tcW w:w="1040" w:type="dxa"/>
            <w:tcBorders>
              <w:top w:val="nil"/>
              <w:left w:val="nil"/>
              <w:bottom w:val="nil"/>
              <w:right w:val="single" w:sz="4" w:space="0" w:color="5B9BD5"/>
            </w:tcBorders>
            <w:shd w:val="clear" w:color="000000" w:fill="DDEBF7"/>
            <w:noWrap/>
            <w:vAlign w:val="bottom"/>
            <w:hideMark/>
          </w:tcPr>
          <w:p w14:paraId="42BDB094" w14:textId="77777777" w:rsidR="00784DD3" w:rsidRPr="00AC6718" w:rsidRDefault="00784DD3" w:rsidP="00784DD3">
            <w:pPr>
              <w:spacing w:line="240" w:lineRule="auto"/>
              <w:jc w:val="right"/>
              <w:rPr>
                <w:rFonts w:ascii="Univers 45 Light" w:hAnsi="Univers 45 Light"/>
                <w:sz w:val="18"/>
                <w:lang w:eastAsia="en-AU"/>
              </w:rPr>
            </w:pPr>
            <w:r w:rsidRPr="00AC6718">
              <w:rPr>
                <w:rFonts w:ascii="Univers 45 Light" w:hAnsi="Univers 45 Light"/>
                <w:sz w:val="18"/>
                <w:lang w:eastAsia="en-AU"/>
              </w:rPr>
              <w:t>-</w:t>
            </w:r>
          </w:p>
        </w:tc>
        <w:tc>
          <w:tcPr>
            <w:tcW w:w="1100" w:type="dxa"/>
            <w:tcBorders>
              <w:top w:val="nil"/>
              <w:left w:val="nil"/>
              <w:bottom w:val="nil"/>
              <w:right w:val="single" w:sz="4" w:space="0" w:color="5B9BD5"/>
            </w:tcBorders>
            <w:shd w:val="clear" w:color="000000" w:fill="DDEBF7"/>
            <w:noWrap/>
            <w:vAlign w:val="bottom"/>
            <w:hideMark/>
          </w:tcPr>
          <w:p w14:paraId="022BEB52" w14:textId="77777777" w:rsidR="00784DD3" w:rsidRPr="00AC6718" w:rsidRDefault="00784DD3" w:rsidP="00784DD3">
            <w:pPr>
              <w:spacing w:line="240" w:lineRule="auto"/>
              <w:jc w:val="right"/>
              <w:rPr>
                <w:rFonts w:ascii="Univers 45 Light" w:hAnsi="Univers 45 Light"/>
                <w:sz w:val="18"/>
                <w:lang w:eastAsia="en-AU"/>
              </w:rPr>
            </w:pPr>
            <w:r w:rsidRPr="00AC6718">
              <w:rPr>
                <w:rFonts w:ascii="Univers 45 Light" w:hAnsi="Univers 45 Light"/>
                <w:sz w:val="18"/>
                <w:lang w:eastAsia="en-AU"/>
              </w:rPr>
              <w:t xml:space="preserve">331,909 </w:t>
            </w:r>
          </w:p>
        </w:tc>
        <w:tc>
          <w:tcPr>
            <w:tcW w:w="1040" w:type="dxa"/>
            <w:tcBorders>
              <w:top w:val="nil"/>
              <w:left w:val="nil"/>
              <w:bottom w:val="nil"/>
              <w:right w:val="single" w:sz="4" w:space="0" w:color="5B9BD5"/>
            </w:tcBorders>
            <w:shd w:val="clear" w:color="000000" w:fill="DDEBF7"/>
            <w:noWrap/>
            <w:vAlign w:val="bottom"/>
            <w:hideMark/>
          </w:tcPr>
          <w:p w14:paraId="69EF5C30" w14:textId="77777777" w:rsidR="00784DD3" w:rsidRPr="00AC6718" w:rsidRDefault="00784DD3" w:rsidP="00784DD3">
            <w:pPr>
              <w:spacing w:line="240" w:lineRule="auto"/>
              <w:rPr>
                <w:rFonts w:ascii="Univers 45 Light" w:hAnsi="Univers 45 Light"/>
                <w:sz w:val="18"/>
                <w:lang w:eastAsia="en-AU"/>
              </w:rPr>
            </w:pPr>
            <w:r w:rsidRPr="00AC6718">
              <w:rPr>
                <w:rFonts w:ascii="Univers 45 Light" w:hAnsi="Univers 45 Light"/>
                <w:sz w:val="18"/>
                <w:lang w:eastAsia="en-AU"/>
              </w:rPr>
              <w:t>-</w:t>
            </w:r>
            <w:r>
              <w:rPr>
                <w:rFonts w:ascii="Univers 45 Light" w:hAnsi="Univers 45 Light"/>
                <w:sz w:val="18"/>
                <w:lang w:eastAsia="en-AU"/>
              </w:rPr>
              <w:t xml:space="preserve"> </w:t>
            </w:r>
          </w:p>
        </w:tc>
      </w:tr>
      <w:tr w:rsidR="00784DD3" w:rsidRPr="00AC6718" w14:paraId="1119C282" w14:textId="77777777" w:rsidTr="00784DD3">
        <w:trPr>
          <w:trHeight w:val="290"/>
        </w:trPr>
        <w:tc>
          <w:tcPr>
            <w:tcW w:w="3260" w:type="dxa"/>
            <w:tcBorders>
              <w:top w:val="nil"/>
              <w:left w:val="single" w:sz="4" w:space="0" w:color="5B9BD5"/>
              <w:bottom w:val="nil"/>
              <w:right w:val="nil"/>
            </w:tcBorders>
            <w:shd w:val="clear" w:color="000000" w:fill="FFFFFF"/>
            <w:noWrap/>
            <w:vAlign w:val="bottom"/>
            <w:hideMark/>
          </w:tcPr>
          <w:p w14:paraId="7657DF60" w14:textId="77777777" w:rsidR="00784DD3" w:rsidRPr="00AC6718" w:rsidRDefault="00784DD3" w:rsidP="00784DD3">
            <w:pPr>
              <w:spacing w:line="240" w:lineRule="auto"/>
              <w:rPr>
                <w:rFonts w:ascii="Univers 45 Light" w:hAnsi="Univers 45 Light"/>
                <w:color w:val="000000"/>
                <w:sz w:val="18"/>
                <w:lang w:eastAsia="en-AU"/>
              </w:rPr>
            </w:pPr>
            <w:r w:rsidRPr="00AC6718">
              <w:rPr>
                <w:rFonts w:ascii="Univers 45 Light" w:hAnsi="Univers 45 Light"/>
                <w:color w:val="000000"/>
                <w:sz w:val="18"/>
                <w:lang w:eastAsia="en-AU"/>
              </w:rPr>
              <w:t>Other non-admitted (</w:t>
            </w:r>
            <w:r>
              <w:rPr>
                <w:rFonts w:ascii="Univers 45 Light" w:hAnsi="Univers 45 Light"/>
                <w:color w:val="000000"/>
                <w:sz w:val="18"/>
                <w:lang w:eastAsia="en-AU"/>
              </w:rPr>
              <w:t>virtual</w:t>
            </w:r>
            <w:r w:rsidRPr="00AC6718">
              <w:rPr>
                <w:rFonts w:ascii="Univers 45 Light" w:hAnsi="Univers 45 Light"/>
                <w:color w:val="000000"/>
                <w:sz w:val="18"/>
                <w:lang w:eastAsia="en-AU"/>
              </w:rPr>
              <w:t xml:space="preserve"> patients)</w:t>
            </w:r>
          </w:p>
        </w:tc>
        <w:tc>
          <w:tcPr>
            <w:tcW w:w="1540" w:type="dxa"/>
            <w:tcBorders>
              <w:top w:val="nil"/>
              <w:left w:val="single" w:sz="4" w:space="0" w:color="5B9BD5"/>
              <w:bottom w:val="nil"/>
              <w:right w:val="single" w:sz="4" w:space="0" w:color="5B9BD5"/>
            </w:tcBorders>
            <w:shd w:val="clear" w:color="000000" w:fill="FFFFFF"/>
            <w:noWrap/>
            <w:vAlign w:val="bottom"/>
            <w:hideMark/>
          </w:tcPr>
          <w:p w14:paraId="24215106" w14:textId="77777777" w:rsidR="00784DD3" w:rsidRPr="00AC6718" w:rsidRDefault="00784DD3" w:rsidP="00784DD3">
            <w:pPr>
              <w:spacing w:line="240" w:lineRule="auto"/>
              <w:jc w:val="right"/>
              <w:rPr>
                <w:rFonts w:ascii="Univers 45 Light" w:hAnsi="Univers 45 Light"/>
                <w:color w:val="000000"/>
                <w:sz w:val="18"/>
                <w:lang w:eastAsia="en-AU"/>
              </w:rPr>
            </w:pPr>
            <w:r w:rsidRPr="00AC6718">
              <w:rPr>
                <w:rFonts w:ascii="Univers 45 Light" w:hAnsi="Univers 45 Light"/>
                <w:color w:val="000000"/>
                <w:sz w:val="18"/>
                <w:lang w:eastAsia="en-AU"/>
              </w:rPr>
              <w:t xml:space="preserve"> 51,660 </w:t>
            </w:r>
          </w:p>
        </w:tc>
        <w:tc>
          <w:tcPr>
            <w:tcW w:w="1440" w:type="dxa"/>
            <w:tcBorders>
              <w:top w:val="nil"/>
              <w:left w:val="nil"/>
              <w:bottom w:val="nil"/>
              <w:right w:val="single" w:sz="4" w:space="0" w:color="5B9BD5"/>
            </w:tcBorders>
            <w:shd w:val="clear" w:color="000000" w:fill="FFFFFF"/>
            <w:noWrap/>
            <w:vAlign w:val="bottom"/>
            <w:hideMark/>
          </w:tcPr>
          <w:p w14:paraId="2D2E236E" w14:textId="77777777" w:rsidR="00784DD3" w:rsidRPr="00AC6718" w:rsidRDefault="00784DD3" w:rsidP="00784DD3">
            <w:pPr>
              <w:spacing w:line="240" w:lineRule="auto"/>
              <w:jc w:val="right"/>
              <w:rPr>
                <w:rFonts w:ascii="Univers 45 Light" w:hAnsi="Univers 45 Light"/>
                <w:color w:val="000000"/>
                <w:sz w:val="18"/>
                <w:lang w:eastAsia="en-AU"/>
              </w:rPr>
            </w:pPr>
            <w:r w:rsidRPr="00AC6718">
              <w:rPr>
                <w:rFonts w:ascii="Univers 45 Light" w:hAnsi="Univers 45 Light"/>
                <w:color w:val="000000"/>
                <w:sz w:val="18"/>
                <w:lang w:eastAsia="en-AU"/>
              </w:rPr>
              <w:t xml:space="preserve">51,660 </w:t>
            </w:r>
          </w:p>
        </w:tc>
        <w:tc>
          <w:tcPr>
            <w:tcW w:w="1060" w:type="dxa"/>
            <w:tcBorders>
              <w:top w:val="nil"/>
              <w:left w:val="nil"/>
              <w:bottom w:val="nil"/>
              <w:right w:val="single" w:sz="4" w:space="0" w:color="5B9BD5"/>
            </w:tcBorders>
            <w:shd w:val="clear" w:color="000000" w:fill="FFFFFF"/>
            <w:noWrap/>
            <w:vAlign w:val="bottom"/>
            <w:hideMark/>
          </w:tcPr>
          <w:p w14:paraId="5E11FB0A" w14:textId="77777777" w:rsidR="00784DD3" w:rsidRPr="00AC6718" w:rsidRDefault="00784DD3" w:rsidP="00784DD3">
            <w:pPr>
              <w:spacing w:line="240" w:lineRule="auto"/>
              <w:jc w:val="right"/>
              <w:rPr>
                <w:rFonts w:ascii="Univers 45 Light" w:hAnsi="Univers 45 Light"/>
                <w:color w:val="000000"/>
                <w:sz w:val="18"/>
                <w:lang w:eastAsia="en-AU"/>
              </w:rPr>
            </w:pPr>
            <w:r w:rsidRPr="00AC6718">
              <w:rPr>
                <w:rFonts w:ascii="Univers 45 Light" w:hAnsi="Univers 45 Light"/>
                <w:color w:val="000000"/>
                <w:sz w:val="18"/>
                <w:lang w:eastAsia="en-AU"/>
              </w:rPr>
              <w:t>-</w:t>
            </w:r>
          </w:p>
        </w:tc>
        <w:tc>
          <w:tcPr>
            <w:tcW w:w="1040" w:type="dxa"/>
            <w:tcBorders>
              <w:top w:val="nil"/>
              <w:left w:val="nil"/>
              <w:bottom w:val="nil"/>
              <w:right w:val="single" w:sz="4" w:space="0" w:color="5B9BD5"/>
            </w:tcBorders>
            <w:shd w:val="clear" w:color="000000" w:fill="FFFFFF"/>
            <w:noWrap/>
            <w:vAlign w:val="bottom"/>
            <w:hideMark/>
          </w:tcPr>
          <w:p w14:paraId="72D8A4CB" w14:textId="77777777" w:rsidR="00784DD3" w:rsidRPr="00AC6718" w:rsidRDefault="00784DD3" w:rsidP="00784DD3">
            <w:pPr>
              <w:spacing w:line="240" w:lineRule="auto"/>
              <w:jc w:val="right"/>
              <w:rPr>
                <w:rFonts w:ascii="Univers 45 Light" w:hAnsi="Univers 45 Light"/>
                <w:color w:val="000000"/>
                <w:sz w:val="18"/>
                <w:lang w:eastAsia="en-AU"/>
              </w:rPr>
            </w:pPr>
            <w:r w:rsidRPr="00AC6718">
              <w:rPr>
                <w:rFonts w:ascii="Univers 45 Light" w:hAnsi="Univers 45 Light"/>
                <w:color w:val="000000"/>
                <w:sz w:val="18"/>
                <w:lang w:eastAsia="en-AU"/>
              </w:rPr>
              <w:t>-</w:t>
            </w:r>
          </w:p>
        </w:tc>
        <w:tc>
          <w:tcPr>
            <w:tcW w:w="1280" w:type="dxa"/>
            <w:tcBorders>
              <w:top w:val="nil"/>
              <w:left w:val="nil"/>
              <w:bottom w:val="nil"/>
              <w:right w:val="single" w:sz="4" w:space="0" w:color="5B9BD5"/>
            </w:tcBorders>
            <w:shd w:val="clear" w:color="000000" w:fill="FFFFFF"/>
            <w:noWrap/>
            <w:vAlign w:val="bottom"/>
            <w:hideMark/>
          </w:tcPr>
          <w:p w14:paraId="7C36EABE" w14:textId="77777777" w:rsidR="00784DD3" w:rsidRPr="00AC6718" w:rsidRDefault="00784DD3" w:rsidP="00784DD3">
            <w:pPr>
              <w:spacing w:line="240" w:lineRule="auto"/>
              <w:jc w:val="right"/>
              <w:rPr>
                <w:rFonts w:ascii="Univers 45 Light" w:hAnsi="Univers 45 Light"/>
                <w:color w:val="000000"/>
                <w:sz w:val="18"/>
                <w:lang w:eastAsia="en-AU"/>
              </w:rPr>
            </w:pPr>
            <w:r w:rsidRPr="00AC6718">
              <w:rPr>
                <w:rFonts w:ascii="Univers 45 Light" w:hAnsi="Univers 45 Light"/>
                <w:color w:val="000000"/>
                <w:sz w:val="18"/>
                <w:lang w:eastAsia="en-AU"/>
              </w:rPr>
              <w:t>-</w:t>
            </w:r>
          </w:p>
        </w:tc>
        <w:tc>
          <w:tcPr>
            <w:tcW w:w="1060" w:type="dxa"/>
            <w:tcBorders>
              <w:top w:val="nil"/>
              <w:left w:val="nil"/>
              <w:bottom w:val="nil"/>
              <w:right w:val="single" w:sz="4" w:space="0" w:color="5B9BD5"/>
            </w:tcBorders>
            <w:shd w:val="clear" w:color="000000" w:fill="FFFFFF"/>
            <w:noWrap/>
            <w:vAlign w:val="bottom"/>
            <w:hideMark/>
          </w:tcPr>
          <w:p w14:paraId="61D8638C" w14:textId="77777777" w:rsidR="00784DD3" w:rsidRPr="00AC6718" w:rsidRDefault="00784DD3" w:rsidP="00784DD3">
            <w:pPr>
              <w:spacing w:line="240" w:lineRule="auto"/>
              <w:jc w:val="right"/>
              <w:rPr>
                <w:rFonts w:ascii="Univers 45 Light" w:hAnsi="Univers 45 Light"/>
                <w:color w:val="000000"/>
                <w:sz w:val="18"/>
                <w:lang w:eastAsia="en-AU"/>
              </w:rPr>
            </w:pPr>
            <w:r w:rsidRPr="00AC6718">
              <w:rPr>
                <w:rFonts w:ascii="Univers 45 Light" w:hAnsi="Univers 45 Light"/>
                <w:color w:val="000000"/>
                <w:sz w:val="18"/>
                <w:lang w:eastAsia="en-AU"/>
              </w:rPr>
              <w:t>-</w:t>
            </w:r>
          </w:p>
        </w:tc>
        <w:tc>
          <w:tcPr>
            <w:tcW w:w="1060" w:type="dxa"/>
            <w:tcBorders>
              <w:top w:val="nil"/>
              <w:left w:val="nil"/>
              <w:bottom w:val="nil"/>
              <w:right w:val="single" w:sz="4" w:space="0" w:color="5B9BD5"/>
            </w:tcBorders>
            <w:shd w:val="clear" w:color="000000" w:fill="FFFFFF"/>
            <w:noWrap/>
            <w:vAlign w:val="bottom"/>
            <w:hideMark/>
          </w:tcPr>
          <w:p w14:paraId="456FDAAF" w14:textId="77777777" w:rsidR="00784DD3" w:rsidRPr="00AC6718" w:rsidRDefault="00784DD3" w:rsidP="00784DD3">
            <w:pPr>
              <w:spacing w:line="240" w:lineRule="auto"/>
              <w:jc w:val="right"/>
              <w:rPr>
                <w:rFonts w:ascii="Univers 45 Light" w:hAnsi="Univers 45 Light"/>
                <w:color w:val="000000"/>
                <w:sz w:val="18"/>
                <w:lang w:eastAsia="en-AU"/>
              </w:rPr>
            </w:pPr>
            <w:r w:rsidRPr="00AC6718">
              <w:rPr>
                <w:rFonts w:ascii="Univers 45 Light" w:hAnsi="Univers 45 Light"/>
                <w:color w:val="000000"/>
                <w:sz w:val="18"/>
                <w:lang w:eastAsia="en-AU"/>
              </w:rPr>
              <w:t>-</w:t>
            </w:r>
          </w:p>
        </w:tc>
        <w:tc>
          <w:tcPr>
            <w:tcW w:w="1040" w:type="dxa"/>
            <w:tcBorders>
              <w:top w:val="nil"/>
              <w:left w:val="nil"/>
              <w:bottom w:val="nil"/>
              <w:right w:val="single" w:sz="4" w:space="0" w:color="5B9BD5"/>
            </w:tcBorders>
            <w:shd w:val="clear" w:color="000000" w:fill="FFFFFF"/>
            <w:noWrap/>
            <w:vAlign w:val="bottom"/>
            <w:hideMark/>
          </w:tcPr>
          <w:p w14:paraId="6F2549D5" w14:textId="77777777" w:rsidR="00784DD3" w:rsidRPr="00AC6718" w:rsidRDefault="00784DD3" w:rsidP="00784DD3">
            <w:pPr>
              <w:spacing w:line="240" w:lineRule="auto"/>
              <w:jc w:val="right"/>
              <w:rPr>
                <w:rFonts w:ascii="Univers 45 Light" w:hAnsi="Univers 45 Light"/>
                <w:color w:val="000000"/>
                <w:sz w:val="18"/>
                <w:lang w:eastAsia="en-AU"/>
              </w:rPr>
            </w:pPr>
            <w:r w:rsidRPr="00AC6718">
              <w:rPr>
                <w:rFonts w:ascii="Univers 45 Light" w:hAnsi="Univers 45 Light"/>
                <w:color w:val="000000"/>
                <w:sz w:val="18"/>
                <w:lang w:eastAsia="en-AU"/>
              </w:rPr>
              <w:t xml:space="preserve"> 51,660 </w:t>
            </w:r>
          </w:p>
        </w:tc>
        <w:tc>
          <w:tcPr>
            <w:tcW w:w="1100" w:type="dxa"/>
            <w:tcBorders>
              <w:top w:val="nil"/>
              <w:left w:val="nil"/>
              <w:bottom w:val="nil"/>
              <w:right w:val="single" w:sz="4" w:space="0" w:color="5B9BD5"/>
            </w:tcBorders>
            <w:shd w:val="clear" w:color="000000" w:fill="FFFFFF"/>
            <w:noWrap/>
            <w:vAlign w:val="bottom"/>
            <w:hideMark/>
          </w:tcPr>
          <w:p w14:paraId="048E5D8E" w14:textId="77777777" w:rsidR="00784DD3" w:rsidRPr="00AC6718" w:rsidRDefault="00784DD3" w:rsidP="00784DD3">
            <w:pPr>
              <w:spacing w:line="240" w:lineRule="auto"/>
              <w:jc w:val="right"/>
              <w:rPr>
                <w:rFonts w:ascii="Univers 45 Light" w:hAnsi="Univers 45 Light"/>
                <w:color w:val="000000"/>
                <w:sz w:val="18"/>
                <w:lang w:eastAsia="en-AU"/>
              </w:rPr>
            </w:pPr>
            <w:r w:rsidRPr="00AC6718">
              <w:rPr>
                <w:rFonts w:ascii="Univers 45 Light" w:hAnsi="Univers 45 Light"/>
                <w:color w:val="000000"/>
                <w:sz w:val="18"/>
                <w:lang w:eastAsia="en-AU"/>
              </w:rPr>
              <w:t xml:space="preserve"> 51,660 </w:t>
            </w:r>
          </w:p>
        </w:tc>
        <w:tc>
          <w:tcPr>
            <w:tcW w:w="1040" w:type="dxa"/>
            <w:tcBorders>
              <w:top w:val="nil"/>
              <w:left w:val="nil"/>
              <w:bottom w:val="nil"/>
              <w:right w:val="single" w:sz="4" w:space="0" w:color="5B9BD5"/>
            </w:tcBorders>
            <w:shd w:val="clear" w:color="000000" w:fill="FFFFFF"/>
            <w:noWrap/>
            <w:vAlign w:val="bottom"/>
            <w:hideMark/>
          </w:tcPr>
          <w:p w14:paraId="64A7B6B9" w14:textId="77777777" w:rsidR="00784DD3" w:rsidRPr="00AC6718" w:rsidRDefault="00784DD3" w:rsidP="00784DD3">
            <w:pPr>
              <w:spacing w:line="240" w:lineRule="auto"/>
              <w:rPr>
                <w:rFonts w:ascii="Univers 45 Light" w:hAnsi="Univers 45 Light"/>
                <w:color w:val="000000"/>
                <w:sz w:val="18"/>
                <w:lang w:eastAsia="en-AU"/>
              </w:rPr>
            </w:pPr>
            <w:r w:rsidRPr="00AC6718">
              <w:rPr>
                <w:rFonts w:ascii="Univers 45 Light" w:hAnsi="Univers 45 Light"/>
                <w:color w:val="000000"/>
                <w:sz w:val="18"/>
                <w:lang w:eastAsia="en-AU"/>
              </w:rPr>
              <w:t>-</w:t>
            </w:r>
            <w:r>
              <w:rPr>
                <w:rFonts w:ascii="Univers 45 Light" w:hAnsi="Univers 45 Light"/>
                <w:color w:val="000000"/>
                <w:sz w:val="18"/>
                <w:lang w:eastAsia="en-AU"/>
              </w:rPr>
              <w:t xml:space="preserve"> </w:t>
            </w:r>
          </w:p>
        </w:tc>
      </w:tr>
      <w:tr w:rsidR="00784DD3" w:rsidRPr="00AC6718" w14:paraId="06195123" w14:textId="77777777" w:rsidTr="00784DD3">
        <w:trPr>
          <w:trHeight w:val="290"/>
        </w:trPr>
        <w:tc>
          <w:tcPr>
            <w:tcW w:w="3260" w:type="dxa"/>
            <w:tcBorders>
              <w:top w:val="nil"/>
              <w:left w:val="single" w:sz="4" w:space="0" w:color="5B9BD5"/>
              <w:bottom w:val="nil"/>
              <w:right w:val="nil"/>
            </w:tcBorders>
            <w:shd w:val="clear" w:color="000000" w:fill="DCE6F1"/>
            <w:noWrap/>
            <w:vAlign w:val="bottom"/>
            <w:hideMark/>
          </w:tcPr>
          <w:p w14:paraId="2447ACE6" w14:textId="77777777" w:rsidR="00784DD3" w:rsidRPr="00AC6718" w:rsidRDefault="00784DD3" w:rsidP="00784DD3">
            <w:pPr>
              <w:spacing w:line="240" w:lineRule="auto"/>
              <w:rPr>
                <w:rFonts w:ascii="Univers 45 Light" w:hAnsi="Univers 45 Light"/>
                <w:color w:val="000000"/>
                <w:sz w:val="18"/>
                <w:lang w:eastAsia="en-AU"/>
              </w:rPr>
            </w:pPr>
            <w:r w:rsidRPr="00AC6718">
              <w:rPr>
                <w:rFonts w:ascii="Univers 45 Light" w:hAnsi="Univers 45 Light"/>
                <w:color w:val="000000"/>
                <w:sz w:val="18"/>
                <w:lang w:eastAsia="en-AU"/>
              </w:rPr>
              <w:t>Radiotherapy</w:t>
            </w:r>
          </w:p>
        </w:tc>
        <w:tc>
          <w:tcPr>
            <w:tcW w:w="1540" w:type="dxa"/>
            <w:tcBorders>
              <w:top w:val="nil"/>
              <w:left w:val="single" w:sz="4" w:space="0" w:color="5B9BD5"/>
              <w:bottom w:val="nil"/>
              <w:right w:val="single" w:sz="4" w:space="0" w:color="5B9BD5"/>
            </w:tcBorders>
            <w:shd w:val="clear" w:color="000000" w:fill="DDEBF7"/>
            <w:noWrap/>
            <w:vAlign w:val="bottom"/>
            <w:hideMark/>
          </w:tcPr>
          <w:p w14:paraId="6CC0CBD1" w14:textId="77777777" w:rsidR="00784DD3" w:rsidRPr="00AC6718" w:rsidRDefault="00784DD3" w:rsidP="00784DD3">
            <w:pPr>
              <w:spacing w:line="240" w:lineRule="auto"/>
              <w:jc w:val="right"/>
              <w:rPr>
                <w:rFonts w:ascii="Univers 45 Light" w:hAnsi="Univers 45 Light"/>
                <w:sz w:val="18"/>
                <w:lang w:eastAsia="en-AU"/>
              </w:rPr>
            </w:pPr>
            <w:r w:rsidRPr="00AC6718">
              <w:rPr>
                <w:rFonts w:ascii="Univers 45 Light" w:hAnsi="Univers 45 Light"/>
                <w:sz w:val="18"/>
                <w:lang w:eastAsia="en-AU"/>
              </w:rPr>
              <w:t xml:space="preserve"> 64,210 </w:t>
            </w:r>
          </w:p>
        </w:tc>
        <w:tc>
          <w:tcPr>
            <w:tcW w:w="1440" w:type="dxa"/>
            <w:tcBorders>
              <w:top w:val="nil"/>
              <w:left w:val="nil"/>
              <w:bottom w:val="nil"/>
              <w:right w:val="single" w:sz="4" w:space="0" w:color="5B9BD5"/>
            </w:tcBorders>
            <w:shd w:val="clear" w:color="000000" w:fill="DDEBF7"/>
            <w:noWrap/>
            <w:vAlign w:val="bottom"/>
            <w:hideMark/>
          </w:tcPr>
          <w:p w14:paraId="3B581014" w14:textId="77777777" w:rsidR="00784DD3" w:rsidRPr="00AC6718" w:rsidRDefault="00784DD3" w:rsidP="00784DD3">
            <w:pPr>
              <w:spacing w:line="240" w:lineRule="auto"/>
              <w:jc w:val="right"/>
              <w:rPr>
                <w:rFonts w:ascii="Univers 45 Light" w:hAnsi="Univers 45 Light"/>
                <w:sz w:val="18"/>
                <w:lang w:eastAsia="en-AU"/>
              </w:rPr>
            </w:pPr>
            <w:r w:rsidRPr="00AC6718">
              <w:rPr>
                <w:rFonts w:ascii="Univers 45 Light" w:hAnsi="Univers 45 Light"/>
                <w:sz w:val="18"/>
                <w:lang w:eastAsia="en-AU"/>
              </w:rPr>
              <w:t xml:space="preserve">64,210 </w:t>
            </w:r>
          </w:p>
        </w:tc>
        <w:tc>
          <w:tcPr>
            <w:tcW w:w="1060" w:type="dxa"/>
            <w:tcBorders>
              <w:top w:val="nil"/>
              <w:left w:val="nil"/>
              <w:bottom w:val="nil"/>
              <w:right w:val="single" w:sz="4" w:space="0" w:color="5B9BD5"/>
            </w:tcBorders>
            <w:shd w:val="clear" w:color="000000" w:fill="DDEBF7"/>
            <w:noWrap/>
            <w:vAlign w:val="bottom"/>
            <w:hideMark/>
          </w:tcPr>
          <w:p w14:paraId="3C6DB28C" w14:textId="77777777" w:rsidR="00784DD3" w:rsidRPr="00AC6718" w:rsidRDefault="00784DD3" w:rsidP="00784DD3">
            <w:pPr>
              <w:spacing w:line="240" w:lineRule="auto"/>
              <w:jc w:val="right"/>
              <w:rPr>
                <w:rFonts w:ascii="Univers 45 Light" w:hAnsi="Univers 45 Light"/>
                <w:sz w:val="18"/>
                <w:lang w:eastAsia="en-AU"/>
              </w:rPr>
            </w:pPr>
            <w:r w:rsidRPr="00AC6718">
              <w:rPr>
                <w:rFonts w:ascii="Univers 45 Light" w:hAnsi="Univers 45 Light"/>
                <w:sz w:val="18"/>
                <w:lang w:eastAsia="en-AU"/>
              </w:rPr>
              <w:t>-</w:t>
            </w:r>
          </w:p>
        </w:tc>
        <w:tc>
          <w:tcPr>
            <w:tcW w:w="1040" w:type="dxa"/>
            <w:tcBorders>
              <w:top w:val="nil"/>
              <w:left w:val="nil"/>
              <w:bottom w:val="nil"/>
              <w:right w:val="single" w:sz="4" w:space="0" w:color="5B9BD5"/>
            </w:tcBorders>
            <w:shd w:val="clear" w:color="000000" w:fill="DDEBF7"/>
            <w:noWrap/>
            <w:vAlign w:val="bottom"/>
            <w:hideMark/>
          </w:tcPr>
          <w:p w14:paraId="5767722F" w14:textId="77777777" w:rsidR="00784DD3" w:rsidRPr="00AC6718" w:rsidRDefault="00784DD3" w:rsidP="00784DD3">
            <w:pPr>
              <w:spacing w:line="240" w:lineRule="auto"/>
              <w:jc w:val="right"/>
              <w:rPr>
                <w:rFonts w:ascii="Univers 45 Light" w:hAnsi="Univers 45 Light"/>
                <w:sz w:val="18"/>
                <w:lang w:eastAsia="en-AU"/>
              </w:rPr>
            </w:pPr>
            <w:r w:rsidRPr="00AC6718">
              <w:rPr>
                <w:rFonts w:ascii="Univers 45 Light" w:hAnsi="Univers 45 Light"/>
                <w:sz w:val="18"/>
                <w:lang w:eastAsia="en-AU"/>
              </w:rPr>
              <w:t>-</w:t>
            </w:r>
          </w:p>
        </w:tc>
        <w:tc>
          <w:tcPr>
            <w:tcW w:w="1280" w:type="dxa"/>
            <w:tcBorders>
              <w:top w:val="nil"/>
              <w:left w:val="nil"/>
              <w:bottom w:val="nil"/>
              <w:right w:val="single" w:sz="4" w:space="0" w:color="5B9BD5"/>
            </w:tcBorders>
            <w:shd w:val="clear" w:color="000000" w:fill="DDEBF7"/>
            <w:noWrap/>
            <w:vAlign w:val="bottom"/>
            <w:hideMark/>
          </w:tcPr>
          <w:p w14:paraId="3694604C" w14:textId="77777777" w:rsidR="00784DD3" w:rsidRPr="00AC6718" w:rsidRDefault="00784DD3" w:rsidP="00784DD3">
            <w:pPr>
              <w:spacing w:line="240" w:lineRule="auto"/>
              <w:jc w:val="right"/>
              <w:rPr>
                <w:rFonts w:ascii="Univers 45 Light" w:hAnsi="Univers 45 Light"/>
                <w:sz w:val="18"/>
                <w:lang w:eastAsia="en-AU"/>
              </w:rPr>
            </w:pPr>
            <w:r w:rsidRPr="00AC6718">
              <w:rPr>
                <w:rFonts w:ascii="Univers 45 Light" w:hAnsi="Univers 45 Light"/>
                <w:sz w:val="18"/>
                <w:lang w:eastAsia="en-AU"/>
              </w:rPr>
              <w:t>-</w:t>
            </w:r>
          </w:p>
        </w:tc>
        <w:tc>
          <w:tcPr>
            <w:tcW w:w="1060" w:type="dxa"/>
            <w:tcBorders>
              <w:top w:val="nil"/>
              <w:left w:val="nil"/>
              <w:bottom w:val="nil"/>
              <w:right w:val="single" w:sz="4" w:space="0" w:color="5B9BD5"/>
            </w:tcBorders>
            <w:shd w:val="clear" w:color="000000" w:fill="DDEBF7"/>
            <w:noWrap/>
            <w:vAlign w:val="bottom"/>
            <w:hideMark/>
          </w:tcPr>
          <w:p w14:paraId="753F1AAC" w14:textId="77777777" w:rsidR="00784DD3" w:rsidRPr="00AC6718" w:rsidRDefault="00784DD3" w:rsidP="00784DD3">
            <w:pPr>
              <w:spacing w:line="240" w:lineRule="auto"/>
              <w:jc w:val="right"/>
              <w:rPr>
                <w:rFonts w:ascii="Univers 45 Light" w:hAnsi="Univers 45 Light"/>
                <w:sz w:val="18"/>
                <w:lang w:eastAsia="en-AU"/>
              </w:rPr>
            </w:pPr>
            <w:r w:rsidRPr="00AC6718">
              <w:rPr>
                <w:rFonts w:ascii="Univers 45 Light" w:hAnsi="Univers 45 Light"/>
                <w:sz w:val="18"/>
                <w:lang w:eastAsia="en-AU"/>
              </w:rPr>
              <w:t>-</w:t>
            </w:r>
          </w:p>
        </w:tc>
        <w:tc>
          <w:tcPr>
            <w:tcW w:w="1060" w:type="dxa"/>
            <w:tcBorders>
              <w:top w:val="nil"/>
              <w:left w:val="nil"/>
              <w:bottom w:val="nil"/>
              <w:right w:val="single" w:sz="4" w:space="0" w:color="5B9BD5"/>
            </w:tcBorders>
            <w:shd w:val="clear" w:color="000000" w:fill="DDEBF7"/>
            <w:noWrap/>
            <w:vAlign w:val="bottom"/>
            <w:hideMark/>
          </w:tcPr>
          <w:p w14:paraId="10EF3B3D" w14:textId="77777777" w:rsidR="00784DD3" w:rsidRPr="00AC6718" w:rsidRDefault="00784DD3" w:rsidP="00784DD3">
            <w:pPr>
              <w:spacing w:line="240" w:lineRule="auto"/>
              <w:jc w:val="right"/>
              <w:rPr>
                <w:rFonts w:ascii="Univers 45 Light" w:hAnsi="Univers 45 Light"/>
                <w:sz w:val="18"/>
                <w:lang w:eastAsia="en-AU"/>
              </w:rPr>
            </w:pPr>
            <w:r w:rsidRPr="00AC6718">
              <w:rPr>
                <w:rFonts w:ascii="Univers 45 Light" w:hAnsi="Univers 45 Light"/>
                <w:sz w:val="18"/>
                <w:lang w:eastAsia="en-AU"/>
              </w:rPr>
              <w:t>-</w:t>
            </w:r>
          </w:p>
        </w:tc>
        <w:tc>
          <w:tcPr>
            <w:tcW w:w="1040" w:type="dxa"/>
            <w:tcBorders>
              <w:top w:val="nil"/>
              <w:left w:val="nil"/>
              <w:bottom w:val="nil"/>
              <w:right w:val="single" w:sz="4" w:space="0" w:color="5B9BD5"/>
            </w:tcBorders>
            <w:shd w:val="clear" w:color="000000" w:fill="DDEBF7"/>
            <w:noWrap/>
            <w:vAlign w:val="bottom"/>
            <w:hideMark/>
          </w:tcPr>
          <w:p w14:paraId="44C0454A" w14:textId="77777777" w:rsidR="00784DD3" w:rsidRPr="00AC6718" w:rsidRDefault="00784DD3" w:rsidP="00784DD3">
            <w:pPr>
              <w:spacing w:line="240" w:lineRule="auto"/>
              <w:jc w:val="right"/>
              <w:rPr>
                <w:rFonts w:ascii="Univers 45 Light" w:hAnsi="Univers 45 Light"/>
                <w:sz w:val="18"/>
                <w:lang w:eastAsia="en-AU"/>
              </w:rPr>
            </w:pPr>
            <w:r w:rsidRPr="00AC6718">
              <w:rPr>
                <w:rFonts w:ascii="Univers 45 Light" w:hAnsi="Univers 45 Light"/>
                <w:sz w:val="18"/>
                <w:lang w:eastAsia="en-AU"/>
              </w:rPr>
              <w:t xml:space="preserve"> 64,210 </w:t>
            </w:r>
          </w:p>
        </w:tc>
        <w:tc>
          <w:tcPr>
            <w:tcW w:w="1100" w:type="dxa"/>
            <w:tcBorders>
              <w:top w:val="nil"/>
              <w:left w:val="nil"/>
              <w:bottom w:val="nil"/>
              <w:right w:val="single" w:sz="4" w:space="0" w:color="5B9BD5"/>
            </w:tcBorders>
            <w:shd w:val="clear" w:color="000000" w:fill="DDEBF7"/>
            <w:noWrap/>
            <w:vAlign w:val="bottom"/>
            <w:hideMark/>
          </w:tcPr>
          <w:p w14:paraId="1F2EEF38" w14:textId="77777777" w:rsidR="00784DD3" w:rsidRPr="00AC6718" w:rsidRDefault="00784DD3" w:rsidP="00784DD3">
            <w:pPr>
              <w:spacing w:line="240" w:lineRule="auto"/>
              <w:jc w:val="right"/>
              <w:rPr>
                <w:rFonts w:ascii="Univers 45 Light" w:hAnsi="Univers 45 Light"/>
                <w:sz w:val="18"/>
                <w:lang w:eastAsia="en-AU"/>
              </w:rPr>
            </w:pPr>
            <w:r w:rsidRPr="00AC6718">
              <w:rPr>
                <w:rFonts w:ascii="Univers 45 Light" w:hAnsi="Univers 45 Light"/>
                <w:sz w:val="18"/>
                <w:lang w:eastAsia="en-AU"/>
              </w:rPr>
              <w:t xml:space="preserve"> 64,210 </w:t>
            </w:r>
          </w:p>
        </w:tc>
        <w:tc>
          <w:tcPr>
            <w:tcW w:w="1040" w:type="dxa"/>
            <w:tcBorders>
              <w:top w:val="nil"/>
              <w:left w:val="nil"/>
              <w:bottom w:val="nil"/>
              <w:right w:val="single" w:sz="4" w:space="0" w:color="5B9BD5"/>
            </w:tcBorders>
            <w:shd w:val="clear" w:color="000000" w:fill="DDEBF7"/>
            <w:noWrap/>
            <w:vAlign w:val="bottom"/>
            <w:hideMark/>
          </w:tcPr>
          <w:p w14:paraId="669BE7D2" w14:textId="77777777" w:rsidR="00784DD3" w:rsidRPr="00AC6718" w:rsidRDefault="00784DD3" w:rsidP="00784DD3">
            <w:pPr>
              <w:spacing w:line="240" w:lineRule="auto"/>
              <w:rPr>
                <w:rFonts w:ascii="Univers 45 Light" w:hAnsi="Univers 45 Light"/>
                <w:sz w:val="18"/>
                <w:lang w:eastAsia="en-AU"/>
              </w:rPr>
            </w:pPr>
            <w:r w:rsidRPr="00AC6718">
              <w:rPr>
                <w:rFonts w:ascii="Univers 45 Light" w:hAnsi="Univers 45 Light"/>
                <w:sz w:val="18"/>
                <w:lang w:eastAsia="en-AU"/>
              </w:rPr>
              <w:t>-</w:t>
            </w:r>
            <w:r>
              <w:rPr>
                <w:rFonts w:ascii="Univers 45 Light" w:hAnsi="Univers 45 Light"/>
                <w:sz w:val="18"/>
                <w:lang w:eastAsia="en-AU"/>
              </w:rPr>
              <w:t xml:space="preserve"> </w:t>
            </w:r>
          </w:p>
        </w:tc>
      </w:tr>
      <w:tr w:rsidR="00784DD3" w:rsidRPr="00AC6718" w14:paraId="3D420BD1" w14:textId="77777777" w:rsidTr="00784DD3">
        <w:trPr>
          <w:trHeight w:val="290"/>
        </w:trPr>
        <w:tc>
          <w:tcPr>
            <w:tcW w:w="3260" w:type="dxa"/>
            <w:tcBorders>
              <w:top w:val="nil"/>
              <w:left w:val="single" w:sz="4" w:space="0" w:color="5B9BD5"/>
              <w:bottom w:val="nil"/>
              <w:right w:val="nil"/>
            </w:tcBorders>
            <w:shd w:val="clear" w:color="000000" w:fill="FFFFFF"/>
            <w:noWrap/>
            <w:vAlign w:val="bottom"/>
            <w:hideMark/>
          </w:tcPr>
          <w:p w14:paraId="144A6A22" w14:textId="77777777" w:rsidR="00784DD3" w:rsidRPr="00AC6718" w:rsidRDefault="00784DD3" w:rsidP="00784DD3">
            <w:pPr>
              <w:spacing w:line="240" w:lineRule="auto"/>
              <w:rPr>
                <w:rFonts w:ascii="Univers 45 Light" w:hAnsi="Univers 45 Light"/>
                <w:color w:val="000000"/>
                <w:sz w:val="18"/>
                <w:lang w:eastAsia="en-AU"/>
              </w:rPr>
            </w:pPr>
            <w:r w:rsidRPr="00AC6718">
              <w:rPr>
                <w:rFonts w:ascii="Univers 45 Light" w:hAnsi="Univers 45 Light"/>
                <w:color w:val="000000"/>
                <w:sz w:val="18"/>
                <w:lang w:eastAsia="en-AU"/>
              </w:rPr>
              <w:t>Mental Health</w:t>
            </w:r>
          </w:p>
        </w:tc>
        <w:tc>
          <w:tcPr>
            <w:tcW w:w="1540" w:type="dxa"/>
            <w:tcBorders>
              <w:top w:val="nil"/>
              <w:left w:val="single" w:sz="4" w:space="0" w:color="5B9BD5"/>
              <w:bottom w:val="nil"/>
              <w:right w:val="single" w:sz="4" w:space="0" w:color="5B9BD5"/>
            </w:tcBorders>
            <w:shd w:val="clear" w:color="000000" w:fill="FFFFFF"/>
            <w:noWrap/>
            <w:vAlign w:val="bottom"/>
            <w:hideMark/>
          </w:tcPr>
          <w:p w14:paraId="05D65998" w14:textId="77777777" w:rsidR="00784DD3" w:rsidRPr="00AC6718" w:rsidRDefault="00784DD3" w:rsidP="00784DD3">
            <w:pPr>
              <w:spacing w:line="240" w:lineRule="auto"/>
              <w:jc w:val="right"/>
              <w:rPr>
                <w:rFonts w:ascii="Univers 45 Light" w:hAnsi="Univers 45 Light"/>
                <w:color w:val="000000"/>
                <w:sz w:val="18"/>
                <w:lang w:eastAsia="en-AU"/>
              </w:rPr>
            </w:pPr>
            <w:r w:rsidRPr="00AC6718">
              <w:rPr>
                <w:rFonts w:ascii="Univers 45 Light" w:hAnsi="Univers 45 Light"/>
                <w:color w:val="000000"/>
                <w:sz w:val="18"/>
                <w:lang w:eastAsia="en-AU"/>
              </w:rPr>
              <w:t xml:space="preserve"> 94,870 </w:t>
            </w:r>
          </w:p>
        </w:tc>
        <w:tc>
          <w:tcPr>
            <w:tcW w:w="1440" w:type="dxa"/>
            <w:tcBorders>
              <w:top w:val="nil"/>
              <w:left w:val="nil"/>
              <w:bottom w:val="nil"/>
              <w:right w:val="single" w:sz="4" w:space="0" w:color="5B9BD5"/>
            </w:tcBorders>
            <w:shd w:val="clear" w:color="000000" w:fill="FFFFFF"/>
            <w:noWrap/>
            <w:vAlign w:val="bottom"/>
            <w:hideMark/>
          </w:tcPr>
          <w:p w14:paraId="0B37DB63" w14:textId="77777777" w:rsidR="00784DD3" w:rsidRPr="00AC6718" w:rsidRDefault="00784DD3" w:rsidP="00784DD3">
            <w:pPr>
              <w:spacing w:line="240" w:lineRule="auto"/>
              <w:jc w:val="right"/>
              <w:rPr>
                <w:rFonts w:ascii="Univers 45 Light" w:hAnsi="Univers 45 Light"/>
                <w:color w:val="000000"/>
                <w:sz w:val="18"/>
                <w:lang w:eastAsia="en-AU"/>
              </w:rPr>
            </w:pPr>
            <w:r w:rsidRPr="00AC6718">
              <w:rPr>
                <w:rFonts w:ascii="Univers 45 Light" w:hAnsi="Univers 45 Light"/>
                <w:color w:val="000000"/>
                <w:sz w:val="18"/>
                <w:lang w:eastAsia="en-AU"/>
              </w:rPr>
              <w:t xml:space="preserve">94,870 </w:t>
            </w:r>
          </w:p>
        </w:tc>
        <w:tc>
          <w:tcPr>
            <w:tcW w:w="1060" w:type="dxa"/>
            <w:tcBorders>
              <w:top w:val="nil"/>
              <w:left w:val="nil"/>
              <w:bottom w:val="nil"/>
              <w:right w:val="single" w:sz="4" w:space="0" w:color="5B9BD5"/>
            </w:tcBorders>
            <w:shd w:val="clear" w:color="000000" w:fill="FFFFFF"/>
            <w:noWrap/>
            <w:vAlign w:val="bottom"/>
            <w:hideMark/>
          </w:tcPr>
          <w:p w14:paraId="78E81D28" w14:textId="77777777" w:rsidR="00784DD3" w:rsidRPr="00AC6718" w:rsidRDefault="00784DD3" w:rsidP="00784DD3">
            <w:pPr>
              <w:spacing w:line="240" w:lineRule="auto"/>
              <w:jc w:val="right"/>
              <w:rPr>
                <w:rFonts w:ascii="Univers 45 Light" w:hAnsi="Univers 45 Light"/>
                <w:color w:val="000000"/>
                <w:sz w:val="18"/>
                <w:lang w:eastAsia="en-AU"/>
              </w:rPr>
            </w:pPr>
            <w:r w:rsidRPr="00AC6718">
              <w:rPr>
                <w:rFonts w:ascii="Univers 45 Light" w:hAnsi="Univers 45 Light"/>
                <w:color w:val="000000"/>
                <w:sz w:val="18"/>
                <w:lang w:eastAsia="en-AU"/>
              </w:rPr>
              <w:t>-</w:t>
            </w:r>
          </w:p>
        </w:tc>
        <w:tc>
          <w:tcPr>
            <w:tcW w:w="1040" w:type="dxa"/>
            <w:tcBorders>
              <w:top w:val="nil"/>
              <w:left w:val="nil"/>
              <w:bottom w:val="nil"/>
              <w:right w:val="single" w:sz="4" w:space="0" w:color="5B9BD5"/>
            </w:tcBorders>
            <w:shd w:val="clear" w:color="000000" w:fill="FFFFFF"/>
            <w:noWrap/>
            <w:vAlign w:val="bottom"/>
            <w:hideMark/>
          </w:tcPr>
          <w:p w14:paraId="7BB39092" w14:textId="77777777" w:rsidR="00784DD3" w:rsidRPr="00AC6718" w:rsidRDefault="00784DD3" w:rsidP="00784DD3">
            <w:pPr>
              <w:spacing w:line="240" w:lineRule="auto"/>
              <w:jc w:val="right"/>
              <w:rPr>
                <w:rFonts w:ascii="Univers 45 Light" w:hAnsi="Univers 45 Light"/>
                <w:color w:val="000000"/>
                <w:sz w:val="18"/>
                <w:lang w:eastAsia="en-AU"/>
              </w:rPr>
            </w:pPr>
            <w:r w:rsidRPr="00AC6718">
              <w:rPr>
                <w:rFonts w:ascii="Univers 45 Light" w:hAnsi="Univers 45 Light"/>
                <w:color w:val="000000"/>
                <w:sz w:val="18"/>
                <w:lang w:eastAsia="en-AU"/>
              </w:rPr>
              <w:t>-</w:t>
            </w:r>
          </w:p>
        </w:tc>
        <w:tc>
          <w:tcPr>
            <w:tcW w:w="1280" w:type="dxa"/>
            <w:tcBorders>
              <w:top w:val="nil"/>
              <w:left w:val="nil"/>
              <w:bottom w:val="nil"/>
              <w:right w:val="single" w:sz="4" w:space="0" w:color="5B9BD5"/>
            </w:tcBorders>
            <w:shd w:val="clear" w:color="000000" w:fill="FFFFFF"/>
            <w:noWrap/>
            <w:vAlign w:val="bottom"/>
            <w:hideMark/>
          </w:tcPr>
          <w:p w14:paraId="32BE39C9" w14:textId="77777777" w:rsidR="00784DD3" w:rsidRPr="00AC6718" w:rsidRDefault="00784DD3" w:rsidP="00784DD3">
            <w:pPr>
              <w:spacing w:line="240" w:lineRule="auto"/>
              <w:jc w:val="right"/>
              <w:rPr>
                <w:rFonts w:ascii="Univers 45 Light" w:hAnsi="Univers 45 Light"/>
                <w:color w:val="000000"/>
                <w:sz w:val="18"/>
                <w:lang w:eastAsia="en-AU"/>
              </w:rPr>
            </w:pPr>
            <w:r w:rsidRPr="00AC6718">
              <w:rPr>
                <w:rFonts w:ascii="Univers 45 Light" w:hAnsi="Univers 45 Light"/>
                <w:color w:val="000000"/>
                <w:sz w:val="18"/>
                <w:lang w:eastAsia="en-AU"/>
              </w:rPr>
              <w:t>-</w:t>
            </w:r>
          </w:p>
        </w:tc>
        <w:tc>
          <w:tcPr>
            <w:tcW w:w="1060" w:type="dxa"/>
            <w:tcBorders>
              <w:top w:val="nil"/>
              <w:left w:val="nil"/>
              <w:bottom w:val="nil"/>
              <w:right w:val="single" w:sz="4" w:space="0" w:color="5B9BD5"/>
            </w:tcBorders>
            <w:shd w:val="clear" w:color="000000" w:fill="FFFFFF"/>
            <w:noWrap/>
            <w:vAlign w:val="bottom"/>
            <w:hideMark/>
          </w:tcPr>
          <w:p w14:paraId="46BB9A87" w14:textId="77777777" w:rsidR="00784DD3" w:rsidRPr="00AC6718" w:rsidRDefault="00784DD3" w:rsidP="00784DD3">
            <w:pPr>
              <w:spacing w:line="240" w:lineRule="auto"/>
              <w:jc w:val="right"/>
              <w:rPr>
                <w:rFonts w:ascii="Univers 45 Light" w:hAnsi="Univers 45 Light"/>
                <w:color w:val="000000"/>
                <w:sz w:val="18"/>
                <w:lang w:eastAsia="en-AU"/>
              </w:rPr>
            </w:pPr>
            <w:r w:rsidRPr="00AC6718">
              <w:rPr>
                <w:rFonts w:ascii="Univers 45 Light" w:hAnsi="Univers 45 Light"/>
                <w:color w:val="000000"/>
                <w:sz w:val="18"/>
                <w:lang w:eastAsia="en-AU"/>
              </w:rPr>
              <w:t>-</w:t>
            </w:r>
          </w:p>
        </w:tc>
        <w:tc>
          <w:tcPr>
            <w:tcW w:w="1060" w:type="dxa"/>
            <w:tcBorders>
              <w:top w:val="nil"/>
              <w:left w:val="nil"/>
              <w:bottom w:val="nil"/>
              <w:right w:val="single" w:sz="4" w:space="0" w:color="5B9BD5"/>
            </w:tcBorders>
            <w:shd w:val="clear" w:color="000000" w:fill="FFFFFF"/>
            <w:noWrap/>
            <w:vAlign w:val="bottom"/>
            <w:hideMark/>
          </w:tcPr>
          <w:p w14:paraId="262403F6" w14:textId="77777777" w:rsidR="00784DD3" w:rsidRPr="00AC6718" w:rsidRDefault="00784DD3" w:rsidP="00784DD3">
            <w:pPr>
              <w:spacing w:line="240" w:lineRule="auto"/>
              <w:jc w:val="right"/>
              <w:rPr>
                <w:rFonts w:ascii="Univers 45 Light" w:hAnsi="Univers 45 Light"/>
                <w:color w:val="000000"/>
                <w:sz w:val="18"/>
                <w:lang w:eastAsia="en-AU"/>
              </w:rPr>
            </w:pPr>
            <w:r w:rsidRPr="00AC6718">
              <w:rPr>
                <w:rFonts w:ascii="Univers 45 Light" w:hAnsi="Univers 45 Light"/>
                <w:color w:val="000000"/>
                <w:sz w:val="18"/>
                <w:lang w:eastAsia="en-AU"/>
              </w:rPr>
              <w:t>-</w:t>
            </w:r>
          </w:p>
        </w:tc>
        <w:tc>
          <w:tcPr>
            <w:tcW w:w="1040" w:type="dxa"/>
            <w:tcBorders>
              <w:top w:val="nil"/>
              <w:left w:val="nil"/>
              <w:bottom w:val="nil"/>
              <w:right w:val="single" w:sz="4" w:space="0" w:color="5B9BD5"/>
            </w:tcBorders>
            <w:shd w:val="clear" w:color="000000" w:fill="FFFFFF"/>
            <w:noWrap/>
            <w:vAlign w:val="bottom"/>
            <w:hideMark/>
          </w:tcPr>
          <w:p w14:paraId="4EB8C2D1" w14:textId="77777777" w:rsidR="00784DD3" w:rsidRPr="00AC6718" w:rsidRDefault="00784DD3" w:rsidP="00784DD3">
            <w:pPr>
              <w:spacing w:line="240" w:lineRule="auto"/>
              <w:jc w:val="right"/>
              <w:rPr>
                <w:rFonts w:ascii="Univers 45 Light" w:hAnsi="Univers 45 Light"/>
                <w:color w:val="000000"/>
                <w:sz w:val="18"/>
                <w:lang w:eastAsia="en-AU"/>
              </w:rPr>
            </w:pPr>
            <w:r w:rsidRPr="00AC6718">
              <w:rPr>
                <w:rFonts w:ascii="Univers 45 Light" w:hAnsi="Univers 45 Light"/>
                <w:color w:val="000000"/>
                <w:sz w:val="18"/>
                <w:lang w:eastAsia="en-AU"/>
              </w:rPr>
              <w:t xml:space="preserve">94,870 </w:t>
            </w:r>
          </w:p>
        </w:tc>
        <w:tc>
          <w:tcPr>
            <w:tcW w:w="1100" w:type="dxa"/>
            <w:tcBorders>
              <w:top w:val="nil"/>
              <w:left w:val="nil"/>
              <w:bottom w:val="nil"/>
              <w:right w:val="single" w:sz="4" w:space="0" w:color="5B9BD5"/>
            </w:tcBorders>
            <w:shd w:val="clear" w:color="000000" w:fill="FFFFFF"/>
            <w:noWrap/>
            <w:vAlign w:val="bottom"/>
            <w:hideMark/>
          </w:tcPr>
          <w:p w14:paraId="2116AC96" w14:textId="77777777" w:rsidR="00784DD3" w:rsidRPr="00AC6718" w:rsidRDefault="00784DD3" w:rsidP="00784DD3">
            <w:pPr>
              <w:spacing w:line="240" w:lineRule="auto"/>
              <w:jc w:val="right"/>
              <w:rPr>
                <w:rFonts w:ascii="Univers 45 Light" w:hAnsi="Univers 45 Light"/>
                <w:color w:val="000000"/>
                <w:sz w:val="18"/>
                <w:lang w:eastAsia="en-AU"/>
              </w:rPr>
            </w:pPr>
            <w:r w:rsidRPr="00AC6718">
              <w:rPr>
                <w:rFonts w:ascii="Univers 45 Light" w:hAnsi="Univers 45 Light"/>
                <w:color w:val="000000"/>
                <w:sz w:val="18"/>
                <w:lang w:eastAsia="en-AU"/>
              </w:rPr>
              <w:t xml:space="preserve"> 94,870 </w:t>
            </w:r>
          </w:p>
        </w:tc>
        <w:tc>
          <w:tcPr>
            <w:tcW w:w="1040" w:type="dxa"/>
            <w:tcBorders>
              <w:top w:val="nil"/>
              <w:left w:val="nil"/>
              <w:bottom w:val="nil"/>
              <w:right w:val="single" w:sz="4" w:space="0" w:color="5B9BD5"/>
            </w:tcBorders>
            <w:shd w:val="clear" w:color="000000" w:fill="FFFFFF"/>
            <w:noWrap/>
            <w:vAlign w:val="bottom"/>
            <w:hideMark/>
          </w:tcPr>
          <w:p w14:paraId="7DE7B61A" w14:textId="77777777" w:rsidR="00784DD3" w:rsidRPr="00AC6718" w:rsidRDefault="00784DD3" w:rsidP="00784DD3">
            <w:pPr>
              <w:spacing w:line="240" w:lineRule="auto"/>
              <w:rPr>
                <w:rFonts w:ascii="Univers 45 Light" w:hAnsi="Univers 45 Light"/>
                <w:color w:val="000000"/>
                <w:sz w:val="18"/>
                <w:lang w:eastAsia="en-AU"/>
              </w:rPr>
            </w:pPr>
            <w:r w:rsidRPr="00AC6718">
              <w:rPr>
                <w:rFonts w:ascii="Univers 45 Light" w:hAnsi="Univers 45 Light"/>
                <w:color w:val="000000"/>
                <w:sz w:val="18"/>
                <w:lang w:eastAsia="en-AU"/>
              </w:rPr>
              <w:t>-</w:t>
            </w:r>
            <w:r>
              <w:rPr>
                <w:rFonts w:ascii="Univers 45 Light" w:hAnsi="Univers 45 Light"/>
                <w:color w:val="000000"/>
                <w:sz w:val="18"/>
                <w:lang w:eastAsia="en-AU"/>
              </w:rPr>
              <w:t xml:space="preserve"> </w:t>
            </w:r>
          </w:p>
        </w:tc>
      </w:tr>
      <w:tr w:rsidR="00784DD3" w:rsidRPr="00AC6718" w14:paraId="4E2E1C92" w14:textId="77777777" w:rsidTr="00784DD3">
        <w:trPr>
          <w:trHeight w:val="290"/>
        </w:trPr>
        <w:tc>
          <w:tcPr>
            <w:tcW w:w="3260" w:type="dxa"/>
            <w:tcBorders>
              <w:top w:val="single" w:sz="4" w:space="0" w:color="5B9BD5"/>
              <w:left w:val="single" w:sz="4" w:space="0" w:color="5B9BD5"/>
              <w:bottom w:val="single" w:sz="4" w:space="0" w:color="5B9BD5"/>
              <w:right w:val="nil"/>
            </w:tcBorders>
            <w:shd w:val="clear" w:color="000000" w:fill="D0CECE"/>
            <w:noWrap/>
            <w:vAlign w:val="bottom"/>
            <w:hideMark/>
          </w:tcPr>
          <w:p w14:paraId="29CC1AE2" w14:textId="77777777" w:rsidR="00784DD3" w:rsidRPr="00AC6718" w:rsidRDefault="00784DD3" w:rsidP="00784DD3">
            <w:pPr>
              <w:spacing w:line="240" w:lineRule="auto"/>
              <w:rPr>
                <w:rFonts w:ascii="Univers 45 Light" w:hAnsi="Univers 45 Light"/>
                <w:b/>
                <w:bCs/>
                <w:color w:val="000000"/>
                <w:sz w:val="18"/>
                <w:lang w:eastAsia="en-AU"/>
              </w:rPr>
            </w:pPr>
            <w:r w:rsidRPr="00AC6718">
              <w:rPr>
                <w:rFonts w:ascii="Univers 45 Light" w:hAnsi="Univers 45 Light"/>
                <w:b/>
                <w:bCs/>
                <w:color w:val="000000"/>
                <w:sz w:val="18"/>
                <w:lang w:eastAsia="en-AU"/>
              </w:rPr>
              <w:t>TOTAL</w:t>
            </w:r>
          </w:p>
        </w:tc>
        <w:tc>
          <w:tcPr>
            <w:tcW w:w="1540" w:type="dxa"/>
            <w:tcBorders>
              <w:top w:val="single" w:sz="4" w:space="0" w:color="5B9BD5"/>
              <w:left w:val="single" w:sz="4" w:space="0" w:color="5B9BD5"/>
              <w:bottom w:val="single" w:sz="4" w:space="0" w:color="5B9BD5"/>
              <w:right w:val="single" w:sz="4" w:space="0" w:color="5B9BD5"/>
            </w:tcBorders>
            <w:shd w:val="clear" w:color="000000" w:fill="D0CECE"/>
            <w:noWrap/>
            <w:vAlign w:val="bottom"/>
            <w:hideMark/>
          </w:tcPr>
          <w:p w14:paraId="16300E4C" w14:textId="77777777" w:rsidR="00784DD3" w:rsidRPr="00AC6718" w:rsidRDefault="00784DD3" w:rsidP="00784DD3">
            <w:pPr>
              <w:spacing w:line="240" w:lineRule="auto"/>
              <w:jc w:val="right"/>
              <w:rPr>
                <w:rFonts w:ascii="Univers 45 Light" w:hAnsi="Univers 45 Light"/>
                <w:b/>
                <w:bCs/>
                <w:color w:val="000000"/>
                <w:sz w:val="18"/>
                <w:lang w:eastAsia="en-AU"/>
              </w:rPr>
            </w:pPr>
            <w:r w:rsidRPr="00AC6718">
              <w:rPr>
                <w:rFonts w:ascii="Univers 45 Light" w:hAnsi="Univers 45 Light"/>
                <w:b/>
                <w:bCs/>
                <w:color w:val="000000"/>
                <w:sz w:val="18"/>
                <w:lang w:eastAsia="en-AU"/>
              </w:rPr>
              <w:t xml:space="preserve">731,613 </w:t>
            </w:r>
          </w:p>
        </w:tc>
        <w:tc>
          <w:tcPr>
            <w:tcW w:w="1440" w:type="dxa"/>
            <w:tcBorders>
              <w:top w:val="single" w:sz="4" w:space="0" w:color="5B9BD5"/>
              <w:left w:val="nil"/>
              <w:bottom w:val="single" w:sz="4" w:space="0" w:color="5B9BD5"/>
              <w:right w:val="single" w:sz="4" w:space="0" w:color="5B9BD5"/>
            </w:tcBorders>
            <w:shd w:val="clear" w:color="000000" w:fill="D0CECE"/>
            <w:noWrap/>
            <w:vAlign w:val="bottom"/>
            <w:hideMark/>
          </w:tcPr>
          <w:p w14:paraId="4CA123F2" w14:textId="77777777" w:rsidR="00784DD3" w:rsidRPr="00AC6718" w:rsidRDefault="00784DD3" w:rsidP="00784DD3">
            <w:pPr>
              <w:spacing w:line="240" w:lineRule="auto"/>
              <w:jc w:val="right"/>
              <w:rPr>
                <w:rFonts w:ascii="Univers 45 Light" w:hAnsi="Univers 45 Light"/>
                <w:b/>
                <w:bCs/>
                <w:color w:val="000000"/>
                <w:sz w:val="18"/>
                <w:lang w:eastAsia="en-AU"/>
              </w:rPr>
            </w:pPr>
            <w:r w:rsidRPr="00AC6718">
              <w:rPr>
                <w:rFonts w:ascii="Univers 45 Light" w:hAnsi="Univers 45 Light"/>
                <w:b/>
                <w:bCs/>
                <w:color w:val="000000"/>
                <w:sz w:val="18"/>
                <w:lang w:eastAsia="en-AU"/>
              </w:rPr>
              <w:t xml:space="preserve"> 731,613 </w:t>
            </w:r>
          </w:p>
        </w:tc>
        <w:tc>
          <w:tcPr>
            <w:tcW w:w="1060" w:type="dxa"/>
            <w:tcBorders>
              <w:top w:val="single" w:sz="4" w:space="0" w:color="5B9BD5"/>
              <w:left w:val="nil"/>
              <w:bottom w:val="single" w:sz="4" w:space="0" w:color="5B9BD5"/>
              <w:right w:val="single" w:sz="4" w:space="0" w:color="5B9BD5"/>
            </w:tcBorders>
            <w:shd w:val="clear" w:color="000000" w:fill="D0CECE"/>
            <w:noWrap/>
            <w:vAlign w:val="bottom"/>
            <w:hideMark/>
          </w:tcPr>
          <w:p w14:paraId="5CECC671" w14:textId="77777777" w:rsidR="00784DD3" w:rsidRPr="00AC6718" w:rsidRDefault="00784DD3" w:rsidP="00784DD3">
            <w:pPr>
              <w:spacing w:line="240" w:lineRule="auto"/>
              <w:jc w:val="right"/>
              <w:rPr>
                <w:rFonts w:ascii="Univers 45 Light" w:hAnsi="Univers 45 Light"/>
                <w:b/>
                <w:bCs/>
                <w:color w:val="000000"/>
                <w:sz w:val="18"/>
                <w:lang w:eastAsia="en-AU"/>
              </w:rPr>
            </w:pPr>
            <w:r w:rsidRPr="00AC6718">
              <w:rPr>
                <w:rFonts w:ascii="Univers 45 Light" w:hAnsi="Univers 45 Light"/>
                <w:b/>
                <w:bCs/>
                <w:color w:val="000000"/>
                <w:sz w:val="18"/>
                <w:lang w:eastAsia="en-AU"/>
              </w:rPr>
              <w:t>-</w:t>
            </w:r>
          </w:p>
        </w:tc>
        <w:tc>
          <w:tcPr>
            <w:tcW w:w="1040" w:type="dxa"/>
            <w:tcBorders>
              <w:top w:val="single" w:sz="4" w:space="0" w:color="5B9BD5"/>
              <w:left w:val="nil"/>
              <w:bottom w:val="single" w:sz="4" w:space="0" w:color="5B9BD5"/>
              <w:right w:val="single" w:sz="4" w:space="0" w:color="5B9BD5"/>
            </w:tcBorders>
            <w:shd w:val="clear" w:color="000000" w:fill="D0CECE"/>
            <w:noWrap/>
            <w:vAlign w:val="bottom"/>
            <w:hideMark/>
          </w:tcPr>
          <w:p w14:paraId="0285BA7E" w14:textId="77777777" w:rsidR="00784DD3" w:rsidRPr="00AC6718" w:rsidRDefault="00784DD3" w:rsidP="00784DD3">
            <w:pPr>
              <w:spacing w:line="240" w:lineRule="auto"/>
              <w:jc w:val="right"/>
              <w:rPr>
                <w:rFonts w:ascii="Univers 45 Light" w:hAnsi="Univers 45 Light"/>
                <w:b/>
                <w:bCs/>
                <w:color w:val="000000"/>
                <w:sz w:val="18"/>
                <w:lang w:eastAsia="en-AU"/>
              </w:rPr>
            </w:pPr>
            <w:r w:rsidRPr="00AC6718">
              <w:rPr>
                <w:rFonts w:ascii="Univers 45 Light" w:hAnsi="Univers 45 Light"/>
                <w:b/>
                <w:bCs/>
                <w:color w:val="000000"/>
                <w:sz w:val="18"/>
                <w:lang w:eastAsia="en-AU"/>
              </w:rPr>
              <w:t xml:space="preserve">105,062 </w:t>
            </w:r>
          </w:p>
        </w:tc>
        <w:tc>
          <w:tcPr>
            <w:tcW w:w="1280" w:type="dxa"/>
            <w:tcBorders>
              <w:top w:val="single" w:sz="4" w:space="0" w:color="5B9BD5"/>
              <w:left w:val="nil"/>
              <w:bottom w:val="single" w:sz="4" w:space="0" w:color="5B9BD5"/>
              <w:right w:val="single" w:sz="4" w:space="0" w:color="5B9BD5"/>
            </w:tcBorders>
            <w:shd w:val="clear" w:color="000000" w:fill="D0CECE"/>
            <w:noWrap/>
            <w:vAlign w:val="bottom"/>
            <w:hideMark/>
          </w:tcPr>
          <w:p w14:paraId="5F50144A" w14:textId="77777777" w:rsidR="00784DD3" w:rsidRPr="00AC6718" w:rsidRDefault="00784DD3" w:rsidP="00784DD3">
            <w:pPr>
              <w:spacing w:line="240" w:lineRule="auto"/>
              <w:jc w:val="right"/>
              <w:rPr>
                <w:rFonts w:ascii="Univers 45 Light" w:hAnsi="Univers 45 Light"/>
                <w:b/>
                <w:bCs/>
                <w:color w:val="000000"/>
                <w:sz w:val="18"/>
                <w:lang w:eastAsia="en-AU"/>
              </w:rPr>
            </w:pPr>
            <w:r w:rsidRPr="00AC6718">
              <w:rPr>
                <w:rFonts w:ascii="Univers 45 Light" w:hAnsi="Univers 45 Light"/>
                <w:b/>
                <w:bCs/>
                <w:color w:val="000000"/>
                <w:sz w:val="18"/>
                <w:lang w:eastAsia="en-AU"/>
              </w:rPr>
              <w:t xml:space="preserve">83,902 </w:t>
            </w:r>
          </w:p>
        </w:tc>
        <w:tc>
          <w:tcPr>
            <w:tcW w:w="1060" w:type="dxa"/>
            <w:tcBorders>
              <w:top w:val="single" w:sz="4" w:space="0" w:color="5B9BD5"/>
              <w:left w:val="nil"/>
              <w:bottom w:val="single" w:sz="4" w:space="0" w:color="5B9BD5"/>
              <w:right w:val="single" w:sz="4" w:space="0" w:color="5B9BD5"/>
            </w:tcBorders>
            <w:shd w:val="clear" w:color="000000" w:fill="D0CECE"/>
            <w:noWrap/>
            <w:vAlign w:val="bottom"/>
            <w:hideMark/>
          </w:tcPr>
          <w:p w14:paraId="1E2754A5" w14:textId="77777777" w:rsidR="00784DD3" w:rsidRPr="00AC6718" w:rsidRDefault="00784DD3" w:rsidP="00784DD3">
            <w:pPr>
              <w:spacing w:line="240" w:lineRule="auto"/>
              <w:jc w:val="right"/>
              <w:rPr>
                <w:rFonts w:ascii="Univers 45 Light" w:hAnsi="Univers 45 Light"/>
                <w:b/>
                <w:bCs/>
                <w:color w:val="000000"/>
                <w:sz w:val="18"/>
                <w:lang w:eastAsia="en-AU"/>
              </w:rPr>
            </w:pPr>
            <w:r w:rsidRPr="00AC6718">
              <w:rPr>
                <w:rFonts w:ascii="Univers 45 Light" w:hAnsi="Univers 45 Light"/>
                <w:b/>
                <w:bCs/>
                <w:color w:val="000000"/>
                <w:sz w:val="18"/>
                <w:lang w:eastAsia="en-AU"/>
              </w:rPr>
              <w:t xml:space="preserve">331,909 </w:t>
            </w:r>
          </w:p>
        </w:tc>
        <w:tc>
          <w:tcPr>
            <w:tcW w:w="1060" w:type="dxa"/>
            <w:tcBorders>
              <w:top w:val="single" w:sz="4" w:space="0" w:color="5B9BD5"/>
              <w:left w:val="nil"/>
              <w:bottom w:val="single" w:sz="4" w:space="0" w:color="5B9BD5"/>
              <w:right w:val="single" w:sz="4" w:space="0" w:color="5B9BD5"/>
            </w:tcBorders>
            <w:shd w:val="clear" w:color="000000" w:fill="D0CECE"/>
            <w:noWrap/>
            <w:vAlign w:val="bottom"/>
            <w:hideMark/>
          </w:tcPr>
          <w:p w14:paraId="65E70EC9" w14:textId="77777777" w:rsidR="00784DD3" w:rsidRPr="00AC6718" w:rsidRDefault="00784DD3" w:rsidP="00784DD3">
            <w:pPr>
              <w:spacing w:line="240" w:lineRule="auto"/>
              <w:jc w:val="right"/>
              <w:rPr>
                <w:rFonts w:ascii="Univers 45 Light" w:hAnsi="Univers 45 Light"/>
                <w:b/>
                <w:bCs/>
                <w:color w:val="000000"/>
                <w:sz w:val="18"/>
                <w:lang w:eastAsia="en-AU"/>
              </w:rPr>
            </w:pPr>
            <w:r w:rsidRPr="00AC6718">
              <w:rPr>
                <w:rFonts w:ascii="Univers 45 Light" w:hAnsi="Univers 45 Light"/>
                <w:b/>
                <w:bCs/>
                <w:color w:val="000000"/>
                <w:sz w:val="18"/>
                <w:lang w:eastAsia="en-AU"/>
              </w:rPr>
              <w:t>-</w:t>
            </w:r>
          </w:p>
        </w:tc>
        <w:tc>
          <w:tcPr>
            <w:tcW w:w="1040" w:type="dxa"/>
            <w:tcBorders>
              <w:top w:val="single" w:sz="4" w:space="0" w:color="5B9BD5"/>
              <w:left w:val="nil"/>
              <w:bottom w:val="single" w:sz="4" w:space="0" w:color="5B9BD5"/>
              <w:right w:val="single" w:sz="4" w:space="0" w:color="5B9BD5"/>
            </w:tcBorders>
            <w:shd w:val="clear" w:color="000000" w:fill="D0CECE"/>
            <w:noWrap/>
            <w:vAlign w:val="bottom"/>
            <w:hideMark/>
          </w:tcPr>
          <w:p w14:paraId="6C2F34D8" w14:textId="77777777" w:rsidR="00784DD3" w:rsidRPr="00AC6718" w:rsidRDefault="00784DD3" w:rsidP="00784DD3">
            <w:pPr>
              <w:spacing w:line="240" w:lineRule="auto"/>
              <w:jc w:val="right"/>
              <w:rPr>
                <w:rFonts w:ascii="Univers 45 Light" w:hAnsi="Univers 45 Light"/>
                <w:b/>
                <w:bCs/>
                <w:color w:val="000000"/>
                <w:sz w:val="18"/>
                <w:lang w:eastAsia="en-AU"/>
              </w:rPr>
            </w:pPr>
            <w:r w:rsidRPr="00AC6718">
              <w:rPr>
                <w:rFonts w:ascii="Univers 45 Light" w:hAnsi="Univers 45 Light"/>
                <w:b/>
                <w:bCs/>
                <w:color w:val="000000"/>
                <w:sz w:val="18"/>
                <w:lang w:eastAsia="en-AU"/>
              </w:rPr>
              <w:t xml:space="preserve">210,740 </w:t>
            </w:r>
          </w:p>
        </w:tc>
        <w:tc>
          <w:tcPr>
            <w:tcW w:w="1100" w:type="dxa"/>
            <w:tcBorders>
              <w:top w:val="single" w:sz="4" w:space="0" w:color="5B9BD5"/>
              <w:left w:val="nil"/>
              <w:bottom w:val="single" w:sz="4" w:space="0" w:color="5B9BD5"/>
              <w:right w:val="single" w:sz="4" w:space="0" w:color="5B9BD5"/>
            </w:tcBorders>
            <w:shd w:val="clear" w:color="000000" w:fill="D0CECE"/>
            <w:noWrap/>
            <w:vAlign w:val="bottom"/>
            <w:hideMark/>
          </w:tcPr>
          <w:p w14:paraId="6A0B3E06" w14:textId="77777777" w:rsidR="00784DD3" w:rsidRPr="00AC6718" w:rsidRDefault="00784DD3" w:rsidP="00784DD3">
            <w:pPr>
              <w:spacing w:line="240" w:lineRule="auto"/>
              <w:jc w:val="right"/>
              <w:rPr>
                <w:rFonts w:ascii="Univers 45 Light" w:hAnsi="Univers 45 Light"/>
                <w:b/>
                <w:bCs/>
                <w:color w:val="000000"/>
                <w:sz w:val="18"/>
                <w:lang w:eastAsia="en-AU"/>
              </w:rPr>
            </w:pPr>
            <w:r w:rsidRPr="00AC6718">
              <w:rPr>
                <w:rFonts w:ascii="Univers 45 Light" w:hAnsi="Univers 45 Light"/>
                <w:b/>
                <w:bCs/>
                <w:color w:val="000000"/>
                <w:sz w:val="18"/>
                <w:lang w:eastAsia="en-AU"/>
              </w:rPr>
              <w:t xml:space="preserve">731,613 </w:t>
            </w:r>
          </w:p>
        </w:tc>
        <w:tc>
          <w:tcPr>
            <w:tcW w:w="1040" w:type="dxa"/>
            <w:tcBorders>
              <w:top w:val="single" w:sz="4" w:space="0" w:color="5B9BD5"/>
              <w:left w:val="nil"/>
              <w:bottom w:val="single" w:sz="4" w:space="0" w:color="5B9BD5"/>
              <w:right w:val="single" w:sz="4" w:space="0" w:color="5B9BD5"/>
            </w:tcBorders>
            <w:shd w:val="clear" w:color="000000" w:fill="D0CECE"/>
            <w:noWrap/>
            <w:vAlign w:val="bottom"/>
            <w:hideMark/>
          </w:tcPr>
          <w:p w14:paraId="4C575A40" w14:textId="77777777" w:rsidR="00784DD3" w:rsidRPr="00AC6718" w:rsidRDefault="00784DD3" w:rsidP="00784DD3">
            <w:pPr>
              <w:spacing w:line="240" w:lineRule="auto"/>
              <w:rPr>
                <w:rFonts w:ascii="Univers 45 Light" w:hAnsi="Univers 45 Light"/>
                <w:b/>
                <w:bCs/>
                <w:color w:val="000000"/>
                <w:sz w:val="18"/>
                <w:lang w:eastAsia="en-AU"/>
              </w:rPr>
            </w:pPr>
            <w:r w:rsidRPr="00AC6718">
              <w:rPr>
                <w:rFonts w:ascii="Univers 45 Light" w:hAnsi="Univers 45 Light"/>
                <w:b/>
                <w:bCs/>
                <w:color w:val="000000"/>
                <w:sz w:val="18"/>
                <w:lang w:eastAsia="en-AU"/>
              </w:rPr>
              <w:t>-</w:t>
            </w:r>
            <w:r>
              <w:rPr>
                <w:rFonts w:ascii="Univers 45 Light" w:hAnsi="Univers 45 Light"/>
                <w:b/>
                <w:bCs/>
                <w:color w:val="000000"/>
                <w:sz w:val="18"/>
                <w:lang w:eastAsia="en-AU"/>
              </w:rPr>
              <w:t xml:space="preserve"> </w:t>
            </w:r>
          </w:p>
        </w:tc>
      </w:tr>
    </w:tbl>
    <w:p w14:paraId="5A0AE647" w14:textId="77777777" w:rsidR="00784DD3" w:rsidRDefault="00784DD3" w:rsidP="00784DD3">
      <w:pPr>
        <w:rPr>
          <w:rFonts w:ascii="Univers 45 Light" w:hAnsi="Univers 45 Light"/>
          <w:bCs/>
          <w:i/>
          <w:sz w:val="16"/>
          <w:szCs w:val="16"/>
        </w:rPr>
      </w:pPr>
      <w:r w:rsidRPr="0035558F">
        <w:rPr>
          <w:rFonts w:ascii="Univers 45 Light" w:hAnsi="Univers 45 Light"/>
          <w:bCs/>
          <w:i/>
          <w:sz w:val="16"/>
          <w:szCs w:val="16"/>
        </w:rPr>
        <w:t xml:space="preserve">Source: KPMG based on data supplied by the </w:t>
      </w:r>
      <w:r>
        <w:rPr>
          <w:rFonts w:ascii="Univers 45 Light" w:hAnsi="Univers 45 Light"/>
          <w:bCs/>
          <w:i/>
          <w:sz w:val="16"/>
          <w:szCs w:val="16"/>
        </w:rPr>
        <w:t>Austin Health</w:t>
      </w:r>
      <w:r w:rsidRPr="0035558F">
        <w:rPr>
          <w:rFonts w:ascii="Univers 45 Light" w:hAnsi="Univers 45 Light"/>
          <w:bCs/>
          <w:i/>
          <w:sz w:val="16"/>
          <w:szCs w:val="16"/>
        </w:rPr>
        <w:t xml:space="preserve"> and </w:t>
      </w:r>
      <w:r>
        <w:rPr>
          <w:rFonts w:ascii="Univers 45 Light" w:hAnsi="Univers 45 Light"/>
          <w:bCs/>
          <w:i/>
          <w:sz w:val="16"/>
          <w:szCs w:val="16"/>
        </w:rPr>
        <w:t>VIC Health</w:t>
      </w:r>
      <w:r w:rsidRPr="0035558F">
        <w:rPr>
          <w:rFonts w:ascii="Univers 45 Light" w:hAnsi="Univers 45 Light"/>
          <w:bCs/>
          <w:i/>
          <w:sz w:val="16"/>
          <w:szCs w:val="16"/>
        </w:rPr>
        <w:t xml:space="preserve"> </w:t>
      </w:r>
    </w:p>
    <w:p w14:paraId="6F311871" w14:textId="77777777" w:rsidR="00784DD3" w:rsidRDefault="00784DD3" w:rsidP="00784DD3">
      <w:pPr>
        <w:spacing w:line="240" w:lineRule="auto"/>
        <w:rPr>
          <w:rFonts w:ascii="Univers 45 Light" w:hAnsi="Univers 45 Light"/>
          <w:bCs/>
          <w:i/>
        </w:rPr>
      </w:pPr>
      <w:r>
        <w:rPr>
          <w:rFonts w:ascii="Univers 45 Light" w:hAnsi="Univers 45 Light"/>
        </w:rPr>
        <w:br w:type="page"/>
      </w:r>
    </w:p>
    <w:p w14:paraId="4983A169" w14:textId="77777777" w:rsidR="00784DD3" w:rsidRDefault="00784DD3" w:rsidP="00784DD3">
      <w:pPr>
        <w:pStyle w:val="Caption"/>
        <w:rPr>
          <w:rFonts w:ascii="Univers 45 Light" w:hAnsi="Univers 45 Light"/>
        </w:rPr>
      </w:pPr>
      <w:bookmarkStart w:id="218" w:name="_Ref485888842"/>
      <w:r w:rsidRPr="0035558F">
        <w:rPr>
          <w:rFonts w:ascii="Univers 45 Light" w:hAnsi="Univers 45 Light"/>
        </w:rPr>
        <w:t xml:space="preserve">Table </w:t>
      </w:r>
      <w:r w:rsidRPr="0035558F">
        <w:fldChar w:fldCharType="begin"/>
      </w:r>
      <w:r w:rsidRPr="0035558F">
        <w:rPr>
          <w:rFonts w:ascii="Univers 45 Light" w:hAnsi="Univers 45 Light"/>
        </w:rPr>
        <w:instrText xml:space="preserve"> SEQ Table \* ARABIC </w:instrText>
      </w:r>
      <w:r w:rsidRPr="0035558F">
        <w:fldChar w:fldCharType="separate"/>
      </w:r>
      <w:r w:rsidR="00445A6D">
        <w:rPr>
          <w:rFonts w:ascii="Univers 45 Light" w:hAnsi="Univers 45 Light"/>
          <w:noProof/>
        </w:rPr>
        <w:t>75</w:t>
      </w:r>
      <w:r w:rsidRPr="0035558F">
        <w:fldChar w:fldCharType="end"/>
      </w:r>
      <w:bookmarkEnd w:id="218"/>
      <w:r w:rsidRPr="0035558F">
        <w:rPr>
          <w:rFonts w:ascii="Univers 45 Light" w:hAnsi="Univers 45 Light"/>
        </w:rPr>
        <w:t xml:space="preserve"> – Activity data submission – </w:t>
      </w:r>
      <w:r>
        <w:rPr>
          <w:rFonts w:ascii="Univers 45 Light" w:hAnsi="Univers 45 Light"/>
        </w:rPr>
        <w:t>Austin Health</w:t>
      </w:r>
    </w:p>
    <w:tbl>
      <w:tblPr>
        <w:tblW w:w="13800" w:type="dxa"/>
        <w:tblLook w:val="04A0" w:firstRow="1" w:lastRow="0" w:firstColumn="1" w:lastColumn="0" w:noHBand="0" w:noVBand="1"/>
      </w:tblPr>
      <w:tblGrid>
        <w:gridCol w:w="2980"/>
        <w:gridCol w:w="1200"/>
        <w:gridCol w:w="1320"/>
        <w:gridCol w:w="1440"/>
        <w:gridCol w:w="1340"/>
        <w:gridCol w:w="1260"/>
        <w:gridCol w:w="1340"/>
        <w:gridCol w:w="1380"/>
        <w:gridCol w:w="1540"/>
      </w:tblGrid>
      <w:tr w:rsidR="00784DD3" w:rsidRPr="00AC6718" w14:paraId="0400CB4F" w14:textId="77777777" w:rsidTr="00784DD3">
        <w:trPr>
          <w:trHeight w:val="1050"/>
        </w:trPr>
        <w:tc>
          <w:tcPr>
            <w:tcW w:w="2980" w:type="dxa"/>
            <w:tcBorders>
              <w:top w:val="single" w:sz="4" w:space="0" w:color="5B9BD5"/>
              <w:left w:val="single" w:sz="4" w:space="0" w:color="5B9BD5"/>
              <w:bottom w:val="nil"/>
              <w:right w:val="nil"/>
            </w:tcBorders>
            <w:shd w:val="clear" w:color="000000" w:fill="1F497D"/>
            <w:vAlign w:val="bottom"/>
            <w:hideMark/>
          </w:tcPr>
          <w:p w14:paraId="59D40472" w14:textId="77777777" w:rsidR="00784DD3" w:rsidRPr="00AC6718" w:rsidRDefault="00784DD3" w:rsidP="00784DD3">
            <w:pPr>
              <w:spacing w:line="240" w:lineRule="auto"/>
              <w:rPr>
                <w:rFonts w:ascii="Univers 45 Light" w:hAnsi="Univers 45 Light"/>
                <w:b/>
                <w:bCs/>
                <w:color w:val="FFFFFF"/>
                <w:sz w:val="18"/>
                <w:lang w:eastAsia="en-AU"/>
              </w:rPr>
            </w:pPr>
            <w:r w:rsidRPr="00AC6718">
              <w:rPr>
                <w:rFonts w:ascii="Univers 45 Light" w:hAnsi="Univers 45 Light"/>
                <w:b/>
                <w:bCs/>
                <w:color w:val="FFFFFF"/>
                <w:sz w:val="18"/>
                <w:lang w:eastAsia="en-AU"/>
              </w:rPr>
              <w:t>Product</w:t>
            </w:r>
          </w:p>
        </w:tc>
        <w:tc>
          <w:tcPr>
            <w:tcW w:w="1200" w:type="dxa"/>
            <w:tcBorders>
              <w:top w:val="single" w:sz="4" w:space="0" w:color="5B9BD5"/>
              <w:left w:val="single" w:sz="4" w:space="0" w:color="5B9BD5"/>
              <w:bottom w:val="nil"/>
              <w:right w:val="nil"/>
            </w:tcBorders>
            <w:shd w:val="clear" w:color="000000" w:fill="1F497D"/>
            <w:vAlign w:val="bottom"/>
            <w:hideMark/>
          </w:tcPr>
          <w:p w14:paraId="35BB784F" w14:textId="77777777" w:rsidR="00784DD3" w:rsidRPr="00AC6718" w:rsidRDefault="00784DD3" w:rsidP="00784DD3">
            <w:pPr>
              <w:spacing w:line="240" w:lineRule="auto"/>
              <w:jc w:val="center"/>
              <w:rPr>
                <w:rFonts w:ascii="Univers 45 Light" w:hAnsi="Univers 45 Light"/>
                <w:b/>
                <w:bCs/>
                <w:color w:val="FFFFFF"/>
                <w:sz w:val="18"/>
                <w:lang w:eastAsia="en-AU"/>
              </w:rPr>
            </w:pPr>
            <w:r w:rsidRPr="00AC6718">
              <w:rPr>
                <w:rFonts w:ascii="Univers 45 Light" w:hAnsi="Univers 45 Light"/>
                <w:b/>
                <w:bCs/>
                <w:color w:val="FFFFFF"/>
                <w:sz w:val="18"/>
                <w:lang w:eastAsia="en-AU"/>
              </w:rPr>
              <w:t>Activity related to 2015-16 Costs</w:t>
            </w:r>
          </w:p>
        </w:tc>
        <w:tc>
          <w:tcPr>
            <w:tcW w:w="1320" w:type="dxa"/>
            <w:tcBorders>
              <w:top w:val="single" w:sz="4" w:space="0" w:color="5B9BD5"/>
              <w:left w:val="single" w:sz="4" w:space="0" w:color="5B9BD5"/>
              <w:bottom w:val="nil"/>
              <w:right w:val="nil"/>
            </w:tcBorders>
            <w:shd w:val="clear" w:color="000000" w:fill="1F497D"/>
            <w:vAlign w:val="bottom"/>
            <w:hideMark/>
          </w:tcPr>
          <w:p w14:paraId="740341F1" w14:textId="77777777" w:rsidR="00784DD3" w:rsidRPr="00AC6718" w:rsidRDefault="00784DD3" w:rsidP="00784DD3">
            <w:pPr>
              <w:spacing w:line="240" w:lineRule="auto"/>
              <w:jc w:val="center"/>
              <w:rPr>
                <w:rFonts w:ascii="Univers 45 Light" w:hAnsi="Univers 45 Light"/>
                <w:b/>
                <w:bCs/>
                <w:color w:val="FFFFFF"/>
                <w:sz w:val="18"/>
                <w:lang w:eastAsia="en-AU"/>
              </w:rPr>
            </w:pPr>
            <w:r w:rsidRPr="00AC6718">
              <w:rPr>
                <w:rFonts w:ascii="Univers 45 Light" w:hAnsi="Univers 45 Light"/>
                <w:b/>
                <w:bCs/>
                <w:color w:val="FFFFFF"/>
                <w:sz w:val="18"/>
                <w:lang w:eastAsia="en-AU"/>
              </w:rPr>
              <w:t>Adjustments</w:t>
            </w:r>
          </w:p>
        </w:tc>
        <w:tc>
          <w:tcPr>
            <w:tcW w:w="1440" w:type="dxa"/>
            <w:tcBorders>
              <w:top w:val="single" w:sz="4" w:space="0" w:color="5B9BD5"/>
              <w:left w:val="single" w:sz="4" w:space="0" w:color="5B9BD5"/>
              <w:bottom w:val="nil"/>
              <w:right w:val="nil"/>
            </w:tcBorders>
            <w:shd w:val="clear" w:color="000000" w:fill="1F497D"/>
            <w:vAlign w:val="bottom"/>
            <w:hideMark/>
          </w:tcPr>
          <w:p w14:paraId="3C05B330" w14:textId="77777777" w:rsidR="00784DD3" w:rsidRPr="00AC6718" w:rsidRDefault="00784DD3" w:rsidP="00784DD3">
            <w:pPr>
              <w:spacing w:line="240" w:lineRule="auto"/>
              <w:jc w:val="center"/>
              <w:rPr>
                <w:rFonts w:ascii="Univers 45 Light" w:hAnsi="Univers 45 Light"/>
                <w:b/>
                <w:bCs/>
                <w:color w:val="FFFFFF"/>
                <w:sz w:val="18"/>
                <w:lang w:eastAsia="en-AU"/>
              </w:rPr>
            </w:pPr>
            <w:r w:rsidRPr="00AC6718">
              <w:rPr>
                <w:rFonts w:ascii="Univers 45 Light" w:hAnsi="Univers 45 Light"/>
                <w:b/>
                <w:bCs/>
                <w:color w:val="FFFFFF"/>
                <w:sz w:val="18"/>
                <w:lang w:eastAsia="en-AU"/>
              </w:rPr>
              <w:t>Activity submitted to jurisdiction</w:t>
            </w:r>
          </w:p>
        </w:tc>
        <w:tc>
          <w:tcPr>
            <w:tcW w:w="1340" w:type="dxa"/>
            <w:tcBorders>
              <w:top w:val="single" w:sz="4" w:space="0" w:color="5B9BD5"/>
              <w:left w:val="single" w:sz="4" w:space="0" w:color="5B9BD5"/>
              <w:bottom w:val="nil"/>
              <w:right w:val="nil"/>
            </w:tcBorders>
            <w:shd w:val="clear" w:color="000000" w:fill="1F497D"/>
            <w:vAlign w:val="bottom"/>
            <w:hideMark/>
          </w:tcPr>
          <w:p w14:paraId="41B7FCFF" w14:textId="77777777" w:rsidR="00784DD3" w:rsidRPr="00AC6718" w:rsidRDefault="00784DD3" w:rsidP="00784DD3">
            <w:pPr>
              <w:spacing w:line="240" w:lineRule="auto"/>
              <w:jc w:val="center"/>
              <w:rPr>
                <w:rFonts w:ascii="Univers 45 Light" w:hAnsi="Univers 45 Light"/>
                <w:b/>
                <w:bCs/>
                <w:color w:val="FFFFFF"/>
                <w:sz w:val="18"/>
                <w:lang w:eastAsia="en-AU"/>
              </w:rPr>
            </w:pPr>
            <w:r w:rsidRPr="00AC6718">
              <w:rPr>
                <w:rFonts w:ascii="Univers 45 Light" w:hAnsi="Univers 45 Light"/>
                <w:b/>
                <w:bCs/>
                <w:color w:val="FFFFFF"/>
                <w:sz w:val="18"/>
                <w:lang w:eastAsia="en-AU"/>
              </w:rPr>
              <w:t>Adjustments</w:t>
            </w:r>
          </w:p>
        </w:tc>
        <w:tc>
          <w:tcPr>
            <w:tcW w:w="1260" w:type="dxa"/>
            <w:tcBorders>
              <w:top w:val="single" w:sz="4" w:space="0" w:color="5B9BD5"/>
              <w:left w:val="single" w:sz="4" w:space="0" w:color="5B9BD5"/>
              <w:bottom w:val="nil"/>
              <w:right w:val="nil"/>
            </w:tcBorders>
            <w:shd w:val="clear" w:color="000000" w:fill="1F497D"/>
            <w:vAlign w:val="bottom"/>
            <w:hideMark/>
          </w:tcPr>
          <w:p w14:paraId="4A71A431" w14:textId="77777777" w:rsidR="00784DD3" w:rsidRPr="00AC6718" w:rsidRDefault="00784DD3" w:rsidP="00784DD3">
            <w:pPr>
              <w:spacing w:line="240" w:lineRule="auto"/>
              <w:jc w:val="center"/>
              <w:rPr>
                <w:rFonts w:ascii="Univers 45 Light" w:hAnsi="Univers 45 Light"/>
                <w:b/>
                <w:bCs/>
                <w:color w:val="FFFFFF"/>
                <w:sz w:val="18"/>
                <w:lang w:eastAsia="en-AU"/>
              </w:rPr>
            </w:pPr>
            <w:r w:rsidRPr="00AC6718">
              <w:rPr>
                <w:rFonts w:ascii="Univers 45 Light" w:hAnsi="Univers 45 Light"/>
                <w:b/>
                <w:bCs/>
                <w:color w:val="FFFFFF"/>
                <w:sz w:val="18"/>
                <w:lang w:eastAsia="en-AU"/>
              </w:rPr>
              <w:t>Activity submitted to IHPA</w:t>
            </w:r>
          </w:p>
        </w:tc>
        <w:tc>
          <w:tcPr>
            <w:tcW w:w="1340" w:type="dxa"/>
            <w:tcBorders>
              <w:top w:val="single" w:sz="4" w:space="0" w:color="5B9BD5"/>
              <w:left w:val="single" w:sz="4" w:space="0" w:color="5B9BD5"/>
              <w:bottom w:val="nil"/>
              <w:right w:val="nil"/>
            </w:tcBorders>
            <w:shd w:val="clear" w:color="000000" w:fill="1F497D"/>
            <w:vAlign w:val="bottom"/>
            <w:hideMark/>
          </w:tcPr>
          <w:p w14:paraId="04B4D8AD" w14:textId="77777777" w:rsidR="00784DD3" w:rsidRPr="00AC6718" w:rsidRDefault="00784DD3" w:rsidP="00784DD3">
            <w:pPr>
              <w:spacing w:line="240" w:lineRule="auto"/>
              <w:jc w:val="center"/>
              <w:rPr>
                <w:rFonts w:ascii="Univers 45 Light" w:hAnsi="Univers 45 Light"/>
                <w:b/>
                <w:bCs/>
                <w:color w:val="FFFFFF"/>
                <w:sz w:val="18"/>
                <w:lang w:eastAsia="en-AU"/>
              </w:rPr>
            </w:pPr>
            <w:r w:rsidRPr="00AC6718">
              <w:rPr>
                <w:rFonts w:ascii="Univers 45 Light" w:hAnsi="Univers 45 Light"/>
                <w:b/>
                <w:bCs/>
                <w:color w:val="FFFFFF"/>
                <w:sz w:val="18"/>
                <w:lang w:eastAsia="en-AU"/>
              </w:rPr>
              <w:t>Activity received by IHPA</w:t>
            </w:r>
          </w:p>
        </w:tc>
        <w:tc>
          <w:tcPr>
            <w:tcW w:w="1380" w:type="dxa"/>
            <w:tcBorders>
              <w:top w:val="single" w:sz="4" w:space="0" w:color="5B9BD5"/>
              <w:left w:val="single" w:sz="4" w:space="0" w:color="5B9BD5"/>
              <w:bottom w:val="nil"/>
              <w:right w:val="nil"/>
            </w:tcBorders>
            <w:shd w:val="clear" w:color="000000" w:fill="1F497D"/>
            <w:vAlign w:val="bottom"/>
            <w:hideMark/>
          </w:tcPr>
          <w:p w14:paraId="28E91567" w14:textId="77777777" w:rsidR="00784DD3" w:rsidRPr="00AC6718" w:rsidRDefault="00784DD3" w:rsidP="00784DD3">
            <w:pPr>
              <w:spacing w:line="240" w:lineRule="auto"/>
              <w:jc w:val="center"/>
              <w:rPr>
                <w:rFonts w:ascii="Univers 45 Light" w:hAnsi="Univers 45 Light"/>
                <w:b/>
                <w:bCs/>
                <w:color w:val="FFFFFF"/>
                <w:sz w:val="18"/>
                <w:lang w:eastAsia="en-AU"/>
              </w:rPr>
            </w:pPr>
            <w:r w:rsidRPr="00AC6718">
              <w:rPr>
                <w:rFonts w:ascii="Univers 45 Light" w:hAnsi="Univers 45 Light"/>
                <w:b/>
                <w:bCs/>
                <w:color w:val="FFFFFF"/>
                <w:sz w:val="18"/>
                <w:lang w:eastAsia="en-AU"/>
              </w:rPr>
              <w:t>Adjustments</w:t>
            </w:r>
          </w:p>
        </w:tc>
        <w:tc>
          <w:tcPr>
            <w:tcW w:w="1540" w:type="dxa"/>
            <w:tcBorders>
              <w:top w:val="single" w:sz="4" w:space="0" w:color="5B9BD5"/>
              <w:left w:val="single" w:sz="4" w:space="0" w:color="5B9BD5"/>
              <w:bottom w:val="nil"/>
              <w:right w:val="nil"/>
            </w:tcBorders>
            <w:shd w:val="clear" w:color="000000" w:fill="1F497D"/>
            <w:vAlign w:val="bottom"/>
            <w:hideMark/>
          </w:tcPr>
          <w:p w14:paraId="10E6DEDF" w14:textId="77777777" w:rsidR="00784DD3" w:rsidRPr="00AC6718" w:rsidRDefault="00784DD3" w:rsidP="00784DD3">
            <w:pPr>
              <w:spacing w:line="240" w:lineRule="auto"/>
              <w:jc w:val="center"/>
              <w:rPr>
                <w:rFonts w:ascii="Univers 45 Light" w:hAnsi="Univers 45 Light"/>
                <w:b/>
                <w:bCs/>
                <w:color w:val="FFFFFF"/>
                <w:sz w:val="18"/>
                <w:lang w:eastAsia="en-AU"/>
              </w:rPr>
            </w:pPr>
            <w:r w:rsidRPr="00AC6718">
              <w:rPr>
                <w:rFonts w:ascii="Univers 45 Light" w:hAnsi="Univers 45 Light"/>
                <w:b/>
                <w:bCs/>
                <w:color w:val="FFFFFF"/>
                <w:sz w:val="18"/>
                <w:lang w:eastAsia="en-AU"/>
              </w:rPr>
              <w:t>Total Activity submitted for Round 20 NHCDC</w:t>
            </w:r>
          </w:p>
        </w:tc>
      </w:tr>
      <w:tr w:rsidR="00784DD3" w:rsidRPr="00AC6718" w14:paraId="40BBB27A" w14:textId="77777777" w:rsidTr="00784DD3">
        <w:trPr>
          <w:trHeight w:val="290"/>
        </w:trPr>
        <w:tc>
          <w:tcPr>
            <w:tcW w:w="2980" w:type="dxa"/>
            <w:tcBorders>
              <w:top w:val="single" w:sz="4" w:space="0" w:color="4F81BD"/>
              <w:left w:val="single" w:sz="4" w:space="0" w:color="4F81BD"/>
              <w:bottom w:val="single" w:sz="4" w:space="0" w:color="4F81BD"/>
              <w:right w:val="single" w:sz="4" w:space="0" w:color="4F81BD"/>
            </w:tcBorders>
            <w:shd w:val="clear" w:color="000000" w:fill="FFFFFF"/>
            <w:noWrap/>
            <w:vAlign w:val="bottom"/>
            <w:hideMark/>
          </w:tcPr>
          <w:p w14:paraId="2D845551" w14:textId="77777777" w:rsidR="00784DD3" w:rsidRPr="00AC6718" w:rsidRDefault="00784DD3" w:rsidP="00784DD3">
            <w:pPr>
              <w:spacing w:line="240" w:lineRule="auto"/>
              <w:rPr>
                <w:rFonts w:ascii="Univers 45 Light" w:hAnsi="Univers 45 Light"/>
                <w:color w:val="000000"/>
                <w:sz w:val="18"/>
                <w:lang w:eastAsia="en-AU"/>
              </w:rPr>
            </w:pPr>
            <w:r w:rsidRPr="00AC6718">
              <w:rPr>
                <w:rFonts w:ascii="Univers 45 Light" w:hAnsi="Univers 45 Light"/>
                <w:color w:val="000000"/>
                <w:sz w:val="18"/>
                <w:lang w:eastAsia="en-AU"/>
              </w:rPr>
              <w:t>Acute and Newborns</w:t>
            </w:r>
          </w:p>
        </w:tc>
        <w:tc>
          <w:tcPr>
            <w:tcW w:w="1200" w:type="dxa"/>
            <w:tcBorders>
              <w:top w:val="single" w:sz="4" w:space="0" w:color="4F81BD"/>
              <w:left w:val="nil"/>
              <w:bottom w:val="single" w:sz="4" w:space="0" w:color="4F81BD"/>
              <w:right w:val="single" w:sz="4" w:space="0" w:color="4F81BD"/>
            </w:tcBorders>
            <w:shd w:val="clear" w:color="000000" w:fill="FFFFFF"/>
            <w:noWrap/>
            <w:vAlign w:val="bottom"/>
            <w:hideMark/>
          </w:tcPr>
          <w:p w14:paraId="48C9C012" w14:textId="77777777" w:rsidR="00784DD3" w:rsidRPr="00AC6718"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AC6718">
              <w:rPr>
                <w:rFonts w:ascii="Univers 45 Light" w:hAnsi="Univers 45 Light"/>
                <w:color w:val="000000"/>
                <w:sz w:val="18"/>
                <w:lang w:eastAsia="en-AU"/>
              </w:rPr>
              <w:t xml:space="preserve">103,729 </w:t>
            </w:r>
          </w:p>
        </w:tc>
        <w:tc>
          <w:tcPr>
            <w:tcW w:w="1320" w:type="dxa"/>
            <w:tcBorders>
              <w:top w:val="single" w:sz="4" w:space="0" w:color="4F81BD"/>
              <w:left w:val="nil"/>
              <w:bottom w:val="single" w:sz="4" w:space="0" w:color="4F81BD"/>
              <w:right w:val="single" w:sz="4" w:space="0" w:color="4F81BD"/>
            </w:tcBorders>
            <w:shd w:val="clear" w:color="000000" w:fill="DCE6F1"/>
            <w:noWrap/>
            <w:vAlign w:val="bottom"/>
            <w:hideMark/>
          </w:tcPr>
          <w:p w14:paraId="7EDA3C7D" w14:textId="77777777" w:rsidR="00784DD3" w:rsidRPr="00AC6718"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AC6718">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1440" w:type="dxa"/>
            <w:tcBorders>
              <w:top w:val="single" w:sz="4" w:space="0" w:color="4F81BD"/>
              <w:left w:val="nil"/>
              <w:bottom w:val="single" w:sz="4" w:space="0" w:color="4F81BD"/>
              <w:right w:val="single" w:sz="4" w:space="0" w:color="4F81BD"/>
            </w:tcBorders>
            <w:shd w:val="clear" w:color="000000" w:fill="FFFFFF"/>
            <w:noWrap/>
            <w:vAlign w:val="bottom"/>
            <w:hideMark/>
          </w:tcPr>
          <w:p w14:paraId="154F9255" w14:textId="77777777" w:rsidR="00784DD3" w:rsidRPr="00AC6718"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AC6718">
              <w:rPr>
                <w:rFonts w:ascii="Univers 45 Light" w:hAnsi="Univers 45 Light"/>
                <w:color w:val="000000"/>
                <w:sz w:val="18"/>
                <w:lang w:eastAsia="en-AU"/>
              </w:rPr>
              <w:t xml:space="preserve">103,729 </w:t>
            </w:r>
          </w:p>
        </w:tc>
        <w:tc>
          <w:tcPr>
            <w:tcW w:w="1340" w:type="dxa"/>
            <w:tcBorders>
              <w:top w:val="single" w:sz="4" w:space="0" w:color="4F81BD"/>
              <w:left w:val="nil"/>
              <w:bottom w:val="single" w:sz="4" w:space="0" w:color="4F81BD"/>
              <w:right w:val="single" w:sz="4" w:space="0" w:color="4F81BD"/>
            </w:tcBorders>
            <w:shd w:val="clear" w:color="000000" w:fill="DCE6F1"/>
            <w:noWrap/>
            <w:vAlign w:val="bottom"/>
            <w:hideMark/>
          </w:tcPr>
          <w:p w14:paraId="28AD715D" w14:textId="77777777" w:rsidR="00784DD3" w:rsidRPr="00AC6718"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AC6718">
              <w:rPr>
                <w:rFonts w:ascii="Univers 45 Light" w:hAnsi="Univers 45 Light"/>
                <w:color w:val="000000"/>
                <w:sz w:val="18"/>
                <w:lang w:eastAsia="en-AU"/>
              </w:rPr>
              <w:t>(3,752)</w:t>
            </w:r>
          </w:p>
        </w:tc>
        <w:tc>
          <w:tcPr>
            <w:tcW w:w="1260" w:type="dxa"/>
            <w:tcBorders>
              <w:top w:val="single" w:sz="4" w:space="0" w:color="4F81BD"/>
              <w:left w:val="nil"/>
              <w:bottom w:val="single" w:sz="4" w:space="0" w:color="4F81BD"/>
              <w:right w:val="single" w:sz="4" w:space="0" w:color="4F81BD"/>
            </w:tcBorders>
            <w:shd w:val="clear" w:color="000000" w:fill="FFFFFF"/>
            <w:noWrap/>
            <w:vAlign w:val="bottom"/>
            <w:hideMark/>
          </w:tcPr>
          <w:p w14:paraId="20E2D640" w14:textId="77777777" w:rsidR="00784DD3" w:rsidRPr="00AC6718"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AC6718">
              <w:rPr>
                <w:rFonts w:ascii="Univers 45 Light" w:hAnsi="Univers 45 Light"/>
                <w:color w:val="000000"/>
                <w:sz w:val="18"/>
                <w:lang w:eastAsia="en-AU"/>
              </w:rPr>
              <w:t xml:space="preserve">99,977 </w:t>
            </w:r>
          </w:p>
        </w:tc>
        <w:tc>
          <w:tcPr>
            <w:tcW w:w="1340" w:type="dxa"/>
            <w:tcBorders>
              <w:top w:val="single" w:sz="4" w:space="0" w:color="4F81BD"/>
              <w:left w:val="nil"/>
              <w:bottom w:val="single" w:sz="4" w:space="0" w:color="4F81BD"/>
              <w:right w:val="single" w:sz="4" w:space="0" w:color="4F81BD"/>
            </w:tcBorders>
            <w:shd w:val="clear" w:color="000000" w:fill="FFFFFF"/>
            <w:noWrap/>
            <w:vAlign w:val="bottom"/>
            <w:hideMark/>
          </w:tcPr>
          <w:p w14:paraId="39422A72" w14:textId="77777777" w:rsidR="00784DD3" w:rsidRPr="00854022" w:rsidRDefault="00784DD3" w:rsidP="00784DD3">
            <w:pPr>
              <w:spacing w:line="240" w:lineRule="auto"/>
              <w:jc w:val="right"/>
              <w:rPr>
                <w:rFonts w:ascii="Univers 45 Light" w:hAnsi="Univers 45 Light"/>
                <w:color w:val="000000"/>
                <w:sz w:val="18"/>
                <w:lang w:eastAsia="en-AU"/>
              </w:rPr>
            </w:pPr>
            <w:r w:rsidRPr="004941CE">
              <w:rPr>
                <w:rFonts w:ascii="Univers 45 Light" w:hAnsi="Univers 45 Light"/>
                <w:color w:val="000000"/>
                <w:sz w:val="18"/>
              </w:rPr>
              <w:t xml:space="preserve">99,977 </w:t>
            </w:r>
          </w:p>
        </w:tc>
        <w:tc>
          <w:tcPr>
            <w:tcW w:w="1380" w:type="dxa"/>
            <w:tcBorders>
              <w:top w:val="single" w:sz="4" w:space="0" w:color="4F81BD"/>
              <w:left w:val="nil"/>
              <w:bottom w:val="single" w:sz="4" w:space="0" w:color="4F81BD"/>
              <w:right w:val="single" w:sz="4" w:space="0" w:color="4F81BD"/>
            </w:tcBorders>
            <w:shd w:val="clear" w:color="000000" w:fill="DCE6F1"/>
            <w:noWrap/>
            <w:vAlign w:val="bottom"/>
            <w:hideMark/>
          </w:tcPr>
          <w:p w14:paraId="3A631F0C" w14:textId="77777777" w:rsidR="00784DD3" w:rsidRPr="008F31F6" w:rsidRDefault="00784DD3" w:rsidP="00784DD3">
            <w:pPr>
              <w:spacing w:line="240" w:lineRule="auto"/>
              <w:jc w:val="right"/>
              <w:rPr>
                <w:rFonts w:ascii="Univers 45 Light" w:hAnsi="Univers 45 Light"/>
                <w:color w:val="000000"/>
                <w:sz w:val="18"/>
                <w:lang w:eastAsia="en-AU"/>
              </w:rPr>
            </w:pPr>
            <w:r w:rsidRPr="004941CE">
              <w:rPr>
                <w:rFonts w:ascii="Univers 45 Light" w:hAnsi="Univers 45 Light"/>
                <w:color w:val="000000"/>
                <w:sz w:val="18"/>
              </w:rPr>
              <w:t xml:space="preserve"> 99,977 </w:t>
            </w:r>
          </w:p>
        </w:tc>
        <w:tc>
          <w:tcPr>
            <w:tcW w:w="1540" w:type="dxa"/>
            <w:tcBorders>
              <w:top w:val="single" w:sz="4" w:space="0" w:color="4F81BD"/>
              <w:left w:val="nil"/>
              <w:bottom w:val="single" w:sz="4" w:space="0" w:color="4F81BD"/>
              <w:right w:val="single" w:sz="4" w:space="0" w:color="4F81BD"/>
            </w:tcBorders>
            <w:shd w:val="clear" w:color="000000" w:fill="FFFFFF"/>
            <w:noWrap/>
            <w:vAlign w:val="bottom"/>
            <w:hideMark/>
          </w:tcPr>
          <w:p w14:paraId="07AADBB7" w14:textId="77777777" w:rsidR="00784DD3" w:rsidRPr="00854022" w:rsidRDefault="00784DD3" w:rsidP="00784DD3">
            <w:pPr>
              <w:spacing w:line="240" w:lineRule="auto"/>
              <w:jc w:val="right"/>
              <w:rPr>
                <w:rFonts w:ascii="Univers 45 Light" w:hAnsi="Univers 45 Light"/>
                <w:color w:val="000000"/>
                <w:sz w:val="18"/>
                <w:lang w:eastAsia="en-AU"/>
              </w:rPr>
            </w:pPr>
            <w:r w:rsidRPr="004941CE">
              <w:rPr>
                <w:rFonts w:ascii="Univers 45 Light" w:hAnsi="Univers 45 Light"/>
                <w:color w:val="000000"/>
                <w:sz w:val="18"/>
              </w:rPr>
              <w:t xml:space="preserve"> -</w:t>
            </w:r>
          </w:p>
        </w:tc>
      </w:tr>
      <w:tr w:rsidR="00784DD3" w:rsidRPr="00AC6718" w14:paraId="4795F3B0" w14:textId="77777777" w:rsidTr="00784DD3">
        <w:trPr>
          <w:trHeight w:val="290"/>
        </w:trPr>
        <w:tc>
          <w:tcPr>
            <w:tcW w:w="2980" w:type="dxa"/>
            <w:tcBorders>
              <w:top w:val="nil"/>
              <w:left w:val="single" w:sz="4" w:space="0" w:color="4F81BD"/>
              <w:bottom w:val="single" w:sz="4" w:space="0" w:color="4F81BD"/>
              <w:right w:val="single" w:sz="4" w:space="0" w:color="4F81BD"/>
            </w:tcBorders>
            <w:shd w:val="clear" w:color="000000" w:fill="DCE6F1"/>
            <w:noWrap/>
            <w:vAlign w:val="bottom"/>
            <w:hideMark/>
          </w:tcPr>
          <w:p w14:paraId="7BBAD898" w14:textId="77777777" w:rsidR="00784DD3" w:rsidRPr="00AC6718" w:rsidRDefault="00784DD3" w:rsidP="00784DD3">
            <w:pPr>
              <w:spacing w:line="240" w:lineRule="auto"/>
              <w:rPr>
                <w:rFonts w:ascii="Univers 45 Light" w:hAnsi="Univers 45 Light"/>
                <w:color w:val="000000"/>
                <w:sz w:val="18"/>
                <w:lang w:eastAsia="en-AU"/>
              </w:rPr>
            </w:pPr>
            <w:r w:rsidRPr="00AC6718">
              <w:rPr>
                <w:rFonts w:ascii="Univers 45 Light" w:hAnsi="Univers 45 Light"/>
                <w:color w:val="000000"/>
                <w:sz w:val="18"/>
                <w:lang w:eastAsia="en-AU"/>
              </w:rPr>
              <w:t>Non-admitted</w:t>
            </w:r>
          </w:p>
        </w:tc>
        <w:tc>
          <w:tcPr>
            <w:tcW w:w="1200" w:type="dxa"/>
            <w:tcBorders>
              <w:top w:val="nil"/>
              <w:left w:val="nil"/>
              <w:bottom w:val="single" w:sz="4" w:space="0" w:color="4F81BD"/>
              <w:right w:val="single" w:sz="4" w:space="0" w:color="4F81BD"/>
            </w:tcBorders>
            <w:shd w:val="clear" w:color="000000" w:fill="DCE6F1"/>
            <w:noWrap/>
            <w:vAlign w:val="bottom"/>
            <w:hideMark/>
          </w:tcPr>
          <w:p w14:paraId="4A143D19" w14:textId="77777777" w:rsidR="00784DD3" w:rsidRPr="00AC6718"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AC6718">
              <w:rPr>
                <w:rFonts w:ascii="Univers 45 Light" w:hAnsi="Univers 45 Light"/>
                <w:color w:val="000000"/>
                <w:sz w:val="18"/>
                <w:lang w:eastAsia="en-AU"/>
              </w:rPr>
              <w:t xml:space="preserve">331,909 </w:t>
            </w:r>
          </w:p>
        </w:tc>
        <w:tc>
          <w:tcPr>
            <w:tcW w:w="1320" w:type="dxa"/>
            <w:tcBorders>
              <w:top w:val="nil"/>
              <w:left w:val="nil"/>
              <w:bottom w:val="single" w:sz="4" w:space="0" w:color="4F81BD"/>
              <w:right w:val="single" w:sz="4" w:space="0" w:color="4F81BD"/>
            </w:tcBorders>
            <w:shd w:val="clear" w:color="000000" w:fill="DCE6F1"/>
            <w:noWrap/>
            <w:vAlign w:val="bottom"/>
            <w:hideMark/>
          </w:tcPr>
          <w:p w14:paraId="0578C7EB" w14:textId="77777777" w:rsidR="00784DD3" w:rsidRPr="00AC6718"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AC6718">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1440" w:type="dxa"/>
            <w:tcBorders>
              <w:top w:val="nil"/>
              <w:left w:val="nil"/>
              <w:bottom w:val="single" w:sz="4" w:space="0" w:color="4F81BD"/>
              <w:right w:val="single" w:sz="4" w:space="0" w:color="4F81BD"/>
            </w:tcBorders>
            <w:shd w:val="clear" w:color="000000" w:fill="DCE6F1"/>
            <w:noWrap/>
            <w:vAlign w:val="bottom"/>
            <w:hideMark/>
          </w:tcPr>
          <w:p w14:paraId="059A4210" w14:textId="77777777" w:rsidR="00784DD3" w:rsidRPr="00AC6718"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AC6718">
              <w:rPr>
                <w:rFonts w:ascii="Univers 45 Light" w:hAnsi="Univers 45 Light"/>
                <w:color w:val="000000"/>
                <w:sz w:val="18"/>
                <w:lang w:eastAsia="en-AU"/>
              </w:rPr>
              <w:t xml:space="preserve">331,909 </w:t>
            </w:r>
          </w:p>
        </w:tc>
        <w:tc>
          <w:tcPr>
            <w:tcW w:w="1340" w:type="dxa"/>
            <w:tcBorders>
              <w:top w:val="nil"/>
              <w:left w:val="nil"/>
              <w:bottom w:val="single" w:sz="4" w:space="0" w:color="4F81BD"/>
              <w:right w:val="single" w:sz="4" w:space="0" w:color="4F81BD"/>
            </w:tcBorders>
            <w:shd w:val="clear" w:color="000000" w:fill="DCE6F1"/>
            <w:noWrap/>
            <w:vAlign w:val="bottom"/>
            <w:hideMark/>
          </w:tcPr>
          <w:p w14:paraId="09E5226D" w14:textId="77777777" w:rsidR="00784DD3" w:rsidRPr="00AC6718"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AC6718">
              <w:rPr>
                <w:rFonts w:ascii="Univers 45 Light" w:hAnsi="Univers 45 Light"/>
                <w:color w:val="000000"/>
                <w:sz w:val="18"/>
                <w:lang w:eastAsia="en-AU"/>
              </w:rPr>
              <w:t>(76,311)</w:t>
            </w:r>
          </w:p>
        </w:tc>
        <w:tc>
          <w:tcPr>
            <w:tcW w:w="1260" w:type="dxa"/>
            <w:tcBorders>
              <w:top w:val="nil"/>
              <w:left w:val="nil"/>
              <w:bottom w:val="single" w:sz="4" w:space="0" w:color="4F81BD"/>
              <w:right w:val="single" w:sz="4" w:space="0" w:color="4F81BD"/>
            </w:tcBorders>
            <w:shd w:val="clear" w:color="000000" w:fill="DCE6F1"/>
            <w:noWrap/>
            <w:vAlign w:val="bottom"/>
            <w:hideMark/>
          </w:tcPr>
          <w:p w14:paraId="3666756F" w14:textId="77777777" w:rsidR="00784DD3" w:rsidRPr="00AC6718"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AC6718">
              <w:rPr>
                <w:rFonts w:ascii="Univers 45 Light" w:hAnsi="Univers 45 Light"/>
                <w:color w:val="000000"/>
                <w:sz w:val="18"/>
                <w:lang w:eastAsia="en-AU"/>
              </w:rPr>
              <w:t xml:space="preserve">255,598 </w:t>
            </w:r>
          </w:p>
        </w:tc>
        <w:tc>
          <w:tcPr>
            <w:tcW w:w="1340" w:type="dxa"/>
            <w:tcBorders>
              <w:top w:val="nil"/>
              <w:left w:val="nil"/>
              <w:bottom w:val="single" w:sz="4" w:space="0" w:color="4F81BD"/>
              <w:right w:val="single" w:sz="4" w:space="0" w:color="4F81BD"/>
            </w:tcBorders>
            <w:shd w:val="clear" w:color="000000" w:fill="DCE6F1"/>
            <w:noWrap/>
            <w:vAlign w:val="bottom"/>
            <w:hideMark/>
          </w:tcPr>
          <w:p w14:paraId="13B3E1E4" w14:textId="77777777" w:rsidR="00784DD3" w:rsidRPr="00854022" w:rsidRDefault="00784DD3" w:rsidP="00784DD3">
            <w:pPr>
              <w:spacing w:line="240" w:lineRule="auto"/>
              <w:jc w:val="right"/>
              <w:rPr>
                <w:rFonts w:ascii="Univers 45 Light" w:hAnsi="Univers 45 Light"/>
                <w:color w:val="000000"/>
                <w:sz w:val="18"/>
                <w:lang w:eastAsia="en-AU"/>
              </w:rPr>
            </w:pPr>
            <w:r w:rsidRPr="004941CE">
              <w:rPr>
                <w:rFonts w:ascii="Univers 45 Light" w:hAnsi="Univers 45 Light"/>
                <w:color w:val="000000"/>
                <w:sz w:val="18"/>
              </w:rPr>
              <w:t xml:space="preserve">  255,598 </w:t>
            </w:r>
          </w:p>
        </w:tc>
        <w:tc>
          <w:tcPr>
            <w:tcW w:w="1380" w:type="dxa"/>
            <w:tcBorders>
              <w:top w:val="nil"/>
              <w:left w:val="nil"/>
              <w:bottom w:val="single" w:sz="4" w:space="0" w:color="4F81BD"/>
              <w:right w:val="single" w:sz="4" w:space="0" w:color="4F81BD"/>
            </w:tcBorders>
            <w:shd w:val="clear" w:color="000000" w:fill="DCE6F1"/>
            <w:noWrap/>
            <w:vAlign w:val="bottom"/>
            <w:hideMark/>
          </w:tcPr>
          <w:p w14:paraId="76EDB500" w14:textId="77777777" w:rsidR="00784DD3" w:rsidRPr="008F31F6" w:rsidRDefault="00784DD3" w:rsidP="00784DD3">
            <w:pPr>
              <w:spacing w:line="240" w:lineRule="auto"/>
              <w:jc w:val="right"/>
              <w:rPr>
                <w:rFonts w:ascii="Univers 45 Light" w:hAnsi="Univers 45 Light"/>
                <w:color w:val="000000"/>
                <w:sz w:val="18"/>
                <w:lang w:eastAsia="en-AU"/>
              </w:rPr>
            </w:pPr>
            <w:r w:rsidRPr="004941CE">
              <w:rPr>
                <w:rFonts w:ascii="Univers 45 Light" w:hAnsi="Univers 45 Light"/>
                <w:color w:val="000000"/>
                <w:sz w:val="18"/>
              </w:rPr>
              <w:t xml:space="preserve">255,598 </w:t>
            </w:r>
          </w:p>
        </w:tc>
        <w:tc>
          <w:tcPr>
            <w:tcW w:w="1540" w:type="dxa"/>
            <w:tcBorders>
              <w:top w:val="nil"/>
              <w:left w:val="nil"/>
              <w:bottom w:val="single" w:sz="4" w:space="0" w:color="4F81BD"/>
              <w:right w:val="single" w:sz="4" w:space="0" w:color="4F81BD"/>
            </w:tcBorders>
            <w:shd w:val="clear" w:color="000000" w:fill="DCE6F1"/>
            <w:noWrap/>
            <w:vAlign w:val="bottom"/>
            <w:hideMark/>
          </w:tcPr>
          <w:p w14:paraId="1845C4A7" w14:textId="77777777" w:rsidR="00784DD3" w:rsidRPr="00854022" w:rsidRDefault="00784DD3" w:rsidP="00784DD3">
            <w:pPr>
              <w:spacing w:line="240" w:lineRule="auto"/>
              <w:jc w:val="right"/>
              <w:rPr>
                <w:rFonts w:ascii="Univers 45 Light" w:hAnsi="Univers 45 Light"/>
                <w:color w:val="000000"/>
                <w:sz w:val="18"/>
                <w:lang w:eastAsia="en-AU"/>
              </w:rPr>
            </w:pPr>
            <w:r w:rsidRPr="004941CE">
              <w:rPr>
                <w:rFonts w:ascii="Univers 45 Light" w:hAnsi="Univers 45 Light"/>
                <w:color w:val="000000"/>
                <w:sz w:val="18"/>
              </w:rPr>
              <w:t xml:space="preserve"> -</w:t>
            </w:r>
          </w:p>
        </w:tc>
      </w:tr>
      <w:tr w:rsidR="00784DD3" w:rsidRPr="00AC6718" w14:paraId="113F6DE5" w14:textId="77777777" w:rsidTr="00784DD3">
        <w:trPr>
          <w:trHeight w:val="290"/>
        </w:trPr>
        <w:tc>
          <w:tcPr>
            <w:tcW w:w="2980" w:type="dxa"/>
            <w:tcBorders>
              <w:top w:val="nil"/>
              <w:left w:val="single" w:sz="4" w:space="0" w:color="4F81BD"/>
              <w:bottom w:val="single" w:sz="4" w:space="0" w:color="4F81BD"/>
              <w:right w:val="single" w:sz="4" w:space="0" w:color="4F81BD"/>
            </w:tcBorders>
            <w:shd w:val="clear" w:color="000000" w:fill="FFFFFF"/>
            <w:noWrap/>
            <w:vAlign w:val="bottom"/>
            <w:hideMark/>
          </w:tcPr>
          <w:p w14:paraId="5EB2898B" w14:textId="77777777" w:rsidR="00784DD3" w:rsidRPr="00AC6718" w:rsidRDefault="00784DD3" w:rsidP="00784DD3">
            <w:pPr>
              <w:spacing w:line="240" w:lineRule="auto"/>
              <w:rPr>
                <w:rFonts w:ascii="Univers 45 Light" w:hAnsi="Univers 45 Light"/>
                <w:color w:val="000000"/>
                <w:sz w:val="18"/>
                <w:lang w:eastAsia="en-AU"/>
              </w:rPr>
            </w:pPr>
            <w:r w:rsidRPr="00AC6718">
              <w:rPr>
                <w:rFonts w:ascii="Univers 45 Light" w:hAnsi="Univers 45 Light"/>
                <w:color w:val="000000"/>
                <w:sz w:val="18"/>
                <w:lang w:eastAsia="en-AU"/>
              </w:rPr>
              <w:t>Emergency</w:t>
            </w:r>
          </w:p>
        </w:tc>
        <w:tc>
          <w:tcPr>
            <w:tcW w:w="1200" w:type="dxa"/>
            <w:tcBorders>
              <w:top w:val="nil"/>
              <w:left w:val="nil"/>
              <w:bottom w:val="single" w:sz="4" w:space="0" w:color="4F81BD"/>
              <w:right w:val="single" w:sz="4" w:space="0" w:color="4F81BD"/>
            </w:tcBorders>
            <w:shd w:val="clear" w:color="000000" w:fill="FFFFFF"/>
            <w:noWrap/>
            <w:vAlign w:val="bottom"/>
            <w:hideMark/>
          </w:tcPr>
          <w:p w14:paraId="025374D6" w14:textId="77777777" w:rsidR="00784DD3" w:rsidRPr="00AC6718"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AC6718">
              <w:rPr>
                <w:rFonts w:ascii="Univers 45 Light" w:hAnsi="Univers 45 Light"/>
                <w:color w:val="000000"/>
                <w:sz w:val="18"/>
                <w:lang w:eastAsia="en-AU"/>
              </w:rPr>
              <w:t xml:space="preserve">83,902 </w:t>
            </w:r>
          </w:p>
        </w:tc>
        <w:tc>
          <w:tcPr>
            <w:tcW w:w="1320" w:type="dxa"/>
            <w:tcBorders>
              <w:top w:val="nil"/>
              <w:left w:val="nil"/>
              <w:bottom w:val="single" w:sz="4" w:space="0" w:color="4F81BD"/>
              <w:right w:val="single" w:sz="4" w:space="0" w:color="4F81BD"/>
            </w:tcBorders>
            <w:shd w:val="clear" w:color="000000" w:fill="DCE6F1"/>
            <w:noWrap/>
            <w:vAlign w:val="bottom"/>
            <w:hideMark/>
          </w:tcPr>
          <w:p w14:paraId="56B5F954" w14:textId="77777777" w:rsidR="00784DD3" w:rsidRPr="00AC6718"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AC6718">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1440" w:type="dxa"/>
            <w:tcBorders>
              <w:top w:val="nil"/>
              <w:left w:val="nil"/>
              <w:bottom w:val="single" w:sz="4" w:space="0" w:color="4F81BD"/>
              <w:right w:val="single" w:sz="4" w:space="0" w:color="4F81BD"/>
            </w:tcBorders>
            <w:shd w:val="clear" w:color="000000" w:fill="FFFFFF"/>
            <w:noWrap/>
            <w:vAlign w:val="bottom"/>
            <w:hideMark/>
          </w:tcPr>
          <w:p w14:paraId="1E2ADF37" w14:textId="77777777" w:rsidR="00784DD3" w:rsidRPr="00AC6718"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AC6718">
              <w:rPr>
                <w:rFonts w:ascii="Univers 45 Light" w:hAnsi="Univers 45 Light"/>
                <w:color w:val="000000"/>
                <w:sz w:val="18"/>
                <w:lang w:eastAsia="en-AU"/>
              </w:rPr>
              <w:t xml:space="preserve">83,902 </w:t>
            </w:r>
          </w:p>
        </w:tc>
        <w:tc>
          <w:tcPr>
            <w:tcW w:w="1340" w:type="dxa"/>
            <w:tcBorders>
              <w:top w:val="nil"/>
              <w:left w:val="nil"/>
              <w:bottom w:val="single" w:sz="4" w:space="0" w:color="4F81BD"/>
              <w:right w:val="single" w:sz="4" w:space="0" w:color="4F81BD"/>
            </w:tcBorders>
            <w:shd w:val="clear" w:color="000000" w:fill="DCE6F1"/>
            <w:noWrap/>
            <w:vAlign w:val="bottom"/>
            <w:hideMark/>
          </w:tcPr>
          <w:p w14:paraId="6DC20756" w14:textId="77777777" w:rsidR="00784DD3" w:rsidRPr="00AC6718"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AC6718">
              <w:rPr>
                <w:rFonts w:ascii="Univers 45 Light" w:hAnsi="Univers 45 Light"/>
                <w:color w:val="000000"/>
                <w:sz w:val="18"/>
                <w:lang w:eastAsia="en-AU"/>
              </w:rPr>
              <w:t>(3,306)</w:t>
            </w:r>
          </w:p>
        </w:tc>
        <w:tc>
          <w:tcPr>
            <w:tcW w:w="1260" w:type="dxa"/>
            <w:tcBorders>
              <w:top w:val="nil"/>
              <w:left w:val="nil"/>
              <w:bottom w:val="single" w:sz="4" w:space="0" w:color="4F81BD"/>
              <w:right w:val="single" w:sz="4" w:space="0" w:color="4F81BD"/>
            </w:tcBorders>
            <w:shd w:val="clear" w:color="000000" w:fill="FFFFFF"/>
            <w:noWrap/>
            <w:vAlign w:val="bottom"/>
            <w:hideMark/>
          </w:tcPr>
          <w:p w14:paraId="47A05D96" w14:textId="77777777" w:rsidR="00784DD3" w:rsidRPr="00AC6718"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AC6718">
              <w:rPr>
                <w:rFonts w:ascii="Univers 45 Light" w:hAnsi="Univers 45 Light"/>
                <w:color w:val="000000"/>
                <w:sz w:val="18"/>
                <w:lang w:eastAsia="en-AU"/>
              </w:rPr>
              <w:t xml:space="preserve">80,596 </w:t>
            </w:r>
          </w:p>
        </w:tc>
        <w:tc>
          <w:tcPr>
            <w:tcW w:w="1340" w:type="dxa"/>
            <w:tcBorders>
              <w:top w:val="nil"/>
              <w:left w:val="nil"/>
              <w:bottom w:val="single" w:sz="4" w:space="0" w:color="4F81BD"/>
              <w:right w:val="single" w:sz="4" w:space="0" w:color="4F81BD"/>
            </w:tcBorders>
            <w:shd w:val="clear" w:color="000000" w:fill="FFFFFF"/>
            <w:noWrap/>
            <w:vAlign w:val="bottom"/>
            <w:hideMark/>
          </w:tcPr>
          <w:p w14:paraId="6E331A55" w14:textId="77777777" w:rsidR="00784DD3" w:rsidRPr="00854022" w:rsidRDefault="00784DD3" w:rsidP="00784DD3">
            <w:pPr>
              <w:spacing w:line="240" w:lineRule="auto"/>
              <w:jc w:val="right"/>
              <w:rPr>
                <w:rFonts w:ascii="Univers 45 Light" w:hAnsi="Univers 45 Light"/>
                <w:color w:val="000000"/>
                <w:sz w:val="18"/>
                <w:lang w:eastAsia="en-AU"/>
              </w:rPr>
            </w:pPr>
            <w:r w:rsidRPr="004941CE">
              <w:rPr>
                <w:rFonts w:ascii="Univers 45 Light" w:hAnsi="Univers 45 Light"/>
                <w:color w:val="000000"/>
                <w:sz w:val="18"/>
              </w:rPr>
              <w:t xml:space="preserve">80,596 </w:t>
            </w:r>
          </w:p>
        </w:tc>
        <w:tc>
          <w:tcPr>
            <w:tcW w:w="1380" w:type="dxa"/>
            <w:tcBorders>
              <w:top w:val="nil"/>
              <w:left w:val="nil"/>
              <w:bottom w:val="single" w:sz="4" w:space="0" w:color="4F81BD"/>
              <w:right w:val="single" w:sz="4" w:space="0" w:color="4F81BD"/>
            </w:tcBorders>
            <w:shd w:val="clear" w:color="000000" w:fill="DCE6F1"/>
            <w:noWrap/>
            <w:vAlign w:val="bottom"/>
            <w:hideMark/>
          </w:tcPr>
          <w:p w14:paraId="39861CB9" w14:textId="77777777" w:rsidR="00784DD3" w:rsidRPr="008F31F6" w:rsidRDefault="00784DD3" w:rsidP="00784DD3">
            <w:pPr>
              <w:spacing w:line="240" w:lineRule="auto"/>
              <w:jc w:val="right"/>
              <w:rPr>
                <w:rFonts w:ascii="Univers 45 Light" w:hAnsi="Univers 45 Light"/>
                <w:color w:val="000000"/>
                <w:sz w:val="18"/>
                <w:lang w:eastAsia="en-AU"/>
              </w:rPr>
            </w:pPr>
            <w:r w:rsidRPr="004941CE">
              <w:rPr>
                <w:rFonts w:ascii="Univers 45 Light" w:hAnsi="Univers 45 Light"/>
                <w:color w:val="000000"/>
                <w:sz w:val="18"/>
              </w:rPr>
              <w:t xml:space="preserve"> 80,596 </w:t>
            </w:r>
          </w:p>
        </w:tc>
        <w:tc>
          <w:tcPr>
            <w:tcW w:w="1540" w:type="dxa"/>
            <w:tcBorders>
              <w:top w:val="nil"/>
              <w:left w:val="nil"/>
              <w:bottom w:val="single" w:sz="4" w:space="0" w:color="4F81BD"/>
              <w:right w:val="single" w:sz="4" w:space="0" w:color="4F81BD"/>
            </w:tcBorders>
            <w:shd w:val="clear" w:color="000000" w:fill="FFFFFF"/>
            <w:noWrap/>
            <w:vAlign w:val="bottom"/>
            <w:hideMark/>
          </w:tcPr>
          <w:p w14:paraId="6908CA22" w14:textId="77777777" w:rsidR="00784DD3" w:rsidRPr="00854022" w:rsidRDefault="00784DD3" w:rsidP="00784DD3">
            <w:pPr>
              <w:spacing w:line="240" w:lineRule="auto"/>
              <w:jc w:val="right"/>
              <w:rPr>
                <w:rFonts w:ascii="Univers 45 Light" w:hAnsi="Univers 45 Light"/>
                <w:color w:val="000000"/>
                <w:sz w:val="18"/>
                <w:lang w:eastAsia="en-AU"/>
              </w:rPr>
            </w:pPr>
            <w:r w:rsidRPr="004941CE">
              <w:rPr>
                <w:rFonts w:ascii="Univers 45 Light" w:hAnsi="Univers 45 Light"/>
                <w:color w:val="000000"/>
                <w:sz w:val="18"/>
              </w:rPr>
              <w:t xml:space="preserve"> -</w:t>
            </w:r>
          </w:p>
        </w:tc>
      </w:tr>
      <w:tr w:rsidR="00784DD3" w:rsidRPr="00AC6718" w14:paraId="4DF7A2E1" w14:textId="77777777" w:rsidTr="00784DD3">
        <w:trPr>
          <w:trHeight w:val="290"/>
        </w:trPr>
        <w:tc>
          <w:tcPr>
            <w:tcW w:w="2980" w:type="dxa"/>
            <w:tcBorders>
              <w:top w:val="nil"/>
              <w:left w:val="single" w:sz="4" w:space="0" w:color="4F81BD"/>
              <w:bottom w:val="single" w:sz="4" w:space="0" w:color="4F81BD"/>
              <w:right w:val="single" w:sz="4" w:space="0" w:color="4F81BD"/>
            </w:tcBorders>
            <w:shd w:val="clear" w:color="000000" w:fill="DCE6F1"/>
            <w:noWrap/>
            <w:vAlign w:val="bottom"/>
            <w:hideMark/>
          </w:tcPr>
          <w:p w14:paraId="4967A11D" w14:textId="77777777" w:rsidR="00784DD3" w:rsidRPr="00AC6718" w:rsidRDefault="00784DD3" w:rsidP="00784DD3">
            <w:pPr>
              <w:spacing w:line="240" w:lineRule="auto"/>
              <w:rPr>
                <w:rFonts w:ascii="Univers 45 Light" w:hAnsi="Univers 45 Light"/>
                <w:color w:val="000000"/>
                <w:sz w:val="18"/>
                <w:lang w:eastAsia="en-AU"/>
              </w:rPr>
            </w:pPr>
            <w:r w:rsidRPr="00AC6718">
              <w:rPr>
                <w:rFonts w:ascii="Univers 45 Light" w:hAnsi="Univers 45 Light"/>
                <w:color w:val="000000"/>
                <w:sz w:val="18"/>
                <w:lang w:eastAsia="en-AU"/>
              </w:rPr>
              <w:t>Sub Acute</w:t>
            </w:r>
          </w:p>
        </w:tc>
        <w:tc>
          <w:tcPr>
            <w:tcW w:w="1200" w:type="dxa"/>
            <w:tcBorders>
              <w:top w:val="nil"/>
              <w:left w:val="nil"/>
              <w:bottom w:val="single" w:sz="4" w:space="0" w:color="4F81BD"/>
              <w:right w:val="single" w:sz="4" w:space="0" w:color="4F81BD"/>
            </w:tcBorders>
            <w:shd w:val="clear" w:color="000000" w:fill="DCE6F1"/>
            <w:noWrap/>
            <w:vAlign w:val="bottom"/>
            <w:hideMark/>
          </w:tcPr>
          <w:p w14:paraId="279CB4D9" w14:textId="77777777" w:rsidR="00784DD3" w:rsidRPr="00AC6718"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AC6718">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1320" w:type="dxa"/>
            <w:tcBorders>
              <w:top w:val="nil"/>
              <w:left w:val="nil"/>
              <w:bottom w:val="single" w:sz="4" w:space="0" w:color="4F81BD"/>
              <w:right w:val="single" w:sz="4" w:space="0" w:color="4F81BD"/>
            </w:tcBorders>
            <w:shd w:val="clear" w:color="000000" w:fill="DCE6F1"/>
            <w:noWrap/>
            <w:vAlign w:val="bottom"/>
            <w:hideMark/>
          </w:tcPr>
          <w:p w14:paraId="41D29E1B" w14:textId="77777777" w:rsidR="00784DD3" w:rsidRPr="00AC6718"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AC6718">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1440" w:type="dxa"/>
            <w:tcBorders>
              <w:top w:val="nil"/>
              <w:left w:val="nil"/>
              <w:bottom w:val="single" w:sz="4" w:space="0" w:color="4F81BD"/>
              <w:right w:val="single" w:sz="4" w:space="0" w:color="4F81BD"/>
            </w:tcBorders>
            <w:shd w:val="clear" w:color="000000" w:fill="DCE6F1"/>
            <w:noWrap/>
            <w:vAlign w:val="bottom"/>
            <w:hideMark/>
          </w:tcPr>
          <w:p w14:paraId="48085144" w14:textId="77777777" w:rsidR="00784DD3" w:rsidRPr="00AC6718"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AC6718">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1340" w:type="dxa"/>
            <w:tcBorders>
              <w:top w:val="nil"/>
              <w:left w:val="nil"/>
              <w:bottom w:val="single" w:sz="4" w:space="0" w:color="4F81BD"/>
              <w:right w:val="single" w:sz="4" w:space="0" w:color="4F81BD"/>
            </w:tcBorders>
            <w:shd w:val="clear" w:color="000000" w:fill="DCE6F1"/>
            <w:noWrap/>
            <w:vAlign w:val="bottom"/>
            <w:hideMark/>
          </w:tcPr>
          <w:p w14:paraId="02228748" w14:textId="77777777" w:rsidR="00784DD3" w:rsidRPr="00AC6718"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AC6718">
              <w:rPr>
                <w:rFonts w:ascii="Univers 45 Light" w:hAnsi="Univers 45 Light"/>
                <w:color w:val="000000"/>
                <w:sz w:val="18"/>
                <w:lang w:eastAsia="en-AU"/>
              </w:rPr>
              <w:t xml:space="preserve">3,295 </w:t>
            </w:r>
          </w:p>
        </w:tc>
        <w:tc>
          <w:tcPr>
            <w:tcW w:w="1260" w:type="dxa"/>
            <w:tcBorders>
              <w:top w:val="nil"/>
              <w:left w:val="nil"/>
              <w:bottom w:val="single" w:sz="4" w:space="0" w:color="4F81BD"/>
              <w:right w:val="single" w:sz="4" w:space="0" w:color="4F81BD"/>
            </w:tcBorders>
            <w:shd w:val="clear" w:color="000000" w:fill="DCE6F1"/>
            <w:noWrap/>
            <w:vAlign w:val="bottom"/>
            <w:hideMark/>
          </w:tcPr>
          <w:p w14:paraId="01AC8603" w14:textId="77777777" w:rsidR="00784DD3" w:rsidRPr="00AC6718"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AC6718">
              <w:rPr>
                <w:rFonts w:ascii="Univers 45 Light" w:hAnsi="Univers 45 Light"/>
                <w:color w:val="000000"/>
                <w:sz w:val="18"/>
                <w:lang w:eastAsia="en-AU"/>
              </w:rPr>
              <w:t xml:space="preserve">3,295 </w:t>
            </w:r>
          </w:p>
        </w:tc>
        <w:tc>
          <w:tcPr>
            <w:tcW w:w="1340" w:type="dxa"/>
            <w:tcBorders>
              <w:top w:val="nil"/>
              <w:left w:val="nil"/>
              <w:bottom w:val="single" w:sz="4" w:space="0" w:color="4F81BD"/>
              <w:right w:val="single" w:sz="4" w:space="0" w:color="4F81BD"/>
            </w:tcBorders>
            <w:shd w:val="clear" w:color="000000" w:fill="DCE6F1"/>
            <w:noWrap/>
            <w:vAlign w:val="bottom"/>
            <w:hideMark/>
          </w:tcPr>
          <w:p w14:paraId="529DE50D" w14:textId="77777777" w:rsidR="00784DD3" w:rsidRPr="00854022" w:rsidRDefault="00784DD3" w:rsidP="00784DD3">
            <w:pPr>
              <w:spacing w:line="240" w:lineRule="auto"/>
              <w:jc w:val="right"/>
              <w:rPr>
                <w:rFonts w:ascii="Univers 45 Light" w:hAnsi="Univers 45 Light"/>
                <w:color w:val="000000"/>
                <w:sz w:val="18"/>
                <w:lang w:eastAsia="en-AU"/>
              </w:rPr>
            </w:pPr>
            <w:r w:rsidRPr="004941CE">
              <w:rPr>
                <w:rFonts w:ascii="Univers 45 Light" w:hAnsi="Univers 45 Light"/>
                <w:color w:val="000000"/>
                <w:sz w:val="18"/>
              </w:rPr>
              <w:t xml:space="preserve">  3,295 </w:t>
            </w:r>
          </w:p>
        </w:tc>
        <w:tc>
          <w:tcPr>
            <w:tcW w:w="1380" w:type="dxa"/>
            <w:tcBorders>
              <w:top w:val="nil"/>
              <w:left w:val="nil"/>
              <w:bottom w:val="single" w:sz="4" w:space="0" w:color="4F81BD"/>
              <w:right w:val="single" w:sz="4" w:space="0" w:color="4F81BD"/>
            </w:tcBorders>
            <w:shd w:val="clear" w:color="000000" w:fill="DCE6F1"/>
            <w:noWrap/>
            <w:vAlign w:val="bottom"/>
            <w:hideMark/>
          </w:tcPr>
          <w:p w14:paraId="0E690AE6" w14:textId="77777777" w:rsidR="00784DD3" w:rsidRPr="008F31F6" w:rsidRDefault="00784DD3" w:rsidP="00784DD3">
            <w:pPr>
              <w:spacing w:line="240" w:lineRule="auto"/>
              <w:jc w:val="right"/>
              <w:rPr>
                <w:rFonts w:ascii="Univers 45 Light" w:hAnsi="Univers 45 Light"/>
                <w:color w:val="000000"/>
                <w:sz w:val="18"/>
                <w:lang w:eastAsia="en-AU"/>
              </w:rPr>
            </w:pPr>
            <w:r w:rsidRPr="004941CE">
              <w:rPr>
                <w:rFonts w:ascii="Univers 45 Light" w:hAnsi="Univers 45 Light"/>
                <w:color w:val="000000"/>
                <w:sz w:val="18"/>
              </w:rPr>
              <w:t xml:space="preserve">3,295 </w:t>
            </w:r>
          </w:p>
        </w:tc>
        <w:tc>
          <w:tcPr>
            <w:tcW w:w="1540" w:type="dxa"/>
            <w:tcBorders>
              <w:top w:val="nil"/>
              <w:left w:val="nil"/>
              <w:bottom w:val="single" w:sz="4" w:space="0" w:color="4F81BD"/>
              <w:right w:val="single" w:sz="4" w:space="0" w:color="4F81BD"/>
            </w:tcBorders>
            <w:shd w:val="clear" w:color="000000" w:fill="DCE6F1"/>
            <w:noWrap/>
            <w:vAlign w:val="bottom"/>
            <w:hideMark/>
          </w:tcPr>
          <w:p w14:paraId="6ED3C9F5" w14:textId="77777777" w:rsidR="00784DD3" w:rsidRPr="00854022" w:rsidRDefault="00784DD3" w:rsidP="00784DD3">
            <w:pPr>
              <w:spacing w:line="240" w:lineRule="auto"/>
              <w:jc w:val="right"/>
              <w:rPr>
                <w:rFonts w:ascii="Univers 45 Light" w:hAnsi="Univers 45 Light"/>
                <w:color w:val="000000"/>
                <w:sz w:val="18"/>
                <w:lang w:eastAsia="en-AU"/>
              </w:rPr>
            </w:pPr>
            <w:r w:rsidRPr="004941CE">
              <w:rPr>
                <w:rFonts w:ascii="Univers 45 Light" w:hAnsi="Univers 45 Light"/>
                <w:color w:val="000000"/>
                <w:sz w:val="18"/>
              </w:rPr>
              <w:t xml:space="preserve"> -</w:t>
            </w:r>
          </w:p>
        </w:tc>
      </w:tr>
      <w:tr w:rsidR="00784DD3" w:rsidRPr="00AC6718" w14:paraId="036E140E" w14:textId="77777777" w:rsidTr="00784DD3">
        <w:trPr>
          <w:trHeight w:val="290"/>
        </w:trPr>
        <w:tc>
          <w:tcPr>
            <w:tcW w:w="2980" w:type="dxa"/>
            <w:tcBorders>
              <w:top w:val="nil"/>
              <w:left w:val="single" w:sz="4" w:space="0" w:color="4F81BD"/>
              <w:bottom w:val="single" w:sz="4" w:space="0" w:color="4F81BD"/>
              <w:right w:val="single" w:sz="4" w:space="0" w:color="4F81BD"/>
            </w:tcBorders>
            <w:shd w:val="clear" w:color="000000" w:fill="FFFFFF"/>
            <w:noWrap/>
            <w:vAlign w:val="bottom"/>
            <w:hideMark/>
          </w:tcPr>
          <w:p w14:paraId="30307AB7" w14:textId="77777777" w:rsidR="00784DD3" w:rsidRPr="00AC6718" w:rsidRDefault="00784DD3" w:rsidP="00784DD3">
            <w:pPr>
              <w:spacing w:line="240" w:lineRule="auto"/>
              <w:rPr>
                <w:rFonts w:ascii="Univers 45 Light" w:hAnsi="Univers 45 Light"/>
                <w:color w:val="000000"/>
                <w:sz w:val="18"/>
                <w:lang w:eastAsia="en-AU"/>
              </w:rPr>
            </w:pPr>
            <w:r w:rsidRPr="00AC6718">
              <w:rPr>
                <w:rFonts w:ascii="Univers 45 Light" w:hAnsi="Univers 45 Light"/>
                <w:color w:val="000000"/>
                <w:sz w:val="18"/>
                <w:lang w:eastAsia="en-AU"/>
              </w:rPr>
              <w:t>Mental Health</w:t>
            </w:r>
          </w:p>
        </w:tc>
        <w:tc>
          <w:tcPr>
            <w:tcW w:w="1200" w:type="dxa"/>
            <w:tcBorders>
              <w:top w:val="nil"/>
              <w:left w:val="nil"/>
              <w:bottom w:val="single" w:sz="4" w:space="0" w:color="4F81BD"/>
              <w:right w:val="single" w:sz="4" w:space="0" w:color="4F81BD"/>
            </w:tcBorders>
            <w:shd w:val="clear" w:color="000000" w:fill="FFFFFF"/>
            <w:noWrap/>
            <w:vAlign w:val="bottom"/>
            <w:hideMark/>
          </w:tcPr>
          <w:p w14:paraId="4EE08450" w14:textId="77777777" w:rsidR="00784DD3" w:rsidRPr="00AC6718"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AC6718">
              <w:rPr>
                <w:rFonts w:ascii="Univers 45 Light" w:hAnsi="Univers 45 Light"/>
                <w:color w:val="000000"/>
                <w:sz w:val="18"/>
                <w:lang w:eastAsia="en-AU"/>
              </w:rPr>
              <w:t xml:space="preserve">94,870 </w:t>
            </w:r>
          </w:p>
        </w:tc>
        <w:tc>
          <w:tcPr>
            <w:tcW w:w="1320" w:type="dxa"/>
            <w:tcBorders>
              <w:top w:val="nil"/>
              <w:left w:val="nil"/>
              <w:bottom w:val="single" w:sz="4" w:space="0" w:color="4F81BD"/>
              <w:right w:val="single" w:sz="4" w:space="0" w:color="4F81BD"/>
            </w:tcBorders>
            <w:shd w:val="clear" w:color="000000" w:fill="DCE6F1"/>
            <w:noWrap/>
            <w:vAlign w:val="bottom"/>
            <w:hideMark/>
          </w:tcPr>
          <w:p w14:paraId="1640D5FE" w14:textId="77777777" w:rsidR="00784DD3" w:rsidRPr="00AC6718"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AC6718">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1440" w:type="dxa"/>
            <w:tcBorders>
              <w:top w:val="nil"/>
              <w:left w:val="nil"/>
              <w:bottom w:val="single" w:sz="4" w:space="0" w:color="4F81BD"/>
              <w:right w:val="single" w:sz="4" w:space="0" w:color="4F81BD"/>
            </w:tcBorders>
            <w:shd w:val="clear" w:color="000000" w:fill="FFFFFF"/>
            <w:noWrap/>
            <w:vAlign w:val="bottom"/>
            <w:hideMark/>
          </w:tcPr>
          <w:p w14:paraId="505E3E73" w14:textId="77777777" w:rsidR="00784DD3" w:rsidRPr="00AC6718"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AC6718">
              <w:rPr>
                <w:rFonts w:ascii="Univers 45 Light" w:hAnsi="Univers 45 Light"/>
                <w:color w:val="000000"/>
                <w:sz w:val="18"/>
                <w:lang w:eastAsia="en-AU"/>
              </w:rPr>
              <w:t xml:space="preserve">94,870 </w:t>
            </w:r>
          </w:p>
        </w:tc>
        <w:tc>
          <w:tcPr>
            <w:tcW w:w="1340" w:type="dxa"/>
            <w:tcBorders>
              <w:top w:val="nil"/>
              <w:left w:val="nil"/>
              <w:bottom w:val="single" w:sz="4" w:space="0" w:color="4F81BD"/>
              <w:right w:val="single" w:sz="4" w:space="0" w:color="4F81BD"/>
            </w:tcBorders>
            <w:shd w:val="clear" w:color="000000" w:fill="DCE6F1"/>
            <w:noWrap/>
            <w:vAlign w:val="bottom"/>
            <w:hideMark/>
          </w:tcPr>
          <w:p w14:paraId="4A8E9F10" w14:textId="77777777" w:rsidR="00784DD3" w:rsidRPr="00AC6718"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AC6718">
              <w:rPr>
                <w:rFonts w:ascii="Univers 45 Light" w:hAnsi="Univers 45 Light"/>
                <w:color w:val="000000"/>
                <w:sz w:val="18"/>
                <w:lang w:eastAsia="en-AU"/>
              </w:rPr>
              <w:t>(94,870)</w:t>
            </w:r>
          </w:p>
        </w:tc>
        <w:tc>
          <w:tcPr>
            <w:tcW w:w="1260" w:type="dxa"/>
            <w:tcBorders>
              <w:top w:val="nil"/>
              <w:left w:val="nil"/>
              <w:bottom w:val="single" w:sz="4" w:space="0" w:color="4F81BD"/>
              <w:right w:val="single" w:sz="4" w:space="0" w:color="4F81BD"/>
            </w:tcBorders>
            <w:shd w:val="clear" w:color="000000" w:fill="FFFFFF"/>
            <w:noWrap/>
            <w:vAlign w:val="bottom"/>
            <w:hideMark/>
          </w:tcPr>
          <w:p w14:paraId="5C79081F" w14:textId="77777777" w:rsidR="00784DD3" w:rsidRPr="00AC6718"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AC6718">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1340" w:type="dxa"/>
            <w:tcBorders>
              <w:top w:val="nil"/>
              <w:left w:val="nil"/>
              <w:bottom w:val="single" w:sz="4" w:space="0" w:color="4F81BD"/>
              <w:right w:val="single" w:sz="4" w:space="0" w:color="4F81BD"/>
            </w:tcBorders>
            <w:shd w:val="clear" w:color="000000" w:fill="FFFFFF"/>
            <w:noWrap/>
            <w:vAlign w:val="bottom"/>
            <w:hideMark/>
          </w:tcPr>
          <w:p w14:paraId="2A3968E7" w14:textId="77777777" w:rsidR="00784DD3" w:rsidRPr="00854022" w:rsidRDefault="00784DD3" w:rsidP="00784DD3">
            <w:pPr>
              <w:spacing w:line="240" w:lineRule="auto"/>
              <w:jc w:val="right"/>
              <w:rPr>
                <w:rFonts w:ascii="Univers 45 Light" w:hAnsi="Univers 45 Light"/>
                <w:color w:val="000000"/>
                <w:sz w:val="18"/>
                <w:lang w:eastAsia="en-AU"/>
              </w:rPr>
            </w:pPr>
            <w:r w:rsidRPr="004941CE">
              <w:rPr>
                <w:rFonts w:ascii="Univers 45 Light" w:hAnsi="Univers 45 Light"/>
                <w:color w:val="000000"/>
                <w:sz w:val="18"/>
              </w:rPr>
              <w:t>-</w:t>
            </w:r>
          </w:p>
        </w:tc>
        <w:tc>
          <w:tcPr>
            <w:tcW w:w="1380" w:type="dxa"/>
            <w:tcBorders>
              <w:top w:val="nil"/>
              <w:left w:val="nil"/>
              <w:bottom w:val="single" w:sz="4" w:space="0" w:color="4F81BD"/>
              <w:right w:val="single" w:sz="4" w:space="0" w:color="4F81BD"/>
            </w:tcBorders>
            <w:shd w:val="clear" w:color="000000" w:fill="DCE6F1"/>
            <w:noWrap/>
            <w:vAlign w:val="bottom"/>
            <w:hideMark/>
          </w:tcPr>
          <w:p w14:paraId="777A1F03" w14:textId="77777777" w:rsidR="00784DD3" w:rsidRPr="008F31F6" w:rsidRDefault="00784DD3" w:rsidP="00784DD3">
            <w:pPr>
              <w:spacing w:line="240" w:lineRule="auto"/>
              <w:jc w:val="right"/>
              <w:rPr>
                <w:rFonts w:ascii="Univers 45 Light" w:hAnsi="Univers 45 Light"/>
                <w:color w:val="000000"/>
                <w:sz w:val="18"/>
                <w:lang w:eastAsia="en-AU"/>
              </w:rPr>
            </w:pPr>
            <w:r w:rsidRPr="004941CE">
              <w:rPr>
                <w:rFonts w:ascii="Univers 45 Light" w:hAnsi="Univers 45 Light"/>
                <w:color w:val="000000"/>
                <w:sz w:val="18"/>
              </w:rPr>
              <w:t xml:space="preserve"> -</w:t>
            </w:r>
          </w:p>
        </w:tc>
        <w:tc>
          <w:tcPr>
            <w:tcW w:w="1540" w:type="dxa"/>
            <w:tcBorders>
              <w:top w:val="nil"/>
              <w:left w:val="nil"/>
              <w:bottom w:val="single" w:sz="4" w:space="0" w:color="4F81BD"/>
              <w:right w:val="single" w:sz="4" w:space="0" w:color="4F81BD"/>
            </w:tcBorders>
            <w:shd w:val="clear" w:color="000000" w:fill="FFFFFF"/>
            <w:noWrap/>
            <w:vAlign w:val="bottom"/>
            <w:hideMark/>
          </w:tcPr>
          <w:p w14:paraId="23049FAA" w14:textId="77777777" w:rsidR="00784DD3" w:rsidRPr="00854022" w:rsidRDefault="00784DD3" w:rsidP="00784DD3">
            <w:pPr>
              <w:spacing w:line="240" w:lineRule="auto"/>
              <w:jc w:val="right"/>
              <w:rPr>
                <w:rFonts w:ascii="Univers 45 Light" w:hAnsi="Univers 45 Light"/>
                <w:color w:val="000000"/>
                <w:sz w:val="18"/>
                <w:lang w:eastAsia="en-AU"/>
              </w:rPr>
            </w:pPr>
            <w:r w:rsidRPr="004941CE">
              <w:rPr>
                <w:rFonts w:ascii="Univers 45 Light" w:hAnsi="Univers 45 Light"/>
                <w:color w:val="000000"/>
                <w:sz w:val="18"/>
              </w:rPr>
              <w:t xml:space="preserve"> -</w:t>
            </w:r>
          </w:p>
        </w:tc>
      </w:tr>
      <w:tr w:rsidR="00784DD3" w:rsidRPr="00AC6718" w14:paraId="327ED511" w14:textId="77777777" w:rsidTr="00784DD3">
        <w:trPr>
          <w:trHeight w:val="290"/>
        </w:trPr>
        <w:tc>
          <w:tcPr>
            <w:tcW w:w="2980" w:type="dxa"/>
            <w:tcBorders>
              <w:top w:val="nil"/>
              <w:left w:val="single" w:sz="4" w:space="0" w:color="4F81BD"/>
              <w:bottom w:val="single" w:sz="4" w:space="0" w:color="4F81BD"/>
              <w:right w:val="single" w:sz="4" w:space="0" w:color="4F81BD"/>
            </w:tcBorders>
            <w:shd w:val="clear" w:color="000000" w:fill="DCE6F1"/>
            <w:noWrap/>
            <w:vAlign w:val="bottom"/>
            <w:hideMark/>
          </w:tcPr>
          <w:p w14:paraId="310401A7" w14:textId="77777777" w:rsidR="00784DD3" w:rsidRPr="00AC6718" w:rsidRDefault="00784DD3" w:rsidP="00784DD3">
            <w:pPr>
              <w:spacing w:line="240" w:lineRule="auto"/>
              <w:rPr>
                <w:rFonts w:ascii="Univers 45 Light" w:hAnsi="Univers 45 Light"/>
                <w:color w:val="000000"/>
                <w:sz w:val="18"/>
                <w:lang w:eastAsia="en-AU"/>
              </w:rPr>
            </w:pPr>
            <w:r w:rsidRPr="00AC6718">
              <w:rPr>
                <w:rFonts w:ascii="Univers 45 Light" w:hAnsi="Univers 45 Light"/>
                <w:color w:val="000000"/>
                <w:sz w:val="18"/>
                <w:lang w:eastAsia="en-AU"/>
              </w:rPr>
              <w:t>Other</w:t>
            </w:r>
          </w:p>
        </w:tc>
        <w:tc>
          <w:tcPr>
            <w:tcW w:w="1200" w:type="dxa"/>
            <w:tcBorders>
              <w:top w:val="nil"/>
              <w:left w:val="nil"/>
              <w:bottom w:val="single" w:sz="4" w:space="0" w:color="4F81BD"/>
              <w:right w:val="single" w:sz="4" w:space="0" w:color="4F81BD"/>
            </w:tcBorders>
            <w:shd w:val="clear" w:color="000000" w:fill="DCE6F1"/>
            <w:noWrap/>
            <w:vAlign w:val="bottom"/>
            <w:hideMark/>
          </w:tcPr>
          <w:p w14:paraId="01C02FB9" w14:textId="77777777" w:rsidR="00784DD3" w:rsidRPr="00AC6718"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AC6718">
              <w:rPr>
                <w:rFonts w:ascii="Univers 45 Light" w:hAnsi="Univers 45 Light"/>
                <w:color w:val="000000"/>
                <w:sz w:val="18"/>
                <w:lang w:eastAsia="en-AU"/>
              </w:rPr>
              <w:t xml:space="preserve">117,203 </w:t>
            </w:r>
          </w:p>
        </w:tc>
        <w:tc>
          <w:tcPr>
            <w:tcW w:w="1320" w:type="dxa"/>
            <w:tcBorders>
              <w:top w:val="nil"/>
              <w:left w:val="nil"/>
              <w:bottom w:val="single" w:sz="4" w:space="0" w:color="4F81BD"/>
              <w:right w:val="single" w:sz="4" w:space="0" w:color="4F81BD"/>
            </w:tcBorders>
            <w:shd w:val="clear" w:color="000000" w:fill="DCE6F1"/>
            <w:noWrap/>
            <w:vAlign w:val="bottom"/>
            <w:hideMark/>
          </w:tcPr>
          <w:p w14:paraId="44F38DB2" w14:textId="77777777" w:rsidR="00784DD3" w:rsidRPr="00AC6718"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AC6718">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1440" w:type="dxa"/>
            <w:tcBorders>
              <w:top w:val="nil"/>
              <w:left w:val="nil"/>
              <w:bottom w:val="single" w:sz="4" w:space="0" w:color="4F81BD"/>
              <w:right w:val="single" w:sz="4" w:space="0" w:color="4F81BD"/>
            </w:tcBorders>
            <w:shd w:val="clear" w:color="000000" w:fill="DCE6F1"/>
            <w:noWrap/>
            <w:vAlign w:val="bottom"/>
            <w:hideMark/>
          </w:tcPr>
          <w:p w14:paraId="4E8FB610" w14:textId="77777777" w:rsidR="00784DD3" w:rsidRPr="00AC6718"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AC6718">
              <w:rPr>
                <w:rFonts w:ascii="Univers 45 Light" w:hAnsi="Univers 45 Light"/>
                <w:color w:val="000000"/>
                <w:sz w:val="18"/>
                <w:lang w:eastAsia="en-AU"/>
              </w:rPr>
              <w:t xml:space="preserve">117,203 </w:t>
            </w:r>
          </w:p>
        </w:tc>
        <w:tc>
          <w:tcPr>
            <w:tcW w:w="1340" w:type="dxa"/>
            <w:tcBorders>
              <w:top w:val="nil"/>
              <w:left w:val="nil"/>
              <w:bottom w:val="single" w:sz="4" w:space="0" w:color="4F81BD"/>
              <w:right w:val="single" w:sz="4" w:space="0" w:color="4F81BD"/>
            </w:tcBorders>
            <w:shd w:val="clear" w:color="000000" w:fill="DCE6F1"/>
            <w:noWrap/>
            <w:vAlign w:val="bottom"/>
            <w:hideMark/>
          </w:tcPr>
          <w:p w14:paraId="7A4870D4" w14:textId="77777777" w:rsidR="00784DD3" w:rsidRPr="00AC6718"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AC6718">
              <w:rPr>
                <w:rFonts w:ascii="Univers 45 Light" w:hAnsi="Univers 45 Light"/>
                <w:color w:val="000000"/>
                <w:sz w:val="18"/>
                <w:lang w:eastAsia="en-AU"/>
              </w:rPr>
              <w:t>(117,192)</w:t>
            </w:r>
          </w:p>
        </w:tc>
        <w:tc>
          <w:tcPr>
            <w:tcW w:w="1260" w:type="dxa"/>
            <w:tcBorders>
              <w:top w:val="nil"/>
              <w:left w:val="nil"/>
              <w:bottom w:val="single" w:sz="4" w:space="0" w:color="4F81BD"/>
              <w:right w:val="single" w:sz="4" w:space="0" w:color="4F81BD"/>
            </w:tcBorders>
            <w:shd w:val="clear" w:color="000000" w:fill="DCE6F1"/>
            <w:noWrap/>
            <w:vAlign w:val="bottom"/>
            <w:hideMark/>
          </w:tcPr>
          <w:p w14:paraId="481D803B" w14:textId="77777777" w:rsidR="00784DD3" w:rsidRPr="00AC6718"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AC6718">
              <w:rPr>
                <w:rFonts w:ascii="Univers 45 Light" w:hAnsi="Univers 45 Light"/>
                <w:color w:val="000000"/>
                <w:sz w:val="18"/>
                <w:lang w:eastAsia="en-AU"/>
              </w:rPr>
              <w:t xml:space="preserve">11 </w:t>
            </w:r>
          </w:p>
        </w:tc>
        <w:tc>
          <w:tcPr>
            <w:tcW w:w="1340" w:type="dxa"/>
            <w:tcBorders>
              <w:top w:val="nil"/>
              <w:left w:val="nil"/>
              <w:bottom w:val="single" w:sz="4" w:space="0" w:color="4F81BD"/>
              <w:right w:val="single" w:sz="4" w:space="0" w:color="4F81BD"/>
            </w:tcBorders>
            <w:shd w:val="clear" w:color="000000" w:fill="DCE6F1"/>
            <w:noWrap/>
            <w:vAlign w:val="bottom"/>
            <w:hideMark/>
          </w:tcPr>
          <w:p w14:paraId="2ECD4428" w14:textId="77777777" w:rsidR="00784DD3" w:rsidRPr="00854022" w:rsidRDefault="00784DD3" w:rsidP="00784DD3">
            <w:pPr>
              <w:spacing w:line="240" w:lineRule="auto"/>
              <w:jc w:val="right"/>
              <w:rPr>
                <w:rFonts w:ascii="Univers 45 Light" w:hAnsi="Univers 45 Light"/>
                <w:color w:val="000000"/>
                <w:sz w:val="18"/>
                <w:lang w:eastAsia="en-AU"/>
              </w:rPr>
            </w:pPr>
            <w:r w:rsidRPr="004941CE">
              <w:rPr>
                <w:rFonts w:ascii="Univers 45 Light" w:hAnsi="Univers 45 Light"/>
                <w:color w:val="000000"/>
                <w:sz w:val="18"/>
              </w:rPr>
              <w:t xml:space="preserve">11 </w:t>
            </w:r>
          </w:p>
        </w:tc>
        <w:tc>
          <w:tcPr>
            <w:tcW w:w="1380" w:type="dxa"/>
            <w:tcBorders>
              <w:top w:val="nil"/>
              <w:left w:val="nil"/>
              <w:bottom w:val="single" w:sz="4" w:space="0" w:color="4F81BD"/>
              <w:right w:val="single" w:sz="4" w:space="0" w:color="4F81BD"/>
            </w:tcBorders>
            <w:shd w:val="clear" w:color="000000" w:fill="DCE6F1"/>
            <w:noWrap/>
            <w:vAlign w:val="bottom"/>
            <w:hideMark/>
          </w:tcPr>
          <w:p w14:paraId="13BC7B84" w14:textId="77777777" w:rsidR="00784DD3" w:rsidRPr="008F31F6" w:rsidRDefault="00784DD3" w:rsidP="00784DD3">
            <w:pPr>
              <w:spacing w:line="240" w:lineRule="auto"/>
              <w:jc w:val="right"/>
              <w:rPr>
                <w:rFonts w:ascii="Univers 45 Light" w:hAnsi="Univers 45 Light"/>
                <w:color w:val="000000"/>
                <w:sz w:val="18"/>
                <w:lang w:eastAsia="en-AU"/>
              </w:rPr>
            </w:pPr>
            <w:r w:rsidRPr="004941CE">
              <w:rPr>
                <w:rFonts w:ascii="Univers 45 Light" w:hAnsi="Univers 45 Light"/>
                <w:color w:val="000000"/>
                <w:sz w:val="18"/>
              </w:rPr>
              <w:t xml:space="preserve">11 </w:t>
            </w:r>
          </w:p>
        </w:tc>
        <w:tc>
          <w:tcPr>
            <w:tcW w:w="1540" w:type="dxa"/>
            <w:tcBorders>
              <w:top w:val="nil"/>
              <w:left w:val="nil"/>
              <w:bottom w:val="single" w:sz="4" w:space="0" w:color="4F81BD"/>
              <w:right w:val="single" w:sz="4" w:space="0" w:color="4F81BD"/>
            </w:tcBorders>
            <w:shd w:val="clear" w:color="000000" w:fill="DCE6F1"/>
            <w:noWrap/>
            <w:vAlign w:val="bottom"/>
            <w:hideMark/>
          </w:tcPr>
          <w:p w14:paraId="40DB2748" w14:textId="77777777" w:rsidR="00784DD3" w:rsidRPr="00854022" w:rsidRDefault="00784DD3" w:rsidP="00784DD3">
            <w:pPr>
              <w:spacing w:line="240" w:lineRule="auto"/>
              <w:jc w:val="right"/>
              <w:rPr>
                <w:rFonts w:ascii="Univers 45 Light" w:hAnsi="Univers 45 Light"/>
                <w:color w:val="000000"/>
                <w:sz w:val="18"/>
                <w:lang w:eastAsia="en-AU"/>
              </w:rPr>
            </w:pPr>
            <w:r w:rsidRPr="004941CE">
              <w:rPr>
                <w:rFonts w:ascii="Univers 45 Light" w:hAnsi="Univers 45 Light"/>
                <w:color w:val="000000"/>
                <w:sz w:val="18"/>
              </w:rPr>
              <w:t xml:space="preserve"> -</w:t>
            </w:r>
          </w:p>
        </w:tc>
      </w:tr>
      <w:tr w:rsidR="00784DD3" w:rsidRPr="00AC6718" w14:paraId="08C967ED" w14:textId="77777777" w:rsidTr="00784DD3">
        <w:trPr>
          <w:trHeight w:val="290"/>
        </w:trPr>
        <w:tc>
          <w:tcPr>
            <w:tcW w:w="2980" w:type="dxa"/>
            <w:tcBorders>
              <w:top w:val="nil"/>
              <w:left w:val="single" w:sz="4" w:space="0" w:color="4F81BD"/>
              <w:bottom w:val="single" w:sz="4" w:space="0" w:color="4F81BD"/>
              <w:right w:val="single" w:sz="4" w:space="0" w:color="4F81BD"/>
            </w:tcBorders>
            <w:shd w:val="clear" w:color="000000" w:fill="FFFFFF"/>
            <w:noWrap/>
            <w:vAlign w:val="bottom"/>
            <w:hideMark/>
          </w:tcPr>
          <w:p w14:paraId="46C0B3D5" w14:textId="77777777" w:rsidR="00784DD3" w:rsidRPr="00AC6718" w:rsidRDefault="00784DD3" w:rsidP="00784DD3">
            <w:pPr>
              <w:spacing w:line="240" w:lineRule="auto"/>
              <w:rPr>
                <w:rFonts w:ascii="Univers 45 Light" w:hAnsi="Univers 45 Light"/>
                <w:color w:val="000000"/>
                <w:sz w:val="18"/>
                <w:lang w:eastAsia="en-AU"/>
              </w:rPr>
            </w:pPr>
            <w:r w:rsidRPr="00AC6718">
              <w:rPr>
                <w:rFonts w:ascii="Univers 45 Light" w:hAnsi="Univers 45 Light"/>
                <w:color w:val="000000"/>
                <w:sz w:val="18"/>
                <w:lang w:eastAsia="en-AU"/>
              </w:rPr>
              <w:t>Research</w:t>
            </w:r>
          </w:p>
        </w:tc>
        <w:tc>
          <w:tcPr>
            <w:tcW w:w="1200" w:type="dxa"/>
            <w:tcBorders>
              <w:top w:val="nil"/>
              <w:left w:val="nil"/>
              <w:bottom w:val="single" w:sz="4" w:space="0" w:color="4F81BD"/>
              <w:right w:val="single" w:sz="4" w:space="0" w:color="4F81BD"/>
            </w:tcBorders>
            <w:shd w:val="clear" w:color="000000" w:fill="FFFFFF"/>
            <w:noWrap/>
            <w:vAlign w:val="bottom"/>
            <w:hideMark/>
          </w:tcPr>
          <w:p w14:paraId="69BFD73B" w14:textId="77777777" w:rsidR="00784DD3" w:rsidRPr="00AC6718"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AC6718">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1320" w:type="dxa"/>
            <w:tcBorders>
              <w:top w:val="nil"/>
              <w:left w:val="nil"/>
              <w:bottom w:val="single" w:sz="4" w:space="0" w:color="4F81BD"/>
              <w:right w:val="single" w:sz="4" w:space="0" w:color="4F81BD"/>
            </w:tcBorders>
            <w:shd w:val="clear" w:color="000000" w:fill="DCE6F1"/>
            <w:noWrap/>
            <w:vAlign w:val="bottom"/>
            <w:hideMark/>
          </w:tcPr>
          <w:p w14:paraId="7FB0DF00" w14:textId="77777777" w:rsidR="00784DD3" w:rsidRPr="00AC6718"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AC6718">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1440" w:type="dxa"/>
            <w:tcBorders>
              <w:top w:val="nil"/>
              <w:left w:val="nil"/>
              <w:bottom w:val="single" w:sz="4" w:space="0" w:color="4F81BD"/>
              <w:right w:val="single" w:sz="4" w:space="0" w:color="4F81BD"/>
            </w:tcBorders>
            <w:shd w:val="clear" w:color="000000" w:fill="FFFFFF"/>
            <w:noWrap/>
            <w:vAlign w:val="bottom"/>
            <w:hideMark/>
          </w:tcPr>
          <w:p w14:paraId="3F680AC5" w14:textId="77777777" w:rsidR="00784DD3" w:rsidRPr="00AC6718"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AC6718">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1340" w:type="dxa"/>
            <w:tcBorders>
              <w:top w:val="nil"/>
              <w:left w:val="nil"/>
              <w:bottom w:val="single" w:sz="4" w:space="0" w:color="4F81BD"/>
              <w:right w:val="single" w:sz="4" w:space="0" w:color="4F81BD"/>
            </w:tcBorders>
            <w:shd w:val="clear" w:color="000000" w:fill="DCE6F1"/>
            <w:noWrap/>
            <w:vAlign w:val="bottom"/>
            <w:hideMark/>
          </w:tcPr>
          <w:p w14:paraId="15720681" w14:textId="77777777" w:rsidR="00784DD3" w:rsidRPr="00AC6718"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AC6718">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1260" w:type="dxa"/>
            <w:tcBorders>
              <w:top w:val="nil"/>
              <w:left w:val="nil"/>
              <w:bottom w:val="single" w:sz="4" w:space="0" w:color="4F81BD"/>
              <w:right w:val="single" w:sz="4" w:space="0" w:color="4F81BD"/>
            </w:tcBorders>
            <w:shd w:val="clear" w:color="000000" w:fill="FFFFFF"/>
            <w:noWrap/>
            <w:vAlign w:val="bottom"/>
            <w:hideMark/>
          </w:tcPr>
          <w:p w14:paraId="52703BA8" w14:textId="77777777" w:rsidR="00784DD3" w:rsidRPr="00AC6718" w:rsidRDefault="00784DD3" w:rsidP="00784DD3">
            <w:pPr>
              <w:spacing w:line="240" w:lineRule="auto"/>
              <w:jc w:val="right"/>
              <w:rPr>
                <w:rFonts w:ascii="Univers 45 Light" w:hAnsi="Univers 45 Light"/>
                <w:color w:val="000000"/>
                <w:sz w:val="18"/>
                <w:lang w:eastAsia="en-AU"/>
              </w:rPr>
            </w:pPr>
            <w:r w:rsidRPr="00AC6718">
              <w:rPr>
                <w:rFonts w:ascii="Univers 45 Light" w:hAnsi="Univers 45 Light"/>
                <w:color w:val="000000"/>
                <w:sz w:val="18"/>
                <w:lang w:eastAsia="en-AU"/>
              </w:rPr>
              <w:t> </w:t>
            </w:r>
          </w:p>
        </w:tc>
        <w:tc>
          <w:tcPr>
            <w:tcW w:w="1340" w:type="dxa"/>
            <w:tcBorders>
              <w:top w:val="nil"/>
              <w:left w:val="nil"/>
              <w:bottom w:val="single" w:sz="4" w:space="0" w:color="4F81BD"/>
              <w:right w:val="single" w:sz="4" w:space="0" w:color="4F81BD"/>
            </w:tcBorders>
            <w:shd w:val="clear" w:color="000000" w:fill="FFFFFF"/>
            <w:noWrap/>
            <w:vAlign w:val="bottom"/>
            <w:hideMark/>
          </w:tcPr>
          <w:p w14:paraId="36AD9019" w14:textId="77777777" w:rsidR="00784DD3" w:rsidRPr="00854022" w:rsidRDefault="00784DD3" w:rsidP="00784DD3">
            <w:pPr>
              <w:spacing w:line="240" w:lineRule="auto"/>
              <w:jc w:val="right"/>
              <w:rPr>
                <w:rFonts w:ascii="Univers 45 Light" w:hAnsi="Univers 45 Light"/>
                <w:color w:val="000000"/>
                <w:sz w:val="18"/>
                <w:lang w:eastAsia="en-AU"/>
              </w:rPr>
            </w:pPr>
            <w:r w:rsidRPr="004941CE">
              <w:rPr>
                <w:rFonts w:ascii="Univers 45 Light" w:hAnsi="Univers 45 Light"/>
                <w:color w:val="000000"/>
                <w:sz w:val="18"/>
              </w:rPr>
              <w:t>-</w:t>
            </w:r>
          </w:p>
        </w:tc>
        <w:tc>
          <w:tcPr>
            <w:tcW w:w="1380" w:type="dxa"/>
            <w:tcBorders>
              <w:top w:val="nil"/>
              <w:left w:val="nil"/>
              <w:bottom w:val="single" w:sz="4" w:space="0" w:color="4F81BD"/>
              <w:right w:val="single" w:sz="4" w:space="0" w:color="4F81BD"/>
            </w:tcBorders>
            <w:shd w:val="clear" w:color="000000" w:fill="DCE6F1"/>
            <w:noWrap/>
            <w:vAlign w:val="bottom"/>
            <w:hideMark/>
          </w:tcPr>
          <w:p w14:paraId="3B7DD06C" w14:textId="77777777" w:rsidR="00784DD3" w:rsidRPr="00854022" w:rsidRDefault="00784DD3" w:rsidP="00784DD3">
            <w:pPr>
              <w:spacing w:line="240" w:lineRule="auto"/>
              <w:jc w:val="right"/>
              <w:rPr>
                <w:rFonts w:ascii="Univers 45 Light" w:hAnsi="Univers 45 Light"/>
                <w:color w:val="000000"/>
                <w:sz w:val="18"/>
                <w:lang w:eastAsia="en-AU"/>
              </w:rPr>
            </w:pPr>
            <w:r w:rsidRPr="004941CE">
              <w:rPr>
                <w:rFonts w:ascii="Univers 45 Light" w:hAnsi="Univers 45 Light"/>
                <w:color w:val="000000"/>
                <w:sz w:val="18"/>
              </w:rPr>
              <w:t xml:space="preserve"> -</w:t>
            </w:r>
          </w:p>
        </w:tc>
        <w:tc>
          <w:tcPr>
            <w:tcW w:w="1540" w:type="dxa"/>
            <w:tcBorders>
              <w:top w:val="nil"/>
              <w:left w:val="nil"/>
              <w:bottom w:val="single" w:sz="4" w:space="0" w:color="4F81BD"/>
              <w:right w:val="single" w:sz="4" w:space="0" w:color="4F81BD"/>
            </w:tcBorders>
            <w:shd w:val="clear" w:color="000000" w:fill="FFFFFF"/>
            <w:noWrap/>
            <w:vAlign w:val="bottom"/>
            <w:hideMark/>
          </w:tcPr>
          <w:p w14:paraId="64B181B2" w14:textId="77777777" w:rsidR="00784DD3" w:rsidRPr="00854022" w:rsidRDefault="00784DD3" w:rsidP="00784DD3">
            <w:pPr>
              <w:spacing w:line="240" w:lineRule="auto"/>
              <w:jc w:val="right"/>
              <w:rPr>
                <w:rFonts w:ascii="Univers 45 Light" w:hAnsi="Univers 45 Light"/>
                <w:color w:val="000000"/>
                <w:sz w:val="18"/>
                <w:lang w:eastAsia="en-AU"/>
              </w:rPr>
            </w:pPr>
            <w:r w:rsidRPr="004941CE">
              <w:rPr>
                <w:rFonts w:ascii="Univers 45 Light" w:hAnsi="Univers 45 Light"/>
                <w:color w:val="000000"/>
                <w:sz w:val="18"/>
              </w:rPr>
              <w:t xml:space="preserve"> -</w:t>
            </w:r>
          </w:p>
        </w:tc>
      </w:tr>
      <w:tr w:rsidR="00784DD3" w:rsidRPr="00AC6718" w14:paraId="7523D0D9" w14:textId="77777777" w:rsidTr="00784DD3">
        <w:trPr>
          <w:trHeight w:val="290"/>
        </w:trPr>
        <w:tc>
          <w:tcPr>
            <w:tcW w:w="2980" w:type="dxa"/>
            <w:tcBorders>
              <w:top w:val="nil"/>
              <w:left w:val="single" w:sz="4" w:space="0" w:color="4F81BD"/>
              <w:bottom w:val="single" w:sz="4" w:space="0" w:color="4F81BD"/>
              <w:right w:val="single" w:sz="4" w:space="0" w:color="4F81BD"/>
            </w:tcBorders>
            <w:shd w:val="clear" w:color="000000" w:fill="DCE6F1"/>
            <w:noWrap/>
            <w:vAlign w:val="bottom"/>
            <w:hideMark/>
          </w:tcPr>
          <w:p w14:paraId="31A4B5E8" w14:textId="77777777" w:rsidR="00784DD3" w:rsidRPr="00AC6718" w:rsidRDefault="00784DD3" w:rsidP="00784DD3">
            <w:pPr>
              <w:spacing w:line="240" w:lineRule="auto"/>
              <w:rPr>
                <w:rFonts w:ascii="Univers 45 Light" w:hAnsi="Univers 45 Light"/>
                <w:color w:val="000000"/>
                <w:sz w:val="18"/>
                <w:lang w:eastAsia="en-AU"/>
              </w:rPr>
            </w:pPr>
            <w:r w:rsidRPr="00AC6718">
              <w:rPr>
                <w:rFonts w:ascii="Univers 45 Light" w:hAnsi="Univers 45 Light"/>
                <w:color w:val="000000"/>
                <w:sz w:val="18"/>
                <w:lang w:eastAsia="en-AU"/>
              </w:rPr>
              <w:t>Teaching and Training</w:t>
            </w:r>
          </w:p>
        </w:tc>
        <w:tc>
          <w:tcPr>
            <w:tcW w:w="1200" w:type="dxa"/>
            <w:tcBorders>
              <w:top w:val="nil"/>
              <w:left w:val="nil"/>
              <w:bottom w:val="single" w:sz="4" w:space="0" w:color="4F81BD"/>
              <w:right w:val="single" w:sz="4" w:space="0" w:color="4F81BD"/>
            </w:tcBorders>
            <w:shd w:val="clear" w:color="000000" w:fill="DCE6F1"/>
            <w:noWrap/>
            <w:vAlign w:val="bottom"/>
            <w:hideMark/>
          </w:tcPr>
          <w:p w14:paraId="16E351B6" w14:textId="77777777" w:rsidR="00784DD3" w:rsidRPr="00AC6718"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AC6718">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1320" w:type="dxa"/>
            <w:tcBorders>
              <w:top w:val="nil"/>
              <w:left w:val="nil"/>
              <w:bottom w:val="single" w:sz="4" w:space="0" w:color="4F81BD"/>
              <w:right w:val="single" w:sz="4" w:space="0" w:color="4F81BD"/>
            </w:tcBorders>
            <w:shd w:val="clear" w:color="000000" w:fill="DCE6F1"/>
            <w:noWrap/>
            <w:vAlign w:val="bottom"/>
            <w:hideMark/>
          </w:tcPr>
          <w:p w14:paraId="29C27116" w14:textId="77777777" w:rsidR="00784DD3" w:rsidRPr="00AC6718"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AC6718">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1440" w:type="dxa"/>
            <w:tcBorders>
              <w:top w:val="nil"/>
              <w:left w:val="nil"/>
              <w:bottom w:val="single" w:sz="4" w:space="0" w:color="4F81BD"/>
              <w:right w:val="single" w:sz="4" w:space="0" w:color="4F81BD"/>
            </w:tcBorders>
            <w:shd w:val="clear" w:color="000000" w:fill="DCE6F1"/>
            <w:noWrap/>
            <w:vAlign w:val="bottom"/>
            <w:hideMark/>
          </w:tcPr>
          <w:p w14:paraId="237914C9" w14:textId="77777777" w:rsidR="00784DD3" w:rsidRPr="00AC6718"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AC6718">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1340" w:type="dxa"/>
            <w:tcBorders>
              <w:top w:val="nil"/>
              <w:left w:val="nil"/>
              <w:bottom w:val="single" w:sz="4" w:space="0" w:color="4F81BD"/>
              <w:right w:val="single" w:sz="4" w:space="0" w:color="4F81BD"/>
            </w:tcBorders>
            <w:shd w:val="clear" w:color="000000" w:fill="DCE6F1"/>
            <w:noWrap/>
            <w:vAlign w:val="bottom"/>
            <w:hideMark/>
          </w:tcPr>
          <w:p w14:paraId="771F3AE8" w14:textId="77777777" w:rsidR="00784DD3" w:rsidRPr="00AC6718"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AC6718">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1260" w:type="dxa"/>
            <w:tcBorders>
              <w:top w:val="nil"/>
              <w:left w:val="nil"/>
              <w:bottom w:val="single" w:sz="4" w:space="0" w:color="4F81BD"/>
              <w:right w:val="single" w:sz="4" w:space="0" w:color="4F81BD"/>
            </w:tcBorders>
            <w:shd w:val="clear" w:color="000000" w:fill="DCE6F1"/>
            <w:noWrap/>
            <w:vAlign w:val="bottom"/>
            <w:hideMark/>
          </w:tcPr>
          <w:p w14:paraId="0423D8F6" w14:textId="77777777" w:rsidR="00784DD3" w:rsidRPr="00AC6718"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AC6718">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1340" w:type="dxa"/>
            <w:tcBorders>
              <w:top w:val="nil"/>
              <w:left w:val="nil"/>
              <w:bottom w:val="single" w:sz="4" w:space="0" w:color="4F81BD"/>
              <w:right w:val="single" w:sz="4" w:space="0" w:color="4F81BD"/>
            </w:tcBorders>
            <w:shd w:val="clear" w:color="000000" w:fill="DCE6F1"/>
            <w:noWrap/>
            <w:vAlign w:val="bottom"/>
            <w:hideMark/>
          </w:tcPr>
          <w:p w14:paraId="6E470073" w14:textId="77777777" w:rsidR="00784DD3" w:rsidRPr="00854022" w:rsidRDefault="00784DD3" w:rsidP="00784DD3">
            <w:pPr>
              <w:spacing w:line="240" w:lineRule="auto"/>
              <w:jc w:val="right"/>
              <w:rPr>
                <w:rFonts w:ascii="Univers 45 Light" w:hAnsi="Univers 45 Light"/>
                <w:color w:val="000000"/>
                <w:sz w:val="18"/>
                <w:lang w:eastAsia="en-AU"/>
              </w:rPr>
            </w:pPr>
            <w:r w:rsidRPr="004941CE">
              <w:rPr>
                <w:rFonts w:ascii="Univers 45 Light" w:hAnsi="Univers 45 Light"/>
                <w:color w:val="000000"/>
                <w:sz w:val="18"/>
              </w:rPr>
              <w:t>-</w:t>
            </w:r>
          </w:p>
        </w:tc>
        <w:tc>
          <w:tcPr>
            <w:tcW w:w="1380" w:type="dxa"/>
            <w:tcBorders>
              <w:top w:val="nil"/>
              <w:left w:val="nil"/>
              <w:bottom w:val="single" w:sz="4" w:space="0" w:color="4F81BD"/>
              <w:right w:val="single" w:sz="4" w:space="0" w:color="4F81BD"/>
            </w:tcBorders>
            <w:shd w:val="clear" w:color="000000" w:fill="DCE6F1"/>
            <w:noWrap/>
            <w:vAlign w:val="bottom"/>
            <w:hideMark/>
          </w:tcPr>
          <w:p w14:paraId="34E926A0" w14:textId="77777777" w:rsidR="00784DD3" w:rsidRPr="008F31F6" w:rsidRDefault="00784DD3" w:rsidP="00784DD3">
            <w:pPr>
              <w:spacing w:line="240" w:lineRule="auto"/>
              <w:jc w:val="right"/>
              <w:rPr>
                <w:rFonts w:ascii="Univers 45 Light" w:hAnsi="Univers 45 Light"/>
                <w:color w:val="000000"/>
                <w:sz w:val="18"/>
                <w:lang w:eastAsia="en-AU"/>
              </w:rPr>
            </w:pPr>
            <w:r w:rsidRPr="004941CE">
              <w:rPr>
                <w:rFonts w:ascii="Univers 45 Light" w:hAnsi="Univers 45 Light"/>
                <w:color w:val="000000"/>
                <w:sz w:val="18"/>
              </w:rPr>
              <w:t xml:space="preserve"> -</w:t>
            </w:r>
          </w:p>
        </w:tc>
        <w:tc>
          <w:tcPr>
            <w:tcW w:w="1540" w:type="dxa"/>
            <w:tcBorders>
              <w:top w:val="nil"/>
              <w:left w:val="nil"/>
              <w:bottom w:val="single" w:sz="4" w:space="0" w:color="4F81BD"/>
              <w:right w:val="single" w:sz="4" w:space="0" w:color="4F81BD"/>
            </w:tcBorders>
            <w:shd w:val="clear" w:color="000000" w:fill="DCE6F1"/>
            <w:noWrap/>
            <w:vAlign w:val="bottom"/>
            <w:hideMark/>
          </w:tcPr>
          <w:p w14:paraId="6F7BA2DC" w14:textId="77777777" w:rsidR="00784DD3" w:rsidRPr="00854022" w:rsidRDefault="00784DD3" w:rsidP="00784DD3">
            <w:pPr>
              <w:spacing w:line="240" w:lineRule="auto"/>
              <w:jc w:val="right"/>
              <w:rPr>
                <w:rFonts w:ascii="Univers 45 Light" w:hAnsi="Univers 45 Light"/>
                <w:color w:val="000000"/>
                <w:sz w:val="18"/>
                <w:lang w:eastAsia="en-AU"/>
              </w:rPr>
            </w:pPr>
            <w:r w:rsidRPr="004941CE">
              <w:rPr>
                <w:rFonts w:ascii="Univers 45 Light" w:hAnsi="Univers 45 Light"/>
                <w:color w:val="000000"/>
                <w:sz w:val="18"/>
              </w:rPr>
              <w:t xml:space="preserve"> -</w:t>
            </w:r>
          </w:p>
        </w:tc>
      </w:tr>
      <w:tr w:rsidR="00784DD3" w:rsidRPr="00AC6718" w14:paraId="2D50A258" w14:textId="77777777" w:rsidTr="00784DD3">
        <w:trPr>
          <w:trHeight w:val="290"/>
        </w:trPr>
        <w:tc>
          <w:tcPr>
            <w:tcW w:w="2980" w:type="dxa"/>
            <w:tcBorders>
              <w:top w:val="nil"/>
              <w:left w:val="single" w:sz="4" w:space="0" w:color="5B9BD5"/>
              <w:bottom w:val="single" w:sz="4" w:space="0" w:color="5B9BD5"/>
              <w:right w:val="nil"/>
            </w:tcBorders>
            <w:shd w:val="clear" w:color="000000" w:fill="D0CECE"/>
            <w:noWrap/>
            <w:vAlign w:val="bottom"/>
            <w:hideMark/>
          </w:tcPr>
          <w:p w14:paraId="7A1009A4" w14:textId="77777777" w:rsidR="00784DD3" w:rsidRPr="00AC6718" w:rsidRDefault="00784DD3" w:rsidP="00784DD3">
            <w:pPr>
              <w:spacing w:line="240" w:lineRule="auto"/>
              <w:rPr>
                <w:rFonts w:ascii="Univers 45 Light" w:hAnsi="Univers 45 Light"/>
                <w:b/>
                <w:bCs/>
                <w:color w:val="000000"/>
                <w:sz w:val="18"/>
                <w:lang w:eastAsia="en-AU"/>
              </w:rPr>
            </w:pPr>
            <w:r w:rsidRPr="00AC6718">
              <w:rPr>
                <w:rFonts w:ascii="Univers 45 Light" w:hAnsi="Univers 45 Light"/>
                <w:b/>
                <w:bCs/>
                <w:color w:val="000000"/>
                <w:sz w:val="18"/>
                <w:lang w:eastAsia="en-AU"/>
              </w:rPr>
              <w:t>Total</w:t>
            </w:r>
          </w:p>
        </w:tc>
        <w:tc>
          <w:tcPr>
            <w:tcW w:w="1200" w:type="dxa"/>
            <w:tcBorders>
              <w:top w:val="nil"/>
              <w:left w:val="single" w:sz="4" w:space="0" w:color="5B9BD5"/>
              <w:bottom w:val="single" w:sz="4" w:space="0" w:color="5B9BD5"/>
              <w:right w:val="single" w:sz="4" w:space="0" w:color="5B9BD5"/>
            </w:tcBorders>
            <w:shd w:val="clear" w:color="000000" w:fill="D0CECE"/>
            <w:noWrap/>
            <w:vAlign w:val="bottom"/>
            <w:hideMark/>
          </w:tcPr>
          <w:p w14:paraId="544EDFAC" w14:textId="77777777" w:rsidR="00784DD3" w:rsidRPr="00AC6718" w:rsidRDefault="00784DD3" w:rsidP="00784DD3">
            <w:pPr>
              <w:spacing w:line="240" w:lineRule="auto"/>
              <w:jc w:val="right"/>
              <w:rPr>
                <w:rFonts w:ascii="Univers 45 Light" w:hAnsi="Univers 45 Light"/>
                <w:b/>
                <w:bCs/>
                <w:color w:val="000000"/>
                <w:sz w:val="18"/>
                <w:lang w:eastAsia="en-AU"/>
              </w:rPr>
            </w:pPr>
            <w:r>
              <w:rPr>
                <w:rFonts w:ascii="Univers 45 Light" w:hAnsi="Univers 45 Light"/>
                <w:b/>
                <w:bCs/>
                <w:color w:val="000000"/>
                <w:sz w:val="18"/>
                <w:lang w:eastAsia="en-AU"/>
              </w:rPr>
              <w:t xml:space="preserve"> </w:t>
            </w:r>
            <w:r w:rsidRPr="00AC6718">
              <w:rPr>
                <w:rFonts w:ascii="Univers 45 Light" w:hAnsi="Univers 45 Light"/>
                <w:b/>
                <w:bCs/>
                <w:color w:val="000000"/>
                <w:sz w:val="18"/>
                <w:lang w:eastAsia="en-AU"/>
              </w:rPr>
              <w:t xml:space="preserve">731,613 </w:t>
            </w:r>
          </w:p>
        </w:tc>
        <w:tc>
          <w:tcPr>
            <w:tcW w:w="1320" w:type="dxa"/>
            <w:tcBorders>
              <w:top w:val="nil"/>
              <w:left w:val="nil"/>
              <w:bottom w:val="single" w:sz="4" w:space="0" w:color="5B9BD5"/>
              <w:right w:val="single" w:sz="4" w:space="0" w:color="5B9BD5"/>
            </w:tcBorders>
            <w:shd w:val="clear" w:color="000000" w:fill="D0CECE"/>
            <w:noWrap/>
            <w:vAlign w:val="bottom"/>
            <w:hideMark/>
          </w:tcPr>
          <w:p w14:paraId="70E7B681" w14:textId="77777777" w:rsidR="00784DD3" w:rsidRPr="00AC6718" w:rsidRDefault="00784DD3" w:rsidP="00784DD3">
            <w:pPr>
              <w:spacing w:line="240" w:lineRule="auto"/>
              <w:jc w:val="right"/>
              <w:rPr>
                <w:rFonts w:ascii="Univers 45 Light" w:hAnsi="Univers 45 Light"/>
                <w:b/>
                <w:bCs/>
                <w:color w:val="000000"/>
                <w:sz w:val="18"/>
                <w:lang w:eastAsia="en-AU"/>
              </w:rPr>
            </w:pPr>
            <w:r>
              <w:rPr>
                <w:rFonts w:ascii="Univers 45 Light" w:hAnsi="Univers 45 Light"/>
                <w:b/>
                <w:bCs/>
                <w:color w:val="000000"/>
                <w:sz w:val="18"/>
                <w:lang w:eastAsia="en-AU"/>
              </w:rPr>
              <w:t xml:space="preserve"> </w:t>
            </w:r>
            <w:r w:rsidRPr="00AC6718">
              <w:rPr>
                <w:rFonts w:ascii="Univers 45 Light" w:hAnsi="Univers 45 Light"/>
                <w:b/>
                <w:bCs/>
                <w:color w:val="000000"/>
                <w:sz w:val="18"/>
                <w:lang w:eastAsia="en-AU"/>
              </w:rPr>
              <w:t>-</w:t>
            </w:r>
            <w:r>
              <w:rPr>
                <w:rFonts w:ascii="Univers 45 Light" w:hAnsi="Univers 45 Light"/>
                <w:b/>
                <w:bCs/>
                <w:color w:val="000000"/>
                <w:sz w:val="18"/>
                <w:lang w:eastAsia="en-AU"/>
              </w:rPr>
              <w:t xml:space="preserve"> </w:t>
            </w:r>
          </w:p>
        </w:tc>
        <w:tc>
          <w:tcPr>
            <w:tcW w:w="1440" w:type="dxa"/>
            <w:tcBorders>
              <w:top w:val="nil"/>
              <w:left w:val="nil"/>
              <w:bottom w:val="single" w:sz="4" w:space="0" w:color="5B9BD5"/>
              <w:right w:val="single" w:sz="4" w:space="0" w:color="5B9BD5"/>
            </w:tcBorders>
            <w:shd w:val="clear" w:color="000000" w:fill="D0CECE"/>
            <w:noWrap/>
            <w:vAlign w:val="bottom"/>
            <w:hideMark/>
          </w:tcPr>
          <w:p w14:paraId="045157B9" w14:textId="77777777" w:rsidR="00784DD3" w:rsidRPr="00AC6718" w:rsidRDefault="00784DD3" w:rsidP="00784DD3">
            <w:pPr>
              <w:spacing w:line="240" w:lineRule="auto"/>
              <w:jc w:val="right"/>
              <w:rPr>
                <w:rFonts w:ascii="Univers 45 Light" w:hAnsi="Univers 45 Light"/>
                <w:b/>
                <w:bCs/>
                <w:color w:val="000000"/>
                <w:sz w:val="18"/>
                <w:lang w:eastAsia="en-AU"/>
              </w:rPr>
            </w:pPr>
            <w:r>
              <w:rPr>
                <w:rFonts w:ascii="Univers 45 Light" w:hAnsi="Univers 45 Light"/>
                <w:b/>
                <w:bCs/>
                <w:color w:val="000000"/>
                <w:sz w:val="18"/>
                <w:lang w:eastAsia="en-AU"/>
              </w:rPr>
              <w:t xml:space="preserve"> </w:t>
            </w:r>
            <w:r w:rsidRPr="00AC6718">
              <w:rPr>
                <w:rFonts w:ascii="Univers 45 Light" w:hAnsi="Univers 45 Light"/>
                <w:b/>
                <w:bCs/>
                <w:color w:val="000000"/>
                <w:sz w:val="18"/>
                <w:lang w:eastAsia="en-AU"/>
              </w:rPr>
              <w:t xml:space="preserve">731,613 </w:t>
            </w:r>
          </w:p>
        </w:tc>
        <w:tc>
          <w:tcPr>
            <w:tcW w:w="1340" w:type="dxa"/>
            <w:tcBorders>
              <w:top w:val="nil"/>
              <w:left w:val="nil"/>
              <w:bottom w:val="single" w:sz="4" w:space="0" w:color="5B9BD5"/>
              <w:right w:val="single" w:sz="4" w:space="0" w:color="5B9BD5"/>
            </w:tcBorders>
            <w:shd w:val="clear" w:color="000000" w:fill="D0CECE"/>
            <w:noWrap/>
            <w:vAlign w:val="bottom"/>
            <w:hideMark/>
          </w:tcPr>
          <w:p w14:paraId="3F9EF434" w14:textId="77777777" w:rsidR="00784DD3" w:rsidRPr="00AC6718" w:rsidRDefault="00784DD3" w:rsidP="00784DD3">
            <w:pPr>
              <w:spacing w:line="240" w:lineRule="auto"/>
              <w:jc w:val="right"/>
              <w:rPr>
                <w:rFonts w:ascii="Univers 45 Light" w:hAnsi="Univers 45 Light"/>
                <w:b/>
                <w:bCs/>
                <w:color w:val="000000"/>
                <w:sz w:val="18"/>
                <w:lang w:eastAsia="en-AU"/>
              </w:rPr>
            </w:pPr>
            <w:r>
              <w:rPr>
                <w:rFonts w:ascii="Univers 45 Light" w:hAnsi="Univers 45 Light"/>
                <w:b/>
                <w:bCs/>
                <w:color w:val="000000"/>
                <w:sz w:val="18"/>
                <w:lang w:eastAsia="en-AU"/>
              </w:rPr>
              <w:t xml:space="preserve"> </w:t>
            </w:r>
            <w:r w:rsidRPr="00AC6718">
              <w:rPr>
                <w:rFonts w:ascii="Univers 45 Light" w:hAnsi="Univers 45 Light"/>
                <w:b/>
                <w:bCs/>
                <w:color w:val="000000"/>
                <w:sz w:val="18"/>
                <w:lang w:eastAsia="en-AU"/>
              </w:rPr>
              <w:t>(292,136)</w:t>
            </w:r>
          </w:p>
        </w:tc>
        <w:tc>
          <w:tcPr>
            <w:tcW w:w="1260" w:type="dxa"/>
            <w:tcBorders>
              <w:top w:val="nil"/>
              <w:left w:val="nil"/>
              <w:bottom w:val="single" w:sz="4" w:space="0" w:color="5B9BD5"/>
              <w:right w:val="single" w:sz="4" w:space="0" w:color="5B9BD5"/>
            </w:tcBorders>
            <w:shd w:val="clear" w:color="000000" w:fill="D0CECE"/>
            <w:noWrap/>
            <w:vAlign w:val="bottom"/>
            <w:hideMark/>
          </w:tcPr>
          <w:p w14:paraId="500B37DF" w14:textId="77777777" w:rsidR="00784DD3" w:rsidRPr="00AC6718" w:rsidRDefault="00784DD3" w:rsidP="00784DD3">
            <w:pPr>
              <w:spacing w:line="240" w:lineRule="auto"/>
              <w:jc w:val="right"/>
              <w:rPr>
                <w:rFonts w:ascii="Univers 45 Light" w:hAnsi="Univers 45 Light"/>
                <w:b/>
                <w:bCs/>
                <w:color w:val="000000"/>
                <w:sz w:val="18"/>
                <w:lang w:eastAsia="en-AU"/>
              </w:rPr>
            </w:pPr>
            <w:r>
              <w:rPr>
                <w:rFonts w:ascii="Univers 45 Light" w:hAnsi="Univers 45 Light"/>
                <w:b/>
                <w:bCs/>
                <w:color w:val="000000"/>
                <w:sz w:val="18"/>
                <w:lang w:eastAsia="en-AU"/>
              </w:rPr>
              <w:t xml:space="preserve"> </w:t>
            </w:r>
            <w:r w:rsidRPr="00AC6718">
              <w:rPr>
                <w:rFonts w:ascii="Univers 45 Light" w:hAnsi="Univers 45 Light"/>
                <w:b/>
                <w:bCs/>
                <w:color w:val="000000"/>
                <w:sz w:val="18"/>
                <w:lang w:eastAsia="en-AU"/>
              </w:rPr>
              <w:t xml:space="preserve">439,477 </w:t>
            </w:r>
          </w:p>
        </w:tc>
        <w:tc>
          <w:tcPr>
            <w:tcW w:w="1340" w:type="dxa"/>
            <w:tcBorders>
              <w:top w:val="nil"/>
              <w:left w:val="nil"/>
              <w:bottom w:val="single" w:sz="4" w:space="0" w:color="5B9BD5"/>
              <w:right w:val="single" w:sz="4" w:space="0" w:color="5B9BD5"/>
            </w:tcBorders>
            <w:shd w:val="clear" w:color="000000" w:fill="D0CECE"/>
            <w:noWrap/>
            <w:vAlign w:val="bottom"/>
            <w:hideMark/>
          </w:tcPr>
          <w:p w14:paraId="596B3CB4" w14:textId="77777777" w:rsidR="00784DD3" w:rsidRPr="008F31F6" w:rsidRDefault="00784DD3" w:rsidP="00784DD3">
            <w:pPr>
              <w:spacing w:line="240" w:lineRule="auto"/>
              <w:jc w:val="right"/>
              <w:rPr>
                <w:rFonts w:ascii="Univers 45 Light" w:hAnsi="Univers 45 Light"/>
                <w:b/>
                <w:bCs/>
                <w:color w:val="000000"/>
                <w:sz w:val="18"/>
                <w:lang w:eastAsia="en-AU"/>
              </w:rPr>
            </w:pPr>
            <w:r w:rsidRPr="004941CE">
              <w:rPr>
                <w:rFonts w:ascii="Univers 45 Light" w:hAnsi="Univers 45 Light"/>
                <w:b/>
                <w:bCs/>
                <w:color w:val="000000"/>
                <w:sz w:val="18"/>
              </w:rPr>
              <w:t xml:space="preserve">  439,477 </w:t>
            </w:r>
          </w:p>
        </w:tc>
        <w:tc>
          <w:tcPr>
            <w:tcW w:w="1380" w:type="dxa"/>
            <w:tcBorders>
              <w:top w:val="nil"/>
              <w:left w:val="nil"/>
              <w:bottom w:val="single" w:sz="4" w:space="0" w:color="5B9BD5"/>
              <w:right w:val="single" w:sz="4" w:space="0" w:color="5B9BD5"/>
            </w:tcBorders>
            <w:shd w:val="clear" w:color="000000" w:fill="D0CECE"/>
            <w:noWrap/>
            <w:vAlign w:val="bottom"/>
            <w:hideMark/>
          </w:tcPr>
          <w:p w14:paraId="0204A54E" w14:textId="77777777" w:rsidR="00784DD3" w:rsidRPr="008F31F6" w:rsidRDefault="00784DD3" w:rsidP="00784DD3">
            <w:pPr>
              <w:spacing w:line="240" w:lineRule="auto"/>
              <w:jc w:val="right"/>
              <w:rPr>
                <w:rFonts w:ascii="Univers 45 Light" w:hAnsi="Univers 45 Light"/>
                <w:b/>
                <w:bCs/>
                <w:color w:val="000000"/>
                <w:sz w:val="18"/>
                <w:lang w:eastAsia="en-AU"/>
              </w:rPr>
            </w:pPr>
            <w:r w:rsidRPr="004941CE">
              <w:rPr>
                <w:rFonts w:ascii="Univers 45 Light" w:hAnsi="Univers 45 Light"/>
                <w:b/>
                <w:bCs/>
                <w:color w:val="000000"/>
                <w:sz w:val="18"/>
              </w:rPr>
              <w:t xml:space="preserve">439,477 </w:t>
            </w:r>
          </w:p>
        </w:tc>
        <w:tc>
          <w:tcPr>
            <w:tcW w:w="1540" w:type="dxa"/>
            <w:tcBorders>
              <w:top w:val="nil"/>
              <w:left w:val="nil"/>
              <w:bottom w:val="single" w:sz="4" w:space="0" w:color="5B9BD5"/>
              <w:right w:val="single" w:sz="4" w:space="0" w:color="5B9BD5"/>
            </w:tcBorders>
            <w:shd w:val="clear" w:color="000000" w:fill="D0CECE"/>
            <w:noWrap/>
            <w:vAlign w:val="bottom"/>
            <w:hideMark/>
          </w:tcPr>
          <w:p w14:paraId="074641A2" w14:textId="77777777" w:rsidR="00784DD3" w:rsidRPr="008F31F6" w:rsidRDefault="00784DD3" w:rsidP="00784DD3">
            <w:pPr>
              <w:spacing w:line="240" w:lineRule="auto"/>
              <w:jc w:val="right"/>
              <w:rPr>
                <w:rFonts w:ascii="Univers 45 Light" w:hAnsi="Univers 45 Light"/>
                <w:b/>
                <w:bCs/>
                <w:color w:val="000000"/>
                <w:sz w:val="18"/>
                <w:lang w:eastAsia="en-AU"/>
              </w:rPr>
            </w:pPr>
            <w:r w:rsidRPr="004941CE">
              <w:rPr>
                <w:rFonts w:ascii="Univers 45 Light" w:hAnsi="Univers 45 Light"/>
                <w:b/>
                <w:bCs/>
                <w:color w:val="000000"/>
                <w:sz w:val="18"/>
              </w:rPr>
              <w:t xml:space="preserve"> -</w:t>
            </w:r>
          </w:p>
        </w:tc>
      </w:tr>
    </w:tbl>
    <w:p w14:paraId="0970E72D" w14:textId="77777777" w:rsidR="00784DD3" w:rsidRDefault="00784DD3" w:rsidP="00784DD3">
      <w:pPr>
        <w:rPr>
          <w:rFonts w:ascii="Univers 45 Light" w:hAnsi="Univers 45 Light"/>
          <w:bCs/>
          <w:i/>
          <w:sz w:val="16"/>
          <w:szCs w:val="16"/>
        </w:rPr>
      </w:pPr>
      <w:r w:rsidRPr="0035558F">
        <w:rPr>
          <w:rFonts w:ascii="Univers 45 Light" w:hAnsi="Univers 45 Light"/>
          <w:bCs/>
          <w:i/>
          <w:sz w:val="16"/>
          <w:szCs w:val="16"/>
        </w:rPr>
        <w:t xml:space="preserve">Source: KPMG based on data supplied by </w:t>
      </w:r>
      <w:r>
        <w:rPr>
          <w:rFonts w:ascii="Univers 45 Light" w:hAnsi="Univers 45 Light"/>
          <w:bCs/>
          <w:i/>
          <w:sz w:val="16"/>
          <w:szCs w:val="16"/>
        </w:rPr>
        <w:t>Austin</w:t>
      </w:r>
      <w:r w:rsidRPr="0035558F">
        <w:rPr>
          <w:rFonts w:ascii="Univers 45 Light" w:hAnsi="Univers 45 Light"/>
          <w:bCs/>
          <w:i/>
          <w:sz w:val="16"/>
          <w:szCs w:val="16"/>
        </w:rPr>
        <w:t xml:space="preserve"> Health</w:t>
      </w:r>
      <w:r>
        <w:rPr>
          <w:rFonts w:ascii="Univers 45 Light" w:hAnsi="Univers 45 Light"/>
          <w:bCs/>
          <w:i/>
          <w:sz w:val="16"/>
          <w:szCs w:val="16"/>
        </w:rPr>
        <w:t>, VIC Health</w:t>
      </w:r>
      <w:r w:rsidRPr="0035558F">
        <w:rPr>
          <w:rFonts w:ascii="Univers 45 Light" w:hAnsi="Univers 45 Light"/>
          <w:bCs/>
          <w:i/>
          <w:sz w:val="16"/>
          <w:szCs w:val="16"/>
        </w:rPr>
        <w:t xml:space="preserve"> and IHPA</w:t>
      </w:r>
    </w:p>
    <w:p w14:paraId="4B614C14" w14:textId="77777777" w:rsidR="00784DD3" w:rsidRPr="0035558F" w:rsidRDefault="00784DD3" w:rsidP="00784DD3">
      <w:pPr>
        <w:pStyle w:val="BodyText"/>
        <w:rPr>
          <w:rFonts w:ascii="Univers 45 Light" w:hAnsi="Univers 45 Light"/>
        </w:rPr>
      </w:pPr>
      <w:r w:rsidRPr="0035558F">
        <w:rPr>
          <w:rFonts w:ascii="Univers 45 Light" w:hAnsi="Univers 45 Light"/>
        </w:rPr>
        <w:t xml:space="preserve">The following should be noted about the transfer of activity data in </w:t>
      </w:r>
      <w:r>
        <w:rPr>
          <w:rFonts w:ascii="Univers 45 Light" w:hAnsi="Univers 45 Light"/>
        </w:rPr>
        <w:fldChar w:fldCharType="begin"/>
      </w:r>
      <w:r>
        <w:rPr>
          <w:rFonts w:ascii="Univers 45 Light" w:hAnsi="Univers 45 Light"/>
        </w:rPr>
        <w:instrText xml:space="preserve"> REF _Ref485888842 \h </w:instrText>
      </w:r>
      <w:r>
        <w:rPr>
          <w:rFonts w:ascii="Univers 45 Light" w:hAnsi="Univers 45 Light"/>
        </w:rPr>
      </w:r>
      <w:r>
        <w:rPr>
          <w:rFonts w:ascii="Univers 45 Light" w:hAnsi="Univers 45 Light"/>
        </w:rPr>
        <w:fldChar w:fldCharType="separate"/>
      </w:r>
      <w:r w:rsidR="00445A6D" w:rsidRPr="0035558F">
        <w:rPr>
          <w:rFonts w:ascii="Univers 45 Light" w:hAnsi="Univers 45 Light"/>
        </w:rPr>
        <w:t xml:space="preserve">Table </w:t>
      </w:r>
      <w:r w:rsidR="00445A6D">
        <w:rPr>
          <w:rFonts w:ascii="Univers 45 Light" w:hAnsi="Univers 45 Light"/>
          <w:noProof/>
        </w:rPr>
        <w:t>75</w:t>
      </w:r>
      <w:r>
        <w:rPr>
          <w:rFonts w:ascii="Univers 45 Light" w:hAnsi="Univers 45 Light"/>
        </w:rPr>
        <w:fldChar w:fldCharType="end"/>
      </w:r>
      <w:r>
        <w:rPr>
          <w:rFonts w:ascii="Univers 45 Light" w:hAnsi="Univers 45 Light"/>
        </w:rPr>
        <w:t xml:space="preserve"> </w:t>
      </w:r>
      <w:r w:rsidRPr="0035558F">
        <w:rPr>
          <w:rFonts w:ascii="Univers 45 Light" w:hAnsi="Univers 45 Light"/>
        </w:rPr>
        <w:t xml:space="preserve">for </w:t>
      </w:r>
      <w:r>
        <w:rPr>
          <w:rFonts w:ascii="Univers 45 Light" w:hAnsi="Univers 45 Light"/>
        </w:rPr>
        <w:t>Austin Health</w:t>
      </w:r>
      <w:r w:rsidRPr="0035558F">
        <w:rPr>
          <w:rFonts w:ascii="Univers 45 Light" w:hAnsi="Univers 45 Light"/>
        </w:rPr>
        <w:t>:</w:t>
      </w:r>
    </w:p>
    <w:p w14:paraId="6EB0693A" w14:textId="77777777" w:rsidR="00784DD3" w:rsidRPr="0035558F" w:rsidRDefault="00784DD3" w:rsidP="00784DD3">
      <w:pPr>
        <w:pStyle w:val="ListBullet"/>
        <w:numPr>
          <w:ilvl w:val="0"/>
          <w:numId w:val="56"/>
        </w:numPr>
        <w:rPr>
          <w:rFonts w:ascii="Univers 45 Light" w:hAnsi="Univers 45 Light"/>
        </w:rPr>
      </w:pPr>
      <w:r>
        <w:rPr>
          <w:rFonts w:ascii="Univers 45 Light" w:hAnsi="Univers 45 Light"/>
        </w:rPr>
        <w:t>Austin</w:t>
      </w:r>
      <w:r w:rsidRPr="0035558F">
        <w:rPr>
          <w:rFonts w:ascii="Univers 45 Light" w:hAnsi="Univers 45 Light"/>
        </w:rPr>
        <w:t xml:space="preserve"> Health submits data to VIC Health in accordance with the VCDC guidelines in relation to product type. VIC Health reallocated activity data to align with NHCDC product types. </w:t>
      </w:r>
    </w:p>
    <w:p w14:paraId="00C1C305" w14:textId="2B720A24" w:rsidR="00784DD3" w:rsidRPr="0035558F" w:rsidRDefault="00784DD3" w:rsidP="00784DD3">
      <w:pPr>
        <w:pStyle w:val="ListBullet"/>
        <w:numPr>
          <w:ilvl w:val="0"/>
          <w:numId w:val="56"/>
        </w:numPr>
        <w:rPr>
          <w:rFonts w:ascii="Univers 45 Light" w:hAnsi="Univers 45 Light"/>
        </w:rPr>
      </w:pPr>
      <w:r w:rsidRPr="0035558F">
        <w:rPr>
          <w:rFonts w:ascii="Univers 45 Light" w:hAnsi="Univers 45 Light"/>
        </w:rPr>
        <w:t>The total activity related to 201</w:t>
      </w:r>
      <w:r>
        <w:rPr>
          <w:rFonts w:ascii="Univers 45 Light" w:hAnsi="Univers 45 Light"/>
        </w:rPr>
        <w:t>5-16</w:t>
      </w:r>
      <w:r w:rsidRPr="0035558F">
        <w:rPr>
          <w:rFonts w:ascii="Univers 45 Light" w:hAnsi="Univers 45 Light"/>
        </w:rPr>
        <w:t xml:space="preserve"> costs in </w:t>
      </w:r>
      <w:r>
        <w:rPr>
          <w:rFonts w:ascii="Univers 45 Light" w:hAnsi="Univers 45 Light"/>
        </w:rPr>
        <w:fldChar w:fldCharType="begin"/>
      </w:r>
      <w:r>
        <w:rPr>
          <w:rFonts w:ascii="Univers 45 Light" w:hAnsi="Univers 45 Light"/>
        </w:rPr>
        <w:instrText xml:space="preserve"> REF _Ref485888842 \h </w:instrText>
      </w:r>
      <w:r>
        <w:rPr>
          <w:rFonts w:ascii="Univers 45 Light" w:hAnsi="Univers 45 Light"/>
        </w:rPr>
      </w:r>
      <w:r>
        <w:rPr>
          <w:rFonts w:ascii="Univers 45 Light" w:hAnsi="Univers 45 Light"/>
        </w:rPr>
        <w:fldChar w:fldCharType="separate"/>
      </w:r>
      <w:r w:rsidR="00445A6D" w:rsidRPr="0035558F">
        <w:rPr>
          <w:rFonts w:ascii="Univers 45 Light" w:hAnsi="Univers 45 Light"/>
        </w:rPr>
        <w:t xml:space="preserve">Table </w:t>
      </w:r>
      <w:r w:rsidR="00445A6D">
        <w:rPr>
          <w:rFonts w:ascii="Univers 45 Light" w:hAnsi="Univers 45 Light"/>
          <w:noProof/>
        </w:rPr>
        <w:t>75</w:t>
      </w:r>
      <w:r>
        <w:rPr>
          <w:rFonts w:ascii="Univers 45 Light" w:hAnsi="Univers 45 Light"/>
        </w:rPr>
        <w:fldChar w:fldCharType="end"/>
      </w:r>
      <w:r>
        <w:rPr>
          <w:rFonts w:ascii="Univers 45 Light" w:hAnsi="Univers 45 Light"/>
        </w:rPr>
        <w:t xml:space="preserve"> </w:t>
      </w:r>
      <w:r w:rsidRPr="0035558F">
        <w:rPr>
          <w:rFonts w:ascii="Univers 45 Light" w:hAnsi="Univers 45 Light"/>
        </w:rPr>
        <w:t>(</w:t>
      </w:r>
      <w:r>
        <w:rPr>
          <w:rFonts w:ascii="Univers 45 Light" w:hAnsi="Univers 45 Light"/>
        </w:rPr>
        <w:t>731,613</w:t>
      </w:r>
      <w:r w:rsidRPr="0035558F">
        <w:rPr>
          <w:rFonts w:ascii="Univers 45 Light" w:hAnsi="Univers 45 Light"/>
        </w:rPr>
        <w:t xml:space="preserve"> records) reconciled with the activity data loaded into the costing system in</w:t>
      </w:r>
      <w:r w:rsidR="00A62D30">
        <w:rPr>
          <w:rFonts w:ascii="Univers 45 Light" w:hAnsi="Univers 45 Light"/>
        </w:rPr>
        <w:t xml:space="preserve"> </w:t>
      </w:r>
      <w:r w:rsidR="00A62D30" w:rsidRPr="00A62D30">
        <w:rPr>
          <w:rFonts w:ascii="Univers 45 Light" w:hAnsi="Univers 45 Light"/>
        </w:rPr>
        <w:fldChar w:fldCharType="begin"/>
      </w:r>
      <w:r w:rsidR="00A62D30" w:rsidRPr="00A62D30">
        <w:rPr>
          <w:rFonts w:ascii="Univers 45 Light" w:hAnsi="Univers 45 Light"/>
        </w:rPr>
        <w:instrText xml:space="preserve"> REF _Ref495501964 \h  \* MERGEFORMAT </w:instrText>
      </w:r>
      <w:r w:rsidR="00A62D30" w:rsidRPr="00A62D30">
        <w:rPr>
          <w:rFonts w:ascii="Univers 45 Light" w:hAnsi="Univers 45 Light"/>
        </w:rPr>
      </w:r>
      <w:r w:rsidR="00A62D30" w:rsidRPr="00A62D30">
        <w:rPr>
          <w:rFonts w:ascii="Univers 45 Light" w:hAnsi="Univers 45 Light"/>
        </w:rPr>
        <w:fldChar w:fldCharType="separate"/>
      </w:r>
      <w:r w:rsidR="00445A6D" w:rsidRPr="00445A6D">
        <w:rPr>
          <w:rFonts w:ascii="Univers 45 Light" w:hAnsi="Univers 45 Light"/>
          <w:bCs/>
        </w:rPr>
        <w:t>Table</w:t>
      </w:r>
      <w:r w:rsidR="00445A6D" w:rsidRPr="0035558F">
        <w:rPr>
          <w:rFonts w:ascii="Univers 45 Light" w:hAnsi="Univers 45 Light"/>
          <w:bCs/>
          <w:i/>
        </w:rPr>
        <w:t xml:space="preserve"> </w:t>
      </w:r>
      <w:r w:rsidR="00445A6D" w:rsidRPr="00445A6D">
        <w:rPr>
          <w:rFonts w:ascii="Univers 45 Light" w:hAnsi="Univers 45 Light"/>
          <w:bCs/>
          <w:noProof/>
        </w:rPr>
        <w:t>74</w:t>
      </w:r>
      <w:r w:rsidR="00A62D30" w:rsidRPr="00A62D30">
        <w:rPr>
          <w:rFonts w:ascii="Univers 45 Light" w:hAnsi="Univers 45 Light"/>
        </w:rPr>
        <w:fldChar w:fldCharType="end"/>
      </w:r>
      <w:r>
        <w:rPr>
          <w:rFonts w:ascii="Univers 45 Light" w:hAnsi="Univers 45 Light"/>
        </w:rPr>
        <w:t xml:space="preserve"> </w:t>
      </w:r>
      <w:r w:rsidRPr="00DC5B15">
        <w:rPr>
          <w:rFonts w:ascii="Univers 45 Light" w:hAnsi="Univers 45 Light"/>
        </w:rPr>
        <w:fldChar w:fldCharType="begin"/>
      </w:r>
      <w:r w:rsidRPr="00DC5B15">
        <w:rPr>
          <w:rFonts w:ascii="Univers 45 Light" w:hAnsi="Univers 45 Light"/>
        </w:rPr>
        <w:instrText xml:space="preserve"> REF _Ref457490920 \h  \* MERGEFORMAT </w:instrText>
      </w:r>
      <w:r w:rsidRPr="00DC5B15">
        <w:rPr>
          <w:rFonts w:ascii="Univers 45 Light" w:hAnsi="Univers 45 Light"/>
        </w:rPr>
      </w:r>
      <w:r w:rsidRPr="00DC5B15">
        <w:rPr>
          <w:rFonts w:ascii="Univers 45 Light" w:hAnsi="Univers 45 Light"/>
        </w:rPr>
        <w:fldChar w:fldCharType="separate"/>
      </w:r>
      <w:r w:rsidR="00445A6D" w:rsidRPr="00445A6D">
        <w:rPr>
          <w:rFonts w:ascii="Univers 45 Light" w:hAnsi="Univers 45 Light"/>
          <w:bCs/>
          <w:noProof/>
        </w:rPr>
        <w:t>Table</w:t>
      </w:r>
      <w:r w:rsidR="00445A6D" w:rsidRPr="0035558F">
        <w:rPr>
          <w:rFonts w:ascii="Univers 45 Light" w:hAnsi="Univers 45 Light"/>
          <w:bCs/>
          <w:i/>
        </w:rPr>
        <w:t xml:space="preserve"> </w:t>
      </w:r>
      <w:r w:rsidR="00445A6D">
        <w:rPr>
          <w:rFonts w:ascii="Univers 45 Light" w:hAnsi="Univers 45 Light"/>
          <w:bCs/>
          <w:i/>
          <w:noProof/>
        </w:rPr>
        <w:t>53</w:t>
      </w:r>
      <w:r w:rsidRPr="00DC5B15">
        <w:rPr>
          <w:rFonts w:ascii="Univers 45 Light" w:hAnsi="Univers 45 Light"/>
        </w:rPr>
        <w:fldChar w:fldCharType="end"/>
      </w:r>
      <w:r w:rsidRPr="00DC5B15">
        <w:rPr>
          <w:rFonts w:ascii="Univers 45 Light" w:hAnsi="Univers 45 Light"/>
        </w:rPr>
        <w:t>.</w:t>
      </w:r>
    </w:p>
    <w:p w14:paraId="24634E7D" w14:textId="77777777" w:rsidR="00784DD3" w:rsidRPr="0035558F" w:rsidRDefault="00784DD3" w:rsidP="00784DD3">
      <w:pPr>
        <w:pStyle w:val="BodyText"/>
        <w:numPr>
          <w:ilvl w:val="0"/>
          <w:numId w:val="56"/>
        </w:numPr>
        <w:rPr>
          <w:rFonts w:ascii="Univers 45 Light" w:hAnsi="Univers 45 Light"/>
        </w:rPr>
      </w:pPr>
      <w:r>
        <w:rPr>
          <w:rFonts w:ascii="Univers 45 Light" w:hAnsi="Univers 45 Light"/>
        </w:rPr>
        <w:t>Austin Health made no adjustments to activity prior to sending to the jurisdiction.</w:t>
      </w:r>
    </w:p>
    <w:p w14:paraId="10C6E9AE" w14:textId="77777777" w:rsidR="00784DD3" w:rsidRPr="0035558F" w:rsidRDefault="00784DD3" w:rsidP="00784DD3">
      <w:pPr>
        <w:pStyle w:val="ListBullet"/>
        <w:numPr>
          <w:ilvl w:val="0"/>
          <w:numId w:val="56"/>
        </w:numPr>
        <w:rPr>
          <w:rFonts w:ascii="Univers 45 Light" w:hAnsi="Univers 45 Light"/>
        </w:rPr>
      </w:pPr>
      <w:r w:rsidRPr="0035558F">
        <w:rPr>
          <w:rFonts w:ascii="Univers 45 Light" w:hAnsi="Univers 45 Light"/>
        </w:rPr>
        <w:t xml:space="preserve">Adjustments made by VIC Health related to the mapping of VCDC products to NHCDC products </w:t>
      </w:r>
      <w:r w:rsidRPr="00B569DB">
        <w:rPr>
          <w:rFonts w:ascii="Univers 45 Light" w:hAnsi="Univers 45 Light"/>
        </w:rPr>
        <w:t>and the exclusion of records that failed validation tests, out of scope tier 2 clinics, mental health activity</w:t>
      </w:r>
      <w:r>
        <w:rPr>
          <w:rFonts w:ascii="Univers 45 Light" w:hAnsi="Univers 45 Light"/>
        </w:rPr>
        <w:t xml:space="preserve"> and</w:t>
      </w:r>
      <w:r w:rsidRPr="00B569DB">
        <w:rPr>
          <w:rFonts w:ascii="Univers 45 Light" w:hAnsi="Univers 45 Light"/>
        </w:rPr>
        <w:t xml:space="preserve"> other non-admitted activity (detailed in Item G of the reconciliation).</w:t>
      </w:r>
    </w:p>
    <w:p w14:paraId="39FF7624" w14:textId="77777777" w:rsidR="00784DD3" w:rsidRDefault="00784DD3" w:rsidP="00784DD3">
      <w:pPr>
        <w:pStyle w:val="NormalWeb"/>
        <w:numPr>
          <w:ilvl w:val="0"/>
          <w:numId w:val="56"/>
        </w:numPr>
        <w:spacing w:before="120" w:after="120" w:line="280" w:lineRule="atLeast"/>
        <w:textAlignment w:val="auto"/>
        <w:rPr>
          <w:rFonts w:ascii="Univers 45 Light" w:hAnsi="Univers 45 Light"/>
          <w:sz w:val="20"/>
          <w:szCs w:val="20"/>
        </w:rPr>
      </w:pPr>
      <w:r w:rsidRPr="005329BB">
        <w:rPr>
          <w:rFonts w:ascii="Univers 45 Light" w:hAnsi="Univers 45 Light"/>
          <w:sz w:val="20"/>
          <w:szCs w:val="20"/>
        </w:rPr>
        <w:t>Adjustments made by IHPA related to admitted emergency reallocations are for reporting and analysis purposes (as discussed in Item J of the explanation of reconciliation items) and have no impact on the reported activity.</w:t>
      </w:r>
    </w:p>
    <w:p w14:paraId="18640E92" w14:textId="77777777" w:rsidR="00784DD3" w:rsidRPr="0035558F" w:rsidRDefault="00784DD3" w:rsidP="00784DD3">
      <w:pPr>
        <w:rPr>
          <w:rFonts w:ascii="Univers 45 Light" w:hAnsi="Univers 45 Light"/>
          <w:bCs/>
          <w:i/>
          <w:sz w:val="16"/>
          <w:szCs w:val="16"/>
        </w:rPr>
      </w:pPr>
    </w:p>
    <w:p w14:paraId="518FBDC5" w14:textId="77777777" w:rsidR="00784DD3" w:rsidRPr="0035558F" w:rsidRDefault="00784DD3" w:rsidP="00784DD3">
      <w:pPr>
        <w:spacing w:line="240" w:lineRule="auto"/>
        <w:rPr>
          <w:rFonts w:ascii="Univers 45 Light" w:hAnsi="Univers 45 Light"/>
          <w:szCs w:val="22"/>
        </w:rPr>
        <w:sectPr w:rsidR="00784DD3" w:rsidRPr="0035558F">
          <w:endnotePr>
            <w:numFmt w:val="decimal"/>
          </w:endnotePr>
          <w:pgSz w:w="16840" w:h="11907" w:orient="landscape"/>
          <w:pgMar w:top="1418" w:right="1843" w:bottom="1418" w:left="1276" w:header="958" w:footer="737" w:gutter="454"/>
          <w:cols w:space="720"/>
        </w:sectPr>
      </w:pPr>
    </w:p>
    <w:p w14:paraId="12701A64" w14:textId="77777777" w:rsidR="00784DD3" w:rsidRPr="0035558F" w:rsidRDefault="00784DD3" w:rsidP="00784DD3">
      <w:pPr>
        <w:pStyle w:val="Heading3"/>
        <w:numPr>
          <w:ilvl w:val="2"/>
          <w:numId w:val="35"/>
        </w:numPr>
        <w:tabs>
          <w:tab w:val="num" w:pos="1713"/>
        </w:tabs>
        <w:ind w:left="1713" w:hanging="1713"/>
        <w:rPr>
          <w:rFonts w:ascii="Univers 45 Light" w:hAnsi="Univers 45 Light"/>
        </w:rPr>
      </w:pPr>
      <w:r w:rsidRPr="0035558F">
        <w:t>Feeder data</w:t>
      </w:r>
    </w:p>
    <w:p w14:paraId="71B1306A" w14:textId="682D1D58" w:rsidR="00784DD3" w:rsidRPr="0035558F" w:rsidRDefault="00A62D30" w:rsidP="00784DD3">
      <w:pPr>
        <w:pStyle w:val="BodyText"/>
        <w:rPr>
          <w:rFonts w:ascii="Univers 45 Light" w:hAnsi="Univers 45 Light"/>
        </w:rPr>
      </w:pPr>
      <w:r w:rsidRPr="00A62D30">
        <w:rPr>
          <w:rFonts w:ascii="Univers 45 Light" w:hAnsi="Univers 45 Light"/>
        </w:rPr>
        <w:fldChar w:fldCharType="begin"/>
      </w:r>
      <w:r w:rsidRPr="00A62D30">
        <w:rPr>
          <w:rFonts w:ascii="Univers 45 Light" w:hAnsi="Univers 45 Light"/>
        </w:rPr>
        <w:instrText xml:space="preserve"> REF _Ref495501908 \h </w:instrText>
      </w:r>
      <w:r>
        <w:rPr>
          <w:rFonts w:ascii="Univers 45 Light" w:hAnsi="Univers 45 Light"/>
        </w:rPr>
        <w:instrText xml:space="preserve"> \* MERGEFORMAT </w:instrText>
      </w:r>
      <w:r w:rsidRPr="00A62D30">
        <w:rPr>
          <w:rFonts w:ascii="Univers 45 Light" w:hAnsi="Univers 45 Light"/>
        </w:rPr>
      </w:r>
      <w:r w:rsidRPr="00A62D30">
        <w:rPr>
          <w:rFonts w:ascii="Univers 45 Light" w:hAnsi="Univers 45 Light"/>
        </w:rPr>
        <w:fldChar w:fldCharType="separate"/>
      </w:r>
      <w:r w:rsidR="00445A6D" w:rsidRPr="00445A6D">
        <w:rPr>
          <w:rFonts w:ascii="Univers 45 Light" w:hAnsi="Univers 45 Light"/>
          <w:bCs/>
        </w:rPr>
        <w:t>Table</w:t>
      </w:r>
      <w:r w:rsidR="00445A6D" w:rsidRPr="0035558F">
        <w:rPr>
          <w:rFonts w:ascii="Univers 45 Light" w:hAnsi="Univers 45 Light"/>
          <w:bCs/>
          <w:i/>
        </w:rPr>
        <w:t xml:space="preserve"> </w:t>
      </w:r>
      <w:r w:rsidR="00445A6D" w:rsidRPr="00445A6D">
        <w:rPr>
          <w:rFonts w:ascii="Univers 45 Light" w:hAnsi="Univers 45 Light"/>
          <w:bCs/>
          <w:noProof/>
        </w:rPr>
        <w:t>76</w:t>
      </w:r>
      <w:r w:rsidRPr="00A62D30">
        <w:rPr>
          <w:rFonts w:ascii="Univers 45 Light" w:hAnsi="Univers 45 Light"/>
        </w:rPr>
        <w:fldChar w:fldCharType="end"/>
      </w:r>
      <w:r>
        <w:rPr>
          <w:rFonts w:ascii="Univers 45 Light" w:hAnsi="Univers 45 Light"/>
        </w:rPr>
        <w:t xml:space="preserve"> </w:t>
      </w:r>
      <w:r w:rsidR="00784DD3" w:rsidRPr="0035558F">
        <w:rPr>
          <w:rFonts w:ascii="Univers 45 Light" w:hAnsi="Univers 45 Light"/>
        </w:rPr>
        <w:t xml:space="preserve">reflects data associated with patient feeder data for </w:t>
      </w:r>
      <w:r w:rsidR="00784DD3">
        <w:rPr>
          <w:rFonts w:ascii="Univers 45 Light" w:hAnsi="Univers 45 Light"/>
        </w:rPr>
        <w:t>Austin Health</w:t>
      </w:r>
      <w:r w:rsidR="00784DD3" w:rsidRPr="0035558F">
        <w:rPr>
          <w:rFonts w:ascii="Univers 45 Light" w:hAnsi="Univers 45 Light"/>
        </w:rPr>
        <w:t>.</w:t>
      </w:r>
    </w:p>
    <w:p w14:paraId="359B344A" w14:textId="77777777" w:rsidR="00784DD3" w:rsidRPr="0035558F" w:rsidRDefault="00784DD3" w:rsidP="00784DD3">
      <w:pPr>
        <w:spacing w:line="240" w:lineRule="auto"/>
        <w:rPr>
          <w:rFonts w:ascii="Univers 45 Light" w:hAnsi="Univers 45 Light"/>
          <w:bCs/>
          <w:i/>
        </w:rPr>
        <w:sectPr w:rsidR="00784DD3" w:rsidRPr="0035558F">
          <w:endnotePr>
            <w:numFmt w:val="decimal"/>
          </w:endnotePr>
          <w:pgSz w:w="11907" w:h="16840"/>
          <w:pgMar w:top="1843" w:right="1474" w:bottom="1276" w:left="1474" w:header="958" w:footer="737" w:gutter="454"/>
          <w:cols w:space="720"/>
        </w:sectPr>
      </w:pPr>
    </w:p>
    <w:p w14:paraId="1E31D65F" w14:textId="77777777" w:rsidR="00784DD3" w:rsidRDefault="00784DD3" w:rsidP="00784DD3">
      <w:pPr>
        <w:keepNext/>
        <w:spacing w:before="120" w:after="120"/>
        <w:rPr>
          <w:rFonts w:ascii="Univers 45 Light" w:hAnsi="Univers 45 Light"/>
          <w:bCs/>
          <w:i/>
        </w:rPr>
      </w:pPr>
      <w:bookmarkStart w:id="219" w:name="_Ref495501908"/>
      <w:r w:rsidRPr="0035558F">
        <w:rPr>
          <w:rFonts w:ascii="Univers 45 Light" w:hAnsi="Univers 45 Light"/>
          <w:bCs/>
          <w:i/>
        </w:rPr>
        <w:t xml:space="preserve">Table </w:t>
      </w:r>
      <w:r w:rsidRPr="0035558F">
        <w:fldChar w:fldCharType="begin"/>
      </w:r>
      <w:r w:rsidRPr="0035558F">
        <w:rPr>
          <w:rFonts w:ascii="Univers 45 Light" w:hAnsi="Univers 45 Light"/>
          <w:bCs/>
          <w:i/>
        </w:rPr>
        <w:instrText xml:space="preserve"> SEQ Table \* ARABIC </w:instrText>
      </w:r>
      <w:r w:rsidRPr="0035558F">
        <w:fldChar w:fldCharType="separate"/>
      </w:r>
      <w:r w:rsidR="00445A6D">
        <w:rPr>
          <w:rFonts w:ascii="Univers 45 Light" w:hAnsi="Univers 45 Light"/>
          <w:bCs/>
          <w:i/>
          <w:noProof/>
        </w:rPr>
        <w:t>76</w:t>
      </w:r>
      <w:r w:rsidRPr="0035558F">
        <w:fldChar w:fldCharType="end"/>
      </w:r>
      <w:bookmarkEnd w:id="219"/>
      <w:r w:rsidRPr="0035558F">
        <w:rPr>
          <w:rFonts w:ascii="Univers 45 Light" w:hAnsi="Univers 45 Light"/>
          <w:bCs/>
          <w:i/>
        </w:rPr>
        <w:t xml:space="preserve"> – Feeder data – </w:t>
      </w:r>
      <w:r>
        <w:rPr>
          <w:rFonts w:ascii="Univers 45 Light" w:hAnsi="Univers 45 Light"/>
          <w:bCs/>
          <w:i/>
        </w:rPr>
        <w:t>Austin Health</w:t>
      </w:r>
    </w:p>
    <w:tbl>
      <w:tblPr>
        <w:tblW w:w="14454" w:type="dxa"/>
        <w:tblLook w:val="04A0" w:firstRow="1" w:lastRow="0" w:firstColumn="1" w:lastColumn="0" w:noHBand="0" w:noVBand="1"/>
      </w:tblPr>
      <w:tblGrid>
        <w:gridCol w:w="2547"/>
        <w:gridCol w:w="992"/>
        <w:gridCol w:w="1134"/>
        <w:gridCol w:w="883"/>
        <w:gridCol w:w="1102"/>
        <w:gridCol w:w="1070"/>
        <w:gridCol w:w="1056"/>
        <w:gridCol w:w="992"/>
        <w:gridCol w:w="992"/>
        <w:gridCol w:w="993"/>
        <w:gridCol w:w="901"/>
        <w:gridCol w:w="866"/>
        <w:gridCol w:w="926"/>
      </w:tblGrid>
      <w:tr w:rsidR="00784DD3" w:rsidRPr="007E75D3" w14:paraId="74357E1F" w14:textId="77777777" w:rsidTr="00784DD3">
        <w:trPr>
          <w:trHeight w:val="1050"/>
        </w:trPr>
        <w:tc>
          <w:tcPr>
            <w:tcW w:w="2547" w:type="dxa"/>
            <w:tcBorders>
              <w:top w:val="single" w:sz="4" w:space="0" w:color="5B9BD5"/>
              <w:left w:val="single" w:sz="4" w:space="0" w:color="5B9BD5"/>
              <w:bottom w:val="nil"/>
              <w:right w:val="nil"/>
            </w:tcBorders>
            <w:shd w:val="clear" w:color="000000" w:fill="1F497D"/>
            <w:vAlign w:val="bottom"/>
            <w:hideMark/>
          </w:tcPr>
          <w:p w14:paraId="78F9CC08" w14:textId="77777777" w:rsidR="00784DD3" w:rsidRPr="007E75D3" w:rsidRDefault="00784DD3" w:rsidP="00784DD3">
            <w:pPr>
              <w:spacing w:line="240" w:lineRule="auto"/>
              <w:rPr>
                <w:rFonts w:ascii="Univers 45 Light" w:hAnsi="Univers 45 Light"/>
                <w:b/>
                <w:bCs/>
                <w:color w:val="FFFFFF"/>
                <w:sz w:val="16"/>
                <w:lang w:eastAsia="en-AU"/>
              </w:rPr>
            </w:pPr>
            <w:r w:rsidRPr="007E75D3">
              <w:rPr>
                <w:rFonts w:ascii="Univers 45 Light" w:hAnsi="Univers 45 Light"/>
                <w:b/>
                <w:bCs/>
                <w:color w:val="FFFFFF"/>
                <w:sz w:val="16"/>
                <w:lang w:eastAsia="en-AU"/>
              </w:rPr>
              <w:t>Feeder Data</w:t>
            </w:r>
          </w:p>
        </w:tc>
        <w:tc>
          <w:tcPr>
            <w:tcW w:w="992" w:type="dxa"/>
            <w:tcBorders>
              <w:top w:val="single" w:sz="4" w:space="0" w:color="5B9BD5"/>
              <w:left w:val="single" w:sz="4" w:space="0" w:color="5B9BD5"/>
              <w:bottom w:val="nil"/>
              <w:right w:val="single" w:sz="4" w:space="0" w:color="5B9BD5"/>
            </w:tcBorders>
            <w:shd w:val="clear" w:color="000000" w:fill="1F497D"/>
            <w:vAlign w:val="bottom"/>
            <w:hideMark/>
          </w:tcPr>
          <w:p w14:paraId="221540B9" w14:textId="77777777" w:rsidR="00784DD3" w:rsidRPr="007E75D3" w:rsidRDefault="00784DD3" w:rsidP="00784DD3">
            <w:pPr>
              <w:spacing w:line="240" w:lineRule="auto"/>
              <w:jc w:val="center"/>
              <w:rPr>
                <w:rFonts w:ascii="Univers 45 Light" w:hAnsi="Univers 45 Light"/>
                <w:b/>
                <w:bCs/>
                <w:color w:val="FFFFFF"/>
                <w:sz w:val="16"/>
                <w:lang w:eastAsia="en-AU"/>
              </w:rPr>
            </w:pPr>
            <w:r w:rsidRPr="007E75D3">
              <w:rPr>
                <w:rFonts w:ascii="Univers 45 Light" w:hAnsi="Univers 45 Light"/>
                <w:b/>
                <w:bCs/>
                <w:color w:val="FFFFFF"/>
                <w:sz w:val="16"/>
                <w:lang w:eastAsia="en-AU"/>
              </w:rPr>
              <w:t># Records from Source</w:t>
            </w:r>
          </w:p>
        </w:tc>
        <w:tc>
          <w:tcPr>
            <w:tcW w:w="1134" w:type="dxa"/>
            <w:tcBorders>
              <w:top w:val="single" w:sz="4" w:space="0" w:color="5B9BD5"/>
              <w:left w:val="nil"/>
              <w:bottom w:val="nil"/>
              <w:right w:val="nil"/>
            </w:tcBorders>
            <w:shd w:val="clear" w:color="000000" w:fill="1F497D"/>
            <w:vAlign w:val="bottom"/>
            <w:hideMark/>
          </w:tcPr>
          <w:p w14:paraId="2460CFC0" w14:textId="77777777" w:rsidR="00784DD3" w:rsidRPr="007E75D3" w:rsidRDefault="00784DD3" w:rsidP="00784DD3">
            <w:pPr>
              <w:spacing w:line="240" w:lineRule="auto"/>
              <w:jc w:val="center"/>
              <w:rPr>
                <w:rFonts w:ascii="Univers 45 Light" w:hAnsi="Univers 45 Light"/>
                <w:b/>
                <w:bCs/>
                <w:color w:val="FFFFFF"/>
                <w:sz w:val="16"/>
                <w:lang w:eastAsia="en-AU"/>
              </w:rPr>
            </w:pPr>
            <w:r w:rsidRPr="007E75D3">
              <w:rPr>
                <w:rFonts w:ascii="Univers 45 Light" w:hAnsi="Univers 45 Light"/>
                <w:b/>
                <w:bCs/>
                <w:color w:val="FFFFFF"/>
                <w:sz w:val="16"/>
                <w:lang w:eastAsia="en-AU"/>
              </w:rPr>
              <w:t># Records in costing system</w:t>
            </w:r>
          </w:p>
        </w:tc>
        <w:tc>
          <w:tcPr>
            <w:tcW w:w="883" w:type="dxa"/>
            <w:tcBorders>
              <w:top w:val="single" w:sz="4" w:space="0" w:color="5B9BD5"/>
              <w:left w:val="single" w:sz="4" w:space="0" w:color="5B9BD5"/>
              <w:bottom w:val="nil"/>
              <w:right w:val="single" w:sz="4" w:space="0" w:color="5B9BD5"/>
            </w:tcBorders>
            <w:shd w:val="clear" w:color="000000" w:fill="1F497D"/>
            <w:vAlign w:val="bottom"/>
            <w:hideMark/>
          </w:tcPr>
          <w:p w14:paraId="310ECAB9" w14:textId="77777777" w:rsidR="00784DD3" w:rsidRPr="007E75D3" w:rsidRDefault="00784DD3" w:rsidP="00784DD3">
            <w:pPr>
              <w:spacing w:line="240" w:lineRule="auto"/>
              <w:jc w:val="center"/>
              <w:rPr>
                <w:rFonts w:ascii="Univers 45 Light" w:hAnsi="Univers 45 Light"/>
                <w:b/>
                <w:bCs/>
                <w:color w:val="FFFFFF"/>
                <w:sz w:val="16"/>
                <w:lang w:eastAsia="en-AU"/>
              </w:rPr>
            </w:pPr>
            <w:r w:rsidRPr="007E75D3">
              <w:rPr>
                <w:rFonts w:ascii="Univers 45 Light" w:hAnsi="Univers 45 Light"/>
                <w:b/>
                <w:bCs/>
                <w:color w:val="FFFFFF"/>
                <w:sz w:val="16"/>
                <w:lang w:eastAsia="en-AU"/>
              </w:rPr>
              <w:t>Variance</w:t>
            </w:r>
          </w:p>
        </w:tc>
        <w:tc>
          <w:tcPr>
            <w:tcW w:w="1102" w:type="dxa"/>
            <w:tcBorders>
              <w:top w:val="single" w:sz="4" w:space="0" w:color="5B9BD5"/>
              <w:left w:val="nil"/>
              <w:bottom w:val="nil"/>
              <w:right w:val="nil"/>
            </w:tcBorders>
            <w:shd w:val="clear" w:color="000000" w:fill="1F497D"/>
            <w:vAlign w:val="bottom"/>
            <w:hideMark/>
          </w:tcPr>
          <w:p w14:paraId="1F83EA1C" w14:textId="77777777" w:rsidR="00784DD3" w:rsidRPr="007E75D3" w:rsidRDefault="00784DD3" w:rsidP="00784DD3">
            <w:pPr>
              <w:spacing w:line="240" w:lineRule="auto"/>
              <w:jc w:val="center"/>
              <w:rPr>
                <w:rFonts w:ascii="Univers 45 Light" w:hAnsi="Univers 45 Light"/>
                <w:b/>
                <w:bCs/>
                <w:color w:val="FFFFFF"/>
                <w:sz w:val="16"/>
                <w:lang w:eastAsia="en-AU"/>
              </w:rPr>
            </w:pPr>
            <w:r w:rsidRPr="007E75D3">
              <w:rPr>
                <w:rFonts w:ascii="Univers 45 Light" w:hAnsi="Univers 45 Light"/>
                <w:b/>
                <w:bCs/>
                <w:color w:val="FFFFFF"/>
                <w:sz w:val="16"/>
                <w:lang w:eastAsia="en-AU"/>
              </w:rPr>
              <w:t># Records linked to Admitted</w:t>
            </w:r>
          </w:p>
        </w:tc>
        <w:tc>
          <w:tcPr>
            <w:tcW w:w="1070" w:type="dxa"/>
            <w:tcBorders>
              <w:top w:val="single" w:sz="4" w:space="0" w:color="5B9BD5"/>
              <w:left w:val="single" w:sz="4" w:space="0" w:color="5B9BD5"/>
              <w:bottom w:val="nil"/>
              <w:right w:val="single" w:sz="4" w:space="0" w:color="5B9BD5"/>
            </w:tcBorders>
            <w:shd w:val="clear" w:color="000000" w:fill="1F497D"/>
            <w:vAlign w:val="bottom"/>
            <w:hideMark/>
          </w:tcPr>
          <w:p w14:paraId="22B8F1EA" w14:textId="77777777" w:rsidR="00784DD3" w:rsidRPr="007E75D3" w:rsidRDefault="00784DD3" w:rsidP="00784DD3">
            <w:pPr>
              <w:spacing w:line="240" w:lineRule="auto"/>
              <w:jc w:val="center"/>
              <w:rPr>
                <w:rFonts w:ascii="Univers 45 Light" w:hAnsi="Univers 45 Light"/>
                <w:b/>
                <w:bCs/>
                <w:color w:val="FFFFFF"/>
                <w:sz w:val="16"/>
                <w:lang w:eastAsia="en-AU"/>
              </w:rPr>
            </w:pPr>
            <w:r w:rsidRPr="007E75D3">
              <w:rPr>
                <w:rFonts w:ascii="Univers 45 Light" w:hAnsi="Univers 45 Light"/>
                <w:b/>
                <w:bCs/>
                <w:color w:val="FFFFFF"/>
                <w:sz w:val="16"/>
                <w:lang w:eastAsia="en-AU"/>
              </w:rPr>
              <w:t># Records linked to Emergency</w:t>
            </w:r>
          </w:p>
        </w:tc>
        <w:tc>
          <w:tcPr>
            <w:tcW w:w="1056" w:type="dxa"/>
            <w:tcBorders>
              <w:top w:val="single" w:sz="4" w:space="0" w:color="5B9BD5"/>
              <w:left w:val="nil"/>
              <w:bottom w:val="nil"/>
              <w:right w:val="single" w:sz="4" w:space="0" w:color="5B9BD5"/>
            </w:tcBorders>
            <w:shd w:val="clear" w:color="000000" w:fill="1F497D"/>
            <w:vAlign w:val="bottom"/>
            <w:hideMark/>
          </w:tcPr>
          <w:p w14:paraId="2C256B43" w14:textId="77777777" w:rsidR="00784DD3" w:rsidRPr="007E75D3" w:rsidRDefault="00784DD3" w:rsidP="00784DD3">
            <w:pPr>
              <w:spacing w:line="240" w:lineRule="auto"/>
              <w:jc w:val="center"/>
              <w:rPr>
                <w:rFonts w:ascii="Univers 45 Light" w:hAnsi="Univers 45 Light"/>
                <w:b/>
                <w:bCs/>
                <w:color w:val="FFFFFF"/>
                <w:sz w:val="16"/>
                <w:lang w:eastAsia="en-AU"/>
              </w:rPr>
            </w:pPr>
            <w:r w:rsidRPr="007E75D3">
              <w:rPr>
                <w:rFonts w:ascii="Univers 45 Light" w:hAnsi="Univers 45 Light"/>
                <w:b/>
                <w:bCs/>
                <w:color w:val="FFFFFF"/>
                <w:sz w:val="16"/>
                <w:lang w:eastAsia="en-AU"/>
              </w:rPr>
              <w:t># Records linked to Non-admitted</w:t>
            </w:r>
          </w:p>
        </w:tc>
        <w:tc>
          <w:tcPr>
            <w:tcW w:w="992" w:type="dxa"/>
            <w:tcBorders>
              <w:top w:val="single" w:sz="4" w:space="0" w:color="5B9BD5"/>
              <w:left w:val="nil"/>
              <w:bottom w:val="nil"/>
              <w:right w:val="single" w:sz="4" w:space="0" w:color="5B9BD5"/>
            </w:tcBorders>
            <w:shd w:val="clear" w:color="000000" w:fill="1F497D"/>
            <w:vAlign w:val="bottom"/>
            <w:hideMark/>
          </w:tcPr>
          <w:p w14:paraId="3290A73B" w14:textId="77777777" w:rsidR="00784DD3" w:rsidRPr="007E75D3" w:rsidRDefault="00784DD3" w:rsidP="00784DD3">
            <w:pPr>
              <w:spacing w:line="240" w:lineRule="auto"/>
              <w:jc w:val="center"/>
              <w:rPr>
                <w:rFonts w:ascii="Univers 45 Light" w:hAnsi="Univers 45 Light"/>
                <w:b/>
                <w:bCs/>
                <w:color w:val="FFFFFF"/>
                <w:sz w:val="16"/>
                <w:lang w:eastAsia="en-AU"/>
              </w:rPr>
            </w:pPr>
            <w:r w:rsidRPr="007E75D3">
              <w:rPr>
                <w:rFonts w:ascii="Univers 45 Light" w:hAnsi="Univers 45 Light"/>
                <w:b/>
                <w:bCs/>
                <w:color w:val="FFFFFF"/>
                <w:sz w:val="16"/>
                <w:lang w:eastAsia="en-AU"/>
              </w:rPr>
              <w:t># Records linked to Syst-Gen patient</w:t>
            </w:r>
          </w:p>
        </w:tc>
        <w:tc>
          <w:tcPr>
            <w:tcW w:w="992" w:type="dxa"/>
            <w:tcBorders>
              <w:top w:val="single" w:sz="4" w:space="0" w:color="5B9BD5"/>
              <w:left w:val="nil"/>
              <w:bottom w:val="nil"/>
              <w:right w:val="nil"/>
            </w:tcBorders>
            <w:shd w:val="clear" w:color="000000" w:fill="1F497D"/>
            <w:vAlign w:val="bottom"/>
            <w:hideMark/>
          </w:tcPr>
          <w:p w14:paraId="726C5D9E" w14:textId="77777777" w:rsidR="00784DD3" w:rsidRPr="007E75D3" w:rsidRDefault="00784DD3" w:rsidP="00784DD3">
            <w:pPr>
              <w:spacing w:line="240" w:lineRule="auto"/>
              <w:jc w:val="center"/>
              <w:rPr>
                <w:rFonts w:ascii="Univers 45 Light" w:hAnsi="Univers 45 Light"/>
                <w:b/>
                <w:bCs/>
                <w:color w:val="FFFFFF"/>
                <w:sz w:val="16"/>
                <w:lang w:eastAsia="en-AU"/>
              </w:rPr>
            </w:pPr>
            <w:r w:rsidRPr="007E75D3">
              <w:rPr>
                <w:rFonts w:ascii="Univers 45 Light" w:hAnsi="Univers 45 Light"/>
                <w:b/>
                <w:bCs/>
                <w:color w:val="FFFFFF"/>
                <w:sz w:val="16"/>
                <w:lang w:eastAsia="en-AU"/>
              </w:rPr>
              <w:t># Records linked to Other</w:t>
            </w:r>
          </w:p>
        </w:tc>
        <w:tc>
          <w:tcPr>
            <w:tcW w:w="993" w:type="dxa"/>
            <w:tcBorders>
              <w:top w:val="single" w:sz="4" w:space="0" w:color="5B9BD5"/>
              <w:left w:val="single" w:sz="4" w:space="0" w:color="5B9BD5"/>
              <w:bottom w:val="nil"/>
              <w:right w:val="single" w:sz="4" w:space="0" w:color="5B9BD5"/>
            </w:tcBorders>
            <w:shd w:val="clear" w:color="000000" w:fill="1F497D"/>
            <w:vAlign w:val="bottom"/>
            <w:hideMark/>
          </w:tcPr>
          <w:p w14:paraId="425078C6" w14:textId="77777777" w:rsidR="00784DD3" w:rsidRPr="007E75D3" w:rsidRDefault="00784DD3" w:rsidP="00784DD3">
            <w:pPr>
              <w:spacing w:line="240" w:lineRule="auto"/>
              <w:jc w:val="center"/>
              <w:rPr>
                <w:rFonts w:ascii="Univers 45 Light" w:hAnsi="Univers 45 Light"/>
                <w:b/>
                <w:bCs/>
                <w:color w:val="FFFFFF"/>
                <w:sz w:val="16"/>
                <w:lang w:eastAsia="en-AU"/>
              </w:rPr>
            </w:pPr>
            <w:r w:rsidRPr="007E75D3">
              <w:rPr>
                <w:rFonts w:ascii="Univers 45 Light" w:hAnsi="Univers 45 Light"/>
                <w:b/>
                <w:bCs/>
                <w:color w:val="FFFFFF"/>
                <w:sz w:val="16"/>
                <w:lang w:eastAsia="en-AU"/>
              </w:rPr>
              <w:t>Total Linking Process</w:t>
            </w:r>
          </w:p>
        </w:tc>
        <w:tc>
          <w:tcPr>
            <w:tcW w:w="901" w:type="dxa"/>
            <w:tcBorders>
              <w:top w:val="single" w:sz="4" w:space="0" w:color="5B9BD5"/>
              <w:left w:val="nil"/>
              <w:bottom w:val="nil"/>
              <w:right w:val="single" w:sz="4" w:space="0" w:color="5B9BD5"/>
            </w:tcBorders>
            <w:shd w:val="clear" w:color="000000" w:fill="1F497D"/>
            <w:vAlign w:val="bottom"/>
            <w:hideMark/>
          </w:tcPr>
          <w:p w14:paraId="24361FDE" w14:textId="77777777" w:rsidR="00784DD3" w:rsidRPr="007E75D3" w:rsidRDefault="00784DD3" w:rsidP="00784DD3">
            <w:pPr>
              <w:spacing w:line="240" w:lineRule="auto"/>
              <w:jc w:val="center"/>
              <w:rPr>
                <w:rFonts w:ascii="Univers 45 Light" w:hAnsi="Univers 45 Light"/>
                <w:b/>
                <w:bCs/>
                <w:color w:val="FFFFFF"/>
                <w:sz w:val="16"/>
                <w:lang w:eastAsia="en-AU"/>
              </w:rPr>
            </w:pPr>
            <w:r w:rsidRPr="007E75D3">
              <w:rPr>
                <w:rFonts w:ascii="Univers 45 Light" w:hAnsi="Univers 45 Light"/>
                <w:b/>
                <w:bCs/>
                <w:color w:val="FFFFFF"/>
                <w:sz w:val="16"/>
                <w:lang w:eastAsia="en-AU"/>
              </w:rPr>
              <w:t># Unlinked records</w:t>
            </w:r>
          </w:p>
        </w:tc>
        <w:tc>
          <w:tcPr>
            <w:tcW w:w="866" w:type="dxa"/>
            <w:tcBorders>
              <w:top w:val="single" w:sz="4" w:space="0" w:color="5B9BD5"/>
              <w:left w:val="nil"/>
              <w:bottom w:val="nil"/>
              <w:right w:val="single" w:sz="4" w:space="0" w:color="5B9BD5"/>
            </w:tcBorders>
            <w:shd w:val="clear" w:color="000000" w:fill="1F497D"/>
            <w:vAlign w:val="bottom"/>
            <w:hideMark/>
          </w:tcPr>
          <w:p w14:paraId="4B715C9E" w14:textId="77777777" w:rsidR="00784DD3" w:rsidRPr="007E75D3" w:rsidRDefault="00784DD3" w:rsidP="00784DD3">
            <w:pPr>
              <w:spacing w:line="240" w:lineRule="auto"/>
              <w:jc w:val="center"/>
              <w:rPr>
                <w:rFonts w:ascii="Univers 45 Light" w:hAnsi="Univers 45 Light"/>
                <w:b/>
                <w:bCs/>
                <w:color w:val="FFFFFF"/>
                <w:sz w:val="16"/>
                <w:lang w:eastAsia="en-AU"/>
              </w:rPr>
            </w:pPr>
            <w:r w:rsidRPr="007E75D3">
              <w:rPr>
                <w:rFonts w:ascii="Univers 45 Light" w:hAnsi="Univers 45 Light"/>
                <w:b/>
                <w:bCs/>
                <w:color w:val="FFFFFF"/>
                <w:sz w:val="16"/>
                <w:lang w:eastAsia="en-AU"/>
              </w:rPr>
              <w:t>% Linked</w:t>
            </w:r>
          </w:p>
        </w:tc>
        <w:tc>
          <w:tcPr>
            <w:tcW w:w="926" w:type="dxa"/>
            <w:tcBorders>
              <w:top w:val="nil"/>
              <w:left w:val="nil"/>
              <w:bottom w:val="nil"/>
              <w:right w:val="single" w:sz="4" w:space="0" w:color="5B9BD5"/>
            </w:tcBorders>
            <w:shd w:val="clear" w:color="000000" w:fill="1F497D"/>
            <w:vAlign w:val="bottom"/>
            <w:hideMark/>
          </w:tcPr>
          <w:p w14:paraId="56FAF27D" w14:textId="77777777" w:rsidR="00784DD3" w:rsidRPr="007E75D3" w:rsidRDefault="00784DD3" w:rsidP="00784DD3">
            <w:pPr>
              <w:spacing w:line="240" w:lineRule="auto"/>
              <w:jc w:val="center"/>
              <w:rPr>
                <w:rFonts w:ascii="Univers 45 Light" w:hAnsi="Univers 45 Light"/>
                <w:b/>
                <w:bCs/>
                <w:color w:val="FFFFFF"/>
                <w:sz w:val="16"/>
                <w:lang w:eastAsia="en-AU"/>
              </w:rPr>
            </w:pPr>
            <w:r w:rsidRPr="007E75D3">
              <w:rPr>
                <w:rFonts w:ascii="Univers 45 Light" w:hAnsi="Univers 45 Light"/>
                <w:b/>
                <w:bCs/>
                <w:color w:val="FFFFFF"/>
                <w:sz w:val="16"/>
                <w:lang w:eastAsia="en-AU"/>
              </w:rPr>
              <w:t>% to Syst-Gen patient</w:t>
            </w:r>
          </w:p>
        </w:tc>
      </w:tr>
      <w:tr w:rsidR="00784DD3" w:rsidRPr="007E75D3" w14:paraId="74376DDC" w14:textId="77777777" w:rsidTr="00784DD3">
        <w:trPr>
          <w:trHeight w:val="290"/>
        </w:trPr>
        <w:tc>
          <w:tcPr>
            <w:tcW w:w="2547" w:type="dxa"/>
            <w:tcBorders>
              <w:top w:val="nil"/>
              <w:left w:val="single" w:sz="4" w:space="0" w:color="5B9BD5"/>
              <w:bottom w:val="nil"/>
              <w:right w:val="nil"/>
            </w:tcBorders>
            <w:shd w:val="clear" w:color="000000" w:fill="DDEBF7"/>
            <w:noWrap/>
            <w:vAlign w:val="bottom"/>
            <w:hideMark/>
          </w:tcPr>
          <w:p w14:paraId="43346DDD" w14:textId="77777777" w:rsidR="00784DD3" w:rsidRPr="007E75D3" w:rsidRDefault="00784DD3" w:rsidP="00784DD3">
            <w:pPr>
              <w:spacing w:line="240" w:lineRule="auto"/>
              <w:rPr>
                <w:rFonts w:ascii="Univers 45 Light" w:hAnsi="Univers 45 Light"/>
                <w:color w:val="000000"/>
                <w:sz w:val="16"/>
                <w:lang w:eastAsia="en-AU"/>
              </w:rPr>
            </w:pPr>
            <w:r w:rsidRPr="007E75D3">
              <w:rPr>
                <w:rFonts w:ascii="Univers 45 Light" w:hAnsi="Univers 45 Light"/>
                <w:color w:val="000000"/>
                <w:sz w:val="16"/>
                <w:lang w:eastAsia="en-AU"/>
              </w:rPr>
              <w:t xml:space="preserve"> Ambulance </w:t>
            </w:r>
          </w:p>
        </w:tc>
        <w:tc>
          <w:tcPr>
            <w:tcW w:w="992" w:type="dxa"/>
            <w:tcBorders>
              <w:top w:val="nil"/>
              <w:left w:val="single" w:sz="4" w:space="0" w:color="5B9BD5"/>
              <w:bottom w:val="nil"/>
              <w:right w:val="nil"/>
            </w:tcBorders>
            <w:shd w:val="clear" w:color="000000" w:fill="DDEBF7"/>
            <w:noWrap/>
            <w:vAlign w:val="bottom"/>
            <w:hideMark/>
          </w:tcPr>
          <w:p w14:paraId="4D6781D7"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12,945 </w:t>
            </w:r>
          </w:p>
        </w:tc>
        <w:tc>
          <w:tcPr>
            <w:tcW w:w="1134" w:type="dxa"/>
            <w:tcBorders>
              <w:top w:val="nil"/>
              <w:left w:val="single" w:sz="4" w:space="0" w:color="5B9BD5"/>
              <w:bottom w:val="nil"/>
              <w:right w:val="nil"/>
            </w:tcBorders>
            <w:shd w:val="clear" w:color="000000" w:fill="DDEBF7"/>
            <w:noWrap/>
            <w:vAlign w:val="bottom"/>
            <w:hideMark/>
          </w:tcPr>
          <w:p w14:paraId="16ECE4AF"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12,945 </w:t>
            </w:r>
          </w:p>
        </w:tc>
        <w:tc>
          <w:tcPr>
            <w:tcW w:w="883" w:type="dxa"/>
            <w:tcBorders>
              <w:top w:val="nil"/>
              <w:left w:val="single" w:sz="4" w:space="0" w:color="5B9BD5"/>
              <w:bottom w:val="nil"/>
              <w:right w:val="nil"/>
            </w:tcBorders>
            <w:shd w:val="clear" w:color="000000" w:fill="DDEBF7"/>
            <w:noWrap/>
            <w:vAlign w:val="bottom"/>
            <w:hideMark/>
          </w:tcPr>
          <w:p w14:paraId="190DBD4E"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1102" w:type="dxa"/>
            <w:tcBorders>
              <w:top w:val="nil"/>
              <w:left w:val="single" w:sz="4" w:space="0" w:color="5B9BD5"/>
              <w:bottom w:val="nil"/>
              <w:right w:val="nil"/>
            </w:tcBorders>
            <w:shd w:val="clear" w:color="000000" w:fill="DDEBF7"/>
            <w:noWrap/>
            <w:vAlign w:val="bottom"/>
            <w:hideMark/>
          </w:tcPr>
          <w:p w14:paraId="3F2427DC"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8,349 </w:t>
            </w:r>
          </w:p>
        </w:tc>
        <w:tc>
          <w:tcPr>
            <w:tcW w:w="1070" w:type="dxa"/>
            <w:tcBorders>
              <w:top w:val="nil"/>
              <w:left w:val="single" w:sz="4" w:space="0" w:color="5B9BD5"/>
              <w:bottom w:val="nil"/>
              <w:right w:val="nil"/>
            </w:tcBorders>
            <w:shd w:val="clear" w:color="000000" w:fill="DDEBF7"/>
            <w:noWrap/>
            <w:vAlign w:val="bottom"/>
            <w:hideMark/>
          </w:tcPr>
          <w:p w14:paraId="691A0A8C"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1,019 </w:t>
            </w:r>
          </w:p>
        </w:tc>
        <w:tc>
          <w:tcPr>
            <w:tcW w:w="1056" w:type="dxa"/>
            <w:tcBorders>
              <w:top w:val="nil"/>
              <w:left w:val="single" w:sz="4" w:space="0" w:color="5B9BD5"/>
              <w:bottom w:val="nil"/>
              <w:right w:val="nil"/>
            </w:tcBorders>
            <w:shd w:val="clear" w:color="000000" w:fill="DDEBF7"/>
            <w:noWrap/>
            <w:vAlign w:val="bottom"/>
            <w:hideMark/>
          </w:tcPr>
          <w:p w14:paraId="27137EB8"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2,381 </w:t>
            </w:r>
          </w:p>
        </w:tc>
        <w:tc>
          <w:tcPr>
            <w:tcW w:w="992" w:type="dxa"/>
            <w:tcBorders>
              <w:top w:val="nil"/>
              <w:left w:val="single" w:sz="4" w:space="0" w:color="5B9BD5"/>
              <w:bottom w:val="nil"/>
              <w:right w:val="nil"/>
            </w:tcBorders>
            <w:shd w:val="clear" w:color="000000" w:fill="DDEBF7"/>
            <w:noWrap/>
            <w:vAlign w:val="bottom"/>
            <w:hideMark/>
          </w:tcPr>
          <w:p w14:paraId="31F114DD"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1,194 </w:t>
            </w:r>
          </w:p>
        </w:tc>
        <w:tc>
          <w:tcPr>
            <w:tcW w:w="992" w:type="dxa"/>
            <w:tcBorders>
              <w:top w:val="nil"/>
              <w:left w:val="single" w:sz="4" w:space="0" w:color="5B9BD5"/>
              <w:bottom w:val="nil"/>
              <w:right w:val="nil"/>
            </w:tcBorders>
            <w:shd w:val="clear" w:color="000000" w:fill="DDEBF7"/>
            <w:noWrap/>
            <w:vAlign w:val="bottom"/>
            <w:hideMark/>
          </w:tcPr>
          <w:p w14:paraId="08BA28B9"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2 </w:t>
            </w:r>
          </w:p>
        </w:tc>
        <w:tc>
          <w:tcPr>
            <w:tcW w:w="993" w:type="dxa"/>
            <w:tcBorders>
              <w:top w:val="nil"/>
              <w:left w:val="single" w:sz="4" w:space="0" w:color="5B9BD5"/>
              <w:bottom w:val="nil"/>
              <w:right w:val="nil"/>
            </w:tcBorders>
            <w:shd w:val="clear" w:color="000000" w:fill="DDEBF7"/>
            <w:noWrap/>
            <w:vAlign w:val="bottom"/>
            <w:hideMark/>
          </w:tcPr>
          <w:p w14:paraId="68B8EACA"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12,945 </w:t>
            </w:r>
          </w:p>
        </w:tc>
        <w:tc>
          <w:tcPr>
            <w:tcW w:w="901" w:type="dxa"/>
            <w:tcBorders>
              <w:top w:val="nil"/>
              <w:left w:val="single" w:sz="4" w:space="0" w:color="5B9BD5"/>
              <w:bottom w:val="nil"/>
              <w:right w:val="nil"/>
            </w:tcBorders>
            <w:shd w:val="clear" w:color="000000" w:fill="DDEBF7"/>
            <w:noWrap/>
            <w:vAlign w:val="bottom"/>
            <w:hideMark/>
          </w:tcPr>
          <w:p w14:paraId="19144052"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866" w:type="dxa"/>
            <w:tcBorders>
              <w:top w:val="nil"/>
              <w:left w:val="single" w:sz="4" w:space="0" w:color="5B9BD5"/>
              <w:bottom w:val="nil"/>
              <w:right w:val="single" w:sz="4" w:space="0" w:color="5B9BD5"/>
            </w:tcBorders>
            <w:shd w:val="clear" w:color="000000" w:fill="DDEBF7"/>
            <w:noWrap/>
            <w:vAlign w:val="bottom"/>
            <w:hideMark/>
          </w:tcPr>
          <w:p w14:paraId="38F443B6"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100.00%</w:t>
            </w:r>
          </w:p>
        </w:tc>
        <w:tc>
          <w:tcPr>
            <w:tcW w:w="926" w:type="dxa"/>
            <w:tcBorders>
              <w:top w:val="nil"/>
              <w:left w:val="nil"/>
              <w:bottom w:val="nil"/>
              <w:right w:val="single" w:sz="4" w:space="0" w:color="5B9BD5"/>
            </w:tcBorders>
            <w:shd w:val="clear" w:color="000000" w:fill="DDEBF7"/>
            <w:noWrap/>
            <w:vAlign w:val="bottom"/>
            <w:hideMark/>
          </w:tcPr>
          <w:p w14:paraId="0DD66042"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9.22%</w:t>
            </w:r>
          </w:p>
        </w:tc>
      </w:tr>
      <w:tr w:rsidR="00784DD3" w:rsidRPr="007E75D3" w14:paraId="1F5E9AB0" w14:textId="77777777" w:rsidTr="00784DD3">
        <w:trPr>
          <w:trHeight w:val="290"/>
        </w:trPr>
        <w:tc>
          <w:tcPr>
            <w:tcW w:w="2547" w:type="dxa"/>
            <w:tcBorders>
              <w:top w:val="nil"/>
              <w:left w:val="single" w:sz="4" w:space="0" w:color="5B9BD5"/>
              <w:bottom w:val="nil"/>
              <w:right w:val="nil"/>
            </w:tcBorders>
            <w:shd w:val="clear" w:color="000000" w:fill="FFFFFF"/>
            <w:noWrap/>
            <w:vAlign w:val="bottom"/>
            <w:hideMark/>
          </w:tcPr>
          <w:p w14:paraId="0D7E7F5F" w14:textId="77777777" w:rsidR="00784DD3" w:rsidRPr="007E75D3" w:rsidRDefault="00784DD3" w:rsidP="00784DD3">
            <w:pPr>
              <w:spacing w:line="240" w:lineRule="auto"/>
              <w:rPr>
                <w:rFonts w:ascii="Univers 45 Light" w:hAnsi="Univers 45 Light"/>
                <w:color w:val="000000"/>
                <w:sz w:val="16"/>
                <w:lang w:eastAsia="en-AU"/>
              </w:rPr>
            </w:pPr>
            <w:r w:rsidRPr="007E75D3">
              <w:rPr>
                <w:rFonts w:ascii="Univers 45 Light" w:hAnsi="Univers 45 Light"/>
                <w:color w:val="000000"/>
                <w:sz w:val="16"/>
                <w:lang w:eastAsia="en-AU"/>
              </w:rPr>
              <w:t xml:space="preserve"> Blood </w:t>
            </w:r>
          </w:p>
        </w:tc>
        <w:tc>
          <w:tcPr>
            <w:tcW w:w="992" w:type="dxa"/>
            <w:tcBorders>
              <w:top w:val="nil"/>
              <w:left w:val="single" w:sz="4" w:space="0" w:color="5B9BD5"/>
              <w:bottom w:val="nil"/>
              <w:right w:val="nil"/>
            </w:tcBorders>
            <w:shd w:val="clear" w:color="000000" w:fill="FFFFFF"/>
            <w:noWrap/>
            <w:vAlign w:val="bottom"/>
            <w:hideMark/>
          </w:tcPr>
          <w:p w14:paraId="48E90919"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27,112 </w:t>
            </w:r>
          </w:p>
        </w:tc>
        <w:tc>
          <w:tcPr>
            <w:tcW w:w="1134" w:type="dxa"/>
            <w:tcBorders>
              <w:top w:val="nil"/>
              <w:left w:val="single" w:sz="4" w:space="0" w:color="5B9BD5"/>
              <w:bottom w:val="nil"/>
              <w:right w:val="nil"/>
            </w:tcBorders>
            <w:shd w:val="clear" w:color="000000" w:fill="FFFFFF"/>
            <w:noWrap/>
            <w:vAlign w:val="bottom"/>
            <w:hideMark/>
          </w:tcPr>
          <w:p w14:paraId="2F0ED6A8"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27,112 </w:t>
            </w:r>
          </w:p>
        </w:tc>
        <w:tc>
          <w:tcPr>
            <w:tcW w:w="883" w:type="dxa"/>
            <w:tcBorders>
              <w:top w:val="nil"/>
              <w:left w:val="single" w:sz="4" w:space="0" w:color="5B9BD5"/>
              <w:bottom w:val="nil"/>
              <w:right w:val="nil"/>
            </w:tcBorders>
            <w:shd w:val="clear" w:color="000000" w:fill="FFFFFF"/>
            <w:noWrap/>
            <w:vAlign w:val="bottom"/>
            <w:hideMark/>
          </w:tcPr>
          <w:p w14:paraId="674DA4F3"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1102" w:type="dxa"/>
            <w:tcBorders>
              <w:top w:val="nil"/>
              <w:left w:val="single" w:sz="4" w:space="0" w:color="5B9BD5"/>
              <w:bottom w:val="nil"/>
              <w:right w:val="nil"/>
            </w:tcBorders>
            <w:shd w:val="clear" w:color="000000" w:fill="FFFFFF"/>
            <w:noWrap/>
            <w:vAlign w:val="bottom"/>
            <w:hideMark/>
          </w:tcPr>
          <w:p w14:paraId="28BDE7C7"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26,734 </w:t>
            </w:r>
          </w:p>
        </w:tc>
        <w:tc>
          <w:tcPr>
            <w:tcW w:w="1070" w:type="dxa"/>
            <w:tcBorders>
              <w:top w:val="nil"/>
              <w:left w:val="single" w:sz="4" w:space="0" w:color="5B9BD5"/>
              <w:bottom w:val="nil"/>
              <w:right w:val="nil"/>
            </w:tcBorders>
            <w:shd w:val="clear" w:color="000000" w:fill="FFFFFF"/>
            <w:noWrap/>
            <w:vAlign w:val="bottom"/>
            <w:hideMark/>
          </w:tcPr>
          <w:p w14:paraId="18718D8B"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29 </w:t>
            </w:r>
          </w:p>
        </w:tc>
        <w:tc>
          <w:tcPr>
            <w:tcW w:w="1056" w:type="dxa"/>
            <w:tcBorders>
              <w:top w:val="nil"/>
              <w:left w:val="single" w:sz="4" w:space="0" w:color="5B9BD5"/>
              <w:bottom w:val="nil"/>
              <w:right w:val="nil"/>
            </w:tcBorders>
            <w:shd w:val="clear" w:color="000000" w:fill="FFFFFF"/>
            <w:noWrap/>
            <w:vAlign w:val="bottom"/>
            <w:hideMark/>
          </w:tcPr>
          <w:p w14:paraId="574FD593"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92" w:type="dxa"/>
            <w:tcBorders>
              <w:top w:val="nil"/>
              <w:left w:val="single" w:sz="4" w:space="0" w:color="5B9BD5"/>
              <w:bottom w:val="nil"/>
              <w:right w:val="nil"/>
            </w:tcBorders>
            <w:shd w:val="clear" w:color="000000" w:fill="FFFFFF"/>
            <w:noWrap/>
            <w:vAlign w:val="bottom"/>
            <w:hideMark/>
          </w:tcPr>
          <w:p w14:paraId="2CC15E91"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349 </w:t>
            </w:r>
          </w:p>
        </w:tc>
        <w:tc>
          <w:tcPr>
            <w:tcW w:w="992" w:type="dxa"/>
            <w:tcBorders>
              <w:top w:val="nil"/>
              <w:left w:val="single" w:sz="4" w:space="0" w:color="5B9BD5"/>
              <w:bottom w:val="nil"/>
              <w:right w:val="nil"/>
            </w:tcBorders>
            <w:shd w:val="clear" w:color="000000" w:fill="FFFFFF"/>
            <w:noWrap/>
            <w:vAlign w:val="bottom"/>
            <w:hideMark/>
          </w:tcPr>
          <w:p w14:paraId="1155A550"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93" w:type="dxa"/>
            <w:tcBorders>
              <w:top w:val="nil"/>
              <w:left w:val="single" w:sz="4" w:space="0" w:color="5B9BD5"/>
              <w:bottom w:val="nil"/>
              <w:right w:val="nil"/>
            </w:tcBorders>
            <w:shd w:val="clear" w:color="000000" w:fill="FFFFFF"/>
            <w:noWrap/>
            <w:vAlign w:val="bottom"/>
            <w:hideMark/>
          </w:tcPr>
          <w:p w14:paraId="1DB3B03A"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27,112 </w:t>
            </w:r>
          </w:p>
        </w:tc>
        <w:tc>
          <w:tcPr>
            <w:tcW w:w="901" w:type="dxa"/>
            <w:tcBorders>
              <w:top w:val="nil"/>
              <w:left w:val="single" w:sz="4" w:space="0" w:color="5B9BD5"/>
              <w:bottom w:val="nil"/>
              <w:right w:val="nil"/>
            </w:tcBorders>
            <w:shd w:val="clear" w:color="000000" w:fill="FFFFFF"/>
            <w:noWrap/>
            <w:vAlign w:val="bottom"/>
            <w:hideMark/>
          </w:tcPr>
          <w:p w14:paraId="117C6376"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866" w:type="dxa"/>
            <w:tcBorders>
              <w:top w:val="nil"/>
              <w:left w:val="single" w:sz="4" w:space="0" w:color="5B9BD5"/>
              <w:bottom w:val="nil"/>
              <w:right w:val="single" w:sz="4" w:space="0" w:color="5B9BD5"/>
            </w:tcBorders>
            <w:shd w:val="clear" w:color="000000" w:fill="FFFFFF"/>
            <w:noWrap/>
            <w:vAlign w:val="bottom"/>
            <w:hideMark/>
          </w:tcPr>
          <w:p w14:paraId="6C0056CB"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100.00%</w:t>
            </w:r>
          </w:p>
        </w:tc>
        <w:tc>
          <w:tcPr>
            <w:tcW w:w="926" w:type="dxa"/>
            <w:tcBorders>
              <w:top w:val="nil"/>
              <w:left w:val="nil"/>
              <w:bottom w:val="nil"/>
              <w:right w:val="single" w:sz="4" w:space="0" w:color="5B9BD5"/>
            </w:tcBorders>
            <w:shd w:val="clear" w:color="000000" w:fill="FFFFFF"/>
            <w:noWrap/>
            <w:vAlign w:val="bottom"/>
            <w:hideMark/>
          </w:tcPr>
          <w:p w14:paraId="640E9B09"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1.29%</w:t>
            </w:r>
          </w:p>
        </w:tc>
      </w:tr>
      <w:tr w:rsidR="00784DD3" w:rsidRPr="007E75D3" w14:paraId="4B70B5E5" w14:textId="77777777" w:rsidTr="00784DD3">
        <w:trPr>
          <w:trHeight w:val="290"/>
        </w:trPr>
        <w:tc>
          <w:tcPr>
            <w:tcW w:w="2547" w:type="dxa"/>
            <w:tcBorders>
              <w:top w:val="nil"/>
              <w:left w:val="single" w:sz="4" w:space="0" w:color="5B9BD5"/>
              <w:bottom w:val="nil"/>
              <w:right w:val="nil"/>
            </w:tcBorders>
            <w:shd w:val="clear" w:color="000000" w:fill="DDEBF7"/>
            <w:noWrap/>
            <w:vAlign w:val="bottom"/>
            <w:hideMark/>
          </w:tcPr>
          <w:p w14:paraId="0B61136E" w14:textId="77777777" w:rsidR="00784DD3" w:rsidRPr="007E75D3" w:rsidRDefault="00784DD3" w:rsidP="00784DD3">
            <w:pPr>
              <w:spacing w:line="240" w:lineRule="auto"/>
              <w:rPr>
                <w:rFonts w:ascii="Univers 45 Light" w:hAnsi="Univers 45 Light"/>
                <w:color w:val="000000"/>
                <w:sz w:val="16"/>
                <w:lang w:eastAsia="en-AU"/>
              </w:rPr>
            </w:pPr>
            <w:r w:rsidRPr="007E75D3">
              <w:rPr>
                <w:rFonts w:ascii="Univers 45 Light" w:hAnsi="Univers 45 Light"/>
                <w:color w:val="000000"/>
                <w:sz w:val="16"/>
                <w:lang w:eastAsia="en-AU"/>
              </w:rPr>
              <w:t xml:space="preserve"> Cath Lab </w:t>
            </w:r>
          </w:p>
        </w:tc>
        <w:tc>
          <w:tcPr>
            <w:tcW w:w="992" w:type="dxa"/>
            <w:tcBorders>
              <w:top w:val="nil"/>
              <w:left w:val="single" w:sz="4" w:space="0" w:color="5B9BD5"/>
              <w:bottom w:val="nil"/>
              <w:right w:val="nil"/>
            </w:tcBorders>
            <w:shd w:val="clear" w:color="000000" w:fill="DDEBF7"/>
            <w:noWrap/>
            <w:vAlign w:val="bottom"/>
            <w:hideMark/>
          </w:tcPr>
          <w:p w14:paraId="26330CFF"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35,844 </w:t>
            </w:r>
          </w:p>
        </w:tc>
        <w:tc>
          <w:tcPr>
            <w:tcW w:w="1134" w:type="dxa"/>
            <w:tcBorders>
              <w:top w:val="nil"/>
              <w:left w:val="single" w:sz="4" w:space="0" w:color="5B9BD5"/>
              <w:bottom w:val="nil"/>
              <w:right w:val="nil"/>
            </w:tcBorders>
            <w:shd w:val="clear" w:color="000000" w:fill="DDEBF7"/>
            <w:noWrap/>
            <w:vAlign w:val="bottom"/>
            <w:hideMark/>
          </w:tcPr>
          <w:p w14:paraId="0F8668A8"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35,844 </w:t>
            </w:r>
          </w:p>
        </w:tc>
        <w:tc>
          <w:tcPr>
            <w:tcW w:w="883" w:type="dxa"/>
            <w:tcBorders>
              <w:top w:val="nil"/>
              <w:left w:val="single" w:sz="4" w:space="0" w:color="5B9BD5"/>
              <w:bottom w:val="nil"/>
              <w:right w:val="nil"/>
            </w:tcBorders>
            <w:shd w:val="clear" w:color="000000" w:fill="DDEBF7"/>
            <w:noWrap/>
            <w:vAlign w:val="bottom"/>
            <w:hideMark/>
          </w:tcPr>
          <w:p w14:paraId="3269BC97"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1102" w:type="dxa"/>
            <w:tcBorders>
              <w:top w:val="nil"/>
              <w:left w:val="single" w:sz="4" w:space="0" w:color="5B9BD5"/>
              <w:bottom w:val="nil"/>
              <w:right w:val="nil"/>
            </w:tcBorders>
            <w:shd w:val="clear" w:color="000000" w:fill="DDEBF7"/>
            <w:noWrap/>
            <w:vAlign w:val="bottom"/>
            <w:hideMark/>
          </w:tcPr>
          <w:p w14:paraId="1D74B23E"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21,713 </w:t>
            </w:r>
          </w:p>
        </w:tc>
        <w:tc>
          <w:tcPr>
            <w:tcW w:w="1070" w:type="dxa"/>
            <w:tcBorders>
              <w:top w:val="nil"/>
              <w:left w:val="single" w:sz="4" w:space="0" w:color="5B9BD5"/>
              <w:bottom w:val="nil"/>
              <w:right w:val="nil"/>
            </w:tcBorders>
            <w:shd w:val="clear" w:color="000000" w:fill="DDEBF7"/>
            <w:noWrap/>
            <w:vAlign w:val="bottom"/>
            <w:hideMark/>
          </w:tcPr>
          <w:p w14:paraId="20E6AFA5"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1056" w:type="dxa"/>
            <w:tcBorders>
              <w:top w:val="nil"/>
              <w:left w:val="single" w:sz="4" w:space="0" w:color="5B9BD5"/>
              <w:bottom w:val="nil"/>
              <w:right w:val="nil"/>
            </w:tcBorders>
            <w:shd w:val="clear" w:color="000000" w:fill="DDEBF7"/>
            <w:noWrap/>
            <w:vAlign w:val="bottom"/>
            <w:hideMark/>
          </w:tcPr>
          <w:p w14:paraId="4CED0C7B"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7,304 </w:t>
            </w:r>
          </w:p>
        </w:tc>
        <w:tc>
          <w:tcPr>
            <w:tcW w:w="992" w:type="dxa"/>
            <w:tcBorders>
              <w:top w:val="nil"/>
              <w:left w:val="single" w:sz="4" w:space="0" w:color="5B9BD5"/>
              <w:bottom w:val="nil"/>
              <w:right w:val="nil"/>
            </w:tcBorders>
            <w:shd w:val="clear" w:color="000000" w:fill="DDEBF7"/>
            <w:noWrap/>
            <w:vAlign w:val="bottom"/>
            <w:hideMark/>
          </w:tcPr>
          <w:p w14:paraId="3D04A5B9"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6,827 </w:t>
            </w:r>
          </w:p>
        </w:tc>
        <w:tc>
          <w:tcPr>
            <w:tcW w:w="992" w:type="dxa"/>
            <w:tcBorders>
              <w:top w:val="nil"/>
              <w:left w:val="single" w:sz="4" w:space="0" w:color="5B9BD5"/>
              <w:bottom w:val="nil"/>
              <w:right w:val="nil"/>
            </w:tcBorders>
            <w:shd w:val="clear" w:color="000000" w:fill="DDEBF7"/>
            <w:noWrap/>
            <w:vAlign w:val="bottom"/>
            <w:hideMark/>
          </w:tcPr>
          <w:p w14:paraId="76567848"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93" w:type="dxa"/>
            <w:tcBorders>
              <w:top w:val="nil"/>
              <w:left w:val="single" w:sz="4" w:space="0" w:color="5B9BD5"/>
              <w:bottom w:val="nil"/>
              <w:right w:val="nil"/>
            </w:tcBorders>
            <w:shd w:val="clear" w:color="000000" w:fill="DDEBF7"/>
            <w:noWrap/>
            <w:vAlign w:val="bottom"/>
            <w:hideMark/>
          </w:tcPr>
          <w:p w14:paraId="6E514655"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35,844 </w:t>
            </w:r>
          </w:p>
        </w:tc>
        <w:tc>
          <w:tcPr>
            <w:tcW w:w="901" w:type="dxa"/>
            <w:tcBorders>
              <w:top w:val="nil"/>
              <w:left w:val="single" w:sz="4" w:space="0" w:color="5B9BD5"/>
              <w:bottom w:val="nil"/>
              <w:right w:val="nil"/>
            </w:tcBorders>
            <w:shd w:val="clear" w:color="000000" w:fill="DDEBF7"/>
            <w:noWrap/>
            <w:vAlign w:val="bottom"/>
            <w:hideMark/>
          </w:tcPr>
          <w:p w14:paraId="3F042589"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866" w:type="dxa"/>
            <w:tcBorders>
              <w:top w:val="nil"/>
              <w:left w:val="single" w:sz="4" w:space="0" w:color="5B9BD5"/>
              <w:bottom w:val="nil"/>
              <w:right w:val="single" w:sz="4" w:space="0" w:color="5B9BD5"/>
            </w:tcBorders>
            <w:shd w:val="clear" w:color="000000" w:fill="DDEBF7"/>
            <w:noWrap/>
            <w:vAlign w:val="bottom"/>
            <w:hideMark/>
          </w:tcPr>
          <w:p w14:paraId="1D20DFF3"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100.00%</w:t>
            </w:r>
          </w:p>
        </w:tc>
        <w:tc>
          <w:tcPr>
            <w:tcW w:w="926" w:type="dxa"/>
            <w:tcBorders>
              <w:top w:val="nil"/>
              <w:left w:val="nil"/>
              <w:bottom w:val="nil"/>
              <w:right w:val="single" w:sz="4" w:space="0" w:color="5B9BD5"/>
            </w:tcBorders>
            <w:shd w:val="clear" w:color="000000" w:fill="DDEBF7"/>
            <w:noWrap/>
            <w:vAlign w:val="bottom"/>
            <w:hideMark/>
          </w:tcPr>
          <w:p w14:paraId="113C2554"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19.05%</w:t>
            </w:r>
          </w:p>
        </w:tc>
      </w:tr>
      <w:tr w:rsidR="00784DD3" w:rsidRPr="007E75D3" w14:paraId="205BC727" w14:textId="77777777" w:rsidTr="00784DD3">
        <w:trPr>
          <w:trHeight w:val="290"/>
        </w:trPr>
        <w:tc>
          <w:tcPr>
            <w:tcW w:w="2547" w:type="dxa"/>
            <w:tcBorders>
              <w:top w:val="nil"/>
              <w:left w:val="single" w:sz="4" w:space="0" w:color="5B9BD5"/>
              <w:bottom w:val="nil"/>
              <w:right w:val="nil"/>
            </w:tcBorders>
            <w:shd w:val="clear" w:color="000000" w:fill="FFFFFF"/>
            <w:noWrap/>
            <w:vAlign w:val="bottom"/>
            <w:hideMark/>
          </w:tcPr>
          <w:p w14:paraId="3DFEFCBD" w14:textId="77777777" w:rsidR="00784DD3" w:rsidRPr="007E75D3" w:rsidRDefault="00784DD3" w:rsidP="00784DD3">
            <w:pPr>
              <w:spacing w:line="240" w:lineRule="auto"/>
              <w:rPr>
                <w:rFonts w:ascii="Univers 45 Light" w:hAnsi="Univers 45 Light"/>
                <w:color w:val="000000"/>
                <w:sz w:val="16"/>
                <w:lang w:eastAsia="en-AU"/>
              </w:rPr>
            </w:pPr>
            <w:r w:rsidRPr="007E75D3">
              <w:rPr>
                <w:rFonts w:ascii="Univers 45 Light" w:hAnsi="Univers 45 Light"/>
                <w:color w:val="000000"/>
                <w:sz w:val="16"/>
                <w:lang w:eastAsia="en-AU"/>
              </w:rPr>
              <w:t xml:space="preserve"> Chemo Pharmacy </w:t>
            </w:r>
          </w:p>
        </w:tc>
        <w:tc>
          <w:tcPr>
            <w:tcW w:w="992" w:type="dxa"/>
            <w:tcBorders>
              <w:top w:val="nil"/>
              <w:left w:val="single" w:sz="4" w:space="0" w:color="5B9BD5"/>
              <w:bottom w:val="nil"/>
              <w:right w:val="nil"/>
            </w:tcBorders>
            <w:shd w:val="clear" w:color="000000" w:fill="FFFFFF"/>
            <w:noWrap/>
            <w:vAlign w:val="bottom"/>
            <w:hideMark/>
          </w:tcPr>
          <w:p w14:paraId="7A32C3BC"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67,815 </w:t>
            </w:r>
          </w:p>
        </w:tc>
        <w:tc>
          <w:tcPr>
            <w:tcW w:w="1134" w:type="dxa"/>
            <w:tcBorders>
              <w:top w:val="nil"/>
              <w:left w:val="single" w:sz="4" w:space="0" w:color="5B9BD5"/>
              <w:bottom w:val="nil"/>
              <w:right w:val="nil"/>
            </w:tcBorders>
            <w:shd w:val="clear" w:color="000000" w:fill="FFFFFF"/>
            <w:noWrap/>
            <w:vAlign w:val="bottom"/>
            <w:hideMark/>
          </w:tcPr>
          <w:p w14:paraId="088C04C7"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67,815 </w:t>
            </w:r>
          </w:p>
        </w:tc>
        <w:tc>
          <w:tcPr>
            <w:tcW w:w="883" w:type="dxa"/>
            <w:tcBorders>
              <w:top w:val="nil"/>
              <w:left w:val="single" w:sz="4" w:space="0" w:color="5B9BD5"/>
              <w:bottom w:val="nil"/>
              <w:right w:val="nil"/>
            </w:tcBorders>
            <w:shd w:val="clear" w:color="000000" w:fill="FFFFFF"/>
            <w:noWrap/>
            <w:vAlign w:val="bottom"/>
            <w:hideMark/>
          </w:tcPr>
          <w:p w14:paraId="7E9FF4F8"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1102" w:type="dxa"/>
            <w:tcBorders>
              <w:top w:val="nil"/>
              <w:left w:val="single" w:sz="4" w:space="0" w:color="5B9BD5"/>
              <w:bottom w:val="nil"/>
              <w:right w:val="nil"/>
            </w:tcBorders>
            <w:shd w:val="clear" w:color="000000" w:fill="FFFFFF"/>
            <w:noWrap/>
            <w:vAlign w:val="bottom"/>
            <w:hideMark/>
          </w:tcPr>
          <w:p w14:paraId="5985D484"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46,822 </w:t>
            </w:r>
          </w:p>
        </w:tc>
        <w:tc>
          <w:tcPr>
            <w:tcW w:w="1070" w:type="dxa"/>
            <w:tcBorders>
              <w:top w:val="nil"/>
              <w:left w:val="single" w:sz="4" w:space="0" w:color="5B9BD5"/>
              <w:bottom w:val="nil"/>
              <w:right w:val="nil"/>
            </w:tcBorders>
            <w:shd w:val="clear" w:color="000000" w:fill="FFFFFF"/>
            <w:noWrap/>
            <w:vAlign w:val="bottom"/>
            <w:hideMark/>
          </w:tcPr>
          <w:p w14:paraId="7E36A0B2"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231 </w:t>
            </w:r>
          </w:p>
        </w:tc>
        <w:tc>
          <w:tcPr>
            <w:tcW w:w="1056" w:type="dxa"/>
            <w:tcBorders>
              <w:top w:val="nil"/>
              <w:left w:val="single" w:sz="4" w:space="0" w:color="5B9BD5"/>
              <w:bottom w:val="nil"/>
              <w:right w:val="nil"/>
            </w:tcBorders>
            <w:shd w:val="clear" w:color="000000" w:fill="FFFFFF"/>
            <w:noWrap/>
            <w:vAlign w:val="bottom"/>
            <w:hideMark/>
          </w:tcPr>
          <w:p w14:paraId="10BFB737"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19,566 </w:t>
            </w:r>
          </w:p>
        </w:tc>
        <w:tc>
          <w:tcPr>
            <w:tcW w:w="992" w:type="dxa"/>
            <w:tcBorders>
              <w:top w:val="nil"/>
              <w:left w:val="single" w:sz="4" w:space="0" w:color="5B9BD5"/>
              <w:bottom w:val="nil"/>
              <w:right w:val="nil"/>
            </w:tcBorders>
            <w:shd w:val="clear" w:color="000000" w:fill="FFFFFF"/>
            <w:noWrap/>
            <w:vAlign w:val="bottom"/>
            <w:hideMark/>
          </w:tcPr>
          <w:p w14:paraId="25E477D9"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1,126 </w:t>
            </w:r>
          </w:p>
        </w:tc>
        <w:tc>
          <w:tcPr>
            <w:tcW w:w="992" w:type="dxa"/>
            <w:tcBorders>
              <w:top w:val="nil"/>
              <w:left w:val="single" w:sz="4" w:space="0" w:color="5B9BD5"/>
              <w:bottom w:val="nil"/>
              <w:right w:val="nil"/>
            </w:tcBorders>
            <w:shd w:val="clear" w:color="000000" w:fill="FFFFFF"/>
            <w:noWrap/>
            <w:vAlign w:val="bottom"/>
            <w:hideMark/>
          </w:tcPr>
          <w:p w14:paraId="48D68285"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70 </w:t>
            </w:r>
          </w:p>
        </w:tc>
        <w:tc>
          <w:tcPr>
            <w:tcW w:w="993" w:type="dxa"/>
            <w:tcBorders>
              <w:top w:val="nil"/>
              <w:left w:val="single" w:sz="4" w:space="0" w:color="5B9BD5"/>
              <w:bottom w:val="nil"/>
              <w:right w:val="nil"/>
            </w:tcBorders>
            <w:shd w:val="clear" w:color="000000" w:fill="FFFFFF"/>
            <w:noWrap/>
            <w:vAlign w:val="bottom"/>
            <w:hideMark/>
          </w:tcPr>
          <w:p w14:paraId="6859F51E"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67,815 </w:t>
            </w:r>
          </w:p>
        </w:tc>
        <w:tc>
          <w:tcPr>
            <w:tcW w:w="901" w:type="dxa"/>
            <w:tcBorders>
              <w:top w:val="nil"/>
              <w:left w:val="single" w:sz="4" w:space="0" w:color="5B9BD5"/>
              <w:bottom w:val="nil"/>
              <w:right w:val="nil"/>
            </w:tcBorders>
            <w:shd w:val="clear" w:color="000000" w:fill="FFFFFF"/>
            <w:noWrap/>
            <w:vAlign w:val="bottom"/>
            <w:hideMark/>
          </w:tcPr>
          <w:p w14:paraId="5E1D60B4"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866" w:type="dxa"/>
            <w:tcBorders>
              <w:top w:val="nil"/>
              <w:left w:val="single" w:sz="4" w:space="0" w:color="5B9BD5"/>
              <w:bottom w:val="nil"/>
              <w:right w:val="single" w:sz="4" w:space="0" w:color="5B9BD5"/>
            </w:tcBorders>
            <w:shd w:val="clear" w:color="000000" w:fill="FFFFFF"/>
            <w:noWrap/>
            <w:vAlign w:val="bottom"/>
            <w:hideMark/>
          </w:tcPr>
          <w:p w14:paraId="2813CD4E"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100.00%</w:t>
            </w:r>
          </w:p>
        </w:tc>
        <w:tc>
          <w:tcPr>
            <w:tcW w:w="926" w:type="dxa"/>
            <w:tcBorders>
              <w:top w:val="nil"/>
              <w:left w:val="nil"/>
              <w:bottom w:val="nil"/>
              <w:right w:val="single" w:sz="4" w:space="0" w:color="5B9BD5"/>
            </w:tcBorders>
            <w:shd w:val="clear" w:color="000000" w:fill="FFFFFF"/>
            <w:noWrap/>
            <w:vAlign w:val="bottom"/>
            <w:hideMark/>
          </w:tcPr>
          <w:p w14:paraId="1AB8031A"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1.66%</w:t>
            </w:r>
          </w:p>
        </w:tc>
      </w:tr>
      <w:tr w:rsidR="00784DD3" w:rsidRPr="007E75D3" w14:paraId="1AAE792A" w14:textId="77777777" w:rsidTr="00784DD3">
        <w:trPr>
          <w:trHeight w:val="290"/>
        </w:trPr>
        <w:tc>
          <w:tcPr>
            <w:tcW w:w="2547" w:type="dxa"/>
            <w:tcBorders>
              <w:top w:val="nil"/>
              <w:left w:val="single" w:sz="4" w:space="0" w:color="5B9BD5"/>
              <w:bottom w:val="nil"/>
              <w:right w:val="nil"/>
            </w:tcBorders>
            <w:shd w:val="clear" w:color="000000" w:fill="DDEBF7"/>
            <w:noWrap/>
            <w:vAlign w:val="bottom"/>
            <w:hideMark/>
          </w:tcPr>
          <w:p w14:paraId="7BF3DA50" w14:textId="77777777" w:rsidR="00784DD3" w:rsidRPr="007E75D3" w:rsidRDefault="00784DD3" w:rsidP="00784DD3">
            <w:pPr>
              <w:spacing w:line="240" w:lineRule="auto"/>
              <w:rPr>
                <w:rFonts w:ascii="Univers 45 Light" w:hAnsi="Univers 45 Light"/>
                <w:color w:val="000000"/>
                <w:sz w:val="16"/>
                <w:lang w:eastAsia="en-AU"/>
              </w:rPr>
            </w:pPr>
            <w:r w:rsidRPr="007E75D3">
              <w:rPr>
                <w:rFonts w:ascii="Univers 45 Light" w:hAnsi="Univers 45 Light"/>
                <w:color w:val="000000"/>
                <w:sz w:val="16"/>
                <w:lang w:eastAsia="en-AU"/>
              </w:rPr>
              <w:t xml:space="preserve"> Consult Liaison Mental Health </w:t>
            </w:r>
          </w:p>
        </w:tc>
        <w:tc>
          <w:tcPr>
            <w:tcW w:w="992" w:type="dxa"/>
            <w:tcBorders>
              <w:top w:val="nil"/>
              <w:left w:val="single" w:sz="4" w:space="0" w:color="5B9BD5"/>
              <w:bottom w:val="nil"/>
              <w:right w:val="nil"/>
            </w:tcBorders>
            <w:shd w:val="clear" w:color="000000" w:fill="DDEBF7"/>
            <w:noWrap/>
            <w:vAlign w:val="bottom"/>
            <w:hideMark/>
          </w:tcPr>
          <w:p w14:paraId="550B2346"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1,172 </w:t>
            </w:r>
          </w:p>
        </w:tc>
        <w:tc>
          <w:tcPr>
            <w:tcW w:w="1134" w:type="dxa"/>
            <w:tcBorders>
              <w:top w:val="nil"/>
              <w:left w:val="single" w:sz="4" w:space="0" w:color="5B9BD5"/>
              <w:bottom w:val="nil"/>
              <w:right w:val="nil"/>
            </w:tcBorders>
            <w:shd w:val="clear" w:color="000000" w:fill="DDEBF7"/>
            <w:noWrap/>
            <w:vAlign w:val="bottom"/>
            <w:hideMark/>
          </w:tcPr>
          <w:p w14:paraId="27552A25"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1,172 </w:t>
            </w:r>
          </w:p>
        </w:tc>
        <w:tc>
          <w:tcPr>
            <w:tcW w:w="883" w:type="dxa"/>
            <w:tcBorders>
              <w:top w:val="nil"/>
              <w:left w:val="single" w:sz="4" w:space="0" w:color="5B9BD5"/>
              <w:bottom w:val="nil"/>
              <w:right w:val="nil"/>
            </w:tcBorders>
            <w:shd w:val="clear" w:color="000000" w:fill="DDEBF7"/>
            <w:noWrap/>
            <w:vAlign w:val="bottom"/>
            <w:hideMark/>
          </w:tcPr>
          <w:p w14:paraId="093E8EA2"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1102" w:type="dxa"/>
            <w:tcBorders>
              <w:top w:val="nil"/>
              <w:left w:val="single" w:sz="4" w:space="0" w:color="5B9BD5"/>
              <w:bottom w:val="nil"/>
              <w:right w:val="nil"/>
            </w:tcBorders>
            <w:shd w:val="clear" w:color="000000" w:fill="DDEBF7"/>
            <w:noWrap/>
            <w:vAlign w:val="bottom"/>
            <w:hideMark/>
          </w:tcPr>
          <w:p w14:paraId="3FF29160"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1,141 </w:t>
            </w:r>
          </w:p>
        </w:tc>
        <w:tc>
          <w:tcPr>
            <w:tcW w:w="1070" w:type="dxa"/>
            <w:tcBorders>
              <w:top w:val="nil"/>
              <w:left w:val="single" w:sz="4" w:space="0" w:color="5B9BD5"/>
              <w:bottom w:val="nil"/>
              <w:right w:val="nil"/>
            </w:tcBorders>
            <w:shd w:val="clear" w:color="000000" w:fill="DDEBF7"/>
            <w:noWrap/>
            <w:vAlign w:val="bottom"/>
            <w:hideMark/>
          </w:tcPr>
          <w:p w14:paraId="57BFF660"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1056" w:type="dxa"/>
            <w:tcBorders>
              <w:top w:val="nil"/>
              <w:left w:val="single" w:sz="4" w:space="0" w:color="5B9BD5"/>
              <w:bottom w:val="nil"/>
              <w:right w:val="nil"/>
            </w:tcBorders>
            <w:shd w:val="clear" w:color="000000" w:fill="DDEBF7"/>
            <w:noWrap/>
            <w:vAlign w:val="bottom"/>
            <w:hideMark/>
          </w:tcPr>
          <w:p w14:paraId="7A5BAD4B"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92" w:type="dxa"/>
            <w:tcBorders>
              <w:top w:val="nil"/>
              <w:left w:val="single" w:sz="4" w:space="0" w:color="5B9BD5"/>
              <w:bottom w:val="nil"/>
              <w:right w:val="nil"/>
            </w:tcBorders>
            <w:shd w:val="clear" w:color="000000" w:fill="DDEBF7"/>
            <w:noWrap/>
            <w:vAlign w:val="bottom"/>
            <w:hideMark/>
          </w:tcPr>
          <w:p w14:paraId="2A141015"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92" w:type="dxa"/>
            <w:tcBorders>
              <w:top w:val="nil"/>
              <w:left w:val="single" w:sz="4" w:space="0" w:color="5B9BD5"/>
              <w:bottom w:val="nil"/>
              <w:right w:val="nil"/>
            </w:tcBorders>
            <w:shd w:val="clear" w:color="000000" w:fill="DDEBF7"/>
            <w:noWrap/>
            <w:vAlign w:val="bottom"/>
            <w:hideMark/>
          </w:tcPr>
          <w:p w14:paraId="5EB9B697"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93" w:type="dxa"/>
            <w:tcBorders>
              <w:top w:val="nil"/>
              <w:left w:val="single" w:sz="4" w:space="0" w:color="5B9BD5"/>
              <w:bottom w:val="nil"/>
              <w:right w:val="nil"/>
            </w:tcBorders>
            <w:shd w:val="clear" w:color="000000" w:fill="DDEBF7"/>
            <w:noWrap/>
            <w:vAlign w:val="bottom"/>
            <w:hideMark/>
          </w:tcPr>
          <w:p w14:paraId="159EAB34"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1,141 </w:t>
            </w:r>
          </w:p>
        </w:tc>
        <w:tc>
          <w:tcPr>
            <w:tcW w:w="901" w:type="dxa"/>
            <w:tcBorders>
              <w:top w:val="nil"/>
              <w:left w:val="single" w:sz="4" w:space="0" w:color="5B9BD5"/>
              <w:bottom w:val="nil"/>
              <w:right w:val="nil"/>
            </w:tcBorders>
            <w:shd w:val="clear" w:color="000000" w:fill="DDEBF7"/>
            <w:noWrap/>
            <w:vAlign w:val="bottom"/>
            <w:hideMark/>
          </w:tcPr>
          <w:p w14:paraId="031AB665"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31 </w:t>
            </w:r>
          </w:p>
        </w:tc>
        <w:tc>
          <w:tcPr>
            <w:tcW w:w="866" w:type="dxa"/>
            <w:tcBorders>
              <w:top w:val="nil"/>
              <w:left w:val="single" w:sz="4" w:space="0" w:color="5B9BD5"/>
              <w:bottom w:val="nil"/>
              <w:right w:val="single" w:sz="4" w:space="0" w:color="5B9BD5"/>
            </w:tcBorders>
            <w:shd w:val="clear" w:color="000000" w:fill="DDEBF7"/>
            <w:noWrap/>
            <w:vAlign w:val="bottom"/>
            <w:hideMark/>
          </w:tcPr>
          <w:p w14:paraId="32D405A0"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97.35%</w:t>
            </w:r>
          </w:p>
        </w:tc>
        <w:tc>
          <w:tcPr>
            <w:tcW w:w="926" w:type="dxa"/>
            <w:tcBorders>
              <w:top w:val="nil"/>
              <w:left w:val="nil"/>
              <w:bottom w:val="nil"/>
              <w:right w:val="single" w:sz="4" w:space="0" w:color="5B9BD5"/>
            </w:tcBorders>
            <w:shd w:val="clear" w:color="000000" w:fill="DDEBF7"/>
            <w:noWrap/>
            <w:vAlign w:val="bottom"/>
            <w:hideMark/>
          </w:tcPr>
          <w:p w14:paraId="0AE8A92A"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0.00%</w:t>
            </w:r>
          </w:p>
        </w:tc>
      </w:tr>
      <w:tr w:rsidR="00784DD3" w:rsidRPr="007E75D3" w14:paraId="41957525" w14:textId="77777777" w:rsidTr="00784DD3">
        <w:trPr>
          <w:trHeight w:val="290"/>
        </w:trPr>
        <w:tc>
          <w:tcPr>
            <w:tcW w:w="2547" w:type="dxa"/>
            <w:tcBorders>
              <w:top w:val="nil"/>
              <w:left w:val="single" w:sz="4" w:space="0" w:color="5B9BD5"/>
              <w:bottom w:val="nil"/>
              <w:right w:val="nil"/>
            </w:tcBorders>
            <w:shd w:val="clear" w:color="000000" w:fill="FFFFFF"/>
            <w:noWrap/>
            <w:vAlign w:val="bottom"/>
            <w:hideMark/>
          </w:tcPr>
          <w:p w14:paraId="326B0FFC" w14:textId="77777777" w:rsidR="00784DD3" w:rsidRPr="007E75D3" w:rsidRDefault="00784DD3" w:rsidP="00784DD3">
            <w:pPr>
              <w:spacing w:line="240" w:lineRule="auto"/>
              <w:rPr>
                <w:rFonts w:ascii="Univers 45 Light" w:hAnsi="Univers 45 Light"/>
                <w:color w:val="000000"/>
                <w:sz w:val="16"/>
                <w:lang w:eastAsia="en-AU"/>
              </w:rPr>
            </w:pPr>
            <w:r w:rsidRPr="007E75D3">
              <w:rPr>
                <w:rFonts w:ascii="Univers 45 Light" w:hAnsi="Univers 45 Light"/>
                <w:color w:val="000000"/>
                <w:sz w:val="16"/>
                <w:lang w:eastAsia="en-AU"/>
              </w:rPr>
              <w:t xml:space="preserve"> Diabetes Educator </w:t>
            </w:r>
          </w:p>
        </w:tc>
        <w:tc>
          <w:tcPr>
            <w:tcW w:w="992" w:type="dxa"/>
            <w:tcBorders>
              <w:top w:val="nil"/>
              <w:left w:val="single" w:sz="4" w:space="0" w:color="5B9BD5"/>
              <w:bottom w:val="nil"/>
              <w:right w:val="nil"/>
            </w:tcBorders>
            <w:shd w:val="clear" w:color="000000" w:fill="FFFFFF"/>
            <w:noWrap/>
            <w:vAlign w:val="bottom"/>
            <w:hideMark/>
          </w:tcPr>
          <w:p w14:paraId="5050F436"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1,147 </w:t>
            </w:r>
          </w:p>
        </w:tc>
        <w:tc>
          <w:tcPr>
            <w:tcW w:w="1134" w:type="dxa"/>
            <w:tcBorders>
              <w:top w:val="nil"/>
              <w:left w:val="single" w:sz="4" w:space="0" w:color="5B9BD5"/>
              <w:bottom w:val="nil"/>
              <w:right w:val="nil"/>
            </w:tcBorders>
            <w:shd w:val="clear" w:color="000000" w:fill="FFFFFF"/>
            <w:noWrap/>
            <w:vAlign w:val="bottom"/>
            <w:hideMark/>
          </w:tcPr>
          <w:p w14:paraId="4CB5A843"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1,147 </w:t>
            </w:r>
          </w:p>
        </w:tc>
        <w:tc>
          <w:tcPr>
            <w:tcW w:w="883" w:type="dxa"/>
            <w:tcBorders>
              <w:top w:val="nil"/>
              <w:left w:val="single" w:sz="4" w:space="0" w:color="5B9BD5"/>
              <w:bottom w:val="nil"/>
              <w:right w:val="nil"/>
            </w:tcBorders>
            <w:shd w:val="clear" w:color="000000" w:fill="FFFFFF"/>
            <w:noWrap/>
            <w:vAlign w:val="bottom"/>
            <w:hideMark/>
          </w:tcPr>
          <w:p w14:paraId="7004FAB6"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1102" w:type="dxa"/>
            <w:tcBorders>
              <w:top w:val="nil"/>
              <w:left w:val="single" w:sz="4" w:space="0" w:color="5B9BD5"/>
              <w:bottom w:val="nil"/>
              <w:right w:val="nil"/>
            </w:tcBorders>
            <w:shd w:val="clear" w:color="000000" w:fill="FFFFFF"/>
            <w:noWrap/>
            <w:vAlign w:val="bottom"/>
            <w:hideMark/>
          </w:tcPr>
          <w:p w14:paraId="0A13194C"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416 </w:t>
            </w:r>
          </w:p>
        </w:tc>
        <w:tc>
          <w:tcPr>
            <w:tcW w:w="1070" w:type="dxa"/>
            <w:tcBorders>
              <w:top w:val="nil"/>
              <w:left w:val="single" w:sz="4" w:space="0" w:color="5B9BD5"/>
              <w:bottom w:val="nil"/>
              <w:right w:val="nil"/>
            </w:tcBorders>
            <w:shd w:val="clear" w:color="000000" w:fill="FFFFFF"/>
            <w:noWrap/>
            <w:vAlign w:val="bottom"/>
            <w:hideMark/>
          </w:tcPr>
          <w:p w14:paraId="19BE31C8"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731 </w:t>
            </w:r>
          </w:p>
        </w:tc>
        <w:tc>
          <w:tcPr>
            <w:tcW w:w="1056" w:type="dxa"/>
            <w:tcBorders>
              <w:top w:val="nil"/>
              <w:left w:val="single" w:sz="4" w:space="0" w:color="5B9BD5"/>
              <w:bottom w:val="nil"/>
              <w:right w:val="nil"/>
            </w:tcBorders>
            <w:shd w:val="clear" w:color="000000" w:fill="FFFFFF"/>
            <w:noWrap/>
            <w:vAlign w:val="bottom"/>
            <w:hideMark/>
          </w:tcPr>
          <w:p w14:paraId="30888FD6"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92" w:type="dxa"/>
            <w:tcBorders>
              <w:top w:val="nil"/>
              <w:left w:val="single" w:sz="4" w:space="0" w:color="5B9BD5"/>
              <w:bottom w:val="nil"/>
              <w:right w:val="nil"/>
            </w:tcBorders>
            <w:shd w:val="clear" w:color="000000" w:fill="FFFFFF"/>
            <w:noWrap/>
            <w:vAlign w:val="bottom"/>
            <w:hideMark/>
          </w:tcPr>
          <w:p w14:paraId="0202D7D7"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92" w:type="dxa"/>
            <w:tcBorders>
              <w:top w:val="nil"/>
              <w:left w:val="single" w:sz="4" w:space="0" w:color="5B9BD5"/>
              <w:bottom w:val="nil"/>
              <w:right w:val="nil"/>
            </w:tcBorders>
            <w:shd w:val="clear" w:color="000000" w:fill="FFFFFF"/>
            <w:noWrap/>
            <w:vAlign w:val="bottom"/>
            <w:hideMark/>
          </w:tcPr>
          <w:p w14:paraId="421F1771"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93" w:type="dxa"/>
            <w:tcBorders>
              <w:top w:val="nil"/>
              <w:left w:val="single" w:sz="4" w:space="0" w:color="5B9BD5"/>
              <w:bottom w:val="nil"/>
              <w:right w:val="nil"/>
            </w:tcBorders>
            <w:shd w:val="clear" w:color="000000" w:fill="FFFFFF"/>
            <w:noWrap/>
            <w:vAlign w:val="bottom"/>
            <w:hideMark/>
          </w:tcPr>
          <w:p w14:paraId="3DD316B5"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1,147 </w:t>
            </w:r>
          </w:p>
        </w:tc>
        <w:tc>
          <w:tcPr>
            <w:tcW w:w="901" w:type="dxa"/>
            <w:tcBorders>
              <w:top w:val="nil"/>
              <w:left w:val="single" w:sz="4" w:space="0" w:color="5B9BD5"/>
              <w:bottom w:val="nil"/>
              <w:right w:val="nil"/>
            </w:tcBorders>
            <w:shd w:val="clear" w:color="000000" w:fill="FFFFFF"/>
            <w:noWrap/>
            <w:vAlign w:val="bottom"/>
            <w:hideMark/>
          </w:tcPr>
          <w:p w14:paraId="661AE143"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866" w:type="dxa"/>
            <w:tcBorders>
              <w:top w:val="nil"/>
              <w:left w:val="single" w:sz="4" w:space="0" w:color="5B9BD5"/>
              <w:bottom w:val="nil"/>
              <w:right w:val="single" w:sz="4" w:space="0" w:color="5B9BD5"/>
            </w:tcBorders>
            <w:shd w:val="clear" w:color="000000" w:fill="FFFFFF"/>
            <w:noWrap/>
            <w:vAlign w:val="bottom"/>
            <w:hideMark/>
          </w:tcPr>
          <w:p w14:paraId="3040BA6E"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100.00%</w:t>
            </w:r>
          </w:p>
        </w:tc>
        <w:tc>
          <w:tcPr>
            <w:tcW w:w="926" w:type="dxa"/>
            <w:tcBorders>
              <w:top w:val="nil"/>
              <w:left w:val="nil"/>
              <w:bottom w:val="nil"/>
              <w:right w:val="single" w:sz="4" w:space="0" w:color="5B9BD5"/>
            </w:tcBorders>
            <w:shd w:val="clear" w:color="000000" w:fill="FFFFFF"/>
            <w:noWrap/>
            <w:vAlign w:val="bottom"/>
            <w:hideMark/>
          </w:tcPr>
          <w:p w14:paraId="3E3CE7CD"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0.00%</w:t>
            </w:r>
          </w:p>
        </w:tc>
      </w:tr>
      <w:tr w:rsidR="00784DD3" w:rsidRPr="007E75D3" w14:paraId="02DF815B" w14:textId="77777777" w:rsidTr="00784DD3">
        <w:trPr>
          <w:trHeight w:val="290"/>
        </w:trPr>
        <w:tc>
          <w:tcPr>
            <w:tcW w:w="2547" w:type="dxa"/>
            <w:tcBorders>
              <w:top w:val="nil"/>
              <w:left w:val="single" w:sz="4" w:space="0" w:color="5B9BD5"/>
              <w:bottom w:val="nil"/>
              <w:right w:val="nil"/>
            </w:tcBorders>
            <w:shd w:val="clear" w:color="000000" w:fill="DDEBF7"/>
            <w:noWrap/>
            <w:vAlign w:val="bottom"/>
            <w:hideMark/>
          </w:tcPr>
          <w:p w14:paraId="1DBBE5D5" w14:textId="77777777" w:rsidR="00784DD3" w:rsidRPr="007E75D3" w:rsidRDefault="00784DD3" w:rsidP="00784DD3">
            <w:pPr>
              <w:spacing w:line="240" w:lineRule="auto"/>
              <w:rPr>
                <w:rFonts w:ascii="Univers 45 Light" w:hAnsi="Univers 45 Light"/>
                <w:color w:val="000000"/>
                <w:sz w:val="16"/>
                <w:lang w:eastAsia="en-AU"/>
              </w:rPr>
            </w:pPr>
            <w:r w:rsidRPr="007E75D3">
              <w:rPr>
                <w:rFonts w:ascii="Univers 45 Light" w:hAnsi="Univers 45 Light"/>
                <w:color w:val="000000"/>
                <w:sz w:val="16"/>
                <w:lang w:eastAsia="en-AU"/>
              </w:rPr>
              <w:t xml:space="preserve"> Dummy </w:t>
            </w:r>
          </w:p>
        </w:tc>
        <w:tc>
          <w:tcPr>
            <w:tcW w:w="992" w:type="dxa"/>
            <w:tcBorders>
              <w:top w:val="nil"/>
              <w:left w:val="single" w:sz="4" w:space="0" w:color="5B9BD5"/>
              <w:bottom w:val="nil"/>
              <w:right w:val="nil"/>
            </w:tcBorders>
            <w:shd w:val="clear" w:color="000000" w:fill="DDEBF7"/>
            <w:noWrap/>
            <w:vAlign w:val="bottom"/>
            <w:hideMark/>
          </w:tcPr>
          <w:p w14:paraId="4C6CEA9B"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21 </w:t>
            </w:r>
          </w:p>
        </w:tc>
        <w:tc>
          <w:tcPr>
            <w:tcW w:w="1134" w:type="dxa"/>
            <w:tcBorders>
              <w:top w:val="nil"/>
              <w:left w:val="single" w:sz="4" w:space="0" w:color="5B9BD5"/>
              <w:bottom w:val="nil"/>
              <w:right w:val="nil"/>
            </w:tcBorders>
            <w:shd w:val="clear" w:color="000000" w:fill="DDEBF7"/>
            <w:noWrap/>
            <w:vAlign w:val="bottom"/>
            <w:hideMark/>
          </w:tcPr>
          <w:p w14:paraId="09710811"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21 </w:t>
            </w:r>
          </w:p>
        </w:tc>
        <w:tc>
          <w:tcPr>
            <w:tcW w:w="883" w:type="dxa"/>
            <w:tcBorders>
              <w:top w:val="nil"/>
              <w:left w:val="single" w:sz="4" w:space="0" w:color="5B9BD5"/>
              <w:bottom w:val="nil"/>
              <w:right w:val="nil"/>
            </w:tcBorders>
            <w:shd w:val="clear" w:color="000000" w:fill="DDEBF7"/>
            <w:noWrap/>
            <w:vAlign w:val="bottom"/>
            <w:hideMark/>
          </w:tcPr>
          <w:p w14:paraId="504F19CA"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1102" w:type="dxa"/>
            <w:tcBorders>
              <w:top w:val="nil"/>
              <w:left w:val="single" w:sz="4" w:space="0" w:color="5B9BD5"/>
              <w:bottom w:val="nil"/>
              <w:right w:val="nil"/>
            </w:tcBorders>
            <w:shd w:val="clear" w:color="000000" w:fill="DDEBF7"/>
            <w:noWrap/>
            <w:vAlign w:val="bottom"/>
            <w:hideMark/>
          </w:tcPr>
          <w:p w14:paraId="059D3B45"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1070" w:type="dxa"/>
            <w:tcBorders>
              <w:top w:val="nil"/>
              <w:left w:val="single" w:sz="4" w:space="0" w:color="5B9BD5"/>
              <w:bottom w:val="nil"/>
              <w:right w:val="nil"/>
            </w:tcBorders>
            <w:shd w:val="clear" w:color="000000" w:fill="DDEBF7"/>
            <w:noWrap/>
            <w:vAlign w:val="bottom"/>
            <w:hideMark/>
          </w:tcPr>
          <w:p w14:paraId="7BF77438"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1056" w:type="dxa"/>
            <w:tcBorders>
              <w:top w:val="nil"/>
              <w:left w:val="single" w:sz="4" w:space="0" w:color="5B9BD5"/>
              <w:bottom w:val="nil"/>
              <w:right w:val="nil"/>
            </w:tcBorders>
            <w:shd w:val="clear" w:color="000000" w:fill="DDEBF7"/>
            <w:noWrap/>
            <w:vAlign w:val="bottom"/>
            <w:hideMark/>
          </w:tcPr>
          <w:p w14:paraId="5F328459"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92" w:type="dxa"/>
            <w:tcBorders>
              <w:top w:val="nil"/>
              <w:left w:val="single" w:sz="4" w:space="0" w:color="5B9BD5"/>
              <w:bottom w:val="nil"/>
              <w:right w:val="nil"/>
            </w:tcBorders>
            <w:shd w:val="clear" w:color="000000" w:fill="DDEBF7"/>
            <w:noWrap/>
            <w:vAlign w:val="bottom"/>
            <w:hideMark/>
          </w:tcPr>
          <w:p w14:paraId="300C3BDA"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92" w:type="dxa"/>
            <w:tcBorders>
              <w:top w:val="nil"/>
              <w:left w:val="single" w:sz="4" w:space="0" w:color="5B9BD5"/>
              <w:bottom w:val="nil"/>
              <w:right w:val="nil"/>
            </w:tcBorders>
            <w:shd w:val="clear" w:color="000000" w:fill="DDEBF7"/>
            <w:noWrap/>
            <w:vAlign w:val="bottom"/>
            <w:hideMark/>
          </w:tcPr>
          <w:p w14:paraId="6060D4CA"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21 </w:t>
            </w:r>
          </w:p>
        </w:tc>
        <w:tc>
          <w:tcPr>
            <w:tcW w:w="993" w:type="dxa"/>
            <w:tcBorders>
              <w:top w:val="nil"/>
              <w:left w:val="single" w:sz="4" w:space="0" w:color="5B9BD5"/>
              <w:bottom w:val="nil"/>
              <w:right w:val="nil"/>
            </w:tcBorders>
            <w:shd w:val="clear" w:color="000000" w:fill="DDEBF7"/>
            <w:noWrap/>
            <w:vAlign w:val="bottom"/>
            <w:hideMark/>
          </w:tcPr>
          <w:p w14:paraId="7DD024DE"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21 </w:t>
            </w:r>
          </w:p>
        </w:tc>
        <w:tc>
          <w:tcPr>
            <w:tcW w:w="901" w:type="dxa"/>
            <w:tcBorders>
              <w:top w:val="nil"/>
              <w:left w:val="single" w:sz="4" w:space="0" w:color="5B9BD5"/>
              <w:bottom w:val="nil"/>
              <w:right w:val="nil"/>
            </w:tcBorders>
            <w:shd w:val="clear" w:color="000000" w:fill="DDEBF7"/>
            <w:noWrap/>
            <w:vAlign w:val="bottom"/>
            <w:hideMark/>
          </w:tcPr>
          <w:p w14:paraId="35235089"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866" w:type="dxa"/>
            <w:tcBorders>
              <w:top w:val="nil"/>
              <w:left w:val="single" w:sz="4" w:space="0" w:color="5B9BD5"/>
              <w:bottom w:val="nil"/>
              <w:right w:val="single" w:sz="4" w:space="0" w:color="5B9BD5"/>
            </w:tcBorders>
            <w:shd w:val="clear" w:color="000000" w:fill="DDEBF7"/>
            <w:noWrap/>
            <w:vAlign w:val="bottom"/>
            <w:hideMark/>
          </w:tcPr>
          <w:p w14:paraId="26D56339"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100.00%</w:t>
            </w:r>
          </w:p>
        </w:tc>
        <w:tc>
          <w:tcPr>
            <w:tcW w:w="926" w:type="dxa"/>
            <w:tcBorders>
              <w:top w:val="nil"/>
              <w:left w:val="nil"/>
              <w:bottom w:val="nil"/>
              <w:right w:val="single" w:sz="4" w:space="0" w:color="5B9BD5"/>
            </w:tcBorders>
            <w:shd w:val="clear" w:color="000000" w:fill="DDEBF7"/>
            <w:noWrap/>
            <w:vAlign w:val="bottom"/>
            <w:hideMark/>
          </w:tcPr>
          <w:p w14:paraId="634C582C"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0.00%</w:t>
            </w:r>
          </w:p>
        </w:tc>
      </w:tr>
      <w:tr w:rsidR="00784DD3" w:rsidRPr="007E75D3" w14:paraId="27CC1F13" w14:textId="77777777" w:rsidTr="00784DD3">
        <w:trPr>
          <w:trHeight w:val="290"/>
        </w:trPr>
        <w:tc>
          <w:tcPr>
            <w:tcW w:w="2547" w:type="dxa"/>
            <w:tcBorders>
              <w:top w:val="nil"/>
              <w:left w:val="single" w:sz="4" w:space="0" w:color="5B9BD5"/>
              <w:bottom w:val="nil"/>
              <w:right w:val="nil"/>
            </w:tcBorders>
            <w:shd w:val="clear" w:color="000000" w:fill="FFFFFF"/>
            <w:noWrap/>
            <w:vAlign w:val="bottom"/>
            <w:hideMark/>
          </w:tcPr>
          <w:p w14:paraId="53722CB7" w14:textId="77777777" w:rsidR="00784DD3" w:rsidRPr="007E75D3" w:rsidRDefault="00784DD3" w:rsidP="00784DD3">
            <w:pPr>
              <w:spacing w:line="240" w:lineRule="auto"/>
              <w:rPr>
                <w:rFonts w:ascii="Univers 45 Light" w:hAnsi="Univers 45 Light"/>
                <w:color w:val="000000"/>
                <w:sz w:val="16"/>
                <w:lang w:eastAsia="en-AU"/>
              </w:rPr>
            </w:pPr>
            <w:r w:rsidRPr="007E75D3">
              <w:rPr>
                <w:rFonts w:ascii="Univers 45 Light" w:hAnsi="Univers 45 Light"/>
                <w:color w:val="000000"/>
                <w:sz w:val="16"/>
                <w:lang w:eastAsia="en-AU"/>
              </w:rPr>
              <w:t xml:space="preserve"> Emergency </w:t>
            </w:r>
          </w:p>
        </w:tc>
        <w:tc>
          <w:tcPr>
            <w:tcW w:w="992" w:type="dxa"/>
            <w:tcBorders>
              <w:top w:val="nil"/>
              <w:left w:val="single" w:sz="4" w:space="0" w:color="5B9BD5"/>
              <w:bottom w:val="nil"/>
              <w:right w:val="nil"/>
            </w:tcBorders>
            <w:shd w:val="clear" w:color="000000" w:fill="FFFFFF"/>
            <w:noWrap/>
            <w:vAlign w:val="bottom"/>
            <w:hideMark/>
          </w:tcPr>
          <w:p w14:paraId="5E2A4C36"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228,857 </w:t>
            </w:r>
          </w:p>
        </w:tc>
        <w:tc>
          <w:tcPr>
            <w:tcW w:w="1134" w:type="dxa"/>
            <w:tcBorders>
              <w:top w:val="nil"/>
              <w:left w:val="single" w:sz="4" w:space="0" w:color="5B9BD5"/>
              <w:bottom w:val="nil"/>
              <w:right w:val="nil"/>
            </w:tcBorders>
            <w:shd w:val="clear" w:color="000000" w:fill="FFFFFF"/>
            <w:noWrap/>
            <w:vAlign w:val="bottom"/>
            <w:hideMark/>
          </w:tcPr>
          <w:p w14:paraId="17BA9B65"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228,857 </w:t>
            </w:r>
          </w:p>
        </w:tc>
        <w:tc>
          <w:tcPr>
            <w:tcW w:w="883" w:type="dxa"/>
            <w:tcBorders>
              <w:top w:val="nil"/>
              <w:left w:val="single" w:sz="4" w:space="0" w:color="5B9BD5"/>
              <w:bottom w:val="nil"/>
              <w:right w:val="nil"/>
            </w:tcBorders>
            <w:shd w:val="clear" w:color="000000" w:fill="FFFFFF"/>
            <w:noWrap/>
            <w:vAlign w:val="bottom"/>
            <w:hideMark/>
          </w:tcPr>
          <w:p w14:paraId="6CE83B1E"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1102" w:type="dxa"/>
            <w:tcBorders>
              <w:top w:val="nil"/>
              <w:left w:val="single" w:sz="4" w:space="0" w:color="5B9BD5"/>
              <w:bottom w:val="nil"/>
              <w:right w:val="nil"/>
            </w:tcBorders>
            <w:shd w:val="clear" w:color="000000" w:fill="FFFFFF"/>
            <w:noWrap/>
            <w:vAlign w:val="bottom"/>
            <w:hideMark/>
          </w:tcPr>
          <w:p w14:paraId="2430EE67"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1070" w:type="dxa"/>
            <w:tcBorders>
              <w:top w:val="nil"/>
              <w:left w:val="single" w:sz="4" w:space="0" w:color="5B9BD5"/>
              <w:bottom w:val="nil"/>
              <w:right w:val="nil"/>
            </w:tcBorders>
            <w:shd w:val="clear" w:color="000000" w:fill="FFFFFF"/>
            <w:noWrap/>
            <w:vAlign w:val="bottom"/>
            <w:hideMark/>
          </w:tcPr>
          <w:p w14:paraId="0436ACAE"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228,857 </w:t>
            </w:r>
          </w:p>
        </w:tc>
        <w:tc>
          <w:tcPr>
            <w:tcW w:w="1056" w:type="dxa"/>
            <w:tcBorders>
              <w:top w:val="nil"/>
              <w:left w:val="single" w:sz="4" w:space="0" w:color="5B9BD5"/>
              <w:bottom w:val="nil"/>
              <w:right w:val="nil"/>
            </w:tcBorders>
            <w:shd w:val="clear" w:color="000000" w:fill="FFFFFF"/>
            <w:noWrap/>
            <w:vAlign w:val="bottom"/>
            <w:hideMark/>
          </w:tcPr>
          <w:p w14:paraId="408B38B9"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92" w:type="dxa"/>
            <w:tcBorders>
              <w:top w:val="nil"/>
              <w:left w:val="single" w:sz="4" w:space="0" w:color="5B9BD5"/>
              <w:bottom w:val="nil"/>
              <w:right w:val="nil"/>
            </w:tcBorders>
            <w:shd w:val="clear" w:color="000000" w:fill="FFFFFF"/>
            <w:noWrap/>
            <w:vAlign w:val="bottom"/>
            <w:hideMark/>
          </w:tcPr>
          <w:p w14:paraId="380BDCCF"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92" w:type="dxa"/>
            <w:tcBorders>
              <w:top w:val="nil"/>
              <w:left w:val="single" w:sz="4" w:space="0" w:color="5B9BD5"/>
              <w:bottom w:val="nil"/>
              <w:right w:val="nil"/>
            </w:tcBorders>
            <w:shd w:val="clear" w:color="000000" w:fill="FFFFFF"/>
            <w:noWrap/>
            <w:vAlign w:val="bottom"/>
            <w:hideMark/>
          </w:tcPr>
          <w:p w14:paraId="3A22D59B"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93" w:type="dxa"/>
            <w:tcBorders>
              <w:top w:val="nil"/>
              <w:left w:val="single" w:sz="4" w:space="0" w:color="5B9BD5"/>
              <w:bottom w:val="nil"/>
              <w:right w:val="nil"/>
            </w:tcBorders>
            <w:shd w:val="clear" w:color="000000" w:fill="FFFFFF"/>
            <w:noWrap/>
            <w:vAlign w:val="bottom"/>
            <w:hideMark/>
          </w:tcPr>
          <w:p w14:paraId="65695E11"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228,857 </w:t>
            </w:r>
          </w:p>
        </w:tc>
        <w:tc>
          <w:tcPr>
            <w:tcW w:w="901" w:type="dxa"/>
            <w:tcBorders>
              <w:top w:val="nil"/>
              <w:left w:val="single" w:sz="4" w:space="0" w:color="5B9BD5"/>
              <w:bottom w:val="nil"/>
              <w:right w:val="nil"/>
            </w:tcBorders>
            <w:shd w:val="clear" w:color="000000" w:fill="FFFFFF"/>
            <w:noWrap/>
            <w:vAlign w:val="bottom"/>
            <w:hideMark/>
          </w:tcPr>
          <w:p w14:paraId="164AAC50"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866" w:type="dxa"/>
            <w:tcBorders>
              <w:top w:val="nil"/>
              <w:left w:val="single" w:sz="4" w:space="0" w:color="5B9BD5"/>
              <w:bottom w:val="nil"/>
              <w:right w:val="single" w:sz="4" w:space="0" w:color="5B9BD5"/>
            </w:tcBorders>
            <w:shd w:val="clear" w:color="000000" w:fill="FFFFFF"/>
            <w:noWrap/>
            <w:vAlign w:val="bottom"/>
            <w:hideMark/>
          </w:tcPr>
          <w:p w14:paraId="49C12F63"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100.00%</w:t>
            </w:r>
          </w:p>
        </w:tc>
        <w:tc>
          <w:tcPr>
            <w:tcW w:w="926" w:type="dxa"/>
            <w:tcBorders>
              <w:top w:val="nil"/>
              <w:left w:val="nil"/>
              <w:bottom w:val="nil"/>
              <w:right w:val="single" w:sz="4" w:space="0" w:color="5B9BD5"/>
            </w:tcBorders>
            <w:shd w:val="clear" w:color="000000" w:fill="FFFFFF"/>
            <w:noWrap/>
            <w:vAlign w:val="bottom"/>
            <w:hideMark/>
          </w:tcPr>
          <w:p w14:paraId="1343B6E5"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0.00%</w:t>
            </w:r>
          </w:p>
        </w:tc>
      </w:tr>
      <w:tr w:rsidR="00784DD3" w:rsidRPr="007E75D3" w14:paraId="563366AC" w14:textId="77777777" w:rsidTr="00784DD3">
        <w:trPr>
          <w:trHeight w:val="290"/>
        </w:trPr>
        <w:tc>
          <w:tcPr>
            <w:tcW w:w="2547" w:type="dxa"/>
            <w:tcBorders>
              <w:top w:val="nil"/>
              <w:left w:val="single" w:sz="4" w:space="0" w:color="5B9BD5"/>
              <w:bottom w:val="nil"/>
              <w:right w:val="nil"/>
            </w:tcBorders>
            <w:shd w:val="clear" w:color="000000" w:fill="DDEBF7"/>
            <w:noWrap/>
            <w:vAlign w:val="bottom"/>
            <w:hideMark/>
          </w:tcPr>
          <w:p w14:paraId="5CD0D200" w14:textId="77777777" w:rsidR="00784DD3" w:rsidRPr="007E75D3" w:rsidRDefault="00784DD3" w:rsidP="00784DD3">
            <w:pPr>
              <w:spacing w:line="240" w:lineRule="auto"/>
              <w:rPr>
                <w:rFonts w:ascii="Univers 45 Light" w:hAnsi="Univers 45 Light"/>
                <w:color w:val="000000"/>
                <w:sz w:val="16"/>
                <w:lang w:eastAsia="en-AU"/>
              </w:rPr>
            </w:pPr>
            <w:r w:rsidRPr="007E75D3">
              <w:rPr>
                <w:rFonts w:ascii="Univers 45 Light" w:hAnsi="Univers 45 Light"/>
                <w:color w:val="000000"/>
                <w:sz w:val="16"/>
                <w:lang w:eastAsia="en-AU"/>
              </w:rPr>
              <w:t xml:space="preserve"> Imaging </w:t>
            </w:r>
          </w:p>
        </w:tc>
        <w:tc>
          <w:tcPr>
            <w:tcW w:w="992" w:type="dxa"/>
            <w:tcBorders>
              <w:top w:val="nil"/>
              <w:left w:val="single" w:sz="4" w:space="0" w:color="5B9BD5"/>
              <w:bottom w:val="nil"/>
              <w:right w:val="nil"/>
            </w:tcBorders>
            <w:shd w:val="clear" w:color="000000" w:fill="DDEBF7"/>
            <w:noWrap/>
            <w:vAlign w:val="bottom"/>
            <w:hideMark/>
          </w:tcPr>
          <w:p w14:paraId="52152962"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172,408 </w:t>
            </w:r>
          </w:p>
        </w:tc>
        <w:tc>
          <w:tcPr>
            <w:tcW w:w="1134" w:type="dxa"/>
            <w:tcBorders>
              <w:top w:val="nil"/>
              <w:left w:val="single" w:sz="4" w:space="0" w:color="5B9BD5"/>
              <w:bottom w:val="nil"/>
              <w:right w:val="nil"/>
            </w:tcBorders>
            <w:shd w:val="clear" w:color="000000" w:fill="DDEBF7"/>
            <w:noWrap/>
            <w:vAlign w:val="bottom"/>
            <w:hideMark/>
          </w:tcPr>
          <w:p w14:paraId="10E17736"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172,408 </w:t>
            </w:r>
          </w:p>
        </w:tc>
        <w:tc>
          <w:tcPr>
            <w:tcW w:w="883" w:type="dxa"/>
            <w:tcBorders>
              <w:top w:val="nil"/>
              <w:left w:val="single" w:sz="4" w:space="0" w:color="5B9BD5"/>
              <w:bottom w:val="nil"/>
              <w:right w:val="nil"/>
            </w:tcBorders>
            <w:shd w:val="clear" w:color="000000" w:fill="DDEBF7"/>
            <w:noWrap/>
            <w:vAlign w:val="bottom"/>
            <w:hideMark/>
          </w:tcPr>
          <w:p w14:paraId="34A70798"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1102" w:type="dxa"/>
            <w:tcBorders>
              <w:top w:val="nil"/>
              <w:left w:val="single" w:sz="4" w:space="0" w:color="5B9BD5"/>
              <w:bottom w:val="nil"/>
              <w:right w:val="nil"/>
            </w:tcBorders>
            <w:shd w:val="clear" w:color="000000" w:fill="DDEBF7"/>
            <w:noWrap/>
            <w:vAlign w:val="bottom"/>
            <w:hideMark/>
          </w:tcPr>
          <w:p w14:paraId="06DB15CF"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63,552 </w:t>
            </w:r>
          </w:p>
        </w:tc>
        <w:tc>
          <w:tcPr>
            <w:tcW w:w="1070" w:type="dxa"/>
            <w:tcBorders>
              <w:top w:val="nil"/>
              <w:left w:val="single" w:sz="4" w:space="0" w:color="5B9BD5"/>
              <w:bottom w:val="nil"/>
              <w:right w:val="nil"/>
            </w:tcBorders>
            <w:shd w:val="clear" w:color="000000" w:fill="DDEBF7"/>
            <w:noWrap/>
            <w:vAlign w:val="bottom"/>
            <w:hideMark/>
          </w:tcPr>
          <w:p w14:paraId="1DE05389"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51,953 </w:t>
            </w:r>
          </w:p>
        </w:tc>
        <w:tc>
          <w:tcPr>
            <w:tcW w:w="1056" w:type="dxa"/>
            <w:tcBorders>
              <w:top w:val="nil"/>
              <w:left w:val="single" w:sz="4" w:space="0" w:color="5B9BD5"/>
              <w:bottom w:val="nil"/>
              <w:right w:val="nil"/>
            </w:tcBorders>
            <w:shd w:val="clear" w:color="000000" w:fill="DDEBF7"/>
            <w:noWrap/>
            <w:vAlign w:val="bottom"/>
            <w:hideMark/>
          </w:tcPr>
          <w:p w14:paraId="41F15E20"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36,729 </w:t>
            </w:r>
          </w:p>
        </w:tc>
        <w:tc>
          <w:tcPr>
            <w:tcW w:w="992" w:type="dxa"/>
            <w:tcBorders>
              <w:top w:val="nil"/>
              <w:left w:val="single" w:sz="4" w:space="0" w:color="5B9BD5"/>
              <w:bottom w:val="nil"/>
              <w:right w:val="nil"/>
            </w:tcBorders>
            <w:shd w:val="clear" w:color="000000" w:fill="DDEBF7"/>
            <w:noWrap/>
            <w:vAlign w:val="bottom"/>
            <w:hideMark/>
          </w:tcPr>
          <w:p w14:paraId="63B4C3AB"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20,147 </w:t>
            </w:r>
          </w:p>
        </w:tc>
        <w:tc>
          <w:tcPr>
            <w:tcW w:w="992" w:type="dxa"/>
            <w:tcBorders>
              <w:top w:val="nil"/>
              <w:left w:val="single" w:sz="4" w:space="0" w:color="5B9BD5"/>
              <w:bottom w:val="nil"/>
              <w:right w:val="nil"/>
            </w:tcBorders>
            <w:shd w:val="clear" w:color="000000" w:fill="DDEBF7"/>
            <w:noWrap/>
            <w:vAlign w:val="bottom"/>
            <w:hideMark/>
          </w:tcPr>
          <w:p w14:paraId="28C3735B"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27 </w:t>
            </w:r>
          </w:p>
        </w:tc>
        <w:tc>
          <w:tcPr>
            <w:tcW w:w="993" w:type="dxa"/>
            <w:tcBorders>
              <w:top w:val="nil"/>
              <w:left w:val="single" w:sz="4" w:space="0" w:color="5B9BD5"/>
              <w:bottom w:val="nil"/>
              <w:right w:val="nil"/>
            </w:tcBorders>
            <w:shd w:val="clear" w:color="000000" w:fill="DDEBF7"/>
            <w:noWrap/>
            <w:vAlign w:val="bottom"/>
            <w:hideMark/>
          </w:tcPr>
          <w:p w14:paraId="6D2D23AD"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172,408 </w:t>
            </w:r>
          </w:p>
        </w:tc>
        <w:tc>
          <w:tcPr>
            <w:tcW w:w="901" w:type="dxa"/>
            <w:tcBorders>
              <w:top w:val="nil"/>
              <w:left w:val="single" w:sz="4" w:space="0" w:color="5B9BD5"/>
              <w:bottom w:val="nil"/>
              <w:right w:val="nil"/>
            </w:tcBorders>
            <w:shd w:val="clear" w:color="000000" w:fill="DDEBF7"/>
            <w:noWrap/>
            <w:vAlign w:val="bottom"/>
            <w:hideMark/>
          </w:tcPr>
          <w:p w14:paraId="77BE97D5"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866" w:type="dxa"/>
            <w:tcBorders>
              <w:top w:val="nil"/>
              <w:left w:val="single" w:sz="4" w:space="0" w:color="5B9BD5"/>
              <w:bottom w:val="nil"/>
              <w:right w:val="single" w:sz="4" w:space="0" w:color="5B9BD5"/>
            </w:tcBorders>
            <w:shd w:val="clear" w:color="000000" w:fill="DDEBF7"/>
            <w:noWrap/>
            <w:vAlign w:val="bottom"/>
            <w:hideMark/>
          </w:tcPr>
          <w:p w14:paraId="65D3CD79"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100.00%</w:t>
            </w:r>
          </w:p>
        </w:tc>
        <w:tc>
          <w:tcPr>
            <w:tcW w:w="926" w:type="dxa"/>
            <w:tcBorders>
              <w:top w:val="nil"/>
              <w:left w:val="nil"/>
              <w:bottom w:val="nil"/>
              <w:right w:val="single" w:sz="4" w:space="0" w:color="5B9BD5"/>
            </w:tcBorders>
            <w:shd w:val="clear" w:color="000000" w:fill="DDEBF7"/>
            <w:noWrap/>
            <w:vAlign w:val="bottom"/>
            <w:hideMark/>
          </w:tcPr>
          <w:p w14:paraId="097E87FB"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11.69%</w:t>
            </w:r>
          </w:p>
        </w:tc>
      </w:tr>
      <w:tr w:rsidR="00784DD3" w:rsidRPr="007E75D3" w14:paraId="4BC475A1" w14:textId="77777777" w:rsidTr="00784DD3">
        <w:trPr>
          <w:trHeight w:val="290"/>
        </w:trPr>
        <w:tc>
          <w:tcPr>
            <w:tcW w:w="2547" w:type="dxa"/>
            <w:tcBorders>
              <w:top w:val="nil"/>
              <w:left w:val="single" w:sz="4" w:space="0" w:color="5B9BD5"/>
              <w:bottom w:val="nil"/>
              <w:right w:val="nil"/>
            </w:tcBorders>
            <w:shd w:val="clear" w:color="000000" w:fill="FFFFFF"/>
            <w:noWrap/>
            <w:vAlign w:val="bottom"/>
            <w:hideMark/>
          </w:tcPr>
          <w:p w14:paraId="0CF6C10F" w14:textId="77777777" w:rsidR="00784DD3" w:rsidRPr="007E75D3" w:rsidRDefault="00784DD3" w:rsidP="00784DD3">
            <w:pPr>
              <w:spacing w:line="240" w:lineRule="auto"/>
              <w:rPr>
                <w:rFonts w:ascii="Univers 45 Light" w:hAnsi="Univers 45 Light"/>
                <w:color w:val="000000"/>
                <w:sz w:val="16"/>
                <w:lang w:eastAsia="en-AU"/>
              </w:rPr>
            </w:pPr>
            <w:r w:rsidRPr="007E75D3">
              <w:rPr>
                <w:rFonts w:ascii="Univers 45 Light" w:hAnsi="Univers 45 Light"/>
                <w:color w:val="000000"/>
                <w:sz w:val="16"/>
                <w:lang w:eastAsia="en-AU"/>
              </w:rPr>
              <w:t xml:space="preserve"> Interpreters </w:t>
            </w:r>
          </w:p>
        </w:tc>
        <w:tc>
          <w:tcPr>
            <w:tcW w:w="992" w:type="dxa"/>
            <w:tcBorders>
              <w:top w:val="nil"/>
              <w:left w:val="single" w:sz="4" w:space="0" w:color="5B9BD5"/>
              <w:bottom w:val="nil"/>
              <w:right w:val="nil"/>
            </w:tcBorders>
            <w:shd w:val="clear" w:color="000000" w:fill="FFFFFF"/>
            <w:noWrap/>
            <w:vAlign w:val="bottom"/>
            <w:hideMark/>
          </w:tcPr>
          <w:p w14:paraId="7159177D"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23,976 </w:t>
            </w:r>
          </w:p>
        </w:tc>
        <w:tc>
          <w:tcPr>
            <w:tcW w:w="1134" w:type="dxa"/>
            <w:tcBorders>
              <w:top w:val="nil"/>
              <w:left w:val="single" w:sz="4" w:space="0" w:color="5B9BD5"/>
              <w:bottom w:val="nil"/>
              <w:right w:val="nil"/>
            </w:tcBorders>
            <w:shd w:val="clear" w:color="000000" w:fill="FFFFFF"/>
            <w:noWrap/>
            <w:vAlign w:val="bottom"/>
            <w:hideMark/>
          </w:tcPr>
          <w:p w14:paraId="01E71BB6"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23,976 </w:t>
            </w:r>
          </w:p>
        </w:tc>
        <w:tc>
          <w:tcPr>
            <w:tcW w:w="883" w:type="dxa"/>
            <w:tcBorders>
              <w:top w:val="nil"/>
              <w:left w:val="single" w:sz="4" w:space="0" w:color="5B9BD5"/>
              <w:bottom w:val="nil"/>
              <w:right w:val="nil"/>
            </w:tcBorders>
            <w:shd w:val="clear" w:color="000000" w:fill="FFFFFF"/>
            <w:noWrap/>
            <w:vAlign w:val="bottom"/>
            <w:hideMark/>
          </w:tcPr>
          <w:p w14:paraId="1A1ECDFE"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1102" w:type="dxa"/>
            <w:tcBorders>
              <w:top w:val="nil"/>
              <w:left w:val="single" w:sz="4" w:space="0" w:color="5B9BD5"/>
              <w:bottom w:val="nil"/>
              <w:right w:val="nil"/>
            </w:tcBorders>
            <w:shd w:val="clear" w:color="000000" w:fill="FFFFFF"/>
            <w:noWrap/>
            <w:vAlign w:val="bottom"/>
            <w:hideMark/>
          </w:tcPr>
          <w:p w14:paraId="2AD13795"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3,758 </w:t>
            </w:r>
          </w:p>
        </w:tc>
        <w:tc>
          <w:tcPr>
            <w:tcW w:w="1070" w:type="dxa"/>
            <w:tcBorders>
              <w:top w:val="nil"/>
              <w:left w:val="single" w:sz="4" w:space="0" w:color="5B9BD5"/>
              <w:bottom w:val="nil"/>
              <w:right w:val="nil"/>
            </w:tcBorders>
            <w:shd w:val="clear" w:color="000000" w:fill="FFFFFF"/>
            <w:noWrap/>
            <w:vAlign w:val="bottom"/>
            <w:hideMark/>
          </w:tcPr>
          <w:p w14:paraId="374E2359"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387 </w:t>
            </w:r>
          </w:p>
        </w:tc>
        <w:tc>
          <w:tcPr>
            <w:tcW w:w="1056" w:type="dxa"/>
            <w:tcBorders>
              <w:top w:val="nil"/>
              <w:left w:val="single" w:sz="4" w:space="0" w:color="5B9BD5"/>
              <w:bottom w:val="nil"/>
              <w:right w:val="nil"/>
            </w:tcBorders>
            <w:shd w:val="clear" w:color="000000" w:fill="FFFFFF"/>
            <w:noWrap/>
            <w:vAlign w:val="bottom"/>
            <w:hideMark/>
          </w:tcPr>
          <w:p w14:paraId="4BAEED77"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17,374 </w:t>
            </w:r>
          </w:p>
        </w:tc>
        <w:tc>
          <w:tcPr>
            <w:tcW w:w="992" w:type="dxa"/>
            <w:tcBorders>
              <w:top w:val="nil"/>
              <w:left w:val="single" w:sz="4" w:space="0" w:color="5B9BD5"/>
              <w:bottom w:val="nil"/>
              <w:right w:val="nil"/>
            </w:tcBorders>
            <w:shd w:val="clear" w:color="000000" w:fill="FFFFFF"/>
            <w:noWrap/>
            <w:vAlign w:val="bottom"/>
            <w:hideMark/>
          </w:tcPr>
          <w:p w14:paraId="10D8C9CC"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2,457 </w:t>
            </w:r>
          </w:p>
        </w:tc>
        <w:tc>
          <w:tcPr>
            <w:tcW w:w="992" w:type="dxa"/>
            <w:tcBorders>
              <w:top w:val="nil"/>
              <w:left w:val="single" w:sz="4" w:space="0" w:color="5B9BD5"/>
              <w:bottom w:val="nil"/>
              <w:right w:val="nil"/>
            </w:tcBorders>
            <w:shd w:val="clear" w:color="000000" w:fill="FFFFFF"/>
            <w:noWrap/>
            <w:vAlign w:val="bottom"/>
            <w:hideMark/>
          </w:tcPr>
          <w:p w14:paraId="67C2493C"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93" w:type="dxa"/>
            <w:tcBorders>
              <w:top w:val="nil"/>
              <w:left w:val="single" w:sz="4" w:space="0" w:color="5B9BD5"/>
              <w:bottom w:val="nil"/>
              <w:right w:val="nil"/>
            </w:tcBorders>
            <w:shd w:val="clear" w:color="000000" w:fill="FFFFFF"/>
            <w:noWrap/>
            <w:vAlign w:val="bottom"/>
            <w:hideMark/>
          </w:tcPr>
          <w:p w14:paraId="2380707E"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23,976 </w:t>
            </w:r>
          </w:p>
        </w:tc>
        <w:tc>
          <w:tcPr>
            <w:tcW w:w="901" w:type="dxa"/>
            <w:tcBorders>
              <w:top w:val="nil"/>
              <w:left w:val="single" w:sz="4" w:space="0" w:color="5B9BD5"/>
              <w:bottom w:val="nil"/>
              <w:right w:val="nil"/>
            </w:tcBorders>
            <w:shd w:val="clear" w:color="000000" w:fill="FFFFFF"/>
            <w:noWrap/>
            <w:vAlign w:val="bottom"/>
            <w:hideMark/>
          </w:tcPr>
          <w:p w14:paraId="1168689E"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866" w:type="dxa"/>
            <w:tcBorders>
              <w:top w:val="nil"/>
              <w:left w:val="single" w:sz="4" w:space="0" w:color="5B9BD5"/>
              <w:bottom w:val="nil"/>
              <w:right w:val="single" w:sz="4" w:space="0" w:color="5B9BD5"/>
            </w:tcBorders>
            <w:shd w:val="clear" w:color="000000" w:fill="FFFFFF"/>
            <w:noWrap/>
            <w:vAlign w:val="bottom"/>
            <w:hideMark/>
          </w:tcPr>
          <w:p w14:paraId="6D823CE1"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100.00%</w:t>
            </w:r>
          </w:p>
        </w:tc>
        <w:tc>
          <w:tcPr>
            <w:tcW w:w="926" w:type="dxa"/>
            <w:tcBorders>
              <w:top w:val="nil"/>
              <w:left w:val="nil"/>
              <w:bottom w:val="nil"/>
              <w:right w:val="single" w:sz="4" w:space="0" w:color="5B9BD5"/>
            </w:tcBorders>
            <w:shd w:val="clear" w:color="000000" w:fill="FFFFFF"/>
            <w:noWrap/>
            <w:vAlign w:val="bottom"/>
            <w:hideMark/>
          </w:tcPr>
          <w:p w14:paraId="38666885"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10.25%</w:t>
            </w:r>
          </w:p>
        </w:tc>
      </w:tr>
      <w:tr w:rsidR="00784DD3" w:rsidRPr="007E75D3" w14:paraId="79642913" w14:textId="77777777" w:rsidTr="00784DD3">
        <w:trPr>
          <w:trHeight w:val="290"/>
        </w:trPr>
        <w:tc>
          <w:tcPr>
            <w:tcW w:w="2547" w:type="dxa"/>
            <w:tcBorders>
              <w:top w:val="nil"/>
              <w:left w:val="single" w:sz="4" w:space="0" w:color="5B9BD5"/>
              <w:bottom w:val="nil"/>
              <w:right w:val="nil"/>
            </w:tcBorders>
            <w:shd w:val="clear" w:color="000000" w:fill="DDEBF7"/>
            <w:noWrap/>
            <w:vAlign w:val="bottom"/>
            <w:hideMark/>
          </w:tcPr>
          <w:p w14:paraId="4AE18DFC" w14:textId="77777777" w:rsidR="00784DD3" w:rsidRPr="007E75D3" w:rsidRDefault="00784DD3" w:rsidP="00784DD3">
            <w:pPr>
              <w:spacing w:line="240" w:lineRule="auto"/>
              <w:rPr>
                <w:rFonts w:ascii="Univers 45 Light" w:hAnsi="Univers 45 Light"/>
                <w:color w:val="000000"/>
                <w:sz w:val="16"/>
                <w:lang w:eastAsia="en-AU"/>
              </w:rPr>
            </w:pPr>
            <w:r w:rsidRPr="007E75D3">
              <w:rPr>
                <w:rFonts w:ascii="Univers 45 Light" w:hAnsi="Univers 45 Light"/>
                <w:color w:val="000000"/>
                <w:sz w:val="16"/>
                <w:lang w:eastAsia="en-AU"/>
              </w:rPr>
              <w:t xml:space="preserve"> Mental Health </w:t>
            </w:r>
          </w:p>
        </w:tc>
        <w:tc>
          <w:tcPr>
            <w:tcW w:w="992" w:type="dxa"/>
            <w:tcBorders>
              <w:top w:val="nil"/>
              <w:left w:val="single" w:sz="4" w:space="0" w:color="5B9BD5"/>
              <w:bottom w:val="nil"/>
              <w:right w:val="nil"/>
            </w:tcBorders>
            <w:shd w:val="clear" w:color="000000" w:fill="DDEBF7"/>
            <w:noWrap/>
            <w:vAlign w:val="bottom"/>
            <w:hideMark/>
          </w:tcPr>
          <w:p w14:paraId="4A10D6FC"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105,653 </w:t>
            </w:r>
          </w:p>
        </w:tc>
        <w:tc>
          <w:tcPr>
            <w:tcW w:w="1134" w:type="dxa"/>
            <w:tcBorders>
              <w:top w:val="nil"/>
              <w:left w:val="single" w:sz="4" w:space="0" w:color="5B9BD5"/>
              <w:bottom w:val="nil"/>
              <w:right w:val="nil"/>
            </w:tcBorders>
            <w:shd w:val="clear" w:color="000000" w:fill="DDEBF7"/>
            <w:noWrap/>
            <w:vAlign w:val="bottom"/>
            <w:hideMark/>
          </w:tcPr>
          <w:p w14:paraId="0314649B"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105,653 </w:t>
            </w:r>
          </w:p>
        </w:tc>
        <w:tc>
          <w:tcPr>
            <w:tcW w:w="883" w:type="dxa"/>
            <w:tcBorders>
              <w:top w:val="nil"/>
              <w:left w:val="single" w:sz="4" w:space="0" w:color="5B9BD5"/>
              <w:bottom w:val="nil"/>
              <w:right w:val="nil"/>
            </w:tcBorders>
            <w:shd w:val="clear" w:color="000000" w:fill="DDEBF7"/>
            <w:noWrap/>
            <w:vAlign w:val="bottom"/>
            <w:hideMark/>
          </w:tcPr>
          <w:p w14:paraId="406446BB"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1102" w:type="dxa"/>
            <w:tcBorders>
              <w:top w:val="nil"/>
              <w:left w:val="single" w:sz="4" w:space="0" w:color="5B9BD5"/>
              <w:bottom w:val="nil"/>
              <w:right w:val="nil"/>
            </w:tcBorders>
            <w:shd w:val="clear" w:color="000000" w:fill="DDEBF7"/>
            <w:noWrap/>
            <w:vAlign w:val="bottom"/>
            <w:hideMark/>
          </w:tcPr>
          <w:p w14:paraId="61FA4528"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1070" w:type="dxa"/>
            <w:tcBorders>
              <w:top w:val="nil"/>
              <w:left w:val="single" w:sz="4" w:space="0" w:color="5B9BD5"/>
              <w:bottom w:val="nil"/>
              <w:right w:val="nil"/>
            </w:tcBorders>
            <w:shd w:val="clear" w:color="000000" w:fill="DDEBF7"/>
            <w:noWrap/>
            <w:vAlign w:val="bottom"/>
            <w:hideMark/>
          </w:tcPr>
          <w:p w14:paraId="593BFC7A"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1056" w:type="dxa"/>
            <w:tcBorders>
              <w:top w:val="nil"/>
              <w:left w:val="single" w:sz="4" w:space="0" w:color="5B9BD5"/>
              <w:bottom w:val="nil"/>
              <w:right w:val="nil"/>
            </w:tcBorders>
            <w:shd w:val="clear" w:color="000000" w:fill="DDEBF7"/>
            <w:noWrap/>
            <w:vAlign w:val="bottom"/>
            <w:hideMark/>
          </w:tcPr>
          <w:p w14:paraId="6D51B234"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92" w:type="dxa"/>
            <w:tcBorders>
              <w:top w:val="nil"/>
              <w:left w:val="single" w:sz="4" w:space="0" w:color="5B9BD5"/>
              <w:bottom w:val="nil"/>
              <w:right w:val="nil"/>
            </w:tcBorders>
            <w:shd w:val="clear" w:color="000000" w:fill="DDEBF7"/>
            <w:noWrap/>
            <w:vAlign w:val="bottom"/>
            <w:hideMark/>
          </w:tcPr>
          <w:p w14:paraId="722E6594"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92" w:type="dxa"/>
            <w:tcBorders>
              <w:top w:val="nil"/>
              <w:left w:val="single" w:sz="4" w:space="0" w:color="5B9BD5"/>
              <w:bottom w:val="nil"/>
              <w:right w:val="nil"/>
            </w:tcBorders>
            <w:shd w:val="clear" w:color="000000" w:fill="DDEBF7"/>
            <w:noWrap/>
            <w:vAlign w:val="bottom"/>
            <w:hideMark/>
          </w:tcPr>
          <w:p w14:paraId="78FBE628"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105,653 </w:t>
            </w:r>
          </w:p>
        </w:tc>
        <w:tc>
          <w:tcPr>
            <w:tcW w:w="993" w:type="dxa"/>
            <w:tcBorders>
              <w:top w:val="nil"/>
              <w:left w:val="single" w:sz="4" w:space="0" w:color="5B9BD5"/>
              <w:bottom w:val="nil"/>
              <w:right w:val="nil"/>
            </w:tcBorders>
            <w:shd w:val="clear" w:color="000000" w:fill="DDEBF7"/>
            <w:noWrap/>
            <w:vAlign w:val="bottom"/>
            <w:hideMark/>
          </w:tcPr>
          <w:p w14:paraId="72B9956C"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105,653 </w:t>
            </w:r>
          </w:p>
        </w:tc>
        <w:tc>
          <w:tcPr>
            <w:tcW w:w="901" w:type="dxa"/>
            <w:tcBorders>
              <w:top w:val="nil"/>
              <w:left w:val="single" w:sz="4" w:space="0" w:color="5B9BD5"/>
              <w:bottom w:val="nil"/>
              <w:right w:val="nil"/>
            </w:tcBorders>
            <w:shd w:val="clear" w:color="000000" w:fill="DDEBF7"/>
            <w:noWrap/>
            <w:vAlign w:val="bottom"/>
            <w:hideMark/>
          </w:tcPr>
          <w:p w14:paraId="54A64B0A"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866" w:type="dxa"/>
            <w:tcBorders>
              <w:top w:val="nil"/>
              <w:left w:val="single" w:sz="4" w:space="0" w:color="5B9BD5"/>
              <w:bottom w:val="nil"/>
              <w:right w:val="single" w:sz="4" w:space="0" w:color="5B9BD5"/>
            </w:tcBorders>
            <w:shd w:val="clear" w:color="000000" w:fill="DDEBF7"/>
            <w:noWrap/>
            <w:vAlign w:val="bottom"/>
            <w:hideMark/>
          </w:tcPr>
          <w:p w14:paraId="0A99B3C0"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100.00%</w:t>
            </w:r>
          </w:p>
        </w:tc>
        <w:tc>
          <w:tcPr>
            <w:tcW w:w="926" w:type="dxa"/>
            <w:tcBorders>
              <w:top w:val="nil"/>
              <w:left w:val="nil"/>
              <w:bottom w:val="nil"/>
              <w:right w:val="single" w:sz="4" w:space="0" w:color="5B9BD5"/>
            </w:tcBorders>
            <w:shd w:val="clear" w:color="000000" w:fill="DDEBF7"/>
            <w:noWrap/>
            <w:vAlign w:val="bottom"/>
            <w:hideMark/>
          </w:tcPr>
          <w:p w14:paraId="45917C8E"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0.00%</w:t>
            </w:r>
          </w:p>
        </w:tc>
      </w:tr>
      <w:tr w:rsidR="00784DD3" w:rsidRPr="007E75D3" w14:paraId="51334DCE" w14:textId="77777777" w:rsidTr="00784DD3">
        <w:trPr>
          <w:trHeight w:val="290"/>
        </w:trPr>
        <w:tc>
          <w:tcPr>
            <w:tcW w:w="2547" w:type="dxa"/>
            <w:tcBorders>
              <w:top w:val="nil"/>
              <w:left w:val="single" w:sz="4" w:space="0" w:color="5B9BD5"/>
              <w:bottom w:val="nil"/>
              <w:right w:val="nil"/>
            </w:tcBorders>
            <w:shd w:val="clear" w:color="000000" w:fill="FFFFFF"/>
            <w:noWrap/>
            <w:vAlign w:val="bottom"/>
            <w:hideMark/>
          </w:tcPr>
          <w:p w14:paraId="1288C7C6" w14:textId="77777777" w:rsidR="00784DD3" w:rsidRPr="007E75D3" w:rsidRDefault="00784DD3" w:rsidP="00784DD3">
            <w:pPr>
              <w:spacing w:line="240" w:lineRule="auto"/>
              <w:rPr>
                <w:rFonts w:ascii="Univers 45 Light" w:hAnsi="Univers 45 Light"/>
                <w:color w:val="000000"/>
                <w:sz w:val="16"/>
                <w:lang w:eastAsia="en-AU"/>
              </w:rPr>
            </w:pPr>
            <w:r w:rsidRPr="007E75D3">
              <w:rPr>
                <w:rFonts w:ascii="Univers 45 Light" w:hAnsi="Univers 45 Light"/>
                <w:color w:val="000000"/>
                <w:sz w:val="16"/>
                <w:lang w:eastAsia="en-AU"/>
              </w:rPr>
              <w:t xml:space="preserve"> Met Call and Code Blue </w:t>
            </w:r>
          </w:p>
        </w:tc>
        <w:tc>
          <w:tcPr>
            <w:tcW w:w="992" w:type="dxa"/>
            <w:tcBorders>
              <w:top w:val="nil"/>
              <w:left w:val="single" w:sz="4" w:space="0" w:color="5B9BD5"/>
              <w:bottom w:val="nil"/>
              <w:right w:val="nil"/>
            </w:tcBorders>
            <w:shd w:val="clear" w:color="000000" w:fill="FFFFFF"/>
            <w:noWrap/>
            <w:vAlign w:val="bottom"/>
            <w:hideMark/>
          </w:tcPr>
          <w:p w14:paraId="2464B2CD"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3,021 </w:t>
            </w:r>
          </w:p>
        </w:tc>
        <w:tc>
          <w:tcPr>
            <w:tcW w:w="1134" w:type="dxa"/>
            <w:tcBorders>
              <w:top w:val="nil"/>
              <w:left w:val="single" w:sz="4" w:space="0" w:color="5B9BD5"/>
              <w:bottom w:val="nil"/>
              <w:right w:val="nil"/>
            </w:tcBorders>
            <w:shd w:val="clear" w:color="000000" w:fill="FFFFFF"/>
            <w:noWrap/>
            <w:vAlign w:val="bottom"/>
            <w:hideMark/>
          </w:tcPr>
          <w:p w14:paraId="462C1AF8"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3,021 </w:t>
            </w:r>
          </w:p>
        </w:tc>
        <w:tc>
          <w:tcPr>
            <w:tcW w:w="883" w:type="dxa"/>
            <w:tcBorders>
              <w:top w:val="nil"/>
              <w:left w:val="single" w:sz="4" w:space="0" w:color="5B9BD5"/>
              <w:bottom w:val="nil"/>
              <w:right w:val="nil"/>
            </w:tcBorders>
            <w:shd w:val="clear" w:color="000000" w:fill="FFFFFF"/>
            <w:noWrap/>
            <w:vAlign w:val="bottom"/>
            <w:hideMark/>
          </w:tcPr>
          <w:p w14:paraId="25137449"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1102" w:type="dxa"/>
            <w:tcBorders>
              <w:top w:val="nil"/>
              <w:left w:val="single" w:sz="4" w:space="0" w:color="5B9BD5"/>
              <w:bottom w:val="nil"/>
              <w:right w:val="nil"/>
            </w:tcBorders>
            <w:shd w:val="clear" w:color="000000" w:fill="FFFFFF"/>
            <w:noWrap/>
            <w:vAlign w:val="bottom"/>
            <w:hideMark/>
          </w:tcPr>
          <w:p w14:paraId="7660E657"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2,983 </w:t>
            </w:r>
          </w:p>
        </w:tc>
        <w:tc>
          <w:tcPr>
            <w:tcW w:w="1070" w:type="dxa"/>
            <w:tcBorders>
              <w:top w:val="nil"/>
              <w:left w:val="single" w:sz="4" w:space="0" w:color="5B9BD5"/>
              <w:bottom w:val="nil"/>
              <w:right w:val="nil"/>
            </w:tcBorders>
            <w:shd w:val="clear" w:color="000000" w:fill="FFFFFF"/>
            <w:noWrap/>
            <w:vAlign w:val="bottom"/>
            <w:hideMark/>
          </w:tcPr>
          <w:p w14:paraId="7E717EEE"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26 </w:t>
            </w:r>
          </w:p>
        </w:tc>
        <w:tc>
          <w:tcPr>
            <w:tcW w:w="1056" w:type="dxa"/>
            <w:tcBorders>
              <w:top w:val="nil"/>
              <w:left w:val="single" w:sz="4" w:space="0" w:color="5B9BD5"/>
              <w:bottom w:val="nil"/>
              <w:right w:val="nil"/>
            </w:tcBorders>
            <w:shd w:val="clear" w:color="000000" w:fill="FFFFFF"/>
            <w:noWrap/>
            <w:vAlign w:val="bottom"/>
            <w:hideMark/>
          </w:tcPr>
          <w:p w14:paraId="631F5CE1"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4 </w:t>
            </w:r>
          </w:p>
        </w:tc>
        <w:tc>
          <w:tcPr>
            <w:tcW w:w="992" w:type="dxa"/>
            <w:tcBorders>
              <w:top w:val="nil"/>
              <w:left w:val="single" w:sz="4" w:space="0" w:color="5B9BD5"/>
              <w:bottom w:val="nil"/>
              <w:right w:val="nil"/>
            </w:tcBorders>
            <w:shd w:val="clear" w:color="000000" w:fill="FFFFFF"/>
            <w:noWrap/>
            <w:vAlign w:val="bottom"/>
            <w:hideMark/>
          </w:tcPr>
          <w:p w14:paraId="453B1DA6"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8 </w:t>
            </w:r>
          </w:p>
        </w:tc>
        <w:tc>
          <w:tcPr>
            <w:tcW w:w="992" w:type="dxa"/>
            <w:tcBorders>
              <w:top w:val="nil"/>
              <w:left w:val="single" w:sz="4" w:space="0" w:color="5B9BD5"/>
              <w:bottom w:val="nil"/>
              <w:right w:val="nil"/>
            </w:tcBorders>
            <w:shd w:val="clear" w:color="000000" w:fill="FFFFFF"/>
            <w:noWrap/>
            <w:vAlign w:val="bottom"/>
            <w:hideMark/>
          </w:tcPr>
          <w:p w14:paraId="07ED3117"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93" w:type="dxa"/>
            <w:tcBorders>
              <w:top w:val="nil"/>
              <w:left w:val="single" w:sz="4" w:space="0" w:color="5B9BD5"/>
              <w:bottom w:val="nil"/>
              <w:right w:val="nil"/>
            </w:tcBorders>
            <w:shd w:val="clear" w:color="000000" w:fill="FFFFFF"/>
            <w:noWrap/>
            <w:vAlign w:val="bottom"/>
            <w:hideMark/>
          </w:tcPr>
          <w:p w14:paraId="3180F348"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3,021 </w:t>
            </w:r>
          </w:p>
        </w:tc>
        <w:tc>
          <w:tcPr>
            <w:tcW w:w="901" w:type="dxa"/>
            <w:tcBorders>
              <w:top w:val="nil"/>
              <w:left w:val="single" w:sz="4" w:space="0" w:color="5B9BD5"/>
              <w:bottom w:val="nil"/>
              <w:right w:val="nil"/>
            </w:tcBorders>
            <w:shd w:val="clear" w:color="000000" w:fill="FFFFFF"/>
            <w:noWrap/>
            <w:vAlign w:val="bottom"/>
            <w:hideMark/>
          </w:tcPr>
          <w:p w14:paraId="3B01E647"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866" w:type="dxa"/>
            <w:tcBorders>
              <w:top w:val="nil"/>
              <w:left w:val="single" w:sz="4" w:space="0" w:color="5B9BD5"/>
              <w:bottom w:val="nil"/>
              <w:right w:val="single" w:sz="4" w:space="0" w:color="5B9BD5"/>
            </w:tcBorders>
            <w:shd w:val="clear" w:color="000000" w:fill="FFFFFF"/>
            <w:noWrap/>
            <w:vAlign w:val="bottom"/>
            <w:hideMark/>
          </w:tcPr>
          <w:p w14:paraId="52EBF275"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100.00%</w:t>
            </w:r>
          </w:p>
        </w:tc>
        <w:tc>
          <w:tcPr>
            <w:tcW w:w="926" w:type="dxa"/>
            <w:tcBorders>
              <w:top w:val="nil"/>
              <w:left w:val="nil"/>
              <w:bottom w:val="nil"/>
              <w:right w:val="single" w:sz="4" w:space="0" w:color="5B9BD5"/>
            </w:tcBorders>
            <w:shd w:val="clear" w:color="000000" w:fill="FFFFFF"/>
            <w:noWrap/>
            <w:vAlign w:val="bottom"/>
            <w:hideMark/>
          </w:tcPr>
          <w:p w14:paraId="40C142FA"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0.26%</w:t>
            </w:r>
          </w:p>
        </w:tc>
      </w:tr>
      <w:tr w:rsidR="00784DD3" w:rsidRPr="007E75D3" w14:paraId="38B0BB52" w14:textId="77777777" w:rsidTr="00784DD3">
        <w:trPr>
          <w:trHeight w:val="290"/>
        </w:trPr>
        <w:tc>
          <w:tcPr>
            <w:tcW w:w="2547" w:type="dxa"/>
            <w:tcBorders>
              <w:top w:val="nil"/>
              <w:left w:val="single" w:sz="4" w:space="0" w:color="5B9BD5"/>
              <w:bottom w:val="nil"/>
              <w:right w:val="nil"/>
            </w:tcBorders>
            <w:shd w:val="clear" w:color="000000" w:fill="DDEBF7"/>
            <w:noWrap/>
            <w:vAlign w:val="bottom"/>
            <w:hideMark/>
          </w:tcPr>
          <w:p w14:paraId="383CC1A3" w14:textId="77777777" w:rsidR="00784DD3" w:rsidRPr="007E75D3" w:rsidRDefault="00784DD3" w:rsidP="00784DD3">
            <w:pPr>
              <w:spacing w:line="240" w:lineRule="auto"/>
              <w:rPr>
                <w:rFonts w:ascii="Univers 45 Light" w:hAnsi="Univers 45 Light"/>
                <w:color w:val="000000"/>
                <w:sz w:val="16"/>
                <w:lang w:eastAsia="en-AU"/>
              </w:rPr>
            </w:pPr>
            <w:r w:rsidRPr="007E75D3">
              <w:rPr>
                <w:rFonts w:ascii="Univers 45 Light" w:hAnsi="Univers 45 Light"/>
                <w:color w:val="000000"/>
                <w:sz w:val="16"/>
                <w:lang w:eastAsia="en-AU"/>
              </w:rPr>
              <w:t xml:space="preserve"> NPS </w:t>
            </w:r>
          </w:p>
        </w:tc>
        <w:tc>
          <w:tcPr>
            <w:tcW w:w="992" w:type="dxa"/>
            <w:tcBorders>
              <w:top w:val="nil"/>
              <w:left w:val="single" w:sz="4" w:space="0" w:color="5B9BD5"/>
              <w:bottom w:val="nil"/>
              <w:right w:val="nil"/>
            </w:tcBorders>
            <w:shd w:val="clear" w:color="000000" w:fill="DDEBF7"/>
            <w:noWrap/>
            <w:vAlign w:val="bottom"/>
            <w:hideMark/>
          </w:tcPr>
          <w:p w14:paraId="0DDD4FFA"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4,449 </w:t>
            </w:r>
          </w:p>
        </w:tc>
        <w:tc>
          <w:tcPr>
            <w:tcW w:w="1134" w:type="dxa"/>
            <w:tcBorders>
              <w:top w:val="nil"/>
              <w:left w:val="single" w:sz="4" w:space="0" w:color="5B9BD5"/>
              <w:bottom w:val="nil"/>
              <w:right w:val="nil"/>
            </w:tcBorders>
            <w:shd w:val="clear" w:color="000000" w:fill="DDEBF7"/>
            <w:noWrap/>
            <w:vAlign w:val="bottom"/>
            <w:hideMark/>
          </w:tcPr>
          <w:p w14:paraId="7E51E16A"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4,449 </w:t>
            </w:r>
          </w:p>
        </w:tc>
        <w:tc>
          <w:tcPr>
            <w:tcW w:w="883" w:type="dxa"/>
            <w:tcBorders>
              <w:top w:val="nil"/>
              <w:left w:val="single" w:sz="4" w:space="0" w:color="5B9BD5"/>
              <w:bottom w:val="nil"/>
              <w:right w:val="nil"/>
            </w:tcBorders>
            <w:shd w:val="clear" w:color="000000" w:fill="DDEBF7"/>
            <w:noWrap/>
            <w:vAlign w:val="bottom"/>
            <w:hideMark/>
          </w:tcPr>
          <w:p w14:paraId="2641972C"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1102" w:type="dxa"/>
            <w:tcBorders>
              <w:top w:val="nil"/>
              <w:left w:val="single" w:sz="4" w:space="0" w:color="5B9BD5"/>
              <w:bottom w:val="nil"/>
              <w:right w:val="nil"/>
            </w:tcBorders>
            <w:shd w:val="clear" w:color="000000" w:fill="DDEBF7"/>
            <w:noWrap/>
            <w:vAlign w:val="bottom"/>
            <w:hideMark/>
          </w:tcPr>
          <w:p w14:paraId="3D51299C"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1,133 </w:t>
            </w:r>
          </w:p>
        </w:tc>
        <w:tc>
          <w:tcPr>
            <w:tcW w:w="1070" w:type="dxa"/>
            <w:tcBorders>
              <w:top w:val="nil"/>
              <w:left w:val="single" w:sz="4" w:space="0" w:color="5B9BD5"/>
              <w:bottom w:val="nil"/>
              <w:right w:val="nil"/>
            </w:tcBorders>
            <w:shd w:val="clear" w:color="000000" w:fill="DDEBF7"/>
            <w:noWrap/>
            <w:vAlign w:val="bottom"/>
            <w:hideMark/>
          </w:tcPr>
          <w:p w14:paraId="6DB6091B"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16 </w:t>
            </w:r>
          </w:p>
        </w:tc>
        <w:tc>
          <w:tcPr>
            <w:tcW w:w="1056" w:type="dxa"/>
            <w:tcBorders>
              <w:top w:val="nil"/>
              <w:left w:val="single" w:sz="4" w:space="0" w:color="5B9BD5"/>
              <w:bottom w:val="nil"/>
              <w:right w:val="nil"/>
            </w:tcBorders>
            <w:shd w:val="clear" w:color="000000" w:fill="DDEBF7"/>
            <w:noWrap/>
            <w:vAlign w:val="bottom"/>
            <w:hideMark/>
          </w:tcPr>
          <w:p w14:paraId="7B883CED"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2,389 </w:t>
            </w:r>
          </w:p>
        </w:tc>
        <w:tc>
          <w:tcPr>
            <w:tcW w:w="992" w:type="dxa"/>
            <w:tcBorders>
              <w:top w:val="nil"/>
              <w:left w:val="single" w:sz="4" w:space="0" w:color="5B9BD5"/>
              <w:bottom w:val="nil"/>
              <w:right w:val="nil"/>
            </w:tcBorders>
            <w:shd w:val="clear" w:color="000000" w:fill="DDEBF7"/>
            <w:noWrap/>
            <w:vAlign w:val="bottom"/>
            <w:hideMark/>
          </w:tcPr>
          <w:p w14:paraId="3496547F"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911 </w:t>
            </w:r>
          </w:p>
        </w:tc>
        <w:tc>
          <w:tcPr>
            <w:tcW w:w="992" w:type="dxa"/>
            <w:tcBorders>
              <w:top w:val="nil"/>
              <w:left w:val="single" w:sz="4" w:space="0" w:color="5B9BD5"/>
              <w:bottom w:val="nil"/>
              <w:right w:val="nil"/>
            </w:tcBorders>
            <w:shd w:val="clear" w:color="000000" w:fill="DDEBF7"/>
            <w:noWrap/>
            <w:vAlign w:val="bottom"/>
            <w:hideMark/>
          </w:tcPr>
          <w:p w14:paraId="0634647B"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93" w:type="dxa"/>
            <w:tcBorders>
              <w:top w:val="nil"/>
              <w:left w:val="single" w:sz="4" w:space="0" w:color="5B9BD5"/>
              <w:bottom w:val="nil"/>
              <w:right w:val="nil"/>
            </w:tcBorders>
            <w:shd w:val="clear" w:color="000000" w:fill="DDEBF7"/>
            <w:noWrap/>
            <w:vAlign w:val="bottom"/>
            <w:hideMark/>
          </w:tcPr>
          <w:p w14:paraId="22FF7C15"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4,449 </w:t>
            </w:r>
          </w:p>
        </w:tc>
        <w:tc>
          <w:tcPr>
            <w:tcW w:w="901" w:type="dxa"/>
            <w:tcBorders>
              <w:top w:val="nil"/>
              <w:left w:val="single" w:sz="4" w:space="0" w:color="5B9BD5"/>
              <w:bottom w:val="nil"/>
              <w:right w:val="nil"/>
            </w:tcBorders>
            <w:shd w:val="clear" w:color="000000" w:fill="DDEBF7"/>
            <w:noWrap/>
            <w:vAlign w:val="bottom"/>
            <w:hideMark/>
          </w:tcPr>
          <w:p w14:paraId="3E47EA5A"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866" w:type="dxa"/>
            <w:tcBorders>
              <w:top w:val="nil"/>
              <w:left w:val="single" w:sz="4" w:space="0" w:color="5B9BD5"/>
              <w:bottom w:val="nil"/>
              <w:right w:val="single" w:sz="4" w:space="0" w:color="5B9BD5"/>
            </w:tcBorders>
            <w:shd w:val="clear" w:color="000000" w:fill="DDEBF7"/>
            <w:noWrap/>
            <w:vAlign w:val="bottom"/>
            <w:hideMark/>
          </w:tcPr>
          <w:p w14:paraId="67F6456D"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100.00%</w:t>
            </w:r>
          </w:p>
        </w:tc>
        <w:tc>
          <w:tcPr>
            <w:tcW w:w="926" w:type="dxa"/>
            <w:tcBorders>
              <w:top w:val="nil"/>
              <w:left w:val="nil"/>
              <w:bottom w:val="nil"/>
              <w:right w:val="single" w:sz="4" w:space="0" w:color="5B9BD5"/>
            </w:tcBorders>
            <w:shd w:val="clear" w:color="000000" w:fill="DDEBF7"/>
            <w:noWrap/>
            <w:vAlign w:val="bottom"/>
            <w:hideMark/>
          </w:tcPr>
          <w:p w14:paraId="6DD2526B"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20.48%</w:t>
            </w:r>
          </w:p>
        </w:tc>
      </w:tr>
      <w:tr w:rsidR="00784DD3" w:rsidRPr="007E75D3" w14:paraId="224258E1" w14:textId="77777777" w:rsidTr="00784DD3">
        <w:trPr>
          <w:trHeight w:val="290"/>
        </w:trPr>
        <w:tc>
          <w:tcPr>
            <w:tcW w:w="2547" w:type="dxa"/>
            <w:tcBorders>
              <w:top w:val="nil"/>
              <w:left w:val="single" w:sz="4" w:space="0" w:color="5B9BD5"/>
              <w:bottom w:val="nil"/>
              <w:right w:val="nil"/>
            </w:tcBorders>
            <w:shd w:val="clear" w:color="000000" w:fill="FFFFFF"/>
            <w:noWrap/>
            <w:vAlign w:val="bottom"/>
            <w:hideMark/>
          </w:tcPr>
          <w:p w14:paraId="6F0F1AB8" w14:textId="77777777" w:rsidR="00784DD3" w:rsidRPr="007E75D3" w:rsidRDefault="00784DD3" w:rsidP="00784DD3">
            <w:pPr>
              <w:spacing w:line="240" w:lineRule="auto"/>
              <w:rPr>
                <w:rFonts w:ascii="Univers 45 Light" w:hAnsi="Univers 45 Light"/>
                <w:color w:val="000000"/>
                <w:sz w:val="16"/>
                <w:lang w:eastAsia="en-AU"/>
              </w:rPr>
            </w:pPr>
            <w:r w:rsidRPr="007E75D3">
              <w:rPr>
                <w:rFonts w:ascii="Univers 45 Light" w:hAnsi="Univers 45 Light"/>
                <w:color w:val="000000"/>
                <w:sz w:val="16"/>
                <w:lang w:eastAsia="en-AU"/>
              </w:rPr>
              <w:t xml:space="preserve"> Nuc Med&amp;PET </w:t>
            </w:r>
          </w:p>
        </w:tc>
        <w:tc>
          <w:tcPr>
            <w:tcW w:w="992" w:type="dxa"/>
            <w:tcBorders>
              <w:top w:val="nil"/>
              <w:left w:val="single" w:sz="4" w:space="0" w:color="5B9BD5"/>
              <w:bottom w:val="nil"/>
              <w:right w:val="nil"/>
            </w:tcBorders>
            <w:shd w:val="clear" w:color="000000" w:fill="FFFFFF"/>
            <w:noWrap/>
            <w:vAlign w:val="bottom"/>
            <w:hideMark/>
          </w:tcPr>
          <w:p w14:paraId="3180EE32"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14,951 </w:t>
            </w:r>
          </w:p>
        </w:tc>
        <w:tc>
          <w:tcPr>
            <w:tcW w:w="1134" w:type="dxa"/>
            <w:tcBorders>
              <w:top w:val="nil"/>
              <w:left w:val="single" w:sz="4" w:space="0" w:color="5B9BD5"/>
              <w:bottom w:val="nil"/>
              <w:right w:val="nil"/>
            </w:tcBorders>
            <w:shd w:val="clear" w:color="000000" w:fill="FFFFFF"/>
            <w:noWrap/>
            <w:vAlign w:val="bottom"/>
            <w:hideMark/>
          </w:tcPr>
          <w:p w14:paraId="3A3EB6A0"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14,951 </w:t>
            </w:r>
          </w:p>
        </w:tc>
        <w:tc>
          <w:tcPr>
            <w:tcW w:w="883" w:type="dxa"/>
            <w:tcBorders>
              <w:top w:val="nil"/>
              <w:left w:val="single" w:sz="4" w:space="0" w:color="5B9BD5"/>
              <w:bottom w:val="nil"/>
              <w:right w:val="nil"/>
            </w:tcBorders>
            <w:shd w:val="clear" w:color="000000" w:fill="FFFFFF"/>
            <w:noWrap/>
            <w:vAlign w:val="bottom"/>
            <w:hideMark/>
          </w:tcPr>
          <w:p w14:paraId="12F0F663"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1102" w:type="dxa"/>
            <w:tcBorders>
              <w:top w:val="nil"/>
              <w:left w:val="single" w:sz="4" w:space="0" w:color="5B9BD5"/>
              <w:bottom w:val="nil"/>
              <w:right w:val="nil"/>
            </w:tcBorders>
            <w:shd w:val="clear" w:color="000000" w:fill="FFFFFF"/>
            <w:noWrap/>
            <w:vAlign w:val="bottom"/>
            <w:hideMark/>
          </w:tcPr>
          <w:p w14:paraId="4128FAC6"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3,336 </w:t>
            </w:r>
          </w:p>
        </w:tc>
        <w:tc>
          <w:tcPr>
            <w:tcW w:w="1070" w:type="dxa"/>
            <w:tcBorders>
              <w:top w:val="nil"/>
              <w:left w:val="single" w:sz="4" w:space="0" w:color="5B9BD5"/>
              <w:bottom w:val="nil"/>
              <w:right w:val="nil"/>
            </w:tcBorders>
            <w:shd w:val="clear" w:color="000000" w:fill="FFFFFF"/>
            <w:noWrap/>
            <w:vAlign w:val="bottom"/>
            <w:hideMark/>
          </w:tcPr>
          <w:p w14:paraId="5C294A5B"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139 </w:t>
            </w:r>
          </w:p>
        </w:tc>
        <w:tc>
          <w:tcPr>
            <w:tcW w:w="1056" w:type="dxa"/>
            <w:tcBorders>
              <w:top w:val="nil"/>
              <w:left w:val="single" w:sz="4" w:space="0" w:color="5B9BD5"/>
              <w:bottom w:val="nil"/>
              <w:right w:val="nil"/>
            </w:tcBorders>
            <w:shd w:val="clear" w:color="000000" w:fill="FFFFFF"/>
            <w:noWrap/>
            <w:vAlign w:val="bottom"/>
            <w:hideMark/>
          </w:tcPr>
          <w:p w14:paraId="37166963"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5,445 </w:t>
            </w:r>
          </w:p>
        </w:tc>
        <w:tc>
          <w:tcPr>
            <w:tcW w:w="992" w:type="dxa"/>
            <w:tcBorders>
              <w:top w:val="nil"/>
              <w:left w:val="single" w:sz="4" w:space="0" w:color="5B9BD5"/>
              <w:bottom w:val="nil"/>
              <w:right w:val="nil"/>
            </w:tcBorders>
            <w:shd w:val="clear" w:color="000000" w:fill="FFFFFF"/>
            <w:noWrap/>
            <w:vAlign w:val="bottom"/>
            <w:hideMark/>
          </w:tcPr>
          <w:p w14:paraId="71D5DD1E"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6,028 </w:t>
            </w:r>
          </w:p>
        </w:tc>
        <w:tc>
          <w:tcPr>
            <w:tcW w:w="992" w:type="dxa"/>
            <w:tcBorders>
              <w:top w:val="nil"/>
              <w:left w:val="single" w:sz="4" w:space="0" w:color="5B9BD5"/>
              <w:bottom w:val="nil"/>
              <w:right w:val="nil"/>
            </w:tcBorders>
            <w:shd w:val="clear" w:color="000000" w:fill="FFFFFF"/>
            <w:noWrap/>
            <w:vAlign w:val="bottom"/>
            <w:hideMark/>
          </w:tcPr>
          <w:p w14:paraId="3490C627"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3 </w:t>
            </w:r>
          </w:p>
        </w:tc>
        <w:tc>
          <w:tcPr>
            <w:tcW w:w="993" w:type="dxa"/>
            <w:tcBorders>
              <w:top w:val="nil"/>
              <w:left w:val="single" w:sz="4" w:space="0" w:color="5B9BD5"/>
              <w:bottom w:val="nil"/>
              <w:right w:val="nil"/>
            </w:tcBorders>
            <w:shd w:val="clear" w:color="000000" w:fill="FFFFFF"/>
            <w:noWrap/>
            <w:vAlign w:val="bottom"/>
            <w:hideMark/>
          </w:tcPr>
          <w:p w14:paraId="310EA28E"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14,951 </w:t>
            </w:r>
          </w:p>
        </w:tc>
        <w:tc>
          <w:tcPr>
            <w:tcW w:w="901" w:type="dxa"/>
            <w:tcBorders>
              <w:top w:val="nil"/>
              <w:left w:val="single" w:sz="4" w:space="0" w:color="5B9BD5"/>
              <w:bottom w:val="nil"/>
              <w:right w:val="nil"/>
            </w:tcBorders>
            <w:shd w:val="clear" w:color="000000" w:fill="FFFFFF"/>
            <w:noWrap/>
            <w:vAlign w:val="bottom"/>
            <w:hideMark/>
          </w:tcPr>
          <w:p w14:paraId="197EFA01"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866" w:type="dxa"/>
            <w:tcBorders>
              <w:top w:val="nil"/>
              <w:left w:val="single" w:sz="4" w:space="0" w:color="5B9BD5"/>
              <w:bottom w:val="nil"/>
              <w:right w:val="single" w:sz="4" w:space="0" w:color="5B9BD5"/>
            </w:tcBorders>
            <w:shd w:val="clear" w:color="000000" w:fill="FFFFFF"/>
            <w:noWrap/>
            <w:vAlign w:val="bottom"/>
            <w:hideMark/>
          </w:tcPr>
          <w:p w14:paraId="3749B8BA"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100.00%</w:t>
            </w:r>
          </w:p>
        </w:tc>
        <w:tc>
          <w:tcPr>
            <w:tcW w:w="926" w:type="dxa"/>
            <w:tcBorders>
              <w:top w:val="nil"/>
              <w:left w:val="nil"/>
              <w:bottom w:val="nil"/>
              <w:right w:val="single" w:sz="4" w:space="0" w:color="5B9BD5"/>
            </w:tcBorders>
            <w:shd w:val="clear" w:color="000000" w:fill="FFFFFF"/>
            <w:noWrap/>
            <w:vAlign w:val="bottom"/>
            <w:hideMark/>
          </w:tcPr>
          <w:p w14:paraId="22409289"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40.32%</w:t>
            </w:r>
          </w:p>
        </w:tc>
      </w:tr>
      <w:tr w:rsidR="00784DD3" w:rsidRPr="007E75D3" w14:paraId="097E4482" w14:textId="77777777" w:rsidTr="00784DD3">
        <w:trPr>
          <w:trHeight w:val="290"/>
        </w:trPr>
        <w:tc>
          <w:tcPr>
            <w:tcW w:w="2547" w:type="dxa"/>
            <w:tcBorders>
              <w:top w:val="nil"/>
              <w:left w:val="single" w:sz="4" w:space="0" w:color="5B9BD5"/>
              <w:bottom w:val="nil"/>
              <w:right w:val="nil"/>
            </w:tcBorders>
            <w:shd w:val="clear" w:color="000000" w:fill="DDEBF7"/>
            <w:noWrap/>
            <w:vAlign w:val="bottom"/>
            <w:hideMark/>
          </w:tcPr>
          <w:p w14:paraId="665871AC" w14:textId="77777777" w:rsidR="00784DD3" w:rsidRPr="007E75D3" w:rsidRDefault="00784DD3" w:rsidP="00784DD3">
            <w:pPr>
              <w:spacing w:line="240" w:lineRule="auto"/>
              <w:rPr>
                <w:rFonts w:ascii="Univers 45 Light" w:hAnsi="Univers 45 Light"/>
                <w:color w:val="000000"/>
                <w:sz w:val="16"/>
                <w:lang w:eastAsia="en-AU"/>
              </w:rPr>
            </w:pPr>
            <w:r w:rsidRPr="007E75D3">
              <w:rPr>
                <w:rFonts w:ascii="Univers 45 Light" w:hAnsi="Univers 45 Light"/>
                <w:color w:val="000000"/>
                <w:sz w:val="16"/>
                <w:lang w:eastAsia="en-AU"/>
              </w:rPr>
              <w:t xml:space="preserve"> Nursing </w:t>
            </w:r>
          </w:p>
        </w:tc>
        <w:tc>
          <w:tcPr>
            <w:tcW w:w="992" w:type="dxa"/>
            <w:tcBorders>
              <w:top w:val="nil"/>
              <w:left w:val="single" w:sz="4" w:space="0" w:color="5B9BD5"/>
              <w:bottom w:val="nil"/>
              <w:right w:val="nil"/>
            </w:tcBorders>
            <w:shd w:val="clear" w:color="000000" w:fill="DDEBF7"/>
            <w:noWrap/>
            <w:vAlign w:val="bottom"/>
            <w:hideMark/>
          </w:tcPr>
          <w:p w14:paraId="6A0DCDB1"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1,096,232 </w:t>
            </w:r>
          </w:p>
        </w:tc>
        <w:tc>
          <w:tcPr>
            <w:tcW w:w="1134" w:type="dxa"/>
            <w:tcBorders>
              <w:top w:val="nil"/>
              <w:left w:val="single" w:sz="4" w:space="0" w:color="5B9BD5"/>
              <w:bottom w:val="nil"/>
              <w:right w:val="nil"/>
            </w:tcBorders>
            <w:shd w:val="clear" w:color="000000" w:fill="DDEBF7"/>
            <w:noWrap/>
            <w:vAlign w:val="bottom"/>
            <w:hideMark/>
          </w:tcPr>
          <w:p w14:paraId="2E98E2F5"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1,096,232 </w:t>
            </w:r>
          </w:p>
        </w:tc>
        <w:tc>
          <w:tcPr>
            <w:tcW w:w="883" w:type="dxa"/>
            <w:tcBorders>
              <w:top w:val="nil"/>
              <w:left w:val="single" w:sz="4" w:space="0" w:color="5B9BD5"/>
              <w:bottom w:val="nil"/>
              <w:right w:val="nil"/>
            </w:tcBorders>
            <w:shd w:val="clear" w:color="000000" w:fill="DDEBF7"/>
            <w:noWrap/>
            <w:vAlign w:val="bottom"/>
            <w:hideMark/>
          </w:tcPr>
          <w:p w14:paraId="3A479ACF"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1102" w:type="dxa"/>
            <w:tcBorders>
              <w:top w:val="nil"/>
              <w:left w:val="single" w:sz="4" w:space="0" w:color="5B9BD5"/>
              <w:bottom w:val="nil"/>
              <w:right w:val="nil"/>
            </w:tcBorders>
            <w:shd w:val="clear" w:color="000000" w:fill="DDEBF7"/>
            <w:noWrap/>
            <w:vAlign w:val="bottom"/>
            <w:hideMark/>
          </w:tcPr>
          <w:p w14:paraId="680ACDD0"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1,096,232 </w:t>
            </w:r>
          </w:p>
        </w:tc>
        <w:tc>
          <w:tcPr>
            <w:tcW w:w="1070" w:type="dxa"/>
            <w:tcBorders>
              <w:top w:val="nil"/>
              <w:left w:val="single" w:sz="4" w:space="0" w:color="5B9BD5"/>
              <w:bottom w:val="nil"/>
              <w:right w:val="nil"/>
            </w:tcBorders>
            <w:shd w:val="clear" w:color="000000" w:fill="DDEBF7"/>
            <w:noWrap/>
            <w:vAlign w:val="bottom"/>
            <w:hideMark/>
          </w:tcPr>
          <w:p w14:paraId="0186A3DF"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1056" w:type="dxa"/>
            <w:tcBorders>
              <w:top w:val="nil"/>
              <w:left w:val="single" w:sz="4" w:space="0" w:color="5B9BD5"/>
              <w:bottom w:val="nil"/>
              <w:right w:val="nil"/>
            </w:tcBorders>
            <w:shd w:val="clear" w:color="000000" w:fill="DDEBF7"/>
            <w:noWrap/>
            <w:vAlign w:val="bottom"/>
            <w:hideMark/>
          </w:tcPr>
          <w:p w14:paraId="2549466E"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92" w:type="dxa"/>
            <w:tcBorders>
              <w:top w:val="nil"/>
              <w:left w:val="single" w:sz="4" w:space="0" w:color="5B9BD5"/>
              <w:bottom w:val="nil"/>
              <w:right w:val="nil"/>
            </w:tcBorders>
            <w:shd w:val="clear" w:color="000000" w:fill="DDEBF7"/>
            <w:noWrap/>
            <w:vAlign w:val="bottom"/>
            <w:hideMark/>
          </w:tcPr>
          <w:p w14:paraId="071FA815"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92" w:type="dxa"/>
            <w:tcBorders>
              <w:top w:val="nil"/>
              <w:left w:val="single" w:sz="4" w:space="0" w:color="5B9BD5"/>
              <w:bottom w:val="nil"/>
              <w:right w:val="nil"/>
            </w:tcBorders>
            <w:shd w:val="clear" w:color="000000" w:fill="DDEBF7"/>
            <w:noWrap/>
            <w:vAlign w:val="bottom"/>
            <w:hideMark/>
          </w:tcPr>
          <w:p w14:paraId="647FDC7F"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93" w:type="dxa"/>
            <w:tcBorders>
              <w:top w:val="nil"/>
              <w:left w:val="single" w:sz="4" w:space="0" w:color="5B9BD5"/>
              <w:bottom w:val="nil"/>
              <w:right w:val="nil"/>
            </w:tcBorders>
            <w:shd w:val="clear" w:color="000000" w:fill="DDEBF7"/>
            <w:noWrap/>
            <w:vAlign w:val="bottom"/>
            <w:hideMark/>
          </w:tcPr>
          <w:p w14:paraId="183AD270"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1,096,232 </w:t>
            </w:r>
          </w:p>
        </w:tc>
        <w:tc>
          <w:tcPr>
            <w:tcW w:w="901" w:type="dxa"/>
            <w:tcBorders>
              <w:top w:val="nil"/>
              <w:left w:val="single" w:sz="4" w:space="0" w:color="5B9BD5"/>
              <w:bottom w:val="nil"/>
              <w:right w:val="nil"/>
            </w:tcBorders>
            <w:shd w:val="clear" w:color="000000" w:fill="DDEBF7"/>
            <w:noWrap/>
            <w:vAlign w:val="bottom"/>
            <w:hideMark/>
          </w:tcPr>
          <w:p w14:paraId="23A7C9D6"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866" w:type="dxa"/>
            <w:tcBorders>
              <w:top w:val="nil"/>
              <w:left w:val="single" w:sz="4" w:space="0" w:color="5B9BD5"/>
              <w:bottom w:val="nil"/>
              <w:right w:val="single" w:sz="4" w:space="0" w:color="5B9BD5"/>
            </w:tcBorders>
            <w:shd w:val="clear" w:color="000000" w:fill="DDEBF7"/>
            <w:noWrap/>
            <w:vAlign w:val="bottom"/>
            <w:hideMark/>
          </w:tcPr>
          <w:p w14:paraId="76F6E497"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100.00%</w:t>
            </w:r>
          </w:p>
        </w:tc>
        <w:tc>
          <w:tcPr>
            <w:tcW w:w="926" w:type="dxa"/>
            <w:tcBorders>
              <w:top w:val="nil"/>
              <w:left w:val="nil"/>
              <w:bottom w:val="nil"/>
              <w:right w:val="single" w:sz="4" w:space="0" w:color="5B9BD5"/>
            </w:tcBorders>
            <w:shd w:val="clear" w:color="000000" w:fill="DDEBF7"/>
            <w:noWrap/>
            <w:vAlign w:val="bottom"/>
            <w:hideMark/>
          </w:tcPr>
          <w:p w14:paraId="78AC6A7D"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0.00%</w:t>
            </w:r>
          </w:p>
        </w:tc>
      </w:tr>
      <w:tr w:rsidR="00784DD3" w:rsidRPr="007E75D3" w14:paraId="60B3A485" w14:textId="77777777" w:rsidTr="00784DD3">
        <w:trPr>
          <w:trHeight w:val="290"/>
        </w:trPr>
        <w:tc>
          <w:tcPr>
            <w:tcW w:w="2547" w:type="dxa"/>
            <w:tcBorders>
              <w:top w:val="nil"/>
              <w:left w:val="single" w:sz="4" w:space="0" w:color="5B9BD5"/>
              <w:bottom w:val="nil"/>
              <w:right w:val="nil"/>
            </w:tcBorders>
            <w:shd w:val="clear" w:color="000000" w:fill="FFFFFF"/>
            <w:noWrap/>
            <w:vAlign w:val="bottom"/>
            <w:hideMark/>
          </w:tcPr>
          <w:p w14:paraId="4C16F5E2" w14:textId="77777777" w:rsidR="00784DD3" w:rsidRPr="007E75D3" w:rsidRDefault="00784DD3" w:rsidP="00784DD3">
            <w:pPr>
              <w:spacing w:line="240" w:lineRule="auto"/>
              <w:rPr>
                <w:rFonts w:ascii="Univers 45 Light" w:hAnsi="Univers 45 Light"/>
                <w:color w:val="000000"/>
                <w:sz w:val="16"/>
                <w:lang w:eastAsia="en-AU"/>
              </w:rPr>
            </w:pPr>
            <w:r w:rsidRPr="007E75D3">
              <w:rPr>
                <w:rFonts w:ascii="Univers 45 Light" w:hAnsi="Univers 45 Light"/>
                <w:color w:val="000000"/>
                <w:sz w:val="16"/>
                <w:lang w:eastAsia="en-AU"/>
              </w:rPr>
              <w:t xml:space="preserve"> Orthotics </w:t>
            </w:r>
          </w:p>
        </w:tc>
        <w:tc>
          <w:tcPr>
            <w:tcW w:w="992" w:type="dxa"/>
            <w:tcBorders>
              <w:top w:val="nil"/>
              <w:left w:val="single" w:sz="4" w:space="0" w:color="5B9BD5"/>
              <w:bottom w:val="nil"/>
              <w:right w:val="nil"/>
            </w:tcBorders>
            <w:shd w:val="clear" w:color="000000" w:fill="FFFFFF"/>
            <w:noWrap/>
            <w:vAlign w:val="bottom"/>
            <w:hideMark/>
          </w:tcPr>
          <w:p w14:paraId="27E3C3F5"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4,265 </w:t>
            </w:r>
          </w:p>
        </w:tc>
        <w:tc>
          <w:tcPr>
            <w:tcW w:w="1134" w:type="dxa"/>
            <w:tcBorders>
              <w:top w:val="nil"/>
              <w:left w:val="single" w:sz="4" w:space="0" w:color="5B9BD5"/>
              <w:bottom w:val="nil"/>
              <w:right w:val="nil"/>
            </w:tcBorders>
            <w:shd w:val="clear" w:color="000000" w:fill="FFFFFF"/>
            <w:noWrap/>
            <w:vAlign w:val="bottom"/>
            <w:hideMark/>
          </w:tcPr>
          <w:p w14:paraId="67E15436"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4,265 </w:t>
            </w:r>
          </w:p>
        </w:tc>
        <w:tc>
          <w:tcPr>
            <w:tcW w:w="883" w:type="dxa"/>
            <w:tcBorders>
              <w:top w:val="nil"/>
              <w:left w:val="single" w:sz="4" w:space="0" w:color="5B9BD5"/>
              <w:bottom w:val="nil"/>
              <w:right w:val="nil"/>
            </w:tcBorders>
            <w:shd w:val="clear" w:color="000000" w:fill="FFFFFF"/>
            <w:noWrap/>
            <w:vAlign w:val="bottom"/>
            <w:hideMark/>
          </w:tcPr>
          <w:p w14:paraId="4A687D06"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1102" w:type="dxa"/>
            <w:tcBorders>
              <w:top w:val="nil"/>
              <w:left w:val="single" w:sz="4" w:space="0" w:color="5B9BD5"/>
              <w:bottom w:val="nil"/>
              <w:right w:val="nil"/>
            </w:tcBorders>
            <w:shd w:val="clear" w:color="000000" w:fill="FFFFFF"/>
            <w:noWrap/>
            <w:vAlign w:val="bottom"/>
            <w:hideMark/>
          </w:tcPr>
          <w:p w14:paraId="25912E1E"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4,065 </w:t>
            </w:r>
          </w:p>
        </w:tc>
        <w:tc>
          <w:tcPr>
            <w:tcW w:w="1070" w:type="dxa"/>
            <w:tcBorders>
              <w:top w:val="nil"/>
              <w:left w:val="single" w:sz="4" w:space="0" w:color="5B9BD5"/>
              <w:bottom w:val="nil"/>
              <w:right w:val="nil"/>
            </w:tcBorders>
            <w:shd w:val="clear" w:color="000000" w:fill="FFFFFF"/>
            <w:noWrap/>
            <w:vAlign w:val="bottom"/>
            <w:hideMark/>
          </w:tcPr>
          <w:p w14:paraId="4DA2EDB2"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200 </w:t>
            </w:r>
          </w:p>
        </w:tc>
        <w:tc>
          <w:tcPr>
            <w:tcW w:w="1056" w:type="dxa"/>
            <w:tcBorders>
              <w:top w:val="nil"/>
              <w:left w:val="single" w:sz="4" w:space="0" w:color="5B9BD5"/>
              <w:bottom w:val="nil"/>
              <w:right w:val="nil"/>
            </w:tcBorders>
            <w:shd w:val="clear" w:color="000000" w:fill="FFFFFF"/>
            <w:noWrap/>
            <w:vAlign w:val="bottom"/>
            <w:hideMark/>
          </w:tcPr>
          <w:p w14:paraId="7E85935C"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92" w:type="dxa"/>
            <w:tcBorders>
              <w:top w:val="nil"/>
              <w:left w:val="single" w:sz="4" w:space="0" w:color="5B9BD5"/>
              <w:bottom w:val="nil"/>
              <w:right w:val="nil"/>
            </w:tcBorders>
            <w:shd w:val="clear" w:color="000000" w:fill="FFFFFF"/>
            <w:noWrap/>
            <w:vAlign w:val="bottom"/>
            <w:hideMark/>
          </w:tcPr>
          <w:p w14:paraId="65733E7C"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92" w:type="dxa"/>
            <w:tcBorders>
              <w:top w:val="nil"/>
              <w:left w:val="single" w:sz="4" w:space="0" w:color="5B9BD5"/>
              <w:bottom w:val="nil"/>
              <w:right w:val="nil"/>
            </w:tcBorders>
            <w:shd w:val="clear" w:color="000000" w:fill="FFFFFF"/>
            <w:noWrap/>
            <w:vAlign w:val="bottom"/>
            <w:hideMark/>
          </w:tcPr>
          <w:p w14:paraId="113103E0"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93" w:type="dxa"/>
            <w:tcBorders>
              <w:top w:val="nil"/>
              <w:left w:val="single" w:sz="4" w:space="0" w:color="5B9BD5"/>
              <w:bottom w:val="nil"/>
              <w:right w:val="nil"/>
            </w:tcBorders>
            <w:shd w:val="clear" w:color="000000" w:fill="FFFFFF"/>
            <w:noWrap/>
            <w:vAlign w:val="bottom"/>
            <w:hideMark/>
          </w:tcPr>
          <w:p w14:paraId="206E6046"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4,265 </w:t>
            </w:r>
          </w:p>
        </w:tc>
        <w:tc>
          <w:tcPr>
            <w:tcW w:w="901" w:type="dxa"/>
            <w:tcBorders>
              <w:top w:val="nil"/>
              <w:left w:val="single" w:sz="4" w:space="0" w:color="5B9BD5"/>
              <w:bottom w:val="nil"/>
              <w:right w:val="nil"/>
            </w:tcBorders>
            <w:shd w:val="clear" w:color="000000" w:fill="FFFFFF"/>
            <w:noWrap/>
            <w:vAlign w:val="bottom"/>
            <w:hideMark/>
          </w:tcPr>
          <w:p w14:paraId="4570243D"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866" w:type="dxa"/>
            <w:tcBorders>
              <w:top w:val="nil"/>
              <w:left w:val="single" w:sz="4" w:space="0" w:color="5B9BD5"/>
              <w:bottom w:val="nil"/>
              <w:right w:val="single" w:sz="4" w:space="0" w:color="5B9BD5"/>
            </w:tcBorders>
            <w:shd w:val="clear" w:color="000000" w:fill="FFFFFF"/>
            <w:noWrap/>
            <w:vAlign w:val="bottom"/>
            <w:hideMark/>
          </w:tcPr>
          <w:p w14:paraId="7A2B0495"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100.00%</w:t>
            </w:r>
          </w:p>
        </w:tc>
        <w:tc>
          <w:tcPr>
            <w:tcW w:w="926" w:type="dxa"/>
            <w:tcBorders>
              <w:top w:val="nil"/>
              <w:left w:val="nil"/>
              <w:bottom w:val="nil"/>
              <w:right w:val="single" w:sz="4" w:space="0" w:color="5B9BD5"/>
            </w:tcBorders>
            <w:shd w:val="clear" w:color="000000" w:fill="FFFFFF"/>
            <w:noWrap/>
            <w:vAlign w:val="bottom"/>
            <w:hideMark/>
          </w:tcPr>
          <w:p w14:paraId="5F5BD2D2"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0.00%</w:t>
            </w:r>
          </w:p>
        </w:tc>
      </w:tr>
      <w:tr w:rsidR="00784DD3" w:rsidRPr="007E75D3" w14:paraId="2608C214" w14:textId="77777777" w:rsidTr="00784DD3">
        <w:trPr>
          <w:trHeight w:val="290"/>
        </w:trPr>
        <w:tc>
          <w:tcPr>
            <w:tcW w:w="2547" w:type="dxa"/>
            <w:tcBorders>
              <w:top w:val="nil"/>
              <w:left w:val="single" w:sz="4" w:space="0" w:color="5B9BD5"/>
              <w:bottom w:val="nil"/>
              <w:right w:val="nil"/>
            </w:tcBorders>
            <w:shd w:val="clear" w:color="000000" w:fill="DDEBF7"/>
            <w:noWrap/>
            <w:vAlign w:val="bottom"/>
            <w:hideMark/>
          </w:tcPr>
          <w:p w14:paraId="66BB612C" w14:textId="77777777" w:rsidR="00784DD3" w:rsidRPr="007E75D3" w:rsidRDefault="00784DD3" w:rsidP="00784DD3">
            <w:pPr>
              <w:spacing w:line="240" w:lineRule="auto"/>
              <w:rPr>
                <w:rFonts w:ascii="Univers 45 Light" w:hAnsi="Univers 45 Light"/>
                <w:color w:val="000000"/>
                <w:sz w:val="16"/>
                <w:lang w:eastAsia="en-AU"/>
              </w:rPr>
            </w:pPr>
            <w:r w:rsidRPr="007E75D3">
              <w:rPr>
                <w:rFonts w:ascii="Univers 45 Light" w:hAnsi="Univers 45 Light"/>
                <w:color w:val="000000"/>
                <w:sz w:val="16"/>
                <w:lang w:eastAsia="en-AU"/>
              </w:rPr>
              <w:t xml:space="preserve"> Outpa</w:t>
            </w:r>
            <w:r>
              <w:rPr>
                <w:rFonts w:ascii="Univers 45 Light" w:hAnsi="Univers 45 Light"/>
                <w:color w:val="000000"/>
                <w:sz w:val="16"/>
                <w:lang w:eastAsia="en-AU"/>
              </w:rPr>
              <w:t>ti</w:t>
            </w:r>
            <w:r w:rsidRPr="007E75D3">
              <w:rPr>
                <w:rFonts w:ascii="Univers 45 Light" w:hAnsi="Univers 45 Light"/>
                <w:color w:val="000000"/>
                <w:sz w:val="16"/>
                <w:lang w:eastAsia="en-AU"/>
              </w:rPr>
              <w:t xml:space="preserve">ents </w:t>
            </w:r>
          </w:p>
        </w:tc>
        <w:tc>
          <w:tcPr>
            <w:tcW w:w="992" w:type="dxa"/>
            <w:tcBorders>
              <w:top w:val="nil"/>
              <w:left w:val="single" w:sz="4" w:space="0" w:color="5B9BD5"/>
              <w:bottom w:val="nil"/>
              <w:right w:val="nil"/>
            </w:tcBorders>
            <w:shd w:val="clear" w:color="000000" w:fill="DDEBF7"/>
            <w:noWrap/>
            <w:vAlign w:val="bottom"/>
            <w:hideMark/>
          </w:tcPr>
          <w:p w14:paraId="3D8BD38A"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260,307 </w:t>
            </w:r>
          </w:p>
        </w:tc>
        <w:tc>
          <w:tcPr>
            <w:tcW w:w="1134" w:type="dxa"/>
            <w:tcBorders>
              <w:top w:val="nil"/>
              <w:left w:val="single" w:sz="4" w:space="0" w:color="5B9BD5"/>
              <w:bottom w:val="nil"/>
              <w:right w:val="nil"/>
            </w:tcBorders>
            <w:shd w:val="clear" w:color="000000" w:fill="DDEBF7"/>
            <w:noWrap/>
            <w:vAlign w:val="bottom"/>
            <w:hideMark/>
          </w:tcPr>
          <w:p w14:paraId="383F26F5"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260,307 </w:t>
            </w:r>
          </w:p>
        </w:tc>
        <w:tc>
          <w:tcPr>
            <w:tcW w:w="883" w:type="dxa"/>
            <w:tcBorders>
              <w:top w:val="nil"/>
              <w:left w:val="single" w:sz="4" w:space="0" w:color="5B9BD5"/>
              <w:bottom w:val="nil"/>
              <w:right w:val="nil"/>
            </w:tcBorders>
            <w:shd w:val="clear" w:color="000000" w:fill="DDEBF7"/>
            <w:noWrap/>
            <w:vAlign w:val="bottom"/>
            <w:hideMark/>
          </w:tcPr>
          <w:p w14:paraId="69C645F7"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1102" w:type="dxa"/>
            <w:tcBorders>
              <w:top w:val="nil"/>
              <w:left w:val="single" w:sz="4" w:space="0" w:color="5B9BD5"/>
              <w:bottom w:val="nil"/>
              <w:right w:val="nil"/>
            </w:tcBorders>
            <w:shd w:val="clear" w:color="000000" w:fill="DDEBF7"/>
            <w:noWrap/>
            <w:vAlign w:val="bottom"/>
            <w:hideMark/>
          </w:tcPr>
          <w:p w14:paraId="76770113"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1070" w:type="dxa"/>
            <w:tcBorders>
              <w:top w:val="nil"/>
              <w:left w:val="single" w:sz="4" w:space="0" w:color="5B9BD5"/>
              <w:bottom w:val="nil"/>
              <w:right w:val="nil"/>
            </w:tcBorders>
            <w:shd w:val="clear" w:color="000000" w:fill="DDEBF7"/>
            <w:noWrap/>
            <w:vAlign w:val="bottom"/>
            <w:hideMark/>
          </w:tcPr>
          <w:p w14:paraId="4E7128C4"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1056" w:type="dxa"/>
            <w:tcBorders>
              <w:top w:val="nil"/>
              <w:left w:val="single" w:sz="4" w:space="0" w:color="5B9BD5"/>
              <w:bottom w:val="nil"/>
              <w:right w:val="nil"/>
            </w:tcBorders>
            <w:shd w:val="clear" w:color="000000" w:fill="DDEBF7"/>
            <w:noWrap/>
            <w:vAlign w:val="bottom"/>
            <w:hideMark/>
          </w:tcPr>
          <w:p w14:paraId="6635D293"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260,307 </w:t>
            </w:r>
          </w:p>
        </w:tc>
        <w:tc>
          <w:tcPr>
            <w:tcW w:w="992" w:type="dxa"/>
            <w:tcBorders>
              <w:top w:val="nil"/>
              <w:left w:val="single" w:sz="4" w:space="0" w:color="5B9BD5"/>
              <w:bottom w:val="nil"/>
              <w:right w:val="nil"/>
            </w:tcBorders>
            <w:shd w:val="clear" w:color="000000" w:fill="DDEBF7"/>
            <w:noWrap/>
            <w:vAlign w:val="bottom"/>
            <w:hideMark/>
          </w:tcPr>
          <w:p w14:paraId="39DC3668"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92" w:type="dxa"/>
            <w:tcBorders>
              <w:top w:val="nil"/>
              <w:left w:val="single" w:sz="4" w:space="0" w:color="5B9BD5"/>
              <w:bottom w:val="nil"/>
              <w:right w:val="nil"/>
            </w:tcBorders>
            <w:shd w:val="clear" w:color="000000" w:fill="DDEBF7"/>
            <w:noWrap/>
            <w:vAlign w:val="bottom"/>
            <w:hideMark/>
          </w:tcPr>
          <w:p w14:paraId="502007ED"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93" w:type="dxa"/>
            <w:tcBorders>
              <w:top w:val="nil"/>
              <w:left w:val="single" w:sz="4" w:space="0" w:color="5B9BD5"/>
              <w:bottom w:val="nil"/>
              <w:right w:val="nil"/>
            </w:tcBorders>
            <w:shd w:val="clear" w:color="000000" w:fill="DDEBF7"/>
            <w:noWrap/>
            <w:vAlign w:val="bottom"/>
            <w:hideMark/>
          </w:tcPr>
          <w:p w14:paraId="77DCE842"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260,307 </w:t>
            </w:r>
          </w:p>
        </w:tc>
        <w:tc>
          <w:tcPr>
            <w:tcW w:w="901" w:type="dxa"/>
            <w:tcBorders>
              <w:top w:val="nil"/>
              <w:left w:val="single" w:sz="4" w:space="0" w:color="5B9BD5"/>
              <w:bottom w:val="nil"/>
              <w:right w:val="nil"/>
            </w:tcBorders>
            <w:shd w:val="clear" w:color="000000" w:fill="DDEBF7"/>
            <w:noWrap/>
            <w:vAlign w:val="bottom"/>
            <w:hideMark/>
          </w:tcPr>
          <w:p w14:paraId="70C73205"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866" w:type="dxa"/>
            <w:tcBorders>
              <w:top w:val="nil"/>
              <w:left w:val="single" w:sz="4" w:space="0" w:color="5B9BD5"/>
              <w:bottom w:val="nil"/>
              <w:right w:val="single" w:sz="4" w:space="0" w:color="5B9BD5"/>
            </w:tcBorders>
            <w:shd w:val="clear" w:color="000000" w:fill="DDEBF7"/>
            <w:noWrap/>
            <w:vAlign w:val="bottom"/>
            <w:hideMark/>
          </w:tcPr>
          <w:p w14:paraId="24D6E85F"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100.00%</w:t>
            </w:r>
          </w:p>
        </w:tc>
        <w:tc>
          <w:tcPr>
            <w:tcW w:w="926" w:type="dxa"/>
            <w:tcBorders>
              <w:top w:val="nil"/>
              <w:left w:val="nil"/>
              <w:bottom w:val="nil"/>
              <w:right w:val="single" w:sz="4" w:space="0" w:color="5B9BD5"/>
            </w:tcBorders>
            <w:shd w:val="clear" w:color="000000" w:fill="DDEBF7"/>
            <w:noWrap/>
            <w:vAlign w:val="bottom"/>
            <w:hideMark/>
          </w:tcPr>
          <w:p w14:paraId="639D5668"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0.00%</w:t>
            </w:r>
          </w:p>
        </w:tc>
      </w:tr>
      <w:tr w:rsidR="00784DD3" w:rsidRPr="007E75D3" w14:paraId="582C81FD" w14:textId="77777777" w:rsidTr="00784DD3">
        <w:trPr>
          <w:trHeight w:val="290"/>
        </w:trPr>
        <w:tc>
          <w:tcPr>
            <w:tcW w:w="2547" w:type="dxa"/>
            <w:tcBorders>
              <w:top w:val="nil"/>
              <w:left w:val="single" w:sz="4" w:space="0" w:color="5B9BD5"/>
              <w:bottom w:val="nil"/>
              <w:right w:val="nil"/>
            </w:tcBorders>
            <w:shd w:val="clear" w:color="000000" w:fill="FFFFFF"/>
            <w:noWrap/>
            <w:vAlign w:val="bottom"/>
            <w:hideMark/>
          </w:tcPr>
          <w:p w14:paraId="390A3B21" w14:textId="77777777" w:rsidR="00784DD3" w:rsidRPr="007E75D3" w:rsidRDefault="00784DD3" w:rsidP="00784DD3">
            <w:pPr>
              <w:spacing w:line="240" w:lineRule="auto"/>
              <w:rPr>
                <w:rFonts w:ascii="Univers 45 Light" w:hAnsi="Univers 45 Light"/>
                <w:color w:val="000000"/>
                <w:sz w:val="16"/>
                <w:lang w:eastAsia="en-AU"/>
              </w:rPr>
            </w:pPr>
            <w:r w:rsidRPr="007E75D3">
              <w:rPr>
                <w:rFonts w:ascii="Univers 45 Light" w:hAnsi="Univers 45 Light"/>
                <w:color w:val="000000"/>
                <w:sz w:val="16"/>
                <w:lang w:eastAsia="en-AU"/>
              </w:rPr>
              <w:t xml:space="preserve"> Pathology </w:t>
            </w:r>
          </w:p>
        </w:tc>
        <w:tc>
          <w:tcPr>
            <w:tcW w:w="992" w:type="dxa"/>
            <w:tcBorders>
              <w:top w:val="nil"/>
              <w:left w:val="single" w:sz="4" w:space="0" w:color="5B9BD5"/>
              <w:bottom w:val="nil"/>
              <w:right w:val="nil"/>
            </w:tcBorders>
            <w:shd w:val="clear" w:color="000000" w:fill="FFFFFF"/>
            <w:noWrap/>
            <w:vAlign w:val="bottom"/>
            <w:hideMark/>
          </w:tcPr>
          <w:p w14:paraId="588B2DDD"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1,373,653 </w:t>
            </w:r>
          </w:p>
        </w:tc>
        <w:tc>
          <w:tcPr>
            <w:tcW w:w="1134" w:type="dxa"/>
            <w:tcBorders>
              <w:top w:val="nil"/>
              <w:left w:val="single" w:sz="4" w:space="0" w:color="5B9BD5"/>
              <w:bottom w:val="nil"/>
              <w:right w:val="nil"/>
            </w:tcBorders>
            <w:shd w:val="clear" w:color="000000" w:fill="FFFFFF"/>
            <w:noWrap/>
            <w:vAlign w:val="bottom"/>
            <w:hideMark/>
          </w:tcPr>
          <w:p w14:paraId="6E6B5F0F"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1,373,653 </w:t>
            </w:r>
          </w:p>
        </w:tc>
        <w:tc>
          <w:tcPr>
            <w:tcW w:w="883" w:type="dxa"/>
            <w:tcBorders>
              <w:top w:val="nil"/>
              <w:left w:val="single" w:sz="4" w:space="0" w:color="5B9BD5"/>
              <w:bottom w:val="nil"/>
              <w:right w:val="nil"/>
            </w:tcBorders>
            <w:shd w:val="clear" w:color="000000" w:fill="FFFFFF"/>
            <w:noWrap/>
            <w:vAlign w:val="bottom"/>
            <w:hideMark/>
          </w:tcPr>
          <w:p w14:paraId="282AB23E"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1102" w:type="dxa"/>
            <w:tcBorders>
              <w:top w:val="nil"/>
              <w:left w:val="single" w:sz="4" w:space="0" w:color="5B9BD5"/>
              <w:bottom w:val="nil"/>
              <w:right w:val="nil"/>
            </w:tcBorders>
            <w:shd w:val="clear" w:color="000000" w:fill="FFFFFF"/>
            <w:noWrap/>
            <w:vAlign w:val="bottom"/>
            <w:hideMark/>
          </w:tcPr>
          <w:p w14:paraId="0904CEAA"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547,998 </w:t>
            </w:r>
          </w:p>
        </w:tc>
        <w:tc>
          <w:tcPr>
            <w:tcW w:w="1070" w:type="dxa"/>
            <w:tcBorders>
              <w:top w:val="nil"/>
              <w:left w:val="single" w:sz="4" w:space="0" w:color="5B9BD5"/>
              <w:bottom w:val="nil"/>
              <w:right w:val="nil"/>
            </w:tcBorders>
            <w:shd w:val="clear" w:color="000000" w:fill="FFFFFF"/>
            <w:noWrap/>
            <w:vAlign w:val="bottom"/>
            <w:hideMark/>
          </w:tcPr>
          <w:p w14:paraId="187916F1"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186,862 </w:t>
            </w:r>
          </w:p>
        </w:tc>
        <w:tc>
          <w:tcPr>
            <w:tcW w:w="1056" w:type="dxa"/>
            <w:tcBorders>
              <w:top w:val="nil"/>
              <w:left w:val="single" w:sz="4" w:space="0" w:color="5B9BD5"/>
              <w:bottom w:val="nil"/>
              <w:right w:val="nil"/>
            </w:tcBorders>
            <w:shd w:val="clear" w:color="000000" w:fill="FFFFFF"/>
            <w:noWrap/>
            <w:vAlign w:val="bottom"/>
            <w:hideMark/>
          </w:tcPr>
          <w:p w14:paraId="7871E474"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292,114 </w:t>
            </w:r>
          </w:p>
        </w:tc>
        <w:tc>
          <w:tcPr>
            <w:tcW w:w="992" w:type="dxa"/>
            <w:tcBorders>
              <w:top w:val="nil"/>
              <w:left w:val="single" w:sz="4" w:space="0" w:color="5B9BD5"/>
              <w:bottom w:val="nil"/>
              <w:right w:val="nil"/>
            </w:tcBorders>
            <w:shd w:val="clear" w:color="000000" w:fill="FFFFFF"/>
            <w:noWrap/>
            <w:vAlign w:val="bottom"/>
            <w:hideMark/>
          </w:tcPr>
          <w:p w14:paraId="44562C3A"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345,212 </w:t>
            </w:r>
          </w:p>
        </w:tc>
        <w:tc>
          <w:tcPr>
            <w:tcW w:w="992" w:type="dxa"/>
            <w:tcBorders>
              <w:top w:val="nil"/>
              <w:left w:val="single" w:sz="4" w:space="0" w:color="5B9BD5"/>
              <w:bottom w:val="nil"/>
              <w:right w:val="nil"/>
            </w:tcBorders>
            <w:shd w:val="clear" w:color="000000" w:fill="FFFFFF"/>
            <w:noWrap/>
            <w:vAlign w:val="bottom"/>
            <w:hideMark/>
          </w:tcPr>
          <w:p w14:paraId="38EB911A"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1,467 </w:t>
            </w:r>
          </w:p>
        </w:tc>
        <w:tc>
          <w:tcPr>
            <w:tcW w:w="993" w:type="dxa"/>
            <w:tcBorders>
              <w:top w:val="nil"/>
              <w:left w:val="single" w:sz="4" w:space="0" w:color="5B9BD5"/>
              <w:bottom w:val="nil"/>
              <w:right w:val="nil"/>
            </w:tcBorders>
            <w:shd w:val="clear" w:color="000000" w:fill="FFFFFF"/>
            <w:noWrap/>
            <w:vAlign w:val="bottom"/>
            <w:hideMark/>
          </w:tcPr>
          <w:p w14:paraId="402A58BA"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1,373,653 </w:t>
            </w:r>
          </w:p>
        </w:tc>
        <w:tc>
          <w:tcPr>
            <w:tcW w:w="901" w:type="dxa"/>
            <w:tcBorders>
              <w:top w:val="nil"/>
              <w:left w:val="single" w:sz="4" w:space="0" w:color="5B9BD5"/>
              <w:bottom w:val="nil"/>
              <w:right w:val="nil"/>
            </w:tcBorders>
            <w:shd w:val="clear" w:color="000000" w:fill="FFFFFF"/>
            <w:noWrap/>
            <w:vAlign w:val="bottom"/>
            <w:hideMark/>
          </w:tcPr>
          <w:p w14:paraId="339ABFF2"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866" w:type="dxa"/>
            <w:tcBorders>
              <w:top w:val="nil"/>
              <w:left w:val="single" w:sz="4" w:space="0" w:color="5B9BD5"/>
              <w:bottom w:val="nil"/>
              <w:right w:val="single" w:sz="4" w:space="0" w:color="5B9BD5"/>
            </w:tcBorders>
            <w:shd w:val="clear" w:color="000000" w:fill="FFFFFF"/>
            <w:noWrap/>
            <w:vAlign w:val="bottom"/>
            <w:hideMark/>
          </w:tcPr>
          <w:p w14:paraId="52C281BA"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100.00%</w:t>
            </w:r>
          </w:p>
        </w:tc>
        <w:tc>
          <w:tcPr>
            <w:tcW w:w="926" w:type="dxa"/>
            <w:tcBorders>
              <w:top w:val="nil"/>
              <w:left w:val="nil"/>
              <w:bottom w:val="nil"/>
              <w:right w:val="single" w:sz="4" w:space="0" w:color="5B9BD5"/>
            </w:tcBorders>
            <w:shd w:val="clear" w:color="000000" w:fill="FFFFFF"/>
            <w:noWrap/>
            <w:vAlign w:val="bottom"/>
            <w:hideMark/>
          </w:tcPr>
          <w:p w14:paraId="0AF79C1C"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25.13%</w:t>
            </w:r>
          </w:p>
        </w:tc>
      </w:tr>
      <w:tr w:rsidR="00784DD3" w:rsidRPr="007E75D3" w14:paraId="3FD269B6" w14:textId="77777777" w:rsidTr="00784DD3">
        <w:trPr>
          <w:trHeight w:val="290"/>
        </w:trPr>
        <w:tc>
          <w:tcPr>
            <w:tcW w:w="2547" w:type="dxa"/>
            <w:tcBorders>
              <w:top w:val="nil"/>
              <w:left w:val="single" w:sz="4" w:space="0" w:color="5B9BD5"/>
              <w:bottom w:val="nil"/>
              <w:right w:val="nil"/>
            </w:tcBorders>
            <w:shd w:val="clear" w:color="000000" w:fill="DDEBF7"/>
            <w:noWrap/>
            <w:vAlign w:val="bottom"/>
            <w:hideMark/>
          </w:tcPr>
          <w:p w14:paraId="3E839A02" w14:textId="77777777" w:rsidR="00784DD3" w:rsidRPr="007E75D3" w:rsidRDefault="00784DD3" w:rsidP="00784DD3">
            <w:pPr>
              <w:spacing w:line="240" w:lineRule="auto"/>
              <w:rPr>
                <w:rFonts w:ascii="Univers 45 Light" w:hAnsi="Univers 45 Light"/>
                <w:color w:val="000000"/>
                <w:sz w:val="16"/>
                <w:lang w:eastAsia="en-AU"/>
              </w:rPr>
            </w:pPr>
            <w:r w:rsidRPr="007E75D3">
              <w:rPr>
                <w:rFonts w:ascii="Univers 45 Light" w:hAnsi="Univers 45 Light"/>
                <w:color w:val="000000"/>
                <w:sz w:val="16"/>
                <w:lang w:eastAsia="en-AU"/>
              </w:rPr>
              <w:t xml:space="preserve"> Pharmacy </w:t>
            </w:r>
          </w:p>
        </w:tc>
        <w:tc>
          <w:tcPr>
            <w:tcW w:w="992" w:type="dxa"/>
            <w:tcBorders>
              <w:top w:val="nil"/>
              <w:left w:val="single" w:sz="4" w:space="0" w:color="5B9BD5"/>
              <w:bottom w:val="nil"/>
              <w:right w:val="nil"/>
            </w:tcBorders>
            <w:shd w:val="clear" w:color="000000" w:fill="DDEBF7"/>
            <w:noWrap/>
            <w:vAlign w:val="bottom"/>
            <w:hideMark/>
          </w:tcPr>
          <w:p w14:paraId="59B8030F"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257,276 </w:t>
            </w:r>
          </w:p>
        </w:tc>
        <w:tc>
          <w:tcPr>
            <w:tcW w:w="1134" w:type="dxa"/>
            <w:tcBorders>
              <w:top w:val="nil"/>
              <w:left w:val="single" w:sz="4" w:space="0" w:color="5B9BD5"/>
              <w:bottom w:val="nil"/>
              <w:right w:val="nil"/>
            </w:tcBorders>
            <w:shd w:val="clear" w:color="000000" w:fill="DDEBF7"/>
            <w:noWrap/>
            <w:vAlign w:val="bottom"/>
            <w:hideMark/>
          </w:tcPr>
          <w:p w14:paraId="035A4978"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257,276 </w:t>
            </w:r>
          </w:p>
        </w:tc>
        <w:tc>
          <w:tcPr>
            <w:tcW w:w="883" w:type="dxa"/>
            <w:tcBorders>
              <w:top w:val="nil"/>
              <w:left w:val="single" w:sz="4" w:space="0" w:color="5B9BD5"/>
              <w:bottom w:val="nil"/>
              <w:right w:val="nil"/>
            </w:tcBorders>
            <w:shd w:val="clear" w:color="000000" w:fill="DDEBF7"/>
            <w:noWrap/>
            <w:vAlign w:val="bottom"/>
            <w:hideMark/>
          </w:tcPr>
          <w:p w14:paraId="39C12D1A"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1102" w:type="dxa"/>
            <w:tcBorders>
              <w:top w:val="nil"/>
              <w:left w:val="single" w:sz="4" w:space="0" w:color="5B9BD5"/>
              <w:bottom w:val="nil"/>
              <w:right w:val="nil"/>
            </w:tcBorders>
            <w:shd w:val="clear" w:color="000000" w:fill="DDEBF7"/>
            <w:noWrap/>
            <w:vAlign w:val="bottom"/>
            <w:hideMark/>
          </w:tcPr>
          <w:p w14:paraId="42EC143D"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207,457 </w:t>
            </w:r>
          </w:p>
        </w:tc>
        <w:tc>
          <w:tcPr>
            <w:tcW w:w="1070" w:type="dxa"/>
            <w:tcBorders>
              <w:top w:val="nil"/>
              <w:left w:val="single" w:sz="4" w:space="0" w:color="5B9BD5"/>
              <w:bottom w:val="nil"/>
              <w:right w:val="nil"/>
            </w:tcBorders>
            <w:shd w:val="clear" w:color="000000" w:fill="DDEBF7"/>
            <w:noWrap/>
            <w:vAlign w:val="bottom"/>
            <w:hideMark/>
          </w:tcPr>
          <w:p w14:paraId="75D1412C"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3,799 </w:t>
            </w:r>
          </w:p>
        </w:tc>
        <w:tc>
          <w:tcPr>
            <w:tcW w:w="1056" w:type="dxa"/>
            <w:tcBorders>
              <w:top w:val="nil"/>
              <w:left w:val="single" w:sz="4" w:space="0" w:color="5B9BD5"/>
              <w:bottom w:val="nil"/>
              <w:right w:val="nil"/>
            </w:tcBorders>
            <w:shd w:val="clear" w:color="000000" w:fill="DDEBF7"/>
            <w:noWrap/>
            <w:vAlign w:val="bottom"/>
            <w:hideMark/>
          </w:tcPr>
          <w:p w14:paraId="77BE2D17"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34,337 </w:t>
            </w:r>
          </w:p>
        </w:tc>
        <w:tc>
          <w:tcPr>
            <w:tcW w:w="992" w:type="dxa"/>
            <w:tcBorders>
              <w:top w:val="nil"/>
              <w:left w:val="single" w:sz="4" w:space="0" w:color="5B9BD5"/>
              <w:bottom w:val="nil"/>
              <w:right w:val="nil"/>
            </w:tcBorders>
            <w:shd w:val="clear" w:color="000000" w:fill="DDEBF7"/>
            <w:noWrap/>
            <w:vAlign w:val="bottom"/>
            <w:hideMark/>
          </w:tcPr>
          <w:p w14:paraId="55D4D227"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11,202 </w:t>
            </w:r>
          </w:p>
        </w:tc>
        <w:tc>
          <w:tcPr>
            <w:tcW w:w="992" w:type="dxa"/>
            <w:tcBorders>
              <w:top w:val="nil"/>
              <w:left w:val="single" w:sz="4" w:space="0" w:color="5B9BD5"/>
              <w:bottom w:val="nil"/>
              <w:right w:val="nil"/>
            </w:tcBorders>
            <w:shd w:val="clear" w:color="000000" w:fill="DDEBF7"/>
            <w:noWrap/>
            <w:vAlign w:val="bottom"/>
            <w:hideMark/>
          </w:tcPr>
          <w:p w14:paraId="608EF350"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481 </w:t>
            </w:r>
          </w:p>
        </w:tc>
        <w:tc>
          <w:tcPr>
            <w:tcW w:w="993" w:type="dxa"/>
            <w:tcBorders>
              <w:top w:val="nil"/>
              <w:left w:val="single" w:sz="4" w:space="0" w:color="5B9BD5"/>
              <w:bottom w:val="nil"/>
              <w:right w:val="nil"/>
            </w:tcBorders>
            <w:shd w:val="clear" w:color="000000" w:fill="DDEBF7"/>
            <w:noWrap/>
            <w:vAlign w:val="bottom"/>
            <w:hideMark/>
          </w:tcPr>
          <w:p w14:paraId="67193966"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257,276 </w:t>
            </w:r>
          </w:p>
        </w:tc>
        <w:tc>
          <w:tcPr>
            <w:tcW w:w="901" w:type="dxa"/>
            <w:tcBorders>
              <w:top w:val="nil"/>
              <w:left w:val="single" w:sz="4" w:space="0" w:color="5B9BD5"/>
              <w:bottom w:val="nil"/>
              <w:right w:val="nil"/>
            </w:tcBorders>
            <w:shd w:val="clear" w:color="000000" w:fill="DDEBF7"/>
            <w:noWrap/>
            <w:vAlign w:val="bottom"/>
            <w:hideMark/>
          </w:tcPr>
          <w:p w14:paraId="4DBBE920"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866" w:type="dxa"/>
            <w:tcBorders>
              <w:top w:val="nil"/>
              <w:left w:val="single" w:sz="4" w:space="0" w:color="5B9BD5"/>
              <w:bottom w:val="nil"/>
              <w:right w:val="single" w:sz="4" w:space="0" w:color="5B9BD5"/>
            </w:tcBorders>
            <w:shd w:val="clear" w:color="000000" w:fill="DDEBF7"/>
            <w:noWrap/>
            <w:vAlign w:val="bottom"/>
            <w:hideMark/>
          </w:tcPr>
          <w:p w14:paraId="3CEB601E"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100.00%</w:t>
            </w:r>
          </w:p>
        </w:tc>
        <w:tc>
          <w:tcPr>
            <w:tcW w:w="926" w:type="dxa"/>
            <w:tcBorders>
              <w:top w:val="nil"/>
              <w:left w:val="nil"/>
              <w:bottom w:val="nil"/>
              <w:right w:val="single" w:sz="4" w:space="0" w:color="5B9BD5"/>
            </w:tcBorders>
            <w:shd w:val="clear" w:color="000000" w:fill="DDEBF7"/>
            <w:noWrap/>
            <w:vAlign w:val="bottom"/>
            <w:hideMark/>
          </w:tcPr>
          <w:p w14:paraId="2CD34387"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4.35%</w:t>
            </w:r>
          </w:p>
        </w:tc>
      </w:tr>
      <w:tr w:rsidR="00784DD3" w:rsidRPr="007E75D3" w14:paraId="045742C2" w14:textId="77777777" w:rsidTr="00784DD3">
        <w:trPr>
          <w:trHeight w:val="290"/>
        </w:trPr>
        <w:tc>
          <w:tcPr>
            <w:tcW w:w="2547" w:type="dxa"/>
            <w:tcBorders>
              <w:top w:val="nil"/>
              <w:left w:val="single" w:sz="4" w:space="0" w:color="5B9BD5"/>
              <w:bottom w:val="nil"/>
              <w:right w:val="nil"/>
            </w:tcBorders>
            <w:shd w:val="clear" w:color="000000" w:fill="FFFFFF"/>
            <w:noWrap/>
            <w:vAlign w:val="bottom"/>
            <w:hideMark/>
          </w:tcPr>
          <w:p w14:paraId="062E3287" w14:textId="77777777" w:rsidR="00784DD3" w:rsidRPr="007E75D3" w:rsidRDefault="00784DD3" w:rsidP="00784DD3">
            <w:pPr>
              <w:spacing w:line="240" w:lineRule="auto"/>
              <w:rPr>
                <w:rFonts w:ascii="Univers 45 Light" w:hAnsi="Univers 45 Light"/>
                <w:color w:val="000000"/>
                <w:sz w:val="16"/>
                <w:lang w:eastAsia="en-AU"/>
              </w:rPr>
            </w:pPr>
            <w:r w:rsidRPr="007E75D3">
              <w:rPr>
                <w:rFonts w:ascii="Univers 45 Light" w:hAnsi="Univers 45 Light"/>
                <w:color w:val="000000"/>
                <w:sz w:val="16"/>
                <w:lang w:eastAsia="en-AU"/>
              </w:rPr>
              <w:t xml:space="preserve"> Phase of Care </w:t>
            </w:r>
          </w:p>
        </w:tc>
        <w:tc>
          <w:tcPr>
            <w:tcW w:w="992" w:type="dxa"/>
            <w:tcBorders>
              <w:top w:val="nil"/>
              <w:left w:val="single" w:sz="4" w:space="0" w:color="5B9BD5"/>
              <w:bottom w:val="nil"/>
              <w:right w:val="nil"/>
            </w:tcBorders>
            <w:shd w:val="clear" w:color="000000" w:fill="FFFFFF"/>
            <w:noWrap/>
            <w:vAlign w:val="bottom"/>
            <w:hideMark/>
          </w:tcPr>
          <w:p w14:paraId="35551C7E"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4,635 </w:t>
            </w:r>
          </w:p>
        </w:tc>
        <w:tc>
          <w:tcPr>
            <w:tcW w:w="1134" w:type="dxa"/>
            <w:tcBorders>
              <w:top w:val="nil"/>
              <w:left w:val="single" w:sz="4" w:space="0" w:color="5B9BD5"/>
              <w:bottom w:val="nil"/>
              <w:right w:val="nil"/>
            </w:tcBorders>
            <w:shd w:val="clear" w:color="000000" w:fill="FFFFFF"/>
            <w:noWrap/>
            <w:vAlign w:val="bottom"/>
            <w:hideMark/>
          </w:tcPr>
          <w:p w14:paraId="1D32D123"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4,635 </w:t>
            </w:r>
          </w:p>
        </w:tc>
        <w:tc>
          <w:tcPr>
            <w:tcW w:w="883" w:type="dxa"/>
            <w:tcBorders>
              <w:top w:val="nil"/>
              <w:left w:val="single" w:sz="4" w:space="0" w:color="5B9BD5"/>
              <w:bottom w:val="nil"/>
              <w:right w:val="nil"/>
            </w:tcBorders>
            <w:shd w:val="clear" w:color="000000" w:fill="FFFFFF"/>
            <w:noWrap/>
            <w:vAlign w:val="bottom"/>
            <w:hideMark/>
          </w:tcPr>
          <w:p w14:paraId="418DEA81"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1102" w:type="dxa"/>
            <w:tcBorders>
              <w:top w:val="nil"/>
              <w:left w:val="single" w:sz="4" w:space="0" w:color="5B9BD5"/>
              <w:bottom w:val="nil"/>
              <w:right w:val="nil"/>
            </w:tcBorders>
            <w:shd w:val="clear" w:color="000000" w:fill="FFFFFF"/>
            <w:noWrap/>
            <w:vAlign w:val="bottom"/>
            <w:hideMark/>
          </w:tcPr>
          <w:p w14:paraId="7C6A38F1"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4,635 </w:t>
            </w:r>
          </w:p>
        </w:tc>
        <w:tc>
          <w:tcPr>
            <w:tcW w:w="1070" w:type="dxa"/>
            <w:tcBorders>
              <w:top w:val="nil"/>
              <w:left w:val="single" w:sz="4" w:space="0" w:color="5B9BD5"/>
              <w:bottom w:val="nil"/>
              <w:right w:val="nil"/>
            </w:tcBorders>
            <w:shd w:val="clear" w:color="000000" w:fill="FFFFFF"/>
            <w:noWrap/>
            <w:vAlign w:val="bottom"/>
            <w:hideMark/>
          </w:tcPr>
          <w:p w14:paraId="12176CD7"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1056" w:type="dxa"/>
            <w:tcBorders>
              <w:top w:val="nil"/>
              <w:left w:val="single" w:sz="4" w:space="0" w:color="5B9BD5"/>
              <w:bottom w:val="nil"/>
              <w:right w:val="nil"/>
            </w:tcBorders>
            <w:shd w:val="clear" w:color="000000" w:fill="FFFFFF"/>
            <w:noWrap/>
            <w:vAlign w:val="bottom"/>
            <w:hideMark/>
          </w:tcPr>
          <w:p w14:paraId="27B72E2D"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92" w:type="dxa"/>
            <w:tcBorders>
              <w:top w:val="nil"/>
              <w:left w:val="single" w:sz="4" w:space="0" w:color="5B9BD5"/>
              <w:bottom w:val="nil"/>
              <w:right w:val="nil"/>
            </w:tcBorders>
            <w:shd w:val="clear" w:color="000000" w:fill="FFFFFF"/>
            <w:noWrap/>
            <w:vAlign w:val="bottom"/>
            <w:hideMark/>
          </w:tcPr>
          <w:p w14:paraId="3973456C"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92" w:type="dxa"/>
            <w:tcBorders>
              <w:top w:val="nil"/>
              <w:left w:val="single" w:sz="4" w:space="0" w:color="5B9BD5"/>
              <w:bottom w:val="nil"/>
              <w:right w:val="nil"/>
            </w:tcBorders>
            <w:shd w:val="clear" w:color="000000" w:fill="FFFFFF"/>
            <w:noWrap/>
            <w:vAlign w:val="bottom"/>
            <w:hideMark/>
          </w:tcPr>
          <w:p w14:paraId="163B083E"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93" w:type="dxa"/>
            <w:tcBorders>
              <w:top w:val="nil"/>
              <w:left w:val="single" w:sz="4" w:space="0" w:color="5B9BD5"/>
              <w:bottom w:val="nil"/>
              <w:right w:val="nil"/>
            </w:tcBorders>
            <w:shd w:val="clear" w:color="000000" w:fill="FFFFFF"/>
            <w:noWrap/>
            <w:vAlign w:val="bottom"/>
            <w:hideMark/>
          </w:tcPr>
          <w:p w14:paraId="71B7FB5A"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4,635 </w:t>
            </w:r>
          </w:p>
        </w:tc>
        <w:tc>
          <w:tcPr>
            <w:tcW w:w="901" w:type="dxa"/>
            <w:tcBorders>
              <w:top w:val="nil"/>
              <w:left w:val="single" w:sz="4" w:space="0" w:color="5B9BD5"/>
              <w:bottom w:val="nil"/>
              <w:right w:val="nil"/>
            </w:tcBorders>
            <w:shd w:val="clear" w:color="000000" w:fill="FFFFFF"/>
            <w:noWrap/>
            <w:vAlign w:val="bottom"/>
            <w:hideMark/>
          </w:tcPr>
          <w:p w14:paraId="3A329AD1"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866" w:type="dxa"/>
            <w:tcBorders>
              <w:top w:val="nil"/>
              <w:left w:val="single" w:sz="4" w:space="0" w:color="5B9BD5"/>
              <w:bottom w:val="nil"/>
              <w:right w:val="single" w:sz="4" w:space="0" w:color="5B9BD5"/>
            </w:tcBorders>
            <w:shd w:val="clear" w:color="000000" w:fill="FFFFFF"/>
            <w:noWrap/>
            <w:vAlign w:val="bottom"/>
            <w:hideMark/>
          </w:tcPr>
          <w:p w14:paraId="426A05CA"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100.00%</w:t>
            </w:r>
          </w:p>
        </w:tc>
        <w:tc>
          <w:tcPr>
            <w:tcW w:w="926" w:type="dxa"/>
            <w:tcBorders>
              <w:top w:val="nil"/>
              <w:left w:val="nil"/>
              <w:bottom w:val="nil"/>
              <w:right w:val="single" w:sz="4" w:space="0" w:color="5B9BD5"/>
            </w:tcBorders>
            <w:shd w:val="clear" w:color="000000" w:fill="FFFFFF"/>
            <w:noWrap/>
            <w:vAlign w:val="bottom"/>
            <w:hideMark/>
          </w:tcPr>
          <w:p w14:paraId="786CE342"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0.00%</w:t>
            </w:r>
          </w:p>
        </w:tc>
      </w:tr>
      <w:tr w:rsidR="00784DD3" w:rsidRPr="007E75D3" w14:paraId="1CD2525C" w14:textId="77777777" w:rsidTr="00784DD3">
        <w:trPr>
          <w:trHeight w:val="290"/>
        </w:trPr>
        <w:tc>
          <w:tcPr>
            <w:tcW w:w="2547" w:type="dxa"/>
            <w:tcBorders>
              <w:top w:val="nil"/>
              <w:left w:val="single" w:sz="4" w:space="0" w:color="5B9BD5"/>
              <w:bottom w:val="nil"/>
              <w:right w:val="nil"/>
            </w:tcBorders>
            <w:shd w:val="clear" w:color="000000" w:fill="DDEBF7"/>
            <w:noWrap/>
            <w:vAlign w:val="bottom"/>
            <w:hideMark/>
          </w:tcPr>
          <w:p w14:paraId="22A8AF9F" w14:textId="77777777" w:rsidR="00784DD3" w:rsidRPr="007E75D3" w:rsidRDefault="00784DD3" w:rsidP="00784DD3">
            <w:pPr>
              <w:spacing w:line="240" w:lineRule="auto"/>
              <w:rPr>
                <w:rFonts w:ascii="Univers 45 Light" w:hAnsi="Univers 45 Light"/>
                <w:color w:val="000000"/>
                <w:sz w:val="16"/>
                <w:lang w:eastAsia="en-AU"/>
              </w:rPr>
            </w:pPr>
            <w:r w:rsidRPr="007E75D3">
              <w:rPr>
                <w:rFonts w:ascii="Univers 45 Light" w:hAnsi="Univers 45 Light"/>
                <w:color w:val="000000"/>
                <w:sz w:val="16"/>
                <w:lang w:eastAsia="en-AU"/>
              </w:rPr>
              <w:t xml:space="preserve"> Radiotherapy </w:t>
            </w:r>
          </w:p>
        </w:tc>
        <w:tc>
          <w:tcPr>
            <w:tcW w:w="992" w:type="dxa"/>
            <w:tcBorders>
              <w:top w:val="nil"/>
              <w:left w:val="single" w:sz="4" w:space="0" w:color="5B9BD5"/>
              <w:bottom w:val="nil"/>
              <w:right w:val="nil"/>
            </w:tcBorders>
            <w:shd w:val="clear" w:color="000000" w:fill="DDEBF7"/>
            <w:noWrap/>
            <w:vAlign w:val="bottom"/>
            <w:hideMark/>
          </w:tcPr>
          <w:p w14:paraId="3C662182"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65,396 </w:t>
            </w:r>
          </w:p>
        </w:tc>
        <w:tc>
          <w:tcPr>
            <w:tcW w:w="1134" w:type="dxa"/>
            <w:tcBorders>
              <w:top w:val="nil"/>
              <w:left w:val="single" w:sz="4" w:space="0" w:color="5B9BD5"/>
              <w:bottom w:val="nil"/>
              <w:right w:val="nil"/>
            </w:tcBorders>
            <w:shd w:val="clear" w:color="000000" w:fill="DDEBF7"/>
            <w:noWrap/>
            <w:vAlign w:val="bottom"/>
            <w:hideMark/>
          </w:tcPr>
          <w:p w14:paraId="35203B4A"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65,396 </w:t>
            </w:r>
          </w:p>
        </w:tc>
        <w:tc>
          <w:tcPr>
            <w:tcW w:w="883" w:type="dxa"/>
            <w:tcBorders>
              <w:top w:val="nil"/>
              <w:left w:val="single" w:sz="4" w:space="0" w:color="5B9BD5"/>
              <w:bottom w:val="nil"/>
              <w:right w:val="nil"/>
            </w:tcBorders>
            <w:shd w:val="clear" w:color="000000" w:fill="DDEBF7"/>
            <w:noWrap/>
            <w:vAlign w:val="bottom"/>
            <w:hideMark/>
          </w:tcPr>
          <w:p w14:paraId="308F4F2A"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1102" w:type="dxa"/>
            <w:tcBorders>
              <w:top w:val="nil"/>
              <w:left w:val="single" w:sz="4" w:space="0" w:color="5B9BD5"/>
              <w:bottom w:val="nil"/>
              <w:right w:val="nil"/>
            </w:tcBorders>
            <w:shd w:val="clear" w:color="000000" w:fill="DDEBF7"/>
            <w:noWrap/>
            <w:vAlign w:val="bottom"/>
            <w:hideMark/>
          </w:tcPr>
          <w:p w14:paraId="04DCCA77"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1070" w:type="dxa"/>
            <w:tcBorders>
              <w:top w:val="nil"/>
              <w:left w:val="single" w:sz="4" w:space="0" w:color="5B9BD5"/>
              <w:bottom w:val="nil"/>
              <w:right w:val="nil"/>
            </w:tcBorders>
            <w:shd w:val="clear" w:color="000000" w:fill="DDEBF7"/>
            <w:noWrap/>
            <w:vAlign w:val="bottom"/>
            <w:hideMark/>
          </w:tcPr>
          <w:p w14:paraId="254FE04B"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1056" w:type="dxa"/>
            <w:tcBorders>
              <w:top w:val="nil"/>
              <w:left w:val="single" w:sz="4" w:space="0" w:color="5B9BD5"/>
              <w:bottom w:val="nil"/>
              <w:right w:val="nil"/>
            </w:tcBorders>
            <w:shd w:val="clear" w:color="000000" w:fill="DDEBF7"/>
            <w:noWrap/>
            <w:vAlign w:val="bottom"/>
            <w:hideMark/>
          </w:tcPr>
          <w:p w14:paraId="045C6568"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92" w:type="dxa"/>
            <w:tcBorders>
              <w:top w:val="nil"/>
              <w:left w:val="single" w:sz="4" w:space="0" w:color="5B9BD5"/>
              <w:bottom w:val="nil"/>
              <w:right w:val="nil"/>
            </w:tcBorders>
            <w:shd w:val="clear" w:color="000000" w:fill="DDEBF7"/>
            <w:noWrap/>
            <w:vAlign w:val="bottom"/>
            <w:hideMark/>
          </w:tcPr>
          <w:p w14:paraId="67AAF72F"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92" w:type="dxa"/>
            <w:tcBorders>
              <w:top w:val="nil"/>
              <w:left w:val="single" w:sz="4" w:space="0" w:color="5B9BD5"/>
              <w:bottom w:val="nil"/>
              <w:right w:val="nil"/>
            </w:tcBorders>
            <w:shd w:val="clear" w:color="000000" w:fill="DDEBF7"/>
            <w:noWrap/>
            <w:vAlign w:val="bottom"/>
            <w:hideMark/>
          </w:tcPr>
          <w:p w14:paraId="24D9ACF4"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65,396 </w:t>
            </w:r>
          </w:p>
        </w:tc>
        <w:tc>
          <w:tcPr>
            <w:tcW w:w="993" w:type="dxa"/>
            <w:tcBorders>
              <w:top w:val="nil"/>
              <w:left w:val="single" w:sz="4" w:space="0" w:color="5B9BD5"/>
              <w:bottom w:val="nil"/>
              <w:right w:val="nil"/>
            </w:tcBorders>
            <w:shd w:val="clear" w:color="000000" w:fill="DDEBF7"/>
            <w:noWrap/>
            <w:vAlign w:val="bottom"/>
            <w:hideMark/>
          </w:tcPr>
          <w:p w14:paraId="4DCCCF2D"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65,396 </w:t>
            </w:r>
          </w:p>
        </w:tc>
        <w:tc>
          <w:tcPr>
            <w:tcW w:w="901" w:type="dxa"/>
            <w:tcBorders>
              <w:top w:val="nil"/>
              <w:left w:val="single" w:sz="4" w:space="0" w:color="5B9BD5"/>
              <w:bottom w:val="nil"/>
              <w:right w:val="nil"/>
            </w:tcBorders>
            <w:shd w:val="clear" w:color="000000" w:fill="DDEBF7"/>
            <w:noWrap/>
            <w:vAlign w:val="bottom"/>
            <w:hideMark/>
          </w:tcPr>
          <w:p w14:paraId="4534D693"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866" w:type="dxa"/>
            <w:tcBorders>
              <w:top w:val="nil"/>
              <w:left w:val="single" w:sz="4" w:space="0" w:color="5B9BD5"/>
              <w:bottom w:val="nil"/>
              <w:right w:val="single" w:sz="4" w:space="0" w:color="5B9BD5"/>
            </w:tcBorders>
            <w:shd w:val="clear" w:color="000000" w:fill="DDEBF7"/>
            <w:noWrap/>
            <w:vAlign w:val="bottom"/>
            <w:hideMark/>
          </w:tcPr>
          <w:p w14:paraId="1718AE74"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100.00%</w:t>
            </w:r>
          </w:p>
        </w:tc>
        <w:tc>
          <w:tcPr>
            <w:tcW w:w="926" w:type="dxa"/>
            <w:tcBorders>
              <w:top w:val="nil"/>
              <w:left w:val="nil"/>
              <w:bottom w:val="nil"/>
              <w:right w:val="single" w:sz="4" w:space="0" w:color="5B9BD5"/>
            </w:tcBorders>
            <w:shd w:val="clear" w:color="000000" w:fill="DDEBF7"/>
            <w:noWrap/>
            <w:vAlign w:val="bottom"/>
            <w:hideMark/>
          </w:tcPr>
          <w:p w14:paraId="28E964F2"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0.00%</w:t>
            </w:r>
          </w:p>
        </w:tc>
      </w:tr>
      <w:tr w:rsidR="00784DD3" w:rsidRPr="007E75D3" w14:paraId="33BC2873" w14:textId="77777777" w:rsidTr="00784DD3">
        <w:trPr>
          <w:trHeight w:val="290"/>
        </w:trPr>
        <w:tc>
          <w:tcPr>
            <w:tcW w:w="2547" w:type="dxa"/>
            <w:tcBorders>
              <w:top w:val="nil"/>
              <w:left w:val="single" w:sz="4" w:space="0" w:color="5B9BD5"/>
              <w:bottom w:val="nil"/>
              <w:right w:val="nil"/>
            </w:tcBorders>
            <w:shd w:val="clear" w:color="000000" w:fill="FFFFFF"/>
            <w:noWrap/>
            <w:vAlign w:val="bottom"/>
            <w:hideMark/>
          </w:tcPr>
          <w:p w14:paraId="4BAE60F9" w14:textId="77777777" w:rsidR="00784DD3" w:rsidRPr="007E75D3" w:rsidRDefault="00784DD3" w:rsidP="00784DD3">
            <w:pPr>
              <w:spacing w:line="240" w:lineRule="auto"/>
              <w:rPr>
                <w:rFonts w:ascii="Univers 45 Light" w:hAnsi="Univers 45 Light"/>
                <w:color w:val="000000"/>
                <w:sz w:val="16"/>
                <w:lang w:eastAsia="en-AU"/>
              </w:rPr>
            </w:pPr>
            <w:r w:rsidRPr="007E75D3">
              <w:rPr>
                <w:rFonts w:ascii="Univers 45 Light" w:hAnsi="Univers 45 Light"/>
                <w:color w:val="000000"/>
                <w:sz w:val="16"/>
                <w:lang w:eastAsia="en-AU"/>
              </w:rPr>
              <w:t xml:space="preserve"> Resp Med </w:t>
            </w:r>
          </w:p>
        </w:tc>
        <w:tc>
          <w:tcPr>
            <w:tcW w:w="992" w:type="dxa"/>
            <w:tcBorders>
              <w:top w:val="nil"/>
              <w:left w:val="single" w:sz="4" w:space="0" w:color="5B9BD5"/>
              <w:bottom w:val="nil"/>
              <w:right w:val="nil"/>
            </w:tcBorders>
            <w:shd w:val="clear" w:color="000000" w:fill="FFFFFF"/>
            <w:noWrap/>
            <w:vAlign w:val="bottom"/>
            <w:hideMark/>
          </w:tcPr>
          <w:p w14:paraId="7BCB0A38"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24,696 </w:t>
            </w:r>
          </w:p>
        </w:tc>
        <w:tc>
          <w:tcPr>
            <w:tcW w:w="1134" w:type="dxa"/>
            <w:tcBorders>
              <w:top w:val="nil"/>
              <w:left w:val="single" w:sz="4" w:space="0" w:color="5B9BD5"/>
              <w:bottom w:val="nil"/>
              <w:right w:val="nil"/>
            </w:tcBorders>
            <w:shd w:val="clear" w:color="000000" w:fill="FFFFFF"/>
            <w:noWrap/>
            <w:vAlign w:val="bottom"/>
            <w:hideMark/>
          </w:tcPr>
          <w:p w14:paraId="3753F769"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24,696 </w:t>
            </w:r>
          </w:p>
        </w:tc>
        <w:tc>
          <w:tcPr>
            <w:tcW w:w="883" w:type="dxa"/>
            <w:tcBorders>
              <w:top w:val="nil"/>
              <w:left w:val="single" w:sz="4" w:space="0" w:color="5B9BD5"/>
              <w:bottom w:val="nil"/>
              <w:right w:val="nil"/>
            </w:tcBorders>
            <w:shd w:val="clear" w:color="000000" w:fill="FFFFFF"/>
            <w:noWrap/>
            <w:vAlign w:val="bottom"/>
            <w:hideMark/>
          </w:tcPr>
          <w:p w14:paraId="2B4754BB"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1102" w:type="dxa"/>
            <w:tcBorders>
              <w:top w:val="nil"/>
              <w:left w:val="single" w:sz="4" w:space="0" w:color="5B9BD5"/>
              <w:bottom w:val="nil"/>
              <w:right w:val="nil"/>
            </w:tcBorders>
            <w:shd w:val="clear" w:color="000000" w:fill="FFFFFF"/>
            <w:noWrap/>
            <w:vAlign w:val="bottom"/>
            <w:hideMark/>
          </w:tcPr>
          <w:p w14:paraId="6A8A5EC0"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3,418 </w:t>
            </w:r>
          </w:p>
        </w:tc>
        <w:tc>
          <w:tcPr>
            <w:tcW w:w="1070" w:type="dxa"/>
            <w:tcBorders>
              <w:top w:val="nil"/>
              <w:left w:val="single" w:sz="4" w:space="0" w:color="5B9BD5"/>
              <w:bottom w:val="nil"/>
              <w:right w:val="nil"/>
            </w:tcBorders>
            <w:shd w:val="clear" w:color="000000" w:fill="FFFFFF"/>
            <w:noWrap/>
            <w:vAlign w:val="bottom"/>
            <w:hideMark/>
          </w:tcPr>
          <w:p w14:paraId="5961DD44"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1056" w:type="dxa"/>
            <w:tcBorders>
              <w:top w:val="nil"/>
              <w:left w:val="single" w:sz="4" w:space="0" w:color="5B9BD5"/>
              <w:bottom w:val="nil"/>
              <w:right w:val="nil"/>
            </w:tcBorders>
            <w:shd w:val="clear" w:color="000000" w:fill="FFFFFF"/>
            <w:noWrap/>
            <w:vAlign w:val="bottom"/>
            <w:hideMark/>
          </w:tcPr>
          <w:p w14:paraId="1A725AAA"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8,030 </w:t>
            </w:r>
          </w:p>
        </w:tc>
        <w:tc>
          <w:tcPr>
            <w:tcW w:w="992" w:type="dxa"/>
            <w:tcBorders>
              <w:top w:val="nil"/>
              <w:left w:val="single" w:sz="4" w:space="0" w:color="5B9BD5"/>
              <w:bottom w:val="nil"/>
              <w:right w:val="nil"/>
            </w:tcBorders>
            <w:shd w:val="clear" w:color="000000" w:fill="FFFFFF"/>
            <w:noWrap/>
            <w:vAlign w:val="bottom"/>
            <w:hideMark/>
          </w:tcPr>
          <w:p w14:paraId="300CE0E2"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13,248 </w:t>
            </w:r>
          </w:p>
        </w:tc>
        <w:tc>
          <w:tcPr>
            <w:tcW w:w="992" w:type="dxa"/>
            <w:tcBorders>
              <w:top w:val="nil"/>
              <w:left w:val="single" w:sz="4" w:space="0" w:color="5B9BD5"/>
              <w:bottom w:val="nil"/>
              <w:right w:val="nil"/>
            </w:tcBorders>
            <w:shd w:val="clear" w:color="000000" w:fill="FFFFFF"/>
            <w:noWrap/>
            <w:vAlign w:val="bottom"/>
            <w:hideMark/>
          </w:tcPr>
          <w:p w14:paraId="791C0F9F"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93" w:type="dxa"/>
            <w:tcBorders>
              <w:top w:val="nil"/>
              <w:left w:val="single" w:sz="4" w:space="0" w:color="5B9BD5"/>
              <w:bottom w:val="nil"/>
              <w:right w:val="nil"/>
            </w:tcBorders>
            <w:shd w:val="clear" w:color="000000" w:fill="FFFFFF"/>
            <w:noWrap/>
            <w:vAlign w:val="bottom"/>
            <w:hideMark/>
          </w:tcPr>
          <w:p w14:paraId="44903894"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24,696 </w:t>
            </w:r>
          </w:p>
        </w:tc>
        <w:tc>
          <w:tcPr>
            <w:tcW w:w="901" w:type="dxa"/>
            <w:tcBorders>
              <w:top w:val="nil"/>
              <w:left w:val="single" w:sz="4" w:space="0" w:color="5B9BD5"/>
              <w:bottom w:val="nil"/>
              <w:right w:val="nil"/>
            </w:tcBorders>
            <w:shd w:val="clear" w:color="000000" w:fill="FFFFFF"/>
            <w:noWrap/>
            <w:vAlign w:val="bottom"/>
            <w:hideMark/>
          </w:tcPr>
          <w:p w14:paraId="6BD75C4E"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866" w:type="dxa"/>
            <w:tcBorders>
              <w:top w:val="nil"/>
              <w:left w:val="single" w:sz="4" w:space="0" w:color="5B9BD5"/>
              <w:bottom w:val="nil"/>
              <w:right w:val="single" w:sz="4" w:space="0" w:color="5B9BD5"/>
            </w:tcBorders>
            <w:shd w:val="clear" w:color="000000" w:fill="FFFFFF"/>
            <w:noWrap/>
            <w:vAlign w:val="bottom"/>
            <w:hideMark/>
          </w:tcPr>
          <w:p w14:paraId="3FFD14AC"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100.00%</w:t>
            </w:r>
          </w:p>
        </w:tc>
        <w:tc>
          <w:tcPr>
            <w:tcW w:w="926" w:type="dxa"/>
            <w:tcBorders>
              <w:top w:val="nil"/>
              <w:left w:val="nil"/>
              <w:bottom w:val="nil"/>
              <w:right w:val="single" w:sz="4" w:space="0" w:color="5B9BD5"/>
            </w:tcBorders>
            <w:shd w:val="clear" w:color="000000" w:fill="FFFFFF"/>
            <w:noWrap/>
            <w:vAlign w:val="bottom"/>
            <w:hideMark/>
          </w:tcPr>
          <w:p w14:paraId="6B0ED988"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53.64%</w:t>
            </w:r>
          </w:p>
        </w:tc>
      </w:tr>
      <w:tr w:rsidR="00784DD3" w:rsidRPr="007E75D3" w14:paraId="35C5656A" w14:textId="77777777" w:rsidTr="00784DD3">
        <w:trPr>
          <w:trHeight w:val="290"/>
        </w:trPr>
        <w:tc>
          <w:tcPr>
            <w:tcW w:w="2547" w:type="dxa"/>
            <w:tcBorders>
              <w:top w:val="nil"/>
              <w:left w:val="single" w:sz="4" w:space="0" w:color="5B9BD5"/>
              <w:bottom w:val="nil"/>
              <w:right w:val="nil"/>
            </w:tcBorders>
            <w:shd w:val="clear" w:color="000000" w:fill="DDEBF7"/>
            <w:noWrap/>
            <w:vAlign w:val="bottom"/>
            <w:hideMark/>
          </w:tcPr>
          <w:p w14:paraId="546888EF" w14:textId="77777777" w:rsidR="00784DD3" w:rsidRPr="007E75D3" w:rsidRDefault="00784DD3" w:rsidP="00784DD3">
            <w:pPr>
              <w:spacing w:line="240" w:lineRule="auto"/>
              <w:rPr>
                <w:rFonts w:ascii="Univers 45 Light" w:hAnsi="Univers 45 Light"/>
                <w:color w:val="000000"/>
                <w:sz w:val="16"/>
                <w:lang w:eastAsia="en-AU"/>
              </w:rPr>
            </w:pPr>
            <w:r w:rsidRPr="007E75D3">
              <w:rPr>
                <w:rFonts w:ascii="Univers 45 Light" w:hAnsi="Univers 45 Light"/>
                <w:color w:val="000000"/>
                <w:sz w:val="16"/>
                <w:lang w:eastAsia="en-AU"/>
              </w:rPr>
              <w:t xml:space="preserve"> Surgery Centre </w:t>
            </w:r>
          </w:p>
        </w:tc>
        <w:tc>
          <w:tcPr>
            <w:tcW w:w="992" w:type="dxa"/>
            <w:tcBorders>
              <w:top w:val="nil"/>
              <w:left w:val="single" w:sz="4" w:space="0" w:color="5B9BD5"/>
              <w:bottom w:val="nil"/>
              <w:right w:val="nil"/>
            </w:tcBorders>
            <w:shd w:val="clear" w:color="000000" w:fill="DDEBF7"/>
            <w:noWrap/>
            <w:vAlign w:val="bottom"/>
            <w:hideMark/>
          </w:tcPr>
          <w:p w14:paraId="495A2BC4"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360,213 </w:t>
            </w:r>
          </w:p>
        </w:tc>
        <w:tc>
          <w:tcPr>
            <w:tcW w:w="1134" w:type="dxa"/>
            <w:tcBorders>
              <w:top w:val="nil"/>
              <w:left w:val="single" w:sz="4" w:space="0" w:color="5B9BD5"/>
              <w:bottom w:val="nil"/>
              <w:right w:val="nil"/>
            </w:tcBorders>
            <w:shd w:val="clear" w:color="000000" w:fill="DDEBF7"/>
            <w:noWrap/>
            <w:vAlign w:val="bottom"/>
            <w:hideMark/>
          </w:tcPr>
          <w:p w14:paraId="234DCA1C"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360,213 </w:t>
            </w:r>
          </w:p>
        </w:tc>
        <w:tc>
          <w:tcPr>
            <w:tcW w:w="883" w:type="dxa"/>
            <w:tcBorders>
              <w:top w:val="nil"/>
              <w:left w:val="single" w:sz="4" w:space="0" w:color="5B9BD5"/>
              <w:bottom w:val="nil"/>
              <w:right w:val="nil"/>
            </w:tcBorders>
            <w:shd w:val="clear" w:color="000000" w:fill="DDEBF7"/>
            <w:noWrap/>
            <w:vAlign w:val="bottom"/>
            <w:hideMark/>
          </w:tcPr>
          <w:p w14:paraId="7A4F47B8"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1102" w:type="dxa"/>
            <w:tcBorders>
              <w:top w:val="nil"/>
              <w:left w:val="single" w:sz="4" w:space="0" w:color="5B9BD5"/>
              <w:bottom w:val="nil"/>
              <w:right w:val="nil"/>
            </w:tcBorders>
            <w:shd w:val="clear" w:color="000000" w:fill="DDEBF7"/>
            <w:noWrap/>
            <w:vAlign w:val="bottom"/>
            <w:hideMark/>
          </w:tcPr>
          <w:p w14:paraId="4E7F5CD9"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349,632 </w:t>
            </w:r>
          </w:p>
        </w:tc>
        <w:tc>
          <w:tcPr>
            <w:tcW w:w="1070" w:type="dxa"/>
            <w:tcBorders>
              <w:top w:val="nil"/>
              <w:left w:val="single" w:sz="4" w:space="0" w:color="5B9BD5"/>
              <w:bottom w:val="nil"/>
              <w:right w:val="nil"/>
            </w:tcBorders>
            <w:shd w:val="clear" w:color="000000" w:fill="DDEBF7"/>
            <w:noWrap/>
            <w:vAlign w:val="bottom"/>
            <w:hideMark/>
          </w:tcPr>
          <w:p w14:paraId="0719C62E"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1056" w:type="dxa"/>
            <w:tcBorders>
              <w:top w:val="nil"/>
              <w:left w:val="single" w:sz="4" w:space="0" w:color="5B9BD5"/>
              <w:bottom w:val="nil"/>
              <w:right w:val="nil"/>
            </w:tcBorders>
            <w:shd w:val="clear" w:color="000000" w:fill="DDEBF7"/>
            <w:noWrap/>
            <w:vAlign w:val="bottom"/>
            <w:hideMark/>
          </w:tcPr>
          <w:p w14:paraId="02D481EB"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149 </w:t>
            </w:r>
          </w:p>
        </w:tc>
        <w:tc>
          <w:tcPr>
            <w:tcW w:w="992" w:type="dxa"/>
            <w:tcBorders>
              <w:top w:val="nil"/>
              <w:left w:val="single" w:sz="4" w:space="0" w:color="5B9BD5"/>
              <w:bottom w:val="nil"/>
              <w:right w:val="nil"/>
            </w:tcBorders>
            <w:shd w:val="clear" w:color="000000" w:fill="DDEBF7"/>
            <w:noWrap/>
            <w:vAlign w:val="bottom"/>
            <w:hideMark/>
          </w:tcPr>
          <w:p w14:paraId="2D88D87B"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10,432 </w:t>
            </w:r>
          </w:p>
        </w:tc>
        <w:tc>
          <w:tcPr>
            <w:tcW w:w="992" w:type="dxa"/>
            <w:tcBorders>
              <w:top w:val="nil"/>
              <w:left w:val="single" w:sz="4" w:space="0" w:color="5B9BD5"/>
              <w:bottom w:val="nil"/>
              <w:right w:val="nil"/>
            </w:tcBorders>
            <w:shd w:val="clear" w:color="000000" w:fill="DDEBF7"/>
            <w:noWrap/>
            <w:vAlign w:val="bottom"/>
            <w:hideMark/>
          </w:tcPr>
          <w:p w14:paraId="75E5C4CB"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93" w:type="dxa"/>
            <w:tcBorders>
              <w:top w:val="nil"/>
              <w:left w:val="single" w:sz="4" w:space="0" w:color="5B9BD5"/>
              <w:bottom w:val="nil"/>
              <w:right w:val="nil"/>
            </w:tcBorders>
            <w:shd w:val="clear" w:color="000000" w:fill="DDEBF7"/>
            <w:noWrap/>
            <w:vAlign w:val="bottom"/>
            <w:hideMark/>
          </w:tcPr>
          <w:p w14:paraId="0ABB95FD"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360,213 </w:t>
            </w:r>
          </w:p>
        </w:tc>
        <w:tc>
          <w:tcPr>
            <w:tcW w:w="901" w:type="dxa"/>
            <w:tcBorders>
              <w:top w:val="nil"/>
              <w:left w:val="single" w:sz="4" w:space="0" w:color="5B9BD5"/>
              <w:bottom w:val="nil"/>
              <w:right w:val="nil"/>
            </w:tcBorders>
            <w:shd w:val="clear" w:color="000000" w:fill="DDEBF7"/>
            <w:noWrap/>
            <w:vAlign w:val="bottom"/>
            <w:hideMark/>
          </w:tcPr>
          <w:p w14:paraId="5975B04C"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866" w:type="dxa"/>
            <w:tcBorders>
              <w:top w:val="nil"/>
              <w:left w:val="single" w:sz="4" w:space="0" w:color="5B9BD5"/>
              <w:bottom w:val="nil"/>
              <w:right w:val="single" w:sz="4" w:space="0" w:color="5B9BD5"/>
            </w:tcBorders>
            <w:shd w:val="clear" w:color="000000" w:fill="DDEBF7"/>
            <w:noWrap/>
            <w:vAlign w:val="bottom"/>
            <w:hideMark/>
          </w:tcPr>
          <w:p w14:paraId="12F945F4"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100.00%</w:t>
            </w:r>
          </w:p>
        </w:tc>
        <w:tc>
          <w:tcPr>
            <w:tcW w:w="926" w:type="dxa"/>
            <w:tcBorders>
              <w:top w:val="nil"/>
              <w:left w:val="nil"/>
              <w:bottom w:val="nil"/>
              <w:right w:val="single" w:sz="4" w:space="0" w:color="5B9BD5"/>
            </w:tcBorders>
            <w:shd w:val="clear" w:color="000000" w:fill="DDEBF7"/>
            <w:noWrap/>
            <w:vAlign w:val="bottom"/>
            <w:hideMark/>
          </w:tcPr>
          <w:p w14:paraId="7FFD5C28"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2.90%</w:t>
            </w:r>
          </w:p>
        </w:tc>
      </w:tr>
      <w:tr w:rsidR="00784DD3" w:rsidRPr="007E75D3" w14:paraId="6F44094C" w14:textId="77777777" w:rsidTr="00784DD3">
        <w:trPr>
          <w:trHeight w:val="290"/>
        </w:trPr>
        <w:tc>
          <w:tcPr>
            <w:tcW w:w="2547" w:type="dxa"/>
            <w:tcBorders>
              <w:top w:val="nil"/>
              <w:left w:val="single" w:sz="4" w:space="0" w:color="5B9BD5"/>
              <w:bottom w:val="nil"/>
              <w:right w:val="nil"/>
            </w:tcBorders>
            <w:shd w:val="clear" w:color="000000" w:fill="FFFFFF"/>
            <w:noWrap/>
            <w:vAlign w:val="bottom"/>
            <w:hideMark/>
          </w:tcPr>
          <w:p w14:paraId="70D06926" w14:textId="77777777" w:rsidR="00784DD3" w:rsidRPr="007E75D3" w:rsidRDefault="00784DD3" w:rsidP="00784DD3">
            <w:pPr>
              <w:spacing w:line="240" w:lineRule="auto"/>
              <w:rPr>
                <w:rFonts w:ascii="Univers 45 Light" w:hAnsi="Univers 45 Light"/>
                <w:color w:val="000000"/>
                <w:sz w:val="16"/>
                <w:lang w:eastAsia="en-AU"/>
              </w:rPr>
            </w:pPr>
            <w:r w:rsidRPr="007E75D3">
              <w:rPr>
                <w:rFonts w:ascii="Univers 45 Light" w:hAnsi="Univers 45 Light"/>
                <w:color w:val="000000"/>
                <w:sz w:val="16"/>
                <w:lang w:eastAsia="en-AU"/>
              </w:rPr>
              <w:t xml:space="preserve"> TCM </w:t>
            </w:r>
          </w:p>
        </w:tc>
        <w:tc>
          <w:tcPr>
            <w:tcW w:w="992" w:type="dxa"/>
            <w:tcBorders>
              <w:top w:val="nil"/>
              <w:left w:val="single" w:sz="4" w:space="0" w:color="5B9BD5"/>
              <w:bottom w:val="nil"/>
              <w:right w:val="nil"/>
            </w:tcBorders>
            <w:shd w:val="clear" w:color="000000" w:fill="FFFFFF"/>
            <w:noWrap/>
            <w:vAlign w:val="bottom"/>
            <w:hideMark/>
          </w:tcPr>
          <w:p w14:paraId="065EC840"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87,061 </w:t>
            </w:r>
          </w:p>
        </w:tc>
        <w:tc>
          <w:tcPr>
            <w:tcW w:w="1134" w:type="dxa"/>
            <w:tcBorders>
              <w:top w:val="nil"/>
              <w:left w:val="single" w:sz="4" w:space="0" w:color="5B9BD5"/>
              <w:bottom w:val="nil"/>
              <w:right w:val="nil"/>
            </w:tcBorders>
            <w:shd w:val="clear" w:color="000000" w:fill="FFFFFF"/>
            <w:noWrap/>
            <w:vAlign w:val="bottom"/>
            <w:hideMark/>
          </w:tcPr>
          <w:p w14:paraId="7D34F306"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87,061 </w:t>
            </w:r>
          </w:p>
        </w:tc>
        <w:tc>
          <w:tcPr>
            <w:tcW w:w="883" w:type="dxa"/>
            <w:tcBorders>
              <w:top w:val="nil"/>
              <w:left w:val="single" w:sz="4" w:space="0" w:color="5B9BD5"/>
              <w:bottom w:val="nil"/>
              <w:right w:val="nil"/>
            </w:tcBorders>
            <w:shd w:val="clear" w:color="000000" w:fill="FFFFFF"/>
            <w:noWrap/>
            <w:vAlign w:val="bottom"/>
            <w:hideMark/>
          </w:tcPr>
          <w:p w14:paraId="735C1AB9"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1102" w:type="dxa"/>
            <w:tcBorders>
              <w:top w:val="nil"/>
              <w:left w:val="single" w:sz="4" w:space="0" w:color="5B9BD5"/>
              <w:bottom w:val="nil"/>
              <w:right w:val="nil"/>
            </w:tcBorders>
            <w:shd w:val="clear" w:color="000000" w:fill="FFFFFF"/>
            <w:noWrap/>
            <w:vAlign w:val="bottom"/>
            <w:hideMark/>
          </w:tcPr>
          <w:p w14:paraId="2F7A1AA0"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87,061 </w:t>
            </w:r>
          </w:p>
        </w:tc>
        <w:tc>
          <w:tcPr>
            <w:tcW w:w="1070" w:type="dxa"/>
            <w:tcBorders>
              <w:top w:val="nil"/>
              <w:left w:val="single" w:sz="4" w:space="0" w:color="5B9BD5"/>
              <w:bottom w:val="nil"/>
              <w:right w:val="nil"/>
            </w:tcBorders>
            <w:shd w:val="clear" w:color="000000" w:fill="FFFFFF"/>
            <w:noWrap/>
            <w:vAlign w:val="bottom"/>
            <w:hideMark/>
          </w:tcPr>
          <w:p w14:paraId="7A5C49DB"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1056" w:type="dxa"/>
            <w:tcBorders>
              <w:top w:val="nil"/>
              <w:left w:val="single" w:sz="4" w:space="0" w:color="5B9BD5"/>
              <w:bottom w:val="nil"/>
              <w:right w:val="nil"/>
            </w:tcBorders>
            <w:shd w:val="clear" w:color="000000" w:fill="FFFFFF"/>
            <w:noWrap/>
            <w:vAlign w:val="bottom"/>
            <w:hideMark/>
          </w:tcPr>
          <w:p w14:paraId="418A5FAD"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92" w:type="dxa"/>
            <w:tcBorders>
              <w:top w:val="nil"/>
              <w:left w:val="single" w:sz="4" w:space="0" w:color="5B9BD5"/>
              <w:bottom w:val="nil"/>
              <w:right w:val="nil"/>
            </w:tcBorders>
            <w:shd w:val="clear" w:color="000000" w:fill="FFFFFF"/>
            <w:noWrap/>
            <w:vAlign w:val="bottom"/>
            <w:hideMark/>
          </w:tcPr>
          <w:p w14:paraId="74855945"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92" w:type="dxa"/>
            <w:tcBorders>
              <w:top w:val="nil"/>
              <w:left w:val="single" w:sz="4" w:space="0" w:color="5B9BD5"/>
              <w:bottom w:val="nil"/>
              <w:right w:val="nil"/>
            </w:tcBorders>
            <w:shd w:val="clear" w:color="000000" w:fill="FFFFFF"/>
            <w:noWrap/>
            <w:vAlign w:val="bottom"/>
            <w:hideMark/>
          </w:tcPr>
          <w:p w14:paraId="3ABE9BB6"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93" w:type="dxa"/>
            <w:tcBorders>
              <w:top w:val="nil"/>
              <w:left w:val="single" w:sz="4" w:space="0" w:color="5B9BD5"/>
              <w:bottom w:val="nil"/>
              <w:right w:val="nil"/>
            </w:tcBorders>
            <w:shd w:val="clear" w:color="000000" w:fill="FFFFFF"/>
            <w:noWrap/>
            <w:vAlign w:val="bottom"/>
            <w:hideMark/>
          </w:tcPr>
          <w:p w14:paraId="3D686178"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87,061 </w:t>
            </w:r>
          </w:p>
        </w:tc>
        <w:tc>
          <w:tcPr>
            <w:tcW w:w="901" w:type="dxa"/>
            <w:tcBorders>
              <w:top w:val="nil"/>
              <w:left w:val="single" w:sz="4" w:space="0" w:color="5B9BD5"/>
              <w:bottom w:val="nil"/>
              <w:right w:val="nil"/>
            </w:tcBorders>
            <w:shd w:val="clear" w:color="000000" w:fill="FFFFFF"/>
            <w:noWrap/>
            <w:vAlign w:val="bottom"/>
            <w:hideMark/>
          </w:tcPr>
          <w:p w14:paraId="687015F4"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866" w:type="dxa"/>
            <w:tcBorders>
              <w:top w:val="nil"/>
              <w:left w:val="single" w:sz="4" w:space="0" w:color="5B9BD5"/>
              <w:bottom w:val="nil"/>
              <w:right w:val="single" w:sz="4" w:space="0" w:color="5B9BD5"/>
            </w:tcBorders>
            <w:shd w:val="clear" w:color="000000" w:fill="FFFFFF"/>
            <w:noWrap/>
            <w:vAlign w:val="bottom"/>
            <w:hideMark/>
          </w:tcPr>
          <w:p w14:paraId="2F0717EB"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100.00%</w:t>
            </w:r>
          </w:p>
        </w:tc>
        <w:tc>
          <w:tcPr>
            <w:tcW w:w="926" w:type="dxa"/>
            <w:tcBorders>
              <w:top w:val="nil"/>
              <w:left w:val="nil"/>
              <w:bottom w:val="nil"/>
              <w:right w:val="single" w:sz="4" w:space="0" w:color="5B9BD5"/>
            </w:tcBorders>
            <w:shd w:val="clear" w:color="000000" w:fill="FFFFFF"/>
            <w:noWrap/>
            <w:vAlign w:val="bottom"/>
            <w:hideMark/>
          </w:tcPr>
          <w:p w14:paraId="3E2D69E3"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0.00%</w:t>
            </w:r>
          </w:p>
        </w:tc>
      </w:tr>
      <w:tr w:rsidR="00784DD3" w:rsidRPr="007E75D3" w14:paraId="7983F06E" w14:textId="77777777" w:rsidTr="00784DD3">
        <w:trPr>
          <w:trHeight w:val="290"/>
        </w:trPr>
        <w:tc>
          <w:tcPr>
            <w:tcW w:w="2547" w:type="dxa"/>
            <w:tcBorders>
              <w:top w:val="nil"/>
              <w:left w:val="single" w:sz="4" w:space="0" w:color="5B9BD5"/>
              <w:bottom w:val="nil"/>
              <w:right w:val="nil"/>
            </w:tcBorders>
            <w:shd w:val="clear" w:color="000000" w:fill="DDEBF7"/>
            <w:noWrap/>
            <w:vAlign w:val="bottom"/>
            <w:hideMark/>
          </w:tcPr>
          <w:p w14:paraId="20258EAA" w14:textId="77777777" w:rsidR="00784DD3" w:rsidRPr="007E75D3" w:rsidRDefault="00784DD3" w:rsidP="00784DD3">
            <w:pPr>
              <w:spacing w:line="240" w:lineRule="auto"/>
              <w:rPr>
                <w:rFonts w:ascii="Univers 45 Light" w:hAnsi="Univers 45 Light"/>
                <w:color w:val="000000"/>
                <w:sz w:val="16"/>
                <w:lang w:eastAsia="en-AU"/>
              </w:rPr>
            </w:pPr>
            <w:r w:rsidRPr="007E75D3">
              <w:rPr>
                <w:rFonts w:ascii="Univers 45 Light" w:hAnsi="Univers 45 Light"/>
                <w:color w:val="000000"/>
                <w:sz w:val="16"/>
                <w:lang w:eastAsia="en-AU"/>
              </w:rPr>
              <w:t xml:space="preserve"> Theatre Anaesth </w:t>
            </w:r>
          </w:p>
        </w:tc>
        <w:tc>
          <w:tcPr>
            <w:tcW w:w="992" w:type="dxa"/>
            <w:tcBorders>
              <w:top w:val="nil"/>
              <w:left w:val="single" w:sz="4" w:space="0" w:color="5B9BD5"/>
              <w:bottom w:val="nil"/>
              <w:right w:val="nil"/>
            </w:tcBorders>
            <w:shd w:val="clear" w:color="000000" w:fill="DDEBF7"/>
            <w:noWrap/>
            <w:vAlign w:val="bottom"/>
            <w:hideMark/>
          </w:tcPr>
          <w:p w14:paraId="5BDED284"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33,530 </w:t>
            </w:r>
          </w:p>
        </w:tc>
        <w:tc>
          <w:tcPr>
            <w:tcW w:w="1134" w:type="dxa"/>
            <w:tcBorders>
              <w:top w:val="nil"/>
              <w:left w:val="single" w:sz="4" w:space="0" w:color="5B9BD5"/>
              <w:bottom w:val="nil"/>
              <w:right w:val="nil"/>
            </w:tcBorders>
            <w:shd w:val="clear" w:color="000000" w:fill="DDEBF7"/>
            <w:noWrap/>
            <w:vAlign w:val="bottom"/>
            <w:hideMark/>
          </w:tcPr>
          <w:p w14:paraId="0E3F0C17"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33,530 </w:t>
            </w:r>
          </w:p>
        </w:tc>
        <w:tc>
          <w:tcPr>
            <w:tcW w:w="883" w:type="dxa"/>
            <w:tcBorders>
              <w:top w:val="nil"/>
              <w:left w:val="single" w:sz="4" w:space="0" w:color="5B9BD5"/>
              <w:bottom w:val="nil"/>
              <w:right w:val="nil"/>
            </w:tcBorders>
            <w:shd w:val="clear" w:color="000000" w:fill="DDEBF7"/>
            <w:noWrap/>
            <w:vAlign w:val="bottom"/>
            <w:hideMark/>
          </w:tcPr>
          <w:p w14:paraId="23BF84AE"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1102" w:type="dxa"/>
            <w:tcBorders>
              <w:top w:val="nil"/>
              <w:left w:val="single" w:sz="4" w:space="0" w:color="5B9BD5"/>
              <w:bottom w:val="nil"/>
              <w:right w:val="nil"/>
            </w:tcBorders>
            <w:shd w:val="clear" w:color="000000" w:fill="DDEBF7"/>
            <w:noWrap/>
            <w:vAlign w:val="bottom"/>
            <w:hideMark/>
          </w:tcPr>
          <w:p w14:paraId="0551D524"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33,368 </w:t>
            </w:r>
          </w:p>
        </w:tc>
        <w:tc>
          <w:tcPr>
            <w:tcW w:w="1070" w:type="dxa"/>
            <w:tcBorders>
              <w:top w:val="nil"/>
              <w:left w:val="single" w:sz="4" w:space="0" w:color="5B9BD5"/>
              <w:bottom w:val="nil"/>
              <w:right w:val="nil"/>
            </w:tcBorders>
            <w:shd w:val="clear" w:color="000000" w:fill="DDEBF7"/>
            <w:noWrap/>
            <w:vAlign w:val="bottom"/>
            <w:hideMark/>
          </w:tcPr>
          <w:p w14:paraId="2F6A75F5"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1056" w:type="dxa"/>
            <w:tcBorders>
              <w:top w:val="nil"/>
              <w:left w:val="single" w:sz="4" w:space="0" w:color="5B9BD5"/>
              <w:bottom w:val="nil"/>
              <w:right w:val="nil"/>
            </w:tcBorders>
            <w:shd w:val="clear" w:color="000000" w:fill="DDEBF7"/>
            <w:noWrap/>
            <w:vAlign w:val="bottom"/>
            <w:hideMark/>
          </w:tcPr>
          <w:p w14:paraId="223C1478"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92" w:type="dxa"/>
            <w:tcBorders>
              <w:top w:val="nil"/>
              <w:left w:val="single" w:sz="4" w:space="0" w:color="5B9BD5"/>
              <w:bottom w:val="nil"/>
              <w:right w:val="nil"/>
            </w:tcBorders>
            <w:shd w:val="clear" w:color="000000" w:fill="DDEBF7"/>
            <w:noWrap/>
            <w:vAlign w:val="bottom"/>
            <w:hideMark/>
          </w:tcPr>
          <w:p w14:paraId="75E9F89C"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162 </w:t>
            </w:r>
          </w:p>
        </w:tc>
        <w:tc>
          <w:tcPr>
            <w:tcW w:w="992" w:type="dxa"/>
            <w:tcBorders>
              <w:top w:val="nil"/>
              <w:left w:val="single" w:sz="4" w:space="0" w:color="5B9BD5"/>
              <w:bottom w:val="nil"/>
              <w:right w:val="nil"/>
            </w:tcBorders>
            <w:shd w:val="clear" w:color="000000" w:fill="DDEBF7"/>
            <w:noWrap/>
            <w:vAlign w:val="bottom"/>
            <w:hideMark/>
          </w:tcPr>
          <w:p w14:paraId="2BF381A4"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93" w:type="dxa"/>
            <w:tcBorders>
              <w:top w:val="nil"/>
              <w:left w:val="single" w:sz="4" w:space="0" w:color="5B9BD5"/>
              <w:bottom w:val="nil"/>
              <w:right w:val="nil"/>
            </w:tcBorders>
            <w:shd w:val="clear" w:color="000000" w:fill="DDEBF7"/>
            <w:noWrap/>
            <w:vAlign w:val="bottom"/>
            <w:hideMark/>
          </w:tcPr>
          <w:p w14:paraId="37C14BEB"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33,530 </w:t>
            </w:r>
          </w:p>
        </w:tc>
        <w:tc>
          <w:tcPr>
            <w:tcW w:w="901" w:type="dxa"/>
            <w:tcBorders>
              <w:top w:val="nil"/>
              <w:left w:val="single" w:sz="4" w:space="0" w:color="5B9BD5"/>
              <w:bottom w:val="nil"/>
              <w:right w:val="nil"/>
            </w:tcBorders>
            <w:shd w:val="clear" w:color="000000" w:fill="DDEBF7"/>
            <w:noWrap/>
            <w:vAlign w:val="bottom"/>
            <w:hideMark/>
          </w:tcPr>
          <w:p w14:paraId="0D8A39F6"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866" w:type="dxa"/>
            <w:tcBorders>
              <w:top w:val="nil"/>
              <w:left w:val="single" w:sz="4" w:space="0" w:color="5B9BD5"/>
              <w:bottom w:val="nil"/>
              <w:right w:val="single" w:sz="4" w:space="0" w:color="5B9BD5"/>
            </w:tcBorders>
            <w:shd w:val="clear" w:color="000000" w:fill="DDEBF7"/>
            <w:noWrap/>
            <w:vAlign w:val="bottom"/>
            <w:hideMark/>
          </w:tcPr>
          <w:p w14:paraId="0ADE3FB4"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100.00%</w:t>
            </w:r>
          </w:p>
        </w:tc>
        <w:tc>
          <w:tcPr>
            <w:tcW w:w="926" w:type="dxa"/>
            <w:tcBorders>
              <w:top w:val="nil"/>
              <w:left w:val="nil"/>
              <w:bottom w:val="nil"/>
              <w:right w:val="single" w:sz="4" w:space="0" w:color="5B9BD5"/>
            </w:tcBorders>
            <w:shd w:val="clear" w:color="000000" w:fill="DDEBF7"/>
            <w:noWrap/>
            <w:vAlign w:val="bottom"/>
            <w:hideMark/>
          </w:tcPr>
          <w:p w14:paraId="0B3E8BC0"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0.48%</w:t>
            </w:r>
          </w:p>
        </w:tc>
      </w:tr>
      <w:tr w:rsidR="00784DD3" w:rsidRPr="007E75D3" w14:paraId="0922D9AE" w14:textId="77777777" w:rsidTr="00784DD3">
        <w:trPr>
          <w:trHeight w:val="290"/>
        </w:trPr>
        <w:tc>
          <w:tcPr>
            <w:tcW w:w="2547" w:type="dxa"/>
            <w:tcBorders>
              <w:top w:val="nil"/>
              <w:left w:val="single" w:sz="4" w:space="0" w:color="5B9BD5"/>
              <w:bottom w:val="nil"/>
              <w:right w:val="nil"/>
            </w:tcBorders>
            <w:shd w:val="clear" w:color="000000" w:fill="FFFFFF"/>
            <w:noWrap/>
            <w:vAlign w:val="bottom"/>
            <w:hideMark/>
          </w:tcPr>
          <w:p w14:paraId="55ABA831" w14:textId="77777777" w:rsidR="00784DD3" w:rsidRPr="007E75D3" w:rsidRDefault="00784DD3" w:rsidP="00784DD3">
            <w:pPr>
              <w:spacing w:line="240" w:lineRule="auto"/>
              <w:rPr>
                <w:rFonts w:ascii="Univers 45 Light" w:hAnsi="Univers 45 Light"/>
                <w:color w:val="000000"/>
                <w:sz w:val="16"/>
                <w:lang w:eastAsia="en-AU"/>
              </w:rPr>
            </w:pPr>
            <w:r w:rsidRPr="007E75D3">
              <w:rPr>
                <w:rFonts w:ascii="Univers 45 Light" w:hAnsi="Univers 45 Light"/>
                <w:color w:val="000000"/>
                <w:sz w:val="16"/>
                <w:lang w:eastAsia="en-AU"/>
              </w:rPr>
              <w:t xml:space="preserve"> Theatre Mins </w:t>
            </w:r>
          </w:p>
        </w:tc>
        <w:tc>
          <w:tcPr>
            <w:tcW w:w="992" w:type="dxa"/>
            <w:tcBorders>
              <w:top w:val="nil"/>
              <w:left w:val="single" w:sz="4" w:space="0" w:color="5B9BD5"/>
              <w:bottom w:val="nil"/>
              <w:right w:val="nil"/>
            </w:tcBorders>
            <w:shd w:val="clear" w:color="000000" w:fill="FFFFFF"/>
            <w:noWrap/>
            <w:vAlign w:val="bottom"/>
            <w:hideMark/>
          </w:tcPr>
          <w:p w14:paraId="35603FEF"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90,091 </w:t>
            </w:r>
          </w:p>
        </w:tc>
        <w:tc>
          <w:tcPr>
            <w:tcW w:w="1134" w:type="dxa"/>
            <w:tcBorders>
              <w:top w:val="nil"/>
              <w:left w:val="single" w:sz="4" w:space="0" w:color="5B9BD5"/>
              <w:bottom w:val="nil"/>
              <w:right w:val="nil"/>
            </w:tcBorders>
            <w:shd w:val="clear" w:color="000000" w:fill="FFFFFF"/>
            <w:noWrap/>
            <w:vAlign w:val="bottom"/>
            <w:hideMark/>
          </w:tcPr>
          <w:p w14:paraId="48818F63"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90,091 </w:t>
            </w:r>
          </w:p>
        </w:tc>
        <w:tc>
          <w:tcPr>
            <w:tcW w:w="883" w:type="dxa"/>
            <w:tcBorders>
              <w:top w:val="nil"/>
              <w:left w:val="single" w:sz="4" w:space="0" w:color="5B9BD5"/>
              <w:bottom w:val="nil"/>
              <w:right w:val="nil"/>
            </w:tcBorders>
            <w:shd w:val="clear" w:color="000000" w:fill="FFFFFF"/>
            <w:noWrap/>
            <w:vAlign w:val="bottom"/>
            <w:hideMark/>
          </w:tcPr>
          <w:p w14:paraId="2D66A175"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1102" w:type="dxa"/>
            <w:tcBorders>
              <w:top w:val="nil"/>
              <w:left w:val="single" w:sz="4" w:space="0" w:color="5B9BD5"/>
              <w:bottom w:val="nil"/>
              <w:right w:val="nil"/>
            </w:tcBorders>
            <w:shd w:val="clear" w:color="000000" w:fill="FFFFFF"/>
            <w:noWrap/>
            <w:vAlign w:val="bottom"/>
            <w:hideMark/>
          </w:tcPr>
          <w:p w14:paraId="554CCCD6"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89,089 </w:t>
            </w:r>
          </w:p>
        </w:tc>
        <w:tc>
          <w:tcPr>
            <w:tcW w:w="1070" w:type="dxa"/>
            <w:tcBorders>
              <w:top w:val="nil"/>
              <w:left w:val="single" w:sz="4" w:space="0" w:color="5B9BD5"/>
              <w:bottom w:val="nil"/>
              <w:right w:val="nil"/>
            </w:tcBorders>
            <w:shd w:val="clear" w:color="000000" w:fill="FFFFFF"/>
            <w:noWrap/>
            <w:vAlign w:val="bottom"/>
            <w:hideMark/>
          </w:tcPr>
          <w:p w14:paraId="7E5B0495"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1056" w:type="dxa"/>
            <w:tcBorders>
              <w:top w:val="nil"/>
              <w:left w:val="single" w:sz="4" w:space="0" w:color="5B9BD5"/>
              <w:bottom w:val="nil"/>
              <w:right w:val="nil"/>
            </w:tcBorders>
            <w:shd w:val="clear" w:color="000000" w:fill="FFFFFF"/>
            <w:noWrap/>
            <w:vAlign w:val="bottom"/>
            <w:hideMark/>
          </w:tcPr>
          <w:p w14:paraId="04CBB5FA"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92" w:type="dxa"/>
            <w:tcBorders>
              <w:top w:val="nil"/>
              <w:left w:val="single" w:sz="4" w:space="0" w:color="5B9BD5"/>
              <w:bottom w:val="nil"/>
              <w:right w:val="nil"/>
            </w:tcBorders>
            <w:shd w:val="clear" w:color="000000" w:fill="FFFFFF"/>
            <w:noWrap/>
            <w:vAlign w:val="bottom"/>
            <w:hideMark/>
          </w:tcPr>
          <w:p w14:paraId="1610F663"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1,002 </w:t>
            </w:r>
          </w:p>
        </w:tc>
        <w:tc>
          <w:tcPr>
            <w:tcW w:w="992" w:type="dxa"/>
            <w:tcBorders>
              <w:top w:val="nil"/>
              <w:left w:val="single" w:sz="4" w:space="0" w:color="5B9BD5"/>
              <w:bottom w:val="nil"/>
              <w:right w:val="nil"/>
            </w:tcBorders>
            <w:shd w:val="clear" w:color="000000" w:fill="FFFFFF"/>
            <w:noWrap/>
            <w:vAlign w:val="bottom"/>
            <w:hideMark/>
          </w:tcPr>
          <w:p w14:paraId="23C90125"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93" w:type="dxa"/>
            <w:tcBorders>
              <w:top w:val="nil"/>
              <w:left w:val="single" w:sz="4" w:space="0" w:color="5B9BD5"/>
              <w:bottom w:val="nil"/>
              <w:right w:val="nil"/>
            </w:tcBorders>
            <w:shd w:val="clear" w:color="000000" w:fill="FFFFFF"/>
            <w:noWrap/>
            <w:vAlign w:val="bottom"/>
            <w:hideMark/>
          </w:tcPr>
          <w:p w14:paraId="713D9F5C"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90,091 </w:t>
            </w:r>
          </w:p>
        </w:tc>
        <w:tc>
          <w:tcPr>
            <w:tcW w:w="901" w:type="dxa"/>
            <w:tcBorders>
              <w:top w:val="nil"/>
              <w:left w:val="single" w:sz="4" w:space="0" w:color="5B9BD5"/>
              <w:bottom w:val="nil"/>
              <w:right w:val="nil"/>
            </w:tcBorders>
            <w:shd w:val="clear" w:color="000000" w:fill="FFFFFF"/>
            <w:noWrap/>
            <w:vAlign w:val="bottom"/>
            <w:hideMark/>
          </w:tcPr>
          <w:p w14:paraId="64179218"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866" w:type="dxa"/>
            <w:tcBorders>
              <w:top w:val="nil"/>
              <w:left w:val="single" w:sz="4" w:space="0" w:color="5B9BD5"/>
              <w:bottom w:val="nil"/>
              <w:right w:val="single" w:sz="4" w:space="0" w:color="5B9BD5"/>
            </w:tcBorders>
            <w:shd w:val="clear" w:color="000000" w:fill="FFFFFF"/>
            <w:noWrap/>
            <w:vAlign w:val="bottom"/>
            <w:hideMark/>
          </w:tcPr>
          <w:p w14:paraId="774C7E5A"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100.00%</w:t>
            </w:r>
          </w:p>
        </w:tc>
        <w:tc>
          <w:tcPr>
            <w:tcW w:w="926" w:type="dxa"/>
            <w:tcBorders>
              <w:top w:val="nil"/>
              <w:left w:val="nil"/>
              <w:bottom w:val="nil"/>
              <w:right w:val="single" w:sz="4" w:space="0" w:color="5B9BD5"/>
            </w:tcBorders>
            <w:shd w:val="clear" w:color="000000" w:fill="FFFFFF"/>
            <w:noWrap/>
            <w:vAlign w:val="bottom"/>
            <w:hideMark/>
          </w:tcPr>
          <w:p w14:paraId="4C984884"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1.11%</w:t>
            </w:r>
          </w:p>
        </w:tc>
      </w:tr>
      <w:tr w:rsidR="00784DD3" w:rsidRPr="007E75D3" w14:paraId="349886AE" w14:textId="77777777" w:rsidTr="00784DD3">
        <w:trPr>
          <w:trHeight w:val="290"/>
        </w:trPr>
        <w:tc>
          <w:tcPr>
            <w:tcW w:w="2547" w:type="dxa"/>
            <w:tcBorders>
              <w:top w:val="nil"/>
              <w:left w:val="single" w:sz="4" w:space="0" w:color="5B9BD5"/>
              <w:bottom w:val="nil"/>
              <w:right w:val="nil"/>
            </w:tcBorders>
            <w:shd w:val="clear" w:color="000000" w:fill="DDEBF7"/>
            <w:noWrap/>
            <w:vAlign w:val="bottom"/>
            <w:hideMark/>
          </w:tcPr>
          <w:p w14:paraId="1905A701" w14:textId="77777777" w:rsidR="00784DD3" w:rsidRPr="007E75D3" w:rsidRDefault="00784DD3" w:rsidP="00784DD3">
            <w:pPr>
              <w:spacing w:line="240" w:lineRule="auto"/>
              <w:rPr>
                <w:rFonts w:ascii="Univers 45 Light" w:hAnsi="Univers 45 Light"/>
                <w:color w:val="000000"/>
                <w:sz w:val="16"/>
                <w:lang w:eastAsia="en-AU"/>
              </w:rPr>
            </w:pPr>
            <w:r w:rsidRPr="007E75D3">
              <w:rPr>
                <w:rFonts w:ascii="Univers 45 Light" w:hAnsi="Univers 45 Light"/>
                <w:color w:val="000000"/>
                <w:sz w:val="16"/>
                <w:lang w:eastAsia="en-AU"/>
              </w:rPr>
              <w:t xml:space="preserve"> Theatre-Prostheses </w:t>
            </w:r>
          </w:p>
        </w:tc>
        <w:tc>
          <w:tcPr>
            <w:tcW w:w="992" w:type="dxa"/>
            <w:tcBorders>
              <w:top w:val="nil"/>
              <w:left w:val="single" w:sz="4" w:space="0" w:color="5B9BD5"/>
              <w:bottom w:val="nil"/>
              <w:right w:val="nil"/>
            </w:tcBorders>
            <w:shd w:val="clear" w:color="000000" w:fill="DDEBF7"/>
            <w:noWrap/>
            <w:vAlign w:val="bottom"/>
            <w:hideMark/>
          </w:tcPr>
          <w:p w14:paraId="08E48D16"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13,896 </w:t>
            </w:r>
          </w:p>
        </w:tc>
        <w:tc>
          <w:tcPr>
            <w:tcW w:w="1134" w:type="dxa"/>
            <w:tcBorders>
              <w:top w:val="nil"/>
              <w:left w:val="single" w:sz="4" w:space="0" w:color="5B9BD5"/>
              <w:bottom w:val="nil"/>
              <w:right w:val="nil"/>
            </w:tcBorders>
            <w:shd w:val="clear" w:color="000000" w:fill="DDEBF7"/>
            <w:noWrap/>
            <w:vAlign w:val="bottom"/>
            <w:hideMark/>
          </w:tcPr>
          <w:p w14:paraId="43052F8D"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13,896 </w:t>
            </w:r>
          </w:p>
        </w:tc>
        <w:tc>
          <w:tcPr>
            <w:tcW w:w="883" w:type="dxa"/>
            <w:tcBorders>
              <w:top w:val="nil"/>
              <w:left w:val="single" w:sz="4" w:space="0" w:color="5B9BD5"/>
              <w:bottom w:val="nil"/>
              <w:right w:val="nil"/>
            </w:tcBorders>
            <w:shd w:val="clear" w:color="000000" w:fill="DDEBF7"/>
            <w:noWrap/>
            <w:vAlign w:val="bottom"/>
            <w:hideMark/>
          </w:tcPr>
          <w:p w14:paraId="38FE14A8"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1102" w:type="dxa"/>
            <w:tcBorders>
              <w:top w:val="nil"/>
              <w:left w:val="single" w:sz="4" w:space="0" w:color="5B9BD5"/>
              <w:bottom w:val="nil"/>
              <w:right w:val="nil"/>
            </w:tcBorders>
            <w:shd w:val="clear" w:color="000000" w:fill="DDEBF7"/>
            <w:noWrap/>
            <w:vAlign w:val="bottom"/>
            <w:hideMark/>
          </w:tcPr>
          <w:p w14:paraId="066B421C"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13,892 </w:t>
            </w:r>
          </w:p>
        </w:tc>
        <w:tc>
          <w:tcPr>
            <w:tcW w:w="1070" w:type="dxa"/>
            <w:tcBorders>
              <w:top w:val="nil"/>
              <w:left w:val="single" w:sz="4" w:space="0" w:color="5B9BD5"/>
              <w:bottom w:val="nil"/>
              <w:right w:val="nil"/>
            </w:tcBorders>
            <w:shd w:val="clear" w:color="000000" w:fill="DDEBF7"/>
            <w:noWrap/>
            <w:vAlign w:val="bottom"/>
            <w:hideMark/>
          </w:tcPr>
          <w:p w14:paraId="5BD3CDD0"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1056" w:type="dxa"/>
            <w:tcBorders>
              <w:top w:val="nil"/>
              <w:left w:val="single" w:sz="4" w:space="0" w:color="5B9BD5"/>
              <w:bottom w:val="nil"/>
              <w:right w:val="nil"/>
            </w:tcBorders>
            <w:shd w:val="clear" w:color="000000" w:fill="DDEBF7"/>
            <w:noWrap/>
            <w:vAlign w:val="bottom"/>
            <w:hideMark/>
          </w:tcPr>
          <w:p w14:paraId="678B93C1"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92" w:type="dxa"/>
            <w:tcBorders>
              <w:top w:val="nil"/>
              <w:left w:val="single" w:sz="4" w:space="0" w:color="5B9BD5"/>
              <w:bottom w:val="nil"/>
              <w:right w:val="nil"/>
            </w:tcBorders>
            <w:shd w:val="clear" w:color="000000" w:fill="DDEBF7"/>
            <w:noWrap/>
            <w:vAlign w:val="bottom"/>
            <w:hideMark/>
          </w:tcPr>
          <w:p w14:paraId="70B0423B"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4 </w:t>
            </w:r>
          </w:p>
        </w:tc>
        <w:tc>
          <w:tcPr>
            <w:tcW w:w="992" w:type="dxa"/>
            <w:tcBorders>
              <w:top w:val="nil"/>
              <w:left w:val="single" w:sz="4" w:space="0" w:color="5B9BD5"/>
              <w:bottom w:val="nil"/>
              <w:right w:val="nil"/>
            </w:tcBorders>
            <w:shd w:val="clear" w:color="000000" w:fill="DDEBF7"/>
            <w:noWrap/>
            <w:vAlign w:val="bottom"/>
            <w:hideMark/>
          </w:tcPr>
          <w:p w14:paraId="34E9B996"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93" w:type="dxa"/>
            <w:tcBorders>
              <w:top w:val="nil"/>
              <w:left w:val="single" w:sz="4" w:space="0" w:color="5B9BD5"/>
              <w:bottom w:val="nil"/>
              <w:right w:val="nil"/>
            </w:tcBorders>
            <w:shd w:val="clear" w:color="000000" w:fill="DDEBF7"/>
            <w:noWrap/>
            <w:vAlign w:val="bottom"/>
            <w:hideMark/>
          </w:tcPr>
          <w:p w14:paraId="0581758E"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13,896 </w:t>
            </w:r>
          </w:p>
        </w:tc>
        <w:tc>
          <w:tcPr>
            <w:tcW w:w="901" w:type="dxa"/>
            <w:tcBorders>
              <w:top w:val="nil"/>
              <w:left w:val="single" w:sz="4" w:space="0" w:color="5B9BD5"/>
              <w:bottom w:val="nil"/>
              <w:right w:val="nil"/>
            </w:tcBorders>
            <w:shd w:val="clear" w:color="000000" w:fill="DDEBF7"/>
            <w:noWrap/>
            <w:vAlign w:val="bottom"/>
            <w:hideMark/>
          </w:tcPr>
          <w:p w14:paraId="528775B1"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866" w:type="dxa"/>
            <w:tcBorders>
              <w:top w:val="nil"/>
              <w:left w:val="single" w:sz="4" w:space="0" w:color="5B9BD5"/>
              <w:bottom w:val="nil"/>
              <w:right w:val="single" w:sz="4" w:space="0" w:color="5B9BD5"/>
            </w:tcBorders>
            <w:shd w:val="clear" w:color="000000" w:fill="DDEBF7"/>
            <w:noWrap/>
            <w:vAlign w:val="bottom"/>
            <w:hideMark/>
          </w:tcPr>
          <w:p w14:paraId="31BAEE7A"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100.00%</w:t>
            </w:r>
          </w:p>
        </w:tc>
        <w:tc>
          <w:tcPr>
            <w:tcW w:w="926" w:type="dxa"/>
            <w:tcBorders>
              <w:top w:val="nil"/>
              <w:left w:val="nil"/>
              <w:bottom w:val="nil"/>
              <w:right w:val="single" w:sz="4" w:space="0" w:color="5B9BD5"/>
            </w:tcBorders>
            <w:shd w:val="clear" w:color="000000" w:fill="DDEBF7"/>
            <w:noWrap/>
            <w:vAlign w:val="bottom"/>
            <w:hideMark/>
          </w:tcPr>
          <w:p w14:paraId="6B5B9CBA"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0.03%</w:t>
            </w:r>
          </w:p>
        </w:tc>
      </w:tr>
      <w:tr w:rsidR="00784DD3" w:rsidRPr="007E75D3" w14:paraId="33ACF501" w14:textId="77777777" w:rsidTr="00784DD3">
        <w:trPr>
          <w:trHeight w:val="290"/>
        </w:trPr>
        <w:tc>
          <w:tcPr>
            <w:tcW w:w="2547" w:type="dxa"/>
            <w:tcBorders>
              <w:top w:val="nil"/>
              <w:left w:val="single" w:sz="4" w:space="0" w:color="5B9BD5"/>
              <w:bottom w:val="single" w:sz="4" w:space="0" w:color="5B9BD5"/>
              <w:right w:val="nil"/>
            </w:tcBorders>
            <w:shd w:val="clear" w:color="000000" w:fill="FFFFFF"/>
            <w:noWrap/>
            <w:vAlign w:val="bottom"/>
            <w:hideMark/>
          </w:tcPr>
          <w:p w14:paraId="5A738578" w14:textId="77777777" w:rsidR="00784DD3" w:rsidRPr="007E75D3" w:rsidRDefault="00784DD3" w:rsidP="00784DD3">
            <w:pPr>
              <w:spacing w:line="240" w:lineRule="auto"/>
              <w:rPr>
                <w:rFonts w:ascii="Univers 45 Light" w:hAnsi="Univers 45 Light"/>
                <w:color w:val="000000"/>
                <w:sz w:val="16"/>
                <w:lang w:eastAsia="en-AU"/>
              </w:rPr>
            </w:pPr>
            <w:r w:rsidRPr="007E75D3">
              <w:rPr>
                <w:rFonts w:ascii="Univers 45 Light" w:hAnsi="Univers 45 Light"/>
                <w:color w:val="000000"/>
                <w:sz w:val="16"/>
                <w:lang w:eastAsia="en-AU"/>
              </w:rPr>
              <w:t xml:space="preserve"> VPIC </w:t>
            </w:r>
          </w:p>
        </w:tc>
        <w:tc>
          <w:tcPr>
            <w:tcW w:w="992" w:type="dxa"/>
            <w:tcBorders>
              <w:top w:val="nil"/>
              <w:left w:val="single" w:sz="4" w:space="0" w:color="5B9BD5"/>
              <w:bottom w:val="single" w:sz="4" w:space="0" w:color="5B9BD5"/>
              <w:right w:val="nil"/>
            </w:tcBorders>
            <w:shd w:val="clear" w:color="000000" w:fill="FFFFFF"/>
            <w:noWrap/>
            <w:vAlign w:val="bottom"/>
            <w:hideMark/>
          </w:tcPr>
          <w:p w14:paraId="1CD438A5"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40,990 </w:t>
            </w:r>
          </w:p>
        </w:tc>
        <w:tc>
          <w:tcPr>
            <w:tcW w:w="1134" w:type="dxa"/>
            <w:tcBorders>
              <w:top w:val="nil"/>
              <w:left w:val="single" w:sz="4" w:space="0" w:color="5B9BD5"/>
              <w:bottom w:val="single" w:sz="4" w:space="0" w:color="5B9BD5"/>
              <w:right w:val="nil"/>
            </w:tcBorders>
            <w:shd w:val="clear" w:color="000000" w:fill="FFFFFF"/>
            <w:noWrap/>
            <w:vAlign w:val="bottom"/>
            <w:hideMark/>
          </w:tcPr>
          <w:p w14:paraId="148DC293"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40,990 </w:t>
            </w:r>
          </w:p>
        </w:tc>
        <w:tc>
          <w:tcPr>
            <w:tcW w:w="883" w:type="dxa"/>
            <w:tcBorders>
              <w:top w:val="nil"/>
              <w:left w:val="single" w:sz="4" w:space="0" w:color="5B9BD5"/>
              <w:bottom w:val="single" w:sz="4" w:space="0" w:color="5B9BD5"/>
              <w:right w:val="nil"/>
            </w:tcBorders>
            <w:shd w:val="clear" w:color="000000" w:fill="FFFFFF"/>
            <w:noWrap/>
            <w:vAlign w:val="bottom"/>
            <w:hideMark/>
          </w:tcPr>
          <w:p w14:paraId="1D6E3076"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1102" w:type="dxa"/>
            <w:tcBorders>
              <w:top w:val="nil"/>
              <w:left w:val="single" w:sz="4" w:space="0" w:color="5B9BD5"/>
              <w:bottom w:val="single" w:sz="4" w:space="0" w:color="5B9BD5"/>
              <w:right w:val="nil"/>
            </w:tcBorders>
            <w:shd w:val="clear" w:color="000000" w:fill="FFFFFF"/>
            <w:noWrap/>
            <w:vAlign w:val="bottom"/>
            <w:hideMark/>
          </w:tcPr>
          <w:p w14:paraId="2745D50B"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1070" w:type="dxa"/>
            <w:tcBorders>
              <w:top w:val="nil"/>
              <w:left w:val="single" w:sz="4" w:space="0" w:color="5B9BD5"/>
              <w:bottom w:val="single" w:sz="4" w:space="0" w:color="5B9BD5"/>
              <w:right w:val="nil"/>
            </w:tcBorders>
            <w:shd w:val="clear" w:color="000000" w:fill="FFFFFF"/>
            <w:noWrap/>
            <w:vAlign w:val="bottom"/>
            <w:hideMark/>
          </w:tcPr>
          <w:p w14:paraId="3D0AC6FC"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1056" w:type="dxa"/>
            <w:tcBorders>
              <w:top w:val="nil"/>
              <w:left w:val="single" w:sz="4" w:space="0" w:color="5B9BD5"/>
              <w:bottom w:val="single" w:sz="4" w:space="0" w:color="5B9BD5"/>
              <w:right w:val="nil"/>
            </w:tcBorders>
            <w:shd w:val="clear" w:color="000000" w:fill="FFFFFF"/>
            <w:noWrap/>
            <w:vAlign w:val="bottom"/>
            <w:hideMark/>
          </w:tcPr>
          <w:p w14:paraId="61809008"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92" w:type="dxa"/>
            <w:tcBorders>
              <w:top w:val="nil"/>
              <w:left w:val="single" w:sz="4" w:space="0" w:color="5B9BD5"/>
              <w:bottom w:val="single" w:sz="4" w:space="0" w:color="5B9BD5"/>
              <w:right w:val="nil"/>
            </w:tcBorders>
            <w:shd w:val="clear" w:color="000000" w:fill="FFFFFF"/>
            <w:noWrap/>
            <w:vAlign w:val="bottom"/>
            <w:hideMark/>
          </w:tcPr>
          <w:p w14:paraId="1C225E9F"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992" w:type="dxa"/>
            <w:tcBorders>
              <w:top w:val="nil"/>
              <w:left w:val="single" w:sz="4" w:space="0" w:color="5B9BD5"/>
              <w:bottom w:val="single" w:sz="4" w:space="0" w:color="5B9BD5"/>
              <w:right w:val="nil"/>
            </w:tcBorders>
            <w:shd w:val="clear" w:color="000000" w:fill="FFFFFF"/>
            <w:noWrap/>
            <w:vAlign w:val="bottom"/>
            <w:hideMark/>
          </w:tcPr>
          <w:p w14:paraId="6D94B9D3"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40,990 </w:t>
            </w:r>
          </w:p>
        </w:tc>
        <w:tc>
          <w:tcPr>
            <w:tcW w:w="993" w:type="dxa"/>
            <w:tcBorders>
              <w:top w:val="nil"/>
              <w:left w:val="single" w:sz="4" w:space="0" w:color="5B9BD5"/>
              <w:bottom w:val="single" w:sz="4" w:space="0" w:color="5B9BD5"/>
              <w:right w:val="nil"/>
            </w:tcBorders>
            <w:shd w:val="clear" w:color="000000" w:fill="FFFFFF"/>
            <w:noWrap/>
            <w:vAlign w:val="bottom"/>
            <w:hideMark/>
          </w:tcPr>
          <w:p w14:paraId="7DA9B91A"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 xml:space="preserve">40,990 </w:t>
            </w:r>
          </w:p>
        </w:tc>
        <w:tc>
          <w:tcPr>
            <w:tcW w:w="901" w:type="dxa"/>
            <w:tcBorders>
              <w:top w:val="nil"/>
              <w:left w:val="single" w:sz="4" w:space="0" w:color="5B9BD5"/>
              <w:bottom w:val="single" w:sz="4" w:space="0" w:color="5B9BD5"/>
              <w:right w:val="nil"/>
            </w:tcBorders>
            <w:shd w:val="clear" w:color="000000" w:fill="FFFFFF"/>
            <w:noWrap/>
            <w:vAlign w:val="bottom"/>
            <w:hideMark/>
          </w:tcPr>
          <w:p w14:paraId="732F188C" w14:textId="77777777" w:rsidR="00784DD3" w:rsidRPr="007E75D3" w:rsidRDefault="00784DD3" w:rsidP="00784DD3">
            <w:pPr>
              <w:spacing w:line="240" w:lineRule="auto"/>
              <w:jc w:val="right"/>
              <w:rPr>
                <w:rFonts w:ascii="Univers 45 Light" w:hAnsi="Univers 45 Light"/>
                <w:color w:val="000000"/>
                <w:sz w:val="16"/>
                <w:lang w:eastAsia="en-AU"/>
              </w:rPr>
            </w:pPr>
            <w:r>
              <w:rPr>
                <w:rFonts w:ascii="Univers 45 Light" w:hAnsi="Univers 45 Light"/>
                <w:color w:val="000000"/>
                <w:sz w:val="16"/>
                <w:lang w:eastAsia="en-AU"/>
              </w:rPr>
              <w:t xml:space="preserve"> </w:t>
            </w:r>
            <w:r w:rsidRPr="007E75D3">
              <w:rPr>
                <w:rFonts w:ascii="Univers 45 Light" w:hAnsi="Univers 45 Light"/>
                <w:color w:val="000000"/>
                <w:sz w:val="16"/>
                <w:lang w:eastAsia="en-AU"/>
              </w:rPr>
              <w:t>-</w:t>
            </w:r>
            <w:r>
              <w:rPr>
                <w:rFonts w:ascii="Univers 45 Light" w:hAnsi="Univers 45 Light"/>
                <w:color w:val="000000"/>
                <w:sz w:val="16"/>
                <w:lang w:eastAsia="en-AU"/>
              </w:rPr>
              <w:t xml:space="preserve"> </w:t>
            </w:r>
          </w:p>
        </w:tc>
        <w:tc>
          <w:tcPr>
            <w:tcW w:w="866" w:type="dxa"/>
            <w:tcBorders>
              <w:top w:val="nil"/>
              <w:left w:val="single" w:sz="4" w:space="0" w:color="5B9BD5"/>
              <w:bottom w:val="single" w:sz="4" w:space="0" w:color="5B9BD5"/>
              <w:right w:val="single" w:sz="4" w:space="0" w:color="5B9BD5"/>
            </w:tcBorders>
            <w:shd w:val="clear" w:color="000000" w:fill="FFFFFF"/>
            <w:noWrap/>
            <w:vAlign w:val="bottom"/>
            <w:hideMark/>
          </w:tcPr>
          <w:p w14:paraId="70CDA7AC"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100.00%</w:t>
            </w:r>
          </w:p>
        </w:tc>
        <w:tc>
          <w:tcPr>
            <w:tcW w:w="926" w:type="dxa"/>
            <w:tcBorders>
              <w:top w:val="nil"/>
              <w:left w:val="nil"/>
              <w:bottom w:val="single" w:sz="4" w:space="0" w:color="5B9BD5"/>
              <w:right w:val="single" w:sz="4" w:space="0" w:color="5B9BD5"/>
            </w:tcBorders>
            <w:shd w:val="clear" w:color="000000" w:fill="FFFFFF"/>
            <w:noWrap/>
            <w:vAlign w:val="bottom"/>
            <w:hideMark/>
          </w:tcPr>
          <w:p w14:paraId="1CA65238" w14:textId="77777777" w:rsidR="00784DD3" w:rsidRPr="007E75D3" w:rsidRDefault="00784DD3" w:rsidP="00784DD3">
            <w:pPr>
              <w:spacing w:line="240" w:lineRule="auto"/>
              <w:jc w:val="right"/>
              <w:rPr>
                <w:rFonts w:ascii="Univers 45 Light" w:hAnsi="Univers 45 Light"/>
                <w:color w:val="000000"/>
                <w:sz w:val="16"/>
                <w:lang w:eastAsia="en-AU"/>
              </w:rPr>
            </w:pPr>
            <w:r w:rsidRPr="007E75D3">
              <w:rPr>
                <w:rFonts w:ascii="Univers 45 Light" w:hAnsi="Univers 45 Light"/>
                <w:color w:val="000000"/>
                <w:sz w:val="16"/>
                <w:lang w:eastAsia="en-AU"/>
              </w:rPr>
              <w:t>0.00%</w:t>
            </w:r>
          </w:p>
        </w:tc>
      </w:tr>
    </w:tbl>
    <w:p w14:paraId="0D3FE5DB" w14:textId="77777777" w:rsidR="00784DD3" w:rsidRPr="0035558F" w:rsidRDefault="00784DD3" w:rsidP="00784DD3">
      <w:pPr>
        <w:rPr>
          <w:rFonts w:ascii="Univers 45 Light" w:hAnsi="Univers 45 Light"/>
          <w:bCs/>
          <w:i/>
          <w:sz w:val="16"/>
          <w:szCs w:val="16"/>
        </w:rPr>
      </w:pPr>
      <w:r w:rsidRPr="0035558F">
        <w:rPr>
          <w:rFonts w:ascii="Univers 45 Light" w:hAnsi="Univers 45 Light"/>
          <w:bCs/>
          <w:i/>
          <w:sz w:val="16"/>
          <w:szCs w:val="16"/>
        </w:rPr>
        <w:t xml:space="preserve">Source: KPMG based on data supplied by </w:t>
      </w:r>
      <w:r>
        <w:rPr>
          <w:rFonts w:ascii="Univers 45 Light" w:hAnsi="Univers 45 Light"/>
          <w:bCs/>
          <w:i/>
          <w:sz w:val="16"/>
          <w:szCs w:val="16"/>
        </w:rPr>
        <w:t>Austin Health and VIC</w:t>
      </w:r>
      <w:r w:rsidRPr="0035558F">
        <w:rPr>
          <w:rFonts w:ascii="Univers 45 Light" w:hAnsi="Univers 45 Light"/>
          <w:bCs/>
          <w:i/>
          <w:sz w:val="16"/>
          <w:szCs w:val="16"/>
        </w:rPr>
        <w:t xml:space="preserve"> Health </w:t>
      </w:r>
    </w:p>
    <w:p w14:paraId="6761C8C4" w14:textId="77777777" w:rsidR="00784DD3" w:rsidRPr="00D7023C" w:rsidRDefault="00784DD3" w:rsidP="00784DD3">
      <w:pPr>
        <w:pStyle w:val="BodyText"/>
        <w:rPr>
          <w:rFonts w:ascii="Univers 45 Light" w:hAnsi="Univers 45 Light"/>
          <w:bCs/>
        </w:rPr>
      </w:pPr>
      <w:r w:rsidRPr="00D7023C">
        <w:rPr>
          <w:rFonts w:ascii="Univers 45 Light" w:hAnsi="Univers 45 Light"/>
          <w:bCs/>
        </w:rPr>
        <w:t xml:space="preserve">The following should be noted about the feeder data in </w:t>
      </w:r>
      <w:r w:rsidRPr="007538E3">
        <w:rPr>
          <w:rFonts w:ascii="Univers 45 Light" w:hAnsi="Univers 45 Light"/>
          <w:bCs/>
        </w:rPr>
        <w:fldChar w:fldCharType="begin"/>
      </w:r>
      <w:r w:rsidRPr="007538E3">
        <w:rPr>
          <w:rFonts w:ascii="Univers 45 Light" w:hAnsi="Univers 45 Light"/>
          <w:bCs/>
        </w:rPr>
        <w:instrText xml:space="preserve"> REF _Ref457490883 \h  \* MERGEFORMAT </w:instrText>
      </w:r>
      <w:r w:rsidRPr="007538E3">
        <w:rPr>
          <w:rFonts w:ascii="Univers 45 Light" w:hAnsi="Univers 45 Light"/>
          <w:bCs/>
        </w:rPr>
      </w:r>
      <w:r w:rsidRPr="007538E3">
        <w:rPr>
          <w:rFonts w:ascii="Univers 45 Light" w:hAnsi="Univers 45 Light"/>
          <w:bCs/>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55</w:t>
      </w:r>
      <w:r w:rsidRPr="007538E3">
        <w:rPr>
          <w:rFonts w:ascii="Univers 45 Light" w:hAnsi="Univers 45 Light"/>
          <w:bCs/>
        </w:rPr>
        <w:fldChar w:fldCharType="end"/>
      </w:r>
      <w:r>
        <w:rPr>
          <w:rFonts w:ascii="Univers 45 Light" w:hAnsi="Univers 45 Light"/>
          <w:bCs/>
        </w:rPr>
        <w:t xml:space="preserve"> </w:t>
      </w:r>
      <w:r w:rsidRPr="00D7023C">
        <w:rPr>
          <w:rFonts w:ascii="Univers 45 Light" w:hAnsi="Univers 45 Light"/>
          <w:bCs/>
        </w:rPr>
        <w:t xml:space="preserve">for </w:t>
      </w:r>
      <w:r>
        <w:rPr>
          <w:rFonts w:ascii="Univers 45 Light" w:hAnsi="Univers 45 Light"/>
          <w:bCs/>
        </w:rPr>
        <w:t>Austin Health</w:t>
      </w:r>
      <w:r w:rsidRPr="00D7023C">
        <w:rPr>
          <w:rFonts w:ascii="Univers 45 Light" w:hAnsi="Univers 45 Light"/>
          <w:bCs/>
        </w:rPr>
        <w:t>:</w:t>
      </w:r>
    </w:p>
    <w:p w14:paraId="2D5FE89D" w14:textId="77777777" w:rsidR="00784DD3" w:rsidRDefault="00784DD3" w:rsidP="00784DD3">
      <w:pPr>
        <w:pStyle w:val="BodyText"/>
        <w:numPr>
          <w:ilvl w:val="0"/>
          <w:numId w:val="56"/>
        </w:numPr>
        <w:rPr>
          <w:rFonts w:ascii="Univers 45 Light" w:hAnsi="Univers 45 Light"/>
        </w:rPr>
      </w:pPr>
      <w:r w:rsidRPr="0035558F">
        <w:rPr>
          <w:rFonts w:ascii="Univers 45 Light" w:hAnsi="Univers 45 Light"/>
        </w:rPr>
        <w:t xml:space="preserve">There are currently </w:t>
      </w:r>
      <w:r>
        <w:rPr>
          <w:rFonts w:ascii="Univers 45 Light" w:hAnsi="Univers 45 Light"/>
        </w:rPr>
        <w:t>28</w:t>
      </w:r>
      <w:r w:rsidRPr="0035558F">
        <w:rPr>
          <w:rFonts w:ascii="Univers 45 Light" w:hAnsi="Univers 45 Light"/>
        </w:rPr>
        <w:t xml:space="preserve"> feeders used from a range of hospital source systems that represent major hospital departments providing resource activity.</w:t>
      </w:r>
    </w:p>
    <w:p w14:paraId="536B879B" w14:textId="77777777" w:rsidR="00784DD3" w:rsidRDefault="00784DD3" w:rsidP="00784DD3">
      <w:pPr>
        <w:pStyle w:val="BodyText"/>
        <w:numPr>
          <w:ilvl w:val="0"/>
          <w:numId w:val="56"/>
        </w:numPr>
        <w:rPr>
          <w:rFonts w:ascii="Univers 45 Light" w:hAnsi="Univers 45 Light"/>
        </w:rPr>
      </w:pPr>
      <w:r w:rsidRPr="0035558F">
        <w:rPr>
          <w:rFonts w:ascii="Univers 45 Light" w:hAnsi="Univers 45 Light"/>
        </w:rPr>
        <w:t>The number of records linked to admitted, emergency</w:t>
      </w:r>
      <w:r>
        <w:rPr>
          <w:rFonts w:ascii="Univers 45 Light" w:hAnsi="Univers 45 Light"/>
        </w:rPr>
        <w:t>, non-admitted, other and system-generated patients</w:t>
      </w:r>
      <w:r w:rsidRPr="0035558F">
        <w:rPr>
          <w:rFonts w:ascii="Univers 45 Light" w:hAnsi="Univers 45 Light"/>
        </w:rPr>
        <w:t xml:space="preserve"> had a </w:t>
      </w:r>
      <w:r>
        <w:rPr>
          <w:rFonts w:ascii="Univers 45 Light" w:hAnsi="Univers 45 Light"/>
        </w:rPr>
        <w:t xml:space="preserve">greater than 97 </w:t>
      </w:r>
      <w:r w:rsidRPr="0035558F">
        <w:rPr>
          <w:rFonts w:ascii="Univers 45 Light" w:hAnsi="Univers 45 Light"/>
        </w:rPr>
        <w:t>percent link or match. This suggests that there is robustness in the level of feeder activity reported back to episodes.</w:t>
      </w:r>
    </w:p>
    <w:p w14:paraId="5F3E2477" w14:textId="77777777" w:rsidR="00784DD3" w:rsidRDefault="00784DD3" w:rsidP="00784DD3">
      <w:pPr>
        <w:pStyle w:val="ListBullet"/>
        <w:numPr>
          <w:ilvl w:val="0"/>
          <w:numId w:val="56"/>
        </w:numPr>
        <w:rPr>
          <w:rFonts w:ascii="Univers 45 Light" w:hAnsi="Univers 45 Light"/>
        </w:rPr>
      </w:pPr>
      <w:r>
        <w:rPr>
          <w:rFonts w:ascii="Univers 45 Light" w:hAnsi="Univers 45 Light"/>
        </w:rPr>
        <w:t>Records were linked to system-generated patients within the costing process for a number of feeders. The major reasons for this are summarised below:</w:t>
      </w:r>
    </w:p>
    <w:p w14:paraId="6E09DD4B" w14:textId="77777777" w:rsidR="00784DD3" w:rsidRDefault="00784DD3" w:rsidP="00784DD3">
      <w:pPr>
        <w:pStyle w:val="ListBullet"/>
        <w:numPr>
          <w:ilvl w:val="0"/>
          <w:numId w:val="56"/>
        </w:numPr>
        <w:tabs>
          <w:tab w:val="clear" w:pos="340"/>
          <w:tab w:val="num" w:pos="1020"/>
        </w:tabs>
        <w:ind w:left="680"/>
        <w:rPr>
          <w:rFonts w:ascii="Univers 45 Light" w:hAnsi="Univers 45 Light"/>
        </w:rPr>
      </w:pPr>
      <w:r w:rsidRPr="007538E3">
        <w:rPr>
          <w:rFonts w:ascii="Univers 45 Light" w:hAnsi="Univers 45 Light"/>
        </w:rPr>
        <w:t>Ambulance feeder - related to records that could not be linked to the VAED.</w:t>
      </w:r>
    </w:p>
    <w:p w14:paraId="0B7B6DF3" w14:textId="77777777" w:rsidR="00784DD3" w:rsidRPr="007538E3" w:rsidRDefault="00784DD3" w:rsidP="00784DD3">
      <w:pPr>
        <w:pStyle w:val="ListBullet"/>
        <w:numPr>
          <w:ilvl w:val="0"/>
          <w:numId w:val="56"/>
        </w:numPr>
        <w:tabs>
          <w:tab w:val="clear" w:pos="340"/>
          <w:tab w:val="num" w:pos="1020"/>
        </w:tabs>
        <w:ind w:left="680"/>
        <w:rPr>
          <w:rFonts w:ascii="Univers 45 Light" w:hAnsi="Univers 45 Light"/>
        </w:rPr>
      </w:pPr>
      <w:r w:rsidRPr="007538E3">
        <w:rPr>
          <w:rFonts w:ascii="Univers 45 Light" w:hAnsi="Univers 45 Light"/>
        </w:rPr>
        <w:t xml:space="preserve">Cath lab feeder </w:t>
      </w:r>
      <w:r>
        <w:rPr>
          <w:rFonts w:ascii="Univers 45 Light" w:hAnsi="Univers 45 Light"/>
        </w:rPr>
        <w:t xml:space="preserve">- </w:t>
      </w:r>
      <w:r w:rsidRPr="007538E3">
        <w:rPr>
          <w:rFonts w:ascii="Univers 45 Light" w:hAnsi="Univers 45 Light"/>
        </w:rPr>
        <w:t>related to outpatient data</w:t>
      </w:r>
      <w:r>
        <w:rPr>
          <w:rFonts w:ascii="Univers 45 Light" w:hAnsi="Univers 45 Light"/>
        </w:rPr>
        <w:t xml:space="preserve"> not recorded properly in the external cardiac cath lab system</w:t>
      </w:r>
      <w:r w:rsidRPr="007538E3">
        <w:rPr>
          <w:rFonts w:ascii="Univers 45 Light" w:hAnsi="Univers 45 Light"/>
        </w:rPr>
        <w:t>.</w:t>
      </w:r>
    </w:p>
    <w:p w14:paraId="1935C5BE" w14:textId="77777777" w:rsidR="00784DD3" w:rsidRDefault="00784DD3" w:rsidP="00784DD3">
      <w:pPr>
        <w:pStyle w:val="ListBullet"/>
        <w:numPr>
          <w:ilvl w:val="0"/>
          <w:numId w:val="56"/>
        </w:numPr>
        <w:tabs>
          <w:tab w:val="clear" w:pos="340"/>
          <w:tab w:val="num" w:pos="680"/>
        </w:tabs>
        <w:ind w:left="680"/>
        <w:rPr>
          <w:rFonts w:ascii="Univers 45 Light" w:hAnsi="Univers 45 Light"/>
        </w:rPr>
      </w:pPr>
      <w:r>
        <w:rPr>
          <w:rFonts w:ascii="Univers 45 Light" w:hAnsi="Univers 45 Light"/>
        </w:rPr>
        <w:t>Imaging, interpreters, met call and code blue, and pharmacy feeders - related to records that did not match the date ranges in the linking rules.</w:t>
      </w:r>
    </w:p>
    <w:p w14:paraId="3EEFC1EC" w14:textId="77777777" w:rsidR="00784DD3" w:rsidRDefault="00784DD3" w:rsidP="00784DD3">
      <w:pPr>
        <w:pStyle w:val="ListBullet"/>
        <w:numPr>
          <w:ilvl w:val="0"/>
          <w:numId w:val="56"/>
        </w:numPr>
        <w:tabs>
          <w:tab w:val="clear" w:pos="340"/>
          <w:tab w:val="num" w:pos="680"/>
        </w:tabs>
        <w:ind w:left="680"/>
        <w:rPr>
          <w:rFonts w:ascii="Univers 45 Light" w:hAnsi="Univers 45 Light"/>
        </w:rPr>
      </w:pPr>
      <w:r>
        <w:rPr>
          <w:rFonts w:ascii="Univers 45 Light" w:hAnsi="Univers 45 Light"/>
        </w:rPr>
        <w:t>Nuc Med&amp;PET feeder – related to data quality issues associated with the use of an external system.</w:t>
      </w:r>
    </w:p>
    <w:p w14:paraId="0EEF418C" w14:textId="77777777" w:rsidR="00784DD3" w:rsidRDefault="00784DD3" w:rsidP="00784DD3">
      <w:pPr>
        <w:pStyle w:val="ListBullet"/>
        <w:numPr>
          <w:ilvl w:val="0"/>
          <w:numId w:val="56"/>
        </w:numPr>
        <w:tabs>
          <w:tab w:val="clear" w:pos="340"/>
          <w:tab w:val="num" w:pos="680"/>
        </w:tabs>
        <w:ind w:left="680"/>
        <w:rPr>
          <w:rFonts w:ascii="Univers 45 Light" w:hAnsi="Univers 45 Light"/>
        </w:rPr>
      </w:pPr>
      <w:r>
        <w:rPr>
          <w:rFonts w:ascii="Univers 45 Light" w:hAnsi="Univers 45 Light"/>
        </w:rPr>
        <w:t>Pathology feeder – related to the provision of in-house pathology services to external patients (Mercy Hospital and Northern Health).</w:t>
      </w:r>
    </w:p>
    <w:p w14:paraId="0BB23DED" w14:textId="77777777" w:rsidR="00784DD3" w:rsidRPr="009D16B3" w:rsidRDefault="00784DD3" w:rsidP="00784DD3">
      <w:pPr>
        <w:pStyle w:val="ListBullet"/>
        <w:numPr>
          <w:ilvl w:val="0"/>
          <w:numId w:val="56"/>
        </w:numPr>
        <w:tabs>
          <w:tab w:val="clear" w:pos="340"/>
          <w:tab w:val="num" w:pos="680"/>
        </w:tabs>
        <w:ind w:left="680"/>
        <w:rPr>
          <w:rFonts w:ascii="Univers 45 Light" w:hAnsi="Univers 45 Light"/>
        </w:rPr>
      </w:pPr>
      <w:r>
        <w:rPr>
          <w:rFonts w:ascii="Univers 45 Light" w:hAnsi="Univers 45 Light"/>
        </w:rPr>
        <w:t>Resp Med feeder – related to the provision of sleep lab services to externally referred patients. Sleep lab patients are not admitted to the hospital.</w:t>
      </w:r>
    </w:p>
    <w:p w14:paraId="4FFE6B10" w14:textId="77777777" w:rsidR="00784DD3" w:rsidRPr="0035558F" w:rsidRDefault="00784DD3" w:rsidP="00784DD3">
      <w:pPr>
        <w:pStyle w:val="BodyText"/>
        <w:ind w:left="340"/>
        <w:rPr>
          <w:rFonts w:ascii="Univers 45 Light" w:hAnsi="Univers 45 Light"/>
        </w:rPr>
      </w:pPr>
    </w:p>
    <w:p w14:paraId="6E5E26F7" w14:textId="77777777" w:rsidR="00784DD3" w:rsidRPr="0035558F" w:rsidRDefault="00784DD3" w:rsidP="00784DD3">
      <w:pPr>
        <w:spacing w:line="240" w:lineRule="auto"/>
        <w:rPr>
          <w:rFonts w:ascii="Univers 45 Light" w:hAnsi="Univers 45 Light"/>
          <w:szCs w:val="22"/>
        </w:rPr>
        <w:sectPr w:rsidR="00784DD3" w:rsidRPr="0035558F">
          <w:endnotePr>
            <w:numFmt w:val="decimal"/>
          </w:endnotePr>
          <w:pgSz w:w="16840" w:h="11907" w:orient="landscape"/>
          <w:pgMar w:top="1474" w:right="1843" w:bottom="1474" w:left="1276" w:header="958" w:footer="737" w:gutter="454"/>
          <w:cols w:space="720"/>
        </w:sectPr>
      </w:pPr>
    </w:p>
    <w:p w14:paraId="2D09CFFC" w14:textId="77777777" w:rsidR="00784DD3" w:rsidRPr="0035558F" w:rsidRDefault="00784DD3" w:rsidP="00784DD3">
      <w:pPr>
        <w:pStyle w:val="Heading3"/>
        <w:numPr>
          <w:ilvl w:val="2"/>
          <w:numId w:val="35"/>
        </w:numPr>
        <w:tabs>
          <w:tab w:val="num" w:pos="1713"/>
        </w:tabs>
        <w:ind w:left="1713" w:hanging="1713"/>
        <w:rPr>
          <w:rFonts w:ascii="Univers 45 Light" w:hAnsi="Univers 45 Light"/>
        </w:rPr>
      </w:pPr>
      <w:r w:rsidRPr="0035558F">
        <w:t>Treatment of WIP</w:t>
      </w:r>
    </w:p>
    <w:p w14:paraId="6C7CD2EE" w14:textId="77777777" w:rsidR="00784DD3" w:rsidRPr="0035558F" w:rsidRDefault="00784DD3" w:rsidP="00784DD3">
      <w:pPr>
        <w:pStyle w:val="BodyText"/>
        <w:rPr>
          <w:rFonts w:ascii="Univers 45 Light" w:hAnsi="Univers 45 Light"/>
        </w:rPr>
      </w:pPr>
      <w:r w:rsidRPr="0035558F">
        <w:fldChar w:fldCharType="begin"/>
      </w:r>
      <w:r w:rsidRPr="0035558F">
        <w:rPr>
          <w:rFonts w:ascii="Univers 45 Light" w:hAnsi="Univers 45 Light"/>
        </w:rPr>
        <w:instrText xml:space="preserve"> REF _Ref457490814 \h  \* MERGEFORMAT </w:instrText>
      </w:r>
      <w:r w:rsidRPr="0035558F">
        <w:fldChar w:fldCharType="separate"/>
      </w:r>
      <w:r w:rsidR="00445A6D" w:rsidRPr="00445A6D">
        <w:rPr>
          <w:rFonts w:ascii="Univers 45 Light" w:hAnsi="Univers 45 Light"/>
        </w:rPr>
        <w:t xml:space="preserve">Table </w:t>
      </w:r>
      <w:r w:rsidR="00445A6D" w:rsidRPr="00445A6D">
        <w:rPr>
          <w:rFonts w:ascii="Univers 45 Light" w:hAnsi="Univers 45 Light"/>
          <w:noProof/>
        </w:rPr>
        <w:t>56</w:t>
      </w:r>
      <w:r w:rsidRPr="0035558F">
        <w:fldChar w:fldCharType="end"/>
      </w:r>
      <w:r w:rsidRPr="0035558F">
        <w:rPr>
          <w:rFonts w:ascii="Univers 45 Light" w:hAnsi="Univers 45 Light"/>
        </w:rPr>
        <w:t xml:space="preserve"> demonstrates models for WIP and its treatment in </w:t>
      </w:r>
      <w:r>
        <w:rPr>
          <w:rFonts w:ascii="Univers 45 Light" w:hAnsi="Univers 45 Light"/>
        </w:rPr>
        <w:t>Austin Health</w:t>
      </w:r>
      <w:r w:rsidRPr="0035558F">
        <w:rPr>
          <w:rFonts w:ascii="Univers 45 Light" w:hAnsi="Univers 45 Light"/>
        </w:rPr>
        <w:t>’s Round </w:t>
      </w:r>
      <w:r>
        <w:rPr>
          <w:rFonts w:ascii="Univers 45 Light" w:hAnsi="Univers 45 Light"/>
        </w:rPr>
        <w:t>20</w:t>
      </w:r>
      <w:r w:rsidRPr="0035558F">
        <w:rPr>
          <w:rFonts w:ascii="Univers 45 Light" w:hAnsi="Univers 45 Light"/>
        </w:rPr>
        <w:t xml:space="preserve"> NHCDC submission.</w:t>
      </w:r>
    </w:p>
    <w:p w14:paraId="0BB4F33E" w14:textId="77777777" w:rsidR="00784DD3" w:rsidRPr="0035558F" w:rsidRDefault="00784DD3" w:rsidP="00784DD3">
      <w:pPr>
        <w:pStyle w:val="BodyText"/>
        <w:rPr>
          <w:rFonts w:ascii="Univers 45 Light" w:hAnsi="Univers 45 Light"/>
          <w:i/>
        </w:rPr>
      </w:pPr>
      <w:r w:rsidRPr="0035558F">
        <w:rPr>
          <w:rFonts w:ascii="Univers 45 Light" w:hAnsi="Univers 45 Light"/>
          <w:i/>
        </w:rPr>
        <w:t xml:space="preserve">Table </w:t>
      </w:r>
      <w:r w:rsidRPr="0035558F">
        <w:fldChar w:fldCharType="begin"/>
      </w:r>
      <w:r w:rsidRPr="0035558F">
        <w:rPr>
          <w:rFonts w:ascii="Univers 45 Light" w:hAnsi="Univers 45 Light"/>
          <w:i/>
        </w:rPr>
        <w:instrText xml:space="preserve"> SEQ Table \* ARABIC </w:instrText>
      </w:r>
      <w:r w:rsidRPr="0035558F">
        <w:fldChar w:fldCharType="separate"/>
      </w:r>
      <w:r w:rsidR="00445A6D">
        <w:rPr>
          <w:rFonts w:ascii="Univers 45 Light" w:hAnsi="Univers 45 Light"/>
          <w:i/>
          <w:noProof/>
        </w:rPr>
        <w:t>77</w:t>
      </w:r>
      <w:r w:rsidRPr="0035558F">
        <w:fldChar w:fldCharType="end"/>
      </w:r>
      <w:r w:rsidRPr="0035558F">
        <w:rPr>
          <w:rFonts w:ascii="Univers 45 Light" w:hAnsi="Univers 45 Light"/>
          <w:i/>
        </w:rPr>
        <w:t xml:space="preserve"> – WIP – </w:t>
      </w:r>
      <w:r>
        <w:rPr>
          <w:rFonts w:ascii="Univers 45 Light" w:hAnsi="Univers 45 Light"/>
          <w:i/>
        </w:rPr>
        <w:t>Austin Health</w:t>
      </w:r>
    </w:p>
    <w:tbl>
      <w:tblPr>
        <w:tblStyle w:val="ListTable4-Accent11"/>
        <w:tblW w:w="5000" w:type="pct"/>
        <w:tblLook w:val="0620" w:firstRow="1" w:lastRow="0" w:firstColumn="0" w:lastColumn="0" w:noHBand="1" w:noVBand="1"/>
        <w:tblCaption w:val="Table 8 - Models for Work In Progress - Western Sydney LHD"/>
        <w:tblDescription w:val="This table describes the models for Work In Progress and how that applied to Western Sydney LHD.  The first column is the model number, the second column is the description and the third column is how that model was applied for the relevant hospital."/>
      </w:tblPr>
      <w:tblGrid>
        <w:gridCol w:w="852"/>
        <w:gridCol w:w="4106"/>
        <w:gridCol w:w="3537"/>
      </w:tblGrid>
      <w:tr w:rsidR="00784DD3" w:rsidRPr="0035558F" w14:paraId="59D0777A" w14:textId="77777777" w:rsidTr="00784DD3">
        <w:trPr>
          <w:cnfStyle w:val="100000000000" w:firstRow="1" w:lastRow="0" w:firstColumn="0" w:lastColumn="0" w:oddVBand="0" w:evenVBand="0" w:oddHBand="0" w:evenHBand="0" w:firstRowFirstColumn="0" w:firstRowLastColumn="0" w:lastRowFirstColumn="0" w:lastRowLastColumn="0"/>
          <w:tblHeader/>
        </w:trPr>
        <w:tc>
          <w:tcPr>
            <w:tcW w:w="501" w:type="pct"/>
            <w:tcBorders>
              <w:right w:val="single" w:sz="4" w:space="0" w:color="548DD4" w:themeColor="text2" w:themeTint="99"/>
            </w:tcBorders>
            <w:shd w:val="clear" w:color="auto" w:fill="002060"/>
            <w:noWrap/>
            <w:hideMark/>
          </w:tcPr>
          <w:p w14:paraId="37E451E3" w14:textId="77777777" w:rsidR="00784DD3" w:rsidRPr="0035558F" w:rsidRDefault="00784DD3" w:rsidP="00784DD3">
            <w:pPr>
              <w:rPr>
                <w:rFonts w:ascii="Univers 45 Light" w:hAnsi="Univers 45 Light"/>
              </w:rPr>
            </w:pPr>
            <w:r w:rsidRPr="0035558F">
              <w:rPr>
                <w:rFonts w:ascii="Univers 45 Light" w:hAnsi="Univers 45 Light"/>
              </w:rPr>
              <w:t>Model</w:t>
            </w:r>
          </w:p>
        </w:tc>
        <w:tc>
          <w:tcPr>
            <w:tcW w:w="2417" w:type="pct"/>
            <w:tcBorders>
              <w:left w:val="single" w:sz="4" w:space="0" w:color="548DD4" w:themeColor="text2" w:themeTint="99"/>
              <w:right w:val="nil"/>
            </w:tcBorders>
            <w:shd w:val="clear" w:color="auto" w:fill="002060"/>
            <w:hideMark/>
          </w:tcPr>
          <w:p w14:paraId="4D264C6D" w14:textId="77777777" w:rsidR="00784DD3" w:rsidRPr="0035558F" w:rsidRDefault="00784DD3" w:rsidP="00784DD3">
            <w:pPr>
              <w:rPr>
                <w:rFonts w:ascii="Univers 45 Light" w:hAnsi="Univers 45 Light"/>
              </w:rPr>
            </w:pPr>
            <w:r w:rsidRPr="0035558F">
              <w:rPr>
                <w:rFonts w:ascii="Univers 45 Light" w:hAnsi="Univers 45 Light"/>
              </w:rPr>
              <w:t>Description</w:t>
            </w:r>
          </w:p>
        </w:tc>
        <w:tc>
          <w:tcPr>
            <w:tcW w:w="2082" w:type="pct"/>
            <w:tcBorders>
              <w:left w:val="single" w:sz="4" w:space="0" w:color="548DD4" w:themeColor="text2" w:themeTint="99"/>
            </w:tcBorders>
            <w:shd w:val="clear" w:color="auto" w:fill="002060"/>
            <w:hideMark/>
          </w:tcPr>
          <w:p w14:paraId="514EDF11" w14:textId="77777777" w:rsidR="00784DD3" w:rsidRPr="0035558F" w:rsidRDefault="00784DD3" w:rsidP="00784DD3">
            <w:pPr>
              <w:rPr>
                <w:rFonts w:ascii="Univers 45 Light" w:hAnsi="Univers 45 Light"/>
              </w:rPr>
            </w:pPr>
            <w:r w:rsidRPr="0035558F">
              <w:rPr>
                <w:rFonts w:ascii="Univers 45 Light" w:hAnsi="Univers 45 Light"/>
              </w:rPr>
              <w:t xml:space="preserve">Submitted to Round </w:t>
            </w:r>
            <w:r>
              <w:rPr>
                <w:rFonts w:ascii="Univers 45 Light" w:hAnsi="Univers 45 Light"/>
              </w:rPr>
              <w:t>20</w:t>
            </w:r>
            <w:r w:rsidRPr="0035558F">
              <w:rPr>
                <w:rFonts w:ascii="Univers 45 Light" w:hAnsi="Univers 45 Light"/>
              </w:rPr>
              <w:t xml:space="preserve"> NHCDC</w:t>
            </w:r>
          </w:p>
        </w:tc>
      </w:tr>
      <w:tr w:rsidR="00784DD3" w:rsidRPr="0035558F" w14:paraId="4F7D052E" w14:textId="77777777" w:rsidTr="00784DD3">
        <w:tc>
          <w:tcPr>
            <w:tcW w:w="50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2D84572B" w14:textId="77777777" w:rsidR="00784DD3" w:rsidRPr="0035558F" w:rsidRDefault="00784DD3" w:rsidP="00784DD3">
            <w:pPr>
              <w:rPr>
                <w:rFonts w:ascii="Univers 45 Light" w:hAnsi="Univers 45 Light"/>
              </w:rPr>
            </w:pPr>
            <w:r w:rsidRPr="0035558F">
              <w:rPr>
                <w:rFonts w:ascii="Univers 45 Light" w:hAnsi="Univers 45 Light"/>
              </w:rPr>
              <w:t>1</w:t>
            </w:r>
          </w:p>
        </w:tc>
        <w:tc>
          <w:tcPr>
            <w:tcW w:w="2417" w:type="pct"/>
            <w:tcBorders>
              <w:top w:val="single" w:sz="4" w:space="0" w:color="95B3D7" w:themeColor="accent1" w:themeTint="99"/>
              <w:left w:val="single" w:sz="4" w:space="0" w:color="548DD4" w:themeColor="text2" w:themeTint="99"/>
              <w:bottom w:val="single" w:sz="4" w:space="0" w:color="95B3D7" w:themeColor="accent1" w:themeTint="99"/>
              <w:right w:val="nil"/>
            </w:tcBorders>
            <w:hideMark/>
          </w:tcPr>
          <w:p w14:paraId="4910C9EA" w14:textId="77777777" w:rsidR="00784DD3" w:rsidRPr="0035558F" w:rsidRDefault="00784DD3" w:rsidP="00784DD3">
            <w:pPr>
              <w:rPr>
                <w:rFonts w:ascii="Univers 45 Light" w:hAnsi="Univers 45 Light"/>
              </w:rPr>
            </w:pPr>
            <w:r w:rsidRPr="0035558F">
              <w:rPr>
                <w:rFonts w:ascii="Univers 45 Light" w:hAnsi="Univers 45 Light"/>
              </w:rPr>
              <w:t>Cost for patients admitted and discharged in 201</w:t>
            </w:r>
            <w:r>
              <w:rPr>
                <w:rFonts w:ascii="Univers 45 Light" w:hAnsi="Univers 45 Light"/>
              </w:rPr>
              <w:t>5-16</w:t>
            </w:r>
            <w:r w:rsidRPr="0035558F">
              <w:rPr>
                <w:rFonts w:ascii="Univers 45 Light" w:hAnsi="Univers 45 Light"/>
              </w:rPr>
              <w:t xml:space="preserve"> only</w:t>
            </w:r>
          </w:p>
        </w:tc>
        <w:tc>
          <w:tcPr>
            <w:tcW w:w="2082"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241EDFD0" w14:textId="77777777" w:rsidR="00784DD3" w:rsidRPr="0035558F" w:rsidRDefault="00784DD3" w:rsidP="00784DD3">
            <w:pPr>
              <w:rPr>
                <w:rFonts w:ascii="Univers 45 Light" w:hAnsi="Univers 45 Light"/>
              </w:rPr>
            </w:pPr>
            <w:r w:rsidRPr="0035558F">
              <w:rPr>
                <w:rFonts w:ascii="Univers 45 Light" w:hAnsi="Univers 45 Light"/>
              </w:rPr>
              <w:t xml:space="preserve">Submitted to Round </w:t>
            </w:r>
            <w:r>
              <w:rPr>
                <w:rFonts w:ascii="Univers 45 Light" w:hAnsi="Univers 45 Light"/>
              </w:rPr>
              <w:t>20</w:t>
            </w:r>
            <w:r w:rsidRPr="0035558F">
              <w:rPr>
                <w:rFonts w:ascii="Univers 45 Light" w:hAnsi="Univers 45 Light"/>
              </w:rPr>
              <w:t xml:space="preserve"> of the NHCDC</w:t>
            </w:r>
          </w:p>
        </w:tc>
      </w:tr>
      <w:tr w:rsidR="00784DD3" w:rsidRPr="0035558F" w14:paraId="1F256EEC" w14:textId="77777777" w:rsidTr="00784DD3">
        <w:tc>
          <w:tcPr>
            <w:tcW w:w="50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0A3C8EA8" w14:textId="77777777" w:rsidR="00784DD3" w:rsidRPr="0035558F" w:rsidRDefault="00784DD3" w:rsidP="00784DD3">
            <w:pPr>
              <w:rPr>
                <w:rFonts w:ascii="Univers 45 Light" w:hAnsi="Univers 45 Light"/>
              </w:rPr>
            </w:pPr>
            <w:r w:rsidRPr="0035558F">
              <w:rPr>
                <w:rFonts w:ascii="Univers 45 Light" w:hAnsi="Univers 45 Light"/>
              </w:rPr>
              <w:t>2</w:t>
            </w:r>
          </w:p>
        </w:tc>
        <w:tc>
          <w:tcPr>
            <w:tcW w:w="2417" w:type="pct"/>
            <w:tcBorders>
              <w:top w:val="single" w:sz="4" w:space="0" w:color="95B3D7" w:themeColor="accent1" w:themeTint="99"/>
              <w:left w:val="single" w:sz="4" w:space="0" w:color="548DD4" w:themeColor="text2" w:themeTint="99"/>
              <w:bottom w:val="single" w:sz="4" w:space="0" w:color="95B3D7" w:themeColor="accent1" w:themeTint="99"/>
              <w:right w:val="nil"/>
            </w:tcBorders>
            <w:hideMark/>
          </w:tcPr>
          <w:p w14:paraId="50396772" w14:textId="77777777" w:rsidR="00784DD3" w:rsidRPr="0035558F" w:rsidRDefault="00784DD3" w:rsidP="00784DD3">
            <w:pPr>
              <w:rPr>
                <w:rFonts w:ascii="Univers 45 Light" w:hAnsi="Univers 45 Light"/>
              </w:rPr>
            </w:pPr>
            <w:r w:rsidRPr="0035558F">
              <w:rPr>
                <w:rFonts w:ascii="Univers 45 Light" w:hAnsi="Univers 45 Light"/>
              </w:rPr>
              <w:t>Costs for patients admitted prior to 201</w:t>
            </w:r>
            <w:r>
              <w:rPr>
                <w:rFonts w:ascii="Univers 45 Light" w:hAnsi="Univers 45 Light"/>
              </w:rPr>
              <w:t>5-16</w:t>
            </w:r>
            <w:r w:rsidRPr="0035558F">
              <w:rPr>
                <w:rFonts w:ascii="Univers 45 Light" w:hAnsi="Univers 45 Light"/>
              </w:rPr>
              <w:t xml:space="preserve"> and discharged in 201</w:t>
            </w:r>
            <w:r>
              <w:rPr>
                <w:rFonts w:ascii="Univers 45 Light" w:hAnsi="Univers 45 Light"/>
              </w:rPr>
              <w:t>5-16</w:t>
            </w:r>
          </w:p>
        </w:tc>
        <w:tc>
          <w:tcPr>
            <w:tcW w:w="2082"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454264E5" w14:textId="77777777" w:rsidR="00784DD3" w:rsidRPr="0035558F" w:rsidRDefault="00784DD3" w:rsidP="00784DD3">
            <w:pPr>
              <w:rPr>
                <w:rFonts w:ascii="Univers 45 Light" w:hAnsi="Univers 45 Light"/>
              </w:rPr>
            </w:pPr>
            <w:r w:rsidRPr="0035558F">
              <w:rPr>
                <w:rFonts w:ascii="Univers 45 Light" w:hAnsi="Univers 45 Light"/>
              </w:rPr>
              <w:t xml:space="preserve">Submitted to Round </w:t>
            </w:r>
            <w:r>
              <w:rPr>
                <w:rFonts w:ascii="Univers 45 Light" w:hAnsi="Univers 45 Light"/>
              </w:rPr>
              <w:t>20</w:t>
            </w:r>
            <w:r w:rsidRPr="0035558F">
              <w:rPr>
                <w:rFonts w:ascii="Univers 45 Light" w:hAnsi="Univers 45 Light"/>
              </w:rPr>
              <w:t xml:space="preserve"> of the NHCDC. Costs are submitted for </w:t>
            </w:r>
            <w:r>
              <w:rPr>
                <w:rFonts w:ascii="Univers 45 Light" w:hAnsi="Univers 45 Light"/>
              </w:rPr>
              <w:t xml:space="preserve">patients admitted in </w:t>
            </w:r>
            <w:r w:rsidRPr="0035558F">
              <w:rPr>
                <w:rFonts w:ascii="Univers 45 Light" w:hAnsi="Univers 45 Light"/>
              </w:rPr>
              <w:t>201</w:t>
            </w:r>
            <w:r>
              <w:rPr>
                <w:rFonts w:ascii="Univers 45 Light" w:hAnsi="Univers 45 Light"/>
              </w:rPr>
              <w:t>4-15</w:t>
            </w:r>
            <w:r w:rsidRPr="0035558F">
              <w:rPr>
                <w:rFonts w:ascii="Univers 45 Light" w:hAnsi="Univers 45 Light"/>
              </w:rPr>
              <w:t>.</w:t>
            </w:r>
          </w:p>
        </w:tc>
      </w:tr>
      <w:tr w:rsidR="00784DD3" w:rsidRPr="0035558F" w14:paraId="37FE1BA3" w14:textId="77777777" w:rsidTr="00784DD3">
        <w:tc>
          <w:tcPr>
            <w:tcW w:w="50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7A1D2361" w14:textId="77777777" w:rsidR="00784DD3" w:rsidRPr="0035558F" w:rsidRDefault="00784DD3" w:rsidP="00784DD3">
            <w:pPr>
              <w:rPr>
                <w:rFonts w:ascii="Univers 45 Light" w:hAnsi="Univers 45 Light"/>
              </w:rPr>
            </w:pPr>
            <w:r w:rsidRPr="0035558F">
              <w:rPr>
                <w:rFonts w:ascii="Univers 45 Light" w:hAnsi="Univers 45 Light"/>
              </w:rPr>
              <w:t>3</w:t>
            </w:r>
          </w:p>
        </w:tc>
        <w:tc>
          <w:tcPr>
            <w:tcW w:w="2417" w:type="pct"/>
            <w:tcBorders>
              <w:top w:val="single" w:sz="4" w:space="0" w:color="95B3D7" w:themeColor="accent1" w:themeTint="99"/>
              <w:left w:val="single" w:sz="4" w:space="0" w:color="548DD4" w:themeColor="text2" w:themeTint="99"/>
              <w:bottom w:val="single" w:sz="4" w:space="0" w:color="95B3D7" w:themeColor="accent1" w:themeTint="99"/>
              <w:right w:val="nil"/>
            </w:tcBorders>
            <w:hideMark/>
          </w:tcPr>
          <w:p w14:paraId="4AE343AA" w14:textId="77777777" w:rsidR="00784DD3" w:rsidRPr="0035558F" w:rsidRDefault="00784DD3" w:rsidP="00784DD3">
            <w:pPr>
              <w:rPr>
                <w:rFonts w:ascii="Univers 45 Light" w:hAnsi="Univers 45 Light"/>
              </w:rPr>
            </w:pPr>
            <w:r w:rsidRPr="0035558F">
              <w:rPr>
                <w:rFonts w:ascii="Univers 45 Light" w:hAnsi="Univers 45 Light"/>
              </w:rPr>
              <w:t>Costs for patients admitted prior to or in 201</w:t>
            </w:r>
            <w:r>
              <w:rPr>
                <w:rFonts w:ascii="Univers 45 Light" w:hAnsi="Univers 45 Light"/>
              </w:rPr>
              <w:t>5-16</w:t>
            </w:r>
            <w:r w:rsidRPr="0035558F">
              <w:rPr>
                <w:rFonts w:ascii="Univers 45 Light" w:hAnsi="Univers 45 Light"/>
              </w:rPr>
              <w:t xml:space="preserve"> and</w:t>
            </w:r>
            <w:r>
              <w:rPr>
                <w:rFonts w:ascii="Univers 45 Light" w:hAnsi="Univers 45 Light"/>
              </w:rPr>
              <w:t xml:space="preserve"> remain admitted at 30 June 2016</w:t>
            </w:r>
          </w:p>
        </w:tc>
        <w:tc>
          <w:tcPr>
            <w:tcW w:w="2082"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0BA79B51" w14:textId="77777777" w:rsidR="00784DD3" w:rsidRPr="0035558F" w:rsidRDefault="00784DD3" w:rsidP="00784DD3">
            <w:pPr>
              <w:rPr>
                <w:rFonts w:ascii="Univers 45 Light" w:hAnsi="Univers 45 Light"/>
              </w:rPr>
            </w:pPr>
            <w:r w:rsidRPr="0035558F">
              <w:rPr>
                <w:rFonts w:ascii="Univers 45 Light" w:hAnsi="Univers 45 Light"/>
              </w:rPr>
              <w:t xml:space="preserve">Not submitted to Round </w:t>
            </w:r>
            <w:r>
              <w:rPr>
                <w:rFonts w:ascii="Univers 45 Light" w:hAnsi="Univers 45 Light"/>
              </w:rPr>
              <w:t>20</w:t>
            </w:r>
            <w:r w:rsidRPr="0035558F">
              <w:rPr>
                <w:rFonts w:ascii="Univers 45 Light" w:hAnsi="Univers 45 Light"/>
              </w:rPr>
              <w:t xml:space="preserve"> of the NHCDC</w:t>
            </w:r>
          </w:p>
        </w:tc>
      </w:tr>
    </w:tbl>
    <w:p w14:paraId="2A77124F" w14:textId="77777777" w:rsidR="00784DD3" w:rsidRPr="0035558F" w:rsidRDefault="00784DD3" w:rsidP="00784DD3">
      <w:pPr>
        <w:rPr>
          <w:rFonts w:ascii="Univers 45 Light" w:hAnsi="Univers 45 Light"/>
          <w:bCs/>
          <w:i/>
          <w:sz w:val="16"/>
          <w:szCs w:val="16"/>
        </w:rPr>
      </w:pPr>
      <w:r w:rsidRPr="0035558F">
        <w:rPr>
          <w:rFonts w:ascii="Univers 45 Light" w:hAnsi="Univers 45 Light"/>
          <w:bCs/>
          <w:i/>
          <w:sz w:val="16"/>
          <w:szCs w:val="16"/>
        </w:rPr>
        <w:t xml:space="preserve">Source: KPMG, based on </w:t>
      </w:r>
      <w:r>
        <w:rPr>
          <w:rFonts w:ascii="Univers 45 Light" w:hAnsi="Univers 45 Light"/>
          <w:bCs/>
          <w:i/>
          <w:sz w:val="16"/>
          <w:szCs w:val="16"/>
        </w:rPr>
        <w:t>Austin Health</w:t>
      </w:r>
      <w:r w:rsidRPr="0035558F">
        <w:rPr>
          <w:rFonts w:ascii="Univers 45 Light" w:hAnsi="Univers 45 Light"/>
          <w:bCs/>
          <w:i/>
          <w:sz w:val="16"/>
          <w:szCs w:val="16"/>
        </w:rPr>
        <w:t xml:space="preserve"> templates and review discussions </w:t>
      </w:r>
    </w:p>
    <w:p w14:paraId="35062F3A" w14:textId="77777777" w:rsidR="00784DD3" w:rsidRPr="0035558F" w:rsidRDefault="00784DD3" w:rsidP="00784DD3">
      <w:pPr>
        <w:pStyle w:val="BodyText"/>
        <w:rPr>
          <w:rFonts w:ascii="Univers 45 Light" w:hAnsi="Univers 45 Light"/>
        </w:rPr>
      </w:pPr>
      <w:r w:rsidRPr="0035558F">
        <w:rPr>
          <w:rFonts w:ascii="Univers 45 Light" w:hAnsi="Univers 45 Light"/>
        </w:rPr>
        <w:t xml:space="preserve">In summary, </w:t>
      </w:r>
      <w:r>
        <w:rPr>
          <w:rFonts w:ascii="Univers 45 Light" w:hAnsi="Univers 45 Light"/>
        </w:rPr>
        <w:t>Austin Health</w:t>
      </w:r>
      <w:r w:rsidRPr="0035558F">
        <w:rPr>
          <w:rFonts w:ascii="Univers 45 Light" w:hAnsi="Univers 45 Light"/>
        </w:rPr>
        <w:t xml:space="preserve"> submitted costs for admitted and discharged patients in 201</w:t>
      </w:r>
      <w:r>
        <w:rPr>
          <w:rFonts w:ascii="Univers 45 Light" w:hAnsi="Univers 45 Light"/>
        </w:rPr>
        <w:t>5</w:t>
      </w:r>
      <w:r w:rsidRPr="0035558F">
        <w:rPr>
          <w:rFonts w:ascii="Univers 45 Light" w:hAnsi="Univers 45 Light"/>
        </w:rPr>
        <w:t>-1</w:t>
      </w:r>
      <w:r>
        <w:rPr>
          <w:rFonts w:ascii="Univers 45 Light" w:hAnsi="Univers 45 Light"/>
        </w:rPr>
        <w:t>6</w:t>
      </w:r>
      <w:r w:rsidRPr="0035558F">
        <w:rPr>
          <w:rFonts w:ascii="Univers 45 Light" w:hAnsi="Univers 45 Light"/>
        </w:rPr>
        <w:t xml:space="preserve"> and WIP costs for those patients admitted in 201</w:t>
      </w:r>
      <w:r>
        <w:rPr>
          <w:rFonts w:ascii="Univers 45 Light" w:hAnsi="Univers 45 Light"/>
        </w:rPr>
        <w:t>4-15</w:t>
      </w:r>
      <w:r w:rsidRPr="0035558F">
        <w:rPr>
          <w:rFonts w:ascii="Univers 45 Light" w:hAnsi="Univers 45 Light"/>
        </w:rPr>
        <w:t>, but discharged, in 201</w:t>
      </w:r>
      <w:r>
        <w:rPr>
          <w:rFonts w:ascii="Univers 45 Light" w:hAnsi="Univers 45 Light"/>
        </w:rPr>
        <w:t>5-16</w:t>
      </w:r>
      <w:r w:rsidRPr="0035558F">
        <w:rPr>
          <w:rFonts w:ascii="Univers 45 Light" w:hAnsi="Univers 45 Light"/>
        </w:rPr>
        <w:t>.</w:t>
      </w:r>
    </w:p>
    <w:p w14:paraId="494E8555" w14:textId="77777777" w:rsidR="00784DD3" w:rsidRPr="0035558F" w:rsidRDefault="00784DD3" w:rsidP="00784DD3">
      <w:pPr>
        <w:pStyle w:val="Heading3"/>
        <w:numPr>
          <w:ilvl w:val="2"/>
          <w:numId w:val="35"/>
        </w:numPr>
        <w:tabs>
          <w:tab w:val="num" w:pos="1713"/>
        </w:tabs>
        <w:ind w:left="1713" w:hanging="1713"/>
        <w:rPr>
          <w:rFonts w:ascii="Univers 45 Light" w:hAnsi="Univers 45 Light"/>
        </w:rPr>
      </w:pPr>
      <w:r w:rsidRPr="0035558F">
        <w:t>Critical care</w:t>
      </w:r>
    </w:p>
    <w:p w14:paraId="645DEFBC" w14:textId="77777777" w:rsidR="00784DD3" w:rsidRDefault="00784DD3" w:rsidP="00784DD3">
      <w:pPr>
        <w:pStyle w:val="BodyText"/>
        <w:rPr>
          <w:rFonts w:ascii="Univers 45 Light" w:hAnsi="Univers 45 Light"/>
        </w:rPr>
      </w:pPr>
      <w:r>
        <w:rPr>
          <w:rFonts w:ascii="Univers 45 Light" w:hAnsi="Univers 45 Light"/>
        </w:rPr>
        <w:t>Austin Health</w:t>
      </w:r>
      <w:r w:rsidRPr="00C6218C">
        <w:rPr>
          <w:rFonts w:ascii="Univers 45 Light" w:hAnsi="Univers 45 Light"/>
        </w:rPr>
        <w:t xml:space="preserve"> indicated that they have a co-located Intensive Care Unit (ICU) and a </w:t>
      </w:r>
      <w:r>
        <w:rPr>
          <w:rFonts w:ascii="Univers 45 Light" w:hAnsi="Univers 45 Light"/>
        </w:rPr>
        <w:t>High Dependency Unit (HDU)</w:t>
      </w:r>
      <w:r w:rsidRPr="00C6218C">
        <w:rPr>
          <w:rFonts w:ascii="Univers 45 Light" w:hAnsi="Univers 45 Light"/>
        </w:rPr>
        <w:t>. The ICU/</w:t>
      </w:r>
      <w:r>
        <w:rPr>
          <w:rFonts w:ascii="Univers 45 Light" w:hAnsi="Univers 45 Light"/>
        </w:rPr>
        <w:t>HDU</w:t>
      </w:r>
      <w:r w:rsidRPr="00C6218C">
        <w:rPr>
          <w:rFonts w:ascii="Univers 45 Light" w:hAnsi="Univers 45 Light"/>
        </w:rPr>
        <w:t xml:space="preserve"> is located in one ward and the bed changes depending on the patient classification. Expenditure is reported in </w:t>
      </w:r>
      <w:r>
        <w:rPr>
          <w:rFonts w:ascii="Univers 45 Light" w:hAnsi="Univers 45 Light"/>
        </w:rPr>
        <w:t>one cost centre for the co-located HDU/ICU</w:t>
      </w:r>
      <w:r w:rsidRPr="00C6218C">
        <w:rPr>
          <w:rFonts w:ascii="Univers 45 Light" w:hAnsi="Univers 45 Light"/>
        </w:rPr>
        <w:t xml:space="preserve">. </w:t>
      </w:r>
      <w:r>
        <w:rPr>
          <w:rFonts w:ascii="Univers 45 Light" w:hAnsi="Univers 45 Light"/>
        </w:rPr>
        <w:t>Austin Health</w:t>
      </w:r>
      <w:r w:rsidRPr="00C6218C">
        <w:rPr>
          <w:rFonts w:ascii="Univers 45 Light" w:hAnsi="Univers 45 Light"/>
        </w:rPr>
        <w:t xml:space="preserve"> </w:t>
      </w:r>
      <w:r>
        <w:rPr>
          <w:rFonts w:ascii="Univers 45 Light" w:hAnsi="Univers 45 Light"/>
        </w:rPr>
        <w:t xml:space="preserve">does not apply any </w:t>
      </w:r>
      <w:r w:rsidRPr="00C6218C">
        <w:rPr>
          <w:rFonts w:ascii="Univers 45 Light" w:hAnsi="Univers 45 Light"/>
        </w:rPr>
        <w:t>weighting between the bed classifications</w:t>
      </w:r>
      <w:r>
        <w:rPr>
          <w:rFonts w:ascii="Univers 45 Light" w:hAnsi="Univers 45 Light"/>
        </w:rPr>
        <w:t>, i.e. ICU and HDU patients receive the same allocation of costs</w:t>
      </w:r>
      <w:r w:rsidRPr="00C6218C">
        <w:rPr>
          <w:rFonts w:ascii="Univers 45 Light" w:hAnsi="Univers 45 Light"/>
        </w:rPr>
        <w:t>.</w:t>
      </w:r>
      <w:r>
        <w:rPr>
          <w:rFonts w:ascii="Univers 45 Light" w:hAnsi="Univers 45 Light"/>
        </w:rPr>
        <w:t xml:space="preserve"> Austin Health also has HDU beds throughout the hospital which are classified by the bed acuity system in place at the hospital, these beds are included in the relevant ward costs and allocated to all patients who occupied that ward.</w:t>
      </w:r>
    </w:p>
    <w:p w14:paraId="02C2E1AF" w14:textId="77777777" w:rsidR="00784DD3" w:rsidRPr="00B569DB" w:rsidRDefault="00784DD3" w:rsidP="00784DD3">
      <w:pPr>
        <w:pStyle w:val="BodyText"/>
        <w:rPr>
          <w:rFonts w:ascii="Univers 45 Light" w:hAnsi="Univers 45 Light"/>
        </w:rPr>
      </w:pPr>
      <w:r>
        <w:rPr>
          <w:rFonts w:ascii="Univers 45 Light" w:hAnsi="Univers 45 Light"/>
        </w:rPr>
        <w:t xml:space="preserve">Austin Health also has a Coronary Care located in a ward of the hospital. Coronary Care </w:t>
      </w:r>
      <w:r w:rsidRPr="00B569DB">
        <w:rPr>
          <w:rFonts w:ascii="Univers 45 Light" w:hAnsi="Univers 45 Light"/>
        </w:rPr>
        <w:t>expenditure can be separately identified.</w:t>
      </w:r>
    </w:p>
    <w:p w14:paraId="095896A6" w14:textId="77777777" w:rsidR="00784DD3" w:rsidRPr="0035558F" w:rsidRDefault="00784DD3" w:rsidP="00784DD3">
      <w:pPr>
        <w:pStyle w:val="BodyText"/>
        <w:rPr>
          <w:rFonts w:ascii="Univers 45 Light" w:hAnsi="Univers 45 Light"/>
        </w:rPr>
      </w:pPr>
      <w:r w:rsidRPr="00B569DB">
        <w:rPr>
          <w:rFonts w:ascii="Univers 45 Light" w:hAnsi="Univers 45 Light"/>
        </w:rPr>
        <w:t>The process described by Austin Health for costing critical areas indicates that costs are captured in accordance with the applicable standard.</w:t>
      </w:r>
    </w:p>
    <w:p w14:paraId="269807E5" w14:textId="77777777" w:rsidR="00784DD3" w:rsidRPr="0035558F" w:rsidRDefault="00784DD3" w:rsidP="00784DD3">
      <w:pPr>
        <w:pStyle w:val="Heading3"/>
        <w:numPr>
          <w:ilvl w:val="2"/>
          <w:numId w:val="35"/>
        </w:numPr>
        <w:tabs>
          <w:tab w:val="num" w:pos="1713"/>
        </w:tabs>
        <w:ind w:left="1713" w:hanging="1713"/>
        <w:rPr>
          <w:rFonts w:ascii="Univers 45 Light" w:hAnsi="Univers 45 Light"/>
        </w:rPr>
      </w:pPr>
      <w:r w:rsidRPr="0035558F">
        <w:t>Costing public and private patients</w:t>
      </w:r>
    </w:p>
    <w:p w14:paraId="31739F65" w14:textId="77777777" w:rsidR="00784DD3" w:rsidRPr="00DA634E" w:rsidRDefault="00784DD3" w:rsidP="00784DD3">
      <w:pPr>
        <w:pStyle w:val="BodyText"/>
        <w:rPr>
          <w:rFonts w:ascii="Univers 45 Light" w:hAnsi="Univers 45 Light"/>
        </w:rPr>
      </w:pPr>
      <w:r>
        <w:rPr>
          <w:rFonts w:ascii="Univers 45 Light" w:hAnsi="Univers 45 Light"/>
        </w:rPr>
        <w:t>Austin Health</w:t>
      </w:r>
      <w:r w:rsidRPr="00DA634E">
        <w:rPr>
          <w:rFonts w:ascii="Univers 45 Light" w:hAnsi="Univers 45 Light"/>
        </w:rPr>
        <w:t xml:space="preserve"> does not adjust costing specific patients based on their financial classification, i.e. whether they are a public or a privately insured patient. Applicable costs are allocated to private patients, including a</w:t>
      </w:r>
      <w:r>
        <w:rPr>
          <w:rFonts w:ascii="Univers 45 Light" w:hAnsi="Univers 45 Light"/>
        </w:rPr>
        <w:t xml:space="preserve"> share of pathology, radiology and </w:t>
      </w:r>
      <w:r w:rsidRPr="00DA634E">
        <w:rPr>
          <w:rFonts w:ascii="Univers 45 Light" w:hAnsi="Univers 45 Light"/>
        </w:rPr>
        <w:t xml:space="preserve">medical costs, in the same manner as public patients. </w:t>
      </w:r>
      <w:r>
        <w:rPr>
          <w:rFonts w:ascii="Univers 45 Light" w:hAnsi="Univers 45 Light"/>
        </w:rPr>
        <w:t>Prosthesis costs are allocated directly to the patient.</w:t>
      </w:r>
    </w:p>
    <w:p w14:paraId="3BB6ADA9" w14:textId="77777777" w:rsidR="00784DD3" w:rsidRPr="00DA634E" w:rsidRDefault="00784DD3" w:rsidP="00784DD3">
      <w:pPr>
        <w:pStyle w:val="BodyText"/>
        <w:rPr>
          <w:rFonts w:ascii="Univers 45 Light" w:hAnsi="Univers 45 Light"/>
        </w:rPr>
      </w:pPr>
      <w:r w:rsidRPr="00DA634E">
        <w:rPr>
          <w:rFonts w:ascii="Univers 45 Light" w:hAnsi="Univers 45 Light"/>
        </w:rPr>
        <w:t>Private patient revenue is not offset against any related expenditure.</w:t>
      </w:r>
    </w:p>
    <w:p w14:paraId="6A3104EC" w14:textId="77777777" w:rsidR="00784DD3" w:rsidRDefault="00784DD3" w:rsidP="00784DD3">
      <w:pPr>
        <w:pStyle w:val="BodyText"/>
        <w:rPr>
          <w:rFonts w:ascii="Univers 45 Light" w:hAnsi="Univers 45 Light"/>
        </w:rPr>
      </w:pPr>
      <w:r w:rsidRPr="00DA634E">
        <w:rPr>
          <w:rFonts w:ascii="Univers 45 Light" w:hAnsi="Univers 45 Light"/>
        </w:rPr>
        <w:t>Private practice arrangements for medical officers are accounted for in special purpose funds and are excluded from the costing process.</w:t>
      </w:r>
    </w:p>
    <w:p w14:paraId="7596AFB1" w14:textId="77777777" w:rsidR="00784DD3" w:rsidRPr="00DA634E" w:rsidRDefault="00784DD3" w:rsidP="00784DD3">
      <w:pPr>
        <w:pStyle w:val="Heading3"/>
        <w:numPr>
          <w:ilvl w:val="2"/>
          <w:numId w:val="35"/>
        </w:numPr>
        <w:tabs>
          <w:tab w:val="num" w:pos="1713"/>
        </w:tabs>
        <w:ind w:left="1713" w:hanging="1713"/>
      </w:pPr>
      <w:r w:rsidRPr="0035558F">
        <w:t>Treatment of specific items</w:t>
      </w:r>
    </w:p>
    <w:p w14:paraId="30DF10F6" w14:textId="77777777" w:rsidR="00784DD3" w:rsidRPr="0035558F" w:rsidRDefault="00784DD3" w:rsidP="00784DD3">
      <w:pPr>
        <w:pStyle w:val="BodyText"/>
        <w:rPr>
          <w:rFonts w:ascii="Univers 45 Light" w:hAnsi="Univers 45 Light"/>
        </w:rPr>
      </w:pPr>
      <w:r w:rsidRPr="0035558F">
        <w:rPr>
          <w:rFonts w:ascii="Univers 45 Light" w:hAnsi="Univers 45 Light"/>
        </w:rPr>
        <w:t xml:space="preserve">A number of items were discussed during the review to understand their treatment in the costing process as the cost data is used to inform the NEP and specific funding model adjustments for particular patient cohorts. </w:t>
      </w:r>
      <w:r>
        <w:rPr>
          <w:rFonts w:ascii="Univers 45 Light" w:hAnsi="Univers 45 Light"/>
        </w:rPr>
        <w:t>Austin Health</w:t>
      </w:r>
      <w:r w:rsidRPr="0035558F">
        <w:rPr>
          <w:rFonts w:ascii="Univers 45 Light" w:hAnsi="Univers 45 Light"/>
        </w:rPr>
        <w:t xml:space="preserve">’s treatment of each of the items is summarised below. </w:t>
      </w:r>
    </w:p>
    <w:p w14:paraId="789A8A5A" w14:textId="77777777" w:rsidR="00784DD3" w:rsidRPr="0035558F" w:rsidRDefault="00784DD3" w:rsidP="00784DD3">
      <w:pPr>
        <w:keepNext/>
        <w:spacing w:before="120" w:after="120"/>
        <w:rPr>
          <w:rFonts w:ascii="Univers 45 Light" w:hAnsi="Univers 45 Light"/>
          <w:bCs/>
          <w:i/>
        </w:rPr>
      </w:pPr>
      <w:r w:rsidRPr="0035558F">
        <w:rPr>
          <w:rFonts w:ascii="Univers 45 Light" w:hAnsi="Univers 45 Light"/>
          <w:bCs/>
          <w:i/>
        </w:rPr>
        <w:t xml:space="preserve">Table </w:t>
      </w:r>
      <w:r w:rsidRPr="0035558F">
        <w:fldChar w:fldCharType="begin"/>
      </w:r>
      <w:r w:rsidRPr="0035558F">
        <w:rPr>
          <w:rFonts w:ascii="Univers 45 Light" w:hAnsi="Univers 45 Light"/>
          <w:bCs/>
          <w:i/>
        </w:rPr>
        <w:instrText xml:space="preserve"> SEQ Table \* ARABIC </w:instrText>
      </w:r>
      <w:r w:rsidRPr="0035558F">
        <w:fldChar w:fldCharType="separate"/>
      </w:r>
      <w:r w:rsidR="00445A6D">
        <w:rPr>
          <w:rFonts w:ascii="Univers 45 Light" w:hAnsi="Univers 45 Light"/>
          <w:bCs/>
          <w:i/>
          <w:noProof/>
        </w:rPr>
        <w:t>78</w:t>
      </w:r>
      <w:r w:rsidRPr="0035558F">
        <w:fldChar w:fldCharType="end"/>
      </w:r>
      <w:r w:rsidRPr="0035558F">
        <w:rPr>
          <w:rFonts w:ascii="Univers 45 Light" w:hAnsi="Univers 45 Light"/>
          <w:bCs/>
          <w:i/>
        </w:rPr>
        <w:t xml:space="preserve"> – Treatment of specific items – </w:t>
      </w:r>
      <w:r>
        <w:rPr>
          <w:rFonts w:ascii="Univers 45 Light" w:hAnsi="Univers 45 Light"/>
          <w:bCs/>
          <w:i/>
        </w:rPr>
        <w:t>Austin Health</w:t>
      </w:r>
    </w:p>
    <w:tbl>
      <w:tblPr>
        <w:tblStyle w:val="ListTable4-Accent11"/>
        <w:tblW w:w="5000" w:type="pct"/>
        <w:tblLook w:val="0620" w:firstRow="1" w:lastRow="0" w:firstColumn="0" w:lastColumn="0" w:noHBand="1" w:noVBand="1"/>
        <w:tblCaption w:val="Table 9 - Treatment of specific items - Western Sydney LHD"/>
        <w:tblDescription w:val="This table describes how Western Sydney LHD treated specific items in their Round 18 NHCDC Submission.  The first column is the item and the second column is the description of the treatment."/>
      </w:tblPr>
      <w:tblGrid>
        <w:gridCol w:w="3255"/>
        <w:gridCol w:w="5240"/>
      </w:tblGrid>
      <w:tr w:rsidR="00784DD3" w:rsidRPr="0035558F" w14:paraId="62077026" w14:textId="77777777" w:rsidTr="00784DD3">
        <w:trPr>
          <w:cnfStyle w:val="100000000000" w:firstRow="1" w:lastRow="0" w:firstColumn="0" w:lastColumn="0" w:oddVBand="0" w:evenVBand="0" w:oddHBand="0" w:evenHBand="0" w:firstRowFirstColumn="0" w:firstRowLastColumn="0" w:lastRowFirstColumn="0" w:lastRowLastColumn="0"/>
          <w:tblHeader/>
        </w:trPr>
        <w:tc>
          <w:tcPr>
            <w:tcW w:w="1916" w:type="pct"/>
            <w:tcBorders>
              <w:right w:val="single" w:sz="4" w:space="0" w:color="548DD4" w:themeColor="text2" w:themeTint="99"/>
            </w:tcBorders>
            <w:shd w:val="clear" w:color="auto" w:fill="002060"/>
            <w:noWrap/>
            <w:hideMark/>
          </w:tcPr>
          <w:p w14:paraId="5BBA887E" w14:textId="77777777" w:rsidR="00784DD3" w:rsidRPr="0035558F" w:rsidRDefault="00784DD3" w:rsidP="00784DD3">
            <w:pPr>
              <w:rPr>
                <w:rFonts w:ascii="Univers 45 Light" w:hAnsi="Univers 45 Light"/>
              </w:rPr>
            </w:pPr>
            <w:r w:rsidRPr="0035558F">
              <w:rPr>
                <w:rFonts w:ascii="Univers 45 Light" w:hAnsi="Univers 45 Light"/>
              </w:rPr>
              <w:t>Item</w:t>
            </w:r>
          </w:p>
        </w:tc>
        <w:tc>
          <w:tcPr>
            <w:tcW w:w="3084" w:type="pct"/>
            <w:tcBorders>
              <w:left w:val="single" w:sz="4" w:space="0" w:color="548DD4" w:themeColor="text2" w:themeTint="99"/>
            </w:tcBorders>
            <w:shd w:val="clear" w:color="auto" w:fill="002060"/>
            <w:hideMark/>
          </w:tcPr>
          <w:p w14:paraId="1E1335E6" w14:textId="77777777" w:rsidR="00784DD3" w:rsidRPr="0035558F" w:rsidRDefault="00784DD3" w:rsidP="00784DD3">
            <w:pPr>
              <w:rPr>
                <w:rFonts w:ascii="Univers 45 Light" w:hAnsi="Univers 45 Light"/>
              </w:rPr>
            </w:pPr>
            <w:r w:rsidRPr="0035558F">
              <w:rPr>
                <w:rFonts w:ascii="Univers 45 Light" w:hAnsi="Univers 45 Light"/>
              </w:rPr>
              <w:t>Treatment</w:t>
            </w:r>
          </w:p>
        </w:tc>
      </w:tr>
      <w:tr w:rsidR="00784DD3" w:rsidRPr="0035558F" w14:paraId="5668FE86" w14:textId="77777777" w:rsidTr="00784DD3">
        <w:tc>
          <w:tcPr>
            <w:tcW w:w="1916"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52665977" w14:textId="77777777" w:rsidR="00784DD3" w:rsidRPr="0035558F" w:rsidRDefault="00784DD3" w:rsidP="00784DD3">
            <w:pPr>
              <w:spacing w:before="120" w:after="120" w:line="280" w:lineRule="atLeast"/>
              <w:rPr>
                <w:rFonts w:ascii="Univers 45 Light" w:hAnsi="Univers 45 Light"/>
                <w:szCs w:val="22"/>
              </w:rPr>
            </w:pPr>
            <w:r w:rsidRPr="0035558F">
              <w:rPr>
                <w:rFonts w:ascii="Univers 45 Light" w:hAnsi="Univers 45 Light"/>
                <w:szCs w:val="22"/>
              </w:rPr>
              <w:t>Research</w:t>
            </w:r>
          </w:p>
        </w:tc>
        <w:tc>
          <w:tcPr>
            <w:tcW w:w="3084"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3B830724" w14:textId="77777777" w:rsidR="00784DD3" w:rsidRPr="0035558F" w:rsidRDefault="00784DD3" w:rsidP="00784DD3">
            <w:pPr>
              <w:spacing w:before="120" w:after="120" w:line="280" w:lineRule="atLeast"/>
              <w:rPr>
                <w:rFonts w:ascii="Univers 45 Light" w:hAnsi="Univers 45 Light"/>
                <w:szCs w:val="22"/>
              </w:rPr>
            </w:pPr>
            <w:r w:rsidRPr="0035558F">
              <w:rPr>
                <w:rFonts w:ascii="Univers 45 Light" w:hAnsi="Univers 45 Light"/>
                <w:szCs w:val="22"/>
              </w:rPr>
              <w:t>VCDC Business Rules were applied. Research expenditure embedded within operational cost centres is spread across patients and not assigned to the Research product.</w:t>
            </w:r>
          </w:p>
          <w:p w14:paraId="2CB5D2E9" w14:textId="77777777" w:rsidR="00784DD3" w:rsidRPr="0035558F" w:rsidRDefault="00784DD3" w:rsidP="00784DD3">
            <w:pPr>
              <w:spacing w:before="120" w:after="120" w:line="280" w:lineRule="atLeast"/>
              <w:rPr>
                <w:rFonts w:ascii="Univers 45 Light" w:hAnsi="Univers 45 Light"/>
                <w:szCs w:val="22"/>
              </w:rPr>
            </w:pPr>
            <w:r w:rsidRPr="0035558F">
              <w:rPr>
                <w:rFonts w:ascii="Univers 45 Light" w:hAnsi="Univers 45 Light"/>
                <w:szCs w:val="22"/>
              </w:rPr>
              <w:t>Where research expenditure is allocated within special purpose funds, it is separately identified and not submitted to the NHCDC.</w:t>
            </w:r>
          </w:p>
        </w:tc>
      </w:tr>
      <w:tr w:rsidR="00784DD3" w:rsidRPr="0035558F" w14:paraId="1A99D457" w14:textId="77777777" w:rsidTr="00784DD3">
        <w:tc>
          <w:tcPr>
            <w:tcW w:w="1916"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14F93845" w14:textId="77777777" w:rsidR="00784DD3" w:rsidRPr="0035558F" w:rsidRDefault="00784DD3" w:rsidP="00784DD3">
            <w:pPr>
              <w:spacing w:before="120" w:after="120" w:line="280" w:lineRule="atLeast"/>
              <w:rPr>
                <w:rFonts w:ascii="Univers 45 Light" w:hAnsi="Univers 45 Light"/>
                <w:szCs w:val="22"/>
              </w:rPr>
            </w:pPr>
            <w:r w:rsidRPr="0035558F">
              <w:rPr>
                <w:rFonts w:ascii="Univers 45 Light" w:hAnsi="Univers 45 Light"/>
                <w:szCs w:val="22"/>
              </w:rPr>
              <w:t>Teaching and Training</w:t>
            </w:r>
          </w:p>
        </w:tc>
        <w:tc>
          <w:tcPr>
            <w:tcW w:w="3084"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37F05D86" w14:textId="77777777" w:rsidR="00784DD3" w:rsidRDefault="00784DD3" w:rsidP="00784DD3">
            <w:pPr>
              <w:spacing w:before="120" w:after="120" w:line="280" w:lineRule="atLeast"/>
              <w:rPr>
                <w:rFonts w:ascii="Univers 45 Light" w:hAnsi="Univers 45 Light"/>
                <w:szCs w:val="22"/>
              </w:rPr>
            </w:pPr>
            <w:r w:rsidRPr="0035558F">
              <w:rPr>
                <w:rFonts w:ascii="Univers 45 Light" w:hAnsi="Univers 45 Light"/>
                <w:szCs w:val="22"/>
              </w:rPr>
              <w:t>Direct Teaching and Training expenditure is treated as an overhead and spread across patients. This expenditure is not assigned to the Teaching and Training product.</w:t>
            </w:r>
          </w:p>
          <w:p w14:paraId="1B40A8D6" w14:textId="77777777" w:rsidR="00784DD3" w:rsidRPr="0035558F" w:rsidRDefault="00784DD3" w:rsidP="00784DD3">
            <w:pPr>
              <w:spacing w:before="120" w:after="120" w:line="280" w:lineRule="atLeast"/>
              <w:rPr>
                <w:rFonts w:ascii="Univers 45 Light" w:hAnsi="Univers 45 Light"/>
                <w:szCs w:val="22"/>
              </w:rPr>
            </w:pPr>
            <w:r>
              <w:rPr>
                <w:rFonts w:ascii="Univers 45 Light" w:hAnsi="Univers 45 Light"/>
                <w:szCs w:val="22"/>
              </w:rPr>
              <w:t>Embedded teaching is not identified.</w:t>
            </w:r>
          </w:p>
        </w:tc>
      </w:tr>
      <w:tr w:rsidR="00784DD3" w:rsidRPr="0035558F" w14:paraId="32264D79" w14:textId="77777777" w:rsidTr="00784DD3">
        <w:tc>
          <w:tcPr>
            <w:tcW w:w="1916"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1A73C2BB" w14:textId="77777777" w:rsidR="00784DD3" w:rsidRPr="0035558F" w:rsidRDefault="00784DD3" w:rsidP="00784DD3">
            <w:pPr>
              <w:spacing w:before="120" w:after="120" w:line="280" w:lineRule="atLeast"/>
              <w:rPr>
                <w:rFonts w:ascii="Univers 45 Light" w:hAnsi="Univers 45 Light"/>
                <w:szCs w:val="22"/>
              </w:rPr>
            </w:pPr>
            <w:r w:rsidRPr="0035558F">
              <w:rPr>
                <w:rFonts w:ascii="Univers 45 Light" w:hAnsi="Univers 45 Light"/>
                <w:szCs w:val="22"/>
              </w:rPr>
              <w:t>Shared/Other commercial entities</w:t>
            </w:r>
          </w:p>
        </w:tc>
        <w:tc>
          <w:tcPr>
            <w:tcW w:w="3084"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66025174" w14:textId="77777777" w:rsidR="00784DD3" w:rsidRDefault="00784DD3" w:rsidP="00784DD3">
            <w:pPr>
              <w:spacing w:before="120" w:after="120" w:line="280" w:lineRule="atLeast"/>
              <w:rPr>
                <w:rFonts w:ascii="Univers 45 Light" w:hAnsi="Univers 45 Light"/>
                <w:szCs w:val="22"/>
              </w:rPr>
            </w:pPr>
            <w:r>
              <w:rPr>
                <w:rFonts w:ascii="Univers 45 Light" w:hAnsi="Univers 45 Light"/>
                <w:szCs w:val="22"/>
              </w:rPr>
              <w:t xml:space="preserve">Austin Health has a food production facility and provides food to the Austin as well as other hospitals, for which it receives revenue. The revenue and expenditure of this facility is isolated to special purpose funds and applicable food costs for the Austin are not excluded from the costing process. </w:t>
            </w:r>
          </w:p>
          <w:p w14:paraId="01FBC0F6" w14:textId="77777777" w:rsidR="00784DD3" w:rsidRPr="0035558F" w:rsidRDefault="00784DD3" w:rsidP="00784DD3">
            <w:pPr>
              <w:spacing w:before="120" w:after="120" w:line="280" w:lineRule="atLeast"/>
              <w:rPr>
                <w:rFonts w:ascii="Univers 45 Light" w:hAnsi="Univers 45 Light"/>
                <w:szCs w:val="22"/>
              </w:rPr>
            </w:pPr>
            <w:r>
              <w:rPr>
                <w:rFonts w:ascii="Univers 45 Light" w:hAnsi="Univers 45 Light"/>
                <w:szCs w:val="22"/>
              </w:rPr>
              <w:t xml:space="preserve">Other commercial entities such as car parking and cafes are outsourced to external parties. The revenue received via lease agreements is not offset against any expenditure. </w:t>
            </w:r>
          </w:p>
        </w:tc>
      </w:tr>
    </w:tbl>
    <w:p w14:paraId="0276E5F7" w14:textId="77777777" w:rsidR="00784DD3" w:rsidRPr="0035558F" w:rsidRDefault="00784DD3" w:rsidP="00784DD3">
      <w:pPr>
        <w:rPr>
          <w:rFonts w:ascii="Univers 45 Light" w:hAnsi="Univers 45 Light"/>
          <w:bCs/>
          <w:i/>
          <w:sz w:val="16"/>
          <w:szCs w:val="16"/>
        </w:rPr>
      </w:pPr>
      <w:r w:rsidRPr="0035558F">
        <w:rPr>
          <w:rFonts w:ascii="Univers 45 Light" w:hAnsi="Univers 45 Light"/>
          <w:bCs/>
          <w:i/>
          <w:sz w:val="16"/>
          <w:szCs w:val="16"/>
        </w:rPr>
        <w:t>Source: KPMG, based on IFR discussions</w:t>
      </w:r>
    </w:p>
    <w:p w14:paraId="2660F865" w14:textId="77777777" w:rsidR="00784DD3" w:rsidRPr="0035558F" w:rsidRDefault="00784DD3" w:rsidP="00784DD3">
      <w:pPr>
        <w:pStyle w:val="Heading3"/>
        <w:numPr>
          <w:ilvl w:val="2"/>
          <w:numId w:val="35"/>
        </w:numPr>
        <w:tabs>
          <w:tab w:val="num" w:pos="1713"/>
        </w:tabs>
        <w:ind w:left="1713" w:hanging="1713"/>
        <w:rPr>
          <w:rFonts w:ascii="Univers 45 Light" w:hAnsi="Univers 45 Light"/>
          <w:sz w:val="22"/>
        </w:rPr>
      </w:pPr>
      <w:r w:rsidRPr="0035558F">
        <w:t>Sample patient data</w:t>
      </w:r>
    </w:p>
    <w:p w14:paraId="7125EEFE" w14:textId="77777777" w:rsidR="00784DD3" w:rsidRPr="0035558F" w:rsidRDefault="00784DD3" w:rsidP="00784DD3">
      <w:pPr>
        <w:pStyle w:val="BodyText"/>
        <w:rPr>
          <w:rFonts w:ascii="Univers 45 Light" w:hAnsi="Univers 45 Light"/>
        </w:rPr>
      </w:pPr>
      <w:r w:rsidRPr="0035558F">
        <w:rPr>
          <w:rFonts w:ascii="Univers 45 Light" w:hAnsi="Univers 45 Light"/>
        </w:rPr>
        <w:t xml:space="preserve">IHPA selected a sample of five patients from the </w:t>
      </w:r>
      <w:r>
        <w:rPr>
          <w:rFonts w:ascii="Univers 45 Light" w:hAnsi="Univers 45 Light"/>
        </w:rPr>
        <w:t>Austin Health</w:t>
      </w:r>
      <w:r w:rsidRPr="0035558F">
        <w:rPr>
          <w:rFonts w:ascii="Univers 45 Light" w:hAnsi="Univers 45 Light"/>
        </w:rPr>
        <w:t xml:space="preserve"> for the purposes of testing the data flow from jurisdictions to IHPA at the patient level. </w:t>
      </w:r>
      <w:r>
        <w:rPr>
          <w:rFonts w:ascii="Univers 45 Light" w:hAnsi="Univers 45 Light"/>
        </w:rPr>
        <w:t>VIC</w:t>
      </w:r>
      <w:r w:rsidRPr="0035558F">
        <w:rPr>
          <w:rFonts w:ascii="Univers 45 Light" w:hAnsi="Univers 45 Light"/>
        </w:rPr>
        <w:t xml:space="preserve"> Health provided the patient level costs for all five patients and these reconciled to IHPA records. The results are summarised in</w:t>
      </w:r>
      <w:r>
        <w:rPr>
          <w:rFonts w:ascii="Univers 45 Light" w:hAnsi="Univers 45 Light"/>
        </w:rPr>
        <w:t xml:space="preserve"> </w:t>
      </w:r>
      <w:r w:rsidRPr="005921EF">
        <w:rPr>
          <w:rFonts w:ascii="Univers 45 Light" w:hAnsi="Univers 45 Light"/>
        </w:rPr>
        <w:fldChar w:fldCharType="begin"/>
      </w:r>
      <w:r w:rsidRPr="005921EF">
        <w:rPr>
          <w:rFonts w:ascii="Univers 45 Light" w:hAnsi="Univers 45 Light"/>
        </w:rPr>
        <w:instrText xml:space="preserve"> REF _Ref487654269 \h  \* MERGEFORMAT </w:instrText>
      </w:r>
      <w:r w:rsidRPr="005921EF">
        <w:rPr>
          <w:rFonts w:ascii="Univers 45 Light" w:hAnsi="Univers 45 Light"/>
        </w:rPr>
      </w:r>
      <w:r w:rsidRPr="005921EF">
        <w:rPr>
          <w:rFonts w:ascii="Univers 45 Light" w:hAnsi="Univers 45 Light"/>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79</w:t>
      </w:r>
      <w:r w:rsidRPr="005921EF">
        <w:rPr>
          <w:rFonts w:ascii="Univers 45 Light" w:hAnsi="Univers 45 Light"/>
        </w:rPr>
        <w:fldChar w:fldCharType="end"/>
      </w:r>
      <w:r w:rsidRPr="0035558F">
        <w:rPr>
          <w:rFonts w:ascii="Univers 45 Light" w:hAnsi="Univers 45 Light"/>
        </w:rPr>
        <w:t>.</w:t>
      </w:r>
    </w:p>
    <w:p w14:paraId="574E6EDF" w14:textId="77777777" w:rsidR="00784DD3" w:rsidRDefault="00784DD3" w:rsidP="00784DD3">
      <w:pPr>
        <w:spacing w:line="240" w:lineRule="auto"/>
        <w:rPr>
          <w:rFonts w:ascii="Univers 45 Light" w:hAnsi="Univers 45 Light"/>
          <w:bCs/>
          <w:i/>
        </w:rPr>
      </w:pPr>
      <w:r>
        <w:rPr>
          <w:rFonts w:ascii="Univers 45 Light" w:hAnsi="Univers 45 Light"/>
          <w:bCs/>
          <w:i/>
        </w:rPr>
        <w:br w:type="page"/>
      </w:r>
    </w:p>
    <w:p w14:paraId="770050BA" w14:textId="77777777" w:rsidR="00784DD3" w:rsidRPr="0035558F" w:rsidRDefault="00784DD3" w:rsidP="00784DD3">
      <w:pPr>
        <w:keepNext/>
        <w:spacing w:before="120" w:after="120"/>
        <w:rPr>
          <w:rFonts w:ascii="Univers 45 Light" w:hAnsi="Univers 45 Light"/>
          <w:bCs/>
          <w:i/>
        </w:rPr>
      </w:pPr>
      <w:bookmarkStart w:id="220" w:name="_Ref487654269"/>
      <w:r w:rsidRPr="0035558F">
        <w:rPr>
          <w:rFonts w:ascii="Univers 45 Light" w:hAnsi="Univers 45 Light"/>
          <w:bCs/>
          <w:i/>
        </w:rPr>
        <w:t xml:space="preserve">Table </w:t>
      </w:r>
      <w:r w:rsidRPr="0035558F">
        <w:fldChar w:fldCharType="begin"/>
      </w:r>
      <w:r w:rsidRPr="0035558F">
        <w:rPr>
          <w:rFonts w:ascii="Univers 45 Light" w:hAnsi="Univers 45 Light"/>
          <w:bCs/>
          <w:i/>
        </w:rPr>
        <w:instrText xml:space="preserve"> SEQ Table \* ARABIC </w:instrText>
      </w:r>
      <w:r w:rsidRPr="0035558F">
        <w:fldChar w:fldCharType="separate"/>
      </w:r>
      <w:r w:rsidR="00445A6D">
        <w:rPr>
          <w:rFonts w:ascii="Univers 45 Light" w:hAnsi="Univers 45 Light"/>
          <w:bCs/>
          <w:i/>
          <w:noProof/>
        </w:rPr>
        <w:t>79</w:t>
      </w:r>
      <w:r w:rsidRPr="0035558F">
        <w:fldChar w:fldCharType="end"/>
      </w:r>
      <w:bookmarkEnd w:id="220"/>
      <w:r w:rsidRPr="0035558F">
        <w:rPr>
          <w:rFonts w:ascii="Univers 45 Light" w:hAnsi="Univers 45 Light"/>
          <w:bCs/>
          <w:i/>
        </w:rPr>
        <w:t xml:space="preserve"> – Sample patients – </w:t>
      </w:r>
      <w:r>
        <w:rPr>
          <w:rFonts w:ascii="Univers 45 Light" w:hAnsi="Univers 45 Light"/>
          <w:bCs/>
          <w:i/>
        </w:rPr>
        <w:t>Austin Health</w:t>
      </w:r>
    </w:p>
    <w:tbl>
      <w:tblPr>
        <w:tblW w:w="8490" w:type="dxa"/>
        <w:tblLayout w:type="fixed"/>
        <w:tblLook w:val="04A0" w:firstRow="1" w:lastRow="0" w:firstColumn="1" w:lastColumn="0" w:noHBand="0" w:noVBand="1"/>
      </w:tblPr>
      <w:tblGrid>
        <w:gridCol w:w="535"/>
        <w:gridCol w:w="1729"/>
        <w:gridCol w:w="2519"/>
        <w:gridCol w:w="2519"/>
        <w:gridCol w:w="1188"/>
      </w:tblGrid>
      <w:tr w:rsidR="00784DD3" w:rsidRPr="0035558F" w14:paraId="36D8C360" w14:textId="77777777" w:rsidTr="00784DD3">
        <w:trPr>
          <w:trHeight w:val="316"/>
        </w:trPr>
        <w:tc>
          <w:tcPr>
            <w:tcW w:w="535" w:type="dxa"/>
            <w:tcBorders>
              <w:top w:val="single" w:sz="4" w:space="0" w:color="5B9BD5"/>
              <w:left w:val="single" w:sz="4" w:space="0" w:color="5B9BD5"/>
              <w:bottom w:val="single" w:sz="4" w:space="0" w:color="5B9BD5"/>
              <w:right w:val="single" w:sz="4" w:space="0" w:color="5B9BD5"/>
            </w:tcBorders>
            <w:shd w:val="clear" w:color="auto" w:fill="1F497D"/>
            <w:noWrap/>
            <w:vAlign w:val="bottom"/>
            <w:hideMark/>
          </w:tcPr>
          <w:p w14:paraId="6225E91A" w14:textId="77777777" w:rsidR="00784DD3" w:rsidRPr="0035558F" w:rsidRDefault="00784DD3" w:rsidP="00784DD3">
            <w:pPr>
              <w:spacing w:line="240" w:lineRule="auto"/>
              <w:jc w:val="center"/>
              <w:rPr>
                <w:rFonts w:ascii="Univers 45 Light" w:hAnsi="Univers 45 Light"/>
                <w:b/>
                <w:bCs/>
                <w:color w:val="FFFFFF"/>
                <w:sz w:val="18"/>
                <w:szCs w:val="16"/>
                <w:lang w:eastAsia="en-AU"/>
              </w:rPr>
            </w:pPr>
            <w:r w:rsidRPr="0035558F">
              <w:rPr>
                <w:rFonts w:ascii="Univers 45 Light" w:hAnsi="Univers 45 Light"/>
                <w:b/>
                <w:bCs/>
                <w:color w:val="FFFFFF"/>
                <w:sz w:val="18"/>
                <w:szCs w:val="16"/>
                <w:lang w:eastAsia="en-AU"/>
              </w:rPr>
              <w:t>#</w:t>
            </w:r>
          </w:p>
        </w:tc>
        <w:tc>
          <w:tcPr>
            <w:tcW w:w="1729" w:type="dxa"/>
            <w:tcBorders>
              <w:top w:val="single" w:sz="4" w:space="0" w:color="5B9BD5"/>
              <w:left w:val="single" w:sz="4" w:space="0" w:color="5B9BD5"/>
              <w:bottom w:val="single" w:sz="4" w:space="0" w:color="5B9BD5"/>
              <w:right w:val="single" w:sz="4" w:space="0" w:color="5B9BD5"/>
            </w:tcBorders>
            <w:shd w:val="clear" w:color="auto" w:fill="1F497D"/>
            <w:noWrap/>
            <w:vAlign w:val="bottom"/>
            <w:hideMark/>
          </w:tcPr>
          <w:p w14:paraId="636C7C42" w14:textId="77777777" w:rsidR="00784DD3" w:rsidRPr="0035558F" w:rsidRDefault="00784DD3" w:rsidP="00784DD3">
            <w:pPr>
              <w:spacing w:line="240" w:lineRule="auto"/>
              <w:jc w:val="center"/>
              <w:rPr>
                <w:rFonts w:ascii="Univers 45 Light" w:hAnsi="Univers 45 Light"/>
                <w:b/>
                <w:bCs/>
                <w:color w:val="FFFFFF"/>
                <w:sz w:val="18"/>
                <w:szCs w:val="16"/>
                <w:lang w:eastAsia="en-AU"/>
              </w:rPr>
            </w:pPr>
            <w:r w:rsidRPr="0035558F">
              <w:rPr>
                <w:rFonts w:ascii="Univers 45 Light" w:hAnsi="Univers 45 Light"/>
                <w:b/>
                <w:bCs/>
                <w:color w:val="FFFFFF"/>
                <w:sz w:val="18"/>
                <w:szCs w:val="16"/>
                <w:lang w:eastAsia="en-AU"/>
              </w:rPr>
              <w:t>Product</w:t>
            </w:r>
          </w:p>
        </w:tc>
        <w:tc>
          <w:tcPr>
            <w:tcW w:w="2519" w:type="dxa"/>
            <w:tcBorders>
              <w:top w:val="single" w:sz="4" w:space="0" w:color="5B9BD5"/>
              <w:left w:val="single" w:sz="4" w:space="0" w:color="5B9BD5"/>
              <w:bottom w:val="single" w:sz="4" w:space="0" w:color="5B9BD5"/>
              <w:right w:val="single" w:sz="4" w:space="0" w:color="5B9BD5"/>
            </w:tcBorders>
            <w:shd w:val="clear" w:color="auto" w:fill="1F497D"/>
            <w:noWrap/>
            <w:vAlign w:val="bottom"/>
            <w:hideMark/>
          </w:tcPr>
          <w:p w14:paraId="53E7ECCE" w14:textId="77777777" w:rsidR="00784DD3" w:rsidRPr="0035558F" w:rsidRDefault="00784DD3" w:rsidP="00784DD3">
            <w:pPr>
              <w:spacing w:line="240" w:lineRule="auto"/>
              <w:jc w:val="center"/>
              <w:rPr>
                <w:rFonts w:ascii="Univers 45 Light" w:hAnsi="Univers 45 Light"/>
                <w:b/>
                <w:bCs/>
                <w:color w:val="FFFFFF"/>
                <w:sz w:val="18"/>
                <w:szCs w:val="16"/>
                <w:lang w:eastAsia="en-AU"/>
              </w:rPr>
            </w:pPr>
            <w:r w:rsidRPr="0035558F">
              <w:rPr>
                <w:rFonts w:ascii="Univers 45 Light" w:hAnsi="Univers 45 Light"/>
                <w:b/>
                <w:bCs/>
                <w:color w:val="FFFFFF"/>
                <w:sz w:val="18"/>
                <w:szCs w:val="16"/>
                <w:lang w:eastAsia="en-AU"/>
              </w:rPr>
              <w:t xml:space="preserve"> Jurisdiction Records </w:t>
            </w:r>
          </w:p>
        </w:tc>
        <w:tc>
          <w:tcPr>
            <w:tcW w:w="2519" w:type="dxa"/>
            <w:tcBorders>
              <w:top w:val="single" w:sz="4" w:space="0" w:color="5B9BD5"/>
              <w:left w:val="single" w:sz="4" w:space="0" w:color="5B9BD5"/>
              <w:bottom w:val="single" w:sz="4" w:space="0" w:color="5B9BD5"/>
              <w:right w:val="single" w:sz="4" w:space="0" w:color="5B9BD5"/>
            </w:tcBorders>
            <w:shd w:val="clear" w:color="auto" w:fill="1F497D"/>
            <w:noWrap/>
            <w:vAlign w:val="bottom"/>
            <w:hideMark/>
          </w:tcPr>
          <w:p w14:paraId="03748C35" w14:textId="77777777" w:rsidR="00784DD3" w:rsidRPr="0035558F" w:rsidRDefault="00784DD3" w:rsidP="00784DD3">
            <w:pPr>
              <w:spacing w:line="240" w:lineRule="auto"/>
              <w:jc w:val="center"/>
              <w:rPr>
                <w:rFonts w:ascii="Univers 45 Light" w:hAnsi="Univers 45 Light"/>
                <w:b/>
                <w:bCs/>
                <w:color w:val="FFFFFF"/>
                <w:sz w:val="18"/>
                <w:szCs w:val="16"/>
                <w:lang w:eastAsia="en-AU"/>
              </w:rPr>
            </w:pPr>
            <w:r w:rsidRPr="0035558F">
              <w:rPr>
                <w:rFonts w:ascii="Univers 45 Light" w:hAnsi="Univers 45 Light"/>
                <w:b/>
                <w:bCs/>
                <w:color w:val="FFFFFF"/>
                <w:sz w:val="18"/>
                <w:szCs w:val="16"/>
                <w:lang w:eastAsia="en-AU"/>
              </w:rPr>
              <w:t xml:space="preserve"> Received by IHPA </w:t>
            </w:r>
          </w:p>
        </w:tc>
        <w:tc>
          <w:tcPr>
            <w:tcW w:w="1188" w:type="dxa"/>
            <w:tcBorders>
              <w:top w:val="single" w:sz="4" w:space="0" w:color="5B9BD5"/>
              <w:left w:val="single" w:sz="4" w:space="0" w:color="5B9BD5"/>
              <w:bottom w:val="single" w:sz="4" w:space="0" w:color="5B9BD5"/>
              <w:right w:val="single" w:sz="4" w:space="0" w:color="5B9BD5"/>
            </w:tcBorders>
            <w:shd w:val="clear" w:color="auto" w:fill="1F497D"/>
            <w:noWrap/>
            <w:vAlign w:val="bottom"/>
            <w:hideMark/>
          </w:tcPr>
          <w:p w14:paraId="293379EA" w14:textId="77777777" w:rsidR="00784DD3" w:rsidRPr="0035558F" w:rsidRDefault="00784DD3" w:rsidP="00784DD3">
            <w:pPr>
              <w:spacing w:line="240" w:lineRule="auto"/>
              <w:jc w:val="center"/>
              <w:rPr>
                <w:rFonts w:ascii="Univers 45 Light" w:hAnsi="Univers 45 Light"/>
                <w:b/>
                <w:bCs/>
                <w:color w:val="FFFFFF"/>
                <w:sz w:val="18"/>
                <w:szCs w:val="16"/>
                <w:lang w:eastAsia="en-AU"/>
              </w:rPr>
            </w:pPr>
            <w:r w:rsidRPr="0035558F">
              <w:rPr>
                <w:rFonts w:ascii="Univers 45 Light" w:hAnsi="Univers 45 Light"/>
                <w:b/>
                <w:bCs/>
                <w:color w:val="FFFFFF"/>
                <w:sz w:val="18"/>
                <w:szCs w:val="16"/>
                <w:lang w:eastAsia="en-AU"/>
              </w:rPr>
              <w:t xml:space="preserve"> Variance</w:t>
            </w:r>
            <w:r>
              <w:rPr>
                <w:rFonts w:ascii="Univers 45 Light" w:hAnsi="Univers 45 Light"/>
                <w:b/>
                <w:bCs/>
                <w:color w:val="FFFFFF"/>
                <w:sz w:val="18"/>
                <w:szCs w:val="16"/>
                <w:lang w:eastAsia="en-AU"/>
              </w:rPr>
              <w:t xml:space="preserve"> </w:t>
            </w:r>
          </w:p>
        </w:tc>
      </w:tr>
      <w:tr w:rsidR="00784DD3" w:rsidRPr="0035558F" w14:paraId="41D0F9BE" w14:textId="77777777" w:rsidTr="00784DD3">
        <w:trPr>
          <w:trHeight w:val="316"/>
        </w:trPr>
        <w:tc>
          <w:tcPr>
            <w:tcW w:w="535" w:type="dxa"/>
            <w:tcBorders>
              <w:top w:val="single" w:sz="4" w:space="0" w:color="5B9BD5"/>
              <w:left w:val="single" w:sz="4" w:space="0" w:color="5B9BD5"/>
              <w:bottom w:val="single" w:sz="4" w:space="0" w:color="5B9BD5"/>
              <w:right w:val="single" w:sz="4" w:space="0" w:color="5B9BD5"/>
            </w:tcBorders>
            <w:shd w:val="clear" w:color="auto" w:fill="DDEBF7"/>
            <w:noWrap/>
            <w:vAlign w:val="center"/>
            <w:hideMark/>
          </w:tcPr>
          <w:p w14:paraId="34CC0AA6" w14:textId="77777777" w:rsidR="00784DD3" w:rsidRPr="00854022" w:rsidRDefault="00784DD3" w:rsidP="00784DD3">
            <w:pPr>
              <w:spacing w:line="240" w:lineRule="auto"/>
              <w:jc w:val="center"/>
              <w:rPr>
                <w:rFonts w:ascii="Univers 45 Light" w:hAnsi="Univers 45 Light"/>
                <w:color w:val="000000"/>
                <w:sz w:val="18"/>
                <w:szCs w:val="16"/>
                <w:lang w:eastAsia="en-AU"/>
              </w:rPr>
            </w:pPr>
            <w:r w:rsidRPr="004941CE">
              <w:rPr>
                <w:rFonts w:ascii="Univers 45 Light" w:hAnsi="Univers 45 Light"/>
                <w:color w:val="000000"/>
                <w:sz w:val="18"/>
                <w:szCs w:val="16"/>
              </w:rPr>
              <w:t>1</w:t>
            </w:r>
          </w:p>
        </w:tc>
        <w:tc>
          <w:tcPr>
            <w:tcW w:w="1729" w:type="dxa"/>
            <w:tcBorders>
              <w:top w:val="nil"/>
              <w:left w:val="nil"/>
              <w:bottom w:val="single" w:sz="4" w:space="0" w:color="5B9BD5"/>
              <w:right w:val="single" w:sz="4" w:space="0" w:color="5B9BD5"/>
            </w:tcBorders>
            <w:shd w:val="clear" w:color="auto" w:fill="DDEBF7"/>
            <w:noWrap/>
            <w:vAlign w:val="center"/>
          </w:tcPr>
          <w:p w14:paraId="12C154CE" w14:textId="77777777" w:rsidR="00784DD3" w:rsidRPr="00854022" w:rsidRDefault="00784DD3" w:rsidP="00784DD3">
            <w:pPr>
              <w:spacing w:line="240" w:lineRule="auto"/>
              <w:rPr>
                <w:rFonts w:ascii="Univers 45 Light" w:hAnsi="Univers 45 Light"/>
                <w:color w:val="000000"/>
                <w:sz w:val="18"/>
                <w:szCs w:val="16"/>
                <w:lang w:eastAsia="en-AU"/>
              </w:rPr>
            </w:pPr>
            <w:r w:rsidRPr="004941CE">
              <w:rPr>
                <w:rFonts w:ascii="Univers 45 Light" w:hAnsi="Univers 45 Light"/>
                <w:color w:val="000000"/>
                <w:sz w:val="18"/>
                <w:szCs w:val="16"/>
              </w:rPr>
              <w:t>Acute</w:t>
            </w:r>
          </w:p>
        </w:tc>
        <w:tc>
          <w:tcPr>
            <w:tcW w:w="2519" w:type="dxa"/>
            <w:tcBorders>
              <w:top w:val="single" w:sz="4" w:space="0" w:color="5B9BD5"/>
              <w:left w:val="single" w:sz="4" w:space="0" w:color="5B9BD5"/>
              <w:bottom w:val="single" w:sz="4" w:space="0" w:color="5B9BD5"/>
              <w:right w:val="single" w:sz="4" w:space="0" w:color="5B9BD5"/>
            </w:tcBorders>
            <w:shd w:val="clear" w:color="auto" w:fill="DDEBF7"/>
            <w:noWrap/>
            <w:vAlign w:val="center"/>
          </w:tcPr>
          <w:p w14:paraId="1DDF15CA" w14:textId="77777777" w:rsidR="00784DD3" w:rsidRPr="00854022" w:rsidRDefault="00784DD3" w:rsidP="00784DD3">
            <w:pPr>
              <w:spacing w:line="240" w:lineRule="auto"/>
              <w:jc w:val="right"/>
              <w:rPr>
                <w:rFonts w:ascii="Univers 45 Light" w:hAnsi="Univers 45 Light"/>
                <w:color w:val="000000"/>
                <w:sz w:val="18"/>
                <w:szCs w:val="16"/>
                <w:lang w:eastAsia="en-AU"/>
              </w:rPr>
            </w:pPr>
            <w:r w:rsidRPr="00417EC1">
              <w:rPr>
                <w:rFonts w:ascii="Univers 45 Light" w:hAnsi="Univers 45 Light"/>
                <w:color w:val="000000"/>
                <w:sz w:val="18"/>
                <w:szCs w:val="16"/>
              </w:rPr>
              <w:t xml:space="preserve"> $936.82 </w:t>
            </w:r>
          </w:p>
        </w:tc>
        <w:tc>
          <w:tcPr>
            <w:tcW w:w="2519" w:type="dxa"/>
            <w:tcBorders>
              <w:top w:val="single" w:sz="4" w:space="0" w:color="5B9BD5"/>
              <w:left w:val="single" w:sz="4" w:space="0" w:color="5B9BD5"/>
              <w:bottom w:val="single" w:sz="4" w:space="0" w:color="5B9BD5"/>
              <w:right w:val="single" w:sz="4" w:space="0" w:color="5B9BD5"/>
            </w:tcBorders>
            <w:shd w:val="clear" w:color="auto" w:fill="DDEBF7"/>
            <w:noWrap/>
            <w:vAlign w:val="center"/>
          </w:tcPr>
          <w:p w14:paraId="1253ADA5" w14:textId="77777777" w:rsidR="00784DD3" w:rsidRPr="00854022" w:rsidRDefault="00784DD3" w:rsidP="00784DD3">
            <w:pPr>
              <w:spacing w:line="240" w:lineRule="auto"/>
              <w:jc w:val="right"/>
              <w:rPr>
                <w:rFonts w:ascii="Univers 45 Light" w:hAnsi="Univers 45 Light"/>
                <w:color w:val="000000"/>
                <w:sz w:val="18"/>
                <w:szCs w:val="16"/>
                <w:lang w:eastAsia="en-AU"/>
              </w:rPr>
            </w:pPr>
            <w:r w:rsidRPr="004941CE">
              <w:rPr>
                <w:rFonts w:ascii="Univers 45 Light" w:hAnsi="Univers 45 Light"/>
                <w:color w:val="000000"/>
                <w:sz w:val="18"/>
                <w:szCs w:val="16"/>
              </w:rPr>
              <w:t xml:space="preserve"> $936.82 </w:t>
            </w:r>
          </w:p>
        </w:tc>
        <w:tc>
          <w:tcPr>
            <w:tcW w:w="1188" w:type="dxa"/>
            <w:tcBorders>
              <w:top w:val="single" w:sz="4" w:space="0" w:color="5B9BD5"/>
              <w:left w:val="single" w:sz="4" w:space="0" w:color="5B9BD5"/>
              <w:bottom w:val="single" w:sz="4" w:space="0" w:color="5B9BD5"/>
              <w:right w:val="single" w:sz="4" w:space="0" w:color="5B9BD5"/>
            </w:tcBorders>
            <w:shd w:val="clear" w:color="auto" w:fill="DDEBF7"/>
            <w:noWrap/>
            <w:vAlign w:val="center"/>
          </w:tcPr>
          <w:p w14:paraId="2F393C74" w14:textId="77777777" w:rsidR="00784DD3" w:rsidRPr="00854022" w:rsidRDefault="00784DD3" w:rsidP="00784DD3">
            <w:pPr>
              <w:spacing w:line="240" w:lineRule="auto"/>
              <w:jc w:val="right"/>
              <w:rPr>
                <w:rFonts w:ascii="Univers 45 Light" w:hAnsi="Univers 45 Light"/>
                <w:color w:val="000000"/>
                <w:sz w:val="18"/>
                <w:szCs w:val="16"/>
                <w:lang w:eastAsia="en-AU"/>
              </w:rPr>
            </w:pPr>
            <w:r w:rsidRPr="00417EC1">
              <w:rPr>
                <w:rFonts w:ascii="Univers 45 Light" w:hAnsi="Univers 45 Light"/>
                <w:color w:val="000000"/>
                <w:sz w:val="18"/>
                <w:szCs w:val="16"/>
              </w:rPr>
              <w:t xml:space="preserve"> $ -   </w:t>
            </w:r>
          </w:p>
        </w:tc>
      </w:tr>
      <w:tr w:rsidR="00784DD3" w:rsidRPr="0035558F" w14:paraId="3FB92269" w14:textId="77777777" w:rsidTr="00784DD3">
        <w:trPr>
          <w:trHeight w:val="316"/>
        </w:trPr>
        <w:tc>
          <w:tcPr>
            <w:tcW w:w="535" w:type="dxa"/>
            <w:tcBorders>
              <w:top w:val="single" w:sz="4" w:space="0" w:color="5B9BD5"/>
              <w:left w:val="single" w:sz="4" w:space="0" w:color="5B9BD5"/>
              <w:bottom w:val="single" w:sz="4" w:space="0" w:color="5B9BD5"/>
              <w:right w:val="single" w:sz="4" w:space="0" w:color="5B9BD5"/>
            </w:tcBorders>
            <w:noWrap/>
            <w:vAlign w:val="center"/>
            <w:hideMark/>
          </w:tcPr>
          <w:p w14:paraId="0909D26E" w14:textId="77777777" w:rsidR="00784DD3" w:rsidRPr="00854022" w:rsidRDefault="00784DD3" w:rsidP="00784DD3">
            <w:pPr>
              <w:spacing w:line="240" w:lineRule="auto"/>
              <w:jc w:val="center"/>
              <w:rPr>
                <w:rFonts w:ascii="Univers 45 Light" w:hAnsi="Univers 45 Light"/>
                <w:color w:val="000000"/>
                <w:sz w:val="18"/>
                <w:szCs w:val="16"/>
                <w:lang w:eastAsia="en-AU"/>
              </w:rPr>
            </w:pPr>
            <w:r w:rsidRPr="004941CE">
              <w:rPr>
                <w:rFonts w:ascii="Univers 45 Light" w:hAnsi="Univers 45 Light"/>
                <w:color w:val="000000"/>
                <w:sz w:val="18"/>
                <w:szCs w:val="16"/>
              </w:rPr>
              <w:t>2</w:t>
            </w:r>
          </w:p>
        </w:tc>
        <w:tc>
          <w:tcPr>
            <w:tcW w:w="1729" w:type="dxa"/>
            <w:tcBorders>
              <w:top w:val="nil"/>
              <w:left w:val="nil"/>
              <w:bottom w:val="single" w:sz="4" w:space="0" w:color="5B9BD5"/>
              <w:right w:val="single" w:sz="4" w:space="0" w:color="5B9BD5"/>
            </w:tcBorders>
            <w:noWrap/>
            <w:vAlign w:val="center"/>
          </w:tcPr>
          <w:p w14:paraId="58DA88B9" w14:textId="77777777" w:rsidR="00784DD3" w:rsidRPr="00854022" w:rsidRDefault="00784DD3" w:rsidP="00784DD3">
            <w:pPr>
              <w:spacing w:line="240" w:lineRule="auto"/>
              <w:rPr>
                <w:rFonts w:ascii="Univers 45 Light" w:hAnsi="Univers 45 Light"/>
                <w:color w:val="000000"/>
                <w:sz w:val="18"/>
                <w:szCs w:val="16"/>
                <w:lang w:eastAsia="en-AU"/>
              </w:rPr>
            </w:pPr>
            <w:r w:rsidRPr="004941CE">
              <w:rPr>
                <w:rFonts w:ascii="Univers 45 Light" w:hAnsi="Univers 45 Light"/>
                <w:color w:val="000000"/>
                <w:sz w:val="18"/>
                <w:szCs w:val="16"/>
              </w:rPr>
              <w:t>Non-Admitted</w:t>
            </w:r>
          </w:p>
        </w:tc>
        <w:tc>
          <w:tcPr>
            <w:tcW w:w="2519" w:type="dxa"/>
            <w:tcBorders>
              <w:top w:val="single" w:sz="4" w:space="0" w:color="5B9BD5"/>
              <w:left w:val="single" w:sz="4" w:space="0" w:color="5B9BD5"/>
              <w:bottom w:val="single" w:sz="4" w:space="0" w:color="5B9BD5"/>
              <w:right w:val="single" w:sz="4" w:space="0" w:color="5B9BD5"/>
            </w:tcBorders>
            <w:noWrap/>
            <w:vAlign w:val="center"/>
          </w:tcPr>
          <w:p w14:paraId="52BBF4FA" w14:textId="77777777" w:rsidR="00784DD3" w:rsidRPr="00854022" w:rsidRDefault="00784DD3" w:rsidP="00784DD3">
            <w:pPr>
              <w:spacing w:line="240" w:lineRule="auto"/>
              <w:jc w:val="right"/>
              <w:rPr>
                <w:rFonts w:ascii="Univers 45 Light" w:hAnsi="Univers 45 Light"/>
                <w:color w:val="000000"/>
                <w:sz w:val="18"/>
                <w:szCs w:val="16"/>
                <w:lang w:eastAsia="en-AU"/>
              </w:rPr>
            </w:pPr>
            <w:r w:rsidRPr="004941CE">
              <w:rPr>
                <w:rFonts w:ascii="Univers 45 Light" w:hAnsi="Univers 45 Light"/>
                <w:color w:val="000000"/>
                <w:sz w:val="18"/>
                <w:szCs w:val="16"/>
              </w:rPr>
              <w:t xml:space="preserve"> $159.31 </w:t>
            </w:r>
          </w:p>
        </w:tc>
        <w:tc>
          <w:tcPr>
            <w:tcW w:w="2519" w:type="dxa"/>
            <w:tcBorders>
              <w:top w:val="single" w:sz="4" w:space="0" w:color="5B9BD5"/>
              <w:left w:val="single" w:sz="4" w:space="0" w:color="5B9BD5"/>
              <w:bottom w:val="single" w:sz="4" w:space="0" w:color="5B9BD5"/>
              <w:right w:val="single" w:sz="4" w:space="0" w:color="5B9BD5"/>
            </w:tcBorders>
            <w:noWrap/>
            <w:vAlign w:val="center"/>
          </w:tcPr>
          <w:p w14:paraId="0FB1F783" w14:textId="77777777" w:rsidR="00784DD3" w:rsidRPr="00854022" w:rsidRDefault="00784DD3" w:rsidP="00784DD3">
            <w:pPr>
              <w:spacing w:line="240" w:lineRule="auto"/>
              <w:jc w:val="right"/>
              <w:rPr>
                <w:rFonts w:ascii="Univers 45 Light" w:hAnsi="Univers 45 Light"/>
                <w:color w:val="000000"/>
                <w:sz w:val="18"/>
                <w:szCs w:val="16"/>
                <w:lang w:eastAsia="en-AU"/>
              </w:rPr>
            </w:pPr>
            <w:r w:rsidRPr="004941CE">
              <w:rPr>
                <w:rFonts w:ascii="Univers 45 Light" w:hAnsi="Univers 45 Light"/>
                <w:color w:val="000000"/>
                <w:sz w:val="18"/>
                <w:szCs w:val="16"/>
              </w:rPr>
              <w:t xml:space="preserve"> $159.31 </w:t>
            </w:r>
          </w:p>
        </w:tc>
        <w:tc>
          <w:tcPr>
            <w:tcW w:w="1188" w:type="dxa"/>
            <w:tcBorders>
              <w:top w:val="single" w:sz="4" w:space="0" w:color="5B9BD5"/>
              <w:left w:val="single" w:sz="4" w:space="0" w:color="5B9BD5"/>
              <w:bottom w:val="single" w:sz="4" w:space="0" w:color="5B9BD5"/>
              <w:right w:val="single" w:sz="4" w:space="0" w:color="5B9BD5"/>
            </w:tcBorders>
            <w:shd w:val="clear" w:color="auto" w:fill="DDEBF7"/>
            <w:noWrap/>
            <w:vAlign w:val="center"/>
          </w:tcPr>
          <w:p w14:paraId="39710427" w14:textId="77777777" w:rsidR="00784DD3" w:rsidRPr="00854022" w:rsidRDefault="00784DD3" w:rsidP="00784DD3">
            <w:pPr>
              <w:spacing w:line="240" w:lineRule="auto"/>
              <w:jc w:val="right"/>
              <w:rPr>
                <w:rFonts w:ascii="Univers 45 Light" w:hAnsi="Univers 45 Light"/>
                <w:color w:val="000000"/>
                <w:sz w:val="18"/>
                <w:szCs w:val="16"/>
                <w:lang w:eastAsia="en-AU"/>
              </w:rPr>
            </w:pPr>
            <w:r w:rsidRPr="004941CE">
              <w:rPr>
                <w:rFonts w:ascii="Univers 45 Light" w:hAnsi="Univers 45 Light"/>
                <w:color w:val="000000"/>
                <w:sz w:val="18"/>
                <w:szCs w:val="16"/>
              </w:rPr>
              <w:t xml:space="preserve"> $ -   </w:t>
            </w:r>
          </w:p>
        </w:tc>
      </w:tr>
      <w:tr w:rsidR="00784DD3" w:rsidRPr="0035558F" w14:paraId="16EF5708" w14:textId="77777777" w:rsidTr="00784DD3">
        <w:trPr>
          <w:trHeight w:val="316"/>
        </w:trPr>
        <w:tc>
          <w:tcPr>
            <w:tcW w:w="535" w:type="dxa"/>
            <w:tcBorders>
              <w:top w:val="single" w:sz="4" w:space="0" w:color="5B9BD5"/>
              <w:left w:val="single" w:sz="4" w:space="0" w:color="5B9BD5"/>
              <w:bottom w:val="single" w:sz="4" w:space="0" w:color="5B9BD5"/>
              <w:right w:val="single" w:sz="4" w:space="0" w:color="5B9BD5"/>
            </w:tcBorders>
            <w:shd w:val="clear" w:color="auto" w:fill="DDEBF7"/>
            <w:noWrap/>
            <w:vAlign w:val="center"/>
            <w:hideMark/>
          </w:tcPr>
          <w:p w14:paraId="3C69F29B" w14:textId="77777777" w:rsidR="00784DD3" w:rsidRPr="00854022" w:rsidRDefault="00784DD3" w:rsidP="00784DD3">
            <w:pPr>
              <w:spacing w:line="240" w:lineRule="auto"/>
              <w:jc w:val="center"/>
              <w:rPr>
                <w:rFonts w:ascii="Univers 45 Light" w:hAnsi="Univers 45 Light"/>
                <w:color w:val="000000"/>
                <w:sz w:val="18"/>
                <w:szCs w:val="16"/>
                <w:lang w:eastAsia="en-AU"/>
              </w:rPr>
            </w:pPr>
            <w:r w:rsidRPr="004941CE">
              <w:rPr>
                <w:rFonts w:ascii="Univers 45 Light" w:hAnsi="Univers 45 Light"/>
                <w:color w:val="000000"/>
                <w:sz w:val="18"/>
                <w:szCs w:val="16"/>
              </w:rPr>
              <w:t>3</w:t>
            </w:r>
          </w:p>
        </w:tc>
        <w:tc>
          <w:tcPr>
            <w:tcW w:w="1729" w:type="dxa"/>
            <w:tcBorders>
              <w:top w:val="nil"/>
              <w:left w:val="nil"/>
              <w:bottom w:val="single" w:sz="4" w:space="0" w:color="5B9BD5"/>
              <w:right w:val="single" w:sz="4" w:space="0" w:color="5B9BD5"/>
            </w:tcBorders>
            <w:shd w:val="clear" w:color="auto" w:fill="DDEBF7"/>
            <w:noWrap/>
            <w:vAlign w:val="center"/>
          </w:tcPr>
          <w:p w14:paraId="478D03B1" w14:textId="77777777" w:rsidR="00784DD3" w:rsidRPr="00854022" w:rsidRDefault="00784DD3" w:rsidP="00784DD3">
            <w:pPr>
              <w:spacing w:line="240" w:lineRule="auto"/>
              <w:rPr>
                <w:rFonts w:ascii="Univers 45 Light" w:hAnsi="Univers 45 Light"/>
                <w:color w:val="000000"/>
                <w:sz w:val="18"/>
                <w:szCs w:val="16"/>
                <w:lang w:eastAsia="en-AU"/>
              </w:rPr>
            </w:pPr>
            <w:r w:rsidRPr="004941CE">
              <w:rPr>
                <w:rFonts w:ascii="Univers 45 Light" w:hAnsi="Univers 45 Light"/>
                <w:color w:val="000000"/>
                <w:sz w:val="18"/>
                <w:szCs w:val="16"/>
              </w:rPr>
              <w:t>Non-Admitted ED</w:t>
            </w:r>
          </w:p>
        </w:tc>
        <w:tc>
          <w:tcPr>
            <w:tcW w:w="2519" w:type="dxa"/>
            <w:tcBorders>
              <w:top w:val="single" w:sz="4" w:space="0" w:color="5B9BD5"/>
              <w:left w:val="single" w:sz="4" w:space="0" w:color="5B9BD5"/>
              <w:bottom w:val="single" w:sz="4" w:space="0" w:color="5B9BD5"/>
              <w:right w:val="single" w:sz="4" w:space="0" w:color="5B9BD5"/>
            </w:tcBorders>
            <w:shd w:val="clear" w:color="auto" w:fill="DDEBF7"/>
            <w:noWrap/>
            <w:vAlign w:val="center"/>
          </w:tcPr>
          <w:p w14:paraId="07D37FE9" w14:textId="77777777" w:rsidR="00784DD3" w:rsidRPr="00854022" w:rsidRDefault="00784DD3" w:rsidP="00784DD3">
            <w:pPr>
              <w:spacing w:line="240" w:lineRule="auto"/>
              <w:jc w:val="right"/>
              <w:rPr>
                <w:rFonts w:ascii="Univers 45 Light" w:hAnsi="Univers 45 Light"/>
                <w:color w:val="000000"/>
                <w:sz w:val="18"/>
                <w:szCs w:val="16"/>
                <w:lang w:eastAsia="en-AU"/>
              </w:rPr>
            </w:pPr>
            <w:r w:rsidRPr="004941CE">
              <w:rPr>
                <w:rFonts w:ascii="Univers 45 Light" w:hAnsi="Univers 45 Light"/>
                <w:color w:val="000000"/>
                <w:sz w:val="18"/>
                <w:szCs w:val="16"/>
              </w:rPr>
              <w:t xml:space="preserve"> $1,031.29 </w:t>
            </w:r>
          </w:p>
        </w:tc>
        <w:tc>
          <w:tcPr>
            <w:tcW w:w="2519" w:type="dxa"/>
            <w:tcBorders>
              <w:top w:val="single" w:sz="4" w:space="0" w:color="5B9BD5"/>
              <w:left w:val="single" w:sz="4" w:space="0" w:color="5B9BD5"/>
              <w:bottom w:val="single" w:sz="4" w:space="0" w:color="5B9BD5"/>
              <w:right w:val="single" w:sz="4" w:space="0" w:color="5B9BD5"/>
            </w:tcBorders>
            <w:shd w:val="clear" w:color="auto" w:fill="DDEBF7"/>
            <w:noWrap/>
            <w:vAlign w:val="center"/>
          </w:tcPr>
          <w:p w14:paraId="57DEC29E" w14:textId="77777777" w:rsidR="00784DD3" w:rsidRPr="00854022" w:rsidRDefault="00784DD3" w:rsidP="00784DD3">
            <w:pPr>
              <w:spacing w:line="240" w:lineRule="auto"/>
              <w:jc w:val="right"/>
              <w:rPr>
                <w:rFonts w:ascii="Univers 45 Light" w:hAnsi="Univers 45 Light"/>
                <w:color w:val="000000"/>
                <w:sz w:val="18"/>
                <w:szCs w:val="16"/>
                <w:lang w:eastAsia="en-AU"/>
              </w:rPr>
            </w:pPr>
            <w:r w:rsidRPr="004941CE">
              <w:rPr>
                <w:rFonts w:ascii="Univers 45 Light" w:hAnsi="Univers 45 Light"/>
                <w:color w:val="000000"/>
                <w:sz w:val="18"/>
                <w:szCs w:val="16"/>
              </w:rPr>
              <w:t xml:space="preserve"> $1,031.29 </w:t>
            </w:r>
          </w:p>
        </w:tc>
        <w:tc>
          <w:tcPr>
            <w:tcW w:w="1188" w:type="dxa"/>
            <w:tcBorders>
              <w:top w:val="single" w:sz="4" w:space="0" w:color="5B9BD5"/>
              <w:left w:val="single" w:sz="4" w:space="0" w:color="5B9BD5"/>
              <w:bottom w:val="single" w:sz="4" w:space="0" w:color="5B9BD5"/>
              <w:right w:val="single" w:sz="4" w:space="0" w:color="5B9BD5"/>
            </w:tcBorders>
            <w:shd w:val="clear" w:color="auto" w:fill="DDEBF7"/>
            <w:noWrap/>
            <w:vAlign w:val="center"/>
          </w:tcPr>
          <w:p w14:paraId="17DD115A" w14:textId="77777777" w:rsidR="00784DD3" w:rsidRPr="00854022" w:rsidRDefault="00784DD3" w:rsidP="00784DD3">
            <w:pPr>
              <w:spacing w:line="240" w:lineRule="auto"/>
              <w:jc w:val="right"/>
              <w:rPr>
                <w:rFonts w:ascii="Univers 45 Light" w:hAnsi="Univers 45 Light"/>
                <w:color w:val="000000"/>
                <w:sz w:val="18"/>
                <w:szCs w:val="16"/>
                <w:lang w:eastAsia="en-AU"/>
              </w:rPr>
            </w:pPr>
            <w:r w:rsidRPr="004941CE">
              <w:rPr>
                <w:rFonts w:ascii="Univers 45 Light" w:hAnsi="Univers 45 Light"/>
                <w:color w:val="000000"/>
                <w:sz w:val="18"/>
                <w:szCs w:val="16"/>
              </w:rPr>
              <w:t xml:space="preserve"> $ -   </w:t>
            </w:r>
          </w:p>
        </w:tc>
      </w:tr>
      <w:tr w:rsidR="00784DD3" w:rsidRPr="0035558F" w14:paraId="7369A514" w14:textId="77777777" w:rsidTr="00784DD3">
        <w:trPr>
          <w:trHeight w:val="316"/>
        </w:trPr>
        <w:tc>
          <w:tcPr>
            <w:tcW w:w="535" w:type="dxa"/>
            <w:tcBorders>
              <w:top w:val="single" w:sz="4" w:space="0" w:color="5B9BD5"/>
              <w:left w:val="single" w:sz="4" w:space="0" w:color="5B9BD5"/>
              <w:bottom w:val="single" w:sz="4" w:space="0" w:color="5B9BD5"/>
              <w:right w:val="single" w:sz="4" w:space="0" w:color="5B9BD5"/>
            </w:tcBorders>
            <w:noWrap/>
            <w:vAlign w:val="center"/>
            <w:hideMark/>
          </w:tcPr>
          <w:p w14:paraId="76EA7D42" w14:textId="77777777" w:rsidR="00784DD3" w:rsidRPr="00854022" w:rsidRDefault="00784DD3" w:rsidP="00784DD3">
            <w:pPr>
              <w:spacing w:line="240" w:lineRule="auto"/>
              <w:jc w:val="center"/>
              <w:rPr>
                <w:rFonts w:ascii="Univers 45 Light" w:hAnsi="Univers 45 Light"/>
                <w:color w:val="000000"/>
                <w:sz w:val="18"/>
                <w:szCs w:val="16"/>
                <w:lang w:eastAsia="en-AU"/>
              </w:rPr>
            </w:pPr>
            <w:r w:rsidRPr="004941CE">
              <w:rPr>
                <w:rFonts w:ascii="Univers 45 Light" w:hAnsi="Univers 45 Light"/>
                <w:color w:val="000000"/>
                <w:sz w:val="18"/>
                <w:szCs w:val="16"/>
              </w:rPr>
              <w:t>4</w:t>
            </w:r>
          </w:p>
        </w:tc>
        <w:tc>
          <w:tcPr>
            <w:tcW w:w="1729" w:type="dxa"/>
            <w:tcBorders>
              <w:top w:val="nil"/>
              <w:left w:val="nil"/>
              <w:bottom w:val="single" w:sz="4" w:space="0" w:color="5B9BD5"/>
              <w:right w:val="single" w:sz="4" w:space="0" w:color="5B9BD5"/>
            </w:tcBorders>
            <w:noWrap/>
            <w:vAlign w:val="center"/>
          </w:tcPr>
          <w:p w14:paraId="1CD44564" w14:textId="77777777" w:rsidR="00784DD3" w:rsidRPr="00854022" w:rsidRDefault="00784DD3" w:rsidP="00784DD3">
            <w:pPr>
              <w:spacing w:line="240" w:lineRule="auto"/>
              <w:rPr>
                <w:rFonts w:ascii="Univers 45 Light" w:hAnsi="Univers 45 Light"/>
                <w:color w:val="000000"/>
                <w:sz w:val="18"/>
                <w:szCs w:val="16"/>
                <w:lang w:eastAsia="en-AU"/>
              </w:rPr>
            </w:pPr>
            <w:r w:rsidRPr="004941CE">
              <w:rPr>
                <w:rFonts w:ascii="Univers 45 Light" w:hAnsi="Univers 45 Light"/>
                <w:color w:val="000000"/>
                <w:sz w:val="18"/>
                <w:szCs w:val="16"/>
              </w:rPr>
              <w:t>Organ PD</w:t>
            </w:r>
          </w:p>
        </w:tc>
        <w:tc>
          <w:tcPr>
            <w:tcW w:w="2519" w:type="dxa"/>
            <w:tcBorders>
              <w:top w:val="single" w:sz="4" w:space="0" w:color="5B9BD5"/>
              <w:left w:val="single" w:sz="4" w:space="0" w:color="5B9BD5"/>
              <w:bottom w:val="single" w:sz="4" w:space="0" w:color="5B9BD5"/>
              <w:right w:val="single" w:sz="4" w:space="0" w:color="5B9BD5"/>
            </w:tcBorders>
            <w:noWrap/>
            <w:vAlign w:val="center"/>
          </w:tcPr>
          <w:p w14:paraId="1676BCE9" w14:textId="77777777" w:rsidR="00784DD3" w:rsidRPr="00854022" w:rsidRDefault="00784DD3" w:rsidP="00784DD3">
            <w:pPr>
              <w:spacing w:line="240" w:lineRule="auto"/>
              <w:jc w:val="right"/>
              <w:rPr>
                <w:rFonts w:ascii="Univers 45 Light" w:hAnsi="Univers 45 Light"/>
                <w:color w:val="000000"/>
                <w:sz w:val="18"/>
                <w:szCs w:val="16"/>
                <w:lang w:eastAsia="en-AU"/>
              </w:rPr>
            </w:pPr>
            <w:r w:rsidRPr="004941CE">
              <w:rPr>
                <w:rFonts w:ascii="Univers 45 Light" w:hAnsi="Univers 45 Light"/>
                <w:color w:val="000000"/>
                <w:sz w:val="18"/>
                <w:szCs w:val="16"/>
              </w:rPr>
              <w:t xml:space="preserve"> $6,732.71 </w:t>
            </w:r>
          </w:p>
        </w:tc>
        <w:tc>
          <w:tcPr>
            <w:tcW w:w="2519" w:type="dxa"/>
            <w:tcBorders>
              <w:top w:val="single" w:sz="4" w:space="0" w:color="5B9BD5"/>
              <w:left w:val="single" w:sz="4" w:space="0" w:color="5B9BD5"/>
              <w:bottom w:val="single" w:sz="4" w:space="0" w:color="5B9BD5"/>
              <w:right w:val="single" w:sz="4" w:space="0" w:color="5B9BD5"/>
            </w:tcBorders>
            <w:noWrap/>
            <w:vAlign w:val="center"/>
          </w:tcPr>
          <w:p w14:paraId="6439F73B" w14:textId="77777777" w:rsidR="00784DD3" w:rsidRPr="00854022" w:rsidRDefault="00784DD3" w:rsidP="00784DD3">
            <w:pPr>
              <w:spacing w:line="240" w:lineRule="auto"/>
              <w:jc w:val="right"/>
              <w:rPr>
                <w:rFonts w:ascii="Univers 45 Light" w:hAnsi="Univers 45 Light"/>
                <w:color w:val="000000"/>
                <w:sz w:val="18"/>
                <w:szCs w:val="16"/>
                <w:lang w:eastAsia="en-AU"/>
              </w:rPr>
            </w:pPr>
            <w:r w:rsidRPr="004941CE">
              <w:rPr>
                <w:rFonts w:ascii="Univers 45 Light" w:hAnsi="Univers 45 Light"/>
                <w:color w:val="000000"/>
                <w:sz w:val="18"/>
                <w:szCs w:val="16"/>
              </w:rPr>
              <w:t xml:space="preserve"> $6,732.71 </w:t>
            </w:r>
          </w:p>
        </w:tc>
        <w:tc>
          <w:tcPr>
            <w:tcW w:w="1188" w:type="dxa"/>
            <w:tcBorders>
              <w:top w:val="single" w:sz="4" w:space="0" w:color="5B9BD5"/>
              <w:left w:val="single" w:sz="4" w:space="0" w:color="5B9BD5"/>
              <w:bottom w:val="single" w:sz="4" w:space="0" w:color="5B9BD5"/>
              <w:right w:val="single" w:sz="4" w:space="0" w:color="5B9BD5"/>
            </w:tcBorders>
            <w:shd w:val="clear" w:color="auto" w:fill="DDEBF7"/>
            <w:noWrap/>
            <w:vAlign w:val="center"/>
          </w:tcPr>
          <w:p w14:paraId="1ECE824E" w14:textId="77777777" w:rsidR="00784DD3" w:rsidRPr="00854022" w:rsidRDefault="00784DD3" w:rsidP="00784DD3">
            <w:pPr>
              <w:spacing w:line="240" w:lineRule="auto"/>
              <w:jc w:val="right"/>
              <w:rPr>
                <w:rFonts w:ascii="Univers 45 Light" w:hAnsi="Univers 45 Light"/>
                <w:color w:val="000000"/>
                <w:sz w:val="18"/>
                <w:szCs w:val="16"/>
                <w:lang w:eastAsia="en-AU"/>
              </w:rPr>
            </w:pPr>
            <w:r w:rsidRPr="004941CE">
              <w:rPr>
                <w:rFonts w:ascii="Univers 45 Light" w:hAnsi="Univers 45 Light"/>
                <w:color w:val="000000"/>
                <w:sz w:val="18"/>
                <w:szCs w:val="16"/>
              </w:rPr>
              <w:t xml:space="preserve"> $ -   </w:t>
            </w:r>
          </w:p>
        </w:tc>
      </w:tr>
      <w:tr w:rsidR="00784DD3" w:rsidRPr="0035558F" w14:paraId="27EA17E9" w14:textId="77777777" w:rsidTr="00784DD3">
        <w:trPr>
          <w:trHeight w:val="316"/>
        </w:trPr>
        <w:tc>
          <w:tcPr>
            <w:tcW w:w="535" w:type="dxa"/>
            <w:tcBorders>
              <w:top w:val="single" w:sz="4" w:space="0" w:color="5B9BD5"/>
              <w:left w:val="single" w:sz="4" w:space="0" w:color="5B9BD5"/>
              <w:bottom w:val="single" w:sz="4" w:space="0" w:color="5B9BD5"/>
              <w:right w:val="single" w:sz="4" w:space="0" w:color="5B9BD5"/>
            </w:tcBorders>
            <w:shd w:val="clear" w:color="auto" w:fill="DDEBF7"/>
            <w:noWrap/>
            <w:vAlign w:val="center"/>
            <w:hideMark/>
          </w:tcPr>
          <w:p w14:paraId="36EED9B1" w14:textId="77777777" w:rsidR="00784DD3" w:rsidRPr="00854022" w:rsidRDefault="00784DD3" w:rsidP="00784DD3">
            <w:pPr>
              <w:spacing w:line="240" w:lineRule="auto"/>
              <w:jc w:val="center"/>
              <w:rPr>
                <w:rFonts w:ascii="Univers 45 Light" w:hAnsi="Univers 45 Light"/>
                <w:color w:val="000000"/>
                <w:sz w:val="18"/>
                <w:szCs w:val="16"/>
                <w:lang w:eastAsia="en-AU"/>
              </w:rPr>
            </w:pPr>
            <w:r w:rsidRPr="004941CE">
              <w:rPr>
                <w:rFonts w:ascii="Univers 45 Light" w:hAnsi="Univers 45 Light"/>
                <w:color w:val="000000"/>
                <w:sz w:val="18"/>
                <w:szCs w:val="16"/>
              </w:rPr>
              <w:t>5</w:t>
            </w:r>
          </w:p>
        </w:tc>
        <w:tc>
          <w:tcPr>
            <w:tcW w:w="1729" w:type="dxa"/>
            <w:tcBorders>
              <w:top w:val="single" w:sz="4" w:space="0" w:color="5B9BD5"/>
              <w:left w:val="single" w:sz="4" w:space="0" w:color="5B9BD5"/>
              <w:bottom w:val="single" w:sz="4" w:space="0" w:color="5B9BD5"/>
              <w:right w:val="single" w:sz="4" w:space="0" w:color="5B9BD5"/>
            </w:tcBorders>
            <w:shd w:val="clear" w:color="auto" w:fill="DDEBF7"/>
            <w:noWrap/>
            <w:vAlign w:val="center"/>
          </w:tcPr>
          <w:p w14:paraId="042224A9" w14:textId="77777777" w:rsidR="00784DD3" w:rsidRPr="00854022" w:rsidRDefault="00784DD3" w:rsidP="00784DD3">
            <w:pPr>
              <w:spacing w:line="240" w:lineRule="auto"/>
              <w:rPr>
                <w:rFonts w:ascii="Univers 45 Light" w:hAnsi="Univers 45 Light"/>
                <w:color w:val="000000"/>
                <w:sz w:val="18"/>
                <w:szCs w:val="16"/>
                <w:lang w:eastAsia="en-AU"/>
              </w:rPr>
            </w:pPr>
            <w:r w:rsidRPr="004941CE">
              <w:rPr>
                <w:rFonts w:ascii="Univers 45 Light" w:hAnsi="Univers 45 Light"/>
                <w:color w:val="000000"/>
                <w:sz w:val="18"/>
                <w:szCs w:val="16"/>
              </w:rPr>
              <w:t>Acute</w:t>
            </w:r>
          </w:p>
        </w:tc>
        <w:tc>
          <w:tcPr>
            <w:tcW w:w="2519" w:type="dxa"/>
            <w:tcBorders>
              <w:top w:val="single" w:sz="4" w:space="0" w:color="5B9BD5"/>
              <w:left w:val="single" w:sz="4" w:space="0" w:color="5B9BD5"/>
              <w:bottom w:val="single" w:sz="4" w:space="0" w:color="5B9BD5"/>
              <w:right w:val="single" w:sz="4" w:space="0" w:color="5B9BD5"/>
            </w:tcBorders>
            <w:shd w:val="clear" w:color="auto" w:fill="DDEBF7"/>
            <w:noWrap/>
            <w:vAlign w:val="center"/>
          </w:tcPr>
          <w:p w14:paraId="2CE51434" w14:textId="77777777" w:rsidR="00784DD3" w:rsidRPr="00854022" w:rsidRDefault="00784DD3" w:rsidP="00784DD3">
            <w:pPr>
              <w:spacing w:line="240" w:lineRule="auto"/>
              <w:jc w:val="right"/>
              <w:rPr>
                <w:rFonts w:ascii="Univers 45 Light" w:hAnsi="Univers 45 Light"/>
                <w:color w:val="000000"/>
                <w:sz w:val="18"/>
                <w:szCs w:val="16"/>
                <w:lang w:eastAsia="en-AU"/>
              </w:rPr>
            </w:pPr>
            <w:r w:rsidRPr="004941CE">
              <w:rPr>
                <w:rFonts w:ascii="Univers 45 Light" w:hAnsi="Univers 45 Light"/>
                <w:color w:val="000000"/>
                <w:sz w:val="18"/>
                <w:szCs w:val="16"/>
              </w:rPr>
              <w:t xml:space="preserve"> $1,620.90 </w:t>
            </w:r>
          </w:p>
        </w:tc>
        <w:tc>
          <w:tcPr>
            <w:tcW w:w="2519" w:type="dxa"/>
            <w:tcBorders>
              <w:top w:val="single" w:sz="4" w:space="0" w:color="5B9BD5"/>
              <w:left w:val="single" w:sz="4" w:space="0" w:color="5B9BD5"/>
              <w:bottom w:val="single" w:sz="4" w:space="0" w:color="5B9BD5"/>
              <w:right w:val="single" w:sz="4" w:space="0" w:color="5B9BD5"/>
            </w:tcBorders>
            <w:shd w:val="clear" w:color="auto" w:fill="DDEBF7"/>
            <w:noWrap/>
            <w:vAlign w:val="center"/>
          </w:tcPr>
          <w:p w14:paraId="6B44DA31" w14:textId="77777777" w:rsidR="00784DD3" w:rsidRPr="00854022" w:rsidRDefault="00784DD3" w:rsidP="00784DD3">
            <w:pPr>
              <w:spacing w:line="240" w:lineRule="auto"/>
              <w:jc w:val="right"/>
              <w:rPr>
                <w:rFonts w:ascii="Univers 45 Light" w:hAnsi="Univers 45 Light"/>
                <w:color w:val="000000"/>
                <w:sz w:val="18"/>
                <w:szCs w:val="16"/>
                <w:lang w:eastAsia="en-AU"/>
              </w:rPr>
            </w:pPr>
            <w:r w:rsidRPr="004941CE">
              <w:rPr>
                <w:rFonts w:ascii="Univers 45 Light" w:hAnsi="Univers 45 Light"/>
                <w:color w:val="000000"/>
                <w:sz w:val="18"/>
                <w:szCs w:val="16"/>
              </w:rPr>
              <w:t xml:space="preserve"> $1,620.90 </w:t>
            </w:r>
          </w:p>
        </w:tc>
        <w:tc>
          <w:tcPr>
            <w:tcW w:w="1188" w:type="dxa"/>
            <w:tcBorders>
              <w:top w:val="single" w:sz="4" w:space="0" w:color="5B9BD5"/>
              <w:left w:val="single" w:sz="4" w:space="0" w:color="5B9BD5"/>
              <w:bottom w:val="single" w:sz="4" w:space="0" w:color="5B9BD5"/>
              <w:right w:val="single" w:sz="4" w:space="0" w:color="5B9BD5"/>
            </w:tcBorders>
            <w:shd w:val="clear" w:color="auto" w:fill="DDEBF7"/>
            <w:noWrap/>
            <w:vAlign w:val="center"/>
          </w:tcPr>
          <w:p w14:paraId="4B7378B2" w14:textId="77777777" w:rsidR="00784DD3" w:rsidRPr="00854022" w:rsidRDefault="00784DD3" w:rsidP="00784DD3">
            <w:pPr>
              <w:spacing w:line="240" w:lineRule="auto"/>
              <w:jc w:val="right"/>
              <w:rPr>
                <w:rFonts w:ascii="Univers 45 Light" w:hAnsi="Univers 45 Light"/>
                <w:color w:val="000000"/>
                <w:sz w:val="18"/>
                <w:szCs w:val="16"/>
                <w:lang w:eastAsia="en-AU"/>
              </w:rPr>
            </w:pPr>
            <w:r w:rsidRPr="004941CE">
              <w:rPr>
                <w:rFonts w:ascii="Univers 45 Light" w:hAnsi="Univers 45 Light"/>
                <w:color w:val="000000"/>
                <w:sz w:val="18"/>
                <w:szCs w:val="16"/>
              </w:rPr>
              <w:t xml:space="preserve"> $ -   </w:t>
            </w:r>
          </w:p>
        </w:tc>
      </w:tr>
    </w:tbl>
    <w:p w14:paraId="5AA417EA" w14:textId="77777777" w:rsidR="00784DD3" w:rsidRPr="0035558F" w:rsidRDefault="00784DD3" w:rsidP="00784DD3">
      <w:pPr>
        <w:rPr>
          <w:rFonts w:ascii="Univers 45 Light" w:hAnsi="Univers 45 Light"/>
          <w:bCs/>
          <w:i/>
          <w:sz w:val="16"/>
          <w:szCs w:val="16"/>
        </w:rPr>
      </w:pPr>
      <w:r w:rsidRPr="0035558F">
        <w:rPr>
          <w:rFonts w:ascii="Univers 45 Light" w:hAnsi="Univers 45 Light"/>
          <w:bCs/>
          <w:i/>
          <w:sz w:val="16"/>
          <w:szCs w:val="16"/>
        </w:rPr>
        <w:t xml:space="preserve">Source: KPMG, based on the </w:t>
      </w:r>
      <w:r>
        <w:rPr>
          <w:rFonts w:ascii="Univers 45 Light" w:hAnsi="Univers 45 Light"/>
          <w:bCs/>
          <w:i/>
          <w:sz w:val="16"/>
          <w:szCs w:val="16"/>
        </w:rPr>
        <w:t>Austin Health</w:t>
      </w:r>
      <w:r w:rsidRPr="0035558F">
        <w:rPr>
          <w:rFonts w:ascii="Univers 45 Light" w:hAnsi="Univers 45 Light"/>
          <w:bCs/>
          <w:i/>
          <w:sz w:val="16"/>
          <w:szCs w:val="16"/>
        </w:rPr>
        <w:t xml:space="preserve"> and IHPA data</w:t>
      </w:r>
    </w:p>
    <w:p w14:paraId="643656C7" w14:textId="77777777" w:rsidR="00784DD3" w:rsidRPr="0035558F" w:rsidRDefault="00784DD3" w:rsidP="00784DD3">
      <w:pPr>
        <w:spacing w:line="240" w:lineRule="auto"/>
        <w:rPr>
          <w:rFonts w:ascii="Univers 45 Light" w:hAnsi="Univers 45 Light"/>
        </w:rPr>
      </w:pPr>
      <w:r w:rsidRPr="0035558F">
        <w:rPr>
          <w:rFonts w:ascii="Univers 45 Light" w:hAnsi="Univers 45 Light"/>
        </w:rPr>
        <w:br w:type="page"/>
      </w:r>
    </w:p>
    <w:p w14:paraId="13AC0A47" w14:textId="77777777" w:rsidR="00784DD3" w:rsidRPr="0035558F" w:rsidRDefault="00784DD3" w:rsidP="00784DD3">
      <w:pPr>
        <w:pStyle w:val="Heading2"/>
        <w:numPr>
          <w:ilvl w:val="1"/>
          <w:numId w:val="35"/>
        </w:numPr>
      </w:pPr>
      <w:bookmarkStart w:id="221" w:name="_Toc487654405"/>
      <w:bookmarkStart w:id="222" w:name="_Toc491684208"/>
      <w:r>
        <w:t>Swan Hill District Health</w:t>
      </w:r>
      <w:bookmarkEnd w:id="221"/>
      <w:bookmarkEnd w:id="222"/>
    </w:p>
    <w:p w14:paraId="4A13148B" w14:textId="77777777" w:rsidR="00784DD3" w:rsidRPr="0035558F" w:rsidRDefault="00784DD3" w:rsidP="00784DD3">
      <w:pPr>
        <w:pStyle w:val="Heading3"/>
        <w:numPr>
          <w:ilvl w:val="2"/>
          <w:numId w:val="35"/>
        </w:numPr>
        <w:tabs>
          <w:tab w:val="num" w:pos="1713"/>
        </w:tabs>
        <w:ind w:left="1713" w:hanging="1713"/>
        <w:rPr>
          <w:rFonts w:ascii="Univers 45 Light" w:hAnsi="Univers 45 Light"/>
        </w:rPr>
      </w:pPr>
      <w:r w:rsidRPr="0035558F">
        <w:t>Overview</w:t>
      </w:r>
    </w:p>
    <w:p w14:paraId="5907EEAA" w14:textId="77777777" w:rsidR="00784DD3" w:rsidRPr="00401243" w:rsidRDefault="00784DD3" w:rsidP="00784DD3">
      <w:pPr>
        <w:autoSpaceDE w:val="0"/>
        <w:autoSpaceDN w:val="0"/>
        <w:adjustRightInd w:val="0"/>
        <w:rPr>
          <w:rFonts w:ascii="Univers 45 Light" w:hAnsi="Univers 45 Light"/>
          <w:szCs w:val="22"/>
        </w:rPr>
      </w:pPr>
      <w:r w:rsidRPr="00AD59BE">
        <w:rPr>
          <w:rFonts w:ascii="Univers 45 Light" w:hAnsi="Univers 45 Light"/>
          <w:szCs w:val="22"/>
        </w:rPr>
        <w:t>Swan Hill District Health is a rural public health service, located on the Murray River in rural Victoria, servicing a</w:t>
      </w:r>
      <w:r>
        <w:rPr>
          <w:rFonts w:ascii="Univers 45 Light" w:hAnsi="Univers 45 Light"/>
          <w:szCs w:val="22"/>
        </w:rPr>
        <w:t>n area of approximately</w:t>
      </w:r>
      <w:r w:rsidRPr="00AD59BE">
        <w:rPr>
          <w:rFonts w:ascii="Univers 45 Light" w:hAnsi="Univers 45 Light"/>
          <w:szCs w:val="22"/>
        </w:rPr>
        <w:t xml:space="preserve"> 100km radius</w:t>
      </w:r>
      <w:r>
        <w:rPr>
          <w:rFonts w:ascii="Univers 45 Light" w:hAnsi="Univers 45 Light"/>
          <w:szCs w:val="22"/>
        </w:rPr>
        <w:t>, with a population of</w:t>
      </w:r>
      <w:r w:rsidRPr="00AD59BE">
        <w:rPr>
          <w:rFonts w:ascii="Univers 45 Light" w:hAnsi="Univers 45 Light"/>
          <w:szCs w:val="22"/>
        </w:rPr>
        <w:t xml:space="preserve"> 35,000 people. Swan Hill District Health has 143 beds, of which 75 are aged care beds and employs 470 staff</w:t>
      </w:r>
      <w:r>
        <w:rPr>
          <w:rFonts w:ascii="Univers 45 Light" w:hAnsi="Univers 45 Light"/>
          <w:szCs w:val="22"/>
        </w:rPr>
        <w:t xml:space="preserve"> (approximately 400 FTE)</w:t>
      </w:r>
      <w:r w:rsidRPr="00401243">
        <w:rPr>
          <w:rFonts w:ascii="Univers 45 Light" w:hAnsi="Univers 45 Light"/>
          <w:szCs w:val="22"/>
          <w:vertAlign w:val="superscript"/>
        </w:rPr>
        <w:footnoteReference w:id="26"/>
      </w:r>
      <w:r w:rsidRPr="00401243">
        <w:rPr>
          <w:rFonts w:ascii="Univers 45 Light" w:hAnsi="Univers 45 Light"/>
          <w:szCs w:val="22"/>
        </w:rPr>
        <w:t>. A sample of the services provided by Swan Hill District Health includes:</w:t>
      </w:r>
    </w:p>
    <w:p w14:paraId="205BC541" w14:textId="77777777" w:rsidR="00784DD3" w:rsidRPr="00AD59BE" w:rsidRDefault="00784DD3" w:rsidP="000226A1">
      <w:pPr>
        <w:pStyle w:val="BodyText"/>
        <w:numPr>
          <w:ilvl w:val="0"/>
          <w:numId w:val="76"/>
        </w:numPr>
        <w:rPr>
          <w:rFonts w:ascii="Univers 45 Light" w:hAnsi="Univers 45 Light"/>
        </w:rPr>
      </w:pPr>
      <w:r w:rsidRPr="00AD59BE">
        <w:rPr>
          <w:rFonts w:ascii="Univers 45 Light" w:hAnsi="Univers 45 Light"/>
        </w:rPr>
        <w:t xml:space="preserve">Aged Care Services </w:t>
      </w:r>
    </w:p>
    <w:p w14:paraId="7BAB0BC0" w14:textId="77777777" w:rsidR="00784DD3" w:rsidRPr="00AD59BE" w:rsidRDefault="00784DD3" w:rsidP="000226A1">
      <w:pPr>
        <w:pStyle w:val="BodyText"/>
        <w:numPr>
          <w:ilvl w:val="0"/>
          <w:numId w:val="76"/>
        </w:numPr>
        <w:rPr>
          <w:rFonts w:ascii="Univers 45 Light" w:hAnsi="Univers 45 Light"/>
        </w:rPr>
      </w:pPr>
      <w:r w:rsidRPr="00AD59BE">
        <w:rPr>
          <w:rFonts w:ascii="Univers 45 Light" w:hAnsi="Univers 45 Light"/>
        </w:rPr>
        <w:t xml:space="preserve">Alcohol and Other Drug Services </w:t>
      </w:r>
    </w:p>
    <w:p w14:paraId="6BEECD58" w14:textId="77777777" w:rsidR="00784DD3" w:rsidRPr="00AD59BE" w:rsidRDefault="00784DD3" w:rsidP="000226A1">
      <w:pPr>
        <w:pStyle w:val="BodyText"/>
        <w:numPr>
          <w:ilvl w:val="0"/>
          <w:numId w:val="76"/>
        </w:numPr>
        <w:rPr>
          <w:rFonts w:ascii="Univers 45 Light" w:hAnsi="Univers 45 Light"/>
        </w:rPr>
      </w:pPr>
      <w:r w:rsidRPr="00AD59BE">
        <w:rPr>
          <w:rFonts w:ascii="Univers 45 Light" w:hAnsi="Univers 45 Light"/>
        </w:rPr>
        <w:t xml:space="preserve">Breast Care Nurse </w:t>
      </w:r>
    </w:p>
    <w:p w14:paraId="434887E7" w14:textId="77777777" w:rsidR="00784DD3" w:rsidRPr="00AD59BE" w:rsidRDefault="00784DD3" w:rsidP="000226A1">
      <w:pPr>
        <w:pStyle w:val="BodyText"/>
        <w:numPr>
          <w:ilvl w:val="0"/>
          <w:numId w:val="76"/>
        </w:numPr>
        <w:rPr>
          <w:rFonts w:ascii="Univers 45 Light" w:hAnsi="Univers 45 Light"/>
        </w:rPr>
      </w:pPr>
      <w:r w:rsidRPr="00AD59BE">
        <w:rPr>
          <w:rFonts w:ascii="Univers 45 Light" w:hAnsi="Univers 45 Light"/>
        </w:rPr>
        <w:t xml:space="preserve">Cancer Resource Centre </w:t>
      </w:r>
    </w:p>
    <w:p w14:paraId="50928827" w14:textId="77777777" w:rsidR="00784DD3" w:rsidRPr="00AD59BE" w:rsidRDefault="00784DD3" w:rsidP="000226A1">
      <w:pPr>
        <w:pStyle w:val="BodyText"/>
        <w:numPr>
          <w:ilvl w:val="0"/>
          <w:numId w:val="76"/>
        </w:numPr>
        <w:rPr>
          <w:rFonts w:ascii="Univers 45 Light" w:hAnsi="Univers 45 Light"/>
        </w:rPr>
      </w:pPr>
      <w:r w:rsidRPr="00AD59BE">
        <w:rPr>
          <w:rFonts w:ascii="Univers 45 Light" w:hAnsi="Univers 45 Light"/>
        </w:rPr>
        <w:t xml:space="preserve">Chemotherapy </w:t>
      </w:r>
    </w:p>
    <w:p w14:paraId="207E14D7" w14:textId="77777777" w:rsidR="00784DD3" w:rsidRPr="00AD59BE" w:rsidRDefault="00784DD3" w:rsidP="000226A1">
      <w:pPr>
        <w:pStyle w:val="BodyText"/>
        <w:numPr>
          <w:ilvl w:val="0"/>
          <w:numId w:val="76"/>
        </w:numPr>
        <w:rPr>
          <w:rFonts w:ascii="Univers 45 Light" w:hAnsi="Univers 45 Light"/>
        </w:rPr>
      </w:pPr>
      <w:r w:rsidRPr="00AD59BE">
        <w:rPr>
          <w:rFonts w:ascii="Univers 45 Light" w:hAnsi="Univers 45 Light"/>
        </w:rPr>
        <w:t xml:space="preserve">Community </w:t>
      </w:r>
      <w:r>
        <w:rPr>
          <w:rFonts w:ascii="Univers 45 Light" w:hAnsi="Univers 45 Light"/>
        </w:rPr>
        <w:t>Care</w:t>
      </w:r>
      <w:r w:rsidRPr="00AD59BE">
        <w:rPr>
          <w:rFonts w:ascii="Univers 45 Light" w:hAnsi="Univers 45 Light"/>
        </w:rPr>
        <w:t xml:space="preserve"> </w:t>
      </w:r>
    </w:p>
    <w:p w14:paraId="1FF23953" w14:textId="77777777" w:rsidR="00784DD3" w:rsidRPr="00AD59BE" w:rsidRDefault="00784DD3" w:rsidP="000226A1">
      <w:pPr>
        <w:pStyle w:val="BodyText"/>
        <w:numPr>
          <w:ilvl w:val="0"/>
          <w:numId w:val="76"/>
        </w:numPr>
        <w:rPr>
          <w:rFonts w:ascii="Univers 45 Light" w:hAnsi="Univers 45 Light"/>
        </w:rPr>
      </w:pPr>
      <w:r w:rsidRPr="00AD59BE">
        <w:rPr>
          <w:rFonts w:ascii="Univers 45 Light" w:hAnsi="Univers 45 Light"/>
        </w:rPr>
        <w:t xml:space="preserve">Day Procedure Unit </w:t>
      </w:r>
    </w:p>
    <w:p w14:paraId="2A8DE7FD" w14:textId="77777777" w:rsidR="00784DD3" w:rsidRPr="00AD59BE" w:rsidRDefault="00784DD3" w:rsidP="000226A1">
      <w:pPr>
        <w:pStyle w:val="BodyText"/>
        <w:numPr>
          <w:ilvl w:val="0"/>
          <w:numId w:val="76"/>
        </w:numPr>
        <w:rPr>
          <w:rFonts w:ascii="Univers 45 Light" w:hAnsi="Univers 45 Light"/>
        </w:rPr>
      </w:pPr>
      <w:r w:rsidRPr="00AD59BE">
        <w:rPr>
          <w:rFonts w:ascii="Univers 45 Light" w:hAnsi="Univers 45 Light"/>
        </w:rPr>
        <w:t xml:space="preserve">Dental Services </w:t>
      </w:r>
    </w:p>
    <w:p w14:paraId="2109AFA7" w14:textId="77777777" w:rsidR="00784DD3" w:rsidRPr="00AD59BE" w:rsidRDefault="00784DD3" w:rsidP="000226A1">
      <w:pPr>
        <w:pStyle w:val="BodyText"/>
        <w:numPr>
          <w:ilvl w:val="0"/>
          <w:numId w:val="76"/>
        </w:numPr>
        <w:rPr>
          <w:rFonts w:ascii="Univers 45 Light" w:hAnsi="Univers 45 Light"/>
        </w:rPr>
      </w:pPr>
      <w:r w:rsidRPr="00AD59BE">
        <w:rPr>
          <w:rFonts w:ascii="Univers 45 Light" w:hAnsi="Univers 45 Light"/>
        </w:rPr>
        <w:t xml:space="preserve">Diabetes Services </w:t>
      </w:r>
    </w:p>
    <w:p w14:paraId="0BA44BE0" w14:textId="77777777" w:rsidR="00784DD3" w:rsidRPr="00AD59BE" w:rsidRDefault="00784DD3" w:rsidP="000226A1">
      <w:pPr>
        <w:pStyle w:val="BodyText"/>
        <w:numPr>
          <w:ilvl w:val="0"/>
          <w:numId w:val="76"/>
        </w:numPr>
        <w:rPr>
          <w:rFonts w:ascii="Univers 45 Light" w:hAnsi="Univers 45 Light"/>
        </w:rPr>
      </w:pPr>
      <w:r w:rsidRPr="00AD59BE">
        <w:rPr>
          <w:rFonts w:ascii="Univers 45 Light" w:hAnsi="Univers 45 Light"/>
        </w:rPr>
        <w:t xml:space="preserve">Emergency Department </w:t>
      </w:r>
    </w:p>
    <w:p w14:paraId="38FF7850" w14:textId="77777777" w:rsidR="00784DD3" w:rsidRPr="00AD59BE" w:rsidRDefault="00784DD3" w:rsidP="000226A1">
      <w:pPr>
        <w:pStyle w:val="BodyText"/>
        <w:numPr>
          <w:ilvl w:val="0"/>
          <w:numId w:val="76"/>
        </w:numPr>
        <w:rPr>
          <w:rFonts w:ascii="Univers 45 Light" w:hAnsi="Univers 45 Light"/>
        </w:rPr>
      </w:pPr>
      <w:r w:rsidRPr="00AD59BE">
        <w:rPr>
          <w:rFonts w:ascii="Univers 45 Light" w:hAnsi="Univers 45 Light"/>
        </w:rPr>
        <w:t xml:space="preserve">headspace Swan Hill </w:t>
      </w:r>
    </w:p>
    <w:p w14:paraId="3BB767C9" w14:textId="77777777" w:rsidR="00784DD3" w:rsidRPr="00AD59BE" w:rsidRDefault="00784DD3" w:rsidP="000226A1">
      <w:pPr>
        <w:pStyle w:val="BodyText"/>
        <w:numPr>
          <w:ilvl w:val="0"/>
          <w:numId w:val="76"/>
        </w:numPr>
        <w:rPr>
          <w:rFonts w:ascii="Univers 45 Light" w:hAnsi="Univers 45 Light"/>
        </w:rPr>
      </w:pPr>
      <w:r w:rsidRPr="00AD59BE">
        <w:rPr>
          <w:rFonts w:ascii="Univers 45 Light" w:hAnsi="Univers 45 Light"/>
        </w:rPr>
        <w:t xml:space="preserve">Hospital Admission Risk Program (HARP) Men </w:t>
      </w:r>
    </w:p>
    <w:p w14:paraId="061551E1" w14:textId="77777777" w:rsidR="00784DD3" w:rsidRPr="00AD59BE" w:rsidRDefault="00784DD3" w:rsidP="000226A1">
      <w:pPr>
        <w:pStyle w:val="BodyText"/>
        <w:numPr>
          <w:ilvl w:val="0"/>
          <w:numId w:val="76"/>
        </w:numPr>
        <w:rPr>
          <w:rFonts w:ascii="Univers 45 Light" w:hAnsi="Univers 45 Light"/>
        </w:rPr>
      </w:pPr>
      <w:r w:rsidRPr="00AD59BE">
        <w:rPr>
          <w:rFonts w:ascii="Univers 45 Light" w:hAnsi="Univers 45 Light"/>
        </w:rPr>
        <w:t xml:space="preserve">Occupational Therapy </w:t>
      </w:r>
    </w:p>
    <w:p w14:paraId="7AF2DFA1" w14:textId="77777777" w:rsidR="00784DD3" w:rsidRPr="00AD59BE" w:rsidRDefault="00784DD3" w:rsidP="000226A1">
      <w:pPr>
        <w:pStyle w:val="BodyText"/>
        <w:numPr>
          <w:ilvl w:val="0"/>
          <w:numId w:val="76"/>
        </w:numPr>
        <w:rPr>
          <w:rFonts w:ascii="Univers 45 Light" w:hAnsi="Univers 45 Light"/>
        </w:rPr>
      </w:pPr>
      <w:r w:rsidRPr="00AD59BE">
        <w:rPr>
          <w:rFonts w:ascii="Univers 45 Light" w:hAnsi="Univers 45 Light"/>
        </w:rPr>
        <w:t xml:space="preserve">Palliative Care Services </w:t>
      </w:r>
    </w:p>
    <w:p w14:paraId="527A1AD9" w14:textId="77777777" w:rsidR="00784DD3" w:rsidRPr="00AD59BE" w:rsidRDefault="00784DD3" w:rsidP="000226A1">
      <w:pPr>
        <w:pStyle w:val="BodyText"/>
        <w:numPr>
          <w:ilvl w:val="0"/>
          <w:numId w:val="76"/>
        </w:numPr>
        <w:rPr>
          <w:rFonts w:ascii="Univers 45 Light" w:hAnsi="Univers 45 Light"/>
        </w:rPr>
      </w:pPr>
      <w:r w:rsidRPr="00AD59BE">
        <w:rPr>
          <w:rFonts w:ascii="Univers 45 Light" w:hAnsi="Univers 45 Light"/>
        </w:rPr>
        <w:t xml:space="preserve">Physiotherapy </w:t>
      </w:r>
    </w:p>
    <w:p w14:paraId="3164DE4F" w14:textId="77777777" w:rsidR="00784DD3" w:rsidRPr="00AD59BE" w:rsidRDefault="00784DD3" w:rsidP="000226A1">
      <w:pPr>
        <w:pStyle w:val="BodyText"/>
        <w:numPr>
          <w:ilvl w:val="0"/>
          <w:numId w:val="76"/>
        </w:numPr>
        <w:rPr>
          <w:rFonts w:ascii="Univers 45 Light" w:hAnsi="Univers 45 Light"/>
        </w:rPr>
      </w:pPr>
      <w:r w:rsidRPr="00AD59BE">
        <w:rPr>
          <w:rFonts w:ascii="Univers 45 Light" w:hAnsi="Univers 45 Light"/>
        </w:rPr>
        <w:t xml:space="preserve">Podiatry </w:t>
      </w:r>
    </w:p>
    <w:p w14:paraId="05B1509F" w14:textId="77777777" w:rsidR="00784DD3" w:rsidRPr="00AD59BE" w:rsidRDefault="00784DD3" w:rsidP="000226A1">
      <w:pPr>
        <w:pStyle w:val="BodyText"/>
        <w:numPr>
          <w:ilvl w:val="0"/>
          <w:numId w:val="76"/>
        </w:numPr>
        <w:rPr>
          <w:rFonts w:ascii="Univers 45 Light" w:hAnsi="Univers 45 Light"/>
        </w:rPr>
      </w:pPr>
      <w:r w:rsidRPr="00AD59BE">
        <w:rPr>
          <w:rFonts w:ascii="Univers 45 Light" w:hAnsi="Univers 45 Light"/>
        </w:rPr>
        <w:t xml:space="preserve">Pregnancy and Birth </w:t>
      </w:r>
    </w:p>
    <w:p w14:paraId="7E6EA805" w14:textId="77777777" w:rsidR="00784DD3" w:rsidRPr="00AD59BE" w:rsidRDefault="00784DD3" w:rsidP="000226A1">
      <w:pPr>
        <w:pStyle w:val="BodyText"/>
        <w:numPr>
          <w:ilvl w:val="0"/>
          <w:numId w:val="76"/>
        </w:numPr>
        <w:rPr>
          <w:rFonts w:ascii="Univers 45 Light" w:hAnsi="Univers 45 Light"/>
        </w:rPr>
      </w:pPr>
      <w:r w:rsidRPr="00AD59BE">
        <w:rPr>
          <w:rFonts w:ascii="Univers 45 Light" w:hAnsi="Univers 45 Light"/>
        </w:rPr>
        <w:t xml:space="preserve">Radiology Services </w:t>
      </w:r>
    </w:p>
    <w:p w14:paraId="7630B3DC" w14:textId="77777777" w:rsidR="00784DD3" w:rsidRPr="00AD59BE" w:rsidRDefault="00784DD3" w:rsidP="000226A1">
      <w:pPr>
        <w:pStyle w:val="BodyText"/>
        <w:numPr>
          <w:ilvl w:val="0"/>
          <w:numId w:val="76"/>
        </w:numPr>
        <w:rPr>
          <w:rFonts w:ascii="Univers 45 Light" w:hAnsi="Univers 45 Light"/>
        </w:rPr>
      </w:pPr>
      <w:r w:rsidRPr="00AD59BE">
        <w:rPr>
          <w:rFonts w:ascii="Univers 45 Light" w:hAnsi="Univers 45 Light"/>
        </w:rPr>
        <w:t xml:space="preserve">Renal Dialysis Unit </w:t>
      </w:r>
    </w:p>
    <w:p w14:paraId="4570FC6D" w14:textId="77777777" w:rsidR="00784DD3" w:rsidRPr="00AD59BE" w:rsidRDefault="00784DD3" w:rsidP="000226A1">
      <w:pPr>
        <w:pStyle w:val="BodyText"/>
        <w:numPr>
          <w:ilvl w:val="0"/>
          <w:numId w:val="76"/>
        </w:numPr>
        <w:rPr>
          <w:rFonts w:ascii="Univers 45 Light" w:hAnsi="Univers 45 Light"/>
        </w:rPr>
      </w:pPr>
      <w:r w:rsidRPr="00AD59BE">
        <w:rPr>
          <w:rFonts w:ascii="Univers 45 Light" w:hAnsi="Univers 45 Light"/>
        </w:rPr>
        <w:t xml:space="preserve">Rural Outreach Program </w:t>
      </w:r>
    </w:p>
    <w:p w14:paraId="1A90C508" w14:textId="77777777" w:rsidR="00784DD3" w:rsidRPr="00AD59BE" w:rsidRDefault="00784DD3" w:rsidP="000226A1">
      <w:pPr>
        <w:pStyle w:val="BodyText"/>
        <w:numPr>
          <w:ilvl w:val="0"/>
          <w:numId w:val="76"/>
        </w:numPr>
        <w:rPr>
          <w:rFonts w:ascii="Univers 45 Light" w:hAnsi="Univers 45 Light"/>
        </w:rPr>
      </w:pPr>
      <w:r w:rsidRPr="00AD59BE">
        <w:rPr>
          <w:rFonts w:ascii="Univers 45 Light" w:hAnsi="Univers 45 Light"/>
        </w:rPr>
        <w:t xml:space="preserve">Specialist Clinics </w:t>
      </w:r>
    </w:p>
    <w:p w14:paraId="3EE378CE" w14:textId="77777777" w:rsidR="00784DD3" w:rsidRPr="00AD59BE" w:rsidRDefault="00784DD3" w:rsidP="000226A1">
      <w:pPr>
        <w:pStyle w:val="BodyText"/>
        <w:numPr>
          <w:ilvl w:val="0"/>
          <w:numId w:val="76"/>
        </w:numPr>
        <w:rPr>
          <w:rFonts w:ascii="Univers 45 Light" w:hAnsi="Univers 45 Light"/>
        </w:rPr>
      </w:pPr>
      <w:r w:rsidRPr="00AD59BE">
        <w:rPr>
          <w:rFonts w:ascii="Univers 45 Light" w:hAnsi="Univers 45 Light"/>
        </w:rPr>
        <w:t xml:space="preserve">Speech Pathology </w:t>
      </w:r>
    </w:p>
    <w:p w14:paraId="379E59D1" w14:textId="77777777" w:rsidR="00784DD3" w:rsidRPr="00AD59BE" w:rsidRDefault="00784DD3" w:rsidP="000226A1">
      <w:pPr>
        <w:pStyle w:val="BodyText"/>
        <w:numPr>
          <w:ilvl w:val="0"/>
          <w:numId w:val="76"/>
        </w:numPr>
        <w:rPr>
          <w:rFonts w:ascii="Univers 45 Light" w:hAnsi="Univers 45 Light"/>
        </w:rPr>
      </w:pPr>
      <w:r>
        <w:rPr>
          <w:rFonts w:ascii="Univers 45 Light" w:hAnsi="Univers 45 Light"/>
        </w:rPr>
        <w:t>Surgical Services.</w:t>
      </w:r>
      <w:r>
        <w:rPr>
          <w:rStyle w:val="FootnoteReference"/>
          <w:rFonts w:ascii="Univers 45 Light" w:hAnsi="Univers 45 Light"/>
        </w:rPr>
        <w:footnoteReference w:id="27"/>
      </w:r>
    </w:p>
    <w:p w14:paraId="50E87EBE" w14:textId="77777777" w:rsidR="00784DD3" w:rsidRPr="0035558F" w:rsidRDefault="00784DD3" w:rsidP="00784DD3">
      <w:pPr>
        <w:pStyle w:val="Heading4"/>
        <w:numPr>
          <w:ilvl w:val="0"/>
          <w:numId w:val="0"/>
        </w:numPr>
        <w:ind w:left="720" w:hanging="720"/>
        <w:rPr>
          <w:rFonts w:ascii="Univers 45 Light" w:hAnsi="Univers 45 Light"/>
        </w:rPr>
      </w:pPr>
      <w:r w:rsidRPr="0035558F">
        <w:rPr>
          <w:rFonts w:ascii="Univers 45 Light" w:hAnsi="Univers 45 Light"/>
        </w:rPr>
        <w:t>Overview of the costing process</w:t>
      </w:r>
    </w:p>
    <w:p w14:paraId="0253145F" w14:textId="77777777" w:rsidR="00784DD3" w:rsidRPr="0035558F" w:rsidRDefault="00784DD3" w:rsidP="00784DD3">
      <w:pPr>
        <w:pStyle w:val="BodyText"/>
        <w:rPr>
          <w:rFonts w:ascii="Univers 45 Light" w:hAnsi="Univers 45 Light"/>
        </w:rPr>
      </w:pPr>
      <w:r>
        <w:rPr>
          <w:rFonts w:ascii="Univers 45 Light" w:hAnsi="Univers 45 Light"/>
        </w:rPr>
        <w:t>Swan Hill District Health</w:t>
      </w:r>
      <w:r w:rsidRPr="0035558F">
        <w:rPr>
          <w:rFonts w:ascii="Univers 45 Light" w:hAnsi="Univers 45 Light"/>
        </w:rPr>
        <w:t xml:space="preserve"> uses the SyRis Adaptive Costing system. The costing function is outsourced to SyRis Consulting who works with the health service to obtain data and define the costing methodology for input into the costing system. Patient level costing at </w:t>
      </w:r>
      <w:r>
        <w:rPr>
          <w:rFonts w:ascii="Univers 45 Light" w:hAnsi="Univers 45 Light"/>
        </w:rPr>
        <w:t>Swan Hill District Health</w:t>
      </w:r>
      <w:r w:rsidRPr="0035558F">
        <w:rPr>
          <w:rFonts w:ascii="Univers 45 Light" w:hAnsi="Univers 45 Light"/>
        </w:rPr>
        <w:t xml:space="preserve"> is undertaken on a</w:t>
      </w:r>
      <w:r>
        <w:rPr>
          <w:rFonts w:ascii="Univers 45 Light" w:hAnsi="Univers 45 Light"/>
        </w:rPr>
        <w:t xml:space="preserve">n annual </w:t>
      </w:r>
      <w:r w:rsidRPr="0035558F">
        <w:rPr>
          <w:rFonts w:ascii="Univers 45 Light" w:hAnsi="Univers 45 Light"/>
        </w:rPr>
        <w:t xml:space="preserve">basis. </w:t>
      </w:r>
      <w:r>
        <w:rPr>
          <w:rFonts w:ascii="Univers 45 Light" w:hAnsi="Univers 45 Light"/>
        </w:rPr>
        <w:t>Swan Hill District Health is in the process of changing its costing systems to CostPro Plus which will enable more regular costing.</w:t>
      </w:r>
    </w:p>
    <w:p w14:paraId="48412FB7" w14:textId="77777777" w:rsidR="00784DD3" w:rsidRPr="00AC541C" w:rsidRDefault="00784DD3" w:rsidP="00784DD3">
      <w:pPr>
        <w:pStyle w:val="BodyText"/>
        <w:rPr>
          <w:rFonts w:ascii="Univers 45 Light" w:hAnsi="Univers 45 Light"/>
        </w:rPr>
      </w:pPr>
      <w:r w:rsidRPr="00AC541C">
        <w:rPr>
          <w:rFonts w:ascii="Univers 45 Light" w:hAnsi="Univers 45 Light"/>
        </w:rPr>
        <w:t>Activity and feeder data is derived from the Patient Administration System (PAS).</w:t>
      </w:r>
      <w:r>
        <w:rPr>
          <w:rFonts w:ascii="Univers 45 Light" w:hAnsi="Univers 45 Light"/>
        </w:rPr>
        <w:t xml:space="preserve"> </w:t>
      </w:r>
      <w:r w:rsidRPr="00AC541C">
        <w:rPr>
          <w:rFonts w:ascii="Univers 45 Light" w:hAnsi="Univers 45 Light"/>
        </w:rPr>
        <w:t>The activity data extracted from the PAS is reviewed for data quality and where relevant re</w:t>
      </w:r>
      <w:r>
        <w:rPr>
          <w:rFonts w:ascii="Univers 45 Light" w:hAnsi="Univers 45 Light"/>
        </w:rPr>
        <w:t>conciled against the VAED, VEMD and VINAH</w:t>
      </w:r>
      <w:r w:rsidRPr="00AC541C">
        <w:rPr>
          <w:rFonts w:ascii="Univers 45 Light" w:hAnsi="Univers 45 Light"/>
        </w:rPr>
        <w:t xml:space="preserve">. Each feeder is tested for data quality to ensure records can be linked to the appropriate activity. </w:t>
      </w:r>
      <w:r>
        <w:rPr>
          <w:rFonts w:ascii="Univers 45 Light" w:hAnsi="Univers 45 Light"/>
        </w:rPr>
        <w:t xml:space="preserve">Feeder records are compared to prior years for significant movements that require further investigation. </w:t>
      </w:r>
    </w:p>
    <w:p w14:paraId="07D069F6" w14:textId="77777777" w:rsidR="00784DD3" w:rsidRDefault="00784DD3" w:rsidP="00784DD3">
      <w:pPr>
        <w:pStyle w:val="BodyText"/>
        <w:rPr>
          <w:rFonts w:ascii="Univers 45 Light" w:hAnsi="Univers 45 Light"/>
        </w:rPr>
      </w:pPr>
      <w:r w:rsidRPr="00AC541C">
        <w:rPr>
          <w:rFonts w:ascii="Univers 45 Light" w:hAnsi="Univers 45 Light"/>
        </w:rPr>
        <w:t xml:space="preserve">At the completion of the costing process, the </w:t>
      </w:r>
      <w:r>
        <w:rPr>
          <w:rFonts w:ascii="Univers 45 Light" w:hAnsi="Univers 45 Light"/>
        </w:rPr>
        <w:t>Health Service Chief Financial Officer (CFO) and SyRis Consulting undertake</w:t>
      </w:r>
      <w:r w:rsidRPr="00AC541C">
        <w:rPr>
          <w:rFonts w:ascii="Univers 45 Light" w:hAnsi="Univers 45 Light"/>
        </w:rPr>
        <w:t xml:space="preserve"> a comparison of DRGs </w:t>
      </w:r>
      <w:r>
        <w:rPr>
          <w:rFonts w:ascii="Univers 45 Light" w:hAnsi="Univers 45 Light"/>
        </w:rPr>
        <w:t>for significant variances. Once</w:t>
      </w:r>
      <w:r w:rsidRPr="00AC541C">
        <w:rPr>
          <w:rFonts w:ascii="Univers 45 Light" w:hAnsi="Univers 45 Light"/>
        </w:rPr>
        <w:t xml:space="preserve"> </w:t>
      </w:r>
      <w:r>
        <w:rPr>
          <w:rFonts w:ascii="Univers 45 Light" w:hAnsi="Univers 45 Light"/>
        </w:rPr>
        <w:t xml:space="preserve">both the CFO and SyRis Consulting are satisfied with the data, the data is approved for submission. It should be noted that the CFO was responsible for preparation and approval of the submission for Round 20, due to significant staffing changes. Swan Hill District Health are considering the need for Chief Executive Officer approval in the future. </w:t>
      </w:r>
    </w:p>
    <w:p w14:paraId="617DAAC0" w14:textId="77777777" w:rsidR="00784DD3" w:rsidRPr="00AC541C" w:rsidRDefault="00784DD3" w:rsidP="00784DD3">
      <w:pPr>
        <w:pStyle w:val="Heading3"/>
        <w:numPr>
          <w:ilvl w:val="2"/>
          <w:numId w:val="35"/>
        </w:numPr>
        <w:tabs>
          <w:tab w:val="num" w:pos="1713"/>
        </w:tabs>
        <w:ind w:left="1713" w:hanging="1713"/>
      </w:pPr>
      <w:r w:rsidRPr="0035558F">
        <w:t>Financial data</w:t>
      </w:r>
    </w:p>
    <w:p w14:paraId="2D0C8448" w14:textId="77777777" w:rsidR="00784DD3" w:rsidRPr="00196C8D" w:rsidRDefault="00784DD3" w:rsidP="00784DD3">
      <w:pPr>
        <w:spacing w:before="120" w:after="120" w:line="280" w:lineRule="atLeast"/>
        <w:jc w:val="both"/>
        <w:rPr>
          <w:rFonts w:ascii="Univers 45 Light" w:hAnsi="Univers 45 Light"/>
        </w:rPr>
      </w:pPr>
      <w:r w:rsidRPr="00196C8D">
        <w:rPr>
          <w:rFonts w:ascii="Univers 45 Light" w:hAnsi="Univers 45 Light"/>
        </w:rPr>
        <w:t xml:space="preserve">For the Round 20 IFR, VIC Health completed the IFR data collection templates on behalf of </w:t>
      </w:r>
      <w:r>
        <w:rPr>
          <w:rFonts w:ascii="Univers 45 Light" w:hAnsi="Univers 45 Light"/>
        </w:rPr>
        <w:t>Swan Hill District Health</w:t>
      </w:r>
      <w:r w:rsidRPr="00196C8D">
        <w:rPr>
          <w:rFonts w:ascii="Univers 45 Light" w:hAnsi="Univers 45 Light"/>
        </w:rPr>
        <w:t xml:space="preserve">. VIC Health utilised similar reconciliation templates submitted by the hospital </w:t>
      </w:r>
      <w:r>
        <w:rPr>
          <w:rFonts w:ascii="Univers 45 Light" w:hAnsi="Univers 45 Light"/>
        </w:rPr>
        <w:t xml:space="preserve">(completed by SyRis Consulting) </w:t>
      </w:r>
      <w:r w:rsidRPr="00196C8D">
        <w:rPr>
          <w:rFonts w:ascii="Univers 45 Light" w:hAnsi="Univers 45 Light"/>
        </w:rPr>
        <w:t>to do this.</w:t>
      </w:r>
      <w:r>
        <w:rPr>
          <w:rFonts w:ascii="Univers 45 Light" w:hAnsi="Univers 45 Light"/>
        </w:rPr>
        <w:t xml:space="preserve"> </w:t>
      </w:r>
      <w:r w:rsidRPr="00196C8D">
        <w:rPr>
          <w:rFonts w:ascii="Univers 45 Light" w:hAnsi="Univers 45 Light"/>
        </w:rPr>
        <w:t xml:space="preserve">A representative from VIC Health attended and participated in the consultation process during the review, as well as </w:t>
      </w:r>
      <w:r>
        <w:rPr>
          <w:rFonts w:ascii="Univers 45 Light" w:hAnsi="Univers 45 Light"/>
        </w:rPr>
        <w:t>the CFO and SyRis Consulting</w:t>
      </w:r>
      <w:r w:rsidRPr="00196C8D">
        <w:rPr>
          <w:rFonts w:ascii="Univers 45 Light" w:hAnsi="Univers 45 Light"/>
        </w:rPr>
        <w:t xml:space="preserve"> from </w:t>
      </w:r>
      <w:r>
        <w:rPr>
          <w:rFonts w:ascii="Univers 45 Light" w:hAnsi="Univers 45 Light"/>
        </w:rPr>
        <w:t>Swan Hill District Health</w:t>
      </w:r>
      <w:r w:rsidRPr="00196C8D">
        <w:rPr>
          <w:rFonts w:ascii="Univers 45 Light" w:hAnsi="Univers 45 Light"/>
        </w:rPr>
        <w:t>.</w:t>
      </w:r>
    </w:p>
    <w:p w14:paraId="5E2DA6BA" w14:textId="7C0B3CDE" w:rsidR="00C21C3C" w:rsidRPr="0035558F" w:rsidRDefault="00784DD3" w:rsidP="00C21C3C">
      <w:pPr>
        <w:spacing w:before="120" w:after="120" w:line="280" w:lineRule="atLeast"/>
        <w:jc w:val="both"/>
        <w:rPr>
          <w:rFonts w:ascii="Univers 45 Light" w:hAnsi="Univers 45 Light"/>
          <w:szCs w:val="22"/>
        </w:rPr>
      </w:pPr>
      <w:r w:rsidRPr="00196C8D">
        <w:rPr>
          <w:rFonts w:ascii="Univers 45 Light" w:hAnsi="Univers 45 Light"/>
        </w:rPr>
        <w:fldChar w:fldCharType="begin"/>
      </w:r>
      <w:r w:rsidRPr="00196C8D">
        <w:rPr>
          <w:rFonts w:ascii="Univers 45 Light" w:hAnsi="Univers 45 Light"/>
        </w:rPr>
        <w:instrText xml:space="preserve"> REF _Ref457491024 \h  \* MERGEFORMAT </w:instrText>
      </w:r>
      <w:r w:rsidRPr="00196C8D">
        <w:rPr>
          <w:rFonts w:ascii="Univers 45 Light" w:hAnsi="Univers 45 Light"/>
        </w:rPr>
      </w:r>
      <w:r w:rsidRPr="00196C8D">
        <w:rPr>
          <w:rFonts w:ascii="Univers 45 Light" w:hAnsi="Univers 45 Light"/>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80</w:t>
      </w:r>
      <w:r w:rsidRPr="00196C8D">
        <w:rPr>
          <w:rFonts w:ascii="Univers 45 Light" w:hAnsi="Univers 45 Light"/>
        </w:rPr>
        <w:fldChar w:fldCharType="end"/>
      </w:r>
      <w:r w:rsidRPr="00196C8D">
        <w:rPr>
          <w:rFonts w:ascii="Univers 45 Light" w:hAnsi="Univers 45 Light"/>
        </w:rPr>
        <w:t xml:space="preserve"> reflects a summary of </w:t>
      </w:r>
      <w:r>
        <w:rPr>
          <w:rFonts w:ascii="Univers 45 Light" w:hAnsi="Univers 45 Light"/>
        </w:rPr>
        <w:t>Swan Hill District Health’s</w:t>
      </w:r>
      <w:r w:rsidRPr="00196C8D">
        <w:rPr>
          <w:rFonts w:ascii="Univers 45 Light" w:hAnsi="Univers 45 Light"/>
        </w:rPr>
        <w:t xml:space="preserve"> costs, from the original extract from the GL through to the final NHCDC submission for </w:t>
      </w:r>
      <w:r>
        <w:rPr>
          <w:rFonts w:ascii="Univers 45 Light" w:hAnsi="Univers 45 Light"/>
        </w:rPr>
        <w:t>Swan Hill District Health</w:t>
      </w:r>
      <w:r w:rsidRPr="00196C8D">
        <w:rPr>
          <w:rFonts w:ascii="Univers 45 Light" w:hAnsi="Univers 45 Light"/>
        </w:rPr>
        <w:t xml:space="preserve"> for Round 20.</w:t>
      </w:r>
      <w:r w:rsidR="00C21C3C">
        <w:rPr>
          <w:rFonts w:ascii="Univers 45 Light" w:hAnsi="Univers 45 Light"/>
        </w:rPr>
        <w:t xml:space="preserve"> </w:t>
      </w:r>
      <w:r w:rsidR="00C21C3C" w:rsidRPr="00C21C3C">
        <w:rPr>
          <w:rFonts w:ascii="Univers 45 Light" w:hAnsi="Univers 45 Light"/>
        </w:rPr>
        <w:t xml:space="preserve">This table presents the financial reconciliation of expenditure for Round 20 for </w:t>
      </w:r>
      <w:r w:rsidR="00C21C3C">
        <w:rPr>
          <w:rFonts w:ascii="Univers 45 Light" w:hAnsi="Univers 45 Light"/>
        </w:rPr>
        <w:t xml:space="preserve">Swan Hill District </w:t>
      </w:r>
      <w:r w:rsidR="00C21C3C" w:rsidRPr="00C21C3C">
        <w:rPr>
          <w:rFonts w:ascii="Univers 45 Light" w:hAnsi="Univers 45 Light"/>
        </w:rPr>
        <w:t>and the transformation of this expenditure by the jurisdiction and IHPA for NHCDC submission.  There are 11 items of reconciliation in the table.  These items are labelled A to K.  Items A to E relate to the expenditure submitted by the hospital/LHN, Items F to H relate to the costs submitted by the jurisdiction and Items I to K relate to the transformation of costs by IHPA. The following section in the report explains each item in more detail</w:t>
      </w:r>
      <w:r w:rsidR="00C21C3C">
        <w:rPr>
          <w:rFonts w:ascii="Univers 45 Light" w:hAnsi="Univers 45 Light"/>
        </w:rPr>
        <w:t>.</w:t>
      </w:r>
    </w:p>
    <w:p w14:paraId="543B93A6" w14:textId="6445A090" w:rsidR="00784DD3" w:rsidRPr="00196C8D" w:rsidRDefault="00784DD3" w:rsidP="00784DD3">
      <w:pPr>
        <w:spacing w:before="120" w:after="120" w:line="280" w:lineRule="atLeast"/>
        <w:jc w:val="both"/>
        <w:rPr>
          <w:rFonts w:ascii="Univers 45 Light" w:hAnsi="Univers 45 Light"/>
        </w:rPr>
      </w:pPr>
    </w:p>
    <w:p w14:paraId="0C9C2AD0" w14:textId="77777777" w:rsidR="00784DD3" w:rsidRPr="0035558F" w:rsidRDefault="00784DD3" w:rsidP="00784DD3">
      <w:pPr>
        <w:spacing w:line="240" w:lineRule="auto"/>
        <w:rPr>
          <w:rFonts w:ascii="Univers 45 Light" w:hAnsi="Univers 45 Light"/>
          <w:bCs/>
          <w:i/>
        </w:rPr>
        <w:sectPr w:rsidR="00784DD3" w:rsidRPr="0035558F">
          <w:endnotePr>
            <w:numFmt w:val="decimal"/>
          </w:endnotePr>
          <w:pgSz w:w="11907" w:h="16840"/>
          <w:pgMar w:top="1964" w:right="1474" w:bottom="1588" w:left="1474" w:header="958" w:footer="737" w:gutter="454"/>
          <w:cols w:space="720"/>
        </w:sectPr>
      </w:pPr>
    </w:p>
    <w:p w14:paraId="5E23296E" w14:textId="77777777" w:rsidR="00784DD3" w:rsidRPr="0035558F" w:rsidRDefault="00784DD3" w:rsidP="00784DD3">
      <w:pPr>
        <w:keepNext/>
        <w:spacing w:before="120" w:after="120"/>
        <w:rPr>
          <w:rFonts w:ascii="Univers 45 Light" w:hAnsi="Univers 45 Light"/>
          <w:bCs/>
          <w:i/>
        </w:rPr>
      </w:pPr>
      <w:bookmarkStart w:id="223" w:name="_Ref457491024"/>
      <w:r w:rsidRPr="0035558F">
        <w:rPr>
          <w:rFonts w:ascii="Univers 45 Light" w:hAnsi="Univers 45 Light"/>
          <w:bCs/>
          <w:i/>
        </w:rPr>
        <w:t xml:space="preserve">Table </w:t>
      </w:r>
      <w:r w:rsidRPr="0035558F">
        <w:fldChar w:fldCharType="begin"/>
      </w:r>
      <w:r w:rsidRPr="0035558F">
        <w:rPr>
          <w:rFonts w:ascii="Univers 45 Light" w:hAnsi="Univers 45 Light"/>
          <w:bCs/>
          <w:i/>
        </w:rPr>
        <w:instrText xml:space="preserve"> SEQ Table \* ARABIC </w:instrText>
      </w:r>
      <w:r w:rsidRPr="0035558F">
        <w:fldChar w:fldCharType="separate"/>
      </w:r>
      <w:r w:rsidR="00445A6D">
        <w:rPr>
          <w:rFonts w:ascii="Univers 45 Light" w:hAnsi="Univers 45 Light"/>
          <w:bCs/>
          <w:i/>
          <w:noProof/>
        </w:rPr>
        <w:t>80</w:t>
      </w:r>
      <w:r w:rsidRPr="0035558F">
        <w:fldChar w:fldCharType="end"/>
      </w:r>
      <w:bookmarkEnd w:id="223"/>
      <w:r w:rsidRPr="0035558F">
        <w:rPr>
          <w:rFonts w:ascii="Univers 45 Light" w:hAnsi="Univers 45 Light"/>
          <w:bCs/>
          <w:i/>
        </w:rPr>
        <w:t xml:space="preserve"> – Round </w:t>
      </w:r>
      <w:r>
        <w:rPr>
          <w:rFonts w:ascii="Univers 45 Light" w:hAnsi="Univers 45 Light"/>
          <w:bCs/>
          <w:i/>
        </w:rPr>
        <w:t>20</w:t>
      </w:r>
      <w:r w:rsidRPr="0035558F">
        <w:rPr>
          <w:rFonts w:ascii="Univers 45 Light" w:hAnsi="Univers 45 Light"/>
          <w:bCs/>
          <w:i/>
        </w:rPr>
        <w:t xml:space="preserve"> NHCDC Reconciliation – </w:t>
      </w:r>
      <w:r>
        <w:rPr>
          <w:rFonts w:ascii="Univers 45 Light" w:hAnsi="Univers 45 Light"/>
          <w:bCs/>
          <w:i/>
        </w:rPr>
        <w:t>Swan Hill District Health</w:t>
      </w:r>
    </w:p>
    <w:p w14:paraId="05F93FD3" w14:textId="77777777" w:rsidR="00784DD3" w:rsidRPr="0035558F" w:rsidRDefault="00784DD3" w:rsidP="00784DD3">
      <w:pPr>
        <w:keepNext/>
        <w:spacing w:before="120" w:after="120"/>
        <w:rPr>
          <w:rFonts w:ascii="Univers 45 Light" w:hAnsi="Univers 45 Light"/>
          <w:bCs/>
          <w:i/>
        </w:rPr>
      </w:pPr>
      <w:r w:rsidRPr="00DF0E4D">
        <w:rPr>
          <w:noProof/>
          <w:lang w:eastAsia="en-AU"/>
        </w:rPr>
        <w:drawing>
          <wp:inline distT="0" distB="0" distL="0" distR="0" wp14:anchorId="3C79FB83" wp14:editId="2EB293A7">
            <wp:extent cx="8437880" cy="4136049"/>
            <wp:effectExtent l="0" t="0" r="1270" b="0"/>
            <wp:docPr id="5" name="Picture 5" descr="This table presents the financial reconciliation of expenditure for Round 20 for Swan Hill District Health and the transformation of this expenditure by the jurisdiction and IHPA for NHCDC submission.  There are 11 items of reconciliation in the table.  These items are labelled A to K.  Items A to E relate to the expenditure submitted by the hospital/LHN, Items F to H relate to the costs submitted by the jurisdiction and Items I to K relate to the transformation of costs by IHPA. The following section in the report explains each item in mor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437880" cy="4136049"/>
                    </a:xfrm>
                    <a:prstGeom prst="rect">
                      <a:avLst/>
                    </a:prstGeom>
                    <a:noFill/>
                    <a:ln>
                      <a:noFill/>
                    </a:ln>
                  </pic:spPr>
                </pic:pic>
              </a:graphicData>
            </a:graphic>
          </wp:inline>
        </w:drawing>
      </w:r>
    </w:p>
    <w:p w14:paraId="4612337B" w14:textId="77777777" w:rsidR="00784DD3" w:rsidRPr="0035558F" w:rsidRDefault="00784DD3" w:rsidP="00784DD3">
      <w:pPr>
        <w:rPr>
          <w:rFonts w:ascii="Univers 45 Light" w:hAnsi="Univers 45 Light"/>
          <w:bCs/>
          <w:i/>
          <w:sz w:val="16"/>
          <w:szCs w:val="16"/>
        </w:rPr>
      </w:pPr>
      <w:r w:rsidRPr="0035558F">
        <w:rPr>
          <w:rFonts w:ascii="Univers 45 Light" w:hAnsi="Univers 45 Light"/>
          <w:bCs/>
          <w:i/>
          <w:sz w:val="16"/>
          <w:szCs w:val="16"/>
        </w:rPr>
        <w:t xml:space="preserve">Source: KPMG based on data supplied by </w:t>
      </w:r>
      <w:r>
        <w:rPr>
          <w:rFonts w:ascii="Univers 45 Light" w:hAnsi="Univers 45 Light"/>
          <w:bCs/>
          <w:i/>
          <w:sz w:val="16"/>
          <w:szCs w:val="16"/>
        </w:rPr>
        <w:t>Swan Hill District Health</w:t>
      </w:r>
      <w:r w:rsidRPr="0035558F">
        <w:rPr>
          <w:rFonts w:ascii="Univers 45 Light" w:hAnsi="Univers 45 Light"/>
          <w:bCs/>
          <w:i/>
          <w:sz w:val="16"/>
          <w:szCs w:val="16"/>
        </w:rPr>
        <w:t>, jurisdiction and IHPA</w:t>
      </w:r>
    </w:p>
    <w:p w14:paraId="434DC781" w14:textId="77777777" w:rsidR="00784DD3" w:rsidRPr="00BD629B" w:rsidRDefault="00784DD3" w:rsidP="00784DD3">
      <w:pPr>
        <w:rPr>
          <w:rFonts w:ascii="Univers 45 Light" w:hAnsi="Univers 45 Light"/>
          <w:bCs/>
          <w:i/>
          <w:sz w:val="16"/>
          <w:szCs w:val="16"/>
        </w:rPr>
      </w:pPr>
      <w:r w:rsidRPr="00BD629B">
        <w:rPr>
          <w:rFonts w:ascii="Univers 45 Light" w:hAnsi="Univers 45 Light"/>
          <w:bCs/>
          <w:i/>
          <w:sz w:val="16"/>
          <w:szCs w:val="16"/>
        </w:rPr>
        <w:t>* As WIP from prior years expenditure relates to prior year costs, t</w:t>
      </w:r>
      <w:r w:rsidRPr="00DD19DD">
        <w:rPr>
          <w:rFonts w:ascii="Univers 45 Light" w:hAnsi="Univers 45 Light"/>
          <w:bCs/>
          <w:i/>
          <w:sz w:val="16"/>
          <w:szCs w:val="16"/>
        </w:rPr>
        <w:t>his percentage excludes the $173,645 from the calculation</w:t>
      </w:r>
    </w:p>
    <w:p w14:paraId="19EB8731" w14:textId="77777777" w:rsidR="00784DD3" w:rsidRPr="0035558F" w:rsidRDefault="00784DD3" w:rsidP="00784DD3">
      <w:pPr>
        <w:rPr>
          <w:rFonts w:ascii="Univers 45 Light" w:hAnsi="Univers 45 Light"/>
          <w:bCs/>
          <w:i/>
          <w:sz w:val="16"/>
          <w:szCs w:val="16"/>
        </w:rPr>
      </w:pPr>
      <w:r w:rsidRPr="0035558F">
        <w:rPr>
          <w:rFonts w:ascii="Univers 45 Light" w:hAnsi="Univers 45 Light"/>
          <w:bCs/>
          <w:i/>
          <w:sz w:val="16"/>
          <w:szCs w:val="16"/>
        </w:rPr>
        <w:t>^ These figures include admitted emergency costs.</w:t>
      </w:r>
    </w:p>
    <w:p w14:paraId="7BAE28C8" w14:textId="77777777" w:rsidR="00784DD3" w:rsidRPr="0035558F" w:rsidRDefault="00784DD3" w:rsidP="00784DD3">
      <w:pPr>
        <w:rPr>
          <w:rFonts w:ascii="Univers 45 Light" w:hAnsi="Univers 45 Light"/>
          <w:bCs/>
          <w:i/>
          <w:sz w:val="16"/>
          <w:szCs w:val="16"/>
        </w:rPr>
      </w:pPr>
    </w:p>
    <w:p w14:paraId="635F7385" w14:textId="77777777" w:rsidR="00784DD3" w:rsidRPr="0035558F" w:rsidRDefault="00784DD3" w:rsidP="00784DD3">
      <w:pPr>
        <w:spacing w:line="240" w:lineRule="auto"/>
        <w:rPr>
          <w:rFonts w:ascii="Univers 45 Light" w:hAnsi="Univers 45 Light"/>
          <w:bCs/>
          <w:i/>
          <w:sz w:val="16"/>
          <w:szCs w:val="16"/>
        </w:rPr>
        <w:sectPr w:rsidR="00784DD3" w:rsidRPr="0035558F">
          <w:endnotePr>
            <w:numFmt w:val="decimal"/>
          </w:endnotePr>
          <w:pgSz w:w="16840" w:h="11907" w:orient="landscape"/>
          <w:pgMar w:top="1474" w:right="1964" w:bottom="1474" w:left="1588" w:header="958" w:footer="737" w:gutter="454"/>
          <w:cols w:space="720"/>
        </w:sectPr>
      </w:pPr>
    </w:p>
    <w:p w14:paraId="5FDFA0B0" w14:textId="77777777" w:rsidR="00784DD3" w:rsidRPr="0035558F" w:rsidRDefault="00784DD3" w:rsidP="00784DD3">
      <w:pPr>
        <w:pStyle w:val="Heading4"/>
        <w:numPr>
          <w:ilvl w:val="0"/>
          <w:numId w:val="0"/>
        </w:numPr>
        <w:ind w:left="720" w:hanging="720"/>
        <w:rPr>
          <w:rFonts w:ascii="Univers 45 Light" w:hAnsi="Univers 45 Light"/>
        </w:rPr>
      </w:pPr>
      <w:r w:rsidRPr="0035558F">
        <w:rPr>
          <w:rFonts w:ascii="Univers 45 Light" w:hAnsi="Univers 45 Light"/>
        </w:rPr>
        <w:t>Explanation of reconciliation items</w:t>
      </w:r>
    </w:p>
    <w:p w14:paraId="212464F1" w14:textId="77777777" w:rsidR="00784DD3" w:rsidRPr="0035558F" w:rsidRDefault="00784DD3" w:rsidP="00784DD3">
      <w:pPr>
        <w:pStyle w:val="BodyText"/>
        <w:rPr>
          <w:rFonts w:ascii="Univers 45 Light" w:hAnsi="Univers 45 Light"/>
        </w:rPr>
      </w:pPr>
      <w:r w:rsidRPr="0035558F">
        <w:rPr>
          <w:rFonts w:ascii="Univers 45 Light" w:hAnsi="Univers 45 Light"/>
        </w:rPr>
        <w:t xml:space="preserve">This section discusses each of the reconciliation items including adjustments, inclusions and exclusions to the financial data. The information is based on the templates submitted for </w:t>
      </w:r>
      <w:r>
        <w:rPr>
          <w:rFonts w:ascii="Univers 45 Light" w:hAnsi="Univers 45 Light"/>
        </w:rPr>
        <w:t>Swan Hill District Health</w:t>
      </w:r>
      <w:r w:rsidRPr="0035558F">
        <w:rPr>
          <w:rFonts w:ascii="Univers 45 Light" w:hAnsi="Univers 45 Light"/>
        </w:rPr>
        <w:t xml:space="preserve"> and face-to-face review discussions.</w:t>
      </w:r>
    </w:p>
    <w:p w14:paraId="0C4145B3" w14:textId="77777777" w:rsidR="00784DD3" w:rsidRPr="0035558F" w:rsidRDefault="00784DD3" w:rsidP="00784DD3">
      <w:pPr>
        <w:keepNext/>
        <w:spacing w:before="120" w:after="120"/>
        <w:rPr>
          <w:rFonts w:ascii="Univers 45 Light" w:hAnsi="Univers 45 Light"/>
          <w:bCs/>
          <w:i/>
        </w:rPr>
      </w:pPr>
      <w:r w:rsidRPr="0035558F">
        <w:rPr>
          <w:rFonts w:ascii="Univers 45 Light" w:hAnsi="Univers 45 Light"/>
          <w:bCs/>
          <w:i/>
        </w:rPr>
        <w:t>Item A – General Ledger</w:t>
      </w:r>
    </w:p>
    <w:p w14:paraId="3F1B96D4" w14:textId="77777777" w:rsidR="00784DD3" w:rsidRDefault="00784DD3" w:rsidP="00784DD3">
      <w:pPr>
        <w:pStyle w:val="BodyText"/>
        <w:rPr>
          <w:rFonts w:ascii="Univers 45 Light" w:hAnsi="Univers 45 Light"/>
        </w:rPr>
      </w:pPr>
      <w:r w:rsidRPr="0035558F">
        <w:rPr>
          <w:rFonts w:ascii="Univers 45 Light" w:hAnsi="Univers 45 Light"/>
        </w:rPr>
        <w:t xml:space="preserve">The final GL amount extracted for </w:t>
      </w:r>
      <w:r>
        <w:rPr>
          <w:rFonts w:ascii="Univers 45 Light" w:hAnsi="Univers 45 Light"/>
        </w:rPr>
        <w:t xml:space="preserve">Swan Hill District Health </w:t>
      </w:r>
      <w:r w:rsidRPr="0035558F">
        <w:rPr>
          <w:rFonts w:ascii="Univers 45 Light" w:hAnsi="Univers 45 Light"/>
        </w:rPr>
        <w:t>totalled $</w:t>
      </w:r>
      <w:r>
        <w:rPr>
          <w:rFonts w:ascii="Univers 45 Light" w:hAnsi="Univers 45 Light"/>
        </w:rPr>
        <w:t>54.86</w:t>
      </w:r>
      <w:r w:rsidRPr="0035558F">
        <w:rPr>
          <w:rFonts w:ascii="Univers 45 Light" w:hAnsi="Univers 45 Light"/>
        </w:rPr>
        <w:t> million. Th</w:t>
      </w:r>
      <w:r>
        <w:rPr>
          <w:rFonts w:ascii="Univers 45 Light" w:hAnsi="Univers 45 Light"/>
        </w:rPr>
        <w:t>ere was no variance between the expenditure reported in the 2015-16 audited financial statements and the final GL.</w:t>
      </w:r>
    </w:p>
    <w:p w14:paraId="207622B4" w14:textId="77777777" w:rsidR="00784DD3" w:rsidRPr="0035558F" w:rsidRDefault="00784DD3" w:rsidP="00784DD3">
      <w:pPr>
        <w:pStyle w:val="ListBullet"/>
        <w:numPr>
          <w:ilvl w:val="0"/>
          <w:numId w:val="0"/>
        </w:numPr>
        <w:tabs>
          <w:tab w:val="left" w:pos="720"/>
        </w:tabs>
        <w:rPr>
          <w:rFonts w:ascii="Univers 45 Light" w:hAnsi="Univers 45 Light"/>
          <w:bCs/>
          <w:i/>
        </w:rPr>
      </w:pPr>
      <w:r w:rsidRPr="0035558F">
        <w:rPr>
          <w:rFonts w:ascii="Univers 45 Light" w:hAnsi="Univers 45 Light"/>
          <w:bCs/>
          <w:i/>
        </w:rPr>
        <w:t>Item B – Adjustments to the GL</w:t>
      </w:r>
    </w:p>
    <w:p w14:paraId="6F1E0524" w14:textId="77777777" w:rsidR="00784DD3" w:rsidRPr="0035558F" w:rsidRDefault="00784DD3" w:rsidP="00784DD3">
      <w:pPr>
        <w:pStyle w:val="BodyText"/>
        <w:rPr>
          <w:rFonts w:ascii="Univers 45 Light" w:hAnsi="Univers 45 Light"/>
        </w:rPr>
      </w:pPr>
      <w:r w:rsidRPr="0035558F">
        <w:rPr>
          <w:rFonts w:ascii="Univers 45 Light" w:hAnsi="Univers 45 Light"/>
        </w:rPr>
        <w:t>Inclusions made to the GL totalled $</w:t>
      </w:r>
      <w:r>
        <w:rPr>
          <w:rFonts w:ascii="Univers 45 Light" w:hAnsi="Univers 45 Light"/>
        </w:rPr>
        <w:t xml:space="preserve">396,330 which are </w:t>
      </w:r>
      <w:r w:rsidRPr="0035558F">
        <w:rPr>
          <w:rFonts w:ascii="Univers 45 Light" w:hAnsi="Univers 45 Light"/>
        </w:rPr>
        <w:t>summarised below:</w:t>
      </w:r>
    </w:p>
    <w:p w14:paraId="6DB8274B" w14:textId="77777777" w:rsidR="00784DD3" w:rsidRPr="0035558F" w:rsidRDefault="00784DD3" w:rsidP="00784DD3">
      <w:pPr>
        <w:pStyle w:val="ListBullet"/>
        <w:tabs>
          <w:tab w:val="clear" w:pos="340"/>
          <w:tab w:val="num" w:pos="1020"/>
          <w:tab w:val="num" w:pos="3885"/>
        </w:tabs>
        <w:ind w:left="426" w:hanging="426"/>
        <w:rPr>
          <w:rFonts w:ascii="Univers 45 Light" w:hAnsi="Univers 45 Light"/>
        </w:rPr>
      </w:pPr>
      <w:r>
        <w:rPr>
          <w:rFonts w:ascii="Univers 45 Light" w:hAnsi="Univers 45 Light"/>
        </w:rPr>
        <w:t>National Blood Authority allocation which is managed/allocated by VIC Health on behalf of health services</w:t>
      </w:r>
      <w:r w:rsidRPr="0035558F">
        <w:rPr>
          <w:rFonts w:ascii="Univers 45 Light" w:hAnsi="Univers 45 Light"/>
        </w:rPr>
        <w:t xml:space="preserve"> – $</w:t>
      </w:r>
      <w:r>
        <w:rPr>
          <w:rFonts w:ascii="Univers 45 Light" w:hAnsi="Univers 45 Light"/>
        </w:rPr>
        <w:t>359,855</w:t>
      </w:r>
    </w:p>
    <w:p w14:paraId="4CC853C5" w14:textId="77777777" w:rsidR="00784DD3" w:rsidRDefault="00784DD3" w:rsidP="00784DD3">
      <w:pPr>
        <w:pStyle w:val="ListBullet"/>
        <w:tabs>
          <w:tab w:val="clear" w:pos="340"/>
          <w:tab w:val="num" w:pos="1020"/>
          <w:tab w:val="num" w:pos="3885"/>
        </w:tabs>
        <w:ind w:left="426" w:hanging="426"/>
        <w:rPr>
          <w:rFonts w:ascii="Univers 45 Light" w:hAnsi="Univers 45 Light"/>
        </w:rPr>
      </w:pPr>
      <w:r>
        <w:rPr>
          <w:rFonts w:ascii="Univers 45 Light" w:hAnsi="Univers 45 Light"/>
        </w:rPr>
        <w:t>Health Purchasing Victoria costs relating to Swan Hill’s share of the administrative costs of VIC Health’s centralised procurement function</w:t>
      </w:r>
      <w:r w:rsidRPr="0035558F">
        <w:rPr>
          <w:rFonts w:ascii="Univers 45 Light" w:hAnsi="Univers 45 Light"/>
        </w:rPr>
        <w:t xml:space="preserve"> – $</w:t>
      </w:r>
      <w:r>
        <w:rPr>
          <w:rFonts w:ascii="Univers 45 Light" w:hAnsi="Univers 45 Light"/>
        </w:rPr>
        <w:t>36,475</w:t>
      </w:r>
    </w:p>
    <w:p w14:paraId="3C427938" w14:textId="77777777" w:rsidR="00784DD3" w:rsidRPr="0035558F" w:rsidRDefault="00784DD3" w:rsidP="00784DD3">
      <w:pPr>
        <w:pStyle w:val="ListBullet"/>
        <w:numPr>
          <w:ilvl w:val="0"/>
          <w:numId w:val="0"/>
        </w:numPr>
        <w:tabs>
          <w:tab w:val="left" w:pos="720"/>
        </w:tabs>
        <w:rPr>
          <w:rFonts w:ascii="Univers 45 Light" w:hAnsi="Univers 45 Light"/>
        </w:rPr>
      </w:pPr>
      <w:r w:rsidRPr="00D06A39">
        <w:rPr>
          <w:rFonts w:ascii="Univers 45 Light" w:hAnsi="Univers 45 Light"/>
        </w:rPr>
        <w:t>The basis of these adjustments appears reasonable.</w:t>
      </w:r>
    </w:p>
    <w:p w14:paraId="5D312C37" w14:textId="77777777" w:rsidR="00784DD3" w:rsidRPr="00D06A39" w:rsidRDefault="00784DD3" w:rsidP="00784DD3">
      <w:pPr>
        <w:pStyle w:val="BodyText"/>
        <w:rPr>
          <w:rFonts w:ascii="Univers 45 Light" w:hAnsi="Univers 45 Light"/>
        </w:rPr>
      </w:pPr>
      <w:r w:rsidRPr="00D06A39">
        <w:rPr>
          <w:rFonts w:ascii="Univers 45 Light" w:hAnsi="Univers 45 Light"/>
        </w:rPr>
        <w:t>Exclusions from the GL totalled $4.37 million and related to</w:t>
      </w:r>
    </w:p>
    <w:p w14:paraId="427A0FC6" w14:textId="77777777" w:rsidR="00784DD3" w:rsidRPr="00D06A39" w:rsidRDefault="00784DD3" w:rsidP="00784DD3">
      <w:pPr>
        <w:pStyle w:val="ListBullet"/>
        <w:tabs>
          <w:tab w:val="clear" w:pos="340"/>
          <w:tab w:val="num" w:pos="1020"/>
          <w:tab w:val="num" w:pos="3885"/>
        </w:tabs>
        <w:ind w:left="426" w:hanging="426"/>
        <w:rPr>
          <w:rFonts w:ascii="Univers 45 Light" w:hAnsi="Univers 45 Light"/>
        </w:rPr>
      </w:pPr>
      <w:r w:rsidRPr="00D06A39">
        <w:rPr>
          <w:rFonts w:ascii="Univers 45 Light" w:hAnsi="Univers 45 Light"/>
        </w:rPr>
        <w:t>Depreciation and amortisation - $4.15 million</w:t>
      </w:r>
    </w:p>
    <w:p w14:paraId="5FBBF7F1" w14:textId="77777777" w:rsidR="00784DD3" w:rsidRPr="00D06A39" w:rsidRDefault="00784DD3" w:rsidP="00784DD3">
      <w:pPr>
        <w:pStyle w:val="ListBullet"/>
        <w:tabs>
          <w:tab w:val="clear" w:pos="340"/>
          <w:tab w:val="num" w:pos="1020"/>
          <w:tab w:val="num" w:pos="3885"/>
        </w:tabs>
        <w:ind w:left="426" w:hanging="426"/>
        <w:rPr>
          <w:rFonts w:ascii="Univers 45 Light" w:hAnsi="Univers 45 Light"/>
        </w:rPr>
      </w:pPr>
      <w:r w:rsidRPr="00D06A39">
        <w:rPr>
          <w:rFonts w:ascii="Univers 45 Light" w:hAnsi="Univers 45 Light"/>
        </w:rPr>
        <w:t>Non</w:t>
      </w:r>
      <w:r>
        <w:rPr>
          <w:rFonts w:ascii="Univers 45 Light" w:hAnsi="Univers 45 Light"/>
        </w:rPr>
        <w:t>-</w:t>
      </w:r>
      <w:r w:rsidRPr="00D06A39">
        <w:rPr>
          <w:rFonts w:ascii="Univers 45 Light" w:hAnsi="Univers 45 Light"/>
        </w:rPr>
        <w:t>operating costs associated with capital cost centres - $216,710</w:t>
      </w:r>
    </w:p>
    <w:p w14:paraId="4923D0A9" w14:textId="77777777" w:rsidR="00784DD3" w:rsidRPr="00D06A39" w:rsidRDefault="00784DD3" w:rsidP="00784DD3">
      <w:pPr>
        <w:pStyle w:val="ListBullet"/>
        <w:tabs>
          <w:tab w:val="clear" w:pos="340"/>
          <w:tab w:val="num" w:pos="1020"/>
          <w:tab w:val="num" w:pos="3885"/>
        </w:tabs>
        <w:ind w:left="426" w:hanging="426"/>
        <w:rPr>
          <w:rFonts w:ascii="Univers 45 Light" w:hAnsi="Univers 45 Light"/>
        </w:rPr>
      </w:pPr>
      <w:r w:rsidRPr="00D06A39">
        <w:rPr>
          <w:rFonts w:ascii="Univers 45 Light" w:hAnsi="Univers 45 Light"/>
        </w:rPr>
        <w:t>Salary recoveries paid to other organisations - $3,828</w:t>
      </w:r>
    </w:p>
    <w:p w14:paraId="7E08C3C0" w14:textId="77777777" w:rsidR="00784DD3" w:rsidRPr="005A74F5" w:rsidRDefault="00784DD3" w:rsidP="00784DD3">
      <w:pPr>
        <w:pStyle w:val="BodyText"/>
        <w:rPr>
          <w:rFonts w:ascii="Univers 45 Light" w:hAnsi="Univers 45 Light"/>
        </w:rPr>
      </w:pPr>
      <w:r w:rsidRPr="00E0784D">
        <w:rPr>
          <w:rFonts w:ascii="Univers 45 Light" w:hAnsi="Univers 45 Light"/>
        </w:rPr>
        <w:t>The basis of these adjustments appears reasonable, with the exception of depreciation, amortisation and non-operating costs in capital cost centres. This expenditure is deemed out of scope by the VCDC Business Rules and is therefore, not included in the costs submitted by hospitals to VIC Health. The exclusion of this expenditure may impact on the completeness of the NHCDC.</w:t>
      </w:r>
      <w:r>
        <w:rPr>
          <w:rFonts w:ascii="Univers 45 Light" w:hAnsi="Univers 45 Light"/>
        </w:rPr>
        <w:t xml:space="preserve"> </w:t>
      </w:r>
    </w:p>
    <w:p w14:paraId="314A8D38" w14:textId="77777777" w:rsidR="00784DD3" w:rsidRPr="0035558F" w:rsidRDefault="00784DD3" w:rsidP="00784DD3">
      <w:pPr>
        <w:pStyle w:val="BodyText"/>
        <w:rPr>
          <w:rFonts w:ascii="Univers 45 Light" w:hAnsi="Univers 45 Light"/>
        </w:rPr>
      </w:pPr>
      <w:r w:rsidRPr="0035558F">
        <w:rPr>
          <w:rFonts w:ascii="Univers 45 Light" w:hAnsi="Univers 45 Light"/>
        </w:rPr>
        <w:t>These adjustments established an expenditure base for costing of $</w:t>
      </w:r>
      <w:r>
        <w:rPr>
          <w:rFonts w:ascii="Univers 45 Light" w:hAnsi="Univers 45 Light"/>
        </w:rPr>
        <w:t>50.89</w:t>
      </w:r>
      <w:r w:rsidRPr="0035558F">
        <w:rPr>
          <w:rFonts w:ascii="Univers 45 Light" w:hAnsi="Univers 45 Light"/>
        </w:rPr>
        <w:t xml:space="preserve"> million. This was approximately </w:t>
      </w:r>
      <w:r>
        <w:rPr>
          <w:rFonts w:ascii="Univers 45 Light" w:hAnsi="Univers 45 Light"/>
        </w:rPr>
        <w:t>92.75</w:t>
      </w:r>
      <w:r w:rsidRPr="0035558F">
        <w:rPr>
          <w:rFonts w:ascii="Univers 45 Light" w:hAnsi="Univers 45 Light"/>
        </w:rPr>
        <w:t> percent of total expenditure reported in the GL</w:t>
      </w:r>
      <w:r>
        <w:rPr>
          <w:rFonts w:ascii="Univers 45 Light" w:hAnsi="Univers 45 Light"/>
        </w:rPr>
        <w:t>.</w:t>
      </w:r>
    </w:p>
    <w:p w14:paraId="1418698D" w14:textId="77777777" w:rsidR="00784DD3" w:rsidRPr="0035558F" w:rsidRDefault="00784DD3" w:rsidP="00784DD3">
      <w:pPr>
        <w:keepNext/>
        <w:spacing w:before="120" w:after="120"/>
        <w:rPr>
          <w:rFonts w:ascii="Univers 45 Light" w:hAnsi="Univers 45 Light"/>
          <w:bCs/>
          <w:i/>
        </w:rPr>
      </w:pPr>
      <w:r w:rsidRPr="0035558F">
        <w:rPr>
          <w:rFonts w:ascii="Univers 45 Light" w:hAnsi="Univers 45 Light"/>
          <w:bCs/>
          <w:i/>
        </w:rPr>
        <w:t>Item C – Allocation of costs</w:t>
      </w:r>
    </w:p>
    <w:p w14:paraId="0795EF4A" w14:textId="77777777" w:rsidR="00784DD3" w:rsidRPr="0035558F" w:rsidRDefault="00784DD3" w:rsidP="00784DD3">
      <w:pPr>
        <w:pStyle w:val="BodyText"/>
        <w:rPr>
          <w:rFonts w:ascii="Univers 45 Light" w:hAnsi="Univers 45 Light"/>
        </w:rPr>
      </w:pPr>
      <w:r>
        <w:rPr>
          <w:rFonts w:ascii="Univers 45 Light" w:hAnsi="Univers 45 Light"/>
        </w:rPr>
        <w:t>Swan Hill District Health</w:t>
      </w:r>
      <w:r w:rsidRPr="0035558F">
        <w:rPr>
          <w:rFonts w:ascii="Univers 45 Light" w:hAnsi="Univers 45 Light"/>
        </w:rPr>
        <w:t xml:space="preserve"> undertakes a process of reclass/transfers between cost centres. </w:t>
      </w:r>
    </w:p>
    <w:p w14:paraId="1E098BAE" w14:textId="77777777" w:rsidR="00784DD3" w:rsidRPr="0035558F" w:rsidRDefault="00784DD3" w:rsidP="00784DD3">
      <w:pPr>
        <w:pStyle w:val="ListBullet"/>
        <w:tabs>
          <w:tab w:val="clear" w:pos="340"/>
          <w:tab w:val="num" w:pos="1020"/>
          <w:tab w:val="num" w:pos="3885"/>
        </w:tabs>
        <w:ind w:left="426" w:hanging="426"/>
        <w:rPr>
          <w:rFonts w:ascii="Univers 45 Light" w:hAnsi="Univers 45 Light"/>
        </w:rPr>
      </w:pPr>
      <w:r w:rsidRPr="0035558F">
        <w:rPr>
          <w:rFonts w:ascii="Univers 45 Light" w:hAnsi="Univers 45 Light"/>
        </w:rPr>
        <w:t>It was observed that the total of all direct cost centres of $</w:t>
      </w:r>
      <w:r>
        <w:rPr>
          <w:rFonts w:ascii="Univers 45 Light" w:hAnsi="Univers 45 Light"/>
        </w:rPr>
        <w:t>38.90</w:t>
      </w:r>
      <w:r w:rsidRPr="0035558F">
        <w:rPr>
          <w:rFonts w:ascii="Univers 45 Light" w:hAnsi="Univers 45 Light"/>
        </w:rPr>
        <w:t xml:space="preserve"> million was allocated.</w:t>
      </w:r>
    </w:p>
    <w:p w14:paraId="6F40429D" w14:textId="77777777" w:rsidR="00784DD3" w:rsidRPr="0035558F" w:rsidRDefault="00784DD3" w:rsidP="00784DD3">
      <w:pPr>
        <w:pStyle w:val="ListBullet"/>
        <w:tabs>
          <w:tab w:val="clear" w:pos="340"/>
          <w:tab w:val="num" w:pos="1020"/>
          <w:tab w:val="num" w:pos="3885"/>
        </w:tabs>
        <w:ind w:left="426" w:hanging="426"/>
        <w:rPr>
          <w:rFonts w:ascii="Univers 45 Light" w:hAnsi="Univers 45 Light"/>
        </w:rPr>
      </w:pPr>
      <w:r w:rsidRPr="0035558F">
        <w:rPr>
          <w:rFonts w:ascii="Univers 45 Light" w:hAnsi="Univers 45 Light"/>
        </w:rPr>
        <w:t>It was observed through the templates that overheads of $</w:t>
      </w:r>
      <w:r>
        <w:rPr>
          <w:rFonts w:ascii="Univers 45 Light" w:hAnsi="Univers 45 Light"/>
        </w:rPr>
        <w:t>11.99</w:t>
      </w:r>
      <w:r w:rsidRPr="0035558F">
        <w:rPr>
          <w:rFonts w:ascii="Univers 45 Light" w:hAnsi="Univers 45 Light"/>
        </w:rPr>
        <w:t xml:space="preserve"> million were allocated to direct cost centres.</w:t>
      </w:r>
    </w:p>
    <w:p w14:paraId="0F4867EA" w14:textId="77777777" w:rsidR="00784DD3" w:rsidRPr="0035558F" w:rsidRDefault="00784DD3" w:rsidP="00784DD3">
      <w:pPr>
        <w:pStyle w:val="BodyText"/>
        <w:rPr>
          <w:rFonts w:ascii="Univers 45 Light" w:hAnsi="Univers 45 Light"/>
        </w:rPr>
      </w:pPr>
      <w:r w:rsidRPr="0035558F">
        <w:rPr>
          <w:rFonts w:ascii="Univers 45 Light" w:hAnsi="Univers 45 Light"/>
        </w:rPr>
        <w:t>These amounted to $</w:t>
      </w:r>
      <w:r>
        <w:rPr>
          <w:rFonts w:ascii="Univers 45 Light" w:hAnsi="Univers 45 Light"/>
        </w:rPr>
        <w:t>50.89</w:t>
      </w:r>
      <w:r w:rsidRPr="0035558F">
        <w:rPr>
          <w:rFonts w:ascii="Univers 45 Light" w:hAnsi="Univers 45 Light"/>
        </w:rPr>
        <w:t xml:space="preserve"> million</w:t>
      </w:r>
      <w:r>
        <w:rPr>
          <w:rFonts w:ascii="Univers 45 Light" w:hAnsi="Univers 45 Light"/>
        </w:rPr>
        <w:t>.</w:t>
      </w:r>
      <w:r w:rsidRPr="0035558F">
        <w:rPr>
          <w:rFonts w:ascii="Univers 45 Light" w:hAnsi="Univers 45 Light"/>
        </w:rPr>
        <w:t xml:space="preserve"> No variance was identified between Item B and Item C.</w:t>
      </w:r>
    </w:p>
    <w:p w14:paraId="67C73E9E" w14:textId="77777777" w:rsidR="00784DD3" w:rsidRPr="0035558F" w:rsidRDefault="00784DD3" w:rsidP="00784DD3">
      <w:pPr>
        <w:keepNext/>
        <w:spacing w:before="120" w:after="120"/>
        <w:rPr>
          <w:rFonts w:ascii="Univers 45 Light" w:hAnsi="Univers 45 Light"/>
          <w:bCs/>
          <w:i/>
        </w:rPr>
      </w:pPr>
      <w:r w:rsidRPr="0035558F">
        <w:rPr>
          <w:rFonts w:ascii="Univers 45 Light" w:hAnsi="Univers 45 Light"/>
          <w:bCs/>
          <w:i/>
        </w:rPr>
        <w:t>Item D – Post Allocation Adjustments</w:t>
      </w:r>
    </w:p>
    <w:p w14:paraId="61BA1F98" w14:textId="77777777" w:rsidR="00784DD3" w:rsidRPr="00A3034E" w:rsidRDefault="00784DD3" w:rsidP="00784DD3">
      <w:pPr>
        <w:pStyle w:val="BodyText"/>
        <w:rPr>
          <w:rFonts w:ascii="Univers 45 Light" w:hAnsi="Univers 45 Light"/>
        </w:rPr>
      </w:pPr>
      <w:r w:rsidRPr="00A3034E">
        <w:rPr>
          <w:rFonts w:ascii="Univers 45 Light" w:hAnsi="Univers 45 Light"/>
        </w:rPr>
        <w:t xml:space="preserve">Costs were excluded after the allocation of costs in Item C and related to: </w:t>
      </w:r>
    </w:p>
    <w:p w14:paraId="3C5AEF26" w14:textId="77777777" w:rsidR="00784DD3" w:rsidRPr="00A3034E" w:rsidRDefault="00784DD3" w:rsidP="00784DD3">
      <w:pPr>
        <w:pStyle w:val="ListBullet"/>
        <w:tabs>
          <w:tab w:val="clear" w:pos="340"/>
          <w:tab w:val="num" w:pos="1020"/>
          <w:tab w:val="num" w:pos="3885"/>
        </w:tabs>
        <w:ind w:left="426" w:hanging="426"/>
        <w:rPr>
          <w:rFonts w:ascii="Univers 45 Light" w:hAnsi="Univers 45 Light"/>
        </w:rPr>
      </w:pPr>
      <w:r w:rsidRPr="00A3034E">
        <w:rPr>
          <w:rFonts w:ascii="Univers 45 Light" w:hAnsi="Univers 45 Light"/>
        </w:rPr>
        <w:t>WIP patients not discharged - $</w:t>
      </w:r>
      <w:r>
        <w:rPr>
          <w:rFonts w:ascii="Univers 45 Light" w:hAnsi="Univers 45 Light"/>
        </w:rPr>
        <w:t>173,897</w:t>
      </w:r>
    </w:p>
    <w:p w14:paraId="079551FC" w14:textId="77777777" w:rsidR="00784DD3" w:rsidRPr="00A3034E" w:rsidRDefault="00784DD3" w:rsidP="00784DD3">
      <w:pPr>
        <w:pStyle w:val="ListBullet"/>
        <w:tabs>
          <w:tab w:val="clear" w:pos="340"/>
          <w:tab w:val="num" w:pos="1020"/>
          <w:tab w:val="num" w:pos="3885"/>
        </w:tabs>
        <w:ind w:left="426" w:hanging="426"/>
        <w:rPr>
          <w:rFonts w:ascii="Univers 45 Light" w:hAnsi="Univers 45 Light"/>
        </w:rPr>
      </w:pPr>
      <w:r>
        <w:rPr>
          <w:rFonts w:ascii="Univers 45 Light" w:hAnsi="Univers 45 Light"/>
        </w:rPr>
        <w:t>Special purpose funds related to private medical activities - $3.70 million</w:t>
      </w:r>
    </w:p>
    <w:p w14:paraId="0676E779" w14:textId="77777777" w:rsidR="00784DD3" w:rsidRPr="00A3034E" w:rsidRDefault="00784DD3" w:rsidP="00784DD3">
      <w:pPr>
        <w:pStyle w:val="BodyText"/>
        <w:rPr>
          <w:rFonts w:ascii="Univers 45 Light" w:hAnsi="Univers 45 Light"/>
        </w:rPr>
      </w:pPr>
      <w:r>
        <w:rPr>
          <w:rFonts w:ascii="Univers 45 Light" w:hAnsi="Univers 45 Light"/>
        </w:rPr>
        <w:t>Swan Hill District Health</w:t>
      </w:r>
      <w:r w:rsidRPr="00A3034E">
        <w:rPr>
          <w:rFonts w:ascii="Univers 45 Light" w:hAnsi="Univers 45 Light"/>
        </w:rPr>
        <w:t xml:space="preserve"> also included WIP from prior years totalling $</w:t>
      </w:r>
      <w:r>
        <w:rPr>
          <w:rFonts w:ascii="Univers 45 Light" w:hAnsi="Univers 45 Light"/>
        </w:rPr>
        <w:t>173,645</w:t>
      </w:r>
      <w:r w:rsidRPr="00A3034E">
        <w:rPr>
          <w:rFonts w:ascii="Univers 45 Light" w:hAnsi="Univers 45 Light"/>
        </w:rPr>
        <w:t xml:space="preserve">. </w:t>
      </w:r>
    </w:p>
    <w:p w14:paraId="1A9AC5E8" w14:textId="77777777" w:rsidR="00784DD3" w:rsidRPr="00A3034E" w:rsidRDefault="00784DD3" w:rsidP="00784DD3">
      <w:pPr>
        <w:pStyle w:val="BodyText"/>
        <w:rPr>
          <w:rFonts w:ascii="Univers 45 Light" w:hAnsi="Univers 45 Light"/>
        </w:rPr>
      </w:pPr>
      <w:r w:rsidRPr="00E0784D">
        <w:rPr>
          <w:rFonts w:ascii="Univers 45 Light" w:hAnsi="Univers 45 Light"/>
        </w:rPr>
        <w:t>The basis of these adjustments appears reasonable.</w:t>
      </w:r>
    </w:p>
    <w:p w14:paraId="3EA70A8E" w14:textId="77777777" w:rsidR="00784DD3" w:rsidRPr="0035558F" w:rsidRDefault="00784DD3" w:rsidP="00784DD3">
      <w:pPr>
        <w:pStyle w:val="BodyText"/>
        <w:rPr>
          <w:rFonts w:ascii="Univers 45 Light" w:hAnsi="Univers 45 Light"/>
        </w:rPr>
      </w:pPr>
      <w:r w:rsidRPr="00A3034E">
        <w:rPr>
          <w:rFonts w:ascii="Univers 45 Light" w:hAnsi="Univers 45 Light"/>
        </w:rPr>
        <w:t xml:space="preserve">The total expenditure allocated to patients for </w:t>
      </w:r>
      <w:r>
        <w:rPr>
          <w:rFonts w:ascii="Univers 45 Light" w:hAnsi="Univers 45 Light"/>
        </w:rPr>
        <w:t>Swan Hill District Health</w:t>
      </w:r>
      <w:r w:rsidRPr="00A3034E">
        <w:rPr>
          <w:rFonts w:ascii="Univers 45 Light" w:hAnsi="Univers 45 Light"/>
        </w:rPr>
        <w:t xml:space="preserve"> was $</w:t>
      </w:r>
      <w:r>
        <w:rPr>
          <w:rFonts w:ascii="Univers 45 Light" w:hAnsi="Univers 45 Light"/>
        </w:rPr>
        <w:t>47.18</w:t>
      </w:r>
      <w:r w:rsidRPr="00A3034E">
        <w:rPr>
          <w:rFonts w:ascii="Univers 45 Light" w:hAnsi="Univers 45 Light"/>
        </w:rPr>
        <w:t xml:space="preserve"> million which represented approximately </w:t>
      </w:r>
      <w:r>
        <w:rPr>
          <w:rFonts w:ascii="Univers 45 Light" w:hAnsi="Univers 45 Light"/>
        </w:rPr>
        <w:t>85.68</w:t>
      </w:r>
      <w:r w:rsidRPr="00A3034E">
        <w:rPr>
          <w:rFonts w:ascii="Univers 45 Light" w:hAnsi="Univers 45 Light"/>
        </w:rPr>
        <w:t> percent of the GL (note this percentage calculation excludes WIP from prior years and WIP data errors as they are not part of the current year GL).</w:t>
      </w:r>
    </w:p>
    <w:p w14:paraId="294CC90C" w14:textId="77777777" w:rsidR="00784DD3" w:rsidRPr="0035558F" w:rsidRDefault="00784DD3" w:rsidP="00784DD3">
      <w:pPr>
        <w:keepNext/>
        <w:spacing w:before="120" w:after="120"/>
        <w:rPr>
          <w:rFonts w:ascii="Univers 45 Light" w:hAnsi="Univers 45 Light"/>
          <w:bCs/>
          <w:i/>
        </w:rPr>
      </w:pPr>
      <w:r w:rsidRPr="0035558F">
        <w:rPr>
          <w:rFonts w:ascii="Univers 45 Light" w:hAnsi="Univers 45 Light"/>
          <w:bCs/>
          <w:i/>
        </w:rPr>
        <w:t>Item E - Costed products submitted to jurisdiction</w:t>
      </w:r>
    </w:p>
    <w:p w14:paraId="01C99493" w14:textId="77777777" w:rsidR="00784DD3" w:rsidRPr="00A3034E" w:rsidRDefault="00784DD3" w:rsidP="00784DD3">
      <w:pPr>
        <w:pStyle w:val="BodyText"/>
        <w:rPr>
          <w:rFonts w:ascii="Univers 45 Light" w:hAnsi="Univers 45 Light"/>
        </w:rPr>
      </w:pPr>
      <w:r w:rsidRPr="00A3034E">
        <w:rPr>
          <w:rFonts w:ascii="Univers 45 Light" w:hAnsi="Univers 45 Light"/>
        </w:rPr>
        <w:t xml:space="preserve">Costs derived by </w:t>
      </w:r>
      <w:r>
        <w:rPr>
          <w:rFonts w:ascii="Univers 45 Light" w:hAnsi="Univers 45 Light"/>
        </w:rPr>
        <w:t>Swan Hill</w:t>
      </w:r>
      <w:r w:rsidRPr="00A3034E">
        <w:rPr>
          <w:rFonts w:ascii="Univers 45 Light" w:hAnsi="Univers 45 Light"/>
        </w:rPr>
        <w:t xml:space="preserve"> </w:t>
      </w:r>
      <w:r>
        <w:rPr>
          <w:rFonts w:ascii="Univers 45 Light" w:hAnsi="Univers 45 Light"/>
        </w:rPr>
        <w:t xml:space="preserve">District </w:t>
      </w:r>
      <w:r w:rsidRPr="00A3034E">
        <w:rPr>
          <w:rFonts w:ascii="Univers 45 Light" w:hAnsi="Univers 45 Light"/>
        </w:rPr>
        <w:t>Health and reported at product level were equal to $</w:t>
      </w:r>
      <w:r>
        <w:rPr>
          <w:rFonts w:ascii="Univers 45 Light" w:hAnsi="Univers 45 Light"/>
        </w:rPr>
        <w:t>47.18</w:t>
      </w:r>
      <w:r w:rsidRPr="00A3034E">
        <w:rPr>
          <w:rFonts w:ascii="Univers 45 Light" w:hAnsi="Univers 45 Light"/>
        </w:rPr>
        <w:t xml:space="preserve"> million. Costs were allocated to the VCDC Program categories. However, when mapped to the NHCDC product types, costs were allocated to Acute, Non-admitted, Emergency a</w:t>
      </w:r>
      <w:r>
        <w:rPr>
          <w:rFonts w:ascii="Univers 45 Light" w:hAnsi="Univers 45 Light"/>
        </w:rPr>
        <w:t>nd Other. A minor variance of $244</w:t>
      </w:r>
      <w:r w:rsidRPr="00A3034E">
        <w:rPr>
          <w:rFonts w:ascii="Univers 45 Light" w:hAnsi="Univers 45 Light"/>
        </w:rPr>
        <w:t xml:space="preserve"> was identified between Item D and Item E.</w:t>
      </w:r>
    </w:p>
    <w:p w14:paraId="2D557C42" w14:textId="77777777" w:rsidR="00784DD3" w:rsidRPr="00A3034E" w:rsidRDefault="00784DD3" w:rsidP="00784DD3">
      <w:pPr>
        <w:keepNext/>
        <w:spacing w:before="120" w:after="120"/>
        <w:rPr>
          <w:rFonts w:ascii="Univers 45 Light" w:hAnsi="Univers 45 Light"/>
          <w:bCs/>
          <w:i/>
        </w:rPr>
      </w:pPr>
      <w:r w:rsidRPr="00A3034E">
        <w:rPr>
          <w:rFonts w:ascii="Univers 45 Light" w:hAnsi="Univers 45 Light"/>
          <w:bCs/>
          <w:i/>
        </w:rPr>
        <w:t>Item F – Costed products received by the jurisdiction</w:t>
      </w:r>
    </w:p>
    <w:p w14:paraId="438CB3F0" w14:textId="77777777" w:rsidR="00784DD3" w:rsidRPr="0035558F" w:rsidRDefault="00784DD3" w:rsidP="00784DD3">
      <w:pPr>
        <w:pStyle w:val="BodyText"/>
        <w:rPr>
          <w:rFonts w:ascii="Univers 45 Light" w:hAnsi="Univers 45 Light"/>
        </w:rPr>
      </w:pPr>
      <w:r w:rsidRPr="00A3034E">
        <w:rPr>
          <w:rFonts w:ascii="Univers 45 Light" w:hAnsi="Univers 45 Light"/>
        </w:rPr>
        <w:t>Costed by product received by the jurisdiction was $</w:t>
      </w:r>
      <w:r>
        <w:rPr>
          <w:rFonts w:ascii="Univers 45 Light" w:hAnsi="Univers 45 Light"/>
        </w:rPr>
        <w:t>47.18</w:t>
      </w:r>
      <w:r w:rsidRPr="00A3034E">
        <w:rPr>
          <w:rFonts w:ascii="Univers 45 Light" w:hAnsi="Univers 45 Light"/>
        </w:rPr>
        <w:t xml:space="preserve"> million. No variance was noted between Items E and F.</w:t>
      </w:r>
    </w:p>
    <w:p w14:paraId="07DFE55E" w14:textId="77777777" w:rsidR="00784DD3" w:rsidRPr="0035558F" w:rsidRDefault="00784DD3" w:rsidP="00784DD3">
      <w:pPr>
        <w:keepNext/>
        <w:spacing w:before="120" w:after="120"/>
        <w:rPr>
          <w:rFonts w:ascii="Univers 45 Light" w:hAnsi="Univers 45 Light"/>
          <w:bCs/>
          <w:i/>
        </w:rPr>
      </w:pPr>
      <w:r w:rsidRPr="0035558F">
        <w:rPr>
          <w:rFonts w:ascii="Univers 45 Light" w:hAnsi="Univers 45 Light"/>
          <w:bCs/>
          <w:i/>
        </w:rPr>
        <w:t>Item G – Final adjustments</w:t>
      </w:r>
    </w:p>
    <w:p w14:paraId="336EFF32" w14:textId="77777777" w:rsidR="00784DD3" w:rsidRPr="00ED7CA4" w:rsidRDefault="00784DD3" w:rsidP="00784DD3">
      <w:pPr>
        <w:pStyle w:val="BodyText"/>
        <w:rPr>
          <w:rFonts w:ascii="Univers 45 Light" w:hAnsi="Univers 45 Light"/>
        </w:rPr>
      </w:pPr>
      <w:r w:rsidRPr="00ED7CA4">
        <w:rPr>
          <w:rFonts w:ascii="Univers 45 Light" w:hAnsi="Univers 45 Light"/>
        </w:rPr>
        <w:t>VIC Health transformed Swan Hill District Health’s VCDC data for NHCDC submission to IHPA. The adjustments made for Round 20 totalled $18.78 million and included:</w:t>
      </w:r>
    </w:p>
    <w:p w14:paraId="4440F5E8" w14:textId="77777777" w:rsidR="00784DD3" w:rsidRPr="00F22898" w:rsidRDefault="00784DD3" w:rsidP="00784DD3">
      <w:pPr>
        <w:pStyle w:val="BodyText"/>
        <w:numPr>
          <w:ilvl w:val="0"/>
          <w:numId w:val="56"/>
        </w:numPr>
        <w:rPr>
          <w:rFonts w:ascii="Univers 45 Light" w:hAnsi="Univers 45 Light"/>
        </w:rPr>
      </w:pPr>
      <w:r w:rsidRPr="00F22898">
        <w:rPr>
          <w:rFonts w:ascii="Univers 45 Light" w:hAnsi="Univers 45 Light"/>
        </w:rPr>
        <w:t>Records that fail VIC Health’s quality assurance checks - $</w:t>
      </w:r>
      <w:r>
        <w:rPr>
          <w:rFonts w:ascii="Univers 45 Light" w:hAnsi="Univers 45 Light"/>
        </w:rPr>
        <w:t>870,317</w:t>
      </w:r>
    </w:p>
    <w:p w14:paraId="0B26AFD5" w14:textId="77777777" w:rsidR="00784DD3" w:rsidRPr="00F22898" w:rsidRDefault="00784DD3" w:rsidP="00784DD3">
      <w:pPr>
        <w:pStyle w:val="BodyText"/>
        <w:numPr>
          <w:ilvl w:val="0"/>
          <w:numId w:val="56"/>
        </w:numPr>
        <w:rPr>
          <w:rFonts w:ascii="Univers 45 Light" w:hAnsi="Univers 45 Light"/>
        </w:rPr>
      </w:pPr>
      <w:r w:rsidRPr="00F22898">
        <w:rPr>
          <w:rFonts w:ascii="Univers 45 Light" w:hAnsi="Univers 45 Light"/>
        </w:rPr>
        <w:t>Records not linkable to activity - $</w:t>
      </w:r>
      <w:r>
        <w:rPr>
          <w:rFonts w:ascii="Univers 45 Light" w:hAnsi="Univers 45 Light"/>
        </w:rPr>
        <w:t>100,975</w:t>
      </w:r>
    </w:p>
    <w:p w14:paraId="66343D18" w14:textId="77777777" w:rsidR="00784DD3" w:rsidRPr="00F22898" w:rsidRDefault="00784DD3" w:rsidP="00784DD3">
      <w:pPr>
        <w:pStyle w:val="BodyText"/>
        <w:numPr>
          <w:ilvl w:val="0"/>
          <w:numId w:val="56"/>
        </w:numPr>
        <w:rPr>
          <w:rFonts w:ascii="Univers 45 Light" w:hAnsi="Univers 45 Light"/>
        </w:rPr>
      </w:pPr>
      <w:r>
        <w:rPr>
          <w:rFonts w:ascii="Univers 45 Light" w:hAnsi="Univers 45 Light"/>
        </w:rPr>
        <w:t>Aged Care</w:t>
      </w:r>
      <w:r w:rsidRPr="00F22898">
        <w:rPr>
          <w:rFonts w:ascii="Univers 45 Light" w:hAnsi="Univers 45 Light"/>
        </w:rPr>
        <w:t xml:space="preserve"> - $</w:t>
      </w:r>
      <w:r>
        <w:rPr>
          <w:rFonts w:ascii="Univers 45 Light" w:hAnsi="Univers 45 Light"/>
        </w:rPr>
        <w:t>8.98 million</w:t>
      </w:r>
      <w:r w:rsidRPr="00F22898">
        <w:rPr>
          <w:rFonts w:ascii="Univers 45 Light" w:hAnsi="Univers 45 Light"/>
        </w:rPr>
        <w:t xml:space="preserve"> </w:t>
      </w:r>
    </w:p>
    <w:p w14:paraId="7D189CD4" w14:textId="77777777" w:rsidR="00784DD3" w:rsidRDefault="00784DD3" w:rsidP="00784DD3">
      <w:pPr>
        <w:pStyle w:val="BodyText"/>
        <w:numPr>
          <w:ilvl w:val="0"/>
          <w:numId w:val="56"/>
        </w:numPr>
        <w:rPr>
          <w:rFonts w:ascii="Univers 45 Light" w:hAnsi="Univers 45 Light"/>
        </w:rPr>
      </w:pPr>
      <w:r>
        <w:rPr>
          <w:rFonts w:ascii="Univers 45 Light" w:hAnsi="Univers 45 Light"/>
        </w:rPr>
        <w:t>Community Health Care</w:t>
      </w:r>
      <w:r w:rsidRPr="0035558F">
        <w:rPr>
          <w:rFonts w:ascii="Univers 45 Light" w:hAnsi="Univers 45 Light"/>
        </w:rPr>
        <w:t xml:space="preserve"> - $</w:t>
      </w:r>
      <w:r>
        <w:rPr>
          <w:rFonts w:ascii="Univers 45 Light" w:hAnsi="Univers 45 Light"/>
        </w:rPr>
        <w:t>1.39</w:t>
      </w:r>
      <w:r w:rsidRPr="0035558F">
        <w:rPr>
          <w:rFonts w:ascii="Univers 45 Light" w:hAnsi="Univers 45 Light"/>
        </w:rPr>
        <w:t xml:space="preserve"> million</w:t>
      </w:r>
    </w:p>
    <w:p w14:paraId="34456C6C" w14:textId="77777777" w:rsidR="00784DD3" w:rsidRPr="00F22898" w:rsidRDefault="00784DD3" w:rsidP="00784DD3">
      <w:pPr>
        <w:pStyle w:val="BodyText"/>
        <w:numPr>
          <w:ilvl w:val="0"/>
          <w:numId w:val="56"/>
        </w:numPr>
        <w:rPr>
          <w:rFonts w:ascii="Univers 45 Light" w:hAnsi="Univers 45 Light"/>
        </w:rPr>
      </w:pPr>
      <w:r w:rsidRPr="0035558F">
        <w:rPr>
          <w:rFonts w:ascii="Univers 45 Light" w:hAnsi="Univers 45 Light"/>
        </w:rPr>
        <w:t xml:space="preserve">Other </w:t>
      </w:r>
      <w:r w:rsidRPr="00F22898">
        <w:rPr>
          <w:rFonts w:ascii="Univers 45 Light" w:hAnsi="Univers 45 Light"/>
        </w:rPr>
        <w:t xml:space="preserve">non-admitted activity such as home based aged care services, </w:t>
      </w:r>
      <w:r>
        <w:rPr>
          <w:rFonts w:ascii="Univers 45 Light" w:hAnsi="Univers 45 Light"/>
        </w:rPr>
        <w:t>General Practice</w:t>
      </w:r>
      <w:r w:rsidRPr="00F22898">
        <w:rPr>
          <w:rFonts w:ascii="Univers 45 Light" w:hAnsi="Univers 45 Light"/>
        </w:rPr>
        <w:t xml:space="preserve"> clinics operated by the health service, services that could not be linked to a patient episode - $</w:t>
      </w:r>
      <w:r>
        <w:rPr>
          <w:rFonts w:ascii="Univers 45 Light" w:hAnsi="Univers 45 Light"/>
        </w:rPr>
        <w:t>7.43</w:t>
      </w:r>
      <w:r w:rsidRPr="00F22898">
        <w:rPr>
          <w:rFonts w:ascii="Univers 45 Light" w:hAnsi="Univers 45 Light"/>
        </w:rPr>
        <w:t> million.</w:t>
      </w:r>
    </w:p>
    <w:p w14:paraId="665D4B5E" w14:textId="77777777" w:rsidR="00784DD3" w:rsidRPr="00B569DB" w:rsidRDefault="00784DD3" w:rsidP="00784DD3">
      <w:pPr>
        <w:pStyle w:val="ListBullet"/>
        <w:numPr>
          <w:ilvl w:val="0"/>
          <w:numId w:val="0"/>
        </w:numPr>
        <w:tabs>
          <w:tab w:val="left" w:pos="720"/>
        </w:tabs>
        <w:rPr>
          <w:rFonts w:ascii="Univers 45 Light" w:hAnsi="Univers 45 Light"/>
        </w:rPr>
      </w:pPr>
      <w:r w:rsidRPr="00B569DB">
        <w:rPr>
          <w:rFonts w:ascii="Univers 45 Light" w:hAnsi="Univers 45 Light"/>
        </w:rPr>
        <w:t>The basis of these adjustments appears reasonable. Swan Hill District Health should investigate the reasons for unlinked activity to the VCDC to ensure appropriate treatment in future rounds.</w:t>
      </w:r>
      <w:r>
        <w:rPr>
          <w:rFonts w:ascii="Univers 45 Light" w:hAnsi="Univers 45 Light"/>
        </w:rPr>
        <w:t xml:space="preserve"> It should be noted that VIC Health did not exclude National Blood Authority costs following submission of Swan Hill District Health’s VCDC. This addresses the recommendation included in the Round 19 report.</w:t>
      </w:r>
    </w:p>
    <w:p w14:paraId="242130B6" w14:textId="77777777" w:rsidR="00784DD3" w:rsidRPr="0035558F" w:rsidRDefault="00784DD3" w:rsidP="00784DD3">
      <w:pPr>
        <w:pStyle w:val="ListBullet"/>
        <w:numPr>
          <w:ilvl w:val="0"/>
          <w:numId w:val="0"/>
        </w:numPr>
        <w:tabs>
          <w:tab w:val="left" w:pos="720"/>
        </w:tabs>
        <w:rPr>
          <w:rFonts w:ascii="Univers 45 Light" w:hAnsi="Univers 45 Light"/>
        </w:rPr>
      </w:pPr>
      <w:r w:rsidRPr="00A3034E">
        <w:rPr>
          <w:rFonts w:ascii="Univers 45 Light" w:hAnsi="Univers 45 Light"/>
        </w:rPr>
        <w:t>The total NHCDC costs submitted to IHPA by VIC Health was $</w:t>
      </w:r>
      <w:r>
        <w:rPr>
          <w:rFonts w:ascii="Univers 45 Light" w:hAnsi="Univers 45 Light"/>
        </w:rPr>
        <w:t>28.40</w:t>
      </w:r>
      <w:r w:rsidRPr="00A3034E">
        <w:rPr>
          <w:rFonts w:ascii="Univers 45 Light" w:hAnsi="Univers 45 Light"/>
        </w:rPr>
        <w:t xml:space="preserve"> million.</w:t>
      </w:r>
    </w:p>
    <w:p w14:paraId="28568E9C" w14:textId="77777777" w:rsidR="00784DD3" w:rsidRPr="0035558F" w:rsidRDefault="00784DD3" w:rsidP="00784DD3">
      <w:pPr>
        <w:pStyle w:val="ListBullet"/>
        <w:numPr>
          <w:ilvl w:val="0"/>
          <w:numId w:val="0"/>
        </w:numPr>
        <w:tabs>
          <w:tab w:val="left" w:pos="720"/>
        </w:tabs>
        <w:rPr>
          <w:rFonts w:ascii="Univers 45 Light" w:hAnsi="Univers 45 Light"/>
          <w:bCs/>
          <w:i/>
        </w:rPr>
      </w:pPr>
      <w:r w:rsidRPr="0035558F">
        <w:rPr>
          <w:rFonts w:ascii="Univers 45 Light" w:hAnsi="Univers 45 Light"/>
          <w:bCs/>
          <w:i/>
        </w:rPr>
        <w:t>Item H – Costed products submitted to IHPA</w:t>
      </w:r>
    </w:p>
    <w:p w14:paraId="1BA9BE02" w14:textId="77777777" w:rsidR="00784DD3" w:rsidRPr="0035558F" w:rsidRDefault="00784DD3" w:rsidP="00784DD3">
      <w:pPr>
        <w:pStyle w:val="BodyText"/>
        <w:rPr>
          <w:rFonts w:ascii="Univers 45 Light" w:hAnsi="Univers 45 Light"/>
        </w:rPr>
      </w:pPr>
      <w:r w:rsidRPr="0035558F">
        <w:rPr>
          <w:rFonts w:ascii="Univers 45 Light" w:hAnsi="Univers 45 Light"/>
        </w:rPr>
        <w:t>Costs derived by the jurisdiction and reported at product level to IHPA totalled $</w:t>
      </w:r>
      <w:r>
        <w:rPr>
          <w:rFonts w:ascii="Univers 45 Light" w:hAnsi="Univers 45 Light"/>
        </w:rPr>
        <w:t>28.40</w:t>
      </w:r>
      <w:r w:rsidRPr="0035558F">
        <w:rPr>
          <w:rFonts w:ascii="Univers 45 Light" w:hAnsi="Univers 45 Light"/>
        </w:rPr>
        <w:t> </w:t>
      </w:r>
      <w:r>
        <w:rPr>
          <w:rFonts w:ascii="Univers 45 Light" w:hAnsi="Univers 45 Light"/>
        </w:rPr>
        <w:t>m</w:t>
      </w:r>
      <w:r w:rsidRPr="0035558F">
        <w:rPr>
          <w:rFonts w:ascii="Univers 45 Light" w:hAnsi="Univers 45 Light"/>
        </w:rPr>
        <w:t xml:space="preserve">illion. </w:t>
      </w:r>
      <w:r>
        <w:rPr>
          <w:rFonts w:ascii="Univers 45 Light" w:hAnsi="Univers 45 Light"/>
        </w:rPr>
        <w:t>No variance</w:t>
      </w:r>
      <w:r w:rsidRPr="0035558F">
        <w:rPr>
          <w:rFonts w:ascii="Univers 45 Light" w:hAnsi="Univers 45 Light"/>
        </w:rPr>
        <w:t xml:space="preserve"> was noted between Items G and H.</w:t>
      </w:r>
    </w:p>
    <w:p w14:paraId="59EB0334" w14:textId="77777777" w:rsidR="00784DD3" w:rsidRPr="00224DC9" w:rsidRDefault="00784DD3" w:rsidP="00784DD3">
      <w:pPr>
        <w:keepNext/>
        <w:spacing w:before="120" w:after="120"/>
        <w:rPr>
          <w:rFonts w:ascii="Univers 45 Light" w:hAnsi="Univers 45 Light"/>
          <w:bCs/>
          <w:i/>
        </w:rPr>
      </w:pPr>
      <w:r w:rsidRPr="00224DC9">
        <w:rPr>
          <w:rFonts w:ascii="Univers 45 Light" w:hAnsi="Univers 45 Light"/>
          <w:bCs/>
          <w:i/>
        </w:rPr>
        <w:t>Item I – Total products received by IHPA</w:t>
      </w:r>
    </w:p>
    <w:p w14:paraId="27E6CFBD" w14:textId="77777777" w:rsidR="00784DD3" w:rsidRPr="00224DC9" w:rsidRDefault="00784DD3" w:rsidP="00784DD3">
      <w:pPr>
        <w:pStyle w:val="NormalWeb"/>
        <w:spacing w:before="120" w:after="120" w:line="280" w:lineRule="atLeast"/>
        <w:rPr>
          <w:rFonts w:ascii="Univers 45 Light" w:hAnsi="Univers 45 Light"/>
          <w:sz w:val="20"/>
          <w:szCs w:val="20"/>
        </w:rPr>
      </w:pPr>
      <w:r w:rsidRPr="00224DC9">
        <w:rPr>
          <w:rFonts w:ascii="Univers 45 Light" w:hAnsi="Univers 45 Light"/>
          <w:sz w:val="20"/>
          <w:szCs w:val="20"/>
        </w:rPr>
        <w:t>Costed products received by IHPA totalled $</w:t>
      </w:r>
      <w:r>
        <w:rPr>
          <w:rFonts w:ascii="Univers 45 Light" w:hAnsi="Univers 45 Light"/>
          <w:sz w:val="20"/>
          <w:szCs w:val="20"/>
        </w:rPr>
        <w:t>28.40 m</w:t>
      </w:r>
      <w:r w:rsidRPr="00224DC9">
        <w:rPr>
          <w:rFonts w:ascii="Univers 45 Light" w:hAnsi="Univers 45 Light"/>
          <w:sz w:val="20"/>
          <w:szCs w:val="20"/>
        </w:rPr>
        <w:t xml:space="preserve">illion. No variance was noted between Item H and Item I. </w:t>
      </w:r>
    </w:p>
    <w:p w14:paraId="5CBC4413" w14:textId="77777777" w:rsidR="00784DD3" w:rsidRDefault="00784DD3" w:rsidP="00784DD3">
      <w:pPr>
        <w:spacing w:line="240" w:lineRule="auto"/>
        <w:rPr>
          <w:rFonts w:ascii="Univers 45 Light" w:hAnsi="Univers 45 Light"/>
          <w:bCs/>
          <w:i/>
        </w:rPr>
      </w:pPr>
      <w:r>
        <w:rPr>
          <w:rFonts w:ascii="Univers 45 Light" w:hAnsi="Univers 45 Light"/>
          <w:bCs/>
          <w:i/>
        </w:rPr>
        <w:br w:type="page"/>
      </w:r>
    </w:p>
    <w:p w14:paraId="3D8C7281" w14:textId="77777777" w:rsidR="00784DD3" w:rsidRPr="00224DC9" w:rsidRDefault="00784DD3" w:rsidP="00784DD3">
      <w:pPr>
        <w:keepNext/>
        <w:spacing w:before="120" w:after="120"/>
        <w:rPr>
          <w:rFonts w:ascii="Univers 45 Light" w:hAnsi="Univers 45 Light"/>
          <w:bCs/>
          <w:i/>
        </w:rPr>
      </w:pPr>
      <w:r w:rsidRPr="00224DC9">
        <w:rPr>
          <w:rFonts w:ascii="Univers 45 Light" w:hAnsi="Univers 45 Light"/>
          <w:bCs/>
          <w:i/>
        </w:rPr>
        <w:t>Item J – IHPA adjustments</w:t>
      </w:r>
    </w:p>
    <w:p w14:paraId="5011A464" w14:textId="77777777" w:rsidR="00784DD3" w:rsidRPr="0035558F" w:rsidRDefault="00784DD3" w:rsidP="00784DD3">
      <w:pPr>
        <w:pStyle w:val="ListParagraph"/>
        <w:numPr>
          <w:ilvl w:val="0"/>
          <w:numId w:val="54"/>
        </w:numPr>
        <w:spacing w:before="120" w:after="120" w:line="280" w:lineRule="atLeast"/>
        <w:rPr>
          <w:rFonts w:ascii="Univers 45 Light" w:hAnsi="Univers 45 Light"/>
          <w:i/>
          <w:color w:val="000000"/>
          <w:sz w:val="20"/>
          <w:lang w:eastAsia="en-AU"/>
        </w:rPr>
      </w:pPr>
      <w:r w:rsidRPr="0035558F">
        <w:rPr>
          <w:rFonts w:ascii="Univers 45 Light" w:hAnsi="Univers 45 Light"/>
          <w:i/>
          <w:color w:val="000000"/>
          <w:sz w:val="20"/>
          <w:lang w:eastAsia="en-AU"/>
        </w:rPr>
        <w:t>Admitted emergency</w:t>
      </w:r>
    </w:p>
    <w:p w14:paraId="4FDC6EE3" w14:textId="77777777" w:rsidR="00784DD3" w:rsidRDefault="00784DD3" w:rsidP="00784DD3">
      <w:pPr>
        <w:pStyle w:val="NormalWeb"/>
        <w:spacing w:before="120" w:after="120" w:line="280" w:lineRule="atLeast"/>
        <w:ind w:left="340"/>
        <w:rPr>
          <w:rFonts w:ascii="Univers 45 Light" w:hAnsi="Univers 45 Light"/>
          <w:sz w:val="20"/>
          <w:szCs w:val="20"/>
        </w:rPr>
      </w:pPr>
      <w:r w:rsidRPr="00224DC9">
        <w:rPr>
          <w:rFonts w:ascii="Univers 45 Light" w:hAnsi="Univers 45 Light"/>
          <w:sz w:val="20"/>
          <w:szCs w:val="20"/>
        </w:rPr>
        <w:t xml:space="preserve">Upon receipt of cost data, IHPA allocates the admitted emergency costs back to admitted patients for the purposes of reporting and analysis. Within IHPA’s reconciliation, this amount was a duplication of admitted emergency costs and not an additional cost. </w:t>
      </w:r>
      <w:r>
        <w:rPr>
          <w:rFonts w:ascii="Univers 45 Light" w:hAnsi="Univers 45 Light"/>
          <w:sz w:val="20"/>
          <w:szCs w:val="20"/>
        </w:rPr>
        <w:t>T</w:t>
      </w:r>
      <w:r w:rsidRPr="00224DC9">
        <w:rPr>
          <w:rFonts w:ascii="Univers 45 Light" w:hAnsi="Univers 45 Light"/>
          <w:sz w:val="20"/>
          <w:szCs w:val="20"/>
        </w:rPr>
        <w:t>his amounted to $</w:t>
      </w:r>
      <w:r>
        <w:rPr>
          <w:rFonts w:ascii="Univers 45 Light" w:hAnsi="Univers 45 Light"/>
          <w:sz w:val="20"/>
          <w:szCs w:val="20"/>
        </w:rPr>
        <w:t>1.34</w:t>
      </w:r>
      <w:r w:rsidRPr="00224DC9">
        <w:rPr>
          <w:rFonts w:ascii="Univers 45 Light" w:hAnsi="Univers 45 Light"/>
          <w:sz w:val="20"/>
          <w:szCs w:val="20"/>
        </w:rPr>
        <w:t xml:space="preserve"> million </w:t>
      </w:r>
      <w:r>
        <w:rPr>
          <w:rFonts w:ascii="Univers 45 Light" w:hAnsi="Univers 45 Light"/>
          <w:sz w:val="20"/>
          <w:szCs w:val="20"/>
        </w:rPr>
        <w:t>f</w:t>
      </w:r>
      <w:r w:rsidRPr="00224DC9">
        <w:rPr>
          <w:rFonts w:ascii="Univers 45 Light" w:hAnsi="Univers 45 Light"/>
          <w:sz w:val="20"/>
          <w:szCs w:val="20"/>
        </w:rPr>
        <w:t xml:space="preserve">or </w:t>
      </w:r>
      <w:r>
        <w:rPr>
          <w:rFonts w:ascii="Univers 45 Light" w:hAnsi="Univers 45 Light"/>
          <w:sz w:val="20"/>
          <w:szCs w:val="20"/>
        </w:rPr>
        <w:t>Swan Hill District Health</w:t>
      </w:r>
      <w:r w:rsidRPr="00224DC9">
        <w:rPr>
          <w:rFonts w:ascii="Univers 45 Light" w:hAnsi="Univers 45 Light"/>
          <w:sz w:val="20"/>
          <w:szCs w:val="20"/>
        </w:rPr>
        <w:t>.</w:t>
      </w:r>
    </w:p>
    <w:p w14:paraId="5696DD25" w14:textId="77777777" w:rsidR="00784DD3" w:rsidRPr="003252A3" w:rsidRDefault="00784DD3" w:rsidP="00784DD3">
      <w:pPr>
        <w:pStyle w:val="ListParagraph"/>
        <w:numPr>
          <w:ilvl w:val="0"/>
          <w:numId w:val="54"/>
        </w:numPr>
        <w:spacing w:before="120" w:after="120" w:line="280" w:lineRule="atLeast"/>
        <w:rPr>
          <w:rFonts w:ascii="Univers 45 Light" w:hAnsi="Univers 45 Light"/>
          <w:i/>
          <w:color w:val="000000"/>
          <w:sz w:val="20"/>
          <w:lang w:eastAsia="en-AU"/>
        </w:rPr>
      </w:pPr>
      <w:r w:rsidRPr="003252A3">
        <w:rPr>
          <w:rFonts w:ascii="Univers 45 Light" w:hAnsi="Univers 45 Light"/>
          <w:i/>
          <w:color w:val="000000"/>
          <w:sz w:val="20"/>
          <w:lang w:eastAsia="en-AU"/>
        </w:rPr>
        <w:t>Unqualified Baby Adjustment</w:t>
      </w:r>
    </w:p>
    <w:p w14:paraId="74AEB6BF" w14:textId="77777777" w:rsidR="00784DD3" w:rsidRPr="003252A3" w:rsidRDefault="00784DD3" w:rsidP="00784DD3">
      <w:pPr>
        <w:pStyle w:val="NormalWeb"/>
        <w:spacing w:before="120" w:after="120" w:line="280" w:lineRule="atLeast"/>
        <w:ind w:left="340"/>
        <w:rPr>
          <w:rFonts w:ascii="Univers 45 Light" w:hAnsi="Univers 45 Light"/>
          <w:sz w:val="20"/>
          <w:szCs w:val="20"/>
        </w:rPr>
      </w:pPr>
      <w:r w:rsidRPr="003252A3">
        <w:rPr>
          <w:rFonts w:ascii="Univers 45 Light" w:hAnsi="Univers 45 Light"/>
          <w:sz w:val="20"/>
          <w:szCs w:val="20"/>
        </w:rPr>
        <w:t>Upon receipt of cost data, IHPA redistributes the unqualified baby cost to the mother separation to provide a complete delivery cost. Within IHPAs reconciliation this was not an additional cost but a movement between patients.</w:t>
      </w:r>
    </w:p>
    <w:p w14:paraId="6DA5A336" w14:textId="77777777" w:rsidR="00784DD3" w:rsidRPr="00224DC9" w:rsidRDefault="00784DD3" w:rsidP="00784DD3">
      <w:pPr>
        <w:keepNext/>
        <w:spacing w:before="120" w:after="120"/>
        <w:rPr>
          <w:rFonts w:ascii="Univers 45 Light" w:hAnsi="Univers 45 Light"/>
          <w:bCs/>
          <w:i/>
        </w:rPr>
      </w:pPr>
      <w:r w:rsidRPr="00224DC9">
        <w:rPr>
          <w:rFonts w:ascii="Univers 45 Light" w:hAnsi="Univers 45 Light"/>
          <w:bCs/>
          <w:i/>
        </w:rPr>
        <w:t>Item K – Final NHCDC Costed Outputs</w:t>
      </w:r>
    </w:p>
    <w:p w14:paraId="06734921" w14:textId="77777777" w:rsidR="00784DD3" w:rsidRPr="0078236F" w:rsidRDefault="00784DD3" w:rsidP="00784DD3">
      <w:pPr>
        <w:spacing w:before="120" w:after="120" w:line="280" w:lineRule="atLeast"/>
        <w:rPr>
          <w:rFonts w:ascii="Univers 45 Light" w:hAnsi="Univers 45 Light"/>
          <w:color w:val="000000"/>
          <w:highlight w:val="yellow"/>
          <w:lang w:eastAsia="en-AU"/>
        </w:rPr>
      </w:pPr>
      <w:r w:rsidRPr="00224DC9">
        <w:rPr>
          <w:rFonts w:ascii="Univers 45 Light" w:hAnsi="Univers 45 Light"/>
          <w:color w:val="000000"/>
        </w:rPr>
        <w:t xml:space="preserve">The final NHCDC costed data for </w:t>
      </w:r>
      <w:r>
        <w:rPr>
          <w:rFonts w:ascii="Univers 45 Light" w:hAnsi="Univers 45 Light"/>
          <w:color w:val="000000"/>
        </w:rPr>
        <w:t>Swan Hill District Health</w:t>
      </w:r>
      <w:r w:rsidRPr="00224DC9">
        <w:rPr>
          <w:rFonts w:ascii="Univers 45 Light" w:hAnsi="Univers 45 Light"/>
          <w:color w:val="000000"/>
        </w:rPr>
        <w:t xml:space="preserve"> that was loaded into the National Round 20 cost data set was $</w:t>
      </w:r>
      <w:r>
        <w:rPr>
          <w:rFonts w:ascii="Univers 45 Light" w:hAnsi="Univers 45 Light"/>
          <w:color w:val="000000"/>
        </w:rPr>
        <w:t>29.74 m</w:t>
      </w:r>
      <w:r w:rsidRPr="00224DC9">
        <w:rPr>
          <w:rFonts w:ascii="Univers 45 Light" w:hAnsi="Univers 45 Light"/>
          <w:color w:val="000000"/>
        </w:rPr>
        <w:t>illion which include</w:t>
      </w:r>
      <w:r>
        <w:rPr>
          <w:rFonts w:ascii="Univers 45 Light" w:hAnsi="Univers 45 Light"/>
          <w:color w:val="000000"/>
        </w:rPr>
        <w:t>d</w:t>
      </w:r>
      <w:r w:rsidRPr="00224DC9">
        <w:rPr>
          <w:rFonts w:ascii="Univers 45 Light" w:hAnsi="Univers 45 Light"/>
          <w:color w:val="000000"/>
        </w:rPr>
        <w:t xml:space="preserve"> the admitted emergency cost of $</w:t>
      </w:r>
      <w:r>
        <w:rPr>
          <w:rFonts w:ascii="Univers 45 Light" w:hAnsi="Univers 45 Light"/>
          <w:color w:val="000000"/>
        </w:rPr>
        <w:t>1.34</w:t>
      </w:r>
      <w:r w:rsidRPr="00224DC9">
        <w:rPr>
          <w:rFonts w:ascii="Univers 45 Light" w:hAnsi="Univers 45 Light"/>
          <w:color w:val="000000"/>
        </w:rPr>
        <w:t> million.</w:t>
      </w:r>
    </w:p>
    <w:p w14:paraId="0FC929DE" w14:textId="77777777" w:rsidR="00784DD3" w:rsidRPr="0035558F" w:rsidRDefault="00784DD3" w:rsidP="00784DD3">
      <w:pPr>
        <w:pStyle w:val="Heading3"/>
        <w:numPr>
          <w:ilvl w:val="2"/>
          <w:numId w:val="35"/>
        </w:numPr>
        <w:tabs>
          <w:tab w:val="num" w:pos="1713"/>
        </w:tabs>
        <w:ind w:left="1713" w:hanging="1713"/>
        <w:rPr>
          <w:rFonts w:ascii="Univers 45 Light" w:hAnsi="Univers 45 Light"/>
          <w:sz w:val="22"/>
        </w:rPr>
      </w:pPr>
      <w:r w:rsidRPr="0035558F">
        <w:t>Activity data</w:t>
      </w:r>
    </w:p>
    <w:p w14:paraId="3357E9F0" w14:textId="77777777" w:rsidR="00784DD3" w:rsidRPr="0035558F" w:rsidRDefault="00784DD3" w:rsidP="00784DD3">
      <w:pPr>
        <w:pStyle w:val="BodyText"/>
        <w:rPr>
          <w:rFonts w:ascii="Univers 45 Light" w:hAnsi="Univers 45 Light"/>
        </w:rPr>
      </w:pPr>
      <w:r w:rsidRPr="0035558F">
        <w:fldChar w:fldCharType="begin"/>
      </w:r>
      <w:r w:rsidRPr="0035558F">
        <w:rPr>
          <w:rFonts w:ascii="Univers 45 Light" w:hAnsi="Univers 45 Light"/>
        </w:rPr>
        <w:instrText xml:space="preserve"> REF _Ref457491435 \h  \* MERGEFORMAT </w:instrText>
      </w:r>
      <w:r w:rsidRPr="0035558F">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81</w:t>
      </w:r>
      <w:r w:rsidRPr="0035558F">
        <w:fldChar w:fldCharType="end"/>
      </w:r>
      <w:r w:rsidRPr="0035558F">
        <w:rPr>
          <w:rFonts w:ascii="Univers 45 Light" w:hAnsi="Univers 45 Light"/>
        </w:rPr>
        <w:t xml:space="preserve"> presents patient activity data based on source and costing systems for </w:t>
      </w:r>
      <w:r>
        <w:rPr>
          <w:rFonts w:ascii="Univers 45 Light" w:hAnsi="Univers 45 Light"/>
        </w:rPr>
        <w:t>Swan Hill District Health</w:t>
      </w:r>
      <w:r w:rsidRPr="0035558F">
        <w:rPr>
          <w:rFonts w:ascii="Univers 45 Light" w:hAnsi="Univers 45 Light"/>
        </w:rPr>
        <w:t xml:space="preserve">. This activity data is then compared to </w:t>
      </w:r>
      <w:r w:rsidRPr="0035558F">
        <w:fldChar w:fldCharType="begin"/>
      </w:r>
      <w:r w:rsidRPr="0035558F">
        <w:rPr>
          <w:rFonts w:ascii="Univers 45 Light" w:hAnsi="Univers 45 Light"/>
        </w:rPr>
        <w:instrText xml:space="preserve"> REF _Ref457491450 \h </w:instrText>
      </w:r>
      <w:r>
        <w:instrText xml:space="preserve"> \* MERGEFORMAT </w:instrText>
      </w:r>
      <w:r w:rsidRPr="0035558F">
        <w:fldChar w:fldCharType="separate"/>
      </w:r>
      <w:r w:rsidR="00445A6D" w:rsidRPr="00445A6D">
        <w:rPr>
          <w:rFonts w:ascii="Univers 45 Light" w:hAnsi="Univers 45 Light"/>
        </w:rPr>
        <w:t xml:space="preserve">Table </w:t>
      </w:r>
      <w:r w:rsidR="00445A6D" w:rsidRPr="00445A6D">
        <w:rPr>
          <w:rFonts w:ascii="Univers 45 Light" w:hAnsi="Univers 45 Light"/>
          <w:noProof/>
        </w:rPr>
        <w:t>82</w:t>
      </w:r>
      <w:r w:rsidRPr="0035558F">
        <w:fldChar w:fldCharType="end"/>
      </w:r>
      <w:r w:rsidRPr="0035558F">
        <w:rPr>
          <w:rFonts w:ascii="Univers 45 Light" w:hAnsi="Univers 45 Light"/>
        </w:rPr>
        <w:t xml:space="preserve"> which highlights the transfer of activity data by NHCDC product from the </w:t>
      </w:r>
      <w:r>
        <w:rPr>
          <w:rFonts w:ascii="Univers 45 Light" w:hAnsi="Univers 45 Light"/>
        </w:rPr>
        <w:t>Swan Hill District Health</w:t>
      </w:r>
      <w:r w:rsidRPr="0035558F">
        <w:rPr>
          <w:rFonts w:ascii="Univers 45 Light" w:hAnsi="Univers 45 Light"/>
        </w:rPr>
        <w:t xml:space="preserve"> to </w:t>
      </w:r>
      <w:r>
        <w:rPr>
          <w:rFonts w:ascii="Univers 45 Light" w:hAnsi="Univers 45 Light"/>
        </w:rPr>
        <w:t xml:space="preserve">VIC </w:t>
      </w:r>
      <w:r w:rsidRPr="0035558F">
        <w:rPr>
          <w:rFonts w:ascii="Univers 45 Light" w:hAnsi="Univers 45 Light"/>
        </w:rPr>
        <w:t>Health and then through to IHPA submission and finalisation.</w:t>
      </w:r>
    </w:p>
    <w:p w14:paraId="4EB6702E" w14:textId="77777777" w:rsidR="00784DD3" w:rsidRPr="0035558F" w:rsidRDefault="00784DD3" w:rsidP="00784DD3">
      <w:pPr>
        <w:spacing w:line="240" w:lineRule="auto"/>
        <w:rPr>
          <w:rFonts w:ascii="Univers 45 Light" w:hAnsi="Univers 45 Light"/>
          <w:bCs/>
          <w:i/>
        </w:rPr>
        <w:sectPr w:rsidR="00784DD3" w:rsidRPr="0035558F" w:rsidSect="006E5E63">
          <w:endnotePr>
            <w:numFmt w:val="decimal"/>
          </w:endnotePr>
          <w:pgSz w:w="11907" w:h="16840"/>
          <w:pgMar w:top="1843" w:right="1474" w:bottom="1276" w:left="1474" w:header="958" w:footer="737" w:gutter="454"/>
          <w:cols w:space="720"/>
        </w:sectPr>
      </w:pPr>
    </w:p>
    <w:p w14:paraId="47FA864D" w14:textId="77777777" w:rsidR="00784DD3" w:rsidRDefault="00784DD3" w:rsidP="00784DD3">
      <w:pPr>
        <w:keepNext/>
        <w:spacing w:before="120" w:after="120"/>
        <w:rPr>
          <w:rFonts w:ascii="Univers 45 Light" w:hAnsi="Univers 45 Light"/>
          <w:bCs/>
          <w:i/>
        </w:rPr>
      </w:pPr>
      <w:bookmarkStart w:id="224" w:name="_Ref457491435"/>
      <w:r w:rsidRPr="0035558F">
        <w:rPr>
          <w:rFonts w:ascii="Univers 45 Light" w:hAnsi="Univers 45 Light"/>
          <w:bCs/>
          <w:i/>
        </w:rPr>
        <w:t xml:space="preserve">Table </w:t>
      </w:r>
      <w:r w:rsidRPr="0035558F">
        <w:fldChar w:fldCharType="begin"/>
      </w:r>
      <w:r w:rsidRPr="0035558F">
        <w:rPr>
          <w:rFonts w:ascii="Univers 45 Light" w:hAnsi="Univers 45 Light"/>
          <w:bCs/>
          <w:i/>
        </w:rPr>
        <w:instrText xml:space="preserve"> SEQ Table \* ARABIC </w:instrText>
      </w:r>
      <w:r w:rsidRPr="0035558F">
        <w:fldChar w:fldCharType="separate"/>
      </w:r>
      <w:r w:rsidR="00445A6D">
        <w:rPr>
          <w:rFonts w:ascii="Univers 45 Light" w:hAnsi="Univers 45 Light"/>
          <w:bCs/>
          <w:i/>
          <w:noProof/>
        </w:rPr>
        <w:t>81</w:t>
      </w:r>
      <w:r w:rsidRPr="0035558F">
        <w:fldChar w:fldCharType="end"/>
      </w:r>
      <w:bookmarkEnd w:id="224"/>
      <w:r w:rsidRPr="0035558F">
        <w:rPr>
          <w:rFonts w:ascii="Univers 45 Light" w:hAnsi="Univers 45 Light"/>
          <w:bCs/>
          <w:i/>
        </w:rPr>
        <w:t xml:space="preserve"> – Activity data – </w:t>
      </w:r>
      <w:r>
        <w:rPr>
          <w:rFonts w:ascii="Univers 45 Light" w:hAnsi="Univers 45 Light"/>
          <w:bCs/>
          <w:i/>
        </w:rPr>
        <w:t>Swan Hill District Health</w:t>
      </w:r>
    </w:p>
    <w:tbl>
      <w:tblPr>
        <w:tblW w:w="14320" w:type="dxa"/>
        <w:tblLook w:val="04A0" w:firstRow="1" w:lastRow="0" w:firstColumn="1" w:lastColumn="0" w:noHBand="0" w:noVBand="1"/>
      </w:tblPr>
      <w:tblGrid>
        <w:gridCol w:w="2660"/>
        <w:gridCol w:w="1540"/>
        <w:gridCol w:w="1440"/>
        <w:gridCol w:w="1060"/>
        <w:gridCol w:w="1116"/>
        <w:gridCol w:w="1283"/>
        <w:gridCol w:w="1083"/>
        <w:gridCol w:w="1060"/>
        <w:gridCol w:w="1040"/>
        <w:gridCol w:w="1100"/>
        <w:gridCol w:w="1072"/>
      </w:tblGrid>
      <w:tr w:rsidR="00784DD3" w:rsidRPr="00277E7D" w14:paraId="0E9C2704" w14:textId="77777777" w:rsidTr="00784DD3">
        <w:trPr>
          <w:trHeight w:val="1050"/>
        </w:trPr>
        <w:tc>
          <w:tcPr>
            <w:tcW w:w="2660" w:type="dxa"/>
            <w:tcBorders>
              <w:top w:val="single" w:sz="4" w:space="0" w:color="5B9BD5"/>
              <w:left w:val="single" w:sz="4" w:space="0" w:color="5B9BD5"/>
              <w:bottom w:val="nil"/>
              <w:right w:val="nil"/>
            </w:tcBorders>
            <w:shd w:val="clear" w:color="000000" w:fill="1F497D"/>
            <w:vAlign w:val="bottom"/>
            <w:hideMark/>
          </w:tcPr>
          <w:p w14:paraId="70FF1FE5" w14:textId="77777777" w:rsidR="00784DD3" w:rsidRPr="00277E7D" w:rsidRDefault="00784DD3" w:rsidP="00784DD3">
            <w:pPr>
              <w:spacing w:line="240" w:lineRule="auto"/>
              <w:rPr>
                <w:rFonts w:ascii="Univers 45 Light" w:hAnsi="Univers 45 Light"/>
                <w:b/>
                <w:bCs/>
                <w:color w:val="FFFFFF"/>
                <w:lang w:eastAsia="en-AU"/>
              </w:rPr>
            </w:pPr>
            <w:r w:rsidRPr="00277E7D">
              <w:rPr>
                <w:rFonts w:ascii="Univers 45 Light" w:hAnsi="Univers 45 Light"/>
                <w:b/>
                <w:bCs/>
                <w:color w:val="FFFFFF"/>
                <w:lang w:eastAsia="en-AU"/>
              </w:rPr>
              <w:t>Activity Data</w:t>
            </w:r>
          </w:p>
        </w:tc>
        <w:tc>
          <w:tcPr>
            <w:tcW w:w="1540" w:type="dxa"/>
            <w:tcBorders>
              <w:top w:val="single" w:sz="4" w:space="0" w:color="5B9BD5"/>
              <w:left w:val="single" w:sz="4" w:space="0" w:color="5B9BD5"/>
              <w:bottom w:val="nil"/>
              <w:right w:val="single" w:sz="4" w:space="0" w:color="5B9BD5"/>
            </w:tcBorders>
            <w:shd w:val="clear" w:color="000000" w:fill="1F497D"/>
            <w:vAlign w:val="bottom"/>
            <w:hideMark/>
          </w:tcPr>
          <w:p w14:paraId="067791ED" w14:textId="77777777" w:rsidR="00784DD3" w:rsidRPr="00277E7D" w:rsidRDefault="00784DD3" w:rsidP="00784DD3">
            <w:pPr>
              <w:spacing w:line="240" w:lineRule="auto"/>
              <w:jc w:val="center"/>
              <w:rPr>
                <w:rFonts w:ascii="Univers 45 Light" w:hAnsi="Univers 45 Light"/>
                <w:b/>
                <w:bCs/>
                <w:color w:val="FFFFFF"/>
                <w:lang w:eastAsia="en-AU"/>
              </w:rPr>
            </w:pPr>
            <w:r w:rsidRPr="00277E7D">
              <w:rPr>
                <w:rFonts w:ascii="Univers 45 Light" w:hAnsi="Univers 45 Light"/>
                <w:b/>
                <w:bCs/>
                <w:color w:val="FFFFFF"/>
                <w:lang w:eastAsia="en-AU"/>
              </w:rPr>
              <w:t># Records from Source</w:t>
            </w:r>
          </w:p>
        </w:tc>
        <w:tc>
          <w:tcPr>
            <w:tcW w:w="1440" w:type="dxa"/>
            <w:tcBorders>
              <w:top w:val="single" w:sz="4" w:space="0" w:color="5B9BD5"/>
              <w:left w:val="nil"/>
              <w:bottom w:val="nil"/>
              <w:right w:val="nil"/>
            </w:tcBorders>
            <w:shd w:val="clear" w:color="000000" w:fill="1F497D"/>
            <w:vAlign w:val="bottom"/>
            <w:hideMark/>
          </w:tcPr>
          <w:p w14:paraId="3425DCC8" w14:textId="77777777" w:rsidR="00784DD3" w:rsidRPr="00277E7D" w:rsidRDefault="00784DD3" w:rsidP="00784DD3">
            <w:pPr>
              <w:spacing w:line="240" w:lineRule="auto"/>
              <w:jc w:val="center"/>
              <w:rPr>
                <w:rFonts w:ascii="Univers 45 Light" w:hAnsi="Univers 45 Light"/>
                <w:b/>
                <w:bCs/>
                <w:color w:val="FFFFFF"/>
                <w:lang w:eastAsia="en-AU"/>
              </w:rPr>
            </w:pPr>
            <w:r w:rsidRPr="00277E7D">
              <w:rPr>
                <w:rFonts w:ascii="Univers 45 Light" w:hAnsi="Univers 45 Light"/>
                <w:b/>
                <w:bCs/>
                <w:color w:val="FFFFFF"/>
                <w:lang w:eastAsia="en-AU"/>
              </w:rPr>
              <w:t># Records in costing system</w:t>
            </w:r>
          </w:p>
        </w:tc>
        <w:tc>
          <w:tcPr>
            <w:tcW w:w="1060" w:type="dxa"/>
            <w:tcBorders>
              <w:top w:val="single" w:sz="4" w:space="0" w:color="5B9BD5"/>
              <w:left w:val="single" w:sz="4" w:space="0" w:color="5B9BD5"/>
              <w:bottom w:val="nil"/>
              <w:right w:val="single" w:sz="4" w:space="0" w:color="5B9BD5"/>
            </w:tcBorders>
            <w:shd w:val="clear" w:color="000000" w:fill="1F497D"/>
            <w:vAlign w:val="bottom"/>
            <w:hideMark/>
          </w:tcPr>
          <w:p w14:paraId="2B93BA87" w14:textId="77777777" w:rsidR="00784DD3" w:rsidRPr="00277E7D" w:rsidRDefault="00784DD3" w:rsidP="00784DD3">
            <w:pPr>
              <w:spacing w:line="240" w:lineRule="auto"/>
              <w:jc w:val="center"/>
              <w:rPr>
                <w:rFonts w:ascii="Univers 45 Light" w:hAnsi="Univers 45 Light"/>
                <w:b/>
                <w:bCs/>
                <w:color w:val="FFFFFF"/>
                <w:lang w:eastAsia="en-AU"/>
              </w:rPr>
            </w:pPr>
            <w:r w:rsidRPr="00277E7D">
              <w:rPr>
                <w:rFonts w:ascii="Univers 45 Light" w:hAnsi="Univers 45 Light"/>
                <w:b/>
                <w:bCs/>
                <w:color w:val="FFFFFF"/>
                <w:lang w:eastAsia="en-AU"/>
              </w:rPr>
              <w:t>Variance</w:t>
            </w:r>
          </w:p>
        </w:tc>
        <w:tc>
          <w:tcPr>
            <w:tcW w:w="1040" w:type="dxa"/>
            <w:tcBorders>
              <w:top w:val="single" w:sz="4" w:space="0" w:color="5B9BD5"/>
              <w:left w:val="nil"/>
              <w:bottom w:val="nil"/>
              <w:right w:val="nil"/>
            </w:tcBorders>
            <w:shd w:val="clear" w:color="000000" w:fill="1F497D"/>
            <w:vAlign w:val="bottom"/>
            <w:hideMark/>
          </w:tcPr>
          <w:p w14:paraId="5D6786A9" w14:textId="77777777" w:rsidR="00784DD3" w:rsidRPr="00277E7D" w:rsidRDefault="00784DD3" w:rsidP="00784DD3">
            <w:pPr>
              <w:spacing w:line="240" w:lineRule="auto"/>
              <w:jc w:val="center"/>
              <w:rPr>
                <w:rFonts w:ascii="Univers 45 Light" w:hAnsi="Univers 45 Light"/>
                <w:b/>
                <w:bCs/>
                <w:color w:val="FFFFFF"/>
                <w:lang w:eastAsia="en-AU"/>
              </w:rPr>
            </w:pPr>
            <w:r w:rsidRPr="00277E7D">
              <w:rPr>
                <w:rFonts w:ascii="Univers 45 Light" w:hAnsi="Univers 45 Light"/>
                <w:b/>
                <w:bCs/>
                <w:color w:val="FFFFFF"/>
                <w:lang w:eastAsia="en-AU"/>
              </w:rPr>
              <w:t># Records linked to Admitted</w:t>
            </w:r>
          </w:p>
        </w:tc>
        <w:tc>
          <w:tcPr>
            <w:tcW w:w="1280" w:type="dxa"/>
            <w:tcBorders>
              <w:top w:val="single" w:sz="4" w:space="0" w:color="5B9BD5"/>
              <w:left w:val="single" w:sz="4" w:space="0" w:color="5B9BD5"/>
              <w:bottom w:val="nil"/>
              <w:right w:val="single" w:sz="4" w:space="0" w:color="5B9BD5"/>
            </w:tcBorders>
            <w:shd w:val="clear" w:color="000000" w:fill="1F497D"/>
            <w:vAlign w:val="bottom"/>
            <w:hideMark/>
          </w:tcPr>
          <w:p w14:paraId="67A5F562" w14:textId="77777777" w:rsidR="00784DD3" w:rsidRPr="00277E7D" w:rsidRDefault="00784DD3" w:rsidP="00784DD3">
            <w:pPr>
              <w:spacing w:line="240" w:lineRule="auto"/>
              <w:jc w:val="center"/>
              <w:rPr>
                <w:rFonts w:ascii="Univers 45 Light" w:hAnsi="Univers 45 Light"/>
                <w:b/>
                <w:bCs/>
                <w:color w:val="FFFFFF"/>
                <w:lang w:eastAsia="en-AU"/>
              </w:rPr>
            </w:pPr>
            <w:r w:rsidRPr="00277E7D">
              <w:rPr>
                <w:rFonts w:ascii="Univers 45 Light" w:hAnsi="Univers 45 Light"/>
                <w:b/>
                <w:bCs/>
                <w:color w:val="FFFFFF"/>
                <w:lang w:eastAsia="en-AU"/>
              </w:rPr>
              <w:t># Records linked to Emergency</w:t>
            </w:r>
          </w:p>
        </w:tc>
        <w:tc>
          <w:tcPr>
            <w:tcW w:w="1060" w:type="dxa"/>
            <w:tcBorders>
              <w:top w:val="single" w:sz="4" w:space="0" w:color="5B9BD5"/>
              <w:left w:val="nil"/>
              <w:bottom w:val="nil"/>
              <w:right w:val="single" w:sz="4" w:space="0" w:color="5B9BD5"/>
            </w:tcBorders>
            <w:shd w:val="clear" w:color="000000" w:fill="1F497D"/>
            <w:vAlign w:val="bottom"/>
            <w:hideMark/>
          </w:tcPr>
          <w:p w14:paraId="64C39155" w14:textId="77777777" w:rsidR="00784DD3" w:rsidRPr="00277E7D" w:rsidRDefault="00784DD3" w:rsidP="00784DD3">
            <w:pPr>
              <w:spacing w:line="240" w:lineRule="auto"/>
              <w:jc w:val="center"/>
              <w:rPr>
                <w:rFonts w:ascii="Univers 45 Light" w:hAnsi="Univers 45 Light"/>
                <w:b/>
                <w:bCs/>
                <w:color w:val="FFFFFF"/>
                <w:lang w:eastAsia="en-AU"/>
              </w:rPr>
            </w:pPr>
            <w:r w:rsidRPr="00277E7D">
              <w:rPr>
                <w:rFonts w:ascii="Univers 45 Light" w:hAnsi="Univers 45 Light"/>
                <w:b/>
                <w:bCs/>
                <w:color w:val="FFFFFF"/>
                <w:lang w:eastAsia="en-AU"/>
              </w:rPr>
              <w:t># Records linked to Non-admitted</w:t>
            </w:r>
          </w:p>
        </w:tc>
        <w:tc>
          <w:tcPr>
            <w:tcW w:w="1060" w:type="dxa"/>
            <w:tcBorders>
              <w:top w:val="single" w:sz="4" w:space="0" w:color="5B9BD5"/>
              <w:left w:val="nil"/>
              <w:bottom w:val="nil"/>
              <w:right w:val="single" w:sz="4" w:space="0" w:color="5B9BD5"/>
            </w:tcBorders>
            <w:shd w:val="clear" w:color="000000" w:fill="1F497D"/>
            <w:vAlign w:val="bottom"/>
            <w:hideMark/>
          </w:tcPr>
          <w:p w14:paraId="3DAB56D3" w14:textId="77777777" w:rsidR="00784DD3" w:rsidRPr="00277E7D" w:rsidRDefault="00784DD3" w:rsidP="00784DD3">
            <w:pPr>
              <w:spacing w:line="240" w:lineRule="auto"/>
              <w:jc w:val="center"/>
              <w:rPr>
                <w:rFonts w:ascii="Univers 45 Light" w:hAnsi="Univers 45 Light"/>
                <w:b/>
                <w:bCs/>
                <w:color w:val="FFFFFF"/>
                <w:lang w:eastAsia="en-AU"/>
              </w:rPr>
            </w:pPr>
            <w:r w:rsidRPr="00277E7D">
              <w:rPr>
                <w:rFonts w:ascii="Univers 45 Light" w:hAnsi="Univers 45 Light"/>
                <w:b/>
                <w:bCs/>
                <w:color w:val="FFFFFF"/>
                <w:lang w:eastAsia="en-AU"/>
              </w:rPr>
              <w:t># Records linked to Syst-Gen patient</w:t>
            </w:r>
          </w:p>
        </w:tc>
        <w:tc>
          <w:tcPr>
            <w:tcW w:w="1040" w:type="dxa"/>
            <w:tcBorders>
              <w:top w:val="single" w:sz="4" w:space="0" w:color="5B9BD5"/>
              <w:left w:val="nil"/>
              <w:bottom w:val="nil"/>
              <w:right w:val="nil"/>
            </w:tcBorders>
            <w:shd w:val="clear" w:color="000000" w:fill="1F497D"/>
            <w:vAlign w:val="bottom"/>
            <w:hideMark/>
          </w:tcPr>
          <w:p w14:paraId="712EBA89" w14:textId="77777777" w:rsidR="00784DD3" w:rsidRPr="00277E7D" w:rsidRDefault="00784DD3" w:rsidP="00784DD3">
            <w:pPr>
              <w:spacing w:line="240" w:lineRule="auto"/>
              <w:jc w:val="center"/>
              <w:rPr>
                <w:rFonts w:ascii="Univers 45 Light" w:hAnsi="Univers 45 Light"/>
                <w:b/>
                <w:bCs/>
                <w:color w:val="FFFFFF"/>
                <w:lang w:eastAsia="en-AU"/>
              </w:rPr>
            </w:pPr>
            <w:r w:rsidRPr="00277E7D">
              <w:rPr>
                <w:rFonts w:ascii="Univers 45 Light" w:hAnsi="Univers 45 Light"/>
                <w:b/>
                <w:bCs/>
                <w:color w:val="FFFFFF"/>
                <w:lang w:eastAsia="en-AU"/>
              </w:rPr>
              <w:t># Records linked to Other</w:t>
            </w:r>
          </w:p>
        </w:tc>
        <w:tc>
          <w:tcPr>
            <w:tcW w:w="1100" w:type="dxa"/>
            <w:tcBorders>
              <w:top w:val="single" w:sz="4" w:space="0" w:color="5B9BD5"/>
              <w:left w:val="single" w:sz="4" w:space="0" w:color="5B9BD5"/>
              <w:bottom w:val="nil"/>
              <w:right w:val="single" w:sz="4" w:space="0" w:color="5B9BD5"/>
            </w:tcBorders>
            <w:shd w:val="clear" w:color="000000" w:fill="1F497D"/>
            <w:vAlign w:val="bottom"/>
            <w:hideMark/>
          </w:tcPr>
          <w:p w14:paraId="28B70A77" w14:textId="77777777" w:rsidR="00784DD3" w:rsidRPr="00277E7D" w:rsidRDefault="00784DD3" w:rsidP="00784DD3">
            <w:pPr>
              <w:spacing w:line="240" w:lineRule="auto"/>
              <w:jc w:val="center"/>
              <w:rPr>
                <w:rFonts w:ascii="Univers 45 Light" w:hAnsi="Univers 45 Light"/>
                <w:b/>
                <w:bCs/>
                <w:color w:val="FFFFFF"/>
                <w:lang w:eastAsia="en-AU"/>
              </w:rPr>
            </w:pPr>
            <w:r w:rsidRPr="00277E7D">
              <w:rPr>
                <w:rFonts w:ascii="Univers 45 Light" w:hAnsi="Univers 45 Light"/>
                <w:b/>
                <w:bCs/>
                <w:color w:val="FFFFFF"/>
                <w:lang w:eastAsia="en-AU"/>
              </w:rPr>
              <w:t>Total Linking Process</w:t>
            </w:r>
          </w:p>
        </w:tc>
        <w:tc>
          <w:tcPr>
            <w:tcW w:w="1040" w:type="dxa"/>
            <w:tcBorders>
              <w:top w:val="single" w:sz="4" w:space="0" w:color="5B9BD5"/>
              <w:left w:val="nil"/>
              <w:bottom w:val="nil"/>
              <w:right w:val="single" w:sz="4" w:space="0" w:color="5B9BD5"/>
            </w:tcBorders>
            <w:shd w:val="clear" w:color="000000" w:fill="1F497D"/>
            <w:vAlign w:val="bottom"/>
            <w:hideMark/>
          </w:tcPr>
          <w:p w14:paraId="111931E7" w14:textId="77777777" w:rsidR="00784DD3" w:rsidRPr="00277E7D" w:rsidRDefault="00784DD3" w:rsidP="00784DD3">
            <w:pPr>
              <w:spacing w:line="240" w:lineRule="auto"/>
              <w:jc w:val="center"/>
              <w:rPr>
                <w:rFonts w:ascii="Univers 45 Light" w:hAnsi="Univers 45 Light"/>
                <w:b/>
                <w:bCs/>
                <w:color w:val="FFFFFF"/>
                <w:lang w:eastAsia="en-AU"/>
              </w:rPr>
            </w:pPr>
            <w:r w:rsidRPr="00277E7D">
              <w:rPr>
                <w:rFonts w:ascii="Univers 45 Light" w:hAnsi="Univers 45 Light"/>
                <w:b/>
                <w:bCs/>
                <w:color w:val="FFFFFF"/>
                <w:lang w:eastAsia="en-AU"/>
              </w:rPr>
              <w:t># Unlinked records</w:t>
            </w:r>
          </w:p>
        </w:tc>
      </w:tr>
      <w:tr w:rsidR="00784DD3" w:rsidRPr="00277E7D" w14:paraId="103CE656" w14:textId="77777777" w:rsidTr="00784DD3">
        <w:trPr>
          <w:trHeight w:val="290"/>
        </w:trPr>
        <w:tc>
          <w:tcPr>
            <w:tcW w:w="2660" w:type="dxa"/>
            <w:tcBorders>
              <w:top w:val="nil"/>
              <w:left w:val="single" w:sz="4" w:space="0" w:color="5B9BD5"/>
              <w:bottom w:val="nil"/>
              <w:right w:val="nil"/>
            </w:tcBorders>
            <w:shd w:val="clear" w:color="000000" w:fill="FFFFFF"/>
            <w:noWrap/>
            <w:vAlign w:val="bottom"/>
            <w:hideMark/>
          </w:tcPr>
          <w:p w14:paraId="17916B7E" w14:textId="77777777" w:rsidR="00784DD3" w:rsidRPr="00277E7D" w:rsidRDefault="00784DD3" w:rsidP="00784DD3">
            <w:pPr>
              <w:spacing w:line="240" w:lineRule="auto"/>
              <w:rPr>
                <w:rFonts w:ascii="Univers 45 Light" w:hAnsi="Univers 45 Light"/>
                <w:color w:val="000000"/>
                <w:lang w:eastAsia="en-AU"/>
              </w:rPr>
            </w:pPr>
            <w:r w:rsidRPr="00277E7D">
              <w:rPr>
                <w:rFonts w:ascii="Univers 45 Light" w:hAnsi="Univers 45 Light"/>
                <w:color w:val="000000"/>
                <w:lang w:eastAsia="en-AU"/>
              </w:rPr>
              <w:t>Patient Admission System</w:t>
            </w:r>
          </w:p>
        </w:tc>
        <w:tc>
          <w:tcPr>
            <w:tcW w:w="1540" w:type="dxa"/>
            <w:tcBorders>
              <w:top w:val="nil"/>
              <w:left w:val="single" w:sz="4" w:space="0" w:color="5B9BD5"/>
              <w:bottom w:val="nil"/>
              <w:right w:val="single" w:sz="4" w:space="0" w:color="5B9BD5"/>
            </w:tcBorders>
            <w:shd w:val="clear" w:color="000000" w:fill="FFFFFF"/>
            <w:noWrap/>
            <w:vAlign w:val="bottom"/>
            <w:hideMark/>
          </w:tcPr>
          <w:p w14:paraId="40D58C9A" w14:textId="77777777" w:rsidR="00784DD3" w:rsidRPr="00277E7D" w:rsidRDefault="00784DD3" w:rsidP="00784DD3">
            <w:pPr>
              <w:spacing w:line="240" w:lineRule="auto"/>
              <w:jc w:val="right"/>
              <w:rPr>
                <w:rFonts w:ascii="Univers 45 Light" w:hAnsi="Univers 45 Light"/>
                <w:color w:val="000000"/>
                <w:lang w:eastAsia="en-AU"/>
              </w:rPr>
            </w:pPr>
            <w:r>
              <w:rPr>
                <w:rFonts w:ascii="Univers 45 Light" w:hAnsi="Univers 45 Light"/>
                <w:color w:val="000000"/>
                <w:lang w:eastAsia="en-AU"/>
              </w:rPr>
              <w:t xml:space="preserve"> </w:t>
            </w:r>
            <w:r w:rsidRPr="00277E7D">
              <w:rPr>
                <w:rFonts w:ascii="Univers 45 Light" w:hAnsi="Univers 45 Light"/>
                <w:color w:val="000000"/>
                <w:lang w:eastAsia="en-AU"/>
              </w:rPr>
              <w:t xml:space="preserve">7,334 </w:t>
            </w:r>
          </w:p>
        </w:tc>
        <w:tc>
          <w:tcPr>
            <w:tcW w:w="1440" w:type="dxa"/>
            <w:tcBorders>
              <w:top w:val="nil"/>
              <w:left w:val="nil"/>
              <w:bottom w:val="nil"/>
              <w:right w:val="single" w:sz="4" w:space="0" w:color="5B9BD5"/>
            </w:tcBorders>
            <w:shd w:val="clear" w:color="000000" w:fill="FFFFFF"/>
            <w:noWrap/>
            <w:vAlign w:val="bottom"/>
            <w:hideMark/>
          </w:tcPr>
          <w:p w14:paraId="5B7FC2E4" w14:textId="77777777" w:rsidR="00784DD3" w:rsidRPr="00277E7D" w:rsidRDefault="00784DD3" w:rsidP="00784DD3">
            <w:pPr>
              <w:spacing w:line="240" w:lineRule="auto"/>
              <w:jc w:val="right"/>
              <w:rPr>
                <w:rFonts w:ascii="Univers 45 Light" w:hAnsi="Univers 45 Light"/>
                <w:color w:val="000000"/>
                <w:lang w:eastAsia="en-AU"/>
              </w:rPr>
            </w:pPr>
            <w:r w:rsidRPr="00277E7D">
              <w:rPr>
                <w:rFonts w:ascii="Univers 45 Light" w:hAnsi="Univers 45 Light"/>
                <w:color w:val="000000"/>
                <w:lang w:eastAsia="en-AU"/>
              </w:rPr>
              <w:t xml:space="preserve"> 7,334 </w:t>
            </w:r>
          </w:p>
        </w:tc>
        <w:tc>
          <w:tcPr>
            <w:tcW w:w="1060" w:type="dxa"/>
            <w:tcBorders>
              <w:top w:val="nil"/>
              <w:left w:val="nil"/>
              <w:bottom w:val="nil"/>
              <w:right w:val="single" w:sz="4" w:space="0" w:color="5B9BD5"/>
            </w:tcBorders>
            <w:shd w:val="clear" w:color="000000" w:fill="FFFFFF"/>
            <w:noWrap/>
            <w:vAlign w:val="bottom"/>
            <w:hideMark/>
          </w:tcPr>
          <w:p w14:paraId="4F648197" w14:textId="77777777" w:rsidR="00784DD3" w:rsidRPr="00277E7D" w:rsidRDefault="00784DD3" w:rsidP="00784DD3">
            <w:pPr>
              <w:spacing w:line="240" w:lineRule="auto"/>
              <w:jc w:val="right"/>
              <w:rPr>
                <w:rFonts w:ascii="Univers 45 Light" w:hAnsi="Univers 45 Light"/>
                <w:color w:val="000000"/>
                <w:lang w:eastAsia="en-AU"/>
              </w:rPr>
            </w:pPr>
            <w:r w:rsidRPr="00277E7D">
              <w:rPr>
                <w:rFonts w:ascii="Univers 45 Light" w:hAnsi="Univers 45 Light"/>
                <w:color w:val="000000"/>
                <w:lang w:eastAsia="en-AU"/>
              </w:rPr>
              <w:t>-</w:t>
            </w:r>
            <w:r>
              <w:rPr>
                <w:rFonts w:ascii="Univers 45 Light" w:hAnsi="Univers 45 Light"/>
                <w:color w:val="000000"/>
                <w:lang w:eastAsia="en-AU"/>
              </w:rPr>
              <w:t xml:space="preserve"> </w:t>
            </w:r>
          </w:p>
        </w:tc>
        <w:tc>
          <w:tcPr>
            <w:tcW w:w="1040" w:type="dxa"/>
            <w:tcBorders>
              <w:top w:val="nil"/>
              <w:left w:val="nil"/>
              <w:bottom w:val="nil"/>
              <w:right w:val="single" w:sz="4" w:space="0" w:color="5B9BD5"/>
            </w:tcBorders>
            <w:shd w:val="clear" w:color="000000" w:fill="FFFFFF"/>
            <w:noWrap/>
            <w:vAlign w:val="bottom"/>
            <w:hideMark/>
          </w:tcPr>
          <w:p w14:paraId="5DCC52BF" w14:textId="77777777" w:rsidR="00784DD3" w:rsidRPr="00277E7D" w:rsidRDefault="00784DD3" w:rsidP="00784DD3">
            <w:pPr>
              <w:spacing w:line="240" w:lineRule="auto"/>
              <w:jc w:val="right"/>
              <w:rPr>
                <w:rFonts w:ascii="Univers 45 Light" w:hAnsi="Univers 45 Light"/>
                <w:color w:val="000000"/>
                <w:lang w:eastAsia="en-AU"/>
              </w:rPr>
            </w:pPr>
            <w:r w:rsidRPr="00277E7D">
              <w:rPr>
                <w:rFonts w:ascii="Univers 45 Light" w:hAnsi="Univers 45 Light"/>
                <w:color w:val="000000"/>
                <w:lang w:eastAsia="en-AU"/>
              </w:rPr>
              <w:t xml:space="preserve">7,334 </w:t>
            </w:r>
          </w:p>
        </w:tc>
        <w:tc>
          <w:tcPr>
            <w:tcW w:w="1280" w:type="dxa"/>
            <w:tcBorders>
              <w:top w:val="nil"/>
              <w:left w:val="nil"/>
              <w:bottom w:val="nil"/>
              <w:right w:val="single" w:sz="4" w:space="0" w:color="5B9BD5"/>
            </w:tcBorders>
            <w:shd w:val="clear" w:color="000000" w:fill="FFFFFF"/>
            <w:noWrap/>
            <w:vAlign w:val="bottom"/>
            <w:hideMark/>
          </w:tcPr>
          <w:p w14:paraId="028F61E0" w14:textId="77777777" w:rsidR="00784DD3" w:rsidRPr="00277E7D" w:rsidRDefault="00784DD3" w:rsidP="00784DD3">
            <w:pPr>
              <w:spacing w:line="240" w:lineRule="auto"/>
              <w:jc w:val="right"/>
              <w:rPr>
                <w:rFonts w:ascii="Univers 45 Light" w:hAnsi="Univers 45 Light"/>
                <w:color w:val="000000"/>
                <w:lang w:eastAsia="en-AU"/>
              </w:rPr>
            </w:pPr>
            <w:r w:rsidRPr="00277E7D">
              <w:rPr>
                <w:rFonts w:ascii="Univers 45 Light" w:hAnsi="Univers 45 Light"/>
                <w:color w:val="000000"/>
                <w:lang w:eastAsia="en-AU"/>
              </w:rPr>
              <w:t>-</w:t>
            </w:r>
            <w:r>
              <w:rPr>
                <w:rFonts w:ascii="Univers 45 Light" w:hAnsi="Univers 45 Light"/>
                <w:color w:val="000000"/>
                <w:lang w:eastAsia="en-AU"/>
              </w:rPr>
              <w:t xml:space="preserve"> </w:t>
            </w:r>
          </w:p>
        </w:tc>
        <w:tc>
          <w:tcPr>
            <w:tcW w:w="1060" w:type="dxa"/>
            <w:tcBorders>
              <w:top w:val="nil"/>
              <w:left w:val="nil"/>
              <w:bottom w:val="nil"/>
              <w:right w:val="single" w:sz="4" w:space="0" w:color="5B9BD5"/>
            </w:tcBorders>
            <w:shd w:val="clear" w:color="000000" w:fill="FFFFFF"/>
            <w:noWrap/>
            <w:vAlign w:val="bottom"/>
            <w:hideMark/>
          </w:tcPr>
          <w:p w14:paraId="51AA84D9" w14:textId="77777777" w:rsidR="00784DD3" w:rsidRPr="00277E7D" w:rsidRDefault="00784DD3" w:rsidP="00784DD3">
            <w:pPr>
              <w:spacing w:line="240" w:lineRule="auto"/>
              <w:jc w:val="right"/>
              <w:rPr>
                <w:rFonts w:ascii="Univers 45 Light" w:hAnsi="Univers 45 Light"/>
                <w:color w:val="000000"/>
                <w:lang w:eastAsia="en-AU"/>
              </w:rPr>
            </w:pPr>
            <w:r w:rsidRPr="00277E7D">
              <w:rPr>
                <w:rFonts w:ascii="Univers 45 Light" w:hAnsi="Univers 45 Light"/>
                <w:color w:val="000000"/>
                <w:lang w:eastAsia="en-AU"/>
              </w:rPr>
              <w:t>-</w:t>
            </w:r>
            <w:r>
              <w:rPr>
                <w:rFonts w:ascii="Univers 45 Light" w:hAnsi="Univers 45 Light"/>
                <w:color w:val="000000"/>
                <w:lang w:eastAsia="en-AU"/>
              </w:rPr>
              <w:t xml:space="preserve"> </w:t>
            </w:r>
          </w:p>
        </w:tc>
        <w:tc>
          <w:tcPr>
            <w:tcW w:w="1060" w:type="dxa"/>
            <w:tcBorders>
              <w:top w:val="nil"/>
              <w:left w:val="nil"/>
              <w:bottom w:val="nil"/>
              <w:right w:val="single" w:sz="4" w:space="0" w:color="5B9BD5"/>
            </w:tcBorders>
            <w:shd w:val="clear" w:color="000000" w:fill="FFFFFF"/>
            <w:noWrap/>
            <w:vAlign w:val="bottom"/>
            <w:hideMark/>
          </w:tcPr>
          <w:p w14:paraId="15B754B3" w14:textId="77777777" w:rsidR="00784DD3" w:rsidRPr="00277E7D" w:rsidRDefault="00784DD3" w:rsidP="00784DD3">
            <w:pPr>
              <w:spacing w:line="240" w:lineRule="auto"/>
              <w:jc w:val="right"/>
              <w:rPr>
                <w:rFonts w:ascii="Univers 45 Light" w:hAnsi="Univers 45 Light"/>
                <w:color w:val="000000"/>
                <w:lang w:eastAsia="en-AU"/>
              </w:rPr>
            </w:pPr>
            <w:r w:rsidRPr="00277E7D">
              <w:rPr>
                <w:rFonts w:ascii="Univers 45 Light" w:hAnsi="Univers 45 Light"/>
                <w:color w:val="000000"/>
                <w:lang w:eastAsia="en-AU"/>
              </w:rPr>
              <w:t>-</w:t>
            </w:r>
            <w:r>
              <w:rPr>
                <w:rFonts w:ascii="Univers 45 Light" w:hAnsi="Univers 45 Light"/>
                <w:color w:val="000000"/>
                <w:lang w:eastAsia="en-AU"/>
              </w:rPr>
              <w:t xml:space="preserve"> </w:t>
            </w:r>
          </w:p>
        </w:tc>
        <w:tc>
          <w:tcPr>
            <w:tcW w:w="1040" w:type="dxa"/>
            <w:tcBorders>
              <w:top w:val="nil"/>
              <w:left w:val="nil"/>
              <w:bottom w:val="nil"/>
              <w:right w:val="single" w:sz="4" w:space="0" w:color="5B9BD5"/>
            </w:tcBorders>
            <w:shd w:val="clear" w:color="000000" w:fill="FFFFFF"/>
            <w:noWrap/>
            <w:vAlign w:val="bottom"/>
            <w:hideMark/>
          </w:tcPr>
          <w:p w14:paraId="353915AB" w14:textId="77777777" w:rsidR="00784DD3" w:rsidRPr="00277E7D" w:rsidRDefault="00784DD3" w:rsidP="00784DD3">
            <w:pPr>
              <w:spacing w:line="240" w:lineRule="auto"/>
              <w:jc w:val="right"/>
              <w:rPr>
                <w:rFonts w:ascii="Univers 45 Light" w:hAnsi="Univers 45 Light"/>
                <w:color w:val="000000"/>
                <w:lang w:eastAsia="en-AU"/>
              </w:rPr>
            </w:pPr>
            <w:r w:rsidRPr="00277E7D">
              <w:rPr>
                <w:rFonts w:ascii="Univers 45 Light" w:hAnsi="Univers 45 Light"/>
                <w:color w:val="000000"/>
                <w:lang w:eastAsia="en-AU"/>
              </w:rPr>
              <w:t>-</w:t>
            </w:r>
            <w:r>
              <w:rPr>
                <w:rFonts w:ascii="Univers 45 Light" w:hAnsi="Univers 45 Light"/>
                <w:color w:val="000000"/>
                <w:lang w:eastAsia="en-AU"/>
              </w:rPr>
              <w:t xml:space="preserve"> </w:t>
            </w:r>
          </w:p>
        </w:tc>
        <w:tc>
          <w:tcPr>
            <w:tcW w:w="1100" w:type="dxa"/>
            <w:tcBorders>
              <w:top w:val="nil"/>
              <w:left w:val="nil"/>
              <w:bottom w:val="nil"/>
              <w:right w:val="single" w:sz="4" w:space="0" w:color="5B9BD5"/>
            </w:tcBorders>
            <w:shd w:val="clear" w:color="000000" w:fill="FFFFFF"/>
            <w:noWrap/>
            <w:vAlign w:val="bottom"/>
            <w:hideMark/>
          </w:tcPr>
          <w:p w14:paraId="6A011543" w14:textId="77777777" w:rsidR="00784DD3" w:rsidRPr="00277E7D" w:rsidRDefault="00784DD3" w:rsidP="00784DD3">
            <w:pPr>
              <w:spacing w:line="240" w:lineRule="auto"/>
              <w:jc w:val="right"/>
              <w:rPr>
                <w:rFonts w:ascii="Univers 45 Light" w:hAnsi="Univers 45 Light"/>
                <w:color w:val="000000"/>
                <w:lang w:eastAsia="en-AU"/>
              </w:rPr>
            </w:pPr>
            <w:r w:rsidRPr="00277E7D">
              <w:rPr>
                <w:rFonts w:ascii="Univers 45 Light" w:hAnsi="Univers 45 Light"/>
                <w:color w:val="000000"/>
                <w:lang w:eastAsia="en-AU"/>
              </w:rPr>
              <w:t xml:space="preserve"> 7,334 </w:t>
            </w:r>
          </w:p>
        </w:tc>
        <w:tc>
          <w:tcPr>
            <w:tcW w:w="1040" w:type="dxa"/>
            <w:tcBorders>
              <w:top w:val="nil"/>
              <w:left w:val="nil"/>
              <w:bottom w:val="nil"/>
              <w:right w:val="single" w:sz="4" w:space="0" w:color="5B9BD5"/>
            </w:tcBorders>
            <w:shd w:val="clear" w:color="000000" w:fill="FFFFFF"/>
            <w:noWrap/>
            <w:vAlign w:val="bottom"/>
            <w:hideMark/>
          </w:tcPr>
          <w:p w14:paraId="4699AADE" w14:textId="77777777" w:rsidR="00784DD3" w:rsidRPr="00277E7D" w:rsidRDefault="00784DD3" w:rsidP="00784DD3">
            <w:pPr>
              <w:spacing w:line="240" w:lineRule="auto"/>
              <w:jc w:val="right"/>
              <w:rPr>
                <w:rFonts w:ascii="Univers 45 Light" w:hAnsi="Univers 45 Light"/>
                <w:color w:val="000000"/>
                <w:lang w:eastAsia="en-AU"/>
              </w:rPr>
            </w:pPr>
            <w:r w:rsidRPr="00277E7D">
              <w:rPr>
                <w:rFonts w:ascii="Univers 45 Light" w:hAnsi="Univers 45 Light"/>
                <w:color w:val="000000"/>
                <w:lang w:eastAsia="en-AU"/>
              </w:rPr>
              <w:t>-</w:t>
            </w:r>
            <w:r>
              <w:rPr>
                <w:rFonts w:ascii="Univers 45 Light" w:hAnsi="Univers 45 Light"/>
                <w:color w:val="000000"/>
                <w:lang w:eastAsia="en-AU"/>
              </w:rPr>
              <w:t xml:space="preserve"> </w:t>
            </w:r>
          </w:p>
        </w:tc>
      </w:tr>
      <w:tr w:rsidR="00784DD3" w:rsidRPr="00277E7D" w14:paraId="0A7135CC" w14:textId="77777777" w:rsidTr="00784DD3">
        <w:trPr>
          <w:trHeight w:val="290"/>
        </w:trPr>
        <w:tc>
          <w:tcPr>
            <w:tcW w:w="2660" w:type="dxa"/>
            <w:tcBorders>
              <w:top w:val="nil"/>
              <w:left w:val="single" w:sz="4" w:space="0" w:color="5B9BD5"/>
              <w:bottom w:val="nil"/>
              <w:right w:val="nil"/>
            </w:tcBorders>
            <w:shd w:val="clear" w:color="000000" w:fill="DCE6F1"/>
            <w:noWrap/>
            <w:vAlign w:val="bottom"/>
            <w:hideMark/>
          </w:tcPr>
          <w:p w14:paraId="0B5D2300" w14:textId="77777777" w:rsidR="00784DD3" w:rsidRPr="00277E7D" w:rsidRDefault="00784DD3" w:rsidP="00784DD3">
            <w:pPr>
              <w:spacing w:line="240" w:lineRule="auto"/>
              <w:rPr>
                <w:rFonts w:ascii="Univers 45 Light" w:hAnsi="Univers 45 Light"/>
                <w:color w:val="000000"/>
                <w:lang w:eastAsia="en-AU"/>
              </w:rPr>
            </w:pPr>
            <w:r w:rsidRPr="00277E7D">
              <w:rPr>
                <w:rFonts w:ascii="Univers 45 Light" w:hAnsi="Univers 45 Light"/>
                <w:color w:val="000000"/>
                <w:lang w:eastAsia="en-AU"/>
              </w:rPr>
              <w:t>Emergency System</w:t>
            </w:r>
          </w:p>
        </w:tc>
        <w:tc>
          <w:tcPr>
            <w:tcW w:w="1540" w:type="dxa"/>
            <w:tcBorders>
              <w:top w:val="nil"/>
              <w:left w:val="single" w:sz="4" w:space="0" w:color="5B9BD5"/>
              <w:bottom w:val="nil"/>
              <w:right w:val="single" w:sz="4" w:space="0" w:color="5B9BD5"/>
            </w:tcBorders>
            <w:shd w:val="clear" w:color="000000" w:fill="DDEBF7"/>
            <w:noWrap/>
            <w:vAlign w:val="bottom"/>
            <w:hideMark/>
          </w:tcPr>
          <w:p w14:paraId="0F145B7E" w14:textId="77777777" w:rsidR="00784DD3" w:rsidRPr="00277E7D" w:rsidRDefault="00784DD3" w:rsidP="00784DD3">
            <w:pPr>
              <w:spacing w:line="240" w:lineRule="auto"/>
              <w:jc w:val="right"/>
              <w:rPr>
                <w:rFonts w:ascii="Univers 45 Light" w:hAnsi="Univers 45 Light"/>
                <w:lang w:eastAsia="en-AU"/>
              </w:rPr>
            </w:pPr>
            <w:r w:rsidRPr="00277E7D">
              <w:rPr>
                <w:rFonts w:ascii="Univers 45 Light" w:hAnsi="Univers 45 Light"/>
                <w:lang w:eastAsia="en-AU"/>
              </w:rPr>
              <w:t xml:space="preserve"> 13,495 </w:t>
            </w:r>
          </w:p>
        </w:tc>
        <w:tc>
          <w:tcPr>
            <w:tcW w:w="1440" w:type="dxa"/>
            <w:tcBorders>
              <w:top w:val="nil"/>
              <w:left w:val="nil"/>
              <w:bottom w:val="nil"/>
              <w:right w:val="single" w:sz="4" w:space="0" w:color="5B9BD5"/>
            </w:tcBorders>
            <w:shd w:val="clear" w:color="000000" w:fill="DDEBF7"/>
            <w:noWrap/>
            <w:vAlign w:val="bottom"/>
            <w:hideMark/>
          </w:tcPr>
          <w:p w14:paraId="1B06B5DC" w14:textId="77777777" w:rsidR="00784DD3" w:rsidRPr="00277E7D" w:rsidRDefault="00784DD3" w:rsidP="00784DD3">
            <w:pPr>
              <w:spacing w:line="240" w:lineRule="auto"/>
              <w:jc w:val="right"/>
              <w:rPr>
                <w:rFonts w:ascii="Univers 45 Light" w:hAnsi="Univers 45 Light"/>
                <w:lang w:eastAsia="en-AU"/>
              </w:rPr>
            </w:pPr>
            <w:r w:rsidRPr="00277E7D">
              <w:rPr>
                <w:rFonts w:ascii="Univers 45 Light" w:hAnsi="Univers 45 Light"/>
                <w:lang w:eastAsia="en-AU"/>
              </w:rPr>
              <w:t xml:space="preserve"> 13,495 </w:t>
            </w:r>
          </w:p>
        </w:tc>
        <w:tc>
          <w:tcPr>
            <w:tcW w:w="1060" w:type="dxa"/>
            <w:tcBorders>
              <w:top w:val="nil"/>
              <w:left w:val="nil"/>
              <w:bottom w:val="nil"/>
              <w:right w:val="single" w:sz="4" w:space="0" w:color="5B9BD5"/>
            </w:tcBorders>
            <w:shd w:val="clear" w:color="000000" w:fill="DDEBF7"/>
            <w:noWrap/>
            <w:vAlign w:val="bottom"/>
            <w:hideMark/>
          </w:tcPr>
          <w:p w14:paraId="6B7B7E87" w14:textId="77777777" w:rsidR="00784DD3" w:rsidRPr="00277E7D" w:rsidRDefault="00784DD3" w:rsidP="00784DD3">
            <w:pPr>
              <w:spacing w:line="240" w:lineRule="auto"/>
              <w:jc w:val="right"/>
              <w:rPr>
                <w:rFonts w:ascii="Univers 45 Light" w:hAnsi="Univers 45 Light"/>
                <w:lang w:eastAsia="en-AU"/>
              </w:rPr>
            </w:pPr>
            <w:r w:rsidRPr="00277E7D">
              <w:rPr>
                <w:rFonts w:ascii="Univers 45 Light" w:hAnsi="Univers 45 Light"/>
                <w:lang w:eastAsia="en-AU"/>
              </w:rPr>
              <w:t>-</w:t>
            </w:r>
            <w:r>
              <w:rPr>
                <w:rFonts w:ascii="Univers 45 Light" w:hAnsi="Univers 45 Light"/>
                <w:lang w:eastAsia="en-AU"/>
              </w:rPr>
              <w:t xml:space="preserve"> </w:t>
            </w:r>
          </w:p>
        </w:tc>
        <w:tc>
          <w:tcPr>
            <w:tcW w:w="1040" w:type="dxa"/>
            <w:tcBorders>
              <w:top w:val="nil"/>
              <w:left w:val="nil"/>
              <w:bottom w:val="nil"/>
              <w:right w:val="single" w:sz="4" w:space="0" w:color="5B9BD5"/>
            </w:tcBorders>
            <w:shd w:val="clear" w:color="000000" w:fill="DDEBF7"/>
            <w:noWrap/>
            <w:vAlign w:val="bottom"/>
            <w:hideMark/>
          </w:tcPr>
          <w:p w14:paraId="7BB1F76D" w14:textId="77777777" w:rsidR="00784DD3" w:rsidRPr="00277E7D" w:rsidRDefault="00784DD3" w:rsidP="00784DD3">
            <w:pPr>
              <w:spacing w:line="240" w:lineRule="auto"/>
              <w:jc w:val="right"/>
              <w:rPr>
                <w:rFonts w:ascii="Univers 45 Light" w:hAnsi="Univers 45 Light"/>
                <w:lang w:eastAsia="en-AU"/>
              </w:rPr>
            </w:pPr>
            <w:r w:rsidRPr="00277E7D">
              <w:rPr>
                <w:rFonts w:ascii="Univers 45 Light" w:hAnsi="Univers 45 Light"/>
                <w:lang w:eastAsia="en-AU"/>
              </w:rPr>
              <w:t>-</w:t>
            </w:r>
            <w:r>
              <w:rPr>
                <w:rFonts w:ascii="Univers 45 Light" w:hAnsi="Univers 45 Light"/>
                <w:lang w:eastAsia="en-AU"/>
              </w:rPr>
              <w:t xml:space="preserve"> </w:t>
            </w:r>
          </w:p>
        </w:tc>
        <w:tc>
          <w:tcPr>
            <w:tcW w:w="1280" w:type="dxa"/>
            <w:tcBorders>
              <w:top w:val="nil"/>
              <w:left w:val="nil"/>
              <w:bottom w:val="nil"/>
              <w:right w:val="single" w:sz="4" w:space="0" w:color="5B9BD5"/>
            </w:tcBorders>
            <w:shd w:val="clear" w:color="000000" w:fill="DDEBF7"/>
            <w:noWrap/>
            <w:vAlign w:val="bottom"/>
            <w:hideMark/>
          </w:tcPr>
          <w:p w14:paraId="756E107F" w14:textId="77777777" w:rsidR="00784DD3" w:rsidRPr="00277E7D" w:rsidRDefault="00784DD3" w:rsidP="00784DD3">
            <w:pPr>
              <w:spacing w:line="240" w:lineRule="auto"/>
              <w:jc w:val="right"/>
              <w:rPr>
                <w:rFonts w:ascii="Univers 45 Light" w:hAnsi="Univers 45 Light"/>
                <w:lang w:eastAsia="en-AU"/>
              </w:rPr>
            </w:pPr>
            <w:r>
              <w:rPr>
                <w:rFonts w:ascii="Univers 45 Light" w:hAnsi="Univers 45 Light"/>
                <w:lang w:eastAsia="en-AU"/>
              </w:rPr>
              <w:t xml:space="preserve"> </w:t>
            </w:r>
            <w:r w:rsidRPr="00277E7D">
              <w:rPr>
                <w:rFonts w:ascii="Univers 45 Light" w:hAnsi="Univers 45 Light"/>
                <w:lang w:eastAsia="en-AU"/>
              </w:rPr>
              <w:t xml:space="preserve">13,495 </w:t>
            </w:r>
          </w:p>
        </w:tc>
        <w:tc>
          <w:tcPr>
            <w:tcW w:w="1060" w:type="dxa"/>
            <w:tcBorders>
              <w:top w:val="nil"/>
              <w:left w:val="nil"/>
              <w:bottom w:val="nil"/>
              <w:right w:val="single" w:sz="4" w:space="0" w:color="5B9BD5"/>
            </w:tcBorders>
            <w:shd w:val="clear" w:color="000000" w:fill="DDEBF7"/>
            <w:noWrap/>
            <w:vAlign w:val="bottom"/>
            <w:hideMark/>
          </w:tcPr>
          <w:p w14:paraId="1A7BDABD" w14:textId="77777777" w:rsidR="00784DD3" w:rsidRPr="00277E7D" w:rsidRDefault="00784DD3" w:rsidP="00784DD3">
            <w:pPr>
              <w:spacing w:line="240" w:lineRule="auto"/>
              <w:jc w:val="right"/>
              <w:rPr>
                <w:rFonts w:ascii="Univers 45 Light" w:hAnsi="Univers 45 Light"/>
                <w:lang w:eastAsia="en-AU"/>
              </w:rPr>
            </w:pPr>
            <w:r w:rsidRPr="00277E7D">
              <w:rPr>
                <w:rFonts w:ascii="Univers 45 Light" w:hAnsi="Univers 45 Light"/>
                <w:lang w:eastAsia="en-AU"/>
              </w:rPr>
              <w:t>-</w:t>
            </w:r>
            <w:r>
              <w:rPr>
                <w:rFonts w:ascii="Univers 45 Light" w:hAnsi="Univers 45 Light"/>
                <w:lang w:eastAsia="en-AU"/>
              </w:rPr>
              <w:t xml:space="preserve"> </w:t>
            </w:r>
          </w:p>
        </w:tc>
        <w:tc>
          <w:tcPr>
            <w:tcW w:w="1060" w:type="dxa"/>
            <w:tcBorders>
              <w:top w:val="nil"/>
              <w:left w:val="nil"/>
              <w:bottom w:val="nil"/>
              <w:right w:val="single" w:sz="4" w:space="0" w:color="5B9BD5"/>
            </w:tcBorders>
            <w:shd w:val="clear" w:color="000000" w:fill="DDEBF7"/>
            <w:noWrap/>
            <w:vAlign w:val="bottom"/>
            <w:hideMark/>
          </w:tcPr>
          <w:p w14:paraId="1C834F37" w14:textId="77777777" w:rsidR="00784DD3" w:rsidRPr="00277E7D" w:rsidRDefault="00784DD3" w:rsidP="00784DD3">
            <w:pPr>
              <w:spacing w:line="240" w:lineRule="auto"/>
              <w:jc w:val="right"/>
              <w:rPr>
                <w:rFonts w:ascii="Univers 45 Light" w:hAnsi="Univers 45 Light"/>
                <w:lang w:eastAsia="en-AU"/>
              </w:rPr>
            </w:pPr>
            <w:r w:rsidRPr="00277E7D">
              <w:rPr>
                <w:rFonts w:ascii="Univers 45 Light" w:hAnsi="Univers 45 Light"/>
                <w:lang w:eastAsia="en-AU"/>
              </w:rPr>
              <w:t>-</w:t>
            </w:r>
            <w:r>
              <w:rPr>
                <w:rFonts w:ascii="Univers 45 Light" w:hAnsi="Univers 45 Light"/>
                <w:lang w:eastAsia="en-AU"/>
              </w:rPr>
              <w:t xml:space="preserve"> </w:t>
            </w:r>
          </w:p>
        </w:tc>
        <w:tc>
          <w:tcPr>
            <w:tcW w:w="1040" w:type="dxa"/>
            <w:tcBorders>
              <w:top w:val="nil"/>
              <w:left w:val="nil"/>
              <w:bottom w:val="nil"/>
              <w:right w:val="single" w:sz="4" w:space="0" w:color="5B9BD5"/>
            </w:tcBorders>
            <w:shd w:val="clear" w:color="000000" w:fill="DDEBF7"/>
            <w:noWrap/>
            <w:vAlign w:val="bottom"/>
            <w:hideMark/>
          </w:tcPr>
          <w:p w14:paraId="7482C08D" w14:textId="77777777" w:rsidR="00784DD3" w:rsidRPr="00277E7D" w:rsidRDefault="00784DD3" w:rsidP="00784DD3">
            <w:pPr>
              <w:spacing w:line="240" w:lineRule="auto"/>
              <w:jc w:val="right"/>
              <w:rPr>
                <w:rFonts w:ascii="Univers 45 Light" w:hAnsi="Univers 45 Light"/>
                <w:lang w:eastAsia="en-AU"/>
              </w:rPr>
            </w:pPr>
            <w:r w:rsidRPr="00277E7D">
              <w:rPr>
                <w:rFonts w:ascii="Univers 45 Light" w:hAnsi="Univers 45 Light"/>
                <w:lang w:eastAsia="en-AU"/>
              </w:rPr>
              <w:t>-</w:t>
            </w:r>
            <w:r>
              <w:rPr>
                <w:rFonts w:ascii="Univers 45 Light" w:hAnsi="Univers 45 Light"/>
                <w:lang w:eastAsia="en-AU"/>
              </w:rPr>
              <w:t xml:space="preserve"> </w:t>
            </w:r>
          </w:p>
        </w:tc>
        <w:tc>
          <w:tcPr>
            <w:tcW w:w="1100" w:type="dxa"/>
            <w:tcBorders>
              <w:top w:val="nil"/>
              <w:left w:val="nil"/>
              <w:bottom w:val="nil"/>
              <w:right w:val="single" w:sz="4" w:space="0" w:color="5B9BD5"/>
            </w:tcBorders>
            <w:shd w:val="clear" w:color="000000" w:fill="DDEBF7"/>
            <w:noWrap/>
            <w:vAlign w:val="bottom"/>
            <w:hideMark/>
          </w:tcPr>
          <w:p w14:paraId="5721DDAD" w14:textId="77777777" w:rsidR="00784DD3" w:rsidRPr="00277E7D" w:rsidRDefault="00784DD3" w:rsidP="00784DD3">
            <w:pPr>
              <w:spacing w:line="240" w:lineRule="auto"/>
              <w:jc w:val="right"/>
              <w:rPr>
                <w:rFonts w:ascii="Univers 45 Light" w:hAnsi="Univers 45 Light"/>
                <w:lang w:eastAsia="en-AU"/>
              </w:rPr>
            </w:pPr>
            <w:r w:rsidRPr="00277E7D">
              <w:rPr>
                <w:rFonts w:ascii="Univers 45 Light" w:hAnsi="Univers 45 Light"/>
                <w:lang w:eastAsia="en-AU"/>
              </w:rPr>
              <w:t xml:space="preserve"> 13,495 </w:t>
            </w:r>
          </w:p>
        </w:tc>
        <w:tc>
          <w:tcPr>
            <w:tcW w:w="1040" w:type="dxa"/>
            <w:tcBorders>
              <w:top w:val="nil"/>
              <w:left w:val="nil"/>
              <w:bottom w:val="nil"/>
              <w:right w:val="single" w:sz="4" w:space="0" w:color="5B9BD5"/>
            </w:tcBorders>
            <w:shd w:val="clear" w:color="000000" w:fill="DDEBF7"/>
            <w:noWrap/>
            <w:vAlign w:val="bottom"/>
            <w:hideMark/>
          </w:tcPr>
          <w:p w14:paraId="49422ACF" w14:textId="77777777" w:rsidR="00784DD3" w:rsidRPr="00277E7D" w:rsidRDefault="00784DD3" w:rsidP="00784DD3">
            <w:pPr>
              <w:spacing w:line="240" w:lineRule="auto"/>
              <w:jc w:val="right"/>
              <w:rPr>
                <w:rFonts w:ascii="Univers 45 Light" w:hAnsi="Univers 45 Light"/>
                <w:lang w:eastAsia="en-AU"/>
              </w:rPr>
            </w:pPr>
            <w:r w:rsidRPr="00277E7D">
              <w:rPr>
                <w:rFonts w:ascii="Univers 45 Light" w:hAnsi="Univers 45 Light"/>
                <w:lang w:eastAsia="en-AU"/>
              </w:rPr>
              <w:t>-</w:t>
            </w:r>
            <w:r>
              <w:rPr>
                <w:rFonts w:ascii="Univers 45 Light" w:hAnsi="Univers 45 Light"/>
                <w:lang w:eastAsia="en-AU"/>
              </w:rPr>
              <w:t xml:space="preserve"> </w:t>
            </w:r>
          </w:p>
        </w:tc>
      </w:tr>
      <w:tr w:rsidR="00784DD3" w:rsidRPr="00277E7D" w14:paraId="770B220C" w14:textId="77777777" w:rsidTr="00784DD3">
        <w:trPr>
          <w:trHeight w:val="290"/>
        </w:trPr>
        <w:tc>
          <w:tcPr>
            <w:tcW w:w="2660" w:type="dxa"/>
            <w:tcBorders>
              <w:top w:val="single" w:sz="4" w:space="0" w:color="5B9BD5"/>
              <w:left w:val="single" w:sz="4" w:space="0" w:color="5B9BD5"/>
              <w:bottom w:val="single" w:sz="4" w:space="0" w:color="5B9BD5"/>
              <w:right w:val="nil"/>
            </w:tcBorders>
            <w:shd w:val="clear" w:color="000000" w:fill="D0CECE"/>
            <w:noWrap/>
            <w:vAlign w:val="bottom"/>
            <w:hideMark/>
          </w:tcPr>
          <w:p w14:paraId="34298A7C" w14:textId="77777777" w:rsidR="00784DD3" w:rsidRPr="00277E7D" w:rsidRDefault="00784DD3" w:rsidP="00784DD3">
            <w:pPr>
              <w:spacing w:line="240" w:lineRule="auto"/>
              <w:rPr>
                <w:rFonts w:ascii="Univers 45 Light" w:hAnsi="Univers 45 Light"/>
                <w:b/>
                <w:bCs/>
                <w:color w:val="000000"/>
                <w:lang w:eastAsia="en-AU"/>
              </w:rPr>
            </w:pPr>
            <w:r w:rsidRPr="00277E7D">
              <w:rPr>
                <w:rFonts w:ascii="Univers 45 Light" w:hAnsi="Univers 45 Light"/>
                <w:b/>
                <w:bCs/>
                <w:color w:val="000000"/>
                <w:lang w:eastAsia="en-AU"/>
              </w:rPr>
              <w:t>TOTAL</w:t>
            </w:r>
          </w:p>
        </w:tc>
        <w:tc>
          <w:tcPr>
            <w:tcW w:w="1540" w:type="dxa"/>
            <w:tcBorders>
              <w:top w:val="single" w:sz="4" w:space="0" w:color="5B9BD5"/>
              <w:left w:val="single" w:sz="4" w:space="0" w:color="5B9BD5"/>
              <w:bottom w:val="single" w:sz="4" w:space="0" w:color="5B9BD5"/>
              <w:right w:val="single" w:sz="4" w:space="0" w:color="5B9BD5"/>
            </w:tcBorders>
            <w:shd w:val="clear" w:color="000000" w:fill="D0CECE"/>
            <w:noWrap/>
            <w:vAlign w:val="bottom"/>
            <w:hideMark/>
          </w:tcPr>
          <w:p w14:paraId="38B27371" w14:textId="77777777" w:rsidR="00784DD3" w:rsidRPr="00277E7D" w:rsidRDefault="00784DD3" w:rsidP="00784DD3">
            <w:pPr>
              <w:spacing w:line="240" w:lineRule="auto"/>
              <w:jc w:val="right"/>
              <w:rPr>
                <w:rFonts w:ascii="Univers 45 Light" w:hAnsi="Univers 45 Light"/>
                <w:b/>
                <w:bCs/>
                <w:color w:val="000000"/>
                <w:lang w:eastAsia="en-AU"/>
              </w:rPr>
            </w:pPr>
            <w:r w:rsidRPr="00277E7D">
              <w:rPr>
                <w:rFonts w:ascii="Univers 45 Light" w:hAnsi="Univers 45 Light"/>
                <w:b/>
                <w:bCs/>
                <w:color w:val="000000"/>
                <w:lang w:eastAsia="en-AU"/>
              </w:rPr>
              <w:t xml:space="preserve"> 20,829 </w:t>
            </w:r>
          </w:p>
        </w:tc>
        <w:tc>
          <w:tcPr>
            <w:tcW w:w="1440" w:type="dxa"/>
            <w:tcBorders>
              <w:top w:val="single" w:sz="4" w:space="0" w:color="5B9BD5"/>
              <w:left w:val="nil"/>
              <w:bottom w:val="single" w:sz="4" w:space="0" w:color="5B9BD5"/>
              <w:right w:val="single" w:sz="4" w:space="0" w:color="5B9BD5"/>
            </w:tcBorders>
            <w:shd w:val="clear" w:color="000000" w:fill="D0CECE"/>
            <w:noWrap/>
            <w:vAlign w:val="bottom"/>
            <w:hideMark/>
          </w:tcPr>
          <w:p w14:paraId="310378F7" w14:textId="77777777" w:rsidR="00784DD3" w:rsidRPr="00277E7D" w:rsidRDefault="00784DD3" w:rsidP="00784DD3">
            <w:pPr>
              <w:spacing w:line="240" w:lineRule="auto"/>
              <w:jc w:val="right"/>
              <w:rPr>
                <w:rFonts w:ascii="Univers 45 Light" w:hAnsi="Univers 45 Light"/>
                <w:b/>
                <w:bCs/>
                <w:color w:val="000000"/>
                <w:lang w:eastAsia="en-AU"/>
              </w:rPr>
            </w:pPr>
            <w:r w:rsidRPr="00277E7D">
              <w:rPr>
                <w:rFonts w:ascii="Univers 45 Light" w:hAnsi="Univers 45 Light"/>
                <w:b/>
                <w:bCs/>
                <w:color w:val="000000"/>
                <w:lang w:eastAsia="en-AU"/>
              </w:rPr>
              <w:t xml:space="preserve"> 20,829 </w:t>
            </w:r>
          </w:p>
        </w:tc>
        <w:tc>
          <w:tcPr>
            <w:tcW w:w="1060" w:type="dxa"/>
            <w:tcBorders>
              <w:top w:val="single" w:sz="4" w:space="0" w:color="5B9BD5"/>
              <w:left w:val="nil"/>
              <w:bottom w:val="single" w:sz="4" w:space="0" w:color="5B9BD5"/>
              <w:right w:val="single" w:sz="4" w:space="0" w:color="5B9BD5"/>
            </w:tcBorders>
            <w:shd w:val="clear" w:color="000000" w:fill="D0CECE"/>
            <w:noWrap/>
            <w:vAlign w:val="bottom"/>
            <w:hideMark/>
          </w:tcPr>
          <w:p w14:paraId="6D445712" w14:textId="77777777" w:rsidR="00784DD3" w:rsidRPr="00277E7D" w:rsidRDefault="00784DD3" w:rsidP="00784DD3">
            <w:pPr>
              <w:spacing w:line="240" w:lineRule="auto"/>
              <w:jc w:val="right"/>
              <w:rPr>
                <w:rFonts w:ascii="Univers 45 Light" w:hAnsi="Univers 45 Light"/>
                <w:b/>
                <w:bCs/>
                <w:color w:val="000000"/>
                <w:lang w:eastAsia="en-AU"/>
              </w:rPr>
            </w:pPr>
            <w:r w:rsidRPr="00277E7D">
              <w:rPr>
                <w:rFonts w:ascii="Univers 45 Light" w:hAnsi="Univers 45 Light"/>
                <w:b/>
                <w:bCs/>
                <w:color w:val="000000"/>
                <w:lang w:eastAsia="en-AU"/>
              </w:rPr>
              <w:t>-</w:t>
            </w:r>
            <w:r>
              <w:rPr>
                <w:rFonts w:ascii="Univers 45 Light" w:hAnsi="Univers 45 Light"/>
                <w:b/>
                <w:bCs/>
                <w:color w:val="000000"/>
                <w:lang w:eastAsia="en-AU"/>
              </w:rPr>
              <w:t xml:space="preserve"> </w:t>
            </w:r>
          </w:p>
        </w:tc>
        <w:tc>
          <w:tcPr>
            <w:tcW w:w="1040" w:type="dxa"/>
            <w:tcBorders>
              <w:top w:val="single" w:sz="4" w:space="0" w:color="5B9BD5"/>
              <w:left w:val="nil"/>
              <w:bottom w:val="single" w:sz="4" w:space="0" w:color="5B9BD5"/>
              <w:right w:val="single" w:sz="4" w:space="0" w:color="5B9BD5"/>
            </w:tcBorders>
            <w:shd w:val="clear" w:color="000000" w:fill="D0CECE"/>
            <w:noWrap/>
            <w:vAlign w:val="bottom"/>
            <w:hideMark/>
          </w:tcPr>
          <w:p w14:paraId="71CD4858" w14:textId="77777777" w:rsidR="00784DD3" w:rsidRPr="00277E7D" w:rsidRDefault="00784DD3" w:rsidP="00784DD3">
            <w:pPr>
              <w:spacing w:line="240" w:lineRule="auto"/>
              <w:jc w:val="right"/>
              <w:rPr>
                <w:rFonts w:ascii="Univers 45 Light" w:hAnsi="Univers 45 Light"/>
                <w:b/>
                <w:bCs/>
                <w:color w:val="000000"/>
                <w:lang w:eastAsia="en-AU"/>
              </w:rPr>
            </w:pPr>
            <w:r w:rsidRPr="00277E7D">
              <w:rPr>
                <w:rFonts w:ascii="Univers 45 Light" w:hAnsi="Univers 45 Light"/>
                <w:b/>
                <w:bCs/>
                <w:color w:val="000000"/>
                <w:lang w:eastAsia="en-AU"/>
              </w:rPr>
              <w:t xml:space="preserve">7,334 </w:t>
            </w:r>
          </w:p>
        </w:tc>
        <w:tc>
          <w:tcPr>
            <w:tcW w:w="1280" w:type="dxa"/>
            <w:tcBorders>
              <w:top w:val="single" w:sz="4" w:space="0" w:color="5B9BD5"/>
              <w:left w:val="nil"/>
              <w:bottom w:val="single" w:sz="4" w:space="0" w:color="5B9BD5"/>
              <w:right w:val="single" w:sz="4" w:space="0" w:color="5B9BD5"/>
            </w:tcBorders>
            <w:shd w:val="clear" w:color="000000" w:fill="D0CECE"/>
            <w:noWrap/>
            <w:vAlign w:val="bottom"/>
            <w:hideMark/>
          </w:tcPr>
          <w:p w14:paraId="6B5D4D14" w14:textId="77777777" w:rsidR="00784DD3" w:rsidRPr="00277E7D" w:rsidRDefault="00784DD3" w:rsidP="00784DD3">
            <w:pPr>
              <w:spacing w:line="240" w:lineRule="auto"/>
              <w:jc w:val="right"/>
              <w:rPr>
                <w:rFonts w:ascii="Univers 45 Light" w:hAnsi="Univers 45 Light"/>
                <w:b/>
                <w:bCs/>
                <w:color w:val="000000"/>
                <w:lang w:eastAsia="en-AU"/>
              </w:rPr>
            </w:pPr>
            <w:r>
              <w:rPr>
                <w:rFonts w:ascii="Univers 45 Light" w:hAnsi="Univers 45 Light"/>
                <w:b/>
                <w:bCs/>
                <w:color w:val="000000"/>
                <w:lang w:eastAsia="en-AU"/>
              </w:rPr>
              <w:t xml:space="preserve"> </w:t>
            </w:r>
            <w:r w:rsidRPr="00277E7D">
              <w:rPr>
                <w:rFonts w:ascii="Univers 45 Light" w:hAnsi="Univers 45 Light"/>
                <w:b/>
                <w:bCs/>
                <w:color w:val="000000"/>
                <w:lang w:eastAsia="en-AU"/>
              </w:rPr>
              <w:t xml:space="preserve">13,495 </w:t>
            </w:r>
          </w:p>
        </w:tc>
        <w:tc>
          <w:tcPr>
            <w:tcW w:w="1060" w:type="dxa"/>
            <w:tcBorders>
              <w:top w:val="single" w:sz="4" w:space="0" w:color="5B9BD5"/>
              <w:left w:val="nil"/>
              <w:bottom w:val="single" w:sz="4" w:space="0" w:color="5B9BD5"/>
              <w:right w:val="single" w:sz="4" w:space="0" w:color="5B9BD5"/>
            </w:tcBorders>
            <w:shd w:val="clear" w:color="000000" w:fill="D0CECE"/>
            <w:noWrap/>
            <w:vAlign w:val="bottom"/>
            <w:hideMark/>
          </w:tcPr>
          <w:p w14:paraId="7562F4DE" w14:textId="77777777" w:rsidR="00784DD3" w:rsidRPr="00277E7D" w:rsidRDefault="00784DD3" w:rsidP="00784DD3">
            <w:pPr>
              <w:spacing w:line="240" w:lineRule="auto"/>
              <w:jc w:val="right"/>
              <w:rPr>
                <w:rFonts w:ascii="Univers 45 Light" w:hAnsi="Univers 45 Light"/>
                <w:b/>
                <w:bCs/>
                <w:color w:val="000000"/>
                <w:lang w:eastAsia="en-AU"/>
              </w:rPr>
            </w:pPr>
            <w:r w:rsidRPr="00277E7D">
              <w:rPr>
                <w:rFonts w:ascii="Univers 45 Light" w:hAnsi="Univers 45 Light"/>
                <w:b/>
                <w:bCs/>
                <w:color w:val="000000"/>
                <w:lang w:eastAsia="en-AU"/>
              </w:rPr>
              <w:t>-</w:t>
            </w:r>
            <w:r>
              <w:rPr>
                <w:rFonts w:ascii="Univers 45 Light" w:hAnsi="Univers 45 Light"/>
                <w:b/>
                <w:bCs/>
                <w:color w:val="000000"/>
                <w:lang w:eastAsia="en-AU"/>
              </w:rPr>
              <w:t xml:space="preserve"> </w:t>
            </w:r>
          </w:p>
        </w:tc>
        <w:tc>
          <w:tcPr>
            <w:tcW w:w="1060" w:type="dxa"/>
            <w:tcBorders>
              <w:top w:val="single" w:sz="4" w:space="0" w:color="5B9BD5"/>
              <w:left w:val="nil"/>
              <w:bottom w:val="single" w:sz="4" w:space="0" w:color="5B9BD5"/>
              <w:right w:val="single" w:sz="4" w:space="0" w:color="5B9BD5"/>
            </w:tcBorders>
            <w:shd w:val="clear" w:color="000000" w:fill="D0CECE"/>
            <w:noWrap/>
            <w:vAlign w:val="bottom"/>
            <w:hideMark/>
          </w:tcPr>
          <w:p w14:paraId="7058EB8C" w14:textId="77777777" w:rsidR="00784DD3" w:rsidRPr="00277E7D" w:rsidRDefault="00784DD3" w:rsidP="00784DD3">
            <w:pPr>
              <w:spacing w:line="240" w:lineRule="auto"/>
              <w:jc w:val="right"/>
              <w:rPr>
                <w:rFonts w:ascii="Univers 45 Light" w:hAnsi="Univers 45 Light"/>
                <w:b/>
                <w:bCs/>
                <w:color w:val="000000"/>
                <w:lang w:eastAsia="en-AU"/>
              </w:rPr>
            </w:pPr>
            <w:r w:rsidRPr="00277E7D">
              <w:rPr>
                <w:rFonts w:ascii="Univers 45 Light" w:hAnsi="Univers 45 Light"/>
                <w:b/>
                <w:bCs/>
                <w:color w:val="000000"/>
                <w:lang w:eastAsia="en-AU"/>
              </w:rPr>
              <w:t>-</w:t>
            </w:r>
            <w:r>
              <w:rPr>
                <w:rFonts w:ascii="Univers 45 Light" w:hAnsi="Univers 45 Light"/>
                <w:b/>
                <w:bCs/>
                <w:color w:val="000000"/>
                <w:lang w:eastAsia="en-AU"/>
              </w:rPr>
              <w:t xml:space="preserve"> </w:t>
            </w:r>
          </w:p>
        </w:tc>
        <w:tc>
          <w:tcPr>
            <w:tcW w:w="1040" w:type="dxa"/>
            <w:tcBorders>
              <w:top w:val="single" w:sz="4" w:space="0" w:color="5B9BD5"/>
              <w:left w:val="nil"/>
              <w:bottom w:val="single" w:sz="4" w:space="0" w:color="5B9BD5"/>
              <w:right w:val="single" w:sz="4" w:space="0" w:color="5B9BD5"/>
            </w:tcBorders>
            <w:shd w:val="clear" w:color="000000" w:fill="D0CECE"/>
            <w:noWrap/>
            <w:vAlign w:val="bottom"/>
            <w:hideMark/>
          </w:tcPr>
          <w:p w14:paraId="1E51404A" w14:textId="77777777" w:rsidR="00784DD3" w:rsidRPr="00277E7D" w:rsidRDefault="00784DD3" w:rsidP="00784DD3">
            <w:pPr>
              <w:spacing w:line="240" w:lineRule="auto"/>
              <w:jc w:val="right"/>
              <w:rPr>
                <w:rFonts w:ascii="Univers 45 Light" w:hAnsi="Univers 45 Light"/>
                <w:b/>
                <w:bCs/>
                <w:color w:val="000000"/>
                <w:lang w:eastAsia="en-AU"/>
              </w:rPr>
            </w:pPr>
            <w:r w:rsidRPr="00277E7D">
              <w:rPr>
                <w:rFonts w:ascii="Univers 45 Light" w:hAnsi="Univers 45 Light"/>
                <w:b/>
                <w:bCs/>
                <w:color w:val="000000"/>
                <w:lang w:eastAsia="en-AU"/>
              </w:rPr>
              <w:t>-</w:t>
            </w:r>
            <w:r>
              <w:rPr>
                <w:rFonts w:ascii="Univers 45 Light" w:hAnsi="Univers 45 Light"/>
                <w:b/>
                <w:bCs/>
                <w:color w:val="000000"/>
                <w:lang w:eastAsia="en-AU"/>
              </w:rPr>
              <w:t xml:space="preserve"> </w:t>
            </w:r>
          </w:p>
        </w:tc>
        <w:tc>
          <w:tcPr>
            <w:tcW w:w="1100" w:type="dxa"/>
            <w:tcBorders>
              <w:top w:val="single" w:sz="4" w:space="0" w:color="5B9BD5"/>
              <w:left w:val="nil"/>
              <w:bottom w:val="single" w:sz="4" w:space="0" w:color="5B9BD5"/>
              <w:right w:val="single" w:sz="4" w:space="0" w:color="5B9BD5"/>
            </w:tcBorders>
            <w:shd w:val="clear" w:color="000000" w:fill="D0CECE"/>
            <w:noWrap/>
            <w:vAlign w:val="bottom"/>
            <w:hideMark/>
          </w:tcPr>
          <w:p w14:paraId="2E1C160C" w14:textId="77777777" w:rsidR="00784DD3" w:rsidRPr="00277E7D" w:rsidRDefault="00784DD3" w:rsidP="00784DD3">
            <w:pPr>
              <w:spacing w:line="240" w:lineRule="auto"/>
              <w:jc w:val="right"/>
              <w:rPr>
                <w:rFonts w:ascii="Univers 45 Light" w:hAnsi="Univers 45 Light"/>
                <w:b/>
                <w:bCs/>
                <w:color w:val="000000"/>
                <w:lang w:eastAsia="en-AU"/>
              </w:rPr>
            </w:pPr>
            <w:r w:rsidRPr="00277E7D">
              <w:rPr>
                <w:rFonts w:ascii="Univers 45 Light" w:hAnsi="Univers 45 Light"/>
                <w:b/>
                <w:bCs/>
                <w:color w:val="000000"/>
                <w:lang w:eastAsia="en-AU"/>
              </w:rPr>
              <w:t xml:space="preserve"> 20,829 </w:t>
            </w:r>
          </w:p>
        </w:tc>
        <w:tc>
          <w:tcPr>
            <w:tcW w:w="1040" w:type="dxa"/>
            <w:tcBorders>
              <w:top w:val="single" w:sz="4" w:space="0" w:color="5B9BD5"/>
              <w:left w:val="nil"/>
              <w:bottom w:val="single" w:sz="4" w:space="0" w:color="5B9BD5"/>
              <w:right w:val="single" w:sz="4" w:space="0" w:color="5B9BD5"/>
            </w:tcBorders>
            <w:shd w:val="clear" w:color="000000" w:fill="D0CECE"/>
            <w:noWrap/>
            <w:vAlign w:val="bottom"/>
            <w:hideMark/>
          </w:tcPr>
          <w:p w14:paraId="0686A8EC" w14:textId="77777777" w:rsidR="00784DD3" w:rsidRPr="00277E7D" w:rsidRDefault="00784DD3" w:rsidP="00784DD3">
            <w:pPr>
              <w:spacing w:line="240" w:lineRule="auto"/>
              <w:jc w:val="right"/>
              <w:rPr>
                <w:rFonts w:ascii="Univers 45 Light" w:hAnsi="Univers 45 Light"/>
                <w:b/>
                <w:bCs/>
                <w:color w:val="000000"/>
                <w:lang w:eastAsia="en-AU"/>
              </w:rPr>
            </w:pPr>
            <w:r w:rsidRPr="00277E7D">
              <w:rPr>
                <w:rFonts w:ascii="Univers 45 Light" w:hAnsi="Univers 45 Light"/>
                <w:b/>
                <w:bCs/>
                <w:color w:val="000000"/>
                <w:lang w:eastAsia="en-AU"/>
              </w:rPr>
              <w:t>-</w:t>
            </w:r>
            <w:r>
              <w:rPr>
                <w:rFonts w:ascii="Univers 45 Light" w:hAnsi="Univers 45 Light"/>
                <w:b/>
                <w:bCs/>
                <w:color w:val="000000"/>
                <w:lang w:eastAsia="en-AU"/>
              </w:rPr>
              <w:t xml:space="preserve"> </w:t>
            </w:r>
          </w:p>
        </w:tc>
      </w:tr>
    </w:tbl>
    <w:p w14:paraId="01262F08" w14:textId="77777777" w:rsidR="00784DD3" w:rsidRDefault="00784DD3" w:rsidP="00784DD3">
      <w:pPr>
        <w:rPr>
          <w:rFonts w:ascii="Univers 45 Light" w:hAnsi="Univers 45 Light"/>
          <w:bCs/>
          <w:i/>
          <w:sz w:val="16"/>
          <w:szCs w:val="16"/>
        </w:rPr>
      </w:pPr>
      <w:r w:rsidRPr="0035558F">
        <w:rPr>
          <w:rFonts w:ascii="Univers 45 Light" w:hAnsi="Univers 45 Light"/>
          <w:bCs/>
          <w:i/>
          <w:sz w:val="16"/>
          <w:szCs w:val="16"/>
        </w:rPr>
        <w:t xml:space="preserve">Source: KPMG based on data supplied by </w:t>
      </w:r>
      <w:r>
        <w:rPr>
          <w:rFonts w:ascii="Univers 45 Light" w:hAnsi="Univers 45 Light"/>
          <w:bCs/>
          <w:i/>
          <w:sz w:val="16"/>
          <w:szCs w:val="16"/>
        </w:rPr>
        <w:t>Swan Hill District Health and VIC</w:t>
      </w:r>
      <w:r w:rsidRPr="0035558F">
        <w:rPr>
          <w:rFonts w:ascii="Univers 45 Light" w:hAnsi="Univers 45 Light"/>
          <w:bCs/>
          <w:i/>
          <w:sz w:val="16"/>
          <w:szCs w:val="16"/>
        </w:rPr>
        <w:t xml:space="preserve"> Health </w:t>
      </w:r>
    </w:p>
    <w:p w14:paraId="30E7055F" w14:textId="77777777" w:rsidR="00784DD3" w:rsidRDefault="00784DD3" w:rsidP="00784DD3">
      <w:pPr>
        <w:keepNext/>
        <w:spacing w:before="120" w:after="120"/>
        <w:rPr>
          <w:rFonts w:ascii="Univers 45 Light" w:hAnsi="Univers 45 Light"/>
          <w:bCs/>
          <w:i/>
        </w:rPr>
      </w:pPr>
      <w:bookmarkStart w:id="225" w:name="_Ref457491450"/>
      <w:r w:rsidRPr="00277E7D">
        <w:rPr>
          <w:rFonts w:ascii="Univers 45 Light" w:hAnsi="Univers 45 Light"/>
          <w:bCs/>
          <w:i/>
        </w:rPr>
        <w:t xml:space="preserve">Table </w:t>
      </w:r>
      <w:r w:rsidRPr="00277E7D">
        <w:rPr>
          <w:rFonts w:ascii="Univers 45 Light" w:hAnsi="Univers 45 Light"/>
          <w:bCs/>
          <w:i/>
        </w:rPr>
        <w:fldChar w:fldCharType="begin"/>
      </w:r>
      <w:r w:rsidRPr="00277E7D">
        <w:rPr>
          <w:rFonts w:ascii="Univers 45 Light" w:hAnsi="Univers 45 Light"/>
          <w:bCs/>
          <w:i/>
        </w:rPr>
        <w:instrText xml:space="preserve"> SEQ Table \* ARABIC </w:instrText>
      </w:r>
      <w:r w:rsidRPr="00277E7D">
        <w:rPr>
          <w:rFonts w:ascii="Univers 45 Light" w:hAnsi="Univers 45 Light"/>
          <w:bCs/>
          <w:i/>
        </w:rPr>
        <w:fldChar w:fldCharType="separate"/>
      </w:r>
      <w:r w:rsidR="00445A6D">
        <w:rPr>
          <w:rFonts w:ascii="Univers 45 Light" w:hAnsi="Univers 45 Light"/>
          <w:bCs/>
          <w:i/>
          <w:noProof/>
        </w:rPr>
        <w:t>82</w:t>
      </w:r>
      <w:r w:rsidRPr="00277E7D">
        <w:rPr>
          <w:rFonts w:ascii="Univers 45 Light" w:hAnsi="Univers 45 Light"/>
          <w:bCs/>
          <w:i/>
        </w:rPr>
        <w:fldChar w:fldCharType="end"/>
      </w:r>
      <w:bookmarkEnd w:id="225"/>
      <w:r w:rsidRPr="00277E7D">
        <w:rPr>
          <w:rFonts w:ascii="Univers 45 Light" w:hAnsi="Univers 45 Light"/>
          <w:bCs/>
          <w:i/>
        </w:rPr>
        <w:t xml:space="preserve"> – Activity data submission – </w:t>
      </w:r>
      <w:r>
        <w:rPr>
          <w:rFonts w:ascii="Univers 45 Light" w:hAnsi="Univers 45 Light"/>
          <w:bCs/>
          <w:i/>
        </w:rPr>
        <w:t>Swan Hill District Health</w:t>
      </w:r>
    </w:p>
    <w:tbl>
      <w:tblPr>
        <w:tblW w:w="14077" w:type="dxa"/>
        <w:tblLook w:val="04A0" w:firstRow="1" w:lastRow="0" w:firstColumn="1" w:lastColumn="0" w:noHBand="0" w:noVBand="1"/>
      </w:tblPr>
      <w:tblGrid>
        <w:gridCol w:w="2980"/>
        <w:gridCol w:w="1200"/>
        <w:gridCol w:w="1439"/>
        <w:gridCol w:w="1440"/>
        <w:gridCol w:w="1439"/>
        <w:gridCol w:w="1260"/>
        <w:gridCol w:w="1340"/>
        <w:gridCol w:w="1439"/>
        <w:gridCol w:w="1540"/>
      </w:tblGrid>
      <w:tr w:rsidR="00784DD3" w:rsidRPr="00277E7D" w14:paraId="52AC696A" w14:textId="77777777" w:rsidTr="00784DD3">
        <w:trPr>
          <w:trHeight w:val="1050"/>
        </w:trPr>
        <w:tc>
          <w:tcPr>
            <w:tcW w:w="2980" w:type="dxa"/>
            <w:tcBorders>
              <w:top w:val="single" w:sz="4" w:space="0" w:color="5B9BD5"/>
              <w:left w:val="single" w:sz="4" w:space="0" w:color="5B9BD5"/>
              <w:bottom w:val="nil"/>
              <w:right w:val="nil"/>
            </w:tcBorders>
            <w:shd w:val="clear" w:color="000000" w:fill="1F497D"/>
            <w:vAlign w:val="bottom"/>
            <w:hideMark/>
          </w:tcPr>
          <w:p w14:paraId="29C5E196" w14:textId="77777777" w:rsidR="00784DD3" w:rsidRPr="00277E7D" w:rsidRDefault="00784DD3" w:rsidP="00784DD3">
            <w:pPr>
              <w:spacing w:line="240" w:lineRule="auto"/>
              <w:rPr>
                <w:rFonts w:ascii="Univers 45 Light" w:hAnsi="Univers 45 Light"/>
                <w:b/>
                <w:bCs/>
                <w:color w:val="FFFFFF"/>
                <w:lang w:eastAsia="en-AU"/>
              </w:rPr>
            </w:pPr>
            <w:r w:rsidRPr="00277E7D">
              <w:rPr>
                <w:rFonts w:ascii="Univers 45 Light" w:hAnsi="Univers 45 Light"/>
                <w:b/>
                <w:bCs/>
                <w:color w:val="FFFFFF"/>
                <w:lang w:eastAsia="en-AU"/>
              </w:rPr>
              <w:t>Product</w:t>
            </w:r>
          </w:p>
        </w:tc>
        <w:tc>
          <w:tcPr>
            <w:tcW w:w="1200" w:type="dxa"/>
            <w:tcBorders>
              <w:top w:val="single" w:sz="4" w:space="0" w:color="5B9BD5"/>
              <w:left w:val="single" w:sz="4" w:space="0" w:color="5B9BD5"/>
              <w:bottom w:val="nil"/>
              <w:right w:val="nil"/>
            </w:tcBorders>
            <w:shd w:val="clear" w:color="000000" w:fill="1F497D"/>
            <w:vAlign w:val="bottom"/>
            <w:hideMark/>
          </w:tcPr>
          <w:p w14:paraId="276BEED4" w14:textId="77777777" w:rsidR="00784DD3" w:rsidRPr="00277E7D" w:rsidRDefault="00784DD3" w:rsidP="00784DD3">
            <w:pPr>
              <w:spacing w:line="240" w:lineRule="auto"/>
              <w:jc w:val="center"/>
              <w:rPr>
                <w:rFonts w:ascii="Univers 45 Light" w:hAnsi="Univers 45 Light"/>
                <w:b/>
                <w:bCs/>
                <w:color w:val="FFFFFF"/>
                <w:lang w:eastAsia="en-AU"/>
              </w:rPr>
            </w:pPr>
            <w:r w:rsidRPr="00277E7D">
              <w:rPr>
                <w:rFonts w:ascii="Univers 45 Light" w:hAnsi="Univers 45 Light"/>
                <w:b/>
                <w:bCs/>
                <w:color w:val="FFFFFF"/>
                <w:lang w:eastAsia="en-AU"/>
              </w:rPr>
              <w:t>Activity related to 2015-16 Costs</w:t>
            </w:r>
          </w:p>
        </w:tc>
        <w:tc>
          <w:tcPr>
            <w:tcW w:w="1439" w:type="dxa"/>
            <w:tcBorders>
              <w:top w:val="single" w:sz="4" w:space="0" w:color="5B9BD5"/>
              <w:left w:val="single" w:sz="4" w:space="0" w:color="5B9BD5"/>
              <w:bottom w:val="nil"/>
              <w:right w:val="nil"/>
            </w:tcBorders>
            <w:shd w:val="clear" w:color="000000" w:fill="1F497D"/>
            <w:vAlign w:val="bottom"/>
            <w:hideMark/>
          </w:tcPr>
          <w:p w14:paraId="72B6071A" w14:textId="77777777" w:rsidR="00784DD3" w:rsidRPr="00277E7D" w:rsidRDefault="00784DD3" w:rsidP="00784DD3">
            <w:pPr>
              <w:spacing w:line="240" w:lineRule="auto"/>
              <w:jc w:val="center"/>
              <w:rPr>
                <w:rFonts w:ascii="Univers 45 Light" w:hAnsi="Univers 45 Light"/>
                <w:b/>
                <w:bCs/>
                <w:color w:val="FFFFFF"/>
                <w:lang w:eastAsia="en-AU"/>
              </w:rPr>
            </w:pPr>
            <w:r w:rsidRPr="00277E7D">
              <w:rPr>
                <w:rFonts w:ascii="Univers 45 Light" w:hAnsi="Univers 45 Light"/>
                <w:b/>
                <w:bCs/>
                <w:color w:val="FFFFFF"/>
                <w:lang w:eastAsia="en-AU"/>
              </w:rPr>
              <w:t>Adjustments</w:t>
            </w:r>
          </w:p>
        </w:tc>
        <w:tc>
          <w:tcPr>
            <w:tcW w:w="1440" w:type="dxa"/>
            <w:tcBorders>
              <w:top w:val="single" w:sz="4" w:space="0" w:color="5B9BD5"/>
              <w:left w:val="single" w:sz="4" w:space="0" w:color="5B9BD5"/>
              <w:bottom w:val="nil"/>
              <w:right w:val="nil"/>
            </w:tcBorders>
            <w:shd w:val="clear" w:color="000000" w:fill="1F497D"/>
            <w:vAlign w:val="bottom"/>
            <w:hideMark/>
          </w:tcPr>
          <w:p w14:paraId="4C3B6EF6" w14:textId="77777777" w:rsidR="00784DD3" w:rsidRPr="00277E7D" w:rsidRDefault="00784DD3" w:rsidP="00784DD3">
            <w:pPr>
              <w:spacing w:line="240" w:lineRule="auto"/>
              <w:jc w:val="center"/>
              <w:rPr>
                <w:rFonts w:ascii="Univers 45 Light" w:hAnsi="Univers 45 Light"/>
                <w:b/>
                <w:bCs/>
                <w:color w:val="FFFFFF"/>
                <w:lang w:eastAsia="en-AU"/>
              </w:rPr>
            </w:pPr>
            <w:r w:rsidRPr="00277E7D">
              <w:rPr>
                <w:rFonts w:ascii="Univers 45 Light" w:hAnsi="Univers 45 Light"/>
                <w:b/>
                <w:bCs/>
                <w:color w:val="FFFFFF"/>
                <w:lang w:eastAsia="en-AU"/>
              </w:rPr>
              <w:t>Activity submitted to jurisdiction</w:t>
            </w:r>
          </w:p>
        </w:tc>
        <w:tc>
          <w:tcPr>
            <w:tcW w:w="1439" w:type="dxa"/>
            <w:tcBorders>
              <w:top w:val="single" w:sz="4" w:space="0" w:color="5B9BD5"/>
              <w:left w:val="single" w:sz="4" w:space="0" w:color="5B9BD5"/>
              <w:bottom w:val="nil"/>
              <w:right w:val="nil"/>
            </w:tcBorders>
            <w:shd w:val="clear" w:color="000000" w:fill="1F497D"/>
            <w:vAlign w:val="bottom"/>
            <w:hideMark/>
          </w:tcPr>
          <w:p w14:paraId="1F1CB500" w14:textId="77777777" w:rsidR="00784DD3" w:rsidRPr="00277E7D" w:rsidRDefault="00784DD3" w:rsidP="00784DD3">
            <w:pPr>
              <w:spacing w:line="240" w:lineRule="auto"/>
              <w:jc w:val="center"/>
              <w:rPr>
                <w:rFonts w:ascii="Univers 45 Light" w:hAnsi="Univers 45 Light"/>
                <w:b/>
                <w:bCs/>
                <w:color w:val="FFFFFF"/>
                <w:lang w:eastAsia="en-AU"/>
              </w:rPr>
            </w:pPr>
            <w:r w:rsidRPr="00277E7D">
              <w:rPr>
                <w:rFonts w:ascii="Univers 45 Light" w:hAnsi="Univers 45 Light"/>
                <w:b/>
                <w:bCs/>
                <w:color w:val="FFFFFF"/>
                <w:lang w:eastAsia="en-AU"/>
              </w:rPr>
              <w:t>Adjustments</w:t>
            </w:r>
          </w:p>
        </w:tc>
        <w:tc>
          <w:tcPr>
            <w:tcW w:w="1260" w:type="dxa"/>
            <w:tcBorders>
              <w:top w:val="single" w:sz="4" w:space="0" w:color="5B9BD5"/>
              <w:left w:val="single" w:sz="4" w:space="0" w:color="5B9BD5"/>
              <w:bottom w:val="nil"/>
              <w:right w:val="nil"/>
            </w:tcBorders>
            <w:shd w:val="clear" w:color="000000" w:fill="1F497D"/>
            <w:vAlign w:val="bottom"/>
            <w:hideMark/>
          </w:tcPr>
          <w:p w14:paraId="2B588E7A" w14:textId="77777777" w:rsidR="00784DD3" w:rsidRPr="00277E7D" w:rsidRDefault="00784DD3" w:rsidP="00784DD3">
            <w:pPr>
              <w:spacing w:line="240" w:lineRule="auto"/>
              <w:jc w:val="center"/>
              <w:rPr>
                <w:rFonts w:ascii="Univers 45 Light" w:hAnsi="Univers 45 Light"/>
                <w:b/>
                <w:bCs/>
                <w:color w:val="FFFFFF"/>
                <w:lang w:eastAsia="en-AU"/>
              </w:rPr>
            </w:pPr>
            <w:r w:rsidRPr="00277E7D">
              <w:rPr>
                <w:rFonts w:ascii="Univers 45 Light" w:hAnsi="Univers 45 Light"/>
                <w:b/>
                <w:bCs/>
                <w:color w:val="FFFFFF"/>
                <w:lang w:eastAsia="en-AU"/>
              </w:rPr>
              <w:t>Activity submitted to IHPA</w:t>
            </w:r>
          </w:p>
        </w:tc>
        <w:tc>
          <w:tcPr>
            <w:tcW w:w="1340" w:type="dxa"/>
            <w:tcBorders>
              <w:top w:val="single" w:sz="4" w:space="0" w:color="5B9BD5"/>
              <w:left w:val="single" w:sz="4" w:space="0" w:color="5B9BD5"/>
              <w:bottom w:val="nil"/>
              <w:right w:val="nil"/>
            </w:tcBorders>
            <w:shd w:val="clear" w:color="000000" w:fill="1F497D"/>
            <w:vAlign w:val="bottom"/>
            <w:hideMark/>
          </w:tcPr>
          <w:p w14:paraId="7F5EB11D" w14:textId="77777777" w:rsidR="00784DD3" w:rsidRPr="00277E7D" w:rsidRDefault="00784DD3" w:rsidP="00784DD3">
            <w:pPr>
              <w:spacing w:line="240" w:lineRule="auto"/>
              <w:jc w:val="center"/>
              <w:rPr>
                <w:rFonts w:ascii="Univers 45 Light" w:hAnsi="Univers 45 Light"/>
                <w:b/>
                <w:bCs/>
                <w:color w:val="FFFFFF"/>
                <w:lang w:eastAsia="en-AU"/>
              </w:rPr>
            </w:pPr>
            <w:r w:rsidRPr="00277E7D">
              <w:rPr>
                <w:rFonts w:ascii="Univers 45 Light" w:hAnsi="Univers 45 Light"/>
                <w:b/>
                <w:bCs/>
                <w:color w:val="FFFFFF"/>
                <w:lang w:eastAsia="en-AU"/>
              </w:rPr>
              <w:t>Activity received by IHPA</w:t>
            </w:r>
          </w:p>
        </w:tc>
        <w:tc>
          <w:tcPr>
            <w:tcW w:w="1439" w:type="dxa"/>
            <w:tcBorders>
              <w:top w:val="single" w:sz="4" w:space="0" w:color="5B9BD5"/>
              <w:left w:val="single" w:sz="4" w:space="0" w:color="5B9BD5"/>
              <w:bottom w:val="nil"/>
              <w:right w:val="nil"/>
            </w:tcBorders>
            <w:shd w:val="clear" w:color="000000" w:fill="1F497D"/>
            <w:vAlign w:val="bottom"/>
            <w:hideMark/>
          </w:tcPr>
          <w:p w14:paraId="6EBD9AB8" w14:textId="77777777" w:rsidR="00784DD3" w:rsidRPr="00277E7D" w:rsidRDefault="00784DD3" w:rsidP="00784DD3">
            <w:pPr>
              <w:spacing w:line="240" w:lineRule="auto"/>
              <w:jc w:val="center"/>
              <w:rPr>
                <w:rFonts w:ascii="Univers 45 Light" w:hAnsi="Univers 45 Light"/>
                <w:b/>
                <w:bCs/>
                <w:color w:val="FFFFFF"/>
                <w:lang w:eastAsia="en-AU"/>
              </w:rPr>
            </w:pPr>
            <w:r w:rsidRPr="00277E7D">
              <w:rPr>
                <w:rFonts w:ascii="Univers 45 Light" w:hAnsi="Univers 45 Light"/>
                <w:b/>
                <w:bCs/>
                <w:color w:val="FFFFFF"/>
                <w:lang w:eastAsia="en-AU"/>
              </w:rPr>
              <w:t>Adjustments</w:t>
            </w:r>
          </w:p>
        </w:tc>
        <w:tc>
          <w:tcPr>
            <w:tcW w:w="1540" w:type="dxa"/>
            <w:tcBorders>
              <w:top w:val="single" w:sz="4" w:space="0" w:color="5B9BD5"/>
              <w:left w:val="single" w:sz="4" w:space="0" w:color="5B9BD5"/>
              <w:bottom w:val="nil"/>
              <w:right w:val="nil"/>
            </w:tcBorders>
            <w:shd w:val="clear" w:color="000000" w:fill="1F497D"/>
            <w:vAlign w:val="bottom"/>
            <w:hideMark/>
          </w:tcPr>
          <w:p w14:paraId="7AE58857" w14:textId="77777777" w:rsidR="00784DD3" w:rsidRPr="00277E7D" w:rsidRDefault="00784DD3" w:rsidP="00784DD3">
            <w:pPr>
              <w:spacing w:line="240" w:lineRule="auto"/>
              <w:jc w:val="center"/>
              <w:rPr>
                <w:rFonts w:ascii="Univers 45 Light" w:hAnsi="Univers 45 Light"/>
                <w:b/>
                <w:bCs/>
                <w:color w:val="FFFFFF"/>
                <w:lang w:eastAsia="en-AU"/>
              </w:rPr>
            </w:pPr>
            <w:r w:rsidRPr="00277E7D">
              <w:rPr>
                <w:rFonts w:ascii="Univers 45 Light" w:hAnsi="Univers 45 Light"/>
                <w:b/>
                <w:bCs/>
                <w:color w:val="FFFFFF"/>
                <w:lang w:eastAsia="en-AU"/>
              </w:rPr>
              <w:t>Total Activity submitted for Round 20 NHCDC</w:t>
            </w:r>
          </w:p>
        </w:tc>
      </w:tr>
      <w:tr w:rsidR="00784DD3" w:rsidRPr="00277E7D" w14:paraId="7EB25186" w14:textId="77777777" w:rsidTr="00784DD3">
        <w:trPr>
          <w:trHeight w:val="290"/>
        </w:trPr>
        <w:tc>
          <w:tcPr>
            <w:tcW w:w="2980" w:type="dxa"/>
            <w:tcBorders>
              <w:top w:val="single" w:sz="4" w:space="0" w:color="4F81BD"/>
              <w:left w:val="single" w:sz="4" w:space="0" w:color="4F81BD"/>
              <w:bottom w:val="single" w:sz="4" w:space="0" w:color="4F81BD"/>
              <w:right w:val="single" w:sz="4" w:space="0" w:color="4F81BD"/>
            </w:tcBorders>
            <w:shd w:val="clear" w:color="000000" w:fill="FFFFFF"/>
            <w:noWrap/>
            <w:vAlign w:val="bottom"/>
            <w:hideMark/>
          </w:tcPr>
          <w:p w14:paraId="3B54F26E" w14:textId="77777777" w:rsidR="00784DD3" w:rsidRPr="00277E7D" w:rsidRDefault="00784DD3" w:rsidP="00784DD3">
            <w:pPr>
              <w:spacing w:line="240" w:lineRule="auto"/>
              <w:rPr>
                <w:rFonts w:ascii="Univers 45 Light" w:hAnsi="Univers 45 Light"/>
                <w:color w:val="000000"/>
                <w:lang w:eastAsia="en-AU"/>
              </w:rPr>
            </w:pPr>
            <w:r w:rsidRPr="00277E7D">
              <w:rPr>
                <w:rFonts w:ascii="Univers 45 Light" w:hAnsi="Univers 45 Light"/>
                <w:color w:val="000000"/>
                <w:lang w:eastAsia="en-AU"/>
              </w:rPr>
              <w:t>Acute and Newborns</w:t>
            </w:r>
          </w:p>
        </w:tc>
        <w:tc>
          <w:tcPr>
            <w:tcW w:w="1200" w:type="dxa"/>
            <w:tcBorders>
              <w:top w:val="single" w:sz="4" w:space="0" w:color="4F81BD"/>
              <w:left w:val="nil"/>
              <w:bottom w:val="single" w:sz="4" w:space="0" w:color="4F81BD"/>
              <w:right w:val="single" w:sz="4" w:space="0" w:color="4F81BD"/>
            </w:tcBorders>
            <w:shd w:val="clear" w:color="000000" w:fill="FFFFFF"/>
            <w:noWrap/>
            <w:vAlign w:val="bottom"/>
            <w:hideMark/>
          </w:tcPr>
          <w:p w14:paraId="44E54785" w14:textId="77777777" w:rsidR="00784DD3" w:rsidRPr="00277E7D" w:rsidRDefault="00784DD3" w:rsidP="00784DD3">
            <w:pPr>
              <w:spacing w:line="240" w:lineRule="auto"/>
              <w:jc w:val="right"/>
              <w:rPr>
                <w:rFonts w:ascii="Univers 45 Light" w:hAnsi="Univers 45 Light"/>
                <w:color w:val="000000"/>
                <w:lang w:eastAsia="en-AU"/>
              </w:rPr>
            </w:pPr>
            <w:r w:rsidRPr="00277E7D">
              <w:rPr>
                <w:rFonts w:ascii="Univers 45 Light" w:hAnsi="Univers 45 Light"/>
                <w:color w:val="000000"/>
                <w:lang w:eastAsia="en-AU"/>
              </w:rPr>
              <w:t xml:space="preserve">7,334 </w:t>
            </w:r>
          </w:p>
        </w:tc>
        <w:tc>
          <w:tcPr>
            <w:tcW w:w="1439" w:type="dxa"/>
            <w:tcBorders>
              <w:top w:val="single" w:sz="4" w:space="0" w:color="4F81BD"/>
              <w:left w:val="nil"/>
              <w:bottom w:val="single" w:sz="4" w:space="0" w:color="4F81BD"/>
              <w:right w:val="single" w:sz="4" w:space="0" w:color="4F81BD"/>
            </w:tcBorders>
            <w:shd w:val="clear" w:color="000000" w:fill="DCE6F1"/>
            <w:noWrap/>
            <w:vAlign w:val="bottom"/>
            <w:hideMark/>
          </w:tcPr>
          <w:p w14:paraId="2AF57FD3" w14:textId="77777777" w:rsidR="00784DD3" w:rsidRPr="00277E7D" w:rsidRDefault="00784DD3" w:rsidP="00784DD3">
            <w:pPr>
              <w:spacing w:line="240" w:lineRule="auto"/>
              <w:jc w:val="right"/>
              <w:rPr>
                <w:rFonts w:ascii="Univers 45 Light" w:hAnsi="Univers 45 Light"/>
                <w:color w:val="000000"/>
                <w:lang w:eastAsia="en-AU"/>
              </w:rPr>
            </w:pPr>
            <w:r w:rsidRPr="00277E7D">
              <w:rPr>
                <w:rFonts w:ascii="Univers 45 Light" w:hAnsi="Univers 45 Light"/>
                <w:color w:val="000000"/>
                <w:lang w:eastAsia="en-AU"/>
              </w:rPr>
              <w:t xml:space="preserve"> -</w:t>
            </w:r>
            <w:r>
              <w:rPr>
                <w:rFonts w:ascii="Univers 45 Light" w:hAnsi="Univers 45 Light"/>
                <w:color w:val="000000"/>
                <w:lang w:eastAsia="en-AU"/>
              </w:rPr>
              <w:t xml:space="preserve"> </w:t>
            </w:r>
          </w:p>
        </w:tc>
        <w:tc>
          <w:tcPr>
            <w:tcW w:w="1440" w:type="dxa"/>
            <w:tcBorders>
              <w:top w:val="single" w:sz="4" w:space="0" w:color="4F81BD"/>
              <w:left w:val="nil"/>
              <w:bottom w:val="single" w:sz="4" w:space="0" w:color="4F81BD"/>
              <w:right w:val="single" w:sz="4" w:space="0" w:color="4F81BD"/>
            </w:tcBorders>
            <w:shd w:val="clear" w:color="000000" w:fill="FFFFFF"/>
            <w:noWrap/>
            <w:vAlign w:val="bottom"/>
            <w:hideMark/>
          </w:tcPr>
          <w:p w14:paraId="27359892" w14:textId="77777777" w:rsidR="00784DD3" w:rsidRPr="00277E7D" w:rsidRDefault="00784DD3" w:rsidP="00784DD3">
            <w:pPr>
              <w:spacing w:line="240" w:lineRule="auto"/>
              <w:jc w:val="right"/>
              <w:rPr>
                <w:rFonts w:ascii="Univers 45 Light" w:hAnsi="Univers 45 Light"/>
                <w:color w:val="000000"/>
                <w:lang w:eastAsia="en-AU"/>
              </w:rPr>
            </w:pPr>
            <w:r>
              <w:rPr>
                <w:rFonts w:ascii="Univers 45 Light" w:hAnsi="Univers 45 Light"/>
                <w:color w:val="000000"/>
                <w:lang w:eastAsia="en-AU"/>
              </w:rPr>
              <w:t xml:space="preserve"> </w:t>
            </w:r>
            <w:r w:rsidRPr="00277E7D">
              <w:rPr>
                <w:rFonts w:ascii="Univers 45 Light" w:hAnsi="Univers 45 Light"/>
                <w:color w:val="000000"/>
                <w:lang w:eastAsia="en-AU"/>
              </w:rPr>
              <w:t xml:space="preserve">7,334 </w:t>
            </w:r>
          </w:p>
        </w:tc>
        <w:tc>
          <w:tcPr>
            <w:tcW w:w="1439" w:type="dxa"/>
            <w:tcBorders>
              <w:top w:val="single" w:sz="4" w:space="0" w:color="4F81BD"/>
              <w:left w:val="nil"/>
              <w:bottom w:val="single" w:sz="4" w:space="0" w:color="4F81BD"/>
              <w:right w:val="single" w:sz="4" w:space="0" w:color="4F81BD"/>
            </w:tcBorders>
            <w:shd w:val="clear" w:color="000000" w:fill="DCE6F1"/>
            <w:noWrap/>
            <w:vAlign w:val="bottom"/>
            <w:hideMark/>
          </w:tcPr>
          <w:p w14:paraId="4E2AE77D" w14:textId="77777777" w:rsidR="00784DD3" w:rsidRPr="00277E7D" w:rsidRDefault="00784DD3" w:rsidP="00784DD3">
            <w:pPr>
              <w:spacing w:line="240" w:lineRule="auto"/>
              <w:jc w:val="right"/>
              <w:rPr>
                <w:rFonts w:ascii="Univers 45 Light" w:hAnsi="Univers 45 Light"/>
                <w:color w:val="000000"/>
                <w:lang w:eastAsia="en-AU"/>
              </w:rPr>
            </w:pPr>
            <w:r>
              <w:rPr>
                <w:rFonts w:ascii="Univers 45 Light" w:hAnsi="Univers 45 Light"/>
                <w:color w:val="000000"/>
                <w:lang w:eastAsia="en-AU"/>
              </w:rPr>
              <w:t xml:space="preserve"> </w:t>
            </w:r>
            <w:r w:rsidRPr="00277E7D">
              <w:rPr>
                <w:rFonts w:ascii="Univers 45 Light" w:hAnsi="Univers 45 Light"/>
                <w:color w:val="000000"/>
                <w:lang w:eastAsia="en-AU"/>
              </w:rPr>
              <w:t>(272)</w:t>
            </w:r>
          </w:p>
        </w:tc>
        <w:tc>
          <w:tcPr>
            <w:tcW w:w="1260" w:type="dxa"/>
            <w:tcBorders>
              <w:top w:val="single" w:sz="4" w:space="0" w:color="4F81BD"/>
              <w:left w:val="nil"/>
              <w:bottom w:val="single" w:sz="4" w:space="0" w:color="4F81BD"/>
              <w:right w:val="single" w:sz="4" w:space="0" w:color="4F81BD"/>
            </w:tcBorders>
            <w:shd w:val="clear" w:color="000000" w:fill="FFFFFF"/>
            <w:noWrap/>
            <w:vAlign w:val="bottom"/>
            <w:hideMark/>
          </w:tcPr>
          <w:p w14:paraId="5EFF8711" w14:textId="77777777" w:rsidR="00784DD3" w:rsidRPr="00277E7D" w:rsidRDefault="00784DD3" w:rsidP="00784DD3">
            <w:pPr>
              <w:spacing w:line="240" w:lineRule="auto"/>
              <w:jc w:val="right"/>
              <w:rPr>
                <w:rFonts w:ascii="Univers 45 Light" w:hAnsi="Univers 45 Light"/>
                <w:color w:val="000000"/>
                <w:lang w:eastAsia="en-AU"/>
              </w:rPr>
            </w:pPr>
            <w:r w:rsidRPr="00277E7D">
              <w:rPr>
                <w:rFonts w:ascii="Univers 45 Light" w:hAnsi="Univers 45 Light"/>
                <w:color w:val="000000"/>
                <w:lang w:eastAsia="en-AU"/>
              </w:rPr>
              <w:t xml:space="preserve">7,062 </w:t>
            </w:r>
          </w:p>
        </w:tc>
        <w:tc>
          <w:tcPr>
            <w:tcW w:w="1340" w:type="dxa"/>
            <w:tcBorders>
              <w:top w:val="single" w:sz="4" w:space="0" w:color="4F81BD"/>
              <w:left w:val="nil"/>
              <w:bottom w:val="single" w:sz="4" w:space="0" w:color="4F81BD"/>
              <w:right w:val="single" w:sz="4" w:space="0" w:color="4F81BD"/>
            </w:tcBorders>
            <w:shd w:val="clear" w:color="000000" w:fill="FFFFFF"/>
            <w:noWrap/>
            <w:vAlign w:val="bottom"/>
            <w:hideMark/>
          </w:tcPr>
          <w:p w14:paraId="0BED7D28" w14:textId="77777777" w:rsidR="00784DD3" w:rsidRPr="00277E7D" w:rsidRDefault="00784DD3" w:rsidP="00784DD3">
            <w:pPr>
              <w:spacing w:line="240" w:lineRule="auto"/>
              <w:jc w:val="right"/>
              <w:rPr>
                <w:rFonts w:ascii="Univers 45 Light" w:hAnsi="Univers 45 Light"/>
                <w:color w:val="000000"/>
                <w:lang w:eastAsia="en-AU"/>
              </w:rPr>
            </w:pPr>
            <w:r>
              <w:rPr>
                <w:rFonts w:ascii="Univers 45 Light" w:hAnsi="Univers 45 Light"/>
                <w:color w:val="000000"/>
              </w:rPr>
              <w:t xml:space="preserve">7,062 </w:t>
            </w:r>
          </w:p>
        </w:tc>
        <w:tc>
          <w:tcPr>
            <w:tcW w:w="1439" w:type="dxa"/>
            <w:tcBorders>
              <w:top w:val="single" w:sz="4" w:space="0" w:color="4F81BD"/>
              <w:left w:val="nil"/>
              <w:bottom w:val="single" w:sz="4" w:space="0" w:color="4F81BD"/>
              <w:right w:val="single" w:sz="4" w:space="0" w:color="4F81BD"/>
            </w:tcBorders>
            <w:shd w:val="clear" w:color="000000" w:fill="DCE6F1"/>
            <w:noWrap/>
            <w:vAlign w:val="bottom"/>
            <w:hideMark/>
          </w:tcPr>
          <w:p w14:paraId="30E7232D" w14:textId="77777777" w:rsidR="00784DD3" w:rsidRPr="00277E7D" w:rsidRDefault="00784DD3" w:rsidP="00784DD3">
            <w:pPr>
              <w:spacing w:line="240" w:lineRule="auto"/>
              <w:jc w:val="right"/>
              <w:rPr>
                <w:rFonts w:ascii="Univers 45 Light" w:hAnsi="Univers 45 Light"/>
                <w:color w:val="000000"/>
                <w:lang w:eastAsia="en-AU"/>
              </w:rPr>
            </w:pPr>
            <w:r>
              <w:rPr>
                <w:rFonts w:ascii="Univers 45 Light" w:hAnsi="Univers 45 Light"/>
                <w:color w:val="000000"/>
              </w:rPr>
              <w:t xml:space="preserve">  (275)</w:t>
            </w:r>
          </w:p>
        </w:tc>
        <w:tc>
          <w:tcPr>
            <w:tcW w:w="1540" w:type="dxa"/>
            <w:tcBorders>
              <w:top w:val="single" w:sz="4" w:space="0" w:color="4F81BD"/>
              <w:left w:val="nil"/>
              <w:bottom w:val="single" w:sz="4" w:space="0" w:color="4F81BD"/>
              <w:right w:val="single" w:sz="4" w:space="0" w:color="4F81BD"/>
            </w:tcBorders>
            <w:shd w:val="clear" w:color="000000" w:fill="FFFFFF"/>
            <w:noWrap/>
            <w:vAlign w:val="bottom"/>
            <w:hideMark/>
          </w:tcPr>
          <w:p w14:paraId="2E3D3F4E" w14:textId="77777777" w:rsidR="00784DD3" w:rsidRPr="00277E7D" w:rsidRDefault="00784DD3" w:rsidP="00784DD3">
            <w:pPr>
              <w:spacing w:line="240" w:lineRule="auto"/>
              <w:jc w:val="right"/>
              <w:rPr>
                <w:rFonts w:ascii="Univers 45 Light" w:hAnsi="Univers 45 Light"/>
                <w:color w:val="000000"/>
                <w:lang w:eastAsia="en-AU"/>
              </w:rPr>
            </w:pPr>
            <w:r>
              <w:rPr>
                <w:rFonts w:ascii="Univers 45 Light" w:hAnsi="Univers 45 Light"/>
                <w:color w:val="000000"/>
              </w:rPr>
              <w:t xml:space="preserve">6,787 </w:t>
            </w:r>
          </w:p>
        </w:tc>
      </w:tr>
      <w:tr w:rsidR="00784DD3" w:rsidRPr="00277E7D" w14:paraId="49D1B41A" w14:textId="77777777" w:rsidTr="00784DD3">
        <w:trPr>
          <w:trHeight w:val="290"/>
        </w:trPr>
        <w:tc>
          <w:tcPr>
            <w:tcW w:w="2980" w:type="dxa"/>
            <w:tcBorders>
              <w:top w:val="nil"/>
              <w:left w:val="single" w:sz="4" w:space="0" w:color="4F81BD"/>
              <w:bottom w:val="single" w:sz="4" w:space="0" w:color="4F81BD"/>
              <w:right w:val="single" w:sz="4" w:space="0" w:color="4F81BD"/>
            </w:tcBorders>
            <w:shd w:val="clear" w:color="000000" w:fill="DCE6F1"/>
            <w:noWrap/>
            <w:vAlign w:val="bottom"/>
            <w:hideMark/>
          </w:tcPr>
          <w:p w14:paraId="19EE78BE" w14:textId="77777777" w:rsidR="00784DD3" w:rsidRPr="00277E7D" w:rsidRDefault="00784DD3" w:rsidP="00784DD3">
            <w:pPr>
              <w:spacing w:line="240" w:lineRule="auto"/>
              <w:rPr>
                <w:rFonts w:ascii="Univers 45 Light" w:hAnsi="Univers 45 Light"/>
                <w:color w:val="000000"/>
                <w:lang w:eastAsia="en-AU"/>
              </w:rPr>
            </w:pPr>
            <w:r w:rsidRPr="00277E7D">
              <w:rPr>
                <w:rFonts w:ascii="Univers 45 Light" w:hAnsi="Univers 45 Light"/>
                <w:color w:val="000000"/>
                <w:lang w:eastAsia="en-AU"/>
              </w:rPr>
              <w:t>Non-admitted</w:t>
            </w:r>
          </w:p>
        </w:tc>
        <w:tc>
          <w:tcPr>
            <w:tcW w:w="1200" w:type="dxa"/>
            <w:tcBorders>
              <w:top w:val="nil"/>
              <w:left w:val="nil"/>
              <w:bottom w:val="single" w:sz="4" w:space="0" w:color="4F81BD"/>
              <w:right w:val="single" w:sz="4" w:space="0" w:color="4F81BD"/>
            </w:tcBorders>
            <w:shd w:val="clear" w:color="000000" w:fill="DCE6F1"/>
            <w:noWrap/>
            <w:vAlign w:val="bottom"/>
            <w:hideMark/>
          </w:tcPr>
          <w:p w14:paraId="6C9ADCA0" w14:textId="77777777" w:rsidR="00784DD3" w:rsidRPr="00277E7D" w:rsidRDefault="00784DD3" w:rsidP="00784DD3">
            <w:pPr>
              <w:spacing w:line="240" w:lineRule="auto"/>
              <w:jc w:val="right"/>
              <w:rPr>
                <w:rFonts w:ascii="Univers 45 Light" w:hAnsi="Univers 45 Light"/>
                <w:color w:val="000000"/>
                <w:lang w:eastAsia="en-AU"/>
              </w:rPr>
            </w:pPr>
            <w:r w:rsidRPr="00277E7D">
              <w:rPr>
                <w:rFonts w:ascii="Univers 45 Light" w:hAnsi="Univers 45 Light"/>
                <w:color w:val="000000"/>
                <w:lang w:eastAsia="en-AU"/>
              </w:rPr>
              <w:t xml:space="preserve"> 1 </w:t>
            </w:r>
          </w:p>
        </w:tc>
        <w:tc>
          <w:tcPr>
            <w:tcW w:w="1439" w:type="dxa"/>
            <w:tcBorders>
              <w:top w:val="nil"/>
              <w:left w:val="nil"/>
              <w:bottom w:val="single" w:sz="4" w:space="0" w:color="4F81BD"/>
              <w:right w:val="single" w:sz="4" w:space="0" w:color="4F81BD"/>
            </w:tcBorders>
            <w:shd w:val="clear" w:color="000000" w:fill="DCE6F1"/>
            <w:noWrap/>
            <w:vAlign w:val="bottom"/>
            <w:hideMark/>
          </w:tcPr>
          <w:p w14:paraId="0C0ECA88" w14:textId="77777777" w:rsidR="00784DD3" w:rsidRPr="00277E7D" w:rsidRDefault="00784DD3" w:rsidP="00784DD3">
            <w:pPr>
              <w:spacing w:line="240" w:lineRule="auto"/>
              <w:jc w:val="right"/>
              <w:rPr>
                <w:rFonts w:ascii="Univers 45 Light" w:hAnsi="Univers 45 Light"/>
                <w:color w:val="000000"/>
                <w:lang w:eastAsia="en-AU"/>
              </w:rPr>
            </w:pPr>
            <w:r w:rsidRPr="00277E7D">
              <w:rPr>
                <w:rFonts w:ascii="Univers 45 Light" w:hAnsi="Univers 45 Light"/>
                <w:color w:val="000000"/>
                <w:lang w:eastAsia="en-AU"/>
              </w:rPr>
              <w:t xml:space="preserve"> -</w:t>
            </w:r>
            <w:r>
              <w:rPr>
                <w:rFonts w:ascii="Univers 45 Light" w:hAnsi="Univers 45 Light"/>
                <w:color w:val="000000"/>
                <w:lang w:eastAsia="en-AU"/>
              </w:rPr>
              <w:t xml:space="preserve"> </w:t>
            </w:r>
          </w:p>
        </w:tc>
        <w:tc>
          <w:tcPr>
            <w:tcW w:w="1440" w:type="dxa"/>
            <w:tcBorders>
              <w:top w:val="nil"/>
              <w:left w:val="nil"/>
              <w:bottom w:val="single" w:sz="4" w:space="0" w:color="4F81BD"/>
              <w:right w:val="single" w:sz="4" w:space="0" w:color="4F81BD"/>
            </w:tcBorders>
            <w:shd w:val="clear" w:color="000000" w:fill="DCE6F1"/>
            <w:noWrap/>
            <w:vAlign w:val="bottom"/>
            <w:hideMark/>
          </w:tcPr>
          <w:p w14:paraId="2E7C862B" w14:textId="77777777" w:rsidR="00784DD3" w:rsidRPr="00277E7D" w:rsidRDefault="00784DD3" w:rsidP="00784DD3">
            <w:pPr>
              <w:spacing w:line="240" w:lineRule="auto"/>
              <w:jc w:val="right"/>
              <w:rPr>
                <w:rFonts w:ascii="Univers 45 Light" w:hAnsi="Univers 45 Light"/>
                <w:color w:val="000000"/>
                <w:lang w:eastAsia="en-AU"/>
              </w:rPr>
            </w:pPr>
            <w:r w:rsidRPr="00277E7D">
              <w:rPr>
                <w:rFonts w:ascii="Univers 45 Light" w:hAnsi="Univers 45 Light"/>
                <w:color w:val="000000"/>
                <w:lang w:eastAsia="en-AU"/>
              </w:rPr>
              <w:t xml:space="preserve">1 </w:t>
            </w:r>
          </w:p>
        </w:tc>
        <w:tc>
          <w:tcPr>
            <w:tcW w:w="1439" w:type="dxa"/>
            <w:tcBorders>
              <w:top w:val="nil"/>
              <w:left w:val="nil"/>
              <w:bottom w:val="single" w:sz="4" w:space="0" w:color="4F81BD"/>
              <w:right w:val="single" w:sz="4" w:space="0" w:color="4F81BD"/>
            </w:tcBorders>
            <w:shd w:val="clear" w:color="000000" w:fill="DCE6F1"/>
            <w:noWrap/>
            <w:vAlign w:val="bottom"/>
            <w:hideMark/>
          </w:tcPr>
          <w:p w14:paraId="7A33F363" w14:textId="77777777" w:rsidR="00784DD3" w:rsidRPr="00277E7D" w:rsidRDefault="00784DD3" w:rsidP="00784DD3">
            <w:pPr>
              <w:spacing w:line="240" w:lineRule="auto"/>
              <w:jc w:val="right"/>
              <w:rPr>
                <w:rFonts w:ascii="Univers 45 Light" w:hAnsi="Univers 45 Light"/>
                <w:color w:val="000000"/>
                <w:lang w:eastAsia="en-AU"/>
              </w:rPr>
            </w:pPr>
            <w:r>
              <w:rPr>
                <w:rFonts w:ascii="Univers 45 Light" w:hAnsi="Univers 45 Light"/>
                <w:color w:val="000000"/>
                <w:lang w:eastAsia="en-AU"/>
              </w:rPr>
              <w:t xml:space="preserve"> </w:t>
            </w:r>
            <w:r w:rsidRPr="00277E7D">
              <w:rPr>
                <w:rFonts w:ascii="Univers 45 Light" w:hAnsi="Univers 45 Light"/>
                <w:color w:val="000000"/>
                <w:lang w:eastAsia="en-AU"/>
              </w:rPr>
              <w:t>(1)</w:t>
            </w:r>
          </w:p>
        </w:tc>
        <w:tc>
          <w:tcPr>
            <w:tcW w:w="1260" w:type="dxa"/>
            <w:tcBorders>
              <w:top w:val="nil"/>
              <w:left w:val="nil"/>
              <w:bottom w:val="single" w:sz="4" w:space="0" w:color="4F81BD"/>
              <w:right w:val="single" w:sz="4" w:space="0" w:color="4F81BD"/>
            </w:tcBorders>
            <w:shd w:val="clear" w:color="000000" w:fill="DCE6F1"/>
            <w:noWrap/>
            <w:vAlign w:val="bottom"/>
            <w:hideMark/>
          </w:tcPr>
          <w:p w14:paraId="360D2004" w14:textId="77777777" w:rsidR="00784DD3" w:rsidRPr="00277E7D" w:rsidRDefault="00784DD3" w:rsidP="00784DD3">
            <w:pPr>
              <w:spacing w:line="240" w:lineRule="auto"/>
              <w:jc w:val="right"/>
              <w:rPr>
                <w:rFonts w:ascii="Univers 45 Light" w:hAnsi="Univers 45 Light"/>
                <w:color w:val="000000"/>
                <w:lang w:eastAsia="en-AU"/>
              </w:rPr>
            </w:pPr>
            <w:r w:rsidRPr="00277E7D">
              <w:rPr>
                <w:rFonts w:ascii="Univers 45 Light" w:hAnsi="Univers 45 Light"/>
                <w:color w:val="000000"/>
                <w:lang w:eastAsia="en-AU"/>
              </w:rPr>
              <w:t>-</w:t>
            </w:r>
            <w:r>
              <w:rPr>
                <w:rFonts w:ascii="Univers 45 Light" w:hAnsi="Univers 45 Light"/>
                <w:color w:val="000000"/>
                <w:lang w:eastAsia="en-AU"/>
              </w:rPr>
              <w:t xml:space="preserve"> </w:t>
            </w:r>
          </w:p>
        </w:tc>
        <w:tc>
          <w:tcPr>
            <w:tcW w:w="1340" w:type="dxa"/>
            <w:tcBorders>
              <w:top w:val="nil"/>
              <w:left w:val="nil"/>
              <w:bottom w:val="single" w:sz="4" w:space="0" w:color="4F81BD"/>
              <w:right w:val="single" w:sz="4" w:space="0" w:color="4F81BD"/>
            </w:tcBorders>
            <w:shd w:val="clear" w:color="000000" w:fill="DCE6F1"/>
            <w:noWrap/>
            <w:vAlign w:val="bottom"/>
            <w:hideMark/>
          </w:tcPr>
          <w:p w14:paraId="30920774" w14:textId="77777777" w:rsidR="00784DD3" w:rsidRPr="00277E7D" w:rsidRDefault="00784DD3" w:rsidP="00784DD3">
            <w:pPr>
              <w:spacing w:line="240" w:lineRule="auto"/>
              <w:jc w:val="right"/>
              <w:rPr>
                <w:rFonts w:ascii="Univers 45 Light" w:hAnsi="Univers 45 Light"/>
                <w:color w:val="000000"/>
                <w:lang w:eastAsia="en-AU"/>
              </w:rPr>
            </w:pPr>
            <w:r>
              <w:rPr>
                <w:rFonts w:ascii="Univers 45 Light" w:hAnsi="Univers 45 Light"/>
                <w:color w:val="000000"/>
              </w:rPr>
              <w:t xml:space="preserve"> -</w:t>
            </w:r>
          </w:p>
        </w:tc>
        <w:tc>
          <w:tcPr>
            <w:tcW w:w="1439" w:type="dxa"/>
            <w:tcBorders>
              <w:top w:val="nil"/>
              <w:left w:val="nil"/>
              <w:bottom w:val="single" w:sz="4" w:space="0" w:color="4F81BD"/>
              <w:right w:val="single" w:sz="4" w:space="0" w:color="4F81BD"/>
            </w:tcBorders>
            <w:shd w:val="clear" w:color="000000" w:fill="DCE6F1"/>
            <w:noWrap/>
            <w:vAlign w:val="bottom"/>
            <w:hideMark/>
          </w:tcPr>
          <w:p w14:paraId="6D34CA59" w14:textId="77777777" w:rsidR="00784DD3" w:rsidRPr="00277E7D" w:rsidRDefault="00784DD3" w:rsidP="00784DD3">
            <w:pPr>
              <w:spacing w:line="240" w:lineRule="auto"/>
              <w:jc w:val="right"/>
              <w:rPr>
                <w:rFonts w:ascii="Univers 45 Light" w:hAnsi="Univers 45 Light"/>
                <w:color w:val="000000"/>
                <w:lang w:eastAsia="en-AU"/>
              </w:rPr>
            </w:pPr>
            <w:r>
              <w:rPr>
                <w:rFonts w:ascii="Univers 45 Light" w:hAnsi="Univers 45 Light"/>
                <w:color w:val="000000"/>
              </w:rPr>
              <w:t xml:space="preserve"> -</w:t>
            </w:r>
          </w:p>
        </w:tc>
        <w:tc>
          <w:tcPr>
            <w:tcW w:w="1540" w:type="dxa"/>
            <w:tcBorders>
              <w:top w:val="nil"/>
              <w:left w:val="nil"/>
              <w:bottom w:val="single" w:sz="4" w:space="0" w:color="4F81BD"/>
              <w:right w:val="single" w:sz="4" w:space="0" w:color="4F81BD"/>
            </w:tcBorders>
            <w:shd w:val="clear" w:color="000000" w:fill="DCE6F1"/>
            <w:noWrap/>
            <w:vAlign w:val="bottom"/>
            <w:hideMark/>
          </w:tcPr>
          <w:p w14:paraId="1D43B70A" w14:textId="77777777" w:rsidR="00784DD3" w:rsidRPr="00277E7D" w:rsidRDefault="00784DD3" w:rsidP="00784DD3">
            <w:pPr>
              <w:spacing w:line="240" w:lineRule="auto"/>
              <w:jc w:val="right"/>
              <w:rPr>
                <w:rFonts w:ascii="Univers 45 Light" w:hAnsi="Univers 45 Light"/>
                <w:color w:val="000000"/>
                <w:lang w:eastAsia="en-AU"/>
              </w:rPr>
            </w:pPr>
            <w:r>
              <w:rPr>
                <w:rFonts w:ascii="Univers 45 Light" w:hAnsi="Univers 45 Light"/>
                <w:color w:val="000000"/>
              </w:rPr>
              <w:t>-</w:t>
            </w:r>
          </w:p>
        </w:tc>
      </w:tr>
      <w:tr w:rsidR="00784DD3" w:rsidRPr="00277E7D" w14:paraId="117CBEFC" w14:textId="77777777" w:rsidTr="00784DD3">
        <w:trPr>
          <w:trHeight w:val="290"/>
        </w:trPr>
        <w:tc>
          <w:tcPr>
            <w:tcW w:w="2980" w:type="dxa"/>
            <w:tcBorders>
              <w:top w:val="nil"/>
              <w:left w:val="single" w:sz="4" w:space="0" w:color="4F81BD"/>
              <w:bottom w:val="single" w:sz="4" w:space="0" w:color="4F81BD"/>
              <w:right w:val="single" w:sz="4" w:space="0" w:color="4F81BD"/>
            </w:tcBorders>
            <w:shd w:val="clear" w:color="000000" w:fill="FFFFFF"/>
            <w:noWrap/>
            <w:vAlign w:val="bottom"/>
            <w:hideMark/>
          </w:tcPr>
          <w:p w14:paraId="0CF72F80" w14:textId="77777777" w:rsidR="00784DD3" w:rsidRPr="00277E7D" w:rsidRDefault="00784DD3" w:rsidP="00784DD3">
            <w:pPr>
              <w:spacing w:line="240" w:lineRule="auto"/>
              <w:rPr>
                <w:rFonts w:ascii="Univers 45 Light" w:hAnsi="Univers 45 Light"/>
                <w:color w:val="000000"/>
                <w:lang w:eastAsia="en-AU"/>
              </w:rPr>
            </w:pPr>
            <w:r w:rsidRPr="00277E7D">
              <w:rPr>
                <w:rFonts w:ascii="Univers 45 Light" w:hAnsi="Univers 45 Light"/>
                <w:color w:val="000000"/>
                <w:lang w:eastAsia="en-AU"/>
              </w:rPr>
              <w:t>Emergency</w:t>
            </w:r>
          </w:p>
        </w:tc>
        <w:tc>
          <w:tcPr>
            <w:tcW w:w="1200" w:type="dxa"/>
            <w:tcBorders>
              <w:top w:val="nil"/>
              <w:left w:val="nil"/>
              <w:bottom w:val="single" w:sz="4" w:space="0" w:color="4F81BD"/>
              <w:right w:val="single" w:sz="4" w:space="0" w:color="4F81BD"/>
            </w:tcBorders>
            <w:shd w:val="clear" w:color="000000" w:fill="FFFFFF"/>
            <w:noWrap/>
            <w:vAlign w:val="bottom"/>
            <w:hideMark/>
          </w:tcPr>
          <w:p w14:paraId="01E6041E" w14:textId="77777777" w:rsidR="00784DD3" w:rsidRPr="00277E7D" w:rsidRDefault="00784DD3" w:rsidP="00784DD3">
            <w:pPr>
              <w:spacing w:line="240" w:lineRule="auto"/>
              <w:jc w:val="right"/>
              <w:rPr>
                <w:rFonts w:ascii="Univers 45 Light" w:hAnsi="Univers 45 Light"/>
                <w:color w:val="000000"/>
                <w:lang w:eastAsia="en-AU"/>
              </w:rPr>
            </w:pPr>
            <w:r>
              <w:rPr>
                <w:rFonts w:ascii="Univers 45 Light" w:hAnsi="Univers 45 Light"/>
                <w:color w:val="000000"/>
                <w:lang w:eastAsia="en-AU"/>
              </w:rPr>
              <w:t xml:space="preserve"> </w:t>
            </w:r>
            <w:r w:rsidRPr="00277E7D">
              <w:rPr>
                <w:rFonts w:ascii="Univers 45 Light" w:hAnsi="Univers 45 Light"/>
                <w:color w:val="000000"/>
                <w:lang w:eastAsia="en-AU"/>
              </w:rPr>
              <w:t xml:space="preserve">13,495 </w:t>
            </w:r>
          </w:p>
        </w:tc>
        <w:tc>
          <w:tcPr>
            <w:tcW w:w="1439" w:type="dxa"/>
            <w:tcBorders>
              <w:top w:val="nil"/>
              <w:left w:val="nil"/>
              <w:bottom w:val="single" w:sz="4" w:space="0" w:color="4F81BD"/>
              <w:right w:val="single" w:sz="4" w:space="0" w:color="4F81BD"/>
            </w:tcBorders>
            <w:shd w:val="clear" w:color="000000" w:fill="DCE6F1"/>
            <w:noWrap/>
            <w:vAlign w:val="bottom"/>
            <w:hideMark/>
          </w:tcPr>
          <w:p w14:paraId="7038925E" w14:textId="77777777" w:rsidR="00784DD3" w:rsidRPr="00277E7D" w:rsidRDefault="00784DD3" w:rsidP="00784DD3">
            <w:pPr>
              <w:spacing w:line="240" w:lineRule="auto"/>
              <w:jc w:val="right"/>
              <w:rPr>
                <w:rFonts w:ascii="Univers 45 Light" w:hAnsi="Univers 45 Light"/>
                <w:color w:val="000000"/>
                <w:lang w:eastAsia="en-AU"/>
              </w:rPr>
            </w:pPr>
            <w:r w:rsidRPr="00277E7D">
              <w:rPr>
                <w:rFonts w:ascii="Univers 45 Light" w:hAnsi="Univers 45 Light"/>
                <w:color w:val="000000"/>
                <w:lang w:eastAsia="en-AU"/>
              </w:rPr>
              <w:t xml:space="preserve"> -</w:t>
            </w:r>
            <w:r>
              <w:rPr>
                <w:rFonts w:ascii="Univers 45 Light" w:hAnsi="Univers 45 Light"/>
                <w:color w:val="000000"/>
                <w:lang w:eastAsia="en-AU"/>
              </w:rPr>
              <w:t xml:space="preserve"> </w:t>
            </w:r>
          </w:p>
        </w:tc>
        <w:tc>
          <w:tcPr>
            <w:tcW w:w="1440" w:type="dxa"/>
            <w:tcBorders>
              <w:top w:val="nil"/>
              <w:left w:val="nil"/>
              <w:bottom w:val="single" w:sz="4" w:space="0" w:color="4F81BD"/>
              <w:right w:val="single" w:sz="4" w:space="0" w:color="4F81BD"/>
            </w:tcBorders>
            <w:shd w:val="clear" w:color="000000" w:fill="FFFFFF"/>
            <w:noWrap/>
            <w:vAlign w:val="bottom"/>
            <w:hideMark/>
          </w:tcPr>
          <w:p w14:paraId="45540514" w14:textId="77777777" w:rsidR="00784DD3" w:rsidRPr="00277E7D" w:rsidRDefault="00784DD3" w:rsidP="00784DD3">
            <w:pPr>
              <w:spacing w:line="240" w:lineRule="auto"/>
              <w:jc w:val="right"/>
              <w:rPr>
                <w:rFonts w:ascii="Univers 45 Light" w:hAnsi="Univers 45 Light"/>
                <w:color w:val="000000"/>
                <w:lang w:eastAsia="en-AU"/>
              </w:rPr>
            </w:pPr>
            <w:r w:rsidRPr="00277E7D">
              <w:rPr>
                <w:rFonts w:ascii="Univers 45 Light" w:hAnsi="Univers 45 Light"/>
                <w:color w:val="000000"/>
                <w:lang w:eastAsia="en-AU"/>
              </w:rPr>
              <w:t xml:space="preserve"> 13,495 </w:t>
            </w:r>
          </w:p>
        </w:tc>
        <w:tc>
          <w:tcPr>
            <w:tcW w:w="1439" w:type="dxa"/>
            <w:tcBorders>
              <w:top w:val="nil"/>
              <w:left w:val="nil"/>
              <w:bottom w:val="single" w:sz="4" w:space="0" w:color="4F81BD"/>
              <w:right w:val="single" w:sz="4" w:space="0" w:color="4F81BD"/>
            </w:tcBorders>
            <w:shd w:val="clear" w:color="000000" w:fill="DCE6F1"/>
            <w:noWrap/>
            <w:vAlign w:val="bottom"/>
            <w:hideMark/>
          </w:tcPr>
          <w:p w14:paraId="4353B472" w14:textId="77777777" w:rsidR="00784DD3" w:rsidRPr="00277E7D" w:rsidRDefault="00784DD3" w:rsidP="00784DD3">
            <w:pPr>
              <w:spacing w:line="240" w:lineRule="auto"/>
              <w:jc w:val="right"/>
              <w:rPr>
                <w:rFonts w:ascii="Univers 45 Light" w:hAnsi="Univers 45 Light"/>
                <w:color w:val="000000"/>
                <w:lang w:eastAsia="en-AU"/>
              </w:rPr>
            </w:pPr>
            <w:r>
              <w:rPr>
                <w:rFonts w:ascii="Univers 45 Light" w:hAnsi="Univers 45 Light"/>
                <w:color w:val="000000"/>
                <w:lang w:eastAsia="en-AU"/>
              </w:rPr>
              <w:t xml:space="preserve"> </w:t>
            </w:r>
            <w:r w:rsidRPr="00277E7D">
              <w:rPr>
                <w:rFonts w:ascii="Univers 45 Light" w:hAnsi="Univers 45 Light"/>
                <w:color w:val="000000"/>
                <w:lang w:eastAsia="en-AU"/>
              </w:rPr>
              <w:t>(203)</w:t>
            </w:r>
          </w:p>
        </w:tc>
        <w:tc>
          <w:tcPr>
            <w:tcW w:w="1260" w:type="dxa"/>
            <w:tcBorders>
              <w:top w:val="nil"/>
              <w:left w:val="nil"/>
              <w:bottom w:val="single" w:sz="4" w:space="0" w:color="4F81BD"/>
              <w:right w:val="single" w:sz="4" w:space="0" w:color="4F81BD"/>
            </w:tcBorders>
            <w:shd w:val="clear" w:color="000000" w:fill="FFFFFF"/>
            <w:noWrap/>
            <w:vAlign w:val="bottom"/>
            <w:hideMark/>
          </w:tcPr>
          <w:p w14:paraId="7D3E4DA1" w14:textId="77777777" w:rsidR="00784DD3" w:rsidRPr="00277E7D" w:rsidRDefault="00784DD3" w:rsidP="00784DD3">
            <w:pPr>
              <w:spacing w:line="240" w:lineRule="auto"/>
              <w:jc w:val="right"/>
              <w:rPr>
                <w:rFonts w:ascii="Univers 45 Light" w:hAnsi="Univers 45 Light"/>
                <w:color w:val="000000"/>
                <w:lang w:eastAsia="en-AU"/>
              </w:rPr>
            </w:pPr>
            <w:r>
              <w:rPr>
                <w:rFonts w:ascii="Univers 45 Light" w:hAnsi="Univers 45 Light"/>
                <w:color w:val="000000"/>
                <w:lang w:eastAsia="en-AU"/>
              </w:rPr>
              <w:t xml:space="preserve"> </w:t>
            </w:r>
            <w:r w:rsidRPr="00277E7D">
              <w:rPr>
                <w:rFonts w:ascii="Univers 45 Light" w:hAnsi="Univers 45 Light"/>
                <w:color w:val="000000"/>
                <w:lang w:eastAsia="en-AU"/>
              </w:rPr>
              <w:t xml:space="preserve">13,292 </w:t>
            </w:r>
          </w:p>
        </w:tc>
        <w:tc>
          <w:tcPr>
            <w:tcW w:w="1340" w:type="dxa"/>
            <w:tcBorders>
              <w:top w:val="nil"/>
              <w:left w:val="nil"/>
              <w:bottom w:val="single" w:sz="4" w:space="0" w:color="4F81BD"/>
              <w:right w:val="single" w:sz="4" w:space="0" w:color="4F81BD"/>
            </w:tcBorders>
            <w:shd w:val="clear" w:color="000000" w:fill="FFFFFF"/>
            <w:noWrap/>
            <w:vAlign w:val="bottom"/>
            <w:hideMark/>
          </w:tcPr>
          <w:p w14:paraId="5A351FFC" w14:textId="77777777" w:rsidR="00784DD3" w:rsidRPr="00277E7D" w:rsidRDefault="00784DD3" w:rsidP="00784DD3">
            <w:pPr>
              <w:spacing w:line="240" w:lineRule="auto"/>
              <w:jc w:val="right"/>
              <w:rPr>
                <w:rFonts w:ascii="Univers 45 Light" w:hAnsi="Univers 45 Light"/>
                <w:color w:val="000000"/>
                <w:lang w:eastAsia="en-AU"/>
              </w:rPr>
            </w:pPr>
            <w:r>
              <w:rPr>
                <w:rFonts w:ascii="Univers 45 Light" w:hAnsi="Univers 45 Light"/>
                <w:color w:val="000000"/>
              </w:rPr>
              <w:t xml:space="preserve"> 13,292 </w:t>
            </w:r>
          </w:p>
        </w:tc>
        <w:tc>
          <w:tcPr>
            <w:tcW w:w="1439" w:type="dxa"/>
            <w:tcBorders>
              <w:top w:val="nil"/>
              <w:left w:val="nil"/>
              <w:bottom w:val="single" w:sz="4" w:space="0" w:color="4F81BD"/>
              <w:right w:val="single" w:sz="4" w:space="0" w:color="4F81BD"/>
            </w:tcBorders>
            <w:shd w:val="clear" w:color="000000" w:fill="DCE6F1"/>
            <w:noWrap/>
            <w:vAlign w:val="bottom"/>
            <w:hideMark/>
          </w:tcPr>
          <w:p w14:paraId="4318E22F" w14:textId="77777777" w:rsidR="00784DD3" w:rsidRPr="00277E7D" w:rsidRDefault="00784DD3" w:rsidP="00784DD3">
            <w:pPr>
              <w:spacing w:line="240" w:lineRule="auto"/>
              <w:jc w:val="right"/>
              <w:rPr>
                <w:rFonts w:ascii="Univers 45 Light" w:hAnsi="Univers 45 Light"/>
                <w:color w:val="000000"/>
                <w:lang w:eastAsia="en-AU"/>
              </w:rPr>
            </w:pPr>
            <w:r>
              <w:rPr>
                <w:rFonts w:ascii="Univers 45 Light" w:hAnsi="Univers 45 Light"/>
                <w:color w:val="000000"/>
              </w:rPr>
              <w:t xml:space="preserve"> -</w:t>
            </w:r>
          </w:p>
        </w:tc>
        <w:tc>
          <w:tcPr>
            <w:tcW w:w="1540" w:type="dxa"/>
            <w:tcBorders>
              <w:top w:val="nil"/>
              <w:left w:val="nil"/>
              <w:bottom w:val="single" w:sz="4" w:space="0" w:color="4F81BD"/>
              <w:right w:val="single" w:sz="4" w:space="0" w:color="4F81BD"/>
            </w:tcBorders>
            <w:shd w:val="clear" w:color="000000" w:fill="FFFFFF"/>
            <w:noWrap/>
            <w:vAlign w:val="bottom"/>
            <w:hideMark/>
          </w:tcPr>
          <w:p w14:paraId="2CAA0489" w14:textId="77777777" w:rsidR="00784DD3" w:rsidRPr="00277E7D" w:rsidRDefault="00784DD3" w:rsidP="00784DD3">
            <w:pPr>
              <w:spacing w:line="240" w:lineRule="auto"/>
              <w:jc w:val="right"/>
              <w:rPr>
                <w:rFonts w:ascii="Univers 45 Light" w:hAnsi="Univers 45 Light"/>
                <w:color w:val="000000"/>
                <w:lang w:eastAsia="en-AU"/>
              </w:rPr>
            </w:pPr>
            <w:r>
              <w:rPr>
                <w:rFonts w:ascii="Univers 45 Light" w:hAnsi="Univers 45 Light"/>
                <w:color w:val="000000"/>
              </w:rPr>
              <w:t xml:space="preserve"> 13,292 </w:t>
            </w:r>
          </w:p>
        </w:tc>
      </w:tr>
      <w:tr w:rsidR="00784DD3" w:rsidRPr="00277E7D" w14:paraId="73578041" w14:textId="77777777" w:rsidTr="00784DD3">
        <w:trPr>
          <w:trHeight w:val="290"/>
        </w:trPr>
        <w:tc>
          <w:tcPr>
            <w:tcW w:w="2980" w:type="dxa"/>
            <w:tcBorders>
              <w:top w:val="nil"/>
              <w:left w:val="single" w:sz="4" w:space="0" w:color="4F81BD"/>
              <w:bottom w:val="single" w:sz="4" w:space="0" w:color="4F81BD"/>
              <w:right w:val="single" w:sz="4" w:space="0" w:color="4F81BD"/>
            </w:tcBorders>
            <w:shd w:val="clear" w:color="000000" w:fill="DCE6F1"/>
            <w:noWrap/>
            <w:vAlign w:val="bottom"/>
            <w:hideMark/>
          </w:tcPr>
          <w:p w14:paraId="79B77A66" w14:textId="77777777" w:rsidR="00784DD3" w:rsidRPr="00277E7D" w:rsidRDefault="00784DD3" w:rsidP="00784DD3">
            <w:pPr>
              <w:spacing w:line="240" w:lineRule="auto"/>
              <w:rPr>
                <w:rFonts w:ascii="Univers 45 Light" w:hAnsi="Univers 45 Light"/>
                <w:color w:val="000000"/>
                <w:lang w:eastAsia="en-AU"/>
              </w:rPr>
            </w:pPr>
            <w:r w:rsidRPr="00277E7D">
              <w:rPr>
                <w:rFonts w:ascii="Univers 45 Light" w:hAnsi="Univers 45 Light"/>
                <w:color w:val="000000"/>
                <w:lang w:eastAsia="en-AU"/>
              </w:rPr>
              <w:t>Sub Acute</w:t>
            </w:r>
          </w:p>
        </w:tc>
        <w:tc>
          <w:tcPr>
            <w:tcW w:w="1200" w:type="dxa"/>
            <w:tcBorders>
              <w:top w:val="nil"/>
              <w:left w:val="nil"/>
              <w:bottom w:val="single" w:sz="4" w:space="0" w:color="4F81BD"/>
              <w:right w:val="single" w:sz="4" w:space="0" w:color="4F81BD"/>
            </w:tcBorders>
            <w:shd w:val="clear" w:color="000000" w:fill="DCE6F1"/>
            <w:noWrap/>
            <w:vAlign w:val="bottom"/>
            <w:hideMark/>
          </w:tcPr>
          <w:p w14:paraId="0EDF8562" w14:textId="77777777" w:rsidR="00784DD3" w:rsidRPr="00277E7D" w:rsidRDefault="00784DD3" w:rsidP="00784DD3">
            <w:pPr>
              <w:spacing w:line="240" w:lineRule="auto"/>
              <w:jc w:val="right"/>
              <w:rPr>
                <w:rFonts w:ascii="Univers 45 Light" w:hAnsi="Univers 45 Light"/>
                <w:color w:val="000000"/>
                <w:lang w:eastAsia="en-AU"/>
              </w:rPr>
            </w:pPr>
            <w:r w:rsidRPr="00277E7D">
              <w:rPr>
                <w:rFonts w:ascii="Univers 45 Light" w:hAnsi="Univers 45 Light"/>
                <w:color w:val="000000"/>
                <w:lang w:eastAsia="en-AU"/>
              </w:rPr>
              <w:t>-</w:t>
            </w:r>
            <w:r>
              <w:rPr>
                <w:rFonts w:ascii="Univers 45 Light" w:hAnsi="Univers 45 Light"/>
                <w:color w:val="000000"/>
                <w:lang w:eastAsia="en-AU"/>
              </w:rPr>
              <w:t xml:space="preserve"> </w:t>
            </w:r>
          </w:p>
        </w:tc>
        <w:tc>
          <w:tcPr>
            <w:tcW w:w="1439" w:type="dxa"/>
            <w:tcBorders>
              <w:top w:val="nil"/>
              <w:left w:val="nil"/>
              <w:bottom w:val="single" w:sz="4" w:space="0" w:color="4F81BD"/>
              <w:right w:val="single" w:sz="4" w:space="0" w:color="4F81BD"/>
            </w:tcBorders>
            <w:shd w:val="clear" w:color="000000" w:fill="DCE6F1"/>
            <w:noWrap/>
            <w:vAlign w:val="bottom"/>
            <w:hideMark/>
          </w:tcPr>
          <w:p w14:paraId="300CAA7D" w14:textId="77777777" w:rsidR="00784DD3" w:rsidRPr="00277E7D" w:rsidRDefault="00784DD3" w:rsidP="00784DD3">
            <w:pPr>
              <w:spacing w:line="240" w:lineRule="auto"/>
              <w:jc w:val="right"/>
              <w:rPr>
                <w:rFonts w:ascii="Univers 45 Light" w:hAnsi="Univers 45 Light"/>
                <w:color w:val="000000"/>
                <w:lang w:eastAsia="en-AU"/>
              </w:rPr>
            </w:pPr>
            <w:r w:rsidRPr="00277E7D">
              <w:rPr>
                <w:rFonts w:ascii="Univers 45 Light" w:hAnsi="Univers 45 Light"/>
                <w:color w:val="000000"/>
                <w:lang w:eastAsia="en-AU"/>
              </w:rPr>
              <w:t xml:space="preserve"> -</w:t>
            </w:r>
            <w:r>
              <w:rPr>
                <w:rFonts w:ascii="Univers 45 Light" w:hAnsi="Univers 45 Light"/>
                <w:color w:val="000000"/>
                <w:lang w:eastAsia="en-AU"/>
              </w:rPr>
              <w:t xml:space="preserve"> </w:t>
            </w:r>
          </w:p>
        </w:tc>
        <w:tc>
          <w:tcPr>
            <w:tcW w:w="1440" w:type="dxa"/>
            <w:tcBorders>
              <w:top w:val="nil"/>
              <w:left w:val="nil"/>
              <w:bottom w:val="single" w:sz="4" w:space="0" w:color="4F81BD"/>
              <w:right w:val="single" w:sz="4" w:space="0" w:color="4F81BD"/>
            </w:tcBorders>
            <w:shd w:val="clear" w:color="000000" w:fill="DCE6F1"/>
            <w:noWrap/>
            <w:vAlign w:val="bottom"/>
            <w:hideMark/>
          </w:tcPr>
          <w:p w14:paraId="70F5457D" w14:textId="77777777" w:rsidR="00784DD3" w:rsidRPr="00277E7D" w:rsidRDefault="00784DD3" w:rsidP="00784DD3">
            <w:pPr>
              <w:spacing w:line="240" w:lineRule="auto"/>
              <w:jc w:val="right"/>
              <w:rPr>
                <w:rFonts w:ascii="Univers 45 Light" w:hAnsi="Univers 45 Light"/>
                <w:color w:val="000000"/>
                <w:lang w:eastAsia="en-AU"/>
              </w:rPr>
            </w:pPr>
            <w:r>
              <w:rPr>
                <w:rFonts w:ascii="Univers 45 Light" w:hAnsi="Univers 45 Light"/>
                <w:color w:val="000000"/>
                <w:lang w:eastAsia="en-AU"/>
              </w:rPr>
              <w:t xml:space="preserve"> </w:t>
            </w:r>
            <w:r w:rsidRPr="00277E7D">
              <w:rPr>
                <w:rFonts w:ascii="Univers 45 Light" w:hAnsi="Univers 45 Light"/>
                <w:color w:val="000000"/>
                <w:lang w:eastAsia="en-AU"/>
              </w:rPr>
              <w:t>-</w:t>
            </w:r>
            <w:r>
              <w:rPr>
                <w:rFonts w:ascii="Univers 45 Light" w:hAnsi="Univers 45 Light"/>
                <w:color w:val="000000"/>
                <w:lang w:eastAsia="en-AU"/>
              </w:rPr>
              <w:t xml:space="preserve"> </w:t>
            </w:r>
          </w:p>
        </w:tc>
        <w:tc>
          <w:tcPr>
            <w:tcW w:w="1439" w:type="dxa"/>
            <w:tcBorders>
              <w:top w:val="nil"/>
              <w:left w:val="nil"/>
              <w:bottom w:val="single" w:sz="4" w:space="0" w:color="4F81BD"/>
              <w:right w:val="single" w:sz="4" w:space="0" w:color="4F81BD"/>
            </w:tcBorders>
            <w:shd w:val="clear" w:color="000000" w:fill="DCE6F1"/>
            <w:noWrap/>
            <w:vAlign w:val="bottom"/>
            <w:hideMark/>
          </w:tcPr>
          <w:p w14:paraId="0C77C293" w14:textId="77777777" w:rsidR="00784DD3" w:rsidRPr="00277E7D" w:rsidRDefault="00784DD3" w:rsidP="00784DD3">
            <w:pPr>
              <w:spacing w:line="240" w:lineRule="auto"/>
              <w:jc w:val="right"/>
              <w:rPr>
                <w:rFonts w:ascii="Univers 45 Light" w:hAnsi="Univers 45 Light"/>
                <w:color w:val="000000"/>
                <w:lang w:eastAsia="en-AU"/>
              </w:rPr>
            </w:pPr>
            <w:r w:rsidRPr="00277E7D">
              <w:rPr>
                <w:rFonts w:ascii="Univers 45 Light" w:hAnsi="Univers 45 Light"/>
                <w:color w:val="000000"/>
                <w:lang w:eastAsia="en-AU"/>
              </w:rPr>
              <w:t xml:space="preserve">167 </w:t>
            </w:r>
          </w:p>
        </w:tc>
        <w:tc>
          <w:tcPr>
            <w:tcW w:w="1260" w:type="dxa"/>
            <w:tcBorders>
              <w:top w:val="nil"/>
              <w:left w:val="nil"/>
              <w:bottom w:val="single" w:sz="4" w:space="0" w:color="4F81BD"/>
              <w:right w:val="single" w:sz="4" w:space="0" w:color="4F81BD"/>
            </w:tcBorders>
            <w:shd w:val="clear" w:color="000000" w:fill="DCE6F1"/>
            <w:noWrap/>
            <w:vAlign w:val="bottom"/>
            <w:hideMark/>
          </w:tcPr>
          <w:p w14:paraId="6970461C" w14:textId="77777777" w:rsidR="00784DD3" w:rsidRPr="00277E7D" w:rsidRDefault="00784DD3" w:rsidP="00784DD3">
            <w:pPr>
              <w:spacing w:line="240" w:lineRule="auto"/>
              <w:jc w:val="right"/>
              <w:rPr>
                <w:rFonts w:ascii="Univers 45 Light" w:hAnsi="Univers 45 Light"/>
                <w:color w:val="000000"/>
                <w:lang w:eastAsia="en-AU"/>
              </w:rPr>
            </w:pPr>
            <w:r>
              <w:rPr>
                <w:rFonts w:ascii="Univers 45 Light" w:hAnsi="Univers 45 Light"/>
                <w:color w:val="000000"/>
                <w:lang w:eastAsia="en-AU"/>
              </w:rPr>
              <w:t xml:space="preserve"> </w:t>
            </w:r>
            <w:r w:rsidRPr="00277E7D">
              <w:rPr>
                <w:rFonts w:ascii="Univers 45 Light" w:hAnsi="Univers 45 Light"/>
                <w:color w:val="000000"/>
                <w:lang w:eastAsia="en-AU"/>
              </w:rPr>
              <w:t xml:space="preserve">167 </w:t>
            </w:r>
          </w:p>
        </w:tc>
        <w:tc>
          <w:tcPr>
            <w:tcW w:w="1340" w:type="dxa"/>
            <w:tcBorders>
              <w:top w:val="nil"/>
              <w:left w:val="nil"/>
              <w:bottom w:val="single" w:sz="4" w:space="0" w:color="4F81BD"/>
              <w:right w:val="single" w:sz="4" w:space="0" w:color="4F81BD"/>
            </w:tcBorders>
            <w:shd w:val="clear" w:color="000000" w:fill="DCE6F1"/>
            <w:noWrap/>
            <w:vAlign w:val="bottom"/>
            <w:hideMark/>
          </w:tcPr>
          <w:p w14:paraId="133E8FAB" w14:textId="77777777" w:rsidR="00784DD3" w:rsidRPr="00277E7D" w:rsidRDefault="00784DD3" w:rsidP="00784DD3">
            <w:pPr>
              <w:spacing w:line="240" w:lineRule="auto"/>
              <w:jc w:val="right"/>
              <w:rPr>
                <w:rFonts w:ascii="Univers 45 Light" w:hAnsi="Univers 45 Light"/>
                <w:color w:val="000000"/>
                <w:lang w:eastAsia="en-AU"/>
              </w:rPr>
            </w:pPr>
            <w:r>
              <w:rPr>
                <w:rFonts w:ascii="Univers 45 Light" w:hAnsi="Univers 45 Light"/>
                <w:color w:val="000000"/>
              </w:rPr>
              <w:t xml:space="preserve">  167 </w:t>
            </w:r>
          </w:p>
        </w:tc>
        <w:tc>
          <w:tcPr>
            <w:tcW w:w="1439" w:type="dxa"/>
            <w:tcBorders>
              <w:top w:val="nil"/>
              <w:left w:val="nil"/>
              <w:bottom w:val="single" w:sz="4" w:space="0" w:color="4F81BD"/>
              <w:right w:val="single" w:sz="4" w:space="0" w:color="4F81BD"/>
            </w:tcBorders>
            <w:shd w:val="clear" w:color="000000" w:fill="DCE6F1"/>
            <w:noWrap/>
            <w:vAlign w:val="bottom"/>
            <w:hideMark/>
          </w:tcPr>
          <w:p w14:paraId="621A5162" w14:textId="77777777" w:rsidR="00784DD3" w:rsidRPr="00277E7D" w:rsidRDefault="00784DD3" w:rsidP="00784DD3">
            <w:pPr>
              <w:spacing w:line="240" w:lineRule="auto"/>
              <w:jc w:val="right"/>
              <w:rPr>
                <w:rFonts w:ascii="Univers 45 Light" w:hAnsi="Univers 45 Light"/>
                <w:color w:val="000000"/>
                <w:lang w:eastAsia="en-AU"/>
              </w:rPr>
            </w:pPr>
            <w:r>
              <w:rPr>
                <w:rFonts w:ascii="Univers 45 Light" w:hAnsi="Univers 45 Light"/>
                <w:color w:val="000000"/>
              </w:rPr>
              <w:t xml:space="preserve"> -</w:t>
            </w:r>
          </w:p>
        </w:tc>
        <w:tc>
          <w:tcPr>
            <w:tcW w:w="1540" w:type="dxa"/>
            <w:tcBorders>
              <w:top w:val="nil"/>
              <w:left w:val="nil"/>
              <w:bottom w:val="single" w:sz="4" w:space="0" w:color="4F81BD"/>
              <w:right w:val="single" w:sz="4" w:space="0" w:color="4F81BD"/>
            </w:tcBorders>
            <w:shd w:val="clear" w:color="000000" w:fill="DCE6F1"/>
            <w:noWrap/>
            <w:vAlign w:val="bottom"/>
            <w:hideMark/>
          </w:tcPr>
          <w:p w14:paraId="26B11AA2" w14:textId="77777777" w:rsidR="00784DD3" w:rsidRPr="00277E7D" w:rsidRDefault="00784DD3" w:rsidP="00784DD3">
            <w:pPr>
              <w:spacing w:line="240" w:lineRule="auto"/>
              <w:jc w:val="right"/>
              <w:rPr>
                <w:rFonts w:ascii="Univers 45 Light" w:hAnsi="Univers 45 Light"/>
                <w:color w:val="000000"/>
                <w:lang w:eastAsia="en-AU"/>
              </w:rPr>
            </w:pPr>
            <w:r>
              <w:rPr>
                <w:rFonts w:ascii="Univers 45 Light" w:hAnsi="Univers 45 Light"/>
                <w:color w:val="000000"/>
              </w:rPr>
              <w:t xml:space="preserve"> 167 </w:t>
            </w:r>
          </w:p>
        </w:tc>
      </w:tr>
      <w:tr w:rsidR="00784DD3" w:rsidRPr="00277E7D" w14:paraId="17451CB0" w14:textId="77777777" w:rsidTr="00784DD3">
        <w:trPr>
          <w:trHeight w:val="290"/>
        </w:trPr>
        <w:tc>
          <w:tcPr>
            <w:tcW w:w="2980" w:type="dxa"/>
            <w:tcBorders>
              <w:top w:val="nil"/>
              <w:left w:val="single" w:sz="4" w:space="0" w:color="4F81BD"/>
              <w:bottom w:val="single" w:sz="4" w:space="0" w:color="4F81BD"/>
              <w:right w:val="single" w:sz="4" w:space="0" w:color="4F81BD"/>
            </w:tcBorders>
            <w:shd w:val="clear" w:color="000000" w:fill="FFFFFF"/>
            <w:noWrap/>
            <w:vAlign w:val="bottom"/>
            <w:hideMark/>
          </w:tcPr>
          <w:p w14:paraId="7EE041C9" w14:textId="77777777" w:rsidR="00784DD3" w:rsidRPr="00277E7D" w:rsidRDefault="00784DD3" w:rsidP="00784DD3">
            <w:pPr>
              <w:spacing w:line="240" w:lineRule="auto"/>
              <w:rPr>
                <w:rFonts w:ascii="Univers 45 Light" w:hAnsi="Univers 45 Light"/>
                <w:color w:val="000000"/>
                <w:lang w:eastAsia="en-AU"/>
              </w:rPr>
            </w:pPr>
            <w:r w:rsidRPr="00277E7D">
              <w:rPr>
                <w:rFonts w:ascii="Univers 45 Light" w:hAnsi="Univers 45 Light"/>
                <w:color w:val="000000"/>
                <w:lang w:eastAsia="en-AU"/>
              </w:rPr>
              <w:t>Mental Health</w:t>
            </w:r>
          </w:p>
        </w:tc>
        <w:tc>
          <w:tcPr>
            <w:tcW w:w="1200" w:type="dxa"/>
            <w:tcBorders>
              <w:top w:val="nil"/>
              <w:left w:val="nil"/>
              <w:bottom w:val="single" w:sz="4" w:space="0" w:color="4F81BD"/>
              <w:right w:val="single" w:sz="4" w:space="0" w:color="4F81BD"/>
            </w:tcBorders>
            <w:shd w:val="clear" w:color="000000" w:fill="FFFFFF"/>
            <w:noWrap/>
            <w:vAlign w:val="bottom"/>
            <w:hideMark/>
          </w:tcPr>
          <w:p w14:paraId="7C48A5BD" w14:textId="77777777" w:rsidR="00784DD3" w:rsidRPr="00277E7D" w:rsidRDefault="00784DD3" w:rsidP="00784DD3">
            <w:pPr>
              <w:spacing w:line="240" w:lineRule="auto"/>
              <w:jc w:val="right"/>
              <w:rPr>
                <w:rFonts w:ascii="Univers 45 Light" w:hAnsi="Univers 45 Light"/>
                <w:color w:val="000000"/>
                <w:lang w:eastAsia="en-AU"/>
              </w:rPr>
            </w:pPr>
            <w:r w:rsidRPr="00277E7D">
              <w:rPr>
                <w:rFonts w:ascii="Univers 45 Light" w:hAnsi="Univers 45 Light"/>
                <w:color w:val="000000"/>
                <w:lang w:eastAsia="en-AU"/>
              </w:rPr>
              <w:t>-</w:t>
            </w:r>
            <w:r>
              <w:rPr>
                <w:rFonts w:ascii="Univers 45 Light" w:hAnsi="Univers 45 Light"/>
                <w:color w:val="000000"/>
                <w:lang w:eastAsia="en-AU"/>
              </w:rPr>
              <w:t xml:space="preserve"> </w:t>
            </w:r>
          </w:p>
        </w:tc>
        <w:tc>
          <w:tcPr>
            <w:tcW w:w="1439" w:type="dxa"/>
            <w:tcBorders>
              <w:top w:val="nil"/>
              <w:left w:val="nil"/>
              <w:bottom w:val="single" w:sz="4" w:space="0" w:color="4F81BD"/>
              <w:right w:val="single" w:sz="4" w:space="0" w:color="4F81BD"/>
            </w:tcBorders>
            <w:shd w:val="clear" w:color="000000" w:fill="DCE6F1"/>
            <w:noWrap/>
            <w:vAlign w:val="bottom"/>
            <w:hideMark/>
          </w:tcPr>
          <w:p w14:paraId="0A0B4F41" w14:textId="77777777" w:rsidR="00784DD3" w:rsidRPr="00277E7D" w:rsidRDefault="00784DD3" w:rsidP="00784DD3">
            <w:pPr>
              <w:spacing w:line="240" w:lineRule="auto"/>
              <w:jc w:val="right"/>
              <w:rPr>
                <w:rFonts w:ascii="Univers 45 Light" w:hAnsi="Univers 45 Light"/>
                <w:color w:val="000000"/>
                <w:lang w:eastAsia="en-AU"/>
              </w:rPr>
            </w:pPr>
            <w:r w:rsidRPr="00277E7D">
              <w:rPr>
                <w:rFonts w:ascii="Univers 45 Light" w:hAnsi="Univers 45 Light"/>
                <w:color w:val="000000"/>
                <w:lang w:eastAsia="en-AU"/>
              </w:rPr>
              <w:t xml:space="preserve"> -</w:t>
            </w:r>
            <w:r>
              <w:rPr>
                <w:rFonts w:ascii="Univers 45 Light" w:hAnsi="Univers 45 Light"/>
                <w:color w:val="000000"/>
                <w:lang w:eastAsia="en-AU"/>
              </w:rPr>
              <w:t xml:space="preserve"> </w:t>
            </w:r>
          </w:p>
        </w:tc>
        <w:tc>
          <w:tcPr>
            <w:tcW w:w="1440" w:type="dxa"/>
            <w:tcBorders>
              <w:top w:val="nil"/>
              <w:left w:val="nil"/>
              <w:bottom w:val="single" w:sz="4" w:space="0" w:color="4F81BD"/>
              <w:right w:val="single" w:sz="4" w:space="0" w:color="4F81BD"/>
            </w:tcBorders>
            <w:shd w:val="clear" w:color="000000" w:fill="FFFFFF"/>
            <w:noWrap/>
            <w:vAlign w:val="bottom"/>
            <w:hideMark/>
          </w:tcPr>
          <w:p w14:paraId="6EEC335F" w14:textId="77777777" w:rsidR="00784DD3" w:rsidRPr="00277E7D" w:rsidRDefault="00784DD3" w:rsidP="00784DD3">
            <w:pPr>
              <w:spacing w:line="240" w:lineRule="auto"/>
              <w:jc w:val="right"/>
              <w:rPr>
                <w:rFonts w:ascii="Univers 45 Light" w:hAnsi="Univers 45 Light"/>
                <w:color w:val="000000"/>
                <w:lang w:eastAsia="en-AU"/>
              </w:rPr>
            </w:pPr>
            <w:r>
              <w:rPr>
                <w:rFonts w:ascii="Univers 45 Light" w:hAnsi="Univers 45 Light"/>
                <w:color w:val="000000"/>
                <w:lang w:eastAsia="en-AU"/>
              </w:rPr>
              <w:t xml:space="preserve"> </w:t>
            </w:r>
            <w:r w:rsidRPr="00277E7D">
              <w:rPr>
                <w:rFonts w:ascii="Univers 45 Light" w:hAnsi="Univers 45 Light"/>
                <w:color w:val="000000"/>
                <w:lang w:eastAsia="en-AU"/>
              </w:rPr>
              <w:t>-</w:t>
            </w:r>
            <w:r>
              <w:rPr>
                <w:rFonts w:ascii="Univers 45 Light" w:hAnsi="Univers 45 Light"/>
                <w:color w:val="000000"/>
                <w:lang w:eastAsia="en-AU"/>
              </w:rPr>
              <w:t xml:space="preserve"> </w:t>
            </w:r>
          </w:p>
        </w:tc>
        <w:tc>
          <w:tcPr>
            <w:tcW w:w="1439" w:type="dxa"/>
            <w:tcBorders>
              <w:top w:val="nil"/>
              <w:left w:val="nil"/>
              <w:bottom w:val="single" w:sz="4" w:space="0" w:color="4F81BD"/>
              <w:right w:val="single" w:sz="4" w:space="0" w:color="4F81BD"/>
            </w:tcBorders>
            <w:shd w:val="clear" w:color="000000" w:fill="DCE6F1"/>
            <w:noWrap/>
            <w:vAlign w:val="bottom"/>
            <w:hideMark/>
          </w:tcPr>
          <w:p w14:paraId="767BBDA4" w14:textId="77777777" w:rsidR="00784DD3" w:rsidRPr="00277E7D" w:rsidRDefault="00784DD3" w:rsidP="00784DD3">
            <w:pPr>
              <w:spacing w:line="240" w:lineRule="auto"/>
              <w:jc w:val="right"/>
              <w:rPr>
                <w:rFonts w:ascii="Univers 45 Light" w:hAnsi="Univers 45 Light"/>
                <w:color w:val="000000"/>
                <w:lang w:eastAsia="en-AU"/>
              </w:rPr>
            </w:pPr>
            <w:r>
              <w:rPr>
                <w:rFonts w:ascii="Univers 45 Light" w:hAnsi="Univers 45 Light"/>
                <w:color w:val="000000"/>
                <w:lang w:eastAsia="en-AU"/>
              </w:rPr>
              <w:t xml:space="preserve"> </w:t>
            </w:r>
            <w:r w:rsidRPr="00277E7D">
              <w:rPr>
                <w:rFonts w:ascii="Univers 45 Light" w:hAnsi="Univers 45 Light"/>
                <w:color w:val="000000"/>
                <w:lang w:eastAsia="en-AU"/>
              </w:rPr>
              <w:t>-</w:t>
            </w:r>
            <w:r>
              <w:rPr>
                <w:rFonts w:ascii="Univers 45 Light" w:hAnsi="Univers 45 Light"/>
                <w:color w:val="000000"/>
                <w:lang w:eastAsia="en-AU"/>
              </w:rPr>
              <w:t xml:space="preserve"> </w:t>
            </w:r>
          </w:p>
        </w:tc>
        <w:tc>
          <w:tcPr>
            <w:tcW w:w="1260" w:type="dxa"/>
            <w:tcBorders>
              <w:top w:val="nil"/>
              <w:left w:val="nil"/>
              <w:bottom w:val="single" w:sz="4" w:space="0" w:color="4F81BD"/>
              <w:right w:val="single" w:sz="4" w:space="0" w:color="4F81BD"/>
            </w:tcBorders>
            <w:shd w:val="clear" w:color="000000" w:fill="FFFFFF"/>
            <w:noWrap/>
            <w:vAlign w:val="bottom"/>
            <w:hideMark/>
          </w:tcPr>
          <w:p w14:paraId="04273FC8" w14:textId="77777777" w:rsidR="00784DD3" w:rsidRPr="00277E7D" w:rsidRDefault="00784DD3" w:rsidP="00784DD3">
            <w:pPr>
              <w:spacing w:line="240" w:lineRule="auto"/>
              <w:jc w:val="right"/>
              <w:rPr>
                <w:rFonts w:ascii="Univers 45 Light" w:hAnsi="Univers 45 Light"/>
                <w:color w:val="000000"/>
                <w:lang w:eastAsia="en-AU"/>
              </w:rPr>
            </w:pPr>
            <w:r w:rsidRPr="00277E7D">
              <w:rPr>
                <w:rFonts w:ascii="Univers 45 Light" w:hAnsi="Univers 45 Light"/>
                <w:color w:val="000000"/>
                <w:lang w:eastAsia="en-AU"/>
              </w:rPr>
              <w:t>-</w:t>
            </w:r>
            <w:r>
              <w:rPr>
                <w:rFonts w:ascii="Univers 45 Light" w:hAnsi="Univers 45 Light"/>
                <w:color w:val="000000"/>
                <w:lang w:eastAsia="en-AU"/>
              </w:rPr>
              <w:t xml:space="preserve"> </w:t>
            </w:r>
          </w:p>
        </w:tc>
        <w:tc>
          <w:tcPr>
            <w:tcW w:w="1340" w:type="dxa"/>
            <w:tcBorders>
              <w:top w:val="nil"/>
              <w:left w:val="nil"/>
              <w:bottom w:val="single" w:sz="4" w:space="0" w:color="4F81BD"/>
              <w:right w:val="single" w:sz="4" w:space="0" w:color="4F81BD"/>
            </w:tcBorders>
            <w:shd w:val="clear" w:color="000000" w:fill="FFFFFF"/>
            <w:noWrap/>
            <w:vAlign w:val="bottom"/>
            <w:hideMark/>
          </w:tcPr>
          <w:p w14:paraId="70C6913A" w14:textId="77777777" w:rsidR="00784DD3" w:rsidRPr="00277E7D" w:rsidRDefault="00784DD3" w:rsidP="00784DD3">
            <w:pPr>
              <w:spacing w:line="240" w:lineRule="auto"/>
              <w:jc w:val="right"/>
              <w:rPr>
                <w:rFonts w:ascii="Univers 45 Light" w:hAnsi="Univers 45 Light"/>
                <w:color w:val="000000"/>
                <w:lang w:eastAsia="en-AU"/>
              </w:rPr>
            </w:pPr>
            <w:r>
              <w:rPr>
                <w:rFonts w:ascii="Univers 45 Light" w:hAnsi="Univers 45 Light"/>
                <w:color w:val="000000"/>
              </w:rPr>
              <w:t xml:space="preserve"> -</w:t>
            </w:r>
          </w:p>
        </w:tc>
        <w:tc>
          <w:tcPr>
            <w:tcW w:w="1439" w:type="dxa"/>
            <w:tcBorders>
              <w:top w:val="nil"/>
              <w:left w:val="nil"/>
              <w:bottom w:val="single" w:sz="4" w:space="0" w:color="4F81BD"/>
              <w:right w:val="single" w:sz="4" w:space="0" w:color="4F81BD"/>
            </w:tcBorders>
            <w:shd w:val="clear" w:color="000000" w:fill="DCE6F1"/>
            <w:noWrap/>
            <w:vAlign w:val="bottom"/>
            <w:hideMark/>
          </w:tcPr>
          <w:p w14:paraId="0CBE5968" w14:textId="77777777" w:rsidR="00784DD3" w:rsidRPr="00277E7D" w:rsidRDefault="00784DD3" w:rsidP="00784DD3">
            <w:pPr>
              <w:spacing w:line="240" w:lineRule="auto"/>
              <w:jc w:val="right"/>
              <w:rPr>
                <w:rFonts w:ascii="Univers 45 Light" w:hAnsi="Univers 45 Light"/>
                <w:color w:val="000000"/>
                <w:lang w:eastAsia="en-AU"/>
              </w:rPr>
            </w:pPr>
            <w:r>
              <w:rPr>
                <w:rFonts w:ascii="Univers 45 Light" w:hAnsi="Univers 45 Light"/>
                <w:color w:val="000000"/>
              </w:rPr>
              <w:t xml:space="preserve"> -</w:t>
            </w:r>
          </w:p>
        </w:tc>
        <w:tc>
          <w:tcPr>
            <w:tcW w:w="1540" w:type="dxa"/>
            <w:tcBorders>
              <w:top w:val="nil"/>
              <w:left w:val="nil"/>
              <w:bottom w:val="single" w:sz="4" w:space="0" w:color="4F81BD"/>
              <w:right w:val="single" w:sz="4" w:space="0" w:color="4F81BD"/>
            </w:tcBorders>
            <w:shd w:val="clear" w:color="000000" w:fill="FFFFFF"/>
            <w:noWrap/>
            <w:vAlign w:val="bottom"/>
            <w:hideMark/>
          </w:tcPr>
          <w:p w14:paraId="7D789DA7" w14:textId="77777777" w:rsidR="00784DD3" w:rsidRPr="00277E7D" w:rsidRDefault="00784DD3" w:rsidP="00784DD3">
            <w:pPr>
              <w:spacing w:line="240" w:lineRule="auto"/>
              <w:jc w:val="right"/>
              <w:rPr>
                <w:rFonts w:ascii="Univers 45 Light" w:hAnsi="Univers 45 Light"/>
                <w:color w:val="000000"/>
                <w:lang w:eastAsia="en-AU"/>
              </w:rPr>
            </w:pPr>
            <w:r>
              <w:rPr>
                <w:rFonts w:ascii="Univers 45 Light" w:hAnsi="Univers 45 Light"/>
                <w:color w:val="000000"/>
              </w:rPr>
              <w:t>-</w:t>
            </w:r>
          </w:p>
        </w:tc>
      </w:tr>
      <w:tr w:rsidR="00784DD3" w:rsidRPr="00277E7D" w14:paraId="40D497A9" w14:textId="77777777" w:rsidTr="00784DD3">
        <w:trPr>
          <w:trHeight w:val="290"/>
        </w:trPr>
        <w:tc>
          <w:tcPr>
            <w:tcW w:w="2980" w:type="dxa"/>
            <w:tcBorders>
              <w:top w:val="nil"/>
              <w:left w:val="single" w:sz="4" w:space="0" w:color="4F81BD"/>
              <w:bottom w:val="single" w:sz="4" w:space="0" w:color="4F81BD"/>
              <w:right w:val="single" w:sz="4" w:space="0" w:color="4F81BD"/>
            </w:tcBorders>
            <w:shd w:val="clear" w:color="000000" w:fill="DCE6F1"/>
            <w:noWrap/>
            <w:vAlign w:val="bottom"/>
            <w:hideMark/>
          </w:tcPr>
          <w:p w14:paraId="516A39B8" w14:textId="77777777" w:rsidR="00784DD3" w:rsidRPr="00277E7D" w:rsidRDefault="00784DD3" w:rsidP="00784DD3">
            <w:pPr>
              <w:spacing w:line="240" w:lineRule="auto"/>
              <w:rPr>
                <w:rFonts w:ascii="Univers 45 Light" w:hAnsi="Univers 45 Light"/>
                <w:color w:val="000000"/>
                <w:lang w:eastAsia="en-AU"/>
              </w:rPr>
            </w:pPr>
            <w:r w:rsidRPr="00277E7D">
              <w:rPr>
                <w:rFonts w:ascii="Univers 45 Light" w:hAnsi="Univers 45 Light"/>
                <w:color w:val="000000"/>
                <w:lang w:eastAsia="en-AU"/>
              </w:rPr>
              <w:t>Other</w:t>
            </w:r>
          </w:p>
        </w:tc>
        <w:tc>
          <w:tcPr>
            <w:tcW w:w="1200" w:type="dxa"/>
            <w:tcBorders>
              <w:top w:val="nil"/>
              <w:left w:val="nil"/>
              <w:bottom w:val="single" w:sz="4" w:space="0" w:color="4F81BD"/>
              <w:right w:val="single" w:sz="4" w:space="0" w:color="4F81BD"/>
            </w:tcBorders>
            <w:shd w:val="clear" w:color="000000" w:fill="DCE6F1"/>
            <w:noWrap/>
            <w:vAlign w:val="bottom"/>
            <w:hideMark/>
          </w:tcPr>
          <w:p w14:paraId="73352101" w14:textId="77777777" w:rsidR="00784DD3" w:rsidRPr="00277E7D" w:rsidRDefault="00784DD3" w:rsidP="00784DD3">
            <w:pPr>
              <w:spacing w:line="240" w:lineRule="auto"/>
              <w:jc w:val="right"/>
              <w:rPr>
                <w:rFonts w:ascii="Univers 45 Light" w:hAnsi="Univers 45 Light"/>
                <w:color w:val="000000"/>
                <w:lang w:eastAsia="en-AU"/>
              </w:rPr>
            </w:pPr>
            <w:r w:rsidRPr="00277E7D">
              <w:rPr>
                <w:rFonts w:ascii="Univers 45 Light" w:hAnsi="Univers 45 Light"/>
                <w:color w:val="000000"/>
                <w:lang w:eastAsia="en-AU"/>
              </w:rPr>
              <w:t xml:space="preserve"> 3 </w:t>
            </w:r>
          </w:p>
        </w:tc>
        <w:tc>
          <w:tcPr>
            <w:tcW w:w="1439" w:type="dxa"/>
            <w:tcBorders>
              <w:top w:val="nil"/>
              <w:left w:val="nil"/>
              <w:bottom w:val="single" w:sz="4" w:space="0" w:color="4F81BD"/>
              <w:right w:val="single" w:sz="4" w:space="0" w:color="4F81BD"/>
            </w:tcBorders>
            <w:shd w:val="clear" w:color="000000" w:fill="DCE6F1"/>
            <w:noWrap/>
            <w:vAlign w:val="bottom"/>
            <w:hideMark/>
          </w:tcPr>
          <w:p w14:paraId="58402969" w14:textId="77777777" w:rsidR="00784DD3" w:rsidRPr="00277E7D" w:rsidRDefault="00784DD3" w:rsidP="00784DD3">
            <w:pPr>
              <w:spacing w:line="240" w:lineRule="auto"/>
              <w:jc w:val="right"/>
              <w:rPr>
                <w:rFonts w:ascii="Univers 45 Light" w:hAnsi="Univers 45 Light"/>
                <w:color w:val="000000"/>
                <w:lang w:eastAsia="en-AU"/>
              </w:rPr>
            </w:pPr>
            <w:r w:rsidRPr="00277E7D">
              <w:rPr>
                <w:rFonts w:ascii="Univers 45 Light" w:hAnsi="Univers 45 Light"/>
                <w:color w:val="000000"/>
                <w:lang w:eastAsia="en-AU"/>
              </w:rPr>
              <w:t xml:space="preserve"> -</w:t>
            </w:r>
            <w:r>
              <w:rPr>
                <w:rFonts w:ascii="Univers 45 Light" w:hAnsi="Univers 45 Light"/>
                <w:color w:val="000000"/>
                <w:lang w:eastAsia="en-AU"/>
              </w:rPr>
              <w:t xml:space="preserve"> </w:t>
            </w:r>
          </w:p>
        </w:tc>
        <w:tc>
          <w:tcPr>
            <w:tcW w:w="1440" w:type="dxa"/>
            <w:tcBorders>
              <w:top w:val="nil"/>
              <w:left w:val="nil"/>
              <w:bottom w:val="single" w:sz="4" w:space="0" w:color="4F81BD"/>
              <w:right w:val="single" w:sz="4" w:space="0" w:color="4F81BD"/>
            </w:tcBorders>
            <w:shd w:val="clear" w:color="000000" w:fill="DCE6F1"/>
            <w:noWrap/>
            <w:vAlign w:val="bottom"/>
            <w:hideMark/>
          </w:tcPr>
          <w:p w14:paraId="30817956" w14:textId="77777777" w:rsidR="00784DD3" w:rsidRPr="00277E7D" w:rsidRDefault="00784DD3" w:rsidP="00784DD3">
            <w:pPr>
              <w:spacing w:line="240" w:lineRule="auto"/>
              <w:jc w:val="right"/>
              <w:rPr>
                <w:rFonts w:ascii="Univers 45 Light" w:hAnsi="Univers 45 Light"/>
                <w:color w:val="000000"/>
                <w:lang w:eastAsia="en-AU"/>
              </w:rPr>
            </w:pPr>
            <w:r w:rsidRPr="00277E7D">
              <w:rPr>
                <w:rFonts w:ascii="Univers 45 Light" w:hAnsi="Univers 45 Light"/>
                <w:color w:val="000000"/>
                <w:lang w:eastAsia="en-AU"/>
              </w:rPr>
              <w:t xml:space="preserve">3 </w:t>
            </w:r>
          </w:p>
        </w:tc>
        <w:tc>
          <w:tcPr>
            <w:tcW w:w="1439" w:type="dxa"/>
            <w:tcBorders>
              <w:top w:val="nil"/>
              <w:left w:val="nil"/>
              <w:bottom w:val="single" w:sz="4" w:space="0" w:color="4F81BD"/>
              <w:right w:val="single" w:sz="4" w:space="0" w:color="4F81BD"/>
            </w:tcBorders>
            <w:shd w:val="clear" w:color="000000" w:fill="DCE6F1"/>
            <w:noWrap/>
            <w:vAlign w:val="bottom"/>
            <w:hideMark/>
          </w:tcPr>
          <w:p w14:paraId="7218AA10" w14:textId="77777777" w:rsidR="00784DD3" w:rsidRPr="00277E7D" w:rsidRDefault="00784DD3" w:rsidP="00784DD3">
            <w:pPr>
              <w:spacing w:line="240" w:lineRule="auto"/>
              <w:jc w:val="right"/>
              <w:rPr>
                <w:rFonts w:ascii="Univers 45 Light" w:hAnsi="Univers 45 Light"/>
                <w:color w:val="000000"/>
                <w:lang w:eastAsia="en-AU"/>
              </w:rPr>
            </w:pPr>
            <w:r>
              <w:rPr>
                <w:rFonts w:ascii="Univers 45 Light" w:hAnsi="Univers 45 Light"/>
                <w:color w:val="000000"/>
                <w:lang w:eastAsia="en-AU"/>
              </w:rPr>
              <w:t xml:space="preserve"> </w:t>
            </w:r>
            <w:r w:rsidRPr="00277E7D">
              <w:rPr>
                <w:rFonts w:ascii="Univers 45 Light" w:hAnsi="Univers 45 Light"/>
                <w:color w:val="000000"/>
                <w:lang w:eastAsia="en-AU"/>
              </w:rPr>
              <w:t>(3)</w:t>
            </w:r>
          </w:p>
        </w:tc>
        <w:tc>
          <w:tcPr>
            <w:tcW w:w="1260" w:type="dxa"/>
            <w:tcBorders>
              <w:top w:val="nil"/>
              <w:left w:val="nil"/>
              <w:bottom w:val="single" w:sz="4" w:space="0" w:color="4F81BD"/>
              <w:right w:val="single" w:sz="4" w:space="0" w:color="4F81BD"/>
            </w:tcBorders>
            <w:shd w:val="clear" w:color="000000" w:fill="DCE6F1"/>
            <w:noWrap/>
            <w:vAlign w:val="bottom"/>
            <w:hideMark/>
          </w:tcPr>
          <w:p w14:paraId="37410F24" w14:textId="77777777" w:rsidR="00784DD3" w:rsidRPr="00277E7D" w:rsidRDefault="00784DD3" w:rsidP="00784DD3">
            <w:pPr>
              <w:spacing w:line="240" w:lineRule="auto"/>
              <w:jc w:val="right"/>
              <w:rPr>
                <w:rFonts w:ascii="Univers 45 Light" w:hAnsi="Univers 45 Light"/>
                <w:color w:val="000000"/>
                <w:lang w:eastAsia="en-AU"/>
              </w:rPr>
            </w:pPr>
            <w:r w:rsidRPr="00277E7D">
              <w:rPr>
                <w:rFonts w:ascii="Univers 45 Light" w:hAnsi="Univers 45 Light"/>
                <w:color w:val="000000"/>
                <w:lang w:eastAsia="en-AU"/>
              </w:rPr>
              <w:t>-</w:t>
            </w:r>
            <w:r>
              <w:rPr>
                <w:rFonts w:ascii="Univers 45 Light" w:hAnsi="Univers 45 Light"/>
                <w:color w:val="000000"/>
                <w:lang w:eastAsia="en-AU"/>
              </w:rPr>
              <w:t xml:space="preserve"> </w:t>
            </w:r>
          </w:p>
        </w:tc>
        <w:tc>
          <w:tcPr>
            <w:tcW w:w="1340" w:type="dxa"/>
            <w:tcBorders>
              <w:top w:val="nil"/>
              <w:left w:val="nil"/>
              <w:bottom w:val="single" w:sz="4" w:space="0" w:color="4F81BD"/>
              <w:right w:val="single" w:sz="4" w:space="0" w:color="4F81BD"/>
            </w:tcBorders>
            <w:shd w:val="clear" w:color="000000" w:fill="DCE6F1"/>
            <w:noWrap/>
            <w:vAlign w:val="bottom"/>
            <w:hideMark/>
          </w:tcPr>
          <w:p w14:paraId="55EE9E23" w14:textId="77777777" w:rsidR="00784DD3" w:rsidRPr="00277E7D" w:rsidRDefault="00784DD3" w:rsidP="00784DD3">
            <w:pPr>
              <w:spacing w:line="240" w:lineRule="auto"/>
              <w:jc w:val="right"/>
              <w:rPr>
                <w:rFonts w:ascii="Univers 45 Light" w:hAnsi="Univers 45 Light"/>
                <w:color w:val="000000"/>
                <w:lang w:eastAsia="en-AU"/>
              </w:rPr>
            </w:pPr>
            <w:r>
              <w:rPr>
                <w:rFonts w:ascii="Univers 45 Light" w:hAnsi="Univers 45 Light"/>
                <w:color w:val="000000"/>
              </w:rPr>
              <w:t xml:space="preserve"> -</w:t>
            </w:r>
          </w:p>
        </w:tc>
        <w:tc>
          <w:tcPr>
            <w:tcW w:w="1439" w:type="dxa"/>
            <w:tcBorders>
              <w:top w:val="nil"/>
              <w:left w:val="nil"/>
              <w:bottom w:val="single" w:sz="4" w:space="0" w:color="4F81BD"/>
              <w:right w:val="single" w:sz="4" w:space="0" w:color="4F81BD"/>
            </w:tcBorders>
            <w:shd w:val="clear" w:color="000000" w:fill="DCE6F1"/>
            <w:noWrap/>
            <w:vAlign w:val="bottom"/>
            <w:hideMark/>
          </w:tcPr>
          <w:p w14:paraId="3E35782F" w14:textId="77777777" w:rsidR="00784DD3" w:rsidRPr="00277E7D" w:rsidRDefault="00784DD3" w:rsidP="00784DD3">
            <w:pPr>
              <w:spacing w:line="240" w:lineRule="auto"/>
              <w:jc w:val="right"/>
              <w:rPr>
                <w:rFonts w:ascii="Univers 45 Light" w:hAnsi="Univers 45 Light"/>
                <w:color w:val="000000"/>
                <w:lang w:eastAsia="en-AU"/>
              </w:rPr>
            </w:pPr>
            <w:r>
              <w:rPr>
                <w:rFonts w:ascii="Univers 45 Light" w:hAnsi="Univers 45 Light"/>
                <w:color w:val="000000"/>
              </w:rPr>
              <w:t xml:space="preserve"> -</w:t>
            </w:r>
          </w:p>
        </w:tc>
        <w:tc>
          <w:tcPr>
            <w:tcW w:w="1540" w:type="dxa"/>
            <w:tcBorders>
              <w:top w:val="nil"/>
              <w:left w:val="nil"/>
              <w:bottom w:val="single" w:sz="4" w:space="0" w:color="4F81BD"/>
              <w:right w:val="single" w:sz="4" w:space="0" w:color="4F81BD"/>
            </w:tcBorders>
            <w:shd w:val="clear" w:color="000000" w:fill="DCE6F1"/>
            <w:noWrap/>
            <w:vAlign w:val="bottom"/>
            <w:hideMark/>
          </w:tcPr>
          <w:p w14:paraId="24508A41" w14:textId="77777777" w:rsidR="00784DD3" w:rsidRPr="00277E7D" w:rsidRDefault="00784DD3" w:rsidP="00784DD3">
            <w:pPr>
              <w:spacing w:line="240" w:lineRule="auto"/>
              <w:jc w:val="right"/>
              <w:rPr>
                <w:rFonts w:ascii="Univers 45 Light" w:hAnsi="Univers 45 Light"/>
                <w:color w:val="000000"/>
                <w:lang w:eastAsia="en-AU"/>
              </w:rPr>
            </w:pPr>
            <w:r>
              <w:rPr>
                <w:rFonts w:ascii="Univers 45 Light" w:hAnsi="Univers 45 Light"/>
                <w:color w:val="000000"/>
              </w:rPr>
              <w:t>-</w:t>
            </w:r>
          </w:p>
        </w:tc>
      </w:tr>
      <w:tr w:rsidR="00784DD3" w:rsidRPr="00277E7D" w14:paraId="5956A9A5" w14:textId="77777777" w:rsidTr="00784DD3">
        <w:trPr>
          <w:trHeight w:val="290"/>
        </w:trPr>
        <w:tc>
          <w:tcPr>
            <w:tcW w:w="2980" w:type="dxa"/>
            <w:tcBorders>
              <w:top w:val="nil"/>
              <w:left w:val="single" w:sz="4" w:space="0" w:color="4F81BD"/>
              <w:bottom w:val="single" w:sz="4" w:space="0" w:color="4F81BD"/>
              <w:right w:val="single" w:sz="4" w:space="0" w:color="4F81BD"/>
            </w:tcBorders>
            <w:shd w:val="clear" w:color="000000" w:fill="FFFFFF"/>
            <w:noWrap/>
            <w:vAlign w:val="bottom"/>
            <w:hideMark/>
          </w:tcPr>
          <w:p w14:paraId="36CB0324" w14:textId="77777777" w:rsidR="00784DD3" w:rsidRPr="00277E7D" w:rsidRDefault="00784DD3" w:rsidP="00784DD3">
            <w:pPr>
              <w:spacing w:line="240" w:lineRule="auto"/>
              <w:rPr>
                <w:rFonts w:ascii="Univers 45 Light" w:hAnsi="Univers 45 Light"/>
                <w:color w:val="000000"/>
                <w:lang w:eastAsia="en-AU"/>
              </w:rPr>
            </w:pPr>
            <w:r w:rsidRPr="00277E7D">
              <w:rPr>
                <w:rFonts w:ascii="Univers 45 Light" w:hAnsi="Univers 45 Light"/>
                <w:color w:val="000000"/>
                <w:lang w:eastAsia="en-AU"/>
              </w:rPr>
              <w:t>Research</w:t>
            </w:r>
          </w:p>
        </w:tc>
        <w:tc>
          <w:tcPr>
            <w:tcW w:w="1200" w:type="dxa"/>
            <w:tcBorders>
              <w:top w:val="nil"/>
              <w:left w:val="nil"/>
              <w:bottom w:val="single" w:sz="4" w:space="0" w:color="4F81BD"/>
              <w:right w:val="single" w:sz="4" w:space="0" w:color="4F81BD"/>
            </w:tcBorders>
            <w:shd w:val="clear" w:color="000000" w:fill="FFFFFF"/>
            <w:noWrap/>
            <w:vAlign w:val="bottom"/>
            <w:hideMark/>
          </w:tcPr>
          <w:p w14:paraId="25444044" w14:textId="77777777" w:rsidR="00784DD3" w:rsidRPr="00277E7D" w:rsidRDefault="00784DD3" w:rsidP="00784DD3">
            <w:pPr>
              <w:spacing w:line="240" w:lineRule="auto"/>
              <w:jc w:val="right"/>
              <w:rPr>
                <w:rFonts w:ascii="Univers 45 Light" w:hAnsi="Univers 45 Light"/>
                <w:color w:val="000000"/>
                <w:lang w:eastAsia="en-AU"/>
              </w:rPr>
            </w:pPr>
            <w:r w:rsidRPr="00277E7D">
              <w:rPr>
                <w:rFonts w:ascii="Univers 45 Light" w:hAnsi="Univers 45 Light"/>
                <w:color w:val="000000"/>
                <w:lang w:eastAsia="en-AU"/>
              </w:rPr>
              <w:t>-</w:t>
            </w:r>
            <w:r>
              <w:rPr>
                <w:rFonts w:ascii="Univers 45 Light" w:hAnsi="Univers 45 Light"/>
                <w:color w:val="000000"/>
                <w:lang w:eastAsia="en-AU"/>
              </w:rPr>
              <w:t xml:space="preserve"> </w:t>
            </w:r>
          </w:p>
        </w:tc>
        <w:tc>
          <w:tcPr>
            <w:tcW w:w="1439" w:type="dxa"/>
            <w:tcBorders>
              <w:top w:val="nil"/>
              <w:left w:val="nil"/>
              <w:bottom w:val="single" w:sz="4" w:space="0" w:color="4F81BD"/>
              <w:right w:val="single" w:sz="4" w:space="0" w:color="4F81BD"/>
            </w:tcBorders>
            <w:shd w:val="clear" w:color="000000" w:fill="DCE6F1"/>
            <w:noWrap/>
            <w:vAlign w:val="bottom"/>
            <w:hideMark/>
          </w:tcPr>
          <w:p w14:paraId="46622F6B" w14:textId="77777777" w:rsidR="00784DD3" w:rsidRPr="00277E7D" w:rsidRDefault="00784DD3" w:rsidP="00784DD3">
            <w:pPr>
              <w:spacing w:line="240" w:lineRule="auto"/>
              <w:jc w:val="right"/>
              <w:rPr>
                <w:rFonts w:ascii="Univers 45 Light" w:hAnsi="Univers 45 Light"/>
                <w:color w:val="000000"/>
                <w:lang w:eastAsia="en-AU"/>
              </w:rPr>
            </w:pPr>
            <w:r w:rsidRPr="00277E7D">
              <w:rPr>
                <w:rFonts w:ascii="Univers 45 Light" w:hAnsi="Univers 45 Light"/>
                <w:color w:val="000000"/>
                <w:lang w:eastAsia="en-AU"/>
              </w:rPr>
              <w:t xml:space="preserve"> -</w:t>
            </w:r>
            <w:r>
              <w:rPr>
                <w:rFonts w:ascii="Univers 45 Light" w:hAnsi="Univers 45 Light"/>
                <w:color w:val="000000"/>
                <w:lang w:eastAsia="en-AU"/>
              </w:rPr>
              <w:t xml:space="preserve"> </w:t>
            </w:r>
          </w:p>
        </w:tc>
        <w:tc>
          <w:tcPr>
            <w:tcW w:w="1440" w:type="dxa"/>
            <w:tcBorders>
              <w:top w:val="nil"/>
              <w:left w:val="nil"/>
              <w:bottom w:val="single" w:sz="4" w:space="0" w:color="4F81BD"/>
              <w:right w:val="single" w:sz="4" w:space="0" w:color="4F81BD"/>
            </w:tcBorders>
            <w:shd w:val="clear" w:color="000000" w:fill="FFFFFF"/>
            <w:noWrap/>
            <w:vAlign w:val="bottom"/>
            <w:hideMark/>
          </w:tcPr>
          <w:p w14:paraId="3FC1F6FC" w14:textId="77777777" w:rsidR="00784DD3" w:rsidRPr="00277E7D" w:rsidRDefault="00784DD3" w:rsidP="00784DD3">
            <w:pPr>
              <w:spacing w:line="240" w:lineRule="auto"/>
              <w:jc w:val="right"/>
              <w:rPr>
                <w:rFonts w:ascii="Univers 45 Light" w:hAnsi="Univers 45 Light"/>
                <w:color w:val="000000"/>
                <w:lang w:eastAsia="en-AU"/>
              </w:rPr>
            </w:pPr>
            <w:r>
              <w:rPr>
                <w:rFonts w:ascii="Univers 45 Light" w:hAnsi="Univers 45 Light"/>
                <w:color w:val="000000"/>
                <w:lang w:eastAsia="en-AU"/>
              </w:rPr>
              <w:t xml:space="preserve"> </w:t>
            </w:r>
            <w:r w:rsidRPr="00277E7D">
              <w:rPr>
                <w:rFonts w:ascii="Univers 45 Light" w:hAnsi="Univers 45 Light"/>
                <w:color w:val="000000"/>
                <w:lang w:eastAsia="en-AU"/>
              </w:rPr>
              <w:t>-</w:t>
            </w:r>
            <w:r>
              <w:rPr>
                <w:rFonts w:ascii="Univers 45 Light" w:hAnsi="Univers 45 Light"/>
                <w:color w:val="000000"/>
                <w:lang w:eastAsia="en-AU"/>
              </w:rPr>
              <w:t xml:space="preserve"> </w:t>
            </w:r>
          </w:p>
        </w:tc>
        <w:tc>
          <w:tcPr>
            <w:tcW w:w="1439" w:type="dxa"/>
            <w:tcBorders>
              <w:top w:val="nil"/>
              <w:left w:val="nil"/>
              <w:bottom w:val="single" w:sz="4" w:space="0" w:color="4F81BD"/>
              <w:right w:val="single" w:sz="4" w:space="0" w:color="4F81BD"/>
            </w:tcBorders>
            <w:shd w:val="clear" w:color="000000" w:fill="DCE6F1"/>
            <w:noWrap/>
            <w:vAlign w:val="bottom"/>
            <w:hideMark/>
          </w:tcPr>
          <w:p w14:paraId="0F2CF698" w14:textId="77777777" w:rsidR="00784DD3" w:rsidRPr="00277E7D" w:rsidRDefault="00784DD3" w:rsidP="00784DD3">
            <w:pPr>
              <w:spacing w:line="240" w:lineRule="auto"/>
              <w:jc w:val="right"/>
              <w:rPr>
                <w:rFonts w:ascii="Univers 45 Light" w:hAnsi="Univers 45 Light"/>
                <w:color w:val="000000"/>
                <w:lang w:eastAsia="en-AU"/>
              </w:rPr>
            </w:pPr>
            <w:r>
              <w:rPr>
                <w:rFonts w:ascii="Univers 45 Light" w:hAnsi="Univers 45 Light"/>
                <w:color w:val="000000"/>
                <w:lang w:eastAsia="en-AU"/>
              </w:rPr>
              <w:t xml:space="preserve"> </w:t>
            </w:r>
            <w:r w:rsidRPr="00277E7D">
              <w:rPr>
                <w:rFonts w:ascii="Univers 45 Light" w:hAnsi="Univers 45 Light"/>
                <w:color w:val="000000"/>
                <w:lang w:eastAsia="en-AU"/>
              </w:rPr>
              <w:t>-</w:t>
            </w:r>
            <w:r>
              <w:rPr>
                <w:rFonts w:ascii="Univers 45 Light" w:hAnsi="Univers 45 Light"/>
                <w:color w:val="000000"/>
                <w:lang w:eastAsia="en-AU"/>
              </w:rPr>
              <w:t xml:space="preserve"> </w:t>
            </w:r>
          </w:p>
        </w:tc>
        <w:tc>
          <w:tcPr>
            <w:tcW w:w="1260" w:type="dxa"/>
            <w:tcBorders>
              <w:top w:val="nil"/>
              <w:left w:val="nil"/>
              <w:bottom w:val="single" w:sz="4" w:space="0" w:color="4F81BD"/>
              <w:right w:val="single" w:sz="4" w:space="0" w:color="4F81BD"/>
            </w:tcBorders>
            <w:shd w:val="clear" w:color="000000" w:fill="FFFFFF"/>
            <w:noWrap/>
            <w:vAlign w:val="bottom"/>
            <w:hideMark/>
          </w:tcPr>
          <w:p w14:paraId="4AFCDEEA" w14:textId="77777777" w:rsidR="00784DD3" w:rsidRPr="00277E7D" w:rsidRDefault="00784DD3" w:rsidP="00784DD3">
            <w:pPr>
              <w:spacing w:line="240" w:lineRule="auto"/>
              <w:jc w:val="right"/>
              <w:rPr>
                <w:rFonts w:ascii="Univers 45 Light" w:hAnsi="Univers 45 Light"/>
                <w:color w:val="000000"/>
                <w:lang w:eastAsia="en-AU"/>
              </w:rPr>
            </w:pPr>
            <w:r w:rsidRPr="00277E7D">
              <w:rPr>
                <w:rFonts w:ascii="Univers 45 Light" w:hAnsi="Univers 45 Light"/>
                <w:color w:val="000000"/>
                <w:lang w:eastAsia="en-AU"/>
              </w:rPr>
              <w:t> </w:t>
            </w:r>
          </w:p>
        </w:tc>
        <w:tc>
          <w:tcPr>
            <w:tcW w:w="1340" w:type="dxa"/>
            <w:tcBorders>
              <w:top w:val="nil"/>
              <w:left w:val="nil"/>
              <w:bottom w:val="single" w:sz="4" w:space="0" w:color="4F81BD"/>
              <w:right w:val="single" w:sz="4" w:space="0" w:color="4F81BD"/>
            </w:tcBorders>
            <w:shd w:val="clear" w:color="000000" w:fill="FFFFFF"/>
            <w:noWrap/>
            <w:vAlign w:val="bottom"/>
            <w:hideMark/>
          </w:tcPr>
          <w:p w14:paraId="62008B9A" w14:textId="77777777" w:rsidR="00784DD3" w:rsidRPr="00277E7D" w:rsidRDefault="00784DD3" w:rsidP="00784DD3">
            <w:pPr>
              <w:spacing w:line="240" w:lineRule="auto"/>
              <w:jc w:val="right"/>
              <w:rPr>
                <w:rFonts w:ascii="Univers 45 Light" w:hAnsi="Univers 45 Light"/>
                <w:color w:val="000000"/>
                <w:lang w:eastAsia="en-AU"/>
              </w:rPr>
            </w:pPr>
            <w:r>
              <w:rPr>
                <w:rFonts w:ascii="Univers 45 Light" w:hAnsi="Univers 45 Light"/>
                <w:color w:val="000000"/>
              </w:rPr>
              <w:t xml:space="preserve"> -</w:t>
            </w:r>
          </w:p>
        </w:tc>
        <w:tc>
          <w:tcPr>
            <w:tcW w:w="1439" w:type="dxa"/>
            <w:tcBorders>
              <w:top w:val="nil"/>
              <w:left w:val="nil"/>
              <w:bottom w:val="single" w:sz="4" w:space="0" w:color="4F81BD"/>
              <w:right w:val="single" w:sz="4" w:space="0" w:color="4F81BD"/>
            </w:tcBorders>
            <w:shd w:val="clear" w:color="000000" w:fill="DCE6F1"/>
            <w:noWrap/>
            <w:vAlign w:val="bottom"/>
            <w:hideMark/>
          </w:tcPr>
          <w:p w14:paraId="49F86F8E" w14:textId="77777777" w:rsidR="00784DD3" w:rsidRPr="00277E7D" w:rsidRDefault="00784DD3" w:rsidP="00784DD3">
            <w:pPr>
              <w:spacing w:line="240" w:lineRule="auto"/>
              <w:jc w:val="right"/>
              <w:rPr>
                <w:rFonts w:ascii="Univers 45 Light" w:hAnsi="Univers 45 Light"/>
                <w:color w:val="000000"/>
                <w:lang w:eastAsia="en-AU"/>
              </w:rPr>
            </w:pPr>
            <w:r>
              <w:rPr>
                <w:rFonts w:ascii="Univers 45 Light" w:hAnsi="Univers 45 Light"/>
                <w:color w:val="000000"/>
              </w:rPr>
              <w:t xml:space="preserve"> -</w:t>
            </w:r>
          </w:p>
        </w:tc>
        <w:tc>
          <w:tcPr>
            <w:tcW w:w="1540" w:type="dxa"/>
            <w:tcBorders>
              <w:top w:val="nil"/>
              <w:left w:val="nil"/>
              <w:bottom w:val="single" w:sz="4" w:space="0" w:color="4F81BD"/>
              <w:right w:val="single" w:sz="4" w:space="0" w:color="4F81BD"/>
            </w:tcBorders>
            <w:shd w:val="clear" w:color="000000" w:fill="FFFFFF"/>
            <w:noWrap/>
            <w:vAlign w:val="bottom"/>
            <w:hideMark/>
          </w:tcPr>
          <w:p w14:paraId="5ADC87E8" w14:textId="77777777" w:rsidR="00784DD3" w:rsidRPr="00277E7D" w:rsidRDefault="00784DD3" w:rsidP="00784DD3">
            <w:pPr>
              <w:spacing w:line="240" w:lineRule="auto"/>
              <w:jc w:val="right"/>
              <w:rPr>
                <w:rFonts w:ascii="Univers 45 Light" w:hAnsi="Univers 45 Light"/>
                <w:color w:val="000000"/>
                <w:lang w:eastAsia="en-AU"/>
              </w:rPr>
            </w:pPr>
            <w:r>
              <w:rPr>
                <w:rFonts w:ascii="Univers 45 Light" w:hAnsi="Univers 45 Light"/>
                <w:color w:val="000000"/>
              </w:rPr>
              <w:t>-</w:t>
            </w:r>
          </w:p>
        </w:tc>
      </w:tr>
      <w:tr w:rsidR="00784DD3" w:rsidRPr="00277E7D" w14:paraId="6986930E" w14:textId="77777777" w:rsidTr="00784DD3">
        <w:trPr>
          <w:trHeight w:val="290"/>
        </w:trPr>
        <w:tc>
          <w:tcPr>
            <w:tcW w:w="2980" w:type="dxa"/>
            <w:tcBorders>
              <w:top w:val="nil"/>
              <w:left w:val="single" w:sz="4" w:space="0" w:color="4F81BD"/>
              <w:bottom w:val="single" w:sz="4" w:space="0" w:color="4F81BD"/>
              <w:right w:val="single" w:sz="4" w:space="0" w:color="4F81BD"/>
            </w:tcBorders>
            <w:shd w:val="clear" w:color="000000" w:fill="DCE6F1"/>
            <w:noWrap/>
            <w:vAlign w:val="bottom"/>
            <w:hideMark/>
          </w:tcPr>
          <w:p w14:paraId="6CB6FB07" w14:textId="77777777" w:rsidR="00784DD3" w:rsidRPr="00277E7D" w:rsidRDefault="00784DD3" w:rsidP="00784DD3">
            <w:pPr>
              <w:spacing w:line="240" w:lineRule="auto"/>
              <w:rPr>
                <w:rFonts w:ascii="Univers 45 Light" w:hAnsi="Univers 45 Light"/>
                <w:color w:val="000000"/>
                <w:lang w:eastAsia="en-AU"/>
              </w:rPr>
            </w:pPr>
            <w:r w:rsidRPr="00277E7D">
              <w:rPr>
                <w:rFonts w:ascii="Univers 45 Light" w:hAnsi="Univers 45 Light"/>
                <w:color w:val="000000"/>
                <w:lang w:eastAsia="en-AU"/>
              </w:rPr>
              <w:t>Teaching and Training</w:t>
            </w:r>
          </w:p>
        </w:tc>
        <w:tc>
          <w:tcPr>
            <w:tcW w:w="1200" w:type="dxa"/>
            <w:tcBorders>
              <w:top w:val="nil"/>
              <w:left w:val="nil"/>
              <w:bottom w:val="single" w:sz="4" w:space="0" w:color="4F81BD"/>
              <w:right w:val="single" w:sz="4" w:space="0" w:color="4F81BD"/>
            </w:tcBorders>
            <w:shd w:val="clear" w:color="000000" w:fill="DCE6F1"/>
            <w:noWrap/>
            <w:vAlign w:val="bottom"/>
            <w:hideMark/>
          </w:tcPr>
          <w:p w14:paraId="42C91E73" w14:textId="77777777" w:rsidR="00784DD3" w:rsidRPr="00277E7D" w:rsidRDefault="00784DD3" w:rsidP="00784DD3">
            <w:pPr>
              <w:spacing w:line="240" w:lineRule="auto"/>
              <w:jc w:val="right"/>
              <w:rPr>
                <w:rFonts w:ascii="Univers 45 Light" w:hAnsi="Univers 45 Light"/>
                <w:color w:val="000000"/>
                <w:lang w:eastAsia="en-AU"/>
              </w:rPr>
            </w:pPr>
            <w:r w:rsidRPr="00277E7D">
              <w:rPr>
                <w:rFonts w:ascii="Univers 45 Light" w:hAnsi="Univers 45 Light"/>
                <w:color w:val="000000"/>
                <w:lang w:eastAsia="en-AU"/>
              </w:rPr>
              <w:t>-</w:t>
            </w:r>
            <w:r>
              <w:rPr>
                <w:rFonts w:ascii="Univers 45 Light" w:hAnsi="Univers 45 Light"/>
                <w:color w:val="000000"/>
                <w:lang w:eastAsia="en-AU"/>
              </w:rPr>
              <w:t xml:space="preserve"> </w:t>
            </w:r>
          </w:p>
        </w:tc>
        <w:tc>
          <w:tcPr>
            <w:tcW w:w="1439" w:type="dxa"/>
            <w:tcBorders>
              <w:top w:val="nil"/>
              <w:left w:val="nil"/>
              <w:bottom w:val="single" w:sz="4" w:space="0" w:color="4F81BD"/>
              <w:right w:val="single" w:sz="4" w:space="0" w:color="4F81BD"/>
            </w:tcBorders>
            <w:shd w:val="clear" w:color="000000" w:fill="DCE6F1"/>
            <w:noWrap/>
            <w:vAlign w:val="bottom"/>
            <w:hideMark/>
          </w:tcPr>
          <w:p w14:paraId="38A1F2A0" w14:textId="77777777" w:rsidR="00784DD3" w:rsidRPr="00277E7D" w:rsidRDefault="00784DD3" w:rsidP="00784DD3">
            <w:pPr>
              <w:spacing w:line="240" w:lineRule="auto"/>
              <w:jc w:val="right"/>
              <w:rPr>
                <w:rFonts w:ascii="Univers 45 Light" w:hAnsi="Univers 45 Light"/>
                <w:color w:val="000000"/>
                <w:lang w:eastAsia="en-AU"/>
              </w:rPr>
            </w:pPr>
            <w:r w:rsidRPr="00277E7D">
              <w:rPr>
                <w:rFonts w:ascii="Univers 45 Light" w:hAnsi="Univers 45 Light"/>
                <w:color w:val="000000"/>
                <w:lang w:eastAsia="en-AU"/>
              </w:rPr>
              <w:t xml:space="preserve"> -</w:t>
            </w:r>
            <w:r>
              <w:rPr>
                <w:rFonts w:ascii="Univers 45 Light" w:hAnsi="Univers 45 Light"/>
                <w:color w:val="000000"/>
                <w:lang w:eastAsia="en-AU"/>
              </w:rPr>
              <w:t xml:space="preserve"> </w:t>
            </w:r>
          </w:p>
        </w:tc>
        <w:tc>
          <w:tcPr>
            <w:tcW w:w="1440" w:type="dxa"/>
            <w:tcBorders>
              <w:top w:val="nil"/>
              <w:left w:val="nil"/>
              <w:bottom w:val="single" w:sz="4" w:space="0" w:color="4F81BD"/>
              <w:right w:val="single" w:sz="4" w:space="0" w:color="4F81BD"/>
            </w:tcBorders>
            <w:shd w:val="clear" w:color="000000" w:fill="DCE6F1"/>
            <w:noWrap/>
            <w:vAlign w:val="bottom"/>
            <w:hideMark/>
          </w:tcPr>
          <w:p w14:paraId="37E5BD97" w14:textId="77777777" w:rsidR="00784DD3" w:rsidRPr="00277E7D" w:rsidRDefault="00784DD3" w:rsidP="00784DD3">
            <w:pPr>
              <w:spacing w:line="240" w:lineRule="auto"/>
              <w:jc w:val="right"/>
              <w:rPr>
                <w:rFonts w:ascii="Univers 45 Light" w:hAnsi="Univers 45 Light"/>
                <w:color w:val="000000"/>
                <w:lang w:eastAsia="en-AU"/>
              </w:rPr>
            </w:pPr>
            <w:r>
              <w:rPr>
                <w:rFonts w:ascii="Univers 45 Light" w:hAnsi="Univers 45 Light"/>
                <w:color w:val="000000"/>
                <w:lang w:eastAsia="en-AU"/>
              </w:rPr>
              <w:t xml:space="preserve"> </w:t>
            </w:r>
            <w:r w:rsidRPr="00277E7D">
              <w:rPr>
                <w:rFonts w:ascii="Univers 45 Light" w:hAnsi="Univers 45 Light"/>
                <w:color w:val="000000"/>
                <w:lang w:eastAsia="en-AU"/>
              </w:rPr>
              <w:t>-</w:t>
            </w:r>
            <w:r>
              <w:rPr>
                <w:rFonts w:ascii="Univers 45 Light" w:hAnsi="Univers 45 Light"/>
                <w:color w:val="000000"/>
                <w:lang w:eastAsia="en-AU"/>
              </w:rPr>
              <w:t xml:space="preserve"> </w:t>
            </w:r>
          </w:p>
        </w:tc>
        <w:tc>
          <w:tcPr>
            <w:tcW w:w="1439" w:type="dxa"/>
            <w:tcBorders>
              <w:top w:val="nil"/>
              <w:left w:val="nil"/>
              <w:bottom w:val="single" w:sz="4" w:space="0" w:color="4F81BD"/>
              <w:right w:val="single" w:sz="4" w:space="0" w:color="4F81BD"/>
            </w:tcBorders>
            <w:shd w:val="clear" w:color="000000" w:fill="DCE6F1"/>
            <w:noWrap/>
            <w:vAlign w:val="bottom"/>
            <w:hideMark/>
          </w:tcPr>
          <w:p w14:paraId="03A71F0E" w14:textId="77777777" w:rsidR="00784DD3" w:rsidRPr="00277E7D" w:rsidRDefault="00784DD3" w:rsidP="00784DD3">
            <w:pPr>
              <w:spacing w:line="240" w:lineRule="auto"/>
              <w:jc w:val="right"/>
              <w:rPr>
                <w:rFonts w:ascii="Univers 45 Light" w:hAnsi="Univers 45 Light"/>
                <w:color w:val="000000"/>
                <w:lang w:eastAsia="en-AU"/>
              </w:rPr>
            </w:pPr>
            <w:r>
              <w:rPr>
                <w:rFonts w:ascii="Univers 45 Light" w:hAnsi="Univers 45 Light"/>
                <w:color w:val="000000"/>
                <w:lang w:eastAsia="en-AU"/>
              </w:rPr>
              <w:t xml:space="preserve"> </w:t>
            </w:r>
            <w:r w:rsidRPr="00277E7D">
              <w:rPr>
                <w:rFonts w:ascii="Univers 45 Light" w:hAnsi="Univers 45 Light"/>
                <w:color w:val="000000"/>
                <w:lang w:eastAsia="en-AU"/>
              </w:rPr>
              <w:t>-</w:t>
            </w:r>
            <w:r>
              <w:rPr>
                <w:rFonts w:ascii="Univers 45 Light" w:hAnsi="Univers 45 Light"/>
                <w:color w:val="000000"/>
                <w:lang w:eastAsia="en-AU"/>
              </w:rPr>
              <w:t xml:space="preserve"> </w:t>
            </w:r>
          </w:p>
        </w:tc>
        <w:tc>
          <w:tcPr>
            <w:tcW w:w="1260" w:type="dxa"/>
            <w:tcBorders>
              <w:top w:val="nil"/>
              <w:left w:val="nil"/>
              <w:bottom w:val="single" w:sz="4" w:space="0" w:color="4F81BD"/>
              <w:right w:val="single" w:sz="4" w:space="0" w:color="4F81BD"/>
            </w:tcBorders>
            <w:shd w:val="clear" w:color="000000" w:fill="DCE6F1"/>
            <w:noWrap/>
            <w:vAlign w:val="bottom"/>
            <w:hideMark/>
          </w:tcPr>
          <w:p w14:paraId="3D5EFD5B" w14:textId="77777777" w:rsidR="00784DD3" w:rsidRPr="00277E7D" w:rsidRDefault="00784DD3" w:rsidP="00784DD3">
            <w:pPr>
              <w:spacing w:line="240" w:lineRule="auto"/>
              <w:jc w:val="right"/>
              <w:rPr>
                <w:rFonts w:ascii="Univers 45 Light" w:hAnsi="Univers 45 Light"/>
                <w:color w:val="000000"/>
                <w:lang w:eastAsia="en-AU"/>
              </w:rPr>
            </w:pPr>
            <w:r w:rsidRPr="00277E7D">
              <w:rPr>
                <w:rFonts w:ascii="Univers 45 Light" w:hAnsi="Univers 45 Light"/>
                <w:color w:val="000000"/>
                <w:lang w:eastAsia="en-AU"/>
              </w:rPr>
              <w:t>-</w:t>
            </w:r>
            <w:r>
              <w:rPr>
                <w:rFonts w:ascii="Univers 45 Light" w:hAnsi="Univers 45 Light"/>
                <w:color w:val="000000"/>
                <w:lang w:eastAsia="en-AU"/>
              </w:rPr>
              <w:t xml:space="preserve"> </w:t>
            </w:r>
          </w:p>
        </w:tc>
        <w:tc>
          <w:tcPr>
            <w:tcW w:w="1340" w:type="dxa"/>
            <w:tcBorders>
              <w:top w:val="nil"/>
              <w:left w:val="nil"/>
              <w:bottom w:val="single" w:sz="4" w:space="0" w:color="4F81BD"/>
              <w:right w:val="single" w:sz="4" w:space="0" w:color="4F81BD"/>
            </w:tcBorders>
            <w:shd w:val="clear" w:color="000000" w:fill="DCE6F1"/>
            <w:noWrap/>
            <w:vAlign w:val="bottom"/>
            <w:hideMark/>
          </w:tcPr>
          <w:p w14:paraId="002A586A" w14:textId="77777777" w:rsidR="00784DD3" w:rsidRPr="00277E7D" w:rsidRDefault="00784DD3" w:rsidP="00784DD3">
            <w:pPr>
              <w:spacing w:line="240" w:lineRule="auto"/>
              <w:jc w:val="right"/>
              <w:rPr>
                <w:rFonts w:ascii="Univers 45 Light" w:hAnsi="Univers 45 Light"/>
                <w:color w:val="000000"/>
                <w:lang w:eastAsia="en-AU"/>
              </w:rPr>
            </w:pPr>
            <w:r>
              <w:rPr>
                <w:rFonts w:ascii="Univers 45 Light" w:hAnsi="Univers 45 Light"/>
                <w:color w:val="000000"/>
              </w:rPr>
              <w:t xml:space="preserve"> -</w:t>
            </w:r>
          </w:p>
        </w:tc>
        <w:tc>
          <w:tcPr>
            <w:tcW w:w="1439" w:type="dxa"/>
            <w:tcBorders>
              <w:top w:val="nil"/>
              <w:left w:val="nil"/>
              <w:bottom w:val="single" w:sz="4" w:space="0" w:color="4F81BD"/>
              <w:right w:val="single" w:sz="4" w:space="0" w:color="4F81BD"/>
            </w:tcBorders>
            <w:shd w:val="clear" w:color="000000" w:fill="DCE6F1"/>
            <w:noWrap/>
            <w:vAlign w:val="bottom"/>
            <w:hideMark/>
          </w:tcPr>
          <w:p w14:paraId="738E9181" w14:textId="77777777" w:rsidR="00784DD3" w:rsidRPr="00277E7D" w:rsidRDefault="00784DD3" w:rsidP="00784DD3">
            <w:pPr>
              <w:spacing w:line="240" w:lineRule="auto"/>
              <w:jc w:val="right"/>
              <w:rPr>
                <w:rFonts w:ascii="Univers 45 Light" w:hAnsi="Univers 45 Light"/>
                <w:color w:val="000000"/>
                <w:lang w:eastAsia="en-AU"/>
              </w:rPr>
            </w:pPr>
            <w:r>
              <w:rPr>
                <w:rFonts w:ascii="Univers 45 Light" w:hAnsi="Univers 45 Light"/>
                <w:color w:val="000000"/>
              </w:rPr>
              <w:t xml:space="preserve"> -</w:t>
            </w:r>
          </w:p>
        </w:tc>
        <w:tc>
          <w:tcPr>
            <w:tcW w:w="1540" w:type="dxa"/>
            <w:tcBorders>
              <w:top w:val="nil"/>
              <w:left w:val="nil"/>
              <w:bottom w:val="single" w:sz="4" w:space="0" w:color="4F81BD"/>
              <w:right w:val="single" w:sz="4" w:space="0" w:color="4F81BD"/>
            </w:tcBorders>
            <w:shd w:val="clear" w:color="000000" w:fill="DCE6F1"/>
            <w:noWrap/>
            <w:vAlign w:val="bottom"/>
            <w:hideMark/>
          </w:tcPr>
          <w:p w14:paraId="3F70E824" w14:textId="77777777" w:rsidR="00784DD3" w:rsidRPr="00277E7D" w:rsidRDefault="00784DD3" w:rsidP="00784DD3">
            <w:pPr>
              <w:spacing w:line="240" w:lineRule="auto"/>
              <w:jc w:val="right"/>
              <w:rPr>
                <w:rFonts w:ascii="Univers 45 Light" w:hAnsi="Univers 45 Light"/>
                <w:color w:val="000000"/>
                <w:lang w:eastAsia="en-AU"/>
              </w:rPr>
            </w:pPr>
            <w:r>
              <w:rPr>
                <w:rFonts w:ascii="Univers 45 Light" w:hAnsi="Univers 45 Light"/>
                <w:color w:val="000000"/>
              </w:rPr>
              <w:t>-</w:t>
            </w:r>
          </w:p>
        </w:tc>
      </w:tr>
      <w:tr w:rsidR="00784DD3" w:rsidRPr="00277E7D" w14:paraId="12E4D9B7" w14:textId="77777777" w:rsidTr="00784DD3">
        <w:trPr>
          <w:trHeight w:val="290"/>
        </w:trPr>
        <w:tc>
          <w:tcPr>
            <w:tcW w:w="2980" w:type="dxa"/>
            <w:tcBorders>
              <w:top w:val="nil"/>
              <w:left w:val="single" w:sz="4" w:space="0" w:color="5B9BD5"/>
              <w:bottom w:val="single" w:sz="4" w:space="0" w:color="5B9BD5"/>
              <w:right w:val="nil"/>
            </w:tcBorders>
            <w:shd w:val="clear" w:color="000000" w:fill="D0CECE"/>
            <w:noWrap/>
            <w:vAlign w:val="bottom"/>
            <w:hideMark/>
          </w:tcPr>
          <w:p w14:paraId="6AC46217" w14:textId="77777777" w:rsidR="00784DD3" w:rsidRPr="00277E7D" w:rsidRDefault="00784DD3" w:rsidP="00784DD3">
            <w:pPr>
              <w:spacing w:line="240" w:lineRule="auto"/>
              <w:rPr>
                <w:rFonts w:ascii="Univers 45 Light" w:hAnsi="Univers 45 Light"/>
                <w:b/>
                <w:bCs/>
                <w:color w:val="000000"/>
                <w:lang w:eastAsia="en-AU"/>
              </w:rPr>
            </w:pPr>
            <w:r w:rsidRPr="00277E7D">
              <w:rPr>
                <w:rFonts w:ascii="Univers 45 Light" w:hAnsi="Univers 45 Light"/>
                <w:b/>
                <w:bCs/>
                <w:color w:val="000000"/>
                <w:lang w:eastAsia="en-AU"/>
              </w:rPr>
              <w:t>Total</w:t>
            </w:r>
          </w:p>
        </w:tc>
        <w:tc>
          <w:tcPr>
            <w:tcW w:w="1200" w:type="dxa"/>
            <w:tcBorders>
              <w:top w:val="nil"/>
              <w:left w:val="single" w:sz="4" w:space="0" w:color="5B9BD5"/>
              <w:bottom w:val="single" w:sz="4" w:space="0" w:color="5B9BD5"/>
              <w:right w:val="single" w:sz="4" w:space="0" w:color="5B9BD5"/>
            </w:tcBorders>
            <w:shd w:val="clear" w:color="000000" w:fill="D0CECE"/>
            <w:noWrap/>
            <w:vAlign w:val="bottom"/>
            <w:hideMark/>
          </w:tcPr>
          <w:p w14:paraId="0AF3FCAD" w14:textId="77777777" w:rsidR="00784DD3" w:rsidRPr="00277E7D" w:rsidRDefault="00784DD3" w:rsidP="00784DD3">
            <w:pPr>
              <w:spacing w:line="240" w:lineRule="auto"/>
              <w:jc w:val="right"/>
              <w:rPr>
                <w:rFonts w:ascii="Univers 45 Light" w:hAnsi="Univers 45 Light"/>
                <w:b/>
                <w:bCs/>
                <w:color w:val="000000"/>
                <w:lang w:eastAsia="en-AU"/>
              </w:rPr>
            </w:pPr>
            <w:r>
              <w:rPr>
                <w:rFonts w:ascii="Univers 45 Light" w:hAnsi="Univers 45 Light"/>
                <w:b/>
                <w:bCs/>
                <w:color w:val="000000"/>
                <w:lang w:eastAsia="en-AU"/>
              </w:rPr>
              <w:t xml:space="preserve"> </w:t>
            </w:r>
            <w:r w:rsidRPr="00277E7D">
              <w:rPr>
                <w:rFonts w:ascii="Univers 45 Light" w:hAnsi="Univers 45 Light"/>
                <w:b/>
                <w:bCs/>
                <w:color w:val="000000"/>
                <w:lang w:eastAsia="en-AU"/>
              </w:rPr>
              <w:t xml:space="preserve">20,833 </w:t>
            </w:r>
          </w:p>
        </w:tc>
        <w:tc>
          <w:tcPr>
            <w:tcW w:w="1439" w:type="dxa"/>
            <w:tcBorders>
              <w:top w:val="nil"/>
              <w:left w:val="nil"/>
              <w:bottom w:val="single" w:sz="4" w:space="0" w:color="5B9BD5"/>
              <w:right w:val="single" w:sz="4" w:space="0" w:color="5B9BD5"/>
            </w:tcBorders>
            <w:shd w:val="clear" w:color="000000" w:fill="D0CECE"/>
            <w:noWrap/>
            <w:vAlign w:val="bottom"/>
            <w:hideMark/>
          </w:tcPr>
          <w:p w14:paraId="4D31371D" w14:textId="77777777" w:rsidR="00784DD3" w:rsidRPr="00277E7D" w:rsidRDefault="00784DD3" w:rsidP="00784DD3">
            <w:pPr>
              <w:spacing w:line="240" w:lineRule="auto"/>
              <w:jc w:val="right"/>
              <w:rPr>
                <w:rFonts w:ascii="Univers 45 Light" w:hAnsi="Univers 45 Light"/>
                <w:b/>
                <w:bCs/>
                <w:color w:val="000000"/>
                <w:lang w:eastAsia="en-AU"/>
              </w:rPr>
            </w:pPr>
            <w:r w:rsidRPr="00277E7D">
              <w:rPr>
                <w:rFonts w:ascii="Univers 45 Light" w:hAnsi="Univers 45 Light"/>
                <w:b/>
                <w:bCs/>
                <w:color w:val="000000"/>
                <w:lang w:eastAsia="en-AU"/>
              </w:rPr>
              <w:t xml:space="preserve"> -</w:t>
            </w:r>
            <w:r>
              <w:rPr>
                <w:rFonts w:ascii="Univers 45 Light" w:hAnsi="Univers 45 Light"/>
                <w:b/>
                <w:bCs/>
                <w:color w:val="000000"/>
                <w:lang w:eastAsia="en-AU"/>
              </w:rPr>
              <w:t xml:space="preserve"> </w:t>
            </w:r>
          </w:p>
        </w:tc>
        <w:tc>
          <w:tcPr>
            <w:tcW w:w="1440" w:type="dxa"/>
            <w:tcBorders>
              <w:top w:val="nil"/>
              <w:left w:val="nil"/>
              <w:bottom w:val="single" w:sz="4" w:space="0" w:color="5B9BD5"/>
              <w:right w:val="single" w:sz="4" w:space="0" w:color="5B9BD5"/>
            </w:tcBorders>
            <w:shd w:val="clear" w:color="000000" w:fill="D0CECE"/>
            <w:noWrap/>
            <w:vAlign w:val="bottom"/>
            <w:hideMark/>
          </w:tcPr>
          <w:p w14:paraId="741C2B33" w14:textId="77777777" w:rsidR="00784DD3" w:rsidRPr="00277E7D" w:rsidRDefault="00784DD3" w:rsidP="00784DD3">
            <w:pPr>
              <w:spacing w:line="240" w:lineRule="auto"/>
              <w:jc w:val="right"/>
              <w:rPr>
                <w:rFonts w:ascii="Univers 45 Light" w:hAnsi="Univers 45 Light"/>
                <w:b/>
                <w:bCs/>
                <w:color w:val="000000"/>
                <w:lang w:eastAsia="en-AU"/>
              </w:rPr>
            </w:pPr>
            <w:r w:rsidRPr="00277E7D">
              <w:rPr>
                <w:rFonts w:ascii="Univers 45 Light" w:hAnsi="Univers 45 Light"/>
                <w:b/>
                <w:bCs/>
                <w:color w:val="000000"/>
                <w:lang w:eastAsia="en-AU"/>
              </w:rPr>
              <w:t xml:space="preserve"> 20,833 </w:t>
            </w:r>
          </w:p>
        </w:tc>
        <w:tc>
          <w:tcPr>
            <w:tcW w:w="1439" w:type="dxa"/>
            <w:tcBorders>
              <w:top w:val="nil"/>
              <w:left w:val="nil"/>
              <w:bottom w:val="single" w:sz="4" w:space="0" w:color="5B9BD5"/>
              <w:right w:val="single" w:sz="4" w:space="0" w:color="5B9BD5"/>
            </w:tcBorders>
            <w:shd w:val="clear" w:color="000000" w:fill="D0CECE"/>
            <w:noWrap/>
            <w:vAlign w:val="bottom"/>
            <w:hideMark/>
          </w:tcPr>
          <w:p w14:paraId="77B2314B" w14:textId="77777777" w:rsidR="00784DD3" w:rsidRPr="00277E7D" w:rsidRDefault="00784DD3" w:rsidP="00784DD3">
            <w:pPr>
              <w:spacing w:line="240" w:lineRule="auto"/>
              <w:jc w:val="right"/>
              <w:rPr>
                <w:rFonts w:ascii="Univers 45 Light" w:hAnsi="Univers 45 Light"/>
                <w:b/>
                <w:bCs/>
                <w:color w:val="000000"/>
                <w:lang w:eastAsia="en-AU"/>
              </w:rPr>
            </w:pPr>
            <w:r>
              <w:rPr>
                <w:rFonts w:ascii="Univers 45 Light" w:hAnsi="Univers 45 Light"/>
                <w:b/>
                <w:bCs/>
                <w:color w:val="000000"/>
                <w:lang w:eastAsia="en-AU"/>
              </w:rPr>
              <w:t xml:space="preserve"> </w:t>
            </w:r>
            <w:r w:rsidRPr="00277E7D">
              <w:rPr>
                <w:rFonts w:ascii="Univers 45 Light" w:hAnsi="Univers 45 Light"/>
                <w:b/>
                <w:bCs/>
                <w:color w:val="000000"/>
                <w:lang w:eastAsia="en-AU"/>
              </w:rPr>
              <w:t>(312)</w:t>
            </w:r>
          </w:p>
        </w:tc>
        <w:tc>
          <w:tcPr>
            <w:tcW w:w="1260" w:type="dxa"/>
            <w:tcBorders>
              <w:top w:val="nil"/>
              <w:left w:val="nil"/>
              <w:bottom w:val="single" w:sz="4" w:space="0" w:color="5B9BD5"/>
              <w:right w:val="single" w:sz="4" w:space="0" w:color="5B9BD5"/>
            </w:tcBorders>
            <w:shd w:val="clear" w:color="000000" w:fill="D0CECE"/>
            <w:noWrap/>
            <w:vAlign w:val="bottom"/>
            <w:hideMark/>
          </w:tcPr>
          <w:p w14:paraId="0A1A0E80" w14:textId="77777777" w:rsidR="00784DD3" w:rsidRPr="00277E7D" w:rsidRDefault="00784DD3" w:rsidP="00784DD3">
            <w:pPr>
              <w:spacing w:line="240" w:lineRule="auto"/>
              <w:jc w:val="right"/>
              <w:rPr>
                <w:rFonts w:ascii="Univers 45 Light" w:hAnsi="Univers 45 Light"/>
                <w:b/>
                <w:bCs/>
                <w:color w:val="000000"/>
                <w:lang w:eastAsia="en-AU"/>
              </w:rPr>
            </w:pPr>
            <w:r>
              <w:rPr>
                <w:rFonts w:ascii="Univers 45 Light" w:hAnsi="Univers 45 Light"/>
                <w:b/>
                <w:bCs/>
                <w:color w:val="000000"/>
                <w:lang w:eastAsia="en-AU"/>
              </w:rPr>
              <w:t xml:space="preserve"> </w:t>
            </w:r>
            <w:r w:rsidRPr="00277E7D">
              <w:rPr>
                <w:rFonts w:ascii="Univers 45 Light" w:hAnsi="Univers 45 Light"/>
                <w:b/>
                <w:bCs/>
                <w:color w:val="000000"/>
                <w:lang w:eastAsia="en-AU"/>
              </w:rPr>
              <w:t xml:space="preserve">20,521 </w:t>
            </w:r>
          </w:p>
        </w:tc>
        <w:tc>
          <w:tcPr>
            <w:tcW w:w="1340" w:type="dxa"/>
            <w:tcBorders>
              <w:top w:val="nil"/>
              <w:left w:val="nil"/>
              <w:bottom w:val="single" w:sz="4" w:space="0" w:color="5B9BD5"/>
              <w:right w:val="single" w:sz="4" w:space="0" w:color="5B9BD5"/>
            </w:tcBorders>
            <w:shd w:val="clear" w:color="000000" w:fill="D0CECE"/>
            <w:noWrap/>
            <w:vAlign w:val="bottom"/>
            <w:hideMark/>
          </w:tcPr>
          <w:p w14:paraId="24AAE88B" w14:textId="77777777" w:rsidR="00784DD3" w:rsidRPr="00277E7D" w:rsidRDefault="00784DD3" w:rsidP="00784DD3">
            <w:pPr>
              <w:spacing w:line="240" w:lineRule="auto"/>
              <w:jc w:val="right"/>
              <w:rPr>
                <w:rFonts w:ascii="Univers 45 Light" w:hAnsi="Univers 45 Light"/>
                <w:b/>
                <w:bCs/>
                <w:color w:val="000000"/>
                <w:lang w:eastAsia="en-AU"/>
              </w:rPr>
            </w:pPr>
            <w:r>
              <w:rPr>
                <w:rFonts w:ascii="Univers 45 Light" w:hAnsi="Univers 45 Light"/>
                <w:b/>
                <w:bCs/>
                <w:color w:val="000000"/>
              </w:rPr>
              <w:t xml:space="preserve"> 20,521 </w:t>
            </w:r>
          </w:p>
        </w:tc>
        <w:tc>
          <w:tcPr>
            <w:tcW w:w="1439" w:type="dxa"/>
            <w:tcBorders>
              <w:top w:val="nil"/>
              <w:left w:val="nil"/>
              <w:bottom w:val="single" w:sz="4" w:space="0" w:color="5B9BD5"/>
              <w:right w:val="single" w:sz="4" w:space="0" w:color="5B9BD5"/>
            </w:tcBorders>
            <w:shd w:val="clear" w:color="000000" w:fill="D0CECE"/>
            <w:noWrap/>
            <w:vAlign w:val="bottom"/>
            <w:hideMark/>
          </w:tcPr>
          <w:p w14:paraId="4BA7DE22" w14:textId="77777777" w:rsidR="00784DD3" w:rsidRPr="00277E7D" w:rsidRDefault="00784DD3" w:rsidP="00784DD3">
            <w:pPr>
              <w:spacing w:line="240" w:lineRule="auto"/>
              <w:jc w:val="right"/>
              <w:rPr>
                <w:rFonts w:ascii="Univers 45 Light" w:hAnsi="Univers 45 Light"/>
                <w:b/>
                <w:bCs/>
                <w:color w:val="000000"/>
                <w:lang w:eastAsia="en-AU"/>
              </w:rPr>
            </w:pPr>
            <w:r>
              <w:rPr>
                <w:rFonts w:ascii="Univers 45 Light" w:hAnsi="Univers 45 Light"/>
                <w:b/>
                <w:bCs/>
                <w:color w:val="000000"/>
              </w:rPr>
              <w:t xml:space="preserve">  (275)</w:t>
            </w:r>
          </w:p>
        </w:tc>
        <w:tc>
          <w:tcPr>
            <w:tcW w:w="1540" w:type="dxa"/>
            <w:tcBorders>
              <w:top w:val="nil"/>
              <w:left w:val="nil"/>
              <w:bottom w:val="single" w:sz="4" w:space="0" w:color="5B9BD5"/>
              <w:right w:val="single" w:sz="4" w:space="0" w:color="5B9BD5"/>
            </w:tcBorders>
            <w:shd w:val="clear" w:color="000000" w:fill="D0CECE"/>
            <w:noWrap/>
            <w:vAlign w:val="bottom"/>
            <w:hideMark/>
          </w:tcPr>
          <w:p w14:paraId="02019CB1" w14:textId="77777777" w:rsidR="00784DD3" w:rsidRPr="00277E7D" w:rsidRDefault="00784DD3" w:rsidP="00784DD3">
            <w:pPr>
              <w:spacing w:line="240" w:lineRule="auto"/>
              <w:jc w:val="right"/>
              <w:rPr>
                <w:rFonts w:ascii="Univers 45 Light" w:hAnsi="Univers 45 Light"/>
                <w:b/>
                <w:bCs/>
                <w:color w:val="000000"/>
                <w:lang w:eastAsia="en-AU"/>
              </w:rPr>
            </w:pPr>
            <w:r>
              <w:rPr>
                <w:rFonts w:ascii="Univers 45 Light" w:hAnsi="Univers 45 Light"/>
                <w:b/>
                <w:bCs/>
                <w:color w:val="000000"/>
              </w:rPr>
              <w:t xml:space="preserve"> 20,246 </w:t>
            </w:r>
          </w:p>
        </w:tc>
      </w:tr>
    </w:tbl>
    <w:p w14:paraId="708109C9" w14:textId="77777777" w:rsidR="00784DD3" w:rsidRPr="0035558F" w:rsidRDefault="00784DD3" w:rsidP="00784DD3">
      <w:pPr>
        <w:rPr>
          <w:rFonts w:ascii="Univers 45 Light" w:hAnsi="Univers 45 Light"/>
          <w:bCs/>
          <w:i/>
          <w:sz w:val="16"/>
          <w:szCs w:val="16"/>
        </w:rPr>
      </w:pPr>
      <w:r w:rsidRPr="0035558F">
        <w:rPr>
          <w:rFonts w:ascii="Univers 45 Light" w:hAnsi="Univers 45 Light"/>
          <w:bCs/>
          <w:i/>
          <w:sz w:val="16"/>
          <w:szCs w:val="16"/>
        </w:rPr>
        <w:t xml:space="preserve">Source: KPMG based on data supplied by </w:t>
      </w:r>
      <w:r>
        <w:rPr>
          <w:rFonts w:ascii="Univers 45 Light" w:hAnsi="Univers 45 Light"/>
          <w:bCs/>
          <w:i/>
          <w:sz w:val="16"/>
          <w:szCs w:val="16"/>
        </w:rPr>
        <w:t>Swan Hill District Health, VIC</w:t>
      </w:r>
      <w:r w:rsidRPr="0035558F">
        <w:rPr>
          <w:rFonts w:ascii="Univers 45 Light" w:hAnsi="Univers 45 Light"/>
          <w:bCs/>
          <w:i/>
          <w:sz w:val="16"/>
          <w:szCs w:val="16"/>
        </w:rPr>
        <w:t xml:space="preserve"> Health and IHPA</w:t>
      </w:r>
    </w:p>
    <w:p w14:paraId="21615FBA" w14:textId="77777777" w:rsidR="00784DD3" w:rsidRPr="0035558F" w:rsidRDefault="00784DD3" w:rsidP="00784DD3">
      <w:pPr>
        <w:spacing w:line="240" w:lineRule="auto"/>
        <w:rPr>
          <w:rFonts w:ascii="Univers 45 Light" w:hAnsi="Univers 45 Light"/>
          <w:szCs w:val="22"/>
        </w:rPr>
        <w:sectPr w:rsidR="00784DD3" w:rsidRPr="0035558F">
          <w:endnotePr>
            <w:numFmt w:val="decimal"/>
          </w:endnotePr>
          <w:pgSz w:w="16840" w:h="11907" w:orient="landscape"/>
          <w:pgMar w:top="1418" w:right="1843" w:bottom="1418" w:left="1276" w:header="958" w:footer="737" w:gutter="454"/>
          <w:cols w:space="720"/>
        </w:sectPr>
      </w:pPr>
    </w:p>
    <w:p w14:paraId="2FA23837" w14:textId="77777777" w:rsidR="00784DD3" w:rsidRPr="0035558F" w:rsidRDefault="00784DD3" w:rsidP="00784DD3">
      <w:pPr>
        <w:pStyle w:val="BodyText"/>
        <w:rPr>
          <w:rFonts w:ascii="Univers 45 Light" w:hAnsi="Univers 45 Light"/>
        </w:rPr>
      </w:pPr>
      <w:r w:rsidRPr="0035558F">
        <w:rPr>
          <w:rFonts w:ascii="Univers 45 Light" w:hAnsi="Univers 45 Light"/>
        </w:rPr>
        <w:t xml:space="preserve">The following should be noted about the transfer of activity data in </w:t>
      </w:r>
      <w:r w:rsidRPr="0035558F">
        <w:rPr>
          <w:rFonts w:ascii="Univers 45 Light" w:hAnsi="Univers 45 Light"/>
        </w:rPr>
        <w:fldChar w:fldCharType="begin"/>
      </w:r>
      <w:r w:rsidRPr="0035558F">
        <w:rPr>
          <w:rFonts w:ascii="Univers 45 Light" w:hAnsi="Univers 45 Light"/>
        </w:rPr>
        <w:instrText xml:space="preserve"> REF _Ref457491450 \h </w:instrText>
      </w:r>
      <w:r>
        <w:rPr>
          <w:rFonts w:ascii="Univers 45 Light" w:hAnsi="Univers 45 Light"/>
        </w:rPr>
        <w:instrText xml:space="preserve"> \* MERGEFORMAT </w:instrText>
      </w:r>
      <w:r w:rsidRPr="0035558F">
        <w:rPr>
          <w:rFonts w:ascii="Univers 45 Light" w:hAnsi="Univers 45 Light"/>
        </w:rPr>
      </w:r>
      <w:r w:rsidRPr="0035558F">
        <w:rPr>
          <w:rFonts w:ascii="Univers 45 Light" w:hAnsi="Univers 45 Light"/>
        </w:rPr>
        <w:fldChar w:fldCharType="separate"/>
      </w:r>
      <w:r w:rsidR="00445A6D" w:rsidRPr="00445A6D">
        <w:rPr>
          <w:rFonts w:ascii="Univers 45 Light" w:hAnsi="Univers 45 Light"/>
        </w:rPr>
        <w:t xml:space="preserve">Table </w:t>
      </w:r>
      <w:r w:rsidR="00445A6D" w:rsidRPr="00445A6D">
        <w:rPr>
          <w:rFonts w:ascii="Univers 45 Light" w:hAnsi="Univers 45 Light"/>
          <w:noProof/>
        </w:rPr>
        <w:t>82</w:t>
      </w:r>
      <w:r w:rsidRPr="0035558F">
        <w:rPr>
          <w:rFonts w:ascii="Univers 45 Light" w:hAnsi="Univers 45 Light"/>
        </w:rPr>
        <w:fldChar w:fldCharType="end"/>
      </w:r>
      <w:r w:rsidRPr="0035558F">
        <w:rPr>
          <w:rFonts w:ascii="Univers 45 Light" w:hAnsi="Univers 45 Light"/>
        </w:rPr>
        <w:t xml:space="preserve"> for </w:t>
      </w:r>
      <w:r>
        <w:rPr>
          <w:rFonts w:ascii="Univers 45 Light" w:hAnsi="Univers 45 Light"/>
        </w:rPr>
        <w:t>Swan Hill District Health</w:t>
      </w:r>
      <w:r w:rsidRPr="0035558F">
        <w:rPr>
          <w:rFonts w:ascii="Univers 45 Light" w:hAnsi="Univers 45 Light"/>
        </w:rPr>
        <w:t>:</w:t>
      </w:r>
    </w:p>
    <w:p w14:paraId="7D53610E" w14:textId="25CBB38E" w:rsidR="00784DD3" w:rsidRPr="0035558F" w:rsidRDefault="00784DD3" w:rsidP="00784DD3">
      <w:pPr>
        <w:pStyle w:val="BodyText"/>
        <w:numPr>
          <w:ilvl w:val="0"/>
          <w:numId w:val="56"/>
        </w:numPr>
        <w:rPr>
          <w:rFonts w:ascii="Univers 45 Light" w:hAnsi="Univers 45 Light"/>
        </w:rPr>
      </w:pPr>
      <w:r w:rsidRPr="0035558F">
        <w:rPr>
          <w:rFonts w:ascii="Univers 45 Light" w:hAnsi="Univers 45 Light"/>
        </w:rPr>
        <w:t xml:space="preserve">There was a variance between the number of records from source systems, detailed in </w:t>
      </w:r>
      <w:r w:rsidRPr="0035558F">
        <w:fldChar w:fldCharType="begin"/>
      </w:r>
      <w:r w:rsidRPr="0035558F">
        <w:rPr>
          <w:rFonts w:ascii="Univers 45 Light" w:hAnsi="Univers 45 Light"/>
        </w:rPr>
        <w:instrText xml:space="preserve"> REF _Ref457491435 \h  \* MERGEFORMAT </w:instrText>
      </w:r>
      <w:r w:rsidRPr="0035558F">
        <w:fldChar w:fldCharType="separate"/>
      </w:r>
      <w:r w:rsidR="00445A6D" w:rsidRPr="00445A6D">
        <w:rPr>
          <w:rFonts w:ascii="Univers 45 Light" w:hAnsi="Univers 45 Light"/>
        </w:rPr>
        <w:t>Table 81</w:t>
      </w:r>
      <w:r w:rsidRPr="0035558F">
        <w:fldChar w:fldCharType="end"/>
      </w:r>
      <w:r w:rsidRPr="0035558F">
        <w:rPr>
          <w:rFonts w:ascii="Univers 45 Light" w:hAnsi="Univers 45 Light"/>
        </w:rPr>
        <w:t xml:space="preserve"> (</w:t>
      </w:r>
      <w:r>
        <w:rPr>
          <w:rFonts w:ascii="Univers 45 Light" w:hAnsi="Univers 45 Light"/>
        </w:rPr>
        <w:t>20,829</w:t>
      </w:r>
      <w:r w:rsidRPr="0035558F">
        <w:rPr>
          <w:rFonts w:ascii="Univers 45 Light" w:hAnsi="Univers 45 Light"/>
        </w:rPr>
        <w:t xml:space="preserve"> records) and activity related to </w:t>
      </w:r>
      <w:r w:rsidR="00D5345B">
        <w:rPr>
          <w:rFonts w:ascii="Univers 45 Light" w:hAnsi="Univers 45 Light"/>
        </w:rPr>
        <w:t>2015-16</w:t>
      </w:r>
      <w:r w:rsidRPr="0035558F">
        <w:rPr>
          <w:rFonts w:ascii="Univers 45 Light" w:hAnsi="Univers 45 Light"/>
        </w:rPr>
        <w:t xml:space="preserve"> costs by NHCDC product in </w:t>
      </w:r>
      <w:r w:rsidRPr="0035558F">
        <w:fldChar w:fldCharType="begin"/>
      </w:r>
      <w:r w:rsidRPr="0035558F">
        <w:rPr>
          <w:rFonts w:ascii="Univers 45 Light" w:hAnsi="Univers 45 Light"/>
        </w:rPr>
        <w:instrText xml:space="preserve"> REF _Ref457491450 \h  \* MERGEFORMAT </w:instrText>
      </w:r>
      <w:r w:rsidRPr="0035558F">
        <w:fldChar w:fldCharType="separate"/>
      </w:r>
      <w:r w:rsidR="00445A6D" w:rsidRPr="00445A6D">
        <w:rPr>
          <w:rFonts w:ascii="Univers 45 Light" w:hAnsi="Univers 45 Light"/>
        </w:rPr>
        <w:t>Table 82</w:t>
      </w:r>
      <w:r w:rsidRPr="0035558F">
        <w:fldChar w:fldCharType="end"/>
      </w:r>
      <w:r w:rsidRPr="0035558F">
        <w:rPr>
          <w:rFonts w:ascii="Univers 45 Light" w:hAnsi="Univers 45 Light"/>
        </w:rPr>
        <w:t xml:space="preserve"> (</w:t>
      </w:r>
      <w:r>
        <w:rPr>
          <w:rFonts w:ascii="Univers 45 Light" w:hAnsi="Univers 45 Light"/>
        </w:rPr>
        <w:t>20,833</w:t>
      </w:r>
      <w:r w:rsidRPr="0035558F">
        <w:rPr>
          <w:rFonts w:ascii="Univers 45 Light" w:hAnsi="Univers 45 Light"/>
        </w:rPr>
        <w:t xml:space="preserve"> records) of</w:t>
      </w:r>
      <w:r>
        <w:rPr>
          <w:rFonts w:ascii="Univers 45 Light" w:hAnsi="Univers 45 Light"/>
        </w:rPr>
        <w:t xml:space="preserve"> four </w:t>
      </w:r>
      <w:r w:rsidRPr="0035558F">
        <w:rPr>
          <w:rFonts w:ascii="Univers 45 Light" w:hAnsi="Univers 45 Light"/>
        </w:rPr>
        <w:t xml:space="preserve">records. The variance related to system-generated encounters </w:t>
      </w:r>
      <w:r>
        <w:rPr>
          <w:rFonts w:ascii="Univers 45 Light" w:hAnsi="Univers 45 Light"/>
        </w:rPr>
        <w:t>created for other costed activity not submitted to the NHCDC</w:t>
      </w:r>
      <w:r w:rsidRPr="0035558F">
        <w:rPr>
          <w:rFonts w:ascii="Univers 45 Light" w:hAnsi="Univers 45 Light"/>
        </w:rPr>
        <w:t>.</w:t>
      </w:r>
    </w:p>
    <w:p w14:paraId="02BF5671" w14:textId="77777777" w:rsidR="00784DD3" w:rsidRPr="0065399D" w:rsidRDefault="00784DD3" w:rsidP="00784DD3">
      <w:pPr>
        <w:pStyle w:val="BodyText"/>
        <w:numPr>
          <w:ilvl w:val="0"/>
          <w:numId w:val="56"/>
        </w:numPr>
        <w:rPr>
          <w:rFonts w:ascii="Univers 45 Light" w:hAnsi="Univers 45 Light"/>
        </w:rPr>
      </w:pPr>
      <w:r>
        <w:rPr>
          <w:rFonts w:ascii="Univers 45 Light" w:hAnsi="Univers 45 Light"/>
        </w:rPr>
        <w:t>Swan Hill Dis</w:t>
      </w:r>
      <w:r w:rsidRPr="00854022">
        <w:rPr>
          <w:rFonts w:ascii="Univers 45 Light" w:hAnsi="Univers 45 Light"/>
        </w:rPr>
        <w:t>trict Health did not adjust the activity data prior to sending to the jurisdiction</w:t>
      </w:r>
      <w:r w:rsidRPr="0065399D">
        <w:rPr>
          <w:rFonts w:ascii="Univers 45 Light" w:hAnsi="Univers 45 Light"/>
        </w:rPr>
        <w:t>.</w:t>
      </w:r>
    </w:p>
    <w:p w14:paraId="0163E660" w14:textId="77777777" w:rsidR="00784DD3" w:rsidRPr="00F739AD" w:rsidRDefault="00784DD3" w:rsidP="00784DD3">
      <w:pPr>
        <w:pStyle w:val="ListBullet"/>
        <w:numPr>
          <w:ilvl w:val="0"/>
          <w:numId w:val="56"/>
        </w:numPr>
        <w:rPr>
          <w:rFonts w:ascii="Univers 45 Light" w:hAnsi="Univers 45 Light"/>
        </w:rPr>
      </w:pPr>
      <w:r w:rsidRPr="00F739AD">
        <w:rPr>
          <w:rFonts w:ascii="Univers 45 Light" w:hAnsi="Univers 45 Light"/>
        </w:rPr>
        <w:t>Adjustments made by VIC Health related to the mapping of VCDC products to NHCDC products and the exclusion of records that failed validation tests, aged care, community care and other non-admitted activity (detailed in Item G of the reconciliation).</w:t>
      </w:r>
    </w:p>
    <w:p w14:paraId="7089A2A1" w14:textId="77777777" w:rsidR="00784DD3" w:rsidRPr="00F739AD" w:rsidRDefault="00784DD3" w:rsidP="00784DD3">
      <w:pPr>
        <w:pStyle w:val="NormalWeb"/>
        <w:numPr>
          <w:ilvl w:val="0"/>
          <w:numId w:val="56"/>
        </w:numPr>
        <w:spacing w:before="120" w:after="120" w:line="280" w:lineRule="atLeast"/>
        <w:textAlignment w:val="auto"/>
        <w:rPr>
          <w:rFonts w:ascii="Univers 45 Light" w:hAnsi="Univers 45 Light"/>
          <w:sz w:val="20"/>
          <w:szCs w:val="20"/>
        </w:rPr>
      </w:pPr>
      <w:r w:rsidRPr="00F739AD">
        <w:rPr>
          <w:rFonts w:ascii="Univers 45 Light" w:hAnsi="Univers 45 Light"/>
          <w:sz w:val="20"/>
          <w:szCs w:val="20"/>
        </w:rPr>
        <w:t>The adjustments made by IHPA to the Acute and Newborns product group related to the UQB adjustment as discussed in Item J of the explanation of reconciliation items.</w:t>
      </w:r>
    </w:p>
    <w:p w14:paraId="6B30DC56" w14:textId="77777777" w:rsidR="00784DD3" w:rsidRPr="004941CE" w:rsidRDefault="00784DD3" w:rsidP="00784DD3">
      <w:pPr>
        <w:pStyle w:val="ListBullet"/>
        <w:numPr>
          <w:ilvl w:val="0"/>
          <w:numId w:val="56"/>
        </w:numPr>
        <w:rPr>
          <w:rFonts w:ascii="Univers 45 Light" w:hAnsi="Univers 45 Light"/>
          <w:i/>
        </w:rPr>
      </w:pPr>
      <w:r w:rsidRPr="00F739AD">
        <w:rPr>
          <w:rFonts w:ascii="Univers 45 Light" w:hAnsi="Univers 45 Light"/>
          <w:szCs w:val="20"/>
        </w:rPr>
        <w:t>Adjustments made by IHPA related to admitted emergency reallocations are for reporting and analysis purposes (as discussed in Item J of the explanation of reconciliation items) and have no impact on the reported activity.</w:t>
      </w:r>
    </w:p>
    <w:p w14:paraId="4C81C4F4" w14:textId="77777777" w:rsidR="00784DD3" w:rsidRPr="0035558F" w:rsidRDefault="00784DD3" w:rsidP="00784DD3">
      <w:pPr>
        <w:pStyle w:val="Heading3"/>
        <w:numPr>
          <w:ilvl w:val="2"/>
          <w:numId w:val="35"/>
        </w:numPr>
        <w:tabs>
          <w:tab w:val="num" w:pos="1713"/>
        </w:tabs>
        <w:ind w:left="1713" w:hanging="1713"/>
        <w:rPr>
          <w:rFonts w:ascii="Univers 45 Light" w:hAnsi="Univers 45 Light"/>
        </w:rPr>
      </w:pPr>
      <w:r w:rsidRPr="0035558F">
        <w:t>Feeder data</w:t>
      </w:r>
    </w:p>
    <w:p w14:paraId="296DAC45" w14:textId="77777777" w:rsidR="00784DD3" w:rsidRPr="0035558F" w:rsidRDefault="00784DD3" w:rsidP="00784DD3">
      <w:pPr>
        <w:pStyle w:val="BodyText"/>
        <w:rPr>
          <w:rFonts w:ascii="Univers 45 Light" w:hAnsi="Univers 45 Light"/>
        </w:rPr>
      </w:pPr>
      <w:r w:rsidRPr="0035558F">
        <w:fldChar w:fldCharType="begin"/>
      </w:r>
      <w:r w:rsidRPr="0035558F">
        <w:rPr>
          <w:rFonts w:ascii="Univers 45 Light" w:hAnsi="Univers 45 Light"/>
        </w:rPr>
        <w:instrText xml:space="preserve"> REF _Ref457491516 \h  \* MERGEFORMAT </w:instrText>
      </w:r>
      <w:r w:rsidRPr="0035558F">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83</w:t>
      </w:r>
      <w:r w:rsidRPr="0035558F">
        <w:fldChar w:fldCharType="end"/>
      </w:r>
      <w:r w:rsidRPr="0035558F">
        <w:rPr>
          <w:rFonts w:ascii="Univers 45 Light" w:hAnsi="Univers 45 Light"/>
        </w:rPr>
        <w:t xml:space="preserve"> reflects data associated with patient feeder data for </w:t>
      </w:r>
      <w:r>
        <w:rPr>
          <w:rFonts w:ascii="Univers 45 Light" w:hAnsi="Univers 45 Light"/>
        </w:rPr>
        <w:t>Swan Hill District Health</w:t>
      </w:r>
      <w:r w:rsidRPr="0035558F">
        <w:rPr>
          <w:rFonts w:ascii="Univers 45 Light" w:hAnsi="Univers 45 Light"/>
        </w:rPr>
        <w:t>.</w:t>
      </w:r>
    </w:p>
    <w:p w14:paraId="6F768E8F" w14:textId="77777777" w:rsidR="00784DD3" w:rsidRPr="0035558F" w:rsidRDefault="00784DD3" w:rsidP="00784DD3">
      <w:pPr>
        <w:spacing w:line="240" w:lineRule="auto"/>
        <w:rPr>
          <w:rFonts w:ascii="Univers 45 Light" w:hAnsi="Univers 45 Light"/>
          <w:bCs/>
          <w:i/>
        </w:rPr>
        <w:sectPr w:rsidR="00784DD3" w:rsidRPr="0035558F">
          <w:endnotePr>
            <w:numFmt w:val="decimal"/>
          </w:endnotePr>
          <w:pgSz w:w="11907" w:h="16840"/>
          <w:pgMar w:top="1843" w:right="1474" w:bottom="1276" w:left="1474" w:header="958" w:footer="737" w:gutter="454"/>
          <w:cols w:space="720"/>
        </w:sectPr>
      </w:pPr>
    </w:p>
    <w:p w14:paraId="3247E655" w14:textId="77777777" w:rsidR="00784DD3" w:rsidRDefault="00784DD3" w:rsidP="00784DD3">
      <w:pPr>
        <w:keepNext/>
        <w:spacing w:before="120" w:after="120"/>
        <w:rPr>
          <w:rFonts w:ascii="Univers 45 Light" w:hAnsi="Univers 45 Light"/>
          <w:bCs/>
          <w:i/>
        </w:rPr>
      </w:pPr>
      <w:bookmarkStart w:id="226" w:name="_Ref457491516"/>
      <w:r w:rsidRPr="0035558F">
        <w:rPr>
          <w:rFonts w:ascii="Univers 45 Light" w:hAnsi="Univers 45 Light"/>
          <w:bCs/>
          <w:i/>
        </w:rPr>
        <w:t xml:space="preserve">Table </w:t>
      </w:r>
      <w:r w:rsidRPr="0035558F">
        <w:fldChar w:fldCharType="begin"/>
      </w:r>
      <w:r w:rsidRPr="0035558F">
        <w:rPr>
          <w:rFonts w:ascii="Univers 45 Light" w:hAnsi="Univers 45 Light"/>
          <w:bCs/>
          <w:i/>
        </w:rPr>
        <w:instrText xml:space="preserve"> SEQ Table \* ARABIC </w:instrText>
      </w:r>
      <w:r w:rsidRPr="0035558F">
        <w:fldChar w:fldCharType="separate"/>
      </w:r>
      <w:r w:rsidR="00445A6D">
        <w:rPr>
          <w:rFonts w:ascii="Univers 45 Light" w:hAnsi="Univers 45 Light"/>
          <w:bCs/>
          <w:i/>
          <w:noProof/>
        </w:rPr>
        <w:t>83</w:t>
      </w:r>
      <w:r w:rsidRPr="0035558F">
        <w:fldChar w:fldCharType="end"/>
      </w:r>
      <w:bookmarkEnd w:id="226"/>
      <w:r w:rsidRPr="0035558F">
        <w:rPr>
          <w:rFonts w:ascii="Univers 45 Light" w:hAnsi="Univers 45 Light"/>
          <w:bCs/>
          <w:i/>
        </w:rPr>
        <w:t xml:space="preserve"> – Feeder data – </w:t>
      </w:r>
      <w:r>
        <w:rPr>
          <w:rFonts w:ascii="Univers 45 Light" w:hAnsi="Univers 45 Light"/>
          <w:bCs/>
          <w:i/>
        </w:rPr>
        <w:t>Swan Hill District Health</w:t>
      </w:r>
    </w:p>
    <w:tbl>
      <w:tblPr>
        <w:tblW w:w="5374" w:type="pct"/>
        <w:tblLayout w:type="fixed"/>
        <w:tblLook w:val="04A0" w:firstRow="1" w:lastRow="0" w:firstColumn="1" w:lastColumn="0" w:noHBand="0" w:noVBand="1"/>
      </w:tblPr>
      <w:tblGrid>
        <w:gridCol w:w="2406"/>
        <w:gridCol w:w="994"/>
        <w:gridCol w:w="990"/>
        <w:gridCol w:w="993"/>
        <w:gridCol w:w="1132"/>
        <w:gridCol w:w="1276"/>
        <w:gridCol w:w="1135"/>
        <w:gridCol w:w="993"/>
        <w:gridCol w:w="993"/>
        <w:gridCol w:w="996"/>
        <w:gridCol w:w="993"/>
        <w:gridCol w:w="993"/>
        <w:gridCol w:w="843"/>
      </w:tblGrid>
      <w:tr w:rsidR="00784DD3" w:rsidRPr="00DA61F2" w14:paraId="317BBD09" w14:textId="77777777" w:rsidTr="00784DD3">
        <w:trPr>
          <w:trHeight w:val="1050"/>
        </w:trPr>
        <w:tc>
          <w:tcPr>
            <w:tcW w:w="816" w:type="pct"/>
            <w:tcBorders>
              <w:top w:val="single" w:sz="4" w:space="0" w:color="5B9BD5"/>
              <w:left w:val="single" w:sz="4" w:space="0" w:color="5B9BD5"/>
              <w:bottom w:val="nil"/>
              <w:right w:val="nil"/>
            </w:tcBorders>
            <w:shd w:val="clear" w:color="000000" w:fill="1F497D"/>
            <w:vAlign w:val="bottom"/>
            <w:hideMark/>
          </w:tcPr>
          <w:p w14:paraId="0B5C1164" w14:textId="77777777" w:rsidR="00784DD3" w:rsidRPr="00DA61F2" w:rsidRDefault="00784DD3" w:rsidP="00784DD3">
            <w:pPr>
              <w:spacing w:line="240" w:lineRule="auto"/>
              <w:rPr>
                <w:rFonts w:ascii="Univers 45 Light" w:hAnsi="Univers 45 Light"/>
                <w:b/>
                <w:bCs/>
                <w:color w:val="FFFFFF"/>
                <w:sz w:val="18"/>
                <w:lang w:eastAsia="en-AU"/>
              </w:rPr>
            </w:pPr>
            <w:r w:rsidRPr="00DA61F2">
              <w:rPr>
                <w:rFonts w:ascii="Univers 45 Light" w:hAnsi="Univers 45 Light"/>
                <w:b/>
                <w:bCs/>
                <w:color w:val="FFFFFF"/>
                <w:sz w:val="18"/>
                <w:lang w:eastAsia="en-AU"/>
              </w:rPr>
              <w:t>Feeder Data</w:t>
            </w:r>
          </w:p>
        </w:tc>
        <w:tc>
          <w:tcPr>
            <w:tcW w:w="337" w:type="pct"/>
            <w:tcBorders>
              <w:top w:val="single" w:sz="4" w:space="0" w:color="5B9BD5"/>
              <w:left w:val="single" w:sz="4" w:space="0" w:color="5B9BD5"/>
              <w:bottom w:val="nil"/>
              <w:right w:val="single" w:sz="4" w:space="0" w:color="5B9BD5"/>
            </w:tcBorders>
            <w:shd w:val="clear" w:color="000000" w:fill="1F497D"/>
            <w:vAlign w:val="bottom"/>
            <w:hideMark/>
          </w:tcPr>
          <w:p w14:paraId="6613D9E1" w14:textId="77777777" w:rsidR="00784DD3" w:rsidRPr="00DA61F2" w:rsidRDefault="00784DD3" w:rsidP="00784DD3">
            <w:pPr>
              <w:spacing w:line="240" w:lineRule="auto"/>
              <w:jc w:val="center"/>
              <w:rPr>
                <w:rFonts w:ascii="Univers 45 Light" w:hAnsi="Univers 45 Light"/>
                <w:b/>
                <w:bCs/>
                <w:color w:val="FFFFFF"/>
                <w:sz w:val="18"/>
                <w:lang w:eastAsia="en-AU"/>
              </w:rPr>
            </w:pPr>
            <w:r w:rsidRPr="00DA61F2">
              <w:rPr>
                <w:rFonts w:ascii="Univers 45 Light" w:hAnsi="Univers 45 Light"/>
                <w:b/>
                <w:bCs/>
                <w:color w:val="FFFFFF"/>
                <w:sz w:val="18"/>
                <w:lang w:eastAsia="en-AU"/>
              </w:rPr>
              <w:t># Records from Source</w:t>
            </w:r>
          </w:p>
        </w:tc>
        <w:tc>
          <w:tcPr>
            <w:tcW w:w="336" w:type="pct"/>
            <w:tcBorders>
              <w:top w:val="single" w:sz="4" w:space="0" w:color="5B9BD5"/>
              <w:left w:val="nil"/>
              <w:bottom w:val="nil"/>
              <w:right w:val="nil"/>
            </w:tcBorders>
            <w:shd w:val="clear" w:color="000000" w:fill="1F497D"/>
            <w:vAlign w:val="bottom"/>
            <w:hideMark/>
          </w:tcPr>
          <w:p w14:paraId="229A818E" w14:textId="77777777" w:rsidR="00784DD3" w:rsidRPr="00DA61F2" w:rsidRDefault="00784DD3" w:rsidP="00784DD3">
            <w:pPr>
              <w:spacing w:line="240" w:lineRule="auto"/>
              <w:jc w:val="center"/>
              <w:rPr>
                <w:rFonts w:ascii="Univers 45 Light" w:hAnsi="Univers 45 Light"/>
                <w:b/>
                <w:bCs/>
                <w:color w:val="FFFFFF"/>
                <w:sz w:val="18"/>
                <w:lang w:eastAsia="en-AU"/>
              </w:rPr>
            </w:pPr>
            <w:r w:rsidRPr="00DA61F2">
              <w:rPr>
                <w:rFonts w:ascii="Univers 45 Light" w:hAnsi="Univers 45 Light"/>
                <w:b/>
                <w:bCs/>
                <w:color w:val="FFFFFF"/>
                <w:sz w:val="18"/>
                <w:lang w:eastAsia="en-AU"/>
              </w:rPr>
              <w:t># Records in costing system</w:t>
            </w:r>
          </w:p>
        </w:tc>
        <w:tc>
          <w:tcPr>
            <w:tcW w:w="337" w:type="pct"/>
            <w:tcBorders>
              <w:top w:val="single" w:sz="4" w:space="0" w:color="5B9BD5"/>
              <w:left w:val="single" w:sz="4" w:space="0" w:color="5B9BD5"/>
              <w:bottom w:val="nil"/>
              <w:right w:val="single" w:sz="4" w:space="0" w:color="5B9BD5"/>
            </w:tcBorders>
            <w:shd w:val="clear" w:color="000000" w:fill="1F497D"/>
            <w:vAlign w:val="bottom"/>
            <w:hideMark/>
          </w:tcPr>
          <w:p w14:paraId="1C68DEE2" w14:textId="77777777" w:rsidR="00784DD3" w:rsidRPr="00DA61F2" w:rsidRDefault="00784DD3" w:rsidP="00784DD3">
            <w:pPr>
              <w:spacing w:line="240" w:lineRule="auto"/>
              <w:jc w:val="center"/>
              <w:rPr>
                <w:rFonts w:ascii="Univers 45 Light" w:hAnsi="Univers 45 Light"/>
                <w:b/>
                <w:bCs/>
                <w:color w:val="FFFFFF"/>
                <w:sz w:val="18"/>
                <w:lang w:eastAsia="en-AU"/>
              </w:rPr>
            </w:pPr>
            <w:r w:rsidRPr="00DA61F2">
              <w:rPr>
                <w:rFonts w:ascii="Univers 45 Light" w:hAnsi="Univers 45 Light"/>
                <w:b/>
                <w:bCs/>
                <w:color w:val="FFFFFF"/>
                <w:sz w:val="18"/>
                <w:lang w:eastAsia="en-AU"/>
              </w:rPr>
              <w:t>Variance</w:t>
            </w:r>
          </w:p>
        </w:tc>
        <w:tc>
          <w:tcPr>
            <w:tcW w:w="384" w:type="pct"/>
            <w:tcBorders>
              <w:top w:val="single" w:sz="4" w:space="0" w:color="5B9BD5"/>
              <w:left w:val="nil"/>
              <w:bottom w:val="nil"/>
              <w:right w:val="nil"/>
            </w:tcBorders>
            <w:shd w:val="clear" w:color="000000" w:fill="1F497D"/>
            <w:vAlign w:val="bottom"/>
            <w:hideMark/>
          </w:tcPr>
          <w:p w14:paraId="7E3B43B6" w14:textId="77777777" w:rsidR="00784DD3" w:rsidRPr="00DA61F2" w:rsidRDefault="00784DD3" w:rsidP="00784DD3">
            <w:pPr>
              <w:spacing w:line="240" w:lineRule="auto"/>
              <w:jc w:val="center"/>
              <w:rPr>
                <w:rFonts w:ascii="Univers 45 Light" w:hAnsi="Univers 45 Light"/>
                <w:b/>
                <w:bCs/>
                <w:color w:val="FFFFFF"/>
                <w:sz w:val="18"/>
                <w:lang w:eastAsia="en-AU"/>
              </w:rPr>
            </w:pPr>
            <w:r w:rsidRPr="00DA61F2">
              <w:rPr>
                <w:rFonts w:ascii="Univers 45 Light" w:hAnsi="Univers 45 Light"/>
                <w:b/>
                <w:bCs/>
                <w:color w:val="FFFFFF"/>
                <w:sz w:val="18"/>
                <w:lang w:eastAsia="en-AU"/>
              </w:rPr>
              <w:t># Records linked to Admitted</w:t>
            </w:r>
          </w:p>
        </w:tc>
        <w:tc>
          <w:tcPr>
            <w:tcW w:w="433" w:type="pct"/>
            <w:tcBorders>
              <w:top w:val="single" w:sz="4" w:space="0" w:color="5B9BD5"/>
              <w:left w:val="single" w:sz="4" w:space="0" w:color="5B9BD5"/>
              <w:bottom w:val="nil"/>
              <w:right w:val="single" w:sz="4" w:space="0" w:color="5B9BD5"/>
            </w:tcBorders>
            <w:shd w:val="clear" w:color="000000" w:fill="1F497D"/>
            <w:vAlign w:val="bottom"/>
            <w:hideMark/>
          </w:tcPr>
          <w:p w14:paraId="42A1A57D" w14:textId="77777777" w:rsidR="00784DD3" w:rsidRPr="00DA61F2" w:rsidRDefault="00784DD3" w:rsidP="00784DD3">
            <w:pPr>
              <w:spacing w:line="240" w:lineRule="auto"/>
              <w:jc w:val="center"/>
              <w:rPr>
                <w:rFonts w:ascii="Univers 45 Light" w:hAnsi="Univers 45 Light"/>
                <w:b/>
                <w:bCs/>
                <w:color w:val="FFFFFF"/>
                <w:sz w:val="18"/>
                <w:lang w:eastAsia="en-AU"/>
              </w:rPr>
            </w:pPr>
            <w:r w:rsidRPr="00DA61F2">
              <w:rPr>
                <w:rFonts w:ascii="Univers 45 Light" w:hAnsi="Univers 45 Light"/>
                <w:b/>
                <w:bCs/>
                <w:color w:val="FFFFFF"/>
                <w:sz w:val="18"/>
                <w:lang w:eastAsia="en-AU"/>
              </w:rPr>
              <w:t># Records linked to Emergency</w:t>
            </w:r>
          </w:p>
        </w:tc>
        <w:tc>
          <w:tcPr>
            <w:tcW w:w="385" w:type="pct"/>
            <w:tcBorders>
              <w:top w:val="single" w:sz="4" w:space="0" w:color="5B9BD5"/>
              <w:left w:val="nil"/>
              <w:bottom w:val="nil"/>
              <w:right w:val="single" w:sz="4" w:space="0" w:color="5B9BD5"/>
            </w:tcBorders>
            <w:shd w:val="clear" w:color="000000" w:fill="1F497D"/>
            <w:vAlign w:val="bottom"/>
            <w:hideMark/>
          </w:tcPr>
          <w:p w14:paraId="4E56765D" w14:textId="77777777" w:rsidR="00784DD3" w:rsidRPr="00DA61F2" w:rsidRDefault="00784DD3" w:rsidP="00784DD3">
            <w:pPr>
              <w:spacing w:line="240" w:lineRule="auto"/>
              <w:jc w:val="center"/>
              <w:rPr>
                <w:rFonts w:ascii="Univers 45 Light" w:hAnsi="Univers 45 Light"/>
                <w:b/>
                <w:bCs/>
                <w:color w:val="FFFFFF"/>
                <w:sz w:val="18"/>
                <w:lang w:eastAsia="en-AU"/>
              </w:rPr>
            </w:pPr>
            <w:r w:rsidRPr="00DA61F2">
              <w:rPr>
                <w:rFonts w:ascii="Univers 45 Light" w:hAnsi="Univers 45 Light"/>
                <w:b/>
                <w:bCs/>
                <w:color w:val="FFFFFF"/>
                <w:sz w:val="18"/>
                <w:lang w:eastAsia="en-AU"/>
              </w:rPr>
              <w:t># Records linked to Non-admitted</w:t>
            </w:r>
          </w:p>
        </w:tc>
        <w:tc>
          <w:tcPr>
            <w:tcW w:w="337" w:type="pct"/>
            <w:tcBorders>
              <w:top w:val="single" w:sz="4" w:space="0" w:color="5B9BD5"/>
              <w:left w:val="nil"/>
              <w:bottom w:val="nil"/>
              <w:right w:val="single" w:sz="4" w:space="0" w:color="5B9BD5"/>
            </w:tcBorders>
            <w:shd w:val="clear" w:color="000000" w:fill="1F497D"/>
            <w:vAlign w:val="bottom"/>
            <w:hideMark/>
          </w:tcPr>
          <w:p w14:paraId="6607B256" w14:textId="77777777" w:rsidR="00784DD3" w:rsidRPr="00DA61F2" w:rsidRDefault="00784DD3" w:rsidP="00784DD3">
            <w:pPr>
              <w:spacing w:line="240" w:lineRule="auto"/>
              <w:jc w:val="center"/>
              <w:rPr>
                <w:rFonts w:ascii="Univers 45 Light" w:hAnsi="Univers 45 Light"/>
                <w:b/>
                <w:bCs/>
                <w:color w:val="FFFFFF"/>
                <w:sz w:val="18"/>
                <w:lang w:eastAsia="en-AU"/>
              </w:rPr>
            </w:pPr>
            <w:r w:rsidRPr="00DA61F2">
              <w:rPr>
                <w:rFonts w:ascii="Univers 45 Light" w:hAnsi="Univers 45 Light"/>
                <w:b/>
                <w:bCs/>
                <w:color w:val="FFFFFF"/>
                <w:sz w:val="18"/>
                <w:lang w:eastAsia="en-AU"/>
              </w:rPr>
              <w:t># Records linked to Syst-Gen patient</w:t>
            </w:r>
          </w:p>
        </w:tc>
        <w:tc>
          <w:tcPr>
            <w:tcW w:w="337" w:type="pct"/>
            <w:tcBorders>
              <w:top w:val="single" w:sz="4" w:space="0" w:color="5B9BD5"/>
              <w:left w:val="nil"/>
              <w:bottom w:val="nil"/>
              <w:right w:val="nil"/>
            </w:tcBorders>
            <w:shd w:val="clear" w:color="000000" w:fill="1F497D"/>
            <w:vAlign w:val="bottom"/>
            <w:hideMark/>
          </w:tcPr>
          <w:p w14:paraId="5051844D" w14:textId="77777777" w:rsidR="00784DD3" w:rsidRPr="00DA61F2" w:rsidRDefault="00784DD3" w:rsidP="00784DD3">
            <w:pPr>
              <w:spacing w:line="240" w:lineRule="auto"/>
              <w:jc w:val="center"/>
              <w:rPr>
                <w:rFonts w:ascii="Univers 45 Light" w:hAnsi="Univers 45 Light"/>
                <w:b/>
                <w:bCs/>
                <w:color w:val="FFFFFF"/>
                <w:sz w:val="18"/>
                <w:lang w:eastAsia="en-AU"/>
              </w:rPr>
            </w:pPr>
            <w:r w:rsidRPr="00DA61F2">
              <w:rPr>
                <w:rFonts w:ascii="Univers 45 Light" w:hAnsi="Univers 45 Light"/>
                <w:b/>
                <w:bCs/>
                <w:color w:val="FFFFFF"/>
                <w:sz w:val="18"/>
                <w:lang w:eastAsia="en-AU"/>
              </w:rPr>
              <w:t># Records linked to Other</w:t>
            </w:r>
          </w:p>
        </w:tc>
        <w:tc>
          <w:tcPr>
            <w:tcW w:w="338" w:type="pct"/>
            <w:tcBorders>
              <w:top w:val="single" w:sz="4" w:space="0" w:color="5B9BD5"/>
              <w:left w:val="single" w:sz="4" w:space="0" w:color="5B9BD5"/>
              <w:bottom w:val="nil"/>
              <w:right w:val="single" w:sz="4" w:space="0" w:color="5B9BD5"/>
            </w:tcBorders>
            <w:shd w:val="clear" w:color="000000" w:fill="1F497D"/>
            <w:vAlign w:val="bottom"/>
            <w:hideMark/>
          </w:tcPr>
          <w:p w14:paraId="624D6FDD" w14:textId="77777777" w:rsidR="00784DD3" w:rsidRPr="00DA61F2" w:rsidRDefault="00784DD3" w:rsidP="00784DD3">
            <w:pPr>
              <w:spacing w:line="240" w:lineRule="auto"/>
              <w:jc w:val="center"/>
              <w:rPr>
                <w:rFonts w:ascii="Univers 45 Light" w:hAnsi="Univers 45 Light"/>
                <w:b/>
                <w:bCs/>
                <w:color w:val="FFFFFF"/>
                <w:sz w:val="18"/>
                <w:lang w:eastAsia="en-AU"/>
              </w:rPr>
            </w:pPr>
            <w:r w:rsidRPr="00DA61F2">
              <w:rPr>
                <w:rFonts w:ascii="Univers 45 Light" w:hAnsi="Univers 45 Light"/>
                <w:b/>
                <w:bCs/>
                <w:color w:val="FFFFFF"/>
                <w:sz w:val="18"/>
                <w:lang w:eastAsia="en-AU"/>
              </w:rPr>
              <w:t>Total Linking Process</w:t>
            </w:r>
          </w:p>
        </w:tc>
        <w:tc>
          <w:tcPr>
            <w:tcW w:w="337" w:type="pct"/>
            <w:tcBorders>
              <w:top w:val="single" w:sz="4" w:space="0" w:color="5B9BD5"/>
              <w:left w:val="nil"/>
              <w:bottom w:val="nil"/>
              <w:right w:val="single" w:sz="4" w:space="0" w:color="5B9BD5"/>
            </w:tcBorders>
            <w:shd w:val="clear" w:color="000000" w:fill="1F497D"/>
            <w:vAlign w:val="bottom"/>
            <w:hideMark/>
          </w:tcPr>
          <w:p w14:paraId="4FC94EB8" w14:textId="77777777" w:rsidR="00784DD3" w:rsidRPr="00DA61F2" w:rsidRDefault="00784DD3" w:rsidP="00784DD3">
            <w:pPr>
              <w:spacing w:line="240" w:lineRule="auto"/>
              <w:jc w:val="center"/>
              <w:rPr>
                <w:rFonts w:ascii="Univers 45 Light" w:hAnsi="Univers 45 Light"/>
                <w:b/>
                <w:bCs/>
                <w:color w:val="FFFFFF"/>
                <w:sz w:val="18"/>
                <w:lang w:eastAsia="en-AU"/>
              </w:rPr>
            </w:pPr>
            <w:r w:rsidRPr="00DA61F2">
              <w:rPr>
                <w:rFonts w:ascii="Univers 45 Light" w:hAnsi="Univers 45 Light"/>
                <w:b/>
                <w:bCs/>
                <w:color w:val="FFFFFF"/>
                <w:sz w:val="18"/>
                <w:lang w:eastAsia="en-AU"/>
              </w:rPr>
              <w:t># Unlinked records</w:t>
            </w:r>
          </w:p>
        </w:tc>
        <w:tc>
          <w:tcPr>
            <w:tcW w:w="337" w:type="pct"/>
            <w:tcBorders>
              <w:top w:val="single" w:sz="4" w:space="0" w:color="5B9BD5"/>
              <w:left w:val="nil"/>
              <w:bottom w:val="nil"/>
              <w:right w:val="single" w:sz="4" w:space="0" w:color="5B9BD5"/>
            </w:tcBorders>
            <w:shd w:val="clear" w:color="000000" w:fill="1F497D"/>
            <w:vAlign w:val="bottom"/>
            <w:hideMark/>
          </w:tcPr>
          <w:p w14:paraId="78DDD616" w14:textId="77777777" w:rsidR="00784DD3" w:rsidRPr="00DA61F2" w:rsidRDefault="00784DD3" w:rsidP="00784DD3">
            <w:pPr>
              <w:spacing w:line="240" w:lineRule="auto"/>
              <w:jc w:val="center"/>
              <w:rPr>
                <w:rFonts w:ascii="Univers 45 Light" w:hAnsi="Univers 45 Light"/>
                <w:b/>
                <w:bCs/>
                <w:color w:val="FFFFFF"/>
                <w:sz w:val="18"/>
                <w:lang w:eastAsia="en-AU"/>
              </w:rPr>
            </w:pPr>
            <w:r w:rsidRPr="00DA61F2">
              <w:rPr>
                <w:rFonts w:ascii="Univers 45 Light" w:hAnsi="Univers 45 Light"/>
                <w:b/>
                <w:bCs/>
                <w:color w:val="FFFFFF"/>
                <w:sz w:val="18"/>
                <w:lang w:eastAsia="en-AU"/>
              </w:rPr>
              <w:t>% Linked</w:t>
            </w:r>
          </w:p>
        </w:tc>
        <w:tc>
          <w:tcPr>
            <w:tcW w:w="287" w:type="pct"/>
            <w:tcBorders>
              <w:top w:val="nil"/>
              <w:left w:val="nil"/>
              <w:bottom w:val="nil"/>
              <w:right w:val="single" w:sz="4" w:space="0" w:color="5B9BD5"/>
            </w:tcBorders>
            <w:shd w:val="clear" w:color="000000" w:fill="1F497D"/>
            <w:vAlign w:val="bottom"/>
            <w:hideMark/>
          </w:tcPr>
          <w:p w14:paraId="716B03BF" w14:textId="77777777" w:rsidR="00784DD3" w:rsidRPr="00DA61F2" w:rsidRDefault="00784DD3" w:rsidP="00784DD3">
            <w:pPr>
              <w:spacing w:line="240" w:lineRule="auto"/>
              <w:jc w:val="center"/>
              <w:rPr>
                <w:rFonts w:ascii="Univers 45 Light" w:hAnsi="Univers 45 Light"/>
                <w:b/>
                <w:bCs/>
                <w:color w:val="FFFFFF"/>
                <w:sz w:val="18"/>
                <w:lang w:eastAsia="en-AU"/>
              </w:rPr>
            </w:pPr>
            <w:r w:rsidRPr="00DA61F2">
              <w:rPr>
                <w:rFonts w:ascii="Univers 45 Light" w:hAnsi="Univers 45 Light"/>
                <w:b/>
                <w:bCs/>
                <w:color w:val="FFFFFF"/>
                <w:sz w:val="18"/>
                <w:lang w:eastAsia="en-AU"/>
              </w:rPr>
              <w:t>% to Syst-Gen patient</w:t>
            </w:r>
          </w:p>
        </w:tc>
      </w:tr>
      <w:tr w:rsidR="00784DD3" w:rsidRPr="00DA61F2" w14:paraId="7ADA1DD2" w14:textId="77777777" w:rsidTr="00784DD3">
        <w:trPr>
          <w:trHeight w:val="290"/>
        </w:trPr>
        <w:tc>
          <w:tcPr>
            <w:tcW w:w="816" w:type="pct"/>
            <w:tcBorders>
              <w:top w:val="nil"/>
              <w:left w:val="single" w:sz="4" w:space="0" w:color="5B9BD5"/>
              <w:bottom w:val="nil"/>
              <w:right w:val="nil"/>
            </w:tcBorders>
            <w:shd w:val="clear" w:color="000000" w:fill="DDEBF7"/>
            <w:noWrap/>
            <w:vAlign w:val="bottom"/>
            <w:hideMark/>
          </w:tcPr>
          <w:p w14:paraId="730FC57A" w14:textId="77777777" w:rsidR="00784DD3" w:rsidRPr="00DA61F2" w:rsidRDefault="00784DD3" w:rsidP="00784DD3">
            <w:pPr>
              <w:spacing w:line="240" w:lineRule="auto"/>
              <w:rPr>
                <w:rFonts w:ascii="Univers 45 Light" w:hAnsi="Univers 45 Light"/>
                <w:color w:val="000000"/>
                <w:sz w:val="18"/>
                <w:lang w:eastAsia="en-AU"/>
              </w:rPr>
            </w:pPr>
            <w:r w:rsidRPr="00DA61F2">
              <w:rPr>
                <w:rFonts w:ascii="Univers 45 Light" w:hAnsi="Univers 45 Light"/>
                <w:color w:val="000000"/>
                <w:sz w:val="18"/>
                <w:lang w:eastAsia="en-AU"/>
              </w:rPr>
              <w:t xml:space="preserve"> Ward Transfers System </w:t>
            </w:r>
          </w:p>
        </w:tc>
        <w:tc>
          <w:tcPr>
            <w:tcW w:w="337" w:type="pct"/>
            <w:tcBorders>
              <w:top w:val="nil"/>
              <w:left w:val="single" w:sz="4" w:space="0" w:color="5B9BD5"/>
              <w:bottom w:val="nil"/>
              <w:right w:val="nil"/>
            </w:tcBorders>
            <w:shd w:val="clear" w:color="000000" w:fill="DDEBF7"/>
            <w:noWrap/>
            <w:vAlign w:val="bottom"/>
            <w:hideMark/>
          </w:tcPr>
          <w:p w14:paraId="3F17D6E7" w14:textId="77777777" w:rsidR="00784DD3" w:rsidRPr="00DA61F2" w:rsidRDefault="00784DD3" w:rsidP="00784DD3">
            <w:pPr>
              <w:spacing w:line="240" w:lineRule="auto"/>
              <w:jc w:val="right"/>
              <w:rPr>
                <w:rFonts w:ascii="Univers 45 Light" w:hAnsi="Univers 45 Light"/>
                <w:color w:val="000000"/>
                <w:sz w:val="18"/>
                <w:lang w:eastAsia="en-AU"/>
              </w:rPr>
            </w:pPr>
            <w:r w:rsidRPr="00DA61F2">
              <w:rPr>
                <w:rFonts w:ascii="Univers 45 Light" w:hAnsi="Univers 45 Light"/>
                <w:color w:val="000000"/>
                <w:sz w:val="18"/>
                <w:lang w:eastAsia="en-AU"/>
              </w:rPr>
              <w:t xml:space="preserve"> 15,001 </w:t>
            </w:r>
          </w:p>
        </w:tc>
        <w:tc>
          <w:tcPr>
            <w:tcW w:w="336" w:type="pct"/>
            <w:tcBorders>
              <w:top w:val="nil"/>
              <w:left w:val="single" w:sz="4" w:space="0" w:color="5B9BD5"/>
              <w:bottom w:val="nil"/>
              <w:right w:val="nil"/>
            </w:tcBorders>
            <w:shd w:val="clear" w:color="000000" w:fill="DDEBF7"/>
            <w:noWrap/>
            <w:vAlign w:val="bottom"/>
            <w:hideMark/>
          </w:tcPr>
          <w:p w14:paraId="109C1FE2" w14:textId="77777777" w:rsidR="00784DD3" w:rsidRPr="00DA61F2"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A61F2">
              <w:rPr>
                <w:rFonts w:ascii="Univers 45 Light" w:hAnsi="Univers 45 Light"/>
                <w:color w:val="000000"/>
                <w:sz w:val="18"/>
                <w:lang w:eastAsia="en-AU"/>
              </w:rPr>
              <w:t xml:space="preserve">5,625 </w:t>
            </w:r>
          </w:p>
        </w:tc>
        <w:tc>
          <w:tcPr>
            <w:tcW w:w="337" w:type="pct"/>
            <w:tcBorders>
              <w:top w:val="nil"/>
              <w:left w:val="single" w:sz="4" w:space="0" w:color="5B9BD5"/>
              <w:bottom w:val="nil"/>
              <w:right w:val="nil"/>
            </w:tcBorders>
            <w:shd w:val="clear" w:color="000000" w:fill="DDEBF7"/>
            <w:noWrap/>
            <w:vAlign w:val="bottom"/>
            <w:hideMark/>
          </w:tcPr>
          <w:p w14:paraId="507FCAE9" w14:textId="77777777" w:rsidR="00784DD3" w:rsidRPr="00DA61F2" w:rsidRDefault="00784DD3" w:rsidP="00784DD3">
            <w:pPr>
              <w:spacing w:line="240" w:lineRule="auto"/>
              <w:jc w:val="right"/>
              <w:rPr>
                <w:rFonts w:ascii="Univers 45 Light" w:hAnsi="Univers 45 Light"/>
                <w:color w:val="000000"/>
                <w:sz w:val="18"/>
                <w:lang w:eastAsia="en-AU"/>
              </w:rPr>
            </w:pPr>
            <w:r w:rsidRPr="00DA61F2">
              <w:rPr>
                <w:rFonts w:ascii="Univers 45 Light" w:hAnsi="Univers 45 Light"/>
                <w:color w:val="000000"/>
                <w:sz w:val="18"/>
                <w:lang w:eastAsia="en-AU"/>
              </w:rPr>
              <w:t>(9,376)</w:t>
            </w:r>
          </w:p>
        </w:tc>
        <w:tc>
          <w:tcPr>
            <w:tcW w:w="384" w:type="pct"/>
            <w:tcBorders>
              <w:top w:val="nil"/>
              <w:left w:val="single" w:sz="4" w:space="0" w:color="5B9BD5"/>
              <w:bottom w:val="nil"/>
              <w:right w:val="nil"/>
            </w:tcBorders>
            <w:shd w:val="clear" w:color="000000" w:fill="DDEBF7"/>
            <w:noWrap/>
            <w:vAlign w:val="bottom"/>
            <w:hideMark/>
          </w:tcPr>
          <w:p w14:paraId="5198341F" w14:textId="77777777" w:rsidR="00784DD3" w:rsidRPr="00DA61F2" w:rsidRDefault="00784DD3" w:rsidP="00784DD3">
            <w:pPr>
              <w:spacing w:line="240" w:lineRule="auto"/>
              <w:jc w:val="right"/>
              <w:rPr>
                <w:rFonts w:ascii="Univers 45 Light" w:hAnsi="Univers 45 Light"/>
                <w:color w:val="000000"/>
                <w:sz w:val="18"/>
                <w:lang w:eastAsia="en-AU"/>
              </w:rPr>
            </w:pPr>
            <w:r w:rsidRPr="00DA61F2">
              <w:rPr>
                <w:rFonts w:ascii="Univers 45 Light" w:hAnsi="Univers 45 Light"/>
                <w:color w:val="000000"/>
                <w:sz w:val="18"/>
                <w:lang w:eastAsia="en-AU"/>
              </w:rPr>
              <w:t xml:space="preserve"> 5,625 </w:t>
            </w:r>
          </w:p>
        </w:tc>
        <w:tc>
          <w:tcPr>
            <w:tcW w:w="433" w:type="pct"/>
            <w:tcBorders>
              <w:top w:val="nil"/>
              <w:left w:val="single" w:sz="4" w:space="0" w:color="5B9BD5"/>
              <w:bottom w:val="nil"/>
              <w:right w:val="nil"/>
            </w:tcBorders>
            <w:shd w:val="clear" w:color="000000" w:fill="DDEBF7"/>
            <w:noWrap/>
            <w:vAlign w:val="bottom"/>
            <w:hideMark/>
          </w:tcPr>
          <w:p w14:paraId="57145D2E" w14:textId="77777777" w:rsidR="00784DD3" w:rsidRPr="00DA61F2"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A61F2">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385" w:type="pct"/>
            <w:tcBorders>
              <w:top w:val="nil"/>
              <w:left w:val="single" w:sz="4" w:space="0" w:color="5B9BD5"/>
              <w:bottom w:val="nil"/>
              <w:right w:val="nil"/>
            </w:tcBorders>
            <w:shd w:val="clear" w:color="000000" w:fill="DDEBF7"/>
            <w:noWrap/>
            <w:vAlign w:val="bottom"/>
            <w:hideMark/>
          </w:tcPr>
          <w:p w14:paraId="43479856" w14:textId="77777777" w:rsidR="00784DD3" w:rsidRPr="00DA61F2"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A61F2">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337" w:type="pct"/>
            <w:tcBorders>
              <w:top w:val="nil"/>
              <w:left w:val="single" w:sz="4" w:space="0" w:color="5B9BD5"/>
              <w:bottom w:val="nil"/>
              <w:right w:val="nil"/>
            </w:tcBorders>
            <w:shd w:val="clear" w:color="000000" w:fill="DDEBF7"/>
            <w:noWrap/>
            <w:vAlign w:val="bottom"/>
            <w:hideMark/>
          </w:tcPr>
          <w:p w14:paraId="2CABE0ED" w14:textId="77777777" w:rsidR="00784DD3" w:rsidRPr="00DA61F2"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A61F2">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337" w:type="pct"/>
            <w:tcBorders>
              <w:top w:val="nil"/>
              <w:left w:val="single" w:sz="4" w:space="0" w:color="5B9BD5"/>
              <w:bottom w:val="nil"/>
              <w:right w:val="nil"/>
            </w:tcBorders>
            <w:shd w:val="clear" w:color="000000" w:fill="DDEBF7"/>
            <w:noWrap/>
            <w:vAlign w:val="bottom"/>
            <w:hideMark/>
          </w:tcPr>
          <w:p w14:paraId="58E0BB17" w14:textId="77777777" w:rsidR="00784DD3" w:rsidRPr="00DA61F2" w:rsidRDefault="00784DD3" w:rsidP="00784DD3">
            <w:pPr>
              <w:spacing w:line="240" w:lineRule="auto"/>
              <w:jc w:val="right"/>
              <w:rPr>
                <w:rFonts w:ascii="Univers 45 Light" w:hAnsi="Univers 45 Light"/>
                <w:color w:val="000000"/>
                <w:sz w:val="18"/>
                <w:lang w:eastAsia="en-AU"/>
              </w:rPr>
            </w:pPr>
            <w:r w:rsidRPr="00DA61F2">
              <w:rPr>
                <w:rFonts w:ascii="Univers 45 Light" w:hAnsi="Univers 45 Light"/>
                <w:color w:val="000000"/>
                <w:sz w:val="18"/>
                <w:lang w:eastAsia="en-AU"/>
              </w:rPr>
              <w:t xml:space="preserve"> -</w:t>
            </w:r>
            <w:r>
              <w:rPr>
                <w:rFonts w:ascii="Univers 45 Light" w:hAnsi="Univers 45 Light"/>
                <w:color w:val="000000"/>
                <w:sz w:val="18"/>
                <w:lang w:eastAsia="en-AU"/>
              </w:rPr>
              <w:t xml:space="preserve"> </w:t>
            </w:r>
          </w:p>
        </w:tc>
        <w:tc>
          <w:tcPr>
            <w:tcW w:w="338" w:type="pct"/>
            <w:tcBorders>
              <w:top w:val="nil"/>
              <w:left w:val="single" w:sz="4" w:space="0" w:color="5B9BD5"/>
              <w:bottom w:val="nil"/>
              <w:right w:val="nil"/>
            </w:tcBorders>
            <w:shd w:val="clear" w:color="000000" w:fill="DDEBF7"/>
            <w:noWrap/>
            <w:vAlign w:val="bottom"/>
            <w:hideMark/>
          </w:tcPr>
          <w:p w14:paraId="407636C6" w14:textId="77777777" w:rsidR="00784DD3" w:rsidRPr="00DA61F2" w:rsidRDefault="00784DD3" w:rsidP="00784DD3">
            <w:pPr>
              <w:spacing w:line="240" w:lineRule="auto"/>
              <w:jc w:val="right"/>
              <w:rPr>
                <w:rFonts w:ascii="Univers 45 Light" w:hAnsi="Univers 45 Light"/>
                <w:color w:val="000000"/>
                <w:sz w:val="18"/>
                <w:lang w:eastAsia="en-AU"/>
              </w:rPr>
            </w:pPr>
            <w:r w:rsidRPr="00DA61F2">
              <w:rPr>
                <w:rFonts w:ascii="Univers 45 Light" w:hAnsi="Univers 45 Light"/>
                <w:color w:val="000000"/>
                <w:sz w:val="18"/>
                <w:lang w:eastAsia="en-AU"/>
              </w:rPr>
              <w:t xml:space="preserve">5,625 </w:t>
            </w:r>
          </w:p>
        </w:tc>
        <w:tc>
          <w:tcPr>
            <w:tcW w:w="337" w:type="pct"/>
            <w:tcBorders>
              <w:top w:val="nil"/>
              <w:left w:val="single" w:sz="4" w:space="0" w:color="5B9BD5"/>
              <w:bottom w:val="nil"/>
              <w:right w:val="nil"/>
            </w:tcBorders>
            <w:shd w:val="clear" w:color="000000" w:fill="DDEBF7"/>
            <w:noWrap/>
            <w:vAlign w:val="bottom"/>
            <w:hideMark/>
          </w:tcPr>
          <w:p w14:paraId="12202678" w14:textId="77777777" w:rsidR="00784DD3" w:rsidRPr="00DA61F2"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A61F2">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337" w:type="pct"/>
            <w:tcBorders>
              <w:top w:val="nil"/>
              <w:left w:val="single" w:sz="4" w:space="0" w:color="5B9BD5"/>
              <w:bottom w:val="nil"/>
              <w:right w:val="single" w:sz="4" w:space="0" w:color="5B9BD5"/>
            </w:tcBorders>
            <w:shd w:val="clear" w:color="000000" w:fill="DDEBF7"/>
            <w:noWrap/>
            <w:vAlign w:val="bottom"/>
            <w:hideMark/>
          </w:tcPr>
          <w:p w14:paraId="76708994" w14:textId="77777777" w:rsidR="00784DD3" w:rsidRPr="00DA61F2" w:rsidRDefault="00784DD3" w:rsidP="00784DD3">
            <w:pPr>
              <w:spacing w:line="240" w:lineRule="auto"/>
              <w:jc w:val="right"/>
              <w:rPr>
                <w:rFonts w:ascii="Univers 45 Light" w:hAnsi="Univers 45 Light"/>
                <w:color w:val="000000"/>
                <w:sz w:val="18"/>
                <w:lang w:eastAsia="en-AU"/>
              </w:rPr>
            </w:pPr>
            <w:r w:rsidRPr="00DA61F2">
              <w:rPr>
                <w:rFonts w:ascii="Univers 45 Light" w:hAnsi="Univers 45 Light"/>
                <w:color w:val="000000"/>
                <w:sz w:val="18"/>
                <w:lang w:eastAsia="en-AU"/>
              </w:rPr>
              <w:t>100.00%</w:t>
            </w:r>
          </w:p>
        </w:tc>
        <w:tc>
          <w:tcPr>
            <w:tcW w:w="287" w:type="pct"/>
            <w:tcBorders>
              <w:top w:val="nil"/>
              <w:left w:val="nil"/>
              <w:bottom w:val="nil"/>
              <w:right w:val="single" w:sz="4" w:space="0" w:color="5B9BD5"/>
            </w:tcBorders>
            <w:shd w:val="clear" w:color="000000" w:fill="DDEBF7"/>
            <w:noWrap/>
            <w:vAlign w:val="bottom"/>
            <w:hideMark/>
          </w:tcPr>
          <w:p w14:paraId="565AF79D" w14:textId="77777777" w:rsidR="00784DD3" w:rsidRPr="00DA61F2" w:rsidRDefault="00784DD3" w:rsidP="00784DD3">
            <w:pPr>
              <w:spacing w:line="240" w:lineRule="auto"/>
              <w:jc w:val="right"/>
              <w:rPr>
                <w:rFonts w:ascii="Univers 45 Light" w:hAnsi="Univers 45 Light"/>
                <w:color w:val="000000"/>
                <w:sz w:val="18"/>
                <w:lang w:eastAsia="en-AU"/>
              </w:rPr>
            </w:pPr>
            <w:r w:rsidRPr="00DA61F2">
              <w:rPr>
                <w:rFonts w:ascii="Univers 45 Light" w:hAnsi="Univers 45 Light"/>
                <w:color w:val="000000"/>
                <w:sz w:val="18"/>
                <w:lang w:eastAsia="en-AU"/>
              </w:rPr>
              <w:t>0.00%</w:t>
            </w:r>
          </w:p>
        </w:tc>
      </w:tr>
      <w:tr w:rsidR="00784DD3" w:rsidRPr="00DA61F2" w14:paraId="2CDC3660" w14:textId="77777777" w:rsidTr="00784DD3">
        <w:trPr>
          <w:trHeight w:val="290"/>
        </w:trPr>
        <w:tc>
          <w:tcPr>
            <w:tcW w:w="816" w:type="pct"/>
            <w:tcBorders>
              <w:top w:val="nil"/>
              <w:left w:val="single" w:sz="4" w:space="0" w:color="5B9BD5"/>
              <w:bottom w:val="nil"/>
              <w:right w:val="nil"/>
            </w:tcBorders>
            <w:shd w:val="clear" w:color="000000" w:fill="FFFFFF"/>
            <w:noWrap/>
            <w:vAlign w:val="bottom"/>
            <w:hideMark/>
          </w:tcPr>
          <w:p w14:paraId="1CB6EEB0" w14:textId="77777777" w:rsidR="00784DD3" w:rsidRPr="00DA61F2" w:rsidRDefault="00784DD3" w:rsidP="00784DD3">
            <w:pPr>
              <w:spacing w:line="240" w:lineRule="auto"/>
              <w:rPr>
                <w:rFonts w:ascii="Univers 45 Light" w:hAnsi="Univers 45 Light"/>
                <w:color w:val="000000"/>
                <w:sz w:val="18"/>
                <w:lang w:eastAsia="en-AU"/>
              </w:rPr>
            </w:pPr>
            <w:r w:rsidRPr="00DA61F2">
              <w:rPr>
                <w:rFonts w:ascii="Univers 45 Light" w:hAnsi="Univers 45 Light"/>
                <w:color w:val="000000"/>
                <w:sz w:val="18"/>
                <w:lang w:eastAsia="en-AU"/>
              </w:rPr>
              <w:t xml:space="preserve"> Operating Theatre System </w:t>
            </w:r>
          </w:p>
        </w:tc>
        <w:tc>
          <w:tcPr>
            <w:tcW w:w="337" w:type="pct"/>
            <w:tcBorders>
              <w:top w:val="nil"/>
              <w:left w:val="single" w:sz="4" w:space="0" w:color="5B9BD5"/>
              <w:bottom w:val="nil"/>
              <w:right w:val="nil"/>
            </w:tcBorders>
            <w:shd w:val="clear" w:color="000000" w:fill="FFFFFF"/>
            <w:noWrap/>
            <w:vAlign w:val="bottom"/>
            <w:hideMark/>
          </w:tcPr>
          <w:p w14:paraId="30EF90E8" w14:textId="77777777" w:rsidR="00784DD3" w:rsidRPr="00DA61F2"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A61F2">
              <w:rPr>
                <w:rFonts w:ascii="Univers 45 Light" w:hAnsi="Univers 45 Light"/>
                <w:color w:val="000000"/>
                <w:sz w:val="18"/>
                <w:lang w:eastAsia="en-AU"/>
              </w:rPr>
              <w:t xml:space="preserve">2,507 </w:t>
            </w:r>
          </w:p>
        </w:tc>
        <w:tc>
          <w:tcPr>
            <w:tcW w:w="336" w:type="pct"/>
            <w:tcBorders>
              <w:top w:val="nil"/>
              <w:left w:val="single" w:sz="4" w:space="0" w:color="5B9BD5"/>
              <w:bottom w:val="nil"/>
              <w:right w:val="nil"/>
            </w:tcBorders>
            <w:shd w:val="clear" w:color="000000" w:fill="FFFFFF"/>
            <w:noWrap/>
            <w:vAlign w:val="bottom"/>
            <w:hideMark/>
          </w:tcPr>
          <w:p w14:paraId="7196EC3F" w14:textId="77777777" w:rsidR="00784DD3" w:rsidRPr="00DA61F2"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A61F2">
              <w:rPr>
                <w:rFonts w:ascii="Univers 45 Light" w:hAnsi="Univers 45 Light"/>
                <w:color w:val="000000"/>
                <w:sz w:val="18"/>
                <w:lang w:eastAsia="en-AU"/>
              </w:rPr>
              <w:t xml:space="preserve">2,479 </w:t>
            </w:r>
          </w:p>
        </w:tc>
        <w:tc>
          <w:tcPr>
            <w:tcW w:w="337" w:type="pct"/>
            <w:tcBorders>
              <w:top w:val="nil"/>
              <w:left w:val="single" w:sz="4" w:space="0" w:color="5B9BD5"/>
              <w:bottom w:val="nil"/>
              <w:right w:val="nil"/>
            </w:tcBorders>
            <w:shd w:val="clear" w:color="000000" w:fill="FFFFFF"/>
            <w:noWrap/>
            <w:vAlign w:val="bottom"/>
            <w:hideMark/>
          </w:tcPr>
          <w:p w14:paraId="45F2102B" w14:textId="77777777" w:rsidR="00784DD3" w:rsidRPr="00DA61F2" w:rsidRDefault="00784DD3" w:rsidP="00784DD3">
            <w:pPr>
              <w:spacing w:line="240" w:lineRule="auto"/>
              <w:jc w:val="right"/>
              <w:rPr>
                <w:rFonts w:ascii="Univers 45 Light" w:hAnsi="Univers 45 Light"/>
                <w:color w:val="000000"/>
                <w:sz w:val="18"/>
                <w:lang w:eastAsia="en-AU"/>
              </w:rPr>
            </w:pPr>
            <w:r w:rsidRPr="00DA61F2">
              <w:rPr>
                <w:rFonts w:ascii="Univers 45 Light" w:hAnsi="Univers 45 Light"/>
                <w:color w:val="000000"/>
                <w:sz w:val="18"/>
                <w:lang w:eastAsia="en-AU"/>
              </w:rPr>
              <w:t xml:space="preserve"> (28)</w:t>
            </w:r>
          </w:p>
        </w:tc>
        <w:tc>
          <w:tcPr>
            <w:tcW w:w="384" w:type="pct"/>
            <w:tcBorders>
              <w:top w:val="nil"/>
              <w:left w:val="single" w:sz="4" w:space="0" w:color="5B9BD5"/>
              <w:bottom w:val="nil"/>
              <w:right w:val="nil"/>
            </w:tcBorders>
            <w:shd w:val="clear" w:color="000000" w:fill="FFFFFF"/>
            <w:noWrap/>
            <w:vAlign w:val="bottom"/>
            <w:hideMark/>
          </w:tcPr>
          <w:p w14:paraId="72630F05" w14:textId="77777777" w:rsidR="00784DD3" w:rsidRPr="00DA61F2" w:rsidRDefault="00784DD3" w:rsidP="00784DD3">
            <w:pPr>
              <w:spacing w:line="240" w:lineRule="auto"/>
              <w:jc w:val="right"/>
              <w:rPr>
                <w:rFonts w:ascii="Univers 45 Light" w:hAnsi="Univers 45 Light"/>
                <w:color w:val="000000"/>
                <w:sz w:val="18"/>
                <w:lang w:eastAsia="en-AU"/>
              </w:rPr>
            </w:pPr>
            <w:r w:rsidRPr="00DA61F2">
              <w:rPr>
                <w:rFonts w:ascii="Univers 45 Light" w:hAnsi="Univers 45 Light"/>
                <w:color w:val="000000"/>
                <w:sz w:val="18"/>
                <w:lang w:eastAsia="en-AU"/>
              </w:rPr>
              <w:t xml:space="preserve"> 2,479 </w:t>
            </w:r>
          </w:p>
        </w:tc>
        <w:tc>
          <w:tcPr>
            <w:tcW w:w="433" w:type="pct"/>
            <w:tcBorders>
              <w:top w:val="nil"/>
              <w:left w:val="single" w:sz="4" w:space="0" w:color="5B9BD5"/>
              <w:bottom w:val="nil"/>
              <w:right w:val="nil"/>
            </w:tcBorders>
            <w:shd w:val="clear" w:color="000000" w:fill="FFFFFF"/>
            <w:noWrap/>
            <w:vAlign w:val="bottom"/>
            <w:hideMark/>
          </w:tcPr>
          <w:p w14:paraId="5D442501" w14:textId="77777777" w:rsidR="00784DD3" w:rsidRPr="00DA61F2"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A61F2">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385" w:type="pct"/>
            <w:tcBorders>
              <w:top w:val="nil"/>
              <w:left w:val="single" w:sz="4" w:space="0" w:color="5B9BD5"/>
              <w:bottom w:val="nil"/>
              <w:right w:val="nil"/>
            </w:tcBorders>
            <w:shd w:val="clear" w:color="000000" w:fill="FFFFFF"/>
            <w:noWrap/>
            <w:vAlign w:val="bottom"/>
            <w:hideMark/>
          </w:tcPr>
          <w:p w14:paraId="1A4C90AD" w14:textId="77777777" w:rsidR="00784DD3" w:rsidRPr="00DA61F2"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A61F2">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337" w:type="pct"/>
            <w:tcBorders>
              <w:top w:val="nil"/>
              <w:left w:val="single" w:sz="4" w:space="0" w:color="5B9BD5"/>
              <w:bottom w:val="nil"/>
              <w:right w:val="nil"/>
            </w:tcBorders>
            <w:shd w:val="clear" w:color="000000" w:fill="FFFFFF"/>
            <w:noWrap/>
            <w:vAlign w:val="bottom"/>
            <w:hideMark/>
          </w:tcPr>
          <w:p w14:paraId="0656F340" w14:textId="77777777" w:rsidR="00784DD3" w:rsidRPr="00DA61F2"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A61F2">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337" w:type="pct"/>
            <w:tcBorders>
              <w:top w:val="nil"/>
              <w:left w:val="single" w:sz="4" w:space="0" w:color="5B9BD5"/>
              <w:bottom w:val="nil"/>
              <w:right w:val="nil"/>
            </w:tcBorders>
            <w:shd w:val="clear" w:color="000000" w:fill="FFFFFF"/>
            <w:noWrap/>
            <w:vAlign w:val="bottom"/>
            <w:hideMark/>
          </w:tcPr>
          <w:p w14:paraId="50BE8CC8" w14:textId="77777777" w:rsidR="00784DD3" w:rsidRPr="00DA61F2" w:rsidRDefault="00784DD3" w:rsidP="00784DD3">
            <w:pPr>
              <w:spacing w:line="240" w:lineRule="auto"/>
              <w:jc w:val="right"/>
              <w:rPr>
                <w:rFonts w:ascii="Univers 45 Light" w:hAnsi="Univers 45 Light"/>
                <w:color w:val="000000"/>
                <w:sz w:val="18"/>
                <w:lang w:eastAsia="en-AU"/>
              </w:rPr>
            </w:pPr>
            <w:r w:rsidRPr="00DA61F2">
              <w:rPr>
                <w:rFonts w:ascii="Univers 45 Light" w:hAnsi="Univers 45 Light"/>
                <w:color w:val="000000"/>
                <w:sz w:val="18"/>
                <w:lang w:eastAsia="en-AU"/>
              </w:rPr>
              <w:t xml:space="preserve"> -</w:t>
            </w:r>
            <w:r>
              <w:rPr>
                <w:rFonts w:ascii="Univers 45 Light" w:hAnsi="Univers 45 Light"/>
                <w:color w:val="000000"/>
                <w:sz w:val="18"/>
                <w:lang w:eastAsia="en-AU"/>
              </w:rPr>
              <w:t xml:space="preserve"> </w:t>
            </w:r>
          </w:p>
        </w:tc>
        <w:tc>
          <w:tcPr>
            <w:tcW w:w="338" w:type="pct"/>
            <w:tcBorders>
              <w:top w:val="nil"/>
              <w:left w:val="single" w:sz="4" w:space="0" w:color="5B9BD5"/>
              <w:bottom w:val="nil"/>
              <w:right w:val="nil"/>
            </w:tcBorders>
            <w:shd w:val="clear" w:color="000000" w:fill="FFFFFF"/>
            <w:noWrap/>
            <w:vAlign w:val="bottom"/>
            <w:hideMark/>
          </w:tcPr>
          <w:p w14:paraId="392BA6C7" w14:textId="77777777" w:rsidR="00784DD3" w:rsidRPr="00DA61F2" w:rsidRDefault="00784DD3" w:rsidP="00784DD3">
            <w:pPr>
              <w:spacing w:line="240" w:lineRule="auto"/>
              <w:jc w:val="right"/>
              <w:rPr>
                <w:rFonts w:ascii="Univers 45 Light" w:hAnsi="Univers 45 Light"/>
                <w:color w:val="000000"/>
                <w:sz w:val="18"/>
                <w:lang w:eastAsia="en-AU"/>
              </w:rPr>
            </w:pPr>
            <w:r w:rsidRPr="00DA61F2">
              <w:rPr>
                <w:rFonts w:ascii="Univers 45 Light" w:hAnsi="Univers 45 Light"/>
                <w:color w:val="000000"/>
                <w:sz w:val="18"/>
                <w:lang w:eastAsia="en-AU"/>
              </w:rPr>
              <w:t xml:space="preserve">2,479 </w:t>
            </w:r>
          </w:p>
        </w:tc>
        <w:tc>
          <w:tcPr>
            <w:tcW w:w="337" w:type="pct"/>
            <w:tcBorders>
              <w:top w:val="nil"/>
              <w:left w:val="single" w:sz="4" w:space="0" w:color="5B9BD5"/>
              <w:bottom w:val="nil"/>
              <w:right w:val="nil"/>
            </w:tcBorders>
            <w:shd w:val="clear" w:color="000000" w:fill="FFFFFF"/>
            <w:noWrap/>
            <w:vAlign w:val="bottom"/>
            <w:hideMark/>
          </w:tcPr>
          <w:p w14:paraId="5AA9FD21" w14:textId="77777777" w:rsidR="00784DD3" w:rsidRPr="00DA61F2"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A61F2">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337" w:type="pct"/>
            <w:tcBorders>
              <w:top w:val="nil"/>
              <w:left w:val="single" w:sz="4" w:space="0" w:color="5B9BD5"/>
              <w:bottom w:val="nil"/>
              <w:right w:val="single" w:sz="4" w:space="0" w:color="5B9BD5"/>
            </w:tcBorders>
            <w:shd w:val="clear" w:color="000000" w:fill="FFFFFF"/>
            <w:noWrap/>
            <w:vAlign w:val="bottom"/>
            <w:hideMark/>
          </w:tcPr>
          <w:p w14:paraId="4660B6DA" w14:textId="77777777" w:rsidR="00784DD3" w:rsidRPr="00DA61F2" w:rsidRDefault="00784DD3" w:rsidP="00784DD3">
            <w:pPr>
              <w:spacing w:line="240" w:lineRule="auto"/>
              <w:jc w:val="right"/>
              <w:rPr>
                <w:rFonts w:ascii="Univers 45 Light" w:hAnsi="Univers 45 Light"/>
                <w:color w:val="000000"/>
                <w:sz w:val="18"/>
                <w:lang w:eastAsia="en-AU"/>
              </w:rPr>
            </w:pPr>
            <w:r w:rsidRPr="00DA61F2">
              <w:rPr>
                <w:rFonts w:ascii="Univers 45 Light" w:hAnsi="Univers 45 Light"/>
                <w:color w:val="000000"/>
                <w:sz w:val="18"/>
                <w:lang w:eastAsia="en-AU"/>
              </w:rPr>
              <w:t>100.00%</w:t>
            </w:r>
          </w:p>
        </w:tc>
        <w:tc>
          <w:tcPr>
            <w:tcW w:w="287" w:type="pct"/>
            <w:tcBorders>
              <w:top w:val="nil"/>
              <w:left w:val="nil"/>
              <w:bottom w:val="nil"/>
              <w:right w:val="single" w:sz="4" w:space="0" w:color="5B9BD5"/>
            </w:tcBorders>
            <w:shd w:val="clear" w:color="000000" w:fill="FFFFFF"/>
            <w:noWrap/>
            <w:vAlign w:val="bottom"/>
            <w:hideMark/>
          </w:tcPr>
          <w:p w14:paraId="07539733" w14:textId="77777777" w:rsidR="00784DD3" w:rsidRPr="00DA61F2" w:rsidRDefault="00784DD3" w:rsidP="00784DD3">
            <w:pPr>
              <w:spacing w:line="240" w:lineRule="auto"/>
              <w:jc w:val="right"/>
              <w:rPr>
                <w:rFonts w:ascii="Univers 45 Light" w:hAnsi="Univers 45 Light"/>
                <w:color w:val="000000"/>
                <w:sz w:val="18"/>
                <w:lang w:eastAsia="en-AU"/>
              </w:rPr>
            </w:pPr>
            <w:r w:rsidRPr="00DA61F2">
              <w:rPr>
                <w:rFonts w:ascii="Univers 45 Light" w:hAnsi="Univers 45 Light"/>
                <w:color w:val="000000"/>
                <w:sz w:val="18"/>
                <w:lang w:eastAsia="en-AU"/>
              </w:rPr>
              <w:t>0.00%</w:t>
            </w:r>
          </w:p>
        </w:tc>
      </w:tr>
      <w:tr w:rsidR="00784DD3" w:rsidRPr="00DA61F2" w14:paraId="672024F4" w14:textId="77777777" w:rsidTr="00784DD3">
        <w:trPr>
          <w:trHeight w:val="290"/>
        </w:trPr>
        <w:tc>
          <w:tcPr>
            <w:tcW w:w="816" w:type="pct"/>
            <w:tcBorders>
              <w:top w:val="nil"/>
              <w:left w:val="single" w:sz="4" w:space="0" w:color="5B9BD5"/>
              <w:bottom w:val="nil"/>
              <w:right w:val="nil"/>
            </w:tcBorders>
            <w:shd w:val="clear" w:color="000000" w:fill="DDEBF7"/>
            <w:noWrap/>
            <w:vAlign w:val="bottom"/>
            <w:hideMark/>
          </w:tcPr>
          <w:p w14:paraId="171ED938" w14:textId="77777777" w:rsidR="00784DD3" w:rsidRPr="00DA61F2" w:rsidRDefault="00784DD3" w:rsidP="00784DD3">
            <w:pPr>
              <w:spacing w:line="240" w:lineRule="auto"/>
              <w:rPr>
                <w:rFonts w:ascii="Univers 45 Light" w:hAnsi="Univers 45 Light"/>
                <w:color w:val="000000"/>
                <w:sz w:val="18"/>
                <w:lang w:eastAsia="en-AU"/>
              </w:rPr>
            </w:pPr>
            <w:r w:rsidRPr="00DA61F2">
              <w:rPr>
                <w:rFonts w:ascii="Univers 45 Light" w:hAnsi="Univers 45 Light"/>
                <w:color w:val="000000"/>
                <w:sz w:val="18"/>
                <w:lang w:eastAsia="en-AU"/>
              </w:rPr>
              <w:t xml:space="preserve"> VMO, Anaesthetists </w:t>
            </w:r>
          </w:p>
        </w:tc>
        <w:tc>
          <w:tcPr>
            <w:tcW w:w="337" w:type="pct"/>
            <w:tcBorders>
              <w:top w:val="nil"/>
              <w:left w:val="single" w:sz="4" w:space="0" w:color="5B9BD5"/>
              <w:bottom w:val="nil"/>
              <w:right w:val="nil"/>
            </w:tcBorders>
            <w:shd w:val="clear" w:color="000000" w:fill="DDEBF7"/>
            <w:noWrap/>
            <w:vAlign w:val="bottom"/>
            <w:hideMark/>
          </w:tcPr>
          <w:p w14:paraId="157FF2BE" w14:textId="77777777" w:rsidR="00784DD3" w:rsidRPr="00DA61F2" w:rsidRDefault="00784DD3" w:rsidP="00784DD3">
            <w:pPr>
              <w:spacing w:line="240" w:lineRule="auto"/>
              <w:jc w:val="right"/>
              <w:rPr>
                <w:rFonts w:ascii="Univers 45 Light" w:hAnsi="Univers 45 Light"/>
                <w:color w:val="000000"/>
                <w:sz w:val="18"/>
                <w:lang w:eastAsia="en-AU"/>
              </w:rPr>
            </w:pPr>
            <w:r w:rsidRPr="00DA61F2">
              <w:rPr>
                <w:rFonts w:ascii="Univers 45 Light" w:hAnsi="Univers 45 Light"/>
                <w:color w:val="000000"/>
                <w:sz w:val="18"/>
                <w:lang w:eastAsia="en-AU"/>
              </w:rPr>
              <w:t xml:space="preserve"> 15,193 </w:t>
            </w:r>
          </w:p>
        </w:tc>
        <w:tc>
          <w:tcPr>
            <w:tcW w:w="336" w:type="pct"/>
            <w:tcBorders>
              <w:top w:val="nil"/>
              <w:left w:val="single" w:sz="4" w:space="0" w:color="5B9BD5"/>
              <w:bottom w:val="nil"/>
              <w:right w:val="nil"/>
            </w:tcBorders>
            <w:shd w:val="clear" w:color="000000" w:fill="DDEBF7"/>
            <w:noWrap/>
            <w:vAlign w:val="bottom"/>
            <w:hideMark/>
          </w:tcPr>
          <w:p w14:paraId="68901BBE" w14:textId="77777777" w:rsidR="00784DD3" w:rsidRPr="00DA61F2" w:rsidRDefault="00784DD3" w:rsidP="00784DD3">
            <w:pPr>
              <w:spacing w:line="240" w:lineRule="auto"/>
              <w:jc w:val="right"/>
              <w:rPr>
                <w:rFonts w:ascii="Univers 45 Light" w:hAnsi="Univers 45 Light"/>
                <w:color w:val="000000"/>
                <w:sz w:val="18"/>
                <w:lang w:eastAsia="en-AU"/>
              </w:rPr>
            </w:pPr>
            <w:r w:rsidRPr="00DA61F2">
              <w:rPr>
                <w:rFonts w:ascii="Univers 45 Light" w:hAnsi="Univers 45 Light"/>
                <w:color w:val="000000"/>
                <w:sz w:val="18"/>
                <w:lang w:eastAsia="en-AU"/>
              </w:rPr>
              <w:t xml:space="preserve"> 15,193 </w:t>
            </w:r>
          </w:p>
        </w:tc>
        <w:tc>
          <w:tcPr>
            <w:tcW w:w="337" w:type="pct"/>
            <w:tcBorders>
              <w:top w:val="nil"/>
              <w:left w:val="single" w:sz="4" w:space="0" w:color="5B9BD5"/>
              <w:bottom w:val="nil"/>
              <w:right w:val="nil"/>
            </w:tcBorders>
            <w:shd w:val="clear" w:color="000000" w:fill="DDEBF7"/>
            <w:noWrap/>
            <w:vAlign w:val="bottom"/>
            <w:hideMark/>
          </w:tcPr>
          <w:p w14:paraId="7B85351E" w14:textId="77777777" w:rsidR="00784DD3" w:rsidRPr="00DA61F2"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A61F2">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384" w:type="pct"/>
            <w:tcBorders>
              <w:top w:val="nil"/>
              <w:left w:val="single" w:sz="4" w:space="0" w:color="5B9BD5"/>
              <w:bottom w:val="nil"/>
              <w:right w:val="nil"/>
            </w:tcBorders>
            <w:shd w:val="clear" w:color="000000" w:fill="DDEBF7"/>
            <w:noWrap/>
            <w:vAlign w:val="bottom"/>
            <w:hideMark/>
          </w:tcPr>
          <w:p w14:paraId="4053ABB8" w14:textId="77777777" w:rsidR="00784DD3" w:rsidRPr="00DA61F2"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A61F2">
              <w:rPr>
                <w:rFonts w:ascii="Univers 45 Light" w:hAnsi="Univers 45 Light"/>
                <w:color w:val="000000"/>
                <w:sz w:val="18"/>
                <w:lang w:eastAsia="en-AU"/>
              </w:rPr>
              <w:t xml:space="preserve">15,116 </w:t>
            </w:r>
          </w:p>
        </w:tc>
        <w:tc>
          <w:tcPr>
            <w:tcW w:w="433" w:type="pct"/>
            <w:tcBorders>
              <w:top w:val="nil"/>
              <w:left w:val="single" w:sz="4" w:space="0" w:color="5B9BD5"/>
              <w:bottom w:val="nil"/>
              <w:right w:val="nil"/>
            </w:tcBorders>
            <w:shd w:val="clear" w:color="000000" w:fill="DDEBF7"/>
            <w:noWrap/>
            <w:vAlign w:val="bottom"/>
            <w:hideMark/>
          </w:tcPr>
          <w:p w14:paraId="64EF9A5E" w14:textId="77777777" w:rsidR="00784DD3" w:rsidRPr="00DA61F2"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A61F2">
              <w:rPr>
                <w:rFonts w:ascii="Univers 45 Light" w:hAnsi="Univers 45 Light"/>
                <w:color w:val="000000"/>
                <w:sz w:val="18"/>
                <w:lang w:eastAsia="en-AU"/>
              </w:rPr>
              <w:t xml:space="preserve">76 </w:t>
            </w:r>
          </w:p>
        </w:tc>
        <w:tc>
          <w:tcPr>
            <w:tcW w:w="385" w:type="pct"/>
            <w:tcBorders>
              <w:top w:val="nil"/>
              <w:left w:val="single" w:sz="4" w:space="0" w:color="5B9BD5"/>
              <w:bottom w:val="nil"/>
              <w:right w:val="nil"/>
            </w:tcBorders>
            <w:shd w:val="clear" w:color="000000" w:fill="DDEBF7"/>
            <w:noWrap/>
            <w:vAlign w:val="bottom"/>
            <w:hideMark/>
          </w:tcPr>
          <w:p w14:paraId="5701F0E6" w14:textId="77777777" w:rsidR="00784DD3" w:rsidRPr="00DA61F2" w:rsidRDefault="00784DD3" w:rsidP="00784DD3">
            <w:pPr>
              <w:spacing w:line="240" w:lineRule="auto"/>
              <w:jc w:val="right"/>
              <w:rPr>
                <w:rFonts w:ascii="Univers 45 Light" w:hAnsi="Univers 45 Light"/>
                <w:color w:val="000000"/>
                <w:sz w:val="18"/>
                <w:lang w:eastAsia="en-AU"/>
              </w:rPr>
            </w:pPr>
            <w:r w:rsidRPr="00DA61F2">
              <w:rPr>
                <w:rFonts w:ascii="Univers 45 Light" w:hAnsi="Univers 45 Light"/>
                <w:color w:val="000000"/>
                <w:sz w:val="18"/>
                <w:lang w:eastAsia="en-AU"/>
              </w:rPr>
              <w:t xml:space="preserve">1 </w:t>
            </w:r>
          </w:p>
        </w:tc>
        <w:tc>
          <w:tcPr>
            <w:tcW w:w="337" w:type="pct"/>
            <w:tcBorders>
              <w:top w:val="nil"/>
              <w:left w:val="single" w:sz="4" w:space="0" w:color="5B9BD5"/>
              <w:bottom w:val="nil"/>
              <w:right w:val="nil"/>
            </w:tcBorders>
            <w:shd w:val="clear" w:color="000000" w:fill="DDEBF7"/>
            <w:noWrap/>
            <w:vAlign w:val="bottom"/>
            <w:hideMark/>
          </w:tcPr>
          <w:p w14:paraId="00837EDA" w14:textId="77777777" w:rsidR="00784DD3" w:rsidRPr="00DA61F2"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A61F2">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337" w:type="pct"/>
            <w:tcBorders>
              <w:top w:val="nil"/>
              <w:left w:val="single" w:sz="4" w:space="0" w:color="5B9BD5"/>
              <w:bottom w:val="nil"/>
              <w:right w:val="nil"/>
            </w:tcBorders>
            <w:shd w:val="clear" w:color="000000" w:fill="DDEBF7"/>
            <w:noWrap/>
            <w:vAlign w:val="bottom"/>
            <w:hideMark/>
          </w:tcPr>
          <w:p w14:paraId="4FA615C2" w14:textId="77777777" w:rsidR="00784DD3" w:rsidRPr="00DA61F2" w:rsidRDefault="00784DD3" w:rsidP="00784DD3">
            <w:pPr>
              <w:spacing w:line="240" w:lineRule="auto"/>
              <w:jc w:val="right"/>
              <w:rPr>
                <w:rFonts w:ascii="Univers 45 Light" w:hAnsi="Univers 45 Light"/>
                <w:color w:val="000000"/>
                <w:sz w:val="18"/>
                <w:lang w:eastAsia="en-AU"/>
              </w:rPr>
            </w:pPr>
            <w:r w:rsidRPr="00DA61F2">
              <w:rPr>
                <w:rFonts w:ascii="Univers 45 Light" w:hAnsi="Univers 45 Light"/>
                <w:color w:val="000000"/>
                <w:sz w:val="18"/>
                <w:lang w:eastAsia="en-AU"/>
              </w:rPr>
              <w:t xml:space="preserve"> -</w:t>
            </w:r>
            <w:r>
              <w:rPr>
                <w:rFonts w:ascii="Univers 45 Light" w:hAnsi="Univers 45 Light"/>
                <w:color w:val="000000"/>
                <w:sz w:val="18"/>
                <w:lang w:eastAsia="en-AU"/>
              </w:rPr>
              <w:t xml:space="preserve"> </w:t>
            </w:r>
          </w:p>
        </w:tc>
        <w:tc>
          <w:tcPr>
            <w:tcW w:w="338" w:type="pct"/>
            <w:tcBorders>
              <w:top w:val="nil"/>
              <w:left w:val="single" w:sz="4" w:space="0" w:color="5B9BD5"/>
              <w:bottom w:val="nil"/>
              <w:right w:val="nil"/>
            </w:tcBorders>
            <w:shd w:val="clear" w:color="000000" w:fill="DDEBF7"/>
            <w:noWrap/>
            <w:vAlign w:val="bottom"/>
            <w:hideMark/>
          </w:tcPr>
          <w:p w14:paraId="319DA5E5" w14:textId="77777777" w:rsidR="00784DD3" w:rsidRPr="00DA61F2"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A61F2">
              <w:rPr>
                <w:rFonts w:ascii="Univers 45 Light" w:hAnsi="Univers 45 Light"/>
                <w:color w:val="000000"/>
                <w:sz w:val="18"/>
                <w:lang w:eastAsia="en-AU"/>
              </w:rPr>
              <w:t xml:space="preserve">15,193 </w:t>
            </w:r>
          </w:p>
        </w:tc>
        <w:tc>
          <w:tcPr>
            <w:tcW w:w="337" w:type="pct"/>
            <w:tcBorders>
              <w:top w:val="nil"/>
              <w:left w:val="single" w:sz="4" w:space="0" w:color="5B9BD5"/>
              <w:bottom w:val="nil"/>
              <w:right w:val="nil"/>
            </w:tcBorders>
            <w:shd w:val="clear" w:color="000000" w:fill="DDEBF7"/>
            <w:noWrap/>
            <w:vAlign w:val="bottom"/>
            <w:hideMark/>
          </w:tcPr>
          <w:p w14:paraId="07F20F26" w14:textId="77777777" w:rsidR="00784DD3" w:rsidRPr="00DA61F2"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A61F2">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337" w:type="pct"/>
            <w:tcBorders>
              <w:top w:val="nil"/>
              <w:left w:val="single" w:sz="4" w:space="0" w:color="5B9BD5"/>
              <w:bottom w:val="nil"/>
              <w:right w:val="single" w:sz="4" w:space="0" w:color="5B9BD5"/>
            </w:tcBorders>
            <w:shd w:val="clear" w:color="000000" w:fill="DDEBF7"/>
            <w:noWrap/>
            <w:vAlign w:val="bottom"/>
            <w:hideMark/>
          </w:tcPr>
          <w:p w14:paraId="6C3BC6D2" w14:textId="77777777" w:rsidR="00784DD3" w:rsidRPr="00DA61F2" w:rsidRDefault="00784DD3" w:rsidP="00784DD3">
            <w:pPr>
              <w:spacing w:line="240" w:lineRule="auto"/>
              <w:jc w:val="right"/>
              <w:rPr>
                <w:rFonts w:ascii="Univers 45 Light" w:hAnsi="Univers 45 Light"/>
                <w:color w:val="000000"/>
                <w:sz w:val="18"/>
                <w:lang w:eastAsia="en-AU"/>
              </w:rPr>
            </w:pPr>
            <w:r w:rsidRPr="00DA61F2">
              <w:rPr>
                <w:rFonts w:ascii="Univers 45 Light" w:hAnsi="Univers 45 Light"/>
                <w:color w:val="000000"/>
                <w:sz w:val="18"/>
                <w:lang w:eastAsia="en-AU"/>
              </w:rPr>
              <w:t>100.00%</w:t>
            </w:r>
          </w:p>
        </w:tc>
        <w:tc>
          <w:tcPr>
            <w:tcW w:w="287" w:type="pct"/>
            <w:tcBorders>
              <w:top w:val="nil"/>
              <w:left w:val="nil"/>
              <w:bottom w:val="nil"/>
              <w:right w:val="single" w:sz="4" w:space="0" w:color="5B9BD5"/>
            </w:tcBorders>
            <w:shd w:val="clear" w:color="000000" w:fill="DDEBF7"/>
            <w:noWrap/>
            <w:vAlign w:val="bottom"/>
            <w:hideMark/>
          </w:tcPr>
          <w:p w14:paraId="4C4751F6" w14:textId="77777777" w:rsidR="00784DD3" w:rsidRPr="00DA61F2" w:rsidRDefault="00784DD3" w:rsidP="00784DD3">
            <w:pPr>
              <w:spacing w:line="240" w:lineRule="auto"/>
              <w:jc w:val="right"/>
              <w:rPr>
                <w:rFonts w:ascii="Univers 45 Light" w:hAnsi="Univers 45 Light"/>
                <w:color w:val="000000"/>
                <w:sz w:val="18"/>
                <w:lang w:eastAsia="en-AU"/>
              </w:rPr>
            </w:pPr>
            <w:r w:rsidRPr="00DA61F2">
              <w:rPr>
                <w:rFonts w:ascii="Univers 45 Light" w:hAnsi="Univers 45 Light"/>
                <w:color w:val="000000"/>
                <w:sz w:val="18"/>
                <w:lang w:eastAsia="en-AU"/>
              </w:rPr>
              <w:t>0.00%</w:t>
            </w:r>
          </w:p>
        </w:tc>
      </w:tr>
      <w:tr w:rsidR="00784DD3" w:rsidRPr="00DA61F2" w14:paraId="0DA9AEB2" w14:textId="77777777" w:rsidTr="00784DD3">
        <w:trPr>
          <w:trHeight w:val="290"/>
        </w:trPr>
        <w:tc>
          <w:tcPr>
            <w:tcW w:w="816" w:type="pct"/>
            <w:tcBorders>
              <w:top w:val="nil"/>
              <w:left w:val="single" w:sz="4" w:space="0" w:color="5B9BD5"/>
              <w:bottom w:val="nil"/>
              <w:right w:val="nil"/>
            </w:tcBorders>
            <w:shd w:val="clear" w:color="000000" w:fill="FFFFFF"/>
            <w:noWrap/>
            <w:vAlign w:val="bottom"/>
            <w:hideMark/>
          </w:tcPr>
          <w:p w14:paraId="573695A2" w14:textId="77777777" w:rsidR="00784DD3" w:rsidRPr="00DA61F2" w:rsidRDefault="00784DD3" w:rsidP="00784DD3">
            <w:pPr>
              <w:spacing w:line="240" w:lineRule="auto"/>
              <w:rPr>
                <w:rFonts w:ascii="Univers 45 Light" w:hAnsi="Univers 45 Light"/>
                <w:color w:val="000000"/>
                <w:sz w:val="18"/>
                <w:lang w:eastAsia="en-AU"/>
              </w:rPr>
            </w:pPr>
            <w:r w:rsidRPr="00DA61F2">
              <w:rPr>
                <w:rFonts w:ascii="Univers 45 Light" w:hAnsi="Univers 45 Light"/>
                <w:color w:val="000000"/>
                <w:sz w:val="18"/>
                <w:lang w:eastAsia="en-AU"/>
              </w:rPr>
              <w:t xml:space="preserve"> Pharmacy </w:t>
            </w:r>
          </w:p>
        </w:tc>
        <w:tc>
          <w:tcPr>
            <w:tcW w:w="337" w:type="pct"/>
            <w:tcBorders>
              <w:top w:val="nil"/>
              <w:left w:val="single" w:sz="4" w:space="0" w:color="5B9BD5"/>
              <w:bottom w:val="nil"/>
              <w:right w:val="nil"/>
            </w:tcBorders>
            <w:shd w:val="clear" w:color="000000" w:fill="FFFFFF"/>
            <w:noWrap/>
            <w:vAlign w:val="bottom"/>
            <w:hideMark/>
          </w:tcPr>
          <w:p w14:paraId="64173E64" w14:textId="77777777" w:rsidR="00784DD3" w:rsidRPr="00DA61F2"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A61F2">
              <w:rPr>
                <w:rFonts w:ascii="Univers 45 Light" w:hAnsi="Univers 45 Light"/>
                <w:color w:val="000000"/>
                <w:sz w:val="18"/>
                <w:lang w:eastAsia="en-AU"/>
              </w:rPr>
              <w:t xml:space="preserve">917 </w:t>
            </w:r>
          </w:p>
        </w:tc>
        <w:tc>
          <w:tcPr>
            <w:tcW w:w="336" w:type="pct"/>
            <w:tcBorders>
              <w:top w:val="nil"/>
              <w:left w:val="single" w:sz="4" w:space="0" w:color="5B9BD5"/>
              <w:bottom w:val="nil"/>
              <w:right w:val="nil"/>
            </w:tcBorders>
            <w:shd w:val="clear" w:color="000000" w:fill="FFFFFF"/>
            <w:noWrap/>
            <w:vAlign w:val="bottom"/>
            <w:hideMark/>
          </w:tcPr>
          <w:p w14:paraId="6AC17AA9" w14:textId="77777777" w:rsidR="00784DD3" w:rsidRPr="00DA61F2"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A61F2">
              <w:rPr>
                <w:rFonts w:ascii="Univers 45 Light" w:hAnsi="Univers 45 Light"/>
                <w:color w:val="000000"/>
                <w:sz w:val="18"/>
                <w:lang w:eastAsia="en-AU"/>
              </w:rPr>
              <w:t xml:space="preserve">917 </w:t>
            </w:r>
          </w:p>
        </w:tc>
        <w:tc>
          <w:tcPr>
            <w:tcW w:w="337" w:type="pct"/>
            <w:tcBorders>
              <w:top w:val="nil"/>
              <w:left w:val="single" w:sz="4" w:space="0" w:color="5B9BD5"/>
              <w:bottom w:val="nil"/>
              <w:right w:val="nil"/>
            </w:tcBorders>
            <w:shd w:val="clear" w:color="000000" w:fill="FFFFFF"/>
            <w:noWrap/>
            <w:vAlign w:val="bottom"/>
            <w:hideMark/>
          </w:tcPr>
          <w:p w14:paraId="1B8B9AA9" w14:textId="77777777" w:rsidR="00784DD3" w:rsidRPr="00DA61F2"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A61F2">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384" w:type="pct"/>
            <w:tcBorders>
              <w:top w:val="nil"/>
              <w:left w:val="single" w:sz="4" w:space="0" w:color="5B9BD5"/>
              <w:bottom w:val="nil"/>
              <w:right w:val="nil"/>
            </w:tcBorders>
            <w:shd w:val="clear" w:color="000000" w:fill="FFFFFF"/>
            <w:noWrap/>
            <w:vAlign w:val="bottom"/>
            <w:hideMark/>
          </w:tcPr>
          <w:p w14:paraId="55B90322" w14:textId="77777777" w:rsidR="00784DD3" w:rsidRPr="00DA61F2" w:rsidRDefault="00784DD3" w:rsidP="00784DD3">
            <w:pPr>
              <w:spacing w:line="240" w:lineRule="auto"/>
              <w:jc w:val="right"/>
              <w:rPr>
                <w:rFonts w:ascii="Univers 45 Light" w:hAnsi="Univers 45 Light"/>
                <w:color w:val="000000"/>
                <w:sz w:val="18"/>
                <w:lang w:eastAsia="en-AU"/>
              </w:rPr>
            </w:pPr>
            <w:r w:rsidRPr="00DA61F2">
              <w:rPr>
                <w:rFonts w:ascii="Univers 45 Light" w:hAnsi="Univers 45 Light"/>
                <w:color w:val="000000"/>
                <w:sz w:val="18"/>
                <w:lang w:eastAsia="en-AU"/>
              </w:rPr>
              <w:t xml:space="preserve">916 </w:t>
            </w:r>
          </w:p>
        </w:tc>
        <w:tc>
          <w:tcPr>
            <w:tcW w:w="433" w:type="pct"/>
            <w:tcBorders>
              <w:top w:val="nil"/>
              <w:left w:val="single" w:sz="4" w:space="0" w:color="5B9BD5"/>
              <w:bottom w:val="nil"/>
              <w:right w:val="nil"/>
            </w:tcBorders>
            <w:shd w:val="clear" w:color="000000" w:fill="FFFFFF"/>
            <w:noWrap/>
            <w:vAlign w:val="bottom"/>
            <w:hideMark/>
          </w:tcPr>
          <w:p w14:paraId="35BA22F8" w14:textId="77777777" w:rsidR="00784DD3" w:rsidRPr="00DA61F2"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A61F2">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385" w:type="pct"/>
            <w:tcBorders>
              <w:top w:val="nil"/>
              <w:left w:val="single" w:sz="4" w:space="0" w:color="5B9BD5"/>
              <w:bottom w:val="nil"/>
              <w:right w:val="nil"/>
            </w:tcBorders>
            <w:shd w:val="clear" w:color="000000" w:fill="FFFFFF"/>
            <w:noWrap/>
            <w:vAlign w:val="bottom"/>
            <w:hideMark/>
          </w:tcPr>
          <w:p w14:paraId="40DC41FC" w14:textId="77777777" w:rsidR="00784DD3" w:rsidRPr="00DA61F2" w:rsidRDefault="00784DD3" w:rsidP="00784DD3">
            <w:pPr>
              <w:spacing w:line="240" w:lineRule="auto"/>
              <w:jc w:val="right"/>
              <w:rPr>
                <w:rFonts w:ascii="Univers 45 Light" w:hAnsi="Univers 45 Light"/>
                <w:color w:val="000000"/>
                <w:sz w:val="18"/>
                <w:lang w:eastAsia="en-AU"/>
              </w:rPr>
            </w:pPr>
            <w:r w:rsidRPr="00DA61F2">
              <w:rPr>
                <w:rFonts w:ascii="Univers 45 Light" w:hAnsi="Univers 45 Light"/>
                <w:color w:val="000000"/>
                <w:sz w:val="18"/>
                <w:lang w:eastAsia="en-AU"/>
              </w:rPr>
              <w:t xml:space="preserve">1 </w:t>
            </w:r>
          </w:p>
        </w:tc>
        <w:tc>
          <w:tcPr>
            <w:tcW w:w="337" w:type="pct"/>
            <w:tcBorders>
              <w:top w:val="nil"/>
              <w:left w:val="single" w:sz="4" w:space="0" w:color="5B9BD5"/>
              <w:bottom w:val="nil"/>
              <w:right w:val="nil"/>
            </w:tcBorders>
            <w:shd w:val="clear" w:color="000000" w:fill="FFFFFF"/>
            <w:noWrap/>
            <w:vAlign w:val="bottom"/>
            <w:hideMark/>
          </w:tcPr>
          <w:p w14:paraId="5CDC3BBC" w14:textId="77777777" w:rsidR="00784DD3" w:rsidRPr="00DA61F2"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A61F2">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337" w:type="pct"/>
            <w:tcBorders>
              <w:top w:val="nil"/>
              <w:left w:val="single" w:sz="4" w:space="0" w:color="5B9BD5"/>
              <w:bottom w:val="nil"/>
              <w:right w:val="nil"/>
            </w:tcBorders>
            <w:shd w:val="clear" w:color="000000" w:fill="FFFFFF"/>
            <w:noWrap/>
            <w:vAlign w:val="bottom"/>
            <w:hideMark/>
          </w:tcPr>
          <w:p w14:paraId="07EC7750" w14:textId="77777777" w:rsidR="00784DD3" w:rsidRPr="00DA61F2" w:rsidRDefault="00784DD3" w:rsidP="00784DD3">
            <w:pPr>
              <w:spacing w:line="240" w:lineRule="auto"/>
              <w:jc w:val="right"/>
              <w:rPr>
                <w:rFonts w:ascii="Univers 45 Light" w:hAnsi="Univers 45 Light"/>
                <w:color w:val="000000"/>
                <w:sz w:val="18"/>
                <w:lang w:eastAsia="en-AU"/>
              </w:rPr>
            </w:pPr>
            <w:r w:rsidRPr="00DA61F2">
              <w:rPr>
                <w:rFonts w:ascii="Univers 45 Light" w:hAnsi="Univers 45 Light"/>
                <w:color w:val="000000"/>
                <w:sz w:val="18"/>
                <w:lang w:eastAsia="en-AU"/>
              </w:rPr>
              <w:t xml:space="preserve"> -</w:t>
            </w:r>
            <w:r>
              <w:rPr>
                <w:rFonts w:ascii="Univers 45 Light" w:hAnsi="Univers 45 Light"/>
                <w:color w:val="000000"/>
                <w:sz w:val="18"/>
                <w:lang w:eastAsia="en-AU"/>
              </w:rPr>
              <w:t xml:space="preserve"> </w:t>
            </w:r>
          </w:p>
        </w:tc>
        <w:tc>
          <w:tcPr>
            <w:tcW w:w="338" w:type="pct"/>
            <w:tcBorders>
              <w:top w:val="nil"/>
              <w:left w:val="single" w:sz="4" w:space="0" w:color="5B9BD5"/>
              <w:bottom w:val="nil"/>
              <w:right w:val="nil"/>
            </w:tcBorders>
            <w:shd w:val="clear" w:color="000000" w:fill="FFFFFF"/>
            <w:noWrap/>
            <w:vAlign w:val="bottom"/>
            <w:hideMark/>
          </w:tcPr>
          <w:p w14:paraId="15A9EDA4" w14:textId="77777777" w:rsidR="00784DD3" w:rsidRPr="00DA61F2"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A61F2">
              <w:rPr>
                <w:rFonts w:ascii="Univers 45 Light" w:hAnsi="Univers 45 Light"/>
                <w:color w:val="000000"/>
                <w:sz w:val="18"/>
                <w:lang w:eastAsia="en-AU"/>
              </w:rPr>
              <w:t xml:space="preserve">917 </w:t>
            </w:r>
          </w:p>
        </w:tc>
        <w:tc>
          <w:tcPr>
            <w:tcW w:w="337" w:type="pct"/>
            <w:tcBorders>
              <w:top w:val="nil"/>
              <w:left w:val="single" w:sz="4" w:space="0" w:color="5B9BD5"/>
              <w:bottom w:val="nil"/>
              <w:right w:val="nil"/>
            </w:tcBorders>
            <w:shd w:val="clear" w:color="000000" w:fill="FFFFFF"/>
            <w:noWrap/>
            <w:vAlign w:val="bottom"/>
            <w:hideMark/>
          </w:tcPr>
          <w:p w14:paraId="330E5B2F" w14:textId="77777777" w:rsidR="00784DD3" w:rsidRPr="00DA61F2"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A61F2">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337" w:type="pct"/>
            <w:tcBorders>
              <w:top w:val="nil"/>
              <w:left w:val="single" w:sz="4" w:space="0" w:color="5B9BD5"/>
              <w:bottom w:val="nil"/>
              <w:right w:val="single" w:sz="4" w:space="0" w:color="5B9BD5"/>
            </w:tcBorders>
            <w:shd w:val="clear" w:color="000000" w:fill="FFFFFF"/>
            <w:noWrap/>
            <w:vAlign w:val="bottom"/>
            <w:hideMark/>
          </w:tcPr>
          <w:p w14:paraId="48CCF32A" w14:textId="77777777" w:rsidR="00784DD3" w:rsidRPr="00DA61F2" w:rsidRDefault="00784DD3" w:rsidP="00784DD3">
            <w:pPr>
              <w:spacing w:line="240" w:lineRule="auto"/>
              <w:jc w:val="right"/>
              <w:rPr>
                <w:rFonts w:ascii="Univers 45 Light" w:hAnsi="Univers 45 Light"/>
                <w:color w:val="000000"/>
                <w:sz w:val="18"/>
                <w:lang w:eastAsia="en-AU"/>
              </w:rPr>
            </w:pPr>
            <w:r w:rsidRPr="00DA61F2">
              <w:rPr>
                <w:rFonts w:ascii="Univers 45 Light" w:hAnsi="Univers 45 Light"/>
                <w:color w:val="000000"/>
                <w:sz w:val="18"/>
                <w:lang w:eastAsia="en-AU"/>
              </w:rPr>
              <w:t>100.00%</w:t>
            </w:r>
          </w:p>
        </w:tc>
        <w:tc>
          <w:tcPr>
            <w:tcW w:w="287" w:type="pct"/>
            <w:tcBorders>
              <w:top w:val="nil"/>
              <w:left w:val="nil"/>
              <w:bottom w:val="nil"/>
              <w:right w:val="single" w:sz="4" w:space="0" w:color="5B9BD5"/>
            </w:tcBorders>
            <w:shd w:val="clear" w:color="000000" w:fill="FFFFFF"/>
            <w:noWrap/>
            <w:vAlign w:val="bottom"/>
            <w:hideMark/>
          </w:tcPr>
          <w:p w14:paraId="79996AF8" w14:textId="77777777" w:rsidR="00784DD3" w:rsidRPr="00DA61F2" w:rsidRDefault="00784DD3" w:rsidP="00784DD3">
            <w:pPr>
              <w:spacing w:line="240" w:lineRule="auto"/>
              <w:jc w:val="right"/>
              <w:rPr>
                <w:rFonts w:ascii="Univers 45 Light" w:hAnsi="Univers 45 Light"/>
                <w:color w:val="000000"/>
                <w:sz w:val="18"/>
                <w:lang w:eastAsia="en-AU"/>
              </w:rPr>
            </w:pPr>
            <w:r w:rsidRPr="00DA61F2">
              <w:rPr>
                <w:rFonts w:ascii="Univers 45 Light" w:hAnsi="Univers 45 Light"/>
                <w:color w:val="000000"/>
                <w:sz w:val="18"/>
                <w:lang w:eastAsia="en-AU"/>
              </w:rPr>
              <w:t>0.00%</w:t>
            </w:r>
          </w:p>
        </w:tc>
      </w:tr>
      <w:tr w:rsidR="00784DD3" w:rsidRPr="00DA61F2" w14:paraId="4B78DC4B" w14:textId="77777777" w:rsidTr="00784DD3">
        <w:trPr>
          <w:trHeight w:val="290"/>
        </w:trPr>
        <w:tc>
          <w:tcPr>
            <w:tcW w:w="816" w:type="pct"/>
            <w:tcBorders>
              <w:top w:val="nil"/>
              <w:left w:val="single" w:sz="4" w:space="0" w:color="5B9BD5"/>
              <w:bottom w:val="nil"/>
              <w:right w:val="nil"/>
            </w:tcBorders>
            <w:shd w:val="clear" w:color="000000" w:fill="DDEBF7"/>
            <w:noWrap/>
            <w:vAlign w:val="bottom"/>
            <w:hideMark/>
          </w:tcPr>
          <w:p w14:paraId="419FAD38" w14:textId="77777777" w:rsidR="00784DD3" w:rsidRPr="00DA61F2" w:rsidRDefault="00784DD3" w:rsidP="00784DD3">
            <w:pPr>
              <w:spacing w:line="240" w:lineRule="auto"/>
              <w:rPr>
                <w:rFonts w:ascii="Univers 45 Light" w:hAnsi="Univers 45 Light"/>
                <w:color w:val="000000"/>
                <w:sz w:val="18"/>
                <w:lang w:eastAsia="en-AU"/>
              </w:rPr>
            </w:pPr>
            <w:r w:rsidRPr="00DA61F2">
              <w:rPr>
                <w:rFonts w:ascii="Univers 45 Light" w:hAnsi="Univers 45 Light"/>
                <w:color w:val="000000"/>
                <w:sz w:val="18"/>
                <w:lang w:eastAsia="en-AU"/>
              </w:rPr>
              <w:t xml:space="preserve"> Patient Transport </w:t>
            </w:r>
          </w:p>
        </w:tc>
        <w:tc>
          <w:tcPr>
            <w:tcW w:w="337" w:type="pct"/>
            <w:tcBorders>
              <w:top w:val="nil"/>
              <w:left w:val="single" w:sz="4" w:space="0" w:color="5B9BD5"/>
              <w:bottom w:val="nil"/>
              <w:right w:val="nil"/>
            </w:tcBorders>
            <w:shd w:val="clear" w:color="000000" w:fill="DDEBF7"/>
            <w:noWrap/>
            <w:vAlign w:val="bottom"/>
            <w:hideMark/>
          </w:tcPr>
          <w:p w14:paraId="25C50CEB" w14:textId="77777777" w:rsidR="00784DD3" w:rsidRPr="00DA61F2"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A61F2">
              <w:rPr>
                <w:rFonts w:ascii="Univers 45 Light" w:hAnsi="Univers 45 Light"/>
                <w:color w:val="000000"/>
                <w:sz w:val="18"/>
                <w:lang w:eastAsia="en-AU"/>
              </w:rPr>
              <w:t xml:space="preserve">325 </w:t>
            </w:r>
          </w:p>
        </w:tc>
        <w:tc>
          <w:tcPr>
            <w:tcW w:w="336" w:type="pct"/>
            <w:tcBorders>
              <w:top w:val="nil"/>
              <w:left w:val="single" w:sz="4" w:space="0" w:color="5B9BD5"/>
              <w:bottom w:val="nil"/>
              <w:right w:val="nil"/>
            </w:tcBorders>
            <w:shd w:val="clear" w:color="000000" w:fill="DDEBF7"/>
            <w:noWrap/>
            <w:vAlign w:val="bottom"/>
            <w:hideMark/>
          </w:tcPr>
          <w:p w14:paraId="138D6977" w14:textId="77777777" w:rsidR="00784DD3" w:rsidRPr="00DA61F2"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A61F2">
              <w:rPr>
                <w:rFonts w:ascii="Univers 45 Light" w:hAnsi="Univers 45 Light"/>
                <w:color w:val="000000"/>
                <w:sz w:val="18"/>
                <w:lang w:eastAsia="en-AU"/>
              </w:rPr>
              <w:t xml:space="preserve">325 </w:t>
            </w:r>
          </w:p>
        </w:tc>
        <w:tc>
          <w:tcPr>
            <w:tcW w:w="337" w:type="pct"/>
            <w:tcBorders>
              <w:top w:val="nil"/>
              <w:left w:val="single" w:sz="4" w:space="0" w:color="5B9BD5"/>
              <w:bottom w:val="nil"/>
              <w:right w:val="nil"/>
            </w:tcBorders>
            <w:shd w:val="clear" w:color="000000" w:fill="DDEBF7"/>
            <w:noWrap/>
            <w:vAlign w:val="bottom"/>
            <w:hideMark/>
          </w:tcPr>
          <w:p w14:paraId="3313C8C2" w14:textId="77777777" w:rsidR="00784DD3" w:rsidRPr="00DA61F2"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A61F2">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384" w:type="pct"/>
            <w:tcBorders>
              <w:top w:val="nil"/>
              <w:left w:val="single" w:sz="4" w:space="0" w:color="5B9BD5"/>
              <w:bottom w:val="nil"/>
              <w:right w:val="nil"/>
            </w:tcBorders>
            <w:shd w:val="clear" w:color="000000" w:fill="DDEBF7"/>
            <w:noWrap/>
            <w:vAlign w:val="bottom"/>
            <w:hideMark/>
          </w:tcPr>
          <w:p w14:paraId="19097BBE" w14:textId="77777777" w:rsidR="00784DD3" w:rsidRPr="00DA61F2" w:rsidRDefault="00784DD3" w:rsidP="00784DD3">
            <w:pPr>
              <w:spacing w:line="240" w:lineRule="auto"/>
              <w:jc w:val="right"/>
              <w:rPr>
                <w:rFonts w:ascii="Univers 45 Light" w:hAnsi="Univers 45 Light"/>
                <w:color w:val="000000"/>
                <w:sz w:val="18"/>
                <w:lang w:eastAsia="en-AU"/>
              </w:rPr>
            </w:pPr>
            <w:r w:rsidRPr="00DA61F2">
              <w:rPr>
                <w:rFonts w:ascii="Univers 45 Light" w:hAnsi="Univers 45 Light"/>
                <w:color w:val="000000"/>
                <w:sz w:val="18"/>
                <w:lang w:eastAsia="en-AU"/>
              </w:rPr>
              <w:t xml:space="preserve">226 </w:t>
            </w:r>
          </w:p>
        </w:tc>
        <w:tc>
          <w:tcPr>
            <w:tcW w:w="433" w:type="pct"/>
            <w:tcBorders>
              <w:top w:val="nil"/>
              <w:left w:val="single" w:sz="4" w:space="0" w:color="5B9BD5"/>
              <w:bottom w:val="nil"/>
              <w:right w:val="nil"/>
            </w:tcBorders>
            <w:shd w:val="clear" w:color="000000" w:fill="DDEBF7"/>
            <w:noWrap/>
            <w:vAlign w:val="bottom"/>
            <w:hideMark/>
          </w:tcPr>
          <w:p w14:paraId="1BDCE385" w14:textId="77777777" w:rsidR="00784DD3" w:rsidRPr="00DA61F2" w:rsidRDefault="00784DD3" w:rsidP="00784DD3">
            <w:pPr>
              <w:spacing w:line="240" w:lineRule="auto"/>
              <w:jc w:val="right"/>
              <w:rPr>
                <w:rFonts w:ascii="Univers 45 Light" w:hAnsi="Univers 45 Light"/>
                <w:color w:val="000000"/>
                <w:sz w:val="18"/>
                <w:lang w:eastAsia="en-AU"/>
              </w:rPr>
            </w:pPr>
            <w:r w:rsidRPr="00DA61F2">
              <w:rPr>
                <w:rFonts w:ascii="Univers 45 Light" w:hAnsi="Univers 45 Light"/>
                <w:color w:val="000000"/>
                <w:sz w:val="18"/>
                <w:lang w:eastAsia="en-AU"/>
              </w:rPr>
              <w:t xml:space="preserve"> 99 </w:t>
            </w:r>
          </w:p>
        </w:tc>
        <w:tc>
          <w:tcPr>
            <w:tcW w:w="385" w:type="pct"/>
            <w:tcBorders>
              <w:top w:val="nil"/>
              <w:left w:val="single" w:sz="4" w:space="0" w:color="5B9BD5"/>
              <w:bottom w:val="nil"/>
              <w:right w:val="nil"/>
            </w:tcBorders>
            <w:shd w:val="clear" w:color="000000" w:fill="DDEBF7"/>
            <w:noWrap/>
            <w:vAlign w:val="bottom"/>
            <w:hideMark/>
          </w:tcPr>
          <w:p w14:paraId="04112157" w14:textId="77777777" w:rsidR="00784DD3" w:rsidRPr="00DA61F2"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A61F2">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337" w:type="pct"/>
            <w:tcBorders>
              <w:top w:val="nil"/>
              <w:left w:val="single" w:sz="4" w:space="0" w:color="5B9BD5"/>
              <w:bottom w:val="nil"/>
              <w:right w:val="nil"/>
            </w:tcBorders>
            <w:shd w:val="clear" w:color="000000" w:fill="DDEBF7"/>
            <w:noWrap/>
            <w:vAlign w:val="bottom"/>
            <w:hideMark/>
          </w:tcPr>
          <w:p w14:paraId="2038A6AD" w14:textId="77777777" w:rsidR="00784DD3" w:rsidRPr="00DA61F2"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A61F2">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337" w:type="pct"/>
            <w:tcBorders>
              <w:top w:val="nil"/>
              <w:left w:val="single" w:sz="4" w:space="0" w:color="5B9BD5"/>
              <w:bottom w:val="nil"/>
              <w:right w:val="nil"/>
            </w:tcBorders>
            <w:shd w:val="clear" w:color="000000" w:fill="DDEBF7"/>
            <w:noWrap/>
            <w:vAlign w:val="bottom"/>
            <w:hideMark/>
          </w:tcPr>
          <w:p w14:paraId="385F0ACC" w14:textId="77777777" w:rsidR="00784DD3" w:rsidRPr="00DA61F2" w:rsidRDefault="00784DD3" w:rsidP="00784DD3">
            <w:pPr>
              <w:spacing w:line="240" w:lineRule="auto"/>
              <w:jc w:val="right"/>
              <w:rPr>
                <w:rFonts w:ascii="Univers 45 Light" w:hAnsi="Univers 45 Light"/>
                <w:color w:val="000000"/>
                <w:sz w:val="18"/>
                <w:lang w:eastAsia="en-AU"/>
              </w:rPr>
            </w:pPr>
            <w:r w:rsidRPr="00DA61F2">
              <w:rPr>
                <w:rFonts w:ascii="Univers 45 Light" w:hAnsi="Univers 45 Light"/>
                <w:color w:val="000000"/>
                <w:sz w:val="18"/>
                <w:lang w:eastAsia="en-AU"/>
              </w:rPr>
              <w:t xml:space="preserve"> -</w:t>
            </w:r>
            <w:r>
              <w:rPr>
                <w:rFonts w:ascii="Univers 45 Light" w:hAnsi="Univers 45 Light"/>
                <w:color w:val="000000"/>
                <w:sz w:val="18"/>
                <w:lang w:eastAsia="en-AU"/>
              </w:rPr>
              <w:t xml:space="preserve"> </w:t>
            </w:r>
          </w:p>
        </w:tc>
        <w:tc>
          <w:tcPr>
            <w:tcW w:w="338" w:type="pct"/>
            <w:tcBorders>
              <w:top w:val="nil"/>
              <w:left w:val="single" w:sz="4" w:space="0" w:color="5B9BD5"/>
              <w:bottom w:val="nil"/>
              <w:right w:val="nil"/>
            </w:tcBorders>
            <w:shd w:val="clear" w:color="000000" w:fill="DDEBF7"/>
            <w:noWrap/>
            <w:vAlign w:val="bottom"/>
            <w:hideMark/>
          </w:tcPr>
          <w:p w14:paraId="312E06AE" w14:textId="77777777" w:rsidR="00784DD3" w:rsidRPr="00DA61F2"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A61F2">
              <w:rPr>
                <w:rFonts w:ascii="Univers 45 Light" w:hAnsi="Univers 45 Light"/>
                <w:color w:val="000000"/>
                <w:sz w:val="18"/>
                <w:lang w:eastAsia="en-AU"/>
              </w:rPr>
              <w:t xml:space="preserve">325 </w:t>
            </w:r>
          </w:p>
        </w:tc>
        <w:tc>
          <w:tcPr>
            <w:tcW w:w="337" w:type="pct"/>
            <w:tcBorders>
              <w:top w:val="nil"/>
              <w:left w:val="single" w:sz="4" w:space="0" w:color="5B9BD5"/>
              <w:bottom w:val="nil"/>
              <w:right w:val="nil"/>
            </w:tcBorders>
            <w:shd w:val="clear" w:color="000000" w:fill="DDEBF7"/>
            <w:noWrap/>
            <w:vAlign w:val="bottom"/>
            <w:hideMark/>
          </w:tcPr>
          <w:p w14:paraId="4DC3217E" w14:textId="77777777" w:rsidR="00784DD3" w:rsidRPr="00DA61F2"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A61F2">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337" w:type="pct"/>
            <w:tcBorders>
              <w:top w:val="nil"/>
              <w:left w:val="single" w:sz="4" w:space="0" w:color="5B9BD5"/>
              <w:bottom w:val="nil"/>
              <w:right w:val="single" w:sz="4" w:space="0" w:color="5B9BD5"/>
            </w:tcBorders>
            <w:shd w:val="clear" w:color="000000" w:fill="DDEBF7"/>
            <w:noWrap/>
            <w:vAlign w:val="bottom"/>
            <w:hideMark/>
          </w:tcPr>
          <w:p w14:paraId="51E8C846" w14:textId="77777777" w:rsidR="00784DD3" w:rsidRPr="00DA61F2" w:rsidRDefault="00784DD3" w:rsidP="00784DD3">
            <w:pPr>
              <w:spacing w:line="240" w:lineRule="auto"/>
              <w:jc w:val="right"/>
              <w:rPr>
                <w:rFonts w:ascii="Univers 45 Light" w:hAnsi="Univers 45 Light"/>
                <w:color w:val="000000"/>
                <w:sz w:val="18"/>
                <w:lang w:eastAsia="en-AU"/>
              </w:rPr>
            </w:pPr>
            <w:r w:rsidRPr="00DA61F2">
              <w:rPr>
                <w:rFonts w:ascii="Univers 45 Light" w:hAnsi="Univers 45 Light"/>
                <w:color w:val="000000"/>
                <w:sz w:val="18"/>
                <w:lang w:eastAsia="en-AU"/>
              </w:rPr>
              <w:t>100.00%</w:t>
            </w:r>
          </w:p>
        </w:tc>
        <w:tc>
          <w:tcPr>
            <w:tcW w:w="287" w:type="pct"/>
            <w:tcBorders>
              <w:top w:val="nil"/>
              <w:left w:val="nil"/>
              <w:bottom w:val="nil"/>
              <w:right w:val="single" w:sz="4" w:space="0" w:color="5B9BD5"/>
            </w:tcBorders>
            <w:shd w:val="clear" w:color="000000" w:fill="DDEBF7"/>
            <w:noWrap/>
            <w:vAlign w:val="bottom"/>
            <w:hideMark/>
          </w:tcPr>
          <w:p w14:paraId="6A57F5AD" w14:textId="77777777" w:rsidR="00784DD3" w:rsidRPr="00DA61F2" w:rsidRDefault="00784DD3" w:rsidP="00784DD3">
            <w:pPr>
              <w:spacing w:line="240" w:lineRule="auto"/>
              <w:jc w:val="right"/>
              <w:rPr>
                <w:rFonts w:ascii="Univers 45 Light" w:hAnsi="Univers 45 Light"/>
                <w:color w:val="000000"/>
                <w:sz w:val="18"/>
                <w:lang w:eastAsia="en-AU"/>
              </w:rPr>
            </w:pPr>
            <w:r w:rsidRPr="00DA61F2">
              <w:rPr>
                <w:rFonts w:ascii="Univers 45 Light" w:hAnsi="Univers 45 Light"/>
                <w:color w:val="000000"/>
                <w:sz w:val="18"/>
                <w:lang w:eastAsia="en-AU"/>
              </w:rPr>
              <w:t>0.00%</w:t>
            </w:r>
          </w:p>
        </w:tc>
      </w:tr>
      <w:tr w:rsidR="00784DD3" w:rsidRPr="00DA61F2" w14:paraId="500B676E" w14:textId="77777777" w:rsidTr="00784DD3">
        <w:trPr>
          <w:trHeight w:val="290"/>
        </w:trPr>
        <w:tc>
          <w:tcPr>
            <w:tcW w:w="816" w:type="pct"/>
            <w:tcBorders>
              <w:top w:val="nil"/>
              <w:left w:val="single" w:sz="4" w:space="0" w:color="5B9BD5"/>
              <w:bottom w:val="nil"/>
              <w:right w:val="nil"/>
            </w:tcBorders>
            <w:shd w:val="clear" w:color="000000" w:fill="FFFFFF"/>
            <w:noWrap/>
            <w:vAlign w:val="bottom"/>
            <w:hideMark/>
          </w:tcPr>
          <w:p w14:paraId="76A7F90B" w14:textId="77777777" w:rsidR="00784DD3" w:rsidRPr="00DA61F2" w:rsidRDefault="00784DD3" w:rsidP="00784DD3">
            <w:pPr>
              <w:spacing w:line="240" w:lineRule="auto"/>
              <w:rPr>
                <w:rFonts w:ascii="Univers 45 Light" w:hAnsi="Univers 45 Light"/>
                <w:color w:val="000000"/>
                <w:sz w:val="18"/>
                <w:lang w:eastAsia="en-AU"/>
              </w:rPr>
            </w:pPr>
            <w:r w:rsidRPr="00DA61F2">
              <w:rPr>
                <w:rFonts w:ascii="Univers 45 Light" w:hAnsi="Univers 45 Light"/>
                <w:color w:val="000000"/>
                <w:sz w:val="18"/>
                <w:lang w:eastAsia="en-AU"/>
              </w:rPr>
              <w:t xml:space="preserve"> Pathology </w:t>
            </w:r>
          </w:p>
        </w:tc>
        <w:tc>
          <w:tcPr>
            <w:tcW w:w="337" w:type="pct"/>
            <w:tcBorders>
              <w:top w:val="nil"/>
              <w:left w:val="single" w:sz="4" w:space="0" w:color="5B9BD5"/>
              <w:bottom w:val="nil"/>
              <w:right w:val="nil"/>
            </w:tcBorders>
            <w:shd w:val="clear" w:color="000000" w:fill="FFFFFF"/>
            <w:noWrap/>
            <w:vAlign w:val="bottom"/>
            <w:hideMark/>
          </w:tcPr>
          <w:p w14:paraId="250A05FF" w14:textId="77777777" w:rsidR="00784DD3" w:rsidRPr="00DA61F2" w:rsidRDefault="00784DD3" w:rsidP="00784DD3">
            <w:pPr>
              <w:spacing w:line="240" w:lineRule="auto"/>
              <w:jc w:val="right"/>
              <w:rPr>
                <w:rFonts w:ascii="Univers 45 Light" w:hAnsi="Univers 45 Light"/>
                <w:color w:val="000000"/>
                <w:sz w:val="18"/>
                <w:lang w:eastAsia="en-AU"/>
              </w:rPr>
            </w:pPr>
            <w:r w:rsidRPr="00DA61F2">
              <w:rPr>
                <w:rFonts w:ascii="Univers 45 Light" w:hAnsi="Univers 45 Light"/>
                <w:color w:val="000000"/>
                <w:sz w:val="18"/>
                <w:lang w:eastAsia="en-AU"/>
              </w:rPr>
              <w:t xml:space="preserve"> 22,527 </w:t>
            </w:r>
          </w:p>
        </w:tc>
        <w:tc>
          <w:tcPr>
            <w:tcW w:w="336" w:type="pct"/>
            <w:tcBorders>
              <w:top w:val="nil"/>
              <w:left w:val="single" w:sz="4" w:space="0" w:color="5B9BD5"/>
              <w:bottom w:val="nil"/>
              <w:right w:val="nil"/>
            </w:tcBorders>
            <w:shd w:val="clear" w:color="000000" w:fill="FFFFFF"/>
            <w:noWrap/>
            <w:vAlign w:val="bottom"/>
            <w:hideMark/>
          </w:tcPr>
          <w:p w14:paraId="0C94C9CD" w14:textId="77777777" w:rsidR="00784DD3" w:rsidRPr="00DA61F2" w:rsidRDefault="00784DD3" w:rsidP="00784DD3">
            <w:pPr>
              <w:spacing w:line="240" w:lineRule="auto"/>
              <w:jc w:val="right"/>
              <w:rPr>
                <w:rFonts w:ascii="Univers 45 Light" w:hAnsi="Univers 45 Light"/>
                <w:color w:val="000000"/>
                <w:sz w:val="18"/>
                <w:lang w:eastAsia="en-AU"/>
              </w:rPr>
            </w:pPr>
            <w:r w:rsidRPr="00DA61F2">
              <w:rPr>
                <w:rFonts w:ascii="Univers 45 Light" w:hAnsi="Univers 45 Light"/>
                <w:color w:val="000000"/>
                <w:sz w:val="18"/>
                <w:lang w:eastAsia="en-AU"/>
              </w:rPr>
              <w:t xml:space="preserve"> 22,159 </w:t>
            </w:r>
          </w:p>
        </w:tc>
        <w:tc>
          <w:tcPr>
            <w:tcW w:w="337" w:type="pct"/>
            <w:tcBorders>
              <w:top w:val="nil"/>
              <w:left w:val="single" w:sz="4" w:space="0" w:color="5B9BD5"/>
              <w:bottom w:val="nil"/>
              <w:right w:val="nil"/>
            </w:tcBorders>
            <w:shd w:val="clear" w:color="000000" w:fill="FFFFFF"/>
            <w:noWrap/>
            <w:vAlign w:val="bottom"/>
            <w:hideMark/>
          </w:tcPr>
          <w:p w14:paraId="430E7FDC" w14:textId="77777777" w:rsidR="00784DD3" w:rsidRPr="00DA61F2"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A61F2">
              <w:rPr>
                <w:rFonts w:ascii="Univers 45 Light" w:hAnsi="Univers 45 Light"/>
                <w:color w:val="000000"/>
                <w:sz w:val="18"/>
                <w:lang w:eastAsia="en-AU"/>
              </w:rPr>
              <w:t>(368)</w:t>
            </w:r>
          </w:p>
        </w:tc>
        <w:tc>
          <w:tcPr>
            <w:tcW w:w="384" w:type="pct"/>
            <w:tcBorders>
              <w:top w:val="nil"/>
              <w:left w:val="single" w:sz="4" w:space="0" w:color="5B9BD5"/>
              <w:bottom w:val="nil"/>
              <w:right w:val="nil"/>
            </w:tcBorders>
            <w:shd w:val="clear" w:color="000000" w:fill="FFFFFF"/>
            <w:noWrap/>
            <w:vAlign w:val="bottom"/>
            <w:hideMark/>
          </w:tcPr>
          <w:p w14:paraId="1E4BF237" w14:textId="77777777" w:rsidR="00784DD3" w:rsidRPr="00DA61F2" w:rsidRDefault="00784DD3" w:rsidP="00784DD3">
            <w:pPr>
              <w:spacing w:line="240" w:lineRule="auto"/>
              <w:jc w:val="right"/>
              <w:rPr>
                <w:rFonts w:ascii="Univers 45 Light" w:hAnsi="Univers 45 Light"/>
                <w:color w:val="000000"/>
                <w:sz w:val="18"/>
                <w:lang w:eastAsia="en-AU"/>
              </w:rPr>
            </w:pPr>
            <w:r w:rsidRPr="00DA61F2">
              <w:rPr>
                <w:rFonts w:ascii="Univers 45 Light" w:hAnsi="Univers 45 Light"/>
                <w:color w:val="000000"/>
                <w:sz w:val="18"/>
                <w:lang w:eastAsia="en-AU"/>
              </w:rPr>
              <w:t xml:space="preserve"> 8,366 </w:t>
            </w:r>
          </w:p>
        </w:tc>
        <w:tc>
          <w:tcPr>
            <w:tcW w:w="433" w:type="pct"/>
            <w:tcBorders>
              <w:top w:val="nil"/>
              <w:left w:val="single" w:sz="4" w:space="0" w:color="5B9BD5"/>
              <w:bottom w:val="nil"/>
              <w:right w:val="nil"/>
            </w:tcBorders>
            <w:shd w:val="clear" w:color="000000" w:fill="FFFFFF"/>
            <w:noWrap/>
            <w:vAlign w:val="bottom"/>
            <w:hideMark/>
          </w:tcPr>
          <w:p w14:paraId="6297F2E8" w14:textId="77777777" w:rsidR="00784DD3" w:rsidRPr="00DA61F2"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A61F2">
              <w:rPr>
                <w:rFonts w:ascii="Univers 45 Light" w:hAnsi="Univers 45 Light"/>
                <w:color w:val="000000"/>
                <w:sz w:val="18"/>
                <w:lang w:eastAsia="en-AU"/>
              </w:rPr>
              <w:t xml:space="preserve">13,793 </w:t>
            </w:r>
          </w:p>
        </w:tc>
        <w:tc>
          <w:tcPr>
            <w:tcW w:w="385" w:type="pct"/>
            <w:tcBorders>
              <w:top w:val="nil"/>
              <w:left w:val="single" w:sz="4" w:space="0" w:color="5B9BD5"/>
              <w:bottom w:val="nil"/>
              <w:right w:val="nil"/>
            </w:tcBorders>
            <w:shd w:val="clear" w:color="000000" w:fill="FFFFFF"/>
            <w:noWrap/>
            <w:vAlign w:val="bottom"/>
            <w:hideMark/>
          </w:tcPr>
          <w:p w14:paraId="7A4EA0B2" w14:textId="77777777" w:rsidR="00784DD3" w:rsidRPr="00DA61F2"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A61F2">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337" w:type="pct"/>
            <w:tcBorders>
              <w:top w:val="nil"/>
              <w:left w:val="single" w:sz="4" w:space="0" w:color="5B9BD5"/>
              <w:bottom w:val="nil"/>
              <w:right w:val="nil"/>
            </w:tcBorders>
            <w:shd w:val="clear" w:color="000000" w:fill="FFFFFF"/>
            <w:noWrap/>
            <w:vAlign w:val="bottom"/>
            <w:hideMark/>
          </w:tcPr>
          <w:p w14:paraId="3577B484" w14:textId="77777777" w:rsidR="00784DD3" w:rsidRPr="00DA61F2"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A61F2">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337" w:type="pct"/>
            <w:tcBorders>
              <w:top w:val="nil"/>
              <w:left w:val="single" w:sz="4" w:space="0" w:color="5B9BD5"/>
              <w:bottom w:val="nil"/>
              <w:right w:val="nil"/>
            </w:tcBorders>
            <w:shd w:val="clear" w:color="000000" w:fill="FFFFFF"/>
            <w:noWrap/>
            <w:vAlign w:val="bottom"/>
            <w:hideMark/>
          </w:tcPr>
          <w:p w14:paraId="4C54FC80" w14:textId="77777777" w:rsidR="00784DD3" w:rsidRPr="00DA61F2" w:rsidRDefault="00784DD3" w:rsidP="00784DD3">
            <w:pPr>
              <w:spacing w:line="240" w:lineRule="auto"/>
              <w:jc w:val="right"/>
              <w:rPr>
                <w:rFonts w:ascii="Univers 45 Light" w:hAnsi="Univers 45 Light"/>
                <w:color w:val="000000"/>
                <w:sz w:val="18"/>
                <w:lang w:eastAsia="en-AU"/>
              </w:rPr>
            </w:pPr>
            <w:r w:rsidRPr="00DA61F2">
              <w:rPr>
                <w:rFonts w:ascii="Univers 45 Light" w:hAnsi="Univers 45 Light"/>
                <w:color w:val="000000"/>
                <w:sz w:val="18"/>
                <w:lang w:eastAsia="en-AU"/>
              </w:rPr>
              <w:t xml:space="preserve"> -</w:t>
            </w:r>
            <w:r>
              <w:rPr>
                <w:rFonts w:ascii="Univers 45 Light" w:hAnsi="Univers 45 Light"/>
                <w:color w:val="000000"/>
                <w:sz w:val="18"/>
                <w:lang w:eastAsia="en-AU"/>
              </w:rPr>
              <w:t xml:space="preserve"> </w:t>
            </w:r>
          </w:p>
        </w:tc>
        <w:tc>
          <w:tcPr>
            <w:tcW w:w="338" w:type="pct"/>
            <w:tcBorders>
              <w:top w:val="nil"/>
              <w:left w:val="single" w:sz="4" w:space="0" w:color="5B9BD5"/>
              <w:bottom w:val="nil"/>
              <w:right w:val="nil"/>
            </w:tcBorders>
            <w:shd w:val="clear" w:color="000000" w:fill="FFFFFF"/>
            <w:noWrap/>
            <w:vAlign w:val="bottom"/>
            <w:hideMark/>
          </w:tcPr>
          <w:p w14:paraId="73679E74" w14:textId="77777777" w:rsidR="00784DD3" w:rsidRPr="00DA61F2"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A61F2">
              <w:rPr>
                <w:rFonts w:ascii="Univers 45 Light" w:hAnsi="Univers 45 Light"/>
                <w:color w:val="000000"/>
                <w:sz w:val="18"/>
                <w:lang w:eastAsia="en-AU"/>
              </w:rPr>
              <w:t xml:space="preserve">22,159 </w:t>
            </w:r>
          </w:p>
        </w:tc>
        <w:tc>
          <w:tcPr>
            <w:tcW w:w="337" w:type="pct"/>
            <w:tcBorders>
              <w:top w:val="nil"/>
              <w:left w:val="single" w:sz="4" w:space="0" w:color="5B9BD5"/>
              <w:bottom w:val="nil"/>
              <w:right w:val="nil"/>
            </w:tcBorders>
            <w:shd w:val="clear" w:color="000000" w:fill="FFFFFF"/>
            <w:noWrap/>
            <w:vAlign w:val="bottom"/>
            <w:hideMark/>
          </w:tcPr>
          <w:p w14:paraId="6936ADD1" w14:textId="77777777" w:rsidR="00784DD3" w:rsidRPr="00DA61F2"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A61F2">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337" w:type="pct"/>
            <w:tcBorders>
              <w:top w:val="nil"/>
              <w:left w:val="single" w:sz="4" w:space="0" w:color="5B9BD5"/>
              <w:bottom w:val="nil"/>
              <w:right w:val="single" w:sz="4" w:space="0" w:color="5B9BD5"/>
            </w:tcBorders>
            <w:shd w:val="clear" w:color="000000" w:fill="FFFFFF"/>
            <w:noWrap/>
            <w:vAlign w:val="bottom"/>
            <w:hideMark/>
          </w:tcPr>
          <w:p w14:paraId="71B7177F" w14:textId="77777777" w:rsidR="00784DD3" w:rsidRPr="00DA61F2" w:rsidRDefault="00784DD3" w:rsidP="00784DD3">
            <w:pPr>
              <w:spacing w:line="240" w:lineRule="auto"/>
              <w:jc w:val="right"/>
              <w:rPr>
                <w:rFonts w:ascii="Univers 45 Light" w:hAnsi="Univers 45 Light"/>
                <w:color w:val="000000"/>
                <w:sz w:val="18"/>
                <w:lang w:eastAsia="en-AU"/>
              </w:rPr>
            </w:pPr>
            <w:r w:rsidRPr="00DA61F2">
              <w:rPr>
                <w:rFonts w:ascii="Univers 45 Light" w:hAnsi="Univers 45 Light"/>
                <w:color w:val="000000"/>
                <w:sz w:val="18"/>
                <w:lang w:eastAsia="en-AU"/>
              </w:rPr>
              <w:t>100.00%</w:t>
            </w:r>
          </w:p>
        </w:tc>
        <w:tc>
          <w:tcPr>
            <w:tcW w:w="287" w:type="pct"/>
            <w:tcBorders>
              <w:top w:val="nil"/>
              <w:left w:val="nil"/>
              <w:bottom w:val="nil"/>
              <w:right w:val="single" w:sz="4" w:space="0" w:color="5B9BD5"/>
            </w:tcBorders>
            <w:shd w:val="clear" w:color="000000" w:fill="FFFFFF"/>
            <w:noWrap/>
            <w:vAlign w:val="bottom"/>
            <w:hideMark/>
          </w:tcPr>
          <w:p w14:paraId="180D448C" w14:textId="77777777" w:rsidR="00784DD3" w:rsidRPr="00DA61F2" w:rsidRDefault="00784DD3" w:rsidP="00784DD3">
            <w:pPr>
              <w:spacing w:line="240" w:lineRule="auto"/>
              <w:jc w:val="right"/>
              <w:rPr>
                <w:rFonts w:ascii="Univers 45 Light" w:hAnsi="Univers 45 Light"/>
                <w:color w:val="000000"/>
                <w:sz w:val="18"/>
                <w:lang w:eastAsia="en-AU"/>
              </w:rPr>
            </w:pPr>
            <w:r w:rsidRPr="00DA61F2">
              <w:rPr>
                <w:rFonts w:ascii="Univers 45 Light" w:hAnsi="Univers 45 Light"/>
                <w:color w:val="000000"/>
                <w:sz w:val="18"/>
                <w:lang w:eastAsia="en-AU"/>
              </w:rPr>
              <w:t>0.00%</w:t>
            </w:r>
          </w:p>
        </w:tc>
      </w:tr>
      <w:tr w:rsidR="00784DD3" w:rsidRPr="00DA61F2" w14:paraId="59701685" w14:textId="77777777" w:rsidTr="00784DD3">
        <w:trPr>
          <w:trHeight w:val="290"/>
        </w:trPr>
        <w:tc>
          <w:tcPr>
            <w:tcW w:w="816" w:type="pct"/>
            <w:tcBorders>
              <w:top w:val="nil"/>
              <w:left w:val="single" w:sz="4" w:space="0" w:color="5B9BD5"/>
              <w:bottom w:val="single" w:sz="4" w:space="0" w:color="5B9BD5"/>
              <w:right w:val="nil"/>
            </w:tcBorders>
            <w:shd w:val="clear" w:color="000000" w:fill="DDEBF7"/>
            <w:noWrap/>
            <w:vAlign w:val="bottom"/>
            <w:hideMark/>
          </w:tcPr>
          <w:p w14:paraId="608BC61E" w14:textId="77777777" w:rsidR="00784DD3" w:rsidRPr="00DA61F2" w:rsidRDefault="00784DD3" w:rsidP="00784DD3">
            <w:pPr>
              <w:spacing w:line="240" w:lineRule="auto"/>
              <w:rPr>
                <w:rFonts w:ascii="Univers 45 Light" w:hAnsi="Univers 45 Light"/>
                <w:color w:val="000000"/>
                <w:sz w:val="18"/>
                <w:lang w:eastAsia="en-AU"/>
              </w:rPr>
            </w:pPr>
            <w:r w:rsidRPr="00DA61F2">
              <w:rPr>
                <w:rFonts w:ascii="Univers 45 Light" w:hAnsi="Univers 45 Light"/>
                <w:color w:val="000000"/>
                <w:sz w:val="18"/>
                <w:lang w:eastAsia="en-AU"/>
              </w:rPr>
              <w:t xml:space="preserve"> Prostheses </w:t>
            </w:r>
          </w:p>
        </w:tc>
        <w:tc>
          <w:tcPr>
            <w:tcW w:w="337" w:type="pct"/>
            <w:tcBorders>
              <w:top w:val="nil"/>
              <w:left w:val="single" w:sz="4" w:space="0" w:color="5B9BD5"/>
              <w:bottom w:val="single" w:sz="4" w:space="0" w:color="5B9BD5"/>
              <w:right w:val="nil"/>
            </w:tcBorders>
            <w:shd w:val="clear" w:color="000000" w:fill="DDEBF7"/>
            <w:noWrap/>
            <w:vAlign w:val="bottom"/>
            <w:hideMark/>
          </w:tcPr>
          <w:p w14:paraId="6D3C60F6" w14:textId="77777777" w:rsidR="00784DD3" w:rsidRPr="00DA61F2"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A61F2">
              <w:rPr>
                <w:rFonts w:ascii="Univers 45 Light" w:hAnsi="Univers 45 Light"/>
                <w:color w:val="000000"/>
                <w:sz w:val="18"/>
                <w:lang w:eastAsia="en-AU"/>
              </w:rPr>
              <w:t xml:space="preserve">396 </w:t>
            </w:r>
          </w:p>
        </w:tc>
        <w:tc>
          <w:tcPr>
            <w:tcW w:w="336" w:type="pct"/>
            <w:tcBorders>
              <w:top w:val="nil"/>
              <w:left w:val="single" w:sz="4" w:space="0" w:color="5B9BD5"/>
              <w:bottom w:val="single" w:sz="4" w:space="0" w:color="5B9BD5"/>
              <w:right w:val="nil"/>
            </w:tcBorders>
            <w:shd w:val="clear" w:color="000000" w:fill="DDEBF7"/>
            <w:noWrap/>
            <w:vAlign w:val="bottom"/>
            <w:hideMark/>
          </w:tcPr>
          <w:p w14:paraId="4060A511" w14:textId="77777777" w:rsidR="00784DD3" w:rsidRPr="00DA61F2"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A61F2">
              <w:rPr>
                <w:rFonts w:ascii="Univers 45 Light" w:hAnsi="Univers 45 Light"/>
                <w:color w:val="000000"/>
                <w:sz w:val="18"/>
                <w:lang w:eastAsia="en-AU"/>
              </w:rPr>
              <w:t xml:space="preserve">396 </w:t>
            </w:r>
          </w:p>
        </w:tc>
        <w:tc>
          <w:tcPr>
            <w:tcW w:w="337" w:type="pct"/>
            <w:tcBorders>
              <w:top w:val="nil"/>
              <w:left w:val="single" w:sz="4" w:space="0" w:color="5B9BD5"/>
              <w:bottom w:val="single" w:sz="4" w:space="0" w:color="5B9BD5"/>
              <w:right w:val="nil"/>
            </w:tcBorders>
            <w:shd w:val="clear" w:color="000000" w:fill="DDEBF7"/>
            <w:noWrap/>
            <w:vAlign w:val="bottom"/>
            <w:hideMark/>
          </w:tcPr>
          <w:p w14:paraId="56A96600" w14:textId="77777777" w:rsidR="00784DD3" w:rsidRPr="00DA61F2"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A61F2">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384" w:type="pct"/>
            <w:tcBorders>
              <w:top w:val="nil"/>
              <w:left w:val="single" w:sz="4" w:space="0" w:color="5B9BD5"/>
              <w:bottom w:val="single" w:sz="4" w:space="0" w:color="5B9BD5"/>
              <w:right w:val="nil"/>
            </w:tcBorders>
            <w:shd w:val="clear" w:color="000000" w:fill="DDEBF7"/>
            <w:noWrap/>
            <w:vAlign w:val="bottom"/>
            <w:hideMark/>
          </w:tcPr>
          <w:p w14:paraId="3BBAEC43" w14:textId="77777777" w:rsidR="00784DD3" w:rsidRPr="00DA61F2" w:rsidRDefault="00784DD3" w:rsidP="00784DD3">
            <w:pPr>
              <w:spacing w:line="240" w:lineRule="auto"/>
              <w:jc w:val="right"/>
              <w:rPr>
                <w:rFonts w:ascii="Univers 45 Light" w:hAnsi="Univers 45 Light"/>
                <w:color w:val="000000"/>
                <w:sz w:val="18"/>
                <w:lang w:eastAsia="en-AU"/>
              </w:rPr>
            </w:pPr>
            <w:r w:rsidRPr="00DA61F2">
              <w:rPr>
                <w:rFonts w:ascii="Univers 45 Light" w:hAnsi="Univers 45 Light"/>
                <w:color w:val="000000"/>
                <w:sz w:val="18"/>
                <w:lang w:eastAsia="en-AU"/>
              </w:rPr>
              <w:t xml:space="preserve">396 </w:t>
            </w:r>
          </w:p>
        </w:tc>
        <w:tc>
          <w:tcPr>
            <w:tcW w:w="433" w:type="pct"/>
            <w:tcBorders>
              <w:top w:val="nil"/>
              <w:left w:val="single" w:sz="4" w:space="0" w:color="5B9BD5"/>
              <w:bottom w:val="single" w:sz="4" w:space="0" w:color="5B9BD5"/>
              <w:right w:val="nil"/>
            </w:tcBorders>
            <w:shd w:val="clear" w:color="000000" w:fill="DDEBF7"/>
            <w:noWrap/>
            <w:vAlign w:val="bottom"/>
            <w:hideMark/>
          </w:tcPr>
          <w:p w14:paraId="0D068D27" w14:textId="77777777" w:rsidR="00784DD3" w:rsidRPr="00DA61F2"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A61F2">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385" w:type="pct"/>
            <w:tcBorders>
              <w:top w:val="nil"/>
              <w:left w:val="single" w:sz="4" w:space="0" w:color="5B9BD5"/>
              <w:bottom w:val="single" w:sz="4" w:space="0" w:color="5B9BD5"/>
              <w:right w:val="nil"/>
            </w:tcBorders>
            <w:shd w:val="clear" w:color="000000" w:fill="DDEBF7"/>
            <w:noWrap/>
            <w:vAlign w:val="bottom"/>
            <w:hideMark/>
          </w:tcPr>
          <w:p w14:paraId="4F61B73B" w14:textId="77777777" w:rsidR="00784DD3" w:rsidRPr="00DA61F2"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A61F2">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337" w:type="pct"/>
            <w:tcBorders>
              <w:top w:val="nil"/>
              <w:left w:val="single" w:sz="4" w:space="0" w:color="5B9BD5"/>
              <w:bottom w:val="single" w:sz="4" w:space="0" w:color="5B9BD5"/>
              <w:right w:val="nil"/>
            </w:tcBorders>
            <w:shd w:val="clear" w:color="000000" w:fill="DDEBF7"/>
            <w:noWrap/>
            <w:vAlign w:val="bottom"/>
            <w:hideMark/>
          </w:tcPr>
          <w:p w14:paraId="72BF36C3" w14:textId="77777777" w:rsidR="00784DD3" w:rsidRPr="00DA61F2"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A61F2">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337" w:type="pct"/>
            <w:tcBorders>
              <w:top w:val="nil"/>
              <w:left w:val="single" w:sz="4" w:space="0" w:color="5B9BD5"/>
              <w:bottom w:val="single" w:sz="4" w:space="0" w:color="5B9BD5"/>
              <w:right w:val="nil"/>
            </w:tcBorders>
            <w:shd w:val="clear" w:color="000000" w:fill="DDEBF7"/>
            <w:noWrap/>
            <w:vAlign w:val="bottom"/>
            <w:hideMark/>
          </w:tcPr>
          <w:p w14:paraId="2CA4B8FF" w14:textId="77777777" w:rsidR="00784DD3" w:rsidRPr="00DA61F2" w:rsidRDefault="00784DD3" w:rsidP="00784DD3">
            <w:pPr>
              <w:spacing w:line="240" w:lineRule="auto"/>
              <w:jc w:val="right"/>
              <w:rPr>
                <w:rFonts w:ascii="Univers 45 Light" w:hAnsi="Univers 45 Light"/>
                <w:color w:val="000000"/>
                <w:sz w:val="18"/>
                <w:lang w:eastAsia="en-AU"/>
              </w:rPr>
            </w:pPr>
            <w:r w:rsidRPr="00DA61F2">
              <w:rPr>
                <w:rFonts w:ascii="Univers 45 Light" w:hAnsi="Univers 45 Light"/>
                <w:color w:val="000000"/>
                <w:sz w:val="18"/>
                <w:lang w:eastAsia="en-AU"/>
              </w:rPr>
              <w:t xml:space="preserve"> -</w:t>
            </w:r>
            <w:r>
              <w:rPr>
                <w:rFonts w:ascii="Univers 45 Light" w:hAnsi="Univers 45 Light"/>
                <w:color w:val="000000"/>
                <w:sz w:val="18"/>
                <w:lang w:eastAsia="en-AU"/>
              </w:rPr>
              <w:t xml:space="preserve"> </w:t>
            </w:r>
          </w:p>
        </w:tc>
        <w:tc>
          <w:tcPr>
            <w:tcW w:w="338" w:type="pct"/>
            <w:tcBorders>
              <w:top w:val="nil"/>
              <w:left w:val="single" w:sz="4" w:space="0" w:color="5B9BD5"/>
              <w:bottom w:val="single" w:sz="4" w:space="0" w:color="5B9BD5"/>
              <w:right w:val="nil"/>
            </w:tcBorders>
            <w:shd w:val="clear" w:color="000000" w:fill="DDEBF7"/>
            <w:noWrap/>
            <w:vAlign w:val="bottom"/>
            <w:hideMark/>
          </w:tcPr>
          <w:p w14:paraId="4659E6AD" w14:textId="77777777" w:rsidR="00784DD3" w:rsidRPr="00DA61F2"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A61F2">
              <w:rPr>
                <w:rFonts w:ascii="Univers 45 Light" w:hAnsi="Univers 45 Light"/>
                <w:color w:val="000000"/>
                <w:sz w:val="18"/>
                <w:lang w:eastAsia="en-AU"/>
              </w:rPr>
              <w:t xml:space="preserve">396 </w:t>
            </w:r>
          </w:p>
        </w:tc>
        <w:tc>
          <w:tcPr>
            <w:tcW w:w="337" w:type="pct"/>
            <w:tcBorders>
              <w:top w:val="nil"/>
              <w:left w:val="single" w:sz="4" w:space="0" w:color="5B9BD5"/>
              <w:bottom w:val="single" w:sz="4" w:space="0" w:color="5B9BD5"/>
              <w:right w:val="nil"/>
            </w:tcBorders>
            <w:shd w:val="clear" w:color="000000" w:fill="DDEBF7"/>
            <w:noWrap/>
            <w:vAlign w:val="bottom"/>
            <w:hideMark/>
          </w:tcPr>
          <w:p w14:paraId="01F3651A" w14:textId="77777777" w:rsidR="00784DD3" w:rsidRPr="00DA61F2" w:rsidRDefault="00784DD3" w:rsidP="00784DD3">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 xml:space="preserve"> </w:t>
            </w:r>
            <w:r w:rsidRPr="00DA61F2">
              <w:rPr>
                <w:rFonts w:ascii="Univers 45 Light" w:hAnsi="Univers 45 Light"/>
                <w:color w:val="000000"/>
                <w:sz w:val="18"/>
                <w:lang w:eastAsia="en-AU"/>
              </w:rPr>
              <w:t>-</w:t>
            </w:r>
            <w:r>
              <w:rPr>
                <w:rFonts w:ascii="Univers 45 Light" w:hAnsi="Univers 45 Light"/>
                <w:color w:val="000000"/>
                <w:sz w:val="18"/>
                <w:lang w:eastAsia="en-AU"/>
              </w:rPr>
              <w:t xml:space="preserve"> </w:t>
            </w:r>
          </w:p>
        </w:tc>
        <w:tc>
          <w:tcPr>
            <w:tcW w:w="337" w:type="pct"/>
            <w:tcBorders>
              <w:top w:val="nil"/>
              <w:left w:val="single" w:sz="4" w:space="0" w:color="5B9BD5"/>
              <w:bottom w:val="single" w:sz="4" w:space="0" w:color="5B9BD5"/>
              <w:right w:val="single" w:sz="4" w:space="0" w:color="5B9BD5"/>
            </w:tcBorders>
            <w:shd w:val="clear" w:color="000000" w:fill="DDEBF7"/>
            <w:noWrap/>
            <w:vAlign w:val="bottom"/>
            <w:hideMark/>
          </w:tcPr>
          <w:p w14:paraId="717A3949" w14:textId="77777777" w:rsidR="00784DD3" w:rsidRPr="00DA61F2" w:rsidRDefault="00784DD3" w:rsidP="00784DD3">
            <w:pPr>
              <w:spacing w:line="240" w:lineRule="auto"/>
              <w:jc w:val="right"/>
              <w:rPr>
                <w:rFonts w:ascii="Univers 45 Light" w:hAnsi="Univers 45 Light"/>
                <w:color w:val="000000"/>
                <w:sz w:val="18"/>
                <w:lang w:eastAsia="en-AU"/>
              </w:rPr>
            </w:pPr>
            <w:r w:rsidRPr="00DA61F2">
              <w:rPr>
                <w:rFonts w:ascii="Univers 45 Light" w:hAnsi="Univers 45 Light"/>
                <w:color w:val="000000"/>
                <w:sz w:val="18"/>
                <w:lang w:eastAsia="en-AU"/>
              </w:rPr>
              <w:t>100.00%</w:t>
            </w:r>
          </w:p>
        </w:tc>
        <w:tc>
          <w:tcPr>
            <w:tcW w:w="287" w:type="pct"/>
            <w:tcBorders>
              <w:top w:val="nil"/>
              <w:left w:val="nil"/>
              <w:bottom w:val="single" w:sz="4" w:space="0" w:color="5B9BD5"/>
              <w:right w:val="single" w:sz="4" w:space="0" w:color="5B9BD5"/>
            </w:tcBorders>
            <w:shd w:val="clear" w:color="000000" w:fill="DDEBF7"/>
            <w:noWrap/>
            <w:vAlign w:val="bottom"/>
            <w:hideMark/>
          </w:tcPr>
          <w:p w14:paraId="78F4911E" w14:textId="77777777" w:rsidR="00784DD3" w:rsidRPr="00DA61F2" w:rsidRDefault="00784DD3" w:rsidP="00784DD3">
            <w:pPr>
              <w:spacing w:line="240" w:lineRule="auto"/>
              <w:jc w:val="right"/>
              <w:rPr>
                <w:rFonts w:ascii="Univers 45 Light" w:hAnsi="Univers 45 Light"/>
                <w:color w:val="000000"/>
                <w:sz w:val="18"/>
                <w:lang w:eastAsia="en-AU"/>
              </w:rPr>
            </w:pPr>
            <w:r w:rsidRPr="00DA61F2">
              <w:rPr>
                <w:rFonts w:ascii="Univers 45 Light" w:hAnsi="Univers 45 Light"/>
                <w:color w:val="000000"/>
                <w:sz w:val="18"/>
                <w:lang w:eastAsia="en-AU"/>
              </w:rPr>
              <w:t>0.00%</w:t>
            </w:r>
          </w:p>
        </w:tc>
      </w:tr>
    </w:tbl>
    <w:p w14:paraId="3C1CD870" w14:textId="77777777" w:rsidR="00784DD3" w:rsidRDefault="00784DD3" w:rsidP="00784DD3">
      <w:pPr>
        <w:rPr>
          <w:rFonts w:ascii="Univers 45 Light" w:hAnsi="Univers 45 Light"/>
          <w:bCs/>
          <w:i/>
          <w:sz w:val="16"/>
          <w:szCs w:val="16"/>
        </w:rPr>
      </w:pPr>
      <w:r w:rsidRPr="0035558F">
        <w:rPr>
          <w:rFonts w:ascii="Univers 45 Light" w:hAnsi="Univers 45 Light"/>
          <w:bCs/>
          <w:i/>
          <w:sz w:val="16"/>
          <w:szCs w:val="16"/>
        </w:rPr>
        <w:t xml:space="preserve">Source: KPMG based on data supplied by </w:t>
      </w:r>
      <w:r>
        <w:rPr>
          <w:rFonts w:ascii="Univers 45 Light" w:hAnsi="Univers 45 Light"/>
          <w:bCs/>
          <w:i/>
          <w:sz w:val="16"/>
          <w:szCs w:val="16"/>
        </w:rPr>
        <w:t>Swan Hill District Health</w:t>
      </w:r>
      <w:r w:rsidRPr="0035558F">
        <w:rPr>
          <w:rFonts w:ascii="Univers 45 Light" w:hAnsi="Univers 45 Light"/>
          <w:bCs/>
          <w:i/>
          <w:sz w:val="16"/>
          <w:szCs w:val="16"/>
        </w:rPr>
        <w:t xml:space="preserve"> and </w:t>
      </w:r>
      <w:r>
        <w:rPr>
          <w:rFonts w:ascii="Univers 45 Light" w:hAnsi="Univers 45 Light"/>
          <w:bCs/>
          <w:i/>
          <w:sz w:val="16"/>
          <w:szCs w:val="16"/>
        </w:rPr>
        <w:t>VIC</w:t>
      </w:r>
      <w:r w:rsidRPr="0035558F">
        <w:rPr>
          <w:rFonts w:ascii="Univers 45 Light" w:hAnsi="Univers 45 Light"/>
          <w:bCs/>
          <w:i/>
          <w:sz w:val="16"/>
          <w:szCs w:val="16"/>
        </w:rPr>
        <w:t xml:space="preserve"> Health </w:t>
      </w:r>
    </w:p>
    <w:p w14:paraId="39A81EA6" w14:textId="77777777" w:rsidR="00784DD3" w:rsidRPr="00D7023C" w:rsidRDefault="00784DD3" w:rsidP="00784DD3">
      <w:pPr>
        <w:pStyle w:val="BodyText"/>
        <w:rPr>
          <w:rFonts w:ascii="Univers 45 Light" w:hAnsi="Univers 45 Light"/>
          <w:bCs/>
        </w:rPr>
      </w:pPr>
      <w:r w:rsidRPr="00D7023C">
        <w:rPr>
          <w:rFonts w:ascii="Univers 45 Light" w:hAnsi="Univers 45 Light"/>
          <w:bCs/>
        </w:rPr>
        <w:t xml:space="preserve">The following should be noted about the feeder data in </w:t>
      </w:r>
      <w:r w:rsidRPr="00DA61F2">
        <w:rPr>
          <w:rFonts w:ascii="Univers 45 Light" w:hAnsi="Univers 45 Light"/>
          <w:bCs/>
        </w:rPr>
        <w:fldChar w:fldCharType="begin"/>
      </w:r>
      <w:r w:rsidRPr="00DA61F2">
        <w:rPr>
          <w:rFonts w:ascii="Univers 45 Light" w:hAnsi="Univers 45 Light"/>
          <w:bCs/>
        </w:rPr>
        <w:instrText xml:space="preserve"> REF _Ref457491516 \h  \* MERGEFORMAT </w:instrText>
      </w:r>
      <w:r w:rsidRPr="00DA61F2">
        <w:rPr>
          <w:rFonts w:ascii="Univers 45 Light" w:hAnsi="Univers 45 Light"/>
          <w:bCs/>
        </w:rPr>
      </w:r>
      <w:r w:rsidRPr="00DA61F2">
        <w:rPr>
          <w:rFonts w:ascii="Univers 45 Light" w:hAnsi="Univers 45 Light"/>
          <w:bCs/>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83</w:t>
      </w:r>
      <w:r w:rsidRPr="00DA61F2">
        <w:rPr>
          <w:rFonts w:ascii="Univers 45 Light" w:hAnsi="Univers 45 Light"/>
          <w:bCs/>
        </w:rPr>
        <w:fldChar w:fldCharType="end"/>
      </w:r>
      <w:r w:rsidRPr="00DA61F2">
        <w:rPr>
          <w:rFonts w:ascii="Univers 45 Light" w:hAnsi="Univers 45 Light"/>
          <w:bCs/>
        </w:rPr>
        <w:t xml:space="preserve"> f</w:t>
      </w:r>
      <w:r w:rsidRPr="00D7023C">
        <w:rPr>
          <w:rFonts w:ascii="Univers 45 Light" w:hAnsi="Univers 45 Light"/>
          <w:bCs/>
        </w:rPr>
        <w:t xml:space="preserve">or </w:t>
      </w:r>
      <w:r>
        <w:rPr>
          <w:rFonts w:ascii="Univers 45 Light" w:hAnsi="Univers 45 Light"/>
          <w:bCs/>
        </w:rPr>
        <w:t>Swan Hill District Health</w:t>
      </w:r>
      <w:r w:rsidRPr="00D7023C">
        <w:rPr>
          <w:rFonts w:ascii="Univers 45 Light" w:hAnsi="Univers 45 Light"/>
          <w:bCs/>
        </w:rPr>
        <w:t>:</w:t>
      </w:r>
    </w:p>
    <w:p w14:paraId="01AC979B" w14:textId="77777777" w:rsidR="00784DD3" w:rsidRDefault="00784DD3" w:rsidP="00784DD3">
      <w:pPr>
        <w:pStyle w:val="BodyText"/>
        <w:numPr>
          <w:ilvl w:val="0"/>
          <w:numId w:val="56"/>
        </w:numPr>
        <w:rPr>
          <w:rFonts w:ascii="Univers 45 Light" w:hAnsi="Univers 45 Light"/>
        </w:rPr>
      </w:pPr>
      <w:r w:rsidRPr="0035558F">
        <w:rPr>
          <w:rFonts w:ascii="Univers 45 Light" w:hAnsi="Univers 45 Light"/>
        </w:rPr>
        <w:t xml:space="preserve">There are currently </w:t>
      </w:r>
      <w:r>
        <w:rPr>
          <w:rFonts w:ascii="Univers 45 Light" w:hAnsi="Univers 45 Light"/>
        </w:rPr>
        <w:t xml:space="preserve">7 </w:t>
      </w:r>
      <w:r w:rsidRPr="0035558F">
        <w:rPr>
          <w:rFonts w:ascii="Univers 45 Light" w:hAnsi="Univers 45 Light"/>
        </w:rPr>
        <w:t>feeders used from a range of hospital source systems that represent major hospital departments providing resource activity</w:t>
      </w:r>
      <w:r>
        <w:rPr>
          <w:rFonts w:ascii="Univers 45 Light" w:hAnsi="Univers 45 Light"/>
        </w:rPr>
        <w:t xml:space="preserve"> at Swan Hill District Health</w:t>
      </w:r>
      <w:r w:rsidRPr="0035558F">
        <w:rPr>
          <w:rFonts w:ascii="Univers 45 Light" w:hAnsi="Univers 45 Light"/>
        </w:rPr>
        <w:t>.</w:t>
      </w:r>
    </w:p>
    <w:p w14:paraId="5540CBDB" w14:textId="77777777" w:rsidR="00784DD3" w:rsidRDefault="00784DD3" w:rsidP="00784DD3">
      <w:pPr>
        <w:pStyle w:val="BodyText"/>
        <w:numPr>
          <w:ilvl w:val="0"/>
          <w:numId w:val="56"/>
        </w:numPr>
        <w:rPr>
          <w:rFonts w:ascii="Univers 45 Light" w:hAnsi="Univers 45 Light"/>
        </w:rPr>
      </w:pPr>
      <w:r>
        <w:rPr>
          <w:rFonts w:ascii="Univers 45 Light" w:hAnsi="Univers 45 Light"/>
        </w:rPr>
        <w:t>The variance between the records from source and the records in the costing system for the ward transfer system of 9,376 records related to aged care bed data quality issues contained within the iPM management system.</w:t>
      </w:r>
    </w:p>
    <w:p w14:paraId="31D97364" w14:textId="77777777" w:rsidR="00784DD3" w:rsidRPr="00396710" w:rsidRDefault="00784DD3" w:rsidP="00784DD3">
      <w:pPr>
        <w:pStyle w:val="BodyText"/>
        <w:numPr>
          <w:ilvl w:val="0"/>
          <w:numId w:val="56"/>
        </w:numPr>
        <w:rPr>
          <w:rFonts w:ascii="Univers 45 Light" w:hAnsi="Univers 45 Light"/>
        </w:rPr>
      </w:pPr>
      <w:r>
        <w:rPr>
          <w:rFonts w:ascii="Univers 45 Light" w:hAnsi="Univers 45 Light"/>
        </w:rPr>
        <w:t>The variance between the records from source and the records in the costing system for the operating theatre system (28 records) and the pathology system (368 records) related to data errors.</w:t>
      </w:r>
    </w:p>
    <w:p w14:paraId="7E2CA435" w14:textId="77777777" w:rsidR="00784DD3" w:rsidRDefault="00784DD3" w:rsidP="00784DD3">
      <w:pPr>
        <w:pStyle w:val="BodyText"/>
        <w:numPr>
          <w:ilvl w:val="0"/>
          <w:numId w:val="56"/>
        </w:numPr>
        <w:rPr>
          <w:rFonts w:ascii="Univers 45 Light" w:hAnsi="Univers 45 Light"/>
        </w:rPr>
      </w:pPr>
      <w:r w:rsidRPr="0035558F">
        <w:rPr>
          <w:rFonts w:ascii="Univers 45 Light" w:hAnsi="Univers 45 Light"/>
        </w:rPr>
        <w:t>The number of records linked to admitted, emergency</w:t>
      </w:r>
      <w:r>
        <w:rPr>
          <w:rFonts w:ascii="Univers 45 Light" w:hAnsi="Univers 45 Light"/>
        </w:rPr>
        <w:t xml:space="preserve"> and non-admitted patients</w:t>
      </w:r>
      <w:r w:rsidRPr="0035558F">
        <w:rPr>
          <w:rFonts w:ascii="Univers 45 Light" w:hAnsi="Univers 45 Light"/>
        </w:rPr>
        <w:t xml:space="preserve"> had a </w:t>
      </w:r>
      <w:r>
        <w:rPr>
          <w:rFonts w:ascii="Univers 45 Light" w:hAnsi="Univers 45 Light"/>
        </w:rPr>
        <w:t xml:space="preserve">100 </w:t>
      </w:r>
      <w:r w:rsidRPr="0035558F">
        <w:rPr>
          <w:rFonts w:ascii="Univers 45 Light" w:hAnsi="Univers 45 Light"/>
        </w:rPr>
        <w:t xml:space="preserve">percent link or match. This suggests that there is robustness in the level of feeder activity </w:t>
      </w:r>
      <w:r>
        <w:rPr>
          <w:rFonts w:ascii="Univers 45 Light" w:hAnsi="Univers 45 Light"/>
        </w:rPr>
        <w:t>linked</w:t>
      </w:r>
      <w:r w:rsidRPr="0035558F">
        <w:rPr>
          <w:rFonts w:ascii="Univers 45 Light" w:hAnsi="Univers 45 Light"/>
        </w:rPr>
        <w:t xml:space="preserve"> back to episodes.</w:t>
      </w:r>
    </w:p>
    <w:p w14:paraId="11A48024" w14:textId="77777777" w:rsidR="00784DD3" w:rsidRPr="00396710" w:rsidRDefault="00784DD3" w:rsidP="00784DD3">
      <w:pPr>
        <w:pStyle w:val="BodyText"/>
        <w:numPr>
          <w:ilvl w:val="0"/>
          <w:numId w:val="56"/>
        </w:numPr>
        <w:rPr>
          <w:rFonts w:ascii="Univers 45 Light" w:hAnsi="Univers 45 Light"/>
        </w:rPr>
      </w:pPr>
      <w:r>
        <w:rPr>
          <w:rFonts w:ascii="Univers 45 Light" w:hAnsi="Univers 45 Light"/>
        </w:rPr>
        <w:t>The records linked to the non-admitted episodes were system-generated patients.</w:t>
      </w:r>
    </w:p>
    <w:p w14:paraId="6ED4945B" w14:textId="77777777" w:rsidR="00784DD3" w:rsidRPr="0035558F" w:rsidRDefault="00784DD3" w:rsidP="00784DD3">
      <w:pPr>
        <w:rPr>
          <w:rFonts w:ascii="Univers 45 Light" w:hAnsi="Univers 45 Light"/>
          <w:bCs/>
          <w:i/>
          <w:sz w:val="16"/>
          <w:szCs w:val="16"/>
        </w:rPr>
      </w:pPr>
    </w:p>
    <w:p w14:paraId="6C4C587F" w14:textId="77777777" w:rsidR="00784DD3" w:rsidRPr="0035558F" w:rsidRDefault="00784DD3" w:rsidP="00784DD3">
      <w:pPr>
        <w:spacing w:line="240" w:lineRule="auto"/>
        <w:ind w:left="340"/>
        <w:rPr>
          <w:rFonts w:ascii="Univers 45 Light" w:hAnsi="Univers 45 Light"/>
          <w:szCs w:val="22"/>
        </w:rPr>
      </w:pPr>
      <w:r w:rsidRPr="0035558F">
        <w:rPr>
          <w:rFonts w:ascii="Univers 45 Light" w:hAnsi="Univers 45 Light"/>
        </w:rPr>
        <w:br w:type="page"/>
      </w:r>
    </w:p>
    <w:p w14:paraId="47EC00A3" w14:textId="77777777" w:rsidR="00784DD3" w:rsidRPr="0035558F" w:rsidRDefault="00784DD3" w:rsidP="00784DD3">
      <w:pPr>
        <w:spacing w:line="240" w:lineRule="auto"/>
        <w:rPr>
          <w:rFonts w:ascii="Univers 45 Light" w:hAnsi="Univers 45 Light"/>
          <w:szCs w:val="22"/>
        </w:rPr>
        <w:sectPr w:rsidR="00784DD3" w:rsidRPr="0035558F">
          <w:endnotePr>
            <w:numFmt w:val="decimal"/>
          </w:endnotePr>
          <w:pgSz w:w="16840" w:h="11907" w:orient="landscape"/>
          <w:pgMar w:top="1474" w:right="1843" w:bottom="1474" w:left="1276" w:header="958" w:footer="737" w:gutter="454"/>
          <w:cols w:space="720"/>
        </w:sectPr>
      </w:pPr>
    </w:p>
    <w:p w14:paraId="43E15AD6" w14:textId="77777777" w:rsidR="00784DD3" w:rsidRPr="0035558F" w:rsidRDefault="00784DD3" w:rsidP="00784DD3">
      <w:pPr>
        <w:pStyle w:val="Heading3"/>
        <w:numPr>
          <w:ilvl w:val="2"/>
          <w:numId w:val="35"/>
        </w:numPr>
        <w:tabs>
          <w:tab w:val="num" w:pos="1713"/>
        </w:tabs>
        <w:ind w:left="1713" w:hanging="1713"/>
        <w:rPr>
          <w:rFonts w:ascii="Univers 45 Light" w:hAnsi="Univers 45 Light"/>
        </w:rPr>
      </w:pPr>
      <w:r w:rsidRPr="0035558F">
        <w:t>Treatment of WIP</w:t>
      </w:r>
    </w:p>
    <w:p w14:paraId="3766939E" w14:textId="77777777" w:rsidR="00784DD3" w:rsidRPr="0035558F" w:rsidRDefault="00784DD3" w:rsidP="00784DD3">
      <w:pPr>
        <w:pStyle w:val="BodyText"/>
        <w:rPr>
          <w:rFonts w:ascii="Univers 45 Light" w:hAnsi="Univers 45 Light"/>
        </w:rPr>
      </w:pPr>
      <w:r w:rsidRPr="0035558F">
        <w:fldChar w:fldCharType="begin"/>
      </w:r>
      <w:r w:rsidRPr="0035558F">
        <w:rPr>
          <w:rFonts w:ascii="Univers 45 Light" w:hAnsi="Univers 45 Light"/>
        </w:rPr>
        <w:instrText xml:space="preserve"> REF _Ref457491543 \h  \* MERGEFORMAT </w:instrText>
      </w:r>
      <w:r w:rsidRPr="0035558F">
        <w:fldChar w:fldCharType="separate"/>
      </w:r>
      <w:r w:rsidR="00445A6D" w:rsidRPr="00445A6D">
        <w:rPr>
          <w:rFonts w:ascii="Univers 45 Light" w:hAnsi="Univers 45 Light"/>
        </w:rPr>
        <w:t xml:space="preserve">Table </w:t>
      </w:r>
      <w:r w:rsidR="00445A6D" w:rsidRPr="00445A6D">
        <w:rPr>
          <w:rFonts w:ascii="Univers 45 Light" w:hAnsi="Univers 45 Light"/>
          <w:noProof/>
        </w:rPr>
        <w:t>84</w:t>
      </w:r>
      <w:r w:rsidRPr="0035558F">
        <w:fldChar w:fldCharType="end"/>
      </w:r>
      <w:r w:rsidRPr="0035558F">
        <w:rPr>
          <w:rFonts w:ascii="Univers 45 Light" w:hAnsi="Univers 45 Light"/>
        </w:rPr>
        <w:t xml:space="preserve"> demonstrates models for WIP and its treatment in the </w:t>
      </w:r>
      <w:r>
        <w:rPr>
          <w:rFonts w:ascii="Univers 45 Light" w:hAnsi="Univers 45 Light"/>
        </w:rPr>
        <w:t>Swan Hill District Health’s Round 20</w:t>
      </w:r>
      <w:r w:rsidRPr="0035558F">
        <w:rPr>
          <w:rFonts w:ascii="Univers 45 Light" w:hAnsi="Univers 45 Light"/>
        </w:rPr>
        <w:t xml:space="preserve"> NHCDC submission.</w:t>
      </w:r>
    </w:p>
    <w:p w14:paraId="7539E000" w14:textId="77777777" w:rsidR="00784DD3" w:rsidRPr="0035558F" w:rsidRDefault="00784DD3" w:rsidP="00784DD3">
      <w:pPr>
        <w:pStyle w:val="BodyText"/>
        <w:rPr>
          <w:rFonts w:ascii="Univers 45 Light" w:hAnsi="Univers 45 Light"/>
          <w:i/>
        </w:rPr>
      </w:pPr>
      <w:bookmarkStart w:id="227" w:name="_Ref457491543"/>
      <w:r w:rsidRPr="0035558F">
        <w:rPr>
          <w:rFonts w:ascii="Univers 45 Light" w:hAnsi="Univers 45 Light"/>
          <w:i/>
        </w:rPr>
        <w:t xml:space="preserve">Table </w:t>
      </w:r>
      <w:r w:rsidRPr="0035558F">
        <w:fldChar w:fldCharType="begin"/>
      </w:r>
      <w:r w:rsidRPr="0035558F">
        <w:rPr>
          <w:rFonts w:ascii="Univers 45 Light" w:hAnsi="Univers 45 Light"/>
          <w:i/>
        </w:rPr>
        <w:instrText xml:space="preserve"> SEQ Table \* ARABIC </w:instrText>
      </w:r>
      <w:r w:rsidRPr="0035558F">
        <w:fldChar w:fldCharType="separate"/>
      </w:r>
      <w:r w:rsidR="00445A6D">
        <w:rPr>
          <w:rFonts w:ascii="Univers 45 Light" w:hAnsi="Univers 45 Light"/>
          <w:i/>
          <w:noProof/>
        </w:rPr>
        <w:t>84</w:t>
      </w:r>
      <w:r w:rsidRPr="0035558F">
        <w:fldChar w:fldCharType="end"/>
      </w:r>
      <w:bookmarkEnd w:id="227"/>
      <w:r w:rsidRPr="0035558F">
        <w:rPr>
          <w:rFonts w:ascii="Univers 45 Light" w:hAnsi="Univers 45 Light"/>
          <w:i/>
        </w:rPr>
        <w:t xml:space="preserve"> – WIP – </w:t>
      </w:r>
      <w:r>
        <w:rPr>
          <w:rFonts w:ascii="Univers 45 Light" w:hAnsi="Univers 45 Light"/>
          <w:i/>
        </w:rPr>
        <w:t>Swan Hill District Health</w:t>
      </w:r>
    </w:p>
    <w:tbl>
      <w:tblPr>
        <w:tblStyle w:val="ListTable4-Accent11"/>
        <w:tblW w:w="5000" w:type="pct"/>
        <w:tblLook w:val="0620" w:firstRow="1" w:lastRow="0" w:firstColumn="0" w:lastColumn="0" w:noHBand="1" w:noVBand="1"/>
        <w:tblCaption w:val="Table 8 - Models for Work In Progress - Western Sydney LHD"/>
        <w:tblDescription w:val="This table describes the models for Work In Progress and how that applied to Western Sydney LHD.  The first column is the model number, the second column is the description and the third column is how that model was applied for the relevant hospital."/>
      </w:tblPr>
      <w:tblGrid>
        <w:gridCol w:w="852"/>
        <w:gridCol w:w="4106"/>
        <w:gridCol w:w="3537"/>
      </w:tblGrid>
      <w:tr w:rsidR="00784DD3" w:rsidRPr="0035558F" w14:paraId="563A8163" w14:textId="77777777" w:rsidTr="00784DD3">
        <w:trPr>
          <w:cnfStyle w:val="100000000000" w:firstRow="1" w:lastRow="0" w:firstColumn="0" w:lastColumn="0" w:oddVBand="0" w:evenVBand="0" w:oddHBand="0" w:evenHBand="0" w:firstRowFirstColumn="0" w:firstRowLastColumn="0" w:lastRowFirstColumn="0" w:lastRowLastColumn="0"/>
          <w:tblHeader/>
        </w:trPr>
        <w:tc>
          <w:tcPr>
            <w:tcW w:w="501" w:type="pct"/>
            <w:tcBorders>
              <w:right w:val="single" w:sz="4" w:space="0" w:color="548DD4" w:themeColor="text2" w:themeTint="99"/>
            </w:tcBorders>
            <w:shd w:val="clear" w:color="auto" w:fill="002060"/>
            <w:noWrap/>
            <w:hideMark/>
          </w:tcPr>
          <w:p w14:paraId="48534467" w14:textId="77777777" w:rsidR="00784DD3" w:rsidRPr="0035558F" w:rsidRDefault="00784DD3" w:rsidP="00784DD3">
            <w:pPr>
              <w:rPr>
                <w:rFonts w:ascii="Univers 45 Light" w:hAnsi="Univers 45 Light"/>
              </w:rPr>
            </w:pPr>
            <w:r w:rsidRPr="0035558F">
              <w:rPr>
                <w:rFonts w:ascii="Univers 45 Light" w:hAnsi="Univers 45 Light"/>
              </w:rPr>
              <w:t>Model</w:t>
            </w:r>
          </w:p>
        </w:tc>
        <w:tc>
          <w:tcPr>
            <w:tcW w:w="2417" w:type="pct"/>
            <w:tcBorders>
              <w:left w:val="single" w:sz="4" w:space="0" w:color="548DD4" w:themeColor="text2" w:themeTint="99"/>
              <w:right w:val="nil"/>
            </w:tcBorders>
            <w:shd w:val="clear" w:color="auto" w:fill="002060"/>
            <w:hideMark/>
          </w:tcPr>
          <w:p w14:paraId="3D740C8B" w14:textId="77777777" w:rsidR="00784DD3" w:rsidRPr="0035558F" w:rsidRDefault="00784DD3" w:rsidP="00784DD3">
            <w:pPr>
              <w:rPr>
                <w:rFonts w:ascii="Univers 45 Light" w:hAnsi="Univers 45 Light"/>
              </w:rPr>
            </w:pPr>
            <w:r w:rsidRPr="0035558F">
              <w:rPr>
                <w:rFonts w:ascii="Univers 45 Light" w:hAnsi="Univers 45 Light"/>
              </w:rPr>
              <w:t>Description</w:t>
            </w:r>
          </w:p>
        </w:tc>
        <w:tc>
          <w:tcPr>
            <w:tcW w:w="2082" w:type="pct"/>
            <w:tcBorders>
              <w:left w:val="single" w:sz="4" w:space="0" w:color="548DD4" w:themeColor="text2" w:themeTint="99"/>
            </w:tcBorders>
            <w:shd w:val="clear" w:color="auto" w:fill="002060"/>
            <w:hideMark/>
          </w:tcPr>
          <w:p w14:paraId="28120445" w14:textId="77777777" w:rsidR="00784DD3" w:rsidRPr="0035558F" w:rsidRDefault="00784DD3" w:rsidP="00784DD3">
            <w:pPr>
              <w:rPr>
                <w:rFonts w:ascii="Univers 45 Light" w:hAnsi="Univers 45 Light"/>
              </w:rPr>
            </w:pPr>
            <w:r w:rsidRPr="0035558F">
              <w:rPr>
                <w:rFonts w:ascii="Univers 45 Light" w:hAnsi="Univers 45 Light"/>
              </w:rPr>
              <w:t xml:space="preserve">Submitted to Round </w:t>
            </w:r>
            <w:r>
              <w:rPr>
                <w:rFonts w:ascii="Univers 45 Light" w:hAnsi="Univers 45 Light"/>
              </w:rPr>
              <w:t>20</w:t>
            </w:r>
            <w:r w:rsidRPr="0035558F">
              <w:rPr>
                <w:rFonts w:ascii="Univers 45 Light" w:hAnsi="Univers 45 Light"/>
              </w:rPr>
              <w:t xml:space="preserve"> NHCDC</w:t>
            </w:r>
          </w:p>
        </w:tc>
      </w:tr>
      <w:tr w:rsidR="00784DD3" w:rsidRPr="0035558F" w14:paraId="29BF8334" w14:textId="77777777" w:rsidTr="00784DD3">
        <w:tc>
          <w:tcPr>
            <w:tcW w:w="50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1D82A742" w14:textId="77777777" w:rsidR="00784DD3" w:rsidRPr="0035558F" w:rsidRDefault="00784DD3" w:rsidP="00784DD3">
            <w:pPr>
              <w:rPr>
                <w:rFonts w:ascii="Univers 45 Light" w:hAnsi="Univers 45 Light"/>
              </w:rPr>
            </w:pPr>
            <w:r w:rsidRPr="0035558F">
              <w:rPr>
                <w:rFonts w:ascii="Univers 45 Light" w:hAnsi="Univers 45 Light"/>
              </w:rPr>
              <w:t>1</w:t>
            </w:r>
          </w:p>
        </w:tc>
        <w:tc>
          <w:tcPr>
            <w:tcW w:w="2417" w:type="pct"/>
            <w:tcBorders>
              <w:top w:val="single" w:sz="4" w:space="0" w:color="95B3D7" w:themeColor="accent1" w:themeTint="99"/>
              <w:left w:val="single" w:sz="4" w:space="0" w:color="548DD4" w:themeColor="text2" w:themeTint="99"/>
              <w:bottom w:val="single" w:sz="4" w:space="0" w:color="95B3D7" w:themeColor="accent1" w:themeTint="99"/>
              <w:right w:val="nil"/>
            </w:tcBorders>
            <w:hideMark/>
          </w:tcPr>
          <w:p w14:paraId="38573EDB" w14:textId="77777777" w:rsidR="00784DD3" w:rsidRPr="0035558F" w:rsidRDefault="00784DD3" w:rsidP="00784DD3">
            <w:pPr>
              <w:rPr>
                <w:rFonts w:ascii="Univers 45 Light" w:hAnsi="Univers 45 Light"/>
              </w:rPr>
            </w:pPr>
            <w:r w:rsidRPr="0035558F">
              <w:rPr>
                <w:rFonts w:ascii="Univers 45 Light" w:hAnsi="Univers 45 Light"/>
              </w:rPr>
              <w:t>Cost for patients admitted and discharged in 201</w:t>
            </w:r>
            <w:r>
              <w:rPr>
                <w:rFonts w:ascii="Univers 45 Light" w:hAnsi="Univers 45 Light"/>
              </w:rPr>
              <w:t>5-16</w:t>
            </w:r>
            <w:r w:rsidRPr="0035558F">
              <w:rPr>
                <w:rFonts w:ascii="Univers 45 Light" w:hAnsi="Univers 45 Light"/>
              </w:rPr>
              <w:t xml:space="preserve"> only</w:t>
            </w:r>
          </w:p>
        </w:tc>
        <w:tc>
          <w:tcPr>
            <w:tcW w:w="2082"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06133406" w14:textId="77777777" w:rsidR="00784DD3" w:rsidRPr="0035558F" w:rsidRDefault="00784DD3" w:rsidP="00784DD3">
            <w:pPr>
              <w:rPr>
                <w:rFonts w:ascii="Univers 45 Light" w:hAnsi="Univers 45 Light"/>
              </w:rPr>
            </w:pPr>
            <w:r w:rsidRPr="0035558F">
              <w:rPr>
                <w:rFonts w:ascii="Univers 45 Light" w:hAnsi="Univers 45 Light"/>
              </w:rPr>
              <w:t xml:space="preserve">Submitted to Round </w:t>
            </w:r>
            <w:r>
              <w:rPr>
                <w:rFonts w:ascii="Univers 45 Light" w:hAnsi="Univers 45 Light"/>
              </w:rPr>
              <w:t>20</w:t>
            </w:r>
            <w:r w:rsidRPr="0035558F">
              <w:rPr>
                <w:rFonts w:ascii="Univers 45 Light" w:hAnsi="Univers 45 Light"/>
              </w:rPr>
              <w:t xml:space="preserve"> of the NHCDC</w:t>
            </w:r>
          </w:p>
        </w:tc>
      </w:tr>
      <w:tr w:rsidR="00784DD3" w:rsidRPr="0035558F" w14:paraId="74B6BE28" w14:textId="77777777" w:rsidTr="00784DD3">
        <w:tc>
          <w:tcPr>
            <w:tcW w:w="50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33191E22" w14:textId="77777777" w:rsidR="00784DD3" w:rsidRPr="0035558F" w:rsidRDefault="00784DD3" w:rsidP="00784DD3">
            <w:pPr>
              <w:rPr>
                <w:rFonts w:ascii="Univers 45 Light" w:hAnsi="Univers 45 Light"/>
              </w:rPr>
            </w:pPr>
            <w:r w:rsidRPr="0035558F">
              <w:rPr>
                <w:rFonts w:ascii="Univers 45 Light" w:hAnsi="Univers 45 Light"/>
              </w:rPr>
              <w:t>2</w:t>
            </w:r>
          </w:p>
        </w:tc>
        <w:tc>
          <w:tcPr>
            <w:tcW w:w="2417" w:type="pct"/>
            <w:tcBorders>
              <w:top w:val="single" w:sz="4" w:space="0" w:color="95B3D7" w:themeColor="accent1" w:themeTint="99"/>
              <w:left w:val="single" w:sz="4" w:space="0" w:color="548DD4" w:themeColor="text2" w:themeTint="99"/>
              <w:bottom w:val="single" w:sz="4" w:space="0" w:color="95B3D7" w:themeColor="accent1" w:themeTint="99"/>
              <w:right w:val="nil"/>
            </w:tcBorders>
            <w:hideMark/>
          </w:tcPr>
          <w:p w14:paraId="65A5D9B0" w14:textId="77777777" w:rsidR="00784DD3" w:rsidRPr="0035558F" w:rsidRDefault="00784DD3" w:rsidP="00784DD3">
            <w:pPr>
              <w:rPr>
                <w:rFonts w:ascii="Univers 45 Light" w:hAnsi="Univers 45 Light"/>
              </w:rPr>
            </w:pPr>
            <w:r w:rsidRPr="0035558F">
              <w:rPr>
                <w:rFonts w:ascii="Univers 45 Light" w:hAnsi="Univers 45 Light"/>
              </w:rPr>
              <w:t>Costs for patients admitted prior to 201</w:t>
            </w:r>
            <w:r>
              <w:rPr>
                <w:rFonts w:ascii="Univers 45 Light" w:hAnsi="Univers 45 Light"/>
              </w:rPr>
              <w:t>5-16</w:t>
            </w:r>
            <w:r w:rsidRPr="0035558F">
              <w:rPr>
                <w:rFonts w:ascii="Univers 45 Light" w:hAnsi="Univers 45 Light"/>
              </w:rPr>
              <w:t xml:space="preserve"> and discharged in 201</w:t>
            </w:r>
            <w:r>
              <w:rPr>
                <w:rFonts w:ascii="Univers 45 Light" w:hAnsi="Univers 45 Light"/>
              </w:rPr>
              <w:t>5-16</w:t>
            </w:r>
          </w:p>
        </w:tc>
        <w:tc>
          <w:tcPr>
            <w:tcW w:w="2082"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269D1EE3" w14:textId="77777777" w:rsidR="00784DD3" w:rsidRPr="0035558F" w:rsidRDefault="00784DD3" w:rsidP="00784DD3">
            <w:pPr>
              <w:rPr>
                <w:rFonts w:ascii="Univers 45 Light" w:hAnsi="Univers 45 Light"/>
              </w:rPr>
            </w:pPr>
            <w:r w:rsidRPr="0035558F">
              <w:rPr>
                <w:rFonts w:ascii="Univers 45 Light" w:hAnsi="Univers 45 Light"/>
              </w:rPr>
              <w:t xml:space="preserve">Submitted to Round </w:t>
            </w:r>
            <w:r>
              <w:rPr>
                <w:rFonts w:ascii="Univers 45 Light" w:hAnsi="Univers 45 Light"/>
              </w:rPr>
              <w:t>20</w:t>
            </w:r>
            <w:r w:rsidRPr="0035558F">
              <w:rPr>
                <w:rFonts w:ascii="Univers 45 Light" w:hAnsi="Univers 45 Light"/>
              </w:rPr>
              <w:t xml:space="preserve"> of the NHCDC. Costs are submitted for </w:t>
            </w:r>
            <w:r>
              <w:rPr>
                <w:rFonts w:ascii="Univers 45 Light" w:hAnsi="Univers 45 Light"/>
              </w:rPr>
              <w:t xml:space="preserve">patients admitted in </w:t>
            </w:r>
            <w:r w:rsidRPr="0035558F">
              <w:rPr>
                <w:rFonts w:ascii="Univers 45 Light" w:hAnsi="Univers 45 Light"/>
              </w:rPr>
              <w:t>201</w:t>
            </w:r>
            <w:r>
              <w:rPr>
                <w:rFonts w:ascii="Univers 45 Light" w:hAnsi="Univers 45 Light"/>
              </w:rPr>
              <w:t>4-15</w:t>
            </w:r>
            <w:r w:rsidRPr="0035558F">
              <w:rPr>
                <w:rFonts w:ascii="Univers 45 Light" w:hAnsi="Univers 45 Light"/>
              </w:rPr>
              <w:t>.</w:t>
            </w:r>
          </w:p>
        </w:tc>
      </w:tr>
      <w:tr w:rsidR="00784DD3" w:rsidRPr="0035558F" w14:paraId="53C0F81E" w14:textId="77777777" w:rsidTr="00784DD3">
        <w:tc>
          <w:tcPr>
            <w:tcW w:w="50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21AA009D" w14:textId="77777777" w:rsidR="00784DD3" w:rsidRPr="0035558F" w:rsidRDefault="00784DD3" w:rsidP="00784DD3">
            <w:pPr>
              <w:rPr>
                <w:rFonts w:ascii="Univers 45 Light" w:hAnsi="Univers 45 Light"/>
              </w:rPr>
            </w:pPr>
            <w:r w:rsidRPr="0035558F">
              <w:rPr>
                <w:rFonts w:ascii="Univers 45 Light" w:hAnsi="Univers 45 Light"/>
              </w:rPr>
              <w:t>3</w:t>
            </w:r>
          </w:p>
        </w:tc>
        <w:tc>
          <w:tcPr>
            <w:tcW w:w="2417" w:type="pct"/>
            <w:tcBorders>
              <w:top w:val="single" w:sz="4" w:space="0" w:color="95B3D7" w:themeColor="accent1" w:themeTint="99"/>
              <w:left w:val="single" w:sz="4" w:space="0" w:color="548DD4" w:themeColor="text2" w:themeTint="99"/>
              <w:bottom w:val="single" w:sz="4" w:space="0" w:color="95B3D7" w:themeColor="accent1" w:themeTint="99"/>
              <w:right w:val="nil"/>
            </w:tcBorders>
            <w:hideMark/>
          </w:tcPr>
          <w:p w14:paraId="11E65916" w14:textId="77777777" w:rsidR="00784DD3" w:rsidRPr="0035558F" w:rsidRDefault="00784DD3" w:rsidP="00784DD3">
            <w:pPr>
              <w:rPr>
                <w:rFonts w:ascii="Univers 45 Light" w:hAnsi="Univers 45 Light"/>
              </w:rPr>
            </w:pPr>
            <w:r w:rsidRPr="0035558F">
              <w:rPr>
                <w:rFonts w:ascii="Univers 45 Light" w:hAnsi="Univers 45 Light"/>
              </w:rPr>
              <w:t>Costs for patients admitted prior to or in 201</w:t>
            </w:r>
            <w:r>
              <w:rPr>
                <w:rFonts w:ascii="Univers 45 Light" w:hAnsi="Univers 45 Light"/>
              </w:rPr>
              <w:t>5-16</w:t>
            </w:r>
            <w:r w:rsidRPr="0035558F">
              <w:rPr>
                <w:rFonts w:ascii="Univers 45 Light" w:hAnsi="Univers 45 Light"/>
              </w:rPr>
              <w:t xml:space="preserve"> and</w:t>
            </w:r>
            <w:r>
              <w:rPr>
                <w:rFonts w:ascii="Univers 45 Light" w:hAnsi="Univers 45 Light"/>
              </w:rPr>
              <w:t xml:space="preserve"> remain admitted at 30 June 2016</w:t>
            </w:r>
          </w:p>
        </w:tc>
        <w:tc>
          <w:tcPr>
            <w:tcW w:w="2082"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4CF4507F" w14:textId="77777777" w:rsidR="00784DD3" w:rsidRPr="0035558F" w:rsidRDefault="00784DD3" w:rsidP="00784DD3">
            <w:pPr>
              <w:rPr>
                <w:rFonts w:ascii="Univers 45 Light" w:hAnsi="Univers 45 Light"/>
              </w:rPr>
            </w:pPr>
            <w:r w:rsidRPr="0035558F">
              <w:rPr>
                <w:rFonts w:ascii="Univers 45 Light" w:hAnsi="Univers 45 Light"/>
              </w:rPr>
              <w:t xml:space="preserve">Not submitted to Round </w:t>
            </w:r>
            <w:r>
              <w:rPr>
                <w:rFonts w:ascii="Univers 45 Light" w:hAnsi="Univers 45 Light"/>
              </w:rPr>
              <w:t>20</w:t>
            </w:r>
            <w:r w:rsidRPr="0035558F">
              <w:rPr>
                <w:rFonts w:ascii="Univers 45 Light" w:hAnsi="Univers 45 Light"/>
              </w:rPr>
              <w:t xml:space="preserve"> of the NHCDC</w:t>
            </w:r>
          </w:p>
        </w:tc>
      </w:tr>
    </w:tbl>
    <w:p w14:paraId="2CFB8AE4" w14:textId="77777777" w:rsidR="00784DD3" w:rsidRPr="0035558F" w:rsidRDefault="00784DD3" w:rsidP="00784DD3">
      <w:pPr>
        <w:rPr>
          <w:rFonts w:ascii="Univers 45 Light" w:hAnsi="Univers 45 Light"/>
          <w:bCs/>
          <w:i/>
          <w:sz w:val="16"/>
          <w:szCs w:val="16"/>
        </w:rPr>
      </w:pPr>
      <w:r w:rsidRPr="0035558F">
        <w:rPr>
          <w:rFonts w:ascii="Univers 45 Light" w:hAnsi="Univers 45 Light"/>
          <w:bCs/>
          <w:i/>
          <w:sz w:val="16"/>
          <w:szCs w:val="16"/>
        </w:rPr>
        <w:t xml:space="preserve">Source: KPMG, based on the </w:t>
      </w:r>
      <w:r>
        <w:rPr>
          <w:rFonts w:ascii="Univers 45 Light" w:hAnsi="Univers 45 Light"/>
          <w:bCs/>
          <w:i/>
          <w:sz w:val="16"/>
          <w:szCs w:val="16"/>
        </w:rPr>
        <w:t>Swan Hill District Health</w:t>
      </w:r>
      <w:r w:rsidRPr="0035558F">
        <w:rPr>
          <w:rFonts w:ascii="Univers 45 Light" w:hAnsi="Univers 45 Light"/>
          <w:bCs/>
          <w:i/>
          <w:sz w:val="16"/>
          <w:szCs w:val="16"/>
        </w:rPr>
        <w:t xml:space="preserve"> templates and review discussions </w:t>
      </w:r>
    </w:p>
    <w:p w14:paraId="490C0732" w14:textId="77777777" w:rsidR="00784DD3" w:rsidRPr="0035558F" w:rsidRDefault="00784DD3" w:rsidP="00784DD3">
      <w:pPr>
        <w:pStyle w:val="BodyText"/>
        <w:rPr>
          <w:rFonts w:ascii="Univers 45 Light" w:hAnsi="Univers 45 Light"/>
        </w:rPr>
      </w:pPr>
      <w:r w:rsidRPr="0035558F">
        <w:rPr>
          <w:rFonts w:ascii="Univers 45 Light" w:hAnsi="Univers 45 Light"/>
        </w:rPr>
        <w:t xml:space="preserve">In summary, </w:t>
      </w:r>
      <w:r>
        <w:rPr>
          <w:rFonts w:ascii="Univers 45 Light" w:hAnsi="Univers 45 Light"/>
        </w:rPr>
        <w:t>Swan Hill District Health</w:t>
      </w:r>
      <w:r w:rsidRPr="0035558F">
        <w:rPr>
          <w:rFonts w:ascii="Univers 45 Light" w:hAnsi="Univers 45 Light"/>
        </w:rPr>
        <w:t xml:space="preserve"> submitted costs for admitted and discharged patients in 201</w:t>
      </w:r>
      <w:r>
        <w:rPr>
          <w:rFonts w:ascii="Univers 45 Light" w:hAnsi="Univers 45 Light"/>
        </w:rPr>
        <w:t>5-16</w:t>
      </w:r>
      <w:r w:rsidRPr="0035558F">
        <w:rPr>
          <w:rFonts w:ascii="Univers 45 Light" w:hAnsi="Univers 45 Light"/>
        </w:rPr>
        <w:t xml:space="preserve"> and WIP costs for those patients admitted in 201</w:t>
      </w:r>
      <w:r>
        <w:rPr>
          <w:rFonts w:ascii="Univers 45 Light" w:hAnsi="Univers 45 Light"/>
        </w:rPr>
        <w:t>4</w:t>
      </w:r>
      <w:r w:rsidRPr="0035558F">
        <w:rPr>
          <w:rFonts w:ascii="Univers 45 Light" w:hAnsi="Univers 45 Light"/>
        </w:rPr>
        <w:t>-1</w:t>
      </w:r>
      <w:r>
        <w:rPr>
          <w:rFonts w:ascii="Univers 45 Light" w:hAnsi="Univers 45 Light"/>
        </w:rPr>
        <w:t>5</w:t>
      </w:r>
      <w:r w:rsidRPr="0035558F">
        <w:rPr>
          <w:rFonts w:ascii="Univers 45 Light" w:hAnsi="Univers 45 Light"/>
        </w:rPr>
        <w:t>, but discharged, in 201</w:t>
      </w:r>
      <w:r>
        <w:rPr>
          <w:rFonts w:ascii="Univers 45 Light" w:hAnsi="Univers 45 Light"/>
        </w:rPr>
        <w:t>5</w:t>
      </w:r>
      <w:r w:rsidRPr="0035558F">
        <w:rPr>
          <w:rFonts w:ascii="Univers 45 Light" w:hAnsi="Univers 45 Light"/>
        </w:rPr>
        <w:t>-1</w:t>
      </w:r>
      <w:r>
        <w:rPr>
          <w:rFonts w:ascii="Univers 45 Light" w:hAnsi="Univers 45 Light"/>
        </w:rPr>
        <w:t>6</w:t>
      </w:r>
      <w:r w:rsidRPr="0035558F">
        <w:rPr>
          <w:rFonts w:ascii="Univers 45 Light" w:hAnsi="Univers 45 Light"/>
        </w:rPr>
        <w:t>.</w:t>
      </w:r>
    </w:p>
    <w:p w14:paraId="6D7CF61B" w14:textId="77777777" w:rsidR="00784DD3" w:rsidRPr="0035558F" w:rsidRDefault="00784DD3" w:rsidP="00784DD3">
      <w:pPr>
        <w:pStyle w:val="Heading3"/>
        <w:numPr>
          <w:ilvl w:val="2"/>
          <w:numId w:val="35"/>
        </w:numPr>
        <w:tabs>
          <w:tab w:val="num" w:pos="1713"/>
        </w:tabs>
        <w:ind w:left="1713" w:hanging="1713"/>
        <w:rPr>
          <w:rFonts w:ascii="Univers 45 Light" w:hAnsi="Univers 45 Light"/>
        </w:rPr>
      </w:pPr>
      <w:r w:rsidRPr="0035558F">
        <w:t>Critical care</w:t>
      </w:r>
    </w:p>
    <w:p w14:paraId="6DFA6E0E" w14:textId="77777777" w:rsidR="00784DD3" w:rsidRPr="0035558F" w:rsidRDefault="00784DD3" w:rsidP="00784DD3">
      <w:pPr>
        <w:pStyle w:val="BodyText"/>
        <w:rPr>
          <w:rFonts w:ascii="Univers 45 Light" w:hAnsi="Univers 45 Light"/>
        </w:rPr>
      </w:pPr>
      <w:r>
        <w:rPr>
          <w:rFonts w:ascii="Univers 45 Light" w:hAnsi="Univers 45 Light"/>
        </w:rPr>
        <w:t>Swan Hill District Health had no critical care units.</w:t>
      </w:r>
    </w:p>
    <w:p w14:paraId="3B5CFFDB" w14:textId="77777777" w:rsidR="00784DD3" w:rsidRPr="0035558F" w:rsidRDefault="00784DD3" w:rsidP="00784DD3">
      <w:pPr>
        <w:pStyle w:val="Heading3"/>
        <w:numPr>
          <w:ilvl w:val="2"/>
          <w:numId w:val="35"/>
        </w:numPr>
        <w:tabs>
          <w:tab w:val="num" w:pos="1713"/>
        </w:tabs>
        <w:ind w:left="1713" w:hanging="1713"/>
        <w:rPr>
          <w:rFonts w:ascii="Univers 45 Light" w:hAnsi="Univers 45 Light"/>
        </w:rPr>
      </w:pPr>
      <w:r w:rsidRPr="0035558F">
        <w:t>Costing public and private patients</w:t>
      </w:r>
    </w:p>
    <w:p w14:paraId="79D03644" w14:textId="77777777" w:rsidR="00784DD3" w:rsidRPr="00072B3E" w:rsidRDefault="00784DD3" w:rsidP="00784DD3">
      <w:pPr>
        <w:pStyle w:val="BodyText"/>
        <w:rPr>
          <w:rFonts w:ascii="Univers 45 Light" w:hAnsi="Univers 45 Light"/>
        </w:rPr>
      </w:pPr>
      <w:r>
        <w:rPr>
          <w:rFonts w:ascii="Univers 45 Light" w:hAnsi="Univers 45 Light"/>
        </w:rPr>
        <w:t>Swan Hill District Health</w:t>
      </w:r>
      <w:r w:rsidRPr="00072B3E">
        <w:rPr>
          <w:rFonts w:ascii="Univers 45 Light" w:hAnsi="Univers 45 Light"/>
        </w:rPr>
        <w:t xml:space="preserve"> does not adjust costing specific patients based on their financial classification, i.e. whether they are a public or a privately insured patient. Applicable costs are allocated to private patients, including </w:t>
      </w:r>
      <w:r>
        <w:rPr>
          <w:rFonts w:ascii="Univers 45 Light" w:hAnsi="Univers 45 Light"/>
        </w:rPr>
        <w:t xml:space="preserve">visiting medical officer </w:t>
      </w:r>
      <w:r w:rsidRPr="00072B3E">
        <w:rPr>
          <w:rFonts w:ascii="Univers 45 Light" w:hAnsi="Univers 45 Light"/>
        </w:rPr>
        <w:t>costs, in the same manner as public patients. Prosthesis costs are allocated directly to the patient.</w:t>
      </w:r>
      <w:r>
        <w:rPr>
          <w:rFonts w:ascii="Univers 45 Light" w:hAnsi="Univers 45 Light"/>
        </w:rPr>
        <w:t xml:space="preserve"> Costs such as medical costs, pathology, and anaesthetist costs are billed directly to the patient and so private patients receive zero share of these costs in the costing system. Radiology is provided in-house and there is no cost allocated to private patients because of the revenue generated.</w:t>
      </w:r>
    </w:p>
    <w:p w14:paraId="43BEDA5F" w14:textId="77777777" w:rsidR="00784DD3" w:rsidRPr="00072B3E" w:rsidRDefault="00784DD3" w:rsidP="00784DD3">
      <w:pPr>
        <w:pStyle w:val="BodyText"/>
        <w:rPr>
          <w:rFonts w:ascii="Univers 45 Light" w:hAnsi="Univers 45 Light"/>
        </w:rPr>
      </w:pPr>
      <w:r w:rsidRPr="00072B3E">
        <w:rPr>
          <w:rFonts w:ascii="Univers 45 Light" w:hAnsi="Univers 45 Light"/>
        </w:rPr>
        <w:t>Private patient revenue is not offset against any related expenditure.</w:t>
      </w:r>
    </w:p>
    <w:p w14:paraId="0BCC382B" w14:textId="77777777" w:rsidR="00784DD3" w:rsidRPr="0035558F" w:rsidRDefault="00784DD3" w:rsidP="00784DD3">
      <w:pPr>
        <w:pStyle w:val="Heading3"/>
        <w:numPr>
          <w:ilvl w:val="2"/>
          <w:numId w:val="35"/>
        </w:numPr>
        <w:tabs>
          <w:tab w:val="num" w:pos="1713"/>
        </w:tabs>
        <w:ind w:left="1713" w:hanging="1713"/>
      </w:pPr>
      <w:r w:rsidRPr="0035558F">
        <w:t>Treatment of specific items</w:t>
      </w:r>
    </w:p>
    <w:p w14:paraId="3493924D" w14:textId="77777777" w:rsidR="00784DD3" w:rsidRPr="0035558F" w:rsidRDefault="00784DD3" w:rsidP="00784DD3">
      <w:pPr>
        <w:pStyle w:val="BodyText"/>
        <w:rPr>
          <w:rFonts w:ascii="Univers 45 Light" w:hAnsi="Univers 45 Light"/>
        </w:rPr>
      </w:pPr>
      <w:r w:rsidRPr="0035558F">
        <w:rPr>
          <w:rFonts w:ascii="Univers 45 Light" w:hAnsi="Univers 45 Light"/>
        </w:rPr>
        <w:t xml:space="preserve">A number of specific items were discussed during the consultation phase of the review to understand the manner in which they are treated in the costing process. These items are used to inform the NEP and specific funding model adjustments for particular patient cohorts. </w:t>
      </w:r>
      <w:r>
        <w:rPr>
          <w:rFonts w:ascii="Univers 45 Light" w:hAnsi="Univers 45 Light"/>
        </w:rPr>
        <w:t>Swan Hill District Health</w:t>
      </w:r>
      <w:r w:rsidRPr="0035558F">
        <w:rPr>
          <w:rFonts w:ascii="Univers 45 Light" w:hAnsi="Univers 45 Light"/>
        </w:rPr>
        <w:t xml:space="preserve">’s treatment of each of the items is summarised below. </w:t>
      </w:r>
    </w:p>
    <w:p w14:paraId="1C607528" w14:textId="77777777" w:rsidR="00784DD3" w:rsidRPr="0035558F" w:rsidRDefault="00784DD3" w:rsidP="00784DD3">
      <w:pPr>
        <w:keepNext/>
        <w:spacing w:before="120" w:after="120"/>
        <w:rPr>
          <w:rFonts w:ascii="Univers 45 Light" w:hAnsi="Univers 45 Light"/>
          <w:bCs/>
          <w:i/>
        </w:rPr>
      </w:pPr>
      <w:r w:rsidRPr="0035558F">
        <w:rPr>
          <w:rFonts w:ascii="Univers 45 Light" w:hAnsi="Univers 45 Light"/>
          <w:bCs/>
          <w:i/>
        </w:rPr>
        <w:t xml:space="preserve">Table </w:t>
      </w:r>
      <w:r w:rsidRPr="0035558F">
        <w:fldChar w:fldCharType="begin"/>
      </w:r>
      <w:r w:rsidRPr="0035558F">
        <w:rPr>
          <w:rFonts w:ascii="Univers 45 Light" w:hAnsi="Univers 45 Light"/>
          <w:bCs/>
          <w:i/>
        </w:rPr>
        <w:instrText xml:space="preserve"> SEQ Table \* ARABIC </w:instrText>
      </w:r>
      <w:r w:rsidRPr="0035558F">
        <w:fldChar w:fldCharType="separate"/>
      </w:r>
      <w:r w:rsidR="00445A6D">
        <w:rPr>
          <w:rFonts w:ascii="Univers 45 Light" w:hAnsi="Univers 45 Light"/>
          <w:bCs/>
          <w:i/>
          <w:noProof/>
        </w:rPr>
        <w:t>85</w:t>
      </w:r>
      <w:r w:rsidRPr="0035558F">
        <w:fldChar w:fldCharType="end"/>
      </w:r>
      <w:r w:rsidRPr="0035558F">
        <w:rPr>
          <w:rFonts w:ascii="Univers 45 Light" w:hAnsi="Univers 45 Light"/>
          <w:bCs/>
          <w:i/>
        </w:rPr>
        <w:t xml:space="preserve"> – Treatment of specific items – </w:t>
      </w:r>
      <w:r>
        <w:rPr>
          <w:rFonts w:ascii="Univers 45 Light" w:hAnsi="Univers 45 Light"/>
          <w:bCs/>
          <w:i/>
        </w:rPr>
        <w:t>Swan Hill District Health</w:t>
      </w:r>
    </w:p>
    <w:tbl>
      <w:tblPr>
        <w:tblStyle w:val="ListTable4-Accent11"/>
        <w:tblW w:w="5000" w:type="pct"/>
        <w:tblLook w:val="0620" w:firstRow="1" w:lastRow="0" w:firstColumn="0" w:lastColumn="0" w:noHBand="1" w:noVBand="1"/>
        <w:tblCaption w:val="Table 9 - Treatment of specific items - Western Sydney LHD"/>
        <w:tblDescription w:val="This table describes how Western Sydney LHD treated specific items in their Round 18 NHCDC Submission.  The first column is the item and the second column is the description of the treatment."/>
      </w:tblPr>
      <w:tblGrid>
        <w:gridCol w:w="3255"/>
        <w:gridCol w:w="5240"/>
      </w:tblGrid>
      <w:tr w:rsidR="00784DD3" w:rsidRPr="0035558F" w14:paraId="3F809489" w14:textId="77777777" w:rsidTr="00784DD3">
        <w:trPr>
          <w:cnfStyle w:val="100000000000" w:firstRow="1" w:lastRow="0" w:firstColumn="0" w:lastColumn="0" w:oddVBand="0" w:evenVBand="0" w:oddHBand="0" w:evenHBand="0" w:firstRowFirstColumn="0" w:firstRowLastColumn="0" w:lastRowFirstColumn="0" w:lastRowLastColumn="0"/>
          <w:tblHeader/>
        </w:trPr>
        <w:tc>
          <w:tcPr>
            <w:tcW w:w="1916" w:type="pct"/>
            <w:tcBorders>
              <w:right w:val="single" w:sz="4" w:space="0" w:color="548DD4" w:themeColor="text2" w:themeTint="99"/>
            </w:tcBorders>
            <w:shd w:val="clear" w:color="auto" w:fill="002060"/>
            <w:noWrap/>
            <w:hideMark/>
          </w:tcPr>
          <w:p w14:paraId="3B7B4990" w14:textId="77777777" w:rsidR="00784DD3" w:rsidRPr="0035558F" w:rsidRDefault="00784DD3" w:rsidP="00784DD3">
            <w:pPr>
              <w:rPr>
                <w:rFonts w:ascii="Univers 45 Light" w:hAnsi="Univers 45 Light"/>
              </w:rPr>
            </w:pPr>
            <w:r w:rsidRPr="0035558F">
              <w:rPr>
                <w:rFonts w:ascii="Univers 45 Light" w:hAnsi="Univers 45 Light"/>
              </w:rPr>
              <w:t>Item</w:t>
            </w:r>
          </w:p>
        </w:tc>
        <w:tc>
          <w:tcPr>
            <w:tcW w:w="3084" w:type="pct"/>
            <w:tcBorders>
              <w:left w:val="single" w:sz="4" w:space="0" w:color="548DD4" w:themeColor="text2" w:themeTint="99"/>
            </w:tcBorders>
            <w:shd w:val="clear" w:color="auto" w:fill="002060"/>
            <w:hideMark/>
          </w:tcPr>
          <w:p w14:paraId="03C1DE7A" w14:textId="77777777" w:rsidR="00784DD3" w:rsidRPr="0035558F" w:rsidRDefault="00784DD3" w:rsidP="00784DD3">
            <w:pPr>
              <w:rPr>
                <w:rFonts w:ascii="Univers 45 Light" w:hAnsi="Univers 45 Light"/>
              </w:rPr>
            </w:pPr>
            <w:r w:rsidRPr="0035558F">
              <w:rPr>
                <w:rFonts w:ascii="Univers 45 Light" w:hAnsi="Univers 45 Light"/>
              </w:rPr>
              <w:t>Treatment</w:t>
            </w:r>
          </w:p>
        </w:tc>
      </w:tr>
      <w:tr w:rsidR="00784DD3" w:rsidRPr="0035558F" w14:paraId="357850B2" w14:textId="77777777" w:rsidTr="00784DD3">
        <w:tc>
          <w:tcPr>
            <w:tcW w:w="1916"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42CF17AC" w14:textId="77777777" w:rsidR="00784DD3" w:rsidRPr="0035558F" w:rsidRDefault="00784DD3" w:rsidP="00784DD3">
            <w:pPr>
              <w:spacing w:before="120" w:after="120" w:line="280" w:lineRule="atLeast"/>
              <w:rPr>
                <w:rFonts w:ascii="Univers 45 Light" w:hAnsi="Univers 45 Light"/>
                <w:szCs w:val="22"/>
              </w:rPr>
            </w:pPr>
            <w:r w:rsidRPr="0035558F">
              <w:rPr>
                <w:rFonts w:ascii="Univers 45 Light" w:hAnsi="Univers 45 Light"/>
                <w:szCs w:val="22"/>
              </w:rPr>
              <w:t>Research</w:t>
            </w:r>
          </w:p>
        </w:tc>
        <w:tc>
          <w:tcPr>
            <w:tcW w:w="3084"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1DCBFB67" w14:textId="77777777" w:rsidR="00784DD3" w:rsidRPr="0035558F" w:rsidRDefault="00784DD3" w:rsidP="00784DD3">
            <w:pPr>
              <w:spacing w:before="120" w:after="120" w:line="280" w:lineRule="atLeast"/>
              <w:rPr>
                <w:rFonts w:ascii="Univers 45 Light" w:hAnsi="Univers 45 Light"/>
                <w:szCs w:val="22"/>
              </w:rPr>
            </w:pPr>
            <w:r>
              <w:rPr>
                <w:rFonts w:ascii="Univers 45 Light" w:hAnsi="Univers 45 Light"/>
                <w:szCs w:val="22"/>
              </w:rPr>
              <w:t>Swan Hill District Health does not undertake Research.</w:t>
            </w:r>
          </w:p>
        </w:tc>
      </w:tr>
      <w:tr w:rsidR="00784DD3" w:rsidRPr="0035558F" w14:paraId="6D94D7C0" w14:textId="77777777" w:rsidTr="00784DD3">
        <w:tc>
          <w:tcPr>
            <w:tcW w:w="1916"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63BC91EE" w14:textId="77777777" w:rsidR="00784DD3" w:rsidRPr="0035558F" w:rsidRDefault="00784DD3" w:rsidP="00784DD3">
            <w:pPr>
              <w:spacing w:before="120" w:after="120" w:line="280" w:lineRule="atLeast"/>
              <w:rPr>
                <w:rFonts w:ascii="Univers 45 Light" w:hAnsi="Univers 45 Light"/>
                <w:szCs w:val="22"/>
              </w:rPr>
            </w:pPr>
            <w:r w:rsidRPr="0035558F">
              <w:rPr>
                <w:rFonts w:ascii="Univers 45 Light" w:hAnsi="Univers 45 Light"/>
                <w:szCs w:val="22"/>
              </w:rPr>
              <w:t>Teaching and Training</w:t>
            </w:r>
          </w:p>
        </w:tc>
        <w:tc>
          <w:tcPr>
            <w:tcW w:w="3084"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54374C6C" w14:textId="77777777" w:rsidR="00784DD3" w:rsidRDefault="00784DD3" w:rsidP="00784DD3">
            <w:pPr>
              <w:spacing w:before="120" w:after="120" w:line="280" w:lineRule="atLeast"/>
              <w:rPr>
                <w:rFonts w:ascii="Univers 45 Light" w:hAnsi="Univers 45 Light"/>
                <w:szCs w:val="22"/>
              </w:rPr>
            </w:pPr>
            <w:r w:rsidRPr="0035558F">
              <w:rPr>
                <w:rFonts w:ascii="Univers 45 Light" w:hAnsi="Univers 45 Light"/>
                <w:szCs w:val="22"/>
              </w:rPr>
              <w:t>Direct Teaching and Training expenditure is treated as an overhead and spread across patients. This expenditure is not assigned to the Teaching and Training product.</w:t>
            </w:r>
          </w:p>
          <w:p w14:paraId="687BB9D4" w14:textId="77777777" w:rsidR="00784DD3" w:rsidRPr="0035558F" w:rsidRDefault="00784DD3" w:rsidP="00784DD3">
            <w:pPr>
              <w:spacing w:before="120" w:after="120" w:line="280" w:lineRule="atLeast"/>
              <w:rPr>
                <w:rFonts w:ascii="Univers 45 Light" w:hAnsi="Univers 45 Light"/>
                <w:szCs w:val="22"/>
              </w:rPr>
            </w:pPr>
            <w:r>
              <w:rPr>
                <w:rFonts w:ascii="Univers 45 Light" w:hAnsi="Univers 45 Light"/>
                <w:szCs w:val="22"/>
              </w:rPr>
              <w:t>Embedded teaching is not identified.</w:t>
            </w:r>
          </w:p>
        </w:tc>
      </w:tr>
      <w:tr w:rsidR="00784DD3" w:rsidRPr="0035558F" w14:paraId="4C9F812A" w14:textId="77777777" w:rsidTr="00784DD3">
        <w:tc>
          <w:tcPr>
            <w:tcW w:w="1916"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0225C382" w14:textId="77777777" w:rsidR="00784DD3" w:rsidRPr="0035558F" w:rsidRDefault="00784DD3" w:rsidP="00784DD3">
            <w:pPr>
              <w:spacing w:before="120" w:after="120" w:line="280" w:lineRule="atLeast"/>
              <w:rPr>
                <w:rFonts w:ascii="Univers 45 Light" w:hAnsi="Univers 45 Light"/>
                <w:szCs w:val="22"/>
              </w:rPr>
            </w:pPr>
            <w:r w:rsidRPr="0035558F">
              <w:rPr>
                <w:rFonts w:ascii="Univers 45 Light" w:hAnsi="Univers 45 Light"/>
                <w:szCs w:val="22"/>
              </w:rPr>
              <w:t>Shared/Other commercial entities</w:t>
            </w:r>
          </w:p>
        </w:tc>
        <w:tc>
          <w:tcPr>
            <w:tcW w:w="3084"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7DCA1549" w14:textId="77777777" w:rsidR="00784DD3" w:rsidRPr="0035558F" w:rsidRDefault="00784DD3" w:rsidP="00784DD3">
            <w:pPr>
              <w:spacing w:before="120" w:after="120" w:line="280" w:lineRule="atLeast"/>
              <w:rPr>
                <w:rFonts w:ascii="Univers 45 Light" w:hAnsi="Univers 45 Light"/>
                <w:szCs w:val="22"/>
              </w:rPr>
            </w:pPr>
            <w:r w:rsidRPr="00134549">
              <w:rPr>
                <w:rFonts w:ascii="Univers 45 Light" w:hAnsi="Univers 45 Light"/>
                <w:szCs w:val="22"/>
              </w:rPr>
              <w:t xml:space="preserve">Swan Hill District Health did not identify any shared/commercial entities. The staff cafeteria is allocated as part of corporate costs. </w:t>
            </w:r>
          </w:p>
        </w:tc>
      </w:tr>
    </w:tbl>
    <w:p w14:paraId="1E2B0B8A" w14:textId="77777777" w:rsidR="00784DD3" w:rsidRPr="0035558F" w:rsidRDefault="00784DD3" w:rsidP="00784DD3">
      <w:pPr>
        <w:rPr>
          <w:rFonts w:ascii="Univers 45 Light" w:hAnsi="Univers 45 Light"/>
          <w:bCs/>
          <w:i/>
          <w:sz w:val="16"/>
          <w:szCs w:val="16"/>
        </w:rPr>
      </w:pPr>
      <w:r w:rsidRPr="0035558F">
        <w:rPr>
          <w:rFonts w:ascii="Univers 45 Light" w:hAnsi="Univers 45 Light"/>
          <w:bCs/>
          <w:i/>
          <w:sz w:val="16"/>
          <w:szCs w:val="16"/>
        </w:rPr>
        <w:t>Source: KPMG, based on IFR discussions</w:t>
      </w:r>
    </w:p>
    <w:p w14:paraId="74667A75" w14:textId="77777777" w:rsidR="00784DD3" w:rsidRPr="0035558F" w:rsidRDefault="00784DD3" w:rsidP="00784DD3">
      <w:pPr>
        <w:pStyle w:val="Heading3"/>
        <w:numPr>
          <w:ilvl w:val="2"/>
          <w:numId w:val="35"/>
        </w:numPr>
        <w:tabs>
          <w:tab w:val="num" w:pos="1713"/>
        </w:tabs>
        <w:ind w:left="1713" w:hanging="1713"/>
        <w:rPr>
          <w:rFonts w:ascii="Univers 45 Light" w:hAnsi="Univers 45 Light"/>
          <w:sz w:val="22"/>
        </w:rPr>
      </w:pPr>
      <w:r w:rsidRPr="0035558F">
        <w:t>Sample patient data</w:t>
      </w:r>
    </w:p>
    <w:p w14:paraId="1A74C5BB" w14:textId="77777777" w:rsidR="00784DD3" w:rsidRPr="0035558F" w:rsidRDefault="00784DD3" w:rsidP="00784DD3">
      <w:pPr>
        <w:pStyle w:val="BodyText"/>
        <w:rPr>
          <w:rFonts w:ascii="Univers 45 Light" w:hAnsi="Univers 45 Light"/>
        </w:rPr>
      </w:pPr>
      <w:r w:rsidRPr="0035558F">
        <w:rPr>
          <w:rFonts w:ascii="Univers 45 Light" w:hAnsi="Univers 45 Light"/>
        </w:rPr>
        <w:t xml:space="preserve">IHPA selected a sample of five patients from </w:t>
      </w:r>
      <w:r>
        <w:rPr>
          <w:rFonts w:ascii="Univers 45 Light" w:hAnsi="Univers 45 Light"/>
        </w:rPr>
        <w:t>Swan Hill District Health</w:t>
      </w:r>
      <w:r w:rsidRPr="0035558F">
        <w:rPr>
          <w:rFonts w:ascii="Univers 45 Light" w:hAnsi="Univers 45 Light"/>
        </w:rPr>
        <w:t xml:space="preserve"> for the purposes of testing the data flow from jurisdictions to IHPA at the patient level. </w:t>
      </w:r>
      <w:r>
        <w:rPr>
          <w:rFonts w:ascii="Univers 45 Light" w:hAnsi="Univers 45 Light"/>
        </w:rPr>
        <w:t>VIC</w:t>
      </w:r>
      <w:r w:rsidRPr="0035558F">
        <w:rPr>
          <w:rFonts w:ascii="Univers 45 Light" w:hAnsi="Univers 45 Light"/>
        </w:rPr>
        <w:t xml:space="preserve"> Health provided the patient level costs for all five patients and these reconciled to IHPA records. The results are summarised in </w:t>
      </w:r>
      <w:r w:rsidRPr="0035558F">
        <w:fldChar w:fldCharType="begin"/>
      </w:r>
      <w:r w:rsidRPr="0035558F">
        <w:rPr>
          <w:rFonts w:ascii="Univers 45 Light" w:hAnsi="Univers 45 Light"/>
        </w:rPr>
        <w:instrText xml:space="preserve"> REF _Ref457491573 \h  \* MERGEFORMAT </w:instrText>
      </w:r>
      <w:r w:rsidRPr="0035558F">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86</w:t>
      </w:r>
      <w:r w:rsidRPr="0035558F">
        <w:fldChar w:fldCharType="end"/>
      </w:r>
      <w:r w:rsidRPr="0035558F">
        <w:rPr>
          <w:rFonts w:ascii="Univers 45 Light" w:hAnsi="Univers 45 Light"/>
        </w:rPr>
        <w:t>.</w:t>
      </w:r>
    </w:p>
    <w:p w14:paraId="0CD247B7" w14:textId="77777777" w:rsidR="00784DD3" w:rsidRPr="0035558F" w:rsidRDefault="00784DD3" w:rsidP="00784DD3">
      <w:pPr>
        <w:keepNext/>
        <w:spacing w:before="120" w:after="120"/>
        <w:rPr>
          <w:rFonts w:ascii="Univers 45 Light" w:hAnsi="Univers 45 Light"/>
          <w:bCs/>
          <w:i/>
        </w:rPr>
      </w:pPr>
      <w:bookmarkStart w:id="228" w:name="_Ref457491573"/>
      <w:r w:rsidRPr="0035558F">
        <w:rPr>
          <w:rFonts w:ascii="Univers 45 Light" w:hAnsi="Univers 45 Light"/>
          <w:bCs/>
          <w:i/>
        </w:rPr>
        <w:t xml:space="preserve">Table </w:t>
      </w:r>
      <w:r w:rsidRPr="0035558F">
        <w:fldChar w:fldCharType="begin"/>
      </w:r>
      <w:r w:rsidRPr="0035558F">
        <w:rPr>
          <w:rFonts w:ascii="Univers 45 Light" w:hAnsi="Univers 45 Light"/>
          <w:bCs/>
          <w:i/>
        </w:rPr>
        <w:instrText xml:space="preserve"> SEQ Table \* ARABIC </w:instrText>
      </w:r>
      <w:r w:rsidRPr="0035558F">
        <w:fldChar w:fldCharType="separate"/>
      </w:r>
      <w:r w:rsidR="00445A6D">
        <w:rPr>
          <w:rFonts w:ascii="Univers 45 Light" w:hAnsi="Univers 45 Light"/>
          <w:bCs/>
          <w:i/>
          <w:noProof/>
        </w:rPr>
        <w:t>86</w:t>
      </w:r>
      <w:r w:rsidRPr="0035558F">
        <w:fldChar w:fldCharType="end"/>
      </w:r>
      <w:bookmarkEnd w:id="228"/>
      <w:r w:rsidRPr="0035558F">
        <w:rPr>
          <w:rFonts w:ascii="Univers 45 Light" w:hAnsi="Univers 45 Light"/>
          <w:bCs/>
          <w:i/>
        </w:rPr>
        <w:t xml:space="preserve"> – Sample patients – </w:t>
      </w:r>
      <w:r>
        <w:rPr>
          <w:rFonts w:ascii="Univers 45 Light" w:hAnsi="Univers 45 Light"/>
          <w:bCs/>
          <w:i/>
        </w:rPr>
        <w:t>Swan Hill District Health</w:t>
      </w:r>
    </w:p>
    <w:tbl>
      <w:tblPr>
        <w:tblW w:w="8570" w:type="dxa"/>
        <w:tblLayout w:type="fixed"/>
        <w:tblLook w:val="04A0" w:firstRow="1" w:lastRow="0" w:firstColumn="1" w:lastColumn="0" w:noHBand="0" w:noVBand="1"/>
      </w:tblPr>
      <w:tblGrid>
        <w:gridCol w:w="540"/>
        <w:gridCol w:w="1866"/>
        <w:gridCol w:w="2482"/>
        <w:gridCol w:w="2483"/>
        <w:gridCol w:w="1199"/>
      </w:tblGrid>
      <w:tr w:rsidR="00784DD3" w:rsidRPr="0035558F" w14:paraId="51BFE724" w14:textId="77777777" w:rsidTr="00784DD3">
        <w:trPr>
          <w:trHeight w:val="302"/>
        </w:trPr>
        <w:tc>
          <w:tcPr>
            <w:tcW w:w="540" w:type="dxa"/>
            <w:tcBorders>
              <w:top w:val="single" w:sz="4" w:space="0" w:color="5B9BD5"/>
              <w:left w:val="single" w:sz="4" w:space="0" w:color="5B9BD5"/>
              <w:bottom w:val="single" w:sz="4" w:space="0" w:color="5B9BD5"/>
              <w:right w:val="single" w:sz="4" w:space="0" w:color="5B9BD5"/>
            </w:tcBorders>
            <w:shd w:val="clear" w:color="auto" w:fill="1F497D"/>
            <w:noWrap/>
            <w:vAlign w:val="bottom"/>
            <w:hideMark/>
          </w:tcPr>
          <w:p w14:paraId="7A15F478" w14:textId="77777777" w:rsidR="00784DD3" w:rsidRPr="0035558F" w:rsidRDefault="00784DD3" w:rsidP="00784DD3">
            <w:pPr>
              <w:spacing w:line="240" w:lineRule="auto"/>
              <w:jc w:val="center"/>
              <w:rPr>
                <w:rFonts w:ascii="Univers 45 Light" w:hAnsi="Univers 45 Light"/>
                <w:b/>
                <w:bCs/>
                <w:color w:val="FFFFFF"/>
                <w:sz w:val="18"/>
                <w:szCs w:val="16"/>
                <w:lang w:eastAsia="en-AU"/>
              </w:rPr>
            </w:pPr>
            <w:r w:rsidRPr="0035558F">
              <w:rPr>
                <w:rFonts w:ascii="Univers 45 Light" w:hAnsi="Univers 45 Light"/>
                <w:b/>
                <w:bCs/>
                <w:color w:val="FFFFFF"/>
                <w:sz w:val="18"/>
                <w:szCs w:val="16"/>
                <w:lang w:eastAsia="en-AU"/>
              </w:rPr>
              <w:t>#</w:t>
            </w:r>
          </w:p>
        </w:tc>
        <w:tc>
          <w:tcPr>
            <w:tcW w:w="1866" w:type="dxa"/>
            <w:tcBorders>
              <w:top w:val="single" w:sz="4" w:space="0" w:color="5B9BD5"/>
              <w:left w:val="single" w:sz="4" w:space="0" w:color="5B9BD5"/>
              <w:bottom w:val="single" w:sz="4" w:space="0" w:color="5B9BD5"/>
              <w:right w:val="single" w:sz="4" w:space="0" w:color="5B9BD5"/>
            </w:tcBorders>
            <w:shd w:val="clear" w:color="auto" w:fill="1F497D"/>
            <w:noWrap/>
            <w:vAlign w:val="bottom"/>
            <w:hideMark/>
          </w:tcPr>
          <w:p w14:paraId="37509A41" w14:textId="77777777" w:rsidR="00784DD3" w:rsidRPr="0035558F" w:rsidRDefault="00784DD3" w:rsidP="00784DD3">
            <w:pPr>
              <w:spacing w:line="240" w:lineRule="auto"/>
              <w:jc w:val="center"/>
              <w:rPr>
                <w:rFonts w:ascii="Univers 45 Light" w:hAnsi="Univers 45 Light"/>
                <w:b/>
                <w:bCs/>
                <w:color w:val="FFFFFF"/>
                <w:sz w:val="18"/>
                <w:szCs w:val="16"/>
                <w:lang w:eastAsia="en-AU"/>
              </w:rPr>
            </w:pPr>
            <w:r w:rsidRPr="0035558F">
              <w:rPr>
                <w:rFonts w:ascii="Univers 45 Light" w:hAnsi="Univers 45 Light"/>
                <w:b/>
                <w:bCs/>
                <w:color w:val="FFFFFF"/>
                <w:sz w:val="18"/>
                <w:szCs w:val="16"/>
                <w:lang w:eastAsia="en-AU"/>
              </w:rPr>
              <w:t>Product</w:t>
            </w:r>
          </w:p>
        </w:tc>
        <w:tc>
          <w:tcPr>
            <w:tcW w:w="2482" w:type="dxa"/>
            <w:tcBorders>
              <w:top w:val="single" w:sz="4" w:space="0" w:color="5B9BD5"/>
              <w:left w:val="single" w:sz="4" w:space="0" w:color="5B9BD5"/>
              <w:bottom w:val="single" w:sz="4" w:space="0" w:color="5B9BD5"/>
              <w:right w:val="single" w:sz="4" w:space="0" w:color="5B9BD5"/>
            </w:tcBorders>
            <w:shd w:val="clear" w:color="auto" w:fill="1F497D"/>
            <w:noWrap/>
            <w:vAlign w:val="bottom"/>
            <w:hideMark/>
          </w:tcPr>
          <w:p w14:paraId="2A3A706E" w14:textId="77777777" w:rsidR="00784DD3" w:rsidRPr="0035558F" w:rsidRDefault="00784DD3" w:rsidP="00784DD3">
            <w:pPr>
              <w:spacing w:line="240" w:lineRule="auto"/>
              <w:jc w:val="center"/>
              <w:rPr>
                <w:rFonts w:ascii="Univers 45 Light" w:hAnsi="Univers 45 Light"/>
                <w:b/>
                <w:bCs/>
                <w:color w:val="FFFFFF"/>
                <w:sz w:val="18"/>
                <w:szCs w:val="16"/>
                <w:lang w:eastAsia="en-AU"/>
              </w:rPr>
            </w:pPr>
            <w:r w:rsidRPr="0035558F">
              <w:rPr>
                <w:rFonts w:ascii="Univers 45 Light" w:hAnsi="Univers 45 Light"/>
                <w:b/>
                <w:bCs/>
                <w:color w:val="FFFFFF"/>
                <w:sz w:val="18"/>
                <w:szCs w:val="16"/>
                <w:lang w:eastAsia="en-AU"/>
              </w:rPr>
              <w:t xml:space="preserve"> Jurisdiction Records </w:t>
            </w:r>
          </w:p>
        </w:tc>
        <w:tc>
          <w:tcPr>
            <w:tcW w:w="2483" w:type="dxa"/>
            <w:tcBorders>
              <w:top w:val="single" w:sz="4" w:space="0" w:color="5B9BD5"/>
              <w:left w:val="single" w:sz="4" w:space="0" w:color="5B9BD5"/>
              <w:bottom w:val="single" w:sz="4" w:space="0" w:color="5B9BD5"/>
              <w:right w:val="single" w:sz="4" w:space="0" w:color="5B9BD5"/>
            </w:tcBorders>
            <w:shd w:val="clear" w:color="auto" w:fill="1F497D"/>
            <w:noWrap/>
            <w:vAlign w:val="bottom"/>
            <w:hideMark/>
          </w:tcPr>
          <w:p w14:paraId="1EF7E402" w14:textId="77777777" w:rsidR="00784DD3" w:rsidRPr="0035558F" w:rsidRDefault="00784DD3" w:rsidP="00784DD3">
            <w:pPr>
              <w:spacing w:line="240" w:lineRule="auto"/>
              <w:jc w:val="center"/>
              <w:rPr>
                <w:rFonts w:ascii="Univers 45 Light" w:hAnsi="Univers 45 Light"/>
                <w:b/>
                <w:bCs/>
                <w:color w:val="FFFFFF"/>
                <w:sz w:val="18"/>
                <w:szCs w:val="16"/>
                <w:lang w:eastAsia="en-AU"/>
              </w:rPr>
            </w:pPr>
            <w:r w:rsidRPr="0035558F">
              <w:rPr>
                <w:rFonts w:ascii="Univers 45 Light" w:hAnsi="Univers 45 Light"/>
                <w:b/>
                <w:bCs/>
                <w:color w:val="FFFFFF"/>
                <w:sz w:val="18"/>
                <w:szCs w:val="16"/>
                <w:lang w:eastAsia="en-AU"/>
              </w:rPr>
              <w:t xml:space="preserve"> Received by IHPA </w:t>
            </w:r>
          </w:p>
        </w:tc>
        <w:tc>
          <w:tcPr>
            <w:tcW w:w="1199" w:type="dxa"/>
            <w:tcBorders>
              <w:top w:val="single" w:sz="4" w:space="0" w:color="5B9BD5"/>
              <w:left w:val="single" w:sz="4" w:space="0" w:color="5B9BD5"/>
              <w:bottom w:val="single" w:sz="4" w:space="0" w:color="5B9BD5"/>
              <w:right w:val="single" w:sz="4" w:space="0" w:color="5B9BD5"/>
            </w:tcBorders>
            <w:shd w:val="clear" w:color="auto" w:fill="1F497D"/>
            <w:noWrap/>
            <w:vAlign w:val="bottom"/>
            <w:hideMark/>
          </w:tcPr>
          <w:p w14:paraId="26F2F579" w14:textId="77777777" w:rsidR="00784DD3" w:rsidRPr="0035558F" w:rsidRDefault="00784DD3" w:rsidP="00784DD3">
            <w:pPr>
              <w:spacing w:line="240" w:lineRule="auto"/>
              <w:jc w:val="center"/>
              <w:rPr>
                <w:rFonts w:ascii="Univers 45 Light" w:hAnsi="Univers 45 Light"/>
                <w:b/>
                <w:bCs/>
                <w:color w:val="FFFFFF"/>
                <w:sz w:val="18"/>
                <w:szCs w:val="16"/>
                <w:lang w:eastAsia="en-AU"/>
              </w:rPr>
            </w:pPr>
            <w:r w:rsidRPr="0035558F">
              <w:rPr>
                <w:rFonts w:ascii="Univers 45 Light" w:hAnsi="Univers 45 Light"/>
                <w:b/>
                <w:bCs/>
                <w:color w:val="FFFFFF"/>
                <w:sz w:val="18"/>
                <w:szCs w:val="16"/>
                <w:lang w:eastAsia="en-AU"/>
              </w:rPr>
              <w:t xml:space="preserve"> Variance</w:t>
            </w:r>
            <w:r>
              <w:rPr>
                <w:rFonts w:ascii="Univers 45 Light" w:hAnsi="Univers 45 Light"/>
                <w:b/>
                <w:bCs/>
                <w:color w:val="FFFFFF"/>
                <w:sz w:val="18"/>
                <w:szCs w:val="16"/>
                <w:lang w:eastAsia="en-AU"/>
              </w:rPr>
              <w:t xml:space="preserve"> </w:t>
            </w:r>
          </w:p>
        </w:tc>
      </w:tr>
      <w:tr w:rsidR="00784DD3" w:rsidRPr="0035558F" w14:paraId="18878B88" w14:textId="77777777" w:rsidTr="00784DD3">
        <w:trPr>
          <w:trHeight w:val="302"/>
        </w:trPr>
        <w:tc>
          <w:tcPr>
            <w:tcW w:w="540" w:type="dxa"/>
            <w:tcBorders>
              <w:top w:val="single" w:sz="4" w:space="0" w:color="5B9BD5"/>
              <w:left w:val="single" w:sz="4" w:space="0" w:color="5B9BD5"/>
              <w:bottom w:val="single" w:sz="4" w:space="0" w:color="5B9BD5"/>
              <w:right w:val="single" w:sz="4" w:space="0" w:color="5B9BD5"/>
            </w:tcBorders>
            <w:shd w:val="clear" w:color="auto" w:fill="DDEBF7"/>
            <w:noWrap/>
            <w:vAlign w:val="center"/>
            <w:hideMark/>
          </w:tcPr>
          <w:p w14:paraId="4A133528" w14:textId="77777777" w:rsidR="00784DD3" w:rsidRPr="00854022" w:rsidRDefault="00784DD3" w:rsidP="00784DD3">
            <w:pPr>
              <w:spacing w:line="240" w:lineRule="auto"/>
              <w:jc w:val="center"/>
              <w:rPr>
                <w:rFonts w:ascii="Univers 45 Light" w:hAnsi="Univers 45 Light"/>
                <w:color w:val="000000"/>
                <w:sz w:val="18"/>
                <w:szCs w:val="16"/>
                <w:lang w:eastAsia="en-AU"/>
              </w:rPr>
            </w:pPr>
            <w:r w:rsidRPr="004941CE">
              <w:rPr>
                <w:rFonts w:ascii="Univers 45 Light" w:hAnsi="Univers 45 Light"/>
                <w:color w:val="000000"/>
                <w:sz w:val="18"/>
                <w:szCs w:val="16"/>
              </w:rPr>
              <w:t>1</w:t>
            </w:r>
          </w:p>
        </w:tc>
        <w:tc>
          <w:tcPr>
            <w:tcW w:w="1866" w:type="dxa"/>
            <w:tcBorders>
              <w:top w:val="nil"/>
              <w:left w:val="nil"/>
              <w:bottom w:val="single" w:sz="4" w:space="0" w:color="5B9BD5"/>
              <w:right w:val="single" w:sz="4" w:space="0" w:color="5B9BD5"/>
            </w:tcBorders>
            <w:shd w:val="clear" w:color="auto" w:fill="DDEBF7"/>
            <w:noWrap/>
            <w:vAlign w:val="center"/>
          </w:tcPr>
          <w:p w14:paraId="5DEB1AA4" w14:textId="77777777" w:rsidR="00784DD3" w:rsidRPr="00854022" w:rsidRDefault="00784DD3" w:rsidP="00784DD3">
            <w:pPr>
              <w:spacing w:line="240" w:lineRule="auto"/>
              <w:rPr>
                <w:rFonts w:ascii="Univers 45 Light" w:hAnsi="Univers 45 Light"/>
                <w:color w:val="000000"/>
                <w:sz w:val="18"/>
                <w:szCs w:val="16"/>
                <w:lang w:eastAsia="en-AU"/>
              </w:rPr>
            </w:pPr>
            <w:r w:rsidRPr="004941CE">
              <w:rPr>
                <w:rFonts w:ascii="Univers 45 Light" w:hAnsi="Univers 45 Light"/>
                <w:color w:val="000000"/>
                <w:sz w:val="18"/>
                <w:szCs w:val="16"/>
              </w:rPr>
              <w:t>Acute</w:t>
            </w:r>
          </w:p>
        </w:tc>
        <w:tc>
          <w:tcPr>
            <w:tcW w:w="2482" w:type="dxa"/>
            <w:tcBorders>
              <w:top w:val="single" w:sz="4" w:space="0" w:color="5B9BD5"/>
              <w:left w:val="single" w:sz="4" w:space="0" w:color="5B9BD5"/>
              <w:bottom w:val="single" w:sz="4" w:space="0" w:color="5B9BD5"/>
              <w:right w:val="single" w:sz="4" w:space="0" w:color="5B9BD5"/>
            </w:tcBorders>
            <w:shd w:val="clear" w:color="auto" w:fill="DDEBF7"/>
            <w:noWrap/>
            <w:vAlign w:val="center"/>
          </w:tcPr>
          <w:p w14:paraId="1F6A00FD" w14:textId="77777777" w:rsidR="00784DD3" w:rsidRPr="00854022" w:rsidRDefault="00784DD3" w:rsidP="00784DD3">
            <w:pPr>
              <w:spacing w:line="240" w:lineRule="auto"/>
              <w:jc w:val="right"/>
              <w:rPr>
                <w:rFonts w:ascii="Univers 45 Light" w:hAnsi="Univers 45 Light"/>
                <w:color w:val="000000"/>
                <w:sz w:val="18"/>
                <w:szCs w:val="16"/>
                <w:lang w:eastAsia="en-AU"/>
              </w:rPr>
            </w:pPr>
            <w:r w:rsidRPr="004941CE">
              <w:rPr>
                <w:rFonts w:ascii="Univers 45 Light" w:hAnsi="Univers 45 Light"/>
                <w:color w:val="000000"/>
                <w:sz w:val="18"/>
                <w:szCs w:val="16"/>
              </w:rPr>
              <w:t xml:space="preserve"> $742.53 </w:t>
            </w:r>
          </w:p>
        </w:tc>
        <w:tc>
          <w:tcPr>
            <w:tcW w:w="2483" w:type="dxa"/>
            <w:tcBorders>
              <w:top w:val="single" w:sz="4" w:space="0" w:color="5B9BD5"/>
              <w:left w:val="single" w:sz="4" w:space="0" w:color="5B9BD5"/>
              <w:bottom w:val="single" w:sz="4" w:space="0" w:color="5B9BD5"/>
              <w:right w:val="single" w:sz="4" w:space="0" w:color="5B9BD5"/>
            </w:tcBorders>
            <w:shd w:val="clear" w:color="auto" w:fill="DDEBF7"/>
            <w:noWrap/>
            <w:vAlign w:val="center"/>
          </w:tcPr>
          <w:p w14:paraId="40B4A39B" w14:textId="77777777" w:rsidR="00784DD3" w:rsidRPr="00854022" w:rsidRDefault="00784DD3" w:rsidP="00784DD3">
            <w:pPr>
              <w:spacing w:line="240" w:lineRule="auto"/>
              <w:jc w:val="right"/>
              <w:rPr>
                <w:rFonts w:ascii="Univers 45 Light" w:hAnsi="Univers 45 Light"/>
                <w:color w:val="000000"/>
                <w:sz w:val="18"/>
                <w:szCs w:val="16"/>
                <w:lang w:eastAsia="en-AU"/>
              </w:rPr>
            </w:pPr>
            <w:r w:rsidRPr="004941CE">
              <w:rPr>
                <w:rFonts w:ascii="Univers 45 Light" w:hAnsi="Univers 45 Light"/>
                <w:color w:val="000000"/>
                <w:sz w:val="18"/>
                <w:szCs w:val="16"/>
              </w:rPr>
              <w:t xml:space="preserve"> $742.53 </w:t>
            </w:r>
          </w:p>
        </w:tc>
        <w:tc>
          <w:tcPr>
            <w:tcW w:w="1199" w:type="dxa"/>
            <w:tcBorders>
              <w:top w:val="single" w:sz="4" w:space="0" w:color="5B9BD5"/>
              <w:left w:val="single" w:sz="4" w:space="0" w:color="5B9BD5"/>
              <w:bottom w:val="single" w:sz="4" w:space="0" w:color="5B9BD5"/>
              <w:right w:val="single" w:sz="4" w:space="0" w:color="5B9BD5"/>
            </w:tcBorders>
            <w:shd w:val="clear" w:color="auto" w:fill="DDEBF7"/>
            <w:noWrap/>
            <w:vAlign w:val="center"/>
          </w:tcPr>
          <w:p w14:paraId="6CF545E6" w14:textId="77777777" w:rsidR="00784DD3" w:rsidRPr="00854022" w:rsidRDefault="00784DD3" w:rsidP="00784DD3">
            <w:pPr>
              <w:spacing w:line="240" w:lineRule="auto"/>
              <w:jc w:val="right"/>
              <w:rPr>
                <w:rFonts w:ascii="Univers 45 Light" w:hAnsi="Univers 45 Light"/>
                <w:color w:val="000000"/>
                <w:sz w:val="18"/>
                <w:szCs w:val="16"/>
                <w:lang w:eastAsia="en-AU"/>
              </w:rPr>
            </w:pPr>
            <w:r w:rsidRPr="004941CE">
              <w:rPr>
                <w:rFonts w:ascii="Univers 45 Light" w:hAnsi="Univers 45 Light"/>
                <w:color w:val="000000"/>
                <w:sz w:val="18"/>
                <w:szCs w:val="16"/>
              </w:rPr>
              <w:t xml:space="preserve"> $-</w:t>
            </w:r>
          </w:p>
        </w:tc>
      </w:tr>
      <w:tr w:rsidR="00784DD3" w:rsidRPr="0035558F" w14:paraId="0D4012AC" w14:textId="77777777" w:rsidTr="00784DD3">
        <w:trPr>
          <w:trHeight w:val="313"/>
        </w:trPr>
        <w:tc>
          <w:tcPr>
            <w:tcW w:w="540" w:type="dxa"/>
            <w:tcBorders>
              <w:top w:val="single" w:sz="4" w:space="0" w:color="5B9BD5"/>
              <w:left w:val="single" w:sz="4" w:space="0" w:color="5B9BD5"/>
              <w:bottom w:val="single" w:sz="4" w:space="0" w:color="5B9BD5"/>
              <w:right w:val="single" w:sz="4" w:space="0" w:color="5B9BD5"/>
            </w:tcBorders>
            <w:noWrap/>
            <w:vAlign w:val="center"/>
            <w:hideMark/>
          </w:tcPr>
          <w:p w14:paraId="2300A75E" w14:textId="77777777" w:rsidR="00784DD3" w:rsidRPr="00854022" w:rsidRDefault="00784DD3" w:rsidP="00784DD3">
            <w:pPr>
              <w:spacing w:line="240" w:lineRule="auto"/>
              <w:jc w:val="center"/>
              <w:rPr>
                <w:rFonts w:ascii="Univers 45 Light" w:hAnsi="Univers 45 Light"/>
                <w:color w:val="000000"/>
                <w:sz w:val="18"/>
                <w:szCs w:val="16"/>
                <w:lang w:eastAsia="en-AU"/>
              </w:rPr>
            </w:pPr>
            <w:r w:rsidRPr="004941CE">
              <w:rPr>
                <w:rFonts w:ascii="Univers 45 Light" w:hAnsi="Univers 45 Light"/>
                <w:color w:val="000000"/>
                <w:sz w:val="18"/>
                <w:szCs w:val="16"/>
              </w:rPr>
              <w:t>2</w:t>
            </w:r>
          </w:p>
        </w:tc>
        <w:tc>
          <w:tcPr>
            <w:tcW w:w="1866" w:type="dxa"/>
            <w:tcBorders>
              <w:top w:val="nil"/>
              <w:left w:val="nil"/>
              <w:bottom w:val="single" w:sz="4" w:space="0" w:color="5B9BD5"/>
              <w:right w:val="single" w:sz="4" w:space="0" w:color="5B9BD5"/>
            </w:tcBorders>
            <w:noWrap/>
            <w:vAlign w:val="center"/>
          </w:tcPr>
          <w:p w14:paraId="6B217525" w14:textId="77777777" w:rsidR="00784DD3" w:rsidRPr="00854022" w:rsidRDefault="00784DD3" w:rsidP="00784DD3">
            <w:pPr>
              <w:spacing w:line="240" w:lineRule="auto"/>
              <w:rPr>
                <w:rFonts w:ascii="Univers 45 Light" w:hAnsi="Univers 45 Light"/>
                <w:color w:val="000000"/>
                <w:sz w:val="18"/>
                <w:szCs w:val="16"/>
                <w:lang w:eastAsia="en-AU"/>
              </w:rPr>
            </w:pPr>
            <w:r w:rsidRPr="004941CE">
              <w:rPr>
                <w:rFonts w:ascii="Univers 45 Light" w:hAnsi="Univers 45 Light"/>
                <w:color w:val="000000"/>
                <w:sz w:val="18"/>
                <w:szCs w:val="16"/>
              </w:rPr>
              <w:t>Non-Admitted ED</w:t>
            </w:r>
          </w:p>
        </w:tc>
        <w:tc>
          <w:tcPr>
            <w:tcW w:w="2482" w:type="dxa"/>
            <w:tcBorders>
              <w:top w:val="single" w:sz="4" w:space="0" w:color="5B9BD5"/>
              <w:left w:val="single" w:sz="4" w:space="0" w:color="5B9BD5"/>
              <w:bottom w:val="single" w:sz="4" w:space="0" w:color="5B9BD5"/>
              <w:right w:val="single" w:sz="4" w:space="0" w:color="5B9BD5"/>
            </w:tcBorders>
            <w:noWrap/>
            <w:vAlign w:val="center"/>
          </w:tcPr>
          <w:p w14:paraId="7D980EE3" w14:textId="77777777" w:rsidR="00784DD3" w:rsidRPr="00854022" w:rsidRDefault="00784DD3" w:rsidP="00784DD3">
            <w:pPr>
              <w:spacing w:line="240" w:lineRule="auto"/>
              <w:jc w:val="right"/>
              <w:rPr>
                <w:rFonts w:ascii="Univers 45 Light" w:hAnsi="Univers 45 Light"/>
                <w:color w:val="000000"/>
                <w:sz w:val="18"/>
                <w:szCs w:val="16"/>
                <w:lang w:eastAsia="en-AU"/>
              </w:rPr>
            </w:pPr>
            <w:r w:rsidRPr="004941CE">
              <w:rPr>
                <w:rFonts w:ascii="Univers 45 Light" w:hAnsi="Univers 45 Light"/>
                <w:color w:val="000000"/>
                <w:sz w:val="18"/>
                <w:szCs w:val="16"/>
              </w:rPr>
              <w:t xml:space="preserve"> $398.84 </w:t>
            </w:r>
          </w:p>
        </w:tc>
        <w:tc>
          <w:tcPr>
            <w:tcW w:w="2483" w:type="dxa"/>
            <w:tcBorders>
              <w:top w:val="single" w:sz="4" w:space="0" w:color="5B9BD5"/>
              <w:left w:val="single" w:sz="4" w:space="0" w:color="5B9BD5"/>
              <w:bottom w:val="single" w:sz="4" w:space="0" w:color="5B9BD5"/>
              <w:right w:val="single" w:sz="4" w:space="0" w:color="5B9BD5"/>
            </w:tcBorders>
            <w:noWrap/>
            <w:vAlign w:val="center"/>
          </w:tcPr>
          <w:p w14:paraId="4D8023CF" w14:textId="77777777" w:rsidR="00784DD3" w:rsidRPr="00854022" w:rsidRDefault="00784DD3" w:rsidP="00784DD3">
            <w:pPr>
              <w:spacing w:line="240" w:lineRule="auto"/>
              <w:jc w:val="right"/>
              <w:rPr>
                <w:rFonts w:ascii="Univers 45 Light" w:hAnsi="Univers 45 Light"/>
                <w:color w:val="000000"/>
                <w:sz w:val="18"/>
                <w:szCs w:val="16"/>
                <w:lang w:eastAsia="en-AU"/>
              </w:rPr>
            </w:pPr>
            <w:r w:rsidRPr="004941CE">
              <w:rPr>
                <w:rFonts w:ascii="Univers 45 Light" w:hAnsi="Univers 45 Light"/>
                <w:color w:val="000000"/>
                <w:sz w:val="18"/>
                <w:szCs w:val="16"/>
              </w:rPr>
              <w:t xml:space="preserve"> $398.84 </w:t>
            </w:r>
          </w:p>
        </w:tc>
        <w:tc>
          <w:tcPr>
            <w:tcW w:w="1199" w:type="dxa"/>
            <w:tcBorders>
              <w:top w:val="single" w:sz="4" w:space="0" w:color="5B9BD5"/>
              <w:left w:val="single" w:sz="4" w:space="0" w:color="5B9BD5"/>
              <w:bottom w:val="single" w:sz="4" w:space="0" w:color="5B9BD5"/>
              <w:right w:val="single" w:sz="4" w:space="0" w:color="5B9BD5"/>
            </w:tcBorders>
            <w:shd w:val="clear" w:color="auto" w:fill="DDEBF7"/>
            <w:noWrap/>
            <w:vAlign w:val="center"/>
          </w:tcPr>
          <w:p w14:paraId="47EA9417" w14:textId="77777777" w:rsidR="00784DD3" w:rsidRPr="00854022" w:rsidRDefault="00784DD3" w:rsidP="00784DD3">
            <w:pPr>
              <w:spacing w:line="240" w:lineRule="auto"/>
              <w:jc w:val="right"/>
              <w:rPr>
                <w:rFonts w:ascii="Univers 45 Light" w:hAnsi="Univers 45 Light"/>
                <w:color w:val="000000"/>
                <w:sz w:val="18"/>
                <w:szCs w:val="16"/>
                <w:lang w:eastAsia="en-AU"/>
              </w:rPr>
            </w:pPr>
            <w:r w:rsidRPr="004941CE">
              <w:rPr>
                <w:rFonts w:ascii="Univers 45 Light" w:hAnsi="Univers 45 Light"/>
                <w:color w:val="000000"/>
                <w:sz w:val="18"/>
                <w:szCs w:val="16"/>
              </w:rPr>
              <w:t xml:space="preserve"> $-</w:t>
            </w:r>
          </w:p>
        </w:tc>
      </w:tr>
      <w:tr w:rsidR="00784DD3" w:rsidRPr="0035558F" w14:paraId="2A7CA2A2" w14:textId="77777777" w:rsidTr="00784DD3">
        <w:trPr>
          <w:trHeight w:val="302"/>
        </w:trPr>
        <w:tc>
          <w:tcPr>
            <w:tcW w:w="540" w:type="dxa"/>
            <w:tcBorders>
              <w:top w:val="single" w:sz="4" w:space="0" w:color="5B9BD5"/>
              <w:left w:val="single" w:sz="4" w:space="0" w:color="5B9BD5"/>
              <w:bottom w:val="single" w:sz="4" w:space="0" w:color="5B9BD5"/>
              <w:right w:val="single" w:sz="4" w:space="0" w:color="5B9BD5"/>
            </w:tcBorders>
            <w:shd w:val="clear" w:color="auto" w:fill="DDEBF7"/>
            <w:noWrap/>
            <w:vAlign w:val="center"/>
            <w:hideMark/>
          </w:tcPr>
          <w:p w14:paraId="6E18FB91" w14:textId="77777777" w:rsidR="00784DD3" w:rsidRPr="00854022" w:rsidRDefault="00784DD3" w:rsidP="00784DD3">
            <w:pPr>
              <w:spacing w:line="240" w:lineRule="auto"/>
              <w:jc w:val="center"/>
              <w:rPr>
                <w:rFonts w:ascii="Univers 45 Light" w:hAnsi="Univers 45 Light"/>
                <w:color w:val="000000"/>
                <w:sz w:val="18"/>
                <w:szCs w:val="16"/>
                <w:lang w:eastAsia="en-AU"/>
              </w:rPr>
            </w:pPr>
            <w:r w:rsidRPr="004941CE">
              <w:rPr>
                <w:rFonts w:ascii="Univers 45 Light" w:hAnsi="Univers 45 Light"/>
                <w:color w:val="000000"/>
                <w:sz w:val="18"/>
                <w:szCs w:val="16"/>
              </w:rPr>
              <w:t>3</w:t>
            </w:r>
          </w:p>
        </w:tc>
        <w:tc>
          <w:tcPr>
            <w:tcW w:w="1866" w:type="dxa"/>
            <w:tcBorders>
              <w:top w:val="nil"/>
              <w:left w:val="nil"/>
              <w:bottom w:val="single" w:sz="4" w:space="0" w:color="5B9BD5"/>
              <w:right w:val="single" w:sz="4" w:space="0" w:color="5B9BD5"/>
            </w:tcBorders>
            <w:shd w:val="clear" w:color="auto" w:fill="DDEBF7"/>
            <w:noWrap/>
            <w:vAlign w:val="center"/>
          </w:tcPr>
          <w:p w14:paraId="4F77D486" w14:textId="77777777" w:rsidR="00784DD3" w:rsidRPr="00854022" w:rsidRDefault="00784DD3" w:rsidP="00784DD3">
            <w:pPr>
              <w:spacing w:line="240" w:lineRule="auto"/>
              <w:rPr>
                <w:rFonts w:ascii="Univers 45 Light" w:hAnsi="Univers 45 Light"/>
                <w:color w:val="000000"/>
                <w:sz w:val="18"/>
                <w:szCs w:val="16"/>
                <w:lang w:eastAsia="en-AU"/>
              </w:rPr>
            </w:pPr>
            <w:r w:rsidRPr="004941CE">
              <w:rPr>
                <w:rFonts w:ascii="Univers 45 Light" w:hAnsi="Univers 45 Light"/>
                <w:color w:val="000000"/>
                <w:sz w:val="18"/>
                <w:szCs w:val="16"/>
              </w:rPr>
              <w:t>Maintenance</w:t>
            </w:r>
          </w:p>
        </w:tc>
        <w:tc>
          <w:tcPr>
            <w:tcW w:w="2482" w:type="dxa"/>
            <w:tcBorders>
              <w:top w:val="single" w:sz="4" w:space="0" w:color="5B9BD5"/>
              <w:left w:val="single" w:sz="4" w:space="0" w:color="5B9BD5"/>
              <w:bottom w:val="single" w:sz="4" w:space="0" w:color="5B9BD5"/>
              <w:right w:val="single" w:sz="4" w:space="0" w:color="5B9BD5"/>
            </w:tcBorders>
            <w:shd w:val="clear" w:color="auto" w:fill="DDEBF7"/>
            <w:noWrap/>
            <w:vAlign w:val="center"/>
          </w:tcPr>
          <w:p w14:paraId="4320F36B" w14:textId="77777777" w:rsidR="00784DD3" w:rsidRPr="00854022" w:rsidRDefault="00784DD3" w:rsidP="00784DD3">
            <w:pPr>
              <w:spacing w:line="240" w:lineRule="auto"/>
              <w:jc w:val="right"/>
              <w:rPr>
                <w:rFonts w:ascii="Univers 45 Light" w:hAnsi="Univers 45 Light"/>
                <w:color w:val="000000"/>
                <w:sz w:val="18"/>
                <w:szCs w:val="16"/>
                <w:lang w:eastAsia="en-AU"/>
              </w:rPr>
            </w:pPr>
            <w:r w:rsidRPr="004941CE">
              <w:rPr>
                <w:rFonts w:ascii="Univers 45 Light" w:hAnsi="Univers 45 Light"/>
                <w:color w:val="000000"/>
                <w:sz w:val="18"/>
                <w:szCs w:val="16"/>
              </w:rPr>
              <w:t xml:space="preserve"> $6,180.26 </w:t>
            </w:r>
          </w:p>
        </w:tc>
        <w:tc>
          <w:tcPr>
            <w:tcW w:w="2483" w:type="dxa"/>
            <w:tcBorders>
              <w:top w:val="single" w:sz="4" w:space="0" w:color="5B9BD5"/>
              <w:left w:val="single" w:sz="4" w:space="0" w:color="5B9BD5"/>
              <w:bottom w:val="single" w:sz="4" w:space="0" w:color="5B9BD5"/>
              <w:right w:val="single" w:sz="4" w:space="0" w:color="5B9BD5"/>
            </w:tcBorders>
            <w:shd w:val="clear" w:color="auto" w:fill="DDEBF7"/>
            <w:noWrap/>
            <w:vAlign w:val="center"/>
          </w:tcPr>
          <w:p w14:paraId="6227286F" w14:textId="77777777" w:rsidR="00784DD3" w:rsidRPr="00854022" w:rsidRDefault="00784DD3" w:rsidP="00784DD3">
            <w:pPr>
              <w:spacing w:line="240" w:lineRule="auto"/>
              <w:jc w:val="right"/>
              <w:rPr>
                <w:rFonts w:ascii="Univers 45 Light" w:hAnsi="Univers 45 Light"/>
                <w:color w:val="000000"/>
                <w:sz w:val="18"/>
                <w:szCs w:val="16"/>
                <w:lang w:eastAsia="en-AU"/>
              </w:rPr>
            </w:pPr>
            <w:r w:rsidRPr="004941CE">
              <w:rPr>
                <w:rFonts w:ascii="Univers 45 Light" w:hAnsi="Univers 45 Light"/>
                <w:color w:val="000000"/>
                <w:sz w:val="18"/>
                <w:szCs w:val="16"/>
              </w:rPr>
              <w:t xml:space="preserve"> $6,180.26 </w:t>
            </w:r>
          </w:p>
        </w:tc>
        <w:tc>
          <w:tcPr>
            <w:tcW w:w="1199" w:type="dxa"/>
            <w:tcBorders>
              <w:top w:val="single" w:sz="4" w:space="0" w:color="5B9BD5"/>
              <w:left w:val="single" w:sz="4" w:space="0" w:color="5B9BD5"/>
              <w:bottom w:val="single" w:sz="4" w:space="0" w:color="5B9BD5"/>
              <w:right w:val="single" w:sz="4" w:space="0" w:color="5B9BD5"/>
            </w:tcBorders>
            <w:shd w:val="clear" w:color="auto" w:fill="DDEBF7"/>
            <w:noWrap/>
            <w:vAlign w:val="center"/>
          </w:tcPr>
          <w:p w14:paraId="13471EFE" w14:textId="77777777" w:rsidR="00784DD3" w:rsidRPr="00854022" w:rsidRDefault="00784DD3" w:rsidP="00784DD3">
            <w:pPr>
              <w:spacing w:line="240" w:lineRule="auto"/>
              <w:jc w:val="right"/>
              <w:rPr>
                <w:rFonts w:ascii="Univers 45 Light" w:hAnsi="Univers 45 Light"/>
                <w:color w:val="000000"/>
                <w:sz w:val="18"/>
                <w:szCs w:val="16"/>
                <w:lang w:eastAsia="en-AU"/>
              </w:rPr>
            </w:pPr>
            <w:r w:rsidRPr="004941CE">
              <w:rPr>
                <w:rFonts w:ascii="Univers 45 Light" w:hAnsi="Univers 45 Light"/>
                <w:color w:val="000000"/>
                <w:sz w:val="18"/>
                <w:szCs w:val="16"/>
              </w:rPr>
              <w:t xml:space="preserve"> $-</w:t>
            </w:r>
          </w:p>
        </w:tc>
      </w:tr>
      <w:tr w:rsidR="00784DD3" w:rsidRPr="0035558F" w14:paraId="1FF84D53" w14:textId="77777777" w:rsidTr="00784DD3">
        <w:trPr>
          <w:trHeight w:val="302"/>
        </w:trPr>
        <w:tc>
          <w:tcPr>
            <w:tcW w:w="540" w:type="dxa"/>
            <w:tcBorders>
              <w:top w:val="single" w:sz="4" w:space="0" w:color="5B9BD5"/>
              <w:left w:val="single" w:sz="4" w:space="0" w:color="5B9BD5"/>
              <w:bottom w:val="single" w:sz="4" w:space="0" w:color="5B9BD5"/>
              <w:right w:val="single" w:sz="4" w:space="0" w:color="5B9BD5"/>
            </w:tcBorders>
            <w:noWrap/>
            <w:vAlign w:val="center"/>
            <w:hideMark/>
          </w:tcPr>
          <w:p w14:paraId="0A77E8B6" w14:textId="77777777" w:rsidR="00784DD3" w:rsidRPr="00854022" w:rsidRDefault="00784DD3" w:rsidP="00784DD3">
            <w:pPr>
              <w:spacing w:line="240" w:lineRule="auto"/>
              <w:jc w:val="center"/>
              <w:rPr>
                <w:rFonts w:ascii="Univers 45 Light" w:hAnsi="Univers 45 Light"/>
                <w:color w:val="000000"/>
                <w:sz w:val="18"/>
                <w:szCs w:val="16"/>
                <w:lang w:eastAsia="en-AU"/>
              </w:rPr>
            </w:pPr>
            <w:r w:rsidRPr="004941CE">
              <w:rPr>
                <w:rFonts w:ascii="Univers 45 Light" w:hAnsi="Univers 45 Light"/>
                <w:color w:val="000000"/>
                <w:sz w:val="18"/>
                <w:szCs w:val="16"/>
              </w:rPr>
              <w:t>4</w:t>
            </w:r>
          </w:p>
        </w:tc>
        <w:tc>
          <w:tcPr>
            <w:tcW w:w="1866" w:type="dxa"/>
            <w:tcBorders>
              <w:top w:val="nil"/>
              <w:left w:val="nil"/>
              <w:bottom w:val="single" w:sz="4" w:space="0" w:color="5B9BD5"/>
              <w:right w:val="single" w:sz="4" w:space="0" w:color="5B9BD5"/>
            </w:tcBorders>
            <w:noWrap/>
            <w:vAlign w:val="center"/>
          </w:tcPr>
          <w:p w14:paraId="35274903" w14:textId="77777777" w:rsidR="00784DD3" w:rsidRPr="00854022" w:rsidRDefault="00784DD3" w:rsidP="00784DD3">
            <w:pPr>
              <w:spacing w:line="240" w:lineRule="auto"/>
              <w:rPr>
                <w:rFonts w:ascii="Univers 45 Light" w:hAnsi="Univers 45 Light"/>
                <w:color w:val="000000"/>
                <w:sz w:val="18"/>
                <w:szCs w:val="16"/>
                <w:lang w:eastAsia="en-AU"/>
              </w:rPr>
            </w:pPr>
            <w:r w:rsidRPr="004941CE">
              <w:rPr>
                <w:rFonts w:ascii="Univers 45 Light" w:hAnsi="Univers 45 Light"/>
                <w:color w:val="000000"/>
                <w:sz w:val="18"/>
                <w:szCs w:val="16"/>
              </w:rPr>
              <w:t>Acute</w:t>
            </w:r>
          </w:p>
        </w:tc>
        <w:tc>
          <w:tcPr>
            <w:tcW w:w="2482" w:type="dxa"/>
            <w:tcBorders>
              <w:top w:val="single" w:sz="4" w:space="0" w:color="5B9BD5"/>
              <w:left w:val="single" w:sz="4" w:space="0" w:color="5B9BD5"/>
              <w:bottom w:val="single" w:sz="4" w:space="0" w:color="5B9BD5"/>
              <w:right w:val="single" w:sz="4" w:space="0" w:color="5B9BD5"/>
            </w:tcBorders>
            <w:noWrap/>
            <w:vAlign w:val="center"/>
          </w:tcPr>
          <w:p w14:paraId="3F28C916" w14:textId="77777777" w:rsidR="00784DD3" w:rsidRPr="00854022" w:rsidRDefault="00784DD3" w:rsidP="00784DD3">
            <w:pPr>
              <w:spacing w:line="240" w:lineRule="auto"/>
              <w:jc w:val="right"/>
              <w:rPr>
                <w:rFonts w:ascii="Univers 45 Light" w:hAnsi="Univers 45 Light"/>
                <w:color w:val="000000"/>
                <w:sz w:val="18"/>
                <w:szCs w:val="16"/>
                <w:lang w:eastAsia="en-AU"/>
              </w:rPr>
            </w:pPr>
            <w:r w:rsidRPr="004941CE">
              <w:rPr>
                <w:rFonts w:ascii="Univers 45 Light" w:hAnsi="Univers 45 Light"/>
                <w:color w:val="000000"/>
                <w:sz w:val="18"/>
                <w:szCs w:val="16"/>
              </w:rPr>
              <w:t xml:space="preserve"> $792.75 </w:t>
            </w:r>
          </w:p>
        </w:tc>
        <w:tc>
          <w:tcPr>
            <w:tcW w:w="2483" w:type="dxa"/>
            <w:tcBorders>
              <w:top w:val="single" w:sz="4" w:space="0" w:color="5B9BD5"/>
              <w:left w:val="single" w:sz="4" w:space="0" w:color="5B9BD5"/>
              <w:bottom w:val="single" w:sz="4" w:space="0" w:color="5B9BD5"/>
              <w:right w:val="single" w:sz="4" w:space="0" w:color="5B9BD5"/>
            </w:tcBorders>
            <w:noWrap/>
            <w:vAlign w:val="center"/>
          </w:tcPr>
          <w:p w14:paraId="1AB73865" w14:textId="77777777" w:rsidR="00784DD3" w:rsidRPr="00854022" w:rsidRDefault="00784DD3" w:rsidP="00784DD3">
            <w:pPr>
              <w:spacing w:line="240" w:lineRule="auto"/>
              <w:jc w:val="right"/>
              <w:rPr>
                <w:rFonts w:ascii="Univers 45 Light" w:hAnsi="Univers 45 Light"/>
                <w:color w:val="000000"/>
                <w:sz w:val="18"/>
                <w:szCs w:val="16"/>
                <w:lang w:eastAsia="en-AU"/>
              </w:rPr>
            </w:pPr>
            <w:r w:rsidRPr="004941CE">
              <w:rPr>
                <w:rFonts w:ascii="Univers 45 Light" w:hAnsi="Univers 45 Light"/>
                <w:color w:val="000000"/>
                <w:sz w:val="18"/>
                <w:szCs w:val="16"/>
              </w:rPr>
              <w:t xml:space="preserve"> $792.75 </w:t>
            </w:r>
          </w:p>
        </w:tc>
        <w:tc>
          <w:tcPr>
            <w:tcW w:w="1199" w:type="dxa"/>
            <w:tcBorders>
              <w:top w:val="single" w:sz="4" w:space="0" w:color="5B9BD5"/>
              <w:left w:val="single" w:sz="4" w:space="0" w:color="5B9BD5"/>
              <w:bottom w:val="single" w:sz="4" w:space="0" w:color="5B9BD5"/>
              <w:right w:val="single" w:sz="4" w:space="0" w:color="5B9BD5"/>
            </w:tcBorders>
            <w:shd w:val="clear" w:color="auto" w:fill="DDEBF7"/>
            <w:noWrap/>
            <w:vAlign w:val="center"/>
          </w:tcPr>
          <w:p w14:paraId="01FB47A6" w14:textId="77777777" w:rsidR="00784DD3" w:rsidRPr="00854022" w:rsidRDefault="00784DD3" w:rsidP="00784DD3">
            <w:pPr>
              <w:spacing w:line="240" w:lineRule="auto"/>
              <w:jc w:val="right"/>
              <w:rPr>
                <w:rFonts w:ascii="Univers 45 Light" w:hAnsi="Univers 45 Light"/>
                <w:color w:val="000000"/>
                <w:sz w:val="18"/>
                <w:szCs w:val="16"/>
                <w:lang w:eastAsia="en-AU"/>
              </w:rPr>
            </w:pPr>
            <w:r w:rsidRPr="004941CE">
              <w:rPr>
                <w:rFonts w:ascii="Univers 45 Light" w:hAnsi="Univers 45 Light"/>
                <w:color w:val="000000"/>
                <w:sz w:val="18"/>
                <w:szCs w:val="16"/>
              </w:rPr>
              <w:t xml:space="preserve"> $-</w:t>
            </w:r>
          </w:p>
        </w:tc>
      </w:tr>
      <w:tr w:rsidR="00784DD3" w:rsidRPr="0035558F" w14:paraId="22FE4313" w14:textId="77777777" w:rsidTr="00784DD3">
        <w:trPr>
          <w:trHeight w:val="302"/>
        </w:trPr>
        <w:tc>
          <w:tcPr>
            <w:tcW w:w="540" w:type="dxa"/>
            <w:tcBorders>
              <w:top w:val="single" w:sz="4" w:space="0" w:color="5B9BD5"/>
              <w:left w:val="single" w:sz="4" w:space="0" w:color="5B9BD5"/>
              <w:bottom w:val="single" w:sz="4" w:space="0" w:color="5B9BD5"/>
              <w:right w:val="single" w:sz="4" w:space="0" w:color="5B9BD5"/>
            </w:tcBorders>
            <w:shd w:val="clear" w:color="auto" w:fill="DDEBF7"/>
            <w:noWrap/>
            <w:vAlign w:val="center"/>
            <w:hideMark/>
          </w:tcPr>
          <w:p w14:paraId="13BB2E77" w14:textId="77777777" w:rsidR="00784DD3" w:rsidRPr="00854022" w:rsidRDefault="00784DD3" w:rsidP="00784DD3">
            <w:pPr>
              <w:spacing w:line="240" w:lineRule="auto"/>
              <w:jc w:val="center"/>
              <w:rPr>
                <w:rFonts w:ascii="Univers 45 Light" w:hAnsi="Univers 45 Light"/>
                <w:color w:val="000000"/>
                <w:sz w:val="18"/>
                <w:szCs w:val="16"/>
                <w:lang w:eastAsia="en-AU"/>
              </w:rPr>
            </w:pPr>
            <w:r w:rsidRPr="00854022">
              <w:rPr>
                <w:rFonts w:ascii="Univers 45 Light" w:hAnsi="Univers 45 Light"/>
                <w:color w:val="000000"/>
                <w:sz w:val="18"/>
                <w:szCs w:val="16"/>
                <w:lang w:eastAsia="en-AU"/>
              </w:rPr>
              <w:t>5</w:t>
            </w:r>
          </w:p>
        </w:tc>
        <w:tc>
          <w:tcPr>
            <w:tcW w:w="1866" w:type="dxa"/>
            <w:tcBorders>
              <w:top w:val="single" w:sz="4" w:space="0" w:color="5B9BD5"/>
              <w:left w:val="single" w:sz="4" w:space="0" w:color="5B9BD5"/>
              <w:bottom w:val="single" w:sz="4" w:space="0" w:color="5B9BD5"/>
              <w:right w:val="single" w:sz="4" w:space="0" w:color="5B9BD5"/>
            </w:tcBorders>
            <w:shd w:val="clear" w:color="auto" w:fill="DDEBF7"/>
            <w:noWrap/>
            <w:vAlign w:val="center"/>
          </w:tcPr>
          <w:p w14:paraId="0EF25663" w14:textId="77777777" w:rsidR="00784DD3" w:rsidRPr="00854022" w:rsidRDefault="00784DD3" w:rsidP="00784DD3">
            <w:pPr>
              <w:spacing w:line="240" w:lineRule="auto"/>
              <w:rPr>
                <w:rFonts w:ascii="Univers 45 Light" w:hAnsi="Univers 45 Light"/>
                <w:color w:val="000000"/>
                <w:sz w:val="18"/>
                <w:szCs w:val="16"/>
              </w:rPr>
            </w:pPr>
            <w:r w:rsidRPr="004941CE">
              <w:rPr>
                <w:rFonts w:ascii="Univers 45 Light" w:hAnsi="Univers 45 Light"/>
                <w:color w:val="000000"/>
                <w:sz w:val="18"/>
                <w:szCs w:val="16"/>
              </w:rPr>
              <w:t>Non-Admitted ED</w:t>
            </w:r>
          </w:p>
        </w:tc>
        <w:tc>
          <w:tcPr>
            <w:tcW w:w="2482" w:type="dxa"/>
            <w:tcBorders>
              <w:top w:val="single" w:sz="4" w:space="0" w:color="5B9BD5"/>
              <w:left w:val="single" w:sz="4" w:space="0" w:color="5B9BD5"/>
              <w:bottom w:val="single" w:sz="4" w:space="0" w:color="5B9BD5"/>
              <w:right w:val="single" w:sz="4" w:space="0" w:color="5B9BD5"/>
            </w:tcBorders>
            <w:shd w:val="clear" w:color="auto" w:fill="DDEBF7"/>
            <w:noWrap/>
            <w:vAlign w:val="center"/>
          </w:tcPr>
          <w:p w14:paraId="01E8CE90" w14:textId="77777777" w:rsidR="00784DD3" w:rsidRPr="00F739AD" w:rsidRDefault="00784DD3" w:rsidP="00784DD3">
            <w:pPr>
              <w:spacing w:line="240" w:lineRule="auto"/>
              <w:jc w:val="right"/>
              <w:rPr>
                <w:rFonts w:ascii="Univers 45 Light" w:hAnsi="Univers 45 Light"/>
                <w:color w:val="000000"/>
                <w:sz w:val="18"/>
                <w:szCs w:val="16"/>
              </w:rPr>
            </w:pPr>
            <w:r w:rsidRPr="004941CE">
              <w:rPr>
                <w:rFonts w:ascii="Univers 45 Light" w:hAnsi="Univers 45 Light"/>
                <w:color w:val="000000"/>
                <w:sz w:val="18"/>
                <w:szCs w:val="16"/>
              </w:rPr>
              <w:t xml:space="preserve"> $635.66 </w:t>
            </w:r>
          </w:p>
        </w:tc>
        <w:tc>
          <w:tcPr>
            <w:tcW w:w="2483" w:type="dxa"/>
            <w:tcBorders>
              <w:top w:val="single" w:sz="4" w:space="0" w:color="5B9BD5"/>
              <w:left w:val="single" w:sz="4" w:space="0" w:color="5B9BD5"/>
              <w:bottom w:val="single" w:sz="4" w:space="0" w:color="5B9BD5"/>
              <w:right w:val="single" w:sz="4" w:space="0" w:color="5B9BD5"/>
            </w:tcBorders>
            <w:shd w:val="clear" w:color="auto" w:fill="DDEBF7"/>
            <w:noWrap/>
            <w:vAlign w:val="center"/>
          </w:tcPr>
          <w:p w14:paraId="5B491F6F" w14:textId="77777777" w:rsidR="00784DD3" w:rsidRPr="00854022" w:rsidRDefault="00784DD3" w:rsidP="00784DD3">
            <w:pPr>
              <w:spacing w:line="240" w:lineRule="auto"/>
              <w:jc w:val="right"/>
              <w:rPr>
                <w:rFonts w:ascii="Univers 45 Light" w:hAnsi="Univers 45 Light"/>
                <w:color w:val="000000"/>
                <w:sz w:val="18"/>
                <w:szCs w:val="16"/>
              </w:rPr>
            </w:pPr>
            <w:r w:rsidRPr="004941CE">
              <w:rPr>
                <w:rFonts w:ascii="Univers 45 Light" w:hAnsi="Univers 45 Light"/>
                <w:color w:val="000000"/>
                <w:sz w:val="18"/>
                <w:szCs w:val="16"/>
              </w:rPr>
              <w:t>$635.66</w:t>
            </w:r>
          </w:p>
        </w:tc>
        <w:tc>
          <w:tcPr>
            <w:tcW w:w="1199" w:type="dxa"/>
            <w:tcBorders>
              <w:top w:val="single" w:sz="4" w:space="0" w:color="5B9BD5"/>
              <w:left w:val="single" w:sz="4" w:space="0" w:color="5B9BD5"/>
              <w:bottom w:val="single" w:sz="4" w:space="0" w:color="5B9BD5"/>
              <w:right w:val="single" w:sz="4" w:space="0" w:color="5B9BD5"/>
            </w:tcBorders>
            <w:shd w:val="clear" w:color="auto" w:fill="DDEBF7"/>
            <w:noWrap/>
            <w:vAlign w:val="center"/>
          </w:tcPr>
          <w:p w14:paraId="1F47DD37" w14:textId="77777777" w:rsidR="00784DD3" w:rsidRPr="00F739AD" w:rsidRDefault="00784DD3" w:rsidP="00784DD3">
            <w:pPr>
              <w:spacing w:line="240" w:lineRule="auto"/>
              <w:jc w:val="right"/>
              <w:rPr>
                <w:rFonts w:ascii="Univers 45 Light" w:hAnsi="Univers 45 Light"/>
                <w:color w:val="000000"/>
                <w:sz w:val="18"/>
                <w:szCs w:val="16"/>
                <w:lang w:eastAsia="en-AU"/>
              </w:rPr>
            </w:pPr>
            <w:r w:rsidRPr="00417EC1">
              <w:rPr>
                <w:rFonts w:ascii="Univers 45 Light" w:hAnsi="Univers 45 Light"/>
                <w:color w:val="000000"/>
                <w:sz w:val="18"/>
                <w:szCs w:val="16"/>
              </w:rPr>
              <w:t xml:space="preserve"> $-</w:t>
            </w:r>
          </w:p>
        </w:tc>
      </w:tr>
    </w:tbl>
    <w:p w14:paraId="0F5FFD4E" w14:textId="77777777" w:rsidR="00784DD3" w:rsidRPr="0035558F" w:rsidRDefault="00784DD3" w:rsidP="00784DD3">
      <w:pPr>
        <w:rPr>
          <w:rFonts w:ascii="Univers 45 Light" w:hAnsi="Univers 45 Light"/>
        </w:rPr>
      </w:pPr>
      <w:r w:rsidRPr="0035558F">
        <w:rPr>
          <w:rFonts w:ascii="Univers 45 Light" w:hAnsi="Univers 45 Light"/>
          <w:bCs/>
          <w:i/>
          <w:sz w:val="16"/>
          <w:szCs w:val="16"/>
        </w:rPr>
        <w:t xml:space="preserve">Source: KPMG, based on </w:t>
      </w:r>
      <w:r>
        <w:rPr>
          <w:rFonts w:ascii="Univers 45 Light" w:hAnsi="Univers 45 Light"/>
          <w:bCs/>
          <w:i/>
          <w:sz w:val="16"/>
          <w:szCs w:val="16"/>
        </w:rPr>
        <w:t>Swan Hill District Health</w:t>
      </w:r>
      <w:r w:rsidRPr="0035558F">
        <w:rPr>
          <w:rFonts w:ascii="Univers 45 Light" w:hAnsi="Univers 45 Light"/>
          <w:bCs/>
          <w:i/>
          <w:sz w:val="16"/>
          <w:szCs w:val="16"/>
        </w:rPr>
        <w:t xml:space="preserve"> and IHPA data</w:t>
      </w:r>
    </w:p>
    <w:p w14:paraId="70856529" w14:textId="77777777" w:rsidR="00784DD3" w:rsidRPr="0035558F" w:rsidRDefault="00784DD3" w:rsidP="00784DD3">
      <w:pPr>
        <w:pStyle w:val="Heading2"/>
        <w:numPr>
          <w:ilvl w:val="1"/>
          <w:numId w:val="35"/>
        </w:numPr>
      </w:pPr>
      <w:bookmarkStart w:id="229" w:name="_Toc487654406"/>
      <w:bookmarkStart w:id="230" w:name="_Toc491684209"/>
      <w:r w:rsidRPr="0035558F">
        <w:t>Application of AHPCS Version 3.1</w:t>
      </w:r>
      <w:bookmarkEnd w:id="229"/>
      <w:bookmarkEnd w:id="230"/>
    </w:p>
    <w:p w14:paraId="4886CF34" w14:textId="4A74EC7F" w:rsidR="00784DD3" w:rsidRPr="00857876" w:rsidRDefault="00784DD3" w:rsidP="00784DD3">
      <w:pPr>
        <w:pStyle w:val="BodyText"/>
        <w:rPr>
          <w:rFonts w:ascii="Univers 45 Light" w:hAnsi="Univers 45 Light"/>
        </w:rPr>
      </w:pPr>
      <w:r w:rsidRPr="00857876">
        <w:rPr>
          <w:rFonts w:ascii="Univers 45 Light" w:hAnsi="Univers 45 Light"/>
        </w:rPr>
        <w:t xml:space="preserve">The following section summarises the </w:t>
      </w:r>
      <w:r>
        <w:rPr>
          <w:rFonts w:ascii="Univers 45 Light" w:hAnsi="Univers 45 Light"/>
        </w:rPr>
        <w:t>VIC</w:t>
      </w:r>
      <w:r w:rsidRPr="00857876">
        <w:rPr>
          <w:rFonts w:ascii="Univers 45 Light" w:hAnsi="Univers 45 Light"/>
        </w:rPr>
        <w:t xml:space="preserve"> Health’s application of selected standards from Versi</w:t>
      </w:r>
      <w:r>
        <w:rPr>
          <w:rFonts w:ascii="Univers 45 Light" w:hAnsi="Univers 45 Light"/>
        </w:rPr>
        <w:t xml:space="preserve">on 3.1 of the AHPCS (outlined in </w:t>
      </w:r>
      <w:r w:rsidRPr="00C21C3C">
        <w:rPr>
          <w:rFonts w:ascii="Univers 45 Light" w:hAnsi="Univers 45 Light"/>
        </w:rPr>
        <w:t xml:space="preserve">Appendix </w:t>
      </w:r>
      <w:r w:rsidR="00C21C3C" w:rsidRPr="00C21C3C">
        <w:rPr>
          <w:rFonts w:ascii="Univers 45 Light" w:hAnsi="Univers 45 Light"/>
        </w:rPr>
        <w:t>C</w:t>
      </w:r>
      <w:r w:rsidRPr="00C21C3C">
        <w:rPr>
          <w:rFonts w:ascii="Univers 45 Light" w:hAnsi="Univers 45 Light"/>
        </w:rPr>
        <w:t>) to the</w:t>
      </w:r>
      <w:r w:rsidRPr="00857876">
        <w:rPr>
          <w:rFonts w:ascii="Univers 45 Light" w:hAnsi="Univers 45 Light"/>
        </w:rPr>
        <w:t xml:space="preserve"> Round </w:t>
      </w:r>
      <w:r>
        <w:rPr>
          <w:rFonts w:ascii="Univers 45 Light" w:hAnsi="Univers 45 Light"/>
        </w:rPr>
        <w:t>20</w:t>
      </w:r>
      <w:r w:rsidRPr="00857876">
        <w:rPr>
          <w:rFonts w:ascii="Univers 45 Light" w:hAnsi="Univers 45 Light"/>
        </w:rPr>
        <w:t xml:space="preserve"> NHCDC submission. </w:t>
      </w:r>
    </w:p>
    <w:p w14:paraId="76C7DAB9" w14:textId="77777777" w:rsidR="00784DD3" w:rsidRPr="00857876" w:rsidRDefault="00784DD3" w:rsidP="00784DD3">
      <w:pPr>
        <w:pStyle w:val="Heading3"/>
        <w:numPr>
          <w:ilvl w:val="2"/>
          <w:numId w:val="35"/>
        </w:numPr>
        <w:tabs>
          <w:tab w:val="num" w:pos="1713"/>
        </w:tabs>
        <w:ind w:left="1713" w:hanging="1713"/>
      </w:pPr>
      <w:r w:rsidRPr="00857876">
        <w:t>SCP 1.004 – Hospital Products in Scope</w:t>
      </w:r>
    </w:p>
    <w:p w14:paraId="6C1EED6E" w14:textId="77777777" w:rsidR="00784DD3" w:rsidRPr="00916395" w:rsidRDefault="00784DD3" w:rsidP="00784DD3">
      <w:pPr>
        <w:pStyle w:val="BodyText"/>
        <w:rPr>
          <w:rFonts w:ascii="Univers 45 Light" w:hAnsi="Univers 45 Light"/>
        </w:rPr>
      </w:pPr>
      <w:r w:rsidRPr="00857876">
        <w:rPr>
          <w:rFonts w:ascii="Univers 45 Light" w:hAnsi="Univers 45 Light"/>
        </w:rPr>
        <w:t xml:space="preserve">The three Victorian health services reviewed report against all products, with the exception of Teaching, Training and Research which is costed but not identified by product. This was demonstrated through the templates submitted and interview process. It was noted that health services cost according to </w:t>
      </w:r>
      <w:r w:rsidRPr="00916395">
        <w:rPr>
          <w:rFonts w:ascii="Univers 45 Light" w:hAnsi="Univers 45 Light"/>
        </w:rPr>
        <w:t>the VCDC Business Rules.</w:t>
      </w:r>
    </w:p>
    <w:p w14:paraId="79878979" w14:textId="77777777" w:rsidR="00784DD3" w:rsidRPr="00916395" w:rsidRDefault="00784DD3" w:rsidP="00784DD3">
      <w:pPr>
        <w:pStyle w:val="BodyText"/>
        <w:rPr>
          <w:rFonts w:ascii="Univers 45 Light" w:hAnsi="Univers 45 Light"/>
        </w:rPr>
      </w:pPr>
      <w:r w:rsidRPr="00916395">
        <w:rPr>
          <w:rFonts w:ascii="Univers 45 Light" w:hAnsi="Univers 45 Light"/>
        </w:rPr>
        <w:t>System-generated records are created from unlinked feeder data and are allocated costs. The generation of system-generated records is specific to the feeder. These system-generated records with costs are not submitted to the NHCDC.</w:t>
      </w:r>
    </w:p>
    <w:p w14:paraId="5FB1D22E" w14:textId="77777777" w:rsidR="00784DD3" w:rsidRPr="00916395" w:rsidRDefault="00784DD3" w:rsidP="00784DD3">
      <w:pPr>
        <w:pStyle w:val="Heading3"/>
        <w:numPr>
          <w:ilvl w:val="2"/>
          <w:numId w:val="35"/>
        </w:numPr>
        <w:tabs>
          <w:tab w:val="num" w:pos="1713"/>
        </w:tabs>
        <w:ind w:left="1713" w:hanging="1713"/>
      </w:pPr>
      <w:r w:rsidRPr="00916395">
        <w:t>SCP 2.003 – Product Costs in Scope</w:t>
      </w:r>
    </w:p>
    <w:p w14:paraId="43D905DA" w14:textId="77777777" w:rsidR="00784DD3" w:rsidRPr="00857876" w:rsidRDefault="00784DD3" w:rsidP="00784DD3">
      <w:pPr>
        <w:spacing w:before="120" w:after="120" w:line="280" w:lineRule="atLeast"/>
        <w:jc w:val="both"/>
        <w:rPr>
          <w:rFonts w:ascii="Univers 45 Light" w:hAnsi="Univers 45 Light"/>
          <w:szCs w:val="22"/>
        </w:rPr>
      </w:pPr>
      <w:r w:rsidRPr="00916395">
        <w:rPr>
          <w:rFonts w:ascii="Univers 45 Light" w:hAnsi="Univers 45 Light"/>
          <w:szCs w:val="22"/>
        </w:rPr>
        <w:t>The health services and VIC Health representatives demonstrated the reconciliation process for financial data used for costing purposes</w:t>
      </w:r>
      <w:r w:rsidRPr="00857876">
        <w:rPr>
          <w:rFonts w:ascii="Univers 45 Light" w:hAnsi="Univers 45 Light"/>
          <w:szCs w:val="22"/>
        </w:rPr>
        <w:t>. Discussions indicated that all products are costed, including costs assigned to products in scope for the NHCDC, unlinked activity and costs assigned to system-generated patients where there is no activity. Unlinked activity and system-generated patients are not submitted to the NHCDC.</w:t>
      </w:r>
    </w:p>
    <w:p w14:paraId="77C25F8C" w14:textId="77777777" w:rsidR="00784DD3" w:rsidRDefault="00784DD3" w:rsidP="00784DD3">
      <w:pPr>
        <w:spacing w:before="120" w:after="120" w:line="280" w:lineRule="atLeast"/>
        <w:jc w:val="both"/>
        <w:rPr>
          <w:rFonts w:ascii="Univers 45 Light" w:hAnsi="Univers 45 Light"/>
          <w:szCs w:val="22"/>
        </w:rPr>
      </w:pPr>
      <w:r w:rsidRPr="00857876">
        <w:rPr>
          <w:rFonts w:ascii="Univers 45 Light" w:hAnsi="Univers 45 Light"/>
          <w:szCs w:val="22"/>
        </w:rPr>
        <w:t xml:space="preserve">Teaching, Training and Research costs that can be identified as direct costs and identifiable in dedicated costs centres are spread across all costed activity. </w:t>
      </w:r>
      <w:r w:rsidRPr="002017E4">
        <w:rPr>
          <w:rFonts w:ascii="Univers 45 Light" w:hAnsi="Univers 45 Light"/>
          <w:szCs w:val="22"/>
        </w:rPr>
        <w:t xml:space="preserve">Embedded TTR </w:t>
      </w:r>
      <w:r>
        <w:rPr>
          <w:rFonts w:ascii="Univers 45 Light" w:hAnsi="Univers 45 Light"/>
          <w:szCs w:val="22"/>
        </w:rPr>
        <w:t>is</w:t>
      </w:r>
      <w:r w:rsidRPr="002017E4">
        <w:rPr>
          <w:rFonts w:ascii="Univers 45 Light" w:hAnsi="Univers 45 Light"/>
          <w:szCs w:val="22"/>
        </w:rPr>
        <w:t xml:space="preserve"> </w:t>
      </w:r>
      <w:r>
        <w:rPr>
          <w:rFonts w:ascii="Univers 45 Light" w:hAnsi="Univers 45 Light"/>
          <w:szCs w:val="22"/>
        </w:rPr>
        <w:t>included</w:t>
      </w:r>
      <w:r w:rsidRPr="002017E4">
        <w:rPr>
          <w:rFonts w:ascii="Univers 45 Light" w:hAnsi="Univers 45 Light"/>
          <w:szCs w:val="22"/>
        </w:rPr>
        <w:t xml:space="preserve"> within the expenses allocated to patients</w:t>
      </w:r>
      <w:r>
        <w:rPr>
          <w:rFonts w:ascii="Univers 45 Light" w:hAnsi="Univers 45 Light"/>
          <w:szCs w:val="22"/>
        </w:rPr>
        <w:t xml:space="preserve"> as it is not separately identified</w:t>
      </w:r>
      <w:r w:rsidRPr="002017E4">
        <w:rPr>
          <w:rFonts w:ascii="Univers 45 Light" w:hAnsi="Univers 45 Light"/>
          <w:szCs w:val="22"/>
        </w:rPr>
        <w:t>.</w:t>
      </w:r>
      <w:r>
        <w:rPr>
          <w:rFonts w:ascii="Univers 45 Light" w:hAnsi="Univers 45 Light"/>
          <w:szCs w:val="22"/>
        </w:rPr>
        <w:t xml:space="preserve"> </w:t>
      </w:r>
      <w:r w:rsidRPr="00857876">
        <w:rPr>
          <w:rFonts w:ascii="Univers 45 Light" w:hAnsi="Univers 45 Light"/>
          <w:szCs w:val="22"/>
        </w:rPr>
        <w:t>Health service representatives in all interviews stated they are guided by the VCDC Business Rules. These costs are submitted to the NHCDC, but are not identified by product.</w:t>
      </w:r>
    </w:p>
    <w:p w14:paraId="76D87884" w14:textId="77777777" w:rsidR="00784DD3" w:rsidRPr="00916395" w:rsidRDefault="00784DD3" w:rsidP="00784DD3">
      <w:pPr>
        <w:pStyle w:val="BodyText"/>
        <w:rPr>
          <w:rFonts w:ascii="Univers 45 Light" w:hAnsi="Univers 45 Light"/>
        </w:rPr>
      </w:pPr>
      <w:r w:rsidRPr="0035558F">
        <w:rPr>
          <w:rFonts w:ascii="Univers 45 Light" w:hAnsi="Univers 45 Light"/>
        </w:rPr>
        <w:t xml:space="preserve">Depreciation and other capital related expenditure is not costed in accordance with the VCDC </w:t>
      </w:r>
      <w:r w:rsidRPr="00916395">
        <w:rPr>
          <w:rFonts w:ascii="Univers 45 Light" w:hAnsi="Univers 45 Light"/>
        </w:rPr>
        <w:t xml:space="preserve">Business Rules. </w:t>
      </w:r>
    </w:p>
    <w:p w14:paraId="69944721" w14:textId="77777777" w:rsidR="00784DD3" w:rsidRPr="00916395" w:rsidRDefault="00784DD3" w:rsidP="00784DD3">
      <w:pPr>
        <w:pStyle w:val="Heading3"/>
        <w:numPr>
          <w:ilvl w:val="2"/>
          <w:numId w:val="35"/>
        </w:numPr>
        <w:tabs>
          <w:tab w:val="num" w:pos="1713"/>
        </w:tabs>
        <w:ind w:left="1713" w:hanging="1713"/>
      </w:pPr>
      <w:r w:rsidRPr="00916395">
        <w:t xml:space="preserve">SCP 3.001 - Matching Production and Cost </w:t>
      </w:r>
    </w:p>
    <w:p w14:paraId="78799B78" w14:textId="77777777" w:rsidR="00784DD3" w:rsidRPr="00916395" w:rsidRDefault="00784DD3" w:rsidP="00784DD3">
      <w:pPr>
        <w:pStyle w:val="BodyText"/>
        <w:rPr>
          <w:rFonts w:ascii="Univers 45 Light" w:hAnsi="Univers 45 Light"/>
        </w:rPr>
      </w:pPr>
      <w:r w:rsidRPr="00916395">
        <w:rPr>
          <w:rFonts w:ascii="Univers 45 Light" w:hAnsi="Univers 45 Light"/>
        </w:rPr>
        <w:t>All three health services provided reclass and transfer detail in the templates. The application of this standard was demonstrated during the interview process including discussion of examples.</w:t>
      </w:r>
    </w:p>
    <w:p w14:paraId="6C4E4CAB" w14:textId="77777777" w:rsidR="00784DD3" w:rsidRPr="00916395" w:rsidRDefault="00784DD3" w:rsidP="00784DD3">
      <w:pPr>
        <w:pStyle w:val="Heading3"/>
        <w:numPr>
          <w:ilvl w:val="2"/>
          <w:numId w:val="35"/>
        </w:numPr>
        <w:tabs>
          <w:tab w:val="num" w:pos="1713"/>
        </w:tabs>
        <w:ind w:left="1713" w:hanging="1713"/>
      </w:pPr>
      <w:r w:rsidRPr="00916395">
        <w:t xml:space="preserve">SCP 3A.001 - Matching Production and Cost – Overhead Cost Allocation </w:t>
      </w:r>
    </w:p>
    <w:p w14:paraId="12E0228D" w14:textId="77777777" w:rsidR="00784DD3" w:rsidRPr="00916395" w:rsidRDefault="00784DD3" w:rsidP="00784DD3">
      <w:pPr>
        <w:pStyle w:val="BodyText"/>
        <w:rPr>
          <w:rFonts w:ascii="Univers 45 Light" w:hAnsi="Univers 45 Light"/>
        </w:rPr>
      </w:pPr>
      <w:r w:rsidRPr="00916395">
        <w:rPr>
          <w:rFonts w:ascii="Univers 45 Light" w:hAnsi="Univers 45 Light"/>
        </w:rPr>
        <w:t>All three health services demonstrated that overhead costs were fully allocated to direct patient care areas via the pre allocation and post allocation data included in the templates.</w:t>
      </w:r>
    </w:p>
    <w:p w14:paraId="3B9A3A63" w14:textId="77777777" w:rsidR="00784DD3" w:rsidRPr="00916395" w:rsidRDefault="00784DD3" w:rsidP="00784DD3">
      <w:pPr>
        <w:pStyle w:val="BodyText"/>
        <w:rPr>
          <w:rFonts w:ascii="Univers 45 Light" w:hAnsi="Univers 45 Light"/>
        </w:rPr>
      </w:pPr>
      <w:r w:rsidRPr="00916395">
        <w:rPr>
          <w:rFonts w:ascii="Univers 45 Light" w:hAnsi="Univers 45 Light"/>
        </w:rPr>
        <w:t>Jurisdiction and health service personnel indicated that the order of preference for overhead allocation is based on the former clinical costing guidance from Clinical Costing Standards Association of Australia and the AHPCS Version 3.1.</w:t>
      </w:r>
    </w:p>
    <w:p w14:paraId="26BEC687" w14:textId="77777777" w:rsidR="00784DD3" w:rsidRPr="00916395" w:rsidRDefault="00784DD3" w:rsidP="00784DD3">
      <w:pPr>
        <w:pStyle w:val="Heading3"/>
        <w:numPr>
          <w:ilvl w:val="2"/>
          <w:numId w:val="35"/>
        </w:numPr>
        <w:tabs>
          <w:tab w:val="num" w:pos="1713"/>
        </w:tabs>
        <w:ind w:left="1713" w:hanging="1713"/>
      </w:pPr>
      <w:r w:rsidRPr="00916395">
        <w:t>SCP 3B.001 - Matching Production and Cost – Costing all Products</w:t>
      </w:r>
    </w:p>
    <w:p w14:paraId="7FD2E55B" w14:textId="77777777" w:rsidR="00784DD3" w:rsidRPr="00916395" w:rsidRDefault="00784DD3" w:rsidP="00784DD3">
      <w:pPr>
        <w:pStyle w:val="BodyText"/>
        <w:rPr>
          <w:rFonts w:ascii="Univers 45 Light" w:hAnsi="Univers 45 Light"/>
        </w:rPr>
      </w:pPr>
      <w:r w:rsidRPr="00916395">
        <w:rPr>
          <w:rFonts w:ascii="Univers 45 Light" w:hAnsi="Univers 45 Light"/>
        </w:rPr>
        <w:t>The application of this standard was demonstrated in the templates for each of the three health services. VIC Health also provided an overview of their internal reconciliation process, which demonstrated the allocation of costs to products.</w:t>
      </w:r>
    </w:p>
    <w:p w14:paraId="58B5DCBA" w14:textId="77777777" w:rsidR="00784DD3" w:rsidRPr="00916395" w:rsidRDefault="00784DD3" w:rsidP="00784DD3">
      <w:pPr>
        <w:pStyle w:val="BodyText"/>
      </w:pPr>
      <w:r w:rsidRPr="00916395">
        <w:rPr>
          <w:rFonts w:ascii="Univers 45 Light" w:hAnsi="Univers 45 Light"/>
        </w:rPr>
        <w:t xml:space="preserve">Again, it should be noted that Victorian health services cost to the VCDC Business Rules and whilst costs for teaching, training and research were not reported by product, these costs are spread across other products. </w:t>
      </w:r>
    </w:p>
    <w:p w14:paraId="53E1B166" w14:textId="77777777" w:rsidR="00784DD3" w:rsidRPr="00916395" w:rsidRDefault="00784DD3" w:rsidP="00784DD3">
      <w:pPr>
        <w:pStyle w:val="Heading3"/>
        <w:numPr>
          <w:ilvl w:val="2"/>
          <w:numId w:val="35"/>
        </w:numPr>
        <w:tabs>
          <w:tab w:val="num" w:pos="1713"/>
        </w:tabs>
        <w:ind w:left="1713" w:hanging="1713"/>
      </w:pPr>
      <w:r w:rsidRPr="00916395">
        <w:t xml:space="preserve">SCP 3C.001 - Matching Production and Cost – Commercial Business Entities </w:t>
      </w:r>
    </w:p>
    <w:p w14:paraId="145F6A21" w14:textId="77777777" w:rsidR="00784DD3" w:rsidRDefault="00784DD3" w:rsidP="00784DD3">
      <w:pPr>
        <w:pStyle w:val="BodyText"/>
        <w:rPr>
          <w:rFonts w:ascii="Univers 45 Light" w:hAnsi="Univers 45 Light"/>
        </w:rPr>
      </w:pPr>
      <w:r w:rsidRPr="00916395">
        <w:rPr>
          <w:rFonts w:ascii="Univers 45 Light" w:hAnsi="Univers 45 Light"/>
        </w:rPr>
        <w:t xml:space="preserve">Commercial entities exist at </w:t>
      </w:r>
      <w:r>
        <w:rPr>
          <w:rFonts w:ascii="Univers 45 Light" w:hAnsi="Univers 45 Light"/>
        </w:rPr>
        <w:t>all three health services</w:t>
      </w:r>
      <w:r w:rsidRPr="00916395">
        <w:rPr>
          <w:rFonts w:ascii="Univers 45 Light" w:hAnsi="Univers 45 Light"/>
        </w:rPr>
        <w:t xml:space="preserve">. These costs were excluded from the costing system </w:t>
      </w:r>
      <w:r>
        <w:rPr>
          <w:rFonts w:ascii="Univers 45 Light" w:hAnsi="Univers 45 Light"/>
        </w:rPr>
        <w:t>via special purpose funds</w:t>
      </w:r>
      <w:r w:rsidRPr="00916395">
        <w:rPr>
          <w:rFonts w:ascii="Univers 45 Light" w:hAnsi="Univers 45 Light"/>
        </w:rPr>
        <w:t>.</w:t>
      </w:r>
    </w:p>
    <w:p w14:paraId="2B771FD3" w14:textId="77777777" w:rsidR="00784DD3" w:rsidRPr="00916395" w:rsidRDefault="00784DD3" w:rsidP="00784DD3">
      <w:pPr>
        <w:pStyle w:val="BodyText"/>
        <w:rPr>
          <w:rFonts w:ascii="Univers 45 Light" w:hAnsi="Univers 45 Light"/>
        </w:rPr>
      </w:pPr>
      <w:r>
        <w:rPr>
          <w:rFonts w:ascii="Univers 45 Light" w:hAnsi="Univers 45 Light"/>
        </w:rPr>
        <w:t xml:space="preserve">The Royal Women’s Hospital has a PPP for the financing and infrastructure maintenance of the new hospital which was completed in 2008. The capital related expenditure of this PPP is excluded by The Royal Women’s Hospital in accordance with the VIC Health instructions, and costs such as </w:t>
      </w:r>
      <w:r w:rsidRPr="00B569DB">
        <w:rPr>
          <w:rFonts w:ascii="Univers 45 Light" w:hAnsi="Univers 45 Light"/>
        </w:rPr>
        <w:t xml:space="preserve">security, car parking, portering, cleaning, engineering etc. </w:t>
      </w:r>
      <w:r>
        <w:rPr>
          <w:rFonts w:ascii="Univers 45 Light" w:hAnsi="Univers 45 Light"/>
        </w:rPr>
        <w:t>are added to the GL for allocation to patients. The exclusion of the capital related expenditure may impact on the completeness of the NHCDC.</w:t>
      </w:r>
    </w:p>
    <w:p w14:paraId="140C9F19" w14:textId="77777777" w:rsidR="00784DD3" w:rsidRPr="00824AC9" w:rsidRDefault="00784DD3" w:rsidP="00784DD3">
      <w:pPr>
        <w:pStyle w:val="Heading3"/>
        <w:numPr>
          <w:ilvl w:val="2"/>
          <w:numId w:val="35"/>
        </w:numPr>
        <w:tabs>
          <w:tab w:val="num" w:pos="1713"/>
        </w:tabs>
      </w:pPr>
      <w:r w:rsidRPr="00824AC9">
        <w:t>SCP 3E.001 - Matching Production and Cost – Offsets and Recoveries</w:t>
      </w:r>
    </w:p>
    <w:p w14:paraId="43403376" w14:textId="77777777" w:rsidR="00784DD3" w:rsidRDefault="00784DD3" w:rsidP="00784DD3">
      <w:pPr>
        <w:pStyle w:val="BodyText"/>
        <w:rPr>
          <w:rFonts w:ascii="Univers 45 Light" w:hAnsi="Univers 45 Light"/>
        </w:rPr>
      </w:pPr>
      <w:r w:rsidRPr="00916395">
        <w:rPr>
          <w:rFonts w:ascii="Univers 45 Light" w:hAnsi="Univers 45 Light"/>
        </w:rPr>
        <w:t>Victorian health services are advised not to offset revenue against costs as per the applicable standard. All three health services indicated that they did not offset revenue</w:t>
      </w:r>
      <w:r>
        <w:rPr>
          <w:rFonts w:ascii="Univers 45 Light" w:hAnsi="Univers 45 Light"/>
        </w:rPr>
        <w:t xml:space="preserve"> where the activity occurred at the relevant health service</w:t>
      </w:r>
      <w:r w:rsidRPr="00916395">
        <w:rPr>
          <w:rFonts w:ascii="Univers 45 Light" w:hAnsi="Univers 45 Light"/>
        </w:rPr>
        <w:t xml:space="preserve">. </w:t>
      </w:r>
    </w:p>
    <w:p w14:paraId="1103043F" w14:textId="77777777" w:rsidR="00784DD3" w:rsidRPr="00916395" w:rsidRDefault="00784DD3" w:rsidP="00784DD3">
      <w:pPr>
        <w:pStyle w:val="BodyText"/>
        <w:rPr>
          <w:rFonts w:ascii="Univers 45 Light" w:hAnsi="Univers 45 Light"/>
        </w:rPr>
      </w:pPr>
      <w:r>
        <w:rPr>
          <w:rFonts w:ascii="Univers 45 Light" w:hAnsi="Univers 45 Light"/>
        </w:rPr>
        <w:t>Community dialysis medical equipment hire revenue offsets expenditure at Austin Health. This relates to revenue received from other hospitals under a hub and spoke arrangement, where the activity sits outside the hospital and therefore should be offset against the expenditure of Austin Health.</w:t>
      </w:r>
    </w:p>
    <w:p w14:paraId="3BC69837" w14:textId="77777777" w:rsidR="00784DD3" w:rsidRPr="00824AC9" w:rsidRDefault="00784DD3" w:rsidP="00784DD3">
      <w:pPr>
        <w:pStyle w:val="Heading3"/>
        <w:numPr>
          <w:ilvl w:val="0"/>
          <w:numId w:val="0"/>
        </w:numPr>
        <w:tabs>
          <w:tab w:val="num" w:pos="1713"/>
        </w:tabs>
        <w:rPr>
          <w:rFonts w:ascii="Univers 45 Light" w:hAnsi="Univers 45 Light"/>
          <w:b w:val="0"/>
          <w:bCs w:val="0"/>
          <w:color w:val="auto"/>
          <w:sz w:val="20"/>
        </w:rPr>
      </w:pPr>
      <w:r w:rsidRPr="00824AC9">
        <w:t>SCP 3G.001 – Matching Production and Cost – Reconciliation to Source Data</w:t>
      </w:r>
    </w:p>
    <w:p w14:paraId="4CCA39B7" w14:textId="77777777" w:rsidR="00784DD3" w:rsidRPr="00692172" w:rsidRDefault="00784DD3" w:rsidP="00784DD3">
      <w:pPr>
        <w:pStyle w:val="BodyText"/>
        <w:rPr>
          <w:rFonts w:ascii="Univers 45 Light" w:hAnsi="Univers 45 Light"/>
        </w:rPr>
      </w:pPr>
      <w:r w:rsidRPr="00824AC9">
        <w:rPr>
          <w:rFonts w:ascii="Univers 45 Light" w:hAnsi="Univers 45 Light"/>
        </w:rPr>
        <w:t>VIC Health representatives outlined the reconciliation process for financial and activity data used for costing purposes. All three health services were able to produce statements</w:t>
      </w:r>
      <w:r w:rsidRPr="0035558F">
        <w:rPr>
          <w:rFonts w:ascii="Univers 45 Light" w:hAnsi="Univers 45 Light"/>
        </w:rPr>
        <w:t xml:space="preserve"> that reconcile the activity and cost data outputs used in </w:t>
      </w:r>
      <w:r w:rsidRPr="00692172">
        <w:rPr>
          <w:rFonts w:ascii="Univers 45 Light" w:hAnsi="Univers 45 Light"/>
        </w:rPr>
        <w:t>their patient level costing processes. These statements are submitted to VIC Health as part of the VCDC in a form of reconciliation templates</w:t>
      </w:r>
      <w:r>
        <w:rPr>
          <w:rFonts w:ascii="Univers 45 Light" w:hAnsi="Univers 45 Light"/>
        </w:rPr>
        <w:t xml:space="preserve"> including a Director’s attestation sign-off</w:t>
      </w:r>
      <w:r w:rsidRPr="00692172">
        <w:rPr>
          <w:rFonts w:ascii="Univers 45 Light" w:hAnsi="Univers 45 Light"/>
        </w:rPr>
        <w:t xml:space="preserve">. The process has been improved in Round 20 and appears robust. </w:t>
      </w:r>
    </w:p>
    <w:p w14:paraId="0515031E" w14:textId="77777777" w:rsidR="00784DD3" w:rsidRPr="00692172" w:rsidRDefault="00784DD3" w:rsidP="00784DD3">
      <w:pPr>
        <w:pStyle w:val="Heading3"/>
        <w:numPr>
          <w:ilvl w:val="2"/>
          <w:numId w:val="35"/>
        </w:numPr>
        <w:tabs>
          <w:tab w:val="clear" w:pos="720"/>
          <w:tab w:val="num" w:pos="851"/>
          <w:tab w:val="num" w:pos="1713"/>
        </w:tabs>
        <w:ind w:left="1713" w:hanging="1713"/>
      </w:pPr>
      <w:r w:rsidRPr="00692172">
        <w:t xml:space="preserve">GL 2.004 - Account Code Mapping to Line Items </w:t>
      </w:r>
    </w:p>
    <w:p w14:paraId="12253D04" w14:textId="77777777" w:rsidR="00784DD3" w:rsidRPr="00824AC9" w:rsidRDefault="00784DD3" w:rsidP="00784DD3">
      <w:pPr>
        <w:pStyle w:val="BodyText"/>
        <w:rPr>
          <w:rFonts w:ascii="Univers 45 Light" w:hAnsi="Univers 45 Light"/>
        </w:rPr>
      </w:pPr>
      <w:r w:rsidRPr="00692172">
        <w:rPr>
          <w:rFonts w:ascii="Univers 45 Light" w:hAnsi="Univers 45 Light"/>
        </w:rPr>
        <w:t>The purpose of this standard is to ensure that all cost data can be mapped to standardised line items for both NHCDC collection and comparative purposes.</w:t>
      </w:r>
    </w:p>
    <w:p w14:paraId="39A26EE3" w14:textId="77777777" w:rsidR="00784DD3" w:rsidRPr="00824AC9" w:rsidRDefault="00784DD3" w:rsidP="00784DD3">
      <w:pPr>
        <w:pStyle w:val="BodyText"/>
        <w:rPr>
          <w:rFonts w:ascii="Univers 45 Light" w:hAnsi="Univers 45 Light"/>
        </w:rPr>
      </w:pPr>
      <w:r w:rsidRPr="00824AC9">
        <w:rPr>
          <w:rFonts w:ascii="Univers 45 Light" w:hAnsi="Univers 45 Light"/>
        </w:rPr>
        <w:t xml:space="preserve">All three </w:t>
      </w:r>
      <w:r>
        <w:rPr>
          <w:rFonts w:ascii="Univers 45 Light" w:hAnsi="Univers 45 Light"/>
        </w:rPr>
        <w:t>h</w:t>
      </w:r>
      <w:r w:rsidRPr="00824AC9">
        <w:rPr>
          <w:rFonts w:ascii="Univers 45 Light" w:hAnsi="Univers 45 Light"/>
        </w:rPr>
        <w:t xml:space="preserve">ealth services indicated that they costed according to the VCDC Business Rules and specifications, including associated cost centre mappings and account codes. VIC Health representatives indicated that these cost centres and account codes enabled mapping to both the VCDC and NHCDC requirements. </w:t>
      </w:r>
    </w:p>
    <w:p w14:paraId="2784C94B" w14:textId="77777777" w:rsidR="00784DD3" w:rsidRDefault="00784DD3" w:rsidP="00784DD3">
      <w:pPr>
        <w:pStyle w:val="BodyText"/>
        <w:rPr>
          <w:rFonts w:ascii="Univers 45 Light" w:hAnsi="Univers 45 Light"/>
        </w:rPr>
      </w:pPr>
      <w:r w:rsidRPr="00824AC9">
        <w:rPr>
          <w:rFonts w:ascii="Univers 45 Light" w:hAnsi="Univers 45 Light"/>
        </w:rPr>
        <w:t>VIC Health undertook the mapping of the cost data submitted by participating health services. This mapping demonstrated that total costs were mapped to the standard specified line items and reconciled.</w:t>
      </w:r>
    </w:p>
    <w:p w14:paraId="2C2AF905" w14:textId="77777777" w:rsidR="00784DD3" w:rsidRPr="00B569DB" w:rsidRDefault="00784DD3" w:rsidP="00784DD3">
      <w:pPr>
        <w:pStyle w:val="BodyText"/>
        <w:rPr>
          <w:rFonts w:ascii="Univers 45 Light" w:hAnsi="Univers 45 Light"/>
        </w:rPr>
      </w:pPr>
      <w:r>
        <w:rPr>
          <w:rFonts w:ascii="Univers 45 Light" w:hAnsi="Univers 45 Light"/>
        </w:rPr>
        <w:t xml:space="preserve">National </w:t>
      </w:r>
      <w:r w:rsidRPr="00B569DB">
        <w:rPr>
          <w:rFonts w:ascii="Univers 45 Light" w:hAnsi="Univers 45 Light"/>
        </w:rPr>
        <w:t xml:space="preserve">Blood </w:t>
      </w:r>
      <w:r>
        <w:rPr>
          <w:rFonts w:ascii="Univers 45 Light" w:hAnsi="Univers 45 Light"/>
        </w:rPr>
        <w:t xml:space="preserve">Authority </w:t>
      </w:r>
      <w:r w:rsidRPr="00B569DB">
        <w:rPr>
          <w:rFonts w:ascii="Univers 45 Light" w:hAnsi="Univers 45 Light"/>
        </w:rPr>
        <w:t>products are reported in the pathology line item for Austin Health and Swan Hill District Health.</w:t>
      </w:r>
    </w:p>
    <w:p w14:paraId="07A00631" w14:textId="77777777" w:rsidR="00784DD3" w:rsidRPr="00B569DB" w:rsidRDefault="00784DD3" w:rsidP="00784DD3">
      <w:pPr>
        <w:pStyle w:val="Heading3"/>
        <w:numPr>
          <w:ilvl w:val="2"/>
          <w:numId w:val="35"/>
        </w:numPr>
        <w:tabs>
          <w:tab w:val="clear" w:pos="720"/>
          <w:tab w:val="num" w:pos="851"/>
          <w:tab w:val="num" w:pos="1713"/>
        </w:tabs>
        <w:ind w:left="1713" w:hanging="1713"/>
      </w:pPr>
      <w:r w:rsidRPr="00B569DB">
        <w:t>GL 4A.002 – Critical Care Definition</w:t>
      </w:r>
    </w:p>
    <w:p w14:paraId="211A4352" w14:textId="77777777" w:rsidR="00784DD3" w:rsidRPr="00B569DB" w:rsidRDefault="00784DD3" w:rsidP="00784DD3">
      <w:pPr>
        <w:pStyle w:val="BodyText"/>
        <w:rPr>
          <w:rFonts w:ascii="Univers 45 Light" w:hAnsi="Univers 45 Light"/>
        </w:rPr>
      </w:pPr>
      <w:r w:rsidRPr="00B569DB">
        <w:rPr>
          <w:rFonts w:ascii="Univers 45 Light" w:hAnsi="Univers 45 Light"/>
        </w:rPr>
        <w:t>The Royal Women’s Hospital and Austin Health indicated that they had critical care areas comprising dedicated ICU’s and HDU’s (NICU and SCN at The Royal Women’s Hospital). The expenditure is reported in a critical care cost centre (HDU/ICU) at Austin Health</w:t>
      </w:r>
      <w:r>
        <w:rPr>
          <w:rFonts w:ascii="Univers 45 Light" w:hAnsi="Univers 45 Light"/>
        </w:rPr>
        <w:t xml:space="preserve"> and </w:t>
      </w:r>
      <w:r w:rsidRPr="00B569DB">
        <w:rPr>
          <w:rFonts w:ascii="Univers 45 Light" w:hAnsi="Univers 45 Light"/>
        </w:rPr>
        <w:t>The Royal Women’s Hospital.</w:t>
      </w:r>
      <w:r>
        <w:rPr>
          <w:rFonts w:ascii="Univers 45 Light" w:hAnsi="Univers 45 Light"/>
        </w:rPr>
        <w:t xml:space="preserve"> Each hospital can identify the patients based on bed classifications.</w:t>
      </w:r>
      <w:r w:rsidRPr="00B569DB">
        <w:rPr>
          <w:rFonts w:ascii="Univers 45 Light" w:hAnsi="Univers 45 Light"/>
        </w:rPr>
        <w:t xml:space="preserve"> Both hospitals apply no weighting between the bed classifications. </w:t>
      </w:r>
    </w:p>
    <w:p w14:paraId="07955924" w14:textId="77777777" w:rsidR="00784DD3" w:rsidRPr="00F22898" w:rsidRDefault="00784DD3" w:rsidP="00784DD3">
      <w:pPr>
        <w:pStyle w:val="BodyText"/>
        <w:rPr>
          <w:rFonts w:ascii="Univers 45 Light" w:hAnsi="Univers 45 Light"/>
        </w:rPr>
      </w:pPr>
      <w:r>
        <w:rPr>
          <w:rFonts w:ascii="Univers 45 Light" w:hAnsi="Univers 45 Light"/>
        </w:rPr>
        <w:t xml:space="preserve">Austin Health also has HDU beds throughout the hospital which are classified by the bed acuity system in place, these beds are included in the relevant ward costs and allocated to all patients who occupied that ward. Austin Health also has a Coronary Care located in a ward of the hospital. Coronary Care </w:t>
      </w:r>
      <w:r w:rsidRPr="00F22898">
        <w:rPr>
          <w:rFonts w:ascii="Univers 45 Light" w:hAnsi="Univers 45 Light"/>
        </w:rPr>
        <w:t>expenditure can be separately identified.</w:t>
      </w:r>
    </w:p>
    <w:p w14:paraId="07895DF9" w14:textId="77777777" w:rsidR="00784DD3" w:rsidRPr="00134549" w:rsidRDefault="00784DD3" w:rsidP="00784DD3">
      <w:pPr>
        <w:pStyle w:val="BodyText"/>
        <w:rPr>
          <w:rFonts w:ascii="Univers 45 Light" w:hAnsi="Univers 45 Light"/>
          <w:highlight w:val="yellow"/>
        </w:rPr>
      </w:pPr>
      <w:r w:rsidRPr="0035558F">
        <w:rPr>
          <w:rFonts w:ascii="Univers 45 Light" w:hAnsi="Univers 45 Light"/>
        </w:rPr>
        <w:t>Critical care costs are captured in accordance with the applicable standard.</w:t>
      </w:r>
      <w:r w:rsidRPr="00134549">
        <w:rPr>
          <w:rFonts w:ascii="Univers 45 Light" w:hAnsi="Univers 45 Light"/>
          <w:highlight w:val="yellow"/>
        </w:rPr>
        <w:t xml:space="preserve"> </w:t>
      </w:r>
    </w:p>
    <w:p w14:paraId="3BE6CD28" w14:textId="77777777" w:rsidR="00784DD3" w:rsidRPr="00692172" w:rsidRDefault="00784DD3" w:rsidP="00784DD3">
      <w:pPr>
        <w:pStyle w:val="Heading3"/>
        <w:numPr>
          <w:ilvl w:val="2"/>
          <w:numId w:val="35"/>
        </w:numPr>
        <w:tabs>
          <w:tab w:val="clear" w:pos="720"/>
          <w:tab w:val="num" w:pos="851"/>
          <w:tab w:val="num" w:pos="1713"/>
        </w:tabs>
        <w:ind w:left="1713" w:hanging="1713"/>
      </w:pPr>
      <w:r w:rsidRPr="00692172">
        <w:t>COST 3A.002 – Allocation of Medical Costs for Private and Public Patients</w:t>
      </w:r>
    </w:p>
    <w:p w14:paraId="20595E1C" w14:textId="77777777" w:rsidR="00784DD3" w:rsidRPr="00824AC9" w:rsidRDefault="00784DD3" w:rsidP="00784DD3">
      <w:pPr>
        <w:pStyle w:val="BodyText"/>
        <w:rPr>
          <w:rFonts w:ascii="Univers 45 Light" w:hAnsi="Univers 45 Light"/>
        </w:rPr>
      </w:pPr>
      <w:r w:rsidRPr="00692172">
        <w:rPr>
          <w:rFonts w:ascii="Univers 45 Light" w:hAnsi="Univers 45 Light"/>
        </w:rPr>
        <w:t xml:space="preserve">All three health services do not adjust costing specific patients based on their financial classification, i.e. whether they are a public or a privately insured patient. Applicable costs are allocated to private patients, including a share of </w:t>
      </w:r>
      <w:r w:rsidRPr="00303D7D">
        <w:rPr>
          <w:rFonts w:ascii="Univers 45 Light" w:hAnsi="Univers 45 Light"/>
        </w:rPr>
        <w:t>a share of any associated costs such as pathology, radiology etc.</w:t>
      </w:r>
      <w:r w:rsidRPr="00692172">
        <w:rPr>
          <w:rFonts w:ascii="Univers 45 Light" w:hAnsi="Univers 45 Light"/>
        </w:rPr>
        <w:t>, in the same manner as public patients. Private patient revenue is not offset against any related expenditure</w:t>
      </w:r>
      <w:r w:rsidRPr="00824AC9">
        <w:rPr>
          <w:rFonts w:ascii="Univers 45 Light" w:hAnsi="Univers 45 Light"/>
        </w:rPr>
        <w:t>.</w:t>
      </w:r>
    </w:p>
    <w:p w14:paraId="1F7C2533" w14:textId="77777777" w:rsidR="00784DD3" w:rsidRPr="00824AC9" w:rsidRDefault="00784DD3" w:rsidP="00784DD3">
      <w:pPr>
        <w:pStyle w:val="BodyText"/>
        <w:rPr>
          <w:rFonts w:ascii="Univers 45 Light" w:hAnsi="Univers 45 Light"/>
        </w:rPr>
      </w:pPr>
      <w:r>
        <w:rPr>
          <w:rFonts w:ascii="Univers 45 Light" w:hAnsi="Univers 45 Light"/>
        </w:rPr>
        <w:t>At Swan Hill District Health Service, costs such as medical costs, pathology, and anaesthetist costs are billed directly to the patient and so private patients receive zero share of these costs in the costing system.</w:t>
      </w:r>
    </w:p>
    <w:p w14:paraId="78ABE4E0" w14:textId="77777777" w:rsidR="00784DD3" w:rsidRPr="00692172" w:rsidRDefault="00784DD3" w:rsidP="00784DD3">
      <w:pPr>
        <w:pStyle w:val="BodyText"/>
        <w:rPr>
          <w:rFonts w:ascii="Univers 45 Light" w:hAnsi="Univers 45 Light"/>
        </w:rPr>
      </w:pPr>
      <w:r w:rsidRPr="00824AC9">
        <w:rPr>
          <w:rFonts w:ascii="Univers 45 Light" w:hAnsi="Univers 45 Light"/>
        </w:rPr>
        <w:t>Private practice arrangements for medical officers are accounted for in special purpose funds and are excluded from the costing process.</w:t>
      </w:r>
    </w:p>
    <w:p w14:paraId="75784CEC" w14:textId="77777777" w:rsidR="00784DD3" w:rsidRPr="00692172" w:rsidRDefault="00784DD3" w:rsidP="00784DD3">
      <w:pPr>
        <w:pStyle w:val="Heading3"/>
        <w:numPr>
          <w:ilvl w:val="2"/>
          <w:numId w:val="35"/>
        </w:numPr>
        <w:tabs>
          <w:tab w:val="clear" w:pos="720"/>
          <w:tab w:val="num" w:pos="851"/>
          <w:tab w:val="num" w:pos="1713"/>
        </w:tabs>
        <w:ind w:left="1713" w:hanging="1713"/>
      </w:pPr>
      <w:r w:rsidRPr="00692172">
        <w:t xml:space="preserve">COST 5.002 - Treatment of Work-In-Progress Costs </w:t>
      </w:r>
    </w:p>
    <w:p w14:paraId="232BFB23" w14:textId="77777777" w:rsidR="00784DD3" w:rsidRPr="0035558F" w:rsidRDefault="00784DD3" w:rsidP="00784DD3">
      <w:pPr>
        <w:pStyle w:val="BodyText"/>
        <w:rPr>
          <w:rFonts w:ascii="Univers 45 Light" w:hAnsi="Univers 45 Light"/>
        </w:rPr>
      </w:pPr>
      <w:r w:rsidRPr="00692172">
        <w:rPr>
          <w:rFonts w:ascii="Univers 45 Light" w:hAnsi="Univers 45 Light"/>
        </w:rPr>
        <w:t>Patients are allocated costs based on their consumption of resources for</w:t>
      </w:r>
      <w:r w:rsidRPr="00BA106F">
        <w:rPr>
          <w:rFonts w:ascii="Univers 45 Light" w:hAnsi="Univers 45 Light"/>
        </w:rPr>
        <w:t xml:space="preserve"> that reporting period. Where costs are incurred in prior years, only the costs for</w:t>
      </w:r>
      <w:r>
        <w:rPr>
          <w:rFonts w:ascii="Univers 45 Light" w:hAnsi="Univers 45 Light"/>
        </w:rPr>
        <w:t xml:space="preserve"> patients admitted in</w:t>
      </w:r>
      <w:r w:rsidRPr="00BA106F">
        <w:rPr>
          <w:rFonts w:ascii="Univers 45 Light" w:hAnsi="Univers 45 Light"/>
        </w:rPr>
        <w:t xml:space="preserve"> 201</w:t>
      </w:r>
      <w:r>
        <w:rPr>
          <w:rFonts w:ascii="Univers 45 Light" w:hAnsi="Univers 45 Light"/>
        </w:rPr>
        <w:t>4-15</w:t>
      </w:r>
      <w:r w:rsidRPr="00BA106F">
        <w:rPr>
          <w:rFonts w:ascii="Univers 45 Light" w:hAnsi="Univers 45 Light"/>
        </w:rPr>
        <w:t xml:space="preserve"> are included in the final costed data and NHCDC submission. </w:t>
      </w:r>
    </w:p>
    <w:p w14:paraId="694E3BDD" w14:textId="77777777" w:rsidR="00784DD3" w:rsidRPr="0035558F" w:rsidRDefault="00784DD3" w:rsidP="00784DD3">
      <w:pPr>
        <w:pStyle w:val="Heading2"/>
        <w:numPr>
          <w:ilvl w:val="1"/>
          <w:numId w:val="35"/>
        </w:numPr>
      </w:pPr>
      <w:bookmarkStart w:id="231" w:name="_Toc487654407"/>
      <w:bookmarkStart w:id="232" w:name="_Toc491684210"/>
      <w:r w:rsidRPr="0035558F">
        <w:t>Conclusion</w:t>
      </w:r>
      <w:bookmarkEnd w:id="231"/>
      <w:bookmarkEnd w:id="232"/>
    </w:p>
    <w:p w14:paraId="795B786E" w14:textId="77777777" w:rsidR="00784DD3" w:rsidRPr="00911B44" w:rsidRDefault="00784DD3" w:rsidP="00784DD3">
      <w:pPr>
        <w:pStyle w:val="BodyText"/>
        <w:rPr>
          <w:rFonts w:ascii="Univers 45 Light" w:hAnsi="Univers 45 Light"/>
        </w:rPr>
      </w:pPr>
      <w:r w:rsidRPr="00911B44">
        <w:rPr>
          <w:rFonts w:ascii="Univers 45 Light" w:hAnsi="Univers 45 Light"/>
        </w:rPr>
        <w:t>The findings of the VIC Round 20 IFR are summarised below:</w:t>
      </w:r>
    </w:p>
    <w:p w14:paraId="45280A6C" w14:textId="77777777" w:rsidR="00784DD3" w:rsidRPr="00911B44" w:rsidRDefault="00784DD3" w:rsidP="00784DD3">
      <w:pPr>
        <w:pStyle w:val="ListBullet"/>
        <w:tabs>
          <w:tab w:val="num" w:pos="3885"/>
        </w:tabs>
        <w:rPr>
          <w:rFonts w:ascii="Univers 45 Light" w:hAnsi="Univers 45 Light"/>
        </w:rPr>
      </w:pPr>
      <w:r w:rsidRPr="00911B44">
        <w:rPr>
          <w:rFonts w:ascii="Univers 45 Light" w:hAnsi="Univers 45 Light"/>
        </w:rPr>
        <w:t>VIC Health implemented a number of initiatives since the Round 19 NHCDC submission including significant improvements to the VCDC documentation, processes and documentation and the way in which the cost data is presented back to health services.</w:t>
      </w:r>
    </w:p>
    <w:p w14:paraId="2C24B1D2" w14:textId="77777777" w:rsidR="00784DD3" w:rsidRPr="001E7993" w:rsidRDefault="00784DD3" w:rsidP="00784DD3">
      <w:pPr>
        <w:pStyle w:val="ListBullet"/>
        <w:rPr>
          <w:rFonts w:ascii="Univers 45 Light" w:hAnsi="Univers 45 Light"/>
        </w:rPr>
      </w:pPr>
      <w:r w:rsidRPr="001E7993">
        <w:rPr>
          <w:rFonts w:ascii="Univers 45 Light" w:hAnsi="Univers 45 Light"/>
        </w:rPr>
        <w:t>There was a variance of $1.19 million between the expenditure reported in the 2015-16 audited financial statements of $280.46 million and the final GL for The Royal Women’s Hospital</w:t>
      </w:r>
      <w:r>
        <w:rPr>
          <w:rFonts w:ascii="Univers 45 Light" w:hAnsi="Univers 45 Light"/>
        </w:rPr>
        <w:t xml:space="preserve"> ($281.65 million)</w:t>
      </w:r>
      <w:r w:rsidRPr="001E7993">
        <w:rPr>
          <w:rFonts w:ascii="Univers 45 Light" w:hAnsi="Univers 45 Light"/>
        </w:rPr>
        <w:t xml:space="preserve"> which related to special purpose funds, contributions to the Victorian Comprehensive Cancer Centre Joint Venture and recharges which were</w:t>
      </w:r>
      <w:r>
        <w:rPr>
          <w:rFonts w:ascii="Univers 45 Light" w:hAnsi="Univers 45 Light"/>
        </w:rPr>
        <w:t xml:space="preserve"> all</w:t>
      </w:r>
      <w:r w:rsidRPr="001E7993">
        <w:rPr>
          <w:rFonts w:ascii="Univers 45 Light" w:hAnsi="Univers 45 Light"/>
        </w:rPr>
        <w:t xml:space="preserve"> eliminated upon consolidation of financial data.</w:t>
      </w:r>
      <w:r>
        <w:rPr>
          <w:rFonts w:ascii="Univers 45 Light" w:hAnsi="Univers 45 Light"/>
        </w:rPr>
        <w:t xml:space="preserve"> This expenditure was removed from the GL by the hospital prior to loading into PPM2. </w:t>
      </w:r>
    </w:p>
    <w:p w14:paraId="16C67DF0" w14:textId="77777777" w:rsidR="00784DD3" w:rsidRPr="00911B44" w:rsidRDefault="00784DD3" w:rsidP="00784DD3">
      <w:pPr>
        <w:pStyle w:val="ListBullet"/>
        <w:rPr>
          <w:rFonts w:ascii="Univers 45 Light" w:hAnsi="Univers 45 Light"/>
        </w:rPr>
      </w:pPr>
      <w:r w:rsidRPr="00911B44">
        <w:rPr>
          <w:rFonts w:ascii="Univers 45 Light" w:hAnsi="Univers 45 Light"/>
        </w:rPr>
        <w:t xml:space="preserve">The financial reconciliation demonstrates the transformation of cost data from the original GL extract through to the final NHCDC submission for the respective hospitals. Major inclusions to the original GL data include National Blood Authority costs, Health Purchasing Victoria costs and PPP operating expenditure. Major exclusions from the original GL data include the removal of Depreciation and amortisation (including PPP capital related expenditure), special purpose funds, services provided to external organisation and salary recoveries between services. </w:t>
      </w:r>
    </w:p>
    <w:p w14:paraId="57DA1FF3" w14:textId="77777777" w:rsidR="00784DD3" w:rsidRPr="0035558F" w:rsidRDefault="00784DD3" w:rsidP="00784DD3">
      <w:pPr>
        <w:pStyle w:val="ListBullet"/>
        <w:rPr>
          <w:rFonts w:ascii="Univers 45 Light" w:hAnsi="Univers 45 Light"/>
        </w:rPr>
      </w:pPr>
      <w:r w:rsidRPr="0035558F">
        <w:rPr>
          <w:rFonts w:ascii="Univers 45 Light" w:hAnsi="Univers 45 Light"/>
        </w:rPr>
        <w:t xml:space="preserve">VIC Health adjusts the submission including removal of unlinked records; out of scope tier 2 clinics, </w:t>
      </w:r>
      <w:r>
        <w:rPr>
          <w:rFonts w:ascii="Univers 45 Light" w:hAnsi="Univers 45 Light"/>
        </w:rPr>
        <w:t xml:space="preserve">community </w:t>
      </w:r>
      <w:r w:rsidRPr="0035558F">
        <w:rPr>
          <w:rFonts w:ascii="Univers 45 Light" w:hAnsi="Univers 45 Light"/>
        </w:rPr>
        <w:t>mental health activity, other non-admitted activity and other admitted activity before submission to the NHCDC.</w:t>
      </w:r>
    </w:p>
    <w:p w14:paraId="66089D38" w14:textId="77777777" w:rsidR="00784DD3" w:rsidRPr="00BA106F" w:rsidRDefault="00784DD3" w:rsidP="00784DD3">
      <w:pPr>
        <w:pStyle w:val="ListBullet"/>
        <w:rPr>
          <w:rFonts w:ascii="Univers 45 Light" w:hAnsi="Univers 45 Light"/>
        </w:rPr>
      </w:pPr>
      <w:r w:rsidRPr="00BA106F">
        <w:rPr>
          <w:rFonts w:ascii="Univers 45 Light" w:hAnsi="Univers 45 Light"/>
        </w:rPr>
        <w:t>The basis of the adjustments made by hospitals and VIC Health appears reasonable, with the exception of:</w:t>
      </w:r>
    </w:p>
    <w:p w14:paraId="7384556B" w14:textId="77777777" w:rsidR="00784DD3" w:rsidRPr="00911B44" w:rsidRDefault="00784DD3" w:rsidP="00784DD3">
      <w:pPr>
        <w:pStyle w:val="ListBullet"/>
        <w:tabs>
          <w:tab w:val="clear" w:pos="340"/>
          <w:tab w:val="num" w:pos="680"/>
        </w:tabs>
        <w:ind w:left="680"/>
        <w:rPr>
          <w:rFonts w:ascii="Univers 45 Light" w:hAnsi="Univers 45 Light"/>
        </w:rPr>
      </w:pPr>
      <w:r w:rsidRPr="00BA106F">
        <w:rPr>
          <w:rFonts w:ascii="Univers 45 Light" w:hAnsi="Univers 45 Light"/>
        </w:rPr>
        <w:t xml:space="preserve">Depreciation, amortisation and other capital related expenditure (all hospitals). This expenditure is </w:t>
      </w:r>
      <w:r w:rsidRPr="00911B44">
        <w:rPr>
          <w:rFonts w:ascii="Univers 45 Light" w:hAnsi="Univers 45 Light"/>
        </w:rPr>
        <w:t xml:space="preserve">deemed out of scope by the VCDC Business Rules and is therefore, not included in the costs submitted by hospitals to VIC Health. The exclusion of this expenditure may impact on the completeness of the NHCDC. </w:t>
      </w:r>
    </w:p>
    <w:p w14:paraId="36CDCF2D" w14:textId="77777777" w:rsidR="00784DD3" w:rsidRPr="00911B44" w:rsidRDefault="00784DD3" w:rsidP="00784DD3">
      <w:pPr>
        <w:pStyle w:val="ListBullet"/>
        <w:tabs>
          <w:tab w:val="clear" w:pos="340"/>
          <w:tab w:val="num" w:pos="680"/>
        </w:tabs>
        <w:ind w:left="680"/>
        <w:rPr>
          <w:rFonts w:ascii="Univers 45 Light" w:hAnsi="Univers 45 Light"/>
        </w:rPr>
      </w:pPr>
      <w:r w:rsidRPr="00911B44">
        <w:rPr>
          <w:rFonts w:ascii="Univers 45 Light" w:hAnsi="Univers 45 Light"/>
        </w:rPr>
        <w:t>PPP capital related expenditure</w:t>
      </w:r>
      <w:r>
        <w:rPr>
          <w:rFonts w:ascii="Univers 45 Light" w:hAnsi="Univers 45 Light"/>
        </w:rPr>
        <w:t xml:space="preserve"> (The Royal Women’s Hospital)</w:t>
      </w:r>
      <w:r w:rsidRPr="00911B44">
        <w:rPr>
          <w:rFonts w:ascii="Univers 45 Light" w:hAnsi="Univers 45 Light"/>
        </w:rPr>
        <w:t xml:space="preserve">. The exclusion of this expenditure may impact on the completeness of the NHCDC. </w:t>
      </w:r>
    </w:p>
    <w:p w14:paraId="1091BB01" w14:textId="77777777" w:rsidR="00784DD3" w:rsidRPr="00911B44" w:rsidRDefault="00784DD3" w:rsidP="00784DD3">
      <w:pPr>
        <w:pStyle w:val="ListBullet"/>
        <w:tabs>
          <w:tab w:val="clear" w:pos="340"/>
          <w:tab w:val="num" w:pos="680"/>
        </w:tabs>
        <w:ind w:left="680"/>
        <w:rPr>
          <w:rFonts w:ascii="Univers 45 Light" w:hAnsi="Univers 45 Light"/>
        </w:rPr>
      </w:pPr>
      <w:r w:rsidRPr="00911B44">
        <w:rPr>
          <w:rFonts w:ascii="Univers 45 Light" w:hAnsi="Univers 45 Light"/>
        </w:rPr>
        <w:t>Reasons for unlinked activity to the VCDC to ensure appropriate treatment in future rounds.</w:t>
      </w:r>
    </w:p>
    <w:p w14:paraId="41BFDE0B" w14:textId="77777777" w:rsidR="00784DD3" w:rsidRPr="00911B44" w:rsidRDefault="00784DD3" w:rsidP="00784DD3">
      <w:pPr>
        <w:pStyle w:val="ListBullet"/>
        <w:rPr>
          <w:rFonts w:ascii="Univers 45 Light" w:hAnsi="Univers 45 Light"/>
        </w:rPr>
      </w:pPr>
      <w:r w:rsidRPr="00911B44">
        <w:rPr>
          <w:rFonts w:ascii="Univers 45 Light" w:hAnsi="Univers 45 Light"/>
        </w:rPr>
        <w:t xml:space="preserve">It should be noted that VIC Health did not exclude National Blood Authority costs following submission of </w:t>
      </w:r>
      <w:r>
        <w:rPr>
          <w:rFonts w:ascii="Univers 45 Light" w:hAnsi="Univers 45 Light"/>
        </w:rPr>
        <w:t xml:space="preserve">the three hospitals </w:t>
      </w:r>
      <w:r w:rsidRPr="00911B44">
        <w:rPr>
          <w:rFonts w:ascii="Univers 45 Light" w:hAnsi="Univers 45 Light"/>
        </w:rPr>
        <w:t>VCDC. This addresses the recommendation included in the Round 19 report.</w:t>
      </w:r>
    </w:p>
    <w:p w14:paraId="78B62D2D" w14:textId="77777777" w:rsidR="00784DD3" w:rsidRPr="0035558F" w:rsidRDefault="00784DD3" w:rsidP="00784DD3">
      <w:pPr>
        <w:pStyle w:val="ListBullet"/>
        <w:rPr>
          <w:rFonts w:ascii="Univers 45 Light" w:hAnsi="Univers 45 Light"/>
        </w:rPr>
      </w:pPr>
      <w:r w:rsidRPr="0035558F">
        <w:rPr>
          <w:rFonts w:ascii="Univers 45 Light" w:hAnsi="Univers 45 Light"/>
        </w:rPr>
        <w:t xml:space="preserve">At hospital level, the number of records linked from source to product was significant with the majority of feeders having a greater than </w:t>
      </w:r>
      <w:r>
        <w:rPr>
          <w:rFonts w:ascii="Univers 45 Light" w:hAnsi="Univers 45 Light"/>
        </w:rPr>
        <w:t>82</w:t>
      </w:r>
      <w:r w:rsidRPr="0035558F">
        <w:rPr>
          <w:rFonts w:ascii="Univers 45 Light" w:hAnsi="Univers 45 Light"/>
        </w:rPr>
        <w:t xml:space="preserve"> percent link or match. This suggests that there is robustness in the level of feeder activity reported back to episodes.</w:t>
      </w:r>
    </w:p>
    <w:p w14:paraId="7FF007BD" w14:textId="77777777" w:rsidR="00784DD3" w:rsidRPr="00B17BDF" w:rsidRDefault="00784DD3" w:rsidP="00784DD3">
      <w:pPr>
        <w:pStyle w:val="ListBullet"/>
        <w:tabs>
          <w:tab w:val="num" w:pos="3885"/>
        </w:tabs>
        <w:rPr>
          <w:rFonts w:ascii="Univers 45 Light" w:hAnsi="Univers 45 Light"/>
        </w:rPr>
      </w:pPr>
      <w:r w:rsidRPr="00BA106F">
        <w:rPr>
          <w:rFonts w:ascii="Univers 45 Light" w:hAnsi="Univers 45 Light"/>
        </w:rPr>
        <w:t xml:space="preserve">WIP was </w:t>
      </w:r>
      <w:r w:rsidRPr="00B17BDF">
        <w:rPr>
          <w:rFonts w:ascii="Univers 45 Light" w:hAnsi="Univers 45 Light"/>
        </w:rPr>
        <w:t xml:space="preserve">treated in accordance with the COST 5.002 of the AHPCS Version 3.1. </w:t>
      </w:r>
    </w:p>
    <w:p w14:paraId="3665C92F" w14:textId="77777777" w:rsidR="00784DD3" w:rsidRPr="004941CE" w:rsidRDefault="00784DD3" w:rsidP="00784DD3">
      <w:pPr>
        <w:pStyle w:val="ListBullet"/>
        <w:tabs>
          <w:tab w:val="num" w:pos="3885"/>
        </w:tabs>
        <w:rPr>
          <w:rFonts w:ascii="Univers 45 Light" w:hAnsi="Univers 45 Light"/>
        </w:rPr>
      </w:pPr>
      <w:r w:rsidRPr="004941CE">
        <w:rPr>
          <w:rFonts w:ascii="Univers 45 Light" w:hAnsi="Univers 45 Light"/>
        </w:rPr>
        <w:t>The five sample patients selected for review for The Royal Women’s Hospital, Austin Health and Swan Hill District Health Service reconciled to IHPA records.</w:t>
      </w:r>
    </w:p>
    <w:p w14:paraId="7CC32152" w14:textId="3A431796" w:rsidR="000226A1" w:rsidRDefault="00784DD3" w:rsidP="00784DD3">
      <w:pPr>
        <w:pStyle w:val="BodyText"/>
        <w:rPr>
          <w:rFonts w:ascii="Univers 45 Light" w:hAnsi="Univers 45 Light"/>
        </w:rPr>
      </w:pPr>
      <w:r w:rsidRPr="00F739AD">
        <w:rPr>
          <w:rFonts w:ascii="Univers 45 Light" w:hAnsi="Univers 45 Light"/>
        </w:rPr>
        <w:t xml:space="preserve">The IFR is conducted in accordance with the review methodology detailed in Section 1.3 of this report. Based on this methodology and in accordance with the limitations identified in Section 1.1, </w:t>
      </w:r>
      <w:r>
        <w:rPr>
          <w:rFonts w:ascii="Univers 45 Light" w:hAnsi="Univers 45 Light"/>
        </w:rPr>
        <w:t>VIC</w:t>
      </w:r>
      <w:r w:rsidRPr="00F739AD">
        <w:rPr>
          <w:rFonts w:ascii="Univers 45 Light" w:hAnsi="Univers 45 Light"/>
        </w:rPr>
        <w:t xml:space="preserve"> Health has suitable reconciliation processes in place and the financial data is considered fit for NHCDC submission. Furthermore, the data flow from the jurisdiction to IHPA demonstrated no unexplained variances.</w:t>
      </w:r>
    </w:p>
    <w:p w14:paraId="3AEC969B" w14:textId="77777777" w:rsidR="000226A1" w:rsidRDefault="000226A1">
      <w:pPr>
        <w:spacing w:line="240" w:lineRule="auto"/>
        <w:rPr>
          <w:rFonts w:ascii="Univers 45 Light" w:hAnsi="Univers 45 Light"/>
          <w:szCs w:val="22"/>
        </w:rPr>
      </w:pPr>
      <w:r>
        <w:rPr>
          <w:rFonts w:ascii="Univers 45 Light" w:hAnsi="Univers 45 Light"/>
        </w:rPr>
        <w:br w:type="page"/>
      </w:r>
    </w:p>
    <w:p w14:paraId="215A8C3B" w14:textId="77777777" w:rsidR="000226A1" w:rsidRPr="0035558F" w:rsidRDefault="000226A1" w:rsidP="000226A1">
      <w:pPr>
        <w:pStyle w:val="Heading1"/>
        <w:numPr>
          <w:ilvl w:val="0"/>
          <w:numId w:val="35"/>
        </w:numPr>
      </w:pPr>
      <w:bookmarkStart w:id="233" w:name="_Toc488928410"/>
      <w:bookmarkStart w:id="234" w:name="_Toc491684211"/>
      <w:r w:rsidRPr="00113579">
        <w:t>Western</w:t>
      </w:r>
      <w:r>
        <w:t xml:space="preserve"> Australia</w:t>
      </w:r>
      <w:bookmarkEnd w:id="233"/>
      <w:bookmarkEnd w:id="234"/>
    </w:p>
    <w:p w14:paraId="29C277B2" w14:textId="77777777" w:rsidR="000226A1" w:rsidRDefault="000226A1" w:rsidP="000226A1">
      <w:pPr>
        <w:pStyle w:val="Heading2"/>
        <w:numPr>
          <w:ilvl w:val="1"/>
          <w:numId w:val="35"/>
        </w:numPr>
        <w:tabs>
          <w:tab w:val="clear" w:pos="720"/>
          <w:tab w:val="num" w:pos="380"/>
        </w:tabs>
        <w:ind w:left="380"/>
      </w:pPr>
      <w:bookmarkStart w:id="235" w:name="_Toc488928411"/>
      <w:bookmarkStart w:id="236" w:name="_Toc491684212"/>
      <w:r w:rsidRPr="005A29D9">
        <w:t>Jurisdictional</w:t>
      </w:r>
      <w:r w:rsidRPr="0035558F">
        <w:t xml:space="preserve"> overview</w:t>
      </w:r>
      <w:bookmarkEnd w:id="235"/>
      <w:bookmarkEnd w:id="236"/>
    </w:p>
    <w:p w14:paraId="2476AD59" w14:textId="77777777" w:rsidR="000226A1" w:rsidRPr="00301CDB" w:rsidRDefault="000226A1" w:rsidP="000226A1">
      <w:pPr>
        <w:pStyle w:val="Heading3"/>
        <w:numPr>
          <w:ilvl w:val="2"/>
          <w:numId w:val="35"/>
        </w:numPr>
        <w:tabs>
          <w:tab w:val="clear" w:pos="720"/>
          <w:tab w:val="num" w:pos="380"/>
          <w:tab w:val="num" w:pos="1713"/>
        </w:tabs>
        <w:ind w:left="1373" w:hanging="1713"/>
      </w:pPr>
      <w:r w:rsidRPr="0035558F">
        <w:t xml:space="preserve">Management of </w:t>
      </w:r>
      <w:r w:rsidRPr="005A29D9">
        <w:t>NHCDC</w:t>
      </w:r>
      <w:r w:rsidRPr="0035558F">
        <w:t xml:space="preserve"> process</w:t>
      </w:r>
    </w:p>
    <w:p w14:paraId="77E50652" w14:textId="77777777" w:rsidR="000226A1" w:rsidRPr="002F5117" w:rsidRDefault="000226A1" w:rsidP="000226A1">
      <w:pPr>
        <w:pStyle w:val="BodyText"/>
        <w:ind w:left="-284"/>
        <w:rPr>
          <w:rFonts w:ascii="Univers 45 Light" w:hAnsi="Univers 45 Light"/>
        </w:rPr>
      </w:pPr>
      <w:r w:rsidRPr="005C25F5">
        <w:rPr>
          <w:rFonts w:ascii="Univers 45 Light" w:hAnsi="Univers 45 Light"/>
        </w:rPr>
        <w:t xml:space="preserve">The </w:t>
      </w:r>
      <w:r w:rsidRPr="002F5117">
        <w:rPr>
          <w:rFonts w:ascii="Univers 45 Light" w:hAnsi="Univers 45 Light"/>
        </w:rPr>
        <w:t xml:space="preserve">Western Australian NHCDC process is a shared responsibility between both Area Health Services (AHS) and </w:t>
      </w:r>
      <w:r>
        <w:rPr>
          <w:rFonts w:ascii="Univers 45 Light" w:hAnsi="Univers 45 Light"/>
        </w:rPr>
        <w:t xml:space="preserve">the </w:t>
      </w:r>
      <w:r w:rsidRPr="002F5117">
        <w:rPr>
          <w:rFonts w:ascii="Univers 45 Light" w:hAnsi="Univers 45 Light"/>
        </w:rPr>
        <w:t xml:space="preserve">Health System Economic Modelling Directorate, Purchasing and System Performance </w:t>
      </w:r>
      <w:r>
        <w:rPr>
          <w:rFonts w:ascii="Univers 45 Light" w:hAnsi="Univers 45 Light"/>
        </w:rPr>
        <w:t xml:space="preserve">team at </w:t>
      </w:r>
      <w:r w:rsidRPr="002F5117">
        <w:rPr>
          <w:rFonts w:ascii="Univers 45 Light" w:hAnsi="Univers 45 Light"/>
        </w:rPr>
        <w:t xml:space="preserve">WA Department of Health (WA Health). There are costing teams across a number </w:t>
      </w:r>
      <w:r>
        <w:rPr>
          <w:rFonts w:ascii="Univers 45 Light" w:hAnsi="Univers 45 Light"/>
        </w:rPr>
        <w:t xml:space="preserve">of </w:t>
      </w:r>
      <w:r w:rsidRPr="002F5117">
        <w:rPr>
          <w:rFonts w:ascii="Univers 45 Light" w:hAnsi="Univers 45 Light"/>
        </w:rPr>
        <w:t>WA A</w:t>
      </w:r>
      <w:r>
        <w:rPr>
          <w:rFonts w:ascii="Univers 45 Light" w:hAnsi="Univers 45 Light"/>
        </w:rPr>
        <w:t xml:space="preserve">rea </w:t>
      </w:r>
      <w:r w:rsidRPr="002F5117">
        <w:rPr>
          <w:rFonts w:ascii="Univers 45 Light" w:hAnsi="Univers 45 Light"/>
        </w:rPr>
        <w:t>H</w:t>
      </w:r>
      <w:r>
        <w:rPr>
          <w:rFonts w:ascii="Univers 45 Light" w:hAnsi="Univers 45 Light"/>
        </w:rPr>
        <w:t xml:space="preserve">ealth </w:t>
      </w:r>
      <w:r w:rsidRPr="002F5117">
        <w:rPr>
          <w:rFonts w:ascii="Univers 45 Light" w:hAnsi="Univers 45 Light"/>
        </w:rPr>
        <w:t>S</w:t>
      </w:r>
      <w:r>
        <w:rPr>
          <w:rFonts w:ascii="Univers 45 Light" w:hAnsi="Univers 45 Light"/>
        </w:rPr>
        <w:t xml:space="preserve">ervices, </w:t>
      </w:r>
      <w:r w:rsidRPr="002F5117">
        <w:rPr>
          <w:rFonts w:ascii="Univers 45 Light" w:hAnsi="Univers 45 Light"/>
        </w:rPr>
        <w:t>where the AHS is responsible for the preparation of their own cost data to WA Health based on the Accrued Operating Expenditure data contained in the Audited Financial Statements. WA Health is responsible for the review and final submission of all NHCDC data to IHPA.</w:t>
      </w:r>
    </w:p>
    <w:p w14:paraId="28307393" w14:textId="12B4085C" w:rsidR="000226A1" w:rsidRPr="00C1178E" w:rsidRDefault="000226A1" w:rsidP="000226A1">
      <w:pPr>
        <w:pStyle w:val="BodyText"/>
        <w:ind w:left="-284"/>
        <w:rPr>
          <w:rFonts w:ascii="Univers 45 Light" w:hAnsi="Univers 45 Light"/>
        </w:rPr>
      </w:pPr>
      <w:r>
        <w:rPr>
          <w:rFonts w:ascii="Univers 45 Light" w:hAnsi="Univers 45 Light"/>
        </w:rPr>
        <w:t xml:space="preserve">AHS’s use the </w:t>
      </w:r>
      <w:r w:rsidRPr="00C1178E">
        <w:rPr>
          <w:rFonts w:ascii="Univers 45 Light" w:hAnsi="Univers 45 Light"/>
        </w:rPr>
        <w:t xml:space="preserve">Power Performance Manager 2 (PPM2) software to prepare the NHCDC submission. Costing staff within the AHS </w:t>
      </w:r>
      <w:r>
        <w:rPr>
          <w:rFonts w:ascii="Univers 45 Light" w:hAnsi="Univers 45 Light"/>
        </w:rPr>
        <w:t>undertake</w:t>
      </w:r>
      <w:r w:rsidRPr="00C1178E">
        <w:rPr>
          <w:rFonts w:ascii="Univers 45 Light" w:hAnsi="Univers 45 Light"/>
        </w:rPr>
        <w:t xml:space="preserve"> costing at the AHS level and report cost</w:t>
      </w:r>
      <w:r>
        <w:rPr>
          <w:rFonts w:ascii="Univers 45 Light" w:hAnsi="Univers 45 Light"/>
        </w:rPr>
        <w:t>s to WA Health</w:t>
      </w:r>
      <w:r w:rsidRPr="00C1178E">
        <w:rPr>
          <w:rFonts w:ascii="Univers 45 Light" w:hAnsi="Univers 45 Light"/>
        </w:rPr>
        <w:t xml:space="preserve"> at the hospital level. AHS costing staff </w:t>
      </w:r>
      <w:r>
        <w:rPr>
          <w:rFonts w:ascii="Univers 45 Light" w:hAnsi="Univers 45 Light"/>
        </w:rPr>
        <w:t>undertake</w:t>
      </w:r>
      <w:r w:rsidRPr="00C1178E">
        <w:rPr>
          <w:rFonts w:ascii="Univers 45 Light" w:hAnsi="Univers 45 Light"/>
        </w:rPr>
        <w:t xml:space="preserve"> a series of data validation and </w:t>
      </w:r>
      <w:r>
        <w:rPr>
          <w:rFonts w:ascii="Univers 45 Light" w:hAnsi="Univers 45 Light"/>
        </w:rPr>
        <w:t xml:space="preserve">quality assurance (QA) </w:t>
      </w:r>
      <w:r w:rsidRPr="00C1178E">
        <w:rPr>
          <w:rFonts w:ascii="Univers 45 Light" w:hAnsi="Univers 45 Light"/>
        </w:rPr>
        <w:t xml:space="preserve">checks prior to submitting to WA </w:t>
      </w:r>
      <w:r w:rsidR="00A37F49">
        <w:rPr>
          <w:rFonts w:ascii="Univers 45 Light" w:hAnsi="Univers 45 Light"/>
        </w:rPr>
        <w:t>Health</w:t>
      </w:r>
      <w:r w:rsidRPr="00C1178E">
        <w:rPr>
          <w:rFonts w:ascii="Univers 45 Light" w:hAnsi="Univers 45 Light"/>
        </w:rPr>
        <w:t>. There is executive level sign</w:t>
      </w:r>
      <w:r>
        <w:rPr>
          <w:rFonts w:ascii="Univers 45 Light" w:hAnsi="Univers 45 Light"/>
        </w:rPr>
        <w:t>-</w:t>
      </w:r>
      <w:r w:rsidRPr="00C1178E">
        <w:rPr>
          <w:rFonts w:ascii="Univers 45 Light" w:hAnsi="Univers 45 Light"/>
        </w:rPr>
        <w:t xml:space="preserve">off </w:t>
      </w:r>
      <w:r>
        <w:rPr>
          <w:rFonts w:ascii="Univers 45 Light" w:hAnsi="Univers 45 Light"/>
        </w:rPr>
        <w:t xml:space="preserve">for </w:t>
      </w:r>
      <w:r w:rsidRPr="00C1178E">
        <w:rPr>
          <w:rFonts w:ascii="Univers 45 Light" w:hAnsi="Univers 45 Light"/>
        </w:rPr>
        <w:t xml:space="preserve">the </w:t>
      </w:r>
      <w:r>
        <w:rPr>
          <w:rFonts w:ascii="Univers 45 Light" w:hAnsi="Univers 45 Light"/>
        </w:rPr>
        <w:t>co</w:t>
      </w:r>
      <w:r w:rsidRPr="00C1178E">
        <w:rPr>
          <w:rFonts w:ascii="Univers 45 Light" w:hAnsi="Univers 45 Light"/>
        </w:rPr>
        <w:t xml:space="preserve">st data at the AHS level prior to submission to WA Health. </w:t>
      </w:r>
    </w:p>
    <w:p w14:paraId="65CE8493" w14:textId="77777777" w:rsidR="000226A1" w:rsidRPr="00C1178E" w:rsidRDefault="000226A1" w:rsidP="000226A1">
      <w:pPr>
        <w:pStyle w:val="BodyText"/>
        <w:ind w:left="-284"/>
        <w:rPr>
          <w:rFonts w:ascii="Univers 45 Light" w:hAnsi="Univers 45 Light"/>
        </w:rPr>
      </w:pPr>
      <w:r w:rsidRPr="00C1178E">
        <w:rPr>
          <w:rFonts w:ascii="Univers 45 Light" w:hAnsi="Univers 45 Light"/>
        </w:rPr>
        <w:t>Upon receipt of the AHS cost data submission, WA Health staff review the submission. Adjustments are made to map the data to NHCDC product types, incorporat</w:t>
      </w:r>
      <w:r>
        <w:rPr>
          <w:rFonts w:ascii="Univers 45 Light" w:hAnsi="Univers 45 Light"/>
        </w:rPr>
        <w:t>e</w:t>
      </w:r>
      <w:r w:rsidRPr="00C1178E">
        <w:rPr>
          <w:rFonts w:ascii="Univers 45 Light" w:hAnsi="Univers 45 Light"/>
        </w:rPr>
        <w:t xml:space="preserve"> Work in Progress</w:t>
      </w:r>
      <w:r>
        <w:rPr>
          <w:rFonts w:ascii="Univers 45 Light" w:hAnsi="Univers 45 Light"/>
        </w:rPr>
        <w:t xml:space="preserve"> and remove</w:t>
      </w:r>
      <w:r w:rsidRPr="00C1178E">
        <w:rPr>
          <w:rFonts w:ascii="Univers 45 Light" w:hAnsi="Univers 45 Light"/>
        </w:rPr>
        <w:t xml:space="preserve"> teaching, training and research (TTR) and aggregate outpatient activity costs</w:t>
      </w:r>
      <w:r>
        <w:rPr>
          <w:rFonts w:ascii="Univers 45 Light" w:hAnsi="Univers 45 Light"/>
        </w:rPr>
        <w:t>.</w:t>
      </w:r>
      <w:r w:rsidRPr="00C1178E">
        <w:rPr>
          <w:rFonts w:ascii="Univers 45 Light" w:hAnsi="Univers 45 Light"/>
        </w:rPr>
        <w:t xml:space="preserve"> Finally, a </w:t>
      </w:r>
      <w:r>
        <w:rPr>
          <w:rFonts w:ascii="Univers 45 Light" w:hAnsi="Univers 45 Light"/>
        </w:rPr>
        <w:t>QA</w:t>
      </w:r>
      <w:r w:rsidRPr="00C1178E">
        <w:rPr>
          <w:rFonts w:ascii="Univers 45 Light" w:hAnsi="Univers 45 Light"/>
        </w:rPr>
        <w:t xml:space="preserve"> process is undertaken and all critical warnings are addressed before the data is regarded as fit for submission to IHPA. For NHCDC purposes, WA Health staff address any further checks or queries that may arise from the IHPA data validation process. </w:t>
      </w:r>
    </w:p>
    <w:p w14:paraId="3EC0E1C1" w14:textId="77777777" w:rsidR="000226A1" w:rsidRDefault="000226A1" w:rsidP="000226A1">
      <w:pPr>
        <w:pStyle w:val="BodyText"/>
        <w:ind w:left="-284"/>
        <w:rPr>
          <w:rFonts w:ascii="Univers 45 Light" w:hAnsi="Univers 45 Light"/>
        </w:rPr>
      </w:pPr>
      <w:r w:rsidRPr="00525AE8">
        <w:rPr>
          <w:rFonts w:ascii="Univers 45 Light" w:hAnsi="Univers 45 Light"/>
        </w:rPr>
        <w:t xml:space="preserve">WA Health nominated Royal Perth Hospital </w:t>
      </w:r>
      <w:r>
        <w:rPr>
          <w:rFonts w:ascii="Univers 45 Light" w:hAnsi="Univers 45 Light"/>
        </w:rPr>
        <w:t xml:space="preserve">(a part of the </w:t>
      </w:r>
      <w:r w:rsidRPr="0035558F">
        <w:rPr>
          <w:rFonts w:ascii="Univers 45 Light" w:hAnsi="Univers 45 Light"/>
        </w:rPr>
        <w:t>South Metropolitan AHS</w:t>
      </w:r>
      <w:r>
        <w:rPr>
          <w:rFonts w:ascii="Univers 45 Light" w:hAnsi="Univers 45 Light"/>
        </w:rPr>
        <w:t xml:space="preserve">) </w:t>
      </w:r>
      <w:r w:rsidRPr="00525AE8">
        <w:rPr>
          <w:rFonts w:ascii="Univers 45 Light" w:hAnsi="Univers 45 Light"/>
        </w:rPr>
        <w:t>and Hedland Health Campus</w:t>
      </w:r>
      <w:r>
        <w:rPr>
          <w:rFonts w:ascii="Univers 45 Light" w:hAnsi="Univers 45 Light"/>
        </w:rPr>
        <w:t xml:space="preserve"> (a part of the </w:t>
      </w:r>
      <w:r w:rsidRPr="0035558F">
        <w:rPr>
          <w:rFonts w:ascii="Univers 45 Light" w:hAnsi="Univers 45 Light"/>
        </w:rPr>
        <w:t>WA Country Health Service</w:t>
      </w:r>
      <w:r>
        <w:rPr>
          <w:rFonts w:ascii="Univers 45 Light" w:hAnsi="Univers 45 Light"/>
        </w:rPr>
        <w:t>)</w:t>
      </w:r>
      <w:r w:rsidRPr="00525AE8">
        <w:rPr>
          <w:rFonts w:ascii="Univers 45 Light" w:hAnsi="Univers 45 Light"/>
        </w:rPr>
        <w:t xml:space="preserve"> to participate in the Round 20 Independent Financial Review (IFR).</w:t>
      </w:r>
      <w:r>
        <w:rPr>
          <w:rFonts w:ascii="Univers 45 Light" w:hAnsi="Univers 45 Light"/>
        </w:rPr>
        <w:t xml:space="preserve"> </w:t>
      </w:r>
    </w:p>
    <w:p w14:paraId="08A1879A" w14:textId="77777777" w:rsidR="000226A1" w:rsidRPr="0035558F" w:rsidRDefault="000226A1" w:rsidP="000226A1">
      <w:pPr>
        <w:pStyle w:val="Heading4"/>
        <w:numPr>
          <w:ilvl w:val="0"/>
          <w:numId w:val="0"/>
        </w:numPr>
        <w:ind w:left="380" w:hanging="720"/>
        <w:rPr>
          <w:rFonts w:ascii="Univers 45 Light" w:hAnsi="Univers 45 Light"/>
        </w:rPr>
      </w:pPr>
      <w:r w:rsidRPr="0035558F">
        <w:rPr>
          <w:rFonts w:ascii="Univers 45 Light" w:hAnsi="Univers 45 Light"/>
        </w:rPr>
        <w:t>Key initiatives since Round 1</w:t>
      </w:r>
      <w:r>
        <w:rPr>
          <w:rFonts w:ascii="Univers 45 Light" w:hAnsi="Univers 45 Light"/>
        </w:rPr>
        <w:t>9</w:t>
      </w:r>
      <w:r w:rsidRPr="0035558F">
        <w:rPr>
          <w:rFonts w:ascii="Univers 45 Light" w:hAnsi="Univers 45 Light"/>
        </w:rPr>
        <w:t xml:space="preserve"> NHCDC </w:t>
      </w:r>
    </w:p>
    <w:p w14:paraId="37DBD44C" w14:textId="77777777" w:rsidR="000226A1" w:rsidRPr="00D47DF5" w:rsidRDefault="000226A1" w:rsidP="000226A1">
      <w:pPr>
        <w:pStyle w:val="BodyText"/>
        <w:ind w:left="-284"/>
        <w:rPr>
          <w:rFonts w:ascii="Univers 45 Light" w:hAnsi="Univers 45 Light"/>
        </w:rPr>
      </w:pPr>
      <w:r w:rsidRPr="00EF10E4">
        <w:rPr>
          <w:rFonts w:ascii="Univers 45 Light" w:hAnsi="Univers 45 Light"/>
        </w:rPr>
        <w:t xml:space="preserve">WA Health indicated that there had been </w:t>
      </w:r>
      <w:r>
        <w:rPr>
          <w:rFonts w:ascii="Univers 45 Light" w:hAnsi="Univers 45 Light"/>
        </w:rPr>
        <w:t>a major</w:t>
      </w:r>
      <w:r w:rsidRPr="00EF10E4">
        <w:rPr>
          <w:rFonts w:ascii="Univers 45 Light" w:hAnsi="Univers 45 Light"/>
        </w:rPr>
        <w:t xml:space="preserve"> change to the NHCDC process and submission since Round 19,</w:t>
      </w:r>
      <w:r>
        <w:rPr>
          <w:rFonts w:ascii="Univers 45 Light" w:hAnsi="Univers 45 Light"/>
        </w:rPr>
        <w:t xml:space="preserve"> regarding the reporting of </w:t>
      </w:r>
      <w:r w:rsidRPr="00EF10E4">
        <w:rPr>
          <w:rFonts w:ascii="Univers 45 Light" w:hAnsi="Univers 45 Light"/>
        </w:rPr>
        <w:t>Emergency Department Encounters separately to the inpatient episode. In previous rounds</w:t>
      </w:r>
      <w:r>
        <w:rPr>
          <w:rFonts w:ascii="Univers 45 Light" w:hAnsi="Univers 45 Light"/>
        </w:rPr>
        <w:t>,</w:t>
      </w:r>
      <w:r w:rsidRPr="00EF10E4">
        <w:rPr>
          <w:rFonts w:ascii="Univers 45 Light" w:hAnsi="Univers 45 Light"/>
        </w:rPr>
        <w:t xml:space="preserve"> total costs for emergency and subsequent inpatient admissions were reported</w:t>
      </w:r>
      <w:r>
        <w:rPr>
          <w:rFonts w:ascii="Univers 45 Light" w:hAnsi="Univers 45 Light"/>
        </w:rPr>
        <w:t xml:space="preserve"> within the </w:t>
      </w:r>
      <w:r w:rsidRPr="00EF10E4">
        <w:rPr>
          <w:rFonts w:ascii="Univers 45 Light" w:hAnsi="Univers 45 Light"/>
        </w:rPr>
        <w:t xml:space="preserve">single </w:t>
      </w:r>
      <w:r>
        <w:rPr>
          <w:rFonts w:ascii="Univers 45 Light" w:hAnsi="Univers 45 Light"/>
        </w:rPr>
        <w:t xml:space="preserve">inpatient </w:t>
      </w:r>
      <w:r w:rsidRPr="00EF10E4">
        <w:rPr>
          <w:rFonts w:ascii="Univers 45 Light" w:hAnsi="Univers 45 Light"/>
        </w:rPr>
        <w:t>epi</w:t>
      </w:r>
      <w:r>
        <w:rPr>
          <w:rFonts w:ascii="Univers 45 Light" w:hAnsi="Univers 45 Light"/>
        </w:rPr>
        <w:t>s</w:t>
      </w:r>
      <w:r w:rsidRPr="00EF10E4">
        <w:rPr>
          <w:rFonts w:ascii="Univers 45 Light" w:hAnsi="Univers 45 Light"/>
        </w:rPr>
        <w:t xml:space="preserve">ode. </w:t>
      </w:r>
      <w:r>
        <w:rPr>
          <w:rFonts w:ascii="Univers 45 Light" w:hAnsi="Univers 45 Light"/>
        </w:rPr>
        <w:t xml:space="preserve">This change has been made possible through improved </w:t>
      </w:r>
      <w:r w:rsidRPr="00EF10E4">
        <w:rPr>
          <w:rFonts w:ascii="Univers 45 Light" w:hAnsi="Univers 45 Light"/>
        </w:rPr>
        <w:t>activity systems</w:t>
      </w:r>
      <w:r>
        <w:rPr>
          <w:rFonts w:ascii="Univers 45 Light" w:hAnsi="Univers 45 Light"/>
        </w:rPr>
        <w:t xml:space="preserve"> and costs can now be assigned separately </w:t>
      </w:r>
      <w:r w:rsidRPr="00EF10E4">
        <w:rPr>
          <w:rFonts w:ascii="Univers 45 Light" w:hAnsi="Univers 45 Light"/>
        </w:rPr>
        <w:t xml:space="preserve">to each product type. </w:t>
      </w:r>
    </w:p>
    <w:p w14:paraId="076C27AD" w14:textId="77777777" w:rsidR="000226A1" w:rsidRPr="0035558F" w:rsidRDefault="000226A1" w:rsidP="000226A1">
      <w:pPr>
        <w:pStyle w:val="Heading2"/>
        <w:numPr>
          <w:ilvl w:val="1"/>
          <w:numId w:val="35"/>
        </w:numPr>
        <w:tabs>
          <w:tab w:val="clear" w:pos="720"/>
          <w:tab w:val="num" w:pos="380"/>
        </w:tabs>
        <w:ind w:left="380"/>
      </w:pPr>
      <w:bookmarkStart w:id="237" w:name="_Toc488928412"/>
      <w:bookmarkStart w:id="238" w:name="_Toc491684213"/>
      <w:r>
        <w:t>Royal Perth Hospital</w:t>
      </w:r>
      <w:bookmarkEnd w:id="237"/>
      <w:bookmarkEnd w:id="238"/>
    </w:p>
    <w:p w14:paraId="5B3AD6F0" w14:textId="77777777" w:rsidR="000226A1" w:rsidRPr="0035558F" w:rsidRDefault="000226A1" w:rsidP="000226A1">
      <w:pPr>
        <w:pStyle w:val="Heading3"/>
        <w:numPr>
          <w:ilvl w:val="2"/>
          <w:numId w:val="35"/>
        </w:numPr>
        <w:tabs>
          <w:tab w:val="clear" w:pos="720"/>
          <w:tab w:val="num" w:pos="380"/>
          <w:tab w:val="num" w:pos="1713"/>
        </w:tabs>
        <w:ind w:left="1373" w:hanging="1713"/>
        <w:rPr>
          <w:rFonts w:ascii="Univers 45 Light" w:hAnsi="Univers 45 Light"/>
        </w:rPr>
      </w:pPr>
      <w:r w:rsidRPr="0035558F">
        <w:t>Overview</w:t>
      </w:r>
    </w:p>
    <w:p w14:paraId="7B548CC6" w14:textId="77777777" w:rsidR="000226A1" w:rsidRPr="00845D29" w:rsidRDefault="000226A1" w:rsidP="000226A1">
      <w:pPr>
        <w:pStyle w:val="BodyText"/>
        <w:ind w:left="-284"/>
        <w:rPr>
          <w:rFonts w:ascii="Univers 45 Light" w:hAnsi="Univers 45 Light"/>
        </w:rPr>
      </w:pPr>
      <w:r>
        <w:rPr>
          <w:rFonts w:ascii="Univers 45 Light" w:hAnsi="Univers 45 Light"/>
        </w:rPr>
        <w:t>Royal Perth Hospital is located in Perth central business district and is part of the South</w:t>
      </w:r>
      <w:r w:rsidRPr="0035558F">
        <w:rPr>
          <w:rFonts w:ascii="Univers 45 Light" w:hAnsi="Univers 45 Light"/>
        </w:rPr>
        <w:t xml:space="preserve"> Metropolitan AHS</w:t>
      </w:r>
      <w:r>
        <w:rPr>
          <w:rFonts w:ascii="Univers 45 Light" w:hAnsi="Univers 45 Light"/>
        </w:rPr>
        <w:t>. It is a 450-bed facility, employing 4,700 staff and provides emergency department services and services to public and private inpatients and outpatients. Royal Perth Hospital provides</w:t>
      </w:r>
      <w:r w:rsidRPr="00845D29">
        <w:rPr>
          <w:rFonts w:ascii="Univers 45 Light" w:hAnsi="Univers 45 Light"/>
        </w:rPr>
        <w:t xml:space="preserve"> a range of tertiary-level services for adults across a </w:t>
      </w:r>
      <w:r>
        <w:rPr>
          <w:rFonts w:ascii="Univers 45 Light" w:hAnsi="Univers 45 Light"/>
        </w:rPr>
        <w:t>various</w:t>
      </w:r>
      <w:r w:rsidRPr="00845D29">
        <w:rPr>
          <w:rFonts w:ascii="Univers 45 Light" w:hAnsi="Univers 45 Light"/>
        </w:rPr>
        <w:t xml:space="preserve"> clinical fields (excluding Obstetrics). Services include:</w:t>
      </w:r>
    </w:p>
    <w:p w14:paraId="75A99517" w14:textId="77777777" w:rsidR="000226A1" w:rsidRPr="00301CDB" w:rsidRDefault="000226A1" w:rsidP="000226A1">
      <w:pPr>
        <w:pStyle w:val="BodyText"/>
        <w:numPr>
          <w:ilvl w:val="0"/>
          <w:numId w:val="93"/>
        </w:numPr>
        <w:tabs>
          <w:tab w:val="clear" w:pos="340"/>
          <w:tab w:val="num" w:pos="56"/>
        </w:tabs>
        <w:ind w:left="56"/>
        <w:rPr>
          <w:rFonts w:ascii="Univers 45 Light" w:hAnsi="Univers 45 Light"/>
        </w:rPr>
      </w:pPr>
      <w:r w:rsidRPr="00301CDB">
        <w:rPr>
          <w:rFonts w:ascii="Univers 45 Light" w:hAnsi="Univers 45 Light"/>
        </w:rPr>
        <w:t xml:space="preserve">adult major trauma </w:t>
      </w:r>
    </w:p>
    <w:p w14:paraId="05C99BA7" w14:textId="77777777" w:rsidR="000226A1" w:rsidRPr="00301CDB" w:rsidRDefault="000226A1" w:rsidP="000226A1">
      <w:pPr>
        <w:pStyle w:val="BodyText"/>
        <w:numPr>
          <w:ilvl w:val="0"/>
          <w:numId w:val="93"/>
        </w:numPr>
        <w:tabs>
          <w:tab w:val="clear" w:pos="340"/>
          <w:tab w:val="num" w:pos="56"/>
        </w:tabs>
        <w:ind w:left="56"/>
        <w:rPr>
          <w:rFonts w:ascii="Univers 45 Light" w:hAnsi="Univers 45 Light"/>
        </w:rPr>
      </w:pPr>
      <w:r w:rsidRPr="00301CDB">
        <w:rPr>
          <w:rFonts w:ascii="Univers 45 Light" w:hAnsi="Univers 45 Light"/>
        </w:rPr>
        <w:t xml:space="preserve">complex and elective surgery </w:t>
      </w:r>
    </w:p>
    <w:p w14:paraId="226518BB" w14:textId="77777777" w:rsidR="000226A1" w:rsidRPr="00301CDB" w:rsidRDefault="000226A1" w:rsidP="000226A1">
      <w:pPr>
        <w:pStyle w:val="BodyText"/>
        <w:numPr>
          <w:ilvl w:val="0"/>
          <w:numId w:val="93"/>
        </w:numPr>
        <w:tabs>
          <w:tab w:val="clear" w:pos="340"/>
          <w:tab w:val="num" w:pos="56"/>
        </w:tabs>
        <w:ind w:left="56"/>
        <w:rPr>
          <w:rFonts w:ascii="Univers 45 Light" w:hAnsi="Univers 45 Light"/>
        </w:rPr>
      </w:pPr>
      <w:r w:rsidRPr="00301CDB">
        <w:rPr>
          <w:rFonts w:ascii="Univers 45 Light" w:hAnsi="Univers 45 Light"/>
        </w:rPr>
        <w:t xml:space="preserve">highly specialised surgical services </w:t>
      </w:r>
    </w:p>
    <w:p w14:paraId="1B728737" w14:textId="77777777" w:rsidR="000226A1" w:rsidRPr="00301CDB" w:rsidRDefault="000226A1" w:rsidP="000226A1">
      <w:pPr>
        <w:pStyle w:val="BodyText"/>
        <w:numPr>
          <w:ilvl w:val="0"/>
          <w:numId w:val="93"/>
        </w:numPr>
        <w:tabs>
          <w:tab w:val="clear" w:pos="340"/>
          <w:tab w:val="num" w:pos="56"/>
        </w:tabs>
        <w:ind w:left="56"/>
        <w:rPr>
          <w:rFonts w:ascii="Univers 45 Light" w:hAnsi="Univers 45 Light"/>
        </w:rPr>
      </w:pPr>
      <w:r w:rsidRPr="00301CDB">
        <w:rPr>
          <w:rFonts w:ascii="Univers 45 Light" w:hAnsi="Univers 45 Light"/>
        </w:rPr>
        <w:t xml:space="preserve">tertiary mental health </w:t>
      </w:r>
    </w:p>
    <w:p w14:paraId="13BA1530" w14:textId="77777777" w:rsidR="000226A1" w:rsidRPr="00301CDB" w:rsidRDefault="000226A1" w:rsidP="000226A1">
      <w:pPr>
        <w:pStyle w:val="BodyText"/>
        <w:numPr>
          <w:ilvl w:val="0"/>
          <w:numId w:val="93"/>
        </w:numPr>
        <w:tabs>
          <w:tab w:val="clear" w:pos="340"/>
          <w:tab w:val="num" w:pos="56"/>
        </w:tabs>
        <w:ind w:left="56"/>
        <w:rPr>
          <w:rFonts w:ascii="Univers 45 Light" w:hAnsi="Univers 45 Light"/>
        </w:rPr>
      </w:pPr>
      <w:r w:rsidRPr="00301CDB">
        <w:rPr>
          <w:rFonts w:ascii="Univers 45 Light" w:hAnsi="Univers 45 Light"/>
        </w:rPr>
        <w:t xml:space="preserve">specialist medical services </w:t>
      </w:r>
    </w:p>
    <w:p w14:paraId="64CB7B7F" w14:textId="77777777" w:rsidR="000226A1" w:rsidRPr="00301CDB" w:rsidRDefault="000226A1" w:rsidP="000226A1">
      <w:pPr>
        <w:pStyle w:val="BodyText"/>
        <w:numPr>
          <w:ilvl w:val="0"/>
          <w:numId w:val="93"/>
        </w:numPr>
        <w:tabs>
          <w:tab w:val="clear" w:pos="340"/>
          <w:tab w:val="num" w:pos="56"/>
        </w:tabs>
        <w:ind w:left="56"/>
        <w:rPr>
          <w:rFonts w:ascii="Univers 45 Light" w:hAnsi="Univers 45 Light"/>
        </w:rPr>
      </w:pPr>
      <w:r w:rsidRPr="00301CDB">
        <w:rPr>
          <w:rFonts w:ascii="Univers 45 Light" w:hAnsi="Univers 45 Light"/>
        </w:rPr>
        <w:t>a range of same-day clinical support services.</w:t>
      </w:r>
      <w:r w:rsidRPr="003002E4">
        <w:rPr>
          <w:vertAlign w:val="superscript"/>
        </w:rPr>
        <w:footnoteReference w:id="28"/>
      </w:r>
    </w:p>
    <w:p w14:paraId="6D4DA5A7" w14:textId="77777777" w:rsidR="000226A1" w:rsidRPr="0035558F" w:rsidRDefault="000226A1" w:rsidP="000226A1">
      <w:pPr>
        <w:pStyle w:val="Heading4"/>
        <w:numPr>
          <w:ilvl w:val="0"/>
          <w:numId w:val="0"/>
        </w:numPr>
        <w:ind w:left="380" w:hanging="720"/>
        <w:rPr>
          <w:rFonts w:ascii="Univers 45 Light" w:hAnsi="Univers 45 Light"/>
        </w:rPr>
      </w:pPr>
      <w:r w:rsidRPr="0035558F">
        <w:rPr>
          <w:rFonts w:ascii="Univers 45 Light" w:hAnsi="Univers 45 Light"/>
        </w:rPr>
        <w:t>Overview of the costing process</w:t>
      </w:r>
    </w:p>
    <w:p w14:paraId="56D8F4CC" w14:textId="77777777" w:rsidR="000226A1" w:rsidRPr="00D47DF5" w:rsidRDefault="000226A1" w:rsidP="000226A1">
      <w:pPr>
        <w:pStyle w:val="BodyText"/>
        <w:ind w:left="-284"/>
        <w:rPr>
          <w:rFonts w:ascii="Univers 45 Light" w:hAnsi="Univers 45 Light"/>
        </w:rPr>
      </w:pPr>
      <w:r w:rsidRPr="0035558F">
        <w:rPr>
          <w:rFonts w:ascii="Univers 45 Light" w:hAnsi="Univers 45 Light"/>
        </w:rPr>
        <w:t xml:space="preserve">The </w:t>
      </w:r>
      <w:r>
        <w:rPr>
          <w:rFonts w:ascii="Univers 45 Light" w:hAnsi="Univers 45 Light"/>
        </w:rPr>
        <w:t xml:space="preserve">South </w:t>
      </w:r>
      <w:r w:rsidRPr="0035558F">
        <w:rPr>
          <w:rFonts w:ascii="Univers 45 Light" w:hAnsi="Univers 45 Light"/>
        </w:rPr>
        <w:t>Metropolitan AHS undertakes costing on a quarterly basis</w:t>
      </w:r>
      <w:r>
        <w:rPr>
          <w:rFonts w:ascii="Univers 45 Light" w:hAnsi="Univers 45 Light"/>
        </w:rPr>
        <w:t xml:space="preserve">. There are a range of costing reports prepared for Royal Perth Hospital and these reports are </w:t>
      </w:r>
      <w:r w:rsidRPr="0035558F">
        <w:rPr>
          <w:rFonts w:ascii="Univers 45 Light" w:hAnsi="Univers 45 Light"/>
        </w:rPr>
        <w:t>publishe</w:t>
      </w:r>
      <w:r>
        <w:rPr>
          <w:rFonts w:ascii="Univers 45 Light" w:hAnsi="Univers 45 Light"/>
        </w:rPr>
        <w:t xml:space="preserve">d though </w:t>
      </w:r>
      <w:r w:rsidRPr="0035558F">
        <w:rPr>
          <w:rFonts w:ascii="Univers 45 Light" w:hAnsi="Univers 45 Light"/>
        </w:rPr>
        <w:t xml:space="preserve">its Business Intelligence (BI) tool, to which all sites in the AHS have access. The BI tool presents data mapped to NHCDC product types. The NHCDC data is reviewed and signed off by the Executive Director of Finance before being submitted to WA Health. </w:t>
      </w:r>
    </w:p>
    <w:p w14:paraId="5C341D22" w14:textId="77777777" w:rsidR="000226A1" w:rsidRPr="0035558F" w:rsidRDefault="000226A1" w:rsidP="000226A1">
      <w:pPr>
        <w:pStyle w:val="Heading3"/>
        <w:numPr>
          <w:ilvl w:val="2"/>
          <w:numId w:val="35"/>
        </w:numPr>
        <w:tabs>
          <w:tab w:val="clear" w:pos="720"/>
          <w:tab w:val="num" w:pos="380"/>
          <w:tab w:val="num" w:pos="1713"/>
        </w:tabs>
        <w:ind w:left="1373" w:hanging="1713"/>
        <w:rPr>
          <w:rFonts w:ascii="Univers 45 Light" w:hAnsi="Univers 45 Light"/>
        </w:rPr>
      </w:pPr>
      <w:r w:rsidRPr="0035558F">
        <w:t>Financial data</w:t>
      </w:r>
    </w:p>
    <w:p w14:paraId="564E9830" w14:textId="77777777" w:rsidR="000226A1" w:rsidRPr="0035558F" w:rsidRDefault="000226A1" w:rsidP="000226A1">
      <w:pPr>
        <w:pStyle w:val="BodyText"/>
        <w:ind w:left="-284"/>
        <w:rPr>
          <w:rFonts w:ascii="Univers 45 Light" w:hAnsi="Univers 45 Light"/>
        </w:rPr>
      </w:pPr>
      <w:r w:rsidRPr="00BF7DDD">
        <w:rPr>
          <w:rFonts w:ascii="Univers 45 Light" w:hAnsi="Univers 45 Light"/>
        </w:rPr>
        <w:t xml:space="preserve">For the Round 20 IFR, </w:t>
      </w:r>
      <w:r>
        <w:rPr>
          <w:rFonts w:ascii="Univers 45 Light" w:hAnsi="Univers 45 Light"/>
        </w:rPr>
        <w:t>r</w:t>
      </w:r>
      <w:r w:rsidRPr="0035558F">
        <w:rPr>
          <w:rFonts w:ascii="Univers 45 Light" w:hAnsi="Univers 45 Light"/>
        </w:rPr>
        <w:t xml:space="preserve">epresentatives from </w:t>
      </w:r>
      <w:r>
        <w:rPr>
          <w:rFonts w:ascii="Univers 45 Light" w:hAnsi="Univers 45 Light"/>
        </w:rPr>
        <w:t>South</w:t>
      </w:r>
      <w:r w:rsidRPr="0035558F">
        <w:rPr>
          <w:rFonts w:ascii="Univers 45 Light" w:hAnsi="Univers 45 Light"/>
        </w:rPr>
        <w:t xml:space="preserve"> Metropolitan AHS completed the IFR templates, with assistance from a representative of the Health System Economic Modelling Directorate from WA Health. These representatives attended and participated in consultations for the Round </w:t>
      </w:r>
      <w:r>
        <w:rPr>
          <w:rFonts w:ascii="Univers 45 Light" w:hAnsi="Univers 45 Light"/>
        </w:rPr>
        <w:t>20</w:t>
      </w:r>
      <w:r w:rsidRPr="0035558F">
        <w:rPr>
          <w:rFonts w:ascii="Univers 45 Light" w:hAnsi="Univers 45 Light"/>
        </w:rPr>
        <w:t xml:space="preserve"> IFR.</w:t>
      </w:r>
    </w:p>
    <w:p w14:paraId="2031466D" w14:textId="630D87B5" w:rsidR="000226A1" w:rsidRPr="0035558F" w:rsidRDefault="000226A1" w:rsidP="000226A1">
      <w:pPr>
        <w:pStyle w:val="BodyText"/>
        <w:ind w:left="-284"/>
        <w:rPr>
          <w:rFonts w:ascii="Univers 45 Light" w:hAnsi="Univers 45 Light"/>
        </w:rPr>
      </w:pPr>
      <w:r w:rsidRPr="00D47DF5">
        <w:rPr>
          <w:rFonts w:ascii="Univers 45 Light" w:hAnsi="Univers 45 Light"/>
        </w:rPr>
        <w:fldChar w:fldCharType="begin"/>
      </w:r>
      <w:r w:rsidRPr="00D47DF5">
        <w:rPr>
          <w:rFonts w:ascii="Univers 45 Light" w:hAnsi="Univers 45 Light"/>
        </w:rPr>
        <w:instrText xml:space="preserve"> REF _Ref462738760 \h  \* MERGEFORMAT </w:instrText>
      </w:r>
      <w:r w:rsidRPr="00D47DF5">
        <w:rPr>
          <w:rFonts w:ascii="Univers 45 Light" w:hAnsi="Univers 45 Light"/>
        </w:rPr>
      </w:r>
      <w:r w:rsidRPr="00D47DF5">
        <w:rPr>
          <w:rFonts w:ascii="Univers 45 Light" w:hAnsi="Univers 45 Light"/>
        </w:rPr>
        <w:fldChar w:fldCharType="separate"/>
      </w:r>
      <w:r w:rsidR="00445A6D" w:rsidRPr="00445A6D">
        <w:rPr>
          <w:rFonts w:ascii="Univers 45 Light" w:hAnsi="Univers 45 Light"/>
        </w:rPr>
        <w:t>Table 10</w:t>
      </w:r>
      <w:r w:rsidRPr="00D47DF5">
        <w:rPr>
          <w:rFonts w:ascii="Univers 45 Light" w:hAnsi="Univers 45 Light"/>
        </w:rPr>
        <w:fldChar w:fldCharType="end"/>
      </w:r>
      <w:r>
        <w:rPr>
          <w:rFonts w:ascii="Univers 45 Light" w:hAnsi="Univers 45 Light"/>
        </w:rPr>
        <w:t xml:space="preserve"> </w:t>
      </w:r>
      <w:r w:rsidRPr="0035558F">
        <w:rPr>
          <w:rFonts w:ascii="Univers 45 Light" w:hAnsi="Univers 45 Light"/>
        </w:rPr>
        <w:t xml:space="preserve">presents a summary of </w:t>
      </w:r>
      <w:r>
        <w:rPr>
          <w:rFonts w:ascii="Univers 45 Light" w:hAnsi="Univers 45 Light"/>
        </w:rPr>
        <w:t>Royal Perth</w:t>
      </w:r>
      <w:r w:rsidRPr="0035558F">
        <w:rPr>
          <w:rFonts w:ascii="Univers 45 Light" w:hAnsi="Univers 45 Light"/>
        </w:rPr>
        <w:t xml:space="preserve"> Hospital’s costs, from the original General Ledger (GL) extract for the </w:t>
      </w:r>
      <w:r>
        <w:rPr>
          <w:rFonts w:ascii="Univers 45 Light" w:hAnsi="Univers 45 Light"/>
        </w:rPr>
        <w:t>South</w:t>
      </w:r>
      <w:r w:rsidRPr="0035558F">
        <w:rPr>
          <w:rFonts w:ascii="Univers 45 Light" w:hAnsi="Univers 45 Light"/>
        </w:rPr>
        <w:t xml:space="preserve"> Metropolitan AHS through to </w:t>
      </w:r>
      <w:r>
        <w:rPr>
          <w:rFonts w:ascii="Univers 45 Light" w:hAnsi="Univers 45 Light"/>
        </w:rPr>
        <w:t xml:space="preserve">Royal Perth </w:t>
      </w:r>
      <w:r w:rsidRPr="0035558F">
        <w:rPr>
          <w:rFonts w:ascii="Univers 45 Light" w:hAnsi="Univers 45 Light"/>
        </w:rPr>
        <w:t xml:space="preserve">Hospital’s final NHCDC submission for Round </w:t>
      </w:r>
      <w:r>
        <w:rPr>
          <w:rFonts w:ascii="Univers 45 Light" w:hAnsi="Univers 45 Light"/>
        </w:rPr>
        <w:t>20</w:t>
      </w:r>
      <w:r w:rsidRPr="0035558F">
        <w:rPr>
          <w:rFonts w:ascii="Univers 45 Light" w:hAnsi="Univers 45 Light"/>
        </w:rPr>
        <w:t>.</w:t>
      </w:r>
      <w:r w:rsidR="00C21C3C">
        <w:rPr>
          <w:rFonts w:ascii="Univers 45 Light" w:hAnsi="Univers 45 Light"/>
        </w:rPr>
        <w:t xml:space="preserve"> </w:t>
      </w:r>
      <w:r w:rsidR="00C21C3C" w:rsidRPr="00C21C3C">
        <w:rPr>
          <w:rFonts w:ascii="Univers 45 Light" w:hAnsi="Univers 45 Light"/>
        </w:rPr>
        <w:t xml:space="preserve">This table presents the financial reconciliation of expenditure for Round 20 for The Royal </w:t>
      </w:r>
      <w:r w:rsidR="00C21C3C">
        <w:rPr>
          <w:rFonts w:ascii="Univers 45 Light" w:hAnsi="Univers 45 Light"/>
        </w:rPr>
        <w:t>Perth</w:t>
      </w:r>
      <w:r w:rsidR="00C21C3C" w:rsidRPr="00C21C3C">
        <w:rPr>
          <w:rFonts w:ascii="Univers 45 Light" w:hAnsi="Univers 45 Light"/>
        </w:rPr>
        <w:t xml:space="preserve"> Hospital and the transformation of this expenditure by the jurisdiction and IHPA for NHCDC submission.  There are 11 items of reconciliation in the table.  These items are labelled A to K.  Items A to E relate to the expenditure submitted by the hospital/LHN, Items F to H relate to the costs submitted by the jurisdiction and Items I to K relate to the transformation of costs by IHPA. The following section in the report explains each item in more detail.</w:t>
      </w:r>
    </w:p>
    <w:p w14:paraId="1D678709" w14:textId="77777777" w:rsidR="000226A1" w:rsidRPr="0035558F" w:rsidRDefault="000226A1" w:rsidP="000226A1">
      <w:pPr>
        <w:spacing w:line="240" w:lineRule="auto"/>
        <w:rPr>
          <w:rFonts w:ascii="Univers 45 Light" w:hAnsi="Univers 45 Light"/>
          <w:bCs/>
          <w:i/>
        </w:rPr>
        <w:sectPr w:rsidR="000226A1" w:rsidRPr="0035558F">
          <w:endnotePr>
            <w:numFmt w:val="decimal"/>
          </w:endnotePr>
          <w:pgSz w:w="11907" w:h="16840"/>
          <w:pgMar w:top="1964" w:right="1474" w:bottom="1588" w:left="1474" w:header="958" w:footer="737" w:gutter="454"/>
          <w:cols w:space="720"/>
        </w:sectPr>
      </w:pPr>
    </w:p>
    <w:p w14:paraId="27B42A08" w14:textId="77777777" w:rsidR="000226A1" w:rsidRPr="0035558F" w:rsidRDefault="000226A1" w:rsidP="000226A1">
      <w:pPr>
        <w:keepNext/>
        <w:spacing w:before="120" w:after="120"/>
        <w:rPr>
          <w:rFonts w:ascii="Univers 45 Light" w:hAnsi="Univers 45 Light"/>
          <w:bCs/>
          <w:i/>
        </w:rPr>
      </w:pPr>
      <w:r w:rsidRPr="0035558F">
        <w:rPr>
          <w:rFonts w:ascii="Univers 45 Light" w:hAnsi="Univers 45 Light"/>
          <w:bCs/>
          <w:i/>
        </w:rPr>
        <w:t xml:space="preserve">Table </w:t>
      </w:r>
      <w:r w:rsidRPr="0035558F">
        <w:fldChar w:fldCharType="begin"/>
      </w:r>
      <w:r w:rsidRPr="0035558F">
        <w:rPr>
          <w:rFonts w:ascii="Univers 45 Light" w:hAnsi="Univers 45 Light"/>
          <w:bCs/>
          <w:i/>
        </w:rPr>
        <w:instrText xml:space="preserve"> SEQ Table \* ARABIC </w:instrText>
      </w:r>
      <w:r w:rsidRPr="0035558F">
        <w:fldChar w:fldCharType="separate"/>
      </w:r>
      <w:r w:rsidR="00445A6D">
        <w:rPr>
          <w:rFonts w:ascii="Univers 45 Light" w:hAnsi="Univers 45 Light"/>
          <w:bCs/>
          <w:i/>
          <w:noProof/>
        </w:rPr>
        <w:t>87</w:t>
      </w:r>
      <w:r w:rsidRPr="0035558F">
        <w:fldChar w:fldCharType="end"/>
      </w:r>
      <w:r w:rsidRPr="0035558F">
        <w:rPr>
          <w:rFonts w:ascii="Univers 45 Light" w:hAnsi="Univers 45 Light"/>
          <w:bCs/>
          <w:i/>
        </w:rPr>
        <w:t xml:space="preserve"> – Round </w:t>
      </w:r>
      <w:r>
        <w:rPr>
          <w:rFonts w:ascii="Univers 45 Light" w:hAnsi="Univers 45 Light"/>
          <w:bCs/>
          <w:i/>
        </w:rPr>
        <w:t>20</w:t>
      </w:r>
      <w:r w:rsidRPr="0035558F">
        <w:rPr>
          <w:rFonts w:ascii="Univers 45 Light" w:hAnsi="Univers 45 Light"/>
          <w:bCs/>
          <w:i/>
        </w:rPr>
        <w:t xml:space="preserve"> NHCDC Reconciliation – </w:t>
      </w:r>
      <w:r>
        <w:rPr>
          <w:rFonts w:ascii="Univers 45 Light" w:hAnsi="Univers 45 Light"/>
          <w:bCs/>
          <w:i/>
        </w:rPr>
        <w:t>Royal Perth</w:t>
      </w:r>
      <w:r w:rsidRPr="00BF7DDD">
        <w:rPr>
          <w:rFonts w:ascii="Univers 45 Light" w:hAnsi="Univers 45 Light"/>
          <w:bCs/>
          <w:i/>
        </w:rPr>
        <w:t xml:space="preserve"> Hospital</w:t>
      </w:r>
    </w:p>
    <w:p w14:paraId="45BD2C81" w14:textId="77777777" w:rsidR="000226A1" w:rsidRPr="0035558F" w:rsidRDefault="000226A1" w:rsidP="000226A1">
      <w:pPr>
        <w:spacing w:before="120" w:after="120"/>
        <w:rPr>
          <w:rFonts w:ascii="Univers 45 Light" w:hAnsi="Univers 45 Light"/>
          <w:bCs/>
          <w:i/>
        </w:rPr>
      </w:pPr>
      <w:r>
        <w:rPr>
          <w:rFonts w:ascii="Univers 45 Light" w:hAnsi="Univers 45 Light"/>
          <w:bCs/>
          <w:i/>
          <w:noProof/>
          <w:lang w:eastAsia="en-AU"/>
        </w:rPr>
        <w:drawing>
          <wp:inline distT="0" distB="0" distL="0" distR="0" wp14:anchorId="638C2E90" wp14:editId="63686A61">
            <wp:extent cx="8437880" cy="4172585"/>
            <wp:effectExtent l="0" t="0" r="1270" b="0"/>
            <wp:docPr id="20" name="Picture 20" descr="This table presents the financial reconciliation of expenditure for Round 20 for the Royal Perth Hospital and the transformation of this expenditure by the jurisdiction and IHPA for NHCDC submission.  There are 11 items of reconciliation in the table.  These items are labelled A to K.  Items A to E relate to the expenditure submitted by the hospital/LHN, Items F to H relate to the costs submitted by the jurisdiction and Items I to K relate to the transformation of costs by IHPA. The following section in the report explains each item in mor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14B9D9.tmp"/>
                    <pic:cNvPicPr/>
                  </pic:nvPicPr>
                  <pic:blipFill>
                    <a:blip r:embed="rId33">
                      <a:extLst>
                        <a:ext uri="{28A0092B-C50C-407E-A947-70E740481C1C}">
                          <a14:useLocalDpi xmlns:a14="http://schemas.microsoft.com/office/drawing/2010/main" val="0"/>
                        </a:ext>
                      </a:extLst>
                    </a:blip>
                    <a:stretch>
                      <a:fillRect/>
                    </a:stretch>
                  </pic:blipFill>
                  <pic:spPr>
                    <a:xfrm>
                      <a:off x="0" y="0"/>
                      <a:ext cx="8437880" cy="4172585"/>
                    </a:xfrm>
                    <a:prstGeom prst="rect">
                      <a:avLst/>
                    </a:prstGeom>
                  </pic:spPr>
                </pic:pic>
              </a:graphicData>
            </a:graphic>
          </wp:inline>
        </w:drawing>
      </w:r>
    </w:p>
    <w:p w14:paraId="0561222A" w14:textId="77777777" w:rsidR="000226A1" w:rsidRPr="0035558F" w:rsidRDefault="000226A1" w:rsidP="000226A1">
      <w:pPr>
        <w:rPr>
          <w:rFonts w:ascii="Univers 45 Light" w:hAnsi="Univers 45 Light"/>
          <w:bCs/>
          <w:i/>
          <w:sz w:val="16"/>
          <w:szCs w:val="16"/>
        </w:rPr>
      </w:pPr>
      <w:r w:rsidRPr="0035558F">
        <w:rPr>
          <w:rFonts w:ascii="Univers 45 Light" w:hAnsi="Univers 45 Light"/>
          <w:bCs/>
          <w:i/>
          <w:sz w:val="16"/>
          <w:szCs w:val="16"/>
        </w:rPr>
        <w:t xml:space="preserve">Source: KPMG based on data supplied by </w:t>
      </w:r>
      <w:r>
        <w:rPr>
          <w:rFonts w:ascii="Univers 45 Light" w:hAnsi="Univers 45 Light"/>
          <w:bCs/>
          <w:i/>
          <w:sz w:val="16"/>
          <w:szCs w:val="16"/>
        </w:rPr>
        <w:t>Royal Perth Hospital, jurisdiction and IHPA</w:t>
      </w:r>
    </w:p>
    <w:p w14:paraId="7A685BCD" w14:textId="77777777" w:rsidR="000226A1" w:rsidRDefault="000226A1" w:rsidP="000226A1">
      <w:pPr>
        <w:spacing w:line="240" w:lineRule="auto"/>
        <w:rPr>
          <w:rFonts w:ascii="Univers 45 Light" w:hAnsi="Univers 45 Light"/>
          <w:bCs/>
          <w:i/>
          <w:sz w:val="16"/>
          <w:szCs w:val="16"/>
        </w:rPr>
      </w:pPr>
    </w:p>
    <w:p w14:paraId="77940893" w14:textId="0519F980" w:rsidR="00E4135D" w:rsidRPr="0035558F" w:rsidRDefault="00E4135D" w:rsidP="000226A1">
      <w:pPr>
        <w:spacing w:line="240" w:lineRule="auto"/>
        <w:rPr>
          <w:rFonts w:ascii="Univers 45 Light" w:hAnsi="Univers 45 Light"/>
          <w:bCs/>
          <w:i/>
          <w:sz w:val="16"/>
          <w:szCs w:val="16"/>
        </w:rPr>
        <w:sectPr w:rsidR="00E4135D" w:rsidRPr="0035558F">
          <w:endnotePr>
            <w:numFmt w:val="decimal"/>
          </w:endnotePr>
          <w:pgSz w:w="16840" w:h="11907" w:orient="landscape"/>
          <w:pgMar w:top="1474" w:right="1964" w:bottom="1474" w:left="1588" w:header="958" w:footer="737" w:gutter="454"/>
          <w:cols w:space="720"/>
        </w:sectPr>
      </w:pPr>
      <w:r w:rsidRPr="0035558F">
        <w:rPr>
          <w:rFonts w:ascii="Univers 45 Light" w:hAnsi="Univers 45 Light"/>
          <w:bCs/>
          <w:i/>
          <w:sz w:val="16"/>
          <w:szCs w:val="16"/>
        </w:rPr>
        <w:t>^ These figures include admitted emergency costs.</w:t>
      </w:r>
    </w:p>
    <w:p w14:paraId="1096D0AB" w14:textId="77777777" w:rsidR="000226A1" w:rsidRPr="0035558F" w:rsidRDefault="000226A1" w:rsidP="000226A1">
      <w:pPr>
        <w:pStyle w:val="Heading4"/>
        <w:numPr>
          <w:ilvl w:val="0"/>
          <w:numId w:val="0"/>
        </w:numPr>
        <w:ind w:left="380" w:hanging="720"/>
        <w:rPr>
          <w:rFonts w:ascii="Univers 45 Light" w:hAnsi="Univers 45 Light"/>
        </w:rPr>
      </w:pPr>
      <w:r w:rsidRPr="0035558F">
        <w:rPr>
          <w:rFonts w:ascii="Univers 45 Light" w:hAnsi="Univers 45 Light"/>
        </w:rPr>
        <w:t>Explanation of reconciliation items</w:t>
      </w:r>
    </w:p>
    <w:p w14:paraId="04CFFA14" w14:textId="77777777" w:rsidR="000226A1" w:rsidRPr="0035558F" w:rsidRDefault="000226A1" w:rsidP="000226A1">
      <w:pPr>
        <w:pStyle w:val="BodyText"/>
        <w:ind w:left="-284"/>
        <w:rPr>
          <w:rFonts w:ascii="Univers 45 Light" w:hAnsi="Univers 45 Light"/>
        </w:rPr>
      </w:pPr>
      <w:r w:rsidRPr="0035558F">
        <w:rPr>
          <w:rFonts w:ascii="Univers 45 Light" w:hAnsi="Univers 45 Light"/>
        </w:rPr>
        <w:t xml:space="preserve">This section discusses each of the reconciliation items including adjustments, inclusions and exclusions to the financial data. The information is based on the templates submitted for </w:t>
      </w:r>
      <w:r>
        <w:rPr>
          <w:rFonts w:ascii="Univers 45 Light" w:hAnsi="Univers 45 Light"/>
        </w:rPr>
        <w:t>Royal Perth Hospital</w:t>
      </w:r>
      <w:r w:rsidRPr="0035558F">
        <w:rPr>
          <w:rFonts w:ascii="Univers 45 Light" w:hAnsi="Univers 45 Light"/>
        </w:rPr>
        <w:t xml:space="preserve"> and face-to-face review discussions.</w:t>
      </w:r>
    </w:p>
    <w:p w14:paraId="39B98F75" w14:textId="77777777" w:rsidR="000226A1" w:rsidRPr="0035558F" w:rsidRDefault="000226A1" w:rsidP="000226A1">
      <w:pPr>
        <w:keepNext/>
        <w:spacing w:before="120" w:after="120"/>
        <w:ind w:left="-284"/>
        <w:rPr>
          <w:rFonts w:ascii="Univers 45 Light" w:hAnsi="Univers 45 Light"/>
          <w:bCs/>
          <w:i/>
        </w:rPr>
      </w:pPr>
      <w:r w:rsidRPr="0035558F">
        <w:rPr>
          <w:rFonts w:ascii="Univers 45 Light" w:hAnsi="Univers 45 Light"/>
          <w:bCs/>
          <w:i/>
        </w:rPr>
        <w:t>Item A – General Ledger</w:t>
      </w:r>
    </w:p>
    <w:p w14:paraId="1EC14C34" w14:textId="77777777" w:rsidR="000226A1" w:rsidRDefault="000226A1" w:rsidP="000226A1">
      <w:pPr>
        <w:pStyle w:val="BodyText"/>
        <w:ind w:left="-284"/>
        <w:rPr>
          <w:rFonts w:ascii="Univers 45 Light" w:hAnsi="Univers 45 Light"/>
        </w:rPr>
      </w:pPr>
      <w:r w:rsidRPr="0035558F">
        <w:rPr>
          <w:rFonts w:ascii="Univers 45 Light" w:hAnsi="Univers 45 Light"/>
        </w:rPr>
        <w:t xml:space="preserve">The final GL extracted from the financial system was for the </w:t>
      </w:r>
      <w:r>
        <w:rPr>
          <w:rFonts w:ascii="Univers 45 Light" w:hAnsi="Univers 45 Light"/>
        </w:rPr>
        <w:t>South</w:t>
      </w:r>
      <w:r w:rsidRPr="0035558F">
        <w:rPr>
          <w:rFonts w:ascii="Univers 45 Light" w:hAnsi="Univers 45 Light"/>
        </w:rPr>
        <w:t xml:space="preserve"> Metropolitan AHS, which </w:t>
      </w:r>
      <w:r>
        <w:rPr>
          <w:rFonts w:ascii="Univers 45 Light" w:hAnsi="Univers 45 Light"/>
        </w:rPr>
        <w:t>includes Royal Perth</w:t>
      </w:r>
      <w:r w:rsidRPr="0035558F">
        <w:rPr>
          <w:rFonts w:ascii="Univers 45 Light" w:hAnsi="Univers 45 Light"/>
        </w:rPr>
        <w:t xml:space="preserve"> Hospital</w:t>
      </w:r>
      <w:r>
        <w:rPr>
          <w:rFonts w:ascii="Univers 45 Light" w:hAnsi="Univers 45 Light"/>
        </w:rPr>
        <w:t>.</w:t>
      </w:r>
      <w:r w:rsidRPr="0035558F">
        <w:rPr>
          <w:rFonts w:ascii="Univers 45 Light" w:hAnsi="Univers 45 Light"/>
        </w:rPr>
        <w:t xml:space="preserve"> This expenditure totalled $2.</w:t>
      </w:r>
      <w:r>
        <w:rPr>
          <w:rFonts w:ascii="Univers 45 Light" w:hAnsi="Univers 45 Light"/>
        </w:rPr>
        <w:t>713</w:t>
      </w:r>
      <w:r w:rsidRPr="0035558F">
        <w:rPr>
          <w:rFonts w:ascii="Univers 45 Light" w:hAnsi="Univers 45 Light"/>
        </w:rPr>
        <w:t> billion. Th</w:t>
      </w:r>
      <w:r>
        <w:rPr>
          <w:rFonts w:ascii="Univers 45 Light" w:hAnsi="Univers 45 Light"/>
        </w:rPr>
        <w:t>e amount reported in the audited financial statement was $2.715 billion. A variance of $2</w:t>
      </w:r>
      <w:r w:rsidRPr="0035558F">
        <w:rPr>
          <w:rFonts w:ascii="Univers 45 Light" w:hAnsi="Univers 45 Light"/>
        </w:rPr>
        <w:t>.</w:t>
      </w:r>
      <w:r>
        <w:rPr>
          <w:rFonts w:ascii="Univers 45 Light" w:hAnsi="Univers 45 Light"/>
        </w:rPr>
        <w:t xml:space="preserve">55 million was associated with expenditure that should be reported as revenue ($2.55 million) in the financial statements. </w:t>
      </w:r>
    </w:p>
    <w:p w14:paraId="7895326A" w14:textId="77777777" w:rsidR="000226A1" w:rsidRPr="0035558F" w:rsidRDefault="000226A1" w:rsidP="000226A1">
      <w:pPr>
        <w:pStyle w:val="ListBullet"/>
        <w:numPr>
          <w:ilvl w:val="0"/>
          <w:numId w:val="0"/>
        </w:numPr>
        <w:tabs>
          <w:tab w:val="left" w:pos="720"/>
        </w:tabs>
        <w:ind w:left="-284"/>
        <w:rPr>
          <w:rFonts w:ascii="Univers 45 Light" w:hAnsi="Univers 45 Light"/>
          <w:bCs/>
          <w:i/>
        </w:rPr>
      </w:pPr>
      <w:r w:rsidRPr="0035558F">
        <w:rPr>
          <w:rFonts w:ascii="Univers 45 Light" w:hAnsi="Univers 45 Light"/>
          <w:bCs/>
          <w:i/>
        </w:rPr>
        <w:t>Item B – Adjustments to the GL</w:t>
      </w:r>
    </w:p>
    <w:p w14:paraId="0EBC104F" w14:textId="77777777" w:rsidR="000226A1" w:rsidRPr="0035558F" w:rsidRDefault="000226A1" w:rsidP="000226A1">
      <w:pPr>
        <w:pStyle w:val="BodyText"/>
        <w:ind w:left="-284"/>
        <w:rPr>
          <w:rFonts w:ascii="Univers 45 Light" w:hAnsi="Univers 45 Light"/>
        </w:rPr>
      </w:pPr>
      <w:r>
        <w:rPr>
          <w:rFonts w:ascii="Univers 45 Light" w:hAnsi="Univers 45 Light"/>
        </w:rPr>
        <w:t>South</w:t>
      </w:r>
      <w:r w:rsidRPr="0035558F">
        <w:rPr>
          <w:rFonts w:ascii="Univers 45 Light" w:hAnsi="Univers 45 Light"/>
        </w:rPr>
        <w:t xml:space="preserve"> Metropolitan AHS </w:t>
      </w:r>
      <w:r>
        <w:rPr>
          <w:rFonts w:ascii="Univers 45 Light" w:hAnsi="Univers 45 Light"/>
        </w:rPr>
        <w:t>adjusted</w:t>
      </w:r>
      <w:r w:rsidRPr="0035558F">
        <w:rPr>
          <w:rFonts w:ascii="Univers 45 Light" w:hAnsi="Univers 45 Light"/>
        </w:rPr>
        <w:t xml:space="preserve"> the GL for costing purposes, prior to excluding other facilities within the health service. Included </w:t>
      </w:r>
      <w:r>
        <w:rPr>
          <w:rFonts w:ascii="Univers 45 Light" w:hAnsi="Univers 45 Light"/>
        </w:rPr>
        <w:t xml:space="preserve">expenditure totalled $67.58 million and </w:t>
      </w:r>
      <w:r w:rsidRPr="0035558F">
        <w:rPr>
          <w:rFonts w:ascii="Univers 45 Light" w:hAnsi="Univers 45 Light"/>
        </w:rPr>
        <w:t>related to services provided to the AHS and funded centrally by WA Health including the Health Corporate Network, Health Information Network, software licensing fees, HR Services and parking.</w:t>
      </w:r>
    </w:p>
    <w:p w14:paraId="5FCA6DA8" w14:textId="77777777" w:rsidR="000226A1" w:rsidRDefault="000226A1" w:rsidP="000226A1">
      <w:pPr>
        <w:pStyle w:val="BodyText"/>
        <w:ind w:left="-284"/>
        <w:rPr>
          <w:rFonts w:ascii="Univers 45 Light" w:hAnsi="Univers 45 Light"/>
        </w:rPr>
      </w:pPr>
      <w:r>
        <w:rPr>
          <w:rFonts w:ascii="Univers 45 Light" w:hAnsi="Univers 45 Light"/>
        </w:rPr>
        <w:t>South</w:t>
      </w:r>
      <w:r w:rsidRPr="0035558F">
        <w:rPr>
          <w:rFonts w:ascii="Univers 45 Light" w:hAnsi="Univers 45 Light"/>
        </w:rPr>
        <w:t xml:space="preserve"> Metropolitan AHS </w:t>
      </w:r>
      <w:r>
        <w:rPr>
          <w:rFonts w:ascii="Univers 45 Light" w:hAnsi="Univers 45 Light"/>
        </w:rPr>
        <w:t>also excluded items from the GL, which related to</w:t>
      </w:r>
    </w:p>
    <w:p w14:paraId="73DDA064" w14:textId="77777777" w:rsidR="000226A1" w:rsidRDefault="000226A1" w:rsidP="000226A1">
      <w:pPr>
        <w:pStyle w:val="BodyText"/>
        <w:numPr>
          <w:ilvl w:val="0"/>
          <w:numId w:val="93"/>
        </w:numPr>
        <w:tabs>
          <w:tab w:val="clear" w:pos="340"/>
          <w:tab w:val="num" w:pos="56"/>
        </w:tabs>
        <w:ind w:left="56"/>
        <w:rPr>
          <w:rFonts w:ascii="Univers 45 Light" w:hAnsi="Univers 45 Light"/>
        </w:rPr>
      </w:pPr>
      <w:r>
        <w:rPr>
          <w:rFonts w:ascii="Univers 45 Light" w:hAnsi="Univers 45 Light"/>
        </w:rPr>
        <w:t>Special purpose funds expenditure - $4.92 million</w:t>
      </w:r>
    </w:p>
    <w:p w14:paraId="185F1EC8" w14:textId="77777777" w:rsidR="000226A1" w:rsidRPr="009B664A" w:rsidRDefault="000226A1" w:rsidP="000226A1">
      <w:pPr>
        <w:pStyle w:val="BodyText"/>
        <w:numPr>
          <w:ilvl w:val="0"/>
          <w:numId w:val="93"/>
        </w:numPr>
        <w:tabs>
          <w:tab w:val="clear" w:pos="340"/>
          <w:tab w:val="num" w:pos="56"/>
        </w:tabs>
        <w:ind w:left="56"/>
        <w:rPr>
          <w:rFonts w:ascii="Univers 45 Light" w:hAnsi="Univers 45 Light"/>
        </w:rPr>
      </w:pPr>
      <w:r w:rsidRPr="009B664A">
        <w:rPr>
          <w:rFonts w:ascii="Univers 45 Light" w:hAnsi="Univers 45 Light"/>
        </w:rPr>
        <w:t xml:space="preserve">External and internal purchasing recoups - $18.25 million. </w:t>
      </w:r>
      <w:r w:rsidRPr="005A29D9">
        <w:rPr>
          <w:rFonts w:ascii="Univers 45 Light" w:hAnsi="Univers 45 Light"/>
        </w:rPr>
        <w:t>South Metropolitan AHS offsets these revenue items against the related expenditure amounts in the GL by applying both internal and external service recoups.</w:t>
      </w:r>
      <w:r w:rsidRPr="009B664A">
        <w:rPr>
          <w:rFonts w:ascii="Univers 45 Light" w:hAnsi="Univers 45 Light"/>
        </w:rPr>
        <w:t xml:space="preserve"> </w:t>
      </w:r>
    </w:p>
    <w:p w14:paraId="142C9B47" w14:textId="77777777" w:rsidR="000226A1" w:rsidRPr="0035558F" w:rsidRDefault="000226A1" w:rsidP="000226A1">
      <w:pPr>
        <w:pStyle w:val="ListBullet"/>
        <w:numPr>
          <w:ilvl w:val="0"/>
          <w:numId w:val="0"/>
        </w:numPr>
        <w:tabs>
          <w:tab w:val="left" w:pos="720"/>
        </w:tabs>
        <w:ind w:left="-284"/>
        <w:rPr>
          <w:rFonts w:ascii="Univers 45 Light" w:hAnsi="Univers 45 Light"/>
        </w:rPr>
      </w:pPr>
      <w:r w:rsidRPr="0035558F">
        <w:rPr>
          <w:rFonts w:ascii="Univers 45 Light" w:hAnsi="Univers 45 Light"/>
        </w:rPr>
        <w:t xml:space="preserve">The basis of these adjustments appears reasonable. </w:t>
      </w:r>
    </w:p>
    <w:p w14:paraId="0E4DA440" w14:textId="77777777" w:rsidR="000226A1" w:rsidRPr="007F764F" w:rsidRDefault="000226A1" w:rsidP="000226A1">
      <w:pPr>
        <w:pStyle w:val="BodyText"/>
        <w:ind w:left="-284"/>
        <w:rPr>
          <w:rFonts w:ascii="Univers 45 Light" w:hAnsi="Univers 45 Light"/>
        </w:rPr>
      </w:pPr>
      <w:r w:rsidRPr="0035558F">
        <w:rPr>
          <w:rFonts w:ascii="Univers 45 Light" w:hAnsi="Univers 45 Light"/>
        </w:rPr>
        <w:t>These adjustments established an expenditure base for costing of $</w:t>
      </w:r>
      <w:r>
        <w:rPr>
          <w:rFonts w:ascii="Univers 45 Light" w:hAnsi="Univers 45 Light"/>
        </w:rPr>
        <w:t>2.757 billion</w:t>
      </w:r>
      <w:r w:rsidRPr="0035558F">
        <w:rPr>
          <w:rFonts w:ascii="Univers 45 Light" w:hAnsi="Univers 45 Light"/>
        </w:rPr>
        <w:t xml:space="preserve">. This expenditure related to </w:t>
      </w:r>
      <w:r>
        <w:rPr>
          <w:rFonts w:ascii="Univers 45 Light" w:hAnsi="Univers 45 Light"/>
        </w:rPr>
        <w:t>South Metropolitan AHS and was approximately 101.64</w:t>
      </w:r>
      <w:r w:rsidRPr="0035558F">
        <w:rPr>
          <w:rFonts w:ascii="Univers 45 Light" w:hAnsi="Univers 45 Light"/>
        </w:rPr>
        <w:t xml:space="preserve"> percent of total expenditure reported in the GL for </w:t>
      </w:r>
      <w:r>
        <w:rPr>
          <w:rFonts w:ascii="Univers 45 Light" w:hAnsi="Univers 45 Light"/>
        </w:rPr>
        <w:t>South</w:t>
      </w:r>
      <w:r w:rsidRPr="0035558F">
        <w:rPr>
          <w:rFonts w:ascii="Univers 45 Light" w:hAnsi="Univers 45 Light"/>
        </w:rPr>
        <w:t xml:space="preserve"> Metropolitan AHS. </w:t>
      </w:r>
    </w:p>
    <w:p w14:paraId="53A2DA3B" w14:textId="77777777" w:rsidR="000226A1" w:rsidRPr="0035558F" w:rsidRDefault="000226A1" w:rsidP="000226A1">
      <w:pPr>
        <w:keepNext/>
        <w:spacing w:before="120" w:after="120"/>
        <w:ind w:left="-284"/>
        <w:rPr>
          <w:rFonts w:ascii="Univers 45 Light" w:hAnsi="Univers 45 Light"/>
          <w:bCs/>
          <w:i/>
        </w:rPr>
      </w:pPr>
      <w:r w:rsidRPr="0035558F">
        <w:rPr>
          <w:rFonts w:ascii="Univers 45 Light" w:hAnsi="Univers 45 Light"/>
          <w:bCs/>
          <w:i/>
        </w:rPr>
        <w:t>Item C – Allocation of costs</w:t>
      </w:r>
    </w:p>
    <w:p w14:paraId="299ADF01" w14:textId="77777777" w:rsidR="000226A1" w:rsidRPr="009B664A" w:rsidRDefault="000226A1" w:rsidP="000226A1">
      <w:pPr>
        <w:pStyle w:val="BodyText"/>
        <w:numPr>
          <w:ilvl w:val="0"/>
          <w:numId w:val="93"/>
        </w:numPr>
        <w:tabs>
          <w:tab w:val="clear" w:pos="340"/>
          <w:tab w:val="num" w:pos="56"/>
        </w:tabs>
        <w:ind w:left="56"/>
        <w:rPr>
          <w:rFonts w:ascii="Univers 45 Light" w:hAnsi="Univers 45 Light"/>
        </w:rPr>
      </w:pPr>
      <w:r w:rsidRPr="009B664A">
        <w:rPr>
          <w:rFonts w:ascii="Univers 45 Light" w:hAnsi="Univers 45 Light"/>
        </w:rPr>
        <w:t>It was observed that the total of all direct cost centres of $</w:t>
      </w:r>
      <w:r>
        <w:rPr>
          <w:rFonts w:ascii="Univers 45 Light" w:hAnsi="Univers 45 Light"/>
        </w:rPr>
        <w:t>455.20</w:t>
      </w:r>
      <w:r w:rsidRPr="009B664A">
        <w:rPr>
          <w:rFonts w:ascii="Univers 45 Light" w:hAnsi="Univers 45 Light"/>
        </w:rPr>
        <w:t xml:space="preserve"> million was allocated.</w:t>
      </w:r>
    </w:p>
    <w:p w14:paraId="3569ED79" w14:textId="77777777" w:rsidR="000226A1" w:rsidRPr="009B664A" w:rsidRDefault="000226A1" w:rsidP="000226A1">
      <w:pPr>
        <w:pStyle w:val="BodyText"/>
        <w:numPr>
          <w:ilvl w:val="0"/>
          <w:numId w:val="93"/>
        </w:numPr>
        <w:tabs>
          <w:tab w:val="clear" w:pos="340"/>
          <w:tab w:val="num" w:pos="56"/>
        </w:tabs>
        <w:ind w:left="56"/>
        <w:rPr>
          <w:rFonts w:ascii="Univers 45 Light" w:hAnsi="Univers 45 Light"/>
        </w:rPr>
      </w:pPr>
      <w:r w:rsidRPr="009B664A">
        <w:rPr>
          <w:rFonts w:ascii="Univers 45 Light" w:hAnsi="Univers 45 Light"/>
        </w:rPr>
        <w:t>It was observed through the templates that all overheads of $</w:t>
      </w:r>
      <w:r>
        <w:rPr>
          <w:rFonts w:ascii="Univers 45 Light" w:hAnsi="Univers 45 Light"/>
        </w:rPr>
        <w:t>215.54</w:t>
      </w:r>
      <w:r w:rsidRPr="009B664A">
        <w:rPr>
          <w:rFonts w:ascii="Univers 45 Light" w:hAnsi="Univers 45 Light"/>
        </w:rPr>
        <w:t xml:space="preserve"> million were allocated to direct cost centres.</w:t>
      </w:r>
    </w:p>
    <w:p w14:paraId="3BC81911" w14:textId="77777777" w:rsidR="000226A1" w:rsidRDefault="000226A1" w:rsidP="000226A1">
      <w:pPr>
        <w:pStyle w:val="ListBullet"/>
        <w:numPr>
          <w:ilvl w:val="0"/>
          <w:numId w:val="0"/>
        </w:numPr>
        <w:tabs>
          <w:tab w:val="left" w:pos="720"/>
        </w:tabs>
        <w:ind w:left="-284"/>
        <w:rPr>
          <w:rFonts w:ascii="Univers 45 Light" w:hAnsi="Univers 45 Light"/>
        </w:rPr>
      </w:pPr>
      <w:r w:rsidRPr="0035558F">
        <w:rPr>
          <w:rFonts w:ascii="Univers 45 Light" w:hAnsi="Univers 45 Light"/>
        </w:rPr>
        <w:t>These amounts reconciled to $</w:t>
      </w:r>
      <w:r>
        <w:rPr>
          <w:rFonts w:ascii="Univers 45 Light" w:hAnsi="Univers 45 Light"/>
        </w:rPr>
        <w:t>670</w:t>
      </w:r>
      <w:r w:rsidRPr="0035558F">
        <w:rPr>
          <w:rFonts w:ascii="Univers 45 Light" w:hAnsi="Univers 45 Light"/>
        </w:rPr>
        <w:t>.</w:t>
      </w:r>
      <w:r>
        <w:rPr>
          <w:rFonts w:ascii="Univers 45 Light" w:hAnsi="Univers 45 Light"/>
        </w:rPr>
        <w:t>74</w:t>
      </w:r>
      <w:r w:rsidRPr="0035558F">
        <w:rPr>
          <w:rFonts w:ascii="Univers 45 Light" w:hAnsi="Univers 45 Light"/>
        </w:rPr>
        <w:t xml:space="preserve"> million</w:t>
      </w:r>
      <w:r>
        <w:rPr>
          <w:rFonts w:ascii="Univers 45 Light" w:hAnsi="Univers 45 Light"/>
        </w:rPr>
        <w:t xml:space="preserve"> and related to Royal Perth Hospital only (24.04 percent of the South Metropolitan AHS GL)</w:t>
      </w:r>
      <w:r w:rsidRPr="00653D1E">
        <w:rPr>
          <w:rFonts w:ascii="Univers 45 Light" w:hAnsi="Univers 45 Light"/>
        </w:rPr>
        <w:t xml:space="preserve"> </w:t>
      </w:r>
      <w:r>
        <w:rPr>
          <w:rFonts w:ascii="Univers 45 Light" w:hAnsi="Univers 45 Light"/>
        </w:rPr>
        <w:t>as reported in the templates</w:t>
      </w:r>
      <w:r w:rsidRPr="0035558F">
        <w:rPr>
          <w:rFonts w:ascii="Univers 45 Light" w:hAnsi="Univers 45 Light"/>
        </w:rPr>
        <w:t xml:space="preserve">. </w:t>
      </w:r>
      <w:r>
        <w:rPr>
          <w:rFonts w:ascii="Univers 45 Light" w:hAnsi="Univers 45 Light"/>
        </w:rPr>
        <w:t>The allocation of costs occurs in South Metropolitan PPM2 system at a whole of AHS level, which has resulted in a variance of $2.086 billion between Item B and Item C</w:t>
      </w:r>
      <w:r w:rsidRPr="0035558F">
        <w:rPr>
          <w:rFonts w:ascii="Univers 45 Light" w:hAnsi="Univers 45 Light"/>
        </w:rPr>
        <w:t xml:space="preserve">. </w:t>
      </w:r>
      <w:r>
        <w:rPr>
          <w:rFonts w:ascii="Univers 45 Light" w:hAnsi="Univers 45 Light"/>
        </w:rPr>
        <w:t>This variance related to other facilities within South Metropolitan AHS summarised below:</w:t>
      </w:r>
    </w:p>
    <w:p w14:paraId="0676806A" w14:textId="77777777" w:rsidR="000226A1" w:rsidRDefault="000226A1" w:rsidP="000226A1">
      <w:pPr>
        <w:pStyle w:val="BodyText"/>
        <w:numPr>
          <w:ilvl w:val="0"/>
          <w:numId w:val="93"/>
        </w:numPr>
        <w:tabs>
          <w:tab w:val="clear" w:pos="340"/>
          <w:tab w:val="num" w:pos="56"/>
        </w:tabs>
        <w:ind w:left="56"/>
        <w:rPr>
          <w:rFonts w:ascii="Univers 45 Light" w:hAnsi="Univers 45 Light"/>
        </w:rPr>
      </w:pPr>
      <w:r>
        <w:rPr>
          <w:rFonts w:ascii="Univers 45 Light" w:hAnsi="Univers 45 Light"/>
        </w:rPr>
        <w:t>Fiona Stanley Hospital - $1.110 billion</w:t>
      </w:r>
    </w:p>
    <w:p w14:paraId="0B2910D1" w14:textId="77777777" w:rsidR="000226A1" w:rsidRDefault="000226A1" w:rsidP="000226A1">
      <w:pPr>
        <w:pStyle w:val="BodyText"/>
        <w:numPr>
          <w:ilvl w:val="0"/>
          <w:numId w:val="93"/>
        </w:numPr>
        <w:tabs>
          <w:tab w:val="clear" w:pos="340"/>
          <w:tab w:val="num" w:pos="56"/>
        </w:tabs>
        <w:ind w:left="56"/>
        <w:rPr>
          <w:rFonts w:ascii="Univers 45 Light" w:hAnsi="Univers 45 Light"/>
        </w:rPr>
      </w:pPr>
      <w:r>
        <w:rPr>
          <w:rFonts w:ascii="Univers 45 Light" w:hAnsi="Univers 45 Light"/>
        </w:rPr>
        <w:t>Fremantle Hospital – $263.39 million</w:t>
      </w:r>
    </w:p>
    <w:p w14:paraId="4176DF24" w14:textId="77777777" w:rsidR="000226A1" w:rsidRPr="00301CDB" w:rsidRDefault="000226A1" w:rsidP="000226A1">
      <w:pPr>
        <w:pStyle w:val="BodyText"/>
        <w:numPr>
          <w:ilvl w:val="0"/>
          <w:numId w:val="93"/>
        </w:numPr>
        <w:tabs>
          <w:tab w:val="clear" w:pos="340"/>
          <w:tab w:val="num" w:pos="56"/>
        </w:tabs>
        <w:ind w:left="56"/>
        <w:rPr>
          <w:rFonts w:ascii="Univers 45 Light" w:hAnsi="Univers 45 Light"/>
        </w:rPr>
      </w:pPr>
      <w:r>
        <w:rPr>
          <w:rFonts w:ascii="Univers 45 Light" w:hAnsi="Univers 45 Light"/>
        </w:rPr>
        <w:t>Armadale Kelmscott Memorial Hospital - $233.89 million</w:t>
      </w:r>
    </w:p>
    <w:p w14:paraId="085B5148" w14:textId="77777777" w:rsidR="000226A1" w:rsidRDefault="000226A1" w:rsidP="000226A1">
      <w:pPr>
        <w:pStyle w:val="BodyText"/>
        <w:numPr>
          <w:ilvl w:val="0"/>
          <w:numId w:val="93"/>
        </w:numPr>
        <w:tabs>
          <w:tab w:val="clear" w:pos="340"/>
          <w:tab w:val="num" w:pos="56"/>
        </w:tabs>
        <w:ind w:left="56"/>
        <w:rPr>
          <w:rFonts w:ascii="Univers 45 Light" w:hAnsi="Univers 45 Light"/>
        </w:rPr>
      </w:pPr>
      <w:r>
        <w:rPr>
          <w:rFonts w:ascii="Univers 45 Light" w:hAnsi="Univers 45 Light"/>
        </w:rPr>
        <w:t>Rockingham Hospital – $226.87 million</w:t>
      </w:r>
    </w:p>
    <w:p w14:paraId="3249EB88" w14:textId="77777777" w:rsidR="000226A1" w:rsidRDefault="000226A1" w:rsidP="000226A1">
      <w:pPr>
        <w:pStyle w:val="BodyText"/>
        <w:numPr>
          <w:ilvl w:val="0"/>
          <w:numId w:val="93"/>
        </w:numPr>
        <w:tabs>
          <w:tab w:val="clear" w:pos="340"/>
          <w:tab w:val="num" w:pos="56"/>
        </w:tabs>
        <w:ind w:left="56"/>
        <w:rPr>
          <w:rFonts w:ascii="Univers 45 Light" w:hAnsi="Univers 45 Light"/>
        </w:rPr>
      </w:pPr>
      <w:r>
        <w:rPr>
          <w:rFonts w:ascii="Univers 45 Light" w:hAnsi="Univers 45 Light"/>
        </w:rPr>
        <w:t>Peel Health Campus – $127.13 million</w:t>
      </w:r>
    </w:p>
    <w:p w14:paraId="58DD98F8" w14:textId="77777777" w:rsidR="000226A1" w:rsidRDefault="000226A1" w:rsidP="000226A1">
      <w:pPr>
        <w:pStyle w:val="BodyText"/>
        <w:numPr>
          <w:ilvl w:val="0"/>
          <w:numId w:val="93"/>
        </w:numPr>
        <w:tabs>
          <w:tab w:val="clear" w:pos="340"/>
          <w:tab w:val="num" w:pos="56"/>
        </w:tabs>
        <w:ind w:left="56"/>
        <w:rPr>
          <w:rFonts w:ascii="Univers 45 Light" w:hAnsi="Univers 45 Light"/>
        </w:rPr>
      </w:pPr>
      <w:r>
        <w:rPr>
          <w:rFonts w:ascii="Univers 45 Light" w:hAnsi="Univers 45 Light"/>
        </w:rPr>
        <w:t>Bentley Health Service - $121.15 million</w:t>
      </w:r>
    </w:p>
    <w:p w14:paraId="484256C2" w14:textId="77777777" w:rsidR="000226A1" w:rsidRDefault="000226A1" w:rsidP="000226A1">
      <w:pPr>
        <w:pStyle w:val="BodyText"/>
        <w:numPr>
          <w:ilvl w:val="0"/>
          <w:numId w:val="93"/>
        </w:numPr>
        <w:tabs>
          <w:tab w:val="clear" w:pos="340"/>
          <w:tab w:val="num" w:pos="56"/>
        </w:tabs>
        <w:ind w:left="56"/>
        <w:rPr>
          <w:rFonts w:ascii="Univers 45 Light" w:hAnsi="Univers 45 Light"/>
        </w:rPr>
      </w:pPr>
      <w:r>
        <w:rPr>
          <w:rFonts w:ascii="Univers 45 Light" w:hAnsi="Univers 45 Light"/>
        </w:rPr>
        <w:t>South Metropolitan AHS corporate costs - $3.42 million</w:t>
      </w:r>
    </w:p>
    <w:p w14:paraId="34072333" w14:textId="77777777" w:rsidR="000226A1" w:rsidRPr="0035558F" w:rsidRDefault="000226A1" w:rsidP="000226A1">
      <w:pPr>
        <w:keepNext/>
        <w:spacing w:before="120" w:after="120"/>
        <w:ind w:left="-284"/>
        <w:rPr>
          <w:rFonts w:ascii="Univers 45 Light" w:hAnsi="Univers 45 Light"/>
          <w:bCs/>
          <w:i/>
        </w:rPr>
      </w:pPr>
      <w:r w:rsidRPr="0035558F">
        <w:rPr>
          <w:rFonts w:ascii="Univers 45 Light" w:hAnsi="Univers 45 Light"/>
          <w:bCs/>
          <w:i/>
        </w:rPr>
        <w:t>Item D – Post Allocation Adjustments</w:t>
      </w:r>
    </w:p>
    <w:p w14:paraId="10DE2363" w14:textId="77777777" w:rsidR="000226A1" w:rsidRPr="000D53EE" w:rsidRDefault="000226A1" w:rsidP="000226A1">
      <w:pPr>
        <w:pStyle w:val="ListBullet"/>
        <w:numPr>
          <w:ilvl w:val="0"/>
          <w:numId w:val="0"/>
        </w:numPr>
        <w:tabs>
          <w:tab w:val="left" w:pos="720"/>
        </w:tabs>
        <w:ind w:left="-284"/>
        <w:rPr>
          <w:rFonts w:ascii="Univers 45 Light" w:hAnsi="Univers 45 Light"/>
        </w:rPr>
      </w:pPr>
      <w:r>
        <w:rPr>
          <w:rFonts w:ascii="Univers 45 Light" w:hAnsi="Univers 45 Light"/>
        </w:rPr>
        <w:t>A further $18.59 million was excluded for non-hospital programs relating to Royal Perth Hospital only. The non-hospital programs related to non-ABF or deemed out of scope activity, including</w:t>
      </w:r>
      <w:r>
        <w:rPr>
          <w:rFonts w:ascii="Univers 45 Light" w:hAnsi="Univers 45 Light"/>
          <w:color w:val="auto"/>
        </w:rPr>
        <w:t xml:space="preserve"> o</w:t>
      </w:r>
      <w:r w:rsidRPr="000D53EE">
        <w:rPr>
          <w:rFonts w:ascii="Univers 45 Light" w:hAnsi="Univers 45 Light"/>
          <w:color w:val="auto"/>
        </w:rPr>
        <w:t>ut of scope programs</w:t>
      </w:r>
      <w:r>
        <w:rPr>
          <w:rFonts w:ascii="Univers 45 Light" w:hAnsi="Univers 45 Light"/>
          <w:color w:val="auto"/>
        </w:rPr>
        <w:t>:</w:t>
      </w:r>
    </w:p>
    <w:p w14:paraId="350047DC" w14:textId="77777777" w:rsidR="000226A1" w:rsidRPr="009B664A" w:rsidRDefault="000226A1" w:rsidP="000226A1">
      <w:pPr>
        <w:pStyle w:val="BodyText"/>
        <w:numPr>
          <w:ilvl w:val="0"/>
          <w:numId w:val="93"/>
        </w:numPr>
        <w:tabs>
          <w:tab w:val="clear" w:pos="340"/>
          <w:tab w:val="num" w:pos="56"/>
        </w:tabs>
        <w:ind w:left="56"/>
        <w:rPr>
          <w:rFonts w:ascii="Univers 45 Light" w:hAnsi="Univers 45 Light"/>
        </w:rPr>
      </w:pPr>
      <w:r w:rsidRPr="009B664A">
        <w:rPr>
          <w:rFonts w:ascii="Univers 45 Light" w:hAnsi="Univers 45 Light"/>
        </w:rPr>
        <w:t>Community Health - $14.61 million</w:t>
      </w:r>
    </w:p>
    <w:p w14:paraId="66D193EB" w14:textId="77777777" w:rsidR="000226A1" w:rsidRPr="009B664A" w:rsidRDefault="000226A1" w:rsidP="000226A1">
      <w:pPr>
        <w:pStyle w:val="BodyText"/>
        <w:numPr>
          <w:ilvl w:val="0"/>
          <w:numId w:val="93"/>
        </w:numPr>
        <w:tabs>
          <w:tab w:val="clear" w:pos="340"/>
          <w:tab w:val="num" w:pos="56"/>
        </w:tabs>
        <w:ind w:left="56"/>
        <w:rPr>
          <w:rFonts w:ascii="Univers 45 Light" w:hAnsi="Univers 45 Light"/>
        </w:rPr>
      </w:pPr>
      <w:r w:rsidRPr="009B664A">
        <w:rPr>
          <w:rFonts w:ascii="Univers 45 Light" w:hAnsi="Univers 45 Light"/>
        </w:rPr>
        <w:t>Community Mental Health – $1.32 million</w:t>
      </w:r>
    </w:p>
    <w:p w14:paraId="112485C6" w14:textId="77777777" w:rsidR="000226A1" w:rsidRPr="009B664A" w:rsidRDefault="000226A1" w:rsidP="000226A1">
      <w:pPr>
        <w:pStyle w:val="BodyText"/>
        <w:numPr>
          <w:ilvl w:val="0"/>
          <w:numId w:val="93"/>
        </w:numPr>
        <w:tabs>
          <w:tab w:val="clear" w:pos="340"/>
          <w:tab w:val="num" w:pos="56"/>
        </w:tabs>
        <w:ind w:left="56"/>
        <w:rPr>
          <w:rFonts w:ascii="Univers 45 Light" w:hAnsi="Univers 45 Light"/>
        </w:rPr>
      </w:pPr>
      <w:r w:rsidRPr="009B664A">
        <w:rPr>
          <w:rFonts w:ascii="Univers 45 Light" w:hAnsi="Univers 45 Light"/>
        </w:rPr>
        <w:t>Non ABF programs (Home Care Packages) - $2.17 million</w:t>
      </w:r>
    </w:p>
    <w:p w14:paraId="412CC9E2" w14:textId="77777777" w:rsidR="000226A1" w:rsidRPr="009B664A" w:rsidRDefault="000226A1" w:rsidP="000226A1">
      <w:pPr>
        <w:pStyle w:val="BodyText"/>
        <w:numPr>
          <w:ilvl w:val="0"/>
          <w:numId w:val="93"/>
        </w:numPr>
        <w:tabs>
          <w:tab w:val="clear" w:pos="340"/>
          <w:tab w:val="num" w:pos="56"/>
        </w:tabs>
        <w:ind w:left="56"/>
        <w:rPr>
          <w:rFonts w:ascii="Univers 45 Light" w:hAnsi="Univers 45 Light"/>
        </w:rPr>
      </w:pPr>
      <w:r w:rsidRPr="009B664A">
        <w:rPr>
          <w:rFonts w:ascii="Univers 45 Light" w:hAnsi="Univers 45 Light"/>
        </w:rPr>
        <w:t>Non-recurrent costs - $490,999</w:t>
      </w:r>
    </w:p>
    <w:p w14:paraId="6E49AB7B" w14:textId="77777777" w:rsidR="000226A1" w:rsidRPr="00316459" w:rsidRDefault="000226A1" w:rsidP="000226A1">
      <w:pPr>
        <w:pStyle w:val="ListBullet"/>
        <w:numPr>
          <w:ilvl w:val="0"/>
          <w:numId w:val="0"/>
        </w:numPr>
        <w:ind w:left="-284"/>
        <w:rPr>
          <w:rFonts w:ascii="Univers 45 Light" w:hAnsi="Univers 45 Light"/>
        </w:rPr>
      </w:pPr>
      <w:r w:rsidRPr="00316459">
        <w:rPr>
          <w:rFonts w:ascii="Univers 45 Light" w:hAnsi="Univers 45 Light"/>
        </w:rPr>
        <w:t>The basis of these exclusions appears reasonable.</w:t>
      </w:r>
    </w:p>
    <w:p w14:paraId="1B44795C" w14:textId="77777777" w:rsidR="000226A1" w:rsidRPr="0035558F" w:rsidRDefault="000226A1" w:rsidP="000226A1">
      <w:pPr>
        <w:pStyle w:val="ListBullet"/>
        <w:numPr>
          <w:ilvl w:val="0"/>
          <w:numId w:val="0"/>
        </w:numPr>
        <w:tabs>
          <w:tab w:val="left" w:pos="720"/>
        </w:tabs>
        <w:ind w:left="-284"/>
        <w:rPr>
          <w:rFonts w:ascii="Univers 45 Light" w:hAnsi="Univers 45 Light"/>
        </w:rPr>
      </w:pPr>
      <w:r w:rsidRPr="0035558F">
        <w:rPr>
          <w:rFonts w:ascii="Univers 45 Light" w:hAnsi="Univers 45 Light"/>
        </w:rPr>
        <w:t xml:space="preserve">The total expenditure allocated to patients for </w:t>
      </w:r>
      <w:r>
        <w:rPr>
          <w:rFonts w:ascii="Univers 45 Light" w:hAnsi="Univers 45 Light"/>
        </w:rPr>
        <w:t xml:space="preserve">Royal Perth Hospital </w:t>
      </w:r>
      <w:r w:rsidRPr="0035558F">
        <w:rPr>
          <w:rFonts w:ascii="Univers 45 Light" w:hAnsi="Univers 45 Light"/>
        </w:rPr>
        <w:t xml:space="preserve">was </w:t>
      </w:r>
      <w:r>
        <w:rPr>
          <w:rFonts w:ascii="Univers 45 Light" w:hAnsi="Univers 45 Light"/>
        </w:rPr>
        <w:t xml:space="preserve">$652.21 </w:t>
      </w:r>
      <w:r w:rsidRPr="0035558F">
        <w:rPr>
          <w:rFonts w:ascii="Univers 45 Light" w:hAnsi="Univers 45 Light"/>
        </w:rPr>
        <w:t>million</w:t>
      </w:r>
      <w:r>
        <w:rPr>
          <w:rFonts w:ascii="Univers 45 Light" w:hAnsi="Univers 45 Light"/>
        </w:rPr>
        <w:t xml:space="preserve">. </w:t>
      </w:r>
    </w:p>
    <w:p w14:paraId="2CF072A6" w14:textId="77777777" w:rsidR="000226A1" w:rsidRPr="0035558F" w:rsidRDefault="000226A1" w:rsidP="000226A1">
      <w:pPr>
        <w:keepNext/>
        <w:spacing w:before="120" w:after="120"/>
        <w:ind w:left="-284"/>
        <w:rPr>
          <w:rFonts w:ascii="Univers 45 Light" w:hAnsi="Univers 45 Light"/>
          <w:bCs/>
          <w:i/>
        </w:rPr>
      </w:pPr>
      <w:r w:rsidRPr="0035558F">
        <w:rPr>
          <w:rFonts w:ascii="Univers 45 Light" w:hAnsi="Univers 45 Light"/>
          <w:bCs/>
          <w:i/>
        </w:rPr>
        <w:t>Item E - Costed products submitted to jurisdiction</w:t>
      </w:r>
    </w:p>
    <w:p w14:paraId="1F6B14F0" w14:textId="73BABA40" w:rsidR="000226A1" w:rsidRPr="007A652F" w:rsidRDefault="000226A1" w:rsidP="000226A1">
      <w:pPr>
        <w:pStyle w:val="BodyText"/>
        <w:ind w:left="-284"/>
        <w:rPr>
          <w:rFonts w:ascii="Univers 45 Light" w:hAnsi="Univers 45 Light"/>
          <w:color w:val="000000"/>
        </w:rPr>
      </w:pPr>
      <w:r w:rsidRPr="00316459">
        <w:rPr>
          <w:rFonts w:ascii="Univers 45 Light" w:hAnsi="Univers 45 Light"/>
          <w:color w:val="000000"/>
        </w:rPr>
        <w:t xml:space="preserve">Costs derived by Royal Perth Hospital and reported at product level were equal to $652.21 million. This represents approximately 24.04 percent of the total GL expenditure for </w:t>
      </w:r>
      <w:r>
        <w:rPr>
          <w:rFonts w:ascii="Univers 45 Light" w:hAnsi="Univers 45 Light"/>
          <w:color w:val="000000"/>
        </w:rPr>
        <w:t>South</w:t>
      </w:r>
      <w:r w:rsidRPr="00316459">
        <w:rPr>
          <w:rFonts w:ascii="Univers 45 Light" w:hAnsi="Univers 45 Light"/>
          <w:color w:val="000000"/>
        </w:rPr>
        <w:t xml:space="preserve"> Metropolitan AHS. Costs were allocated to Acute, Non-admitted, Emergency, Sub-Acute, Other, Research and Teaching and Training. A variance </w:t>
      </w:r>
      <w:r w:rsidR="00327CF4">
        <w:rPr>
          <w:rFonts w:ascii="Univers 45 Light" w:hAnsi="Univers 45 Light"/>
          <w:color w:val="000000"/>
        </w:rPr>
        <w:t xml:space="preserve">of $59,379 </w:t>
      </w:r>
      <w:r w:rsidRPr="00316459">
        <w:rPr>
          <w:rFonts w:ascii="Univers 45 Light" w:hAnsi="Univers 45 Light"/>
          <w:color w:val="000000"/>
        </w:rPr>
        <w:t>between Item D and Item E was identified.</w:t>
      </w:r>
      <w:r>
        <w:rPr>
          <w:rFonts w:ascii="Univers 45 Light" w:hAnsi="Univers 45 Light"/>
          <w:color w:val="000000"/>
        </w:rPr>
        <w:t xml:space="preserve"> This variance is considered immaterial.</w:t>
      </w:r>
    </w:p>
    <w:p w14:paraId="6A0EEB5D" w14:textId="77777777" w:rsidR="000226A1" w:rsidRPr="0035558F" w:rsidRDefault="000226A1" w:rsidP="000226A1">
      <w:pPr>
        <w:keepNext/>
        <w:spacing w:before="120" w:after="120"/>
        <w:ind w:left="-284"/>
        <w:rPr>
          <w:rFonts w:ascii="Univers 45 Light" w:hAnsi="Univers 45 Light"/>
          <w:bCs/>
          <w:i/>
        </w:rPr>
      </w:pPr>
      <w:r w:rsidRPr="0035558F">
        <w:rPr>
          <w:rFonts w:ascii="Univers 45 Light" w:hAnsi="Univers 45 Light"/>
          <w:bCs/>
          <w:i/>
        </w:rPr>
        <w:t>Item F – Costed products received by the jurisdiction</w:t>
      </w:r>
    </w:p>
    <w:p w14:paraId="5968471E" w14:textId="77777777" w:rsidR="000226A1" w:rsidRPr="0035558F" w:rsidRDefault="000226A1" w:rsidP="000226A1">
      <w:pPr>
        <w:pStyle w:val="BodyText"/>
        <w:ind w:left="-284"/>
        <w:rPr>
          <w:rFonts w:ascii="Univers 45 Light" w:hAnsi="Univers 45 Light"/>
        </w:rPr>
      </w:pPr>
      <w:r w:rsidRPr="0035558F">
        <w:rPr>
          <w:rFonts w:ascii="Univers 45 Light" w:hAnsi="Univers 45 Light"/>
        </w:rPr>
        <w:t>Costs by product received by the jurisdiction was $</w:t>
      </w:r>
      <w:r>
        <w:rPr>
          <w:rFonts w:ascii="Univers 45 Light" w:hAnsi="Univers 45 Light"/>
        </w:rPr>
        <w:t>625.21</w:t>
      </w:r>
      <w:r w:rsidRPr="0035558F">
        <w:rPr>
          <w:rFonts w:ascii="Univers 45 Light" w:hAnsi="Univers 45 Light"/>
        </w:rPr>
        <w:t xml:space="preserve"> million. No variance was noted between Items E and F</w:t>
      </w:r>
      <w:r>
        <w:rPr>
          <w:rFonts w:ascii="Univers 45 Light" w:hAnsi="Univers 45 Light"/>
        </w:rPr>
        <w:t>.</w:t>
      </w:r>
    </w:p>
    <w:p w14:paraId="107D3F2A" w14:textId="77777777" w:rsidR="000226A1" w:rsidRPr="0035558F" w:rsidRDefault="000226A1" w:rsidP="000226A1">
      <w:pPr>
        <w:keepNext/>
        <w:spacing w:before="120" w:after="120"/>
        <w:ind w:left="-284"/>
        <w:rPr>
          <w:rFonts w:ascii="Univers 45 Light" w:hAnsi="Univers 45 Light"/>
          <w:bCs/>
          <w:i/>
        </w:rPr>
      </w:pPr>
      <w:r w:rsidRPr="0035558F">
        <w:rPr>
          <w:rFonts w:ascii="Univers 45 Light" w:hAnsi="Univers 45 Light"/>
          <w:bCs/>
          <w:i/>
        </w:rPr>
        <w:t>Item G – Final adjustments</w:t>
      </w:r>
    </w:p>
    <w:p w14:paraId="2FECEC00" w14:textId="77777777" w:rsidR="000226A1" w:rsidRPr="0035558F" w:rsidRDefault="000226A1" w:rsidP="000226A1">
      <w:pPr>
        <w:pStyle w:val="BodyText"/>
        <w:ind w:left="-284"/>
        <w:rPr>
          <w:rFonts w:ascii="Univers 45 Light" w:hAnsi="Univers 45 Light"/>
        </w:rPr>
      </w:pPr>
      <w:r w:rsidRPr="0035558F">
        <w:rPr>
          <w:rFonts w:ascii="Univers 45 Light" w:hAnsi="Univers 45 Light"/>
        </w:rPr>
        <w:t xml:space="preserve">WA Health made the following exclusions from </w:t>
      </w:r>
      <w:r>
        <w:rPr>
          <w:rFonts w:ascii="Univers 45 Light" w:hAnsi="Univers 45 Light"/>
        </w:rPr>
        <w:t>Royal Perth Hospital’</w:t>
      </w:r>
      <w:r w:rsidRPr="0035558F">
        <w:rPr>
          <w:rFonts w:ascii="Univers 45 Light" w:hAnsi="Univers 45 Light"/>
        </w:rPr>
        <w:t>s cost data before submission to IHPA:</w:t>
      </w:r>
    </w:p>
    <w:p w14:paraId="2F268941" w14:textId="77777777" w:rsidR="000226A1" w:rsidRPr="0035558F" w:rsidRDefault="000226A1" w:rsidP="000226A1">
      <w:pPr>
        <w:pStyle w:val="BodyText"/>
        <w:numPr>
          <w:ilvl w:val="0"/>
          <w:numId w:val="93"/>
        </w:numPr>
        <w:tabs>
          <w:tab w:val="clear" w:pos="340"/>
          <w:tab w:val="num" w:pos="56"/>
        </w:tabs>
        <w:ind w:left="56"/>
        <w:rPr>
          <w:rFonts w:ascii="Univers 45 Light" w:hAnsi="Univers 45 Light"/>
        </w:rPr>
      </w:pPr>
      <w:r>
        <w:rPr>
          <w:rFonts w:ascii="Univers 45 Light" w:hAnsi="Univers 45 Light"/>
        </w:rPr>
        <w:t>Removal of system generated c</w:t>
      </w:r>
      <w:r w:rsidRPr="0035558F">
        <w:rPr>
          <w:rFonts w:ascii="Univers 45 Light" w:hAnsi="Univers 45 Light"/>
        </w:rPr>
        <w:t>osts that could not be allocated to a specific patient episode</w:t>
      </w:r>
      <w:r>
        <w:rPr>
          <w:rFonts w:ascii="Univers 45 Light" w:hAnsi="Univers 45 Light"/>
        </w:rPr>
        <w:t xml:space="preserve"> </w:t>
      </w:r>
      <w:r w:rsidRPr="0035558F">
        <w:rPr>
          <w:rFonts w:ascii="Univers 45 Light" w:hAnsi="Univers 45 Light"/>
        </w:rPr>
        <w:t>- $1</w:t>
      </w:r>
      <w:r>
        <w:rPr>
          <w:rFonts w:ascii="Univers 45 Light" w:hAnsi="Univers 45 Light"/>
        </w:rPr>
        <w:t>8</w:t>
      </w:r>
      <w:r w:rsidRPr="0035558F">
        <w:rPr>
          <w:rFonts w:ascii="Univers 45 Light" w:hAnsi="Univers 45 Light"/>
        </w:rPr>
        <w:t>.</w:t>
      </w:r>
      <w:r>
        <w:rPr>
          <w:rFonts w:ascii="Univers 45 Light" w:hAnsi="Univers 45 Light"/>
        </w:rPr>
        <w:t>27</w:t>
      </w:r>
      <w:r w:rsidRPr="0035558F">
        <w:rPr>
          <w:rFonts w:ascii="Univers 45 Light" w:hAnsi="Univers 45 Light"/>
        </w:rPr>
        <w:t xml:space="preserve"> million</w:t>
      </w:r>
    </w:p>
    <w:p w14:paraId="746C4080" w14:textId="77777777" w:rsidR="000226A1" w:rsidRDefault="000226A1" w:rsidP="000226A1">
      <w:pPr>
        <w:pStyle w:val="BodyText"/>
        <w:numPr>
          <w:ilvl w:val="0"/>
          <w:numId w:val="93"/>
        </w:numPr>
        <w:tabs>
          <w:tab w:val="clear" w:pos="340"/>
          <w:tab w:val="num" w:pos="56"/>
        </w:tabs>
        <w:ind w:left="56"/>
        <w:rPr>
          <w:rFonts w:ascii="Univers 45 Light" w:hAnsi="Univers 45 Light"/>
        </w:rPr>
      </w:pPr>
      <w:r>
        <w:rPr>
          <w:rFonts w:ascii="Univers 45 Light" w:hAnsi="Univers 45 Light"/>
        </w:rPr>
        <w:t>Removal of Emergency Department costs that were associated with inpatient WIP activity for 2014-15 which could now be identified following improvements in reporting of activity data - $31,908</w:t>
      </w:r>
    </w:p>
    <w:p w14:paraId="77F3700C" w14:textId="77777777" w:rsidR="000226A1" w:rsidRDefault="000226A1" w:rsidP="000226A1">
      <w:pPr>
        <w:pStyle w:val="BodyText"/>
        <w:numPr>
          <w:ilvl w:val="0"/>
          <w:numId w:val="93"/>
        </w:numPr>
        <w:tabs>
          <w:tab w:val="clear" w:pos="340"/>
          <w:tab w:val="num" w:pos="56"/>
        </w:tabs>
        <w:ind w:left="56"/>
        <w:rPr>
          <w:rFonts w:ascii="Univers 45 Light" w:hAnsi="Univers 45 Light"/>
        </w:rPr>
      </w:pPr>
      <w:r>
        <w:rPr>
          <w:rFonts w:ascii="Univers 45 Light" w:hAnsi="Univers 45 Light"/>
        </w:rPr>
        <w:t xml:space="preserve">Removal of </w:t>
      </w:r>
      <w:r w:rsidRPr="0035558F">
        <w:rPr>
          <w:rFonts w:ascii="Univers 45 Light" w:hAnsi="Univers 45 Light"/>
        </w:rPr>
        <w:t>WIP patients not discharged in 201</w:t>
      </w:r>
      <w:r>
        <w:rPr>
          <w:rFonts w:ascii="Univers 45 Light" w:hAnsi="Univers 45 Light"/>
        </w:rPr>
        <w:t>5</w:t>
      </w:r>
      <w:r w:rsidRPr="0035558F">
        <w:rPr>
          <w:rFonts w:ascii="Univers 45 Light" w:hAnsi="Univers 45 Light"/>
        </w:rPr>
        <w:t>-1</w:t>
      </w:r>
      <w:r>
        <w:rPr>
          <w:rFonts w:ascii="Univers 45 Light" w:hAnsi="Univers 45 Light"/>
        </w:rPr>
        <w:t>6</w:t>
      </w:r>
      <w:r w:rsidRPr="0035558F">
        <w:rPr>
          <w:rFonts w:ascii="Univers 45 Light" w:hAnsi="Univers 45 Light"/>
        </w:rPr>
        <w:t xml:space="preserve"> - $</w:t>
      </w:r>
      <w:r>
        <w:rPr>
          <w:rFonts w:ascii="Univers 45 Light" w:hAnsi="Univers 45 Light"/>
        </w:rPr>
        <w:t>8</w:t>
      </w:r>
      <w:r w:rsidRPr="0035558F">
        <w:rPr>
          <w:rFonts w:ascii="Univers 45 Light" w:hAnsi="Univers 45 Light"/>
        </w:rPr>
        <w:t>.</w:t>
      </w:r>
      <w:r>
        <w:rPr>
          <w:rFonts w:ascii="Univers 45 Light" w:hAnsi="Univers 45 Light"/>
        </w:rPr>
        <w:t>58</w:t>
      </w:r>
      <w:r w:rsidRPr="0035558F">
        <w:rPr>
          <w:rFonts w:ascii="Univers 45 Light" w:hAnsi="Univers 45 Light"/>
        </w:rPr>
        <w:t xml:space="preserve"> million</w:t>
      </w:r>
    </w:p>
    <w:p w14:paraId="511E7ECF" w14:textId="77777777" w:rsidR="000226A1" w:rsidRPr="00475A96" w:rsidRDefault="000226A1" w:rsidP="000226A1">
      <w:pPr>
        <w:pStyle w:val="BodyText"/>
        <w:numPr>
          <w:ilvl w:val="0"/>
          <w:numId w:val="93"/>
        </w:numPr>
        <w:tabs>
          <w:tab w:val="clear" w:pos="340"/>
          <w:tab w:val="num" w:pos="56"/>
        </w:tabs>
        <w:ind w:left="56"/>
        <w:rPr>
          <w:rFonts w:ascii="Univers 45 Light" w:hAnsi="Univers 45 Light"/>
        </w:rPr>
      </w:pPr>
      <w:r>
        <w:rPr>
          <w:rFonts w:ascii="Univers 45 Light" w:hAnsi="Univers 45 Light"/>
        </w:rPr>
        <w:t xml:space="preserve">Addition of </w:t>
      </w:r>
      <w:r w:rsidRPr="00301CDB">
        <w:rPr>
          <w:rFonts w:ascii="Univers 45 Light" w:hAnsi="Univers 45 Light"/>
        </w:rPr>
        <w:t xml:space="preserve">WIP from Round 19 </w:t>
      </w:r>
      <w:r>
        <w:rPr>
          <w:rFonts w:ascii="Univers 45 Light" w:hAnsi="Univers 45 Light"/>
        </w:rPr>
        <w:t xml:space="preserve">- </w:t>
      </w:r>
      <w:r w:rsidRPr="00301CDB">
        <w:rPr>
          <w:rFonts w:ascii="Univers 45 Light" w:hAnsi="Univers 45 Light"/>
        </w:rPr>
        <w:t>$10.2</w:t>
      </w:r>
      <w:r>
        <w:rPr>
          <w:rFonts w:ascii="Univers 45 Light" w:hAnsi="Univers 45 Light"/>
        </w:rPr>
        <w:t>5</w:t>
      </w:r>
      <w:r w:rsidRPr="00301CDB">
        <w:rPr>
          <w:rFonts w:ascii="Univers 45 Light" w:hAnsi="Univers 45 Light"/>
        </w:rPr>
        <w:t xml:space="preserve"> million</w:t>
      </w:r>
    </w:p>
    <w:p w14:paraId="19F3AE2F" w14:textId="77777777" w:rsidR="000226A1" w:rsidRDefault="000226A1" w:rsidP="000226A1">
      <w:pPr>
        <w:pStyle w:val="BodyText"/>
        <w:numPr>
          <w:ilvl w:val="0"/>
          <w:numId w:val="93"/>
        </w:numPr>
        <w:tabs>
          <w:tab w:val="clear" w:pos="340"/>
          <w:tab w:val="num" w:pos="56"/>
        </w:tabs>
        <w:ind w:left="56"/>
        <w:rPr>
          <w:rFonts w:ascii="Univers 45 Light" w:hAnsi="Univers 45 Light"/>
        </w:rPr>
      </w:pPr>
      <w:r>
        <w:rPr>
          <w:rFonts w:ascii="Univers 45 Light" w:hAnsi="Univers 45 Light"/>
        </w:rPr>
        <w:t>Removal of c</w:t>
      </w:r>
      <w:r w:rsidRPr="0035558F">
        <w:rPr>
          <w:rFonts w:ascii="Univers 45 Light" w:hAnsi="Univers 45 Light"/>
        </w:rPr>
        <w:t xml:space="preserve">ost records that could not be linked to </w:t>
      </w:r>
      <w:r>
        <w:rPr>
          <w:rFonts w:ascii="Univers 45 Light" w:hAnsi="Univers 45 Light"/>
        </w:rPr>
        <w:t xml:space="preserve">non-admitted activity - $3.46 million </w:t>
      </w:r>
    </w:p>
    <w:p w14:paraId="346DF287" w14:textId="77777777" w:rsidR="000226A1" w:rsidRDefault="000226A1" w:rsidP="000226A1">
      <w:pPr>
        <w:pStyle w:val="BodyText"/>
        <w:numPr>
          <w:ilvl w:val="0"/>
          <w:numId w:val="93"/>
        </w:numPr>
        <w:tabs>
          <w:tab w:val="clear" w:pos="340"/>
          <w:tab w:val="num" w:pos="56"/>
        </w:tabs>
        <w:ind w:left="56"/>
        <w:rPr>
          <w:rFonts w:ascii="Univers 45 Light" w:hAnsi="Univers 45 Light"/>
        </w:rPr>
      </w:pPr>
      <w:r>
        <w:rPr>
          <w:rFonts w:ascii="Univers 45 Light" w:hAnsi="Univers 45 Light"/>
        </w:rPr>
        <w:t>Removal of cost records that could not be linked to admitted activity - $350,029</w:t>
      </w:r>
    </w:p>
    <w:p w14:paraId="78FDFA62" w14:textId="77777777" w:rsidR="000226A1" w:rsidRPr="00475A96" w:rsidRDefault="000226A1" w:rsidP="000226A1">
      <w:pPr>
        <w:pStyle w:val="BodyText"/>
        <w:numPr>
          <w:ilvl w:val="0"/>
          <w:numId w:val="93"/>
        </w:numPr>
        <w:tabs>
          <w:tab w:val="clear" w:pos="340"/>
          <w:tab w:val="num" w:pos="56"/>
        </w:tabs>
        <w:ind w:left="56"/>
        <w:rPr>
          <w:rFonts w:ascii="Univers 45 Light" w:hAnsi="Univers 45 Light"/>
        </w:rPr>
      </w:pPr>
      <w:r>
        <w:rPr>
          <w:rFonts w:ascii="Univers 45 Light" w:hAnsi="Univers 45 Light"/>
        </w:rPr>
        <w:t xml:space="preserve">Removal of duplicate records </w:t>
      </w:r>
      <w:r w:rsidRPr="0035558F">
        <w:rPr>
          <w:rFonts w:ascii="Univers 45 Light" w:hAnsi="Univers 45 Light"/>
        </w:rPr>
        <w:t>- $</w:t>
      </w:r>
      <w:r>
        <w:rPr>
          <w:rFonts w:ascii="Univers 45 Light" w:hAnsi="Univers 45 Light"/>
        </w:rPr>
        <w:t>1,665</w:t>
      </w:r>
    </w:p>
    <w:p w14:paraId="427B7D88" w14:textId="77777777" w:rsidR="000226A1" w:rsidRPr="0035558F" w:rsidRDefault="000226A1" w:rsidP="000226A1">
      <w:pPr>
        <w:pStyle w:val="BodyText"/>
        <w:numPr>
          <w:ilvl w:val="0"/>
          <w:numId w:val="93"/>
        </w:numPr>
        <w:tabs>
          <w:tab w:val="clear" w:pos="340"/>
          <w:tab w:val="num" w:pos="56"/>
        </w:tabs>
        <w:ind w:left="56"/>
        <w:rPr>
          <w:rFonts w:ascii="Univers 45 Light" w:hAnsi="Univers 45 Light"/>
        </w:rPr>
      </w:pPr>
      <w:r>
        <w:rPr>
          <w:rFonts w:ascii="Univers 45 Light" w:hAnsi="Univers 45 Light"/>
        </w:rPr>
        <w:t xml:space="preserve">Removal of </w:t>
      </w:r>
      <w:r w:rsidRPr="0035558F">
        <w:rPr>
          <w:rFonts w:ascii="Univers 45 Light" w:hAnsi="Univers 45 Light"/>
        </w:rPr>
        <w:t>Teaching, Training and Research</w:t>
      </w:r>
      <w:r>
        <w:rPr>
          <w:rFonts w:ascii="Univers 45 Light" w:hAnsi="Univers 45 Light"/>
        </w:rPr>
        <w:t xml:space="preserve"> costs</w:t>
      </w:r>
      <w:r w:rsidRPr="0035558F">
        <w:rPr>
          <w:rFonts w:ascii="Univers 45 Light" w:hAnsi="Univers 45 Light"/>
        </w:rPr>
        <w:t xml:space="preserve"> - $</w:t>
      </w:r>
      <w:r>
        <w:rPr>
          <w:rFonts w:ascii="Univers 45 Light" w:hAnsi="Univers 45 Light"/>
        </w:rPr>
        <w:t>33.96</w:t>
      </w:r>
      <w:r w:rsidRPr="0035558F">
        <w:rPr>
          <w:rFonts w:ascii="Univers 45 Light" w:hAnsi="Univers 45 Light"/>
        </w:rPr>
        <w:t xml:space="preserve"> million.</w:t>
      </w:r>
    </w:p>
    <w:p w14:paraId="168BB508" w14:textId="346D59E6" w:rsidR="000226A1" w:rsidRDefault="000226A1" w:rsidP="000226A1">
      <w:pPr>
        <w:pStyle w:val="BodyText"/>
        <w:ind w:left="-284"/>
        <w:rPr>
          <w:rFonts w:ascii="Univers 45 Light" w:hAnsi="Univers 45 Light"/>
        </w:rPr>
      </w:pPr>
      <w:r w:rsidRPr="0035558F">
        <w:rPr>
          <w:rFonts w:ascii="Univers 45 Light" w:hAnsi="Univers 45 Light"/>
        </w:rPr>
        <w:t xml:space="preserve">The basis of these adjustments appears reasonable. However, the exclusion of Teaching, Training and Research (TTR) costs may affect the </w:t>
      </w:r>
      <w:r>
        <w:rPr>
          <w:rFonts w:ascii="Univers 45 Light" w:hAnsi="Univers 45 Light"/>
        </w:rPr>
        <w:t xml:space="preserve">completeness of the </w:t>
      </w:r>
      <w:r w:rsidRPr="0035558F">
        <w:rPr>
          <w:rFonts w:ascii="Univers 45 Light" w:hAnsi="Univers 45 Light"/>
        </w:rPr>
        <w:t xml:space="preserve">NHCDC. </w:t>
      </w:r>
    </w:p>
    <w:p w14:paraId="08ACB998" w14:textId="77777777" w:rsidR="000226A1" w:rsidRPr="0035558F" w:rsidRDefault="000226A1" w:rsidP="000226A1">
      <w:pPr>
        <w:pStyle w:val="BodyText"/>
        <w:ind w:left="-284"/>
        <w:rPr>
          <w:rFonts w:ascii="Univers 45 Light" w:hAnsi="Univers 45 Light"/>
        </w:rPr>
      </w:pPr>
      <w:r>
        <w:rPr>
          <w:rFonts w:ascii="Univers 45 Light" w:hAnsi="Univers 45 Light"/>
        </w:rPr>
        <w:t>WA Health and South Metropolitan AHS should continue to investigate the reasons for unlinked/unmatched activity to patient episodes in future rounds.</w:t>
      </w:r>
    </w:p>
    <w:p w14:paraId="6558ACD8" w14:textId="77777777" w:rsidR="000226A1" w:rsidRPr="0035558F" w:rsidRDefault="000226A1" w:rsidP="000226A1">
      <w:pPr>
        <w:pStyle w:val="BodyText"/>
        <w:ind w:left="-284"/>
        <w:rPr>
          <w:rFonts w:ascii="Univers 45 Light" w:hAnsi="Univers 45 Light"/>
        </w:rPr>
      </w:pPr>
      <w:r w:rsidRPr="0035558F">
        <w:rPr>
          <w:rFonts w:ascii="Univers 45 Light" w:hAnsi="Univers 45 Light"/>
        </w:rPr>
        <w:t>The total NHCDC costs submitted to IHPA by WA Health was $</w:t>
      </w:r>
      <w:r>
        <w:rPr>
          <w:rFonts w:ascii="Univers 45 Light" w:hAnsi="Univers 45 Light"/>
        </w:rPr>
        <w:t>597.80</w:t>
      </w:r>
      <w:r w:rsidRPr="0035558F">
        <w:rPr>
          <w:rFonts w:ascii="Univers 45 Light" w:hAnsi="Univers 45 Light"/>
        </w:rPr>
        <w:t xml:space="preserve"> million. </w:t>
      </w:r>
    </w:p>
    <w:p w14:paraId="15EBD641" w14:textId="77777777" w:rsidR="000226A1" w:rsidRPr="0035558F" w:rsidRDefault="000226A1" w:rsidP="000226A1">
      <w:pPr>
        <w:pStyle w:val="BodyText"/>
        <w:ind w:left="-284"/>
        <w:rPr>
          <w:rFonts w:ascii="Univers 45 Light" w:hAnsi="Univers 45 Light"/>
          <w:bCs/>
          <w:i/>
        </w:rPr>
      </w:pPr>
      <w:r w:rsidRPr="0035558F">
        <w:rPr>
          <w:rFonts w:ascii="Univers 45 Light" w:hAnsi="Univers 45 Light"/>
          <w:bCs/>
          <w:i/>
        </w:rPr>
        <w:t>Item H – Costed products submitted to IHPA</w:t>
      </w:r>
    </w:p>
    <w:p w14:paraId="138731CA" w14:textId="77777777" w:rsidR="000226A1" w:rsidRDefault="000226A1" w:rsidP="000226A1">
      <w:pPr>
        <w:pStyle w:val="BodyText"/>
        <w:ind w:left="-284"/>
        <w:rPr>
          <w:rFonts w:ascii="Univers 45 Light" w:hAnsi="Univers 45 Light"/>
        </w:rPr>
      </w:pPr>
      <w:r w:rsidRPr="0035558F">
        <w:rPr>
          <w:rFonts w:ascii="Univers 45 Light" w:hAnsi="Univers 45 Light"/>
        </w:rPr>
        <w:t>Costs derived by the jurisdiction and reported at product level to IHPA totalled $</w:t>
      </w:r>
      <w:r>
        <w:rPr>
          <w:rFonts w:ascii="Univers 45 Light" w:hAnsi="Univers 45 Light"/>
        </w:rPr>
        <w:t>597.80</w:t>
      </w:r>
      <w:r w:rsidRPr="0035558F">
        <w:rPr>
          <w:rFonts w:ascii="Univers 45 Light" w:hAnsi="Univers 45 Light"/>
        </w:rPr>
        <w:t> million.</w:t>
      </w:r>
      <w:r>
        <w:rPr>
          <w:rFonts w:ascii="Univers 45 Light" w:hAnsi="Univers 45 Light"/>
        </w:rPr>
        <w:t xml:space="preserve"> A minor $1 variance was noted between Item G and Item H.</w:t>
      </w:r>
    </w:p>
    <w:p w14:paraId="448DD25F" w14:textId="77777777" w:rsidR="000226A1" w:rsidRPr="00224DC9" w:rsidRDefault="000226A1" w:rsidP="000226A1">
      <w:pPr>
        <w:pStyle w:val="BodyText"/>
        <w:ind w:left="-284"/>
        <w:rPr>
          <w:rFonts w:ascii="Univers 45 Light" w:hAnsi="Univers 45 Light"/>
          <w:bCs/>
          <w:i/>
        </w:rPr>
      </w:pPr>
      <w:r w:rsidRPr="00224DC9">
        <w:rPr>
          <w:rFonts w:ascii="Univers 45 Light" w:hAnsi="Univers 45 Light"/>
          <w:bCs/>
          <w:i/>
        </w:rPr>
        <w:t>Item I – Total products received by IHPA</w:t>
      </w:r>
    </w:p>
    <w:p w14:paraId="0FCC6500" w14:textId="77777777" w:rsidR="000226A1" w:rsidRPr="000861CE" w:rsidRDefault="000226A1" w:rsidP="000226A1">
      <w:pPr>
        <w:pStyle w:val="BodyText"/>
        <w:ind w:left="-284"/>
        <w:rPr>
          <w:rFonts w:ascii="Univers 45 Light" w:hAnsi="Univers 45 Light"/>
        </w:rPr>
      </w:pPr>
      <w:r w:rsidRPr="000861CE">
        <w:rPr>
          <w:rFonts w:ascii="Univers 45 Light" w:hAnsi="Univers 45 Light"/>
        </w:rPr>
        <w:t xml:space="preserve">Costed products received by IHPA totalled $597.80 billion. No variance was noted between Item H and Item I. </w:t>
      </w:r>
    </w:p>
    <w:p w14:paraId="2F4B665A" w14:textId="77777777" w:rsidR="000226A1" w:rsidRPr="00224DC9" w:rsidRDefault="000226A1" w:rsidP="000226A1">
      <w:pPr>
        <w:pStyle w:val="BodyText"/>
        <w:ind w:left="-284"/>
        <w:rPr>
          <w:rFonts w:ascii="Univers 45 Light" w:hAnsi="Univers 45 Light"/>
          <w:bCs/>
          <w:i/>
        </w:rPr>
      </w:pPr>
      <w:r w:rsidRPr="00224DC9">
        <w:rPr>
          <w:rFonts w:ascii="Univers 45 Light" w:hAnsi="Univers 45 Light"/>
          <w:bCs/>
          <w:i/>
        </w:rPr>
        <w:t>Item J – IHPA adjustments</w:t>
      </w:r>
    </w:p>
    <w:p w14:paraId="7AA24AC1" w14:textId="77777777" w:rsidR="000226A1" w:rsidRPr="000861CE" w:rsidRDefault="000226A1" w:rsidP="000226A1">
      <w:pPr>
        <w:pStyle w:val="BodyText"/>
        <w:numPr>
          <w:ilvl w:val="0"/>
          <w:numId w:val="93"/>
        </w:numPr>
        <w:tabs>
          <w:tab w:val="clear" w:pos="340"/>
          <w:tab w:val="num" w:pos="56"/>
        </w:tabs>
        <w:ind w:left="56"/>
        <w:rPr>
          <w:rFonts w:ascii="Univers 45 Light" w:hAnsi="Univers 45 Light"/>
          <w:i/>
        </w:rPr>
      </w:pPr>
      <w:r w:rsidRPr="000861CE">
        <w:rPr>
          <w:rFonts w:ascii="Univers 45 Light" w:hAnsi="Univers 45 Light"/>
          <w:i/>
        </w:rPr>
        <w:t>Admitted emergency</w:t>
      </w:r>
    </w:p>
    <w:p w14:paraId="3F1AD9EE" w14:textId="77777777" w:rsidR="000226A1" w:rsidRPr="000861CE" w:rsidRDefault="000226A1" w:rsidP="000226A1">
      <w:pPr>
        <w:pStyle w:val="BodyText"/>
        <w:ind w:left="-284"/>
        <w:rPr>
          <w:rFonts w:ascii="Univers 45 Light" w:hAnsi="Univers 45 Light"/>
        </w:rPr>
      </w:pPr>
      <w:r w:rsidRPr="000861CE">
        <w:rPr>
          <w:rFonts w:ascii="Univers 45 Light" w:hAnsi="Univers 45 Light"/>
        </w:rPr>
        <w:t>Upon receipt of cost data, IHPA allocates the admitted emergency costs back to admitted patients for the purposes of reporting and analysis. Within IHPA’s reconciliation, this amount was a duplication of admitted emergency costs and not an additional cost. This amounted to $41.10 million for Royal Perth Hospital.</w:t>
      </w:r>
    </w:p>
    <w:p w14:paraId="04275735" w14:textId="77777777" w:rsidR="000226A1" w:rsidRPr="000861CE" w:rsidRDefault="000226A1" w:rsidP="000226A1">
      <w:pPr>
        <w:pStyle w:val="BodyText"/>
        <w:numPr>
          <w:ilvl w:val="0"/>
          <w:numId w:val="93"/>
        </w:numPr>
        <w:tabs>
          <w:tab w:val="clear" w:pos="340"/>
          <w:tab w:val="num" w:pos="56"/>
        </w:tabs>
        <w:ind w:left="56"/>
        <w:rPr>
          <w:rFonts w:ascii="Univers 45 Light" w:hAnsi="Univers 45 Light"/>
          <w:i/>
        </w:rPr>
      </w:pPr>
      <w:r w:rsidRPr="000861CE">
        <w:rPr>
          <w:rFonts w:ascii="Univers 45 Light" w:hAnsi="Univers 45 Light"/>
          <w:i/>
        </w:rPr>
        <w:t>Product group redistribution</w:t>
      </w:r>
    </w:p>
    <w:p w14:paraId="74493443" w14:textId="77777777" w:rsidR="000226A1" w:rsidRPr="000861CE" w:rsidRDefault="000226A1" w:rsidP="000226A1">
      <w:pPr>
        <w:pStyle w:val="BodyText"/>
        <w:ind w:left="-284"/>
        <w:rPr>
          <w:rFonts w:ascii="Univers 45 Light" w:hAnsi="Univers 45 Light"/>
        </w:rPr>
      </w:pPr>
      <w:r w:rsidRPr="000861CE">
        <w:rPr>
          <w:rFonts w:ascii="Univers 45 Light" w:hAnsi="Univers 45 Light"/>
        </w:rPr>
        <w:t>IHPA redistributed the submitted costs of admitted mental health in the Mental Health product type to the Acute product group. This did not result in increased total costed products for Royal Perth Hospital.</w:t>
      </w:r>
    </w:p>
    <w:p w14:paraId="3766EE65" w14:textId="77777777" w:rsidR="000226A1" w:rsidRPr="00224DC9" w:rsidRDefault="000226A1" w:rsidP="000226A1">
      <w:pPr>
        <w:pStyle w:val="BodyText"/>
        <w:ind w:left="-284"/>
        <w:rPr>
          <w:rFonts w:ascii="Univers 45 Light" w:hAnsi="Univers 45 Light"/>
          <w:bCs/>
          <w:i/>
        </w:rPr>
      </w:pPr>
      <w:r w:rsidRPr="00224DC9">
        <w:rPr>
          <w:rFonts w:ascii="Univers 45 Light" w:hAnsi="Univers 45 Light"/>
          <w:bCs/>
          <w:i/>
        </w:rPr>
        <w:t>Item K – Final NHCDC Costed Outputs</w:t>
      </w:r>
    </w:p>
    <w:p w14:paraId="02D45C81" w14:textId="77777777" w:rsidR="000226A1" w:rsidRPr="000861CE" w:rsidRDefault="000226A1" w:rsidP="000226A1">
      <w:pPr>
        <w:pStyle w:val="BodyText"/>
        <w:ind w:left="-284"/>
        <w:rPr>
          <w:rFonts w:ascii="Univers 45 Light" w:hAnsi="Univers 45 Light"/>
        </w:rPr>
      </w:pPr>
      <w:r w:rsidRPr="000861CE">
        <w:rPr>
          <w:rFonts w:ascii="Univers 45 Light" w:hAnsi="Univers 45 Light"/>
        </w:rPr>
        <w:t>The final NHCDC costed data for Royal Perth Hospital that was loaded into the National Round 20 cost data set was $638.91 million which included the admitted emergency cost of $41.10 million.</w:t>
      </w:r>
    </w:p>
    <w:p w14:paraId="27ED831A" w14:textId="77777777" w:rsidR="000226A1" w:rsidRPr="0035558F" w:rsidRDefault="000226A1" w:rsidP="000226A1">
      <w:pPr>
        <w:pStyle w:val="Heading3"/>
        <w:numPr>
          <w:ilvl w:val="2"/>
          <w:numId w:val="35"/>
        </w:numPr>
        <w:tabs>
          <w:tab w:val="num" w:pos="1713"/>
        </w:tabs>
        <w:ind w:left="-284" w:firstLine="0"/>
        <w:rPr>
          <w:rFonts w:ascii="Univers 45 Light" w:hAnsi="Univers 45 Light"/>
        </w:rPr>
      </w:pPr>
      <w:r w:rsidRPr="0035558F">
        <w:t>Activity data</w:t>
      </w:r>
    </w:p>
    <w:p w14:paraId="5DCB45CD" w14:textId="77777777" w:rsidR="000226A1" w:rsidRPr="000C2590" w:rsidRDefault="000226A1" w:rsidP="000226A1">
      <w:pPr>
        <w:pStyle w:val="BodyText"/>
        <w:ind w:left="-284"/>
        <w:rPr>
          <w:rFonts w:ascii="Univers 45 Light" w:hAnsi="Univers 45 Light"/>
        </w:rPr>
        <w:sectPr w:rsidR="000226A1" w:rsidRPr="000C2590">
          <w:endnotePr>
            <w:numFmt w:val="decimal"/>
          </w:endnotePr>
          <w:pgSz w:w="11907" w:h="16840"/>
          <w:pgMar w:top="1843" w:right="1474" w:bottom="1276" w:left="1474" w:header="958" w:footer="737" w:gutter="454"/>
          <w:cols w:space="720"/>
        </w:sectPr>
      </w:pPr>
      <w:r w:rsidRPr="002C4EFF">
        <w:rPr>
          <w:rFonts w:ascii="Univers 45 Light" w:hAnsi="Univers 45 Light"/>
        </w:rPr>
        <w:fldChar w:fldCharType="begin"/>
      </w:r>
      <w:r w:rsidRPr="00A50350">
        <w:rPr>
          <w:rFonts w:ascii="Univers 45 Light" w:hAnsi="Univers 45 Light"/>
        </w:rPr>
        <w:instrText xml:space="preserve"> REF _Ref462738777 \h </w:instrText>
      </w:r>
      <w:r w:rsidRPr="002C4EFF">
        <w:rPr>
          <w:rFonts w:ascii="Univers 45 Light" w:hAnsi="Univers 45 Light"/>
        </w:rPr>
        <w:instrText xml:space="preserve"> \* MERGEFORMAT </w:instrText>
      </w:r>
      <w:r w:rsidRPr="002C4EFF">
        <w:rPr>
          <w:rFonts w:ascii="Univers 45 Light" w:hAnsi="Univers 45 Light"/>
        </w:rPr>
      </w:r>
      <w:r w:rsidRPr="002C4EFF">
        <w:rPr>
          <w:rFonts w:ascii="Univers 45 Light" w:hAnsi="Univers 45 Light"/>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11</w:t>
      </w:r>
      <w:r w:rsidRPr="002C4EFF">
        <w:rPr>
          <w:rFonts w:ascii="Univers 45 Light" w:hAnsi="Univers 45 Light"/>
        </w:rPr>
        <w:fldChar w:fldCharType="end"/>
      </w:r>
      <w:r>
        <w:rPr>
          <w:rFonts w:ascii="Univers 45 Light" w:hAnsi="Univers 45 Light"/>
        </w:rPr>
        <w:t xml:space="preserve"> </w:t>
      </w:r>
      <w:r w:rsidRPr="00D81828">
        <w:rPr>
          <w:rFonts w:ascii="Univers 45 Light" w:hAnsi="Univers 45 Light"/>
        </w:rPr>
        <w:t xml:space="preserve">presents patient activity data based on source and costing systems for </w:t>
      </w:r>
      <w:r>
        <w:rPr>
          <w:rFonts w:ascii="Univers 45 Light" w:hAnsi="Univers 45 Light"/>
        </w:rPr>
        <w:t>Royal Perth Hospital</w:t>
      </w:r>
      <w:r w:rsidRPr="00D81828">
        <w:rPr>
          <w:rFonts w:ascii="Univers 45 Light" w:hAnsi="Univers 45 Light"/>
        </w:rPr>
        <w:t xml:space="preserve">. This activity data is then compared to </w:t>
      </w:r>
      <w:r>
        <w:rPr>
          <w:rFonts w:ascii="Univers 45 Light" w:hAnsi="Univers 45 Light"/>
        </w:rPr>
        <w:fldChar w:fldCharType="begin"/>
      </w:r>
      <w:r>
        <w:rPr>
          <w:rFonts w:ascii="Univers 45 Light" w:hAnsi="Univers 45 Light"/>
        </w:rPr>
        <w:instrText xml:space="preserve"> REF _Ref462738782 \h </w:instrText>
      </w:r>
      <w:r>
        <w:rPr>
          <w:rFonts w:ascii="Univers 45 Light" w:hAnsi="Univers 45 Light"/>
        </w:rPr>
      </w:r>
      <w:r>
        <w:rPr>
          <w:rFonts w:ascii="Univers 45 Light" w:hAnsi="Univers 45 Light"/>
        </w:rPr>
        <w:fldChar w:fldCharType="separate"/>
      </w:r>
      <w:r w:rsidR="00445A6D" w:rsidRPr="0035558F">
        <w:rPr>
          <w:rFonts w:ascii="Univers 45 Light" w:hAnsi="Univers 45 Light"/>
        </w:rPr>
        <w:t xml:space="preserve">Table </w:t>
      </w:r>
      <w:r w:rsidR="00445A6D">
        <w:rPr>
          <w:rFonts w:ascii="Univers 45 Light" w:hAnsi="Univers 45 Light"/>
          <w:noProof/>
        </w:rPr>
        <w:t>12</w:t>
      </w:r>
      <w:r>
        <w:rPr>
          <w:rFonts w:ascii="Univers 45 Light" w:hAnsi="Univers 45 Light"/>
        </w:rPr>
        <w:fldChar w:fldCharType="end"/>
      </w:r>
      <w:r>
        <w:rPr>
          <w:rFonts w:ascii="Univers 45 Light" w:hAnsi="Univers 45 Light"/>
        </w:rPr>
        <w:t xml:space="preserve"> </w:t>
      </w:r>
      <w:r w:rsidRPr="00D81828">
        <w:rPr>
          <w:rFonts w:ascii="Univers 45 Light" w:hAnsi="Univers 45 Light"/>
        </w:rPr>
        <w:t xml:space="preserve">which highlights the transfer of activity data by NHCDC product from </w:t>
      </w:r>
      <w:r>
        <w:rPr>
          <w:rFonts w:ascii="Univers 45 Light" w:hAnsi="Univers 45 Light"/>
        </w:rPr>
        <w:t>Royal Perth Hospital</w:t>
      </w:r>
      <w:r w:rsidRPr="00D81828">
        <w:rPr>
          <w:rFonts w:ascii="Univers 45 Light" w:hAnsi="Univers 45 Light"/>
        </w:rPr>
        <w:t xml:space="preserve"> to </w:t>
      </w:r>
      <w:r>
        <w:rPr>
          <w:rFonts w:ascii="Univers 45 Light" w:hAnsi="Univers 45 Light"/>
        </w:rPr>
        <w:t>W</w:t>
      </w:r>
      <w:r w:rsidRPr="00D81828">
        <w:rPr>
          <w:rFonts w:ascii="Univers 45 Light" w:hAnsi="Univers 45 Light"/>
        </w:rPr>
        <w:t>A Health and then through to IHPA submission and finalisation.</w:t>
      </w:r>
    </w:p>
    <w:p w14:paraId="5A41B3A5" w14:textId="77777777" w:rsidR="000226A1" w:rsidRPr="0035558F" w:rsidRDefault="000226A1" w:rsidP="000226A1">
      <w:pPr>
        <w:keepNext/>
        <w:spacing w:before="120" w:after="120"/>
        <w:rPr>
          <w:rFonts w:ascii="Univers 45 Light" w:hAnsi="Univers 45 Light"/>
          <w:bCs/>
          <w:i/>
        </w:rPr>
      </w:pPr>
      <w:r w:rsidRPr="0035558F">
        <w:rPr>
          <w:rFonts w:ascii="Univers 45 Light" w:hAnsi="Univers 45 Light"/>
          <w:bCs/>
          <w:i/>
        </w:rPr>
        <w:t xml:space="preserve">Table </w:t>
      </w:r>
      <w:r w:rsidRPr="0035558F">
        <w:fldChar w:fldCharType="begin"/>
      </w:r>
      <w:r w:rsidRPr="0035558F">
        <w:rPr>
          <w:rFonts w:ascii="Univers 45 Light" w:hAnsi="Univers 45 Light"/>
          <w:bCs/>
          <w:i/>
        </w:rPr>
        <w:instrText xml:space="preserve"> SEQ Table \* ARABIC </w:instrText>
      </w:r>
      <w:r w:rsidRPr="0035558F">
        <w:fldChar w:fldCharType="separate"/>
      </w:r>
      <w:r w:rsidR="00445A6D">
        <w:rPr>
          <w:rFonts w:ascii="Univers 45 Light" w:hAnsi="Univers 45 Light"/>
          <w:bCs/>
          <w:i/>
          <w:noProof/>
        </w:rPr>
        <w:t>88</w:t>
      </w:r>
      <w:r w:rsidRPr="0035558F">
        <w:fldChar w:fldCharType="end"/>
      </w:r>
      <w:r w:rsidRPr="0035558F">
        <w:rPr>
          <w:rFonts w:ascii="Univers 45 Light" w:hAnsi="Univers 45 Light"/>
          <w:bCs/>
          <w:i/>
        </w:rPr>
        <w:t xml:space="preserve"> – Activity data – </w:t>
      </w:r>
      <w:r>
        <w:rPr>
          <w:rFonts w:ascii="Univers 45 Light" w:hAnsi="Univers 45 Light"/>
          <w:bCs/>
          <w:i/>
        </w:rPr>
        <w:t>Royal Perth Hospital</w:t>
      </w:r>
    </w:p>
    <w:tbl>
      <w:tblPr>
        <w:tblW w:w="13740" w:type="dxa"/>
        <w:tblLayout w:type="fixed"/>
        <w:tblLook w:val="04A0" w:firstRow="1" w:lastRow="0" w:firstColumn="1" w:lastColumn="0" w:noHBand="0" w:noVBand="1"/>
      </w:tblPr>
      <w:tblGrid>
        <w:gridCol w:w="3395"/>
        <w:gridCol w:w="1148"/>
        <w:gridCol w:w="1150"/>
        <w:gridCol w:w="1103"/>
        <w:gridCol w:w="1157"/>
        <w:gridCol w:w="1253"/>
        <w:gridCol w:w="1062"/>
        <w:gridCol w:w="1157"/>
        <w:gridCol w:w="1157"/>
        <w:gridCol w:w="1158"/>
      </w:tblGrid>
      <w:tr w:rsidR="000226A1" w:rsidRPr="0035558F" w14:paraId="676166A0" w14:textId="77777777" w:rsidTr="00B33434">
        <w:trPr>
          <w:trHeight w:val="860"/>
        </w:trPr>
        <w:tc>
          <w:tcPr>
            <w:tcW w:w="3395" w:type="dxa"/>
            <w:tcBorders>
              <w:top w:val="single" w:sz="4" w:space="0" w:color="5B9BD5"/>
              <w:left w:val="single" w:sz="4" w:space="0" w:color="5B9BD5"/>
              <w:bottom w:val="nil"/>
              <w:right w:val="nil"/>
            </w:tcBorders>
            <w:shd w:val="clear" w:color="auto" w:fill="1F497D"/>
            <w:vAlign w:val="bottom"/>
            <w:hideMark/>
          </w:tcPr>
          <w:p w14:paraId="2595A98B" w14:textId="77777777" w:rsidR="000226A1" w:rsidRPr="0035558F" w:rsidRDefault="000226A1" w:rsidP="00B33434">
            <w:pPr>
              <w:spacing w:line="240" w:lineRule="auto"/>
              <w:rPr>
                <w:rFonts w:ascii="Univers 45 Light" w:hAnsi="Univers 45 Light"/>
                <w:b/>
                <w:bCs/>
                <w:color w:val="FFFFFF"/>
                <w:sz w:val="18"/>
                <w:lang w:eastAsia="en-AU"/>
              </w:rPr>
            </w:pPr>
            <w:r w:rsidRPr="0035558F">
              <w:rPr>
                <w:rFonts w:ascii="Univers 45 Light" w:hAnsi="Univers 45 Light"/>
                <w:b/>
                <w:bCs/>
                <w:color w:val="FFFFFF"/>
                <w:sz w:val="18"/>
                <w:lang w:eastAsia="en-AU"/>
              </w:rPr>
              <w:t>Activity Data</w:t>
            </w:r>
          </w:p>
        </w:tc>
        <w:tc>
          <w:tcPr>
            <w:tcW w:w="1148" w:type="dxa"/>
            <w:tcBorders>
              <w:top w:val="single" w:sz="4" w:space="0" w:color="5B9BD5"/>
              <w:left w:val="single" w:sz="4" w:space="0" w:color="5B9BD5"/>
              <w:bottom w:val="nil"/>
              <w:right w:val="single" w:sz="4" w:space="0" w:color="5B9BD5"/>
            </w:tcBorders>
            <w:shd w:val="clear" w:color="auto" w:fill="1F497D"/>
            <w:vAlign w:val="bottom"/>
            <w:hideMark/>
          </w:tcPr>
          <w:p w14:paraId="799602D9" w14:textId="77777777" w:rsidR="000226A1" w:rsidRPr="0035558F" w:rsidRDefault="000226A1" w:rsidP="00B33434">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 Records from Source</w:t>
            </w:r>
          </w:p>
        </w:tc>
        <w:tc>
          <w:tcPr>
            <w:tcW w:w="1150" w:type="dxa"/>
            <w:tcBorders>
              <w:top w:val="single" w:sz="4" w:space="0" w:color="5B9BD5"/>
              <w:left w:val="nil"/>
              <w:bottom w:val="nil"/>
              <w:right w:val="nil"/>
            </w:tcBorders>
            <w:shd w:val="clear" w:color="auto" w:fill="1F497D"/>
            <w:vAlign w:val="bottom"/>
            <w:hideMark/>
          </w:tcPr>
          <w:p w14:paraId="0AF8385F" w14:textId="77777777" w:rsidR="000226A1" w:rsidRPr="0035558F" w:rsidRDefault="000226A1" w:rsidP="00B33434">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 Records in costing system</w:t>
            </w:r>
          </w:p>
        </w:tc>
        <w:tc>
          <w:tcPr>
            <w:tcW w:w="1103" w:type="dxa"/>
            <w:tcBorders>
              <w:top w:val="single" w:sz="4" w:space="0" w:color="5B9BD5"/>
              <w:left w:val="single" w:sz="4" w:space="0" w:color="5B9BD5"/>
              <w:bottom w:val="nil"/>
              <w:right w:val="single" w:sz="4" w:space="0" w:color="5B9BD5"/>
            </w:tcBorders>
            <w:shd w:val="clear" w:color="auto" w:fill="1F497D"/>
            <w:vAlign w:val="bottom"/>
            <w:hideMark/>
          </w:tcPr>
          <w:p w14:paraId="6F973999" w14:textId="77777777" w:rsidR="000226A1" w:rsidRPr="0035558F" w:rsidRDefault="000226A1" w:rsidP="00B33434">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Variance</w:t>
            </w:r>
          </w:p>
        </w:tc>
        <w:tc>
          <w:tcPr>
            <w:tcW w:w="1157" w:type="dxa"/>
            <w:tcBorders>
              <w:top w:val="single" w:sz="4" w:space="0" w:color="5B9BD5"/>
              <w:left w:val="nil"/>
              <w:bottom w:val="nil"/>
              <w:right w:val="nil"/>
            </w:tcBorders>
            <w:shd w:val="clear" w:color="auto" w:fill="1F497D"/>
            <w:vAlign w:val="bottom"/>
            <w:hideMark/>
          </w:tcPr>
          <w:p w14:paraId="17899F6A" w14:textId="77777777" w:rsidR="000226A1" w:rsidRPr="0035558F" w:rsidRDefault="000226A1" w:rsidP="00B33434">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 Records linked to Admitted</w:t>
            </w:r>
          </w:p>
        </w:tc>
        <w:tc>
          <w:tcPr>
            <w:tcW w:w="1253" w:type="dxa"/>
            <w:tcBorders>
              <w:top w:val="single" w:sz="4" w:space="0" w:color="5B9BD5"/>
              <w:left w:val="single" w:sz="4" w:space="0" w:color="5B9BD5"/>
              <w:bottom w:val="nil"/>
              <w:right w:val="single" w:sz="4" w:space="0" w:color="5B9BD5"/>
            </w:tcBorders>
            <w:shd w:val="clear" w:color="auto" w:fill="1F497D"/>
            <w:vAlign w:val="bottom"/>
            <w:hideMark/>
          </w:tcPr>
          <w:p w14:paraId="15B570AA" w14:textId="77777777" w:rsidR="000226A1" w:rsidRPr="0035558F" w:rsidRDefault="000226A1" w:rsidP="00B33434">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 Records linked to Emergency</w:t>
            </w:r>
          </w:p>
        </w:tc>
        <w:tc>
          <w:tcPr>
            <w:tcW w:w="1062" w:type="dxa"/>
            <w:tcBorders>
              <w:top w:val="single" w:sz="4" w:space="0" w:color="5B9BD5"/>
              <w:left w:val="nil"/>
              <w:bottom w:val="nil"/>
              <w:right w:val="single" w:sz="4" w:space="0" w:color="5B9BD5"/>
            </w:tcBorders>
            <w:shd w:val="clear" w:color="auto" w:fill="1F497D"/>
            <w:vAlign w:val="bottom"/>
            <w:hideMark/>
          </w:tcPr>
          <w:p w14:paraId="6CAFE459" w14:textId="77777777" w:rsidR="000226A1" w:rsidRPr="0035558F" w:rsidRDefault="000226A1" w:rsidP="00B33434">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 Records linked to Non-admitted</w:t>
            </w:r>
          </w:p>
        </w:tc>
        <w:tc>
          <w:tcPr>
            <w:tcW w:w="1157" w:type="dxa"/>
            <w:tcBorders>
              <w:top w:val="single" w:sz="4" w:space="0" w:color="5B9BD5"/>
              <w:left w:val="nil"/>
              <w:bottom w:val="nil"/>
              <w:right w:val="nil"/>
            </w:tcBorders>
            <w:shd w:val="clear" w:color="auto" w:fill="1F497D"/>
            <w:vAlign w:val="bottom"/>
            <w:hideMark/>
          </w:tcPr>
          <w:p w14:paraId="32D82C2F" w14:textId="77777777" w:rsidR="000226A1" w:rsidRPr="0035558F" w:rsidRDefault="000226A1" w:rsidP="00B33434">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 Records linked to Other</w:t>
            </w:r>
          </w:p>
        </w:tc>
        <w:tc>
          <w:tcPr>
            <w:tcW w:w="1157" w:type="dxa"/>
            <w:tcBorders>
              <w:top w:val="single" w:sz="4" w:space="0" w:color="5B9BD5"/>
              <w:left w:val="single" w:sz="4" w:space="0" w:color="5B9BD5"/>
              <w:bottom w:val="nil"/>
              <w:right w:val="single" w:sz="4" w:space="0" w:color="5B9BD5"/>
            </w:tcBorders>
            <w:shd w:val="clear" w:color="auto" w:fill="1F497D"/>
            <w:vAlign w:val="bottom"/>
            <w:hideMark/>
          </w:tcPr>
          <w:p w14:paraId="2A23D8AC" w14:textId="77777777" w:rsidR="000226A1" w:rsidRPr="0035558F" w:rsidRDefault="000226A1" w:rsidP="00B33434">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Total Linking Process</w:t>
            </w:r>
          </w:p>
        </w:tc>
        <w:tc>
          <w:tcPr>
            <w:tcW w:w="1158" w:type="dxa"/>
            <w:tcBorders>
              <w:top w:val="single" w:sz="4" w:space="0" w:color="5B9BD5"/>
              <w:left w:val="nil"/>
              <w:bottom w:val="nil"/>
              <w:right w:val="single" w:sz="4" w:space="0" w:color="5B9BD5"/>
            </w:tcBorders>
            <w:shd w:val="clear" w:color="auto" w:fill="1F497D"/>
            <w:vAlign w:val="bottom"/>
            <w:hideMark/>
          </w:tcPr>
          <w:p w14:paraId="3C3C10E8" w14:textId="77777777" w:rsidR="000226A1" w:rsidRPr="0035558F" w:rsidRDefault="000226A1" w:rsidP="00B33434">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 Unlinked records</w:t>
            </w:r>
          </w:p>
        </w:tc>
      </w:tr>
      <w:tr w:rsidR="000226A1" w:rsidRPr="0035558F" w14:paraId="39DB571B" w14:textId="77777777" w:rsidTr="00B33434">
        <w:trPr>
          <w:trHeight w:val="296"/>
        </w:trPr>
        <w:tc>
          <w:tcPr>
            <w:tcW w:w="3395" w:type="dxa"/>
            <w:tcBorders>
              <w:top w:val="nil"/>
              <w:left w:val="single" w:sz="4" w:space="0" w:color="5B9BD5"/>
              <w:bottom w:val="nil"/>
              <w:right w:val="nil"/>
            </w:tcBorders>
            <w:shd w:val="clear" w:color="auto" w:fill="FFFFFF"/>
            <w:noWrap/>
            <w:vAlign w:val="bottom"/>
            <w:hideMark/>
          </w:tcPr>
          <w:p w14:paraId="1EAAF9DE" w14:textId="77777777" w:rsidR="000226A1" w:rsidRPr="0035558F" w:rsidRDefault="000226A1" w:rsidP="00B33434">
            <w:pPr>
              <w:spacing w:line="240" w:lineRule="auto"/>
              <w:rPr>
                <w:rFonts w:ascii="Univers 45 Light" w:hAnsi="Univers 45 Light"/>
                <w:color w:val="000000"/>
                <w:sz w:val="18"/>
                <w:lang w:eastAsia="en-AU"/>
              </w:rPr>
            </w:pPr>
            <w:r>
              <w:rPr>
                <w:rFonts w:ascii="Univers 45 Light" w:hAnsi="Univers 45 Light"/>
                <w:color w:val="000000"/>
                <w:sz w:val="18"/>
                <w:lang w:eastAsia="en-AU"/>
              </w:rPr>
              <w:t>Encounters</w:t>
            </w:r>
          </w:p>
        </w:tc>
        <w:tc>
          <w:tcPr>
            <w:tcW w:w="1148" w:type="dxa"/>
            <w:tcBorders>
              <w:top w:val="nil"/>
              <w:left w:val="single" w:sz="4" w:space="0" w:color="5B9BD5"/>
              <w:bottom w:val="nil"/>
              <w:right w:val="single" w:sz="4" w:space="0" w:color="5B9BD5"/>
            </w:tcBorders>
            <w:shd w:val="clear" w:color="auto" w:fill="FFFFFF"/>
            <w:noWrap/>
            <w:vAlign w:val="center"/>
          </w:tcPr>
          <w:p w14:paraId="20408926" w14:textId="77777777" w:rsidR="000226A1" w:rsidRPr="004F5093"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391,624 </w:t>
            </w:r>
          </w:p>
        </w:tc>
        <w:tc>
          <w:tcPr>
            <w:tcW w:w="1150" w:type="dxa"/>
            <w:tcBorders>
              <w:top w:val="nil"/>
              <w:left w:val="nil"/>
              <w:bottom w:val="nil"/>
              <w:right w:val="single" w:sz="4" w:space="0" w:color="5B9BD5"/>
            </w:tcBorders>
            <w:shd w:val="clear" w:color="auto" w:fill="FFFFFF"/>
            <w:noWrap/>
            <w:vAlign w:val="center"/>
          </w:tcPr>
          <w:p w14:paraId="66DA45ED" w14:textId="77777777" w:rsidR="000226A1" w:rsidRPr="004F5093"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391,624 </w:t>
            </w:r>
          </w:p>
        </w:tc>
        <w:tc>
          <w:tcPr>
            <w:tcW w:w="1103" w:type="dxa"/>
            <w:tcBorders>
              <w:top w:val="nil"/>
              <w:left w:val="nil"/>
              <w:bottom w:val="nil"/>
              <w:right w:val="single" w:sz="4" w:space="0" w:color="5B9BD5"/>
            </w:tcBorders>
            <w:shd w:val="clear" w:color="auto" w:fill="DDEBF7"/>
            <w:noWrap/>
            <w:vAlign w:val="center"/>
          </w:tcPr>
          <w:p w14:paraId="5EB98E1B" w14:textId="77777777" w:rsidR="000226A1" w:rsidRPr="004F5093"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w:t>
            </w:r>
            <w:r>
              <w:rPr>
                <w:rFonts w:ascii="Univers 45 Light" w:hAnsi="Univers 45 Light"/>
                <w:sz w:val="18"/>
              </w:rPr>
              <w:t xml:space="preserve"> </w:t>
            </w:r>
            <w:r w:rsidRPr="004F5093">
              <w:rPr>
                <w:rFonts w:ascii="Univers 45 Light" w:hAnsi="Univers 45 Light"/>
                <w:sz w:val="18"/>
              </w:rPr>
              <w:t xml:space="preserve"> </w:t>
            </w:r>
          </w:p>
        </w:tc>
        <w:tc>
          <w:tcPr>
            <w:tcW w:w="1157" w:type="dxa"/>
            <w:tcBorders>
              <w:top w:val="nil"/>
              <w:left w:val="nil"/>
              <w:bottom w:val="nil"/>
              <w:right w:val="single" w:sz="4" w:space="0" w:color="5B9BD5"/>
            </w:tcBorders>
            <w:shd w:val="clear" w:color="auto" w:fill="FFFFFF"/>
            <w:noWrap/>
            <w:vAlign w:val="center"/>
          </w:tcPr>
          <w:p w14:paraId="0F8D8910" w14:textId="77777777" w:rsidR="000226A1" w:rsidRPr="004F5093"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64,212 </w:t>
            </w:r>
          </w:p>
        </w:tc>
        <w:tc>
          <w:tcPr>
            <w:tcW w:w="1253" w:type="dxa"/>
            <w:tcBorders>
              <w:top w:val="nil"/>
              <w:left w:val="nil"/>
              <w:bottom w:val="nil"/>
              <w:right w:val="single" w:sz="4" w:space="0" w:color="5B9BD5"/>
            </w:tcBorders>
            <w:shd w:val="clear" w:color="auto" w:fill="FFFFFF"/>
            <w:noWrap/>
            <w:vAlign w:val="center"/>
          </w:tcPr>
          <w:p w14:paraId="43CFE9D4" w14:textId="77777777" w:rsidR="000226A1" w:rsidRPr="004F5093"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69,811 </w:t>
            </w:r>
          </w:p>
        </w:tc>
        <w:tc>
          <w:tcPr>
            <w:tcW w:w="1062" w:type="dxa"/>
            <w:tcBorders>
              <w:top w:val="nil"/>
              <w:left w:val="nil"/>
              <w:bottom w:val="nil"/>
              <w:right w:val="single" w:sz="4" w:space="0" w:color="5B9BD5"/>
            </w:tcBorders>
            <w:shd w:val="clear" w:color="auto" w:fill="FFFFFF"/>
            <w:noWrap/>
            <w:vAlign w:val="center"/>
          </w:tcPr>
          <w:p w14:paraId="1A4A3AA4" w14:textId="77777777" w:rsidR="000226A1" w:rsidRPr="004F5093"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257,121 </w:t>
            </w:r>
          </w:p>
        </w:tc>
        <w:tc>
          <w:tcPr>
            <w:tcW w:w="1157" w:type="dxa"/>
            <w:tcBorders>
              <w:top w:val="nil"/>
              <w:left w:val="nil"/>
              <w:bottom w:val="nil"/>
              <w:right w:val="single" w:sz="4" w:space="0" w:color="5B9BD5"/>
            </w:tcBorders>
            <w:shd w:val="clear" w:color="auto" w:fill="FFFFFF"/>
            <w:noWrap/>
            <w:vAlign w:val="center"/>
          </w:tcPr>
          <w:p w14:paraId="2CB86A24" w14:textId="77777777" w:rsidR="000226A1" w:rsidRPr="004F5093"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480 </w:t>
            </w:r>
          </w:p>
        </w:tc>
        <w:tc>
          <w:tcPr>
            <w:tcW w:w="1157" w:type="dxa"/>
            <w:tcBorders>
              <w:top w:val="nil"/>
              <w:left w:val="nil"/>
              <w:bottom w:val="nil"/>
              <w:right w:val="single" w:sz="4" w:space="0" w:color="5B9BD5"/>
            </w:tcBorders>
            <w:shd w:val="clear" w:color="auto" w:fill="DDEBF7"/>
            <w:noWrap/>
            <w:vAlign w:val="center"/>
          </w:tcPr>
          <w:p w14:paraId="39CCA246" w14:textId="77777777" w:rsidR="000226A1" w:rsidRPr="004F5093"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w:t>
            </w:r>
            <w:r>
              <w:rPr>
                <w:rFonts w:ascii="Univers 45 Light" w:hAnsi="Univers 45 Light"/>
                <w:sz w:val="18"/>
              </w:rPr>
              <w:t xml:space="preserve"> </w:t>
            </w:r>
            <w:r w:rsidRPr="004F5093">
              <w:rPr>
                <w:rFonts w:ascii="Univers 45 Light" w:hAnsi="Univers 45 Light"/>
                <w:sz w:val="18"/>
              </w:rPr>
              <w:t xml:space="preserve"> </w:t>
            </w:r>
          </w:p>
        </w:tc>
        <w:tc>
          <w:tcPr>
            <w:tcW w:w="1158" w:type="dxa"/>
            <w:tcBorders>
              <w:top w:val="nil"/>
              <w:left w:val="nil"/>
              <w:bottom w:val="nil"/>
              <w:right w:val="single" w:sz="4" w:space="0" w:color="5B9BD5"/>
            </w:tcBorders>
            <w:shd w:val="clear" w:color="auto" w:fill="FFFFFF"/>
            <w:noWrap/>
            <w:vAlign w:val="center"/>
          </w:tcPr>
          <w:p w14:paraId="7A7A1DEF" w14:textId="77777777" w:rsidR="000226A1" w:rsidRPr="004F5093"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391,624 </w:t>
            </w:r>
          </w:p>
        </w:tc>
      </w:tr>
      <w:tr w:rsidR="000226A1" w:rsidRPr="0035558F" w14:paraId="15284A83" w14:textId="77777777" w:rsidTr="00B33434">
        <w:trPr>
          <w:trHeight w:val="296"/>
        </w:trPr>
        <w:tc>
          <w:tcPr>
            <w:tcW w:w="3395" w:type="dxa"/>
            <w:tcBorders>
              <w:top w:val="single" w:sz="4" w:space="0" w:color="5B9BD5"/>
              <w:left w:val="single" w:sz="4" w:space="0" w:color="5B9BD5"/>
              <w:bottom w:val="single" w:sz="4" w:space="0" w:color="5B9BD5"/>
              <w:right w:val="nil"/>
            </w:tcBorders>
            <w:shd w:val="clear" w:color="auto" w:fill="D0CECE"/>
            <w:noWrap/>
            <w:vAlign w:val="bottom"/>
            <w:hideMark/>
          </w:tcPr>
          <w:p w14:paraId="2EA97543" w14:textId="77777777" w:rsidR="000226A1" w:rsidRPr="0035558F" w:rsidRDefault="000226A1" w:rsidP="00B33434">
            <w:pPr>
              <w:spacing w:line="240" w:lineRule="auto"/>
              <w:rPr>
                <w:rFonts w:ascii="Univers 45 Light" w:hAnsi="Univers 45 Light"/>
                <w:b/>
                <w:bCs/>
                <w:color w:val="000000"/>
                <w:sz w:val="18"/>
                <w:lang w:eastAsia="en-AU"/>
              </w:rPr>
            </w:pPr>
            <w:r w:rsidRPr="0035558F">
              <w:rPr>
                <w:rFonts w:ascii="Univers 45 Light" w:hAnsi="Univers 45 Light"/>
                <w:b/>
                <w:bCs/>
                <w:color w:val="000000"/>
                <w:sz w:val="18"/>
                <w:lang w:eastAsia="en-AU"/>
              </w:rPr>
              <w:t>TOTAL</w:t>
            </w:r>
          </w:p>
        </w:tc>
        <w:tc>
          <w:tcPr>
            <w:tcW w:w="1148" w:type="dxa"/>
            <w:tcBorders>
              <w:top w:val="single" w:sz="4" w:space="0" w:color="5B9BD5"/>
              <w:left w:val="single" w:sz="4" w:space="0" w:color="5B9BD5"/>
              <w:bottom w:val="single" w:sz="4" w:space="0" w:color="5B9BD5"/>
              <w:right w:val="single" w:sz="4" w:space="0" w:color="5B9BD5"/>
            </w:tcBorders>
            <w:shd w:val="clear" w:color="auto" w:fill="D0CECE"/>
            <w:noWrap/>
            <w:vAlign w:val="center"/>
          </w:tcPr>
          <w:p w14:paraId="360445A3" w14:textId="77777777" w:rsidR="000226A1" w:rsidRPr="004F5093" w:rsidRDefault="000226A1" w:rsidP="00B33434">
            <w:pPr>
              <w:spacing w:line="240" w:lineRule="auto"/>
              <w:jc w:val="right"/>
              <w:rPr>
                <w:rFonts w:ascii="Univers 45 Light" w:hAnsi="Univers 45 Light"/>
                <w:b/>
                <w:bCs/>
                <w:color w:val="000000"/>
                <w:sz w:val="18"/>
                <w:lang w:eastAsia="en-AU"/>
              </w:rPr>
            </w:pPr>
            <w:r w:rsidRPr="004F5093">
              <w:rPr>
                <w:rFonts w:ascii="Univers 45 Light" w:hAnsi="Univers 45 Light"/>
                <w:b/>
                <w:sz w:val="18"/>
              </w:rPr>
              <w:t xml:space="preserve"> 391,624 </w:t>
            </w:r>
          </w:p>
        </w:tc>
        <w:tc>
          <w:tcPr>
            <w:tcW w:w="1150" w:type="dxa"/>
            <w:tcBorders>
              <w:top w:val="single" w:sz="4" w:space="0" w:color="5B9BD5"/>
              <w:left w:val="nil"/>
              <w:bottom w:val="single" w:sz="4" w:space="0" w:color="5B9BD5"/>
              <w:right w:val="single" w:sz="4" w:space="0" w:color="5B9BD5"/>
            </w:tcBorders>
            <w:shd w:val="clear" w:color="auto" w:fill="D0CECE"/>
            <w:noWrap/>
            <w:vAlign w:val="center"/>
          </w:tcPr>
          <w:p w14:paraId="5CF03DD4" w14:textId="77777777" w:rsidR="000226A1" w:rsidRPr="004F5093" w:rsidRDefault="000226A1" w:rsidP="00B33434">
            <w:pPr>
              <w:spacing w:line="240" w:lineRule="auto"/>
              <w:jc w:val="right"/>
              <w:rPr>
                <w:rFonts w:ascii="Univers 45 Light" w:hAnsi="Univers 45 Light"/>
                <w:b/>
                <w:bCs/>
                <w:color w:val="000000"/>
                <w:sz w:val="18"/>
                <w:lang w:eastAsia="en-AU"/>
              </w:rPr>
            </w:pPr>
            <w:r w:rsidRPr="004F5093">
              <w:rPr>
                <w:rFonts w:ascii="Univers 45 Light" w:hAnsi="Univers 45 Light"/>
                <w:b/>
                <w:sz w:val="18"/>
              </w:rPr>
              <w:t xml:space="preserve"> 391,624 </w:t>
            </w:r>
          </w:p>
        </w:tc>
        <w:tc>
          <w:tcPr>
            <w:tcW w:w="1103" w:type="dxa"/>
            <w:tcBorders>
              <w:top w:val="single" w:sz="4" w:space="0" w:color="5B9BD5"/>
              <w:left w:val="nil"/>
              <w:bottom w:val="single" w:sz="4" w:space="0" w:color="5B9BD5"/>
              <w:right w:val="single" w:sz="4" w:space="0" w:color="5B9BD5"/>
            </w:tcBorders>
            <w:shd w:val="clear" w:color="auto" w:fill="D0CECE"/>
            <w:noWrap/>
            <w:vAlign w:val="center"/>
          </w:tcPr>
          <w:p w14:paraId="0780D007" w14:textId="77777777" w:rsidR="000226A1" w:rsidRPr="004F5093" w:rsidRDefault="000226A1" w:rsidP="00B33434">
            <w:pPr>
              <w:spacing w:line="240" w:lineRule="auto"/>
              <w:jc w:val="right"/>
              <w:rPr>
                <w:rFonts w:ascii="Univers 45 Light" w:hAnsi="Univers 45 Light"/>
                <w:b/>
                <w:bCs/>
                <w:color w:val="000000"/>
                <w:sz w:val="18"/>
                <w:lang w:eastAsia="en-AU"/>
              </w:rPr>
            </w:pPr>
            <w:r w:rsidRPr="004F5093">
              <w:rPr>
                <w:rFonts w:ascii="Univers 45 Light" w:hAnsi="Univers 45 Light"/>
                <w:b/>
                <w:sz w:val="18"/>
              </w:rPr>
              <w:t xml:space="preserve"> -</w:t>
            </w:r>
            <w:r>
              <w:rPr>
                <w:rFonts w:ascii="Univers 45 Light" w:hAnsi="Univers 45 Light"/>
                <w:b/>
                <w:sz w:val="18"/>
              </w:rPr>
              <w:t xml:space="preserve"> </w:t>
            </w:r>
            <w:r w:rsidRPr="004F5093">
              <w:rPr>
                <w:rFonts w:ascii="Univers 45 Light" w:hAnsi="Univers 45 Light"/>
                <w:b/>
                <w:sz w:val="18"/>
              </w:rPr>
              <w:t xml:space="preserve"> </w:t>
            </w:r>
          </w:p>
        </w:tc>
        <w:tc>
          <w:tcPr>
            <w:tcW w:w="1157" w:type="dxa"/>
            <w:tcBorders>
              <w:top w:val="single" w:sz="4" w:space="0" w:color="5B9BD5"/>
              <w:left w:val="nil"/>
              <w:bottom w:val="single" w:sz="4" w:space="0" w:color="5B9BD5"/>
              <w:right w:val="single" w:sz="4" w:space="0" w:color="5B9BD5"/>
            </w:tcBorders>
            <w:shd w:val="clear" w:color="auto" w:fill="D0CECE"/>
            <w:noWrap/>
            <w:vAlign w:val="center"/>
          </w:tcPr>
          <w:p w14:paraId="73B94022" w14:textId="77777777" w:rsidR="000226A1" w:rsidRPr="004F5093" w:rsidRDefault="000226A1" w:rsidP="00B33434">
            <w:pPr>
              <w:spacing w:line="240" w:lineRule="auto"/>
              <w:jc w:val="right"/>
              <w:rPr>
                <w:rFonts w:ascii="Univers 45 Light" w:hAnsi="Univers 45 Light"/>
                <w:b/>
                <w:bCs/>
                <w:color w:val="000000"/>
                <w:sz w:val="18"/>
                <w:lang w:eastAsia="en-AU"/>
              </w:rPr>
            </w:pPr>
            <w:r w:rsidRPr="004F5093">
              <w:rPr>
                <w:rFonts w:ascii="Univers 45 Light" w:hAnsi="Univers 45 Light"/>
                <w:b/>
                <w:sz w:val="18"/>
              </w:rPr>
              <w:t xml:space="preserve"> 64,212 </w:t>
            </w:r>
          </w:p>
        </w:tc>
        <w:tc>
          <w:tcPr>
            <w:tcW w:w="1253" w:type="dxa"/>
            <w:tcBorders>
              <w:top w:val="single" w:sz="4" w:space="0" w:color="5B9BD5"/>
              <w:left w:val="nil"/>
              <w:bottom w:val="single" w:sz="4" w:space="0" w:color="5B9BD5"/>
              <w:right w:val="single" w:sz="4" w:space="0" w:color="5B9BD5"/>
            </w:tcBorders>
            <w:shd w:val="clear" w:color="auto" w:fill="D0CECE"/>
            <w:noWrap/>
            <w:vAlign w:val="center"/>
          </w:tcPr>
          <w:p w14:paraId="24DE3CE8" w14:textId="77777777" w:rsidR="000226A1" w:rsidRPr="004F5093" w:rsidRDefault="000226A1" w:rsidP="00B33434">
            <w:pPr>
              <w:spacing w:line="240" w:lineRule="auto"/>
              <w:jc w:val="right"/>
              <w:rPr>
                <w:rFonts w:ascii="Univers 45 Light" w:hAnsi="Univers 45 Light"/>
                <w:b/>
                <w:bCs/>
                <w:color w:val="000000"/>
                <w:sz w:val="18"/>
                <w:lang w:eastAsia="en-AU"/>
              </w:rPr>
            </w:pPr>
            <w:r w:rsidRPr="004F5093">
              <w:rPr>
                <w:rFonts w:ascii="Univers 45 Light" w:hAnsi="Univers 45 Light"/>
                <w:b/>
                <w:sz w:val="18"/>
              </w:rPr>
              <w:t xml:space="preserve"> 69,811 </w:t>
            </w:r>
          </w:p>
        </w:tc>
        <w:tc>
          <w:tcPr>
            <w:tcW w:w="1062" w:type="dxa"/>
            <w:tcBorders>
              <w:top w:val="single" w:sz="4" w:space="0" w:color="5B9BD5"/>
              <w:left w:val="nil"/>
              <w:bottom w:val="single" w:sz="4" w:space="0" w:color="5B9BD5"/>
              <w:right w:val="single" w:sz="4" w:space="0" w:color="5B9BD5"/>
            </w:tcBorders>
            <w:shd w:val="clear" w:color="auto" w:fill="D0CECE"/>
            <w:noWrap/>
            <w:vAlign w:val="center"/>
          </w:tcPr>
          <w:p w14:paraId="7CD36120" w14:textId="77777777" w:rsidR="000226A1" w:rsidRPr="004F5093" w:rsidRDefault="000226A1" w:rsidP="00B33434">
            <w:pPr>
              <w:spacing w:line="240" w:lineRule="auto"/>
              <w:jc w:val="right"/>
              <w:rPr>
                <w:rFonts w:ascii="Univers 45 Light" w:hAnsi="Univers 45 Light"/>
                <w:b/>
                <w:bCs/>
                <w:color w:val="000000"/>
                <w:sz w:val="18"/>
                <w:lang w:eastAsia="en-AU"/>
              </w:rPr>
            </w:pPr>
            <w:r w:rsidRPr="004F5093">
              <w:rPr>
                <w:rFonts w:ascii="Univers 45 Light" w:hAnsi="Univers 45 Light"/>
                <w:b/>
                <w:sz w:val="18"/>
              </w:rPr>
              <w:t xml:space="preserve"> 257,121 </w:t>
            </w:r>
          </w:p>
        </w:tc>
        <w:tc>
          <w:tcPr>
            <w:tcW w:w="1157" w:type="dxa"/>
            <w:tcBorders>
              <w:top w:val="single" w:sz="4" w:space="0" w:color="5B9BD5"/>
              <w:left w:val="nil"/>
              <w:bottom w:val="single" w:sz="4" w:space="0" w:color="5B9BD5"/>
              <w:right w:val="single" w:sz="4" w:space="0" w:color="5B9BD5"/>
            </w:tcBorders>
            <w:shd w:val="clear" w:color="auto" w:fill="D0CECE"/>
            <w:noWrap/>
            <w:vAlign w:val="center"/>
          </w:tcPr>
          <w:p w14:paraId="54420874" w14:textId="77777777" w:rsidR="000226A1" w:rsidRPr="004F5093" w:rsidRDefault="000226A1" w:rsidP="00B33434">
            <w:pPr>
              <w:spacing w:line="240" w:lineRule="auto"/>
              <w:jc w:val="right"/>
              <w:rPr>
                <w:rFonts w:ascii="Univers 45 Light" w:hAnsi="Univers 45 Light"/>
                <w:b/>
                <w:bCs/>
                <w:color w:val="000000"/>
                <w:sz w:val="18"/>
                <w:lang w:eastAsia="en-AU"/>
              </w:rPr>
            </w:pPr>
            <w:r w:rsidRPr="004F5093">
              <w:rPr>
                <w:rFonts w:ascii="Univers 45 Light" w:hAnsi="Univers 45 Light"/>
                <w:b/>
                <w:sz w:val="18"/>
              </w:rPr>
              <w:t xml:space="preserve"> 480 </w:t>
            </w:r>
          </w:p>
        </w:tc>
        <w:tc>
          <w:tcPr>
            <w:tcW w:w="1157" w:type="dxa"/>
            <w:tcBorders>
              <w:top w:val="single" w:sz="4" w:space="0" w:color="5B9BD5"/>
              <w:left w:val="nil"/>
              <w:bottom w:val="single" w:sz="4" w:space="0" w:color="5B9BD5"/>
              <w:right w:val="single" w:sz="4" w:space="0" w:color="5B9BD5"/>
            </w:tcBorders>
            <w:shd w:val="clear" w:color="auto" w:fill="D0CECE"/>
            <w:noWrap/>
            <w:vAlign w:val="center"/>
          </w:tcPr>
          <w:p w14:paraId="044B1F7D" w14:textId="77777777" w:rsidR="000226A1" w:rsidRPr="004F5093" w:rsidRDefault="000226A1" w:rsidP="00B33434">
            <w:pPr>
              <w:spacing w:line="240" w:lineRule="auto"/>
              <w:jc w:val="right"/>
              <w:rPr>
                <w:rFonts w:ascii="Univers 45 Light" w:hAnsi="Univers 45 Light"/>
                <w:b/>
                <w:bCs/>
                <w:color w:val="000000"/>
                <w:sz w:val="18"/>
                <w:lang w:eastAsia="en-AU"/>
              </w:rPr>
            </w:pPr>
            <w:r w:rsidRPr="004F5093">
              <w:rPr>
                <w:rFonts w:ascii="Univers 45 Light" w:hAnsi="Univers 45 Light"/>
                <w:b/>
                <w:sz w:val="18"/>
              </w:rPr>
              <w:t xml:space="preserve"> -</w:t>
            </w:r>
            <w:r>
              <w:rPr>
                <w:rFonts w:ascii="Univers 45 Light" w:hAnsi="Univers 45 Light"/>
                <w:b/>
                <w:sz w:val="18"/>
              </w:rPr>
              <w:t xml:space="preserve"> </w:t>
            </w:r>
            <w:r w:rsidRPr="004F5093">
              <w:rPr>
                <w:rFonts w:ascii="Univers 45 Light" w:hAnsi="Univers 45 Light"/>
                <w:b/>
                <w:sz w:val="18"/>
              </w:rPr>
              <w:t xml:space="preserve"> </w:t>
            </w:r>
          </w:p>
        </w:tc>
        <w:tc>
          <w:tcPr>
            <w:tcW w:w="1158" w:type="dxa"/>
            <w:tcBorders>
              <w:top w:val="single" w:sz="4" w:space="0" w:color="5B9BD5"/>
              <w:left w:val="nil"/>
              <w:bottom w:val="single" w:sz="4" w:space="0" w:color="5B9BD5"/>
              <w:right w:val="single" w:sz="4" w:space="0" w:color="5B9BD5"/>
            </w:tcBorders>
            <w:shd w:val="clear" w:color="auto" w:fill="D0CECE"/>
            <w:noWrap/>
            <w:vAlign w:val="center"/>
          </w:tcPr>
          <w:p w14:paraId="5103AD9D" w14:textId="77777777" w:rsidR="000226A1" w:rsidRPr="004F5093" w:rsidRDefault="000226A1" w:rsidP="00B33434">
            <w:pPr>
              <w:spacing w:line="240" w:lineRule="auto"/>
              <w:jc w:val="right"/>
              <w:rPr>
                <w:rFonts w:ascii="Univers 45 Light" w:hAnsi="Univers 45 Light"/>
                <w:b/>
                <w:bCs/>
                <w:color w:val="000000"/>
                <w:sz w:val="18"/>
                <w:lang w:eastAsia="en-AU"/>
              </w:rPr>
            </w:pPr>
            <w:r w:rsidRPr="004F5093">
              <w:rPr>
                <w:rFonts w:ascii="Univers 45 Light" w:hAnsi="Univers 45 Light"/>
                <w:b/>
                <w:sz w:val="18"/>
              </w:rPr>
              <w:t xml:space="preserve"> 391,624 </w:t>
            </w:r>
          </w:p>
        </w:tc>
      </w:tr>
    </w:tbl>
    <w:p w14:paraId="45BF3B56" w14:textId="77777777" w:rsidR="000226A1" w:rsidRDefault="000226A1" w:rsidP="000226A1">
      <w:pPr>
        <w:rPr>
          <w:rFonts w:ascii="Univers 45 Light" w:hAnsi="Univers 45 Light"/>
          <w:bCs/>
          <w:i/>
          <w:sz w:val="16"/>
          <w:szCs w:val="16"/>
        </w:rPr>
      </w:pPr>
      <w:r w:rsidRPr="0035558F">
        <w:rPr>
          <w:rFonts w:ascii="Univers 45 Light" w:hAnsi="Univers 45 Light"/>
          <w:bCs/>
          <w:i/>
          <w:sz w:val="16"/>
          <w:szCs w:val="16"/>
        </w:rPr>
        <w:t xml:space="preserve">Source: KPMG based on data supplied by </w:t>
      </w:r>
      <w:r>
        <w:rPr>
          <w:rFonts w:ascii="Univers 45 Light" w:hAnsi="Univers 45 Light"/>
          <w:bCs/>
          <w:i/>
          <w:sz w:val="16"/>
          <w:szCs w:val="16"/>
        </w:rPr>
        <w:t>Royal Perth Hospital</w:t>
      </w:r>
      <w:r w:rsidRPr="00CC4A2B">
        <w:rPr>
          <w:rFonts w:ascii="Univers 45 Light" w:hAnsi="Univers 45 Light"/>
          <w:bCs/>
          <w:i/>
          <w:sz w:val="16"/>
          <w:szCs w:val="16"/>
        </w:rPr>
        <w:t xml:space="preserve"> </w:t>
      </w:r>
      <w:r w:rsidRPr="0035558F">
        <w:rPr>
          <w:rFonts w:ascii="Univers 45 Light" w:hAnsi="Univers 45 Light"/>
          <w:bCs/>
          <w:i/>
          <w:sz w:val="16"/>
          <w:szCs w:val="16"/>
        </w:rPr>
        <w:t xml:space="preserve">and </w:t>
      </w:r>
      <w:r>
        <w:rPr>
          <w:rFonts w:ascii="Univers 45 Light" w:hAnsi="Univers 45 Light"/>
          <w:bCs/>
          <w:i/>
          <w:sz w:val="16"/>
          <w:szCs w:val="16"/>
        </w:rPr>
        <w:t>WA</w:t>
      </w:r>
      <w:r w:rsidRPr="0035558F">
        <w:rPr>
          <w:rFonts w:ascii="Univers 45 Light" w:hAnsi="Univers 45 Light"/>
          <w:bCs/>
          <w:i/>
          <w:sz w:val="16"/>
          <w:szCs w:val="16"/>
        </w:rPr>
        <w:t xml:space="preserve"> Health </w:t>
      </w:r>
    </w:p>
    <w:p w14:paraId="5454317A" w14:textId="77777777" w:rsidR="000226A1" w:rsidRPr="0035558F" w:rsidRDefault="000226A1" w:rsidP="000226A1">
      <w:pPr>
        <w:pStyle w:val="Caption"/>
        <w:rPr>
          <w:rFonts w:ascii="Univers 45 Light" w:hAnsi="Univers 45 Light"/>
        </w:rPr>
      </w:pPr>
      <w:r w:rsidRPr="0035558F">
        <w:rPr>
          <w:rFonts w:ascii="Univers 45 Light" w:hAnsi="Univers 45 Light"/>
        </w:rPr>
        <w:t xml:space="preserve">Table </w:t>
      </w:r>
      <w:r w:rsidRPr="0035558F">
        <w:fldChar w:fldCharType="begin"/>
      </w:r>
      <w:r w:rsidRPr="0035558F">
        <w:rPr>
          <w:rFonts w:ascii="Univers 45 Light" w:hAnsi="Univers 45 Light"/>
        </w:rPr>
        <w:instrText xml:space="preserve"> SEQ Table \* ARABIC </w:instrText>
      </w:r>
      <w:r w:rsidRPr="0035558F">
        <w:fldChar w:fldCharType="separate"/>
      </w:r>
      <w:r w:rsidR="00445A6D">
        <w:rPr>
          <w:rFonts w:ascii="Univers 45 Light" w:hAnsi="Univers 45 Light"/>
          <w:noProof/>
        </w:rPr>
        <w:t>89</w:t>
      </w:r>
      <w:r w:rsidRPr="0035558F">
        <w:fldChar w:fldCharType="end"/>
      </w:r>
      <w:r w:rsidRPr="0035558F">
        <w:rPr>
          <w:rFonts w:ascii="Univers 45 Light" w:hAnsi="Univers 45 Light"/>
        </w:rPr>
        <w:t xml:space="preserve"> – Activity data submission – </w:t>
      </w:r>
      <w:r>
        <w:rPr>
          <w:rFonts w:ascii="Univers 45 Light" w:hAnsi="Univers 45 Light"/>
        </w:rPr>
        <w:t>Royal Perth Hospital</w:t>
      </w:r>
    </w:p>
    <w:tbl>
      <w:tblPr>
        <w:tblW w:w="13456" w:type="dxa"/>
        <w:tblLook w:val="04A0" w:firstRow="1" w:lastRow="0" w:firstColumn="1" w:lastColumn="0" w:noHBand="0" w:noVBand="1"/>
      </w:tblPr>
      <w:tblGrid>
        <w:gridCol w:w="2135"/>
        <w:gridCol w:w="1404"/>
        <w:gridCol w:w="1337"/>
        <w:gridCol w:w="1342"/>
        <w:gridCol w:w="1506"/>
        <w:gridCol w:w="1297"/>
        <w:gridCol w:w="1318"/>
        <w:gridCol w:w="1506"/>
        <w:gridCol w:w="1611"/>
      </w:tblGrid>
      <w:tr w:rsidR="000226A1" w:rsidRPr="0035558F" w14:paraId="64D4D963" w14:textId="77777777" w:rsidTr="00B33434">
        <w:trPr>
          <w:trHeight w:val="924"/>
        </w:trPr>
        <w:tc>
          <w:tcPr>
            <w:tcW w:w="2135" w:type="dxa"/>
            <w:tcBorders>
              <w:top w:val="single" w:sz="4" w:space="0" w:color="5B9BD5"/>
              <w:left w:val="single" w:sz="4" w:space="0" w:color="5B9BD5"/>
              <w:bottom w:val="nil"/>
              <w:right w:val="nil"/>
            </w:tcBorders>
            <w:shd w:val="clear" w:color="auto" w:fill="1F497D"/>
            <w:vAlign w:val="bottom"/>
            <w:hideMark/>
          </w:tcPr>
          <w:p w14:paraId="3CFAE9FD" w14:textId="77777777" w:rsidR="000226A1" w:rsidRPr="0035558F" w:rsidRDefault="000226A1" w:rsidP="00B33434">
            <w:pPr>
              <w:spacing w:line="240" w:lineRule="auto"/>
              <w:rPr>
                <w:rFonts w:ascii="Univers 45 Light" w:hAnsi="Univers 45 Light"/>
                <w:b/>
                <w:bCs/>
                <w:color w:val="FFFFFF"/>
                <w:sz w:val="18"/>
                <w:lang w:eastAsia="en-AU"/>
              </w:rPr>
            </w:pPr>
            <w:r w:rsidRPr="0035558F">
              <w:rPr>
                <w:rFonts w:ascii="Univers 45 Light" w:hAnsi="Univers 45 Light"/>
                <w:b/>
                <w:bCs/>
                <w:color w:val="FFFFFF"/>
                <w:sz w:val="18"/>
                <w:lang w:eastAsia="en-AU"/>
              </w:rPr>
              <w:t>Product</w:t>
            </w:r>
          </w:p>
        </w:tc>
        <w:tc>
          <w:tcPr>
            <w:tcW w:w="1404" w:type="dxa"/>
            <w:tcBorders>
              <w:top w:val="single" w:sz="4" w:space="0" w:color="5B9BD5"/>
              <w:left w:val="single" w:sz="4" w:space="0" w:color="5B9BD5"/>
              <w:bottom w:val="nil"/>
              <w:right w:val="nil"/>
            </w:tcBorders>
            <w:shd w:val="clear" w:color="auto" w:fill="1F497D"/>
            <w:vAlign w:val="bottom"/>
            <w:hideMark/>
          </w:tcPr>
          <w:p w14:paraId="00EF727E" w14:textId="77777777" w:rsidR="000226A1" w:rsidRPr="0035558F" w:rsidRDefault="000226A1" w:rsidP="00B33434">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Activity related to 201</w:t>
            </w:r>
            <w:r>
              <w:rPr>
                <w:rFonts w:ascii="Univers 45 Light" w:hAnsi="Univers 45 Light"/>
                <w:b/>
                <w:bCs/>
                <w:color w:val="FFFFFF"/>
                <w:sz w:val="18"/>
                <w:lang w:eastAsia="en-AU"/>
              </w:rPr>
              <w:t>5</w:t>
            </w:r>
            <w:r w:rsidRPr="0035558F">
              <w:rPr>
                <w:rFonts w:ascii="Univers 45 Light" w:hAnsi="Univers 45 Light"/>
                <w:b/>
                <w:bCs/>
                <w:color w:val="FFFFFF"/>
                <w:sz w:val="18"/>
                <w:lang w:eastAsia="en-AU"/>
              </w:rPr>
              <w:t>-1</w:t>
            </w:r>
            <w:r>
              <w:rPr>
                <w:rFonts w:ascii="Univers 45 Light" w:hAnsi="Univers 45 Light"/>
                <w:b/>
                <w:bCs/>
                <w:color w:val="FFFFFF"/>
                <w:sz w:val="18"/>
                <w:lang w:eastAsia="en-AU"/>
              </w:rPr>
              <w:t>6</w:t>
            </w:r>
            <w:r w:rsidRPr="0035558F">
              <w:rPr>
                <w:rFonts w:ascii="Univers 45 Light" w:hAnsi="Univers 45 Light"/>
                <w:b/>
                <w:bCs/>
                <w:color w:val="FFFFFF"/>
                <w:sz w:val="18"/>
                <w:lang w:eastAsia="en-AU"/>
              </w:rPr>
              <w:t xml:space="preserve"> Costs</w:t>
            </w:r>
          </w:p>
        </w:tc>
        <w:tc>
          <w:tcPr>
            <w:tcW w:w="1337" w:type="dxa"/>
            <w:tcBorders>
              <w:top w:val="single" w:sz="4" w:space="0" w:color="5B9BD5"/>
              <w:left w:val="single" w:sz="4" w:space="0" w:color="5B9BD5"/>
              <w:bottom w:val="nil"/>
              <w:right w:val="nil"/>
            </w:tcBorders>
            <w:shd w:val="clear" w:color="auto" w:fill="1F497D"/>
            <w:vAlign w:val="bottom"/>
            <w:hideMark/>
          </w:tcPr>
          <w:p w14:paraId="7D080E9B" w14:textId="77777777" w:rsidR="000226A1" w:rsidRPr="0035558F" w:rsidRDefault="000226A1" w:rsidP="00B33434">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Adjustments</w:t>
            </w:r>
          </w:p>
        </w:tc>
        <w:tc>
          <w:tcPr>
            <w:tcW w:w="1342" w:type="dxa"/>
            <w:tcBorders>
              <w:top w:val="single" w:sz="4" w:space="0" w:color="5B9BD5"/>
              <w:left w:val="single" w:sz="4" w:space="0" w:color="5B9BD5"/>
              <w:bottom w:val="nil"/>
              <w:right w:val="nil"/>
            </w:tcBorders>
            <w:shd w:val="clear" w:color="auto" w:fill="1F497D"/>
            <w:vAlign w:val="bottom"/>
            <w:hideMark/>
          </w:tcPr>
          <w:p w14:paraId="39255169" w14:textId="77777777" w:rsidR="000226A1" w:rsidRPr="0035558F" w:rsidRDefault="000226A1" w:rsidP="00B33434">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Activity submitted to jurisdiction</w:t>
            </w:r>
          </w:p>
        </w:tc>
        <w:tc>
          <w:tcPr>
            <w:tcW w:w="1506" w:type="dxa"/>
            <w:tcBorders>
              <w:top w:val="single" w:sz="4" w:space="0" w:color="5B9BD5"/>
              <w:left w:val="single" w:sz="4" w:space="0" w:color="5B9BD5"/>
              <w:bottom w:val="nil"/>
              <w:right w:val="nil"/>
            </w:tcBorders>
            <w:shd w:val="clear" w:color="auto" w:fill="1F497D"/>
            <w:vAlign w:val="bottom"/>
            <w:hideMark/>
          </w:tcPr>
          <w:p w14:paraId="67B10D52" w14:textId="77777777" w:rsidR="000226A1" w:rsidRPr="0035558F" w:rsidRDefault="000226A1" w:rsidP="00B33434">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Adjustments</w:t>
            </w:r>
          </w:p>
        </w:tc>
        <w:tc>
          <w:tcPr>
            <w:tcW w:w="1297" w:type="dxa"/>
            <w:tcBorders>
              <w:top w:val="single" w:sz="4" w:space="0" w:color="5B9BD5"/>
              <w:left w:val="single" w:sz="4" w:space="0" w:color="5B9BD5"/>
              <w:bottom w:val="nil"/>
              <w:right w:val="nil"/>
            </w:tcBorders>
            <w:shd w:val="clear" w:color="auto" w:fill="1F497D"/>
            <w:vAlign w:val="bottom"/>
            <w:hideMark/>
          </w:tcPr>
          <w:p w14:paraId="0E58FD60" w14:textId="77777777" w:rsidR="000226A1" w:rsidRPr="0035558F" w:rsidRDefault="000226A1" w:rsidP="00B33434">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Activity submitted to IHPA</w:t>
            </w:r>
          </w:p>
        </w:tc>
        <w:tc>
          <w:tcPr>
            <w:tcW w:w="1318" w:type="dxa"/>
            <w:tcBorders>
              <w:top w:val="single" w:sz="4" w:space="0" w:color="5B9BD5"/>
              <w:left w:val="single" w:sz="4" w:space="0" w:color="5B9BD5"/>
              <w:bottom w:val="nil"/>
              <w:right w:val="nil"/>
            </w:tcBorders>
            <w:shd w:val="clear" w:color="auto" w:fill="1F497D"/>
            <w:vAlign w:val="bottom"/>
            <w:hideMark/>
          </w:tcPr>
          <w:p w14:paraId="06FD05A6" w14:textId="77777777" w:rsidR="000226A1" w:rsidRPr="0035558F" w:rsidRDefault="000226A1" w:rsidP="00B33434">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Activity received by IHPA</w:t>
            </w:r>
          </w:p>
        </w:tc>
        <w:tc>
          <w:tcPr>
            <w:tcW w:w="1506" w:type="dxa"/>
            <w:tcBorders>
              <w:top w:val="single" w:sz="4" w:space="0" w:color="5B9BD5"/>
              <w:left w:val="single" w:sz="4" w:space="0" w:color="5B9BD5"/>
              <w:bottom w:val="nil"/>
              <w:right w:val="nil"/>
            </w:tcBorders>
            <w:shd w:val="clear" w:color="auto" w:fill="1F497D"/>
            <w:vAlign w:val="bottom"/>
            <w:hideMark/>
          </w:tcPr>
          <w:p w14:paraId="33CE6681" w14:textId="77777777" w:rsidR="000226A1" w:rsidRPr="0035558F" w:rsidRDefault="000226A1" w:rsidP="00B33434">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Adjustments</w:t>
            </w:r>
          </w:p>
        </w:tc>
        <w:tc>
          <w:tcPr>
            <w:tcW w:w="1611" w:type="dxa"/>
            <w:tcBorders>
              <w:top w:val="single" w:sz="4" w:space="0" w:color="5B9BD5"/>
              <w:left w:val="single" w:sz="4" w:space="0" w:color="5B9BD5"/>
              <w:bottom w:val="nil"/>
              <w:right w:val="nil"/>
            </w:tcBorders>
            <w:shd w:val="clear" w:color="auto" w:fill="1F497D"/>
            <w:vAlign w:val="bottom"/>
            <w:hideMark/>
          </w:tcPr>
          <w:p w14:paraId="103F3B5B" w14:textId="77777777" w:rsidR="000226A1" w:rsidRPr="0035558F" w:rsidRDefault="000226A1" w:rsidP="00B33434">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 xml:space="preserve">Total </w:t>
            </w:r>
            <w:r>
              <w:rPr>
                <w:rFonts w:ascii="Univers 45 Light" w:hAnsi="Univers 45 Light"/>
                <w:b/>
                <w:bCs/>
                <w:color w:val="FFFFFF"/>
                <w:sz w:val="18"/>
                <w:lang w:eastAsia="en-AU"/>
              </w:rPr>
              <w:t xml:space="preserve">Activity submitted for Round 20 </w:t>
            </w:r>
            <w:r w:rsidRPr="0035558F">
              <w:rPr>
                <w:rFonts w:ascii="Univers 45 Light" w:hAnsi="Univers 45 Light"/>
                <w:b/>
                <w:bCs/>
                <w:color w:val="FFFFFF"/>
                <w:sz w:val="18"/>
                <w:lang w:eastAsia="en-AU"/>
              </w:rPr>
              <w:t>NHCDC</w:t>
            </w:r>
          </w:p>
        </w:tc>
      </w:tr>
      <w:tr w:rsidR="000226A1" w:rsidRPr="0035558F" w14:paraId="02811E11" w14:textId="77777777" w:rsidTr="00B33434">
        <w:trPr>
          <w:trHeight w:val="277"/>
        </w:trPr>
        <w:tc>
          <w:tcPr>
            <w:tcW w:w="2135" w:type="dxa"/>
            <w:tcBorders>
              <w:top w:val="single" w:sz="4" w:space="0" w:color="4F81BD"/>
              <w:left w:val="single" w:sz="4" w:space="0" w:color="4F81BD"/>
              <w:bottom w:val="single" w:sz="4" w:space="0" w:color="4F81BD"/>
              <w:right w:val="single" w:sz="4" w:space="0" w:color="4F81BD"/>
            </w:tcBorders>
            <w:shd w:val="clear" w:color="auto" w:fill="FFFFFF"/>
            <w:noWrap/>
            <w:vAlign w:val="bottom"/>
            <w:hideMark/>
          </w:tcPr>
          <w:p w14:paraId="54A4A82B" w14:textId="77777777" w:rsidR="000226A1" w:rsidRPr="0035558F" w:rsidRDefault="000226A1" w:rsidP="00B33434">
            <w:pPr>
              <w:spacing w:line="240" w:lineRule="auto"/>
              <w:rPr>
                <w:rFonts w:ascii="Univers 45 Light" w:hAnsi="Univers 45 Light"/>
                <w:color w:val="000000"/>
                <w:sz w:val="18"/>
                <w:lang w:eastAsia="en-AU"/>
              </w:rPr>
            </w:pPr>
            <w:r w:rsidRPr="0035558F">
              <w:rPr>
                <w:rFonts w:ascii="Univers 45 Light" w:hAnsi="Univers 45 Light"/>
                <w:color w:val="000000"/>
                <w:sz w:val="18"/>
                <w:lang w:eastAsia="en-AU"/>
              </w:rPr>
              <w:t>Acute and Newborns</w:t>
            </w:r>
          </w:p>
        </w:tc>
        <w:tc>
          <w:tcPr>
            <w:tcW w:w="1404" w:type="dxa"/>
            <w:tcBorders>
              <w:top w:val="single" w:sz="4" w:space="0" w:color="4F81BD"/>
              <w:left w:val="nil"/>
              <w:bottom w:val="single" w:sz="4" w:space="0" w:color="4F81BD"/>
              <w:right w:val="single" w:sz="4" w:space="0" w:color="4F81BD"/>
            </w:tcBorders>
            <w:shd w:val="clear" w:color="auto" w:fill="FFFFFF"/>
            <w:noWrap/>
            <w:vAlign w:val="center"/>
          </w:tcPr>
          <w:p w14:paraId="4BD46777" w14:textId="77777777" w:rsidR="000226A1" w:rsidRPr="004F5093"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62,898 </w:t>
            </w:r>
          </w:p>
        </w:tc>
        <w:tc>
          <w:tcPr>
            <w:tcW w:w="1337" w:type="dxa"/>
            <w:tcBorders>
              <w:top w:val="single" w:sz="4" w:space="0" w:color="4F81BD"/>
              <w:left w:val="nil"/>
              <w:bottom w:val="single" w:sz="4" w:space="0" w:color="4F81BD"/>
              <w:right w:val="single" w:sz="4" w:space="0" w:color="4F81BD"/>
            </w:tcBorders>
            <w:shd w:val="clear" w:color="auto" w:fill="DCE6F1"/>
            <w:noWrap/>
            <w:vAlign w:val="center"/>
          </w:tcPr>
          <w:p w14:paraId="2E922503" w14:textId="77777777" w:rsidR="000226A1" w:rsidRPr="004F5093"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w:t>
            </w:r>
            <w:r>
              <w:rPr>
                <w:rFonts w:ascii="Univers 45 Light" w:hAnsi="Univers 45 Light"/>
                <w:sz w:val="18"/>
              </w:rPr>
              <w:t xml:space="preserve"> </w:t>
            </w:r>
            <w:r w:rsidRPr="004F5093">
              <w:rPr>
                <w:rFonts w:ascii="Univers 45 Light" w:hAnsi="Univers 45 Light"/>
                <w:sz w:val="18"/>
              </w:rPr>
              <w:t xml:space="preserve"> </w:t>
            </w:r>
          </w:p>
        </w:tc>
        <w:tc>
          <w:tcPr>
            <w:tcW w:w="1342" w:type="dxa"/>
            <w:tcBorders>
              <w:top w:val="single" w:sz="4" w:space="0" w:color="4F81BD"/>
              <w:left w:val="nil"/>
              <w:bottom w:val="single" w:sz="4" w:space="0" w:color="4F81BD"/>
              <w:right w:val="single" w:sz="4" w:space="0" w:color="4F81BD"/>
            </w:tcBorders>
            <w:shd w:val="clear" w:color="auto" w:fill="FFFFFF"/>
            <w:noWrap/>
            <w:vAlign w:val="center"/>
          </w:tcPr>
          <w:p w14:paraId="37A2A355" w14:textId="77777777" w:rsidR="000226A1" w:rsidRPr="004F5093"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62,898 </w:t>
            </w:r>
          </w:p>
        </w:tc>
        <w:tc>
          <w:tcPr>
            <w:tcW w:w="1506" w:type="dxa"/>
            <w:tcBorders>
              <w:top w:val="single" w:sz="4" w:space="0" w:color="4F81BD"/>
              <w:left w:val="nil"/>
              <w:bottom w:val="single" w:sz="4" w:space="0" w:color="4F81BD"/>
              <w:right w:val="single" w:sz="4" w:space="0" w:color="4F81BD"/>
            </w:tcBorders>
            <w:shd w:val="clear" w:color="auto" w:fill="DCE6F1"/>
            <w:noWrap/>
            <w:vAlign w:val="center"/>
          </w:tcPr>
          <w:p w14:paraId="7560B30A" w14:textId="77777777" w:rsidR="000226A1" w:rsidRPr="004F5093"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(353)</w:t>
            </w:r>
          </w:p>
        </w:tc>
        <w:tc>
          <w:tcPr>
            <w:tcW w:w="1297" w:type="dxa"/>
            <w:tcBorders>
              <w:top w:val="single" w:sz="4" w:space="0" w:color="4F81BD"/>
              <w:left w:val="nil"/>
              <w:bottom w:val="single" w:sz="4" w:space="0" w:color="4F81BD"/>
              <w:right w:val="single" w:sz="4" w:space="0" w:color="4F81BD"/>
            </w:tcBorders>
            <w:shd w:val="clear" w:color="auto" w:fill="FFFFFF"/>
            <w:noWrap/>
            <w:vAlign w:val="center"/>
          </w:tcPr>
          <w:p w14:paraId="19C18B8F" w14:textId="77777777" w:rsidR="000226A1" w:rsidRPr="004F5093"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62,545 </w:t>
            </w:r>
          </w:p>
        </w:tc>
        <w:tc>
          <w:tcPr>
            <w:tcW w:w="1318" w:type="dxa"/>
            <w:tcBorders>
              <w:top w:val="single" w:sz="4" w:space="0" w:color="4F81BD"/>
              <w:left w:val="nil"/>
              <w:bottom w:val="single" w:sz="4" w:space="0" w:color="4F81BD"/>
              <w:right w:val="single" w:sz="4" w:space="0" w:color="4F81BD"/>
            </w:tcBorders>
            <w:shd w:val="clear" w:color="auto" w:fill="FFFFFF"/>
            <w:noWrap/>
            <w:vAlign w:val="center"/>
          </w:tcPr>
          <w:p w14:paraId="3113A96B" w14:textId="77777777" w:rsidR="000226A1" w:rsidRPr="0035558F"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62,545 </w:t>
            </w:r>
          </w:p>
        </w:tc>
        <w:tc>
          <w:tcPr>
            <w:tcW w:w="1506" w:type="dxa"/>
            <w:tcBorders>
              <w:top w:val="single" w:sz="4" w:space="0" w:color="4F81BD"/>
              <w:left w:val="nil"/>
              <w:bottom w:val="single" w:sz="4" w:space="0" w:color="4F81BD"/>
              <w:right w:val="single" w:sz="4" w:space="0" w:color="4F81BD"/>
            </w:tcBorders>
            <w:shd w:val="clear" w:color="auto" w:fill="DCE6F1"/>
            <w:noWrap/>
            <w:vAlign w:val="bottom"/>
          </w:tcPr>
          <w:p w14:paraId="5A5737C0" w14:textId="77777777" w:rsidR="000226A1" w:rsidRPr="0035558F" w:rsidRDefault="000226A1" w:rsidP="00B33434">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666</w:t>
            </w:r>
          </w:p>
        </w:tc>
        <w:tc>
          <w:tcPr>
            <w:tcW w:w="1611" w:type="dxa"/>
            <w:tcBorders>
              <w:top w:val="single" w:sz="4" w:space="0" w:color="4F81BD"/>
              <w:left w:val="nil"/>
              <w:bottom w:val="single" w:sz="4" w:space="0" w:color="4F81BD"/>
              <w:right w:val="single" w:sz="4" w:space="0" w:color="4F81BD"/>
            </w:tcBorders>
            <w:shd w:val="clear" w:color="auto" w:fill="FFFFFF"/>
            <w:noWrap/>
            <w:vAlign w:val="bottom"/>
          </w:tcPr>
          <w:p w14:paraId="5F029E55" w14:textId="77777777" w:rsidR="000226A1" w:rsidRPr="0035558F" w:rsidRDefault="000226A1" w:rsidP="00B33434">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63,211-</w:t>
            </w:r>
          </w:p>
        </w:tc>
      </w:tr>
      <w:tr w:rsidR="000226A1" w:rsidRPr="0035558F" w14:paraId="140801A3" w14:textId="77777777" w:rsidTr="00B33434">
        <w:trPr>
          <w:trHeight w:val="278"/>
        </w:trPr>
        <w:tc>
          <w:tcPr>
            <w:tcW w:w="2135" w:type="dxa"/>
            <w:tcBorders>
              <w:top w:val="nil"/>
              <w:left w:val="single" w:sz="4" w:space="0" w:color="4F81BD"/>
              <w:bottom w:val="single" w:sz="4" w:space="0" w:color="4F81BD"/>
              <w:right w:val="single" w:sz="4" w:space="0" w:color="4F81BD"/>
            </w:tcBorders>
            <w:shd w:val="clear" w:color="auto" w:fill="DCE6F1"/>
            <w:noWrap/>
            <w:vAlign w:val="bottom"/>
            <w:hideMark/>
          </w:tcPr>
          <w:p w14:paraId="2E6B16F8" w14:textId="77777777" w:rsidR="000226A1" w:rsidRPr="0035558F" w:rsidRDefault="000226A1" w:rsidP="00B33434">
            <w:pPr>
              <w:spacing w:line="240" w:lineRule="auto"/>
              <w:rPr>
                <w:rFonts w:ascii="Univers 45 Light" w:hAnsi="Univers 45 Light"/>
                <w:color w:val="000000"/>
                <w:sz w:val="18"/>
                <w:lang w:eastAsia="en-AU"/>
              </w:rPr>
            </w:pPr>
            <w:r w:rsidRPr="0035558F">
              <w:rPr>
                <w:rFonts w:ascii="Univers 45 Light" w:hAnsi="Univers 45 Light"/>
                <w:color w:val="000000"/>
                <w:sz w:val="18"/>
                <w:lang w:eastAsia="en-AU"/>
              </w:rPr>
              <w:t>Non-admitted</w:t>
            </w:r>
          </w:p>
        </w:tc>
        <w:tc>
          <w:tcPr>
            <w:tcW w:w="1404" w:type="dxa"/>
            <w:tcBorders>
              <w:top w:val="nil"/>
              <w:left w:val="nil"/>
              <w:bottom w:val="single" w:sz="4" w:space="0" w:color="4F81BD"/>
              <w:right w:val="single" w:sz="4" w:space="0" w:color="4F81BD"/>
            </w:tcBorders>
            <w:shd w:val="clear" w:color="auto" w:fill="DCE6F1"/>
            <w:noWrap/>
            <w:vAlign w:val="center"/>
          </w:tcPr>
          <w:p w14:paraId="5D5CE2B0" w14:textId="77777777" w:rsidR="000226A1" w:rsidRPr="004F5093"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218,131 </w:t>
            </w:r>
          </w:p>
        </w:tc>
        <w:tc>
          <w:tcPr>
            <w:tcW w:w="1337" w:type="dxa"/>
            <w:tcBorders>
              <w:top w:val="nil"/>
              <w:left w:val="nil"/>
              <w:bottom w:val="single" w:sz="4" w:space="0" w:color="4F81BD"/>
              <w:right w:val="single" w:sz="4" w:space="0" w:color="4F81BD"/>
            </w:tcBorders>
            <w:shd w:val="clear" w:color="auto" w:fill="DCE6F1"/>
            <w:noWrap/>
            <w:vAlign w:val="center"/>
          </w:tcPr>
          <w:p w14:paraId="4F716C6D" w14:textId="77777777" w:rsidR="000226A1" w:rsidRPr="004F5093"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w:t>
            </w:r>
            <w:r>
              <w:rPr>
                <w:rFonts w:ascii="Univers 45 Light" w:hAnsi="Univers 45 Light"/>
                <w:sz w:val="18"/>
              </w:rPr>
              <w:t xml:space="preserve"> </w:t>
            </w:r>
            <w:r w:rsidRPr="004F5093">
              <w:rPr>
                <w:rFonts w:ascii="Univers 45 Light" w:hAnsi="Univers 45 Light"/>
                <w:sz w:val="18"/>
              </w:rPr>
              <w:t xml:space="preserve"> </w:t>
            </w:r>
          </w:p>
        </w:tc>
        <w:tc>
          <w:tcPr>
            <w:tcW w:w="1342" w:type="dxa"/>
            <w:tcBorders>
              <w:top w:val="nil"/>
              <w:left w:val="nil"/>
              <w:bottom w:val="single" w:sz="4" w:space="0" w:color="4F81BD"/>
              <w:right w:val="single" w:sz="4" w:space="0" w:color="4F81BD"/>
            </w:tcBorders>
            <w:shd w:val="clear" w:color="auto" w:fill="DCE6F1"/>
            <w:noWrap/>
            <w:vAlign w:val="center"/>
          </w:tcPr>
          <w:p w14:paraId="4D59806B" w14:textId="77777777" w:rsidR="000226A1" w:rsidRPr="004F5093"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218,131 </w:t>
            </w:r>
          </w:p>
        </w:tc>
        <w:tc>
          <w:tcPr>
            <w:tcW w:w="1506" w:type="dxa"/>
            <w:tcBorders>
              <w:top w:val="nil"/>
              <w:left w:val="nil"/>
              <w:bottom w:val="single" w:sz="4" w:space="0" w:color="4F81BD"/>
              <w:right w:val="single" w:sz="4" w:space="0" w:color="4F81BD"/>
            </w:tcBorders>
            <w:shd w:val="clear" w:color="auto" w:fill="DCE6F1"/>
            <w:noWrap/>
            <w:vAlign w:val="center"/>
          </w:tcPr>
          <w:p w14:paraId="7DA05525" w14:textId="77777777" w:rsidR="000226A1" w:rsidRPr="004F5093"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(9,961)</w:t>
            </w:r>
          </w:p>
        </w:tc>
        <w:tc>
          <w:tcPr>
            <w:tcW w:w="1297" w:type="dxa"/>
            <w:tcBorders>
              <w:top w:val="nil"/>
              <w:left w:val="nil"/>
              <w:bottom w:val="single" w:sz="4" w:space="0" w:color="4F81BD"/>
              <w:right w:val="single" w:sz="4" w:space="0" w:color="4F81BD"/>
            </w:tcBorders>
            <w:shd w:val="clear" w:color="auto" w:fill="DCE6F1"/>
            <w:noWrap/>
            <w:vAlign w:val="center"/>
          </w:tcPr>
          <w:p w14:paraId="0AEF6933" w14:textId="77777777" w:rsidR="000226A1" w:rsidRPr="004F5093"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208,170 </w:t>
            </w:r>
          </w:p>
        </w:tc>
        <w:tc>
          <w:tcPr>
            <w:tcW w:w="1318" w:type="dxa"/>
            <w:tcBorders>
              <w:top w:val="nil"/>
              <w:left w:val="nil"/>
              <w:bottom w:val="single" w:sz="4" w:space="0" w:color="4F81BD"/>
              <w:right w:val="single" w:sz="4" w:space="0" w:color="4F81BD"/>
            </w:tcBorders>
            <w:shd w:val="clear" w:color="auto" w:fill="DCE6F1"/>
            <w:noWrap/>
            <w:vAlign w:val="center"/>
          </w:tcPr>
          <w:p w14:paraId="1DA38DA4" w14:textId="77777777" w:rsidR="000226A1" w:rsidRPr="0035558F"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208,170 </w:t>
            </w:r>
          </w:p>
        </w:tc>
        <w:tc>
          <w:tcPr>
            <w:tcW w:w="1506" w:type="dxa"/>
            <w:tcBorders>
              <w:top w:val="nil"/>
              <w:left w:val="nil"/>
              <w:bottom w:val="single" w:sz="4" w:space="0" w:color="4F81BD"/>
              <w:right w:val="single" w:sz="4" w:space="0" w:color="4F81BD"/>
            </w:tcBorders>
            <w:shd w:val="clear" w:color="auto" w:fill="DCE6F1"/>
            <w:noWrap/>
            <w:vAlign w:val="bottom"/>
          </w:tcPr>
          <w:p w14:paraId="267D8454" w14:textId="77777777" w:rsidR="000226A1" w:rsidRPr="0035558F" w:rsidRDefault="000226A1" w:rsidP="00B33434">
            <w:pPr>
              <w:spacing w:line="240" w:lineRule="auto"/>
              <w:jc w:val="right"/>
              <w:rPr>
                <w:rFonts w:ascii="Univers 45 Light" w:hAnsi="Univers 45 Light"/>
                <w:color w:val="000000"/>
                <w:sz w:val="18"/>
                <w:lang w:eastAsia="en-AU"/>
              </w:rPr>
            </w:pPr>
            <w:r>
              <w:rPr>
                <w:rFonts w:ascii="Univers 45 Light" w:hAnsi="Univers 45 Light"/>
                <w:sz w:val="18"/>
                <w:lang w:eastAsia="en-AU"/>
              </w:rPr>
              <w:t>-</w:t>
            </w:r>
          </w:p>
        </w:tc>
        <w:tc>
          <w:tcPr>
            <w:tcW w:w="1611" w:type="dxa"/>
            <w:tcBorders>
              <w:top w:val="nil"/>
              <w:left w:val="nil"/>
              <w:bottom w:val="single" w:sz="4" w:space="0" w:color="4F81BD"/>
              <w:right w:val="single" w:sz="4" w:space="0" w:color="4F81BD"/>
            </w:tcBorders>
            <w:shd w:val="clear" w:color="auto" w:fill="DCE6F1"/>
            <w:noWrap/>
            <w:vAlign w:val="center"/>
          </w:tcPr>
          <w:p w14:paraId="384A4363" w14:textId="77777777" w:rsidR="000226A1" w:rsidRPr="0035558F"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208,170 </w:t>
            </w:r>
          </w:p>
        </w:tc>
      </w:tr>
      <w:tr w:rsidR="000226A1" w:rsidRPr="0035558F" w14:paraId="747D796C" w14:textId="77777777" w:rsidTr="00B33434">
        <w:trPr>
          <w:trHeight w:val="277"/>
        </w:trPr>
        <w:tc>
          <w:tcPr>
            <w:tcW w:w="2135" w:type="dxa"/>
            <w:tcBorders>
              <w:top w:val="nil"/>
              <w:left w:val="single" w:sz="4" w:space="0" w:color="4F81BD"/>
              <w:bottom w:val="single" w:sz="4" w:space="0" w:color="4F81BD"/>
              <w:right w:val="single" w:sz="4" w:space="0" w:color="4F81BD"/>
            </w:tcBorders>
            <w:shd w:val="clear" w:color="auto" w:fill="FFFFFF"/>
            <w:noWrap/>
            <w:vAlign w:val="bottom"/>
            <w:hideMark/>
          </w:tcPr>
          <w:p w14:paraId="1233876F" w14:textId="77777777" w:rsidR="000226A1" w:rsidRPr="0035558F" w:rsidRDefault="000226A1" w:rsidP="00B33434">
            <w:pPr>
              <w:spacing w:line="240" w:lineRule="auto"/>
              <w:rPr>
                <w:rFonts w:ascii="Univers 45 Light" w:hAnsi="Univers 45 Light"/>
                <w:color w:val="000000"/>
                <w:sz w:val="18"/>
                <w:lang w:eastAsia="en-AU"/>
              </w:rPr>
            </w:pPr>
            <w:r w:rsidRPr="0035558F">
              <w:rPr>
                <w:rFonts w:ascii="Univers 45 Light" w:hAnsi="Univers 45 Light"/>
                <w:color w:val="000000"/>
                <w:sz w:val="18"/>
                <w:lang w:eastAsia="en-AU"/>
              </w:rPr>
              <w:t>Emergency</w:t>
            </w:r>
          </w:p>
        </w:tc>
        <w:tc>
          <w:tcPr>
            <w:tcW w:w="1404" w:type="dxa"/>
            <w:tcBorders>
              <w:top w:val="nil"/>
              <w:left w:val="nil"/>
              <w:bottom w:val="single" w:sz="4" w:space="0" w:color="4F81BD"/>
              <w:right w:val="single" w:sz="4" w:space="0" w:color="4F81BD"/>
            </w:tcBorders>
            <w:shd w:val="clear" w:color="auto" w:fill="FFFFFF"/>
            <w:noWrap/>
            <w:vAlign w:val="center"/>
          </w:tcPr>
          <w:p w14:paraId="5DDF7029" w14:textId="77777777" w:rsidR="000226A1" w:rsidRPr="004F5093"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69,681 </w:t>
            </w:r>
          </w:p>
        </w:tc>
        <w:tc>
          <w:tcPr>
            <w:tcW w:w="1337" w:type="dxa"/>
            <w:tcBorders>
              <w:top w:val="nil"/>
              <w:left w:val="nil"/>
              <w:bottom w:val="single" w:sz="4" w:space="0" w:color="4F81BD"/>
              <w:right w:val="single" w:sz="4" w:space="0" w:color="4F81BD"/>
            </w:tcBorders>
            <w:shd w:val="clear" w:color="auto" w:fill="DCE6F1"/>
            <w:noWrap/>
            <w:vAlign w:val="center"/>
          </w:tcPr>
          <w:p w14:paraId="5FDEAFA2" w14:textId="77777777" w:rsidR="000226A1" w:rsidRPr="004F5093"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w:t>
            </w:r>
            <w:r>
              <w:rPr>
                <w:rFonts w:ascii="Univers 45 Light" w:hAnsi="Univers 45 Light"/>
                <w:sz w:val="18"/>
              </w:rPr>
              <w:t xml:space="preserve"> </w:t>
            </w:r>
            <w:r w:rsidRPr="004F5093">
              <w:rPr>
                <w:rFonts w:ascii="Univers 45 Light" w:hAnsi="Univers 45 Light"/>
                <w:sz w:val="18"/>
              </w:rPr>
              <w:t xml:space="preserve"> </w:t>
            </w:r>
          </w:p>
        </w:tc>
        <w:tc>
          <w:tcPr>
            <w:tcW w:w="1342" w:type="dxa"/>
            <w:tcBorders>
              <w:top w:val="nil"/>
              <w:left w:val="nil"/>
              <w:bottom w:val="single" w:sz="4" w:space="0" w:color="4F81BD"/>
              <w:right w:val="single" w:sz="4" w:space="0" w:color="4F81BD"/>
            </w:tcBorders>
            <w:shd w:val="clear" w:color="auto" w:fill="FFFFFF"/>
            <w:noWrap/>
            <w:vAlign w:val="center"/>
          </w:tcPr>
          <w:p w14:paraId="7D04B26A" w14:textId="77777777" w:rsidR="000226A1" w:rsidRPr="004F5093"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69,681 </w:t>
            </w:r>
          </w:p>
        </w:tc>
        <w:tc>
          <w:tcPr>
            <w:tcW w:w="1506" w:type="dxa"/>
            <w:tcBorders>
              <w:top w:val="nil"/>
              <w:left w:val="nil"/>
              <w:bottom w:val="single" w:sz="4" w:space="0" w:color="4F81BD"/>
              <w:right w:val="single" w:sz="4" w:space="0" w:color="4F81BD"/>
            </w:tcBorders>
            <w:shd w:val="clear" w:color="auto" w:fill="DCE6F1"/>
            <w:noWrap/>
            <w:vAlign w:val="center"/>
          </w:tcPr>
          <w:p w14:paraId="383D812C" w14:textId="77777777" w:rsidR="000226A1" w:rsidRPr="004F5093"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(2</w:t>
            </w:r>
            <w:r>
              <w:rPr>
                <w:rFonts w:ascii="Univers 45 Light" w:hAnsi="Univers 45 Light"/>
                <w:sz w:val="18"/>
              </w:rPr>
              <w:t>1</w:t>
            </w:r>
            <w:r w:rsidRPr="004F5093">
              <w:rPr>
                <w:rFonts w:ascii="Univers 45 Light" w:hAnsi="Univers 45 Light"/>
                <w:sz w:val="18"/>
              </w:rPr>
              <w:t>)</w:t>
            </w:r>
          </w:p>
        </w:tc>
        <w:tc>
          <w:tcPr>
            <w:tcW w:w="1297" w:type="dxa"/>
            <w:tcBorders>
              <w:top w:val="nil"/>
              <w:left w:val="nil"/>
              <w:bottom w:val="single" w:sz="4" w:space="0" w:color="4F81BD"/>
              <w:right w:val="single" w:sz="4" w:space="0" w:color="4F81BD"/>
            </w:tcBorders>
            <w:shd w:val="clear" w:color="auto" w:fill="FFFFFF"/>
            <w:noWrap/>
            <w:vAlign w:val="center"/>
          </w:tcPr>
          <w:p w14:paraId="2A9147C8" w14:textId="77777777" w:rsidR="000226A1" w:rsidRPr="004F5093"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69,6</w:t>
            </w:r>
            <w:r>
              <w:rPr>
                <w:rFonts w:ascii="Univers 45 Light" w:hAnsi="Univers 45 Light"/>
                <w:sz w:val="18"/>
              </w:rPr>
              <w:t>60</w:t>
            </w:r>
            <w:r w:rsidRPr="004F5093">
              <w:rPr>
                <w:rFonts w:ascii="Univers 45 Light" w:hAnsi="Univers 45 Light"/>
                <w:sz w:val="18"/>
              </w:rPr>
              <w:t xml:space="preserve"> </w:t>
            </w:r>
          </w:p>
        </w:tc>
        <w:tc>
          <w:tcPr>
            <w:tcW w:w="1318" w:type="dxa"/>
            <w:tcBorders>
              <w:top w:val="nil"/>
              <w:left w:val="nil"/>
              <w:bottom w:val="single" w:sz="4" w:space="0" w:color="4F81BD"/>
              <w:right w:val="single" w:sz="4" w:space="0" w:color="4F81BD"/>
            </w:tcBorders>
            <w:shd w:val="clear" w:color="auto" w:fill="FFFFFF"/>
            <w:noWrap/>
            <w:vAlign w:val="center"/>
          </w:tcPr>
          <w:p w14:paraId="227B927C" w14:textId="77777777" w:rsidR="000226A1" w:rsidRPr="0035558F"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69,6</w:t>
            </w:r>
            <w:r>
              <w:rPr>
                <w:rFonts w:ascii="Univers 45 Light" w:hAnsi="Univers 45 Light"/>
                <w:sz w:val="18"/>
              </w:rPr>
              <w:t>60</w:t>
            </w:r>
            <w:r w:rsidRPr="004F5093">
              <w:rPr>
                <w:rFonts w:ascii="Univers 45 Light" w:hAnsi="Univers 45 Light"/>
                <w:sz w:val="18"/>
              </w:rPr>
              <w:t xml:space="preserve"> </w:t>
            </w:r>
          </w:p>
        </w:tc>
        <w:tc>
          <w:tcPr>
            <w:tcW w:w="1506" w:type="dxa"/>
            <w:tcBorders>
              <w:top w:val="nil"/>
              <w:left w:val="nil"/>
              <w:bottom w:val="single" w:sz="4" w:space="0" w:color="4F81BD"/>
              <w:right w:val="single" w:sz="4" w:space="0" w:color="4F81BD"/>
            </w:tcBorders>
            <w:shd w:val="clear" w:color="auto" w:fill="DCE6F1"/>
            <w:noWrap/>
            <w:vAlign w:val="bottom"/>
          </w:tcPr>
          <w:p w14:paraId="79AF55D1" w14:textId="77777777" w:rsidR="000226A1" w:rsidRPr="0035558F" w:rsidRDefault="000226A1" w:rsidP="00B33434">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w:t>
            </w:r>
          </w:p>
        </w:tc>
        <w:tc>
          <w:tcPr>
            <w:tcW w:w="1611" w:type="dxa"/>
            <w:tcBorders>
              <w:top w:val="nil"/>
              <w:left w:val="nil"/>
              <w:bottom w:val="single" w:sz="4" w:space="0" w:color="4F81BD"/>
              <w:right w:val="single" w:sz="4" w:space="0" w:color="4F81BD"/>
            </w:tcBorders>
            <w:shd w:val="clear" w:color="auto" w:fill="FFFFFF"/>
            <w:noWrap/>
            <w:vAlign w:val="center"/>
          </w:tcPr>
          <w:p w14:paraId="567C2AA9" w14:textId="77777777" w:rsidR="000226A1" w:rsidRPr="0035558F"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69,6</w:t>
            </w:r>
            <w:r>
              <w:rPr>
                <w:rFonts w:ascii="Univers 45 Light" w:hAnsi="Univers 45 Light"/>
                <w:sz w:val="18"/>
              </w:rPr>
              <w:t>60</w:t>
            </w:r>
            <w:r w:rsidRPr="004F5093">
              <w:rPr>
                <w:rFonts w:ascii="Univers 45 Light" w:hAnsi="Univers 45 Light"/>
                <w:sz w:val="18"/>
              </w:rPr>
              <w:t xml:space="preserve"> </w:t>
            </w:r>
          </w:p>
        </w:tc>
      </w:tr>
      <w:tr w:rsidR="000226A1" w:rsidRPr="0035558F" w14:paraId="2A04BF17" w14:textId="77777777" w:rsidTr="00B33434">
        <w:trPr>
          <w:trHeight w:val="277"/>
        </w:trPr>
        <w:tc>
          <w:tcPr>
            <w:tcW w:w="2135" w:type="dxa"/>
            <w:tcBorders>
              <w:top w:val="nil"/>
              <w:left w:val="single" w:sz="4" w:space="0" w:color="4F81BD"/>
              <w:bottom w:val="single" w:sz="4" w:space="0" w:color="4F81BD"/>
              <w:right w:val="single" w:sz="4" w:space="0" w:color="4F81BD"/>
            </w:tcBorders>
            <w:shd w:val="clear" w:color="auto" w:fill="DCE6F1"/>
            <w:noWrap/>
            <w:vAlign w:val="bottom"/>
            <w:hideMark/>
          </w:tcPr>
          <w:p w14:paraId="0CA810E2" w14:textId="77777777" w:rsidR="000226A1" w:rsidRPr="0035558F" w:rsidRDefault="000226A1" w:rsidP="00B33434">
            <w:pPr>
              <w:spacing w:line="240" w:lineRule="auto"/>
              <w:rPr>
                <w:rFonts w:ascii="Univers 45 Light" w:hAnsi="Univers 45 Light"/>
                <w:color w:val="000000"/>
                <w:sz w:val="18"/>
                <w:lang w:eastAsia="en-AU"/>
              </w:rPr>
            </w:pPr>
            <w:r w:rsidRPr="0035558F">
              <w:rPr>
                <w:rFonts w:ascii="Univers 45 Light" w:hAnsi="Univers 45 Light"/>
                <w:color w:val="000000"/>
                <w:sz w:val="18"/>
                <w:lang w:eastAsia="en-AU"/>
              </w:rPr>
              <w:t>Sub Acute</w:t>
            </w:r>
          </w:p>
        </w:tc>
        <w:tc>
          <w:tcPr>
            <w:tcW w:w="1404" w:type="dxa"/>
            <w:tcBorders>
              <w:top w:val="nil"/>
              <w:left w:val="nil"/>
              <w:bottom w:val="single" w:sz="4" w:space="0" w:color="4F81BD"/>
              <w:right w:val="single" w:sz="4" w:space="0" w:color="4F81BD"/>
            </w:tcBorders>
            <w:shd w:val="clear" w:color="auto" w:fill="DCE6F1"/>
            <w:noWrap/>
            <w:vAlign w:val="center"/>
          </w:tcPr>
          <w:p w14:paraId="269C7044" w14:textId="77777777" w:rsidR="000226A1" w:rsidRPr="004F5093"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651 </w:t>
            </w:r>
          </w:p>
        </w:tc>
        <w:tc>
          <w:tcPr>
            <w:tcW w:w="1337" w:type="dxa"/>
            <w:tcBorders>
              <w:top w:val="nil"/>
              <w:left w:val="nil"/>
              <w:bottom w:val="single" w:sz="4" w:space="0" w:color="4F81BD"/>
              <w:right w:val="single" w:sz="4" w:space="0" w:color="4F81BD"/>
            </w:tcBorders>
            <w:shd w:val="clear" w:color="auto" w:fill="DCE6F1"/>
            <w:noWrap/>
            <w:vAlign w:val="center"/>
          </w:tcPr>
          <w:p w14:paraId="5A8BA317" w14:textId="77777777" w:rsidR="000226A1" w:rsidRPr="004F5093"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w:t>
            </w:r>
            <w:r>
              <w:rPr>
                <w:rFonts w:ascii="Univers 45 Light" w:hAnsi="Univers 45 Light"/>
                <w:sz w:val="18"/>
              </w:rPr>
              <w:t xml:space="preserve"> </w:t>
            </w:r>
            <w:r w:rsidRPr="004F5093">
              <w:rPr>
                <w:rFonts w:ascii="Univers 45 Light" w:hAnsi="Univers 45 Light"/>
                <w:sz w:val="18"/>
              </w:rPr>
              <w:t xml:space="preserve"> </w:t>
            </w:r>
          </w:p>
        </w:tc>
        <w:tc>
          <w:tcPr>
            <w:tcW w:w="1342" w:type="dxa"/>
            <w:tcBorders>
              <w:top w:val="nil"/>
              <w:left w:val="nil"/>
              <w:bottom w:val="single" w:sz="4" w:space="0" w:color="4F81BD"/>
              <w:right w:val="single" w:sz="4" w:space="0" w:color="4F81BD"/>
            </w:tcBorders>
            <w:shd w:val="clear" w:color="auto" w:fill="DCE6F1"/>
            <w:noWrap/>
            <w:vAlign w:val="center"/>
          </w:tcPr>
          <w:p w14:paraId="39FC80A6" w14:textId="77777777" w:rsidR="000226A1" w:rsidRPr="004F5093"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651 </w:t>
            </w:r>
          </w:p>
        </w:tc>
        <w:tc>
          <w:tcPr>
            <w:tcW w:w="1506" w:type="dxa"/>
            <w:tcBorders>
              <w:top w:val="nil"/>
              <w:left w:val="nil"/>
              <w:bottom w:val="single" w:sz="4" w:space="0" w:color="4F81BD"/>
              <w:right w:val="single" w:sz="4" w:space="0" w:color="4F81BD"/>
            </w:tcBorders>
            <w:shd w:val="clear" w:color="auto" w:fill="DCE6F1"/>
            <w:noWrap/>
            <w:vAlign w:val="center"/>
          </w:tcPr>
          <w:p w14:paraId="26E02B3C" w14:textId="77777777" w:rsidR="000226A1" w:rsidRPr="004F5093"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(14)</w:t>
            </w:r>
          </w:p>
        </w:tc>
        <w:tc>
          <w:tcPr>
            <w:tcW w:w="1297" w:type="dxa"/>
            <w:tcBorders>
              <w:top w:val="nil"/>
              <w:left w:val="nil"/>
              <w:bottom w:val="single" w:sz="4" w:space="0" w:color="4F81BD"/>
              <w:right w:val="single" w:sz="4" w:space="0" w:color="4F81BD"/>
            </w:tcBorders>
            <w:shd w:val="clear" w:color="auto" w:fill="DCE6F1"/>
            <w:noWrap/>
            <w:vAlign w:val="center"/>
          </w:tcPr>
          <w:p w14:paraId="00E768DA" w14:textId="77777777" w:rsidR="000226A1" w:rsidRPr="004F5093"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637 </w:t>
            </w:r>
          </w:p>
        </w:tc>
        <w:tc>
          <w:tcPr>
            <w:tcW w:w="1318" w:type="dxa"/>
            <w:tcBorders>
              <w:top w:val="nil"/>
              <w:left w:val="nil"/>
              <w:bottom w:val="single" w:sz="4" w:space="0" w:color="4F81BD"/>
              <w:right w:val="single" w:sz="4" w:space="0" w:color="4F81BD"/>
            </w:tcBorders>
            <w:shd w:val="clear" w:color="auto" w:fill="DCE6F1"/>
            <w:noWrap/>
            <w:vAlign w:val="center"/>
          </w:tcPr>
          <w:p w14:paraId="48AE34AF" w14:textId="77777777" w:rsidR="000226A1" w:rsidRPr="0035558F"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637 </w:t>
            </w:r>
          </w:p>
        </w:tc>
        <w:tc>
          <w:tcPr>
            <w:tcW w:w="1506" w:type="dxa"/>
            <w:tcBorders>
              <w:top w:val="nil"/>
              <w:left w:val="nil"/>
              <w:bottom w:val="single" w:sz="4" w:space="0" w:color="4F81BD"/>
              <w:right w:val="single" w:sz="4" w:space="0" w:color="4F81BD"/>
            </w:tcBorders>
            <w:shd w:val="clear" w:color="auto" w:fill="DCE6F1"/>
            <w:noWrap/>
            <w:vAlign w:val="bottom"/>
          </w:tcPr>
          <w:p w14:paraId="5E27EDF9" w14:textId="77777777" w:rsidR="000226A1" w:rsidRPr="0035558F" w:rsidRDefault="000226A1" w:rsidP="00B33434">
            <w:pPr>
              <w:spacing w:line="240" w:lineRule="auto"/>
              <w:jc w:val="right"/>
              <w:rPr>
                <w:rFonts w:ascii="Univers 45 Light" w:hAnsi="Univers 45 Light"/>
                <w:color w:val="000000"/>
                <w:sz w:val="18"/>
                <w:lang w:eastAsia="en-AU"/>
              </w:rPr>
            </w:pPr>
            <w:r>
              <w:rPr>
                <w:rFonts w:ascii="Univers 45 Light" w:hAnsi="Univers 45 Light"/>
                <w:sz w:val="18"/>
                <w:lang w:eastAsia="en-AU"/>
              </w:rPr>
              <w:t>-</w:t>
            </w:r>
          </w:p>
        </w:tc>
        <w:tc>
          <w:tcPr>
            <w:tcW w:w="1611" w:type="dxa"/>
            <w:tcBorders>
              <w:top w:val="nil"/>
              <w:left w:val="nil"/>
              <w:bottom w:val="single" w:sz="4" w:space="0" w:color="4F81BD"/>
              <w:right w:val="single" w:sz="4" w:space="0" w:color="4F81BD"/>
            </w:tcBorders>
            <w:shd w:val="clear" w:color="auto" w:fill="DCE6F1"/>
            <w:noWrap/>
            <w:vAlign w:val="center"/>
          </w:tcPr>
          <w:p w14:paraId="3CE14AF0" w14:textId="77777777" w:rsidR="000226A1" w:rsidRPr="0035558F"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637 </w:t>
            </w:r>
          </w:p>
        </w:tc>
      </w:tr>
      <w:tr w:rsidR="000226A1" w:rsidRPr="0035558F" w14:paraId="02F357B3" w14:textId="77777777" w:rsidTr="00B33434">
        <w:trPr>
          <w:trHeight w:val="277"/>
        </w:trPr>
        <w:tc>
          <w:tcPr>
            <w:tcW w:w="2135" w:type="dxa"/>
            <w:tcBorders>
              <w:top w:val="nil"/>
              <w:left w:val="single" w:sz="4" w:space="0" w:color="4F81BD"/>
              <w:bottom w:val="single" w:sz="4" w:space="0" w:color="4F81BD"/>
              <w:right w:val="single" w:sz="4" w:space="0" w:color="4F81BD"/>
            </w:tcBorders>
            <w:shd w:val="clear" w:color="auto" w:fill="FFFFFF"/>
            <w:noWrap/>
            <w:vAlign w:val="bottom"/>
            <w:hideMark/>
          </w:tcPr>
          <w:p w14:paraId="1323B065" w14:textId="77777777" w:rsidR="000226A1" w:rsidRPr="0035558F" w:rsidRDefault="000226A1" w:rsidP="00B33434">
            <w:pPr>
              <w:spacing w:line="240" w:lineRule="auto"/>
              <w:rPr>
                <w:rFonts w:ascii="Univers 45 Light" w:hAnsi="Univers 45 Light"/>
                <w:color w:val="000000"/>
                <w:sz w:val="18"/>
                <w:lang w:eastAsia="en-AU"/>
              </w:rPr>
            </w:pPr>
            <w:r w:rsidRPr="0035558F">
              <w:rPr>
                <w:rFonts w:ascii="Univers 45 Light" w:hAnsi="Univers 45 Light"/>
                <w:color w:val="000000"/>
                <w:sz w:val="18"/>
                <w:lang w:eastAsia="en-AU"/>
              </w:rPr>
              <w:t>Mental Health</w:t>
            </w:r>
          </w:p>
        </w:tc>
        <w:tc>
          <w:tcPr>
            <w:tcW w:w="1404" w:type="dxa"/>
            <w:tcBorders>
              <w:top w:val="nil"/>
              <w:left w:val="nil"/>
              <w:bottom w:val="single" w:sz="4" w:space="0" w:color="4F81BD"/>
              <w:right w:val="single" w:sz="4" w:space="0" w:color="4F81BD"/>
            </w:tcBorders>
            <w:shd w:val="clear" w:color="auto" w:fill="FFFFFF"/>
            <w:noWrap/>
            <w:vAlign w:val="center"/>
          </w:tcPr>
          <w:p w14:paraId="5B32E0C4" w14:textId="77777777" w:rsidR="000226A1" w:rsidRPr="004F5093"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684 </w:t>
            </w:r>
          </w:p>
        </w:tc>
        <w:tc>
          <w:tcPr>
            <w:tcW w:w="1337" w:type="dxa"/>
            <w:tcBorders>
              <w:top w:val="nil"/>
              <w:left w:val="nil"/>
              <w:bottom w:val="single" w:sz="4" w:space="0" w:color="4F81BD"/>
              <w:right w:val="single" w:sz="4" w:space="0" w:color="4F81BD"/>
            </w:tcBorders>
            <w:shd w:val="clear" w:color="auto" w:fill="DCE6F1"/>
            <w:noWrap/>
            <w:vAlign w:val="center"/>
          </w:tcPr>
          <w:p w14:paraId="49E5A362" w14:textId="77777777" w:rsidR="000226A1" w:rsidRPr="004F5093"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w:t>
            </w:r>
            <w:r>
              <w:rPr>
                <w:rFonts w:ascii="Univers 45 Light" w:hAnsi="Univers 45 Light"/>
                <w:sz w:val="18"/>
              </w:rPr>
              <w:t xml:space="preserve"> </w:t>
            </w:r>
            <w:r w:rsidRPr="004F5093">
              <w:rPr>
                <w:rFonts w:ascii="Univers 45 Light" w:hAnsi="Univers 45 Light"/>
                <w:sz w:val="18"/>
              </w:rPr>
              <w:t xml:space="preserve"> </w:t>
            </w:r>
          </w:p>
        </w:tc>
        <w:tc>
          <w:tcPr>
            <w:tcW w:w="1342" w:type="dxa"/>
            <w:tcBorders>
              <w:top w:val="nil"/>
              <w:left w:val="nil"/>
              <w:bottom w:val="single" w:sz="4" w:space="0" w:color="4F81BD"/>
              <w:right w:val="single" w:sz="4" w:space="0" w:color="4F81BD"/>
            </w:tcBorders>
            <w:shd w:val="clear" w:color="auto" w:fill="FFFFFF"/>
            <w:noWrap/>
            <w:vAlign w:val="center"/>
          </w:tcPr>
          <w:p w14:paraId="09B9BAD3" w14:textId="77777777" w:rsidR="000226A1" w:rsidRPr="004F5093"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684 </w:t>
            </w:r>
          </w:p>
        </w:tc>
        <w:tc>
          <w:tcPr>
            <w:tcW w:w="1506" w:type="dxa"/>
            <w:tcBorders>
              <w:top w:val="nil"/>
              <w:left w:val="nil"/>
              <w:bottom w:val="single" w:sz="4" w:space="0" w:color="4F81BD"/>
              <w:right w:val="single" w:sz="4" w:space="0" w:color="4F81BD"/>
            </w:tcBorders>
            <w:shd w:val="clear" w:color="auto" w:fill="DCE6F1"/>
            <w:noWrap/>
            <w:vAlign w:val="center"/>
          </w:tcPr>
          <w:p w14:paraId="3540EA6C" w14:textId="77777777" w:rsidR="000226A1" w:rsidRPr="004F5093"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(18)</w:t>
            </w:r>
          </w:p>
        </w:tc>
        <w:tc>
          <w:tcPr>
            <w:tcW w:w="1297" w:type="dxa"/>
            <w:tcBorders>
              <w:top w:val="nil"/>
              <w:left w:val="nil"/>
              <w:bottom w:val="single" w:sz="4" w:space="0" w:color="4F81BD"/>
              <w:right w:val="single" w:sz="4" w:space="0" w:color="4F81BD"/>
            </w:tcBorders>
            <w:shd w:val="clear" w:color="auto" w:fill="FFFFFF"/>
            <w:noWrap/>
            <w:vAlign w:val="center"/>
          </w:tcPr>
          <w:p w14:paraId="166E0CCD" w14:textId="77777777" w:rsidR="000226A1" w:rsidRPr="004F5093"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666 </w:t>
            </w:r>
          </w:p>
        </w:tc>
        <w:tc>
          <w:tcPr>
            <w:tcW w:w="1318" w:type="dxa"/>
            <w:tcBorders>
              <w:top w:val="nil"/>
              <w:left w:val="nil"/>
              <w:bottom w:val="single" w:sz="4" w:space="0" w:color="4F81BD"/>
              <w:right w:val="single" w:sz="4" w:space="0" w:color="4F81BD"/>
            </w:tcBorders>
            <w:shd w:val="clear" w:color="auto" w:fill="FFFFFF"/>
            <w:noWrap/>
            <w:vAlign w:val="center"/>
          </w:tcPr>
          <w:p w14:paraId="16EDC69A" w14:textId="77777777" w:rsidR="000226A1" w:rsidRPr="0035558F"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666 </w:t>
            </w:r>
          </w:p>
        </w:tc>
        <w:tc>
          <w:tcPr>
            <w:tcW w:w="1506" w:type="dxa"/>
            <w:tcBorders>
              <w:top w:val="nil"/>
              <w:left w:val="nil"/>
              <w:bottom w:val="single" w:sz="4" w:space="0" w:color="4F81BD"/>
              <w:right w:val="single" w:sz="4" w:space="0" w:color="4F81BD"/>
            </w:tcBorders>
            <w:shd w:val="clear" w:color="auto" w:fill="DCE6F1"/>
            <w:noWrap/>
            <w:vAlign w:val="bottom"/>
          </w:tcPr>
          <w:p w14:paraId="3AE8C947" w14:textId="77777777" w:rsidR="000226A1" w:rsidRPr="0035558F" w:rsidRDefault="000226A1" w:rsidP="00B33434">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(666)</w:t>
            </w:r>
          </w:p>
        </w:tc>
        <w:tc>
          <w:tcPr>
            <w:tcW w:w="1611" w:type="dxa"/>
            <w:tcBorders>
              <w:top w:val="nil"/>
              <w:left w:val="nil"/>
              <w:bottom w:val="single" w:sz="4" w:space="0" w:color="4F81BD"/>
              <w:right w:val="single" w:sz="4" w:space="0" w:color="4F81BD"/>
            </w:tcBorders>
            <w:shd w:val="clear" w:color="auto" w:fill="FFFFFF"/>
            <w:noWrap/>
            <w:vAlign w:val="bottom"/>
          </w:tcPr>
          <w:p w14:paraId="0F7E7FA3" w14:textId="77777777" w:rsidR="000226A1" w:rsidRPr="0035558F" w:rsidRDefault="000226A1" w:rsidP="00B33434">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w:t>
            </w:r>
          </w:p>
        </w:tc>
      </w:tr>
      <w:tr w:rsidR="000226A1" w:rsidRPr="0035558F" w14:paraId="6283885F" w14:textId="77777777" w:rsidTr="00B33434">
        <w:trPr>
          <w:trHeight w:val="277"/>
        </w:trPr>
        <w:tc>
          <w:tcPr>
            <w:tcW w:w="2135" w:type="dxa"/>
            <w:tcBorders>
              <w:top w:val="nil"/>
              <w:left w:val="single" w:sz="4" w:space="0" w:color="4F81BD"/>
              <w:bottom w:val="single" w:sz="4" w:space="0" w:color="4F81BD"/>
              <w:right w:val="single" w:sz="4" w:space="0" w:color="4F81BD"/>
            </w:tcBorders>
            <w:shd w:val="clear" w:color="auto" w:fill="DCE6F1"/>
            <w:noWrap/>
            <w:vAlign w:val="bottom"/>
            <w:hideMark/>
          </w:tcPr>
          <w:p w14:paraId="4C782C71" w14:textId="77777777" w:rsidR="000226A1" w:rsidRPr="0035558F" w:rsidRDefault="000226A1" w:rsidP="00B33434">
            <w:pPr>
              <w:spacing w:line="240" w:lineRule="auto"/>
              <w:rPr>
                <w:rFonts w:ascii="Univers 45 Light" w:hAnsi="Univers 45 Light"/>
                <w:color w:val="000000"/>
                <w:sz w:val="18"/>
                <w:lang w:eastAsia="en-AU"/>
              </w:rPr>
            </w:pPr>
            <w:r w:rsidRPr="0035558F">
              <w:rPr>
                <w:rFonts w:ascii="Univers 45 Light" w:hAnsi="Univers 45 Light"/>
                <w:color w:val="000000"/>
                <w:sz w:val="18"/>
                <w:lang w:eastAsia="en-AU"/>
              </w:rPr>
              <w:t>Other</w:t>
            </w:r>
          </w:p>
        </w:tc>
        <w:tc>
          <w:tcPr>
            <w:tcW w:w="1404" w:type="dxa"/>
            <w:tcBorders>
              <w:top w:val="nil"/>
              <w:left w:val="nil"/>
              <w:bottom w:val="single" w:sz="4" w:space="0" w:color="4F81BD"/>
              <w:right w:val="single" w:sz="4" w:space="0" w:color="4F81BD"/>
            </w:tcBorders>
            <w:shd w:val="clear" w:color="auto" w:fill="DCE6F1"/>
            <w:noWrap/>
            <w:vAlign w:val="center"/>
          </w:tcPr>
          <w:p w14:paraId="394DD0A8" w14:textId="77777777" w:rsidR="000226A1" w:rsidRPr="004F5093"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w:t>
            </w:r>
            <w:r>
              <w:rPr>
                <w:rFonts w:ascii="Univers 45 Light" w:hAnsi="Univers 45 Light"/>
                <w:sz w:val="18"/>
              </w:rPr>
              <w:t>9</w:t>
            </w:r>
            <w:r w:rsidRPr="004F5093">
              <w:rPr>
                <w:rFonts w:ascii="Univers 45 Light" w:hAnsi="Univers 45 Light"/>
                <w:sz w:val="18"/>
              </w:rPr>
              <w:t xml:space="preserve">56 </w:t>
            </w:r>
          </w:p>
        </w:tc>
        <w:tc>
          <w:tcPr>
            <w:tcW w:w="1337" w:type="dxa"/>
            <w:tcBorders>
              <w:top w:val="nil"/>
              <w:left w:val="nil"/>
              <w:bottom w:val="single" w:sz="4" w:space="0" w:color="4F81BD"/>
              <w:right w:val="single" w:sz="4" w:space="0" w:color="4F81BD"/>
            </w:tcBorders>
            <w:shd w:val="clear" w:color="auto" w:fill="DCE6F1"/>
            <w:noWrap/>
            <w:vAlign w:val="center"/>
          </w:tcPr>
          <w:p w14:paraId="794A9332" w14:textId="77777777" w:rsidR="000226A1" w:rsidRPr="004F5093"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w:t>
            </w:r>
            <w:r>
              <w:rPr>
                <w:rFonts w:ascii="Univers 45 Light" w:hAnsi="Univers 45 Light"/>
                <w:sz w:val="18"/>
              </w:rPr>
              <w:t xml:space="preserve"> </w:t>
            </w:r>
            <w:r w:rsidRPr="004F5093">
              <w:rPr>
                <w:rFonts w:ascii="Univers 45 Light" w:hAnsi="Univers 45 Light"/>
                <w:sz w:val="18"/>
              </w:rPr>
              <w:t xml:space="preserve"> </w:t>
            </w:r>
          </w:p>
        </w:tc>
        <w:tc>
          <w:tcPr>
            <w:tcW w:w="1342" w:type="dxa"/>
            <w:tcBorders>
              <w:top w:val="nil"/>
              <w:left w:val="nil"/>
              <w:bottom w:val="single" w:sz="4" w:space="0" w:color="4F81BD"/>
              <w:right w:val="single" w:sz="4" w:space="0" w:color="4F81BD"/>
            </w:tcBorders>
            <w:shd w:val="clear" w:color="auto" w:fill="DCE6F1"/>
            <w:noWrap/>
            <w:vAlign w:val="center"/>
          </w:tcPr>
          <w:p w14:paraId="3CFDE105" w14:textId="77777777" w:rsidR="000226A1" w:rsidRPr="004F5093"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w:t>
            </w:r>
            <w:r>
              <w:rPr>
                <w:rFonts w:ascii="Univers 45 Light" w:hAnsi="Univers 45 Light"/>
                <w:sz w:val="18"/>
              </w:rPr>
              <w:t>9</w:t>
            </w:r>
            <w:r w:rsidRPr="004F5093">
              <w:rPr>
                <w:rFonts w:ascii="Univers 45 Light" w:hAnsi="Univers 45 Light"/>
                <w:sz w:val="18"/>
              </w:rPr>
              <w:t xml:space="preserve">56 </w:t>
            </w:r>
          </w:p>
        </w:tc>
        <w:tc>
          <w:tcPr>
            <w:tcW w:w="1506" w:type="dxa"/>
            <w:tcBorders>
              <w:top w:val="nil"/>
              <w:left w:val="nil"/>
              <w:bottom w:val="single" w:sz="4" w:space="0" w:color="4F81BD"/>
              <w:right w:val="single" w:sz="4" w:space="0" w:color="4F81BD"/>
            </w:tcBorders>
            <w:shd w:val="clear" w:color="auto" w:fill="DCE6F1"/>
            <w:noWrap/>
            <w:vAlign w:val="center"/>
          </w:tcPr>
          <w:p w14:paraId="72AE6065" w14:textId="77777777" w:rsidR="000226A1" w:rsidRPr="004F5093"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w:t>
            </w:r>
            <w:r>
              <w:rPr>
                <w:rFonts w:ascii="Univers 45 Light" w:hAnsi="Univers 45 Light"/>
                <w:sz w:val="18"/>
              </w:rPr>
              <w:t>100</w:t>
            </w:r>
            <w:r w:rsidRPr="004F5093">
              <w:rPr>
                <w:rFonts w:ascii="Univers 45 Light" w:hAnsi="Univers 45 Light"/>
                <w:sz w:val="18"/>
              </w:rPr>
              <w:t>)</w:t>
            </w:r>
          </w:p>
        </w:tc>
        <w:tc>
          <w:tcPr>
            <w:tcW w:w="1297" w:type="dxa"/>
            <w:tcBorders>
              <w:top w:val="nil"/>
              <w:left w:val="nil"/>
              <w:bottom w:val="single" w:sz="4" w:space="0" w:color="4F81BD"/>
              <w:right w:val="single" w:sz="4" w:space="0" w:color="4F81BD"/>
            </w:tcBorders>
            <w:shd w:val="clear" w:color="auto" w:fill="DCE6F1"/>
            <w:noWrap/>
            <w:vAlign w:val="center"/>
          </w:tcPr>
          <w:p w14:paraId="26B4EBE5" w14:textId="77777777" w:rsidR="000226A1" w:rsidRPr="004F5093"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w:t>
            </w:r>
            <w:r>
              <w:rPr>
                <w:rFonts w:ascii="Univers 45 Light" w:hAnsi="Univers 45 Light"/>
                <w:sz w:val="18"/>
              </w:rPr>
              <w:t>856</w:t>
            </w:r>
            <w:r w:rsidRPr="004F5093">
              <w:rPr>
                <w:rFonts w:ascii="Univers 45 Light" w:hAnsi="Univers 45 Light"/>
                <w:sz w:val="18"/>
              </w:rPr>
              <w:t xml:space="preserve"> </w:t>
            </w:r>
          </w:p>
        </w:tc>
        <w:tc>
          <w:tcPr>
            <w:tcW w:w="1318" w:type="dxa"/>
            <w:tcBorders>
              <w:top w:val="nil"/>
              <w:left w:val="nil"/>
              <w:bottom w:val="single" w:sz="4" w:space="0" w:color="4F81BD"/>
              <w:right w:val="single" w:sz="4" w:space="0" w:color="4F81BD"/>
            </w:tcBorders>
            <w:shd w:val="clear" w:color="auto" w:fill="DCE6F1"/>
            <w:noWrap/>
            <w:vAlign w:val="center"/>
          </w:tcPr>
          <w:p w14:paraId="05CA6492" w14:textId="77777777" w:rsidR="000226A1" w:rsidRPr="0035558F"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w:t>
            </w:r>
            <w:r>
              <w:rPr>
                <w:rFonts w:ascii="Univers 45 Light" w:hAnsi="Univers 45 Light"/>
                <w:sz w:val="18"/>
              </w:rPr>
              <w:t>356</w:t>
            </w:r>
            <w:r w:rsidRPr="004F5093">
              <w:rPr>
                <w:rFonts w:ascii="Univers 45 Light" w:hAnsi="Univers 45 Light"/>
                <w:sz w:val="18"/>
              </w:rPr>
              <w:t xml:space="preserve"> </w:t>
            </w:r>
          </w:p>
        </w:tc>
        <w:tc>
          <w:tcPr>
            <w:tcW w:w="1506" w:type="dxa"/>
            <w:tcBorders>
              <w:top w:val="nil"/>
              <w:left w:val="nil"/>
              <w:bottom w:val="single" w:sz="4" w:space="0" w:color="4F81BD"/>
              <w:right w:val="single" w:sz="4" w:space="0" w:color="4F81BD"/>
            </w:tcBorders>
            <w:shd w:val="clear" w:color="auto" w:fill="DCE6F1"/>
            <w:noWrap/>
            <w:vAlign w:val="bottom"/>
          </w:tcPr>
          <w:p w14:paraId="4080E73E" w14:textId="77777777" w:rsidR="000226A1" w:rsidRPr="0035558F" w:rsidRDefault="000226A1" w:rsidP="00B33434">
            <w:pPr>
              <w:spacing w:line="240" w:lineRule="auto"/>
              <w:jc w:val="right"/>
              <w:rPr>
                <w:rFonts w:ascii="Univers 45 Light" w:hAnsi="Univers 45 Light"/>
                <w:color w:val="000000"/>
                <w:sz w:val="18"/>
                <w:lang w:eastAsia="en-AU"/>
              </w:rPr>
            </w:pPr>
            <w:r>
              <w:rPr>
                <w:rFonts w:ascii="Univers 45 Light" w:hAnsi="Univers 45 Light"/>
                <w:sz w:val="18"/>
                <w:lang w:eastAsia="en-AU"/>
              </w:rPr>
              <w:t>-</w:t>
            </w:r>
          </w:p>
        </w:tc>
        <w:tc>
          <w:tcPr>
            <w:tcW w:w="1611" w:type="dxa"/>
            <w:tcBorders>
              <w:top w:val="nil"/>
              <w:left w:val="nil"/>
              <w:bottom w:val="single" w:sz="4" w:space="0" w:color="4F81BD"/>
              <w:right w:val="single" w:sz="4" w:space="0" w:color="4F81BD"/>
            </w:tcBorders>
            <w:shd w:val="clear" w:color="auto" w:fill="DCE6F1"/>
            <w:noWrap/>
            <w:vAlign w:val="bottom"/>
          </w:tcPr>
          <w:p w14:paraId="2C3403D3" w14:textId="77777777" w:rsidR="000226A1" w:rsidRPr="0035558F" w:rsidRDefault="000226A1" w:rsidP="00B33434">
            <w:pPr>
              <w:spacing w:line="240" w:lineRule="auto"/>
              <w:jc w:val="right"/>
              <w:rPr>
                <w:rFonts w:ascii="Univers 45 Light" w:hAnsi="Univers 45 Light"/>
                <w:color w:val="000000"/>
                <w:sz w:val="18"/>
                <w:lang w:eastAsia="en-AU"/>
              </w:rPr>
            </w:pPr>
            <w:r>
              <w:rPr>
                <w:rFonts w:ascii="Univers 45 Light" w:hAnsi="Univers 45 Light"/>
                <w:sz w:val="18"/>
                <w:lang w:eastAsia="en-AU"/>
              </w:rPr>
              <w:t>356</w:t>
            </w:r>
          </w:p>
        </w:tc>
      </w:tr>
      <w:tr w:rsidR="000226A1" w:rsidRPr="0035558F" w14:paraId="73C2017B" w14:textId="77777777" w:rsidTr="00B33434">
        <w:trPr>
          <w:trHeight w:val="277"/>
        </w:trPr>
        <w:tc>
          <w:tcPr>
            <w:tcW w:w="2135" w:type="dxa"/>
            <w:tcBorders>
              <w:top w:val="nil"/>
              <w:left w:val="single" w:sz="4" w:space="0" w:color="4F81BD"/>
              <w:bottom w:val="single" w:sz="4" w:space="0" w:color="4F81BD"/>
              <w:right w:val="single" w:sz="4" w:space="0" w:color="4F81BD"/>
            </w:tcBorders>
            <w:shd w:val="clear" w:color="auto" w:fill="FFFFFF"/>
            <w:noWrap/>
            <w:vAlign w:val="bottom"/>
            <w:hideMark/>
          </w:tcPr>
          <w:p w14:paraId="6B1392BB" w14:textId="77777777" w:rsidR="000226A1" w:rsidRPr="0035558F" w:rsidRDefault="000226A1" w:rsidP="00B33434">
            <w:pPr>
              <w:spacing w:line="240" w:lineRule="auto"/>
              <w:rPr>
                <w:rFonts w:ascii="Univers 45 Light" w:hAnsi="Univers 45 Light"/>
                <w:color w:val="000000"/>
                <w:sz w:val="18"/>
                <w:lang w:eastAsia="en-AU"/>
              </w:rPr>
            </w:pPr>
            <w:r w:rsidRPr="0035558F">
              <w:rPr>
                <w:rFonts w:ascii="Univers 45 Light" w:hAnsi="Univers 45 Light"/>
                <w:color w:val="000000"/>
                <w:sz w:val="18"/>
                <w:lang w:eastAsia="en-AU"/>
              </w:rPr>
              <w:t>Research</w:t>
            </w:r>
          </w:p>
        </w:tc>
        <w:tc>
          <w:tcPr>
            <w:tcW w:w="1404" w:type="dxa"/>
            <w:tcBorders>
              <w:top w:val="nil"/>
              <w:left w:val="nil"/>
              <w:bottom w:val="single" w:sz="4" w:space="0" w:color="4F81BD"/>
              <w:right w:val="single" w:sz="4" w:space="0" w:color="4F81BD"/>
            </w:tcBorders>
            <w:shd w:val="clear" w:color="auto" w:fill="FFFFFF"/>
            <w:noWrap/>
            <w:vAlign w:val="center"/>
          </w:tcPr>
          <w:p w14:paraId="68F0F130" w14:textId="77777777" w:rsidR="000226A1" w:rsidRPr="004F5093"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w:t>
            </w:r>
            <w:r>
              <w:rPr>
                <w:rFonts w:ascii="Univers 45 Light" w:hAnsi="Univers 45 Light"/>
                <w:sz w:val="18"/>
              </w:rPr>
              <w:t xml:space="preserve"> </w:t>
            </w:r>
            <w:r w:rsidRPr="004F5093">
              <w:rPr>
                <w:rFonts w:ascii="Univers 45 Light" w:hAnsi="Univers 45 Light"/>
                <w:sz w:val="18"/>
              </w:rPr>
              <w:t xml:space="preserve"> </w:t>
            </w:r>
          </w:p>
        </w:tc>
        <w:tc>
          <w:tcPr>
            <w:tcW w:w="1337" w:type="dxa"/>
            <w:tcBorders>
              <w:top w:val="nil"/>
              <w:left w:val="nil"/>
              <w:bottom w:val="single" w:sz="4" w:space="0" w:color="4F81BD"/>
              <w:right w:val="single" w:sz="4" w:space="0" w:color="4F81BD"/>
            </w:tcBorders>
            <w:shd w:val="clear" w:color="auto" w:fill="DCE6F1"/>
            <w:noWrap/>
            <w:vAlign w:val="center"/>
          </w:tcPr>
          <w:p w14:paraId="7E61B5F2" w14:textId="77777777" w:rsidR="000226A1" w:rsidRPr="004F5093"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w:t>
            </w:r>
            <w:r>
              <w:rPr>
                <w:rFonts w:ascii="Univers 45 Light" w:hAnsi="Univers 45 Light"/>
                <w:sz w:val="18"/>
              </w:rPr>
              <w:t xml:space="preserve"> </w:t>
            </w:r>
            <w:r w:rsidRPr="004F5093">
              <w:rPr>
                <w:rFonts w:ascii="Univers 45 Light" w:hAnsi="Univers 45 Light"/>
                <w:sz w:val="18"/>
              </w:rPr>
              <w:t xml:space="preserve"> </w:t>
            </w:r>
          </w:p>
        </w:tc>
        <w:tc>
          <w:tcPr>
            <w:tcW w:w="1342" w:type="dxa"/>
            <w:tcBorders>
              <w:top w:val="nil"/>
              <w:left w:val="nil"/>
              <w:bottom w:val="single" w:sz="4" w:space="0" w:color="4F81BD"/>
              <w:right w:val="single" w:sz="4" w:space="0" w:color="4F81BD"/>
            </w:tcBorders>
            <w:shd w:val="clear" w:color="auto" w:fill="FFFFFF"/>
            <w:noWrap/>
            <w:vAlign w:val="center"/>
          </w:tcPr>
          <w:p w14:paraId="058DFA41" w14:textId="77777777" w:rsidR="000226A1" w:rsidRPr="004F5093"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w:t>
            </w:r>
            <w:r>
              <w:rPr>
                <w:rFonts w:ascii="Univers 45 Light" w:hAnsi="Univers 45 Light"/>
                <w:sz w:val="18"/>
              </w:rPr>
              <w:t xml:space="preserve"> </w:t>
            </w:r>
            <w:r w:rsidRPr="004F5093">
              <w:rPr>
                <w:rFonts w:ascii="Univers 45 Light" w:hAnsi="Univers 45 Light"/>
                <w:sz w:val="18"/>
              </w:rPr>
              <w:t xml:space="preserve"> </w:t>
            </w:r>
          </w:p>
        </w:tc>
        <w:tc>
          <w:tcPr>
            <w:tcW w:w="1506" w:type="dxa"/>
            <w:tcBorders>
              <w:top w:val="nil"/>
              <w:left w:val="nil"/>
              <w:bottom w:val="single" w:sz="4" w:space="0" w:color="4F81BD"/>
              <w:right w:val="single" w:sz="4" w:space="0" w:color="4F81BD"/>
            </w:tcBorders>
            <w:shd w:val="clear" w:color="auto" w:fill="DCE6F1"/>
            <w:noWrap/>
            <w:vAlign w:val="center"/>
          </w:tcPr>
          <w:p w14:paraId="32C65479" w14:textId="77777777" w:rsidR="000226A1" w:rsidRPr="004F5093"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w:t>
            </w:r>
            <w:r>
              <w:rPr>
                <w:rFonts w:ascii="Univers 45 Light" w:hAnsi="Univers 45 Light"/>
                <w:sz w:val="18"/>
              </w:rPr>
              <w:t xml:space="preserve"> </w:t>
            </w:r>
            <w:r w:rsidRPr="004F5093">
              <w:rPr>
                <w:rFonts w:ascii="Univers 45 Light" w:hAnsi="Univers 45 Light"/>
                <w:sz w:val="18"/>
              </w:rPr>
              <w:t xml:space="preserve"> </w:t>
            </w:r>
          </w:p>
        </w:tc>
        <w:tc>
          <w:tcPr>
            <w:tcW w:w="1297" w:type="dxa"/>
            <w:tcBorders>
              <w:top w:val="nil"/>
              <w:left w:val="nil"/>
              <w:bottom w:val="single" w:sz="4" w:space="0" w:color="4F81BD"/>
              <w:right w:val="single" w:sz="4" w:space="0" w:color="4F81BD"/>
            </w:tcBorders>
            <w:shd w:val="clear" w:color="auto" w:fill="FFFFFF"/>
            <w:noWrap/>
            <w:vAlign w:val="center"/>
          </w:tcPr>
          <w:p w14:paraId="7DA37D05" w14:textId="77777777" w:rsidR="000226A1" w:rsidRPr="004F5093"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w:t>
            </w:r>
            <w:r>
              <w:rPr>
                <w:rFonts w:ascii="Univers 45 Light" w:hAnsi="Univers 45 Light"/>
                <w:sz w:val="18"/>
              </w:rPr>
              <w:t xml:space="preserve"> </w:t>
            </w:r>
            <w:r w:rsidRPr="004F5093">
              <w:rPr>
                <w:rFonts w:ascii="Univers 45 Light" w:hAnsi="Univers 45 Light"/>
                <w:sz w:val="18"/>
              </w:rPr>
              <w:t xml:space="preserve"> </w:t>
            </w:r>
          </w:p>
        </w:tc>
        <w:tc>
          <w:tcPr>
            <w:tcW w:w="1318" w:type="dxa"/>
            <w:tcBorders>
              <w:top w:val="nil"/>
              <w:left w:val="nil"/>
              <w:bottom w:val="single" w:sz="4" w:space="0" w:color="4F81BD"/>
              <w:right w:val="single" w:sz="4" w:space="0" w:color="4F81BD"/>
            </w:tcBorders>
            <w:shd w:val="clear" w:color="auto" w:fill="FFFFFF"/>
            <w:noWrap/>
            <w:vAlign w:val="bottom"/>
          </w:tcPr>
          <w:p w14:paraId="04002B92" w14:textId="77777777" w:rsidR="000226A1" w:rsidRPr="0035558F" w:rsidRDefault="000226A1" w:rsidP="00B33434">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w:t>
            </w:r>
          </w:p>
        </w:tc>
        <w:tc>
          <w:tcPr>
            <w:tcW w:w="1506" w:type="dxa"/>
            <w:tcBorders>
              <w:top w:val="nil"/>
              <w:left w:val="nil"/>
              <w:bottom w:val="single" w:sz="4" w:space="0" w:color="4F81BD"/>
              <w:right w:val="single" w:sz="4" w:space="0" w:color="4F81BD"/>
            </w:tcBorders>
            <w:shd w:val="clear" w:color="auto" w:fill="DCE6F1"/>
            <w:noWrap/>
            <w:vAlign w:val="bottom"/>
          </w:tcPr>
          <w:p w14:paraId="1594322B" w14:textId="77777777" w:rsidR="000226A1" w:rsidRPr="0035558F" w:rsidRDefault="000226A1" w:rsidP="00B33434">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w:t>
            </w:r>
          </w:p>
        </w:tc>
        <w:tc>
          <w:tcPr>
            <w:tcW w:w="1611" w:type="dxa"/>
            <w:tcBorders>
              <w:top w:val="nil"/>
              <w:left w:val="nil"/>
              <w:bottom w:val="single" w:sz="4" w:space="0" w:color="4F81BD"/>
              <w:right w:val="single" w:sz="4" w:space="0" w:color="4F81BD"/>
            </w:tcBorders>
            <w:shd w:val="clear" w:color="auto" w:fill="FFFFFF"/>
            <w:noWrap/>
            <w:vAlign w:val="bottom"/>
          </w:tcPr>
          <w:p w14:paraId="715562F3" w14:textId="77777777" w:rsidR="000226A1" w:rsidRPr="0035558F" w:rsidRDefault="000226A1" w:rsidP="00B33434">
            <w:pPr>
              <w:spacing w:line="240" w:lineRule="auto"/>
              <w:jc w:val="right"/>
              <w:rPr>
                <w:rFonts w:ascii="Univers 45 Light" w:hAnsi="Univers 45 Light"/>
                <w:color w:val="000000"/>
                <w:sz w:val="18"/>
                <w:lang w:eastAsia="en-AU"/>
              </w:rPr>
            </w:pPr>
            <w:r>
              <w:rPr>
                <w:rFonts w:ascii="Univers 45 Light" w:hAnsi="Univers 45 Light"/>
                <w:color w:val="000000"/>
                <w:sz w:val="18"/>
                <w:lang w:eastAsia="en-AU"/>
              </w:rPr>
              <w:t>-</w:t>
            </w:r>
          </w:p>
        </w:tc>
      </w:tr>
      <w:tr w:rsidR="000226A1" w:rsidRPr="0035558F" w14:paraId="78AB8238" w14:textId="77777777" w:rsidTr="00B33434">
        <w:trPr>
          <w:trHeight w:val="277"/>
        </w:trPr>
        <w:tc>
          <w:tcPr>
            <w:tcW w:w="2135" w:type="dxa"/>
            <w:tcBorders>
              <w:top w:val="nil"/>
              <w:left w:val="single" w:sz="4" w:space="0" w:color="4F81BD"/>
              <w:bottom w:val="single" w:sz="4" w:space="0" w:color="4F81BD"/>
              <w:right w:val="single" w:sz="4" w:space="0" w:color="4F81BD"/>
            </w:tcBorders>
            <w:shd w:val="clear" w:color="auto" w:fill="DCE6F1"/>
            <w:noWrap/>
            <w:vAlign w:val="bottom"/>
            <w:hideMark/>
          </w:tcPr>
          <w:p w14:paraId="74BFB99A" w14:textId="77777777" w:rsidR="000226A1" w:rsidRPr="0035558F" w:rsidRDefault="000226A1" w:rsidP="00B33434">
            <w:pPr>
              <w:spacing w:line="240" w:lineRule="auto"/>
              <w:rPr>
                <w:rFonts w:ascii="Univers 45 Light" w:hAnsi="Univers 45 Light"/>
                <w:color w:val="000000"/>
                <w:sz w:val="18"/>
                <w:lang w:eastAsia="en-AU"/>
              </w:rPr>
            </w:pPr>
            <w:r w:rsidRPr="0035558F">
              <w:rPr>
                <w:rFonts w:ascii="Univers 45 Light" w:hAnsi="Univers 45 Light"/>
                <w:color w:val="000000"/>
                <w:sz w:val="18"/>
                <w:lang w:eastAsia="en-AU"/>
              </w:rPr>
              <w:t>Teaching and Training</w:t>
            </w:r>
          </w:p>
        </w:tc>
        <w:tc>
          <w:tcPr>
            <w:tcW w:w="1404" w:type="dxa"/>
            <w:tcBorders>
              <w:top w:val="nil"/>
              <w:left w:val="nil"/>
              <w:bottom w:val="single" w:sz="4" w:space="0" w:color="4F81BD"/>
              <w:right w:val="single" w:sz="4" w:space="0" w:color="4F81BD"/>
            </w:tcBorders>
            <w:shd w:val="clear" w:color="auto" w:fill="DCE6F1"/>
            <w:noWrap/>
            <w:vAlign w:val="center"/>
          </w:tcPr>
          <w:p w14:paraId="7A4034C4" w14:textId="77777777" w:rsidR="000226A1" w:rsidRPr="004F5093"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w:t>
            </w:r>
            <w:r>
              <w:rPr>
                <w:rFonts w:ascii="Univers 45 Light" w:hAnsi="Univers 45 Light"/>
                <w:sz w:val="18"/>
              </w:rPr>
              <w:t xml:space="preserve"> </w:t>
            </w:r>
            <w:r w:rsidRPr="004F5093">
              <w:rPr>
                <w:rFonts w:ascii="Univers 45 Light" w:hAnsi="Univers 45 Light"/>
                <w:sz w:val="18"/>
              </w:rPr>
              <w:t xml:space="preserve"> </w:t>
            </w:r>
          </w:p>
        </w:tc>
        <w:tc>
          <w:tcPr>
            <w:tcW w:w="1337" w:type="dxa"/>
            <w:tcBorders>
              <w:top w:val="nil"/>
              <w:left w:val="nil"/>
              <w:bottom w:val="single" w:sz="4" w:space="0" w:color="4F81BD"/>
              <w:right w:val="single" w:sz="4" w:space="0" w:color="4F81BD"/>
            </w:tcBorders>
            <w:shd w:val="clear" w:color="auto" w:fill="DCE6F1"/>
            <w:noWrap/>
            <w:vAlign w:val="center"/>
          </w:tcPr>
          <w:p w14:paraId="0C352BBB" w14:textId="77777777" w:rsidR="000226A1" w:rsidRPr="004F5093"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w:t>
            </w:r>
            <w:r>
              <w:rPr>
                <w:rFonts w:ascii="Univers 45 Light" w:hAnsi="Univers 45 Light"/>
                <w:sz w:val="18"/>
              </w:rPr>
              <w:t xml:space="preserve"> </w:t>
            </w:r>
            <w:r w:rsidRPr="004F5093">
              <w:rPr>
                <w:rFonts w:ascii="Univers 45 Light" w:hAnsi="Univers 45 Light"/>
                <w:sz w:val="18"/>
              </w:rPr>
              <w:t xml:space="preserve"> </w:t>
            </w:r>
          </w:p>
        </w:tc>
        <w:tc>
          <w:tcPr>
            <w:tcW w:w="1342" w:type="dxa"/>
            <w:tcBorders>
              <w:top w:val="nil"/>
              <w:left w:val="nil"/>
              <w:bottom w:val="single" w:sz="4" w:space="0" w:color="4F81BD"/>
              <w:right w:val="single" w:sz="4" w:space="0" w:color="4F81BD"/>
            </w:tcBorders>
            <w:shd w:val="clear" w:color="auto" w:fill="DCE6F1"/>
            <w:noWrap/>
            <w:vAlign w:val="center"/>
          </w:tcPr>
          <w:p w14:paraId="6EDB6764" w14:textId="77777777" w:rsidR="000226A1" w:rsidRPr="004F5093"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w:t>
            </w:r>
            <w:r>
              <w:rPr>
                <w:rFonts w:ascii="Univers 45 Light" w:hAnsi="Univers 45 Light"/>
                <w:sz w:val="18"/>
              </w:rPr>
              <w:t xml:space="preserve"> </w:t>
            </w:r>
            <w:r w:rsidRPr="004F5093">
              <w:rPr>
                <w:rFonts w:ascii="Univers 45 Light" w:hAnsi="Univers 45 Light"/>
                <w:sz w:val="18"/>
              </w:rPr>
              <w:t xml:space="preserve"> </w:t>
            </w:r>
          </w:p>
        </w:tc>
        <w:tc>
          <w:tcPr>
            <w:tcW w:w="1506" w:type="dxa"/>
            <w:tcBorders>
              <w:top w:val="nil"/>
              <w:left w:val="nil"/>
              <w:bottom w:val="single" w:sz="4" w:space="0" w:color="4F81BD"/>
              <w:right w:val="single" w:sz="4" w:space="0" w:color="4F81BD"/>
            </w:tcBorders>
            <w:shd w:val="clear" w:color="auto" w:fill="DCE6F1"/>
            <w:noWrap/>
            <w:vAlign w:val="center"/>
          </w:tcPr>
          <w:p w14:paraId="721A6BF3" w14:textId="77777777" w:rsidR="000226A1" w:rsidRPr="004F5093"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w:t>
            </w:r>
            <w:r>
              <w:rPr>
                <w:rFonts w:ascii="Univers 45 Light" w:hAnsi="Univers 45 Light"/>
                <w:sz w:val="18"/>
              </w:rPr>
              <w:t xml:space="preserve"> </w:t>
            </w:r>
            <w:r w:rsidRPr="004F5093">
              <w:rPr>
                <w:rFonts w:ascii="Univers 45 Light" w:hAnsi="Univers 45 Light"/>
                <w:sz w:val="18"/>
              </w:rPr>
              <w:t xml:space="preserve"> </w:t>
            </w:r>
          </w:p>
        </w:tc>
        <w:tc>
          <w:tcPr>
            <w:tcW w:w="1297" w:type="dxa"/>
            <w:tcBorders>
              <w:top w:val="nil"/>
              <w:left w:val="nil"/>
              <w:bottom w:val="single" w:sz="4" w:space="0" w:color="4F81BD"/>
              <w:right w:val="single" w:sz="4" w:space="0" w:color="4F81BD"/>
            </w:tcBorders>
            <w:shd w:val="clear" w:color="auto" w:fill="DCE6F1"/>
            <w:noWrap/>
            <w:vAlign w:val="center"/>
          </w:tcPr>
          <w:p w14:paraId="7AAC3698" w14:textId="77777777" w:rsidR="000226A1" w:rsidRPr="004F5093" w:rsidRDefault="000226A1" w:rsidP="00B33434">
            <w:pPr>
              <w:spacing w:line="240" w:lineRule="auto"/>
              <w:jc w:val="right"/>
              <w:rPr>
                <w:rFonts w:ascii="Univers 45 Light" w:hAnsi="Univers 45 Light"/>
                <w:color w:val="000000"/>
                <w:sz w:val="18"/>
                <w:lang w:eastAsia="en-AU"/>
              </w:rPr>
            </w:pPr>
            <w:r w:rsidRPr="004F5093">
              <w:rPr>
                <w:rFonts w:ascii="Univers 45 Light" w:hAnsi="Univers 45 Light"/>
                <w:sz w:val="18"/>
              </w:rPr>
              <w:t xml:space="preserve"> -</w:t>
            </w:r>
            <w:r>
              <w:rPr>
                <w:rFonts w:ascii="Univers 45 Light" w:hAnsi="Univers 45 Light"/>
                <w:sz w:val="18"/>
              </w:rPr>
              <w:t xml:space="preserve"> </w:t>
            </w:r>
            <w:r w:rsidRPr="004F5093">
              <w:rPr>
                <w:rFonts w:ascii="Univers 45 Light" w:hAnsi="Univers 45 Light"/>
                <w:sz w:val="18"/>
              </w:rPr>
              <w:t xml:space="preserve"> </w:t>
            </w:r>
          </w:p>
        </w:tc>
        <w:tc>
          <w:tcPr>
            <w:tcW w:w="1318" w:type="dxa"/>
            <w:tcBorders>
              <w:top w:val="nil"/>
              <w:left w:val="nil"/>
              <w:bottom w:val="single" w:sz="4" w:space="0" w:color="4F81BD"/>
              <w:right w:val="single" w:sz="4" w:space="0" w:color="4F81BD"/>
            </w:tcBorders>
            <w:shd w:val="clear" w:color="auto" w:fill="DCE6F1"/>
            <w:noWrap/>
            <w:vAlign w:val="bottom"/>
          </w:tcPr>
          <w:p w14:paraId="3BB76605" w14:textId="77777777" w:rsidR="000226A1" w:rsidRPr="0035558F" w:rsidRDefault="000226A1" w:rsidP="00B33434">
            <w:pPr>
              <w:spacing w:line="240" w:lineRule="auto"/>
              <w:jc w:val="right"/>
              <w:rPr>
                <w:rFonts w:ascii="Univers 45 Light" w:hAnsi="Univers 45 Light"/>
                <w:color w:val="000000"/>
                <w:sz w:val="18"/>
                <w:lang w:eastAsia="en-AU"/>
              </w:rPr>
            </w:pPr>
            <w:r>
              <w:rPr>
                <w:rFonts w:ascii="Univers 45 Light" w:hAnsi="Univers 45 Light"/>
                <w:sz w:val="18"/>
                <w:lang w:eastAsia="en-AU"/>
              </w:rPr>
              <w:t>-</w:t>
            </w:r>
          </w:p>
        </w:tc>
        <w:tc>
          <w:tcPr>
            <w:tcW w:w="1506" w:type="dxa"/>
            <w:tcBorders>
              <w:top w:val="nil"/>
              <w:left w:val="nil"/>
              <w:bottom w:val="single" w:sz="4" w:space="0" w:color="4F81BD"/>
              <w:right w:val="single" w:sz="4" w:space="0" w:color="4F81BD"/>
            </w:tcBorders>
            <w:shd w:val="clear" w:color="auto" w:fill="DCE6F1"/>
            <w:noWrap/>
            <w:vAlign w:val="bottom"/>
          </w:tcPr>
          <w:p w14:paraId="05D1B0F3" w14:textId="77777777" w:rsidR="000226A1" w:rsidRPr="0035558F" w:rsidRDefault="000226A1" w:rsidP="00B33434">
            <w:pPr>
              <w:spacing w:line="240" w:lineRule="auto"/>
              <w:jc w:val="right"/>
              <w:rPr>
                <w:rFonts w:ascii="Univers 45 Light" w:hAnsi="Univers 45 Light"/>
                <w:color w:val="000000"/>
                <w:sz w:val="18"/>
                <w:lang w:eastAsia="en-AU"/>
              </w:rPr>
            </w:pPr>
            <w:r>
              <w:rPr>
                <w:rFonts w:ascii="Univers 45 Light" w:hAnsi="Univers 45 Light"/>
                <w:sz w:val="18"/>
                <w:lang w:eastAsia="en-AU"/>
              </w:rPr>
              <w:t>-</w:t>
            </w:r>
          </w:p>
        </w:tc>
        <w:tc>
          <w:tcPr>
            <w:tcW w:w="1611" w:type="dxa"/>
            <w:tcBorders>
              <w:top w:val="nil"/>
              <w:left w:val="nil"/>
              <w:bottom w:val="single" w:sz="4" w:space="0" w:color="4F81BD"/>
              <w:right w:val="single" w:sz="4" w:space="0" w:color="4F81BD"/>
            </w:tcBorders>
            <w:shd w:val="clear" w:color="auto" w:fill="DCE6F1"/>
            <w:noWrap/>
            <w:vAlign w:val="bottom"/>
          </w:tcPr>
          <w:p w14:paraId="587E19AA" w14:textId="77777777" w:rsidR="000226A1" w:rsidRPr="0035558F" w:rsidRDefault="000226A1" w:rsidP="00B33434">
            <w:pPr>
              <w:spacing w:line="240" w:lineRule="auto"/>
              <w:jc w:val="right"/>
              <w:rPr>
                <w:rFonts w:ascii="Univers 45 Light" w:hAnsi="Univers 45 Light"/>
                <w:color w:val="000000"/>
                <w:sz w:val="18"/>
                <w:lang w:eastAsia="en-AU"/>
              </w:rPr>
            </w:pPr>
            <w:r>
              <w:rPr>
                <w:rFonts w:ascii="Univers 45 Light" w:hAnsi="Univers 45 Light"/>
                <w:sz w:val="18"/>
                <w:lang w:eastAsia="en-AU"/>
              </w:rPr>
              <w:t>-</w:t>
            </w:r>
          </w:p>
        </w:tc>
      </w:tr>
      <w:tr w:rsidR="000226A1" w:rsidRPr="0035558F" w14:paraId="5DD4D526" w14:textId="77777777" w:rsidTr="00B33434">
        <w:trPr>
          <w:trHeight w:val="277"/>
        </w:trPr>
        <w:tc>
          <w:tcPr>
            <w:tcW w:w="2135" w:type="dxa"/>
            <w:tcBorders>
              <w:top w:val="nil"/>
              <w:left w:val="single" w:sz="4" w:space="0" w:color="4F81BD"/>
              <w:bottom w:val="single" w:sz="4" w:space="0" w:color="4F81BD"/>
              <w:right w:val="single" w:sz="4" w:space="0" w:color="4F81BD"/>
            </w:tcBorders>
            <w:shd w:val="clear" w:color="auto" w:fill="auto"/>
            <w:noWrap/>
            <w:vAlign w:val="bottom"/>
          </w:tcPr>
          <w:p w14:paraId="66AF9B06" w14:textId="77777777" w:rsidR="000226A1" w:rsidRPr="0035558F" w:rsidRDefault="000226A1" w:rsidP="00B33434">
            <w:pPr>
              <w:spacing w:line="240" w:lineRule="auto"/>
              <w:rPr>
                <w:rFonts w:ascii="Univers 45 Light" w:hAnsi="Univers 45 Light"/>
                <w:color w:val="000000"/>
                <w:sz w:val="18"/>
                <w:lang w:eastAsia="en-AU"/>
              </w:rPr>
            </w:pPr>
            <w:r>
              <w:rPr>
                <w:rFonts w:ascii="Univers 45 Light" w:hAnsi="Univers 45 Light"/>
                <w:color w:val="000000"/>
                <w:sz w:val="18"/>
                <w:lang w:eastAsia="en-AU"/>
              </w:rPr>
              <w:t>Virtual Patients</w:t>
            </w:r>
          </w:p>
        </w:tc>
        <w:tc>
          <w:tcPr>
            <w:tcW w:w="1404" w:type="dxa"/>
            <w:tcBorders>
              <w:top w:val="nil"/>
              <w:left w:val="nil"/>
              <w:bottom w:val="single" w:sz="4" w:space="0" w:color="4F81BD"/>
              <w:right w:val="single" w:sz="4" w:space="0" w:color="4F81BD"/>
            </w:tcBorders>
            <w:shd w:val="clear" w:color="auto" w:fill="auto"/>
            <w:noWrap/>
            <w:vAlign w:val="center"/>
          </w:tcPr>
          <w:p w14:paraId="79DB189B" w14:textId="77777777" w:rsidR="000226A1" w:rsidRPr="004F5093" w:rsidRDefault="000226A1" w:rsidP="00B33434">
            <w:pPr>
              <w:spacing w:line="240" w:lineRule="auto"/>
              <w:jc w:val="right"/>
              <w:rPr>
                <w:rFonts w:ascii="Univers 45 Light" w:hAnsi="Univers 45 Light"/>
                <w:sz w:val="18"/>
              </w:rPr>
            </w:pPr>
            <w:r>
              <w:rPr>
                <w:rFonts w:ascii="Univers 45 Light" w:hAnsi="Univers 45 Light"/>
                <w:sz w:val="18"/>
              </w:rPr>
              <w:t>1</w:t>
            </w:r>
          </w:p>
        </w:tc>
        <w:tc>
          <w:tcPr>
            <w:tcW w:w="1337" w:type="dxa"/>
            <w:tcBorders>
              <w:top w:val="nil"/>
              <w:left w:val="nil"/>
              <w:bottom w:val="single" w:sz="4" w:space="0" w:color="4F81BD"/>
              <w:right w:val="single" w:sz="4" w:space="0" w:color="4F81BD"/>
            </w:tcBorders>
            <w:shd w:val="clear" w:color="auto" w:fill="DCE6F1"/>
            <w:noWrap/>
            <w:vAlign w:val="center"/>
          </w:tcPr>
          <w:p w14:paraId="654BF3EF" w14:textId="77777777" w:rsidR="000226A1" w:rsidRPr="004F5093" w:rsidRDefault="000226A1" w:rsidP="00B33434">
            <w:pPr>
              <w:spacing w:line="240" w:lineRule="auto"/>
              <w:jc w:val="right"/>
              <w:rPr>
                <w:rFonts w:ascii="Univers 45 Light" w:hAnsi="Univers 45 Light"/>
                <w:sz w:val="18"/>
              </w:rPr>
            </w:pPr>
            <w:r>
              <w:rPr>
                <w:rFonts w:ascii="Univers 45 Light" w:hAnsi="Univers 45 Light"/>
                <w:sz w:val="18"/>
              </w:rPr>
              <w:t>-</w:t>
            </w:r>
          </w:p>
        </w:tc>
        <w:tc>
          <w:tcPr>
            <w:tcW w:w="1342" w:type="dxa"/>
            <w:tcBorders>
              <w:top w:val="nil"/>
              <w:left w:val="nil"/>
              <w:bottom w:val="single" w:sz="4" w:space="0" w:color="4F81BD"/>
              <w:right w:val="single" w:sz="4" w:space="0" w:color="4F81BD"/>
            </w:tcBorders>
            <w:shd w:val="clear" w:color="auto" w:fill="auto"/>
            <w:noWrap/>
            <w:vAlign w:val="center"/>
          </w:tcPr>
          <w:p w14:paraId="2DD9FAF5" w14:textId="77777777" w:rsidR="000226A1" w:rsidRPr="004F5093" w:rsidRDefault="000226A1" w:rsidP="00B33434">
            <w:pPr>
              <w:spacing w:line="240" w:lineRule="auto"/>
              <w:jc w:val="right"/>
              <w:rPr>
                <w:rFonts w:ascii="Univers 45 Light" w:hAnsi="Univers 45 Light"/>
                <w:sz w:val="18"/>
              </w:rPr>
            </w:pPr>
            <w:r>
              <w:rPr>
                <w:rFonts w:ascii="Univers 45 Light" w:hAnsi="Univers 45 Light"/>
                <w:sz w:val="18"/>
              </w:rPr>
              <w:t>1</w:t>
            </w:r>
          </w:p>
        </w:tc>
        <w:tc>
          <w:tcPr>
            <w:tcW w:w="1506" w:type="dxa"/>
            <w:tcBorders>
              <w:top w:val="nil"/>
              <w:left w:val="nil"/>
              <w:bottom w:val="single" w:sz="4" w:space="0" w:color="4F81BD"/>
              <w:right w:val="single" w:sz="4" w:space="0" w:color="4F81BD"/>
            </w:tcBorders>
            <w:shd w:val="clear" w:color="auto" w:fill="DCE6F1"/>
            <w:noWrap/>
            <w:vAlign w:val="center"/>
          </w:tcPr>
          <w:p w14:paraId="1E7D4865" w14:textId="77777777" w:rsidR="000226A1" w:rsidRPr="004F5093" w:rsidRDefault="000226A1" w:rsidP="00B33434">
            <w:pPr>
              <w:spacing w:line="240" w:lineRule="auto"/>
              <w:jc w:val="right"/>
              <w:rPr>
                <w:rFonts w:ascii="Univers 45 Light" w:hAnsi="Univers 45 Light"/>
                <w:sz w:val="18"/>
              </w:rPr>
            </w:pPr>
            <w:r>
              <w:rPr>
                <w:rFonts w:ascii="Univers 45 Light" w:hAnsi="Univers 45 Light"/>
                <w:sz w:val="18"/>
              </w:rPr>
              <w:t>(1)</w:t>
            </w:r>
          </w:p>
        </w:tc>
        <w:tc>
          <w:tcPr>
            <w:tcW w:w="1297" w:type="dxa"/>
            <w:tcBorders>
              <w:top w:val="nil"/>
              <w:left w:val="nil"/>
              <w:bottom w:val="single" w:sz="4" w:space="0" w:color="4F81BD"/>
              <w:right w:val="single" w:sz="4" w:space="0" w:color="4F81BD"/>
            </w:tcBorders>
            <w:shd w:val="clear" w:color="auto" w:fill="auto"/>
            <w:noWrap/>
            <w:vAlign w:val="center"/>
          </w:tcPr>
          <w:p w14:paraId="474F17CB" w14:textId="77777777" w:rsidR="000226A1" w:rsidRPr="004F5093" w:rsidRDefault="000226A1" w:rsidP="00B33434">
            <w:pPr>
              <w:spacing w:line="240" w:lineRule="auto"/>
              <w:jc w:val="right"/>
              <w:rPr>
                <w:rFonts w:ascii="Univers 45 Light" w:hAnsi="Univers 45 Light"/>
                <w:sz w:val="18"/>
              </w:rPr>
            </w:pPr>
            <w:r w:rsidRPr="004F5093">
              <w:rPr>
                <w:rFonts w:ascii="Univers 45 Light" w:hAnsi="Univers 45 Light"/>
                <w:sz w:val="18"/>
              </w:rPr>
              <w:t xml:space="preserve"> -</w:t>
            </w:r>
            <w:r>
              <w:rPr>
                <w:rFonts w:ascii="Univers 45 Light" w:hAnsi="Univers 45 Light"/>
                <w:sz w:val="18"/>
              </w:rPr>
              <w:t xml:space="preserve"> </w:t>
            </w:r>
            <w:r w:rsidRPr="004F5093">
              <w:rPr>
                <w:rFonts w:ascii="Univers 45 Light" w:hAnsi="Univers 45 Light"/>
                <w:sz w:val="18"/>
              </w:rPr>
              <w:t xml:space="preserve"> </w:t>
            </w:r>
          </w:p>
        </w:tc>
        <w:tc>
          <w:tcPr>
            <w:tcW w:w="1318" w:type="dxa"/>
            <w:tcBorders>
              <w:top w:val="nil"/>
              <w:left w:val="nil"/>
              <w:bottom w:val="single" w:sz="4" w:space="0" w:color="4F81BD"/>
              <w:right w:val="single" w:sz="4" w:space="0" w:color="4F81BD"/>
            </w:tcBorders>
            <w:shd w:val="clear" w:color="auto" w:fill="auto"/>
            <w:noWrap/>
            <w:vAlign w:val="bottom"/>
          </w:tcPr>
          <w:p w14:paraId="40509D10" w14:textId="77777777" w:rsidR="000226A1" w:rsidRDefault="000226A1" w:rsidP="00B33434">
            <w:pPr>
              <w:spacing w:line="240" w:lineRule="auto"/>
              <w:jc w:val="right"/>
              <w:rPr>
                <w:rFonts w:ascii="Univers 45 Light" w:hAnsi="Univers 45 Light"/>
                <w:sz w:val="18"/>
              </w:rPr>
            </w:pPr>
            <w:r>
              <w:rPr>
                <w:rFonts w:ascii="Univers 45 Light" w:hAnsi="Univers 45 Light"/>
                <w:color w:val="000000"/>
                <w:sz w:val="18"/>
                <w:lang w:eastAsia="en-AU"/>
              </w:rPr>
              <w:t>-</w:t>
            </w:r>
          </w:p>
        </w:tc>
        <w:tc>
          <w:tcPr>
            <w:tcW w:w="1506" w:type="dxa"/>
            <w:tcBorders>
              <w:top w:val="nil"/>
              <w:left w:val="nil"/>
              <w:bottom w:val="single" w:sz="4" w:space="0" w:color="4F81BD"/>
              <w:right w:val="single" w:sz="4" w:space="0" w:color="4F81BD"/>
            </w:tcBorders>
            <w:shd w:val="clear" w:color="auto" w:fill="DCE6F1"/>
            <w:noWrap/>
            <w:vAlign w:val="bottom"/>
          </w:tcPr>
          <w:p w14:paraId="6FA6523D" w14:textId="77777777" w:rsidR="000226A1" w:rsidRDefault="000226A1" w:rsidP="00B33434">
            <w:pPr>
              <w:spacing w:line="240" w:lineRule="auto"/>
              <w:jc w:val="right"/>
              <w:rPr>
                <w:rFonts w:ascii="Univers 45 Light" w:hAnsi="Univers 45 Light"/>
                <w:sz w:val="18"/>
              </w:rPr>
            </w:pPr>
            <w:r>
              <w:rPr>
                <w:rFonts w:ascii="Univers 45 Light" w:hAnsi="Univers 45 Light"/>
                <w:color w:val="000000"/>
                <w:sz w:val="18"/>
                <w:lang w:eastAsia="en-AU"/>
              </w:rPr>
              <w:t>-</w:t>
            </w:r>
          </w:p>
        </w:tc>
        <w:tc>
          <w:tcPr>
            <w:tcW w:w="1611" w:type="dxa"/>
            <w:tcBorders>
              <w:top w:val="nil"/>
              <w:left w:val="nil"/>
              <w:bottom w:val="single" w:sz="4" w:space="0" w:color="4F81BD"/>
              <w:right w:val="single" w:sz="4" w:space="0" w:color="4F81BD"/>
            </w:tcBorders>
            <w:shd w:val="clear" w:color="auto" w:fill="auto"/>
            <w:noWrap/>
            <w:vAlign w:val="bottom"/>
          </w:tcPr>
          <w:p w14:paraId="5AADEFC9" w14:textId="77777777" w:rsidR="000226A1" w:rsidRDefault="000226A1" w:rsidP="00B33434">
            <w:pPr>
              <w:spacing w:line="240" w:lineRule="auto"/>
              <w:jc w:val="right"/>
              <w:rPr>
                <w:rFonts w:ascii="Univers 45 Light" w:hAnsi="Univers 45 Light"/>
                <w:sz w:val="18"/>
              </w:rPr>
            </w:pPr>
            <w:r>
              <w:rPr>
                <w:rFonts w:ascii="Univers 45 Light" w:hAnsi="Univers 45 Light"/>
                <w:color w:val="000000"/>
                <w:sz w:val="18"/>
                <w:lang w:eastAsia="en-AU"/>
              </w:rPr>
              <w:t>-</w:t>
            </w:r>
          </w:p>
        </w:tc>
      </w:tr>
      <w:tr w:rsidR="000226A1" w:rsidRPr="0035558F" w14:paraId="2538290A" w14:textId="77777777" w:rsidTr="00B33434">
        <w:trPr>
          <w:trHeight w:val="277"/>
        </w:trPr>
        <w:tc>
          <w:tcPr>
            <w:tcW w:w="2135" w:type="dxa"/>
            <w:tcBorders>
              <w:top w:val="nil"/>
              <w:left w:val="single" w:sz="4" w:space="0" w:color="5B9BD5"/>
              <w:bottom w:val="single" w:sz="4" w:space="0" w:color="5B9BD5"/>
              <w:right w:val="nil"/>
            </w:tcBorders>
            <w:shd w:val="clear" w:color="auto" w:fill="D0CECE"/>
            <w:noWrap/>
            <w:vAlign w:val="bottom"/>
            <w:hideMark/>
          </w:tcPr>
          <w:p w14:paraId="4901F88F" w14:textId="77777777" w:rsidR="000226A1" w:rsidRPr="0035558F" w:rsidRDefault="000226A1" w:rsidP="00B33434">
            <w:pPr>
              <w:spacing w:line="240" w:lineRule="auto"/>
              <w:rPr>
                <w:rFonts w:ascii="Univers 45 Light" w:hAnsi="Univers 45 Light"/>
                <w:b/>
                <w:bCs/>
                <w:color w:val="000000"/>
                <w:sz w:val="18"/>
                <w:lang w:eastAsia="en-AU"/>
              </w:rPr>
            </w:pPr>
            <w:r w:rsidRPr="0035558F">
              <w:rPr>
                <w:rFonts w:ascii="Univers 45 Light" w:hAnsi="Univers 45 Light"/>
                <w:b/>
                <w:bCs/>
                <w:color w:val="000000"/>
                <w:sz w:val="18"/>
                <w:lang w:eastAsia="en-AU"/>
              </w:rPr>
              <w:t>Total</w:t>
            </w:r>
          </w:p>
        </w:tc>
        <w:tc>
          <w:tcPr>
            <w:tcW w:w="1404" w:type="dxa"/>
            <w:tcBorders>
              <w:top w:val="nil"/>
              <w:left w:val="single" w:sz="4" w:space="0" w:color="5B9BD5"/>
              <w:bottom w:val="single" w:sz="4" w:space="0" w:color="5B9BD5"/>
              <w:right w:val="single" w:sz="4" w:space="0" w:color="5B9BD5"/>
            </w:tcBorders>
            <w:shd w:val="clear" w:color="auto" w:fill="D0CECE"/>
            <w:noWrap/>
            <w:vAlign w:val="center"/>
          </w:tcPr>
          <w:p w14:paraId="6BA9530C" w14:textId="77777777" w:rsidR="000226A1" w:rsidRPr="004F5093" w:rsidRDefault="000226A1" w:rsidP="00B33434">
            <w:pPr>
              <w:spacing w:line="240" w:lineRule="auto"/>
              <w:jc w:val="right"/>
              <w:rPr>
                <w:rFonts w:ascii="Univers 45 Light" w:hAnsi="Univers 45 Light"/>
                <w:b/>
                <w:bCs/>
                <w:color w:val="000000"/>
                <w:sz w:val="18"/>
                <w:lang w:eastAsia="en-AU"/>
              </w:rPr>
            </w:pPr>
            <w:r w:rsidRPr="004F5093">
              <w:rPr>
                <w:rFonts w:ascii="Univers 45 Light" w:hAnsi="Univers 45 Light"/>
                <w:b/>
                <w:sz w:val="18"/>
              </w:rPr>
              <w:t xml:space="preserve"> 35</w:t>
            </w:r>
            <w:r>
              <w:rPr>
                <w:rFonts w:ascii="Univers 45 Light" w:hAnsi="Univers 45 Light"/>
                <w:b/>
                <w:sz w:val="18"/>
              </w:rPr>
              <w:t>3</w:t>
            </w:r>
            <w:r w:rsidRPr="004F5093">
              <w:rPr>
                <w:rFonts w:ascii="Univers 45 Light" w:hAnsi="Univers 45 Light"/>
                <w:b/>
                <w:sz w:val="18"/>
              </w:rPr>
              <w:t>,</w:t>
            </w:r>
            <w:r>
              <w:rPr>
                <w:rFonts w:ascii="Univers 45 Light" w:hAnsi="Univers 45 Light"/>
                <w:b/>
                <w:sz w:val="18"/>
              </w:rPr>
              <w:t>0</w:t>
            </w:r>
            <w:r w:rsidRPr="004F5093">
              <w:rPr>
                <w:rFonts w:ascii="Univers 45 Light" w:hAnsi="Univers 45 Light"/>
                <w:b/>
                <w:sz w:val="18"/>
              </w:rPr>
              <w:t xml:space="preserve">02 </w:t>
            </w:r>
          </w:p>
        </w:tc>
        <w:tc>
          <w:tcPr>
            <w:tcW w:w="1337" w:type="dxa"/>
            <w:tcBorders>
              <w:top w:val="nil"/>
              <w:left w:val="nil"/>
              <w:bottom w:val="single" w:sz="4" w:space="0" w:color="5B9BD5"/>
              <w:right w:val="single" w:sz="4" w:space="0" w:color="5B9BD5"/>
            </w:tcBorders>
            <w:shd w:val="clear" w:color="auto" w:fill="D0CECE"/>
            <w:noWrap/>
            <w:vAlign w:val="center"/>
          </w:tcPr>
          <w:p w14:paraId="59E3F00A" w14:textId="77777777" w:rsidR="000226A1" w:rsidRPr="004F5093" w:rsidRDefault="000226A1" w:rsidP="00B33434">
            <w:pPr>
              <w:spacing w:line="240" w:lineRule="auto"/>
              <w:jc w:val="right"/>
              <w:rPr>
                <w:rFonts w:ascii="Univers 45 Light" w:hAnsi="Univers 45 Light"/>
                <w:b/>
                <w:bCs/>
                <w:color w:val="000000"/>
                <w:sz w:val="18"/>
                <w:lang w:eastAsia="en-AU"/>
              </w:rPr>
            </w:pPr>
            <w:r w:rsidRPr="004F5093">
              <w:rPr>
                <w:rFonts w:ascii="Univers 45 Light" w:hAnsi="Univers 45 Light"/>
                <w:b/>
                <w:sz w:val="18"/>
              </w:rPr>
              <w:t xml:space="preserve"> -</w:t>
            </w:r>
            <w:r>
              <w:rPr>
                <w:rFonts w:ascii="Univers 45 Light" w:hAnsi="Univers 45 Light"/>
                <w:b/>
                <w:sz w:val="18"/>
              </w:rPr>
              <w:t xml:space="preserve"> </w:t>
            </w:r>
            <w:r w:rsidRPr="004F5093">
              <w:rPr>
                <w:rFonts w:ascii="Univers 45 Light" w:hAnsi="Univers 45 Light"/>
                <w:b/>
                <w:sz w:val="18"/>
              </w:rPr>
              <w:t xml:space="preserve"> </w:t>
            </w:r>
          </w:p>
        </w:tc>
        <w:tc>
          <w:tcPr>
            <w:tcW w:w="1342" w:type="dxa"/>
            <w:tcBorders>
              <w:top w:val="nil"/>
              <w:left w:val="nil"/>
              <w:bottom w:val="single" w:sz="4" w:space="0" w:color="5B9BD5"/>
              <w:right w:val="single" w:sz="4" w:space="0" w:color="5B9BD5"/>
            </w:tcBorders>
            <w:shd w:val="clear" w:color="auto" w:fill="D0CECE"/>
            <w:noWrap/>
            <w:vAlign w:val="center"/>
          </w:tcPr>
          <w:p w14:paraId="187C9311" w14:textId="77777777" w:rsidR="000226A1" w:rsidRPr="004F5093" w:rsidRDefault="000226A1" w:rsidP="00B33434">
            <w:pPr>
              <w:spacing w:line="240" w:lineRule="auto"/>
              <w:jc w:val="right"/>
              <w:rPr>
                <w:rFonts w:ascii="Univers 45 Light" w:hAnsi="Univers 45 Light"/>
                <w:b/>
                <w:bCs/>
                <w:color w:val="000000"/>
                <w:sz w:val="18"/>
                <w:lang w:eastAsia="en-AU"/>
              </w:rPr>
            </w:pPr>
            <w:r w:rsidRPr="004F5093">
              <w:rPr>
                <w:rFonts w:ascii="Univers 45 Light" w:hAnsi="Univers 45 Light"/>
                <w:b/>
                <w:sz w:val="18"/>
              </w:rPr>
              <w:t xml:space="preserve"> 35</w:t>
            </w:r>
            <w:r>
              <w:rPr>
                <w:rFonts w:ascii="Univers 45 Light" w:hAnsi="Univers 45 Light"/>
                <w:b/>
                <w:sz w:val="18"/>
              </w:rPr>
              <w:t>3</w:t>
            </w:r>
            <w:r w:rsidRPr="004F5093">
              <w:rPr>
                <w:rFonts w:ascii="Univers 45 Light" w:hAnsi="Univers 45 Light"/>
                <w:b/>
                <w:sz w:val="18"/>
              </w:rPr>
              <w:t>,</w:t>
            </w:r>
            <w:r>
              <w:rPr>
                <w:rFonts w:ascii="Univers 45 Light" w:hAnsi="Univers 45 Light"/>
                <w:b/>
                <w:sz w:val="18"/>
              </w:rPr>
              <w:t>0</w:t>
            </w:r>
            <w:r w:rsidRPr="004F5093">
              <w:rPr>
                <w:rFonts w:ascii="Univers 45 Light" w:hAnsi="Univers 45 Light"/>
                <w:b/>
                <w:sz w:val="18"/>
              </w:rPr>
              <w:t xml:space="preserve">02 </w:t>
            </w:r>
          </w:p>
        </w:tc>
        <w:tc>
          <w:tcPr>
            <w:tcW w:w="1506" w:type="dxa"/>
            <w:tcBorders>
              <w:top w:val="nil"/>
              <w:left w:val="nil"/>
              <w:bottom w:val="single" w:sz="4" w:space="0" w:color="5B9BD5"/>
              <w:right w:val="single" w:sz="4" w:space="0" w:color="5B9BD5"/>
            </w:tcBorders>
            <w:shd w:val="clear" w:color="auto" w:fill="D0CECE"/>
            <w:noWrap/>
            <w:vAlign w:val="center"/>
          </w:tcPr>
          <w:p w14:paraId="7E22A812" w14:textId="77777777" w:rsidR="000226A1" w:rsidRPr="004F5093" w:rsidRDefault="000226A1" w:rsidP="00B33434">
            <w:pPr>
              <w:spacing w:line="240" w:lineRule="auto"/>
              <w:jc w:val="right"/>
              <w:rPr>
                <w:rFonts w:ascii="Univers 45 Light" w:hAnsi="Univers 45 Light"/>
                <w:b/>
                <w:bCs/>
                <w:color w:val="000000"/>
                <w:sz w:val="18"/>
                <w:lang w:eastAsia="en-AU"/>
              </w:rPr>
            </w:pPr>
            <w:r w:rsidRPr="004F5093">
              <w:rPr>
                <w:rFonts w:ascii="Univers 45 Light" w:hAnsi="Univers 45 Light"/>
                <w:b/>
                <w:sz w:val="18"/>
              </w:rPr>
              <w:t xml:space="preserve"> (10,</w:t>
            </w:r>
            <w:r>
              <w:rPr>
                <w:rFonts w:ascii="Univers 45 Light" w:hAnsi="Univers 45 Light"/>
                <w:b/>
                <w:sz w:val="18"/>
              </w:rPr>
              <w:t>468</w:t>
            </w:r>
            <w:r w:rsidRPr="004F5093">
              <w:rPr>
                <w:rFonts w:ascii="Univers 45 Light" w:hAnsi="Univers 45 Light"/>
                <w:b/>
                <w:sz w:val="18"/>
              </w:rPr>
              <w:t>)</w:t>
            </w:r>
          </w:p>
        </w:tc>
        <w:tc>
          <w:tcPr>
            <w:tcW w:w="1297" w:type="dxa"/>
            <w:tcBorders>
              <w:top w:val="nil"/>
              <w:left w:val="nil"/>
              <w:bottom w:val="single" w:sz="4" w:space="0" w:color="5B9BD5"/>
              <w:right w:val="single" w:sz="4" w:space="0" w:color="5B9BD5"/>
            </w:tcBorders>
            <w:shd w:val="clear" w:color="auto" w:fill="D0CECE"/>
            <w:noWrap/>
            <w:vAlign w:val="center"/>
          </w:tcPr>
          <w:p w14:paraId="1296C3E3" w14:textId="77777777" w:rsidR="000226A1" w:rsidRPr="004F5093" w:rsidRDefault="000226A1" w:rsidP="00B33434">
            <w:pPr>
              <w:spacing w:line="240" w:lineRule="auto"/>
              <w:jc w:val="right"/>
              <w:rPr>
                <w:rFonts w:ascii="Univers 45 Light" w:hAnsi="Univers 45 Light"/>
                <w:b/>
                <w:bCs/>
                <w:color w:val="000000"/>
                <w:sz w:val="18"/>
                <w:lang w:eastAsia="en-AU"/>
              </w:rPr>
            </w:pPr>
            <w:r w:rsidRPr="004F5093">
              <w:rPr>
                <w:rFonts w:ascii="Univers 45 Light" w:hAnsi="Univers 45 Light"/>
                <w:b/>
                <w:sz w:val="18"/>
              </w:rPr>
              <w:t xml:space="preserve"> 342,</w:t>
            </w:r>
            <w:r>
              <w:rPr>
                <w:rFonts w:ascii="Univers 45 Light" w:hAnsi="Univers 45 Light"/>
                <w:b/>
                <w:sz w:val="18"/>
              </w:rPr>
              <w:t>534</w:t>
            </w:r>
          </w:p>
        </w:tc>
        <w:tc>
          <w:tcPr>
            <w:tcW w:w="1318" w:type="dxa"/>
            <w:tcBorders>
              <w:top w:val="nil"/>
              <w:left w:val="nil"/>
              <w:bottom w:val="single" w:sz="4" w:space="0" w:color="5B9BD5"/>
              <w:right w:val="single" w:sz="4" w:space="0" w:color="5B9BD5"/>
            </w:tcBorders>
            <w:shd w:val="clear" w:color="auto" w:fill="D0CECE"/>
            <w:noWrap/>
            <w:vAlign w:val="center"/>
          </w:tcPr>
          <w:p w14:paraId="3CE58CFE" w14:textId="77777777" w:rsidR="000226A1" w:rsidRPr="004F5093" w:rsidRDefault="000226A1" w:rsidP="00B33434">
            <w:pPr>
              <w:spacing w:line="240" w:lineRule="auto"/>
              <w:jc w:val="right"/>
              <w:rPr>
                <w:rFonts w:ascii="Univers 45 Light" w:hAnsi="Univers 45 Light"/>
                <w:b/>
                <w:bCs/>
                <w:color w:val="000000"/>
                <w:sz w:val="18"/>
                <w:lang w:eastAsia="en-AU"/>
              </w:rPr>
            </w:pPr>
            <w:r>
              <w:rPr>
                <w:rFonts w:ascii="Univers 45 Light" w:hAnsi="Univers 45 Light"/>
                <w:b/>
                <w:color w:val="000000"/>
                <w:sz w:val="18"/>
                <w:lang w:eastAsia="en-AU"/>
              </w:rPr>
              <w:t>342,034</w:t>
            </w:r>
          </w:p>
        </w:tc>
        <w:tc>
          <w:tcPr>
            <w:tcW w:w="1506" w:type="dxa"/>
            <w:tcBorders>
              <w:top w:val="nil"/>
              <w:left w:val="nil"/>
              <w:bottom w:val="single" w:sz="4" w:space="0" w:color="5B9BD5"/>
              <w:right w:val="single" w:sz="4" w:space="0" w:color="5B9BD5"/>
            </w:tcBorders>
            <w:shd w:val="clear" w:color="auto" w:fill="D0CECE"/>
            <w:noWrap/>
            <w:vAlign w:val="bottom"/>
          </w:tcPr>
          <w:p w14:paraId="4D5EC896" w14:textId="77777777" w:rsidR="000226A1" w:rsidRPr="0035558F" w:rsidRDefault="000226A1" w:rsidP="00B33434">
            <w:pPr>
              <w:spacing w:line="240" w:lineRule="auto"/>
              <w:jc w:val="right"/>
              <w:rPr>
                <w:rFonts w:ascii="Univers 45 Light" w:hAnsi="Univers 45 Light"/>
                <w:b/>
                <w:bCs/>
                <w:color w:val="000000"/>
                <w:sz w:val="18"/>
                <w:lang w:eastAsia="en-AU"/>
              </w:rPr>
            </w:pPr>
            <w:r>
              <w:rPr>
                <w:rFonts w:ascii="Univers 45 Light" w:hAnsi="Univers 45 Light"/>
                <w:color w:val="000000"/>
                <w:sz w:val="18"/>
                <w:lang w:eastAsia="en-AU"/>
              </w:rPr>
              <w:t>-</w:t>
            </w:r>
          </w:p>
        </w:tc>
        <w:tc>
          <w:tcPr>
            <w:tcW w:w="1611" w:type="dxa"/>
            <w:tcBorders>
              <w:top w:val="nil"/>
              <w:left w:val="nil"/>
              <w:bottom w:val="single" w:sz="4" w:space="0" w:color="5B9BD5"/>
              <w:right w:val="single" w:sz="4" w:space="0" w:color="5B9BD5"/>
            </w:tcBorders>
            <w:shd w:val="clear" w:color="auto" w:fill="D0CECE"/>
            <w:noWrap/>
            <w:vAlign w:val="bottom"/>
          </w:tcPr>
          <w:p w14:paraId="4841F3F0" w14:textId="77777777" w:rsidR="000226A1" w:rsidRPr="0035558F" w:rsidRDefault="000226A1" w:rsidP="00B33434">
            <w:pPr>
              <w:spacing w:line="240" w:lineRule="auto"/>
              <w:jc w:val="right"/>
              <w:rPr>
                <w:rFonts w:ascii="Univers 45 Light" w:hAnsi="Univers 45 Light"/>
                <w:b/>
                <w:bCs/>
                <w:color w:val="000000"/>
                <w:sz w:val="18"/>
                <w:lang w:eastAsia="en-AU"/>
              </w:rPr>
            </w:pPr>
            <w:r>
              <w:rPr>
                <w:rFonts w:ascii="Univers 45 Light" w:hAnsi="Univers 45 Light"/>
                <w:color w:val="000000"/>
                <w:sz w:val="18"/>
                <w:lang w:eastAsia="en-AU"/>
              </w:rPr>
              <w:t>342,034</w:t>
            </w:r>
          </w:p>
        </w:tc>
      </w:tr>
    </w:tbl>
    <w:p w14:paraId="768B18DB" w14:textId="77777777" w:rsidR="000226A1" w:rsidRDefault="000226A1" w:rsidP="000226A1">
      <w:pPr>
        <w:rPr>
          <w:rFonts w:ascii="Univers 45 Light" w:hAnsi="Univers 45 Light"/>
          <w:bCs/>
          <w:i/>
          <w:sz w:val="16"/>
          <w:szCs w:val="16"/>
        </w:rPr>
        <w:sectPr w:rsidR="000226A1">
          <w:endnotePr>
            <w:numFmt w:val="decimal"/>
          </w:endnotePr>
          <w:pgSz w:w="16840" w:h="11907" w:orient="landscape"/>
          <w:pgMar w:top="1474" w:right="1843" w:bottom="1474" w:left="1276" w:header="958" w:footer="737" w:gutter="454"/>
          <w:cols w:space="720"/>
        </w:sectPr>
      </w:pPr>
      <w:r w:rsidRPr="0035558F">
        <w:rPr>
          <w:rFonts w:ascii="Univers 45 Light" w:hAnsi="Univers 45 Light"/>
          <w:bCs/>
          <w:i/>
          <w:sz w:val="16"/>
          <w:szCs w:val="16"/>
        </w:rPr>
        <w:t xml:space="preserve">Source: KPMG based on data supplied by </w:t>
      </w:r>
      <w:r>
        <w:rPr>
          <w:rFonts w:ascii="Univers 45 Light" w:hAnsi="Univers 45 Light"/>
          <w:bCs/>
          <w:i/>
          <w:sz w:val="16"/>
          <w:szCs w:val="16"/>
        </w:rPr>
        <w:t>Royal Perth Hospital</w:t>
      </w:r>
      <w:r w:rsidRPr="0035558F">
        <w:rPr>
          <w:rFonts w:ascii="Univers 45 Light" w:hAnsi="Univers 45 Light"/>
          <w:bCs/>
          <w:i/>
          <w:sz w:val="16"/>
          <w:szCs w:val="16"/>
        </w:rPr>
        <w:t xml:space="preserve">, </w:t>
      </w:r>
      <w:r>
        <w:rPr>
          <w:rFonts w:ascii="Univers 45 Light" w:hAnsi="Univers 45 Light"/>
          <w:bCs/>
          <w:i/>
          <w:sz w:val="16"/>
          <w:szCs w:val="16"/>
        </w:rPr>
        <w:t>WA</w:t>
      </w:r>
      <w:r w:rsidRPr="0035558F">
        <w:rPr>
          <w:rFonts w:ascii="Univers 45 Light" w:hAnsi="Univers 45 Light"/>
          <w:bCs/>
          <w:i/>
          <w:sz w:val="16"/>
          <w:szCs w:val="16"/>
        </w:rPr>
        <w:t xml:space="preserve"> Health and IHPA</w:t>
      </w:r>
    </w:p>
    <w:p w14:paraId="51457A8D" w14:textId="77777777" w:rsidR="000226A1" w:rsidRPr="0035558F" w:rsidRDefault="000226A1" w:rsidP="000226A1">
      <w:pPr>
        <w:pStyle w:val="BodyText"/>
        <w:ind w:left="-284"/>
        <w:rPr>
          <w:rFonts w:ascii="Univers 45 Light" w:hAnsi="Univers 45 Light"/>
        </w:rPr>
      </w:pPr>
      <w:r w:rsidRPr="0035558F">
        <w:rPr>
          <w:rFonts w:ascii="Univers 45 Light" w:hAnsi="Univers 45 Light"/>
        </w:rPr>
        <w:t xml:space="preserve">The following should be noted about the transfer of activity data for </w:t>
      </w:r>
      <w:r>
        <w:rPr>
          <w:rFonts w:ascii="Univers 45 Light" w:hAnsi="Univers 45 Light"/>
        </w:rPr>
        <w:t xml:space="preserve">Royal Perth </w:t>
      </w:r>
      <w:r w:rsidRPr="0035558F">
        <w:rPr>
          <w:rFonts w:ascii="Univers 45 Light" w:hAnsi="Univers 45 Light"/>
        </w:rPr>
        <w:t>Hospital:</w:t>
      </w:r>
    </w:p>
    <w:p w14:paraId="717B49C3" w14:textId="77777777" w:rsidR="000226A1" w:rsidRPr="0035558F" w:rsidRDefault="000226A1" w:rsidP="000226A1">
      <w:pPr>
        <w:pStyle w:val="BodyText"/>
        <w:numPr>
          <w:ilvl w:val="0"/>
          <w:numId w:val="93"/>
        </w:numPr>
        <w:tabs>
          <w:tab w:val="clear" w:pos="340"/>
          <w:tab w:val="num" w:pos="56"/>
        </w:tabs>
        <w:ind w:left="56"/>
        <w:rPr>
          <w:rFonts w:ascii="Univers 45 Light" w:hAnsi="Univers 45 Light"/>
        </w:rPr>
      </w:pPr>
      <w:r w:rsidRPr="0035558F">
        <w:rPr>
          <w:rFonts w:ascii="Univers 45 Light" w:hAnsi="Univers 45 Light"/>
        </w:rPr>
        <w:t>The variance of 3</w:t>
      </w:r>
      <w:r>
        <w:rPr>
          <w:rFonts w:ascii="Univers 45 Light" w:hAnsi="Univers 45 Light"/>
        </w:rPr>
        <w:t>8,622</w:t>
      </w:r>
      <w:r w:rsidRPr="0035558F">
        <w:rPr>
          <w:rFonts w:ascii="Univers 45 Light" w:hAnsi="Univers 45 Light"/>
        </w:rPr>
        <w:t xml:space="preserve"> records between the records from source detailed in </w:t>
      </w:r>
      <w:r w:rsidRPr="005A29D9">
        <w:rPr>
          <w:rFonts w:ascii="Univers 45 Light" w:hAnsi="Univers 45 Light"/>
        </w:rPr>
        <w:fldChar w:fldCharType="begin"/>
      </w:r>
      <w:r w:rsidRPr="0092562A">
        <w:rPr>
          <w:rFonts w:ascii="Univers 45 Light" w:hAnsi="Univers 45 Light"/>
        </w:rPr>
        <w:instrText xml:space="preserve"> REF _Ref462738777 \h </w:instrText>
      </w:r>
      <w:r w:rsidRPr="009B664A">
        <w:rPr>
          <w:rFonts w:ascii="Univers 45 Light" w:hAnsi="Univers 45 Light"/>
        </w:rPr>
        <w:instrText xml:space="preserve"> \* MERGEFORMAT </w:instrText>
      </w:r>
      <w:r w:rsidRPr="005A29D9">
        <w:rPr>
          <w:rFonts w:ascii="Univers 45 Light" w:hAnsi="Univers 45 Light"/>
        </w:rPr>
      </w:r>
      <w:r w:rsidRPr="005A29D9">
        <w:rPr>
          <w:rFonts w:ascii="Univers 45 Light" w:hAnsi="Univers 45 Light"/>
        </w:rPr>
        <w:fldChar w:fldCharType="separate"/>
      </w:r>
      <w:r w:rsidR="00445A6D" w:rsidRPr="00445A6D">
        <w:rPr>
          <w:rFonts w:ascii="Univers 45 Light" w:hAnsi="Univers 45 Light"/>
        </w:rPr>
        <w:t>Table 11</w:t>
      </w:r>
      <w:r w:rsidRPr="005A29D9">
        <w:rPr>
          <w:rFonts w:ascii="Univers 45 Light" w:hAnsi="Univers 45 Light"/>
        </w:rPr>
        <w:fldChar w:fldCharType="end"/>
      </w:r>
      <w:r w:rsidRPr="005A29D9">
        <w:rPr>
          <w:rFonts w:ascii="Univers 45 Light" w:hAnsi="Univers 45 Light"/>
        </w:rPr>
        <w:t xml:space="preserve"> </w:t>
      </w:r>
      <w:r w:rsidRPr="0035558F">
        <w:rPr>
          <w:rFonts w:ascii="Univers 45 Light" w:hAnsi="Univers 45 Light"/>
        </w:rPr>
        <w:t>(</w:t>
      </w:r>
      <w:r>
        <w:rPr>
          <w:rFonts w:ascii="Univers 45 Light" w:hAnsi="Univers 45 Light"/>
        </w:rPr>
        <w:t>391</w:t>
      </w:r>
      <w:r w:rsidRPr="0035558F">
        <w:rPr>
          <w:rFonts w:ascii="Univers 45 Light" w:hAnsi="Univers 45 Light"/>
        </w:rPr>
        <w:t>,</w:t>
      </w:r>
      <w:r>
        <w:rPr>
          <w:rFonts w:ascii="Univers 45 Light" w:hAnsi="Univers 45 Light"/>
        </w:rPr>
        <w:t>6</w:t>
      </w:r>
      <w:r w:rsidRPr="0035558F">
        <w:rPr>
          <w:rFonts w:ascii="Univers 45 Light" w:hAnsi="Univers 45 Light"/>
        </w:rPr>
        <w:t>24</w:t>
      </w:r>
      <w:r>
        <w:rPr>
          <w:rFonts w:ascii="Univers 45 Light" w:hAnsi="Univers 45 Light"/>
        </w:rPr>
        <w:t> </w:t>
      </w:r>
      <w:r w:rsidRPr="0035558F">
        <w:rPr>
          <w:rFonts w:ascii="Univers 45 Light" w:hAnsi="Univers 45 Light"/>
        </w:rPr>
        <w:t>recor</w:t>
      </w:r>
      <w:r>
        <w:rPr>
          <w:rFonts w:ascii="Univers 45 Light" w:hAnsi="Univers 45 Light"/>
        </w:rPr>
        <w:t>ds) and activity related to 2015</w:t>
      </w:r>
      <w:r w:rsidRPr="0035558F">
        <w:rPr>
          <w:rFonts w:ascii="Univers 45 Light" w:hAnsi="Univers 45 Light"/>
        </w:rPr>
        <w:t>-1</w:t>
      </w:r>
      <w:r>
        <w:rPr>
          <w:rFonts w:ascii="Univers 45 Light" w:hAnsi="Univers 45 Light"/>
        </w:rPr>
        <w:t>6</w:t>
      </w:r>
      <w:r w:rsidRPr="0035558F">
        <w:rPr>
          <w:rFonts w:ascii="Univers 45 Light" w:hAnsi="Univers 45 Light"/>
        </w:rPr>
        <w:t xml:space="preserve"> costs by NHCDC product in </w:t>
      </w:r>
      <w:r>
        <w:rPr>
          <w:rFonts w:ascii="Univers 45 Light" w:hAnsi="Univers 45 Light"/>
        </w:rPr>
        <w:fldChar w:fldCharType="begin"/>
      </w:r>
      <w:r>
        <w:rPr>
          <w:rFonts w:ascii="Univers 45 Light" w:hAnsi="Univers 45 Light"/>
        </w:rPr>
        <w:instrText xml:space="preserve"> REF _Ref462738782 \h  \* MERGEFORMAT </w:instrText>
      </w:r>
      <w:r>
        <w:rPr>
          <w:rFonts w:ascii="Univers 45 Light" w:hAnsi="Univers 45 Light"/>
        </w:rPr>
      </w:r>
      <w:r>
        <w:rPr>
          <w:rFonts w:ascii="Univers 45 Light" w:hAnsi="Univers 45 Light"/>
        </w:rPr>
        <w:fldChar w:fldCharType="separate"/>
      </w:r>
      <w:r w:rsidR="00445A6D" w:rsidRPr="0035558F">
        <w:rPr>
          <w:rFonts w:ascii="Univers 45 Light" w:hAnsi="Univers 45 Light"/>
        </w:rPr>
        <w:t xml:space="preserve">Table </w:t>
      </w:r>
      <w:r w:rsidR="00445A6D">
        <w:rPr>
          <w:rFonts w:ascii="Univers 45 Light" w:hAnsi="Univers 45 Light"/>
        </w:rPr>
        <w:t>12</w:t>
      </w:r>
      <w:r>
        <w:rPr>
          <w:rFonts w:ascii="Univers 45 Light" w:hAnsi="Univers 45 Light"/>
        </w:rPr>
        <w:fldChar w:fldCharType="end"/>
      </w:r>
      <w:r>
        <w:rPr>
          <w:rFonts w:ascii="Univers 45 Light" w:hAnsi="Univers 45 Light"/>
        </w:rPr>
        <w:t xml:space="preserve"> </w:t>
      </w:r>
      <w:r w:rsidRPr="0035558F">
        <w:rPr>
          <w:rFonts w:ascii="Univers 45 Light" w:hAnsi="Univers 45 Light"/>
        </w:rPr>
        <w:t>(</w:t>
      </w:r>
      <w:r>
        <w:rPr>
          <w:rFonts w:ascii="Univers 45 Light" w:hAnsi="Univers 45 Light"/>
        </w:rPr>
        <w:t>353,502 records) related to non-admitted patients as their outcome codes (attendance reasons) do not meet the guidelines for costing purposes e.g. patient did not attend.</w:t>
      </w:r>
    </w:p>
    <w:p w14:paraId="21C9B62D" w14:textId="77777777" w:rsidR="000226A1" w:rsidRPr="0035558F" w:rsidRDefault="000226A1" w:rsidP="000226A1">
      <w:pPr>
        <w:pStyle w:val="BodyText"/>
        <w:numPr>
          <w:ilvl w:val="0"/>
          <w:numId w:val="93"/>
        </w:numPr>
        <w:tabs>
          <w:tab w:val="clear" w:pos="340"/>
          <w:tab w:val="num" w:pos="56"/>
        </w:tabs>
        <w:ind w:left="56"/>
        <w:rPr>
          <w:rFonts w:ascii="Univers 45 Light" w:hAnsi="Univers 45 Light"/>
        </w:rPr>
      </w:pPr>
      <w:r>
        <w:rPr>
          <w:rFonts w:ascii="Univers 45 Light" w:hAnsi="Univers 45 Light"/>
        </w:rPr>
        <w:t xml:space="preserve">Royal Perth </w:t>
      </w:r>
      <w:r w:rsidRPr="0035558F">
        <w:rPr>
          <w:rFonts w:ascii="Univers 45 Light" w:hAnsi="Univers 45 Light"/>
        </w:rPr>
        <w:t>Hospital made no further adjustments to activity.</w:t>
      </w:r>
    </w:p>
    <w:p w14:paraId="525EAB65" w14:textId="77777777" w:rsidR="000226A1" w:rsidRPr="0035558F" w:rsidRDefault="000226A1" w:rsidP="000226A1">
      <w:pPr>
        <w:pStyle w:val="BodyText"/>
        <w:numPr>
          <w:ilvl w:val="0"/>
          <w:numId w:val="93"/>
        </w:numPr>
        <w:tabs>
          <w:tab w:val="clear" w:pos="340"/>
          <w:tab w:val="num" w:pos="56"/>
        </w:tabs>
        <w:ind w:left="56"/>
        <w:rPr>
          <w:rFonts w:ascii="Univers 45 Light" w:hAnsi="Univers 45 Light"/>
        </w:rPr>
      </w:pPr>
      <w:r w:rsidRPr="0035558F">
        <w:rPr>
          <w:rFonts w:ascii="Univers 45 Light" w:hAnsi="Univers 45 Light"/>
        </w:rPr>
        <w:t>Adjustments made by WA Health related to the activity associated with the exclusion of costs (at Item G in the reconciliation) such as WIP, system-generated patients and unmatched records.</w:t>
      </w:r>
    </w:p>
    <w:p w14:paraId="14E233BC" w14:textId="77777777" w:rsidR="000226A1" w:rsidRPr="000861CE" w:rsidRDefault="000226A1" w:rsidP="000226A1">
      <w:pPr>
        <w:pStyle w:val="BodyText"/>
        <w:numPr>
          <w:ilvl w:val="0"/>
          <w:numId w:val="93"/>
        </w:numPr>
        <w:tabs>
          <w:tab w:val="clear" w:pos="340"/>
          <w:tab w:val="num" w:pos="56"/>
        </w:tabs>
        <w:ind w:left="56"/>
        <w:rPr>
          <w:rFonts w:ascii="Univers 45 Light" w:hAnsi="Univers 45 Light"/>
        </w:rPr>
      </w:pPr>
      <w:r w:rsidRPr="000861CE">
        <w:rPr>
          <w:rFonts w:ascii="Univers 45 Light" w:hAnsi="Univers 45 Light"/>
        </w:rPr>
        <w:t>The adjustments made by IHPA to the Acute and Newborns and Mental Health product groups related to the redistribution of activity associated with admitted mental health (666 records) as discussed in Item J of the explanation of reconciliation items.</w:t>
      </w:r>
    </w:p>
    <w:p w14:paraId="7EFF2D56" w14:textId="6F8D8BA6" w:rsidR="000226A1" w:rsidRPr="001D5263" w:rsidRDefault="000226A1" w:rsidP="001D5263">
      <w:pPr>
        <w:pStyle w:val="BodyText"/>
        <w:numPr>
          <w:ilvl w:val="0"/>
          <w:numId w:val="93"/>
        </w:numPr>
        <w:tabs>
          <w:tab w:val="clear" w:pos="340"/>
          <w:tab w:val="num" w:pos="56"/>
        </w:tabs>
        <w:ind w:left="56"/>
        <w:rPr>
          <w:rFonts w:ascii="Univers 45 Light" w:hAnsi="Univers 45 Light"/>
        </w:rPr>
      </w:pPr>
      <w:r w:rsidRPr="000861CE">
        <w:rPr>
          <w:rFonts w:ascii="Univers 45 Light" w:hAnsi="Univers 45 Light"/>
        </w:rPr>
        <w:t>Adjustments made by IHPA related to admitted emergency reallocations are for reporting and analysis purposes (as discussed in Item J of the explanation of reconciliation items) and have no impact on the reported activity.</w:t>
      </w:r>
    </w:p>
    <w:p w14:paraId="1E7B36C1" w14:textId="77777777" w:rsidR="000226A1" w:rsidRPr="00301CDB" w:rsidRDefault="000226A1" w:rsidP="000226A1">
      <w:pPr>
        <w:pStyle w:val="Heading3"/>
        <w:numPr>
          <w:ilvl w:val="2"/>
          <w:numId w:val="35"/>
        </w:numPr>
        <w:tabs>
          <w:tab w:val="num" w:pos="1713"/>
        </w:tabs>
        <w:ind w:left="-284" w:firstLine="0"/>
      </w:pPr>
      <w:r w:rsidRPr="0035558F">
        <w:t>Feeder data</w:t>
      </w:r>
    </w:p>
    <w:p w14:paraId="77F03CFD" w14:textId="77777777" w:rsidR="000226A1" w:rsidRDefault="000226A1" w:rsidP="000226A1">
      <w:pPr>
        <w:pStyle w:val="BodyText"/>
        <w:ind w:left="-284"/>
        <w:rPr>
          <w:rFonts w:ascii="Univers 45 Light" w:hAnsi="Univers 45 Light"/>
        </w:rPr>
        <w:sectPr w:rsidR="000226A1" w:rsidSect="00B33434">
          <w:endnotePr>
            <w:numFmt w:val="decimal"/>
          </w:endnotePr>
          <w:pgSz w:w="11907" w:h="16840"/>
          <w:pgMar w:top="1843" w:right="1474" w:bottom="1276" w:left="1474" w:header="958" w:footer="737" w:gutter="454"/>
          <w:cols w:space="720"/>
          <w:docGrid w:linePitch="272"/>
        </w:sectPr>
      </w:pPr>
      <w:r w:rsidRPr="002C4EFF">
        <w:rPr>
          <w:rFonts w:ascii="Univers 45 Light" w:hAnsi="Univers 45 Light"/>
        </w:rPr>
        <w:fldChar w:fldCharType="begin"/>
      </w:r>
      <w:r w:rsidRPr="007439E3">
        <w:rPr>
          <w:rFonts w:ascii="Univers 45 Light" w:hAnsi="Univers 45 Light"/>
        </w:rPr>
        <w:instrText xml:space="preserve"> REF _Ref486168977 \h </w:instrText>
      </w:r>
      <w:r w:rsidRPr="002C4EFF">
        <w:rPr>
          <w:rFonts w:ascii="Univers 45 Light" w:hAnsi="Univers 45 Light"/>
        </w:rPr>
        <w:instrText xml:space="preserve"> \* MERGEFORMAT </w:instrText>
      </w:r>
      <w:r w:rsidRPr="002C4EFF">
        <w:rPr>
          <w:rFonts w:ascii="Univers 45 Light" w:hAnsi="Univers 45 Light"/>
        </w:rPr>
      </w:r>
      <w:r w:rsidRPr="002C4EFF">
        <w:rPr>
          <w:rFonts w:ascii="Univers 45 Light" w:hAnsi="Univers 45 Light"/>
        </w:rPr>
        <w:fldChar w:fldCharType="separate"/>
      </w:r>
      <w:r w:rsidR="00445A6D" w:rsidRPr="00445A6D">
        <w:rPr>
          <w:rFonts w:ascii="Univers 45 Light" w:hAnsi="Univers 45 Light"/>
        </w:rPr>
        <w:t>Table 48</w:t>
      </w:r>
      <w:r w:rsidRPr="002C4EFF">
        <w:rPr>
          <w:rFonts w:ascii="Univers 45 Light" w:hAnsi="Univers 45 Light"/>
        </w:rPr>
        <w:fldChar w:fldCharType="end"/>
      </w:r>
      <w:r w:rsidRPr="007439E3">
        <w:rPr>
          <w:rFonts w:ascii="Univers 45 Light" w:hAnsi="Univers 45 Light"/>
        </w:rPr>
        <w:t xml:space="preserve"> </w:t>
      </w:r>
      <w:r w:rsidRPr="0035558F">
        <w:rPr>
          <w:rFonts w:ascii="Univers 45 Light" w:hAnsi="Univers 45 Light"/>
        </w:rPr>
        <w:t xml:space="preserve">reflects data associated with patient feeder data for </w:t>
      </w:r>
      <w:r>
        <w:rPr>
          <w:rFonts w:ascii="Univers 45 Light" w:hAnsi="Univers 45 Light"/>
        </w:rPr>
        <w:t>Royal Perth Hospital</w:t>
      </w:r>
      <w:r w:rsidRPr="0035558F">
        <w:rPr>
          <w:rFonts w:ascii="Univers 45 Light" w:hAnsi="Univers 45 Light"/>
        </w:rPr>
        <w:t>.</w:t>
      </w:r>
    </w:p>
    <w:p w14:paraId="56609C90" w14:textId="77777777" w:rsidR="000226A1" w:rsidRDefault="000226A1" w:rsidP="000226A1">
      <w:pPr>
        <w:pStyle w:val="BodyText"/>
        <w:rPr>
          <w:rFonts w:ascii="Univers 45 Light" w:hAnsi="Univers 45 Light"/>
          <w:bCs/>
          <w:i/>
        </w:rPr>
      </w:pPr>
      <w:r w:rsidRPr="0035558F">
        <w:rPr>
          <w:rFonts w:ascii="Univers 45 Light" w:hAnsi="Univers 45 Light"/>
          <w:bCs/>
          <w:i/>
        </w:rPr>
        <w:t xml:space="preserve">Table </w:t>
      </w:r>
      <w:r w:rsidRPr="0035558F">
        <w:fldChar w:fldCharType="begin"/>
      </w:r>
      <w:r w:rsidRPr="0035558F">
        <w:rPr>
          <w:rFonts w:ascii="Univers 45 Light" w:hAnsi="Univers 45 Light"/>
          <w:bCs/>
          <w:i/>
        </w:rPr>
        <w:instrText xml:space="preserve"> SEQ Table \* ARABIC </w:instrText>
      </w:r>
      <w:r w:rsidRPr="0035558F">
        <w:fldChar w:fldCharType="separate"/>
      </w:r>
      <w:r w:rsidR="00445A6D">
        <w:rPr>
          <w:rFonts w:ascii="Univers 45 Light" w:hAnsi="Univers 45 Light"/>
          <w:bCs/>
          <w:i/>
          <w:noProof/>
        </w:rPr>
        <w:t>90</w:t>
      </w:r>
      <w:r w:rsidRPr="0035558F">
        <w:fldChar w:fldCharType="end"/>
      </w:r>
      <w:r w:rsidRPr="0035558F">
        <w:rPr>
          <w:rFonts w:ascii="Univers 45 Light" w:hAnsi="Univers 45 Light"/>
          <w:bCs/>
          <w:i/>
        </w:rPr>
        <w:t xml:space="preserve"> – Feeder data – </w:t>
      </w:r>
      <w:r>
        <w:rPr>
          <w:rFonts w:ascii="Univers 45 Light" w:hAnsi="Univers 45 Light"/>
          <w:bCs/>
          <w:i/>
        </w:rPr>
        <w:t>Royal Perth Hospital</w:t>
      </w:r>
    </w:p>
    <w:tbl>
      <w:tblPr>
        <w:tblW w:w="14312" w:type="dxa"/>
        <w:tblLayout w:type="fixed"/>
        <w:tblLook w:val="04A0" w:firstRow="1" w:lastRow="0" w:firstColumn="1" w:lastColumn="0" w:noHBand="0" w:noVBand="1"/>
      </w:tblPr>
      <w:tblGrid>
        <w:gridCol w:w="2405"/>
        <w:gridCol w:w="992"/>
        <w:gridCol w:w="993"/>
        <w:gridCol w:w="992"/>
        <w:gridCol w:w="1134"/>
        <w:gridCol w:w="1134"/>
        <w:gridCol w:w="992"/>
        <w:gridCol w:w="992"/>
        <w:gridCol w:w="851"/>
        <w:gridCol w:w="992"/>
        <w:gridCol w:w="992"/>
        <w:gridCol w:w="993"/>
        <w:gridCol w:w="850"/>
      </w:tblGrid>
      <w:tr w:rsidR="000226A1" w:rsidRPr="0035558F" w14:paraId="58A1B262" w14:textId="77777777" w:rsidTr="00B33434">
        <w:trPr>
          <w:trHeight w:val="1144"/>
          <w:tblHeader/>
        </w:trPr>
        <w:tc>
          <w:tcPr>
            <w:tcW w:w="2405" w:type="dxa"/>
            <w:tcBorders>
              <w:top w:val="single" w:sz="4" w:space="0" w:color="5B9BD5"/>
              <w:left w:val="single" w:sz="4" w:space="0" w:color="5B9BD5"/>
              <w:bottom w:val="nil"/>
              <w:right w:val="nil"/>
            </w:tcBorders>
            <w:shd w:val="clear" w:color="auto" w:fill="1F497D"/>
            <w:vAlign w:val="bottom"/>
            <w:hideMark/>
          </w:tcPr>
          <w:p w14:paraId="53631475" w14:textId="77777777" w:rsidR="000226A1" w:rsidRPr="00A01532" w:rsidRDefault="000226A1" w:rsidP="00B33434">
            <w:pPr>
              <w:spacing w:line="240" w:lineRule="auto"/>
              <w:rPr>
                <w:rFonts w:ascii="Univers 45 Light" w:hAnsi="Univers 45 Light"/>
                <w:b/>
                <w:bCs/>
                <w:color w:val="FFFFFF"/>
                <w:sz w:val="16"/>
                <w:lang w:eastAsia="en-AU"/>
              </w:rPr>
            </w:pPr>
            <w:r w:rsidRPr="00A01532">
              <w:rPr>
                <w:rFonts w:ascii="Univers 45 Light" w:hAnsi="Univers 45 Light"/>
                <w:b/>
                <w:bCs/>
                <w:color w:val="FFFFFF"/>
                <w:sz w:val="16"/>
                <w:lang w:eastAsia="en-AU"/>
              </w:rPr>
              <w:t>Feeder Data</w:t>
            </w:r>
          </w:p>
        </w:tc>
        <w:tc>
          <w:tcPr>
            <w:tcW w:w="992" w:type="dxa"/>
            <w:tcBorders>
              <w:top w:val="single" w:sz="4" w:space="0" w:color="5B9BD5"/>
              <w:left w:val="single" w:sz="4" w:space="0" w:color="5B9BD5"/>
              <w:bottom w:val="nil"/>
              <w:right w:val="single" w:sz="4" w:space="0" w:color="5B9BD5"/>
            </w:tcBorders>
            <w:shd w:val="clear" w:color="auto" w:fill="1F497D"/>
            <w:vAlign w:val="bottom"/>
            <w:hideMark/>
          </w:tcPr>
          <w:p w14:paraId="1B14A5AC" w14:textId="77777777" w:rsidR="000226A1" w:rsidRPr="00A01532" w:rsidRDefault="000226A1" w:rsidP="00B33434">
            <w:pPr>
              <w:spacing w:line="240" w:lineRule="auto"/>
              <w:jc w:val="center"/>
              <w:rPr>
                <w:rFonts w:ascii="Univers 45 Light" w:hAnsi="Univers 45 Light"/>
                <w:b/>
                <w:bCs/>
                <w:color w:val="FFFFFF"/>
                <w:sz w:val="16"/>
                <w:lang w:eastAsia="en-AU"/>
              </w:rPr>
            </w:pPr>
            <w:r w:rsidRPr="00A01532">
              <w:rPr>
                <w:rFonts w:ascii="Univers 45 Light" w:hAnsi="Univers 45 Light"/>
                <w:b/>
                <w:bCs/>
                <w:color w:val="FFFFFF"/>
                <w:sz w:val="16"/>
                <w:lang w:eastAsia="en-AU"/>
              </w:rPr>
              <w:t># Records from Source</w:t>
            </w:r>
          </w:p>
        </w:tc>
        <w:tc>
          <w:tcPr>
            <w:tcW w:w="993" w:type="dxa"/>
            <w:tcBorders>
              <w:top w:val="single" w:sz="4" w:space="0" w:color="5B9BD5"/>
              <w:left w:val="nil"/>
              <w:bottom w:val="nil"/>
              <w:right w:val="nil"/>
            </w:tcBorders>
            <w:shd w:val="clear" w:color="auto" w:fill="1F497D"/>
            <w:vAlign w:val="bottom"/>
            <w:hideMark/>
          </w:tcPr>
          <w:p w14:paraId="022470CF" w14:textId="77777777" w:rsidR="000226A1" w:rsidRPr="00A01532" w:rsidRDefault="000226A1" w:rsidP="00B33434">
            <w:pPr>
              <w:spacing w:line="240" w:lineRule="auto"/>
              <w:jc w:val="center"/>
              <w:rPr>
                <w:rFonts w:ascii="Univers 45 Light" w:hAnsi="Univers 45 Light"/>
                <w:b/>
                <w:bCs/>
                <w:color w:val="FFFFFF"/>
                <w:sz w:val="16"/>
                <w:lang w:eastAsia="en-AU"/>
              </w:rPr>
            </w:pPr>
            <w:r w:rsidRPr="00A01532">
              <w:rPr>
                <w:rFonts w:ascii="Univers 45 Light" w:hAnsi="Univers 45 Light"/>
                <w:b/>
                <w:bCs/>
                <w:color w:val="FFFFFF"/>
                <w:sz w:val="16"/>
                <w:lang w:eastAsia="en-AU"/>
              </w:rPr>
              <w:t># Records in costing system</w:t>
            </w:r>
          </w:p>
        </w:tc>
        <w:tc>
          <w:tcPr>
            <w:tcW w:w="992" w:type="dxa"/>
            <w:tcBorders>
              <w:top w:val="single" w:sz="4" w:space="0" w:color="5B9BD5"/>
              <w:left w:val="single" w:sz="4" w:space="0" w:color="5B9BD5"/>
              <w:bottom w:val="nil"/>
              <w:right w:val="single" w:sz="4" w:space="0" w:color="5B9BD5"/>
            </w:tcBorders>
            <w:shd w:val="clear" w:color="auto" w:fill="1F497D"/>
            <w:vAlign w:val="bottom"/>
            <w:hideMark/>
          </w:tcPr>
          <w:p w14:paraId="4B0866F4" w14:textId="77777777" w:rsidR="000226A1" w:rsidRPr="00A01532" w:rsidRDefault="000226A1" w:rsidP="00B33434">
            <w:pPr>
              <w:spacing w:line="240" w:lineRule="auto"/>
              <w:jc w:val="center"/>
              <w:rPr>
                <w:rFonts w:ascii="Univers 45 Light" w:hAnsi="Univers 45 Light"/>
                <w:b/>
                <w:bCs/>
                <w:color w:val="FFFFFF"/>
                <w:sz w:val="16"/>
                <w:lang w:eastAsia="en-AU"/>
              </w:rPr>
            </w:pPr>
            <w:r w:rsidRPr="00A01532">
              <w:rPr>
                <w:rFonts w:ascii="Univers 45 Light" w:hAnsi="Univers 45 Light"/>
                <w:b/>
                <w:bCs/>
                <w:color w:val="FFFFFF"/>
                <w:sz w:val="16"/>
                <w:lang w:eastAsia="en-AU"/>
              </w:rPr>
              <w:t>Variance</w:t>
            </w:r>
          </w:p>
        </w:tc>
        <w:tc>
          <w:tcPr>
            <w:tcW w:w="1134" w:type="dxa"/>
            <w:tcBorders>
              <w:top w:val="single" w:sz="4" w:space="0" w:color="5B9BD5"/>
              <w:left w:val="nil"/>
              <w:bottom w:val="nil"/>
              <w:right w:val="nil"/>
            </w:tcBorders>
            <w:shd w:val="clear" w:color="auto" w:fill="1F497D"/>
            <w:vAlign w:val="bottom"/>
            <w:hideMark/>
          </w:tcPr>
          <w:p w14:paraId="1C626980" w14:textId="77777777" w:rsidR="000226A1" w:rsidRPr="00A01532" w:rsidRDefault="000226A1" w:rsidP="00B33434">
            <w:pPr>
              <w:spacing w:line="240" w:lineRule="auto"/>
              <w:jc w:val="center"/>
              <w:rPr>
                <w:rFonts w:ascii="Univers 45 Light" w:hAnsi="Univers 45 Light"/>
                <w:b/>
                <w:bCs/>
                <w:color w:val="FFFFFF"/>
                <w:sz w:val="16"/>
                <w:lang w:eastAsia="en-AU"/>
              </w:rPr>
            </w:pPr>
            <w:r w:rsidRPr="00A01532">
              <w:rPr>
                <w:rFonts w:ascii="Univers 45 Light" w:hAnsi="Univers 45 Light"/>
                <w:b/>
                <w:bCs/>
                <w:color w:val="FFFFFF"/>
                <w:sz w:val="16"/>
                <w:lang w:eastAsia="en-AU"/>
              </w:rPr>
              <w:t># Records linked to Admitted</w:t>
            </w:r>
          </w:p>
        </w:tc>
        <w:tc>
          <w:tcPr>
            <w:tcW w:w="1134" w:type="dxa"/>
            <w:tcBorders>
              <w:top w:val="single" w:sz="4" w:space="0" w:color="5B9BD5"/>
              <w:left w:val="single" w:sz="4" w:space="0" w:color="5B9BD5"/>
              <w:bottom w:val="nil"/>
              <w:right w:val="single" w:sz="4" w:space="0" w:color="5B9BD5"/>
            </w:tcBorders>
            <w:shd w:val="clear" w:color="auto" w:fill="1F497D"/>
            <w:vAlign w:val="bottom"/>
            <w:hideMark/>
          </w:tcPr>
          <w:p w14:paraId="0676093A" w14:textId="77777777" w:rsidR="000226A1" w:rsidRPr="00A01532" w:rsidRDefault="000226A1" w:rsidP="00B33434">
            <w:pPr>
              <w:spacing w:line="240" w:lineRule="auto"/>
              <w:jc w:val="center"/>
              <w:rPr>
                <w:rFonts w:ascii="Univers 45 Light" w:hAnsi="Univers 45 Light"/>
                <w:b/>
                <w:bCs/>
                <w:color w:val="FFFFFF"/>
                <w:sz w:val="16"/>
                <w:lang w:eastAsia="en-AU"/>
              </w:rPr>
            </w:pPr>
            <w:r w:rsidRPr="00A01532">
              <w:rPr>
                <w:rFonts w:ascii="Univers 45 Light" w:hAnsi="Univers 45 Light"/>
                <w:b/>
                <w:bCs/>
                <w:color w:val="FFFFFF"/>
                <w:sz w:val="16"/>
                <w:lang w:eastAsia="en-AU"/>
              </w:rPr>
              <w:t># Records linked to Emergency</w:t>
            </w:r>
          </w:p>
        </w:tc>
        <w:tc>
          <w:tcPr>
            <w:tcW w:w="992" w:type="dxa"/>
            <w:tcBorders>
              <w:top w:val="single" w:sz="4" w:space="0" w:color="5B9BD5"/>
              <w:left w:val="nil"/>
              <w:bottom w:val="nil"/>
              <w:right w:val="single" w:sz="4" w:space="0" w:color="5B9BD5"/>
            </w:tcBorders>
            <w:shd w:val="clear" w:color="auto" w:fill="1F497D"/>
            <w:vAlign w:val="bottom"/>
            <w:hideMark/>
          </w:tcPr>
          <w:p w14:paraId="794CB29C" w14:textId="77777777" w:rsidR="000226A1" w:rsidRPr="00A01532" w:rsidRDefault="000226A1" w:rsidP="00B33434">
            <w:pPr>
              <w:spacing w:line="240" w:lineRule="auto"/>
              <w:jc w:val="center"/>
              <w:rPr>
                <w:rFonts w:ascii="Univers 45 Light" w:hAnsi="Univers 45 Light"/>
                <w:b/>
                <w:bCs/>
                <w:color w:val="FFFFFF"/>
                <w:sz w:val="16"/>
                <w:lang w:eastAsia="en-AU"/>
              </w:rPr>
            </w:pPr>
            <w:r w:rsidRPr="00A01532">
              <w:rPr>
                <w:rFonts w:ascii="Univers 45 Light" w:hAnsi="Univers 45 Light"/>
                <w:b/>
                <w:bCs/>
                <w:color w:val="FFFFFF"/>
                <w:sz w:val="16"/>
                <w:lang w:eastAsia="en-AU"/>
              </w:rPr>
              <w:t># Records linked to Non-admitted</w:t>
            </w:r>
          </w:p>
        </w:tc>
        <w:tc>
          <w:tcPr>
            <w:tcW w:w="992" w:type="dxa"/>
            <w:tcBorders>
              <w:top w:val="single" w:sz="4" w:space="0" w:color="5B9BD5"/>
              <w:left w:val="nil"/>
              <w:bottom w:val="nil"/>
              <w:right w:val="single" w:sz="4" w:space="0" w:color="5B9BD5"/>
            </w:tcBorders>
            <w:shd w:val="clear" w:color="auto" w:fill="1F497D"/>
            <w:vAlign w:val="bottom"/>
          </w:tcPr>
          <w:p w14:paraId="0E6D01E3" w14:textId="77777777" w:rsidR="000226A1" w:rsidRPr="00A01532" w:rsidRDefault="000226A1" w:rsidP="00B33434">
            <w:pPr>
              <w:spacing w:line="240" w:lineRule="auto"/>
              <w:jc w:val="center"/>
              <w:rPr>
                <w:rFonts w:ascii="Univers 45 Light" w:hAnsi="Univers 45 Light"/>
                <w:b/>
                <w:bCs/>
                <w:color w:val="FFFFFF"/>
                <w:sz w:val="16"/>
                <w:lang w:eastAsia="en-AU"/>
              </w:rPr>
            </w:pPr>
            <w:r w:rsidRPr="00A01532">
              <w:rPr>
                <w:rFonts w:ascii="Univers 45 Light" w:hAnsi="Univers 45 Light"/>
                <w:b/>
                <w:bCs/>
                <w:color w:val="FFFFFF"/>
                <w:sz w:val="16"/>
                <w:lang w:eastAsia="en-AU"/>
              </w:rPr>
              <w:t># Records linked to Syst-Gen patient</w:t>
            </w:r>
          </w:p>
        </w:tc>
        <w:tc>
          <w:tcPr>
            <w:tcW w:w="851" w:type="dxa"/>
            <w:tcBorders>
              <w:top w:val="single" w:sz="4" w:space="0" w:color="5B9BD5"/>
              <w:left w:val="single" w:sz="4" w:space="0" w:color="5B9BD5"/>
              <w:bottom w:val="nil"/>
              <w:right w:val="nil"/>
            </w:tcBorders>
            <w:shd w:val="clear" w:color="auto" w:fill="1F497D"/>
            <w:vAlign w:val="bottom"/>
            <w:hideMark/>
          </w:tcPr>
          <w:p w14:paraId="06EE14A5" w14:textId="77777777" w:rsidR="000226A1" w:rsidRPr="00A01532" w:rsidRDefault="000226A1" w:rsidP="00B33434">
            <w:pPr>
              <w:spacing w:line="240" w:lineRule="auto"/>
              <w:jc w:val="center"/>
              <w:rPr>
                <w:rFonts w:ascii="Univers 45 Light" w:hAnsi="Univers 45 Light"/>
                <w:b/>
                <w:bCs/>
                <w:color w:val="FFFFFF"/>
                <w:sz w:val="16"/>
                <w:lang w:eastAsia="en-AU"/>
              </w:rPr>
            </w:pPr>
            <w:r w:rsidRPr="00A01532">
              <w:rPr>
                <w:rFonts w:ascii="Univers 45 Light" w:hAnsi="Univers 45 Light"/>
                <w:b/>
                <w:bCs/>
                <w:color w:val="FFFFFF"/>
                <w:sz w:val="16"/>
                <w:lang w:eastAsia="en-AU"/>
              </w:rPr>
              <w:t># Records linked to Other</w:t>
            </w:r>
          </w:p>
        </w:tc>
        <w:tc>
          <w:tcPr>
            <w:tcW w:w="992" w:type="dxa"/>
            <w:tcBorders>
              <w:top w:val="single" w:sz="4" w:space="0" w:color="5B9BD5"/>
              <w:left w:val="single" w:sz="4" w:space="0" w:color="5B9BD5"/>
              <w:bottom w:val="nil"/>
              <w:right w:val="single" w:sz="4" w:space="0" w:color="5B9BD5"/>
            </w:tcBorders>
            <w:shd w:val="clear" w:color="auto" w:fill="1F497D"/>
            <w:vAlign w:val="bottom"/>
            <w:hideMark/>
          </w:tcPr>
          <w:p w14:paraId="769AB3BD" w14:textId="77777777" w:rsidR="000226A1" w:rsidRPr="00A01532" w:rsidRDefault="000226A1" w:rsidP="00B33434">
            <w:pPr>
              <w:spacing w:line="240" w:lineRule="auto"/>
              <w:jc w:val="center"/>
              <w:rPr>
                <w:rFonts w:ascii="Univers 45 Light" w:hAnsi="Univers 45 Light"/>
                <w:b/>
                <w:bCs/>
                <w:color w:val="FFFFFF"/>
                <w:sz w:val="16"/>
                <w:lang w:eastAsia="en-AU"/>
              </w:rPr>
            </w:pPr>
            <w:r w:rsidRPr="00A01532">
              <w:rPr>
                <w:rFonts w:ascii="Univers 45 Light" w:hAnsi="Univers 45 Light"/>
                <w:b/>
                <w:bCs/>
                <w:color w:val="FFFFFF"/>
                <w:sz w:val="16"/>
                <w:lang w:eastAsia="en-AU"/>
              </w:rPr>
              <w:t>Total Linking Process</w:t>
            </w:r>
          </w:p>
        </w:tc>
        <w:tc>
          <w:tcPr>
            <w:tcW w:w="992" w:type="dxa"/>
            <w:tcBorders>
              <w:top w:val="single" w:sz="4" w:space="0" w:color="5B9BD5"/>
              <w:left w:val="nil"/>
              <w:bottom w:val="nil"/>
              <w:right w:val="single" w:sz="4" w:space="0" w:color="5B9BD5"/>
            </w:tcBorders>
            <w:shd w:val="clear" w:color="auto" w:fill="1F497D"/>
            <w:vAlign w:val="bottom"/>
            <w:hideMark/>
          </w:tcPr>
          <w:p w14:paraId="27EE4389" w14:textId="77777777" w:rsidR="000226A1" w:rsidRPr="00A01532" w:rsidRDefault="000226A1" w:rsidP="00B33434">
            <w:pPr>
              <w:spacing w:line="240" w:lineRule="auto"/>
              <w:jc w:val="center"/>
              <w:rPr>
                <w:rFonts w:ascii="Univers 45 Light" w:hAnsi="Univers 45 Light"/>
                <w:b/>
                <w:bCs/>
                <w:color w:val="FFFFFF"/>
                <w:sz w:val="16"/>
                <w:lang w:eastAsia="en-AU"/>
              </w:rPr>
            </w:pPr>
            <w:r w:rsidRPr="00A01532">
              <w:rPr>
                <w:rFonts w:ascii="Univers 45 Light" w:hAnsi="Univers 45 Light"/>
                <w:b/>
                <w:bCs/>
                <w:color w:val="FFFFFF"/>
                <w:sz w:val="16"/>
                <w:lang w:eastAsia="en-AU"/>
              </w:rPr>
              <w:t># Unlinked records</w:t>
            </w:r>
          </w:p>
        </w:tc>
        <w:tc>
          <w:tcPr>
            <w:tcW w:w="993" w:type="dxa"/>
            <w:tcBorders>
              <w:top w:val="single" w:sz="4" w:space="0" w:color="5B9BD5"/>
              <w:left w:val="nil"/>
              <w:bottom w:val="nil"/>
              <w:right w:val="single" w:sz="4" w:space="0" w:color="5B9BD5"/>
            </w:tcBorders>
            <w:shd w:val="clear" w:color="auto" w:fill="1F497D"/>
            <w:vAlign w:val="bottom"/>
          </w:tcPr>
          <w:p w14:paraId="7AA1AB91" w14:textId="77777777" w:rsidR="000226A1" w:rsidRPr="00A01532" w:rsidRDefault="000226A1" w:rsidP="00B33434">
            <w:pPr>
              <w:spacing w:line="240" w:lineRule="auto"/>
              <w:jc w:val="center"/>
              <w:rPr>
                <w:rFonts w:ascii="Univers 45 Light" w:hAnsi="Univers 45 Light"/>
                <w:b/>
                <w:bCs/>
                <w:color w:val="FFFFFF"/>
                <w:sz w:val="16"/>
                <w:lang w:eastAsia="en-AU"/>
              </w:rPr>
            </w:pPr>
            <w:r w:rsidRPr="00A01532">
              <w:rPr>
                <w:rFonts w:ascii="Univers 45 Light" w:hAnsi="Univers 45 Light"/>
                <w:b/>
                <w:bCs/>
                <w:color w:val="FFFFFF"/>
                <w:sz w:val="16"/>
                <w:lang w:eastAsia="en-AU"/>
              </w:rPr>
              <w:t>% Linked</w:t>
            </w:r>
          </w:p>
        </w:tc>
        <w:tc>
          <w:tcPr>
            <w:tcW w:w="850" w:type="dxa"/>
            <w:tcBorders>
              <w:top w:val="single" w:sz="4" w:space="0" w:color="5B9BD5"/>
              <w:left w:val="single" w:sz="4" w:space="0" w:color="5B9BD5"/>
              <w:bottom w:val="nil"/>
              <w:right w:val="single" w:sz="4" w:space="0" w:color="5B9BD5"/>
            </w:tcBorders>
            <w:shd w:val="clear" w:color="auto" w:fill="1F497D"/>
            <w:vAlign w:val="bottom"/>
            <w:hideMark/>
          </w:tcPr>
          <w:p w14:paraId="273FE0D9" w14:textId="77777777" w:rsidR="000226A1" w:rsidRPr="00A01532" w:rsidRDefault="000226A1" w:rsidP="00B33434">
            <w:pPr>
              <w:spacing w:line="240" w:lineRule="auto"/>
              <w:jc w:val="center"/>
              <w:rPr>
                <w:rFonts w:ascii="Univers 45 Light" w:hAnsi="Univers 45 Light"/>
                <w:b/>
                <w:bCs/>
                <w:color w:val="FFFFFF"/>
                <w:sz w:val="16"/>
                <w:lang w:eastAsia="en-AU"/>
              </w:rPr>
            </w:pPr>
            <w:r>
              <w:rPr>
                <w:rFonts w:ascii="Univers 45 Light" w:hAnsi="Univers 45 Light"/>
                <w:b/>
                <w:bCs/>
                <w:color w:val="FFFFFF"/>
                <w:sz w:val="16"/>
                <w:lang w:eastAsia="en-AU"/>
              </w:rPr>
              <w:t>% to Syst-Gen patient</w:t>
            </w:r>
          </w:p>
        </w:tc>
      </w:tr>
      <w:tr w:rsidR="000226A1" w:rsidRPr="0035558F" w14:paraId="1C747033" w14:textId="77777777" w:rsidTr="00B33434">
        <w:trPr>
          <w:trHeight w:val="290"/>
        </w:trPr>
        <w:tc>
          <w:tcPr>
            <w:tcW w:w="2405" w:type="dxa"/>
            <w:tcBorders>
              <w:top w:val="nil"/>
              <w:left w:val="single" w:sz="4" w:space="0" w:color="5B9BD5"/>
              <w:bottom w:val="nil"/>
              <w:right w:val="nil"/>
            </w:tcBorders>
            <w:shd w:val="clear" w:color="auto" w:fill="FFFFFF"/>
            <w:noWrap/>
            <w:vAlign w:val="center"/>
            <w:hideMark/>
          </w:tcPr>
          <w:p w14:paraId="4E45335D" w14:textId="77777777" w:rsidR="000226A1" w:rsidRPr="00AF32DA" w:rsidRDefault="000226A1" w:rsidP="00B33434">
            <w:pPr>
              <w:spacing w:line="240" w:lineRule="auto"/>
              <w:rPr>
                <w:rFonts w:ascii="Univers 45 Light" w:hAnsi="Univers 45 Light"/>
                <w:color w:val="000000"/>
                <w:sz w:val="18"/>
                <w:lang w:eastAsia="en-AU"/>
              </w:rPr>
            </w:pPr>
            <w:r w:rsidRPr="00AF32DA">
              <w:rPr>
                <w:rFonts w:ascii="Univers 45 Light" w:hAnsi="Univers 45 Light"/>
                <w:sz w:val="18"/>
              </w:rPr>
              <w:t xml:space="preserve"> Diagnosis </w:t>
            </w:r>
          </w:p>
        </w:tc>
        <w:tc>
          <w:tcPr>
            <w:tcW w:w="992" w:type="dxa"/>
            <w:tcBorders>
              <w:top w:val="nil"/>
              <w:left w:val="single" w:sz="4" w:space="0" w:color="5B9BD5"/>
              <w:bottom w:val="nil"/>
              <w:right w:val="single" w:sz="4" w:space="0" w:color="5B9BD5"/>
            </w:tcBorders>
            <w:shd w:val="clear" w:color="auto" w:fill="FFFFFF"/>
            <w:noWrap/>
            <w:vAlign w:val="center"/>
            <w:hideMark/>
          </w:tcPr>
          <w:p w14:paraId="4FD067DA" w14:textId="77777777" w:rsidR="000226A1" w:rsidRPr="00AF32DA" w:rsidRDefault="000226A1" w:rsidP="00B33434">
            <w:pPr>
              <w:spacing w:line="240" w:lineRule="auto"/>
              <w:jc w:val="right"/>
              <w:rPr>
                <w:rFonts w:ascii="Univers 45 Light" w:hAnsi="Univers 45 Light"/>
                <w:color w:val="000000"/>
                <w:sz w:val="18"/>
                <w:szCs w:val="18"/>
                <w:lang w:eastAsia="en-AU"/>
              </w:rPr>
            </w:pPr>
            <w:r w:rsidRPr="00AF32DA">
              <w:rPr>
                <w:rFonts w:ascii="Univers 45 Light" w:hAnsi="Univers 45 Light"/>
                <w:sz w:val="18"/>
                <w:szCs w:val="18"/>
              </w:rPr>
              <w:t xml:space="preserve"> 345,076 </w:t>
            </w:r>
          </w:p>
        </w:tc>
        <w:tc>
          <w:tcPr>
            <w:tcW w:w="993" w:type="dxa"/>
            <w:tcBorders>
              <w:top w:val="nil"/>
              <w:left w:val="nil"/>
              <w:bottom w:val="nil"/>
              <w:right w:val="single" w:sz="4" w:space="0" w:color="5B9BD5"/>
            </w:tcBorders>
            <w:shd w:val="clear" w:color="auto" w:fill="FFFFFF"/>
            <w:noWrap/>
            <w:vAlign w:val="center"/>
            <w:hideMark/>
          </w:tcPr>
          <w:p w14:paraId="092CF3B6" w14:textId="77777777" w:rsidR="000226A1" w:rsidRPr="00AF32DA" w:rsidRDefault="000226A1" w:rsidP="00B33434">
            <w:pPr>
              <w:spacing w:line="240" w:lineRule="auto"/>
              <w:jc w:val="right"/>
              <w:rPr>
                <w:rFonts w:ascii="Univers 45 Light" w:hAnsi="Univers 45 Light"/>
                <w:color w:val="000000"/>
                <w:sz w:val="18"/>
                <w:szCs w:val="18"/>
                <w:lang w:eastAsia="en-AU"/>
              </w:rPr>
            </w:pPr>
            <w:r w:rsidRPr="00AF32DA">
              <w:rPr>
                <w:rFonts w:ascii="Univers 45 Light" w:hAnsi="Univers 45 Light"/>
                <w:sz w:val="18"/>
                <w:szCs w:val="18"/>
              </w:rPr>
              <w:t xml:space="preserve"> 345,076 </w:t>
            </w:r>
          </w:p>
        </w:tc>
        <w:tc>
          <w:tcPr>
            <w:tcW w:w="992" w:type="dxa"/>
            <w:tcBorders>
              <w:top w:val="nil"/>
              <w:left w:val="nil"/>
              <w:bottom w:val="nil"/>
              <w:right w:val="single" w:sz="4" w:space="0" w:color="5B9BD5"/>
            </w:tcBorders>
            <w:shd w:val="clear" w:color="auto" w:fill="DDEBF7"/>
            <w:noWrap/>
            <w:vAlign w:val="center"/>
          </w:tcPr>
          <w:p w14:paraId="1C8E349B" w14:textId="77777777" w:rsidR="000226A1" w:rsidRPr="00AF32DA" w:rsidRDefault="000226A1" w:rsidP="00B33434">
            <w:pPr>
              <w:spacing w:line="240" w:lineRule="auto"/>
              <w:jc w:val="right"/>
              <w:rPr>
                <w:rFonts w:ascii="Univers 45 Light" w:hAnsi="Univers 45 Light"/>
                <w:color w:val="000000"/>
                <w:sz w:val="18"/>
                <w:szCs w:val="18"/>
                <w:lang w:eastAsia="en-AU"/>
              </w:rPr>
            </w:pPr>
            <w:r>
              <w:rPr>
                <w:rFonts w:ascii="Univers 45 Light" w:hAnsi="Univers 45 Light"/>
                <w:color w:val="000000"/>
                <w:sz w:val="18"/>
                <w:szCs w:val="18"/>
                <w:lang w:eastAsia="en-AU"/>
              </w:rPr>
              <w:t>-</w:t>
            </w:r>
          </w:p>
        </w:tc>
        <w:tc>
          <w:tcPr>
            <w:tcW w:w="1134" w:type="dxa"/>
            <w:tcBorders>
              <w:top w:val="nil"/>
              <w:left w:val="nil"/>
              <w:bottom w:val="nil"/>
              <w:right w:val="single" w:sz="4" w:space="0" w:color="5B9BD5"/>
            </w:tcBorders>
            <w:shd w:val="clear" w:color="auto" w:fill="FFFFFF"/>
            <w:noWrap/>
            <w:hideMark/>
          </w:tcPr>
          <w:p w14:paraId="1684ED96" w14:textId="77777777" w:rsidR="000226A1" w:rsidRPr="00614878" w:rsidRDefault="000226A1" w:rsidP="00B33434">
            <w:pPr>
              <w:spacing w:line="240" w:lineRule="auto"/>
              <w:jc w:val="right"/>
              <w:rPr>
                <w:rFonts w:ascii="Univers 45 Light" w:hAnsi="Univers 45 Light"/>
                <w:color w:val="000000"/>
                <w:sz w:val="18"/>
                <w:szCs w:val="18"/>
                <w:lang w:eastAsia="en-AU"/>
              </w:rPr>
            </w:pPr>
            <w:r w:rsidRPr="00614878">
              <w:rPr>
                <w:rFonts w:ascii="Univers 45 Light" w:hAnsi="Univers 45 Light"/>
                <w:sz w:val="18"/>
              </w:rPr>
              <w:t xml:space="preserve"> 345,076 </w:t>
            </w:r>
          </w:p>
        </w:tc>
        <w:tc>
          <w:tcPr>
            <w:tcW w:w="1134" w:type="dxa"/>
            <w:tcBorders>
              <w:top w:val="nil"/>
              <w:left w:val="nil"/>
              <w:bottom w:val="nil"/>
              <w:right w:val="single" w:sz="4" w:space="0" w:color="5B9BD5"/>
            </w:tcBorders>
            <w:shd w:val="clear" w:color="auto" w:fill="FFFFFF"/>
            <w:noWrap/>
            <w:hideMark/>
          </w:tcPr>
          <w:p w14:paraId="049B4DB7" w14:textId="77777777" w:rsidR="000226A1" w:rsidRPr="00614878" w:rsidRDefault="000226A1" w:rsidP="00B33434">
            <w:pPr>
              <w:spacing w:line="240" w:lineRule="auto"/>
              <w:jc w:val="right"/>
              <w:rPr>
                <w:rFonts w:ascii="Univers 45 Light" w:hAnsi="Univers 45 Light"/>
                <w:color w:val="000000"/>
                <w:sz w:val="18"/>
                <w:szCs w:val="18"/>
                <w:lang w:eastAsia="en-AU"/>
              </w:rPr>
            </w:pPr>
            <w:r w:rsidRPr="00614878">
              <w:rPr>
                <w:rFonts w:ascii="Univers 45 Light" w:hAnsi="Univers 45 Light"/>
                <w:sz w:val="18"/>
              </w:rPr>
              <w:t xml:space="preserve"> -   </w:t>
            </w:r>
          </w:p>
        </w:tc>
        <w:tc>
          <w:tcPr>
            <w:tcW w:w="992" w:type="dxa"/>
            <w:tcBorders>
              <w:top w:val="nil"/>
              <w:left w:val="nil"/>
              <w:bottom w:val="nil"/>
              <w:right w:val="single" w:sz="4" w:space="0" w:color="5B9BD5"/>
            </w:tcBorders>
            <w:shd w:val="clear" w:color="auto" w:fill="FFFFFF"/>
            <w:noWrap/>
            <w:hideMark/>
          </w:tcPr>
          <w:p w14:paraId="55011E20" w14:textId="77777777" w:rsidR="000226A1" w:rsidRPr="00614878" w:rsidRDefault="000226A1" w:rsidP="00B33434">
            <w:pPr>
              <w:spacing w:line="240" w:lineRule="auto"/>
              <w:jc w:val="right"/>
              <w:rPr>
                <w:rFonts w:ascii="Univers 45 Light" w:hAnsi="Univers 45 Light"/>
                <w:color w:val="000000"/>
                <w:sz w:val="18"/>
                <w:szCs w:val="18"/>
                <w:lang w:eastAsia="en-AU"/>
              </w:rPr>
            </w:pPr>
            <w:r w:rsidRPr="00614878">
              <w:rPr>
                <w:rFonts w:ascii="Univers 45 Light" w:hAnsi="Univers 45 Light"/>
                <w:sz w:val="18"/>
              </w:rPr>
              <w:t xml:space="preserve"> -   </w:t>
            </w:r>
          </w:p>
        </w:tc>
        <w:tc>
          <w:tcPr>
            <w:tcW w:w="992" w:type="dxa"/>
            <w:tcBorders>
              <w:top w:val="nil"/>
              <w:left w:val="nil"/>
              <w:bottom w:val="nil"/>
              <w:right w:val="single" w:sz="4" w:space="0" w:color="5B9BD5"/>
            </w:tcBorders>
            <w:shd w:val="clear" w:color="auto" w:fill="FFFFFF"/>
          </w:tcPr>
          <w:p w14:paraId="26ED97C1" w14:textId="77777777" w:rsidR="000226A1" w:rsidRPr="00614878" w:rsidRDefault="000226A1" w:rsidP="00B33434">
            <w:pPr>
              <w:spacing w:line="240" w:lineRule="auto"/>
              <w:jc w:val="right"/>
              <w:rPr>
                <w:rFonts w:ascii="Univers 45 Light" w:hAnsi="Univers 45 Light"/>
                <w:b/>
                <w:bCs/>
                <w:color w:val="FFFFFF"/>
                <w:sz w:val="18"/>
                <w:szCs w:val="18"/>
                <w:lang w:eastAsia="en-AU"/>
              </w:rPr>
            </w:pPr>
            <w:r w:rsidRPr="00614878">
              <w:rPr>
                <w:rFonts w:ascii="Univers 45 Light" w:hAnsi="Univers 45 Light"/>
                <w:sz w:val="18"/>
              </w:rPr>
              <w:t xml:space="preserve"> -   </w:t>
            </w:r>
          </w:p>
        </w:tc>
        <w:tc>
          <w:tcPr>
            <w:tcW w:w="851" w:type="dxa"/>
            <w:tcBorders>
              <w:top w:val="nil"/>
              <w:left w:val="single" w:sz="4" w:space="0" w:color="5B9BD5"/>
              <w:bottom w:val="nil"/>
              <w:right w:val="single" w:sz="4" w:space="0" w:color="5B9BD5"/>
            </w:tcBorders>
            <w:shd w:val="clear" w:color="auto" w:fill="FFFFFF"/>
            <w:noWrap/>
            <w:vAlign w:val="center"/>
          </w:tcPr>
          <w:p w14:paraId="03E390B2" w14:textId="77777777" w:rsidR="000226A1" w:rsidRPr="00AF32DA" w:rsidRDefault="000226A1" w:rsidP="00B33434">
            <w:pPr>
              <w:spacing w:line="240" w:lineRule="auto"/>
              <w:jc w:val="right"/>
              <w:rPr>
                <w:rFonts w:ascii="Univers 45 Light" w:hAnsi="Univers 45 Light"/>
                <w:color w:val="000000"/>
                <w:sz w:val="18"/>
                <w:szCs w:val="18"/>
                <w:lang w:eastAsia="en-AU"/>
              </w:rPr>
            </w:pPr>
            <w:r w:rsidRPr="00AF32DA">
              <w:rPr>
                <w:rFonts w:ascii="Univers 45 Light" w:hAnsi="Univers 45 Light"/>
                <w:sz w:val="18"/>
                <w:szCs w:val="18"/>
              </w:rPr>
              <w:t xml:space="preserve"> -</w:t>
            </w:r>
            <w:r>
              <w:rPr>
                <w:rFonts w:ascii="Univers 45 Light" w:hAnsi="Univers 45 Light"/>
                <w:sz w:val="18"/>
                <w:szCs w:val="18"/>
              </w:rPr>
              <w:t xml:space="preserve"> </w:t>
            </w:r>
            <w:r w:rsidRPr="00AF32DA">
              <w:rPr>
                <w:rFonts w:ascii="Univers 45 Light" w:hAnsi="Univers 45 Light"/>
                <w:sz w:val="18"/>
                <w:szCs w:val="18"/>
              </w:rPr>
              <w:t xml:space="preserve"> </w:t>
            </w:r>
          </w:p>
        </w:tc>
        <w:tc>
          <w:tcPr>
            <w:tcW w:w="992" w:type="dxa"/>
            <w:tcBorders>
              <w:top w:val="nil"/>
              <w:left w:val="nil"/>
              <w:bottom w:val="nil"/>
              <w:right w:val="single" w:sz="4" w:space="0" w:color="5B9BD5"/>
            </w:tcBorders>
            <w:shd w:val="clear" w:color="auto" w:fill="auto"/>
            <w:noWrap/>
            <w:vAlign w:val="center"/>
            <w:hideMark/>
          </w:tcPr>
          <w:p w14:paraId="4C32BE60" w14:textId="77777777" w:rsidR="000226A1" w:rsidRPr="00301CDB" w:rsidRDefault="000226A1" w:rsidP="00B33434">
            <w:pPr>
              <w:spacing w:line="240" w:lineRule="auto"/>
              <w:jc w:val="right"/>
              <w:rPr>
                <w:rFonts w:ascii="Univers 45 Light" w:hAnsi="Univers 45 Light"/>
                <w:sz w:val="18"/>
                <w:szCs w:val="18"/>
              </w:rPr>
            </w:pPr>
            <w:r w:rsidRPr="00AF32DA">
              <w:rPr>
                <w:rFonts w:ascii="Univers 45 Light" w:hAnsi="Univers 45 Light"/>
                <w:sz w:val="18"/>
                <w:szCs w:val="18"/>
              </w:rPr>
              <w:t xml:space="preserve"> 345,0</w:t>
            </w:r>
            <w:r>
              <w:rPr>
                <w:rFonts w:ascii="Univers 45 Light" w:hAnsi="Univers 45 Light"/>
                <w:sz w:val="18"/>
                <w:szCs w:val="18"/>
              </w:rPr>
              <w:t>7</w:t>
            </w:r>
            <w:r w:rsidRPr="00AF32DA">
              <w:rPr>
                <w:rFonts w:ascii="Univers 45 Light" w:hAnsi="Univers 45 Light"/>
                <w:sz w:val="18"/>
                <w:szCs w:val="18"/>
              </w:rPr>
              <w:t xml:space="preserve">6 </w:t>
            </w:r>
          </w:p>
        </w:tc>
        <w:tc>
          <w:tcPr>
            <w:tcW w:w="992" w:type="dxa"/>
            <w:tcBorders>
              <w:top w:val="nil"/>
              <w:left w:val="nil"/>
              <w:bottom w:val="nil"/>
              <w:right w:val="single" w:sz="4" w:space="0" w:color="5B9BD5"/>
            </w:tcBorders>
            <w:shd w:val="clear" w:color="auto" w:fill="FFFFFF"/>
            <w:noWrap/>
            <w:vAlign w:val="center"/>
          </w:tcPr>
          <w:p w14:paraId="51BE4E2D" w14:textId="77777777" w:rsidR="000226A1" w:rsidRPr="00AC6E3C" w:rsidRDefault="000226A1" w:rsidP="00B33434">
            <w:pPr>
              <w:spacing w:line="240" w:lineRule="auto"/>
              <w:jc w:val="right"/>
              <w:rPr>
                <w:rFonts w:ascii="Univers 45 Light" w:hAnsi="Univers 45 Light"/>
                <w:color w:val="000000"/>
                <w:sz w:val="18"/>
                <w:szCs w:val="18"/>
                <w:lang w:eastAsia="en-AU"/>
              </w:rPr>
            </w:pPr>
            <w:r w:rsidRPr="00AC6E3C">
              <w:rPr>
                <w:rFonts w:ascii="Univers 45 Light" w:hAnsi="Univers 45 Light"/>
                <w:sz w:val="18"/>
              </w:rPr>
              <w:t xml:space="preserve"> </w:t>
            </w:r>
            <w:r>
              <w:rPr>
                <w:rFonts w:ascii="Univers 45 Light" w:hAnsi="Univers 45 Light"/>
                <w:sz w:val="18"/>
              </w:rPr>
              <w:t>-</w:t>
            </w:r>
          </w:p>
        </w:tc>
        <w:tc>
          <w:tcPr>
            <w:tcW w:w="993" w:type="dxa"/>
            <w:tcBorders>
              <w:top w:val="nil"/>
              <w:left w:val="nil"/>
              <w:bottom w:val="nil"/>
              <w:right w:val="single" w:sz="4" w:space="0" w:color="5B9BD5"/>
            </w:tcBorders>
            <w:shd w:val="clear" w:color="auto" w:fill="FFFFFF"/>
            <w:vAlign w:val="center"/>
          </w:tcPr>
          <w:p w14:paraId="0CCA045E" w14:textId="77777777" w:rsidR="000226A1" w:rsidRPr="00AC6E3C" w:rsidRDefault="000226A1" w:rsidP="00B33434">
            <w:pPr>
              <w:spacing w:line="240" w:lineRule="auto"/>
              <w:jc w:val="right"/>
              <w:rPr>
                <w:rFonts w:ascii="Univers 45 Light" w:hAnsi="Univers 45 Light"/>
                <w:sz w:val="18"/>
                <w:szCs w:val="18"/>
              </w:rPr>
            </w:pPr>
            <w:r w:rsidRPr="00AC6E3C">
              <w:rPr>
                <w:rFonts w:ascii="Univers 45 Light" w:hAnsi="Univers 45 Light"/>
                <w:sz w:val="18"/>
              </w:rPr>
              <w:t>100.</w:t>
            </w:r>
            <w:r>
              <w:rPr>
                <w:rFonts w:ascii="Univers 45 Light" w:hAnsi="Univers 45 Light"/>
                <w:sz w:val="18"/>
              </w:rPr>
              <w:t>00</w:t>
            </w:r>
            <w:r w:rsidRPr="00AC6E3C">
              <w:rPr>
                <w:rFonts w:ascii="Univers 45 Light" w:hAnsi="Univers 45 Light"/>
                <w:sz w:val="18"/>
              </w:rPr>
              <w:t>%</w:t>
            </w:r>
          </w:p>
        </w:tc>
        <w:tc>
          <w:tcPr>
            <w:tcW w:w="850" w:type="dxa"/>
            <w:tcBorders>
              <w:top w:val="nil"/>
              <w:left w:val="single" w:sz="4" w:space="0" w:color="5B9BD5"/>
              <w:bottom w:val="nil"/>
              <w:right w:val="single" w:sz="4" w:space="0" w:color="5B9BD5"/>
            </w:tcBorders>
            <w:shd w:val="clear" w:color="auto" w:fill="FFFFFF"/>
            <w:noWrap/>
            <w:vAlign w:val="center"/>
            <w:hideMark/>
          </w:tcPr>
          <w:p w14:paraId="3D1652D4" w14:textId="77777777" w:rsidR="000226A1" w:rsidRPr="00AC6E3C" w:rsidRDefault="000226A1" w:rsidP="00B33434">
            <w:pPr>
              <w:spacing w:line="240" w:lineRule="auto"/>
              <w:jc w:val="right"/>
              <w:rPr>
                <w:rFonts w:ascii="Univers 45 Light" w:hAnsi="Univers 45 Light"/>
                <w:color w:val="000000"/>
                <w:sz w:val="18"/>
                <w:szCs w:val="18"/>
                <w:lang w:eastAsia="en-AU"/>
              </w:rPr>
            </w:pPr>
            <w:r w:rsidRPr="00AC6E3C">
              <w:rPr>
                <w:rFonts w:ascii="Univers 45 Light" w:hAnsi="Univers 45 Light"/>
                <w:sz w:val="18"/>
              </w:rPr>
              <w:t>0.00%</w:t>
            </w:r>
          </w:p>
        </w:tc>
      </w:tr>
      <w:tr w:rsidR="000226A1" w:rsidRPr="0035558F" w14:paraId="67F528A0" w14:textId="77777777" w:rsidTr="00B33434">
        <w:trPr>
          <w:trHeight w:val="290"/>
        </w:trPr>
        <w:tc>
          <w:tcPr>
            <w:tcW w:w="2405" w:type="dxa"/>
            <w:tcBorders>
              <w:top w:val="nil"/>
              <w:left w:val="single" w:sz="4" w:space="0" w:color="5B9BD5"/>
              <w:bottom w:val="nil"/>
              <w:right w:val="nil"/>
            </w:tcBorders>
            <w:shd w:val="clear" w:color="auto" w:fill="DDEBF7"/>
            <w:noWrap/>
            <w:vAlign w:val="center"/>
            <w:hideMark/>
          </w:tcPr>
          <w:p w14:paraId="3A011E8F" w14:textId="77777777" w:rsidR="000226A1" w:rsidRPr="00AF32DA" w:rsidRDefault="000226A1" w:rsidP="00B33434">
            <w:pPr>
              <w:spacing w:line="240" w:lineRule="auto"/>
              <w:rPr>
                <w:rFonts w:ascii="Univers 45 Light" w:hAnsi="Univers 45 Light"/>
                <w:color w:val="000000"/>
                <w:sz w:val="18"/>
                <w:lang w:eastAsia="en-AU"/>
              </w:rPr>
            </w:pPr>
            <w:r w:rsidRPr="00AF32DA">
              <w:rPr>
                <w:rFonts w:ascii="Univers 45 Light" w:hAnsi="Univers 45 Light"/>
                <w:sz w:val="18"/>
              </w:rPr>
              <w:t xml:space="preserve"> Procedure </w:t>
            </w:r>
          </w:p>
        </w:tc>
        <w:tc>
          <w:tcPr>
            <w:tcW w:w="992" w:type="dxa"/>
            <w:tcBorders>
              <w:top w:val="nil"/>
              <w:left w:val="single" w:sz="4" w:space="0" w:color="5B9BD5"/>
              <w:bottom w:val="nil"/>
              <w:right w:val="single" w:sz="4" w:space="0" w:color="5B9BD5"/>
            </w:tcBorders>
            <w:shd w:val="clear" w:color="auto" w:fill="DDEBF7"/>
            <w:noWrap/>
            <w:vAlign w:val="center"/>
            <w:hideMark/>
          </w:tcPr>
          <w:p w14:paraId="57FE191B" w14:textId="77777777" w:rsidR="000226A1" w:rsidRPr="00AF32DA" w:rsidRDefault="000226A1" w:rsidP="00B33434">
            <w:pPr>
              <w:spacing w:line="240" w:lineRule="auto"/>
              <w:jc w:val="right"/>
              <w:rPr>
                <w:rFonts w:ascii="Univers 45 Light" w:hAnsi="Univers 45 Light"/>
                <w:color w:val="000000"/>
                <w:sz w:val="18"/>
                <w:szCs w:val="18"/>
                <w:lang w:eastAsia="en-AU"/>
              </w:rPr>
            </w:pPr>
            <w:r w:rsidRPr="00AF32DA">
              <w:rPr>
                <w:rFonts w:ascii="Univers 45 Light" w:hAnsi="Univers 45 Light"/>
                <w:sz w:val="18"/>
                <w:szCs w:val="18"/>
              </w:rPr>
              <w:t xml:space="preserve"> 134,415 </w:t>
            </w:r>
          </w:p>
        </w:tc>
        <w:tc>
          <w:tcPr>
            <w:tcW w:w="993" w:type="dxa"/>
            <w:shd w:val="clear" w:color="auto" w:fill="DDEBF7"/>
            <w:noWrap/>
            <w:vAlign w:val="center"/>
            <w:hideMark/>
          </w:tcPr>
          <w:p w14:paraId="4A1613C0" w14:textId="77777777" w:rsidR="000226A1" w:rsidRPr="00AF32DA" w:rsidRDefault="000226A1" w:rsidP="00B33434">
            <w:pPr>
              <w:spacing w:line="240" w:lineRule="auto"/>
              <w:jc w:val="right"/>
              <w:rPr>
                <w:rFonts w:ascii="Univers 45 Light" w:hAnsi="Univers 45 Light"/>
                <w:color w:val="000000"/>
                <w:sz w:val="18"/>
                <w:szCs w:val="18"/>
                <w:lang w:eastAsia="en-AU"/>
              </w:rPr>
            </w:pPr>
            <w:r w:rsidRPr="00AF32DA">
              <w:rPr>
                <w:rFonts w:ascii="Univers 45 Light" w:hAnsi="Univers 45 Light"/>
                <w:sz w:val="18"/>
                <w:szCs w:val="18"/>
              </w:rPr>
              <w:t xml:space="preserve"> 134,415 </w:t>
            </w:r>
          </w:p>
        </w:tc>
        <w:tc>
          <w:tcPr>
            <w:tcW w:w="992" w:type="dxa"/>
            <w:tcBorders>
              <w:top w:val="nil"/>
              <w:left w:val="single" w:sz="4" w:space="0" w:color="5B9BD5"/>
              <w:bottom w:val="nil"/>
              <w:right w:val="single" w:sz="4" w:space="0" w:color="5B9BD5"/>
            </w:tcBorders>
            <w:shd w:val="clear" w:color="auto" w:fill="DDEBF7"/>
            <w:noWrap/>
            <w:vAlign w:val="center"/>
          </w:tcPr>
          <w:p w14:paraId="4C0078A7" w14:textId="77777777" w:rsidR="000226A1" w:rsidRPr="00AF32DA" w:rsidRDefault="000226A1" w:rsidP="00B33434">
            <w:pPr>
              <w:spacing w:line="240" w:lineRule="auto"/>
              <w:jc w:val="right"/>
              <w:rPr>
                <w:rFonts w:ascii="Univers 45 Light" w:hAnsi="Univers 45 Light"/>
                <w:color w:val="000000"/>
                <w:sz w:val="18"/>
                <w:szCs w:val="18"/>
                <w:lang w:eastAsia="en-AU"/>
              </w:rPr>
            </w:pPr>
            <w:r w:rsidRPr="00F27824">
              <w:rPr>
                <w:rFonts w:ascii="Univers 45 Light" w:hAnsi="Univers 45 Light"/>
                <w:color w:val="000000"/>
                <w:sz w:val="18"/>
                <w:szCs w:val="18"/>
                <w:lang w:eastAsia="en-AU"/>
              </w:rPr>
              <w:t>-</w:t>
            </w:r>
          </w:p>
        </w:tc>
        <w:tc>
          <w:tcPr>
            <w:tcW w:w="1134" w:type="dxa"/>
            <w:shd w:val="clear" w:color="auto" w:fill="DDEBF7"/>
            <w:noWrap/>
            <w:hideMark/>
          </w:tcPr>
          <w:p w14:paraId="49217895" w14:textId="77777777" w:rsidR="000226A1" w:rsidRPr="00614878" w:rsidRDefault="000226A1" w:rsidP="00B33434">
            <w:pPr>
              <w:spacing w:line="240" w:lineRule="auto"/>
              <w:jc w:val="right"/>
              <w:rPr>
                <w:rFonts w:ascii="Univers 45 Light" w:hAnsi="Univers 45 Light"/>
                <w:color w:val="000000"/>
                <w:sz w:val="18"/>
                <w:szCs w:val="18"/>
                <w:lang w:eastAsia="en-AU"/>
              </w:rPr>
            </w:pPr>
            <w:r w:rsidRPr="00614878">
              <w:rPr>
                <w:rFonts w:ascii="Univers 45 Light" w:hAnsi="Univers 45 Light"/>
                <w:sz w:val="18"/>
              </w:rPr>
              <w:t xml:space="preserve"> 134,415 </w:t>
            </w:r>
          </w:p>
        </w:tc>
        <w:tc>
          <w:tcPr>
            <w:tcW w:w="1134" w:type="dxa"/>
            <w:tcBorders>
              <w:top w:val="nil"/>
              <w:left w:val="single" w:sz="4" w:space="0" w:color="5B9BD5"/>
              <w:bottom w:val="nil"/>
              <w:right w:val="single" w:sz="4" w:space="0" w:color="5B9BD5"/>
            </w:tcBorders>
            <w:shd w:val="clear" w:color="auto" w:fill="DDEBF7"/>
            <w:noWrap/>
            <w:hideMark/>
          </w:tcPr>
          <w:p w14:paraId="241BC4C5" w14:textId="77777777" w:rsidR="000226A1" w:rsidRPr="00614878" w:rsidRDefault="000226A1" w:rsidP="00B33434">
            <w:pPr>
              <w:spacing w:line="240" w:lineRule="auto"/>
              <w:jc w:val="right"/>
              <w:rPr>
                <w:rFonts w:ascii="Univers 45 Light" w:hAnsi="Univers 45 Light"/>
                <w:color w:val="000000"/>
                <w:sz w:val="18"/>
                <w:szCs w:val="18"/>
                <w:lang w:eastAsia="en-AU"/>
              </w:rPr>
            </w:pPr>
            <w:r w:rsidRPr="00614878">
              <w:rPr>
                <w:rFonts w:ascii="Univers 45 Light" w:hAnsi="Univers 45 Light"/>
                <w:sz w:val="18"/>
              </w:rPr>
              <w:t xml:space="preserve"> -   </w:t>
            </w:r>
          </w:p>
        </w:tc>
        <w:tc>
          <w:tcPr>
            <w:tcW w:w="992" w:type="dxa"/>
            <w:tcBorders>
              <w:top w:val="nil"/>
              <w:left w:val="nil"/>
              <w:bottom w:val="nil"/>
              <w:right w:val="single" w:sz="4" w:space="0" w:color="5B9BD5"/>
            </w:tcBorders>
            <w:shd w:val="clear" w:color="auto" w:fill="DDEBF7"/>
            <w:noWrap/>
            <w:hideMark/>
          </w:tcPr>
          <w:p w14:paraId="58588ED5" w14:textId="77777777" w:rsidR="000226A1" w:rsidRPr="00614878" w:rsidRDefault="000226A1" w:rsidP="00B33434">
            <w:pPr>
              <w:spacing w:line="240" w:lineRule="auto"/>
              <w:jc w:val="right"/>
              <w:rPr>
                <w:rFonts w:ascii="Univers 45 Light" w:hAnsi="Univers 45 Light"/>
                <w:color w:val="000000"/>
                <w:sz w:val="18"/>
                <w:szCs w:val="18"/>
                <w:lang w:eastAsia="en-AU"/>
              </w:rPr>
            </w:pPr>
            <w:r w:rsidRPr="00614878">
              <w:rPr>
                <w:rFonts w:ascii="Univers 45 Light" w:hAnsi="Univers 45 Light"/>
                <w:sz w:val="18"/>
              </w:rPr>
              <w:t xml:space="preserve"> -   </w:t>
            </w:r>
          </w:p>
        </w:tc>
        <w:tc>
          <w:tcPr>
            <w:tcW w:w="992" w:type="dxa"/>
            <w:tcBorders>
              <w:right w:val="single" w:sz="4" w:space="0" w:color="5B9BD5"/>
            </w:tcBorders>
            <w:shd w:val="clear" w:color="auto" w:fill="DDEBF7"/>
          </w:tcPr>
          <w:p w14:paraId="586C7657" w14:textId="77777777" w:rsidR="000226A1" w:rsidRPr="00614878" w:rsidRDefault="000226A1" w:rsidP="00B33434">
            <w:pPr>
              <w:spacing w:line="240" w:lineRule="auto"/>
              <w:jc w:val="right"/>
              <w:rPr>
                <w:rFonts w:ascii="Univers 45 Light" w:hAnsi="Univers 45 Light"/>
                <w:b/>
                <w:bCs/>
                <w:color w:val="FFFFFF"/>
                <w:sz w:val="18"/>
                <w:szCs w:val="18"/>
                <w:lang w:eastAsia="en-AU"/>
              </w:rPr>
            </w:pPr>
            <w:r w:rsidRPr="00614878">
              <w:rPr>
                <w:rFonts w:ascii="Univers 45 Light" w:hAnsi="Univers 45 Light"/>
                <w:sz w:val="18"/>
              </w:rPr>
              <w:t xml:space="preserve"> -   </w:t>
            </w:r>
          </w:p>
        </w:tc>
        <w:tc>
          <w:tcPr>
            <w:tcW w:w="851" w:type="dxa"/>
            <w:tcBorders>
              <w:left w:val="single" w:sz="4" w:space="0" w:color="5B9BD5"/>
            </w:tcBorders>
            <w:shd w:val="clear" w:color="auto" w:fill="DDEBF7"/>
            <w:noWrap/>
          </w:tcPr>
          <w:p w14:paraId="5404D633" w14:textId="77777777" w:rsidR="000226A1" w:rsidRPr="00AF32DA" w:rsidRDefault="000226A1" w:rsidP="00B33434">
            <w:pPr>
              <w:spacing w:line="240" w:lineRule="auto"/>
              <w:jc w:val="right"/>
              <w:rPr>
                <w:rFonts w:ascii="Univers 45 Light" w:hAnsi="Univers 45 Light"/>
                <w:color w:val="000000"/>
                <w:sz w:val="18"/>
                <w:szCs w:val="18"/>
                <w:lang w:eastAsia="en-AU"/>
              </w:rPr>
            </w:pPr>
            <w:r w:rsidRPr="00A63913">
              <w:rPr>
                <w:rFonts w:ascii="Univers 45 Light" w:hAnsi="Univers 45 Light"/>
                <w:sz w:val="18"/>
                <w:szCs w:val="18"/>
              </w:rPr>
              <w:t xml:space="preserve"> -  </w:t>
            </w:r>
          </w:p>
        </w:tc>
        <w:tc>
          <w:tcPr>
            <w:tcW w:w="992" w:type="dxa"/>
            <w:tcBorders>
              <w:top w:val="nil"/>
              <w:left w:val="single" w:sz="4" w:space="0" w:color="5B9BD5"/>
              <w:bottom w:val="nil"/>
              <w:right w:val="single" w:sz="4" w:space="0" w:color="5B9BD5"/>
            </w:tcBorders>
            <w:shd w:val="clear" w:color="auto" w:fill="DDEBF7"/>
            <w:noWrap/>
            <w:vAlign w:val="center"/>
            <w:hideMark/>
          </w:tcPr>
          <w:p w14:paraId="589A4043" w14:textId="77777777" w:rsidR="000226A1" w:rsidRPr="00301CDB" w:rsidRDefault="000226A1" w:rsidP="00B33434">
            <w:pPr>
              <w:spacing w:line="240" w:lineRule="auto"/>
              <w:jc w:val="right"/>
              <w:rPr>
                <w:rFonts w:ascii="Univers 45 Light" w:hAnsi="Univers 45 Light"/>
                <w:sz w:val="18"/>
                <w:szCs w:val="18"/>
              </w:rPr>
            </w:pPr>
            <w:r w:rsidRPr="00AF32DA">
              <w:rPr>
                <w:rFonts w:ascii="Univers 45 Light" w:hAnsi="Univers 45 Light"/>
                <w:sz w:val="18"/>
                <w:szCs w:val="18"/>
              </w:rPr>
              <w:t xml:space="preserve"> 134,415 </w:t>
            </w:r>
          </w:p>
        </w:tc>
        <w:tc>
          <w:tcPr>
            <w:tcW w:w="992" w:type="dxa"/>
            <w:tcBorders>
              <w:top w:val="nil"/>
              <w:left w:val="nil"/>
              <w:bottom w:val="nil"/>
              <w:right w:val="single" w:sz="4" w:space="0" w:color="5B9BD5"/>
            </w:tcBorders>
            <w:shd w:val="clear" w:color="auto" w:fill="DDEBF7"/>
            <w:noWrap/>
            <w:vAlign w:val="center"/>
          </w:tcPr>
          <w:p w14:paraId="30A02D19" w14:textId="77777777" w:rsidR="000226A1" w:rsidRPr="00AC6E3C" w:rsidRDefault="000226A1" w:rsidP="00B33434">
            <w:pPr>
              <w:spacing w:line="240" w:lineRule="auto"/>
              <w:jc w:val="right"/>
              <w:rPr>
                <w:rFonts w:ascii="Univers 45 Light" w:hAnsi="Univers 45 Light"/>
                <w:color w:val="000000"/>
                <w:sz w:val="18"/>
                <w:szCs w:val="18"/>
                <w:lang w:eastAsia="en-AU"/>
              </w:rPr>
            </w:pPr>
            <w:r w:rsidRPr="00AC6E3C">
              <w:rPr>
                <w:rFonts w:ascii="Univers 45 Light" w:hAnsi="Univers 45 Light"/>
                <w:sz w:val="18"/>
              </w:rPr>
              <w:t xml:space="preserve"> -</w:t>
            </w:r>
            <w:r>
              <w:rPr>
                <w:rFonts w:ascii="Univers 45 Light" w:hAnsi="Univers 45 Light"/>
                <w:sz w:val="18"/>
              </w:rPr>
              <w:t xml:space="preserve"> </w:t>
            </w:r>
            <w:r w:rsidRPr="00AC6E3C">
              <w:rPr>
                <w:rFonts w:ascii="Univers 45 Light" w:hAnsi="Univers 45 Light"/>
                <w:sz w:val="18"/>
              </w:rPr>
              <w:t xml:space="preserve"> </w:t>
            </w:r>
          </w:p>
        </w:tc>
        <w:tc>
          <w:tcPr>
            <w:tcW w:w="993" w:type="dxa"/>
            <w:tcBorders>
              <w:top w:val="nil"/>
              <w:left w:val="nil"/>
              <w:bottom w:val="nil"/>
              <w:right w:val="single" w:sz="4" w:space="0" w:color="5B9BD5"/>
            </w:tcBorders>
            <w:shd w:val="clear" w:color="auto" w:fill="DDEBF7"/>
            <w:vAlign w:val="center"/>
          </w:tcPr>
          <w:p w14:paraId="0BEEDAFF" w14:textId="77777777" w:rsidR="000226A1" w:rsidRPr="00AC6E3C" w:rsidRDefault="000226A1" w:rsidP="00B33434">
            <w:pPr>
              <w:spacing w:line="240" w:lineRule="auto"/>
              <w:jc w:val="right"/>
              <w:rPr>
                <w:rFonts w:ascii="Univers 45 Light" w:hAnsi="Univers 45 Light"/>
                <w:sz w:val="18"/>
                <w:szCs w:val="18"/>
              </w:rPr>
            </w:pPr>
            <w:r w:rsidRPr="00AC6E3C">
              <w:rPr>
                <w:rFonts w:ascii="Univers 45 Light" w:hAnsi="Univers 45 Light"/>
                <w:sz w:val="18"/>
              </w:rPr>
              <w:t>100.00%</w:t>
            </w:r>
          </w:p>
        </w:tc>
        <w:tc>
          <w:tcPr>
            <w:tcW w:w="850" w:type="dxa"/>
            <w:tcBorders>
              <w:top w:val="nil"/>
              <w:left w:val="single" w:sz="4" w:space="0" w:color="5B9BD5"/>
              <w:bottom w:val="nil"/>
              <w:right w:val="single" w:sz="4" w:space="0" w:color="5B9BD5"/>
            </w:tcBorders>
            <w:shd w:val="clear" w:color="auto" w:fill="DDEBF7"/>
            <w:noWrap/>
            <w:vAlign w:val="center"/>
            <w:hideMark/>
          </w:tcPr>
          <w:p w14:paraId="655423FA" w14:textId="77777777" w:rsidR="000226A1" w:rsidRPr="00AC6E3C" w:rsidRDefault="000226A1" w:rsidP="00B33434">
            <w:pPr>
              <w:spacing w:line="240" w:lineRule="auto"/>
              <w:jc w:val="right"/>
              <w:rPr>
                <w:rFonts w:ascii="Univers 45 Light" w:hAnsi="Univers 45 Light"/>
                <w:sz w:val="18"/>
                <w:szCs w:val="18"/>
                <w:lang w:eastAsia="en-AU"/>
              </w:rPr>
            </w:pPr>
            <w:r w:rsidRPr="00AC6E3C">
              <w:rPr>
                <w:rFonts w:ascii="Univers 45 Light" w:hAnsi="Univers 45 Light"/>
                <w:sz w:val="18"/>
              </w:rPr>
              <w:t>0.00%</w:t>
            </w:r>
          </w:p>
        </w:tc>
      </w:tr>
      <w:tr w:rsidR="000226A1" w:rsidRPr="0035558F" w14:paraId="6FC8E31D" w14:textId="77777777" w:rsidTr="00B33434">
        <w:trPr>
          <w:trHeight w:val="290"/>
        </w:trPr>
        <w:tc>
          <w:tcPr>
            <w:tcW w:w="2405" w:type="dxa"/>
            <w:tcBorders>
              <w:top w:val="nil"/>
              <w:left w:val="single" w:sz="4" w:space="0" w:color="5B9BD5"/>
              <w:bottom w:val="nil"/>
              <w:right w:val="nil"/>
            </w:tcBorders>
            <w:shd w:val="clear" w:color="auto" w:fill="FFFFFF"/>
            <w:noWrap/>
            <w:vAlign w:val="center"/>
            <w:hideMark/>
          </w:tcPr>
          <w:p w14:paraId="4324772A" w14:textId="77777777" w:rsidR="000226A1" w:rsidRPr="00AF32DA" w:rsidRDefault="000226A1" w:rsidP="00B33434">
            <w:pPr>
              <w:spacing w:line="240" w:lineRule="auto"/>
              <w:rPr>
                <w:rFonts w:ascii="Univers 45 Light" w:hAnsi="Univers 45 Light"/>
                <w:color w:val="000000"/>
                <w:sz w:val="18"/>
                <w:lang w:eastAsia="en-AU"/>
              </w:rPr>
            </w:pPr>
            <w:r w:rsidRPr="00AF32DA">
              <w:rPr>
                <w:rFonts w:ascii="Univers 45 Light" w:hAnsi="Univers 45 Light"/>
                <w:sz w:val="18"/>
              </w:rPr>
              <w:t xml:space="preserve"> Radiology </w:t>
            </w:r>
          </w:p>
        </w:tc>
        <w:tc>
          <w:tcPr>
            <w:tcW w:w="992" w:type="dxa"/>
            <w:tcBorders>
              <w:top w:val="nil"/>
              <w:left w:val="single" w:sz="4" w:space="0" w:color="5B9BD5"/>
              <w:bottom w:val="nil"/>
              <w:right w:val="single" w:sz="4" w:space="0" w:color="5B9BD5"/>
            </w:tcBorders>
            <w:shd w:val="clear" w:color="auto" w:fill="FFFFFF"/>
            <w:noWrap/>
            <w:vAlign w:val="center"/>
            <w:hideMark/>
          </w:tcPr>
          <w:p w14:paraId="68FC5574" w14:textId="77777777" w:rsidR="000226A1" w:rsidRPr="00AF32DA" w:rsidRDefault="000226A1" w:rsidP="00B33434">
            <w:pPr>
              <w:spacing w:line="240" w:lineRule="auto"/>
              <w:jc w:val="right"/>
              <w:rPr>
                <w:rFonts w:ascii="Univers 45 Light" w:hAnsi="Univers 45 Light"/>
                <w:color w:val="000000"/>
                <w:sz w:val="18"/>
                <w:szCs w:val="18"/>
                <w:lang w:eastAsia="en-AU"/>
              </w:rPr>
            </w:pPr>
            <w:r w:rsidRPr="00AF32DA">
              <w:rPr>
                <w:rFonts w:ascii="Univers 45 Light" w:hAnsi="Univers 45 Light"/>
                <w:sz w:val="18"/>
                <w:szCs w:val="18"/>
              </w:rPr>
              <w:t xml:space="preserve"> 213,060 </w:t>
            </w:r>
          </w:p>
        </w:tc>
        <w:tc>
          <w:tcPr>
            <w:tcW w:w="993" w:type="dxa"/>
            <w:shd w:val="clear" w:color="auto" w:fill="FFFFFF"/>
            <w:noWrap/>
            <w:vAlign w:val="center"/>
            <w:hideMark/>
          </w:tcPr>
          <w:p w14:paraId="3367431F" w14:textId="77777777" w:rsidR="000226A1" w:rsidRPr="00AF32DA" w:rsidRDefault="000226A1" w:rsidP="00B33434">
            <w:pPr>
              <w:spacing w:line="240" w:lineRule="auto"/>
              <w:jc w:val="right"/>
              <w:rPr>
                <w:rFonts w:ascii="Univers 45 Light" w:hAnsi="Univers 45 Light"/>
                <w:color w:val="000000"/>
                <w:sz w:val="18"/>
                <w:szCs w:val="18"/>
                <w:lang w:eastAsia="en-AU"/>
              </w:rPr>
            </w:pPr>
            <w:r w:rsidRPr="00AF32DA">
              <w:rPr>
                <w:rFonts w:ascii="Univers 45 Light" w:hAnsi="Univers 45 Light"/>
                <w:sz w:val="18"/>
                <w:szCs w:val="18"/>
              </w:rPr>
              <w:t xml:space="preserve"> 213,060 </w:t>
            </w:r>
          </w:p>
        </w:tc>
        <w:tc>
          <w:tcPr>
            <w:tcW w:w="992" w:type="dxa"/>
            <w:tcBorders>
              <w:top w:val="nil"/>
              <w:left w:val="single" w:sz="4" w:space="0" w:color="5B9BD5"/>
              <w:bottom w:val="nil"/>
              <w:right w:val="single" w:sz="4" w:space="0" w:color="5B9BD5"/>
            </w:tcBorders>
            <w:shd w:val="clear" w:color="auto" w:fill="DDEBF7"/>
            <w:noWrap/>
            <w:vAlign w:val="center"/>
          </w:tcPr>
          <w:p w14:paraId="1B86B908" w14:textId="77777777" w:rsidR="000226A1" w:rsidRPr="00AF32DA" w:rsidRDefault="000226A1" w:rsidP="00B33434">
            <w:pPr>
              <w:spacing w:line="240" w:lineRule="auto"/>
              <w:jc w:val="right"/>
              <w:rPr>
                <w:rFonts w:ascii="Univers 45 Light" w:hAnsi="Univers 45 Light"/>
                <w:color w:val="000000"/>
                <w:sz w:val="18"/>
                <w:szCs w:val="18"/>
                <w:lang w:eastAsia="en-AU"/>
              </w:rPr>
            </w:pPr>
            <w:r w:rsidRPr="00F27824">
              <w:rPr>
                <w:rFonts w:ascii="Univers 45 Light" w:hAnsi="Univers 45 Light"/>
                <w:color w:val="000000"/>
                <w:sz w:val="18"/>
                <w:szCs w:val="18"/>
                <w:lang w:eastAsia="en-AU"/>
              </w:rPr>
              <w:t>-</w:t>
            </w:r>
          </w:p>
        </w:tc>
        <w:tc>
          <w:tcPr>
            <w:tcW w:w="1134" w:type="dxa"/>
            <w:shd w:val="clear" w:color="auto" w:fill="FFFFFF"/>
            <w:noWrap/>
            <w:hideMark/>
          </w:tcPr>
          <w:p w14:paraId="1A75274C" w14:textId="77777777" w:rsidR="000226A1" w:rsidRPr="00614878" w:rsidRDefault="000226A1" w:rsidP="00B33434">
            <w:pPr>
              <w:spacing w:line="240" w:lineRule="auto"/>
              <w:jc w:val="right"/>
              <w:rPr>
                <w:rFonts w:ascii="Univers 45 Light" w:hAnsi="Univers 45 Light"/>
                <w:color w:val="000000"/>
                <w:sz w:val="18"/>
                <w:szCs w:val="18"/>
                <w:lang w:eastAsia="en-AU"/>
              </w:rPr>
            </w:pPr>
            <w:r w:rsidRPr="00614878">
              <w:rPr>
                <w:rFonts w:ascii="Univers 45 Light" w:hAnsi="Univers 45 Light"/>
                <w:sz w:val="18"/>
              </w:rPr>
              <w:t xml:space="preserve"> 69,052 </w:t>
            </w:r>
          </w:p>
        </w:tc>
        <w:tc>
          <w:tcPr>
            <w:tcW w:w="1134" w:type="dxa"/>
            <w:tcBorders>
              <w:top w:val="nil"/>
              <w:left w:val="single" w:sz="4" w:space="0" w:color="5B9BD5"/>
              <w:bottom w:val="nil"/>
              <w:right w:val="single" w:sz="4" w:space="0" w:color="5B9BD5"/>
            </w:tcBorders>
            <w:shd w:val="clear" w:color="auto" w:fill="FFFFFF"/>
            <w:noWrap/>
            <w:hideMark/>
          </w:tcPr>
          <w:p w14:paraId="1B715BB7" w14:textId="77777777" w:rsidR="000226A1" w:rsidRPr="00614878" w:rsidRDefault="000226A1" w:rsidP="00B33434">
            <w:pPr>
              <w:spacing w:line="240" w:lineRule="auto"/>
              <w:jc w:val="right"/>
              <w:rPr>
                <w:rFonts w:ascii="Univers 45 Light" w:hAnsi="Univers 45 Light"/>
                <w:color w:val="000000"/>
                <w:sz w:val="18"/>
                <w:szCs w:val="18"/>
                <w:lang w:eastAsia="en-AU"/>
              </w:rPr>
            </w:pPr>
            <w:r w:rsidRPr="00614878">
              <w:rPr>
                <w:rFonts w:ascii="Univers 45 Light" w:hAnsi="Univers 45 Light"/>
                <w:sz w:val="18"/>
              </w:rPr>
              <w:t xml:space="preserve"> 96,366 </w:t>
            </w:r>
          </w:p>
        </w:tc>
        <w:tc>
          <w:tcPr>
            <w:tcW w:w="992" w:type="dxa"/>
            <w:tcBorders>
              <w:top w:val="nil"/>
              <w:left w:val="nil"/>
              <w:bottom w:val="nil"/>
              <w:right w:val="single" w:sz="4" w:space="0" w:color="5B9BD5"/>
            </w:tcBorders>
            <w:shd w:val="clear" w:color="auto" w:fill="FFFFFF"/>
            <w:noWrap/>
            <w:hideMark/>
          </w:tcPr>
          <w:p w14:paraId="66D82B6F" w14:textId="77777777" w:rsidR="000226A1" w:rsidRPr="00614878" w:rsidRDefault="000226A1" w:rsidP="00B33434">
            <w:pPr>
              <w:spacing w:line="240" w:lineRule="auto"/>
              <w:jc w:val="right"/>
              <w:rPr>
                <w:rFonts w:ascii="Univers 45 Light" w:hAnsi="Univers 45 Light"/>
                <w:color w:val="000000"/>
                <w:sz w:val="18"/>
                <w:szCs w:val="18"/>
                <w:lang w:eastAsia="en-AU"/>
              </w:rPr>
            </w:pPr>
            <w:r w:rsidRPr="00614878">
              <w:rPr>
                <w:rFonts w:ascii="Univers 45 Light" w:hAnsi="Univers 45 Light"/>
                <w:sz w:val="18"/>
              </w:rPr>
              <w:t xml:space="preserve"> 33,918 </w:t>
            </w:r>
          </w:p>
        </w:tc>
        <w:tc>
          <w:tcPr>
            <w:tcW w:w="992" w:type="dxa"/>
            <w:tcBorders>
              <w:right w:val="single" w:sz="4" w:space="0" w:color="5B9BD5"/>
            </w:tcBorders>
            <w:shd w:val="clear" w:color="auto" w:fill="FFFFFF"/>
          </w:tcPr>
          <w:p w14:paraId="0E0724C2" w14:textId="77777777" w:rsidR="000226A1" w:rsidRPr="00614878" w:rsidRDefault="000226A1" w:rsidP="00B33434">
            <w:pPr>
              <w:spacing w:line="240" w:lineRule="auto"/>
              <w:jc w:val="right"/>
              <w:rPr>
                <w:rFonts w:ascii="Univers 45 Light" w:hAnsi="Univers 45 Light"/>
                <w:b/>
                <w:bCs/>
                <w:color w:val="FFFFFF"/>
                <w:sz w:val="18"/>
                <w:szCs w:val="18"/>
                <w:lang w:eastAsia="en-AU"/>
              </w:rPr>
            </w:pPr>
            <w:r w:rsidRPr="00614878">
              <w:rPr>
                <w:rFonts w:ascii="Univers 45 Light" w:hAnsi="Univers 45 Light"/>
                <w:sz w:val="18"/>
              </w:rPr>
              <w:t xml:space="preserve"> 13,724 </w:t>
            </w:r>
          </w:p>
        </w:tc>
        <w:tc>
          <w:tcPr>
            <w:tcW w:w="851" w:type="dxa"/>
            <w:tcBorders>
              <w:left w:val="single" w:sz="4" w:space="0" w:color="5B9BD5"/>
            </w:tcBorders>
            <w:shd w:val="clear" w:color="auto" w:fill="FFFFFF"/>
            <w:noWrap/>
          </w:tcPr>
          <w:p w14:paraId="4319DB60" w14:textId="77777777" w:rsidR="000226A1" w:rsidRPr="00AF32DA" w:rsidRDefault="000226A1" w:rsidP="00B33434">
            <w:pPr>
              <w:spacing w:line="240" w:lineRule="auto"/>
              <w:jc w:val="right"/>
              <w:rPr>
                <w:rFonts w:ascii="Univers 45 Light" w:hAnsi="Univers 45 Light"/>
                <w:color w:val="000000"/>
                <w:sz w:val="18"/>
                <w:szCs w:val="18"/>
                <w:lang w:eastAsia="en-AU"/>
              </w:rPr>
            </w:pPr>
            <w:r w:rsidRPr="00A63913">
              <w:rPr>
                <w:rFonts w:ascii="Univers 45 Light" w:hAnsi="Univers 45 Light"/>
                <w:sz w:val="18"/>
                <w:szCs w:val="18"/>
              </w:rPr>
              <w:t xml:space="preserve"> -  </w:t>
            </w:r>
          </w:p>
        </w:tc>
        <w:tc>
          <w:tcPr>
            <w:tcW w:w="992" w:type="dxa"/>
            <w:tcBorders>
              <w:top w:val="nil"/>
              <w:left w:val="single" w:sz="4" w:space="0" w:color="5B9BD5"/>
              <w:bottom w:val="nil"/>
              <w:right w:val="single" w:sz="4" w:space="0" w:color="5B9BD5"/>
            </w:tcBorders>
            <w:shd w:val="clear" w:color="auto" w:fill="auto"/>
            <w:noWrap/>
            <w:vAlign w:val="center"/>
            <w:hideMark/>
          </w:tcPr>
          <w:p w14:paraId="5201D4DB" w14:textId="77777777" w:rsidR="000226A1" w:rsidRPr="00301CDB" w:rsidRDefault="000226A1" w:rsidP="00B33434">
            <w:pPr>
              <w:spacing w:line="240" w:lineRule="auto"/>
              <w:jc w:val="right"/>
              <w:rPr>
                <w:rFonts w:ascii="Univers 45 Light" w:hAnsi="Univers 45 Light"/>
                <w:sz w:val="18"/>
                <w:szCs w:val="18"/>
              </w:rPr>
            </w:pPr>
            <w:r w:rsidRPr="00AF32DA">
              <w:rPr>
                <w:rFonts w:ascii="Univers 45 Light" w:hAnsi="Univers 45 Light"/>
                <w:sz w:val="18"/>
                <w:szCs w:val="18"/>
              </w:rPr>
              <w:t xml:space="preserve"> 213,060 </w:t>
            </w:r>
          </w:p>
        </w:tc>
        <w:tc>
          <w:tcPr>
            <w:tcW w:w="992" w:type="dxa"/>
            <w:tcBorders>
              <w:top w:val="nil"/>
              <w:left w:val="nil"/>
              <w:bottom w:val="nil"/>
              <w:right w:val="single" w:sz="4" w:space="0" w:color="5B9BD5"/>
            </w:tcBorders>
            <w:shd w:val="clear" w:color="auto" w:fill="FFFFFF"/>
            <w:noWrap/>
            <w:vAlign w:val="center"/>
          </w:tcPr>
          <w:p w14:paraId="2B4FAD60" w14:textId="77777777" w:rsidR="000226A1" w:rsidRPr="00AC6E3C" w:rsidRDefault="000226A1" w:rsidP="00B33434">
            <w:pPr>
              <w:spacing w:line="240" w:lineRule="auto"/>
              <w:jc w:val="right"/>
              <w:rPr>
                <w:rFonts w:ascii="Univers 45 Light" w:hAnsi="Univers 45 Light"/>
                <w:color w:val="000000"/>
                <w:sz w:val="18"/>
                <w:szCs w:val="18"/>
                <w:lang w:eastAsia="en-AU"/>
              </w:rPr>
            </w:pPr>
            <w:r w:rsidRPr="00AC6E3C">
              <w:rPr>
                <w:rFonts w:ascii="Univers 45 Light" w:hAnsi="Univers 45 Light"/>
                <w:sz w:val="18"/>
              </w:rPr>
              <w:t xml:space="preserve"> -</w:t>
            </w:r>
            <w:r>
              <w:rPr>
                <w:rFonts w:ascii="Univers 45 Light" w:hAnsi="Univers 45 Light"/>
                <w:sz w:val="18"/>
              </w:rPr>
              <w:t xml:space="preserve"> </w:t>
            </w:r>
            <w:r w:rsidRPr="00AC6E3C">
              <w:rPr>
                <w:rFonts w:ascii="Univers 45 Light" w:hAnsi="Univers 45 Light"/>
                <w:sz w:val="18"/>
              </w:rPr>
              <w:t xml:space="preserve"> </w:t>
            </w:r>
          </w:p>
        </w:tc>
        <w:tc>
          <w:tcPr>
            <w:tcW w:w="993" w:type="dxa"/>
            <w:tcBorders>
              <w:top w:val="nil"/>
              <w:left w:val="nil"/>
              <w:bottom w:val="nil"/>
              <w:right w:val="single" w:sz="4" w:space="0" w:color="5B9BD5"/>
            </w:tcBorders>
            <w:shd w:val="clear" w:color="auto" w:fill="FFFFFF"/>
            <w:vAlign w:val="center"/>
          </w:tcPr>
          <w:p w14:paraId="2ABB1138" w14:textId="77777777" w:rsidR="000226A1" w:rsidRPr="00AC6E3C" w:rsidRDefault="000226A1" w:rsidP="00B33434">
            <w:pPr>
              <w:spacing w:line="240" w:lineRule="auto"/>
              <w:jc w:val="right"/>
              <w:rPr>
                <w:rFonts w:ascii="Univers 45 Light" w:hAnsi="Univers 45 Light"/>
                <w:sz w:val="18"/>
                <w:szCs w:val="18"/>
              </w:rPr>
            </w:pPr>
            <w:r w:rsidRPr="00AC6E3C">
              <w:rPr>
                <w:rFonts w:ascii="Univers 45 Light" w:hAnsi="Univers 45 Light"/>
                <w:sz w:val="18"/>
              </w:rPr>
              <w:t>100.00%</w:t>
            </w:r>
          </w:p>
        </w:tc>
        <w:tc>
          <w:tcPr>
            <w:tcW w:w="850" w:type="dxa"/>
            <w:tcBorders>
              <w:top w:val="nil"/>
              <w:left w:val="single" w:sz="4" w:space="0" w:color="5B9BD5"/>
              <w:bottom w:val="nil"/>
              <w:right w:val="single" w:sz="4" w:space="0" w:color="5B9BD5"/>
            </w:tcBorders>
            <w:shd w:val="clear" w:color="auto" w:fill="FFFFFF"/>
            <w:noWrap/>
            <w:vAlign w:val="center"/>
            <w:hideMark/>
          </w:tcPr>
          <w:p w14:paraId="659066E9" w14:textId="77777777" w:rsidR="000226A1" w:rsidRPr="00AC6E3C" w:rsidRDefault="000226A1" w:rsidP="00B33434">
            <w:pPr>
              <w:spacing w:line="240" w:lineRule="auto"/>
              <w:jc w:val="right"/>
              <w:rPr>
                <w:rFonts w:ascii="Univers 45 Light" w:hAnsi="Univers 45 Light"/>
                <w:color w:val="000000"/>
                <w:sz w:val="18"/>
                <w:szCs w:val="18"/>
                <w:lang w:eastAsia="en-AU"/>
              </w:rPr>
            </w:pPr>
            <w:r>
              <w:rPr>
                <w:rFonts w:ascii="Univers 45 Light" w:hAnsi="Univers 45 Light"/>
                <w:sz w:val="18"/>
              </w:rPr>
              <w:t>6.44%</w:t>
            </w:r>
          </w:p>
        </w:tc>
      </w:tr>
      <w:tr w:rsidR="000226A1" w:rsidRPr="0035558F" w14:paraId="57763321" w14:textId="77777777" w:rsidTr="00B33434">
        <w:trPr>
          <w:trHeight w:val="290"/>
        </w:trPr>
        <w:tc>
          <w:tcPr>
            <w:tcW w:w="2405" w:type="dxa"/>
            <w:tcBorders>
              <w:top w:val="nil"/>
              <w:left w:val="single" w:sz="4" w:space="0" w:color="5B9BD5"/>
              <w:bottom w:val="nil"/>
              <w:right w:val="nil"/>
            </w:tcBorders>
            <w:shd w:val="clear" w:color="auto" w:fill="DDEBF7"/>
            <w:noWrap/>
            <w:vAlign w:val="center"/>
            <w:hideMark/>
          </w:tcPr>
          <w:p w14:paraId="08BDD403" w14:textId="77777777" w:rsidR="000226A1" w:rsidRPr="00AF32DA" w:rsidRDefault="000226A1" w:rsidP="00B33434">
            <w:pPr>
              <w:spacing w:line="240" w:lineRule="auto"/>
              <w:rPr>
                <w:rFonts w:ascii="Univers 45 Light" w:hAnsi="Univers 45 Light"/>
                <w:color w:val="000000"/>
                <w:sz w:val="18"/>
                <w:lang w:eastAsia="en-AU"/>
              </w:rPr>
            </w:pPr>
            <w:r w:rsidRPr="00AF32DA">
              <w:rPr>
                <w:rFonts w:ascii="Univers 45 Light" w:hAnsi="Univers 45 Light"/>
                <w:sz w:val="18"/>
              </w:rPr>
              <w:t xml:space="preserve"> Pharmacy </w:t>
            </w:r>
          </w:p>
        </w:tc>
        <w:tc>
          <w:tcPr>
            <w:tcW w:w="992" w:type="dxa"/>
            <w:tcBorders>
              <w:top w:val="nil"/>
              <w:left w:val="single" w:sz="4" w:space="0" w:color="5B9BD5"/>
              <w:bottom w:val="nil"/>
              <w:right w:val="single" w:sz="4" w:space="0" w:color="5B9BD5"/>
            </w:tcBorders>
            <w:shd w:val="clear" w:color="auto" w:fill="DDEBF7"/>
            <w:noWrap/>
            <w:vAlign w:val="center"/>
            <w:hideMark/>
          </w:tcPr>
          <w:p w14:paraId="757B2FF5" w14:textId="77777777" w:rsidR="000226A1" w:rsidRPr="00AF32DA" w:rsidRDefault="000226A1" w:rsidP="00B33434">
            <w:pPr>
              <w:spacing w:line="240" w:lineRule="auto"/>
              <w:jc w:val="right"/>
              <w:rPr>
                <w:rFonts w:ascii="Univers 45 Light" w:hAnsi="Univers 45 Light"/>
                <w:color w:val="000000"/>
                <w:sz w:val="18"/>
                <w:szCs w:val="18"/>
                <w:lang w:eastAsia="en-AU"/>
              </w:rPr>
            </w:pPr>
            <w:r w:rsidRPr="00AF32DA">
              <w:rPr>
                <w:rFonts w:ascii="Univers 45 Light" w:hAnsi="Univers 45 Light"/>
                <w:sz w:val="18"/>
                <w:szCs w:val="18"/>
              </w:rPr>
              <w:t xml:space="preserve"> 127,209 </w:t>
            </w:r>
          </w:p>
        </w:tc>
        <w:tc>
          <w:tcPr>
            <w:tcW w:w="993" w:type="dxa"/>
            <w:shd w:val="clear" w:color="auto" w:fill="DDEBF7"/>
            <w:noWrap/>
            <w:vAlign w:val="center"/>
            <w:hideMark/>
          </w:tcPr>
          <w:p w14:paraId="11EBC50A" w14:textId="77777777" w:rsidR="000226A1" w:rsidRPr="00AF32DA" w:rsidRDefault="000226A1" w:rsidP="00B33434">
            <w:pPr>
              <w:spacing w:line="240" w:lineRule="auto"/>
              <w:jc w:val="right"/>
              <w:rPr>
                <w:rFonts w:ascii="Univers 45 Light" w:hAnsi="Univers 45 Light"/>
                <w:color w:val="000000"/>
                <w:sz w:val="18"/>
                <w:szCs w:val="18"/>
                <w:lang w:eastAsia="en-AU"/>
              </w:rPr>
            </w:pPr>
            <w:r w:rsidRPr="00AF32DA">
              <w:rPr>
                <w:rFonts w:ascii="Univers 45 Light" w:hAnsi="Univers 45 Light"/>
                <w:sz w:val="18"/>
                <w:szCs w:val="18"/>
              </w:rPr>
              <w:t xml:space="preserve"> 127,209 </w:t>
            </w:r>
          </w:p>
        </w:tc>
        <w:tc>
          <w:tcPr>
            <w:tcW w:w="992" w:type="dxa"/>
            <w:tcBorders>
              <w:top w:val="nil"/>
              <w:left w:val="single" w:sz="4" w:space="0" w:color="5B9BD5"/>
              <w:bottom w:val="nil"/>
              <w:right w:val="single" w:sz="4" w:space="0" w:color="5B9BD5"/>
            </w:tcBorders>
            <w:shd w:val="clear" w:color="auto" w:fill="DDEBF7"/>
            <w:noWrap/>
            <w:vAlign w:val="center"/>
          </w:tcPr>
          <w:p w14:paraId="1CF2CE00" w14:textId="77777777" w:rsidR="000226A1" w:rsidRPr="00AF32DA" w:rsidRDefault="000226A1" w:rsidP="00B33434">
            <w:pPr>
              <w:spacing w:line="240" w:lineRule="auto"/>
              <w:jc w:val="right"/>
              <w:rPr>
                <w:rFonts w:ascii="Univers 45 Light" w:hAnsi="Univers 45 Light"/>
                <w:color w:val="000000"/>
                <w:sz w:val="18"/>
                <w:szCs w:val="18"/>
                <w:lang w:eastAsia="en-AU"/>
              </w:rPr>
            </w:pPr>
            <w:r w:rsidRPr="00F27824">
              <w:rPr>
                <w:rFonts w:ascii="Univers 45 Light" w:hAnsi="Univers 45 Light"/>
                <w:color w:val="000000"/>
                <w:sz w:val="18"/>
                <w:szCs w:val="18"/>
                <w:lang w:eastAsia="en-AU"/>
              </w:rPr>
              <w:t>-</w:t>
            </w:r>
          </w:p>
        </w:tc>
        <w:tc>
          <w:tcPr>
            <w:tcW w:w="1134" w:type="dxa"/>
            <w:shd w:val="clear" w:color="auto" w:fill="DDEBF7"/>
            <w:noWrap/>
            <w:hideMark/>
          </w:tcPr>
          <w:p w14:paraId="29D5A6C6" w14:textId="77777777" w:rsidR="000226A1" w:rsidRPr="00614878" w:rsidRDefault="000226A1" w:rsidP="00B33434">
            <w:pPr>
              <w:spacing w:line="240" w:lineRule="auto"/>
              <w:jc w:val="right"/>
              <w:rPr>
                <w:rFonts w:ascii="Univers 45 Light" w:hAnsi="Univers 45 Light"/>
                <w:color w:val="000000"/>
                <w:sz w:val="18"/>
                <w:szCs w:val="18"/>
                <w:lang w:eastAsia="en-AU"/>
              </w:rPr>
            </w:pPr>
            <w:r w:rsidRPr="00614878">
              <w:rPr>
                <w:rFonts w:ascii="Univers 45 Light" w:hAnsi="Univers 45 Light"/>
                <w:sz w:val="18"/>
              </w:rPr>
              <w:t xml:space="preserve"> 89,347 </w:t>
            </w:r>
          </w:p>
        </w:tc>
        <w:tc>
          <w:tcPr>
            <w:tcW w:w="1134" w:type="dxa"/>
            <w:tcBorders>
              <w:top w:val="nil"/>
              <w:left w:val="single" w:sz="4" w:space="0" w:color="5B9BD5"/>
              <w:bottom w:val="nil"/>
              <w:right w:val="single" w:sz="4" w:space="0" w:color="5B9BD5"/>
            </w:tcBorders>
            <w:shd w:val="clear" w:color="auto" w:fill="DDEBF7"/>
            <w:noWrap/>
            <w:hideMark/>
          </w:tcPr>
          <w:p w14:paraId="046BCC6E" w14:textId="77777777" w:rsidR="000226A1" w:rsidRPr="00614878" w:rsidRDefault="000226A1" w:rsidP="00B33434">
            <w:pPr>
              <w:spacing w:line="240" w:lineRule="auto"/>
              <w:jc w:val="right"/>
              <w:rPr>
                <w:rFonts w:ascii="Univers 45 Light" w:hAnsi="Univers 45 Light"/>
                <w:color w:val="000000"/>
                <w:sz w:val="18"/>
                <w:szCs w:val="18"/>
                <w:lang w:eastAsia="en-AU"/>
              </w:rPr>
            </w:pPr>
            <w:r w:rsidRPr="00614878">
              <w:rPr>
                <w:rFonts w:ascii="Univers 45 Light" w:hAnsi="Univers 45 Light"/>
                <w:sz w:val="18"/>
              </w:rPr>
              <w:t xml:space="preserve"> 5,517 </w:t>
            </w:r>
          </w:p>
        </w:tc>
        <w:tc>
          <w:tcPr>
            <w:tcW w:w="992" w:type="dxa"/>
            <w:tcBorders>
              <w:top w:val="nil"/>
              <w:left w:val="nil"/>
              <w:bottom w:val="nil"/>
              <w:right w:val="single" w:sz="4" w:space="0" w:color="5B9BD5"/>
            </w:tcBorders>
            <w:shd w:val="clear" w:color="auto" w:fill="DDEBF7"/>
            <w:noWrap/>
            <w:hideMark/>
          </w:tcPr>
          <w:p w14:paraId="368E4AEA" w14:textId="77777777" w:rsidR="000226A1" w:rsidRPr="00614878" w:rsidRDefault="000226A1" w:rsidP="00B33434">
            <w:pPr>
              <w:spacing w:line="240" w:lineRule="auto"/>
              <w:jc w:val="right"/>
              <w:rPr>
                <w:rFonts w:ascii="Univers 45 Light" w:hAnsi="Univers 45 Light"/>
                <w:color w:val="000000"/>
                <w:sz w:val="18"/>
                <w:szCs w:val="18"/>
                <w:lang w:eastAsia="en-AU"/>
              </w:rPr>
            </w:pPr>
            <w:r w:rsidRPr="00614878">
              <w:rPr>
                <w:rFonts w:ascii="Univers 45 Light" w:hAnsi="Univers 45 Light"/>
                <w:sz w:val="18"/>
              </w:rPr>
              <w:t xml:space="preserve"> 18,948 </w:t>
            </w:r>
          </w:p>
        </w:tc>
        <w:tc>
          <w:tcPr>
            <w:tcW w:w="992" w:type="dxa"/>
            <w:tcBorders>
              <w:right w:val="single" w:sz="4" w:space="0" w:color="5B9BD5"/>
            </w:tcBorders>
            <w:shd w:val="clear" w:color="auto" w:fill="DDEBF7"/>
          </w:tcPr>
          <w:p w14:paraId="0BDCBA45" w14:textId="77777777" w:rsidR="000226A1" w:rsidRPr="00614878" w:rsidRDefault="000226A1" w:rsidP="00B33434">
            <w:pPr>
              <w:spacing w:line="240" w:lineRule="auto"/>
              <w:jc w:val="right"/>
              <w:rPr>
                <w:rFonts w:ascii="Univers 45 Light" w:hAnsi="Univers 45 Light"/>
                <w:b/>
                <w:bCs/>
                <w:color w:val="FFFFFF"/>
                <w:sz w:val="18"/>
                <w:szCs w:val="18"/>
                <w:lang w:eastAsia="en-AU"/>
              </w:rPr>
            </w:pPr>
            <w:r w:rsidRPr="00614878">
              <w:rPr>
                <w:rFonts w:ascii="Univers 45 Light" w:hAnsi="Univers 45 Light"/>
                <w:sz w:val="18"/>
              </w:rPr>
              <w:t xml:space="preserve"> 13,397 </w:t>
            </w:r>
          </w:p>
        </w:tc>
        <w:tc>
          <w:tcPr>
            <w:tcW w:w="851" w:type="dxa"/>
            <w:tcBorders>
              <w:left w:val="single" w:sz="4" w:space="0" w:color="5B9BD5"/>
            </w:tcBorders>
            <w:shd w:val="clear" w:color="auto" w:fill="DDEBF7"/>
            <w:noWrap/>
          </w:tcPr>
          <w:p w14:paraId="2DE29294" w14:textId="77777777" w:rsidR="000226A1" w:rsidRPr="00AF32DA" w:rsidRDefault="000226A1" w:rsidP="00B33434">
            <w:pPr>
              <w:spacing w:line="240" w:lineRule="auto"/>
              <w:jc w:val="right"/>
              <w:rPr>
                <w:rFonts w:ascii="Univers 45 Light" w:hAnsi="Univers 45 Light"/>
                <w:color w:val="000000"/>
                <w:sz w:val="18"/>
                <w:szCs w:val="18"/>
                <w:lang w:eastAsia="en-AU"/>
              </w:rPr>
            </w:pPr>
            <w:r w:rsidRPr="00A63913">
              <w:rPr>
                <w:rFonts w:ascii="Univers 45 Light" w:hAnsi="Univers 45 Light"/>
                <w:sz w:val="18"/>
                <w:szCs w:val="18"/>
              </w:rPr>
              <w:t xml:space="preserve"> -  </w:t>
            </w:r>
          </w:p>
        </w:tc>
        <w:tc>
          <w:tcPr>
            <w:tcW w:w="992" w:type="dxa"/>
            <w:tcBorders>
              <w:top w:val="nil"/>
              <w:left w:val="single" w:sz="4" w:space="0" w:color="5B9BD5"/>
              <w:bottom w:val="nil"/>
              <w:right w:val="single" w:sz="4" w:space="0" w:color="5B9BD5"/>
            </w:tcBorders>
            <w:shd w:val="clear" w:color="auto" w:fill="DDEBF7"/>
            <w:noWrap/>
            <w:vAlign w:val="center"/>
            <w:hideMark/>
          </w:tcPr>
          <w:p w14:paraId="681E035E" w14:textId="77777777" w:rsidR="000226A1" w:rsidRPr="00301CDB" w:rsidRDefault="000226A1" w:rsidP="00B33434">
            <w:pPr>
              <w:spacing w:line="240" w:lineRule="auto"/>
              <w:jc w:val="right"/>
              <w:rPr>
                <w:rFonts w:ascii="Univers 45 Light" w:hAnsi="Univers 45 Light"/>
                <w:sz w:val="18"/>
                <w:szCs w:val="18"/>
              </w:rPr>
            </w:pPr>
            <w:r w:rsidRPr="00AF32DA">
              <w:rPr>
                <w:rFonts w:ascii="Univers 45 Light" w:hAnsi="Univers 45 Light"/>
                <w:sz w:val="18"/>
                <w:szCs w:val="18"/>
              </w:rPr>
              <w:t xml:space="preserve"> 127,209 </w:t>
            </w:r>
          </w:p>
        </w:tc>
        <w:tc>
          <w:tcPr>
            <w:tcW w:w="992" w:type="dxa"/>
            <w:tcBorders>
              <w:top w:val="nil"/>
              <w:left w:val="nil"/>
              <w:bottom w:val="nil"/>
              <w:right w:val="single" w:sz="4" w:space="0" w:color="5B9BD5"/>
            </w:tcBorders>
            <w:shd w:val="clear" w:color="auto" w:fill="DDEBF7"/>
            <w:noWrap/>
            <w:vAlign w:val="center"/>
          </w:tcPr>
          <w:p w14:paraId="6274118D" w14:textId="77777777" w:rsidR="000226A1" w:rsidRPr="00AC6E3C" w:rsidRDefault="000226A1" w:rsidP="00B33434">
            <w:pPr>
              <w:spacing w:line="240" w:lineRule="auto"/>
              <w:jc w:val="right"/>
              <w:rPr>
                <w:rFonts w:ascii="Univers 45 Light" w:hAnsi="Univers 45 Light"/>
                <w:color w:val="000000"/>
                <w:sz w:val="18"/>
                <w:szCs w:val="18"/>
                <w:lang w:eastAsia="en-AU"/>
              </w:rPr>
            </w:pPr>
            <w:r w:rsidRPr="00AC6E3C">
              <w:rPr>
                <w:rFonts w:ascii="Univers 45 Light" w:hAnsi="Univers 45 Light"/>
                <w:sz w:val="18"/>
              </w:rPr>
              <w:t xml:space="preserve"> -</w:t>
            </w:r>
            <w:r>
              <w:rPr>
                <w:rFonts w:ascii="Univers 45 Light" w:hAnsi="Univers 45 Light"/>
                <w:sz w:val="18"/>
              </w:rPr>
              <w:t xml:space="preserve"> </w:t>
            </w:r>
            <w:r w:rsidRPr="00AC6E3C">
              <w:rPr>
                <w:rFonts w:ascii="Univers 45 Light" w:hAnsi="Univers 45 Light"/>
                <w:sz w:val="18"/>
              </w:rPr>
              <w:t xml:space="preserve"> </w:t>
            </w:r>
          </w:p>
        </w:tc>
        <w:tc>
          <w:tcPr>
            <w:tcW w:w="993" w:type="dxa"/>
            <w:tcBorders>
              <w:top w:val="nil"/>
              <w:left w:val="nil"/>
              <w:bottom w:val="nil"/>
              <w:right w:val="single" w:sz="4" w:space="0" w:color="5B9BD5"/>
            </w:tcBorders>
            <w:shd w:val="clear" w:color="auto" w:fill="DDEBF7"/>
            <w:vAlign w:val="center"/>
          </w:tcPr>
          <w:p w14:paraId="19D2375A" w14:textId="77777777" w:rsidR="000226A1" w:rsidRPr="00AC6E3C" w:rsidRDefault="000226A1" w:rsidP="00B33434">
            <w:pPr>
              <w:spacing w:line="240" w:lineRule="auto"/>
              <w:jc w:val="right"/>
              <w:rPr>
                <w:rFonts w:ascii="Univers 45 Light" w:hAnsi="Univers 45 Light"/>
                <w:sz w:val="18"/>
                <w:szCs w:val="18"/>
              </w:rPr>
            </w:pPr>
            <w:r w:rsidRPr="00AC6E3C">
              <w:rPr>
                <w:rFonts w:ascii="Univers 45 Light" w:hAnsi="Univers 45 Light"/>
                <w:sz w:val="18"/>
              </w:rPr>
              <w:t>100.00%</w:t>
            </w:r>
          </w:p>
        </w:tc>
        <w:tc>
          <w:tcPr>
            <w:tcW w:w="850" w:type="dxa"/>
            <w:tcBorders>
              <w:top w:val="nil"/>
              <w:left w:val="single" w:sz="4" w:space="0" w:color="5B9BD5"/>
              <w:bottom w:val="nil"/>
              <w:right w:val="single" w:sz="4" w:space="0" w:color="5B9BD5"/>
            </w:tcBorders>
            <w:shd w:val="clear" w:color="auto" w:fill="DDEBF7"/>
            <w:noWrap/>
            <w:vAlign w:val="center"/>
            <w:hideMark/>
          </w:tcPr>
          <w:p w14:paraId="30A2251A" w14:textId="77777777" w:rsidR="000226A1" w:rsidRPr="00AC6E3C" w:rsidRDefault="000226A1" w:rsidP="00B33434">
            <w:pPr>
              <w:spacing w:line="240" w:lineRule="auto"/>
              <w:jc w:val="right"/>
              <w:rPr>
                <w:rFonts w:ascii="Univers 45 Light" w:hAnsi="Univers 45 Light"/>
                <w:sz w:val="18"/>
                <w:szCs w:val="18"/>
                <w:lang w:eastAsia="en-AU"/>
              </w:rPr>
            </w:pPr>
            <w:r w:rsidRPr="00AC6E3C">
              <w:rPr>
                <w:rFonts w:ascii="Univers 45 Light" w:hAnsi="Univers 45 Light"/>
                <w:sz w:val="18"/>
              </w:rPr>
              <w:t>10.53%</w:t>
            </w:r>
          </w:p>
        </w:tc>
      </w:tr>
      <w:tr w:rsidR="000226A1" w:rsidRPr="0035558F" w14:paraId="533DE2A2" w14:textId="77777777" w:rsidTr="00B33434">
        <w:trPr>
          <w:trHeight w:val="290"/>
        </w:trPr>
        <w:tc>
          <w:tcPr>
            <w:tcW w:w="2405" w:type="dxa"/>
            <w:tcBorders>
              <w:top w:val="nil"/>
              <w:left w:val="single" w:sz="4" w:space="0" w:color="5B9BD5"/>
              <w:bottom w:val="nil"/>
              <w:right w:val="nil"/>
            </w:tcBorders>
            <w:shd w:val="clear" w:color="auto" w:fill="FFFFFF"/>
            <w:noWrap/>
            <w:vAlign w:val="center"/>
            <w:hideMark/>
          </w:tcPr>
          <w:p w14:paraId="6C946D46" w14:textId="77777777" w:rsidR="000226A1" w:rsidRPr="00AF32DA" w:rsidRDefault="000226A1" w:rsidP="00B33434">
            <w:pPr>
              <w:spacing w:line="240" w:lineRule="auto"/>
              <w:rPr>
                <w:rFonts w:ascii="Univers 45 Light" w:hAnsi="Univers 45 Light"/>
                <w:color w:val="000000"/>
                <w:sz w:val="18"/>
                <w:lang w:eastAsia="en-AU"/>
              </w:rPr>
            </w:pPr>
            <w:r w:rsidRPr="00AF32DA">
              <w:rPr>
                <w:rFonts w:ascii="Univers 45 Light" w:hAnsi="Univers 45 Light"/>
                <w:sz w:val="18"/>
              </w:rPr>
              <w:t xml:space="preserve"> Pathology </w:t>
            </w:r>
          </w:p>
        </w:tc>
        <w:tc>
          <w:tcPr>
            <w:tcW w:w="992" w:type="dxa"/>
            <w:tcBorders>
              <w:top w:val="nil"/>
              <w:left w:val="single" w:sz="4" w:space="0" w:color="5B9BD5"/>
              <w:bottom w:val="nil"/>
              <w:right w:val="single" w:sz="4" w:space="0" w:color="5B9BD5"/>
            </w:tcBorders>
            <w:shd w:val="clear" w:color="auto" w:fill="FFFFFF"/>
            <w:noWrap/>
            <w:vAlign w:val="center"/>
            <w:hideMark/>
          </w:tcPr>
          <w:p w14:paraId="1531130A" w14:textId="77777777" w:rsidR="000226A1" w:rsidRPr="00AF32DA" w:rsidRDefault="000226A1" w:rsidP="00B33434">
            <w:pPr>
              <w:spacing w:line="240" w:lineRule="auto"/>
              <w:jc w:val="right"/>
              <w:rPr>
                <w:rFonts w:ascii="Univers 45 Light" w:hAnsi="Univers 45 Light"/>
                <w:color w:val="000000"/>
                <w:sz w:val="18"/>
                <w:szCs w:val="18"/>
                <w:lang w:eastAsia="en-AU"/>
              </w:rPr>
            </w:pPr>
            <w:r w:rsidRPr="00AF32DA">
              <w:rPr>
                <w:rFonts w:ascii="Univers 45 Light" w:hAnsi="Univers 45 Light"/>
                <w:sz w:val="18"/>
                <w:szCs w:val="18"/>
              </w:rPr>
              <w:t xml:space="preserve"> 548,065 </w:t>
            </w:r>
          </w:p>
        </w:tc>
        <w:tc>
          <w:tcPr>
            <w:tcW w:w="993" w:type="dxa"/>
            <w:shd w:val="clear" w:color="auto" w:fill="FFFFFF"/>
            <w:noWrap/>
            <w:vAlign w:val="center"/>
            <w:hideMark/>
          </w:tcPr>
          <w:p w14:paraId="16B41CCF" w14:textId="77777777" w:rsidR="000226A1" w:rsidRPr="00AF32DA" w:rsidRDefault="000226A1" w:rsidP="00B33434">
            <w:pPr>
              <w:spacing w:line="240" w:lineRule="auto"/>
              <w:jc w:val="right"/>
              <w:rPr>
                <w:rFonts w:ascii="Univers 45 Light" w:hAnsi="Univers 45 Light"/>
                <w:color w:val="000000"/>
                <w:sz w:val="18"/>
                <w:szCs w:val="18"/>
                <w:lang w:eastAsia="en-AU"/>
              </w:rPr>
            </w:pPr>
            <w:r w:rsidRPr="00AF32DA">
              <w:rPr>
                <w:rFonts w:ascii="Univers 45 Light" w:hAnsi="Univers 45 Light"/>
                <w:sz w:val="18"/>
                <w:szCs w:val="18"/>
              </w:rPr>
              <w:t xml:space="preserve"> 548,065 </w:t>
            </w:r>
          </w:p>
        </w:tc>
        <w:tc>
          <w:tcPr>
            <w:tcW w:w="992" w:type="dxa"/>
            <w:tcBorders>
              <w:top w:val="nil"/>
              <w:left w:val="single" w:sz="4" w:space="0" w:color="5B9BD5"/>
              <w:bottom w:val="nil"/>
              <w:right w:val="single" w:sz="4" w:space="0" w:color="5B9BD5"/>
            </w:tcBorders>
            <w:shd w:val="clear" w:color="auto" w:fill="DDEBF7"/>
            <w:noWrap/>
            <w:vAlign w:val="center"/>
          </w:tcPr>
          <w:p w14:paraId="16C1F131" w14:textId="77777777" w:rsidR="000226A1" w:rsidRPr="00AF32DA" w:rsidRDefault="000226A1" w:rsidP="00B33434">
            <w:pPr>
              <w:spacing w:line="240" w:lineRule="auto"/>
              <w:jc w:val="right"/>
              <w:rPr>
                <w:rFonts w:ascii="Univers 45 Light" w:hAnsi="Univers 45 Light"/>
                <w:color w:val="000000"/>
                <w:sz w:val="18"/>
                <w:szCs w:val="18"/>
                <w:lang w:eastAsia="en-AU"/>
              </w:rPr>
            </w:pPr>
            <w:r w:rsidRPr="00F27824">
              <w:rPr>
                <w:rFonts w:ascii="Univers 45 Light" w:hAnsi="Univers 45 Light"/>
                <w:color w:val="000000"/>
                <w:sz w:val="18"/>
                <w:szCs w:val="18"/>
                <w:lang w:eastAsia="en-AU"/>
              </w:rPr>
              <w:t>-</w:t>
            </w:r>
          </w:p>
        </w:tc>
        <w:tc>
          <w:tcPr>
            <w:tcW w:w="1134" w:type="dxa"/>
            <w:shd w:val="clear" w:color="auto" w:fill="FFFFFF"/>
            <w:noWrap/>
            <w:hideMark/>
          </w:tcPr>
          <w:p w14:paraId="294E9CEC" w14:textId="77777777" w:rsidR="000226A1" w:rsidRPr="00614878" w:rsidRDefault="000226A1" w:rsidP="00B33434">
            <w:pPr>
              <w:spacing w:line="240" w:lineRule="auto"/>
              <w:jc w:val="right"/>
              <w:rPr>
                <w:rFonts w:ascii="Univers 45 Light" w:hAnsi="Univers 45 Light"/>
                <w:color w:val="000000"/>
                <w:sz w:val="18"/>
                <w:szCs w:val="18"/>
                <w:lang w:eastAsia="en-AU"/>
              </w:rPr>
            </w:pPr>
            <w:r w:rsidRPr="00614878">
              <w:rPr>
                <w:rFonts w:ascii="Univers 45 Light" w:hAnsi="Univers 45 Light"/>
                <w:sz w:val="18"/>
              </w:rPr>
              <w:t xml:space="preserve"> 267,637 </w:t>
            </w:r>
          </w:p>
        </w:tc>
        <w:tc>
          <w:tcPr>
            <w:tcW w:w="1134" w:type="dxa"/>
            <w:tcBorders>
              <w:top w:val="nil"/>
              <w:left w:val="single" w:sz="4" w:space="0" w:color="5B9BD5"/>
              <w:bottom w:val="nil"/>
              <w:right w:val="single" w:sz="4" w:space="0" w:color="5B9BD5"/>
            </w:tcBorders>
            <w:shd w:val="clear" w:color="auto" w:fill="FFFFFF"/>
            <w:noWrap/>
            <w:hideMark/>
          </w:tcPr>
          <w:p w14:paraId="47E6E572" w14:textId="77777777" w:rsidR="000226A1" w:rsidRPr="00614878" w:rsidRDefault="000226A1" w:rsidP="00B33434">
            <w:pPr>
              <w:spacing w:line="240" w:lineRule="auto"/>
              <w:jc w:val="right"/>
              <w:rPr>
                <w:rFonts w:ascii="Univers 45 Light" w:hAnsi="Univers 45 Light"/>
                <w:color w:val="000000"/>
                <w:sz w:val="18"/>
                <w:szCs w:val="18"/>
                <w:lang w:eastAsia="en-AU"/>
              </w:rPr>
            </w:pPr>
            <w:r w:rsidRPr="00614878">
              <w:rPr>
                <w:rFonts w:ascii="Univers 45 Light" w:hAnsi="Univers 45 Light"/>
                <w:sz w:val="18"/>
              </w:rPr>
              <w:t xml:space="preserve"> 147,674 </w:t>
            </w:r>
          </w:p>
        </w:tc>
        <w:tc>
          <w:tcPr>
            <w:tcW w:w="992" w:type="dxa"/>
            <w:tcBorders>
              <w:top w:val="nil"/>
              <w:left w:val="nil"/>
              <w:bottom w:val="nil"/>
              <w:right w:val="single" w:sz="4" w:space="0" w:color="5B9BD5"/>
            </w:tcBorders>
            <w:shd w:val="clear" w:color="auto" w:fill="FFFFFF"/>
            <w:noWrap/>
            <w:hideMark/>
          </w:tcPr>
          <w:p w14:paraId="7FFD2CD6" w14:textId="77777777" w:rsidR="000226A1" w:rsidRPr="00614878" w:rsidRDefault="000226A1" w:rsidP="00B33434">
            <w:pPr>
              <w:spacing w:line="240" w:lineRule="auto"/>
              <w:jc w:val="right"/>
              <w:rPr>
                <w:rFonts w:ascii="Univers 45 Light" w:hAnsi="Univers 45 Light"/>
                <w:color w:val="000000"/>
                <w:sz w:val="18"/>
                <w:szCs w:val="18"/>
                <w:lang w:eastAsia="en-AU"/>
              </w:rPr>
            </w:pPr>
            <w:r w:rsidRPr="00614878">
              <w:rPr>
                <w:rFonts w:ascii="Univers 45 Light" w:hAnsi="Univers 45 Light"/>
                <w:sz w:val="18"/>
              </w:rPr>
              <w:t xml:space="preserve"> 103,009 </w:t>
            </w:r>
          </w:p>
        </w:tc>
        <w:tc>
          <w:tcPr>
            <w:tcW w:w="992" w:type="dxa"/>
            <w:tcBorders>
              <w:right w:val="single" w:sz="4" w:space="0" w:color="5B9BD5"/>
            </w:tcBorders>
            <w:shd w:val="clear" w:color="auto" w:fill="FFFFFF"/>
          </w:tcPr>
          <w:p w14:paraId="2EAE198F" w14:textId="77777777" w:rsidR="000226A1" w:rsidRPr="00614878" w:rsidRDefault="000226A1" w:rsidP="00B33434">
            <w:pPr>
              <w:spacing w:line="240" w:lineRule="auto"/>
              <w:jc w:val="right"/>
              <w:rPr>
                <w:rFonts w:ascii="Univers 45 Light" w:hAnsi="Univers 45 Light"/>
                <w:b/>
                <w:bCs/>
                <w:color w:val="FFFFFF"/>
                <w:sz w:val="18"/>
                <w:szCs w:val="18"/>
                <w:lang w:eastAsia="en-AU"/>
              </w:rPr>
            </w:pPr>
            <w:r w:rsidRPr="00614878">
              <w:rPr>
                <w:rFonts w:ascii="Univers 45 Light" w:hAnsi="Univers 45 Light"/>
                <w:sz w:val="18"/>
              </w:rPr>
              <w:t xml:space="preserve"> 29,745 </w:t>
            </w:r>
          </w:p>
        </w:tc>
        <w:tc>
          <w:tcPr>
            <w:tcW w:w="851" w:type="dxa"/>
            <w:tcBorders>
              <w:left w:val="single" w:sz="4" w:space="0" w:color="5B9BD5"/>
            </w:tcBorders>
            <w:shd w:val="clear" w:color="auto" w:fill="FFFFFF"/>
            <w:noWrap/>
          </w:tcPr>
          <w:p w14:paraId="68175AB0" w14:textId="77777777" w:rsidR="000226A1" w:rsidRPr="00AF32DA" w:rsidRDefault="000226A1" w:rsidP="00B33434">
            <w:pPr>
              <w:spacing w:line="240" w:lineRule="auto"/>
              <w:jc w:val="right"/>
              <w:rPr>
                <w:rFonts w:ascii="Univers 45 Light" w:hAnsi="Univers 45 Light"/>
                <w:color w:val="000000"/>
                <w:sz w:val="18"/>
                <w:szCs w:val="18"/>
                <w:lang w:eastAsia="en-AU"/>
              </w:rPr>
            </w:pPr>
            <w:r w:rsidRPr="00A63913">
              <w:rPr>
                <w:rFonts w:ascii="Univers 45 Light" w:hAnsi="Univers 45 Light"/>
                <w:sz w:val="18"/>
                <w:szCs w:val="18"/>
              </w:rPr>
              <w:t xml:space="preserve"> -  </w:t>
            </w:r>
          </w:p>
        </w:tc>
        <w:tc>
          <w:tcPr>
            <w:tcW w:w="992" w:type="dxa"/>
            <w:tcBorders>
              <w:top w:val="nil"/>
              <w:left w:val="single" w:sz="4" w:space="0" w:color="5B9BD5"/>
              <w:bottom w:val="nil"/>
              <w:right w:val="single" w:sz="4" w:space="0" w:color="5B9BD5"/>
            </w:tcBorders>
            <w:shd w:val="clear" w:color="auto" w:fill="auto"/>
            <w:noWrap/>
            <w:vAlign w:val="center"/>
            <w:hideMark/>
          </w:tcPr>
          <w:p w14:paraId="62FF06AD" w14:textId="77777777" w:rsidR="000226A1" w:rsidRPr="00301CDB" w:rsidRDefault="000226A1" w:rsidP="00B33434">
            <w:pPr>
              <w:spacing w:line="240" w:lineRule="auto"/>
              <w:jc w:val="right"/>
              <w:rPr>
                <w:rFonts w:ascii="Univers 45 Light" w:hAnsi="Univers 45 Light"/>
                <w:sz w:val="18"/>
                <w:szCs w:val="18"/>
              </w:rPr>
            </w:pPr>
            <w:r w:rsidRPr="00AF32DA">
              <w:rPr>
                <w:rFonts w:ascii="Univers 45 Light" w:hAnsi="Univers 45 Light"/>
                <w:sz w:val="18"/>
                <w:szCs w:val="18"/>
              </w:rPr>
              <w:t xml:space="preserve"> 548,065 </w:t>
            </w:r>
          </w:p>
        </w:tc>
        <w:tc>
          <w:tcPr>
            <w:tcW w:w="992" w:type="dxa"/>
            <w:tcBorders>
              <w:top w:val="nil"/>
              <w:left w:val="nil"/>
              <w:bottom w:val="nil"/>
              <w:right w:val="single" w:sz="4" w:space="0" w:color="5B9BD5"/>
            </w:tcBorders>
            <w:shd w:val="clear" w:color="auto" w:fill="FFFFFF"/>
            <w:noWrap/>
            <w:vAlign w:val="center"/>
          </w:tcPr>
          <w:p w14:paraId="6CAFF489" w14:textId="77777777" w:rsidR="000226A1" w:rsidRPr="00AC6E3C" w:rsidRDefault="000226A1" w:rsidP="00B33434">
            <w:pPr>
              <w:spacing w:line="240" w:lineRule="auto"/>
              <w:jc w:val="right"/>
              <w:rPr>
                <w:rFonts w:ascii="Univers 45 Light" w:hAnsi="Univers 45 Light"/>
                <w:color w:val="000000"/>
                <w:sz w:val="18"/>
                <w:szCs w:val="18"/>
                <w:lang w:eastAsia="en-AU"/>
              </w:rPr>
            </w:pPr>
            <w:r w:rsidRPr="00AC6E3C">
              <w:rPr>
                <w:rFonts w:ascii="Univers 45 Light" w:hAnsi="Univers 45 Light"/>
                <w:sz w:val="18"/>
              </w:rPr>
              <w:t xml:space="preserve"> -</w:t>
            </w:r>
            <w:r>
              <w:rPr>
                <w:rFonts w:ascii="Univers 45 Light" w:hAnsi="Univers 45 Light"/>
                <w:sz w:val="18"/>
              </w:rPr>
              <w:t xml:space="preserve"> </w:t>
            </w:r>
            <w:r w:rsidRPr="00AC6E3C">
              <w:rPr>
                <w:rFonts w:ascii="Univers 45 Light" w:hAnsi="Univers 45 Light"/>
                <w:sz w:val="18"/>
              </w:rPr>
              <w:t xml:space="preserve"> </w:t>
            </w:r>
          </w:p>
        </w:tc>
        <w:tc>
          <w:tcPr>
            <w:tcW w:w="993" w:type="dxa"/>
            <w:tcBorders>
              <w:top w:val="nil"/>
              <w:left w:val="nil"/>
              <w:bottom w:val="nil"/>
              <w:right w:val="single" w:sz="4" w:space="0" w:color="5B9BD5"/>
            </w:tcBorders>
            <w:shd w:val="clear" w:color="auto" w:fill="FFFFFF"/>
            <w:vAlign w:val="center"/>
          </w:tcPr>
          <w:p w14:paraId="354515DE" w14:textId="77777777" w:rsidR="000226A1" w:rsidRPr="00AC6E3C" w:rsidRDefault="000226A1" w:rsidP="00B33434">
            <w:pPr>
              <w:spacing w:line="240" w:lineRule="auto"/>
              <w:jc w:val="right"/>
              <w:rPr>
                <w:rFonts w:ascii="Univers 45 Light" w:hAnsi="Univers 45 Light"/>
                <w:sz w:val="18"/>
                <w:szCs w:val="18"/>
              </w:rPr>
            </w:pPr>
            <w:r w:rsidRPr="00AC6E3C">
              <w:rPr>
                <w:rFonts w:ascii="Univers 45 Light" w:hAnsi="Univers 45 Light"/>
                <w:sz w:val="18"/>
              </w:rPr>
              <w:t>100.00%</w:t>
            </w:r>
          </w:p>
        </w:tc>
        <w:tc>
          <w:tcPr>
            <w:tcW w:w="850" w:type="dxa"/>
            <w:tcBorders>
              <w:top w:val="nil"/>
              <w:left w:val="single" w:sz="4" w:space="0" w:color="5B9BD5"/>
              <w:bottom w:val="nil"/>
              <w:right w:val="single" w:sz="4" w:space="0" w:color="5B9BD5"/>
            </w:tcBorders>
            <w:shd w:val="clear" w:color="auto" w:fill="FFFFFF"/>
            <w:noWrap/>
            <w:vAlign w:val="center"/>
            <w:hideMark/>
          </w:tcPr>
          <w:p w14:paraId="3664C748" w14:textId="77777777" w:rsidR="000226A1" w:rsidRPr="00AC6E3C" w:rsidRDefault="000226A1" w:rsidP="00B33434">
            <w:pPr>
              <w:spacing w:line="240" w:lineRule="auto"/>
              <w:jc w:val="right"/>
              <w:rPr>
                <w:rFonts w:ascii="Univers 45 Light" w:hAnsi="Univers 45 Light"/>
                <w:color w:val="000000"/>
                <w:sz w:val="18"/>
                <w:szCs w:val="18"/>
                <w:lang w:eastAsia="en-AU"/>
              </w:rPr>
            </w:pPr>
            <w:r w:rsidRPr="00AC6E3C">
              <w:rPr>
                <w:rFonts w:ascii="Univers 45 Light" w:hAnsi="Univers 45 Light"/>
                <w:sz w:val="18"/>
              </w:rPr>
              <w:t>5.43%</w:t>
            </w:r>
          </w:p>
        </w:tc>
      </w:tr>
      <w:tr w:rsidR="000226A1" w:rsidRPr="0035558F" w14:paraId="0873A145" w14:textId="77777777" w:rsidTr="00B33434">
        <w:trPr>
          <w:trHeight w:val="290"/>
        </w:trPr>
        <w:tc>
          <w:tcPr>
            <w:tcW w:w="2405" w:type="dxa"/>
            <w:tcBorders>
              <w:top w:val="nil"/>
              <w:left w:val="single" w:sz="4" w:space="0" w:color="5B9BD5"/>
              <w:bottom w:val="nil"/>
              <w:right w:val="nil"/>
            </w:tcBorders>
            <w:shd w:val="clear" w:color="auto" w:fill="DDEBF7"/>
            <w:noWrap/>
            <w:vAlign w:val="center"/>
            <w:hideMark/>
          </w:tcPr>
          <w:p w14:paraId="082C33A7" w14:textId="77777777" w:rsidR="000226A1" w:rsidRPr="00AF32DA" w:rsidRDefault="000226A1" w:rsidP="00B33434">
            <w:pPr>
              <w:spacing w:line="240" w:lineRule="auto"/>
              <w:rPr>
                <w:rFonts w:ascii="Univers 45 Light" w:hAnsi="Univers 45 Light"/>
                <w:color w:val="000000"/>
                <w:sz w:val="18"/>
                <w:lang w:eastAsia="en-AU"/>
              </w:rPr>
            </w:pPr>
            <w:r w:rsidRPr="00AF32DA">
              <w:rPr>
                <w:rFonts w:ascii="Univers 45 Light" w:hAnsi="Univers 45 Light"/>
                <w:sz w:val="18"/>
              </w:rPr>
              <w:t xml:space="preserve"> Allied Health </w:t>
            </w:r>
          </w:p>
        </w:tc>
        <w:tc>
          <w:tcPr>
            <w:tcW w:w="992" w:type="dxa"/>
            <w:tcBorders>
              <w:top w:val="nil"/>
              <w:left w:val="single" w:sz="4" w:space="0" w:color="5B9BD5"/>
              <w:bottom w:val="nil"/>
              <w:right w:val="single" w:sz="4" w:space="0" w:color="5B9BD5"/>
            </w:tcBorders>
            <w:shd w:val="clear" w:color="auto" w:fill="DDEBF7"/>
            <w:noWrap/>
            <w:vAlign w:val="center"/>
            <w:hideMark/>
          </w:tcPr>
          <w:p w14:paraId="22C63622" w14:textId="77777777" w:rsidR="000226A1" w:rsidRPr="00AF32DA" w:rsidRDefault="000226A1" w:rsidP="00B33434">
            <w:pPr>
              <w:spacing w:line="240" w:lineRule="auto"/>
              <w:jc w:val="right"/>
              <w:rPr>
                <w:rFonts w:ascii="Univers 45 Light" w:hAnsi="Univers 45 Light"/>
                <w:color w:val="000000"/>
                <w:sz w:val="18"/>
                <w:szCs w:val="18"/>
                <w:lang w:eastAsia="en-AU"/>
              </w:rPr>
            </w:pPr>
            <w:r w:rsidRPr="00AF32DA">
              <w:rPr>
                <w:rFonts w:ascii="Univers 45 Light" w:hAnsi="Univers 45 Light"/>
                <w:sz w:val="18"/>
                <w:szCs w:val="18"/>
              </w:rPr>
              <w:t xml:space="preserve"> 577,462 </w:t>
            </w:r>
          </w:p>
        </w:tc>
        <w:tc>
          <w:tcPr>
            <w:tcW w:w="993" w:type="dxa"/>
            <w:shd w:val="clear" w:color="auto" w:fill="DDEBF7"/>
            <w:noWrap/>
            <w:vAlign w:val="center"/>
            <w:hideMark/>
          </w:tcPr>
          <w:p w14:paraId="29176D20" w14:textId="77777777" w:rsidR="000226A1" w:rsidRPr="00AF32DA" w:rsidRDefault="000226A1" w:rsidP="00B33434">
            <w:pPr>
              <w:spacing w:line="240" w:lineRule="auto"/>
              <w:jc w:val="right"/>
              <w:rPr>
                <w:rFonts w:ascii="Univers 45 Light" w:hAnsi="Univers 45 Light"/>
                <w:color w:val="000000"/>
                <w:sz w:val="18"/>
                <w:szCs w:val="18"/>
                <w:lang w:eastAsia="en-AU"/>
              </w:rPr>
            </w:pPr>
            <w:r w:rsidRPr="00AF32DA">
              <w:rPr>
                <w:rFonts w:ascii="Univers 45 Light" w:hAnsi="Univers 45 Light"/>
                <w:sz w:val="18"/>
                <w:szCs w:val="18"/>
              </w:rPr>
              <w:t xml:space="preserve"> 577,462 </w:t>
            </w:r>
          </w:p>
        </w:tc>
        <w:tc>
          <w:tcPr>
            <w:tcW w:w="992" w:type="dxa"/>
            <w:tcBorders>
              <w:top w:val="nil"/>
              <w:left w:val="single" w:sz="4" w:space="0" w:color="5B9BD5"/>
              <w:bottom w:val="nil"/>
              <w:right w:val="single" w:sz="4" w:space="0" w:color="5B9BD5"/>
            </w:tcBorders>
            <w:shd w:val="clear" w:color="auto" w:fill="DDEBF7"/>
            <w:noWrap/>
            <w:vAlign w:val="center"/>
          </w:tcPr>
          <w:p w14:paraId="02C23600" w14:textId="77777777" w:rsidR="000226A1" w:rsidRPr="00AF32DA" w:rsidRDefault="000226A1" w:rsidP="00B33434">
            <w:pPr>
              <w:spacing w:line="240" w:lineRule="auto"/>
              <w:jc w:val="right"/>
              <w:rPr>
                <w:rFonts w:ascii="Univers 45 Light" w:hAnsi="Univers 45 Light"/>
                <w:color w:val="000000"/>
                <w:sz w:val="18"/>
                <w:szCs w:val="18"/>
                <w:lang w:eastAsia="en-AU"/>
              </w:rPr>
            </w:pPr>
            <w:r w:rsidRPr="00F27824">
              <w:rPr>
                <w:rFonts w:ascii="Univers 45 Light" w:hAnsi="Univers 45 Light"/>
                <w:color w:val="000000"/>
                <w:sz w:val="18"/>
                <w:szCs w:val="18"/>
                <w:lang w:eastAsia="en-AU"/>
              </w:rPr>
              <w:t>-</w:t>
            </w:r>
          </w:p>
        </w:tc>
        <w:tc>
          <w:tcPr>
            <w:tcW w:w="1134" w:type="dxa"/>
            <w:shd w:val="clear" w:color="auto" w:fill="DDEBF7"/>
            <w:noWrap/>
            <w:hideMark/>
          </w:tcPr>
          <w:p w14:paraId="6F9E5B83" w14:textId="77777777" w:rsidR="000226A1" w:rsidRPr="00614878" w:rsidRDefault="000226A1" w:rsidP="00B33434">
            <w:pPr>
              <w:spacing w:line="240" w:lineRule="auto"/>
              <w:jc w:val="right"/>
              <w:rPr>
                <w:rFonts w:ascii="Univers 45 Light" w:hAnsi="Univers 45 Light"/>
                <w:color w:val="000000"/>
                <w:sz w:val="18"/>
                <w:szCs w:val="18"/>
                <w:lang w:eastAsia="en-AU"/>
              </w:rPr>
            </w:pPr>
            <w:r w:rsidRPr="00614878">
              <w:rPr>
                <w:rFonts w:ascii="Univers 45 Light" w:hAnsi="Univers 45 Light"/>
                <w:sz w:val="18"/>
              </w:rPr>
              <w:t xml:space="preserve"> 455,684 </w:t>
            </w:r>
          </w:p>
        </w:tc>
        <w:tc>
          <w:tcPr>
            <w:tcW w:w="1134" w:type="dxa"/>
            <w:tcBorders>
              <w:top w:val="nil"/>
              <w:left w:val="single" w:sz="4" w:space="0" w:color="5B9BD5"/>
              <w:bottom w:val="nil"/>
              <w:right w:val="single" w:sz="4" w:space="0" w:color="5B9BD5"/>
            </w:tcBorders>
            <w:shd w:val="clear" w:color="auto" w:fill="DDEBF7"/>
            <w:noWrap/>
            <w:hideMark/>
          </w:tcPr>
          <w:p w14:paraId="2929B5AB" w14:textId="77777777" w:rsidR="000226A1" w:rsidRPr="00614878" w:rsidRDefault="000226A1" w:rsidP="00B33434">
            <w:pPr>
              <w:spacing w:line="240" w:lineRule="auto"/>
              <w:jc w:val="right"/>
              <w:rPr>
                <w:rFonts w:ascii="Univers 45 Light" w:hAnsi="Univers 45 Light"/>
                <w:color w:val="000000"/>
                <w:sz w:val="18"/>
                <w:szCs w:val="18"/>
                <w:lang w:eastAsia="en-AU"/>
              </w:rPr>
            </w:pPr>
            <w:r w:rsidRPr="00614878">
              <w:rPr>
                <w:rFonts w:ascii="Univers 45 Light" w:hAnsi="Univers 45 Light"/>
                <w:sz w:val="18"/>
              </w:rPr>
              <w:t xml:space="preserve"> 24,249 </w:t>
            </w:r>
          </w:p>
        </w:tc>
        <w:tc>
          <w:tcPr>
            <w:tcW w:w="992" w:type="dxa"/>
            <w:tcBorders>
              <w:top w:val="nil"/>
              <w:left w:val="nil"/>
              <w:bottom w:val="nil"/>
              <w:right w:val="single" w:sz="4" w:space="0" w:color="5B9BD5"/>
            </w:tcBorders>
            <w:shd w:val="clear" w:color="auto" w:fill="DDEBF7"/>
            <w:noWrap/>
            <w:hideMark/>
          </w:tcPr>
          <w:p w14:paraId="402B1C17" w14:textId="77777777" w:rsidR="000226A1" w:rsidRPr="00614878" w:rsidRDefault="000226A1" w:rsidP="00B33434">
            <w:pPr>
              <w:spacing w:line="240" w:lineRule="auto"/>
              <w:jc w:val="right"/>
              <w:rPr>
                <w:rFonts w:ascii="Univers 45 Light" w:hAnsi="Univers 45 Light"/>
                <w:color w:val="000000"/>
                <w:sz w:val="18"/>
                <w:szCs w:val="18"/>
                <w:lang w:eastAsia="en-AU"/>
              </w:rPr>
            </w:pPr>
            <w:r w:rsidRPr="00614878">
              <w:rPr>
                <w:rFonts w:ascii="Univers 45 Light" w:hAnsi="Univers 45 Light"/>
                <w:sz w:val="18"/>
              </w:rPr>
              <w:t xml:space="preserve"> 91,294 </w:t>
            </w:r>
          </w:p>
        </w:tc>
        <w:tc>
          <w:tcPr>
            <w:tcW w:w="992" w:type="dxa"/>
            <w:tcBorders>
              <w:right w:val="single" w:sz="4" w:space="0" w:color="5B9BD5"/>
            </w:tcBorders>
            <w:shd w:val="clear" w:color="auto" w:fill="DDEBF7"/>
          </w:tcPr>
          <w:p w14:paraId="50E17652" w14:textId="77777777" w:rsidR="000226A1" w:rsidRPr="00614878" w:rsidRDefault="000226A1" w:rsidP="00B33434">
            <w:pPr>
              <w:spacing w:line="240" w:lineRule="auto"/>
              <w:jc w:val="right"/>
              <w:rPr>
                <w:rFonts w:ascii="Univers 45 Light" w:hAnsi="Univers 45 Light"/>
                <w:b/>
                <w:bCs/>
                <w:color w:val="FFFFFF"/>
                <w:sz w:val="18"/>
                <w:szCs w:val="18"/>
                <w:lang w:eastAsia="en-AU"/>
              </w:rPr>
            </w:pPr>
            <w:r w:rsidRPr="00614878">
              <w:rPr>
                <w:rFonts w:ascii="Univers 45 Light" w:hAnsi="Univers 45 Light"/>
                <w:sz w:val="18"/>
              </w:rPr>
              <w:t xml:space="preserve"> 6,235 </w:t>
            </w:r>
          </w:p>
        </w:tc>
        <w:tc>
          <w:tcPr>
            <w:tcW w:w="851" w:type="dxa"/>
            <w:tcBorders>
              <w:left w:val="single" w:sz="4" w:space="0" w:color="5B9BD5"/>
            </w:tcBorders>
            <w:shd w:val="clear" w:color="auto" w:fill="DDEBF7"/>
            <w:noWrap/>
          </w:tcPr>
          <w:p w14:paraId="74850B11" w14:textId="77777777" w:rsidR="000226A1" w:rsidRPr="00AF32DA" w:rsidRDefault="000226A1" w:rsidP="00B33434">
            <w:pPr>
              <w:spacing w:line="240" w:lineRule="auto"/>
              <w:jc w:val="right"/>
              <w:rPr>
                <w:rFonts w:ascii="Univers 45 Light" w:hAnsi="Univers 45 Light"/>
                <w:color w:val="000000"/>
                <w:sz w:val="18"/>
                <w:szCs w:val="18"/>
                <w:lang w:eastAsia="en-AU"/>
              </w:rPr>
            </w:pPr>
            <w:r w:rsidRPr="00A63913">
              <w:rPr>
                <w:rFonts w:ascii="Univers 45 Light" w:hAnsi="Univers 45 Light"/>
                <w:sz w:val="18"/>
                <w:szCs w:val="18"/>
              </w:rPr>
              <w:t xml:space="preserve"> -  </w:t>
            </w:r>
          </w:p>
        </w:tc>
        <w:tc>
          <w:tcPr>
            <w:tcW w:w="992" w:type="dxa"/>
            <w:tcBorders>
              <w:top w:val="nil"/>
              <w:left w:val="single" w:sz="4" w:space="0" w:color="5B9BD5"/>
              <w:bottom w:val="nil"/>
              <w:right w:val="single" w:sz="4" w:space="0" w:color="5B9BD5"/>
            </w:tcBorders>
            <w:shd w:val="clear" w:color="auto" w:fill="DDEBF7"/>
            <w:noWrap/>
            <w:vAlign w:val="center"/>
            <w:hideMark/>
          </w:tcPr>
          <w:p w14:paraId="2F067EDE" w14:textId="77777777" w:rsidR="000226A1" w:rsidRPr="00301CDB" w:rsidRDefault="000226A1" w:rsidP="00B33434">
            <w:pPr>
              <w:spacing w:line="240" w:lineRule="auto"/>
              <w:jc w:val="right"/>
              <w:rPr>
                <w:rFonts w:ascii="Univers 45 Light" w:hAnsi="Univers 45 Light"/>
                <w:sz w:val="18"/>
                <w:szCs w:val="18"/>
              </w:rPr>
            </w:pPr>
            <w:r w:rsidRPr="00AF32DA">
              <w:rPr>
                <w:rFonts w:ascii="Univers 45 Light" w:hAnsi="Univers 45 Light"/>
                <w:sz w:val="18"/>
                <w:szCs w:val="18"/>
              </w:rPr>
              <w:t xml:space="preserve"> 577,462 </w:t>
            </w:r>
          </w:p>
        </w:tc>
        <w:tc>
          <w:tcPr>
            <w:tcW w:w="992" w:type="dxa"/>
            <w:tcBorders>
              <w:top w:val="nil"/>
              <w:left w:val="nil"/>
              <w:bottom w:val="nil"/>
              <w:right w:val="single" w:sz="4" w:space="0" w:color="5B9BD5"/>
            </w:tcBorders>
            <w:shd w:val="clear" w:color="auto" w:fill="DDEBF7"/>
            <w:noWrap/>
            <w:vAlign w:val="center"/>
          </w:tcPr>
          <w:p w14:paraId="273DCF82" w14:textId="77777777" w:rsidR="000226A1" w:rsidRPr="00AC6E3C" w:rsidRDefault="000226A1" w:rsidP="00B33434">
            <w:pPr>
              <w:spacing w:line="240" w:lineRule="auto"/>
              <w:jc w:val="right"/>
              <w:rPr>
                <w:rFonts w:ascii="Univers 45 Light" w:hAnsi="Univers 45 Light"/>
                <w:color w:val="000000"/>
                <w:sz w:val="18"/>
                <w:szCs w:val="18"/>
                <w:lang w:eastAsia="en-AU"/>
              </w:rPr>
            </w:pPr>
            <w:r w:rsidRPr="00AC6E3C">
              <w:rPr>
                <w:rFonts w:ascii="Univers 45 Light" w:hAnsi="Univers 45 Light"/>
                <w:sz w:val="18"/>
              </w:rPr>
              <w:t xml:space="preserve"> -</w:t>
            </w:r>
            <w:r>
              <w:rPr>
                <w:rFonts w:ascii="Univers 45 Light" w:hAnsi="Univers 45 Light"/>
                <w:sz w:val="18"/>
              </w:rPr>
              <w:t xml:space="preserve"> </w:t>
            </w:r>
            <w:r w:rsidRPr="00AC6E3C">
              <w:rPr>
                <w:rFonts w:ascii="Univers 45 Light" w:hAnsi="Univers 45 Light"/>
                <w:sz w:val="18"/>
              </w:rPr>
              <w:t xml:space="preserve"> </w:t>
            </w:r>
          </w:p>
        </w:tc>
        <w:tc>
          <w:tcPr>
            <w:tcW w:w="993" w:type="dxa"/>
            <w:tcBorders>
              <w:top w:val="nil"/>
              <w:left w:val="nil"/>
              <w:bottom w:val="nil"/>
              <w:right w:val="single" w:sz="4" w:space="0" w:color="5B9BD5"/>
            </w:tcBorders>
            <w:shd w:val="clear" w:color="auto" w:fill="DDEBF7"/>
            <w:vAlign w:val="center"/>
          </w:tcPr>
          <w:p w14:paraId="094E854C" w14:textId="77777777" w:rsidR="000226A1" w:rsidRPr="00AC6E3C" w:rsidRDefault="000226A1" w:rsidP="00B33434">
            <w:pPr>
              <w:spacing w:line="240" w:lineRule="auto"/>
              <w:jc w:val="right"/>
              <w:rPr>
                <w:rFonts w:ascii="Univers 45 Light" w:hAnsi="Univers 45 Light"/>
                <w:sz w:val="18"/>
                <w:szCs w:val="18"/>
              </w:rPr>
            </w:pPr>
            <w:r w:rsidRPr="00AC6E3C">
              <w:rPr>
                <w:rFonts w:ascii="Univers 45 Light" w:hAnsi="Univers 45 Light"/>
                <w:sz w:val="18"/>
              </w:rPr>
              <w:t>100.00%</w:t>
            </w:r>
          </w:p>
        </w:tc>
        <w:tc>
          <w:tcPr>
            <w:tcW w:w="850" w:type="dxa"/>
            <w:tcBorders>
              <w:top w:val="nil"/>
              <w:left w:val="single" w:sz="4" w:space="0" w:color="5B9BD5"/>
              <w:bottom w:val="nil"/>
              <w:right w:val="single" w:sz="4" w:space="0" w:color="5B9BD5"/>
            </w:tcBorders>
            <w:shd w:val="clear" w:color="auto" w:fill="DDEBF7"/>
            <w:noWrap/>
            <w:vAlign w:val="center"/>
            <w:hideMark/>
          </w:tcPr>
          <w:p w14:paraId="245C6AA2" w14:textId="77777777" w:rsidR="000226A1" w:rsidRPr="00AC6E3C" w:rsidRDefault="000226A1" w:rsidP="00B33434">
            <w:pPr>
              <w:spacing w:line="240" w:lineRule="auto"/>
              <w:jc w:val="right"/>
              <w:rPr>
                <w:rFonts w:ascii="Univers 45 Light" w:hAnsi="Univers 45 Light"/>
                <w:sz w:val="18"/>
                <w:szCs w:val="18"/>
                <w:lang w:eastAsia="en-AU"/>
              </w:rPr>
            </w:pPr>
            <w:r>
              <w:rPr>
                <w:rFonts w:ascii="Univers 45 Light" w:hAnsi="Univers 45 Light"/>
                <w:sz w:val="18"/>
              </w:rPr>
              <w:t>1.08</w:t>
            </w:r>
            <w:r w:rsidRPr="00AC6E3C">
              <w:rPr>
                <w:rFonts w:ascii="Univers 45 Light" w:hAnsi="Univers 45 Light"/>
                <w:sz w:val="18"/>
              </w:rPr>
              <w:t>%</w:t>
            </w:r>
          </w:p>
        </w:tc>
      </w:tr>
      <w:tr w:rsidR="000226A1" w:rsidRPr="0035558F" w14:paraId="1FA1ED48" w14:textId="77777777" w:rsidTr="00B33434">
        <w:trPr>
          <w:trHeight w:val="290"/>
        </w:trPr>
        <w:tc>
          <w:tcPr>
            <w:tcW w:w="2405" w:type="dxa"/>
            <w:tcBorders>
              <w:top w:val="nil"/>
              <w:left w:val="single" w:sz="4" w:space="0" w:color="5B9BD5"/>
              <w:bottom w:val="nil"/>
              <w:right w:val="nil"/>
            </w:tcBorders>
            <w:noWrap/>
            <w:vAlign w:val="center"/>
            <w:hideMark/>
          </w:tcPr>
          <w:p w14:paraId="56FE946E" w14:textId="77777777" w:rsidR="000226A1" w:rsidRPr="00AF32DA" w:rsidRDefault="000226A1" w:rsidP="00B33434">
            <w:pPr>
              <w:spacing w:line="240" w:lineRule="auto"/>
              <w:rPr>
                <w:rFonts w:ascii="Univers 45 Light" w:hAnsi="Univers 45 Light"/>
                <w:color w:val="000000"/>
                <w:sz w:val="18"/>
                <w:lang w:eastAsia="en-AU"/>
              </w:rPr>
            </w:pPr>
            <w:r w:rsidRPr="00AF32DA">
              <w:rPr>
                <w:rFonts w:ascii="Univers 45 Light" w:hAnsi="Univers 45 Light"/>
                <w:sz w:val="18"/>
              </w:rPr>
              <w:t xml:space="preserve"> Theatre </w:t>
            </w:r>
          </w:p>
        </w:tc>
        <w:tc>
          <w:tcPr>
            <w:tcW w:w="992" w:type="dxa"/>
            <w:tcBorders>
              <w:top w:val="nil"/>
              <w:left w:val="single" w:sz="4" w:space="0" w:color="5B9BD5"/>
              <w:bottom w:val="nil"/>
              <w:right w:val="single" w:sz="4" w:space="0" w:color="5B9BD5"/>
            </w:tcBorders>
            <w:noWrap/>
            <w:vAlign w:val="center"/>
            <w:hideMark/>
          </w:tcPr>
          <w:p w14:paraId="7F911AEC" w14:textId="77777777" w:rsidR="000226A1" w:rsidRPr="00AF32DA" w:rsidRDefault="000226A1" w:rsidP="00B33434">
            <w:pPr>
              <w:spacing w:line="240" w:lineRule="auto"/>
              <w:jc w:val="right"/>
              <w:rPr>
                <w:rFonts w:ascii="Univers 45 Light" w:hAnsi="Univers 45 Light"/>
                <w:color w:val="000000"/>
                <w:sz w:val="18"/>
                <w:szCs w:val="18"/>
                <w:lang w:eastAsia="en-AU"/>
              </w:rPr>
            </w:pPr>
            <w:r w:rsidRPr="00AF32DA">
              <w:rPr>
                <w:rFonts w:ascii="Univers 45 Light" w:hAnsi="Univers 45 Light"/>
                <w:sz w:val="18"/>
                <w:szCs w:val="18"/>
              </w:rPr>
              <w:t xml:space="preserve"> 54,755 </w:t>
            </w:r>
          </w:p>
        </w:tc>
        <w:tc>
          <w:tcPr>
            <w:tcW w:w="993" w:type="dxa"/>
            <w:noWrap/>
            <w:vAlign w:val="center"/>
            <w:hideMark/>
          </w:tcPr>
          <w:p w14:paraId="7CC2BD34" w14:textId="77777777" w:rsidR="000226A1" w:rsidRPr="00AF32DA" w:rsidRDefault="000226A1" w:rsidP="00B33434">
            <w:pPr>
              <w:spacing w:line="240" w:lineRule="auto"/>
              <w:jc w:val="right"/>
              <w:rPr>
                <w:rFonts w:ascii="Univers 45 Light" w:hAnsi="Univers 45 Light"/>
                <w:color w:val="000000"/>
                <w:sz w:val="18"/>
                <w:szCs w:val="18"/>
                <w:lang w:eastAsia="en-AU"/>
              </w:rPr>
            </w:pPr>
            <w:r w:rsidRPr="00AF32DA">
              <w:rPr>
                <w:rFonts w:ascii="Univers 45 Light" w:hAnsi="Univers 45 Light"/>
                <w:sz w:val="18"/>
                <w:szCs w:val="18"/>
              </w:rPr>
              <w:t xml:space="preserve"> 54,755 </w:t>
            </w:r>
          </w:p>
        </w:tc>
        <w:tc>
          <w:tcPr>
            <w:tcW w:w="992" w:type="dxa"/>
            <w:tcBorders>
              <w:top w:val="nil"/>
              <w:left w:val="single" w:sz="4" w:space="0" w:color="5B9BD5"/>
              <w:bottom w:val="nil"/>
              <w:right w:val="single" w:sz="4" w:space="0" w:color="5B9BD5"/>
            </w:tcBorders>
            <w:shd w:val="clear" w:color="auto" w:fill="DDEBF7"/>
            <w:noWrap/>
            <w:vAlign w:val="center"/>
          </w:tcPr>
          <w:p w14:paraId="55E15C44" w14:textId="77777777" w:rsidR="000226A1" w:rsidRPr="00AF32DA" w:rsidRDefault="000226A1" w:rsidP="00B33434">
            <w:pPr>
              <w:spacing w:line="240" w:lineRule="auto"/>
              <w:jc w:val="right"/>
              <w:rPr>
                <w:rFonts w:ascii="Univers 45 Light" w:hAnsi="Univers 45 Light"/>
                <w:color w:val="000000"/>
                <w:sz w:val="18"/>
                <w:szCs w:val="18"/>
                <w:lang w:eastAsia="en-AU"/>
              </w:rPr>
            </w:pPr>
            <w:r w:rsidRPr="00F27824">
              <w:rPr>
                <w:rFonts w:ascii="Univers 45 Light" w:hAnsi="Univers 45 Light"/>
                <w:color w:val="000000"/>
                <w:sz w:val="18"/>
                <w:szCs w:val="18"/>
                <w:lang w:eastAsia="en-AU"/>
              </w:rPr>
              <w:t>-</w:t>
            </w:r>
          </w:p>
        </w:tc>
        <w:tc>
          <w:tcPr>
            <w:tcW w:w="1134" w:type="dxa"/>
            <w:noWrap/>
            <w:hideMark/>
          </w:tcPr>
          <w:p w14:paraId="419D7797" w14:textId="77777777" w:rsidR="000226A1" w:rsidRPr="00614878" w:rsidRDefault="000226A1" w:rsidP="00B33434">
            <w:pPr>
              <w:spacing w:line="240" w:lineRule="auto"/>
              <w:jc w:val="right"/>
              <w:rPr>
                <w:rFonts w:ascii="Univers 45 Light" w:hAnsi="Univers 45 Light"/>
                <w:color w:val="000000"/>
                <w:sz w:val="18"/>
                <w:szCs w:val="18"/>
                <w:lang w:eastAsia="en-AU"/>
              </w:rPr>
            </w:pPr>
            <w:r w:rsidRPr="00614878">
              <w:rPr>
                <w:rFonts w:ascii="Univers 45 Light" w:hAnsi="Univers 45 Light"/>
                <w:sz w:val="18"/>
              </w:rPr>
              <w:t xml:space="preserve"> 54,755 </w:t>
            </w:r>
          </w:p>
        </w:tc>
        <w:tc>
          <w:tcPr>
            <w:tcW w:w="1134" w:type="dxa"/>
            <w:tcBorders>
              <w:top w:val="nil"/>
              <w:left w:val="single" w:sz="4" w:space="0" w:color="5B9BD5"/>
              <w:bottom w:val="nil"/>
              <w:right w:val="single" w:sz="4" w:space="0" w:color="5B9BD5"/>
            </w:tcBorders>
            <w:noWrap/>
            <w:hideMark/>
          </w:tcPr>
          <w:p w14:paraId="5101C25B" w14:textId="77777777" w:rsidR="000226A1" w:rsidRPr="00614878" w:rsidRDefault="000226A1" w:rsidP="00B33434">
            <w:pPr>
              <w:spacing w:line="240" w:lineRule="auto"/>
              <w:jc w:val="right"/>
              <w:rPr>
                <w:rFonts w:ascii="Univers 45 Light" w:hAnsi="Univers 45 Light"/>
                <w:color w:val="000000"/>
                <w:sz w:val="18"/>
                <w:szCs w:val="18"/>
                <w:lang w:eastAsia="en-AU"/>
              </w:rPr>
            </w:pPr>
            <w:r w:rsidRPr="00614878">
              <w:rPr>
                <w:rFonts w:ascii="Univers 45 Light" w:hAnsi="Univers 45 Light"/>
                <w:sz w:val="18"/>
              </w:rPr>
              <w:t xml:space="preserve"> -   </w:t>
            </w:r>
          </w:p>
        </w:tc>
        <w:tc>
          <w:tcPr>
            <w:tcW w:w="992" w:type="dxa"/>
            <w:tcBorders>
              <w:top w:val="nil"/>
              <w:left w:val="nil"/>
              <w:bottom w:val="nil"/>
              <w:right w:val="single" w:sz="4" w:space="0" w:color="5B9BD5"/>
            </w:tcBorders>
            <w:noWrap/>
            <w:hideMark/>
          </w:tcPr>
          <w:p w14:paraId="4B8A097B" w14:textId="77777777" w:rsidR="000226A1" w:rsidRPr="00614878" w:rsidRDefault="000226A1" w:rsidP="00B33434">
            <w:pPr>
              <w:spacing w:line="240" w:lineRule="auto"/>
              <w:jc w:val="right"/>
              <w:rPr>
                <w:rFonts w:ascii="Univers 45 Light" w:hAnsi="Univers 45 Light"/>
                <w:color w:val="000000"/>
                <w:sz w:val="18"/>
                <w:szCs w:val="18"/>
                <w:lang w:eastAsia="en-AU"/>
              </w:rPr>
            </w:pPr>
            <w:r w:rsidRPr="00614878">
              <w:rPr>
                <w:rFonts w:ascii="Univers 45 Light" w:hAnsi="Univers 45 Light"/>
                <w:sz w:val="18"/>
              </w:rPr>
              <w:t xml:space="preserve"> -   </w:t>
            </w:r>
          </w:p>
        </w:tc>
        <w:tc>
          <w:tcPr>
            <w:tcW w:w="992" w:type="dxa"/>
            <w:tcBorders>
              <w:right w:val="single" w:sz="4" w:space="0" w:color="5B9BD5"/>
            </w:tcBorders>
          </w:tcPr>
          <w:p w14:paraId="099A8728" w14:textId="77777777" w:rsidR="000226A1" w:rsidRPr="00614878" w:rsidRDefault="000226A1" w:rsidP="00B33434">
            <w:pPr>
              <w:spacing w:line="240" w:lineRule="auto"/>
              <w:jc w:val="right"/>
              <w:rPr>
                <w:rFonts w:ascii="Univers 45 Light" w:hAnsi="Univers 45 Light"/>
                <w:b/>
                <w:bCs/>
                <w:color w:val="FFFFFF"/>
                <w:sz w:val="18"/>
                <w:szCs w:val="18"/>
                <w:lang w:eastAsia="en-AU"/>
              </w:rPr>
            </w:pPr>
            <w:r w:rsidRPr="00614878">
              <w:rPr>
                <w:rFonts w:ascii="Univers 45 Light" w:hAnsi="Univers 45 Light"/>
                <w:sz w:val="18"/>
              </w:rPr>
              <w:t xml:space="preserve"> -   </w:t>
            </w:r>
          </w:p>
        </w:tc>
        <w:tc>
          <w:tcPr>
            <w:tcW w:w="851" w:type="dxa"/>
            <w:tcBorders>
              <w:left w:val="single" w:sz="4" w:space="0" w:color="5B9BD5"/>
            </w:tcBorders>
            <w:noWrap/>
          </w:tcPr>
          <w:p w14:paraId="083FCA59" w14:textId="77777777" w:rsidR="000226A1" w:rsidRPr="00AF32DA" w:rsidRDefault="000226A1" w:rsidP="00B33434">
            <w:pPr>
              <w:spacing w:line="240" w:lineRule="auto"/>
              <w:jc w:val="right"/>
              <w:rPr>
                <w:rFonts w:ascii="Univers 45 Light" w:hAnsi="Univers 45 Light"/>
                <w:color w:val="000000"/>
                <w:sz w:val="18"/>
                <w:szCs w:val="18"/>
                <w:lang w:eastAsia="en-AU"/>
              </w:rPr>
            </w:pPr>
            <w:r w:rsidRPr="00A63913">
              <w:rPr>
                <w:rFonts w:ascii="Univers 45 Light" w:hAnsi="Univers 45 Light"/>
                <w:sz w:val="18"/>
                <w:szCs w:val="18"/>
              </w:rPr>
              <w:t xml:space="preserve"> -  </w:t>
            </w:r>
          </w:p>
        </w:tc>
        <w:tc>
          <w:tcPr>
            <w:tcW w:w="992" w:type="dxa"/>
            <w:tcBorders>
              <w:top w:val="nil"/>
              <w:left w:val="single" w:sz="4" w:space="0" w:color="5B9BD5"/>
              <w:bottom w:val="nil"/>
              <w:right w:val="single" w:sz="4" w:space="0" w:color="5B9BD5"/>
            </w:tcBorders>
            <w:shd w:val="clear" w:color="auto" w:fill="auto"/>
            <w:noWrap/>
            <w:vAlign w:val="center"/>
            <w:hideMark/>
          </w:tcPr>
          <w:p w14:paraId="12427062" w14:textId="77777777" w:rsidR="000226A1" w:rsidRPr="00301CDB" w:rsidRDefault="000226A1" w:rsidP="00B33434">
            <w:pPr>
              <w:spacing w:line="240" w:lineRule="auto"/>
              <w:jc w:val="right"/>
              <w:rPr>
                <w:rFonts w:ascii="Univers 45 Light" w:hAnsi="Univers 45 Light"/>
                <w:sz w:val="18"/>
                <w:szCs w:val="18"/>
              </w:rPr>
            </w:pPr>
            <w:r w:rsidRPr="00AF32DA">
              <w:rPr>
                <w:rFonts w:ascii="Univers 45 Light" w:hAnsi="Univers 45 Light"/>
                <w:sz w:val="18"/>
                <w:szCs w:val="18"/>
              </w:rPr>
              <w:t xml:space="preserve"> 54,755 </w:t>
            </w:r>
          </w:p>
        </w:tc>
        <w:tc>
          <w:tcPr>
            <w:tcW w:w="992" w:type="dxa"/>
            <w:tcBorders>
              <w:top w:val="nil"/>
              <w:left w:val="nil"/>
              <w:bottom w:val="nil"/>
              <w:right w:val="single" w:sz="4" w:space="0" w:color="5B9BD5"/>
            </w:tcBorders>
            <w:noWrap/>
            <w:vAlign w:val="center"/>
          </w:tcPr>
          <w:p w14:paraId="19DE0DFC" w14:textId="77777777" w:rsidR="000226A1" w:rsidRPr="00AC6E3C" w:rsidRDefault="000226A1" w:rsidP="00B33434">
            <w:pPr>
              <w:spacing w:line="240" w:lineRule="auto"/>
              <w:jc w:val="right"/>
              <w:rPr>
                <w:rFonts w:ascii="Univers 45 Light" w:hAnsi="Univers 45 Light"/>
                <w:color w:val="000000"/>
                <w:sz w:val="18"/>
                <w:szCs w:val="18"/>
                <w:lang w:eastAsia="en-AU"/>
              </w:rPr>
            </w:pPr>
            <w:r w:rsidRPr="00AC6E3C">
              <w:rPr>
                <w:rFonts w:ascii="Univers 45 Light" w:hAnsi="Univers 45 Light"/>
                <w:sz w:val="18"/>
              </w:rPr>
              <w:t xml:space="preserve"> -</w:t>
            </w:r>
            <w:r>
              <w:rPr>
                <w:rFonts w:ascii="Univers 45 Light" w:hAnsi="Univers 45 Light"/>
                <w:sz w:val="18"/>
              </w:rPr>
              <w:t xml:space="preserve"> </w:t>
            </w:r>
            <w:r w:rsidRPr="00AC6E3C">
              <w:rPr>
                <w:rFonts w:ascii="Univers 45 Light" w:hAnsi="Univers 45 Light"/>
                <w:sz w:val="18"/>
              </w:rPr>
              <w:t xml:space="preserve"> </w:t>
            </w:r>
          </w:p>
        </w:tc>
        <w:tc>
          <w:tcPr>
            <w:tcW w:w="993" w:type="dxa"/>
            <w:tcBorders>
              <w:top w:val="nil"/>
              <w:left w:val="nil"/>
              <w:bottom w:val="nil"/>
              <w:right w:val="single" w:sz="4" w:space="0" w:color="5B9BD5"/>
            </w:tcBorders>
            <w:shd w:val="clear" w:color="auto" w:fill="FFFFFF"/>
            <w:vAlign w:val="center"/>
          </w:tcPr>
          <w:p w14:paraId="76CB40BB" w14:textId="77777777" w:rsidR="000226A1" w:rsidRPr="00AC6E3C" w:rsidRDefault="000226A1" w:rsidP="00B33434">
            <w:pPr>
              <w:spacing w:line="240" w:lineRule="auto"/>
              <w:jc w:val="right"/>
              <w:rPr>
                <w:rFonts w:ascii="Univers 45 Light" w:hAnsi="Univers 45 Light"/>
                <w:sz w:val="18"/>
                <w:szCs w:val="18"/>
              </w:rPr>
            </w:pPr>
            <w:r w:rsidRPr="00AC6E3C">
              <w:rPr>
                <w:rFonts w:ascii="Univers 45 Light" w:hAnsi="Univers 45 Light"/>
                <w:sz w:val="18"/>
              </w:rPr>
              <w:t>100.00%</w:t>
            </w:r>
          </w:p>
        </w:tc>
        <w:tc>
          <w:tcPr>
            <w:tcW w:w="850" w:type="dxa"/>
            <w:tcBorders>
              <w:top w:val="nil"/>
              <w:left w:val="single" w:sz="4" w:space="0" w:color="5B9BD5"/>
              <w:bottom w:val="nil"/>
              <w:right w:val="single" w:sz="4" w:space="0" w:color="5B9BD5"/>
            </w:tcBorders>
            <w:shd w:val="clear" w:color="auto" w:fill="FFFFFF"/>
            <w:noWrap/>
            <w:vAlign w:val="center"/>
            <w:hideMark/>
          </w:tcPr>
          <w:p w14:paraId="6E7F2B02" w14:textId="77777777" w:rsidR="000226A1" w:rsidRPr="00AC6E3C" w:rsidRDefault="000226A1" w:rsidP="00B33434">
            <w:pPr>
              <w:spacing w:line="240" w:lineRule="auto"/>
              <w:jc w:val="right"/>
              <w:rPr>
                <w:rFonts w:ascii="Univers 45 Light" w:hAnsi="Univers 45 Light"/>
                <w:color w:val="000000"/>
                <w:sz w:val="18"/>
                <w:szCs w:val="18"/>
                <w:lang w:eastAsia="en-AU"/>
              </w:rPr>
            </w:pPr>
            <w:r w:rsidRPr="00AC6E3C">
              <w:rPr>
                <w:rFonts w:ascii="Univers 45 Light" w:hAnsi="Univers 45 Light"/>
                <w:sz w:val="18"/>
              </w:rPr>
              <w:t>0.00%</w:t>
            </w:r>
          </w:p>
        </w:tc>
      </w:tr>
      <w:tr w:rsidR="000226A1" w:rsidRPr="0035558F" w14:paraId="57D72B8A" w14:textId="77777777" w:rsidTr="00B33434">
        <w:trPr>
          <w:trHeight w:val="290"/>
        </w:trPr>
        <w:tc>
          <w:tcPr>
            <w:tcW w:w="2405" w:type="dxa"/>
            <w:tcBorders>
              <w:top w:val="nil"/>
              <w:left w:val="single" w:sz="4" w:space="0" w:color="5B9BD5"/>
              <w:right w:val="nil"/>
            </w:tcBorders>
            <w:shd w:val="clear" w:color="auto" w:fill="DDEBF7"/>
            <w:noWrap/>
            <w:vAlign w:val="center"/>
            <w:hideMark/>
          </w:tcPr>
          <w:p w14:paraId="221898E2" w14:textId="77777777" w:rsidR="000226A1" w:rsidRPr="00AF32DA" w:rsidRDefault="000226A1" w:rsidP="00B33434">
            <w:pPr>
              <w:spacing w:line="240" w:lineRule="auto"/>
              <w:rPr>
                <w:rFonts w:ascii="Univers 45 Light" w:hAnsi="Univers 45 Light"/>
                <w:color w:val="000000"/>
                <w:sz w:val="18"/>
              </w:rPr>
            </w:pPr>
            <w:r w:rsidRPr="00AF32DA">
              <w:rPr>
                <w:rFonts w:ascii="Univers 45 Light" w:hAnsi="Univers 45 Light"/>
                <w:sz w:val="18"/>
              </w:rPr>
              <w:t xml:space="preserve"> Cardiology </w:t>
            </w:r>
          </w:p>
        </w:tc>
        <w:tc>
          <w:tcPr>
            <w:tcW w:w="992" w:type="dxa"/>
            <w:tcBorders>
              <w:top w:val="nil"/>
              <w:left w:val="single" w:sz="4" w:space="0" w:color="5B9BD5"/>
              <w:right w:val="single" w:sz="4" w:space="0" w:color="5B9BD5"/>
            </w:tcBorders>
            <w:shd w:val="clear" w:color="auto" w:fill="DDEBF7"/>
            <w:noWrap/>
            <w:vAlign w:val="center"/>
            <w:hideMark/>
          </w:tcPr>
          <w:p w14:paraId="24ADD2A5" w14:textId="77777777" w:rsidR="000226A1" w:rsidRPr="00AF32DA" w:rsidRDefault="000226A1" w:rsidP="00B33434">
            <w:pPr>
              <w:spacing w:line="240" w:lineRule="auto"/>
              <w:jc w:val="right"/>
              <w:rPr>
                <w:rFonts w:ascii="Univers 45 Light" w:hAnsi="Univers 45 Light"/>
                <w:sz w:val="18"/>
                <w:szCs w:val="18"/>
              </w:rPr>
            </w:pPr>
            <w:r w:rsidRPr="00AF32DA">
              <w:rPr>
                <w:rFonts w:ascii="Univers 45 Light" w:hAnsi="Univers 45 Light"/>
                <w:sz w:val="18"/>
                <w:szCs w:val="18"/>
              </w:rPr>
              <w:t xml:space="preserve"> 8,258 </w:t>
            </w:r>
          </w:p>
        </w:tc>
        <w:tc>
          <w:tcPr>
            <w:tcW w:w="993" w:type="dxa"/>
            <w:shd w:val="clear" w:color="auto" w:fill="DDEBF7"/>
            <w:noWrap/>
            <w:vAlign w:val="center"/>
            <w:hideMark/>
          </w:tcPr>
          <w:p w14:paraId="3B76D4CA" w14:textId="77777777" w:rsidR="000226A1" w:rsidRPr="00AF32DA" w:rsidRDefault="000226A1" w:rsidP="00B33434">
            <w:pPr>
              <w:spacing w:line="240" w:lineRule="auto"/>
              <w:jc w:val="right"/>
              <w:rPr>
                <w:rFonts w:ascii="Univers 45 Light" w:hAnsi="Univers 45 Light"/>
                <w:sz w:val="18"/>
                <w:szCs w:val="18"/>
              </w:rPr>
            </w:pPr>
            <w:r w:rsidRPr="00AF32DA">
              <w:rPr>
                <w:rFonts w:ascii="Univers 45 Light" w:hAnsi="Univers 45 Light"/>
                <w:sz w:val="18"/>
                <w:szCs w:val="18"/>
              </w:rPr>
              <w:t xml:space="preserve"> 8,258 </w:t>
            </w:r>
          </w:p>
        </w:tc>
        <w:tc>
          <w:tcPr>
            <w:tcW w:w="992" w:type="dxa"/>
            <w:tcBorders>
              <w:top w:val="nil"/>
              <w:left w:val="single" w:sz="4" w:space="0" w:color="5B9BD5"/>
              <w:right w:val="single" w:sz="4" w:space="0" w:color="5B9BD5"/>
            </w:tcBorders>
            <w:shd w:val="clear" w:color="auto" w:fill="DDEBF7"/>
            <w:noWrap/>
            <w:vAlign w:val="center"/>
          </w:tcPr>
          <w:p w14:paraId="58CE22D9" w14:textId="77777777" w:rsidR="000226A1" w:rsidRPr="00AF32DA" w:rsidRDefault="000226A1" w:rsidP="00B33434">
            <w:pPr>
              <w:spacing w:line="240" w:lineRule="auto"/>
              <w:jc w:val="right"/>
              <w:rPr>
                <w:rFonts w:ascii="Univers 45 Light" w:hAnsi="Univers 45 Light"/>
                <w:sz w:val="18"/>
                <w:szCs w:val="18"/>
              </w:rPr>
            </w:pPr>
            <w:r w:rsidRPr="00F27824">
              <w:rPr>
                <w:rFonts w:ascii="Univers 45 Light" w:hAnsi="Univers 45 Light"/>
                <w:color w:val="000000"/>
                <w:sz w:val="18"/>
                <w:szCs w:val="18"/>
                <w:lang w:eastAsia="en-AU"/>
              </w:rPr>
              <w:t>-</w:t>
            </w:r>
          </w:p>
        </w:tc>
        <w:tc>
          <w:tcPr>
            <w:tcW w:w="1134" w:type="dxa"/>
            <w:shd w:val="clear" w:color="auto" w:fill="DDEBF7"/>
            <w:noWrap/>
            <w:hideMark/>
          </w:tcPr>
          <w:p w14:paraId="771BB406" w14:textId="77777777" w:rsidR="000226A1" w:rsidRPr="00614878" w:rsidRDefault="000226A1" w:rsidP="00B33434">
            <w:pPr>
              <w:spacing w:line="240" w:lineRule="auto"/>
              <w:jc w:val="right"/>
              <w:rPr>
                <w:rFonts w:ascii="Univers 45 Light" w:hAnsi="Univers 45 Light"/>
                <w:sz w:val="18"/>
                <w:szCs w:val="18"/>
              </w:rPr>
            </w:pPr>
            <w:r w:rsidRPr="00614878">
              <w:rPr>
                <w:rFonts w:ascii="Univers 45 Light" w:hAnsi="Univers 45 Light"/>
                <w:sz w:val="18"/>
              </w:rPr>
              <w:t xml:space="preserve"> 8,245 </w:t>
            </w:r>
          </w:p>
        </w:tc>
        <w:tc>
          <w:tcPr>
            <w:tcW w:w="1134" w:type="dxa"/>
            <w:tcBorders>
              <w:top w:val="nil"/>
              <w:left w:val="single" w:sz="4" w:space="0" w:color="5B9BD5"/>
              <w:right w:val="single" w:sz="4" w:space="0" w:color="5B9BD5"/>
            </w:tcBorders>
            <w:shd w:val="clear" w:color="auto" w:fill="DDEBF7"/>
            <w:noWrap/>
            <w:hideMark/>
          </w:tcPr>
          <w:p w14:paraId="7CD6382C" w14:textId="77777777" w:rsidR="000226A1" w:rsidRPr="00614878" w:rsidRDefault="000226A1" w:rsidP="00B33434">
            <w:pPr>
              <w:spacing w:line="240" w:lineRule="auto"/>
              <w:jc w:val="right"/>
              <w:rPr>
                <w:rFonts w:ascii="Univers 45 Light" w:hAnsi="Univers 45 Light"/>
                <w:sz w:val="18"/>
                <w:szCs w:val="18"/>
              </w:rPr>
            </w:pPr>
            <w:r w:rsidRPr="00614878">
              <w:rPr>
                <w:rFonts w:ascii="Univers 45 Light" w:hAnsi="Univers 45 Light"/>
                <w:sz w:val="18"/>
              </w:rPr>
              <w:t xml:space="preserve"> -   </w:t>
            </w:r>
          </w:p>
        </w:tc>
        <w:tc>
          <w:tcPr>
            <w:tcW w:w="992" w:type="dxa"/>
            <w:tcBorders>
              <w:top w:val="nil"/>
              <w:left w:val="nil"/>
              <w:right w:val="single" w:sz="4" w:space="0" w:color="5B9BD5"/>
            </w:tcBorders>
            <w:shd w:val="clear" w:color="auto" w:fill="DDEBF7"/>
            <w:noWrap/>
            <w:hideMark/>
          </w:tcPr>
          <w:p w14:paraId="4135E2B3" w14:textId="77777777" w:rsidR="000226A1" w:rsidRPr="00614878" w:rsidRDefault="000226A1" w:rsidP="00B33434">
            <w:pPr>
              <w:spacing w:line="240" w:lineRule="auto"/>
              <w:jc w:val="right"/>
              <w:rPr>
                <w:rFonts w:ascii="Univers 45 Light" w:hAnsi="Univers 45 Light"/>
                <w:sz w:val="18"/>
                <w:szCs w:val="18"/>
              </w:rPr>
            </w:pPr>
            <w:r w:rsidRPr="00614878">
              <w:rPr>
                <w:rFonts w:ascii="Univers 45 Light" w:hAnsi="Univers 45 Light"/>
                <w:sz w:val="18"/>
              </w:rPr>
              <w:t xml:space="preserve"> -   </w:t>
            </w:r>
          </w:p>
        </w:tc>
        <w:tc>
          <w:tcPr>
            <w:tcW w:w="992" w:type="dxa"/>
            <w:tcBorders>
              <w:right w:val="single" w:sz="4" w:space="0" w:color="5B9BD5"/>
            </w:tcBorders>
            <w:shd w:val="clear" w:color="auto" w:fill="DDEBF7"/>
          </w:tcPr>
          <w:p w14:paraId="4B46CA76" w14:textId="77777777" w:rsidR="000226A1" w:rsidRPr="00614878" w:rsidRDefault="000226A1" w:rsidP="00B33434">
            <w:pPr>
              <w:spacing w:line="240" w:lineRule="auto"/>
              <w:jc w:val="right"/>
              <w:rPr>
                <w:rFonts w:ascii="Univers 45 Light" w:hAnsi="Univers 45 Light"/>
                <w:b/>
                <w:bCs/>
                <w:color w:val="FFFFFF"/>
                <w:sz w:val="18"/>
                <w:szCs w:val="18"/>
                <w:lang w:eastAsia="en-AU"/>
              </w:rPr>
            </w:pPr>
            <w:r w:rsidRPr="00614878">
              <w:rPr>
                <w:rFonts w:ascii="Univers 45 Light" w:hAnsi="Univers 45 Light"/>
                <w:sz w:val="18"/>
              </w:rPr>
              <w:t xml:space="preserve"> 13 </w:t>
            </w:r>
          </w:p>
        </w:tc>
        <w:tc>
          <w:tcPr>
            <w:tcW w:w="851" w:type="dxa"/>
            <w:tcBorders>
              <w:left w:val="single" w:sz="4" w:space="0" w:color="5B9BD5"/>
            </w:tcBorders>
            <w:shd w:val="clear" w:color="auto" w:fill="DDEBF7"/>
            <w:noWrap/>
          </w:tcPr>
          <w:p w14:paraId="75D1FE1C" w14:textId="77777777" w:rsidR="000226A1" w:rsidRPr="00AF32DA" w:rsidRDefault="000226A1" w:rsidP="00B33434">
            <w:pPr>
              <w:spacing w:line="240" w:lineRule="auto"/>
              <w:jc w:val="right"/>
              <w:rPr>
                <w:rFonts w:ascii="Univers 45 Light" w:hAnsi="Univers 45 Light"/>
                <w:sz w:val="18"/>
                <w:szCs w:val="18"/>
              </w:rPr>
            </w:pPr>
            <w:r w:rsidRPr="00A63913">
              <w:rPr>
                <w:rFonts w:ascii="Univers 45 Light" w:hAnsi="Univers 45 Light"/>
                <w:sz w:val="18"/>
                <w:szCs w:val="18"/>
              </w:rPr>
              <w:t xml:space="preserve"> -  </w:t>
            </w:r>
          </w:p>
        </w:tc>
        <w:tc>
          <w:tcPr>
            <w:tcW w:w="992" w:type="dxa"/>
            <w:tcBorders>
              <w:top w:val="nil"/>
              <w:left w:val="single" w:sz="4" w:space="0" w:color="5B9BD5"/>
              <w:right w:val="single" w:sz="4" w:space="0" w:color="5B9BD5"/>
            </w:tcBorders>
            <w:shd w:val="clear" w:color="auto" w:fill="DDEBF7"/>
            <w:noWrap/>
            <w:vAlign w:val="center"/>
            <w:hideMark/>
          </w:tcPr>
          <w:p w14:paraId="140E71EF" w14:textId="77777777" w:rsidR="000226A1" w:rsidRPr="00AF32DA" w:rsidRDefault="000226A1" w:rsidP="00B33434">
            <w:pPr>
              <w:spacing w:line="240" w:lineRule="auto"/>
              <w:jc w:val="right"/>
              <w:rPr>
                <w:rFonts w:ascii="Univers 45 Light" w:hAnsi="Univers 45 Light"/>
                <w:sz w:val="18"/>
                <w:szCs w:val="18"/>
              </w:rPr>
            </w:pPr>
            <w:r w:rsidRPr="00AF32DA">
              <w:rPr>
                <w:rFonts w:ascii="Univers 45 Light" w:hAnsi="Univers 45 Light"/>
                <w:sz w:val="18"/>
                <w:szCs w:val="18"/>
              </w:rPr>
              <w:t xml:space="preserve"> 8,258 </w:t>
            </w:r>
          </w:p>
        </w:tc>
        <w:tc>
          <w:tcPr>
            <w:tcW w:w="992" w:type="dxa"/>
            <w:tcBorders>
              <w:top w:val="nil"/>
              <w:left w:val="nil"/>
              <w:right w:val="single" w:sz="4" w:space="0" w:color="5B9BD5"/>
            </w:tcBorders>
            <w:shd w:val="clear" w:color="auto" w:fill="DDEBF7"/>
            <w:noWrap/>
            <w:vAlign w:val="center"/>
          </w:tcPr>
          <w:p w14:paraId="093597BF" w14:textId="77777777" w:rsidR="000226A1" w:rsidRPr="00AC6E3C" w:rsidRDefault="000226A1" w:rsidP="00B33434">
            <w:pPr>
              <w:spacing w:line="240" w:lineRule="auto"/>
              <w:jc w:val="right"/>
              <w:rPr>
                <w:rFonts w:ascii="Univers 45 Light" w:hAnsi="Univers 45 Light"/>
                <w:color w:val="000000"/>
                <w:sz w:val="18"/>
                <w:szCs w:val="18"/>
                <w:lang w:eastAsia="en-AU"/>
              </w:rPr>
            </w:pPr>
            <w:r w:rsidRPr="00AC6E3C">
              <w:rPr>
                <w:rFonts w:ascii="Univers 45 Light" w:hAnsi="Univers 45 Light"/>
                <w:sz w:val="18"/>
              </w:rPr>
              <w:t xml:space="preserve"> -</w:t>
            </w:r>
            <w:r>
              <w:rPr>
                <w:rFonts w:ascii="Univers 45 Light" w:hAnsi="Univers 45 Light"/>
                <w:sz w:val="18"/>
              </w:rPr>
              <w:t xml:space="preserve"> </w:t>
            </w:r>
            <w:r w:rsidRPr="00AC6E3C">
              <w:rPr>
                <w:rFonts w:ascii="Univers 45 Light" w:hAnsi="Univers 45 Light"/>
                <w:sz w:val="18"/>
              </w:rPr>
              <w:t xml:space="preserve"> </w:t>
            </w:r>
          </w:p>
        </w:tc>
        <w:tc>
          <w:tcPr>
            <w:tcW w:w="993" w:type="dxa"/>
            <w:tcBorders>
              <w:top w:val="nil"/>
              <w:left w:val="nil"/>
              <w:right w:val="single" w:sz="4" w:space="0" w:color="5B9BD5"/>
            </w:tcBorders>
            <w:shd w:val="clear" w:color="auto" w:fill="DDEBF7"/>
            <w:vAlign w:val="center"/>
          </w:tcPr>
          <w:p w14:paraId="680B3D85" w14:textId="77777777" w:rsidR="000226A1" w:rsidRPr="00AC6E3C" w:rsidRDefault="000226A1" w:rsidP="00B33434">
            <w:pPr>
              <w:spacing w:line="240" w:lineRule="auto"/>
              <w:jc w:val="right"/>
              <w:rPr>
                <w:rFonts w:ascii="Univers 45 Light" w:hAnsi="Univers 45 Light"/>
                <w:sz w:val="18"/>
                <w:szCs w:val="18"/>
              </w:rPr>
            </w:pPr>
            <w:r w:rsidRPr="00AC6E3C">
              <w:rPr>
                <w:rFonts w:ascii="Univers 45 Light" w:hAnsi="Univers 45 Light"/>
                <w:sz w:val="18"/>
              </w:rPr>
              <w:t>100.00%</w:t>
            </w:r>
          </w:p>
        </w:tc>
        <w:tc>
          <w:tcPr>
            <w:tcW w:w="850" w:type="dxa"/>
            <w:tcBorders>
              <w:top w:val="nil"/>
              <w:left w:val="single" w:sz="4" w:space="0" w:color="5B9BD5"/>
              <w:right w:val="single" w:sz="4" w:space="0" w:color="5B9BD5"/>
            </w:tcBorders>
            <w:shd w:val="clear" w:color="auto" w:fill="DDEBF7"/>
            <w:noWrap/>
            <w:vAlign w:val="center"/>
            <w:hideMark/>
          </w:tcPr>
          <w:p w14:paraId="12440DEE" w14:textId="77777777" w:rsidR="000226A1" w:rsidRPr="00AC6E3C" w:rsidRDefault="000226A1" w:rsidP="00B33434">
            <w:pPr>
              <w:spacing w:line="240" w:lineRule="auto"/>
              <w:jc w:val="right"/>
              <w:rPr>
                <w:rFonts w:ascii="Univers 45 Light" w:hAnsi="Univers 45 Light"/>
                <w:sz w:val="18"/>
                <w:szCs w:val="18"/>
              </w:rPr>
            </w:pPr>
            <w:r w:rsidRPr="00AC6E3C">
              <w:rPr>
                <w:rFonts w:ascii="Univers 45 Light" w:hAnsi="Univers 45 Light"/>
                <w:sz w:val="18"/>
              </w:rPr>
              <w:t>0.16%</w:t>
            </w:r>
          </w:p>
        </w:tc>
      </w:tr>
      <w:tr w:rsidR="000226A1" w:rsidRPr="0035558F" w14:paraId="553BA332" w14:textId="77777777" w:rsidTr="00B33434">
        <w:trPr>
          <w:trHeight w:val="290"/>
        </w:trPr>
        <w:tc>
          <w:tcPr>
            <w:tcW w:w="2405" w:type="dxa"/>
            <w:tcBorders>
              <w:top w:val="nil"/>
              <w:left w:val="single" w:sz="4" w:space="0" w:color="5B9BD5"/>
              <w:bottom w:val="single" w:sz="4" w:space="0" w:color="8DB3E2" w:themeColor="text2" w:themeTint="66"/>
              <w:right w:val="nil"/>
            </w:tcBorders>
            <w:shd w:val="clear" w:color="auto" w:fill="auto"/>
            <w:noWrap/>
            <w:vAlign w:val="center"/>
            <w:hideMark/>
          </w:tcPr>
          <w:p w14:paraId="74AE434B" w14:textId="77777777" w:rsidR="000226A1" w:rsidRPr="00AF32DA" w:rsidRDefault="000226A1" w:rsidP="00B33434">
            <w:pPr>
              <w:spacing w:line="240" w:lineRule="auto"/>
              <w:rPr>
                <w:rFonts w:ascii="Univers 45 Light" w:hAnsi="Univers 45 Light"/>
                <w:color w:val="000000"/>
                <w:sz w:val="18"/>
              </w:rPr>
            </w:pPr>
            <w:r w:rsidRPr="00AF32DA">
              <w:rPr>
                <w:rFonts w:ascii="Univers 45 Light" w:hAnsi="Univers 45 Light"/>
                <w:sz w:val="18"/>
              </w:rPr>
              <w:t xml:space="preserve"> Palliative Care </w:t>
            </w:r>
          </w:p>
        </w:tc>
        <w:tc>
          <w:tcPr>
            <w:tcW w:w="992" w:type="dxa"/>
            <w:tcBorders>
              <w:top w:val="nil"/>
              <w:left w:val="single" w:sz="4" w:space="0" w:color="5B9BD5"/>
              <w:bottom w:val="single" w:sz="4" w:space="0" w:color="8DB3E2" w:themeColor="text2" w:themeTint="66"/>
              <w:right w:val="single" w:sz="4" w:space="0" w:color="5B9BD5"/>
            </w:tcBorders>
            <w:shd w:val="clear" w:color="auto" w:fill="auto"/>
            <w:noWrap/>
            <w:vAlign w:val="center"/>
            <w:hideMark/>
          </w:tcPr>
          <w:p w14:paraId="5C587F3E" w14:textId="77777777" w:rsidR="000226A1" w:rsidRPr="00AF32DA" w:rsidRDefault="000226A1" w:rsidP="00B33434">
            <w:pPr>
              <w:spacing w:line="240" w:lineRule="auto"/>
              <w:jc w:val="right"/>
              <w:rPr>
                <w:rFonts w:ascii="Univers 45 Light" w:hAnsi="Univers 45 Light"/>
                <w:sz w:val="18"/>
                <w:szCs w:val="18"/>
              </w:rPr>
            </w:pPr>
            <w:r w:rsidRPr="00AF32DA">
              <w:rPr>
                <w:rFonts w:ascii="Univers 45 Light" w:hAnsi="Univers 45 Light"/>
                <w:sz w:val="18"/>
                <w:szCs w:val="18"/>
              </w:rPr>
              <w:t xml:space="preserve"> 636 </w:t>
            </w:r>
          </w:p>
        </w:tc>
        <w:tc>
          <w:tcPr>
            <w:tcW w:w="993" w:type="dxa"/>
            <w:tcBorders>
              <w:bottom w:val="single" w:sz="4" w:space="0" w:color="8DB3E2" w:themeColor="text2" w:themeTint="66"/>
            </w:tcBorders>
            <w:shd w:val="clear" w:color="auto" w:fill="auto"/>
            <w:noWrap/>
            <w:vAlign w:val="center"/>
            <w:hideMark/>
          </w:tcPr>
          <w:p w14:paraId="4A16560C" w14:textId="77777777" w:rsidR="000226A1" w:rsidRPr="00AF32DA" w:rsidRDefault="000226A1" w:rsidP="00B33434">
            <w:pPr>
              <w:spacing w:line="240" w:lineRule="auto"/>
              <w:jc w:val="right"/>
              <w:rPr>
                <w:rFonts w:ascii="Univers 45 Light" w:hAnsi="Univers 45 Light"/>
                <w:sz w:val="18"/>
                <w:szCs w:val="18"/>
              </w:rPr>
            </w:pPr>
            <w:r w:rsidRPr="00AF32DA">
              <w:rPr>
                <w:rFonts w:ascii="Univers 45 Light" w:hAnsi="Univers 45 Light"/>
                <w:sz w:val="18"/>
                <w:szCs w:val="18"/>
              </w:rPr>
              <w:t xml:space="preserve"> 636 </w:t>
            </w:r>
          </w:p>
        </w:tc>
        <w:tc>
          <w:tcPr>
            <w:tcW w:w="992" w:type="dxa"/>
            <w:tcBorders>
              <w:top w:val="nil"/>
              <w:left w:val="single" w:sz="4" w:space="0" w:color="5B9BD5"/>
              <w:bottom w:val="single" w:sz="4" w:space="0" w:color="8DB3E2" w:themeColor="text2" w:themeTint="66"/>
              <w:right w:val="single" w:sz="4" w:space="0" w:color="5B9BD5"/>
            </w:tcBorders>
            <w:shd w:val="clear" w:color="auto" w:fill="DDEBF7"/>
            <w:noWrap/>
            <w:vAlign w:val="center"/>
          </w:tcPr>
          <w:p w14:paraId="55EFF31C" w14:textId="77777777" w:rsidR="000226A1" w:rsidRPr="00AF32DA" w:rsidRDefault="000226A1" w:rsidP="00B33434">
            <w:pPr>
              <w:spacing w:line="240" w:lineRule="auto"/>
              <w:jc w:val="right"/>
              <w:rPr>
                <w:rFonts w:ascii="Univers 45 Light" w:hAnsi="Univers 45 Light"/>
                <w:sz w:val="18"/>
                <w:szCs w:val="18"/>
              </w:rPr>
            </w:pPr>
            <w:r w:rsidRPr="00F27824">
              <w:rPr>
                <w:rFonts w:ascii="Univers 45 Light" w:hAnsi="Univers 45 Light"/>
                <w:color w:val="000000"/>
                <w:sz w:val="18"/>
                <w:szCs w:val="18"/>
                <w:lang w:eastAsia="en-AU"/>
              </w:rPr>
              <w:t>-</w:t>
            </w:r>
          </w:p>
        </w:tc>
        <w:tc>
          <w:tcPr>
            <w:tcW w:w="1134" w:type="dxa"/>
            <w:tcBorders>
              <w:bottom w:val="single" w:sz="4" w:space="0" w:color="8DB3E2" w:themeColor="text2" w:themeTint="66"/>
            </w:tcBorders>
            <w:shd w:val="clear" w:color="auto" w:fill="auto"/>
            <w:noWrap/>
            <w:hideMark/>
          </w:tcPr>
          <w:p w14:paraId="714E5076" w14:textId="77777777" w:rsidR="000226A1" w:rsidRPr="00614878" w:rsidRDefault="000226A1" w:rsidP="00B33434">
            <w:pPr>
              <w:spacing w:line="240" w:lineRule="auto"/>
              <w:jc w:val="right"/>
              <w:rPr>
                <w:rFonts w:ascii="Univers 45 Light" w:hAnsi="Univers 45 Light"/>
                <w:sz w:val="18"/>
                <w:szCs w:val="18"/>
              </w:rPr>
            </w:pPr>
            <w:r w:rsidRPr="00614878">
              <w:rPr>
                <w:rFonts w:ascii="Univers 45 Light" w:hAnsi="Univers 45 Light"/>
                <w:sz w:val="18"/>
              </w:rPr>
              <w:t xml:space="preserve"> 612 </w:t>
            </w:r>
          </w:p>
        </w:tc>
        <w:tc>
          <w:tcPr>
            <w:tcW w:w="1134" w:type="dxa"/>
            <w:tcBorders>
              <w:top w:val="nil"/>
              <w:left w:val="single" w:sz="4" w:space="0" w:color="5B9BD5"/>
              <w:bottom w:val="single" w:sz="4" w:space="0" w:color="8DB3E2" w:themeColor="text2" w:themeTint="66"/>
              <w:right w:val="single" w:sz="4" w:space="0" w:color="5B9BD5"/>
            </w:tcBorders>
            <w:shd w:val="clear" w:color="auto" w:fill="auto"/>
            <w:noWrap/>
            <w:hideMark/>
          </w:tcPr>
          <w:p w14:paraId="6471B028" w14:textId="77777777" w:rsidR="000226A1" w:rsidRPr="00614878" w:rsidRDefault="000226A1" w:rsidP="00B33434">
            <w:pPr>
              <w:spacing w:line="240" w:lineRule="auto"/>
              <w:jc w:val="right"/>
              <w:rPr>
                <w:rFonts w:ascii="Univers 45 Light" w:hAnsi="Univers 45 Light"/>
                <w:sz w:val="18"/>
                <w:szCs w:val="18"/>
              </w:rPr>
            </w:pPr>
            <w:r w:rsidRPr="00614878">
              <w:rPr>
                <w:rFonts w:ascii="Univers 45 Light" w:hAnsi="Univers 45 Light"/>
                <w:sz w:val="18"/>
              </w:rPr>
              <w:t xml:space="preserve"> 6 </w:t>
            </w:r>
          </w:p>
        </w:tc>
        <w:tc>
          <w:tcPr>
            <w:tcW w:w="992" w:type="dxa"/>
            <w:tcBorders>
              <w:top w:val="nil"/>
              <w:left w:val="nil"/>
              <w:bottom w:val="single" w:sz="4" w:space="0" w:color="8DB3E2" w:themeColor="text2" w:themeTint="66"/>
              <w:right w:val="single" w:sz="4" w:space="0" w:color="5B9BD5"/>
            </w:tcBorders>
            <w:shd w:val="clear" w:color="auto" w:fill="auto"/>
            <w:noWrap/>
            <w:hideMark/>
          </w:tcPr>
          <w:p w14:paraId="787FE0F2" w14:textId="77777777" w:rsidR="000226A1" w:rsidRPr="00614878" w:rsidRDefault="000226A1" w:rsidP="00B33434">
            <w:pPr>
              <w:spacing w:line="240" w:lineRule="auto"/>
              <w:jc w:val="right"/>
              <w:rPr>
                <w:rFonts w:ascii="Univers 45 Light" w:hAnsi="Univers 45 Light"/>
                <w:sz w:val="18"/>
                <w:szCs w:val="18"/>
              </w:rPr>
            </w:pPr>
            <w:r w:rsidRPr="00614878">
              <w:rPr>
                <w:rFonts w:ascii="Univers 45 Light" w:hAnsi="Univers 45 Light"/>
                <w:sz w:val="18"/>
              </w:rPr>
              <w:t xml:space="preserve"> 12 </w:t>
            </w:r>
          </w:p>
        </w:tc>
        <w:tc>
          <w:tcPr>
            <w:tcW w:w="992" w:type="dxa"/>
            <w:tcBorders>
              <w:bottom w:val="single" w:sz="4" w:space="0" w:color="8DB3E2" w:themeColor="text2" w:themeTint="66"/>
              <w:right w:val="single" w:sz="4" w:space="0" w:color="5B9BD5"/>
            </w:tcBorders>
            <w:shd w:val="clear" w:color="auto" w:fill="auto"/>
          </w:tcPr>
          <w:p w14:paraId="5CE58BC3" w14:textId="77777777" w:rsidR="000226A1" w:rsidRPr="00614878" w:rsidRDefault="000226A1" w:rsidP="00B33434">
            <w:pPr>
              <w:spacing w:line="240" w:lineRule="auto"/>
              <w:jc w:val="right"/>
              <w:rPr>
                <w:rFonts w:ascii="Univers 45 Light" w:hAnsi="Univers 45 Light"/>
                <w:b/>
                <w:bCs/>
                <w:color w:val="FFFFFF"/>
                <w:sz w:val="18"/>
                <w:szCs w:val="18"/>
                <w:lang w:eastAsia="en-AU"/>
              </w:rPr>
            </w:pPr>
            <w:r w:rsidRPr="00614878">
              <w:rPr>
                <w:rFonts w:ascii="Univers 45 Light" w:hAnsi="Univers 45 Light"/>
                <w:sz w:val="18"/>
              </w:rPr>
              <w:t xml:space="preserve"> 6 </w:t>
            </w:r>
          </w:p>
        </w:tc>
        <w:tc>
          <w:tcPr>
            <w:tcW w:w="851" w:type="dxa"/>
            <w:tcBorders>
              <w:left w:val="single" w:sz="4" w:space="0" w:color="5B9BD5"/>
              <w:bottom w:val="single" w:sz="4" w:space="0" w:color="8DB3E2" w:themeColor="text2" w:themeTint="66"/>
            </w:tcBorders>
            <w:shd w:val="clear" w:color="auto" w:fill="auto"/>
            <w:noWrap/>
          </w:tcPr>
          <w:p w14:paraId="6D2FAEC0" w14:textId="77777777" w:rsidR="000226A1" w:rsidRPr="00AF32DA" w:rsidRDefault="000226A1" w:rsidP="00B33434">
            <w:pPr>
              <w:spacing w:line="240" w:lineRule="auto"/>
              <w:jc w:val="right"/>
              <w:rPr>
                <w:rFonts w:ascii="Univers 45 Light" w:hAnsi="Univers 45 Light"/>
                <w:sz w:val="18"/>
                <w:szCs w:val="18"/>
              </w:rPr>
            </w:pPr>
            <w:r w:rsidRPr="00A63913">
              <w:rPr>
                <w:rFonts w:ascii="Univers 45 Light" w:hAnsi="Univers 45 Light"/>
                <w:sz w:val="18"/>
                <w:szCs w:val="18"/>
              </w:rPr>
              <w:t xml:space="preserve"> -  </w:t>
            </w:r>
          </w:p>
        </w:tc>
        <w:tc>
          <w:tcPr>
            <w:tcW w:w="992" w:type="dxa"/>
            <w:tcBorders>
              <w:top w:val="nil"/>
              <w:left w:val="single" w:sz="4" w:space="0" w:color="5B9BD5"/>
              <w:bottom w:val="single" w:sz="4" w:space="0" w:color="8DB3E2" w:themeColor="text2" w:themeTint="66"/>
              <w:right w:val="single" w:sz="4" w:space="0" w:color="5B9BD5"/>
            </w:tcBorders>
            <w:shd w:val="clear" w:color="auto" w:fill="auto"/>
            <w:noWrap/>
            <w:vAlign w:val="center"/>
            <w:hideMark/>
          </w:tcPr>
          <w:p w14:paraId="594FDFB4" w14:textId="77777777" w:rsidR="000226A1" w:rsidRPr="00AF32DA" w:rsidRDefault="000226A1" w:rsidP="00B33434">
            <w:pPr>
              <w:spacing w:line="240" w:lineRule="auto"/>
              <w:jc w:val="right"/>
              <w:rPr>
                <w:rFonts w:ascii="Univers 45 Light" w:hAnsi="Univers 45 Light"/>
                <w:sz w:val="18"/>
                <w:szCs w:val="18"/>
              </w:rPr>
            </w:pPr>
            <w:r w:rsidRPr="00AF32DA">
              <w:rPr>
                <w:rFonts w:ascii="Univers 45 Light" w:hAnsi="Univers 45 Light"/>
                <w:sz w:val="18"/>
                <w:szCs w:val="18"/>
              </w:rPr>
              <w:t xml:space="preserve"> 636 </w:t>
            </w:r>
          </w:p>
        </w:tc>
        <w:tc>
          <w:tcPr>
            <w:tcW w:w="992" w:type="dxa"/>
            <w:tcBorders>
              <w:top w:val="nil"/>
              <w:left w:val="nil"/>
              <w:bottom w:val="single" w:sz="4" w:space="0" w:color="8DB3E2" w:themeColor="text2" w:themeTint="66"/>
              <w:right w:val="single" w:sz="4" w:space="0" w:color="5B9BD5"/>
            </w:tcBorders>
            <w:shd w:val="clear" w:color="auto" w:fill="auto"/>
            <w:noWrap/>
            <w:vAlign w:val="center"/>
          </w:tcPr>
          <w:p w14:paraId="6845E237" w14:textId="77777777" w:rsidR="000226A1" w:rsidRPr="00AC6E3C" w:rsidRDefault="000226A1" w:rsidP="00B33434">
            <w:pPr>
              <w:spacing w:line="240" w:lineRule="auto"/>
              <w:jc w:val="right"/>
              <w:rPr>
                <w:rFonts w:ascii="Univers 45 Light" w:hAnsi="Univers 45 Light"/>
                <w:color w:val="000000"/>
                <w:sz w:val="18"/>
                <w:szCs w:val="18"/>
                <w:lang w:eastAsia="en-AU"/>
              </w:rPr>
            </w:pPr>
            <w:r w:rsidRPr="00AC6E3C">
              <w:rPr>
                <w:rFonts w:ascii="Univers 45 Light" w:hAnsi="Univers 45 Light"/>
                <w:sz w:val="18"/>
              </w:rPr>
              <w:t xml:space="preserve"> -</w:t>
            </w:r>
            <w:r>
              <w:rPr>
                <w:rFonts w:ascii="Univers 45 Light" w:hAnsi="Univers 45 Light"/>
                <w:sz w:val="18"/>
              </w:rPr>
              <w:t xml:space="preserve"> </w:t>
            </w:r>
            <w:r w:rsidRPr="00AC6E3C">
              <w:rPr>
                <w:rFonts w:ascii="Univers 45 Light" w:hAnsi="Univers 45 Light"/>
                <w:sz w:val="18"/>
              </w:rPr>
              <w:t xml:space="preserve"> </w:t>
            </w:r>
          </w:p>
        </w:tc>
        <w:tc>
          <w:tcPr>
            <w:tcW w:w="993" w:type="dxa"/>
            <w:tcBorders>
              <w:top w:val="nil"/>
              <w:left w:val="nil"/>
              <w:bottom w:val="single" w:sz="4" w:space="0" w:color="8DB3E2" w:themeColor="text2" w:themeTint="66"/>
              <w:right w:val="single" w:sz="4" w:space="0" w:color="5B9BD5"/>
            </w:tcBorders>
            <w:shd w:val="clear" w:color="auto" w:fill="auto"/>
            <w:vAlign w:val="center"/>
          </w:tcPr>
          <w:p w14:paraId="5C045269" w14:textId="77777777" w:rsidR="000226A1" w:rsidRPr="00AC6E3C" w:rsidRDefault="000226A1" w:rsidP="00B33434">
            <w:pPr>
              <w:spacing w:line="240" w:lineRule="auto"/>
              <w:jc w:val="right"/>
              <w:rPr>
                <w:rFonts w:ascii="Univers 45 Light" w:hAnsi="Univers 45 Light"/>
                <w:sz w:val="18"/>
                <w:szCs w:val="18"/>
              </w:rPr>
            </w:pPr>
            <w:r w:rsidRPr="00AC6E3C">
              <w:rPr>
                <w:rFonts w:ascii="Univers 45 Light" w:hAnsi="Univers 45 Light"/>
                <w:sz w:val="18"/>
              </w:rPr>
              <w:t>100.00%</w:t>
            </w:r>
          </w:p>
        </w:tc>
        <w:tc>
          <w:tcPr>
            <w:tcW w:w="850" w:type="dxa"/>
            <w:tcBorders>
              <w:top w:val="nil"/>
              <w:left w:val="single" w:sz="4" w:space="0" w:color="5B9BD5"/>
              <w:bottom w:val="single" w:sz="4" w:space="0" w:color="8DB3E2" w:themeColor="text2" w:themeTint="66"/>
              <w:right w:val="single" w:sz="4" w:space="0" w:color="5B9BD5"/>
            </w:tcBorders>
            <w:shd w:val="clear" w:color="auto" w:fill="auto"/>
            <w:noWrap/>
            <w:vAlign w:val="center"/>
            <w:hideMark/>
          </w:tcPr>
          <w:p w14:paraId="2CDA7EB5" w14:textId="77777777" w:rsidR="000226A1" w:rsidRPr="00AC6E3C" w:rsidRDefault="000226A1" w:rsidP="00B33434">
            <w:pPr>
              <w:spacing w:line="240" w:lineRule="auto"/>
              <w:jc w:val="right"/>
              <w:rPr>
                <w:rFonts w:ascii="Univers 45 Light" w:hAnsi="Univers 45 Light"/>
                <w:sz w:val="18"/>
                <w:szCs w:val="18"/>
              </w:rPr>
            </w:pPr>
            <w:r w:rsidRPr="00AC6E3C">
              <w:rPr>
                <w:rFonts w:ascii="Univers 45 Light" w:hAnsi="Univers 45 Light"/>
                <w:sz w:val="18"/>
              </w:rPr>
              <w:t>0.94%</w:t>
            </w:r>
          </w:p>
        </w:tc>
      </w:tr>
    </w:tbl>
    <w:p w14:paraId="6BF08CE7" w14:textId="77777777" w:rsidR="000226A1" w:rsidRPr="0035558F" w:rsidRDefault="000226A1" w:rsidP="000226A1">
      <w:pPr>
        <w:rPr>
          <w:rFonts w:ascii="Univers 45 Light" w:hAnsi="Univers 45 Light"/>
        </w:rPr>
      </w:pPr>
      <w:r w:rsidRPr="0035558F">
        <w:rPr>
          <w:rFonts w:ascii="Univers 45 Light" w:hAnsi="Univers 45 Light"/>
          <w:bCs/>
          <w:i/>
          <w:sz w:val="16"/>
          <w:szCs w:val="16"/>
        </w:rPr>
        <w:t xml:space="preserve">Source: KPMG based on data supplied by </w:t>
      </w:r>
      <w:r>
        <w:rPr>
          <w:rFonts w:ascii="Univers 45 Light" w:hAnsi="Univers 45 Light"/>
          <w:bCs/>
          <w:i/>
          <w:sz w:val="16"/>
          <w:szCs w:val="16"/>
        </w:rPr>
        <w:t>Royal Perth Hospital</w:t>
      </w:r>
      <w:r w:rsidRPr="004147AE">
        <w:rPr>
          <w:rFonts w:ascii="Univers 45 Light" w:hAnsi="Univers 45 Light"/>
          <w:bCs/>
          <w:i/>
          <w:sz w:val="16"/>
          <w:szCs w:val="16"/>
        </w:rPr>
        <w:t xml:space="preserve"> </w:t>
      </w:r>
      <w:r w:rsidRPr="0035558F">
        <w:rPr>
          <w:rFonts w:ascii="Univers 45 Light" w:hAnsi="Univers 45 Light"/>
          <w:bCs/>
          <w:i/>
          <w:sz w:val="16"/>
          <w:szCs w:val="16"/>
        </w:rPr>
        <w:t xml:space="preserve">and </w:t>
      </w:r>
      <w:r>
        <w:rPr>
          <w:rFonts w:ascii="Univers 45 Light" w:hAnsi="Univers 45 Light"/>
          <w:bCs/>
          <w:i/>
          <w:sz w:val="16"/>
          <w:szCs w:val="16"/>
        </w:rPr>
        <w:t>WA</w:t>
      </w:r>
      <w:r w:rsidRPr="0035558F">
        <w:rPr>
          <w:rFonts w:ascii="Univers 45 Light" w:hAnsi="Univers 45 Light"/>
          <w:bCs/>
          <w:i/>
          <w:sz w:val="16"/>
          <w:szCs w:val="16"/>
        </w:rPr>
        <w:t xml:space="preserve"> Health </w:t>
      </w:r>
    </w:p>
    <w:p w14:paraId="065A6EA9" w14:textId="77777777" w:rsidR="000226A1" w:rsidRPr="007F0A36" w:rsidRDefault="000226A1" w:rsidP="000226A1">
      <w:pPr>
        <w:pStyle w:val="BodyText"/>
        <w:rPr>
          <w:rFonts w:ascii="Univers 45 Light" w:hAnsi="Univers 45 Light"/>
          <w:bCs/>
        </w:rPr>
      </w:pPr>
      <w:r w:rsidRPr="007F0A36">
        <w:rPr>
          <w:rFonts w:ascii="Univers 45 Light" w:hAnsi="Univers 45 Light"/>
        </w:rPr>
        <w:t xml:space="preserve">The following should be noted about the feeder data in </w:t>
      </w:r>
      <w:r w:rsidRPr="002C4EFF">
        <w:rPr>
          <w:rFonts w:ascii="Univers 45 Light" w:hAnsi="Univers 45 Light"/>
        </w:rPr>
        <w:fldChar w:fldCharType="begin"/>
      </w:r>
      <w:r w:rsidRPr="007439E3">
        <w:rPr>
          <w:rFonts w:ascii="Univers 45 Light" w:hAnsi="Univers 45 Light"/>
        </w:rPr>
        <w:instrText xml:space="preserve"> REF _Ref486168977 \h </w:instrText>
      </w:r>
      <w:r w:rsidRPr="002C4EFF">
        <w:rPr>
          <w:rFonts w:ascii="Univers 45 Light" w:hAnsi="Univers 45 Light"/>
        </w:rPr>
        <w:instrText xml:space="preserve"> \* MERGEFORMAT </w:instrText>
      </w:r>
      <w:r w:rsidRPr="002C4EFF">
        <w:rPr>
          <w:rFonts w:ascii="Univers 45 Light" w:hAnsi="Univers 45 Light"/>
        </w:rPr>
      </w:r>
      <w:r w:rsidRPr="002C4EFF">
        <w:rPr>
          <w:rFonts w:ascii="Univers 45 Light" w:hAnsi="Univers 45 Light"/>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48</w:t>
      </w:r>
      <w:r w:rsidRPr="002C4EFF">
        <w:rPr>
          <w:rFonts w:ascii="Univers 45 Light" w:hAnsi="Univers 45 Light"/>
        </w:rPr>
        <w:fldChar w:fldCharType="end"/>
      </w:r>
      <w:r w:rsidRPr="007F0A36">
        <w:rPr>
          <w:rFonts w:ascii="Univers 45 Light" w:hAnsi="Univers 45 Light"/>
        </w:rPr>
        <w:t xml:space="preserve"> for </w:t>
      </w:r>
      <w:r>
        <w:rPr>
          <w:rFonts w:ascii="Univers 45 Light" w:hAnsi="Univers 45 Light"/>
        </w:rPr>
        <w:t>Royal Perth Hospital</w:t>
      </w:r>
      <w:r w:rsidRPr="007F0A36">
        <w:rPr>
          <w:rFonts w:ascii="Univers 45 Light" w:hAnsi="Univers 45 Light"/>
        </w:rPr>
        <w:t>:</w:t>
      </w:r>
    </w:p>
    <w:p w14:paraId="5653FCDF" w14:textId="77777777" w:rsidR="000226A1" w:rsidRPr="0035558F" w:rsidRDefault="000226A1" w:rsidP="000226A1">
      <w:pPr>
        <w:pStyle w:val="ListBullet"/>
        <w:numPr>
          <w:ilvl w:val="0"/>
          <w:numId w:val="88"/>
        </w:numPr>
        <w:rPr>
          <w:rFonts w:ascii="Univers 45 Light" w:hAnsi="Univers 45 Light"/>
        </w:rPr>
      </w:pPr>
      <w:r w:rsidRPr="0035558F">
        <w:rPr>
          <w:rFonts w:ascii="Univers 45 Light" w:hAnsi="Univers 45 Light"/>
        </w:rPr>
        <w:t xml:space="preserve">There are </w:t>
      </w:r>
      <w:r>
        <w:rPr>
          <w:rFonts w:ascii="Univers 45 Light" w:hAnsi="Univers 45 Light"/>
        </w:rPr>
        <w:t>nine</w:t>
      </w:r>
      <w:r w:rsidRPr="0035558F">
        <w:rPr>
          <w:rFonts w:ascii="Univers 45 Light" w:hAnsi="Univers 45 Light"/>
        </w:rPr>
        <w:t xml:space="preserve"> feeders reported from hospital source systems and they appear to represent major hospital departments providing resource activity. </w:t>
      </w:r>
    </w:p>
    <w:p w14:paraId="6F18C8AE" w14:textId="77777777" w:rsidR="000226A1" w:rsidRPr="0035558F" w:rsidRDefault="000226A1" w:rsidP="000226A1">
      <w:pPr>
        <w:pStyle w:val="ListBullet"/>
        <w:numPr>
          <w:ilvl w:val="0"/>
          <w:numId w:val="88"/>
        </w:numPr>
        <w:rPr>
          <w:rFonts w:ascii="Univers 45 Light" w:hAnsi="Univers 45 Light"/>
        </w:rPr>
      </w:pPr>
      <w:r w:rsidRPr="0035558F">
        <w:rPr>
          <w:rFonts w:ascii="Univers 45 Light" w:hAnsi="Univers 45 Light"/>
        </w:rPr>
        <w:t xml:space="preserve">The number of records linked to admitted patients, emergency, non-admitted or </w:t>
      </w:r>
      <w:r>
        <w:rPr>
          <w:rFonts w:ascii="Univers 45 Light" w:hAnsi="Univers 45 Light"/>
        </w:rPr>
        <w:t xml:space="preserve">system generated </w:t>
      </w:r>
      <w:r w:rsidRPr="0035558F">
        <w:rPr>
          <w:rFonts w:ascii="Univers 45 Light" w:hAnsi="Univers 45 Light"/>
        </w:rPr>
        <w:t xml:space="preserve">patients had a </w:t>
      </w:r>
      <w:r>
        <w:rPr>
          <w:rFonts w:ascii="Univers 45 Light" w:hAnsi="Univers 45 Light"/>
        </w:rPr>
        <w:t>100</w:t>
      </w:r>
      <w:r w:rsidRPr="0035558F">
        <w:rPr>
          <w:rFonts w:ascii="Univers 45 Light" w:hAnsi="Univers 45 Light"/>
        </w:rPr>
        <w:t xml:space="preserve"> percent link or match. </w:t>
      </w:r>
    </w:p>
    <w:p w14:paraId="24D7BAF7" w14:textId="77777777" w:rsidR="000226A1" w:rsidRDefault="000226A1" w:rsidP="000226A1">
      <w:pPr>
        <w:pStyle w:val="BodyText"/>
        <w:spacing w:line="240" w:lineRule="auto"/>
        <w:rPr>
          <w:rFonts w:ascii="Univers 45 Light" w:hAnsi="Univers 45 Light"/>
        </w:rPr>
        <w:sectPr w:rsidR="000226A1">
          <w:endnotePr>
            <w:numFmt w:val="decimal"/>
          </w:endnotePr>
          <w:pgSz w:w="16840" w:h="11907" w:orient="landscape"/>
          <w:pgMar w:top="1474" w:right="1843" w:bottom="1474" w:left="1276" w:header="958" w:footer="737" w:gutter="454"/>
          <w:cols w:space="720"/>
        </w:sectPr>
      </w:pPr>
    </w:p>
    <w:p w14:paraId="032C6409" w14:textId="77777777" w:rsidR="000226A1" w:rsidRPr="0035558F" w:rsidRDefault="000226A1" w:rsidP="000226A1">
      <w:pPr>
        <w:pStyle w:val="Heading3"/>
        <w:numPr>
          <w:ilvl w:val="2"/>
          <w:numId w:val="35"/>
        </w:numPr>
        <w:tabs>
          <w:tab w:val="num" w:pos="1713"/>
        </w:tabs>
        <w:ind w:left="1713" w:hanging="1713"/>
        <w:rPr>
          <w:rFonts w:ascii="Univers 45 Light" w:hAnsi="Univers 45 Light"/>
        </w:rPr>
      </w:pPr>
      <w:r w:rsidRPr="0035558F">
        <w:t>Treatment of WIP</w:t>
      </w:r>
    </w:p>
    <w:p w14:paraId="590659A0" w14:textId="77777777" w:rsidR="000226A1" w:rsidRPr="00301CDB" w:rsidRDefault="000226A1" w:rsidP="000226A1">
      <w:pPr>
        <w:pStyle w:val="BodyText"/>
        <w:rPr>
          <w:rFonts w:ascii="Univers 45 Light" w:hAnsi="Univers 45 Light"/>
          <w:bCs/>
        </w:rPr>
      </w:pPr>
      <w:r w:rsidRPr="00301CDB">
        <w:rPr>
          <w:rFonts w:ascii="Univers 45 Light" w:hAnsi="Univers 45 Light"/>
          <w:bCs/>
        </w:rPr>
        <w:fldChar w:fldCharType="begin"/>
      </w:r>
      <w:r w:rsidRPr="00301CDB">
        <w:rPr>
          <w:rFonts w:ascii="Univers 45 Light" w:hAnsi="Univers 45 Light"/>
          <w:bCs/>
        </w:rPr>
        <w:instrText xml:space="preserve"> REF _Ref462738915 \h  \* MERGEFORMAT </w:instrText>
      </w:r>
      <w:r w:rsidRPr="00301CDB">
        <w:rPr>
          <w:rFonts w:ascii="Univers 45 Light" w:hAnsi="Univers 45 Light"/>
          <w:bCs/>
        </w:rPr>
      </w:r>
      <w:r w:rsidRPr="00301CDB">
        <w:rPr>
          <w:rFonts w:ascii="Univers 45 Light" w:hAnsi="Univers 45 Light"/>
          <w:bCs/>
        </w:rPr>
        <w:fldChar w:fldCharType="separate"/>
      </w:r>
      <w:r w:rsidR="00445A6D" w:rsidRPr="00445A6D">
        <w:rPr>
          <w:rFonts w:ascii="Univers 45 Light" w:hAnsi="Univers 45 Light"/>
          <w:bCs/>
        </w:rPr>
        <w:t>Table 14</w:t>
      </w:r>
      <w:r w:rsidRPr="00301CDB">
        <w:rPr>
          <w:rFonts w:ascii="Univers 45 Light" w:hAnsi="Univers 45 Light"/>
          <w:bCs/>
        </w:rPr>
        <w:fldChar w:fldCharType="end"/>
      </w:r>
      <w:r w:rsidRPr="00301CDB">
        <w:rPr>
          <w:rFonts w:ascii="Univers 45 Light" w:hAnsi="Univers 45 Light"/>
          <w:bCs/>
        </w:rPr>
        <w:t xml:space="preserve"> demonstrates models for WIP and its treatment in Royal Perth Hospital’s Round 20 NHCDC submission.</w:t>
      </w:r>
    </w:p>
    <w:p w14:paraId="63A93D58" w14:textId="77777777" w:rsidR="000226A1" w:rsidRPr="0035558F" w:rsidRDefault="000226A1" w:rsidP="000226A1">
      <w:pPr>
        <w:pStyle w:val="BodyText"/>
        <w:rPr>
          <w:rFonts w:ascii="Univers 45 Light" w:hAnsi="Univers 45 Light"/>
          <w:i/>
        </w:rPr>
      </w:pPr>
      <w:r w:rsidRPr="0035558F">
        <w:rPr>
          <w:rFonts w:ascii="Univers 45 Light" w:hAnsi="Univers 45 Light"/>
          <w:i/>
        </w:rPr>
        <w:t xml:space="preserve">Table </w:t>
      </w:r>
      <w:r w:rsidRPr="0035558F">
        <w:fldChar w:fldCharType="begin"/>
      </w:r>
      <w:r w:rsidRPr="0035558F">
        <w:rPr>
          <w:rFonts w:ascii="Univers 45 Light" w:hAnsi="Univers 45 Light"/>
          <w:i/>
        </w:rPr>
        <w:instrText xml:space="preserve"> SEQ Table \* ARABIC </w:instrText>
      </w:r>
      <w:r w:rsidRPr="0035558F">
        <w:fldChar w:fldCharType="separate"/>
      </w:r>
      <w:r w:rsidR="00445A6D">
        <w:rPr>
          <w:rFonts w:ascii="Univers 45 Light" w:hAnsi="Univers 45 Light"/>
          <w:i/>
          <w:noProof/>
        </w:rPr>
        <w:t>91</w:t>
      </w:r>
      <w:r w:rsidRPr="0035558F">
        <w:fldChar w:fldCharType="end"/>
      </w:r>
      <w:r w:rsidRPr="0035558F">
        <w:rPr>
          <w:rFonts w:ascii="Univers 45 Light" w:hAnsi="Univers 45 Light"/>
          <w:i/>
        </w:rPr>
        <w:t xml:space="preserve"> – WIP – </w:t>
      </w:r>
      <w:r>
        <w:rPr>
          <w:rFonts w:ascii="Univers 45 Light" w:hAnsi="Univers 45 Light"/>
          <w:i/>
        </w:rPr>
        <w:t>Royal Perth Hospital</w:t>
      </w:r>
    </w:p>
    <w:tbl>
      <w:tblPr>
        <w:tblStyle w:val="ListTable4-Accent11"/>
        <w:tblW w:w="5000" w:type="pct"/>
        <w:tblLook w:val="0620" w:firstRow="1" w:lastRow="0" w:firstColumn="0" w:lastColumn="0" w:noHBand="1" w:noVBand="1"/>
        <w:tblCaption w:val="Table 8 - Models for Work In Progress - Western Sydney LHD"/>
        <w:tblDescription w:val="This table describes the models for Work In Progress and how that applied to Western Sydney LHD.  The first column is the model number, the second column is the description and the third column is how that model was applied for the relevant hospital."/>
      </w:tblPr>
      <w:tblGrid>
        <w:gridCol w:w="852"/>
        <w:gridCol w:w="3538"/>
        <w:gridCol w:w="4105"/>
      </w:tblGrid>
      <w:tr w:rsidR="000226A1" w:rsidRPr="0035558F" w14:paraId="4EB323F7" w14:textId="77777777" w:rsidTr="00B33434">
        <w:trPr>
          <w:cnfStyle w:val="100000000000" w:firstRow="1" w:lastRow="0" w:firstColumn="0" w:lastColumn="0" w:oddVBand="0" w:evenVBand="0" w:oddHBand="0" w:evenHBand="0" w:firstRowFirstColumn="0" w:firstRowLastColumn="0" w:lastRowFirstColumn="0" w:lastRowLastColumn="0"/>
          <w:tblHeader/>
        </w:trPr>
        <w:tc>
          <w:tcPr>
            <w:tcW w:w="501" w:type="pct"/>
            <w:tcBorders>
              <w:right w:val="single" w:sz="4" w:space="0" w:color="548DD4" w:themeColor="text2" w:themeTint="99"/>
            </w:tcBorders>
            <w:shd w:val="clear" w:color="auto" w:fill="002060"/>
            <w:noWrap/>
            <w:hideMark/>
          </w:tcPr>
          <w:p w14:paraId="6EA3513A" w14:textId="77777777" w:rsidR="000226A1" w:rsidRPr="0035558F" w:rsidRDefault="000226A1" w:rsidP="00B33434">
            <w:pPr>
              <w:rPr>
                <w:rFonts w:ascii="Univers 45 Light" w:hAnsi="Univers 45 Light"/>
              </w:rPr>
            </w:pPr>
            <w:r w:rsidRPr="0035558F">
              <w:rPr>
                <w:rFonts w:ascii="Univers 45 Light" w:hAnsi="Univers 45 Light"/>
              </w:rPr>
              <w:t>Model</w:t>
            </w:r>
          </w:p>
        </w:tc>
        <w:tc>
          <w:tcPr>
            <w:tcW w:w="2082" w:type="pct"/>
            <w:tcBorders>
              <w:left w:val="single" w:sz="4" w:space="0" w:color="548DD4" w:themeColor="text2" w:themeTint="99"/>
              <w:right w:val="nil"/>
            </w:tcBorders>
            <w:shd w:val="clear" w:color="auto" w:fill="002060"/>
            <w:hideMark/>
          </w:tcPr>
          <w:p w14:paraId="0A700C5E" w14:textId="77777777" w:rsidR="000226A1" w:rsidRPr="0035558F" w:rsidRDefault="000226A1" w:rsidP="00B33434">
            <w:pPr>
              <w:rPr>
                <w:rFonts w:ascii="Univers 45 Light" w:hAnsi="Univers 45 Light"/>
              </w:rPr>
            </w:pPr>
            <w:r w:rsidRPr="0035558F">
              <w:rPr>
                <w:rFonts w:ascii="Univers 45 Light" w:hAnsi="Univers 45 Light"/>
              </w:rPr>
              <w:t>Description</w:t>
            </w:r>
          </w:p>
        </w:tc>
        <w:tc>
          <w:tcPr>
            <w:tcW w:w="2416" w:type="pct"/>
            <w:tcBorders>
              <w:left w:val="single" w:sz="4" w:space="0" w:color="548DD4" w:themeColor="text2" w:themeTint="99"/>
            </w:tcBorders>
            <w:shd w:val="clear" w:color="auto" w:fill="002060"/>
            <w:hideMark/>
          </w:tcPr>
          <w:p w14:paraId="07973404" w14:textId="77777777" w:rsidR="000226A1" w:rsidRPr="0035558F" w:rsidRDefault="000226A1" w:rsidP="00B33434">
            <w:pPr>
              <w:rPr>
                <w:rFonts w:ascii="Univers 45 Light" w:hAnsi="Univers 45 Light"/>
              </w:rPr>
            </w:pPr>
            <w:r w:rsidRPr="0035558F">
              <w:rPr>
                <w:rFonts w:ascii="Univers 45 Light" w:hAnsi="Univers 45 Light"/>
              </w:rPr>
              <w:t xml:space="preserve">Submitted to Round </w:t>
            </w:r>
            <w:r>
              <w:rPr>
                <w:rFonts w:ascii="Univers 45 Light" w:hAnsi="Univers 45 Light"/>
              </w:rPr>
              <w:t>20</w:t>
            </w:r>
            <w:r w:rsidRPr="0035558F">
              <w:rPr>
                <w:rFonts w:ascii="Univers 45 Light" w:hAnsi="Univers 45 Light"/>
              </w:rPr>
              <w:t xml:space="preserve"> NHCDC</w:t>
            </w:r>
          </w:p>
        </w:tc>
      </w:tr>
      <w:tr w:rsidR="000226A1" w:rsidRPr="0035558F" w14:paraId="635D782A" w14:textId="77777777" w:rsidTr="00B33434">
        <w:tc>
          <w:tcPr>
            <w:tcW w:w="50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4977A282" w14:textId="77777777" w:rsidR="000226A1" w:rsidRPr="0035558F" w:rsidRDefault="000226A1" w:rsidP="00B33434">
            <w:pPr>
              <w:rPr>
                <w:rFonts w:ascii="Univers 45 Light" w:hAnsi="Univers 45 Light"/>
              </w:rPr>
            </w:pPr>
            <w:r w:rsidRPr="0035558F">
              <w:rPr>
                <w:rFonts w:ascii="Univers 45 Light" w:hAnsi="Univers 45 Light"/>
              </w:rPr>
              <w:t>1</w:t>
            </w:r>
          </w:p>
        </w:tc>
        <w:tc>
          <w:tcPr>
            <w:tcW w:w="2082" w:type="pct"/>
            <w:tcBorders>
              <w:top w:val="single" w:sz="4" w:space="0" w:color="95B3D7" w:themeColor="accent1" w:themeTint="99"/>
              <w:left w:val="single" w:sz="4" w:space="0" w:color="548DD4" w:themeColor="text2" w:themeTint="99"/>
              <w:bottom w:val="single" w:sz="4" w:space="0" w:color="95B3D7" w:themeColor="accent1" w:themeTint="99"/>
              <w:right w:val="nil"/>
            </w:tcBorders>
          </w:tcPr>
          <w:p w14:paraId="0DA21EA9" w14:textId="77777777" w:rsidR="000226A1" w:rsidRPr="0035558F" w:rsidRDefault="000226A1" w:rsidP="00B33434">
            <w:pPr>
              <w:rPr>
                <w:rFonts w:ascii="Univers 45 Light" w:hAnsi="Univers 45 Light"/>
              </w:rPr>
            </w:pPr>
            <w:r>
              <w:rPr>
                <w:rFonts w:ascii="Univers 45 Light" w:hAnsi="Univers 45 Light"/>
              </w:rPr>
              <w:t>Cost for patients a</w:t>
            </w:r>
            <w:r w:rsidRPr="00153C0D">
              <w:rPr>
                <w:rFonts w:ascii="Univers 45 Light" w:hAnsi="Univers 45 Light"/>
              </w:rPr>
              <w:t xml:space="preserve">dmitted and </w:t>
            </w:r>
            <w:r>
              <w:rPr>
                <w:rFonts w:ascii="Univers 45 Light" w:hAnsi="Univers 45 Light"/>
              </w:rPr>
              <w:t>d</w:t>
            </w:r>
            <w:r w:rsidRPr="00153C0D">
              <w:rPr>
                <w:rFonts w:ascii="Univers 45 Light" w:hAnsi="Univers 45 Light"/>
              </w:rPr>
              <w:t>ischarged in 201</w:t>
            </w:r>
            <w:r>
              <w:rPr>
                <w:rFonts w:ascii="Univers 45 Light" w:hAnsi="Univers 45 Light"/>
              </w:rPr>
              <w:t>5</w:t>
            </w:r>
            <w:r w:rsidRPr="00153C0D">
              <w:rPr>
                <w:rFonts w:ascii="Univers 45 Light" w:hAnsi="Univers 45 Light"/>
              </w:rPr>
              <w:t>-1</w:t>
            </w:r>
            <w:r>
              <w:rPr>
                <w:rFonts w:ascii="Univers 45 Light" w:hAnsi="Univers 45 Light"/>
              </w:rPr>
              <w:t>6</w:t>
            </w:r>
            <w:r w:rsidRPr="00153C0D">
              <w:rPr>
                <w:rFonts w:ascii="Univers 45 Light" w:hAnsi="Univers 45 Light"/>
              </w:rPr>
              <w:t xml:space="preserve"> </w:t>
            </w:r>
          </w:p>
        </w:tc>
        <w:tc>
          <w:tcPr>
            <w:tcW w:w="2416"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tcPr>
          <w:p w14:paraId="1F7EED2C" w14:textId="77777777" w:rsidR="000226A1" w:rsidRPr="0035558F" w:rsidRDefault="000226A1" w:rsidP="00B33434">
            <w:pPr>
              <w:rPr>
                <w:rFonts w:ascii="Univers 45 Light" w:hAnsi="Univers 45 Light"/>
              </w:rPr>
            </w:pPr>
            <w:r w:rsidRPr="0035558F">
              <w:rPr>
                <w:rFonts w:ascii="Univers 45 Light" w:hAnsi="Univers 45 Light"/>
              </w:rPr>
              <w:t xml:space="preserve">Submitted to Round </w:t>
            </w:r>
            <w:r>
              <w:rPr>
                <w:rFonts w:ascii="Univers 45 Light" w:hAnsi="Univers 45 Light"/>
              </w:rPr>
              <w:t>20</w:t>
            </w:r>
            <w:r w:rsidRPr="0035558F">
              <w:rPr>
                <w:rFonts w:ascii="Univers 45 Light" w:hAnsi="Univers 45 Light"/>
              </w:rPr>
              <w:t xml:space="preserve"> of the NHCDC.</w:t>
            </w:r>
          </w:p>
        </w:tc>
      </w:tr>
      <w:tr w:rsidR="000226A1" w:rsidRPr="0035558F" w14:paraId="7BFC0F14" w14:textId="77777777" w:rsidTr="00B33434">
        <w:tc>
          <w:tcPr>
            <w:tcW w:w="50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13D7D288" w14:textId="77777777" w:rsidR="000226A1" w:rsidRPr="0035558F" w:rsidRDefault="000226A1" w:rsidP="00B33434">
            <w:pPr>
              <w:rPr>
                <w:rFonts w:ascii="Univers 45 Light" w:hAnsi="Univers 45 Light"/>
              </w:rPr>
            </w:pPr>
            <w:r w:rsidRPr="0035558F">
              <w:rPr>
                <w:rFonts w:ascii="Univers 45 Light" w:hAnsi="Univers 45 Light"/>
              </w:rPr>
              <w:t>2</w:t>
            </w:r>
          </w:p>
        </w:tc>
        <w:tc>
          <w:tcPr>
            <w:tcW w:w="2082" w:type="pct"/>
            <w:tcBorders>
              <w:top w:val="single" w:sz="4" w:space="0" w:color="95B3D7" w:themeColor="accent1" w:themeTint="99"/>
              <w:left w:val="single" w:sz="4" w:space="0" w:color="548DD4" w:themeColor="text2" w:themeTint="99"/>
              <w:bottom w:val="single" w:sz="4" w:space="0" w:color="95B3D7" w:themeColor="accent1" w:themeTint="99"/>
              <w:right w:val="nil"/>
            </w:tcBorders>
          </w:tcPr>
          <w:p w14:paraId="59B454C4" w14:textId="77777777" w:rsidR="000226A1" w:rsidRPr="0035558F" w:rsidRDefault="000226A1" w:rsidP="00B33434">
            <w:pPr>
              <w:rPr>
                <w:rFonts w:ascii="Univers 45 Light" w:hAnsi="Univers 45 Light"/>
              </w:rPr>
            </w:pPr>
            <w:r w:rsidRPr="00153C0D">
              <w:rPr>
                <w:rFonts w:ascii="Univers 45 Light" w:hAnsi="Univers 45 Light"/>
              </w:rPr>
              <w:t>Costs for patients admitted prior to 201</w:t>
            </w:r>
            <w:r>
              <w:rPr>
                <w:rFonts w:ascii="Univers 45 Light" w:hAnsi="Univers 45 Light"/>
              </w:rPr>
              <w:t>5</w:t>
            </w:r>
            <w:r w:rsidRPr="00153C0D">
              <w:rPr>
                <w:rFonts w:ascii="Univers 45 Light" w:hAnsi="Univers 45 Light"/>
              </w:rPr>
              <w:t>-1</w:t>
            </w:r>
            <w:r>
              <w:rPr>
                <w:rFonts w:ascii="Univers 45 Light" w:hAnsi="Univers 45 Light"/>
              </w:rPr>
              <w:t xml:space="preserve">6 and </w:t>
            </w:r>
            <w:r w:rsidRPr="00153C0D">
              <w:rPr>
                <w:rFonts w:ascii="Univers 45 Light" w:hAnsi="Univers 45 Light"/>
              </w:rPr>
              <w:t>discharged in 201</w:t>
            </w:r>
            <w:r>
              <w:rPr>
                <w:rFonts w:ascii="Univers 45 Light" w:hAnsi="Univers 45 Light"/>
              </w:rPr>
              <w:t>5</w:t>
            </w:r>
            <w:r w:rsidRPr="00153C0D">
              <w:rPr>
                <w:rFonts w:ascii="Univers 45 Light" w:hAnsi="Univers 45 Light"/>
              </w:rPr>
              <w:t>-1</w:t>
            </w:r>
            <w:r>
              <w:rPr>
                <w:rFonts w:ascii="Univers 45 Light" w:hAnsi="Univers 45 Light"/>
              </w:rPr>
              <w:t>6</w:t>
            </w:r>
          </w:p>
        </w:tc>
        <w:tc>
          <w:tcPr>
            <w:tcW w:w="2416"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tcPr>
          <w:p w14:paraId="7624C73B" w14:textId="77777777" w:rsidR="000226A1" w:rsidRPr="0035558F" w:rsidRDefault="000226A1" w:rsidP="00B33434">
            <w:pPr>
              <w:rPr>
                <w:rFonts w:ascii="Univers 45 Light" w:hAnsi="Univers 45 Light"/>
              </w:rPr>
            </w:pPr>
            <w:r w:rsidRPr="0035558F">
              <w:rPr>
                <w:rFonts w:ascii="Univers 45 Light" w:hAnsi="Univers 45 Light"/>
              </w:rPr>
              <w:t>S</w:t>
            </w:r>
            <w:r>
              <w:rPr>
                <w:rFonts w:ascii="Univers 45 Light" w:hAnsi="Univers 45 Light"/>
              </w:rPr>
              <w:t xml:space="preserve">ubmitted to Round 20 </w:t>
            </w:r>
            <w:r w:rsidRPr="0035558F">
              <w:rPr>
                <w:rFonts w:ascii="Univers 45 Light" w:hAnsi="Univers 45 Light"/>
              </w:rPr>
              <w:t>of the NHCDC. Costs are submitted for</w:t>
            </w:r>
            <w:r>
              <w:rPr>
                <w:rFonts w:ascii="Univers 45 Light" w:hAnsi="Univers 45 Light"/>
              </w:rPr>
              <w:t xml:space="preserve"> patients admitted in 2014-15 only.</w:t>
            </w:r>
          </w:p>
        </w:tc>
      </w:tr>
      <w:tr w:rsidR="000226A1" w:rsidRPr="0035558F" w14:paraId="6BDFA1E8" w14:textId="77777777" w:rsidTr="00B33434">
        <w:tc>
          <w:tcPr>
            <w:tcW w:w="50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0FDB5ACB" w14:textId="77777777" w:rsidR="000226A1" w:rsidRPr="0035558F" w:rsidRDefault="000226A1" w:rsidP="00B33434">
            <w:pPr>
              <w:rPr>
                <w:rFonts w:ascii="Univers 45 Light" w:hAnsi="Univers 45 Light"/>
              </w:rPr>
            </w:pPr>
            <w:r w:rsidRPr="0035558F">
              <w:rPr>
                <w:rFonts w:ascii="Univers 45 Light" w:hAnsi="Univers 45 Light"/>
              </w:rPr>
              <w:t>3</w:t>
            </w:r>
          </w:p>
        </w:tc>
        <w:tc>
          <w:tcPr>
            <w:tcW w:w="2082" w:type="pct"/>
            <w:tcBorders>
              <w:top w:val="single" w:sz="4" w:space="0" w:color="95B3D7" w:themeColor="accent1" w:themeTint="99"/>
              <w:left w:val="single" w:sz="4" w:space="0" w:color="548DD4" w:themeColor="text2" w:themeTint="99"/>
              <w:bottom w:val="single" w:sz="4" w:space="0" w:color="95B3D7" w:themeColor="accent1" w:themeTint="99"/>
              <w:right w:val="nil"/>
            </w:tcBorders>
          </w:tcPr>
          <w:p w14:paraId="6D36E034" w14:textId="77777777" w:rsidR="000226A1" w:rsidRPr="0035558F" w:rsidRDefault="000226A1" w:rsidP="00B33434">
            <w:pPr>
              <w:rPr>
                <w:rFonts w:ascii="Univers 45 Light" w:hAnsi="Univers 45 Light"/>
              </w:rPr>
            </w:pPr>
            <w:r w:rsidRPr="00153C0D">
              <w:rPr>
                <w:rFonts w:ascii="Univers 45 Light" w:hAnsi="Univers 45 Light"/>
              </w:rPr>
              <w:t>Costs for patients admitted prior to or in 201</w:t>
            </w:r>
            <w:r>
              <w:rPr>
                <w:rFonts w:ascii="Univers 45 Light" w:hAnsi="Univers 45 Light"/>
              </w:rPr>
              <w:t>5</w:t>
            </w:r>
            <w:r w:rsidRPr="00153C0D">
              <w:rPr>
                <w:rFonts w:ascii="Univers 45 Light" w:hAnsi="Univers 45 Light"/>
              </w:rPr>
              <w:t>-1</w:t>
            </w:r>
            <w:r>
              <w:rPr>
                <w:rFonts w:ascii="Univers 45 Light" w:hAnsi="Univers 45 Light"/>
              </w:rPr>
              <w:t>6</w:t>
            </w:r>
            <w:r w:rsidRPr="00153C0D">
              <w:rPr>
                <w:rFonts w:ascii="Univers 45 Light" w:hAnsi="Univers 45 Light"/>
              </w:rPr>
              <w:t xml:space="preserve"> and remain admitted at 30 June 201</w:t>
            </w:r>
            <w:r>
              <w:rPr>
                <w:rFonts w:ascii="Univers 45 Light" w:hAnsi="Univers 45 Light"/>
              </w:rPr>
              <w:t>6</w:t>
            </w:r>
          </w:p>
        </w:tc>
        <w:tc>
          <w:tcPr>
            <w:tcW w:w="2416"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tcPr>
          <w:p w14:paraId="6D442F83" w14:textId="77777777" w:rsidR="000226A1" w:rsidRPr="0035558F" w:rsidRDefault="000226A1" w:rsidP="00B33434">
            <w:pPr>
              <w:rPr>
                <w:rFonts w:ascii="Univers 45 Light" w:hAnsi="Univers 45 Light"/>
              </w:rPr>
            </w:pPr>
            <w:r w:rsidRPr="0035558F">
              <w:rPr>
                <w:rFonts w:ascii="Univers 45 Light" w:hAnsi="Univers 45 Light"/>
              </w:rPr>
              <w:t xml:space="preserve">Not submitted to Round </w:t>
            </w:r>
            <w:r>
              <w:rPr>
                <w:rFonts w:ascii="Univers 45 Light" w:hAnsi="Univers 45 Light"/>
              </w:rPr>
              <w:t>20</w:t>
            </w:r>
            <w:r w:rsidRPr="0035558F">
              <w:rPr>
                <w:rFonts w:ascii="Univers 45 Light" w:hAnsi="Univers 45 Light"/>
              </w:rPr>
              <w:t xml:space="preserve"> of the NHCDC</w:t>
            </w:r>
          </w:p>
        </w:tc>
      </w:tr>
    </w:tbl>
    <w:p w14:paraId="7D534214" w14:textId="77777777" w:rsidR="000226A1" w:rsidRPr="0035558F" w:rsidRDefault="000226A1" w:rsidP="000226A1">
      <w:pPr>
        <w:rPr>
          <w:rFonts w:ascii="Univers 45 Light" w:hAnsi="Univers 45 Light"/>
          <w:bCs/>
          <w:i/>
          <w:sz w:val="16"/>
          <w:szCs w:val="16"/>
        </w:rPr>
      </w:pPr>
      <w:r w:rsidRPr="0035558F">
        <w:rPr>
          <w:rFonts w:ascii="Univers 45 Light" w:hAnsi="Univers 45 Light"/>
          <w:bCs/>
          <w:i/>
          <w:sz w:val="16"/>
          <w:szCs w:val="16"/>
        </w:rPr>
        <w:t xml:space="preserve">Source: KPMG, based on </w:t>
      </w:r>
      <w:r>
        <w:rPr>
          <w:rFonts w:ascii="Univers 45 Light" w:hAnsi="Univers 45 Light"/>
          <w:bCs/>
          <w:i/>
          <w:sz w:val="16"/>
          <w:szCs w:val="16"/>
        </w:rPr>
        <w:t>Royal Perth Hospital</w:t>
      </w:r>
      <w:r w:rsidRPr="003D3A9C">
        <w:rPr>
          <w:rFonts w:ascii="Univers 45 Light" w:hAnsi="Univers 45 Light"/>
          <w:bCs/>
          <w:i/>
          <w:sz w:val="16"/>
          <w:szCs w:val="16"/>
        </w:rPr>
        <w:t xml:space="preserve"> </w:t>
      </w:r>
      <w:r w:rsidRPr="0035558F">
        <w:rPr>
          <w:rFonts w:ascii="Univers 45 Light" w:hAnsi="Univers 45 Light"/>
          <w:bCs/>
          <w:i/>
          <w:sz w:val="16"/>
          <w:szCs w:val="16"/>
        </w:rPr>
        <w:t xml:space="preserve">templates and review discussions </w:t>
      </w:r>
    </w:p>
    <w:p w14:paraId="7E1B02C1" w14:textId="77777777" w:rsidR="000226A1" w:rsidRPr="0035558F" w:rsidRDefault="000226A1" w:rsidP="000226A1">
      <w:pPr>
        <w:pStyle w:val="BodyText"/>
        <w:rPr>
          <w:rFonts w:ascii="Univers 45 Light" w:hAnsi="Univers 45 Light"/>
        </w:rPr>
      </w:pPr>
      <w:r w:rsidRPr="00DD7F95">
        <w:rPr>
          <w:rFonts w:ascii="Univers 45 Light" w:hAnsi="Univers 45 Light"/>
        </w:rPr>
        <w:t xml:space="preserve">In summary, </w:t>
      </w:r>
      <w:r>
        <w:rPr>
          <w:rFonts w:ascii="Univers 45 Light" w:hAnsi="Univers 45 Light"/>
        </w:rPr>
        <w:t>Royal Perth Hospital</w:t>
      </w:r>
      <w:r w:rsidRPr="00DD7F95">
        <w:rPr>
          <w:rFonts w:ascii="Univers 45 Light" w:hAnsi="Univers 45 Light"/>
        </w:rPr>
        <w:t xml:space="preserve"> submitted</w:t>
      </w:r>
      <w:r w:rsidRPr="0035558F">
        <w:rPr>
          <w:rFonts w:ascii="Univers 45 Light" w:hAnsi="Univers 45 Light"/>
        </w:rPr>
        <w:t xml:space="preserve"> costs for admitted and discharged patients in 201</w:t>
      </w:r>
      <w:r>
        <w:rPr>
          <w:rFonts w:ascii="Univers 45 Light" w:hAnsi="Univers 45 Light"/>
        </w:rPr>
        <w:t>5</w:t>
      </w:r>
      <w:r w:rsidRPr="0035558F">
        <w:rPr>
          <w:rFonts w:ascii="Univers 45 Light" w:hAnsi="Univers 45 Light"/>
        </w:rPr>
        <w:t>-1</w:t>
      </w:r>
      <w:r>
        <w:rPr>
          <w:rFonts w:ascii="Univers 45 Light" w:hAnsi="Univers 45 Light"/>
        </w:rPr>
        <w:t>6</w:t>
      </w:r>
      <w:r w:rsidRPr="0035558F">
        <w:rPr>
          <w:rFonts w:ascii="Univers 45 Light" w:hAnsi="Univers 45 Light"/>
        </w:rPr>
        <w:t xml:space="preserve"> and WIP costs for those patients admitted in 201</w:t>
      </w:r>
      <w:r>
        <w:rPr>
          <w:rFonts w:ascii="Univers 45 Light" w:hAnsi="Univers 45 Light"/>
        </w:rPr>
        <w:t>4</w:t>
      </w:r>
      <w:r w:rsidRPr="0035558F">
        <w:rPr>
          <w:rFonts w:ascii="Univers 45 Light" w:hAnsi="Univers 45 Light"/>
        </w:rPr>
        <w:t>-1</w:t>
      </w:r>
      <w:r>
        <w:rPr>
          <w:rFonts w:ascii="Univers 45 Light" w:hAnsi="Univers 45 Light"/>
        </w:rPr>
        <w:t>5</w:t>
      </w:r>
      <w:r w:rsidRPr="0035558F">
        <w:rPr>
          <w:rFonts w:ascii="Univers 45 Light" w:hAnsi="Univers 45 Light"/>
        </w:rPr>
        <w:t>, but discharged, in 201</w:t>
      </w:r>
      <w:r>
        <w:rPr>
          <w:rFonts w:ascii="Univers 45 Light" w:hAnsi="Univers 45 Light"/>
        </w:rPr>
        <w:t>5</w:t>
      </w:r>
      <w:r w:rsidRPr="0035558F">
        <w:rPr>
          <w:rFonts w:ascii="Univers 45 Light" w:hAnsi="Univers 45 Light"/>
        </w:rPr>
        <w:t>-1</w:t>
      </w:r>
      <w:r>
        <w:rPr>
          <w:rFonts w:ascii="Univers 45 Light" w:hAnsi="Univers 45 Light"/>
        </w:rPr>
        <w:t>6</w:t>
      </w:r>
      <w:r w:rsidRPr="0035558F">
        <w:rPr>
          <w:rFonts w:ascii="Univers 45 Light" w:hAnsi="Univers 45 Light"/>
        </w:rPr>
        <w:t>.</w:t>
      </w:r>
    </w:p>
    <w:p w14:paraId="6D45B24D" w14:textId="77777777" w:rsidR="000226A1" w:rsidRPr="0035558F" w:rsidRDefault="000226A1" w:rsidP="000226A1">
      <w:pPr>
        <w:pStyle w:val="Heading3"/>
        <w:numPr>
          <w:ilvl w:val="2"/>
          <w:numId w:val="35"/>
        </w:numPr>
        <w:tabs>
          <w:tab w:val="num" w:pos="1713"/>
        </w:tabs>
        <w:ind w:left="1713" w:hanging="1713"/>
        <w:rPr>
          <w:rFonts w:ascii="Univers 45 Light" w:hAnsi="Univers 45 Light"/>
        </w:rPr>
      </w:pPr>
      <w:r w:rsidRPr="0035558F">
        <w:t>Critical care</w:t>
      </w:r>
    </w:p>
    <w:p w14:paraId="25D62E7B" w14:textId="77777777" w:rsidR="000226A1" w:rsidRPr="0035558F" w:rsidRDefault="000226A1" w:rsidP="000226A1">
      <w:pPr>
        <w:pStyle w:val="BodyText"/>
        <w:rPr>
          <w:rFonts w:ascii="Univers 45 Light" w:hAnsi="Univers 45 Light"/>
        </w:rPr>
      </w:pPr>
      <w:r>
        <w:rPr>
          <w:rFonts w:ascii="Univers 45 Light" w:hAnsi="Univers 45 Light"/>
        </w:rPr>
        <w:t>Royal Perth Hospital operates a</w:t>
      </w:r>
      <w:r w:rsidRPr="0035558F">
        <w:rPr>
          <w:rFonts w:ascii="Univers 45 Light" w:hAnsi="Univers 45 Light"/>
        </w:rPr>
        <w:t xml:space="preserve"> standalone Intensive Care Unit (ICU)</w:t>
      </w:r>
      <w:r>
        <w:rPr>
          <w:rFonts w:ascii="Univers 45 Light" w:hAnsi="Univers 45 Light"/>
        </w:rPr>
        <w:t xml:space="preserve"> and standalone Coronary Care Unit (CCU)</w:t>
      </w:r>
      <w:r w:rsidRPr="0035558F">
        <w:rPr>
          <w:rFonts w:ascii="Univers 45 Light" w:hAnsi="Univers 45 Light"/>
        </w:rPr>
        <w:t xml:space="preserve">. All direct costs associated with the ICU </w:t>
      </w:r>
      <w:r>
        <w:rPr>
          <w:rFonts w:ascii="Univers 45 Light" w:hAnsi="Univers 45 Light"/>
        </w:rPr>
        <w:t xml:space="preserve">and CCU </w:t>
      </w:r>
      <w:r w:rsidRPr="0035558F">
        <w:rPr>
          <w:rFonts w:ascii="Univers 45 Light" w:hAnsi="Univers 45 Light"/>
        </w:rPr>
        <w:t>are recorded in dedicated cost centre</w:t>
      </w:r>
      <w:r>
        <w:rPr>
          <w:rFonts w:ascii="Univers 45 Light" w:hAnsi="Univers 45 Light"/>
        </w:rPr>
        <w:t>s and activity for each is separately identifiable f</w:t>
      </w:r>
      <w:r w:rsidRPr="0035558F">
        <w:rPr>
          <w:rFonts w:ascii="Univers 45 Light" w:hAnsi="Univers 45 Light"/>
        </w:rPr>
        <w:t>or costing purposes. Critical care costs are captured in accordance with the applicable standard.</w:t>
      </w:r>
    </w:p>
    <w:p w14:paraId="24C1FDED" w14:textId="77777777" w:rsidR="000226A1" w:rsidRPr="0035558F" w:rsidRDefault="000226A1" w:rsidP="000226A1">
      <w:pPr>
        <w:pStyle w:val="Heading3"/>
        <w:numPr>
          <w:ilvl w:val="2"/>
          <w:numId w:val="35"/>
        </w:numPr>
        <w:tabs>
          <w:tab w:val="num" w:pos="1713"/>
        </w:tabs>
        <w:ind w:left="1713" w:hanging="1713"/>
        <w:rPr>
          <w:rFonts w:ascii="Univers 45 Light" w:hAnsi="Univers 45 Light"/>
        </w:rPr>
      </w:pPr>
      <w:r w:rsidRPr="0035558F">
        <w:t xml:space="preserve">Costing public and </w:t>
      </w:r>
      <w:r>
        <w:t xml:space="preserve">private </w:t>
      </w:r>
      <w:r w:rsidRPr="0035558F">
        <w:t>patients</w:t>
      </w:r>
    </w:p>
    <w:p w14:paraId="41372D63" w14:textId="77777777" w:rsidR="000226A1" w:rsidRPr="0035558F" w:rsidRDefault="000226A1" w:rsidP="000226A1">
      <w:pPr>
        <w:pStyle w:val="BodyText"/>
        <w:rPr>
          <w:rFonts w:ascii="Univers 45 Light" w:hAnsi="Univers 45 Light"/>
        </w:rPr>
      </w:pPr>
      <w:r>
        <w:rPr>
          <w:rFonts w:ascii="Univers 45 Light" w:hAnsi="Univers 45 Light"/>
        </w:rPr>
        <w:t xml:space="preserve">Royal Perth </w:t>
      </w:r>
      <w:r w:rsidRPr="0035558F">
        <w:rPr>
          <w:rFonts w:ascii="Univers 45 Light" w:hAnsi="Univers 45 Light"/>
        </w:rPr>
        <w:t>Hospital does not make any specific adjustments to the way private patients are costed compared to public patients.</w:t>
      </w:r>
      <w:r>
        <w:rPr>
          <w:rFonts w:ascii="Univers 45 Light" w:hAnsi="Univers 45 Light"/>
        </w:rPr>
        <w:t xml:space="preserve"> </w:t>
      </w:r>
      <w:r w:rsidRPr="0035558F">
        <w:rPr>
          <w:rFonts w:ascii="Univers 45 Light" w:hAnsi="Univers 45 Light"/>
        </w:rPr>
        <w:t>Applicable costs are allocated to both public and private patients, including pathology, medical imaging and prosthesis, in the same manner. Private patient revenue is not offset against any related expenditure.</w:t>
      </w:r>
      <w:r>
        <w:rPr>
          <w:rFonts w:ascii="Univers 45 Light" w:hAnsi="Univers 45 Light"/>
        </w:rPr>
        <w:t xml:space="preserve"> </w:t>
      </w:r>
    </w:p>
    <w:p w14:paraId="7CD502F5" w14:textId="77777777" w:rsidR="000226A1" w:rsidRPr="0035558F" w:rsidRDefault="000226A1" w:rsidP="000226A1">
      <w:pPr>
        <w:pStyle w:val="BodyText"/>
        <w:rPr>
          <w:rFonts w:ascii="Univers 45 Light" w:hAnsi="Univers 45 Light"/>
        </w:rPr>
      </w:pPr>
      <w:r w:rsidRPr="0035558F">
        <w:rPr>
          <w:rFonts w:ascii="Univers 45 Light" w:hAnsi="Univers 45 Light"/>
        </w:rPr>
        <w:t xml:space="preserve">Costs associated with pathology and medical imaging for public patients are reflected in the AHS GL. These costs are distributed to all patients (public and private), based on the MBS item number which is used as </w:t>
      </w:r>
      <w:r>
        <w:rPr>
          <w:rFonts w:ascii="Univers 45 Light" w:hAnsi="Univers 45 Light"/>
        </w:rPr>
        <w:t>the</w:t>
      </w:r>
      <w:r w:rsidRPr="0035558F">
        <w:rPr>
          <w:rFonts w:ascii="Univers 45 Light" w:hAnsi="Univers 45 Light"/>
        </w:rPr>
        <w:t xml:space="preserve"> relativity to drive the cost of the service utilised by the patient. This is consistent with the principles of the applicable standard which indicates that the true patient level data cost incurred for public and private patients should be reflected.</w:t>
      </w:r>
    </w:p>
    <w:p w14:paraId="12DF6299" w14:textId="77777777" w:rsidR="000226A1" w:rsidRPr="00C13449" w:rsidRDefault="000226A1" w:rsidP="000226A1">
      <w:pPr>
        <w:pStyle w:val="BodyText"/>
        <w:rPr>
          <w:rFonts w:ascii="Univers 45 Light" w:hAnsi="Univers 45 Light"/>
        </w:rPr>
      </w:pPr>
      <w:r>
        <w:rPr>
          <w:rFonts w:ascii="Univers 45 Light" w:hAnsi="Univers 45 Light"/>
        </w:rPr>
        <w:t>M</w:t>
      </w:r>
      <w:r w:rsidRPr="0035558F">
        <w:rPr>
          <w:rFonts w:ascii="Univers 45 Light" w:hAnsi="Univers 45 Light"/>
        </w:rPr>
        <w:t xml:space="preserve">edical officers at </w:t>
      </w:r>
      <w:r>
        <w:rPr>
          <w:rFonts w:ascii="Univers 45 Light" w:hAnsi="Univers 45 Light"/>
        </w:rPr>
        <w:t xml:space="preserve">Royal Perth </w:t>
      </w:r>
      <w:r w:rsidRPr="0035558F">
        <w:rPr>
          <w:rFonts w:ascii="Univers 45 Light" w:hAnsi="Univers 45 Light"/>
        </w:rPr>
        <w:t>Hospital are paid an allowance in-lieu of private practice arrangements, i.e. there is limited use of private practice funds to supplement the employment costs. These employment costs are allocated to public and private patients.</w:t>
      </w:r>
    </w:p>
    <w:p w14:paraId="1ED64926" w14:textId="77777777" w:rsidR="000226A1" w:rsidRPr="0035558F" w:rsidRDefault="000226A1" w:rsidP="000226A1">
      <w:pPr>
        <w:pStyle w:val="Heading3"/>
        <w:numPr>
          <w:ilvl w:val="2"/>
          <w:numId w:val="35"/>
        </w:numPr>
        <w:tabs>
          <w:tab w:val="num" w:pos="1713"/>
        </w:tabs>
        <w:ind w:left="1713" w:hanging="1713"/>
      </w:pPr>
      <w:r w:rsidRPr="0035558F">
        <w:t>Treatment of specific items</w:t>
      </w:r>
    </w:p>
    <w:p w14:paraId="1DC0E7CF" w14:textId="77777777" w:rsidR="000226A1" w:rsidRPr="0035558F" w:rsidRDefault="000226A1" w:rsidP="000226A1">
      <w:pPr>
        <w:pStyle w:val="BodyText"/>
        <w:rPr>
          <w:rFonts w:ascii="Univers 45 Light" w:hAnsi="Univers 45 Light"/>
        </w:rPr>
      </w:pPr>
      <w:r w:rsidRPr="0035558F">
        <w:rPr>
          <w:rFonts w:ascii="Univers 45 Light" w:hAnsi="Univers 45 Light"/>
        </w:rPr>
        <w:t xml:space="preserve">A number of specific items were discussed during the consultation phase of the review to understand the manner in which they are treated in the costing process. These items are used to inform the NEP and specific funding model adjustments for particular patient cohorts. The </w:t>
      </w:r>
      <w:r>
        <w:rPr>
          <w:rFonts w:ascii="Univers 45 Light" w:hAnsi="Univers 45 Light"/>
        </w:rPr>
        <w:t xml:space="preserve">Hospital’s </w:t>
      </w:r>
      <w:r w:rsidRPr="0035558F">
        <w:rPr>
          <w:rFonts w:ascii="Univers 45 Light" w:hAnsi="Univers 45 Light"/>
        </w:rPr>
        <w:t xml:space="preserve">treatment of each of the items is summarised below. </w:t>
      </w:r>
    </w:p>
    <w:p w14:paraId="0C89C219" w14:textId="77777777" w:rsidR="000226A1" w:rsidRPr="0035558F" w:rsidRDefault="000226A1" w:rsidP="000226A1">
      <w:pPr>
        <w:keepNext/>
        <w:spacing w:before="120" w:after="120"/>
        <w:rPr>
          <w:rFonts w:ascii="Univers 45 Light" w:hAnsi="Univers 45 Light"/>
          <w:bCs/>
          <w:i/>
        </w:rPr>
      </w:pPr>
      <w:r w:rsidRPr="0035558F">
        <w:rPr>
          <w:rFonts w:ascii="Univers 45 Light" w:hAnsi="Univers 45 Light"/>
          <w:bCs/>
          <w:i/>
        </w:rPr>
        <w:t xml:space="preserve">Table </w:t>
      </w:r>
      <w:r w:rsidRPr="0035558F">
        <w:rPr>
          <w:rFonts w:ascii="Univers 45 Light" w:hAnsi="Univers 45 Light"/>
          <w:bCs/>
          <w:i/>
        </w:rPr>
        <w:fldChar w:fldCharType="begin"/>
      </w:r>
      <w:r w:rsidRPr="0035558F">
        <w:rPr>
          <w:rFonts w:ascii="Univers 45 Light" w:hAnsi="Univers 45 Light"/>
          <w:bCs/>
          <w:i/>
        </w:rPr>
        <w:instrText xml:space="preserve"> SEQ Table \* ARABIC </w:instrText>
      </w:r>
      <w:r w:rsidRPr="0035558F">
        <w:rPr>
          <w:rFonts w:ascii="Univers 45 Light" w:hAnsi="Univers 45 Light"/>
          <w:bCs/>
          <w:i/>
        </w:rPr>
        <w:fldChar w:fldCharType="separate"/>
      </w:r>
      <w:r w:rsidR="00445A6D">
        <w:rPr>
          <w:rFonts w:ascii="Univers 45 Light" w:hAnsi="Univers 45 Light"/>
          <w:bCs/>
          <w:i/>
          <w:noProof/>
        </w:rPr>
        <w:t>92</w:t>
      </w:r>
      <w:r w:rsidRPr="0035558F">
        <w:rPr>
          <w:rFonts w:ascii="Univers 45 Light" w:hAnsi="Univers 45 Light"/>
          <w:bCs/>
          <w:i/>
          <w:noProof/>
        </w:rPr>
        <w:fldChar w:fldCharType="end"/>
      </w:r>
      <w:r w:rsidRPr="0035558F">
        <w:rPr>
          <w:rFonts w:ascii="Univers 45 Light" w:hAnsi="Univers 45 Light"/>
          <w:bCs/>
          <w:i/>
        </w:rPr>
        <w:t xml:space="preserve"> – Treatment of specific items – </w:t>
      </w:r>
      <w:r>
        <w:rPr>
          <w:rFonts w:ascii="Univers 45 Light" w:hAnsi="Univers 45 Light"/>
          <w:bCs/>
          <w:i/>
        </w:rPr>
        <w:t>Royal Perth Hospital</w:t>
      </w:r>
    </w:p>
    <w:tbl>
      <w:tblPr>
        <w:tblStyle w:val="ListTable4-Accent11"/>
        <w:tblW w:w="5000" w:type="pct"/>
        <w:tblLook w:val="0620" w:firstRow="1" w:lastRow="0" w:firstColumn="0" w:lastColumn="0" w:noHBand="1" w:noVBand="1"/>
        <w:tblCaption w:val="Table 9 - Treatment of specific items - Western Sydney LHD"/>
        <w:tblDescription w:val="This table describes how Western Sydney LHD treated specific items in their Round 18 NHCDC Submission.  The first column is the item and the second column is the description of the treatment."/>
      </w:tblPr>
      <w:tblGrid>
        <w:gridCol w:w="3255"/>
        <w:gridCol w:w="5240"/>
      </w:tblGrid>
      <w:tr w:rsidR="000226A1" w:rsidRPr="0035558F" w14:paraId="5B5AC84D" w14:textId="77777777" w:rsidTr="00B33434">
        <w:trPr>
          <w:cnfStyle w:val="100000000000" w:firstRow="1" w:lastRow="0" w:firstColumn="0" w:lastColumn="0" w:oddVBand="0" w:evenVBand="0" w:oddHBand="0" w:evenHBand="0" w:firstRowFirstColumn="0" w:firstRowLastColumn="0" w:lastRowFirstColumn="0" w:lastRowLastColumn="0"/>
          <w:tblHeader/>
        </w:trPr>
        <w:tc>
          <w:tcPr>
            <w:tcW w:w="1916" w:type="pct"/>
            <w:tcBorders>
              <w:right w:val="single" w:sz="4" w:space="0" w:color="548DD4" w:themeColor="text2" w:themeTint="99"/>
            </w:tcBorders>
            <w:shd w:val="clear" w:color="auto" w:fill="002060"/>
            <w:noWrap/>
            <w:hideMark/>
          </w:tcPr>
          <w:p w14:paraId="1BE80104" w14:textId="77777777" w:rsidR="000226A1" w:rsidRPr="0035558F" w:rsidRDefault="000226A1" w:rsidP="00B33434">
            <w:pPr>
              <w:rPr>
                <w:rFonts w:ascii="Univers 45 Light" w:hAnsi="Univers 45 Light"/>
              </w:rPr>
            </w:pPr>
            <w:r w:rsidRPr="0035558F">
              <w:rPr>
                <w:rFonts w:ascii="Univers 45 Light" w:hAnsi="Univers 45 Light"/>
              </w:rPr>
              <w:t>Item</w:t>
            </w:r>
          </w:p>
        </w:tc>
        <w:tc>
          <w:tcPr>
            <w:tcW w:w="3084" w:type="pct"/>
            <w:tcBorders>
              <w:left w:val="single" w:sz="4" w:space="0" w:color="548DD4" w:themeColor="text2" w:themeTint="99"/>
            </w:tcBorders>
            <w:shd w:val="clear" w:color="auto" w:fill="002060"/>
            <w:hideMark/>
          </w:tcPr>
          <w:p w14:paraId="2E7BB851" w14:textId="77777777" w:rsidR="000226A1" w:rsidRPr="0035558F" w:rsidRDefault="000226A1" w:rsidP="00B33434">
            <w:pPr>
              <w:rPr>
                <w:rFonts w:ascii="Univers 45 Light" w:hAnsi="Univers 45 Light"/>
              </w:rPr>
            </w:pPr>
            <w:r w:rsidRPr="0035558F">
              <w:rPr>
                <w:rFonts w:ascii="Univers 45 Light" w:hAnsi="Univers 45 Light"/>
              </w:rPr>
              <w:t>Treatment</w:t>
            </w:r>
          </w:p>
        </w:tc>
      </w:tr>
      <w:tr w:rsidR="000226A1" w:rsidRPr="0035558F" w14:paraId="520A52D9" w14:textId="77777777" w:rsidTr="00B33434">
        <w:tc>
          <w:tcPr>
            <w:tcW w:w="1916"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44C319C0" w14:textId="77777777" w:rsidR="000226A1" w:rsidRPr="0035558F" w:rsidRDefault="000226A1" w:rsidP="00B33434">
            <w:pPr>
              <w:spacing w:before="120" w:after="120" w:line="280" w:lineRule="atLeast"/>
              <w:rPr>
                <w:rFonts w:ascii="Univers 45 Light" w:hAnsi="Univers 45 Light"/>
                <w:szCs w:val="22"/>
              </w:rPr>
            </w:pPr>
            <w:r w:rsidRPr="0035558F">
              <w:rPr>
                <w:rFonts w:ascii="Univers 45 Light" w:hAnsi="Univers 45 Light"/>
                <w:szCs w:val="22"/>
              </w:rPr>
              <w:t>Research</w:t>
            </w:r>
          </w:p>
        </w:tc>
        <w:tc>
          <w:tcPr>
            <w:tcW w:w="3084"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tcPr>
          <w:p w14:paraId="0BBFA42F" w14:textId="77777777" w:rsidR="000226A1" w:rsidRPr="0035558F" w:rsidRDefault="000226A1" w:rsidP="00B33434">
            <w:pPr>
              <w:spacing w:before="120" w:after="120" w:line="280" w:lineRule="atLeast"/>
              <w:rPr>
                <w:rFonts w:ascii="Univers 45 Light" w:hAnsi="Univers 45 Light"/>
                <w:szCs w:val="22"/>
              </w:rPr>
            </w:pPr>
            <w:r w:rsidRPr="0035558F">
              <w:rPr>
                <w:rFonts w:ascii="Univers 45 Light" w:hAnsi="Univers 45 Light"/>
                <w:szCs w:val="22"/>
              </w:rPr>
              <w:t>Research costs are assigned to a product and excluded by the jurisdiction prior to submission of the NHCDC to IHPA.</w:t>
            </w:r>
          </w:p>
        </w:tc>
      </w:tr>
      <w:tr w:rsidR="000226A1" w:rsidRPr="0035558F" w14:paraId="3447413E" w14:textId="77777777" w:rsidTr="00B33434">
        <w:tc>
          <w:tcPr>
            <w:tcW w:w="1916"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71193C60" w14:textId="77777777" w:rsidR="000226A1" w:rsidRPr="0035558F" w:rsidRDefault="000226A1" w:rsidP="00B33434">
            <w:pPr>
              <w:spacing w:before="120" w:after="120" w:line="280" w:lineRule="atLeast"/>
              <w:rPr>
                <w:rFonts w:ascii="Univers 45 Light" w:hAnsi="Univers 45 Light"/>
                <w:szCs w:val="22"/>
              </w:rPr>
            </w:pPr>
            <w:r w:rsidRPr="0035558F">
              <w:rPr>
                <w:rFonts w:ascii="Univers 45 Light" w:hAnsi="Univers 45 Light"/>
                <w:szCs w:val="22"/>
              </w:rPr>
              <w:t>Teaching and Training</w:t>
            </w:r>
          </w:p>
        </w:tc>
        <w:tc>
          <w:tcPr>
            <w:tcW w:w="3084"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tcPr>
          <w:p w14:paraId="702E1E24" w14:textId="77777777" w:rsidR="000226A1" w:rsidRPr="0035558F" w:rsidRDefault="000226A1" w:rsidP="00B33434">
            <w:pPr>
              <w:spacing w:before="120" w:after="120" w:line="280" w:lineRule="atLeast"/>
              <w:rPr>
                <w:rFonts w:ascii="Univers 45 Light" w:hAnsi="Univers 45 Light"/>
                <w:szCs w:val="22"/>
              </w:rPr>
            </w:pPr>
            <w:r w:rsidRPr="0035558F">
              <w:rPr>
                <w:rFonts w:ascii="Univers 45 Light" w:hAnsi="Univers 45 Light"/>
                <w:szCs w:val="22"/>
              </w:rPr>
              <w:t xml:space="preserve">Teaching and Training costs are assigned to a product and excluded by the jurisdiction prior to submission of the NHCDC to IHPA. </w:t>
            </w:r>
          </w:p>
        </w:tc>
      </w:tr>
      <w:tr w:rsidR="000226A1" w:rsidRPr="0035558F" w14:paraId="2F0E62BA" w14:textId="77777777" w:rsidTr="00B33434">
        <w:tc>
          <w:tcPr>
            <w:tcW w:w="1916"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2C9EAC3C" w14:textId="77777777" w:rsidR="000226A1" w:rsidRPr="0035558F" w:rsidRDefault="000226A1" w:rsidP="00B33434">
            <w:pPr>
              <w:spacing w:before="120" w:after="120" w:line="280" w:lineRule="atLeast"/>
              <w:rPr>
                <w:rFonts w:ascii="Univers 45 Light" w:hAnsi="Univers 45 Light"/>
                <w:szCs w:val="22"/>
              </w:rPr>
            </w:pPr>
            <w:r w:rsidRPr="0035558F">
              <w:rPr>
                <w:rFonts w:ascii="Univers 45 Light" w:hAnsi="Univers 45 Light"/>
                <w:szCs w:val="22"/>
              </w:rPr>
              <w:t>Shared/Other commercial entities</w:t>
            </w:r>
          </w:p>
        </w:tc>
        <w:tc>
          <w:tcPr>
            <w:tcW w:w="3084"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tcPr>
          <w:p w14:paraId="5E4242ED" w14:textId="77777777" w:rsidR="000226A1" w:rsidRPr="0035558F" w:rsidRDefault="000226A1" w:rsidP="00B33434">
            <w:pPr>
              <w:spacing w:before="120" w:after="120" w:line="280" w:lineRule="atLeast"/>
              <w:rPr>
                <w:rFonts w:ascii="Univers 45 Light" w:hAnsi="Univers 45 Light"/>
                <w:szCs w:val="22"/>
              </w:rPr>
            </w:pPr>
            <w:r>
              <w:rPr>
                <w:rFonts w:ascii="Univers 45 Light" w:hAnsi="Univers 45 Light"/>
                <w:szCs w:val="22"/>
              </w:rPr>
              <w:t xml:space="preserve">Royal Perth </w:t>
            </w:r>
            <w:r w:rsidRPr="0035558F">
              <w:rPr>
                <w:rFonts w:ascii="Univers 45 Light" w:hAnsi="Univers 45 Light"/>
                <w:szCs w:val="22"/>
              </w:rPr>
              <w:t>Hospital does not have shared services or commercial entities.</w:t>
            </w:r>
          </w:p>
        </w:tc>
      </w:tr>
    </w:tbl>
    <w:p w14:paraId="55EE513C" w14:textId="77777777" w:rsidR="000226A1" w:rsidRPr="0035558F" w:rsidRDefault="000226A1" w:rsidP="000226A1">
      <w:pPr>
        <w:rPr>
          <w:rFonts w:ascii="Univers 45 Light" w:hAnsi="Univers 45 Light"/>
          <w:bCs/>
          <w:i/>
          <w:sz w:val="16"/>
          <w:szCs w:val="16"/>
        </w:rPr>
      </w:pPr>
      <w:r w:rsidRPr="0035558F">
        <w:rPr>
          <w:rFonts w:ascii="Univers 45 Light" w:hAnsi="Univers 45 Light"/>
          <w:bCs/>
          <w:i/>
          <w:sz w:val="16"/>
          <w:szCs w:val="16"/>
        </w:rPr>
        <w:t>Source: KPMG, based on IFR discussions</w:t>
      </w:r>
    </w:p>
    <w:p w14:paraId="32AF5891" w14:textId="77777777" w:rsidR="000226A1" w:rsidRPr="0035558F" w:rsidRDefault="000226A1" w:rsidP="000226A1">
      <w:pPr>
        <w:pStyle w:val="Heading3"/>
        <w:numPr>
          <w:ilvl w:val="2"/>
          <w:numId w:val="35"/>
        </w:numPr>
        <w:tabs>
          <w:tab w:val="num" w:pos="1713"/>
        </w:tabs>
        <w:ind w:left="1713" w:hanging="1713"/>
        <w:rPr>
          <w:rFonts w:ascii="Univers 45 Light" w:hAnsi="Univers 45 Light"/>
          <w:sz w:val="22"/>
        </w:rPr>
      </w:pPr>
      <w:r w:rsidRPr="0035558F">
        <w:t>Sample patient data</w:t>
      </w:r>
    </w:p>
    <w:p w14:paraId="0BE5907D" w14:textId="77777777" w:rsidR="000226A1" w:rsidRPr="0035558F" w:rsidRDefault="000226A1" w:rsidP="000226A1">
      <w:pPr>
        <w:pStyle w:val="BodyText"/>
        <w:rPr>
          <w:rFonts w:ascii="Univers 45 Light" w:hAnsi="Univers 45 Light"/>
        </w:rPr>
      </w:pPr>
      <w:r w:rsidRPr="0035558F">
        <w:rPr>
          <w:rFonts w:ascii="Univers 45 Light" w:hAnsi="Univers 45 Light"/>
        </w:rPr>
        <w:t xml:space="preserve">IHPA selected a sample of five patients from </w:t>
      </w:r>
      <w:r>
        <w:rPr>
          <w:rFonts w:ascii="Univers 45 Light" w:hAnsi="Univers 45 Light"/>
        </w:rPr>
        <w:t>Royal Perth Hospital</w:t>
      </w:r>
      <w:r w:rsidRPr="003D3A9C">
        <w:rPr>
          <w:rFonts w:ascii="Univers 45 Light" w:hAnsi="Univers 45 Light"/>
        </w:rPr>
        <w:t xml:space="preserve"> </w:t>
      </w:r>
      <w:r w:rsidRPr="0035558F">
        <w:rPr>
          <w:rFonts w:ascii="Univers 45 Light" w:hAnsi="Univers 45 Light"/>
        </w:rPr>
        <w:t xml:space="preserve">for the purposes of testing the data flow from jurisdictions to IHPA at the patient level. </w:t>
      </w:r>
      <w:r>
        <w:rPr>
          <w:rFonts w:ascii="Univers 45 Light" w:hAnsi="Univers 45 Light"/>
        </w:rPr>
        <w:t>WA</w:t>
      </w:r>
      <w:r w:rsidRPr="0035558F">
        <w:rPr>
          <w:rFonts w:ascii="Univers 45 Light" w:hAnsi="Univers 45 Light"/>
        </w:rPr>
        <w:t xml:space="preserve"> Health provided the patient level costs for all five patients and these reconciled to IHPA records. The results are summarised in</w:t>
      </w:r>
      <w:r>
        <w:rPr>
          <w:rFonts w:ascii="Univers 45 Light" w:hAnsi="Univers 45 Light"/>
        </w:rPr>
        <w:t xml:space="preserve"> </w:t>
      </w:r>
      <w:r w:rsidRPr="002C4EFF">
        <w:rPr>
          <w:rFonts w:ascii="Univers 45 Light" w:hAnsi="Univers 45 Light"/>
        </w:rPr>
        <w:fldChar w:fldCharType="begin"/>
      </w:r>
      <w:r w:rsidRPr="00130E65">
        <w:rPr>
          <w:rFonts w:ascii="Univers 45 Light" w:hAnsi="Univers 45 Light"/>
        </w:rPr>
        <w:instrText xml:space="preserve"> REF _Ref462738935 \h </w:instrText>
      </w:r>
      <w:r w:rsidRPr="002C4EFF">
        <w:rPr>
          <w:rFonts w:ascii="Univers 45 Light" w:hAnsi="Univers 45 Light"/>
        </w:rPr>
        <w:instrText xml:space="preserve"> \* MERGEFORMAT </w:instrText>
      </w:r>
      <w:r w:rsidRPr="002C4EFF">
        <w:rPr>
          <w:rFonts w:ascii="Univers 45 Light" w:hAnsi="Univers 45 Light"/>
        </w:rPr>
      </w:r>
      <w:r w:rsidRPr="002C4EFF">
        <w:rPr>
          <w:rFonts w:ascii="Univers 45 Light" w:hAnsi="Univers 45 Light"/>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16</w:t>
      </w:r>
      <w:r w:rsidRPr="002C4EFF">
        <w:rPr>
          <w:rFonts w:ascii="Univers 45 Light" w:hAnsi="Univers 45 Light"/>
        </w:rPr>
        <w:fldChar w:fldCharType="end"/>
      </w:r>
      <w:r w:rsidRPr="0035558F">
        <w:rPr>
          <w:rFonts w:ascii="Univers 45 Light" w:hAnsi="Univers 45 Light"/>
          <w:i/>
        </w:rPr>
        <w:t>.</w:t>
      </w:r>
    </w:p>
    <w:p w14:paraId="00E4CEC6" w14:textId="77777777" w:rsidR="000226A1" w:rsidRPr="0035558F" w:rsidRDefault="000226A1" w:rsidP="000226A1">
      <w:pPr>
        <w:spacing w:line="240" w:lineRule="auto"/>
        <w:rPr>
          <w:rFonts w:ascii="Univers 45 Light" w:hAnsi="Univers 45 Light"/>
          <w:bCs/>
          <w:i/>
        </w:rPr>
      </w:pPr>
      <w:r w:rsidRPr="0035558F">
        <w:rPr>
          <w:rFonts w:ascii="Univers 45 Light" w:hAnsi="Univers 45 Light"/>
          <w:bCs/>
          <w:i/>
        </w:rPr>
        <w:t xml:space="preserve">Table </w:t>
      </w:r>
      <w:r w:rsidRPr="0035558F">
        <w:fldChar w:fldCharType="begin"/>
      </w:r>
      <w:r w:rsidRPr="0035558F">
        <w:rPr>
          <w:rFonts w:ascii="Univers 45 Light" w:hAnsi="Univers 45 Light"/>
          <w:bCs/>
          <w:i/>
        </w:rPr>
        <w:instrText xml:space="preserve"> SEQ Table \* ARABIC </w:instrText>
      </w:r>
      <w:r w:rsidRPr="0035558F">
        <w:fldChar w:fldCharType="separate"/>
      </w:r>
      <w:r w:rsidR="00445A6D">
        <w:rPr>
          <w:rFonts w:ascii="Univers 45 Light" w:hAnsi="Univers 45 Light"/>
          <w:bCs/>
          <w:i/>
          <w:noProof/>
        </w:rPr>
        <w:t>93</w:t>
      </w:r>
      <w:r w:rsidRPr="0035558F">
        <w:fldChar w:fldCharType="end"/>
      </w:r>
      <w:r w:rsidRPr="0035558F">
        <w:rPr>
          <w:rFonts w:ascii="Univers 45 Light" w:hAnsi="Univers 45 Light"/>
          <w:bCs/>
          <w:i/>
        </w:rPr>
        <w:t xml:space="preserve"> – Sample patients – </w:t>
      </w:r>
      <w:r>
        <w:rPr>
          <w:rFonts w:ascii="Univers 45 Light" w:hAnsi="Univers 45 Light"/>
          <w:bCs/>
          <w:i/>
        </w:rPr>
        <w:t>Royal Perth Hospital</w:t>
      </w:r>
    </w:p>
    <w:tbl>
      <w:tblPr>
        <w:tblW w:w="5000" w:type="pct"/>
        <w:tblLook w:val="04A0" w:firstRow="1" w:lastRow="0" w:firstColumn="1" w:lastColumn="0" w:noHBand="0" w:noVBand="1"/>
      </w:tblPr>
      <w:tblGrid>
        <w:gridCol w:w="557"/>
        <w:gridCol w:w="1998"/>
        <w:gridCol w:w="2599"/>
        <w:gridCol w:w="2142"/>
        <w:gridCol w:w="1199"/>
      </w:tblGrid>
      <w:tr w:rsidR="000226A1" w:rsidRPr="000861CE" w14:paraId="12FC2C42" w14:textId="77777777" w:rsidTr="003972C5">
        <w:trPr>
          <w:trHeight w:val="288"/>
        </w:trPr>
        <w:tc>
          <w:tcPr>
            <w:tcW w:w="327" w:type="pct"/>
            <w:tcBorders>
              <w:top w:val="single" w:sz="4" w:space="0" w:color="5B9BD5"/>
              <w:left w:val="single" w:sz="4" w:space="0" w:color="5B9BD5"/>
              <w:bottom w:val="single" w:sz="4" w:space="0" w:color="5B9BD5"/>
              <w:right w:val="single" w:sz="4" w:space="0" w:color="5B9BD5"/>
            </w:tcBorders>
            <w:shd w:val="clear" w:color="000000" w:fill="1F497D"/>
            <w:noWrap/>
            <w:vAlign w:val="bottom"/>
            <w:hideMark/>
          </w:tcPr>
          <w:p w14:paraId="64DD40B8" w14:textId="77777777" w:rsidR="000226A1" w:rsidRPr="000861CE" w:rsidRDefault="000226A1" w:rsidP="00B33434">
            <w:pPr>
              <w:spacing w:line="240" w:lineRule="auto"/>
              <w:jc w:val="center"/>
              <w:rPr>
                <w:rFonts w:ascii="Univers 45 Light" w:hAnsi="Univers 45 Light"/>
                <w:b/>
                <w:bCs/>
                <w:color w:val="FFFFFF"/>
                <w:sz w:val="16"/>
                <w:szCs w:val="16"/>
                <w:lang w:eastAsia="en-AU"/>
              </w:rPr>
            </w:pPr>
            <w:r w:rsidRPr="000861CE">
              <w:rPr>
                <w:rFonts w:ascii="Univers 45 Light" w:hAnsi="Univers 45 Light"/>
                <w:b/>
                <w:bCs/>
                <w:color w:val="FFFFFF"/>
                <w:sz w:val="16"/>
                <w:szCs w:val="16"/>
                <w:lang w:eastAsia="en-AU"/>
              </w:rPr>
              <w:t>#</w:t>
            </w:r>
          </w:p>
        </w:tc>
        <w:tc>
          <w:tcPr>
            <w:tcW w:w="1176" w:type="pct"/>
            <w:tcBorders>
              <w:top w:val="single" w:sz="4" w:space="0" w:color="5B9BD5"/>
              <w:left w:val="single" w:sz="4" w:space="0" w:color="5B9BD5"/>
              <w:bottom w:val="single" w:sz="4" w:space="0" w:color="5B9BD5"/>
              <w:right w:val="single" w:sz="4" w:space="0" w:color="5B9BD5"/>
            </w:tcBorders>
            <w:shd w:val="clear" w:color="000000" w:fill="1F497D"/>
            <w:noWrap/>
            <w:vAlign w:val="bottom"/>
            <w:hideMark/>
          </w:tcPr>
          <w:p w14:paraId="1708B4EE" w14:textId="77777777" w:rsidR="000226A1" w:rsidRPr="000861CE" w:rsidRDefault="000226A1" w:rsidP="00B33434">
            <w:pPr>
              <w:spacing w:line="240" w:lineRule="auto"/>
              <w:jc w:val="center"/>
              <w:rPr>
                <w:rFonts w:ascii="Univers 45 Light" w:hAnsi="Univers 45 Light"/>
                <w:b/>
                <w:bCs/>
                <w:color w:val="FFFFFF"/>
                <w:sz w:val="16"/>
                <w:szCs w:val="16"/>
                <w:lang w:eastAsia="en-AU"/>
              </w:rPr>
            </w:pPr>
            <w:r w:rsidRPr="000861CE">
              <w:rPr>
                <w:rFonts w:ascii="Univers 45 Light" w:hAnsi="Univers 45 Light"/>
                <w:b/>
                <w:bCs/>
                <w:color w:val="FFFFFF"/>
                <w:sz w:val="16"/>
                <w:szCs w:val="16"/>
                <w:lang w:eastAsia="en-AU"/>
              </w:rPr>
              <w:t>Product</w:t>
            </w:r>
          </w:p>
        </w:tc>
        <w:tc>
          <w:tcPr>
            <w:tcW w:w="1530" w:type="pct"/>
            <w:tcBorders>
              <w:top w:val="single" w:sz="4" w:space="0" w:color="5B9BD5"/>
              <w:left w:val="single" w:sz="4" w:space="0" w:color="5B9BD5"/>
              <w:bottom w:val="single" w:sz="4" w:space="0" w:color="5B9BD5"/>
              <w:right w:val="single" w:sz="4" w:space="0" w:color="5B9BD5"/>
            </w:tcBorders>
            <w:shd w:val="clear" w:color="000000" w:fill="1F497D"/>
            <w:noWrap/>
            <w:vAlign w:val="bottom"/>
            <w:hideMark/>
          </w:tcPr>
          <w:p w14:paraId="4411C47C" w14:textId="77777777" w:rsidR="000226A1" w:rsidRPr="000861CE" w:rsidRDefault="000226A1" w:rsidP="00B33434">
            <w:pPr>
              <w:spacing w:line="240" w:lineRule="auto"/>
              <w:jc w:val="center"/>
              <w:rPr>
                <w:rFonts w:ascii="Univers 45 Light" w:hAnsi="Univers 45 Light"/>
                <w:b/>
                <w:bCs/>
                <w:color w:val="FFFFFF"/>
                <w:sz w:val="16"/>
                <w:szCs w:val="16"/>
                <w:lang w:eastAsia="en-AU"/>
              </w:rPr>
            </w:pPr>
            <w:r w:rsidRPr="000861CE">
              <w:rPr>
                <w:rFonts w:ascii="Univers 45 Light" w:hAnsi="Univers 45 Light"/>
                <w:b/>
                <w:bCs/>
                <w:color w:val="FFFFFF"/>
                <w:sz w:val="16"/>
                <w:szCs w:val="16"/>
                <w:lang w:eastAsia="en-AU"/>
              </w:rPr>
              <w:t xml:space="preserve"> Jurisdiction Records </w:t>
            </w:r>
          </w:p>
        </w:tc>
        <w:tc>
          <w:tcPr>
            <w:tcW w:w="1261" w:type="pct"/>
            <w:tcBorders>
              <w:top w:val="single" w:sz="4" w:space="0" w:color="5B9BD5"/>
              <w:left w:val="single" w:sz="4" w:space="0" w:color="5B9BD5"/>
              <w:bottom w:val="single" w:sz="4" w:space="0" w:color="5B9BD5"/>
              <w:right w:val="single" w:sz="4" w:space="0" w:color="5B9BD5"/>
            </w:tcBorders>
            <w:shd w:val="clear" w:color="000000" w:fill="1F497D"/>
            <w:noWrap/>
            <w:vAlign w:val="bottom"/>
            <w:hideMark/>
          </w:tcPr>
          <w:p w14:paraId="78ABA176" w14:textId="77777777" w:rsidR="000226A1" w:rsidRPr="000861CE" w:rsidRDefault="000226A1" w:rsidP="00B33434">
            <w:pPr>
              <w:spacing w:line="240" w:lineRule="auto"/>
              <w:jc w:val="center"/>
              <w:rPr>
                <w:rFonts w:ascii="Univers 45 Light" w:hAnsi="Univers 45 Light"/>
                <w:b/>
                <w:bCs/>
                <w:color w:val="FFFFFF"/>
                <w:sz w:val="16"/>
                <w:szCs w:val="16"/>
                <w:lang w:eastAsia="en-AU"/>
              </w:rPr>
            </w:pPr>
            <w:r w:rsidRPr="000861CE">
              <w:rPr>
                <w:rFonts w:ascii="Univers 45 Light" w:hAnsi="Univers 45 Light"/>
                <w:b/>
                <w:bCs/>
                <w:color w:val="FFFFFF"/>
                <w:sz w:val="16"/>
                <w:szCs w:val="16"/>
                <w:lang w:eastAsia="en-AU"/>
              </w:rPr>
              <w:t xml:space="preserve"> Received by IHPA </w:t>
            </w:r>
          </w:p>
        </w:tc>
        <w:tc>
          <w:tcPr>
            <w:tcW w:w="707" w:type="pct"/>
            <w:tcBorders>
              <w:top w:val="single" w:sz="4" w:space="0" w:color="5B9BD5"/>
              <w:left w:val="single" w:sz="4" w:space="0" w:color="5B9BD5"/>
              <w:bottom w:val="single" w:sz="4" w:space="0" w:color="5B9BD5"/>
              <w:right w:val="single" w:sz="4" w:space="0" w:color="5B9BD5"/>
            </w:tcBorders>
            <w:shd w:val="clear" w:color="000000" w:fill="1F497D"/>
            <w:noWrap/>
            <w:vAlign w:val="bottom"/>
            <w:hideMark/>
          </w:tcPr>
          <w:p w14:paraId="6B5E1297" w14:textId="77777777" w:rsidR="000226A1" w:rsidRPr="000861CE" w:rsidRDefault="000226A1" w:rsidP="00B33434">
            <w:pPr>
              <w:spacing w:line="240" w:lineRule="auto"/>
              <w:jc w:val="center"/>
              <w:rPr>
                <w:rFonts w:ascii="Univers 45 Light" w:hAnsi="Univers 45 Light"/>
                <w:b/>
                <w:bCs/>
                <w:color w:val="FFFFFF"/>
                <w:sz w:val="16"/>
                <w:szCs w:val="16"/>
                <w:lang w:eastAsia="en-AU"/>
              </w:rPr>
            </w:pPr>
            <w:r w:rsidRPr="000861CE">
              <w:rPr>
                <w:rFonts w:ascii="Univers 45 Light" w:hAnsi="Univers 45 Light"/>
                <w:b/>
                <w:bCs/>
                <w:color w:val="FFFFFF"/>
                <w:sz w:val="16"/>
                <w:szCs w:val="16"/>
                <w:lang w:eastAsia="en-AU"/>
              </w:rPr>
              <w:t xml:space="preserve"> Variance  </w:t>
            </w:r>
          </w:p>
        </w:tc>
      </w:tr>
      <w:tr w:rsidR="000226A1" w:rsidRPr="000861CE" w14:paraId="3C85527F" w14:textId="77777777" w:rsidTr="003972C5">
        <w:trPr>
          <w:trHeight w:val="288"/>
        </w:trPr>
        <w:tc>
          <w:tcPr>
            <w:tcW w:w="327"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6F3AAE20" w14:textId="77777777" w:rsidR="000226A1" w:rsidRPr="000861CE" w:rsidRDefault="000226A1" w:rsidP="00B33434">
            <w:pPr>
              <w:spacing w:line="240" w:lineRule="auto"/>
              <w:jc w:val="center"/>
              <w:rPr>
                <w:rFonts w:ascii="Univers 45 Light" w:hAnsi="Univers 45 Light"/>
                <w:color w:val="000000"/>
                <w:sz w:val="16"/>
                <w:szCs w:val="16"/>
                <w:lang w:eastAsia="en-AU"/>
              </w:rPr>
            </w:pPr>
            <w:r w:rsidRPr="000861CE">
              <w:rPr>
                <w:rFonts w:ascii="Univers 45 Light" w:hAnsi="Univers 45 Light"/>
                <w:color w:val="000000"/>
                <w:sz w:val="16"/>
                <w:szCs w:val="16"/>
                <w:lang w:eastAsia="en-AU"/>
              </w:rPr>
              <w:t>1</w:t>
            </w:r>
          </w:p>
        </w:tc>
        <w:tc>
          <w:tcPr>
            <w:tcW w:w="1176" w:type="pct"/>
            <w:tcBorders>
              <w:top w:val="nil"/>
              <w:left w:val="nil"/>
              <w:bottom w:val="single" w:sz="4" w:space="0" w:color="5B9BD5"/>
              <w:right w:val="single" w:sz="4" w:space="0" w:color="5B9BD5"/>
            </w:tcBorders>
            <w:shd w:val="clear" w:color="000000" w:fill="DDEBF7"/>
            <w:noWrap/>
            <w:vAlign w:val="bottom"/>
            <w:hideMark/>
          </w:tcPr>
          <w:p w14:paraId="3936ECC6" w14:textId="77777777" w:rsidR="000226A1" w:rsidRPr="000861CE" w:rsidRDefault="000226A1" w:rsidP="00B33434">
            <w:pPr>
              <w:spacing w:line="240" w:lineRule="auto"/>
              <w:rPr>
                <w:rFonts w:ascii="Univers 45 Light" w:hAnsi="Univers 45 Light"/>
                <w:color w:val="000000"/>
                <w:sz w:val="16"/>
                <w:szCs w:val="16"/>
                <w:lang w:eastAsia="en-AU"/>
              </w:rPr>
            </w:pPr>
            <w:r w:rsidRPr="000861CE">
              <w:rPr>
                <w:rFonts w:ascii="Univers 45 Light" w:hAnsi="Univers 45 Light"/>
                <w:color w:val="000000"/>
                <w:sz w:val="16"/>
                <w:szCs w:val="16"/>
                <w:lang w:eastAsia="en-AU"/>
              </w:rPr>
              <w:t>Acute</w:t>
            </w:r>
          </w:p>
        </w:tc>
        <w:tc>
          <w:tcPr>
            <w:tcW w:w="1530"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0B26382E" w14:textId="5D4FDFB0" w:rsidR="000226A1" w:rsidRPr="000861CE" w:rsidRDefault="000226A1" w:rsidP="003972C5">
            <w:pPr>
              <w:spacing w:line="240" w:lineRule="auto"/>
              <w:jc w:val="right"/>
              <w:rPr>
                <w:rFonts w:ascii="Univers 45 Light" w:hAnsi="Univers 45 Light"/>
                <w:color w:val="000000"/>
                <w:sz w:val="16"/>
                <w:szCs w:val="16"/>
                <w:lang w:eastAsia="en-AU"/>
              </w:rPr>
            </w:pPr>
            <w:r w:rsidRPr="000861CE">
              <w:rPr>
                <w:rFonts w:ascii="Univers 45 Light" w:hAnsi="Univers 45 Light"/>
                <w:color w:val="000000"/>
                <w:sz w:val="16"/>
                <w:szCs w:val="16"/>
                <w:lang w:eastAsia="en-AU"/>
              </w:rPr>
              <w:t xml:space="preserve"> $788.55 </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544604CB" w14:textId="583FAEC5" w:rsidR="000226A1" w:rsidRPr="000861CE" w:rsidRDefault="000226A1" w:rsidP="003972C5">
            <w:pPr>
              <w:spacing w:line="240" w:lineRule="auto"/>
              <w:jc w:val="right"/>
              <w:rPr>
                <w:rFonts w:ascii="Univers 45 Light" w:hAnsi="Univers 45 Light"/>
                <w:color w:val="000000"/>
                <w:sz w:val="16"/>
                <w:szCs w:val="16"/>
                <w:lang w:eastAsia="en-AU"/>
              </w:rPr>
            </w:pPr>
            <w:r w:rsidRPr="000861CE">
              <w:rPr>
                <w:rFonts w:ascii="Univers 45 Light" w:hAnsi="Univers 45 Light"/>
                <w:color w:val="000000"/>
                <w:sz w:val="16"/>
                <w:szCs w:val="16"/>
                <w:lang w:eastAsia="en-AU"/>
              </w:rPr>
              <w:t xml:space="preserve"> $788.55 </w:t>
            </w:r>
          </w:p>
        </w:tc>
        <w:tc>
          <w:tcPr>
            <w:tcW w:w="707"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1D32AF8C" w14:textId="0634A9E7" w:rsidR="000226A1" w:rsidRPr="000861CE" w:rsidRDefault="000226A1" w:rsidP="003972C5">
            <w:pPr>
              <w:spacing w:line="240" w:lineRule="auto"/>
              <w:jc w:val="right"/>
              <w:rPr>
                <w:rFonts w:ascii="Univers 45 Light" w:hAnsi="Univers 45 Light"/>
                <w:color w:val="000000"/>
                <w:sz w:val="16"/>
                <w:szCs w:val="16"/>
                <w:lang w:eastAsia="en-AU"/>
              </w:rPr>
            </w:pPr>
            <w:r w:rsidRPr="000861CE">
              <w:rPr>
                <w:rFonts w:ascii="Univers 45 Light" w:hAnsi="Univers 45 Light"/>
                <w:color w:val="000000"/>
                <w:sz w:val="16"/>
                <w:szCs w:val="16"/>
                <w:lang w:eastAsia="en-AU"/>
              </w:rPr>
              <w:t xml:space="preserve"> $-   </w:t>
            </w:r>
          </w:p>
        </w:tc>
      </w:tr>
      <w:tr w:rsidR="000226A1" w:rsidRPr="000861CE" w14:paraId="6D2A2D16" w14:textId="77777777" w:rsidTr="003972C5">
        <w:trPr>
          <w:trHeight w:val="288"/>
        </w:trPr>
        <w:tc>
          <w:tcPr>
            <w:tcW w:w="327"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61BA944C" w14:textId="77777777" w:rsidR="000226A1" w:rsidRPr="000861CE" w:rsidRDefault="000226A1" w:rsidP="00B33434">
            <w:pPr>
              <w:spacing w:line="240" w:lineRule="auto"/>
              <w:jc w:val="center"/>
              <w:rPr>
                <w:rFonts w:ascii="Univers 45 Light" w:hAnsi="Univers 45 Light"/>
                <w:color w:val="000000"/>
                <w:sz w:val="16"/>
                <w:szCs w:val="16"/>
                <w:lang w:eastAsia="en-AU"/>
              </w:rPr>
            </w:pPr>
            <w:r w:rsidRPr="000861CE">
              <w:rPr>
                <w:rFonts w:ascii="Univers 45 Light" w:hAnsi="Univers 45 Light"/>
                <w:color w:val="000000"/>
                <w:sz w:val="16"/>
                <w:szCs w:val="16"/>
                <w:lang w:eastAsia="en-AU"/>
              </w:rPr>
              <w:t>2</w:t>
            </w:r>
          </w:p>
        </w:tc>
        <w:tc>
          <w:tcPr>
            <w:tcW w:w="1176" w:type="pct"/>
            <w:tcBorders>
              <w:top w:val="nil"/>
              <w:left w:val="nil"/>
              <w:bottom w:val="single" w:sz="4" w:space="0" w:color="5B9BD5"/>
              <w:right w:val="single" w:sz="4" w:space="0" w:color="5B9BD5"/>
            </w:tcBorders>
            <w:shd w:val="clear" w:color="auto" w:fill="auto"/>
            <w:noWrap/>
            <w:vAlign w:val="bottom"/>
            <w:hideMark/>
          </w:tcPr>
          <w:p w14:paraId="4DD8105C" w14:textId="77777777" w:rsidR="000226A1" w:rsidRPr="000861CE" w:rsidRDefault="000226A1" w:rsidP="00B33434">
            <w:pPr>
              <w:spacing w:line="240" w:lineRule="auto"/>
              <w:rPr>
                <w:rFonts w:ascii="Univers 45 Light" w:hAnsi="Univers 45 Light"/>
                <w:color w:val="000000"/>
                <w:sz w:val="16"/>
                <w:szCs w:val="16"/>
                <w:lang w:eastAsia="en-AU"/>
              </w:rPr>
            </w:pPr>
            <w:r w:rsidRPr="000861CE">
              <w:rPr>
                <w:rFonts w:ascii="Univers 45 Light" w:hAnsi="Univers 45 Light"/>
                <w:color w:val="000000"/>
                <w:sz w:val="16"/>
                <w:szCs w:val="16"/>
                <w:lang w:eastAsia="en-AU"/>
              </w:rPr>
              <w:t>Non-Admitted</w:t>
            </w:r>
          </w:p>
        </w:tc>
        <w:tc>
          <w:tcPr>
            <w:tcW w:w="153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4F870B6" w14:textId="2D66B6B2" w:rsidR="000226A1" w:rsidRPr="000861CE" w:rsidRDefault="000226A1" w:rsidP="003972C5">
            <w:pPr>
              <w:spacing w:line="240" w:lineRule="auto"/>
              <w:jc w:val="right"/>
              <w:rPr>
                <w:rFonts w:ascii="Univers 45 Light" w:hAnsi="Univers 45 Light"/>
                <w:color w:val="000000"/>
                <w:sz w:val="16"/>
                <w:szCs w:val="16"/>
                <w:lang w:eastAsia="en-AU"/>
              </w:rPr>
            </w:pPr>
            <w:r w:rsidRPr="000861CE">
              <w:rPr>
                <w:rFonts w:ascii="Univers 45 Light" w:hAnsi="Univers 45 Light"/>
                <w:color w:val="000000"/>
                <w:sz w:val="16"/>
                <w:szCs w:val="16"/>
                <w:lang w:eastAsia="en-AU"/>
              </w:rPr>
              <w:t xml:space="preserve"> $354.44 </w:t>
            </w:r>
          </w:p>
        </w:tc>
        <w:tc>
          <w:tcPr>
            <w:tcW w:w="126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7A08E768" w14:textId="2EC1B4BE" w:rsidR="000226A1" w:rsidRPr="000861CE" w:rsidRDefault="000226A1" w:rsidP="003972C5">
            <w:pPr>
              <w:spacing w:line="240" w:lineRule="auto"/>
              <w:jc w:val="right"/>
              <w:rPr>
                <w:rFonts w:ascii="Univers 45 Light" w:hAnsi="Univers 45 Light"/>
                <w:color w:val="000000"/>
                <w:sz w:val="16"/>
                <w:szCs w:val="16"/>
                <w:lang w:eastAsia="en-AU"/>
              </w:rPr>
            </w:pPr>
            <w:r w:rsidRPr="000861CE">
              <w:rPr>
                <w:rFonts w:ascii="Univers 45 Light" w:hAnsi="Univers 45 Light"/>
                <w:color w:val="000000"/>
                <w:sz w:val="16"/>
                <w:szCs w:val="16"/>
                <w:lang w:eastAsia="en-AU"/>
              </w:rPr>
              <w:t xml:space="preserve"> $354.44 </w:t>
            </w:r>
          </w:p>
        </w:tc>
        <w:tc>
          <w:tcPr>
            <w:tcW w:w="707"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42A27332" w14:textId="12A40823" w:rsidR="000226A1" w:rsidRPr="000861CE" w:rsidRDefault="000226A1" w:rsidP="003972C5">
            <w:pPr>
              <w:spacing w:line="240" w:lineRule="auto"/>
              <w:jc w:val="right"/>
              <w:rPr>
                <w:rFonts w:ascii="Univers 45 Light" w:hAnsi="Univers 45 Light"/>
                <w:color w:val="000000"/>
                <w:sz w:val="16"/>
                <w:szCs w:val="16"/>
                <w:lang w:eastAsia="en-AU"/>
              </w:rPr>
            </w:pPr>
            <w:r w:rsidRPr="000861CE">
              <w:rPr>
                <w:rFonts w:ascii="Univers 45 Light" w:hAnsi="Univers 45 Light"/>
                <w:color w:val="000000"/>
                <w:sz w:val="16"/>
                <w:szCs w:val="16"/>
                <w:lang w:eastAsia="en-AU"/>
              </w:rPr>
              <w:t xml:space="preserve"> $-   </w:t>
            </w:r>
          </w:p>
        </w:tc>
      </w:tr>
      <w:tr w:rsidR="000226A1" w:rsidRPr="000861CE" w14:paraId="6624AB1E" w14:textId="77777777" w:rsidTr="003972C5">
        <w:trPr>
          <w:trHeight w:val="288"/>
        </w:trPr>
        <w:tc>
          <w:tcPr>
            <w:tcW w:w="327"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0610A2BA" w14:textId="77777777" w:rsidR="000226A1" w:rsidRPr="000861CE" w:rsidRDefault="000226A1" w:rsidP="00B33434">
            <w:pPr>
              <w:spacing w:line="240" w:lineRule="auto"/>
              <w:jc w:val="center"/>
              <w:rPr>
                <w:rFonts w:ascii="Univers 45 Light" w:hAnsi="Univers 45 Light"/>
                <w:color w:val="000000"/>
                <w:sz w:val="16"/>
                <w:szCs w:val="16"/>
                <w:lang w:eastAsia="en-AU"/>
              </w:rPr>
            </w:pPr>
            <w:r w:rsidRPr="000861CE">
              <w:rPr>
                <w:rFonts w:ascii="Univers 45 Light" w:hAnsi="Univers 45 Light"/>
                <w:color w:val="000000"/>
                <w:sz w:val="16"/>
                <w:szCs w:val="16"/>
                <w:lang w:eastAsia="en-AU"/>
              </w:rPr>
              <w:t>3</w:t>
            </w:r>
          </w:p>
        </w:tc>
        <w:tc>
          <w:tcPr>
            <w:tcW w:w="1176" w:type="pct"/>
            <w:tcBorders>
              <w:top w:val="nil"/>
              <w:left w:val="nil"/>
              <w:bottom w:val="single" w:sz="4" w:space="0" w:color="5B9BD5"/>
              <w:right w:val="single" w:sz="4" w:space="0" w:color="5B9BD5"/>
            </w:tcBorders>
            <w:shd w:val="clear" w:color="000000" w:fill="DDEBF7"/>
            <w:noWrap/>
            <w:vAlign w:val="bottom"/>
            <w:hideMark/>
          </w:tcPr>
          <w:p w14:paraId="473F6541" w14:textId="77777777" w:rsidR="000226A1" w:rsidRPr="000861CE" w:rsidRDefault="000226A1" w:rsidP="00B33434">
            <w:pPr>
              <w:spacing w:line="240" w:lineRule="auto"/>
              <w:rPr>
                <w:rFonts w:ascii="Univers 45 Light" w:hAnsi="Univers 45 Light"/>
                <w:color w:val="000000"/>
                <w:sz w:val="16"/>
                <w:szCs w:val="16"/>
                <w:lang w:eastAsia="en-AU"/>
              </w:rPr>
            </w:pPr>
            <w:r w:rsidRPr="000861CE">
              <w:rPr>
                <w:rFonts w:ascii="Univers 45 Light" w:hAnsi="Univers 45 Light"/>
                <w:color w:val="000000"/>
                <w:sz w:val="16"/>
                <w:szCs w:val="16"/>
                <w:lang w:eastAsia="en-AU"/>
              </w:rPr>
              <w:t>Non-Admitted ED</w:t>
            </w:r>
          </w:p>
        </w:tc>
        <w:tc>
          <w:tcPr>
            <w:tcW w:w="1530"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661C447B" w14:textId="39D8E8BA" w:rsidR="000226A1" w:rsidRPr="000861CE" w:rsidRDefault="000226A1" w:rsidP="003972C5">
            <w:pPr>
              <w:spacing w:line="240" w:lineRule="auto"/>
              <w:jc w:val="right"/>
              <w:rPr>
                <w:rFonts w:ascii="Univers 45 Light" w:hAnsi="Univers 45 Light"/>
                <w:color w:val="000000"/>
                <w:sz w:val="16"/>
                <w:szCs w:val="16"/>
                <w:lang w:eastAsia="en-AU"/>
              </w:rPr>
            </w:pPr>
            <w:r w:rsidRPr="000861CE">
              <w:rPr>
                <w:rFonts w:ascii="Univers 45 Light" w:hAnsi="Univers 45 Light"/>
                <w:color w:val="000000"/>
                <w:sz w:val="16"/>
                <w:szCs w:val="16"/>
                <w:lang w:eastAsia="en-AU"/>
              </w:rPr>
              <w:t xml:space="preserve"> $868.78 </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657C02AA" w14:textId="3EF3EC6C" w:rsidR="000226A1" w:rsidRPr="000861CE" w:rsidRDefault="000226A1" w:rsidP="003972C5">
            <w:pPr>
              <w:spacing w:line="240" w:lineRule="auto"/>
              <w:jc w:val="right"/>
              <w:rPr>
                <w:rFonts w:ascii="Univers 45 Light" w:hAnsi="Univers 45 Light"/>
                <w:color w:val="000000"/>
                <w:sz w:val="16"/>
                <w:szCs w:val="16"/>
                <w:lang w:eastAsia="en-AU"/>
              </w:rPr>
            </w:pPr>
            <w:r w:rsidRPr="000861CE">
              <w:rPr>
                <w:rFonts w:ascii="Univers 45 Light" w:hAnsi="Univers 45 Light"/>
                <w:color w:val="000000"/>
                <w:sz w:val="16"/>
                <w:szCs w:val="16"/>
                <w:lang w:eastAsia="en-AU"/>
              </w:rPr>
              <w:t xml:space="preserve"> $868.78 </w:t>
            </w:r>
          </w:p>
        </w:tc>
        <w:tc>
          <w:tcPr>
            <w:tcW w:w="707"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617F27BF" w14:textId="4726A438" w:rsidR="000226A1" w:rsidRPr="000861CE" w:rsidRDefault="000226A1" w:rsidP="003972C5">
            <w:pPr>
              <w:spacing w:line="240" w:lineRule="auto"/>
              <w:jc w:val="right"/>
              <w:rPr>
                <w:rFonts w:ascii="Univers 45 Light" w:hAnsi="Univers 45 Light"/>
                <w:color w:val="000000"/>
                <w:sz w:val="16"/>
                <w:szCs w:val="16"/>
                <w:lang w:eastAsia="en-AU"/>
              </w:rPr>
            </w:pPr>
            <w:r w:rsidRPr="000861CE">
              <w:rPr>
                <w:rFonts w:ascii="Univers 45 Light" w:hAnsi="Univers 45 Light"/>
                <w:color w:val="000000"/>
                <w:sz w:val="16"/>
                <w:szCs w:val="16"/>
                <w:lang w:eastAsia="en-AU"/>
              </w:rPr>
              <w:t xml:space="preserve"> $-   </w:t>
            </w:r>
          </w:p>
        </w:tc>
      </w:tr>
      <w:tr w:rsidR="000226A1" w:rsidRPr="000861CE" w14:paraId="306D401F" w14:textId="77777777" w:rsidTr="003972C5">
        <w:trPr>
          <w:trHeight w:val="288"/>
        </w:trPr>
        <w:tc>
          <w:tcPr>
            <w:tcW w:w="327"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7C58AD9" w14:textId="77777777" w:rsidR="000226A1" w:rsidRPr="000861CE" w:rsidRDefault="000226A1" w:rsidP="00B33434">
            <w:pPr>
              <w:spacing w:line="240" w:lineRule="auto"/>
              <w:jc w:val="center"/>
              <w:rPr>
                <w:rFonts w:ascii="Univers 45 Light" w:hAnsi="Univers 45 Light"/>
                <w:color w:val="000000"/>
                <w:sz w:val="16"/>
                <w:szCs w:val="16"/>
                <w:lang w:eastAsia="en-AU"/>
              </w:rPr>
            </w:pPr>
            <w:r w:rsidRPr="000861CE">
              <w:rPr>
                <w:rFonts w:ascii="Univers 45 Light" w:hAnsi="Univers 45 Light"/>
                <w:color w:val="000000"/>
                <w:sz w:val="16"/>
                <w:szCs w:val="16"/>
                <w:lang w:eastAsia="en-AU"/>
              </w:rPr>
              <w:t>4</w:t>
            </w:r>
          </w:p>
        </w:tc>
        <w:tc>
          <w:tcPr>
            <w:tcW w:w="1176" w:type="pct"/>
            <w:tcBorders>
              <w:top w:val="nil"/>
              <w:left w:val="nil"/>
              <w:bottom w:val="single" w:sz="4" w:space="0" w:color="5B9BD5"/>
              <w:right w:val="single" w:sz="4" w:space="0" w:color="5B9BD5"/>
            </w:tcBorders>
            <w:shd w:val="clear" w:color="auto" w:fill="auto"/>
            <w:noWrap/>
            <w:vAlign w:val="bottom"/>
            <w:hideMark/>
          </w:tcPr>
          <w:p w14:paraId="606C5E5A" w14:textId="77777777" w:rsidR="000226A1" w:rsidRPr="000861CE" w:rsidRDefault="000226A1" w:rsidP="00B33434">
            <w:pPr>
              <w:spacing w:line="240" w:lineRule="auto"/>
              <w:rPr>
                <w:rFonts w:ascii="Univers 45 Light" w:hAnsi="Univers 45 Light"/>
                <w:color w:val="000000"/>
                <w:sz w:val="16"/>
                <w:szCs w:val="16"/>
                <w:lang w:eastAsia="en-AU"/>
              </w:rPr>
            </w:pPr>
            <w:r w:rsidRPr="000861CE">
              <w:rPr>
                <w:rFonts w:ascii="Univers 45 Light" w:hAnsi="Univers 45 Light"/>
                <w:color w:val="000000"/>
                <w:sz w:val="16"/>
                <w:szCs w:val="16"/>
                <w:lang w:eastAsia="en-AU"/>
              </w:rPr>
              <w:t>Border</w:t>
            </w:r>
          </w:p>
        </w:tc>
        <w:tc>
          <w:tcPr>
            <w:tcW w:w="153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86C9363" w14:textId="3076C4FF" w:rsidR="000226A1" w:rsidRPr="000861CE" w:rsidRDefault="000226A1" w:rsidP="003972C5">
            <w:pPr>
              <w:spacing w:line="240" w:lineRule="auto"/>
              <w:jc w:val="right"/>
              <w:rPr>
                <w:rFonts w:ascii="Univers 45 Light" w:hAnsi="Univers 45 Light"/>
                <w:color w:val="000000"/>
                <w:sz w:val="16"/>
                <w:szCs w:val="16"/>
                <w:lang w:eastAsia="en-AU"/>
              </w:rPr>
            </w:pPr>
            <w:r w:rsidRPr="000861CE">
              <w:rPr>
                <w:rFonts w:ascii="Univers 45 Light" w:hAnsi="Univers 45 Light"/>
                <w:color w:val="000000"/>
                <w:sz w:val="16"/>
                <w:szCs w:val="16"/>
                <w:lang w:eastAsia="en-AU"/>
              </w:rPr>
              <w:t xml:space="preserve"> $308.73 </w:t>
            </w:r>
          </w:p>
        </w:tc>
        <w:tc>
          <w:tcPr>
            <w:tcW w:w="126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85F1DFF" w14:textId="0248D3D9" w:rsidR="000226A1" w:rsidRPr="000861CE" w:rsidRDefault="000226A1" w:rsidP="003972C5">
            <w:pPr>
              <w:spacing w:line="240" w:lineRule="auto"/>
              <w:jc w:val="right"/>
              <w:rPr>
                <w:rFonts w:ascii="Univers 45 Light" w:hAnsi="Univers 45 Light"/>
                <w:color w:val="000000"/>
                <w:sz w:val="16"/>
                <w:szCs w:val="16"/>
                <w:lang w:eastAsia="en-AU"/>
              </w:rPr>
            </w:pPr>
            <w:r w:rsidRPr="000861CE">
              <w:rPr>
                <w:rFonts w:ascii="Univers 45 Light" w:hAnsi="Univers 45 Light"/>
                <w:color w:val="000000"/>
                <w:sz w:val="16"/>
                <w:szCs w:val="16"/>
                <w:lang w:eastAsia="en-AU"/>
              </w:rPr>
              <w:t xml:space="preserve"> $308.73 </w:t>
            </w:r>
          </w:p>
        </w:tc>
        <w:tc>
          <w:tcPr>
            <w:tcW w:w="707"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340EA218" w14:textId="025B0EFD" w:rsidR="000226A1" w:rsidRPr="000861CE" w:rsidRDefault="000226A1" w:rsidP="003972C5">
            <w:pPr>
              <w:spacing w:line="240" w:lineRule="auto"/>
              <w:jc w:val="right"/>
              <w:rPr>
                <w:rFonts w:ascii="Univers 45 Light" w:hAnsi="Univers 45 Light"/>
                <w:color w:val="000000"/>
                <w:sz w:val="16"/>
                <w:szCs w:val="16"/>
                <w:lang w:eastAsia="en-AU"/>
              </w:rPr>
            </w:pPr>
            <w:r w:rsidRPr="000861CE">
              <w:rPr>
                <w:rFonts w:ascii="Univers 45 Light" w:hAnsi="Univers 45 Light"/>
                <w:color w:val="000000"/>
                <w:sz w:val="16"/>
                <w:szCs w:val="16"/>
                <w:lang w:eastAsia="en-AU"/>
              </w:rPr>
              <w:t xml:space="preserve"> $-   </w:t>
            </w:r>
          </w:p>
        </w:tc>
      </w:tr>
      <w:tr w:rsidR="000226A1" w:rsidRPr="000861CE" w14:paraId="7C16EC59" w14:textId="77777777" w:rsidTr="003972C5">
        <w:trPr>
          <w:trHeight w:val="288"/>
        </w:trPr>
        <w:tc>
          <w:tcPr>
            <w:tcW w:w="327"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6A41B116" w14:textId="77777777" w:rsidR="000226A1" w:rsidRPr="000861CE" w:rsidRDefault="000226A1" w:rsidP="00B33434">
            <w:pPr>
              <w:spacing w:line="240" w:lineRule="auto"/>
              <w:jc w:val="center"/>
              <w:rPr>
                <w:rFonts w:ascii="Univers 45 Light" w:hAnsi="Univers 45 Light"/>
                <w:color w:val="000000"/>
                <w:sz w:val="16"/>
                <w:szCs w:val="16"/>
                <w:lang w:eastAsia="en-AU"/>
              </w:rPr>
            </w:pPr>
            <w:r w:rsidRPr="000861CE">
              <w:rPr>
                <w:rFonts w:ascii="Univers 45 Light" w:hAnsi="Univers 45 Light"/>
                <w:color w:val="000000"/>
                <w:sz w:val="16"/>
                <w:szCs w:val="16"/>
                <w:lang w:eastAsia="en-AU"/>
              </w:rPr>
              <w:t>5</w:t>
            </w:r>
          </w:p>
        </w:tc>
        <w:tc>
          <w:tcPr>
            <w:tcW w:w="1176"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7533924C" w14:textId="77777777" w:rsidR="000226A1" w:rsidRPr="000861CE" w:rsidRDefault="000226A1" w:rsidP="00B33434">
            <w:pPr>
              <w:spacing w:line="240" w:lineRule="auto"/>
              <w:rPr>
                <w:rFonts w:ascii="Univers 45 Light" w:hAnsi="Univers 45 Light"/>
                <w:color w:val="000000"/>
                <w:sz w:val="16"/>
                <w:szCs w:val="16"/>
                <w:lang w:eastAsia="en-AU"/>
              </w:rPr>
            </w:pPr>
            <w:r w:rsidRPr="000861CE">
              <w:rPr>
                <w:rFonts w:ascii="Univers 45 Light" w:hAnsi="Univers 45 Light"/>
                <w:color w:val="000000"/>
                <w:sz w:val="16"/>
                <w:szCs w:val="16"/>
                <w:lang w:eastAsia="en-AU"/>
              </w:rPr>
              <w:t>Acute</w:t>
            </w:r>
          </w:p>
        </w:tc>
        <w:tc>
          <w:tcPr>
            <w:tcW w:w="1530"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568070BC" w14:textId="23A16913" w:rsidR="000226A1" w:rsidRPr="000861CE" w:rsidRDefault="000226A1" w:rsidP="003972C5">
            <w:pPr>
              <w:spacing w:line="240" w:lineRule="auto"/>
              <w:jc w:val="right"/>
              <w:rPr>
                <w:rFonts w:ascii="Univers 45 Light" w:hAnsi="Univers 45 Light"/>
                <w:color w:val="000000"/>
                <w:sz w:val="16"/>
                <w:szCs w:val="16"/>
                <w:lang w:eastAsia="en-AU"/>
              </w:rPr>
            </w:pPr>
            <w:r w:rsidRPr="000861CE">
              <w:rPr>
                <w:rFonts w:ascii="Univers 45 Light" w:hAnsi="Univers 45 Light"/>
                <w:color w:val="000000"/>
                <w:sz w:val="16"/>
                <w:szCs w:val="16"/>
                <w:lang w:eastAsia="en-AU"/>
              </w:rPr>
              <w:t xml:space="preserve"> $7,899.23 </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1871B158" w14:textId="2D95B6A5" w:rsidR="000226A1" w:rsidRPr="000861CE" w:rsidRDefault="000226A1" w:rsidP="003972C5">
            <w:pPr>
              <w:spacing w:line="240" w:lineRule="auto"/>
              <w:jc w:val="right"/>
              <w:rPr>
                <w:rFonts w:ascii="Univers 45 Light" w:hAnsi="Univers 45 Light"/>
                <w:color w:val="000000"/>
                <w:sz w:val="16"/>
                <w:szCs w:val="16"/>
                <w:lang w:eastAsia="en-AU"/>
              </w:rPr>
            </w:pPr>
            <w:r w:rsidRPr="000861CE">
              <w:rPr>
                <w:rFonts w:ascii="Univers 45 Light" w:hAnsi="Univers 45 Light"/>
                <w:color w:val="000000"/>
                <w:sz w:val="16"/>
                <w:szCs w:val="16"/>
                <w:lang w:eastAsia="en-AU"/>
              </w:rPr>
              <w:t xml:space="preserve"> $7,899.23 </w:t>
            </w:r>
          </w:p>
        </w:tc>
        <w:tc>
          <w:tcPr>
            <w:tcW w:w="707"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5CAD36AA" w14:textId="2534695D" w:rsidR="000226A1" w:rsidRPr="000861CE" w:rsidRDefault="000226A1" w:rsidP="003972C5">
            <w:pPr>
              <w:spacing w:line="240" w:lineRule="auto"/>
              <w:jc w:val="right"/>
              <w:rPr>
                <w:rFonts w:ascii="Univers 45 Light" w:hAnsi="Univers 45 Light"/>
                <w:color w:val="000000"/>
                <w:sz w:val="16"/>
                <w:szCs w:val="16"/>
                <w:lang w:eastAsia="en-AU"/>
              </w:rPr>
            </w:pPr>
            <w:r w:rsidRPr="000861CE">
              <w:rPr>
                <w:rFonts w:ascii="Univers 45 Light" w:hAnsi="Univers 45 Light"/>
                <w:color w:val="000000"/>
                <w:sz w:val="16"/>
                <w:szCs w:val="16"/>
                <w:lang w:eastAsia="en-AU"/>
              </w:rPr>
              <w:t xml:space="preserve"> $-   </w:t>
            </w:r>
          </w:p>
        </w:tc>
      </w:tr>
    </w:tbl>
    <w:p w14:paraId="372D6560" w14:textId="77777777" w:rsidR="000226A1" w:rsidRPr="0035558F" w:rsidRDefault="000226A1" w:rsidP="000226A1">
      <w:pPr>
        <w:rPr>
          <w:rFonts w:ascii="Univers 45 Light" w:hAnsi="Univers 45 Light"/>
          <w:bCs/>
          <w:i/>
          <w:sz w:val="16"/>
          <w:szCs w:val="16"/>
        </w:rPr>
      </w:pPr>
      <w:r w:rsidRPr="0035558F">
        <w:rPr>
          <w:rFonts w:ascii="Univers 45 Light" w:hAnsi="Univers 45 Light"/>
          <w:bCs/>
          <w:i/>
          <w:sz w:val="16"/>
          <w:szCs w:val="16"/>
        </w:rPr>
        <w:t xml:space="preserve">Source: KPMG, based on </w:t>
      </w:r>
      <w:r>
        <w:rPr>
          <w:rFonts w:ascii="Univers 45 Light" w:hAnsi="Univers 45 Light"/>
          <w:bCs/>
          <w:i/>
          <w:sz w:val="16"/>
          <w:szCs w:val="16"/>
        </w:rPr>
        <w:t>Royal Perth Hospital</w:t>
      </w:r>
      <w:r w:rsidRPr="003D3A9C">
        <w:rPr>
          <w:rFonts w:ascii="Univers 45 Light" w:hAnsi="Univers 45 Light"/>
          <w:bCs/>
          <w:i/>
          <w:sz w:val="16"/>
          <w:szCs w:val="16"/>
        </w:rPr>
        <w:t xml:space="preserve"> </w:t>
      </w:r>
      <w:r w:rsidRPr="0035558F">
        <w:rPr>
          <w:rFonts w:ascii="Univers 45 Light" w:hAnsi="Univers 45 Light"/>
          <w:bCs/>
          <w:i/>
          <w:sz w:val="16"/>
          <w:szCs w:val="16"/>
        </w:rPr>
        <w:t>and IHPA data</w:t>
      </w:r>
    </w:p>
    <w:p w14:paraId="6396ED56" w14:textId="77777777" w:rsidR="000226A1" w:rsidRPr="0035558F" w:rsidRDefault="000226A1" w:rsidP="000226A1">
      <w:pPr>
        <w:spacing w:line="240" w:lineRule="auto"/>
        <w:rPr>
          <w:rFonts w:ascii="Univers 45 Light" w:hAnsi="Univers 45 Light"/>
        </w:rPr>
      </w:pPr>
      <w:r w:rsidRPr="0035558F">
        <w:rPr>
          <w:rFonts w:ascii="Univers 45 Light" w:hAnsi="Univers 45 Light"/>
        </w:rPr>
        <w:br w:type="page"/>
      </w:r>
    </w:p>
    <w:p w14:paraId="301BF7CD" w14:textId="77777777" w:rsidR="000226A1" w:rsidRPr="0035558F" w:rsidRDefault="000226A1" w:rsidP="000226A1">
      <w:pPr>
        <w:pStyle w:val="Heading2"/>
        <w:numPr>
          <w:ilvl w:val="1"/>
          <w:numId w:val="35"/>
        </w:numPr>
      </w:pPr>
      <w:bookmarkStart w:id="239" w:name="_Toc488928413"/>
      <w:bookmarkStart w:id="240" w:name="_Toc491684214"/>
      <w:r>
        <w:t>Hedland Health Campus</w:t>
      </w:r>
      <w:bookmarkEnd w:id="239"/>
      <w:bookmarkEnd w:id="240"/>
    </w:p>
    <w:p w14:paraId="3BFE3B1B" w14:textId="77777777" w:rsidR="000226A1" w:rsidRPr="0035558F" w:rsidRDefault="000226A1" w:rsidP="000226A1">
      <w:pPr>
        <w:pStyle w:val="Heading3"/>
        <w:numPr>
          <w:ilvl w:val="2"/>
          <w:numId w:val="35"/>
        </w:numPr>
        <w:tabs>
          <w:tab w:val="num" w:pos="1713"/>
        </w:tabs>
        <w:ind w:left="1713" w:hanging="1713"/>
        <w:rPr>
          <w:rFonts w:ascii="Univers 45 Light" w:hAnsi="Univers 45 Light"/>
        </w:rPr>
      </w:pPr>
      <w:r w:rsidRPr="0035558F">
        <w:t>Overview</w:t>
      </w:r>
    </w:p>
    <w:p w14:paraId="232E472A" w14:textId="77777777" w:rsidR="000226A1" w:rsidRPr="00301CDB" w:rsidRDefault="000226A1" w:rsidP="000226A1">
      <w:pPr>
        <w:pStyle w:val="BodyText"/>
        <w:rPr>
          <w:rFonts w:ascii="Univers 45 Light" w:hAnsi="Univers 45 Light"/>
          <w:bCs/>
        </w:rPr>
      </w:pPr>
      <w:r w:rsidRPr="00301CDB">
        <w:rPr>
          <w:rFonts w:ascii="Univers 45 Light" w:hAnsi="Univers 45 Light"/>
          <w:bCs/>
        </w:rPr>
        <w:t>Hedland Health Campus is a small public hospital, and is the regional resource centre for the Pilbara region. Opening in 2010, Hedland Health Campus is a relatively new public health campus that replaced the old Port Hedland Hospital. Hedland Health Campus is located in South and Port Hedland, Western Australia. The Pilbara is Western Australia's second most northern region, covering a total area of 507,896 square kilometres.</w:t>
      </w:r>
    </w:p>
    <w:p w14:paraId="416CCD41" w14:textId="77777777" w:rsidR="000226A1" w:rsidRPr="00301CDB" w:rsidRDefault="000226A1" w:rsidP="000226A1">
      <w:pPr>
        <w:pStyle w:val="BodyText"/>
        <w:rPr>
          <w:rFonts w:ascii="Univers 45 Light" w:hAnsi="Univers 45 Light"/>
          <w:bCs/>
        </w:rPr>
      </w:pPr>
      <w:r w:rsidRPr="00301CDB">
        <w:rPr>
          <w:rFonts w:ascii="Univers 45 Light" w:hAnsi="Univers 45 Light"/>
          <w:bCs/>
        </w:rPr>
        <w:t xml:space="preserve">Hedland Health Campus is a part of the WA Country Health Service (WACHS). WACHS is currently organised into seven regions to deliver quality healthcare to residents and visitors in country Western Australia. </w:t>
      </w:r>
    </w:p>
    <w:p w14:paraId="060B1CE5" w14:textId="77777777" w:rsidR="000226A1" w:rsidRPr="00301CDB" w:rsidRDefault="000226A1" w:rsidP="000226A1">
      <w:pPr>
        <w:pStyle w:val="BodyText"/>
        <w:rPr>
          <w:rFonts w:ascii="Univers 45 Light" w:hAnsi="Univers 45 Light"/>
          <w:bCs/>
        </w:rPr>
      </w:pPr>
      <w:r w:rsidRPr="00301CDB">
        <w:rPr>
          <w:rFonts w:ascii="Univers 45 Light" w:hAnsi="Univers 45 Light"/>
          <w:bCs/>
        </w:rPr>
        <w:t>Hedland Health Campus provides a range of inpatient and outpatient facilities and primary health services including:</w:t>
      </w:r>
    </w:p>
    <w:p w14:paraId="73602E57" w14:textId="77777777" w:rsidR="000226A1" w:rsidRPr="00B90953" w:rsidRDefault="000226A1" w:rsidP="000226A1">
      <w:pPr>
        <w:pStyle w:val="ListBullet"/>
        <w:tabs>
          <w:tab w:val="clear" w:pos="340"/>
          <w:tab w:val="num" w:pos="1020"/>
        </w:tabs>
        <w:ind w:left="426" w:hanging="426"/>
        <w:rPr>
          <w:rFonts w:ascii="Univers 45 Light" w:hAnsi="Univers 45 Light"/>
        </w:rPr>
      </w:pPr>
      <w:r w:rsidRPr="00B90953">
        <w:rPr>
          <w:rFonts w:ascii="Univers 45 Light" w:hAnsi="Univers 45 Light"/>
        </w:rPr>
        <w:t>Domiciliary care unit</w:t>
      </w:r>
    </w:p>
    <w:p w14:paraId="4BDEC5CD" w14:textId="77777777" w:rsidR="000226A1" w:rsidRPr="00B90953" w:rsidRDefault="000226A1" w:rsidP="000226A1">
      <w:pPr>
        <w:pStyle w:val="ListBullet"/>
        <w:tabs>
          <w:tab w:val="clear" w:pos="340"/>
          <w:tab w:val="num" w:pos="1020"/>
        </w:tabs>
        <w:ind w:left="426" w:hanging="426"/>
        <w:rPr>
          <w:rFonts w:ascii="Univers 45 Light" w:hAnsi="Univers 45 Light"/>
        </w:rPr>
      </w:pPr>
      <w:r w:rsidRPr="00B90953">
        <w:rPr>
          <w:rFonts w:ascii="Univers 45 Light" w:hAnsi="Univers 45 Light"/>
        </w:rPr>
        <w:t>Emergency department</w:t>
      </w:r>
    </w:p>
    <w:p w14:paraId="3C572F9A" w14:textId="77777777" w:rsidR="000226A1" w:rsidRPr="00B90953" w:rsidRDefault="000226A1" w:rsidP="000226A1">
      <w:pPr>
        <w:pStyle w:val="ListBullet"/>
        <w:tabs>
          <w:tab w:val="clear" w:pos="340"/>
          <w:tab w:val="num" w:pos="1020"/>
        </w:tabs>
        <w:ind w:left="426" w:hanging="426"/>
        <w:rPr>
          <w:rFonts w:ascii="Univers 45 Light" w:hAnsi="Univers 45 Light"/>
        </w:rPr>
      </w:pPr>
      <w:r w:rsidRPr="00B90953">
        <w:rPr>
          <w:rFonts w:ascii="Univers 45 Light" w:hAnsi="Univers 45 Light"/>
        </w:rPr>
        <w:t>Geriatric assessment unit</w:t>
      </w:r>
    </w:p>
    <w:p w14:paraId="77C9F086" w14:textId="77777777" w:rsidR="000226A1" w:rsidRPr="00B90953" w:rsidRDefault="000226A1" w:rsidP="000226A1">
      <w:pPr>
        <w:pStyle w:val="ListBullet"/>
        <w:tabs>
          <w:tab w:val="clear" w:pos="340"/>
          <w:tab w:val="num" w:pos="1020"/>
        </w:tabs>
        <w:ind w:left="426" w:hanging="426"/>
        <w:rPr>
          <w:rFonts w:ascii="Univers 45 Light" w:hAnsi="Univers 45 Light"/>
        </w:rPr>
      </w:pPr>
      <w:r w:rsidRPr="00B90953">
        <w:rPr>
          <w:rFonts w:ascii="Univers 45 Light" w:hAnsi="Univers 45 Light"/>
        </w:rPr>
        <w:t>Maintenance renal dialysis unit</w:t>
      </w:r>
    </w:p>
    <w:p w14:paraId="191D2CC2" w14:textId="77777777" w:rsidR="000226A1" w:rsidRPr="00B90953" w:rsidRDefault="000226A1" w:rsidP="000226A1">
      <w:pPr>
        <w:pStyle w:val="ListBullet"/>
        <w:tabs>
          <w:tab w:val="clear" w:pos="340"/>
          <w:tab w:val="num" w:pos="1020"/>
        </w:tabs>
        <w:ind w:left="426" w:hanging="426"/>
        <w:rPr>
          <w:rFonts w:ascii="Univers 45 Light" w:hAnsi="Univers 45 Light"/>
        </w:rPr>
      </w:pPr>
      <w:r w:rsidRPr="00B90953">
        <w:rPr>
          <w:rFonts w:ascii="Univers 45 Light" w:hAnsi="Univers 45 Light"/>
        </w:rPr>
        <w:t>Nursing home care unit</w:t>
      </w:r>
    </w:p>
    <w:p w14:paraId="0F4ACD7F" w14:textId="77777777" w:rsidR="000226A1" w:rsidRPr="00B90953" w:rsidRDefault="000226A1" w:rsidP="000226A1">
      <w:pPr>
        <w:pStyle w:val="ListBullet"/>
        <w:tabs>
          <w:tab w:val="clear" w:pos="340"/>
          <w:tab w:val="num" w:pos="1020"/>
        </w:tabs>
        <w:ind w:left="426" w:hanging="426"/>
        <w:rPr>
          <w:rFonts w:ascii="Univers 45 Light" w:hAnsi="Univers 45 Light"/>
        </w:rPr>
      </w:pPr>
      <w:r w:rsidRPr="00B90953">
        <w:rPr>
          <w:rFonts w:ascii="Univers 45 Light" w:hAnsi="Univers 45 Light"/>
        </w:rPr>
        <w:t>Obstetric services</w:t>
      </w:r>
    </w:p>
    <w:p w14:paraId="43BA2B65" w14:textId="77777777" w:rsidR="000226A1" w:rsidRPr="00B90953" w:rsidRDefault="000226A1" w:rsidP="000226A1">
      <w:pPr>
        <w:pStyle w:val="ListBullet"/>
        <w:tabs>
          <w:tab w:val="clear" w:pos="340"/>
          <w:tab w:val="num" w:pos="1020"/>
        </w:tabs>
        <w:ind w:left="426" w:hanging="426"/>
        <w:rPr>
          <w:rFonts w:ascii="Univers 45 Light" w:hAnsi="Univers 45 Light"/>
        </w:rPr>
      </w:pPr>
      <w:r w:rsidRPr="00B90953">
        <w:rPr>
          <w:rFonts w:ascii="Univers 45 Light" w:hAnsi="Univers 45 Light"/>
        </w:rPr>
        <w:t>Paediatric service</w:t>
      </w:r>
      <w:r>
        <w:rPr>
          <w:rStyle w:val="FootnoteReference"/>
          <w:rFonts w:ascii="Univers 45 Light" w:hAnsi="Univers 45 Light"/>
        </w:rPr>
        <w:footnoteReference w:id="29"/>
      </w:r>
    </w:p>
    <w:p w14:paraId="581FAC9D" w14:textId="77777777" w:rsidR="000226A1" w:rsidRPr="0035558F" w:rsidRDefault="000226A1" w:rsidP="000226A1">
      <w:pPr>
        <w:pStyle w:val="Heading4"/>
        <w:numPr>
          <w:ilvl w:val="0"/>
          <w:numId w:val="0"/>
        </w:numPr>
        <w:ind w:left="720" w:hanging="720"/>
        <w:rPr>
          <w:rFonts w:ascii="Univers 45 Light" w:hAnsi="Univers 45 Light"/>
        </w:rPr>
      </w:pPr>
      <w:r w:rsidRPr="0035558F">
        <w:rPr>
          <w:rFonts w:ascii="Univers 45 Light" w:hAnsi="Univers 45 Light"/>
        </w:rPr>
        <w:t>Overview of the costing process</w:t>
      </w:r>
    </w:p>
    <w:p w14:paraId="522DE497" w14:textId="77777777" w:rsidR="000226A1" w:rsidRDefault="000226A1" w:rsidP="000226A1">
      <w:pPr>
        <w:spacing w:before="120" w:after="120" w:line="280" w:lineRule="atLeast"/>
        <w:jc w:val="both"/>
        <w:rPr>
          <w:rFonts w:ascii="Univers 45 Light" w:hAnsi="Univers 45 Light"/>
          <w:bCs/>
        </w:rPr>
      </w:pPr>
      <w:r w:rsidRPr="0035558F">
        <w:rPr>
          <w:rFonts w:ascii="Univers 45 Light" w:hAnsi="Univers 45 Light"/>
          <w:bCs/>
        </w:rPr>
        <w:t>The WACHS utilises t</w:t>
      </w:r>
      <w:r>
        <w:rPr>
          <w:rFonts w:ascii="Univers 45 Light" w:hAnsi="Univers 45 Light"/>
          <w:bCs/>
        </w:rPr>
        <w:t>he PPM2 costing system and</w:t>
      </w:r>
      <w:r w:rsidRPr="0035558F">
        <w:rPr>
          <w:rFonts w:ascii="Univers 45 Light" w:hAnsi="Univers 45 Light"/>
          <w:bCs/>
        </w:rPr>
        <w:t xml:space="preserve"> relies on </w:t>
      </w:r>
      <w:r>
        <w:rPr>
          <w:rFonts w:ascii="Univers 45 Light" w:hAnsi="Univers 45 Light"/>
          <w:bCs/>
        </w:rPr>
        <w:t xml:space="preserve">both a series of reclass rules and </w:t>
      </w:r>
      <w:r w:rsidRPr="0035558F">
        <w:rPr>
          <w:rFonts w:ascii="Univers 45 Light" w:hAnsi="Univers 45 Light"/>
          <w:bCs/>
        </w:rPr>
        <w:t>product fractions to allocate costs</w:t>
      </w:r>
      <w:r>
        <w:rPr>
          <w:rFonts w:ascii="Univers 45 Light" w:hAnsi="Univers 45 Light"/>
          <w:bCs/>
        </w:rPr>
        <w:t>,</w:t>
      </w:r>
      <w:r w:rsidRPr="0035558F">
        <w:rPr>
          <w:rFonts w:ascii="Univers 45 Light" w:hAnsi="Univers 45 Light"/>
          <w:bCs/>
        </w:rPr>
        <w:t xml:space="preserve"> due to the limited number of patient level feeders. </w:t>
      </w:r>
      <w:r>
        <w:rPr>
          <w:rFonts w:ascii="Univers 45 Light" w:hAnsi="Univers 45 Light"/>
          <w:bCs/>
        </w:rPr>
        <w:t xml:space="preserve">Length of stay is used as a cost driver for cost allocation. The main feeder utilised is from the theatre and it undergoes a QA process based on dates. If an error is discovered, theatre staff are responsible for updating the system. </w:t>
      </w:r>
    </w:p>
    <w:p w14:paraId="45A761BA" w14:textId="77777777" w:rsidR="000226A1" w:rsidRPr="0035558F" w:rsidRDefault="000226A1" w:rsidP="000226A1">
      <w:pPr>
        <w:spacing w:before="120" w:after="120" w:line="280" w:lineRule="atLeast"/>
        <w:jc w:val="both"/>
        <w:rPr>
          <w:rFonts w:ascii="Univers 45 Light" w:hAnsi="Univers 45 Light"/>
          <w:bCs/>
        </w:rPr>
      </w:pPr>
      <w:r w:rsidRPr="0035558F">
        <w:rPr>
          <w:rFonts w:ascii="Univers 45 Light" w:hAnsi="Univers 45 Light"/>
          <w:bCs/>
        </w:rPr>
        <w:t xml:space="preserve">Costing is undertaken on an annual basis and each facility reviews its data. </w:t>
      </w:r>
      <w:r w:rsidRPr="0035558F">
        <w:rPr>
          <w:rFonts w:ascii="Univers 45 Light" w:hAnsi="Univers 45 Light"/>
        </w:rPr>
        <w:t xml:space="preserve">The NHCDC data is reviewed and signed off by the Executive Director of </w:t>
      </w:r>
      <w:r>
        <w:rPr>
          <w:rFonts w:ascii="Univers 45 Light" w:hAnsi="Univers 45 Light"/>
        </w:rPr>
        <w:t xml:space="preserve">Corporate Services, accompanied by a letter of authorisation from the </w:t>
      </w:r>
      <w:r>
        <w:rPr>
          <w:rFonts w:ascii="Univers 45 Light" w:hAnsi="Univers 45 Light"/>
          <w:bCs/>
        </w:rPr>
        <w:t>Chief Executive Officer,</w:t>
      </w:r>
      <w:r w:rsidRPr="0035558F">
        <w:rPr>
          <w:rFonts w:ascii="Univers 45 Light" w:hAnsi="Univers 45 Light"/>
        </w:rPr>
        <w:t xml:space="preserve"> </w:t>
      </w:r>
      <w:r>
        <w:rPr>
          <w:rFonts w:ascii="Univers 45 Light" w:hAnsi="Univers 45 Light"/>
        </w:rPr>
        <w:t>prior to submission to</w:t>
      </w:r>
      <w:r w:rsidRPr="0035558F">
        <w:rPr>
          <w:rFonts w:ascii="Univers 45 Light" w:hAnsi="Univers 45 Light"/>
        </w:rPr>
        <w:t xml:space="preserve"> WA Health.</w:t>
      </w:r>
    </w:p>
    <w:p w14:paraId="415CF37D" w14:textId="77777777" w:rsidR="000226A1" w:rsidRPr="004F6BFB" w:rsidRDefault="000226A1" w:rsidP="000226A1">
      <w:pPr>
        <w:pStyle w:val="BodyText"/>
        <w:rPr>
          <w:rFonts w:ascii="Univers 45 Light" w:hAnsi="Univers 45 Light"/>
        </w:rPr>
      </w:pPr>
      <w:r>
        <w:rPr>
          <w:rFonts w:ascii="Univers 45 Light" w:hAnsi="Univers 45 Light"/>
        </w:rPr>
        <w:t>Costing data is also utilised by WACHS in business cases e.g. outsourcing decisions or implementation of a new service and for submissions to IHPA e.g. for unavoidable cost framework analysis and appropriateness.</w:t>
      </w:r>
    </w:p>
    <w:p w14:paraId="25F5D0DD" w14:textId="77777777" w:rsidR="000226A1" w:rsidRPr="0035558F" w:rsidRDefault="000226A1" w:rsidP="000226A1">
      <w:pPr>
        <w:pStyle w:val="Heading3"/>
        <w:numPr>
          <w:ilvl w:val="2"/>
          <w:numId w:val="35"/>
        </w:numPr>
        <w:tabs>
          <w:tab w:val="num" w:pos="1713"/>
        </w:tabs>
        <w:ind w:left="1713" w:hanging="1713"/>
        <w:rPr>
          <w:rFonts w:ascii="Univers 45 Light" w:hAnsi="Univers 45 Light"/>
        </w:rPr>
      </w:pPr>
      <w:r w:rsidRPr="0035558F">
        <w:t>Financial data</w:t>
      </w:r>
    </w:p>
    <w:p w14:paraId="625A6894" w14:textId="77777777" w:rsidR="000226A1" w:rsidRPr="00BF3447" w:rsidRDefault="000226A1" w:rsidP="000226A1">
      <w:pPr>
        <w:spacing w:before="120" w:after="120" w:line="280" w:lineRule="atLeast"/>
        <w:jc w:val="both"/>
        <w:rPr>
          <w:rFonts w:ascii="Univers 45 Light" w:hAnsi="Univers 45 Light"/>
          <w:szCs w:val="22"/>
        </w:rPr>
      </w:pPr>
      <w:r w:rsidRPr="00BF7DDD">
        <w:rPr>
          <w:rFonts w:ascii="Univers 45 Light" w:hAnsi="Univers 45 Light"/>
        </w:rPr>
        <w:t xml:space="preserve">For the Round 20 IFR, </w:t>
      </w:r>
      <w:r>
        <w:rPr>
          <w:rFonts w:ascii="Univers 45 Light" w:hAnsi="Univers 45 Light"/>
        </w:rPr>
        <w:t>r</w:t>
      </w:r>
      <w:r w:rsidRPr="0035558F">
        <w:rPr>
          <w:rFonts w:ascii="Univers 45 Light" w:hAnsi="Univers 45 Light"/>
          <w:szCs w:val="22"/>
        </w:rPr>
        <w:t>epresentatives from</w:t>
      </w:r>
      <w:r>
        <w:rPr>
          <w:rFonts w:ascii="Univers 45 Light" w:hAnsi="Univers 45 Light"/>
          <w:szCs w:val="22"/>
        </w:rPr>
        <w:t xml:space="preserve"> WACHS</w:t>
      </w:r>
      <w:r w:rsidRPr="00BF3447">
        <w:rPr>
          <w:rFonts w:ascii="Univers 45 Light" w:hAnsi="Univers 45 Light"/>
          <w:szCs w:val="22"/>
        </w:rPr>
        <w:t xml:space="preserve"> </w:t>
      </w:r>
      <w:r w:rsidRPr="0035558F">
        <w:rPr>
          <w:rFonts w:ascii="Univers 45 Light" w:hAnsi="Univers 45 Light"/>
          <w:szCs w:val="22"/>
        </w:rPr>
        <w:t xml:space="preserve">completed the IFR templates, with assistance from a representative of the Health System Economic Modelling Directorate from WA Health. These representatives attended and participated in consultations for the Round </w:t>
      </w:r>
      <w:r>
        <w:rPr>
          <w:rFonts w:ascii="Univers 45 Light" w:hAnsi="Univers 45 Light"/>
          <w:szCs w:val="22"/>
        </w:rPr>
        <w:t>20</w:t>
      </w:r>
      <w:r w:rsidRPr="0035558F">
        <w:rPr>
          <w:rFonts w:ascii="Univers 45 Light" w:hAnsi="Univers 45 Light"/>
          <w:szCs w:val="22"/>
        </w:rPr>
        <w:t xml:space="preserve"> IFR.</w:t>
      </w:r>
    </w:p>
    <w:p w14:paraId="68698D85" w14:textId="34E9719A" w:rsidR="00C21C3C" w:rsidRPr="0035558F" w:rsidRDefault="000226A1" w:rsidP="00C21C3C">
      <w:pPr>
        <w:spacing w:before="120" w:after="120" w:line="280" w:lineRule="atLeast"/>
        <w:jc w:val="both"/>
        <w:rPr>
          <w:rFonts w:ascii="Univers 45 Light" w:hAnsi="Univers 45 Light"/>
          <w:szCs w:val="22"/>
        </w:rPr>
      </w:pPr>
      <w:r w:rsidRPr="00C80B84">
        <w:rPr>
          <w:rFonts w:ascii="Univers 45 Light" w:hAnsi="Univers 45 Light"/>
        </w:rPr>
        <w:fldChar w:fldCharType="begin"/>
      </w:r>
      <w:r w:rsidRPr="00C80B84">
        <w:rPr>
          <w:rFonts w:ascii="Univers 45 Light" w:hAnsi="Univers 45 Light"/>
        </w:rPr>
        <w:instrText xml:space="preserve"> REF _Ref457386268 \h  \* MERGEFORMAT </w:instrText>
      </w:r>
      <w:r w:rsidRPr="00C80B84">
        <w:rPr>
          <w:rFonts w:ascii="Univers 45 Light" w:hAnsi="Univers 45 Light"/>
        </w:rPr>
      </w:r>
      <w:r w:rsidRPr="00C80B84">
        <w:rPr>
          <w:rFonts w:ascii="Univers 45 Light" w:hAnsi="Univers 45 Light"/>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52</w:t>
      </w:r>
      <w:r w:rsidRPr="00C80B84">
        <w:rPr>
          <w:rFonts w:ascii="Univers 45 Light" w:hAnsi="Univers 45 Light"/>
        </w:rPr>
        <w:fldChar w:fldCharType="end"/>
      </w:r>
      <w:r w:rsidRPr="00C80B84">
        <w:rPr>
          <w:rFonts w:ascii="Univers 45 Light" w:hAnsi="Univers 45 Light"/>
        </w:rPr>
        <w:t xml:space="preserve"> reflects a summary of </w:t>
      </w:r>
      <w:r>
        <w:rPr>
          <w:rFonts w:ascii="Univers 45 Light" w:hAnsi="Univers 45 Light"/>
        </w:rPr>
        <w:t>Hedland Health Campus’</w:t>
      </w:r>
      <w:r w:rsidRPr="00C80B84">
        <w:rPr>
          <w:rFonts w:ascii="Univers 45 Light" w:hAnsi="Univers 45 Light"/>
        </w:rPr>
        <w:t xml:space="preserve"> costs, from the original extract from the GL through to the final NHCDC submission for Round </w:t>
      </w:r>
      <w:r>
        <w:rPr>
          <w:rFonts w:ascii="Univers 45 Light" w:hAnsi="Univers 45 Light"/>
        </w:rPr>
        <w:t>20</w:t>
      </w:r>
      <w:r w:rsidRPr="0035558F">
        <w:rPr>
          <w:rFonts w:ascii="Univers 45 Light" w:hAnsi="Univers 45 Light"/>
        </w:rPr>
        <w:t>.</w:t>
      </w:r>
      <w:r w:rsidR="00C21C3C">
        <w:rPr>
          <w:rFonts w:ascii="Univers 45 Light" w:hAnsi="Univers 45 Light"/>
        </w:rPr>
        <w:t xml:space="preserve"> </w:t>
      </w:r>
      <w:r w:rsidR="00C21C3C" w:rsidRPr="00C21C3C">
        <w:rPr>
          <w:rFonts w:ascii="Univers 45 Light" w:hAnsi="Univers 45 Light"/>
        </w:rPr>
        <w:t xml:space="preserve">This table presents the financial reconciliation of expenditure for Round 20 for </w:t>
      </w:r>
      <w:r w:rsidR="00C21C3C">
        <w:rPr>
          <w:rFonts w:ascii="Univers 45 Light" w:hAnsi="Univers 45 Light"/>
        </w:rPr>
        <w:t xml:space="preserve">Hedland Health Campus </w:t>
      </w:r>
      <w:r w:rsidR="00C21C3C" w:rsidRPr="00C21C3C">
        <w:rPr>
          <w:rFonts w:ascii="Univers 45 Light" w:hAnsi="Univers 45 Light"/>
        </w:rPr>
        <w:t>and the transformation of this expenditure by the jurisdiction and IHPA for NHCDC submission.  There are 11 items of reconciliation in the table.  These items are labelled A to K.  Items A to E relate to the expenditure submitted by the hospital/LHN, Items F to H relate to the costs submitted by the jurisdiction and Items I to K relate to the transformation of costs by IHPA. The following section in the report explains each item in more detail</w:t>
      </w:r>
      <w:r w:rsidR="00C21C3C">
        <w:rPr>
          <w:rFonts w:ascii="Univers 45 Light" w:hAnsi="Univers 45 Light"/>
        </w:rPr>
        <w:t>.</w:t>
      </w:r>
    </w:p>
    <w:p w14:paraId="416ADBBE" w14:textId="191C294F" w:rsidR="000226A1" w:rsidRPr="0035558F" w:rsidRDefault="000226A1" w:rsidP="000226A1">
      <w:pPr>
        <w:spacing w:before="120" w:after="120" w:line="280" w:lineRule="atLeast"/>
        <w:jc w:val="both"/>
        <w:rPr>
          <w:rFonts w:ascii="Univers 45 Light" w:hAnsi="Univers 45 Light"/>
          <w:szCs w:val="22"/>
        </w:rPr>
      </w:pPr>
    </w:p>
    <w:p w14:paraId="3B7CEA08" w14:textId="77777777" w:rsidR="000226A1" w:rsidRPr="0035558F" w:rsidRDefault="000226A1" w:rsidP="000226A1">
      <w:pPr>
        <w:spacing w:line="240" w:lineRule="auto"/>
        <w:rPr>
          <w:rFonts w:ascii="Univers 45 Light" w:hAnsi="Univers 45 Light"/>
          <w:bCs/>
          <w:i/>
        </w:rPr>
        <w:sectPr w:rsidR="000226A1" w:rsidRPr="0035558F">
          <w:endnotePr>
            <w:numFmt w:val="decimal"/>
          </w:endnotePr>
          <w:pgSz w:w="11907" w:h="16840"/>
          <w:pgMar w:top="1964" w:right="1474" w:bottom="1588" w:left="1474" w:header="958" w:footer="737" w:gutter="454"/>
          <w:cols w:space="720"/>
        </w:sectPr>
      </w:pPr>
    </w:p>
    <w:p w14:paraId="422AFEDC" w14:textId="77777777" w:rsidR="000226A1" w:rsidRPr="0035558F" w:rsidRDefault="000226A1" w:rsidP="000226A1">
      <w:pPr>
        <w:keepNext/>
        <w:spacing w:before="120" w:after="120"/>
        <w:rPr>
          <w:rFonts w:ascii="Univers 45 Light" w:hAnsi="Univers 45 Light"/>
          <w:bCs/>
          <w:i/>
        </w:rPr>
      </w:pPr>
      <w:r w:rsidRPr="0035558F">
        <w:rPr>
          <w:rFonts w:ascii="Univers 45 Light" w:hAnsi="Univers 45 Light"/>
          <w:bCs/>
          <w:i/>
        </w:rPr>
        <w:t xml:space="preserve">Table </w:t>
      </w:r>
      <w:r w:rsidRPr="0035558F">
        <w:fldChar w:fldCharType="begin"/>
      </w:r>
      <w:r w:rsidRPr="0035558F">
        <w:rPr>
          <w:rFonts w:ascii="Univers 45 Light" w:hAnsi="Univers 45 Light"/>
          <w:bCs/>
          <w:i/>
        </w:rPr>
        <w:instrText xml:space="preserve"> SEQ Table \* ARABIC </w:instrText>
      </w:r>
      <w:r w:rsidRPr="0035558F">
        <w:fldChar w:fldCharType="separate"/>
      </w:r>
      <w:r w:rsidR="00445A6D">
        <w:rPr>
          <w:rFonts w:ascii="Univers 45 Light" w:hAnsi="Univers 45 Light"/>
          <w:bCs/>
          <w:i/>
          <w:noProof/>
        </w:rPr>
        <w:t>94</w:t>
      </w:r>
      <w:r w:rsidRPr="0035558F">
        <w:fldChar w:fldCharType="end"/>
      </w:r>
      <w:r w:rsidRPr="0035558F">
        <w:rPr>
          <w:rFonts w:ascii="Univers 45 Light" w:hAnsi="Univers 45 Light"/>
          <w:bCs/>
          <w:i/>
        </w:rPr>
        <w:t xml:space="preserve"> – Round </w:t>
      </w:r>
      <w:r>
        <w:rPr>
          <w:rFonts w:ascii="Univers 45 Light" w:hAnsi="Univers 45 Light"/>
          <w:bCs/>
          <w:i/>
        </w:rPr>
        <w:t>20</w:t>
      </w:r>
      <w:r w:rsidRPr="0035558F">
        <w:rPr>
          <w:rFonts w:ascii="Univers 45 Light" w:hAnsi="Univers 45 Light"/>
          <w:bCs/>
          <w:i/>
        </w:rPr>
        <w:t xml:space="preserve"> NHCDC Reconciliation – </w:t>
      </w:r>
      <w:r>
        <w:rPr>
          <w:rFonts w:ascii="Univers 45 Light" w:hAnsi="Univers 45 Light"/>
          <w:bCs/>
          <w:i/>
        </w:rPr>
        <w:t>Hedland</w:t>
      </w:r>
      <w:r w:rsidRPr="00C1014F">
        <w:rPr>
          <w:rFonts w:ascii="Univers 45 Light" w:hAnsi="Univers 45 Light"/>
          <w:bCs/>
          <w:i/>
        </w:rPr>
        <w:t xml:space="preserve"> Health Campus</w:t>
      </w:r>
    </w:p>
    <w:p w14:paraId="0680227B" w14:textId="77777777" w:rsidR="000226A1" w:rsidRPr="0035558F" w:rsidRDefault="000226A1" w:rsidP="000226A1">
      <w:pPr>
        <w:spacing w:before="120" w:after="120"/>
        <w:rPr>
          <w:rFonts w:ascii="Univers 45 Light" w:hAnsi="Univers 45 Light"/>
          <w:bCs/>
          <w:i/>
        </w:rPr>
      </w:pPr>
      <w:r>
        <w:rPr>
          <w:rFonts w:ascii="Univers 45 Light" w:hAnsi="Univers 45 Light"/>
          <w:bCs/>
          <w:i/>
          <w:noProof/>
          <w:lang w:eastAsia="en-AU"/>
        </w:rPr>
        <w:drawing>
          <wp:inline distT="0" distB="0" distL="0" distR="0" wp14:anchorId="0C7E7761" wp14:editId="5CD11EBF">
            <wp:extent cx="8437880" cy="4694555"/>
            <wp:effectExtent l="0" t="0" r="1270" b="0"/>
            <wp:docPr id="21" name="Picture 21" descr="This table presents the financial reconciliation of expenditure for Round 20 for the Hedland Health Campus and the transformation of this expenditure by the jurisdiction and IHPA for NHCDC submission.  There are 11 items of reconciliation in the table.  These items are labelled A to K.  Items A to E relate to the expenditure submitted by the hospital/LHN, Items F to H relate to the costs submitted by the jurisdiction and Items I to K relate to the transformation of costs by IHPA. The following section in the report explains each item in mor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2C5506.tmp"/>
                    <pic:cNvPicPr/>
                  </pic:nvPicPr>
                  <pic:blipFill>
                    <a:blip r:embed="rId34">
                      <a:extLst>
                        <a:ext uri="{28A0092B-C50C-407E-A947-70E740481C1C}">
                          <a14:useLocalDpi xmlns:a14="http://schemas.microsoft.com/office/drawing/2010/main" val="0"/>
                        </a:ext>
                      </a:extLst>
                    </a:blip>
                    <a:stretch>
                      <a:fillRect/>
                    </a:stretch>
                  </pic:blipFill>
                  <pic:spPr>
                    <a:xfrm>
                      <a:off x="0" y="0"/>
                      <a:ext cx="8437880" cy="4694555"/>
                    </a:xfrm>
                    <a:prstGeom prst="rect">
                      <a:avLst/>
                    </a:prstGeom>
                  </pic:spPr>
                </pic:pic>
              </a:graphicData>
            </a:graphic>
          </wp:inline>
        </w:drawing>
      </w:r>
    </w:p>
    <w:p w14:paraId="7CB77304" w14:textId="77777777" w:rsidR="000226A1" w:rsidRPr="0035558F" w:rsidRDefault="000226A1" w:rsidP="000226A1">
      <w:pPr>
        <w:rPr>
          <w:rFonts w:ascii="Univers 45 Light" w:hAnsi="Univers 45 Light"/>
          <w:sz w:val="16"/>
          <w:szCs w:val="16"/>
        </w:rPr>
      </w:pPr>
      <w:r w:rsidRPr="0035558F">
        <w:rPr>
          <w:rFonts w:ascii="Univers 45 Light" w:hAnsi="Univers 45 Light"/>
          <w:bCs/>
          <w:i/>
          <w:sz w:val="16"/>
          <w:szCs w:val="16"/>
        </w:rPr>
        <w:t xml:space="preserve">Source: KPMG based on data supplied by </w:t>
      </w:r>
      <w:r>
        <w:rPr>
          <w:rFonts w:ascii="Univers 45 Light" w:hAnsi="Univers 45 Light"/>
          <w:bCs/>
          <w:i/>
          <w:sz w:val="16"/>
          <w:szCs w:val="16"/>
        </w:rPr>
        <w:t>Hedland</w:t>
      </w:r>
      <w:r w:rsidRPr="00C1014F">
        <w:rPr>
          <w:rFonts w:ascii="Univers 45 Light" w:hAnsi="Univers 45 Light"/>
          <w:bCs/>
          <w:i/>
          <w:sz w:val="16"/>
          <w:szCs w:val="16"/>
        </w:rPr>
        <w:t xml:space="preserve"> Health Campus</w:t>
      </w:r>
      <w:r>
        <w:rPr>
          <w:rFonts w:ascii="Univers 45 Light" w:hAnsi="Univers 45 Light"/>
          <w:bCs/>
          <w:i/>
          <w:sz w:val="16"/>
          <w:szCs w:val="16"/>
        </w:rPr>
        <w:t>, jurisdiction and IHPA</w:t>
      </w:r>
    </w:p>
    <w:p w14:paraId="24C45259" w14:textId="77777777" w:rsidR="000226A1" w:rsidRPr="0035558F" w:rsidRDefault="000226A1" w:rsidP="000226A1">
      <w:pPr>
        <w:spacing w:line="240" w:lineRule="auto"/>
        <w:rPr>
          <w:rFonts w:ascii="Univers 45 Light" w:hAnsi="Univers 45 Light"/>
          <w:sz w:val="16"/>
          <w:szCs w:val="16"/>
        </w:rPr>
        <w:sectPr w:rsidR="000226A1" w:rsidRPr="0035558F">
          <w:endnotePr>
            <w:numFmt w:val="decimal"/>
          </w:endnotePr>
          <w:pgSz w:w="16840" w:h="11907" w:orient="landscape"/>
          <w:pgMar w:top="1474" w:right="1964" w:bottom="1474" w:left="1588" w:header="958" w:footer="737" w:gutter="454"/>
          <w:cols w:space="720"/>
        </w:sectPr>
      </w:pPr>
    </w:p>
    <w:p w14:paraId="1A97D768" w14:textId="77777777" w:rsidR="000226A1" w:rsidRPr="0035558F" w:rsidRDefault="000226A1" w:rsidP="000226A1">
      <w:pPr>
        <w:pStyle w:val="Heading4"/>
        <w:numPr>
          <w:ilvl w:val="0"/>
          <w:numId w:val="0"/>
        </w:numPr>
        <w:ind w:left="720" w:hanging="720"/>
        <w:rPr>
          <w:rFonts w:ascii="Univers 45 Light" w:hAnsi="Univers 45 Light"/>
        </w:rPr>
      </w:pPr>
      <w:r w:rsidRPr="0035558F">
        <w:rPr>
          <w:rFonts w:ascii="Univers 45 Light" w:hAnsi="Univers 45 Light"/>
        </w:rPr>
        <w:t>Explanation of reconciliation items</w:t>
      </w:r>
    </w:p>
    <w:p w14:paraId="4E2F77AA" w14:textId="77777777" w:rsidR="000226A1" w:rsidRPr="0035558F" w:rsidRDefault="000226A1" w:rsidP="000226A1">
      <w:pPr>
        <w:pStyle w:val="BodyText"/>
        <w:rPr>
          <w:rFonts w:ascii="Univers 45 Light" w:hAnsi="Univers 45 Light"/>
        </w:rPr>
      </w:pPr>
      <w:r w:rsidRPr="0035558F">
        <w:rPr>
          <w:rFonts w:ascii="Univers 45 Light" w:hAnsi="Univers 45 Light"/>
        </w:rPr>
        <w:t>This section discusses each of the reconciliation items including adjustments, inclusions and exclusions to the financial data. The information is based on the templates submitted for</w:t>
      </w:r>
      <w:r>
        <w:rPr>
          <w:rFonts w:ascii="Univers 45 Light" w:hAnsi="Univers 45 Light"/>
        </w:rPr>
        <w:t xml:space="preserve"> the</w:t>
      </w:r>
      <w:r w:rsidRPr="0035558F">
        <w:rPr>
          <w:rFonts w:ascii="Univers 45 Light" w:hAnsi="Univers 45 Light"/>
        </w:rPr>
        <w:t xml:space="preserve"> </w:t>
      </w:r>
      <w:r>
        <w:rPr>
          <w:rFonts w:ascii="Univers 45 Light" w:hAnsi="Univers 45 Light"/>
        </w:rPr>
        <w:t>Hedland Health Campus</w:t>
      </w:r>
      <w:r w:rsidRPr="0035558F">
        <w:rPr>
          <w:rFonts w:ascii="Univers 45 Light" w:hAnsi="Univers 45 Light"/>
        </w:rPr>
        <w:t xml:space="preserve"> and face-to-face review discussions.</w:t>
      </w:r>
    </w:p>
    <w:p w14:paraId="0E0E8828" w14:textId="77777777" w:rsidR="000226A1" w:rsidRPr="0035558F" w:rsidRDefault="000226A1" w:rsidP="000226A1">
      <w:pPr>
        <w:keepNext/>
        <w:spacing w:before="120" w:after="120"/>
        <w:rPr>
          <w:rFonts w:ascii="Univers 45 Light" w:hAnsi="Univers 45 Light"/>
          <w:bCs/>
          <w:i/>
        </w:rPr>
      </w:pPr>
      <w:r w:rsidRPr="0035558F">
        <w:rPr>
          <w:rFonts w:ascii="Univers 45 Light" w:hAnsi="Univers 45 Light"/>
          <w:bCs/>
          <w:i/>
        </w:rPr>
        <w:t>Item A – General Ledger</w:t>
      </w:r>
    </w:p>
    <w:p w14:paraId="5E8A2060" w14:textId="77777777" w:rsidR="000226A1" w:rsidRDefault="000226A1" w:rsidP="000226A1">
      <w:pPr>
        <w:pStyle w:val="BodyText"/>
        <w:rPr>
          <w:rFonts w:ascii="Univers 45 Light" w:hAnsi="Univers 45 Light"/>
        </w:rPr>
      </w:pPr>
      <w:r w:rsidRPr="0035558F">
        <w:rPr>
          <w:rFonts w:ascii="Univers 45 Light" w:hAnsi="Univers 45 Light"/>
        </w:rPr>
        <w:t xml:space="preserve">The final GL extracted from the financial system was for the </w:t>
      </w:r>
      <w:r>
        <w:rPr>
          <w:rFonts w:ascii="Univers 45 Light" w:hAnsi="Univers 45 Light"/>
        </w:rPr>
        <w:t>WACHS</w:t>
      </w:r>
      <w:r w:rsidRPr="0035558F">
        <w:rPr>
          <w:rFonts w:ascii="Univers 45 Light" w:hAnsi="Univers 45 Light"/>
        </w:rPr>
        <w:t xml:space="preserve">, which </w:t>
      </w:r>
      <w:r>
        <w:rPr>
          <w:rFonts w:ascii="Univers 45 Light" w:hAnsi="Univers 45 Light"/>
        </w:rPr>
        <w:t>includes Hedland</w:t>
      </w:r>
      <w:r w:rsidRPr="00C1014F">
        <w:rPr>
          <w:rFonts w:ascii="Univers 45 Light" w:hAnsi="Univers 45 Light"/>
        </w:rPr>
        <w:t xml:space="preserve"> Health Campus</w:t>
      </w:r>
      <w:r>
        <w:rPr>
          <w:rFonts w:ascii="Univers 45 Light" w:hAnsi="Univers 45 Light"/>
        </w:rPr>
        <w:t>.</w:t>
      </w:r>
      <w:r w:rsidRPr="0035558F">
        <w:rPr>
          <w:rFonts w:ascii="Univers 45 Light" w:hAnsi="Univers 45 Light"/>
        </w:rPr>
        <w:t xml:space="preserve"> This expenditure totalled $</w:t>
      </w:r>
      <w:r>
        <w:rPr>
          <w:rFonts w:ascii="Univers 45 Light" w:hAnsi="Univers 45 Light"/>
        </w:rPr>
        <w:t>1.593</w:t>
      </w:r>
      <w:r w:rsidRPr="0035558F">
        <w:rPr>
          <w:rFonts w:ascii="Univers 45 Light" w:hAnsi="Univers 45 Light"/>
        </w:rPr>
        <w:t> billion</w:t>
      </w:r>
      <w:r>
        <w:rPr>
          <w:rFonts w:ascii="Univers 45 Light" w:hAnsi="Univers 45 Light"/>
        </w:rPr>
        <w:t xml:space="preserve"> and reconciled to the audited financial statement, with the exception of an immaterial variance of $5,767</w:t>
      </w:r>
      <w:r w:rsidRPr="0035558F">
        <w:rPr>
          <w:rFonts w:ascii="Univers 45 Light" w:hAnsi="Univers 45 Light"/>
        </w:rPr>
        <w:t xml:space="preserve">. </w:t>
      </w:r>
    </w:p>
    <w:p w14:paraId="7408E567" w14:textId="77777777" w:rsidR="000226A1" w:rsidRPr="0035558F" w:rsidRDefault="000226A1" w:rsidP="000226A1">
      <w:pPr>
        <w:pStyle w:val="ListBullet"/>
        <w:numPr>
          <w:ilvl w:val="0"/>
          <w:numId w:val="0"/>
        </w:numPr>
        <w:tabs>
          <w:tab w:val="left" w:pos="720"/>
        </w:tabs>
        <w:rPr>
          <w:rFonts w:ascii="Univers 45 Light" w:hAnsi="Univers 45 Light"/>
          <w:bCs/>
          <w:i/>
        </w:rPr>
      </w:pPr>
      <w:r w:rsidRPr="0035558F">
        <w:rPr>
          <w:rFonts w:ascii="Univers 45 Light" w:hAnsi="Univers 45 Light"/>
          <w:bCs/>
          <w:i/>
        </w:rPr>
        <w:t>Item B – Adjustments to the GL</w:t>
      </w:r>
    </w:p>
    <w:p w14:paraId="14559B27" w14:textId="77777777" w:rsidR="000226A1" w:rsidRDefault="000226A1" w:rsidP="000226A1">
      <w:pPr>
        <w:pStyle w:val="BodyText"/>
        <w:rPr>
          <w:rFonts w:ascii="Univers 45 Light" w:hAnsi="Univers 45 Light"/>
        </w:rPr>
      </w:pPr>
      <w:r>
        <w:rPr>
          <w:rFonts w:ascii="Univers 45 Light" w:hAnsi="Univers 45 Light"/>
        </w:rPr>
        <w:t>WACHS</w:t>
      </w:r>
      <w:r w:rsidRPr="0035558F">
        <w:rPr>
          <w:rFonts w:ascii="Univers 45 Light" w:hAnsi="Univers 45 Light"/>
        </w:rPr>
        <w:t xml:space="preserve"> </w:t>
      </w:r>
      <w:r>
        <w:rPr>
          <w:rFonts w:ascii="Univers 45 Light" w:hAnsi="Univers 45 Light"/>
        </w:rPr>
        <w:t>adjusted</w:t>
      </w:r>
      <w:r w:rsidRPr="0035558F">
        <w:rPr>
          <w:rFonts w:ascii="Univers 45 Light" w:hAnsi="Univers 45 Light"/>
        </w:rPr>
        <w:t xml:space="preserve"> the GL for costing purposes, prior to excluding other facilities within </w:t>
      </w:r>
      <w:r>
        <w:rPr>
          <w:rFonts w:ascii="Univers 45 Light" w:hAnsi="Univers 45 Light"/>
        </w:rPr>
        <w:t>AHS</w:t>
      </w:r>
      <w:r w:rsidRPr="0035558F">
        <w:rPr>
          <w:rFonts w:ascii="Univers 45 Light" w:hAnsi="Univers 45 Light"/>
        </w:rPr>
        <w:t xml:space="preserve">. </w:t>
      </w:r>
      <w:r>
        <w:rPr>
          <w:rFonts w:ascii="Univers 45 Light" w:hAnsi="Univers 45 Light"/>
        </w:rPr>
        <w:t>WACHS i</w:t>
      </w:r>
      <w:r w:rsidRPr="0035558F">
        <w:rPr>
          <w:rFonts w:ascii="Univers 45 Light" w:hAnsi="Univers 45 Light"/>
        </w:rPr>
        <w:t xml:space="preserve">ncluded </w:t>
      </w:r>
      <w:r>
        <w:rPr>
          <w:rFonts w:ascii="Univers 45 Light" w:hAnsi="Univers 45 Light"/>
        </w:rPr>
        <w:t>expenditure related to S</w:t>
      </w:r>
      <w:r w:rsidRPr="005A29D9">
        <w:rPr>
          <w:rFonts w:ascii="Univers 45 Light" w:hAnsi="Univers 45 Light"/>
        </w:rPr>
        <w:t>ervices provided to the AHS and funded centrally by WA Health including the Health Corporate Network, Health Information Network, software licensing fees</w:t>
      </w:r>
      <w:r w:rsidRPr="00644DE1">
        <w:rPr>
          <w:rFonts w:ascii="Univers 45 Light" w:hAnsi="Univers 45 Light"/>
        </w:rPr>
        <w:t xml:space="preserve"> and HR Services</w:t>
      </w:r>
      <w:r>
        <w:rPr>
          <w:rFonts w:ascii="Univers 45 Light" w:hAnsi="Univers 45 Light"/>
        </w:rPr>
        <w:t xml:space="preserve"> totalling $13.00 million.</w:t>
      </w:r>
    </w:p>
    <w:p w14:paraId="332DEF06" w14:textId="77777777" w:rsidR="000226A1" w:rsidRDefault="000226A1" w:rsidP="000226A1">
      <w:pPr>
        <w:pStyle w:val="BodyText"/>
        <w:rPr>
          <w:rFonts w:ascii="Univers 45 Light" w:hAnsi="Univers 45 Light"/>
        </w:rPr>
      </w:pPr>
      <w:r>
        <w:rPr>
          <w:rFonts w:ascii="Univers 45 Light" w:hAnsi="Univers 45 Light"/>
        </w:rPr>
        <w:t>WACHS also excluded a total of $16.38 million related to:</w:t>
      </w:r>
    </w:p>
    <w:p w14:paraId="04379A71" w14:textId="77777777" w:rsidR="000226A1" w:rsidRDefault="000226A1" w:rsidP="000226A1">
      <w:pPr>
        <w:pStyle w:val="BodyText"/>
        <w:numPr>
          <w:ilvl w:val="0"/>
          <w:numId w:val="92"/>
        </w:numPr>
        <w:rPr>
          <w:rFonts w:ascii="Univers 45 Light" w:hAnsi="Univers 45 Light"/>
        </w:rPr>
      </w:pPr>
      <w:r>
        <w:rPr>
          <w:rFonts w:ascii="Univers 45 Light" w:hAnsi="Univers 45 Light"/>
        </w:rPr>
        <w:t>E</w:t>
      </w:r>
      <w:r w:rsidRPr="005A29D9">
        <w:rPr>
          <w:rFonts w:ascii="Univers 45 Light" w:hAnsi="Univers 45 Light"/>
        </w:rPr>
        <w:t>xternal</w:t>
      </w:r>
      <w:r>
        <w:rPr>
          <w:rFonts w:ascii="Univers 45 Light" w:hAnsi="Univers 45 Light"/>
        </w:rPr>
        <w:t xml:space="preserve"> ($14.28 million)</w:t>
      </w:r>
      <w:r w:rsidRPr="005A29D9">
        <w:rPr>
          <w:rFonts w:ascii="Univers 45 Light" w:hAnsi="Univers 45 Light"/>
        </w:rPr>
        <w:t xml:space="preserve"> and internal</w:t>
      </w:r>
      <w:r>
        <w:rPr>
          <w:rFonts w:ascii="Univers 45 Light" w:hAnsi="Univers 45 Light"/>
        </w:rPr>
        <w:t xml:space="preserve"> ($967,508)</w:t>
      </w:r>
      <w:r w:rsidRPr="005A29D9">
        <w:rPr>
          <w:rFonts w:ascii="Univers 45 Light" w:hAnsi="Univers 45 Light"/>
        </w:rPr>
        <w:t xml:space="preserve"> purchasing recoups </w:t>
      </w:r>
      <w:r>
        <w:rPr>
          <w:rFonts w:ascii="Univers 45 Light" w:hAnsi="Univers 45 Light"/>
        </w:rPr>
        <w:t>from the GL. WACHS</w:t>
      </w:r>
      <w:r w:rsidRPr="000F5CEF">
        <w:rPr>
          <w:rFonts w:ascii="Univers 45 Light" w:hAnsi="Univers 45 Light"/>
        </w:rPr>
        <w:t xml:space="preserve"> offsets these revenue items against the related expenditure amounts in the GL</w:t>
      </w:r>
      <w:r>
        <w:rPr>
          <w:rFonts w:ascii="Univers 45 Light" w:hAnsi="Univers 45 Light"/>
        </w:rPr>
        <w:t xml:space="preserve"> - $15.25 million</w:t>
      </w:r>
    </w:p>
    <w:p w14:paraId="642C8BAF" w14:textId="77777777" w:rsidR="000226A1" w:rsidRPr="005A29D9" w:rsidRDefault="000226A1" w:rsidP="000226A1">
      <w:pPr>
        <w:pStyle w:val="BodyText"/>
        <w:numPr>
          <w:ilvl w:val="0"/>
          <w:numId w:val="92"/>
        </w:numPr>
        <w:rPr>
          <w:rFonts w:ascii="Univers 45 Light" w:hAnsi="Univers 45 Light"/>
        </w:rPr>
      </w:pPr>
      <w:r>
        <w:rPr>
          <w:rFonts w:ascii="Univers 45 Light" w:hAnsi="Univers 45 Light"/>
        </w:rPr>
        <w:t>Corporate overhead reversal - $1.14 million</w:t>
      </w:r>
    </w:p>
    <w:p w14:paraId="1BF79FFA" w14:textId="77777777" w:rsidR="000226A1" w:rsidRPr="0035558F" w:rsidRDefault="000226A1" w:rsidP="000226A1">
      <w:pPr>
        <w:pStyle w:val="BodyText"/>
        <w:rPr>
          <w:rFonts w:ascii="Univers 45 Light" w:hAnsi="Univers 45 Light"/>
        </w:rPr>
      </w:pPr>
      <w:r w:rsidRPr="0035558F">
        <w:rPr>
          <w:rFonts w:ascii="Univers 45 Light" w:hAnsi="Univers 45 Light"/>
        </w:rPr>
        <w:t xml:space="preserve">The basis of these adjustments appears reasonable. </w:t>
      </w:r>
    </w:p>
    <w:p w14:paraId="05C106C7" w14:textId="77777777" w:rsidR="000226A1" w:rsidRPr="007F764F" w:rsidRDefault="000226A1" w:rsidP="000226A1">
      <w:pPr>
        <w:pStyle w:val="BodyText"/>
        <w:rPr>
          <w:rFonts w:ascii="Univers 45 Light" w:hAnsi="Univers 45 Light"/>
        </w:rPr>
      </w:pPr>
      <w:r w:rsidRPr="0035558F">
        <w:rPr>
          <w:rFonts w:ascii="Univers 45 Light" w:hAnsi="Univers 45 Light"/>
        </w:rPr>
        <w:t>These adjustments established an expenditure base for costing of $</w:t>
      </w:r>
      <w:r>
        <w:rPr>
          <w:rFonts w:ascii="Univers 45 Light" w:hAnsi="Univers 45 Light"/>
        </w:rPr>
        <w:t>1.590 billion</w:t>
      </w:r>
      <w:r w:rsidRPr="0035558F">
        <w:rPr>
          <w:rFonts w:ascii="Univers 45 Light" w:hAnsi="Univers 45 Light"/>
        </w:rPr>
        <w:t xml:space="preserve">. This expenditure related to </w:t>
      </w:r>
      <w:r>
        <w:rPr>
          <w:rFonts w:ascii="Univers 45 Light" w:hAnsi="Univers 45 Light"/>
        </w:rPr>
        <w:t>WACHS and was approximately 99.79</w:t>
      </w:r>
      <w:r w:rsidRPr="0035558F">
        <w:rPr>
          <w:rFonts w:ascii="Univers 45 Light" w:hAnsi="Univers 45 Light"/>
        </w:rPr>
        <w:t xml:space="preserve"> percent of total expenditure reported in the GL for </w:t>
      </w:r>
      <w:r>
        <w:rPr>
          <w:rFonts w:ascii="Univers 45 Light" w:hAnsi="Univers 45 Light"/>
        </w:rPr>
        <w:t>WACHS</w:t>
      </w:r>
      <w:r w:rsidRPr="0035558F">
        <w:rPr>
          <w:rFonts w:ascii="Univers 45 Light" w:hAnsi="Univers 45 Light"/>
        </w:rPr>
        <w:t xml:space="preserve">. </w:t>
      </w:r>
    </w:p>
    <w:p w14:paraId="592DA24F" w14:textId="77777777" w:rsidR="000226A1" w:rsidRPr="0035558F" w:rsidRDefault="000226A1" w:rsidP="000226A1">
      <w:pPr>
        <w:keepNext/>
        <w:spacing w:before="120" w:after="120"/>
        <w:rPr>
          <w:rFonts w:ascii="Univers 45 Light" w:hAnsi="Univers 45 Light"/>
          <w:bCs/>
          <w:i/>
        </w:rPr>
      </w:pPr>
      <w:r w:rsidRPr="0035558F">
        <w:rPr>
          <w:rFonts w:ascii="Univers 45 Light" w:hAnsi="Univers 45 Light"/>
          <w:bCs/>
          <w:i/>
        </w:rPr>
        <w:t>Item C – Allocation of costs</w:t>
      </w:r>
    </w:p>
    <w:p w14:paraId="46B89C5F" w14:textId="77777777" w:rsidR="000226A1" w:rsidRPr="00C73B09" w:rsidRDefault="000226A1" w:rsidP="000226A1">
      <w:pPr>
        <w:pStyle w:val="ListBullet"/>
        <w:rPr>
          <w:rFonts w:ascii="Univers 45 Light" w:hAnsi="Univers 45 Light"/>
          <w:color w:val="auto"/>
        </w:rPr>
      </w:pPr>
      <w:r w:rsidRPr="00C73B09">
        <w:rPr>
          <w:rFonts w:ascii="Univers 45 Light" w:hAnsi="Univers 45 Light"/>
          <w:color w:val="auto"/>
        </w:rPr>
        <w:t>It was observed that the total of all direct cost centres of $41.92 million was allocated</w:t>
      </w:r>
      <w:r>
        <w:rPr>
          <w:rFonts w:ascii="Univers 45 Light" w:hAnsi="Univers 45 Light"/>
          <w:color w:val="auto"/>
        </w:rPr>
        <w:t>.</w:t>
      </w:r>
    </w:p>
    <w:p w14:paraId="3353C307" w14:textId="77777777" w:rsidR="000226A1" w:rsidRPr="00C73B09" w:rsidRDefault="000226A1" w:rsidP="000226A1">
      <w:pPr>
        <w:pStyle w:val="ListBullet"/>
        <w:rPr>
          <w:rFonts w:ascii="Univers 45 Light" w:hAnsi="Univers 45 Light"/>
          <w:color w:val="auto"/>
        </w:rPr>
      </w:pPr>
      <w:r w:rsidRPr="00C73B09">
        <w:rPr>
          <w:rFonts w:ascii="Univers 45 Light" w:hAnsi="Univers 45 Light"/>
          <w:color w:val="auto"/>
        </w:rPr>
        <w:t>It was observed that all overheads of $23.50 million were allocated to direct cost centres.</w:t>
      </w:r>
    </w:p>
    <w:p w14:paraId="2F6DA734" w14:textId="77777777" w:rsidR="000226A1" w:rsidRDefault="000226A1" w:rsidP="000226A1">
      <w:pPr>
        <w:pStyle w:val="BodyText"/>
        <w:rPr>
          <w:rFonts w:ascii="Univers 45 Light" w:hAnsi="Univers 45 Light"/>
        </w:rPr>
      </w:pPr>
      <w:r w:rsidRPr="0035558F">
        <w:rPr>
          <w:rFonts w:ascii="Univers 45 Light" w:hAnsi="Univers 45 Light"/>
        </w:rPr>
        <w:t>These amounts reconciled to $</w:t>
      </w:r>
      <w:r>
        <w:rPr>
          <w:rFonts w:ascii="Univers 45 Light" w:hAnsi="Univers 45 Light"/>
        </w:rPr>
        <w:t>65.43</w:t>
      </w:r>
      <w:r w:rsidRPr="0035558F">
        <w:rPr>
          <w:rFonts w:ascii="Univers 45 Light" w:hAnsi="Univers 45 Light"/>
        </w:rPr>
        <w:t xml:space="preserve"> million </w:t>
      </w:r>
      <w:r>
        <w:rPr>
          <w:rFonts w:ascii="Univers 45 Light" w:hAnsi="Univers 45 Light"/>
        </w:rPr>
        <w:t>and related to Hedland Health Campus only (4.11 percent of the WACHS GL) as reported in the templates</w:t>
      </w:r>
      <w:r w:rsidRPr="0035558F">
        <w:rPr>
          <w:rFonts w:ascii="Univers 45 Light" w:hAnsi="Univers 45 Light"/>
        </w:rPr>
        <w:t xml:space="preserve">. </w:t>
      </w:r>
      <w:r>
        <w:rPr>
          <w:rFonts w:ascii="Univers 45 Light" w:hAnsi="Univers 45 Light"/>
        </w:rPr>
        <w:t>The allocation of costs occurs in WACHS PPM2 system at a whole of WACHS level, which has resulted in a variance of $1.524 billion between Item B and Item C. This variance related to the following:</w:t>
      </w:r>
    </w:p>
    <w:p w14:paraId="1CB4508E" w14:textId="77777777" w:rsidR="000226A1" w:rsidRDefault="000226A1" w:rsidP="000226A1">
      <w:pPr>
        <w:pStyle w:val="BodyText"/>
        <w:numPr>
          <w:ilvl w:val="0"/>
          <w:numId w:val="94"/>
        </w:numPr>
        <w:rPr>
          <w:rFonts w:ascii="Univers 45 Light" w:hAnsi="Univers 45 Light"/>
        </w:rPr>
      </w:pPr>
      <w:r>
        <w:rPr>
          <w:rFonts w:ascii="Univers 45 Light" w:hAnsi="Univers 45 Light"/>
        </w:rPr>
        <w:t>Other regions and expenditure within WACHS totalling $1.461 billion summarised below:</w:t>
      </w:r>
    </w:p>
    <w:p w14:paraId="4C83292F" w14:textId="77777777" w:rsidR="000226A1" w:rsidRDefault="000226A1" w:rsidP="000226A1">
      <w:pPr>
        <w:pStyle w:val="ListBullet"/>
        <w:numPr>
          <w:ilvl w:val="0"/>
          <w:numId w:val="91"/>
        </w:numPr>
        <w:tabs>
          <w:tab w:val="clear" w:pos="340"/>
          <w:tab w:val="num" w:pos="680"/>
          <w:tab w:val="left" w:pos="720"/>
        </w:tabs>
        <w:ind w:left="680"/>
        <w:rPr>
          <w:rFonts w:ascii="Univers 45 Light" w:hAnsi="Univers 45 Light"/>
        </w:rPr>
      </w:pPr>
      <w:r>
        <w:rPr>
          <w:rFonts w:ascii="Univers 45 Light" w:hAnsi="Univers 45 Light"/>
        </w:rPr>
        <w:t>Goldfields - $145.77 million</w:t>
      </w:r>
    </w:p>
    <w:p w14:paraId="5ECFC27E" w14:textId="77777777" w:rsidR="000226A1" w:rsidRDefault="000226A1" w:rsidP="000226A1">
      <w:pPr>
        <w:pStyle w:val="ListBullet"/>
        <w:numPr>
          <w:ilvl w:val="0"/>
          <w:numId w:val="91"/>
        </w:numPr>
        <w:tabs>
          <w:tab w:val="clear" w:pos="340"/>
          <w:tab w:val="num" w:pos="680"/>
          <w:tab w:val="left" w:pos="720"/>
        </w:tabs>
        <w:ind w:left="680"/>
        <w:rPr>
          <w:rFonts w:ascii="Univers 45 Light" w:hAnsi="Univers 45 Light"/>
        </w:rPr>
      </w:pPr>
      <w:r>
        <w:rPr>
          <w:rFonts w:ascii="Univers 45 Light" w:hAnsi="Univers 45 Light"/>
        </w:rPr>
        <w:t>South West - $328.35 million</w:t>
      </w:r>
    </w:p>
    <w:p w14:paraId="6365547B" w14:textId="77777777" w:rsidR="000226A1" w:rsidRDefault="000226A1" w:rsidP="000226A1">
      <w:pPr>
        <w:pStyle w:val="ListBullet"/>
        <w:numPr>
          <w:ilvl w:val="0"/>
          <w:numId w:val="91"/>
        </w:numPr>
        <w:tabs>
          <w:tab w:val="clear" w:pos="340"/>
          <w:tab w:val="num" w:pos="680"/>
          <w:tab w:val="left" w:pos="720"/>
        </w:tabs>
        <w:ind w:left="680"/>
        <w:rPr>
          <w:rFonts w:ascii="Univers 45 Light" w:hAnsi="Univers 45 Light"/>
        </w:rPr>
      </w:pPr>
      <w:r>
        <w:rPr>
          <w:rFonts w:ascii="Univers 45 Light" w:hAnsi="Univers 45 Light"/>
        </w:rPr>
        <w:t>Kimberley – $258.60 million</w:t>
      </w:r>
    </w:p>
    <w:p w14:paraId="4166E46D" w14:textId="77777777" w:rsidR="000226A1" w:rsidRDefault="000226A1" w:rsidP="000226A1">
      <w:pPr>
        <w:pStyle w:val="ListBullet"/>
        <w:numPr>
          <w:ilvl w:val="0"/>
          <w:numId w:val="91"/>
        </w:numPr>
        <w:tabs>
          <w:tab w:val="clear" w:pos="340"/>
          <w:tab w:val="num" w:pos="680"/>
          <w:tab w:val="left" w:pos="720"/>
        </w:tabs>
        <w:ind w:left="680"/>
        <w:rPr>
          <w:rFonts w:ascii="Univers 45 Light" w:hAnsi="Univers 45 Light"/>
        </w:rPr>
      </w:pPr>
      <w:r>
        <w:rPr>
          <w:rFonts w:ascii="Univers 45 Light" w:hAnsi="Univers 45 Light"/>
        </w:rPr>
        <w:t>Midwest – $203.77 million</w:t>
      </w:r>
    </w:p>
    <w:p w14:paraId="2355F919" w14:textId="77777777" w:rsidR="000226A1" w:rsidRDefault="000226A1" w:rsidP="000226A1">
      <w:pPr>
        <w:pStyle w:val="ListBullet"/>
        <w:numPr>
          <w:ilvl w:val="0"/>
          <w:numId w:val="91"/>
        </w:numPr>
        <w:tabs>
          <w:tab w:val="clear" w:pos="340"/>
          <w:tab w:val="num" w:pos="680"/>
          <w:tab w:val="left" w:pos="720"/>
        </w:tabs>
        <w:ind w:left="680"/>
        <w:rPr>
          <w:rFonts w:ascii="Univers 45 Light" w:hAnsi="Univers 45 Light"/>
        </w:rPr>
      </w:pPr>
      <w:r>
        <w:rPr>
          <w:rFonts w:ascii="Univers 45 Light" w:hAnsi="Univers 45 Light"/>
        </w:rPr>
        <w:t>Great Southern - $180.55 million</w:t>
      </w:r>
    </w:p>
    <w:p w14:paraId="34420335" w14:textId="77777777" w:rsidR="000226A1" w:rsidRDefault="000226A1" w:rsidP="000226A1">
      <w:pPr>
        <w:pStyle w:val="ListBullet"/>
        <w:numPr>
          <w:ilvl w:val="0"/>
          <w:numId w:val="91"/>
        </w:numPr>
        <w:tabs>
          <w:tab w:val="clear" w:pos="340"/>
          <w:tab w:val="num" w:pos="680"/>
          <w:tab w:val="left" w:pos="720"/>
        </w:tabs>
        <w:ind w:left="680"/>
        <w:rPr>
          <w:rFonts w:ascii="Univers 45 Light" w:hAnsi="Univers 45 Light"/>
        </w:rPr>
      </w:pPr>
      <w:r>
        <w:rPr>
          <w:rFonts w:ascii="Univers 45 Light" w:hAnsi="Univers 45 Light"/>
        </w:rPr>
        <w:t>Wheatbelt - $176.61 million</w:t>
      </w:r>
    </w:p>
    <w:p w14:paraId="6381DAE6" w14:textId="77777777" w:rsidR="000226A1" w:rsidRDefault="000226A1" w:rsidP="000226A1">
      <w:pPr>
        <w:pStyle w:val="ListBullet"/>
        <w:numPr>
          <w:ilvl w:val="0"/>
          <w:numId w:val="91"/>
        </w:numPr>
        <w:tabs>
          <w:tab w:val="clear" w:pos="340"/>
          <w:tab w:val="num" w:pos="680"/>
          <w:tab w:val="left" w:pos="720"/>
        </w:tabs>
        <w:ind w:left="680"/>
        <w:rPr>
          <w:rFonts w:ascii="Univers 45 Light" w:hAnsi="Univers 45 Light"/>
        </w:rPr>
      </w:pPr>
      <w:r>
        <w:rPr>
          <w:rFonts w:ascii="Univers 45 Light" w:hAnsi="Univers 45 Light"/>
        </w:rPr>
        <w:t>Other facilities in the Pilbara – $55.88 million</w:t>
      </w:r>
    </w:p>
    <w:p w14:paraId="07B790CF" w14:textId="77777777" w:rsidR="000226A1" w:rsidRDefault="000226A1" w:rsidP="000226A1">
      <w:pPr>
        <w:pStyle w:val="ListBullet"/>
        <w:numPr>
          <w:ilvl w:val="0"/>
          <w:numId w:val="91"/>
        </w:numPr>
        <w:tabs>
          <w:tab w:val="clear" w:pos="340"/>
          <w:tab w:val="num" w:pos="680"/>
          <w:tab w:val="left" w:pos="720"/>
        </w:tabs>
        <w:ind w:left="680"/>
        <w:rPr>
          <w:rFonts w:ascii="Univers 45 Light" w:hAnsi="Univers 45 Light"/>
        </w:rPr>
      </w:pPr>
      <w:r>
        <w:rPr>
          <w:rFonts w:ascii="Univers 45 Light" w:hAnsi="Univers 45 Light"/>
        </w:rPr>
        <w:t>WACHS capital related expenditure - $6.89 million</w:t>
      </w:r>
    </w:p>
    <w:p w14:paraId="283B1437" w14:textId="77777777" w:rsidR="000226A1" w:rsidRDefault="000226A1" w:rsidP="000226A1">
      <w:pPr>
        <w:pStyle w:val="ListBullet"/>
        <w:numPr>
          <w:ilvl w:val="0"/>
          <w:numId w:val="91"/>
        </w:numPr>
        <w:tabs>
          <w:tab w:val="clear" w:pos="340"/>
          <w:tab w:val="num" w:pos="680"/>
          <w:tab w:val="left" w:pos="720"/>
        </w:tabs>
        <w:ind w:left="680"/>
        <w:rPr>
          <w:rFonts w:ascii="Univers 45 Light" w:hAnsi="Univers 45 Light"/>
        </w:rPr>
      </w:pPr>
      <w:r>
        <w:rPr>
          <w:rFonts w:ascii="Univers 45 Light" w:hAnsi="Univers 45 Light"/>
        </w:rPr>
        <w:t>WACHS head office expenditure - $104.57 million</w:t>
      </w:r>
    </w:p>
    <w:p w14:paraId="7D83529A" w14:textId="77777777" w:rsidR="000226A1" w:rsidRDefault="000226A1" w:rsidP="000226A1">
      <w:pPr>
        <w:pStyle w:val="ListBullet"/>
        <w:numPr>
          <w:ilvl w:val="0"/>
          <w:numId w:val="91"/>
        </w:numPr>
        <w:tabs>
          <w:tab w:val="left" w:pos="720"/>
        </w:tabs>
        <w:rPr>
          <w:rFonts w:ascii="Univers 45 Light" w:hAnsi="Univers 45 Light"/>
        </w:rPr>
      </w:pPr>
      <w:r>
        <w:rPr>
          <w:rFonts w:ascii="Univers 45 Light" w:hAnsi="Univers 45 Light"/>
        </w:rPr>
        <w:t>Non-hospital products across all facilities within the Pilbara including Hedland Health Campus - $52.21 million</w:t>
      </w:r>
    </w:p>
    <w:p w14:paraId="3204C8DF" w14:textId="77777777" w:rsidR="000226A1" w:rsidRDefault="000226A1" w:rsidP="000226A1">
      <w:pPr>
        <w:pStyle w:val="ListBullet"/>
        <w:numPr>
          <w:ilvl w:val="0"/>
          <w:numId w:val="91"/>
        </w:numPr>
        <w:tabs>
          <w:tab w:val="left" w:pos="720"/>
        </w:tabs>
        <w:rPr>
          <w:rFonts w:ascii="Univers 45 Light" w:hAnsi="Univers 45 Light"/>
        </w:rPr>
      </w:pPr>
      <w:r>
        <w:rPr>
          <w:rFonts w:ascii="Univers 45 Light" w:hAnsi="Univers 45 Light"/>
        </w:rPr>
        <w:t>Patient Assisted Transport across all facilities within the Pilbara including Hedland Health Campus - $9.46 million</w:t>
      </w:r>
    </w:p>
    <w:p w14:paraId="7C9ACE47" w14:textId="77777777" w:rsidR="000226A1" w:rsidRDefault="000226A1" w:rsidP="000226A1">
      <w:pPr>
        <w:pStyle w:val="ListBullet"/>
        <w:numPr>
          <w:ilvl w:val="0"/>
          <w:numId w:val="91"/>
        </w:numPr>
        <w:tabs>
          <w:tab w:val="left" w:pos="720"/>
        </w:tabs>
        <w:rPr>
          <w:rFonts w:ascii="Univers 45 Light" w:hAnsi="Univers 45 Light"/>
        </w:rPr>
      </w:pPr>
      <w:r>
        <w:rPr>
          <w:rFonts w:ascii="Univers 45 Light" w:hAnsi="Univers 45 Light"/>
        </w:rPr>
        <w:t>Administrative costs across all facilities within the Pilbara including Hedland Health Campus - $85,893</w:t>
      </w:r>
    </w:p>
    <w:p w14:paraId="59E86DA2" w14:textId="77777777" w:rsidR="000226A1" w:rsidRDefault="000226A1" w:rsidP="000226A1">
      <w:pPr>
        <w:pStyle w:val="ListBullet"/>
        <w:numPr>
          <w:ilvl w:val="0"/>
          <w:numId w:val="0"/>
        </w:numPr>
        <w:tabs>
          <w:tab w:val="left" w:pos="720"/>
        </w:tabs>
        <w:rPr>
          <w:rFonts w:ascii="Univers 45 Light" w:hAnsi="Univers 45 Light"/>
        </w:rPr>
      </w:pPr>
      <w:r>
        <w:rPr>
          <w:rFonts w:ascii="Univers 45 Light" w:hAnsi="Univers 45 Light"/>
        </w:rPr>
        <w:t>The remaining variance of $1.42 million related to the post allocation adjustments for Hedland Health Campus that are described in Item D.</w:t>
      </w:r>
    </w:p>
    <w:p w14:paraId="44C2B2CC" w14:textId="77777777" w:rsidR="000226A1" w:rsidRDefault="000226A1" w:rsidP="000226A1">
      <w:pPr>
        <w:pStyle w:val="ListBullet"/>
        <w:numPr>
          <w:ilvl w:val="0"/>
          <w:numId w:val="0"/>
        </w:numPr>
        <w:tabs>
          <w:tab w:val="left" w:pos="720"/>
        </w:tabs>
        <w:rPr>
          <w:rFonts w:ascii="Univers 45 Light" w:hAnsi="Univers 45 Light"/>
        </w:rPr>
      </w:pPr>
      <w:r>
        <w:rPr>
          <w:rFonts w:ascii="Univers 45 Light" w:hAnsi="Univers 45 Light"/>
        </w:rPr>
        <w:t>The above exclusions from the costing process for Hedland Health Campus appear reasonable.</w:t>
      </w:r>
    </w:p>
    <w:p w14:paraId="7C5218DE" w14:textId="77777777" w:rsidR="000226A1" w:rsidRPr="0035558F" w:rsidRDefault="000226A1" w:rsidP="000226A1">
      <w:pPr>
        <w:keepNext/>
        <w:spacing w:before="120" w:after="120"/>
        <w:rPr>
          <w:rFonts w:ascii="Univers 45 Light" w:hAnsi="Univers 45 Light"/>
          <w:bCs/>
          <w:i/>
        </w:rPr>
      </w:pPr>
      <w:r w:rsidRPr="0035558F">
        <w:rPr>
          <w:rFonts w:ascii="Univers 45 Light" w:hAnsi="Univers 45 Light"/>
          <w:bCs/>
          <w:i/>
        </w:rPr>
        <w:t>Item D – Post Allocation Adjustments</w:t>
      </w:r>
    </w:p>
    <w:p w14:paraId="7490F7E7" w14:textId="77777777" w:rsidR="000226A1" w:rsidRDefault="000226A1" w:rsidP="000226A1">
      <w:pPr>
        <w:pStyle w:val="BodyText"/>
        <w:rPr>
          <w:rFonts w:ascii="Univers 45 Light" w:hAnsi="Univers 45 Light"/>
        </w:rPr>
      </w:pPr>
      <w:r>
        <w:rPr>
          <w:rFonts w:ascii="Univers 45 Light" w:hAnsi="Univers 45 Light"/>
        </w:rPr>
        <w:t xml:space="preserve">Inclusions and exclusions were made post allocation relating to Hedland Health Campus only and included: </w:t>
      </w:r>
    </w:p>
    <w:p w14:paraId="78835179" w14:textId="77777777" w:rsidR="000226A1" w:rsidRPr="00BF4AD6" w:rsidRDefault="000226A1" w:rsidP="000226A1">
      <w:pPr>
        <w:pStyle w:val="ListBullet"/>
        <w:tabs>
          <w:tab w:val="clear" w:pos="340"/>
          <w:tab w:val="num" w:pos="1020"/>
        </w:tabs>
        <w:ind w:left="426" w:hanging="426"/>
        <w:rPr>
          <w:rFonts w:ascii="Univers 45 Light" w:hAnsi="Univers 45 Light"/>
        </w:rPr>
      </w:pPr>
      <w:r>
        <w:rPr>
          <w:rFonts w:ascii="Univers 45 Light" w:hAnsi="Univers 45 Light"/>
        </w:rPr>
        <w:t>Excluded WIP at beginning of financial year – $61,551</w:t>
      </w:r>
    </w:p>
    <w:p w14:paraId="60D99933" w14:textId="77777777" w:rsidR="000226A1" w:rsidRPr="002F01FC" w:rsidRDefault="000226A1" w:rsidP="000226A1">
      <w:pPr>
        <w:pStyle w:val="ListBullet"/>
        <w:tabs>
          <w:tab w:val="clear" w:pos="340"/>
          <w:tab w:val="num" w:pos="1020"/>
        </w:tabs>
        <w:ind w:left="426" w:hanging="426"/>
        <w:rPr>
          <w:rFonts w:ascii="Univers 45 Light" w:hAnsi="Univers 45 Light"/>
        </w:rPr>
      </w:pPr>
      <w:r>
        <w:rPr>
          <w:rFonts w:ascii="Univers 45 Light" w:hAnsi="Univers 45 Light"/>
        </w:rPr>
        <w:t>Included WIP at end of financial year - $205,461</w:t>
      </w:r>
    </w:p>
    <w:p w14:paraId="16D71851" w14:textId="77777777" w:rsidR="000226A1" w:rsidRDefault="000226A1" w:rsidP="000226A1">
      <w:pPr>
        <w:pStyle w:val="ListBullet"/>
        <w:tabs>
          <w:tab w:val="clear" w:pos="340"/>
          <w:tab w:val="num" w:pos="1020"/>
        </w:tabs>
        <w:ind w:left="426" w:hanging="426"/>
        <w:rPr>
          <w:rFonts w:ascii="Univers 45 Light" w:hAnsi="Univers 45 Light"/>
        </w:rPr>
      </w:pPr>
      <w:r>
        <w:rPr>
          <w:rFonts w:ascii="Univers 45 Light" w:hAnsi="Univers 45 Light"/>
        </w:rPr>
        <w:t>Included Pharmacy PBS prescriptions - $284,203</w:t>
      </w:r>
    </w:p>
    <w:p w14:paraId="54CC8649" w14:textId="77777777" w:rsidR="000226A1" w:rsidRPr="005A29D9" w:rsidRDefault="000226A1" w:rsidP="000226A1">
      <w:pPr>
        <w:pStyle w:val="ListBullet"/>
        <w:tabs>
          <w:tab w:val="clear" w:pos="340"/>
          <w:tab w:val="num" w:pos="1020"/>
        </w:tabs>
        <w:ind w:left="426" w:hanging="426"/>
        <w:rPr>
          <w:rFonts w:ascii="Univers 45 Light" w:hAnsi="Univers 45 Light"/>
        </w:rPr>
      </w:pPr>
      <w:r>
        <w:rPr>
          <w:rFonts w:ascii="Univers 45 Light" w:hAnsi="Univers 45 Light"/>
        </w:rPr>
        <w:t>Included costs held at regional level relating to the Hedland</w:t>
      </w:r>
      <w:r w:rsidRPr="00C1014F">
        <w:rPr>
          <w:rFonts w:ascii="Univers 45 Light" w:hAnsi="Univers 45 Light"/>
        </w:rPr>
        <w:t xml:space="preserve"> Health Campus</w:t>
      </w:r>
      <w:r>
        <w:rPr>
          <w:rFonts w:ascii="Univers 45 Light" w:hAnsi="Univers 45 Light"/>
        </w:rPr>
        <w:t xml:space="preserve"> - </w:t>
      </w:r>
      <w:r w:rsidRPr="003B445A">
        <w:rPr>
          <w:rFonts w:ascii="Univers 45 Light" w:hAnsi="Univers 45 Light"/>
        </w:rPr>
        <w:t>$</w:t>
      </w:r>
      <w:r>
        <w:rPr>
          <w:rFonts w:ascii="Univers 45 Light" w:hAnsi="Univers 45 Light"/>
        </w:rPr>
        <w:t>993,898</w:t>
      </w:r>
      <w:r w:rsidRPr="003B445A">
        <w:rPr>
          <w:rFonts w:ascii="Univers 45 Light" w:hAnsi="Univers 45 Light"/>
        </w:rPr>
        <w:t xml:space="preserve"> </w:t>
      </w:r>
    </w:p>
    <w:p w14:paraId="45487476" w14:textId="77777777" w:rsidR="000226A1" w:rsidRDefault="000226A1" w:rsidP="000226A1">
      <w:pPr>
        <w:pStyle w:val="ListBullet"/>
        <w:numPr>
          <w:ilvl w:val="0"/>
          <w:numId w:val="0"/>
        </w:numPr>
        <w:rPr>
          <w:rFonts w:ascii="Univers 45 Light" w:hAnsi="Univers 45 Light"/>
        </w:rPr>
      </w:pPr>
      <w:r w:rsidRPr="002C4EFF">
        <w:rPr>
          <w:rFonts w:ascii="Univers 45 Light" w:hAnsi="Univers 45 Light"/>
        </w:rPr>
        <w:t>The basis of these adjustments</w:t>
      </w:r>
      <w:r>
        <w:rPr>
          <w:rFonts w:ascii="Univers 45 Light" w:hAnsi="Univers 45 Light"/>
        </w:rPr>
        <w:t xml:space="preserve"> appears reasonable.</w:t>
      </w:r>
    </w:p>
    <w:p w14:paraId="07A8B9D3" w14:textId="77777777" w:rsidR="000226A1" w:rsidRPr="002C4EFF" w:rsidRDefault="000226A1" w:rsidP="000226A1">
      <w:pPr>
        <w:pStyle w:val="ListBullet"/>
        <w:numPr>
          <w:ilvl w:val="0"/>
          <w:numId w:val="0"/>
        </w:numPr>
        <w:rPr>
          <w:rFonts w:ascii="Univers 45 Light" w:hAnsi="Univers 45 Light"/>
        </w:rPr>
      </w:pPr>
      <w:r>
        <w:rPr>
          <w:rFonts w:ascii="Univers 45 Light" w:hAnsi="Univers 45 Light"/>
        </w:rPr>
        <w:t>T</w:t>
      </w:r>
      <w:r w:rsidRPr="002C4EFF">
        <w:rPr>
          <w:rFonts w:ascii="Univers 45 Light" w:hAnsi="Univers 45 Light"/>
        </w:rPr>
        <w:t xml:space="preserve">he total expenditure allocated to patients for </w:t>
      </w:r>
      <w:r>
        <w:rPr>
          <w:rFonts w:ascii="Univers 45 Light" w:hAnsi="Univers 45 Light"/>
        </w:rPr>
        <w:t>the Hedland</w:t>
      </w:r>
      <w:r w:rsidRPr="00C1014F">
        <w:rPr>
          <w:rFonts w:ascii="Univers 45 Light" w:hAnsi="Univers 45 Light"/>
        </w:rPr>
        <w:t xml:space="preserve"> Health Campus</w:t>
      </w:r>
      <w:r>
        <w:rPr>
          <w:rFonts w:ascii="Univers 45 Light" w:hAnsi="Univers 45 Light"/>
        </w:rPr>
        <w:t xml:space="preserve"> </w:t>
      </w:r>
      <w:r w:rsidRPr="002C4EFF">
        <w:rPr>
          <w:rFonts w:ascii="Univers 45 Light" w:hAnsi="Univers 45 Light"/>
        </w:rPr>
        <w:t>was $</w:t>
      </w:r>
      <w:r>
        <w:rPr>
          <w:rFonts w:ascii="Univers 45 Light" w:hAnsi="Univers 45 Light"/>
        </w:rPr>
        <w:t>66</w:t>
      </w:r>
      <w:r w:rsidRPr="002C4EFF">
        <w:rPr>
          <w:rFonts w:ascii="Univers 45 Light" w:hAnsi="Univers 45 Light"/>
        </w:rPr>
        <w:t>.</w:t>
      </w:r>
      <w:r>
        <w:rPr>
          <w:rFonts w:ascii="Univers 45 Light" w:hAnsi="Univers 45 Light"/>
        </w:rPr>
        <w:t>85</w:t>
      </w:r>
      <w:r w:rsidRPr="002C4EFF">
        <w:rPr>
          <w:rFonts w:ascii="Univers 45 Light" w:hAnsi="Univers 45 Light"/>
        </w:rPr>
        <w:t xml:space="preserve"> million, which represented approximately </w:t>
      </w:r>
      <w:r>
        <w:rPr>
          <w:rFonts w:ascii="Univers 45 Light" w:hAnsi="Univers 45 Light"/>
        </w:rPr>
        <w:t>4.20</w:t>
      </w:r>
      <w:r w:rsidRPr="002C4EFF">
        <w:rPr>
          <w:rFonts w:ascii="Univers 45 Light" w:hAnsi="Univers 45 Light"/>
        </w:rPr>
        <w:t xml:space="preserve"> percent of the </w:t>
      </w:r>
      <w:r>
        <w:rPr>
          <w:rFonts w:ascii="Univers 45 Light" w:hAnsi="Univers 45 Light"/>
        </w:rPr>
        <w:t xml:space="preserve">WACHS </w:t>
      </w:r>
      <w:r w:rsidRPr="002C4EFF">
        <w:rPr>
          <w:rFonts w:ascii="Univers 45 Light" w:hAnsi="Univers 45 Light"/>
        </w:rPr>
        <w:t>GL.</w:t>
      </w:r>
    </w:p>
    <w:p w14:paraId="6EED76CB" w14:textId="77777777" w:rsidR="000226A1" w:rsidRPr="0035558F" w:rsidRDefault="000226A1" w:rsidP="000226A1">
      <w:pPr>
        <w:keepNext/>
        <w:spacing w:before="120" w:after="120"/>
        <w:rPr>
          <w:rFonts w:ascii="Univers 45 Light" w:hAnsi="Univers 45 Light"/>
          <w:bCs/>
          <w:i/>
        </w:rPr>
      </w:pPr>
      <w:r w:rsidRPr="0035558F">
        <w:rPr>
          <w:rFonts w:ascii="Univers 45 Light" w:hAnsi="Univers 45 Light"/>
          <w:bCs/>
          <w:i/>
        </w:rPr>
        <w:t>Item E - Costed products submitted to jurisdiction</w:t>
      </w:r>
    </w:p>
    <w:p w14:paraId="26F32ADB" w14:textId="77777777" w:rsidR="000226A1" w:rsidRDefault="000226A1" w:rsidP="000226A1">
      <w:pPr>
        <w:pStyle w:val="BodyText"/>
        <w:rPr>
          <w:rFonts w:ascii="Univers 45 Light" w:hAnsi="Univers 45 Light"/>
        </w:rPr>
      </w:pPr>
      <w:r w:rsidRPr="00AE216F">
        <w:rPr>
          <w:rFonts w:ascii="Univers 45 Light" w:hAnsi="Univers 45 Light"/>
        </w:rPr>
        <w:t xml:space="preserve">Costs </w:t>
      </w:r>
      <w:r>
        <w:rPr>
          <w:rFonts w:ascii="Univers 45 Light" w:hAnsi="Univers 45 Light"/>
        </w:rPr>
        <w:t>submitted to</w:t>
      </w:r>
      <w:r w:rsidRPr="00AE216F">
        <w:rPr>
          <w:rFonts w:ascii="Univers 45 Light" w:hAnsi="Univers 45 Light"/>
        </w:rPr>
        <w:t xml:space="preserve"> the jurisdiction and reported at product level </w:t>
      </w:r>
      <w:r>
        <w:rPr>
          <w:rFonts w:ascii="Univers 45 Light" w:hAnsi="Univers 45 Light"/>
        </w:rPr>
        <w:t>totalled</w:t>
      </w:r>
      <w:r w:rsidRPr="00AE216F">
        <w:rPr>
          <w:rFonts w:ascii="Univers 45 Light" w:hAnsi="Univers 45 Light"/>
        </w:rPr>
        <w:t xml:space="preserve"> $</w:t>
      </w:r>
      <w:r>
        <w:rPr>
          <w:rFonts w:ascii="Univers 45 Light" w:hAnsi="Univers 45 Light"/>
        </w:rPr>
        <w:t>66.84</w:t>
      </w:r>
      <w:r w:rsidRPr="00AE216F">
        <w:rPr>
          <w:rFonts w:ascii="Univers 45 Light" w:hAnsi="Univers 45 Light"/>
        </w:rPr>
        <w:t xml:space="preserve"> million. Costs were allocated to all products</w:t>
      </w:r>
      <w:r>
        <w:rPr>
          <w:rFonts w:ascii="Univers 45 Light" w:hAnsi="Univers 45 Light"/>
        </w:rPr>
        <w:t xml:space="preserve"> with the exception of Mental Health and System-generated patients. A small variance was identified between Item D</w:t>
      </w:r>
      <w:r w:rsidRPr="00011275">
        <w:rPr>
          <w:rFonts w:ascii="Univers 45 Light" w:hAnsi="Univers 45 Light"/>
        </w:rPr>
        <w:t xml:space="preserve"> and Item </w:t>
      </w:r>
      <w:r>
        <w:rPr>
          <w:rFonts w:ascii="Univers 45 Light" w:hAnsi="Univers 45 Light"/>
        </w:rPr>
        <w:t>E of $12,419 (0.001 percent of the WACHS GL).</w:t>
      </w:r>
    </w:p>
    <w:p w14:paraId="59BFD69E" w14:textId="77777777" w:rsidR="000226A1" w:rsidRPr="0035558F" w:rsidRDefault="000226A1" w:rsidP="000226A1">
      <w:pPr>
        <w:keepNext/>
        <w:spacing w:before="120" w:after="120"/>
        <w:rPr>
          <w:rFonts w:ascii="Univers 45 Light" w:hAnsi="Univers 45 Light"/>
          <w:bCs/>
          <w:i/>
        </w:rPr>
      </w:pPr>
      <w:r w:rsidRPr="0035558F">
        <w:rPr>
          <w:rFonts w:ascii="Univers 45 Light" w:hAnsi="Univers 45 Light"/>
          <w:bCs/>
          <w:i/>
        </w:rPr>
        <w:t>Item F – Costed products received by the jurisdiction</w:t>
      </w:r>
    </w:p>
    <w:p w14:paraId="2F995B0B" w14:textId="77777777" w:rsidR="000226A1" w:rsidRPr="0035558F" w:rsidRDefault="000226A1" w:rsidP="000226A1">
      <w:pPr>
        <w:pStyle w:val="BodyText"/>
        <w:rPr>
          <w:rFonts w:ascii="Univers 45 Light" w:hAnsi="Univers 45 Light"/>
        </w:rPr>
      </w:pPr>
      <w:r w:rsidRPr="0035558F">
        <w:rPr>
          <w:rFonts w:ascii="Univers 45 Light" w:hAnsi="Univers 45 Light"/>
        </w:rPr>
        <w:t>Costs by product received by the jurisdiction was $</w:t>
      </w:r>
      <w:r>
        <w:rPr>
          <w:rFonts w:ascii="Univers 45 Light" w:hAnsi="Univers 45 Light"/>
        </w:rPr>
        <w:t>66.84</w:t>
      </w:r>
      <w:r w:rsidRPr="0035558F">
        <w:rPr>
          <w:rFonts w:ascii="Univers 45 Light" w:hAnsi="Univers 45 Light"/>
        </w:rPr>
        <w:t xml:space="preserve"> million. No variance was noted between Items E and F</w:t>
      </w:r>
      <w:r>
        <w:rPr>
          <w:rFonts w:ascii="Univers 45 Light" w:hAnsi="Univers 45 Light"/>
        </w:rPr>
        <w:t>.</w:t>
      </w:r>
    </w:p>
    <w:p w14:paraId="29468133" w14:textId="77777777" w:rsidR="000226A1" w:rsidRPr="0035558F" w:rsidRDefault="000226A1" w:rsidP="000226A1">
      <w:pPr>
        <w:keepNext/>
        <w:spacing w:before="120" w:after="120"/>
        <w:rPr>
          <w:rFonts w:ascii="Univers 45 Light" w:hAnsi="Univers 45 Light"/>
          <w:bCs/>
          <w:i/>
        </w:rPr>
      </w:pPr>
      <w:r w:rsidRPr="0035558F">
        <w:rPr>
          <w:rFonts w:ascii="Univers 45 Light" w:hAnsi="Univers 45 Light"/>
          <w:bCs/>
          <w:i/>
        </w:rPr>
        <w:t>Item G – Final adjustments</w:t>
      </w:r>
    </w:p>
    <w:p w14:paraId="10D750F4" w14:textId="77777777" w:rsidR="000226A1" w:rsidRPr="003E2238" w:rsidRDefault="000226A1" w:rsidP="000226A1">
      <w:pPr>
        <w:pStyle w:val="BodyText"/>
        <w:rPr>
          <w:rFonts w:ascii="Univers 45 Light" w:hAnsi="Univers 45 Light"/>
        </w:rPr>
      </w:pPr>
      <w:r w:rsidRPr="003E2238">
        <w:rPr>
          <w:rFonts w:ascii="Univers 45 Light" w:hAnsi="Univers 45 Light"/>
        </w:rPr>
        <w:t xml:space="preserve">WA Health made the following </w:t>
      </w:r>
      <w:r>
        <w:rPr>
          <w:rFonts w:ascii="Univers 45 Light" w:hAnsi="Univers 45 Light"/>
        </w:rPr>
        <w:t>adjustments to the Hedland Health Campus’</w:t>
      </w:r>
      <w:r w:rsidRPr="003E2238">
        <w:rPr>
          <w:rFonts w:ascii="Univers 45 Light" w:hAnsi="Univers 45 Light"/>
        </w:rPr>
        <w:t xml:space="preserve"> cost data before submission to IHPA:</w:t>
      </w:r>
    </w:p>
    <w:p w14:paraId="2F4968CC" w14:textId="77777777" w:rsidR="000226A1" w:rsidRPr="003E2238" w:rsidRDefault="000226A1" w:rsidP="000226A1">
      <w:pPr>
        <w:pStyle w:val="ListBullet"/>
        <w:rPr>
          <w:rFonts w:ascii="Univers 45 Light" w:hAnsi="Univers 45 Light"/>
        </w:rPr>
      </w:pPr>
      <w:r>
        <w:rPr>
          <w:rFonts w:ascii="Univers 45 Light" w:hAnsi="Univers 45 Light"/>
        </w:rPr>
        <w:t>Included</w:t>
      </w:r>
      <w:r w:rsidRPr="003E2238">
        <w:rPr>
          <w:rFonts w:ascii="Univers 45 Light" w:hAnsi="Univers 45 Light"/>
        </w:rPr>
        <w:t xml:space="preserve"> WIP from Round 19 - $</w:t>
      </w:r>
      <w:r>
        <w:rPr>
          <w:rFonts w:ascii="Univers 45 Light" w:hAnsi="Univers 45 Light"/>
        </w:rPr>
        <w:t>230,375</w:t>
      </w:r>
    </w:p>
    <w:p w14:paraId="2E4630E1" w14:textId="77777777" w:rsidR="000226A1" w:rsidRPr="003E2238" w:rsidRDefault="000226A1" w:rsidP="000226A1">
      <w:pPr>
        <w:pStyle w:val="ListBullet"/>
        <w:rPr>
          <w:rFonts w:ascii="Univers 45 Light" w:hAnsi="Univers 45 Light"/>
        </w:rPr>
      </w:pPr>
      <w:r>
        <w:rPr>
          <w:rFonts w:ascii="Univers 45 Light" w:hAnsi="Univers 45 Light"/>
        </w:rPr>
        <w:t>Excluded</w:t>
      </w:r>
      <w:r w:rsidRPr="003E2238">
        <w:rPr>
          <w:rFonts w:ascii="Univers 45 Light" w:hAnsi="Univers 45 Light"/>
        </w:rPr>
        <w:t xml:space="preserve"> Emergency Department costs that were associated with inpatient WIP activity for 2014-15 which could</w:t>
      </w:r>
      <w:r>
        <w:rPr>
          <w:rFonts w:ascii="Univers 45 Light" w:hAnsi="Univers 45 Light"/>
        </w:rPr>
        <w:t xml:space="preserve"> now</w:t>
      </w:r>
      <w:r w:rsidRPr="003E2238">
        <w:rPr>
          <w:rFonts w:ascii="Univers 45 Light" w:hAnsi="Univers 45 Light"/>
        </w:rPr>
        <w:t xml:space="preserve"> be identified following improvements in repo</w:t>
      </w:r>
      <w:r>
        <w:rPr>
          <w:rFonts w:ascii="Univers 45 Light" w:hAnsi="Univers 45 Light"/>
        </w:rPr>
        <w:t>rting of activity data - $21,154</w:t>
      </w:r>
    </w:p>
    <w:p w14:paraId="55CDE840" w14:textId="77777777" w:rsidR="000226A1" w:rsidRPr="003E2238" w:rsidRDefault="000226A1" w:rsidP="000226A1">
      <w:pPr>
        <w:pStyle w:val="ListBullet"/>
        <w:rPr>
          <w:rFonts w:ascii="Univers 45 Light" w:hAnsi="Univers 45 Light"/>
        </w:rPr>
      </w:pPr>
      <w:r>
        <w:rPr>
          <w:rFonts w:ascii="Univers 45 Light" w:hAnsi="Univers 45 Light"/>
        </w:rPr>
        <w:t>Excluded</w:t>
      </w:r>
      <w:r w:rsidRPr="003E2238">
        <w:rPr>
          <w:rFonts w:ascii="Univers 45 Light" w:hAnsi="Univers 45 Light"/>
        </w:rPr>
        <w:t xml:space="preserve"> WIP patients not disch</w:t>
      </w:r>
      <w:r>
        <w:rPr>
          <w:rFonts w:ascii="Univers 45 Light" w:hAnsi="Univers 45 Light"/>
        </w:rPr>
        <w:t>arged in 2015-16 - $186,619</w:t>
      </w:r>
    </w:p>
    <w:p w14:paraId="5753C826" w14:textId="77777777" w:rsidR="000226A1" w:rsidRPr="003E2238" w:rsidRDefault="000226A1" w:rsidP="000226A1">
      <w:pPr>
        <w:pStyle w:val="ListBullet"/>
        <w:rPr>
          <w:rFonts w:ascii="Univers 45 Light" w:hAnsi="Univers 45 Light"/>
        </w:rPr>
      </w:pPr>
      <w:r>
        <w:rPr>
          <w:rFonts w:ascii="Univers 45 Light" w:hAnsi="Univers 45 Light"/>
        </w:rPr>
        <w:t>Excluded</w:t>
      </w:r>
      <w:r w:rsidRPr="003E2238">
        <w:rPr>
          <w:rFonts w:ascii="Univers 45 Light" w:hAnsi="Univers 45 Light"/>
        </w:rPr>
        <w:t xml:space="preserve"> cost records that could not be linked to non-admitted activity - $</w:t>
      </w:r>
      <w:r>
        <w:rPr>
          <w:rFonts w:ascii="Univers 45 Light" w:hAnsi="Univers 45 Light"/>
        </w:rPr>
        <w:t>1.01</w:t>
      </w:r>
      <w:r w:rsidRPr="003E2238">
        <w:rPr>
          <w:rFonts w:ascii="Univers 45 Light" w:hAnsi="Univers 45 Light"/>
        </w:rPr>
        <w:t xml:space="preserve"> million </w:t>
      </w:r>
    </w:p>
    <w:p w14:paraId="44323F08" w14:textId="77777777" w:rsidR="000226A1" w:rsidRPr="003E2238" w:rsidRDefault="000226A1" w:rsidP="000226A1">
      <w:pPr>
        <w:pStyle w:val="ListBullet"/>
        <w:rPr>
          <w:rFonts w:ascii="Univers 45 Light" w:hAnsi="Univers 45 Light"/>
        </w:rPr>
      </w:pPr>
      <w:r>
        <w:rPr>
          <w:rFonts w:ascii="Univers 45 Light" w:hAnsi="Univers 45 Light"/>
        </w:rPr>
        <w:t>Excluded</w:t>
      </w:r>
      <w:r w:rsidRPr="003E2238">
        <w:rPr>
          <w:rFonts w:ascii="Univers 45 Light" w:hAnsi="Univers 45 Light"/>
        </w:rPr>
        <w:t xml:space="preserve"> Teaching, Training and Research costs - $</w:t>
      </w:r>
      <w:r>
        <w:rPr>
          <w:rFonts w:ascii="Univers 45 Light" w:hAnsi="Univers 45 Light"/>
        </w:rPr>
        <w:t>2.77 million.</w:t>
      </w:r>
    </w:p>
    <w:p w14:paraId="56A8FEF4" w14:textId="4E668FEA" w:rsidR="000226A1" w:rsidRPr="003E2238" w:rsidRDefault="000226A1" w:rsidP="000226A1">
      <w:pPr>
        <w:pStyle w:val="ListBullet"/>
        <w:numPr>
          <w:ilvl w:val="0"/>
          <w:numId w:val="0"/>
        </w:numPr>
        <w:rPr>
          <w:rFonts w:ascii="Univers 45 Light" w:hAnsi="Univers 45 Light"/>
        </w:rPr>
      </w:pPr>
      <w:r w:rsidRPr="003E2238">
        <w:rPr>
          <w:rFonts w:ascii="Univers 45 Light" w:hAnsi="Univers 45 Light"/>
        </w:rPr>
        <w:t>The basis of these adjustments appears reasonable. However, the exclusion of TTR costs may affect the completeness of the NHCDC</w:t>
      </w:r>
      <w:r w:rsidR="00226E51" w:rsidRPr="003E2238">
        <w:rPr>
          <w:rFonts w:ascii="Univers 45 Light" w:hAnsi="Univers 45 Light"/>
        </w:rPr>
        <w:t>.</w:t>
      </w:r>
    </w:p>
    <w:p w14:paraId="2C49C9CF" w14:textId="77777777" w:rsidR="000226A1" w:rsidRPr="0035558F" w:rsidRDefault="000226A1" w:rsidP="000226A1">
      <w:pPr>
        <w:keepNext/>
        <w:spacing w:before="120" w:after="120"/>
        <w:rPr>
          <w:rFonts w:ascii="Univers 45 Light" w:hAnsi="Univers 45 Light"/>
          <w:bCs/>
          <w:i/>
        </w:rPr>
      </w:pPr>
      <w:r w:rsidRPr="0035558F">
        <w:rPr>
          <w:rFonts w:ascii="Univers 45 Light" w:hAnsi="Univers 45 Light"/>
          <w:bCs/>
          <w:i/>
        </w:rPr>
        <w:t>Item H – Costed products submitted to IHPA</w:t>
      </w:r>
    </w:p>
    <w:p w14:paraId="25CFC4A5" w14:textId="77777777" w:rsidR="000226A1" w:rsidRPr="0035558F" w:rsidRDefault="000226A1" w:rsidP="000226A1">
      <w:pPr>
        <w:pStyle w:val="BodyText"/>
        <w:rPr>
          <w:rFonts w:ascii="Univers 45 Light" w:hAnsi="Univers 45 Light"/>
        </w:rPr>
      </w:pPr>
      <w:r w:rsidRPr="0035558F">
        <w:rPr>
          <w:rFonts w:ascii="Univers 45 Light" w:hAnsi="Univers 45 Light"/>
        </w:rPr>
        <w:t>Costs derived by the jurisdiction and reported at product level to IHPA totalled $</w:t>
      </w:r>
      <w:r>
        <w:rPr>
          <w:rFonts w:ascii="Univers 45 Light" w:hAnsi="Univers 45 Light"/>
        </w:rPr>
        <w:t>63.09</w:t>
      </w:r>
      <w:r w:rsidRPr="0035558F">
        <w:rPr>
          <w:rFonts w:ascii="Univers 45 Light" w:hAnsi="Univers 45 Light"/>
        </w:rPr>
        <w:t> million.</w:t>
      </w:r>
      <w:r>
        <w:rPr>
          <w:rFonts w:ascii="Univers 45 Light" w:hAnsi="Univers 45 Light"/>
        </w:rPr>
        <w:t xml:space="preserve"> No variance was noted between Item G and Item H.</w:t>
      </w:r>
    </w:p>
    <w:p w14:paraId="2EB7BB7E" w14:textId="77777777" w:rsidR="000226A1" w:rsidRPr="00224DC9" w:rsidRDefault="000226A1" w:rsidP="000226A1">
      <w:pPr>
        <w:keepNext/>
        <w:spacing w:before="120" w:after="120"/>
        <w:rPr>
          <w:rFonts w:ascii="Univers 45 Light" w:hAnsi="Univers 45 Light"/>
          <w:bCs/>
          <w:i/>
        </w:rPr>
      </w:pPr>
      <w:r w:rsidRPr="00224DC9">
        <w:rPr>
          <w:rFonts w:ascii="Univers 45 Light" w:hAnsi="Univers 45 Light"/>
          <w:bCs/>
          <w:i/>
        </w:rPr>
        <w:t>Item I – Total products received by IHPA</w:t>
      </w:r>
    </w:p>
    <w:p w14:paraId="59A0AA89" w14:textId="77777777" w:rsidR="000226A1" w:rsidRPr="00224DC9" w:rsidRDefault="000226A1" w:rsidP="000226A1">
      <w:pPr>
        <w:pStyle w:val="NormalWeb"/>
        <w:spacing w:before="120" w:after="120" w:line="280" w:lineRule="atLeast"/>
        <w:rPr>
          <w:rFonts w:ascii="Univers 45 Light" w:hAnsi="Univers 45 Light"/>
          <w:sz w:val="20"/>
          <w:szCs w:val="20"/>
        </w:rPr>
      </w:pPr>
      <w:r w:rsidRPr="00224DC9">
        <w:rPr>
          <w:rFonts w:ascii="Univers 45 Light" w:hAnsi="Univers 45 Light"/>
          <w:sz w:val="20"/>
          <w:szCs w:val="20"/>
        </w:rPr>
        <w:t>Costed products received by IHPA totalled $</w:t>
      </w:r>
      <w:r>
        <w:rPr>
          <w:rFonts w:ascii="Univers 45 Light" w:hAnsi="Univers 45 Light"/>
          <w:sz w:val="20"/>
          <w:szCs w:val="20"/>
        </w:rPr>
        <w:t>63.09 m</w:t>
      </w:r>
      <w:r w:rsidRPr="00224DC9">
        <w:rPr>
          <w:rFonts w:ascii="Univers 45 Light" w:hAnsi="Univers 45 Light"/>
          <w:sz w:val="20"/>
          <w:szCs w:val="20"/>
        </w:rPr>
        <w:t xml:space="preserve">illion. No variance was noted between Item H and Item I. </w:t>
      </w:r>
    </w:p>
    <w:p w14:paraId="03BB3AD7" w14:textId="77777777" w:rsidR="000226A1" w:rsidRPr="00224DC9" w:rsidRDefault="000226A1" w:rsidP="000226A1">
      <w:pPr>
        <w:keepNext/>
        <w:spacing w:before="120" w:after="120"/>
        <w:rPr>
          <w:rFonts w:ascii="Univers 45 Light" w:hAnsi="Univers 45 Light"/>
          <w:bCs/>
          <w:i/>
        </w:rPr>
      </w:pPr>
      <w:r w:rsidRPr="00224DC9">
        <w:rPr>
          <w:rFonts w:ascii="Univers 45 Light" w:hAnsi="Univers 45 Light"/>
          <w:bCs/>
          <w:i/>
        </w:rPr>
        <w:t>Item J – IHPA adjustments</w:t>
      </w:r>
    </w:p>
    <w:p w14:paraId="40CD0141" w14:textId="77777777" w:rsidR="000226A1" w:rsidRPr="0035558F" w:rsidRDefault="000226A1" w:rsidP="000226A1">
      <w:pPr>
        <w:pStyle w:val="ListParagraph"/>
        <w:numPr>
          <w:ilvl w:val="0"/>
          <w:numId w:val="54"/>
        </w:numPr>
        <w:spacing w:before="120" w:after="120" w:line="280" w:lineRule="atLeast"/>
        <w:rPr>
          <w:rFonts w:ascii="Univers 45 Light" w:hAnsi="Univers 45 Light"/>
          <w:i/>
          <w:color w:val="000000"/>
          <w:sz w:val="20"/>
          <w:lang w:eastAsia="en-AU"/>
        </w:rPr>
      </w:pPr>
      <w:r w:rsidRPr="0035558F">
        <w:rPr>
          <w:rFonts w:ascii="Univers 45 Light" w:hAnsi="Univers 45 Light"/>
          <w:i/>
          <w:color w:val="000000"/>
          <w:sz w:val="20"/>
          <w:lang w:eastAsia="en-AU"/>
        </w:rPr>
        <w:t>Admitted emergency</w:t>
      </w:r>
    </w:p>
    <w:p w14:paraId="13B5E878" w14:textId="77777777" w:rsidR="000226A1" w:rsidRDefault="000226A1" w:rsidP="003002E4">
      <w:pPr>
        <w:pStyle w:val="NormalWeb"/>
        <w:spacing w:before="120" w:after="120" w:line="280" w:lineRule="atLeast"/>
        <w:ind w:left="340"/>
        <w:jc w:val="both"/>
        <w:rPr>
          <w:rFonts w:ascii="Univers 45 Light" w:hAnsi="Univers 45 Light"/>
          <w:sz w:val="20"/>
          <w:szCs w:val="20"/>
        </w:rPr>
      </w:pPr>
      <w:r w:rsidRPr="00224DC9">
        <w:rPr>
          <w:rFonts w:ascii="Univers 45 Light" w:hAnsi="Univers 45 Light"/>
          <w:sz w:val="20"/>
          <w:szCs w:val="20"/>
        </w:rPr>
        <w:t xml:space="preserve">Upon receipt of cost data, IHPA allocates the admitted emergency costs back to admitted patients for the purposes of reporting and analysis. Within IHPA’s reconciliation, this amount was a duplication of admitted emergency costs and not an additional cost. </w:t>
      </w:r>
      <w:r>
        <w:rPr>
          <w:rFonts w:ascii="Univers 45 Light" w:hAnsi="Univers 45 Light"/>
          <w:sz w:val="20"/>
          <w:szCs w:val="20"/>
        </w:rPr>
        <w:t>T</w:t>
      </w:r>
      <w:r w:rsidRPr="00224DC9">
        <w:rPr>
          <w:rFonts w:ascii="Univers 45 Light" w:hAnsi="Univers 45 Light"/>
          <w:sz w:val="20"/>
          <w:szCs w:val="20"/>
        </w:rPr>
        <w:t>his amounted to $</w:t>
      </w:r>
      <w:r>
        <w:rPr>
          <w:rFonts w:ascii="Univers 45 Light" w:hAnsi="Univers 45 Light"/>
          <w:sz w:val="20"/>
          <w:szCs w:val="20"/>
        </w:rPr>
        <w:t>5.04</w:t>
      </w:r>
      <w:r w:rsidRPr="00224DC9">
        <w:rPr>
          <w:rFonts w:ascii="Univers 45 Light" w:hAnsi="Univers 45 Light"/>
          <w:sz w:val="20"/>
          <w:szCs w:val="20"/>
        </w:rPr>
        <w:t xml:space="preserve"> million </w:t>
      </w:r>
      <w:r>
        <w:rPr>
          <w:rFonts w:ascii="Univers 45 Light" w:hAnsi="Univers 45 Light"/>
          <w:sz w:val="20"/>
          <w:szCs w:val="20"/>
        </w:rPr>
        <w:t>f</w:t>
      </w:r>
      <w:r w:rsidRPr="00224DC9">
        <w:rPr>
          <w:rFonts w:ascii="Univers 45 Light" w:hAnsi="Univers 45 Light"/>
          <w:sz w:val="20"/>
          <w:szCs w:val="20"/>
        </w:rPr>
        <w:t xml:space="preserve">or </w:t>
      </w:r>
      <w:r>
        <w:rPr>
          <w:rFonts w:ascii="Univers 45 Light" w:hAnsi="Univers 45 Light"/>
          <w:sz w:val="20"/>
          <w:szCs w:val="20"/>
        </w:rPr>
        <w:t>Hedland Health Campus</w:t>
      </w:r>
      <w:r w:rsidRPr="00224DC9">
        <w:rPr>
          <w:rFonts w:ascii="Univers 45 Light" w:hAnsi="Univers 45 Light"/>
          <w:sz w:val="20"/>
          <w:szCs w:val="20"/>
        </w:rPr>
        <w:t>.</w:t>
      </w:r>
    </w:p>
    <w:p w14:paraId="44A3EC81" w14:textId="77777777" w:rsidR="000226A1" w:rsidRPr="003252A3" w:rsidRDefault="000226A1" w:rsidP="000226A1">
      <w:pPr>
        <w:pStyle w:val="ListParagraph"/>
        <w:numPr>
          <w:ilvl w:val="0"/>
          <w:numId w:val="54"/>
        </w:numPr>
        <w:spacing w:before="120" w:after="120" w:line="280" w:lineRule="atLeast"/>
        <w:rPr>
          <w:rFonts w:ascii="Univers 45 Light" w:hAnsi="Univers 45 Light"/>
          <w:i/>
          <w:color w:val="000000"/>
          <w:sz w:val="20"/>
          <w:lang w:eastAsia="en-AU"/>
        </w:rPr>
      </w:pPr>
      <w:r w:rsidRPr="003252A3">
        <w:rPr>
          <w:rFonts w:ascii="Univers 45 Light" w:hAnsi="Univers 45 Light"/>
          <w:i/>
          <w:color w:val="000000"/>
          <w:sz w:val="20"/>
          <w:lang w:eastAsia="en-AU"/>
        </w:rPr>
        <w:t>Unqualified Baby Adjustment</w:t>
      </w:r>
    </w:p>
    <w:p w14:paraId="5FB4F172" w14:textId="77777777" w:rsidR="000226A1" w:rsidRPr="003252A3" w:rsidRDefault="000226A1" w:rsidP="003002E4">
      <w:pPr>
        <w:pStyle w:val="NormalWeb"/>
        <w:spacing w:before="120" w:after="120" w:line="280" w:lineRule="atLeast"/>
        <w:ind w:left="340"/>
        <w:jc w:val="both"/>
        <w:rPr>
          <w:rFonts w:ascii="Univers 45 Light" w:hAnsi="Univers 45 Light"/>
          <w:sz w:val="20"/>
          <w:szCs w:val="20"/>
        </w:rPr>
      </w:pPr>
      <w:r w:rsidRPr="003252A3">
        <w:rPr>
          <w:rFonts w:ascii="Univers 45 Light" w:hAnsi="Univers 45 Light"/>
          <w:sz w:val="20"/>
          <w:szCs w:val="20"/>
        </w:rPr>
        <w:t>Upon receipt of cost data, IHPA redistributes the unqualified baby cost to the mother separation to provide a complete delivery cost. Within IHPAs reconciliation this was not an additional cost but a movement between patients.</w:t>
      </w:r>
    </w:p>
    <w:p w14:paraId="3B9F816C" w14:textId="77777777" w:rsidR="000226A1" w:rsidRPr="00224DC9" w:rsidRDefault="000226A1" w:rsidP="000226A1">
      <w:pPr>
        <w:keepNext/>
        <w:spacing w:before="120" w:after="120"/>
        <w:rPr>
          <w:rFonts w:ascii="Univers 45 Light" w:hAnsi="Univers 45 Light"/>
          <w:bCs/>
          <w:i/>
        </w:rPr>
      </w:pPr>
      <w:r w:rsidRPr="00224DC9">
        <w:rPr>
          <w:rFonts w:ascii="Univers 45 Light" w:hAnsi="Univers 45 Light"/>
          <w:bCs/>
          <w:i/>
        </w:rPr>
        <w:t>Item K – Final NHCDC Costed Outputs</w:t>
      </w:r>
    </w:p>
    <w:p w14:paraId="7134F25C" w14:textId="77777777" w:rsidR="000226A1" w:rsidRPr="000861CE" w:rsidRDefault="000226A1" w:rsidP="003002E4">
      <w:pPr>
        <w:pStyle w:val="NormalWeb"/>
        <w:spacing w:before="120" w:after="120" w:line="280" w:lineRule="atLeast"/>
        <w:jc w:val="both"/>
        <w:rPr>
          <w:rFonts w:ascii="Univers 45 Light" w:hAnsi="Univers 45 Light"/>
          <w:sz w:val="20"/>
          <w:szCs w:val="20"/>
        </w:rPr>
      </w:pPr>
      <w:r w:rsidRPr="00224DC9">
        <w:rPr>
          <w:rFonts w:ascii="Univers 45 Light" w:hAnsi="Univers 45 Light"/>
          <w:sz w:val="20"/>
          <w:szCs w:val="20"/>
        </w:rPr>
        <w:t xml:space="preserve">The final NHCDC costed data for </w:t>
      </w:r>
      <w:r>
        <w:rPr>
          <w:rFonts w:ascii="Univers 45 Light" w:hAnsi="Univers 45 Light"/>
          <w:sz w:val="20"/>
          <w:szCs w:val="20"/>
        </w:rPr>
        <w:t>Hedland Health Campus</w:t>
      </w:r>
      <w:r w:rsidRPr="00224DC9">
        <w:rPr>
          <w:rFonts w:ascii="Univers 45 Light" w:hAnsi="Univers 45 Light"/>
          <w:sz w:val="20"/>
          <w:szCs w:val="20"/>
        </w:rPr>
        <w:t xml:space="preserve"> that was loaded into the National Round 20 cost data set was $</w:t>
      </w:r>
      <w:r>
        <w:rPr>
          <w:rFonts w:ascii="Univers 45 Light" w:hAnsi="Univers 45 Light"/>
          <w:sz w:val="20"/>
          <w:szCs w:val="20"/>
        </w:rPr>
        <w:t>68.13 m</w:t>
      </w:r>
      <w:r w:rsidRPr="00224DC9">
        <w:rPr>
          <w:rFonts w:ascii="Univers 45 Light" w:hAnsi="Univers 45 Light"/>
          <w:sz w:val="20"/>
          <w:szCs w:val="20"/>
        </w:rPr>
        <w:t>illion which include</w:t>
      </w:r>
      <w:r>
        <w:rPr>
          <w:rFonts w:ascii="Univers 45 Light" w:hAnsi="Univers 45 Light"/>
          <w:sz w:val="20"/>
          <w:szCs w:val="20"/>
        </w:rPr>
        <w:t>d</w:t>
      </w:r>
      <w:r w:rsidRPr="00224DC9">
        <w:rPr>
          <w:rFonts w:ascii="Univers 45 Light" w:hAnsi="Univers 45 Light"/>
          <w:sz w:val="20"/>
          <w:szCs w:val="20"/>
        </w:rPr>
        <w:t xml:space="preserve"> the admitted emergency cost of $</w:t>
      </w:r>
      <w:r>
        <w:rPr>
          <w:rFonts w:ascii="Univers 45 Light" w:hAnsi="Univers 45 Light"/>
          <w:sz w:val="20"/>
          <w:szCs w:val="20"/>
        </w:rPr>
        <w:t>5.04</w:t>
      </w:r>
      <w:r w:rsidRPr="00224DC9">
        <w:rPr>
          <w:rFonts w:ascii="Univers 45 Light" w:hAnsi="Univers 45 Light"/>
          <w:sz w:val="20"/>
          <w:szCs w:val="20"/>
        </w:rPr>
        <w:t> million.</w:t>
      </w:r>
    </w:p>
    <w:p w14:paraId="1742A35E" w14:textId="77777777" w:rsidR="000226A1" w:rsidRPr="0035558F" w:rsidRDefault="000226A1" w:rsidP="000226A1">
      <w:pPr>
        <w:pStyle w:val="Heading3"/>
        <w:numPr>
          <w:ilvl w:val="2"/>
          <w:numId w:val="35"/>
        </w:numPr>
        <w:tabs>
          <w:tab w:val="num" w:pos="1713"/>
        </w:tabs>
        <w:ind w:left="1713" w:hanging="1713"/>
        <w:rPr>
          <w:rFonts w:ascii="Univers 45 Light" w:hAnsi="Univers 45 Light"/>
        </w:rPr>
      </w:pPr>
      <w:r w:rsidRPr="0035558F">
        <w:t>Activity data</w:t>
      </w:r>
    </w:p>
    <w:p w14:paraId="72820F02" w14:textId="77777777" w:rsidR="000226A1" w:rsidRPr="0035558F" w:rsidRDefault="000226A1" w:rsidP="000226A1">
      <w:pPr>
        <w:pStyle w:val="BodyText"/>
        <w:rPr>
          <w:rFonts w:ascii="Univers 45 Light" w:hAnsi="Univers 45 Light"/>
        </w:rPr>
      </w:pPr>
      <w:r w:rsidRPr="00D81828">
        <w:fldChar w:fldCharType="begin"/>
      </w:r>
      <w:r w:rsidRPr="00D81828">
        <w:rPr>
          <w:rFonts w:ascii="Univers 45 Light" w:hAnsi="Univers 45 Light"/>
        </w:rPr>
        <w:instrText xml:space="preserve"> REF _Ref457490920 \h  \* MERGEFORMAT </w:instrText>
      </w:r>
      <w:r w:rsidRPr="00D81828">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53</w:t>
      </w:r>
      <w:r w:rsidRPr="00D81828">
        <w:fldChar w:fldCharType="end"/>
      </w:r>
      <w:r w:rsidRPr="00D81828">
        <w:rPr>
          <w:rFonts w:ascii="Univers 45 Light" w:hAnsi="Univers 45 Light"/>
        </w:rPr>
        <w:t xml:space="preserve"> presents patient activity data based on source and costing systems for the </w:t>
      </w:r>
      <w:r>
        <w:rPr>
          <w:rFonts w:ascii="Univers 45 Light" w:hAnsi="Univers 45 Light"/>
        </w:rPr>
        <w:t>Hedland</w:t>
      </w:r>
      <w:r w:rsidRPr="00C1014F">
        <w:rPr>
          <w:rFonts w:ascii="Univers 45 Light" w:hAnsi="Univers 45 Light"/>
        </w:rPr>
        <w:t xml:space="preserve"> Health Campus</w:t>
      </w:r>
      <w:r w:rsidRPr="00D81828">
        <w:rPr>
          <w:rFonts w:ascii="Univers 45 Light" w:hAnsi="Univers 45 Light"/>
        </w:rPr>
        <w:t xml:space="preserve">. This activity data is then compared to </w:t>
      </w:r>
      <w:r>
        <w:rPr>
          <w:rFonts w:ascii="Univers 45 Light" w:hAnsi="Univers 45 Light"/>
        </w:rPr>
        <w:fldChar w:fldCharType="begin"/>
      </w:r>
      <w:r>
        <w:rPr>
          <w:rFonts w:ascii="Univers 45 Light" w:hAnsi="Univers 45 Light"/>
        </w:rPr>
        <w:instrText xml:space="preserve"> REF _Ref487809204 \h </w:instrText>
      </w:r>
      <w:r>
        <w:rPr>
          <w:rFonts w:ascii="Univers 45 Light" w:hAnsi="Univers 45 Light"/>
        </w:rPr>
      </w:r>
      <w:r>
        <w:rPr>
          <w:rFonts w:ascii="Univers 45 Light" w:hAnsi="Univers 45 Light"/>
        </w:rPr>
        <w:fldChar w:fldCharType="separate"/>
      </w:r>
      <w:r w:rsidR="00445A6D" w:rsidRPr="0035558F">
        <w:rPr>
          <w:rFonts w:ascii="Univers 45 Light" w:hAnsi="Univers 45 Light"/>
        </w:rPr>
        <w:t xml:space="preserve">Table </w:t>
      </w:r>
      <w:r w:rsidR="00445A6D">
        <w:rPr>
          <w:rFonts w:ascii="Univers 45 Light" w:hAnsi="Univers 45 Light"/>
          <w:noProof/>
        </w:rPr>
        <w:t>96</w:t>
      </w:r>
      <w:r>
        <w:rPr>
          <w:rFonts w:ascii="Univers 45 Light" w:hAnsi="Univers 45 Light"/>
        </w:rPr>
        <w:fldChar w:fldCharType="end"/>
      </w:r>
      <w:r>
        <w:rPr>
          <w:rFonts w:ascii="Univers 45 Light" w:hAnsi="Univers 45 Light"/>
        </w:rPr>
        <w:t xml:space="preserve"> </w:t>
      </w:r>
      <w:r w:rsidRPr="00D81828">
        <w:rPr>
          <w:rFonts w:ascii="Univers 45 Light" w:hAnsi="Univers 45 Light"/>
        </w:rPr>
        <w:t xml:space="preserve">which highlights the transfer of activity data by NHCDC product from the </w:t>
      </w:r>
      <w:r>
        <w:rPr>
          <w:rFonts w:ascii="Univers 45 Light" w:hAnsi="Univers 45 Light"/>
        </w:rPr>
        <w:t>Hedland</w:t>
      </w:r>
      <w:r w:rsidRPr="00C1014F">
        <w:rPr>
          <w:rFonts w:ascii="Univers 45 Light" w:hAnsi="Univers 45 Light"/>
        </w:rPr>
        <w:t xml:space="preserve"> Health Campus</w:t>
      </w:r>
      <w:r>
        <w:rPr>
          <w:rFonts w:ascii="Univers 45 Light" w:hAnsi="Univers 45 Light"/>
        </w:rPr>
        <w:t xml:space="preserve"> </w:t>
      </w:r>
      <w:r w:rsidRPr="00D81828">
        <w:rPr>
          <w:rFonts w:ascii="Univers 45 Light" w:hAnsi="Univers 45 Light"/>
        </w:rPr>
        <w:t xml:space="preserve">to </w:t>
      </w:r>
      <w:r>
        <w:rPr>
          <w:rFonts w:ascii="Univers 45 Light" w:hAnsi="Univers 45 Light"/>
        </w:rPr>
        <w:t>WA</w:t>
      </w:r>
      <w:r w:rsidRPr="00D81828">
        <w:rPr>
          <w:rFonts w:ascii="Univers 45 Light" w:hAnsi="Univers 45 Light"/>
        </w:rPr>
        <w:t xml:space="preserve"> Health and then through to IHPA submission and finalisation.</w:t>
      </w:r>
    </w:p>
    <w:p w14:paraId="0286B2F8" w14:textId="77777777" w:rsidR="000226A1" w:rsidRPr="0035558F" w:rsidRDefault="000226A1" w:rsidP="000226A1">
      <w:pPr>
        <w:spacing w:line="240" w:lineRule="auto"/>
        <w:rPr>
          <w:rFonts w:ascii="Univers 45 Light" w:hAnsi="Univers 45 Light"/>
          <w:bCs/>
          <w:i/>
        </w:rPr>
        <w:sectPr w:rsidR="000226A1" w:rsidRPr="0035558F">
          <w:endnotePr>
            <w:numFmt w:val="decimal"/>
          </w:endnotePr>
          <w:pgSz w:w="11907" w:h="16840"/>
          <w:pgMar w:top="1843" w:right="1474" w:bottom="1276" w:left="1474" w:header="958" w:footer="737" w:gutter="454"/>
          <w:cols w:space="720"/>
        </w:sectPr>
      </w:pPr>
    </w:p>
    <w:p w14:paraId="048C95A9" w14:textId="77777777" w:rsidR="000226A1" w:rsidRPr="0035558F" w:rsidRDefault="000226A1" w:rsidP="000226A1">
      <w:pPr>
        <w:keepNext/>
        <w:spacing w:before="120" w:after="120"/>
        <w:rPr>
          <w:rFonts w:ascii="Univers 45 Light" w:hAnsi="Univers 45 Light"/>
          <w:bCs/>
          <w:i/>
        </w:rPr>
      </w:pPr>
      <w:r w:rsidRPr="0035558F">
        <w:rPr>
          <w:rFonts w:ascii="Univers 45 Light" w:hAnsi="Univers 45 Light"/>
          <w:bCs/>
          <w:i/>
        </w:rPr>
        <w:t xml:space="preserve">Table </w:t>
      </w:r>
      <w:r w:rsidRPr="0035558F">
        <w:fldChar w:fldCharType="begin"/>
      </w:r>
      <w:r w:rsidRPr="0035558F">
        <w:rPr>
          <w:rFonts w:ascii="Univers 45 Light" w:hAnsi="Univers 45 Light"/>
          <w:bCs/>
          <w:i/>
        </w:rPr>
        <w:instrText xml:space="preserve"> SEQ Table \* ARABIC </w:instrText>
      </w:r>
      <w:r w:rsidRPr="0035558F">
        <w:fldChar w:fldCharType="separate"/>
      </w:r>
      <w:r w:rsidR="00445A6D">
        <w:rPr>
          <w:rFonts w:ascii="Univers 45 Light" w:hAnsi="Univers 45 Light"/>
          <w:bCs/>
          <w:i/>
          <w:noProof/>
        </w:rPr>
        <w:t>95</w:t>
      </w:r>
      <w:r w:rsidRPr="0035558F">
        <w:fldChar w:fldCharType="end"/>
      </w:r>
      <w:r w:rsidRPr="0035558F">
        <w:rPr>
          <w:rFonts w:ascii="Univers 45 Light" w:hAnsi="Univers 45 Light"/>
          <w:bCs/>
          <w:i/>
        </w:rPr>
        <w:t xml:space="preserve"> – Activity data – </w:t>
      </w:r>
      <w:r>
        <w:rPr>
          <w:rFonts w:ascii="Univers 45 Light" w:hAnsi="Univers 45 Light"/>
          <w:bCs/>
          <w:i/>
        </w:rPr>
        <w:t>Hedland</w:t>
      </w:r>
      <w:r w:rsidRPr="0091147D">
        <w:rPr>
          <w:rFonts w:ascii="Univers 45 Light" w:hAnsi="Univers 45 Light"/>
          <w:bCs/>
          <w:i/>
        </w:rPr>
        <w:t xml:space="preserve"> Health Campus</w:t>
      </w:r>
    </w:p>
    <w:tbl>
      <w:tblPr>
        <w:tblW w:w="13740" w:type="dxa"/>
        <w:tblLayout w:type="fixed"/>
        <w:tblLook w:val="04A0" w:firstRow="1" w:lastRow="0" w:firstColumn="1" w:lastColumn="0" w:noHBand="0" w:noVBand="1"/>
      </w:tblPr>
      <w:tblGrid>
        <w:gridCol w:w="3395"/>
        <w:gridCol w:w="1148"/>
        <w:gridCol w:w="1150"/>
        <w:gridCol w:w="1149"/>
        <w:gridCol w:w="1150"/>
        <w:gridCol w:w="1214"/>
        <w:gridCol w:w="1085"/>
        <w:gridCol w:w="1149"/>
        <w:gridCol w:w="1150"/>
        <w:gridCol w:w="1150"/>
      </w:tblGrid>
      <w:tr w:rsidR="000226A1" w:rsidRPr="0035558F" w14:paraId="5C4C924A" w14:textId="77777777" w:rsidTr="00B33434">
        <w:trPr>
          <w:trHeight w:val="860"/>
        </w:trPr>
        <w:tc>
          <w:tcPr>
            <w:tcW w:w="3395" w:type="dxa"/>
            <w:tcBorders>
              <w:top w:val="single" w:sz="4" w:space="0" w:color="5B9BD5"/>
              <w:left w:val="single" w:sz="4" w:space="0" w:color="5B9BD5"/>
              <w:bottom w:val="nil"/>
              <w:right w:val="nil"/>
            </w:tcBorders>
            <w:shd w:val="clear" w:color="auto" w:fill="1F497D"/>
            <w:vAlign w:val="bottom"/>
            <w:hideMark/>
          </w:tcPr>
          <w:p w14:paraId="20562567" w14:textId="77777777" w:rsidR="000226A1" w:rsidRPr="0035558F" w:rsidRDefault="000226A1" w:rsidP="00B33434">
            <w:pPr>
              <w:spacing w:line="240" w:lineRule="auto"/>
              <w:rPr>
                <w:rFonts w:ascii="Univers 45 Light" w:hAnsi="Univers 45 Light"/>
                <w:b/>
                <w:bCs/>
                <w:color w:val="FFFFFF"/>
                <w:sz w:val="18"/>
                <w:lang w:eastAsia="en-AU"/>
              </w:rPr>
            </w:pPr>
            <w:r w:rsidRPr="0035558F">
              <w:rPr>
                <w:rFonts w:ascii="Univers 45 Light" w:hAnsi="Univers 45 Light"/>
                <w:b/>
                <w:bCs/>
                <w:color w:val="FFFFFF"/>
                <w:sz w:val="18"/>
                <w:lang w:eastAsia="en-AU"/>
              </w:rPr>
              <w:t>Activity Data</w:t>
            </w:r>
          </w:p>
        </w:tc>
        <w:tc>
          <w:tcPr>
            <w:tcW w:w="1148" w:type="dxa"/>
            <w:tcBorders>
              <w:top w:val="single" w:sz="4" w:space="0" w:color="5B9BD5"/>
              <w:left w:val="single" w:sz="4" w:space="0" w:color="5B9BD5"/>
              <w:bottom w:val="nil"/>
              <w:right w:val="single" w:sz="4" w:space="0" w:color="5B9BD5"/>
            </w:tcBorders>
            <w:shd w:val="clear" w:color="auto" w:fill="1F497D"/>
            <w:vAlign w:val="bottom"/>
            <w:hideMark/>
          </w:tcPr>
          <w:p w14:paraId="23E5A2F2" w14:textId="77777777" w:rsidR="000226A1" w:rsidRPr="0035558F" w:rsidRDefault="000226A1" w:rsidP="00B33434">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 Records from Source</w:t>
            </w:r>
          </w:p>
        </w:tc>
        <w:tc>
          <w:tcPr>
            <w:tcW w:w="1150" w:type="dxa"/>
            <w:tcBorders>
              <w:top w:val="single" w:sz="4" w:space="0" w:color="5B9BD5"/>
              <w:left w:val="nil"/>
              <w:bottom w:val="nil"/>
              <w:right w:val="nil"/>
            </w:tcBorders>
            <w:shd w:val="clear" w:color="auto" w:fill="1F497D"/>
            <w:vAlign w:val="bottom"/>
            <w:hideMark/>
          </w:tcPr>
          <w:p w14:paraId="3BA8F3E5" w14:textId="77777777" w:rsidR="000226A1" w:rsidRPr="0035558F" w:rsidRDefault="000226A1" w:rsidP="00B33434">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 Records in costing system</w:t>
            </w:r>
          </w:p>
        </w:tc>
        <w:tc>
          <w:tcPr>
            <w:tcW w:w="1149" w:type="dxa"/>
            <w:tcBorders>
              <w:top w:val="single" w:sz="4" w:space="0" w:color="5B9BD5"/>
              <w:left w:val="single" w:sz="4" w:space="0" w:color="5B9BD5"/>
              <w:bottom w:val="nil"/>
              <w:right w:val="single" w:sz="4" w:space="0" w:color="5B9BD5"/>
            </w:tcBorders>
            <w:shd w:val="clear" w:color="auto" w:fill="1F497D"/>
            <w:vAlign w:val="bottom"/>
            <w:hideMark/>
          </w:tcPr>
          <w:p w14:paraId="5BA16F72" w14:textId="77777777" w:rsidR="000226A1" w:rsidRPr="0035558F" w:rsidRDefault="000226A1" w:rsidP="00B33434">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Variance</w:t>
            </w:r>
          </w:p>
        </w:tc>
        <w:tc>
          <w:tcPr>
            <w:tcW w:w="1150" w:type="dxa"/>
            <w:tcBorders>
              <w:top w:val="single" w:sz="4" w:space="0" w:color="5B9BD5"/>
              <w:left w:val="nil"/>
              <w:bottom w:val="nil"/>
              <w:right w:val="nil"/>
            </w:tcBorders>
            <w:shd w:val="clear" w:color="auto" w:fill="1F497D"/>
            <w:vAlign w:val="bottom"/>
            <w:hideMark/>
          </w:tcPr>
          <w:p w14:paraId="5B3D4313" w14:textId="77777777" w:rsidR="000226A1" w:rsidRPr="0035558F" w:rsidRDefault="000226A1" w:rsidP="00B33434">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 Records linked to Admitted</w:t>
            </w:r>
          </w:p>
        </w:tc>
        <w:tc>
          <w:tcPr>
            <w:tcW w:w="1214" w:type="dxa"/>
            <w:tcBorders>
              <w:top w:val="single" w:sz="4" w:space="0" w:color="5B9BD5"/>
              <w:left w:val="single" w:sz="4" w:space="0" w:color="5B9BD5"/>
              <w:bottom w:val="nil"/>
              <w:right w:val="single" w:sz="4" w:space="0" w:color="5B9BD5"/>
            </w:tcBorders>
            <w:shd w:val="clear" w:color="auto" w:fill="1F497D"/>
            <w:vAlign w:val="bottom"/>
            <w:hideMark/>
          </w:tcPr>
          <w:p w14:paraId="584327DD" w14:textId="77777777" w:rsidR="000226A1" w:rsidRPr="0035558F" w:rsidRDefault="000226A1" w:rsidP="00B33434">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 Records linked to Emergency</w:t>
            </w:r>
          </w:p>
        </w:tc>
        <w:tc>
          <w:tcPr>
            <w:tcW w:w="1085" w:type="dxa"/>
            <w:tcBorders>
              <w:top w:val="single" w:sz="4" w:space="0" w:color="5B9BD5"/>
              <w:left w:val="nil"/>
              <w:bottom w:val="nil"/>
              <w:right w:val="single" w:sz="4" w:space="0" w:color="5B9BD5"/>
            </w:tcBorders>
            <w:shd w:val="clear" w:color="auto" w:fill="1F497D"/>
            <w:vAlign w:val="bottom"/>
            <w:hideMark/>
          </w:tcPr>
          <w:p w14:paraId="235D1BB5" w14:textId="77777777" w:rsidR="000226A1" w:rsidRPr="0035558F" w:rsidRDefault="000226A1" w:rsidP="00B33434">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 Records linked to Non-admitted</w:t>
            </w:r>
          </w:p>
        </w:tc>
        <w:tc>
          <w:tcPr>
            <w:tcW w:w="1149" w:type="dxa"/>
            <w:tcBorders>
              <w:top w:val="single" w:sz="4" w:space="0" w:color="5B9BD5"/>
              <w:left w:val="nil"/>
              <w:bottom w:val="nil"/>
              <w:right w:val="nil"/>
            </w:tcBorders>
            <w:shd w:val="clear" w:color="auto" w:fill="1F497D"/>
            <w:vAlign w:val="bottom"/>
            <w:hideMark/>
          </w:tcPr>
          <w:p w14:paraId="45FCC11A" w14:textId="77777777" w:rsidR="000226A1" w:rsidRPr="0035558F" w:rsidRDefault="000226A1" w:rsidP="00B33434">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 Records linked to Other</w:t>
            </w:r>
          </w:p>
        </w:tc>
        <w:tc>
          <w:tcPr>
            <w:tcW w:w="1150" w:type="dxa"/>
            <w:tcBorders>
              <w:top w:val="single" w:sz="4" w:space="0" w:color="5B9BD5"/>
              <w:left w:val="single" w:sz="4" w:space="0" w:color="5B9BD5"/>
              <w:bottom w:val="nil"/>
              <w:right w:val="single" w:sz="4" w:space="0" w:color="5B9BD5"/>
            </w:tcBorders>
            <w:shd w:val="clear" w:color="auto" w:fill="1F497D"/>
            <w:vAlign w:val="bottom"/>
            <w:hideMark/>
          </w:tcPr>
          <w:p w14:paraId="0C88CDD4" w14:textId="77777777" w:rsidR="000226A1" w:rsidRPr="0035558F" w:rsidRDefault="000226A1" w:rsidP="00B33434">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Total Linking Process</w:t>
            </w:r>
          </w:p>
        </w:tc>
        <w:tc>
          <w:tcPr>
            <w:tcW w:w="1150" w:type="dxa"/>
            <w:tcBorders>
              <w:top w:val="single" w:sz="4" w:space="0" w:color="5B9BD5"/>
              <w:left w:val="nil"/>
              <w:bottom w:val="nil"/>
              <w:right w:val="single" w:sz="4" w:space="0" w:color="5B9BD5"/>
            </w:tcBorders>
            <w:shd w:val="clear" w:color="auto" w:fill="1F497D"/>
            <w:vAlign w:val="bottom"/>
            <w:hideMark/>
          </w:tcPr>
          <w:p w14:paraId="774CE726" w14:textId="77777777" w:rsidR="000226A1" w:rsidRPr="0035558F" w:rsidRDefault="000226A1" w:rsidP="00B33434">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 Unlinked records</w:t>
            </w:r>
          </w:p>
        </w:tc>
      </w:tr>
      <w:tr w:rsidR="000226A1" w:rsidRPr="0035558F" w14:paraId="4595010E" w14:textId="77777777" w:rsidTr="00B33434">
        <w:trPr>
          <w:trHeight w:val="296"/>
        </w:trPr>
        <w:tc>
          <w:tcPr>
            <w:tcW w:w="3395" w:type="dxa"/>
            <w:tcBorders>
              <w:top w:val="nil"/>
              <w:left w:val="single" w:sz="4" w:space="0" w:color="5B9BD5"/>
              <w:bottom w:val="nil"/>
              <w:right w:val="nil"/>
            </w:tcBorders>
            <w:shd w:val="clear" w:color="auto" w:fill="FFFFFF"/>
            <w:noWrap/>
            <w:vAlign w:val="bottom"/>
            <w:hideMark/>
          </w:tcPr>
          <w:p w14:paraId="009519E5" w14:textId="77777777" w:rsidR="000226A1" w:rsidRPr="0035558F" w:rsidRDefault="000226A1" w:rsidP="00B33434">
            <w:pPr>
              <w:spacing w:line="240" w:lineRule="auto"/>
              <w:rPr>
                <w:rFonts w:ascii="Univers 45 Light" w:hAnsi="Univers 45 Light"/>
                <w:color w:val="000000"/>
                <w:sz w:val="18"/>
                <w:lang w:eastAsia="en-AU"/>
              </w:rPr>
            </w:pPr>
            <w:r>
              <w:rPr>
                <w:rFonts w:ascii="Univers 45 Light" w:hAnsi="Univers 45 Light"/>
                <w:color w:val="000000"/>
                <w:sz w:val="18"/>
                <w:lang w:eastAsia="en-AU"/>
              </w:rPr>
              <w:t>Patient Admission System</w:t>
            </w:r>
          </w:p>
        </w:tc>
        <w:tc>
          <w:tcPr>
            <w:tcW w:w="1148" w:type="dxa"/>
            <w:tcBorders>
              <w:top w:val="nil"/>
              <w:left w:val="single" w:sz="4" w:space="0" w:color="5B9BD5"/>
              <w:bottom w:val="nil"/>
              <w:right w:val="single" w:sz="4" w:space="0" w:color="5B9BD5"/>
            </w:tcBorders>
            <w:shd w:val="clear" w:color="auto" w:fill="FFFFFF"/>
            <w:noWrap/>
            <w:vAlign w:val="center"/>
            <w:hideMark/>
          </w:tcPr>
          <w:p w14:paraId="730F2714" w14:textId="77777777" w:rsidR="000226A1" w:rsidRPr="0091147D" w:rsidRDefault="000226A1" w:rsidP="00B33434">
            <w:pPr>
              <w:spacing w:line="240" w:lineRule="auto"/>
              <w:jc w:val="right"/>
              <w:rPr>
                <w:rFonts w:ascii="Univers 45 Light" w:hAnsi="Univers 45 Light"/>
                <w:color w:val="000000"/>
                <w:sz w:val="18"/>
                <w:lang w:eastAsia="en-AU"/>
              </w:rPr>
            </w:pPr>
            <w:r w:rsidRPr="0091147D">
              <w:rPr>
                <w:rFonts w:ascii="Univers 45 Light" w:hAnsi="Univers 45 Light"/>
                <w:sz w:val="18"/>
              </w:rPr>
              <w:t xml:space="preserve"> 10,815 </w:t>
            </w:r>
          </w:p>
        </w:tc>
        <w:tc>
          <w:tcPr>
            <w:tcW w:w="1150" w:type="dxa"/>
            <w:tcBorders>
              <w:top w:val="nil"/>
              <w:left w:val="nil"/>
              <w:bottom w:val="nil"/>
              <w:right w:val="single" w:sz="4" w:space="0" w:color="5B9BD5"/>
            </w:tcBorders>
            <w:shd w:val="clear" w:color="auto" w:fill="FFFFFF"/>
            <w:noWrap/>
            <w:vAlign w:val="center"/>
            <w:hideMark/>
          </w:tcPr>
          <w:p w14:paraId="275B0FA6" w14:textId="77777777" w:rsidR="000226A1" w:rsidRPr="0091147D" w:rsidRDefault="000226A1" w:rsidP="00B33434">
            <w:pPr>
              <w:spacing w:line="240" w:lineRule="auto"/>
              <w:jc w:val="right"/>
              <w:rPr>
                <w:rFonts w:ascii="Univers 45 Light" w:hAnsi="Univers 45 Light"/>
                <w:color w:val="000000"/>
                <w:sz w:val="18"/>
                <w:lang w:eastAsia="en-AU"/>
              </w:rPr>
            </w:pPr>
            <w:r w:rsidRPr="0091147D">
              <w:rPr>
                <w:rFonts w:ascii="Univers 45 Light" w:hAnsi="Univers 45 Light"/>
                <w:sz w:val="18"/>
              </w:rPr>
              <w:t xml:space="preserve"> 10,734 </w:t>
            </w:r>
          </w:p>
        </w:tc>
        <w:tc>
          <w:tcPr>
            <w:tcW w:w="1149" w:type="dxa"/>
            <w:tcBorders>
              <w:top w:val="nil"/>
              <w:left w:val="nil"/>
              <w:bottom w:val="nil"/>
              <w:right w:val="single" w:sz="4" w:space="0" w:color="5B9BD5"/>
            </w:tcBorders>
            <w:shd w:val="clear" w:color="auto" w:fill="DDEBF7"/>
            <w:noWrap/>
            <w:vAlign w:val="center"/>
            <w:hideMark/>
          </w:tcPr>
          <w:p w14:paraId="6B74092D" w14:textId="77777777" w:rsidR="000226A1" w:rsidRPr="0091147D" w:rsidRDefault="000226A1" w:rsidP="00B33434">
            <w:pPr>
              <w:spacing w:line="240" w:lineRule="auto"/>
              <w:jc w:val="right"/>
              <w:rPr>
                <w:rFonts w:ascii="Univers 45 Light" w:hAnsi="Univers 45 Light"/>
                <w:color w:val="000000"/>
                <w:sz w:val="18"/>
                <w:lang w:eastAsia="en-AU"/>
              </w:rPr>
            </w:pPr>
            <w:r w:rsidRPr="0091147D">
              <w:rPr>
                <w:rFonts w:ascii="Univers 45 Light" w:hAnsi="Univers 45 Light"/>
                <w:sz w:val="18"/>
              </w:rPr>
              <w:t xml:space="preserve"> (81)</w:t>
            </w:r>
          </w:p>
        </w:tc>
        <w:tc>
          <w:tcPr>
            <w:tcW w:w="1150" w:type="dxa"/>
            <w:tcBorders>
              <w:top w:val="nil"/>
              <w:left w:val="nil"/>
              <w:bottom w:val="nil"/>
              <w:right w:val="single" w:sz="4" w:space="0" w:color="5B9BD5"/>
            </w:tcBorders>
            <w:shd w:val="clear" w:color="auto" w:fill="FFFFFF"/>
            <w:noWrap/>
            <w:vAlign w:val="center"/>
            <w:hideMark/>
          </w:tcPr>
          <w:p w14:paraId="5D90F430" w14:textId="77777777" w:rsidR="000226A1" w:rsidRPr="0091147D" w:rsidRDefault="000226A1" w:rsidP="00B33434">
            <w:pPr>
              <w:spacing w:line="240" w:lineRule="auto"/>
              <w:jc w:val="right"/>
              <w:rPr>
                <w:rFonts w:ascii="Univers 45 Light" w:hAnsi="Univers 45 Light"/>
                <w:color w:val="000000"/>
                <w:sz w:val="18"/>
                <w:lang w:eastAsia="en-AU"/>
              </w:rPr>
            </w:pPr>
            <w:r w:rsidRPr="0091147D">
              <w:rPr>
                <w:rFonts w:ascii="Univers 45 Light" w:hAnsi="Univers 45 Light"/>
                <w:sz w:val="18"/>
              </w:rPr>
              <w:t xml:space="preserve"> 10,775 </w:t>
            </w:r>
          </w:p>
        </w:tc>
        <w:tc>
          <w:tcPr>
            <w:tcW w:w="1214" w:type="dxa"/>
            <w:tcBorders>
              <w:top w:val="nil"/>
              <w:left w:val="nil"/>
              <w:bottom w:val="nil"/>
              <w:right w:val="single" w:sz="4" w:space="0" w:color="5B9BD5"/>
            </w:tcBorders>
            <w:shd w:val="clear" w:color="auto" w:fill="FFFFFF"/>
            <w:noWrap/>
            <w:vAlign w:val="center"/>
            <w:hideMark/>
          </w:tcPr>
          <w:p w14:paraId="1CF4C48F" w14:textId="77777777" w:rsidR="000226A1" w:rsidRPr="0091147D" w:rsidRDefault="000226A1" w:rsidP="00B33434">
            <w:pPr>
              <w:spacing w:line="240" w:lineRule="auto"/>
              <w:jc w:val="right"/>
              <w:rPr>
                <w:rFonts w:ascii="Univers 45 Light" w:hAnsi="Univers 45 Light"/>
                <w:color w:val="000000"/>
                <w:sz w:val="18"/>
                <w:lang w:eastAsia="en-AU"/>
              </w:rPr>
            </w:pPr>
            <w:r w:rsidRPr="0091147D">
              <w:rPr>
                <w:rFonts w:ascii="Univers 45 Light" w:hAnsi="Univers 45 Light"/>
                <w:sz w:val="18"/>
              </w:rPr>
              <w:t xml:space="preserve"> -</w:t>
            </w:r>
            <w:r>
              <w:rPr>
                <w:rFonts w:ascii="Univers 45 Light" w:hAnsi="Univers 45 Light"/>
                <w:sz w:val="18"/>
              </w:rPr>
              <w:t xml:space="preserve"> </w:t>
            </w:r>
            <w:r w:rsidRPr="0091147D">
              <w:rPr>
                <w:rFonts w:ascii="Univers 45 Light" w:hAnsi="Univers 45 Light"/>
                <w:sz w:val="18"/>
              </w:rPr>
              <w:t xml:space="preserve"> </w:t>
            </w:r>
          </w:p>
        </w:tc>
        <w:tc>
          <w:tcPr>
            <w:tcW w:w="1085" w:type="dxa"/>
            <w:tcBorders>
              <w:top w:val="nil"/>
              <w:left w:val="nil"/>
              <w:bottom w:val="nil"/>
              <w:right w:val="single" w:sz="4" w:space="0" w:color="5B9BD5"/>
            </w:tcBorders>
            <w:shd w:val="clear" w:color="auto" w:fill="FFFFFF"/>
            <w:noWrap/>
            <w:vAlign w:val="center"/>
            <w:hideMark/>
          </w:tcPr>
          <w:p w14:paraId="752563BC" w14:textId="77777777" w:rsidR="000226A1" w:rsidRPr="0091147D" w:rsidRDefault="000226A1" w:rsidP="00B33434">
            <w:pPr>
              <w:spacing w:line="240" w:lineRule="auto"/>
              <w:jc w:val="right"/>
              <w:rPr>
                <w:rFonts w:ascii="Univers 45 Light" w:hAnsi="Univers 45 Light"/>
                <w:color w:val="000000"/>
                <w:sz w:val="18"/>
                <w:lang w:eastAsia="en-AU"/>
              </w:rPr>
            </w:pPr>
            <w:r w:rsidRPr="0091147D">
              <w:rPr>
                <w:rFonts w:ascii="Univers 45 Light" w:hAnsi="Univers 45 Light"/>
                <w:sz w:val="18"/>
              </w:rPr>
              <w:t xml:space="preserve"> -</w:t>
            </w:r>
            <w:r>
              <w:rPr>
                <w:rFonts w:ascii="Univers 45 Light" w:hAnsi="Univers 45 Light"/>
                <w:sz w:val="18"/>
              </w:rPr>
              <w:t xml:space="preserve"> </w:t>
            </w:r>
            <w:r w:rsidRPr="0091147D">
              <w:rPr>
                <w:rFonts w:ascii="Univers 45 Light" w:hAnsi="Univers 45 Light"/>
                <w:sz w:val="18"/>
              </w:rPr>
              <w:t xml:space="preserve"> </w:t>
            </w:r>
          </w:p>
        </w:tc>
        <w:tc>
          <w:tcPr>
            <w:tcW w:w="1149" w:type="dxa"/>
            <w:tcBorders>
              <w:top w:val="nil"/>
              <w:left w:val="nil"/>
              <w:bottom w:val="nil"/>
              <w:right w:val="single" w:sz="4" w:space="0" w:color="5B9BD5"/>
            </w:tcBorders>
            <w:shd w:val="clear" w:color="auto" w:fill="FFFFFF"/>
            <w:noWrap/>
            <w:vAlign w:val="center"/>
            <w:hideMark/>
          </w:tcPr>
          <w:p w14:paraId="36700F92" w14:textId="77777777" w:rsidR="000226A1" w:rsidRPr="0091147D" w:rsidRDefault="000226A1" w:rsidP="00B33434">
            <w:pPr>
              <w:spacing w:line="240" w:lineRule="auto"/>
              <w:jc w:val="right"/>
              <w:rPr>
                <w:rFonts w:ascii="Univers 45 Light" w:hAnsi="Univers 45 Light"/>
                <w:color w:val="000000"/>
                <w:sz w:val="18"/>
                <w:lang w:eastAsia="en-AU"/>
              </w:rPr>
            </w:pPr>
            <w:r w:rsidRPr="0091147D">
              <w:rPr>
                <w:rFonts w:ascii="Univers 45 Light" w:hAnsi="Univers 45 Light"/>
                <w:sz w:val="18"/>
              </w:rPr>
              <w:t xml:space="preserve"> -</w:t>
            </w:r>
            <w:r>
              <w:rPr>
                <w:rFonts w:ascii="Univers 45 Light" w:hAnsi="Univers 45 Light"/>
                <w:sz w:val="18"/>
              </w:rPr>
              <w:t xml:space="preserve"> </w:t>
            </w:r>
            <w:r w:rsidRPr="0091147D">
              <w:rPr>
                <w:rFonts w:ascii="Univers 45 Light" w:hAnsi="Univers 45 Light"/>
                <w:sz w:val="18"/>
              </w:rPr>
              <w:t xml:space="preserve"> </w:t>
            </w:r>
          </w:p>
        </w:tc>
        <w:tc>
          <w:tcPr>
            <w:tcW w:w="1150" w:type="dxa"/>
            <w:tcBorders>
              <w:top w:val="nil"/>
              <w:left w:val="nil"/>
              <w:bottom w:val="nil"/>
              <w:right w:val="single" w:sz="4" w:space="0" w:color="5B9BD5"/>
            </w:tcBorders>
            <w:shd w:val="clear" w:color="auto" w:fill="DDEBF7"/>
            <w:noWrap/>
            <w:vAlign w:val="center"/>
            <w:hideMark/>
          </w:tcPr>
          <w:p w14:paraId="041219A7" w14:textId="77777777" w:rsidR="000226A1" w:rsidRPr="00CB628E" w:rsidRDefault="000226A1" w:rsidP="00B33434">
            <w:pPr>
              <w:spacing w:line="240" w:lineRule="auto"/>
              <w:jc w:val="right"/>
              <w:rPr>
                <w:rFonts w:ascii="Univers 45 Light" w:hAnsi="Univers 45 Light"/>
                <w:color w:val="000000"/>
                <w:sz w:val="18"/>
                <w:lang w:eastAsia="en-AU"/>
              </w:rPr>
            </w:pPr>
            <w:r w:rsidRPr="00CB628E">
              <w:rPr>
                <w:rFonts w:ascii="Univers 45 Light" w:hAnsi="Univers 45 Light"/>
                <w:sz w:val="18"/>
              </w:rPr>
              <w:t xml:space="preserve"> 10,775 </w:t>
            </w:r>
          </w:p>
        </w:tc>
        <w:tc>
          <w:tcPr>
            <w:tcW w:w="1150" w:type="dxa"/>
            <w:tcBorders>
              <w:top w:val="nil"/>
              <w:left w:val="nil"/>
              <w:bottom w:val="nil"/>
              <w:right w:val="single" w:sz="4" w:space="0" w:color="5B9BD5"/>
            </w:tcBorders>
            <w:shd w:val="clear" w:color="auto" w:fill="FFFFFF"/>
            <w:noWrap/>
            <w:vAlign w:val="center"/>
            <w:hideMark/>
          </w:tcPr>
          <w:p w14:paraId="456EC554" w14:textId="77777777" w:rsidR="000226A1" w:rsidRPr="00CB628E" w:rsidRDefault="000226A1" w:rsidP="00B33434">
            <w:pPr>
              <w:spacing w:line="240" w:lineRule="auto"/>
              <w:jc w:val="right"/>
              <w:rPr>
                <w:rFonts w:ascii="Univers 45 Light" w:hAnsi="Univers 45 Light"/>
                <w:color w:val="000000"/>
                <w:sz w:val="18"/>
                <w:lang w:eastAsia="en-AU"/>
              </w:rPr>
            </w:pPr>
            <w:r w:rsidRPr="00CB628E">
              <w:rPr>
                <w:rFonts w:ascii="Univers 45 Light" w:hAnsi="Univers 45 Light"/>
                <w:sz w:val="18"/>
              </w:rPr>
              <w:t xml:space="preserve"> (41)</w:t>
            </w:r>
          </w:p>
        </w:tc>
      </w:tr>
      <w:tr w:rsidR="000226A1" w:rsidRPr="0035558F" w14:paraId="6F70D53A" w14:textId="77777777" w:rsidTr="00B33434">
        <w:trPr>
          <w:trHeight w:val="296"/>
        </w:trPr>
        <w:tc>
          <w:tcPr>
            <w:tcW w:w="3395" w:type="dxa"/>
            <w:tcBorders>
              <w:top w:val="nil"/>
              <w:left w:val="single" w:sz="4" w:space="0" w:color="5B9BD5"/>
              <w:bottom w:val="nil"/>
              <w:right w:val="nil"/>
            </w:tcBorders>
            <w:shd w:val="clear" w:color="auto" w:fill="DDEBF7"/>
            <w:noWrap/>
            <w:vAlign w:val="bottom"/>
            <w:hideMark/>
          </w:tcPr>
          <w:p w14:paraId="00565240" w14:textId="77777777" w:rsidR="000226A1" w:rsidRPr="0035558F" w:rsidRDefault="000226A1" w:rsidP="00B33434">
            <w:pPr>
              <w:spacing w:line="240" w:lineRule="auto"/>
              <w:rPr>
                <w:rFonts w:ascii="Univers 45 Light" w:hAnsi="Univers 45 Light"/>
                <w:sz w:val="18"/>
                <w:lang w:eastAsia="en-AU"/>
              </w:rPr>
            </w:pPr>
            <w:r w:rsidRPr="0035558F">
              <w:rPr>
                <w:rFonts w:ascii="Univers 45 Light" w:hAnsi="Univers 45 Light"/>
                <w:sz w:val="18"/>
                <w:lang w:eastAsia="en-AU"/>
              </w:rPr>
              <w:t>Emergency</w:t>
            </w:r>
          </w:p>
        </w:tc>
        <w:tc>
          <w:tcPr>
            <w:tcW w:w="1148" w:type="dxa"/>
            <w:tcBorders>
              <w:top w:val="nil"/>
              <w:left w:val="single" w:sz="4" w:space="0" w:color="5B9BD5"/>
              <w:bottom w:val="nil"/>
              <w:right w:val="single" w:sz="4" w:space="0" w:color="5B9BD5"/>
            </w:tcBorders>
            <w:shd w:val="clear" w:color="auto" w:fill="DDEBF7"/>
            <w:noWrap/>
            <w:vAlign w:val="center"/>
            <w:hideMark/>
          </w:tcPr>
          <w:p w14:paraId="0A9E24C4" w14:textId="77777777" w:rsidR="000226A1" w:rsidRPr="0091147D" w:rsidRDefault="000226A1" w:rsidP="00B33434">
            <w:pPr>
              <w:spacing w:line="240" w:lineRule="auto"/>
              <w:jc w:val="right"/>
              <w:rPr>
                <w:rFonts w:ascii="Univers 45 Light" w:hAnsi="Univers 45 Light"/>
                <w:sz w:val="18"/>
                <w:lang w:eastAsia="en-AU"/>
              </w:rPr>
            </w:pPr>
            <w:r w:rsidRPr="0091147D">
              <w:rPr>
                <w:rFonts w:ascii="Univers 45 Light" w:hAnsi="Univers 45 Light"/>
                <w:sz w:val="18"/>
              </w:rPr>
              <w:t xml:space="preserve"> 20,459 </w:t>
            </w:r>
          </w:p>
        </w:tc>
        <w:tc>
          <w:tcPr>
            <w:tcW w:w="1150" w:type="dxa"/>
            <w:tcBorders>
              <w:top w:val="nil"/>
              <w:left w:val="nil"/>
              <w:bottom w:val="nil"/>
              <w:right w:val="single" w:sz="4" w:space="0" w:color="5B9BD5"/>
            </w:tcBorders>
            <w:shd w:val="clear" w:color="auto" w:fill="DDEBF7"/>
            <w:noWrap/>
            <w:vAlign w:val="center"/>
            <w:hideMark/>
          </w:tcPr>
          <w:p w14:paraId="6FF51991" w14:textId="77777777" w:rsidR="000226A1" w:rsidRPr="0091147D" w:rsidRDefault="000226A1" w:rsidP="00B33434">
            <w:pPr>
              <w:spacing w:line="240" w:lineRule="auto"/>
              <w:jc w:val="right"/>
              <w:rPr>
                <w:rFonts w:ascii="Univers 45 Light" w:hAnsi="Univers 45 Light"/>
                <w:sz w:val="18"/>
                <w:lang w:eastAsia="en-AU"/>
              </w:rPr>
            </w:pPr>
            <w:r w:rsidRPr="0091147D">
              <w:rPr>
                <w:rFonts w:ascii="Univers 45 Light" w:hAnsi="Univers 45 Light"/>
                <w:sz w:val="18"/>
              </w:rPr>
              <w:t xml:space="preserve"> 20,464 </w:t>
            </w:r>
          </w:p>
        </w:tc>
        <w:tc>
          <w:tcPr>
            <w:tcW w:w="1149" w:type="dxa"/>
            <w:tcBorders>
              <w:top w:val="nil"/>
              <w:left w:val="nil"/>
              <w:bottom w:val="nil"/>
              <w:right w:val="single" w:sz="4" w:space="0" w:color="5B9BD5"/>
            </w:tcBorders>
            <w:shd w:val="clear" w:color="auto" w:fill="DDEBF7"/>
            <w:noWrap/>
            <w:vAlign w:val="center"/>
            <w:hideMark/>
          </w:tcPr>
          <w:p w14:paraId="28E2B7E5" w14:textId="77777777" w:rsidR="000226A1" w:rsidRPr="0091147D" w:rsidRDefault="000226A1" w:rsidP="00B33434">
            <w:pPr>
              <w:spacing w:line="240" w:lineRule="auto"/>
              <w:jc w:val="right"/>
              <w:rPr>
                <w:rFonts w:ascii="Univers 45 Light" w:hAnsi="Univers 45 Light"/>
                <w:color w:val="000000"/>
                <w:sz w:val="18"/>
                <w:lang w:eastAsia="en-AU"/>
              </w:rPr>
            </w:pPr>
            <w:r w:rsidRPr="0091147D">
              <w:rPr>
                <w:rFonts w:ascii="Univers 45 Light" w:hAnsi="Univers 45 Light"/>
                <w:sz w:val="18"/>
              </w:rPr>
              <w:t xml:space="preserve"> 5 </w:t>
            </w:r>
          </w:p>
        </w:tc>
        <w:tc>
          <w:tcPr>
            <w:tcW w:w="1150" w:type="dxa"/>
            <w:tcBorders>
              <w:top w:val="nil"/>
              <w:left w:val="nil"/>
              <w:bottom w:val="nil"/>
              <w:right w:val="single" w:sz="4" w:space="0" w:color="5B9BD5"/>
            </w:tcBorders>
            <w:shd w:val="clear" w:color="auto" w:fill="DDEBF7"/>
            <w:noWrap/>
            <w:vAlign w:val="center"/>
            <w:hideMark/>
          </w:tcPr>
          <w:p w14:paraId="1CB589DC" w14:textId="77777777" w:rsidR="000226A1" w:rsidRPr="0091147D" w:rsidRDefault="000226A1" w:rsidP="00B33434">
            <w:pPr>
              <w:spacing w:line="240" w:lineRule="auto"/>
              <w:jc w:val="right"/>
              <w:rPr>
                <w:rFonts w:ascii="Univers 45 Light" w:hAnsi="Univers 45 Light"/>
                <w:sz w:val="18"/>
                <w:lang w:eastAsia="en-AU"/>
              </w:rPr>
            </w:pPr>
            <w:r w:rsidRPr="0091147D">
              <w:rPr>
                <w:rFonts w:ascii="Univers 45 Light" w:hAnsi="Univers 45 Light"/>
                <w:sz w:val="18"/>
              </w:rPr>
              <w:t xml:space="preserve"> -</w:t>
            </w:r>
            <w:r>
              <w:rPr>
                <w:rFonts w:ascii="Univers 45 Light" w:hAnsi="Univers 45 Light"/>
                <w:sz w:val="18"/>
              </w:rPr>
              <w:t xml:space="preserve"> </w:t>
            </w:r>
            <w:r w:rsidRPr="0091147D">
              <w:rPr>
                <w:rFonts w:ascii="Univers 45 Light" w:hAnsi="Univers 45 Light"/>
                <w:sz w:val="18"/>
              </w:rPr>
              <w:t xml:space="preserve"> </w:t>
            </w:r>
          </w:p>
        </w:tc>
        <w:tc>
          <w:tcPr>
            <w:tcW w:w="1214" w:type="dxa"/>
            <w:tcBorders>
              <w:top w:val="nil"/>
              <w:left w:val="nil"/>
              <w:bottom w:val="nil"/>
              <w:right w:val="single" w:sz="4" w:space="0" w:color="5B9BD5"/>
            </w:tcBorders>
            <w:shd w:val="clear" w:color="auto" w:fill="DDEBF7"/>
            <w:noWrap/>
            <w:vAlign w:val="center"/>
            <w:hideMark/>
          </w:tcPr>
          <w:p w14:paraId="7B768334" w14:textId="77777777" w:rsidR="000226A1" w:rsidRPr="0091147D" w:rsidRDefault="000226A1" w:rsidP="00B33434">
            <w:pPr>
              <w:spacing w:line="240" w:lineRule="auto"/>
              <w:jc w:val="right"/>
              <w:rPr>
                <w:rFonts w:ascii="Univers 45 Light" w:hAnsi="Univers 45 Light"/>
                <w:sz w:val="18"/>
                <w:lang w:eastAsia="en-AU"/>
              </w:rPr>
            </w:pPr>
            <w:r w:rsidRPr="0091147D">
              <w:rPr>
                <w:rFonts w:ascii="Univers 45 Light" w:hAnsi="Univers 45 Light"/>
                <w:sz w:val="18"/>
              </w:rPr>
              <w:t xml:space="preserve"> 20,464 </w:t>
            </w:r>
          </w:p>
        </w:tc>
        <w:tc>
          <w:tcPr>
            <w:tcW w:w="1085" w:type="dxa"/>
            <w:tcBorders>
              <w:top w:val="nil"/>
              <w:left w:val="nil"/>
              <w:bottom w:val="nil"/>
              <w:right w:val="single" w:sz="4" w:space="0" w:color="5B9BD5"/>
            </w:tcBorders>
            <w:shd w:val="clear" w:color="auto" w:fill="DDEBF7"/>
            <w:noWrap/>
            <w:vAlign w:val="center"/>
            <w:hideMark/>
          </w:tcPr>
          <w:p w14:paraId="0C944A45" w14:textId="77777777" w:rsidR="000226A1" w:rsidRPr="0091147D" w:rsidRDefault="000226A1" w:rsidP="00B33434">
            <w:pPr>
              <w:spacing w:line="240" w:lineRule="auto"/>
              <w:jc w:val="right"/>
              <w:rPr>
                <w:rFonts w:ascii="Univers 45 Light" w:hAnsi="Univers 45 Light"/>
                <w:sz w:val="18"/>
                <w:lang w:eastAsia="en-AU"/>
              </w:rPr>
            </w:pPr>
            <w:r w:rsidRPr="0091147D">
              <w:rPr>
                <w:rFonts w:ascii="Univers 45 Light" w:hAnsi="Univers 45 Light"/>
                <w:sz w:val="18"/>
              </w:rPr>
              <w:t xml:space="preserve"> -</w:t>
            </w:r>
            <w:r>
              <w:rPr>
                <w:rFonts w:ascii="Univers 45 Light" w:hAnsi="Univers 45 Light"/>
                <w:sz w:val="18"/>
              </w:rPr>
              <w:t xml:space="preserve"> </w:t>
            </w:r>
            <w:r w:rsidRPr="0091147D">
              <w:rPr>
                <w:rFonts w:ascii="Univers 45 Light" w:hAnsi="Univers 45 Light"/>
                <w:sz w:val="18"/>
              </w:rPr>
              <w:t xml:space="preserve"> </w:t>
            </w:r>
          </w:p>
        </w:tc>
        <w:tc>
          <w:tcPr>
            <w:tcW w:w="1149" w:type="dxa"/>
            <w:tcBorders>
              <w:top w:val="nil"/>
              <w:left w:val="nil"/>
              <w:bottom w:val="nil"/>
              <w:right w:val="single" w:sz="4" w:space="0" w:color="5B9BD5"/>
            </w:tcBorders>
            <w:shd w:val="clear" w:color="auto" w:fill="DDEBF7"/>
            <w:noWrap/>
            <w:vAlign w:val="center"/>
            <w:hideMark/>
          </w:tcPr>
          <w:p w14:paraId="2FF1ED98" w14:textId="77777777" w:rsidR="000226A1" w:rsidRPr="0091147D" w:rsidRDefault="000226A1" w:rsidP="00B33434">
            <w:pPr>
              <w:spacing w:line="240" w:lineRule="auto"/>
              <w:jc w:val="right"/>
              <w:rPr>
                <w:rFonts w:ascii="Univers 45 Light" w:hAnsi="Univers 45 Light"/>
                <w:sz w:val="18"/>
                <w:lang w:eastAsia="en-AU"/>
              </w:rPr>
            </w:pPr>
            <w:r w:rsidRPr="0091147D">
              <w:rPr>
                <w:rFonts w:ascii="Univers 45 Light" w:hAnsi="Univers 45 Light"/>
                <w:sz w:val="18"/>
              </w:rPr>
              <w:t xml:space="preserve"> -</w:t>
            </w:r>
            <w:r>
              <w:rPr>
                <w:rFonts w:ascii="Univers 45 Light" w:hAnsi="Univers 45 Light"/>
                <w:sz w:val="18"/>
              </w:rPr>
              <w:t xml:space="preserve"> </w:t>
            </w:r>
            <w:r w:rsidRPr="0091147D">
              <w:rPr>
                <w:rFonts w:ascii="Univers 45 Light" w:hAnsi="Univers 45 Light"/>
                <w:sz w:val="18"/>
              </w:rPr>
              <w:t xml:space="preserve"> </w:t>
            </w:r>
          </w:p>
        </w:tc>
        <w:tc>
          <w:tcPr>
            <w:tcW w:w="1150" w:type="dxa"/>
            <w:tcBorders>
              <w:top w:val="nil"/>
              <w:left w:val="nil"/>
              <w:bottom w:val="nil"/>
              <w:right w:val="single" w:sz="4" w:space="0" w:color="5B9BD5"/>
            </w:tcBorders>
            <w:shd w:val="clear" w:color="auto" w:fill="DDEBF7"/>
            <w:noWrap/>
            <w:vAlign w:val="center"/>
            <w:hideMark/>
          </w:tcPr>
          <w:p w14:paraId="6F34A05B" w14:textId="77777777" w:rsidR="000226A1" w:rsidRPr="00CB628E" w:rsidRDefault="000226A1" w:rsidP="00B33434">
            <w:pPr>
              <w:spacing w:line="240" w:lineRule="auto"/>
              <w:jc w:val="right"/>
              <w:rPr>
                <w:rFonts w:ascii="Univers 45 Light" w:hAnsi="Univers 45 Light"/>
                <w:color w:val="000000"/>
                <w:sz w:val="18"/>
                <w:lang w:eastAsia="en-AU"/>
              </w:rPr>
            </w:pPr>
            <w:r w:rsidRPr="00CB628E">
              <w:rPr>
                <w:rFonts w:ascii="Univers 45 Light" w:hAnsi="Univers 45 Light"/>
                <w:sz w:val="18"/>
              </w:rPr>
              <w:t xml:space="preserve"> 20,464 </w:t>
            </w:r>
          </w:p>
        </w:tc>
        <w:tc>
          <w:tcPr>
            <w:tcW w:w="1150" w:type="dxa"/>
            <w:tcBorders>
              <w:top w:val="nil"/>
              <w:left w:val="nil"/>
              <w:bottom w:val="nil"/>
              <w:right w:val="single" w:sz="4" w:space="0" w:color="5B9BD5"/>
            </w:tcBorders>
            <w:shd w:val="clear" w:color="auto" w:fill="DDEBF7"/>
            <w:noWrap/>
            <w:vAlign w:val="center"/>
            <w:hideMark/>
          </w:tcPr>
          <w:p w14:paraId="50F8AF7B" w14:textId="77777777" w:rsidR="000226A1" w:rsidRPr="00CB628E" w:rsidRDefault="000226A1" w:rsidP="00B33434">
            <w:pPr>
              <w:spacing w:line="240" w:lineRule="auto"/>
              <w:jc w:val="right"/>
              <w:rPr>
                <w:rFonts w:ascii="Univers 45 Light" w:hAnsi="Univers 45 Light"/>
                <w:sz w:val="18"/>
                <w:lang w:eastAsia="en-AU"/>
              </w:rPr>
            </w:pPr>
            <w:r w:rsidRPr="00CB628E">
              <w:rPr>
                <w:rFonts w:ascii="Univers 45 Light" w:hAnsi="Univers 45 Light"/>
                <w:sz w:val="18"/>
              </w:rPr>
              <w:t xml:space="preserve"> -</w:t>
            </w:r>
            <w:r>
              <w:rPr>
                <w:rFonts w:ascii="Univers 45 Light" w:hAnsi="Univers 45 Light"/>
                <w:sz w:val="18"/>
              </w:rPr>
              <w:t xml:space="preserve"> </w:t>
            </w:r>
            <w:r w:rsidRPr="00CB628E">
              <w:rPr>
                <w:rFonts w:ascii="Univers 45 Light" w:hAnsi="Univers 45 Light"/>
                <w:sz w:val="18"/>
              </w:rPr>
              <w:t xml:space="preserve"> </w:t>
            </w:r>
          </w:p>
        </w:tc>
      </w:tr>
      <w:tr w:rsidR="000226A1" w:rsidRPr="0035558F" w14:paraId="31D373E9" w14:textId="77777777" w:rsidTr="00B33434">
        <w:trPr>
          <w:trHeight w:val="296"/>
        </w:trPr>
        <w:tc>
          <w:tcPr>
            <w:tcW w:w="3395" w:type="dxa"/>
            <w:tcBorders>
              <w:top w:val="nil"/>
              <w:left w:val="single" w:sz="4" w:space="0" w:color="5B9BD5"/>
              <w:bottom w:val="nil"/>
              <w:right w:val="nil"/>
            </w:tcBorders>
            <w:shd w:val="clear" w:color="auto" w:fill="FFFFFF"/>
            <w:noWrap/>
            <w:vAlign w:val="bottom"/>
            <w:hideMark/>
          </w:tcPr>
          <w:p w14:paraId="56B10037" w14:textId="77777777" w:rsidR="000226A1" w:rsidRPr="0035558F" w:rsidRDefault="000226A1" w:rsidP="00B33434">
            <w:pPr>
              <w:spacing w:line="240" w:lineRule="auto"/>
              <w:rPr>
                <w:rFonts w:ascii="Univers 45 Light" w:hAnsi="Univers 45 Light"/>
                <w:color w:val="000000"/>
                <w:sz w:val="18"/>
                <w:lang w:eastAsia="en-AU"/>
              </w:rPr>
            </w:pPr>
            <w:r w:rsidRPr="0035558F">
              <w:rPr>
                <w:rFonts w:ascii="Univers 45 Light" w:hAnsi="Univers 45 Light"/>
                <w:color w:val="000000"/>
                <w:sz w:val="18"/>
                <w:lang w:eastAsia="en-AU"/>
              </w:rPr>
              <w:t>Outpatients</w:t>
            </w:r>
          </w:p>
        </w:tc>
        <w:tc>
          <w:tcPr>
            <w:tcW w:w="1148" w:type="dxa"/>
            <w:tcBorders>
              <w:top w:val="nil"/>
              <w:left w:val="single" w:sz="4" w:space="0" w:color="5B9BD5"/>
              <w:bottom w:val="nil"/>
              <w:right w:val="single" w:sz="4" w:space="0" w:color="5B9BD5"/>
            </w:tcBorders>
            <w:shd w:val="clear" w:color="auto" w:fill="FFFFFF"/>
            <w:noWrap/>
            <w:vAlign w:val="center"/>
            <w:hideMark/>
          </w:tcPr>
          <w:p w14:paraId="5F62186B" w14:textId="77777777" w:rsidR="000226A1" w:rsidRPr="0091147D" w:rsidRDefault="000226A1" w:rsidP="00B33434">
            <w:pPr>
              <w:spacing w:line="240" w:lineRule="auto"/>
              <w:jc w:val="right"/>
              <w:rPr>
                <w:rFonts w:ascii="Univers 45 Light" w:hAnsi="Univers 45 Light"/>
                <w:color w:val="000000"/>
                <w:sz w:val="18"/>
                <w:lang w:eastAsia="en-AU"/>
              </w:rPr>
            </w:pPr>
            <w:r w:rsidRPr="0091147D">
              <w:rPr>
                <w:rFonts w:ascii="Univers 45 Light" w:hAnsi="Univers 45 Light"/>
                <w:sz w:val="18"/>
              </w:rPr>
              <w:t xml:space="preserve"> 26,212 </w:t>
            </w:r>
          </w:p>
        </w:tc>
        <w:tc>
          <w:tcPr>
            <w:tcW w:w="1150" w:type="dxa"/>
            <w:tcBorders>
              <w:top w:val="nil"/>
              <w:left w:val="nil"/>
              <w:bottom w:val="nil"/>
              <w:right w:val="single" w:sz="4" w:space="0" w:color="5B9BD5"/>
            </w:tcBorders>
            <w:shd w:val="clear" w:color="auto" w:fill="FFFFFF"/>
            <w:noWrap/>
            <w:vAlign w:val="center"/>
            <w:hideMark/>
          </w:tcPr>
          <w:p w14:paraId="514FA3ED" w14:textId="77777777" w:rsidR="000226A1" w:rsidRPr="0091147D" w:rsidRDefault="000226A1" w:rsidP="00B33434">
            <w:pPr>
              <w:spacing w:line="240" w:lineRule="auto"/>
              <w:jc w:val="right"/>
              <w:rPr>
                <w:rFonts w:ascii="Univers 45 Light" w:hAnsi="Univers 45 Light"/>
                <w:color w:val="000000"/>
                <w:sz w:val="18"/>
                <w:lang w:eastAsia="en-AU"/>
              </w:rPr>
            </w:pPr>
            <w:r w:rsidRPr="0091147D">
              <w:rPr>
                <w:rFonts w:ascii="Univers 45 Light" w:hAnsi="Univers 45 Light"/>
                <w:sz w:val="18"/>
              </w:rPr>
              <w:t xml:space="preserve"> 26,212 </w:t>
            </w:r>
          </w:p>
        </w:tc>
        <w:tc>
          <w:tcPr>
            <w:tcW w:w="1149" w:type="dxa"/>
            <w:tcBorders>
              <w:top w:val="nil"/>
              <w:left w:val="nil"/>
              <w:bottom w:val="nil"/>
              <w:right w:val="single" w:sz="4" w:space="0" w:color="5B9BD5"/>
            </w:tcBorders>
            <w:shd w:val="clear" w:color="auto" w:fill="DDEBF7"/>
            <w:noWrap/>
            <w:vAlign w:val="center"/>
            <w:hideMark/>
          </w:tcPr>
          <w:p w14:paraId="775099E1" w14:textId="77777777" w:rsidR="000226A1" w:rsidRPr="0091147D" w:rsidRDefault="000226A1" w:rsidP="00B33434">
            <w:pPr>
              <w:spacing w:line="240" w:lineRule="auto"/>
              <w:jc w:val="right"/>
              <w:rPr>
                <w:rFonts w:ascii="Univers 45 Light" w:hAnsi="Univers 45 Light"/>
                <w:color w:val="000000"/>
                <w:sz w:val="18"/>
                <w:lang w:eastAsia="en-AU"/>
              </w:rPr>
            </w:pPr>
            <w:r w:rsidRPr="0091147D">
              <w:rPr>
                <w:rFonts w:ascii="Univers 45 Light" w:hAnsi="Univers 45 Light"/>
                <w:sz w:val="18"/>
              </w:rPr>
              <w:t xml:space="preserve"> -</w:t>
            </w:r>
            <w:r>
              <w:rPr>
                <w:rFonts w:ascii="Univers 45 Light" w:hAnsi="Univers 45 Light"/>
                <w:sz w:val="18"/>
              </w:rPr>
              <w:t xml:space="preserve"> </w:t>
            </w:r>
            <w:r w:rsidRPr="0091147D">
              <w:rPr>
                <w:rFonts w:ascii="Univers 45 Light" w:hAnsi="Univers 45 Light"/>
                <w:sz w:val="18"/>
              </w:rPr>
              <w:t xml:space="preserve"> </w:t>
            </w:r>
          </w:p>
        </w:tc>
        <w:tc>
          <w:tcPr>
            <w:tcW w:w="1150" w:type="dxa"/>
            <w:tcBorders>
              <w:top w:val="nil"/>
              <w:left w:val="nil"/>
              <w:bottom w:val="nil"/>
              <w:right w:val="single" w:sz="4" w:space="0" w:color="5B9BD5"/>
            </w:tcBorders>
            <w:shd w:val="clear" w:color="auto" w:fill="FFFFFF"/>
            <w:noWrap/>
            <w:vAlign w:val="center"/>
            <w:hideMark/>
          </w:tcPr>
          <w:p w14:paraId="6A2C4452" w14:textId="77777777" w:rsidR="000226A1" w:rsidRPr="0091147D" w:rsidRDefault="000226A1" w:rsidP="00B33434">
            <w:pPr>
              <w:spacing w:line="240" w:lineRule="auto"/>
              <w:jc w:val="right"/>
              <w:rPr>
                <w:rFonts w:ascii="Univers 45 Light" w:hAnsi="Univers 45 Light"/>
                <w:color w:val="000000"/>
                <w:sz w:val="18"/>
                <w:lang w:eastAsia="en-AU"/>
              </w:rPr>
            </w:pPr>
            <w:r w:rsidRPr="0091147D">
              <w:rPr>
                <w:rFonts w:ascii="Univers 45 Light" w:hAnsi="Univers 45 Light"/>
                <w:sz w:val="18"/>
              </w:rPr>
              <w:t xml:space="preserve"> -</w:t>
            </w:r>
            <w:r>
              <w:rPr>
                <w:rFonts w:ascii="Univers 45 Light" w:hAnsi="Univers 45 Light"/>
                <w:sz w:val="18"/>
              </w:rPr>
              <w:t xml:space="preserve"> </w:t>
            </w:r>
            <w:r w:rsidRPr="0091147D">
              <w:rPr>
                <w:rFonts w:ascii="Univers 45 Light" w:hAnsi="Univers 45 Light"/>
                <w:sz w:val="18"/>
              </w:rPr>
              <w:t xml:space="preserve"> </w:t>
            </w:r>
          </w:p>
        </w:tc>
        <w:tc>
          <w:tcPr>
            <w:tcW w:w="1214" w:type="dxa"/>
            <w:tcBorders>
              <w:top w:val="nil"/>
              <w:left w:val="nil"/>
              <w:bottom w:val="nil"/>
              <w:right w:val="single" w:sz="4" w:space="0" w:color="5B9BD5"/>
            </w:tcBorders>
            <w:shd w:val="clear" w:color="auto" w:fill="FFFFFF"/>
            <w:noWrap/>
            <w:vAlign w:val="center"/>
            <w:hideMark/>
          </w:tcPr>
          <w:p w14:paraId="3F45FA18" w14:textId="77777777" w:rsidR="000226A1" w:rsidRPr="0091147D" w:rsidRDefault="000226A1" w:rsidP="00B33434">
            <w:pPr>
              <w:spacing w:line="240" w:lineRule="auto"/>
              <w:jc w:val="right"/>
              <w:rPr>
                <w:rFonts w:ascii="Univers 45 Light" w:hAnsi="Univers 45 Light"/>
                <w:color w:val="000000"/>
                <w:sz w:val="18"/>
                <w:lang w:eastAsia="en-AU"/>
              </w:rPr>
            </w:pPr>
            <w:r w:rsidRPr="0091147D">
              <w:rPr>
                <w:rFonts w:ascii="Univers 45 Light" w:hAnsi="Univers 45 Light"/>
                <w:sz w:val="18"/>
              </w:rPr>
              <w:t xml:space="preserve"> -</w:t>
            </w:r>
            <w:r>
              <w:rPr>
                <w:rFonts w:ascii="Univers 45 Light" w:hAnsi="Univers 45 Light"/>
                <w:sz w:val="18"/>
              </w:rPr>
              <w:t xml:space="preserve"> </w:t>
            </w:r>
            <w:r w:rsidRPr="0091147D">
              <w:rPr>
                <w:rFonts w:ascii="Univers 45 Light" w:hAnsi="Univers 45 Light"/>
                <w:sz w:val="18"/>
              </w:rPr>
              <w:t xml:space="preserve"> </w:t>
            </w:r>
          </w:p>
        </w:tc>
        <w:tc>
          <w:tcPr>
            <w:tcW w:w="1085" w:type="dxa"/>
            <w:tcBorders>
              <w:top w:val="nil"/>
              <w:left w:val="nil"/>
              <w:bottom w:val="nil"/>
              <w:right w:val="single" w:sz="4" w:space="0" w:color="5B9BD5"/>
            </w:tcBorders>
            <w:shd w:val="clear" w:color="auto" w:fill="FFFFFF"/>
            <w:noWrap/>
            <w:vAlign w:val="center"/>
            <w:hideMark/>
          </w:tcPr>
          <w:p w14:paraId="7A9851AB" w14:textId="77777777" w:rsidR="000226A1" w:rsidRPr="0091147D" w:rsidRDefault="000226A1" w:rsidP="00B33434">
            <w:pPr>
              <w:spacing w:line="240" w:lineRule="auto"/>
              <w:jc w:val="right"/>
              <w:rPr>
                <w:rFonts w:ascii="Univers 45 Light" w:hAnsi="Univers 45 Light"/>
                <w:color w:val="000000"/>
                <w:sz w:val="18"/>
                <w:lang w:eastAsia="en-AU"/>
              </w:rPr>
            </w:pPr>
            <w:r w:rsidRPr="0091147D">
              <w:rPr>
                <w:rFonts w:ascii="Univers 45 Light" w:hAnsi="Univers 45 Light"/>
                <w:sz w:val="18"/>
              </w:rPr>
              <w:t xml:space="preserve"> 14,480 </w:t>
            </w:r>
          </w:p>
        </w:tc>
        <w:tc>
          <w:tcPr>
            <w:tcW w:w="1149" w:type="dxa"/>
            <w:tcBorders>
              <w:top w:val="nil"/>
              <w:left w:val="nil"/>
              <w:bottom w:val="nil"/>
              <w:right w:val="single" w:sz="4" w:space="0" w:color="5B9BD5"/>
            </w:tcBorders>
            <w:shd w:val="clear" w:color="auto" w:fill="FFFFFF"/>
            <w:noWrap/>
            <w:vAlign w:val="center"/>
            <w:hideMark/>
          </w:tcPr>
          <w:p w14:paraId="4081FCFD" w14:textId="77777777" w:rsidR="000226A1" w:rsidRPr="0091147D" w:rsidRDefault="000226A1" w:rsidP="00B33434">
            <w:pPr>
              <w:spacing w:line="240" w:lineRule="auto"/>
              <w:jc w:val="right"/>
              <w:rPr>
                <w:rFonts w:ascii="Univers 45 Light" w:hAnsi="Univers 45 Light"/>
                <w:color w:val="000000"/>
                <w:sz w:val="18"/>
                <w:lang w:eastAsia="en-AU"/>
              </w:rPr>
            </w:pPr>
            <w:r w:rsidRPr="0091147D">
              <w:rPr>
                <w:rFonts w:ascii="Univers 45 Light" w:hAnsi="Univers 45 Light"/>
                <w:sz w:val="18"/>
              </w:rPr>
              <w:t xml:space="preserve"> -</w:t>
            </w:r>
            <w:r>
              <w:rPr>
                <w:rFonts w:ascii="Univers 45 Light" w:hAnsi="Univers 45 Light"/>
                <w:sz w:val="18"/>
              </w:rPr>
              <w:t xml:space="preserve"> </w:t>
            </w:r>
            <w:r w:rsidRPr="0091147D">
              <w:rPr>
                <w:rFonts w:ascii="Univers 45 Light" w:hAnsi="Univers 45 Light"/>
                <w:sz w:val="18"/>
              </w:rPr>
              <w:t xml:space="preserve"> </w:t>
            </w:r>
          </w:p>
        </w:tc>
        <w:tc>
          <w:tcPr>
            <w:tcW w:w="1150" w:type="dxa"/>
            <w:tcBorders>
              <w:top w:val="nil"/>
              <w:left w:val="nil"/>
              <w:bottom w:val="nil"/>
              <w:right w:val="single" w:sz="4" w:space="0" w:color="5B9BD5"/>
            </w:tcBorders>
            <w:shd w:val="clear" w:color="auto" w:fill="DDEBF7"/>
            <w:noWrap/>
            <w:vAlign w:val="center"/>
            <w:hideMark/>
          </w:tcPr>
          <w:p w14:paraId="55D35717" w14:textId="77777777" w:rsidR="000226A1" w:rsidRPr="00CB628E" w:rsidRDefault="000226A1" w:rsidP="00B33434">
            <w:pPr>
              <w:spacing w:line="240" w:lineRule="auto"/>
              <w:jc w:val="right"/>
              <w:rPr>
                <w:rFonts w:ascii="Univers 45 Light" w:hAnsi="Univers 45 Light"/>
                <w:color w:val="000000"/>
                <w:sz w:val="18"/>
                <w:lang w:eastAsia="en-AU"/>
              </w:rPr>
            </w:pPr>
            <w:r w:rsidRPr="00CB628E">
              <w:rPr>
                <w:rFonts w:ascii="Univers 45 Light" w:hAnsi="Univers 45 Light"/>
                <w:sz w:val="18"/>
              </w:rPr>
              <w:t xml:space="preserve"> 14,480 </w:t>
            </w:r>
          </w:p>
        </w:tc>
        <w:tc>
          <w:tcPr>
            <w:tcW w:w="1150" w:type="dxa"/>
            <w:tcBorders>
              <w:top w:val="nil"/>
              <w:left w:val="nil"/>
              <w:bottom w:val="nil"/>
              <w:right w:val="single" w:sz="4" w:space="0" w:color="5B9BD5"/>
            </w:tcBorders>
            <w:shd w:val="clear" w:color="auto" w:fill="FFFFFF"/>
            <w:noWrap/>
            <w:vAlign w:val="center"/>
            <w:hideMark/>
          </w:tcPr>
          <w:p w14:paraId="27C0FDC0" w14:textId="77777777" w:rsidR="000226A1" w:rsidRPr="00CB628E" w:rsidRDefault="000226A1" w:rsidP="00B33434">
            <w:pPr>
              <w:spacing w:line="240" w:lineRule="auto"/>
              <w:jc w:val="right"/>
              <w:rPr>
                <w:rFonts w:ascii="Univers 45 Light" w:hAnsi="Univers 45 Light"/>
                <w:color w:val="000000"/>
                <w:sz w:val="18"/>
                <w:lang w:eastAsia="en-AU"/>
              </w:rPr>
            </w:pPr>
            <w:r w:rsidRPr="00CB628E">
              <w:rPr>
                <w:rFonts w:ascii="Univers 45 Light" w:hAnsi="Univers 45 Light"/>
                <w:sz w:val="18"/>
              </w:rPr>
              <w:t xml:space="preserve"> 11,732 </w:t>
            </w:r>
          </w:p>
        </w:tc>
      </w:tr>
      <w:tr w:rsidR="000226A1" w:rsidRPr="0035558F" w14:paraId="207ACB40" w14:textId="77777777" w:rsidTr="00B33434">
        <w:trPr>
          <w:trHeight w:val="296"/>
        </w:trPr>
        <w:tc>
          <w:tcPr>
            <w:tcW w:w="3395" w:type="dxa"/>
            <w:tcBorders>
              <w:top w:val="single" w:sz="4" w:space="0" w:color="5B9BD5"/>
              <w:left w:val="single" w:sz="4" w:space="0" w:color="5B9BD5"/>
              <w:bottom w:val="single" w:sz="4" w:space="0" w:color="5B9BD5"/>
              <w:right w:val="nil"/>
            </w:tcBorders>
            <w:shd w:val="clear" w:color="auto" w:fill="D0CECE"/>
            <w:noWrap/>
            <w:vAlign w:val="bottom"/>
            <w:hideMark/>
          </w:tcPr>
          <w:p w14:paraId="18127E39" w14:textId="77777777" w:rsidR="000226A1" w:rsidRPr="0035558F" w:rsidRDefault="000226A1" w:rsidP="00B33434">
            <w:pPr>
              <w:spacing w:line="240" w:lineRule="auto"/>
              <w:rPr>
                <w:rFonts w:ascii="Univers 45 Light" w:hAnsi="Univers 45 Light"/>
                <w:b/>
                <w:bCs/>
                <w:color w:val="000000"/>
                <w:sz w:val="18"/>
                <w:lang w:eastAsia="en-AU"/>
              </w:rPr>
            </w:pPr>
            <w:r w:rsidRPr="0035558F">
              <w:rPr>
                <w:rFonts w:ascii="Univers 45 Light" w:hAnsi="Univers 45 Light"/>
                <w:b/>
                <w:bCs/>
                <w:color w:val="000000"/>
                <w:sz w:val="18"/>
                <w:lang w:eastAsia="en-AU"/>
              </w:rPr>
              <w:t>TOTAL</w:t>
            </w:r>
          </w:p>
        </w:tc>
        <w:tc>
          <w:tcPr>
            <w:tcW w:w="1148" w:type="dxa"/>
            <w:tcBorders>
              <w:top w:val="single" w:sz="4" w:space="0" w:color="5B9BD5"/>
              <w:left w:val="single" w:sz="4" w:space="0" w:color="5B9BD5"/>
              <w:bottom w:val="single" w:sz="4" w:space="0" w:color="5B9BD5"/>
              <w:right w:val="single" w:sz="4" w:space="0" w:color="5B9BD5"/>
            </w:tcBorders>
            <w:shd w:val="clear" w:color="auto" w:fill="D0CECE"/>
            <w:noWrap/>
            <w:vAlign w:val="center"/>
            <w:hideMark/>
          </w:tcPr>
          <w:p w14:paraId="18811C9D" w14:textId="77777777" w:rsidR="000226A1" w:rsidRPr="0091147D" w:rsidRDefault="000226A1" w:rsidP="00B33434">
            <w:pPr>
              <w:spacing w:line="240" w:lineRule="auto"/>
              <w:jc w:val="right"/>
              <w:rPr>
                <w:rFonts w:ascii="Univers 45 Light" w:hAnsi="Univers 45 Light"/>
                <w:b/>
                <w:bCs/>
                <w:color w:val="000000"/>
                <w:sz w:val="18"/>
                <w:lang w:eastAsia="en-AU"/>
              </w:rPr>
            </w:pPr>
            <w:r w:rsidRPr="0091147D">
              <w:rPr>
                <w:rFonts w:ascii="Univers 45 Light" w:hAnsi="Univers 45 Light"/>
                <w:b/>
                <w:sz w:val="18"/>
              </w:rPr>
              <w:t xml:space="preserve"> 57,486 </w:t>
            </w:r>
          </w:p>
        </w:tc>
        <w:tc>
          <w:tcPr>
            <w:tcW w:w="1150" w:type="dxa"/>
            <w:tcBorders>
              <w:top w:val="single" w:sz="4" w:space="0" w:color="5B9BD5"/>
              <w:left w:val="nil"/>
              <w:bottom w:val="single" w:sz="4" w:space="0" w:color="5B9BD5"/>
              <w:right w:val="single" w:sz="4" w:space="0" w:color="5B9BD5"/>
            </w:tcBorders>
            <w:shd w:val="clear" w:color="auto" w:fill="D0CECE"/>
            <w:noWrap/>
            <w:vAlign w:val="center"/>
            <w:hideMark/>
          </w:tcPr>
          <w:p w14:paraId="2C336696" w14:textId="77777777" w:rsidR="000226A1" w:rsidRPr="0091147D" w:rsidRDefault="000226A1" w:rsidP="00B33434">
            <w:pPr>
              <w:spacing w:line="240" w:lineRule="auto"/>
              <w:jc w:val="right"/>
              <w:rPr>
                <w:rFonts w:ascii="Univers 45 Light" w:hAnsi="Univers 45 Light"/>
                <w:b/>
                <w:bCs/>
                <w:color w:val="000000"/>
                <w:sz w:val="18"/>
                <w:lang w:eastAsia="en-AU"/>
              </w:rPr>
            </w:pPr>
            <w:r w:rsidRPr="0091147D">
              <w:rPr>
                <w:rFonts w:ascii="Univers 45 Light" w:hAnsi="Univers 45 Light"/>
                <w:b/>
                <w:sz w:val="18"/>
              </w:rPr>
              <w:t xml:space="preserve"> 57,410 </w:t>
            </w:r>
          </w:p>
        </w:tc>
        <w:tc>
          <w:tcPr>
            <w:tcW w:w="1149" w:type="dxa"/>
            <w:tcBorders>
              <w:top w:val="single" w:sz="4" w:space="0" w:color="5B9BD5"/>
              <w:left w:val="nil"/>
              <w:bottom w:val="single" w:sz="4" w:space="0" w:color="5B9BD5"/>
              <w:right w:val="single" w:sz="4" w:space="0" w:color="5B9BD5"/>
            </w:tcBorders>
            <w:shd w:val="clear" w:color="auto" w:fill="D0CECE"/>
            <w:noWrap/>
            <w:vAlign w:val="center"/>
            <w:hideMark/>
          </w:tcPr>
          <w:p w14:paraId="4AF36122" w14:textId="77777777" w:rsidR="000226A1" w:rsidRPr="0091147D" w:rsidRDefault="000226A1" w:rsidP="00B33434">
            <w:pPr>
              <w:spacing w:line="240" w:lineRule="auto"/>
              <w:jc w:val="right"/>
              <w:rPr>
                <w:rFonts w:ascii="Univers 45 Light" w:hAnsi="Univers 45 Light"/>
                <w:b/>
                <w:bCs/>
                <w:color w:val="000000"/>
                <w:sz w:val="18"/>
                <w:lang w:eastAsia="en-AU"/>
              </w:rPr>
            </w:pPr>
            <w:r w:rsidRPr="0091147D">
              <w:rPr>
                <w:rFonts w:ascii="Univers 45 Light" w:hAnsi="Univers 45 Light"/>
                <w:b/>
                <w:sz w:val="18"/>
              </w:rPr>
              <w:t xml:space="preserve"> (76)</w:t>
            </w:r>
          </w:p>
        </w:tc>
        <w:tc>
          <w:tcPr>
            <w:tcW w:w="1150" w:type="dxa"/>
            <w:tcBorders>
              <w:top w:val="single" w:sz="4" w:space="0" w:color="5B9BD5"/>
              <w:left w:val="nil"/>
              <w:bottom w:val="single" w:sz="4" w:space="0" w:color="5B9BD5"/>
              <w:right w:val="single" w:sz="4" w:space="0" w:color="5B9BD5"/>
            </w:tcBorders>
            <w:shd w:val="clear" w:color="auto" w:fill="D0CECE"/>
            <w:noWrap/>
            <w:vAlign w:val="center"/>
            <w:hideMark/>
          </w:tcPr>
          <w:p w14:paraId="75E22A9E" w14:textId="77777777" w:rsidR="000226A1" w:rsidRPr="0091147D" w:rsidRDefault="000226A1" w:rsidP="00B33434">
            <w:pPr>
              <w:spacing w:line="240" w:lineRule="auto"/>
              <w:jc w:val="right"/>
              <w:rPr>
                <w:rFonts w:ascii="Univers 45 Light" w:hAnsi="Univers 45 Light"/>
                <w:b/>
                <w:bCs/>
                <w:color w:val="000000"/>
                <w:sz w:val="18"/>
                <w:lang w:eastAsia="en-AU"/>
              </w:rPr>
            </w:pPr>
            <w:r w:rsidRPr="0091147D">
              <w:rPr>
                <w:rFonts w:ascii="Univers 45 Light" w:hAnsi="Univers 45 Light"/>
                <w:b/>
                <w:sz w:val="18"/>
              </w:rPr>
              <w:t xml:space="preserve"> 10,775 </w:t>
            </w:r>
          </w:p>
        </w:tc>
        <w:tc>
          <w:tcPr>
            <w:tcW w:w="1214" w:type="dxa"/>
            <w:tcBorders>
              <w:top w:val="single" w:sz="4" w:space="0" w:color="5B9BD5"/>
              <w:left w:val="nil"/>
              <w:bottom w:val="single" w:sz="4" w:space="0" w:color="5B9BD5"/>
              <w:right w:val="single" w:sz="4" w:space="0" w:color="5B9BD5"/>
            </w:tcBorders>
            <w:shd w:val="clear" w:color="auto" w:fill="D0CECE"/>
            <w:noWrap/>
            <w:vAlign w:val="center"/>
            <w:hideMark/>
          </w:tcPr>
          <w:p w14:paraId="0089E45E" w14:textId="77777777" w:rsidR="000226A1" w:rsidRPr="0091147D" w:rsidRDefault="000226A1" w:rsidP="00B33434">
            <w:pPr>
              <w:spacing w:line="240" w:lineRule="auto"/>
              <w:jc w:val="right"/>
              <w:rPr>
                <w:rFonts w:ascii="Univers 45 Light" w:hAnsi="Univers 45 Light"/>
                <w:b/>
                <w:bCs/>
                <w:color w:val="000000"/>
                <w:sz w:val="18"/>
                <w:lang w:eastAsia="en-AU"/>
              </w:rPr>
            </w:pPr>
            <w:r w:rsidRPr="0091147D">
              <w:rPr>
                <w:rFonts w:ascii="Univers 45 Light" w:hAnsi="Univers 45 Light"/>
                <w:b/>
                <w:sz w:val="18"/>
              </w:rPr>
              <w:t xml:space="preserve"> 20,464 </w:t>
            </w:r>
          </w:p>
        </w:tc>
        <w:tc>
          <w:tcPr>
            <w:tcW w:w="1085" w:type="dxa"/>
            <w:tcBorders>
              <w:top w:val="single" w:sz="4" w:space="0" w:color="5B9BD5"/>
              <w:left w:val="nil"/>
              <w:bottom w:val="single" w:sz="4" w:space="0" w:color="5B9BD5"/>
              <w:right w:val="single" w:sz="4" w:space="0" w:color="5B9BD5"/>
            </w:tcBorders>
            <w:shd w:val="clear" w:color="auto" w:fill="D0CECE"/>
            <w:noWrap/>
            <w:vAlign w:val="center"/>
            <w:hideMark/>
          </w:tcPr>
          <w:p w14:paraId="450A8C17" w14:textId="77777777" w:rsidR="000226A1" w:rsidRPr="0091147D" w:rsidRDefault="000226A1" w:rsidP="00B33434">
            <w:pPr>
              <w:spacing w:line="240" w:lineRule="auto"/>
              <w:jc w:val="right"/>
              <w:rPr>
                <w:rFonts w:ascii="Univers 45 Light" w:hAnsi="Univers 45 Light"/>
                <w:b/>
                <w:bCs/>
                <w:color w:val="000000"/>
                <w:sz w:val="18"/>
                <w:lang w:eastAsia="en-AU"/>
              </w:rPr>
            </w:pPr>
            <w:r w:rsidRPr="0091147D">
              <w:rPr>
                <w:rFonts w:ascii="Univers 45 Light" w:hAnsi="Univers 45 Light"/>
                <w:b/>
                <w:sz w:val="18"/>
              </w:rPr>
              <w:t xml:space="preserve"> 14,480 </w:t>
            </w:r>
          </w:p>
        </w:tc>
        <w:tc>
          <w:tcPr>
            <w:tcW w:w="1149" w:type="dxa"/>
            <w:tcBorders>
              <w:top w:val="single" w:sz="4" w:space="0" w:color="5B9BD5"/>
              <w:left w:val="nil"/>
              <w:bottom w:val="single" w:sz="4" w:space="0" w:color="5B9BD5"/>
              <w:right w:val="single" w:sz="4" w:space="0" w:color="5B9BD5"/>
            </w:tcBorders>
            <w:shd w:val="clear" w:color="auto" w:fill="D0CECE"/>
            <w:noWrap/>
            <w:vAlign w:val="center"/>
            <w:hideMark/>
          </w:tcPr>
          <w:p w14:paraId="40AD330F" w14:textId="77777777" w:rsidR="000226A1" w:rsidRPr="0091147D" w:rsidRDefault="000226A1" w:rsidP="00B33434">
            <w:pPr>
              <w:spacing w:line="240" w:lineRule="auto"/>
              <w:jc w:val="right"/>
              <w:rPr>
                <w:rFonts w:ascii="Univers 45 Light" w:hAnsi="Univers 45 Light"/>
                <w:b/>
                <w:bCs/>
                <w:color w:val="000000"/>
                <w:sz w:val="18"/>
                <w:lang w:eastAsia="en-AU"/>
              </w:rPr>
            </w:pPr>
            <w:r w:rsidRPr="0091147D">
              <w:rPr>
                <w:rFonts w:ascii="Univers 45 Light" w:hAnsi="Univers 45 Light"/>
                <w:b/>
                <w:sz w:val="18"/>
              </w:rPr>
              <w:t xml:space="preserve"> -</w:t>
            </w:r>
            <w:r>
              <w:rPr>
                <w:rFonts w:ascii="Univers 45 Light" w:hAnsi="Univers 45 Light"/>
                <w:b/>
                <w:sz w:val="18"/>
              </w:rPr>
              <w:t xml:space="preserve"> </w:t>
            </w:r>
            <w:r w:rsidRPr="0091147D">
              <w:rPr>
                <w:rFonts w:ascii="Univers 45 Light" w:hAnsi="Univers 45 Light"/>
                <w:b/>
                <w:sz w:val="18"/>
              </w:rPr>
              <w:t xml:space="preserve"> </w:t>
            </w:r>
          </w:p>
        </w:tc>
        <w:tc>
          <w:tcPr>
            <w:tcW w:w="1150" w:type="dxa"/>
            <w:tcBorders>
              <w:top w:val="single" w:sz="4" w:space="0" w:color="5B9BD5"/>
              <w:left w:val="nil"/>
              <w:bottom w:val="single" w:sz="4" w:space="0" w:color="5B9BD5"/>
              <w:right w:val="single" w:sz="4" w:space="0" w:color="5B9BD5"/>
            </w:tcBorders>
            <w:shd w:val="clear" w:color="auto" w:fill="D0CECE"/>
            <w:noWrap/>
            <w:vAlign w:val="center"/>
            <w:hideMark/>
          </w:tcPr>
          <w:p w14:paraId="4F8CB08C" w14:textId="77777777" w:rsidR="000226A1" w:rsidRPr="00CB628E" w:rsidRDefault="000226A1" w:rsidP="00B33434">
            <w:pPr>
              <w:spacing w:line="240" w:lineRule="auto"/>
              <w:jc w:val="right"/>
              <w:rPr>
                <w:rFonts w:ascii="Univers 45 Light" w:hAnsi="Univers 45 Light"/>
                <w:b/>
                <w:bCs/>
                <w:color w:val="000000"/>
                <w:sz w:val="18"/>
                <w:lang w:eastAsia="en-AU"/>
              </w:rPr>
            </w:pPr>
            <w:r w:rsidRPr="00CB628E">
              <w:rPr>
                <w:rFonts w:ascii="Univers 45 Light" w:hAnsi="Univers 45 Light"/>
                <w:b/>
                <w:sz w:val="18"/>
              </w:rPr>
              <w:t xml:space="preserve"> 45,719 </w:t>
            </w:r>
          </w:p>
        </w:tc>
        <w:tc>
          <w:tcPr>
            <w:tcW w:w="1150" w:type="dxa"/>
            <w:tcBorders>
              <w:top w:val="single" w:sz="4" w:space="0" w:color="5B9BD5"/>
              <w:left w:val="nil"/>
              <w:bottom w:val="single" w:sz="4" w:space="0" w:color="5B9BD5"/>
              <w:right w:val="single" w:sz="4" w:space="0" w:color="5B9BD5"/>
            </w:tcBorders>
            <w:shd w:val="clear" w:color="auto" w:fill="D0CECE"/>
            <w:noWrap/>
            <w:vAlign w:val="center"/>
            <w:hideMark/>
          </w:tcPr>
          <w:p w14:paraId="635DCC7D" w14:textId="77777777" w:rsidR="000226A1" w:rsidRPr="00CB628E" w:rsidRDefault="000226A1" w:rsidP="00B33434">
            <w:pPr>
              <w:spacing w:line="240" w:lineRule="auto"/>
              <w:jc w:val="right"/>
              <w:rPr>
                <w:rFonts w:ascii="Univers 45 Light" w:hAnsi="Univers 45 Light"/>
                <w:b/>
                <w:bCs/>
                <w:color w:val="000000"/>
                <w:sz w:val="18"/>
                <w:lang w:eastAsia="en-AU"/>
              </w:rPr>
            </w:pPr>
            <w:r w:rsidRPr="00CB628E">
              <w:rPr>
                <w:rFonts w:ascii="Univers 45 Light" w:hAnsi="Univers 45 Light"/>
                <w:b/>
                <w:sz w:val="18"/>
              </w:rPr>
              <w:t xml:space="preserve"> 11,691 </w:t>
            </w:r>
          </w:p>
        </w:tc>
      </w:tr>
    </w:tbl>
    <w:p w14:paraId="21D4290C" w14:textId="77777777" w:rsidR="000226A1" w:rsidRPr="0035558F" w:rsidRDefault="000226A1" w:rsidP="000226A1">
      <w:pPr>
        <w:rPr>
          <w:rFonts w:ascii="Univers 45 Light" w:hAnsi="Univers 45 Light"/>
          <w:bCs/>
          <w:i/>
          <w:sz w:val="16"/>
          <w:szCs w:val="16"/>
        </w:rPr>
      </w:pPr>
      <w:r w:rsidRPr="0035558F">
        <w:rPr>
          <w:rFonts w:ascii="Univers 45 Light" w:hAnsi="Univers 45 Light"/>
          <w:bCs/>
          <w:i/>
          <w:sz w:val="16"/>
          <w:szCs w:val="16"/>
        </w:rPr>
        <w:t>Source: KPMG based on d</w:t>
      </w:r>
      <w:r>
        <w:rPr>
          <w:rFonts w:ascii="Univers 45 Light" w:hAnsi="Univers 45 Light"/>
          <w:bCs/>
          <w:i/>
          <w:sz w:val="16"/>
          <w:szCs w:val="16"/>
        </w:rPr>
        <w:t>ata supplied by Hedland</w:t>
      </w:r>
      <w:r w:rsidRPr="0091147D">
        <w:rPr>
          <w:rFonts w:ascii="Univers 45 Light" w:hAnsi="Univers 45 Light"/>
          <w:bCs/>
          <w:i/>
          <w:sz w:val="16"/>
          <w:szCs w:val="16"/>
        </w:rPr>
        <w:t xml:space="preserve"> Health Campus </w:t>
      </w:r>
      <w:r w:rsidRPr="0035558F">
        <w:rPr>
          <w:rFonts w:ascii="Univers 45 Light" w:hAnsi="Univers 45 Light"/>
          <w:bCs/>
          <w:i/>
          <w:sz w:val="16"/>
          <w:szCs w:val="16"/>
        </w:rPr>
        <w:t xml:space="preserve">and </w:t>
      </w:r>
      <w:r>
        <w:rPr>
          <w:rFonts w:ascii="Univers 45 Light" w:hAnsi="Univers 45 Light"/>
          <w:bCs/>
          <w:i/>
          <w:sz w:val="16"/>
          <w:szCs w:val="16"/>
        </w:rPr>
        <w:t>WA</w:t>
      </w:r>
      <w:r w:rsidRPr="0035558F">
        <w:rPr>
          <w:rFonts w:ascii="Univers 45 Light" w:hAnsi="Univers 45 Light"/>
          <w:bCs/>
          <w:i/>
          <w:sz w:val="16"/>
          <w:szCs w:val="16"/>
        </w:rPr>
        <w:t xml:space="preserve"> Health </w:t>
      </w:r>
    </w:p>
    <w:p w14:paraId="6337802F" w14:textId="77777777" w:rsidR="000226A1" w:rsidRPr="0035558F" w:rsidRDefault="000226A1" w:rsidP="000226A1">
      <w:pPr>
        <w:pStyle w:val="BodyText"/>
        <w:rPr>
          <w:rFonts w:ascii="Univers 45 Light" w:hAnsi="Univers 45 Light"/>
        </w:rPr>
      </w:pPr>
      <w:r w:rsidRPr="0035558F">
        <w:rPr>
          <w:rFonts w:ascii="Univers 45 Light" w:hAnsi="Univers 45 Light"/>
        </w:rPr>
        <w:t xml:space="preserve">The following should be noted about the activity data in </w:t>
      </w:r>
      <w:r w:rsidRPr="005A29D9">
        <w:rPr>
          <w:rFonts w:ascii="Univers 45 Light" w:hAnsi="Univers 45 Light"/>
        </w:rPr>
        <w:fldChar w:fldCharType="begin"/>
      </w:r>
      <w:r w:rsidRPr="00E62576">
        <w:rPr>
          <w:rFonts w:ascii="Univers 45 Light" w:hAnsi="Univers 45 Light"/>
        </w:rPr>
        <w:instrText xml:space="preserve"> REF _Ref457490920 \h </w:instrText>
      </w:r>
      <w:r w:rsidRPr="009B664A">
        <w:rPr>
          <w:rFonts w:ascii="Univers 45 Light" w:hAnsi="Univers 45 Light"/>
        </w:rPr>
        <w:instrText xml:space="preserve"> \* MERGEFORMAT </w:instrText>
      </w:r>
      <w:r w:rsidRPr="005A29D9">
        <w:rPr>
          <w:rFonts w:ascii="Univers 45 Light" w:hAnsi="Univers 45 Light"/>
        </w:rPr>
      </w:r>
      <w:r w:rsidRPr="005A29D9">
        <w:rPr>
          <w:rFonts w:ascii="Univers 45 Light" w:hAnsi="Univers 45 Light"/>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53</w:t>
      </w:r>
      <w:r w:rsidRPr="005A29D9">
        <w:rPr>
          <w:rFonts w:ascii="Univers 45 Light" w:hAnsi="Univers 45 Light"/>
        </w:rPr>
        <w:fldChar w:fldCharType="end"/>
      </w:r>
      <w:r w:rsidRPr="005A29D9">
        <w:rPr>
          <w:rFonts w:ascii="Univers 45 Light" w:hAnsi="Univers 45 Light"/>
        </w:rPr>
        <w:t xml:space="preserve"> </w:t>
      </w:r>
      <w:r w:rsidRPr="0035558F">
        <w:rPr>
          <w:rFonts w:ascii="Univers 45 Light" w:hAnsi="Univers 45 Light"/>
        </w:rPr>
        <w:t xml:space="preserve">for the </w:t>
      </w:r>
      <w:r>
        <w:rPr>
          <w:rFonts w:ascii="Univers 45 Light" w:hAnsi="Univers 45 Light"/>
        </w:rPr>
        <w:t>Hedland</w:t>
      </w:r>
      <w:r w:rsidRPr="0091147D">
        <w:rPr>
          <w:rFonts w:ascii="Univers 45 Light" w:hAnsi="Univers 45 Light"/>
        </w:rPr>
        <w:t xml:space="preserve"> Health Campus</w:t>
      </w:r>
      <w:r w:rsidRPr="0035558F">
        <w:rPr>
          <w:rFonts w:ascii="Univers 45 Light" w:hAnsi="Univers 45 Light"/>
        </w:rPr>
        <w:t>:</w:t>
      </w:r>
    </w:p>
    <w:p w14:paraId="633D6835" w14:textId="77777777" w:rsidR="000226A1" w:rsidRDefault="000226A1" w:rsidP="000226A1">
      <w:pPr>
        <w:pStyle w:val="ListBullet"/>
        <w:numPr>
          <w:ilvl w:val="0"/>
          <w:numId w:val="56"/>
        </w:numPr>
        <w:rPr>
          <w:rFonts w:ascii="Univers 45 Light" w:hAnsi="Univers 45 Light"/>
        </w:rPr>
      </w:pPr>
      <w:r>
        <w:rPr>
          <w:rFonts w:ascii="Univers 45 Light" w:hAnsi="Univers 45 Light"/>
        </w:rPr>
        <w:t xml:space="preserve">The unlinked outpatient records in </w:t>
      </w:r>
      <w:r w:rsidRPr="00CB628E">
        <w:rPr>
          <w:rFonts w:ascii="Univers 45 Light" w:hAnsi="Univers 45 Light"/>
        </w:rPr>
        <w:fldChar w:fldCharType="begin"/>
      </w:r>
      <w:r w:rsidRPr="00CB628E">
        <w:rPr>
          <w:rFonts w:ascii="Univers 45 Light" w:hAnsi="Univers 45 Light"/>
        </w:rPr>
        <w:instrText xml:space="preserve"> REF _Ref457490920 \h  \* MERGEFORMAT </w:instrText>
      </w:r>
      <w:r w:rsidRPr="00CB628E">
        <w:rPr>
          <w:rFonts w:ascii="Univers 45 Light" w:hAnsi="Univers 45 Light"/>
        </w:rPr>
      </w:r>
      <w:r w:rsidRPr="00CB628E">
        <w:rPr>
          <w:rFonts w:ascii="Univers 45 Light" w:hAnsi="Univers 45 Light"/>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53</w:t>
      </w:r>
      <w:r w:rsidRPr="00CB628E">
        <w:rPr>
          <w:rFonts w:ascii="Univers 45 Light" w:hAnsi="Univers 45 Light"/>
        </w:rPr>
        <w:fldChar w:fldCharType="end"/>
      </w:r>
      <w:r>
        <w:rPr>
          <w:rFonts w:ascii="Univers 45 Light" w:hAnsi="Univers 45 Light"/>
        </w:rPr>
        <w:t xml:space="preserve"> (11,732 records) related to the population and community health staff entering data into the patient administration system as </w:t>
      </w:r>
      <w:r w:rsidRPr="003D796B">
        <w:rPr>
          <w:rFonts w:ascii="Univers 45 Light" w:hAnsi="Univers 45 Light"/>
        </w:rPr>
        <w:t>non admitted data that is then classified into Outpatient, Community and Population Health activity according to established business rules.</w:t>
      </w:r>
    </w:p>
    <w:p w14:paraId="45D3B0FD" w14:textId="77777777" w:rsidR="000226A1" w:rsidRDefault="000226A1" w:rsidP="000226A1">
      <w:pPr>
        <w:pStyle w:val="ListBullet"/>
        <w:numPr>
          <w:ilvl w:val="0"/>
          <w:numId w:val="56"/>
        </w:numPr>
        <w:rPr>
          <w:rFonts w:ascii="Univers 45 Light" w:hAnsi="Univers 45 Light"/>
        </w:rPr>
      </w:pPr>
      <w:r>
        <w:rPr>
          <w:rFonts w:ascii="Univers 45 Light" w:hAnsi="Univers 45 Light"/>
        </w:rPr>
        <w:t xml:space="preserve">The initial variance of 81 records and the 41 unlinked records in the patient admission system related to </w:t>
      </w:r>
      <w:r w:rsidRPr="003D796B">
        <w:rPr>
          <w:rFonts w:ascii="Univers 45 Light" w:hAnsi="Univers 45 Light"/>
        </w:rPr>
        <w:t>timing differences between publication of final data and re-extraction of data for audit purposes.</w:t>
      </w:r>
    </w:p>
    <w:p w14:paraId="6539BDCA" w14:textId="77777777" w:rsidR="000226A1" w:rsidRDefault="000226A1" w:rsidP="000226A1">
      <w:pPr>
        <w:spacing w:line="240" w:lineRule="auto"/>
        <w:rPr>
          <w:rFonts w:ascii="Univers 45 Light" w:hAnsi="Univers 45 Light"/>
          <w:bCs/>
          <w:i/>
        </w:rPr>
      </w:pPr>
      <w:r>
        <w:rPr>
          <w:rFonts w:ascii="Univers 45 Light" w:hAnsi="Univers 45 Light"/>
        </w:rPr>
        <w:br w:type="page"/>
      </w:r>
    </w:p>
    <w:p w14:paraId="7332CD17" w14:textId="77777777" w:rsidR="000226A1" w:rsidRPr="0035558F" w:rsidRDefault="000226A1" w:rsidP="000226A1">
      <w:pPr>
        <w:pStyle w:val="Caption"/>
        <w:rPr>
          <w:rFonts w:ascii="Univers 45 Light" w:hAnsi="Univers 45 Light"/>
        </w:rPr>
      </w:pPr>
      <w:bookmarkStart w:id="241" w:name="_Ref487809204"/>
      <w:r w:rsidRPr="0035558F">
        <w:rPr>
          <w:rFonts w:ascii="Univers 45 Light" w:hAnsi="Univers 45 Light"/>
        </w:rPr>
        <w:t xml:space="preserve">Table </w:t>
      </w:r>
      <w:r w:rsidRPr="0035558F">
        <w:fldChar w:fldCharType="begin"/>
      </w:r>
      <w:r w:rsidRPr="0035558F">
        <w:rPr>
          <w:rFonts w:ascii="Univers 45 Light" w:hAnsi="Univers 45 Light"/>
        </w:rPr>
        <w:instrText xml:space="preserve"> SEQ Table \* ARABIC </w:instrText>
      </w:r>
      <w:r w:rsidRPr="0035558F">
        <w:fldChar w:fldCharType="separate"/>
      </w:r>
      <w:r w:rsidR="00445A6D">
        <w:rPr>
          <w:rFonts w:ascii="Univers 45 Light" w:hAnsi="Univers 45 Light"/>
          <w:noProof/>
        </w:rPr>
        <w:t>96</w:t>
      </w:r>
      <w:r w:rsidRPr="0035558F">
        <w:fldChar w:fldCharType="end"/>
      </w:r>
      <w:bookmarkEnd w:id="241"/>
      <w:r w:rsidRPr="0035558F">
        <w:rPr>
          <w:rFonts w:ascii="Univers 45 Light" w:hAnsi="Univers 45 Light"/>
        </w:rPr>
        <w:t xml:space="preserve"> – Activity data submission – </w:t>
      </w:r>
      <w:r>
        <w:rPr>
          <w:rFonts w:ascii="Univers 45 Light" w:hAnsi="Univers 45 Light"/>
        </w:rPr>
        <w:t>Hedland</w:t>
      </w:r>
      <w:r w:rsidRPr="0091147D">
        <w:rPr>
          <w:rFonts w:ascii="Univers 45 Light" w:hAnsi="Univers 45 Light"/>
        </w:rPr>
        <w:t xml:space="preserve"> Health Campus</w:t>
      </w:r>
    </w:p>
    <w:tbl>
      <w:tblPr>
        <w:tblW w:w="13456" w:type="dxa"/>
        <w:tblLook w:val="04A0" w:firstRow="1" w:lastRow="0" w:firstColumn="1" w:lastColumn="0" w:noHBand="0" w:noVBand="1"/>
      </w:tblPr>
      <w:tblGrid>
        <w:gridCol w:w="2135"/>
        <w:gridCol w:w="1235"/>
        <w:gridCol w:w="1506"/>
        <w:gridCol w:w="1342"/>
        <w:gridCol w:w="1506"/>
        <w:gridCol w:w="1297"/>
        <w:gridCol w:w="1318"/>
        <w:gridCol w:w="1506"/>
        <w:gridCol w:w="1611"/>
      </w:tblGrid>
      <w:tr w:rsidR="000226A1" w:rsidRPr="0035558F" w14:paraId="48D3B156" w14:textId="77777777" w:rsidTr="00B33434">
        <w:trPr>
          <w:trHeight w:val="924"/>
        </w:trPr>
        <w:tc>
          <w:tcPr>
            <w:tcW w:w="2135" w:type="dxa"/>
            <w:tcBorders>
              <w:top w:val="single" w:sz="4" w:space="0" w:color="5B9BD5"/>
              <w:left w:val="single" w:sz="4" w:space="0" w:color="5B9BD5"/>
              <w:bottom w:val="nil"/>
              <w:right w:val="nil"/>
            </w:tcBorders>
            <w:shd w:val="clear" w:color="auto" w:fill="1F497D"/>
            <w:vAlign w:val="bottom"/>
            <w:hideMark/>
          </w:tcPr>
          <w:p w14:paraId="7EF2DBF8" w14:textId="77777777" w:rsidR="000226A1" w:rsidRPr="0035558F" w:rsidRDefault="000226A1" w:rsidP="00B33434">
            <w:pPr>
              <w:spacing w:line="240" w:lineRule="auto"/>
              <w:rPr>
                <w:rFonts w:ascii="Univers 45 Light" w:hAnsi="Univers 45 Light"/>
                <w:b/>
                <w:bCs/>
                <w:color w:val="FFFFFF"/>
                <w:sz w:val="18"/>
                <w:lang w:eastAsia="en-AU"/>
              </w:rPr>
            </w:pPr>
            <w:r w:rsidRPr="0035558F">
              <w:rPr>
                <w:rFonts w:ascii="Univers 45 Light" w:hAnsi="Univers 45 Light"/>
                <w:b/>
                <w:bCs/>
                <w:color w:val="FFFFFF"/>
                <w:sz w:val="18"/>
                <w:lang w:eastAsia="en-AU"/>
              </w:rPr>
              <w:t>Product</w:t>
            </w:r>
          </w:p>
        </w:tc>
        <w:tc>
          <w:tcPr>
            <w:tcW w:w="1235" w:type="dxa"/>
            <w:tcBorders>
              <w:top w:val="single" w:sz="4" w:space="0" w:color="5B9BD5"/>
              <w:left w:val="single" w:sz="4" w:space="0" w:color="5B9BD5"/>
              <w:bottom w:val="nil"/>
              <w:right w:val="nil"/>
            </w:tcBorders>
            <w:shd w:val="clear" w:color="auto" w:fill="1F497D"/>
            <w:vAlign w:val="bottom"/>
            <w:hideMark/>
          </w:tcPr>
          <w:p w14:paraId="45EDB999" w14:textId="77777777" w:rsidR="000226A1" w:rsidRPr="0035558F" w:rsidRDefault="000226A1" w:rsidP="00B33434">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Activity related to 201</w:t>
            </w:r>
            <w:r>
              <w:rPr>
                <w:rFonts w:ascii="Univers 45 Light" w:hAnsi="Univers 45 Light"/>
                <w:b/>
                <w:bCs/>
                <w:color w:val="FFFFFF"/>
                <w:sz w:val="18"/>
                <w:lang w:eastAsia="en-AU"/>
              </w:rPr>
              <w:t>5</w:t>
            </w:r>
            <w:r w:rsidRPr="0035558F">
              <w:rPr>
                <w:rFonts w:ascii="Univers 45 Light" w:hAnsi="Univers 45 Light"/>
                <w:b/>
                <w:bCs/>
                <w:color w:val="FFFFFF"/>
                <w:sz w:val="18"/>
                <w:lang w:eastAsia="en-AU"/>
              </w:rPr>
              <w:t>-1</w:t>
            </w:r>
            <w:r>
              <w:rPr>
                <w:rFonts w:ascii="Univers 45 Light" w:hAnsi="Univers 45 Light"/>
                <w:b/>
                <w:bCs/>
                <w:color w:val="FFFFFF"/>
                <w:sz w:val="18"/>
                <w:lang w:eastAsia="en-AU"/>
              </w:rPr>
              <w:t>6</w:t>
            </w:r>
            <w:r w:rsidRPr="0035558F">
              <w:rPr>
                <w:rFonts w:ascii="Univers 45 Light" w:hAnsi="Univers 45 Light"/>
                <w:b/>
                <w:bCs/>
                <w:color w:val="FFFFFF"/>
                <w:sz w:val="18"/>
                <w:lang w:eastAsia="en-AU"/>
              </w:rPr>
              <w:t xml:space="preserve"> Costs</w:t>
            </w:r>
          </w:p>
        </w:tc>
        <w:tc>
          <w:tcPr>
            <w:tcW w:w="1506" w:type="dxa"/>
            <w:tcBorders>
              <w:top w:val="single" w:sz="4" w:space="0" w:color="5B9BD5"/>
              <w:left w:val="single" w:sz="4" w:space="0" w:color="5B9BD5"/>
              <w:bottom w:val="nil"/>
              <w:right w:val="nil"/>
            </w:tcBorders>
            <w:shd w:val="clear" w:color="auto" w:fill="1F497D"/>
            <w:vAlign w:val="bottom"/>
            <w:hideMark/>
          </w:tcPr>
          <w:p w14:paraId="4BF5E9D7" w14:textId="77777777" w:rsidR="000226A1" w:rsidRPr="0035558F" w:rsidRDefault="000226A1" w:rsidP="00B33434">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Adjustments</w:t>
            </w:r>
          </w:p>
        </w:tc>
        <w:tc>
          <w:tcPr>
            <w:tcW w:w="1342" w:type="dxa"/>
            <w:tcBorders>
              <w:top w:val="single" w:sz="4" w:space="0" w:color="5B9BD5"/>
              <w:left w:val="single" w:sz="4" w:space="0" w:color="5B9BD5"/>
              <w:bottom w:val="nil"/>
              <w:right w:val="nil"/>
            </w:tcBorders>
            <w:shd w:val="clear" w:color="auto" w:fill="1F497D"/>
            <w:vAlign w:val="bottom"/>
            <w:hideMark/>
          </w:tcPr>
          <w:p w14:paraId="3418ACFB" w14:textId="77777777" w:rsidR="000226A1" w:rsidRPr="0035558F" w:rsidRDefault="000226A1" w:rsidP="00B33434">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Activity submitted to jurisdiction</w:t>
            </w:r>
          </w:p>
        </w:tc>
        <w:tc>
          <w:tcPr>
            <w:tcW w:w="1506" w:type="dxa"/>
            <w:tcBorders>
              <w:top w:val="single" w:sz="4" w:space="0" w:color="5B9BD5"/>
              <w:left w:val="single" w:sz="4" w:space="0" w:color="5B9BD5"/>
              <w:bottom w:val="nil"/>
              <w:right w:val="nil"/>
            </w:tcBorders>
            <w:shd w:val="clear" w:color="auto" w:fill="1F497D"/>
            <w:vAlign w:val="bottom"/>
            <w:hideMark/>
          </w:tcPr>
          <w:p w14:paraId="31B0E4CA" w14:textId="77777777" w:rsidR="000226A1" w:rsidRPr="0035558F" w:rsidRDefault="000226A1" w:rsidP="00B33434">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Adjustments</w:t>
            </w:r>
          </w:p>
        </w:tc>
        <w:tc>
          <w:tcPr>
            <w:tcW w:w="1297" w:type="dxa"/>
            <w:tcBorders>
              <w:top w:val="single" w:sz="4" w:space="0" w:color="5B9BD5"/>
              <w:left w:val="single" w:sz="4" w:space="0" w:color="5B9BD5"/>
              <w:bottom w:val="nil"/>
              <w:right w:val="nil"/>
            </w:tcBorders>
            <w:shd w:val="clear" w:color="auto" w:fill="1F497D"/>
            <w:vAlign w:val="bottom"/>
            <w:hideMark/>
          </w:tcPr>
          <w:p w14:paraId="6A45D76C" w14:textId="77777777" w:rsidR="000226A1" w:rsidRPr="0035558F" w:rsidRDefault="000226A1" w:rsidP="00B33434">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Activity submitted to IHPA</w:t>
            </w:r>
          </w:p>
        </w:tc>
        <w:tc>
          <w:tcPr>
            <w:tcW w:w="1318" w:type="dxa"/>
            <w:tcBorders>
              <w:top w:val="single" w:sz="4" w:space="0" w:color="5B9BD5"/>
              <w:left w:val="single" w:sz="4" w:space="0" w:color="5B9BD5"/>
              <w:bottom w:val="nil"/>
              <w:right w:val="nil"/>
            </w:tcBorders>
            <w:shd w:val="clear" w:color="auto" w:fill="1F497D"/>
            <w:vAlign w:val="bottom"/>
            <w:hideMark/>
          </w:tcPr>
          <w:p w14:paraId="1466335D" w14:textId="77777777" w:rsidR="000226A1" w:rsidRPr="0035558F" w:rsidRDefault="000226A1" w:rsidP="00B33434">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Activity received by IHPA</w:t>
            </w:r>
          </w:p>
        </w:tc>
        <w:tc>
          <w:tcPr>
            <w:tcW w:w="1506" w:type="dxa"/>
            <w:tcBorders>
              <w:top w:val="single" w:sz="4" w:space="0" w:color="5B9BD5"/>
              <w:left w:val="single" w:sz="4" w:space="0" w:color="5B9BD5"/>
              <w:bottom w:val="nil"/>
              <w:right w:val="nil"/>
            </w:tcBorders>
            <w:shd w:val="clear" w:color="auto" w:fill="1F497D"/>
            <w:vAlign w:val="bottom"/>
            <w:hideMark/>
          </w:tcPr>
          <w:p w14:paraId="2FCD2431" w14:textId="77777777" w:rsidR="000226A1" w:rsidRPr="0035558F" w:rsidRDefault="000226A1" w:rsidP="00B33434">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Adjustments</w:t>
            </w:r>
          </w:p>
        </w:tc>
        <w:tc>
          <w:tcPr>
            <w:tcW w:w="1611" w:type="dxa"/>
            <w:tcBorders>
              <w:top w:val="single" w:sz="4" w:space="0" w:color="5B9BD5"/>
              <w:left w:val="single" w:sz="4" w:space="0" w:color="5B9BD5"/>
              <w:bottom w:val="nil"/>
              <w:right w:val="nil"/>
            </w:tcBorders>
            <w:shd w:val="clear" w:color="auto" w:fill="1F497D"/>
            <w:vAlign w:val="bottom"/>
            <w:hideMark/>
          </w:tcPr>
          <w:p w14:paraId="6BF2487C" w14:textId="77777777" w:rsidR="000226A1" w:rsidRPr="0035558F" w:rsidRDefault="000226A1" w:rsidP="00B33434">
            <w:pPr>
              <w:spacing w:line="240" w:lineRule="auto"/>
              <w:jc w:val="center"/>
              <w:rPr>
                <w:rFonts w:ascii="Univers 45 Light" w:hAnsi="Univers 45 Light"/>
                <w:b/>
                <w:bCs/>
                <w:color w:val="FFFFFF"/>
                <w:sz w:val="18"/>
                <w:lang w:eastAsia="en-AU"/>
              </w:rPr>
            </w:pPr>
            <w:r w:rsidRPr="0035558F">
              <w:rPr>
                <w:rFonts w:ascii="Univers 45 Light" w:hAnsi="Univers 45 Light"/>
                <w:b/>
                <w:bCs/>
                <w:color w:val="FFFFFF"/>
                <w:sz w:val="18"/>
                <w:lang w:eastAsia="en-AU"/>
              </w:rPr>
              <w:t xml:space="preserve">Total Activity submitted for Round </w:t>
            </w:r>
            <w:r>
              <w:rPr>
                <w:rFonts w:ascii="Univers 45 Light" w:hAnsi="Univers 45 Light"/>
                <w:b/>
                <w:bCs/>
                <w:color w:val="FFFFFF"/>
                <w:sz w:val="18"/>
                <w:lang w:eastAsia="en-AU"/>
              </w:rPr>
              <w:t>20</w:t>
            </w:r>
            <w:r w:rsidRPr="0035558F">
              <w:rPr>
                <w:rFonts w:ascii="Univers 45 Light" w:hAnsi="Univers 45 Light"/>
                <w:b/>
                <w:bCs/>
                <w:color w:val="FFFFFF"/>
                <w:sz w:val="18"/>
                <w:lang w:eastAsia="en-AU"/>
              </w:rPr>
              <w:t xml:space="preserve"> NHCDC</w:t>
            </w:r>
          </w:p>
        </w:tc>
      </w:tr>
      <w:tr w:rsidR="000226A1" w:rsidRPr="0035558F" w14:paraId="19FE7333" w14:textId="77777777" w:rsidTr="00B33434">
        <w:trPr>
          <w:trHeight w:val="277"/>
        </w:trPr>
        <w:tc>
          <w:tcPr>
            <w:tcW w:w="2135" w:type="dxa"/>
            <w:tcBorders>
              <w:top w:val="single" w:sz="4" w:space="0" w:color="4F81BD"/>
              <w:left w:val="single" w:sz="4" w:space="0" w:color="4F81BD"/>
              <w:bottom w:val="single" w:sz="4" w:space="0" w:color="4F81BD"/>
              <w:right w:val="single" w:sz="4" w:space="0" w:color="4F81BD"/>
            </w:tcBorders>
            <w:shd w:val="clear" w:color="auto" w:fill="FFFFFF"/>
            <w:noWrap/>
            <w:vAlign w:val="bottom"/>
            <w:hideMark/>
          </w:tcPr>
          <w:p w14:paraId="7C47067B" w14:textId="77777777" w:rsidR="000226A1" w:rsidRPr="0035558F" w:rsidRDefault="000226A1" w:rsidP="00B33434">
            <w:pPr>
              <w:spacing w:line="240" w:lineRule="auto"/>
              <w:rPr>
                <w:rFonts w:ascii="Univers 45 Light" w:hAnsi="Univers 45 Light"/>
                <w:color w:val="000000"/>
                <w:sz w:val="18"/>
                <w:lang w:eastAsia="en-AU"/>
              </w:rPr>
            </w:pPr>
            <w:r w:rsidRPr="0035558F">
              <w:rPr>
                <w:rFonts w:ascii="Univers 45 Light" w:hAnsi="Univers 45 Light"/>
                <w:color w:val="000000"/>
                <w:sz w:val="18"/>
                <w:lang w:eastAsia="en-AU"/>
              </w:rPr>
              <w:t>Acute and Newborns</w:t>
            </w:r>
          </w:p>
        </w:tc>
        <w:tc>
          <w:tcPr>
            <w:tcW w:w="1235" w:type="dxa"/>
            <w:tcBorders>
              <w:top w:val="single" w:sz="4" w:space="0" w:color="4F81BD"/>
              <w:left w:val="nil"/>
              <w:bottom w:val="single" w:sz="4" w:space="0" w:color="4F81BD"/>
              <w:right w:val="single" w:sz="4" w:space="0" w:color="4F81BD"/>
            </w:tcBorders>
            <w:shd w:val="clear" w:color="auto" w:fill="FFFFFF"/>
            <w:noWrap/>
            <w:vAlign w:val="center"/>
            <w:hideMark/>
          </w:tcPr>
          <w:p w14:paraId="4BD09F82"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10,630 </w:t>
            </w:r>
          </w:p>
        </w:tc>
        <w:tc>
          <w:tcPr>
            <w:tcW w:w="1506" w:type="dxa"/>
            <w:tcBorders>
              <w:top w:val="single" w:sz="4" w:space="0" w:color="4F81BD"/>
              <w:left w:val="nil"/>
              <w:bottom w:val="single" w:sz="4" w:space="0" w:color="4F81BD"/>
              <w:right w:val="single" w:sz="4" w:space="0" w:color="4F81BD"/>
            </w:tcBorders>
            <w:shd w:val="clear" w:color="auto" w:fill="DCE6F1"/>
            <w:noWrap/>
            <w:vAlign w:val="center"/>
            <w:hideMark/>
          </w:tcPr>
          <w:p w14:paraId="1D841DC3"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w:t>
            </w:r>
            <w:r>
              <w:rPr>
                <w:rFonts w:ascii="Univers 45 Light" w:hAnsi="Univers 45 Light"/>
                <w:sz w:val="18"/>
              </w:rPr>
              <w:t xml:space="preserve"> </w:t>
            </w:r>
            <w:r w:rsidRPr="0071148E">
              <w:rPr>
                <w:rFonts w:ascii="Univers 45 Light" w:hAnsi="Univers 45 Light"/>
                <w:sz w:val="18"/>
              </w:rPr>
              <w:t xml:space="preserve"> </w:t>
            </w:r>
          </w:p>
        </w:tc>
        <w:tc>
          <w:tcPr>
            <w:tcW w:w="1342" w:type="dxa"/>
            <w:tcBorders>
              <w:top w:val="single" w:sz="4" w:space="0" w:color="4F81BD"/>
              <w:left w:val="nil"/>
              <w:bottom w:val="single" w:sz="4" w:space="0" w:color="4F81BD"/>
              <w:right w:val="single" w:sz="4" w:space="0" w:color="4F81BD"/>
            </w:tcBorders>
            <w:shd w:val="clear" w:color="auto" w:fill="FFFFFF"/>
            <w:noWrap/>
            <w:vAlign w:val="center"/>
            <w:hideMark/>
          </w:tcPr>
          <w:p w14:paraId="70768C04"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10,630 </w:t>
            </w:r>
          </w:p>
        </w:tc>
        <w:tc>
          <w:tcPr>
            <w:tcW w:w="1506" w:type="dxa"/>
            <w:tcBorders>
              <w:top w:val="single" w:sz="4" w:space="0" w:color="4F81BD"/>
              <w:left w:val="nil"/>
              <w:bottom w:val="single" w:sz="4" w:space="0" w:color="4F81BD"/>
              <w:right w:val="single" w:sz="4" w:space="0" w:color="4F81BD"/>
            </w:tcBorders>
            <w:shd w:val="clear" w:color="auto" w:fill="DCE6F1"/>
            <w:noWrap/>
            <w:vAlign w:val="center"/>
            <w:hideMark/>
          </w:tcPr>
          <w:p w14:paraId="0EE66EEA"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(26)</w:t>
            </w:r>
          </w:p>
        </w:tc>
        <w:tc>
          <w:tcPr>
            <w:tcW w:w="1297" w:type="dxa"/>
            <w:tcBorders>
              <w:top w:val="single" w:sz="4" w:space="0" w:color="4F81BD"/>
              <w:left w:val="nil"/>
              <w:bottom w:val="single" w:sz="4" w:space="0" w:color="4F81BD"/>
              <w:right w:val="single" w:sz="4" w:space="0" w:color="4F81BD"/>
            </w:tcBorders>
            <w:shd w:val="clear" w:color="auto" w:fill="FFFFFF"/>
            <w:noWrap/>
            <w:vAlign w:val="center"/>
          </w:tcPr>
          <w:p w14:paraId="3939CB6B"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10,604 </w:t>
            </w:r>
          </w:p>
        </w:tc>
        <w:tc>
          <w:tcPr>
            <w:tcW w:w="1318" w:type="dxa"/>
            <w:tcBorders>
              <w:top w:val="single" w:sz="4" w:space="0" w:color="4F81BD"/>
              <w:left w:val="nil"/>
              <w:bottom w:val="single" w:sz="4" w:space="0" w:color="4F81BD"/>
              <w:right w:val="single" w:sz="4" w:space="0" w:color="4F81BD"/>
            </w:tcBorders>
            <w:shd w:val="clear" w:color="auto" w:fill="FFFFFF"/>
            <w:noWrap/>
            <w:vAlign w:val="center"/>
          </w:tcPr>
          <w:p w14:paraId="793D9B7D"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10,604 </w:t>
            </w:r>
          </w:p>
        </w:tc>
        <w:tc>
          <w:tcPr>
            <w:tcW w:w="1506" w:type="dxa"/>
            <w:tcBorders>
              <w:top w:val="single" w:sz="4" w:space="0" w:color="4F81BD"/>
              <w:left w:val="nil"/>
              <w:bottom w:val="single" w:sz="4" w:space="0" w:color="4F81BD"/>
              <w:right w:val="single" w:sz="4" w:space="0" w:color="4F81BD"/>
            </w:tcBorders>
            <w:shd w:val="clear" w:color="auto" w:fill="DCE6F1"/>
            <w:noWrap/>
            <w:vAlign w:val="center"/>
          </w:tcPr>
          <w:p w14:paraId="4B82FF86" w14:textId="77777777" w:rsidR="000226A1" w:rsidRPr="0071148E" w:rsidRDefault="000226A1" w:rsidP="00B33434">
            <w:pPr>
              <w:spacing w:line="240" w:lineRule="auto"/>
              <w:jc w:val="right"/>
              <w:rPr>
                <w:rFonts w:ascii="Univers 45 Light" w:hAnsi="Univers 45 Light"/>
                <w:color w:val="000000"/>
                <w:sz w:val="18"/>
                <w:lang w:eastAsia="en-AU"/>
              </w:rPr>
            </w:pPr>
            <w:r>
              <w:rPr>
                <w:rFonts w:ascii="Univers 45 Light" w:hAnsi="Univers 45 Light"/>
                <w:sz w:val="18"/>
              </w:rPr>
              <w:t>(304)</w:t>
            </w:r>
            <w:r w:rsidRPr="0071148E">
              <w:rPr>
                <w:rFonts w:ascii="Univers 45 Light" w:hAnsi="Univers 45 Light"/>
                <w:sz w:val="18"/>
              </w:rPr>
              <w:t>-</w:t>
            </w:r>
            <w:r>
              <w:rPr>
                <w:rFonts w:ascii="Univers 45 Light" w:hAnsi="Univers 45 Light"/>
                <w:sz w:val="18"/>
              </w:rPr>
              <w:t xml:space="preserve"> </w:t>
            </w:r>
            <w:r w:rsidRPr="0071148E">
              <w:rPr>
                <w:rFonts w:ascii="Univers 45 Light" w:hAnsi="Univers 45 Light"/>
                <w:sz w:val="18"/>
              </w:rPr>
              <w:t xml:space="preserve"> </w:t>
            </w:r>
          </w:p>
        </w:tc>
        <w:tc>
          <w:tcPr>
            <w:tcW w:w="1611" w:type="dxa"/>
            <w:tcBorders>
              <w:top w:val="single" w:sz="4" w:space="0" w:color="4F81BD"/>
              <w:left w:val="nil"/>
              <w:bottom w:val="single" w:sz="4" w:space="0" w:color="4F81BD"/>
              <w:right w:val="single" w:sz="4" w:space="0" w:color="4F81BD"/>
            </w:tcBorders>
            <w:shd w:val="clear" w:color="auto" w:fill="FFFFFF"/>
            <w:noWrap/>
            <w:vAlign w:val="center"/>
          </w:tcPr>
          <w:p w14:paraId="7B918DEB"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10,</w:t>
            </w:r>
            <w:r>
              <w:rPr>
                <w:rFonts w:ascii="Univers 45 Light" w:hAnsi="Univers 45 Light"/>
                <w:sz w:val="18"/>
              </w:rPr>
              <w:t>3</w:t>
            </w:r>
            <w:r w:rsidRPr="0071148E">
              <w:rPr>
                <w:rFonts w:ascii="Univers 45 Light" w:hAnsi="Univers 45 Light"/>
                <w:sz w:val="18"/>
              </w:rPr>
              <w:t>0</w:t>
            </w:r>
            <w:r>
              <w:rPr>
                <w:rFonts w:ascii="Univers 45 Light" w:hAnsi="Univers 45 Light"/>
                <w:sz w:val="18"/>
              </w:rPr>
              <w:t>0</w:t>
            </w:r>
            <w:r w:rsidRPr="0071148E">
              <w:rPr>
                <w:rFonts w:ascii="Univers 45 Light" w:hAnsi="Univers 45 Light"/>
                <w:sz w:val="18"/>
              </w:rPr>
              <w:t xml:space="preserve"> </w:t>
            </w:r>
          </w:p>
        </w:tc>
      </w:tr>
      <w:tr w:rsidR="000226A1" w:rsidRPr="0035558F" w14:paraId="09262E31" w14:textId="77777777" w:rsidTr="00B33434">
        <w:trPr>
          <w:trHeight w:val="239"/>
        </w:trPr>
        <w:tc>
          <w:tcPr>
            <w:tcW w:w="2135" w:type="dxa"/>
            <w:tcBorders>
              <w:top w:val="nil"/>
              <w:left w:val="single" w:sz="4" w:space="0" w:color="4F81BD"/>
              <w:bottom w:val="single" w:sz="4" w:space="0" w:color="4F81BD"/>
              <w:right w:val="single" w:sz="4" w:space="0" w:color="4F81BD"/>
            </w:tcBorders>
            <w:shd w:val="clear" w:color="auto" w:fill="DCE6F1"/>
            <w:noWrap/>
            <w:vAlign w:val="bottom"/>
            <w:hideMark/>
          </w:tcPr>
          <w:p w14:paraId="519624B2" w14:textId="77777777" w:rsidR="000226A1" w:rsidRPr="0035558F" w:rsidRDefault="000226A1" w:rsidP="00B33434">
            <w:pPr>
              <w:spacing w:line="240" w:lineRule="auto"/>
              <w:rPr>
                <w:rFonts w:ascii="Univers 45 Light" w:hAnsi="Univers 45 Light"/>
                <w:color w:val="000000"/>
                <w:sz w:val="18"/>
                <w:lang w:eastAsia="en-AU"/>
              </w:rPr>
            </w:pPr>
            <w:r w:rsidRPr="0035558F">
              <w:rPr>
                <w:rFonts w:ascii="Univers 45 Light" w:hAnsi="Univers 45 Light"/>
                <w:color w:val="000000"/>
                <w:sz w:val="18"/>
                <w:lang w:eastAsia="en-AU"/>
              </w:rPr>
              <w:t>Non-admitted</w:t>
            </w:r>
          </w:p>
        </w:tc>
        <w:tc>
          <w:tcPr>
            <w:tcW w:w="1235" w:type="dxa"/>
            <w:tcBorders>
              <w:top w:val="nil"/>
              <w:left w:val="nil"/>
              <w:bottom w:val="single" w:sz="4" w:space="0" w:color="4F81BD"/>
              <w:right w:val="single" w:sz="4" w:space="0" w:color="4F81BD"/>
            </w:tcBorders>
            <w:shd w:val="clear" w:color="auto" w:fill="DCE6F1"/>
            <w:noWrap/>
            <w:vAlign w:val="center"/>
            <w:hideMark/>
          </w:tcPr>
          <w:p w14:paraId="080AB136"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14,480 </w:t>
            </w:r>
          </w:p>
        </w:tc>
        <w:tc>
          <w:tcPr>
            <w:tcW w:w="1506" w:type="dxa"/>
            <w:tcBorders>
              <w:top w:val="nil"/>
              <w:left w:val="nil"/>
              <w:bottom w:val="single" w:sz="4" w:space="0" w:color="4F81BD"/>
              <w:right w:val="single" w:sz="4" w:space="0" w:color="4F81BD"/>
            </w:tcBorders>
            <w:shd w:val="clear" w:color="auto" w:fill="DCE6F1"/>
            <w:noWrap/>
            <w:vAlign w:val="center"/>
            <w:hideMark/>
          </w:tcPr>
          <w:p w14:paraId="1D3D115A"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w:t>
            </w:r>
            <w:r>
              <w:rPr>
                <w:rFonts w:ascii="Univers 45 Light" w:hAnsi="Univers 45 Light"/>
                <w:sz w:val="18"/>
              </w:rPr>
              <w:t xml:space="preserve"> </w:t>
            </w:r>
            <w:r w:rsidRPr="0071148E">
              <w:rPr>
                <w:rFonts w:ascii="Univers 45 Light" w:hAnsi="Univers 45 Light"/>
                <w:sz w:val="18"/>
              </w:rPr>
              <w:t xml:space="preserve"> </w:t>
            </w:r>
          </w:p>
        </w:tc>
        <w:tc>
          <w:tcPr>
            <w:tcW w:w="1342" w:type="dxa"/>
            <w:tcBorders>
              <w:top w:val="nil"/>
              <w:left w:val="nil"/>
              <w:bottom w:val="single" w:sz="4" w:space="0" w:color="4F81BD"/>
              <w:right w:val="single" w:sz="4" w:space="0" w:color="4F81BD"/>
            </w:tcBorders>
            <w:shd w:val="clear" w:color="auto" w:fill="DCE6F1"/>
            <w:noWrap/>
            <w:vAlign w:val="center"/>
            <w:hideMark/>
          </w:tcPr>
          <w:p w14:paraId="4ACF6E08"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14,480 </w:t>
            </w:r>
          </w:p>
        </w:tc>
        <w:tc>
          <w:tcPr>
            <w:tcW w:w="1506" w:type="dxa"/>
            <w:tcBorders>
              <w:top w:val="nil"/>
              <w:left w:val="nil"/>
              <w:bottom w:val="single" w:sz="4" w:space="0" w:color="4F81BD"/>
              <w:right w:val="single" w:sz="4" w:space="0" w:color="4F81BD"/>
            </w:tcBorders>
            <w:shd w:val="clear" w:color="auto" w:fill="DCE6F1"/>
            <w:noWrap/>
            <w:vAlign w:val="center"/>
          </w:tcPr>
          <w:p w14:paraId="12BCF590"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(1,627)</w:t>
            </w:r>
          </w:p>
        </w:tc>
        <w:tc>
          <w:tcPr>
            <w:tcW w:w="1297" w:type="dxa"/>
            <w:tcBorders>
              <w:top w:val="nil"/>
              <w:left w:val="nil"/>
              <w:bottom w:val="single" w:sz="4" w:space="0" w:color="4F81BD"/>
              <w:right w:val="single" w:sz="4" w:space="0" w:color="4F81BD"/>
            </w:tcBorders>
            <w:shd w:val="clear" w:color="auto" w:fill="DCE6F1"/>
            <w:noWrap/>
            <w:vAlign w:val="center"/>
          </w:tcPr>
          <w:p w14:paraId="762541D1"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12,853 </w:t>
            </w:r>
          </w:p>
        </w:tc>
        <w:tc>
          <w:tcPr>
            <w:tcW w:w="1318" w:type="dxa"/>
            <w:tcBorders>
              <w:top w:val="nil"/>
              <w:left w:val="nil"/>
              <w:bottom w:val="single" w:sz="4" w:space="0" w:color="4F81BD"/>
              <w:right w:val="single" w:sz="4" w:space="0" w:color="4F81BD"/>
            </w:tcBorders>
            <w:shd w:val="clear" w:color="auto" w:fill="DCE6F1"/>
            <w:noWrap/>
            <w:vAlign w:val="center"/>
          </w:tcPr>
          <w:p w14:paraId="0E5AEB16"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12,853 </w:t>
            </w:r>
          </w:p>
        </w:tc>
        <w:tc>
          <w:tcPr>
            <w:tcW w:w="1506" w:type="dxa"/>
            <w:tcBorders>
              <w:top w:val="nil"/>
              <w:left w:val="nil"/>
              <w:bottom w:val="single" w:sz="4" w:space="0" w:color="4F81BD"/>
              <w:right w:val="single" w:sz="4" w:space="0" w:color="4F81BD"/>
            </w:tcBorders>
            <w:shd w:val="clear" w:color="auto" w:fill="DCE6F1"/>
            <w:noWrap/>
            <w:vAlign w:val="center"/>
          </w:tcPr>
          <w:p w14:paraId="50F95DB8"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w:t>
            </w:r>
            <w:r>
              <w:rPr>
                <w:rFonts w:ascii="Univers 45 Light" w:hAnsi="Univers 45 Light"/>
                <w:sz w:val="18"/>
              </w:rPr>
              <w:t xml:space="preserve"> </w:t>
            </w:r>
            <w:r w:rsidRPr="0071148E">
              <w:rPr>
                <w:rFonts w:ascii="Univers 45 Light" w:hAnsi="Univers 45 Light"/>
                <w:sz w:val="18"/>
              </w:rPr>
              <w:t xml:space="preserve"> </w:t>
            </w:r>
          </w:p>
        </w:tc>
        <w:tc>
          <w:tcPr>
            <w:tcW w:w="1611" w:type="dxa"/>
            <w:tcBorders>
              <w:top w:val="nil"/>
              <w:left w:val="nil"/>
              <w:bottom w:val="single" w:sz="4" w:space="0" w:color="4F81BD"/>
              <w:right w:val="single" w:sz="4" w:space="0" w:color="4F81BD"/>
            </w:tcBorders>
            <w:shd w:val="clear" w:color="auto" w:fill="DCE6F1"/>
            <w:noWrap/>
            <w:vAlign w:val="center"/>
          </w:tcPr>
          <w:p w14:paraId="098D3490"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12,853 </w:t>
            </w:r>
          </w:p>
        </w:tc>
      </w:tr>
      <w:tr w:rsidR="000226A1" w:rsidRPr="0035558F" w14:paraId="28838618" w14:textId="77777777" w:rsidTr="00B33434">
        <w:trPr>
          <w:trHeight w:val="277"/>
        </w:trPr>
        <w:tc>
          <w:tcPr>
            <w:tcW w:w="2135" w:type="dxa"/>
            <w:tcBorders>
              <w:top w:val="nil"/>
              <w:left w:val="single" w:sz="4" w:space="0" w:color="4F81BD"/>
              <w:bottom w:val="single" w:sz="4" w:space="0" w:color="4F81BD"/>
              <w:right w:val="single" w:sz="4" w:space="0" w:color="4F81BD"/>
            </w:tcBorders>
            <w:shd w:val="clear" w:color="auto" w:fill="FFFFFF"/>
            <w:noWrap/>
            <w:vAlign w:val="bottom"/>
            <w:hideMark/>
          </w:tcPr>
          <w:p w14:paraId="18C6B1EB" w14:textId="77777777" w:rsidR="000226A1" w:rsidRPr="0035558F" w:rsidRDefault="000226A1" w:rsidP="00B33434">
            <w:pPr>
              <w:spacing w:line="240" w:lineRule="auto"/>
              <w:rPr>
                <w:rFonts w:ascii="Univers 45 Light" w:hAnsi="Univers 45 Light"/>
                <w:color w:val="000000"/>
                <w:sz w:val="18"/>
                <w:lang w:eastAsia="en-AU"/>
              </w:rPr>
            </w:pPr>
            <w:r w:rsidRPr="0035558F">
              <w:rPr>
                <w:rFonts w:ascii="Univers 45 Light" w:hAnsi="Univers 45 Light"/>
                <w:color w:val="000000"/>
                <w:sz w:val="18"/>
                <w:lang w:eastAsia="en-AU"/>
              </w:rPr>
              <w:t>Emergency</w:t>
            </w:r>
          </w:p>
        </w:tc>
        <w:tc>
          <w:tcPr>
            <w:tcW w:w="1235" w:type="dxa"/>
            <w:tcBorders>
              <w:top w:val="nil"/>
              <w:left w:val="nil"/>
              <w:bottom w:val="single" w:sz="4" w:space="0" w:color="4F81BD"/>
              <w:right w:val="single" w:sz="4" w:space="0" w:color="4F81BD"/>
            </w:tcBorders>
            <w:shd w:val="clear" w:color="auto" w:fill="FFFFFF"/>
            <w:noWrap/>
            <w:vAlign w:val="center"/>
            <w:hideMark/>
          </w:tcPr>
          <w:p w14:paraId="19A44CFB"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20,465 </w:t>
            </w:r>
          </w:p>
        </w:tc>
        <w:tc>
          <w:tcPr>
            <w:tcW w:w="1506" w:type="dxa"/>
            <w:tcBorders>
              <w:top w:val="nil"/>
              <w:left w:val="nil"/>
              <w:bottom w:val="single" w:sz="4" w:space="0" w:color="4F81BD"/>
              <w:right w:val="single" w:sz="4" w:space="0" w:color="4F81BD"/>
            </w:tcBorders>
            <w:shd w:val="clear" w:color="auto" w:fill="DCE6F1"/>
            <w:noWrap/>
            <w:vAlign w:val="center"/>
            <w:hideMark/>
          </w:tcPr>
          <w:p w14:paraId="4F29ED09"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w:t>
            </w:r>
            <w:r>
              <w:rPr>
                <w:rFonts w:ascii="Univers 45 Light" w:hAnsi="Univers 45 Light"/>
                <w:sz w:val="18"/>
              </w:rPr>
              <w:t xml:space="preserve"> </w:t>
            </w:r>
            <w:r w:rsidRPr="0071148E">
              <w:rPr>
                <w:rFonts w:ascii="Univers 45 Light" w:hAnsi="Univers 45 Light"/>
                <w:sz w:val="18"/>
              </w:rPr>
              <w:t xml:space="preserve"> </w:t>
            </w:r>
          </w:p>
        </w:tc>
        <w:tc>
          <w:tcPr>
            <w:tcW w:w="1342" w:type="dxa"/>
            <w:tcBorders>
              <w:top w:val="nil"/>
              <w:left w:val="nil"/>
              <w:bottom w:val="single" w:sz="4" w:space="0" w:color="4F81BD"/>
              <w:right w:val="single" w:sz="4" w:space="0" w:color="4F81BD"/>
            </w:tcBorders>
            <w:shd w:val="clear" w:color="auto" w:fill="FFFFFF"/>
            <w:noWrap/>
            <w:vAlign w:val="center"/>
            <w:hideMark/>
          </w:tcPr>
          <w:p w14:paraId="1677406C"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20,465 </w:t>
            </w:r>
          </w:p>
        </w:tc>
        <w:tc>
          <w:tcPr>
            <w:tcW w:w="1506" w:type="dxa"/>
            <w:tcBorders>
              <w:top w:val="nil"/>
              <w:left w:val="nil"/>
              <w:bottom w:val="single" w:sz="4" w:space="0" w:color="4F81BD"/>
              <w:right w:val="single" w:sz="4" w:space="0" w:color="4F81BD"/>
            </w:tcBorders>
            <w:shd w:val="clear" w:color="auto" w:fill="DCE6F1"/>
            <w:noWrap/>
            <w:vAlign w:val="center"/>
          </w:tcPr>
          <w:p w14:paraId="77EF3404"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(11)</w:t>
            </w:r>
          </w:p>
        </w:tc>
        <w:tc>
          <w:tcPr>
            <w:tcW w:w="1297" w:type="dxa"/>
            <w:tcBorders>
              <w:top w:val="nil"/>
              <w:left w:val="nil"/>
              <w:bottom w:val="single" w:sz="4" w:space="0" w:color="4F81BD"/>
              <w:right w:val="single" w:sz="4" w:space="0" w:color="4F81BD"/>
            </w:tcBorders>
            <w:shd w:val="clear" w:color="auto" w:fill="FFFFFF"/>
            <w:noWrap/>
            <w:vAlign w:val="center"/>
          </w:tcPr>
          <w:p w14:paraId="2EAB73EB"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20,454 </w:t>
            </w:r>
          </w:p>
        </w:tc>
        <w:tc>
          <w:tcPr>
            <w:tcW w:w="1318" w:type="dxa"/>
            <w:tcBorders>
              <w:top w:val="nil"/>
              <w:left w:val="nil"/>
              <w:bottom w:val="single" w:sz="4" w:space="0" w:color="4F81BD"/>
              <w:right w:val="single" w:sz="4" w:space="0" w:color="4F81BD"/>
            </w:tcBorders>
            <w:shd w:val="clear" w:color="auto" w:fill="FFFFFF"/>
            <w:noWrap/>
            <w:vAlign w:val="center"/>
          </w:tcPr>
          <w:p w14:paraId="028AB898"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20,454 </w:t>
            </w:r>
          </w:p>
        </w:tc>
        <w:tc>
          <w:tcPr>
            <w:tcW w:w="1506" w:type="dxa"/>
            <w:tcBorders>
              <w:top w:val="nil"/>
              <w:left w:val="nil"/>
              <w:bottom w:val="single" w:sz="4" w:space="0" w:color="4F81BD"/>
              <w:right w:val="single" w:sz="4" w:space="0" w:color="4F81BD"/>
            </w:tcBorders>
            <w:shd w:val="clear" w:color="auto" w:fill="DCE6F1"/>
            <w:noWrap/>
            <w:vAlign w:val="center"/>
          </w:tcPr>
          <w:p w14:paraId="1ED857DE"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w:t>
            </w:r>
            <w:r>
              <w:rPr>
                <w:rFonts w:ascii="Univers 45 Light" w:hAnsi="Univers 45 Light"/>
                <w:sz w:val="18"/>
              </w:rPr>
              <w:t xml:space="preserve"> </w:t>
            </w:r>
            <w:r w:rsidRPr="0071148E">
              <w:rPr>
                <w:rFonts w:ascii="Univers 45 Light" w:hAnsi="Univers 45 Light"/>
                <w:sz w:val="18"/>
              </w:rPr>
              <w:t xml:space="preserve"> </w:t>
            </w:r>
          </w:p>
        </w:tc>
        <w:tc>
          <w:tcPr>
            <w:tcW w:w="1611" w:type="dxa"/>
            <w:tcBorders>
              <w:top w:val="nil"/>
              <w:left w:val="nil"/>
              <w:bottom w:val="single" w:sz="4" w:space="0" w:color="4F81BD"/>
              <w:right w:val="single" w:sz="4" w:space="0" w:color="4F81BD"/>
            </w:tcBorders>
            <w:shd w:val="clear" w:color="auto" w:fill="FFFFFF"/>
            <w:noWrap/>
            <w:vAlign w:val="center"/>
          </w:tcPr>
          <w:p w14:paraId="6CAF9F6A"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20,454 </w:t>
            </w:r>
          </w:p>
        </w:tc>
      </w:tr>
      <w:tr w:rsidR="000226A1" w:rsidRPr="0035558F" w14:paraId="7435185E" w14:textId="77777777" w:rsidTr="00B33434">
        <w:trPr>
          <w:trHeight w:val="277"/>
        </w:trPr>
        <w:tc>
          <w:tcPr>
            <w:tcW w:w="2135" w:type="dxa"/>
            <w:tcBorders>
              <w:top w:val="nil"/>
              <w:left w:val="single" w:sz="4" w:space="0" w:color="4F81BD"/>
              <w:bottom w:val="single" w:sz="4" w:space="0" w:color="4F81BD"/>
              <w:right w:val="single" w:sz="4" w:space="0" w:color="4F81BD"/>
            </w:tcBorders>
            <w:shd w:val="clear" w:color="auto" w:fill="DCE6F1"/>
            <w:noWrap/>
            <w:vAlign w:val="bottom"/>
            <w:hideMark/>
          </w:tcPr>
          <w:p w14:paraId="58BBFF70" w14:textId="77777777" w:rsidR="000226A1" w:rsidRPr="0035558F" w:rsidRDefault="000226A1" w:rsidP="00B33434">
            <w:pPr>
              <w:spacing w:line="240" w:lineRule="auto"/>
              <w:rPr>
                <w:rFonts w:ascii="Univers 45 Light" w:hAnsi="Univers 45 Light"/>
                <w:color w:val="000000"/>
                <w:sz w:val="18"/>
                <w:lang w:eastAsia="en-AU"/>
              </w:rPr>
            </w:pPr>
            <w:r w:rsidRPr="0035558F">
              <w:rPr>
                <w:rFonts w:ascii="Univers 45 Light" w:hAnsi="Univers 45 Light"/>
                <w:color w:val="000000"/>
                <w:sz w:val="18"/>
                <w:lang w:eastAsia="en-AU"/>
              </w:rPr>
              <w:t>Sub Acute</w:t>
            </w:r>
          </w:p>
        </w:tc>
        <w:tc>
          <w:tcPr>
            <w:tcW w:w="1235" w:type="dxa"/>
            <w:tcBorders>
              <w:top w:val="nil"/>
              <w:left w:val="nil"/>
              <w:bottom w:val="single" w:sz="4" w:space="0" w:color="4F81BD"/>
              <w:right w:val="single" w:sz="4" w:space="0" w:color="4F81BD"/>
            </w:tcBorders>
            <w:shd w:val="clear" w:color="auto" w:fill="DCE6F1"/>
            <w:noWrap/>
            <w:vAlign w:val="center"/>
            <w:hideMark/>
          </w:tcPr>
          <w:p w14:paraId="3F4358C9"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6 </w:t>
            </w:r>
          </w:p>
        </w:tc>
        <w:tc>
          <w:tcPr>
            <w:tcW w:w="1506" w:type="dxa"/>
            <w:tcBorders>
              <w:top w:val="nil"/>
              <w:left w:val="nil"/>
              <w:bottom w:val="single" w:sz="4" w:space="0" w:color="4F81BD"/>
              <w:right w:val="single" w:sz="4" w:space="0" w:color="4F81BD"/>
            </w:tcBorders>
            <w:shd w:val="clear" w:color="auto" w:fill="DCE6F1"/>
            <w:noWrap/>
            <w:vAlign w:val="center"/>
            <w:hideMark/>
          </w:tcPr>
          <w:p w14:paraId="15B1DC7B"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w:t>
            </w:r>
            <w:r>
              <w:rPr>
                <w:rFonts w:ascii="Univers 45 Light" w:hAnsi="Univers 45 Light"/>
                <w:sz w:val="18"/>
              </w:rPr>
              <w:t xml:space="preserve"> </w:t>
            </w:r>
            <w:r w:rsidRPr="0071148E">
              <w:rPr>
                <w:rFonts w:ascii="Univers 45 Light" w:hAnsi="Univers 45 Light"/>
                <w:sz w:val="18"/>
              </w:rPr>
              <w:t xml:space="preserve"> </w:t>
            </w:r>
          </w:p>
        </w:tc>
        <w:tc>
          <w:tcPr>
            <w:tcW w:w="1342" w:type="dxa"/>
            <w:tcBorders>
              <w:top w:val="nil"/>
              <w:left w:val="nil"/>
              <w:bottom w:val="single" w:sz="4" w:space="0" w:color="4F81BD"/>
              <w:right w:val="single" w:sz="4" w:space="0" w:color="4F81BD"/>
            </w:tcBorders>
            <w:shd w:val="clear" w:color="auto" w:fill="DCE6F1"/>
            <w:noWrap/>
            <w:vAlign w:val="center"/>
            <w:hideMark/>
          </w:tcPr>
          <w:p w14:paraId="63641CC5"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6 </w:t>
            </w:r>
          </w:p>
        </w:tc>
        <w:tc>
          <w:tcPr>
            <w:tcW w:w="1506" w:type="dxa"/>
            <w:tcBorders>
              <w:top w:val="nil"/>
              <w:left w:val="nil"/>
              <w:bottom w:val="single" w:sz="4" w:space="0" w:color="4F81BD"/>
              <w:right w:val="single" w:sz="4" w:space="0" w:color="4F81BD"/>
            </w:tcBorders>
            <w:shd w:val="clear" w:color="auto" w:fill="DCE6F1"/>
            <w:noWrap/>
            <w:vAlign w:val="center"/>
            <w:hideMark/>
          </w:tcPr>
          <w:p w14:paraId="12B0935A"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w:t>
            </w:r>
            <w:r>
              <w:rPr>
                <w:rFonts w:ascii="Univers 45 Light" w:hAnsi="Univers 45 Light"/>
                <w:sz w:val="18"/>
              </w:rPr>
              <w:t xml:space="preserve"> </w:t>
            </w:r>
            <w:r w:rsidRPr="0071148E">
              <w:rPr>
                <w:rFonts w:ascii="Univers 45 Light" w:hAnsi="Univers 45 Light"/>
                <w:sz w:val="18"/>
              </w:rPr>
              <w:t xml:space="preserve"> </w:t>
            </w:r>
          </w:p>
        </w:tc>
        <w:tc>
          <w:tcPr>
            <w:tcW w:w="1297" w:type="dxa"/>
            <w:tcBorders>
              <w:top w:val="nil"/>
              <w:left w:val="nil"/>
              <w:bottom w:val="single" w:sz="4" w:space="0" w:color="4F81BD"/>
              <w:right w:val="single" w:sz="4" w:space="0" w:color="4F81BD"/>
            </w:tcBorders>
            <w:shd w:val="clear" w:color="auto" w:fill="DCE6F1"/>
            <w:noWrap/>
            <w:vAlign w:val="center"/>
          </w:tcPr>
          <w:p w14:paraId="1B1198BF"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6 </w:t>
            </w:r>
          </w:p>
        </w:tc>
        <w:tc>
          <w:tcPr>
            <w:tcW w:w="1318" w:type="dxa"/>
            <w:tcBorders>
              <w:top w:val="nil"/>
              <w:left w:val="nil"/>
              <w:bottom w:val="single" w:sz="4" w:space="0" w:color="4F81BD"/>
              <w:right w:val="single" w:sz="4" w:space="0" w:color="4F81BD"/>
            </w:tcBorders>
            <w:shd w:val="clear" w:color="auto" w:fill="DCE6F1"/>
            <w:noWrap/>
            <w:vAlign w:val="center"/>
          </w:tcPr>
          <w:p w14:paraId="0D1DA1F2"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6 </w:t>
            </w:r>
          </w:p>
        </w:tc>
        <w:tc>
          <w:tcPr>
            <w:tcW w:w="1506" w:type="dxa"/>
            <w:tcBorders>
              <w:top w:val="nil"/>
              <w:left w:val="nil"/>
              <w:bottom w:val="single" w:sz="4" w:space="0" w:color="4F81BD"/>
              <w:right w:val="single" w:sz="4" w:space="0" w:color="4F81BD"/>
            </w:tcBorders>
            <w:shd w:val="clear" w:color="auto" w:fill="DCE6F1"/>
            <w:noWrap/>
            <w:vAlign w:val="center"/>
          </w:tcPr>
          <w:p w14:paraId="44DA6A20"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w:t>
            </w:r>
            <w:r>
              <w:rPr>
                <w:rFonts w:ascii="Univers 45 Light" w:hAnsi="Univers 45 Light"/>
                <w:sz w:val="18"/>
              </w:rPr>
              <w:t xml:space="preserve"> </w:t>
            </w:r>
            <w:r w:rsidRPr="0071148E">
              <w:rPr>
                <w:rFonts w:ascii="Univers 45 Light" w:hAnsi="Univers 45 Light"/>
                <w:sz w:val="18"/>
              </w:rPr>
              <w:t xml:space="preserve"> </w:t>
            </w:r>
          </w:p>
        </w:tc>
        <w:tc>
          <w:tcPr>
            <w:tcW w:w="1611" w:type="dxa"/>
            <w:tcBorders>
              <w:top w:val="nil"/>
              <w:left w:val="nil"/>
              <w:bottom w:val="single" w:sz="4" w:space="0" w:color="4F81BD"/>
              <w:right w:val="single" w:sz="4" w:space="0" w:color="4F81BD"/>
            </w:tcBorders>
            <w:shd w:val="clear" w:color="auto" w:fill="DCE6F1"/>
            <w:noWrap/>
            <w:vAlign w:val="center"/>
          </w:tcPr>
          <w:p w14:paraId="0A2623B9"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6 </w:t>
            </w:r>
          </w:p>
        </w:tc>
      </w:tr>
      <w:tr w:rsidR="000226A1" w:rsidRPr="0035558F" w14:paraId="3C95C0B0" w14:textId="77777777" w:rsidTr="00B33434">
        <w:trPr>
          <w:trHeight w:val="277"/>
        </w:trPr>
        <w:tc>
          <w:tcPr>
            <w:tcW w:w="2135" w:type="dxa"/>
            <w:tcBorders>
              <w:top w:val="nil"/>
              <w:left w:val="single" w:sz="4" w:space="0" w:color="4F81BD"/>
              <w:bottom w:val="single" w:sz="4" w:space="0" w:color="4F81BD"/>
              <w:right w:val="single" w:sz="4" w:space="0" w:color="4F81BD"/>
            </w:tcBorders>
            <w:shd w:val="clear" w:color="auto" w:fill="FFFFFF"/>
            <w:noWrap/>
            <w:vAlign w:val="bottom"/>
            <w:hideMark/>
          </w:tcPr>
          <w:p w14:paraId="33F4B5C6" w14:textId="77777777" w:rsidR="000226A1" w:rsidRPr="0035558F" w:rsidRDefault="000226A1" w:rsidP="00B33434">
            <w:pPr>
              <w:spacing w:line="240" w:lineRule="auto"/>
              <w:rPr>
                <w:rFonts w:ascii="Univers 45 Light" w:hAnsi="Univers 45 Light"/>
                <w:color w:val="000000"/>
                <w:sz w:val="18"/>
                <w:lang w:eastAsia="en-AU"/>
              </w:rPr>
            </w:pPr>
            <w:r w:rsidRPr="0035558F">
              <w:rPr>
                <w:rFonts w:ascii="Univers 45 Light" w:hAnsi="Univers 45 Light"/>
                <w:color w:val="000000"/>
                <w:sz w:val="18"/>
                <w:lang w:eastAsia="en-AU"/>
              </w:rPr>
              <w:t>Mental Health</w:t>
            </w:r>
          </w:p>
        </w:tc>
        <w:tc>
          <w:tcPr>
            <w:tcW w:w="1235" w:type="dxa"/>
            <w:tcBorders>
              <w:top w:val="nil"/>
              <w:left w:val="nil"/>
              <w:bottom w:val="single" w:sz="4" w:space="0" w:color="4F81BD"/>
              <w:right w:val="single" w:sz="4" w:space="0" w:color="4F81BD"/>
            </w:tcBorders>
            <w:shd w:val="clear" w:color="auto" w:fill="FFFFFF"/>
            <w:noWrap/>
            <w:vAlign w:val="center"/>
            <w:hideMark/>
          </w:tcPr>
          <w:p w14:paraId="4DEE4EDC" w14:textId="77777777" w:rsidR="000226A1" w:rsidRPr="0071148E" w:rsidRDefault="000226A1" w:rsidP="00B33434">
            <w:pPr>
              <w:spacing w:line="240" w:lineRule="auto"/>
              <w:jc w:val="right"/>
              <w:rPr>
                <w:rFonts w:ascii="Univers 45 Light" w:hAnsi="Univers 45 Light"/>
                <w:color w:val="000000"/>
                <w:sz w:val="18"/>
                <w:lang w:eastAsia="en-AU"/>
              </w:rPr>
            </w:pPr>
          </w:p>
        </w:tc>
        <w:tc>
          <w:tcPr>
            <w:tcW w:w="1506" w:type="dxa"/>
            <w:tcBorders>
              <w:top w:val="nil"/>
              <w:left w:val="nil"/>
              <w:bottom w:val="single" w:sz="4" w:space="0" w:color="4F81BD"/>
              <w:right w:val="single" w:sz="4" w:space="0" w:color="4F81BD"/>
            </w:tcBorders>
            <w:shd w:val="clear" w:color="auto" w:fill="DCE6F1"/>
            <w:noWrap/>
            <w:vAlign w:val="center"/>
            <w:hideMark/>
          </w:tcPr>
          <w:p w14:paraId="4A543745"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w:t>
            </w:r>
            <w:r>
              <w:rPr>
                <w:rFonts w:ascii="Univers 45 Light" w:hAnsi="Univers 45 Light"/>
                <w:sz w:val="18"/>
              </w:rPr>
              <w:t xml:space="preserve"> </w:t>
            </w:r>
            <w:r w:rsidRPr="0071148E">
              <w:rPr>
                <w:rFonts w:ascii="Univers 45 Light" w:hAnsi="Univers 45 Light"/>
                <w:sz w:val="18"/>
              </w:rPr>
              <w:t xml:space="preserve"> </w:t>
            </w:r>
          </w:p>
        </w:tc>
        <w:tc>
          <w:tcPr>
            <w:tcW w:w="1342" w:type="dxa"/>
            <w:tcBorders>
              <w:top w:val="nil"/>
              <w:left w:val="nil"/>
              <w:bottom w:val="single" w:sz="4" w:space="0" w:color="4F81BD"/>
              <w:right w:val="single" w:sz="4" w:space="0" w:color="4F81BD"/>
            </w:tcBorders>
            <w:shd w:val="clear" w:color="auto" w:fill="FFFFFF"/>
            <w:noWrap/>
            <w:vAlign w:val="center"/>
            <w:hideMark/>
          </w:tcPr>
          <w:p w14:paraId="1BD93ABE"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w:t>
            </w:r>
            <w:r>
              <w:rPr>
                <w:rFonts w:ascii="Univers 45 Light" w:hAnsi="Univers 45 Light"/>
                <w:sz w:val="18"/>
              </w:rPr>
              <w:t xml:space="preserve"> </w:t>
            </w:r>
            <w:r w:rsidRPr="0071148E">
              <w:rPr>
                <w:rFonts w:ascii="Univers 45 Light" w:hAnsi="Univers 45 Light"/>
                <w:sz w:val="18"/>
              </w:rPr>
              <w:t xml:space="preserve"> </w:t>
            </w:r>
          </w:p>
        </w:tc>
        <w:tc>
          <w:tcPr>
            <w:tcW w:w="1506" w:type="dxa"/>
            <w:tcBorders>
              <w:top w:val="nil"/>
              <w:left w:val="nil"/>
              <w:bottom w:val="single" w:sz="4" w:space="0" w:color="4F81BD"/>
              <w:right w:val="single" w:sz="4" w:space="0" w:color="4F81BD"/>
            </w:tcBorders>
            <w:shd w:val="clear" w:color="auto" w:fill="DCE6F1"/>
            <w:noWrap/>
            <w:vAlign w:val="center"/>
            <w:hideMark/>
          </w:tcPr>
          <w:p w14:paraId="77AF5B58"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w:t>
            </w:r>
            <w:r>
              <w:rPr>
                <w:rFonts w:ascii="Univers 45 Light" w:hAnsi="Univers 45 Light"/>
                <w:sz w:val="18"/>
              </w:rPr>
              <w:t xml:space="preserve"> </w:t>
            </w:r>
            <w:r w:rsidRPr="0071148E">
              <w:rPr>
                <w:rFonts w:ascii="Univers 45 Light" w:hAnsi="Univers 45 Light"/>
                <w:sz w:val="18"/>
              </w:rPr>
              <w:t xml:space="preserve"> </w:t>
            </w:r>
          </w:p>
        </w:tc>
        <w:tc>
          <w:tcPr>
            <w:tcW w:w="1297" w:type="dxa"/>
            <w:tcBorders>
              <w:top w:val="nil"/>
              <w:left w:val="nil"/>
              <w:bottom w:val="single" w:sz="4" w:space="0" w:color="4F81BD"/>
              <w:right w:val="single" w:sz="4" w:space="0" w:color="4F81BD"/>
            </w:tcBorders>
            <w:shd w:val="clear" w:color="auto" w:fill="FFFFFF"/>
            <w:noWrap/>
            <w:vAlign w:val="center"/>
            <w:hideMark/>
          </w:tcPr>
          <w:p w14:paraId="1D503462"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w:t>
            </w:r>
            <w:r>
              <w:rPr>
                <w:rFonts w:ascii="Univers 45 Light" w:hAnsi="Univers 45 Light"/>
                <w:sz w:val="18"/>
              </w:rPr>
              <w:t xml:space="preserve"> </w:t>
            </w:r>
            <w:r w:rsidRPr="0071148E">
              <w:rPr>
                <w:rFonts w:ascii="Univers 45 Light" w:hAnsi="Univers 45 Light"/>
                <w:sz w:val="18"/>
              </w:rPr>
              <w:t xml:space="preserve"> </w:t>
            </w:r>
          </w:p>
        </w:tc>
        <w:tc>
          <w:tcPr>
            <w:tcW w:w="1318" w:type="dxa"/>
            <w:tcBorders>
              <w:top w:val="nil"/>
              <w:left w:val="nil"/>
              <w:bottom w:val="single" w:sz="4" w:space="0" w:color="4F81BD"/>
              <w:right w:val="single" w:sz="4" w:space="0" w:color="4F81BD"/>
            </w:tcBorders>
            <w:shd w:val="clear" w:color="auto" w:fill="FFFFFF"/>
            <w:noWrap/>
            <w:vAlign w:val="center"/>
            <w:hideMark/>
          </w:tcPr>
          <w:p w14:paraId="28F65F5B"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w:t>
            </w:r>
            <w:r>
              <w:rPr>
                <w:rFonts w:ascii="Univers 45 Light" w:hAnsi="Univers 45 Light"/>
                <w:sz w:val="18"/>
              </w:rPr>
              <w:t xml:space="preserve"> </w:t>
            </w:r>
            <w:r w:rsidRPr="0071148E">
              <w:rPr>
                <w:rFonts w:ascii="Univers 45 Light" w:hAnsi="Univers 45 Light"/>
                <w:sz w:val="18"/>
              </w:rPr>
              <w:t xml:space="preserve"> </w:t>
            </w:r>
          </w:p>
        </w:tc>
        <w:tc>
          <w:tcPr>
            <w:tcW w:w="1506" w:type="dxa"/>
            <w:tcBorders>
              <w:top w:val="nil"/>
              <w:left w:val="nil"/>
              <w:bottom w:val="single" w:sz="4" w:space="0" w:color="4F81BD"/>
              <w:right w:val="single" w:sz="4" w:space="0" w:color="4F81BD"/>
            </w:tcBorders>
            <w:shd w:val="clear" w:color="auto" w:fill="DCE6F1"/>
            <w:noWrap/>
            <w:vAlign w:val="center"/>
            <w:hideMark/>
          </w:tcPr>
          <w:p w14:paraId="0EB4F20A"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w:t>
            </w:r>
            <w:r>
              <w:rPr>
                <w:rFonts w:ascii="Univers 45 Light" w:hAnsi="Univers 45 Light"/>
                <w:sz w:val="18"/>
              </w:rPr>
              <w:t xml:space="preserve"> </w:t>
            </w:r>
            <w:r w:rsidRPr="0071148E">
              <w:rPr>
                <w:rFonts w:ascii="Univers 45 Light" w:hAnsi="Univers 45 Light"/>
                <w:sz w:val="18"/>
              </w:rPr>
              <w:t xml:space="preserve"> </w:t>
            </w:r>
          </w:p>
        </w:tc>
        <w:tc>
          <w:tcPr>
            <w:tcW w:w="1611" w:type="dxa"/>
            <w:tcBorders>
              <w:top w:val="nil"/>
              <w:left w:val="nil"/>
              <w:bottom w:val="single" w:sz="4" w:space="0" w:color="4F81BD"/>
              <w:right w:val="single" w:sz="4" w:space="0" w:color="4F81BD"/>
            </w:tcBorders>
            <w:shd w:val="clear" w:color="auto" w:fill="FFFFFF"/>
            <w:noWrap/>
            <w:vAlign w:val="center"/>
            <w:hideMark/>
          </w:tcPr>
          <w:p w14:paraId="4EB62427"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w:t>
            </w:r>
            <w:r>
              <w:rPr>
                <w:rFonts w:ascii="Univers 45 Light" w:hAnsi="Univers 45 Light"/>
                <w:sz w:val="18"/>
              </w:rPr>
              <w:t xml:space="preserve"> </w:t>
            </w:r>
            <w:r w:rsidRPr="0071148E">
              <w:rPr>
                <w:rFonts w:ascii="Univers 45 Light" w:hAnsi="Univers 45 Light"/>
                <w:sz w:val="18"/>
              </w:rPr>
              <w:t xml:space="preserve"> </w:t>
            </w:r>
          </w:p>
        </w:tc>
      </w:tr>
      <w:tr w:rsidR="000226A1" w:rsidRPr="0035558F" w14:paraId="0AE4DFCC" w14:textId="77777777" w:rsidTr="00B33434">
        <w:trPr>
          <w:trHeight w:val="277"/>
        </w:trPr>
        <w:tc>
          <w:tcPr>
            <w:tcW w:w="2135" w:type="dxa"/>
            <w:tcBorders>
              <w:top w:val="nil"/>
              <w:left w:val="single" w:sz="4" w:space="0" w:color="4F81BD"/>
              <w:bottom w:val="single" w:sz="4" w:space="0" w:color="4F81BD"/>
              <w:right w:val="single" w:sz="4" w:space="0" w:color="4F81BD"/>
            </w:tcBorders>
            <w:shd w:val="clear" w:color="auto" w:fill="DCE6F1"/>
            <w:noWrap/>
            <w:vAlign w:val="bottom"/>
            <w:hideMark/>
          </w:tcPr>
          <w:p w14:paraId="580DF594" w14:textId="77777777" w:rsidR="000226A1" w:rsidRPr="0035558F" w:rsidRDefault="000226A1" w:rsidP="00B33434">
            <w:pPr>
              <w:spacing w:line="240" w:lineRule="auto"/>
              <w:rPr>
                <w:rFonts w:ascii="Univers 45 Light" w:hAnsi="Univers 45 Light"/>
                <w:color w:val="000000"/>
                <w:sz w:val="18"/>
                <w:lang w:eastAsia="en-AU"/>
              </w:rPr>
            </w:pPr>
            <w:r w:rsidRPr="0035558F">
              <w:rPr>
                <w:rFonts w:ascii="Univers 45 Light" w:hAnsi="Univers 45 Light"/>
                <w:color w:val="000000"/>
                <w:sz w:val="18"/>
                <w:lang w:eastAsia="en-AU"/>
              </w:rPr>
              <w:t>Other</w:t>
            </w:r>
          </w:p>
        </w:tc>
        <w:tc>
          <w:tcPr>
            <w:tcW w:w="1235" w:type="dxa"/>
            <w:tcBorders>
              <w:top w:val="nil"/>
              <w:left w:val="nil"/>
              <w:bottom w:val="single" w:sz="4" w:space="0" w:color="4F81BD"/>
              <w:right w:val="single" w:sz="4" w:space="0" w:color="4F81BD"/>
            </w:tcBorders>
            <w:shd w:val="clear" w:color="auto" w:fill="DCE6F1"/>
            <w:noWrap/>
            <w:vAlign w:val="center"/>
            <w:hideMark/>
          </w:tcPr>
          <w:p w14:paraId="2A932035"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124 </w:t>
            </w:r>
          </w:p>
        </w:tc>
        <w:tc>
          <w:tcPr>
            <w:tcW w:w="1506" w:type="dxa"/>
            <w:tcBorders>
              <w:top w:val="nil"/>
              <w:left w:val="nil"/>
              <w:bottom w:val="single" w:sz="4" w:space="0" w:color="4F81BD"/>
              <w:right w:val="single" w:sz="4" w:space="0" w:color="4F81BD"/>
            </w:tcBorders>
            <w:shd w:val="clear" w:color="auto" w:fill="DCE6F1"/>
            <w:noWrap/>
            <w:vAlign w:val="center"/>
            <w:hideMark/>
          </w:tcPr>
          <w:p w14:paraId="69476B3E"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w:t>
            </w:r>
            <w:r>
              <w:rPr>
                <w:rFonts w:ascii="Univers 45 Light" w:hAnsi="Univers 45 Light"/>
                <w:sz w:val="18"/>
              </w:rPr>
              <w:t xml:space="preserve"> </w:t>
            </w:r>
            <w:r w:rsidRPr="0071148E">
              <w:rPr>
                <w:rFonts w:ascii="Univers 45 Light" w:hAnsi="Univers 45 Light"/>
                <w:sz w:val="18"/>
              </w:rPr>
              <w:t xml:space="preserve"> </w:t>
            </w:r>
          </w:p>
        </w:tc>
        <w:tc>
          <w:tcPr>
            <w:tcW w:w="1342" w:type="dxa"/>
            <w:tcBorders>
              <w:top w:val="nil"/>
              <w:left w:val="nil"/>
              <w:bottom w:val="single" w:sz="4" w:space="0" w:color="4F81BD"/>
              <w:right w:val="single" w:sz="4" w:space="0" w:color="4F81BD"/>
            </w:tcBorders>
            <w:shd w:val="clear" w:color="auto" w:fill="DCE6F1"/>
            <w:noWrap/>
            <w:vAlign w:val="center"/>
            <w:hideMark/>
          </w:tcPr>
          <w:p w14:paraId="73EA0921"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124 </w:t>
            </w:r>
          </w:p>
        </w:tc>
        <w:tc>
          <w:tcPr>
            <w:tcW w:w="1506" w:type="dxa"/>
            <w:tcBorders>
              <w:top w:val="nil"/>
              <w:left w:val="nil"/>
              <w:bottom w:val="single" w:sz="4" w:space="0" w:color="4F81BD"/>
              <w:right w:val="single" w:sz="4" w:space="0" w:color="4F81BD"/>
            </w:tcBorders>
            <w:shd w:val="clear" w:color="auto" w:fill="DCE6F1"/>
            <w:noWrap/>
            <w:vAlign w:val="center"/>
            <w:hideMark/>
          </w:tcPr>
          <w:p w14:paraId="746D2E7F"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w:t>
            </w:r>
            <w:r>
              <w:rPr>
                <w:rFonts w:ascii="Univers 45 Light" w:hAnsi="Univers 45 Light"/>
                <w:sz w:val="18"/>
              </w:rPr>
              <w:t xml:space="preserve"> </w:t>
            </w:r>
            <w:r w:rsidRPr="0071148E">
              <w:rPr>
                <w:rFonts w:ascii="Univers 45 Light" w:hAnsi="Univers 45 Light"/>
                <w:sz w:val="18"/>
              </w:rPr>
              <w:t xml:space="preserve"> </w:t>
            </w:r>
          </w:p>
        </w:tc>
        <w:tc>
          <w:tcPr>
            <w:tcW w:w="1297" w:type="dxa"/>
            <w:tcBorders>
              <w:top w:val="nil"/>
              <w:left w:val="nil"/>
              <w:bottom w:val="single" w:sz="4" w:space="0" w:color="4F81BD"/>
              <w:right w:val="single" w:sz="4" w:space="0" w:color="4F81BD"/>
            </w:tcBorders>
            <w:shd w:val="clear" w:color="auto" w:fill="DCE6F1"/>
            <w:noWrap/>
            <w:vAlign w:val="center"/>
            <w:hideMark/>
          </w:tcPr>
          <w:p w14:paraId="1B9DB38D"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124 </w:t>
            </w:r>
          </w:p>
        </w:tc>
        <w:tc>
          <w:tcPr>
            <w:tcW w:w="1318" w:type="dxa"/>
            <w:tcBorders>
              <w:top w:val="nil"/>
              <w:left w:val="nil"/>
              <w:bottom w:val="single" w:sz="4" w:space="0" w:color="4F81BD"/>
              <w:right w:val="single" w:sz="4" w:space="0" w:color="4F81BD"/>
            </w:tcBorders>
            <w:shd w:val="clear" w:color="auto" w:fill="DCE6F1"/>
            <w:noWrap/>
            <w:vAlign w:val="center"/>
            <w:hideMark/>
          </w:tcPr>
          <w:p w14:paraId="0BFDF3FB"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124 </w:t>
            </w:r>
          </w:p>
        </w:tc>
        <w:tc>
          <w:tcPr>
            <w:tcW w:w="1506" w:type="dxa"/>
            <w:tcBorders>
              <w:top w:val="nil"/>
              <w:left w:val="nil"/>
              <w:bottom w:val="single" w:sz="4" w:space="0" w:color="4F81BD"/>
              <w:right w:val="single" w:sz="4" w:space="0" w:color="4F81BD"/>
            </w:tcBorders>
            <w:shd w:val="clear" w:color="auto" w:fill="DCE6F1"/>
            <w:noWrap/>
            <w:vAlign w:val="center"/>
            <w:hideMark/>
          </w:tcPr>
          <w:p w14:paraId="288589CD"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w:t>
            </w:r>
            <w:r>
              <w:rPr>
                <w:rFonts w:ascii="Univers 45 Light" w:hAnsi="Univers 45 Light"/>
                <w:sz w:val="18"/>
              </w:rPr>
              <w:t xml:space="preserve"> </w:t>
            </w:r>
            <w:r w:rsidRPr="0071148E">
              <w:rPr>
                <w:rFonts w:ascii="Univers 45 Light" w:hAnsi="Univers 45 Light"/>
                <w:sz w:val="18"/>
              </w:rPr>
              <w:t xml:space="preserve"> </w:t>
            </w:r>
          </w:p>
        </w:tc>
        <w:tc>
          <w:tcPr>
            <w:tcW w:w="1611" w:type="dxa"/>
            <w:tcBorders>
              <w:top w:val="nil"/>
              <w:left w:val="nil"/>
              <w:bottom w:val="single" w:sz="4" w:space="0" w:color="4F81BD"/>
              <w:right w:val="single" w:sz="4" w:space="0" w:color="4F81BD"/>
            </w:tcBorders>
            <w:shd w:val="clear" w:color="auto" w:fill="DCE6F1"/>
            <w:noWrap/>
            <w:vAlign w:val="center"/>
            <w:hideMark/>
          </w:tcPr>
          <w:p w14:paraId="260437FE"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124 </w:t>
            </w:r>
          </w:p>
        </w:tc>
      </w:tr>
      <w:tr w:rsidR="000226A1" w:rsidRPr="0035558F" w14:paraId="7EFA1B4B" w14:textId="77777777" w:rsidTr="00B33434">
        <w:trPr>
          <w:trHeight w:val="277"/>
        </w:trPr>
        <w:tc>
          <w:tcPr>
            <w:tcW w:w="2135" w:type="dxa"/>
            <w:tcBorders>
              <w:top w:val="nil"/>
              <w:left w:val="single" w:sz="4" w:space="0" w:color="4F81BD"/>
              <w:bottom w:val="single" w:sz="4" w:space="0" w:color="4F81BD"/>
              <w:right w:val="single" w:sz="4" w:space="0" w:color="4F81BD"/>
            </w:tcBorders>
            <w:shd w:val="clear" w:color="auto" w:fill="FFFFFF"/>
            <w:noWrap/>
            <w:vAlign w:val="bottom"/>
            <w:hideMark/>
          </w:tcPr>
          <w:p w14:paraId="096A4465" w14:textId="77777777" w:rsidR="000226A1" w:rsidRPr="0035558F" w:rsidRDefault="000226A1" w:rsidP="00B33434">
            <w:pPr>
              <w:spacing w:line="240" w:lineRule="auto"/>
              <w:rPr>
                <w:rFonts w:ascii="Univers 45 Light" w:hAnsi="Univers 45 Light"/>
                <w:color w:val="000000"/>
                <w:sz w:val="18"/>
                <w:lang w:eastAsia="en-AU"/>
              </w:rPr>
            </w:pPr>
            <w:r w:rsidRPr="0035558F">
              <w:rPr>
                <w:rFonts w:ascii="Univers 45 Light" w:hAnsi="Univers 45 Light"/>
                <w:color w:val="000000"/>
                <w:sz w:val="18"/>
                <w:lang w:eastAsia="en-AU"/>
              </w:rPr>
              <w:t>Research</w:t>
            </w:r>
          </w:p>
        </w:tc>
        <w:tc>
          <w:tcPr>
            <w:tcW w:w="1235" w:type="dxa"/>
            <w:tcBorders>
              <w:top w:val="nil"/>
              <w:left w:val="nil"/>
              <w:bottom w:val="single" w:sz="4" w:space="0" w:color="4F81BD"/>
              <w:right w:val="single" w:sz="4" w:space="0" w:color="4F81BD"/>
            </w:tcBorders>
            <w:shd w:val="clear" w:color="auto" w:fill="FFFFFF"/>
            <w:noWrap/>
            <w:vAlign w:val="center"/>
            <w:hideMark/>
          </w:tcPr>
          <w:p w14:paraId="4CCE7B68" w14:textId="77777777" w:rsidR="000226A1" w:rsidRPr="0071148E" w:rsidRDefault="000226A1" w:rsidP="00B33434">
            <w:pPr>
              <w:spacing w:line="240" w:lineRule="auto"/>
              <w:jc w:val="right"/>
              <w:rPr>
                <w:rFonts w:ascii="Univers 45 Light" w:hAnsi="Univers 45 Light"/>
                <w:color w:val="000000"/>
                <w:sz w:val="18"/>
                <w:lang w:eastAsia="en-AU"/>
              </w:rPr>
            </w:pPr>
          </w:p>
        </w:tc>
        <w:tc>
          <w:tcPr>
            <w:tcW w:w="1506" w:type="dxa"/>
            <w:tcBorders>
              <w:top w:val="nil"/>
              <w:left w:val="nil"/>
              <w:bottom w:val="single" w:sz="4" w:space="0" w:color="4F81BD"/>
              <w:right w:val="single" w:sz="4" w:space="0" w:color="4F81BD"/>
            </w:tcBorders>
            <w:shd w:val="clear" w:color="auto" w:fill="DCE6F1"/>
            <w:noWrap/>
            <w:vAlign w:val="center"/>
            <w:hideMark/>
          </w:tcPr>
          <w:p w14:paraId="28611EC6"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w:t>
            </w:r>
            <w:r>
              <w:rPr>
                <w:rFonts w:ascii="Univers 45 Light" w:hAnsi="Univers 45 Light"/>
                <w:sz w:val="18"/>
              </w:rPr>
              <w:t xml:space="preserve"> </w:t>
            </w:r>
            <w:r w:rsidRPr="0071148E">
              <w:rPr>
                <w:rFonts w:ascii="Univers 45 Light" w:hAnsi="Univers 45 Light"/>
                <w:sz w:val="18"/>
              </w:rPr>
              <w:t xml:space="preserve"> </w:t>
            </w:r>
          </w:p>
        </w:tc>
        <w:tc>
          <w:tcPr>
            <w:tcW w:w="1342" w:type="dxa"/>
            <w:tcBorders>
              <w:top w:val="nil"/>
              <w:left w:val="nil"/>
              <w:bottom w:val="single" w:sz="4" w:space="0" w:color="4F81BD"/>
              <w:right w:val="single" w:sz="4" w:space="0" w:color="4F81BD"/>
            </w:tcBorders>
            <w:shd w:val="clear" w:color="auto" w:fill="FFFFFF"/>
            <w:noWrap/>
            <w:vAlign w:val="center"/>
            <w:hideMark/>
          </w:tcPr>
          <w:p w14:paraId="30E64B2D"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w:t>
            </w:r>
            <w:r>
              <w:rPr>
                <w:rFonts w:ascii="Univers 45 Light" w:hAnsi="Univers 45 Light"/>
                <w:sz w:val="18"/>
              </w:rPr>
              <w:t xml:space="preserve"> </w:t>
            </w:r>
            <w:r w:rsidRPr="0071148E">
              <w:rPr>
                <w:rFonts w:ascii="Univers 45 Light" w:hAnsi="Univers 45 Light"/>
                <w:sz w:val="18"/>
              </w:rPr>
              <w:t xml:space="preserve"> </w:t>
            </w:r>
          </w:p>
        </w:tc>
        <w:tc>
          <w:tcPr>
            <w:tcW w:w="1506" w:type="dxa"/>
            <w:tcBorders>
              <w:top w:val="nil"/>
              <w:left w:val="nil"/>
              <w:bottom w:val="single" w:sz="4" w:space="0" w:color="4F81BD"/>
              <w:right w:val="single" w:sz="4" w:space="0" w:color="4F81BD"/>
            </w:tcBorders>
            <w:shd w:val="clear" w:color="auto" w:fill="DCE6F1"/>
            <w:noWrap/>
            <w:vAlign w:val="center"/>
            <w:hideMark/>
          </w:tcPr>
          <w:p w14:paraId="0DDECE80"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w:t>
            </w:r>
            <w:r>
              <w:rPr>
                <w:rFonts w:ascii="Univers 45 Light" w:hAnsi="Univers 45 Light"/>
                <w:sz w:val="18"/>
              </w:rPr>
              <w:t xml:space="preserve"> </w:t>
            </w:r>
            <w:r w:rsidRPr="0071148E">
              <w:rPr>
                <w:rFonts w:ascii="Univers 45 Light" w:hAnsi="Univers 45 Light"/>
                <w:sz w:val="18"/>
              </w:rPr>
              <w:t xml:space="preserve"> </w:t>
            </w:r>
          </w:p>
        </w:tc>
        <w:tc>
          <w:tcPr>
            <w:tcW w:w="1297" w:type="dxa"/>
            <w:tcBorders>
              <w:top w:val="nil"/>
              <w:left w:val="nil"/>
              <w:bottom w:val="single" w:sz="4" w:space="0" w:color="4F81BD"/>
              <w:right w:val="single" w:sz="4" w:space="0" w:color="4F81BD"/>
            </w:tcBorders>
            <w:shd w:val="clear" w:color="auto" w:fill="FFFFFF"/>
            <w:noWrap/>
            <w:vAlign w:val="center"/>
            <w:hideMark/>
          </w:tcPr>
          <w:p w14:paraId="37A4AD1D"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w:t>
            </w:r>
            <w:r>
              <w:rPr>
                <w:rFonts w:ascii="Univers 45 Light" w:hAnsi="Univers 45 Light"/>
                <w:sz w:val="18"/>
              </w:rPr>
              <w:t xml:space="preserve"> </w:t>
            </w:r>
            <w:r w:rsidRPr="0071148E">
              <w:rPr>
                <w:rFonts w:ascii="Univers 45 Light" w:hAnsi="Univers 45 Light"/>
                <w:sz w:val="18"/>
              </w:rPr>
              <w:t xml:space="preserve"> </w:t>
            </w:r>
          </w:p>
        </w:tc>
        <w:tc>
          <w:tcPr>
            <w:tcW w:w="1318" w:type="dxa"/>
            <w:tcBorders>
              <w:top w:val="nil"/>
              <w:left w:val="nil"/>
              <w:bottom w:val="single" w:sz="4" w:space="0" w:color="4F81BD"/>
              <w:right w:val="single" w:sz="4" w:space="0" w:color="4F81BD"/>
            </w:tcBorders>
            <w:shd w:val="clear" w:color="auto" w:fill="FFFFFF"/>
            <w:noWrap/>
            <w:vAlign w:val="center"/>
            <w:hideMark/>
          </w:tcPr>
          <w:p w14:paraId="4391F63F"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w:t>
            </w:r>
            <w:r>
              <w:rPr>
                <w:rFonts w:ascii="Univers 45 Light" w:hAnsi="Univers 45 Light"/>
                <w:sz w:val="18"/>
              </w:rPr>
              <w:t xml:space="preserve"> </w:t>
            </w:r>
            <w:r w:rsidRPr="0071148E">
              <w:rPr>
                <w:rFonts w:ascii="Univers 45 Light" w:hAnsi="Univers 45 Light"/>
                <w:sz w:val="18"/>
              </w:rPr>
              <w:t xml:space="preserve"> </w:t>
            </w:r>
          </w:p>
        </w:tc>
        <w:tc>
          <w:tcPr>
            <w:tcW w:w="1506" w:type="dxa"/>
            <w:tcBorders>
              <w:top w:val="nil"/>
              <w:left w:val="nil"/>
              <w:bottom w:val="single" w:sz="4" w:space="0" w:color="4F81BD"/>
              <w:right w:val="single" w:sz="4" w:space="0" w:color="4F81BD"/>
            </w:tcBorders>
            <w:shd w:val="clear" w:color="auto" w:fill="DCE6F1"/>
            <w:noWrap/>
            <w:vAlign w:val="center"/>
            <w:hideMark/>
          </w:tcPr>
          <w:p w14:paraId="51A09804"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w:t>
            </w:r>
            <w:r>
              <w:rPr>
                <w:rFonts w:ascii="Univers 45 Light" w:hAnsi="Univers 45 Light"/>
                <w:sz w:val="18"/>
              </w:rPr>
              <w:t xml:space="preserve"> </w:t>
            </w:r>
            <w:r w:rsidRPr="0071148E">
              <w:rPr>
                <w:rFonts w:ascii="Univers 45 Light" w:hAnsi="Univers 45 Light"/>
                <w:sz w:val="18"/>
              </w:rPr>
              <w:t xml:space="preserve"> </w:t>
            </w:r>
          </w:p>
        </w:tc>
        <w:tc>
          <w:tcPr>
            <w:tcW w:w="1611" w:type="dxa"/>
            <w:tcBorders>
              <w:top w:val="nil"/>
              <w:left w:val="nil"/>
              <w:bottom w:val="single" w:sz="4" w:space="0" w:color="4F81BD"/>
              <w:right w:val="single" w:sz="4" w:space="0" w:color="4F81BD"/>
            </w:tcBorders>
            <w:shd w:val="clear" w:color="auto" w:fill="FFFFFF"/>
            <w:noWrap/>
            <w:vAlign w:val="center"/>
            <w:hideMark/>
          </w:tcPr>
          <w:p w14:paraId="18F4B616"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w:t>
            </w:r>
            <w:r>
              <w:rPr>
                <w:rFonts w:ascii="Univers 45 Light" w:hAnsi="Univers 45 Light"/>
                <w:sz w:val="18"/>
              </w:rPr>
              <w:t xml:space="preserve"> </w:t>
            </w:r>
            <w:r w:rsidRPr="0071148E">
              <w:rPr>
                <w:rFonts w:ascii="Univers 45 Light" w:hAnsi="Univers 45 Light"/>
                <w:sz w:val="18"/>
              </w:rPr>
              <w:t xml:space="preserve"> </w:t>
            </w:r>
          </w:p>
        </w:tc>
      </w:tr>
      <w:tr w:rsidR="000226A1" w:rsidRPr="0035558F" w14:paraId="49FE19AD" w14:textId="77777777" w:rsidTr="00B33434">
        <w:trPr>
          <w:trHeight w:val="277"/>
        </w:trPr>
        <w:tc>
          <w:tcPr>
            <w:tcW w:w="2135" w:type="dxa"/>
            <w:tcBorders>
              <w:top w:val="nil"/>
              <w:left w:val="single" w:sz="4" w:space="0" w:color="4F81BD"/>
              <w:bottom w:val="single" w:sz="4" w:space="0" w:color="4F81BD"/>
              <w:right w:val="single" w:sz="4" w:space="0" w:color="4F81BD"/>
            </w:tcBorders>
            <w:shd w:val="clear" w:color="auto" w:fill="DCE6F1"/>
            <w:noWrap/>
            <w:vAlign w:val="bottom"/>
            <w:hideMark/>
          </w:tcPr>
          <w:p w14:paraId="5BF5FA04" w14:textId="77777777" w:rsidR="000226A1" w:rsidRPr="0035558F" w:rsidRDefault="000226A1" w:rsidP="00B33434">
            <w:pPr>
              <w:spacing w:line="240" w:lineRule="auto"/>
              <w:rPr>
                <w:rFonts w:ascii="Univers 45 Light" w:hAnsi="Univers 45 Light"/>
                <w:color w:val="000000"/>
                <w:sz w:val="18"/>
                <w:lang w:eastAsia="en-AU"/>
              </w:rPr>
            </w:pPr>
            <w:r w:rsidRPr="0035558F">
              <w:rPr>
                <w:rFonts w:ascii="Univers 45 Light" w:hAnsi="Univers 45 Light"/>
                <w:color w:val="000000"/>
                <w:sz w:val="18"/>
                <w:lang w:eastAsia="en-AU"/>
              </w:rPr>
              <w:t>Teaching and Training</w:t>
            </w:r>
          </w:p>
        </w:tc>
        <w:tc>
          <w:tcPr>
            <w:tcW w:w="1235" w:type="dxa"/>
            <w:tcBorders>
              <w:top w:val="nil"/>
              <w:left w:val="nil"/>
              <w:bottom w:val="single" w:sz="4" w:space="0" w:color="4F81BD"/>
              <w:right w:val="single" w:sz="4" w:space="0" w:color="4F81BD"/>
            </w:tcBorders>
            <w:shd w:val="clear" w:color="auto" w:fill="DCE6F1"/>
            <w:noWrap/>
            <w:vAlign w:val="center"/>
            <w:hideMark/>
          </w:tcPr>
          <w:p w14:paraId="06854958" w14:textId="77777777" w:rsidR="000226A1" w:rsidRPr="0071148E" w:rsidRDefault="000226A1" w:rsidP="00B33434">
            <w:pPr>
              <w:spacing w:line="240" w:lineRule="auto"/>
              <w:jc w:val="right"/>
              <w:rPr>
                <w:rFonts w:ascii="Univers 45 Light" w:hAnsi="Univers 45 Light"/>
                <w:color w:val="000000"/>
                <w:sz w:val="18"/>
                <w:lang w:eastAsia="en-AU"/>
              </w:rPr>
            </w:pPr>
          </w:p>
        </w:tc>
        <w:tc>
          <w:tcPr>
            <w:tcW w:w="1506" w:type="dxa"/>
            <w:tcBorders>
              <w:top w:val="nil"/>
              <w:left w:val="nil"/>
              <w:bottom w:val="single" w:sz="4" w:space="0" w:color="4F81BD"/>
              <w:right w:val="single" w:sz="4" w:space="0" w:color="4F81BD"/>
            </w:tcBorders>
            <w:shd w:val="clear" w:color="auto" w:fill="DCE6F1"/>
            <w:noWrap/>
            <w:vAlign w:val="center"/>
            <w:hideMark/>
          </w:tcPr>
          <w:p w14:paraId="425B58EF"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w:t>
            </w:r>
            <w:r>
              <w:rPr>
                <w:rFonts w:ascii="Univers 45 Light" w:hAnsi="Univers 45 Light"/>
                <w:sz w:val="18"/>
              </w:rPr>
              <w:t xml:space="preserve"> </w:t>
            </w:r>
            <w:r w:rsidRPr="0071148E">
              <w:rPr>
                <w:rFonts w:ascii="Univers 45 Light" w:hAnsi="Univers 45 Light"/>
                <w:sz w:val="18"/>
              </w:rPr>
              <w:t xml:space="preserve"> </w:t>
            </w:r>
          </w:p>
        </w:tc>
        <w:tc>
          <w:tcPr>
            <w:tcW w:w="1342" w:type="dxa"/>
            <w:tcBorders>
              <w:top w:val="nil"/>
              <w:left w:val="nil"/>
              <w:bottom w:val="single" w:sz="4" w:space="0" w:color="4F81BD"/>
              <w:right w:val="single" w:sz="4" w:space="0" w:color="4F81BD"/>
            </w:tcBorders>
            <w:shd w:val="clear" w:color="auto" w:fill="DCE6F1"/>
            <w:noWrap/>
            <w:vAlign w:val="center"/>
            <w:hideMark/>
          </w:tcPr>
          <w:p w14:paraId="456FA9DB"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w:t>
            </w:r>
            <w:r>
              <w:rPr>
                <w:rFonts w:ascii="Univers 45 Light" w:hAnsi="Univers 45 Light"/>
                <w:sz w:val="18"/>
              </w:rPr>
              <w:t xml:space="preserve"> </w:t>
            </w:r>
            <w:r w:rsidRPr="0071148E">
              <w:rPr>
                <w:rFonts w:ascii="Univers 45 Light" w:hAnsi="Univers 45 Light"/>
                <w:sz w:val="18"/>
              </w:rPr>
              <w:t xml:space="preserve"> </w:t>
            </w:r>
          </w:p>
        </w:tc>
        <w:tc>
          <w:tcPr>
            <w:tcW w:w="1506" w:type="dxa"/>
            <w:tcBorders>
              <w:top w:val="nil"/>
              <w:left w:val="nil"/>
              <w:bottom w:val="single" w:sz="4" w:space="0" w:color="4F81BD"/>
              <w:right w:val="single" w:sz="4" w:space="0" w:color="4F81BD"/>
            </w:tcBorders>
            <w:shd w:val="clear" w:color="auto" w:fill="DCE6F1"/>
            <w:noWrap/>
            <w:vAlign w:val="center"/>
            <w:hideMark/>
          </w:tcPr>
          <w:p w14:paraId="67D41903"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w:t>
            </w:r>
            <w:r>
              <w:rPr>
                <w:rFonts w:ascii="Univers 45 Light" w:hAnsi="Univers 45 Light"/>
                <w:sz w:val="18"/>
              </w:rPr>
              <w:t xml:space="preserve"> </w:t>
            </w:r>
            <w:r w:rsidRPr="0071148E">
              <w:rPr>
                <w:rFonts w:ascii="Univers 45 Light" w:hAnsi="Univers 45 Light"/>
                <w:sz w:val="18"/>
              </w:rPr>
              <w:t xml:space="preserve"> </w:t>
            </w:r>
          </w:p>
        </w:tc>
        <w:tc>
          <w:tcPr>
            <w:tcW w:w="1297" w:type="dxa"/>
            <w:tcBorders>
              <w:top w:val="nil"/>
              <w:left w:val="nil"/>
              <w:bottom w:val="single" w:sz="4" w:space="0" w:color="4F81BD"/>
              <w:right w:val="single" w:sz="4" w:space="0" w:color="4F81BD"/>
            </w:tcBorders>
            <w:shd w:val="clear" w:color="auto" w:fill="DCE6F1"/>
            <w:noWrap/>
            <w:vAlign w:val="center"/>
            <w:hideMark/>
          </w:tcPr>
          <w:p w14:paraId="4ED07BDA"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w:t>
            </w:r>
            <w:r>
              <w:rPr>
                <w:rFonts w:ascii="Univers 45 Light" w:hAnsi="Univers 45 Light"/>
                <w:sz w:val="18"/>
              </w:rPr>
              <w:t xml:space="preserve"> </w:t>
            </w:r>
            <w:r w:rsidRPr="0071148E">
              <w:rPr>
                <w:rFonts w:ascii="Univers 45 Light" w:hAnsi="Univers 45 Light"/>
                <w:sz w:val="18"/>
              </w:rPr>
              <w:t xml:space="preserve"> </w:t>
            </w:r>
          </w:p>
        </w:tc>
        <w:tc>
          <w:tcPr>
            <w:tcW w:w="1318" w:type="dxa"/>
            <w:tcBorders>
              <w:top w:val="nil"/>
              <w:left w:val="nil"/>
              <w:bottom w:val="single" w:sz="4" w:space="0" w:color="4F81BD"/>
              <w:right w:val="single" w:sz="4" w:space="0" w:color="4F81BD"/>
            </w:tcBorders>
            <w:shd w:val="clear" w:color="auto" w:fill="DCE6F1"/>
            <w:noWrap/>
            <w:vAlign w:val="center"/>
            <w:hideMark/>
          </w:tcPr>
          <w:p w14:paraId="2F2C4C63"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w:t>
            </w:r>
            <w:r>
              <w:rPr>
                <w:rFonts w:ascii="Univers 45 Light" w:hAnsi="Univers 45 Light"/>
                <w:sz w:val="18"/>
              </w:rPr>
              <w:t xml:space="preserve"> </w:t>
            </w:r>
            <w:r w:rsidRPr="0071148E">
              <w:rPr>
                <w:rFonts w:ascii="Univers 45 Light" w:hAnsi="Univers 45 Light"/>
                <w:sz w:val="18"/>
              </w:rPr>
              <w:t xml:space="preserve"> </w:t>
            </w:r>
          </w:p>
        </w:tc>
        <w:tc>
          <w:tcPr>
            <w:tcW w:w="1506" w:type="dxa"/>
            <w:tcBorders>
              <w:top w:val="nil"/>
              <w:left w:val="nil"/>
              <w:bottom w:val="single" w:sz="4" w:space="0" w:color="4F81BD"/>
              <w:right w:val="single" w:sz="4" w:space="0" w:color="4F81BD"/>
            </w:tcBorders>
            <w:shd w:val="clear" w:color="auto" w:fill="DCE6F1"/>
            <w:noWrap/>
            <w:vAlign w:val="center"/>
            <w:hideMark/>
          </w:tcPr>
          <w:p w14:paraId="517B44E9"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w:t>
            </w:r>
            <w:r>
              <w:rPr>
                <w:rFonts w:ascii="Univers 45 Light" w:hAnsi="Univers 45 Light"/>
                <w:sz w:val="18"/>
              </w:rPr>
              <w:t xml:space="preserve"> </w:t>
            </w:r>
            <w:r w:rsidRPr="0071148E">
              <w:rPr>
                <w:rFonts w:ascii="Univers 45 Light" w:hAnsi="Univers 45 Light"/>
                <w:sz w:val="18"/>
              </w:rPr>
              <w:t xml:space="preserve"> </w:t>
            </w:r>
          </w:p>
        </w:tc>
        <w:tc>
          <w:tcPr>
            <w:tcW w:w="1611" w:type="dxa"/>
            <w:tcBorders>
              <w:top w:val="nil"/>
              <w:left w:val="nil"/>
              <w:bottom w:val="single" w:sz="4" w:space="0" w:color="4F81BD"/>
              <w:right w:val="single" w:sz="4" w:space="0" w:color="4F81BD"/>
            </w:tcBorders>
            <w:shd w:val="clear" w:color="auto" w:fill="DCE6F1"/>
            <w:noWrap/>
            <w:vAlign w:val="center"/>
            <w:hideMark/>
          </w:tcPr>
          <w:p w14:paraId="010F7B69" w14:textId="77777777" w:rsidR="000226A1" w:rsidRPr="0071148E" w:rsidRDefault="000226A1" w:rsidP="00B33434">
            <w:pPr>
              <w:spacing w:line="240" w:lineRule="auto"/>
              <w:jc w:val="right"/>
              <w:rPr>
                <w:rFonts w:ascii="Univers 45 Light" w:hAnsi="Univers 45 Light"/>
                <w:color w:val="000000"/>
                <w:sz w:val="18"/>
                <w:lang w:eastAsia="en-AU"/>
              </w:rPr>
            </w:pPr>
            <w:r w:rsidRPr="0071148E">
              <w:rPr>
                <w:rFonts w:ascii="Univers 45 Light" w:hAnsi="Univers 45 Light"/>
                <w:sz w:val="18"/>
              </w:rPr>
              <w:t xml:space="preserve"> -</w:t>
            </w:r>
            <w:r>
              <w:rPr>
                <w:rFonts w:ascii="Univers 45 Light" w:hAnsi="Univers 45 Light"/>
                <w:sz w:val="18"/>
              </w:rPr>
              <w:t xml:space="preserve"> </w:t>
            </w:r>
            <w:r w:rsidRPr="0071148E">
              <w:rPr>
                <w:rFonts w:ascii="Univers 45 Light" w:hAnsi="Univers 45 Light"/>
                <w:sz w:val="18"/>
              </w:rPr>
              <w:t xml:space="preserve"> </w:t>
            </w:r>
          </w:p>
        </w:tc>
      </w:tr>
      <w:tr w:rsidR="000226A1" w:rsidRPr="0035558F" w14:paraId="389F2BB7" w14:textId="77777777" w:rsidTr="00B33434">
        <w:trPr>
          <w:trHeight w:val="277"/>
        </w:trPr>
        <w:tc>
          <w:tcPr>
            <w:tcW w:w="2135" w:type="dxa"/>
            <w:tcBorders>
              <w:top w:val="nil"/>
              <w:left w:val="single" w:sz="4" w:space="0" w:color="5B9BD5"/>
              <w:bottom w:val="single" w:sz="4" w:space="0" w:color="5B9BD5"/>
              <w:right w:val="nil"/>
            </w:tcBorders>
            <w:shd w:val="clear" w:color="auto" w:fill="D0CECE"/>
            <w:noWrap/>
            <w:vAlign w:val="bottom"/>
            <w:hideMark/>
          </w:tcPr>
          <w:p w14:paraId="342BD3F9" w14:textId="77777777" w:rsidR="000226A1" w:rsidRPr="0035558F" w:rsidRDefault="000226A1" w:rsidP="00B33434">
            <w:pPr>
              <w:spacing w:line="240" w:lineRule="auto"/>
              <w:rPr>
                <w:rFonts w:ascii="Univers 45 Light" w:hAnsi="Univers 45 Light"/>
                <w:b/>
                <w:bCs/>
                <w:color w:val="000000"/>
                <w:sz w:val="18"/>
                <w:lang w:eastAsia="en-AU"/>
              </w:rPr>
            </w:pPr>
            <w:r w:rsidRPr="0035558F">
              <w:rPr>
                <w:rFonts w:ascii="Univers 45 Light" w:hAnsi="Univers 45 Light"/>
                <w:b/>
                <w:bCs/>
                <w:color w:val="000000"/>
                <w:sz w:val="18"/>
                <w:lang w:eastAsia="en-AU"/>
              </w:rPr>
              <w:t>Total</w:t>
            </w:r>
          </w:p>
        </w:tc>
        <w:tc>
          <w:tcPr>
            <w:tcW w:w="1235" w:type="dxa"/>
            <w:tcBorders>
              <w:top w:val="nil"/>
              <w:left w:val="single" w:sz="4" w:space="0" w:color="5B9BD5"/>
              <w:bottom w:val="single" w:sz="4" w:space="0" w:color="5B9BD5"/>
              <w:right w:val="single" w:sz="4" w:space="0" w:color="5B9BD5"/>
            </w:tcBorders>
            <w:shd w:val="clear" w:color="auto" w:fill="D0CECE"/>
            <w:noWrap/>
            <w:vAlign w:val="center"/>
            <w:hideMark/>
          </w:tcPr>
          <w:p w14:paraId="106FB966" w14:textId="77777777" w:rsidR="000226A1" w:rsidRPr="0071148E" w:rsidRDefault="000226A1" w:rsidP="00B33434">
            <w:pPr>
              <w:spacing w:line="240" w:lineRule="auto"/>
              <w:jc w:val="right"/>
              <w:rPr>
                <w:rFonts w:ascii="Univers 45 Light" w:hAnsi="Univers 45 Light"/>
                <w:b/>
                <w:bCs/>
                <w:color w:val="000000"/>
                <w:sz w:val="18"/>
                <w:lang w:eastAsia="en-AU"/>
              </w:rPr>
            </w:pPr>
            <w:r w:rsidRPr="0071148E">
              <w:rPr>
                <w:rFonts w:ascii="Univers 45 Light" w:hAnsi="Univers 45 Light"/>
                <w:b/>
                <w:sz w:val="18"/>
              </w:rPr>
              <w:t xml:space="preserve"> 45,705 </w:t>
            </w:r>
          </w:p>
        </w:tc>
        <w:tc>
          <w:tcPr>
            <w:tcW w:w="1506" w:type="dxa"/>
            <w:tcBorders>
              <w:top w:val="nil"/>
              <w:left w:val="nil"/>
              <w:bottom w:val="single" w:sz="4" w:space="0" w:color="5B9BD5"/>
              <w:right w:val="single" w:sz="4" w:space="0" w:color="5B9BD5"/>
            </w:tcBorders>
            <w:shd w:val="clear" w:color="auto" w:fill="D0CECE"/>
            <w:noWrap/>
            <w:vAlign w:val="center"/>
            <w:hideMark/>
          </w:tcPr>
          <w:p w14:paraId="29282B8A" w14:textId="77777777" w:rsidR="000226A1" w:rsidRPr="0071148E" w:rsidRDefault="000226A1" w:rsidP="00B33434">
            <w:pPr>
              <w:spacing w:line="240" w:lineRule="auto"/>
              <w:jc w:val="right"/>
              <w:rPr>
                <w:rFonts w:ascii="Univers 45 Light" w:hAnsi="Univers 45 Light"/>
                <w:b/>
                <w:bCs/>
                <w:color w:val="000000"/>
                <w:sz w:val="18"/>
                <w:lang w:eastAsia="en-AU"/>
              </w:rPr>
            </w:pPr>
            <w:r w:rsidRPr="0071148E">
              <w:rPr>
                <w:rFonts w:ascii="Univers 45 Light" w:hAnsi="Univers 45 Light"/>
                <w:b/>
                <w:sz w:val="18"/>
              </w:rPr>
              <w:t xml:space="preserve"> -</w:t>
            </w:r>
            <w:r>
              <w:rPr>
                <w:rFonts w:ascii="Univers 45 Light" w:hAnsi="Univers 45 Light"/>
                <w:b/>
                <w:sz w:val="18"/>
              </w:rPr>
              <w:t xml:space="preserve"> </w:t>
            </w:r>
            <w:r w:rsidRPr="0071148E">
              <w:rPr>
                <w:rFonts w:ascii="Univers 45 Light" w:hAnsi="Univers 45 Light"/>
                <w:b/>
                <w:sz w:val="18"/>
              </w:rPr>
              <w:t xml:space="preserve"> </w:t>
            </w:r>
          </w:p>
        </w:tc>
        <w:tc>
          <w:tcPr>
            <w:tcW w:w="1342" w:type="dxa"/>
            <w:tcBorders>
              <w:top w:val="nil"/>
              <w:left w:val="nil"/>
              <w:bottom w:val="single" w:sz="4" w:space="0" w:color="5B9BD5"/>
              <w:right w:val="single" w:sz="4" w:space="0" w:color="5B9BD5"/>
            </w:tcBorders>
            <w:shd w:val="clear" w:color="auto" w:fill="D0CECE"/>
            <w:noWrap/>
            <w:vAlign w:val="center"/>
            <w:hideMark/>
          </w:tcPr>
          <w:p w14:paraId="051B0A6E" w14:textId="77777777" w:rsidR="000226A1" w:rsidRPr="0071148E" w:rsidRDefault="000226A1" w:rsidP="00B33434">
            <w:pPr>
              <w:spacing w:line="240" w:lineRule="auto"/>
              <w:jc w:val="right"/>
              <w:rPr>
                <w:rFonts w:ascii="Univers 45 Light" w:hAnsi="Univers 45 Light"/>
                <w:b/>
                <w:bCs/>
                <w:color w:val="000000"/>
                <w:sz w:val="18"/>
                <w:lang w:eastAsia="en-AU"/>
              </w:rPr>
            </w:pPr>
            <w:r w:rsidRPr="0071148E">
              <w:rPr>
                <w:rFonts w:ascii="Univers 45 Light" w:hAnsi="Univers 45 Light"/>
                <w:b/>
                <w:sz w:val="18"/>
              </w:rPr>
              <w:t xml:space="preserve"> 45,705 </w:t>
            </w:r>
          </w:p>
        </w:tc>
        <w:tc>
          <w:tcPr>
            <w:tcW w:w="1506" w:type="dxa"/>
            <w:tcBorders>
              <w:top w:val="nil"/>
              <w:left w:val="nil"/>
              <w:bottom w:val="single" w:sz="4" w:space="0" w:color="5B9BD5"/>
              <w:right w:val="single" w:sz="4" w:space="0" w:color="5B9BD5"/>
            </w:tcBorders>
            <w:shd w:val="clear" w:color="auto" w:fill="D0CECE"/>
            <w:noWrap/>
            <w:vAlign w:val="center"/>
            <w:hideMark/>
          </w:tcPr>
          <w:p w14:paraId="796BC166" w14:textId="77777777" w:rsidR="000226A1" w:rsidRPr="0071148E" w:rsidRDefault="000226A1" w:rsidP="00B33434">
            <w:pPr>
              <w:spacing w:line="240" w:lineRule="auto"/>
              <w:jc w:val="right"/>
              <w:rPr>
                <w:rFonts w:ascii="Univers 45 Light" w:hAnsi="Univers 45 Light"/>
                <w:b/>
                <w:bCs/>
                <w:color w:val="000000"/>
                <w:sz w:val="18"/>
                <w:lang w:eastAsia="en-AU"/>
              </w:rPr>
            </w:pPr>
            <w:r w:rsidRPr="0071148E">
              <w:rPr>
                <w:rFonts w:ascii="Univers 45 Light" w:hAnsi="Univers 45 Light"/>
                <w:b/>
                <w:sz w:val="18"/>
              </w:rPr>
              <w:t xml:space="preserve"> (1,664)</w:t>
            </w:r>
          </w:p>
        </w:tc>
        <w:tc>
          <w:tcPr>
            <w:tcW w:w="1297" w:type="dxa"/>
            <w:tcBorders>
              <w:top w:val="nil"/>
              <w:left w:val="nil"/>
              <w:bottom w:val="single" w:sz="4" w:space="0" w:color="5B9BD5"/>
              <w:right w:val="single" w:sz="4" w:space="0" w:color="5B9BD5"/>
            </w:tcBorders>
            <w:shd w:val="clear" w:color="auto" w:fill="D0CECE"/>
            <w:noWrap/>
            <w:vAlign w:val="center"/>
            <w:hideMark/>
          </w:tcPr>
          <w:p w14:paraId="35E76309" w14:textId="77777777" w:rsidR="000226A1" w:rsidRPr="0071148E" w:rsidRDefault="000226A1" w:rsidP="00B33434">
            <w:pPr>
              <w:spacing w:line="240" w:lineRule="auto"/>
              <w:jc w:val="right"/>
              <w:rPr>
                <w:rFonts w:ascii="Univers 45 Light" w:hAnsi="Univers 45 Light"/>
                <w:b/>
                <w:bCs/>
                <w:color w:val="000000"/>
                <w:sz w:val="18"/>
                <w:lang w:eastAsia="en-AU"/>
              </w:rPr>
            </w:pPr>
            <w:r w:rsidRPr="0071148E">
              <w:rPr>
                <w:rFonts w:ascii="Univers 45 Light" w:hAnsi="Univers 45 Light"/>
                <w:b/>
                <w:sz w:val="18"/>
              </w:rPr>
              <w:t xml:space="preserve"> 44,041 </w:t>
            </w:r>
          </w:p>
        </w:tc>
        <w:tc>
          <w:tcPr>
            <w:tcW w:w="1318" w:type="dxa"/>
            <w:tcBorders>
              <w:top w:val="nil"/>
              <w:left w:val="nil"/>
              <w:bottom w:val="single" w:sz="4" w:space="0" w:color="5B9BD5"/>
              <w:right w:val="single" w:sz="4" w:space="0" w:color="5B9BD5"/>
            </w:tcBorders>
            <w:shd w:val="clear" w:color="auto" w:fill="D0CECE"/>
            <w:noWrap/>
            <w:vAlign w:val="center"/>
            <w:hideMark/>
          </w:tcPr>
          <w:p w14:paraId="08CF2937" w14:textId="77777777" w:rsidR="000226A1" w:rsidRPr="0071148E" w:rsidRDefault="000226A1" w:rsidP="00B33434">
            <w:pPr>
              <w:spacing w:line="240" w:lineRule="auto"/>
              <w:jc w:val="right"/>
              <w:rPr>
                <w:rFonts w:ascii="Univers 45 Light" w:hAnsi="Univers 45 Light"/>
                <w:b/>
                <w:bCs/>
                <w:color w:val="000000"/>
                <w:sz w:val="18"/>
                <w:lang w:eastAsia="en-AU"/>
              </w:rPr>
            </w:pPr>
            <w:r w:rsidRPr="0071148E">
              <w:rPr>
                <w:rFonts w:ascii="Univers 45 Light" w:hAnsi="Univers 45 Light"/>
                <w:b/>
                <w:sz w:val="18"/>
              </w:rPr>
              <w:t xml:space="preserve"> 44,041 </w:t>
            </w:r>
          </w:p>
        </w:tc>
        <w:tc>
          <w:tcPr>
            <w:tcW w:w="1506" w:type="dxa"/>
            <w:tcBorders>
              <w:top w:val="nil"/>
              <w:left w:val="nil"/>
              <w:bottom w:val="single" w:sz="4" w:space="0" w:color="5B9BD5"/>
              <w:right w:val="single" w:sz="4" w:space="0" w:color="5B9BD5"/>
            </w:tcBorders>
            <w:shd w:val="clear" w:color="auto" w:fill="D0CECE"/>
            <w:noWrap/>
            <w:vAlign w:val="center"/>
          </w:tcPr>
          <w:p w14:paraId="0E6CC766" w14:textId="77777777" w:rsidR="000226A1" w:rsidRPr="00555D5F" w:rsidRDefault="000226A1" w:rsidP="00B33434">
            <w:pPr>
              <w:spacing w:line="240" w:lineRule="auto"/>
              <w:jc w:val="right"/>
              <w:rPr>
                <w:rFonts w:ascii="Univers 45 Light" w:hAnsi="Univers 45 Light"/>
                <w:b/>
                <w:bCs/>
                <w:color w:val="000000"/>
                <w:sz w:val="18"/>
                <w:lang w:eastAsia="en-AU"/>
              </w:rPr>
            </w:pPr>
            <w:r w:rsidRPr="005C63F6">
              <w:rPr>
                <w:rFonts w:ascii="Univers 45 Light" w:hAnsi="Univers 45 Light"/>
                <w:b/>
                <w:sz w:val="18"/>
              </w:rPr>
              <w:t xml:space="preserve">(304)-  </w:t>
            </w:r>
          </w:p>
        </w:tc>
        <w:tc>
          <w:tcPr>
            <w:tcW w:w="1611" w:type="dxa"/>
            <w:tcBorders>
              <w:top w:val="nil"/>
              <w:left w:val="nil"/>
              <w:bottom w:val="single" w:sz="4" w:space="0" w:color="5B9BD5"/>
              <w:right w:val="single" w:sz="4" w:space="0" w:color="5B9BD5"/>
            </w:tcBorders>
            <w:shd w:val="clear" w:color="auto" w:fill="D0CECE"/>
            <w:noWrap/>
            <w:vAlign w:val="center"/>
          </w:tcPr>
          <w:p w14:paraId="7E2A522B" w14:textId="77777777" w:rsidR="000226A1" w:rsidRPr="0071148E" w:rsidRDefault="000226A1" w:rsidP="00B33434">
            <w:pPr>
              <w:spacing w:line="240" w:lineRule="auto"/>
              <w:jc w:val="right"/>
              <w:rPr>
                <w:rFonts w:ascii="Univers 45 Light" w:hAnsi="Univers 45 Light"/>
                <w:b/>
                <w:bCs/>
                <w:color w:val="000000"/>
                <w:sz w:val="18"/>
                <w:lang w:eastAsia="en-AU"/>
              </w:rPr>
            </w:pPr>
            <w:r w:rsidRPr="0071148E">
              <w:rPr>
                <w:rFonts w:ascii="Univers 45 Light" w:hAnsi="Univers 45 Light"/>
                <w:b/>
                <w:sz w:val="18"/>
              </w:rPr>
              <w:t xml:space="preserve"> 4</w:t>
            </w:r>
            <w:r>
              <w:rPr>
                <w:rFonts w:ascii="Univers 45 Light" w:hAnsi="Univers 45 Light"/>
                <w:b/>
                <w:sz w:val="18"/>
              </w:rPr>
              <w:t>3</w:t>
            </w:r>
            <w:r w:rsidRPr="0071148E">
              <w:rPr>
                <w:rFonts w:ascii="Univers 45 Light" w:hAnsi="Univers 45 Light"/>
                <w:b/>
                <w:sz w:val="18"/>
              </w:rPr>
              <w:t>,</w:t>
            </w:r>
            <w:r>
              <w:rPr>
                <w:rFonts w:ascii="Univers 45 Light" w:hAnsi="Univers 45 Light"/>
                <w:b/>
                <w:sz w:val="18"/>
              </w:rPr>
              <w:t>737</w:t>
            </w:r>
            <w:r w:rsidRPr="0071148E">
              <w:rPr>
                <w:rFonts w:ascii="Univers 45 Light" w:hAnsi="Univers 45 Light"/>
                <w:b/>
                <w:sz w:val="18"/>
              </w:rPr>
              <w:t xml:space="preserve"> </w:t>
            </w:r>
          </w:p>
        </w:tc>
      </w:tr>
    </w:tbl>
    <w:p w14:paraId="4D5CDB21" w14:textId="77777777" w:rsidR="000226A1" w:rsidRDefault="000226A1" w:rsidP="000226A1">
      <w:pPr>
        <w:rPr>
          <w:rFonts w:ascii="Univers 45 Light" w:hAnsi="Univers 45 Light"/>
          <w:bCs/>
          <w:i/>
          <w:sz w:val="16"/>
          <w:szCs w:val="16"/>
        </w:rPr>
      </w:pPr>
      <w:r w:rsidRPr="0035558F">
        <w:rPr>
          <w:rFonts w:ascii="Univers 45 Light" w:hAnsi="Univers 45 Light"/>
          <w:bCs/>
          <w:i/>
          <w:sz w:val="16"/>
          <w:szCs w:val="16"/>
        </w:rPr>
        <w:t xml:space="preserve">Source: KPMG based on data supplied by the </w:t>
      </w:r>
      <w:r>
        <w:rPr>
          <w:rFonts w:ascii="Univers 45 Light" w:hAnsi="Univers 45 Light"/>
          <w:bCs/>
          <w:i/>
          <w:sz w:val="16"/>
          <w:szCs w:val="16"/>
        </w:rPr>
        <w:t>Hedland</w:t>
      </w:r>
      <w:r w:rsidRPr="0091147D">
        <w:rPr>
          <w:rFonts w:ascii="Univers 45 Light" w:hAnsi="Univers 45 Light"/>
          <w:bCs/>
          <w:i/>
          <w:sz w:val="16"/>
          <w:szCs w:val="16"/>
        </w:rPr>
        <w:t xml:space="preserve"> Health Campus</w:t>
      </w:r>
      <w:r>
        <w:rPr>
          <w:rFonts w:ascii="Univers 45 Light" w:hAnsi="Univers 45 Light"/>
          <w:bCs/>
          <w:i/>
          <w:sz w:val="16"/>
          <w:szCs w:val="16"/>
        </w:rPr>
        <w:t>, WA</w:t>
      </w:r>
      <w:r w:rsidRPr="0035558F">
        <w:rPr>
          <w:rFonts w:ascii="Univers 45 Light" w:hAnsi="Univers 45 Light"/>
          <w:bCs/>
          <w:i/>
          <w:sz w:val="16"/>
          <w:szCs w:val="16"/>
        </w:rPr>
        <w:t xml:space="preserve"> Health and IHPA</w:t>
      </w:r>
    </w:p>
    <w:p w14:paraId="7E4F5E0C" w14:textId="77777777" w:rsidR="000226A1" w:rsidRPr="0035558F" w:rsidRDefault="000226A1" w:rsidP="000226A1">
      <w:pPr>
        <w:pStyle w:val="BodyText"/>
        <w:rPr>
          <w:rFonts w:ascii="Univers 45 Light" w:hAnsi="Univers 45 Light"/>
        </w:rPr>
      </w:pPr>
      <w:r w:rsidRPr="0035558F">
        <w:rPr>
          <w:rFonts w:ascii="Univers 45 Light" w:hAnsi="Univers 45 Light"/>
        </w:rPr>
        <w:t xml:space="preserve">The following should be noted about the transfer of activity data in </w:t>
      </w:r>
      <w:r w:rsidRPr="0035558F">
        <w:rPr>
          <w:rFonts w:ascii="Univers 45 Light" w:hAnsi="Univers 45 Light"/>
        </w:rPr>
        <w:fldChar w:fldCharType="begin"/>
      </w:r>
      <w:r w:rsidRPr="0035558F">
        <w:rPr>
          <w:rFonts w:ascii="Univers 45 Light" w:hAnsi="Univers 45 Light"/>
        </w:rPr>
        <w:instrText xml:space="preserve"> REF _Ref457490946 \h </w:instrText>
      </w:r>
      <w:r>
        <w:rPr>
          <w:rFonts w:ascii="Univers 45 Light" w:hAnsi="Univers 45 Light"/>
        </w:rPr>
        <w:instrText xml:space="preserve"> \* MERGEFORMAT </w:instrText>
      </w:r>
      <w:r w:rsidRPr="0035558F">
        <w:rPr>
          <w:rFonts w:ascii="Univers 45 Light" w:hAnsi="Univers 45 Light"/>
        </w:rPr>
      </w:r>
      <w:r w:rsidRPr="0035558F">
        <w:rPr>
          <w:rFonts w:ascii="Univers 45 Light" w:hAnsi="Univers 45 Light"/>
        </w:rPr>
        <w:fldChar w:fldCharType="separate"/>
      </w:r>
      <w:r w:rsidR="00445A6D" w:rsidRPr="0035558F">
        <w:rPr>
          <w:rFonts w:ascii="Univers 45 Light" w:hAnsi="Univers 45 Light"/>
        </w:rPr>
        <w:t xml:space="preserve">Table </w:t>
      </w:r>
      <w:r w:rsidR="00445A6D">
        <w:rPr>
          <w:rFonts w:ascii="Univers 45 Light" w:hAnsi="Univers 45 Light"/>
          <w:noProof/>
        </w:rPr>
        <w:t>54</w:t>
      </w:r>
      <w:r w:rsidRPr="0035558F">
        <w:rPr>
          <w:rFonts w:ascii="Univers 45 Light" w:hAnsi="Univers 45 Light"/>
        </w:rPr>
        <w:fldChar w:fldCharType="end"/>
      </w:r>
      <w:r w:rsidRPr="0035558F">
        <w:rPr>
          <w:rFonts w:ascii="Univers 45 Light" w:hAnsi="Univers 45 Light"/>
        </w:rPr>
        <w:t xml:space="preserve"> for the </w:t>
      </w:r>
      <w:r>
        <w:rPr>
          <w:rFonts w:ascii="Univers 45 Light" w:hAnsi="Univers 45 Light"/>
        </w:rPr>
        <w:t>Hedland</w:t>
      </w:r>
      <w:r w:rsidRPr="0091147D">
        <w:rPr>
          <w:rFonts w:ascii="Univers 45 Light" w:hAnsi="Univers 45 Light"/>
        </w:rPr>
        <w:t xml:space="preserve"> Health Campus</w:t>
      </w:r>
      <w:r w:rsidRPr="0035558F">
        <w:rPr>
          <w:rFonts w:ascii="Univers 45 Light" w:hAnsi="Univers 45 Light"/>
        </w:rPr>
        <w:t>:</w:t>
      </w:r>
    </w:p>
    <w:p w14:paraId="45D7E320" w14:textId="77777777" w:rsidR="000226A1" w:rsidRPr="00F3089C" w:rsidRDefault="000226A1" w:rsidP="000226A1">
      <w:pPr>
        <w:pStyle w:val="ListBullet"/>
        <w:numPr>
          <w:ilvl w:val="0"/>
          <w:numId w:val="56"/>
        </w:numPr>
        <w:rPr>
          <w:rFonts w:ascii="Univers 45 Light" w:hAnsi="Univers 45 Light"/>
        </w:rPr>
      </w:pPr>
      <w:r w:rsidRPr="00CB628E">
        <w:rPr>
          <w:rFonts w:ascii="Univers 45 Light" w:hAnsi="Univers 45 Light"/>
        </w:rPr>
        <w:t xml:space="preserve">There was a variance between the number of records in the costing system for the </w:t>
      </w:r>
      <w:r>
        <w:rPr>
          <w:rFonts w:ascii="Univers 45 Light" w:hAnsi="Univers 45 Light"/>
        </w:rPr>
        <w:t>Hedland</w:t>
      </w:r>
      <w:r w:rsidRPr="00CB628E">
        <w:rPr>
          <w:rFonts w:ascii="Univers 45 Light" w:hAnsi="Univers 45 Light"/>
        </w:rPr>
        <w:t xml:space="preserve"> Health Campus, detailed in </w:t>
      </w:r>
      <w:r w:rsidRPr="00CB628E">
        <w:rPr>
          <w:rFonts w:ascii="Univers 45 Light" w:hAnsi="Univers 45 Light"/>
        </w:rPr>
        <w:fldChar w:fldCharType="begin"/>
      </w:r>
      <w:r w:rsidRPr="00CB628E">
        <w:rPr>
          <w:rFonts w:ascii="Univers 45 Light" w:hAnsi="Univers 45 Light"/>
        </w:rPr>
        <w:instrText xml:space="preserve"> REF _Ref457490920 \h  \* MERGEFORMAT </w:instrText>
      </w:r>
      <w:r w:rsidRPr="00CB628E">
        <w:rPr>
          <w:rFonts w:ascii="Univers 45 Light" w:hAnsi="Univers 45 Light"/>
        </w:rPr>
      </w:r>
      <w:r w:rsidRPr="00CB628E">
        <w:rPr>
          <w:rFonts w:ascii="Univers 45 Light" w:hAnsi="Univers 45 Light"/>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53</w:t>
      </w:r>
      <w:r w:rsidRPr="00CB628E">
        <w:rPr>
          <w:rFonts w:ascii="Univers 45 Light" w:hAnsi="Univers 45 Light"/>
        </w:rPr>
        <w:fldChar w:fldCharType="end"/>
      </w:r>
      <w:r w:rsidRPr="00CB628E">
        <w:rPr>
          <w:rFonts w:ascii="Univers 45 Light" w:hAnsi="Univers 45 Light"/>
        </w:rPr>
        <w:t xml:space="preserve"> (45,719 records) and activity related to 2015-16 costs by NHCDC product for the </w:t>
      </w:r>
      <w:r>
        <w:rPr>
          <w:rFonts w:ascii="Univers 45 Light" w:hAnsi="Univers 45 Light"/>
        </w:rPr>
        <w:t>Hedland</w:t>
      </w:r>
      <w:r w:rsidRPr="00CB628E">
        <w:rPr>
          <w:rFonts w:ascii="Univers 45 Light" w:hAnsi="Univers 45 Light"/>
        </w:rPr>
        <w:t xml:space="preserve"> Health Campus in </w:t>
      </w:r>
      <w:r w:rsidRPr="00F3089C">
        <w:rPr>
          <w:rFonts w:ascii="Univers 45 Light" w:hAnsi="Univers 45 Light"/>
        </w:rPr>
        <w:fldChar w:fldCharType="begin"/>
      </w:r>
      <w:r w:rsidRPr="00CB628E">
        <w:rPr>
          <w:rFonts w:ascii="Univers 45 Light" w:hAnsi="Univers 45 Light"/>
        </w:rPr>
        <w:instrText xml:space="preserve"> REF _Ref457490946 \h  \* MERGEFORMAT </w:instrText>
      </w:r>
      <w:r w:rsidRPr="00F3089C">
        <w:rPr>
          <w:rFonts w:ascii="Univers 45 Light" w:hAnsi="Univers 45 Light"/>
        </w:rPr>
      </w:r>
      <w:r w:rsidRPr="00F3089C">
        <w:rPr>
          <w:rFonts w:ascii="Univers 45 Light" w:hAnsi="Univers 45 Light"/>
        </w:rPr>
        <w:fldChar w:fldCharType="separate"/>
      </w:r>
      <w:r w:rsidR="00445A6D" w:rsidRPr="0035558F">
        <w:rPr>
          <w:rFonts w:ascii="Univers 45 Light" w:hAnsi="Univers 45 Light"/>
        </w:rPr>
        <w:t xml:space="preserve">Table </w:t>
      </w:r>
      <w:r w:rsidR="00445A6D">
        <w:rPr>
          <w:rFonts w:ascii="Univers 45 Light" w:hAnsi="Univers 45 Light"/>
          <w:noProof/>
        </w:rPr>
        <w:t>54</w:t>
      </w:r>
      <w:r w:rsidRPr="00F3089C">
        <w:rPr>
          <w:rFonts w:ascii="Univers 45 Light" w:hAnsi="Univers 45 Light"/>
        </w:rPr>
        <w:fldChar w:fldCharType="end"/>
      </w:r>
      <w:r w:rsidRPr="00F3089C">
        <w:rPr>
          <w:rFonts w:ascii="Univers 45 Light" w:hAnsi="Univers 45 Light"/>
        </w:rPr>
        <w:t xml:space="preserve"> (45,705 records) of 14 records. This variance related to</w:t>
      </w:r>
      <w:r>
        <w:rPr>
          <w:rFonts w:ascii="Univers 45 Light" w:hAnsi="Univers 45 Light"/>
        </w:rPr>
        <w:t xml:space="preserve"> timing differences and was deemed immaterial for further investigation.</w:t>
      </w:r>
    </w:p>
    <w:p w14:paraId="06312AB4" w14:textId="77777777" w:rsidR="000226A1" w:rsidRPr="00CB628E" w:rsidRDefault="000226A1" w:rsidP="000226A1">
      <w:pPr>
        <w:pStyle w:val="ListBullet"/>
        <w:numPr>
          <w:ilvl w:val="0"/>
          <w:numId w:val="56"/>
        </w:numPr>
        <w:rPr>
          <w:rFonts w:ascii="Univers 45 Light" w:hAnsi="Univers 45 Light"/>
        </w:rPr>
      </w:pPr>
      <w:r w:rsidRPr="00CB628E">
        <w:rPr>
          <w:rFonts w:ascii="Univers 45 Light" w:hAnsi="Univers 45 Light"/>
        </w:rPr>
        <w:t xml:space="preserve">The </w:t>
      </w:r>
      <w:r>
        <w:rPr>
          <w:rFonts w:ascii="Univers 45 Light" w:hAnsi="Univers 45 Light"/>
        </w:rPr>
        <w:t>Hedland</w:t>
      </w:r>
      <w:r w:rsidRPr="00CB628E">
        <w:rPr>
          <w:rFonts w:ascii="Univers 45 Light" w:hAnsi="Univers 45 Light"/>
        </w:rPr>
        <w:t xml:space="preserve"> Health Campus made no further adjustments to activity.</w:t>
      </w:r>
    </w:p>
    <w:p w14:paraId="273FFA55" w14:textId="77777777" w:rsidR="000226A1" w:rsidRPr="0035558F" w:rsidRDefault="000226A1" w:rsidP="000226A1">
      <w:pPr>
        <w:pStyle w:val="ListBullet"/>
        <w:numPr>
          <w:ilvl w:val="0"/>
          <w:numId w:val="56"/>
        </w:numPr>
        <w:rPr>
          <w:rFonts w:ascii="Univers 45 Light" w:hAnsi="Univers 45 Light"/>
        </w:rPr>
      </w:pPr>
      <w:r w:rsidRPr="0035558F">
        <w:rPr>
          <w:rFonts w:ascii="Univers 45 Light" w:hAnsi="Univers 45 Light"/>
        </w:rPr>
        <w:t>Adjustments made by WA Health related to the activity associated with the exclusion of costs (at Item G in the reconciliation) such as WIP and unmatched records.</w:t>
      </w:r>
    </w:p>
    <w:p w14:paraId="5C735888" w14:textId="77777777" w:rsidR="000226A1" w:rsidRPr="005329BB" w:rsidRDefault="000226A1" w:rsidP="000226A1">
      <w:pPr>
        <w:pStyle w:val="NormalWeb"/>
        <w:numPr>
          <w:ilvl w:val="0"/>
          <w:numId w:val="56"/>
        </w:numPr>
        <w:spacing w:before="120" w:after="120" w:line="280" w:lineRule="atLeast"/>
        <w:textAlignment w:val="auto"/>
        <w:rPr>
          <w:rFonts w:ascii="Univers 45 Light" w:hAnsi="Univers 45 Light"/>
          <w:sz w:val="20"/>
          <w:szCs w:val="20"/>
        </w:rPr>
      </w:pPr>
      <w:r w:rsidRPr="005329BB">
        <w:rPr>
          <w:rFonts w:ascii="Univers 45 Light" w:hAnsi="Univers 45 Light"/>
          <w:sz w:val="20"/>
          <w:szCs w:val="20"/>
        </w:rPr>
        <w:t>The adjust</w:t>
      </w:r>
      <w:r>
        <w:rPr>
          <w:rFonts w:ascii="Univers 45 Light" w:hAnsi="Univers 45 Light"/>
          <w:sz w:val="20"/>
          <w:szCs w:val="20"/>
        </w:rPr>
        <w:t xml:space="preserve">ments made by IHPA to the Acute and Newborns </w:t>
      </w:r>
      <w:r w:rsidRPr="005329BB">
        <w:rPr>
          <w:rFonts w:ascii="Univers 45 Light" w:hAnsi="Univers 45 Light"/>
          <w:sz w:val="20"/>
          <w:szCs w:val="20"/>
        </w:rPr>
        <w:t>product</w:t>
      </w:r>
      <w:r>
        <w:rPr>
          <w:rFonts w:ascii="Univers 45 Light" w:hAnsi="Univers 45 Light"/>
          <w:sz w:val="20"/>
          <w:szCs w:val="20"/>
        </w:rPr>
        <w:t xml:space="preserve"> group</w:t>
      </w:r>
      <w:r w:rsidRPr="005329BB">
        <w:rPr>
          <w:rFonts w:ascii="Univers 45 Light" w:hAnsi="Univers 45 Light"/>
          <w:sz w:val="20"/>
          <w:szCs w:val="20"/>
        </w:rPr>
        <w:t xml:space="preserve"> related to the </w:t>
      </w:r>
      <w:r w:rsidRPr="003252A3">
        <w:rPr>
          <w:rFonts w:ascii="Univers 45 Light" w:hAnsi="Univers 45 Light"/>
          <w:sz w:val="20"/>
          <w:szCs w:val="20"/>
        </w:rPr>
        <w:t>UQB adjustment</w:t>
      </w:r>
      <w:r>
        <w:rPr>
          <w:rFonts w:ascii="Univers 45 Light" w:hAnsi="Univers 45 Light"/>
          <w:sz w:val="20"/>
          <w:szCs w:val="20"/>
        </w:rPr>
        <w:t xml:space="preserve"> as</w:t>
      </w:r>
      <w:r w:rsidRPr="005329BB">
        <w:rPr>
          <w:rFonts w:ascii="Univers 45 Light" w:hAnsi="Univers 45 Light"/>
          <w:sz w:val="20"/>
          <w:szCs w:val="20"/>
        </w:rPr>
        <w:t xml:space="preserve"> discussed in Item J of the explanation of reconciliation items.</w:t>
      </w:r>
    </w:p>
    <w:p w14:paraId="50184873" w14:textId="77777777" w:rsidR="000226A1" w:rsidRDefault="000226A1" w:rsidP="000226A1">
      <w:pPr>
        <w:pStyle w:val="NormalWeb"/>
        <w:numPr>
          <w:ilvl w:val="0"/>
          <w:numId w:val="56"/>
        </w:numPr>
        <w:spacing w:before="120" w:after="120" w:line="280" w:lineRule="atLeast"/>
        <w:textAlignment w:val="auto"/>
        <w:rPr>
          <w:rFonts w:ascii="Univers 45 Light" w:hAnsi="Univers 45 Light"/>
          <w:sz w:val="20"/>
          <w:szCs w:val="20"/>
        </w:rPr>
      </w:pPr>
      <w:r w:rsidRPr="005329BB">
        <w:rPr>
          <w:rFonts w:ascii="Univers 45 Light" w:hAnsi="Univers 45 Light"/>
          <w:sz w:val="20"/>
          <w:szCs w:val="20"/>
        </w:rPr>
        <w:t>Adjustments made by IHPA related to admitted emergency reallocations are for reporting and analysis purposes (as discussed in Item J of the expl</w:t>
      </w:r>
      <w:r>
        <w:rPr>
          <w:rFonts w:ascii="Univers 45 Light" w:hAnsi="Univers 45 Light"/>
          <w:sz w:val="20"/>
          <w:szCs w:val="20"/>
        </w:rPr>
        <w:t>anation of reconciliation items)</w:t>
      </w:r>
      <w:r w:rsidRPr="005329BB">
        <w:rPr>
          <w:rFonts w:ascii="Univers 45 Light" w:hAnsi="Univers 45 Light"/>
          <w:sz w:val="20"/>
          <w:szCs w:val="20"/>
        </w:rPr>
        <w:t xml:space="preserve"> and have no impact on the reported activity.</w:t>
      </w:r>
    </w:p>
    <w:p w14:paraId="4EA044F5" w14:textId="77777777" w:rsidR="000226A1" w:rsidRPr="0035558F" w:rsidRDefault="000226A1" w:rsidP="000226A1">
      <w:pPr>
        <w:rPr>
          <w:rFonts w:ascii="Univers 45 Light" w:hAnsi="Univers 45 Light"/>
          <w:bCs/>
          <w:i/>
          <w:sz w:val="16"/>
          <w:szCs w:val="16"/>
        </w:rPr>
      </w:pPr>
    </w:p>
    <w:p w14:paraId="75825B65" w14:textId="77777777" w:rsidR="000226A1" w:rsidRPr="0035558F" w:rsidRDefault="000226A1" w:rsidP="000226A1">
      <w:pPr>
        <w:spacing w:line="240" w:lineRule="auto"/>
        <w:rPr>
          <w:rFonts w:ascii="Univers 45 Light" w:hAnsi="Univers 45 Light"/>
          <w:szCs w:val="22"/>
        </w:rPr>
        <w:sectPr w:rsidR="000226A1" w:rsidRPr="0035558F">
          <w:endnotePr>
            <w:numFmt w:val="decimal"/>
          </w:endnotePr>
          <w:pgSz w:w="16840" w:h="11907" w:orient="landscape"/>
          <w:pgMar w:top="1418" w:right="1843" w:bottom="1418" w:left="1276" w:header="958" w:footer="737" w:gutter="454"/>
          <w:cols w:space="720"/>
        </w:sectPr>
      </w:pPr>
    </w:p>
    <w:p w14:paraId="24F91D37" w14:textId="77777777" w:rsidR="000226A1" w:rsidRPr="0035558F" w:rsidRDefault="000226A1" w:rsidP="000226A1">
      <w:pPr>
        <w:pStyle w:val="Heading3"/>
        <w:numPr>
          <w:ilvl w:val="2"/>
          <w:numId w:val="35"/>
        </w:numPr>
        <w:tabs>
          <w:tab w:val="num" w:pos="1713"/>
        </w:tabs>
        <w:ind w:left="1713" w:hanging="1713"/>
        <w:rPr>
          <w:rFonts w:ascii="Univers 45 Light" w:hAnsi="Univers 45 Light"/>
        </w:rPr>
      </w:pPr>
      <w:r w:rsidRPr="0035558F">
        <w:t>Feeder data</w:t>
      </w:r>
    </w:p>
    <w:p w14:paraId="03E293A3" w14:textId="77777777" w:rsidR="000226A1" w:rsidRPr="0035558F" w:rsidRDefault="000226A1" w:rsidP="000226A1">
      <w:pPr>
        <w:pStyle w:val="BodyText"/>
        <w:rPr>
          <w:rFonts w:ascii="Univers 45 Light" w:hAnsi="Univers 45 Light"/>
        </w:rPr>
      </w:pPr>
      <w:r w:rsidRPr="0035558F">
        <w:fldChar w:fldCharType="begin"/>
      </w:r>
      <w:r w:rsidRPr="0035558F">
        <w:rPr>
          <w:rFonts w:ascii="Univers 45 Light" w:hAnsi="Univers 45 Light"/>
        </w:rPr>
        <w:instrText xml:space="preserve"> REF _Ref457490883 \h  \* MERGEFORMAT </w:instrText>
      </w:r>
      <w:r w:rsidRPr="0035558F">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55</w:t>
      </w:r>
      <w:r w:rsidRPr="0035558F">
        <w:fldChar w:fldCharType="end"/>
      </w:r>
      <w:r w:rsidRPr="0035558F">
        <w:rPr>
          <w:rFonts w:ascii="Univers 45 Light" w:hAnsi="Univers 45 Light"/>
        </w:rPr>
        <w:t xml:space="preserve"> reflects data associated with patient feeder data for the </w:t>
      </w:r>
      <w:r>
        <w:rPr>
          <w:rFonts w:ascii="Univers 45 Light" w:hAnsi="Univers 45 Light"/>
        </w:rPr>
        <w:t>Hedland</w:t>
      </w:r>
      <w:r w:rsidRPr="00C1014F">
        <w:rPr>
          <w:rFonts w:ascii="Univers 45 Light" w:hAnsi="Univers 45 Light"/>
        </w:rPr>
        <w:t xml:space="preserve"> Health Campus</w:t>
      </w:r>
      <w:r w:rsidRPr="0035558F">
        <w:rPr>
          <w:rFonts w:ascii="Univers 45 Light" w:hAnsi="Univers 45 Light"/>
        </w:rPr>
        <w:t>.</w:t>
      </w:r>
    </w:p>
    <w:p w14:paraId="264680B9" w14:textId="77777777" w:rsidR="000226A1" w:rsidRPr="0035558F" w:rsidRDefault="000226A1" w:rsidP="000226A1">
      <w:pPr>
        <w:spacing w:line="240" w:lineRule="auto"/>
        <w:rPr>
          <w:rFonts w:ascii="Univers 45 Light" w:hAnsi="Univers 45 Light"/>
          <w:bCs/>
          <w:i/>
        </w:rPr>
        <w:sectPr w:rsidR="000226A1" w:rsidRPr="0035558F">
          <w:endnotePr>
            <w:numFmt w:val="decimal"/>
          </w:endnotePr>
          <w:pgSz w:w="11907" w:h="16840"/>
          <w:pgMar w:top="1843" w:right="1474" w:bottom="1276" w:left="1474" w:header="958" w:footer="737" w:gutter="454"/>
          <w:cols w:space="720"/>
        </w:sectPr>
      </w:pPr>
    </w:p>
    <w:p w14:paraId="79C50EFF" w14:textId="77777777" w:rsidR="000226A1" w:rsidRPr="0035558F" w:rsidRDefault="000226A1" w:rsidP="000226A1">
      <w:pPr>
        <w:keepNext/>
        <w:spacing w:before="120" w:after="120"/>
        <w:rPr>
          <w:rFonts w:ascii="Univers 45 Light" w:hAnsi="Univers 45 Light"/>
          <w:bCs/>
          <w:i/>
        </w:rPr>
      </w:pPr>
      <w:r w:rsidRPr="0035558F">
        <w:rPr>
          <w:rFonts w:ascii="Univers 45 Light" w:hAnsi="Univers 45 Light"/>
          <w:bCs/>
          <w:i/>
        </w:rPr>
        <w:t xml:space="preserve">Table </w:t>
      </w:r>
      <w:r w:rsidRPr="0035558F">
        <w:fldChar w:fldCharType="begin"/>
      </w:r>
      <w:r w:rsidRPr="0035558F">
        <w:rPr>
          <w:rFonts w:ascii="Univers 45 Light" w:hAnsi="Univers 45 Light"/>
          <w:bCs/>
          <w:i/>
        </w:rPr>
        <w:instrText xml:space="preserve"> SEQ Table \* ARABIC </w:instrText>
      </w:r>
      <w:r w:rsidRPr="0035558F">
        <w:fldChar w:fldCharType="separate"/>
      </w:r>
      <w:r w:rsidR="00445A6D">
        <w:rPr>
          <w:rFonts w:ascii="Univers 45 Light" w:hAnsi="Univers 45 Light"/>
          <w:bCs/>
          <w:i/>
          <w:noProof/>
        </w:rPr>
        <w:t>97</w:t>
      </w:r>
      <w:r w:rsidRPr="0035558F">
        <w:fldChar w:fldCharType="end"/>
      </w:r>
      <w:r w:rsidRPr="0035558F">
        <w:rPr>
          <w:rFonts w:ascii="Univers 45 Light" w:hAnsi="Univers 45 Light"/>
          <w:bCs/>
          <w:i/>
        </w:rPr>
        <w:t xml:space="preserve"> – Feeder data – </w:t>
      </w:r>
      <w:r>
        <w:rPr>
          <w:rFonts w:ascii="Univers 45 Light" w:hAnsi="Univers 45 Light"/>
          <w:bCs/>
          <w:i/>
        </w:rPr>
        <w:t>Hedland</w:t>
      </w:r>
      <w:r w:rsidRPr="008062AA">
        <w:rPr>
          <w:rFonts w:ascii="Univers 45 Light" w:hAnsi="Univers 45 Light"/>
          <w:bCs/>
          <w:i/>
        </w:rPr>
        <w:t xml:space="preserve"> Health Campus</w:t>
      </w:r>
    </w:p>
    <w:tbl>
      <w:tblPr>
        <w:tblW w:w="14170" w:type="dxa"/>
        <w:tblLayout w:type="fixed"/>
        <w:tblLook w:val="04A0" w:firstRow="1" w:lastRow="0" w:firstColumn="1" w:lastColumn="0" w:noHBand="0" w:noVBand="1"/>
      </w:tblPr>
      <w:tblGrid>
        <w:gridCol w:w="2405"/>
        <w:gridCol w:w="992"/>
        <w:gridCol w:w="993"/>
        <w:gridCol w:w="992"/>
        <w:gridCol w:w="1134"/>
        <w:gridCol w:w="1134"/>
        <w:gridCol w:w="992"/>
        <w:gridCol w:w="992"/>
        <w:gridCol w:w="851"/>
        <w:gridCol w:w="850"/>
        <w:gridCol w:w="993"/>
        <w:gridCol w:w="992"/>
        <w:gridCol w:w="850"/>
      </w:tblGrid>
      <w:tr w:rsidR="000226A1" w:rsidRPr="0035558F" w14:paraId="0BAC7E53" w14:textId="77777777" w:rsidTr="00B33434">
        <w:trPr>
          <w:trHeight w:val="1144"/>
          <w:tblHeader/>
        </w:trPr>
        <w:tc>
          <w:tcPr>
            <w:tcW w:w="2405" w:type="dxa"/>
            <w:tcBorders>
              <w:top w:val="single" w:sz="4" w:space="0" w:color="5B9BD5"/>
              <w:left w:val="single" w:sz="4" w:space="0" w:color="5B9BD5"/>
              <w:bottom w:val="nil"/>
              <w:right w:val="nil"/>
            </w:tcBorders>
            <w:shd w:val="clear" w:color="auto" w:fill="1F497D"/>
            <w:vAlign w:val="bottom"/>
            <w:hideMark/>
          </w:tcPr>
          <w:p w14:paraId="17DD4C05" w14:textId="77777777" w:rsidR="000226A1" w:rsidRPr="00A01532" w:rsidRDefault="000226A1" w:rsidP="00B33434">
            <w:pPr>
              <w:spacing w:line="240" w:lineRule="auto"/>
              <w:rPr>
                <w:rFonts w:ascii="Univers 45 Light" w:hAnsi="Univers 45 Light"/>
                <w:b/>
                <w:bCs/>
                <w:color w:val="FFFFFF"/>
                <w:sz w:val="16"/>
                <w:lang w:eastAsia="en-AU"/>
              </w:rPr>
            </w:pPr>
            <w:r w:rsidRPr="00A01532">
              <w:rPr>
                <w:rFonts w:ascii="Univers 45 Light" w:hAnsi="Univers 45 Light"/>
                <w:b/>
                <w:bCs/>
                <w:color w:val="FFFFFF"/>
                <w:sz w:val="16"/>
                <w:lang w:eastAsia="en-AU"/>
              </w:rPr>
              <w:t>Feeder Data</w:t>
            </w:r>
          </w:p>
        </w:tc>
        <w:tc>
          <w:tcPr>
            <w:tcW w:w="992" w:type="dxa"/>
            <w:tcBorders>
              <w:top w:val="single" w:sz="4" w:space="0" w:color="5B9BD5"/>
              <w:left w:val="single" w:sz="4" w:space="0" w:color="5B9BD5"/>
              <w:bottom w:val="nil"/>
              <w:right w:val="single" w:sz="4" w:space="0" w:color="5B9BD5"/>
            </w:tcBorders>
            <w:shd w:val="clear" w:color="auto" w:fill="1F497D"/>
            <w:vAlign w:val="bottom"/>
            <w:hideMark/>
          </w:tcPr>
          <w:p w14:paraId="1FBA0734" w14:textId="77777777" w:rsidR="000226A1" w:rsidRPr="00A01532" w:rsidRDefault="000226A1" w:rsidP="00B33434">
            <w:pPr>
              <w:spacing w:line="240" w:lineRule="auto"/>
              <w:jc w:val="center"/>
              <w:rPr>
                <w:rFonts w:ascii="Univers 45 Light" w:hAnsi="Univers 45 Light"/>
                <w:b/>
                <w:bCs/>
                <w:color w:val="FFFFFF"/>
                <w:sz w:val="16"/>
                <w:lang w:eastAsia="en-AU"/>
              </w:rPr>
            </w:pPr>
            <w:r w:rsidRPr="00A01532">
              <w:rPr>
                <w:rFonts w:ascii="Univers 45 Light" w:hAnsi="Univers 45 Light"/>
                <w:b/>
                <w:bCs/>
                <w:color w:val="FFFFFF"/>
                <w:sz w:val="16"/>
                <w:lang w:eastAsia="en-AU"/>
              </w:rPr>
              <w:t># Records from Source</w:t>
            </w:r>
          </w:p>
        </w:tc>
        <w:tc>
          <w:tcPr>
            <w:tcW w:w="993" w:type="dxa"/>
            <w:tcBorders>
              <w:top w:val="single" w:sz="4" w:space="0" w:color="5B9BD5"/>
              <w:left w:val="nil"/>
              <w:bottom w:val="nil"/>
              <w:right w:val="nil"/>
            </w:tcBorders>
            <w:shd w:val="clear" w:color="auto" w:fill="1F497D"/>
            <w:vAlign w:val="bottom"/>
            <w:hideMark/>
          </w:tcPr>
          <w:p w14:paraId="3EB30FE3" w14:textId="77777777" w:rsidR="000226A1" w:rsidRPr="00A01532" w:rsidRDefault="000226A1" w:rsidP="00B33434">
            <w:pPr>
              <w:spacing w:line="240" w:lineRule="auto"/>
              <w:jc w:val="center"/>
              <w:rPr>
                <w:rFonts w:ascii="Univers 45 Light" w:hAnsi="Univers 45 Light"/>
                <w:b/>
                <w:bCs/>
                <w:color w:val="FFFFFF"/>
                <w:sz w:val="16"/>
                <w:lang w:eastAsia="en-AU"/>
              </w:rPr>
            </w:pPr>
            <w:r w:rsidRPr="00A01532">
              <w:rPr>
                <w:rFonts w:ascii="Univers 45 Light" w:hAnsi="Univers 45 Light"/>
                <w:b/>
                <w:bCs/>
                <w:color w:val="FFFFFF"/>
                <w:sz w:val="16"/>
                <w:lang w:eastAsia="en-AU"/>
              </w:rPr>
              <w:t># Records in costing system</w:t>
            </w:r>
          </w:p>
        </w:tc>
        <w:tc>
          <w:tcPr>
            <w:tcW w:w="992" w:type="dxa"/>
            <w:tcBorders>
              <w:top w:val="single" w:sz="4" w:space="0" w:color="5B9BD5"/>
              <w:left w:val="single" w:sz="4" w:space="0" w:color="5B9BD5"/>
              <w:bottom w:val="nil"/>
              <w:right w:val="single" w:sz="4" w:space="0" w:color="5B9BD5"/>
            </w:tcBorders>
            <w:shd w:val="clear" w:color="auto" w:fill="1F497D"/>
            <w:vAlign w:val="bottom"/>
            <w:hideMark/>
          </w:tcPr>
          <w:p w14:paraId="76754191" w14:textId="77777777" w:rsidR="000226A1" w:rsidRPr="00A01532" w:rsidRDefault="000226A1" w:rsidP="00B33434">
            <w:pPr>
              <w:spacing w:line="240" w:lineRule="auto"/>
              <w:jc w:val="center"/>
              <w:rPr>
                <w:rFonts w:ascii="Univers 45 Light" w:hAnsi="Univers 45 Light"/>
                <w:b/>
                <w:bCs/>
                <w:color w:val="FFFFFF"/>
                <w:sz w:val="16"/>
                <w:lang w:eastAsia="en-AU"/>
              </w:rPr>
            </w:pPr>
            <w:r w:rsidRPr="00A01532">
              <w:rPr>
                <w:rFonts w:ascii="Univers 45 Light" w:hAnsi="Univers 45 Light"/>
                <w:b/>
                <w:bCs/>
                <w:color w:val="FFFFFF"/>
                <w:sz w:val="16"/>
                <w:lang w:eastAsia="en-AU"/>
              </w:rPr>
              <w:t>Variance</w:t>
            </w:r>
          </w:p>
        </w:tc>
        <w:tc>
          <w:tcPr>
            <w:tcW w:w="1134" w:type="dxa"/>
            <w:tcBorders>
              <w:top w:val="single" w:sz="4" w:space="0" w:color="5B9BD5"/>
              <w:left w:val="nil"/>
              <w:bottom w:val="nil"/>
              <w:right w:val="nil"/>
            </w:tcBorders>
            <w:shd w:val="clear" w:color="auto" w:fill="1F497D"/>
            <w:vAlign w:val="bottom"/>
            <w:hideMark/>
          </w:tcPr>
          <w:p w14:paraId="0B614A2B" w14:textId="77777777" w:rsidR="000226A1" w:rsidRPr="00A01532" w:rsidRDefault="000226A1" w:rsidP="00B33434">
            <w:pPr>
              <w:spacing w:line="240" w:lineRule="auto"/>
              <w:jc w:val="center"/>
              <w:rPr>
                <w:rFonts w:ascii="Univers 45 Light" w:hAnsi="Univers 45 Light"/>
                <w:b/>
                <w:bCs/>
                <w:color w:val="FFFFFF"/>
                <w:sz w:val="16"/>
                <w:lang w:eastAsia="en-AU"/>
              </w:rPr>
            </w:pPr>
            <w:r w:rsidRPr="00A01532">
              <w:rPr>
                <w:rFonts w:ascii="Univers 45 Light" w:hAnsi="Univers 45 Light"/>
                <w:b/>
                <w:bCs/>
                <w:color w:val="FFFFFF"/>
                <w:sz w:val="16"/>
                <w:lang w:eastAsia="en-AU"/>
              </w:rPr>
              <w:t># Records linked to Admitted</w:t>
            </w:r>
          </w:p>
        </w:tc>
        <w:tc>
          <w:tcPr>
            <w:tcW w:w="1134" w:type="dxa"/>
            <w:tcBorders>
              <w:top w:val="single" w:sz="4" w:space="0" w:color="5B9BD5"/>
              <w:left w:val="single" w:sz="4" w:space="0" w:color="5B9BD5"/>
              <w:bottom w:val="nil"/>
              <w:right w:val="single" w:sz="4" w:space="0" w:color="5B9BD5"/>
            </w:tcBorders>
            <w:shd w:val="clear" w:color="auto" w:fill="1F497D"/>
            <w:vAlign w:val="bottom"/>
            <w:hideMark/>
          </w:tcPr>
          <w:p w14:paraId="2E671C14" w14:textId="77777777" w:rsidR="000226A1" w:rsidRPr="00A01532" w:rsidRDefault="000226A1" w:rsidP="00B33434">
            <w:pPr>
              <w:spacing w:line="240" w:lineRule="auto"/>
              <w:jc w:val="center"/>
              <w:rPr>
                <w:rFonts w:ascii="Univers 45 Light" w:hAnsi="Univers 45 Light"/>
                <w:b/>
                <w:bCs/>
                <w:color w:val="FFFFFF"/>
                <w:sz w:val="16"/>
                <w:lang w:eastAsia="en-AU"/>
              </w:rPr>
            </w:pPr>
            <w:r w:rsidRPr="00A01532">
              <w:rPr>
                <w:rFonts w:ascii="Univers 45 Light" w:hAnsi="Univers 45 Light"/>
                <w:b/>
                <w:bCs/>
                <w:color w:val="FFFFFF"/>
                <w:sz w:val="16"/>
                <w:lang w:eastAsia="en-AU"/>
              </w:rPr>
              <w:t># Records linked to Emergency</w:t>
            </w:r>
          </w:p>
        </w:tc>
        <w:tc>
          <w:tcPr>
            <w:tcW w:w="992" w:type="dxa"/>
            <w:tcBorders>
              <w:top w:val="single" w:sz="4" w:space="0" w:color="5B9BD5"/>
              <w:left w:val="nil"/>
              <w:bottom w:val="nil"/>
              <w:right w:val="single" w:sz="4" w:space="0" w:color="5B9BD5"/>
            </w:tcBorders>
            <w:shd w:val="clear" w:color="auto" w:fill="1F497D"/>
            <w:vAlign w:val="bottom"/>
            <w:hideMark/>
          </w:tcPr>
          <w:p w14:paraId="44ACF78B" w14:textId="77777777" w:rsidR="000226A1" w:rsidRPr="00A01532" w:rsidRDefault="000226A1" w:rsidP="00B33434">
            <w:pPr>
              <w:spacing w:line="240" w:lineRule="auto"/>
              <w:jc w:val="center"/>
              <w:rPr>
                <w:rFonts w:ascii="Univers 45 Light" w:hAnsi="Univers 45 Light"/>
                <w:b/>
                <w:bCs/>
                <w:color w:val="FFFFFF"/>
                <w:sz w:val="16"/>
                <w:lang w:eastAsia="en-AU"/>
              </w:rPr>
            </w:pPr>
            <w:r w:rsidRPr="00A01532">
              <w:rPr>
                <w:rFonts w:ascii="Univers 45 Light" w:hAnsi="Univers 45 Light"/>
                <w:b/>
                <w:bCs/>
                <w:color w:val="FFFFFF"/>
                <w:sz w:val="16"/>
                <w:lang w:eastAsia="en-AU"/>
              </w:rPr>
              <w:t># Records linked to Non-admitted</w:t>
            </w:r>
          </w:p>
        </w:tc>
        <w:tc>
          <w:tcPr>
            <w:tcW w:w="992" w:type="dxa"/>
            <w:tcBorders>
              <w:top w:val="single" w:sz="4" w:space="0" w:color="5B9BD5"/>
              <w:left w:val="nil"/>
              <w:bottom w:val="nil"/>
              <w:right w:val="single" w:sz="4" w:space="0" w:color="5B9BD5"/>
            </w:tcBorders>
            <w:shd w:val="clear" w:color="auto" w:fill="1F497D"/>
            <w:vAlign w:val="bottom"/>
          </w:tcPr>
          <w:p w14:paraId="3AA165E4" w14:textId="77777777" w:rsidR="000226A1" w:rsidRPr="00A01532" w:rsidRDefault="000226A1" w:rsidP="00B33434">
            <w:pPr>
              <w:spacing w:line="240" w:lineRule="auto"/>
              <w:jc w:val="center"/>
              <w:rPr>
                <w:rFonts w:ascii="Univers 45 Light" w:hAnsi="Univers 45 Light"/>
                <w:b/>
                <w:bCs/>
                <w:color w:val="FFFFFF"/>
                <w:sz w:val="16"/>
                <w:lang w:eastAsia="en-AU"/>
              </w:rPr>
            </w:pPr>
            <w:r w:rsidRPr="00A01532">
              <w:rPr>
                <w:rFonts w:ascii="Univers 45 Light" w:hAnsi="Univers 45 Light"/>
                <w:b/>
                <w:bCs/>
                <w:color w:val="FFFFFF"/>
                <w:sz w:val="16"/>
                <w:lang w:eastAsia="en-AU"/>
              </w:rPr>
              <w:t># Records linked to Syst-Gen patient</w:t>
            </w:r>
          </w:p>
        </w:tc>
        <w:tc>
          <w:tcPr>
            <w:tcW w:w="851" w:type="dxa"/>
            <w:tcBorders>
              <w:top w:val="single" w:sz="4" w:space="0" w:color="5B9BD5"/>
              <w:left w:val="single" w:sz="4" w:space="0" w:color="5B9BD5"/>
              <w:bottom w:val="nil"/>
              <w:right w:val="nil"/>
            </w:tcBorders>
            <w:shd w:val="clear" w:color="auto" w:fill="1F497D"/>
            <w:vAlign w:val="bottom"/>
            <w:hideMark/>
          </w:tcPr>
          <w:p w14:paraId="5CCE9FDD" w14:textId="77777777" w:rsidR="000226A1" w:rsidRPr="00A01532" w:rsidRDefault="000226A1" w:rsidP="00B33434">
            <w:pPr>
              <w:spacing w:line="240" w:lineRule="auto"/>
              <w:jc w:val="center"/>
              <w:rPr>
                <w:rFonts w:ascii="Univers 45 Light" w:hAnsi="Univers 45 Light"/>
                <w:b/>
                <w:bCs/>
                <w:color w:val="FFFFFF"/>
                <w:sz w:val="16"/>
                <w:lang w:eastAsia="en-AU"/>
              </w:rPr>
            </w:pPr>
            <w:r w:rsidRPr="00A01532">
              <w:rPr>
                <w:rFonts w:ascii="Univers 45 Light" w:hAnsi="Univers 45 Light"/>
                <w:b/>
                <w:bCs/>
                <w:color w:val="FFFFFF"/>
                <w:sz w:val="16"/>
                <w:lang w:eastAsia="en-AU"/>
              </w:rPr>
              <w:t># Records linked to Other</w:t>
            </w:r>
          </w:p>
        </w:tc>
        <w:tc>
          <w:tcPr>
            <w:tcW w:w="850" w:type="dxa"/>
            <w:tcBorders>
              <w:top w:val="single" w:sz="4" w:space="0" w:color="5B9BD5"/>
              <w:left w:val="single" w:sz="4" w:space="0" w:color="5B9BD5"/>
              <w:bottom w:val="nil"/>
              <w:right w:val="single" w:sz="4" w:space="0" w:color="5B9BD5"/>
            </w:tcBorders>
            <w:shd w:val="clear" w:color="auto" w:fill="1F497D"/>
            <w:vAlign w:val="bottom"/>
            <w:hideMark/>
          </w:tcPr>
          <w:p w14:paraId="7DD7B86C" w14:textId="77777777" w:rsidR="000226A1" w:rsidRPr="00A01532" w:rsidRDefault="000226A1" w:rsidP="00B33434">
            <w:pPr>
              <w:spacing w:line="240" w:lineRule="auto"/>
              <w:jc w:val="center"/>
              <w:rPr>
                <w:rFonts w:ascii="Univers 45 Light" w:hAnsi="Univers 45 Light"/>
                <w:b/>
                <w:bCs/>
                <w:color w:val="FFFFFF"/>
                <w:sz w:val="16"/>
                <w:lang w:eastAsia="en-AU"/>
              </w:rPr>
            </w:pPr>
            <w:r w:rsidRPr="00A01532">
              <w:rPr>
                <w:rFonts w:ascii="Univers 45 Light" w:hAnsi="Univers 45 Light"/>
                <w:b/>
                <w:bCs/>
                <w:color w:val="FFFFFF"/>
                <w:sz w:val="16"/>
                <w:lang w:eastAsia="en-AU"/>
              </w:rPr>
              <w:t>Total Linking Process</w:t>
            </w:r>
          </w:p>
        </w:tc>
        <w:tc>
          <w:tcPr>
            <w:tcW w:w="993" w:type="dxa"/>
            <w:tcBorders>
              <w:top w:val="single" w:sz="4" w:space="0" w:color="5B9BD5"/>
              <w:left w:val="nil"/>
              <w:bottom w:val="nil"/>
              <w:right w:val="single" w:sz="4" w:space="0" w:color="5B9BD5"/>
            </w:tcBorders>
            <w:shd w:val="clear" w:color="auto" w:fill="1F497D"/>
            <w:vAlign w:val="bottom"/>
            <w:hideMark/>
          </w:tcPr>
          <w:p w14:paraId="57CB10F4" w14:textId="77777777" w:rsidR="000226A1" w:rsidRPr="00A01532" w:rsidRDefault="000226A1" w:rsidP="00B33434">
            <w:pPr>
              <w:spacing w:line="240" w:lineRule="auto"/>
              <w:jc w:val="center"/>
              <w:rPr>
                <w:rFonts w:ascii="Univers 45 Light" w:hAnsi="Univers 45 Light"/>
                <w:b/>
                <w:bCs/>
                <w:color w:val="FFFFFF"/>
                <w:sz w:val="16"/>
                <w:lang w:eastAsia="en-AU"/>
              </w:rPr>
            </w:pPr>
            <w:r w:rsidRPr="00A01532">
              <w:rPr>
                <w:rFonts w:ascii="Univers 45 Light" w:hAnsi="Univers 45 Light"/>
                <w:b/>
                <w:bCs/>
                <w:color w:val="FFFFFF"/>
                <w:sz w:val="16"/>
                <w:lang w:eastAsia="en-AU"/>
              </w:rPr>
              <w:t># Unlinked records</w:t>
            </w:r>
          </w:p>
        </w:tc>
        <w:tc>
          <w:tcPr>
            <w:tcW w:w="992" w:type="dxa"/>
            <w:tcBorders>
              <w:top w:val="single" w:sz="4" w:space="0" w:color="5B9BD5"/>
              <w:left w:val="nil"/>
              <w:bottom w:val="nil"/>
              <w:right w:val="single" w:sz="4" w:space="0" w:color="5B9BD5"/>
            </w:tcBorders>
            <w:shd w:val="clear" w:color="auto" w:fill="1F497D"/>
            <w:vAlign w:val="bottom"/>
          </w:tcPr>
          <w:p w14:paraId="24563516" w14:textId="77777777" w:rsidR="000226A1" w:rsidRPr="00A01532" w:rsidRDefault="000226A1" w:rsidP="00B33434">
            <w:pPr>
              <w:spacing w:line="240" w:lineRule="auto"/>
              <w:jc w:val="center"/>
              <w:rPr>
                <w:rFonts w:ascii="Univers 45 Light" w:hAnsi="Univers 45 Light"/>
                <w:b/>
                <w:bCs/>
                <w:color w:val="FFFFFF"/>
                <w:sz w:val="16"/>
                <w:lang w:eastAsia="en-AU"/>
              </w:rPr>
            </w:pPr>
            <w:r w:rsidRPr="00A01532">
              <w:rPr>
                <w:rFonts w:ascii="Univers 45 Light" w:hAnsi="Univers 45 Light"/>
                <w:b/>
                <w:bCs/>
                <w:color w:val="FFFFFF"/>
                <w:sz w:val="16"/>
                <w:lang w:eastAsia="en-AU"/>
              </w:rPr>
              <w:t>% Linked</w:t>
            </w:r>
          </w:p>
        </w:tc>
        <w:tc>
          <w:tcPr>
            <w:tcW w:w="850" w:type="dxa"/>
            <w:tcBorders>
              <w:top w:val="single" w:sz="4" w:space="0" w:color="5B9BD5"/>
              <w:left w:val="single" w:sz="4" w:space="0" w:color="5B9BD5"/>
              <w:bottom w:val="nil"/>
              <w:right w:val="single" w:sz="4" w:space="0" w:color="5B9BD5"/>
            </w:tcBorders>
            <w:shd w:val="clear" w:color="auto" w:fill="1F497D"/>
            <w:vAlign w:val="bottom"/>
            <w:hideMark/>
          </w:tcPr>
          <w:p w14:paraId="1A3F5BAB" w14:textId="77777777" w:rsidR="000226A1" w:rsidRPr="00A01532" w:rsidRDefault="000226A1" w:rsidP="00B33434">
            <w:pPr>
              <w:spacing w:line="240" w:lineRule="auto"/>
              <w:jc w:val="center"/>
              <w:rPr>
                <w:rFonts w:ascii="Univers 45 Light" w:hAnsi="Univers 45 Light"/>
                <w:b/>
                <w:bCs/>
                <w:color w:val="FFFFFF"/>
                <w:sz w:val="16"/>
                <w:lang w:eastAsia="en-AU"/>
              </w:rPr>
            </w:pPr>
            <w:r>
              <w:rPr>
                <w:rFonts w:ascii="Univers 45 Light" w:hAnsi="Univers 45 Light"/>
                <w:b/>
                <w:bCs/>
                <w:color w:val="FFFFFF"/>
                <w:sz w:val="16"/>
                <w:lang w:eastAsia="en-AU"/>
              </w:rPr>
              <w:t>% to Syst-Gen patient</w:t>
            </w:r>
          </w:p>
        </w:tc>
      </w:tr>
      <w:tr w:rsidR="000226A1" w:rsidRPr="0035558F" w14:paraId="6EF8F417" w14:textId="77777777" w:rsidTr="00B33434">
        <w:trPr>
          <w:trHeight w:val="290"/>
        </w:trPr>
        <w:tc>
          <w:tcPr>
            <w:tcW w:w="2405" w:type="dxa"/>
            <w:tcBorders>
              <w:top w:val="nil"/>
              <w:left w:val="single" w:sz="4" w:space="0" w:color="5B9BD5"/>
              <w:bottom w:val="nil"/>
              <w:right w:val="nil"/>
            </w:tcBorders>
            <w:shd w:val="clear" w:color="auto" w:fill="DDEBF7"/>
            <w:noWrap/>
            <w:vAlign w:val="center"/>
            <w:hideMark/>
          </w:tcPr>
          <w:p w14:paraId="7376E967" w14:textId="77777777" w:rsidR="000226A1" w:rsidRPr="00BB1A7C" w:rsidRDefault="000226A1" w:rsidP="00B33434">
            <w:pPr>
              <w:spacing w:line="240" w:lineRule="auto"/>
              <w:rPr>
                <w:rFonts w:ascii="Univers 45 Light" w:hAnsi="Univers 45 Light"/>
                <w:color w:val="000000"/>
                <w:sz w:val="18"/>
                <w:lang w:eastAsia="en-AU"/>
              </w:rPr>
            </w:pPr>
            <w:r w:rsidRPr="00BB1A7C">
              <w:rPr>
                <w:rFonts w:ascii="Univers 45 Light" w:hAnsi="Univers 45 Light"/>
                <w:sz w:val="18"/>
              </w:rPr>
              <w:t xml:space="preserve">Theatre </w:t>
            </w:r>
          </w:p>
        </w:tc>
        <w:tc>
          <w:tcPr>
            <w:tcW w:w="992" w:type="dxa"/>
            <w:tcBorders>
              <w:top w:val="nil"/>
              <w:left w:val="single" w:sz="4" w:space="0" w:color="5B9BD5"/>
              <w:bottom w:val="nil"/>
              <w:right w:val="single" w:sz="4" w:space="0" w:color="5B9BD5"/>
            </w:tcBorders>
            <w:shd w:val="clear" w:color="auto" w:fill="DDEBF7"/>
            <w:noWrap/>
            <w:vAlign w:val="center"/>
            <w:hideMark/>
          </w:tcPr>
          <w:p w14:paraId="33E4F78D" w14:textId="77777777" w:rsidR="000226A1" w:rsidRPr="00BB1A7C" w:rsidRDefault="000226A1" w:rsidP="00B33434">
            <w:pPr>
              <w:spacing w:line="240" w:lineRule="auto"/>
              <w:jc w:val="right"/>
              <w:rPr>
                <w:rFonts w:ascii="Univers 45 Light" w:hAnsi="Univers 45 Light"/>
                <w:color w:val="000000"/>
                <w:sz w:val="18"/>
                <w:szCs w:val="18"/>
                <w:lang w:eastAsia="en-AU"/>
              </w:rPr>
            </w:pPr>
            <w:r w:rsidRPr="00BB1A7C">
              <w:rPr>
                <w:rFonts w:ascii="Univers 45 Light" w:hAnsi="Univers 45 Light"/>
                <w:sz w:val="18"/>
              </w:rPr>
              <w:t xml:space="preserve"> 4,740 </w:t>
            </w:r>
          </w:p>
        </w:tc>
        <w:tc>
          <w:tcPr>
            <w:tcW w:w="993" w:type="dxa"/>
            <w:shd w:val="clear" w:color="auto" w:fill="DDEBF7"/>
            <w:noWrap/>
            <w:vAlign w:val="center"/>
            <w:hideMark/>
          </w:tcPr>
          <w:p w14:paraId="71F99BAF" w14:textId="77777777" w:rsidR="000226A1" w:rsidRPr="00BB1A7C" w:rsidRDefault="000226A1" w:rsidP="00B33434">
            <w:pPr>
              <w:spacing w:line="240" w:lineRule="auto"/>
              <w:jc w:val="right"/>
              <w:rPr>
                <w:rFonts w:ascii="Univers 45 Light" w:hAnsi="Univers 45 Light"/>
                <w:color w:val="000000"/>
                <w:sz w:val="18"/>
                <w:szCs w:val="18"/>
                <w:lang w:eastAsia="en-AU"/>
              </w:rPr>
            </w:pPr>
            <w:r w:rsidRPr="00BB1A7C">
              <w:rPr>
                <w:rFonts w:ascii="Univers 45 Light" w:hAnsi="Univers 45 Light"/>
                <w:sz w:val="18"/>
              </w:rPr>
              <w:t xml:space="preserve"> 4,740 </w:t>
            </w:r>
          </w:p>
        </w:tc>
        <w:tc>
          <w:tcPr>
            <w:tcW w:w="992" w:type="dxa"/>
            <w:tcBorders>
              <w:top w:val="nil"/>
              <w:left w:val="single" w:sz="4" w:space="0" w:color="5B9BD5"/>
              <w:bottom w:val="nil"/>
              <w:right w:val="single" w:sz="4" w:space="0" w:color="5B9BD5"/>
            </w:tcBorders>
            <w:shd w:val="clear" w:color="auto" w:fill="DDEBF7"/>
            <w:noWrap/>
            <w:vAlign w:val="center"/>
            <w:hideMark/>
          </w:tcPr>
          <w:p w14:paraId="0FD68303" w14:textId="77777777" w:rsidR="000226A1" w:rsidRPr="00BB1A7C" w:rsidRDefault="000226A1" w:rsidP="00B33434">
            <w:pPr>
              <w:spacing w:line="240" w:lineRule="auto"/>
              <w:jc w:val="right"/>
              <w:rPr>
                <w:rFonts w:ascii="Univers 45 Light" w:hAnsi="Univers 45 Light"/>
                <w:color w:val="000000"/>
                <w:sz w:val="18"/>
                <w:szCs w:val="18"/>
                <w:lang w:eastAsia="en-AU"/>
              </w:rPr>
            </w:pPr>
            <w:r w:rsidRPr="00BB1A7C">
              <w:rPr>
                <w:rFonts w:ascii="Univers 45 Light" w:hAnsi="Univers 45 Light"/>
                <w:sz w:val="18"/>
              </w:rPr>
              <w:t xml:space="preserve"> -</w:t>
            </w:r>
            <w:r>
              <w:rPr>
                <w:rFonts w:ascii="Univers 45 Light" w:hAnsi="Univers 45 Light"/>
                <w:sz w:val="18"/>
              </w:rPr>
              <w:t xml:space="preserve"> </w:t>
            </w:r>
            <w:r w:rsidRPr="00BB1A7C">
              <w:rPr>
                <w:rFonts w:ascii="Univers 45 Light" w:hAnsi="Univers 45 Light"/>
                <w:sz w:val="18"/>
              </w:rPr>
              <w:t xml:space="preserve"> </w:t>
            </w:r>
          </w:p>
        </w:tc>
        <w:tc>
          <w:tcPr>
            <w:tcW w:w="1134" w:type="dxa"/>
            <w:shd w:val="clear" w:color="auto" w:fill="DDEBF7"/>
            <w:noWrap/>
            <w:vAlign w:val="center"/>
            <w:hideMark/>
          </w:tcPr>
          <w:p w14:paraId="336CB613" w14:textId="77777777" w:rsidR="000226A1" w:rsidRPr="00BB1A7C" w:rsidRDefault="000226A1" w:rsidP="00B33434">
            <w:pPr>
              <w:spacing w:line="240" w:lineRule="auto"/>
              <w:jc w:val="right"/>
              <w:rPr>
                <w:rFonts w:ascii="Univers 45 Light" w:hAnsi="Univers 45 Light"/>
                <w:color w:val="000000"/>
                <w:sz w:val="18"/>
                <w:szCs w:val="18"/>
                <w:lang w:eastAsia="en-AU"/>
              </w:rPr>
            </w:pPr>
            <w:r w:rsidRPr="00BB1A7C">
              <w:rPr>
                <w:rFonts w:ascii="Univers 45 Light" w:hAnsi="Univers 45 Light"/>
                <w:sz w:val="18"/>
              </w:rPr>
              <w:t xml:space="preserve"> 4,740 </w:t>
            </w:r>
          </w:p>
        </w:tc>
        <w:tc>
          <w:tcPr>
            <w:tcW w:w="1134" w:type="dxa"/>
            <w:tcBorders>
              <w:top w:val="nil"/>
              <w:left w:val="single" w:sz="4" w:space="0" w:color="5B9BD5"/>
              <w:bottom w:val="nil"/>
              <w:right w:val="single" w:sz="4" w:space="0" w:color="5B9BD5"/>
            </w:tcBorders>
            <w:shd w:val="clear" w:color="auto" w:fill="DDEBF7"/>
            <w:noWrap/>
            <w:vAlign w:val="center"/>
            <w:hideMark/>
          </w:tcPr>
          <w:p w14:paraId="6C91C247" w14:textId="77777777" w:rsidR="000226A1" w:rsidRPr="00BB1A7C" w:rsidRDefault="000226A1" w:rsidP="00B33434">
            <w:pPr>
              <w:spacing w:line="240" w:lineRule="auto"/>
              <w:jc w:val="right"/>
              <w:rPr>
                <w:rFonts w:ascii="Univers 45 Light" w:hAnsi="Univers 45 Light"/>
                <w:color w:val="000000"/>
                <w:sz w:val="18"/>
                <w:szCs w:val="18"/>
                <w:lang w:eastAsia="en-AU"/>
              </w:rPr>
            </w:pPr>
            <w:r w:rsidRPr="00BB1A7C">
              <w:rPr>
                <w:rFonts w:ascii="Univers 45 Light" w:hAnsi="Univers 45 Light"/>
                <w:sz w:val="18"/>
              </w:rPr>
              <w:t xml:space="preserve"> -</w:t>
            </w:r>
            <w:r>
              <w:rPr>
                <w:rFonts w:ascii="Univers 45 Light" w:hAnsi="Univers 45 Light"/>
                <w:sz w:val="18"/>
              </w:rPr>
              <w:t xml:space="preserve"> </w:t>
            </w:r>
            <w:r w:rsidRPr="00BB1A7C">
              <w:rPr>
                <w:rFonts w:ascii="Univers 45 Light" w:hAnsi="Univers 45 Light"/>
                <w:sz w:val="18"/>
              </w:rPr>
              <w:t xml:space="preserve"> </w:t>
            </w:r>
          </w:p>
        </w:tc>
        <w:tc>
          <w:tcPr>
            <w:tcW w:w="992" w:type="dxa"/>
            <w:tcBorders>
              <w:top w:val="nil"/>
              <w:left w:val="nil"/>
              <w:bottom w:val="nil"/>
              <w:right w:val="single" w:sz="4" w:space="0" w:color="5B9BD5"/>
            </w:tcBorders>
            <w:shd w:val="clear" w:color="auto" w:fill="DDEBF7"/>
            <w:noWrap/>
            <w:vAlign w:val="center"/>
            <w:hideMark/>
          </w:tcPr>
          <w:p w14:paraId="2ED713A8" w14:textId="77777777" w:rsidR="000226A1" w:rsidRPr="00BB1A7C" w:rsidRDefault="000226A1" w:rsidP="00B33434">
            <w:pPr>
              <w:spacing w:line="240" w:lineRule="auto"/>
              <w:jc w:val="right"/>
              <w:rPr>
                <w:rFonts w:ascii="Univers 45 Light" w:hAnsi="Univers 45 Light"/>
                <w:color w:val="000000"/>
                <w:sz w:val="18"/>
                <w:szCs w:val="18"/>
                <w:lang w:eastAsia="en-AU"/>
              </w:rPr>
            </w:pPr>
            <w:r w:rsidRPr="00BB1A7C">
              <w:rPr>
                <w:rFonts w:ascii="Univers 45 Light" w:hAnsi="Univers 45 Light"/>
                <w:sz w:val="18"/>
              </w:rPr>
              <w:t xml:space="preserve"> -</w:t>
            </w:r>
            <w:r>
              <w:rPr>
                <w:rFonts w:ascii="Univers 45 Light" w:hAnsi="Univers 45 Light"/>
                <w:sz w:val="18"/>
              </w:rPr>
              <w:t xml:space="preserve"> </w:t>
            </w:r>
            <w:r w:rsidRPr="00BB1A7C">
              <w:rPr>
                <w:rFonts w:ascii="Univers 45 Light" w:hAnsi="Univers 45 Light"/>
                <w:sz w:val="18"/>
              </w:rPr>
              <w:t xml:space="preserve"> </w:t>
            </w:r>
          </w:p>
        </w:tc>
        <w:tc>
          <w:tcPr>
            <w:tcW w:w="992" w:type="dxa"/>
            <w:tcBorders>
              <w:right w:val="single" w:sz="4" w:space="0" w:color="5B9BD5"/>
            </w:tcBorders>
            <w:shd w:val="clear" w:color="auto" w:fill="DDEBF7"/>
            <w:vAlign w:val="center"/>
          </w:tcPr>
          <w:p w14:paraId="0C19E33C" w14:textId="77777777" w:rsidR="000226A1" w:rsidRPr="00BB1A7C" w:rsidRDefault="000226A1" w:rsidP="00B33434">
            <w:pPr>
              <w:spacing w:line="240" w:lineRule="auto"/>
              <w:jc w:val="right"/>
              <w:rPr>
                <w:rFonts w:ascii="Univers 45 Light" w:hAnsi="Univers 45 Light"/>
                <w:b/>
                <w:bCs/>
                <w:color w:val="FFFFFF"/>
                <w:sz w:val="18"/>
                <w:lang w:eastAsia="en-AU"/>
              </w:rPr>
            </w:pPr>
            <w:r w:rsidRPr="00BB1A7C">
              <w:rPr>
                <w:rFonts w:ascii="Univers 45 Light" w:hAnsi="Univers 45 Light"/>
                <w:sz w:val="18"/>
              </w:rPr>
              <w:t xml:space="preserve"> -</w:t>
            </w:r>
            <w:r>
              <w:rPr>
                <w:rFonts w:ascii="Univers 45 Light" w:hAnsi="Univers 45 Light"/>
                <w:sz w:val="18"/>
              </w:rPr>
              <w:t xml:space="preserve"> </w:t>
            </w:r>
            <w:r w:rsidRPr="00BB1A7C">
              <w:rPr>
                <w:rFonts w:ascii="Univers 45 Light" w:hAnsi="Univers 45 Light"/>
                <w:sz w:val="18"/>
              </w:rPr>
              <w:t xml:space="preserve"> </w:t>
            </w:r>
          </w:p>
        </w:tc>
        <w:tc>
          <w:tcPr>
            <w:tcW w:w="851" w:type="dxa"/>
            <w:tcBorders>
              <w:left w:val="single" w:sz="4" w:space="0" w:color="5B9BD5"/>
            </w:tcBorders>
            <w:shd w:val="clear" w:color="auto" w:fill="DDEBF7"/>
            <w:noWrap/>
            <w:vAlign w:val="center"/>
          </w:tcPr>
          <w:p w14:paraId="582F280C" w14:textId="77777777" w:rsidR="000226A1" w:rsidRPr="00BB1A7C" w:rsidRDefault="000226A1" w:rsidP="00B33434">
            <w:pPr>
              <w:spacing w:line="240" w:lineRule="auto"/>
              <w:jc w:val="right"/>
              <w:rPr>
                <w:rFonts w:ascii="Univers 45 Light" w:hAnsi="Univers 45 Light"/>
                <w:color w:val="000000"/>
                <w:sz w:val="18"/>
                <w:szCs w:val="18"/>
                <w:lang w:eastAsia="en-AU"/>
              </w:rPr>
            </w:pPr>
            <w:r w:rsidRPr="00BB1A7C">
              <w:rPr>
                <w:rFonts w:ascii="Univers 45 Light" w:hAnsi="Univers 45 Light"/>
                <w:sz w:val="18"/>
              </w:rPr>
              <w:t xml:space="preserve"> -</w:t>
            </w:r>
            <w:r>
              <w:rPr>
                <w:rFonts w:ascii="Univers 45 Light" w:hAnsi="Univers 45 Light"/>
                <w:sz w:val="18"/>
              </w:rPr>
              <w:t xml:space="preserve"> </w:t>
            </w:r>
            <w:r w:rsidRPr="00BB1A7C">
              <w:rPr>
                <w:rFonts w:ascii="Univers 45 Light" w:hAnsi="Univers 45 Light"/>
                <w:sz w:val="18"/>
              </w:rPr>
              <w:t xml:space="preserve"> </w:t>
            </w:r>
          </w:p>
        </w:tc>
        <w:tc>
          <w:tcPr>
            <w:tcW w:w="850" w:type="dxa"/>
            <w:tcBorders>
              <w:top w:val="nil"/>
              <w:left w:val="single" w:sz="4" w:space="0" w:color="5B9BD5"/>
              <w:bottom w:val="nil"/>
              <w:right w:val="single" w:sz="4" w:space="0" w:color="5B9BD5"/>
            </w:tcBorders>
            <w:shd w:val="clear" w:color="auto" w:fill="DDEBF7"/>
            <w:noWrap/>
            <w:vAlign w:val="center"/>
            <w:hideMark/>
          </w:tcPr>
          <w:p w14:paraId="2420377E" w14:textId="77777777" w:rsidR="000226A1" w:rsidRPr="00BB1A7C" w:rsidRDefault="000226A1" w:rsidP="00B33434">
            <w:pPr>
              <w:spacing w:line="240" w:lineRule="auto"/>
              <w:jc w:val="right"/>
              <w:rPr>
                <w:rFonts w:ascii="Univers 45 Light" w:hAnsi="Univers 45 Light"/>
                <w:color w:val="000000"/>
                <w:sz w:val="18"/>
                <w:szCs w:val="18"/>
                <w:lang w:eastAsia="en-AU"/>
              </w:rPr>
            </w:pPr>
            <w:r w:rsidRPr="00BB1A7C">
              <w:rPr>
                <w:rFonts w:ascii="Univers 45 Light" w:hAnsi="Univers 45 Light"/>
                <w:sz w:val="18"/>
              </w:rPr>
              <w:t xml:space="preserve"> 4,740 </w:t>
            </w:r>
          </w:p>
        </w:tc>
        <w:tc>
          <w:tcPr>
            <w:tcW w:w="993" w:type="dxa"/>
            <w:tcBorders>
              <w:top w:val="nil"/>
              <w:left w:val="nil"/>
              <w:bottom w:val="nil"/>
              <w:right w:val="single" w:sz="4" w:space="0" w:color="5B9BD5"/>
            </w:tcBorders>
            <w:shd w:val="clear" w:color="auto" w:fill="DDEBF7"/>
            <w:noWrap/>
            <w:vAlign w:val="center"/>
          </w:tcPr>
          <w:p w14:paraId="02FD9C2B" w14:textId="77777777" w:rsidR="000226A1" w:rsidRPr="00BB1A7C" w:rsidRDefault="000226A1" w:rsidP="00B33434">
            <w:pPr>
              <w:spacing w:line="240" w:lineRule="auto"/>
              <w:jc w:val="right"/>
              <w:rPr>
                <w:rFonts w:ascii="Univers 45 Light" w:hAnsi="Univers 45 Light"/>
                <w:color w:val="000000"/>
                <w:sz w:val="18"/>
                <w:szCs w:val="18"/>
                <w:lang w:eastAsia="en-AU"/>
              </w:rPr>
            </w:pPr>
            <w:r w:rsidRPr="00BB1A7C">
              <w:rPr>
                <w:rFonts w:ascii="Univers 45 Light" w:hAnsi="Univers 45 Light"/>
                <w:sz w:val="18"/>
              </w:rPr>
              <w:t xml:space="preserve"> -</w:t>
            </w:r>
            <w:r>
              <w:rPr>
                <w:rFonts w:ascii="Univers 45 Light" w:hAnsi="Univers 45 Light"/>
                <w:sz w:val="18"/>
              </w:rPr>
              <w:t xml:space="preserve"> </w:t>
            </w:r>
            <w:r w:rsidRPr="00BB1A7C">
              <w:rPr>
                <w:rFonts w:ascii="Univers 45 Light" w:hAnsi="Univers 45 Light"/>
                <w:sz w:val="18"/>
              </w:rPr>
              <w:t xml:space="preserve"> </w:t>
            </w:r>
          </w:p>
        </w:tc>
        <w:tc>
          <w:tcPr>
            <w:tcW w:w="992" w:type="dxa"/>
            <w:tcBorders>
              <w:top w:val="nil"/>
              <w:left w:val="nil"/>
              <w:bottom w:val="nil"/>
              <w:right w:val="single" w:sz="4" w:space="0" w:color="5B9BD5"/>
            </w:tcBorders>
            <w:shd w:val="clear" w:color="auto" w:fill="DDEBF7"/>
            <w:vAlign w:val="center"/>
          </w:tcPr>
          <w:p w14:paraId="565CC45C" w14:textId="77777777" w:rsidR="000226A1" w:rsidRPr="00BB1A7C" w:rsidRDefault="000226A1" w:rsidP="00B33434">
            <w:pPr>
              <w:spacing w:line="240" w:lineRule="auto"/>
              <w:jc w:val="right"/>
              <w:rPr>
                <w:rFonts w:ascii="Univers 45 Light" w:hAnsi="Univers 45 Light"/>
                <w:sz w:val="18"/>
                <w:szCs w:val="18"/>
              </w:rPr>
            </w:pPr>
            <w:r w:rsidRPr="00BB1A7C">
              <w:rPr>
                <w:rFonts w:ascii="Univers 45 Light" w:hAnsi="Univers 45 Light"/>
                <w:sz w:val="18"/>
              </w:rPr>
              <w:t>100.00%</w:t>
            </w:r>
          </w:p>
        </w:tc>
        <w:tc>
          <w:tcPr>
            <w:tcW w:w="850" w:type="dxa"/>
            <w:tcBorders>
              <w:top w:val="nil"/>
              <w:left w:val="single" w:sz="4" w:space="0" w:color="5B9BD5"/>
              <w:bottom w:val="nil"/>
              <w:right w:val="single" w:sz="4" w:space="0" w:color="5B9BD5"/>
            </w:tcBorders>
            <w:shd w:val="clear" w:color="auto" w:fill="DDEBF7"/>
            <w:noWrap/>
            <w:vAlign w:val="center"/>
            <w:hideMark/>
          </w:tcPr>
          <w:p w14:paraId="3FE5D3BE" w14:textId="77777777" w:rsidR="000226A1" w:rsidRPr="00BB1A7C" w:rsidRDefault="000226A1" w:rsidP="00B33434">
            <w:pPr>
              <w:spacing w:line="240" w:lineRule="auto"/>
              <w:jc w:val="right"/>
              <w:rPr>
                <w:rFonts w:ascii="Univers 45 Light" w:hAnsi="Univers 45 Light"/>
                <w:color w:val="000000"/>
                <w:sz w:val="18"/>
                <w:szCs w:val="18"/>
                <w:lang w:eastAsia="en-AU"/>
              </w:rPr>
            </w:pPr>
            <w:r w:rsidRPr="00BB1A7C">
              <w:rPr>
                <w:rFonts w:ascii="Univers 45 Light" w:hAnsi="Univers 45 Light"/>
                <w:sz w:val="18"/>
              </w:rPr>
              <w:t>0.00%</w:t>
            </w:r>
          </w:p>
        </w:tc>
      </w:tr>
      <w:tr w:rsidR="000226A1" w:rsidRPr="0035558F" w14:paraId="4B530E1E" w14:textId="77777777" w:rsidTr="00B33434">
        <w:trPr>
          <w:trHeight w:val="290"/>
        </w:trPr>
        <w:tc>
          <w:tcPr>
            <w:tcW w:w="2405" w:type="dxa"/>
            <w:tcBorders>
              <w:top w:val="nil"/>
              <w:left w:val="single" w:sz="4" w:space="0" w:color="5B9BD5"/>
              <w:bottom w:val="nil"/>
              <w:right w:val="nil"/>
            </w:tcBorders>
            <w:shd w:val="clear" w:color="auto" w:fill="FFFFFF" w:themeFill="background1"/>
            <w:noWrap/>
            <w:vAlign w:val="center"/>
            <w:hideMark/>
          </w:tcPr>
          <w:p w14:paraId="5FB90EEA" w14:textId="77777777" w:rsidR="000226A1" w:rsidRPr="00BB1A7C" w:rsidRDefault="000226A1" w:rsidP="00B33434">
            <w:pPr>
              <w:spacing w:line="240" w:lineRule="auto"/>
              <w:rPr>
                <w:rFonts w:ascii="Univers 45 Light" w:hAnsi="Univers 45 Light"/>
                <w:color w:val="000000"/>
                <w:sz w:val="18"/>
                <w:lang w:eastAsia="en-AU"/>
              </w:rPr>
            </w:pPr>
            <w:r w:rsidRPr="00BB1A7C">
              <w:rPr>
                <w:rFonts w:ascii="Univers 45 Light" w:hAnsi="Univers 45 Light"/>
                <w:sz w:val="18"/>
              </w:rPr>
              <w:t xml:space="preserve">Coding Procedure </w:t>
            </w:r>
          </w:p>
        </w:tc>
        <w:tc>
          <w:tcPr>
            <w:tcW w:w="992" w:type="dxa"/>
            <w:tcBorders>
              <w:top w:val="nil"/>
              <w:left w:val="single" w:sz="4" w:space="0" w:color="5B9BD5"/>
              <w:bottom w:val="nil"/>
              <w:right w:val="single" w:sz="4" w:space="0" w:color="5B9BD5"/>
            </w:tcBorders>
            <w:shd w:val="clear" w:color="auto" w:fill="FFFFFF" w:themeFill="background1"/>
            <w:noWrap/>
            <w:vAlign w:val="center"/>
            <w:hideMark/>
          </w:tcPr>
          <w:p w14:paraId="597E0AE3" w14:textId="77777777" w:rsidR="000226A1" w:rsidRPr="00BB1A7C" w:rsidRDefault="000226A1" w:rsidP="00B33434">
            <w:pPr>
              <w:spacing w:line="240" w:lineRule="auto"/>
              <w:jc w:val="right"/>
              <w:rPr>
                <w:rFonts w:ascii="Univers 45 Light" w:hAnsi="Univers 45 Light"/>
                <w:color w:val="000000"/>
                <w:sz w:val="18"/>
                <w:szCs w:val="18"/>
                <w:lang w:eastAsia="en-AU"/>
              </w:rPr>
            </w:pPr>
            <w:r w:rsidRPr="00BB1A7C">
              <w:rPr>
                <w:rFonts w:ascii="Univers 45 Light" w:hAnsi="Univers 45 Light"/>
                <w:sz w:val="18"/>
              </w:rPr>
              <w:t xml:space="preserve"> 11,917 </w:t>
            </w:r>
          </w:p>
        </w:tc>
        <w:tc>
          <w:tcPr>
            <w:tcW w:w="993" w:type="dxa"/>
            <w:shd w:val="clear" w:color="auto" w:fill="FFFFFF" w:themeFill="background1"/>
            <w:noWrap/>
            <w:vAlign w:val="center"/>
            <w:hideMark/>
          </w:tcPr>
          <w:p w14:paraId="5374852C" w14:textId="77777777" w:rsidR="000226A1" w:rsidRPr="00BB1A7C" w:rsidRDefault="000226A1" w:rsidP="00B33434">
            <w:pPr>
              <w:spacing w:line="240" w:lineRule="auto"/>
              <w:jc w:val="right"/>
              <w:rPr>
                <w:rFonts w:ascii="Univers 45 Light" w:hAnsi="Univers 45 Light"/>
                <w:color w:val="000000"/>
                <w:sz w:val="18"/>
                <w:szCs w:val="18"/>
                <w:lang w:eastAsia="en-AU"/>
              </w:rPr>
            </w:pPr>
            <w:r w:rsidRPr="00BB1A7C">
              <w:rPr>
                <w:rFonts w:ascii="Univers 45 Light" w:hAnsi="Univers 45 Light"/>
                <w:sz w:val="18"/>
              </w:rPr>
              <w:t xml:space="preserve"> 11,917 </w:t>
            </w:r>
          </w:p>
        </w:tc>
        <w:tc>
          <w:tcPr>
            <w:tcW w:w="992" w:type="dxa"/>
            <w:tcBorders>
              <w:top w:val="nil"/>
              <w:left w:val="single" w:sz="4" w:space="0" w:color="5B9BD5"/>
              <w:bottom w:val="nil"/>
              <w:right w:val="single" w:sz="4" w:space="0" w:color="5B9BD5"/>
            </w:tcBorders>
            <w:shd w:val="clear" w:color="auto" w:fill="DDEBF7"/>
            <w:noWrap/>
            <w:vAlign w:val="center"/>
            <w:hideMark/>
          </w:tcPr>
          <w:p w14:paraId="3825D99A" w14:textId="77777777" w:rsidR="000226A1" w:rsidRPr="00BB1A7C" w:rsidRDefault="000226A1" w:rsidP="00B33434">
            <w:pPr>
              <w:spacing w:line="240" w:lineRule="auto"/>
              <w:jc w:val="right"/>
              <w:rPr>
                <w:rFonts w:ascii="Univers 45 Light" w:hAnsi="Univers 45 Light"/>
                <w:color w:val="000000"/>
                <w:sz w:val="18"/>
                <w:szCs w:val="18"/>
                <w:lang w:eastAsia="en-AU"/>
              </w:rPr>
            </w:pPr>
            <w:r w:rsidRPr="00BB1A7C">
              <w:rPr>
                <w:rFonts w:ascii="Univers 45 Light" w:hAnsi="Univers 45 Light"/>
                <w:sz w:val="18"/>
              </w:rPr>
              <w:t xml:space="preserve"> -</w:t>
            </w:r>
            <w:r>
              <w:rPr>
                <w:rFonts w:ascii="Univers 45 Light" w:hAnsi="Univers 45 Light"/>
                <w:sz w:val="18"/>
              </w:rPr>
              <w:t xml:space="preserve"> </w:t>
            </w:r>
            <w:r w:rsidRPr="00BB1A7C">
              <w:rPr>
                <w:rFonts w:ascii="Univers 45 Light" w:hAnsi="Univers 45 Light"/>
                <w:sz w:val="18"/>
              </w:rPr>
              <w:t xml:space="preserve"> </w:t>
            </w:r>
          </w:p>
        </w:tc>
        <w:tc>
          <w:tcPr>
            <w:tcW w:w="1134" w:type="dxa"/>
            <w:shd w:val="clear" w:color="auto" w:fill="FFFFFF" w:themeFill="background1"/>
            <w:noWrap/>
            <w:vAlign w:val="center"/>
            <w:hideMark/>
          </w:tcPr>
          <w:p w14:paraId="1F19C303" w14:textId="77777777" w:rsidR="000226A1" w:rsidRPr="00BB1A7C" w:rsidRDefault="000226A1" w:rsidP="00B33434">
            <w:pPr>
              <w:spacing w:line="240" w:lineRule="auto"/>
              <w:jc w:val="right"/>
              <w:rPr>
                <w:rFonts w:ascii="Univers 45 Light" w:hAnsi="Univers 45 Light"/>
                <w:color w:val="000000"/>
                <w:sz w:val="18"/>
                <w:szCs w:val="18"/>
                <w:lang w:eastAsia="en-AU"/>
              </w:rPr>
            </w:pPr>
            <w:r w:rsidRPr="00BB1A7C">
              <w:rPr>
                <w:rFonts w:ascii="Univers 45 Light" w:hAnsi="Univers 45 Light"/>
                <w:sz w:val="18"/>
              </w:rPr>
              <w:t xml:space="preserve"> 11,917 </w:t>
            </w:r>
          </w:p>
        </w:tc>
        <w:tc>
          <w:tcPr>
            <w:tcW w:w="1134" w:type="dxa"/>
            <w:tcBorders>
              <w:top w:val="nil"/>
              <w:left w:val="single" w:sz="4" w:space="0" w:color="5B9BD5"/>
              <w:bottom w:val="nil"/>
              <w:right w:val="single" w:sz="4" w:space="0" w:color="5B9BD5"/>
            </w:tcBorders>
            <w:shd w:val="clear" w:color="auto" w:fill="FFFFFF" w:themeFill="background1"/>
            <w:noWrap/>
            <w:vAlign w:val="center"/>
            <w:hideMark/>
          </w:tcPr>
          <w:p w14:paraId="3A5B0A4E" w14:textId="77777777" w:rsidR="000226A1" w:rsidRPr="00BB1A7C" w:rsidRDefault="000226A1" w:rsidP="00B33434">
            <w:pPr>
              <w:spacing w:line="240" w:lineRule="auto"/>
              <w:jc w:val="right"/>
              <w:rPr>
                <w:rFonts w:ascii="Univers 45 Light" w:hAnsi="Univers 45 Light"/>
                <w:color w:val="000000"/>
                <w:sz w:val="18"/>
                <w:szCs w:val="18"/>
                <w:lang w:eastAsia="en-AU"/>
              </w:rPr>
            </w:pPr>
            <w:r w:rsidRPr="00BB1A7C">
              <w:rPr>
                <w:rFonts w:ascii="Univers 45 Light" w:hAnsi="Univers 45 Light"/>
                <w:sz w:val="18"/>
              </w:rPr>
              <w:t xml:space="preserve"> -</w:t>
            </w:r>
            <w:r>
              <w:rPr>
                <w:rFonts w:ascii="Univers 45 Light" w:hAnsi="Univers 45 Light"/>
                <w:sz w:val="18"/>
              </w:rPr>
              <w:t xml:space="preserve"> </w:t>
            </w:r>
            <w:r w:rsidRPr="00BB1A7C">
              <w:rPr>
                <w:rFonts w:ascii="Univers 45 Light" w:hAnsi="Univers 45 Light"/>
                <w:sz w:val="18"/>
              </w:rPr>
              <w:t xml:space="preserve"> </w:t>
            </w:r>
          </w:p>
        </w:tc>
        <w:tc>
          <w:tcPr>
            <w:tcW w:w="992" w:type="dxa"/>
            <w:tcBorders>
              <w:top w:val="nil"/>
              <w:left w:val="nil"/>
              <w:bottom w:val="nil"/>
              <w:right w:val="single" w:sz="4" w:space="0" w:color="5B9BD5"/>
            </w:tcBorders>
            <w:shd w:val="clear" w:color="auto" w:fill="FFFFFF" w:themeFill="background1"/>
            <w:noWrap/>
            <w:vAlign w:val="center"/>
            <w:hideMark/>
          </w:tcPr>
          <w:p w14:paraId="51A71F5D" w14:textId="77777777" w:rsidR="000226A1" w:rsidRPr="00BB1A7C" w:rsidRDefault="000226A1" w:rsidP="00B33434">
            <w:pPr>
              <w:spacing w:line="240" w:lineRule="auto"/>
              <w:jc w:val="right"/>
              <w:rPr>
                <w:rFonts w:ascii="Univers 45 Light" w:hAnsi="Univers 45 Light"/>
                <w:color w:val="000000"/>
                <w:sz w:val="18"/>
                <w:szCs w:val="18"/>
                <w:lang w:eastAsia="en-AU"/>
              </w:rPr>
            </w:pPr>
            <w:r w:rsidRPr="00BB1A7C">
              <w:rPr>
                <w:rFonts w:ascii="Univers 45 Light" w:hAnsi="Univers 45 Light"/>
                <w:sz w:val="18"/>
              </w:rPr>
              <w:t xml:space="preserve"> -</w:t>
            </w:r>
            <w:r>
              <w:rPr>
                <w:rFonts w:ascii="Univers 45 Light" w:hAnsi="Univers 45 Light"/>
                <w:sz w:val="18"/>
              </w:rPr>
              <w:t xml:space="preserve"> </w:t>
            </w:r>
            <w:r w:rsidRPr="00BB1A7C">
              <w:rPr>
                <w:rFonts w:ascii="Univers 45 Light" w:hAnsi="Univers 45 Light"/>
                <w:sz w:val="18"/>
              </w:rPr>
              <w:t xml:space="preserve"> </w:t>
            </w:r>
          </w:p>
        </w:tc>
        <w:tc>
          <w:tcPr>
            <w:tcW w:w="992" w:type="dxa"/>
            <w:tcBorders>
              <w:right w:val="single" w:sz="4" w:space="0" w:color="5B9BD5"/>
            </w:tcBorders>
            <w:shd w:val="clear" w:color="auto" w:fill="FFFFFF" w:themeFill="background1"/>
            <w:vAlign w:val="center"/>
          </w:tcPr>
          <w:p w14:paraId="136B0223" w14:textId="77777777" w:rsidR="000226A1" w:rsidRPr="00BB1A7C" w:rsidRDefault="000226A1" w:rsidP="00B33434">
            <w:pPr>
              <w:spacing w:line="240" w:lineRule="auto"/>
              <w:jc w:val="right"/>
              <w:rPr>
                <w:rFonts w:ascii="Univers 45 Light" w:hAnsi="Univers 45 Light"/>
                <w:b/>
                <w:bCs/>
                <w:color w:val="FFFFFF"/>
                <w:sz w:val="18"/>
                <w:lang w:eastAsia="en-AU"/>
              </w:rPr>
            </w:pPr>
            <w:r w:rsidRPr="00BB1A7C">
              <w:rPr>
                <w:rFonts w:ascii="Univers 45 Light" w:hAnsi="Univers 45 Light"/>
                <w:sz w:val="18"/>
              </w:rPr>
              <w:t xml:space="preserve"> -</w:t>
            </w:r>
            <w:r>
              <w:rPr>
                <w:rFonts w:ascii="Univers 45 Light" w:hAnsi="Univers 45 Light"/>
                <w:sz w:val="18"/>
              </w:rPr>
              <w:t xml:space="preserve"> </w:t>
            </w:r>
            <w:r w:rsidRPr="00BB1A7C">
              <w:rPr>
                <w:rFonts w:ascii="Univers 45 Light" w:hAnsi="Univers 45 Light"/>
                <w:sz w:val="18"/>
              </w:rPr>
              <w:t xml:space="preserve"> </w:t>
            </w:r>
          </w:p>
        </w:tc>
        <w:tc>
          <w:tcPr>
            <w:tcW w:w="851" w:type="dxa"/>
            <w:tcBorders>
              <w:left w:val="single" w:sz="4" w:space="0" w:color="5B9BD5"/>
            </w:tcBorders>
            <w:shd w:val="clear" w:color="auto" w:fill="FFFFFF" w:themeFill="background1"/>
            <w:noWrap/>
            <w:vAlign w:val="center"/>
          </w:tcPr>
          <w:p w14:paraId="0B3DB9E8" w14:textId="77777777" w:rsidR="000226A1" w:rsidRPr="00BB1A7C" w:rsidRDefault="000226A1" w:rsidP="00B33434">
            <w:pPr>
              <w:spacing w:line="240" w:lineRule="auto"/>
              <w:jc w:val="right"/>
              <w:rPr>
                <w:rFonts w:ascii="Univers 45 Light" w:hAnsi="Univers 45 Light"/>
                <w:color w:val="000000"/>
                <w:sz w:val="18"/>
                <w:szCs w:val="18"/>
                <w:lang w:eastAsia="en-AU"/>
              </w:rPr>
            </w:pPr>
            <w:r w:rsidRPr="00BB1A7C">
              <w:rPr>
                <w:rFonts w:ascii="Univers 45 Light" w:hAnsi="Univers 45 Light"/>
                <w:sz w:val="18"/>
              </w:rPr>
              <w:t xml:space="preserve"> -</w:t>
            </w:r>
            <w:r>
              <w:rPr>
                <w:rFonts w:ascii="Univers 45 Light" w:hAnsi="Univers 45 Light"/>
                <w:sz w:val="18"/>
              </w:rPr>
              <w:t xml:space="preserve"> </w:t>
            </w:r>
            <w:r w:rsidRPr="00BB1A7C">
              <w:rPr>
                <w:rFonts w:ascii="Univers 45 Light" w:hAnsi="Univers 45 Light"/>
                <w:sz w:val="18"/>
              </w:rPr>
              <w:t xml:space="preserve"> </w:t>
            </w:r>
          </w:p>
        </w:tc>
        <w:tc>
          <w:tcPr>
            <w:tcW w:w="850" w:type="dxa"/>
            <w:tcBorders>
              <w:top w:val="nil"/>
              <w:left w:val="single" w:sz="4" w:space="0" w:color="5B9BD5"/>
              <w:bottom w:val="nil"/>
              <w:right w:val="single" w:sz="4" w:space="0" w:color="5B9BD5"/>
            </w:tcBorders>
            <w:shd w:val="clear" w:color="auto" w:fill="DDEBF7"/>
            <w:noWrap/>
            <w:vAlign w:val="center"/>
            <w:hideMark/>
          </w:tcPr>
          <w:p w14:paraId="5A11ADCE" w14:textId="77777777" w:rsidR="000226A1" w:rsidRPr="00BB1A7C" w:rsidRDefault="000226A1" w:rsidP="00B33434">
            <w:pPr>
              <w:spacing w:line="240" w:lineRule="auto"/>
              <w:jc w:val="right"/>
              <w:rPr>
                <w:rFonts w:ascii="Univers 45 Light" w:hAnsi="Univers 45 Light"/>
                <w:color w:val="000000"/>
                <w:sz w:val="18"/>
                <w:szCs w:val="18"/>
                <w:lang w:eastAsia="en-AU"/>
              </w:rPr>
            </w:pPr>
            <w:r w:rsidRPr="00BB1A7C">
              <w:rPr>
                <w:rFonts w:ascii="Univers 45 Light" w:hAnsi="Univers 45 Light"/>
                <w:sz w:val="18"/>
              </w:rPr>
              <w:t xml:space="preserve"> 11,917 </w:t>
            </w:r>
          </w:p>
        </w:tc>
        <w:tc>
          <w:tcPr>
            <w:tcW w:w="993" w:type="dxa"/>
            <w:tcBorders>
              <w:top w:val="nil"/>
              <w:left w:val="nil"/>
              <w:bottom w:val="nil"/>
              <w:right w:val="single" w:sz="4" w:space="0" w:color="5B9BD5"/>
            </w:tcBorders>
            <w:shd w:val="clear" w:color="auto" w:fill="FFFFFF" w:themeFill="background1"/>
            <w:noWrap/>
            <w:vAlign w:val="center"/>
          </w:tcPr>
          <w:p w14:paraId="73459E56" w14:textId="77777777" w:rsidR="000226A1" w:rsidRPr="00BB1A7C" w:rsidRDefault="000226A1" w:rsidP="00B33434">
            <w:pPr>
              <w:spacing w:line="240" w:lineRule="auto"/>
              <w:jc w:val="right"/>
              <w:rPr>
                <w:rFonts w:ascii="Univers 45 Light" w:hAnsi="Univers 45 Light"/>
                <w:color w:val="000000"/>
                <w:sz w:val="18"/>
                <w:szCs w:val="18"/>
                <w:lang w:eastAsia="en-AU"/>
              </w:rPr>
            </w:pPr>
            <w:r w:rsidRPr="00BB1A7C">
              <w:rPr>
                <w:rFonts w:ascii="Univers 45 Light" w:hAnsi="Univers 45 Light"/>
                <w:sz w:val="18"/>
              </w:rPr>
              <w:t xml:space="preserve"> -</w:t>
            </w:r>
            <w:r>
              <w:rPr>
                <w:rFonts w:ascii="Univers 45 Light" w:hAnsi="Univers 45 Light"/>
                <w:sz w:val="18"/>
              </w:rPr>
              <w:t xml:space="preserve"> </w:t>
            </w:r>
            <w:r w:rsidRPr="00BB1A7C">
              <w:rPr>
                <w:rFonts w:ascii="Univers 45 Light" w:hAnsi="Univers 45 Light"/>
                <w:sz w:val="18"/>
              </w:rPr>
              <w:t xml:space="preserve"> </w:t>
            </w:r>
          </w:p>
        </w:tc>
        <w:tc>
          <w:tcPr>
            <w:tcW w:w="992" w:type="dxa"/>
            <w:tcBorders>
              <w:top w:val="nil"/>
              <w:left w:val="nil"/>
              <w:bottom w:val="nil"/>
              <w:right w:val="single" w:sz="4" w:space="0" w:color="5B9BD5"/>
            </w:tcBorders>
            <w:shd w:val="clear" w:color="auto" w:fill="FFFFFF" w:themeFill="background1"/>
            <w:vAlign w:val="center"/>
          </w:tcPr>
          <w:p w14:paraId="50D835AA" w14:textId="77777777" w:rsidR="000226A1" w:rsidRPr="00BB1A7C" w:rsidRDefault="000226A1" w:rsidP="00B33434">
            <w:pPr>
              <w:spacing w:line="240" w:lineRule="auto"/>
              <w:jc w:val="right"/>
              <w:rPr>
                <w:rFonts w:ascii="Univers 45 Light" w:hAnsi="Univers 45 Light"/>
                <w:sz w:val="18"/>
                <w:szCs w:val="18"/>
              </w:rPr>
            </w:pPr>
            <w:r w:rsidRPr="00BB1A7C">
              <w:rPr>
                <w:rFonts w:ascii="Univers 45 Light" w:hAnsi="Univers 45 Light"/>
                <w:sz w:val="18"/>
              </w:rPr>
              <w:t>100.00%</w:t>
            </w:r>
          </w:p>
        </w:tc>
        <w:tc>
          <w:tcPr>
            <w:tcW w:w="850" w:type="dxa"/>
            <w:tcBorders>
              <w:top w:val="nil"/>
              <w:left w:val="single" w:sz="4" w:space="0" w:color="5B9BD5"/>
              <w:bottom w:val="nil"/>
              <w:right w:val="single" w:sz="4" w:space="0" w:color="5B9BD5"/>
            </w:tcBorders>
            <w:shd w:val="clear" w:color="auto" w:fill="FFFFFF" w:themeFill="background1"/>
            <w:noWrap/>
            <w:vAlign w:val="center"/>
            <w:hideMark/>
          </w:tcPr>
          <w:p w14:paraId="118F8E4E" w14:textId="77777777" w:rsidR="000226A1" w:rsidRPr="00BB1A7C" w:rsidRDefault="000226A1" w:rsidP="00B33434">
            <w:pPr>
              <w:spacing w:line="240" w:lineRule="auto"/>
              <w:jc w:val="right"/>
              <w:rPr>
                <w:rFonts w:ascii="Univers 45 Light" w:hAnsi="Univers 45 Light"/>
                <w:color w:val="000000"/>
                <w:sz w:val="18"/>
                <w:szCs w:val="18"/>
                <w:lang w:eastAsia="en-AU"/>
              </w:rPr>
            </w:pPr>
            <w:r w:rsidRPr="00BB1A7C">
              <w:rPr>
                <w:rFonts w:ascii="Univers 45 Light" w:hAnsi="Univers 45 Light"/>
                <w:sz w:val="18"/>
              </w:rPr>
              <w:t>0.00%</w:t>
            </w:r>
          </w:p>
        </w:tc>
      </w:tr>
      <w:tr w:rsidR="000226A1" w:rsidRPr="0035558F" w14:paraId="7B7D9545" w14:textId="77777777" w:rsidTr="00B33434">
        <w:trPr>
          <w:trHeight w:val="290"/>
        </w:trPr>
        <w:tc>
          <w:tcPr>
            <w:tcW w:w="2405" w:type="dxa"/>
            <w:tcBorders>
              <w:top w:val="nil"/>
              <w:left w:val="single" w:sz="4" w:space="0" w:color="5B9BD5"/>
              <w:bottom w:val="single" w:sz="4" w:space="0" w:color="5B9BD5"/>
              <w:right w:val="nil"/>
            </w:tcBorders>
            <w:shd w:val="clear" w:color="auto" w:fill="DDEBF7"/>
            <w:noWrap/>
            <w:vAlign w:val="center"/>
            <w:hideMark/>
          </w:tcPr>
          <w:p w14:paraId="4C516F30" w14:textId="77777777" w:rsidR="000226A1" w:rsidRPr="00BB1A7C" w:rsidRDefault="000226A1" w:rsidP="00B33434">
            <w:pPr>
              <w:spacing w:line="240" w:lineRule="auto"/>
              <w:rPr>
                <w:rFonts w:ascii="Univers 45 Light" w:hAnsi="Univers 45 Light"/>
                <w:color w:val="000000"/>
                <w:sz w:val="18"/>
                <w:lang w:eastAsia="en-AU"/>
              </w:rPr>
            </w:pPr>
            <w:r w:rsidRPr="00BB1A7C">
              <w:rPr>
                <w:rFonts w:ascii="Univers 45 Light" w:hAnsi="Univers 45 Light"/>
                <w:sz w:val="18"/>
              </w:rPr>
              <w:t xml:space="preserve">Coding Diagnosis </w:t>
            </w:r>
          </w:p>
        </w:tc>
        <w:tc>
          <w:tcPr>
            <w:tcW w:w="992" w:type="dxa"/>
            <w:tcBorders>
              <w:top w:val="nil"/>
              <w:left w:val="single" w:sz="4" w:space="0" w:color="5B9BD5"/>
              <w:bottom w:val="single" w:sz="4" w:space="0" w:color="5B9BD5"/>
              <w:right w:val="single" w:sz="4" w:space="0" w:color="5B9BD5"/>
            </w:tcBorders>
            <w:shd w:val="clear" w:color="auto" w:fill="DDEBF7"/>
            <w:noWrap/>
            <w:vAlign w:val="center"/>
            <w:hideMark/>
          </w:tcPr>
          <w:p w14:paraId="6B23598E" w14:textId="77777777" w:rsidR="000226A1" w:rsidRPr="00BB1A7C" w:rsidRDefault="000226A1" w:rsidP="00B33434">
            <w:pPr>
              <w:spacing w:line="240" w:lineRule="auto"/>
              <w:jc w:val="right"/>
              <w:rPr>
                <w:rFonts w:ascii="Univers 45 Light" w:hAnsi="Univers 45 Light"/>
                <w:color w:val="000000"/>
                <w:sz w:val="18"/>
                <w:szCs w:val="18"/>
                <w:lang w:eastAsia="en-AU"/>
              </w:rPr>
            </w:pPr>
            <w:r w:rsidRPr="00BB1A7C">
              <w:rPr>
                <w:rFonts w:ascii="Univers 45 Light" w:hAnsi="Univers 45 Light"/>
                <w:sz w:val="18"/>
              </w:rPr>
              <w:t xml:space="preserve"> 24,526 </w:t>
            </w:r>
          </w:p>
        </w:tc>
        <w:tc>
          <w:tcPr>
            <w:tcW w:w="993" w:type="dxa"/>
            <w:tcBorders>
              <w:top w:val="nil"/>
              <w:left w:val="nil"/>
              <w:bottom w:val="single" w:sz="4" w:space="0" w:color="5B9BD5"/>
              <w:right w:val="nil"/>
            </w:tcBorders>
            <w:shd w:val="clear" w:color="auto" w:fill="DDEBF7"/>
            <w:noWrap/>
            <w:vAlign w:val="center"/>
            <w:hideMark/>
          </w:tcPr>
          <w:p w14:paraId="462F839D" w14:textId="77777777" w:rsidR="000226A1" w:rsidRPr="00BB1A7C" w:rsidRDefault="000226A1" w:rsidP="00B33434">
            <w:pPr>
              <w:spacing w:line="240" w:lineRule="auto"/>
              <w:jc w:val="right"/>
              <w:rPr>
                <w:rFonts w:ascii="Univers 45 Light" w:hAnsi="Univers 45 Light"/>
                <w:color w:val="000000"/>
                <w:sz w:val="18"/>
                <w:szCs w:val="18"/>
                <w:lang w:eastAsia="en-AU"/>
              </w:rPr>
            </w:pPr>
            <w:r w:rsidRPr="00BB1A7C">
              <w:rPr>
                <w:rFonts w:ascii="Univers 45 Light" w:hAnsi="Univers 45 Light"/>
                <w:sz w:val="18"/>
              </w:rPr>
              <w:t xml:space="preserve"> 24,526 </w:t>
            </w:r>
          </w:p>
        </w:tc>
        <w:tc>
          <w:tcPr>
            <w:tcW w:w="992" w:type="dxa"/>
            <w:tcBorders>
              <w:top w:val="nil"/>
              <w:left w:val="single" w:sz="4" w:space="0" w:color="5B9BD5"/>
              <w:bottom w:val="single" w:sz="4" w:space="0" w:color="5B9BD5"/>
              <w:right w:val="single" w:sz="4" w:space="0" w:color="5B9BD5"/>
            </w:tcBorders>
            <w:shd w:val="clear" w:color="auto" w:fill="DDEBF7"/>
            <w:noWrap/>
            <w:vAlign w:val="center"/>
            <w:hideMark/>
          </w:tcPr>
          <w:p w14:paraId="27D8EE96" w14:textId="77777777" w:rsidR="000226A1" w:rsidRPr="00BB1A7C" w:rsidRDefault="000226A1" w:rsidP="00B33434">
            <w:pPr>
              <w:spacing w:line="240" w:lineRule="auto"/>
              <w:jc w:val="right"/>
              <w:rPr>
                <w:rFonts w:ascii="Univers 45 Light" w:hAnsi="Univers 45 Light"/>
                <w:color w:val="000000"/>
                <w:sz w:val="18"/>
                <w:szCs w:val="18"/>
                <w:lang w:eastAsia="en-AU"/>
              </w:rPr>
            </w:pPr>
            <w:r w:rsidRPr="00BB1A7C">
              <w:rPr>
                <w:rFonts w:ascii="Univers 45 Light" w:hAnsi="Univers 45 Light"/>
                <w:sz w:val="18"/>
              </w:rPr>
              <w:t xml:space="preserve"> -</w:t>
            </w:r>
            <w:r>
              <w:rPr>
                <w:rFonts w:ascii="Univers 45 Light" w:hAnsi="Univers 45 Light"/>
                <w:sz w:val="18"/>
              </w:rPr>
              <w:t xml:space="preserve"> </w:t>
            </w:r>
            <w:r w:rsidRPr="00BB1A7C">
              <w:rPr>
                <w:rFonts w:ascii="Univers 45 Light" w:hAnsi="Univers 45 Light"/>
                <w:sz w:val="18"/>
              </w:rPr>
              <w:t xml:space="preserve"> </w:t>
            </w:r>
          </w:p>
        </w:tc>
        <w:tc>
          <w:tcPr>
            <w:tcW w:w="1134" w:type="dxa"/>
            <w:tcBorders>
              <w:top w:val="nil"/>
              <w:left w:val="nil"/>
              <w:bottom w:val="single" w:sz="4" w:space="0" w:color="5B9BD5"/>
              <w:right w:val="nil"/>
            </w:tcBorders>
            <w:shd w:val="clear" w:color="auto" w:fill="DDEBF7"/>
            <w:noWrap/>
            <w:vAlign w:val="center"/>
            <w:hideMark/>
          </w:tcPr>
          <w:p w14:paraId="4845AE15" w14:textId="77777777" w:rsidR="000226A1" w:rsidRPr="00BB1A7C" w:rsidRDefault="000226A1" w:rsidP="00B33434">
            <w:pPr>
              <w:spacing w:line="240" w:lineRule="auto"/>
              <w:jc w:val="right"/>
              <w:rPr>
                <w:rFonts w:ascii="Univers 45 Light" w:hAnsi="Univers 45 Light"/>
                <w:color w:val="000000"/>
                <w:sz w:val="18"/>
                <w:szCs w:val="18"/>
                <w:lang w:eastAsia="en-AU"/>
              </w:rPr>
            </w:pPr>
            <w:r w:rsidRPr="00BB1A7C">
              <w:rPr>
                <w:rFonts w:ascii="Univers 45 Light" w:hAnsi="Univers 45 Light"/>
                <w:sz w:val="18"/>
              </w:rPr>
              <w:t xml:space="preserve"> 24,526 </w:t>
            </w:r>
          </w:p>
        </w:tc>
        <w:tc>
          <w:tcPr>
            <w:tcW w:w="1134" w:type="dxa"/>
            <w:tcBorders>
              <w:top w:val="nil"/>
              <w:left w:val="single" w:sz="4" w:space="0" w:color="5B9BD5"/>
              <w:bottom w:val="single" w:sz="4" w:space="0" w:color="5B9BD5"/>
              <w:right w:val="single" w:sz="4" w:space="0" w:color="5B9BD5"/>
            </w:tcBorders>
            <w:shd w:val="clear" w:color="auto" w:fill="DDEBF7"/>
            <w:noWrap/>
            <w:vAlign w:val="center"/>
            <w:hideMark/>
          </w:tcPr>
          <w:p w14:paraId="3434414F" w14:textId="77777777" w:rsidR="000226A1" w:rsidRPr="00BB1A7C" w:rsidRDefault="000226A1" w:rsidP="00B33434">
            <w:pPr>
              <w:spacing w:line="240" w:lineRule="auto"/>
              <w:jc w:val="right"/>
              <w:rPr>
                <w:rFonts w:ascii="Univers 45 Light" w:hAnsi="Univers 45 Light"/>
                <w:color w:val="000000"/>
                <w:sz w:val="18"/>
                <w:szCs w:val="18"/>
                <w:lang w:eastAsia="en-AU"/>
              </w:rPr>
            </w:pPr>
            <w:r w:rsidRPr="00BB1A7C">
              <w:rPr>
                <w:rFonts w:ascii="Univers 45 Light" w:hAnsi="Univers 45 Light"/>
                <w:sz w:val="18"/>
              </w:rPr>
              <w:t xml:space="preserve"> -</w:t>
            </w:r>
            <w:r>
              <w:rPr>
                <w:rFonts w:ascii="Univers 45 Light" w:hAnsi="Univers 45 Light"/>
                <w:sz w:val="18"/>
              </w:rPr>
              <w:t xml:space="preserve"> </w:t>
            </w:r>
            <w:r w:rsidRPr="00BB1A7C">
              <w:rPr>
                <w:rFonts w:ascii="Univers 45 Light" w:hAnsi="Univers 45 Light"/>
                <w:sz w:val="18"/>
              </w:rPr>
              <w:t xml:space="preserve"> </w:t>
            </w:r>
          </w:p>
        </w:tc>
        <w:tc>
          <w:tcPr>
            <w:tcW w:w="992" w:type="dxa"/>
            <w:tcBorders>
              <w:top w:val="nil"/>
              <w:left w:val="nil"/>
              <w:bottom w:val="single" w:sz="4" w:space="0" w:color="5B9BD5"/>
              <w:right w:val="single" w:sz="4" w:space="0" w:color="5B9BD5"/>
            </w:tcBorders>
            <w:shd w:val="clear" w:color="auto" w:fill="DDEBF7"/>
            <w:noWrap/>
            <w:vAlign w:val="center"/>
            <w:hideMark/>
          </w:tcPr>
          <w:p w14:paraId="53BA39D5" w14:textId="77777777" w:rsidR="000226A1" w:rsidRPr="00BB1A7C" w:rsidRDefault="000226A1" w:rsidP="00B33434">
            <w:pPr>
              <w:spacing w:line="240" w:lineRule="auto"/>
              <w:jc w:val="right"/>
              <w:rPr>
                <w:rFonts w:ascii="Univers 45 Light" w:hAnsi="Univers 45 Light"/>
                <w:color w:val="000000"/>
                <w:sz w:val="18"/>
                <w:szCs w:val="18"/>
                <w:lang w:eastAsia="en-AU"/>
              </w:rPr>
            </w:pPr>
            <w:r w:rsidRPr="00BB1A7C">
              <w:rPr>
                <w:rFonts w:ascii="Univers 45 Light" w:hAnsi="Univers 45 Light"/>
                <w:sz w:val="18"/>
              </w:rPr>
              <w:t xml:space="preserve"> -</w:t>
            </w:r>
            <w:r>
              <w:rPr>
                <w:rFonts w:ascii="Univers 45 Light" w:hAnsi="Univers 45 Light"/>
                <w:sz w:val="18"/>
              </w:rPr>
              <w:t xml:space="preserve"> </w:t>
            </w:r>
            <w:r w:rsidRPr="00BB1A7C">
              <w:rPr>
                <w:rFonts w:ascii="Univers 45 Light" w:hAnsi="Univers 45 Light"/>
                <w:sz w:val="18"/>
              </w:rPr>
              <w:t xml:space="preserve"> </w:t>
            </w:r>
          </w:p>
        </w:tc>
        <w:tc>
          <w:tcPr>
            <w:tcW w:w="992" w:type="dxa"/>
            <w:tcBorders>
              <w:top w:val="nil"/>
              <w:left w:val="nil"/>
              <w:bottom w:val="single" w:sz="4" w:space="0" w:color="5B9BD5"/>
              <w:right w:val="single" w:sz="4" w:space="0" w:color="5B9BD5"/>
            </w:tcBorders>
            <w:shd w:val="clear" w:color="auto" w:fill="DDEBF7"/>
            <w:vAlign w:val="center"/>
          </w:tcPr>
          <w:p w14:paraId="2A497AD2" w14:textId="77777777" w:rsidR="000226A1" w:rsidRPr="00BB1A7C" w:rsidRDefault="000226A1" w:rsidP="00B33434">
            <w:pPr>
              <w:spacing w:line="240" w:lineRule="auto"/>
              <w:jc w:val="right"/>
              <w:rPr>
                <w:rFonts w:ascii="Univers 45 Light" w:hAnsi="Univers 45 Light"/>
                <w:b/>
                <w:bCs/>
                <w:color w:val="FFFFFF"/>
                <w:sz w:val="18"/>
                <w:lang w:eastAsia="en-AU"/>
              </w:rPr>
            </w:pPr>
            <w:r w:rsidRPr="00BB1A7C">
              <w:rPr>
                <w:rFonts w:ascii="Univers 45 Light" w:hAnsi="Univers 45 Light"/>
                <w:sz w:val="18"/>
              </w:rPr>
              <w:t xml:space="preserve"> -</w:t>
            </w:r>
            <w:r>
              <w:rPr>
                <w:rFonts w:ascii="Univers 45 Light" w:hAnsi="Univers 45 Light"/>
                <w:sz w:val="18"/>
              </w:rPr>
              <w:t xml:space="preserve"> </w:t>
            </w:r>
            <w:r w:rsidRPr="00BB1A7C">
              <w:rPr>
                <w:rFonts w:ascii="Univers 45 Light" w:hAnsi="Univers 45 Light"/>
                <w:sz w:val="18"/>
              </w:rPr>
              <w:t xml:space="preserve"> </w:t>
            </w:r>
          </w:p>
        </w:tc>
        <w:tc>
          <w:tcPr>
            <w:tcW w:w="851" w:type="dxa"/>
            <w:tcBorders>
              <w:top w:val="nil"/>
              <w:left w:val="single" w:sz="4" w:space="0" w:color="5B9BD5"/>
              <w:bottom w:val="single" w:sz="4" w:space="0" w:color="5B9BD5"/>
              <w:right w:val="nil"/>
            </w:tcBorders>
            <w:shd w:val="clear" w:color="auto" w:fill="DDEBF7"/>
            <w:noWrap/>
            <w:vAlign w:val="center"/>
          </w:tcPr>
          <w:p w14:paraId="5FF986FB" w14:textId="77777777" w:rsidR="000226A1" w:rsidRPr="00BB1A7C" w:rsidRDefault="000226A1" w:rsidP="00B33434">
            <w:pPr>
              <w:spacing w:line="240" w:lineRule="auto"/>
              <w:jc w:val="right"/>
              <w:rPr>
                <w:rFonts w:ascii="Univers 45 Light" w:hAnsi="Univers 45 Light"/>
                <w:color w:val="000000"/>
                <w:sz w:val="18"/>
                <w:szCs w:val="18"/>
                <w:lang w:eastAsia="en-AU"/>
              </w:rPr>
            </w:pPr>
            <w:r w:rsidRPr="00BB1A7C">
              <w:rPr>
                <w:rFonts w:ascii="Univers 45 Light" w:hAnsi="Univers 45 Light"/>
                <w:sz w:val="18"/>
              </w:rPr>
              <w:t xml:space="preserve"> -</w:t>
            </w:r>
            <w:r>
              <w:rPr>
                <w:rFonts w:ascii="Univers 45 Light" w:hAnsi="Univers 45 Light"/>
                <w:sz w:val="18"/>
              </w:rPr>
              <w:t xml:space="preserve"> </w:t>
            </w:r>
            <w:r w:rsidRPr="00BB1A7C">
              <w:rPr>
                <w:rFonts w:ascii="Univers 45 Light" w:hAnsi="Univers 45 Light"/>
                <w:sz w:val="18"/>
              </w:rPr>
              <w:t xml:space="preserve"> </w:t>
            </w:r>
          </w:p>
        </w:tc>
        <w:tc>
          <w:tcPr>
            <w:tcW w:w="850" w:type="dxa"/>
            <w:tcBorders>
              <w:top w:val="nil"/>
              <w:left w:val="single" w:sz="4" w:space="0" w:color="5B9BD5"/>
              <w:bottom w:val="single" w:sz="4" w:space="0" w:color="5B9BD5"/>
              <w:right w:val="single" w:sz="4" w:space="0" w:color="5B9BD5"/>
            </w:tcBorders>
            <w:shd w:val="clear" w:color="auto" w:fill="DDEBF7"/>
            <w:noWrap/>
            <w:vAlign w:val="center"/>
            <w:hideMark/>
          </w:tcPr>
          <w:p w14:paraId="02BC29F9" w14:textId="77777777" w:rsidR="000226A1" w:rsidRPr="00BB1A7C" w:rsidRDefault="000226A1" w:rsidP="00B33434">
            <w:pPr>
              <w:spacing w:line="240" w:lineRule="auto"/>
              <w:jc w:val="right"/>
              <w:rPr>
                <w:rFonts w:ascii="Univers 45 Light" w:hAnsi="Univers 45 Light"/>
                <w:color w:val="000000"/>
                <w:sz w:val="18"/>
                <w:szCs w:val="18"/>
                <w:lang w:eastAsia="en-AU"/>
              </w:rPr>
            </w:pPr>
            <w:r w:rsidRPr="00BB1A7C">
              <w:rPr>
                <w:rFonts w:ascii="Univers 45 Light" w:hAnsi="Univers 45 Light"/>
                <w:sz w:val="18"/>
              </w:rPr>
              <w:t xml:space="preserve"> 24,526 </w:t>
            </w:r>
          </w:p>
        </w:tc>
        <w:tc>
          <w:tcPr>
            <w:tcW w:w="993" w:type="dxa"/>
            <w:tcBorders>
              <w:top w:val="nil"/>
              <w:left w:val="nil"/>
              <w:bottom w:val="single" w:sz="4" w:space="0" w:color="5B9BD5"/>
              <w:right w:val="single" w:sz="4" w:space="0" w:color="5B9BD5"/>
            </w:tcBorders>
            <w:shd w:val="clear" w:color="auto" w:fill="DDEBF7"/>
            <w:noWrap/>
            <w:vAlign w:val="center"/>
          </w:tcPr>
          <w:p w14:paraId="07A2E052" w14:textId="77777777" w:rsidR="000226A1" w:rsidRPr="00BB1A7C" w:rsidRDefault="000226A1" w:rsidP="00B33434">
            <w:pPr>
              <w:spacing w:line="240" w:lineRule="auto"/>
              <w:jc w:val="right"/>
              <w:rPr>
                <w:rFonts w:ascii="Univers 45 Light" w:hAnsi="Univers 45 Light"/>
                <w:color w:val="000000"/>
                <w:sz w:val="18"/>
                <w:szCs w:val="18"/>
                <w:lang w:eastAsia="en-AU"/>
              </w:rPr>
            </w:pPr>
            <w:r w:rsidRPr="00BB1A7C">
              <w:rPr>
                <w:rFonts w:ascii="Univers 45 Light" w:hAnsi="Univers 45 Light"/>
                <w:sz w:val="18"/>
              </w:rPr>
              <w:t xml:space="preserve"> -</w:t>
            </w:r>
            <w:r>
              <w:rPr>
                <w:rFonts w:ascii="Univers 45 Light" w:hAnsi="Univers 45 Light"/>
                <w:sz w:val="18"/>
              </w:rPr>
              <w:t xml:space="preserve"> </w:t>
            </w:r>
            <w:r w:rsidRPr="00BB1A7C">
              <w:rPr>
                <w:rFonts w:ascii="Univers 45 Light" w:hAnsi="Univers 45 Light"/>
                <w:sz w:val="18"/>
              </w:rPr>
              <w:t xml:space="preserve"> </w:t>
            </w:r>
          </w:p>
        </w:tc>
        <w:tc>
          <w:tcPr>
            <w:tcW w:w="992" w:type="dxa"/>
            <w:tcBorders>
              <w:top w:val="nil"/>
              <w:left w:val="nil"/>
              <w:bottom w:val="single" w:sz="4" w:space="0" w:color="5B9BD5"/>
              <w:right w:val="single" w:sz="4" w:space="0" w:color="5B9BD5"/>
            </w:tcBorders>
            <w:shd w:val="clear" w:color="auto" w:fill="DDEBF7"/>
            <w:vAlign w:val="center"/>
          </w:tcPr>
          <w:p w14:paraId="0E845960" w14:textId="77777777" w:rsidR="000226A1" w:rsidRPr="00BB1A7C" w:rsidRDefault="000226A1" w:rsidP="00B33434">
            <w:pPr>
              <w:spacing w:line="240" w:lineRule="auto"/>
              <w:jc w:val="right"/>
              <w:rPr>
                <w:rFonts w:ascii="Univers 45 Light" w:hAnsi="Univers 45 Light"/>
                <w:sz w:val="18"/>
                <w:szCs w:val="18"/>
              </w:rPr>
            </w:pPr>
            <w:r w:rsidRPr="00BB1A7C">
              <w:rPr>
                <w:rFonts w:ascii="Univers 45 Light" w:hAnsi="Univers 45 Light"/>
                <w:sz w:val="18"/>
              </w:rPr>
              <w:t>100.00%</w:t>
            </w:r>
          </w:p>
        </w:tc>
        <w:tc>
          <w:tcPr>
            <w:tcW w:w="850" w:type="dxa"/>
            <w:tcBorders>
              <w:top w:val="nil"/>
              <w:left w:val="single" w:sz="4" w:space="0" w:color="5B9BD5"/>
              <w:bottom w:val="single" w:sz="4" w:space="0" w:color="5B9BD5"/>
              <w:right w:val="single" w:sz="4" w:space="0" w:color="5B9BD5"/>
            </w:tcBorders>
            <w:shd w:val="clear" w:color="auto" w:fill="DDEBF7"/>
            <w:noWrap/>
            <w:vAlign w:val="center"/>
            <w:hideMark/>
          </w:tcPr>
          <w:p w14:paraId="06656919" w14:textId="77777777" w:rsidR="000226A1" w:rsidRPr="00BB1A7C" w:rsidRDefault="000226A1" w:rsidP="00B33434">
            <w:pPr>
              <w:spacing w:line="240" w:lineRule="auto"/>
              <w:jc w:val="right"/>
              <w:rPr>
                <w:rFonts w:ascii="Univers 45 Light" w:hAnsi="Univers 45 Light"/>
                <w:color w:val="000000"/>
                <w:sz w:val="18"/>
                <w:szCs w:val="18"/>
                <w:lang w:eastAsia="en-AU"/>
              </w:rPr>
            </w:pPr>
            <w:r w:rsidRPr="00BB1A7C">
              <w:rPr>
                <w:rFonts w:ascii="Univers 45 Light" w:hAnsi="Univers 45 Light"/>
                <w:sz w:val="18"/>
              </w:rPr>
              <w:t>0.00%</w:t>
            </w:r>
          </w:p>
        </w:tc>
      </w:tr>
    </w:tbl>
    <w:p w14:paraId="1BD46E91" w14:textId="77777777" w:rsidR="000226A1" w:rsidRPr="0035558F" w:rsidRDefault="000226A1" w:rsidP="000226A1">
      <w:pPr>
        <w:rPr>
          <w:rFonts w:ascii="Univers 45 Light" w:hAnsi="Univers 45 Light"/>
          <w:bCs/>
          <w:i/>
          <w:sz w:val="16"/>
          <w:szCs w:val="16"/>
        </w:rPr>
      </w:pPr>
      <w:r w:rsidRPr="0035558F">
        <w:rPr>
          <w:rFonts w:ascii="Univers 45 Light" w:hAnsi="Univers 45 Light"/>
          <w:bCs/>
          <w:i/>
          <w:sz w:val="16"/>
          <w:szCs w:val="16"/>
        </w:rPr>
        <w:t xml:space="preserve">Source: KPMG based on data supplied </w:t>
      </w:r>
      <w:r>
        <w:rPr>
          <w:rFonts w:ascii="Univers 45 Light" w:hAnsi="Univers 45 Light"/>
          <w:bCs/>
          <w:i/>
          <w:sz w:val="16"/>
          <w:szCs w:val="16"/>
        </w:rPr>
        <w:t>by Hedland</w:t>
      </w:r>
      <w:r w:rsidRPr="008062AA">
        <w:rPr>
          <w:rFonts w:ascii="Univers 45 Light" w:hAnsi="Univers 45 Light"/>
          <w:bCs/>
          <w:i/>
          <w:sz w:val="16"/>
          <w:szCs w:val="16"/>
        </w:rPr>
        <w:t xml:space="preserve"> Health Campus </w:t>
      </w:r>
      <w:r w:rsidRPr="0035558F">
        <w:rPr>
          <w:rFonts w:ascii="Univers 45 Light" w:hAnsi="Univers 45 Light"/>
          <w:bCs/>
          <w:i/>
          <w:sz w:val="16"/>
          <w:szCs w:val="16"/>
        </w:rPr>
        <w:t xml:space="preserve">and </w:t>
      </w:r>
      <w:r>
        <w:rPr>
          <w:rFonts w:ascii="Univers 45 Light" w:hAnsi="Univers 45 Light"/>
          <w:bCs/>
          <w:i/>
          <w:sz w:val="16"/>
          <w:szCs w:val="16"/>
        </w:rPr>
        <w:t>WA</w:t>
      </w:r>
      <w:r w:rsidRPr="0035558F">
        <w:rPr>
          <w:rFonts w:ascii="Univers 45 Light" w:hAnsi="Univers 45 Light"/>
          <w:bCs/>
          <w:i/>
          <w:sz w:val="16"/>
          <w:szCs w:val="16"/>
        </w:rPr>
        <w:t xml:space="preserve"> Health</w:t>
      </w:r>
    </w:p>
    <w:p w14:paraId="3FA28186" w14:textId="77777777" w:rsidR="000226A1" w:rsidRPr="0035558F" w:rsidRDefault="000226A1" w:rsidP="000226A1">
      <w:pPr>
        <w:pStyle w:val="BodyText"/>
        <w:rPr>
          <w:rFonts w:ascii="Univers 45 Light" w:hAnsi="Univers 45 Light"/>
          <w:bCs/>
          <w:i/>
          <w:sz w:val="16"/>
          <w:szCs w:val="16"/>
        </w:rPr>
      </w:pPr>
      <w:r w:rsidRPr="0035558F">
        <w:rPr>
          <w:rFonts w:ascii="Univers 45 Light" w:hAnsi="Univers 45 Light"/>
        </w:rPr>
        <w:t xml:space="preserve">The following should be noted about the feeder data </w:t>
      </w:r>
      <w:r>
        <w:rPr>
          <w:rFonts w:ascii="Univers 45 Light" w:hAnsi="Univers 45 Light"/>
        </w:rPr>
        <w:t>p</w:t>
      </w:r>
      <w:r w:rsidRPr="0035558F">
        <w:rPr>
          <w:rFonts w:ascii="Univers 45 Light" w:hAnsi="Univers 45 Light"/>
        </w:rPr>
        <w:t xml:space="preserve">resented in </w:t>
      </w:r>
      <w:r w:rsidRPr="0035558F">
        <w:rPr>
          <w:rFonts w:ascii="Univers 45 Light" w:hAnsi="Univers 45 Light"/>
        </w:rPr>
        <w:fldChar w:fldCharType="begin"/>
      </w:r>
      <w:r w:rsidRPr="0035558F">
        <w:rPr>
          <w:rFonts w:ascii="Univers 45 Light" w:hAnsi="Univers 45 Light"/>
        </w:rPr>
        <w:instrText xml:space="preserve"> REF _Ref457490883 \h  \* MERGEFORMAT </w:instrText>
      </w:r>
      <w:r w:rsidRPr="0035558F">
        <w:rPr>
          <w:rFonts w:ascii="Univers 45 Light" w:hAnsi="Univers 45 Light"/>
        </w:rPr>
      </w:r>
      <w:r w:rsidRPr="0035558F">
        <w:rPr>
          <w:rFonts w:ascii="Univers 45 Light" w:hAnsi="Univers 45 Light"/>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55</w:t>
      </w:r>
      <w:r w:rsidRPr="0035558F">
        <w:rPr>
          <w:rFonts w:ascii="Univers 45 Light" w:hAnsi="Univers 45 Light"/>
        </w:rPr>
        <w:fldChar w:fldCharType="end"/>
      </w:r>
      <w:r w:rsidRPr="0035558F">
        <w:rPr>
          <w:rFonts w:ascii="Univers 45 Light" w:hAnsi="Univers 45 Light"/>
        </w:rPr>
        <w:t xml:space="preserve"> at </w:t>
      </w:r>
      <w:r>
        <w:rPr>
          <w:rFonts w:ascii="Univers 45 Light" w:hAnsi="Univers 45 Light"/>
        </w:rPr>
        <w:t>Hedland</w:t>
      </w:r>
      <w:r w:rsidRPr="00C1014F">
        <w:rPr>
          <w:rFonts w:ascii="Univers 45 Light" w:hAnsi="Univers 45 Light"/>
        </w:rPr>
        <w:t xml:space="preserve"> Health Campus</w:t>
      </w:r>
      <w:r w:rsidRPr="0035558F">
        <w:rPr>
          <w:rFonts w:ascii="Univers 45 Light" w:hAnsi="Univers 45 Light"/>
        </w:rPr>
        <w:t>:</w:t>
      </w:r>
    </w:p>
    <w:p w14:paraId="584FCB25" w14:textId="462C7B92" w:rsidR="000226A1" w:rsidRPr="0035558F" w:rsidRDefault="000226A1" w:rsidP="000226A1">
      <w:pPr>
        <w:pStyle w:val="ListBullet"/>
        <w:numPr>
          <w:ilvl w:val="0"/>
          <w:numId w:val="88"/>
        </w:numPr>
        <w:rPr>
          <w:rFonts w:ascii="Univers 45 Light" w:hAnsi="Univers 45 Light"/>
        </w:rPr>
      </w:pPr>
      <w:r w:rsidRPr="0035558F">
        <w:rPr>
          <w:rFonts w:ascii="Univers 45 Light" w:hAnsi="Univers 45 Light"/>
        </w:rPr>
        <w:t xml:space="preserve">There are </w:t>
      </w:r>
      <w:r>
        <w:rPr>
          <w:rFonts w:ascii="Univers 45 Light" w:hAnsi="Univers 45 Light"/>
        </w:rPr>
        <w:t>three</w:t>
      </w:r>
      <w:r w:rsidRPr="0035558F">
        <w:rPr>
          <w:rFonts w:ascii="Univers 45 Light" w:hAnsi="Univers 45 Light"/>
        </w:rPr>
        <w:t xml:space="preserve"> feeders reported from hospital source systems </w:t>
      </w:r>
      <w:r>
        <w:rPr>
          <w:rFonts w:ascii="Univers 45 Light" w:hAnsi="Univers 45 Light"/>
        </w:rPr>
        <w:t>representing theatre and coding systems.</w:t>
      </w:r>
      <w:r w:rsidRPr="0035558F">
        <w:rPr>
          <w:rFonts w:ascii="Univers 45 Light" w:hAnsi="Univers 45 Light"/>
        </w:rPr>
        <w:t xml:space="preserve"> </w:t>
      </w:r>
      <w:r>
        <w:rPr>
          <w:rFonts w:ascii="Univers 45 Light" w:hAnsi="Univers 45 Light"/>
        </w:rPr>
        <w:t xml:space="preserve">The small number of feeders is expected from a remotely located hospital/health service that relies on the use of product fractions in </w:t>
      </w:r>
      <w:r w:rsidR="00CE3968">
        <w:rPr>
          <w:rFonts w:ascii="Univers 45 Light" w:hAnsi="Univers 45 Light"/>
        </w:rPr>
        <w:t>its</w:t>
      </w:r>
      <w:r>
        <w:rPr>
          <w:rFonts w:ascii="Univers 45 Light" w:hAnsi="Univers 45 Light"/>
        </w:rPr>
        <w:t xml:space="preserve"> costing system.</w:t>
      </w:r>
    </w:p>
    <w:p w14:paraId="08311FA3" w14:textId="77777777" w:rsidR="000226A1" w:rsidRPr="0035558F" w:rsidRDefault="000226A1" w:rsidP="000226A1">
      <w:pPr>
        <w:pStyle w:val="ListBullet"/>
        <w:numPr>
          <w:ilvl w:val="0"/>
          <w:numId w:val="88"/>
        </w:numPr>
        <w:rPr>
          <w:rFonts w:ascii="Univers 45 Light" w:hAnsi="Univers 45 Light"/>
        </w:rPr>
      </w:pPr>
      <w:r w:rsidRPr="0035558F">
        <w:rPr>
          <w:rFonts w:ascii="Univers 45 Light" w:hAnsi="Univers 45 Light"/>
        </w:rPr>
        <w:t xml:space="preserve">The number of records linked to admitted patients had a </w:t>
      </w:r>
      <w:r>
        <w:rPr>
          <w:rFonts w:ascii="Univers 45 Light" w:hAnsi="Univers 45 Light"/>
        </w:rPr>
        <w:t>100</w:t>
      </w:r>
      <w:r w:rsidRPr="0035558F">
        <w:rPr>
          <w:rFonts w:ascii="Univers 45 Light" w:hAnsi="Univers 45 Light"/>
        </w:rPr>
        <w:t xml:space="preserve"> percent link or match. </w:t>
      </w:r>
      <w:r>
        <w:rPr>
          <w:rFonts w:ascii="Univers 45 Light" w:hAnsi="Univers 45 Light"/>
        </w:rPr>
        <w:t>T</w:t>
      </w:r>
      <w:r w:rsidRPr="004F7F53">
        <w:rPr>
          <w:rFonts w:ascii="Univers 45 Light" w:hAnsi="Univers 45 Light"/>
        </w:rPr>
        <w:t>his suggests that there is robustness in the feeder activity reported back to episodes.</w:t>
      </w:r>
    </w:p>
    <w:p w14:paraId="5F9777D8" w14:textId="77777777" w:rsidR="000226A1" w:rsidRPr="0035558F" w:rsidRDefault="000226A1" w:rsidP="000226A1">
      <w:pPr>
        <w:spacing w:line="240" w:lineRule="auto"/>
        <w:rPr>
          <w:rFonts w:ascii="Univers 45 Light" w:hAnsi="Univers 45 Light"/>
          <w:szCs w:val="22"/>
        </w:rPr>
        <w:sectPr w:rsidR="000226A1" w:rsidRPr="0035558F">
          <w:endnotePr>
            <w:numFmt w:val="decimal"/>
          </w:endnotePr>
          <w:pgSz w:w="16840" w:h="11907" w:orient="landscape"/>
          <w:pgMar w:top="1474" w:right="1843" w:bottom="1474" w:left="1276" w:header="958" w:footer="737" w:gutter="454"/>
          <w:cols w:space="720"/>
        </w:sectPr>
      </w:pPr>
    </w:p>
    <w:p w14:paraId="50DD8C2F" w14:textId="77777777" w:rsidR="000226A1" w:rsidRPr="0035558F" w:rsidRDefault="000226A1" w:rsidP="000226A1">
      <w:pPr>
        <w:pStyle w:val="Heading3"/>
        <w:numPr>
          <w:ilvl w:val="2"/>
          <w:numId w:val="35"/>
        </w:numPr>
        <w:tabs>
          <w:tab w:val="num" w:pos="1713"/>
        </w:tabs>
        <w:ind w:left="1713" w:hanging="1713"/>
        <w:rPr>
          <w:rFonts w:ascii="Univers 45 Light" w:hAnsi="Univers 45 Light"/>
        </w:rPr>
      </w:pPr>
      <w:r w:rsidRPr="0035558F">
        <w:t>Treatment of WIP</w:t>
      </w:r>
    </w:p>
    <w:p w14:paraId="5E57C46F" w14:textId="77777777" w:rsidR="000226A1" w:rsidRPr="0035558F" w:rsidRDefault="000226A1" w:rsidP="000226A1">
      <w:pPr>
        <w:pStyle w:val="BodyText"/>
        <w:rPr>
          <w:rFonts w:ascii="Univers 45 Light" w:hAnsi="Univers 45 Light"/>
        </w:rPr>
      </w:pPr>
      <w:r w:rsidRPr="0035558F">
        <w:fldChar w:fldCharType="begin"/>
      </w:r>
      <w:r w:rsidRPr="0035558F">
        <w:rPr>
          <w:rFonts w:ascii="Univers 45 Light" w:hAnsi="Univers 45 Light"/>
        </w:rPr>
        <w:instrText xml:space="preserve"> REF _Ref457490814 \h  \* MERGEFORMAT </w:instrText>
      </w:r>
      <w:r w:rsidRPr="0035558F">
        <w:fldChar w:fldCharType="separate"/>
      </w:r>
      <w:r w:rsidR="00445A6D" w:rsidRPr="00445A6D">
        <w:rPr>
          <w:rFonts w:ascii="Univers 45 Light" w:hAnsi="Univers 45 Light"/>
        </w:rPr>
        <w:t xml:space="preserve">Table </w:t>
      </w:r>
      <w:r w:rsidR="00445A6D" w:rsidRPr="00445A6D">
        <w:rPr>
          <w:rFonts w:ascii="Univers 45 Light" w:hAnsi="Univers 45 Light"/>
          <w:noProof/>
        </w:rPr>
        <w:t>56</w:t>
      </w:r>
      <w:r w:rsidRPr="0035558F">
        <w:fldChar w:fldCharType="end"/>
      </w:r>
      <w:r w:rsidRPr="0035558F">
        <w:rPr>
          <w:rFonts w:ascii="Univers 45 Light" w:hAnsi="Univers 45 Light"/>
        </w:rPr>
        <w:t xml:space="preserve"> demonstrates models for WIP and its treatment in </w:t>
      </w:r>
      <w:r>
        <w:rPr>
          <w:rFonts w:ascii="Univers 45 Light" w:hAnsi="Univers 45 Light"/>
        </w:rPr>
        <w:t>the Hedland</w:t>
      </w:r>
      <w:r w:rsidRPr="00C1014F">
        <w:rPr>
          <w:rFonts w:ascii="Univers 45 Light" w:hAnsi="Univers 45 Light"/>
        </w:rPr>
        <w:t xml:space="preserve"> Health Campus</w:t>
      </w:r>
      <w:r>
        <w:rPr>
          <w:rFonts w:ascii="Univers 45 Light" w:hAnsi="Univers 45 Light"/>
        </w:rPr>
        <w:t>’ R</w:t>
      </w:r>
      <w:r w:rsidRPr="0035558F">
        <w:rPr>
          <w:rFonts w:ascii="Univers 45 Light" w:hAnsi="Univers 45 Light"/>
        </w:rPr>
        <w:t>ound </w:t>
      </w:r>
      <w:r>
        <w:rPr>
          <w:rFonts w:ascii="Univers 45 Light" w:hAnsi="Univers 45 Light"/>
        </w:rPr>
        <w:t>20</w:t>
      </w:r>
      <w:r w:rsidRPr="0035558F">
        <w:rPr>
          <w:rFonts w:ascii="Univers 45 Light" w:hAnsi="Univers 45 Light"/>
        </w:rPr>
        <w:t xml:space="preserve"> NHCDC submission.</w:t>
      </w:r>
    </w:p>
    <w:p w14:paraId="6817BC99" w14:textId="77777777" w:rsidR="000226A1" w:rsidRPr="0035558F" w:rsidRDefault="000226A1" w:rsidP="000226A1">
      <w:pPr>
        <w:pStyle w:val="BodyText"/>
        <w:rPr>
          <w:rFonts w:ascii="Univers 45 Light" w:hAnsi="Univers 45 Light"/>
          <w:i/>
        </w:rPr>
      </w:pPr>
      <w:r w:rsidRPr="0035558F">
        <w:rPr>
          <w:rFonts w:ascii="Univers 45 Light" w:hAnsi="Univers 45 Light"/>
          <w:i/>
        </w:rPr>
        <w:t xml:space="preserve">Table </w:t>
      </w:r>
      <w:r w:rsidRPr="0035558F">
        <w:fldChar w:fldCharType="begin"/>
      </w:r>
      <w:r w:rsidRPr="0035558F">
        <w:rPr>
          <w:rFonts w:ascii="Univers 45 Light" w:hAnsi="Univers 45 Light"/>
          <w:i/>
        </w:rPr>
        <w:instrText xml:space="preserve"> SEQ Table \* ARABIC </w:instrText>
      </w:r>
      <w:r w:rsidRPr="0035558F">
        <w:fldChar w:fldCharType="separate"/>
      </w:r>
      <w:r w:rsidR="00445A6D">
        <w:rPr>
          <w:rFonts w:ascii="Univers 45 Light" w:hAnsi="Univers 45 Light"/>
          <w:i/>
          <w:noProof/>
        </w:rPr>
        <w:t>98</w:t>
      </w:r>
      <w:r w:rsidRPr="0035558F">
        <w:fldChar w:fldCharType="end"/>
      </w:r>
      <w:r w:rsidRPr="0035558F">
        <w:rPr>
          <w:rFonts w:ascii="Univers 45 Light" w:hAnsi="Univers 45 Light"/>
          <w:i/>
        </w:rPr>
        <w:t xml:space="preserve"> – WIP – </w:t>
      </w:r>
      <w:r w:rsidRPr="009B664A">
        <w:rPr>
          <w:rFonts w:ascii="Univers 45 Light" w:hAnsi="Univers 45 Light"/>
          <w:i/>
        </w:rPr>
        <w:t>Hedland Health Campus</w:t>
      </w:r>
    </w:p>
    <w:tbl>
      <w:tblPr>
        <w:tblStyle w:val="ListTable4-Accent11"/>
        <w:tblW w:w="5000" w:type="pct"/>
        <w:tblLook w:val="0620" w:firstRow="1" w:lastRow="0" w:firstColumn="0" w:lastColumn="0" w:noHBand="1" w:noVBand="1"/>
        <w:tblCaption w:val="Table 8 - Models for Work In Progress - Western Sydney LHD"/>
        <w:tblDescription w:val="This table describes the models for Work In Progress and how that applied to Western Sydney LHD.  The first column is the model number, the second column is the description and the third column is how that model was applied for the relevant hospital."/>
      </w:tblPr>
      <w:tblGrid>
        <w:gridCol w:w="904"/>
        <w:gridCol w:w="4358"/>
        <w:gridCol w:w="3754"/>
      </w:tblGrid>
      <w:tr w:rsidR="000226A1" w:rsidRPr="0035558F" w14:paraId="7A1A8E1C" w14:textId="77777777" w:rsidTr="00B33434">
        <w:trPr>
          <w:cnfStyle w:val="100000000000" w:firstRow="1" w:lastRow="0" w:firstColumn="0" w:lastColumn="0" w:oddVBand="0" w:evenVBand="0" w:oddHBand="0" w:evenHBand="0" w:firstRowFirstColumn="0" w:firstRowLastColumn="0" w:lastRowFirstColumn="0" w:lastRowLastColumn="0"/>
          <w:tblHeader/>
        </w:trPr>
        <w:tc>
          <w:tcPr>
            <w:tcW w:w="501" w:type="pct"/>
            <w:tcBorders>
              <w:right w:val="single" w:sz="4" w:space="0" w:color="548DD4" w:themeColor="text2" w:themeTint="99"/>
            </w:tcBorders>
            <w:shd w:val="clear" w:color="auto" w:fill="002060"/>
            <w:noWrap/>
            <w:hideMark/>
          </w:tcPr>
          <w:p w14:paraId="71AB3775" w14:textId="77777777" w:rsidR="000226A1" w:rsidRPr="0035558F" w:rsidRDefault="000226A1" w:rsidP="00B33434">
            <w:pPr>
              <w:rPr>
                <w:rFonts w:ascii="Univers 45 Light" w:hAnsi="Univers 45 Light"/>
              </w:rPr>
            </w:pPr>
            <w:r w:rsidRPr="0035558F">
              <w:rPr>
                <w:rFonts w:ascii="Univers 45 Light" w:hAnsi="Univers 45 Light"/>
              </w:rPr>
              <w:t>Model</w:t>
            </w:r>
          </w:p>
        </w:tc>
        <w:tc>
          <w:tcPr>
            <w:tcW w:w="2417" w:type="pct"/>
            <w:tcBorders>
              <w:left w:val="single" w:sz="4" w:space="0" w:color="548DD4" w:themeColor="text2" w:themeTint="99"/>
              <w:right w:val="nil"/>
            </w:tcBorders>
            <w:shd w:val="clear" w:color="auto" w:fill="002060"/>
            <w:hideMark/>
          </w:tcPr>
          <w:p w14:paraId="507B89B3" w14:textId="77777777" w:rsidR="000226A1" w:rsidRPr="0035558F" w:rsidRDefault="000226A1" w:rsidP="00B33434">
            <w:pPr>
              <w:rPr>
                <w:rFonts w:ascii="Univers 45 Light" w:hAnsi="Univers 45 Light"/>
              </w:rPr>
            </w:pPr>
            <w:r w:rsidRPr="0035558F">
              <w:rPr>
                <w:rFonts w:ascii="Univers 45 Light" w:hAnsi="Univers 45 Light"/>
              </w:rPr>
              <w:t>Description</w:t>
            </w:r>
          </w:p>
        </w:tc>
        <w:tc>
          <w:tcPr>
            <w:tcW w:w="2082" w:type="pct"/>
            <w:tcBorders>
              <w:left w:val="single" w:sz="4" w:space="0" w:color="548DD4" w:themeColor="text2" w:themeTint="99"/>
            </w:tcBorders>
            <w:shd w:val="clear" w:color="auto" w:fill="002060"/>
            <w:hideMark/>
          </w:tcPr>
          <w:p w14:paraId="2E5E7E28" w14:textId="77777777" w:rsidR="000226A1" w:rsidRPr="0035558F" w:rsidRDefault="000226A1" w:rsidP="00B33434">
            <w:pPr>
              <w:rPr>
                <w:rFonts w:ascii="Univers 45 Light" w:hAnsi="Univers 45 Light"/>
              </w:rPr>
            </w:pPr>
            <w:r w:rsidRPr="0035558F">
              <w:rPr>
                <w:rFonts w:ascii="Univers 45 Light" w:hAnsi="Univers 45 Light"/>
              </w:rPr>
              <w:t xml:space="preserve">Submitted to Round </w:t>
            </w:r>
            <w:r>
              <w:rPr>
                <w:rFonts w:ascii="Univers 45 Light" w:hAnsi="Univers 45 Light"/>
              </w:rPr>
              <w:t>20</w:t>
            </w:r>
            <w:r w:rsidRPr="0035558F">
              <w:rPr>
                <w:rFonts w:ascii="Univers 45 Light" w:hAnsi="Univers 45 Light"/>
              </w:rPr>
              <w:t xml:space="preserve"> NHCDC</w:t>
            </w:r>
          </w:p>
        </w:tc>
      </w:tr>
      <w:tr w:rsidR="000226A1" w:rsidRPr="0035558F" w14:paraId="3917AE13" w14:textId="77777777" w:rsidTr="00B33434">
        <w:tc>
          <w:tcPr>
            <w:tcW w:w="50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67CAB03F" w14:textId="77777777" w:rsidR="000226A1" w:rsidRPr="0035558F" w:rsidRDefault="000226A1" w:rsidP="00B33434">
            <w:pPr>
              <w:rPr>
                <w:rFonts w:ascii="Univers 45 Light" w:hAnsi="Univers 45 Light"/>
              </w:rPr>
            </w:pPr>
            <w:r w:rsidRPr="00153C0D">
              <w:rPr>
                <w:rFonts w:ascii="Univers 45 Light" w:hAnsi="Univers 45 Light"/>
              </w:rPr>
              <w:t>1</w:t>
            </w:r>
          </w:p>
        </w:tc>
        <w:tc>
          <w:tcPr>
            <w:tcW w:w="2417" w:type="pct"/>
            <w:tcBorders>
              <w:top w:val="single" w:sz="4" w:space="0" w:color="95B3D7" w:themeColor="accent1" w:themeTint="99"/>
              <w:left w:val="single" w:sz="4" w:space="0" w:color="548DD4" w:themeColor="text2" w:themeTint="99"/>
              <w:bottom w:val="single" w:sz="4" w:space="0" w:color="95B3D7" w:themeColor="accent1" w:themeTint="99"/>
              <w:right w:val="nil"/>
            </w:tcBorders>
            <w:hideMark/>
          </w:tcPr>
          <w:p w14:paraId="65D84643" w14:textId="77777777" w:rsidR="000226A1" w:rsidRPr="0035558F" w:rsidRDefault="000226A1" w:rsidP="00B33434">
            <w:pPr>
              <w:rPr>
                <w:rFonts w:ascii="Univers 45 Light" w:hAnsi="Univers 45 Light"/>
              </w:rPr>
            </w:pPr>
            <w:r>
              <w:rPr>
                <w:rFonts w:ascii="Univers 45 Light" w:hAnsi="Univers 45 Light"/>
              </w:rPr>
              <w:t>Cost for patients a</w:t>
            </w:r>
            <w:r w:rsidRPr="00153C0D">
              <w:rPr>
                <w:rFonts w:ascii="Univers 45 Light" w:hAnsi="Univers 45 Light"/>
              </w:rPr>
              <w:t xml:space="preserve">dmitted and </w:t>
            </w:r>
            <w:r>
              <w:rPr>
                <w:rFonts w:ascii="Univers 45 Light" w:hAnsi="Univers 45 Light"/>
              </w:rPr>
              <w:t>d</w:t>
            </w:r>
            <w:r w:rsidRPr="00153C0D">
              <w:rPr>
                <w:rFonts w:ascii="Univers 45 Light" w:hAnsi="Univers 45 Light"/>
              </w:rPr>
              <w:t>ischarged in 201</w:t>
            </w:r>
            <w:r>
              <w:rPr>
                <w:rFonts w:ascii="Univers 45 Light" w:hAnsi="Univers 45 Light"/>
              </w:rPr>
              <w:t>5</w:t>
            </w:r>
            <w:r w:rsidRPr="00153C0D">
              <w:rPr>
                <w:rFonts w:ascii="Univers 45 Light" w:hAnsi="Univers 45 Light"/>
              </w:rPr>
              <w:t>-1</w:t>
            </w:r>
            <w:r>
              <w:rPr>
                <w:rFonts w:ascii="Univers 45 Light" w:hAnsi="Univers 45 Light"/>
              </w:rPr>
              <w:t>6</w:t>
            </w:r>
            <w:r w:rsidRPr="00153C0D">
              <w:rPr>
                <w:rFonts w:ascii="Univers 45 Light" w:hAnsi="Univers 45 Light"/>
              </w:rPr>
              <w:t xml:space="preserve"> </w:t>
            </w:r>
          </w:p>
        </w:tc>
        <w:tc>
          <w:tcPr>
            <w:tcW w:w="2082"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350C6F54" w14:textId="77777777" w:rsidR="000226A1" w:rsidRPr="0035558F" w:rsidRDefault="000226A1" w:rsidP="00B33434">
            <w:pPr>
              <w:rPr>
                <w:rFonts w:ascii="Univers 45 Light" w:hAnsi="Univers 45 Light"/>
              </w:rPr>
            </w:pPr>
            <w:r w:rsidRPr="0035558F">
              <w:rPr>
                <w:rFonts w:ascii="Univers 45 Light" w:hAnsi="Univers 45 Light"/>
              </w:rPr>
              <w:t xml:space="preserve">Submitted to Round </w:t>
            </w:r>
            <w:r>
              <w:rPr>
                <w:rFonts w:ascii="Univers 45 Light" w:hAnsi="Univers 45 Light"/>
              </w:rPr>
              <w:t>20</w:t>
            </w:r>
            <w:r w:rsidRPr="0035558F">
              <w:rPr>
                <w:rFonts w:ascii="Univers 45 Light" w:hAnsi="Univers 45 Light"/>
              </w:rPr>
              <w:t xml:space="preserve"> of the NHCDC.</w:t>
            </w:r>
          </w:p>
        </w:tc>
      </w:tr>
      <w:tr w:rsidR="000226A1" w:rsidRPr="0035558F" w14:paraId="12C57C33" w14:textId="77777777" w:rsidTr="00B33434">
        <w:tc>
          <w:tcPr>
            <w:tcW w:w="50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5C7DF075" w14:textId="77777777" w:rsidR="000226A1" w:rsidRPr="0035558F" w:rsidRDefault="000226A1" w:rsidP="00B33434">
            <w:pPr>
              <w:rPr>
                <w:rFonts w:ascii="Univers 45 Light" w:hAnsi="Univers 45 Light"/>
              </w:rPr>
            </w:pPr>
            <w:r w:rsidRPr="00153C0D">
              <w:rPr>
                <w:rFonts w:ascii="Univers 45 Light" w:hAnsi="Univers 45 Light"/>
              </w:rPr>
              <w:t>2</w:t>
            </w:r>
          </w:p>
        </w:tc>
        <w:tc>
          <w:tcPr>
            <w:tcW w:w="2417" w:type="pct"/>
            <w:tcBorders>
              <w:top w:val="single" w:sz="4" w:space="0" w:color="95B3D7" w:themeColor="accent1" w:themeTint="99"/>
              <w:left w:val="single" w:sz="4" w:space="0" w:color="548DD4" w:themeColor="text2" w:themeTint="99"/>
              <w:bottom w:val="single" w:sz="4" w:space="0" w:color="95B3D7" w:themeColor="accent1" w:themeTint="99"/>
              <w:right w:val="nil"/>
            </w:tcBorders>
            <w:hideMark/>
          </w:tcPr>
          <w:p w14:paraId="667EA55F" w14:textId="77777777" w:rsidR="000226A1" w:rsidRPr="0035558F" w:rsidRDefault="000226A1" w:rsidP="00B33434">
            <w:pPr>
              <w:rPr>
                <w:rFonts w:ascii="Univers 45 Light" w:hAnsi="Univers 45 Light"/>
              </w:rPr>
            </w:pPr>
            <w:r w:rsidRPr="00153C0D">
              <w:rPr>
                <w:rFonts w:ascii="Univers 45 Light" w:hAnsi="Univers 45 Light"/>
              </w:rPr>
              <w:t>Costs for patients admitted prior to 201</w:t>
            </w:r>
            <w:r>
              <w:rPr>
                <w:rFonts w:ascii="Univers 45 Light" w:hAnsi="Univers 45 Light"/>
              </w:rPr>
              <w:t>5</w:t>
            </w:r>
            <w:r w:rsidRPr="00153C0D">
              <w:rPr>
                <w:rFonts w:ascii="Univers 45 Light" w:hAnsi="Univers 45 Light"/>
              </w:rPr>
              <w:t>-1</w:t>
            </w:r>
            <w:r>
              <w:rPr>
                <w:rFonts w:ascii="Univers 45 Light" w:hAnsi="Univers 45 Light"/>
              </w:rPr>
              <w:t xml:space="preserve">6 and </w:t>
            </w:r>
            <w:r w:rsidRPr="00153C0D">
              <w:rPr>
                <w:rFonts w:ascii="Univers 45 Light" w:hAnsi="Univers 45 Light"/>
              </w:rPr>
              <w:t>discharged in 201</w:t>
            </w:r>
            <w:r>
              <w:rPr>
                <w:rFonts w:ascii="Univers 45 Light" w:hAnsi="Univers 45 Light"/>
              </w:rPr>
              <w:t>5</w:t>
            </w:r>
            <w:r w:rsidRPr="00153C0D">
              <w:rPr>
                <w:rFonts w:ascii="Univers 45 Light" w:hAnsi="Univers 45 Light"/>
              </w:rPr>
              <w:t>-1</w:t>
            </w:r>
            <w:r>
              <w:rPr>
                <w:rFonts w:ascii="Univers 45 Light" w:hAnsi="Univers 45 Light"/>
              </w:rPr>
              <w:t>6</w:t>
            </w:r>
          </w:p>
        </w:tc>
        <w:tc>
          <w:tcPr>
            <w:tcW w:w="2082"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239B2ACB" w14:textId="77777777" w:rsidR="000226A1" w:rsidRPr="0035558F" w:rsidRDefault="000226A1" w:rsidP="00B33434">
            <w:pPr>
              <w:rPr>
                <w:rFonts w:ascii="Univers 45 Light" w:hAnsi="Univers 45 Light"/>
              </w:rPr>
            </w:pPr>
            <w:r w:rsidRPr="0035558F">
              <w:rPr>
                <w:rFonts w:ascii="Univers 45 Light" w:hAnsi="Univers 45 Light"/>
              </w:rPr>
              <w:t>S</w:t>
            </w:r>
            <w:r>
              <w:rPr>
                <w:rFonts w:ascii="Univers 45 Light" w:hAnsi="Univers 45 Light"/>
              </w:rPr>
              <w:t xml:space="preserve">ubmitted to Round 20 </w:t>
            </w:r>
            <w:r w:rsidRPr="0035558F">
              <w:rPr>
                <w:rFonts w:ascii="Univers 45 Light" w:hAnsi="Univers 45 Light"/>
              </w:rPr>
              <w:t>of the NHCDC. Costs are submitted for</w:t>
            </w:r>
            <w:r>
              <w:rPr>
                <w:rFonts w:ascii="Univers 45 Light" w:hAnsi="Univers 45 Light"/>
              </w:rPr>
              <w:t xml:space="preserve"> patients admitted in 2014-15 only.</w:t>
            </w:r>
          </w:p>
        </w:tc>
      </w:tr>
      <w:tr w:rsidR="000226A1" w:rsidRPr="0035558F" w14:paraId="4B657A12" w14:textId="77777777" w:rsidTr="00B33434">
        <w:tc>
          <w:tcPr>
            <w:tcW w:w="501"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3D3A6AD2" w14:textId="77777777" w:rsidR="000226A1" w:rsidRPr="0035558F" w:rsidRDefault="000226A1" w:rsidP="00B33434">
            <w:pPr>
              <w:rPr>
                <w:rFonts w:ascii="Univers 45 Light" w:hAnsi="Univers 45 Light"/>
              </w:rPr>
            </w:pPr>
            <w:r w:rsidRPr="00153C0D">
              <w:rPr>
                <w:rFonts w:ascii="Univers 45 Light" w:hAnsi="Univers 45 Light"/>
              </w:rPr>
              <w:t>3</w:t>
            </w:r>
          </w:p>
        </w:tc>
        <w:tc>
          <w:tcPr>
            <w:tcW w:w="2417" w:type="pct"/>
            <w:tcBorders>
              <w:top w:val="single" w:sz="4" w:space="0" w:color="95B3D7" w:themeColor="accent1" w:themeTint="99"/>
              <w:left w:val="single" w:sz="4" w:space="0" w:color="548DD4" w:themeColor="text2" w:themeTint="99"/>
              <w:bottom w:val="single" w:sz="4" w:space="0" w:color="95B3D7" w:themeColor="accent1" w:themeTint="99"/>
              <w:right w:val="nil"/>
            </w:tcBorders>
            <w:hideMark/>
          </w:tcPr>
          <w:p w14:paraId="0520E045" w14:textId="77777777" w:rsidR="000226A1" w:rsidRPr="0035558F" w:rsidRDefault="000226A1" w:rsidP="00B33434">
            <w:pPr>
              <w:rPr>
                <w:rFonts w:ascii="Univers 45 Light" w:hAnsi="Univers 45 Light"/>
              </w:rPr>
            </w:pPr>
            <w:r w:rsidRPr="00153C0D">
              <w:rPr>
                <w:rFonts w:ascii="Univers 45 Light" w:hAnsi="Univers 45 Light"/>
              </w:rPr>
              <w:t>Costs for patients admitted prior to or in 201</w:t>
            </w:r>
            <w:r>
              <w:rPr>
                <w:rFonts w:ascii="Univers 45 Light" w:hAnsi="Univers 45 Light"/>
              </w:rPr>
              <w:t>5</w:t>
            </w:r>
            <w:r w:rsidRPr="00153C0D">
              <w:rPr>
                <w:rFonts w:ascii="Univers 45 Light" w:hAnsi="Univers 45 Light"/>
              </w:rPr>
              <w:t>-1</w:t>
            </w:r>
            <w:r>
              <w:rPr>
                <w:rFonts w:ascii="Univers 45 Light" w:hAnsi="Univers 45 Light"/>
              </w:rPr>
              <w:t>6</w:t>
            </w:r>
            <w:r w:rsidRPr="00153C0D">
              <w:rPr>
                <w:rFonts w:ascii="Univers 45 Light" w:hAnsi="Univers 45 Light"/>
              </w:rPr>
              <w:t xml:space="preserve"> and remain admitted at 30 June 201</w:t>
            </w:r>
            <w:r>
              <w:rPr>
                <w:rFonts w:ascii="Univers 45 Light" w:hAnsi="Univers 45 Light"/>
              </w:rPr>
              <w:t>6</w:t>
            </w:r>
          </w:p>
        </w:tc>
        <w:tc>
          <w:tcPr>
            <w:tcW w:w="2082"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594872B5" w14:textId="77777777" w:rsidR="000226A1" w:rsidRPr="0035558F" w:rsidRDefault="000226A1" w:rsidP="00B33434">
            <w:pPr>
              <w:rPr>
                <w:rFonts w:ascii="Univers 45 Light" w:hAnsi="Univers 45 Light"/>
              </w:rPr>
            </w:pPr>
            <w:r w:rsidRPr="0035558F">
              <w:rPr>
                <w:rFonts w:ascii="Univers 45 Light" w:hAnsi="Univers 45 Light"/>
              </w:rPr>
              <w:t xml:space="preserve">Not submitted to Round </w:t>
            </w:r>
            <w:r>
              <w:rPr>
                <w:rFonts w:ascii="Univers 45 Light" w:hAnsi="Univers 45 Light"/>
              </w:rPr>
              <w:t>20</w:t>
            </w:r>
            <w:r w:rsidRPr="0035558F">
              <w:rPr>
                <w:rFonts w:ascii="Univers 45 Light" w:hAnsi="Univers 45 Light"/>
              </w:rPr>
              <w:t xml:space="preserve"> of the NHCDC</w:t>
            </w:r>
          </w:p>
        </w:tc>
      </w:tr>
    </w:tbl>
    <w:p w14:paraId="0F08E919" w14:textId="77777777" w:rsidR="000226A1" w:rsidRPr="0035558F" w:rsidRDefault="000226A1" w:rsidP="000226A1">
      <w:pPr>
        <w:rPr>
          <w:rFonts w:ascii="Univers 45 Light" w:hAnsi="Univers 45 Light"/>
          <w:bCs/>
          <w:i/>
          <w:sz w:val="16"/>
          <w:szCs w:val="16"/>
        </w:rPr>
      </w:pPr>
      <w:r w:rsidRPr="0035558F">
        <w:rPr>
          <w:rFonts w:ascii="Univers 45 Light" w:hAnsi="Univers 45 Light"/>
          <w:bCs/>
          <w:i/>
          <w:sz w:val="16"/>
          <w:szCs w:val="16"/>
        </w:rPr>
        <w:t xml:space="preserve">Source: KPMG, based on the </w:t>
      </w:r>
      <w:r>
        <w:rPr>
          <w:rFonts w:ascii="Univers 45 Light" w:hAnsi="Univers 45 Light"/>
          <w:bCs/>
          <w:i/>
          <w:sz w:val="16"/>
          <w:szCs w:val="16"/>
        </w:rPr>
        <w:t>Hedland</w:t>
      </w:r>
      <w:r w:rsidRPr="008E52CD">
        <w:rPr>
          <w:rFonts w:ascii="Univers 45 Light" w:hAnsi="Univers 45 Light"/>
          <w:bCs/>
          <w:i/>
          <w:sz w:val="16"/>
          <w:szCs w:val="16"/>
        </w:rPr>
        <w:t xml:space="preserve"> Health Campus</w:t>
      </w:r>
      <w:r>
        <w:rPr>
          <w:rFonts w:ascii="Univers 45 Light" w:hAnsi="Univers 45 Light"/>
          <w:bCs/>
          <w:i/>
          <w:sz w:val="16"/>
          <w:szCs w:val="16"/>
        </w:rPr>
        <w:t>’</w:t>
      </w:r>
      <w:r w:rsidRPr="008E52CD">
        <w:rPr>
          <w:rFonts w:ascii="Univers 45 Light" w:hAnsi="Univers 45 Light"/>
          <w:bCs/>
          <w:i/>
          <w:sz w:val="16"/>
          <w:szCs w:val="16"/>
        </w:rPr>
        <w:t xml:space="preserve"> </w:t>
      </w:r>
      <w:r w:rsidRPr="0035558F">
        <w:rPr>
          <w:rFonts w:ascii="Univers 45 Light" w:hAnsi="Univers 45 Light"/>
          <w:bCs/>
          <w:i/>
          <w:sz w:val="16"/>
          <w:szCs w:val="16"/>
        </w:rPr>
        <w:t xml:space="preserve">templates and review discussions </w:t>
      </w:r>
    </w:p>
    <w:p w14:paraId="63E30E6A" w14:textId="77777777" w:rsidR="000226A1" w:rsidRPr="0035558F" w:rsidRDefault="000226A1" w:rsidP="000226A1">
      <w:pPr>
        <w:pStyle w:val="BodyText"/>
        <w:rPr>
          <w:rFonts w:ascii="Univers 45 Light" w:hAnsi="Univers 45 Light"/>
        </w:rPr>
      </w:pPr>
      <w:r w:rsidRPr="0035558F">
        <w:rPr>
          <w:rFonts w:ascii="Univers 45 Light" w:hAnsi="Univers 45 Light"/>
        </w:rPr>
        <w:t xml:space="preserve">In summary, </w:t>
      </w:r>
      <w:r>
        <w:rPr>
          <w:rFonts w:ascii="Univers 45 Light" w:hAnsi="Univers 45 Light"/>
        </w:rPr>
        <w:t>Hedland</w:t>
      </w:r>
      <w:r w:rsidRPr="00C1014F">
        <w:rPr>
          <w:rFonts w:ascii="Univers 45 Light" w:hAnsi="Univers 45 Light"/>
        </w:rPr>
        <w:t xml:space="preserve"> Health Campus</w:t>
      </w:r>
      <w:r w:rsidRPr="0035558F">
        <w:rPr>
          <w:rFonts w:ascii="Univers 45 Light" w:hAnsi="Univers 45 Light"/>
        </w:rPr>
        <w:t xml:space="preserve"> submitted costs for admitted and discharged patients in 201</w:t>
      </w:r>
      <w:r>
        <w:rPr>
          <w:rFonts w:ascii="Univers 45 Light" w:hAnsi="Univers 45 Light"/>
        </w:rPr>
        <w:t>5</w:t>
      </w:r>
      <w:r w:rsidRPr="0035558F">
        <w:rPr>
          <w:rFonts w:ascii="Univers 45 Light" w:hAnsi="Univers 45 Light"/>
        </w:rPr>
        <w:t>-1</w:t>
      </w:r>
      <w:r>
        <w:rPr>
          <w:rFonts w:ascii="Univers 45 Light" w:hAnsi="Univers 45 Light"/>
        </w:rPr>
        <w:t>6</w:t>
      </w:r>
      <w:r w:rsidRPr="0035558F">
        <w:rPr>
          <w:rFonts w:ascii="Univers 45 Light" w:hAnsi="Univers 45 Light"/>
        </w:rPr>
        <w:t xml:space="preserve"> and WIP costs for those patients admitted in 201</w:t>
      </w:r>
      <w:r>
        <w:rPr>
          <w:rFonts w:ascii="Univers 45 Light" w:hAnsi="Univers 45 Light"/>
        </w:rPr>
        <w:t>4</w:t>
      </w:r>
      <w:r w:rsidRPr="0035558F">
        <w:rPr>
          <w:rFonts w:ascii="Univers 45 Light" w:hAnsi="Univers 45 Light"/>
        </w:rPr>
        <w:t>-1</w:t>
      </w:r>
      <w:r>
        <w:rPr>
          <w:rFonts w:ascii="Univers 45 Light" w:hAnsi="Univers 45 Light"/>
        </w:rPr>
        <w:t>5</w:t>
      </w:r>
      <w:r w:rsidRPr="0035558F">
        <w:rPr>
          <w:rFonts w:ascii="Univers 45 Light" w:hAnsi="Univers 45 Light"/>
        </w:rPr>
        <w:t>, but discharged, in 201</w:t>
      </w:r>
      <w:r>
        <w:rPr>
          <w:rFonts w:ascii="Univers 45 Light" w:hAnsi="Univers 45 Light"/>
        </w:rPr>
        <w:t>5</w:t>
      </w:r>
      <w:r w:rsidRPr="0035558F">
        <w:rPr>
          <w:rFonts w:ascii="Univers 45 Light" w:hAnsi="Univers 45 Light"/>
        </w:rPr>
        <w:t>-1</w:t>
      </w:r>
      <w:r>
        <w:rPr>
          <w:rFonts w:ascii="Univers 45 Light" w:hAnsi="Univers 45 Light"/>
        </w:rPr>
        <w:t>6</w:t>
      </w:r>
      <w:r w:rsidRPr="0035558F">
        <w:rPr>
          <w:rFonts w:ascii="Univers 45 Light" w:hAnsi="Univers 45 Light"/>
        </w:rPr>
        <w:t>.</w:t>
      </w:r>
    </w:p>
    <w:p w14:paraId="18ACEA67" w14:textId="77777777" w:rsidR="000226A1" w:rsidRPr="0035558F" w:rsidRDefault="000226A1" w:rsidP="000226A1">
      <w:pPr>
        <w:pStyle w:val="Heading3"/>
        <w:numPr>
          <w:ilvl w:val="2"/>
          <w:numId w:val="35"/>
        </w:numPr>
        <w:tabs>
          <w:tab w:val="num" w:pos="1713"/>
        </w:tabs>
        <w:ind w:left="1713" w:hanging="1713"/>
        <w:rPr>
          <w:rFonts w:ascii="Univers 45 Light" w:hAnsi="Univers 45 Light"/>
        </w:rPr>
      </w:pPr>
      <w:r w:rsidRPr="0035558F">
        <w:t>Critical care</w:t>
      </w:r>
    </w:p>
    <w:p w14:paraId="3CA9287E" w14:textId="77777777" w:rsidR="000226A1" w:rsidRPr="0035558F" w:rsidRDefault="000226A1" w:rsidP="000226A1">
      <w:pPr>
        <w:pStyle w:val="BodyText"/>
        <w:rPr>
          <w:rFonts w:ascii="Univers 45 Light" w:hAnsi="Univers 45 Light"/>
        </w:rPr>
      </w:pPr>
      <w:r>
        <w:rPr>
          <w:rFonts w:ascii="Univers 45 Light" w:hAnsi="Univers 45 Light"/>
        </w:rPr>
        <w:t>The Hedland</w:t>
      </w:r>
      <w:r w:rsidRPr="00C1014F">
        <w:rPr>
          <w:rFonts w:ascii="Univers 45 Light" w:hAnsi="Univers 45 Light"/>
        </w:rPr>
        <w:t xml:space="preserve"> Health Campus</w:t>
      </w:r>
      <w:r w:rsidRPr="0035558F">
        <w:rPr>
          <w:rFonts w:ascii="Univers 45 Light" w:hAnsi="Univers 45 Light"/>
        </w:rPr>
        <w:t xml:space="preserve"> does not have critical care units.</w:t>
      </w:r>
    </w:p>
    <w:p w14:paraId="408330A8" w14:textId="77777777" w:rsidR="000226A1" w:rsidRPr="0035558F" w:rsidRDefault="000226A1" w:rsidP="000226A1">
      <w:pPr>
        <w:pStyle w:val="Heading3"/>
        <w:numPr>
          <w:ilvl w:val="2"/>
          <w:numId w:val="35"/>
        </w:numPr>
        <w:tabs>
          <w:tab w:val="num" w:pos="1713"/>
        </w:tabs>
        <w:ind w:left="1713" w:hanging="1713"/>
        <w:rPr>
          <w:rFonts w:ascii="Univers 45 Light" w:hAnsi="Univers 45 Light"/>
        </w:rPr>
      </w:pPr>
      <w:r w:rsidRPr="0035558F">
        <w:t>Costing public and private patients</w:t>
      </w:r>
    </w:p>
    <w:p w14:paraId="03EE706E" w14:textId="77777777" w:rsidR="000226A1" w:rsidRDefault="000226A1" w:rsidP="000226A1">
      <w:pPr>
        <w:pStyle w:val="BodyText"/>
        <w:rPr>
          <w:rFonts w:ascii="Univers 45 Light" w:hAnsi="Univers 45 Light"/>
        </w:rPr>
      </w:pPr>
      <w:r>
        <w:rPr>
          <w:rFonts w:ascii="Univers 45 Light" w:hAnsi="Univers 45 Light"/>
        </w:rPr>
        <w:t>The Hedland</w:t>
      </w:r>
      <w:r w:rsidRPr="00C1014F">
        <w:rPr>
          <w:rFonts w:ascii="Univers 45 Light" w:hAnsi="Univers 45 Light"/>
        </w:rPr>
        <w:t xml:space="preserve"> Health Campus</w:t>
      </w:r>
      <w:r w:rsidRPr="0035558F">
        <w:rPr>
          <w:rFonts w:ascii="Univers 45 Light" w:hAnsi="Univers 45 Light"/>
        </w:rPr>
        <w:t xml:space="preserve"> does not make any specific adjustments to the way private patients are costed compared to public patients. Applicable costs are allocated to private patients, including pathology, medical imaging and prosthesis, in the same manner as public patients. Private patient revenue is not offset against any related expenditure.</w:t>
      </w:r>
    </w:p>
    <w:p w14:paraId="6D5BE5CE" w14:textId="77777777" w:rsidR="000226A1" w:rsidRPr="0050630B" w:rsidRDefault="000226A1" w:rsidP="000226A1">
      <w:pPr>
        <w:pStyle w:val="BodyText"/>
        <w:rPr>
          <w:rFonts w:ascii="Univers 45 Light" w:hAnsi="Univers 45 Light"/>
        </w:rPr>
      </w:pPr>
      <w:r>
        <w:rPr>
          <w:rFonts w:ascii="Univers 45 Light" w:hAnsi="Univers 45 Light"/>
        </w:rPr>
        <w:t>Any c</w:t>
      </w:r>
      <w:r w:rsidRPr="0035558F">
        <w:rPr>
          <w:rFonts w:ascii="Univers 45 Light" w:hAnsi="Univers 45 Light"/>
        </w:rPr>
        <w:t>osts associated with pathology and medical imaging, for public and private patients are reflected in the AHS general ledger. These costs are distributed to all patients (public and private), based on the MBS item number for the service utilised by the patient. This is consistent with the principles of the AHPCS Version 3.1</w:t>
      </w:r>
      <w:r>
        <w:rPr>
          <w:rFonts w:ascii="Univers 45 Light" w:hAnsi="Univers 45 Light"/>
        </w:rPr>
        <w:t xml:space="preserve">, </w:t>
      </w:r>
      <w:r w:rsidRPr="0035558F">
        <w:rPr>
          <w:rFonts w:ascii="Univers 45 Light" w:hAnsi="Univers 45 Light"/>
        </w:rPr>
        <w:t>which indicates that the true patient level data cost incurred for public and private patients treated by the AHS should be reflected.</w:t>
      </w:r>
    </w:p>
    <w:p w14:paraId="798BF25D" w14:textId="77777777" w:rsidR="000226A1" w:rsidRPr="0035558F" w:rsidRDefault="000226A1" w:rsidP="000226A1">
      <w:pPr>
        <w:pStyle w:val="Heading3"/>
        <w:numPr>
          <w:ilvl w:val="2"/>
          <w:numId w:val="35"/>
        </w:numPr>
        <w:tabs>
          <w:tab w:val="num" w:pos="1713"/>
        </w:tabs>
        <w:ind w:left="1713" w:hanging="1713"/>
        <w:rPr>
          <w:rFonts w:ascii="Univers 45 Light" w:hAnsi="Univers 45 Light"/>
        </w:rPr>
      </w:pPr>
      <w:r w:rsidRPr="0035558F">
        <w:t>Treatment of specific items</w:t>
      </w:r>
    </w:p>
    <w:p w14:paraId="08DDD499" w14:textId="77777777" w:rsidR="000226A1" w:rsidRPr="0035558F" w:rsidRDefault="000226A1" w:rsidP="000226A1">
      <w:pPr>
        <w:pStyle w:val="BodyText"/>
        <w:rPr>
          <w:rFonts w:ascii="Univers 45 Light" w:hAnsi="Univers 45 Light"/>
        </w:rPr>
      </w:pPr>
      <w:r w:rsidRPr="00AE6C2B">
        <w:rPr>
          <w:rFonts w:ascii="Univers 45 Light" w:hAnsi="Univers 45 Light"/>
        </w:rPr>
        <w:t xml:space="preserve">A number of items were discussed during the review to understand their treatment in the costing process as the cost data is used to inform the NEP and specific funding model adjustments for particular patient cohorts. </w:t>
      </w:r>
      <w:r>
        <w:rPr>
          <w:rFonts w:ascii="Univers 45 Light" w:hAnsi="Univers 45 Light"/>
        </w:rPr>
        <w:t>The Hedland</w:t>
      </w:r>
      <w:r w:rsidRPr="00C1014F">
        <w:rPr>
          <w:rFonts w:ascii="Univers 45 Light" w:hAnsi="Univers 45 Light"/>
        </w:rPr>
        <w:t xml:space="preserve"> Health Campus</w:t>
      </w:r>
      <w:r>
        <w:rPr>
          <w:rFonts w:ascii="Univers 45 Light" w:hAnsi="Univers 45 Light"/>
        </w:rPr>
        <w:t>’</w:t>
      </w:r>
      <w:r w:rsidRPr="00AE6C2B">
        <w:rPr>
          <w:rFonts w:ascii="Univers 45 Light" w:hAnsi="Univers 45 Light"/>
        </w:rPr>
        <w:t xml:space="preserve"> treatment of each of the items is summarised below.</w:t>
      </w:r>
    </w:p>
    <w:p w14:paraId="413199F8" w14:textId="77777777" w:rsidR="000226A1" w:rsidRPr="0035558F" w:rsidRDefault="000226A1" w:rsidP="000226A1">
      <w:pPr>
        <w:keepNext/>
        <w:spacing w:before="120" w:after="120"/>
        <w:rPr>
          <w:rFonts w:ascii="Univers 45 Light" w:hAnsi="Univers 45 Light"/>
          <w:bCs/>
          <w:i/>
        </w:rPr>
      </w:pPr>
      <w:r w:rsidRPr="0035558F">
        <w:rPr>
          <w:rFonts w:ascii="Univers 45 Light" w:hAnsi="Univers 45 Light"/>
          <w:bCs/>
          <w:i/>
        </w:rPr>
        <w:t xml:space="preserve">Table </w:t>
      </w:r>
      <w:r w:rsidRPr="0035558F">
        <w:fldChar w:fldCharType="begin"/>
      </w:r>
      <w:r w:rsidRPr="0035558F">
        <w:rPr>
          <w:rFonts w:ascii="Univers 45 Light" w:hAnsi="Univers 45 Light"/>
          <w:bCs/>
          <w:i/>
        </w:rPr>
        <w:instrText xml:space="preserve"> SEQ Table \* ARABIC </w:instrText>
      </w:r>
      <w:r w:rsidRPr="0035558F">
        <w:fldChar w:fldCharType="separate"/>
      </w:r>
      <w:r w:rsidR="00445A6D">
        <w:rPr>
          <w:rFonts w:ascii="Univers 45 Light" w:hAnsi="Univers 45 Light"/>
          <w:bCs/>
          <w:i/>
          <w:noProof/>
        </w:rPr>
        <w:t>99</w:t>
      </w:r>
      <w:r w:rsidRPr="0035558F">
        <w:fldChar w:fldCharType="end"/>
      </w:r>
      <w:r w:rsidRPr="0035558F">
        <w:rPr>
          <w:rFonts w:ascii="Univers 45 Light" w:hAnsi="Univers 45 Light"/>
          <w:bCs/>
          <w:i/>
        </w:rPr>
        <w:t xml:space="preserve"> – Treatment of specific items – </w:t>
      </w:r>
      <w:r>
        <w:rPr>
          <w:rFonts w:ascii="Univers 45 Light" w:hAnsi="Univers 45 Light"/>
          <w:bCs/>
          <w:i/>
        </w:rPr>
        <w:t>Hedland</w:t>
      </w:r>
      <w:r w:rsidRPr="00421DA6">
        <w:rPr>
          <w:rFonts w:ascii="Univers 45 Light" w:hAnsi="Univers 45 Light"/>
          <w:bCs/>
          <w:i/>
        </w:rPr>
        <w:t xml:space="preserve"> Health Campus</w:t>
      </w:r>
    </w:p>
    <w:tbl>
      <w:tblPr>
        <w:tblStyle w:val="ListTable4-Accent11"/>
        <w:tblW w:w="5000" w:type="pct"/>
        <w:tblLook w:val="0620" w:firstRow="1" w:lastRow="0" w:firstColumn="0" w:lastColumn="0" w:noHBand="1" w:noVBand="1"/>
        <w:tblCaption w:val="Table 9 - Treatment of specific items - Western Sydney LHD"/>
        <w:tblDescription w:val="This table describes how Western Sydney LHD treated specific items in their Round 18 NHCDC Submission.  The first column is the item and the second column is the description of the treatment."/>
      </w:tblPr>
      <w:tblGrid>
        <w:gridCol w:w="3455"/>
        <w:gridCol w:w="5561"/>
      </w:tblGrid>
      <w:tr w:rsidR="000226A1" w:rsidRPr="0035558F" w14:paraId="3C57CEE2" w14:textId="77777777" w:rsidTr="00B33434">
        <w:trPr>
          <w:cnfStyle w:val="100000000000" w:firstRow="1" w:lastRow="0" w:firstColumn="0" w:lastColumn="0" w:oddVBand="0" w:evenVBand="0" w:oddHBand="0" w:evenHBand="0" w:firstRowFirstColumn="0" w:firstRowLastColumn="0" w:lastRowFirstColumn="0" w:lastRowLastColumn="0"/>
          <w:tblHeader/>
        </w:trPr>
        <w:tc>
          <w:tcPr>
            <w:tcW w:w="1916" w:type="pct"/>
            <w:tcBorders>
              <w:right w:val="single" w:sz="4" w:space="0" w:color="548DD4" w:themeColor="text2" w:themeTint="99"/>
            </w:tcBorders>
            <w:shd w:val="clear" w:color="auto" w:fill="002060"/>
            <w:noWrap/>
            <w:hideMark/>
          </w:tcPr>
          <w:p w14:paraId="26EC9543" w14:textId="77777777" w:rsidR="000226A1" w:rsidRPr="0035558F" w:rsidRDefault="000226A1" w:rsidP="00B33434">
            <w:pPr>
              <w:rPr>
                <w:rFonts w:ascii="Univers 45 Light" w:hAnsi="Univers 45 Light"/>
              </w:rPr>
            </w:pPr>
            <w:r w:rsidRPr="0035558F">
              <w:rPr>
                <w:rFonts w:ascii="Univers 45 Light" w:hAnsi="Univers 45 Light"/>
              </w:rPr>
              <w:t>Item</w:t>
            </w:r>
          </w:p>
        </w:tc>
        <w:tc>
          <w:tcPr>
            <w:tcW w:w="3084" w:type="pct"/>
            <w:tcBorders>
              <w:left w:val="single" w:sz="4" w:space="0" w:color="548DD4" w:themeColor="text2" w:themeTint="99"/>
            </w:tcBorders>
            <w:shd w:val="clear" w:color="auto" w:fill="002060"/>
            <w:hideMark/>
          </w:tcPr>
          <w:p w14:paraId="5D2700D5" w14:textId="77777777" w:rsidR="000226A1" w:rsidRPr="0035558F" w:rsidRDefault="000226A1" w:rsidP="00B33434">
            <w:pPr>
              <w:rPr>
                <w:rFonts w:ascii="Univers 45 Light" w:hAnsi="Univers 45 Light"/>
              </w:rPr>
            </w:pPr>
            <w:r w:rsidRPr="0035558F">
              <w:rPr>
                <w:rFonts w:ascii="Univers 45 Light" w:hAnsi="Univers 45 Light"/>
              </w:rPr>
              <w:t>Treatment</w:t>
            </w:r>
          </w:p>
        </w:tc>
      </w:tr>
      <w:tr w:rsidR="000226A1" w:rsidRPr="0035558F" w14:paraId="6C943FD9" w14:textId="77777777" w:rsidTr="00B33434">
        <w:tc>
          <w:tcPr>
            <w:tcW w:w="1916"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0FA89656" w14:textId="77777777" w:rsidR="000226A1" w:rsidRPr="0035558F" w:rsidRDefault="000226A1" w:rsidP="00B33434">
            <w:pPr>
              <w:spacing w:before="120" w:after="120" w:line="280" w:lineRule="atLeast"/>
              <w:rPr>
                <w:rFonts w:ascii="Univers 45 Light" w:hAnsi="Univers 45 Light"/>
                <w:szCs w:val="22"/>
              </w:rPr>
            </w:pPr>
            <w:r w:rsidRPr="0035558F">
              <w:rPr>
                <w:rFonts w:ascii="Univers 45 Light" w:hAnsi="Univers 45 Light"/>
                <w:szCs w:val="22"/>
              </w:rPr>
              <w:t>Research</w:t>
            </w:r>
          </w:p>
        </w:tc>
        <w:tc>
          <w:tcPr>
            <w:tcW w:w="3084"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519C19BD" w14:textId="77777777" w:rsidR="000226A1" w:rsidRPr="0035558F" w:rsidRDefault="000226A1" w:rsidP="00B33434">
            <w:pPr>
              <w:spacing w:before="120" w:after="120" w:line="280" w:lineRule="atLeast"/>
              <w:rPr>
                <w:rFonts w:ascii="Univers 45 Light" w:hAnsi="Univers 45 Light"/>
                <w:szCs w:val="22"/>
              </w:rPr>
            </w:pPr>
            <w:r w:rsidRPr="0035558F">
              <w:rPr>
                <w:rFonts w:ascii="Univers 45 Light" w:hAnsi="Univers 45 Light"/>
                <w:szCs w:val="22"/>
              </w:rPr>
              <w:t>Research costs are assigned to a product and excluded by the jurisdiction prior to submission of the NHCDC to IHPA.</w:t>
            </w:r>
          </w:p>
        </w:tc>
      </w:tr>
      <w:tr w:rsidR="000226A1" w:rsidRPr="0035558F" w14:paraId="7C2F9EA3" w14:textId="77777777" w:rsidTr="00B33434">
        <w:tc>
          <w:tcPr>
            <w:tcW w:w="1916"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0E626005" w14:textId="77777777" w:rsidR="000226A1" w:rsidRPr="0035558F" w:rsidRDefault="000226A1" w:rsidP="00B33434">
            <w:pPr>
              <w:spacing w:before="120" w:after="120" w:line="280" w:lineRule="atLeast"/>
              <w:rPr>
                <w:rFonts w:ascii="Univers 45 Light" w:hAnsi="Univers 45 Light"/>
                <w:szCs w:val="22"/>
              </w:rPr>
            </w:pPr>
            <w:r w:rsidRPr="0035558F">
              <w:rPr>
                <w:rFonts w:ascii="Univers 45 Light" w:hAnsi="Univers 45 Light"/>
                <w:szCs w:val="22"/>
              </w:rPr>
              <w:t>Teaching and Training</w:t>
            </w:r>
          </w:p>
        </w:tc>
        <w:tc>
          <w:tcPr>
            <w:tcW w:w="3084"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6F0A60C7" w14:textId="77777777" w:rsidR="000226A1" w:rsidRPr="0035558F" w:rsidRDefault="000226A1" w:rsidP="00B33434">
            <w:pPr>
              <w:spacing w:before="120" w:after="120" w:line="280" w:lineRule="atLeast"/>
              <w:rPr>
                <w:rFonts w:ascii="Univers 45 Light" w:hAnsi="Univers 45 Light"/>
                <w:szCs w:val="22"/>
              </w:rPr>
            </w:pPr>
            <w:r w:rsidRPr="0035558F">
              <w:rPr>
                <w:rFonts w:ascii="Univers 45 Light" w:hAnsi="Univers 45 Light"/>
                <w:szCs w:val="22"/>
              </w:rPr>
              <w:t xml:space="preserve">Teaching and Training costs are assigned to a product and excluded by the jurisdiction prior to submission of the NHCDC to IHPA. </w:t>
            </w:r>
          </w:p>
        </w:tc>
      </w:tr>
      <w:tr w:rsidR="000226A1" w:rsidRPr="0035558F" w14:paraId="0BCC9E01" w14:textId="77777777" w:rsidTr="00B33434">
        <w:tc>
          <w:tcPr>
            <w:tcW w:w="1916" w:type="pct"/>
            <w:tcBorders>
              <w:top w:val="single" w:sz="4" w:space="0" w:color="95B3D7" w:themeColor="accent1" w:themeTint="99"/>
              <w:left w:val="single" w:sz="4" w:space="0" w:color="95B3D7" w:themeColor="accent1" w:themeTint="99"/>
              <w:bottom w:val="single" w:sz="4" w:space="0" w:color="95B3D7" w:themeColor="accent1" w:themeTint="99"/>
              <w:right w:val="single" w:sz="4" w:space="0" w:color="548DD4" w:themeColor="text2" w:themeTint="99"/>
            </w:tcBorders>
            <w:noWrap/>
            <w:hideMark/>
          </w:tcPr>
          <w:p w14:paraId="49E5C63B" w14:textId="77777777" w:rsidR="000226A1" w:rsidRPr="0035558F" w:rsidRDefault="000226A1" w:rsidP="00B33434">
            <w:pPr>
              <w:spacing w:before="120" w:after="120" w:line="280" w:lineRule="atLeast"/>
              <w:rPr>
                <w:rFonts w:ascii="Univers 45 Light" w:hAnsi="Univers 45 Light"/>
                <w:szCs w:val="22"/>
              </w:rPr>
            </w:pPr>
            <w:r w:rsidRPr="0035558F">
              <w:rPr>
                <w:rFonts w:ascii="Univers 45 Light" w:hAnsi="Univers 45 Light"/>
                <w:szCs w:val="22"/>
              </w:rPr>
              <w:t>Shared/Other commercial entities</w:t>
            </w:r>
          </w:p>
        </w:tc>
        <w:tc>
          <w:tcPr>
            <w:tcW w:w="3084" w:type="pct"/>
            <w:tcBorders>
              <w:top w:val="single" w:sz="4" w:space="0" w:color="95B3D7" w:themeColor="accent1" w:themeTint="99"/>
              <w:left w:val="single" w:sz="4" w:space="0" w:color="548DD4" w:themeColor="text2" w:themeTint="99"/>
              <w:bottom w:val="single" w:sz="4" w:space="0" w:color="95B3D7" w:themeColor="accent1" w:themeTint="99"/>
              <w:right w:val="single" w:sz="4" w:space="0" w:color="95B3D7" w:themeColor="accent1" w:themeTint="99"/>
            </w:tcBorders>
            <w:hideMark/>
          </w:tcPr>
          <w:p w14:paraId="0EF29862" w14:textId="77777777" w:rsidR="000226A1" w:rsidRPr="0035558F" w:rsidRDefault="000226A1" w:rsidP="00B33434">
            <w:pPr>
              <w:spacing w:before="120" w:after="120" w:line="280" w:lineRule="atLeast"/>
              <w:rPr>
                <w:rFonts w:ascii="Univers 45 Light" w:hAnsi="Univers 45 Light"/>
                <w:szCs w:val="22"/>
              </w:rPr>
            </w:pPr>
            <w:r>
              <w:rPr>
                <w:rFonts w:ascii="Univers 45 Light" w:hAnsi="Univers 45 Light"/>
                <w:szCs w:val="22"/>
              </w:rPr>
              <w:t xml:space="preserve">Hedland Health Campus </w:t>
            </w:r>
            <w:r w:rsidRPr="0035558F">
              <w:rPr>
                <w:rFonts w:ascii="Univers 45 Light" w:hAnsi="Univers 45 Light"/>
                <w:szCs w:val="22"/>
              </w:rPr>
              <w:t>does not have shared services or commercial entities.</w:t>
            </w:r>
          </w:p>
        </w:tc>
      </w:tr>
    </w:tbl>
    <w:p w14:paraId="43D63AE5" w14:textId="77777777" w:rsidR="000226A1" w:rsidRPr="0035558F" w:rsidRDefault="000226A1" w:rsidP="000226A1">
      <w:pPr>
        <w:rPr>
          <w:rFonts w:ascii="Univers 45 Light" w:hAnsi="Univers 45 Light"/>
          <w:bCs/>
          <w:i/>
          <w:sz w:val="16"/>
          <w:szCs w:val="16"/>
        </w:rPr>
      </w:pPr>
      <w:r w:rsidRPr="0035558F">
        <w:rPr>
          <w:rFonts w:ascii="Univers 45 Light" w:hAnsi="Univers 45 Light"/>
          <w:bCs/>
          <w:i/>
          <w:sz w:val="16"/>
          <w:szCs w:val="16"/>
        </w:rPr>
        <w:t>Source: KPMG, based on IFR discussions</w:t>
      </w:r>
    </w:p>
    <w:p w14:paraId="0C9E3551" w14:textId="77777777" w:rsidR="000226A1" w:rsidRPr="0035558F" w:rsidRDefault="000226A1" w:rsidP="000226A1">
      <w:pPr>
        <w:pStyle w:val="Heading3"/>
        <w:numPr>
          <w:ilvl w:val="2"/>
          <w:numId w:val="35"/>
        </w:numPr>
        <w:tabs>
          <w:tab w:val="num" w:pos="1713"/>
        </w:tabs>
        <w:ind w:left="1713" w:hanging="1713"/>
        <w:rPr>
          <w:rFonts w:ascii="Univers 45 Light" w:hAnsi="Univers 45 Light"/>
          <w:sz w:val="22"/>
        </w:rPr>
      </w:pPr>
      <w:r w:rsidRPr="0035558F">
        <w:t>Sample patient data</w:t>
      </w:r>
    </w:p>
    <w:p w14:paraId="2C701AE6" w14:textId="77777777" w:rsidR="000226A1" w:rsidRPr="0035558F" w:rsidRDefault="000226A1" w:rsidP="000226A1">
      <w:pPr>
        <w:pStyle w:val="BodyText"/>
        <w:rPr>
          <w:rFonts w:ascii="Univers 45 Light" w:hAnsi="Univers 45 Light"/>
        </w:rPr>
      </w:pPr>
      <w:r w:rsidRPr="0035558F">
        <w:rPr>
          <w:rFonts w:ascii="Univers 45 Light" w:hAnsi="Univers 45 Light"/>
        </w:rPr>
        <w:t xml:space="preserve">IHPA selected a sample of five patients from the </w:t>
      </w:r>
      <w:r>
        <w:rPr>
          <w:rFonts w:ascii="Univers 45 Light" w:hAnsi="Univers 45 Light"/>
        </w:rPr>
        <w:t>Hedland</w:t>
      </w:r>
      <w:r w:rsidRPr="00896906">
        <w:rPr>
          <w:rFonts w:ascii="Univers 45 Light" w:hAnsi="Univers 45 Light"/>
        </w:rPr>
        <w:t xml:space="preserve"> Health Campus </w:t>
      </w:r>
      <w:r w:rsidRPr="0035558F">
        <w:rPr>
          <w:rFonts w:ascii="Univers 45 Light" w:hAnsi="Univers 45 Light"/>
        </w:rPr>
        <w:t xml:space="preserve">for the purposes of testing the data flow from jurisdictions to IHPA at the patient level. </w:t>
      </w:r>
      <w:r>
        <w:rPr>
          <w:rFonts w:ascii="Univers 45 Light" w:hAnsi="Univers 45 Light"/>
        </w:rPr>
        <w:t>WA</w:t>
      </w:r>
      <w:r w:rsidRPr="0035558F">
        <w:rPr>
          <w:rFonts w:ascii="Univers 45 Light" w:hAnsi="Univers 45 Light"/>
        </w:rPr>
        <w:t xml:space="preserve"> Health provided the patient level costs for all five </w:t>
      </w:r>
      <w:r w:rsidRPr="00113EE4">
        <w:rPr>
          <w:rFonts w:ascii="Univers 45 Light" w:hAnsi="Univers 45 Light"/>
        </w:rPr>
        <w:t xml:space="preserve">patients </w:t>
      </w:r>
      <w:r w:rsidRPr="002C4EFF">
        <w:rPr>
          <w:rFonts w:ascii="Univers 45 Light" w:hAnsi="Univers 45 Light"/>
        </w:rPr>
        <w:t>and these reconciled to IHPA records</w:t>
      </w:r>
      <w:r w:rsidRPr="00113EE4">
        <w:rPr>
          <w:rFonts w:ascii="Univers 45 Light" w:hAnsi="Univers 45 Light"/>
        </w:rPr>
        <w:t>.</w:t>
      </w:r>
      <w:r w:rsidRPr="0035558F">
        <w:rPr>
          <w:rFonts w:ascii="Univers 45 Light" w:hAnsi="Univers 45 Light"/>
        </w:rPr>
        <w:t xml:space="preserve"> The results are summarised in </w:t>
      </w:r>
      <w:r w:rsidRPr="0035558F">
        <w:fldChar w:fldCharType="begin"/>
      </w:r>
      <w:r w:rsidRPr="0035558F">
        <w:rPr>
          <w:rFonts w:ascii="Univers 45 Light" w:hAnsi="Univers 45 Light"/>
        </w:rPr>
        <w:instrText xml:space="preserve"> REF _Ref457491063 \h  \* MERGEFORMAT </w:instrText>
      </w:r>
      <w:r w:rsidRPr="0035558F">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58</w:t>
      </w:r>
      <w:r w:rsidRPr="0035558F">
        <w:fldChar w:fldCharType="end"/>
      </w:r>
      <w:r w:rsidRPr="0035558F">
        <w:rPr>
          <w:rFonts w:ascii="Univers 45 Light" w:hAnsi="Univers 45 Light"/>
        </w:rPr>
        <w:t>.</w:t>
      </w:r>
    </w:p>
    <w:p w14:paraId="63C4C56A" w14:textId="77777777" w:rsidR="000226A1" w:rsidRPr="0035558F" w:rsidRDefault="000226A1" w:rsidP="000226A1">
      <w:pPr>
        <w:keepNext/>
        <w:spacing w:before="120" w:after="120"/>
        <w:rPr>
          <w:rFonts w:ascii="Univers 45 Light" w:hAnsi="Univers 45 Light"/>
          <w:bCs/>
          <w:i/>
        </w:rPr>
      </w:pPr>
      <w:r w:rsidRPr="0035558F">
        <w:rPr>
          <w:rFonts w:ascii="Univers 45 Light" w:hAnsi="Univers 45 Light"/>
          <w:bCs/>
          <w:i/>
        </w:rPr>
        <w:t xml:space="preserve">Table </w:t>
      </w:r>
      <w:r w:rsidRPr="0035558F">
        <w:fldChar w:fldCharType="begin"/>
      </w:r>
      <w:r w:rsidRPr="0035558F">
        <w:rPr>
          <w:rFonts w:ascii="Univers 45 Light" w:hAnsi="Univers 45 Light"/>
          <w:bCs/>
          <w:i/>
        </w:rPr>
        <w:instrText xml:space="preserve"> SEQ Table \* ARABIC </w:instrText>
      </w:r>
      <w:r w:rsidRPr="0035558F">
        <w:fldChar w:fldCharType="separate"/>
      </w:r>
      <w:r w:rsidR="00445A6D">
        <w:rPr>
          <w:rFonts w:ascii="Univers 45 Light" w:hAnsi="Univers 45 Light"/>
          <w:bCs/>
          <w:i/>
          <w:noProof/>
        </w:rPr>
        <w:t>100</w:t>
      </w:r>
      <w:r w:rsidRPr="0035558F">
        <w:fldChar w:fldCharType="end"/>
      </w:r>
      <w:r w:rsidRPr="0035558F">
        <w:rPr>
          <w:rFonts w:ascii="Univers 45 Light" w:hAnsi="Univers 45 Light"/>
          <w:bCs/>
          <w:i/>
        </w:rPr>
        <w:t xml:space="preserve"> – Sample patients – </w:t>
      </w:r>
      <w:r>
        <w:rPr>
          <w:rFonts w:ascii="Univers 45 Light" w:hAnsi="Univers 45 Light"/>
          <w:bCs/>
          <w:i/>
        </w:rPr>
        <w:t>Hedland</w:t>
      </w:r>
      <w:r w:rsidRPr="00896906">
        <w:rPr>
          <w:rFonts w:ascii="Univers 45 Light" w:hAnsi="Univers 45 Light"/>
          <w:bCs/>
          <w:i/>
        </w:rPr>
        <w:t xml:space="preserve"> Health Campus</w:t>
      </w:r>
    </w:p>
    <w:tbl>
      <w:tblPr>
        <w:tblW w:w="5000" w:type="pct"/>
        <w:tblLook w:val="04A0" w:firstRow="1" w:lastRow="0" w:firstColumn="1" w:lastColumn="0" w:noHBand="0" w:noVBand="1"/>
      </w:tblPr>
      <w:tblGrid>
        <w:gridCol w:w="587"/>
        <w:gridCol w:w="2121"/>
        <w:gridCol w:w="2759"/>
        <w:gridCol w:w="2274"/>
        <w:gridCol w:w="1275"/>
      </w:tblGrid>
      <w:tr w:rsidR="000226A1" w:rsidRPr="000861CE" w14:paraId="43757148" w14:textId="77777777" w:rsidTr="00206409">
        <w:trPr>
          <w:trHeight w:val="288"/>
        </w:trPr>
        <w:tc>
          <w:tcPr>
            <w:tcW w:w="326" w:type="pct"/>
            <w:tcBorders>
              <w:top w:val="single" w:sz="4" w:space="0" w:color="5B9BD5"/>
              <w:left w:val="single" w:sz="4" w:space="0" w:color="5B9BD5"/>
              <w:bottom w:val="single" w:sz="4" w:space="0" w:color="5B9BD5"/>
              <w:right w:val="single" w:sz="4" w:space="0" w:color="5B9BD5"/>
            </w:tcBorders>
            <w:shd w:val="clear" w:color="000000" w:fill="1F497D"/>
            <w:noWrap/>
            <w:vAlign w:val="bottom"/>
            <w:hideMark/>
          </w:tcPr>
          <w:p w14:paraId="0ED667E0" w14:textId="77777777" w:rsidR="000226A1" w:rsidRPr="000861CE" w:rsidRDefault="000226A1" w:rsidP="00B33434">
            <w:pPr>
              <w:spacing w:line="240" w:lineRule="auto"/>
              <w:jc w:val="center"/>
              <w:rPr>
                <w:rFonts w:ascii="Univers 45 Light" w:hAnsi="Univers 45 Light"/>
                <w:b/>
                <w:bCs/>
                <w:color w:val="FFFFFF"/>
                <w:sz w:val="16"/>
                <w:szCs w:val="16"/>
                <w:lang w:eastAsia="en-AU"/>
              </w:rPr>
            </w:pPr>
            <w:r w:rsidRPr="000861CE">
              <w:rPr>
                <w:rFonts w:ascii="Univers 45 Light" w:hAnsi="Univers 45 Light"/>
                <w:b/>
                <w:bCs/>
                <w:color w:val="FFFFFF"/>
                <w:sz w:val="16"/>
                <w:szCs w:val="16"/>
                <w:lang w:eastAsia="en-AU"/>
              </w:rPr>
              <w:t>#</w:t>
            </w:r>
          </w:p>
        </w:tc>
        <w:tc>
          <w:tcPr>
            <w:tcW w:w="1176" w:type="pct"/>
            <w:tcBorders>
              <w:top w:val="single" w:sz="4" w:space="0" w:color="5B9BD5"/>
              <w:left w:val="single" w:sz="4" w:space="0" w:color="5B9BD5"/>
              <w:bottom w:val="single" w:sz="4" w:space="0" w:color="5B9BD5"/>
              <w:right w:val="single" w:sz="4" w:space="0" w:color="5B9BD5"/>
            </w:tcBorders>
            <w:shd w:val="clear" w:color="000000" w:fill="1F497D"/>
            <w:noWrap/>
            <w:vAlign w:val="bottom"/>
            <w:hideMark/>
          </w:tcPr>
          <w:p w14:paraId="525BB339" w14:textId="77777777" w:rsidR="000226A1" w:rsidRPr="000861CE" w:rsidRDefault="000226A1" w:rsidP="00B33434">
            <w:pPr>
              <w:spacing w:line="240" w:lineRule="auto"/>
              <w:jc w:val="center"/>
              <w:rPr>
                <w:rFonts w:ascii="Univers 45 Light" w:hAnsi="Univers 45 Light"/>
                <w:b/>
                <w:bCs/>
                <w:color w:val="FFFFFF"/>
                <w:sz w:val="16"/>
                <w:szCs w:val="16"/>
                <w:lang w:eastAsia="en-AU"/>
              </w:rPr>
            </w:pPr>
            <w:r w:rsidRPr="000861CE">
              <w:rPr>
                <w:rFonts w:ascii="Univers 45 Light" w:hAnsi="Univers 45 Light"/>
                <w:b/>
                <w:bCs/>
                <w:color w:val="FFFFFF"/>
                <w:sz w:val="16"/>
                <w:szCs w:val="16"/>
                <w:lang w:eastAsia="en-AU"/>
              </w:rPr>
              <w:t>Product</w:t>
            </w:r>
          </w:p>
        </w:tc>
        <w:tc>
          <w:tcPr>
            <w:tcW w:w="1530" w:type="pct"/>
            <w:tcBorders>
              <w:top w:val="single" w:sz="4" w:space="0" w:color="5B9BD5"/>
              <w:left w:val="single" w:sz="4" w:space="0" w:color="5B9BD5"/>
              <w:bottom w:val="single" w:sz="4" w:space="0" w:color="5B9BD5"/>
              <w:right w:val="single" w:sz="4" w:space="0" w:color="5B9BD5"/>
            </w:tcBorders>
            <w:shd w:val="clear" w:color="000000" w:fill="1F497D"/>
            <w:noWrap/>
            <w:vAlign w:val="bottom"/>
            <w:hideMark/>
          </w:tcPr>
          <w:p w14:paraId="22F76A0D" w14:textId="77777777" w:rsidR="000226A1" w:rsidRPr="000861CE" w:rsidRDefault="000226A1" w:rsidP="00B33434">
            <w:pPr>
              <w:spacing w:line="240" w:lineRule="auto"/>
              <w:jc w:val="center"/>
              <w:rPr>
                <w:rFonts w:ascii="Univers 45 Light" w:hAnsi="Univers 45 Light"/>
                <w:b/>
                <w:bCs/>
                <w:color w:val="FFFFFF"/>
                <w:sz w:val="16"/>
                <w:szCs w:val="16"/>
                <w:lang w:eastAsia="en-AU"/>
              </w:rPr>
            </w:pPr>
            <w:r w:rsidRPr="000861CE">
              <w:rPr>
                <w:rFonts w:ascii="Univers 45 Light" w:hAnsi="Univers 45 Light"/>
                <w:b/>
                <w:bCs/>
                <w:color w:val="FFFFFF"/>
                <w:sz w:val="16"/>
                <w:szCs w:val="16"/>
                <w:lang w:eastAsia="en-AU"/>
              </w:rPr>
              <w:t xml:space="preserve"> Jurisdiction Records </w:t>
            </w:r>
          </w:p>
        </w:tc>
        <w:tc>
          <w:tcPr>
            <w:tcW w:w="1261" w:type="pct"/>
            <w:tcBorders>
              <w:top w:val="single" w:sz="4" w:space="0" w:color="5B9BD5"/>
              <w:left w:val="single" w:sz="4" w:space="0" w:color="5B9BD5"/>
              <w:bottom w:val="single" w:sz="4" w:space="0" w:color="5B9BD5"/>
              <w:right w:val="single" w:sz="4" w:space="0" w:color="5B9BD5"/>
            </w:tcBorders>
            <w:shd w:val="clear" w:color="000000" w:fill="1F497D"/>
            <w:noWrap/>
            <w:vAlign w:val="bottom"/>
            <w:hideMark/>
          </w:tcPr>
          <w:p w14:paraId="08AC2E1F" w14:textId="77777777" w:rsidR="000226A1" w:rsidRPr="000861CE" w:rsidRDefault="000226A1" w:rsidP="00B33434">
            <w:pPr>
              <w:spacing w:line="240" w:lineRule="auto"/>
              <w:jc w:val="center"/>
              <w:rPr>
                <w:rFonts w:ascii="Univers 45 Light" w:hAnsi="Univers 45 Light"/>
                <w:b/>
                <w:bCs/>
                <w:color w:val="FFFFFF"/>
                <w:sz w:val="16"/>
                <w:szCs w:val="16"/>
                <w:lang w:eastAsia="en-AU"/>
              </w:rPr>
            </w:pPr>
            <w:r w:rsidRPr="000861CE">
              <w:rPr>
                <w:rFonts w:ascii="Univers 45 Light" w:hAnsi="Univers 45 Light"/>
                <w:b/>
                <w:bCs/>
                <w:color w:val="FFFFFF"/>
                <w:sz w:val="16"/>
                <w:szCs w:val="16"/>
                <w:lang w:eastAsia="en-AU"/>
              </w:rPr>
              <w:t xml:space="preserve"> Received by IHPA </w:t>
            </w:r>
          </w:p>
        </w:tc>
        <w:tc>
          <w:tcPr>
            <w:tcW w:w="707" w:type="pct"/>
            <w:tcBorders>
              <w:top w:val="single" w:sz="4" w:space="0" w:color="5B9BD5"/>
              <w:left w:val="single" w:sz="4" w:space="0" w:color="5B9BD5"/>
              <w:bottom w:val="single" w:sz="4" w:space="0" w:color="5B9BD5"/>
              <w:right w:val="single" w:sz="4" w:space="0" w:color="5B9BD5"/>
            </w:tcBorders>
            <w:shd w:val="clear" w:color="000000" w:fill="1F497D"/>
            <w:noWrap/>
            <w:vAlign w:val="bottom"/>
            <w:hideMark/>
          </w:tcPr>
          <w:p w14:paraId="507213FB" w14:textId="77777777" w:rsidR="000226A1" w:rsidRPr="000861CE" w:rsidRDefault="000226A1" w:rsidP="00B33434">
            <w:pPr>
              <w:spacing w:line="240" w:lineRule="auto"/>
              <w:jc w:val="center"/>
              <w:rPr>
                <w:rFonts w:ascii="Univers 45 Light" w:hAnsi="Univers 45 Light"/>
                <w:b/>
                <w:bCs/>
                <w:color w:val="FFFFFF"/>
                <w:sz w:val="16"/>
                <w:szCs w:val="16"/>
                <w:lang w:eastAsia="en-AU"/>
              </w:rPr>
            </w:pPr>
            <w:r w:rsidRPr="000861CE">
              <w:rPr>
                <w:rFonts w:ascii="Univers 45 Light" w:hAnsi="Univers 45 Light"/>
                <w:b/>
                <w:bCs/>
                <w:color w:val="FFFFFF"/>
                <w:sz w:val="16"/>
                <w:szCs w:val="16"/>
                <w:lang w:eastAsia="en-AU"/>
              </w:rPr>
              <w:t xml:space="preserve"> Variance  </w:t>
            </w:r>
          </w:p>
        </w:tc>
      </w:tr>
      <w:tr w:rsidR="000226A1" w:rsidRPr="000861CE" w14:paraId="3DEA484A" w14:textId="77777777" w:rsidTr="00206409">
        <w:trPr>
          <w:trHeight w:val="288"/>
        </w:trPr>
        <w:tc>
          <w:tcPr>
            <w:tcW w:w="326"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0B879C9E" w14:textId="77777777" w:rsidR="000226A1" w:rsidRPr="000861CE" w:rsidRDefault="000226A1" w:rsidP="00B33434">
            <w:pPr>
              <w:spacing w:line="240" w:lineRule="auto"/>
              <w:jc w:val="center"/>
              <w:rPr>
                <w:rFonts w:ascii="Univers 45 Light" w:hAnsi="Univers 45 Light"/>
                <w:color w:val="000000"/>
                <w:sz w:val="16"/>
                <w:szCs w:val="16"/>
                <w:lang w:eastAsia="en-AU"/>
              </w:rPr>
            </w:pPr>
            <w:r w:rsidRPr="000861CE">
              <w:rPr>
                <w:rFonts w:ascii="Univers 45 Light" w:hAnsi="Univers 45 Light"/>
                <w:color w:val="000000"/>
                <w:sz w:val="16"/>
                <w:szCs w:val="16"/>
                <w:lang w:eastAsia="en-AU"/>
              </w:rPr>
              <w:t>1</w:t>
            </w:r>
          </w:p>
        </w:tc>
        <w:tc>
          <w:tcPr>
            <w:tcW w:w="1176" w:type="pct"/>
            <w:tcBorders>
              <w:top w:val="nil"/>
              <w:left w:val="nil"/>
              <w:bottom w:val="single" w:sz="4" w:space="0" w:color="5B9BD5"/>
              <w:right w:val="single" w:sz="4" w:space="0" w:color="5B9BD5"/>
            </w:tcBorders>
            <w:shd w:val="clear" w:color="000000" w:fill="DDEBF7"/>
            <w:noWrap/>
            <w:vAlign w:val="bottom"/>
            <w:hideMark/>
          </w:tcPr>
          <w:p w14:paraId="6C901B7C" w14:textId="77777777" w:rsidR="000226A1" w:rsidRPr="000861CE" w:rsidRDefault="000226A1" w:rsidP="00B33434">
            <w:pPr>
              <w:spacing w:line="240" w:lineRule="auto"/>
              <w:rPr>
                <w:rFonts w:ascii="Univers 45 Light" w:hAnsi="Univers 45 Light"/>
                <w:color w:val="000000"/>
                <w:sz w:val="16"/>
                <w:szCs w:val="16"/>
                <w:lang w:eastAsia="en-AU"/>
              </w:rPr>
            </w:pPr>
            <w:r w:rsidRPr="000861CE">
              <w:rPr>
                <w:rFonts w:ascii="Univers 45 Light" w:hAnsi="Univers 45 Light"/>
                <w:color w:val="000000"/>
                <w:sz w:val="16"/>
                <w:szCs w:val="16"/>
                <w:lang w:eastAsia="en-AU"/>
              </w:rPr>
              <w:t>Acute</w:t>
            </w:r>
          </w:p>
        </w:tc>
        <w:tc>
          <w:tcPr>
            <w:tcW w:w="1530"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6F7B45D3" w14:textId="2D6DBD4E" w:rsidR="000226A1" w:rsidRPr="000861CE" w:rsidRDefault="000226A1" w:rsidP="00206409">
            <w:pPr>
              <w:spacing w:line="240" w:lineRule="auto"/>
              <w:jc w:val="right"/>
              <w:rPr>
                <w:rFonts w:ascii="Univers 45 Light" w:hAnsi="Univers 45 Light"/>
                <w:color w:val="000000"/>
                <w:sz w:val="16"/>
                <w:szCs w:val="16"/>
                <w:lang w:eastAsia="en-AU"/>
              </w:rPr>
            </w:pPr>
            <w:r w:rsidRPr="000861CE">
              <w:rPr>
                <w:rFonts w:ascii="Univers 45 Light" w:hAnsi="Univers 45 Light"/>
                <w:color w:val="000000"/>
                <w:sz w:val="16"/>
                <w:szCs w:val="16"/>
                <w:lang w:eastAsia="en-AU"/>
              </w:rPr>
              <w:t xml:space="preserve"> $707.45 </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6732B180" w14:textId="517ACE7A" w:rsidR="000226A1" w:rsidRPr="000861CE" w:rsidRDefault="00206409" w:rsidP="00206409">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 xml:space="preserve"> $</w:t>
            </w:r>
            <w:r w:rsidR="000226A1" w:rsidRPr="000861CE">
              <w:rPr>
                <w:rFonts w:ascii="Univers 45 Light" w:hAnsi="Univers 45 Light"/>
                <w:color w:val="000000"/>
                <w:sz w:val="16"/>
                <w:szCs w:val="16"/>
                <w:lang w:eastAsia="en-AU"/>
              </w:rPr>
              <w:t xml:space="preserve">707.45 </w:t>
            </w:r>
          </w:p>
        </w:tc>
        <w:tc>
          <w:tcPr>
            <w:tcW w:w="707"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1ED07376" w14:textId="04FB2FF6" w:rsidR="000226A1" w:rsidRPr="000861CE" w:rsidRDefault="000226A1" w:rsidP="00206409">
            <w:pPr>
              <w:spacing w:line="240" w:lineRule="auto"/>
              <w:jc w:val="right"/>
              <w:rPr>
                <w:rFonts w:ascii="Univers 45 Light" w:hAnsi="Univers 45 Light"/>
                <w:color w:val="000000"/>
                <w:sz w:val="16"/>
                <w:szCs w:val="16"/>
                <w:lang w:eastAsia="en-AU"/>
              </w:rPr>
            </w:pPr>
            <w:r w:rsidRPr="000861CE">
              <w:rPr>
                <w:rFonts w:ascii="Univers 45 Light" w:hAnsi="Univers 45 Light"/>
                <w:color w:val="000000"/>
                <w:sz w:val="16"/>
                <w:szCs w:val="16"/>
                <w:lang w:eastAsia="en-AU"/>
              </w:rPr>
              <w:t xml:space="preserve"> $-   </w:t>
            </w:r>
          </w:p>
        </w:tc>
      </w:tr>
      <w:tr w:rsidR="000226A1" w:rsidRPr="000861CE" w14:paraId="247AA8A3" w14:textId="77777777" w:rsidTr="00206409">
        <w:trPr>
          <w:trHeight w:val="288"/>
        </w:trPr>
        <w:tc>
          <w:tcPr>
            <w:tcW w:w="326"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5FE4113A" w14:textId="77777777" w:rsidR="000226A1" w:rsidRPr="000861CE" w:rsidRDefault="000226A1" w:rsidP="00B33434">
            <w:pPr>
              <w:spacing w:line="240" w:lineRule="auto"/>
              <w:jc w:val="center"/>
              <w:rPr>
                <w:rFonts w:ascii="Univers 45 Light" w:hAnsi="Univers 45 Light"/>
                <w:color w:val="000000"/>
                <w:sz w:val="16"/>
                <w:szCs w:val="16"/>
                <w:lang w:eastAsia="en-AU"/>
              </w:rPr>
            </w:pPr>
            <w:r w:rsidRPr="000861CE">
              <w:rPr>
                <w:rFonts w:ascii="Univers 45 Light" w:hAnsi="Univers 45 Light"/>
                <w:color w:val="000000"/>
                <w:sz w:val="16"/>
                <w:szCs w:val="16"/>
                <w:lang w:eastAsia="en-AU"/>
              </w:rPr>
              <w:t>2</w:t>
            </w:r>
          </w:p>
        </w:tc>
        <w:tc>
          <w:tcPr>
            <w:tcW w:w="1176" w:type="pct"/>
            <w:tcBorders>
              <w:top w:val="nil"/>
              <w:left w:val="nil"/>
              <w:bottom w:val="single" w:sz="4" w:space="0" w:color="5B9BD5"/>
              <w:right w:val="single" w:sz="4" w:space="0" w:color="5B9BD5"/>
            </w:tcBorders>
            <w:shd w:val="clear" w:color="auto" w:fill="auto"/>
            <w:noWrap/>
            <w:vAlign w:val="bottom"/>
            <w:hideMark/>
          </w:tcPr>
          <w:p w14:paraId="4B75CFD0" w14:textId="77777777" w:rsidR="000226A1" w:rsidRPr="000861CE" w:rsidRDefault="000226A1" w:rsidP="00B33434">
            <w:pPr>
              <w:spacing w:line="240" w:lineRule="auto"/>
              <w:rPr>
                <w:rFonts w:ascii="Univers 45 Light" w:hAnsi="Univers 45 Light"/>
                <w:color w:val="000000"/>
                <w:sz w:val="16"/>
                <w:szCs w:val="16"/>
                <w:lang w:eastAsia="en-AU"/>
              </w:rPr>
            </w:pPr>
            <w:r w:rsidRPr="000861CE">
              <w:rPr>
                <w:rFonts w:ascii="Univers 45 Light" w:hAnsi="Univers 45 Light"/>
                <w:color w:val="000000"/>
                <w:sz w:val="16"/>
                <w:szCs w:val="16"/>
                <w:lang w:eastAsia="en-AU"/>
              </w:rPr>
              <w:t>Non-Admitted</w:t>
            </w:r>
          </w:p>
        </w:tc>
        <w:tc>
          <w:tcPr>
            <w:tcW w:w="153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01B22E11" w14:textId="336B9708" w:rsidR="000226A1" w:rsidRPr="000861CE" w:rsidRDefault="000226A1" w:rsidP="00206409">
            <w:pPr>
              <w:spacing w:line="240" w:lineRule="auto"/>
              <w:jc w:val="right"/>
              <w:rPr>
                <w:rFonts w:ascii="Univers 45 Light" w:hAnsi="Univers 45 Light"/>
                <w:color w:val="000000"/>
                <w:sz w:val="16"/>
                <w:szCs w:val="16"/>
                <w:lang w:eastAsia="en-AU"/>
              </w:rPr>
            </w:pPr>
            <w:r w:rsidRPr="000861CE">
              <w:rPr>
                <w:rFonts w:ascii="Univers 45 Light" w:hAnsi="Univers 45 Light"/>
                <w:color w:val="000000"/>
                <w:sz w:val="16"/>
                <w:szCs w:val="16"/>
                <w:lang w:eastAsia="en-AU"/>
              </w:rPr>
              <w:t xml:space="preserve"> $590.62 </w:t>
            </w:r>
          </w:p>
        </w:tc>
        <w:tc>
          <w:tcPr>
            <w:tcW w:w="126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B9DEAF0" w14:textId="1C166BE1" w:rsidR="000226A1" w:rsidRPr="000861CE" w:rsidRDefault="00206409" w:rsidP="00206409">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 xml:space="preserve"> $</w:t>
            </w:r>
            <w:r w:rsidR="000226A1" w:rsidRPr="000861CE">
              <w:rPr>
                <w:rFonts w:ascii="Univers 45 Light" w:hAnsi="Univers 45 Light"/>
                <w:color w:val="000000"/>
                <w:sz w:val="16"/>
                <w:szCs w:val="16"/>
                <w:lang w:eastAsia="en-AU"/>
              </w:rPr>
              <w:t xml:space="preserve">590.62 </w:t>
            </w:r>
          </w:p>
        </w:tc>
        <w:tc>
          <w:tcPr>
            <w:tcW w:w="707"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644ACBD5" w14:textId="5CD972D7" w:rsidR="000226A1" w:rsidRPr="000861CE" w:rsidRDefault="000226A1" w:rsidP="00206409">
            <w:pPr>
              <w:spacing w:line="240" w:lineRule="auto"/>
              <w:jc w:val="right"/>
              <w:rPr>
                <w:rFonts w:ascii="Univers 45 Light" w:hAnsi="Univers 45 Light"/>
                <w:color w:val="000000"/>
                <w:sz w:val="16"/>
                <w:szCs w:val="16"/>
                <w:lang w:eastAsia="en-AU"/>
              </w:rPr>
            </w:pPr>
            <w:r w:rsidRPr="000861CE">
              <w:rPr>
                <w:rFonts w:ascii="Univers 45 Light" w:hAnsi="Univers 45 Light"/>
                <w:color w:val="000000"/>
                <w:sz w:val="16"/>
                <w:szCs w:val="16"/>
                <w:lang w:eastAsia="en-AU"/>
              </w:rPr>
              <w:t xml:space="preserve"> $-   </w:t>
            </w:r>
          </w:p>
        </w:tc>
      </w:tr>
      <w:tr w:rsidR="000226A1" w:rsidRPr="000861CE" w14:paraId="41B43CC8" w14:textId="77777777" w:rsidTr="00206409">
        <w:trPr>
          <w:trHeight w:val="300"/>
        </w:trPr>
        <w:tc>
          <w:tcPr>
            <w:tcW w:w="326"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10A42B2B" w14:textId="77777777" w:rsidR="000226A1" w:rsidRPr="000861CE" w:rsidRDefault="000226A1" w:rsidP="00B33434">
            <w:pPr>
              <w:spacing w:line="240" w:lineRule="auto"/>
              <w:jc w:val="center"/>
              <w:rPr>
                <w:rFonts w:ascii="Univers 45 Light" w:hAnsi="Univers 45 Light"/>
                <w:color w:val="000000"/>
                <w:sz w:val="16"/>
                <w:szCs w:val="16"/>
                <w:lang w:eastAsia="en-AU"/>
              </w:rPr>
            </w:pPr>
            <w:r w:rsidRPr="000861CE">
              <w:rPr>
                <w:rFonts w:ascii="Univers 45 Light" w:hAnsi="Univers 45 Light"/>
                <w:color w:val="000000"/>
                <w:sz w:val="16"/>
                <w:szCs w:val="16"/>
                <w:lang w:eastAsia="en-AU"/>
              </w:rPr>
              <w:t>3</w:t>
            </w:r>
          </w:p>
        </w:tc>
        <w:tc>
          <w:tcPr>
            <w:tcW w:w="1176" w:type="pct"/>
            <w:tcBorders>
              <w:top w:val="nil"/>
              <w:left w:val="nil"/>
              <w:bottom w:val="single" w:sz="4" w:space="0" w:color="5B9BD5"/>
              <w:right w:val="single" w:sz="4" w:space="0" w:color="5B9BD5"/>
            </w:tcBorders>
            <w:shd w:val="clear" w:color="000000" w:fill="DDEBF7"/>
            <w:noWrap/>
            <w:vAlign w:val="bottom"/>
            <w:hideMark/>
          </w:tcPr>
          <w:p w14:paraId="0518BBB5" w14:textId="77777777" w:rsidR="000226A1" w:rsidRPr="000861CE" w:rsidRDefault="000226A1" w:rsidP="00B33434">
            <w:pPr>
              <w:spacing w:line="240" w:lineRule="auto"/>
              <w:rPr>
                <w:rFonts w:ascii="Univers 45 Light" w:hAnsi="Univers 45 Light"/>
                <w:color w:val="000000"/>
                <w:sz w:val="16"/>
                <w:szCs w:val="16"/>
                <w:lang w:eastAsia="en-AU"/>
              </w:rPr>
            </w:pPr>
            <w:r w:rsidRPr="000861CE">
              <w:rPr>
                <w:rFonts w:ascii="Univers 45 Light" w:hAnsi="Univers 45 Light"/>
                <w:color w:val="000000"/>
                <w:sz w:val="16"/>
                <w:szCs w:val="16"/>
                <w:lang w:eastAsia="en-AU"/>
              </w:rPr>
              <w:t>Non-Admitted ED</w:t>
            </w:r>
          </w:p>
        </w:tc>
        <w:tc>
          <w:tcPr>
            <w:tcW w:w="1530"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20E5D33E" w14:textId="1D1797D2" w:rsidR="000226A1" w:rsidRPr="000861CE" w:rsidRDefault="000226A1" w:rsidP="00206409">
            <w:pPr>
              <w:spacing w:line="240" w:lineRule="auto"/>
              <w:jc w:val="right"/>
              <w:rPr>
                <w:rFonts w:ascii="Univers 45 Light" w:hAnsi="Univers 45 Light"/>
                <w:color w:val="000000"/>
                <w:sz w:val="16"/>
                <w:szCs w:val="16"/>
                <w:lang w:eastAsia="en-AU"/>
              </w:rPr>
            </w:pPr>
            <w:r w:rsidRPr="000861CE">
              <w:rPr>
                <w:rFonts w:ascii="Univers 45 Light" w:hAnsi="Univers 45 Light"/>
                <w:color w:val="000000"/>
                <w:sz w:val="16"/>
                <w:szCs w:val="16"/>
                <w:lang w:eastAsia="en-AU"/>
              </w:rPr>
              <w:t xml:space="preserve"> $824.68 </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2BE5A5C0" w14:textId="3F0B4B3F" w:rsidR="000226A1" w:rsidRPr="000861CE" w:rsidRDefault="00206409" w:rsidP="00206409">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 xml:space="preserve"> $</w:t>
            </w:r>
            <w:r w:rsidR="000226A1" w:rsidRPr="000861CE">
              <w:rPr>
                <w:rFonts w:ascii="Univers 45 Light" w:hAnsi="Univers 45 Light"/>
                <w:color w:val="000000"/>
                <w:sz w:val="16"/>
                <w:szCs w:val="16"/>
                <w:lang w:eastAsia="en-AU"/>
              </w:rPr>
              <w:t xml:space="preserve">824.68 </w:t>
            </w:r>
          </w:p>
        </w:tc>
        <w:tc>
          <w:tcPr>
            <w:tcW w:w="707"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24148161" w14:textId="7034A53D" w:rsidR="000226A1" w:rsidRPr="000861CE" w:rsidRDefault="000226A1" w:rsidP="00206409">
            <w:pPr>
              <w:spacing w:line="240" w:lineRule="auto"/>
              <w:jc w:val="right"/>
              <w:rPr>
                <w:rFonts w:ascii="Univers 45 Light" w:hAnsi="Univers 45 Light"/>
                <w:color w:val="000000"/>
                <w:sz w:val="16"/>
                <w:szCs w:val="16"/>
                <w:lang w:eastAsia="en-AU"/>
              </w:rPr>
            </w:pPr>
            <w:r w:rsidRPr="000861CE">
              <w:rPr>
                <w:rFonts w:ascii="Univers 45 Light" w:hAnsi="Univers 45 Light"/>
                <w:color w:val="000000"/>
                <w:sz w:val="16"/>
                <w:szCs w:val="16"/>
                <w:lang w:eastAsia="en-AU"/>
              </w:rPr>
              <w:t xml:space="preserve"> $-   </w:t>
            </w:r>
          </w:p>
        </w:tc>
      </w:tr>
      <w:tr w:rsidR="000226A1" w:rsidRPr="000861CE" w14:paraId="1D508368" w14:textId="77777777" w:rsidTr="00206409">
        <w:trPr>
          <w:trHeight w:val="288"/>
        </w:trPr>
        <w:tc>
          <w:tcPr>
            <w:tcW w:w="326"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3A8C96A1" w14:textId="77777777" w:rsidR="000226A1" w:rsidRPr="000861CE" w:rsidRDefault="000226A1" w:rsidP="00B33434">
            <w:pPr>
              <w:spacing w:line="240" w:lineRule="auto"/>
              <w:jc w:val="center"/>
              <w:rPr>
                <w:rFonts w:ascii="Univers 45 Light" w:hAnsi="Univers 45 Light"/>
                <w:color w:val="000000"/>
                <w:sz w:val="16"/>
                <w:szCs w:val="16"/>
                <w:lang w:eastAsia="en-AU"/>
              </w:rPr>
            </w:pPr>
            <w:r w:rsidRPr="000861CE">
              <w:rPr>
                <w:rFonts w:ascii="Univers 45 Light" w:hAnsi="Univers 45 Light"/>
                <w:color w:val="000000"/>
                <w:sz w:val="16"/>
                <w:szCs w:val="16"/>
                <w:lang w:eastAsia="en-AU"/>
              </w:rPr>
              <w:t>4</w:t>
            </w:r>
          </w:p>
        </w:tc>
        <w:tc>
          <w:tcPr>
            <w:tcW w:w="1176" w:type="pct"/>
            <w:tcBorders>
              <w:top w:val="nil"/>
              <w:left w:val="nil"/>
              <w:bottom w:val="single" w:sz="4" w:space="0" w:color="5B9BD5"/>
              <w:right w:val="single" w:sz="4" w:space="0" w:color="5B9BD5"/>
            </w:tcBorders>
            <w:shd w:val="clear" w:color="auto" w:fill="auto"/>
            <w:noWrap/>
            <w:vAlign w:val="bottom"/>
            <w:hideMark/>
          </w:tcPr>
          <w:p w14:paraId="3E7B6D63" w14:textId="77777777" w:rsidR="000226A1" w:rsidRPr="000861CE" w:rsidRDefault="000226A1" w:rsidP="00B33434">
            <w:pPr>
              <w:spacing w:line="240" w:lineRule="auto"/>
              <w:rPr>
                <w:rFonts w:ascii="Univers 45 Light" w:hAnsi="Univers 45 Light"/>
                <w:color w:val="000000"/>
                <w:sz w:val="16"/>
                <w:szCs w:val="16"/>
                <w:lang w:eastAsia="en-AU"/>
              </w:rPr>
            </w:pPr>
            <w:r w:rsidRPr="000861CE">
              <w:rPr>
                <w:rFonts w:ascii="Univers 45 Light" w:hAnsi="Univers 45 Light"/>
                <w:color w:val="000000"/>
                <w:sz w:val="16"/>
                <w:szCs w:val="16"/>
                <w:lang w:eastAsia="en-AU"/>
              </w:rPr>
              <w:t>Border</w:t>
            </w:r>
          </w:p>
        </w:tc>
        <w:tc>
          <w:tcPr>
            <w:tcW w:w="1530"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20205312" w14:textId="2EB3FC56" w:rsidR="000226A1" w:rsidRPr="000861CE" w:rsidRDefault="000226A1" w:rsidP="00206409">
            <w:pPr>
              <w:spacing w:line="240" w:lineRule="auto"/>
              <w:jc w:val="right"/>
              <w:rPr>
                <w:rFonts w:ascii="Univers 45 Light" w:hAnsi="Univers 45 Light"/>
                <w:color w:val="000000"/>
                <w:sz w:val="16"/>
                <w:szCs w:val="16"/>
                <w:lang w:eastAsia="en-AU"/>
              </w:rPr>
            </w:pPr>
            <w:r w:rsidRPr="000861CE">
              <w:rPr>
                <w:rFonts w:ascii="Univers 45 Light" w:hAnsi="Univers 45 Light"/>
                <w:color w:val="000000"/>
                <w:sz w:val="16"/>
                <w:szCs w:val="16"/>
                <w:lang w:eastAsia="en-AU"/>
              </w:rPr>
              <w:t xml:space="preserve"> $112.25 </w:t>
            </w:r>
          </w:p>
        </w:tc>
        <w:tc>
          <w:tcPr>
            <w:tcW w:w="1261" w:type="pc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14:paraId="131FA6CB" w14:textId="3EAF6326" w:rsidR="000226A1" w:rsidRPr="000861CE" w:rsidRDefault="00206409" w:rsidP="00206409">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 xml:space="preserve"> $</w:t>
            </w:r>
            <w:r w:rsidR="000226A1" w:rsidRPr="000861CE">
              <w:rPr>
                <w:rFonts w:ascii="Univers 45 Light" w:hAnsi="Univers 45 Light"/>
                <w:color w:val="000000"/>
                <w:sz w:val="16"/>
                <w:szCs w:val="16"/>
                <w:lang w:eastAsia="en-AU"/>
              </w:rPr>
              <w:t xml:space="preserve">112.25 </w:t>
            </w:r>
          </w:p>
        </w:tc>
        <w:tc>
          <w:tcPr>
            <w:tcW w:w="707"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404E77A3" w14:textId="0D2F94B9" w:rsidR="000226A1" w:rsidRPr="000861CE" w:rsidRDefault="000226A1" w:rsidP="00206409">
            <w:pPr>
              <w:spacing w:line="240" w:lineRule="auto"/>
              <w:jc w:val="right"/>
              <w:rPr>
                <w:rFonts w:ascii="Univers 45 Light" w:hAnsi="Univers 45 Light"/>
                <w:color w:val="000000"/>
                <w:sz w:val="16"/>
                <w:szCs w:val="16"/>
                <w:lang w:eastAsia="en-AU"/>
              </w:rPr>
            </w:pPr>
            <w:r w:rsidRPr="000861CE">
              <w:rPr>
                <w:rFonts w:ascii="Univers 45 Light" w:hAnsi="Univers 45 Light"/>
                <w:color w:val="000000"/>
                <w:sz w:val="16"/>
                <w:szCs w:val="16"/>
                <w:lang w:eastAsia="en-AU"/>
              </w:rPr>
              <w:t xml:space="preserve"> $-   </w:t>
            </w:r>
          </w:p>
        </w:tc>
      </w:tr>
      <w:tr w:rsidR="000226A1" w:rsidRPr="000861CE" w14:paraId="53169E64" w14:textId="77777777" w:rsidTr="00206409">
        <w:trPr>
          <w:trHeight w:val="288"/>
        </w:trPr>
        <w:tc>
          <w:tcPr>
            <w:tcW w:w="326"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34CDE26E" w14:textId="77777777" w:rsidR="000226A1" w:rsidRPr="000861CE" w:rsidRDefault="000226A1" w:rsidP="00B33434">
            <w:pPr>
              <w:spacing w:line="240" w:lineRule="auto"/>
              <w:jc w:val="center"/>
              <w:rPr>
                <w:rFonts w:ascii="Univers 45 Light" w:hAnsi="Univers 45 Light"/>
                <w:color w:val="000000"/>
                <w:sz w:val="16"/>
                <w:szCs w:val="16"/>
                <w:lang w:eastAsia="en-AU"/>
              </w:rPr>
            </w:pPr>
            <w:r w:rsidRPr="000861CE">
              <w:rPr>
                <w:rFonts w:ascii="Univers 45 Light" w:hAnsi="Univers 45 Light"/>
                <w:color w:val="000000"/>
                <w:sz w:val="16"/>
                <w:szCs w:val="16"/>
                <w:lang w:eastAsia="en-AU"/>
              </w:rPr>
              <w:t>5</w:t>
            </w:r>
          </w:p>
        </w:tc>
        <w:tc>
          <w:tcPr>
            <w:tcW w:w="1176"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597471E6" w14:textId="77777777" w:rsidR="000226A1" w:rsidRPr="000861CE" w:rsidRDefault="000226A1" w:rsidP="00B33434">
            <w:pPr>
              <w:spacing w:line="240" w:lineRule="auto"/>
              <w:rPr>
                <w:rFonts w:ascii="Univers 45 Light" w:hAnsi="Univers 45 Light"/>
                <w:color w:val="000000"/>
                <w:sz w:val="16"/>
                <w:szCs w:val="16"/>
                <w:lang w:eastAsia="en-AU"/>
              </w:rPr>
            </w:pPr>
            <w:r w:rsidRPr="000861CE">
              <w:rPr>
                <w:rFonts w:ascii="Univers 45 Light" w:hAnsi="Univers 45 Light"/>
                <w:color w:val="000000"/>
                <w:sz w:val="16"/>
                <w:szCs w:val="16"/>
                <w:lang w:eastAsia="en-AU"/>
              </w:rPr>
              <w:t>Acute</w:t>
            </w:r>
          </w:p>
        </w:tc>
        <w:tc>
          <w:tcPr>
            <w:tcW w:w="1530"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63425986" w14:textId="0530A847" w:rsidR="000226A1" w:rsidRPr="000861CE" w:rsidRDefault="00206409" w:rsidP="00206409">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 xml:space="preserve"> $</w:t>
            </w:r>
            <w:r w:rsidR="000226A1" w:rsidRPr="000861CE">
              <w:rPr>
                <w:rFonts w:ascii="Univers 45 Light" w:hAnsi="Univers 45 Light"/>
                <w:color w:val="000000"/>
                <w:sz w:val="16"/>
                <w:szCs w:val="16"/>
                <w:lang w:eastAsia="en-AU"/>
              </w:rPr>
              <w:t xml:space="preserve">4,323.71 </w:t>
            </w:r>
          </w:p>
        </w:tc>
        <w:tc>
          <w:tcPr>
            <w:tcW w:w="1261"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037142C6" w14:textId="689CDDD3" w:rsidR="000226A1" w:rsidRPr="000861CE" w:rsidRDefault="00206409" w:rsidP="00206409">
            <w:pPr>
              <w:spacing w:line="240" w:lineRule="auto"/>
              <w:jc w:val="right"/>
              <w:rPr>
                <w:rFonts w:ascii="Univers 45 Light" w:hAnsi="Univers 45 Light"/>
                <w:color w:val="000000"/>
                <w:sz w:val="16"/>
                <w:szCs w:val="16"/>
                <w:lang w:eastAsia="en-AU"/>
              </w:rPr>
            </w:pPr>
            <w:r>
              <w:rPr>
                <w:rFonts w:ascii="Univers 45 Light" w:hAnsi="Univers 45 Light"/>
                <w:color w:val="000000"/>
                <w:sz w:val="16"/>
                <w:szCs w:val="16"/>
                <w:lang w:eastAsia="en-AU"/>
              </w:rPr>
              <w:t xml:space="preserve"> $</w:t>
            </w:r>
            <w:r w:rsidR="000226A1" w:rsidRPr="000861CE">
              <w:rPr>
                <w:rFonts w:ascii="Univers 45 Light" w:hAnsi="Univers 45 Light"/>
                <w:color w:val="000000"/>
                <w:sz w:val="16"/>
                <w:szCs w:val="16"/>
                <w:lang w:eastAsia="en-AU"/>
              </w:rPr>
              <w:t xml:space="preserve">4,323.71 </w:t>
            </w:r>
          </w:p>
        </w:tc>
        <w:tc>
          <w:tcPr>
            <w:tcW w:w="707" w:type="pct"/>
            <w:tcBorders>
              <w:top w:val="single" w:sz="4" w:space="0" w:color="5B9BD5"/>
              <w:left w:val="single" w:sz="4" w:space="0" w:color="5B9BD5"/>
              <w:bottom w:val="single" w:sz="4" w:space="0" w:color="5B9BD5"/>
              <w:right w:val="single" w:sz="4" w:space="0" w:color="5B9BD5"/>
            </w:tcBorders>
            <w:shd w:val="clear" w:color="000000" w:fill="DDEBF7"/>
            <w:noWrap/>
            <w:vAlign w:val="bottom"/>
            <w:hideMark/>
          </w:tcPr>
          <w:p w14:paraId="2B1B5848" w14:textId="0C236B73" w:rsidR="000226A1" w:rsidRPr="000861CE" w:rsidRDefault="000226A1" w:rsidP="00206409">
            <w:pPr>
              <w:spacing w:line="240" w:lineRule="auto"/>
              <w:jc w:val="right"/>
              <w:rPr>
                <w:rFonts w:ascii="Univers 45 Light" w:hAnsi="Univers 45 Light"/>
                <w:color w:val="000000"/>
                <w:sz w:val="16"/>
                <w:szCs w:val="16"/>
                <w:lang w:eastAsia="en-AU"/>
              </w:rPr>
            </w:pPr>
            <w:r w:rsidRPr="000861CE">
              <w:rPr>
                <w:rFonts w:ascii="Univers 45 Light" w:hAnsi="Univers 45 Light"/>
                <w:color w:val="000000"/>
                <w:sz w:val="16"/>
                <w:szCs w:val="16"/>
                <w:lang w:eastAsia="en-AU"/>
              </w:rPr>
              <w:t xml:space="preserve"> $-   </w:t>
            </w:r>
          </w:p>
        </w:tc>
      </w:tr>
    </w:tbl>
    <w:p w14:paraId="49DA7917" w14:textId="77777777" w:rsidR="000226A1" w:rsidRPr="0035558F" w:rsidRDefault="000226A1" w:rsidP="000226A1">
      <w:pPr>
        <w:rPr>
          <w:rFonts w:ascii="Univers 45 Light" w:hAnsi="Univers 45 Light"/>
          <w:bCs/>
          <w:i/>
          <w:sz w:val="16"/>
          <w:szCs w:val="16"/>
        </w:rPr>
      </w:pPr>
      <w:r w:rsidRPr="0035558F">
        <w:rPr>
          <w:rFonts w:ascii="Univers 45 Light" w:hAnsi="Univers 45 Light"/>
          <w:bCs/>
          <w:i/>
          <w:sz w:val="16"/>
          <w:szCs w:val="16"/>
        </w:rPr>
        <w:t xml:space="preserve">Source: KPMG, based on the </w:t>
      </w:r>
      <w:r>
        <w:rPr>
          <w:rFonts w:ascii="Univers 45 Light" w:hAnsi="Univers 45 Light"/>
          <w:bCs/>
          <w:i/>
          <w:sz w:val="16"/>
          <w:szCs w:val="16"/>
        </w:rPr>
        <w:t>Hedland</w:t>
      </w:r>
      <w:r w:rsidRPr="00896906">
        <w:rPr>
          <w:rFonts w:ascii="Univers 45 Light" w:hAnsi="Univers 45 Light"/>
          <w:bCs/>
          <w:i/>
          <w:sz w:val="16"/>
          <w:szCs w:val="16"/>
        </w:rPr>
        <w:t xml:space="preserve"> Health Campus </w:t>
      </w:r>
      <w:r w:rsidRPr="0035558F">
        <w:rPr>
          <w:rFonts w:ascii="Univers 45 Light" w:hAnsi="Univers 45 Light"/>
          <w:bCs/>
          <w:i/>
          <w:sz w:val="16"/>
          <w:szCs w:val="16"/>
        </w:rPr>
        <w:t>and IHPA data</w:t>
      </w:r>
    </w:p>
    <w:p w14:paraId="5D6447DD" w14:textId="77777777" w:rsidR="000226A1" w:rsidRPr="0035558F" w:rsidRDefault="000226A1" w:rsidP="000226A1">
      <w:pPr>
        <w:spacing w:line="240" w:lineRule="auto"/>
        <w:rPr>
          <w:rFonts w:ascii="Univers 45 Light" w:hAnsi="Univers 45 Light"/>
        </w:rPr>
      </w:pPr>
      <w:r w:rsidRPr="0035558F">
        <w:rPr>
          <w:rFonts w:ascii="Univers 45 Light" w:hAnsi="Univers 45 Light"/>
        </w:rPr>
        <w:br w:type="page"/>
      </w:r>
    </w:p>
    <w:p w14:paraId="6B25C153" w14:textId="77777777" w:rsidR="000226A1" w:rsidRPr="0035558F" w:rsidRDefault="000226A1" w:rsidP="000226A1">
      <w:pPr>
        <w:pStyle w:val="Heading2"/>
        <w:numPr>
          <w:ilvl w:val="1"/>
          <w:numId w:val="35"/>
        </w:numPr>
      </w:pPr>
      <w:bookmarkStart w:id="242" w:name="_Toc488928414"/>
      <w:bookmarkStart w:id="243" w:name="_Toc491684215"/>
      <w:r w:rsidRPr="0035558F">
        <w:t>Application of AHPCS Version 3.1</w:t>
      </w:r>
      <w:bookmarkEnd w:id="242"/>
      <w:bookmarkEnd w:id="243"/>
    </w:p>
    <w:p w14:paraId="22767767" w14:textId="7BFDA6A4" w:rsidR="000226A1" w:rsidRPr="0035558F" w:rsidRDefault="000226A1" w:rsidP="000226A1">
      <w:pPr>
        <w:pStyle w:val="BodyText"/>
        <w:rPr>
          <w:rFonts w:ascii="Univers 45 Light" w:hAnsi="Univers 45 Light"/>
        </w:rPr>
      </w:pPr>
      <w:r w:rsidRPr="0035558F">
        <w:rPr>
          <w:rFonts w:ascii="Univers 45 Light" w:hAnsi="Univers 45 Light"/>
        </w:rPr>
        <w:t xml:space="preserve">The following section summarises </w:t>
      </w:r>
      <w:r>
        <w:rPr>
          <w:rFonts w:ascii="Univers 45 Light" w:hAnsi="Univers 45 Light"/>
        </w:rPr>
        <w:t>WA</w:t>
      </w:r>
      <w:r w:rsidRPr="0035558F">
        <w:rPr>
          <w:rFonts w:ascii="Univers 45 Light" w:hAnsi="Univers 45 Light"/>
        </w:rPr>
        <w:t xml:space="preserve"> Health’s application of selected standards from Version 3.1 of the AHPCS (outlined </w:t>
      </w:r>
      <w:r w:rsidRPr="00C21C3C">
        <w:rPr>
          <w:rFonts w:ascii="Univers 45 Light" w:hAnsi="Univers 45 Light"/>
        </w:rPr>
        <w:t xml:space="preserve">in Appendix </w:t>
      </w:r>
      <w:r w:rsidR="00C21C3C" w:rsidRPr="00C21C3C">
        <w:rPr>
          <w:rFonts w:ascii="Univers 45 Light" w:hAnsi="Univers 45 Light"/>
        </w:rPr>
        <w:t>C</w:t>
      </w:r>
      <w:r w:rsidRPr="00C21C3C">
        <w:rPr>
          <w:rFonts w:ascii="Univers 45 Light" w:hAnsi="Univers 45 Light"/>
        </w:rPr>
        <w:t>) to the</w:t>
      </w:r>
      <w:r w:rsidRPr="0035558F">
        <w:rPr>
          <w:rFonts w:ascii="Univers 45 Light" w:hAnsi="Univers 45 Light"/>
        </w:rPr>
        <w:t xml:space="preserve"> Round </w:t>
      </w:r>
      <w:r>
        <w:rPr>
          <w:rFonts w:ascii="Univers 45 Light" w:hAnsi="Univers 45 Light"/>
        </w:rPr>
        <w:t>20</w:t>
      </w:r>
      <w:r w:rsidRPr="0035558F">
        <w:rPr>
          <w:rFonts w:ascii="Univers 45 Light" w:hAnsi="Univers 45 Light"/>
        </w:rPr>
        <w:t xml:space="preserve"> NHCDC submission. </w:t>
      </w:r>
    </w:p>
    <w:p w14:paraId="35CF73C6" w14:textId="77777777" w:rsidR="000226A1" w:rsidRPr="0035558F" w:rsidRDefault="000226A1" w:rsidP="000226A1">
      <w:pPr>
        <w:pStyle w:val="Heading3"/>
        <w:numPr>
          <w:ilvl w:val="2"/>
          <w:numId w:val="35"/>
        </w:numPr>
        <w:tabs>
          <w:tab w:val="num" w:pos="1713"/>
        </w:tabs>
        <w:ind w:left="1713" w:hanging="1713"/>
      </w:pPr>
      <w:r w:rsidRPr="0035558F">
        <w:t>SCP 1.004 – Hospital Products in Scope</w:t>
      </w:r>
    </w:p>
    <w:p w14:paraId="72994619" w14:textId="77777777" w:rsidR="000226A1" w:rsidRPr="0035558F" w:rsidRDefault="000226A1" w:rsidP="000226A1">
      <w:pPr>
        <w:pStyle w:val="BodyText"/>
        <w:jc w:val="left"/>
        <w:rPr>
          <w:rFonts w:ascii="Univers 45 Light" w:hAnsi="Univers 45 Light"/>
        </w:rPr>
      </w:pPr>
      <w:r w:rsidRPr="0035558F">
        <w:rPr>
          <w:rFonts w:ascii="Univers 45 Light" w:hAnsi="Univers 45 Light"/>
        </w:rPr>
        <w:t xml:space="preserve">The selected hospitals demonstrated through the templates and interview process that costs are reported against admitted acute, emergency, sub-acute, non-admitted, and other products. </w:t>
      </w:r>
    </w:p>
    <w:p w14:paraId="7D231EBF" w14:textId="77777777" w:rsidR="000226A1" w:rsidRDefault="000226A1" w:rsidP="000226A1">
      <w:pPr>
        <w:pStyle w:val="BodyText"/>
        <w:rPr>
          <w:rFonts w:ascii="Univers 45 Light" w:hAnsi="Univers 45 Light"/>
        </w:rPr>
      </w:pPr>
      <w:r w:rsidRPr="0035558F">
        <w:rPr>
          <w:rFonts w:ascii="Univers 45 Light" w:hAnsi="Univers 45 Light"/>
        </w:rPr>
        <w:t>It was noted that costs are also created for non-patient products (such as unlinked records) and TTR products. These records with costs are not submitted to the NHCDC.</w:t>
      </w:r>
    </w:p>
    <w:p w14:paraId="475F745B" w14:textId="77777777" w:rsidR="000226A1" w:rsidRPr="0035558F" w:rsidRDefault="000226A1" w:rsidP="000226A1">
      <w:pPr>
        <w:pStyle w:val="Heading3"/>
        <w:numPr>
          <w:ilvl w:val="2"/>
          <w:numId w:val="35"/>
        </w:numPr>
        <w:tabs>
          <w:tab w:val="num" w:pos="1713"/>
        </w:tabs>
        <w:ind w:left="1713" w:hanging="1713"/>
      </w:pPr>
      <w:r w:rsidRPr="0035558F">
        <w:t>SCP 2.003 – Product Costs in Scope</w:t>
      </w:r>
    </w:p>
    <w:p w14:paraId="33FFA159" w14:textId="77777777" w:rsidR="000226A1" w:rsidRPr="0035558F" w:rsidRDefault="000226A1" w:rsidP="000226A1">
      <w:pPr>
        <w:pStyle w:val="BodyText"/>
        <w:rPr>
          <w:rFonts w:ascii="Univers 45 Light" w:hAnsi="Univers 45 Light"/>
        </w:rPr>
      </w:pPr>
      <w:r w:rsidRPr="0035558F">
        <w:rPr>
          <w:rFonts w:ascii="Univers 45 Light" w:hAnsi="Univers 45 Light"/>
        </w:rPr>
        <w:t>The WA reconciliation process for financial data used for costing purposes was demonstrated through the interview process. It was also demonstrated that all products are costed, which includes costs assigned to products in scope for the NHCDC, unlinked activity, and costs assigned to system-generated patients where there is no activity.</w:t>
      </w:r>
    </w:p>
    <w:p w14:paraId="70DDA873" w14:textId="77777777" w:rsidR="000226A1" w:rsidRPr="00F24CBF" w:rsidRDefault="000226A1" w:rsidP="000226A1">
      <w:pPr>
        <w:pStyle w:val="BodyText"/>
        <w:rPr>
          <w:rFonts w:ascii="Univers 45 Light" w:hAnsi="Univers 45 Light"/>
        </w:rPr>
      </w:pPr>
      <w:r w:rsidRPr="0035558F">
        <w:rPr>
          <w:rFonts w:ascii="Univers 45 Light" w:hAnsi="Univers 45 Light"/>
        </w:rPr>
        <w:t>Blood products are not included in the costing process, as they are centrally held by WA Health and not allocated to AHSs.</w:t>
      </w:r>
    </w:p>
    <w:p w14:paraId="02942ACF" w14:textId="77777777" w:rsidR="000226A1" w:rsidRPr="0035558F" w:rsidRDefault="000226A1" w:rsidP="000226A1">
      <w:pPr>
        <w:pStyle w:val="Heading3"/>
        <w:numPr>
          <w:ilvl w:val="2"/>
          <w:numId w:val="35"/>
        </w:numPr>
        <w:tabs>
          <w:tab w:val="num" w:pos="1713"/>
        </w:tabs>
      </w:pPr>
      <w:r w:rsidRPr="0035558F">
        <w:t xml:space="preserve">SCP 3.001 - Matching Production and Cost </w:t>
      </w:r>
    </w:p>
    <w:p w14:paraId="093AF163" w14:textId="77777777" w:rsidR="000226A1" w:rsidRPr="0035558F" w:rsidRDefault="000226A1" w:rsidP="000226A1">
      <w:pPr>
        <w:pStyle w:val="BodyText"/>
        <w:rPr>
          <w:rFonts w:ascii="Univers 45 Light" w:hAnsi="Univers 45 Light"/>
        </w:rPr>
      </w:pPr>
      <w:r w:rsidRPr="00593A60">
        <w:rPr>
          <w:rFonts w:ascii="Univers 45 Light" w:hAnsi="Univers 45 Light"/>
        </w:rPr>
        <w:t>The application of this standard was demonstrated during the interview and an excel file was produced from the costing system which outlined all</w:t>
      </w:r>
      <w:r>
        <w:rPr>
          <w:rFonts w:ascii="Univers 45 Light" w:hAnsi="Univers 45 Light"/>
        </w:rPr>
        <w:t xml:space="preserve"> transfers and offsets utilised</w:t>
      </w:r>
      <w:r w:rsidRPr="00F24CBF">
        <w:rPr>
          <w:rFonts w:ascii="Univers 45 Light" w:hAnsi="Univers 45 Light"/>
        </w:rPr>
        <w:t>.</w:t>
      </w:r>
    </w:p>
    <w:p w14:paraId="354B208F" w14:textId="77777777" w:rsidR="000226A1" w:rsidRPr="0035558F" w:rsidRDefault="000226A1" w:rsidP="000226A1">
      <w:pPr>
        <w:pStyle w:val="Heading3"/>
        <w:numPr>
          <w:ilvl w:val="2"/>
          <w:numId w:val="35"/>
        </w:numPr>
        <w:tabs>
          <w:tab w:val="num" w:pos="1713"/>
        </w:tabs>
        <w:ind w:left="1713" w:hanging="1713"/>
      </w:pPr>
      <w:r w:rsidRPr="0035558F">
        <w:t xml:space="preserve">SCP 3A.001 - Matching Production and Cost – Overhead Cost Allocation </w:t>
      </w:r>
    </w:p>
    <w:p w14:paraId="1E2CE442" w14:textId="77777777" w:rsidR="000226A1" w:rsidRPr="0035558F" w:rsidRDefault="000226A1" w:rsidP="000226A1">
      <w:pPr>
        <w:pStyle w:val="BodyText"/>
        <w:rPr>
          <w:rFonts w:ascii="Univers 45 Light" w:hAnsi="Univers 45 Light"/>
        </w:rPr>
      </w:pPr>
      <w:r w:rsidRPr="0035558F">
        <w:rPr>
          <w:rFonts w:ascii="Univers 45 Light" w:hAnsi="Univers 45 Light"/>
        </w:rPr>
        <w:t>The selected hospitals were able to demonstrate that overhead costs were fully allocated to direct patient care areas via the pre allocation and post allocation data included in the templates.</w:t>
      </w:r>
      <w:r>
        <w:rPr>
          <w:rFonts w:ascii="Univers 45 Light" w:hAnsi="Univers 45 Light"/>
        </w:rPr>
        <w:t xml:space="preserve"> Overhead statistics are applied in accordance with the AHPCS Version 3.1where possible.</w:t>
      </w:r>
    </w:p>
    <w:p w14:paraId="3B3D8C29" w14:textId="77777777" w:rsidR="000226A1" w:rsidRPr="0035558F" w:rsidRDefault="000226A1" w:rsidP="000226A1">
      <w:pPr>
        <w:pStyle w:val="Heading3"/>
        <w:numPr>
          <w:ilvl w:val="2"/>
          <w:numId w:val="35"/>
        </w:numPr>
        <w:tabs>
          <w:tab w:val="num" w:pos="1713"/>
        </w:tabs>
        <w:ind w:left="1713" w:hanging="1713"/>
      </w:pPr>
      <w:r w:rsidRPr="0035558F">
        <w:t>SCP 3B.001 - Matching Production and Cost – Costing all Products</w:t>
      </w:r>
    </w:p>
    <w:p w14:paraId="4336CA5D" w14:textId="77777777" w:rsidR="000226A1" w:rsidRPr="0035558F" w:rsidRDefault="000226A1" w:rsidP="000226A1">
      <w:pPr>
        <w:pStyle w:val="BodyText"/>
      </w:pPr>
      <w:r w:rsidRPr="0035558F">
        <w:rPr>
          <w:rFonts w:ascii="Univers 45 Light" w:hAnsi="Univers 45 Light"/>
        </w:rPr>
        <w:t>The application of this standard was demonstrated in the template</w:t>
      </w:r>
      <w:r>
        <w:rPr>
          <w:rFonts w:ascii="Univers 45 Light" w:hAnsi="Univers 45 Light"/>
        </w:rPr>
        <w:t>s</w:t>
      </w:r>
      <w:r w:rsidRPr="0035558F">
        <w:rPr>
          <w:rFonts w:ascii="Univers 45 Light" w:hAnsi="Univers 45 Light"/>
        </w:rPr>
        <w:t>. Both WA Health and the selected hospitals provided an overview and documentation of their internal reconciliation process, which demonstrated the allocation of costs to products</w:t>
      </w:r>
      <w:r>
        <w:rPr>
          <w:rFonts w:ascii="Univers 45 Light" w:hAnsi="Univers 45 Light"/>
        </w:rPr>
        <w:t>.</w:t>
      </w:r>
    </w:p>
    <w:p w14:paraId="27FE1C44" w14:textId="77777777" w:rsidR="000226A1" w:rsidRPr="0035558F" w:rsidRDefault="000226A1" w:rsidP="000226A1">
      <w:pPr>
        <w:pStyle w:val="Heading3"/>
        <w:numPr>
          <w:ilvl w:val="2"/>
          <w:numId w:val="35"/>
        </w:numPr>
        <w:tabs>
          <w:tab w:val="num" w:pos="1713"/>
        </w:tabs>
        <w:ind w:left="1713" w:hanging="1713"/>
      </w:pPr>
      <w:r w:rsidRPr="0035558F">
        <w:t xml:space="preserve">SCP 3C.001 - Matching Production and Cost – Commercial Business Entities </w:t>
      </w:r>
    </w:p>
    <w:p w14:paraId="5A8F254F" w14:textId="77777777" w:rsidR="000226A1" w:rsidRPr="0035558F" w:rsidRDefault="000226A1" w:rsidP="000226A1">
      <w:pPr>
        <w:pStyle w:val="BodyText"/>
        <w:rPr>
          <w:rFonts w:ascii="Univers 45 Light" w:hAnsi="Univers 45 Light"/>
        </w:rPr>
      </w:pPr>
      <w:r w:rsidRPr="00593A60">
        <w:rPr>
          <w:rFonts w:ascii="Univers 45 Light" w:hAnsi="Univers 45 Light"/>
        </w:rPr>
        <w:t>Discussions with representatives from the selected hospitals demonstrated that commercial business entities and shared services did not exist.</w:t>
      </w:r>
    </w:p>
    <w:p w14:paraId="409721EA" w14:textId="77777777" w:rsidR="000226A1" w:rsidRPr="0035558F" w:rsidRDefault="000226A1" w:rsidP="000226A1">
      <w:pPr>
        <w:pStyle w:val="Heading3"/>
        <w:numPr>
          <w:ilvl w:val="2"/>
          <w:numId w:val="35"/>
        </w:numPr>
        <w:tabs>
          <w:tab w:val="num" w:pos="1713"/>
        </w:tabs>
        <w:ind w:left="1713" w:hanging="1713"/>
      </w:pPr>
      <w:r w:rsidRPr="0035558F">
        <w:t>SCP 3E.001 - Matching Production and Cost – Offsets and Recoveries</w:t>
      </w:r>
    </w:p>
    <w:p w14:paraId="00FCDC2A" w14:textId="77777777" w:rsidR="000226A1" w:rsidRPr="0035558F" w:rsidRDefault="000226A1" w:rsidP="000226A1">
      <w:pPr>
        <w:pStyle w:val="BodyText"/>
        <w:rPr>
          <w:rFonts w:ascii="Univers 45 Light" w:hAnsi="Univers 45 Light"/>
        </w:rPr>
      </w:pPr>
      <w:r w:rsidRPr="00593A60">
        <w:rPr>
          <w:rFonts w:ascii="Univers 45 Light" w:hAnsi="Univers 45 Light"/>
        </w:rPr>
        <w:t>There was no offsetting of costs with revenue with the exception of salaries and wages recoups from internal and external clients.</w:t>
      </w:r>
    </w:p>
    <w:p w14:paraId="7F96D5AD" w14:textId="77777777" w:rsidR="000226A1" w:rsidRPr="0035558F" w:rsidRDefault="000226A1" w:rsidP="000226A1">
      <w:pPr>
        <w:pStyle w:val="Heading3"/>
        <w:numPr>
          <w:ilvl w:val="2"/>
          <w:numId w:val="35"/>
        </w:numPr>
        <w:tabs>
          <w:tab w:val="num" w:pos="1713"/>
        </w:tabs>
        <w:ind w:left="1713" w:hanging="1713"/>
      </w:pPr>
      <w:r w:rsidRPr="0035558F">
        <w:t>SCP 3G.001 – Matching Production and Cost – Reconciliation to Source Data</w:t>
      </w:r>
    </w:p>
    <w:p w14:paraId="5890444F" w14:textId="77777777" w:rsidR="000226A1" w:rsidRPr="0035558F" w:rsidRDefault="000226A1" w:rsidP="000226A1">
      <w:pPr>
        <w:pStyle w:val="BodyText"/>
        <w:rPr>
          <w:rFonts w:ascii="Univers 45 Light" w:hAnsi="Univers 45 Light"/>
        </w:rPr>
      </w:pPr>
      <w:r w:rsidRPr="00593A60">
        <w:rPr>
          <w:rFonts w:ascii="Univers 45 Light" w:hAnsi="Univers 45 Light"/>
        </w:rPr>
        <w:t>Based on discussions during the review, WA Health and the selected hospitals complete a final reconciliation of its costing system to source documentation. The process appears robust</w:t>
      </w:r>
      <w:r w:rsidRPr="00F24CBF">
        <w:rPr>
          <w:rFonts w:ascii="Univers 45 Light" w:hAnsi="Univers 45 Light"/>
        </w:rPr>
        <w:t>.</w:t>
      </w:r>
      <w:r>
        <w:rPr>
          <w:rFonts w:ascii="Univers 45 Light" w:hAnsi="Univers 45 Light"/>
        </w:rPr>
        <w:t xml:space="preserve"> </w:t>
      </w:r>
      <w:r w:rsidRPr="0035558F">
        <w:rPr>
          <w:rFonts w:ascii="Univers 45 Light" w:hAnsi="Univers 45 Light"/>
        </w:rPr>
        <w:t>A variance of $</w:t>
      </w:r>
      <w:r>
        <w:rPr>
          <w:rFonts w:ascii="Univers 45 Light" w:hAnsi="Univers 45 Light"/>
        </w:rPr>
        <w:t>12,419</w:t>
      </w:r>
      <w:r w:rsidRPr="0035558F">
        <w:rPr>
          <w:rFonts w:ascii="Univers 45 Light" w:hAnsi="Univers 45 Light"/>
        </w:rPr>
        <w:t xml:space="preserve"> was noted in the reconciliation of </w:t>
      </w:r>
      <w:r>
        <w:rPr>
          <w:rFonts w:ascii="Univers 45 Light" w:hAnsi="Univers 45 Light"/>
        </w:rPr>
        <w:t>Hedland Health Campus.</w:t>
      </w:r>
      <w:r w:rsidRPr="0035558F">
        <w:rPr>
          <w:rFonts w:ascii="Univers 45 Light" w:hAnsi="Univers 45 Light"/>
        </w:rPr>
        <w:t xml:space="preserve"> This variance was 0.00</w:t>
      </w:r>
      <w:r>
        <w:rPr>
          <w:rFonts w:ascii="Univers 45 Light" w:hAnsi="Univers 45 Light"/>
        </w:rPr>
        <w:t>1</w:t>
      </w:r>
      <w:r w:rsidRPr="0035558F">
        <w:rPr>
          <w:rFonts w:ascii="Univers 45 Light" w:hAnsi="Univers 45 Light"/>
        </w:rPr>
        <w:t xml:space="preserve"> percent of the total GL for </w:t>
      </w:r>
      <w:r>
        <w:rPr>
          <w:rFonts w:ascii="Univers 45 Light" w:hAnsi="Univers 45 Light"/>
        </w:rPr>
        <w:t>WACHS</w:t>
      </w:r>
      <w:r w:rsidRPr="0035558F">
        <w:rPr>
          <w:rFonts w:ascii="Univers 45 Light" w:hAnsi="Univers 45 Light"/>
        </w:rPr>
        <w:t>.</w:t>
      </w:r>
    </w:p>
    <w:p w14:paraId="319976D2" w14:textId="77777777" w:rsidR="000226A1" w:rsidRPr="0035558F" w:rsidRDefault="000226A1" w:rsidP="000226A1">
      <w:pPr>
        <w:pStyle w:val="Heading3"/>
        <w:numPr>
          <w:ilvl w:val="2"/>
          <w:numId w:val="35"/>
        </w:numPr>
        <w:tabs>
          <w:tab w:val="clear" w:pos="720"/>
          <w:tab w:val="num" w:pos="851"/>
          <w:tab w:val="num" w:pos="1713"/>
        </w:tabs>
        <w:ind w:left="1713" w:hanging="1713"/>
      </w:pPr>
      <w:r w:rsidRPr="0035558F">
        <w:t xml:space="preserve">GL 2.004 - Account Code Mapping to Line Items </w:t>
      </w:r>
    </w:p>
    <w:p w14:paraId="6770343F" w14:textId="77777777" w:rsidR="000226A1" w:rsidRDefault="000226A1" w:rsidP="000226A1">
      <w:pPr>
        <w:pStyle w:val="BodyText"/>
        <w:rPr>
          <w:rFonts w:ascii="Univers 45 Light" w:hAnsi="Univers 45 Light"/>
        </w:rPr>
      </w:pPr>
      <w:r w:rsidRPr="00593A60">
        <w:rPr>
          <w:rFonts w:ascii="Univers 45 Light" w:hAnsi="Univers 45 Light"/>
        </w:rPr>
        <w:t>WA Health representatives indicated that total costs were mapped to the standard specified line items; this was reflected in the hospital templates submitted</w:t>
      </w:r>
      <w:r>
        <w:rPr>
          <w:rFonts w:ascii="Univers 45 Light" w:hAnsi="Univers 45 Light"/>
        </w:rPr>
        <w:t xml:space="preserve">. </w:t>
      </w:r>
    </w:p>
    <w:p w14:paraId="56914C8C" w14:textId="77777777" w:rsidR="000226A1" w:rsidRPr="00F24CBF" w:rsidRDefault="000226A1" w:rsidP="000226A1">
      <w:pPr>
        <w:pStyle w:val="BodyText"/>
        <w:rPr>
          <w:rFonts w:ascii="Univers 45 Light" w:hAnsi="Univers 45 Light"/>
        </w:rPr>
      </w:pPr>
      <w:r w:rsidRPr="0035558F">
        <w:rPr>
          <w:rFonts w:ascii="Univers 45 Light" w:hAnsi="Univers 45 Light"/>
        </w:rPr>
        <w:t xml:space="preserve">Blood products are not included in the costing process, </w:t>
      </w:r>
      <w:r>
        <w:rPr>
          <w:rFonts w:ascii="Univers 45 Light" w:hAnsi="Univers 45 Light"/>
        </w:rPr>
        <w:t>and are therefore not mapped to the specific line item</w:t>
      </w:r>
      <w:r w:rsidRPr="0035558F">
        <w:rPr>
          <w:rFonts w:ascii="Univers 45 Light" w:hAnsi="Univers 45 Light"/>
        </w:rPr>
        <w:t>.</w:t>
      </w:r>
    </w:p>
    <w:p w14:paraId="1F3273C6" w14:textId="77777777" w:rsidR="000226A1" w:rsidRPr="0035558F" w:rsidRDefault="000226A1" w:rsidP="000226A1">
      <w:pPr>
        <w:pStyle w:val="Heading3"/>
        <w:numPr>
          <w:ilvl w:val="2"/>
          <w:numId w:val="35"/>
        </w:numPr>
        <w:tabs>
          <w:tab w:val="clear" w:pos="720"/>
          <w:tab w:val="num" w:pos="851"/>
          <w:tab w:val="num" w:pos="1713"/>
        </w:tabs>
        <w:ind w:left="1713" w:hanging="1713"/>
      </w:pPr>
      <w:r w:rsidRPr="0035558F">
        <w:t>GL 4A.002 – Critical Care Definition</w:t>
      </w:r>
    </w:p>
    <w:p w14:paraId="6D902F65" w14:textId="77777777" w:rsidR="000226A1" w:rsidRDefault="000226A1" w:rsidP="000226A1">
      <w:pPr>
        <w:pStyle w:val="BodyText"/>
        <w:rPr>
          <w:rFonts w:ascii="Univers 45 Light" w:hAnsi="Univers 45 Light"/>
        </w:rPr>
      </w:pPr>
      <w:r>
        <w:rPr>
          <w:rFonts w:ascii="Univers 45 Light" w:hAnsi="Univers 45 Light"/>
        </w:rPr>
        <w:t>Royal Perth Hospital as a major tertiary provider operates a</w:t>
      </w:r>
      <w:r w:rsidRPr="0035558F">
        <w:rPr>
          <w:rFonts w:ascii="Univers 45 Light" w:hAnsi="Univers 45 Light"/>
        </w:rPr>
        <w:t xml:space="preserve"> standalone Intensive Care Unit (ICU)</w:t>
      </w:r>
      <w:r>
        <w:rPr>
          <w:rFonts w:ascii="Univers 45 Light" w:hAnsi="Univers 45 Light"/>
        </w:rPr>
        <w:t xml:space="preserve"> and standalone Coronary Care Unit (CCU)</w:t>
      </w:r>
      <w:r w:rsidRPr="0035558F">
        <w:rPr>
          <w:rFonts w:ascii="Univers 45 Light" w:hAnsi="Univers 45 Light"/>
        </w:rPr>
        <w:t>.</w:t>
      </w:r>
      <w:r w:rsidRPr="00127047">
        <w:rPr>
          <w:rFonts w:ascii="Univers 45 Light" w:hAnsi="Univers 45 Light"/>
        </w:rPr>
        <w:t xml:space="preserve"> </w:t>
      </w:r>
      <w:r w:rsidRPr="0035558F">
        <w:rPr>
          <w:rFonts w:ascii="Univers 45 Light" w:hAnsi="Univers 45 Light"/>
        </w:rPr>
        <w:t xml:space="preserve">All direct costs associated with the ICU </w:t>
      </w:r>
      <w:r>
        <w:rPr>
          <w:rFonts w:ascii="Univers 45 Light" w:hAnsi="Univers 45 Light"/>
        </w:rPr>
        <w:t xml:space="preserve">and CCU </w:t>
      </w:r>
      <w:r w:rsidRPr="0035558F">
        <w:rPr>
          <w:rFonts w:ascii="Univers 45 Light" w:hAnsi="Univers 45 Light"/>
        </w:rPr>
        <w:t>are recorded in dedicated cost centre</w:t>
      </w:r>
      <w:r>
        <w:rPr>
          <w:rFonts w:ascii="Univers 45 Light" w:hAnsi="Univers 45 Light"/>
        </w:rPr>
        <w:t>s and activity for each is separately identifiable f</w:t>
      </w:r>
      <w:r w:rsidRPr="0035558F">
        <w:rPr>
          <w:rFonts w:ascii="Univers 45 Light" w:hAnsi="Univers 45 Light"/>
        </w:rPr>
        <w:t>or costing purposes. Critical care costs are captured in accordance with the applicable standard.</w:t>
      </w:r>
    </w:p>
    <w:p w14:paraId="4F7725EF" w14:textId="77777777" w:rsidR="000226A1" w:rsidRPr="0035558F" w:rsidRDefault="000226A1" w:rsidP="000226A1">
      <w:pPr>
        <w:pStyle w:val="Heading3"/>
        <w:numPr>
          <w:ilvl w:val="2"/>
          <w:numId w:val="35"/>
        </w:numPr>
        <w:tabs>
          <w:tab w:val="clear" w:pos="720"/>
          <w:tab w:val="num" w:pos="851"/>
          <w:tab w:val="num" w:pos="1713"/>
        </w:tabs>
        <w:ind w:left="1713" w:hanging="1713"/>
      </w:pPr>
      <w:r w:rsidRPr="0035558F">
        <w:t>COST 3A.002 – Allocation of Medical Costs for Private and Public Patients</w:t>
      </w:r>
    </w:p>
    <w:p w14:paraId="28F71F90" w14:textId="77777777" w:rsidR="000226A1" w:rsidRPr="0035558F" w:rsidRDefault="000226A1" w:rsidP="000226A1">
      <w:pPr>
        <w:pStyle w:val="BodyText"/>
        <w:rPr>
          <w:rFonts w:ascii="Univers 45 Light" w:hAnsi="Univers 45 Light"/>
        </w:rPr>
      </w:pPr>
      <w:r w:rsidRPr="0035558F">
        <w:rPr>
          <w:rFonts w:ascii="Univers 45 Light" w:hAnsi="Univers 45 Light"/>
        </w:rPr>
        <w:t>Costs are allocated to public and private patients in the same manner. This includes costs associated with pathology, medical imaging and prosthesis. Private patient revenue is not offset against any related expenditure.</w:t>
      </w:r>
    </w:p>
    <w:p w14:paraId="2B8293B5" w14:textId="77777777" w:rsidR="000226A1" w:rsidRPr="0035558F" w:rsidRDefault="000226A1" w:rsidP="000226A1">
      <w:pPr>
        <w:pStyle w:val="BodyText"/>
        <w:rPr>
          <w:rFonts w:ascii="Univers 45 Light" w:hAnsi="Univers 45 Light"/>
        </w:rPr>
      </w:pPr>
      <w:r w:rsidRPr="0035558F">
        <w:rPr>
          <w:rFonts w:ascii="Univers 45 Light" w:hAnsi="Univers 45 Light"/>
        </w:rPr>
        <w:t>Costs associated with pathology and medical imaging, for public and private patients are reflected in the AHS GL. These costs are distributed to all patients (public and private) based on the MBS item number for the service utilised by the patient. This is consistent with the principles of the standard which indicates that the true patient level data cost incurred for public and private patients treated by the AHS should be reflected.</w:t>
      </w:r>
    </w:p>
    <w:p w14:paraId="4B6949AA" w14:textId="77777777" w:rsidR="000226A1" w:rsidRPr="0035558F" w:rsidRDefault="000226A1" w:rsidP="000226A1">
      <w:pPr>
        <w:pStyle w:val="BodyText"/>
        <w:rPr>
          <w:rFonts w:ascii="Univers 45 Light" w:hAnsi="Univers 45 Light"/>
        </w:rPr>
      </w:pPr>
      <w:r>
        <w:rPr>
          <w:rFonts w:ascii="Univers 45 Light" w:hAnsi="Univers 45 Light"/>
        </w:rPr>
        <w:t>M</w:t>
      </w:r>
      <w:r w:rsidRPr="0035558F">
        <w:rPr>
          <w:rFonts w:ascii="Univers 45 Light" w:hAnsi="Univers 45 Light"/>
        </w:rPr>
        <w:t>edical officers are paid an allowance in-lieu of private practice arrangements, i.e. there is limited use of private practice funds to supplement the employment costs. These employment costs are allocated to public and private patients.</w:t>
      </w:r>
    </w:p>
    <w:p w14:paraId="213BE077" w14:textId="77777777" w:rsidR="000226A1" w:rsidRPr="0035558F" w:rsidRDefault="000226A1" w:rsidP="000226A1">
      <w:pPr>
        <w:pStyle w:val="Heading3"/>
        <w:numPr>
          <w:ilvl w:val="2"/>
          <w:numId w:val="35"/>
        </w:numPr>
        <w:tabs>
          <w:tab w:val="clear" w:pos="720"/>
          <w:tab w:val="num" w:pos="851"/>
          <w:tab w:val="num" w:pos="1713"/>
        </w:tabs>
        <w:ind w:left="1713" w:hanging="1713"/>
      </w:pPr>
      <w:r w:rsidRPr="0035558F">
        <w:t xml:space="preserve">COST 5.002 - Treatment of Work-In-Progress Costs </w:t>
      </w:r>
    </w:p>
    <w:p w14:paraId="111F09AE" w14:textId="77777777" w:rsidR="000226A1" w:rsidRPr="003C1366" w:rsidRDefault="000226A1" w:rsidP="000226A1">
      <w:pPr>
        <w:pStyle w:val="BodyText"/>
      </w:pPr>
      <w:r w:rsidRPr="003C1366">
        <w:rPr>
          <w:rFonts w:ascii="Univers 45 Light" w:hAnsi="Univers 45 Light"/>
        </w:rPr>
        <w:t xml:space="preserve">Patients are allocated costs based on their consumption of resources for that reporting period. Where costs are incurred in prior years, only the costs for patients admitted in 2014-15 are included in the final costed data and NHCDC submission. </w:t>
      </w:r>
    </w:p>
    <w:p w14:paraId="6EC30085" w14:textId="77777777" w:rsidR="000226A1" w:rsidRPr="0035558F" w:rsidRDefault="000226A1" w:rsidP="000226A1">
      <w:pPr>
        <w:pStyle w:val="Heading2"/>
        <w:numPr>
          <w:ilvl w:val="1"/>
          <w:numId w:val="35"/>
        </w:numPr>
      </w:pPr>
      <w:bookmarkStart w:id="244" w:name="_Toc488928415"/>
      <w:bookmarkStart w:id="245" w:name="_Toc491684216"/>
      <w:r w:rsidRPr="0035558F">
        <w:t>Conclusion</w:t>
      </w:r>
      <w:bookmarkEnd w:id="244"/>
      <w:bookmarkEnd w:id="245"/>
    </w:p>
    <w:p w14:paraId="49F7E3E1" w14:textId="77777777" w:rsidR="000226A1" w:rsidRPr="00DF3144" w:rsidRDefault="000226A1" w:rsidP="000226A1">
      <w:pPr>
        <w:pStyle w:val="BodyText"/>
        <w:rPr>
          <w:rFonts w:ascii="Univers 45 Light" w:hAnsi="Univers 45 Light"/>
        </w:rPr>
      </w:pPr>
      <w:r w:rsidRPr="00DF3144">
        <w:rPr>
          <w:rFonts w:ascii="Univers 45 Light" w:hAnsi="Univers 45 Light"/>
        </w:rPr>
        <w:t xml:space="preserve">The findings of the </w:t>
      </w:r>
      <w:r>
        <w:rPr>
          <w:rFonts w:ascii="Univers 45 Light" w:hAnsi="Univers 45 Light"/>
        </w:rPr>
        <w:t>Western</w:t>
      </w:r>
      <w:r w:rsidRPr="00DF3144">
        <w:rPr>
          <w:rFonts w:ascii="Univers 45 Light" w:hAnsi="Univers 45 Light"/>
        </w:rPr>
        <w:t xml:space="preserve"> Australian Round </w:t>
      </w:r>
      <w:r>
        <w:rPr>
          <w:rFonts w:ascii="Univers 45 Light" w:hAnsi="Univers 45 Light"/>
        </w:rPr>
        <w:t>20</w:t>
      </w:r>
      <w:r w:rsidRPr="00DF3144">
        <w:rPr>
          <w:rFonts w:ascii="Univers 45 Light" w:hAnsi="Univers 45 Light"/>
        </w:rPr>
        <w:t xml:space="preserve"> IFR are summarised below:</w:t>
      </w:r>
    </w:p>
    <w:p w14:paraId="45EE086D" w14:textId="77777777" w:rsidR="000226A1" w:rsidRPr="002251CE" w:rsidRDefault="000226A1" w:rsidP="000226A1">
      <w:pPr>
        <w:pStyle w:val="BodyText"/>
        <w:numPr>
          <w:ilvl w:val="0"/>
          <w:numId w:val="84"/>
        </w:numPr>
        <w:rPr>
          <w:rFonts w:ascii="Univers 45 Light" w:hAnsi="Univers 45 Light"/>
        </w:rPr>
      </w:pPr>
      <w:r>
        <w:rPr>
          <w:rFonts w:ascii="Univers 45 Light" w:hAnsi="Univers 45 Light"/>
        </w:rPr>
        <w:t>WA</w:t>
      </w:r>
      <w:r w:rsidRPr="00DF3144">
        <w:rPr>
          <w:rFonts w:ascii="Univers 45 Light" w:hAnsi="Univers 45 Light"/>
        </w:rPr>
        <w:t xml:space="preserve"> Health made a </w:t>
      </w:r>
      <w:r>
        <w:rPr>
          <w:rFonts w:ascii="Univers 45 Light" w:hAnsi="Univers 45 Light"/>
        </w:rPr>
        <w:t>major</w:t>
      </w:r>
      <w:r w:rsidRPr="00DF3144">
        <w:rPr>
          <w:rFonts w:ascii="Univers 45 Light" w:hAnsi="Univers 45 Light"/>
        </w:rPr>
        <w:t xml:space="preserve"> change to the costing process since the Round 1</w:t>
      </w:r>
      <w:r>
        <w:rPr>
          <w:rFonts w:ascii="Univers 45 Light" w:hAnsi="Univers 45 Light"/>
        </w:rPr>
        <w:t xml:space="preserve">9 NHCDC submission. </w:t>
      </w:r>
      <w:r w:rsidRPr="00EF10E4">
        <w:rPr>
          <w:rFonts w:ascii="Univers 45 Light" w:hAnsi="Univers 45 Light"/>
        </w:rPr>
        <w:t xml:space="preserve">Emergency Department </w:t>
      </w:r>
      <w:r>
        <w:rPr>
          <w:rFonts w:ascii="Univers 45 Light" w:hAnsi="Univers 45 Light"/>
        </w:rPr>
        <w:t>e</w:t>
      </w:r>
      <w:r w:rsidRPr="00EF10E4">
        <w:rPr>
          <w:rFonts w:ascii="Univers 45 Light" w:hAnsi="Univers 45 Light"/>
        </w:rPr>
        <w:t xml:space="preserve">ncounters </w:t>
      </w:r>
      <w:r>
        <w:rPr>
          <w:rFonts w:ascii="Univers 45 Light" w:hAnsi="Univers 45 Light"/>
        </w:rPr>
        <w:t xml:space="preserve">can now be reported </w:t>
      </w:r>
      <w:r w:rsidRPr="00EF10E4">
        <w:rPr>
          <w:rFonts w:ascii="Univers 45 Light" w:hAnsi="Univers 45 Light"/>
        </w:rPr>
        <w:t>separately to the inpatient episode. In previous rounds of the NHCDC total costs for emergency and subsequent inpatient admissions were reported as single epi</w:t>
      </w:r>
      <w:r>
        <w:rPr>
          <w:rFonts w:ascii="Univers 45 Light" w:hAnsi="Univers 45 Light"/>
        </w:rPr>
        <w:t>s</w:t>
      </w:r>
      <w:r w:rsidRPr="00EF10E4">
        <w:rPr>
          <w:rFonts w:ascii="Univers 45 Light" w:hAnsi="Univers 45 Light"/>
        </w:rPr>
        <w:t xml:space="preserve">odes. </w:t>
      </w:r>
    </w:p>
    <w:p w14:paraId="57C627B2" w14:textId="77777777" w:rsidR="000226A1" w:rsidRPr="005609D8" w:rsidRDefault="000226A1" w:rsidP="000226A1">
      <w:pPr>
        <w:pStyle w:val="BodyText"/>
        <w:numPr>
          <w:ilvl w:val="0"/>
          <w:numId w:val="84"/>
        </w:numPr>
        <w:rPr>
          <w:rFonts w:ascii="Univers 45 Light" w:hAnsi="Univers 45 Light"/>
        </w:rPr>
      </w:pPr>
      <w:r>
        <w:rPr>
          <w:rFonts w:ascii="Univers 45 Light" w:hAnsi="Univers 45 Light"/>
        </w:rPr>
        <w:t xml:space="preserve">There were variances between the GL used for costing and the audited financial statements for each AHS. South Metropolitan AHS (Royal Perth Hospital) had a $2.54 million variance related to reclassification of revenue to expenditure in the GL. WACHS (Hedland Health Campus) had a minor variance of $5,767. </w:t>
      </w:r>
    </w:p>
    <w:p w14:paraId="67EDB94B" w14:textId="77777777" w:rsidR="000226A1" w:rsidRPr="0035558F" w:rsidRDefault="000226A1" w:rsidP="000226A1">
      <w:pPr>
        <w:pStyle w:val="ListBullet"/>
        <w:numPr>
          <w:ilvl w:val="0"/>
          <w:numId w:val="84"/>
        </w:numPr>
        <w:rPr>
          <w:rFonts w:ascii="Univers 45 Light" w:hAnsi="Univers 45 Light"/>
        </w:rPr>
      </w:pPr>
      <w:r w:rsidRPr="0035558F">
        <w:rPr>
          <w:rFonts w:ascii="Univers 45 Light" w:hAnsi="Univers 45 Light"/>
        </w:rPr>
        <w:t>The financial reconciliation demonstrates the transformation of cost data from the original GL extract for each AHS through to the final NHCDC submission for the respective hospitals. Major inclusions to the original GL include costs related to services provided to the AHS and funded centrally by WA Health (such as shared services, licensing fees, HR services, parking etc.). Major exclusions from the original GL data include the removal of other hospitals and services in the respective AHS, internal and external purchasing recoups</w:t>
      </w:r>
      <w:r>
        <w:rPr>
          <w:rFonts w:ascii="Univers 45 Light" w:hAnsi="Univers 45 Light"/>
        </w:rPr>
        <w:t xml:space="preserve"> and</w:t>
      </w:r>
      <w:r w:rsidRPr="0035558F">
        <w:rPr>
          <w:rFonts w:ascii="Univers 45 Light" w:hAnsi="Univers 45 Light"/>
        </w:rPr>
        <w:t xml:space="preserve"> special purpose accounts</w:t>
      </w:r>
      <w:r>
        <w:rPr>
          <w:rFonts w:ascii="Univers 45 Light" w:hAnsi="Univers 45 Light"/>
        </w:rPr>
        <w:t>.</w:t>
      </w:r>
    </w:p>
    <w:p w14:paraId="25EA6616" w14:textId="77777777" w:rsidR="000226A1" w:rsidRDefault="000226A1" w:rsidP="000226A1">
      <w:pPr>
        <w:pStyle w:val="ListBullet"/>
        <w:numPr>
          <w:ilvl w:val="0"/>
          <w:numId w:val="87"/>
        </w:numPr>
        <w:rPr>
          <w:rFonts w:ascii="Univers 45 Light" w:hAnsi="Univers 45 Light"/>
        </w:rPr>
      </w:pPr>
      <w:r w:rsidRPr="0035558F">
        <w:rPr>
          <w:rFonts w:ascii="Univers 45 Light" w:hAnsi="Univers 45 Light"/>
        </w:rPr>
        <w:t xml:space="preserve">WA Health excluded expenditure related to WIP, system-generated patients, unmatched records and teaching, training and research. The largest exclusion related to teaching, training and research for </w:t>
      </w:r>
      <w:r>
        <w:rPr>
          <w:rFonts w:ascii="Univers 45 Light" w:hAnsi="Univers 45 Light"/>
        </w:rPr>
        <w:t xml:space="preserve">both </w:t>
      </w:r>
      <w:r w:rsidRPr="0035558F">
        <w:rPr>
          <w:rFonts w:ascii="Univers 45 Light" w:hAnsi="Univers 45 Light"/>
        </w:rPr>
        <w:t xml:space="preserve">hospitals. </w:t>
      </w:r>
    </w:p>
    <w:p w14:paraId="2C5B2CCA" w14:textId="77777777" w:rsidR="000226A1" w:rsidRPr="0035558F" w:rsidRDefault="000226A1" w:rsidP="000226A1">
      <w:pPr>
        <w:pStyle w:val="ListBullet"/>
        <w:numPr>
          <w:ilvl w:val="0"/>
          <w:numId w:val="87"/>
        </w:numPr>
        <w:rPr>
          <w:rFonts w:ascii="Univers 45 Light" w:hAnsi="Univers 45 Light"/>
        </w:rPr>
      </w:pPr>
      <w:r w:rsidRPr="0035558F">
        <w:rPr>
          <w:rFonts w:ascii="Univers 45 Light" w:hAnsi="Univers 45 Light"/>
        </w:rPr>
        <w:t>The basis of the adjustments made by the hospitals and WA Health appears reasonable, with the exception of:</w:t>
      </w:r>
    </w:p>
    <w:p w14:paraId="40D21035" w14:textId="74CFD4DA" w:rsidR="000226A1" w:rsidRPr="0035558F" w:rsidRDefault="000226A1" w:rsidP="000226A1">
      <w:pPr>
        <w:pStyle w:val="ListBullet"/>
        <w:numPr>
          <w:ilvl w:val="0"/>
          <w:numId w:val="87"/>
        </w:numPr>
        <w:tabs>
          <w:tab w:val="clear" w:pos="340"/>
          <w:tab w:val="num" w:pos="680"/>
        </w:tabs>
        <w:ind w:left="680"/>
        <w:rPr>
          <w:rFonts w:ascii="Univers 45 Light" w:hAnsi="Univers 45 Light"/>
        </w:rPr>
      </w:pPr>
      <w:r w:rsidRPr="0035558F">
        <w:rPr>
          <w:rFonts w:ascii="Univers 45 Light" w:hAnsi="Univers 45 Light"/>
        </w:rPr>
        <w:t>Teaching, Training and Research (all hospitals). The exclusion of these costs may affec</w:t>
      </w:r>
      <w:r w:rsidR="00A55AE2">
        <w:rPr>
          <w:rFonts w:ascii="Univers 45 Light" w:hAnsi="Univers 45 Light"/>
        </w:rPr>
        <w:t>t the completeness of the NHCDC</w:t>
      </w:r>
      <w:r w:rsidRPr="0035558F">
        <w:rPr>
          <w:rFonts w:ascii="Univers 45 Light" w:hAnsi="Univers 45 Light"/>
        </w:rPr>
        <w:t xml:space="preserve">. </w:t>
      </w:r>
    </w:p>
    <w:p w14:paraId="55C49E64" w14:textId="77777777" w:rsidR="000226A1" w:rsidRPr="0035558F" w:rsidRDefault="000226A1" w:rsidP="000226A1">
      <w:pPr>
        <w:pStyle w:val="ListBullet"/>
        <w:numPr>
          <w:ilvl w:val="0"/>
          <w:numId w:val="87"/>
        </w:numPr>
        <w:tabs>
          <w:tab w:val="clear" w:pos="340"/>
          <w:tab w:val="num" w:pos="680"/>
        </w:tabs>
        <w:ind w:left="680"/>
        <w:rPr>
          <w:rFonts w:ascii="Univers 45 Light" w:hAnsi="Univers 45 Light"/>
        </w:rPr>
      </w:pPr>
      <w:r w:rsidRPr="0035558F">
        <w:rPr>
          <w:rFonts w:ascii="Univers 45 Light" w:hAnsi="Univers 45 Light"/>
        </w:rPr>
        <w:t>Blood products are not costed at WA sites as the expenditure is held in WA Health cost centres and not allocated to AHSs. The exclusion of this expenditure may affect the completeness of the NHCDC.</w:t>
      </w:r>
    </w:p>
    <w:p w14:paraId="72FD33B3" w14:textId="77777777" w:rsidR="000226A1" w:rsidRDefault="000226A1" w:rsidP="000226A1">
      <w:pPr>
        <w:pStyle w:val="BodyText"/>
        <w:numPr>
          <w:ilvl w:val="0"/>
          <w:numId w:val="87"/>
        </w:numPr>
        <w:tabs>
          <w:tab w:val="clear" w:pos="340"/>
          <w:tab w:val="num" w:pos="680"/>
        </w:tabs>
        <w:ind w:left="680"/>
        <w:rPr>
          <w:rFonts w:ascii="Univers 45 Light" w:hAnsi="Univers 45 Light"/>
        </w:rPr>
      </w:pPr>
      <w:r>
        <w:rPr>
          <w:rFonts w:ascii="Univers 45 Light" w:hAnsi="Univers 45 Light"/>
        </w:rPr>
        <w:t>WA Health and South Metropolitan AHS should continue to investigate the reasons for unlinked/unmatched activity to patient episodes in future rounds.</w:t>
      </w:r>
    </w:p>
    <w:p w14:paraId="76B53DE7" w14:textId="77777777" w:rsidR="000226A1" w:rsidRPr="001F7148" w:rsidRDefault="000226A1" w:rsidP="000226A1">
      <w:pPr>
        <w:pStyle w:val="BodyText"/>
        <w:numPr>
          <w:ilvl w:val="0"/>
          <w:numId w:val="87"/>
        </w:numPr>
        <w:rPr>
          <w:rFonts w:ascii="Univers 45 Light" w:hAnsi="Univers 45 Light"/>
        </w:rPr>
      </w:pPr>
      <w:r w:rsidRPr="0035558F">
        <w:rPr>
          <w:rFonts w:ascii="Univers 45 Light" w:hAnsi="Univers 45 Light"/>
        </w:rPr>
        <w:t>A variance of $</w:t>
      </w:r>
      <w:r>
        <w:rPr>
          <w:rFonts w:ascii="Univers 45 Light" w:hAnsi="Univers 45 Light"/>
        </w:rPr>
        <w:t>12,419</w:t>
      </w:r>
      <w:r w:rsidRPr="0035558F">
        <w:rPr>
          <w:rFonts w:ascii="Univers 45 Light" w:hAnsi="Univers 45 Light"/>
        </w:rPr>
        <w:t xml:space="preserve"> was noted in the reconciliation of </w:t>
      </w:r>
      <w:r>
        <w:rPr>
          <w:rFonts w:ascii="Univers 45 Light" w:hAnsi="Univers 45 Light"/>
        </w:rPr>
        <w:t>Hedland Health Campus.</w:t>
      </w:r>
      <w:r w:rsidRPr="0035558F">
        <w:rPr>
          <w:rFonts w:ascii="Univers 45 Light" w:hAnsi="Univers 45 Light"/>
        </w:rPr>
        <w:t xml:space="preserve"> This variance was 0.00</w:t>
      </w:r>
      <w:r>
        <w:rPr>
          <w:rFonts w:ascii="Univers 45 Light" w:hAnsi="Univers 45 Light"/>
        </w:rPr>
        <w:t>1</w:t>
      </w:r>
      <w:r w:rsidRPr="0035558F">
        <w:rPr>
          <w:rFonts w:ascii="Univers 45 Light" w:hAnsi="Univers 45 Light"/>
        </w:rPr>
        <w:t xml:space="preserve"> percent of the total GL for </w:t>
      </w:r>
      <w:r>
        <w:rPr>
          <w:rFonts w:ascii="Univers 45 Light" w:hAnsi="Univers 45 Light"/>
        </w:rPr>
        <w:t>WACHS</w:t>
      </w:r>
      <w:r w:rsidRPr="0035558F">
        <w:rPr>
          <w:rFonts w:ascii="Univers 45 Light" w:hAnsi="Univers 45 Light"/>
        </w:rPr>
        <w:t>.</w:t>
      </w:r>
    </w:p>
    <w:p w14:paraId="2214CC11" w14:textId="77777777" w:rsidR="000226A1" w:rsidRPr="00DF3144" w:rsidRDefault="000226A1" w:rsidP="000226A1">
      <w:pPr>
        <w:pStyle w:val="BodyText"/>
        <w:numPr>
          <w:ilvl w:val="0"/>
          <w:numId w:val="87"/>
        </w:numPr>
        <w:rPr>
          <w:rFonts w:ascii="Univers 45 Light" w:hAnsi="Univers 45 Light"/>
        </w:rPr>
      </w:pPr>
      <w:r w:rsidRPr="00DF3144">
        <w:rPr>
          <w:rFonts w:ascii="Univers 45 Light" w:hAnsi="Univers 45 Light"/>
        </w:rPr>
        <w:t xml:space="preserve">The number of records linked from source to product at both hospitals reviewed was significant. For both hospitals, the linking percentage </w:t>
      </w:r>
      <w:r w:rsidRPr="005609D8">
        <w:rPr>
          <w:rFonts w:ascii="Univers 45 Light" w:hAnsi="Univers 45 Light"/>
        </w:rPr>
        <w:t xml:space="preserve">for all feeders was </w:t>
      </w:r>
      <w:r>
        <w:rPr>
          <w:rFonts w:ascii="Univers 45 Light" w:hAnsi="Univers 45 Light"/>
        </w:rPr>
        <w:t>100 </w:t>
      </w:r>
      <w:r w:rsidRPr="005609D8">
        <w:rPr>
          <w:rFonts w:ascii="Univers 45 Light" w:hAnsi="Univers 45 Light"/>
        </w:rPr>
        <w:t>percent</w:t>
      </w:r>
      <w:r>
        <w:rPr>
          <w:rFonts w:ascii="Univers 45 Light" w:hAnsi="Univers 45 Light"/>
        </w:rPr>
        <w:t xml:space="preserve">. </w:t>
      </w:r>
      <w:r w:rsidRPr="005609D8">
        <w:rPr>
          <w:rFonts w:ascii="Univers 45 Light" w:hAnsi="Univers 45 Light"/>
        </w:rPr>
        <w:t>This suggests that th</w:t>
      </w:r>
      <w:r w:rsidRPr="00DF3144">
        <w:rPr>
          <w:rFonts w:ascii="Univers 45 Light" w:hAnsi="Univers 45 Light"/>
        </w:rPr>
        <w:t>ere is robustness in the level of feeder activity reported back to episodes.</w:t>
      </w:r>
    </w:p>
    <w:p w14:paraId="12E5797A" w14:textId="77777777" w:rsidR="000226A1" w:rsidRPr="00DF3144" w:rsidRDefault="000226A1" w:rsidP="000226A1">
      <w:pPr>
        <w:pStyle w:val="BodyText"/>
        <w:numPr>
          <w:ilvl w:val="0"/>
          <w:numId w:val="87"/>
        </w:numPr>
        <w:rPr>
          <w:rFonts w:ascii="Univers 45 Light" w:hAnsi="Univers 45 Light"/>
        </w:rPr>
      </w:pPr>
      <w:r w:rsidRPr="00DF3144">
        <w:rPr>
          <w:rFonts w:ascii="Univers 45 Light" w:hAnsi="Univers 45 Light"/>
        </w:rPr>
        <w:t xml:space="preserve">WIP was treated in accordance with the COST 5.002 of the AHPCS Version 3.1. </w:t>
      </w:r>
    </w:p>
    <w:p w14:paraId="0871F3DF" w14:textId="77777777" w:rsidR="000226A1" w:rsidRPr="00BC240E" w:rsidRDefault="000226A1" w:rsidP="000226A1">
      <w:pPr>
        <w:pStyle w:val="BodyText"/>
        <w:numPr>
          <w:ilvl w:val="0"/>
          <w:numId w:val="87"/>
        </w:numPr>
        <w:rPr>
          <w:rFonts w:ascii="Univers 45 Light" w:hAnsi="Univers 45 Light"/>
        </w:rPr>
      </w:pPr>
      <w:r w:rsidRPr="00BC240E">
        <w:rPr>
          <w:rFonts w:ascii="Univers 45 Light" w:hAnsi="Univers 45 Light"/>
        </w:rPr>
        <w:t>The five sample patients selected for review for Royal Perth Hospital and Hedland Health Campus reconciled to IHPA records.</w:t>
      </w:r>
    </w:p>
    <w:p w14:paraId="16A56E7B" w14:textId="465290CA" w:rsidR="00F979F6" w:rsidRDefault="000226A1" w:rsidP="000226A1">
      <w:pPr>
        <w:pStyle w:val="BodyText"/>
        <w:rPr>
          <w:rFonts w:ascii="Univers 45 Light" w:hAnsi="Univers 45 Light"/>
        </w:rPr>
      </w:pPr>
      <w:r w:rsidRPr="00BC240E">
        <w:rPr>
          <w:rFonts w:ascii="Univers 45 Light" w:hAnsi="Univers 45 Light"/>
        </w:rPr>
        <w:t xml:space="preserve">The IFR is conducted in accordance with the review methodology detailed in Section 1.3 of this report. Based on this methodology and in accordance with the limitations identified in Section 1.1, </w:t>
      </w:r>
      <w:r>
        <w:rPr>
          <w:rFonts w:ascii="Univers 45 Light" w:hAnsi="Univers 45 Light"/>
        </w:rPr>
        <w:t xml:space="preserve">WA Health </w:t>
      </w:r>
      <w:r w:rsidRPr="00BC240E">
        <w:rPr>
          <w:rFonts w:ascii="Univers 45 Light" w:hAnsi="Univers 45 Light"/>
        </w:rPr>
        <w:t>has suitable reconciliation processes in place and the financial data is considered fit for NHCDC submission. Furthermore, the data flow from the jurisdiction to IHPA demonstrated no unexplained variances.</w:t>
      </w:r>
    </w:p>
    <w:p w14:paraId="688963D5" w14:textId="77777777" w:rsidR="00F979F6" w:rsidRDefault="00F979F6">
      <w:pPr>
        <w:spacing w:line="240" w:lineRule="auto"/>
        <w:rPr>
          <w:rFonts w:ascii="Univers 45 Light" w:hAnsi="Univers 45 Light"/>
          <w:szCs w:val="22"/>
        </w:rPr>
      </w:pPr>
      <w:r>
        <w:rPr>
          <w:rFonts w:ascii="Univers 45 Light" w:hAnsi="Univers 45 Light"/>
        </w:rPr>
        <w:br w:type="page"/>
      </w:r>
    </w:p>
    <w:p w14:paraId="79C7C308" w14:textId="77777777" w:rsidR="00F979F6" w:rsidRPr="0035558F" w:rsidRDefault="00F979F6" w:rsidP="00F979F6">
      <w:pPr>
        <w:pStyle w:val="Heading1"/>
      </w:pPr>
      <w:bookmarkStart w:id="246" w:name="_Ref462228093"/>
      <w:bookmarkStart w:id="247" w:name="_Toc489536343"/>
      <w:bookmarkStart w:id="248" w:name="_Toc491684189"/>
      <w:r w:rsidRPr="0035558F">
        <w:t>Peer Review</w:t>
      </w:r>
      <w:bookmarkEnd w:id="246"/>
      <w:bookmarkEnd w:id="247"/>
      <w:bookmarkEnd w:id="248"/>
    </w:p>
    <w:p w14:paraId="7F92163E" w14:textId="77777777" w:rsidR="00F979F6" w:rsidRPr="0035558F" w:rsidRDefault="00F979F6" w:rsidP="00F979F6">
      <w:pPr>
        <w:pStyle w:val="Heading2"/>
      </w:pPr>
      <w:bookmarkStart w:id="249" w:name="_Toc489536344"/>
      <w:bookmarkStart w:id="250" w:name="_Toc491684190"/>
      <w:r w:rsidRPr="0035558F">
        <w:t>The peer review process</w:t>
      </w:r>
      <w:bookmarkEnd w:id="249"/>
      <w:bookmarkEnd w:id="250"/>
    </w:p>
    <w:p w14:paraId="226C50F8" w14:textId="77777777" w:rsidR="00F979F6" w:rsidRPr="0035558F" w:rsidRDefault="00F979F6" w:rsidP="00F979F6">
      <w:pPr>
        <w:pStyle w:val="Default"/>
        <w:spacing w:before="120" w:after="120" w:line="280" w:lineRule="atLeast"/>
        <w:jc w:val="both"/>
        <w:rPr>
          <w:rFonts w:ascii="Univers 45 Light" w:hAnsi="Univers 45 Light" w:cs="Times New Roman"/>
          <w:color w:val="auto"/>
          <w:sz w:val="20"/>
          <w:szCs w:val="22"/>
          <w:lang w:eastAsia="en-US"/>
        </w:rPr>
      </w:pPr>
      <w:r w:rsidRPr="0035558F">
        <w:rPr>
          <w:rFonts w:ascii="Univers 45 Light" w:hAnsi="Univers 45 Light" w:cs="Times New Roman"/>
          <w:color w:val="auto"/>
          <w:sz w:val="20"/>
          <w:szCs w:val="22"/>
          <w:lang w:eastAsia="en-US"/>
        </w:rPr>
        <w:t xml:space="preserve">The Round </w:t>
      </w:r>
      <w:r>
        <w:rPr>
          <w:rFonts w:ascii="Univers 45 Light" w:hAnsi="Univers 45 Light" w:cs="Times New Roman"/>
          <w:color w:val="auto"/>
          <w:sz w:val="20"/>
          <w:szCs w:val="22"/>
          <w:lang w:eastAsia="en-US"/>
        </w:rPr>
        <w:t xml:space="preserve">20 </w:t>
      </w:r>
      <w:r w:rsidRPr="0035558F">
        <w:rPr>
          <w:rFonts w:ascii="Univers 45 Light" w:hAnsi="Univers 45 Light" w:cs="Times New Roman"/>
          <w:color w:val="auto"/>
          <w:sz w:val="20"/>
          <w:szCs w:val="22"/>
          <w:lang w:eastAsia="en-US"/>
        </w:rPr>
        <w:t>IFR involved a peer review process so that costing representatives could participate in site visits at other jurisdictions. The peer review allowed NHCDC peers to share information, processes, challenges and solutions, and provided a valuable opportunity to have costing staff and costing representatives visit other jurisdictions.</w:t>
      </w:r>
    </w:p>
    <w:p w14:paraId="306B0B18" w14:textId="77777777" w:rsidR="00F979F6" w:rsidRPr="0035558F" w:rsidRDefault="00F979F6" w:rsidP="00F979F6">
      <w:pPr>
        <w:pStyle w:val="Heading3"/>
        <w:numPr>
          <w:ilvl w:val="2"/>
          <w:numId w:val="33"/>
        </w:numPr>
      </w:pPr>
      <w:r w:rsidRPr="0035558F">
        <w:t>Participation in site visits</w:t>
      </w:r>
    </w:p>
    <w:p w14:paraId="159558C2" w14:textId="77777777" w:rsidR="00F979F6" w:rsidRPr="0035558F" w:rsidRDefault="00F979F6" w:rsidP="00F979F6">
      <w:pPr>
        <w:pStyle w:val="Default"/>
        <w:spacing w:before="120" w:after="120" w:line="280" w:lineRule="atLeast"/>
        <w:jc w:val="both"/>
        <w:rPr>
          <w:rFonts w:ascii="Univers 45 Light" w:hAnsi="Univers 45 Light" w:cs="Times New Roman"/>
          <w:color w:val="auto"/>
          <w:sz w:val="20"/>
          <w:szCs w:val="22"/>
          <w:lang w:eastAsia="en-US"/>
        </w:rPr>
      </w:pPr>
      <w:r w:rsidRPr="0035558F">
        <w:rPr>
          <w:rFonts w:ascii="Univers 45 Light" w:hAnsi="Univers 45 Light" w:cs="Times New Roman"/>
          <w:color w:val="auto"/>
          <w:sz w:val="20"/>
          <w:szCs w:val="22"/>
          <w:lang w:eastAsia="en-US"/>
        </w:rPr>
        <w:t xml:space="preserve">Jurisdictions were asked to nominate relevant personnel to participate in the peer review from either the hospital costing level or the jurisdiction level. </w:t>
      </w:r>
      <w:r w:rsidRPr="002C5168">
        <w:rPr>
          <w:rFonts w:ascii="Univers 45 Light" w:hAnsi="Univers 45 Light" w:cs="Times New Roman"/>
          <w:color w:val="auto"/>
          <w:sz w:val="20"/>
          <w:szCs w:val="22"/>
          <w:lang w:eastAsia="en-US"/>
        </w:rPr>
        <w:t>Jurisdictions in New South Wales, Queensland, South Australia and Tasmania nominated peers (all peers were jurisdiction representatives</w:t>
      </w:r>
      <w:r w:rsidRPr="009D01C9">
        <w:rPr>
          <w:rFonts w:ascii="Univers 45 Light" w:hAnsi="Univers 45 Light" w:cs="Times New Roman"/>
          <w:color w:val="auto"/>
          <w:sz w:val="20"/>
          <w:szCs w:val="22"/>
          <w:lang w:eastAsia="en-US"/>
        </w:rPr>
        <w:t>). The remaining jurisdictions were unable to send representatives due to capacity, funding and timing constraints. Peer review participants attended the Tasmania, Northern Territory, Western Australia and South</w:t>
      </w:r>
      <w:r w:rsidRPr="002C5168">
        <w:rPr>
          <w:rFonts w:ascii="Univers 45 Light" w:hAnsi="Univers 45 Light" w:cs="Times New Roman"/>
          <w:color w:val="auto"/>
          <w:sz w:val="20"/>
          <w:szCs w:val="22"/>
          <w:lang w:eastAsia="en-US"/>
        </w:rPr>
        <w:t xml:space="preserve"> Australia reviews. </w:t>
      </w:r>
      <w:r w:rsidRPr="002C5168">
        <w:rPr>
          <w:rFonts w:ascii="Univers 45 Light" w:hAnsi="Univers 45 Light" w:cs="Times New Roman"/>
          <w:color w:val="auto"/>
          <w:sz w:val="20"/>
          <w:szCs w:val="22"/>
          <w:lang w:eastAsia="en-US"/>
        </w:rPr>
        <w:fldChar w:fldCharType="begin"/>
      </w:r>
      <w:r w:rsidRPr="002C5168">
        <w:rPr>
          <w:rFonts w:ascii="Univers 45 Light" w:hAnsi="Univers 45 Light" w:cs="Times New Roman"/>
          <w:color w:val="auto"/>
          <w:sz w:val="20"/>
          <w:szCs w:val="22"/>
          <w:lang w:eastAsia="en-US"/>
        </w:rPr>
        <w:instrText xml:space="preserve"> REF _Ref462228147 \r \h  \* MERGEFORMAT </w:instrText>
      </w:r>
      <w:r w:rsidRPr="002C5168">
        <w:rPr>
          <w:rFonts w:ascii="Univers 45 Light" w:hAnsi="Univers 45 Light" w:cs="Times New Roman"/>
          <w:color w:val="auto"/>
          <w:sz w:val="20"/>
          <w:szCs w:val="22"/>
          <w:lang w:eastAsia="en-US"/>
        </w:rPr>
      </w:r>
      <w:r w:rsidRPr="002C5168">
        <w:rPr>
          <w:rFonts w:ascii="Univers 45 Light" w:hAnsi="Univers 45 Light" w:cs="Times New Roman"/>
          <w:color w:val="auto"/>
          <w:sz w:val="20"/>
          <w:szCs w:val="22"/>
          <w:lang w:eastAsia="en-US"/>
        </w:rPr>
        <w:fldChar w:fldCharType="separate"/>
      </w:r>
      <w:r w:rsidR="00445A6D">
        <w:rPr>
          <w:rFonts w:ascii="Univers 45 Light" w:hAnsi="Univers 45 Light" w:cs="Times New Roman"/>
          <w:color w:val="auto"/>
          <w:sz w:val="20"/>
          <w:szCs w:val="22"/>
          <w:lang w:eastAsia="en-US"/>
        </w:rPr>
        <w:t>Appendix C</w:t>
      </w:r>
      <w:r w:rsidRPr="002C5168">
        <w:rPr>
          <w:rFonts w:ascii="Univers 45 Light" w:hAnsi="Univers 45 Light" w:cs="Times New Roman"/>
          <w:color w:val="auto"/>
          <w:sz w:val="20"/>
          <w:szCs w:val="22"/>
          <w:lang w:eastAsia="en-US"/>
        </w:rPr>
        <w:fldChar w:fldCharType="end"/>
      </w:r>
      <w:r w:rsidRPr="002C5168">
        <w:rPr>
          <w:rFonts w:ascii="Univers 45 Light" w:hAnsi="Univers 45 Light" w:cs="Times New Roman"/>
          <w:color w:val="auto"/>
          <w:sz w:val="20"/>
          <w:szCs w:val="22"/>
          <w:lang w:eastAsia="en-US"/>
        </w:rPr>
        <w:t xml:space="preserve"> contains a list of the peer review participants.</w:t>
      </w:r>
      <w:r w:rsidRPr="0035558F">
        <w:rPr>
          <w:rFonts w:ascii="Univers 45 Light" w:hAnsi="Univers 45 Light" w:cs="Times New Roman"/>
          <w:color w:val="auto"/>
          <w:sz w:val="20"/>
          <w:szCs w:val="22"/>
          <w:lang w:eastAsia="en-US"/>
        </w:rPr>
        <w:t xml:space="preserve"> </w:t>
      </w:r>
    </w:p>
    <w:p w14:paraId="1D7AD76E" w14:textId="77777777" w:rsidR="00F979F6" w:rsidRPr="0035558F" w:rsidRDefault="00F979F6" w:rsidP="00F979F6">
      <w:pPr>
        <w:pStyle w:val="Default"/>
        <w:spacing w:before="120" w:after="120" w:line="280" w:lineRule="atLeast"/>
        <w:jc w:val="both"/>
        <w:rPr>
          <w:rFonts w:ascii="Univers 45 Light" w:hAnsi="Univers 45 Light" w:cs="Times New Roman"/>
          <w:color w:val="auto"/>
          <w:sz w:val="20"/>
          <w:szCs w:val="22"/>
          <w:lang w:eastAsia="en-US"/>
        </w:rPr>
      </w:pPr>
      <w:r w:rsidRPr="0035558F">
        <w:rPr>
          <w:rFonts w:ascii="Univers 45 Light" w:hAnsi="Univers 45 Light" w:cs="Times New Roman"/>
          <w:color w:val="auto"/>
          <w:sz w:val="20"/>
          <w:szCs w:val="22"/>
          <w:lang w:eastAsia="en-US"/>
        </w:rPr>
        <w:t xml:space="preserve">The peer review nominees selected their preferred locations and the host site was informed of the peer review selection. The nominees attended the meetings together with the KPMG review team and IHPA representatives, and were encouraged to ask questions and actively participate during the site visits. </w:t>
      </w:r>
    </w:p>
    <w:p w14:paraId="0CA75F58" w14:textId="77777777" w:rsidR="00F979F6" w:rsidRPr="0035558F" w:rsidRDefault="00F979F6" w:rsidP="00F979F6">
      <w:pPr>
        <w:pStyle w:val="Heading3"/>
        <w:numPr>
          <w:ilvl w:val="2"/>
          <w:numId w:val="33"/>
        </w:numPr>
      </w:pPr>
      <w:r w:rsidRPr="0035558F">
        <w:t>Survey</w:t>
      </w:r>
    </w:p>
    <w:p w14:paraId="0C017848" w14:textId="77777777" w:rsidR="00F979F6" w:rsidRPr="0035558F" w:rsidRDefault="00F979F6" w:rsidP="00F979F6">
      <w:pPr>
        <w:pStyle w:val="BodyText"/>
        <w:rPr>
          <w:rFonts w:ascii="Univers 45 Light" w:hAnsi="Univers 45 Light"/>
        </w:rPr>
      </w:pPr>
      <w:r w:rsidRPr="0035558F">
        <w:rPr>
          <w:rFonts w:ascii="Univers 45 Light" w:hAnsi="Univers 45 Light"/>
        </w:rPr>
        <w:t xml:space="preserve">Following the site visits, KPMG sent a survey to peer review participants to gather their feedback on the peer review process. The survey requested feedback on the following </w:t>
      </w:r>
      <w:r>
        <w:rPr>
          <w:rFonts w:ascii="Univers 45 Light" w:hAnsi="Univers 45 Light"/>
        </w:rPr>
        <w:t>two</w:t>
      </w:r>
      <w:r w:rsidRPr="0035558F">
        <w:rPr>
          <w:rFonts w:ascii="Univers 45 Light" w:hAnsi="Univers 45 Light"/>
        </w:rPr>
        <w:t xml:space="preserve"> questions:</w:t>
      </w:r>
    </w:p>
    <w:p w14:paraId="2F70164F" w14:textId="77777777" w:rsidR="00F979F6" w:rsidRPr="002C5168" w:rsidRDefault="00F979F6" w:rsidP="00F979F6">
      <w:pPr>
        <w:pStyle w:val="Default"/>
        <w:numPr>
          <w:ilvl w:val="0"/>
          <w:numId w:val="50"/>
        </w:numPr>
        <w:spacing w:before="120" w:after="120" w:line="280" w:lineRule="atLeast"/>
        <w:jc w:val="both"/>
        <w:rPr>
          <w:rFonts w:ascii="Univers 45 Light" w:hAnsi="Univers 45 Light" w:cs="Times New Roman"/>
          <w:color w:val="auto"/>
          <w:sz w:val="20"/>
          <w:szCs w:val="22"/>
          <w:lang w:eastAsia="en-US"/>
        </w:rPr>
      </w:pPr>
      <w:r w:rsidRPr="002C5168">
        <w:rPr>
          <w:rFonts w:ascii="Univers 45 Light" w:hAnsi="Univers 45 Light" w:cs="Times New Roman"/>
          <w:color w:val="auto"/>
          <w:sz w:val="20"/>
          <w:szCs w:val="22"/>
          <w:lang w:eastAsia="en-US"/>
        </w:rPr>
        <w:t xml:space="preserve">Please provide details and/or examples of key learnings that you have taken away from your recent site visit. </w:t>
      </w:r>
    </w:p>
    <w:p w14:paraId="7A14985B" w14:textId="77777777" w:rsidR="00F979F6" w:rsidRPr="002C5168" w:rsidRDefault="00F979F6" w:rsidP="00F979F6">
      <w:pPr>
        <w:pStyle w:val="Default"/>
        <w:numPr>
          <w:ilvl w:val="0"/>
          <w:numId w:val="50"/>
        </w:numPr>
        <w:spacing w:before="120" w:after="120" w:line="280" w:lineRule="atLeast"/>
        <w:jc w:val="both"/>
        <w:rPr>
          <w:rFonts w:ascii="Univers 45 Light" w:hAnsi="Univers 45 Light" w:cs="Times New Roman"/>
          <w:color w:val="auto"/>
          <w:sz w:val="20"/>
          <w:szCs w:val="22"/>
          <w:lang w:eastAsia="en-US"/>
        </w:rPr>
      </w:pPr>
      <w:r w:rsidRPr="002C5168">
        <w:rPr>
          <w:rFonts w:ascii="Univers 45 Light" w:hAnsi="Univers 45 Light" w:cs="Times New Roman"/>
          <w:color w:val="auto"/>
          <w:sz w:val="20"/>
          <w:szCs w:val="22"/>
          <w:lang w:eastAsia="en-US"/>
        </w:rPr>
        <w:t>Can you please provide any ideas or suggestions for how the peer review may continue to add value to the IFR process in future rounds? This can be aimed at the actual peer review process or the types of information that you would like to see incorporated into the IFR.</w:t>
      </w:r>
    </w:p>
    <w:p w14:paraId="0325DC17" w14:textId="77777777" w:rsidR="00F979F6" w:rsidRPr="0035558F" w:rsidRDefault="00F979F6" w:rsidP="00F979F6">
      <w:pPr>
        <w:pStyle w:val="Heading2"/>
      </w:pPr>
      <w:bookmarkStart w:id="251" w:name="_Toc489536345"/>
      <w:bookmarkStart w:id="252" w:name="_Toc491684191"/>
      <w:r w:rsidRPr="0035558F">
        <w:t>Summary of feedback on the peer review process</w:t>
      </w:r>
      <w:bookmarkEnd w:id="251"/>
      <w:bookmarkEnd w:id="252"/>
    </w:p>
    <w:p w14:paraId="5E7909BD" w14:textId="77777777" w:rsidR="00F979F6" w:rsidRPr="00F55665" w:rsidRDefault="00F979F6" w:rsidP="00F979F6">
      <w:pPr>
        <w:pStyle w:val="BodyText"/>
        <w:rPr>
          <w:rFonts w:ascii="Univers 45 Light" w:hAnsi="Univers 45 Light"/>
        </w:rPr>
      </w:pPr>
      <w:r w:rsidRPr="00F55665">
        <w:rPr>
          <w:rFonts w:ascii="Univers 45 Light" w:hAnsi="Univers 45 Light"/>
        </w:rPr>
        <w:t xml:space="preserve">During the Round 20 IFR, the </w:t>
      </w:r>
      <w:r>
        <w:rPr>
          <w:rFonts w:ascii="Univers 45 Light" w:hAnsi="Univers 45 Light"/>
        </w:rPr>
        <w:t>ability of all jurisdictions to participate has been limited compared to previous rounds</w:t>
      </w:r>
      <w:r w:rsidRPr="00F55665">
        <w:rPr>
          <w:rFonts w:ascii="Univers 45 Light" w:hAnsi="Univers 45 Light"/>
        </w:rPr>
        <w:t xml:space="preserve">, with only four jurisdictions </w:t>
      </w:r>
      <w:r>
        <w:rPr>
          <w:rFonts w:ascii="Univers 45 Light" w:hAnsi="Univers 45 Light"/>
        </w:rPr>
        <w:t>nominating representatives for the peer review</w:t>
      </w:r>
      <w:r w:rsidRPr="00F55665">
        <w:rPr>
          <w:rFonts w:ascii="Univers 45 Light" w:hAnsi="Univers 45 Light"/>
        </w:rPr>
        <w:t xml:space="preserve">. </w:t>
      </w:r>
      <w:r>
        <w:rPr>
          <w:rFonts w:ascii="Univers 45 Light" w:hAnsi="Univers 45 Light"/>
        </w:rPr>
        <w:t xml:space="preserve">Despite this, participating peers </w:t>
      </w:r>
      <w:r w:rsidRPr="00F55665">
        <w:rPr>
          <w:rFonts w:ascii="Univers 45 Light" w:hAnsi="Univers 45 Light"/>
        </w:rPr>
        <w:t>reported that they received substantial value from attending the site visits and see the opportunity as a useful learning tool. One participant reported:</w:t>
      </w:r>
    </w:p>
    <w:p w14:paraId="64777805" w14:textId="77777777" w:rsidR="00F979F6" w:rsidRDefault="00F979F6" w:rsidP="00F979F6">
      <w:pPr>
        <w:pStyle w:val="BodyText"/>
        <w:rPr>
          <w:rFonts w:ascii="Univers 45 Light" w:hAnsi="Univers 45 Light"/>
          <w:i/>
        </w:rPr>
      </w:pPr>
      <w:r w:rsidRPr="00F55665">
        <w:rPr>
          <w:rFonts w:ascii="Univers 45 Light" w:hAnsi="Univers 45 Light"/>
          <w:i/>
        </w:rPr>
        <w:t>“I found that the opportunity to participate in the peer review is excellent. I always learn something new that I then implement in [State/Territory] from participating.”</w:t>
      </w:r>
    </w:p>
    <w:p w14:paraId="564438EC" w14:textId="77777777" w:rsidR="00F979F6" w:rsidRPr="0035558F" w:rsidRDefault="00F979F6" w:rsidP="00F979F6">
      <w:pPr>
        <w:pStyle w:val="Heading3"/>
        <w:numPr>
          <w:ilvl w:val="2"/>
          <w:numId w:val="33"/>
        </w:numPr>
      </w:pPr>
      <w:r w:rsidRPr="0035558F">
        <w:t>Key learnings from the peer review</w:t>
      </w:r>
    </w:p>
    <w:p w14:paraId="12489F29" w14:textId="77777777" w:rsidR="00F979F6" w:rsidRPr="00AD576B" w:rsidRDefault="00F979F6" w:rsidP="00F979F6">
      <w:pPr>
        <w:pStyle w:val="Default"/>
        <w:spacing w:before="120" w:after="120" w:line="280" w:lineRule="atLeast"/>
        <w:jc w:val="both"/>
        <w:rPr>
          <w:rFonts w:ascii="Univers 45 Light" w:hAnsi="Univers 45 Light" w:cs="Times New Roman"/>
          <w:color w:val="auto"/>
          <w:sz w:val="20"/>
          <w:szCs w:val="22"/>
          <w:lang w:eastAsia="en-US"/>
        </w:rPr>
      </w:pPr>
      <w:r w:rsidRPr="00AD576B">
        <w:rPr>
          <w:rFonts w:ascii="Univers 45 Light" w:hAnsi="Univers 45 Light" w:cs="Times New Roman"/>
          <w:color w:val="auto"/>
          <w:sz w:val="20"/>
          <w:szCs w:val="22"/>
          <w:lang w:eastAsia="en-US"/>
        </w:rPr>
        <w:t xml:space="preserve">A key learning for most participants was the ability to compare health services with that in their own jurisdiction, including common issues/challenges, costing methodologies, costing frequency, maintenance of general ledgers, and costing system capacity. Peers recognised that the process allows them to share information across jurisdictions. </w:t>
      </w:r>
    </w:p>
    <w:p w14:paraId="070EB12E" w14:textId="77777777" w:rsidR="00F979F6" w:rsidRPr="0035558F" w:rsidRDefault="00F979F6" w:rsidP="00F979F6">
      <w:pPr>
        <w:pStyle w:val="Default"/>
        <w:spacing w:before="120" w:after="120" w:line="280" w:lineRule="atLeast"/>
        <w:jc w:val="both"/>
        <w:rPr>
          <w:color w:val="1F497D"/>
        </w:rPr>
      </w:pPr>
      <w:r w:rsidRPr="00AD576B">
        <w:rPr>
          <w:rFonts w:ascii="Univers 45 Light" w:hAnsi="Univers 45 Light" w:cs="Times New Roman"/>
          <w:color w:val="auto"/>
          <w:sz w:val="20"/>
          <w:szCs w:val="22"/>
          <w:lang w:eastAsia="en-US"/>
        </w:rPr>
        <w:t xml:space="preserve">Another key learning </w:t>
      </w:r>
      <w:r w:rsidRPr="00AD576B">
        <w:rPr>
          <w:rFonts w:ascii="Univers 45 Light" w:hAnsi="Univers 45 Light" w:cs="Times New Roman"/>
          <w:color w:val="auto"/>
          <w:sz w:val="20"/>
          <w:szCs w:val="20"/>
          <w:lang w:eastAsia="en-US"/>
        </w:rPr>
        <w:t>included the importance of the continuing discussion regarding the costing of private pati</w:t>
      </w:r>
      <w:r>
        <w:rPr>
          <w:rFonts w:ascii="Univers 45 Light" w:hAnsi="Univers 45 Light" w:cs="Times New Roman"/>
          <w:color w:val="auto"/>
          <w:sz w:val="20"/>
          <w:szCs w:val="20"/>
          <w:lang w:eastAsia="en-US"/>
        </w:rPr>
        <w:t>ents in public hospitals. At present there are a number of different methods adopted by jurisdictions/hospitals/LHNs, and further work is required to better understand the area so these patients can be costed appropriately.</w:t>
      </w:r>
    </w:p>
    <w:p w14:paraId="59AFD78C" w14:textId="77777777" w:rsidR="00F979F6" w:rsidRDefault="00F979F6" w:rsidP="00F979F6">
      <w:pPr>
        <w:pStyle w:val="Heading3"/>
        <w:numPr>
          <w:ilvl w:val="2"/>
          <w:numId w:val="33"/>
        </w:numPr>
      </w:pPr>
      <w:r w:rsidRPr="0035558F">
        <w:t>Suggestions for improving the peer review</w:t>
      </w:r>
      <w:r>
        <w:t xml:space="preserve"> or IFR</w:t>
      </w:r>
      <w:r w:rsidRPr="0035558F">
        <w:t xml:space="preserve"> process in future</w:t>
      </w:r>
      <w:r>
        <w:t xml:space="preserve"> rounds</w:t>
      </w:r>
    </w:p>
    <w:p w14:paraId="49ED0BA5" w14:textId="77777777" w:rsidR="00F979F6" w:rsidRPr="00A901F5" w:rsidRDefault="00F979F6" w:rsidP="00F979F6">
      <w:pPr>
        <w:pStyle w:val="BodyText"/>
        <w:rPr>
          <w:rFonts w:ascii="Univers 45 Light" w:hAnsi="Univers 45 Light"/>
        </w:rPr>
      </w:pPr>
      <w:r w:rsidRPr="00A901F5">
        <w:rPr>
          <w:rFonts w:ascii="Univers 45 Light" w:hAnsi="Univers 45 Light"/>
        </w:rPr>
        <w:t>The following suggestions were made by participants regarding both the peer review and the IFR process for future rounds:</w:t>
      </w:r>
    </w:p>
    <w:p w14:paraId="25E4A776" w14:textId="77777777" w:rsidR="00F979F6" w:rsidRPr="00A901F5" w:rsidRDefault="00F979F6" w:rsidP="00F979F6">
      <w:pPr>
        <w:pStyle w:val="BodyText"/>
        <w:numPr>
          <w:ilvl w:val="0"/>
          <w:numId w:val="51"/>
        </w:numPr>
        <w:rPr>
          <w:rFonts w:ascii="Univers 45 Light" w:hAnsi="Univers 45 Light"/>
        </w:rPr>
      </w:pPr>
      <w:r w:rsidRPr="00A901F5">
        <w:rPr>
          <w:rFonts w:ascii="Univers 45 Light" w:hAnsi="Univers 45 Light"/>
        </w:rPr>
        <w:t>Reducing the need for peer reviewers to travel by limiting the site visits to two hours per hospital/LHN and offering video conferencing where possible</w:t>
      </w:r>
      <w:r>
        <w:rPr>
          <w:rFonts w:ascii="Univers 45 Light" w:hAnsi="Univers 45 Light"/>
        </w:rPr>
        <w:t>. This is in recognition of the current scope and testing in the IFR process is well established.</w:t>
      </w:r>
    </w:p>
    <w:p w14:paraId="4FF930A2" w14:textId="77777777" w:rsidR="00F979F6" w:rsidRPr="00A901F5" w:rsidRDefault="00F979F6" w:rsidP="00F979F6">
      <w:pPr>
        <w:pStyle w:val="BodyText"/>
        <w:numPr>
          <w:ilvl w:val="0"/>
          <w:numId w:val="51"/>
        </w:numPr>
        <w:rPr>
          <w:rFonts w:ascii="Univers 45 Light" w:hAnsi="Univers 45 Light"/>
        </w:rPr>
      </w:pPr>
      <w:r w:rsidRPr="00A901F5">
        <w:rPr>
          <w:rFonts w:ascii="Univers 45 Light" w:hAnsi="Univers 45 Light"/>
        </w:rPr>
        <w:t xml:space="preserve">Improve the scope of the IFR to include more detailed consideration of costing processes. For example, examining the costing process for a service that crosses the continuum of NHCDC classification products. Chronic Disease is an example where in any given year, a patient will have </w:t>
      </w:r>
      <w:r>
        <w:rPr>
          <w:rFonts w:ascii="Univers 45 Light" w:hAnsi="Univers 45 Light"/>
        </w:rPr>
        <w:t>non-admitted</w:t>
      </w:r>
      <w:r w:rsidRPr="00A901F5">
        <w:rPr>
          <w:rFonts w:ascii="Univers 45 Light" w:hAnsi="Univers 45 Light"/>
        </w:rPr>
        <w:t xml:space="preserve">, emergency and </w:t>
      </w:r>
      <w:r>
        <w:rPr>
          <w:rFonts w:ascii="Univers 45 Light" w:hAnsi="Univers 45 Light"/>
        </w:rPr>
        <w:t>admitted</w:t>
      </w:r>
      <w:r w:rsidRPr="00A901F5">
        <w:rPr>
          <w:rFonts w:ascii="Univers 45 Light" w:hAnsi="Univers 45 Light"/>
        </w:rPr>
        <w:t xml:space="preserve"> episodes.</w:t>
      </w:r>
    </w:p>
    <w:p w14:paraId="25CB9DBB" w14:textId="77777777" w:rsidR="00F979F6" w:rsidRDefault="00F979F6" w:rsidP="00F979F6">
      <w:pPr>
        <w:pStyle w:val="BodyText"/>
        <w:numPr>
          <w:ilvl w:val="0"/>
          <w:numId w:val="51"/>
        </w:numPr>
        <w:rPr>
          <w:rFonts w:ascii="Univers 45 Light" w:hAnsi="Univers 45 Light"/>
        </w:rPr>
      </w:pPr>
      <w:r w:rsidRPr="00A901F5">
        <w:rPr>
          <w:rFonts w:ascii="Univers 45 Light" w:hAnsi="Univers 45 Light"/>
        </w:rPr>
        <w:t>Consider whether the current scope and testing of the IFR is adequate in meeting its objectives</w:t>
      </w:r>
      <w:r>
        <w:rPr>
          <w:rFonts w:ascii="Univers 45 Light" w:hAnsi="Univers 45 Light"/>
        </w:rPr>
        <w:t xml:space="preserve"> and provides value to all jurisdictions</w:t>
      </w:r>
      <w:r w:rsidRPr="00A901F5">
        <w:rPr>
          <w:rFonts w:ascii="Univers 45 Light" w:hAnsi="Univers 45 Light"/>
        </w:rPr>
        <w:t>. The financial</w:t>
      </w:r>
      <w:r>
        <w:rPr>
          <w:rFonts w:ascii="Univers 45 Light" w:hAnsi="Univers 45 Light"/>
        </w:rPr>
        <w:t xml:space="preserve"> and activity</w:t>
      </w:r>
      <w:r w:rsidRPr="00A901F5">
        <w:rPr>
          <w:rFonts w:ascii="Univers 45 Light" w:hAnsi="Univers 45 Light"/>
        </w:rPr>
        <w:t xml:space="preserve"> reconciliation processes embedded within the IFR are well established across hospitals/LHNs/jurisdictions</w:t>
      </w:r>
      <w:r>
        <w:rPr>
          <w:rFonts w:ascii="Univers 45 Light" w:hAnsi="Univers 45 Light"/>
        </w:rPr>
        <w:t>. This</w:t>
      </w:r>
      <w:r w:rsidRPr="00A901F5">
        <w:rPr>
          <w:rFonts w:ascii="Univers 45 Light" w:hAnsi="Univers 45 Light"/>
        </w:rPr>
        <w:t xml:space="preserve"> means there is scope to expand the testing during the IFR to consider other </w:t>
      </w:r>
      <w:r>
        <w:rPr>
          <w:rFonts w:ascii="Univers 45 Light" w:hAnsi="Univers 45 Light"/>
        </w:rPr>
        <w:t xml:space="preserve">specific hospital costing </w:t>
      </w:r>
      <w:r w:rsidRPr="00A901F5">
        <w:rPr>
          <w:rFonts w:ascii="Univers 45 Light" w:hAnsi="Univers 45 Light"/>
        </w:rPr>
        <w:t xml:space="preserve">issues </w:t>
      </w:r>
      <w:r>
        <w:rPr>
          <w:rFonts w:ascii="Univers 45 Light" w:hAnsi="Univers 45 Light"/>
        </w:rPr>
        <w:t>and methodologies in more detail.</w:t>
      </w:r>
    </w:p>
    <w:p w14:paraId="0F6ED179" w14:textId="77777777" w:rsidR="00F979F6" w:rsidRPr="0035558F" w:rsidRDefault="00F979F6" w:rsidP="00F979F6">
      <w:pPr>
        <w:pStyle w:val="Heading2"/>
      </w:pPr>
      <w:bookmarkStart w:id="253" w:name="_Toc489536346"/>
      <w:bookmarkStart w:id="254" w:name="_Toc491684192"/>
      <w:r>
        <w:t>Recommendation for future rounds of the IFR</w:t>
      </w:r>
      <w:bookmarkEnd w:id="253"/>
      <w:bookmarkEnd w:id="254"/>
    </w:p>
    <w:p w14:paraId="7D8E1EDB" w14:textId="7AE9B043" w:rsidR="00063EE1" w:rsidRPr="0035558F" w:rsidRDefault="00F979F6" w:rsidP="00063EE1">
      <w:pPr>
        <w:pStyle w:val="BodyText"/>
      </w:pPr>
      <w:r>
        <w:rPr>
          <w:rFonts w:ascii="Univers 45 Light" w:hAnsi="Univers 45 Light"/>
        </w:rPr>
        <w:t>KPMG recommends that the peer review process continues in its current form in future IFR rounds as the process is still considered valuable. IHPA, jurisdictions and the IFR consultant should seek to confirm site visits earlier during the project, to ensure peer reviewers have adequate time for travel approvals within their State/Territory Departments. The use of video conferencing should also be considered as a viable alternative for peer reviewers, where facilities are available.</w:t>
      </w:r>
    </w:p>
    <w:p w14:paraId="51149B1B" w14:textId="77777777" w:rsidR="006B73EF" w:rsidRPr="0035558F" w:rsidRDefault="006B73EF" w:rsidP="006B73EF">
      <w:pPr>
        <w:pStyle w:val="Heading1"/>
      </w:pPr>
      <w:bookmarkStart w:id="255" w:name="_Toc488657177"/>
      <w:bookmarkStart w:id="256" w:name="_Toc491684217"/>
      <w:r w:rsidRPr="0035558F">
        <w:t>IHPA Process</w:t>
      </w:r>
      <w:bookmarkEnd w:id="255"/>
      <w:bookmarkEnd w:id="256"/>
    </w:p>
    <w:p w14:paraId="1E8F4822" w14:textId="77777777" w:rsidR="006B73EF" w:rsidRPr="0035558F" w:rsidRDefault="006B73EF" w:rsidP="006B73EF">
      <w:pPr>
        <w:pStyle w:val="Heading2"/>
      </w:pPr>
      <w:bookmarkStart w:id="257" w:name="_Toc488657178"/>
      <w:bookmarkStart w:id="258" w:name="_Toc491684218"/>
      <w:r w:rsidRPr="0035558F">
        <w:t>Overview</w:t>
      </w:r>
      <w:bookmarkEnd w:id="257"/>
      <w:bookmarkEnd w:id="258"/>
      <w:r w:rsidRPr="0035558F">
        <w:t xml:space="preserve"> </w:t>
      </w:r>
    </w:p>
    <w:p w14:paraId="79CEF459" w14:textId="77777777" w:rsidR="006B73EF" w:rsidRPr="0035558F" w:rsidRDefault="006B73EF" w:rsidP="006B73EF">
      <w:pPr>
        <w:pStyle w:val="BodyText"/>
        <w:rPr>
          <w:rFonts w:ascii="Univers 45 Light" w:hAnsi="Univers 45 Light"/>
        </w:rPr>
      </w:pPr>
      <w:r w:rsidRPr="0035558F">
        <w:rPr>
          <w:rFonts w:ascii="Univers 45 Light" w:hAnsi="Univers 45 Light"/>
        </w:rPr>
        <w:t>KPMG reviewed IHPA’s pr</w:t>
      </w:r>
      <w:r>
        <w:rPr>
          <w:rFonts w:ascii="Univers 45 Light" w:hAnsi="Univers 45 Light"/>
        </w:rPr>
        <w:t>ocess for compiling the Round 20</w:t>
      </w:r>
      <w:r w:rsidRPr="0035558F">
        <w:rPr>
          <w:rFonts w:ascii="Univers 45 Light" w:hAnsi="Univers 45 Light"/>
        </w:rPr>
        <w:t xml:space="preserve"> NHCDC and f</w:t>
      </w:r>
      <w:r>
        <w:rPr>
          <w:rFonts w:ascii="Univers 45 Light" w:hAnsi="Univers 45 Light"/>
        </w:rPr>
        <w:t xml:space="preserve">ollowed the data flow of the 14 </w:t>
      </w:r>
      <w:r w:rsidRPr="0035558F">
        <w:rPr>
          <w:rFonts w:ascii="Univers 45 Light" w:hAnsi="Univers 45 Light"/>
        </w:rPr>
        <w:t xml:space="preserve">participating sites from submission to </w:t>
      </w:r>
      <w:r>
        <w:rPr>
          <w:rFonts w:ascii="Univers 45 Light" w:hAnsi="Univers 45 Light"/>
        </w:rPr>
        <w:t>J</w:t>
      </w:r>
      <w:r w:rsidRPr="0035558F">
        <w:rPr>
          <w:rFonts w:ascii="Univers 45 Light" w:hAnsi="Univers 45 Light"/>
        </w:rPr>
        <w:t xml:space="preserve">urisdictions, through to the recording of their NHCDC data in the national data set. </w:t>
      </w:r>
    </w:p>
    <w:p w14:paraId="1380FCC9" w14:textId="77777777" w:rsidR="006B73EF" w:rsidRPr="0035558F" w:rsidRDefault="006B73EF" w:rsidP="006B73EF">
      <w:pPr>
        <w:pStyle w:val="BodyText"/>
        <w:rPr>
          <w:rFonts w:ascii="Univers 45 Light" w:hAnsi="Univers 45 Light"/>
        </w:rPr>
      </w:pPr>
      <w:r w:rsidRPr="0035558F">
        <w:rPr>
          <w:rFonts w:ascii="Univers 45 Light" w:hAnsi="Univers 45 Light"/>
        </w:rPr>
        <w:t xml:space="preserve">The </w:t>
      </w:r>
      <w:r>
        <w:rPr>
          <w:rFonts w:ascii="Univers 45 Light" w:hAnsi="Univers 45 Light"/>
        </w:rPr>
        <w:t xml:space="preserve">review </w:t>
      </w:r>
      <w:r w:rsidRPr="0035558F">
        <w:rPr>
          <w:rFonts w:ascii="Univers 45 Light" w:hAnsi="Univers 45 Light"/>
        </w:rPr>
        <w:t>objective</w:t>
      </w:r>
      <w:r>
        <w:rPr>
          <w:rFonts w:ascii="Univers 45 Light" w:hAnsi="Univers 45 Light"/>
        </w:rPr>
        <w:t>s</w:t>
      </w:r>
      <w:r w:rsidRPr="0035558F">
        <w:rPr>
          <w:rFonts w:ascii="Univers 45 Light" w:hAnsi="Univers 45 Light"/>
        </w:rPr>
        <w:t xml:space="preserve"> of the IHPA</w:t>
      </w:r>
      <w:r>
        <w:rPr>
          <w:rFonts w:ascii="Univers 45 Light" w:hAnsi="Univers 45 Light"/>
        </w:rPr>
        <w:t xml:space="preserve"> NHCDC data submission process were to</w:t>
      </w:r>
      <w:r w:rsidRPr="0035558F">
        <w:rPr>
          <w:rFonts w:ascii="Univers 45 Light" w:hAnsi="Univers 45 Light"/>
        </w:rPr>
        <w:t xml:space="preserve">: </w:t>
      </w:r>
    </w:p>
    <w:p w14:paraId="566E67A3" w14:textId="77777777" w:rsidR="006B73EF" w:rsidRPr="0035558F" w:rsidRDefault="006B73EF" w:rsidP="006B73EF">
      <w:pPr>
        <w:pStyle w:val="BodyText"/>
        <w:numPr>
          <w:ilvl w:val="0"/>
          <w:numId w:val="40"/>
        </w:numPr>
        <w:rPr>
          <w:rFonts w:ascii="Univers 45 Light" w:hAnsi="Univers 45 Light"/>
        </w:rPr>
      </w:pPr>
      <w:r w:rsidRPr="0035558F">
        <w:rPr>
          <w:rFonts w:ascii="Univers 45 Light" w:hAnsi="Univers 45 Light"/>
        </w:rPr>
        <w:t>understand IHPA’s processes for receiving data;</w:t>
      </w:r>
    </w:p>
    <w:p w14:paraId="648AB007" w14:textId="77777777" w:rsidR="006B73EF" w:rsidRPr="0035558F" w:rsidRDefault="006B73EF" w:rsidP="006B73EF">
      <w:pPr>
        <w:pStyle w:val="BodyText"/>
        <w:numPr>
          <w:ilvl w:val="0"/>
          <w:numId w:val="40"/>
        </w:numPr>
        <w:rPr>
          <w:rFonts w:ascii="Univers 45 Light" w:hAnsi="Univers 45 Light"/>
        </w:rPr>
      </w:pPr>
      <w:r w:rsidRPr="0035558F">
        <w:rPr>
          <w:rFonts w:ascii="Univers 45 Light" w:hAnsi="Univers 45 Light"/>
        </w:rPr>
        <w:t>determine IHPA’s processes for validating and performing Quality Assurance (QA) procedures;</w:t>
      </w:r>
    </w:p>
    <w:p w14:paraId="378FF840" w14:textId="77777777" w:rsidR="006B73EF" w:rsidRPr="0035558F" w:rsidRDefault="006B73EF" w:rsidP="006B73EF">
      <w:pPr>
        <w:pStyle w:val="BodyText"/>
        <w:numPr>
          <w:ilvl w:val="0"/>
          <w:numId w:val="40"/>
        </w:numPr>
        <w:rPr>
          <w:rFonts w:ascii="Univers 45 Light" w:hAnsi="Univers 45 Light"/>
        </w:rPr>
      </w:pPr>
      <w:r w:rsidRPr="0035558F">
        <w:rPr>
          <w:rFonts w:ascii="Univers 45 Light" w:hAnsi="Univers 45 Light"/>
        </w:rPr>
        <w:t>identify and understand any adjustments to the data; and</w:t>
      </w:r>
    </w:p>
    <w:p w14:paraId="293384D2" w14:textId="77777777" w:rsidR="006B73EF" w:rsidRPr="0035558F" w:rsidRDefault="006B73EF" w:rsidP="006B73EF">
      <w:pPr>
        <w:pStyle w:val="BodyText"/>
        <w:numPr>
          <w:ilvl w:val="0"/>
          <w:numId w:val="40"/>
        </w:numPr>
        <w:rPr>
          <w:rFonts w:ascii="Univers 45 Light" w:hAnsi="Univers 45 Light"/>
        </w:rPr>
      </w:pPr>
      <w:r w:rsidRPr="0035558F">
        <w:rPr>
          <w:rFonts w:ascii="Univers 45 Light" w:hAnsi="Univers 45 Light"/>
        </w:rPr>
        <w:t xml:space="preserve">reconcile the data against the national data set. </w:t>
      </w:r>
    </w:p>
    <w:p w14:paraId="387B3066" w14:textId="77777777" w:rsidR="006B73EF" w:rsidRDefault="006B73EF" w:rsidP="006B73EF">
      <w:pPr>
        <w:pStyle w:val="BodyText"/>
        <w:rPr>
          <w:rFonts w:ascii="Univers 45 Light" w:hAnsi="Univers 45 Light"/>
        </w:rPr>
      </w:pPr>
      <w:r w:rsidRPr="0035558F">
        <w:rPr>
          <w:rFonts w:ascii="Univers 45 Light" w:hAnsi="Univers 45 Light"/>
        </w:rPr>
        <w:t xml:space="preserve">The KPMG review team met with IHPA representatives to discuss the data management, validation and QA processes that IHPA applied in handling the Round </w:t>
      </w:r>
      <w:r>
        <w:rPr>
          <w:rFonts w:ascii="Univers 45 Light" w:hAnsi="Univers 45 Light"/>
        </w:rPr>
        <w:t>20</w:t>
      </w:r>
      <w:r w:rsidRPr="0035558F">
        <w:rPr>
          <w:rFonts w:ascii="Univers 45 Light" w:hAnsi="Univers 45 Light"/>
        </w:rPr>
        <w:t xml:space="preserve"> NHCDC submissions. During the meeting, the review team viewed the supporting reconciliations, validation and QA outputs relating to the participating hospital/LHNs. This information was subsequently provided to KPMG, which was used to complete the IHPA component of the NHCDC reconciliations for each participating hospital/LHN. Additional clarification of reconciliation items was sought during and after the meeting with the</w:t>
      </w:r>
      <w:r>
        <w:rPr>
          <w:rFonts w:ascii="Univers 45 Light" w:hAnsi="Univers 45 Light"/>
        </w:rPr>
        <w:t xml:space="preserve"> relevant IHPA representatives.</w:t>
      </w:r>
    </w:p>
    <w:p w14:paraId="68FC972A" w14:textId="77777777" w:rsidR="006B73EF" w:rsidRPr="0035558F" w:rsidRDefault="006B73EF" w:rsidP="006B73EF">
      <w:pPr>
        <w:pStyle w:val="Heading4"/>
        <w:numPr>
          <w:ilvl w:val="0"/>
          <w:numId w:val="0"/>
        </w:numPr>
        <w:ind w:left="380" w:hanging="380"/>
        <w:rPr>
          <w:rFonts w:ascii="Univers 45 Light" w:hAnsi="Univers 45 Light"/>
        </w:rPr>
      </w:pPr>
      <w:bookmarkStart w:id="259" w:name="_Toc314738572"/>
      <w:bookmarkEnd w:id="259"/>
      <w:r w:rsidRPr="0035558F">
        <w:rPr>
          <w:rFonts w:ascii="Univers 45 Light" w:hAnsi="Univers 45 Light"/>
        </w:rPr>
        <w:t>Key initiatives since Round 1</w:t>
      </w:r>
      <w:r>
        <w:rPr>
          <w:rFonts w:ascii="Univers 45 Light" w:hAnsi="Univers 45 Light"/>
        </w:rPr>
        <w:t>9</w:t>
      </w:r>
      <w:r w:rsidRPr="0035558F">
        <w:rPr>
          <w:rFonts w:ascii="Univers 45 Light" w:hAnsi="Univers 45 Light"/>
        </w:rPr>
        <w:t xml:space="preserve"> NHCDC </w:t>
      </w:r>
    </w:p>
    <w:p w14:paraId="3D40057E" w14:textId="77777777" w:rsidR="006B73EF" w:rsidRPr="0035558F" w:rsidRDefault="006B73EF" w:rsidP="006B73EF">
      <w:pPr>
        <w:pStyle w:val="BodyText"/>
        <w:rPr>
          <w:rFonts w:ascii="Univers 45 Light" w:hAnsi="Univers 45 Light"/>
        </w:rPr>
      </w:pPr>
      <w:r w:rsidRPr="0035558F">
        <w:rPr>
          <w:rFonts w:ascii="Univers 45 Light" w:hAnsi="Univers 45 Light"/>
        </w:rPr>
        <w:t>IHPA noted the following improvements to the NHCDC and processes since Round 1</w:t>
      </w:r>
      <w:r>
        <w:rPr>
          <w:rFonts w:ascii="Univers 45 Light" w:hAnsi="Univers 45 Light"/>
        </w:rPr>
        <w:t>9</w:t>
      </w:r>
      <w:r w:rsidRPr="0035558F">
        <w:rPr>
          <w:rFonts w:ascii="Univers 45 Light" w:hAnsi="Univers 45 Light"/>
        </w:rPr>
        <w:t>:</w:t>
      </w:r>
    </w:p>
    <w:p w14:paraId="5C1F8771" w14:textId="77777777" w:rsidR="006B73EF" w:rsidRDefault="006B73EF" w:rsidP="006B73EF">
      <w:pPr>
        <w:pStyle w:val="BodyText"/>
        <w:numPr>
          <w:ilvl w:val="0"/>
          <w:numId w:val="40"/>
        </w:numPr>
        <w:rPr>
          <w:rFonts w:ascii="Univers 45 Light" w:hAnsi="Univers 45 Light"/>
        </w:rPr>
      </w:pPr>
      <w:r w:rsidRPr="00B940FF">
        <w:rPr>
          <w:rFonts w:ascii="Univers 45 Light" w:hAnsi="Univers 45 Light"/>
        </w:rPr>
        <w:t xml:space="preserve">IHPA developed a data submission portal in a move towards using a cloud-based system for data submission by </w:t>
      </w:r>
      <w:r>
        <w:rPr>
          <w:rFonts w:ascii="Univers 45 Light" w:hAnsi="Univers 45 Light"/>
        </w:rPr>
        <w:t>J</w:t>
      </w:r>
      <w:r w:rsidRPr="00B940FF">
        <w:rPr>
          <w:rFonts w:ascii="Univers 45 Light" w:hAnsi="Univers 45 Light"/>
        </w:rPr>
        <w:t>urisdictions</w:t>
      </w:r>
      <w:r>
        <w:rPr>
          <w:rFonts w:ascii="Univers 45 Light" w:hAnsi="Univers 45 Light"/>
        </w:rPr>
        <w:t xml:space="preserve">. This was in response to </w:t>
      </w:r>
      <w:r w:rsidRPr="00B940FF">
        <w:rPr>
          <w:rFonts w:ascii="Univers 45 Light" w:hAnsi="Univers 45 Light"/>
        </w:rPr>
        <w:t xml:space="preserve">the limitations of the Enterprise Data Warehouse (EDW) and the feedback received from </w:t>
      </w:r>
      <w:r>
        <w:rPr>
          <w:rFonts w:ascii="Univers 45 Light" w:hAnsi="Univers 45 Light"/>
        </w:rPr>
        <w:t>J</w:t>
      </w:r>
      <w:r w:rsidRPr="00B940FF">
        <w:rPr>
          <w:rFonts w:ascii="Univers 45 Light" w:hAnsi="Univers 45 Light"/>
        </w:rPr>
        <w:t xml:space="preserve">urisdictions regarding facilitating a simple and efficient data transmission process. </w:t>
      </w:r>
      <w:r>
        <w:rPr>
          <w:rFonts w:ascii="Univers 45 Light" w:hAnsi="Univers 45 Light"/>
        </w:rPr>
        <w:t>This first stage roll out focused upon ease of submission with emphasis on the front end of the portal. The next stage is to use the portal to shape and drive the analytical process, including a new QA reporting feature.</w:t>
      </w:r>
    </w:p>
    <w:p w14:paraId="409BDDA1" w14:textId="77777777" w:rsidR="006B73EF" w:rsidRDefault="006B73EF" w:rsidP="006B73EF">
      <w:pPr>
        <w:pStyle w:val="BodyText"/>
        <w:numPr>
          <w:ilvl w:val="0"/>
          <w:numId w:val="40"/>
        </w:numPr>
        <w:rPr>
          <w:rFonts w:ascii="Univers 45 Light" w:hAnsi="Univers 45 Light"/>
        </w:rPr>
      </w:pPr>
      <w:r>
        <w:rPr>
          <w:rFonts w:ascii="Univers 45 Light" w:hAnsi="Univers 45 Light"/>
        </w:rPr>
        <w:t xml:space="preserve">In response to the recommendations in Round 19, a </w:t>
      </w:r>
      <w:r w:rsidRPr="0035558F">
        <w:rPr>
          <w:rFonts w:ascii="Univers 45 Light" w:hAnsi="Univers 45 Light"/>
        </w:rPr>
        <w:t>signed declaration</w:t>
      </w:r>
      <w:r>
        <w:rPr>
          <w:rFonts w:ascii="Univers 45 Light" w:hAnsi="Univers 45 Light"/>
        </w:rPr>
        <w:t xml:space="preserve"> as part of the data quality statements was required from Jurisdictions.</w:t>
      </w:r>
      <w:r w:rsidRPr="0035558F">
        <w:rPr>
          <w:rFonts w:ascii="Univers 45 Light" w:hAnsi="Univers 45 Light"/>
        </w:rPr>
        <w:t xml:space="preserve"> </w:t>
      </w:r>
      <w:r>
        <w:rPr>
          <w:rFonts w:ascii="Univers 45 Light" w:hAnsi="Univers 45 Light"/>
        </w:rPr>
        <w:t xml:space="preserve">The </w:t>
      </w:r>
      <w:r w:rsidRPr="0035558F">
        <w:rPr>
          <w:rFonts w:ascii="Univers 45 Light" w:hAnsi="Univers 45 Light"/>
        </w:rPr>
        <w:t xml:space="preserve">declaration </w:t>
      </w:r>
      <w:r>
        <w:rPr>
          <w:rFonts w:ascii="Univers 45 Light" w:hAnsi="Univers 45 Light"/>
        </w:rPr>
        <w:t xml:space="preserve">required </w:t>
      </w:r>
      <w:r w:rsidRPr="0035558F">
        <w:rPr>
          <w:rFonts w:ascii="Univers 45 Light" w:hAnsi="Univers 45 Light"/>
        </w:rPr>
        <w:t>jurisdictions to confirm that they have applied the AHPCS, or identif</w:t>
      </w:r>
      <w:r>
        <w:rPr>
          <w:rFonts w:ascii="Univers 45 Light" w:hAnsi="Univers 45 Light"/>
        </w:rPr>
        <w:t>y</w:t>
      </w:r>
      <w:r w:rsidRPr="0035558F">
        <w:rPr>
          <w:rFonts w:ascii="Univers 45 Light" w:hAnsi="Univers 45 Light"/>
        </w:rPr>
        <w:t xml:space="preserve"> </w:t>
      </w:r>
      <w:r>
        <w:rPr>
          <w:rFonts w:ascii="Univers 45 Light" w:hAnsi="Univers 45 Light"/>
        </w:rPr>
        <w:t xml:space="preserve">the underlying reasons </w:t>
      </w:r>
      <w:r w:rsidRPr="0035558F">
        <w:rPr>
          <w:rFonts w:ascii="Univers 45 Light" w:hAnsi="Univers 45 Light"/>
        </w:rPr>
        <w:t>where the standards were not applied.</w:t>
      </w:r>
      <w:r>
        <w:rPr>
          <w:rFonts w:ascii="Univers 45 Light" w:hAnsi="Univers 45 Light"/>
        </w:rPr>
        <w:t xml:space="preserve"> </w:t>
      </w:r>
      <w:r w:rsidRPr="0035558F">
        <w:rPr>
          <w:rFonts w:ascii="Univers 45 Light" w:hAnsi="Univers 45 Light"/>
        </w:rPr>
        <w:t>The consistency of application of the AHPCS is important for ensuring the NHCDC is comparable across a range of factors such as jurisdictions, D</w:t>
      </w:r>
      <w:r>
        <w:rPr>
          <w:rFonts w:ascii="Univers 45 Light" w:hAnsi="Univers 45 Light"/>
        </w:rPr>
        <w:t xml:space="preserve">RGs, and hospital settings. </w:t>
      </w:r>
    </w:p>
    <w:p w14:paraId="369252B0" w14:textId="77777777" w:rsidR="006B73EF" w:rsidRDefault="006B73EF" w:rsidP="006B73EF">
      <w:pPr>
        <w:pStyle w:val="BodyText"/>
        <w:numPr>
          <w:ilvl w:val="0"/>
          <w:numId w:val="40"/>
        </w:numPr>
        <w:rPr>
          <w:rFonts w:ascii="Univers 45 Light" w:hAnsi="Univers 45 Light"/>
        </w:rPr>
      </w:pPr>
      <w:r>
        <w:rPr>
          <w:rFonts w:ascii="Univers 45 Light" w:hAnsi="Univers 45 Light"/>
        </w:rPr>
        <w:t xml:space="preserve">In response to the recommendations in Round 19, </w:t>
      </w:r>
      <w:r w:rsidRPr="00454839">
        <w:rPr>
          <w:rFonts w:ascii="Univers 45 Light" w:hAnsi="Univers 45 Light"/>
        </w:rPr>
        <w:t xml:space="preserve">IHPA </w:t>
      </w:r>
      <w:r>
        <w:rPr>
          <w:rFonts w:ascii="Univers 45 Light" w:hAnsi="Univers 45 Light"/>
        </w:rPr>
        <w:t>is</w:t>
      </w:r>
      <w:r w:rsidRPr="00454839">
        <w:rPr>
          <w:rFonts w:ascii="Univers 45 Light" w:hAnsi="Univers 45 Light"/>
        </w:rPr>
        <w:t xml:space="preserve"> currently piloting a financial reconciliation template to accompany the NHCDC submission with </w:t>
      </w:r>
      <w:r>
        <w:rPr>
          <w:rFonts w:ascii="Univers 45 Light" w:hAnsi="Univers 45 Light"/>
        </w:rPr>
        <w:t>three volunteer</w:t>
      </w:r>
      <w:r w:rsidRPr="00454839">
        <w:rPr>
          <w:rFonts w:ascii="Univers 45 Light" w:hAnsi="Univers 45 Light"/>
        </w:rPr>
        <w:t xml:space="preserve"> jurisdictions (NSW</w:t>
      </w:r>
      <w:r>
        <w:rPr>
          <w:rFonts w:ascii="Univers 45 Light" w:hAnsi="Univers 45 Light"/>
        </w:rPr>
        <w:t>, VIC</w:t>
      </w:r>
      <w:r w:rsidRPr="00454839">
        <w:rPr>
          <w:rFonts w:ascii="Univers 45 Light" w:hAnsi="Univers 45 Light"/>
        </w:rPr>
        <w:t xml:space="preserve"> and TAS). </w:t>
      </w:r>
      <w:r>
        <w:rPr>
          <w:rFonts w:ascii="Univers 45 Light" w:hAnsi="Univers 45 Light"/>
        </w:rPr>
        <w:t xml:space="preserve">The template is similar to the summary NHCDC reconciliations included for each sampled hospital/LHN in this report. </w:t>
      </w:r>
      <w:r w:rsidRPr="00454839">
        <w:rPr>
          <w:rFonts w:ascii="Univers 45 Light" w:hAnsi="Univers 45 Light"/>
        </w:rPr>
        <w:t xml:space="preserve">Any feedback obtained from the jurisdictions will be </w:t>
      </w:r>
      <w:r>
        <w:rPr>
          <w:rFonts w:ascii="Univers 45 Light" w:hAnsi="Univers 45 Light"/>
        </w:rPr>
        <w:t>incorporated</w:t>
      </w:r>
      <w:r w:rsidRPr="00454839">
        <w:rPr>
          <w:rFonts w:ascii="Univers 45 Light" w:hAnsi="Univers 45 Light"/>
        </w:rPr>
        <w:t xml:space="preserve"> in Round 21.</w:t>
      </w:r>
    </w:p>
    <w:p w14:paraId="267B04AD" w14:textId="77777777" w:rsidR="006B73EF" w:rsidRPr="000A55F7" w:rsidRDefault="006B73EF" w:rsidP="006B73EF">
      <w:pPr>
        <w:pStyle w:val="BodyText"/>
        <w:numPr>
          <w:ilvl w:val="0"/>
          <w:numId w:val="40"/>
        </w:numPr>
        <w:rPr>
          <w:rFonts w:ascii="Univers 45 Light" w:hAnsi="Univers 45 Light"/>
        </w:rPr>
      </w:pPr>
      <w:r>
        <w:rPr>
          <w:rFonts w:ascii="Univers 45 Light" w:hAnsi="Univers 45 Light"/>
        </w:rPr>
        <w:t xml:space="preserve">IHPA, </w:t>
      </w:r>
      <w:r w:rsidRPr="00B878A4">
        <w:rPr>
          <w:rFonts w:ascii="Univers 45 Light" w:hAnsi="Univers 45 Light"/>
        </w:rPr>
        <w:t xml:space="preserve">in conjunction with the Australian Commission on Safety </w:t>
      </w:r>
      <w:r>
        <w:rPr>
          <w:rFonts w:ascii="Univers 45 Light" w:hAnsi="Univers 45 Light"/>
        </w:rPr>
        <w:t>and Quality in Health Care, is committed to</w:t>
      </w:r>
      <w:r w:rsidRPr="00B878A4">
        <w:rPr>
          <w:rFonts w:ascii="Univers 45 Light" w:hAnsi="Univers 45 Light"/>
        </w:rPr>
        <w:t xml:space="preserve"> develop “a comprehensive, risk adjusted model to integrate quality and safety into hospital pricing and funding”.</w:t>
      </w:r>
      <w:r>
        <w:rPr>
          <w:rFonts w:ascii="Univers 45 Light" w:hAnsi="Univers 45 Light"/>
        </w:rPr>
        <w:t xml:space="preserve"> This is in response to a Heads of Agreement </w:t>
      </w:r>
      <w:r w:rsidRPr="00B878A4">
        <w:rPr>
          <w:rFonts w:ascii="Univers 45 Light" w:hAnsi="Univers 45 Light"/>
        </w:rPr>
        <w:t>between the Commonwealth and the States and Territories on Public Hospital Funding</w:t>
      </w:r>
      <w:r>
        <w:rPr>
          <w:rFonts w:ascii="Univers 45 Light" w:hAnsi="Univers 45 Light"/>
        </w:rPr>
        <w:t>. During the discussions with IHPA it was noted that, in light of this commitment to move to pricing for safety and quality, the data submission process and the QA procedures will continue to be refined going forward from a safety and quality perspective, supported by the new capabilities of the new data submission portal.</w:t>
      </w:r>
    </w:p>
    <w:p w14:paraId="586F3969" w14:textId="77777777" w:rsidR="006B73EF" w:rsidRPr="0035558F" w:rsidRDefault="006B73EF" w:rsidP="006B73EF">
      <w:pPr>
        <w:pStyle w:val="Heading2"/>
      </w:pPr>
      <w:bookmarkStart w:id="260" w:name="_Toc435699960"/>
      <w:bookmarkStart w:id="261" w:name="_Toc488657179"/>
      <w:bookmarkStart w:id="262" w:name="_Toc491684219"/>
      <w:r w:rsidRPr="0035558F">
        <w:t>IHPA NHCDC data submission process</w:t>
      </w:r>
      <w:bookmarkEnd w:id="260"/>
      <w:bookmarkEnd w:id="261"/>
      <w:bookmarkEnd w:id="262"/>
      <w:r w:rsidRPr="0035558F">
        <w:t xml:space="preserve"> </w:t>
      </w:r>
    </w:p>
    <w:p w14:paraId="3DFA65CF" w14:textId="77777777" w:rsidR="006B73EF" w:rsidRDefault="006B73EF" w:rsidP="006B73EF">
      <w:pPr>
        <w:pStyle w:val="BodyText"/>
        <w:rPr>
          <w:rFonts w:ascii="Univers 45 Light" w:hAnsi="Univers 45 Light"/>
        </w:rPr>
      </w:pPr>
      <w:r w:rsidRPr="0035558F">
        <w:rPr>
          <w:rFonts w:ascii="Univers 45 Light" w:hAnsi="Univers 45 Light"/>
        </w:rPr>
        <w:t xml:space="preserve">The </w:t>
      </w:r>
      <w:r>
        <w:rPr>
          <w:rFonts w:ascii="Univers 45 Light" w:hAnsi="Univers 45 Light"/>
        </w:rPr>
        <w:t xml:space="preserve">below </w:t>
      </w:r>
      <w:r w:rsidRPr="0035558F">
        <w:rPr>
          <w:rFonts w:ascii="Univers 45 Light" w:hAnsi="Univers 45 Light"/>
        </w:rPr>
        <w:t xml:space="preserve">NHCDC </w:t>
      </w:r>
      <w:r>
        <w:rPr>
          <w:rFonts w:ascii="Univers 45 Light" w:hAnsi="Univers 45 Light"/>
        </w:rPr>
        <w:t xml:space="preserve">timeframes </w:t>
      </w:r>
      <w:r w:rsidRPr="0035558F">
        <w:rPr>
          <w:rFonts w:ascii="Univers 45 Light" w:hAnsi="Univers 45 Light"/>
        </w:rPr>
        <w:t>are published in IHPA’s Three Year Data Plan</w:t>
      </w:r>
      <w:r>
        <w:rPr>
          <w:rFonts w:ascii="Univers 45 Light" w:hAnsi="Univers 45 Light"/>
        </w:rPr>
        <w:t xml:space="preserve">, covering the period 2016-17 to 2018-19. </w:t>
      </w:r>
      <w:r w:rsidRPr="00131E91">
        <w:rPr>
          <w:rFonts w:ascii="Univers 45 Light" w:hAnsi="Univers 45 Light"/>
        </w:rPr>
        <w:t>The milestones reflect</w:t>
      </w:r>
      <w:r>
        <w:rPr>
          <w:rFonts w:ascii="Univers 45 Light" w:hAnsi="Univers 45 Light"/>
        </w:rPr>
        <w:t xml:space="preserve"> </w:t>
      </w:r>
      <w:r w:rsidRPr="00131E91">
        <w:rPr>
          <w:rFonts w:ascii="Univers 45 Light" w:hAnsi="Univers 45 Light"/>
        </w:rPr>
        <w:t>a process, which involve</w:t>
      </w:r>
      <w:r>
        <w:rPr>
          <w:rFonts w:ascii="Univers 45 Light" w:hAnsi="Univers 45 Light"/>
        </w:rPr>
        <w:t>s</w:t>
      </w:r>
      <w:r w:rsidRPr="00131E91">
        <w:rPr>
          <w:rFonts w:ascii="Univers 45 Light" w:hAnsi="Univers 45 Light"/>
        </w:rPr>
        <w:t xml:space="preserve"> submission to the NHCDC through the </w:t>
      </w:r>
      <w:r>
        <w:rPr>
          <w:rFonts w:ascii="Univers 45 Light" w:hAnsi="Univers 45 Light"/>
        </w:rPr>
        <w:t>data submission portal</w:t>
      </w:r>
      <w:r w:rsidRPr="00131E91">
        <w:rPr>
          <w:rFonts w:ascii="Univers 45 Light" w:hAnsi="Univers 45 Light"/>
        </w:rPr>
        <w:t xml:space="preserve">, validation and quality assurance of submitted data and finalisation of the costing database for the publication of national cost weights by </w:t>
      </w:r>
      <w:r>
        <w:rPr>
          <w:rFonts w:ascii="Univers 45 Light" w:hAnsi="Univers 45 Light"/>
        </w:rPr>
        <w:t>31 May each year</w:t>
      </w:r>
      <w:r w:rsidRPr="00131E91">
        <w:rPr>
          <w:rFonts w:ascii="Univers 45 Light" w:hAnsi="Univers 45 Light"/>
        </w:rPr>
        <w:t>.</w:t>
      </w:r>
    </w:p>
    <w:p w14:paraId="4A2088EB" w14:textId="77777777" w:rsidR="006B73EF" w:rsidRPr="00E22A8C" w:rsidRDefault="006B73EF" w:rsidP="006B73EF">
      <w:pPr>
        <w:pStyle w:val="Caption"/>
        <w:spacing w:after="0"/>
        <w:rPr>
          <w:rFonts w:ascii="Univers 45 Light" w:hAnsi="Univers 45 Light"/>
        </w:rPr>
      </w:pPr>
      <w:r w:rsidRPr="00E22A8C">
        <w:rPr>
          <w:rFonts w:ascii="Univers 45 Light" w:hAnsi="Univers 45 Light"/>
        </w:rPr>
        <w:t xml:space="preserve">Table </w:t>
      </w:r>
      <w:r w:rsidRPr="00E22A8C">
        <w:rPr>
          <w:rFonts w:ascii="Univers 45 Light" w:hAnsi="Univers 45 Light"/>
        </w:rPr>
        <w:fldChar w:fldCharType="begin"/>
      </w:r>
      <w:r w:rsidRPr="00E22A8C">
        <w:rPr>
          <w:rFonts w:ascii="Univers 45 Light" w:hAnsi="Univers 45 Light"/>
        </w:rPr>
        <w:instrText xml:space="preserve"> SEQ Table \* ARABIC </w:instrText>
      </w:r>
      <w:r w:rsidRPr="00E22A8C">
        <w:rPr>
          <w:rFonts w:ascii="Univers 45 Light" w:hAnsi="Univers 45 Light"/>
        </w:rPr>
        <w:fldChar w:fldCharType="separate"/>
      </w:r>
      <w:r w:rsidR="00445A6D">
        <w:rPr>
          <w:rFonts w:ascii="Univers 45 Light" w:hAnsi="Univers 45 Light"/>
          <w:noProof/>
        </w:rPr>
        <w:t>101</w:t>
      </w:r>
      <w:r w:rsidRPr="00E22A8C">
        <w:rPr>
          <w:rFonts w:ascii="Univers 45 Light" w:hAnsi="Univers 45 Light"/>
        </w:rPr>
        <w:fldChar w:fldCharType="end"/>
      </w:r>
      <w:r w:rsidRPr="00E22A8C">
        <w:rPr>
          <w:rFonts w:ascii="Univers 45 Light" w:hAnsi="Univers 45 Light"/>
        </w:rPr>
        <w:t xml:space="preserve">: NHCDC </w:t>
      </w:r>
      <w:r>
        <w:rPr>
          <w:rFonts w:ascii="Univers 45 Light" w:hAnsi="Univers 45 Light"/>
        </w:rPr>
        <w:t>submission timeline</w:t>
      </w:r>
    </w:p>
    <w:tbl>
      <w:tblPr>
        <w:tblStyle w:val="GridTable4-Accent11"/>
        <w:tblW w:w="5000" w:type="pct"/>
        <w:tblLayout w:type="fixed"/>
        <w:tblLook w:val="04A0" w:firstRow="1" w:lastRow="0" w:firstColumn="1" w:lastColumn="0" w:noHBand="0" w:noVBand="1"/>
        <w:tblDescription w:val="Table 5 shows 7 column headings: &#10;Column 1 is the financial years; &#10;Column 2 is the data reporting period by quarter; &#10;Column 3 is the data Set Specification publication date; &#10;Column 4 is the date in which the data request is sent; &#10;Column 5 is the data submission date; &#10;Column 6 is the IHPA validation dates; and &#10;Column 7 is the resubmission date if required."/>
      </w:tblPr>
      <w:tblGrid>
        <w:gridCol w:w="1130"/>
        <w:gridCol w:w="1578"/>
        <w:gridCol w:w="1578"/>
        <w:gridCol w:w="1578"/>
        <w:gridCol w:w="1578"/>
        <w:gridCol w:w="1574"/>
      </w:tblGrid>
      <w:tr w:rsidR="006B73EF" w:rsidRPr="00F320B2" w14:paraId="3F3DE8AE" w14:textId="77777777" w:rsidTr="00F966F7">
        <w:trPr>
          <w:cnfStyle w:val="100000000000" w:firstRow="1" w:lastRow="0" w:firstColumn="0" w:lastColumn="0" w:oddVBand="0" w:evenVBand="0" w:oddHBand="0" w:evenHBand="0" w:firstRowFirstColumn="0" w:firstRowLastColumn="0" w:lastRowFirstColumn="0" w:lastRowLastColumn="0"/>
          <w:trHeight w:val="554"/>
          <w:tblHeader/>
        </w:trPr>
        <w:tc>
          <w:tcPr>
            <w:cnfStyle w:val="001000000000" w:firstRow="0" w:lastRow="0" w:firstColumn="1" w:lastColumn="0" w:oddVBand="0" w:evenVBand="0" w:oddHBand="0" w:evenHBand="0" w:firstRowFirstColumn="0" w:firstRowLastColumn="0" w:lastRowFirstColumn="0" w:lastRowLastColumn="0"/>
            <w:tcW w:w="627" w:type="pct"/>
          </w:tcPr>
          <w:p w14:paraId="5D318D97" w14:textId="77777777" w:rsidR="006B73EF" w:rsidRPr="008763E3" w:rsidRDefault="006B73EF" w:rsidP="00F966F7">
            <w:pPr>
              <w:snapToGrid w:val="0"/>
              <w:spacing w:before="40" w:after="40" w:line="264" w:lineRule="auto"/>
              <w:jc w:val="center"/>
              <w:rPr>
                <w:rFonts w:ascii="Univers 45 Light" w:hAnsi="Univers 45 Light"/>
                <w:sz w:val="18"/>
                <w:szCs w:val="18"/>
              </w:rPr>
            </w:pPr>
            <w:r w:rsidRPr="004A402F">
              <w:rPr>
                <w:rFonts w:ascii="Univers 45 Light" w:hAnsi="Univers 45 Light"/>
                <w:sz w:val="18"/>
                <w:szCs w:val="18"/>
              </w:rPr>
              <w:t>NHCDC Round</w:t>
            </w:r>
          </w:p>
        </w:tc>
        <w:tc>
          <w:tcPr>
            <w:tcW w:w="875" w:type="pct"/>
          </w:tcPr>
          <w:p w14:paraId="5111BB1D" w14:textId="77777777" w:rsidR="006B73EF" w:rsidRPr="008763E3" w:rsidRDefault="006B73EF" w:rsidP="00F966F7">
            <w:pPr>
              <w:snapToGrid w:val="0"/>
              <w:spacing w:before="40" w:after="40" w:line="264" w:lineRule="auto"/>
              <w:jc w:val="center"/>
              <w:cnfStyle w:val="100000000000" w:firstRow="1" w:lastRow="0" w:firstColumn="0" w:lastColumn="0" w:oddVBand="0" w:evenVBand="0" w:oddHBand="0" w:evenHBand="0" w:firstRowFirstColumn="0" w:firstRowLastColumn="0" w:lastRowFirstColumn="0" w:lastRowLastColumn="0"/>
              <w:rPr>
                <w:rFonts w:ascii="Univers 45 Light" w:hAnsi="Univers 45 Light"/>
                <w:sz w:val="18"/>
                <w:szCs w:val="18"/>
              </w:rPr>
            </w:pPr>
            <w:r w:rsidRPr="004A402F">
              <w:rPr>
                <w:rFonts w:ascii="Univers 45 Light" w:hAnsi="Univers 45 Light"/>
                <w:sz w:val="18"/>
                <w:szCs w:val="18"/>
              </w:rPr>
              <w:t>Data reporting period</w:t>
            </w:r>
          </w:p>
        </w:tc>
        <w:tc>
          <w:tcPr>
            <w:tcW w:w="875" w:type="pct"/>
          </w:tcPr>
          <w:p w14:paraId="30441889" w14:textId="77777777" w:rsidR="006B73EF" w:rsidRPr="008763E3" w:rsidRDefault="006B73EF" w:rsidP="00F966F7">
            <w:pPr>
              <w:snapToGrid w:val="0"/>
              <w:spacing w:before="40" w:after="40" w:line="264" w:lineRule="auto"/>
              <w:jc w:val="center"/>
              <w:cnfStyle w:val="100000000000" w:firstRow="1" w:lastRow="0" w:firstColumn="0" w:lastColumn="0" w:oddVBand="0" w:evenVBand="0" w:oddHBand="0" w:evenHBand="0" w:firstRowFirstColumn="0" w:firstRowLastColumn="0" w:lastRowFirstColumn="0" w:lastRowLastColumn="0"/>
              <w:rPr>
                <w:rFonts w:ascii="Univers 45 Light" w:hAnsi="Univers 45 Light"/>
                <w:sz w:val="18"/>
                <w:szCs w:val="18"/>
              </w:rPr>
            </w:pPr>
            <w:r w:rsidRPr="004A402F">
              <w:rPr>
                <w:rFonts w:ascii="Univers 45 Light" w:hAnsi="Univers 45 Light"/>
                <w:sz w:val="18"/>
                <w:szCs w:val="18"/>
              </w:rPr>
              <w:t>Data request sent</w:t>
            </w:r>
          </w:p>
        </w:tc>
        <w:tc>
          <w:tcPr>
            <w:tcW w:w="875" w:type="pct"/>
          </w:tcPr>
          <w:p w14:paraId="3F6E00CF" w14:textId="77777777" w:rsidR="006B73EF" w:rsidRPr="008763E3" w:rsidRDefault="006B73EF" w:rsidP="00F966F7">
            <w:pPr>
              <w:snapToGrid w:val="0"/>
              <w:spacing w:before="40" w:after="40" w:line="264" w:lineRule="auto"/>
              <w:jc w:val="center"/>
              <w:cnfStyle w:val="100000000000" w:firstRow="1" w:lastRow="0" w:firstColumn="0" w:lastColumn="0" w:oddVBand="0" w:evenVBand="0" w:oddHBand="0" w:evenHBand="0" w:firstRowFirstColumn="0" w:firstRowLastColumn="0" w:lastRowFirstColumn="0" w:lastRowLastColumn="0"/>
              <w:rPr>
                <w:rFonts w:ascii="Univers 45 Light" w:hAnsi="Univers 45 Light"/>
                <w:sz w:val="18"/>
                <w:szCs w:val="18"/>
              </w:rPr>
            </w:pPr>
            <w:r w:rsidRPr="004A402F">
              <w:rPr>
                <w:rFonts w:ascii="Univers 45 Light" w:hAnsi="Univers 45 Light"/>
                <w:sz w:val="18"/>
                <w:szCs w:val="18"/>
              </w:rPr>
              <w:t>Submission date</w:t>
            </w:r>
          </w:p>
        </w:tc>
        <w:tc>
          <w:tcPr>
            <w:tcW w:w="875" w:type="pct"/>
          </w:tcPr>
          <w:p w14:paraId="7A21D226" w14:textId="77777777" w:rsidR="006B73EF" w:rsidRPr="008763E3" w:rsidRDefault="006B73EF" w:rsidP="00F966F7">
            <w:pPr>
              <w:snapToGrid w:val="0"/>
              <w:spacing w:before="40" w:after="40" w:line="264" w:lineRule="auto"/>
              <w:jc w:val="center"/>
              <w:cnfStyle w:val="100000000000" w:firstRow="1" w:lastRow="0" w:firstColumn="0" w:lastColumn="0" w:oddVBand="0" w:evenVBand="0" w:oddHBand="0" w:evenHBand="0" w:firstRowFirstColumn="0" w:firstRowLastColumn="0" w:lastRowFirstColumn="0" w:lastRowLastColumn="0"/>
              <w:rPr>
                <w:rFonts w:ascii="Univers 45 Light" w:hAnsi="Univers 45 Light"/>
                <w:sz w:val="18"/>
                <w:szCs w:val="18"/>
              </w:rPr>
            </w:pPr>
            <w:r w:rsidRPr="004A402F">
              <w:rPr>
                <w:rFonts w:ascii="Univers 45 Light" w:hAnsi="Univers 45 Light"/>
                <w:sz w:val="18"/>
                <w:szCs w:val="18"/>
              </w:rPr>
              <w:t>IHPA to validate data by</w:t>
            </w:r>
          </w:p>
        </w:tc>
        <w:tc>
          <w:tcPr>
            <w:tcW w:w="875" w:type="pct"/>
          </w:tcPr>
          <w:p w14:paraId="7E87EA8C" w14:textId="77777777" w:rsidR="006B73EF" w:rsidRPr="008763E3" w:rsidRDefault="006B73EF" w:rsidP="00F966F7">
            <w:pPr>
              <w:snapToGrid w:val="0"/>
              <w:spacing w:before="40" w:after="40" w:line="264" w:lineRule="auto"/>
              <w:jc w:val="center"/>
              <w:cnfStyle w:val="100000000000" w:firstRow="1" w:lastRow="0" w:firstColumn="0" w:lastColumn="0" w:oddVBand="0" w:evenVBand="0" w:oddHBand="0" w:evenHBand="0" w:firstRowFirstColumn="0" w:firstRowLastColumn="0" w:lastRowFirstColumn="0" w:lastRowLastColumn="0"/>
              <w:rPr>
                <w:rFonts w:ascii="Univers 45 Light" w:hAnsi="Univers 45 Light"/>
                <w:sz w:val="18"/>
                <w:szCs w:val="18"/>
              </w:rPr>
            </w:pPr>
            <w:r w:rsidRPr="004A402F">
              <w:rPr>
                <w:rFonts w:ascii="Univers 45 Light" w:hAnsi="Univers 45 Light"/>
                <w:sz w:val="18"/>
                <w:szCs w:val="18"/>
              </w:rPr>
              <w:t>Final dataset created</w:t>
            </w:r>
          </w:p>
        </w:tc>
      </w:tr>
      <w:tr w:rsidR="006B73EF" w:rsidRPr="00F320B2" w14:paraId="7D8AE4C9" w14:textId="77777777" w:rsidTr="00F966F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27" w:type="pct"/>
            <w:noWrap/>
          </w:tcPr>
          <w:p w14:paraId="451443BC" w14:textId="77777777" w:rsidR="006B73EF" w:rsidRPr="008763E3" w:rsidRDefault="006B73EF" w:rsidP="00F966F7">
            <w:pPr>
              <w:snapToGrid w:val="0"/>
              <w:spacing w:before="40" w:after="40" w:line="264" w:lineRule="auto"/>
              <w:jc w:val="center"/>
              <w:rPr>
                <w:rFonts w:ascii="Univers 45 Light" w:hAnsi="Univers 45 Light"/>
                <w:sz w:val="18"/>
                <w:szCs w:val="18"/>
              </w:rPr>
            </w:pPr>
            <w:r w:rsidRPr="004A402F">
              <w:rPr>
                <w:rFonts w:ascii="Univers 45 Light" w:hAnsi="Univers 45 Light"/>
                <w:sz w:val="18"/>
                <w:szCs w:val="18"/>
              </w:rPr>
              <w:t>20</w:t>
            </w:r>
          </w:p>
        </w:tc>
        <w:tc>
          <w:tcPr>
            <w:tcW w:w="875" w:type="pct"/>
          </w:tcPr>
          <w:p w14:paraId="35776C0C" w14:textId="77777777" w:rsidR="006B73EF" w:rsidRPr="008763E3" w:rsidRDefault="006B73EF" w:rsidP="00F966F7">
            <w:pPr>
              <w:snapToGrid w:val="0"/>
              <w:spacing w:before="40" w:after="40" w:line="264" w:lineRule="auto"/>
              <w:jc w:val="center"/>
              <w:cnfStyle w:val="000000100000" w:firstRow="0" w:lastRow="0" w:firstColumn="0" w:lastColumn="0" w:oddVBand="0" w:evenVBand="0" w:oddHBand="1" w:evenHBand="0" w:firstRowFirstColumn="0" w:firstRowLastColumn="0" w:lastRowFirstColumn="0" w:lastRowLastColumn="0"/>
              <w:rPr>
                <w:rFonts w:ascii="Univers 45 Light" w:hAnsi="Univers 45 Light"/>
                <w:sz w:val="18"/>
                <w:szCs w:val="18"/>
              </w:rPr>
            </w:pPr>
            <w:r w:rsidRPr="004A402F">
              <w:rPr>
                <w:rFonts w:ascii="Univers 45 Light" w:hAnsi="Univers 45 Light"/>
                <w:sz w:val="18"/>
                <w:szCs w:val="18"/>
              </w:rPr>
              <w:t>2015-16</w:t>
            </w:r>
          </w:p>
        </w:tc>
        <w:tc>
          <w:tcPr>
            <w:tcW w:w="875" w:type="pct"/>
          </w:tcPr>
          <w:p w14:paraId="4178DFA7" w14:textId="77777777" w:rsidR="006B73EF" w:rsidRPr="008763E3" w:rsidRDefault="006B73EF" w:rsidP="00F966F7">
            <w:pPr>
              <w:snapToGrid w:val="0"/>
              <w:spacing w:before="40" w:after="40" w:line="264" w:lineRule="auto"/>
              <w:jc w:val="center"/>
              <w:cnfStyle w:val="000000100000" w:firstRow="0" w:lastRow="0" w:firstColumn="0" w:lastColumn="0" w:oddVBand="0" w:evenVBand="0" w:oddHBand="1" w:evenHBand="0" w:firstRowFirstColumn="0" w:firstRowLastColumn="0" w:lastRowFirstColumn="0" w:lastRowLastColumn="0"/>
              <w:rPr>
                <w:rFonts w:ascii="Univers 45 Light" w:hAnsi="Univers 45 Light"/>
                <w:sz w:val="18"/>
                <w:szCs w:val="18"/>
              </w:rPr>
            </w:pPr>
            <w:r w:rsidRPr="004A402F">
              <w:rPr>
                <w:rFonts w:ascii="Univers 45 Light" w:hAnsi="Univers 45 Light"/>
                <w:sz w:val="18"/>
                <w:szCs w:val="18"/>
              </w:rPr>
              <w:t>29 Jul 16</w:t>
            </w:r>
          </w:p>
        </w:tc>
        <w:tc>
          <w:tcPr>
            <w:tcW w:w="875" w:type="pct"/>
            <w:noWrap/>
          </w:tcPr>
          <w:p w14:paraId="5528D498" w14:textId="77777777" w:rsidR="006B73EF" w:rsidRPr="008763E3" w:rsidRDefault="006B73EF" w:rsidP="00F966F7">
            <w:pPr>
              <w:snapToGrid w:val="0"/>
              <w:spacing w:before="40" w:after="40" w:line="264" w:lineRule="auto"/>
              <w:jc w:val="center"/>
              <w:cnfStyle w:val="000000100000" w:firstRow="0" w:lastRow="0" w:firstColumn="0" w:lastColumn="0" w:oddVBand="0" w:evenVBand="0" w:oddHBand="1" w:evenHBand="0" w:firstRowFirstColumn="0" w:firstRowLastColumn="0" w:lastRowFirstColumn="0" w:lastRowLastColumn="0"/>
              <w:rPr>
                <w:rFonts w:ascii="Univers 45 Light" w:hAnsi="Univers 45 Light"/>
                <w:sz w:val="18"/>
                <w:szCs w:val="18"/>
              </w:rPr>
            </w:pPr>
            <w:r w:rsidRPr="004A402F">
              <w:rPr>
                <w:rFonts w:ascii="Univers 45 Light" w:hAnsi="Univers 45 Light"/>
                <w:sz w:val="18"/>
                <w:szCs w:val="18"/>
              </w:rPr>
              <w:t>28 Feb 17</w:t>
            </w:r>
          </w:p>
        </w:tc>
        <w:tc>
          <w:tcPr>
            <w:tcW w:w="875" w:type="pct"/>
          </w:tcPr>
          <w:p w14:paraId="1A70BDA3" w14:textId="77777777" w:rsidR="006B73EF" w:rsidRPr="008763E3" w:rsidRDefault="006B73EF" w:rsidP="00F966F7">
            <w:pPr>
              <w:snapToGrid w:val="0"/>
              <w:spacing w:before="40" w:after="40" w:line="264" w:lineRule="auto"/>
              <w:jc w:val="center"/>
              <w:cnfStyle w:val="000000100000" w:firstRow="0" w:lastRow="0" w:firstColumn="0" w:lastColumn="0" w:oddVBand="0" w:evenVBand="0" w:oddHBand="1" w:evenHBand="0" w:firstRowFirstColumn="0" w:firstRowLastColumn="0" w:lastRowFirstColumn="0" w:lastRowLastColumn="0"/>
              <w:rPr>
                <w:rFonts w:ascii="Univers 45 Light" w:hAnsi="Univers 45 Light"/>
                <w:sz w:val="18"/>
                <w:szCs w:val="18"/>
              </w:rPr>
            </w:pPr>
            <w:r w:rsidRPr="004A402F">
              <w:rPr>
                <w:rFonts w:ascii="Univers 45 Light" w:hAnsi="Univers 45 Light"/>
                <w:sz w:val="18"/>
                <w:szCs w:val="18"/>
              </w:rPr>
              <w:t>28 April 17</w:t>
            </w:r>
          </w:p>
        </w:tc>
        <w:tc>
          <w:tcPr>
            <w:tcW w:w="875" w:type="pct"/>
          </w:tcPr>
          <w:p w14:paraId="7227D7B3" w14:textId="77777777" w:rsidR="006B73EF" w:rsidRPr="008763E3" w:rsidRDefault="006B73EF" w:rsidP="00F966F7">
            <w:pPr>
              <w:snapToGrid w:val="0"/>
              <w:spacing w:before="40" w:after="40" w:line="264" w:lineRule="auto"/>
              <w:jc w:val="center"/>
              <w:cnfStyle w:val="000000100000" w:firstRow="0" w:lastRow="0" w:firstColumn="0" w:lastColumn="0" w:oddVBand="0" w:evenVBand="0" w:oddHBand="1" w:evenHBand="0" w:firstRowFirstColumn="0" w:firstRowLastColumn="0" w:lastRowFirstColumn="0" w:lastRowLastColumn="0"/>
              <w:rPr>
                <w:rFonts w:ascii="Univers 45 Light" w:hAnsi="Univers 45 Light"/>
                <w:sz w:val="18"/>
                <w:szCs w:val="18"/>
              </w:rPr>
            </w:pPr>
            <w:r w:rsidRPr="004A402F">
              <w:rPr>
                <w:rFonts w:ascii="Univers 45 Light" w:hAnsi="Univers 45 Light"/>
                <w:sz w:val="18"/>
                <w:szCs w:val="18"/>
              </w:rPr>
              <w:t>31 May 17</w:t>
            </w:r>
          </w:p>
        </w:tc>
      </w:tr>
      <w:tr w:rsidR="006B73EF" w:rsidRPr="00F320B2" w14:paraId="681DD412" w14:textId="77777777" w:rsidTr="00F966F7">
        <w:trPr>
          <w:trHeight w:val="283"/>
        </w:trPr>
        <w:tc>
          <w:tcPr>
            <w:cnfStyle w:val="001000000000" w:firstRow="0" w:lastRow="0" w:firstColumn="1" w:lastColumn="0" w:oddVBand="0" w:evenVBand="0" w:oddHBand="0" w:evenHBand="0" w:firstRowFirstColumn="0" w:firstRowLastColumn="0" w:lastRowFirstColumn="0" w:lastRowLastColumn="0"/>
            <w:tcW w:w="627" w:type="pct"/>
            <w:noWrap/>
          </w:tcPr>
          <w:p w14:paraId="5477EF79" w14:textId="77777777" w:rsidR="006B73EF" w:rsidRPr="008763E3" w:rsidRDefault="006B73EF" w:rsidP="00F966F7">
            <w:pPr>
              <w:snapToGrid w:val="0"/>
              <w:spacing w:before="40" w:after="40" w:line="264" w:lineRule="auto"/>
              <w:jc w:val="center"/>
              <w:rPr>
                <w:rFonts w:ascii="Univers 45 Light" w:hAnsi="Univers 45 Light"/>
                <w:sz w:val="18"/>
                <w:szCs w:val="18"/>
              </w:rPr>
            </w:pPr>
            <w:r w:rsidRPr="004A402F">
              <w:rPr>
                <w:rFonts w:ascii="Univers 45 Light" w:hAnsi="Univers 45 Light"/>
                <w:sz w:val="18"/>
                <w:szCs w:val="18"/>
              </w:rPr>
              <w:t>21</w:t>
            </w:r>
          </w:p>
        </w:tc>
        <w:tc>
          <w:tcPr>
            <w:tcW w:w="875" w:type="pct"/>
          </w:tcPr>
          <w:p w14:paraId="182AE9EC" w14:textId="77777777" w:rsidR="006B73EF" w:rsidRPr="008763E3" w:rsidRDefault="006B73EF" w:rsidP="00F966F7">
            <w:pPr>
              <w:snapToGrid w:val="0"/>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8"/>
              </w:rPr>
            </w:pPr>
            <w:r w:rsidRPr="004A402F">
              <w:rPr>
                <w:rFonts w:ascii="Univers 45 Light" w:hAnsi="Univers 45 Light"/>
                <w:sz w:val="18"/>
                <w:szCs w:val="18"/>
              </w:rPr>
              <w:t>2016-17</w:t>
            </w:r>
          </w:p>
        </w:tc>
        <w:tc>
          <w:tcPr>
            <w:tcW w:w="875" w:type="pct"/>
          </w:tcPr>
          <w:p w14:paraId="415CCAF7" w14:textId="77777777" w:rsidR="006B73EF" w:rsidRPr="008763E3" w:rsidRDefault="006B73EF" w:rsidP="00F966F7">
            <w:pPr>
              <w:snapToGrid w:val="0"/>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8"/>
              </w:rPr>
            </w:pPr>
            <w:r w:rsidRPr="004A402F">
              <w:rPr>
                <w:rFonts w:ascii="Univers 45 Light" w:hAnsi="Univers 45 Light"/>
                <w:sz w:val="18"/>
                <w:szCs w:val="18"/>
              </w:rPr>
              <w:t>31 Jul 17</w:t>
            </w:r>
          </w:p>
        </w:tc>
        <w:tc>
          <w:tcPr>
            <w:tcW w:w="875" w:type="pct"/>
            <w:noWrap/>
          </w:tcPr>
          <w:p w14:paraId="1FE34378" w14:textId="77777777" w:rsidR="006B73EF" w:rsidRPr="008763E3" w:rsidRDefault="006B73EF" w:rsidP="00F966F7">
            <w:pPr>
              <w:snapToGrid w:val="0"/>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8"/>
              </w:rPr>
            </w:pPr>
            <w:r w:rsidRPr="004A402F">
              <w:rPr>
                <w:rFonts w:ascii="Univers 45 Light" w:hAnsi="Univers 45 Light"/>
                <w:sz w:val="18"/>
                <w:szCs w:val="18"/>
              </w:rPr>
              <w:t>28 Feb 18</w:t>
            </w:r>
          </w:p>
        </w:tc>
        <w:tc>
          <w:tcPr>
            <w:tcW w:w="875" w:type="pct"/>
          </w:tcPr>
          <w:p w14:paraId="6CA00EFC" w14:textId="77777777" w:rsidR="006B73EF" w:rsidRPr="008763E3" w:rsidRDefault="006B73EF" w:rsidP="00F966F7">
            <w:pPr>
              <w:snapToGrid w:val="0"/>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8"/>
              </w:rPr>
            </w:pPr>
            <w:r w:rsidRPr="004A402F">
              <w:rPr>
                <w:rFonts w:ascii="Univers 45 Light" w:hAnsi="Univers 45 Light"/>
                <w:sz w:val="18"/>
                <w:szCs w:val="18"/>
              </w:rPr>
              <w:t>30 April 18</w:t>
            </w:r>
          </w:p>
        </w:tc>
        <w:tc>
          <w:tcPr>
            <w:tcW w:w="875" w:type="pct"/>
          </w:tcPr>
          <w:p w14:paraId="536BC2D2" w14:textId="77777777" w:rsidR="006B73EF" w:rsidRPr="008763E3" w:rsidRDefault="006B73EF" w:rsidP="00F966F7">
            <w:pPr>
              <w:snapToGrid w:val="0"/>
              <w:spacing w:before="40" w:after="40" w:line="264" w:lineRule="auto"/>
              <w:jc w:val="center"/>
              <w:cnfStyle w:val="000000000000" w:firstRow="0" w:lastRow="0" w:firstColumn="0" w:lastColumn="0" w:oddVBand="0" w:evenVBand="0" w:oddHBand="0" w:evenHBand="0" w:firstRowFirstColumn="0" w:firstRowLastColumn="0" w:lastRowFirstColumn="0" w:lastRowLastColumn="0"/>
              <w:rPr>
                <w:rFonts w:ascii="Univers 45 Light" w:hAnsi="Univers 45 Light"/>
                <w:sz w:val="18"/>
                <w:szCs w:val="18"/>
              </w:rPr>
            </w:pPr>
            <w:r w:rsidRPr="004A402F">
              <w:rPr>
                <w:rFonts w:ascii="Univers 45 Light" w:hAnsi="Univers 45 Light"/>
                <w:sz w:val="18"/>
                <w:szCs w:val="18"/>
              </w:rPr>
              <w:t>31 May 18</w:t>
            </w:r>
          </w:p>
        </w:tc>
      </w:tr>
      <w:tr w:rsidR="006B73EF" w:rsidRPr="00F320B2" w14:paraId="045DB4F7" w14:textId="77777777" w:rsidTr="00F966F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27" w:type="pct"/>
            <w:noWrap/>
          </w:tcPr>
          <w:p w14:paraId="5B5D91F3" w14:textId="77777777" w:rsidR="006B73EF" w:rsidRPr="008763E3" w:rsidRDefault="006B73EF" w:rsidP="00F966F7">
            <w:pPr>
              <w:snapToGrid w:val="0"/>
              <w:spacing w:before="40" w:after="40" w:line="264" w:lineRule="auto"/>
              <w:jc w:val="center"/>
              <w:rPr>
                <w:rFonts w:ascii="Univers 45 Light" w:hAnsi="Univers 45 Light"/>
                <w:sz w:val="18"/>
                <w:szCs w:val="18"/>
              </w:rPr>
            </w:pPr>
            <w:r w:rsidRPr="004A402F">
              <w:rPr>
                <w:rFonts w:ascii="Univers 45 Light" w:hAnsi="Univers 45 Light"/>
                <w:sz w:val="18"/>
                <w:szCs w:val="18"/>
              </w:rPr>
              <w:t>22</w:t>
            </w:r>
          </w:p>
        </w:tc>
        <w:tc>
          <w:tcPr>
            <w:tcW w:w="875" w:type="pct"/>
          </w:tcPr>
          <w:p w14:paraId="2FB50832" w14:textId="77777777" w:rsidR="006B73EF" w:rsidRPr="008763E3" w:rsidRDefault="006B73EF" w:rsidP="00F966F7">
            <w:pPr>
              <w:snapToGrid w:val="0"/>
              <w:spacing w:before="40" w:after="40" w:line="264" w:lineRule="auto"/>
              <w:jc w:val="center"/>
              <w:cnfStyle w:val="000000100000" w:firstRow="0" w:lastRow="0" w:firstColumn="0" w:lastColumn="0" w:oddVBand="0" w:evenVBand="0" w:oddHBand="1" w:evenHBand="0" w:firstRowFirstColumn="0" w:firstRowLastColumn="0" w:lastRowFirstColumn="0" w:lastRowLastColumn="0"/>
              <w:rPr>
                <w:rFonts w:ascii="Univers 45 Light" w:hAnsi="Univers 45 Light"/>
                <w:sz w:val="18"/>
                <w:szCs w:val="18"/>
              </w:rPr>
            </w:pPr>
            <w:r w:rsidRPr="004A402F">
              <w:rPr>
                <w:rFonts w:ascii="Univers 45 Light" w:hAnsi="Univers 45 Light"/>
                <w:sz w:val="18"/>
                <w:szCs w:val="18"/>
              </w:rPr>
              <w:t>2017-18</w:t>
            </w:r>
          </w:p>
        </w:tc>
        <w:tc>
          <w:tcPr>
            <w:tcW w:w="875" w:type="pct"/>
          </w:tcPr>
          <w:p w14:paraId="4F0835BD" w14:textId="77777777" w:rsidR="006B73EF" w:rsidRPr="008763E3" w:rsidRDefault="006B73EF" w:rsidP="00F966F7">
            <w:pPr>
              <w:snapToGrid w:val="0"/>
              <w:spacing w:before="40" w:after="40" w:line="264" w:lineRule="auto"/>
              <w:jc w:val="center"/>
              <w:cnfStyle w:val="000000100000" w:firstRow="0" w:lastRow="0" w:firstColumn="0" w:lastColumn="0" w:oddVBand="0" w:evenVBand="0" w:oddHBand="1" w:evenHBand="0" w:firstRowFirstColumn="0" w:firstRowLastColumn="0" w:lastRowFirstColumn="0" w:lastRowLastColumn="0"/>
              <w:rPr>
                <w:rFonts w:ascii="Univers 45 Light" w:hAnsi="Univers 45 Light"/>
                <w:sz w:val="18"/>
                <w:szCs w:val="18"/>
              </w:rPr>
            </w:pPr>
            <w:r w:rsidRPr="004A402F">
              <w:rPr>
                <w:rFonts w:ascii="Univers 45 Light" w:hAnsi="Univers 45 Light"/>
                <w:sz w:val="18"/>
                <w:szCs w:val="18"/>
              </w:rPr>
              <w:t>31 Jul 18</w:t>
            </w:r>
          </w:p>
        </w:tc>
        <w:tc>
          <w:tcPr>
            <w:tcW w:w="875" w:type="pct"/>
            <w:noWrap/>
          </w:tcPr>
          <w:p w14:paraId="090269C2" w14:textId="77777777" w:rsidR="006B73EF" w:rsidRPr="008763E3" w:rsidRDefault="006B73EF" w:rsidP="00F966F7">
            <w:pPr>
              <w:snapToGrid w:val="0"/>
              <w:spacing w:before="40" w:after="40" w:line="264" w:lineRule="auto"/>
              <w:jc w:val="center"/>
              <w:cnfStyle w:val="000000100000" w:firstRow="0" w:lastRow="0" w:firstColumn="0" w:lastColumn="0" w:oddVBand="0" w:evenVBand="0" w:oddHBand="1" w:evenHBand="0" w:firstRowFirstColumn="0" w:firstRowLastColumn="0" w:lastRowFirstColumn="0" w:lastRowLastColumn="0"/>
              <w:rPr>
                <w:rFonts w:ascii="Univers 45 Light" w:hAnsi="Univers 45 Light"/>
                <w:sz w:val="18"/>
                <w:szCs w:val="18"/>
              </w:rPr>
            </w:pPr>
            <w:r w:rsidRPr="004A402F">
              <w:rPr>
                <w:rFonts w:ascii="Univers 45 Light" w:hAnsi="Univers 45 Light"/>
                <w:sz w:val="18"/>
                <w:szCs w:val="18"/>
              </w:rPr>
              <w:t>28 Feb 19</w:t>
            </w:r>
          </w:p>
        </w:tc>
        <w:tc>
          <w:tcPr>
            <w:tcW w:w="875" w:type="pct"/>
          </w:tcPr>
          <w:p w14:paraId="3C9FDFA3" w14:textId="77777777" w:rsidR="006B73EF" w:rsidRPr="008763E3" w:rsidRDefault="006B73EF" w:rsidP="00F966F7">
            <w:pPr>
              <w:snapToGrid w:val="0"/>
              <w:spacing w:before="40" w:after="40" w:line="264" w:lineRule="auto"/>
              <w:jc w:val="center"/>
              <w:cnfStyle w:val="000000100000" w:firstRow="0" w:lastRow="0" w:firstColumn="0" w:lastColumn="0" w:oddVBand="0" w:evenVBand="0" w:oddHBand="1" w:evenHBand="0" w:firstRowFirstColumn="0" w:firstRowLastColumn="0" w:lastRowFirstColumn="0" w:lastRowLastColumn="0"/>
              <w:rPr>
                <w:rFonts w:ascii="Univers 45 Light" w:hAnsi="Univers 45 Light"/>
                <w:sz w:val="18"/>
                <w:szCs w:val="18"/>
              </w:rPr>
            </w:pPr>
            <w:r w:rsidRPr="004A402F">
              <w:rPr>
                <w:rFonts w:ascii="Univers 45 Light" w:hAnsi="Univers 45 Light"/>
                <w:sz w:val="18"/>
                <w:szCs w:val="18"/>
              </w:rPr>
              <w:t>30 April 19</w:t>
            </w:r>
          </w:p>
        </w:tc>
        <w:tc>
          <w:tcPr>
            <w:tcW w:w="875" w:type="pct"/>
          </w:tcPr>
          <w:p w14:paraId="5C5357D7" w14:textId="77777777" w:rsidR="006B73EF" w:rsidRPr="008763E3" w:rsidRDefault="006B73EF" w:rsidP="00F966F7">
            <w:pPr>
              <w:snapToGrid w:val="0"/>
              <w:spacing w:before="40" w:after="40" w:line="264" w:lineRule="auto"/>
              <w:jc w:val="center"/>
              <w:cnfStyle w:val="000000100000" w:firstRow="0" w:lastRow="0" w:firstColumn="0" w:lastColumn="0" w:oddVBand="0" w:evenVBand="0" w:oddHBand="1" w:evenHBand="0" w:firstRowFirstColumn="0" w:firstRowLastColumn="0" w:lastRowFirstColumn="0" w:lastRowLastColumn="0"/>
              <w:rPr>
                <w:rFonts w:ascii="Univers 45 Light" w:hAnsi="Univers 45 Light"/>
                <w:sz w:val="18"/>
                <w:szCs w:val="18"/>
              </w:rPr>
            </w:pPr>
            <w:r w:rsidRPr="004A402F">
              <w:rPr>
                <w:rFonts w:ascii="Univers 45 Light" w:hAnsi="Univers 45 Light"/>
                <w:sz w:val="18"/>
                <w:szCs w:val="18"/>
              </w:rPr>
              <w:t>31 May 19</w:t>
            </w:r>
          </w:p>
        </w:tc>
      </w:tr>
    </w:tbl>
    <w:p w14:paraId="19F423C0" w14:textId="77777777" w:rsidR="006B73EF" w:rsidRPr="00E22A8C" w:rsidRDefault="006B73EF" w:rsidP="006B73EF">
      <w:pPr>
        <w:pStyle w:val="BodyText"/>
        <w:spacing w:before="0"/>
        <w:rPr>
          <w:rFonts w:ascii="Univers 45 Light" w:hAnsi="Univers 45 Light"/>
          <w:i/>
          <w:sz w:val="16"/>
          <w:szCs w:val="16"/>
        </w:rPr>
      </w:pPr>
      <w:r w:rsidRPr="00E22A8C">
        <w:rPr>
          <w:rFonts w:ascii="Univers 45 Light" w:hAnsi="Univers 45 Light"/>
          <w:i/>
          <w:sz w:val="16"/>
          <w:szCs w:val="16"/>
        </w:rPr>
        <w:t>Source: IHPA’s Three Year Data Plan, covering the period 2016-17 to 2018-19</w:t>
      </w:r>
    </w:p>
    <w:p w14:paraId="460C432F" w14:textId="77777777" w:rsidR="006B73EF" w:rsidRDefault="006B73EF" w:rsidP="006B73EF">
      <w:pPr>
        <w:pStyle w:val="BodyText"/>
        <w:rPr>
          <w:rFonts w:ascii="Univers 45 Light" w:hAnsi="Univers 45 Light"/>
        </w:rPr>
      </w:pPr>
      <w:r>
        <w:rPr>
          <w:rFonts w:ascii="Univers 45 Light" w:hAnsi="Univers 45 Light"/>
        </w:rPr>
        <w:t xml:space="preserve">IHPA oversees the NHCDC with continuous involvement of Jurisdictional and Hospital Costing Staff as represented through the NHCDC Advisory Committee. During the NHCDC study period, IHPA staff hold internal meetings to discuss the progress of the NHCDC. These meetings are chaired by the IHPA CEO on a weekly basis, with representation of staff from IHPA Directorates including Policy, Data Acquisition and Pricing. </w:t>
      </w:r>
    </w:p>
    <w:p w14:paraId="5F7A3205" w14:textId="77777777" w:rsidR="006B73EF" w:rsidRDefault="006B73EF" w:rsidP="006B73EF">
      <w:pPr>
        <w:pStyle w:val="BodyText"/>
        <w:rPr>
          <w:rFonts w:ascii="Univers 45 Light" w:hAnsi="Univers 45 Light"/>
        </w:rPr>
      </w:pPr>
      <w:r w:rsidRPr="0035558F">
        <w:rPr>
          <w:rFonts w:ascii="Univers 45 Light" w:hAnsi="Univers 45 Light"/>
        </w:rPr>
        <w:t xml:space="preserve">Following its introduction in Round </w:t>
      </w:r>
      <w:r>
        <w:rPr>
          <w:rFonts w:ascii="Univers 45 Light" w:hAnsi="Univers 45 Light"/>
        </w:rPr>
        <w:t>20</w:t>
      </w:r>
      <w:r w:rsidRPr="0035558F">
        <w:rPr>
          <w:rFonts w:ascii="Univers 45 Light" w:hAnsi="Univers 45 Light"/>
        </w:rPr>
        <w:t xml:space="preserve">, the </w:t>
      </w:r>
      <w:r>
        <w:rPr>
          <w:rFonts w:ascii="Univers 45 Light" w:hAnsi="Univers 45 Light"/>
        </w:rPr>
        <w:t xml:space="preserve">data submission portal </w:t>
      </w:r>
      <w:r w:rsidRPr="0035558F">
        <w:rPr>
          <w:rFonts w:ascii="Univers 45 Light" w:hAnsi="Univers 45 Light"/>
        </w:rPr>
        <w:t xml:space="preserve">enables automated </w:t>
      </w:r>
      <w:bookmarkStart w:id="263" w:name="OLE_LINK1"/>
      <w:r w:rsidRPr="0035558F">
        <w:rPr>
          <w:rFonts w:ascii="Univers 45 Light" w:hAnsi="Univers 45 Light"/>
        </w:rPr>
        <w:t xml:space="preserve">validation and linking checks with activity data submitted by Jurisdictions </w:t>
      </w:r>
      <w:bookmarkEnd w:id="263"/>
      <w:r w:rsidRPr="0035558F">
        <w:rPr>
          <w:rFonts w:ascii="Univers 45 Light" w:hAnsi="Univers 45 Light"/>
        </w:rPr>
        <w:t>as part of their Activity Based Funding requirements for NHCDC purposes.</w:t>
      </w:r>
      <w:r>
        <w:rPr>
          <w:rFonts w:ascii="Univers 45 Light" w:hAnsi="Univers 45 Light"/>
        </w:rPr>
        <w:t xml:space="preserve"> As part of the portal User Acceptance Testing undertaken, </w:t>
      </w:r>
      <w:r w:rsidRPr="001C11DF">
        <w:rPr>
          <w:rFonts w:ascii="Univers 45 Light" w:hAnsi="Univers 45 Light"/>
        </w:rPr>
        <w:t xml:space="preserve">IHPA consulted with </w:t>
      </w:r>
      <w:r>
        <w:rPr>
          <w:rFonts w:ascii="Univers 45 Light" w:hAnsi="Univers 45 Light"/>
        </w:rPr>
        <w:t>J</w:t>
      </w:r>
      <w:r w:rsidRPr="001C11DF">
        <w:rPr>
          <w:rFonts w:ascii="Univers 45 Light" w:hAnsi="Univers 45 Light"/>
        </w:rPr>
        <w:t xml:space="preserve">urisdictions regarding the design features of the portal via workshops and trials. IHPA </w:t>
      </w:r>
      <w:r>
        <w:rPr>
          <w:rFonts w:ascii="Univers 45 Light" w:hAnsi="Univers 45 Light"/>
        </w:rPr>
        <w:t xml:space="preserve">also </w:t>
      </w:r>
      <w:r w:rsidRPr="001C11DF">
        <w:rPr>
          <w:rFonts w:ascii="Univers 45 Light" w:hAnsi="Univers 45 Light"/>
        </w:rPr>
        <w:t xml:space="preserve">provided </w:t>
      </w:r>
      <w:r>
        <w:rPr>
          <w:rFonts w:ascii="Univers 45 Light" w:hAnsi="Univers 45 Light"/>
        </w:rPr>
        <w:t xml:space="preserve">a portal </w:t>
      </w:r>
      <w:r w:rsidRPr="001C11DF">
        <w:rPr>
          <w:rFonts w:ascii="Univers 45 Light" w:hAnsi="Univers 45 Light"/>
        </w:rPr>
        <w:t>user guide</w:t>
      </w:r>
      <w:r>
        <w:rPr>
          <w:rFonts w:ascii="Univers 45 Light" w:hAnsi="Univers 45 Light"/>
        </w:rPr>
        <w:t>, with input from Jurisdictions,</w:t>
      </w:r>
      <w:r w:rsidRPr="001C11DF">
        <w:rPr>
          <w:rFonts w:ascii="Univers 45 Light" w:hAnsi="Univers 45 Light"/>
        </w:rPr>
        <w:t xml:space="preserve"> and other forms of support to assist jurisdictions when using the new portal. It was noted during the consultation that the portal user guide would be updated annually based on feedback received from </w:t>
      </w:r>
      <w:r>
        <w:rPr>
          <w:rFonts w:ascii="Univers 45 Light" w:hAnsi="Univers 45 Light"/>
        </w:rPr>
        <w:t>J</w:t>
      </w:r>
      <w:r w:rsidRPr="001C11DF">
        <w:rPr>
          <w:rFonts w:ascii="Univers 45 Light" w:hAnsi="Univers 45 Light"/>
        </w:rPr>
        <w:t>urisd</w:t>
      </w:r>
      <w:r>
        <w:rPr>
          <w:rFonts w:ascii="Univers 45 Light" w:hAnsi="Univers 45 Light"/>
        </w:rPr>
        <w:t>ictions.</w:t>
      </w:r>
    </w:p>
    <w:p w14:paraId="6DDDE2C0" w14:textId="77777777" w:rsidR="006B73EF" w:rsidRDefault="006B73EF" w:rsidP="006B73EF">
      <w:pPr>
        <w:pStyle w:val="BodyText"/>
        <w:rPr>
          <w:rFonts w:ascii="Univers 45 Light" w:hAnsi="Univers 45 Light"/>
        </w:rPr>
      </w:pPr>
      <w:r>
        <w:rPr>
          <w:rFonts w:ascii="Univers 45 Light" w:hAnsi="Univers 45 Light"/>
        </w:rPr>
        <w:t>During Round 20, the focus of the technical development of this portal was on the front end for seamless and secure data submission. However, going forward it is anticipated that further work will be undertaken by IHPA on the portal’s back end to improve data analytics and reporting. Whilst IHPA noted that the establishment of the portal was well-received by Jurisdictions and IHPA’s internal stakeholders, the Round 20 data submission process was subject to delays due to lack of familiarity of Jurisdictions with the new portal. This form of data slippage combined with Jurisdictions resubmitting data led to timeframes in the 3-year data plan not being met.</w:t>
      </w:r>
    </w:p>
    <w:p w14:paraId="7450C008" w14:textId="77777777" w:rsidR="006B73EF" w:rsidRPr="0035558F" w:rsidRDefault="006B73EF" w:rsidP="006B73EF">
      <w:pPr>
        <w:pStyle w:val="BodyText"/>
        <w:rPr>
          <w:rFonts w:ascii="Univers 45 Light" w:hAnsi="Univers 45 Light"/>
        </w:rPr>
      </w:pPr>
      <w:r w:rsidRPr="0035558F">
        <w:rPr>
          <w:rFonts w:ascii="Univers 45 Light" w:hAnsi="Univers 45 Light"/>
        </w:rPr>
        <w:t>IHPA’s process can be separated into various phases, with several tasks performed during each phase. Throughout the NHCDC process, IHPA communicated with jurisdictions to keep them informed of the progress of their submission. IHPA published the</w:t>
      </w:r>
      <w:r>
        <w:rPr>
          <w:rFonts w:ascii="Univers 45 Light" w:hAnsi="Univers 45 Light"/>
        </w:rPr>
        <w:t xml:space="preserve"> </w:t>
      </w:r>
      <w:r w:rsidRPr="007D2A65">
        <w:rPr>
          <w:rFonts w:ascii="Univers 45 Light" w:hAnsi="Univers 45 Light"/>
        </w:rPr>
        <w:t>Data Request Specifications</w:t>
      </w:r>
      <w:r w:rsidRPr="0035558F">
        <w:rPr>
          <w:rFonts w:ascii="Univers 45 Light" w:hAnsi="Univers 45 Light"/>
        </w:rPr>
        <w:t xml:space="preserve"> </w:t>
      </w:r>
      <w:r>
        <w:rPr>
          <w:rFonts w:ascii="Univers 45 Light" w:hAnsi="Univers 45 Light"/>
        </w:rPr>
        <w:t>(</w:t>
      </w:r>
      <w:r w:rsidRPr="0035558F">
        <w:rPr>
          <w:rFonts w:ascii="Univers 45 Light" w:hAnsi="Univers 45 Light"/>
        </w:rPr>
        <w:t>DRS</w:t>
      </w:r>
      <w:r>
        <w:rPr>
          <w:rFonts w:ascii="Univers 45 Light" w:hAnsi="Univers 45 Light"/>
        </w:rPr>
        <w:t>)</w:t>
      </w:r>
      <w:r w:rsidRPr="0035558F">
        <w:rPr>
          <w:rFonts w:ascii="Univers 45 Light" w:hAnsi="Univers 45 Light"/>
        </w:rPr>
        <w:t xml:space="preserve">, which contained the format of data items to be submitted, the validation rules for the CostA (activity) and CostC (cost) files, and validation rules for linking checks to activity files, as well as reference files such as NHCDC hospital identifiers. The DRS is used by jurisdictions to guide data submission for the NHCDC round. </w:t>
      </w:r>
    </w:p>
    <w:p w14:paraId="58E3DC7B" w14:textId="77777777" w:rsidR="006B73EF" w:rsidRPr="0035558F" w:rsidRDefault="006B73EF" w:rsidP="006B73EF">
      <w:pPr>
        <w:pStyle w:val="BodyText"/>
        <w:rPr>
          <w:rFonts w:ascii="Univers 45 Light" w:hAnsi="Univers 45 Light"/>
        </w:rPr>
      </w:pPr>
      <w:r w:rsidRPr="0035558F">
        <w:rPr>
          <w:rFonts w:ascii="Univers 45 Light" w:hAnsi="Univers 45 Light"/>
        </w:rPr>
        <w:t xml:space="preserve">Each phase of the process described below applies to all data submitted by Jurisdictions at either the hospital, Local Health Network or Jurisdictional level. </w:t>
      </w:r>
    </w:p>
    <w:p w14:paraId="388E31FA" w14:textId="77777777" w:rsidR="006B73EF" w:rsidRPr="0035558F" w:rsidRDefault="006B73EF" w:rsidP="006B73EF">
      <w:pPr>
        <w:pStyle w:val="Heading3"/>
        <w:numPr>
          <w:ilvl w:val="2"/>
          <w:numId w:val="33"/>
        </w:numPr>
      </w:pPr>
      <w:r w:rsidRPr="0035558F">
        <w:t xml:space="preserve">Phase 1: </w:t>
      </w:r>
      <w:r>
        <w:t>Portal</w:t>
      </w:r>
      <w:r w:rsidRPr="0035558F">
        <w:t xml:space="preserve"> Data Collection </w:t>
      </w:r>
    </w:p>
    <w:p w14:paraId="42200EC0" w14:textId="77777777" w:rsidR="006B73EF" w:rsidRPr="0035558F" w:rsidRDefault="006B73EF" w:rsidP="006B73EF">
      <w:pPr>
        <w:pStyle w:val="BodyText"/>
        <w:rPr>
          <w:rFonts w:ascii="Univers 45 Light" w:hAnsi="Univers 45 Light"/>
        </w:rPr>
      </w:pPr>
      <w:r w:rsidRPr="0035558F">
        <w:rPr>
          <w:rFonts w:ascii="Univers 45 Light" w:hAnsi="Univers 45 Light"/>
        </w:rPr>
        <w:t xml:space="preserve">Phase 1 involved collection of all jurisdictions data submitted via the </w:t>
      </w:r>
      <w:r>
        <w:rPr>
          <w:rFonts w:ascii="Univers 45 Light" w:hAnsi="Univers 45 Light"/>
        </w:rPr>
        <w:t xml:space="preserve">data submission portal </w:t>
      </w:r>
      <w:r w:rsidRPr="0035558F">
        <w:rPr>
          <w:rFonts w:ascii="Univers 45 Light" w:hAnsi="Univers 45 Light"/>
        </w:rPr>
        <w:t xml:space="preserve">to </w:t>
      </w:r>
      <w:r>
        <w:rPr>
          <w:rFonts w:ascii="Univers 45 Light" w:hAnsi="Univers 45 Light"/>
        </w:rPr>
        <w:t xml:space="preserve">the </w:t>
      </w:r>
      <w:r w:rsidRPr="0035558F">
        <w:rPr>
          <w:rFonts w:ascii="Univers 45 Light" w:hAnsi="Univers 45 Light"/>
        </w:rPr>
        <w:t>IHPA’s drop</w:t>
      </w:r>
      <w:r>
        <w:rPr>
          <w:rFonts w:ascii="Univers 45 Light" w:hAnsi="Univers 45 Light"/>
        </w:rPr>
        <w:t xml:space="preserve"> </w:t>
      </w:r>
      <w:r w:rsidRPr="0035558F">
        <w:rPr>
          <w:rFonts w:ascii="Univers 45 Light" w:hAnsi="Univers 45 Light"/>
        </w:rPr>
        <w:t>box</w:t>
      </w:r>
      <w:r>
        <w:rPr>
          <w:rFonts w:ascii="Univers 45 Light" w:hAnsi="Univers 45 Light"/>
        </w:rPr>
        <w:t xml:space="preserve"> function, which </w:t>
      </w:r>
      <w:r w:rsidRPr="00E70E64">
        <w:rPr>
          <w:rFonts w:ascii="Univers 45 Light" w:hAnsi="Univers 45 Light"/>
        </w:rPr>
        <w:t>provides a secure system for users to upload and download data in all file formats</w:t>
      </w:r>
      <w:r w:rsidRPr="0035558F">
        <w:rPr>
          <w:rFonts w:ascii="Univers 45 Light" w:hAnsi="Univers 45 Light"/>
        </w:rPr>
        <w:t xml:space="preserve">. Various automated cross-validation and linking checks occurred. The output of cross validation checks are provided to </w:t>
      </w:r>
      <w:r>
        <w:rPr>
          <w:rFonts w:ascii="Univers 45 Light" w:hAnsi="Univers 45 Light"/>
        </w:rPr>
        <w:t>J</w:t>
      </w:r>
      <w:r w:rsidRPr="0035558F">
        <w:rPr>
          <w:rFonts w:ascii="Univers 45 Light" w:hAnsi="Univers 45 Light"/>
        </w:rPr>
        <w:t>urisdictions and following review, Jurisdictions are able to validate data multiple times, update for critical errors and resubmit.</w:t>
      </w:r>
    </w:p>
    <w:p w14:paraId="62E2A7CD" w14:textId="77777777" w:rsidR="006B73EF" w:rsidRPr="0035558F" w:rsidRDefault="006B73EF" w:rsidP="006B73EF">
      <w:pPr>
        <w:pStyle w:val="BodyText"/>
        <w:rPr>
          <w:rFonts w:ascii="Univers 45 Light" w:hAnsi="Univers 45 Light"/>
        </w:rPr>
      </w:pPr>
      <w:r w:rsidRPr="0035558F">
        <w:rPr>
          <w:rFonts w:ascii="Univers 45 Light" w:hAnsi="Univers 45 Light"/>
        </w:rPr>
        <w:t>During this phase, there were various checks undertaken including whether:</w:t>
      </w:r>
    </w:p>
    <w:p w14:paraId="2C4C4B53" w14:textId="77777777" w:rsidR="006B73EF" w:rsidRPr="0035558F" w:rsidRDefault="006B73EF" w:rsidP="006B73EF">
      <w:pPr>
        <w:pStyle w:val="BodyText"/>
        <w:numPr>
          <w:ilvl w:val="0"/>
          <w:numId w:val="40"/>
        </w:numPr>
        <w:rPr>
          <w:rFonts w:ascii="Univers 45 Light" w:hAnsi="Univers 45 Light"/>
        </w:rPr>
      </w:pPr>
      <w:r w:rsidRPr="0035558F">
        <w:rPr>
          <w:rFonts w:ascii="Univers 45 Light" w:hAnsi="Univers 45 Light"/>
        </w:rPr>
        <w:t>the CostA and CostC files met the data requirements, as set out in the NHCDC DRS.</w:t>
      </w:r>
    </w:p>
    <w:p w14:paraId="05F27F8E" w14:textId="77777777" w:rsidR="006B73EF" w:rsidRPr="0035558F" w:rsidRDefault="006B73EF" w:rsidP="006B73EF">
      <w:pPr>
        <w:pStyle w:val="BodyText"/>
        <w:numPr>
          <w:ilvl w:val="0"/>
          <w:numId w:val="40"/>
        </w:numPr>
        <w:rPr>
          <w:rFonts w:ascii="Univers 45 Light" w:hAnsi="Univers 45 Light"/>
        </w:rPr>
      </w:pPr>
      <w:r w:rsidRPr="0035558F">
        <w:rPr>
          <w:rFonts w:ascii="Univers 45 Light" w:hAnsi="Univers 45 Light"/>
        </w:rPr>
        <w:t>all episodes recorded in the CostA file were present in the CostC file and vice versa.</w:t>
      </w:r>
    </w:p>
    <w:p w14:paraId="43141A3E" w14:textId="77777777" w:rsidR="006B73EF" w:rsidRPr="0035558F" w:rsidRDefault="006B73EF" w:rsidP="006B73EF">
      <w:pPr>
        <w:pStyle w:val="BodyText"/>
        <w:numPr>
          <w:ilvl w:val="0"/>
          <w:numId w:val="40"/>
        </w:numPr>
        <w:rPr>
          <w:rFonts w:ascii="Univers 45 Light" w:hAnsi="Univers 45 Light"/>
        </w:rPr>
      </w:pPr>
      <w:r w:rsidRPr="0035558F">
        <w:rPr>
          <w:rFonts w:ascii="Univers 45 Light" w:hAnsi="Univers 45 Light"/>
        </w:rPr>
        <w:t>the CostA data matched against the ABF data submission. Here IHPA encourages “single submission, multiple use</w:t>
      </w:r>
      <w:r w:rsidRPr="0035558F">
        <w:rPr>
          <w:rFonts w:ascii="Univers 45 Light" w:hAnsi="Univers 45 Light"/>
          <w:vertAlign w:val="superscript"/>
        </w:rPr>
        <w:footnoteReference w:id="30"/>
      </w:r>
      <w:r w:rsidRPr="0035558F">
        <w:rPr>
          <w:rFonts w:ascii="Univers 45 Light" w:hAnsi="Univers 45 Light"/>
        </w:rPr>
        <w:t>”.</w:t>
      </w:r>
    </w:p>
    <w:p w14:paraId="753F8414" w14:textId="77777777" w:rsidR="006B73EF" w:rsidRPr="0035558F" w:rsidRDefault="006B73EF" w:rsidP="006B73EF">
      <w:pPr>
        <w:pStyle w:val="BodyText"/>
        <w:numPr>
          <w:ilvl w:val="0"/>
          <w:numId w:val="40"/>
        </w:numPr>
        <w:rPr>
          <w:rFonts w:ascii="Univers 45 Light" w:hAnsi="Univers 45 Light"/>
        </w:rPr>
      </w:pPr>
      <w:r w:rsidRPr="0035558F">
        <w:rPr>
          <w:rFonts w:ascii="Univers 45 Light" w:hAnsi="Univers 45 Light"/>
        </w:rPr>
        <w:t>Other logical tests, such as whether admitted Emergency Department (ED) patients have a corresponding admitted separation recorded.</w:t>
      </w:r>
    </w:p>
    <w:p w14:paraId="20BADF04" w14:textId="77777777" w:rsidR="006B73EF" w:rsidRPr="0035558F" w:rsidRDefault="006B73EF" w:rsidP="006B73EF">
      <w:pPr>
        <w:pStyle w:val="BodyText"/>
        <w:rPr>
          <w:rFonts w:ascii="Univers 45 Light" w:hAnsi="Univers 45 Light"/>
        </w:rPr>
      </w:pPr>
      <w:r w:rsidRPr="0035558F">
        <w:rPr>
          <w:rFonts w:ascii="Univers 45 Light" w:hAnsi="Univers 45 Light"/>
        </w:rPr>
        <w:t xml:space="preserve">During this phase, IHPA received emails detailing the status of each submission in the process of validation. The </w:t>
      </w:r>
      <w:r>
        <w:rPr>
          <w:rFonts w:ascii="Univers 45 Light" w:hAnsi="Univers 45 Light"/>
        </w:rPr>
        <w:t>portal</w:t>
      </w:r>
      <w:r w:rsidRPr="0035558F">
        <w:rPr>
          <w:rFonts w:ascii="Univers 45 Light" w:hAnsi="Univers 45 Light"/>
        </w:rPr>
        <w:t xml:space="preserve"> also contained a number reports for IHPA to monitor the consolidated submission which detailed errors, and summaries of </w:t>
      </w:r>
      <w:r>
        <w:rPr>
          <w:rFonts w:ascii="Univers 45 Light" w:hAnsi="Univers 45 Light"/>
        </w:rPr>
        <w:t>expenditure</w:t>
      </w:r>
      <w:r w:rsidRPr="0035558F">
        <w:rPr>
          <w:rFonts w:ascii="Univers 45 Light" w:hAnsi="Univers 45 Light"/>
        </w:rPr>
        <w:t xml:space="preserve"> and activity. The </w:t>
      </w:r>
      <w:r>
        <w:rPr>
          <w:rFonts w:ascii="Univers 45 Light" w:hAnsi="Univers 45 Light"/>
        </w:rPr>
        <w:t xml:space="preserve">portal </w:t>
      </w:r>
      <w:r w:rsidRPr="0035558F">
        <w:rPr>
          <w:rFonts w:ascii="Univers 45 Light" w:hAnsi="Univers 45 Light"/>
        </w:rPr>
        <w:t xml:space="preserve">data tables were updated every time a data file </w:t>
      </w:r>
      <w:r>
        <w:rPr>
          <w:rFonts w:ascii="Univers 45 Light" w:hAnsi="Univers 45 Light"/>
        </w:rPr>
        <w:t>was</w:t>
      </w:r>
      <w:r w:rsidRPr="0035558F">
        <w:rPr>
          <w:rFonts w:ascii="Univers 45 Light" w:hAnsi="Univers 45 Light"/>
        </w:rPr>
        <w:t xml:space="preserve"> resubmitted to the </w:t>
      </w:r>
      <w:r>
        <w:rPr>
          <w:rFonts w:ascii="Univers 45 Light" w:hAnsi="Univers 45 Light"/>
        </w:rPr>
        <w:t>portal</w:t>
      </w:r>
      <w:r w:rsidRPr="0035558F">
        <w:rPr>
          <w:rFonts w:ascii="Univers 45 Light" w:hAnsi="Univers 45 Light"/>
        </w:rPr>
        <w:t xml:space="preserve">. </w:t>
      </w:r>
    </w:p>
    <w:p w14:paraId="3C0A57B9" w14:textId="77777777" w:rsidR="006B73EF" w:rsidRPr="0035558F" w:rsidRDefault="006B73EF" w:rsidP="006B73EF">
      <w:pPr>
        <w:pStyle w:val="Heading3"/>
        <w:numPr>
          <w:ilvl w:val="2"/>
          <w:numId w:val="33"/>
        </w:numPr>
      </w:pPr>
      <w:r w:rsidRPr="0035558F">
        <w:t>Phase 2: Data transformation</w:t>
      </w:r>
    </w:p>
    <w:p w14:paraId="73D421AE" w14:textId="77777777" w:rsidR="006B73EF" w:rsidRPr="00E70E64" w:rsidRDefault="006B73EF" w:rsidP="006B73EF">
      <w:pPr>
        <w:pStyle w:val="BodyText"/>
        <w:rPr>
          <w:rFonts w:ascii="Univers 45 Light" w:hAnsi="Univers 45 Light"/>
        </w:rPr>
      </w:pPr>
      <w:r w:rsidRPr="00E70E64">
        <w:rPr>
          <w:rFonts w:ascii="Univers 45 Light" w:hAnsi="Univers 45 Light"/>
        </w:rPr>
        <w:t>Once jurisdictions confirmed that their submitted data was absent of critical errors and they were satisfied with the validation reports, the Extract, Transform and Load (ETL) process was conducted by the</w:t>
      </w:r>
      <w:r>
        <w:rPr>
          <w:rFonts w:ascii="Univers 45 Light" w:hAnsi="Univers 45 Light"/>
        </w:rPr>
        <w:t xml:space="preserve"> IHPA’s</w:t>
      </w:r>
      <w:r w:rsidRPr="00E70E64">
        <w:rPr>
          <w:rFonts w:ascii="Univers 45 Light" w:hAnsi="Univers 45 Light"/>
        </w:rPr>
        <w:t xml:space="preserve"> data acquisition team.</w:t>
      </w:r>
    </w:p>
    <w:p w14:paraId="2C1D095F" w14:textId="77777777" w:rsidR="006B73EF" w:rsidRDefault="006B73EF" w:rsidP="006B73EF">
      <w:pPr>
        <w:pStyle w:val="BodyText"/>
        <w:rPr>
          <w:rFonts w:ascii="Univers 45 Light" w:hAnsi="Univers 45 Light"/>
        </w:rPr>
      </w:pPr>
      <w:r w:rsidRPr="00E70E64">
        <w:rPr>
          <w:rFonts w:ascii="Univers 45 Light" w:hAnsi="Univers 45 Light"/>
        </w:rPr>
        <w:t xml:space="preserve">The majority of the data provided at a patient-level data by </w:t>
      </w:r>
      <w:r>
        <w:rPr>
          <w:rFonts w:ascii="Univers 45 Light" w:hAnsi="Univers 45 Light"/>
        </w:rPr>
        <w:t>J</w:t>
      </w:r>
      <w:r w:rsidRPr="00E70E64">
        <w:rPr>
          <w:rFonts w:ascii="Univers 45 Light" w:hAnsi="Univers 45 Light"/>
        </w:rPr>
        <w:t xml:space="preserve">urisdictions </w:t>
      </w:r>
      <w:r>
        <w:rPr>
          <w:rFonts w:ascii="Univers 45 Light" w:hAnsi="Univers 45 Light"/>
        </w:rPr>
        <w:t xml:space="preserve">is </w:t>
      </w:r>
      <w:r w:rsidRPr="00E70E64">
        <w:rPr>
          <w:rFonts w:ascii="Univers 45 Light" w:hAnsi="Univers 45 Light"/>
        </w:rPr>
        <w:t xml:space="preserve">in csv format, i.e. CostA (activity) and CostC (cost) data, is extracted and transformed into SAS datasets. </w:t>
      </w:r>
    </w:p>
    <w:p w14:paraId="70FD5069" w14:textId="77777777" w:rsidR="006B73EF" w:rsidRPr="0035558F" w:rsidRDefault="006B73EF" w:rsidP="006B73EF">
      <w:pPr>
        <w:pStyle w:val="Heading4"/>
        <w:numPr>
          <w:ilvl w:val="0"/>
          <w:numId w:val="0"/>
        </w:numPr>
        <w:ind w:left="720" w:hanging="720"/>
        <w:rPr>
          <w:rFonts w:ascii="Univers 45 Light" w:hAnsi="Univers 45 Light"/>
        </w:rPr>
      </w:pPr>
      <w:r w:rsidRPr="0035558F">
        <w:rPr>
          <w:rFonts w:ascii="Univers 45 Light" w:hAnsi="Univers 45 Light"/>
        </w:rPr>
        <w:t>Cost Bucket creation</w:t>
      </w:r>
    </w:p>
    <w:p w14:paraId="4102B040" w14:textId="77777777" w:rsidR="006B73EF" w:rsidRDefault="006B73EF" w:rsidP="006B73EF">
      <w:pPr>
        <w:pStyle w:val="BodyText"/>
        <w:rPr>
          <w:rFonts w:ascii="Univers 45 Light" w:hAnsi="Univers 45 Light"/>
        </w:rPr>
      </w:pPr>
      <w:r w:rsidRPr="00E70E64">
        <w:rPr>
          <w:rFonts w:ascii="Univers 45 Light" w:hAnsi="Univers 45 Light"/>
        </w:rPr>
        <w:t xml:space="preserve">The first step in the ETL process was to create cost buckets using the cost centre and line item information submitted by each hospital. The AHPCS contains the cost bucket matrix, clearly identifying the allocation of cost bucket for each combination of cost centre and line item. </w:t>
      </w:r>
    </w:p>
    <w:p w14:paraId="1F305481" w14:textId="77777777" w:rsidR="006B73EF" w:rsidRPr="0035558F" w:rsidRDefault="006B73EF" w:rsidP="006B73EF">
      <w:pPr>
        <w:pStyle w:val="BodyText"/>
        <w:rPr>
          <w:rFonts w:ascii="Univers 45 Light" w:hAnsi="Univers 45 Light"/>
        </w:rPr>
      </w:pPr>
      <w:r w:rsidRPr="0035558F">
        <w:rPr>
          <w:rFonts w:ascii="Univers 45 Light" w:hAnsi="Univers 45 Light"/>
        </w:rPr>
        <w:t>At this point, costs were grouped in to cost buckets and adjustments for unqualified babies (UQB) and admitted ED were made. These adjustments are described below.</w:t>
      </w:r>
    </w:p>
    <w:p w14:paraId="1C2696C2" w14:textId="77777777" w:rsidR="006B73EF" w:rsidRPr="0035558F" w:rsidRDefault="006B73EF" w:rsidP="006B73EF">
      <w:pPr>
        <w:pStyle w:val="Heading4"/>
        <w:numPr>
          <w:ilvl w:val="0"/>
          <w:numId w:val="0"/>
        </w:numPr>
        <w:ind w:left="720" w:hanging="720"/>
        <w:rPr>
          <w:rFonts w:ascii="Univers 45 Light" w:hAnsi="Univers 45 Light"/>
        </w:rPr>
      </w:pPr>
      <w:r w:rsidRPr="0035558F">
        <w:rPr>
          <w:rFonts w:ascii="Univers 45 Light" w:hAnsi="Univers 45 Light"/>
        </w:rPr>
        <w:t xml:space="preserve">Unqualified baby adjustment </w:t>
      </w:r>
    </w:p>
    <w:p w14:paraId="0F72454E" w14:textId="77777777" w:rsidR="006B73EF" w:rsidRPr="0035558F" w:rsidRDefault="006B73EF" w:rsidP="006B73EF">
      <w:pPr>
        <w:pStyle w:val="BodyText"/>
        <w:rPr>
          <w:rFonts w:ascii="Univers 45 Light" w:hAnsi="Univers 45 Light"/>
        </w:rPr>
      </w:pPr>
      <w:r w:rsidRPr="0035558F">
        <w:rPr>
          <w:rFonts w:ascii="Univers 45 Light" w:hAnsi="Univers 45 Light"/>
        </w:rPr>
        <w:t>The UQB allocation process followed the creation of cost buckets from line items and cost centres, and the linking of the ABF and NHCDC datasets. UQBs were identified through METeOR definition 327254 or CareType 7.3. Mother separations are those with Care Type 1 and Diagnosis Codes Array (diag01</w:t>
      </w:r>
      <w:r w:rsidRPr="0035558F">
        <w:rPr>
          <w:rFonts w:ascii="Univers 45 Light" w:hAnsi="Univers 45 Light"/>
        </w:rPr>
        <w:noBreakHyphen/>
        <w:t>30) in ("Z37.0","Z37.2","Z37.5","Z37.6","Z37.9").</w:t>
      </w:r>
    </w:p>
    <w:p w14:paraId="2DD976FC" w14:textId="77777777" w:rsidR="006B73EF" w:rsidRPr="004A402F" w:rsidRDefault="006B73EF" w:rsidP="006B73EF">
      <w:pPr>
        <w:pStyle w:val="BodyText"/>
        <w:rPr>
          <w:rFonts w:ascii="Univers 45 Light" w:hAnsi="Univers 45 Light"/>
        </w:rPr>
      </w:pPr>
      <w:r w:rsidRPr="004A402F">
        <w:rPr>
          <w:rFonts w:ascii="Univers 45 Light" w:hAnsi="Univers 45 Light"/>
        </w:rPr>
        <w:t xml:space="preserve">The UQB adjustment combines the costs of a UQB separation to a mother separation. This is not an additional cost but a movement of costs between patients. IHPA makes this adjustment using the following methodology: </w:t>
      </w:r>
    </w:p>
    <w:p w14:paraId="0AB67D7D" w14:textId="77777777" w:rsidR="006B73EF" w:rsidRPr="004A402F" w:rsidRDefault="006B73EF" w:rsidP="006B73EF">
      <w:pPr>
        <w:pStyle w:val="BodyText"/>
        <w:numPr>
          <w:ilvl w:val="0"/>
          <w:numId w:val="40"/>
        </w:numPr>
        <w:rPr>
          <w:rFonts w:ascii="Univers 45 Light" w:hAnsi="Univers 45 Light"/>
        </w:rPr>
      </w:pPr>
      <w:r w:rsidRPr="004A402F">
        <w:rPr>
          <w:rFonts w:ascii="Univers 45 Light" w:hAnsi="Univers 45 Light"/>
        </w:rPr>
        <w:t>Where a mother separation was directly linked with a UQB separation (using a mother episode identifier and establishment identifier submitted with the UQB record), the costs of that UQB separation are allocated to the mother. The activity and the cost</w:t>
      </w:r>
      <w:r>
        <w:rPr>
          <w:rFonts w:ascii="Univers 45 Light" w:hAnsi="Univers 45 Light"/>
        </w:rPr>
        <w:t>s</w:t>
      </w:r>
      <w:r w:rsidRPr="004A402F">
        <w:rPr>
          <w:rFonts w:ascii="Univers 45 Light" w:hAnsi="Univers 45 Light"/>
        </w:rPr>
        <w:t xml:space="preserve"> are removed from the newborn (NB) care type. The total cost remains the same </w:t>
      </w:r>
      <w:r w:rsidRPr="00F0427A">
        <w:rPr>
          <w:rFonts w:ascii="Univers 45 Light" w:hAnsi="Univers 45 Light"/>
        </w:rPr>
        <w:t>however</w:t>
      </w:r>
      <w:r>
        <w:rPr>
          <w:rFonts w:ascii="Univers 45 Light" w:hAnsi="Univers 45 Light"/>
        </w:rPr>
        <w:t>;</w:t>
      </w:r>
      <w:r w:rsidRPr="004A402F">
        <w:rPr>
          <w:rFonts w:ascii="Univers 45 Light" w:hAnsi="Univers 45 Light"/>
        </w:rPr>
        <w:t xml:space="preserve"> the total count of activity reduces. </w:t>
      </w:r>
    </w:p>
    <w:p w14:paraId="15F8D305" w14:textId="77777777" w:rsidR="006B73EF" w:rsidRPr="004A402F" w:rsidRDefault="006B73EF" w:rsidP="006B73EF">
      <w:pPr>
        <w:pStyle w:val="BodyText"/>
        <w:numPr>
          <w:ilvl w:val="0"/>
          <w:numId w:val="40"/>
        </w:numPr>
        <w:rPr>
          <w:rFonts w:ascii="Univers 45 Light" w:hAnsi="Univers 45 Light"/>
        </w:rPr>
      </w:pPr>
      <w:r w:rsidRPr="004A402F">
        <w:rPr>
          <w:rFonts w:ascii="Univers 45 Light" w:hAnsi="Univers 45 Light"/>
        </w:rPr>
        <w:t>Any unallocated UQB separations are linked to remaining mother separations at the same establishment, using dates to attempt to match the mother and baby record and using a 1:1 ratio (only one UQB separation per mother separation).</w:t>
      </w:r>
    </w:p>
    <w:p w14:paraId="05C4198C" w14:textId="77777777" w:rsidR="006B73EF" w:rsidRPr="0035558F" w:rsidRDefault="006B73EF" w:rsidP="006B73EF">
      <w:pPr>
        <w:pStyle w:val="BodyText"/>
        <w:numPr>
          <w:ilvl w:val="0"/>
          <w:numId w:val="40"/>
        </w:numPr>
        <w:rPr>
          <w:rFonts w:ascii="Univers 45 Light" w:hAnsi="Univers 45 Light"/>
        </w:rPr>
      </w:pPr>
      <w:r w:rsidRPr="004A402F">
        <w:rPr>
          <w:rFonts w:ascii="Univers 45 Light" w:hAnsi="Univers 45 Light"/>
        </w:rPr>
        <w:t>If there are remaining UQB separations after following this process, and all mother separations have been allocated costs from a UQB separation, these remaining UQB costs are excluded from the NHCDC.</w:t>
      </w:r>
      <w:r w:rsidRPr="00672D86">
        <w:rPr>
          <w:rFonts w:ascii="Univers 45 Light" w:hAnsi="Univers 45 Light"/>
        </w:rPr>
        <w:t xml:space="preserve"> In Round 20, less than </w:t>
      </w:r>
      <w:r>
        <w:rPr>
          <w:rFonts w:ascii="Univers 45 Light" w:hAnsi="Univers 45 Light"/>
        </w:rPr>
        <w:t>15</w:t>
      </w:r>
      <w:r w:rsidRPr="00672D86">
        <w:rPr>
          <w:rFonts w:ascii="Univers 45 Light" w:hAnsi="Univers 45 Light"/>
        </w:rPr>
        <w:t xml:space="preserve"> records from the sampled hospitals/LHNs met this criterion</w:t>
      </w:r>
      <w:r>
        <w:rPr>
          <w:rFonts w:ascii="Univers 45 Light" w:hAnsi="Univers 45 Light"/>
        </w:rPr>
        <w:t>.</w:t>
      </w:r>
    </w:p>
    <w:p w14:paraId="4F14C236" w14:textId="77777777" w:rsidR="006B73EF" w:rsidRPr="0035558F" w:rsidRDefault="006B73EF" w:rsidP="006B73EF">
      <w:pPr>
        <w:pStyle w:val="Heading4"/>
        <w:numPr>
          <w:ilvl w:val="0"/>
          <w:numId w:val="0"/>
        </w:numPr>
        <w:ind w:left="720" w:hanging="720"/>
        <w:rPr>
          <w:rFonts w:ascii="Univers 45 Light" w:hAnsi="Univers 45 Light"/>
        </w:rPr>
      </w:pPr>
      <w:r w:rsidRPr="0035558F">
        <w:rPr>
          <w:rFonts w:ascii="Univers 45 Light" w:hAnsi="Univers 45 Light"/>
        </w:rPr>
        <w:t xml:space="preserve">Admitted ED costs </w:t>
      </w:r>
    </w:p>
    <w:p w14:paraId="6A6B6DDA" w14:textId="77777777" w:rsidR="006B73EF" w:rsidRPr="0035558F" w:rsidRDefault="006B73EF" w:rsidP="006B73EF">
      <w:pPr>
        <w:pStyle w:val="BodyText"/>
        <w:rPr>
          <w:rFonts w:ascii="Univers 45 Light" w:hAnsi="Univers 45 Light"/>
        </w:rPr>
      </w:pPr>
      <w:r w:rsidRPr="0035558F">
        <w:rPr>
          <w:rFonts w:ascii="Univers 45 Light" w:hAnsi="Univers 45 Light"/>
        </w:rPr>
        <w:t>If an admitted patient is admitted through the hospital emergency department then the full cost of treatment for that patient includes resources utilised during the patients ED presentation and while subsequently admitted. In order to attribute the full cost, admitted patients who were admitted through ED had their ED costs attached to their admitted separation. These reallocated costs are located in the ED cost bucket of the admitted separation.</w:t>
      </w:r>
    </w:p>
    <w:p w14:paraId="3662350A" w14:textId="77777777" w:rsidR="006B73EF" w:rsidRPr="0035558F" w:rsidRDefault="006B73EF" w:rsidP="006B73EF">
      <w:pPr>
        <w:pStyle w:val="BodyText"/>
        <w:rPr>
          <w:rFonts w:ascii="Univers 45 Light" w:hAnsi="Univers 45 Light"/>
        </w:rPr>
      </w:pPr>
      <w:r w:rsidRPr="0035558F">
        <w:rPr>
          <w:rFonts w:ascii="Univers 45 Light" w:hAnsi="Univers 45 Light"/>
        </w:rPr>
        <w:t>It is important to note that:</w:t>
      </w:r>
    </w:p>
    <w:p w14:paraId="7099893C" w14:textId="77777777" w:rsidR="006B73EF" w:rsidRPr="0035558F" w:rsidRDefault="006B73EF" w:rsidP="006B73EF">
      <w:pPr>
        <w:pStyle w:val="BodyText"/>
        <w:numPr>
          <w:ilvl w:val="0"/>
          <w:numId w:val="40"/>
        </w:numPr>
        <w:rPr>
          <w:rFonts w:ascii="Univers 45 Light" w:hAnsi="Univers 45 Light"/>
        </w:rPr>
      </w:pPr>
      <w:r w:rsidRPr="0035558F">
        <w:rPr>
          <w:rFonts w:ascii="Univers 45 Light" w:hAnsi="Univers 45 Light"/>
        </w:rPr>
        <w:t>These reallocated ED costs are not used in the National Efficient Price or the National Efficient Cost. The ED costs are considered when developing the national weighted activity unit for ED.</w:t>
      </w:r>
    </w:p>
    <w:p w14:paraId="4D32C360" w14:textId="77777777" w:rsidR="006B73EF" w:rsidRPr="0035558F" w:rsidRDefault="006B73EF" w:rsidP="006B73EF">
      <w:pPr>
        <w:pStyle w:val="BodyText"/>
        <w:numPr>
          <w:ilvl w:val="0"/>
          <w:numId w:val="40"/>
        </w:numPr>
        <w:rPr>
          <w:rFonts w:ascii="Univers 45 Light" w:hAnsi="Univers 45 Light"/>
        </w:rPr>
      </w:pPr>
      <w:r w:rsidRPr="0035558F">
        <w:rPr>
          <w:rFonts w:ascii="Univers 45 Light" w:hAnsi="Univers 45 Light"/>
        </w:rPr>
        <w:t>This results in duplication of admitted ED costs in the NHCDC datasets.</w:t>
      </w:r>
    </w:p>
    <w:p w14:paraId="2F7E0807" w14:textId="77777777" w:rsidR="006B73EF" w:rsidRPr="0035558F" w:rsidRDefault="006B73EF" w:rsidP="006B73EF">
      <w:pPr>
        <w:pStyle w:val="BodyText"/>
        <w:rPr>
          <w:rFonts w:ascii="Univers 45 Light" w:hAnsi="Univers 45 Light"/>
        </w:rPr>
      </w:pPr>
      <w:r w:rsidRPr="0035558F">
        <w:rPr>
          <w:rFonts w:ascii="Univers 45 Light" w:hAnsi="Univers 45 Light"/>
        </w:rPr>
        <w:t xml:space="preserve">IHPA linked ED presentations that were subsequently admitted to the corresponding separation. This enables reporting of admitted separations with the related ED costs. The purpose of this is to identify the cost of treatment from presentation to the hospital admitted separation. IHPA made this adjustment using the following methodology: </w:t>
      </w:r>
    </w:p>
    <w:p w14:paraId="1106B955" w14:textId="77777777" w:rsidR="006B73EF" w:rsidRPr="0035558F" w:rsidRDefault="006B73EF" w:rsidP="006B73EF">
      <w:pPr>
        <w:pStyle w:val="BodyText"/>
        <w:numPr>
          <w:ilvl w:val="0"/>
          <w:numId w:val="40"/>
        </w:numPr>
        <w:rPr>
          <w:rFonts w:ascii="Univers 45 Light" w:hAnsi="Univers 45 Light"/>
        </w:rPr>
      </w:pPr>
      <w:r w:rsidRPr="0035558F">
        <w:rPr>
          <w:rFonts w:ascii="Univers 45 Light" w:hAnsi="Univers 45 Light"/>
        </w:rPr>
        <w:t xml:space="preserve">Admitted ED presentations are linked to admitted separations using the admitted episode identifier, which is supplied in the CostA file of the admitted ED record. The total cost of the admitted ED presentation, excluding any costs that are in the exclude cost bucket, is added to the ED pro cost bucket of the admitted separation. </w:t>
      </w:r>
    </w:p>
    <w:p w14:paraId="4A009B9D" w14:textId="77777777" w:rsidR="006B73EF" w:rsidRPr="0035558F" w:rsidRDefault="006B73EF" w:rsidP="006B73EF">
      <w:pPr>
        <w:pStyle w:val="BodyText"/>
        <w:numPr>
          <w:ilvl w:val="0"/>
          <w:numId w:val="40"/>
        </w:numPr>
        <w:rPr>
          <w:rFonts w:ascii="Univers 45 Light" w:hAnsi="Univers 45 Light"/>
        </w:rPr>
      </w:pPr>
      <w:r w:rsidRPr="0035558F">
        <w:rPr>
          <w:rFonts w:ascii="Univers 45 Light" w:hAnsi="Univers 45 Light"/>
        </w:rPr>
        <w:t>Remaining costs were evenly distributed across admitted separations, where:</w:t>
      </w:r>
    </w:p>
    <w:p w14:paraId="145EB68C" w14:textId="77777777" w:rsidR="006B73EF" w:rsidRPr="0035558F" w:rsidRDefault="006B73EF" w:rsidP="006B73EF">
      <w:pPr>
        <w:pStyle w:val="BodyText"/>
        <w:numPr>
          <w:ilvl w:val="0"/>
          <w:numId w:val="40"/>
        </w:numPr>
        <w:tabs>
          <w:tab w:val="clear" w:pos="340"/>
          <w:tab w:val="num" w:pos="680"/>
        </w:tabs>
        <w:ind w:left="680"/>
        <w:rPr>
          <w:rFonts w:ascii="Univers 45 Light" w:hAnsi="Univers 45 Light"/>
        </w:rPr>
      </w:pPr>
      <w:r w:rsidRPr="0035558F">
        <w:rPr>
          <w:rFonts w:ascii="Univers 45 Light" w:hAnsi="Univers 45 Light"/>
        </w:rPr>
        <w:t xml:space="preserve">The admitted separations did not have a directly linked ED presentation; </w:t>
      </w:r>
    </w:p>
    <w:p w14:paraId="108DCA8A" w14:textId="77777777" w:rsidR="006B73EF" w:rsidRPr="0035558F" w:rsidRDefault="006B73EF" w:rsidP="006B73EF">
      <w:pPr>
        <w:pStyle w:val="BodyText"/>
        <w:numPr>
          <w:ilvl w:val="0"/>
          <w:numId w:val="40"/>
        </w:numPr>
        <w:tabs>
          <w:tab w:val="clear" w:pos="340"/>
          <w:tab w:val="num" w:pos="680"/>
        </w:tabs>
        <w:ind w:left="680"/>
        <w:rPr>
          <w:rFonts w:ascii="Univers 45 Light" w:hAnsi="Univers 45 Light"/>
        </w:rPr>
      </w:pPr>
      <w:r w:rsidRPr="0035558F">
        <w:rPr>
          <w:rFonts w:ascii="Univers 45 Light" w:hAnsi="Univers 45 Light"/>
        </w:rPr>
        <w:t xml:space="preserve">The admitted separations were admitted via ED (i.e. Urgency of admission = 1); and </w:t>
      </w:r>
    </w:p>
    <w:p w14:paraId="2A9FD405" w14:textId="77777777" w:rsidR="006B73EF" w:rsidRPr="00672D86" w:rsidRDefault="006B73EF" w:rsidP="006B73EF">
      <w:pPr>
        <w:pStyle w:val="BodyText"/>
        <w:numPr>
          <w:ilvl w:val="0"/>
          <w:numId w:val="40"/>
        </w:numPr>
        <w:tabs>
          <w:tab w:val="clear" w:pos="340"/>
          <w:tab w:val="num" w:pos="680"/>
        </w:tabs>
        <w:ind w:left="680"/>
        <w:rPr>
          <w:rFonts w:ascii="Univers 45 Light" w:hAnsi="Univers 45 Light"/>
        </w:rPr>
      </w:pPr>
      <w:r w:rsidRPr="0035558F">
        <w:rPr>
          <w:rFonts w:ascii="Univers 45 Light" w:hAnsi="Univers 45 Light"/>
        </w:rPr>
        <w:t>The Establishment identifier matches (i.e. the ED presentation and the admitted separation are from the same hospital).</w:t>
      </w:r>
    </w:p>
    <w:p w14:paraId="50958D05" w14:textId="77777777" w:rsidR="006B73EF" w:rsidRPr="0035558F" w:rsidRDefault="006B73EF" w:rsidP="006B73EF">
      <w:pPr>
        <w:pStyle w:val="Heading4"/>
        <w:numPr>
          <w:ilvl w:val="0"/>
          <w:numId w:val="0"/>
        </w:numPr>
        <w:ind w:left="720" w:hanging="720"/>
        <w:rPr>
          <w:rFonts w:ascii="Univers 45 Light" w:hAnsi="Univers 45 Light"/>
        </w:rPr>
      </w:pPr>
      <w:r w:rsidRPr="0035558F">
        <w:rPr>
          <w:rFonts w:ascii="Univers 45 Light" w:hAnsi="Univers 45 Light"/>
        </w:rPr>
        <w:t>Product type</w:t>
      </w:r>
    </w:p>
    <w:p w14:paraId="144FE46B" w14:textId="77777777" w:rsidR="006B73EF" w:rsidRPr="0035558F" w:rsidRDefault="006B73EF" w:rsidP="006B73EF">
      <w:pPr>
        <w:pStyle w:val="BodyText"/>
        <w:rPr>
          <w:rFonts w:ascii="Univers 45 Light" w:hAnsi="Univers 45 Light"/>
        </w:rPr>
      </w:pPr>
      <w:r w:rsidRPr="0035558F">
        <w:rPr>
          <w:rFonts w:ascii="Univers 45 Light" w:hAnsi="Univers 45 Light"/>
        </w:rPr>
        <w:t xml:space="preserve">The final stage of the ETL process confirmed that the product type submitted in the NHCDC is correct. At this step, neither the total cost nor activity submitted changes however; the distribution by product may change. </w:t>
      </w:r>
    </w:p>
    <w:p w14:paraId="57FA8A0D" w14:textId="77777777" w:rsidR="006B73EF" w:rsidRPr="0035558F" w:rsidRDefault="006B73EF" w:rsidP="006B73EF">
      <w:pPr>
        <w:pStyle w:val="Heading3"/>
        <w:numPr>
          <w:ilvl w:val="2"/>
          <w:numId w:val="33"/>
        </w:numPr>
      </w:pPr>
      <w:r w:rsidRPr="0035558F">
        <w:t>Phase 3: Quality assurance reports</w:t>
      </w:r>
    </w:p>
    <w:p w14:paraId="418F02DE" w14:textId="77777777" w:rsidR="006B73EF" w:rsidRDefault="006B73EF" w:rsidP="006B73EF">
      <w:pPr>
        <w:pStyle w:val="BodyText"/>
        <w:rPr>
          <w:rFonts w:ascii="Univers 45 Light" w:hAnsi="Univers 45 Light"/>
        </w:rPr>
      </w:pPr>
      <w:r w:rsidRPr="0035558F">
        <w:rPr>
          <w:rFonts w:ascii="Univers 45 Light" w:hAnsi="Univers 45 Light"/>
        </w:rPr>
        <w:t xml:space="preserve">Once the ETL process was completed, QA reports were </w:t>
      </w:r>
      <w:r>
        <w:rPr>
          <w:rFonts w:ascii="Univers 45 Light" w:hAnsi="Univers 45 Light"/>
        </w:rPr>
        <w:t>generated by the data acquisition team</w:t>
      </w:r>
      <w:r w:rsidRPr="0035558F">
        <w:rPr>
          <w:rFonts w:ascii="Univers 45 Light" w:hAnsi="Univers 45 Light"/>
        </w:rPr>
        <w:t xml:space="preserve">. </w:t>
      </w:r>
      <w:r>
        <w:rPr>
          <w:rFonts w:ascii="Univers 45 Light" w:hAnsi="Univers 45 Light"/>
        </w:rPr>
        <w:t xml:space="preserve">The QA reports were subject to internal review by IHPA’s policy, pricing &amp; analytics teams to assess for reasonableness. Some of the QA checks </w:t>
      </w:r>
      <w:r w:rsidRPr="0035558F">
        <w:rPr>
          <w:rFonts w:ascii="Univers 45 Light" w:hAnsi="Univers 45 Light"/>
        </w:rPr>
        <w:t>includ</w:t>
      </w:r>
      <w:r>
        <w:rPr>
          <w:rFonts w:ascii="Univers 45 Light" w:hAnsi="Univers 45 Light"/>
        </w:rPr>
        <w:t>ed:</w:t>
      </w:r>
    </w:p>
    <w:p w14:paraId="266DD8F0" w14:textId="77777777" w:rsidR="006B73EF" w:rsidRDefault="006B73EF" w:rsidP="006B73EF">
      <w:pPr>
        <w:pStyle w:val="BodyText"/>
        <w:numPr>
          <w:ilvl w:val="0"/>
          <w:numId w:val="49"/>
        </w:numPr>
        <w:rPr>
          <w:rFonts w:ascii="Univers 45 Light" w:hAnsi="Univers 45 Light"/>
        </w:rPr>
      </w:pPr>
      <w:r>
        <w:rPr>
          <w:rFonts w:ascii="Univers 45 Light" w:hAnsi="Univers 45 Light"/>
        </w:rPr>
        <w:t>Change in DRG costs and activity levels between NHCDC Rounds 19 and 20</w:t>
      </w:r>
    </w:p>
    <w:p w14:paraId="5F28444E" w14:textId="77777777" w:rsidR="006B73EF" w:rsidRDefault="006B73EF" w:rsidP="006B73EF">
      <w:pPr>
        <w:pStyle w:val="BodyText"/>
        <w:numPr>
          <w:ilvl w:val="0"/>
          <w:numId w:val="49"/>
        </w:numPr>
        <w:rPr>
          <w:rFonts w:ascii="Univers 45 Light" w:hAnsi="Univers 45 Light"/>
        </w:rPr>
      </w:pPr>
      <w:r>
        <w:rPr>
          <w:rFonts w:ascii="Univers 45 Light" w:hAnsi="Univers 45 Light"/>
        </w:rPr>
        <w:t>Change in ICU hours and costs</w:t>
      </w:r>
    </w:p>
    <w:p w14:paraId="26D14B5D" w14:textId="77777777" w:rsidR="006B73EF" w:rsidRDefault="006B73EF" w:rsidP="006B73EF">
      <w:pPr>
        <w:pStyle w:val="BodyText"/>
        <w:numPr>
          <w:ilvl w:val="0"/>
          <w:numId w:val="49"/>
        </w:numPr>
        <w:rPr>
          <w:rFonts w:ascii="Univers 45 Light" w:hAnsi="Univers 45 Light"/>
        </w:rPr>
      </w:pPr>
      <w:r>
        <w:rPr>
          <w:rFonts w:ascii="Univers 45 Light" w:hAnsi="Univers 45 Light"/>
        </w:rPr>
        <w:t>Compliance with the DRS specifications (given the changes to the DRS between Round 19 and 20)</w:t>
      </w:r>
    </w:p>
    <w:p w14:paraId="4644FF42" w14:textId="77777777" w:rsidR="006B73EF" w:rsidRDefault="006B73EF" w:rsidP="006B73EF">
      <w:pPr>
        <w:pStyle w:val="BodyText"/>
        <w:rPr>
          <w:rFonts w:ascii="Univers 45 Light" w:hAnsi="Univers 45 Light"/>
        </w:rPr>
      </w:pPr>
      <w:r>
        <w:rPr>
          <w:rFonts w:ascii="Univers 45 Light" w:hAnsi="Univers 45 Light"/>
        </w:rPr>
        <w:t xml:space="preserve">The above checks during the QA process do not include a data linkage review as the data </w:t>
      </w:r>
      <w:r w:rsidRPr="0035558F">
        <w:rPr>
          <w:rFonts w:ascii="Univers 45 Light" w:hAnsi="Univers 45 Light"/>
        </w:rPr>
        <w:t xml:space="preserve">validation and linking checks </w:t>
      </w:r>
      <w:r>
        <w:rPr>
          <w:rFonts w:ascii="Univers 45 Light" w:hAnsi="Univers 45 Light"/>
        </w:rPr>
        <w:t>are undertaken through the portal. This places the responsibility on Jurisdictions to submit valid data. It was noted during the discussions with IHPA that whilst there are no agreed thresholds to assess the completeness of linkage, the actual linkage levels varied across the products depending upon the breadth and depth of activity costed and submitted. For example for some Jurisdictions they were able to provide more granular episode level mental health activity; whilst others provided cost data in more aggregate activity forms</w:t>
      </w:r>
    </w:p>
    <w:p w14:paraId="600163F6" w14:textId="77777777" w:rsidR="006B73EF" w:rsidRDefault="006B73EF" w:rsidP="006B73EF">
      <w:pPr>
        <w:pStyle w:val="BodyText"/>
        <w:rPr>
          <w:rFonts w:ascii="Univers 45 Light" w:hAnsi="Univers 45 Light"/>
        </w:rPr>
      </w:pPr>
      <w:r w:rsidRPr="0035558F">
        <w:rPr>
          <w:rFonts w:ascii="Univers 45 Light" w:hAnsi="Univers 45 Light"/>
        </w:rPr>
        <w:t>The QA process produced a set of QA reports that operated as interactive tools to allow jurisdictions to investigate specific areas</w:t>
      </w:r>
      <w:r>
        <w:rPr>
          <w:rFonts w:ascii="Univers 45 Light" w:hAnsi="Univers 45 Light"/>
        </w:rPr>
        <w:t xml:space="preserve"> or correct errors. T</w:t>
      </w:r>
      <w:r w:rsidRPr="0035558F">
        <w:rPr>
          <w:rFonts w:ascii="Univers 45 Light" w:hAnsi="Univers 45 Light"/>
        </w:rPr>
        <w:t>hese were provided to jurisdictions to review and action should material errors be found</w:t>
      </w:r>
      <w:r>
        <w:rPr>
          <w:rFonts w:ascii="Univers 45 Light" w:hAnsi="Univers 45 Light"/>
        </w:rPr>
        <w:t xml:space="preserve"> or provide clarification to IHPA on any issues highlighted in the QA reports. The data sets were re-submitted by Jurisdictions as appropriate to correct any issues.</w:t>
      </w:r>
    </w:p>
    <w:p w14:paraId="3064BE2B" w14:textId="77777777" w:rsidR="006B73EF" w:rsidRDefault="006B73EF" w:rsidP="006B73EF">
      <w:pPr>
        <w:pStyle w:val="BodyText"/>
        <w:rPr>
          <w:rFonts w:ascii="Univers 45 Light" w:hAnsi="Univers 45 Light"/>
        </w:rPr>
      </w:pPr>
      <w:r>
        <w:rPr>
          <w:rFonts w:ascii="Univers 45 Light" w:hAnsi="Univers 45 Light"/>
        </w:rPr>
        <w:t>To support the timely completion of this QA process, internal weekly meetings are held between IHPA’s policy, pricing &amp; analytics and data acquisition teams to discuss the status of the QA process and provide updates to the executive team. At the time of the discussions with IHPA, it was noted that there were no specific items of interest under review in Round 20. IHPA staff also noted in the consultation that combined with QA reporting and their own internal checks, they believed that they had sufficient tools to enable cost data review and comparison.</w:t>
      </w:r>
    </w:p>
    <w:p w14:paraId="23E03D62" w14:textId="77777777" w:rsidR="006B73EF" w:rsidRPr="00035D97" w:rsidRDefault="006B73EF" w:rsidP="006B73EF">
      <w:pPr>
        <w:pStyle w:val="BodyText"/>
        <w:rPr>
          <w:rFonts w:ascii="Univers 45 Light" w:hAnsi="Univers 45 Light"/>
          <w:b/>
          <w:color w:val="244061" w:themeColor="accent1" w:themeShade="80"/>
        </w:rPr>
      </w:pPr>
      <w:r w:rsidRPr="00B32059">
        <w:rPr>
          <w:rFonts w:ascii="Univers 45 Light" w:hAnsi="Univers 45 Light"/>
        </w:rPr>
        <w:t>After all issues are resolved, the final datasets are created</w:t>
      </w:r>
      <w:r>
        <w:rPr>
          <w:rFonts w:ascii="Univers 45 Light" w:hAnsi="Univers 45 Light"/>
        </w:rPr>
        <w:t>.</w:t>
      </w:r>
    </w:p>
    <w:p w14:paraId="6C9F9032" w14:textId="77777777" w:rsidR="006B73EF" w:rsidRPr="0035558F" w:rsidRDefault="006B73EF" w:rsidP="006B73EF">
      <w:pPr>
        <w:pStyle w:val="Heading3"/>
        <w:numPr>
          <w:ilvl w:val="2"/>
          <w:numId w:val="33"/>
        </w:numPr>
      </w:pPr>
      <w:r w:rsidRPr="0035558F">
        <w:t>Phase 4: Retrieve Data from EDW Operational Data Storage</w:t>
      </w:r>
    </w:p>
    <w:p w14:paraId="406BC5D3" w14:textId="77777777" w:rsidR="006B73EF" w:rsidRDefault="006B73EF" w:rsidP="006B73EF">
      <w:pPr>
        <w:pStyle w:val="BodyText"/>
        <w:rPr>
          <w:rFonts w:ascii="Univers 45 Light" w:hAnsi="Univers 45 Light"/>
        </w:rPr>
      </w:pPr>
      <w:r w:rsidRPr="0035558F">
        <w:rPr>
          <w:rFonts w:ascii="Univers 45 Light" w:hAnsi="Univers 45 Light"/>
        </w:rPr>
        <w:t xml:space="preserve">Once jurisdictions were satisfied with their QA reports, IHPA retrieved each jurisdiction data set from the </w:t>
      </w:r>
      <w:r>
        <w:rPr>
          <w:rFonts w:ascii="Univers 45 Light" w:hAnsi="Univers 45 Light"/>
        </w:rPr>
        <w:t>portal</w:t>
      </w:r>
      <w:r w:rsidRPr="0035558F">
        <w:rPr>
          <w:rFonts w:ascii="Univers 45 Light" w:hAnsi="Univers 45 Light"/>
        </w:rPr>
        <w:t xml:space="preserve"> and placed it on the IHPA server ready for preparation of the national dataset.</w:t>
      </w:r>
    </w:p>
    <w:p w14:paraId="01910CA4" w14:textId="77777777" w:rsidR="006B73EF" w:rsidRPr="0035558F" w:rsidRDefault="006B73EF" w:rsidP="006B73EF">
      <w:pPr>
        <w:pStyle w:val="BodyText"/>
        <w:rPr>
          <w:rFonts w:ascii="Univers 45 Light" w:hAnsi="Univers 45 Light"/>
        </w:rPr>
      </w:pPr>
      <w:r>
        <w:rPr>
          <w:rFonts w:ascii="Univers 45 Light" w:hAnsi="Univers 45 Light"/>
        </w:rPr>
        <w:t>During the consultations, it was also noted that the cost data is also used for the purposes of the National Benchmarking Portal, which is a secure web,</w:t>
      </w:r>
      <w:r w:rsidRPr="00EF64B3">
        <w:rPr>
          <w:rFonts w:ascii="Univers 45 Light" w:hAnsi="Univers 45 Light"/>
        </w:rPr>
        <w:t xml:space="preserve"> based application that provides access to compare costs and activity data from public hospitals across the country.</w:t>
      </w:r>
    </w:p>
    <w:p w14:paraId="349EB304" w14:textId="77777777" w:rsidR="006B73EF" w:rsidRPr="0035558F" w:rsidRDefault="006B73EF" w:rsidP="006B73EF">
      <w:pPr>
        <w:pStyle w:val="Heading3"/>
        <w:numPr>
          <w:ilvl w:val="2"/>
          <w:numId w:val="33"/>
        </w:numPr>
      </w:pPr>
      <w:r w:rsidRPr="0035558F">
        <w:t xml:space="preserve">Phase 5: Reconciliation between submitted data and the national database </w:t>
      </w:r>
    </w:p>
    <w:p w14:paraId="47466636" w14:textId="77777777" w:rsidR="006B73EF" w:rsidRPr="0035558F" w:rsidRDefault="006B73EF" w:rsidP="006B73EF">
      <w:pPr>
        <w:pStyle w:val="BodyText"/>
        <w:rPr>
          <w:rFonts w:ascii="Univers 45 Light" w:hAnsi="Univers 45 Light"/>
        </w:rPr>
      </w:pPr>
      <w:r w:rsidRPr="004A402F">
        <w:rPr>
          <w:rFonts w:ascii="Univers 45 Light" w:hAnsi="Univers 45 Light"/>
        </w:rPr>
        <w:t xml:space="preserve">IHPA conducted a reconciliation from data submitted to the national dataset. This included all steps listed above from accessing data in its raw form from the ODS in the EDW to the data which is included in the QA reports. The summary of this reconciliation is presented in </w:t>
      </w:r>
      <w:r w:rsidRPr="004A402F">
        <w:rPr>
          <w:rFonts w:ascii="Univers 45 Light" w:hAnsi="Univers 45 Light"/>
        </w:rPr>
        <w:fldChar w:fldCharType="begin"/>
      </w:r>
      <w:r w:rsidRPr="004A402F">
        <w:rPr>
          <w:rFonts w:ascii="Univers 45 Light" w:hAnsi="Univers 45 Light"/>
        </w:rPr>
        <w:instrText xml:space="preserve"> REF _Ref462995146 \h  \* MERGEFORMAT </w:instrText>
      </w:r>
      <w:r w:rsidRPr="004A402F">
        <w:rPr>
          <w:rFonts w:ascii="Univers 45 Light" w:hAnsi="Univers 45 Light"/>
        </w:rPr>
      </w:r>
      <w:r w:rsidRPr="004A402F">
        <w:rPr>
          <w:rFonts w:ascii="Univers 45 Light" w:hAnsi="Univers 45 Light"/>
        </w:rPr>
        <w:fldChar w:fldCharType="separate"/>
      </w:r>
      <w:r w:rsidR="00445A6D" w:rsidRPr="00445A6D">
        <w:rPr>
          <w:rFonts w:ascii="Univers 45 Light" w:hAnsi="Univers 45 Light"/>
        </w:rPr>
        <w:t>Table 102</w:t>
      </w:r>
      <w:r w:rsidRPr="004A402F">
        <w:rPr>
          <w:rFonts w:ascii="Univers 45 Light" w:hAnsi="Univers 45 Light"/>
        </w:rPr>
        <w:fldChar w:fldCharType="end"/>
      </w:r>
      <w:r w:rsidRPr="004A402F">
        <w:rPr>
          <w:rFonts w:ascii="Univers 45 Light" w:hAnsi="Univers 45 Light"/>
        </w:rPr>
        <w:t>.</w:t>
      </w:r>
    </w:p>
    <w:p w14:paraId="72CC0F13" w14:textId="77777777" w:rsidR="006B73EF" w:rsidRPr="0035558F" w:rsidRDefault="006B73EF" w:rsidP="006B73EF">
      <w:pPr>
        <w:pStyle w:val="BodyText"/>
      </w:pPr>
    </w:p>
    <w:p w14:paraId="196B522D" w14:textId="77777777" w:rsidR="006B73EF" w:rsidRPr="0035558F" w:rsidRDefault="006B73EF" w:rsidP="006B73EF">
      <w:pPr>
        <w:pStyle w:val="Caption"/>
        <w:sectPr w:rsidR="006B73EF" w:rsidRPr="0035558F" w:rsidSect="000D45C6">
          <w:headerReference w:type="even" r:id="rId35"/>
          <w:footerReference w:type="even" r:id="rId36"/>
          <w:headerReference w:type="first" r:id="rId37"/>
          <w:footerReference w:type="first" r:id="rId38"/>
          <w:pgSz w:w="11906" w:h="16838"/>
          <w:pgMar w:top="1560" w:right="1440" w:bottom="1440" w:left="1440" w:header="708" w:footer="708" w:gutter="0"/>
          <w:cols w:space="708"/>
          <w:docGrid w:linePitch="360"/>
        </w:sectPr>
      </w:pPr>
      <w:bookmarkStart w:id="264" w:name="_Ref433541446"/>
    </w:p>
    <w:p w14:paraId="453C4F01" w14:textId="77777777" w:rsidR="006B73EF" w:rsidRPr="0035558F" w:rsidRDefault="006B73EF" w:rsidP="006B73EF">
      <w:pPr>
        <w:keepNext/>
        <w:spacing w:before="120" w:after="120"/>
        <w:rPr>
          <w:rFonts w:ascii="Univers 45 Light" w:hAnsi="Univers 45 Light"/>
          <w:bCs/>
          <w:i/>
        </w:rPr>
      </w:pPr>
      <w:bookmarkStart w:id="265" w:name="_Ref462995146"/>
      <w:r w:rsidRPr="0035558F">
        <w:rPr>
          <w:rFonts w:ascii="Univers 45 Light" w:hAnsi="Univers 45 Light"/>
          <w:bCs/>
          <w:i/>
        </w:rPr>
        <w:t xml:space="preserve">Table </w:t>
      </w:r>
      <w:r w:rsidRPr="0035558F">
        <w:rPr>
          <w:rFonts w:ascii="Univers 45 Light" w:hAnsi="Univers 45 Light"/>
          <w:bCs/>
          <w:i/>
        </w:rPr>
        <w:fldChar w:fldCharType="begin"/>
      </w:r>
      <w:r w:rsidRPr="0035558F">
        <w:rPr>
          <w:rFonts w:ascii="Univers 45 Light" w:hAnsi="Univers 45 Light"/>
          <w:bCs/>
          <w:i/>
        </w:rPr>
        <w:instrText xml:space="preserve"> SEQ Table \* ARABIC </w:instrText>
      </w:r>
      <w:r w:rsidRPr="0035558F">
        <w:rPr>
          <w:rFonts w:ascii="Univers 45 Light" w:hAnsi="Univers 45 Light"/>
          <w:bCs/>
          <w:i/>
        </w:rPr>
        <w:fldChar w:fldCharType="separate"/>
      </w:r>
      <w:r w:rsidR="00445A6D">
        <w:rPr>
          <w:rFonts w:ascii="Univers 45 Light" w:hAnsi="Univers 45 Light"/>
          <w:bCs/>
          <w:i/>
          <w:noProof/>
        </w:rPr>
        <w:t>102</w:t>
      </w:r>
      <w:r w:rsidRPr="0035558F">
        <w:rPr>
          <w:rFonts w:ascii="Univers 45 Light" w:hAnsi="Univers 45 Light"/>
          <w:bCs/>
          <w:i/>
        </w:rPr>
        <w:fldChar w:fldCharType="end"/>
      </w:r>
      <w:bookmarkEnd w:id="264"/>
      <w:bookmarkEnd w:id="265"/>
      <w:r w:rsidRPr="0035558F">
        <w:rPr>
          <w:rFonts w:ascii="Univers 45 Light" w:hAnsi="Univers 45 Light"/>
          <w:bCs/>
          <w:i/>
        </w:rPr>
        <w:t xml:space="preserve"> – IHPA Round </w:t>
      </w:r>
      <w:r>
        <w:rPr>
          <w:rFonts w:ascii="Univers 45 Light" w:hAnsi="Univers 45 Light"/>
          <w:bCs/>
          <w:i/>
        </w:rPr>
        <w:t>20</w:t>
      </w:r>
      <w:r w:rsidRPr="0035558F">
        <w:rPr>
          <w:rFonts w:ascii="Univers 45 Light" w:hAnsi="Univers 45 Light"/>
          <w:bCs/>
          <w:i/>
        </w:rPr>
        <w:t xml:space="preserve"> NHCDC reconciliation</w:t>
      </w:r>
    </w:p>
    <w:tbl>
      <w:tblPr>
        <w:tblW w:w="14517" w:type="dxa"/>
        <w:tblInd w:w="-23" w:type="dxa"/>
        <w:tblLayout w:type="fixed"/>
        <w:tblCellMar>
          <w:left w:w="0" w:type="dxa"/>
          <w:right w:w="0" w:type="dxa"/>
        </w:tblCellMar>
        <w:tblLook w:val="04A0" w:firstRow="1" w:lastRow="0" w:firstColumn="1" w:lastColumn="0" w:noHBand="0" w:noVBand="1"/>
      </w:tblPr>
      <w:tblGrid>
        <w:gridCol w:w="864"/>
        <w:gridCol w:w="3402"/>
        <w:gridCol w:w="1134"/>
        <w:gridCol w:w="1134"/>
        <w:gridCol w:w="1134"/>
        <w:gridCol w:w="1276"/>
        <w:gridCol w:w="1559"/>
        <w:gridCol w:w="1278"/>
        <w:gridCol w:w="1276"/>
        <w:gridCol w:w="1460"/>
      </w:tblGrid>
      <w:tr w:rsidR="006B73EF" w:rsidRPr="0035558F" w14:paraId="3E2A4E92" w14:textId="77777777" w:rsidTr="00F966F7">
        <w:trPr>
          <w:trHeight w:val="675"/>
        </w:trPr>
        <w:tc>
          <w:tcPr>
            <w:tcW w:w="864" w:type="dxa"/>
            <w:tcBorders>
              <w:top w:val="single" w:sz="8" w:space="0" w:color="5B9BD5"/>
              <w:left w:val="single" w:sz="8" w:space="0" w:color="5B9BD5"/>
              <w:bottom w:val="nil"/>
              <w:right w:val="nil"/>
            </w:tcBorders>
            <w:shd w:val="clear" w:color="auto" w:fill="1F497D"/>
            <w:tcMar>
              <w:top w:w="0" w:type="dxa"/>
              <w:left w:w="108" w:type="dxa"/>
              <w:bottom w:w="0" w:type="dxa"/>
              <w:right w:w="108" w:type="dxa"/>
            </w:tcMar>
            <w:vAlign w:val="center"/>
          </w:tcPr>
          <w:p w14:paraId="35AFBE38" w14:textId="77777777" w:rsidR="006B73EF" w:rsidRPr="0035558F" w:rsidRDefault="006B73EF" w:rsidP="00F966F7">
            <w:pPr>
              <w:rPr>
                <w:rFonts w:ascii="Univers 45 Light" w:hAnsi="Univers 45 Light"/>
                <w:b/>
                <w:bCs/>
                <w:color w:val="FFFFFF"/>
                <w:sz w:val="16"/>
                <w:szCs w:val="16"/>
                <w:lang w:eastAsia="en-AU"/>
              </w:rPr>
            </w:pPr>
            <w:r w:rsidRPr="0035558F">
              <w:rPr>
                <w:rFonts w:ascii="Univers 45 Light" w:hAnsi="Univers 45 Light"/>
                <w:b/>
                <w:bCs/>
                <w:color w:val="FFFFFF"/>
                <w:sz w:val="16"/>
                <w:szCs w:val="16"/>
                <w:lang w:eastAsia="en-AU"/>
              </w:rPr>
              <w:t>State</w:t>
            </w:r>
          </w:p>
        </w:tc>
        <w:tc>
          <w:tcPr>
            <w:tcW w:w="3402" w:type="dxa"/>
            <w:tcBorders>
              <w:top w:val="single" w:sz="8" w:space="0" w:color="5B9BD5"/>
              <w:left w:val="single" w:sz="8" w:space="0" w:color="5B9BD5"/>
              <w:bottom w:val="nil"/>
              <w:right w:val="nil"/>
            </w:tcBorders>
            <w:shd w:val="clear" w:color="auto" w:fill="1F497D"/>
            <w:tcMar>
              <w:top w:w="0" w:type="dxa"/>
              <w:left w:w="108" w:type="dxa"/>
              <w:bottom w:w="0" w:type="dxa"/>
              <w:right w:w="108" w:type="dxa"/>
            </w:tcMar>
            <w:vAlign w:val="center"/>
          </w:tcPr>
          <w:p w14:paraId="3221308D" w14:textId="77777777" w:rsidR="006B73EF" w:rsidRPr="0035558F" w:rsidRDefault="006B73EF" w:rsidP="00F966F7">
            <w:pPr>
              <w:rPr>
                <w:rFonts w:ascii="Univers 45 Light" w:hAnsi="Univers 45 Light"/>
                <w:b/>
                <w:bCs/>
                <w:color w:val="FFFFFF"/>
                <w:sz w:val="16"/>
                <w:szCs w:val="16"/>
                <w:lang w:eastAsia="en-AU"/>
              </w:rPr>
            </w:pPr>
            <w:r w:rsidRPr="0035558F">
              <w:rPr>
                <w:rFonts w:ascii="Univers 45 Light" w:hAnsi="Univers 45 Light"/>
                <w:b/>
                <w:bCs/>
                <w:color w:val="FFFFFF"/>
                <w:sz w:val="16"/>
                <w:szCs w:val="16"/>
                <w:lang w:eastAsia="en-AU"/>
              </w:rPr>
              <w:t>Hospital</w:t>
            </w:r>
          </w:p>
        </w:tc>
        <w:tc>
          <w:tcPr>
            <w:tcW w:w="1134" w:type="dxa"/>
            <w:tcBorders>
              <w:top w:val="single" w:sz="8" w:space="0" w:color="5B9BD5"/>
              <w:left w:val="single" w:sz="8" w:space="0" w:color="5B9BD5"/>
              <w:bottom w:val="nil"/>
              <w:right w:val="nil"/>
            </w:tcBorders>
            <w:shd w:val="clear" w:color="auto" w:fill="1F497D"/>
            <w:tcMar>
              <w:top w:w="0" w:type="dxa"/>
              <w:left w:w="108" w:type="dxa"/>
              <w:bottom w:w="0" w:type="dxa"/>
              <w:right w:w="108" w:type="dxa"/>
            </w:tcMar>
            <w:vAlign w:val="bottom"/>
          </w:tcPr>
          <w:p w14:paraId="3E5072A1" w14:textId="77777777" w:rsidR="006B73EF" w:rsidRPr="0035558F" w:rsidRDefault="006B73EF" w:rsidP="00F966F7">
            <w:pPr>
              <w:jc w:val="center"/>
              <w:rPr>
                <w:rFonts w:ascii="Univers 45 Light" w:hAnsi="Univers 45 Light"/>
                <w:b/>
                <w:bCs/>
                <w:color w:val="FFFFFF"/>
                <w:sz w:val="16"/>
                <w:szCs w:val="16"/>
                <w:lang w:eastAsia="en-AU"/>
              </w:rPr>
            </w:pPr>
            <w:r w:rsidRPr="0035558F">
              <w:rPr>
                <w:rFonts w:ascii="Univers 45 Light" w:hAnsi="Univers 45 Light"/>
                <w:b/>
                <w:bCs/>
                <w:color w:val="FFFFFF"/>
                <w:sz w:val="16"/>
                <w:szCs w:val="16"/>
                <w:lang w:eastAsia="en-AU"/>
              </w:rPr>
              <w:t>Activity submitted</w:t>
            </w:r>
          </w:p>
        </w:tc>
        <w:tc>
          <w:tcPr>
            <w:tcW w:w="1134" w:type="dxa"/>
            <w:tcBorders>
              <w:top w:val="single" w:sz="8" w:space="0" w:color="5B9BD5"/>
              <w:left w:val="single" w:sz="8" w:space="0" w:color="5B9BD5"/>
              <w:bottom w:val="nil"/>
              <w:right w:val="nil"/>
            </w:tcBorders>
            <w:shd w:val="clear" w:color="auto" w:fill="1F497D"/>
            <w:tcMar>
              <w:top w:w="0" w:type="dxa"/>
              <w:left w:w="108" w:type="dxa"/>
              <w:bottom w:w="0" w:type="dxa"/>
              <w:right w:w="108" w:type="dxa"/>
            </w:tcMar>
            <w:vAlign w:val="bottom"/>
          </w:tcPr>
          <w:p w14:paraId="2F4A696C" w14:textId="77777777" w:rsidR="006B73EF" w:rsidRPr="0035558F" w:rsidRDefault="006B73EF" w:rsidP="00F966F7">
            <w:pPr>
              <w:jc w:val="center"/>
              <w:rPr>
                <w:rFonts w:ascii="Univers 45 Light" w:hAnsi="Univers 45 Light"/>
                <w:b/>
                <w:bCs/>
                <w:color w:val="FFFFFF"/>
                <w:sz w:val="16"/>
                <w:szCs w:val="16"/>
                <w:lang w:eastAsia="en-AU"/>
              </w:rPr>
            </w:pPr>
            <w:r w:rsidRPr="0035558F">
              <w:rPr>
                <w:rFonts w:ascii="Univers 45 Light" w:hAnsi="Univers 45 Light"/>
                <w:b/>
                <w:bCs/>
                <w:color w:val="FFFFFF"/>
                <w:sz w:val="16"/>
                <w:szCs w:val="16"/>
                <w:lang w:eastAsia="en-AU"/>
              </w:rPr>
              <w:t>UQB activity</w:t>
            </w:r>
          </w:p>
        </w:tc>
        <w:tc>
          <w:tcPr>
            <w:tcW w:w="1134" w:type="dxa"/>
            <w:tcBorders>
              <w:top w:val="single" w:sz="8" w:space="0" w:color="5B9BD5"/>
              <w:left w:val="single" w:sz="8" w:space="0" w:color="5B9BD5"/>
              <w:bottom w:val="nil"/>
              <w:right w:val="nil"/>
            </w:tcBorders>
            <w:shd w:val="clear" w:color="auto" w:fill="1F497D"/>
            <w:tcMar>
              <w:top w:w="0" w:type="dxa"/>
              <w:left w:w="108" w:type="dxa"/>
              <w:bottom w:w="0" w:type="dxa"/>
              <w:right w:w="108" w:type="dxa"/>
            </w:tcMar>
            <w:vAlign w:val="bottom"/>
          </w:tcPr>
          <w:p w14:paraId="54BB3364" w14:textId="77777777" w:rsidR="006B73EF" w:rsidRPr="0035558F" w:rsidRDefault="006B73EF" w:rsidP="00F966F7">
            <w:pPr>
              <w:jc w:val="center"/>
              <w:rPr>
                <w:rFonts w:ascii="Univers 45 Light" w:hAnsi="Univers 45 Light"/>
                <w:b/>
                <w:bCs/>
                <w:color w:val="FFFFFF"/>
                <w:sz w:val="16"/>
                <w:szCs w:val="16"/>
                <w:lang w:eastAsia="en-AU"/>
              </w:rPr>
            </w:pPr>
            <w:r>
              <w:rPr>
                <w:rFonts w:ascii="Univers 45 Light" w:hAnsi="Univers 45 Light"/>
                <w:b/>
                <w:bCs/>
                <w:color w:val="FFFFFF"/>
                <w:sz w:val="16"/>
                <w:szCs w:val="16"/>
                <w:lang w:eastAsia="en-AU"/>
              </w:rPr>
              <w:t>UQB removals</w:t>
            </w:r>
          </w:p>
        </w:tc>
        <w:tc>
          <w:tcPr>
            <w:tcW w:w="1276" w:type="dxa"/>
            <w:tcBorders>
              <w:top w:val="single" w:sz="8" w:space="0" w:color="5B9BD5"/>
              <w:left w:val="single" w:sz="8" w:space="0" w:color="5B9BD5"/>
              <w:bottom w:val="nil"/>
              <w:right w:val="nil"/>
            </w:tcBorders>
            <w:shd w:val="clear" w:color="auto" w:fill="1F497D"/>
            <w:tcMar>
              <w:top w:w="0" w:type="dxa"/>
              <w:left w:w="108" w:type="dxa"/>
              <w:bottom w:w="0" w:type="dxa"/>
              <w:right w:w="108" w:type="dxa"/>
            </w:tcMar>
            <w:vAlign w:val="bottom"/>
          </w:tcPr>
          <w:p w14:paraId="2CAF7765" w14:textId="77777777" w:rsidR="006B73EF" w:rsidRPr="0035558F" w:rsidRDefault="006B73EF" w:rsidP="00F966F7">
            <w:pPr>
              <w:jc w:val="center"/>
              <w:rPr>
                <w:rFonts w:ascii="Univers 45 Light" w:hAnsi="Univers 45 Light"/>
                <w:b/>
                <w:bCs/>
                <w:color w:val="FFFFFF"/>
                <w:sz w:val="16"/>
                <w:szCs w:val="16"/>
                <w:lang w:eastAsia="en-AU"/>
              </w:rPr>
            </w:pPr>
            <w:r w:rsidRPr="0035558F">
              <w:rPr>
                <w:rFonts w:ascii="Univers 45 Light" w:hAnsi="Univers 45 Light"/>
                <w:b/>
                <w:bCs/>
                <w:color w:val="FFFFFF"/>
                <w:sz w:val="16"/>
                <w:szCs w:val="16"/>
                <w:lang w:eastAsia="en-AU"/>
              </w:rPr>
              <w:t>Total NHCDC activity</w:t>
            </w:r>
          </w:p>
        </w:tc>
        <w:tc>
          <w:tcPr>
            <w:tcW w:w="1559" w:type="dxa"/>
            <w:tcBorders>
              <w:top w:val="single" w:sz="8" w:space="0" w:color="5B9BD5"/>
              <w:left w:val="single" w:sz="8" w:space="0" w:color="5B9BD5"/>
              <w:bottom w:val="nil"/>
              <w:right w:val="nil"/>
            </w:tcBorders>
            <w:shd w:val="clear" w:color="auto" w:fill="1F497D"/>
            <w:tcMar>
              <w:top w:w="0" w:type="dxa"/>
              <w:left w:w="108" w:type="dxa"/>
              <w:bottom w:w="0" w:type="dxa"/>
              <w:right w:w="108" w:type="dxa"/>
            </w:tcMar>
            <w:vAlign w:val="bottom"/>
          </w:tcPr>
          <w:p w14:paraId="62841F07" w14:textId="77777777" w:rsidR="006B73EF" w:rsidRPr="0035558F" w:rsidRDefault="006B73EF" w:rsidP="00F966F7">
            <w:pPr>
              <w:jc w:val="center"/>
              <w:rPr>
                <w:rFonts w:ascii="Univers 45 Light" w:hAnsi="Univers 45 Light"/>
                <w:b/>
                <w:bCs/>
                <w:color w:val="FFFFFF"/>
                <w:sz w:val="16"/>
                <w:szCs w:val="16"/>
                <w:lang w:eastAsia="en-AU"/>
              </w:rPr>
            </w:pPr>
            <w:r w:rsidRPr="0035558F">
              <w:rPr>
                <w:rFonts w:ascii="Univers 45 Light" w:hAnsi="Univers 45 Light"/>
                <w:b/>
                <w:bCs/>
                <w:color w:val="FFFFFF"/>
                <w:sz w:val="16"/>
                <w:szCs w:val="16"/>
                <w:lang w:eastAsia="en-AU"/>
              </w:rPr>
              <w:t>Cost submitted</w:t>
            </w:r>
          </w:p>
        </w:tc>
        <w:tc>
          <w:tcPr>
            <w:tcW w:w="1278" w:type="dxa"/>
            <w:tcBorders>
              <w:top w:val="single" w:sz="8" w:space="0" w:color="5B9BD5"/>
              <w:left w:val="single" w:sz="8" w:space="0" w:color="5B9BD5"/>
              <w:bottom w:val="nil"/>
              <w:right w:val="nil"/>
            </w:tcBorders>
            <w:shd w:val="clear" w:color="auto" w:fill="1F497D"/>
            <w:tcMar>
              <w:top w:w="0" w:type="dxa"/>
              <w:left w:w="108" w:type="dxa"/>
              <w:bottom w:w="0" w:type="dxa"/>
              <w:right w:w="108" w:type="dxa"/>
            </w:tcMar>
            <w:vAlign w:val="bottom"/>
          </w:tcPr>
          <w:p w14:paraId="01A7385F" w14:textId="77777777" w:rsidR="006B73EF" w:rsidRPr="0035558F" w:rsidRDefault="006B73EF" w:rsidP="00F966F7">
            <w:pPr>
              <w:jc w:val="center"/>
              <w:rPr>
                <w:rFonts w:ascii="Univers 45 Light" w:hAnsi="Univers 45 Light"/>
                <w:b/>
                <w:bCs/>
                <w:color w:val="FFFFFF"/>
                <w:sz w:val="16"/>
                <w:szCs w:val="16"/>
                <w:lang w:eastAsia="en-AU"/>
              </w:rPr>
            </w:pPr>
            <w:r w:rsidRPr="0035558F">
              <w:rPr>
                <w:rFonts w:ascii="Univers 45 Light" w:hAnsi="Univers 45 Light"/>
                <w:b/>
                <w:bCs/>
                <w:color w:val="FFFFFF"/>
                <w:sz w:val="16"/>
                <w:szCs w:val="16"/>
                <w:lang w:eastAsia="en-AU"/>
              </w:rPr>
              <w:t>UQB cost</w:t>
            </w:r>
            <w:r>
              <w:rPr>
                <w:rFonts w:ascii="Univers 45 Light" w:hAnsi="Univers 45 Light"/>
                <w:b/>
                <w:bCs/>
                <w:color w:val="FFFFFF"/>
                <w:sz w:val="16"/>
                <w:szCs w:val="16"/>
                <w:lang w:eastAsia="en-AU"/>
              </w:rPr>
              <w:t>s removed</w:t>
            </w:r>
          </w:p>
        </w:tc>
        <w:tc>
          <w:tcPr>
            <w:tcW w:w="1276" w:type="dxa"/>
            <w:tcBorders>
              <w:top w:val="single" w:sz="8" w:space="0" w:color="5B9BD5"/>
              <w:left w:val="single" w:sz="8" w:space="0" w:color="5B9BD5"/>
              <w:bottom w:val="nil"/>
              <w:right w:val="nil"/>
            </w:tcBorders>
            <w:shd w:val="clear" w:color="auto" w:fill="1F497D"/>
            <w:tcMar>
              <w:top w:w="0" w:type="dxa"/>
              <w:left w:w="108" w:type="dxa"/>
              <w:bottom w:w="0" w:type="dxa"/>
              <w:right w:w="108" w:type="dxa"/>
            </w:tcMar>
            <w:vAlign w:val="bottom"/>
          </w:tcPr>
          <w:p w14:paraId="072A4C69" w14:textId="77777777" w:rsidR="006B73EF" w:rsidRPr="0035558F" w:rsidRDefault="006B73EF" w:rsidP="00F966F7">
            <w:pPr>
              <w:jc w:val="center"/>
              <w:rPr>
                <w:rFonts w:ascii="Univers 45 Light" w:hAnsi="Univers 45 Light"/>
                <w:b/>
                <w:bCs/>
                <w:color w:val="FFFFFF"/>
                <w:sz w:val="16"/>
                <w:szCs w:val="16"/>
                <w:lang w:eastAsia="en-AU"/>
              </w:rPr>
            </w:pPr>
            <w:r w:rsidRPr="0035558F">
              <w:rPr>
                <w:rFonts w:ascii="Univers 45 Light" w:hAnsi="Univers 45 Light"/>
                <w:b/>
                <w:bCs/>
                <w:color w:val="FFFFFF"/>
                <w:sz w:val="16"/>
                <w:szCs w:val="16"/>
                <w:lang w:eastAsia="en-AU"/>
              </w:rPr>
              <w:t>Admitted ED reallocations cost</w:t>
            </w:r>
          </w:p>
        </w:tc>
        <w:tc>
          <w:tcPr>
            <w:tcW w:w="1460" w:type="dxa"/>
            <w:tcBorders>
              <w:top w:val="single" w:sz="8" w:space="0" w:color="5B9BD5"/>
              <w:left w:val="single" w:sz="8" w:space="0" w:color="5B9BD5"/>
              <w:bottom w:val="nil"/>
              <w:right w:val="nil"/>
            </w:tcBorders>
            <w:shd w:val="clear" w:color="auto" w:fill="1F497D"/>
            <w:tcMar>
              <w:top w:w="0" w:type="dxa"/>
              <w:left w:w="108" w:type="dxa"/>
              <w:bottom w:w="0" w:type="dxa"/>
              <w:right w:w="108" w:type="dxa"/>
            </w:tcMar>
            <w:vAlign w:val="bottom"/>
          </w:tcPr>
          <w:p w14:paraId="7CC21EF3" w14:textId="77777777" w:rsidR="006B73EF" w:rsidRPr="0035558F" w:rsidRDefault="006B73EF" w:rsidP="00F966F7">
            <w:pPr>
              <w:jc w:val="center"/>
              <w:rPr>
                <w:rFonts w:ascii="Univers 45 Light" w:hAnsi="Univers 45 Light"/>
                <w:b/>
                <w:bCs/>
                <w:color w:val="FFFFFF"/>
                <w:sz w:val="16"/>
                <w:szCs w:val="16"/>
                <w:lang w:eastAsia="en-AU"/>
              </w:rPr>
            </w:pPr>
            <w:r w:rsidRPr="0035558F">
              <w:rPr>
                <w:rFonts w:ascii="Univers 45 Light" w:hAnsi="Univers 45 Light"/>
                <w:b/>
                <w:bCs/>
                <w:color w:val="FFFFFF"/>
                <w:sz w:val="16"/>
                <w:szCs w:val="16"/>
                <w:lang w:eastAsia="en-AU"/>
              </w:rPr>
              <w:t>Total NHCDC cost</w:t>
            </w:r>
          </w:p>
        </w:tc>
      </w:tr>
      <w:tr w:rsidR="006B73EF" w:rsidRPr="0035558F" w14:paraId="365164A3" w14:textId="77777777" w:rsidTr="00F966F7">
        <w:trPr>
          <w:trHeight w:val="300"/>
        </w:trPr>
        <w:tc>
          <w:tcPr>
            <w:tcW w:w="864" w:type="dxa"/>
            <w:tcBorders>
              <w:top w:val="nil"/>
              <w:left w:val="single" w:sz="8" w:space="0" w:color="5B9BD5"/>
              <w:bottom w:val="nil"/>
              <w:right w:val="nil"/>
            </w:tcBorders>
            <w:shd w:val="clear" w:color="auto" w:fill="FFFFFF"/>
            <w:noWrap/>
            <w:tcMar>
              <w:top w:w="0" w:type="dxa"/>
              <w:left w:w="108" w:type="dxa"/>
              <w:bottom w:w="0" w:type="dxa"/>
              <w:right w:w="108" w:type="dxa"/>
            </w:tcMar>
            <w:vAlign w:val="center"/>
          </w:tcPr>
          <w:p w14:paraId="781503B0" w14:textId="77777777" w:rsidR="006B73EF" w:rsidRPr="0035558F" w:rsidRDefault="006B73EF" w:rsidP="00F966F7">
            <w:pPr>
              <w:rPr>
                <w:rFonts w:ascii="Univers 45 Light" w:hAnsi="Univers 45 Light"/>
                <w:color w:val="000000"/>
                <w:sz w:val="16"/>
                <w:szCs w:val="16"/>
                <w:lang w:eastAsia="en-AU"/>
              </w:rPr>
            </w:pPr>
            <w:r>
              <w:rPr>
                <w:rFonts w:ascii="Univers 45 Light" w:hAnsi="Univers 45 Light"/>
                <w:color w:val="000000"/>
                <w:sz w:val="16"/>
                <w:szCs w:val="16"/>
                <w:lang w:eastAsia="en-AU"/>
              </w:rPr>
              <w:t>ACT</w:t>
            </w:r>
          </w:p>
        </w:tc>
        <w:tc>
          <w:tcPr>
            <w:tcW w:w="3402" w:type="dxa"/>
            <w:tcBorders>
              <w:top w:val="nil"/>
              <w:left w:val="single" w:sz="8" w:space="0" w:color="5B9BD5"/>
              <w:bottom w:val="nil"/>
              <w:right w:val="nil"/>
            </w:tcBorders>
            <w:shd w:val="clear" w:color="auto" w:fill="FFFFFF"/>
            <w:noWrap/>
            <w:tcMar>
              <w:top w:w="0" w:type="dxa"/>
              <w:left w:w="108" w:type="dxa"/>
              <w:bottom w:w="0" w:type="dxa"/>
              <w:right w:w="108" w:type="dxa"/>
            </w:tcMar>
          </w:tcPr>
          <w:p w14:paraId="593B702C" w14:textId="77777777" w:rsidR="006B73EF" w:rsidRPr="0035558F" w:rsidRDefault="006B73EF" w:rsidP="00F966F7">
            <w:pPr>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The Canberra Hospital</w:t>
            </w:r>
          </w:p>
        </w:tc>
        <w:tc>
          <w:tcPr>
            <w:tcW w:w="1134" w:type="dxa"/>
            <w:tcBorders>
              <w:top w:val="nil"/>
              <w:left w:val="single" w:sz="8" w:space="0" w:color="5B9BD5"/>
              <w:bottom w:val="nil"/>
              <w:right w:val="single" w:sz="8" w:space="0" w:color="5B9BD5"/>
            </w:tcBorders>
            <w:shd w:val="clear" w:color="auto" w:fill="FFFFFF"/>
            <w:noWrap/>
            <w:tcMar>
              <w:top w:w="0" w:type="dxa"/>
              <w:left w:w="108" w:type="dxa"/>
              <w:bottom w:w="0" w:type="dxa"/>
              <w:right w:w="108" w:type="dxa"/>
            </w:tcMar>
            <w:vAlign w:val="center"/>
          </w:tcPr>
          <w:p w14:paraId="584B1DED"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 xml:space="preserve">1,159,811 </w:t>
            </w:r>
          </w:p>
        </w:tc>
        <w:tc>
          <w:tcPr>
            <w:tcW w:w="1134" w:type="dxa"/>
            <w:tcBorders>
              <w:top w:val="nil"/>
              <w:left w:val="nil"/>
              <w:bottom w:val="nil"/>
              <w:right w:val="single" w:sz="8" w:space="0" w:color="5B9BD5"/>
            </w:tcBorders>
            <w:shd w:val="clear" w:color="auto" w:fill="FFFFFF"/>
            <w:noWrap/>
            <w:tcMar>
              <w:top w:w="0" w:type="dxa"/>
              <w:left w:w="108" w:type="dxa"/>
              <w:bottom w:w="0" w:type="dxa"/>
              <w:right w:w="108" w:type="dxa"/>
            </w:tcMar>
            <w:vAlign w:val="center"/>
          </w:tcPr>
          <w:p w14:paraId="54C7F40C" w14:textId="77777777" w:rsidR="006B73EF" w:rsidRPr="0035558F" w:rsidRDefault="006B73EF" w:rsidP="00F966F7">
            <w:pPr>
              <w:jc w:val="right"/>
              <w:rPr>
                <w:rFonts w:ascii="Univers 45 Light" w:hAnsi="Univers 45 Light"/>
                <w:color w:val="000000"/>
                <w:sz w:val="16"/>
                <w:szCs w:val="16"/>
                <w:lang w:eastAsia="en-AU"/>
              </w:rPr>
            </w:pPr>
            <w:r>
              <w:rPr>
                <w:rFonts w:ascii="Univers 45 Light" w:hAnsi="Univers 45 Light"/>
                <w:color w:val="000000"/>
                <w:sz w:val="16"/>
                <w:szCs w:val="16"/>
                <w:lang w:eastAsia="en-AU"/>
              </w:rPr>
              <w:t>-</w:t>
            </w:r>
            <w:r w:rsidRPr="004A402F">
              <w:rPr>
                <w:rFonts w:ascii="Univers 45 Light" w:hAnsi="Univers 45 Light"/>
                <w:color w:val="000000"/>
                <w:sz w:val="16"/>
                <w:szCs w:val="16"/>
                <w:lang w:eastAsia="en-AU"/>
              </w:rPr>
              <w:t xml:space="preserve"> </w:t>
            </w:r>
          </w:p>
        </w:tc>
        <w:tc>
          <w:tcPr>
            <w:tcW w:w="1134" w:type="dxa"/>
            <w:tcBorders>
              <w:top w:val="nil"/>
              <w:left w:val="nil"/>
              <w:bottom w:val="nil"/>
              <w:right w:val="single" w:sz="8" w:space="0" w:color="5B9BD5"/>
            </w:tcBorders>
            <w:shd w:val="clear" w:color="auto" w:fill="FFFFFF"/>
            <w:noWrap/>
            <w:tcMar>
              <w:top w:w="0" w:type="dxa"/>
              <w:left w:w="108" w:type="dxa"/>
              <w:bottom w:w="0" w:type="dxa"/>
              <w:right w:w="108" w:type="dxa"/>
            </w:tcMar>
            <w:vAlign w:val="center"/>
          </w:tcPr>
          <w:p w14:paraId="15EA603B" w14:textId="77777777" w:rsidR="006B73EF" w:rsidRPr="0035558F" w:rsidRDefault="006B73EF" w:rsidP="00F966F7">
            <w:pPr>
              <w:jc w:val="right"/>
              <w:rPr>
                <w:rFonts w:ascii="Univers 45 Light" w:hAnsi="Univers 45 Light"/>
                <w:color w:val="000000"/>
                <w:sz w:val="16"/>
                <w:szCs w:val="16"/>
                <w:lang w:eastAsia="en-AU"/>
              </w:rPr>
            </w:pPr>
            <w:r>
              <w:rPr>
                <w:rFonts w:ascii="Univers 45 Light" w:hAnsi="Univers 45 Light"/>
                <w:color w:val="000000"/>
                <w:sz w:val="16"/>
                <w:szCs w:val="16"/>
                <w:lang w:eastAsia="en-AU"/>
              </w:rPr>
              <w:t>-</w:t>
            </w:r>
            <w:r w:rsidRPr="004958F8">
              <w:rPr>
                <w:rFonts w:ascii="Univers 45 Light" w:hAnsi="Univers 45 Light"/>
                <w:color w:val="000000"/>
                <w:sz w:val="16"/>
                <w:szCs w:val="16"/>
                <w:lang w:eastAsia="en-AU"/>
              </w:rPr>
              <w:t xml:space="preserve"> </w:t>
            </w:r>
          </w:p>
        </w:tc>
        <w:tc>
          <w:tcPr>
            <w:tcW w:w="1276" w:type="dxa"/>
            <w:tcBorders>
              <w:top w:val="nil"/>
              <w:left w:val="nil"/>
              <w:bottom w:val="nil"/>
              <w:right w:val="single" w:sz="8" w:space="0" w:color="5B9BD5"/>
            </w:tcBorders>
            <w:shd w:val="clear" w:color="auto" w:fill="D9D9D9" w:themeFill="background1" w:themeFillShade="D9"/>
            <w:noWrap/>
            <w:tcMar>
              <w:top w:w="0" w:type="dxa"/>
              <w:left w:w="108" w:type="dxa"/>
              <w:bottom w:w="0" w:type="dxa"/>
              <w:right w:w="108" w:type="dxa"/>
            </w:tcMar>
            <w:vAlign w:val="center"/>
          </w:tcPr>
          <w:p w14:paraId="5B7A722D"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 xml:space="preserve">1,159,811 </w:t>
            </w:r>
          </w:p>
        </w:tc>
        <w:tc>
          <w:tcPr>
            <w:tcW w:w="1559" w:type="dxa"/>
            <w:tcBorders>
              <w:top w:val="nil"/>
              <w:left w:val="nil"/>
              <w:bottom w:val="nil"/>
              <w:right w:val="single" w:sz="8" w:space="0" w:color="5B9BD5"/>
            </w:tcBorders>
            <w:shd w:val="clear" w:color="auto" w:fill="FFFFFF"/>
            <w:noWrap/>
            <w:tcMar>
              <w:top w:w="0" w:type="dxa"/>
              <w:left w:w="108" w:type="dxa"/>
              <w:bottom w:w="0" w:type="dxa"/>
              <w:right w:w="108" w:type="dxa"/>
            </w:tcMar>
            <w:vAlign w:val="center"/>
          </w:tcPr>
          <w:p w14:paraId="037B11C7"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$966,372,617</w:t>
            </w:r>
          </w:p>
        </w:tc>
        <w:tc>
          <w:tcPr>
            <w:tcW w:w="1278" w:type="dxa"/>
            <w:tcBorders>
              <w:top w:val="nil"/>
              <w:left w:val="nil"/>
              <w:bottom w:val="nil"/>
              <w:right w:val="single" w:sz="8" w:space="0" w:color="5B9BD5"/>
            </w:tcBorders>
            <w:shd w:val="clear" w:color="auto" w:fill="FFFFFF"/>
            <w:noWrap/>
            <w:tcMar>
              <w:top w:w="0" w:type="dxa"/>
              <w:left w:w="108" w:type="dxa"/>
              <w:bottom w:w="0" w:type="dxa"/>
              <w:right w:w="108" w:type="dxa"/>
            </w:tcMar>
            <w:vAlign w:val="center"/>
          </w:tcPr>
          <w:p w14:paraId="2365A236" w14:textId="77777777" w:rsidR="006B73EF" w:rsidRPr="0035558F" w:rsidRDefault="006B73EF" w:rsidP="00F966F7">
            <w:pPr>
              <w:jc w:val="right"/>
              <w:rPr>
                <w:rFonts w:ascii="Univers 45 Light" w:hAnsi="Univers 45 Light"/>
                <w:color w:val="000000"/>
                <w:sz w:val="16"/>
                <w:szCs w:val="16"/>
                <w:lang w:eastAsia="en-AU"/>
              </w:rPr>
            </w:pPr>
            <w:r w:rsidRPr="0035558F">
              <w:rPr>
                <w:rFonts w:ascii="Univers 45 Light" w:hAnsi="Univers 45 Light"/>
                <w:color w:val="000000"/>
                <w:sz w:val="16"/>
                <w:szCs w:val="16"/>
                <w:lang w:eastAsia="en-AU"/>
              </w:rPr>
              <w:t>-</w:t>
            </w:r>
          </w:p>
        </w:tc>
        <w:tc>
          <w:tcPr>
            <w:tcW w:w="1276" w:type="dxa"/>
            <w:tcBorders>
              <w:top w:val="nil"/>
              <w:left w:val="nil"/>
              <w:bottom w:val="nil"/>
              <w:right w:val="single" w:sz="8" w:space="0" w:color="5B9BD5"/>
            </w:tcBorders>
            <w:shd w:val="clear" w:color="auto" w:fill="FFFFFF"/>
            <w:noWrap/>
            <w:tcMar>
              <w:top w:w="0" w:type="dxa"/>
              <w:left w:w="108" w:type="dxa"/>
              <w:bottom w:w="0" w:type="dxa"/>
              <w:right w:w="108" w:type="dxa"/>
            </w:tcMar>
            <w:vAlign w:val="center"/>
          </w:tcPr>
          <w:p w14:paraId="0D0CBDD3"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$43,713,891</w:t>
            </w:r>
          </w:p>
        </w:tc>
        <w:tc>
          <w:tcPr>
            <w:tcW w:w="1460" w:type="dxa"/>
            <w:tcBorders>
              <w:top w:val="nil"/>
              <w:left w:val="nil"/>
              <w:bottom w:val="nil"/>
              <w:right w:val="single" w:sz="8" w:space="0" w:color="5B9BD5"/>
            </w:tcBorders>
            <w:shd w:val="clear" w:color="auto" w:fill="D9D9D9" w:themeFill="background1" w:themeFillShade="D9"/>
            <w:noWrap/>
            <w:tcMar>
              <w:top w:w="0" w:type="dxa"/>
              <w:left w:w="108" w:type="dxa"/>
              <w:bottom w:w="0" w:type="dxa"/>
              <w:right w:w="108" w:type="dxa"/>
            </w:tcMar>
            <w:vAlign w:val="center"/>
          </w:tcPr>
          <w:p w14:paraId="3CDAF0B7"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$1,010,086,507</w:t>
            </w:r>
          </w:p>
        </w:tc>
      </w:tr>
      <w:tr w:rsidR="006B73EF" w:rsidRPr="0035558F" w14:paraId="3AC2D220" w14:textId="77777777" w:rsidTr="00F966F7">
        <w:trPr>
          <w:trHeight w:val="300"/>
        </w:trPr>
        <w:tc>
          <w:tcPr>
            <w:tcW w:w="864" w:type="dxa"/>
            <w:tcBorders>
              <w:top w:val="nil"/>
              <w:left w:val="single" w:sz="8" w:space="0" w:color="5B9BD5"/>
              <w:bottom w:val="nil"/>
              <w:right w:val="nil"/>
            </w:tcBorders>
            <w:shd w:val="clear" w:color="auto" w:fill="DDEBF7"/>
            <w:noWrap/>
            <w:tcMar>
              <w:top w:w="0" w:type="dxa"/>
              <w:left w:w="108" w:type="dxa"/>
              <w:bottom w:w="0" w:type="dxa"/>
              <w:right w:w="108" w:type="dxa"/>
            </w:tcMar>
            <w:vAlign w:val="center"/>
          </w:tcPr>
          <w:p w14:paraId="6B8E97FB" w14:textId="77777777" w:rsidR="006B73EF" w:rsidRPr="0035558F" w:rsidRDefault="006B73EF" w:rsidP="00F966F7">
            <w:pPr>
              <w:rPr>
                <w:rFonts w:ascii="Univers 45 Light" w:hAnsi="Univers 45 Light"/>
                <w:color w:val="000000"/>
                <w:sz w:val="16"/>
                <w:szCs w:val="16"/>
                <w:lang w:eastAsia="en-AU"/>
              </w:rPr>
            </w:pPr>
            <w:r>
              <w:rPr>
                <w:rFonts w:ascii="Univers 45 Light" w:hAnsi="Univers 45 Light"/>
                <w:color w:val="000000"/>
                <w:sz w:val="16"/>
                <w:szCs w:val="16"/>
                <w:lang w:eastAsia="en-AU"/>
              </w:rPr>
              <w:t>NSW</w:t>
            </w:r>
          </w:p>
        </w:tc>
        <w:tc>
          <w:tcPr>
            <w:tcW w:w="3402" w:type="dxa"/>
            <w:tcBorders>
              <w:top w:val="nil"/>
              <w:left w:val="single" w:sz="8" w:space="0" w:color="5B9BD5"/>
              <w:bottom w:val="nil"/>
              <w:right w:val="nil"/>
            </w:tcBorders>
            <w:shd w:val="clear" w:color="auto" w:fill="DDEBF7"/>
            <w:noWrap/>
            <w:tcMar>
              <w:top w:w="0" w:type="dxa"/>
              <w:left w:w="108" w:type="dxa"/>
              <w:bottom w:w="0" w:type="dxa"/>
              <w:right w:w="108" w:type="dxa"/>
            </w:tcMar>
          </w:tcPr>
          <w:p w14:paraId="58695F0F" w14:textId="77777777" w:rsidR="006B73EF" w:rsidRPr="0035558F" w:rsidRDefault="006B73EF" w:rsidP="00F966F7">
            <w:pPr>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Hunter New England LHD</w:t>
            </w:r>
          </w:p>
        </w:tc>
        <w:tc>
          <w:tcPr>
            <w:tcW w:w="1134" w:type="dxa"/>
            <w:tcBorders>
              <w:top w:val="nil"/>
              <w:left w:val="single" w:sz="8" w:space="0" w:color="5B9BD5"/>
              <w:bottom w:val="nil"/>
              <w:right w:val="single" w:sz="8" w:space="0" w:color="5B9BD5"/>
            </w:tcBorders>
            <w:shd w:val="clear" w:color="auto" w:fill="DDEBF7"/>
            <w:noWrap/>
            <w:tcMar>
              <w:top w:w="0" w:type="dxa"/>
              <w:left w:w="108" w:type="dxa"/>
              <w:bottom w:w="0" w:type="dxa"/>
              <w:right w:w="108" w:type="dxa"/>
            </w:tcMar>
            <w:vAlign w:val="center"/>
          </w:tcPr>
          <w:p w14:paraId="5D70AB6C"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 xml:space="preserve">1,326,645 </w:t>
            </w:r>
          </w:p>
        </w:tc>
        <w:tc>
          <w:tcPr>
            <w:tcW w:w="1134" w:type="dxa"/>
            <w:tcBorders>
              <w:top w:val="nil"/>
              <w:left w:val="nil"/>
              <w:bottom w:val="nil"/>
              <w:right w:val="single" w:sz="8" w:space="0" w:color="5B9BD5"/>
            </w:tcBorders>
            <w:shd w:val="clear" w:color="auto" w:fill="DDEBF7"/>
            <w:noWrap/>
            <w:tcMar>
              <w:top w:w="0" w:type="dxa"/>
              <w:left w:w="108" w:type="dxa"/>
              <w:bottom w:w="0" w:type="dxa"/>
              <w:right w:w="108" w:type="dxa"/>
            </w:tcMar>
            <w:vAlign w:val="center"/>
          </w:tcPr>
          <w:p w14:paraId="466D3A6E" w14:textId="77777777" w:rsidR="006B73EF" w:rsidRPr="0035558F" w:rsidRDefault="006B73EF" w:rsidP="00F966F7">
            <w:pPr>
              <w:jc w:val="right"/>
              <w:rPr>
                <w:rFonts w:ascii="Univers 45 Light" w:hAnsi="Univers 45 Light"/>
                <w:color w:val="000000"/>
                <w:sz w:val="16"/>
                <w:szCs w:val="16"/>
                <w:lang w:eastAsia="en-AU"/>
              </w:rPr>
            </w:pPr>
            <w:r>
              <w:rPr>
                <w:rFonts w:ascii="Univers 45 Light" w:hAnsi="Univers 45 Light"/>
                <w:color w:val="000000"/>
                <w:sz w:val="16"/>
                <w:szCs w:val="16"/>
                <w:lang w:eastAsia="en-AU"/>
              </w:rPr>
              <w:t>-</w:t>
            </w:r>
            <w:r w:rsidRPr="004958F8">
              <w:rPr>
                <w:rFonts w:ascii="Univers 45 Light" w:hAnsi="Univers 45 Light"/>
                <w:color w:val="000000"/>
                <w:sz w:val="16"/>
                <w:szCs w:val="16"/>
                <w:lang w:eastAsia="en-AU"/>
              </w:rPr>
              <w:t xml:space="preserve"> </w:t>
            </w:r>
          </w:p>
        </w:tc>
        <w:tc>
          <w:tcPr>
            <w:tcW w:w="1134" w:type="dxa"/>
            <w:tcBorders>
              <w:top w:val="nil"/>
              <w:left w:val="nil"/>
              <w:bottom w:val="nil"/>
              <w:right w:val="single" w:sz="8" w:space="0" w:color="5B9BD5"/>
            </w:tcBorders>
            <w:shd w:val="clear" w:color="auto" w:fill="DDEBF7"/>
            <w:noWrap/>
            <w:tcMar>
              <w:top w:w="0" w:type="dxa"/>
              <w:left w:w="108" w:type="dxa"/>
              <w:bottom w:w="0" w:type="dxa"/>
              <w:right w:w="108" w:type="dxa"/>
            </w:tcMar>
            <w:vAlign w:val="center"/>
          </w:tcPr>
          <w:p w14:paraId="676772E3" w14:textId="77777777" w:rsidR="006B73EF" w:rsidRPr="0035558F" w:rsidRDefault="006B73EF" w:rsidP="00F966F7">
            <w:pPr>
              <w:jc w:val="right"/>
              <w:rPr>
                <w:rFonts w:ascii="Univers 45 Light" w:hAnsi="Univers 45 Light"/>
                <w:color w:val="000000"/>
                <w:sz w:val="16"/>
                <w:szCs w:val="16"/>
                <w:lang w:eastAsia="en-AU"/>
              </w:rPr>
            </w:pPr>
            <w:r>
              <w:rPr>
                <w:rFonts w:ascii="Univers 45 Light" w:hAnsi="Univers 45 Light"/>
                <w:color w:val="000000"/>
                <w:sz w:val="16"/>
                <w:szCs w:val="16"/>
                <w:lang w:eastAsia="en-AU"/>
              </w:rPr>
              <w:t>-</w:t>
            </w:r>
            <w:r w:rsidRPr="004958F8">
              <w:rPr>
                <w:rFonts w:ascii="Univers 45 Light" w:hAnsi="Univers 45 Light"/>
                <w:color w:val="000000"/>
                <w:sz w:val="16"/>
                <w:szCs w:val="16"/>
                <w:lang w:eastAsia="en-AU"/>
              </w:rPr>
              <w:t xml:space="preserve"> </w:t>
            </w:r>
          </w:p>
        </w:tc>
        <w:tc>
          <w:tcPr>
            <w:tcW w:w="1276" w:type="dxa"/>
            <w:tcBorders>
              <w:top w:val="nil"/>
              <w:left w:val="nil"/>
              <w:bottom w:val="nil"/>
              <w:right w:val="single" w:sz="8" w:space="0" w:color="5B9BD5"/>
            </w:tcBorders>
            <w:shd w:val="clear" w:color="auto" w:fill="D9D9D9" w:themeFill="background1" w:themeFillShade="D9"/>
            <w:noWrap/>
            <w:tcMar>
              <w:top w:w="0" w:type="dxa"/>
              <w:left w:w="108" w:type="dxa"/>
              <w:bottom w:w="0" w:type="dxa"/>
              <w:right w:w="108" w:type="dxa"/>
            </w:tcMar>
            <w:vAlign w:val="center"/>
          </w:tcPr>
          <w:p w14:paraId="06AF6202"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 xml:space="preserve">1,326,645 </w:t>
            </w:r>
          </w:p>
        </w:tc>
        <w:tc>
          <w:tcPr>
            <w:tcW w:w="1559" w:type="dxa"/>
            <w:tcBorders>
              <w:top w:val="nil"/>
              <w:left w:val="nil"/>
              <w:bottom w:val="nil"/>
              <w:right w:val="single" w:sz="8" w:space="0" w:color="5B9BD5"/>
            </w:tcBorders>
            <w:shd w:val="clear" w:color="auto" w:fill="DDEBF7"/>
            <w:noWrap/>
            <w:tcMar>
              <w:top w:w="0" w:type="dxa"/>
              <w:left w:w="108" w:type="dxa"/>
              <w:bottom w:w="0" w:type="dxa"/>
              <w:right w:w="108" w:type="dxa"/>
            </w:tcMar>
            <w:vAlign w:val="center"/>
          </w:tcPr>
          <w:p w14:paraId="114F9DA7"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$1,439,751,997</w:t>
            </w:r>
          </w:p>
        </w:tc>
        <w:tc>
          <w:tcPr>
            <w:tcW w:w="1278" w:type="dxa"/>
            <w:tcBorders>
              <w:top w:val="nil"/>
              <w:left w:val="nil"/>
              <w:bottom w:val="nil"/>
              <w:right w:val="single" w:sz="8" w:space="0" w:color="5B9BD5"/>
            </w:tcBorders>
            <w:shd w:val="clear" w:color="auto" w:fill="DDEBF7"/>
            <w:noWrap/>
            <w:tcMar>
              <w:top w:w="0" w:type="dxa"/>
              <w:left w:w="108" w:type="dxa"/>
              <w:bottom w:w="0" w:type="dxa"/>
              <w:right w:w="108" w:type="dxa"/>
            </w:tcMar>
            <w:vAlign w:val="center"/>
          </w:tcPr>
          <w:p w14:paraId="365FC89D" w14:textId="77777777" w:rsidR="006B73EF" w:rsidRPr="0035558F" w:rsidRDefault="006B73EF" w:rsidP="00F966F7">
            <w:pPr>
              <w:jc w:val="right"/>
              <w:rPr>
                <w:rFonts w:ascii="Univers 45 Light" w:hAnsi="Univers 45 Light"/>
                <w:color w:val="000000"/>
                <w:sz w:val="16"/>
                <w:szCs w:val="16"/>
                <w:lang w:eastAsia="en-AU"/>
              </w:rPr>
            </w:pPr>
            <w:r w:rsidRPr="0035558F">
              <w:rPr>
                <w:rFonts w:ascii="Univers 45 Light" w:hAnsi="Univers 45 Light"/>
                <w:color w:val="000000"/>
                <w:sz w:val="16"/>
                <w:szCs w:val="16"/>
                <w:lang w:eastAsia="en-AU"/>
              </w:rPr>
              <w:t>-</w:t>
            </w:r>
          </w:p>
        </w:tc>
        <w:tc>
          <w:tcPr>
            <w:tcW w:w="1276" w:type="dxa"/>
            <w:tcBorders>
              <w:top w:val="nil"/>
              <w:left w:val="nil"/>
              <w:bottom w:val="nil"/>
              <w:right w:val="single" w:sz="8" w:space="0" w:color="5B9BD5"/>
            </w:tcBorders>
            <w:shd w:val="clear" w:color="auto" w:fill="DDEBF7"/>
            <w:noWrap/>
            <w:tcMar>
              <w:top w:w="0" w:type="dxa"/>
              <w:left w:w="108" w:type="dxa"/>
              <w:bottom w:w="0" w:type="dxa"/>
              <w:right w:w="108" w:type="dxa"/>
            </w:tcMar>
            <w:vAlign w:val="center"/>
          </w:tcPr>
          <w:p w14:paraId="13A00AAD"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$65,101,373</w:t>
            </w:r>
          </w:p>
        </w:tc>
        <w:tc>
          <w:tcPr>
            <w:tcW w:w="1460" w:type="dxa"/>
            <w:tcBorders>
              <w:top w:val="nil"/>
              <w:left w:val="nil"/>
              <w:bottom w:val="nil"/>
              <w:right w:val="single" w:sz="8" w:space="0" w:color="5B9BD5"/>
            </w:tcBorders>
            <w:shd w:val="clear" w:color="auto" w:fill="D9D9D9" w:themeFill="background1" w:themeFillShade="D9"/>
            <w:noWrap/>
            <w:tcMar>
              <w:top w:w="0" w:type="dxa"/>
              <w:left w:w="108" w:type="dxa"/>
              <w:bottom w:w="0" w:type="dxa"/>
              <w:right w:w="108" w:type="dxa"/>
            </w:tcMar>
            <w:vAlign w:val="center"/>
          </w:tcPr>
          <w:p w14:paraId="7DC647F1"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$1,504,853,370</w:t>
            </w:r>
          </w:p>
        </w:tc>
      </w:tr>
      <w:tr w:rsidR="006B73EF" w:rsidRPr="0035558F" w14:paraId="1C64A570" w14:textId="77777777" w:rsidTr="00F966F7">
        <w:trPr>
          <w:trHeight w:val="300"/>
        </w:trPr>
        <w:tc>
          <w:tcPr>
            <w:tcW w:w="864" w:type="dxa"/>
            <w:tcBorders>
              <w:top w:val="nil"/>
              <w:left w:val="single" w:sz="8" w:space="0" w:color="5B9BD5"/>
              <w:bottom w:val="nil"/>
              <w:right w:val="nil"/>
            </w:tcBorders>
            <w:noWrap/>
            <w:tcMar>
              <w:top w:w="0" w:type="dxa"/>
              <w:left w:w="108" w:type="dxa"/>
              <w:bottom w:w="0" w:type="dxa"/>
              <w:right w:w="108" w:type="dxa"/>
            </w:tcMar>
            <w:vAlign w:val="center"/>
          </w:tcPr>
          <w:p w14:paraId="5F03ECEA" w14:textId="77777777" w:rsidR="006B73EF" w:rsidRPr="0035558F" w:rsidRDefault="006B73EF" w:rsidP="00F966F7">
            <w:pPr>
              <w:rPr>
                <w:rFonts w:ascii="Univers 45 Light" w:hAnsi="Univers 45 Light"/>
                <w:color w:val="000000"/>
                <w:sz w:val="16"/>
                <w:szCs w:val="16"/>
                <w:lang w:eastAsia="en-AU"/>
              </w:rPr>
            </w:pPr>
            <w:r>
              <w:rPr>
                <w:rFonts w:ascii="Univers 45 Light" w:hAnsi="Univers 45 Light"/>
                <w:color w:val="000000"/>
                <w:sz w:val="16"/>
                <w:szCs w:val="16"/>
                <w:lang w:eastAsia="en-AU"/>
              </w:rPr>
              <w:t>NT</w:t>
            </w:r>
          </w:p>
        </w:tc>
        <w:tc>
          <w:tcPr>
            <w:tcW w:w="3402" w:type="dxa"/>
            <w:tcBorders>
              <w:top w:val="nil"/>
              <w:left w:val="single" w:sz="8" w:space="0" w:color="5B9BD5"/>
              <w:bottom w:val="nil"/>
              <w:right w:val="nil"/>
            </w:tcBorders>
            <w:noWrap/>
            <w:tcMar>
              <w:top w:w="0" w:type="dxa"/>
              <w:left w:w="108" w:type="dxa"/>
              <w:bottom w:w="0" w:type="dxa"/>
              <w:right w:w="108" w:type="dxa"/>
            </w:tcMar>
          </w:tcPr>
          <w:p w14:paraId="34A4BE4D" w14:textId="77777777" w:rsidR="006B73EF" w:rsidRPr="0035558F" w:rsidRDefault="006B73EF" w:rsidP="00F966F7">
            <w:pPr>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Royal Darwin Hospital</w:t>
            </w:r>
          </w:p>
        </w:tc>
        <w:tc>
          <w:tcPr>
            <w:tcW w:w="1134" w:type="dxa"/>
            <w:tcBorders>
              <w:top w:val="nil"/>
              <w:left w:val="single" w:sz="8" w:space="0" w:color="5B9BD5"/>
              <w:bottom w:val="nil"/>
              <w:right w:val="single" w:sz="8" w:space="0" w:color="5B9BD5"/>
            </w:tcBorders>
            <w:noWrap/>
            <w:tcMar>
              <w:top w:w="0" w:type="dxa"/>
              <w:left w:w="108" w:type="dxa"/>
              <w:bottom w:w="0" w:type="dxa"/>
              <w:right w:w="108" w:type="dxa"/>
            </w:tcMar>
            <w:vAlign w:val="center"/>
          </w:tcPr>
          <w:p w14:paraId="2F255C07"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 xml:space="preserve"> 287,705 </w:t>
            </w:r>
          </w:p>
        </w:tc>
        <w:tc>
          <w:tcPr>
            <w:tcW w:w="1134" w:type="dxa"/>
            <w:tcBorders>
              <w:top w:val="nil"/>
              <w:left w:val="nil"/>
              <w:bottom w:val="nil"/>
              <w:right w:val="single" w:sz="8" w:space="0" w:color="5B9BD5"/>
            </w:tcBorders>
            <w:noWrap/>
            <w:tcMar>
              <w:top w:w="0" w:type="dxa"/>
              <w:left w:w="108" w:type="dxa"/>
              <w:bottom w:w="0" w:type="dxa"/>
              <w:right w:w="108" w:type="dxa"/>
            </w:tcMar>
            <w:vAlign w:val="center"/>
          </w:tcPr>
          <w:p w14:paraId="47483A08" w14:textId="77777777" w:rsidR="006B73EF" w:rsidRPr="0035558F" w:rsidRDefault="006B73EF" w:rsidP="00F966F7">
            <w:pPr>
              <w:jc w:val="right"/>
              <w:rPr>
                <w:rFonts w:ascii="Univers 45 Light" w:hAnsi="Univers 45 Light"/>
                <w:color w:val="000000"/>
                <w:sz w:val="16"/>
                <w:szCs w:val="16"/>
                <w:lang w:eastAsia="en-AU"/>
              </w:rPr>
            </w:pPr>
            <w:r>
              <w:rPr>
                <w:rFonts w:ascii="Univers 45 Light" w:hAnsi="Univers 45 Light"/>
                <w:color w:val="000000"/>
                <w:sz w:val="16"/>
                <w:szCs w:val="16"/>
                <w:lang w:eastAsia="en-AU"/>
              </w:rPr>
              <w:t>-</w:t>
            </w:r>
            <w:r w:rsidRPr="004958F8">
              <w:rPr>
                <w:rFonts w:ascii="Univers 45 Light" w:hAnsi="Univers 45 Light"/>
                <w:color w:val="000000"/>
                <w:sz w:val="16"/>
                <w:szCs w:val="16"/>
                <w:lang w:eastAsia="en-AU"/>
              </w:rPr>
              <w:t xml:space="preserve"> </w:t>
            </w:r>
          </w:p>
        </w:tc>
        <w:tc>
          <w:tcPr>
            <w:tcW w:w="1134" w:type="dxa"/>
            <w:tcBorders>
              <w:top w:val="nil"/>
              <w:left w:val="nil"/>
              <w:bottom w:val="nil"/>
              <w:right w:val="single" w:sz="8" w:space="0" w:color="5B9BD5"/>
            </w:tcBorders>
            <w:noWrap/>
            <w:tcMar>
              <w:top w:w="0" w:type="dxa"/>
              <w:left w:w="108" w:type="dxa"/>
              <w:bottom w:w="0" w:type="dxa"/>
              <w:right w:w="108" w:type="dxa"/>
            </w:tcMar>
            <w:vAlign w:val="center"/>
          </w:tcPr>
          <w:p w14:paraId="38E7154E" w14:textId="77777777" w:rsidR="006B73EF" w:rsidRPr="0035558F" w:rsidRDefault="006B73EF" w:rsidP="00F966F7">
            <w:pPr>
              <w:jc w:val="right"/>
              <w:rPr>
                <w:rFonts w:ascii="Univers 45 Light" w:hAnsi="Univers 45 Light"/>
                <w:color w:val="000000"/>
                <w:sz w:val="16"/>
                <w:szCs w:val="16"/>
                <w:lang w:eastAsia="en-AU"/>
              </w:rPr>
            </w:pPr>
            <w:r>
              <w:rPr>
                <w:rFonts w:ascii="Univers 45 Light" w:hAnsi="Univers 45 Light"/>
                <w:color w:val="000000"/>
                <w:sz w:val="16"/>
                <w:szCs w:val="16"/>
                <w:lang w:eastAsia="en-AU"/>
              </w:rPr>
              <w:t>-</w:t>
            </w:r>
            <w:r w:rsidRPr="004958F8">
              <w:rPr>
                <w:rFonts w:ascii="Univers 45 Light" w:hAnsi="Univers 45 Light"/>
                <w:color w:val="000000"/>
                <w:sz w:val="16"/>
                <w:szCs w:val="16"/>
                <w:lang w:eastAsia="en-AU"/>
              </w:rPr>
              <w:t xml:space="preserve"> </w:t>
            </w:r>
          </w:p>
        </w:tc>
        <w:tc>
          <w:tcPr>
            <w:tcW w:w="1276" w:type="dxa"/>
            <w:tcBorders>
              <w:top w:val="nil"/>
              <w:left w:val="nil"/>
              <w:bottom w:val="nil"/>
              <w:right w:val="single" w:sz="8" w:space="0" w:color="5B9BD5"/>
            </w:tcBorders>
            <w:shd w:val="clear" w:color="auto" w:fill="D9D9D9" w:themeFill="background1" w:themeFillShade="D9"/>
            <w:noWrap/>
            <w:tcMar>
              <w:top w:w="0" w:type="dxa"/>
              <w:left w:w="108" w:type="dxa"/>
              <w:bottom w:w="0" w:type="dxa"/>
              <w:right w:w="108" w:type="dxa"/>
            </w:tcMar>
            <w:vAlign w:val="center"/>
          </w:tcPr>
          <w:p w14:paraId="1429275B"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 xml:space="preserve"> 287,705 </w:t>
            </w:r>
          </w:p>
        </w:tc>
        <w:tc>
          <w:tcPr>
            <w:tcW w:w="1559" w:type="dxa"/>
            <w:tcBorders>
              <w:top w:val="nil"/>
              <w:left w:val="nil"/>
              <w:bottom w:val="nil"/>
              <w:right w:val="single" w:sz="8" w:space="0" w:color="5B9BD5"/>
            </w:tcBorders>
            <w:noWrap/>
            <w:tcMar>
              <w:top w:w="0" w:type="dxa"/>
              <w:left w:w="108" w:type="dxa"/>
              <w:bottom w:w="0" w:type="dxa"/>
              <w:right w:w="108" w:type="dxa"/>
            </w:tcMar>
            <w:vAlign w:val="center"/>
          </w:tcPr>
          <w:p w14:paraId="09D7959E"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$518,568,452</w:t>
            </w:r>
          </w:p>
        </w:tc>
        <w:tc>
          <w:tcPr>
            <w:tcW w:w="1278" w:type="dxa"/>
            <w:tcBorders>
              <w:top w:val="nil"/>
              <w:left w:val="nil"/>
              <w:bottom w:val="nil"/>
              <w:right w:val="single" w:sz="8" w:space="0" w:color="5B9BD5"/>
            </w:tcBorders>
            <w:noWrap/>
            <w:tcMar>
              <w:top w:w="0" w:type="dxa"/>
              <w:left w:w="108" w:type="dxa"/>
              <w:bottom w:w="0" w:type="dxa"/>
              <w:right w:w="108" w:type="dxa"/>
            </w:tcMar>
            <w:vAlign w:val="center"/>
          </w:tcPr>
          <w:p w14:paraId="2E9393C9" w14:textId="77777777" w:rsidR="006B73EF" w:rsidRPr="0035558F" w:rsidRDefault="006B73EF" w:rsidP="00F966F7">
            <w:pPr>
              <w:jc w:val="right"/>
              <w:rPr>
                <w:rFonts w:ascii="Univers 45 Light" w:hAnsi="Univers 45 Light"/>
                <w:color w:val="000000"/>
                <w:sz w:val="16"/>
                <w:szCs w:val="16"/>
                <w:lang w:eastAsia="en-AU"/>
              </w:rPr>
            </w:pPr>
            <w:r w:rsidRPr="0035558F">
              <w:rPr>
                <w:rFonts w:ascii="Univers 45 Light" w:hAnsi="Univers 45 Light"/>
                <w:color w:val="000000"/>
                <w:sz w:val="16"/>
                <w:szCs w:val="16"/>
                <w:lang w:eastAsia="en-AU"/>
              </w:rPr>
              <w:t>-</w:t>
            </w:r>
          </w:p>
        </w:tc>
        <w:tc>
          <w:tcPr>
            <w:tcW w:w="1276" w:type="dxa"/>
            <w:tcBorders>
              <w:top w:val="nil"/>
              <w:left w:val="nil"/>
              <w:bottom w:val="nil"/>
              <w:right w:val="single" w:sz="8" w:space="0" w:color="5B9BD5"/>
            </w:tcBorders>
            <w:noWrap/>
            <w:tcMar>
              <w:top w:w="0" w:type="dxa"/>
              <w:left w:w="108" w:type="dxa"/>
              <w:bottom w:w="0" w:type="dxa"/>
              <w:right w:w="108" w:type="dxa"/>
            </w:tcMar>
            <w:vAlign w:val="center"/>
          </w:tcPr>
          <w:p w14:paraId="6E994123"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$25,503,497</w:t>
            </w:r>
          </w:p>
        </w:tc>
        <w:tc>
          <w:tcPr>
            <w:tcW w:w="1460" w:type="dxa"/>
            <w:tcBorders>
              <w:top w:val="nil"/>
              <w:left w:val="nil"/>
              <w:bottom w:val="nil"/>
              <w:right w:val="single" w:sz="8" w:space="0" w:color="5B9BD5"/>
            </w:tcBorders>
            <w:shd w:val="clear" w:color="auto" w:fill="D9D9D9" w:themeFill="background1" w:themeFillShade="D9"/>
            <w:noWrap/>
            <w:tcMar>
              <w:top w:w="0" w:type="dxa"/>
              <w:left w:w="108" w:type="dxa"/>
              <w:bottom w:w="0" w:type="dxa"/>
              <w:right w:w="108" w:type="dxa"/>
            </w:tcMar>
            <w:vAlign w:val="center"/>
          </w:tcPr>
          <w:p w14:paraId="0864C19F"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$544,071,948</w:t>
            </w:r>
          </w:p>
        </w:tc>
      </w:tr>
      <w:tr w:rsidR="006B73EF" w:rsidRPr="0035558F" w14:paraId="114B1C67" w14:textId="77777777" w:rsidTr="00F966F7">
        <w:trPr>
          <w:trHeight w:val="300"/>
        </w:trPr>
        <w:tc>
          <w:tcPr>
            <w:tcW w:w="864" w:type="dxa"/>
            <w:tcBorders>
              <w:top w:val="nil"/>
              <w:left w:val="single" w:sz="8" w:space="0" w:color="5B9BD5"/>
              <w:bottom w:val="nil"/>
              <w:right w:val="nil"/>
            </w:tcBorders>
            <w:shd w:val="clear" w:color="auto" w:fill="DEEAF6"/>
            <w:noWrap/>
            <w:tcMar>
              <w:top w:w="0" w:type="dxa"/>
              <w:left w:w="108" w:type="dxa"/>
              <w:bottom w:w="0" w:type="dxa"/>
              <w:right w:w="108" w:type="dxa"/>
            </w:tcMar>
            <w:vAlign w:val="center"/>
          </w:tcPr>
          <w:p w14:paraId="5C2B87C3" w14:textId="77777777" w:rsidR="006B73EF" w:rsidRPr="0035558F" w:rsidRDefault="006B73EF" w:rsidP="00F966F7">
            <w:pPr>
              <w:rPr>
                <w:rFonts w:ascii="Univers 45 Light" w:hAnsi="Univers 45 Light"/>
                <w:color w:val="000000"/>
                <w:sz w:val="16"/>
                <w:szCs w:val="16"/>
                <w:lang w:eastAsia="en-AU"/>
              </w:rPr>
            </w:pPr>
            <w:r>
              <w:rPr>
                <w:rFonts w:ascii="Univers 45 Light" w:hAnsi="Univers 45 Light"/>
                <w:color w:val="000000"/>
                <w:sz w:val="16"/>
                <w:szCs w:val="16"/>
                <w:lang w:eastAsia="en-AU"/>
              </w:rPr>
              <w:t>QLD</w:t>
            </w:r>
          </w:p>
        </w:tc>
        <w:tc>
          <w:tcPr>
            <w:tcW w:w="3402" w:type="dxa"/>
            <w:tcBorders>
              <w:top w:val="nil"/>
              <w:left w:val="single" w:sz="8" w:space="0" w:color="5B9BD5"/>
              <w:bottom w:val="nil"/>
              <w:right w:val="nil"/>
            </w:tcBorders>
            <w:shd w:val="clear" w:color="auto" w:fill="DEEAF6"/>
            <w:noWrap/>
            <w:tcMar>
              <w:top w:w="0" w:type="dxa"/>
              <w:left w:w="108" w:type="dxa"/>
              <w:bottom w:w="0" w:type="dxa"/>
              <w:right w:w="108" w:type="dxa"/>
            </w:tcMar>
          </w:tcPr>
          <w:p w14:paraId="0D042806" w14:textId="77777777" w:rsidR="006B73EF" w:rsidRPr="0035558F" w:rsidRDefault="006B73EF" w:rsidP="00F966F7">
            <w:pPr>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Central Queensland HHS</w:t>
            </w:r>
          </w:p>
        </w:tc>
        <w:tc>
          <w:tcPr>
            <w:tcW w:w="1134" w:type="dxa"/>
            <w:tcBorders>
              <w:top w:val="nil"/>
              <w:left w:val="single" w:sz="8" w:space="0" w:color="5B9BD5"/>
              <w:bottom w:val="nil"/>
              <w:right w:val="single" w:sz="8" w:space="0" w:color="5B9BD5"/>
            </w:tcBorders>
            <w:shd w:val="clear" w:color="auto" w:fill="DEEAF6"/>
            <w:noWrap/>
            <w:tcMar>
              <w:top w:w="0" w:type="dxa"/>
              <w:left w:w="108" w:type="dxa"/>
              <w:bottom w:w="0" w:type="dxa"/>
              <w:right w:w="108" w:type="dxa"/>
            </w:tcMar>
            <w:vAlign w:val="center"/>
          </w:tcPr>
          <w:p w14:paraId="73801C08"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 xml:space="preserve"> 332,605 </w:t>
            </w:r>
          </w:p>
        </w:tc>
        <w:tc>
          <w:tcPr>
            <w:tcW w:w="1134" w:type="dxa"/>
            <w:tcBorders>
              <w:top w:val="nil"/>
              <w:left w:val="nil"/>
              <w:bottom w:val="nil"/>
              <w:right w:val="single" w:sz="8" w:space="0" w:color="5B9BD5"/>
            </w:tcBorders>
            <w:shd w:val="clear" w:color="auto" w:fill="DEEAF6"/>
            <w:noWrap/>
            <w:tcMar>
              <w:top w:w="0" w:type="dxa"/>
              <w:left w:w="108" w:type="dxa"/>
              <w:bottom w:w="0" w:type="dxa"/>
              <w:right w:w="108" w:type="dxa"/>
            </w:tcMar>
            <w:vAlign w:val="center"/>
          </w:tcPr>
          <w:p w14:paraId="14C06568"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(2,069)</w:t>
            </w:r>
          </w:p>
        </w:tc>
        <w:tc>
          <w:tcPr>
            <w:tcW w:w="1134" w:type="dxa"/>
            <w:tcBorders>
              <w:top w:val="nil"/>
              <w:left w:val="nil"/>
              <w:bottom w:val="nil"/>
              <w:right w:val="single" w:sz="8" w:space="0" w:color="5B9BD5"/>
            </w:tcBorders>
            <w:shd w:val="clear" w:color="auto" w:fill="DEEAF6"/>
            <w:noWrap/>
            <w:tcMar>
              <w:top w:w="0" w:type="dxa"/>
              <w:left w:w="108" w:type="dxa"/>
              <w:bottom w:w="0" w:type="dxa"/>
              <w:right w:w="108" w:type="dxa"/>
            </w:tcMar>
            <w:vAlign w:val="center"/>
          </w:tcPr>
          <w:p w14:paraId="33FEFC0E"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(12)</w:t>
            </w:r>
          </w:p>
        </w:tc>
        <w:tc>
          <w:tcPr>
            <w:tcW w:w="1276" w:type="dxa"/>
            <w:tcBorders>
              <w:top w:val="nil"/>
              <w:left w:val="nil"/>
              <w:bottom w:val="nil"/>
              <w:right w:val="single" w:sz="8" w:space="0" w:color="5B9BD5"/>
            </w:tcBorders>
            <w:shd w:val="clear" w:color="auto" w:fill="D9D9D9" w:themeFill="background1" w:themeFillShade="D9"/>
            <w:noWrap/>
            <w:tcMar>
              <w:top w:w="0" w:type="dxa"/>
              <w:left w:w="108" w:type="dxa"/>
              <w:bottom w:w="0" w:type="dxa"/>
              <w:right w:w="108" w:type="dxa"/>
            </w:tcMar>
            <w:vAlign w:val="center"/>
          </w:tcPr>
          <w:p w14:paraId="5818848B"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 xml:space="preserve"> 330,524 </w:t>
            </w:r>
          </w:p>
        </w:tc>
        <w:tc>
          <w:tcPr>
            <w:tcW w:w="1559" w:type="dxa"/>
            <w:tcBorders>
              <w:top w:val="nil"/>
              <w:left w:val="nil"/>
              <w:bottom w:val="nil"/>
              <w:right w:val="single" w:sz="8" w:space="0" w:color="5B9BD5"/>
            </w:tcBorders>
            <w:shd w:val="clear" w:color="auto" w:fill="DEEAF6"/>
            <w:noWrap/>
            <w:tcMar>
              <w:top w:w="0" w:type="dxa"/>
              <w:left w:w="108" w:type="dxa"/>
              <w:bottom w:w="0" w:type="dxa"/>
              <w:right w:w="108" w:type="dxa"/>
            </w:tcMar>
            <w:vAlign w:val="center"/>
          </w:tcPr>
          <w:p w14:paraId="3FA1B212"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$332,323,070</w:t>
            </w:r>
          </w:p>
        </w:tc>
        <w:tc>
          <w:tcPr>
            <w:tcW w:w="1278" w:type="dxa"/>
            <w:tcBorders>
              <w:top w:val="nil"/>
              <w:left w:val="nil"/>
              <w:bottom w:val="nil"/>
              <w:right w:val="single" w:sz="8" w:space="0" w:color="5B9BD5"/>
            </w:tcBorders>
            <w:shd w:val="clear" w:color="auto" w:fill="DEEAF6"/>
            <w:noWrap/>
            <w:tcMar>
              <w:top w:w="0" w:type="dxa"/>
              <w:left w:w="108" w:type="dxa"/>
              <w:bottom w:w="0" w:type="dxa"/>
              <w:right w:w="108" w:type="dxa"/>
            </w:tcMar>
            <w:vAlign w:val="center"/>
          </w:tcPr>
          <w:p w14:paraId="393933C2"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($12,285)</w:t>
            </w:r>
          </w:p>
        </w:tc>
        <w:tc>
          <w:tcPr>
            <w:tcW w:w="1276" w:type="dxa"/>
            <w:tcBorders>
              <w:top w:val="nil"/>
              <w:left w:val="nil"/>
              <w:bottom w:val="nil"/>
              <w:right w:val="single" w:sz="8" w:space="0" w:color="5B9BD5"/>
            </w:tcBorders>
            <w:shd w:val="clear" w:color="auto" w:fill="DEEAF6"/>
            <w:noWrap/>
            <w:tcMar>
              <w:top w:w="0" w:type="dxa"/>
              <w:left w:w="108" w:type="dxa"/>
              <w:bottom w:w="0" w:type="dxa"/>
              <w:right w:w="108" w:type="dxa"/>
            </w:tcMar>
            <w:vAlign w:val="center"/>
          </w:tcPr>
          <w:p w14:paraId="62835D6F"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$22,048,990</w:t>
            </w:r>
          </w:p>
        </w:tc>
        <w:tc>
          <w:tcPr>
            <w:tcW w:w="1460" w:type="dxa"/>
            <w:tcBorders>
              <w:top w:val="nil"/>
              <w:left w:val="nil"/>
              <w:bottom w:val="nil"/>
              <w:right w:val="single" w:sz="8" w:space="0" w:color="5B9BD5"/>
            </w:tcBorders>
            <w:shd w:val="clear" w:color="auto" w:fill="D9D9D9" w:themeFill="background1" w:themeFillShade="D9"/>
            <w:noWrap/>
            <w:tcMar>
              <w:top w:w="0" w:type="dxa"/>
              <w:left w:w="108" w:type="dxa"/>
              <w:bottom w:w="0" w:type="dxa"/>
              <w:right w:w="108" w:type="dxa"/>
            </w:tcMar>
            <w:vAlign w:val="center"/>
          </w:tcPr>
          <w:p w14:paraId="64A461DC"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$354,359,775</w:t>
            </w:r>
          </w:p>
        </w:tc>
      </w:tr>
      <w:tr w:rsidR="006B73EF" w:rsidRPr="0035558F" w14:paraId="4B347CAE" w14:textId="77777777" w:rsidTr="00F966F7">
        <w:trPr>
          <w:trHeight w:val="300"/>
        </w:trPr>
        <w:tc>
          <w:tcPr>
            <w:tcW w:w="864" w:type="dxa"/>
            <w:tcBorders>
              <w:top w:val="nil"/>
              <w:left w:val="single" w:sz="8" w:space="0" w:color="5B9BD5"/>
              <w:bottom w:val="nil"/>
              <w:right w:val="nil"/>
            </w:tcBorders>
            <w:noWrap/>
            <w:tcMar>
              <w:top w:w="0" w:type="dxa"/>
              <w:left w:w="108" w:type="dxa"/>
              <w:bottom w:w="0" w:type="dxa"/>
              <w:right w:w="108" w:type="dxa"/>
            </w:tcMar>
            <w:vAlign w:val="center"/>
          </w:tcPr>
          <w:p w14:paraId="098D48FA" w14:textId="77777777" w:rsidR="006B73EF" w:rsidRPr="0035558F" w:rsidRDefault="006B73EF" w:rsidP="00F966F7">
            <w:pPr>
              <w:rPr>
                <w:rFonts w:ascii="Univers 45 Light" w:hAnsi="Univers 45 Light"/>
                <w:color w:val="000000"/>
                <w:sz w:val="16"/>
                <w:szCs w:val="16"/>
                <w:lang w:eastAsia="en-AU"/>
              </w:rPr>
            </w:pPr>
            <w:r>
              <w:rPr>
                <w:rFonts w:ascii="Univers 45 Light" w:hAnsi="Univers 45 Light"/>
                <w:color w:val="000000"/>
                <w:sz w:val="16"/>
                <w:szCs w:val="16"/>
                <w:lang w:eastAsia="en-AU"/>
              </w:rPr>
              <w:t>QLD</w:t>
            </w:r>
          </w:p>
        </w:tc>
        <w:tc>
          <w:tcPr>
            <w:tcW w:w="3402" w:type="dxa"/>
            <w:tcBorders>
              <w:top w:val="nil"/>
              <w:left w:val="single" w:sz="8" w:space="0" w:color="5B9BD5"/>
              <w:bottom w:val="nil"/>
              <w:right w:val="nil"/>
            </w:tcBorders>
            <w:noWrap/>
            <w:tcMar>
              <w:top w:w="0" w:type="dxa"/>
              <w:left w:w="108" w:type="dxa"/>
              <w:bottom w:w="0" w:type="dxa"/>
              <w:right w:w="108" w:type="dxa"/>
            </w:tcMar>
          </w:tcPr>
          <w:p w14:paraId="0C356315" w14:textId="77777777" w:rsidR="006B73EF" w:rsidRPr="0035558F" w:rsidRDefault="006B73EF" w:rsidP="00F966F7">
            <w:pPr>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Townsville HHS</w:t>
            </w:r>
          </w:p>
        </w:tc>
        <w:tc>
          <w:tcPr>
            <w:tcW w:w="1134" w:type="dxa"/>
            <w:tcBorders>
              <w:top w:val="nil"/>
              <w:left w:val="single" w:sz="8" w:space="0" w:color="5B9BD5"/>
              <w:bottom w:val="nil"/>
              <w:right w:val="single" w:sz="8" w:space="0" w:color="5B9BD5"/>
            </w:tcBorders>
            <w:noWrap/>
            <w:tcMar>
              <w:top w:w="0" w:type="dxa"/>
              <w:left w:w="108" w:type="dxa"/>
              <w:bottom w:w="0" w:type="dxa"/>
              <w:right w:w="108" w:type="dxa"/>
            </w:tcMar>
            <w:vAlign w:val="center"/>
          </w:tcPr>
          <w:p w14:paraId="7726E24F"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 xml:space="preserve"> 421,935 </w:t>
            </w:r>
          </w:p>
        </w:tc>
        <w:tc>
          <w:tcPr>
            <w:tcW w:w="1134" w:type="dxa"/>
            <w:tcBorders>
              <w:top w:val="nil"/>
              <w:left w:val="nil"/>
              <w:bottom w:val="nil"/>
              <w:right w:val="single" w:sz="8" w:space="0" w:color="5B9BD5"/>
            </w:tcBorders>
            <w:noWrap/>
            <w:tcMar>
              <w:top w:w="0" w:type="dxa"/>
              <w:left w:w="108" w:type="dxa"/>
              <w:bottom w:w="0" w:type="dxa"/>
              <w:right w:w="108" w:type="dxa"/>
            </w:tcMar>
            <w:vAlign w:val="center"/>
          </w:tcPr>
          <w:p w14:paraId="29C4EE0E"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(2,214)</w:t>
            </w:r>
          </w:p>
        </w:tc>
        <w:tc>
          <w:tcPr>
            <w:tcW w:w="1134" w:type="dxa"/>
            <w:tcBorders>
              <w:top w:val="nil"/>
              <w:left w:val="nil"/>
              <w:bottom w:val="nil"/>
              <w:right w:val="single" w:sz="8" w:space="0" w:color="5B9BD5"/>
            </w:tcBorders>
            <w:noWrap/>
            <w:tcMar>
              <w:top w:w="0" w:type="dxa"/>
              <w:left w:w="108" w:type="dxa"/>
              <w:bottom w:w="0" w:type="dxa"/>
              <w:right w:w="108" w:type="dxa"/>
            </w:tcMar>
            <w:vAlign w:val="center"/>
          </w:tcPr>
          <w:p w14:paraId="02ED6495"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(3)</w:t>
            </w:r>
          </w:p>
        </w:tc>
        <w:tc>
          <w:tcPr>
            <w:tcW w:w="1276" w:type="dxa"/>
            <w:tcBorders>
              <w:top w:val="nil"/>
              <w:left w:val="nil"/>
              <w:bottom w:val="nil"/>
              <w:right w:val="single" w:sz="8" w:space="0" w:color="5B9BD5"/>
            </w:tcBorders>
            <w:shd w:val="clear" w:color="auto" w:fill="D9D9D9" w:themeFill="background1" w:themeFillShade="D9"/>
            <w:noWrap/>
            <w:tcMar>
              <w:top w:w="0" w:type="dxa"/>
              <w:left w:w="108" w:type="dxa"/>
              <w:bottom w:w="0" w:type="dxa"/>
              <w:right w:w="108" w:type="dxa"/>
            </w:tcMar>
            <w:vAlign w:val="center"/>
          </w:tcPr>
          <w:p w14:paraId="68386545"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 xml:space="preserve"> 419,718 </w:t>
            </w:r>
          </w:p>
        </w:tc>
        <w:tc>
          <w:tcPr>
            <w:tcW w:w="1559" w:type="dxa"/>
            <w:tcBorders>
              <w:top w:val="nil"/>
              <w:left w:val="nil"/>
              <w:bottom w:val="nil"/>
              <w:right w:val="single" w:sz="8" w:space="0" w:color="5B9BD5"/>
            </w:tcBorders>
            <w:noWrap/>
            <w:tcMar>
              <w:top w:w="0" w:type="dxa"/>
              <w:left w:w="108" w:type="dxa"/>
              <w:bottom w:w="0" w:type="dxa"/>
              <w:right w:w="108" w:type="dxa"/>
            </w:tcMar>
            <w:vAlign w:val="center"/>
          </w:tcPr>
          <w:p w14:paraId="5691EA4C"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$608,821,616</w:t>
            </w:r>
          </w:p>
        </w:tc>
        <w:tc>
          <w:tcPr>
            <w:tcW w:w="1278" w:type="dxa"/>
            <w:tcBorders>
              <w:top w:val="nil"/>
              <w:left w:val="nil"/>
              <w:bottom w:val="nil"/>
              <w:right w:val="single" w:sz="8" w:space="0" w:color="5B9BD5"/>
            </w:tcBorders>
            <w:noWrap/>
            <w:tcMar>
              <w:top w:w="0" w:type="dxa"/>
              <w:left w:w="108" w:type="dxa"/>
              <w:bottom w:w="0" w:type="dxa"/>
              <w:right w:w="108" w:type="dxa"/>
            </w:tcMar>
            <w:vAlign w:val="center"/>
          </w:tcPr>
          <w:p w14:paraId="36D65B79"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($4,865)</w:t>
            </w:r>
          </w:p>
        </w:tc>
        <w:tc>
          <w:tcPr>
            <w:tcW w:w="1276" w:type="dxa"/>
            <w:tcBorders>
              <w:top w:val="nil"/>
              <w:left w:val="nil"/>
              <w:bottom w:val="nil"/>
              <w:right w:val="single" w:sz="8" w:space="0" w:color="5B9BD5"/>
            </w:tcBorders>
            <w:noWrap/>
            <w:tcMar>
              <w:top w:w="0" w:type="dxa"/>
              <w:left w:w="108" w:type="dxa"/>
              <w:bottom w:w="0" w:type="dxa"/>
              <w:right w:w="108" w:type="dxa"/>
            </w:tcMar>
            <w:vAlign w:val="center"/>
          </w:tcPr>
          <w:p w14:paraId="58800015"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$29,829,389</w:t>
            </w:r>
          </w:p>
        </w:tc>
        <w:tc>
          <w:tcPr>
            <w:tcW w:w="1460" w:type="dxa"/>
            <w:tcBorders>
              <w:top w:val="nil"/>
              <w:left w:val="nil"/>
              <w:bottom w:val="nil"/>
              <w:right w:val="single" w:sz="8" w:space="0" w:color="5B9BD5"/>
            </w:tcBorders>
            <w:shd w:val="clear" w:color="auto" w:fill="D9D9D9" w:themeFill="background1" w:themeFillShade="D9"/>
            <w:noWrap/>
            <w:tcMar>
              <w:top w:w="0" w:type="dxa"/>
              <w:left w:w="108" w:type="dxa"/>
              <w:bottom w:w="0" w:type="dxa"/>
              <w:right w:w="108" w:type="dxa"/>
            </w:tcMar>
            <w:vAlign w:val="center"/>
          </w:tcPr>
          <w:p w14:paraId="418FF846"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$638,646,140</w:t>
            </w:r>
          </w:p>
        </w:tc>
      </w:tr>
      <w:tr w:rsidR="006B73EF" w:rsidRPr="0035558F" w14:paraId="498FA351" w14:textId="77777777" w:rsidTr="00F966F7">
        <w:trPr>
          <w:trHeight w:val="300"/>
        </w:trPr>
        <w:tc>
          <w:tcPr>
            <w:tcW w:w="864" w:type="dxa"/>
            <w:tcBorders>
              <w:top w:val="nil"/>
              <w:left w:val="single" w:sz="8" w:space="0" w:color="5B9BD5"/>
              <w:bottom w:val="nil"/>
              <w:right w:val="nil"/>
            </w:tcBorders>
            <w:shd w:val="clear" w:color="auto" w:fill="DEEAF6"/>
            <w:noWrap/>
            <w:tcMar>
              <w:top w:w="0" w:type="dxa"/>
              <w:left w:w="108" w:type="dxa"/>
              <w:bottom w:w="0" w:type="dxa"/>
              <w:right w:w="108" w:type="dxa"/>
            </w:tcMar>
            <w:vAlign w:val="center"/>
          </w:tcPr>
          <w:p w14:paraId="37A00497" w14:textId="77777777" w:rsidR="006B73EF" w:rsidRPr="0035558F" w:rsidRDefault="006B73EF" w:rsidP="00F966F7">
            <w:pPr>
              <w:rPr>
                <w:rFonts w:ascii="Univers 45 Light" w:hAnsi="Univers 45 Light"/>
                <w:color w:val="000000"/>
                <w:sz w:val="16"/>
                <w:szCs w:val="16"/>
                <w:lang w:eastAsia="en-AU"/>
              </w:rPr>
            </w:pPr>
            <w:r>
              <w:rPr>
                <w:rFonts w:ascii="Univers 45 Light" w:hAnsi="Univers 45 Light"/>
                <w:color w:val="000000"/>
                <w:sz w:val="16"/>
                <w:szCs w:val="16"/>
                <w:lang w:eastAsia="en-AU"/>
              </w:rPr>
              <w:t>QLD</w:t>
            </w:r>
          </w:p>
        </w:tc>
        <w:tc>
          <w:tcPr>
            <w:tcW w:w="3402" w:type="dxa"/>
            <w:tcBorders>
              <w:top w:val="nil"/>
              <w:left w:val="single" w:sz="8" w:space="0" w:color="5B9BD5"/>
              <w:bottom w:val="nil"/>
              <w:right w:val="nil"/>
            </w:tcBorders>
            <w:shd w:val="clear" w:color="auto" w:fill="DEEAF6"/>
            <w:noWrap/>
            <w:tcMar>
              <w:top w:w="0" w:type="dxa"/>
              <w:left w:w="108" w:type="dxa"/>
              <w:bottom w:w="0" w:type="dxa"/>
              <w:right w:w="108" w:type="dxa"/>
            </w:tcMar>
          </w:tcPr>
          <w:p w14:paraId="10DCE57B" w14:textId="77777777" w:rsidR="006B73EF" w:rsidRPr="0035558F" w:rsidRDefault="006B73EF" w:rsidP="00F966F7">
            <w:pPr>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NorthWest HHS</w:t>
            </w:r>
          </w:p>
        </w:tc>
        <w:tc>
          <w:tcPr>
            <w:tcW w:w="1134" w:type="dxa"/>
            <w:tcBorders>
              <w:top w:val="nil"/>
              <w:left w:val="single" w:sz="8" w:space="0" w:color="5B9BD5"/>
              <w:bottom w:val="nil"/>
              <w:right w:val="single" w:sz="8" w:space="0" w:color="5B9BD5"/>
            </w:tcBorders>
            <w:shd w:val="clear" w:color="auto" w:fill="DEEAF6"/>
            <w:noWrap/>
            <w:tcMar>
              <w:top w:w="0" w:type="dxa"/>
              <w:left w:w="108" w:type="dxa"/>
              <w:bottom w:w="0" w:type="dxa"/>
              <w:right w:w="108" w:type="dxa"/>
            </w:tcMar>
            <w:vAlign w:val="center"/>
          </w:tcPr>
          <w:p w14:paraId="055C643F"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 xml:space="preserve">68,898 </w:t>
            </w:r>
          </w:p>
        </w:tc>
        <w:tc>
          <w:tcPr>
            <w:tcW w:w="1134" w:type="dxa"/>
            <w:tcBorders>
              <w:top w:val="nil"/>
              <w:left w:val="nil"/>
              <w:bottom w:val="nil"/>
              <w:right w:val="single" w:sz="8" w:space="0" w:color="5B9BD5"/>
            </w:tcBorders>
            <w:shd w:val="clear" w:color="auto" w:fill="DEEAF6"/>
            <w:noWrap/>
            <w:tcMar>
              <w:top w:w="0" w:type="dxa"/>
              <w:left w:w="108" w:type="dxa"/>
              <w:bottom w:w="0" w:type="dxa"/>
              <w:right w:w="108" w:type="dxa"/>
            </w:tcMar>
            <w:vAlign w:val="center"/>
          </w:tcPr>
          <w:p w14:paraId="447E8015"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(325)</w:t>
            </w:r>
          </w:p>
        </w:tc>
        <w:tc>
          <w:tcPr>
            <w:tcW w:w="1134" w:type="dxa"/>
            <w:tcBorders>
              <w:top w:val="nil"/>
              <w:left w:val="nil"/>
              <w:bottom w:val="nil"/>
              <w:right w:val="single" w:sz="8" w:space="0" w:color="5B9BD5"/>
            </w:tcBorders>
            <w:shd w:val="clear" w:color="auto" w:fill="DEEAF6"/>
            <w:noWrap/>
            <w:tcMar>
              <w:top w:w="0" w:type="dxa"/>
              <w:left w:w="108" w:type="dxa"/>
              <w:bottom w:w="0" w:type="dxa"/>
              <w:right w:w="108" w:type="dxa"/>
            </w:tcMar>
            <w:vAlign w:val="center"/>
          </w:tcPr>
          <w:p w14:paraId="44046C23" w14:textId="77777777" w:rsidR="006B73EF" w:rsidRPr="0035558F" w:rsidRDefault="006B73EF" w:rsidP="00F966F7">
            <w:pPr>
              <w:jc w:val="right"/>
              <w:rPr>
                <w:rFonts w:ascii="Univers 45 Light" w:hAnsi="Univers 45 Light"/>
                <w:color w:val="000000"/>
                <w:sz w:val="16"/>
                <w:szCs w:val="16"/>
                <w:lang w:eastAsia="en-AU"/>
              </w:rPr>
            </w:pPr>
            <w:r>
              <w:rPr>
                <w:rFonts w:ascii="Univers 45 Light" w:hAnsi="Univers 45 Light"/>
                <w:color w:val="000000"/>
                <w:sz w:val="16"/>
                <w:szCs w:val="16"/>
                <w:lang w:eastAsia="en-AU"/>
              </w:rPr>
              <w:t>-</w:t>
            </w:r>
            <w:r w:rsidRPr="004958F8">
              <w:rPr>
                <w:rFonts w:ascii="Univers 45 Light" w:hAnsi="Univers 45 Light"/>
                <w:color w:val="000000"/>
                <w:sz w:val="16"/>
                <w:szCs w:val="16"/>
                <w:lang w:eastAsia="en-AU"/>
              </w:rPr>
              <w:t xml:space="preserve"> </w:t>
            </w:r>
          </w:p>
        </w:tc>
        <w:tc>
          <w:tcPr>
            <w:tcW w:w="1276" w:type="dxa"/>
            <w:tcBorders>
              <w:top w:val="nil"/>
              <w:left w:val="nil"/>
              <w:bottom w:val="nil"/>
              <w:right w:val="single" w:sz="8" w:space="0" w:color="5B9BD5"/>
            </w:tcBorders>
            <w:shd w:val="clear" w:color="auto" w:fill="D9D9D9" w:themeFill="background1" w:themeFillShade="D9"/>
            <w:noWrap/>
            <w:tcMar>
              <w:top w:w="0" w:type="dxa"/>
              <w:left w:w="108" w:type="dxa"/>
              <w:bottom w:w="0" w:type="dxa"/>
              <w:right w:w="108" w:type="dxa"/>
            </w:tcMar>
            <w:vAlign w:val="center"/>
          </w:tcPr>
          <w:p w14:paraId="78B551A1"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 xml:space="preserve">68,573 </w:t>
            </w:r>
          </w:p>
        </w:tc>
        <w:tc>
          <w:tcPr>
            <w:tcW w:w="1559" w:type="dxa"/>
            <w:tcBorders>
              <w:top w:val="nil"/>
              <w:left w:val="nil"/>
              <w:bottom w:val="nil"/>
              <w:right w:val="single" w:sz="8" w:space="0" w:color="5B9BD5"/>
            </w:tcBorders>
            <w:shd w:val="clear" w:color="auto" w:fill="DEEAF6"/>
            <w:noWrap/>
            <w:tcMar>
              <w:top w:w="0" w:type="dxa"/>
              <w:left w:w="108" w:type="dxa"/>
              <w:bottom w:w="0" w:type="dxa"/>
              <w:right w:w="108" w:type="dxa"/>
            </w:tcMar>
            <w:vAlign w:val="center"/>
          </w:tcPr>
          <w:p w14:paraId="5F09824D"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$85,843,954</w:t>
            </w:r>
          </w:p>
        </w:tc>
        <w:tc>
          <w:tcPr>
            <w:tcW w:w="1278" w:type="dxa"/>
            <w:tcBorders>
              <w:top w:val="nil"/>
              <w:left w:val="nil"/>
              <w:bottom w:val="nil"/>
              <w:right w:val="single" w:sz="8" w:space="0" w:color="5B9BD5"/>
            </w:tcBorders>
            <w:shd w:val="clear" w:color="auto" w:fill="DEEAF6"/>
            <w:noWrap/>
            <w:tcMar>
              <w:top w:w="0" w:type="dxa"/>
              <w:left w:w="108" w:type="dxa"/>
              <w:bottom w:w="0" w:type="dxa"/>
              <w:right w:w="108" w:type="dxa"/>
            </w:tcMar>
            <w:vAlign w:val="center"/>
          </w:tcPr>
          <w:p w14:paraId="0AD8A4B5" w14:textId="77777777" w:rsidR="006B73EF" w:rsidRPr="0035558F" w:rsidRDefault="006B73EF" w:rsidP="00F966F7">
            <w:pPr>
              <w:jc w:val="right"/>
              <w:rPr>
                <w:rFonts w:ascii="Univers 45 Light" w:hAnsi="Univers 45 Light"/>
                <w:color w:val="000000"/>
                <w:sz w:val="16"/>
                <w:szCs w:val="16"/>
                <w:lang w:eastAsia="en-AU"/>
              </w:rPr>
            </w:pPr>
            <w:r w:rsidRPr="0035558F">
              <w:rPr>
                <w:rFonts w:ascii="Univers 45 Light" w:hAnsi="Univers 45 Light"/>
                <w:color w:val="000000"/>
                <w:sz w:val="16"/>
                <w:szCs w:val="16"/>
                <w:lang w:eastAsia="en-AU"/>
              </w:rPr>
              <w:t>-</w:t>
            </w:r>
          </w:p>
        </w:tc>
        <w:tc>
          <w:tcPr>
            <w:tcW w:w="1276" w:type="dxa"/>
            <w:tcBorders>
              <w:top w:val="nil"/>
              <w:left w:val="nil"/>
              <w:bottom w:val="nil"/>
              <w:right w:val="single" w:sz="8" w:space="0" w:color="5B9BD5"/>
            </w:tcBorders>
            <w:shd w:val="clear" w:color="auto" w:fill="DEEAF6"/>
            <w:noWrap/>
            <w:tcMar>
              <w:top w:w="0" w:type="dxa"/>
              <w:left w:w="108" w:type="dxa"/>
              <w:bottom w:w="0" w:type="dxa"/>
              <w:right w:w="108" w:type="dxa"/>
            </w:tcMar>
            <w:vAlign w:val="center"/>
          </w:tcPr>
          <w:p w14:paraId="34337A56"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$3,123,397</w:t>
            </w:r>
          </w:p>
        </w:tc>
        <w:tc>
          <w:tcPr>
            <w:tcW w:w="1460" w:type="dxa"/>
            <w:tcBorders>
              <w:top w:val="nil"/>
              <w:left w:val="nil"/>
              <w:bottom w:val="nil"/>
              <w:right w:val="single" w:sz="8" w:space="0" w:color="5B9BD5"/>
            </w:tcBorders>
            <w:shd w:val="clear" w:color="auto" w:fill="D9D9D9" w:themeFill="background1" w:themeFillShade="D9"/>
            <w:noWrap/>
            <w:tcMar>
              <w:top w:w="0" w:type="dxa"/>
              <w:left w:w="108" w:type="dxa"/>
              <w:bottom w:w="0" w:type="dxa"/>
              <w:right w:w="108" w:type="dxa"/>
            </w:tcMar>
            <w:vAlign w:val="center"/>
          </w:tcPr>
          <w:p w14:paraId="35E91321"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$88,967,352</w:t>
            </w:r>
          </w:p>
        </w:tc>
      </w:tr>
      <w:tr w:rsidR="006B73EF" w:rsidRPr="0035558F" w14:paraId="0BE3F799" w14:textId="77777777" w:rsidTr="00F966F7">
        <w:trPr>
          <w:trHeight w:val="300"/>
        </w:trPr>
        <w:tc>
          <w:tcPr>
            <w:tcW w:w="864" w:type="dxa"/>
            <w:tcBorders>
              <w:top w:val="nil"/>
              <w:left w:val="single" w:sz="8" w:space="0" w:color="5B9BD5"/>
              <w:bottom w:val="nil"/>
              <w:right w:val="nil"/>
            </w:tcBorders>
            <w:noWrap/>
            <w:tcMar>
              <w:top w:w="0" w:type="dxa"/>
              <w:left w:w="108" w:type="dxa"/>
              <w:bottom w:w="0" w:type="dxa"/>
              <w:right w:w="108" w:type="dxa"/>
            </w:tcMar>
            <w:vAlign w:val="center"/>
          </w:tcPr>
          <w:p w14:paraId="26793B76" w14:textId="77777777" w:rsidR="006B73EF" w:rsidRPr="0035558F" w:rsidRDefault="006B73EF" w:rsidP="00F966F7">
            <w:pPr>
              <w:rPr>
                <w:rFonts w:ascii="Univers 45 Light" w:hAnsi="Univers 45 Light"/>
                <w:color w:val="000000"/>
                <w:sz w:val="16"/>
                <w:szCs w:val="16"/>
                <w:lang w:eastAsia="en-AU"/>
              </w:rPr>
            </w:pPr>
            <w:r>
              <w:rPr>
                <w:rFonts w:ascii="Univers 45 Light" w:hAnsi="Univers 45 Light"/>
                <w:color w:val="000000"/>
                <w:sz w:val="16"/>
                <w:szCs w:val="16"/>
                <w:lang w:eastAsia="en-AU"/>
              </w:rPr>
              <w:t>SA</w:t>
            </w:r>
          </w:p>
        </w:tc>
        <w:tc>
          <w:tcPr>
            <w:tcW w:w="3402" w:type="dxa"/>
            <w:tcBorders>
              <w:top w:val="nil"/>
              <w:left w:val="single" w:sz="8" w:space="0" w:color="5B9BD5"/>
              <w:bottom w:val="nil"/>
              <w:right w:val="nil"/>
            </w:tcBorders>
            <w:noWrap/>
            <w:tcMar>
              <w:top w:w="0" w:type="dxa"/>
              <w:left w:w="108" w:type="dxa"/>
              <w:bottom w:w="0" w:type="dxa"/>
              <w:right w:w="108" w:type="dxa"/>
            </w:tcMar>
          </w:tcPr>
          <w:p w14:paraId="13EAD9F6" w14:textId="77777777" w:rsidR="006B73EF" w:rsidRPr="0035558F" w:rsidRDefault="006B73EF" w:rsidP="00F966F7">
            <w:pPr>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Women's and Children's Hospital</w:t>
            </w:r>
          </w:p>
        </w:tc>
        <w:tc>
          <w:tcPr>
            <w:tcW w:w="1134" w:type="dxa"/>
            <w:tcBorders>
              <w:top w:val="nil"/>
              <w:left w:val="single" w:sz="8" w:space="0" w:color="5B9BD5"/>
              <w:bottom w:val="nil"/>
              <w:right w:val="single" w:sz="8" w:space="0" w:color="5B9BD5"/>
            </w:tcBorders>
            <w:noWrap/>
            <w:tcMar>
              <w:top w:w="0" w:type="dxa"/>
              <w:left w:w="108" w:type="dxa"/>
              <w:bottom w:w="0" w:type="dxa"/>
              <w:right w:w="108" w:type="dxa"/>
            </w:tcMar>
            <w:vAlign w:val="center"/>
          </w:tcPr>
          <w:p w14:paraId="33B87FC5"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 xml:space="preserve"> 276,197 </w:t>
            </w:r>
          </w:p>
        </w:tc>
        <w:tc>
          <w:tcPr>
            <w:tcW w:w="1134" w:type="dxa"/>
            <w:tcBorders>
              <w:top w:val="nil"/>
              <w:left w:val="nil"/>
              <w:bottom w:val="nil"/>
              <w:right w:val="single" w:sz="8" w:space="0" w:color="5B9BD5"/>
            </w:tcBorders>
            <w:noWrap/>
            <w:tcMar>
              <w:top w:w="0" w:type="dxa"/>
              <w:left w:w="108" w:type="dxa"/>
              <w:bottom w:w="0" w:type="dxa"/>
              <w:right w:w="108" w:type="dxa"/>
            </w:tcMar>
            <w:vAlign w:val="center"/>
          </w:tcPr>
          <w:p w14:paraId="480A7465" w14:textId="77777777" w:rsidR="006B73EF" w:rsidRPr="0035558F" w:rsidRDefault="006B73EF" w:rsidP="00F966F7">
            <w:pPr>
              <w:jc w:val="right"/>
              <w:rPr>
                <w:rFonts w:ascii="Univers 45 Light" w:hAnsi="Univers 45 Light"/>
                <w:color w:val="000000"/>
                <w:sz w:val="16"/>
                <w:szCs w:val="16"/>
                <w:lang w:eastAsia="en-AU"/>
              </w:rPr>
            </w:pPr>
            <w:r>
              <w:rPr>
                <w:rFonts w:ascii="Univers 45 Light" w:hAnsi="Univers 45 Light"/>
                <w:color w:val="000000"/>
                <w:sz w:val="16"/>
                <w:szCs w:val="16"/>
                <w:lang w:eastAsia="en-AU"/>
              </w:rPr>
              <w:t>-</w:t>
            </w:r>
            <w:r w:rsidRPr="004958F8">
              <w:rPr>
                <w:rFonts w:ascii="Univers 45 Light" w:hAnsi="Univers 45 Light"/>
                <w:color w:val="000000"/>
                <w:sz w:val="16"/>
                <w:szCs w:val="16"/>
                <w:lang w:eastAsia="en-AU"/>
              </w:rPr>
              <w:t xml:space="preserve"> </w:t>
            </w:r>
          </w:p>
        </w:tc>
        <w:tc>
          <w:tcPr>
            <w:tcW w:w="1134" w:type="dxa"/>
            <w:tcBorders>
              <w:top w:val="nil"/>
              <w:left w:val="nil"/>
              <w:bottom w:val="nil"/>
              <w:right w:val="single" w:sz="8" w:space="0" w:color="5B9BD5"/>
            </w:tcBorders>
            <w:noWrap/>
            <w:tcMar>
              <w:top w:w="0" w:type="dxa"/>
              <w:left w:w="108" w:type="dxa"/>
              <w:bottom w:w="0" w:type="dxa"/>
              <w:right w:w="108" w:type="dxa"/>
            </w:tcMar>
            <w:vAlign w:val="center"/>
          </w:tcPr>
          <w:p w14:paraId="542019A3" w14:textId="77777777" w:rsidR="006B73EF" w:rsidRPr="0035558F" w:rsidRDefault="006B73EF" w:rsidP="00F966F7">
            <w:pPr>
              <w:jc w:val="right"/>
              <w:rPr>
                <w:rFonts w:ascii="Univers 45 Light" w:hAnsi="Univers 45 Light"/>
                <w:color w:val="000000"/>
                <w:sz w:val="16"/>
                <w:szCs w:val="16"/>
                <w:lang w:eastAsia="en-AU"/>
              </w:rPr>
            </w:pPr>
            <w:r>
              <w:rPr>
                <w:rFonts w:ascii="Univers 45 Light" w:hAnsi="Univers 45 Light"/>
                <w:color w:val="000000"/>
                <w:sz w:val="16"/>
                <w:szCs w:val="16"/>
                <w:lang w:eastAsia="en-AU"/>
              </w:rPr>
              <w:t>-</w:t>
            </w:r>
            <w:r w:rsidRPr="004958F8">
              <w:rPr>
                <w:rFonts w:ascii="Univers 45 Light" w:hAnsi="Univers 45 Light"/>
                <w:color w:val="000000"/>
                <w:sz w:val="16"/>
                <w:szCs w:val="16"/>
                <w:lang w:eastAsia="en-AU"/>
              </w:rPr>
              <w:t xml:space="preserve"> </w:t>
            </w:r>
          </w:p>
        </w:tc>
        <w:tc>
          <w:tcPr>
            <w:tcW w:w="1276" w:type="dxa"/>
            <w:tcBorders>
              <w:top w:val="nil"/>
              <w:left w:val="nil"/>
              <w:bottom w:val="nil"/>
              <w:right w:val="single" w:sz="8" w:space="0" w:color="5B9BD5"/>
            </w:tcBorders>
            <w:shd w:val="clear" w:color="auto" w:fill="D9D9D9" w:themeFill="background1" w:themeFillShade="D9"/>
            <w:noWrap/>
            <w:tcMar>
              <w:top w:w="0" w:type="dxa"/>
              <w:left w:w="108" w:type="dxa"/>
              <w:bottom w:w="0" w:type="dxa"/>
              <w:right w:w="108" w:type="dxa"/>
            </w:tcMar>
            <w:vAlign w:val="center"/>
          </w:tcPr>
          <w:p w14:paraId="6E845EF9"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 xml:space="preserve"> 276,197 </w:t>
            </w:r>
          </w:p>
        </w:tc>
        <w:tc>
          <w:tcPr>
            <w:tcW w:w="1559" w:type="dxa"/>
            <w:tcBorders>
              <w:top w:val="nil"/>
              <w:left w:val="nil"/>
              <w:bottom w:val="nil"/>
              <w:right w:val="single" w:sz="8" w:space="0" w:color="5B9BD5"/>
            </w:tcBorders>
            <w:noWrap/>
            <w:tcMar>
              <w:top w:w="0" w:type="dxa"/>
              <w:left w:w="108" w:type="dxa"/>
              <w:bottom w:w="0" w:type="dxa"/>
              <w:right w:w="108" w:type="dxa"/>
            </w:tcMar>
            <w:vAlign w:val="center"/>
          </w:tcPr>
          <w:p w14:paraId="673C71B6"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$299,345,221</w:t>
            </w:r>
          </w:p>
        </w:tc>
        <w:tc>
          <w:tcPr>
            <w:tcW w:w="1278" w:type="dxa"/>
            <w:tcBorders>
              <w:top w:val="nil"/>
              <w:left w:val="nil"/>
              <w:bottom w:val="nil"/>
              <w:right w:val="single" w:sz="8" w:space="0" w:color="5B9BD5"/>
            </w:tcBorders>
            <w:noWrap/>
            <w:tcMar>
              <w:top w:w="0" w:type="dxa"/>
              <w:left w:w="108" w:type="dxa"/>
              <w:bottom w:w="0" w:type="dxa"/>
              <w:right w:w="108" w:type="dxa"/>
            </w:tcMar>
            <w:vAlign w:val="center"/>
          </w:tcPr>
          <w:p w14:paraId="14E34BAE" w14:textId="77777777" w:rsidR="006B73EF" w:rsidRPr="0035558F" w:rsidRDefault="006B73EF" w:rsidP="00F966F7">
            <w:pPr>
              <w:jc w:val="right"/>
              <w:rPr>
                <w:rFonts w:ascii="Univers 45 Light" w:hAnsi="Univers 45 Light"/>
                <w:color w:val="000000"/>
                <w:sz w:val="16"/>
                <w:szCs w:val="16"/>
                <w:lang w:eastAsia="en-AU"/>
              </w:rPr>
            </w:pPr>
            <w:r w:rsidRPr="0035558F">
              <w:rPr>
                <w:rFonts w:ascii="Univers 45 Light" w:hAnsi="Univers 45 Light"/>
                <w:color w:val="000000"/>
                <w:sz w:val="16"/>
                <w:szCs w:val="16"/>
                <w:lang w:eastAsia="en-AU"/>
              </w:rPr>
              <w:t>-</w:t>
            </w:r>
          </w:p>
        </w:tc>
        <w:tc>
          <w:tcPr>
            <w:tcW w:w="1276" w:type="dxa"/>
            <w:tcBorders>
              <w:top w:val="nil"/>
              <w:left w:val="nil"/>
              <w:bottom w:val="nil"/>
              <w:right w:val="single" w:sz="8" w:space="0" w:color="5B9BD5"/>
            </w:tcBorders>
            <w:noWrap/>
            <w:tcMar>
              <w:top w:w="0" w:type="dxa"/>
              <w:left w:w="108" w:type="dxa"/>
              <w:bottom w:w="0" w:type="dxa"/>
              <w:right w:w="108" w:type="dxa"/>
            </w:tcMar>
            <w:vAlign w:val="center"/>
          </w:tcPr>
          <w:p w14:paraId="6EDB0FA6"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$11,145,642</w:t>
            </w:r>
          </w:p>
        </w:tc>
        <w:tc>
          <w:tcPr>
            <w:tcW w:w="1460" w:type="dxa"/>
            <w:tcBorders>
              <w:top w:val="nil"/>
              <w:left w:val="nil"/>
              <w:bottom w:val="nil"/>
              <w:right w:val="single" w:sz="8" w:space="0" w:color="5B9BD5"/>
            </w:tcBorders>
            <w:shd w:val="clear" w:color="auto" w:fill="D9D9D9" w:themeFill="background1" w:themeFillShade="D9"/>
            <w:noWrap/>
            <w:tcMar>
              <w:top w:w="0" w:type="dxa"/>
              <w:left w:w="108" w:type="dxa"/>
              <w:bottom w:w="0" w:type="dxa"/>
              <w:right w:w="108" w:type="dxa"/>
            </w:tcMar>
            <w:vAlign w:val="center"/>
          </w:tcPr>
          <w:p w14:paraId="64F45168"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$310,490,863</w:t>
            </w:r>
          </w:p>
        </w:tc>
      </w:tr>
      <w:tr w:rsidR="006B73EF" w:rsidRPr="0035558F" w14:paraId="29685771" w14:textId="77777777" w:rsidTr="00F966F7">
        <w:trPr>
          <w:trHeight w:val="300"/>
        </w:trPr>
        <w:tc>
          <w:tcPr>
            <w:tcW w:w="864" w:type="dxa"/>
            <w:tcBorders>
              <w:top w:val="nil"/>
              <w:left w:val="single" w:sz="8" w:space="0" w:color="5B9BD5"/>
              <w:bottom w:val="nil"/>
              <w:right w:val="nil"/>
            </w:tcBorders>
            <w:shd w:val="clear" w:color="auto" w:fill="DEEAF6"/>
            <w:noWrap/>
            <w:tcMar>
              <w:top w:w="0" w:type="dxa"/>
              <w:left w:w="108" w:type="dxa"/>
              <w:bottom w:w="0" w:type="dxa"/>
              <w:right w:w="108" w:type="dxa"/>
            </w:tcMar>
            <w:vAlign w:val="center"/>
          </w:tcPr>
          <w:p w14:paraId="439E62E0" w14:textId="77777777" w:rsidR="006B73EF" w:rsidRPr="0035558F" w:rsidRDefault="006B73EF" w:rsidP="00F966F7">
            <w:pPr>
              <w:rPr>
                <w:rFonts w:ascii="Univers 45 Light" w:hAnsi="Univers 45 Light"/>
                <w:color w:val="000000"/>
                <w:sz w:val="16"/>
                <w:szCs w:val="16"/>
                <w:lang w:eastAsia="en-AU"/>
              </w:rPr>
            </w:pPr>
            <w:r>
              <w:rPr>
                <w:rFonts w:ascii="Univers 45 Light" w:hAnsi="Univers 45 Light"/>
                <w:color w:val="000000"/>
                <w:sz w:val="16"/>
                <w:szCs w:val="16"/>
                <w:lang w:eastAsia="en-AU"/>
              </w:rPr>
              <w:t>SA</w:t>
            </w:r>
          </w:p>
        </w:tc>
        <w:tc>
          <w:tcPr>
            <w:tcW w:w="3402" w:type="dxa"/>
            <w:tcBorders>
              <w:top w:val="nil"/>
              <w:left w:val="single" w:sz="8" w:space="0" w:color="5B9BD5"/>
              <w:bottom w:val="nil"/>
              <w:right w:val="nil"/>
            </w:tcBorders>
            <w:shd w:val="clear" w:color="auto" w:fill="DEEAF6"/>
            <w:noWrap/>
            <w:tcMar>
              <w:top w:w="0" w:type="dxa"/>
              <w:left w:w="108" w:type="dxa"/>
              <w:bottom w:w="0" w:type="dxa"/>
              <w:right w:w="108" w:type="dxa"/>
            </w:tcMar>
          </w:tcPr>
          <w:p w14:paraId="2E44115B" w14:textId="77777777" w:rsidR="006B73EF" w:rsidRPr="0035558F" w:rsidRDefault="006B73EF" w:rsidP="00F966F7">
            <w:pPr>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Mount Gambier and Districts Health Service</w:t>
            </w:r>
          </w:p>
        </w:tc>
        <w:tc>
          <w:tcPr>
            <w:tcW w:w="1134" w:type="dxa"/>
            <w:tcBorders>
              <w:top w:val="nil"/>
              <w:left w:val="single" w:sz="8" w:space="0" w:color="5B9BD5"/>
              <w:bottom w:val="nil"/>
              <w:right w:val="single" w:sz="8" w:space="0" w:color="5B9BD5"/>
            </w:tcBorders>
            <w:shd w:val="clear" w:color="auto" w:fill="DEEAF6"/>
            <w:noWrap/>
            <w:tcMar>
              <w:top w:w="0" w:type="dxa"/>
              <w:left w:w="108" w:type="dxa"/>
              <w:bottom w:w="0" w:type="dxa"/>
              <w:right w:w="108" w:type="dxa"/>
            </w:tcMar>
            <w:vAlign w:val="center"/>
          </w:tcPr>
          <w:p w14:paraId="045A8BB5"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 xml:space="preserve">54,668 </w:t>
            </w:r>
          </w:p>
        </w:tc>
        <w:tc>
          <w:tcPr>
            <w:tcW w:w="1134" w:type="dxa"/>
            <w:tcBorders>
              <w:top w:val="nil"/>
              <w:left w:val="nil"/>
              <w:bottom w:val="nil"/>
              <w:right w:val="single" w:sz="8" w:space="0" w:color="5B9BD5"/>
            </w:tcBorders>
            <w:shd w:val="clear" w:color="auto" w:fill="DEEAF6"/>
            <w:noWrap/>
            <w:tcMar>
              <w:top w:w="0" w:type="dxa"/>
              <w:left w:w="108" w:type="dxa"/>
              <w:bottom w:w="0" w:type="dxa"/>
              <w:right w:w="108" w:type="dxa"/>
            </w:tcMar>
            <w:vAlign w:val="center"/>
          </w:tcPr>
          <w:p w14:paraId="20AE4259" w14:textId="77777777" w:rsidR="006B73EF" w:rsidRPr="0035558F" w:rsidRDefault="006B73EF" w:rsidP="00F966F7">
            <w:pPr>
              <w:jc w:val="right"/>
              <w:rPr>
                <w:rFonts w:ascii="Univers 45 Light" w:hAnsi="Univers 45 Light"/>
                <w:color w:val="000000"/>
                <w:sz w:val="16"/>
                <w:szCs w:val="16"/>
                <w:lang w:eastAsia="en-AU"/>
              </w:rPr>
            </w:pPr>
            <w:r>
              <w:rPr>
                <w:rFonts w:ascii="Univers 45 Light" w:hAnsi="Univers 45 Light"/>
                <w:color w:val="000000"/>
                <w:sz w:val="16"/>
                <w:szCs w:val="16"/>
                <w:lang w:eastAsia="en-AU"/>
              </w:rPr>
              <w:t>-</w:t>
            </w:r>
            <w:r w:rsidRPr="004958F8">
              <w:rPr>
                <w:rFonts w:ascii="Univers 45 Light" w:hAnsi="Univers 45 Light"/>
                <w:color w:val="000000"/>
                <w:sz w:val="16"/>
                <w:szCs w:val="16"/>
                <w:lang w:eastAsia="en-AU"/>
              </w:rPr>
              <w:t xml:space="preserve"> </w:t>
            </w:r>
          </w:p>
        </w:tc>
        <w:tc>
          <w:tcPr>
            <w:tcW w:w="1134" w:type="dxa"/>
            <w:tcBorders>
              <w:top w:val="nil"/>
              <w:left w:val="nil"/>
              <w:bottom w:val="nil"/>
              <w:right w:val="single" w:sz="8" w:space="0" w:color="5B9BD5"/>
            </w:tcBorders>
            <w:shd w:val="clear" w:color="auto" w:fill="DEEAF6"/>
            <w:noWrap/>
            <w:tcMar>
              <w:top w:w="0" w:type="dxa"/>
              <w:left w:w="108" w:type="dxa"/>
              <w:bottom w:w="0" w:type="dxa"/>
              <w:right w:w="108" w:type="dxa"/>
            </w:tcMar>
            <w:vAlign w:val="center"/>
          </w:tcPr>
          <w:p w14:paraId="58340E85" w14:textId="77777777" w:rsidR="006B73EF" w:rsidRPr="0035558F" w:rsidRDefault="006B73EF" w:rsidP="00F966F7">
            <w:pPr>
              <w:jc w:val="right"/>
              <w:rPr>
                <w:rFonts w:ascii="Univers 45 Light" w:hAnsi="Univers 45 Light"/>
                <w:color w:val="000000"/>
                <w:sz w:val="16"/>
                <w:szCs w:val="16"/>
                <w:lang w:eastAsia="en-AU"/>
              </w:rPr>
            </w:pPr>
            <w:r>
              <w:rPr>
                <w:rFonts w:ascii="Univers 45 Light" w:hAnsi="Univers 45 Light"/>
                <w:color w:val="000000"/>
                <w:sz w:val="16"/>
                <w:szCs w:val="16"/>
                <w:lang w:eastAsia="en-AU"/>
              </w:rPr>
              <w:t>-</w:t>
            </w:r>
            <w:r w:rsidRPr="004958F8">
              <w:rPr>
                <w:rFonts w:ascii="Univers 45 Light" w:hAnsi="Univers 45 Light"/>
                <w:color w:val="000000"/>
                <w:sz w:val="16"/>
                <w:szCs w:val="16"/>
                <w:lang w:eastAsia="en-AU"/>
              </w:rPr>
              <w:t xml:space="preserve"> </w:t>
            </w:r>
          </w:p>
        </w:tc>
        <w:tc>
          <w:tcPr>
            <w:tcW w:w="1276" w:type="dxa"/>
            <w:tcBorders>
              <w:top w:val="nil"/>
              <w:left w:val="nil"/>
              <w:bottom w:val="nil"/>
              <w:right w:val="single" w:sz="8" w:space="0" w:color="5B9BD5"/>
            </w:tcBorders>
            <w:shd w:val="clear" w:color="auto" w:fill="D9D9D9" w:themeFill="background1" w:themeFillShade="D9"/>
            <w:noWrap/>
            <w:tcMar>
              <w:top w:w="0" w:type="dxa"/>
              <w:left w:w="108" w:type="dxa"/>
              <w:bottom w:w="0" w:type="dxa"/>
              <w:right w:w="108" w:type="dxa"/>
            </w:tcMar>
            <w:vAlign w:val="center"/>
          </w:tcPr>
          <w:p w14:paraId="601DFB60"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 xml:space="preserve">54,668 </w:t>
            </w:r>
          </w:p>
        </w:tc>
        <w:tc>
          <w:tcPr>
            <w:tcW w:w="1559" w:type="dxa"/>
            <w:tcBorders>
              <w:top w:val="nil"/>
              <w:left w:val="nil"/>
              <w:bottom w:val="nil"/>
              <w:right w:val="single" w:sz="8" w:space="0" w:color="5B9BD5"/>
            </w:tcBorders>
            <w:shd w:val="clear" w:color="auto" w:fill="DEEAF6"/>
            <w:noWrap/>
            <w:tcMar>
              <w:top w:w="0" w:type="dxa"/>
              <w:left w:w="108" w:type="dxa"/>
              <w:bottom w:w="0" w:type="dxa"/>
              <w:right w:w="108" w:type="dxa"/>
            </w:tcMar>
            <w:vAlign w:val="center"/>
          </w:tcPr>
          <w:p w14:paraId="794183C3"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$68,920,334</w:t>
            </w:r>
          </w:p>
        </w:tc>
        <w:tc>
          <w:tcPr>
            <w:tcW w:w="1278" w:type="dxa"/>
            <w:tcBorders>
              <w:top w:val="nil"/>
              <w:left w:val="nil"/>
              <w:bottom w:val="nil"/>
              <w:right w:val="single" w:sz="8" w:space="0" w:color="5B9BD5"/>
            </w:tcBorders>
            <w:shd w:val="clear" w:color="auto" w:fill="DEEAF6"/>
            <w:noWrap/>
            <w:tcMar>
              <w:top w:w="0" w:type="dxa"/>
              <w:left w:w="108" w:type="dxa"/>
              <w:bottom w:w="0" w:type="dxa"/>
              <w:right w:w="108" w:type="dxa"/>
            </w:tcMar>
            <w:vAlign w:val="center"/>
          </w:tcPr>
          <w:p w14:paraId="6168D3A3" w14:textId="77777777" w:rsidR="006B73EF" w:rsidRPr="0035558F" w:rsidRDefault="006B73EF" w:rsidP="00F966F7">
            <w:pPr>
              <w:jc w:val="right"/>
              <w:rPr>
                <w:rFonts w:ascii="Univers 45 Light" w:hAnsi="Univers 45 Light"/>
                <w:color w:val="000000"/>
                <w:sz w:val="16"/>
                <w:szCs w:val="16"/>
                <w:lang w:eastAsia="en-AU"/>
              </w:rPr>
            </w:pPr>
            <w:r w:rsidRPr="0035558F">
              <w:rPr>
                <w:rFonts w:ascii="Univers 45 Light" w:hAnsi="Univers 45 Light"/>
                <w:color w:val="000000"/>
                <w:sz w:val="16"/>
                <w:szCs w:val="16"/>
                <w:lang w:eastAsia="en-AU"/>
              </w:rPr>
              <w:t>-</w:t>
            </w:r>
          </w:p>
        </w:tc>
        <w:tc>
          <w:tcPr>
            <w:tcW w:w="1276" w:type="dxa"/>
            <w:tcBorders>
              <w:top w:val="nil"/>
              <w:left w:val="nil"/>
              <w:bottom w:val="nil"/>
              <w:right w:val="single" w:sz="8" w:space="0" w:color="5B9BD5"/>
            </w:tcBorders>
            <w:shd w:val="clear" w:color="auto" w:fill="DEEAF6"/>
            <w:noWrap/>
            <w:tcMar>
              <w:top w:w="0" w:type="dxa"/>
              <w:left w:w="108" w:type="dxa"/>
              <w:bottom w:w="0" w:type="dxa"/>
              <w:right w:w="108" w:type="dxa"/>
            </w:tcMar>
            <w:vAlign w:val="center"/>
          </w:tcPr>
          <w:p w14:paraId="0D8C018A"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$4,129,413</w:t>
            </w:r>
          </w:p>
        </w:tc>
        <w:tc>
          <w:tcPr>
            <w:tcW w:w="1460" w:type="dxa"/>
            <w:tcBorders>
              <w:top w:val="nil"/>
              <w:left w:val="nil"/>
              <w:bottom w:val="nil"/>
              <w:right w:val="single" w:sz="8" w:space="0" w:color="5B9BD5"/>
            </w:tcBorders>
            <w:shd w:val="clear" w:color="auto" w:fill="D9D9D9" w:themeFill="background1" w:themeFillShade="D9"/>
            <w:noWrap/>
            <w:tcMar>
              <w:top w:w="0" w:type="dxa"/>
              <w:left w:w="108" w:type="dxa"/>
              <w:bottom w:w="0" w:type="dxa"/>
              <w:right w:w="108" w:type="dxa"/>
            </w:tcMar>
            <w:vAlign w:val="center"/>
          </w:tcPr>
          <w:p w14:paraId="4F23BF22"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$73,049,747</w:t>
            </w:r>
          </w:p>
        </w:tc>
      </w:tr>
      <w:tr w:rsidR="006B73EF" w:rsidRPr="0035558F" w14:paraId="5897BDF4" w14:textId="77777777" w:rsidTr="00F966F7">
        <w:trPr>
          <w:trHeight w:val="300"/>
        </w:trPr>
        <w:tc>
          <w:tcPr>
            <w:tcW w:w="864" w:type="dxa"/>
            <w:tcBorders>
              <w:top w:val="nil"/>
              <w:left w:val="single" w:sz="8" w:space="0" w:color="5B9BD5"/>
              <w:bottom w:val="nil"/>
              <w:right w:val="nil"/>
            </w:tcBorders>
            <w:noWrap/>
            <w:tcMar>
              <w:top w:w="0" w:type="dxa"/>
              <w:left w:w="108" w:type="dxa"/>
              <w:bottom w:w="0" w:type="dxa"/>
              <w:right w:w="108" w:type="dxa"/>
            </w:tcMar>
            <w:vAlign w:val="center"/>
          </w:tcPr>
          <w:p w14:paraId="22EF4698" w14:textId="77777777" w:rsidR="006B73EF" w:rsidRPr="0035558F" w:rsidRDefault="006B73EF" w:rsidP="00F966F7">
            <w:pPr>
              <w:rPr>
                <w:rFonts w:ascii="Univers 45 Light" w:hAnsi="Univers 45 Light"/>
                <w:color w:val="000000"/>
                <w:sz w:val="16"/>
                <w:szCs w:val="16"/>
                <w:lang w:eastAsia="en-AU"/>
              </w:rPr>
            </w:pPr>
            <w:r>
              <w:rPr>
                <w:rFonts w:ascii="Univers 45 Light" w:hAnsi="Univers 45 Light"/>
                <w:color w:val="000000"/>
                <w:sz w:val="16"/>
                <w:szCs w:val="16"/>
                <w:lang w:eastAsia="en-AU"/>
              </w:rPr>
              <w:t>TAS</w:t>
            </w:r>
          </w:p>
        </w:tc>
        <w:tc>
          <w:tcPr>
            <w:tcW w:w="3402" w:type="dxa"/>
            <w:tcBorders>
              <w:top w:val="nil"/>
              <w:left w:val="single" w:sz="8" w:space="0" w:color="5B9BD5"/>
              <w:bottom w:val="nil"/>
              <w:right w:val="nil"/>
            </w:tcBorders>
            <w:noWrap/>
            <w:tcMar>
              <w:top w:w="0" w:type="dxa"/>
              <w:left w:w="108" w:type="dxa"/>
              <w:bottom w:w="0" w:type="dxa"/>
              <w:right w:w="108" w:type="dxa"/>
            </w:tcMar>
          </w:tcPr>
          <w:p w14:paraId="50740611" w14:textId="77777777" w:rsidR="006B73EF" w:rsidRPr="0035558F" w:rsidRDefault="006B73EF" w:rsidP="00F966F7">
            <w:pPr>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Royal Hobart Hospital</w:t>
            </w:r>
          </w:p>
        </w:tc>
        <w:tc>
          <w:tcPr>
            <w:tcW w:w="1134" w:type="dxa"/>
            <w:tcBorders>
              <w:top w:val="nil"/>
              <w:left w:val="single" w:sz="8" w:space="0" w:color="5B9BD5"/>
              <w:bottom w:val="nil"/>
              <w:right w:val="single" w:sz="8" w:space="0" w:color="5B9BD5"/>
            </w:tcBorders>
            <w:noWrap/>
            <w:tcMar>
              <w:top w:w="0" w:type="dxa"/>
              <w:left w:w="108" w:type="dxa"/>
              <w:bottom w:w="0" w:type="dxa"/>
              <w:right w:w="108" w:type="dxa"/>
            </w:tcMar>
            <w:vAlign w:val="center"/>
          </w:tcPr>
          <w:p w14:paraId="0E1993A5"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 xml:space="preserve"> 326,610 </w:t>
            </w:r>
          </w:p>
        </w:tc>
        <w:tc>
          <w:tcPr>
            <w:tcW w:w="1134" w:type="dxa"/>
            <w:tcBorders>
              <w:top w:val="nil"/>
              <w:left w:val="nil"/>
              <w:bottom w:val="nil"/>
              <w:right w:val="single" w:sz="8" w:space="0" w:color="5B9BD5"/>
            </w:tcBorders>
            <w:noWrap/>
            <w:tcMar>
              <w:top w:w="0" w:type="dxa"/>
              <w:left w:w="108" w:type="dxa"/>
              <w:bottom w:w="0" w:type="dxa"/>
              <w:right w:w="108" w:type="dxa"/>
            </w:tcMar>
            <w:vAlign w:val="center"/>
          </w:tcPr>
          <w:p w14:paraId="0641CFC7"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(1,617)</w:t>
            </w:r>
          </w:p>
        </w:tc>
        <w:tc>
          <w:tcPr>
            <w:tcW w:w="1134" w:type="dxa"/>
            <w:tcBorders>
              <w:top w:val="nil"/>
              <w:left w:val="nil"/>
              <w:bottom w:val="nil"/>
              <w:right w:val="single" w:sz="8" w:space="0" w:color="5B9BD5"/>
            </w:tcBorders>
            <w:noWrap/>
            <w:tcMar>
              <w:top w:w="0" w:type="dxa"/>
              <w:left w:w="108" w:type="dxa"/>
              <w:bottom w:w="0" w:type="dxa"/>
              <w:right w:w="108" w:type="dxa"/>
            </w:tcMar>
            <w:vAlign w:val="center"/>
          </w:tcPr>
          <w:p w14:paraId="25CCA690" w14:textId="77777777" w:rsidR="006B73EF" w:rsidRPr="0035558F" w:rsidRDefault="006B73EF" w:rsidP="00F966F7">
            <w:pPr>
              <w:jc w:val="right"/>
              <w:rPr>
                <w:rFonts w:ascii="Univers 45 Light" w:hAnsi="Univers 45 Light"/>
                <w:color w:val="000000"/>
                <w:sz w:val="16"/>
                <w:szCs w:val="16"/>
                <w:lang w:eastAsia="en-AU"/>
              </w:rPr>
            </w:pPr>
            <w:r>
              <w:rPr>
                <w:rFonts w:ascii="Univers 45 Light" w:hAnsi="Univers 45 Light"/>
                <w:color w:val="000000"/>
                <w:sz w:val="16"/>
                <w:szCs w:val="16"/>
                <w:lang w:eastAsia="en-AU"/>
              </w:rPr>
              <w:t>-</w:t>
            </w:r>
            <w:r w:rsidRPr="004958F8">
              <w:rPr>
                <w:rFonts w:ascii="Univers 45 Light" w:hAnsi="Univers 45 Light"/>
                <w:color w:val="000000"/>
                <w:sz w:val="16"/>
                <w:szCs w:val="16"/>
                <w:lang w:eastAsia="en-AU"/>
              </w:rPr>
              <w:t xml:space="preserve"> </w:t>
            </w:r>
          </w:p>
        </w:tc>
        <w:tc>
          <w:tcPr>
            <w:tcW w:w="1276" w:type="dxa"/>
            <w:tcBorders>
              <w:top w:val="nil"/>
              <w:left w:val="nil"/>
              <w:bottom w:val="nil"/>
              <w:right w:val="single" w:sz="8" w:space="0" w:color="5B9BD5"/>
            </w:tcBorders>
            <w:shd w:val="clear" w:color="auto" w:fill="D9D9D9" w:themeFill="background1" w:themeFillShade="D9"/>
            <w:noWrap/>
            <w:tcMar>
              <w:top w:w="0" w:type="dxa"/>
              <w:left w:w="108" w:type="dxa"/>
              <w:bottom w:w="0" w:type="dxa"/>
              <w:right w:w="108" w:type="dxa"/>
            </w:tcMar>
            <w:vAlign w:val="center"/>
          </w:tcPr>
          <w:p w14:paraId="371EAEAA"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 xml:space="preserve"> 324,993 </w:t>
            </w:r>
          </w:p>
        </w:tc>
        <w:tc>
          <w:tcPr>
            <w:tcW w:w="1559" w:type="dxa"/>
            <w:tcBorders>
              <w:top w:val="nil"/>
              <w:left w:val="nil"/>
              <w:bottom w:val="nil"/>
              <w:right w:val="single" w:sz="8" w:space="0" w:color="5B9BD5"/>
            </w:tcBorders>
            <w:noWrap/>
            <w:tcMar>
              <w:top w:w="0" w:type="dxa"/>
              <w:left w:w="108" w:type="dxa"/>
              <w:bottom w:w="0" w:type="dxa"/>
              <w:right w:w="108" w:type="dxa"/>
            </w:tcMar>
            <w:vAlign w:val="center"/>
          </w:tcPr>
          <w:p w14:paraId="2F1F8D1F"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$449,175,763</w:t>
            </w:r>
          </w:p>
        </w:tc>
        <w:tc>
          <w:tcPr>
            <w:tcW w:w="1278" w:type="dxa"/>
            <w:tcBorders>
              <w:top w:val="nil"/>
              <w:left w:val="nil"/>
              <w:bottom w:val="nil"/>
              <w:right w:val="single" w:sz="8" w:space="0" w:color="5B9BD5"/>
            </w:tcBorders>
            <w:noWrap/>
            <w:tcMar>
              <w:top w:w="0" w:type="dxa"/>
              <w:left w:w="108" w:type="dxa"/>
              <w:bottom w:w="0" w:type="dxa"/>
              <w:right w:w="108" w:type="dxa"/>
            </w:tcMar>
            <w:vAlign w:val="center"/>
          </w:tcPr>
          <w:p w14:paraId="68759E2C" w14:textId="77777777" w:rsidR="006B73EF" w:rsidRPr="0035558F" w:rsidRDefault="006B73EF" w:rsidP="00F966F7">
            <w:pPr>
              <w:jc w:val="right"/>
              <w:rPr>
                <w:rFonts w:ascii="Univers 45 Light" w:hAnsi="Univers 45 Light"/>
                <w:color w:val="000000"/>
                <w:sz w:val="16"/>
                <w:szCs w:val="16"/>
                <w:lang w:eastAsia="en-AU"/>
              </w:rPr>
            </w:pPr>
            <w:r w:rsidRPr="0035558F">
              <w:rPr>
                <w:rFonts w:ascii="Univers 45 Light" w:hAnsi="Univers 45 Light"/>
                <w:color w:val="000000"/>
                <w:sz w:val="16"/>
                <w:szCs w:val="16"/>
                <w:lang w:eastAsia="en-AU"/>
              </w:rPr>
              <w:t>-</w:t>
            </w:r>
          </w:p>
        </w:tc>
        <w:tc>
          <w:tcPr>
            <w:tcW w:w="1276" w:type="dxa"/>
            <w:tcBorders>
              <w:top w:val="nil"/>
              <w:left w:val="nil"/>
              <w:bottom w:val="nil"/>
              <w:right w:val="single" w:sz="8" w:space="0" w:color="5B9BD5"/>
            </w:tcBorders>
            <w:noWrap/>
            <w:tcMar>
              <w:top w:w="0" w:type="dxa"/>
              <w:left w:w="108" w:type="dxa"/>
              <w:bottom w:w="0" w:type="dxa"/>
              <w:right w:w="108" w:type="dxa"/>
            </w:tcMar>
            <w:vAlign w:val="center"/>
          </w:tcPr>
          <w:p w14:paraId="0341FBDE"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$23,461,222</w:t>
            </w:r>
          </w:p>
        </w:tc>
        <w:tc>
          <w:tcPr>
            <w:tcW w:w="1460" w:type="dxa"/>
            <w:tcBorders>
              <w:top w:val="nil"/>
              <w:left w:val="nil"/>
              <w:bottom w:val="nil"/>
              <w:right w:val="single" w:sz="8" w:space="0" w:color="5B9BD5"/>
            </w:tcBorders>
            <w:shd w:val="clear" w:color="auto" w:fill="D9D9D9" w:themeFill="background1" w:themeFillShade="D9"/>
            <w:noWrap/>
            <w:tcMar>
              <w:top w:w="0" w:type="dxa"/>
              <w:left w:w="108" w:type="dxa"/>
              <w:bottom w:w="0" w:type="dxa"/>
              <w:right w:w="108" w:type="dxa"/>
            </w:tcMar>
            <w:vAlign w:val="center"/>
          </w:tcPr>
          <w:p w14:paraId="15682D1F"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$472,636,985</w:t>
            </w:r>
          </w:p>
        </w:tc>
      </w:tr>
      <w:tr w:rsidR="006B73EF" w:rsidRPr="0035558F" w14:paraId="09D46829" w14:textId="77777777" w:rsidTr="00F966F7">
        <w:trPr>
          <w:trHeight w:val="300"/>
        </w:trPr>
        <w:tc>
          <w:tcPr>
            <w:tcW w:w="864" w:type="dxa"/>
            <w:tcBorders>
              <w:top w:val="nil"/>
              <w:left w:val="single" w:sz="8" w:space="0" w:color="5B9BD5"/>
              <w:bottom w:val="nil"/>
              <w:right w:val="nil"/>
            </w:tcBorders>
            <w:shd w:val="clear" w:color="auto" w:fill="DEEAF6"/>
            <w:noWrap/>
            <w:tcMar>
              <w:top w:w="0" w:type="dxa"/>
              <w:left w:w="108" w:type="dxa"/>
              <w:bottom w:w="0" w:type="dxa"/>
              <w:right w:w="108" w:type="dxa"/>
            </w:tcMar>
            <w:vAlign w:val="center"/>
          </w:tcPr>
          <w:p w14:paraId="505F1341" w14:textId="77777777" w:rsidR="006B73EF" w:rsidRPr="0035558F" w:rsidRDefault="006B73EF" w:rsidP="00F966F7">
            <w:pPr>
              <w:rPr>
                <w:rFonts w:ascii="Univers 45 Light" w:hAnsi="Univers 45 Light"/>
                <w:color w:val="000000"/>
                <w:sz w:val="16"/>
                <w:szCs w:val="16"/>
                <w:lang w:eastAsia="en-AU"/>
              </w:rPr>
            </w:pPr>
            <w:r>
              <w:rPr>
                <w:rFonts w:ascii="Univers 45 Light" w:hAnsi="Univers 45 Light"/>
                <w:color w:val="000000"/>
                <w:sz w:val="16"/>
                <w:szCs w:val="16"/>
                <w:lang w:eastAsia="en-AU"/>
              </w:rPr>
              <w:t>VIC</w:t>
            </w:r>
          </w:p>
        </w:tc>
        <w:tc>
          <w:tcPr>
            <w:tcW w:w="3402" w:type="dxa"/>
            <w:tcBorders>
              <w:top w:val="nil"/>
              <w:left w:val="single" w:sz="8" w:space="0" w:color="5B9BD5"/>
              <w:bottom w:val="nil"/>
              <w:right w:val="nil"/>
            </w:tcBorders>
            <w:shd w:val="clear" w:color="auto" w:fill="DEEAF6"/>
            <w:noWrap/>
            <w:tcMar>
              <w:top w:w="0" w:type="dxa"/>
              <w:left w:w="108" w:type="dxa"/>
              <w:bottom w:w="0" w:type="dxa"/>
              <w:right w:w="108" w:type="dxa"/>
            </w:tcMar>
          </w:tcPr>
          <w:p w14:paraId="6A7287BE" w14:textId="77777777" w:rsidR="006B73EF" w:rsidRPr="0035558F" w:rsidRDefault="006B73EF" w:rsidP="00F966F7">
            <w:pPr>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Austin Health</w:t>
            </w:r>
          </w:p>
        </w:tc>
        <w:tc>
          <w:tcPr>
            <w:tcW w:w="1134" w:type="dxa"/>
            <w:tcBorders>
              <w:top w:val="nil"/>
              <w:left w:val="single" w:sz="8" w:space="0" w:color="5B9BD5"/>
              <w:bottom w:val="nil"/>
              <w:right w:val="single" w:sz="8" w:space="0" w:color="5B9BD5"/>
            </w:tcBorders>
            <w:shd w:val="clear" w:color="auto" w:fill="DEEAF6"/>
            <w:noWrap/>
            <w:tcMar>
              <w:top w:w="0" w:type="dxa"/>
              <w:left w:w="108" w:type="dxa"/>
              <w:bottom w:w="0" w:type="dxa"/>
              <w:right w:w="108" w:type="dxa"/>
            </w:tcMar>
            <w:vAlign w:val="center"/>
          </w:tcPr>
          <w:p w14:paraId="46CE69C7"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 xml:space="preserve"> 439,477 </w:t>
            </w:r>
          </w:p>
        </w:tc>
        <w:tc>
          <w:tcPr>
            <w:tcW w:w="1134" w:type="dxa"/>
            <w:tcBorders>
              <w:top w:val="nil"/>
              <w:left w:val="nil"/>
              <w:bottom w:val="nil"/>
              <w:right w:val="single" w:sz="8" w:space="0" w:color="5B9BD5"/>
            </w:tcBorders>
            <w:shd w:val="clear" w:color="auto" w:fill="DEEAF6"/>
            <w:noWrap/>
            <w:tcMar>
              <w:top w:w="0" w:type="dxa"/>
              <w:left w:w="108" w:type="dxa"/>
              <w:bottom w:w="0" w:type="dxa"/>
              <w:right w:w="108" w:type="dxa"/>
            </w:tcMar>
            <w:vAlign w:val="center"/>
          </w:tcPr>
          <w:p w14:paraId="77BCC464" w14:textId="77777777" w:rsidR="006B73EF" w:rsidRPr="0035558F" w:rsidRDefault="006B73EF" w:rsidP="00F966F7">
            <w:pPr>
              <w:jc w:val="right"/>
              <w:rPr>
                <w:rFonts w:ascii="Univers 45 Light" w:hAnsi="Univers 45 Light"/>
                <w:color w:val="000000"/>
                <w:sz w:val="16"/>
                <w:szCs w:val="16"/>
                <w:lang w:eastAsia="en-AU"/>
              </w:rPr>
            </w:pPr>
            <w:r>
              <w:rPr>
                <w:rFonts w:ascii="Univers 45 Light" w:hAnsi="Univers 45 Light"/>
                <w:color w:val="000000"/>
                <w:sz w:val="16"/>
                <w:szCs w:val="16"/>
                <w:lang w:eastAsia="en-AU"/>
              </w:rPr>
              <w:t>-</w:t>
            </w:r>
            <w:r w:rsidRPr="004958F8">
              <w:rPr>
                <w:rFonts w:ascii="Univers 45 Light" w:hAnsi="Univers 45 Light"/>
                <w:color w:val="000000"/>
                <w:sz w:val="16"/>
                <w:szCs w:val="16"/>
                <w:lang w:eastAsia="en-AU"/>
              </w:rPr>
              <w:t xml:space="preserve"> </w:t>
            </w:r>
          </w:p>
        </w:tc>
        <w:tc>
          <w:tcPr>
            <w:tcW w:w="1134" w:type="dxa"/>
            <w:tcBorders>
              <w:top w:val="nil"/>
              <w:left w:val="nil"/>
              <w:bottom w:val="nil"/>
              <w:right w:val="single" w:sz="8" w:space="0" w:color="5B9BD5"/>
            </w:tcBorders>
            <w:shd w:val="clear" w:color="auto" w:fill="DEEAF6"/>
            <w:noWrap/>
            <w:tcMar>
              <w:top w:w="0" w:type="dxa"/>
              <w:left w:w="108" w:type="dxa"/>
              <w:bottom w:w="0" w:type="dxa"/>
              <w:right w:w="108" w:type="dxa"/>
            </w:tcMar>
            <w:vAlign w:val="center"/>
          </w:tcPr>
          <w:p w14:paraId="1FC72D03" w14:textId="77777777" w:rsidR="006B73EF" w:rsidRPr="0035558F" w:rsidRDefault="006B73EF" w:rsidP="00F966F7">
            <w:pPr>
              <w:jc w:val="right"/>
              <w:rPr>
                <w:rFonts w:ascii="Univers 45 Light" w:hAnsi="Univers 45 Light"/>
                <w:color w:val="000000"/>
                <w:sz w:val="16"/>
                <w:szCs w:val="16"/>
                <w:lang w:eastAsia="en-AU"/>
              </w:rPr>
            </w:pPr>
            <w:r>
              <w:rPr>
                <w:rFonts w:ascii="Univers 45 Light" w:hAnsi="Univers 45 Light"/>
                <w:color w:val="000000"/>
                <w:sz w:val="16"/>
                <w:szCs w:val="16"/>
                <w:lang w:eastAsia="en-AU"/>
              </w:rPr>
              <w:t>-</w:t>
            </w:r>
            <w:r w:rsidRPr="004958F8">
              <w:rPr>
                <w:rFonts w:ascii="Univers 45 Light" w:hAnsi="Univers 45 Light"/>
                <w:color w:val="000000"/>
                <w:sz w:val="16"/>
                <w:szCs w:val="16"/>
                <w:lang w:eastAsia="en-AU"/>
              </w:rPr>
              <w:t xml:space="preserve"> </w:t>
            </w:r>
          </w:p>
        </w:tc>
        <w:tc>
          <w:tcPr>
            <w:tcW w:w="1276" w:type="dxa"/>
            <w:tcBorders>
              <w:top w:val="nil"/>
              <w:left w:val="nil"/>
              <w:bottom w:val="nil"/>
              <w:right w:val="single" w:sz="8" w:space="0" w:color="5B9BD5"/>
            </w:tcBorders>
            <w:shd w:val="clear" w:color="auto" w:fill="D9D9D9" w:themeFill="background1" w:themeFillShade="D9"/>
            <w:noWrap/>
            <w:tcMar>
              <w:top w:w="0" w:type="dxa"/>
              <w:left w:w="108" w:type="dxa"/>
              <w:bottom w:w="0" w:type="dxa"/>
              <w:right w:w="108" w:type="dxa"/>
            </w:tcMar>
            <w:vAlign w:val="center"/>
          </w:tcPr>
          <w:p w14:paraId="37168928"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 xml:space="preserve"> 439,477 </w:t>
            </w:r>
          </w:p>
        </w:tc>
        <w:tc>
          <w:tcPr>
            <w:tcW w:w="1559" w:type="dxa"/>
            <w:tcBorders>
              <w:top w:val="nil"/>
              <w:left w:val="nil"/>
              <w:bottom w:val="nil"/>
              <w:right w:val="single" w:sz="8" w:space="0" w:color="5B9BD5"/>
            </w:tcBorders>
            <w:shd w:val="clear" w:color="auto" w:fill="DEEAF6"/>
            <w:noWrap/>
            <w:tcMar>
              <w:top w:w="0" w:type="dxa"/>
              <w:left w:w="108" w:type="dxa"/>
              <w:bottom w:w="0" w:type="dxa"/>
              <w:right w:w="108" w:type="dxa"/>
            </w:tcMar>
            <w:vAlign w:val="center"/>
          </w:tcPr>
          <w:p w14:paraId="76989ECA"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$684,816,272</w:t>
            </w:r>
          </w:p>
        </w:tc>
        <w:tc>
          <w:tcPr>
            <w:tcW w:w="1278" w:type="dxa"/>
            <w:tcBorders>
              <w:top w:val="nil"/>
              <w:left w:val="nil"/>
              <w:bottom w:val="nil"/>
              <w:right w:val="single" w:sz="8" w:space="0" w:color="5B9BD5"/>
            </w:tcBorders>
            <w:shd w:val="clear" w:color="auto" w:fill="DEEAF6"/>
            <w:noWrap/>
            <w:tcMar>
              <w:top w:w="0" w:type="dxa"/>
              <w:left w:w="108" w:type="dxa"/>
              <w:bottom w:w="0" w:type="dxa"/>
              <w:right w:w="108" w:type="dxa"/>
            </w:tcMar>
            <w:vAlign w:val="center"/>
          </w:tcPr>
          <w:p w14:paraId="5810B4BA" w14:textId="77777777" w:rsidR="006B73EF" w:rsidRPr="0035558F" w:rsidRDefault="006B73EF" w:rsidP="00F966F7">
            <w:pPr>
              <w:jc w:val="right"/>
              <w:rPr>
                <w:rFonts w:ascii="Univers 45 Light" w:hAnsi="Univers 45 Light"/>
                <w:color w:val="000000"/>
                <w:sz w:val="16"/>
                <w:szCs w:val="16"/>
                <w:lang w:eastAsia="en-AU"/>
              </w:rPr>
            </w:pPr>
            <w:r w:rsidRPr="0035558F">
              <w:rPr>
                <w:rFonts w:ascii="Univers 45 Light" w:hAnsi="Univers 45 Light"/>
                <w:color w:val="000000"/>
                <w:sz w:val="16"/>
                <w:szCs w:val="16"/>
                <w:lang w:eastAsia="en-AU"/>
              </w:rPr>
              <w:t>-</w:t>
            </w:r>
          </w:p>
        </w:tc>
        <w:tc>
          <w:tcPr>
            <w:tcW w:w="1276" w:type="dxa"/>
            <w:tcBorders>
              <w:top w:val="nil"/>
              <w:left w:val="nil"/>
              <w:bottom w:val="nil"/>
              <w:right w:val="single" w:sz="8" w:space="0" w:color="5B9BD5"/>
            </w:tcBorders>
            <w:shd w:val="clear" w:color="auto" w:fill="DEEAF6"/>
            <w:noWrap/>
            <w:tcMar>
              <w:top w:w="0" w:type="dxa"/>
              <w:left w:w="108" w:type="dxa"/>
              <w:bottom w:w="0" w:type="dxa"/>
              <w:right w:w="108" w:type="dxa"/>
            </w:tcMar>
            <w:vAlign w:val="center"/>
          </w:tcPr>
          <w:p w14:paraId="13F21B77"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$32,012,737</w:t>
            </w:r>
          </w:p>
        </w:tc>
        <w:tc>
          <w:tcPr>
            <w:tcW w:w="1460" w:type="dxa"/>
            <w:tcBorders>
              <w:top w:val="nil"/>
              <w:left w:val="nil"/>
              <w:bottom w:val="nil"/>
              <w:right w:val="single" w:sz="8" w:space="0" w:color="5B9BD5"/>
            </w:tcBorders>
            <w:shd w:val="clear" w:color="auto" w:fill="D9D9D9" w:themeFill="background1" w:themeFillShade="D9"/>
            <w:noWrap/>
            <w:tcMar>
              <w:top w:w="0" w:type="dxa"/>
              <w:left w:w="108" w:type="dxa"/>
              <w:bottom w:w="0" w:type="dxa"/>
              <w:right w:w="108" w:type="dxa"/>
            </w:tcMar>
            <w:vAlign w:val="center"/>
          </w:tcPr>
          <w:p w14:paraId="4A145A2E"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$716,829,009</w:t>
            </w:r>
          </w:p>
        </w:tc>
      </w:tr>
      <w:tr w:rsidR="006B73EF" w:rsidRPr="0035558F" w14:paraId="32AFEB5A" w14:textId="77777777" w:rsidTr="00F966F7">
        <w:trPr>
          <w:trHeight w:val="300"/>
        </w:trPr>
        <w:tc>
          <w:tcPr>
            <w:tcW w:w="864" w:type="dxa"/>
            <w:tcBorders>
              <w:top w:val="nil"/>
              <w:left w:val="single" w:sz="8" w:space="0" w:color="5B9BD5"/>
              <w:bottom w:val="nil"/>
              <w:right w:val="nil"/>
            </w:tcBorders>
            <w:noWrap/>
            <w:tcMar>
              <w:top w:w="0" w:type="dxa"/>
              <w:left w:w="108" w:type="dxa"/>
              <w:bottom w:w="0" w:type="dxa"/>
              <w:right w:w="108" w:type="dxa"/>
            </w:tcMar>
            <w:vAlign w:val="center"/>
          </w:tcPr>
          <w:p w14:paraId="34ACB161" w14:textId="77777777" w:rsidR="006B73EF" w:rsidRPr="0035558F" w:rsidRDefault="006B73EF" w:rsidP="00F966F7">
            <w:pPr>
              <w:rPr>
                <w:rFonts w:ascii="Univers 45 Light" w:hAnsi="Univers 45 Light"/>
                <w:color w:val="000000"/>
                <w:sz w:val="16"/>
                <w:szCs w:val="16"/>
                <w:lang w:eastAsia="en-AU"/>
              </w:rPr>
            </w:pPr>
            <w:r>
              <w:rPr>
                <w:rFonts w:ascii="Univers 45 Light" w:hAnsi="Univers 45 Light"/>
                <w:color w:val="000000"/>
                <w:sz w:val="16"/>
                <w:szCs w:val="16"/>
                <w:lang w:eastAsia="en-AU"/>
              </w:rPr>
              <w:t>VIC</w:t>
            </w:r>
          </w:p>
        </w:tc>
        <w:tc>
          <w:tcPr>
            <w:tcW w:w="3402" w:type="dxa"/>
            <w:tcBorders>
              <w:top w:val="nil"/>
              <w:left w:val="single" w:sz="8" w:space="0" w:color="5B9BD5"/>
              <w:bottom w:val="nil"/>
              <w:right w:val="nil"/>
            </w:tcBorders>
            <w:noWrap/>
            <w:tcMar>
              <w:top w:w="0" w:type="dxa"/>
              <w:left w:w="108" w:type="dxa"/>
              <w:bottom w:w="0" w:type="dxa"/>
              <w:right w:w="108" w:type="dxa"/>
            </w:tcMar>
          </w:tcPr>
          <w:p w14:paraId="601DB0D3" w14:textId="77777777" w:rsidR="006B73EF" w:rsidRPr="0035558F" w:rsidRDefault="006B73EF" w:rsidP="00F966F7">
            <w:pPr>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Royal Women's Hospital</w:t>
            </w:r>
          </w:p>
        </w:tc>
        <w:tc>
          <w:tcPr>
            <w:tcW w:w="1134" w:type="dxa"/>
            <w:tcBorders>
              <w:top w:val="nil"/>
              <w:left w:val="single" w:sz="8" w:space="0" w:color="5B9BD5"/>
              <w:bottom w:val="nil"/>
              <w:right w:val="single" w:sz="8" w:space="0" w:color="5B9BD5"/>
            </w:tcBorders>
            <w:noWrap/>
            <w:tcMar>
              <w:top w:w="0" w:type="dxa"/>
              <w:left w:w="108" w:type="dxa"/>
              <w:bottom w:w="0" w:type="dxa"/>
              <w:right w:w="108" w:type="dxa"/>
            </w:tcMar>
            <w:vAlign w:val="center"/>
          </w:tcPr>
          <w:p w14:paraId="6E157FA4"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 xml:space="preserve"> 243,921 </w:t>
            </w:r>
          </w:p>
        </w:tc>
        <w:tc>
          <w:tcPr>
            <w:tcW w:w="1134" w:type="dxa"/>
            <w:tcBorders>
              <w:top w:val="nil"/>
              <w:left w:val="nil"/>
              <w:bottom w:val="nil"/>
              <w:right w:val="single" w:sz="8" w:space="0" w:color="5B9BD5"/>
            </w:tcBorders>
            <w:noWrap/>
            <w:tcMar>
              <w:top w:w="0" w:type="dxa"/>
              <w:left w:w="108" w:type="dxa"/>
              <w:bottom w:w="0" w:type="dxa"/>
              <w:right w:w="108" w:type="dxa"/>
            </w:tcMar>
            <w:vAlign w:val="center"/>
          </w:tcPr>
          <w:p w14:paraId="49CEB37C"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(8,211)</w:t>
            </w:r>
          </w:p>
        </w:tc>
        <w:tc>
          <w:tcPr>
            <w:tcW w:w="1134" w:type="dxa"/>
            <w:tcBorders>
              <w:top w:val="nil"/>
              <w:left w:val="nil"/>
              <w:bottom w:val="nil"/>
              <w:right w:val="single" w:sz="8" w:space="0" w:color="5B9BD5"/>
            </w:tcBorders>
            <w:noWrap/>
            <w:tcMar>
              <w:top w:w="0" w:type="dxa"/>
              <w:left w:w="108" w:type="dxa"/>
              <w:bottom w:w="0" w:type="dxa"/>
              <w:right w:w="108" w:type="dxa"/>
            </w:tcMar>
            <w:vAlign w:val="center"/>
          </w:tcPr>
          <w:p w14:paraId="19C86E19" w14:textId="77777777" w:rsidR="006B73EF" w:rsidRPr="0035558F" w:rsidRDefault="006B73EF" w:rsidP="00F966F7">
            <w:pPr>
              <w:jc w:val="right"/>
              <w:rPr>
                <w:rFonts w:ascii="Univers 45 Light" w:hAnsi="Univers 45 Light"/>
                <w:color w:val="000000"/>
                <w:sz w:val="16"/>
                <w:szCs w:val="16"/>
                <w:lang w:eastAsia="en-AU"/>
              </w:rPr>
            </w:pPr>
            <w:r>
              <w:rPr>
                <w:rFonts w:ascii="Univers 45 Light" w:hAnsi="Univers 45 Light"/>
                <w:color w:val="000000"/>
                <w:sz w:val="16"/>
                <w:szCs w:val="16"/>
                <w:lang w:eastAsia="en-AU"/>
              </w:rPr>
              <w:t>-</w:t>
            </w:r>
            <w:r w:rsidRPr="004958F8">
              <w:rPr>
                <w:rFonts w:ascii="Univers 45 Light" w:hAnsi="Univers 45 Light"/>
                <w:color w:val="000000"/>
                <w:sz w:val="16"/>
                <w:szCs w:val="16"/>
                <w:lang w:eastAsia="en-AU"/>
              </w:rPr>
              <w:t xml:space="preserve"> </w:t>
            </w:r>
          </w:p>
        </w:tc>
        <w:tc>
          <w:tcPr>
            <w:tcW w:w="1276" w:type="dxa"/>
            <w:tcBorders>
              <w:top w:val="nil"/>
              <w:left w:val="nil"/>
              <w:bottom w:val="nil"/>
              <w:right w:val="single" w:sz="8" w:space="0" w:color="5B9BD5"/>
            </w:tcBorders>
            <w:shd w:val="clear" w:color="auto" w:fill="D9D9D9" w:themeFill="background1" w:themeFillShade="D9"/>
            <w:noWrap/>
            <w:tcMar>
              <w:top w:w="0" w:type="dxa"/>
              <w:left w:w="108" w:type="dxa"/>
              <w:bottom w:w="0" w:type="dxa"/>
              <w:right w:w="108" w:type="dxa"/>
            </w:tcMar>
            <w:vAlign w:val="center"/>
          </w:tcPr>
          <w:p w14:paraId="39346496"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 xml:space="preserve"> 235,710 </w:t>
            </w:r>
          </w:p>
        </w:tc>
        <w:tc>
          <w:tcPr>
            <w:tcW w:w="1559" w:type="dxa"/>
            <w:tcBorders>
              <w:top w:val="nil"/>
              <w:left w:val="nil"/>
              <w:bottom w:val="nil"/>
              <w:right w:val="single" w:sz="8" w:space="0" w:color="5B9BD5"/>
            </w:tcBorders>
            <w:noWrap/>
            <w:tcMar>
              <w:top w:w="0" w:type="dxa"/>
              <w:left w:w="108" w:type="dxa"/>
              <w:bottom w:w="0" w:type="dxa"/>
              <w:right w:w="108" w:type="dxa"/>
            </w:tcMar>
            <w:vAlign w:val="center"/>
          </w:tcPr>
          <w:p w14:paraId="2A03AE7A"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$220,657,883</w:t>
            </w:r>
          </w:p>
        </w:tc>
        <w:tc>
          <w:tcPr>
            <w:tcW w:w="1278" w:type="dxa"/>
            <w:tcBorders>
              <w:top w:val="nil"/>
              <w:left w:val="nil"/>
              <w:bottom w:val="nil"/>
              <w:right w:val="single" w:sz="8" w:space="0" w:color="5B9BD5"/>
            </w:tcBorders>
            <w:noWrap/>
            <w:tcMar>
              <w:top w:w="0" w:type="dxa"/>
              <w:left w:w="108" w:type="dxa"/>
              <w:bottom w:w="0" w:type="dxa"/>
              <w:right w:w="108" w:type="dxa"/>
            </w:tcMar>
            <w:vAlign w:val="center"/>
          </w:tcPr>
          <w:p w14:paraId="6A494BF2" w14:textId="77777777" w:rsidR="006B73EF" w:rsidRPr="0035558F" w:rsidRDefault="006B73EF" w:rsidP="00F966F7">
            <w:pPr>
              <w:jc w:val="right"/>
              <w:rPr>
                <w:rFonts w:ascii="Univers 45 Light" w:hAnsi="Univers 45 Light"/>
                <w:color w:val="000000"/>
                <w:sz w:val="16"/>
                <w:szCs w:val="16"/>
                <w:lang w:eastAsia="en-AU"/>
              </w:rPr>
            </w:pPr>
            <w:r w:rsidRPr="0035558F">
              <w:rPr>
                <w:rFonts w:ascii="Univers 45 Light" w:hAnsi="Univers 45 Light"/>
                <w:color w:val="000000"/>
                <w:sz w:val="16"/>
                <w:szCs w:val="16"/>
                <w:lang w:eastAsia="en-AU"/>
              </w:rPr>
              <w:t>-</w:t>
            </w:r>
          </w:p>
        </w:tc>
        <w:tc>
          <w:tcPr>
            <w:tcW w:w="1276" w:type="dxa"/>
            <w:tcBorders>
              <w:top w:val="nil"/>
              <w:left w:val="nil"/>
              <w:bottom w:val="nil"/>
              <w:right w:val="single" w:sz="8" w:space="0" w:color="5B9BD5"/>
            </w:tcBorders>
            <w:noWrap/>
            <w:tcMar>
              <w:top w:w="0" w:type="dxa"/>
              <w:left w:w="108" w:type="dxa"/>
              <w:bottom w:w="0" w:type="dxa"/>
              <w:right w:w="108" w:type="dxa"/>
            </w:tcMar>
            <w:vAlign w:val="center"/>
          </w:tcPr>
          <w:p w14:paraId="18F363A6"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$2,828,180</w:t>
            </w:r>
          </w:p>
        </w:tc>
        <w:tc>
          <w:tcPr>
            <w:tcW w:w="1460" w:type="dxa"/>
            <w:tcBorders>
              <w:top w:val="nil"/>
              <w:left w:val="nil"/>
              <w:bottom w:val="nil"/>
              <w:right w:val="single" w:sz="8" w:space="0" w:color="5B9BD5"/>
            </w:tcBorders>
            <w:shd w:val="clear" w:color="auto" w:fill="D9D9D9" w:themeFill="background1" w:themeFillShade="D9"/>
            <w:noWrap/>
            <w:tcMar>
              <w:top w:w="0" w:type="dxa"/>
              <w:left w:w="108" w:type="dxa"/>
              <w:bottom w:w="0" w:type="dxa"/>
              <w:right w:w="108" w:type="dxa"/>
            </w:tcMar>
            <w:vAlign w:val="center"/>
          </w:tcPr>
          <w:p w14:paraId="4C429DE3"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$223,486,063</w:t>
            </w:r>
          </w:p>
        </w:tc>
      </w:tr>
      <w:tr w:rsidR="006B73EF" w:rsidRPr="0035558F" w14:paraId="6195D2C1" w14:textId="77777777" w:rsidTr="00F966F7">
        <w:trPr>
          <w:trHeight w:val="300"/>
        </w:trPr>
        <w:tc>
          <w:tcPr>
            <w:tcW w:w="864" w:type="dxa"/>
            <w:tcBorders>
              <w:top w:val="nil"/>
              <w:left w:val="single" w:sz="8" w:space="0" w:color="5B9BD5"/>
              <w:bottom w:val="nil"/>
              <w:right w:val="nil"/>
            </w:tcBorders>
            <w:shd w:val="clear" w:color="auto" w:fill="DEEAF6"/>
            <w:noWrap/>
            <w:tcMar>
              <w:top w:w="0" w:type="dxa"/>
              <w:left w:w="108" w:type="dxa"/>
              <w:bottom w:w="0" w:type="dxa"/>
              <w:right w:w="108" w:type="dxa"/>
            </w:tcMar>
            <w:vAlign w:val="center"/>
          </w:tcPr>
          <w:p w14:paraId="21E4A607" w14:textId="77777777" w:rsidR="006B73EF" w:rsidRPr="0035558F" w:rsidRDefault="006B73EF" w:rsidP="00F966F7">
            <w:pPr>
              <w:rPr>
                <w:rFonts w:ascii="Univers 45 Light" w:hAnsi="Univers 45 Light"/>
                <w:color w:val="000000"/>
                <w:sz w:val="16"/>
                <w:szCs w:val="16"/>
                <w:lang w:eastAsia="en-AU"/>
              </w:rPr>
            </w:pPr>
            <w:r>
              <w:rPr>
                <w:rFonts w:ascii="Univers 45 Light" w:hAnsi="Univers 45 Light"/>
                <w:color w:val="000000"/>
                <w:sz w:val="16"/>
                <w:szCs w:val="16"/>
                <w:lang w:eastAsia="en-AU"/>
              </w:rPr>
              <w:t>VIC</w:t>
            </w:r>
          </w:p>
        </w:tc>
        <w:tc>
          <w:tcPr>
            <w:tcW w:w="3402" w:type="dxa"/>
            <w:tcBorders>
              <w:top w:val="nil"/>
              <w:left w:val="single" w:sz="8" w:space="0" w:color="5B9BD5"/>
              <w:bottom w:val="nil"/>
              <w:right w:val="nil"/>
            </w:tcBorders>
            <w:shd w:val="clear" w:color="auto" w:fill="DEEAF6"/>
            <w:noWrap/>
            <w:tcMar>
              <w:top w:w="0" w:type="dxa"/>
              <w:left w:w="108" w:type="dxa"/>
              <w:bottom w:w="0" w:type="dxa"/>
              <w:right w:w="108" w:type="dxa"/>
            </w:tcMar>
          </w:tcPr>
          <w:p w14:paraId="5BC21536" w14:textId="77777777" w:rsidR="006B73EF" w:rsidRPr="0035558F" w:rsidRDefault="006B73EF" w:rsidP="00F966F7">
            <w:pPr>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Swan Hill District Health</w:t>
            </w:r>
          </w:p>
        </w:tc>
        <w:tc>
          <w:tcPr>
            <w:tcW w:w="1134" w:type="dxa"/>
            <w:tcBorders>
              <w:top w:val="nil"/>
              <w:left w:val="single" w:sz="8" w:space="0" w:color="5B9BD5"/>
              <w:bottom w:val="nil"/>
              <w:right w:val="single" w:sz="8" w:space="0" w:color="5B9BD5"/>
            </w:tcBorders>
            <w:shd w:val="clear" w:color="auto" w:fill="DEEAF6"/>
            <w:noWrap/>
            <w:tcMar>
              <w:top w:w="0" w:type="dxa"/>
              <w:left w:w="108" w:type="dxa"/>
              <w:bottom w:w="0" w:type="dxa"/>
              <w:right w:w="108" w:type="dxa"/>
            </w:tcMar>
            <w:vAlign w:val="center"/>
          </w:tcPr>
          <w:p w14:paraId="3FB49B13"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 xml:space="preserve">20,521 </w:t>
            </w:r>
          </w:p>
        </w:tc>
        <w:tc>
          <w:tcPr>
            <w:tcW w:w="1134" w:type="dxa"/>
            <w:tcBorders>
              <w:top w:val="nil"/>
              <w:left w:val="nil"/>
              <w:bottom w:val="nil"/>
              <w:right w:val="single" w:sz="8" w:space="0" w:color="5B9BD5"/>
            </w:tcBorders>
            <w:shd w:val="clear" w:color="auto" w:fill="DEEAF6"/>
            <w:noWrap/>
            <w:tcMar>
              <w:top w:w="0" w:type="dxa"/>
              <w:left w:w="108" w:type="dxa"/>
              <w:bottom w:w="0" w:type="dxa"/>
              <w:right w:w="108" w:type="dxa"/>
            </w:tcMar>
            <w:vAlign w:val="center"/>
          </w:tcPr>
          <w:p w14:paraId="0EADF54E"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(275)</w:t>
            </w:r>
          </w:p>
        </w:tc>
        <w:tc>
          <w:tcPr>
            <w:tcW w:w="1134" w:type="dxa"/>
            <w:tcBorders>
              <w:top w:val="nil"/>
              <w:left w:val="nil"/>
              <w:bottom w:val="nil"/>
              <w:right w:val="single" w:sz="8" w:space="0" w:color="5B9BD5"/>
            </w:tcBorders>
            <w:shd w:val="clear" w:color="auto" w:fill="DEEAF6"/>
            <w:noWrap/>
            <w:tcMar>
              <w:top w:w="0" w:type="dxa"/>
              <w:left w:w="108" w:type="dxa"/>
              <w:bottom w:w="0" w:type="dxa"/>
              <w:right w:w="108" w:type="dxa"/>
            </w:tcMar>
            <w:vAlign w:val="center"/>
          </w:tcPr>
          <w:p w14:paraId="42A87D2A" w14:textId="77777777" w:rsidR="006B73EF" w:rsidRPr="0035558F" w:rsidRDefault="006B73EF" w:rsidP="00F966F7">
            <w:pPr>
              <w:jc w:val="right"/>
              <w:rPr>
                <w:rFonts w:ascii="Univers 45 Light" w:hAnsi="Univers 45 Light"/>
                <w:color w:val="000000"/>
                <w:sz w:val="16"/>
                <w:szCs w:val="16"/>
                <w:lang w:eastAsia="en-AU"/>
              </w:rPr>
            </w:pPr>
            <w:r>
              <w:rPr>
                <w:rFonts w:ascii="Univers 45 Light" w:hAnsi="Univers 45 Light"/>
                <w:color w:val="000000"/>
                <w:sz w:val="16"/>
                <w:szCs w:val="16"/>
                <w:lang w:eastAsia="en-AU"/>
              </w:rPr>
              <w:t>-</w:t>
            </w:r>
            <w:r w:rsidRPr="004958F8">
              <w:rPr>
                <w:rFonts w:ascii="Univers 45 Light" w:hAnsi="Univers 45 Light"/>
                <w:color w:val="000000"/>
                <w:sz w:val="16"/>
                <w:szCs w:val="16"/>
                <w:lang w:eastAsia="en-AU"/>
              </w:rPr>
              <w:t xml:space="preserve"> </w:t>
            </w:r>
          </w:p>
        </w:tc>
        <w:tc>
          <w:tcPr>
            <w:tcW w:w="1276" w:type="dxa"/>
            <w:tcBorders>
              <w:top w:val="nil"/>
              <w:left w:val="nil"/>
              <w:bottom w:val="nil"/>
              <w:right w:val="single" w:sz="8" w:space="0" w:color="5B9BD5"/>
            </w:tcBorders>
            <w:shd w:val="clear" w:color="auto" w:fill="D9D9D9" w:themeFill="background1" w:themeFillShade="D9"/>
            <w:noWrap/>
            <w:tcMar>
              <w:top w:w="0" w:type="dxa"/>
              <w:left w:w="108" w:type="dxa"/>
              <w:bottom w:w="0" w:type="dxa"/>
              <w:right w:w="108" w:type="dxa"/>
            </w:tcMar>
            <w:vAlign w:val="center"/>
          </w:tcPr>
          <w:p w14:paraId="54D68734"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 xml:space="preserve">20,246 </w:t>
            </w:r>
          </w:p>
        </w:tc>
        <w:tc>
          <w:tcPr>
            <w:tcW w:w="1559" w:type="dxa"/>
            <w:tcBorders>
              <w:top w:val="nil"/>
              <w:left w:val="nil"/>
              <w:bottom w:val="nil"/>
              <w:right w:val="single" w:sz="8" w:space="0" w:color="5B9BD5"/>
            </w:tcBorders>
            <w:shd w:val="clear" w:color="auto" w:fill="DEEAF6"/>
            <w:noWrap/>
            <w:tcMar>
              <w:top w:w="0" w:type="dxa"/>
              <w:left w:w="108" w:type="dxa"/>
              <w:bottom w:w="0" w:type="dxa"/>
              <w:right w:w="108" w:type="dxa"/>
            </w:tcMar>
            <w:vAlign w:val="center"/>
          </w:tcPr>
          <w:p w14:paraId="450DB2A7"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$28,404,052</w:t>
            </w:r>
          </w:p>
        </w:tc>
        <w:tc>
          <w:tcPr>
            <w:tcW w:w="1278" w:type="dxa"/>
            <w:tcBorders>
              <w:top w:val="nil"/>
              <w:left w:val="nil"/>
              <w:bottom w:val="nil"/>
              <w:right w:val="single" w:sz="8" w:space="0" w:color="5B9BD5"/>
            </w:tcBorders>
            <w:shd w:val="clear" w:color="auto" w:fill="DEEAF6"/>
            <w:noWrap/>
            <w:tcMar>
              <w:top w:w="0" w:type="dxa"/>
              <w:left w:w="108" w:type="dxa"/>
              <w:bottom w:w="0" w:type="dxa"/>
              <w:right w:w="108" w:type="dxa"/>
            </w:tcMar>
            <w:vAlign w:val="center"/>
          </w:tcPr>
          <w:p w14:paraId="398B8590" w14:textId="77777777" w:rsidR="006B73EF" w:rsidRPr="0035558F" w:rsidRDefault="006B73EF" w:rsidP="00F966F7">
            <w:pPr>
              <w:jc w:val="right"/>
              <w:rPr>
                <w:rFonts w:ascii="Univers 45 Light" w:hAnsi="Univers 45 Light"/>
                <w:color w:val="000000"/>
                <w:sz w:val="16"/>
                <w:szCs w:val="16"/>
                <w:lang w:eastAsia="en-AU"/>
              </w:rPr>
            </w:pPr>
            <w:r w:rsidRPr="0035558F">
              <w:rPr>
                <w:rFonts w:ascii="Univers 45 Light" w:hAnsi="Univers 45 Light"/>
                <w:color w:val="000000"/>
                <w:sz w:val="16"/>
                <w:szCs w:val="16"/>
                <w:lang w:eastAsia="en-AU"/>
              </w:rPr>
              <w:t>-</w:t>
            </w:r>
          </w:p>
        </w:tc>
        <w:tc>
          <w:tcPr>
            <w:tcW w:w="1276" w:type="dxa"/>
            <w:tcBorders>
              <w:top w:val="nil"/>
              <w:left w:val="nil"/>
              <w:bottom w:val="nil"/>
              <w:right w:val="single" w:sz="8" w:space="0" w:color="5B9BD5"/>
            </w:tcBorders>
            <w:shd w:val="clear" w:color="auto" w:fill="DEEAF6"/>
            <w:noWrap/>
            <w:tcMar>
              <w:top w:w="0" w:type="dxa"/>
              <w:left w:w="108" w:type="dxa"/>
              <w:bottom w:w="0" w:type="dxa"/>
              <w:right w:w="108" w:type="dxa"/>
            </w:tcMar>
            <w:vAlign w:val="center"/>
          </w:tcPr>
          <w:p w14:paraId="388FB76F"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$1,336,140</w:t>
            </w:r>
          </w:p>
        </w:tc>
        <w:tc>
          <w:tcPr>
            <w:tcW w:w="1460" w:type="dxa"/>
            <w:tcBorders>
              <w:top w:val="nil"/>
              <w:left w:val="nil"/>
              <w:bottom w:val="nil"/>
              <w:right w:val="single" w:sz="8" w:space="0" w:color="5B9BD5"/>
            </w:tcBorders>
            <w:shd w:val="clear" w:color="auto" w:fill="D9D9D9" w:themeFill="background1" w:themeFillShade="D9"/>
            <w:noWrap/>
            <w:tcMar>
              <w:top w:w="0" w:type="dxa"/>
              <w:left w:w="108" w:type="dxa"/>
              <w:bottom w:w="0" w:type="dxa"/>
              <w:right w:w="108" w:type="dxa"/>
            </w:tcMar>
            <w:vAlign w:val="center"/>
          </w:tcPr>
          <w:p w14:paraId="7C7CFA28"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$29,740,192</w:t>
            </w:r>
          </w:p>
        </w:tc>
      </w:tr>
      <w:tr w:rsidR="006B73EF" w:rsidRPr="0035558F" w14:paraId="0011381B" w14:textId="77777777" w:rsidTr="00F966F7">
        <w:trPr>
          <w:trHeight w:val="300"/>
        </w:trPr>
        <w:tc>
          <w:tcPr>
            <w:tcW w:w="864" w:type="dxa"/>
            <w:tcBorders>
              <w:top w:val="nil"/>
              <w:left w:val="single" w:sz="8" w:space="0" w:color="5B9BD5"/>
              <w:right w:val="nil"/>
            </w:tcBorders>
            <w:noWrap/>
            <w:tcMar>
              <w:top w:w="0" w:type="dxa"/>
              <w:left w:w="108" w:type="dxa"/>
              <w:bottom w:w="0" w:type="dxa"/>
              <w:right w:w="108" w:type="dxa"/>
            </w:tcMar>
            <w:vAlign w:val="center"/>
          </w:tcPr>
          <w:p w14:paraId="4BC32AA0" w14:textId="77777777" w:rsidR="006B73EF" w:rsidRPr="0035558F" w:rsidRDefault="006B73EF" w:rsidP="00F966F7">
            <w:pPr>
              <w:rPr>
                <w:rFonts w:ascii="Univers 45 Light" w:hAnsi="Univers 45 Light"/>
                <w:color w:val="000000"/>
                <w:sz w:val="16"/>
                <w:szCs w:val="16"/>
                <w:lang w:eastAsia="en-AU"/>
              </w:rPr>
            </w:pPr>
            <w:r>
              <w:rPr>
                <w:rFonts w:ascii="Univers 45 Light" w:hAnsi="Univers 45 Light"/>
                <w:color w:val="000000"/>
                <w:sz w:val="16"/>
                <w:szCs w:val="16"/>
                <w:lang w:eastAsia="en-AU"/>
              </w:rPr>
              <w:t>WA</w:t>
            </w:r>
          </w:p>
        </w:tc>
        <w:tc>
          <w:tcPr>
            <w:tcW w:w="3402" w:type="dxa"/>
            <w:tcBorders>
              <w:top w:val="nil"/>
              <w:left w:val="single" w:sz="8" w:space="0" w:color="5B9BD5"/>
              <w:right w:val="nil"/>
            </w:tcBorders>
            <w:noWrap/>
            <w:tcMar>
              <w:top w:w="0" w:type="dxa"/>
              <w:left w:w="108" w:type="dxa"/>
              <w:bottom w:w="0" w:type="dxa"/>
              <w:right w:w="108" w:type="dxa"/>
            </w:tcMar>
          </w:tcPr>
          <w:p w14:paraId="19472746" w14:textId="77777777" w:rsidR="006B73EF" w:rsidRPr="0035558F" w:rsidRDefault="006B73EF" w:rsidP="00F966F7">
            <w:pPr>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Hedland Health Campus</w:t>
            </w:r>
          </w:p>
        </w:tc>
        <w:tc>
          <w:tcPr>
            <w:tcW w:w="1134" w:type="dxa"/>
            <w:tcBorders>
              <w:top w:val="nil"/>
              <w:left w:val="single" w:sz="8" w:space="0" w:color="5B9BD5"/>
              <w:right w:val="single" w:sz="8" w:space="0" w:color="5B9BD5"/>
            </w:tcBorders>
            <w:shd w:val="clear" w:color="auto" w:fill="FFFFFF"/>
            <w:noWrap/>
            <w:tcMar>
              <w:top w:w="0" w:type="dxa"/>
              <w:left w:w="108" w:type="dxa"/>
              <w:bottom w:w="0" w:type="dxa"/>
              <w:right w:w="108" w:type="dxa"/>
            </w:tcMar>
            <w:vAlign w:val="center"/>
          </w:tcPr>
          <w:p w14:paraId="59BA7887"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 xml:space="preserve">44,041 </w:t>
            </w:r>
          </w:p>
        </w:tc>
        <w:tc>
          <w:tcPr>
            <w:tcW w:w="1134" w:type="dxa"/>
            <w:tcBorders>
              <w:top w:val="nil"/>
              <w:left w:val="nil"/>
              <w:right w:val="single" w:sz="8" w:space="0" w:color="5B9BD5"/>
            </w:tcBorders>
            <w:shd w:val="clear" w:color="auto" w:fill="FFFFFF"/>
            <w:noWrap/>
            <w:tcMar>
              <w:top w:w="0" w:type="dxa"/>
              <w:left w:w="108" w:type="dxa"/>
              <w:bottom w:w="0" w:type="dxa"/>
              <w:right w:w="108" w:type="dxa"/>
            </w:tcMar>
            <w:vAlign w:val="center"/>
          </w:tcPr>
          <w:p w14:paraId="61AEB38D"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(304)</w:t>
            </w:r>
          </w:p>
        </w:tc>
        <w:tc>
          <w:tcPr>
            <w:tcW w:w="1134" w:type="dxa"/>
            <w:tcBorders>
              <w:top w:val="nil"/>
              <w:left w:val="nil"/>
              <w:right w:val="single" w:sz="8" w:space="0" w:color="5B9BD5"/>
            </w:tcBorders>
            <w:shd w:val="clear" w:color="auto" w:fill="FFFFFF"/>
            <w:noWrap/>
            <w:tcMar>
              <w:top w:w="0" w:type="dxa"/>
              <w:left w:w="108" w:type="dxa"/>
              <w:bottom w:w="0" w:type="dxa"/>
              <w:right w:w="108" w:type="dxa"/>
            </w:tcMar>
            <w:vAlign w:val="center"/>
          </w:tcPr>
          <w:p w14:paraId="062B0044" w14:textId="77777777" w:rsidR="006B73EF" w:rsidRPr="0035558F" w:rsidRDefault="006B73EF" w:rsidP="00F966F7">
            <w:pPr>
              <w:jc w:val="right"/>
              <w:rPr>
                <w:rFonts w:ascii="Univers 45 Light" w:hAnsi="Univers 45 Light"/>
                <w:color w:val="000000"/>
                <w:sz w:val="16"/>
                <w:szCs w:val="16"/>
                <w:lang w:eastAsia="en-AU"/>
              </w:rPr>
            </w:pPr>
            <w:r>
              <w:rPr>
                <w:rFonts w:ascii="Univers 45 Light" w:hAnsi="Univers 45 Light"/>
                <w:color w:val="000000"/>
                <w:sz w:val="16"/>
                <w:szCs w:val="16"/>
                <w:lang w:eastAsia="en-AU"/>
              </w:rPr>
              <w:t>-</w:t>
            </w:r>
            <w:r w:rsidRPr="004958F8">
              <w:rPr>
                <w:rFonts w:ascii="Univers 45 Light" w:hAnsi="Univers 45 Light"/>
                <w:color w:val="000000"/>
                <w:sz w:val="16"/>
                <w:szCs w:val="16"/>
                <w:lang w:eastAsia="en-AU"/>
              </w:rPr>
              <w:t xml:space="preserve"> </w:t>
            </w:r>
          </w:p>
        </w:tc>
        <w:tc>
          <w:tcPr>
            <w:tcW w:w="1276" w:type="dxa"/>
            <w:tcBorders>
              <w:top w:val="nil"/>
              <w:left w:val="nil"/>
              <w:right w:val="single" w:sz="8" w:space="0" w:color="5B9BD5"/>
            </w:tcBorders>
            <w:shd w:val="clear" w:color="auto" w:fill="D9D9D9" w:themeFill="background1" w:themeFillShade="D9"/>
            <w:noWrap/>
            <w:tcMar>
              <w:top w:w="0" w:type="dxa"/>
              <w:left w:w="108" w:type="dxa"/>
              <w:bottom w:w="0" w:type="dxa"/>
              <w:right w:w="108" w:type="dxa"/>
            </w:tcMar>
            <w:vAlign w:val="center"/>
          </w:tcPr>
          <w:p w14:paraId="3AB5F497"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 xml:space="preserve">43,737 </w:t>
            </w:r>
          </w:p>
        </w:tc>
        <w:tc>
          <w:tcPr>
            <w:tcW w:w="1559" w:type="dxa"/>
            <w:tcBorders>
              <w:top w:val="nil"/>
              <w:left w:val="nil"/>
              <w:right w:val="single" w:sz="8" w:space="0" w:color="5B9BD5"/>
            </w:tcBorders>
            <w:shd w:val="clear" w:color="auto" w:fill="FFFFFF"/>
            <w:noWrap/>
            <w:tcMar>
              <w:top w:w="0" w:type="dxa"/>
              <w:left w:w="108" w:type="dxa"/>
              <w:bottom w:w="0" w:type="dxa"/>
              <w:right w:w="108" w:type="dxa"/>
            </w:tcMar>
            <w:vAlign w:val="center"/>
          </w:tcPr>
          <w:p w14:paraId="71750E0F"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$63,089,218</w:t>
            </w:r>
          </w:p>
        </w:tc>
        <w:tc>
          <w:tcPr>
            <w:tcW w:w="1278" w:type="dxa"/>
            <w:tcBorders>
              <w:top w:val="nil"/>
              <w:left w:val="nil"/>
              <w:right w:val="single" w:sz="8" w:space="0" w:color="5B9BD5"/>
            </w:tcBorders>
            <w:noWrap/>
            <w:tcMar>
              <w:top w:w="0" w:type="dxa"/>
              <w:left w:w="108" w:type="dxa"/>
              <w:bottom w:w="0" w:type="dxa"/>
              <w:right w:w="108" w:type="dxa"/>
            </w:tcMar>
            <w:vAlign w:val="center"/>
          </w:tcPr>
          <w:p w14:paraId="32A9410C" w14:textId="77777777" w:rsidR="006B73EF" w:rsidRPr="0035558F" w:rsidRDefault="006B73EF" w:rsidP="00F966F7">
            <w:pPr>
              <w:jc w:val="right"/>
              <w:rPr>
                <w:rFonts w:ascii="Univers 45 Light" w:hAnsi="Univers 45 Light"/>
                <w:color w:val="000000"/>
                <w:sz w:val="16"/>
                <w:szCs w:val="16"/>
                <w:lang w:eastAsia="en-AU"/>
              </w:rPr>
            </w:pPr>
            <w:r w:rsidRPr="0035558F">
              <w:rPr>
                <w:rFonts w:ascii="Univers 45 Light" w:hAnsi="Univers 45 Light"/>
                <w:color w:val="000000"/>
                <w:sz w:val="16"/>
                <w:szCs w:val="16"/>
                <w:lang w:eastAsia="en-AU"/>
              </w:rPr>
              <w:t>-</w:t>
            </w:r>
          </w:p>
        </w:tc>
        <w:tc>
          <w:tcPr>
            <w:tcW w:w="1276" w:type="dxa"/>
            <w:tcBorders>
              <w:top w:val="nil"/>
              <w:left w:val="nil"/>
              <w:right w:val="single" w:sz="8" w:space="0" w:color="5B9BD5"/>
            </w:tcBorders>
            <w:noWrap/>
            <w:tcMar>
              <w:top w:w="0" w:type="dxa"/>
              <w:left w:w="108" w:type="dxa"/>
              <w:bottom w:w="0" w:type="dxa"/>
              <w:right w:w="108" w:type="dxa"/>
            </w:tcMar>
            <w:vAlign w:val="center"/>
          </w:tcPr>
          <w:p w14:paraId="22313CE8"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$5,037,828</w:t>
            </w:r>
          </w:p>
        </w:tc>
        <w:tc>
          <w:tcPr>
            <w:tcW w:w="1460" w:type="dxa"/>
            <w:tcBorders>
              <w:top w:val="nil"/>
              <w:left w:val="nil"/>
              <w:right w:val="single" w:sz="8" w:space="0" w:color="5B9BD5"/>
            </w:tcBorders>
            <w:shd w:val="clear" w:color="auto" w:fill="D9D9D9" w:themeFill="background1" w:themeFillShade="D9"/>
            <w:noWrap/>
            <w:tcMar>
              <w:top w:w="0" w:type="dxa"/>
              <w:left w:w="108" w:type="dxa"/>
              <w:bottom w:w="0" w:type="dxa"/>
              <w:right w:w="108" w:type="dxa"/>
            </w:tcMar>
            <w:vAlign w:val="center"/>
          </w:tcPr>
          <w:p w14:paraId="55FA5810"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$68,127,046</w:t>
            </w:r>
          </w:p>
        </w:tc>
      </w:tr>
      <w:tr w:rsidR="006B73EF" w:rsidRPr="0035558F" w14:paraId="70F99A98" w14:textId="77777777" w:rsidTr="00F966F7">
        <w:trPr>
          <w:trHeight w:val="300"/>
        </w:trPr>
        <w:tc>
          <w:tcPr>
            <w:tcW w:w="864" w:type="dxa"/>
            <w:tcBorders>
              <w:top w:val="nil"/>
              <w:left w:val="single" w:sz="8" w:space="0" w:color="5B9BD5"/>
              <w:bottom w:val="single" w:sz="8" w:space="0" w:color="5B9BD5"/>
              <w:right w:val="nil"/>
            </w:tcBorders>
            <w:shd w:val="clear" w:color="auto" w:fill="DDEBF7"/>
            <w:noWrap/>
            <w:tcMar>
              <w:top w:w="0" w:type="dxa"/>
              <w:left w:w="108" w:type="dxa"/>
              <w:bottom w:w="0" w:type="dxa"/>
              <w:right w:w="108" w:type="dxa"/>
            </w:tcMar>
            <w:vAlign w:val="center"/>
          </w:tcPr>
          <w:p w14:paraId="2FA21291" w14:textId="77777777" w:rsidR="006B73EF" w:rsidRPr="0035558F" w:rsidRDefault="006B73EF" w:rsidP="00F966F7">
            <w:pPr>
              <w:rPr>
                <w:rFonts w:ascii="Univers 45 Light" w:hAnsi="Univers 45 Light"/>
                <w:color w:val="000000"/>
                <w:sz w:val="16"/>
                <w:szCs w:val="16"/>
                <w:lang w:eastAsia="en-AU"/>
              </w:rPr>
            </w:pPr>
            <w:r>
              <w:rPr>
                <w:rFonts w:ascii="Univers 45 Light" w:hAnsi="Univers 45 Light"/>
                <w:color w:val="000000"/>
                <w:sz w:val="16"/>
                <w:szCs w:val="16"/>
                <w:lang w:eastAsia="en-AU"/>
              </w:rPr>
              <w:t>WA</w:t>
            </w:r>
          </w:p>
        </w:tc>
        <w:tc>
          <w:tcPr>
            <w:tcW w:w="3402" w:type="dxa"/>
            <w:tcBorders>
              <w:top w:val="nil"/>
              <w:left w:val="single" w:sz="8" w:space="0" w:color="5B9BD5"/>
              <w:bottom w:val="single" w:sz="8" w:space="0" w:color="5B9BD5"/>
              <w:right w:val="nil"/>
            </w:tcBorders>
            <w:shd w:val="clear" w:color="auto" w:fill="DDEBF7"/>
            <w:noWrap/>
            <w:tcMar>
              <w:top w:w="0" w:type="dxa"/>
              <w:left w:w="108" w:type="dxa"/>
              <w:bottom w:w="0" w:type="dxa"/>
              <w:right w:w="108" w:type="dxa"/>
            </w:tcMar>
          </w:tcPr>
          <w:p w14:paraId="77AF0556" w14:textId="77777777" w:rsidR="006B73EF" w:rsidRPr="0035558F" w:rsidRDefault="006B73EF" w:rsidP="00F966F7">
            <w:pPr>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Royal Perth Hospital</w:t>
            </w:r>
          </w:p>
        </w:tc>
        <w:tc>
          <w:tcPr>
            <w:tcW w:w="1134" w:type="dxa"/>
            <w:tcBorders>
              <w:top w:val="nil"/>
              <w:left w:val="single" w:sz="8" w:space="0" w:color="5B9BD5"/>
              <w:bottom w:val="single" w:sz="8" w:space="0" w:color="5B9BD5"/>
              <w:right w:val="single" w:sz="8" w:space="0" w:color="5B9BD5"/>
            </w:tcBorders>
            <w:shd w:val="clear" w:color="auto" w:fill="DDEBF7"/>
            <w:noWrap/>
            <w:tcMar>
              <w:top w:w="0" w:type="dxa"/>
              <w:left w:w="108" w:type="dxa"/>
              <w:bottom w:w="0" w:type="dxa"/>
              <w:right w:w="108" w:type="dxa"/>
            </w:tcMar>
            <w:vAlign w:val="center"/>
          </w:tcPr>
          <w:p w14:paraId="106CB8B8"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 xml:space="preserve"> 342,034 </w:t>
            </w:r>
          </w:p>
        </w:tc>
        <w:tc>
          <w:tcPr>
            <w:tcW w:w="1134" w:type="dxa"/>
            <w:tcBorders>
              <w:top w:val="nil"/>
              <w:left w:val="nil"/>
              <w:bottom w:val="single" w:sz="8" w:space="0" w:color="5B9BD5"/>
              <w:right w:val="single" w:sz="8" w:space="0" w:color="5B9BD5"/>
            </w:tcBorders>
            <w:shd w:val="clear" w:color="auto" w:fill="DDEBF7"/>
            <w:noWrap/>
            <w:tcMar>
              <w:top w:w="0" w:type="dxa"/>
              <w:left w:w="108" w:type="dxa"/>
              <w:bottom w:w="0" w:type="dxa"/>
              <w:right w:w="108" w:type="dxa"/>
            </w:tcMar>
            <w:vAlign w:val="center"/>
          </w:tcPr>
          <w:p w14:paraId="35F723B7" w14:textId="77777777" w:rsidR="006B73EF" w:rsidRPr="0035558F" w:rsidRDefault="006B73EF" w:rsidP="00F966F7">
            <w:pPr>
              <w:jc w:val="right"/>
              <w:rPr>
                <w:rFonts w:ascii="Univers 45 Light" w:hAnsi="Univers 45 Light"/>
                <w:color w:val="000000"/>
                <w:sz w:val="16"/>
                <w:szCs w:val="16"/>
                <w:lang w:eastAsia="en-AU"/>
              </w:rPr>
            </w:pPr>
            <w:r>
              <w:rPr>
                <w:rFonts w:ascii="Univers 45 Light" w:hAnsi="Univers 45 Light"/>
                <w:color w:val="000000"/>
                <w:sz w:val="16"/>
                <w:szCs w:val="16"/>
                <w:lang w:eastAsia="en-AU"/>
              </w:rPr>
              <w:t>-</w:t>
            </w:r>
            <w:r w:rsidRPr="004958F8">
              <w:rPr>
                <w:rFonts w:ascii="Univers 45 Light" w:hAnsi="Univers 45 Light"/>
                <w:color w:val="000000"/>
                <w:sz w:val="16"/>
                <w:szCs w:val="16"/>
                <w:lang w:eastAsia="en-AU"/>
              </w:rPr>
              <w:t xml:space="preserve"> </w:t>
            </w:r>
          </w:p>
        </w:tc>
        <w:tc>
          <w:tcPr>
            <w:tcW w:w="1134" w:type="dxa"/>
            <w:tcBorders>
              <w:top w:val="nil"/>
              <w:left w:val="nil"/>
              <w:bottom w:val="single" w:sz="8" w:space="0" w:color="5B9BD5"/>
              <w:right w:val="single" w:sz="8" w:space="0" w:color="5B9BD5"/>
            </w:tcBorders>
            <w:shd w:val="clear" w:color="auto" w:fill="DDEBF7"/>
            <w:noWrap/>
            <w:tcMar>
              <w:top w:w="0" w:type="dxa"/>
              <w:left w:w="108" w:type="dxa"/>
              <w:bottom w:w="0" w:type="dxa"/>
              <w:right w:w="108" w:type="dxa"/>
            </w:tcMar>
            <w:vAlign w:val="center"/>
          </w:tcPr>
          <w:p w14:paraId="6521F826" w14:textId="77777777" w:rsidR="006B73EF" w:rsidRPr="0035558F" w:rsidRDefault="006B73EF" w:rsidP="00F966F7">
            <w:pPr>
              <w:jc w:val="right"/>
              <w:rPr>
                <w:rFonts w:ascii="Univers 45 Light" w:hAnsi="Univers 45 Light"/>
                <w:color w:val="000000"/>
                <w:sz w:val="16"/>
                <w:szCs w:val="16"/>
                <w:lang w:eastAsia="en-AU"/>
              </w:rPr>
            </w:pPr>
            <w:r>
              <w:rPr>
                <w:rFonts w:ascii="Univers 45 Light" w:hAnsi="Univers 45 Light"/>
                <w:color w:val="000000"/>
                <w:sz w:val="16"/>
                <w:szCs w:val="16"/>
                <w:lang w:eastAsia="en-AU"/>
              </w:rPr>
              <w:t>-</w:t>
            </w:r>
            <w:r w:rsidRPr="004958F8">
              <w:rPr>
                <w:rFonts w:ascii="Univers 45 Light" w:hAnsi="Univers 45 Light"/>
                <w:color w:val="000000"/>
                <w:sz w:val="16"/>
                <w:szCs w:val="16"/>
                <w:lang w:eastAsia="en-AU"/>
              </w:rPr>
              <w:t xml:space="preserve"> </w:t>
            </w:r>
          </w:p>
        </w:tc>
        <w:tc>
          <w:tcPr>
            <w:tcW w:w="1276" w:type="dxa"/>
            <w:tcBorders>
              <w:top w:val="nil"/>
              <w:left w:val="nil"/>
              <w:bottom w:val="single" w:sz="8" w:space="0" w:color="5B9BD5"/>
              <w:right w:val="single" w:sz="8" w:space="0" w:color="5B9BD5"/>
            </w:tcBorders>
            <w:shd w:val="clear" w:color="auto" w:fill="D9D9D9" w:themeFill="background1" w:themeFillShade="D9"/>
            <w:noWrap/>
            <w:tcMar>
              <w:top w:w="0" w:type="dxa"/>
              <w:left w:w="108" w:type="dxa"/>
              <w:bottom w:w="0" w:type="dxa"/>
              <w:right w:w="108" w:type="dxa"/>
            </w:tcMar>
            <w:vAlign w:val="center"/>
          </w:tcPr>
          <w:p w14:paraId="6339AD62"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 xml:space="preserve"> 342,034 </w:t>
            </w:r>
          </w:p>
        </w:tc>
        <w:tc>
          <w:tcPr>
            <w:tcW w:w="1559" w:type="dxa"/>
            <w:tcBorders>
              <w:top w:val="nil"/>
              <w:left w:val="nil"/>
              <w:bottom w:val="single" w:sz="8" w:space="0" w:color="5B9BD5"/>
              <w:right w:val="single" w:sz="8" w:space="0" w:color="5B9BD5"/>
            </w:tcBorders>
            <w:shd w:val="clear" w:color="auto" w:fill="DDEBF7"/>
            <w:noWrap/>
            <w:tcMar>
              <w:top w:w="0" w:type="dxa"/>
              <w:left w:w="108" w:type="dxa"/>
              <w:bottom w:w="0" w:type="dxa"/>
              <w:right w:w="108" w:type="dxa"/>
            </w:tcMar>
            <w:vAlign w:val="center"/>
          </w:tcPr>
          <w:p w14:paraId="36BD71CD"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$597,803,829</w:t>
            </w:r>
          </w:p>
        </w:tc>
        <w:tc>
          <w:tcPr>
            <w:tcW w:w="1278" w:type="dxa"/>
            <w:tcBorders>
              <w:top w:val="nil"/>
              <w:left w:val="nil"/>
              <w:bottom w:val="single" w:sz="8" w:space="0" w:color="5B9BD5"/>
              <w:right w:val="single" w:sz="8" w:space="0" w:color="5B9BD5"/>
            </w:tcBorders>
            <w:shd w:val="clear" w:color="auto" w:fill="DDEBF7"/>
            <w:noWrap/>
            <w:tcMar>
              <w:top w:w="0" w:type="dxa"/>
              <w:left w:w="108" w:type="dxa"/>
              <w:bottom w:w="0" w:type="dxa"/>
              <w:right w:w="108" w:type="dxa"/>
            </w:tcMar>
            <w:vAlign w:val="center"/>
          </w:tcPr>
          <w:p w14:paraId="1CC3A037" w14:textId="77777777" w:rsidR="006B73EF" w:rsidRPr="0035558F" w:rsidRDefault="006B73EF" w:rsidP="00F966F7">
            <w:pPr>
              <w:jc w:val="right"/>
              <w:rPr>
                <w:rFonts w:ascii="Univers 45 Light" w:hAnsi="Univers 45 Light"/>
                <w:color w:val="000000"/>
                <w:sz w:val="16"/>
                <w:szCs w:val="16"/>
                <w:lang w:eastAsia="en-AU"/>
              </w:rPr>
            </w:pPr>
            <w:r w:rsidRPr="0035558F">
              <w:rPr>
                <w:rFonts w:ascii="Univers 45 Light" w:hAnsi="Univers 45 Light"/>
                <w:color w:val="000000"/>
                <w:sz w:val="16"/>
                <w:szCs w:val="16"/>
                <w:lang w:eastAsia="en-AU"/>
              </w:rPr>
              <w:t>-</w:t>
            </w:r>
          </w:p>
        </w:tc>
        <w:tc>
          <w:tcPr>
            <w:tcW w:w="1276" w:type="dxa"/>
            <w:tcBorders>
              <w:top w:val="nil"/>
              <w:left w:val="nil"/>
              <w:bottom w:val="single" w:sz="8" w:space="0" w:color="5B9BD5"/>
              <w:right w:val="single" w:sz="8" w:space="0" w:color="5B9BD5"/>
            </w:tcBorders>
            <w:shd w:val="clear" w:color="auto" w:fill="DDEBF7"/>
            <w:noWrap/>
            <w:tcMar>
              <w:top w:w="0" w:type="dxa"/>
              <w:left w:w="108" w:type="dxa"/>
              <w:bottom w:w="0" w:type="dxa"/>
              <w:right w:w="108" w:type="dxa"/>
            </w:tcMar>
            <w:vAlign w:val="center"/>
          </w:tcPr>
          <w:p w14:paraId="17E6102F"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$41,102,434</w:t>
            </w:r>
          </w:p>
        </w:tc>
        <w:tc>
          <w:tcPr>
            <w:tcW w:w="1460" w:type="dxa"/>
            <w:tcBorders>
              <w:top w:val="nil"/>
              <w:left w:val="nil"/>
              <w:bottom w:val="single" w:sz="8" w:space="0" w:color="5B9BD5"/>
              <w:right w:val="single" w:sz="8" w:space="0" w:color="5B9BD5"/>
            </w:tcBorders>
            <w:shd w:val="clear" w:color="auto" w:fill="D9D9D9" w:themeFill="background1" w:themeFillShade="D9"/>
            <w:noWrap/>
            <w:tcMar>
              <w:top w:w="0" w:type="dxa"/>
              <w:left w:w="108" w:type="dxa"/>
              <w:bottom w:w="0" w:type="dxa"/>
              <w:right w:w="108" w:type="dxa"/>
            </w:tcMar>
            <w:vAlign w:val="center"/>
          </w:tcPr>
          <w:p w14:paraId="7007A95F" w14:textId="77777777" w:rsidR="006B73EF" w:rsidRPr="0035558F" w:rsidRDefault="006B73EF" w:rsidP="00F966F7">
            <w:pPr>
              <w:jc w:val="right"/>
              <w:rPr>
                <w:rFonts w:ascii="Univers 45 Light" w:hAnsi="Univers 45 Light"/>
                <w:color w:val="000000"/>
                <w:sz w:val="16"/>
                <w:szCs w:val="16"/>
                <w:lang w:eastAsia="en-AU"/>
              </w:rPr>
            </w:pPr>
            <w:r w:rsidRPr="004A402F">
              <w:rPr>
                <w:rFonts w:ascii="Univers 45 Light" w:hAnsi="Univers 45 Light"/>
                <w:color w:val="000000"/>
                <w:sz w:val="16"/>
                <w:szCs w:val="16"/>
                <w:lang w:eastAsia="en-AU"/>
              </w:rPr>
              <w:t>$638,906,263</w:t>
            </w:r>
          </w:p>
        </w:tc>
      </w:tr>
    </w:tbl>
    <w:p w14:paraId="32ACA770" w14:textId="77777777" w:rsidR="006B73EF" w:rsidRDefault="006B73EF" w:rsidP="006B73EF">
      <w:pPr>
        <w:rPr>
          <w:rFonts w:ascii="Univers 45 Light" w:hAnsi="Univers 45 Light"/>
          <w:bCs/>
          <w:i/>
          <w:sz w:val="16"/>
          <w:szCs w:val="16"/>
        </w:rPr>
      </w:pPr>
      <w:r w:rsidRPr="0035558F">
        <w:rPr>
          <w:rFonts w:ascii="Univers 45 Light" w:hAnsi="Univers 45 Light"/>
          <w:bCs/>
          <w:i/>
          <w:sz w:val="16"/>
          <w:szCs w:val="16"/>
        </w:rPr>
        <w:t>Source: IHPA participating site reconciliation from the national NHCDC dataset</w:t>
      </w:r>
    </w:p>
    <w:p w14:paraId="24A05505" w14:textId="77777777" w:rsidR="006B73EF" w:rsidRPr="004958F8" w:rsidRDefault="006B73EF" w:rsidP="006B73EF">
      <w:pPr>
        <w:pStyle w:val="BodyText"/>
        <w:rPr>
          <w:rFonts w:ascii="Univers 45 Light" w:hAnsi="Univers 45 Light"/>
        </w:rPr>
      </w:pPr>
      <w:r w:rsidRPr="004958F8">
        <w:rPr>
          <w:rFonts w:ascii="Univers 45 Light" w:hAnsi="Univers 45 Light"/>
        </w:rPr>
        <w:t xml:space="preserve">The following should be noted about the reconciliation in </w:t>
      </w:r>
      <w:r w:rsidRPr="004958F8">
        <w:rPr>
          <w:rFonts w:ascii="Univers 45 Light" w:hAnsi="Univers 45 Light"/>
        </w:rPr>
        <w:fldChar w:fldCharType="begin"/>
      </w:r>
      <w:r w:rsidRPr="004958F8">
        <w:rPr>
          <w:rFonts w:ascii="Univers 45 Light" w:hAnsi="Univers 45 Light"/>
        </w:rPr>
        <w:instrText xml:space="preserve"> REF _Ref462995146 \h  \* MERGEFORMAT </w:instrText>
      </w:r>
      <w:r w:rsidRPr="004958F8">
        <w:rPr>
          <w:rFonts w:ascii="Univers 45 Light" w:hAnsi="Univers 45 Light"/>
        </w:rPr>
      </w:r>
      <w:r w:rsidRPr="004958F8">
        <w:rPr>
          <w:rFonts w:ascii="Univers 45 Light" w:hAnsi="Univers 45 Light"/>
        </w:rPr>
        <w:fldChar w:fldCharType="separate"/>
      </w:r>
      <w:r w:rsidR="00445A6D" w:rsidRPr="00445A6D">
        <w:rPr>
          <w:rFonts w:ascii="Univers 45 Light" w:hAnsi="Univers 45 Light"/>
          <w:bCs/>
        </w:rPr>
        <w:t xml:space="preserve">Table </w:t>
      </w:r>
      <w:r w:rsidR="00445A6D" w:rsidRPr="00445A6D">
        <w:rPr>
          <w:rFonts w:ascii="Univers 45 Light" w:hAnsi="Univers 45 Light"/>
          <w:bCs/>
          <w:noProof/>
        </w:rPr>
        <w:t>102</w:t>
      </w:r>
      <w:r w:rsidRPr="004958F8">
        <w:rPr>
          <w:rFonts w:ascii="Univers 45 Light" w:hAnsi="Univers 45 Light"/>
        </w:rPr>
        <w:fldChar w:fldCharType="end"/>
      </w:r>
      <w:r w:rsidRPr="004958F8">
        <w:rPr>
          <w:rFonts w:ascii="Univers 45 Light" w:hAnsi="Univers 45 Light"/>
        </w:rPr>
        <w:t>:</w:t>
      </w:r>
    </w:p>
    <w:p w14:paraId="35EA78C8" w14:textId="77777777" w:rsidR="006B73EF" w:rsidRDefault="006B73EF" w:rsidP="006B73EF">
      <w:pPr>
        <w:pStyle w:val="BodyText"/>
        <w:numPr>
          <w:ilvl w:val="0"/>
          <w:numId w:val="49"/>
        </w:numPr>
        <w:rPr>
          <w:rFonts w:ascii="Univers 45 Light" w:hAnsi="Univers 45 Light"/>
        </w:rPr>
      </w:pPr>
      <w:r w:rsidRPr="004A402F">
        <w:rPr>
          <w:rFonts w:ascii="Univers 45 Light" w:hAnsi="Univers 45 Light"/>
        </w:rPr>
        <w:t xml:space="preserve">A minimal variance of $52 was observed between costed products submitted for the Women’s and Children’s Hospital in South Australia and that received by IHPA. </w:t>
      </w:r>
    </w:p>
    <w:p w14:paraId="7F2873EF" w14:textId="77777777" w:rsidR="006B73EF" w:rsidRPr="004A402F" w:rsidRDefault="006B73EF" w:rsidP="006B73EF">
      <w:pPr>
        <w:pStyle w:val="BodyText"/>
        <w:numPr>
          <w:ilvl w:val="0"/>
          <w:numId w:val="49"/>
        </w:numPr>
        <w:rPr>
          <w:rFonts w:ascii="Univers 45 Light" w:hAnsi="Univers 45 Light"/>
        </w:rPr>
      </w:pPr>
      <w:r w:rsidRPr="004A402F">
        <w:rPr>
          <w:rFonts w:ascii="Univers 45 Light" w:hAnsi="Univers 45 Light"/>
        </w:rPr>
        <w:t xml:space="preserve">A variance was observed between the costs submitted by Royal Hobart Hospital per the reconciliation and that received by IHPA of $25,567. </w:t>
      </w:r>
      <w:r>
        <w:rPr>
          <w:rFonts w:ascii="Univers 45 Light" w:hAnsi="Univers 45 Light"/>
        </w:rPr>
        <w:t>Royal Hobart Hospital was the pilot site visit for the Round 20 IFR. TAS-DHHS resubmitted NHCDC data for Royal Hobart Hospital post the completion of the templates and the site visit due to an identified error in allied health data. The variance is 0.002 percent of the total NHCDC submission for Tasmania and is considered immaterial by IHPA.</w:t>
      </w:r>
    </w:p>
    <w:p w14:paraId="6AAE17B4" w14:textId="77777777" w:rsidR="00C0775E" w:rsidRPr="0035558F" w:rsidRDefault="00C0775E" w:rsidP="00FC5C09">
      <w:pPr>
        <w:pStyle w:val="ListBullet"/>
        <w:rPr>
          <w:rFonts w:ascii="Univers 45 Light" w:hAnsi="Univers 45 Light"/>
        </w:rPr>
        <w:sectPr w:rsidR="00C0775E" w:rsidRPr="0035558F" w:rsidSect="006B73EF">
          <w:headerReference w:type="even" r:id="rId39"/>
          <w:headerReference w:type="first" r:id="rId40"/>
          <w:endnotePr>
            <w:numFmt w:val="decimal"/>
          </w:endnotePr>
          <w:pgSz w:w="16840" w:h="11907" w:orient="landscape" w:code="9"/>
          <w:pgMar w:top="1474" w:right="1843" w:bottom="1474" w:left="1276" w:header="958" w:footer="737" w:gutter="454"/>
          <w:cols w:space="720"/>
          <w:docGrid w:linePitch="272"/>
        </w:sectPr>
      </w:pPr>
    </w:p>
    <w:p w14:paraId="45C61C99" w14:textId="77777777" w:rsidR="005B7FD1" w:rsidRPr="0035558F" w:rsidRDefault="0093341B" w:rsidP="005B7FD1">
      <w:pPr>
        <w:pStyle w:val="Appendixheading"/>
        <w:ind w:left="0"/>
        <w:rPr>
          <w:rStyle w:val="Heading1Char"/>
          <w:b/>
          <w:color w:val="1F497D"/>
          <w:szCs w:val="18"/>
        </w:rPr>
      </w:pPr>
      <w:bookmarkStart w:id="266" w:name="_Ref435454109"/>
      <w:bookmarkStart w:id="267" w:name="_Toc491684220"/>
      <w:r w:rsidRPr="0035558F">
        <w:rPr>
          <w:rStyle w:val="Heading1Char"/>
          <w:b/>
          <w:color w:val="1F497D"/>
          <w:szCs w:val="18"/>
        </w:rPr>
        <w:t xml:space="preserve">: </w:t>
      </w:r>
      <w:bookmarkStart w:id="268" w:name="_Toc487630751"/>
      <w:bookmarkEnd w:id="266"/>
      <w:r w:rsidR="005B7FD1" w:rsidRPr="0035558F">
        <w:rPr>
          <w:rStyle w:val="Heading1Char"/>
          <w:b/>
          <w:color w:val="1F497D"/>
          <w:szCs w:val="18"/>
        </w:rPr>
        <w:t>: The NHCDC and patient level costing</w:t>
      </w:r>
      <w:bookmarkEnd w:id="268"/>
      <w:bookmarkEnd w:id="267"/>
    </w:p>
    <w:p w14:paraId="5C43F418" w14:textId="77777777" w:rsidR="005B7FD1" w:rsidRPr="0035558F" w:rsidRDefault="005B7FD1" w:rsidP="005B7FD1">
      <w:pPr>
        <w:pStyle w:val="AppendixHeading2"/>
        <w:tabs>
          <w:tab w:val="num" w:pos="720"/>
        </w:tabs>
        <w:ind w:left="720"/>
      </w:pPr>
      <w:r w:rsidRPr="0035558F">
        <w:t xml:space="preserve">The NHCDC </w:t>
      </w:r>
    </w:p>
    <w:p w14:paraId="35F826BE" w14:textId="77777777" w:rsidR="005B7FD1" w:rsidRPr="0035558F" w:rsidRDefault="005B7FD1" w:rsidP="005B7FD1">
      <w:pPr>
        <w:pStyle w:val="BodyText"/>
        <w:rPr>
          <w:rFonts w:ascii="Univers 45 Light" w:hAnsi="Univers 45 Light"/>
        </w:rPr>
      </w:pPr>
      <w:r w:rsidRPr="0035558F">
        <w:rPr>
          <w:rFonts w:ascii="Univers 45 Light" w:hAnsi="Univers 45 Light"/>
        </w:rPr>
        <w:t>The cost data submitted to the National Hospital Cost Data Collection (NHCDC) is at the patient level. That is, each admitted, emergency presentation, non-admitted service event and other patient group is submitted with a cost identifying the resources consumed over their stay, appointment or transaction with a hospital or health service.</w:t>
      </w:r>
    </w:p>
    <w:p w14:paraId="0BF321B1" w14:textId="77777777" w:rsidR="005B7FD1" w:rsidRPr="0035558F" w:rsidRDefault="005B7FD1" w:rsidP="005B7FD1">
      <w:pPr>
        <w:pStyle w:val="BodyText"/>
        <w:rPr>
          <w:rFonts w:ascii="Univers 45 Light" w:hAnsi="Univers 45 Light"/>
        </w:rPr>
      </w:pPr>
      <w:r w:rsidRPr="0035558F">
        <w:rPr>
          <w:rFonts w:ascii="Univers 45 Light" w:hAnsi="Univers 45 Light"/>
        </w:rPr>
        <w:t>Where possible, hospitals apply a cost methodology according to the Australian Hospital Patient Costing Standards (AHPCS). These standards provide a guide to costing for NHCDC purposes, as well as providing consistency in interpreting results. For example, they prescribe: the products in scope for costing; how to define and select a preferred methodology for deriving overhead and direct care costs; how to treat teaching, training and research costs; and how to reconcile to source data.</w:t>
      </w:r>
    </w:p>
    <w:p w14:paraId="09602E8A" w14:textId="77777777" w:rsidR="005B7FD1" w:rsidRPr="0035558F" w:rsidRDefault="005B7FD1" w:rsidP="005B7FD1">
      <w:pPr>
        <w:pStyle w:val="AppendixHeading2"/>
        <w:tabs>
          <w:tab w:val="num" w:pos="720"/>
        </w:tabs>
        <w:ind w:left="720"/>
      </w:pPr>
      <w:r w:rsidRPr="0035558F">
        <w:t>Patient level costing process</w:t>
      </w:r>
    </w:p>
    <w:p w14:paraId="49E61031" w14:textId="77777777" w:rsidR="005B7FD1" w:rsidRPr="0035558F" w:rsidRDefault="005B7FD1" w:rsidP="005B7FD1">
      <w:pPr>
        <w:pStyle w:val="BodyText"/>
        <w:rPr>
          <w:rFonts w:ascii="Univers 45 Light" w:hAnsi="Univers 45 Light"/>
        </w:rPr>
      </w:pPr>
      <w:r w:rsidRPr="0035558F">
        <w:rPr>
          <w:rFonts w:ascii="Univers 45 Light" w:hAnsi="Univers 45 Light"/>
        </w:rPr>
        <w:t>Patient level costing is the process of determining the resource costs of health care products which are consumed by patients on their clinical journey. In the Australian hospital setting, patient level costing is undertaken across all ‘streams’ such as admitted (acute and subacute), emergency care, non-admitted, mental health and a range of other services at the patient level. Each stream has a series of products identifying its respective output.</w:t>
      </w:r>
    </w:p>
    <w:p w14:paraId="1A07FA26" w14:textId="77777777" w:rsidR="005B7FD1" w:rsidRPr="0035558F" w:rsidRDefault="005B7FD1" w:rsidP="005B7FD1">
      <w:pPr>
        <w:pStyle w:val="AppendixHeading3"/>
        <w:tabs>
          <w:tab w:val="clear" w:pos="1004"/>
          <w:tab w:val="num" w:pos="720"/>
        </w:tabs>
        <w:ind w:left="720"/>
        <w:rPr>
          <w:rFonts w:ascii="Univers 45 Light" w:hAnsi="Univers 45 Light"/>
        </w:rPr>
      </w:pPr>
      <w:r w:rsidRPr="0035558F">
        <w:rPr>
          <w:rFonts w:ascii="Univers 45 Light" w:hAnsi="Univers 45 Light"/>
        </w:rPr>
        <w:t>Input data</w:t>
      </w:r>
    </w:p>
    <w:p w14:paraId="3F144F2F" w14:textId="77777777" w:rsidR="005B7FD1" w:rsidRPr="0035558F" w:rsidRDefault="005B7FD1" w:rsidP="005B7FD1">
      <w:pPr>
        <w:pStyle w:val="BodyText"/>
        <w:rPr>
          <w:rFonts w:ascii="Univers 45 Light" w:hAnsi="Univers 45 Light"/>
        </w:rPr>
      </w:pPr>
      <w:r w:rsidRPr="0035558F">
        <w:rPr>
          <w:rFonts w:ascii="Univers 45 Light" w:hAnsi="Univers 45 Light"/>
        </w:rPr>
        <w:t xml:space="preserve">The patient level costing process requires source data across a large range of hospital systems to enable the creation of intermediate products and total patient costs. There are two main input components: </w:t>
      </w:r>
    </w:p>
    <w:p w14:paraId="092E8D94" w14:textId="77777777" w:rsidR="005B7FD1" w:rsidRPr="0035558F" w:rsidRDefault="005B7FD1" w:rsidP="005B7FD1">
      <w:pPr>
        <w:pStyle w:val="AppendixHeading3"/>
        <w:tabs>
          <w:tab w:val="clear" w:pos="1004"/>
          <w:tab w:val="num" w:pos="720"/>
        </w:tabs>
        <w:ind w:left="720"/>
        <w:rPr>
          <w:rFonts w:ascii="Univers 45 Light" w:hAnsi="Univers 45 Light"/>
        </w:rPr>
      </w:pPr>
      <w:r w:rsidRPr="0035558F">
        <w:rPr>
          <w:rFonts w:ascii="Univers 45 Light" w:hAnsi="Univers 45 Light"/>
        </w:rPr>
        <w:t>The General Ledger</w:t>
      </w:r>
    </w:p>
    <w:p w14:paraId="59FA0F86" w14:textId="77777777" w:rsidR="005B7FD1" w:rsidRPr="0035558F" w:rsidRDefault="005B7FD1" w:rsidP="005B7FD1">
      <w:pPr>
        <w:pStyle w:val="BodyText"/>
        <w:rPr>
          <w:rFonts w:ascii="Univers 45 Light" w:hAnsi="Univers 45 Light"/>
        </w:rPr>
      </w:pPr>
      <w:r w:rsidRPr="0035558F">
        <w:rPr>
          <w:rFonts w:ascii="Univers 45 Light" w:hAnsi="Univers 45 Light"/>
        </w:rPr>
        <w:t>The general ledger (GL) is used by the hospital to record the level of expenditure by its own departments over a fiscal period, such as a financial year, or a quarter (if undertaking quarterly costing).</w:t>
      </w:r>
    </w:p>
    <w:p w14:paraId="693280B0" w14:textId="77777777" w:rsidR="005B7FD1" w:rsidRPr="0035558F" w:rsidRDefault="005B7FD1" w:rsidP="005B7FD1">
      <w:pPr>
        <w:pStyle w:val="AppendixHeading3"/>
        <w:tabs>
          <w:tab w:val="clear" w:pos="1004"/>
          <w:tab w:val="num" w:pos="720"/>
        </w:tabs>
        <w:ind w:left="720"/>
        <w:rPr>
          <w:rFonts w:ascii="Univers 45 Light" w:hAnsi="Univers 45 Light"/>
        </w:rPr>
      </w:pPr>
      <w:r w:rsidRPr="0035558F">
        <w:rPr>
          <w:rFonts w:ascii="Univers 45 Light" w:hAnsi="Univers 45 Light"/>
        </w:rPr>
        <w:t xml:space="preserve">Activity and Feeder data </w:t>
      </w:r>
    </w:p>
    <w:p w14:paraId="517FC730" w14:textId="77777777" w:rsidR="005B7FD1" w:rsidRPr="0035558F" w:rsidRDefault="005B7FD1" w:rsidP="005B7FD1">
      <w:pPr>
        <w:pStyle w:val="BodyText"/>
        <w:rPr>
          <w:rFonts w:ascii="Univers 45 Light" w:hAnsi="Univers 45 Light"/>
        </w:rPr>
      </w:pPr>
      <w:r w:rsidRPr="0035558F">
        <w:rPr>
          <w:rFonts w:ascii="Univers 45 Light" w:hAnsi="Univers 45 Light"/>
        </w:rPr>
        <w:t xml:space="preserve">Activity data is used by the hospital to register the type of patient accessing services from their facility (such as admitted patients or emergency department administration systems and non-admitted registration or booking systems). </w:t>
      </w:r>
    </w:p>
    <w:p w14:paraId="2E0961D1" w14:textId="77777777" w:rsidR="005B7FD1" w:rsidRPr="0035558F" w:rsidRDefault="005B7FD1" w:rsidP="005B7FD1">
      <w:pPr>
        <w:pStyle w:val="BodyText"/>
        <w:rPr>
          <w:rFonts w:ascii="Univers 45 Light" w:hAnsi="Univers 45 Light"/>
        </w:rPr>
      </w:pPr>
      <w:r w:rsidRPr="0035558F">
        <w:rPr>
          <w:rFonts w:ascii="Univers 45 Light" w:hAnsi="Univers 45 Light"/>
        </w:rPr>
        <w:t xml:space="preserve">Feeder data describes the type of service offered to the patient. Examples include: minutes on a ward; minutes in the operating room; minutes the surgical team are in the operating room; or the type and quantity of a drug test, imaging or pathology test. This data is extracted from standalone hospital departmental systems (such as the operating room, pathology and imaging). </w:t>
      </w:r>
    </w:p>
    <w:p w14:paraId="38FA5F8D" w14:textId="77777777" w:rsidR="005B7FD1" w:rsidRPr="0035558F" w:rsidRDefault="005B7FD1" w:rsidP="005B7FD1">
      <w:pPr>
        <w:spacing w:line="240" w:lineRule="auto"/>
        <w:rPr>
          <w:rFonts w:ascii="Univers 45 Light" w:hAnsi="Univers 45 Light"/>
          <w:b/>
          <w:bCs/>
          <w:color w:val="1F497D" w:themeColor="text2"/>
          <w:sz w:val="28"/>
          <w:szCs w:val="24"/>
        </w:rPr>
      </w:pPr>
      <w:r w:rsidRPr="0035558F">
        <w:rPr>
          <w:rFonts w:ascii="Univers 45 Light" w:hAnsi="Univers 45 Light"/>
        </w:rPr>
        <w:br w:type="page"/>
      </w:r>
    </w:p>
    <w:p w14:paraId="783068C7" w14:textId="77777777" w:rsidR="005B7FD1" w:rsidRPr="0035558F" w:rsidRDefault="005B7FD1" w:rsidP="005B7FD1">
      <w:pPr>
        <w:pStyle w:val="AppendixHeading2"/>
        <w:tabs>
          <w:tab w:val="num" w:pos="720"/>
        </w:tabs>
        <w:ind w:left="720"/>
      </w:pPr>
      <w:r w:rsidRPr="0035558F">
        <w:t>The costing process</w:t>
      </w:r>
    </w:p>
    <w:p w14:paraId="7430A236" w14:textId="77777777" w:rsidR="005B7FD1" w:rsidRPr="0035558F" w:rsidRDefault="005B7FD1" w:rsidP="005B7FD1">
      <w:pPr>
        <w:pStyle w:val="BodyText"/>
        <w:rPr>
          <w:rFonts w:ascii="Univers 45 Light" w:hAnsi="Univers 45 Light"/>
        </w:rPr>
      </w:pPr>
      <w:r w:rsidRPr="0035558F">
        <w:rPr>
          <w:rFonts w:ascii="Univers 45 Light" w:hAnsi="Univers 45 Light"/>
        </w:rPr>
        <w:t>The costing process generally takes the following steps:</w:t>
      </w:r>
    </w:p>
    <w:p w14:paraId="08CBDEA4" w14:textId="77777777" w:rsidR="005B7FD1" w:rsidRPr="0035558F" w:rsidRDefault="005B7FD1" w:rsidP="005B7FD1">
      <w:pPr>
        <w:pStyle w:val="AppendixHeading3"/>
        <w:tabs>
          <w:tab w:val="clear" w:pos="1004"/>
          <w:tab w:val="num" w:pos="720"/>
        </w:tabs>
        <w:ind w:left="720"/>
        <w:rPr>
          <w:rFonts w:ascii="Univers 45 Light" w:hAnsi="Univers 45 Light"/>
        </w:rPr>
      </w:pPr>
      <w:r w:rsidRPr="0035558F">
        <w:rPr>
          <w:rFonts w:ascii="Univers 45 Light" w:hAnsi="Univers 45 Light"/>
        </w:rPr>
        <w:t>Step 1: Extraction of expenditure data and its alignment to hospital areas or departments</w:t>
      </w:r>
    </w:p>
    <w:p w14:paraId="1028F826" w14:textId="77777777" w:rsidR="005B7FD1" w:rsidRPr="0035558F" w:rsidRDefault="005B7FD1" w:rsidP="005B7FD1">
      <w:pPr>
        <w:pStyle w:val="BodyText"/>
        <w:rPr>
          <w:rFonts w:ascii="Univers 45 Light" w:hAnsi="Univers 45 Light"/>
        </w:rPr>
      </w:pPr>
      <w:r w:rsidRPr="0035558F">
        <w:rPr>
          <w:rFonts w:ascii="Univers 45 Light" w:hAnsi="Univers 45 Light"/>
        </w:rPr>
        <w:t>During this process, costing staff examine the cost centres and the account codes within the GL and map them to the appropriate NHCDC cost centre line items. Costing staff will also define what areas are in scope to cost and determine if any offsets or expenditure transfers across cost centres are required.</w:t>
      </w:r>
    </w:p>
    <w:p w14:paraId="0EC4709F" w14:textId="77777777" w:rsidR="005B7FD1" w:rsidRPr="0035558F" w:rsidRDefault="005B7FD1" w:rsidP="005B7FD1">
      <w:pPr>
        <w:pStyle w:val="BodyText"/>
        <w:rPr>
          <w:rFonts w:ascii="Univers 45 Light" w:hAnsi="Univers 45 Light"/>
        </w:rPr>
      </w:pPr>
      <w:r w:rsidRPr="0035558F">
        <w:rPr>
          <w:rFonts w:ascii="Univers 45 Light" w:hAnsi="Univers 45 Light"/>
        </w:rPr>
        <w:t>Furthermore, costing staff will assess which cost areas should be deemed an overhead or a direct care cost, and assign the appropriate allocation statistic, activity or cost driver (see Step 3: Allocating costs to patients) to enable costing.</w:t>
      </w:r>
    </w:p>
    <w:p w14:paraId="21213AB0" w14:textId="77777777" w:rsidR="005B7FD1" w:rsidRPr="0035558F" w:rsidRDefault="005B7FD1" w:rsidP="005B7FD1">
      <w:pPr>
        <w:pStyle w:val="AppendixHeading3"/>
        <w:tabs>
          <w:tab w:val="clear" w:pos="1004"/>
          <w:tab w:val="num" w:pos="720"/>
        </w:tabs>
        <w:ind w:left="720"/>
        <w:rPr>
          <w:rFonts w:ascii="Univers 45 Light" w:hAnsi="Univers 45 Light"/>
        </w:rPr>
      </w:pPr>
      <w:r w:rsidRPr="0035558F">
        <w:rPr>
          <w:rFonts w:ascii="Univers 45 Light" w:hAnsi="Univers 45 Light"/>
        </w:rPr>
        <w:t>Step 2: Extraction of activity and feeder data</w:t>
      </w:r>
    </w:p>
    <w:p w14:paraId="12D52AE3" w14:textId="77777777" w:rsidR="005B7FD1" w:rsidRPr="0035558F" w:rsidRDefault="005B7FD1" w:rsidP="005B7FD1">
      <w:pPr>
        <w:pStyle w:val="BodyText"/>
        <w:rPr>
          <w:rFonts w:ascii="Univers 45 Light" w:hAnsi="Univers 45 Light"/>
        </w:rPr>
      </w:pPr>
      <w:r w:rsidRPr="0035558F">
        <w:rPr>
          <w:rFonts w:ascii="Univers 45 Light" w:hAnsi="Univers 45 Light"/>
        </w:rPr>
        <w:t>This stage requires costing staff to identify the types of activity to be costed. Data is extracted from the Patient Administration Systems (PAS) for admitted patients, emergency administration systems for emergency department presentations, and non-admitted booking systems for non-admitted presentations (which would become service events). These datasets are reviewed (this review could be against reported activity to jurisdictions or to ensure there are no duplicate records which require merging) and loaded into the costing system. This data only specifies the level of activity undertaken and further data (referred to as intermediate products) is required to attach the type of resources consumed by that activity.</w:t>
      </w:r>
    </w:p>
    <w:p w14:paraId="16DAFBBE" w14:textId="77777777" w:rsidR="005B7FD1" w:rsidRPr="0035558F" w:rsidRDefault="005B7FD1" w:rsidP="005B7FD1">
      <w:pPr>
        <w:pStyle w:val="BodyText"/>
        <w:rPr>
          <w:rFonts w:ascii="Univers 45 Light" w:hAnsi="Univers 45 Light"/>
        </w:rPr>
      </w:pPr>
      <w:r w:rsidRPr="0035558F">
        <w:rPr>
          <w:rFonts w:ascii="Univers 45 Light" w:hAnsi="Univers 45 Light"/>
        </w:rPr>
        <w:t>This data (or what is described as feeder data) is obtained from departmental systems within hospitals or health services. It can include: ward data, such as the patient time in the ward; pathology and imaging data, such as the volume and type of tests (such as a full blood evaluation performed in pathology); operating suite data, such as the time a patient is in the operating room; and data reflecting the type of goods and services consumed in the theatre or pharmacy such as the type, quantity and unit, drug or purchase price. Central to these feeders is the episode number and date of service the resource was utilised, which is instrumental in linking these resources back to the relevant activity.</w:t>
      </w:r>
    </w:p>
    <w:p w14:paraId="69F8611E" w14:textId="77777777" w:rsidR="005B7FD1" w:rsidRPr="0035558F" w:rsidRDefault="005B7FD1" w:rsidP="005B7FD1">
      <w:pPr>
        <w:pStyle w:val="AppendixHeading3"/>
        <w:tabs>
          <w:tab w:val="clear" w:pos="1004"/>
          <w:tab w:val="num" w:pos="720"/>
        </w:tabs>
        <w:ind w:left="720"/>
        <w:rPr>
          <w:rFonts w:ascii="Univers 45 Light" w:hAnsi="Univers 45 Light"/>
        </w:rPr>
      </w:pPr>
      <w:r w:rsidRPr="0035558F">
        <w:rPr>
          <w:rFonts w:ascii="Univers 45 Light" w:hAnsi="Univers 45 Light"/>
        </w:rPr>
        <w:t xml:space="preserve">Step 3: Allocating costs to patients </w:t>
      </w:r>
    </w:p>
    <w:p w14:paraId="78B2A578" w14:textId="77777777" w:rsidR="005B7FD1" w:rsidRPr="0035558F" w:rsidRDefault="005B7FD1" w:rsidP="005B7FD1">
      <w:pPr>
        <w:pStyle w:val="BodyText"/>
        <w:rPr>
          <w:rFonts w:ascii="Univers 45 Light" w:hAnsi="Univers 45 Light"/>
        </w:rPr>
      </w:pPr>
      <w:r w:rsidRPr="0035558F">
        <w:rPr>
          <w:rFonts w:ascii="Univers 45 Light" w:hAnsi="Univers 45 Light"/>
        </w:rPr>
        <w:t>This process maps the relevant expenditure data to the activity and feeder data where costs are derived for each resource (such as a pathology full blood evaluation). This is undertaken for each department.</w:t>
      </w:r>
    </w:p>
    <w:p w14:paraId="7882EA2C" w14:textId="77777777" w:rsidR="005B7FD1" w:rsidRPr="0035558F" w:rsidRDefault="005B7FD1" w:rsidP="005B7FD1">
      <w:pPr>
        <w:pStyle w:val="BodyText"/>
        <w:rPr>
          <w:rFonts w:ascii="Univers 45 Light" w:hAnsi="Univers 45 Light"/>
        </w:rPr>
      </w:pPr>
      <w:r w:rsidRPr="0035558F">
        <w:rPr>
          <w:rFonts w:ascii="Univers 45 Light" w:hAnsi="Univers 45 Light"/>
        </w:rPr>
        <w:t>These costs incorporate both an overhead cost and a direct (or final care) cost. Overhead costs typically accumulate costs for services (e.g. payroll) that are provided to organisational units in the hospital rather than to producing end-products (e.g. patients)</w:t>
      </w:r>
      <w:r w:rsidRPr="0035558F">
        <w:rPr>
          <w:rStyle w:val="FootnoteReference"/>
          <w:rFonts w:ascii="Univers 45 Light" w:hAnsi="Univers 45 Light"/>
        </w:rPr>
        <w:footnoteReference w:id="31"/>
      </w:r>
      <w:r w:rsidRPr="0035558F">
        <w:rPr>
          <w:rFonts w:ascii="Univers 45 Light" w:hAnsi="Univers 45 Light"/>
        </w:rPr>
        <w:t>. The costing process redistributes all overhead costs across the final cost centres according to the allocation methodology defined for each overhead such as floor space for cleaning or the number of medical records for Health Information Services</w:t>
      </w:r>
      <w:r w:rsidRPr="0035558F">
        <w:rPr>
          <w:rStyle w:val="FootnoteReference"/>
          <w:rFonts w:ascii="Univers 45 Light" w:hAnsi="Univers 45 Light"/>
        </w:rPr>
        <w:footnoteReference w:id="32"/>
      </w:r>
      <w:r w:rsidRPr="0035558F">
        <w:rPr>
          <w:rFonts w:ascii="Univers 45 Light" w:hAnsi="Univers 45 Light"/>
        </w:rPr>
        <w:t xml:space="preserve">. </w:t>
      </w:r>
    </w:p>
    <w:p w14:paraId="515E844F" w14:textId="77777777" w:rsidR="005B7FD1" w:rsidRPr="0035558F" w:rsidRDefault="005B7FD1" w:rsidP="005B7FD1">
      <w:pPr>
        <w:pStyle w:val="BodyText"/>
        <w:rPr>
          <w:rFonts w:ascii="Univers 45 Light" w:hAnsi="Univers 45 Light"/>
        </w:rPr>
      </w:pPr>
      <w:r w:rsidRPr="0035558F">
        <w:rPr>
          <w:rFonts w:ascii="Univers 45 Light" w:hAnsi="Univers 45 Light"/>
        </w:rPr>
        <w:t>The direct care costs relate to services that directly relate to patient care. These costs are allocated to patients using the most relevant cost driver such as the number of tests or patient ward time.</w:t>
      </w:r>
      <w:r w:rsidRPr="0035558F">
        <w:rPr>
          <w:rStyle w:val="FootnoteReference"/>
          <w:rFonts w:ascii="Univers 45 Light" w:hAnsi="Univers 45 Light"/>
        </w:rPr>
        <w:footnoteReference w:id="33"/>
      </w:r>
      <w:r w:rsidRPr="0035558F">
        <w:rPr>
          <w:rFonts w:ascii="Univers 45 Light" w:hAnsi="Univers 45 Light"/>
        </w:rPr>
        <w:t xml:space="preserve"> </w:t>
      </w:r>
    </w:p>
    <w:p w14:paraId="32069AF3" w14:textId="77777777" w:rsidR="005B7FD1" w:rsidRPr="0035558F" w:rsidRDefault="005B7FD1" w:rsidP="005B7FD1">
      <w:pPr>
        <w:pStyle w:val="BodyText0"/>
        <w:jc w:val="both"/>
        <w:rPr>
          <w:rFonts w:ascii="Univers 45 Light" w:hAnsi="Univers 45 Light"/>
          <w:sz w:val="20"/>
          <w:szCs w:val="22"/>
        </w:rPr>
      </w:pPr>
      <w:r w:rsidRPr="0035558F">
        <w:rPr>
          <w:rFonts w:ascii="Univers 45 Light" w:hAnsi="Univers 45 Light"/>
          <w:sz w:val="20"/>
          <w:szCs w:val="22"/>
        </w:rPr>
        <w:t>These resources are then attached to each patient activity using defined linking criteria. A date and time algorithm is used to attach each relevant episode number in each of the feeders. For example, for admitted patients each feeder is examined to find if there is a matching episode number in the feeder, then the date of service of the resource. If there is an episode number match and the date of service of the resource is between the admission and discharge date of the patient, then this resource is attached to the episode number (or patient). This process also occurs for emergency presentations and non-admitted episodes, with the matching criteria defined for each. Finally, a sum of the resources at each episode number will deliver a total patient cost.</w:t>
      </w:r>
    </w:p>
    <w:p w14:paraId="4273245C" w14:textId="77777777" w:rsidR="005B7FD1" w:rsidRPr="0035558F" w:rsidRDefault="005B7FD1" w:rsidP="005B7FD1">
      <w:pPr>
        <w:pStyle w:val="BodyText0"/>
        <w:jc w:val="both"/>
        <w:rPr>
          <w:rFonts w:ascii="Univers 45 Light" w:hAnsi="Univers 45 Light"/>
          <w:sz w:val="20"/>
          <w:szCs w:val="22"/>
        </w:rPr>
      </w:pPr>
    </w:p>
    <w:p w14:paraId="5646AD38" w14:textId="77777777" w:rsidR="005B7FD1" w:rsidRPr="0035558F" w:rsidRDefault="005B7FD1" w:rsidP="005B7FD1">
      <w:pPr>
        <w:pStyle w:val="Appendixheading"/>
        <w:ind w:left="0"/>
        <w:rPr>
          <w:rStyle w:val="Heading1Char"/>
          <w:b/>
          <w:color w:val="1F497D"/>
          <w:szCs w:val="18"/>
        </w:rPr>
      </w:pPr>
      <w:bookmarkStart w:id="269" w:name="_Ref462228031"/>
      <w:bookmarkStart w:id="270" w:name="_Ref462228127"/>
      <w:bookmarkStart w:id="271" w:name="_Ref462738306"/>
      <w:bookmarkStart w:id="272" w:name="_Ref462738324"/>
      <w:bookmarkStart w:id="273" w:name="_Ref462738335"/>
      <w:bookmarkStart w:id="274" w:name="_Ref462738352"/>
      <w:bookmarkStart w:id="275" w:name="_Ref462738367"/>
      <w:bookmarkStart w:id="276" w:name="_Ref462738379"/>
      <w:bookmarkStart w:id="277" w:name="_Ref462738388"/>
      <w:bookmarkStart w:id="278" w:name="_Ref462738396"/>
      <w:bookmarkStart w:id="279" w:name="_Toc487630752"/>
      <w:bookmarkStart w:id="280" w:name="_Toc491684221"/>
      <w:r w:rsidRPr="0035558F">
        <w:rPr>
          <w:rStyle w:val="Heading1Char"/>
          <w:b/>
          <w:color w:val="1F497D"/>
          <w:szCs w:val="18"/>
        </w:rPr>
        <w:t>: AHPCS Version 3.1 in scope</w:t>
      </w:r>
      <w:bookmarkEnd w:id="269"/>
      <w:bookmarkEnd w:id="270"/>
      <w:bookmarkEnd w:id="271"/>
      <w:bookmarkEnd w:id="272"/>
      <w:bookmarkEnd w:id="273"/>
      <w:bookmarkEnd w:id="274"/>
      <w:bookmarkEnd w:id="275"/>
      <w:bookmarkEnd w:id="276"/>
      <w:bookmarkEnd w:id="277"/>
      <w:bookmarkEnd w:id="278"/>
      <w:bookmarkEnd w:id="279"/>
      <w:bookmarkEnd w:id="280"/>
      <w:r w:rsidRPr="0035558F">
        <w:rPr>
          <w:rStyle w:val="Heading1Char"/>
          <w:b/>
          <w:color w:val="1F497D"/>
          <w:szCs w:val="18"/>
        </w:rPr>
        <w:t xml:space="preserve"> </w:t>
      </w:r>
    </w:p>
    <w:p w14:paraId="70702857" w14:textId="77777777" w:rsidR="005B7FD1" w:rsidRPr="0035558F" w:rsidRDefault="005B7FD1" w:rsidP="005B7FD1">
      <w:pPr>
        <w:pStyle w:val="Caption"/>
        <w:rPr>
          <w:rFonts w:ascii="Univers 45 Light" w:hAnsi="Univers 45 Light"/>
        </w:rPr>
      </w:pPr>
      <w:r w:rsidRPr="0035558F">
        <w:rPr>
          <w:rFonts w:ascii="Univers 45 Light" w:hAnsi="Univers 45 Light"/>
        </w:rPr>
        <w:t xml:space="preserve">Table </w:t>
      </w:r>
      <w:r w:rsidRPr="0035558F">
        <w:rPr>
          <w:rFonts w:ascii="Univers 45 Light" w:hAnsi="Univers 45 Light"/>
        </w:rPr>
        <w:fldChar w:fldCharType="begin"/>
      </w:r>
      <w:r w:rsidRPr="0035558F">
        <w:rPr>
          <w:rFonts w:ascii="Univers 45 Light" w:hAnsi="Univers 45 Light"/>
        </w:rPr>
        <w:instrText xml:space="preserve"> SEQ Table \* ARABIC </w:instrText>
      </w:r>
      <w:r w:rsidRPr="0035558F">
        <w:rPr>
          <w:rFonts w:ascii="Univers 45 Light" w:hAnsi="Univers 45 Light"/>
        </w:rPr>
        <w:fldChar w:fldCharType="separate"/>
      </w:r>
      <w:r w:rsidR="00445A6D">
        <w:rPr>
          <w:rFonts w:ascii="Univers 45 Light" w:hAnsi="Univers 45 Light"/>
          <w:noProof/>
        </w:rPr>
        <w:t>103</w:t>
      </w:r>
      <w:r w:rsidRPr="0035558F">
        <w:rPr>
          <w:rFonts w:ascii="Univers 45 Light" w:hAnsi="Univers 45 Light"/>
          <w:noProof/>
        </w:rPr>
        <w:fldChar w:fldCharType="end"/>
      </w:r>
      <w:r w:rsidRPr="0035558F">
        <w:rPr>
          <w:rFonts w:ascii="Univers 45 Light" w:hAnsi="Univers 45 Light"/>
        </w:rPr>
        <w:t xml:space="preserve"> – Application of Costing Standards – Round </w:t>
      </w:r>
      <w:r>
        <w:rPr>
          <w:rFonts w:ascii="Univers 45 Light" w:hAnsi="Univers 45 Light"/>
        </w:rPr>
        <w:t>20</w:t>
      </w:r>
    </w:p>
    <w:tbl>
      <w:tblPr>
        <w:tblStyle w:val="ListTable4-Accent11"/>
        <w:tblW w:w="5000" w:type="pct"/>
        <w:tblLayout w:type="fixed"/>
        <w:tblLook w:val="0620" w:firstRow="1" w:lastRow="0" w:firstColumn="0" w:lastColumn="0" w:noHBand="1" w:noVBand="1"/>
        <w:tblCaption w:val="Table 3 - Application of Costing Standards – Round 18"/>
        <w:tblDescription w:val="This table describes the requirements of the in-scope costing standards for the Round 18 Independent Financial Review.  The first column is the Costing standard Number, the second column is the Title of the costing standard and the third column is the requirement of the costing standard."/>
      </w:tblPr>
      <w:tblGrid>
        <w:gridCol w:w="1555"/>
        <w:gridCol w:w="2069"/>
        <w:gridCol w:w="4871"/>
      </w:tblGrid>
      <w:tr w:rsidR="005B7FD1" w:rsidRPr="0035558F" w14:paraId="46B23676" w14:textId="77777777" w:rsidTr="005B7FD1">
        <w:trPr>
          <w:cnfStyle w:val="100000000000" w:firstRow="1" w:lastRow="0" w:firstColumn="0" w:lastColumn="0" w:oddVBand="0" w:evenVBand="0" w:oddHBand="0" w:evenHBand="0" w:firstRowFirstColumn="0" w:firstRowLastColumn="0" w:lastRowFirstColumn="0" w:lastRowLastColumn="0"/>
          <w:tblHeader/>
        </w:trPr>
        <w:tc>
          <w:tcPr>
            <w:tcW w:w="915" w:type="pct"/>
            <w:tcBorders>
              <w:right w:val="single" w:sz="4" w:space="0" w:color="548DD4" w:themeColor="text2" w:themeTint="99"/>
            </w:tcBorders>
            <w:shd w:val="clear" w:color="auto" w:fill="002060"/>
            <w:noWrap/>
          </w:tcPr>
          <w:p w14:paraId="19C87A22" w14:textId="77777777" w:rsidR="005B7FD1" w:rsidRPr="0035558F" w:rsidRDefault="005B7FD1" w:rsidP="005B7FD1">
            <w:pPr>
              <w:rPr>
                <w:rFonts w:ascii="Univers 45 Light" w:hAnsi="Univers 45 Light"/>
              </w:rPr>
            </w:pPr>
            <w:r w:rsidRPr="0035558F">
              <w:rPr>
                <w:rFonts w:ascii="Univers 45 Light" w:hAnsi="Univers 45 Light"/>
              </w:rPr>
              <w:t>No.</w:t>
            </w:r>
          </w:p>
        </w:tc>
        <w:tc>
          <w:tcPr>
            <w:tcW w:w="1218" w:type="pct"/>
            <w:tcBorders>
              <w:left w:val="single" w:sz="4" w:space="0" w:color="548DD4" w:themeColor="text2" w:themeTint="99"/>
            </w:tcBorders>
            <w:shd w:val="clear" w:color="auto" w:fill="002060"/>
          </w:tcPr>
          <w:p w14:paraId="3B022CD0" w14:textId="77777777" w:rsidR="005B7FD1" w:rsidRPr="0035558F" w:rsidRDefault="005B7FD1" w:rsidP="005B7FD1">
            <w:pPr>
              <w:rPr>
                <w:rFonts w:ascii="Univers 45 Light" w:hAnsi="Univers 45 Light"/>
              </w:rPr>
            </w:pPr>
            <w:r w:rsidRPr="0035558F">
              <w:rPr>
                <w:rFonts w:ascii="Univers 45 Light" w:hAnsi="Univers 45 Light"/>
              </w:rPr>
              <w:t>Title</w:t>
            </w:r>
          </w:p>
        </w:tc>
        <w:tc>
          <w:tcPr>
            <w:tcW w:w="2867" w:type="pct"/>
            <w:tcBorders>
              <w:left w:val="single" w:sz="4" w:space="0" w:color="548DD4" w:themeColor="text2" w:themeTint="99"/>
            </w:tcBorders>
            <w:shd w:val="clear" w:color="auto" w:fill="002060"/>
          </w:tcPr>
          <w:p w14:paraId="5D7E05D2" w14:textId="77777777" w:rsidR="005B7FD1" w:rsidRPr="0035558F" w:rsidRDefault="005B7FD1" w:rsidP="005B7FD1">
            <w:pPr>
              <w:rPr>
                <w:rFonts w:ascii="Univers 45 Light" w:hAnsi="Univers 45 Light"/>
              </w:rPr>
            </w:pPr>
            <w:r w:rsidRPr="0035558F">
              <w:rPr>
                <w:rFonts w:ascii="Univers 45 Light" w:hAnsi="Univers 45 Light"/>
              </w:rPr>
              <w:t>Standard</w:t>
            </w:r>
          </w:p>
        </w:tc>
      </w:tr>
      <w:tr w:rsidR="005B7FD1" w:rsidRPr="0035558F" w14:paraId="4FA42672" w14:textId="77777777" w:rsidTr="005B7FD1">
        <w:tc>
          <w:tcPr>
            <w:tcW w:w="915" w:type="pct"/>
            <w:tcBorders>
              <w:right w:val="single" w:sz="4" w:space="0" w:color="548DD4" w:themeColor="text2" w:themeTint="99"/>
            </w:tcBorders>
            <w:noWrap/>
          </w:tcPr>
          <w:p w14:paraId="3DE0194B" w14:textId="77777777" w:rsidR="005B7FD1" w:rsidRPr="0035558F" w:rsidRDefault="005B7FD1" w:rsidP="005B7FD1">
            <w:pPr>
              <w:pStyle w:val="BodyText"/>
              <w:jc w:val="left"/>
              <w:rPr>
                <w:rFonts w:ascii="Univers 45 Light" w:hAnsi="Univers 45 Light"/>
              </w:rPr>
            </w:pPr>
            <w:r w:rsidRPr="0035558F">
              <w:rPr>
                <w:rFonts w:ascii="Univers 45 Light" w:hAnsi="Univers 45 Light"/>
              </w:rPr>
              <w:t>SCP 1.004</w:t>
            </w:r>
          </w:p>
        </w:tc>
        <w:tc>
          <w:tcPr>
            <w:tcW w:w="1218" w:type="pct"/>
            <w:tcBorders>
              <w:left w:val="single" w:sz="4" w:space="0" w:color="548DD4" w:themeColor="text2" w:themeTint="99"/>
            </w:tcBorders>
          </w:tcPr>
          <w:p w14:paraId="59373693" w14:textId="77777777" w:rsidR="005B7FD1" w:rsidRPr="0035558F" w:rsidRDefault="005B7FD1" w:rsidP="005B7FD1">
            <w:pPr>
              <w:pStyle w:val="BodyText"/>
              <w:jc w:val="left"/>
              <w:rPr>
                <w:rFonts w:ascii="Univers 45 Light" w:hAnsi="Univers 45 Light"/>
              </w:rPr>
            </w:pPr>
            <w:r w:rsidRPr="0035558F">
              <w:rPr>
                <w:rFonts w:ascii="Univers 45 Light" w:hAnsi="Univers 45 Light"/>
              </w:rPr>
              <w:t>Hospital Products in Scope</w:t>
            </w:r>
          </w:p>
        </w:tc>
        <w:tc>
          <w:tcPr>
            <w:tcW w:w="2867" w:type="pct"/>
            <w:tcBorders>
              <w:left w:val="single" w:sz="4" w:space="0" w:color="548DD4" w:themeColor="text2" w:themeTint="99"/>
            </w:tcBorders>
          </w:tcPr>
          <w:p w14:paraId="3635878F" w14:textId="77777777" w:rsidR="005B7FD1" w:rsidRPr="0035558F" w:rsidRDefault="005B7FD1" w:rsidP="005B7FD1">
            <w:pPr>
              <w:pStyle w:val="BodyText"/>
              <w:jc w:val="left"/>
              <w:rPr>
                <w:rFonts w:ascii="Univers 45 Light" w:hAnsi="Univers 45 Light"/>
              </w:rPr>
            </w:pPr>
            <w:r w:rsidRPr="0035558F">
              <w:rPr>
                <w:rFonts w:ascii="Univers 45 Light" w:hAnsi="Univers 45 Light"/>
              </w:rPr>
              <w:t>Hospitals will allocate costs to all hospital products grouped into the categories:</w:t>
            </w:r>
          </w:p>
          <w:p w14:paraId="3E9E50D7" w14:textId="77777777" w:rsidR="005B7FD1" w:rsidRPr="0035558F" w:rsidRDefault="005B7FD1" w:rsidP="005B7FD1">
            <w:pPr>
              <w:pStyle w:val="BodyText"/>
              <w:numPr>
                <w:ilvl w:val="0"/>
                <w:numId w:val="23"/>
              </w:numPr>
              <w:jc w:val="left"/>
              <w:rPr>
                <w:rFonts w:ascii="Univers 45 Light" w:hAnsi="Univers 45 Light"/>
              </w:rPr>
            </w:pPr>
            <w:r w:rsidRPr="0035558F">
              <w:rPr>
                <w:rFonts w:ascii="Univers 45 Light" w:hAnsi="Univers 45 Light"/>
              </w:rPr>
              <w:t>Admitted patient products;</w:t>
            </w:r>
          </w:p>
          <w:p w14:paraId="5A90246A" w14:textId="77777777" w:rsidR="005B7FD1" w:rsidRPr="0035558F" w:rsidRDefault="005B7FD1" w:rsidP="005B7FD1">
            <w:pPr>
              <w:pStyle w:val="BodyText"/>
              <w:numPr>
                <w:ilvl w:val="0"/>
                <w:numId w:val="23"/>
              </w:numPr>
              <w:jc w:val="left"/>
              <w:rPr>
                <w:rFonts w:ascii="Univers 45 Light" w:hAnsi="Univers 45 Light"/>
              </w:rPr>
            </w:pPr>
            <w:r w:rsidRPr="0035558F">
              <w:rPr>
                <w:rFonts w:ascii="Univers 45 Light" w:hAnsi="Univers 45 Light"/>
              </w:rPr>
              <w:t>Non-Admitted patient products;</w:t>
            </w:r>
          </w:p>
          <w:p w14:paraId="66D1EE51" w14:textId="77777777" w:rsidR="005B7FD1" w:rsidRPr="0035558F" w:rsidRDefault="005B7FD1" w:rsidP="005B7FD1">
            <w:pPr>
              <w:pStyle w:val="BodyText"/>
              <w:numPr>
                <w:ilvl w:val="0"/>
                <w:numId w:val="23"/>
              </w:numPr>
              <w:jc w:val="left"/>
              <w:rPr>
                <w:rFonts w:ascii="Univers 45 Light" w:hAnsi="Univers 45 Light"/>
              </w:rPr>
            </w:pPr>
            <w:r w:rsidRPr="0035558F">
              <w:rPr>
                <w:rFonts w:ascii="Univers 45 Light" w:hAnsi="Univers 45 Light"/>
              </w:rPr>
              <w:t>Emergency Department patient products;</w:t>
            </w:r>
          </w:p>
          <w:p w14:paraId="1EB08447" w14:textId="77777777" w:rsidR="005B7FD1" w:rsidRPr="0035558F" w:rsidRDefault="005B7FD1" w:rsidP="005B7FD1">
            <w:pPr>
              <w:pStyle w:val="BodyText"/>
              <w:numPr>
                <w:ilvl w:val="0"/>
                <w:numId w:val="23"/>
              </w:numPr>
              <w:jc w:val="left"/>
              <w:rPr>
                <w:rFonts w:ascii="Univers 45 Light" w:hAnsi="Univers 45 Light"/>
              </w:rPr>
            </w:pPr>
            <w:r w:rsidRPr="0035558F">
              <w:rPr>
                <w:rFonts w:ascii="Univers 45 Light" w:hAnsi="Univers 45 Light"/>
              </w:rPr>
              <w:t xml:space="preserve">Teaching, Training and Research products; and </w:t>
            </w:r>
          </w:p>
          <w:p w14:paraId="74CF4C04" w14:textId="77777777" w:rsidR="005B7FD1" w:rsidRPr="0035558F" w:rsidRDefault="005B7FD1" w:rsidP="005B7FD1">
            <w:pPr>
              <w:pStyle w:val="BodyText"/>
              <w:numPr>
                <w:ilvl w:val="0"/>
                <w:numId w:val="23"/>
              </w:numPr>
              <w:jc w:val="left"/>
              <w:rPr>
                <w:rFonts w:ascii="Univers 45 Light" w:hAnsi="Univers 45 Light"/>
              </w:rPr>
            </w:pPr>
            <w:r w:rsidRPr="0035558F">
              <w:rPr>
                <w:rFonts w:ascii="Univers 45 Light" w:hAnsi="Univers 45 Light"/>
              </w:rPr>
              <w:t>Non-Patient products.</w:t>
            </w:r>
          </w:p>
        </w:tc>
      </w:tr>
      <w:tr w:rsidR="005B7FD1" w:rsidRPr="0035558F" w14:paraId="3E6FED06" w14:textId="77777777" w:rsidTr="005B7FD1">
        <w:trPr>
          <w:trHeight w:val="1599"/>
        </w:trPr>
        <w:tc>
          <w:tcPr>
            <w:tcW w:w="915" w:type="pct"/>
            <w:tcBorders>
              <w:right w:val="single" w:sz="4" w:space="0" w:color="548DD4" w:themeColor="text2" w:themeTint="99"/>
            </w:tcBorders>
            <w:noWrap/>
          </w:tcPr>
          <w:p w14:paraId="6763B9F4" w14:textId="77777777" w:rsidR="005B7FD1" w:rsidRPr="0035558F" w:rsidRDefault="005B7FD1" w:rsidP="005B7FD1">
            <w:pPr>
              <w:pStyle w:val="BodyText"/>
              <w:jc w:val="left"/>
              <w:rPr>
                <w:rFonts w:ascii="Univers 45 Light" w:hAnsi="Univers 45 Light"/>
              </w:rPr>
            </w:pPr>
            <w:r w:rsidRPr="0035558F">
              <w:rPr>
                <w:rFonts w:ascii="Univers 45 Light" w:hAnsi="Univers 45 Light"/>
              </w:rPr>
              <w:t>SCP 2.003</w:t>
            </w:r>
          </w:p>
        </w:tc>
        <w:tc>
          <w:tcPr>
            <w:tcW w:w="1218" w:type="pct"/>
            <w:tcBorders>
              <w:left w:val="single" w:sz="4" w:space="0" w:color="548DD4" w:themeColor="text2" w:themeTint="99"/>
            </w:tcBorders>
          </w:tcPr>
          <w:p w14:paraId="77E1BDF9" w14:textId="77777777" w:rsidR="005B7FD1" w:rsidRPr="0035558F" w:rsidRDefault="005B7FD1" w:rsidP="005B7FD1">
            <w:pPr>
              <w:pStyle w:val="BodyText"/>
              <w:jc w:val="left"/>
              <w:rPr>
                <w:rFonts w:ascii="Univers 45 Light" w:hAnsi="Univers 45 Light"/>
              </w:rPr>
            </w:pPr>
            <w:r w:rsidRPr="0035558F">
              <w:rPr>
                <w:rFonts w:ascii="Univers 45 Light" w:hAnsi="Univers 45 Light"/>
              </w:rPr>
              <w:t>Product Costs in Scope</w:t>
            </w:r>
          </w:p>
        </w:tc>
        <w:tc>
          <w:tcPr>
            <w:tcW w:w="2867" w:type="pct"/>
            <w:tcBorders>
              <w:left w:val="single" w:sz="4" w:space="0" w:color="548DD4" w:themeColor="text2" w:themeTint="99"/>
            </w:tcBorders>
          </w:tcPr>
          <w:p w14:paraId="2A41EEB9" w14:textId="77777777" w:rsidR="005B7FD1" w:rsidRPr="0035558F" w:rsidRDefault="005B7FD1" w:rsidP="005B7FD1">
            <w:pPr>
              <w:pStyle w:val="BodyText"/>
              <w:jc w:val="left"/>
              <w:rPr>
                <w:rFonts w:ascii="Univers 45 Light" w:hAnsi="Univers 45 Light"/>
              </w:rPr>
            </w:pPr>
            <w:r w:rsidRPr="0035558F">
              <w:rPr>
                <w:rFonts w:ascii="Univers 45 Light" w:hAnsi="Univers 45 Light"/>
              </w:rPr>
              <w:t xml:space="preserve">Include, in the product costing process, all costs incurred by, or on behalf of the hospital, that are necessarily incurred in the production of patient and non-patient products, subject to the specific exclusion that the costs of time provided by medical specialists to treat private patients that are not directly met by the hospital, are not to be imputed. </w:t>
            </w:r>
          </w:p>
        </w:tc>
      </w:tr>
      <w:tr w:rsidR="005B7FD1" w:rsidRPr="0035558F" w14:paraId="45F4E1A4" w14:textId="77777777" w:rsidTr="005B7FD1">
        <w:trPr>
          <w:trHeight w:val="516"/>
        </w:trPr>
        <w:tc>
          <w:tcPr>
            <w:tcW w:w="915" w:type="pct"/>
            <w:tcBorders>
              <w:right w:val="single" w:sz="4" w:space="0" w:color="548DD4" w:themeColor="text2" w:themeTint="99"/>
            </w:tcBorders>
            <w:noWrap/>
          </w:tcPr>
          <w:p w14:paraId="66E4D366" w14:textId="77777777" w:rsidR="005B7FD1" w:rsidRPr="0035558F" w:rsidRDefault="005B7FD1" w:rsidP="005B7FD1">
            <w:pPr>
              <w:pStyle w:val="BodyText"/>
              <w:jc w:val="left"/>
              <w:rPr>
                <w:rFonts w:ascii="Univers 45 Light" w:hAnsi="Univers 45 Light"/>
              </w:rPr>
            </w:pPr>
            <w:r w:rsidRPr="0035558F">
              <w:rPr>
                <w:rFonts w:ascii="Univers 45 Light" w:hAnsi="Univers 45 Light"/>
              </w:rPr>
              <w:t>SCP 3.001</w:t>
            </w:r>
          </w:p>
        </w:tc>
        <w:tc>
          <w:tcPr>
            <w:tcW w:w="1218" w:type="pct"/>
            <w:tcBorders>
              <w:left w:val="single" w:sz="4" w:space="0" w:color="548DD4" w:themeColor="text2" w:themeTint="99"/>
            </w:tcBorders>
          </w:tcPr>
          <w:p w14:paraId="738ED02F" w14:textId="77777777" w:rsidR="005B7FD1" w:rsidRPr="0035558F" w:rsidRDefault="005B7FD1" w:rsidP="005B7FD1">
            <w:pPr>
              <w:pStyle w:val="BodyText"/>
              <w:jc w:val="left"/>
              <w:rPr>
                <w:rFonts w:ascii="Univers 45 Light" w:hAnsi="Univers 45 Light"/>
              </w:rPr>
            </w:pPr>
            <w:r w:rsidRPr="0035558F">
              <w:rPr>
                <w:rFonts w:ascii="Univers 45 Light" w:hAnsi="Univers 45 Light"/>
              </w:rPr>
              <w:t>Matching Production and Cost</w:t>
            </w:r>
          </w:p>
        </w:tc>
        <w:tc>
          <w:tcPr>
            <w:tcW w:w="2867" w:type="pct"/>
            <w:tcBorders>
              <w:left w:val="single" w:sz="4" w:space="0" w:color="548DD4" w:themeColor="text2" w:themeTint="99"/>
            </w:tcBorders>
          </w:tcPr>
          <w:p w14:paraId="48D59D00" w14:textId="77777777" w:rsidR="005B7FD1" w:rsidRPr="0035558F" w:rsidRDefault="005B7FD1" w:rsidP="005B7FD1">
            <w:pPr>
              <w:pStyle w:val="BodyText"/>
              <w:jc w:val="left"/>
              <w:rPr>
                <w:rFonts w:ascii="Univers 45 Light" w:hAnsi="Univers 45 Light"/>
              </w:rPr>
            </w:pPr>
            <w:r w:rsidRPr="0035558F">
              <w:rPr>
                <w:rFonts w:ascii="Univers 45 Light" w:hAnsi="Univers 45 Light"/>
              </w:rPr>
              <w:t xml:space="preserve">For the purposes of product costing, the costs taken from the general ledger and other sources will be manipulated so as to achieve the best match of production to cost measures at the levels of the whole hospital, each product category, each cost centre within a product category, and each end-class within a product category. </w:t>
            </w:r>
          </w:p>
        </w:tc>
      </w:tr>
      <w:tr w:rsidR="005B7FD1" w:rsidRPr="0035558F" w14:paraId="48D88B52" w14:textId="77777777" w:rsidTr="005B7FD1">
        <w:tc>
          <w:tcPr>
            <w:tcW w:w="915" w:type="pct"/>
            <w:tcBorders>
              <w:right w:val="single" w:sz="4" w:space="0" w:color="548DD4" w:themeColor="text2" w:themeTint="99"/>
            </w:tcBorders>
            <w:noWrap/>
          </w:tcPr>
          <w:p w14:paraId="5E8125D8" w14:textId="77777777" w:rsidR="005B7FD1" w:rsidRPr="0035558F" w:rsidRDefault="005B7FD1" w:rsidP="005B7FD1">
            <w:pPr>
              <w:pStyle w:val="BodyText"/>
              <w:jc w:val="left"/>
              <w:rPr>
                <w:rFonts w:ascii="Univers 45 Light" w:hAnsi="Univers 45 Light"/>
              </w:rPr>
            </w:pPr>
            <w:r w:rsidRPr="0035558F">
              <w:rPr>
                <w:rFonts w:ascii="Univers 45 Light" w:hAnsi="Univers 45 Light"/>
              </w:rPr>
              <w:t>SCP 3A.001</w:t>
            </w:r>
          </w:p>
        </w:tc>
        <w:tc>
          <w:tcPr>
            <w:tcW w:w="1218" w:type="pct"/>
            <w:tcBorders>
              <w:left w:val="single" w:sz="4" w:space="0" w:color="548DD4" w:themeColor="text2" w:themeTint="99"/>
            </w:tcBorders>
          </w:tcPr>
          <w:p w14:paraId="1B95C46F" w14:textId="77777777" w:rsidR="005B7FD1" w:rsidRPr="0035558F" w:rsidRDefault="005B7FD1" w:rsidP="005B7FD1">
            <w:pPr>
              <w:pStyle w:val="BodyText"/>
              <w:jc w:val="left"/>
              <w:rPr>
                <w:rFonts w:ascii="Univers 45 Light" w:hAnsi="Univers 45 Light"/>
              </w:rPr>
            </w:pPr>
            <w:r w:rsidRPr="0035558F">
              <w:rPr>
                <w:rFonts w:ascii="Univers 45 Light" w:hAnsi="Univers 45 Light"/>
              </w:rPr>
              <w:t>Matching Production and Cost – Overhead Cost Allocation</w:t>
            </w:r>
          </w:p>
        </w:tc>
        <w:tc>
          <w:tcPr>
            <w:tcW w:w="2867" w:type="pct"/>
            <w:tcBorders>
              <w:left w:val="single" w:sz="4" w:space="0" w:color="548DD4" w:themeColor="text2" w:themeTint="99"/>
            </w:tcBorders>
          </w:tcPr>
          <w:p w14:paraId="5B9D9E8E" w14:textId="77777777" w:rsidR="005B7FD1" w:rsidRPr="0035558F" w:rsidRDefault="005B7FD1" w:rsidP="005B7FD1">
            <w:pPr>
              <w:pStyle w:val="BodyText"/>
              <w:jc w:val="left"/>
              <w:rPr>
                <w:rFonts w:ascii="Univers 45 Light" w:hAnsi="Univers 45 Light"/>
              </w:rPr>
            </w:pPr>
            <w:r w:rsidRPr="0035558F">
              <w:rPr>
                <w:rFonts w:ascii="Univers 45 Light" w:hAnsi="Univers 45 Light"/>
              </w:rPr>
              <w:t xml:space="preserve">All costs accumulated in overhead cost centres should be allocated to final cost centres before any partitioning of costs into product categories is undertaken. </w:t>
            </w:r>
          </w:p>
        </w:tc>
      </w:tr>
      <w:tr w:rsidR="005B7FD1" w:rsidRPr="0035558F" w14:paraId="6C6378DF" w14:textId="77777777" w:rsidTr="005B7FD1">
        <w:tc>
          <w:tcPr>
            <w:tcW w:w="915" w:type="pct"/>
            <w:tcBorders>
              <w:right w:val="single" w:sz="4" w:space="0" w:color="548DD4" w:themeColor="text2" w:themeTint="99"/>
            </w:tcBorders>
            <w:noWrap/>
          </w:tcPr>
          <w:p w14:paraId="3665AB8C" w14:textId="77777777" w:rsidR="005B7FD1" w:rsidRPr="0035558F" w:rsidRDefault="005B7FD1" w:rsidP="005B7FD1">
            <w:pPr>
              <w:pStyle w:val="BodyText"/>
              <w:jc w:val="left"/>
              <w:rPr>
                <w:rFonts w:ascii="Univers 45 Light" w:hAnsi="Univers 45 Light"/>
              </w:rPr>
            </w:pPr>
            <w:r w:rsidRPr="0035558F">
              <w:rPr>
                <w:rFonts w:ascii="Univers 45 Light" w:hAnsi="Univers 45 Light"/>
              </w:rPr>
              <w:t>SCP 3B.001</w:t>
            </w:r>
          </w:p>
        </w:tc>
        <w:tc>
          <w:tcPr>
            <w:tcW w:w="1218" w:type="pct"/>
            <w:tcBorders>
              <w:left w:val="single" w:sz="4" w:space="0" w:color="548DD4" w:themeColor="text2" w:themeTint="99"/>
            </w:tcBorders>
          </w:tcPr>
          <w:p w14:paraId="7572DCC4" w14:textId="77777777" w:rsidR="005B7FD1" w:rsidRPr="0035558F" w:rsidRDefault="005B7FD1" w:rsidP="005B7FD1">
            <w:pPr>
              <w:pStyle w:val="BodyText"/>
              <w:jc w:val="left"/>
              <w:rPr>
                <w:rFonts w:ascii="Univers 45 Light" w:hAnsi="Univers 45 Light"/>
              </w:rPr>
            </w:pPr>
            <w:r w:rsidRPr="0035558F">
              <w:rPr>
                <w:rFonts w:ascii="Univers 45 Light" w:hAnsi="Univers 45 Light"/>
              </w:rPr>
              <w:t>Matching Production and Cost – Costing all Products</w:t>
            </w:r>
          </w:p>
        </w:tc>
        <w:tc>
          <w:tcPr>
            <w:tcW w:w="2867" w:type="pct"/>
            <w:tcBorders>
              <w:left w:val="single" w:sz="4" w:space="0" w:color="548DD4" w:themeColor="text2" w:themeTint="99"/>
            </w:tcBorders>
          </w:tcPr>
          <w:p w14:paraId="528C5346" w14:textId="77777777" w:rsidR="005B7FD1" w:rsidRPr="0035558F" w:rsidRDefault="005B7FD1" w:rsidP="005B7FD1">
            <w:pPr>
              <w:pStyle w:val="BodyText"/>
              <w:jc w:val="left"/>
              <w:rPr>
                <w:rFonts w:ascii="Univers 45 Light" w:hAnsi="Univers 45 Light"/>
              </w:rPr>
            </w:pPr>
            <w:r w:rsidRPr="0035558F">
              <w:rPr>
                <w:rFonts w:ascii="Univers 45 Light" w:hAnsi="Univers 45 Light"/>
              </w:rPr>
              <w:t xml:space="preserve">All costs should be accounted for in the costing process and allocated, as appropriate, across all patient and non-patient products generated by the hospital in the costing (fiscal) period. </w:t>
            </w:r>
          </w:p>
        </w:tc>
      </w:tr>
      <w:tr w:rsidR="005B7FD1" w:rsidRPr="0035558F" w14:paraId="07CC6966" w14:textId="77777777" w:rsidTr="005B7FD1">
        <w:tc>
          <w:tcPr>
            <w:tcW w:w="915" w:type="pct"/>
            <w:tcBorders>
              <w:right w:val="single" w:sz="4" w:space="0" w:color="548DD4" w:themeColor="text2" w:themeTint="99"/>
            </w:tcBorders>
            <w:noWrap/>
          </w:tcPr>
          <w:p w14:paraId="3F20F80D" w14:textId="77777777" w:rsidR="005B7FD1" w:rsidRPr="0035558F" w:rsidRDefault="005B7FD1" w:rsidP="005B7FD1">
            <w:pPr>
              <w:pStyle w:val="BodyText"/>
              <w:jc w:val="left"/>
              <w:rPr>
                <w:rFonts w:ascii="Univers 45 Light" w:hAnsi="Univers 45 Light"/>
              </w:rPr>
            </w:pPr>
            <w:r w:rsidRPr="0035558F">
              <w:rPr>
                <w:rFonts w:ascii="Univers 45 Light" w:hAnsi="Univers 45 Light"/>
              </w:rPr>
              <w:t>SCP 3C.001</w:t>
            </w:r>
          </w:p>
        </w:tc>
        <w:tc>
          <w:tcPr>
            <w:tcW w:w="1218" w:type="pct"/>
            <w:tcBorders>
              <w:left w:val="single" w:sz="4" w:space="0" w:color="548DD4" w:themeColor="text2" w:themeTint="99"/>
            </w:tcBorders>
          </w:tcPr>
          <w:p w14:paraId="6ED8DA12" w14:textId="77777777" w:rsidR="005B7FD1" w:rsidRPr="0035558F" w:rsidRDefault="005B7FD1" w:rsidP="005B7FD1">
            <w:pPr>
              <w:pStyle w:val="BodyText"/>
              <w:jc w:val="left"/>
              <w:rPr>
                <w:rFonts w:ascii="Univers 45 Light" w:hAnsi="Univers 45 Light"/>
              </w:rPr>
            </w:pPr>
            <w:r w:rsidRPr="0035558F">
              <w:rPr>
                <w:rFonts w:ascii="Univers 45 Light" w:hAnsi="Univers 45 Light"/>
              </w:rPr>
              <w:t>Matching Production and Cost – Commercial Business Entities</w:t>
            </w:r>
          </w:p>
        </w:tc>
        <w:tc>
          <w:tcPr>
            <w:tcW w:w="2867" w:type="pct"/>
            <w:tcBorders>
              <w:left w:val="single" w:sz="4" w:space="0" w:color="548DD4" w:themeColor="text2" w:themeTint="99"/>
            </w:tcBorders>
          </w:tcPr>
          <w:p w14:paraId="1032CC18" w14:textId="77777777" w:rsidR="005B7FD1" w:rsidRPr="0035558F" w:rsidRDefault="005B7FD1" w:rsidP="005B7FD1">
            <w:pPr>
              <w:pStyle w:val="BodyText"/>
              <w:jc w:val="left"/>
              <w:rPr>
                <w:rFonts w:ascii="Univers 45 Light" w:hAnsi="Univers 45 Light"/>
              </w:rPr>
            </w:pPr>
            <w:r w:rsidRPr="0035558F">
              <w:rPr>
                <w:rFonts w:ascii="Univers 45 Light" w:hAnsi="Univers 45 Light"/>
              </w:rPr>
              <w:t xml:space="preserve">Commercial business entities should be treated as non-patient products for the purposes of product costing. </w:t>
            </w:r>
          </w:p>
        </w:tc>
      </w:tr>
      <w:tr w:rsidR="005B7FD1" w:rsidRPr="0035558F" w14:paraId="756EF36B" w14:textId="77777777" w:rsidTr="005B7FD1">
        <w:tc>
          <w:tcPr>
            <w:tcW w:w="915" w:type="pct"/>
            <w:tcBorders>
              <w:right w:val="single" w:sz="4" w:space="0" w:color="548DD4" w:themeColor="text2" w:themeTint="99"/>
            </w:tcBorders>
            <w:noWrap/>
          </w:tcPr>
          <w:p w14:paraId="47F415C4" w14:textId="77777777" w:rsidR="005B7FD1" w:rsidRPr="0035558F" w:rsidRDefault="005B7FD1" w:rsidP="005B7FD1">
            <w:pPr>
              <w:pStyle w:val="BodyText"/>
              <w:jc w:val="left"/>
              <w:rPr>
                <w:rFonts w:ascii="Univers 45 Light" w:hAnsi="Univers 45 Light"/>
              </w:rPr>
            </w:pPr>
            <w:r w:rsidRPr="0035558F">
              <w:rPr>
                <w:rFonts w:ascii="Univers 45 Light" w:hAnsi="Univers 45 Light"/>
              </w:rPr>
              <w:t>SCP 3E.001</w:t>
            </w:r>
          </w:p>
        </w:tc>
        <w:tc>
          <w:tcPr>
            <w:tcW w:w="1218" w:type="pct"/>
            <w:tcBorders>
              <w:left w:val="single" w:sz="4" w:space="0" w:color="548DD4" w:themeColor="text2" w:themeTint="99"/>
            </w:tcBorders>
          </w:tcPr>
          <w:p w14:paraId="79F3E461" w14:textId="77777777" w:rsidR="005B7FD1" w:rsidRPr="0035558F" w:rsidRDefault="005B7FD1" w:rsidP="005B7FD1">
            <w:pPr>
              <w:pStyle w:val="BodyText"/>
              <w:jc w:val="left"/>
              <w:rPr>
                <w:rFonts w:ascii="Univers 45 Light" w:hAnsi="Univers 45 Light"/>
              </w:rPr>
            </w:pPr>
            <w:r w:rsidRPr="0035558F">
              <w:rPr>
                <w:rFonts w:ascii="Univers 45 Light" w:hAnsi="Univers 45 Light"/>
              </w:rPr>
              <w:t>Matching Production and Cost – Offsets and Recoveries</w:t>
            </w:r>
          </w:p>
        </w:tc>
        <w:tc>
          <w:tcPr>
            <w:tcW w:w="2867" w:type="pct"/>
            <w:tcBorders>
              <w:left w:val="single" w:sz="4" w:space="0" w:color="548DD4" w:themeColor="text2" w:themeTint="99"/>
            </w:tcBorders>
          </w:tcPr>
          <w:p w14:paraId="1C8D57D3" w14:textId="77777777" w:rsidR="005B7FD1" w:rsidRPr="0035558F" w:rsidRDefault="005B7FD1" w:rsidP="005B7FD1">
            <w:pPr>
              <w:pStyle w:val="BodyText"/>
              <w:jc w:val="left"/>
              <w:rPr>
                <w:rFonts w:ascii="Univers 45 Light" w:hAnsi="Univers 45 Light"/>
              </w:rPr>
            </w:pPr>
            <w:r w:rsidRPr="0035558F">
              <w:rPr>
                <w:rFonts w:ascii="Univers 45 Light" w:hAnsi="Univers 45 Light"/>
              </w:rPr>
              <w:t xml:space="preserve">Hospitals will not offset revenue against costs but cost recoveries may be offset against cost where appropriate. </w:t>
            </w:r>
          </w:p>
        </w:tc>
      </w:tr>
      <w:tr w:rsidR="005B7FD1" w:rsidRPr="0035558F" w14:paraId="773FAC6A" w14:textId="77777777" w:rsidTr="005B7FD1">
        <w:tc>
          <w:tcPr>
            <w:tcW w:w="915" w:type="pct"/>
            <w:tcBorders>
              <w:right w:val="single" w:sz="4" w:space="0" w:color="548DD4" w:themeColor="text2" w:themeTint="99"/>
            </w:tcBorders>
            <w:noWrap/>
          </w:tcPr>
          <w:p w14:paraId="3C7D51CC" w14:textId="77777777" w:rsidR="005B7FD1" w:rsidRPr="0035558F" w:rsidRDefault="005B7FD1" w:rsidP="005B7FD1">
            <w:pPr>
              <w:pStyle w:val="BodyText"/>
              <w:jc w:val="left"/>
              <w:rPr>
                <w:rFonts w:ascii="Univers 45 Light" w:hAnsi="Univers 45 Light"/>
              </w:rPr>
            </w:pPr>
            <w:r w:rsidRPr="0035558F">
              <w:rPr>
                <w:rFonts w:ascii="Univers 45 Light" w:hAnsi="Univers 45 Light"/>
              </w:rPr>
              <w:t>SCP 3G.001</w:t>
            </w:r>
          </w:p>
        </w:tc>
        <w:tc>
          <w:tcPr>
            <w:tcW w:w="1218" w:type="pct"/>
            <w:tcBorders>
              <w:left w:val="single" w:sz="4" w:space="0" w:color="548DD4" w:themeColor="text2" w:themeTint="99"/>
            </w:tcBorders>
          </w:tcPr>
          <w:p w14:paraId="2EB7D7C0" w14:textId="77777777" w:rsidR="005B7FD1" w:rsidRPr="0035558F" w:rsidRDefault="005B7FD1" w:rsidP="005B7FD1">
            <w:pPr>
              <w:pStyle w:val="BodyText"/>
              <w:jc w:val="left"/>
              <w:rPr>
                <w:rFonts w:ascii="Univers 45 Light" w:hAnsi="Univers 45 Light"/>
              </w:rPr>
            </w:pPr>
            <w:r w:rsidRPr="0035558F">
              <w:rPr>
                <w:rFonts w:ascii="Univers 45 Light" w:hAnsi="Univers 45 Light"/>
              </w:rPr>
              <w:t>Matching Production and Cost – Reconciliation to Source Data</w:t>
            </w:r>
          </w:p>
        </w:tc>
        <w:tc>
          <w:tcPr>
            <w:tcW w:w="2867" w:type="pct"/>
            <w:tcBorders>
              <w:left w:val="single" w:sz="4" w:space="0" w:color="548DD4" w:themeColor="text2" w:themeTint="99"/>
            </w:tcBorders>
          </w:tcPr>
          <w:p w14:paraId="5DDCB604" w14:textId="77777777" w:rsidR="005B7FD1" w:rsidRPr="0035558F" w:rsidRDefault="005B7FD1" w:rsidP="005B7FD1">
            <w:pPr>
              <w:pStyle w:val="BodyText"/>
              <w:jc w:val="left"/>
              <w:rPr>
                <w:rFonts w:ascii="Univers 45 Light" w:hAnsi="Univers 45 Light"/>
              </w:rPr>
            </w:pPr>
            <w:r w:rsidRPr="0035558F">
              <w:rPr>
                <w:rFonts w:ascii="Univers 45 Light" w:hAnsi="Univers 45 Light"/>
              </w:rPr>
              <w:t xml:space="preserve">Hospitals will produce a statement that reconciles the activity and cost data outputs of the product costing process to the activity and costs that were captured in the source data. </w:t>
            </w:r>
          </w:p>
        </w:tc>
      </w:tr>
      <w:tr w:rsidR="005B7FD1" w:rsidRPr="0035558F" w14:paraId="44FFA581" w14:textId="77777777" w:rsidTr="005B7FD1">
        <w:tc>
          <w:tcPr>
            <w:tcW w:w="915" w:type="pct"/>
            <w:tcBorders>
              <w:right w:val="single" w:sz="4" w:space="0" w:color="548DD4" w:themeColor="text2" w:themeTint="99"/>
            </w:tcBorders>
            <w:noWrap/>
          </w:tcPr>
          <w:p w14:paraId="60C64D1A" w14:textId="77777777" w:rsidR="005B7FD1" w:rsidRPr="0035558F" w:rsidRDefault="005B7FD1" w:rsidP="005B7FD1">
            <w:pPr>
              <w:pStyle w:val="BodyText"/>
              <w:jc w:val="left"/>
              <w:rPr>
                <w:rFonts w:ascii="Univers 45 Light" w:hAnsi="Univers 45 Light"/>
              </w:rPr>
            </w:pPr>
            <w:r w:rsidRPr="0035558F">
              <w:rPr>
                <w:rFonts w:ascii="Univers 45 Light" w:hAnsi="Univers 45 Light"/>
              </w:rPr>
              <w:t>GL 2.004</w:t>
            </w:r>
          </w:p>
        </w:tc>
        <w:tc>
          <w:tcPr>
            <w:tcW w:w="1218" w:type="pct"/>
            <w:tcBorders>
              <w:left w:val="single" w:sz="4" w:space="0" w:color="548DD4" w:themeColor="text2" w:themeTint="99"/>
            </w:tcBorders>
          </w:tcPr>
          <w:p w14:paraId="3288BC2F" w14:textId="77777777" w:rsidR="005B7FD1" w:rsidRPr="0035558F" w:rsidRDefault="005B7FD1" w:rsidP="005B7FD1">
            <w:pPr>
              <w:pStyle w:val="BodyText"/>
              <w:jc w:val="left"/>
              <w:rPr>
                <w:rFonts w:ascii="Univers 45 Light" w:hAnsi="Univers 45 Light"/>
              </w:rPr>
            </w:pPr>
            <w:r w:rsidRPr="0035558F">
              <w:rPr>
                <w:rFonts w:ascii="Univers 45 Light" w:hAnsi="Univers 45 Light"/>
              </w:rPr>
              <w:t>Account Code Mapping to Line Items</w:t>
            </w:r>
          </w:p>
        </w:tc>
        <w:tc>
          <w:tcPr>
            <w:tcW w:w="2867" w:type="pct"/>
            <w:tcBorders>
              <w:left w:val="single" w:sz="4" w:space="0" w:color="548DD4" w:themeColor="text2" w:themeTint="99"/>
            </w:tcBorders>
          </w:tcPr>
          <w:p w14:paraId="42A81377" w14:textId="77777777" w:rsidR="005B7FD1" w:rsidRPr="0035558F" w:rsidRDefault="005B7FD1" w:rsidP="005B7FD1">
            <w:pPr>
              <w:pStyle w:val="BodyText"/>
              <w:jc w:val="left"/>
              <w:rPr>
                <w:rFonts w:ascii="Univers 45 Light" w:hAnsi="Univers 45 Light"/>
              </w:rPr>
            </w:pPr>
            <w:r w:rsidRPr="0035558F">
              <w:rPr>
                <w:rFonts w:ascii="Univers 45 Light" w:hAnsi="Univers 45 Light"/>
              </w:rPr>
              <w:t xml:space="preserve">Hospitals will map all in-scope costs to the standard list of line items. </w:t>
            </w:r>
          </w:p>
        </w:tc>
      </w:tr>
      <w:tr w:rsidR="005B7FD1" w:rsidRPr="0035558F" w14:paraId="44B4F265" w14:textId="77777777" w:rsidTr="005B7FD1">
        <w:tc>
          <w:tcPr>
            <w:tcW w:w="915" w:type="pct"/>
            <w:tcBorders>
              <w:right w:val="single" w:sz="4" w:space="0" w:color="548DD4" w:themeColor="text2" w:themeTint="99"/>
            </w:tcBorders>
            <w:noWrap/>
          </w:tcPr>
          <w:p w14:paraId="1E7D2792" w14:textId="77777777" w:rsidR="005B7FD1" w:rsidRPr="0035558F" w:rsidRDefault="005B7FD1" w:rsidP="005B7FD1">
            <w:pPr>
              <w:pStyle w:val="BodyText"/>
              <w:jc w:val="left"/>
              <w:rPr>
                <w:rFonts w:ascii="Univers 45 Light" w:hAnsi="Univers 45 Light"/>
              </w:rPr>
            </w:pPr>
            <w:r>
              <w:rPr>
                <w:rFonts w:ascii="Univers 45 Light" w:hAnsi="Univers 45 Light"/>
              </w:rPr>
              <w:t>GL 4A</w:t>
            </w:r>
            <w:r w:rsidRPr="0035558F">
              <w:rPr>
                <w:rFonts w:ascii="Univers 45 Light" w:hAnsi="Univers 45 Light"/>
              </w:rPr>
              <w:t>.002</w:t>
            </w:r>
          </w:p>
        </w:tc>
        <w:tc>
          <w:tcPr>
            <w:tcW w:w="1218" w:type="pct"/>
            <w:tcBorders>
              <w:left w:val="single" w:sz="4" w:space="0" w:color="548DD4" w:themeColor="text2" w:themeTint="99"/>
            </w:tcBorders>
          </w:tcPr>
          <w:p w14:paraId="4263E07C" w14:textId="77777777" w:rsidR="005B7FD1" w:rsidRPr="0035558F" w:rsidRDefault="005B7FD1" w:rsidP="005B7FD1">
            <w:pPr>
              <w:pStyle w:val="BodyText"/>
              <w:jc w:val="left"/>
              <w:rPr>
                <w:rFonts w:ascii="Univers 45 Light" w:hAnsi="Univers 45 Light"/>
              </w:rPr>
            </w:pPr>
            <w:r w:rsidRPr="0035558F">
              <w:rPr>
                <w:rFonts w:ascii="Univers 45 Light" w:hAnsi="Univers 45 Light"/>
              </w:rPr>
              <w:t>Critical Care Definition</w:t>
            </w:r>
          </w:p>
        </w:tc>
        <w:tc>
          <w:tcPr>
            <w:tcW w:w="2867" w:type="pct"/>
            <w:tcBorders>
              <w:left w:val="single" w:sz="4" w:space="0" w:color="548DD4" w:themeColor="text2" w:themeTint="99"/>
            </w:tcBorders>
          </w:tcPr>
          <w:p w14:paraId="0CA7C3BA" w14:textId="77777777" w:rsidR="005B7FD1" w:rsidRPr="0035558F" w:rsidRDefault="005B7FD1" w:rsidP="005B7FD1">
            <w:pPr>
              <w:pStyle w:val="BodyText"/>
              <w:rPr>
                <w:rFonts w:ascii="Univers 45 Light" w:hAnsi="Univers 45 Light"/>
              </w:rPr>
            </w:pPr>
            <w:r w:rsidRPr="0035558F">
              <w:rPr>
                <w:rFonts w:ascii="Univers 45 Light" w:hAnsi="Univers 45 Light"/>
              </w:rPr>
              <w:t>For product costing purposes the following units will be included in critical care: Intensive Care, Coronary Care, Cardiothoracic Intensive Care, Psychiatric Intensive Care, Paediatric Intensive and Neonatal Intensive Care.</w:t>
            </w:r>
          </w:p>
          <w:p w14:paraId="1B0C5F69" w14:textId="77777777" w:rsidR="005B7FD1" w:rsidRPr="0035558F" w:rsidRDefault="005B7FD1" w:rsidP="005B7FD1">
            <w:pPr>
              <w:pStyle w:val="BodyText"/>
              <w:jc w:val="left"/>
              <w:rPr>
                <w:rFonts w:ascii="Univers 45 Light" w:hAnsi="Univers 45 Light"/>
              </w:rPr>
            </w:pPr>
            <w:r w:rsidRPr="0035558F">
              <w:rPr>
                <w:rFonts w:ascii="Univers 45 Light" w:hAnsi="Univers 45 Light"/>
              </w:rPr>
              <w:t>High dependency, special care nurseries and other close observation units either located within general wards or stand alone will be costed as general wards.</w:t>
            </w:r>
          </w:p>
        </w:tc>
      </w:tr>
      <w:tr w:rsidR="005B7FD1" w:rsidRPr="0035558F" w14:paraId="7D2F9523" w14:textId="77777777" w:rsidTr="005B7FD1">
        <w:tc>
          <w:tcPr>
            <w:tcW w:w="915" w:type="pct"/>
            <w:tcBorders>
              <w:right w:val="single" w:sz="4" w:space="0" w:color="548DD4" w:themeColor="text2" w:themeTint="99"/>
            </w:tcBorders>
            <w:noWrap/>
          </w:tcPr>
          <w:p w14:paraId="6CC3EFD2" w14:textId="77777777" w:rsidR="005B7FD1" w:rsidRPr="0035558F" w:rsidRDefault="005B7FD1" w:rsidP="005B7FD1">
            <w:pPr>
              <w:pStyle w:val="BodyText"/>
              <w:jc w:val="left"/>
              <w:rPr>
                <w:rFonts w:ascii="Univers 45 Light" w:hAnsi="Univers 45 Light"/>
              </w:rPr>
            </w:pPr>
            <w:r w:rsidRPr="0035558F">
              <w:rPr>
                <w:rFonts w:ascii="Univers 45 Light" w:hAnsi="Univers 45 Light"/>
              </w:rPr>
              <w:t>COST 3A.002</w:t>
            </w:r>
          </w:p>
        </w:tc>
        <w:tc>
          <w:tcPr>
            <w:tcW w:w="1218" w:type="pct"/>
            <w:tcBorders>
              <w:left w:val="single" w:sz="4" w:space="0" w:color="548DD4" w:themeColor="text2" w:themeTint="99"/>
            </w:tcBorders>
          </w:tcPr>
          <w:p w14:paraId="33D4310B" w14:textId="77777777" w:rsidR="005B7FD1" w:rsidRPr="0035558F" w:rsidRDefault="005B7FD1" w:rsidP="005B7FD1">
            <w:pPr>
              <w:pStyle w:val="BodyText"/>
              <w:jc w:val="left"/>
              <w:rPr>
                <w:rFonts w:ascii="Univers 45 Light" w:hAnsi="Univers 45 Light"/>
              </w:rPr>
            </w:pPr>
            <w:r w:rsidRPr="0035558F">
              <w:rPr>
                <w:rFonts w:ascii="Univers 45 Light" w:hAnsi="Univers 45 Light"/>
              </w:rPr>
              <w:t>Allocation of Medical Costs for Private and Public Patients</w:t>
            </w:r>
          </w:p>
        </w:tc>
        <w:tc>
          <w:tcPr>
            <w:tcW w:w="2867" w:type="pct"/>
            <w:tcBorders>
              <w:left w:val="single" w:sz="4" w:space="0" w:color="548DD4" w:themeColor="text2" w:themeTint="99"/>
            </w:tcBorders>
          </w:tcPr>
          <w:p w14:paraId="6E6A403F" w14:textId="77777777" w:rsidR="005B7FD1" w:rsidRPr="0035558F" w:rsidRDefault="005B7FD1" w:rsidP="005B7FD1">
            <w:pPr>
              <w:pStyle w:val="BodyText"/>
              <w:jc w:val="left"/>
              <w:rPr>
                <w:rFonts w:ascii="Univers 45 Light" w:hAnsi="Univers 45 Light"/>
              </w:rPr>
            </w:pPr>
            <w:r w:rsidRPr="0035558F">
              <w:rPr>
                <w:rFonts w:ascii="Univers 45 Light" w:hAnsi="Univers 45 Light"/>
              </w:rPr>
              <w:t>All costs that relate to patients are allocated based on consumption regardless which cost centres contain the medical salaries expenses</w:t>
            </w:r>
          </w:p>
        </w:tc>
      </w:tr>
      <w:tr w:rsidR="005B7FD1" w:rsidRPr="0035558F" w14:paraId="27696123" w14:textId="77777777" w:rsidTr="005B7FD1">
        <w:tc>
          <w:tcPr>
            <w:tcW w:w="915" w:type="pct"/>
            <w:tcBorders>
              <w:right w:val="single" w:sz="4" w:space="0" w:color="548DD4" w:themeColor="text2" w:themeTint="99"/>
            </w:tcBorders>
            <w:noWrap/>
          </w:tcPr>
          <w:p w14:paraId="2579616B" w14:textId="77777777" w:rsidR="005B7FD1" w:rsidRPr="0035558F" w:rsidRDefault="005B7FD1" w:rsidP="005B7FD1">
            <w:pPr>
              <w:pStyle w:val="BodyText"/>
              <w:jc w:val="left"/>
              <w:rPr>
                <w:rFonts w:ascii="Univers 45 Light" w:hAnsi="Univers 45 Light"/>
              </w:rPr>
            </w:pPr>
            <w:r w:rsidRPr="0035558F">
              <w:rPr>
                <w:rFonts w:ascii="Univers 45 Light" w:hAnsi="Univers 45 Light"/>
              </w:rPr>
              <w:t>COST 5.002</w:t>
            </w:r>
          </w:p>
        </w:tc>
        <w:tc>
          <w:tcPr>
            <w:tcW w:w="1218" w:type="pct"/>
            <w:tcBorders>
              <w:left w:val="single" w:sz="4" w:space="0" w:color="548DD4" w:themeColor="text2" w:themeTint="99"/>
            </w:tcBorders>
          </w:tcPr>
          <w:p w14:paraId="3C9B0988" w14:textId="77777777" w:rsidR="005B7FD1" w:rsidRPr="0035558F" w:rsidRDefault="005B7FD1" w:rsidP="005B7FD1">
            <w:pPr>
              <w:pStyle w:val="BodyText"/>
              <w:jc w:val="left"/>
              <w:rPr>
                <w:rFonts w:ascii="Univers 45 Light" w:hAnsi="Univers 45 Light"/>
              </w:rPr>
            </w:pPr>
            <w:r w:rsidRPr="0035558F">
              <w:rPr>
                <w:rFonts w:ascii="Univers 45 Light" w:hAnsi="Univers 45 Light"/>
              </w:rPr>
              <w:t>Treatment of Work-In-Progress Costs</w:t>
            </w:r>
          </w:p>
        </w:tc>
        <w:tc>
          <w:tcPr>
            <w:tcW w:w="2867" w:type="pct"/>
            <w:tcBorders>
              <w:left w:val="single" w:sz="4" w:space="0" w:color="548DD4" w:themeColor="text2" w:themeTint="99"/>
            </w:tcBorders>
          </w:tcPr>
          <w:p w14:paraId="22C98112" w14:textId="77777777" w:rsidR="005B7FD1" w:rsidRPr="0035558F" w:rsidRDefault="005B7FD1" w:rsidP="005B7FD1">
            <w:pPr>
              <w:pStyle w:val="BodyText"/>
              <w:jc w:val="left"/>
              <w:rPr>
                <w:rFonts w:ascii="Univers 45 Light" w:hAnsi="Univers 45 Light"/>
              </w:rPr>
            </w:pPr>
            <w:r w:rsidRPr="0035558F">
              <w:rPr>
                <w:rFonts w:ascii="Univers 45 Light" w:hAnsi="Univers 45 Light"/>
              </w:rPr>
              <w:t xml:space="preserve">Each patient is allocated their proportion of costs in the reporting period regardless of whether the service event is completed or commenced and that the cost and activity is reported in each period. </w:t>
            </w:r>
          </w:p>
        </w:tc>
      </w:tr>
    </w:tbl>
    <w:p w14:paraId="10C04E24" w14:textId="77777777" w:rsidR="005B7FD1" w:rsidRPr="0035558F" w:rsidRDefault="005B7FD1" w:rsidP="005B7FD1">
      <w:pPr>
        <w:rPr>
          <w:rFonts w:ascii="Univers 45 Light" w:hAnsi="Univers 45 Light"/>
          <w:bCs/>
          <w:i/>
          <w:sz w:val="16"/>
          <w:szCs w:val="16"/>
        </w:rPr>
      </w:pPr>
      <w:r w:rsidRPr="0035558F">
        <w:rPr>
          <w:rFonts w:ascii="Univers 45 Light" w:hAnsi="Univers 45 Light"/>
          <w:bCs/>
          <w:i/>
          <w:sz w:val="16"/>
          <w:szCs w:val="16"/>
        </w:rPr>
        <w:t>Source: Australian Hospital Patient Costing Standards Version 3.1</w:t>
      </w:r>
    </w:p>
    <w:p w14:paraId="3C826710" w14:textId="77777777" w:rsidR="005B7FD1" w:rsidRPr="0035558F" w:rsidRDefault="005B7FD1" w:rsidP="005B7FD1">
      <w:pPr>
        <w:pStyle w:val="Appendixheading"/>
        <w:ind w:left="2127"/>
        <w:rPr>
          <w:rStyle w:val="Heading1Char"/>
          <w:b/>
          <w:color w:val="00338D"/>
          <w:szCs w:val="18"/>
        </w:rPr>
        <w:sectPr w:rsidR="005B7FD1" w:rsidRPr="0035558F" w:rsidSect="00835E8A">
          <w:endnotePr>
            <w:numFmt w:val="decimal"/>
          </w:endnotePr>
          <w:pgSz w:w="11907" w:h="16840" w:code="9"/>
          <w:pgMar w:top="1964" w:right="1474" w:bottom="1588" w:left="1474" w:header="958" w:footer="737" w:gutter="454"/>
          <w:cols w:space="720"/>
          <w:docGrid w:linePitch="272"/>
        </w:sectPr>
      </w:pPr>
    </w:p>
    <w:p w14:paraId="71B89C30" w14:textId="77777777" w:rsidR="005B7FD1" w:rsidRPr="0035558F" w:rsidRDefault="005B7FD1" w:rsidP="005B7FD1">
      <w:pPr>
        <w:pStyle w:val="Appendixheading"/>
        <w:ind w:left="0"/>
        <w:rPr>
          <w:rStyle w:val="Heading1Char"/>
          <w:b/>
          <w:color w:val="1F497D"/>
          <w:szCs w:val="18"/>
        </w:rPr>
      </w:pPr>
      <w:bookmarkStart w:id="281" w:name="_Ref462228048"/>
      <w:bookmarkStart w:id="282" w:name="_Ref462228065"/>
      <w:bookmarkStart w:id="283" w:name="_Ref462228147"/>
      <w:bookmarkStart w:id="284" w:name="_Toc487630753"/>
      <w:bookmarkStart w:id="285" w:name="_Toc491684222"/>
      <w:r w:rsidRPr="0035558F">
        <w:rPr>
          <w:rStyle w:val="Heading1Char"/>
          <w:b/>
          <w:color w:val="1F497D"/>
          <w:szCs w:val="18"/>
        </w:rPr>
        <w:t>: Site visit attendees</w:t>
      </w:r>
      <w:bookmarkEnd w:id="281"/>
      <w:bookmarkEnd w:id="282"/>
      <w:bookmarkEnd w:id="283"/>
      <w:bookmarkEnd w:id="284"/>
      <w:bookmarkEnd w:id="285"/>
      <w:r w:rsidRPr="0035558F">
        <w:rPr>
          <w:rStyle w:val="Heading1Char"/>
          <w:b/>
          <w:color w:val="1F497D"/>
          <w:szCs w:val="18"/>
        </w:rPr>
        <w:t xml:space="preserve"> </w:t>
      </w:r>
    </w:p>
    <w:tbl>
      <w:tblPr>
        <w:tblStyle w:val="ListTable4-Accent13"/>
        <w:tblW w:w="5000" w:type="pct"/>
        <w:tblLayout w:type="fixed"/>
        <w:tblLook w:val="0620" w:firstRow="1" w:lastRow="0" w:firstColumn="0" w:lastColumn="0" w:noHBand="1" w:noVBand="1"/>
        <w:tblCaption w:val="Site visit attendees"/>
        <w:tblDescription w:val="This table lists the site visit attendees for each jurisdiction  The first column is the Jurisdiction, the second column is the IHPA representative, the third column is the jurisdictional and hospital/LHN representatives, the fourth column is the peer representative and the fifth column is the KPMG representatives."/>
      </w:tblPr>
      <w:tblGrid>
        <w:gridCol w:w="2122"/>
        <w:gridCol w:w="2124"/>
        <w:gridCol w:w="4395"/>
        <w:gridCol w:w="2834"/>
        <w:gridCol w:w="1803"/>
      </w:tblGrid>
      <w:tr w:rsidR="005B7FD1" w:rsidRPr="0035558F" w14:paraId="4A425C1D" w14:textId="77777777" w:rsidTr="005B7FD1">
        <w:trPr>
          <w:cnfStyle w:val="100000000000" w:firstRow="1" w:lastRow="0" w:firstColumn="0" w:lastColumn="0" w:oddVBand="0" w:evenVBand="0" w:oddHBand="0" w:evenHBand="0" w:firstRowFirstColumn="0" w:firstRowLastColumn="0" w:lastRowFirstColumn="0" w:lastRowLastColumn="0"/>
          <w:tblHeader/>
        </w:trPr>
        <w:tc>
          <w:tcPr>
            <w:tcW w:w="799" w:type="pct"/>
            <w:tcBorders>
              <w:right w:val="single" w:sz="4" w:space="0" w:color="548DD4" w:themeColor="text2" w:themeTint="99"/>
            </w:tcBorders>
            <w:shd w:val="clear" w:color="auto" w:fill="002060"/>
            <w:noWrap/>
          </w:tcPr>
          <w:p w14:paraId="524CD34D" w14:textId="77777777" w:rsidR="005B7FD1" w:rsidRPr="0035558F" w:rsidRDefault="005B7FD1" w:rsidP="005B7FD1">
            <w:pPr>
              <w:rPr>
                <w:rFonts w:ascii="Univers 45 Light" w:hAnsi="Univers 45 Light"/>
              </w:rPr>
            </w:pPr>
            <w:r w:rsidRPr="0035558F">
              <w:rPr>
                <w:rFonts w:ascii="Univers 45 Light" w:hAnsi="Univers 45 Light"/>
              </w:rPr>
              <w:t>Jurisdiction</w:t>
            </w:r>
          </w:p>
        </w:tc>
        <w:tc>
          <w:tcPr>
            <w:tcW w:w="800" w:type="pct"/>
            <w:tcBorders>
              <w:left w:val="single" w:sz="4" w:space="0" w:color="548DD4" w:themeColor="text2" w:themeTint="99"/>
            </w:tcBorders>
            <w:shd w:val="clear" w:color="auto" w:fill="002060"/>
          </w:tcPr>
          <w:p w14:paraId="6853002B" w14:textId="77777777" w:rsidR="005B7FD1" w:rsidRPr="0035558F" w:rsidRDefault="005B7FD1" w:rsidP="005B7FD1">
            <w:pPr>
              <w:rPr>
                <w:rFonts w:ascii="Univers 45 Light" w:hAnsi="Univers 45 Light"/>
                <w:sz w:val="18"/>
              </w:rPr>
            </w:pPr>
            <w:r w:rsidRPr="0035558F">
              <w:rPr>
                <w:rFonts w:ascii="Univers 45 Light" w:hAnsi="Univers 45 Light"/>
                <w:sz w:val="18"/>
              </w:rPr>
              <w:t>IHPA Representative</w:t>
            </w:r>
          </w:p>
        </w:tc>
        <w:tc>
          <w:tcPr>
            <w:tcW w:w="1655" w:type="pct"/>
            <w:tcBorders>
              <w:left w:val="single" w:sz="4" w:space="0" w:color="548DD4" w:themeColor="text2" w:themeTint="99"/>
            </w:tcBorders>
            <w:shd w:val="clear" w:color="auto" w:fill="002060"/>
          </w:tcPr>
          <w:p w14:paraId="533A7199" w14:textId="77777777" w:rsidR="005B7FD1" w:rsidRPr="0035558F" w:rsidRDefault="005B7FD1" w:rsidP="005B7FD1">
            <w:pPr>
              <w:rPr>
                <w:rFonts w:ascii="Univers 45 Light" w:hAnsi="Univers 45 Light"/>
                <w:sz w:val="18"/>
              </w:rPr>
            </w:pPr>
            <w:r w:rsidRPr="0035558F">
              <w:rPr>
                <w:rFonts w:ascii="Univers 45 Light" w:hAnsi="Univers 45 Light"/>
                <w:sz w:val="18"/>
              </w:rPr>
              <w:t>Jurisdictional and hospital / LHN representatives</w:t>
            </w:r>
          </w:p>
        </w:tc>
        <w:tc>
          <w:tcPr>
            <w:tcW w:w="1067" w:type="pct"/>
            <w:tcBorders>
              <w:left w:val="single" w:sz="4" w:space="0" w:color="548DD4" w:themeColor="text2" w:themeTint="99"/>
            </w:tcBorders>
            <w:shd w:val="clear" w:color="auto" w:fill="002060"/>
          </w:tcPr>
          <w:p w14:paraId="0424DDB7" w14:textId="77777777" w:rsidR="005B7FD1" w:rsidRPr="0035558F" w:rsidRDefault="005B7FD1" w:rsidP="005B7FD1">
            <w:pPr>
              <w:rPr>
                <w:rFonts w:ascii="Univers 45 Light" w:hAnsi="Univers 45 Light"/>
                <w:sz w:val="18"/>
              </w:rPr>
            </w:pPr>
            <w:r w:rsidRPr="0035558F">
              <w:rPr>
                <w:rFonts w:ascii="Univers 45 Light" w:hAnsi="Univers 45 Light"/>
                <w:sz w:val="18"/>
              </w:rPr>
              <w:t>Peer representative</w:t>
            </w:r>
          </w:p>
        </w:tc>
        <w:tc>
          <w:tcPr>
            <w:tcW w:w="679" w:type="pct"/>
            <w:tcBorders>
              <w:left w:val="single" w:sz="4" w:space="0" w:color="548DD4" w:themeColor="text2" w:themeTint="99"/>
            </w:tcBorders>
            <w:shd w:val="clear" w:color="auto" w:fill="002060"/>
          </w:tcPr>
          <w:p w14:paraId="155A74DF" w14:textId="77777777" w:rsidR="005B7FD1" w:rsidRPr="0035558F" w:rsidRDefault="005B7FD1" w:rsidP="005B7FD1">
            <w:pPr>
              <w:rPr>
                <w:rFonts w:ascii="Univers 45 Light" w:hAnsi="Univers 45 Light"/>
              </w:rPr>
            </w:pPr>
            <w:r w:rsidRPr="0035558F">
              <w:rPr>
                <w:rFonts w:ascii="Univers 45 Light" w:hAnsi="Univers 45 Light"/>
              </w:rPr>
              <w:t>KPMG</w:t>
            </w:r>
          </w:p>
        </w:tc>
      </w:tr>
      <w:tr w:rsidR="005B7FD1" w:rsidRPr="0035558F" w14:paraId="2567262C" w14:textId="77777777" w:rsidTr="005B7FD1">
        <w:tc>
          <w:tcPr>
            <w:tcW w:w="799" w:type="pct"/>
            <w:tcBorders>
              <w:right w:val="single" w:sz="4" w:space="0" w:color="548DD4" w:themeColor="text2" w:themeTint="99"/>
            </w:tcBorders>
            <w:noWrap/>
          </w:tcPr>
          <w:p w14:paraId="6ED49ADA" w14:textId="77777777" w:rsidR="005B7FD1" w:rsidRPr="004C0EBB" w:rsidRDefault="005B7FD1" w:rsidP="005B7FD1">
            <w:pPr>
              <w:rPr>
                <w:rFonts w:ascii="Univers 45 Light" w:hAnsi="Univers 45 Light"/>
              </w:rPr>
            </w:pPr>
            <w:r w:rsidRPr="004C0EBB">
              <w:rPr>
                <w:rFonts w:ascii="Univers 45 Light" w:hAnsi="Univers 45 Light"/>
              </w:rPr>
              <w:t>Australian Capital Territory</w:t>
            </w:r>
          </w:p>
        </w:tc>
        <w:tc>
          <w:tcPr>
            <w:tcW w:w="800" w:type="pct"/>
            <w:tcBorders>
              <w:left w:val="single" w:sz="4" w:space="0" w:color="548DD4" w:themeColor="text2" w:themeTint="99"/>
            </w:tcBorders>
          </w:tcPr>
          <w:p w14:paraId="6D45809F" w14:textId="77777777" w:rsidR="005B7FD1" w:rsidRPr="004C0EBB" w:rsidRDefault="005B7FD1" w:rsidP="005B7FD1">
            <w:pPr>
              <w:rPr>
                <w:rFonts w:ascii="Univers 45 Light" w:hAnsi="Univers 45 Light"/>
              </w:rPr>
            </w:pPr>
            <w:r w:rsidRPr="004C0EBB">
              <w:rPr>
                <w:rFonts w:ascii="Univers 45 Light" w:hAnsi="Univers 45 Light"/>
              </w:rPr>
              <w:t>Sheldon Le</w:t>
            </w:r>
          </w:p>
        </w:tc>
        <w:tc>
          <w:tcPr>
            <w:tcW w:w="1655" w:type="pct"/>
            <w:tcBorders>
              <w:left w:val="single" w:sz="4" w:space="0" w:color="548DD4" w:themeColor="text2" w:themeTint="99"/>
            </w:tcBorders>
            <w:shd w:val="clear" w:color="auto" w:fill="auto"/>
          </w:tcPr>
          <w:p w14:paraId="0A2F79E5" w14:textId="45D5CAF4" w:rsidR="005B7FD1" w:rsidRPr="004C0EBB" w:rsidRDefault="005C1344" w:rsidP="005B7FD1">
            <w:pPr>
              <w:rPr>
                <w:rFonts w:ascii="Univers 45 Light" w:hAnsi="Univers 45 Light"/>
              </w:rPr>
            </w:pPr>
            <w:r>
              <w:rPr>
                <w:rFonts w:ascii="Univers 45 Light" w:hAnsi="Univers 45 Light"/>
              </w:rPr>
              <w:t>Prathima Karri (ACT Health)</w:t>
            </w:r>
          </w:p>
        </w:tc>
        <w:tc>
          <w:tcPr>
            <w:tcW w:w="1067" w:type="pct"/>
            <w:tcBorders>
              <w:left w:val="single" w:sz="4" w:space="0" w:color="548DD4" w:themeColor="text2" w:themeTint="99"/>
            </w:tcBorders>
          </w:tcPr>
          <w:p w14:paraId="5A63FA7D" w14:textId="77777777" w:rsidR="005B7FD1" w:rsidRPr="0035558F" w:rsidRDefault="005B7FD1" w:rsidP="005B7FD1">
            <w:pPr>
              <w:rPr>
                <w:rFonts w:ascii="Univers 45 Light" w:hAnsi="Univers 45 Light"/>
              </w:rPr>
            </w:pPr>
            <w:r>
              <w:rPr>
                <w:rFonts w:ascii="Univers 45 Light" w:hAnsi="Univers 45 Light"/>
              </w:rPr>
              <w:t>-</w:t>
            </w:r>
          </w:p>
        </w:tc>
        <w:tc>
          <w:tcPr>
            <w:tcW w:w="679" w:type="pct"/>
            <w:tcBorders>
              <w:left w:val="single" w:sz="4" w:space="0" w:color="548DD4" w:themeColor="text2" w:themeTint="99"/>
            </w:tcBorders>
          </w:tcPr>
          <w:p w14:paraId="488D855F" w14:textId="77777777" w:rsidR="005B7FD1" w:rsidRDefault="005B7FD1" w:rsidP="005B7FD1">
            <w:pPr>
              <w:rPr>
                <w:rFonts w:ascii="Univers 45 Light" w:hAnsi="Univers 45 Light"/>
              </w:rPr>
            </w:pPr>
            <w:r>
              <w:rPr>
                <w:rFonts w:ascii="Univers 45 Light" w:hAnsi="Univers 45 Light"/>
              </w:rPr>
              <w:t>David Debono</w:t>
            </w:r>
          </w:p>
          <w:p w14:paraId="78425FEE" w14:textId="77777777" w:rsidR="005B7FD1" w:rsidRPr="0035558F" w:rsidRDefault="005B7FD1" w:rsidP="005B7FD1">
            <w:pPr>
              <w:rPr>
                <w:rFonts w:ascii="Univers 45 Light" w:hAnsi="Univers 45 Light"/>
              </w:rPr>
            </w:pPr>
            <w:r>
              <w:rPr>
                <w:rFonts w:ascii="Univers 45 Light" w:hAnsi="Univers 45 Light"/>
              </w:rPr>
              <w:t>Luigi Viscariello</w:t>
            </w:r>
          </w:p>
        </w:tc>
      </w:tr>
      <w:tr w:rsidR="00816A5A" w:rsidRPr="0035558F" w14:paraId="6087CCCB" w14:textId="77777777" w:rsidTr="005B7FD1">
        <w:tc>
          <w:tcPr>
            <w:tcW w:w="799" w:type="pct"/>
            <w:tcBorders>
              <w:right w:val="single" w:sz="4" w:space="0" w:color="548DD4" w:themeColor="text2" w:themeTint="99"/>
            </w:tcBorders>
            <w:shd w:val="clear" w:color="auto" w:fill="auto"/>
            <w:noWrap/>
          </w:tcPr>
          <w:p w14:paraId="01303171" w14:textId="77777777" w:rsidR="00816A5A" w:rsidRPr="0035558F" w:rsidRDefault="00816A5A" w:rsidP="00816A5A">
            <w:pPr>
              <w:rPr>
                <w:rFonts w:ascii="Univers 45 Light" w:hAnsi="Univers 45 Light"/>
              </w:rPr>
            </w:pPr>
            <w:r w:rsidRPr="00816A5A">
              <w:rPr>
                <w:rFonts w:ascii="Univers 45 Light" w:hAnsi="Univers 45 Light"/>
              </w:rPr>
              <w:t>New South Wales</w:t>
            </w:r>
          </w:p>
        </w:tc>
        <w:tc>
          <w:tcPr>
            <w:tcW w:w="800" w:type="pct"/>
            <w:tcBorders>
              <w:left w:val="single" w:sz="4" w:space="0" w:color="548DD4" w:themeColor="text2" w:themeTint="99"/>
            </w:tcBorders>
            <w:shd w:val="clear" w:color="auto" w:fill="auto"/>
          </w:tcPr>
          <w:p w14:paraId="61D649F6" w14:textId="77777777" w:rsidR="00816A5A" w:rsidRDefault="00816A5A" w:rsidP="00816A5A">
            <w:pPr>
              <w:rPr>
                <w:rFonts w:ascii="Univers 45 Light" w:hAnsi="Univers 45 Light"/>
              </w:rPr>
            </w:pPr>
            <w:r>
              <w:rPr>
                <w:rFonts w:ascii="Univers 45 Light" w:hAnsi="Univers 45 Light"/>
              </w:rPr>
              <w:t>Sheldon Le</w:t>
            </w:r>
          </w:p>
          <w:p w14:paraId="74E05A06" w14:textId="77777777" w:rsidR="00816A5A" w:rsidRDefault="00816A5A" w:rsidP="00816A5A">
            <w:pPr>
              <w:rPr>
                <w:rFonts w:ascii="Univers 45 Light" w:hAnsi="Univers 45 Light"/>
              </w:rPr>
            </w:pPr>
            <w:r>
              <w:rPr>
                <w:rFonts w:ascii="Univers 45 Light" w:hAnsi="Univers 45 Light"/>
              </w:rPr>
              <w:t>Sam Webster</w:t>
            </w:r>
          </w:p>
          <w:p w14:paraId="13A8374B" w14:textId="5DEA9B74" w:rsidR="00816A5A" w:rsidRPr="0035558F" w:rsidRDefault="00816A5A" w:rsidP="00816A5A">
            <w:pPr>
              <w:rPr>
                <w:rFonts w:ascii="Univers 45 Light" w:hAnsi="Univers 45 Light"/>
              </w:rPr>
            </w:pPr>
            <w:r>
              <w:rPr>
                <w:rFonts w:ascii="Univers 45 Light" w:hAnsi="Univers 45 Light"/>
              </w:rPr>
              <w:t>Iman Mehdi</w:t>
            </w:r>
          </w:p>
        </w:tc>
        <w:tc>
          <w:tcPr>
            <w:tcW w:w="1655" w:type="pct"/>
            <w:tcBorders>
              <w:left w:val="single" w:sz="4" w:space="0" w:color="548DD4" w:themeColor="text2" w:themeTint="99"/>
            </w:tcBorders>
            <w:shd w:val="clear" w:color="auto" w:fill="auto"/>
          </w:tcPr>
          <w:p w14:paraId="09EB8157" w14:textId="77777777" w:rsidR="00816A5A" w:rsidRDefault="00816A5A" w:rsidP="00816A5A">
            <w:pPr>
              <w:rPr>
                <w:rFonts w:ascii="Univers 45 Light" w:hAnsi="Univers 45 Light"/>
              </w:rPr>
            </w:pPr>
            <w:r>
              <w:rPr>
                <w:rFonts w:ascii="Univers 45 Light" w:hAnsi="Univers 45 Light"/>
              </w:rPr>
              <w:t>Alfa D’Amato (ABM Team)</w:t>
            </w:r>
          </w:p>
          <w:p w14:paraId="2ACD9DD4" w14:textId="77777777" w:rsidR="00816A5A" w:rsidRDefault="00816A5A" w:rsidP="00816A5A">
            <w:pPr>
              <w:rPr>
                <w:rFonts w:ascii="Univers 45 Light" w:hAnsi="Univers 45 Light"/>
              </w:rPr>
            </w:pPr>
            <w:r>
              <w:rPr>
                <w:rFonts w:ascii="Univers 45 Light" w:hAnsi="Univers 45 Light"/>
              </w:rPr>
              <w:t>Julia Heberle (ABM Team)</w:t>
            </w:r>
          </w:p>
          <w:p w14:paraId="2D2CA2D6" w14:textId="77777777" w:rsidR="00816A5A" w:rsidRDefault="00816A5A" w:rsidP="00816A5A">
            <w:pPr>
              <w:rPr>
                <w:rFonts w:ascii="Univers 45 Light" w:hAnsi="Univers 45 Light"/>
              </w:rPr>
            </w:pPr>
            <w:r>
              <w:rPr>
                <w:rFonts w:ascii="Univers 45 Light" w:hAnsi="Univers 45 Light"/>
              </w:rPr>
              <w:t>Renee Droguett (ABM Team)</w:t>
            </w:r>
          </w:p>
          <w:p w14:paraId="246FB6E6" w14:textId="77777777" w:rsidR="00816A5A" w:rsidRDefault="00816A5A" w:rsidP="00816A5A">
            <w:pPr>
              <w:rPr>
                <w:rFonts w:ascii="Univers 45 Light" w:hAnsi="Univers 45 Light"/>
              </w:rPr>
            </w:pPr>
            <w:r>
              <w:rPr>
                <w:rFonts w:ascii="Univers 45 Light" w:hAnsi="Univers 45 Light"/>
              </w:rPr>
              <w:t>Suellen Fletcher (ABM Team)</w:t>
            </w:r>
          </w:p>
          <w:p w14:paraId="6CC85025" w14:textId="77777777" w:rsidR="00816A5A" w:rsidRDefault="00816A5A" w:rsidP="00816A5A">
            <w:pPr>
              <w:rPr>
                <w:rFonts w:ascii="Univers 45 Light" w:hAnsi="Univers 45 Light"/>
              </w:rPr>
            </w:pPr>
            <w:r w:rsidRPr="00067583">
              <w:rPr>
                <w:rFonts w:ascii="Univers 45 Light" w:hAnsi="Univers 45 Light"/>
              </w:rPr>
              <w:t>Janardan Gollada</w:t>
            </w:r>
            <w:r>
              <w:rPr>
                <w:rFonts w:ascii="Univers 45 Light" w:hAnsi="Univers 45 Light"/>
              </w:rPr>
              <w:t xml:space="preserve"> (ABM Team`)</w:t>
            </w:r>
          </w:p>
          <w:p w14:paraId="5BB79D4A" w14:textId="77777777" w:rsidR="00816A5A" w:rsidRPr="001526F2" w:rsidRDefault="00816A5A" w:rsidP="00816A5A">
            <w:pPr>
              <w:rPr>
                <w:rFonts w:ascii="Univers 45 Light" w:hAnsi="Univers 45 Light"/>
              </w:rPr>
            </w:pPr>
            <w:r w:rsidRPr="001526F2">
              <w:rPr>
                <w:rFonts w:ascii="Univers 45 Light" w:hAnsi="Univers 45 Light"/>
              </w:rPr>
              <w:t xml:space="preserve">Sireesha Adari </w:t>
            </w:r>
            <w:r>
              <w:rPr>
                <w:rFonts w:ascii="Univers 45 Light" w:hAnsi="Univers 45 Light"/>
              </w:rPr>
              <w:t>(ABM Team)</w:t>
            </w:r>
          </w:p>
          <w:p w14:paraId="2E1A17D8" w14:textId="77777777" w:rsidR="00816A5A" w:rsidRDefault="00816A5A" w:rsidP="00816A5A">
            <w:pPr>
              <w:rPr>
                <w:rFonts w:ascii="Univers 45 Light" w:hAnsi="Univers 45 Light"/>
              </w:rPr>
            </w:pPr>
            <w:r w:rsidRPr="001526F2">
              <w:rPr>
                <w:rFonts w:ascii="Univers 45 Light" w:hAnsi="Univers 45 Light"/>
              </w:rPr>
              <w:t xml:space="preserve">Ivan Koprivic </w:t>
            </w:r>
            <w:r>
              <w:rPr>
                <w:rFonts w:ascii="Univers 45 Light" w:hAnsi="Univers 45 Light"/>
              </w:rPr>
              <w:t>(ABM Team)</w:t>
            </w:r>
          </w:p>
          <w:p w14:paraId="3A118BE4" w14:textId="77777777" w:rsidR="00816A5A" w:rsidRDefault="00816A5A" w:rsidP="00816A5A">
            <w:pPr>
              <w:rPr>
                <w:rFonts w:ascii="Univers 45 Light" w:hAnsi="Univers 45 Light"/>
              </w:rPr>
            </w:pPr>
            <w:r>
              <w:rPr>
                <w:rFonts w:ascii="Univers 45 Light" w:hAnsi="Univers 45 Light"/>
              </w:rPr>
              <w:t>Grantly Hunt (Hunter New England LHD)</w:t>
            </w:r>
          </w:p>
          <w:p w14:paraId="4E307C2C" w14:textId="77777777" w:rsidR="00816A5A" w:rsidRDefault="00816A5A" w:rsidP="00816A5A">
            <w:pPr>
              <w:rPr>
                <w:rFonts w:ascii="Univers 45 Light" w:hAnsi="Univers 45 Light"/>
              </w:rPr>
            </w:pPr>
            <w:r>
              <w:rPr>
                <w:rFonts w:ascii="Univers 45 Light" w:hAnsi="Univers 45 Light"/>
              </w:rPr>
              <w:t>Carolyn Young (Hunter New England LHD)</w:t>
            </w:r>
          </w:p>
          <w:p w14:paraId="783E933F" w14:textId="351895BA" w:rsidR="00816A5A" w:rsidRPr="0035558F" w:rsidRDefault="00816A5A" w:rsidP="00816A5A">
            <w:pPr>
              <w:rPr>
                <w:rFonts w:ascii="Univers 45 Light" w:hAnsi="Univers 45 Light"/>
              </w:rPr>
            </w:pPr>
            <w:r>
              <w:rPr>
                <w:rFonts w:ascii="Univers 45 Light" w:hAnsi="Univers 45 Light"/>
              </w:rPr>
              <w:t>Belinda McLachlan (Hunter New England LHD)</w:t>
            </w:r>
          </w:p>
        </w:tc>
        <w:tc>
          <w:tcPr>
            <w:tcW w:w="1067" w:type="pct"/>
            <w:tcBorders>
              <w:left w:val="single" w:sz="4" w:space="0" w:color="548DD4" w:themeColor="text2" w:themeTint="99"/>
            </w:tcBorders>
          </w:tcPr>
          <w:p w14:paraId="13A3D9BE" w14:textId="041F11AB" w:rsidR="00816A5A" w:rsidRPr="0035558F" w:rsidRDefault="00816A5A" w:rsidP="00816A5A">
            <w:pPr>
              <w:rPr>
                <w:rFonts w:ascii="Univers 45 Light" w:hAnsi="Univers 45 Light"/>
              </w:rPr>
            </w:pPr>
            <w:r>
              <w:rPr>
                <w:rFonts w:ascii="Univers 45 Light" w:hAnsi="Univers 45 Light"/>
              </w:rPr>
              <w:t>-</w:t>
            </w:r>
          </w:p>
        </w:tc>
        <w:tc>
          <w:tcPr>
            <w:tcW w:w="679" w:type="pct"/>
            <w:tcBorders>
              <w:left w:val="single" w:sz="4" w:space="0" w:color="548DD4" w:themeColor="text2" w:themeTint="99"/>
            </w:tcBorders>
          </w:tcPr>
          <w:p w14:paraId="023F4BAC" w14:textId="77777777" w:rsidR="00816A5A" w:rsidRDefault="00816A5A" w:rsidP="00816A5A">
            <w:pPr>
              <w:rPr>
                <w:rFonts w:ascii="Univers 45 Light" w:hAnsi="Univers 45 Light"/>
              </w:rPr>
            </w:pPr>
            <w:r>
              <w:rPr>
                <w:rFonts w:ascii="Univers 45 Light" w:hAnsi="Univers 45 Light"/>
              </w:rPr>
              <w:t>David Debono</w:t>
            </w:r>
          </w:p>
          <w:p w14:paraId="5146C480" w14:textId="77777777" w:rsidR="00816A5A" w:rsidRDefault="00816A5A" w:rsidP="00816A5A">
            <w:pPr>
              <w:rPr>
                <w:rFonts w:ascii="Univers 45 Light" w:hAnsi="Univers 45 Light"/>
              </w:rPr>
            </w:pPr>
            <w:r>
              <w:rPr>
                <w:rFonts w:ascii="Univers 45 Light" w:hAnsi="Univers 45 Light"/>
              </w:rPr>
              <w:t>Lisa Strickland</w:t>
            </w:r>
          </w:p>
          <w:p w14:paraId="1EFCBA67" w14:textId="22ED3321" w:rsidR="00816A5A" w:rsidRPr="0035558F" w:rsidRDefault="00816A5A" w:rsidP="00816A5A">
            <w:pPr>
              <w:rPr>
                <w:rFonts w:ascii="Univers 45 Light" w:hAnsi="Univers 45 Light"/>
              </w:rPr>
            </w:pPr>
            <w:r>
              <w:rPr>
                <w:rFonts w:ascii="Univers 45 Light" w:hAnsi="Univers 45 Light"/>
              </w:rPr>
              <w:t>Gire Ganesharaja</w:t>
            </w:r>
          </w:p>
        </w:tc>
      </w:tr>
      <w:tr w:rsidR="005B7FD1" w:rsidRPr="0035558F" w14:paraId="01446C27" w14:textId="77777777" w:rsidTr="005B7FD1">
        <w:tc>
          <w:tcPr>
            <w:tcW w:w="799" w:type="pct"/>
            <w:tcBorders>
              <w:right w:val="single" w:sz="4" w:space="0" w:color="548DD4" w:themeColor="text2" w:themeTint="99"/>
            </w:tcBorders>
            <w:noWrap/>
          </w:tcPr>
          <w:p w14:paraId="54C87D9B" w14:textId="77777777" w:rsidR="005B7FD1" w:rsidRPr="0035558F" w:rsidRDefault="005B7FD1" w:rsidP="005B7FD1">
            <w:pPr>
              <w:rPr>
                <w:rFonts w:ascii="Univers 45 Light" w:hAnsi="Univers 45 Light"/>
              </w:rPr>
            </w:pPr>
            <w:r w:rsidRPr="0035558F">
              <w:rPr>
                <w:rFonts w:ascii="Univers 45 Light" w:hAnsi="Univers 45 Light"/>
              </w:rPr>
              <w:t>Northern Territory</w:t>
            </w:r>
          </w:p>
        </w:tc>
        <w:tc>
          <w:tcPr>
            <w:tcW w:w="800" w:type="pct"/>
            <w:tcBorders>
              <w:left w:val="single" w:sz="4" w:space="0" w:color="548DD4" w:themeColor="text2" w:themeTint="99"/>
            </w:tcBorders>
          </w:tcPr>
          <w:p w14:paraId="2A8798CC" w14:textId="77777777" w:rsidR="005B7FD1" w:rsidRPr="00BC0102" w:rsidRDefault="005B7FD1" w:rsidP="005B7FD1">
            <w:pPr>
              <w:rPr>
                <w:rFonts w:ascii="Univers 45 Light" w:hAnsi="Univers 45 Light"/>
              </w:rPr>
            </w:pPr>
            <w:r w:rsidRPr="00BC0102">
              <w:rPr>
                <w:rFonts w:ascii="Univers 45 Light" w:hAnsi="Univers 45 Light"/>
              </w:rPr>
              <w:t>Flairy Caragay</w:t>
            </w:r>
            <w:r w:rsidRPr="00BC0102">
              <w:rPr>
                <w:rFonts w:ascii="Univers 45 Light" w:hAnsi="Univers 45 Light"/>
              </w:rPr>
              <w:tab/>
            </w:r>
          </w:p>
          <w:p w14:paraId="2EFD9CC2" w14:textId="77777777" w:rsidR="005B7FD1" w:rsidRPr="0035558F" w:rsidRDefault="005B7FD1" w:rsidP="005B7FD1">
            <w:pPr>
              <w:rPr>
                <w:rFonts w:ascii="Univers 45 Light" w:hAnsi="Univers 45 Light"/>
              </w:rPr>
            </w:pPr>
          </w:p>
        </w:tc>
        <w:tc>
          <w:tcPr>
            <w:tcW w:w="1655" w:type="pct"/>
            <w:tcBorders>
              <w:left w:val="single" w:sz="4" w:space="0" w:color="548DD4" w:themeColor="text2" w:themeTint="99"/>
            </w:tcBorders>
          </w:tcPr>
          <w:p w14:paraId="52737F5D" w14:textId="77777777" w:rsidR="005B7FD1" w:rsidRPr="00BC0102" w:rsidRDefault="005B7FD1" w:rsidP="005B7FD1">
            <w:pPr>
              <w:rPr>
                <w:rFonts w:ascii="Univers 45 Light" w:hAnsi="Univers 45 Light"/>
              </w:rPr>
            </w:pPr>
            <w:r>
              <w:rPr>
                <w:rFonts w:ascii="Univers 45 Light" w:hAnsi="Univers 45 Light"/>
              </w:rPr>
              <w:t xml:space="preserve">Abdullah Soufan, </w:t>
            </w:r>
            <w:r w:rsidRPr="00BC0102">
              <w:rPr>
                <w:rFonts w:ascii="Univers 45 Light" w:hAnsi="Univers 45 Light"/>
              </w:rPr>
              <w:t>DoH - NT</w:t>
            </w:r>
          </w:p>
          <w:p w14:paraId="33E9F82A" w14:textId="77777777" w:rsidR="005B7FD1" w:rsidRPr="0035558F" w:rsidRDefault="005B7FD1" w:rsidP="005B7FD1">
            <w:pPr>
              <w:rPr>
                <w:rFonts w:ascii="Univers 45 Light" w:hAnsi="Univers 45 Light"/>
              </w:rPr>
            </w:pPr>
            <w:r>
              <w:rPr>
                <w:rFonts w:ascii="Univers 45 Light" w:hAnsi="Univers 45 Light"/>
              </w:rPr>
              <w:t>Garth Barnett, PowerHealth Solutions</w:t>
            </w:r>
          </w:p>
        </w:tc>
        <w:tc>
          <w:tcPr>
            <w:tcW w:w="1067" w:type="pct"/>
            <w:tcBorders>
              <w:left w:val="single" w:sz="4" w:space="0" w:color="548DD4" w:themeColor="text2" w:themeTint="99"/>
            </w:tcBorders>
          </w:tcPr>
          <w:p w14:paraId="31E233E2" w14:textId="77777777" w:rsidR="005B7FD1" w:rsidRPr="0035558F" w:rsidRDefault="005B7FD1" w:rsidP="005B7FD1">
            <w:pPr>
              <w:rPr>
                <w:rFonts w:ascii="Univers 45 Light" w:hAnsi="Univers 45 Light"/>
              </w:rPr>
            </w:pPr>
            <w:r w:rsidRPr="00BC0102">
              <w:rPr>
                <w:rFonts w:ascii="Univers 45 Light" w:hAnsi="Univers 45 Light"/>
              </w:rPr>
              <w:t>Phillip Battista</w:t>
            </w:r>
            <w:r>
              <w:rPr>
                <w:rFonts w:ascii="Univers 45 Light" w:hAnsi="Univers 45 Light"/>
              </w:rPr>
              <w:t xml:space="preserve"> (SA)</w:t>
            </w:r>
          </w:p>
        </w:tc>
        <w:tc>
          <w:tcPr>
            <w:tcW w:w="679" w:type="pct"/>
            <w:tcBorders>
              <w:left w:val="single" w:sz="4" w:space="0" w:color="548DD4" w:themeColor="text2" w:themeTint="99"/>
            </w:tcBorders>
          </w:tcPr>
          <w:p w14:paraId="4DED29A9" w14:textId="77777777" w:rsidR="005B7FD1" w:rsidRPr="0035558F" w:rsidRDefault="005B7FD1" w:rsidP="005B7FD1">
            <w:pPr>
              <w:rPr>
                <w:rFonts w:ascii="Univers 45 Light" w:hAnsi="Univers 45 Light"/>
              </w:rPr>
            </w:pPr>
            <w:r w:rsidRPr="0035558F">
              <w:rPr>
                <w:rFonts w:ascii="Univers 45 Light" w:hAnsi="Univers 45 Light"/>
              </w:rPr>
              <w:t>John O’Connor</w:t>
            </w:r>
          </w:p>
          <w:p w14:paraId="1E6419F4" w14:textId="77777777" w:rsidR="005B7FD1" w:rsidRPr="0035558F" w:rsidRDefault="005B7FD1" w:rsidP="005B7FD1">
            <w:pPr>
              <w:rPr>
                <w:rFonts w:ascii="Univers 45 Light" w:hAnsi="Univers 45 Light"/>
              </w:rPr>
            </w:pPr>
            <w:r>
              <w:rPr>
                <w:rFonts w:ascii="Univers 45 Light" w:hAnsi="Univers 45 Light"/>
              </w:rPr>
              <w:t>Matthew Wright</w:t>
            </w:r>
          </w:p>
        </w:tc>
      </w:tr>
      <w:tr w:rsidR="005B7FD1" w:rsidRPr="0035558F" w14:paraId="6C5AF600" w14:textId="77777777" w:rsidTr="005B7FD1">
        <w:trPr>
          <w:cantSplit/>
        </w:trPr>
        <w:tc>
          <w:tcPr>
            <w:tcW w:w="799" w:type="pct"/>
            <w:tcBorders>
              <w:right w:val="single" w:sz="4" w:space="0" w:color="548DD4" w:themeColor="text2" w:themeTint="99"/>
            </w:tcBorders>
            <w:noWrap/>
          </w:tcPr>
          <w:p w14:paraId="38F5C4B9" w14:textId="77777777" w:rsidR="005B7FD1" w:rsidRPr="0035558F" w:rsidRDefault="005B7FD1" w:rsidP="005B7FD1">
            <w:pPr>
              <w:rPr>
                <w:rFonts w:ascii="Univers 45 Light" w:hAnsi="Univers 45 Light"/>
              </w:rPr>
            </w:pPr>
            <w:r w:rsidRPr="00E11248">
              <w:rPr>
                <w:rFonts w:ascii="Univers 45 Light" w:hAnsi="Univers 45 Light"/>
              </w:rPr>
              <w:t>Queensland</w:t>
            </w:r>
          </w:p>
        </w:tc>
        <w:tc>
          <w:tcPr>
            <w:tcW w:w="800" w:type="pct"/>
            <w:tcBorders>
              <w:left w:val="single" w:sz="4" w:space="0" w:color="548DD4" w:themeColor="text2" w:themeTint="99"/>
            </w:tcBorders>
          </w:tcPr>
          <w:p w14:paraId="4788BBA8" w14:textId="77777777" w:rsidR="005B7FD1" w:rsidRPr="0035558F" w:rsidRDefault="005B7FD1" w:rsidP="005B7FD1">
            <w:pPr>
              <w:rPr>
                <w:rFonts w:ascii="Univers 45 Light" w:hAnsi="Univers 45 Light"/>
              </w:rPr>
            </w:pPr>
            <w:r>
              <w:rPr>
                <w:rFonts w:ascii="Univers 45 Light" w:hAnsi="Univers 45 Light"/>
              </w:rPr>
              <w:t>Will Andrews</w:t>
            </w:r>
          </w:p>
        </w:tc>
        <w:tc>
          <w:tcPr>
            <w:tcW w:w="1655" w:type="pct"/>
            <w:tcBorders>
              <w:left w:val="single" w:sz="4" w:space="0" w:color="548DD4" w:themeColor="text2" w:themeTint="99"/>
            </w:tcBorders>
          </w:tcPr>
          <w:p w14:paraId="63940827" w14:textId="77777777" w:rsidR="005B7FD1" w:rsidRDefault="005B7FD1" w:rsidP="005B7FD1">
            <w:pPr>
              <w:rPr>
                <w:rFonts w:ascii="Univers 45 Light" w:hAnsi="Univers 45 Light"/>
              </w:rPr>
            </w:pPr>
            <w:r>
              <w:rPr>
                <w:rFonts w:ascii="Univers 45 Light" w:hAnsi="Univers 45 Light"/>
              </w:rPr>
              <w:t>Colin McCrow (Queensland Health)</w:t>
            </w:r>
          </w:p>
          <w:p w14:paraId="41099E21" w14:textId="77777777" w:rsidR="005B7FD1" w:rsidRDefault="005B7FD1" w:rsidP="005B7FD1">
            <w:pPr>
              <w:rPr>
                <w:rFonts w:ascii="Univers 45 Light" w:hAnsi="Univers 45 Light"/>
              </w:rPr>
            </w:pPr>
            <w:r>
              <w:rPr>
                <w:rFonts w:ascii="Univers 45 Light" w:hAnsi="Univers 45 Light"/>
              </w:rPr>
              <w:t>Chris Watts (North West HHS)</w:t>
            </w:r>
          </w:p>
          <w:p w14:paraId="2904294A" w14:textId="77777777" w:rsidR="005B7FD1" w:rsidRDefault="005B7FD1" w:rsidP="005B7FD1">
            <w:pPr>
              <w:rPr>
                <w:rFonts w:ascii="Univers 45 Light" w:hAnsi="Univers 45 Light"/>
              </w:rPr>
            </w:pPr>
            <w:r>
              <w:rPr>
                <w:rFonts w:ascii="Univers 45 Light" w:hAnsi="Univers 45 Light"/>
              </w:rPr>
              <w:t>Paul Davis (Central Queensland HHS)</w:t>
            </w:r>
          </w:p>
          <w:p w14:paraId="1FB0B26F" w14:textId="77777777" w:rsidR="005B7FD1" w:rsidRDefault="005B7FD1" w:rsidP="005B7FD1">
            <w:pPr>
              <w:rPr>
                <w:rFonts w:ascii="Univers 45 Light" w:hAnsi="Univers 45 Light"/>
              </w:rPr>
            </w:pPr>
            <w:r>
              <w:rPr>
                <w:rFonts w:ascii="Univers 45 Light" w:hAnsi="Univers 45 Light"/>
              </w:rPr>
              <w:t>Peter Dennis (Central Queensland HHS)</w:t>
            </w:r>
          </w:p>
          <w:p w14:paraId="58BA08CA" w14:textId="77777777" w:rsidR="005B7FD1" w:rsidRDefault="005B7FD1" w:rsidP="005B7FD1">
            <w:pPr>
              <w:rPr>
                <w:rFonts w:ascii="Univers 45 Light" w:hAnsi="Univers 45 Light"/>
              </w:rPr>
            </w:pPr>
            <w:r>
              <w:rPr>
                <w:rFonts w:ascii="Univers 45 Light" w:hAnsi="Univers 45 Light"/>
              </w:rPr>
              <w:t>Kirsten Saxby (Townsville HHS)</w:t>
            </w:r>
          </w:p>
          <w:p w14:paraId="73F01D9F" w14:textId="77777777" w:rsidR="005B7FD1" w:rsidRDefault="005B7FD1" w:rsidP="005B7FD1">
            <w:pPr>
              <w:rPr>
                <w:rFonts w:ascii="Univers 45 Light" w:hAnsi="Univers 45 Light"/>
              </w:rPr>
            </w:pPr>
            <w:r>
              <w:rPr>
                <w:rFonts w:ascii="Univers 45 Light" w:hAnsi="Univers 45 Light"/>
              </w:rPr>
              <w:t>Chad Farrell (Townsville HHS)</w:t>
            </w:r>
          </w:p>
          <w:p w14:paraId="5DAD60B5" w14:textId="77777777" w:rsidR="005B7FD1" w:rsidRPr="0035558F" w:rsidRDefault="005B7FD1" w:rsidP="005B7FD1">
            <w:pPr>
              <w:rPr>
                <w:rFonts w:ascii="Univers 45 Light" w:hAnsi="Univers 45 Light"/>
              </w:rPr>
            </w:pPr>
            <w:r>
              <w:rPr>
                <w:rFonts w:ascii="Univers 45 Light" w:hAnsi="Univers 45 Light"/>
              </w:rPr>
              <w:t>Kaylene Gibb (Townsville HHS)</w:t>
            </w:r>
          </w:p>
        </w:tc>
        <w:tc>
          <w:tcPr>
            <w:tcW w:w="1067" w:type="pct"/>
            <w:tcBorders>
              <w:left w:val="single" w:sz="4" w:space="0" w:color="548DD4" w:themeColor="text2" w:themeTint="99"/>
            </w:tcBorders>
          </w:tcPr>
          <w:p w14:paraId="5F63FB02" w14:textId="77777777" w:rsidR="005B7FD1" w:rsidRPr="0035558F" w:rsidRDefault="005B7FD1" w:rsidP="005B7FD1">
            <w:pPr>
              <w:rPr>
                <w:rFonts w:ascii="Univers 45 Light" w:hAnsi="Univers 45 Light"/>
              </w:rPr>
            </w:pPr>
            <w:r>
              <w:rPr>
                <w:rFonts w:ascii="Univers 45 Light" w:hAnsi="Univers 45 Light"/>
              </w:rPr>
              <w:t>-</w:t>
            </w:r>
          </w:p>
        </w:tc>
        <w:tc>
          <w:tcPr>
            <w:tcW w:w="679" w:type="pct"/>
            <w:tcBorders>
              <w:left w:val="single" w:sz="4" w:space="0" w:color="548DD4" w:themeColor="text2" w:themeTint="99"/>
            </w:tcBorders>
          </w:tcPr>
          <w:p w14:paraId="19A17437" w14:textId="77777777" w:rsidR="005B7FD1" w:rsidRDefault="005B7FD1" w:rsidP="005B7FD1">
            <w:pPr>
              <w:rPr>
                <w:rFonts w:ascii="Univers 45 Light" w:hAnsi="Univers 45 Light"/>
              </w:rPr>
            </w:pPr>
            <w:r>
              <w:rPr>
                <w:rFonts w:ascii="Univers 45 Light" w:hAnsi="Univers 45 Light"/>
              </w:rPr>
              <w:t>David Debono</w:t>
            </w:r>
          </w:p>
          <w:p w14:paraId="61F41874" w14:textId="77777777" w:rsidR="005B7FD1" w:rsidRPr="0035558F" w:rsidRDefault="005B7FD1" w:rsidP="005B7FD1">
            <w:pPr>
              <w:rPr>
                <w:rFonts w:ascii="Univers 45 Light" w:hAnsi="Univers 45 Light"/>
              </w:rPr>
            </w:pPr>
            <w:r>
              <w:rPr>
                <w:rFonts w:ascii="Univers 45 Light" w:hAnsi="Univers 45 Light"/>
              </w:rPr>
              <w:t>Matthew Wright</w:t>
            </w:r>
          </w:p>
        </w:tc>
      </w:tr>
      <w:tr w:rsidR="005B7FD1" w:rsidRPr="0035558F" w14:paraId="48EDB217" w14:textId="77777777" w:rsidTr="005B7FD1">
        <w:trPr>
          <w:cantSplit/>
        </w:trPr>
        <w:tc>
          <w:tcPr>
            <w:tcW w:w="799" w:type="pct"/>
            <w:tcBorders>
              <w:right w:val="single" w:sz="4" w:space="0" w:color="548DD4" w:themeColor="text2" w:themeTint="99"/>
            </w:tcBorders>
            <w:noWrap/>
          </w:tcPr>
          <w:p w14:paraId="789C525C" w14:textId="77777777" w:rsidR="005B7FD1" w:rsidRPr="0035558F" w:rsidRDefault="005B7FD1" w:rsidP="005B7FD1">
            <w:pPr>
              <w:rPr>
                <w:rFonts w:ascii="Univers 45 Light" w:hAnsi="Univers 45 Light"/>
              </w:rPr>
            </w:pPr>
            <w:r w:rsidRPr="0035558F">
              <w:rPr>
                <w:rFonts w:ascii="Univers 45 Light" w:hAnsi="Univers 45 Light"/>
              </w:rPr>
              <w:t>South Australia</w:t>
            </w:r>
          </w:p>
        </w:tc>
        <w:tc>
          <w:tcPr>
            <w:tcW w:w="800" w:type="pct"/>
            <w:tcBorders>
              <w:left w:val="single" w:sz="4" w:space="0" w:color="548DD4" w:themeColor="text2" w:themeTint="99"/>
            </w:tcBorders>
          </w:tcPr>
          <w:p w14:paraId="20109713" w14:textId="77777777" w:rsidR="005B7FD1" w:rsidRPr="0035558F" w:rsidRDefault="005B7FD1" w:rsidP="005B7FD1">
            <w:pPr>
              <w:rPr>
                <w:rFonts w:ascii="Univers 45 Light" w:hAnsi="Univers 45 Light"/>
              </w:rPr>
            </w:pPr>
            <w:r>
              <w:rPr>
                <w:rFonts w:ascii="Univers 45 Light" w:hAnsi="Univers 45 Light"/>
              </w:rPr>
              <w:t>Iman Mehdi</w:t>
            </w:r>
          </w:p>
        </w:tc>
        <w:tc>
          <w:tcPr>
            <w:tcW w:w="1655" w:type="pct"/>
            <w:tcBorders>
              <w:left w:val="single" w:sz="4" w:space="0" w:color="548DD4" w:themeColor="text2" w:themeTint="99"/>
            </w:tcBorders>
          </w:tcPr>
          <w:p w14:paraId="37806CEC" w14:textId="77777777" w:rsidR="005B7FD1" w:rsidRDefault="005B7FD1" w:rsidP="005B7FD1">
            <w:pPr>
              <w:rPr>
                <w:rFonts w:ascii="Univers 45 Light" w:hAnsi="Univers 45 Light"/>
              </w:rPr>
            </w:pPr>
            <w:r>
              <w:rPr>
                <w:rFonts w:ascii="Univers 45 Light" w:hAnsi="Univers 45 Light"/>
              </w:rPr>
              <w:t>Phillip Battista (SA Health)</w:t>
            </w:r>
          </w:p>
          <w:p w14:paraId="54DF7C57" w14:textId="77777777" w:rsidR="005B7FD1" w:rsidRDefault="005B7FD1" w:rsidP="005B7FD1">
            <w:pPr>
              <w:rPr>
                <w:rFonts w:ascii="Univers 45 Light" w:hAnsi="Univers 45 Light"/>
              </w:rPr>
            </w:pPr>
            <w:r>
              <w:rPr>
                <w:rFonts w:ascii="Univers 45 Light" w:hAnsi="Univers 45 Light"/>
              </w:rPr>
              <w:t>Silvana Di Ciocco (SA Health)</w:t>
            </w:r>
          </w:p>
          <w:p w14:paraId="1CB1F0F2" w14:textId="77777777" w:rsidR="005B7FD1" w:rsidRDefault="005B7FD1" w:rsidP="005B7FD1">
            <w:pPr>
              <w:rPr>
                <w:rFonts w:ascii="Univers 45 Light" w:hAnsi="Univers 45 Light"/>
              </w:rPr>
            </w:pPr>
            <w:r>
              <w:rPr>
                <w:rFonts w:ascii="Univers 45 Light" w:hAnsi="Univers 45 Light"/>
              </w:rPr>
              <w:t>Scott Bean (SA Health)</w:t>
            </w:r>
          </w:p>
          <w:p w14:paraId="7175377F" w14:textId="77777777" w:rsidR="005B7FD1" w:rsidRDefault="005B7FD1" w:rsidP="005B7FD1">
            <w:pPr>
              <w:rPr>
                <w:rFonts w:ascii="Univers 45 Light" w:hAnsi="Univers 45 Light"/>
              </w:rPr>
            </w:pPr>
            <w:r>
              <w:rPr>
                <w:rFonts w:ascii="Univers 45 Light" w:hAnsi="Univers 45 Light"/>
              </w:rPr>
              <w:t>Chris Onderstal (SA Health)</w:t>
            </w:r>
          </w:p>
          <w:p w14:paraId="38DEFD32" w14:textId="77777777" w:rsidR="005B7FD1" w:rsidRDefault="005B7FD1" w:rsidP="005B7FD1">
            <w:pPr>
              <w:rPr>
                <w:rFonts w:ascii="Univers 45 Light" w:hAnsi="Univers 45 Light"/>
              </w:rPr>
            </w:pPr>
            <w:r>
              <w:rPr>
                <w:rFonts w:ascii="Univers 45 Light" w:hAnsi="Univers 45 Light"/>
              </w:rPr>
              <w:t>Eloise Gelston (SA Health)</w:t>
            </w:r>
          </w:p>
          <w:p w14:paraId="5DA43CF5" w14:textId="77777777" w:rsidR="005B7FD1" w:rsidRDefault="005B7FD1" w:rsidP="005B7FD1">
            <w:pPr>
              <w:rPr>
                <w:rFonts w:ascii="Univers 45 Light" w:hAnsi="Univers 45 Light"/>
              </w:rPr>
            </w:pPr>
            <w:r>
              <w:rPr>
                <w:rFonts w:ascii="Univers 45 Light" w:hAnsi="Univers 45 Light"/>
              </w:rPr>
              <w:t>Peter Casey (WCHN)</w:t>
            </w:r>
          </w:p>
          <w:p w14:paraId="00C35C06" w14:textId="77777777" w:rsidR="005B7FD1" w:rsidRDefault="005B7FD1" w:rsidP="005B7FD1">
            <w:pPr>
              <w:rPr>
                <w:rFonts w:ascii="Univers 45 Light" w:hAnsi="Univers 45 Light"/>
              </w:rPr>
            </w:pPr>
            <w:r>
              <w:rPr>
                <w:rFonts w:ascii="Univers 45 Light" w:hAnsi="Univers 45 Light"/>
              </w:rPr>
              <w:t>Steve Brown (CHSALHN)</w:t>
            </w:r>
          </w:p>
          <w:p w14:paraId="61ADFD90" w14:textId="77777777" w:rsidR="005B7FD1" w:rsidRPr="0035558F" w:rsidRDefault="005B7FD1" w:rsidP="005B7FD1">
            <w:pPr>
              <w:rPr>
                <w:rFonts w:ascii="Univers 45 Light" w:hAnsi="Univers 45 Light"/>
              </w:rPr>
            </w:pPr>
            <w:r>
              <w:rPr>
                <w:rFonts w:ascii="Univers 45 Light" w:hAnsi="Univers 45 Light"/>
              </w:rPr>
              <w:t>Shamus Cogan (CHSALHN)</w:t>
            </w:r>
          </w:p>
        </w:tc>
        <w:tc>
          <w:tcPr>
            <w:tcW w:w="1067" w:type="pct"/>
            <w:tcBorders>
              <w:left w:val="single" w:sz="4" w:space="0" w:color="548DD4" w:themeColor="text2" w:themeTint="99"/>
            </w:tcBorders>
          </w:tcPr>
          <w:p w14:paraId="6AE55DAB" w14:textId="77777777" w:rsidR="005B7FD1" w:rsidRPr="0035558F" w:rsidRDefault="005B7FD1" w:rsidP="005B7FD1">
            <w:pPr>
              <w:rPr>
                <w:rFonts w:ascii="Univers 45 Light" w:hAnsi="Univers 45 Light"/>
              </w:rPr>
            </w:pPr>
            <w:r>
              <w:rPr>
                <w:rFonts w:ascii="Univers 45 Light" w:hAnsi="Univers 45 Light"/>
              </w:rPr>
              <w:t>Barry Hagan (TAS)</w:t>
            </w:r>
          </w:p>
        </w:tc>
        <w:tc>
          <w:tcPr>
            <w:tcW w:w="679" w:type="pct"/>
            <w:tcBorders>
              <w:left w:val="single" w:sz="4" w:space="0" w:color="548DD4" w:themeColor="text2" w:themeTint="99"/>
            </w:tcBorders>
          </w:tcPr>
          <w:p w14:paraId="7C47650D" w14:textId="77777777" w:rsidR="005B7FD1" w:rsidRDefault="005B7FD1" w:rsidP="005B7FD1">
            <w:pPr>
              <w:rPr>
                <w:rFonts w:ascii="Univers 45 Light" w:hAnsi="Univers 45 Light"/>
              </w:rPr>
            </w:pPr>
            <w:r>
              <w:rPr>
                <w:rFonts w:ascii="Univers 45 Light" w:hAnsi="Univers 45 Light"/>
              </w:rPr>
              <w:t>John O’Connor</w:t>
            </w:r>
          </w:p>
          <w:p w14:paraId="59FC8E58" w14:textId="77777777" w:rsidR="005B7FD1" w:rsidRPr="0035558F" w:rsidRDefault="005B7FD1" w:rsidP="005B7FD1">
            <w:pPr>
              <w:rPr>
                <w:rFonts w:ascii="Univers 45 Light" w:hAnsi="Univers 45 Light"/>
              </w:rPr>
            </w:pPr>
            <w:r>
              <w:rPr>
                <w:rFonts w:ascii="Univers 45 Light" w:hAnsi="Univers 45 Light"/>
              </w:rPr>
              <w:t>Luigi Viscariello</w:t>
            </w:r>
          </w:p>
        </w:tc>
      </w:tr>
      <w:tr w:rsidR="005B7FD1" w:rsidRPr="0035558F" w14:paraId="68E39AD6" w14:textId="77777777" w:rsidTr="005B7FD1">
        <w:trPr>
          <w:cantSplit/>
        </w:trPr>
        <w:tc>
          <w:tcPr>
            <w:tcW w:w="799" w:type="pct"/>
            <w:tcBorders>
              <w:right w:val="single" w:sz="4" w:space="0" w:color="548DD4" w:themeColor="text2" w:themeTint="99"/>
            </w:tcBorders>
            <w:noWrap/>
          </w:tcPr>
          <w:p w14:paraId="61D5FA50" w14:textId="77777777" w:rsidR="005B7FD1" w:rsidRPr="0035558F" w:rsidRDefault="005B7FD1" w:rsidP="005B7FD1">
            <w:pPr>
              <w:rPr>
                <w:rFonts w:ascii="Univers 45 Light" w:hAnsi="Univers 45 Light"/>
              </w:rPr>
            </w:pPr>
            <w:r w:rsidRPr="0035558F">
              <w:rPr>
                <w:rFonts w:ascii="Univers 45 Light" w:hAnsi="Univers 45 Light"/>
              </w:rPr>
              <w:t>Tasmania</w:t>
            </w:r>
          </w:p>
        </w:tc>
        <w:tc>
          <w:tcPr>
            <w:tcW w:w="800" w:type="pct"/>
            <w:tcBorders>
              <w:left w:val="single" w:sz="4" w:space="0" w:color="548DD4" w:themeColor="text2" w:themeTint="99"/>
            </w:tcBorders>
          </w:tcPr>
          <w:p w14:paraId="68F0C6B9" w14:textId="77777777" w:rsidR="005B7FD1" w:rsidRDefault="005B7FD1" w:rsidP="005B7FD1">
            <w:pPr>
              <w:rPr>
                <w:rFonts w:ascii="Univers 45 Light" w:hAnsi="Univers 45 Light"/>
              </w:rPr>
            </w:pPr>
            <w:r>
              <w:rPr>
                <w:rFonts w:ascii="Univers 45 Light" w:hAnsi="Univers 45 Light"/>
              </w:rPr>
              <w:t>Neill Jones</w:t>
            </w:r>
          </w:p>
          <w:p w14:paraId="7804841D" w14:textId="77777777" w:rsidR="005B7FD1" w:rsidRPr="0035558F" w:rsidRDefault="005B7FD1" w:rsidP="005B7FD1">
            <w:pPr>
              <w:rPr>
                <w:rFonts w:ascii="Univers 45 Light" w:hAnsi="Univers 45 Light"/>
              </w:rPr>
            </w:pPr>
            <w:r>
              <w:rPr>
                <w:rFonts w:ascii="Univers 45 Light" w:hAnsi="Univers 45 Light"/>
              </w:rPr>
              <w:t>Iman Mehdi</w:t>
            </w:r>
          </w:p>
        </w:tc>
        <w:tc>
          <w:tcPr>
            <w:tcW w:w="1655" w:type="pct"/>
            <w:tcBorders>
              <w:left w:val="single" w:sz="4" w:space="0" w:color="548DD4" w:themeColor="text2" w:themeTint="99"/>
            </w:tcBorders>
          </w:tcPr>
          <w:p w14:paraId="604D55BA" w14:textId="77777777" w:rsidR="005B7FD1" w:rsidRDefault="005B7FD1" w:rsidP="005B7FD1">
            <w:pPr>
              <w:rPr>
                <w:rFonts w:ascii="Univers 45 Light" w:hAnsi="Univers 45 Light"/>
              </w:rPr>
            </w:pPr>
            <w:r>
              <w:rPr>
                <w:rFonts w:ascii="Univers 45 Light" w:hAnsi="Univers 45 Light"/>
              </w:rPr>
              <w:t>Ian Jordan</w:t>
            </w:r>
          </w:p>
          <w:p w14:paraId="11DEB0E4" w14:textId="77777777" w:rsidR="005B7FD1" w:rsidRDefault="005B7FD1" w:rsidP="005B7FD1">
            <w:pPr>
              <w:rPr>
                <w:rFonts w:ascii="Univers 45 Light" w:hAnsi="Univers 45 Light"/>
              </w:rPr>
            </w:pPr>
            <w:r>
              <w:rPr>
                <w:rFonts w:ascii="Univers 45 Light" w:hAnsi="Univers 45 Light"/>
              </w:rPr>
              <w:t>Matthew Green</w:t>
            </w:r>
          </w:p>
          <w:p w14:paraId="2734D905" w14:textId="77777777" w:rsidR="005B7FD1" w:rsidRDefault="005B7FD1" w:rsidP="005B7FD1">
            <w:pPr>
              <w:rPr>
                <w:rFonts w:ascii="Univers 45 Light" w:hAnsi="Univers 45 Light"/>
              </w:rPr>
            </w:pPr>
            <w:r>
              <w:rPr>
                <w:rFonts w:ascii="Univers 45 Light" w:hAnsi="Univers 45 Light"/>
              </w:rPr>
              <w:t>Daniel Davies</w:t>
            </w:r>
          </w:p>
          <w:p w14:paraId="31766584" w14:textId="77777777" w:rsidR="005B7FD1" w:rsidRPr="0035558F" w:rsidRDefault="005B7FD1" w:rsidP="005B7FD1">
            <w:pPr>
              <w:rPr>
                <w:rFonts w:ascii="Univers 45 Light" w:hAnsi="Univers 45 Light"/>
              </w:rPr>
            </w:pPr>
            <w:r>
              <w:rPr>
                <w:rFonts w:ascii="Univers 45 Light" w:hAnsi="Univers 45 Light"/>
              </w:rPr>
              <w:t>Barry Hagan</w:t>
            </w:r>
          </w:p>
        </w:tc>
        <w:tc>
          <w:tcPr>
            <w:tcW w:w="1067" w:type="pct"/>
            <w:tcBorders>
              <w:left w:val="single" w:sz="4" w:space="0" w:color="548DD4" w:themeColor="text2" w:themeTint="99"/>
            </w:tcBorders>
          </w:tcPr>
          <w:p w14:paraId="2621447C" w14:textId="77777777" w:rsidR="005B7FD1" w:rsidRPr="0035558F" w:rsidRDefault="005B7FD1" w:rsidP="005B7FD1">
            <w:pPr>
              <w:rPr>
                <w:rFonts w:ascii="Univers 45 Light" w:hAnsi="Univers 45 Light"/>
              </w:rPr>
            </w:pPr>
            <w:r>
              <w:rPr>
                <w:rFonts w:ascii="Univers 45 Light" w:hAnsi="Univers 45 Light"/>
              </w:rPr>
              <w:t>Colin McCrow (QLD)</w:t>
            </w:r>
          </w:p>
        </w:tc>
        <w:tc>
          <w:tcPr>
            <w:tcW w:w="679" w:type="pct"/>
            <w:tcBorders>
              <w:left w:val="single" w:sz="4" w:space="0" w:color="548DD4" w:themeColor="text2" w:themeTint="99"/>
            </w:tcBorders>
          </w:tcPr>
          <w:p w14:paraId="654D001E" w14:textId="77777777" w:rsidR="005B7FD1" w:rsidRDefault="005B7FD1" w:rsidP="005B7FD1">
            <w:pPr>
              <w:rPr>
                <w:rFonts w:ascii="Univers 45 Light" w:hAnsi="Univers 45 Light"/>
              </w:rPr>
            </w:pPr>
            <w:r>
              <w:rPr>
                <w:rFonts w:ascii="Univers 45 Light" w:hAnsi="Univers 45 Light"/>
              </w:rPr>
              <w:t>John O’Connor</w:t>
            </w:r>
          </w:p>
          <w:p w14:paraId="560A6C25" w14:textId="77777777" w:rsidR="005B7FD1" w:rsidRPr="0035558F" w:rsidRDefault="005B7FD1" w:rsidP="005B7FD1">
            <w:pPr>
              <w:rPr>
                <w:rFonts w:ascii="Univers 45 Light" w:hAnsi="Univers 45 Light"/>
              </w:rPr>
            </w:pPr>
            <w:r>
              <w:rPr>
                <w:rFonts w:ascii="Univers 45 Light" w:hAnsi="Univers 45 Light"/>
              </w:rPr>
              <w:t>Lisa Strickland</w:t>
            </w:r>
          </w:p>
        </w:tc>
      </w:tr>
      <w:tr w:rsidR="005B7FD1" w:rsidRPr="0035558F" w14:paraId="3C8D876F" w14:textId="77777777" w:rsidTr="005B7FD1">
        <w:trPr>
          <w:cantSplit/>
          <w:trHeight w:val="285"/>
        </w:trPr>
        <w:tc>
          <w:tcPr>
            <w:tcW w:w="799" w:type="pct"/>
            <w:tcBorders>
              <w:right w:val="single" w:sz="4" w:space="0" w:color="548DD4" w:themeColor="text2" w:themeTint="99"/>
            </w:tcBorders>
            <w:noWrap/>
          </w:tcPr>
          <w:p w14:paraId="7EB7E3F2" w14:textId="77777777" w:rsidR="005B7FD1" w:rsidRPr="0035558F" w:rsidRDefault="005B7FD1" w:rsidP="005B7FD1">
            <w:pPr>
              <w:rPr>
                <w:rFonts w:ascii="Univers 45 Light" w:hAnsi="Univers 45 Light"/>
              </w:rPr>
            </w:pPr>
            <w:r w:rsidRPr="0035558F">
              <w:rPr>
                <w:rFonts w:ascii="Univers 45 Light" w:hAnsi="Univers 45 Light"/>
              </w:rPr>
              <w:t>Victoria</w:t>
            </w:r>
          </w:p>
        </w:tc>
        <w:tc>
          <w:tcPr>
            <w:tcW w:w="800" w:type="pct"/>
            <w:tcBorders>
              <w:left w:val="single" w:sz="4" w:space="0" w:color="548DD4" w:themeColor="text2" w:themeTint="99"/>
            </w:tcBorders>
          </w:tcPr>
          <w:p w14:paraId="6FB0C3CE" w14:textId="77777777" w:rsidR="005B7FD1" w:rsidRPr="0035558F" w:rsidRDefault="005B7FD1" w:rsidP="005B7FD1">
            <w:pPr>
              <w:rPr>
                <w:rFonts w:ascii="Univers 45 Light" w:hAnsi="Univers 45 Light"/>
              </w:rPr>
            </w:pPr>
            <w:r>
              <w:rPr>
                <w:rFonts w:ascii="Univers 45 Light" w:hAnsi="Univers 45 Light"/>
              </w:rPr>
              <w:t>Iman Mehdi</w:t>
            </w:r>
          </w:p>
        </w:tc>
        <w:tc>
          <w:tcPr>
            <w:tcW w:w="1655" w:type="pct"/>
            <w:tcBorders>
              <w:left w:val="single" w:sz="4" w:space="0" w:color="548DD4" w:themeColor="text2" w:themeTint="99"/>
            </w:tcBorders>
          </w:tcPr>
          <w:p w14:paraId="6B54B0A4" w14:textId="77777777" w:rsidR="005B7FD1" w:rsidRDefault="005B7FD1" w:rsidP="005B7FD1">
            <w:pPr>
              <w:rPr>
                <w:rFonts w:ascii="Univers 45 Light" w:hAnsi="Univers 45 Light"/>
              </w:rPr>
            </w:pPr>
            <w:r>
              <w:rPr>
                <w:rFonts w:ascii="Univers 45 Light" w:hAnsi="Univers 45 Light"/>
              </w:rPr>
              <w:t>Joanne Siviloglou (VIC Health)</w:t>
            </w:r>
          </w:p>
          <w:p w14:paraId="2B0978B1" w14:textId="77777777" w:rsidR="005B7FD1" w:rsidRDefault="005B7FD1" w:rsidP="005B7FD1">
            <w:pPr>
              <w:rPr>
                <w:rFonts w:ascii="Univers 45 Light" w:hAnsi="Univers 45 Light"/>
              </w:rPr>
            </w:pPr>
            <w:r>
              <w:rPr>
                <w:rFonts w:ascii="Univers 45 Light" w:hAnsi="Univers 45 Light"/>
              </w:rPr>
              <w:t>Caleb Stewart (VIC Health)</w:t>
            </w:r>
          </w:p>
          <w:p w14:paraId="2567F48C" w14:textId="77777777" w:rsidR="005B7FD1" w:rsidRDefault="005B7FD1" w:rsidP="005B7FD1">
            <w:pPr>
              <w:rPr>
                <w:rFonts w:ascii="Univers 45 Light" w:hAnsi="Univers 45 Light"/>
              </w:rPr>
            </w:pPr>
            <w:r>
              <w:rPr>
                <w:rFonts w:ascii="Univers 45 Light" w:hAnsi="Univers 45 Light"/>
              </w:rPr>
              <w:t>Henry Wan (The Royal Women’s Hospital)</w:t>
            </w:r>
          </w:p>
          <w:p w14:paraId="201D54F6" w14:textId="77777777" w:rsidR="005B7FD1" w:rsidRDefault="005B7FD1" w:rsidP="005B7FD1">
            <w:pPr>
              <w:rPr>
                <w:rFonts w:ascii="Univers 45 Light" w:hAnsi="Univers 45 Light"/>
              </w:rPr>
            </w:pPr>
            <w:r>
              <w:rPr>
                <w:rFonts w:ascii="Univers 45 Light" w:hAnsi="Univers 45 Light"/>
              </w:rPr>
              <w:t>Rosemarie Chetcuti (The Royal Women’s Hospital)</w:t>
            </w:r>
          </w:p>
          <w:p w14:paraId="20511A64" w14:textId="77777777" w:rsidR="005B7FD1" w:rsidRDefault="005B7FD1" w:rsidP="005B7FD1">
            <w:pPr>
              <w:rPr>
                <w:rFonts w:ascii="Univers 45 Light" w:hAnsi="Univers 45 Light"/>
              </w:rPr>
            </w:pPr>
            <w:r>
              <w:rPr>
                <w:rFonts w:ascii="Univers 45 Light" w:hAnsi="Univers 45 Light"/>
              </w:rPr>
              <w:t>Ronald Ma (Austin Health)</w:t>
            </w:r>
          </w:p>
          <w:p w14:paraId="626E2A92" w14:textId="77777777" w:rsidR="005B7FD1" w:rsidRDefault="005B7FD1" w:rsidP="005B7FD1">
            <w:pPr>
              <w:rPr>
                <w:rFonts w:ascii="Univers 45 Light" w:hAnsi="Univers 45 Light"/>
              </w:rPr>
            </w:pPr>
            <w:r>
              <w:rPr>
                <w:rFonts w:ascii="Univers 45 Light" w:hAnsi="Univers 45 Light"/>
              </w:rPr>
              <w:t>Alec Peterson (Austin Health)</w:t>
            </w:r>
          </w:p>
          <w:p w14:paraId="3763FE61" w14:textId="77777777" w:rsidR="005B7FD1" w:rsidRDefault="005B7FD1" w:rsidP="005B7FD1">
            <w:pPr>
              <w:rPr>
                <w:rFonts w:ascii="Univers 45 Light" w:hAnsi="Univers 45 Light"/>
              </w:rPr>
            </w:pPr>
            <w:r>
              <w:rPr>
                <w:rFonts w:ascii="Univers 45 Light" w:hAnsi="Univers 45 Light"/>
              </w:rPr>
              <w:t>Ragul Karun (Swan Hill District Health)</w:t>
            </w:r>
          </w:p>
          <w:p w14:paraId="122292D4" w14:textId="77777777" w:rsidR="005B7FD1" w:rsidRPr="0035558F" w:rsidRDefault="005B7FD1" w:rsidP="005B7FD1">
            <w:pPr>
              <w:rPr>
                <w:rFonts w:ascii="Univers 45 Light" w:hAnsi="Univers 45 Light"/>
              </w:rPr>
            </w:pPr>
            <w:r>
              <w:rPr>
                <w:rFonts w:ascii="Univers 45 Light" w:hAnsi="Univers 45 Light"/>
              </w:rPr>
              <w:t>Simon Rush (Swan Hill District Health)</w:t>
            </w:r>
          </w:p>
        </w:tc>
        <w:tc>
          <w:tcPr>
            <w:tcW w:w="1067" w:type="pct"/>
            <w:tcBorders>
              <w:left w:val="single" w:sz="4" w:space="0" w:color="548DD4" w:themeColor="text2" w:themeTint="99"/>
            </w:tcBorders>
          </w:tcPr>
          <w:p w14:paraId="53677C59" w14:textId="77777777" w:rsidR="005B7FD1" w:rsidRPr="0035558F" w:rsidRDefault="005B7FD1" w:rsidP="005B7FD1">
            <w:pPr>
              <w:rPr>
                <w:rFonts w:ascii="Univers 45 Light" w:hAnsi="Univers 45 Light"/>
              </w:rPr>
            </w:pPr>
            <w:r>
              <w:rPr>
                <w:rFonts w:ascii="Univers 45 Light" w:hAnsi="Univers 45 Light"/>
              </w:rPr>
              <w:t>-</w:t>
            </w:r>
          </w:p>
        </w:tc>
        <w:tc>
          <w:tcPr>
            <w:tcW w:w="679" w:type="pct"/>
            <w:tcBorders>
              <w:left w:val="single" w:sz="4" w:space="0" w:color="548DD4" w:themeColor="text2" w:themeTint="99"/>
            </w:tcBorders>
          </w:tcPr>
          <w:p w14:paraId="441A380D" w14:textId="77777777" w:rsidR="005B7FD1" w:rsidRDefault="005B7FD1" w:rsidP="005B7FD1">
            <w:pPr>
              <w:rPr>
                <w:rFonts w:ascii="Univers 45 Light" w:hAnsi="Univers 45 Light"/>
              </w:rPr>
            </w:pPr>
            <w:r>
              <w:rPr>
                <w:rFonts w:ascii="Univers 45 Light" w:hAnsi="Univers 45 Light"/>
              </w:rPr>
              <w:t>John O’Connor</w:t>
            </w:r>
          </w:p>
          <w:p w14:paraId="3CE51CC5" w14:textId="77777777" w:rsidR="005B7FD1" w:rsidRPr="0035558F" w:rsidRDefault="005B7FD1" w:rsidP="005B7FD1">
            <w:pPr>
              <w:rPr>
                <w:rFonts w:ascii="Univers 45 Light" w:hAnsi="Univers 45 Light"/>
              </w:rPr>
            </w:pPr>
            <w:r>
              <w:rPr>
                <w:rFonts w:ascii="Univers 45 Light" w:hAnsi="Univers 45 Light"/>
              </w:rPr>
              <w:t>Lisa Strickland</w:t>
            </w:r>
          </w:p>
        </w:tc>
      </w:tr>
      <w:tr w:rsidR="005B7FD1" w:rsidRPr="0035558F" w14:paraId="0D05FB71" w14:textId="77777777" w:rsidTr="005B7FD1">
        <w:tc>
          <w:tcPr>
            <w:tcW w:w="799" w:type="pct"/>
            <w:tcBorders>
              <w:right w:val="single" w:sz="4" w:space="0" w:color="548DD4" w:themeColor="text2" w:themeTint="99"/>
            </w:tcBorders>
            <w:noWrap/>
          </w:tcPr>
          <w:p w14:paraId="1C918D4F" w14:textId="77777777" w:rsidR="005B7FD1" w:rsidRPr="002A27C3" w:rsidRDefault="005B7FD1" w:rsidP="005B7FD1">
            <w:pPr>
              <w:rPr>
                <w:rFonts w:ascii="Univers 45 Light" w:hAnsi="Univers 45 Light"/>
                <w:highlight w:val="yellow"/>
              </w:rPr>
            </w:pPr>
            <w:r w:rsidRPr="00367656">
              <w:rPr>
                <w:rFonts w:ascii="Univers 45 Light" w:hAnsi="Univers 45 Light"/>
              </w:rPr>
              <w:t>Western Australia</w:t>
            </w:r>
          </w:p>
        </w:tc>
        <w:tc>
          <w:tcPr>
            <w:tcW w:w="800" w:type="pct"/>
            <w:tcBorders>
              <w:left w:val="single" w:sz="4" w:space="0" w:color="548DD4" w:themeColor="text2" w:themeTint="99"/>
            </w:tcBorders>
          </w:tcPr>
          <w:p w14:paraId="16E6DD54" w14:textId="77777777" w:rsidR="005B7FD1" w:rsidRPr="0035558F" w:rsidRDefault="005B7FD1" w:rsidP="005B7FD1">
            <w:pPr>
              <w:rPr>
                <w:rFonts w:ascii="Univers 45 Light" w:hAnsi="Univers 45 Light"/>
              </w:rPr>
            </w:pPr>
            <w:r>
              <w:rPr>
                <w:rFonts w:ascii="Univers 45 Light" w:hAnsi="Univers 45 Light"/>
              </w:rPr>
              <w:t>Aaron Balm</w:t>
            </w:r>
          </w:p>
        </w:tc>
        <w:tc>
          <w:tcPr>
            <w:tcW w:w="1655" w:type="pct"/>
            <w:tcBorders>
              <w:left w:val="single" w:sz="4" w:space="0" w:color="548DD4" w:themeColor="text2" w:themeTint="99"/>
            </w:tcBorders>
          </w:tcPr>
          <w:p w14:paraId="31C599E3" w14:textId="77777777" w:rsidR="005B7FD1" w:rsidRDefault="005B7FD1" w:rsidP="005B7FD1">
            <w:pPr>
              <w:rPr>
                <w:rFonts w:ascii="Univers 45 Light" w:hAnsi="Univers 45 Light"/>
              </w:rPr>
            </w:pPr>
            <w:r>
              <w:rPr>
                <w:rFonts w:ascii="Univers 45 Light" w:hAnsi="Univers 45 Light"/>
              </w:rPr>
              <w:t>Kevin Frost (WA Health)</w:t>
            </w:r>
          </w:p>
          <w:p w14:paraId="04AD600D" w14:textId="77777777" w:rsidR="005B7FD1" w:rsidRDefault="005B7FD1" w:rsidP="005B7FD1">
            <w:pPr>
              <w:rPr>
                <w:rFonts w:ascii="Univers 45 Light" w:hAnsi="Univers 45 Light"/>
              </w:rPr>
            </w:pPr>
            <w:r>
              <w:rPr>
                <w:rFonts w:ascii="Univers 45 Light" w:hAnsi="Univers 45 Light"/>
              </w:rPr>
              <w:t>Rinaldo Ienco (South Metro AHS)</w:t>
            </w:r>
          </w:p>
          <w:p w14:paraId="0A4A8A40" w14:textId="77777777" w:rsidR="005B7FD1" w:rsidRDefault="005B7FD1" w:rsidP="005B7FD1">
            <w:pPr>
              <w:rPr>
                <w:rFonts w:ascii="Univers 45 Light" w:hAnsi="Univers 45 Light"/>
              </w:rPr>
            </w:pPr>
            <w:r>
              <w:rPr>
                <w:rFonts w:ascii="Univers 45 Light" w:hAnsi="Univers 45 Light"/>
              </w:rPr>
              <w:t>Judy Choi (South Metro AHS)</w:t>
            </w:r>
          </w:p>
          <w:p w14:paraId="68A65D37" w14:textId="77777777" w:rsidR="005B7FD1" w:rsidRDefault="005B7FD1" w:rsidP="005B7FD1">
            <w:pPr>
              <w:rPr>
                <w:rFonts w:ascii="Univers 45 Light" w:hAnsi="Univers 45 Light"/>
              </w:rPr>
            </w:pPr>
            <w:r>
              <w:rPr>
                <w:rFonts w:ascii="Univers 45 Light" w:hAnsi="Univers 45 Light"/>
              </w:rPr>
              <w:t>David Bratovich (WA Country Health Service)</w:t>
            </w:r>
          </w:p>
          <w:p w14:paraId="5152E803" w14:textId="77777777" w:rsidR="005B7FD1" w:rsidRPr="0035558F" w:rsidRDefault="005B7FD1" w:rsidP="005B7FD1">
            <w:pPr>
              <w:rPr>
                <w:rFonts w:ascii="Univers 45 Light" w:hAnsi="Univers 45 Light"/>
              </w:rPr>
            </w:pPr>
            <w:r>
              <w:rPr>
                <w:rFonts w:ascii="Univers 45 Light" w:hAnsi="Univers 45 Light"/>
              </w:rPr>
              <w:t>Lindsay Adams (WA Country Health Service)</w:t>
            </w:r>
          </w:p>
        </w:tc>
        <w:tc>
          <w:tcPr>
            <w:tcW w:w="1067" w:type="pct"/>
            <w:tcBorders>
              <w:left w:val="single" w:sz="4" w:space="0" w:color="548DD4" w:themeColor="text2" w:themeTint="99"/>
            </w:tcBorders>
          </w:tcPr>
          <w:p w14:paraId="749B9D8B" w14:textId="77777777" w:rsidR="005B7FD1" w:rsidRPr="0035558F" w:rsidRDefault="005B7FD1" w:rsidP="005B7FD1">
            <w:pPr>
              <w:rPr>
                <w:rFonts w:ascii="Univers 45 Light" w:hAnsi="Univers 45 Light"/>
              </w:rPr>
            </w:pPr>
            <w:r>
              <w:rPr>
                <w:rFonts w:ascii="Univers 45 Light" w:hAnsi="Univers 45 Light"/>
              </w:rPr>
              <w:t>Alfa D’Amato (NSW)</w:t>
            </w:r>
          </w:p>
        </w:tc>
        <w:tc>
          <w:tcPr>
            <w:tcW w:w="679" w:type="pct"/>
            <w:tcBorders>
              <w:left w:val="single" w:sz="4" w:space="0" w:color="548DD4" w:themeColor="text2" w:themeTint="99"/>
            </w:tcBorders>
          </w:tcPr>
          <w:p w14:paraId="10F7D143" w14:textId="77777777" w:rsidR="005B7FD1" w:rsidRDefault="005B7FD1" w:rsidP="005B7FD1">
            <w:pPr>
              <w:rPr>
                <w:rFonts w:ascii="Univers 45 Light" w:hAnsi="Univers 45 Light"/>
              </w:rPr>
            </w:pPr>
            <w:r>
              <w:rPr>
                <w:rFonts w:ascii="Univers 45 Light" w:hAnsi="Univers 45 Light"/>
              </w:rPr>
              <w:t>David Debono</w:t>
            </w:r>
          </w:p>
          <w:p w14:paraId="0E23C33F" w14:textId="77777777" w:rsidR="005B7FD1" w:rsidRPr="0035558F" w:rsidRDefault="005B7FD1" w:rsidP="005B7FD1">
            <w:pPr>
              <w:rPr>
                <w:rFonts w:ascii="Univers 45 Light" w:hAnsi="Univers 45 Light"/>
              </w:rPr>
            </w:pPr>
            <w:r>
              <w:rPr>
                <w:rFonts w:ascii="Univers 45 Light" w:hAnsi="Univers 45 Light"/>
              </w:rPr>
              <w:t>Luigi Viscariello</w:t>
            </w:r>
          </w:p>
        </w:tc>
      </w:tr>
      <w:tr w:rsidR="005B7FD1" w:rsidRPr="0035558F" w14:paraId="6D08B001" w14:textId="77777777" w:rsidTr="005B7FD1">
        <w:tc>
          <w:tcPr>
            <w:tcW w:w="799" w:type="pct"/>
            <w:tcBorders>
              <w:right w:val="single" w:sz="4" w:space="0" w:color="548DD4" w:themeColor="text2" w:themeTint="99"/>
            </w:tcBorders>
            <w:noWrap/>
          </w:tcPr>
          <w:p w14:paraId="398BD054" w14:textId="77777777" w:rsidR="005B7FD1" w:rsidRPr="002A27C3" w:rsidRDefault="005B7FD1" w:rsidP="005B7FD1">
            <w:pPr>
              <w:rPr>
                <w:rFonts w:ascii="Univers 45 Light" w:hAnsi="Univers 45 Light"/>
                <w:highlight w:val="yellow"/>
              </w:rPr>
            </w:pPr>
            <w:r w:rsidRPr="00897708">
              <w:rPr>
                <w:rFonts w:ascii="Univers 45 Light" w:hAnsi="Univers 45 Light"/>
              </w:rPr>
              <w:t>IHPA Review</w:t>
            </w:r>
          </w:p>
        </w:tc>
        <w:tc>
          <w:tcPr>
            <w:tcW w:w="800" w:type="pct"/>
            <w:tcBorders>
              <w:left w:val="single" w:sz="4" w:space="0" w:color="548DD4" w:themeColor="text2" w:themeTint="99"/>
            </w:tcBorders>
          </w:tcPr>
          <w:p w14:paraId="1CFD173A" w14:textId="77777777" w:rsidR="00897708" w:rsidRDefault="00897708" w:rsidP="00897708">
            <w:pPr>
              <w:rPr>
                <w:rFonts w:ascii="Univers 45 Light" w:hAnsi="Univers 45 Light"/>
              </w:rPr>
            </w:pPr>
            <w:r>
              <w:rPr>
                <w:rFonts w:ascii="Univers 45 Light" w:hAnsi="Univers 45 Light"/>
              </w:rPr>
              <w:t>Neill Jones</w:t>
            </w:r>
          </w:p>
          <w:p w14:paraId="6D20AF35" w14:textId="77777777" w:rsidR="005B7FD1" w:rsidRDefault="00897708" w:rsidP="00897708">
            <w:pPr>
              <w:rPr>
                <w:rFonts w:ascii="Univers 45 Light" w:hAnsi="Univers 45 Light"/>
              </w:rPr>
            </w:pPr>
            <w:r>
              <w:rPr>
                <w:rFonts w:ascii="Univers 45 Light" w:hAnsi="Univers 45 Light"/>
              </w:rPr>
              <w:t>Iman Mehdi</w:t>
            </w:r>
          </w:p>
          <w:p w14:paraId="43C3FBC9" w14:textId="19EE72A0" w:rsidR="00897708" w:rsidRPr="00367656" w:rsidRDefault="00897708" w:rsidP="00897708">
            <w:pPr>
              <w:rPr>
                <w:rFonts w:ascii="Univers 45 Light" w:hAnsi="Univers 45 Light"/>
                <w:highlight w:val="yellow"/>
              </w:rPr>
            </w:pPr>
            <w:r>
              <w:rPr>
                <w:rFonts w:ascii="Univers 45 Light" w:hAnsi="Univers 45 Light"/>
              </w:rPr>
              <w:t>Sheldon Le</w:t>
            </w:r>
          </w:p>
        </w:tc>
        <w:tc>
          <w:tcPr>
            <w:tcW w:w="1655" w:type="pct"/>
            <w:tcBorders>
              <w:left w:val="single" w:sz="4" w:space="0" w:color="548DD4" w:themeColor="text2" w:themeTint="99"/>
            </w:tcBorders>
          </w:tcPr>
          <w:p w14:paraId="509F1C9E" w14:textId="77777777" w:rsidR="005B7FD1" w:rsidRPr="0035558F" w:rsidRDefault="005B7FD1" w:rsidP="005B7FD1">
            <w:pPr>
              <w:rPr>
                <w:rFonts w:ascii="Univers 45 Light" w:hAnsi="Univers 45 Light"/>
              </w:rPr>
            </w:pPr>
            <w:r>
              <w:rPr>
                <w:rFonts w:ascii="Univers 45 Light" w:hAnsi="Univers 45 Light"/>
              </w:rPr>
              <w:t>-</w:t>
            </w:r>
          </w:p>
        </w:tc>
        <w:tc>
          <w:tcPr>
            <w:tcW w:w="1067" w:type="pct"/>
            <w:tcBorders>
              <w:left w:val="single" w:sz="4" w:space="0" w:color="548DD4" w:themeColor="text2" w:themeTint="99"/>
            </w:tcBorders>
          </w:tcPr>
          <w:p w14:paraId="0319C7FF" w14:textId="77777777" w:rsidR="005B7FD1" w:rsidRPr="0035558F" w:rsidRDefault="005B7FD1" w:rsidP="005B7FD1">
            <w:pPr>
              <w:rPr>
                <w:rFonts w:ascii="Univers 45 Light" w:hAnsi="Univers 45 Light"/>
              </w:rPr>
            </w:pPr>
            <w:r>
              <w:rPr>
                <w:rFonts w:ascii="Univers 45 Light" w:hAnsi="Univers 45 Light"/>
              </w:rPr>
              <w:t>-</w:t>
            </w:r>
          </w:p>
        </w:tc>
        <w:tc>
          <w:tcPr>
            <w:tcW w:w="679" w:type="pct"/>
            <w:tcBorders>
              <w:left w:val="single" w:sz="4" w:space="0" w:color="548DD4" w:themeColor="text2" w:themeTint="99"/>
            </w:tcBorders>
          </w:tcPr>
          <w:p w14:paraId="0F1A3903" w14:textId="77777777" w:rsidR="005B7FD1" w:rsidRDefault="005B7FD1" w:rsidP="005B7FD1">
            <w:pPr>
              <w:rPr>
                <w:rFonts w:ascii="Univers 45 Light" w:hAnsi="Univers 45 Light"/>
              </w:rPr>
            </w:pPr>
            <w:r>
              <w:rPr>
                <w:rFonts w:ascii="Univers 45 Light" w:hAnsi="Univers 45 Light"/>
              </w:rPr>
              <w:t>David Debono</w:t>
            </w:r>
          </w:p>
          <w:p w14:paraId="7C09E47B" w14:textId="77777777" w:rsidR="005B7FD1" w:rsidRDefault="005B7FD1" w:rsidP="005B7FD1">
            <w:pPr>
              <w:rPr>
                <w:rFonts w:ascii="Univers 45 Light" w:hAnsi="Univers 45 Light"/>
              </w:rPr>
            </w:pPr>
            <w:r>
              <w:rPr>
                <w:rFonts w:ascii="Univers 45 Light" w:hAnsi="Univers 45 Light"/>
              </w:rPr>
              <w:t>Matthew Wright</w:t>
            </w:r>
          </w:p>
          <w:p w14:paraId="228F42F7" w14:textId="77777777" w:rsidR="005B7FD1" w:rsidRPr="0035558F" w:rsidRDefault="005B7FD1" w:rsidP="005B7FD1">
            <w:pPr>
              <w:rPr>
                <w:rFonts w:ascii="Univers 45 Light" w:hAnsi="Univers 45 Light"/>
              </w:rPr>
            </w:pPr>
            <w:r>
              <w:rPr>
                <w:rFonts w:ascii="Univers 45 Light" w:hAnsi="Univers 45 Light"/>
              </w:rPr>
              <w:t>Gire Ganesharaja</w:t>
            </w:r>
          </w:p>
        </w:tc>
      </w:tr>
    </w:tbl>
    <w:p w14:paraId="01551200" w14:textId="77777777" w:rsidR="005B7FD1" w:rsidRPr="008A7AE4" w:rsidRDefault="005B7FD1" w:rsidP="005B7FD1">
      <w:pPr>
        <w:pStyle w:val="FootnoteText"/>
        <w:rPr>
          <w:rFonts w:ascii="Univers 45 Light" w:hAnsi="Univers 45 Light"/>
          <w:bCs/>
          <w:i/>
          <w:sz w:val="16"/>
          <w:szCs w:val="16"/>
        </w:rPr>
      </w:pPr>
      <w:r w:rsidRPr="0035558F">
        <w:rPr>
          <w:rFonts w:ascii="Univers 45 Light" w:hAnsi="Univers 45 Light"/>
          <w:bCs/>
          <w:i/>
          <w:sz w:val="16"/>
          <w:szCs w:val="16"/>
        </w:rPr>
        <w:t>Source: KPMG</w:t>
      </w:r>
      <w:r w:rsidRPr="008A7AE4">
        <w:rPr>
          <w:rFonts w:ascii="Univers 45 Light" w:hAnsi="Univers 45 Light"/>
          <w:bCs/>
          <w:i/>
          <w:sz w:val="16"/>
          <w:szCs w:val="16"/>
        </w:rPr>
        <w:t xml:space="preserve"> </w:t>
      </w:r>
    </w:p>
    <w:sectPr w:rsidR="005B7FD1" w:rsidRPr="008A7AE4" w:rsidSect="005956A8">
      <w:endnotePr>
        <w:numFmt w:val="decimal"/>
      </w:endnotePr>
      <w:pgSz w:w="16840" w:h="11907" w:orient="landscape" w:code="9"/>
      <w:pgMar w:top="1276" w:right="1964" w:bottom="1474" w:left="1588" w:header="958" w:footer="737" w:gutter="454"/>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C15D52" w14:textId="77777777" w:rsidR="00DE6CDA" w:rsidRDefault="00DE6CDA">
      <w:r>
        <w:separator/>
      </w:r>
    </w:p>
    <w:p w14:paraId="1525BEC6" w14:textId="77777777" w:rsidR="00DE6CDA" w:rsidRDefault="00DE6CDA"/>
    <w:p w14:paraId="64147D4F" w14:textId="77777777" w:rsidR="00DE6CDA" w:rsidRDefault="00DE6CDA"/>
  </w:endnote>
  <w:endnote w:type="continuationSeparator" w:id="0">
    <w:p w14:paraId="14C522D7" w14:textId="77777777" w:rsidR="00DE6CDA" w:rsidRDefault="00DE6CDA">
      <w:r>
        <w:continuationSeparator/>
      </w:r>
    </w:p>
    <w:p w14:paraId="69D65577" w14:textId="77777777" w:rsidR="00DE6CDA" w:rsidRDefault="00DE6CDA"/>
    <w:p w14:paraId="5E99A6E2" w14:textId="77777777" w:rsidR="00DE6CDA" w:rsidRDefault="00DE6C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9999999">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Univers for KPMG Light">
    <w:panose1 w:val="020B0403020202020204"/>
    <w:charset w:val="00"/>
    <w:family w:val="swiss"/>
    <w:pitch w:val="variable"/>
    <w:sig w:usb0="800002AF" w:usb1="5000204A" w:usb2="00000000" w:usb3="00000000" w:csb0="0000009F"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Univers 45 Light">
    <w:panose1 w:val="00000000000000000000"/>
    <w:charset w:val="00"/>
    <w:family w:val="auto"/>
    <w:pitch w:val="variable"/>
    <w:sig w:usb0="8000002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Univers 55">
    <w:altName w:val="Times New Roman"/>
    <w:panose1 w:val="02000000000000000000"/>
    <w:charset w:val="00"/>
    <w:family w:val="auto"/>
    <w:pitch w:val="variable"/>
    <w:sig w:usb0="80000023" w:usb1="00000000" w:usb2="00000000" w:usb3="00000000" w:csb0="00000001" w:csb1="00000000"/>
  </w:font>
  <w:font w:name="Univers 55 Oblique">
    <w:panose1 w:val="000000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Osaka">
    <w:altName w:val="Arial Unicode MS"/>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KPMG Logo">
    <w:panose1 w:val="050000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00875" w14:textId="77777777" w:rsidR="00DE6CDA" w:rsidRDefault="00DE6CDA" w:rsidP="004F37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66</w:t>
    </w:r>
    <w:r>
      <w:rPr>
        <w:rStyle w:val="PageNumber"/>
      </w:rPr>
      <w:fldChar w:fldCharType="end"/>
    </w:r>
  </w:p>
  <w:p w14:paraId="34D16EE9" w14:textId="77777777" w:rsidR="00DE6CDA" w:rsidRDefault="00DE6CDA" w:rsidP="004F374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244D0" w14:textId="77777777" w:rsidR="00DE6CDA" w:rsidRDefault="00DE6CDA">
    <w:pPr>
      <w:pStyle w:val="BodyText"/>
    </w:pPr>
  </w:p>
  <w:tbl>
    <w:tblPr>
      <w:tblW w:w="0" w:type="auto"/>
      <w:tblLayout w:type="fixed"/>
      <w:tblLook w:val="0000" w:firstRow="0" w:lastRow="0" w:firstColumn="0" w:lastColumn="0" w:noHBand="0" w:noVBand="0"/>
    </w:tblPr>
    <w:tblGrid>
      <w:gridCol w:w="3572"/>
    </w:tblGrid>
    <w:tr w:rsidR="00DE6CDA" w14:paraId="08575920" w14:textId="77777777">
      <w:trPr>
        <w:trHeight w:hRule="exact" w:val="539"/>
      </w:trPr>
      <w:tc>
        <w:tcPr>
          <w:tcW w:w="3572" w:type="dxa"/>
          <w:vAlign w:val="bottom"/>
        </w:tcPr>
        <w:p w14:paraId="5F16CA2F" w14:textId="77777777" w:rsidR="00DE6CDA" w:rsidRDefault="00DE6CDA">
          <w:pPr>
            <w:pStyle w:val="zKISDescFooter"/>
            <w:framePr w:wrap="around"/>
          </w:pPr>
          <w:r>
            <w:fldChar w:fldCharType="begin"/>
          </w:r>
          <w:r>
            <w:instrText xml:space="preserve"> DocProperty KISFirmDesc \* charformat </w:instrText>
          </w:r>
          <w:r>
            <w:fldChar w:fldCharType="separate"/>
          </w:r>
          <w:r w:rsidR="00445A6D">
            <w:rPr>
              <w:b/>
              <w:bCs/>
              <w:lang w:val="en-US"/>
            </w:rPr>
            <w:t>Error! Unknown document property name.</w:t>
          </w:r>
          <w:r>
            <w:fldChar w:fldCharType="end"/>
          </w:r>
        </w:p>
      </w:tc>
    </w:tr>
  </w:tbl>
  <w:tbl>
    <w:tblPr>
      <w:tblW w:w="0" w:type="auto"/>
      <w:tblLayout w:type="fixed"/>
      <w:tblLook w:val="0000" w:firstRow="0" w:lastRow="0" w:firstColumn="0" w:lastColumn="0" w:noHBand="0" w:noVBand="0"/>
    </w:tblPr>
    <w:tblGrid>
      <w:gridCol w:w="2518"/>
    </w:tblGrid>
    <w:tr w:rsidR="00DE6CDA" w14:paraId="79228007" w14:textId="77777777">
      <w:trPr>
        <w:cantSplit/>
        <w:trHeight w:hRule="exact" w:val="652"/>
      </w:trPr>
      <w:tc>
        <w:tcPr>
          <w:tcW w:w="2518" w:type="dxa"/>
          <w:vAlign w:val="bottom"/>
        </w:tcPr>
        <w:p w14:paraId="1A02D142" w14:textId="77777777" w:rsidR="00DE6CDA" w:rsidRDefault="00DE6CDA">
          <w:pPr>
            <w:pStyle w:val="zKISDescFooter"/>
            <w:framePr w:wrap="around" w:x="7854" w:y="15792"/>
          </w:pPr>
          <w:r w:rsidRPr="00D20E98">
            <w:fldChar w:fldCharType="begin"/>
          </w:r>
          <w:r w:rsidRPr="00D20E98">
            <w:instrText xml:space="preserve"> IF </w:instrText>
          </w:r>
          <w:r>
            <w:fldChar w:fldCharType="begin"/>
          </w:r>
          <w:r>
            <w:instrText xml:space="preserve"> DOCPROPERTY  KISSvcInfoC</w:instrText>
          </w:r>
          <w:r>
            <w:fldChar w:fldCharType="separate"/>
          </w:r>
          <w:r w:rsidR="00445A6D">
            <w:rPr>
              <w:b/>
              <w:bCs/>
              <w:lang w:val="en-US"/>
            </w:rPr>
            <w:instrText>Error! Unknown document property name.</w:instrText>
          </w:r>
          <w:r>
            <w:fldChar w:fldCharType="end"/>
          </w:r>
          <w:r w:rsidRPr="00D20E98">
            <w:instrText xml:space="preserve">&lt;&gt;"" </w:instrText>
          </w:r>
          <w:r>
            <w:fldChar w:fldCharType="begin"/>
          </w:r>
          <w:r>
            <w:instrText xml:space="preserve"> DOCPROPERTY  KISSvcInfoC</w:instrText>
          </w:r>
          <w:r>
            <w:fldChar w:fldCharType="separate"/>
          </w:r>
          <w:r w:rsidR="00445A6D">
            <w:rPr>
              <w:b/>
              <w:bCs/>
              <w:lang w:val="en-US"/>
            </w:rPr>
            <w:instrText>Error! Unknown document property name.</w:instrText>
          </w:r>
          <w:r>
            <w:fldChar w:fldCharType="end"/>
          </w:r>
          <w:r w:rsidRPr="00D20E98">
            <w:fldChar w:fldCharType="separate"/>
          </w:r>
          <w:r w:rsidR="00445A6D">
            <w:rPr>
              <w:b/>
              <w:bCs/>
              <w:noProof/>
              <w:lang w:val="en-US"/>
            </w:rPr>
            <w:t>Error! Unknown document property name.</w:t>
          </w:r>
          <w:r w:rsidRPr="00D20E98">
            <w:fldChar w:fldCharType="end"/>
          </w:r>
        </w:p>
      </w:tc>
    </w:tr>
  </w:tbl>
  <w:p w14:paraId="3B968F71" w14:textId="77777777" w:rsidR="00DE6CDA" w:rsidRPr="00FE7218" w:rsidRDefault="00DE6CDA" w:rsidP="00FE7218">
    <w:pPr>
      <w:pStyle w:val="zKISDescFooter2"/>
      <w:framePr w:wrap="around"/>
    </w:pPr>
    <w:r w:rsidRPr="00FE7218">
      <w:fldChar w:fldCharType="begin"/>
    </w:r>
    <w:r w:rsidRPr="00FE7218">
      <w:instrText xml:space="preserve"> SET stdNSW "Liability limited by the Accountants Scheme, approved under the Professional Standards Act 1994 (NSW)." </w:instrText>
    </w:r>
    <w:r w:rsidRPr="00FE7218">
      <w:fldChar w:fldCharType="separate"/>
    </w:r>
    <w:r w:rsidRPr="00FE7218">
      <w:rPr>
        <w:noProof/>
      </w:rPr>
      <w:t>Liability limited by the Accountants Scheme, approved under the Professional Standards Act 1994 (NSW).</w:t>
    </w:r>
    <w:r w:rsidRPr="00FE7218">
      <w:fldChar w:fldCharType="end"/>
    </w:r>
    <w:r w:rsidRPr="00FE7218">
      <w:fldChar w:fldCharType="begin"/>
    </w:r>
    <w:r w:rsidRPr="00FE7218">
      <w:instrText xml:space="preserve"> SET stdNSW "Liability limited by the Accountants Scheme, approved under the Professional Standards Act 1994 (NSW)." </w:instrText>
    </w:r>
    <w:r w:rsidRPr="00FE7218">
      <w:fldChar w:fldCharType="separate"/>
    </w:r>
    <w:bookmarkStart w:id="0" w:name="stdNSW"/>
    <w:r w:rsidRPr="00FE7218">
      <w:rPr>
        <w:noProof/>
      </w:rPr>
      <w:t>Liability limited by the Accountants Scheme, approved under the Professional Standards Act 1994 (NSW).</w:t>
    </w:r>
    <w:bookmarkEnd w:id="0"/>
    <w:r w:rsidRPr="00FE7218">
      <w:fldChar w:fldCharType="end"/>
    </w:r>
  </w:p>
  <w:p w14:paraId="1A09C87B" w14:textId="77777777" w:rsidR="00DE6CDA" w:rsidRDefault="00DE6CDA">
    <w:pPr>
      <w:pStyle w:val="Footer"/>
    </w:pPr>
  </w:p>
  <w:p w14:paraId="045CD5C7" w14:textId="77777777" w:rsidR="00DE6CDA" w:rsidRPr="00FE7218" w:rsidRDefault="00DE6CDA" w:rsidP="00FE7218">
    <w:pPr>
      <w:pStyle w:val="Footer"/>
    </w:pPr>
    <w:r>
      <w:rPr>
        <w:noProof/>
        <w:lang w:eastAsia="en-AU"/>
      </w:rPr>
      <w:drawing>
        <wp:anchor distT="0" distB="0" distL="114300" distR="114300" simplePos="0" relativeHeight="251664896" behindDoc="0" locked="0" layoutInCell="1" allowOverlap="1" wp14:anchorId="1AA1D9E6" wp14:editId="4E310713">
          <wp:simplePos x="0" y="0"/>
          <wp:positionH relativeFrom="margin">
            <wp:posOffset>-409575</wp:posOffset>
          </wp:positionH>
          <wp:positionV relativeFrom="page">
            <wp:posOffset>1080135</wp:posOffset>
          </wp:positionV>
          <wp:extent cx="1332230" cy="454025"/>
          <wp:effectExtent l="19050" t="0" r="1270" b="0"/>
          <wp:wrapNone/>
          <wp:docPr id="48" name="Picture 8" descr="KPMG_foot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PMG_footer graphic"/>
                  <pic:cNvPicPr>
                    <a:picLocks noChangeAspect="1" noChangeArrowheads="1"/>
                  </pic:cNvPicPr>
                </pic:nvPicPr>
                <pic:blipFill>
                  <a:blip r:embed="rId1"/>
                  <a:srcRect/>
                  <a:stretch>
                    <a:fillRect/>
                  </a:stretch>
                </pic:blipFill>
                <pic:spPr bwMode="auto">
                  <a:xfrm>
                    <a:off x="0" y="0"/>
                    <a:ext cx="1332230" cy="454025"/>
                  </a:xfrm>
                  <a:prstGeom prst="rect">
                    <a:avLst/>
                  </a:prstGeom>
                  <a:noFill/>
                  <a:ln w="9525">
                    <a:noFill/>
                    <a:miter lim="800000"/>
                    <a:headEnd/>
                    <a:tailEnd/>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114346" w14:textId="77777777" w:rsidR="00DE6CDA" w:rsidRPr="00A736D7" w:rsidRDefault="00DE6CDA" w:rsidP="004826B6">
    <w:pPr>
      <w:pStyle w:val="Footer"/>
      <w:jc w:val="center"/>
    </w:pPr>
    <w:r w:rsidRPr="00A736D7">
      <w:fldChar w:fldCharType="begin"/>
    </w:r>
    <w:r w:rsidRPr="00A736D7">
      <w:instrText xml:space="preserve"> PAGE  \* MERGEFORMAT </w:instrText>
    </w:r>
    <w:r w:rsidRPr="00A736D7">
      <w:fldChar w:fldCharType="separate"/>
    </w:r>
    <w:r w:rsidR="00445A6D">
      <w:rPr>
        <w:noProof/>
      </w:rPr>
      <w:t>33</w:t>
    </w:r>
    <w:r w:rsidRPr="00A736D7">
      <w:fldChar w:fldCharType="end"/>
    </w:r>
  </w:p>
  <w:p w14:paraId="1A4EDF20" w14:textId="1A112357" w:rsidR="00DE6CDA" w:rsidRPr="00A736D7" w:rsidRDefault="00DE6CDA" w:rsidP="00A736D7">
    <w:pPr>
      <w:spacing w:line="240" w:lineRule="auto"/>
      <w:jc w:val="center"/>
      <w:rPr>
        <w:color w:val="000000"/>
        <w:sz w:val="13"/>
        <w:szCs w:val="15"/>
        <w:lang w:eastAsia="en-AU"/>
      </w:rPr>
    </w:pPr>
    <w:r>
      <w:rPr>
        <w:color w:val="000000"/>
        <w:sz w:val="13"/>
        <w:szCs w:val="15"/>
        <w:lang w:eastAsia="en-AU"/>
      </w:rPr>
      <w:t>© 2018</w:t>
    </w:r>
    <w:r w:rsidRPr="00A736D7">
      <w:rPr>
        <w:color w:val="000000"/>
        <w:sz w:val="13"/>
        <w:szCs w:val="15"/>
        <w:lang w:eastAsia="en-AU"/>
      </w:rPr>
      <w:t xml:space="preserve"> KPMG, an Australian partnership and a member firm of the KPMG network of independent member firms affiliated with KPMG International Cooperative (“KPMG International”), a Swiss entity. </w:t>
    </w:r>
  </w:p>
  <w:p w14:paraId="5ED28A7E" w14:textId="77777777" w:rsidR="00DE6CDA" w:rsidRPr="00A736D7" w:rsidRDefault="00DE6CDA" w:rsidP="00A736D7">
    <w:pPr>
      <w:spacing w:line="240" w:lineRule="auto"/>
      <w:jc w:val="center"/>
      <w:rPr>
        <w:color w:val="000000"/>
        <w:sz w:val="13"/>
        <w:szCs w:val="15"/>
        <w:lang w:eastAsia="en-AU"/>
      </w:rPr>
    </w:pPr>
    <w:r w:rsidRPr="00A736D7">
      <w:rPr>
        <w:color w:val="000000"/>
        <w:sz w:val="13"/>
        <w:szCs w:val="15"/>
        <w:lang w:eastAsia="en-AU"/>
      </w:rPr>
      <w:t>All rights reserved.</w:t>
    </w:r>
  </w:p>
  <w:p w14:paraId="4E17E2A2" w14:textId="77777777" w:rsidR="00DE6CDA" w:rsidRPr="00A736D7" w:rsidRDefault="00DE6CDA" w:rsidP="00A736D7">
    <w:pPr>
      <w:spacing w:line="240" w:lineRule="auto"/>
      <w:jc w:val="center"/>
      <w:rPr>
        <w:color w:val="000000"/>
        <w:sz w:val="13"/>
        <w:szCs w:val="15"/>
        <w:lang w:eastAsia="en-AU"/>
      </w:rPr>
    </w:pPr>
    <w:r w:rsidRPr="00A736D7">
      <w:rPr>
        <w:color w:val="000000"/>
        <w:sz w:val="13"/>
        <w:szCs w:val="15"/>
        <w:lang w:eastAsia="en-AU"/>
      </w:rPr>
      <w:t>KPMG and the KPMG logo are registered trademarks of KPMG International.</w:t>
    </w:r>
  </w:p>
  <w:p w14:paraId="055E390C" w14:textId="77777777" w:rsidR="00DE6CDA" w:rsidRPr="00A736D7" w:rsidRDefault="00DE6CDA" w:rsidP="00A736D7">
    <w:pPr>
      <w:spacing w:line="240" w:lineRule="auto"/>
      <w:jc w:val="center"/>
      <w:rPr>
        <w:color w:val="000000"/>
        <w:sz w:val="13"/>
        <w:szCs w:val="15"/>
        <w:lang w:eastAsia="en-AU"/>
      </w:rPr>
    </w:pPr>
    <w:r w:rsidRPr="00A736D7">
      <w:rPr>
        <w:color w:val="000000"/>
        <w:sz w:val="13"/>
        <w:szCs w:val="15"/>
        <w:lang w:eastAsia="en-AU"/>
      </w:rPr>
      <w:t>Liability limited by a scheme approved under Professional Standards Legislation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F96097" w14:textId="77777777" w:rsidR="00DE6CDA" w:rsidRDefault="00DE6CD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E00DB" w14:textId="77777777" w:rsidR="00DE6CDA" w:rsidRDefault="00DE6C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0FBD7E" w14:textId="77777777" w:rsidR="00DE6CDA" w:rsidRDefault="00DE6CDA">
      <w:r>
        <w:separator/>
      </w:r>
    </w:p>
    <w:p w14:paraId="76E530E9" w14:textId="77777777" w:rsidR="00DE6CDA" w:rsidRDefault="00DE6CDA"/>
    <w:p w14:paraId="519245F1" w14:textId="77777777" w:rsidR="00DE6CDA" w:rsidRDefault="00DE6CDA"/>
  </w:footnote>
  <w:footnote w:type="continuationSeparator" w:id="0">
    <w:p w14:paraId="4704D738" w14:textId="77777777" w:rsidR="00DE6CDA" w:rsidRDefault="00DE6CDA">
      <w:r>
        <w:continuationSeparator/>
      </w:r>
    </w:p>
    <w:p w14:paraId="1FC1695F" w14:textId="77777777" w:rsidR="00DE6CDA" w:rsidRDefault="00DE6CDA"/>
    <w:p w14:paraId="59F415CF" w14:textId="77777777" w:rsidR="00DE6CDA" w:rsidRDefault="00DE6CDA"/>
  </w:footnote>
  <w:footnote w:id="1">
    <w:p w14:paraId="0450B925" w14:textId="77777777" w:rsidR="00DE6CDA" w:rsidRDefault="00DE6CDA" w:rsidP="002B7E87">
      <w:pPr>
        <w:pStyle w:val="FootnoteText"/>
      </w:pPr>
      <w:r>
        <w:rPr>
          <w:rStyle w:val="FootnoteReference"/>
        </w:rPr>
        <w:footnoteRef/>
      </w:r>
      <w:r>
        <w:t xml:space="preserve"> The linking of activity data can also be impacted by the dataset used. For example, Victoria uses the activity from the patient administration system as a starting point, whereas, NSW uses reconciled ABF activity for each LHD.</w:t>
      </w:r>
    </w:p>
  </w:footnote>
  <w:footnote w:id="2">
    <w:p w14:paraId="39F1F821" w14:textId="77777777" w:rsidR="00DE6CDA" w:rsidRDefault="00DE6CDA" w:rsidP="00E6530F">
      <w:pPr>
        <w:pStyle w:val="FootnoteText"/>
        <w:rPr>
          <w:i/>
        </w:rPr>
      </w:pPr>
      <w:r>
        <w:rPr>
          <w:rStyle w:val="FootnoteReference"/>
        </w:rPr>
        <w:footnoteRef/>
      </w:r>
      <w:r>
        <w:t xml:space="preserve"> </w:t>
      </w:r>
      <w:r w:rsidRPr="008759B9">
        <w:t>http://www.health.act.gov.au/our-services/canberra-hospital-campus/about-canberra-hospital</w:t>
      </w:r>
      <w:r>
        <w:t xml:space="preserve">. </w:t>
      </w:r>
      <w:r>
        <w:rPr>
          <w:i/>
        </w:rPr>
        <w:t>Accessed 26 July 2017</w:t>
      </w:r>
    </w:p>
  </w:footnote>
  <w:footnote w:id="3">
    <w:p w14:paraId="1309DF3C" w14:textId="77777777" w:rsidR="00DE6CDA" w:rsidRPr="001C3D43" w:rsidRDefault="00DE6CDA" w:rsidP="00816A5A">
      <w:pPr>
        <w:pStyle w:val="FootnoteText"/>
        <w:rPr>
          <w:lang w:val="en-US"/>
        </w:rPr>
      </w:pPr>
      <w:r w:rsidRPr="001C3D43">
        <w:rPr>
          <w:rStyle w:val="FootnoteReference"/>
          <w:rFonts w:ascii="Univers 45 Light" w:hAnsi="Univers 45 Light"/>
          <w:sz w:val="16"/>
          <w:szCs w:val="16"/>
        </w:rPr>
        <w:footnoteRef/>
      </w:r>
      <w:r w:rsidRPr="001C3D43">
        <w:rPr>
          <w:rFonts w:ascii="Univers 45 Light" w:hAnsi="Univers 45 Light"/>
          <w:sz w:val="16"/>
          <w:szCs w:val="16"/>
        </w:rPr>
        <w:t xml:space="preserve"> </w:t>
      </w:r>
      <w:r w:rsidRPr="00E97683">
        <w:t>http://www.hnehealth.nsw.gov.au/about/Pages/Our-District.aspx</w:t>
      </w:r>
      <w:r>
        <w:rPr>
          <w:rFonts w:ascii="Univers 45 Light" w:hAnsi="Univers 45 Light"/>
          <w:sz w:val="16"/>
          <w:szCs w:val="16"/>
        </w:rPr>
        <w:t xml:space="preserve">. </w:t>
      </w:r>
      <w:r w:rsidRPr="00E97683">
        <w:rPr>
          <w:rFonts w:ascii="Univers 45 Light" w:hAnsi="Univers 45 Light"/>
          <w:i/>
          <w:sz w:val="16"/>
          <w:szCs w:val="16"/>
        </w:rPr>
        <w:t>Accessed 11 July 2017</w:t>
      </w:r>
    </w:p>
  </w:footnote>
  <w:footnote w:id="4">
    <w:p w14:paraId="2F9DC8CB" w14:textId="77777777" w:rsidR="00DE6CDA" w:rsidRPr="00712284" w:rsidRDefault="00DE6CDA" w:rsidP="003D50B1">
      <w:pPr>
        <w:pStyle w:val="FootnoteText"/>
        <w:rPr>
          <w:lang w:val="en-US"/>
        </w:rPr>
      </w:pPr>
      <w:r>
        <w:rPr>
          <w:rStyle w:val="FootnoteReference"/>
        </w:rPr>
        <w:footnoteRef/>
      </w:r>
      <w:r>
        <w:t xml:space="preserve"> NT Health (2016), Department of Health Annual Report. </w:t>
      </w:r>
      <w:r w:rsidRPr="00FC09E6">
        <w:t>http://digitallibrary.health.nt.gov.au/prodjspui/bitstream/10137/723/3/DoH_Annual%20Report_2015-16.pdf</w:t>
      </w:r>
      <w:r>
        <w:t xml:space="preserve"> </w:t>
      </w:r>
      <w:r w:rsidRPr="00315BFD">
        <w:t xml:space="preserve"> </w:t>
      </w:r>
    </w:p>
  </w:footnote>
  <w:footnote w:id="5">
    <w:p w14:paraId="532CD6E2" w14:textId="77777777" w:rsidR="00DE6CDA" w:rsidRPr="00FC09E6" w:rsidRDefault="00DE6CDA" w:rsidP="003D50B1">
      <w:r>
        <w:rPr>
          <w:rStyle w:val="FootnoteReference"/>
        </w:rPr>
        <w:footnoteRef/>
      </w:r>
      <w:r>
        <w:t xml:space="preserve"> </w:t>
      </w:r>
      <w:r w:rsidRPr="00F113B8">
        <w:rPr>
          <w:sz w:val="18"/>
        </w:rPr>
        <w:t xml:space="preserve">NT Health (2016), Department of Health Annual Report. http://digitallibrary.health.nt.gov.au/prodjspui/bitstream/10137/723/3/DoH_Annual%20Report_2015-16.pdf  </w:t>
      </w:r>
    </w:p>
  </w:footnote>
  <w:footnote w:id="6">
    <w:p w14:paraId="1925CD09" w14:textId="77777777" w:rsidR="00DE6CDA" w:rsidRPr="006E4931" w:rsidRDefault="00DE6CDA" w:rsidP="003D50B1">
      <w:pPr>
        <w:pStyle w:val="FootnoteText"/>
        <w:rPr>
          <w:i/>
          <w:lang w:val="en-US"/>
        </w:rPr>
      </w:pPr>
      <w:r>
        <w:rPr>
          <w:rStyle w:val="FootnoteReference"/>
        </w:rPr>
        <w:footnoteRef/>
      </w:r>
      <w:r>
        <w:t xml:space="preserve"> </w:t>
      </w:r>
      <w:r w:rsidRPr="004F689D">
        <w:t>North West Hospital and Health Service</w:t>
      </w:r>
      <w:r>
        <w:t xml:space="preserve"> 2015-16 Annual Report, </w:t>
      </w:r>
      <w:r w:rsidRPr="006E4931">
        <w:t>http://www.parliament.qld.gov.au/documents/tableOffice/TabledPapers/2016/5516T1689.pdf</w:t>
      </w:r>
      <w:r>
        <w:t xml:space="preserve">. </w:t>
      </w:r>
      <w:r w:rsidRPr="006E4931">
        <w:rPr>
          <w:i/>
        </w:rPr>
        <w:t>Accessed 22 June 2017</w:t>
      </w:r>
    </w:p>
  </w:footnote>
  <w:footnote w:id="7">
    <w:p w14:paraId="5A378E96" w14:textId="77777777" w:rsidR="00DE6CDA" w:rsidRPr="004F689D" w:rsidRDefault="00DE6CDA" w:rsidP="003D50B1">
      <w:pPr>
        <w:pStyle w:val="FootnoteText"/>
        <w:rPr>
          <w:lang w:val="en-US"/>
        </w:rPr>
      </w:pPr>
      <w:r>
        <w:rPr>
          <w:rStyle w:val="FootnoteReference"/>
        </w:rPr>
        <w:footnoteRef/>
      </w:r>
      <w:r>
        <w:t xml:space="preserve"> </w:t>
      </w:r>
      <w:r>
        <w:rPr>
          <w:lang w:val="en-US"/>
        </w:rPr>
        <w:t>Ibid.</w:t>
      </w:r>
    </w:p>
  </w:footnote>
  <w:footnote w:id="8">
    <w:p w14:paraId="2065F2CD" w14:textId="77777777" w:rsidR="00DE6CDA" w:rsidRPr="00C13D76" w:rsidRDefault="00DE6CDA" w:rsidP="003D50B1">
      <w:pPr>
        <w:pStyle w:val="FootnoteText"/>
        <w:rPr>
          <w:lang w:val="en-US"/>
        </w:rPr>
      </w:pPr>
      <w:r>
        <w:rPr>
          <w:rStyle w:val="FootnoteReference"/>
        </w:rPr>
        <w:footnoteRef/>
      </w:r>
      <w:r>
        <w:t xml:space="preserve"> </w:t>
      </w:r>
      <w:r w:rsidRPr="006E4931">
        <w:t>https://www.health.qld.gov.au/__data/assets/pdf_file/0025/443059/thhs-annual-report-2015-16.pdf</w:t>
      </w:r>
      <w:r>
        <w:rPr>
          <w:sz w:val="20"/>
        </w:rPr>
        <w:t xml:space="preserve">. </w:t>
      </w:r>
      <w:r w:rsidRPr="006E4931">
        <w:rPr>
          <w:i/>
          <w:sz w:val="20"/>
        </w:rPr>
        <w:t>Accessed 22 June 2017</w:t>
      </w:r>
    </w:p>
  </w:footnote>
  <w:footnote w:id="9">
    <w:p w14:paraId="022061F1" w14:textId="77777777" w:rsidR="00DE6CDA" w:rsidRDefault="00DE6CDA" w:rsidP="003D50B1">
      <w:r>
        <w:rPr>
          <w:rStyle w:val="FootnoteReference"/>
        </w:rPr>
        <w:footnoteRef/>
      </w:r>
      <w:r>
        <w:t xml:space="preserve"> </w:t>
      </w:r>
      <w:r w:rsidRPr="00847A68">
        <w:t>https://www.myhospitals.gov.au/hospital/310000200/the-townsville-hospital</w:t>
      </w:r>
      <w:r>
        <w:rPr>
          <w:rFonts w:cs="Helvetica"/>
          <w:lang w:val="en"/>
        </w:rPr>
        <w:t xml:space="preserve">. </w:t>
      </w:r>
      <w:r w:rsidRPr="00847A68">
        <w:rPr>
          <w:rFonts w:cs="Helvetica"/>
          <w:i/>
          <w:lang w:val="en"/>
        </w:rPr>
        <w:t>Accessed 22 June 2017</w:t>
      </w:r>
    </w:p>
  </w:footnote>
  <w:footnote w:id="10">
    <w:p w14:paraId="2F5A0842" w14:textId="77777777" w:rsidR="00DE6CDA" w:rsidRDefault="00DE6CDA" w:rsidP="003D50B1">
      <w:pPr>
        <w:pStyle w:val="FootnoteText"/>
      </w:pPr>
      <w:r>
        <w:rPr>
          <w:rStyle w:val="FootnoteReference"/>
        </w:rPr>
        <w:footnoteRef/>
      </w:r>
      <w:r>
        <w:t xml:space="preserve"> </w:t>
      </w:r>
      <w:r w:rsidRPr="0074050E">
        <w:t>https://www.health.qld.gov.au/__data/assets/pdf_file/0031/439384/cqhhs-ar-2015-2016.pdf</w:t>
      </w:r>
      <w:r>
        <w:rPr>
          <w:rFonts w:cs="Helvetica"/>
          <w:sz w:val="20"/>
          <w:lang w:val="en"/>
        </w:rPr>
        <w:t xml:space="preserve">. </w:t>
      </w:r>
      <w:r w:rsidRPr="006E4931">
        <w:rPr>
          <w:rFonts w:cs="Helvetica"/>
          <w:i/>
          <w:sz w:val="20"/>
          <w:lang w:val="en"/>
        </w:rPr>
        <w:t>Accessed 22 June 2017</w:t>
      </w:r>
    </w:p>
  </w:footnote>
  <w:footnote w:id="11">
    <w:p w14:paraId="2BFB9E2D" w14:textId="77777777" w:rsidR="00DE6CDA" w:rsidRDefault="00DE6CDA" w:rsidP="003D50B1">
      <w:pPr>
        <w:pStyle w:val="FootnoteText"/>
      </w:pPr>
      <w:r>
        <w:rPr>
          <w:rStyle w:val="FootnoteReference"/>
        </w:rPr>
        <w:footnoteRef/>
      </w:r>
      <w:r>
        <w:t xml:space="preserve"> </w:t>
      </w:r>
      <w:r w:rsidRPr="006E4931">
        <w:t>https://www.myhospitals.gov.au/hospital/310000141/rockhampton-hospital</w:t>
      </w:r>
      <w:r>
        <w:rPr>
          <w:rFonts w:cs="Helvetica"/>
          <w:sz w:val="20"/>
          <w:lang w:val="en"/>
        </w:rPr>
        <w:t xml:space="preserve">. </w:t>
      </w:r>
      <w:r w:rsidRPr="006E4931">
        <w:rPr>
          <w:rFonts w:cs="Helvetica"/>
          <w:i/>
          <w:sz w:val="20"/>
          <w:lang w:val="en"/>
        </w:rPr>
        <w:t>Accessed 22 June 2017</w:t>
      </w:r>
    </w:p>
  </w:footnote>
  <w:footnote w:id="12">
    <w:p w14:paraId="74C36670" w14:textId="77777777" w:rsidR="00DE6CDA" w:rsidRPr="0050630B" w:rsidRDefault="00DE6CDA" w:rsidP="00F966F7">
      <w:pPr>
        <w:pStyle w:val="FootnoteText"/>
        <w:rPr>
          <w:rFonts w:ascii="Univers 45 Light" w:hAnsi="Univers 45 Light"/>
        </w:rPr>
      </w:pPr>
      <w:r w:rsidRPr="0050630B">
        <w:rPr>
          <w:rStyle w:val="FootnoteReference"/>
          <w:rFonts w:ascii="Univers 45 Light" w:hAnsi="Univers 45 Light"/>
        </w:rPr>
        <w:footnoteRef/>
      </w:r>
      <w:r w:rsidRPr="0050630B">
        <w:rPr>
          <w:rFonts w:ascii="Univers 45 Light" w:hAnsi="Univers 45 Light"/>
        </w:rPr>
        <w:t xml:space="preserve"> </w:t>
      </w:r>
      <w:r w:rsidRPr="00A51116">
        <w:t>http://www.wch.sa.gov.au/services/az/index.html</w:t>
      </w:r>
      <w:r>
        <w:rPr>
          <w:rFonts w:ascii="Univers 45 Light" w:hAnsi="Univers 45 Light"/>
        </w:rPr>
        <w:t xml:space="preserve">. </w:t>
      </w:r>
      <w:r w:rsidRPr="00A51116">
        <w:rPr>
          <w:rFonts w:ascii="Univers 45 Light" w:hAnsi="Univers 45 Light"/>
          <w:i/>
        </w:rPr>
        <w:t>Accessed 22 June 2017</w:t>
      </w:r>
    </w:p>
  </w:footnote>
  <w:footnote w:id="13">
    <w:p w14:paraId="073DC609" w14:textId="77777777" w:rsidR="00DE6CDA" w:rsidRPr="0050630B" w:rsidRDefault="00DE6CDA" w:rsidP="00F966F7">
      <w:pPr>
        <w:pStyle w:val="FootnoteText"/>
        <w:rPr>
          <w:rFonts w:ascii="Univers 45 Light" w:hAnsi="Univers 45 Light"/>
          <w:lang w:val="en-US"/>
        </w:rPr>
      </w:pPr>
      <w:r w:rsidRPr="0050630B">
        <w:rPr>
          <w:rStyle w:val="FootnoteReference"/>
          <w:rFonts w:ascii="Univers 45 Light" w:hAnsi="Univers 45 Light"/>
        </w:rPr>
        <w:footnoteRef/>
      </w:r>
      <w:r w:rsidRPr="0050630B">
        <w:rPr>
          <w:rFonts w:ascii="Univers 45 Light" w:hAnsi="Univers 45 Light"/>
        </w:rPr>
        <w:t xml:space="preserve"> </w:t>
      </w:r>
      <w:r w:rsidRPr="00A51116">
        <w:t>http://www.wch.sa.gov.au/about/documents/WCHN_Annual_Report_2015-2016.pdf</w:t>
      </w:r>
      <w:r>
        <w:rPr>
          <w:rFonts w:ascii="Univers 45 Light" w:hAnsi="Univers 45 Light"/>
        </w:rPr>
        <w:t xml:space="preserve">. </w:t>
      </w:r>
      <w:r w:rsidRPr="00A51116">
        <w:rPr>
          <w:rFonts w:ascii="Univers 45 Light" w:hAnsi="Univers 45 Light"/>
          <w:i/>
        </w:rPr>
        <w:t>Accessed 22</w:t>
      </w:r>
      <w:r w:rsidRPr="00A51116">
        <w:rPr>
          <w:i/>
        </w:rPr>
        <w:t> </w:t>
      </w:r>
      <w:r w:rsidRPr="00A51116">
        <w:rPr>
          <w:rFonts w:ascii="Univers 45 Light" w:hAnsi="Univers 45 Light"/>
          <w:i/>
        </w:rPr>
        <w:t>June 2017</w:t>
      </w:r>
    </w:p>
  </w:footnote>
  <w:footnote w:id="14">
    <w:p w14:paraId="67E2F7BF" w14:textId="77777777" w:rsidR="00DE6CDA" w:rsidRPr="002F3601" w:rsidRDefault="00DE6CDA" w:rsidP="00F966F7">
      <w:pPr>
        <w:pStyle w:val="FootnoteText"/>
        <w:rPr>
          <w:lang w:val="en-US"/>
        </w:rPr>
      </w:pPr>
      <w:r w:rsidRPr="0050630B">
        <w:rPr>
          <w:rStyle w:val="FootnoteReference"/>
          <w:rFonts w:ascii="Univers 45 Light" w:hAnsi="Univers 45 Light"/>
        </w:rPr>
        <w:footnoteRef/>
      </w:r>
      <w:r w:rsidRPr="0050630B">
        <w:rPr>
          <w:rFonts w:ascii="Univers 45 Light" w:hAnsi="Univers 45 Light"/>
        </w:rPr>
        <w:t xml:space="preserve"> </w:t>
      </w:r>
      <w:r w:rsidRPr="00A51116">
        <w:t>http://www.wch.sa.gov.au/about/</w:t>
      </w:r>
      <w:r>
        <w:rPr>
          <w:rFonts w:ascii="Univers 45 Light" w:hAnsi="Univers 45 Light"/>
        </w:rPr>
        <w:t xml:space="preserve">. </w:t>
      </w:r>
      <w:r w:rsidRPr="00A51116">
        <w:rPr>
          <w:rFonts w:ascii="Univers 45 Light" w:hAnsi="Univers 45 Light"/>
          <w:i/>
        </w:rPr>
        <w:t>Accessed 22 June 2017</w:t>
      </w:r>
    </w:p>
  </w:footnote>
  <w:footnote w:id="15">
    <w:p w14:paraId="0947483C" w14:textId="77777777" w:rsidR="00DE6CDA" w:rsidRDefault="00DE6CDA" w:rsidP="00F966F7">
      <w:pPr>
        <w:pStyle w:val="FootnoteText"/>
      </w:pPr>
      <w:r>
        <w:rPr>
          <w:rStyle w:val="FootnoteReference"/>
        </w:rPr>
        <w:footnoteRef/>
      </w:r>
      <w:r>
        <w:t xml:space="preserve"> </w:t>
      </w:r>
      <w:r w:rsidRPr="00A51116">
        <w:rPr>
          <w:rFonts w:ascii="Univers 45 Light" w:hAnsi="Univers 45 Light"/>
        </w:rPr>
        <w:t>http://www.sahealth.sa.gov.au/wps/wcm/connect/public+content</w:t>
      </w:r>
      <w:r>
        <w:rPr>
          <w:rFonts w:ascii="Univers 45 Light" w:hAnsi="Univers 45 Light"/>
        </w:rPr>
        <w:t xml:space="preserve">. </w:t>
      </w:r>
      <w:r w:rsidRPr="00A51116">
        <w:rPr>
          <w:rFonts w:ascii="Univers 45 Light" w:hAnsi="Univers 45 Light"/>
          <w:i/>
        </w:rPr>
        <w:t>Accessed 22 June 2017</w:t>
      </w:r>
    </w:p>
  </w:footnote>
  <w:footnote w:id="16">
    <w:p w14:paraId="0EAAE437" w14:textId="77777777" w:rsidR="00DE6CDA" w:rsidRPr="00A51116" w:rsidRDefault="00DE6CDA" w:rsidP="00F966F7">
      <w:pPr>
        <w:pStyle w:val="FootnoteText"/>
        <w:rPr>
          <w:rFonts w:ascii="Univers 45 Light" w:hAnsi="Univers 45 Light"/>
        </w:rPr>
      </w:pPr>
      <w:r>
        <w:rPr>
          <w:rStyle w:val="FootnoteReference"/>
        </w:rPr>
        <w:footnoteRef/>
      </w:r>
      <w:r>
        <w:t xml:space="preserve"> </w:t>
      </w:r>
      <w:r w:rsidRPr="00A51116">
        <w:t>h</w:t>
      </w:r>
      <w:r w:rsidRPr="00A51116">
        <w:rPr>
          <w:rFonts w:ascii="Univers 45 Light" w:hAnsi="Univers 45 Light"/>
        </w:rPr>
        <w:t>ttp://www.sahealth.sa.gov.au/wps/wcm/connect/public+content/sa+health+internet/about+us/our+local+health+networks/country+health+sa+local+health+network/about+us/about+country+health+sa</w:t>
      </w:r>
      <w:r>
        <w:rPr>
          <w:rFonts w:ascii="Univers 45 Light" w:hAnsi="Univers 45 Light"/>
        </w:rPr>
        <w:t xml:space="preserve">. </w:t>
      </w:r>
      <w:r w:rsidRPr="00BB51C3">
        <w:rPr>
          <w:rFonts w:ascii="Univers 45 Light" w:hAnsi="Univers 45 Light"/>
          <w:i/>
        </w:rPr>
        <w:t>Accessed 22 June 2017</w:t>
      </w:r>
    </w:p>
  </w:footnote>
  <w:footnote w:id="17">
    <w:p w14:paraId="4D01D138" w14:textId="77777777" w:rsidR="00DE6CDA" w:rsidRPr="0050630B" w:rsidRDefault="00DE6CDA" w:rsidP="00F966F7">
      <w:pPr>
        <w:pStyle w:val="FootnoteText"/>
        <w:rPr>
          <w:rFonts w:ascii="Univers 45 Light" w:hAnsi="Univers 45 Light"/>
          <w:lang w:val="en-US"/>
        </w:rPr>
      </w:pPr>
      <w:r w:rsidRPr="0050630B">
        <w:rPr>
          <w:rStyle w:val="FootnoteReference"/>
          <w:rFonts w:ascii="Univers 45 Light" w:hAnsi="Univers 45 Light"/>
        </w:rPr>
        <w:footnoteRef/>
      </w:r>
      <w:r w:rsidRPr="0050630B">
        <w:rPr>
          <w:rFonts w:ascii="Univers 45 Light" w:hAnsi="Univers 45 Light"/>
        </w:rPr>
        <w:t xml:space="preserve"> </w:t>
      </w:r>
      <w:r w:rsidRPr="00A51116">
        <w:t>https://www.myhospitals.gov.au/hospital/41SE00163/mount-gambier-and-districts-health-service</w:t>
      </w:r>
      <w:r>
        <w:rPr>
          <w:rFonts w:ascii="Univers 45 Light" w:hAnsi="Univers 45 Light"/>
        </w:rPr>
        <w:t xml:space="preserve">. </w:t>
      </w:r>
      <w:r w:rsidRPr="00BB51C3">
        <w:rPr>
          <w:rFonts w:ascii="Univers 45 Light" w:hAnsi="Univers 45 Light"/>
          <w:i/>
        </w:rPr>
        <w:t>Accessed 22 June 2017</w:t>
      </w:r>
    </w:p>
  </w:footnote>
  <w:footnote w:id="18">
    <w:p w14:paraId="59C436DF" w14:textId="77777777" w:rsidR="00DE6CDA" w:rsidRPr="0050019B" w:rsidRDefault="00DE6CDA" w:rsidP="00F966F7">
      <w:pPr>
        <w:pStyle w:val="FootnoteText"/>
        <w:rPr>
          <w:lang w:val="en-US"/>
        </w:rPr>
      </w:pPr>
      <w:r w:rsidRPr="0050630B">
        <w:rPr>
          <w:rStyle w:val="FootnoteReference"/>
          <w:rFonts w:ascii="Univers 45 Light" w:hAnsi="Univers 45 Light"/>
        </w:rPr>
        <w:footnoteRef/>
      </w:r>
      <w:r w:rsidRPr="00A51116">
        <w:t>http://www.sahealth.sa.gov.au/wps/wcm/connect/public+content/sa+health+internet/health+services/hospitals+and+health+services+-+country+south+australia/limestone+coast+hospitals+and+health+services/mount+gambier+and+districts+health+service/work+with+mount+gambier+and+districts+health+service</w:t>
      </w:r>
      <w:r>
        <w:rPr>
          <w:rFonts w:ascii="Univers 45 Light" w:hAnsi="Univers 45 Light"/>
        </w:rPr>
        <w:t xml:space="preserve">. </w:t>
      </w:r>
      <w:r w:rsidRPr="00BB51C3">
        <w:rPr>
          <w:rFonts w:ascii="Univers 45 Light" w:hAnsi="Univers 45 Light"/>
          <w:i/>
        </w:rPr>
        <w:t>Accessed 22 June 2017</w:t>
      </w:r>
    </w:p>
  </w:footnote>
  <w:footnote w:id="19">
    <w:p w14:paraId="123A8DF4" w14:textId="77777777" w:rsidR="00DE6CDA" w:rsidRDefault="00DE6CDA" w:rsidP="00784DD3">
      <w:pPr>
        <w:pStyle w:val="FootnoteText"/>
      </w:pPr>
      <w:r>
        <w:rPr>
          <w:rStyle w:val="FootnoteReference"/>
        </w:rPr>
        <w:footnoteRef/>
      </w:r>
      <w:r>
        <w:t xml:space="preserve"> </w:t>
      </w:r>
      <w:r w:rsidRPr="000E4DA3">
        <w:t>http://www.dhhs.tas.gov.au/hospital/royal-hobart-hospital</w:t>
      </w:r>
      <w:r w:rsidRPr="00324A60">
        <w:rPr>
          <w:i/>
        </w:rPr>
        <w:t xml:space="preserve"> – Accessed 9 April 2</w:t>
      </w:r>
      <w:r>
        <w:rPr>
          <w:i/>
          <w:szCs w:val="18"/>
        </w:rPr>
        <w:t>017</w:t>
      </w:r>
      <w:r w:rsidRPr="00993201">
        <w:rPr>
          <w:szCs w:val="18"/>
        </w:rPr>
        <w:t>.</w:t>
      </w:r>
    </w:p>
  </w:footnote>
  <w:footnote w:id="20">
    <w:p w14:paraId="6B6473AC" w14:textId="77777777" w:rsidR="00DE6CDA" w:rsidRDefault="00DE6CDA" w:rsidP="00784DD3">
      <w:pPr>
        <w:pStyle w:val="FootnoteText"/>
      </w:pPr>
      <w:r>
        <w:rPr>
          <w:rStyle w:val="FootnoteReference"/>
        </w:rPr>
        <w:footnoteRef/>
      </w:r>
      <w:r>
        <w:t xml:space="preserve"> </w:t>
      </w:r>
      <w:r w:rsidRPr="000E4DA3">
        <w:t>https://www.dhhs.tas.gov.au/__data/assets/pdf_file/0004/34654/Royal_Hobart_Hospital_2015_final.pdf</w:t>
      </w:r>
      <w:r>
        <w:t xml:space="preserve"> - </w:t>
      </w:r>
      <w:r w:rsidRPr="00D53E54">
        <w:rPr>
          <w:i/>
        </w:rPr>
        <w:t>Accessed 12 April 2017</w:t>
      </w:r>
      <w:r>
        <w:rPr>
          <w:i/>
        </w:rPr>
        <w:t>.</w:t>
      </w:r>
    </w:p>
  </w:footnote>
  <w:footnote w:id="21">
    <w:p w14:paraId="07B689DE" w14:textId="77777777" w:rsidR="00DE6CDA" w:rsidRDefault="00DE6CDA" w:rsidP="00784DD3">
      <w:pPr>
        <w:pStyle w:val="FootnoteText"/>
      </w:pPr>
      <w:r>
        <w:rPr>
          <w:rStyle w:val="FootnoteReference"/>
        </w:rPr>
        <w:footnoteRef/>
      </w:r>
      <w:r w:rsidRPr="000E4DA3">
        <w:t>http://www.dhhs.tas.gov.au/hospital/royal-hobart-hospital</w:t>
      </w:r>
      <w:r w:rsidRPr="00324A60">
        <w:rPr>
          <w:i/>
        </w:rPr>
        <w:t xml:space="preserve"> – Accessed 9 April 2</w:t>
      </w:r>
      <w:r>
        <w:rPr>
          <w:i/>
          <w:szCs w:val="18"/>
        </w:rPr>
        <w:t>017</w:t>
      </w:r>
      <w:r w:rsidRPr="00993201">
        <w:rPr>
          <w:szCs w:val="18"/>
        </w:rPr>
        <w:t>.</w:t>
      </w:r>
    </w:p>
  </w:footnote>
  <w:footnote w:id="22">
    <w:p w14:paraId="13D736F3" w14:textId="77777777" w:rsidR="00DE6CDA" w:rsidRDefault="00DE6CDA" w:rsidP="00784DD3">
      <w:pPr>
        <w:pStyle w:val="FootnoteText"/>
      </w:pPr>
      <w:r>
        <w:rPr>
          <w:rStyle w:val="FootnoteReference"/>
        </w:rPr>
        <w:footnoteRef/>
      </w:r>
      <w:r>
        <w:t xml:space="preserve"> </w:t>
      </w:r>
      <w:r w:rsidRPr="003B78CB">
        <w:rPr>
          <w:i/>
        </w:rPr>
        <w:t>Victorian Cost Data Collection: Data request specification and business rules</w:t>
      </w:r>
      <w:r>
        <w:t xml:space="preserve">. </w:t>
      </w:r>
      <w:r w:rsidRPr="003B78CB">
        <w:t>https://www2.health.vic.gov.au/about/publications/policiesandguidelines/victorian-cost-data-collection-2015-16</w:t>
      </w:r>
      <w:r>
        <w:t xml:space="preserve">. </w:t>
      </w:r>
      <w:r w:rsidRPr="003B78CB">
        <w:rPr>
          <w:i/>
        </w:rPr>
        <w:t>Accessed on 29 June 2017</w:t>
      </w:r>
    </w:p>
  </w:footnote>
  <w:footnote w:id="23">
    <w:p w14:paraId="4263D47B" w14:textId="77777777" w:rsidR="00DE6CDA" w:rsidRDefault="00DE6CDA" w:rsidP="00784DD3">
      <w:pPr>
        <w:pStyle w:val="FootnoteText"/>
      </w:pPr>
      <w:r>
        <w:rPr>
          <w:rStyle w:val="FootnoteReference"/>
        </w:rPr>
        <w:footnoteRef/>
      </w:r>
      <w:r>
        <w:t xml:space="preserve"> </w:t>
      </w:r>
      <w:r w:rsidRPr="00642434">
        <w:t>https://thewomens.r.worldssl.net/images/uploads/general-downloads/reports-publications/rwh-annual-report-2016.pdf</w:t>
      </w:r>
      <w:r w:rsidRPr="00642434">
        <w:rPr>
          <w:sz w:val="16"/>
        </w:rPr>
        <w:t xml:space="preserve">. </w:t>
      </w:r>
      <w:r w:rsidRPr="00642434">
        <w:rPr>
          <w:i/>
        </w:rPr>
        <w:t>Accessed 21 June 2017</w:t>
      </w:r>
    </w:p>
  </w:footnote>
  <w:footnote w:id="24">
    <w:p w14:paraId="0ADB421C" w14:textId="77777777" w:rsidR="00DE6CDA" w:rsidRDefault="00DE6CDA" w:rsidP="00784DD3">
      <w:pPr>
        <w:pStyle w:val="FootnoteText"/>
      </w:pPr>
      <w:r>
        <w:rPr>
          <w:rStyle w:val="FootnoteReference"/>
        </w:rPr>
        <w:footnoteRef/>
      </w:r>
      <w:r>
        <w:t xml:space="preserve"> ibid</w:t>
      </w:r>
    </w:p>
  </w:footnote>
  <w:footnote w:id="25">
    <w:p w14:paraId="1883F455" w14:textId="77777777" w:rsidR="00DE6CDA" w:rsidRDefault="00DE6CDA" w:rsidP="00784DD3">
      <w:pPr>
        <w:pStyle w:val="FootnoteText"/>
      </w:pPr>
      <w:r>
        <w:rPr>
          <w:rStyle w:val="FootnoteReference"/>
        </w:rPr>
        <w:footnoteRef/>
      </w:r>
      <w:r>
        <w:t xml:space="preserve"> </w:t>
      </w:r>
      <w:r w:rsidRPr="001F490E">
        <w:rPr>
          <w:rFonts w:cs="Helvetica"/>
          <w:color w:val="414142"/>
          <w:lang w:val="en"/>
        </w:rPr>
        <w:t>https://www.myhospitals.gov.au/hospital/210A01230/royal-womens-hospital-parkville</w:t>
      </w:r>
      <w:r>
        <w:rPr>
          <w:rFonts w:cs="Helvetica"/>
          <w:color w:val="414142"/>
          <w:lang w:val="en"/>
        </w:rPr>
        <w:t xml:space="preserve">. </w:t>
      </w:r>
      <w:r w:rsidRPr="001F490E">
        <w:rPr>
          <w:rFonts w:cs="Helvetica"/>
          <w:i/>
          <w:color w:val="414142"/>
          <w:lang w:val="en"/>
        </w:rPr>
        <w:t>Accessed 21 June 2017</w:t>
      </w:r>
    </w:p>
  </w:footnote>
  <w:footnote w:id="26">
    <w:p w14:paraId="19411149" w14:textId="77777777" w:rsidR="00DE6CDA" w:rsidRDefault="00DE6CDA" w:rsidP="00784DD3">
      <w:pPr>
        <w:pStyle w:val="FootnoteText"/>
      </w:pPr>
      <w:r>
        <w:rPr>
          <w:rStyle w:val="FootnoteReference"/>
        </w:rPr>
        <w:footnoteRef/>
      </w:r>
      <w:r>
        <w:t xml:space="preserve"> </w:t>
      </w:r>
      <w:r w:rsidRPr="00AD59BE">
        <w:t>http://www.shdh.org.au/about-us</w:t>
      </w:r>
      <w:r>
        <w:t xml:space="preserve">. </w:t>
      </w:r>
      <w:r w:rsidRPr="00AD59BE">
        <w:rPr>
          <w:i/>
        </w:rPr>
        <w:t>Accessed 22 June 2017</w:t>
      </w:r>
    </w:p>
  </w:footnote>
  <w:footnote w:id="27">
    <w:p w14:paraId="7040DE08" w14:textId="77777777" w:rsidR="00DE6CDA" w:rsidRDefault="00DE6CDA" w:rsidP="00784DD3">
      <w:pPr>
        <w:pStyle w:val="FootnoteText"/>
      </w:pPr>
      <w:r>
        <w:rPr>
          <w:rStyle w:val="FootnoteReference"/>
        </w:rPr>
        <w:footnoteRef/>
      </w:r>
      <w:r>
        <w:t xml:space="preserve"> </w:t>
      </w:r>
      <w:r w:rsidRPr="0094108A">
        <w:rPr>
          <w:bCs/>
          <w:lang w:val="en-US"/>
        </w:rPr>
        <w:t>http://www.shdh.org.au/programs-and-services/</w:t>
      </w:r>
      <w:r>
        <w:rPr>
          <w:bCs/>
          <w:lang w:val="en-US"/>
        </w:rPr>
        <w:t xml:space="preserve">. </w:t>
      </w:r>
      <w:r w:rsidRPr="00AD59BE">
        <w:rPr>
          <w:i/>
        </w:rPr>
        <w:t>Accessed 22 June 2017</w:t>
      </w:r>
    </w:p>
  </w:footnote>
  <w:footnote w:id="28">
    <w:p w14:paraId="72E8127F" w14:textId="77777777" w:rsidR="00DE6CDA" w:rsidRDefault="00DE6CDA" w:rsidP="000226A1">
      <w:pPr>
        <w:pStyle w:val="FootnoteText"/>
        <w:rPr>
          <w:i/>
        </w:rPr>
      </w:pPr>
      <w:r>
        <w:rPr>
          <w:rStyle w:val="FootnoteReference"/>
        </w:rPr>
        <w:footnoteRef/>
      </w:r>
      <w:r>
        <w:t xml:space="preserve"> </w:t>
      </w:r>
      <w:r w:rsidRPr="009B664A">
        <w:t>http://www.rph.wa.gov.au/About-us</w:t>
      </w:r>
      <w:r>
        <w:t xml:space="preserve">. </w:t>
      </w:r>
      <w:r w:rsidRPr="009B664A">
        <w:rPr>
          <w:i/>
        </w:rPr>
        <w:t>Accessed 22 June 2017</w:t>
      </w:r>
      <w:r>
        <w:rPr>
          <w:i/>
        </w:rPr>
        <w:t xml:space="preserve">; </w:t>
      </w:r>
      <w:r w:rsidRPr="009B664A">
        <w:t>http://www.rph.wa.gov.au/Work-for-us</w:t>
      </w:r>
      <w:r>
        <w:rPr>
          <w:i/>
        </w:rPr>
        <w:t>. Accessed 22 June 2017</w:t>
      </w:r>
    </w:p>
    <w:p w14:paraId="4C1A93FD" w14:textId="77777777" w:rsidR="00DE6CDA" w:rsidRDefault="00DE6CDA" w:rsidP="000226A1">
      <w:pPr>
        <w:pStyle w:val="FootnoteText"/>
      </w:pPr>
    </w:p>
  </w:footnote>
  <w:footnote w:id="29">
    <w:p w14:paraId="32AC2282" w14:textId="77777777" w:rsidR="00DE6CDA" w:rsidRDefault="00DE6CDA" w:rsidP="000226A1">
      <w:pPr>
        <w:pStyle w:val="FootnoteText"/>
      </w:pPr>
      <w:r>
        <w:rPr>
          <w:rStyle w:val="FootnoteReference"/>
        </w:rPr>
        <w:footnoteRef/>
      </w:r>
      <w:r>
        <w:t xml:space="preserve"> </w:t>
      </w:r>
      <w:r w:rsidRPr="009B664A">
        <w:t>http://www.wacountry.health.wa.gov.au/index.php?id=436</w:t>
      </w:r>
      <w:r>
        <w:t xml:space="preserve">. </w:t>
      </w:r>
      <w:r w:rsidRPr="009B664A">
        <w:rPr>
          <w:i/>
        </w:rPr>
        <w:t>Accessed 23 June 2017</w:t>
      </w:r>
      <w:r>
        <w:t xml:space="preserve">; </w:t>
      </w:r>
      <w:r w:rsidRPr="00AB2A27">
        <w:rPr>
          <w:bCs/>
          <w:lang w:val="en-US"/>
        </w:rPr>
        <w:t>https://www.myhospitals.gov.au/hospital/510500240/hedland-health-campus</w:t>
      </w:r>
      <w:r>
        <w:rPr>
          <w:bCs/>
          <w:lang w:val="en-US"/>
        </w:rPr>
        <w:t xml:space="preserve">. </w:t>
      </w:r>
      <w:r w:rsidRPr="009B664A">
        <w:rPr>
          <w:bCs/>
          <w:i/>
          <w:lang w:val="en-US"/>
        </w:rPr>
        <w:t>Accessed 23 June 2017</w:t>
      </w:r>
    </w:p>
  </w:footnote>
  <w:footnote w:id="30">
    <w:p w14:paraId="4DF48B83" w14:textId="77777777" w:rsidR="00DE6CDA" w:rsidRPr="00E70E64" w:rsidRDefault="00DE6CDA" w:rsidP="006B73EF">
      <w:pPr>
        <w:pStyle w:val="FootnoteText"/>
        <w:rPr>
          <w:rFonts w:ascii="Univers 45 Light" w:hAnsi="Univers 45 Light"/>
        </w:rPr>
      </w:pPr>
      <w:r w:rsidRPr="00E70E64">
        <w:rPr>
          <w:rStyle w:val="FootnoteReference"/>
          <w:rFonts w:ascii="Univers 45 Light" w:hAnsi="Univers 45 Light"/>
        </w:rPr>
        <w:footnoteRef/>
      </w:r>
      <w:r w:rsidRPr="00E70E64">
        <w:rPr>
          <w:rFonts w:ascii="Univers 45 Light" w:hAnsi="Univers 45 Light"/>
        </w:rPr>
        <w:t xml:space="preserve"> “Single submission multiple use” is the process where data sets submitted for the purpose of reporting are used for other collections to remove the duplication of data submission. This also removes the burden on the stakeholder submitting data and the stakeholder receiving data and generally ensures linking is made to a reconciled source. Data submission through Australian Institute of Health and Welfare (AIHW) allows IHPA to take advantage of AIHW’s established data validation and submission management capability and infrastructure</w:t>
      </w:r>
      <w:r>
        <w:rPr>
          <w:rFonts w:ascii="Univers 45 Light" w:hAnsi="Univers 45 Light"/>
        </w:rPr>
        <w:t>.</w:t>
      </w:r>
      <w:r w:rsidRPr="00E70E64">
        <w:rPr>
          <w:rFonts w:ascii="Univers 45 Light" w:hAnsi="Univers 45 Light"/>
        </w:rPr>
        <w:t xml:space="preserve"> See </w:t>
      </w:r>
      <w:r w:rsidRPr="00AB14C7">
        <w:rPr>
          <w:rFonts w:ascii="Univers 45 Light" w:hAnsi="Univers 45 Light"/>
        </w:rPr>
        <w:t>https://www.ihpa.gov.au/what-we-do/data-submission-portal</w:t>
      </w:r>
      <w:r w:rsidRPr="00E70E64">
        <w:rPr>
          <w:rFonts w:ascii="Univers 45 Light" w:hAnsi="Univers 45 Light"/>
        </w:rPr>
        <w:t>.</w:t>
      </w:r>
    </w:p>
  </w:footnote>
  <w:footnote w:id="31">
    <w:p w14:paraId="4F58B74F" w14:textId="77777777" w:rsidR="00DE6CDA" w:rsidRDefault="00DE6CDA" w:rsidP="005B7FD1">
      <w:pPr>
        <w:pStyle w:val="FootnoteText"/>
      </w:pPr>
      <w:r>
        <w:rPr>
          <w:rStyle w:val="FootnoteReference"/>
        </w:rPr>
        <w:footnoteRef/>
      </w:r>
      <w:r>
        <w:t xml:space="preserve"> </w:t>
      </w:r>
      <w:r w:rsidRPr="0061120F">
        <w:rPr>
          <w:szCs w:val="22"/>
        </w:rPr>
        <w:t xml:space="preserve">AHPCS </w:t>
      </w:r>
      <w:r>
        <w:rPr>
          <w:szCs w:val="22"/>
        </w:rPr>
        <w:t>Version 3.1 SCP 3A.001</w:t>
      </w:r>
    </w:p>
  </w:footnote>
  <w:footnote w:id="32">
    <w:p w14:paraId="197D2D30" w14:textId="77777777" w:rsidR="00DE6CDA" w:rsidRDefault="00DE6CDA" w:rsidP="005B7FD1">
      <w:pPr>
        <w:pStyle w:val="FootnoteText"/>
      </w:pPr>
      <w:r>
        <w:rPr>
          <w:rStyle w:val="FootnoteReference"/>
        </w:rPr>
        <w:footnoteRef/>
      </w:r>
      <w:r>
        <w:t xml:space="preserve"> AHPCS Version 3.1 Attachment D; AHPCS Version 3.1 COST 1.002</w:t>
      </w:r>
    </w:p>
  </w:footnote>
  <w:footnote w:id="33">
    <w:p w14:paraId="723B5BF5" w14:textId="77777777" w:rsidR="00DE6CDA" w:rsidRDefault="00DE6CDA" w:rsidP="005B7FD1">
      <w:pPr>
        <w:pStyle w:val="FootnoteText"/>
      </w:pPr>
      <w:r>
        <w:rPr>
          <w:rStyle w:val="FootnoteReference"/>
        </w:rPr>
        <w:footnoteRef/>
      </w:r>
      <w:r>
        <w:t xml:space="preserve"> AHPCS Version 3.1 COST 3.004; AHPCS Version 3.1 Attachment 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1AEE95" w14:textId="390E9987" w:rsidR="00DE6CDA" w:rsidRDefault="00DE6CDA" w:rsidP="00FE7218">
    <w:pPr>
      <w:pStyle w:val="Header"/>
      <w:framePr w:hSpace="181" w:wrap="around" w:vAnchor="text" w:hAnchor="margin" w:y="1"/>
      <w:spacing w:line="240" w:lineRule="auto"/>
      <w:jc w:val="left"/>
      <w:rPr>
        <w:i w:val="0"/>
        <w:color w:val="0C2D83"/>
        <w:sz w:val="20"/>
      </w:rPr>
    </w:pPr>
    <w:r>
      <w:rPr>
        <w:rFonts w:ascii="KPMG Logo" w:hAnsi="KPMG Logo"/>
        <w:i w:val="0"/>
        <w:color w:val="0C2D83"/>
        <w:sz w:val="20"/>
      </w:rPr>
      <w:t>ABCD</w:t>
    </w:r>
  </w:p>
  <w:p w14:paraId="3D3FCC5B" w14:textId="77777777" w:rsidR="00DE6CDA" w:rsidRPr="00FE7218" w:rsidRDefault="00DE6CDA" w:rsidP="00FE7218">
    <w:pPr>
      <w:pStyle w:val="Header"/>
    </w:pPr>
    <w:r>
      <w:rPr>
        <w:noProof/>
        <w:lang w:eastAsia="en-AU"/>
      </w:rPr>
      <mc:AlternateContent>
        <mc:Choice Requires="wps">
          <w:drawing>
            <wp:anchor distT="0" distB="0" distL="114300" distR="114300" simplePos="0" relativeHeight="251679232" behindDoc="1" locked="0" layoutInCell="1" allowOverlap="1" wp14:anchorId="681C42C0" wp14:editId="1F39BFF4">
              <wp:simplePos x="0" y="0"/>
              <wp:positionH relativeFrom="margin">
                <wp:align>left</wp:align>
              </wp:positionH>
              <wp:positionV relativeFrom="page">
                <wp:align>center</wp:align>
              </wp:positionV>
              <wp:extent cx="4964430" cy="1724025"/>
              <wp:effectExtent l="0" t="0" r="0" b="0"/>
              <wp:wrapNone/>
              <wp:docPr id="9" name="Text Box 9 KISD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64430" cy="1724025"/>
                      </a:xfrm>
                      <a:prstGeom prst="rect">
                        <a:avLst/>
                      </a:prstGeom>
                      <a:extLst>
                        <a:ext uri="{AF507438-7753-43E0-B8FC-AC1667EBCBE1}">
                          <a14:hiddenEffects xmlns:a14="http://schemas.microsoft.com/office/drawing/2010/main">
                            <a:effectLst/>
                          </a14:hiddenEffects>
                        </a:ext>
                      </a:extLst>
                    </wps:spPr>
                    <wps:txbx>
                      <w:txbxContent>
                        <w:p w14:paraId="0B730757" w14:textId="77777777" w:rsidR="00DE6CDA" w:rsidRDefault="00DE6CDA" w:rsidP="008F6776">
                          <w:pPr>
                            <w:pStyle w:val="NormalWeb"/>
                            <w:jc w:val="center"/>
                            <w:rPr>
                              <w:sz w:val="24"/>
                              <w:szCs w:val="24"/>
                            </w:rP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81C42C0" id="_x0000_t202" coordsize="21600,21600" o:spt="202" path="m,l,21600r21600,l21600,xe">
              <v:stroke joinstyle="miter"/>
              <v:path gradientshapeok="t" o:connecttype="rect"/>
            </v:shapetype>
            <v:shape id="Text Box 9 KISDraft" o:spid="_x0000_s1026" type="#_x0000_t202" style="position:absolute;left:0;text-align:left;margin-left:0;margin-top:0;width:390.9pt;height:135.75pt;rotation:-45;z-index:-251637248;visibility:visible;mso-wrap-style:square;mso-width-percent:0;mso-height-percent:0;mso-wrap-distance-left:9pt;mso-wrap-distance-top:0;mso-wrap-distance-right:9pt;mso-wrap-distance-bottom:0;mso-position-horizontal:left;mso-position-horizontal-relative:margin;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" filled="f" stroked="f">
              <o:lock v:ext="edit" shapetype="t"/>
              <v:textbox style="mso-fit-shape-to-text:t">
                <w:txbxContent>
                  <w:p w14:paraId="0B730757" w14:textId="77777777" w:rsidR="00DE6CDA" w:rsidRDefault="00DE6CDA" w:rsidP="008F6776">
                    <w:pPr>
                      <w:pStyle w:val="NormalWeb"/>
                      <w:jc w:val="center"/>
                      <w:rPr>
                        <w:sz w:val="24"/>
                        <w:szCs w:val="24"/>
                      </w:rP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v:textbox>
              <w10:wrap anchorx="margin"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BE841" w14:textId="50F15BE1" w:rsidR="00DE6CDA" w:rsidRDefault="00DE6CD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85D784" w14:textId="7175D821" w:rsidR="00DE6CDA" w:rsidRDefault="00DE6CD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EF9E7C" w14:textId="2EB035D9" w:rsidR="00DE6CDA" w:rsidRDefault="00DE6CDA">
    <w:pPr>
      <w:pStyle w:val="Header"/>
    </w:pPr>
    <w:r>
      <w:rPr>
        <w:noProof/>
        <w:lang w:eastAsia="en-AU"/>
      </w:rPr>
      <mc:AlternateContent>
        <mc:Choice Requires="wps">
          <w:drawing>
            <wp:anchor distT="0" distB="0" distL="114300" distR="114300" simplePos="0" relativeHeight="251677184" behindDoc="1" locked="0" layoutInCell="1" allowOverlap="1" wp14:anchorId="36609B5E" wp14:editId="333530E7">
              <wp:simplePos x="0" y="0"/>
              <wp:positionH relativeFrom="margin">
                <wp:align>left</wp:align>
              </wp:positionH>
              <wp:positionV relativeFrom="page">
                <wp:align>center</wp:align>
              </wp:positionV>
              <wp:extent cx="4964430" cy="1724025"/>
              <wp:effectExtent l="0" t="0" r="0" b="0"/>
              <wp:wrapNone/>
              <wp:docPr id="8" name="Text Box 8 KISDraf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4964430" cy="1724025"/>
                      </a:xfrm>
                      <a:prstGeom prst="rect">
                        <a:avLst/>
                      </a:prstGeom>
                      <a:extLst>
                        <a:ext uri="{AF507438-7753-43E0-B8FC-AC1667EBCBE1}">
                          <a14:hiddenEffects xmlns:a14="http://schemas.microsoft.com/office/drawing/2010/main">
                            <a:effectLst/>
                          </a14:hiddenEffects>
                        </a:ext>
                      </a:extLst>
                    </wps:spPr>
                    <wps:txbx>
                      <w:txbxContent>
                        <w:p w14:paraId="69492FE9" w14:textId="77777777" w:rsidR="00DE6CDA" w:rsidRDefault="00DE6CDA" w:rsidP="008F6776">
                          <w:pPr>
                            <w:pStyle w:val="NormalWeb"/>
                            <w:jc w:val="center"/>
                            <w:rPr>
                              <w:sz w:val="24"/>
                              <w:szCs w:val="24"/>
                            </w:rP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6609B5E" id="_x0000_t202" coordsize="21600,21600" o:spt="202" path="m,l,21600r21600,l21600,xe">
              <v:stroke joinstyle="miter"/>
              <v:path gradientshapeok="t" o:connecttype="rect"/>
            </v:shapetype>
            <v:shape id="Text Box 8 KISDraft" o:spid="_x0000_s1027" type="#_x0000_t202" style="position:absolute;left:0;text-align:left;margin-left:0;margin-top:0;width:390.9pt;height:135.75pt;rotation:-45;z-index:-251639296;visibility:visible;mso-wrap-style:square;mso-width-percent:0;mso-height-percent:0;mso-wrap-distance-left:9pt;mso-wrap-distance-top:0;mso-wrap-distance-right:9pt;mso-wrap-distance-bottom:0;mso-position-horizontal:left;mso-position-horizontal-relative:margin;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" filled="f" stroked="f">
              <o:lock v:ext="edit" shapetype="t"/>
              <v:textbox style="mso-fit-shape-to-text:t">
                <w:txbxContent>
                  <w:p w14:paraId="69492FE9" w14:textId="77777777" w:rsidR="00DE6CDA" w:rsidRDefault="00DE6CDA" w:rsidP="008F6776">
                    <w:pPr>
                      <w:pStyle w:val="NormalWeb"/>
                      <w:jc w:val="center"/>
                      <w:rPr>
                        <w:sz w:val="24"/>
                        <w:szCs w:val="24"/>
                      </w:rPr>
                    </w:pPr>
                    <w:r>
                      <w:rPr>
                        <w:rFonts w:ascii="Arial Black" w:hAnsi="Arial Black"/>
                        <w:color w:val="DDDDDD"/>
                        <w:sz w:val="192"/>
                        <w:szCs w:val="192"/>
                        <w14:textOutline w14:w="9525" w14:cap="flat" w14:cmpd="sng" w14:algn="ctr">
                          <w14:solidFill>
                            <w14:srgbClr w14:val="DDDDDD"/>
                          </w14:solidFill>
                          <w14:prstDash w14:val="solid"/>
                          <w14:round/>
                        </w14:textOutline>
                      </w:rPr>
                      <w:t>DRAFT</w:t>
                    </w:r>
                  </w:p>
                </w:txbxContent>
              </v:textbox>
              <w10:wrap anchorx="margin"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8A91F" w14:textId="7C870955" w:rsidR="00DE6CDA" w:rsidRDefault="00DE6CD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6E3F5E" w14:textId="637DF03A" w:rsidR="00DE6CDA" w:rsidRPr="008A7AE4" w:rsidRDefault="00DE6CDA" w:rsidP="00596937">
    <w:pPr>
      <w:pStyle w:val="Header"/>
      <w:rPr>
        <w:rFonts w:ascii="Univers 45 Light" w:hAnsi="Univers 45 Light"/>
      </w:rPr>
    </w:pPr>
    <w:r w:rsidRPr="008A7AE4">
      <w:rPr>
        <w:rFonts w:ascii="Univers 45 Light" w:hAnsi="Univers 45 Light"/>
      </w:rPr>
      <w:t>Independent Hospital Pricing Authority</w:t>
    </w:r>
  </w:p>
  <w:p w14:paraId="3281BB9C" w14:textId="4FB83EC8" w:rsidR="00DE6CDA" w:rsidRPr="008A7AE4" w:rsidRDefault="00DE6CDA" w:rsidP="00596937">
    <w:pPr>
      <w:pStyle w:val="Header"/>
      <w:rPr>
        <w:rFonts w:ascii="Univers 45 Light" w:hAnsi="Univers 45 Light"/>
      </w:rPr>
    </w:pPr>
    <w:r>
      <w:rPr>
        <w:rFonts w:ascii="Univers 45 Light" w:hAnsi="Univers 45 Light"/>
      </w:rPr>
      <w:t xml:space="preserve">Round 20 </w:t>
    </w:r>
    <w:r w:rsidRPr="008A7AE4">
      <w:rPr>
        <w:rFonts w:ascii="Univers 45 Light" w:hAnsi="Univers 45 Light"/>
      </w:rPr>
      <w:t>– NHCDC Independent Financial Review</w:t>
    </w:r>
  </w:p>
  <w:p w14:paraId="36072DEF" w14:textId="5816E5B3" w:rsidR="00DE6CDA" w:rsidRPr="008A7AE4" w:rsidRDefault="00DE6CDA" w:rsidP="0056248E">
    <w:pPr>
      <w:pStyle w:val="Header"/>
      <w:ind w:left="1134" w:firstLine="567"/>
      <w:rPr>
        <w:rFonts w:ascii="Univers 45 Light" w:hAnsi="Univers 45 Light"/>
      </w:rPr>
    </w:pPr>
    <w:r>
      <w:rPr>
        <w:rFonts w:ascii="Univers 45 Light" w:hAnsi="Univers 45 Light"/>
      </w:rPr>
      <w:t>Final Report – January 2018</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73540" w14:textId="18F7FBE4" w:rsidR="00DE6CDA" w:rsidRDefault="00DE6CD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54EF08" w14:textId="77777777" w:rsidR="00DE6CDA" w:rsidRDefault="00445A6D">
    <w:pPr>
      <w:pStyle w:val="Header"/>
    </w:pPr>
    <w:r>
      <w:rPr>
        <w:noProof/>
      </w:rPr>
      <w:pict w14:anchorId="00D3D1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654757" o:spid="_x0000_s14341" type="#_x0000_t136" style="position:absolute;left:0;text-align:left;margin-left:0;margin-top:0;width:432.7pt;height:259.6pt;rotation:315;z-index:-2516300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81A029" w14:textId="77777777" w:rsidR="00DE6CDA" w:rsidRDefault="00445A6D">
    <w:pPr>
      <w:pStyle w:val="Header"/>
    </w:pPr>
    <w:r>
      <w:rPr>
        <w:noProof/>
      </w:rPr>
      <w:pict w14:anchorId="7B4B85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654756" o:spid="_x0000_s14340" type="#_x0000_t136" style="position:absolute;left:0;text-align:left;margin-left:0;margin-top:0;width:432.7pt;height:259.6pt;rotation:315;z-index:-2516311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A2BECB" w14:textId="77777777" w:rsidR="00DE6CDA" w:rsidRDefault="00445A6D">
    <w:pPr>
      <w:pStyle w:val="Header"/>
    </w:pPr>
    <w:r>
      <w:rPr>
        <w:noProof/>
      </w:rPr>
      <w:pict w14:anchorId="39990B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371600" o:spid="_x0000_s14338" type="#_x0000_t136" style="position:absolute;left:0;text-align:left;margin-left:0;margin-top:0;width:397.7pt;height:238.6pt;rotation:315;z-index:-2516341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ED3AAF" w14:textId="77777777" w:rsidR="00DE6CDA" w:rsidRDefault="00445A6D">
    <w:pPr>
      <w:pStyle w:val="Header"/>
    </w:pPr>
    <w:r>
      <w:rPr>
        <w:noProof/>
      </w:rPr>
      <w:pict w14:anchorId="6DB659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371599" o:spid="_x0000_s14337" type="#_x0000_t136" style="position:absolute;left:0;text-align:left;margin-left:0;margin-top:0;width:397.7pt;height:238.6pt;rotation:315;z-index:-25163520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FA1E05FC"/>
    <w:lvl w:ilvl="0">
      <w:start w:val="1"/>
      <w:numFmt w:val="bullet"/>
      <w:pStyle w:val="ListBullet4"/>
      <w:lvlText w:val="-"/>
      <w:lvlJc w:val="left"/>
      <w:pPr>
        <w:tabs>
          <w:tab w:val="num" w:pos="765"/>
        </w:tabs>
        <w:ind w:left="765" w:hanging="340"/>
      </w:pPr>
      <w:rPr>
        <w:rFonts w:ascii="9999999" w:hAnsi="9999999" w:cs="Courier New" w:hint="default"/>
      </w:rPr>
    </w:lvl>
  </w:abstractNum>
  <w:abstractNum w:abstractNumId="1" w15:restartNumberingAfterBreak="0">
    <w:nsid w:val="FFFFFF83"/>
    <w:multiLevelType w:val="singleLevel"/>
    <w:tmpl w:val="CBD2DB80"/>
    <w:lvl w:ilvl="0">
      <w:start w:val="1"/>
      <w:numFmt w:val="bullet"/>
      <w:pStyle w:val="ListBullet2"/>
      <w:lvlText w:val="-"/>
      <w:lvlJc w:val="left"/>
      <w:pPr>
        <w:tabs>
          <w:tab w:val="num" w:pos="680"/>
        </w:tabs>
        <w:ind w:left="680" w:hanging="340"/>
      </w:pPr>
      <w:rPr>
        <w:rFonts w:ascii="9999999" w:hAnsi="9999999" w:cs="Courier New" w:hint="default"/>
        <w:color w:val="00338D"/>
      </w:rPr>
    </w:lvl>
  </w:abstractNum>
  <w:abstractNum w:abstractNumId="2" w15:restartNumberingAfterBreak="0">
    <w:nsid w:val="FFFFFF89"/>
    <w:multiLevelType w:val="singleLevel"/>
    <w:tmpl w:val="D87E1B8E"/>
    <w:lvl w:ilvl="0">
      <w:start w:val="1"/>
      <w:numFmt w:val="bullet"/>
      <w:pStyle w:val="ListBullet"/>
      <w:lvlText w:val=""/>
      <w:lvlJc w:val="left"/>
      <w:pPr>
        <w:tabs>
          <w:tab w:val="num" w:pos="340"/>
        </w:tabs>
        <w:ind w:left="340" w:hanging="340"/>
      </w:pPr>
      <w:rPr>
        <w:rFonts w:ascii="Symbol" w:hAnsi="Symbol" w:hint="default"/>
        <w:color w:val="auto"/>
        <w:sz w:val="22"/>
      </w:rPr>
    </w:lvl>
  </w:abstractNum>
  <w:abstractNum w:abstractNumId="3" w15:restartNumberingAfterBreak="0">
    <w:nsid w:val="01A9657B"/>
    <w:multiLevelType w:val="singleLevel"/>
    <w:tmpl w:val="30102DB0"/>
    <w:lvl w:ilvl="0">
      <w:start w:val="1"/>
      <w:numFmt w:val="bullet"/>
      <w:lvlText w:val=""/>
      <w:lvlJc w:val="left"/>
      <w:pPr>
        <w:tabs>
          <w:tab w:val="num" w:pos="340"/>
        </w:tabs>
        <w:ind w:left="340" w:hanging="340"/>
      </w:pPr>
      <w:rPr>
        <w:rFonts w:ascii="Symbol" w:hAnsi="Symbol" w:hint="default"/>
        <w:color w:val="auto"/>
        <w:sz w:val="22"/>
      </w:rPr>
    </w:lvl>
  </w:abstractNum>
  <w:abstractNum w:abstractNumId="4" w15:restartNumberingAfterBreak="0">
    <w:nsid w:val="023E3AC0"/>
    <w:multiLevelType w:val="singleLevel"/>
    <w:tmpl w:val="18E21A58"/>
    <w:lvl w:ilvl="0">
      <w:start w:val="1"/>
      <w:numFmt w:val="bullet"/>
      <w:lvlText w:val=""/>
      <w:lvlJc w:val="left"/>
      <w:pPr>
        <w:tabs>
          <w:tab w:val="num" w:pos="340"/>
        </w:tabs>
        <w:ind w:left="340" w:hanging="340"/>
      </w:pPr>
      <w:rPr>
        <w:rFonts w:ascii="Symbol" w:hAnsi="Symbol" w:hint="default"/>
        <w:color w:val="auto"/>
        <w:sz w:val="22"/>
      </w:rPr>
    </w:lvl>
  </w:abstractNum>
  <w:abstractNum w:abstractNumId="5" w15:restartNumberingAfterBreak="0">
    <w:nsid w:val="04BB2143"/>
    <w:multiLevelType w:val="hybridMultilevel"/>
    <w:tmpl w:val="E944959C"/>
    <w:lvl w:ilvl="0" w:tplc="464C38FE">
      <w:start w:val="1"/>
      <w:numFmt w:val="decimal"/>
      <w:lvlText w:val="%1."/>
      <w:lvlJc w:val="left"/>
      <w:pPr>
        <w:tabs>
          <w:tab w:val="num" w:pos="360"/>
        </w:tabs>
        <w:ind w:left="360" w:hanging="360"/>
      </w:pPr>
      <w:rPr>
        <w:rFonts w:hint="default"/>
      </w:rPr>
    </w:lvl>
    <w:lvl w:ilvl="1" w:tplc="CFEC16FC">
      <w:start w:val="1"/>
      <w:numFmt w:val="bullet"/>
      <w:pStyle w:val="bodyindentbullet1"/>
      <w:lvlText w:val=""/>
      <w:lvlJc w:val="left"/>
      <w:pPr>
        <w:tabs>
          <w:tab w:val="num" w:pos="340"/>
        </w:tabs>
        <w:ind w:left="340" w:hanging="340"/>
      </w:pPr>
      <w:rPr>
        <w:rFonts w:ascii="Symbol" w:hAnsi="Symbol" w:hint="default"/>
        <w:color w:val="000080"/>
        <w:sz w:val="22"/>
      </w:rPr>
    </w:lvl>
    <w:lvl w:ilvl="2" w:tplc="34D43578">
      <w:start w:val="1"/>
      <w:numFmt w:val="lowerRoman"/>
      <w:lvlText w:val="%3."/>
      <w:lvlJc w:val="right"/>
      <w:pPr>
        <w:tabs>
          <w:tab w:val="num" w:pos="1800"/>
        </w:tabs>
        <w:ind w:left="1800" w:hanging="180"/>
      </w:pPr>
    </w:lvl>
    <w:lvl w:ilvl="3" w:tplc="91749B22" w:tentative="1">
      <w:start w:val="1"/>
      <w:numFmt w:val="decimal"/>
      <w:lvlText w:val="%4."/>
      <w:lvlJc w:val="left"/>
      <w:pPr>
        <w:tabs>
          <w:tab w:val="num" w:pos="2520"/>
        </w:tabs>
        <w:ind w:left="2520" w:hanging="360"/>
      </w:pPr>
    </w:lvl>
    <w:lvl w:ilvl="4" w:tplc="F8847D60" w:tentative="1">
      <w:start w:val="1"/>
      <w:numFmt w:val="lowerLetter"/>
      <w:lvlText w:val="%5."/>
      <w:lvlJc w:val="left"/>
      <w:pPr>
        <w:tabs>
          <w:tab w:val="num" w:pos="3240"/>
        </w:tabs>
        <w:ind w:left="3240" w:hanging="360"/>
      </w:pPr>
    </w:lvl>
    <w:lvl w:ilvl="5" w:tplc="2F0650CE" w:tentative="1">
      <w:start w:val="1"/>
      <w:numFmt w:val="lowerRoman"/>
      <w:lvlText w:val="%6."/>
      <w:lvlJc w:val="right"/>
      <w:pPr>
        <w:tabs>
          <w:tab w:val="num" w:pos="3960"/>
        </w:tabs>
        <w:ind w:left="3960" w:hanging="180"/>
      </w:pPr>
    </w:lvl>
    <w:lvl w:ilvl="6" w:tplc="5FFCAF8E" w:tentative="1">
      <w:start w:val="1"/>
      <w:numFmt w:val="decimal"/>
      <w:lvlText w:val="%7."/>
      <w:lvlJc w:val="left"/>
      <w:pPr>
        <w:tabs>
          <w:tab w:val="num" w:pos="4680"/>
        </w:tabs>
        <w:ind w:left="4680" w:hanging="360"/>
      </w:pPr>
    </w:lvl>
    <w:lvl w:ilvl="7" w:tplc="68888034" w:tentative="1">
      <w:start w:val="1"/>
      <w:numFmt w:val="lowerLetter"/>
      <w:lvlText w:val="%8."/>
      <w:lvlJc w:val="left"/>
      <w:pPr>
        <w:tabs>
          <w:tab w:val="num" w:pos="5400"/>
        </w:tabs>
        <w:ind w:left="5400" w:hanging="360"/>
      </w:pPr>
    </w:lvl>
    <w:lvl w:ilvl="8" w:tplc="E3A49EE6" w:tentative="1">
      <w:start w:val="1"/>
      <w:numFmt w:val="lowerRoman"/>
      <w:lvlText w:val="%9."/>
      <w:lvlJc w:val="right"/>
      <w:pPr>
        <w:tabs>
          <w:tab w:val="num" w:pos="6120"/>
        </w:tabs>
        <w:ind w:left="6120" w:hanging="180"/>
      </w:pPr>
    </w:lvl>
  </w:abstractNum>
  <w:abstractNum w:abstractNumId="6" w15:restartNumberingAfterBreak="0">
    <w:nsid w:val="06E65149"/>
    <w:multiLevelType w:val="singleLevel"/>
    <w:tmpl w:val="DEFCEDEC"/>
    <w:lvl w:ilvl="0">
      <w:start w:val="1"/>
      <w:numFmt w:val="bullet"/>
      <w:lvlText w:val=""/>
      <w:lvlJc w:val="left"/>
      <w:pPr>
        <w:tabs>
          <w:tab w:val="num" w:pos="340"/>
        </w:tabs>
        <w:ind w:left="340" w:hanging="340"/>
      </w:pPr>
      <w:rPr>
        <w:rFonts w:ascii="Symbol" w:hAnsi="Symbol" w:hint="default"/>
        <w:color w:val="auto"/>
        <w:sz w:val="22"/>
      </w:rPr>
    </w:lvl>
  </w:abstractNum>
  <w:abstractNum w:abstractNumId="7" w15:restartNumberingAfterBreak="0">
    <w:nsid w:val="06FF08E8"/>
    <w:multiLevelType w:val="hybridMultilevel"/>
    <w:tmpl w:val="40263CEC"/>
    <w:lvl w:ilvl="0" w:tplc="7968F046">
      <w:start w:val="1"/>
      <w:numFmt w:val="bullet"/>
      <w:pStyle w:val="Tablebullets"/>
      <w:lvlText w:val=""/>
      <w:lvlJc w:val="left"/>
      <w:pPr>
        <w:tabs>
          <w:tab w:val="num" w:pos="357"/>
        </w:tabs>
        <w:ind w:left="357" w:hanging="357"/>
      </w:pPr>
      <w:rPr>
        <w:rFonts w:ascii="Symbol" w:hAnsi="Symbol" w:hint="default"/>
        <w:color w:val="00338D"/>
      </w:rPr>
    </w:lvl>
    <w:lvl w:ilvl="1" w:tplc="6F4C22E2" w:tentative="1">
      <w:start w:val="1"/>
      <w:numFmt w:val="bullet"/>
      <w:lvlText w:val="o"/>
      <w:lvlJc w:val="left"/>
      <w:pPr>
        <w:tabs>
          <w:tab w:val="num" w:pos="1440"/>
        </w:tabs>
        <w:ind w:left="1440" w:hanging="360"/>
      </w:pPr>
      <w:rPr>
        <w:rFonts w:ascii="Courier New" w:hAnsi="Courier New" w:cs="Courier New" w:hint="default"/>
      </w:rPr>
    </w:lvl>
    <w:lvl w:ilvl="2" w:tplc="9B547F0C" w:tentative="1">
      <w:start w:val="1"/>
      <w:numFmt w:val="bullet"/>
      <w:lvlText w:val=""/>
      <w:lvlJc w:val="left"/>
      <w:pPr>
        <w:tabs>
          <w:tab w:val="num" w:pos="2160"/>
        </w:tabs>
        <w:ind w:left="2160" w:hanging="360"/>
      </w:pPr>
      <w:rPr>
        <w:rFonts w:ascii="Wingdings" w:hAnsi="Wingdings" w:hint="default"/>
      </w:rPr>
    </w:lvl>
    <w:lvl w:ilvl="3" w:tplc="91061238" w:tentative="1">
      <w:start w:val="1"/>
      <w:numFmt w:val="bullet"/>
      <w:lvlText w:val=""/>
      <w:lvlJc w:val="left"/>
      <w:pPr>
        <w:tabs>
          <w:tab w:val="num" w:pos="2880"/>
        </w:tabs>
        <w:ind w:left="2880" w:hanging="360"/>
      </w:pPr>
      <w:rPr>
        <w:rFonts w:ascii="Symbol" w:hAnsi="Symbol" w:hint="default"/>
      </w:rPr>
    </w:lvl>
    <w:lvl w:ilvl="4" w:tplc="51FA6284" w:tentative="1">
      <w:start w:val="1"/>
      <w:numFmt w:val="bullet"/>
      <w:lvlText w:val="o"/>
      <w:lvlJc w:val="left"/>
      <w:pPr>
        <w:tabs>
          <w:tab w:val="num" w:pos="3600"/>
        </w:tabs>
        <w:ind w:left="3600" w:hanging="360"/>
      </w:pPr>
      <w:rPr>
        <w:rFonts w:ascii="Courier New" w:hAnsi="Courier New" w:cs="Courier New" w:hint="default"/>
      </w:rPr>
    </w:lvl>
    <w:lvl w:ilvl="5" w:tplc="D1E6033A" w:tentative="1">
      <w:start w:val="1"/>
      <w:numFmt w:val="bullet"/>
      <w:lvlText w:val=""/>
      <w:lvlJc w:val="left"/>
      <w:pPr>
        <w:tabs>
          <w:tab w:val="num" w:pos="4320"/>
        </w:tabs>
        <w:ind w:left="4320" w:hanging="360"/>
      </w:pPr>
      <w:rPr>
        <w:rFonts w:ascii="Wingdings" w:hAnsi="Wingdings" w:hint="default"/>
      </w:rPr>
    </w:lvl>
    <w:lvl w:ilvl="6" w:tplc="2D70992A" w:tentative="1">
      <w:start w:val="1"/>
      <w:numFmt w:val="bullet"/>
      <w:lvlText w:val=""/>
      <w:lvlJc w:val="left"/>
      <w:pPr>
        <w:tabs>
          <w:tab w:val="num" w:pos="5040"/>
        </w:tabs>
        <w:ind w:left="5040" w:hanging="360"/>
      </w:pPr>
      <w:rPr>
        <w:rFonts w:ascii="Symbol" w:hAnsi="Symbol" w:hint="default"/>
      </w:rPr>
    </w:lvl>
    <w:lvl w:ilvl="7" w:tplc="75E8BEDA" w:tentative="1">
      <w:start w:val="1"/>
      <w:numFmt w:val="bullet"/>
      <w:lvlText w:val="o"/>
      <w:lvlJc w:val="left"/>
      <w:pPr>
        <w:tabs>
          <w:tab w:val="num" w:pos="5760"/>
        </w:tabs>
        <w:ind w:left="5760" w:hanging="360"/>
      </w:pPr>
      <w:rPr>
        <w:rFonts w:ascii="Courier New" w:hAnsi="Courier New" w:cs="Courier New" w:hint="default"/>
      </w:rPr>
    </w:lvl>
    <w:lvl w:ilvl="8" w:tplc="62C8169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AC71DC"/>
    <w:multiLevelType w:val="hybridMultilevel"/>
    <w:tmpl w:val="A46648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0DF474A1"/>
    <w:multiLevelType w:val="hybridMultilevel"/>
    <w:tmpl w:val="7B7EFBE0"/>
    <w:lvl w:ilvl="0" w:tplc="6E02BD9C">
      <w:start w:val="1"/>
      <w:numFmt w:val="bullet"/>
      <w:pStyle w:val="StyleHeading1Justified"/>
      <w:lvlText w:val=""/>
      <w:lvlJc w:val="left"/>
      <w:pPr>
        <w:tabs>
          <w:tab w:val="num" w:pos="340"/>
        </w:tabs>
        <w:ind w:left="340" w:hanging="340"/>
      </w:pPr>
      <w:rPr>
        <w:rFonts w:ascii="Symbol" w:hAnsi="Symbol" w:hint="default"/>
        <w:color w:val="333399"/>
        <w:sz w:val="22"/>
      </w:rPr>
    </w:lvl>
    <w:lvl w:ilvl="1" w:tplc="BFB40B1A">
      <w:start w:val="1"/>
      <w:numFmt w:val="bullet"/>
      <w:lvlText w:val=""/>
      <w:lvlJc w:val="left"/>
      <w:pPr>
        <w:tabs>
          <w:tab w:val="num" w:pos="340"/>
        </w:tabs>
        <w:ind w:left="340" w:hanging="340"/>
      </w:pPr>
      <w:rPr>
        <w:rFonts w:ascii="Symbol" w:hAnsi="Symbol" w:hint="default"/>
        <w:color w:val="auto"/>
        <w:sz w:val="22"/>
      </w:rPr>
    </w:lvl>
    <w:lvl w:ilvl="2" w:tplc="5BDC61AE">
      <w:start w:val="1"/>
      <w:numFmt w:val="bullet"/>
      <w:lvlText w:val=""/>
      <w:lvlJc w:val="left"/>
      <w:pPr>
        <w:tabs>
          <w:tab w:val="num" w:pos="2160"/>
        </w:tabs>
        <w:ind w:left="2160" w:hanging="360"/>
      </w:pPr>
      <w:rPr>
        <w:rFonts w:ascii="Wingdings" w:hAnsi="Wingdings" w:hint="default"/>
      </w:rPr>
    </w:lvl>
    <w:lvl w:ilvl="3" w:tplc="ED48AD0A">
      <w:start w:val="1"/>
      <w:numFmt w:val="bullet"/>
      <w:lvlText w:val=""/>
      <w:lvlJc w:val="left"/>
      <w:pPr>
        <w:tabs>
          <w:tab w:val="num" w:pos="340"/>
        </w:tabs>
        <w:ind w:left="340" w:hanging="340"/>
      </w:pPr>
      <w:rPr>
        <w:rFonts w:ascii="Symbol" w:hAnsi="Symbol" w:hint="default"/>
        <w:color w:val="auto"/>
        <w:sz w:val="22"/>
      </w:rPr>
    </w:lvl>
    <w:lvl w:ilvl="4" w:tplc="F216C834" w:tentative="1">
      <w:start w:val="1"/>
      <w:numFmt w:val="bullet"/>
      <w:lvlText w:val="o"/>
      <w:lvlJc w:val="left"/>
      <w:pPr>
        <w:tabs>
          <w:tab w:val="num" w:pos="3600"/>
        </w:tabs>
        <w:ind w:left="3600" w:hanging="360"/>
      </w:pPr>
      <w:rPr>
        <w:rFonts w:ascii="Courier New" w:hAnsi="Courier New" w:cs="Courier New" w:hint="default"/>
      </w:rPr>
    </w:lvl>
    <w:lvl w:ilvl="5" w:tplc="0D5CF1B0" w:tentative="1">
      <w:start w:val="1"/>
      <w:numFmt w:val="bullet"/>
      <w:lvlText w:val=""/>
      <w:lvlJc w:val="left"/>
      <w:pPr>
        <w:tabs>
          <w:tab w:val="num" w:pos="4320"/>
        </w:tabs>
        <w:ind w:left="4320" w:hanging="360"/>
      </w:pPr>
      <w:rPr>
        <w:rFonts w:ascii="Wingdings" w:hAnsi="Wingdings" w:hint="default"/>
      </w:rPr>
    </w:lvl>
    <w:lvl w:ilvl="6" w:tplc="936E473A" w:tentative="1">
      <w:start w:val="1"/>
      <w:numFmt w:val="bullet"/>
      <w:lvlText w:val=""/>
      <w:lvlJc w:val="left"/>
      <w:pPr>
        <w:tabs>
          <w:tab w:val="num" w:pos="5040"/>
        </w:tabs>
        <w:ind w:left="5040" w:hanging="360"/>
      </w:pPr>
      <w:rPr>
        <w:rFonts w:ascii="Symbol" w:hAnsi="Symbol" w:hint="default"/>
      </w:rPr>
    </w:lvl>
    <w:lvl w:ilvl="7" w:tplc="0ADACD10" w:tentative="1">
      <w:start w:val="1"/>
      <w:numFmt w:val="bullet"/>
      <w:lvlText w:val="o"/>
      <w:lvlJc w:val="left"/>
      <w:pPr>
        <w:tabs>
          <w:tab w:val="num" w:pos="5760"/>
        </w:tabs>
        <w:ind w:left="5760" w:hanging="360"/>
      </w:pPr>
      <w:rPr>
        <w:rFonts w:ascii="Courier New" w:hAnsi="Courier New" w:cs="Courier New" w:hint="default"/>
      </w:rPr>
    </w:lvl>
    <w:lvl w:ilvl="8" w:tplc="65E45A4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01B0DB3"/>
    <w:multiLevelType w:val="singleLevel"/>
    <w:tmpl w:val="665431D4"/>
    <w:lvl w:ilvl="0">
      <w:start w:val="1"/>
      <w:numFmt w:val="bullet"/>
      <w:lvlText w:val=""/>
      <w:lvlJc w:val="left"/>
      <w:pPr>
        <w:tabs>
          <w:tab w:val="num" w:pos="340"/>
        </w:tabs>
        <w:ind w:left="340" w:hanging="340"/>
      </w:pPr>
      <w:rPr>
        <w:rFonts w:ascii="Symbol" w:hAnsi="Symbol" w:hint="default"/>
        <w:color w:val="auto"/>
        <w:sz w:val="22"/>
      </w:rPr>
    </w:lvl>
  </w:abstractNum>
  <w:abstractNum w:abstractNumId="11" w15:restartNumberingAfterBreak="0">
    <w:nsid w:val="12F3396A"/>
    <w:multiLevelType w:val="singleLevel"/>
    <w:tmpl w:val="F888130C"/>
    <w:lvl w:ilvl="0">
      <w:start w:val="1"/>
      <w:numFmt w:val="bullet"/>
      <w:lvlText w:val=""/>
      <w:lvlJc w:val="left"/>
      <w:pPr>
        <w:tabs>
          <w:tab w:val="num" w:pos="340"/>
        </w:tabs>
        <w:ind w:left="340" w:hanging="340"/>
      </w:pPr>
      <w:rPr>
        <w:rFonts w:ascii="Symbol" w:hAnsi="Symbol" w:hint="default"/>
        <w:color w:val="auto"/>
        <w:sz w:val="22"/>
      </w:rPr>
    </w:lvl>
  </w:abstractNum>
  <w:abstractNum w:abstractNumId="12" w15:restartNumberingAfterBreak="0">
    <w:nsid w:val="16CC3858"/>
    <w:multiLevelType w:val="singleLevel"/>
    <w:tmpl w:val="E95034C0"/>
    <w:lvl w:ilvl="0">
      <w:start w:val="1"/>
      <w:numFmt w:val="bullet"/>
      <w:lvlText w:val=""/>
      <w:lvlJc w:val="left"/>
      <w:pPr>
        <w:tabs>
          <w:tab w:val="num" w:pos="340"/>
        </w:tabs>
        <w:ind w:left="340" w:hanging="340"/>
      </w:pPr>
      <w:rPr>
        <w:rFonts w:ascii="Symbol" w:hAnsi="Symbol" w:hint="default"/>
        <w:color w:val="auto"/>
        <w:sz w:val="22"/>
      </w:rPr>
    </w:lvl>
  </w:abstractNum>
  <w:abstractNum w:abstractNumId="13" w15:restartNumberingAfterBreak="0">
    <w:nsid w:val="182B6621"/>
    <w:multiLevelType w:val="singleLevel"/>
    <w:tmpl w:val="EC8693CA"/>
    <w:lvl w:ilvl="0">
      <w:start w:val="1"/>
      <w:numFmt w:val="bullet"/>
      <w:lvlText w:val=""/>
      <w:lvlJc w:val="left"/>
      <w:pPr>
        <w:tabs>
          <w:tab w:val="num" w:pos="340"/>
        </w:tabs>
        <w:ind w:left="340" w:hanging="340"/>
      </w:pPr>
      <w:rPr>
        <w:rFonts w:ascii="Symbol" w:hAnsi="Symbol" w:hint="default"/>
        <w:color w:val="auto"/>
        <w:sz w:val="22"/>
      </w:rPr>
    </w:lvl>
  </w:abstractNum>
  <w:abstractNum w:abstractNumId="14" w15:restartNumberingAfterBreak="0">
    <w:nsid w:val="196A258B"/>
    <w:multiLevelType w:val="singleLevel"/>
    <w:tmpl w:val="B5FAAE7A"/>
    <w:lvl w:ilvl="0">
      <w:start w:val="1"/>
      <w:numFmt w:val="bullet"/>
      <w:lvlText w:val=""/>
      <w:lvlJc w:val="left"/>
      <w:pPr>
        <w:tabs>
          <w:tab w:val="num" w:pos="340"/>
        </w:tabs>
        <w:ind w:left="340" w:hanging="340"/>
      </w:pPr>
      <w:rPr>
        <w:rFonts w:ascii="Symbol" w:hAnsi="Symbol" w:hint="default"/>
        <w:color w:val="auto"/>
        <w:sz w:val="22"/>
      </w:rPr>
    </w:lvl>
  </w:abstractNum>
  <w:abstractNum w:abstractNumId="15" w15:restartNumberingAfterBreak="0">
    <w:nsid w:val="1B4D02F2"/>
    <w:multiLevelType w:val="singleLevel"/>
    <w:tmpl w:val="26BEC17C"/>
    <w:lvl w:ilvl="0">
      <w:start w:val="1"/>
      <w:numFmt w:val="bullet"/>
      <w:lvlText w:val=""/>
      <w:lvlJc w:val="left"/>
      <w:pPr>
        <w:tabs>
          <w:tab w:val="num" w:pos="340"/>
        </w:tabs>
        <w:ind w:left="340" w:hanging="340"/>
      </w:pPr>
      <w:rPr>
        <w:rFonts w:ascii="Symbol" w:hAnsi="Symbol" w:hint="default"/>
        <w:color w:val="auto"/>
        <w:sz w:val="22"/>
      </w:rPr>
    </w:lvl>
  </w:abstractNum>
  <w:abstractNum w:abstractNumId="16" w15:restartNumberingAfterBreak="0">
    <w:nsid w:val="1B873461"/>
    <w:multiLevelType w:val="singleLevel"/>
    <w:tmpl w:val="5EB242DA"/>
    <w:lvl w:ilvl="0">
      <w:start w:val="1"/>
      <w:numFmt w:val="bullet"/>
      <w:lvlText w:val=""/>
      <w:lvlJc w:val="left"/>
      <w:pPr>
        <w:tabs>
          <w:tab w:val="num" w:pos="340"/>
        </w:tabs>
        <w:ind w:left="340" w:hanging="340"/>
      </w:pPr>
      <w:rPr>
        <w:rFonts w:ascii="Symbol" w:hAnsi="Symbol" w:hint="default"/>
        <w:color w:val="auto"/>
        <w:sz w:val="22"/>
      </w:rPr>
    </w:lvl>
  </w:abstractNum>
  <w:abstractNum w:abstractNumId="17" w15:restartNumberingAfterBreak="0">
    <w:nsid w:val="1BAA6DF3"/>
    <w:multiLevelType w:val="singleLevel"/>
    <w:tmpl w:val="3D927858"/>
    <w:lvl w:ilvl="0">
      <w:start w:val="1"/>
      <w:numFmt w:val="bullet"/>
      <w:lvlText w:val=""/>
      <w:lvlJc w:val="left"/>
      <w:pPr>
        <w:tabs>
          <w:tab w:val="num" w:pos="340"/>
        </w:tabs>
        <w:ind w:left="340" w:hanging="340"/>
      </w:pPr>
      <w:rPr>
        <w:rFonts w:ascii="Symbol" w:hAnsi="Symbol" w:hint="default"/>
        <w:color w:val="auto"/>
        <w:sz w:val="22"/>
      </w:rPr>
    </w:lvl>
  </w:abstractNum>
  <w:abstractNum w:abstractNumId="18" w15:restartNumberingAfterBreak="0">
    <w:nsid w:val="1BDB622C"/>
    <w:multiLevelType w:val="singleLevel"/>
    <w:tmpl w:val="9EF6CA16"/>
    <w:lvl w:ilvl="0">
      <w:start w:val="1"/>
      <w:numFmt w:val="bullet"/>
      <w:lvlText w:val=""/>
      <w:lvlJc w:val="left"/>
      <w:pPr>
        <w:tabs>
          <w:tab w:val="num" w:pos="340"/>
        </w:tabs>
        <w:ind w:left="340" w:hanging="340"/>
      </w:pPr>
      <w:rPr>
        <w:rFonts w:ascii="Symbol" w:hAnsi="Symbol" w:hint="default"/>
        <w:color w:val="auto"/>
        <w:sz w:val="22"/>
      </w:rPr>
    </w:lvl>
  </w:abstractNum>
  <w:abstractNum w:abstractNumId="19" w15:restartNumberingAfterBreak="0">
    <w:nsid w:val="1DB605AF"/>
    <w:multiLevelType w:val="multilevel"/>
    <w:tmpl w:val="C964B4B0"/>
    <w:styleLink w:val="Leftnumbers"/>
    <w:lvl w:ilvl="0">
      <w:start w:val="1"/>
      <w:numFmt w:val="decimal"/>
      <w:lvlText w:val="%1."/>
      <w:lvlJc w:val="left"/>
      <w:pPr>
        <w:tabs>
          <w:tab w:val="num" w:pos="720"/>
        </w:tabs>
        <w:ind w:left="720" w:hanging="720"/>
      </w:pPr>
      <w:rPr>
        <w:rFonts w:ascii="Univers for KPMG Light" w:hAnsi="Univers for KPMG Light" w:hint="default"/>
        <w:b/>
        <w:i w:val="0"/>
        <w:color w:val="1F497D"/>
        <w:sz w:val="32"/>
      </w:rPr>
    </w:lvl>
    <w:lvl w:ilvl="1">
      <w:start w:val="1"/>
      <w:numFmt w:val="decimal"/>
      <w:lvlText w:val="%1.%2"/>
      <w:lvlJc w:val="left"/>
      <w:pPr>
        <w:tabs>
          <w:tab w:val="num" w:pos="720"/>
        </w:tabs>
        <w:ind w:left="720" w:hanging="720"/>
      </w:pPr>
      <w:rPr>
        <w:rFonts w:ascii="Univers for KPMG Light" w:hAnsi="Univers for KPMG Light" w:hint="default"/>
        <w:b/>
        <w:i w:val="0"/>
        <w:color w:val="1F497D"/>
        <w:sz w:val="28"/>
      </w:rPr>
    </w:lvl>
    <w:lvl w:ilvl="2">
      <w:start w:val="1"/>
      <w:numFmt w:val="decimal"/>
      <w:lvlText w:val="%1.%2.%3"/>
      <w:lvlJc w:val="left"/>
      <w:pPr>
        <w:tabs>
          <w:tab w:val="num" w:pos="720"/>
        </w:tabs>
        <w:ind w:left="720" w:hanging="720"/>
      </w:pPr>
      <w:rPr>
        <w:rFonts w:ascii="Univers for KPMG Light" w:hAnsi="Univers for KPMG Light" w:hint="default"/>
        <w:b/>
        <w:i w:val="0"/>
        <w:color w:val="1F497D"/>
        <w:sz w:val="24"/>
      </w:rPr>
    </w:lvl>
    <w:lvl w:ilvl="3">
      <w:start w:val="1"/>
      <w:numFmt w:val="decimal"/>
      <w:lvlText w:val="%1.%2.%3.%4"/>
      <w:lvlJc w:val="left"/>
      <w:pPr>
        <w:tabs>
          <w:tab w:val="num" w:pos="720"/>
        </w:tabs>
        <w:ind w:left="720" w:hanging="720"/>
      </w:pPr>
      <w:rPr>
        <w:rFonts w:ascii="Univers for KPMG Light" w:hAnsi="Univers for KPMG Light" w:hint="default"/>
        <w:b w:val="0"/>
        <w:i/>
        <w:sz w:val="22"/>
      </w:rPr>
    </w:lvl>
    <w:lvl w:ilvl="4">
      <w:start w:val="1"/>
      <w:numFmt w:val="none"/>
      <w:suff w:val="nothing"/>
      <w:lvlText w:val=""/>
      <w:lvlJc w:val="left"/>
      <w:pPr>
        <w:ind w:left="720" w:hanging="720"/>
      </w:pPr>
      <w:rPr>
        <w:rFonts w:hint="default"/>
      </w:rPr>
    </w:lvl>
    <w:lvl w:ilvl="5">
      <w:start w:val="1"/>
      <w:numFmt w:val="none"/>
      <w:lvlText w:val=""/>
      <w:lvlJc w:val="left"/>
      <w:pPr>
        <w:tabs>
          <w:tab w:val="num" w:pos="720"/>
        </w:tabs>
        <w:ind w:left="720" w:hanging="720"/>
      </w:pPr>
      <w:rPr>
        <w:rFonts w:hint="default"/>
      </w:rPr>
    </w:lvl>
    <w:lvl w:ilvl="6">
      <w:start w:val="1"/>
      <w:numFmt w:val="none"/>
      <w:lvlText w:val="%7"/>
      <w:lvlJc w:val="left"/>
      <w:pPr>
        <w:tabs>
          <w:tab w:val="num" w:pos="720"/>
        </w:tabs>
        <w:ind w:left="720" w:hanging="720"/>
      </w:pPr>
      <w:rPr>
        <w:rFonts w:hint="default"/>
      </w:rPr>
    </w:lvl>
    <w:lvl w:ilvl="7">
      <w:start w:val="1"/>
      <w:numFmt w:val="none"/>
      <w:lvlText w:val="%8"/>
      <w:lvlJc w:val="left"/>
      <w:pPr>
        <w:tabs>
          <w:tab w:val="num" w:pos="720"/>
        </w:tabs>
        <w:ind w:left="720" w:hanging="720"/>
      </w:pPr>
      <w:rPr>
        <w:rFonts w:hint="default"/>
      </w:rPr>
    </w:lvl>
    <w:lvl w:ilvl="8">
      <w:start w:val="1"/>
      <w:numFmt w:val="none"/>
      <w:lvlText w:val="%9"/>
      <w:lvlJc w:val="left"/>
      <w:pPr>
        <w:tabs>
          <w:tab w:val="num" w:pos="720"/>
        </w:tabs>
        <w:ind w:left="720" w:hanging="720"/>
      </w:pPr>
      <w:rPr>
        <w:rFonts w:hint="default"/>
      </w:rPr>
    </w:lvl>
  </w:abstractNum>
  <w:abstractNum w:abstractNumId="20" w15:restartNumberingAfterBreak="0">
    <w:nsid w:val="1DCC4582"/>
    <w:multiLevelType w:val="singleLevel"/>
    <w:tmpl w:val="703A0558"/>
    <w:lvl w:ilvl="0">
      <w:start w:val="1"/>
      <w:numFmt w:val="bullet"/>
      <w:lvlText w:val=""/>
      <w:lvlJc w:val="left"/>
      <w:pPr>
        <w:tabs>
          <w:tab w:val="num" w:pos="340"/>
        </w:tabs>
        <w:ind w:left="340" w:hanging="340"/>
      </w:pPr>
      <w:rPr>
        <w:rFonts w:ascii="Symbol" w:hAnsi="Symbol" w:hint="default"/>
        <w:color w:val="auto"/>
        <w:sz w:val="22"/>
      </w:rPr>
    </w:lvl>
  </w:abstractNum>
  <w:abstractNum w:abstractNumId="21" w15:restartNumberingAfterBreak="0">
    <w:nsid w:val="1DE9235F"/>
    <w:multiLevelType w:val="singleLevel"/>
    <w:tmpl w:val="46602EEA"/>
    <w:lvl w:ilvl="0">
      <w:start w:val="1"/>
      <w:numFmt w:val="bullet"/>
      <w:lvlText w:val=""/>
      <w:lvlJc w:val="left"/>
      <w:pPr>
        <w:tabs>
          <w:tab w:val="num" w:pos="340"/>
        </w:tabs>
        <w:ind w:left="340" w:hanging="340"/>
      </w:pPr>
      <w:rPr>
        <w:rFonts w:ascii="Symbol" w:hAnsi="Symbol" w:hint="default"/>
        <w:color w:val="auto"/>
        <w:sz w:val="22"/>
      </w:rPr>
    </w:lvl>
  </w:abstractNum>
  <w:abstractNum w:abstractNumId="22" w15:restartNumberingAfterBreak="0">
    <w:nsid w:val="22166480"/>
    <w:multiLevelType w:val="multilevel"/>
    <w:tmpl w:val="CFE4F566"/>
    <w:lvl w:ilvl="0">
      <w:start w:val="1"/>
      <w:numFmt w:val="upperLetter"/>
      <w:pStyle w:val="Appendixheading"/>
      <w:suff w:val="nothing"/>
      <w:lvlText w:val="Appendix %1"/>
      <w:lvlJc w:val="left"/>
      <w:pPr>
        <w:ind w:left="2411" w:firstLine="0"/>
      </w:pPr>
      <w:rPr>
        <w:rFonts w:hint="default"/>
        <w:b/>
        <w:bCs w:val="0"/>
        <w:i w:val="0"/>
        <w:iCs w:val="0"/>
        <w:caps w:val="0"/>
        <w:smallCaps w:val="0"/>
        <w:strike w:val="0"/>
        <w:dstrike w:val="0"/>
        <w:noProof w:val="0"/>
        <w:vanish w:val="0"/>
        <w:color w:val="1F497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ing2"/>
      <w:lvlText w:val="%1.%2."/>
      <w:lvlJc w:val="left"/>
      <w:pPr>
        <w:tabs>
          <w:tab w:val="num" w:pos="1004"/>
        </w:tabs>
        <w:ind w:left="1004" w:hanging="720"/>
      </w:pPr>
      <w:rPr>
        <w:rFonts w:hint="default"/>
      </w:rPr>
    </w:lvl>
    <w:lvl w:ilvl="2">
      <w:start w:val="1"/>
      <w:numFmt w:val="decimal"/>
      <w:pStyle w:val="AppendixHeading3"/>
      <w:lvlText w:val="%1.%2.%3"/>
      <w:lvlJc w:val="left"/>
      <w:pPr>
        <w:tabs>
          <w:tab w:val="num" w:pos="1004"/>
        </w:tabs>
        <w:ind w:left="1004" w:hanging="720"/>
      </w:pPr>
      <w:rPr>
        <w:rFonts w:hint="default"/>
      </w:rPr>
    </w:lvl>
    <w:lvl w:ilvl="3">
      <w:start w:val="1"/>
      <w:numFmt w:val="decimal"/>
      <w:pStyle w:val="AppendixHeading4"/>
      <w:lvlText w:val="%1.%2.%3.%4"/>
      <w:lvlJc w:val="left"/>
      <w:pPr>
        <w:tabs>
          <w:tab w:val="num" w:pos="1004"/>
        </w:tabs>
        <w:ind w:left="1004" w:hanging="720"/>
      </w:pPr>
      <w:rPr>
        <w:rFonts w:hint="default"/>
      </w:rPr>
    </w:lvl>
    <w:lvl w:ilvl="4">
      <w:start w:val="1"/>
      <w:numFmt w:val="lowerLetter"/>
      <w:lvlText w:val="%5."/>
      <w:lvlJc w:val="left"/>
      <w:pPr>
        <w:ind w:left="8203" w:hanging="360"/>
      </w:pPr>
      <w:rPr>
        <w:rFonts w:hint="default"/>
      </w:rPr>
    </w:lvl>
    <w:lvl w:ilvl="5">
      <w:start w:val="1"/>
      <w:numFmt w:val="lowerRoman"/>
      <w:lvlText w:val="%6."/>
      <w:lvlJc w:val="right"/>
      <w:pPr>
        <w:ind w:left="8923" w:hanging="180"/>
      </w:pPr>
      <w:rPr>
        <w:rFonts w:hint="default"/>
      </w:rPr>
    </w:lvl>
    <w:lvl w:ilvl="6">
      <w:start w:val="1"/>
      <w:numFmt w:val="decimal"/>
      <w:lvlText w:val="%7."/>
      <w:lvlJc w:val="left"/>
      <w:pPr>
        <w:ind w:left="9643" w:hanging="360"/>
      </w:pPr>
      <w:rPr>
        <w:rFonts w:hint="default"/>
      </w:rPr>
    </w:lvl>
    <w:lvl w:ilvl="7">
      <w:start w:val="1"/>
      <w:numFmt w:val="lowerLetter"/>
      <w:lvlText w:val="%8."/>
      <w:lvlJc w:val="left"/>
      <w:pPr>
        <w:ind w:left="10363" w:hanging="360"/>
      </w:pPr>
      <w:rPr>
        <w:rFonts w:hint="default"/>
      </w:rPr>
    </w:lvl>
    <w:lvl w:ilvl="8">
      <w:start w:val="1"/>
      <w:numFmt w:val="lowerRoman"/>
      <w:lvlText w:val="%9."/>
      <w:lvlJc w:val="right"/>
      <w:pPr>
        <w:ind w:left="11083" w:hanging="180"/>
      </w:pPr>
      <w:rPr>
        <w:rFonts w:hint="default"/>
      </w:rPr>
    </w:lvl>
  </w:abstractNum>
  <w:abstractNum w:abstractNumId="23" w15:restartNumberingAfterBreak="0">
    <w:nsid w:val="2438239F"/>
    <w:multiLevelType w:val="singleLevel"/>
    <w:tmpl w:val="F4B431F0"/>
    <w:lvl w:ilvl="0">
      <w:start w:val="1"/>
      <w:numFmt w:val="bullet"/>
      <w:lvlText w:val=""/>
      <w:lvlJc w:val="left"/>
      <w:pPr>
        <w:tabs>
          <w:tab w:val="num" w:pos="340"/>
        </w:tabs>
        <w:ind w:left="340" w:hanging="340"/>
      </w:pPr>
      <w:rPr>
        <w:rFonts w:ascii="Symbol" w:hAnsi="Symbol" w:hint="default"/>
        <w:color w:val="auto"/>
        <w:sz w:val="22"/>
      </w:rPr>
    </w:lvl>
  </w:abstractNum>
  <w:abstractNum w:abstractNumId="24" w15:restartNumberingAfterBreak="0">
    <w:nsid w:val="27DB3A13"/>
    <w:multiLevelType w:val="multilevel"/>
    <w:tmpl w:val="84845D76"/>
    <w:lvl w:ilvl="0">
      <w:start w:val="1"/>
      <w:numFmt w:val="decimal"/>
      <w:pStyle w:val="Numberedlevel1"/>
      <w:suff w:val="space"/>
      <w:lvlText w:val="%1."/>
      <w:lvlJc w:val="left"/>
      <w:pPr>
        <w:ind w:left="170" w:hanging="170"/>
      </w:pPr>
      <w:rPr>
        <w:rFonts w:ascii="Arial Bold" w:hAnsi="Arial Bold" w:hint="default"/>
        <w:b/>
        <w:i w:val="0"/>
        <w:color w:val="auto"/>
        <w:sz w:val="17"/>
      </w:rPr>
    </w:lvl>
    <w:lvl w:ilvl="1">
      <w:start w:val="1"/>
      <w:numFmt w:val="decimal"/>
      <w:pStyle w:val="Numberedlevel2"/>
      <w:lvlText w:val="%1.%2"/>
      <w:lvlJc w:val="left"/>
      <w:pPr>
        <w:tabs>
          <w:tab w:val="num" w:pos="340"/>
        </w:tabs>
        <w:ind w:left="340" w:hanging="340"/>
      </w:pPr>
      <w:rPr>
        <w:rFonts w:ascii="Arial" w:hAnsi="Arial" w:hint="default"/>
        <w:b w:val="0"/>
        <w:i w:val="0"/>
        <w:color w:val="auto"/>
        <w:sz w:val="14"/>
      </w:rPr>
    </w:lvl>
    <w:lvl w:ilvl="2">
      <w:start w:val="1"/>
      <w:numFmt w:val="decimal"/>
      <w:pStyle w:val="Numberedlevel3"/>
      <w:lvlText w:val="%1.%2.%3"/>
      <w:lvlJc w:val="left"/>
      <w:pPr>
        <w:tabs>
          <w:tab w:val="num" w:pos="737"/>
        </w:tabs>
        <w:ind w:left="737" w:hanging="397"/>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25" w15:restartNumberingAfterBreak="0">
    <w:nsid w:val="29C516E9"/>
    <w:multiLevelType w:val="singleLevel"/>
    <w:tmpl w:val="CCC8C26E"/>
    <w:lvl w:ilvl="0">
      <w:start w:val="1"/>
      <w:numFmt w:val="bullet"/>
      <w:pStyle w:val="CVBulletLevel1"/>
      <w:lvlText w:val=""/>
      <w:lvlJc w:val="left"/>
      <w:pPr>
        <w:tabs>
          <w:tab w:val="num" w:pos="340"/>
        </w:tabs>
        <w:ind w:left="340" w:hanging="340"/>
      </w:pPr>
      <w:rPr>
        <w:rFonts w:ascii="Symbol" w:hAnsi="Symbol" w:hint="default"/>
        <w:color w:val="000080"/>
        <w:sz w:val="22"/>
      </w:rPr>
    </w:lvl>
  </w:abstractNum>
  <w:abstractNum w:abstractNumId="26" w15:restartNumberingAfterBreak="0">
    <w:nsid w:val="2B3A0C0D"/>
    <w:multiLevelType w:val="singleLevel"/>
    <w:tmpl w:val="B4582AC6"/>
    <w:lvl w:ilvl="0">
      <w:start w:val="1"/>
      <w:numFmt w:val="bullet"/>
      <w:lvlText w:val=""/>
      <w:lvlJc w:val="left"/>
      <w:pPr>
        <w:tabs>
          <w:tab w:val="num" w:pos="340"/>
        </w:tabs>
        <w:ind w:left="340" w:hanging="340"/>
      </w:pPr>
      <w:rPr>
        <w:rFonts w:ascii="Symbol" w:hAnsi="Symbol" w:hint="default"/>
        <w:color w:val="auto"/>
        <w:sz w:val="22"/>
      </w:rPr>
    </w:lvl>
  </w:abstractNum>
  <w:abstractNum w:abstractNumId="27" w15:restartNumberingAfterBreak="0">
    <w:nsid w:val="335B681F"/>
    <w:multiLevelType w:val="hybridMultilevel"/>
    <w:tmpl w:val="6D40912A"/>
    <w:lvl w:ilvl="0" w:tplc="FFF04AF6">
      <w:start w:val="1"/>
      <w:numFmt w:val="bullet"/>
      <w:pStyle w:val="CVbullet"/>
      <w:lvlText w:val=""/>
      <w:lvlJc w:val="left"/>
      <w:pPr>
        <w:tabs>
          <w:tab w:val="num" w:pos="284"/>
        </w:tabs>
        <w:ind w:left="284" w:hanging="284"/>
      </w:pPr>
      <w:rPr>
        <w:rFonts w:ascii="Symbol" w:hAnsi="Symbol" w:hint="default"/>
        <w:color w:val="0C2D83"/>
        <w:sz w:val="18"/>
      </w:rPr>
    </w:lvl>
    <w:lvl w:ilvl="1" w:tplc="1332DDB0" w:tentative="1">
      <w:start w:val="1"/>
      <w:numFmt w:val="bullet"/>
      <w:lvlText w:val="o"/>
      <w:lvlJc w:val="left"/>
      <w:pPr>
        <w:tabs>
          <w:tab w:val="num" w:pos="1440"/>
        </w:tabs>
        <w:ind w:left="1440" w:hanging="360"/>
      </w:pPr>
      <w:rPr>
        <w:rFonts w:ascii="Courier New" w:hAnsi="Courier New" w:cs="Courier New" w:hint="default"/>
      </w:rPr>
    </w:lvl>
    <w:lvl w:ilvl="2" w:tplc="61F2FA96" w:tentative="1">
      <w:start w:val="1"/>
      <w:numFmt w:val="bullet"/>
      <w:lvlText w:val=""/>
      <w:lvlJc w:val="left"/>
      <w:pPr>
        <w:tabs>
          <w:tab w:val="num" w:pos="2160"/>
        </w:tabs>
        <w:ind w:left="2160" w:hanging="360"/>
      </w:pPr>
      <w:rPr>
        <w:rFonts w:ascii="Wingdings" w:hAnsi="Wingdings" w:hint="default"/>
      </w:rPr>
    </w:lvl>
    <w:lvl w:ilvl="3" w:tplc="D45661A8" w:tentative="1">
      <w:start w:val="1"/>
      <w:numFmt w:val="bullet"/>
      <w:lvlText w:val=""/>
      <w:lvlJc w:val="left"/>
      <w:pPr>
        <w:tabs>
          <w:tab w:val="num" w:pos="2880"/>
        </w:tabs>
        <w:ind w:left="2880" w:hanging="360"/>
      </w:pPr>
      <w:rPr>
        <w:rFonts w:ascii="Symbol" w:hAnsi="Symbol" w:hint="default"/>
      </w:rPr>
    </w:lvl>
    <w:lvl w:ilvl="4" w:tplc="E244CF36" w:tentative="1">
      <w:start w:val="1"/>
      <w:numFmt w:val="bullet"/>
      <w:lvlText w:val="o"/>
      <w:lvlJc w:val="left"/>
      <w:pPr>
        <w:tabs>
          <w:tab w:val="num" w:pos="3600"/>
        </w:tabs>
        <w:ind w:left="3600" w:hanging="360"/>
      </w:pPr>
      <w:rPr>
        <w:rFonts w:ascii="Courier New" w:hAnsi="Courier New" w:cs="Courier New" w:hint="default"/>
      </w:rPr>
    </w:lvl>
    <w:lvl w:ilvl="5" w:tplc="C792E30A" w:tentative="1">
      <w:start w:val="1"/>
      <w:numFmt w:val="bullet"/>
      <w:lvlText w:val=""/>
      <w:lvlJc w:val="left"/>
      <w:pPr>
        <w:tabs>
          <w:tab w:val="num" w:pos="4320"/>
        </w:tabs>
        <w:ind w:left="4320" w:hanging="360"/>
      </w:pPr>
      <w:rPr>
        <w:rFonts w:ascii="Wingdings" w:hAnsi="Wingdings" w:hint="default"/>
      </w:rPr>
    </w:lvl>
    <w:lvl w:ilvl="6" w:tplc="72AC9DA6" w:tentative="1">
      <w:start w:val="1"/>
      <w:numFmt w:val="bullet"/>
      <w:lvlText w:val=""/>
      <w:lvlJc w:val="left"/>
      <w:pPr>
        <w:tabs>
          <w:tab w:val="num" w:pos="5040"/>
        </w:tabs>
        <w:ind w:left="5040" w:hanging="360"/>
      </w:pPr>
      <w:rPr>
        <w:rFonts w:ascii="Symbol" w:hAnsi="Symbol" w:hint="default"/>
      </w:rPr>
    </w:lvl>
    <w:lvl w:ilvl="7" w:tplc="806654C4" w:tentative="1">
      <w:start w:val="1"/>
      <w:numFmt w:val="bullet"/>
      <w:lvlText w:val="o"/>
      <w:lvlJc w:val="left"/>
      <w:pPr>
        <w:tabs>
          <w:tab w:val="num" w:pos="5760"/>
        </w:tabs>
        <w:ind w:left="5760" w:hanging="360"/>
      </w:pPr>
      <w:rPr>
        <w:rFonts w:ascii="Courier New" w:hAnsi="Courier New" w:cs="Courier New" w:hint="default"/>
      </w:rPr>
    </w:lvl>
    <w:lvl w:ilvl="8" w:tplc="45D091BA"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4427DC5"/>
    <w:multiLevelType w:val="singleLevel"/>
    <w:tmpl w:val="AB380328"/>
    <w:lvl w:ilvl="0">
      <w:start w:val="1"/>
      <w:numFmt w:val="bullet"/>
      <w:lvlText w:val=""/>
      <w:lvlJc w:val="left"/>
      <w:pPr>
        <w:tabs>
          <w:tab w:val="num" w:pos="340"/>
        </w:tabs>
        <w:ind w:left="340" w:hanging="340"/>
      </w:pPr>
      <w:rPr>
        <w:rFonts w:ascii="Symbol" w:hAnsi="Symbol" w:hint="default"/>
        <w:color w:val="auto"/>
        <w:sz w:val="22"/>
      </w:rPr>
    </w:lvl>
  </w:abstractNum>
  <w:abstractNum w:abstractNumId="29" w15:restartNumberingAfterBreak="0">
    <w:nsid w:val="352A3C7B"/>
    <w:multiLevelType w:val="singleLevel"/>
    <w:tmpl w:val="404AB932"/>
    <w:lvl w:ilvl="0">
      <w:start w:val="1"/>
      <w:numFmt w:val="bullet"/>
      <w:lvlText w:val=""/>
      <w:lvlJc w:val="left"/>
      <w:pPr>
        <w:tabs>
          <w:tab w:val="num" w:pos="340"/>
        </w:tabs>
        <w:ind w:left="340" w:hanging="340"/>
      </w:pPr>
      <w:rPr>
        <w:rFonts w:ascii="Symbol" w:hAnsi="Symbol" w:hint="default"/>
        <w:color w:val="auto"/>
        <w:sz w:val="22"/>
      </w:rPr>
    </w:lvl>
  </w:abstractNum>
  <w:abstractNum w:abstractNumId="30" w15:restartNumberingAfterBreak="0">
    <w:nsid w:val="360D475E"/>
    <w:multiLevelType w:val="singleLevel"/>
    <w:tmpl w:val="4FA4A376"/>
    <w:lvl w:ilvl="0">
      <w:start w:val="1"/>
      <w:numFmt w:val="bullet"/>
      <w:lvlText w:val=""/>
      <w:lvlJc w:val="left"/>
      <w:pPr>
        <w:tabs>
          <w:tab w:val="num" w:pos="340"/>
        </w:tabs>
        <w:ind w:left="340" w:hanging="340"/>
      </w:pPr>
      <w:rPr>
        <w:rFonts w:ascii="Symbol" w:hAnsi="Symbol" w:hint="default"/>
        <w:color w:val="auto"/>
        <w:sz w:val="22"/>
      </w:rPr>
    </w:lvl>
  </w:abstractNum>
  <w:abstractNum w:abstractNumId="31" w15:restartNumberingAfterBreak="0">
    <w:nsid w:val="38071A92"/>
    <w:multiLevelType w:val="multilevel"/>
    <w:tmpl w:val="116A677C"/>
    <w:lvl w:ilvl="0">
      <w:start w:val="1"/>
      <w:numFmt w:val="decimal"/>
      <w:lvlText w:val="%1"/>
      <w:lvlJc w:val="left"/>
      <w:pPr>
        <w:tabs>
          <w:tab w:val="num" w:pos="340"/>
        </w:tabs>
        <w:ind w:left="340" w:hanging="340"/>
      </w:pPr>
      <w:rPr>
        <w:rFonts w:ascii="Univers 45 Light" w:hAnsi="Univers 45 Light" w:hint="default"/>
      </w:rPr>
    </w:lvl>
    <w:lvl w:ilvl="1">
      <w:start w:val="1"/>
      <w:numFmt w:val="bullet"/>
      <w:lvlText w:val=""/>
      <w:lvlJc w:val="left"/>
      <w:pPr>
        <w:tabs>
          <w:tab w:val="num" w:pos="680"/>
        </w:tabs>
        <w:ind w:left="680" w:hanging="340"/>
      </w:pPr>
      <w:rPr>
        <w:rFonts w:ascii="Symbol" w:hAnsi="Symbol" w:hint="default"/>
        <w:sz w:val="22"/>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32" w15:restartNumberingAfterBreak="0">
    <w:nsid w:val="389A20F0"/>
    <w:multiLevelType w:val="singleLevel"/>
    <w:tmpl w:val="92B81EDA"/>
    <w:lvl w:ilvl="0">
      <w:start w:val="1"/>
      <w:numFmt w:val="bullet"/>
      <w:lvlText w:val=""/>
      <w:lvlJc w:val="left"/>
      <w:pPr>
        <w:tabs>
          <w:tab w:val="num" w:pos="340"/>
        </w:tabs>
        <w:ind w:left="340" w:hanging="340"/>
      </w:pPr>
      <w:rPr>
        <w:rFonts w:ascii="Symbol" w:hAnsi="Symbol" w:hint="default"/>
        <w:color w:val="auto"/>
        <w:sz w:val="22"/>
      </w:rPr>
    </w:lvl>
  </w:abstractNum>
  <w:abstractNum w:abstractNumId="33" w15:restartNumberingAfterBreak="0">
    <w:nsid w:val="38FD79FD"/>
    <w:multiLevelType w:val="singleLevel"/>
    <w:tmpl w:val="154A126E"/>
    <w:lvl w:ilvl="0">
      <w:start w:val="1"/>
      <w:numFmt w:val="bullet"/>
      <w:lvlText w:val=""/>
      <w:lvlJc w:val="left"/>
      <w:pPr>
        <w:tabs>
          <w:tab w:val="num" w:pos="340"/>
        </w:tabs>
        <w:ind w:left="340" w:hanging="340"/>
      </w:pPr>
      <w:rPr>
        <w:rFonts w:ascii="Symbol" w:hAnsi="Symbol" w:hint="default"/>
        <w:color w:val="auto"/>
        <w:sz w:val="22"/>
      </w:rPr>
    </w:lvl>
  </w:abstractNum>
  <w:abstractNum w:abstractNumId="34" w15:restartNumberingAfterBreak="0">
    <w:nsid w:val="39CB588F"/>
    <w:multiLevelType w:val="singleLevel"/>
    <w:tmpl w:val="B3684794"/>
    <w:lvl w:ilvl="0">
      <w:start w:val="1"/>
      <w:numFmt w:val="bullet"/>
      <w:lvlText w:val=""/>
      <w:lvlJc w:val="left"/>
      <w:pPr>
        <w:tabs>
          <w:tab w:val="num" w:pos="340"/>
        </w:tabs>
        <w:ind w:left="340" w:hanging="340"/>
      </w:pPr>
      <w:rPr>
        <w:rFonts w:ascii="Symbol" w:hAnsi="Symbol" w:hint="default"/>
        <w:color w:val="auto"/>
        <w:sz w:val="22"/>
      </w:rPr>
    </w:lvl>
  </w:abstractNum>
  <w:abstractNum w:abstractNumId="35" w15:restartNumberingAfterBreak="0">
    <w:nsid w:val="3AC14C37"/>
    <w:multiLevelType w:val="multilevel"/>
    <w:tmpl w:val="4D926C76"/>
    <w:lvl w:ilvl="0">
      <w:start w:val="1"/>
      <w:numFmt w:val="decimal"/>
      <w:pStyle w:val="Heading1"/>
      <w:lvlText w:val="%1."/>
      <w:lvlJc w:val="left"/>
      <w:pPr>
        <w:tabs>
          <w:tab w:val="num" w:pos="720"/>
        </w:tabs>
        <w:ind w:left="720" w:hanging="720"/>
      </w:pPr>
      <w:rPr>
        <w:rFonts w:ascii="Univers 45 Light" w:hAnsi="Univers 45 Light" w:hint="default"/>
        <w:b/>
        <w:i w:val="0"/>
        <w:color w:val="1F497D"/>
        <w:sz w:val="32"/>
      </w:rPr>
    </w:lvl>
    <w:lvl w:ilvl="1">
      <w:start w:val="1"/>
      <w:numFmt w:val="decimal"/>
      <w:pStyle w:val="Heading2"/>
      <w:lvlText w:val="%1.%2"/>
      <w:lvlJc w:val="left"/>
      <w:pPr>
        <w:tabs>
          <w:tab w:val="num" w:pos="720"/>
        </w:tabs>
        <w:ind w:left="720" w:hanging="720"/>
      </w:pPr>
      <w:rPr>
        <w:rFonts w:ascii="Univers 45 Light" w:hAnsi="Univers 45 Light" w:hint="default"/>
        <w:b/>
        <w:i w:val="0"/>
        <w:color w:val="1F497D"/>
        <w:sz w:val="28"/>
      </w:rPr>
    </w:lvl>
    <w:lvl w:ilvl="2">
      <w:start w:val="1"/>
      <w:numFmt w:val="decimal"/>
      <w:lvlText w:val="%1.%2.%3"/>
      <w:lvlJc w:val="left"/>
      <w:pPr>
        <w:tabs>
          <w:tab w:val="num" w:pos="720"/>
        </w:tabs>
        <w:ind w:left="720" w:hanging="720"/>
      </w:pPr>
      <w:rPr>
        <w:rFonts w:ascii="Univers 45 Light" w:hAnsi="Univers 45 Light" w:hint="default"/>
        <w:b/>
        <w:i w:val="0"/>
        <w:color w:val="1F497D"/>
        <w:sz w:val="24"/>
      </w:rPr>
    </w:lvl>
    <w:lvl w:ilvl="3">
      <w:start w:val="1"/>
      <w:numFmt w:val="decimal"/>
      <w:lvlText w:val="%1.%2.%3.%4"/>
      <w:lvlJc w:val="left"/>
      <w:pPr>
        <w:tabs>
          <w:tab w:val="num" w:pos="720"/>
        </w:tabs>
        <w:ind w:left="720" w:hanging="720"/>
      </w:pPr>
      <w:rPr>
        <w:rFonts w:ascii="Univers 45 Light" w:hAnsi="Univers 45 Light" w:hint="default"/>
        <w:b w:val="0"/>
        <w:i/>
        <w:sz w:val="22"/>
      </w:rPr>
    </w:lvl>
    <w:lvl w:ilvl="4">
      <w:start w:val="1"/>
      <w:numFmt w:val="none"/>
      <w:suff w:val="nothing"/>
      <w:lvlText w:val=""/>
      <w:lvlJc w:val="left"/>
      <w:pPr>
        <w:ind w:left="720" w:hanging="720"/>
      </w:pPr>
      <w:rPr>
        <w:rFonts w:hint="default"/>
      </w:rPr>
    </w:lvl>
    <w:lvl w:ilvl="5">
      <w:start w:val="1"/>
      <w:numFmt w:val="none"/>
      <w:lvlText w:val=""/>
      <w:lvlJc w:val="left"/>
      <w:pPr>
        <w:tabs>
          <w:tab w:val="num" w:pos="720"/>
        </w:tabs>
        <w:ind w:left="720" w:hanging="720"/>
      </w:pPr>
      <w:rPr>
        <w:rFonts w:hint="default"/>
      </w:rPr>
    </w:lvl>
    <w:lvl w:ilvl="6">
      <w:start w:val="1"/>
      <w:numFmt w:val="none"/>
      <w:lvlText w:val="%7"/>
      <w:lvlJc w:val="left"/>
      <w:pPr>
        <w:tabs>
          <w:tab w:val="num" w:pos="720"/>
        </w:tabs>
        <w:ind w:left="720" w:hanging="720"/>
      </w:pPr>
      <w:rPr>
        <w:rFonts w:hint="default"/>
      </w:rPr>
    </w:lvl>
    <w:lvl w:ilvl="7">
      <w:start w:val="1"/>
      <w:numFmt w:val="none"/>
      <w:lvlText w:val="%8"/>
      <w:lvlJc w:val="left"/>
      <w:pPr>
        <w:tabs>
          <w:tab w:val="num" w:pos="720"/>
        </w:tabs>
        <w:ind w:left="720" w:hanging="720"/>
      </w:pPr>
      <w:rPr>
        <w:rFonts w:hint="default"/>
      </w:rPr>
    </w:lvl>
    <w:lvl w:ilvl="8">
      <w:start w:val="1"/>
      <w:numFmt w:val="none"/>
      <w:lvlText w:val="%9"/>
      <w:lvlJc w:val="left"/>
      <w:pPr>
        <w:tabs>
          <w:tab w:val="num" w:pos="720"/>
        </w:tabs>
        <w:ind w:left="720" w:hanging="720"/>
      </w:pPr>
      <w:rPr>
        <w:rFonts w:hint="default"/>
      </w:rPr>
    </w:lvl>
  </w:abstractNum>
  <w:abstractNum w:abstractNumId="36" w15:restartNumberingAfterBreak="0">
    <w:nsid w:val="3AF50DFE"/>
    <w:multiLevelType w:val="singleLevel"/>
    <w:tmpl w:val="6F0CC0D2"/>
    <w:lvl w:ilvl="0">
      <w:start w:val="1"/>
      <w:numFmt w:val="bullet"/>
      <w:lvlText w:val=""/>
      <w:lvlJc w:val="left"/>
      <w:pPr>
        <w:tabs>
          <w:tab w:val="num" w:pos="340"/>
        </w:tabs>
        <w:ind w:left="340" w:hanging="340"/>
      </w:pPr>
      <w:rPr>
        <w:rFonts w:ascii="Symbol" w:hAnsi="Symbol" w:hint="default"/>
        <w:color w:val="auto"/>
        <w:sz w:val="22"/>
      </w:rPr>
    </w:lvl>
  </w:abstractNum>
  <w:abstractNum w:abstractNumId="37"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8" w15:restartNumberingAfterBreak="0">
    <w:nsid w:val="40054489"/>
    <w:multiLevelType w:val="singleLevel"/>
    <w:tmpl w:val="F79263C2"/>
    <w:lvl w:ilvl="0">
      <w:start w:val="1"/>
      <w:numFmt w:val="bullet"/>
      <w:lvlText w:val=""/>
      <w:lvlJc w:val="left"/>
      <w:pPr>
        <w:tabs>
          <w:tab w:val="num" w:pos="340"/>
        </w:tabs>
        <w:ind w:left="340" w:hanging="340"/>
      </w:pPr>
      <w:rPr>
        <w:rFonts w:ascii="Symbol" w:hAnsi="Symbol" w:hint="default"/>
        <w:color w:val="auto"/>
        <w:sz w:val="22"/>
      </w:rPr>
    </w:lvl>
  </w:abstractNum>
  <w:abstractNum w:abstractNumId="39" w15:restartNumberingAfterBreak="0">
    <w:nsid w:val="41FC306E"/>
    <w:multiLevelType w:val="singleLevel"/>
    <w:tmpl w:val="7DE41E44"/>
    <w:lvl w:ilvl="0">
      <w:start w:val="1"/>
      <w:numFmt w:val="bullet"/>
      <w:lvlText w:val=""/>
      <w:lvlJc w:val="left"/>
      <w:pPr>
        <w:tabs>
          <w:tab w:val="num" w:pos="340"/>
        </w:tabs>
        <w:ind w:left="340" w:hanging="340"/>
      </w:pPr>
      <w:rPr>
        <w:rFonts w:ascii="Symbol" w:hAnsi="Symbol" w:hint="default"/>
        <w:color w:val="auto"/>
        <w:sz w:val="22"/>
      </w:rPr>
    </w:lvl>
  </w:abstractNum>
  <w:abstractNum w:abstractNumId="40" w15:restartNumberingAfterBreak="0">
    <w:nsid w:val="43056BED"/>
    <w:multiLevelType w:val="hybridMultilevel"/>
    <w:tmpl w:val="3E1627E4"/>
    <w:lvl w:ilvl="0" w:tplc="C7AA523C">
      <w:start w:val="1"/>
      <w:numFmt w:val="decimal"/>
      <w:pStyle w:val="NumberedTableBullets"/>
      <w:lvlText w:val="%1."/>
      <w:lvlJc w:val="left"/>
      <w:pPr>
        <w:tabs>
          <w:tab w:val="num" w:pos="360"/>
        </w:tabs>
        <w:ind w:left="360" w:hanging="360"/>
      </w:pPr>
      <w:rPr>
        <w:rFonts w:ascii="Univers 45 Light" w:hAnsi="Univers 45 Light" w:hint="default"/>
        <w:sz w:val="16"/>
      </w:rPr>
    </w:lvl>
    <w:lvl w:ilvl="1" w:tplc="4CD0521C">
      <w:start w:val="1"/>
      <w:numFmt w:val="lowerLetter"/>
      <w:lvlText w:val="%2."/>
      <w:lvlJc w:val="left"/>
      <w:pPr>
        <w:tabs>
          <w:tab w:val="num" w:pos="1440"/>
        </w:tabs>
        <w:ind w:left="1440" w:hanging="360"/>
      </w:pPr>
    </w:lvl>
    <w:lvl w:ilvl="2" w:tplc="66C88B40">
      <w:start w:val="1"/>
      <w:numFmt w:val="lowerRoman"/>
      <w:lvlText w:val="%3."/>
      <w:lvlJc w:val="right"/>
      <w:pPr>
        <w:tabs>
          <w:tab w:val="num" w:pos="2160"/>
        </w:tabs>
        <w:ind w:left="2160" w:hanging="180"/>
      </w:pPr>
    </w:lvl>
    <w:lvl w:ilvl="3" w:tplc="BA3E9456" w:tentative="1">
      <w:start w:val="1"/>
      <w:numFmt w:val="decimal"/>
      <w:lvlText w:val="%4."/>
      <w:lvlJc w:val="left"/>
      <w:pPr>
        <w:tabs>
          <w:tab w:val="num" w:pos="2880"/>
        </w:tabs>
        <w:ind w:left="2880" w:hanging="360"/>
      </w:pPr>
    </w:lvl>
    <w:lvl w:ilvl="4" w:tplc="0AFA62F2" w:tentative="1">
      <w:start w:val="1"/>
      <w:numFmt w:val="lowerLetter"/>
      <w:lvlText w:val="%5."/>
      <w:lvlJc w:val="left"/>
      <w:pPr>
        <w:tabs>
          <w:tab w:val="num" w:pos="3600"/>
        </w:tabs>
        <w:ind w:left="3600" w:hanging="360"/>
      </w:pPr>
    </w:lvl>
    <w:lvl w:ilvl="5" w:tplc="6A386EBA" w:tentative="1">
      <w:start w:val="1"/>
      <w:numFmt w:val="lowerRoman"/>
      <w:lvlText w:val="%6."/>
      <w:lvlJc w:val="right"/>
      <w:pPr>
        <w:tabs>
          <w:tab w:val="num" w:pos="4320"/>
        </w:tabs>
        <w:ind w:left="4320" w:hanging="180"/>
      </w:pPr>
    </w:lvl>
    <w:lvl w:ilvl="6" w:tplc="75802C86" w:tentative="1">
      <w:start w:val="1"/>
      <w:numFmt w:val="decimal"/>
      <w:lvlText w:val="%7."/>
      <w:lvlJc w:val="left"/>
      <w:pPr>
        <w:tabs>
          <w:tab w:val="num" w:pos="5040"/>
        </w:tabs>
        <w:ind w:left="5040" w:hanging="360"/>
      </w:pPr>
    </w:lvl>
    <w:lvl w:ilvl="7" w:tplc="7B5052FA" w:tentative="1">
      <w:start w:val="1"/>
      <w:numFmt w:val="lowerLetter"/>
      <w:lvlText w:val="%8."/>
      <w:lvlJc w:val="left"/>
      <w:pPr>
        <w:tabs>
          <w:tab w:val="num" w:pos="5760"/>
        </w:tabs>
        <w:ind w:left="5760" w:hanging="360"/>
      </w:pPr>
    </w:lvl>
    <w:lvl w:ilvl="8" w:tplc="D57804E4" w:tentative="1">
      <w:start w:val="1"/>
      <w:numFmt w:val="lowerRoman"/>
      <w:lvlText w:val="%9."/>
      <w:lvlJc w:val="right"/>
      <w:pPr>
        <w:tabs>
          <w:tab w:val="num" w:pos="6480"/>
        </w:tabs>
        <w:ind w:left="6480" w:hanging="180"/>
      </w:pPr>
    </w:lvl>
  </w:abstractNum>
  <w:abstractNum w:abstractNumId="41" w15:restartNumberingAfterBreak="0">
    <w:nsid w:val="447C7D55"/>
    <w:multiLevelType w:val="singleLevel"/>
    <w:tmpl w:val="0B18D668"/>
    <w:lvl w:ilvl="0">
      <w:start w:val="1"/>
      <w:numFmt w:val="bullet"/>
      <w:lvlText w:val=""/>
      <w:lvlJc w:val="left"/>
      <w:pPr>
        <w:tabs>
          <w:tab w:val="num" w:pos="340"/>
        </w:tabs>
        <w:ind w:left="340" w:hanging="340"/>
      </w:pPr>
      <w:rPr>
        <w:rFonts w:ascii="Symbol" w:hAnsi="Symbol" w:hint="default"/>
        <w:color w:val="auto"/>
        <w:sz w:val="22"/>
      </w:rPr>
    </w:lvl>
  </w:abstractNum>
  <w:abstractNum w:abstractNumId="42" w15:restartNumberingAfterBreak="0">
    <w:nsid w:val="44C4636E"/>
    <w:multiLevelType w:val="singleLevel"/>
    <w:tmpl w:val="9454E666"/>
    <w:lvl w:ilvl="0">
      <w:start w:val="1"/>
      <w:numFmt w:val="bullet"/>
      <w:lvlText w:val=""/>
      <w:lvlJc w:val="left"/>
      <w:pPr>
        <w:tabs>
          <w:tab w:val="num" w:pos="340"/>
        </w:tabs>
        <w:ind w:left="340" w:hanging="340"/>
      </w:pPr>
      <w:rPr>
        <w:rFonts w:ascii="Symbol" w:hAnsi="Symbol" w:hint="default"/>
        <w:color w:val="auto"/>
        <w:sz w:val="22"/>
      </w:rPr>
    </w:lvl>
  </w:abstractNum>
  <w:abstractNum w:abstractNumId="43" w15:restartNumberingAfterBreak="0">
    <w:nsid w:val="45A47ABC"/>
    <w:multiLevelType w:val="singleLevel"/>
    <w:tmpl w:val="BE926642"/>
    <w:lvl w:ilvl="0">
      <w:start w:val="1"/>
      <w:numFmt w:val="bullet"/>
      <w:lvlText w:val=""/>
      <w:lvlJc w:val="left"/>
      <w:pPr>
        <w:tabs>
          <w:tab w:val="num" w:pos="340"/>
        </w:tabs>
        <w:ind w:left="340" w:hanging="340"/>
      </w:pPr>
      <w:rPr>
        <w:rFonts w:ascii="Symbol" w:hAnsi="Symbol" w:hint="default"/>
        <w:color w:val="auto"/>
        <w:sz w:val="22"/>
      </w:rPr>
    </w:lvl>
  </w:abstractNum>
  <w:abstractNum w:abstractNumId="44" w15:restartNumberingAfterBreak="0">
    <w:nsid w:val="46AD1334"/>
    <w:multiLevelType w:val="singleLevel"/>
    <w:tmpl w:val="6458115E"/>
    <w:lvl w:ilvl="0">
      <w:start w:val="1"/>
      <w:numFmt w:val="bullet"/>
      <w:lvlText w:val=""/>
      <w:lvlJc w:val="left"/>
      <w:pPr>
        <w:tabs>
          <w:tab w:val="num" w:pos="340"/>
        </w:tabs>
        <w:ind w:left="340" w:hanging="340"/>
      </w:pPr>
      <w:rPr>
        <w:rFonts w:ascii="Symbol" w:hAnsi="Symbol" w:hint="default"/>
        <w:color w:val="auto"/>
        <w:sz w:val="22"/>
      </w:rPr>
    </w:lvl>
  </w:abstractNum>
  <w:abstractNum w:abstractNumId="45" w15:restartNumberingAfterBreak="0">
    <w:nsid w:val="46B96DF7"/>
    <w:multiLevelType w:val="hybridMultilevel"/>
    <w:tmpl w:val="C6CE5A76"/>
    <w:lvl w:ilvl="0" w:tplc="6C4C10B4">
      <w:start w:val="1"/>
      <w:numFmt w:val="bullet"/>
      <w:pStyle w:val="Bodysubbullet1"/>
      <w:lvlText w:val=""/>
      <w:lvlJc w:val="left"/>
      <w:pPr>
        <w:tabs>
          <w:tab w:val="num" w:pos="567"/>
        </w:tabs>
        <w:ind w:left="567" w:hanging="283"/>
      </w:pPr>
      <w:rPr>
        <w:rFonts w:ascii="Symbol" w:hAnsi="Symbol" w:hint="default"/>
        <w:color w:val="auto"/>
        <w:sz w:val="20"/>
      </w:rPr>
    </w:lvl>
    <w:lvl w:ilvl="1" w:tplc="28BADC8A" w:tentative="1">
      <w:start w:val="1"/>
      <w:numFmt w:val="bullet"/>
      <w:lvlText w:val="o"/>
      <w:lvlJc w:val="left"/>
      <w:pPr>
        <w:tabs>
          <w:tab w:val="num" w:pos="1440"/>
        </w:tabs>
        <w:ind w:left="1440" w:hanging="360"/>
      </w:pPr>
      <w:rPr>
        <w:rFonts w:ascii="Courier New" w:hAnsi="Courier New" w:cs="Courier New" w:hint="default"/>
      </w:rPr>
    </w:lvl>
    <w:lvl w:ilvl="2" w:tplc="4E741986" w:tentative="1">
      <w:start w:val="1"/>
      <w:numFmt w:val="bullet"/>
      <w:lvlText w:val=""/>
      <w:lvlJc w:val="left"/>
      <w:pPr>
        <w:tabs>
          <w:tab w:val="num" w:pos="2160"/>
        </w:tabs>
        <w:ind w:left="2160" w:hanging="360"/>
      </w:pPr>
      <w:rPr>
        <w:rFonts w:ascii="Wingdings" w:hAnsi="Wingdings" w:hint="default"/>
      </w:rPr>
    </w:lvl>
    <w:lvl w:ilvl="3" w:tplc="83003154" w:tentative="1">
      <w:start w:val="1"/>
      <w:numFmt w:val="bullet"/>
      <w:lvlText w:val=""/>
      <w:lvlJc w:val="left"/>
      <w:pPr>
        <w:tabs>
          <w:tab w:val="num" w:pos="2880"/>
        </w:tabs>
        <w:ind w:left="2880" w:hanging="360"/>
      </w:pPr>
      <w:rPr>
        <w:rFonts w:ascii="Symbol" w:hAnsi="Symbol" w:hint="default"/>
      </w:rPr>
    </w:lvl>
    <w:lvl w:ilvl="4" w:tplc="CF08DE8A" w:tentative="1">
      <w:start w:val="1"/>
      <w:numFmt w:val="bullet"/>
      <w:lvlText w:val="o"/>
      <w:lvlJc w:val="left"/>
      <w:pPr>
        <w:tabs>
          <w:tab w:val="num" w:pos="3600"/>
        </w:tabs>
        <w:ind w:left="3600" w:hanging="360"/>
      </w:pPr>
      <w:rPr>
        <w:rFonts w:ascii="Courier New" w:hAnsi="Courier New" w:cs="Courier New" w:hint="default"/>
      </w:rPr>
    </w:lvl>
    <w:lvl w:ilvl="5" w:tplc="F2A681E2" w:tentative="1">
      <w:start w:val="1"/>
      <w:numFmt w:val="bullet"/>
      <w:lvlText w:val=""/>
      <w:lvlJc w:val="left"/>
      <w:pPr>
        <w:tabs>
          <w:tab w:val="num" w:pos="4320"/>
        </w:tabs>
        <w:ind w:left="4320" w:hanging="360"/>
      </w:pPr>
      <w:rPr>
        <w:rFonts w:ascii="Wingdings" w:hAnsi="Wingdings" w:hint="default"/>
      </w:rPr>
    </w:lvl>
    <w:lvl w:ilvl="6" w:tplc="5C7A263A" w:tentative="1">
      <w:start w:val="1"/>
      <w:numFmt w:val="bullet"/>
      <w:lvlText w:val=""/>
      <w:lvlJc w:val="left"/>
      <w:pPr>
        <w:tabs>
          <w:tab w:val="num" w:pos="5040"/>
        </w:tabs>
        <w:ind w:left="5040" w:hanging="360"/>
      </w:pPr>
      <w:rPr>
        <w:rFonts w:ascii="Symbol" w:hAnsi="Symbol" w:hint="default"/>
      </w:rPr>
    </w:lvl>
    <w:lvl w:ilvl="7" w:tplc="E52C7EBA" w:tentative="1">
      <w:start w:val="1"/>
      <w:numFmt w:val="bullet"/>
      <w:lvlText w:val="o"/>
      <w:lvlJc w:val="left"/>
      <w:pPr>
        <w:tabs>
          <w:tab w:val="num" w:pos="5760"/>
        </w:tabs>
        <w:ind w:left="5760" w:hanging="360"/>
      </w:pPr>
      <w:rPr>
        <w:rFonts w:ascii="Courier New" w:hAnsi="Courier New" w:cs="Courier New" w:hint="default"/>
      </w:rPr>
    </w:lvl>
    <w:lvl w:ilvl="8" w:tplc="2690E47C"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6CA7383"/>
    <w:multiLevelType w:val="singleLevel"/>
    <w:tmpl w:val="91C8140C"/>
    <w:lvl w:ilvl="0">
      <w:start w:val="1"/>
      <w:numFmt w:val="bullet"/>
      <w:lvlText w:val=""/>
      <w:lvlJc w:val="left"/>
      <w:pPr>
        <w:tabs>
          <w:tab w:val="num" w:pos="340"/>
        </w:tabs>
        <w:ind w:left="340" w:hanging="340"/>
      </w:pPr>
      <w:rPr>
        <w:rFonts w:ascii="Symbol" w:hAnsi="Symbol" w:hint="default"/>
        <w:color w:val="auto"/>
        <w:sz w:val="22"/>
      </w:rPr>
    </w:lvl>
  </w:abstractNum>
  <w:abstractNum w:abstractNumId="47" w15:restartNumberingAfterBreak="0">
    <w:nsid w:val="48453209"/>
    <w:multiLevelType w:val="singleLevel"/>
    <w:tmpl w:val="B792D122"/>
    <w:lvl w:ilvl="0">
      <w:start w:val="1"/>
      <w:numFmt w:val="bullet"/>
      <w:lvlText w:val=""/>
      <w:lvlJc w:val="left"/>
      <w:pPr>
        <w:tabs>
          <w:tab w:val="num" w:pos="340"/>
        </w:tabs>
        <w:ind w:left="340" w:hanging="340"/>
      </w:pPr>
      <w:rPr>
        <w:rFonts w:ascii="Symbol" w:hAnsi="Symbol" w:hint="default"/>
        <w:color w:val="auto"/>
        <w:sz w:val="22"/>
      </w:rPr>
    </w:lvl>
  </w:abstractNum>
  <w:abstractNum w:abstractNumId="48" w15:restartNumberingAfterBreak="0">
    <w:nsid w:val="48B453D0"/>
    <w:multiLevelType w:val="singleLevel"/>
    <w:tmpl w:val="1E2E2D48"/>
    <w:lvl w:ilvl="0">
      <w:start w:val="1"/>
      <w:numFmt w:val="bullet"/>
      <w:lvlText w:val=""/>
      <w:lvlJc w:val="left"/>
      <w:pPr>
        <w:tabs>
          <w:tab w:val="num" w:pos="340"/>
        </w:tabs>
        <w:ind w:left="340" w:hanging="340"/>
      </w:pPr>
      <w:rPr>
        <w:rFonts w:ascii="Symbol" w:hAnsi="Symbol" w:hint="default"/>
        <w:color w:val="auto"/>
        <w:sz w:val="22"/>
      </w:rPr>
    </w:lvl>
  </w:abstractNum>
  <w:abstractNum w:abstractNumId="49" w15:restartNumberingAfterBreak="0">
    <w:nsid w:val="4A747A24"/>
    <w:multiLevelType w:val="singleLevel"/>
    <w:tmpl w:val="1DEE7944"/>
    <w:lvl w:ilvl="0">
      <w:start w:val="1"/>
      <w:numFmt w:val="bullet"/>
      <w:lvlText w:val=""/>
      <w:lvlJc w:val="left"/>
      <w:pPr>
        <w:tabs>
          <w:tab w:val="num" w:pos="340"/>
        </w:tabs>
        <w:ind w:left="340" w:hanging="340"/>
      </w:pPr>
      <w:rPr>
        <w:rFonts w:ascii="Symbol" w:hAnsi="Symbol" w:hint="default"/>
        <w:color w:val="auto"/>
        <w:sz w:val="22"/>
      </w:rPr>
    </w:lvl>
  </w:abstractNum>
  <w:abstractNum w:abstractNumId="50" w15:restartNumberingAfterBreak="0">
    <w:nsid w:val="4BFB33C2"/>
    <w:multiLevelType w:val="hybridMultilevel"/>
    <w:tmpl w:val="5D6C8368"/>
    <w:lvl w:ilvl="0" w:tplc="BDF2925A">
      <w:start w:val="1"/>
      <w:numFmt w:val="bullet"/>
      <w:pStyle w:val="TableBullets2"/>
      <w:lvlText w:val="–"/>
      <w:lvlJc w:val="left"/>
      <w:pPr>
        <w:tabs>
          <w:tab w:val="num" w:pos="692"/>
        </w:tabs>
        <w:ind w:left="692" w:hanging="335"/>
      </w:pPr>
      <w:rPr>
        <w:rFonts w:ascii="Times New Roman" w:hAnsi="Times New Roman" w:cs="Times New Roman" w:hint="default"/>
        <w:color w:val="00338D"/>
        <w:sz w:val="19"/>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D7D09B3"/>
    <w:multiLevelType w:val="singleLevel"/>
    <w:tmpl w:val="2A5A45C8"/>
    <w:lvl w:ilvl="0">
      <w:start w:val="1"/>
      <w:numFmt w:val="bullet"/>
      <w:lvlText w:val=""/>
      <w:lvlJc w:val="left"/>
      <w:pPr>
        <w:tabs>
          <w:tab w:val="num" w:pos="340"/>
        </w:tabs>
        <w:ind w:left="340" w:hanging="340"/>
      </w:pPr>
      <w:rPr>
        <w:rFonts w:ascii="Symbol" w:hAnsi="Symbol" w:hint="default"/>
        <w:color w:val="auto"/>
        <w:sz w:val="22"/>
      </w:rPr>
    </w:lvl>
  </w:abstractNum>
  <w:abstractNum w:abstractNumId="52" w15:restartNumberingAfterBreak="0">
    <w:nsid w:val="4FDE39D1"/>
    <w:multiLevelType w:val="singleLevel"/>
    <w:tmpl w:val="FF5E6C5C"/>
    <w:lvl w:ilvl="0">
      <w:start w:val="1"/>
      <w:numFmt w:val="bullet"/>
      <w:lvlText w:val=""/>
      <w:lvlJc w:val="left"/>
      <w:pPr>
        <w:tabs>
          <w:tab w:val="num" w:pos="340"/>
        </w:tabs>
        <w:ind w:left="340" w:hanging="340"/>
      </w:pPr>
      <w:rPr>
        <w:rFonts w:ascii="Symbol" w:hAnsi="Symbol" w:hint="default"/>
        <w:color w:val="auto"/>
        <w:sz w:val="22"/>
      </w:rPr>
    </w:lvl>
  </w:abstractNum>
  <w:abstractNum w:abstractNumId="53" w15:restartNumberingAfterBreak="0">
    <w:nsid w:val="51281FEF"/>
    <w:multiLevelType w:val="singleLevel"/>
    <w:tmpl w:val="71ECF2D6"/>
    <w:lvl w:ilvl="0">
      <w:start w:val="1"/>
      <w:numFmt w:val="bullet"/>
      <w:lvlText w:val=""/>
      <w:lvlJc w:val="left"/>
      <w:pPr>
        <w:tabs>
          <w:tab w:val="num" w:pos="340"/>
        </w:tabs>
        <w:ind w:left="340" w:hanging="340"/>
      </w:pPr>
      <w:rPr>
        <w:rFonts w:ascii="Symbol" w:hAnsi="Symbol" w:hint="default"/>
        <w:color w:val="auto"/>
        <w:sz w:val="22"/>
      </w:rPr>
    </w:lvl>
  </w:abstractNum>
  <w:abstractNum w:abstractNumId="54" w15:restartNumberingAfterBreak="0">
    <w:nsid w:val="52775D2D"/>
    <w:multiLevelType w:val="singleLevel"/>
    <w:tmpl w:val="90323696"/>
    <w:lvl w:ilvl="0">
      <w:start w:val="1"/>
      <w:numFmt w:val="bullet"/>
      <w:lvlText w:val=""/>
      <w:lvlJc w:val="left"/>
      <w:pPr>
        <w:tabs>
          <w:tab w:val="num" w:pos="340"/>
        </w:tabs>
        <w:ind w:left="340" w:hanging="340"/>
      </w:pPr>
      <w:rPr>
        <w:rFonts w:ascii="Symbol" w:hAnsi="Symbol" w:hint="default"/>
        <w:color w:val="auto"/>
        <w:sz w:val="22"/>
      </w:rPr>
    </w:lvl>
  </w:abstractNum>
  <w:abstractNum w:abstractNumId="55" w15:restartNumberingAfterBreak="0">
    <w:nsid w:val="53DC5714"/>
    <w:multiLevelType w:val="singleLevel"/>
    <w:tmpl w:val="EEF6FB8E"/>
    <w:lvl w:ilvl="0">
      <w:start w:val="1"/>
      <w:numFmt w:val="decimal"/>
      <w:pStyle w:val="NumberedBullets"/>
      <w:lvlText w:val="%1"/>
      <w:lvlJc w:val="left"/>
      <w:pPr>
        <w:ind w:left="0" w:firstLine="0"/>
      </w:pPr>
      <w:rPr>
        <w:rFonts w:ascii="Tms Rmn" w:hAnsi="Tms Rmn" w:hint="default"/>
      </w:rPr>
    </w:lvl>
  </w:abstractNum>
  <w:abstractNum w:abstractNumId="56" w15:restartNumberingAfterBreak="0">
    <w:nsid w:val="56E02A84"/>
    <w:multiLevelType w:val="hybridMultilevel"/>
    <w:tmpl w:val="2DD0122A"/>
    <w:lvl w:ilvl="0" w:tplc="D1AC44E4">
      <w:numFmt w:val="bullet"/>
      <w:lvlText w:val="-"/>
      <w:lvlJc w:val="left"/>
      <w:pPr>
        <w:ind w:left="700" w:hanging="360"/>
      </w:pPr>
      <w:rPr>
        <w:rFonts w:ascii="Univers 45 Light" w:eastAsia="Times New Roman" w:hAnsi="Univers 45 Light" w:cs="Times New Roman" w:hint="default"/>
        <w:i w:val="0"/>
      </w:rPr>
    </w:lvl>
    <w:lvl w:ilvl="1" w:tplc="0C090003">
      <w:start w:val="1"/>
      <w:numFmt w:val="bullet"/>
      <w:lvlText w:val="o"/>
      <w:lvlJc w:val="left"/>
      <w:pPr>
        <w:ind w:left="1420" w:hanging="360"/>
      </w:pPr>
      <w:rPr>
        <w:rFonts w:ascii="Courier New" w:hAnsi="Courier New" w:cs="Courier New" w:hint="default"/>
      </w:rPr>
    </w:lvl>
    <w:lvl w:ilvl="2" w:tplc="0C090005">
      <w:start w:val="1"/>
      <w:numFmt w:val="bullet"/>
      <w:lvlText w:val=""/>
      <w:lvlJc w:val="left"/>
      <w:pPr>
        <w:ind w:left="2140" w:hanging="360"/>
      </w:pPr>
      <w:rPr>
        <w:rFonts w:ascii="Wingdings" w:hAnsi="Wingdings" w:hint="default"/>
      </w:rPr>
    </w:lvl>
    <w:lvl w:ilvl="3" w:tplc="0C090001">
      <w:start w:val="1"/>
      <w:numFmt w:val="bullet"/>
      <w:lvlText w:val=""/>
      <w:lvlJc w:val="left"/>
      <w:pPr>
        <w:ind w:left="2860" w:hanging="360"/>
      </w:pPr>
      <w:rPr>
        <w:rFonts w:ascii="Symbol" w:hAnsi="Symbol" w:hint="default"/>
      </w:rPr>
    </w:lvl>
    <w:lvl w:ilvl="4" w:tplc="0C090003">
      <w:start w:val="1"/>
      <w:numFmt w:val="bullet"/>
      <w:lvlText w:val="o"/>
      <w:lvlJc w:val="left"/>
      <w:pPr>
        <w:ind w:left="3580" w:hanging="360"/>
      </w:pPr>
      <w:rPr>
        <w:rFonts w:ascii="Courier New" w:hAnsi="Courier New" w:cs="Courier New" w:hint="default"/>
      </w:rPr>
    </w:lvl>
    <w:lvl w:ilvl="5" w:tplc="0C090005">
      <w:start w:val="1"/>
      <w:numFmt w:val="bullet"/>
      <w:lvlText w:val=""/>
      <w:lvlJc w:val="left"/>
      <w:pPr>
        <w:ind w:left="4300" w:hanging="360"/>
      </w:pPr>
      <w:rPr>
        <w:rFonts w:ascii="Wingdings" w:hAnsi="Wingdings" w:hint="default"/>
      </w:rPr>
    </w:lvl>
    <w:lvl w:ilvl="6" w:tplc="0C090001">
      <w:start w:val="1"/>
      <w:numFmt w:val="bullet"/>
      <w:lvlText w:val=""/>
      <w:lvlJc w:val="left"/>
      <w:pPr>
        <w:ind w:left="5020" w:hanging="360"/>
      </w:pPr>
      <w:rPr>
        <w:rFonts w:ascii="Symbol" w:hAnsi="Symbol" w:hint="default"/>
      </w:rPr>
    </w:lvl>
    <w:lvl w:ilvl="7" w:tplc="0C090003">
      <w:start w:val="1"/>
      <w:numFmt w:val="bullet"/>
      <w:lvlText w:val="o"/>
      <w:lvlJc w:val="left"/>
      <w:pPr>
        <w:ind w:left="5740" w:hanging="360"/>
      </w:pPr>
      <w:rPr>
        <w:rFonts w:ascii="Courier New" w:hAnsi="Courier New" w:cs="Courier New" w:hint="default"/>
      </w:rPr>
    </w:lvl>
    <w:lvl w:ilvl="8" w:tplc="0C090005">
      <w:start w:val="1"/>
      <w:numFmt w:val="bullet"/>
      <w:lvlText w:val=""/>
      <w:lvlJc w:val="left"/>
      <w:pPr>
        <w:ind w:left="6460" w:hanging="360"/>
      </w:pPr>
      <w:rPr>
        <w:rFonts w:ascii="Wingdings" w:hAnsi="Wingdings" w:hint="default"/>
      </w:rPr>
    </w:lvl>
  </w:abstractNum>
  <w:abstractNum w:abstractNumId="57" w15:restartNumberingAfterBreak="0">
    <w:nsid w:val="57970ED6"/>
    <w:multiLevelType w:val="hybridMultilevel"/>
    <w:tmpl w:val="BC00D7A8"/>
    <w:lvl w:ilvl="0" w:tplc="670A5A4E">
      <w:start w:val="1"/>
      <w:numFmt w:val="bullet"/>
      <w:pStyle w:val="Bodybullet"/>
      <w:lvlText w:val=""/>
      <w:lvlJc w:val="left"/>
      <w:pPr>
        <w:tabs>
          <w:tab w:val="num" w:pos="284"/>
        </w:tabs>
        <w:ind w:left="284" w:hanging="284"/>
      </w:pPr>
      <w:rPr>
        <w:rFonts w:ascii="Symbol" w:hAnsi="Symbol" w:hint="default"/>
        <w:color w:val="0C2D83"/>
        <w:sz w:val="20"/>
      </w:rPr>
    </w:lvl>
    <w:lvl w:ilvl="1" w:tplc="B7C6A3DE" w:tentative="1">
      <w:start w:val="1"/>
      <w:numFmt w:val="bullet"/>
      <w:lvlText w:val="o"/>
      <w:lvlJc w:val="left"/>
      <w:pPr>
        <w:tabs>
          <w:tab w:val="num" w:pos="1440"/>
        </w:tabs>
        <w:ind w:left="1440" w:hanging="360"/>
      </w:pPr>
      <w:rPr>
        <w:rFonts w:ascii="Courier New" w:hAnsi="Courier New" w:cs="Courier New" w:hint="default"/>
      </w:rPr>
    </w:lvl>
    <w:lvl w:ilvl="2" w:tplc="0276DE12" w:tentative="1">
      <w:start w:val="1"/>
      <w:numFmt w:val="bullet"/>
      <w:lvlText w:val=""/>
      <w:lvlJc w:val="left"/>
      <w:pPr>
        <w:tabs>
          <w:tab w:val="num" w:pos="2160"/>
        </w:tabs>
        <w:ind w:left="2160" w:hanging="360"/>
      </w:pPr>
      <w:rPr>
        <w:rFonts w:ascii="Wingdings" w:hAnsi="Wingdings" w:hint="default"/>
      </w:rPr>
    </w:lvl>
    <w:lvl w:ilvl="3" w:tplc="0FF696EC" w:tentative="1">
      <w:start w:val="1"/>
      <w:numFmt w:val="bullet"/>
      <w:lvlText w:val=""/>
      <w:lvlJc w:val="left"/>
      <w:pPr>
        <w:tabs>
          <w:tab w:val="num" w:pos="2880"/>
        </w:tabs>
        <w:ind w:left="2880" w:hanging="360"/>
      </w:pPr>
      <w:rPr>
        <w:rFonts w:ascii="Symbol" w:hAnsi="Symbol" w:hint="default"/>
      </w:rPr>
    </w:lvl>
    <w:lvl w:ilvl="4" w:tplc="7C485AAC" w:tentative="1">
      <w:start w:val="1"/>
      <w:numFmt w:val="bullet"/>
      <w:lvlText w:val="o"/>
      <w:lvlJc w:val="left"/>
      <w:pPr>
        <w:tabs>
          <w:tab w:val="num" w:pos="3600"/>
        </w:tabs>
        <w:ind w:left="3600" w:hanging="360"/>
      </w:pPr>
      <w:rPr>
        <w:rFonts w:ascii="Courier New" w:hAnsi="Courier New" w:cs="Courier New" w:hint="default"/>
      </w:rPr>
    </w:lvl>
    <w:lvl w:ilvl="5" w:tplc="D7D47F38" w:tentative="1">
      <w:start w:val="1"/>
      <w:numFmt w:val="bullet"/>
      <w:lvlText w:val=""/>
      <w:lvlJc w:val="left"/>
      <w:pPr>
        <w:tabs>
          <w:tab w:val="num" w:pos="4320"/>
        </w:tabs>
        <w:ind w:left="4320" w:hanging="360"/>
      </w:pPr>
      <w:rPr>
        <w:rFonts w:ascii="Wingdings" w:hAnsi="Wingdings" w:hint="default"/>
      </w:rPr>
    </w:lvl>
    <w:lvl w:ilvl="6" w:tplc="FE34C112" w:tentative="1">
      <w:start w:val="1"/>
      <w:numFmt w:val="bullet"/>
      <w:lvlText w:val=""/>
      <w:lvlJc w:val="left"/>
      <w:pPr>
        <w:tabs>
          <w:tab w:val="num" w:pos="5040"/>
        </w:tabs>
        <w:ind w:left="5040" w:hanging="360"/>
      </w:pPr>
      <w:rPr>
        <w:rFonts w:ascii="Symbol" w:hAnsi="Symbol" w:hint="default"/>
      </w:rPr>
    </w:lvl>
    <w:lvl w:ilvl="7" w:tplc="46302C74" w:tentative="1">
      <w:start w:val="1"/>
      <w:numFmt w:val="bullet"/>
      <w:lvlText w:val="o"/>
      <w:lvlJc w:val="left"/>
      <w:pPr>
        <w:tabs>
          <w:tab w:val="num" w:pos="5760"/>
        </w:tabs>
        <w:ind w:left="5760" w:hanging="360"/>
      </w:pPr>
      <w:rPr>
        <w:rFonts w:ascii="Courier New" w:hAnsi="Courier New" w:cs="Courier New" w:hint="default"/>
      </w:rPr>
    </w:lvl>
    <w:lvl w:ilvl="8" w:tplc="DFC065C0"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7BF72E6"/>
    <w:multiLevelType w:val="hybridMultilevel"/>
    <w:tmpl w:val="4086D1E2"/>
    <w:lvl w:ilvl="0" w:tplc="4FC6CDB8">
      <w:start w:val="1"/>
      <w:numFmt w:val="bullet"/>
      <w:pStyle w:val="Tablesubbullet"/>
      <w:lvlText w:val=""/>
      <w:lvlJc w:val="left"/>
      <w:pPr>
        <w:tabs>
          <w:tab w:val="num" w:pos="567"/>
        </w:tabs>
        <w:ind w:left="567" w:hanging="283"/>
      </w:pPr>
      <w:rPr>
        <w:rFonts w:ascii="Symbol" w:hAnsi="Symbol" w:hint="default"/>
        <w:color w:val="auto"/>
        <w:sz w:val="18"/>
      </w:rPr>
    </w:lvl>
    <w:lvl w:ilvl="1" w:tplc="C11A7FEA" w:tentative="1">
      <w:start w:val="1"/>
      <w:numFmt w:val="bullet"/>
      <w:lvlText w:val="o"/>
      <w:lvlJc w:val="left"/>
      <w:pPr>
        <w:tabs>
          <w:tab w:val="num" w:pos="1440"/>
        </w:tabs>
        <w:ind w:left="1440" w:hanging="360"/>
      </w:pPr>
      <w:rPr>
        <w:rFonts w:ascii="Courier New" w:hAnsi="Courier New" w:cs="Courier New" w:hint="default"/>
      </w:rPr>
    </w:lvl>
    <w:lvl w:ilvl="2" w:tplc="D056FD6A" w:tentative="1">
      <w:start w:val="1"/>
      <w:numFmt w:val="bullet"/>
      <w:lvlText w:val=""/>
      <w:lvlJc w:val="left"/>
      <w:pPr>
        <w:tabs>
          <w:tab w:val="num" w:pos="2160"/>
        </w:tabs>
        <w:ind w:left="2160" w:hanging="360"/>
      </w:pPr>
      <w:rPr>
        <w:rFonts w:ascii="Wingdings" w:hAnsi="Wingdings" w:hint="default"/>
      </w:rPr>
    </w:lvl>
    <w:lvl w:ilvl="3" w:tplc="70AE53BA" w:tentative="1">
      <w:start w:val="1"/>
      <w:numFmt w:val="bullet"/>
      <w:lvlText w:val=""/>
      <w:lvlJc w:val="left"/>
      <w:pPr>
        <w:tabs>
          <w:tab w:val="num" w:pos="2880"/>
        </w:tabs>
        <w:ind w:left="2880" w:hanging="360"/>
      </w:pPr>
      <w:rPr>
        <w:rFonts w:ascii="Symbol" w:hAnsi="Symbol" w:hint="default"/>
      </w:rPr>
    </w:lvl>
    <w:lvl w:ilvl="4" w:tplc="9AF42F82" w:tentative="1">
      <w:start w:val="1"/>
      <w:numFmt w:val="bullet"/>
      <w:lvlText w:val="o"/>
      <w:lvlJc w:val="left"/>
      <w:pPr>
        <w:tabs>
          <w:tab w:val="num" w:pos="3600"/>
        </w:tabs>
        <w:ind w:left="3600" w:hanging="360"/>
      </w:pPr>
      <w:rPr>
        <w:rFonts w:ascii="Courier New" w:hAnsi="Courier New" w:cs="Courier New" w:hint="default"/>
      </w:rPr>
    </w:lvl>
    <w:lvl w:ilvl="5" w:tplc="D7DCB004" w:tentative="1">
      <w:start w:val="1"/>
      <w:numFmt w:val="bullet"/>
      <w:lvlText w:val=""/>
      <w:lvlJc w:val="left"/>
      <w:pPr>
        <w:tabs>
          <w:tab w:val="num" w:pos="4320"/>
        </w:tabs>
        <w:ind w:left="4320" w:hanging="360"/>
      </w:pPr>
      <w:rPr>
        <w:rFonts w:ascii="Wingdings" w:hAnsi="Wingdings" w:hint="default"/>
      </w:rPr>
    </w:lvl>
    <w:lvl w:ilvl="6" w:tplc="40A4295E" w:tentative="1">
      <w:start w:val="1"/>
      <w:numFmt w:val="bullet"/>
      <w:lvlText w:val=""/>
      <w:lvlJc w:val="left"/>
      <w:pPr>
        <w:tabs>
          <w:tab w:val="num" w:pos="5040"/>
        </w:tabs>
        <w:ind w:left="5040" w:hanging="360"/>
      </w:pPr>
      <w:rPr>
        <w:rFonts w:ascii="Symbol" w:hAnsi="Symbol" w:hint="default"/>
      </w:rPr>
    </w:lvl>
    <w:lvl w:ilvl="7" w:tplc="46AE0D22" w:tentative="1">
      <w:start w:val="1"/>
      <w:numFmt w:val="bullet"/>
      <w:lvlText w:val="o"/>
      <w:lvlJc w:val="left"/>
      <w:pPr>
        <w:tabs>
          <w:tab w:val="num" w:pos="5760"/>
        </w:tabs>
        <w:ind w:left="5760" w:hanging="360"/>
      </w:pPr>
      <w:rPr>
        <w:rFonts w:ascii="Courier New" w:hAnsi="Courier New" w:cs="Courier New" w:hint="default"/>
      </w:rPr>
    </w:lvl>
    <w:lvl w:ilvl="8" w:tplc="563E1760"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584D4D95"/>
    <w:multiLevelType w:val="singleLevel"/>
    <w:tmpl w:val="E380504A"/>
    <w:lvl w:ilvl="0">
      <w:start w:val="1"/>
      <w:numFmt w:val="bullet"/>
      <w:lvlText w:val=""/>
      <w:lvlJc w:val="left"/>
      <w:pPr>
        <w:tabs>
          <w:tab w:val="num" w:pos="340"/>
        </w:tabs>
        <w:ind w:left="340" w:hanging="340"/>
      </w:pPr>
      <w:rPr>
        <w:rFonts w:ascii="Symbol" w:hAnsi="Symbol" w:hint="default"/>
        <w:color w:val="auto"/>
        <w:sz w:val="22"/>
      </w:rPr>
    </w:lvl>
  </w:abstractNum>
  <w:abstractNum w:abstractNumId="60" w15:restartNumberingAfterBreak="0">
    <w:nsid w:val="58A910E8"/>
    <w:multiLevelType w:val="singleLevel"/>
    <w:tmpl w:val="24841D4A"/>
    <w:lvl w:ilvl="0">
      <w:start w:val="1"/>
      <w:numFmt w:val="bullet"/>
      <w:lvlText w:val=""/>
      <w:lvlJc w:val="left"/>
      <w:pPr>
        <w:tabs>
          <w:tab w:val="num" w:pos="340"/>
        </w:tabs>
        <w:ind w:left="340" w:hanging="340"/>
      </w:pPr>
      <w:rPr>
        <w:rFonts w:ascii="Symbol" w:hAnsi="Symbol" w:hint="default"/>
        <w:color w:val="auto"/>
        <w:sz w:val="22"/>
      </w:rPr>
    </w:lvl>
  </w:abstractNum>
  <w:abstractNum w:abstractNumId="61" w15:restartNumberingAfterBreak="0">
    <w:nsid w:val="5AF93DF6"/>
    <w:multiLevelType w:val="singleLevel"/>
    <w:tmpl w:val="62AE40BC"/>
    <w:lvl w:ilvl="0">
      <w:start w:val="1"/>
      <w:numFmt w:val="bullet"/>
      <w:lvlText w:val=""/>
      <w:lvlJc w:val="left"/>
      <w:pPr>
        <w:tabs>
          <w:tab w:val="num" w:pos="340"/>
        </w:tabs>
        <w:ind w:left="340" w:hanging="340"/>
      </w:pPr>
      <w:rPr>
        <w:rFonts w:ascii="Symbol" w:hAnsi="Symbol" w:hint="default"/>
        <w:color w:val="auto"/>
        <w:sz w:val="22"/>
      </w:rPr>
    </w:lvl>
  </w:abstractNum>
  <w:abstractNum w:abstractNumId="62" w15:restartNumberingAfterBreak="0">
    <w:nsid w:val="5BBD255D"/>
    <w:multiLevelType w:val="singleLevel"/>
    <w:tmpl w:val="358EF6FC"/>
    <w:lvl w:ilvl="0">
      <w:start w:val="1"/>
      <w:numFmt w:val="bullet"/>
      <w:lvlText w:val=""/>
      <w:lvlJc w:val="left"/>
      <w:pPr>
        <w:tabs>
          <w:tab w:val="num" w:pos="340"/>
        </w:tabs>
        <w:ind w:left="340" w:hanging="340"/>
      </w:pPr>
      <w:rPr>
        <w:rFonts w:ascii="Symbol" w:hAnsi="Symbol" w:hint="default"/>
        <w:color w:val="auto"/>
        <w:sz w:val="22"/>
      </w:rPr>
    </w:lvl>
  </w:abstractNum>
  <w:abstractNum w:abstractNumId="63" w15:restartNumberingAfterBreak="0">
    <w:nsid w:val="5C381DE0"/>
    <w:multiLevelType w:val="singleLevel"/>
    <w:tmpl w:val="FBB26D04"/>
    <w:lvl w:ilvl="0">
      <w:start w:val="1"/>
      <w:numFmt w:val="bullet"/>
      <w:lvlText w:val=""/>
      <w:lvlJc w:val="left"/>
      <w:pPr>
        <w:tabs>
          <w:tab w:val="num" w:pos="340"/>
        </w:tabs>
        <w:ind w:left="340" w:hanging="340"/>
      </w:pPr>
      <w:rPr>
        <w:rFonts w:ascii="Symbol" w:hAnsi="Symbol" w:hint="default"/>
        <w:color w:val="auto"/>
        <w:sz w:val="22"/>
      </w:rPr>
    </w:lvl>
  </w:abstractNum>
  <w:abstractNum w:abstractNumId="64" w15:restartNumberingAfterBreak="0">
    <w:nsid w:val="5CB66E35"/>
    <w:multiLevelType w:val="singleLevel"/>
    <w:tmpl w:val="DFF8D3FA"/>
    <w:lvl w:ilvl="0">
      <w:start w:val="1"/>
      <w:numFmt w:val="bullet"/>
      <w:lvlText w:val=""/>
      <w:lvlJc w:val="left"/>
      <w:pPr>
        <w:tabs>
          <w:tab w:val="num" w:pos="340"/>
        </w:tabs>
        <w:ind w:left="340" w:hanging="340"/>
      </w:pPr>
      <w:rPr>
        <w:rFonts w:ascii="Symbol" w:hAnsi="Symbol" w:hint="default"/>
        <w:color w:val="auto"/>
        <w:sz w:val="22"/>
      </w:rPr>
    </w:lvl>
  </w:abstractNum>
  <w:abstractNum w:abstractNumId="65" w15:restartNumberingAfterBreak="0">
    <w:nsid w:val="5E36097F"/>
    <w:multiLevelType w:val="singleLevel"/>
    <w:tmpl w:val="4276F7B0"/>
    <w:lvl w:ilvl="0">
      <w:start w:val="1"/>
      <w:numFmt w:val="bullet"/>
      <w:lvlText w:val=""/>
      <w:lvlJc w:val="left"/>
      <w:pPr>
        <w:tabs>
          <w:tab w:val="num" w:pos="340"/>
        </w:tabs>
        <w:ind w:left="340" w:hanging="340"/>
      </w:pPr>
      <w:rPr>
        <w:rFonts w:ascii="Symbol" w:hAnsi="Symbol" w:hint="default"/>
        <w:color w:val="auto"/>
        <w:sz w:val="22"/>
      </w:rPr>
    </w:lvl>
  </w:abstractNum>
  <w:abstractNum w:abstractNumId="66" w15:restartNumberingAfterBreak="0">
    <w:nsid w:val="5F795F47"/>
    <w:multiLevelType w:val="singleLevel"/>
    <w:tmpl w:val="7D56DA86"/>
    <w:lvl w:ilvl="0">
      <w:start w:val="1"/>
      <w:numFmt w:val="bullet"/>
      <w:lvlText w:val=""/>
      <w:lvlJc w:val="left"/>
      <w:pPr>
        <w:tabs>
          <w:tab w:val="num" w:pos="340"/>
        </w:tabs>
        <w:ind w:left="340" w:hanging="340"/>
      </w:pPr>
      <w:rPr>
        <w:rFonts w:ascii="Symbol" w:hAnsi="Symbol" w:hint="default"/>
        <w:color w:val="auto"/>
        <w:sz w:val="22"/>
      </w:rPr>
    </w:lvl>
  </w:abstractNum>
  <w:abstractNum w:abstractNumId="67" w15:restartNumberingAfterBreak="0">
    <w:nsid w:val="5F993167"/>
    <w:multiLevelType w:val="hybridMultilevel"/>
    <w:tmpl w:val="09D0E3A2"/>
    <w:lvl w:ilvl="0" w:tplc="3A9E47D2">
      <w:start w:val="1"/>
      <w:numFmt w:val="bullet"/>
      <w:pStyle w:val="Bodysubbullet2"/>
      <w:lvlText w:val=""/>
      <w:lvlJc w:val="left"/>
      <w:pPr>
        <w:tabs>
          <w:tab w:val="num" w:pos="851"/>
        </w:tabs>
        <w:ind w:left="851" w:hanging="284"/>
      </w:pPr>
      <w:rPr>
        <w:rFonts w:ascii="Symbol" w:hAnsi="Symbol" w:hint="default"/>
        <w:color w:val="auto"/>
        <w:sz w:val="20"/>
      </w:rPr>
    </w:lvl>
    <w:lvl w:ilvl="1" w:tplc="B0EA87BE" w:tentative="1">
      <w:start w:val="1"/>
      <w:numFmt w:val="bullet"/>
      <w:lvlText w:val="o"/>
      <w:lvlJc w:val="left"/>
      <w:pPr>
        <w:tabs>
          <w:tab w:val="num" w:pos="1440"/>
        </w:tabs>
        <w:ind w:left="1440" w:hanging="360"/>
      </w:pPr>
      <w:rPr>
        <w:rFonts w:ascii="Courier New" w:hAnsi="Courier New" w:cs="Courier New" w:hint="default"/>
      </w:rPr>
    </w:lvl>
    <w:lvl w:ilvl="2" w:tplc="1BF4C8B6" w:tentative="1">
      <w:start w:val="1"/>
      <w:numFmt w:val="bullet"/>
      <w:lvlText w:val=""/>
      <w:lvlJc w:val="left"/>
      <w:pPr>
        <w:tabs>
          <w:tab w:val="num" w:pos="2160"/>
        </w:tabs>
        <w:ind w:left="2160" w:hanging="360"/>
      </w:pPr>
      <w:rPr>
        <w:rFonts w:ascii="Wingdings" w:hAnsi="Wingdings" w:hint="default"/>
      </w:rPr>
    </w:lvl>
    <w:lvl w:ilvl="3" w:tplc="91C22F84" w:tentative="1">
      <w:start w:val="1"/>
      <w:numFmt w:val="bullet"/>
      <w:lvlText w:val=""/>
      <w:lvlJc w:val="left"/>
      <w:pPr>
        <w:tabs>
          <w:tab w:val="num" w:pos="2880"/>
        </w:tabs>
        <w:ind w:left="2880" w:hanging="360"/>
      </w:pPr>
      <w:rPr>
        <w:rFonts w:ascii="Symbol" w:hAnsi="Symbol" w:hint="default"/>
      </w:rPr>
    </w:lvl>
    <w:lvl w:ilvl="4" w:tplc="4AE82F3E" w:tentative="1">
      <w:start w:val="1"/>
      <w:numFmt w:val="bullet"/>
      <w:lvlText w:val="o"/>
      <w:lvlJc w:val="left"/>
      <w:pPr>
        <w:tabs>
          <w:tab w:val="num" w:pos="3600"/>
        </w:tabs>
        <w:ind w:left="3600" w:hanging="360"/>
      </w:pPr>
      <w:rPr>
        <w:rFonts w:ascii="Courier New" w:hAnsi="Courier New" w:cs="Courier New" w:hint="default"/>
      </w:rPr>
    </w:lvl>
    <w:lvl w:ilvl="5" w:tplc="EA3216DA" w:tentative="1">
      <w:start w:val="1"/>
      <w:numFmt w:val="bullet"/>
      <w:lvlText w:val=""/>
      <w:lvlJc w:val="left"/>
      <w:pPr>
        <w:tabs>
          <w:tab w:val="num" w:pos="4320"/>
        </w:tabs>
        <w:ind w:left="4320" w:hanging="360"/>
      </w:pPr>
      <w:rPr>
        <w:rFonts w:ascii="Wingdings" w:hAnsi="Wingdings" w:hint="default"/>
      </w:rPr>
    </w:lvl>
    <w:lvl w:ilvl="6" w:tplc="1D8285C8" w:tentative="1">
      <w:start w:val="1"/>
      <w:numFmt w:val="bullet"/>
      <w:lvlText w:val=""/>
      <w:lvlJc w:val="left"/>
      <w:pPr>
        <w:tabs>
          <w:tab w:val="num" w:pos="5040"/>
        </w:tabs>
        <w:ind w:left="5040" w:hanging="360"/>
      </w:pPr>
      <w:rPr>
        <w:rFonts w:ascii="Symbol" w:hAnsi="Symbol" w:hint="default"/>
      </w:rPr>
    </w:lvl>
    <w:lvl w:ilvl="7" w:tplc="AB14BBF8" w:tentative="1">
      <w:start w:val="1"/>
      <w:numFmt w:val="bullet"/>
      <w:lvlText w:val="o"/>
      <w:lvlJc w:val="left"/>
      <w:pPr>
        <w:tabs>
          <w:tab w:val="num" w:pos="5760"/>
        </w:tabs>
        <w:ind w:left="5760" w:hanging="360"/>
      </w:pPr>
      <w:rPr>
        <w:rFonts w:ascii="Courier New" w:hAnsi="Courier New" w:cs="Courier New" w:hint="default"/>
      </w:rPr>
    </w:lvl>
    <w:lvl w:ilvl="8" w:tplc="A68266E0"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01F5B17"/>
    <w:multiLevelType w:val="singleLevel"/>
    <w:tmpl w:val="6C6AAED8"/>
    <w:lvl w:ilvl="0">
      <w:start w:val="1"/>
      <w:numFmt w:val="bullet"/>
      <w:lvlText w:val=""/>
      <w:lvlJc w:val="left"/>
      <w:pPr>
        <w:tabs>
          <w:tab w:val="num" w:pos="340"/>
        </w:tabs>
        <w:ind w:left="340" w:hanging="340"/>
      </w:pPr>
      <w:rPr>
        <w:rFonts w:ascii="Symbol" w:hAnsi="Symbol" w:hint="default"/>
        <w:color w:val="auto"/>
        <w:sz w:val="22"/>
      </w:rPr>
    </w:lvl>
  </w:abstractNum>
  <w:abstractNum w:abstractNumId="69" w15:restartNumberingAfterBreak="0">
    <w:nsid w:val="65042560"/>
    <w:multiLevelType w:val="hybridMultilevel"/>
    <w:tmpl w:val="3BACC320"/>
    <w:lvl w:ilvl="0" w:tplc="A8A2F254">
      <w:start w:val="1"/>
      <w:numFmt w:val="bullet"/>
      <w:pStyle w:val="CVbullet0"/>
      <w:lvlText w:val=""/>
      <w:lvlJc w:val="left"/>
      <w:pPr>
        <w:tabs>
          <w:tab w:val="num" w:pos="284"/>
        </w:tabs>
        <w:ind w:left="284" w:hanging="284"/>
      </w:pPr>
      <w:rPr>
        <w:rFonts w:ascii="Symbol" w:hAnsi="Symbol" w:hint="default"/>
        <w:color w:val="0C2D83"/>
        <w:sz w:val="18"/>
      </w:rPr>
    </w:lvl>
    <w:lvl w:ilvl="1" w:tplc="3D76490A">
      <w:start w:val="1"/>
      <w:numFmt w:val="bullet"/>
      <w:lvlText w:val=""/>
      <w:lvlJc w:val="left"/>
      <w:pPr>
        <w:tabs>
          <w:tab w:val="num" w:pos="340"/>
        </w:tabs>
        <w:ind w:left="340" w:hanging="340"/>
      </w:pPr>
      <w:rPr>
        <w:rFonts w:ascii="Symbol" w:hAnsi="Symbol" w:hint="default"/>
        <w:color w:val="auto"/>
        <w:sz w:val="22"/>
      </w:rPr>
    </w:lvl>
    <w:lvl w:ilvl="2" w:tplc="7C56562C">
      <w:start w:val="1"/>
      <w:numFmt w:val="bullet"/>
      <w:lvlText w:val=""/>
      <w:lvlJc w:val="left"/>
      <w:pPr>
        <w:tabs>
          <w:tab w:val="num" w:pos="340"/>
        </w:tabs>
        <w:ind w:left="340" w:hanging="340"/>
      </w:pPr>
      <w:rPr>
        <w:rFonts w:ascii="Symbol" w:hAnsi="Symbol" w:hint="default"/>
        <w:color w:val="auto"/>
        <w:sz w:val="22"/>
      </w:rPr>
    </w:lvl>
    <w:lvl w:ilvl="3" w:tplc="424E00D8">
      <w:start w:val="1"/>
      <w:numFmt w:val="bullet"/>
      <w:lvlText w:val=""/>
      <w:lvlJc w:val="left"/>
      <w:pPr>
        <w:tabs>
          <w:tab w:val="num" w:pos="340"/>
        </w:tabs>
        <w:ind w:left="340" w:hanging="340"/>
      </w:pPr>
      <w:rPr>
        <w:rFonts w:ascii="Symbol" w:hAnsi="Symbol" w:hint="default"/>
        <w:color w:val="auto"/>
        <w:sz w:val="22"/>
      </w:rPr>
    </w:lvl>
    <w:lvl w:ilvl="4" w:tplc="C2B2C7E8">
      <w:start w:val="1"/>
      <w:numFmt w:val="bullet"/>
      <w:lvlText w:val=""/>
      <w:lvlJc w:val="left"/>
      <w:pPr>
        <w:tabs>
          <w:tab w:val="num" w:pos="340"/>
        </w:tabs>
        <w:ind w:left="340" w:hanging="340"/>
      </w:pPr>
      <w:rPr>
        <w:rFonts w:ascii="Symbol" w:hAnsi="Symbol" w:hint="default"/>
        <w:color w:val="auto"/>
        <w:sz w:val="22"/>
      </w:rPr>
    </w:lvl>
    <w:lvl w:ilvl="5" w:tplc="82DA6618">
      <w:start w:val="1"/>
      <w:numFmt w:val="bullet"/>
      <w:lvlText w:val=""/>
      <w:lvlJc w:val="left"/>
      <w:pPr>
        <w:tabs>
          <w:tab w:val="num" w:pos="340"/>
        </w:tabs>
        <w:ind w:left="340" w:hanging="340"/>
      </w:pPr>
      <w:rPr>
        <w:rFonts w:ascii="Symbol" w:hAnsi="Symbol" w:hint="default"/>
        <w:color w:val="auto"/>
        <w:sz w:val="22"/>
      </w:rPr>
    </w:lvl>
    <w:lvl w:ilvl="6" w:tplc="407AFD14">
      <w:start w:val="1"/>
      <w:numFmt w:val="bullet"/>
      <w:lvlText w:val=""/>
      <w:lvlJc w:val="left"/>
      <w:pPr>
        <w:tabs>
          <w:tab w:val="num" w:pos="340"/>
        </w:tabs>
        <w:ind w:left="340" w:hanging="340"/>
      </w:pPr>
      <w:rPr>
        <w:rFonts w:ascii="Symbol" w:hAnsi="Symbol" w:hint="default"/>
        <w:color w:val="auto"/>
        <w:sz w:val="22"/>
      </w:rPr>
    </w:lvl>
    <w:lvl w:ilvl="7" w:tplc="9D7C2C0C">
      <w:start w:val="1"/>
      <w:numFmt w:val="bullet"/>
      <w:lvlText w:val=""/>
      <w:lvlJc w:val="left"/>
      <w:pPr>
        <w:tabs>
          <w:tab w:val="num" w:pos="340"/>
        </w:tabs>
        <w:ind w:left="340" w:hanging="340"/>
      </w:pPr>
      <w:rPr>
        <w:rFonts w:ascii="Symbol" w:hAnsi="Symbol" w:hint="default"/>
        <w:color w:val="auto"/>
        <w:sz w:val="22"/>
      </w:rPr>
    </w:lvl>
    <w:lvl w:ilvl="8" w:tplc="4890540A"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67B84994"/>
    <w:multiLevelType w:val="singleLevel"/>
    <w:tmpl w:val="52EC8E62"/>
    <w:lvl w:ilvl="0">
      <w:start w:val="1"/>
      <w:numFmt w:val="bullet"/>
      <w:lvlText w:val=""/>
      <w:lvlJc w:val="left"/>
      <w:pPr>
        <w:tabs>
          <w:tab w:val="num" w:pos="340"/>
        </w:tabs>
        <w:ind w:left="340" w:hanging="340"/>
      </w:pPr>
      <w:rPr>
        <w:rFonts w:ascii="Symbol" w:hAnsi="Symbol" w:hint="default"/>
        <w:color w:val="auto"/>
        <w:sz w:val="22"/>
      </w:rPr>
    </w:lvl>
  </w:abstractNum>
  <w:abstractNum w:abstractNumId="71" w15:restartNumberingAfterBreak="0">
    <w:nsid w:val="68071747"/>
    <w:multiLevelType w:val="multilevel"/>
    <w:tmpl w:val="5874D63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72" w15:restartNumberingAfterBreak="0">
    <w:nsid w:val="68A00783"/>
    <w:multiLevelType w:val="singleLevel"/>
    <w:tmpl w:val="C9E612F6"/>
    <w:lvl w:ilvl="0">
      <w:start w:val="1"/>
      <w:numFmt w:val="bullet"/>
      <w:lvlText w:val=""/>
      <w:lvlJc w:val="left"/>
      <w:pPr>
        <w:tabs>
          <w:tab w:val="num" w:pos="340"/>
        </w:tabs>
        <w:ind w:left="340" w:hanging="340"/>
      </w:pPr>
      <w:rPr>
        <w:rFonts w:ascii="Symbol" w:hAnsi="Symbol" w:hint="default"/>
        <w:color w:val="auto"/>
        <w:sz w:val="22"/>
      </w:rPr>
    </w:lvl>
  </w:abstractNum>
  <w:abstractNum w:abstractNumId="73" w15:restartNumberingAfterBreak="0">
    <w:nsid w:val="6940015C"/>
    <w:multiLevelType w:val="singleLevel"/>
    <w:tmpl w:val="477A95A2"/>
    <w:lvl w:ilvl="0">
      <w:start w:val="1"/>
      <w:numFmt w:val="bullet"/>
      <w:lvlText w:val=""/>
      <w:lvlJc w:val="left"/>
      <w:pPr>
        <w:tabs>
          <w:tab w:val="num" w:pos="340"/>
        </w:tabs>
        <w:ind w:left="340" w:hanging="340"/>
      </w:pPr>
      <w:rPr>
        <w:rFonts w:ascii="Symbol" w:hAnsi="Symbol" w:hint="default"/>
        <w:color w:val="auto"/>
        <w:sz w:val="22"/>
      </w:rPr>
    </w:lvl>
  </w:abstractNum>
  <w:abstractNum w:abstractNumId="74" w15:restartNumberingAfterBreak="0">
    <w:nsid w:val="69C02596"/>
    <w:multiLevelType w:val="singleLevel"/>
    <w:tmpl w:val="8CAE5538"/>
    <w:lvl w:ilvl="0">
      <w:start w:val="1"/>
      <w:numFmt w:val="bullet"/>
      <w:lvlText w:val=""/>
      <w:lvlJc w:val="left"/>
      <w:pPr>
        <w:tabs>
          <w:tab w:val="num" w:pos="340"/>
        </w:tabs>
        <w:ind w:left="340" w:hanging="340"/>
      </w:pPr>
      <w:rPr>
        <w:rFonts w:ascii="Symbol" w:hAnsi="Symbol" w:hint="default"/>
        <w:color w:val="auto"/>
        <w:sz w:val="22"/>
      </w:rPr>
    </w:lvl>
  </w:abstractNum>
  <w:abstractNum w:abstractNumId="75" w15:restartNumberingAfterBreak="0">
    <w:nsid w:val="6B235F39"/>
    <w:multiLevelType w:val="hybridMultilevel"/>
    <w:tmpl w:val="ADE6EF10"/>
    <w:lvl w:ilvl="0" w:tplc="A62EB17E">
      <w:start w:val="1"/>
      <w:numFmt w:val="bullet"/>
      <w:pStyle w:val="CVbullet1"/>
      <w:lvlText w:val=""/>
      <w:lvlJc w:val="left"/>
      <w:pPr>
        <w:tabs>
          <w:tab w:val="num" w:pos="340"/>
        </w:tabs>
        <w:ind w:left="340" w:hanging="340"/>
      </w:pPr>
      <w:rPr>
        <w:rFonts w:ascii="Symbol" w:hAnsi="Symbol" w:hint="default"/>
        <w:color w:val="000080"/>
        <w:sz w:val="22"/>
      </w:rPr>
    </w:lvl>
    <w:lvl w:ilvl="1" w:tplc="B8AAFE44" w:tentative="1">
      <w:start w:val="1"/>
      <w:numFmt w:val="bullet"/>
      <w:lvlText w:val="o"/>
      <w:lvlJc w:val="left"/>
      <w:pPr>
        <w:tabs>
          <w:tab w:val="num" w:pos="1440"/>
        </w:tabs>
        <w:ind w:left="1440" w:hanging="360"/>
      </w:pPr>
      <w:rPr>
        <w:rFonts w:ascii="Courier New" w:hAnsi="Courier New" w:hint="default"/>
      </w:rPr>
    </w:lvl>
    <w:lvl w:ilvl="2" w:tplc="FB64BA6A" w:tentative="1">
      <w:start w:val="1"/>
      <w:numFmt w:val="bullet"/>
      <w:lvlText w:val=""/>
      <w:lvlJc w:val="left"/>
      <w:pPr>
        <w:tabs>
          <w:tab w:val="num" w:pos="2160"/>
        </w:tabs>
        <w:ind w:left="2160" w:hanging="360"/>
      </w:pPr>
      <w:rPr>
        <w:rFonts w:ascii="Wingdings" w:hAnsi="Wingdings" w:hint="default"/>
      </w:rPr>
    </w:lvl>
    <w:lvl w:ilvl="3" w:tplc="F376BCC6" w:tentative="1">
      <w:start w:val="1"/>
      <w:numFmt w:val="bullet"/>
      <w:lvlText w:val=""/>
      <w:lvlJc w:val="left"/>
      <w:pPr>
        <w:tabs>
          <w:tab w:val="num" w:pos="2880"/>
        </w:tabs>
        <w:ind w:left="2880" w:hanging="360"/>
      </w:pPr>
      <w:rPr>
        <w:rFonts w:ascii="Symbol" w:hAnsi="Symbol" w:hint="default"/>
      </w:rPr>
    </w:lvl>
    <w:lvl w:ilvl="4" w:tplc="76D6617C" w:tentative="1">
      <w:start w:val="1"/>
      <w:numFmt w:val="bullet"/>
      <w:lvlText w:val="o"/>
      <w:lvlJc w:val="left"/>
      <w:pPr>
        <w:tabs>
          <w:tab w:val="num" w:pos="3600"/>
        </w:tabs>
        <w:ind w:left="3600" w:hanging="360"/>
      </w:pPr>
      <w:rPr>
        <w:rFonts w:ascii="Courier New" w:hAnsi="Courier New" w:hint="default"/>
      </w:rPr>
    </w:lvl>
    <w:lvl w:ilvl="5" w:tplc="3F7267B8" w:tentative="1">
      <w:start w:val="1"/>
      <w:numFmt w:val="bullet"/>
      <w:lvlText w:val=""/>
      <w:lvlJc w:val="left"/>
      <w:pPr>
        <w:tabs>
          <w:tab w:val="num" w:pos="4320"/>
        </w:tabs>
        <w:ind w:left="4320" w:hanging="360"/>
      </w:pPr>
      <w:rPr>
        <w:rFonts w:ascii="Wingdings" w:hAnsi="Wingdings" w:hint="default"/>
      </w:rPr>
    </w:lvl>
    <w:lvl w:ilvl="6" w:tplc="58DC4638" w:tentative="1">
      <w:start w:val="1"/>
      <w:numFmt w:val="bullet"/>
      <w:lvlText w:val=""/>
      <w:lvlJc w:val="left"/>
      <w:pPr>
        <w:tabs>
          <w:tab w:val="num" w:pos="5040"/>
        </w:tabs>
        <w:ind w:left="5040" w:hanging="360"/>
      </w:pPr>
      <w:rPr>
        <w:rFonts w:ascii="Symbol" w:hAnsi="Symbol" w:hint="default"/>
      </w:rPr>
    </w:lvl>
    <w:lvl w:ilvl="7" w:tplc="59D00992" w:tentative="1">
      <w:start w:val="1"/>
      <w:numFmt w:val="bullet"/>
      <w:lvlText w:val="o"/>
      <w:lvlJc w:val="left"/>
      <w:pPr>
        <w:tabs>
          <w:tab w:val="num" w:pos="5760"/>
        </w:tabs>
        <w:ind w:left="5760" w:hanging="360"/>
      </w:pPr>
      <w:rPr>
        <w:rFonts w:ascii="Courier New" w:hAnsi="Courier New" w:hint="default"/>
      </w:rPr>
    </w:lvl>
    <w:lvl w:ilvl="8" w:tplc="962EDF60"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B2953A5"/>
    <w:multiLevelType w:val="hybridMultilevel"/>
    <w:tmpl w:val="A2121234"/>
    <w:lvl w:ilvl="0" w:tplc="4C608530">
      <w:start w:val="1"/>
      <w:numFmt w:val="decimal"/>
      <w:pStyle w:val="Numbering"/>
      <w:lvlText w:val="%1."/>
      <w:lvlJc w:val="left"/>
      <w:pPr>
        <w:tabs>
          <w:tab w:val="num" w:pos="357"/>
        </w:tabs>
        <w:ind w:left="357" w:hanging="357"/>
      </w:pPr>
      <w:rPr>
        <w:rFonts w:ascii="Times New Roman" w:hAnsi="Times New Roman" w:hint="default"/>
      </w:rPr>
    </w:lvl>
    <w:lvl w:ilvl="1" w:tplc="F1026046" w:tentative="1">
      <w:start w:val="1"/>
      <w:numFmt w:val="lowerLetter"/>
      <w:lvlText w:val="%2."/>
      <w:lvlJc w:val="left"/>
      <w:pPr>
        <w:tabs>
          <w:tab w:val="num" w:pos="1440"/>
        </w:tabs>
        <w:ind w:left="1440" w:hanging="360"/>
      </w:pPr>
    </w:lvl>
    <w:lvl w:ilvl="2" w:tplc="B4D28890" w:tentative="1">
      <w:start w:val="1"/>
      <w:numFmt w:val="lowerRoman"/>
      <w:lvlText w:val="%3."/>
      <w:lvlJc w:val="right"/>
      <w:pPr>
        <w:tabs>
          <w:tab w:val="num" w:pos="2160"/>
        </w:tabs>
        <w:ind w:left="2160" w:hanging="180"/>
      </w:pPr>
    </w:lvl>
    <w:lvl w:ilvl="3" w:tplc="916A3482" w:tentative="1">
      <w:start w:val="1"/>
      <w:numFmt w:val="decimal"/>
      <w:lvlText w:val="%4."/>
      <w:lvlJc w:val="left"/>
      <w:pPr>
        <w:tabs>
          <w:tab w:val="num" w:pos="2880"/>
        </w:tabs>
        <w:ind w:left="2880" w:hanging="360"/>
      </w:pPr>
    </w:lvl>
    <w:lvl w:ilvl="4" w:tplc="BCD6FB10" w:tentative="1">
      <w:start w:val="1"/>
      <w:numFmt w:val="lowerLetter"/>
      <w:lvlText w:val="%5."/>
      <w:lvlJc w:val="left"/>
      <w:pPr>
        <w:tabs>
          <w:tab w:val="num" w:pos="3600"/>
        </w:tabs>
        <w:ind w:left="3600" w:hanging="360"/>
      </w:pPr>
    </w:lvl>
    <w:lvl w:ilvl="5" w:tplc="25A21BC0" w:tentative="1">
      <w:start w:val="1"/>
      <w:numFmt w:val="lowerRoman"/>
      <w:lvlText w:val="%6."/>
      <w:lvlJc w:val="right"/>
      <w:pPr>
        <w:tabs>
          <w:tab w:val="num" w:pos="4320"/>
        </w:tabs>
        <w:ind w:left="4320" w:hanging="180"/>
      </w:pPr>
    </w:lvl>
    <w:lvl w:ilvl="6" w:tplc="E3CCC6C4" w:tentative="1">
      <w:start w:val="1"/>
      <w:numFmt w:val="decimal"/>
      <w:lvlText w:val="%7."/>
      <w:lvlJc w:val="left"/>
      <w:pPr>
        <w:tabs>
          <w:tab w:val="num" w:pos="5040"/>
        </w:tabs>
        <w:ind w:left="5040" w:hanging="360"/>
      </w:pPr>
    </w:lvl>
    <w:lvl w:ilvl="7" w:tplc="FCEC89E4" w:tentative="1">
      <w:start w:val="1"/>
      <w:numFmt w:val="lowerLetter"/>
      <w:lvlText w:val="%8."/>
      <w:lvlJc w:val="left"/>
      <w:pPr>
        <w:tabs>
          <w:tab w:val="num" w:pos="5760"/>
        </w:tabs>
        <w:ind w:left="5760" w:hanging="360"/>
      </w:pPr>
    </w:lvl>
    <w:lvl w:ilvl="8" w:tplc="91F0342E" w:tentative="1">
      <w:start w:val="1"/>
      <w:numFmt w:val="lowerRoman"/>
      <w:lvlText w:val="%9."/>
      <w:lvlJc w:val="right"/>
      <w:pPr>
        <w:tabs>
          <w:tab w:val="num" w:pos="6480"/>
        </w:tabs>
        <w:ind w:left="6480" w:hanging="180"/>
      </w:pPr>
    </w:lvl>
  </w:abstractNum>
  <w:abstractNum w:abstractNumId="77" w15:restartNumberingAfterBreak="0">
    <w:nsid w:val="6C565DE7"/>
    <w:multiLevelType w:val="singleLevel"/>
    <w:tmpl w:val="EA123252"/>
    <w:lvl w:ilvl="0">
      <w:start w:val="1"/>
      <w:numFmt w:val="bullet"/>
      <w:lvlText w:val=""/>
      <w:lvlJc w:val="left"/>
      <w:pPr>
        <w:tabs>
          <w:tab w:val="num" w:pos="340"/>
        </w:tabs>
        <w:ind w:left="340" w:hanging="340"/>
      </w:pPr>
      <w:rPr>
        <w:rFonts w:ascii="Symbol" w:hAnsi="Symbol" w:hint="default"/>
        <w:color w:val="auto"/>
        <w:sz w:val="22"/>
      </w:rPr>
    </w:lvl>
  </w:abstractNum>
  <w:abstractNum w:abstractNumId="78" w15:restartNumberingAfterBreak="0">
    <w:nsid w:val="6CE44190"/>
    <w:multiLevelType w:val="singleLevel"/>
    <w:tmpl w:val="B3703E5C"/>
    <w:lvl w:ilvl="0">
      <w:start w:val="1"/>
      <w:numFmt w:val="bullet"/>
      <w:lvlText w:val=""/>
      <w:lvlJc w:val="left"/>
      <w:pPr>
        <w:tabs>
          <w:tab w:val="num" w:pos="340"/>
        </w:tabs>
        <w:ind w:left="340" w:hanging="340"/>
      </w:pPr>
      <w:rPr>
        <w:rFonts w:ascii="Symbol" w:hAnsi="Symbol" w:hint="default"/>
        <w:color w:val="auto"/>
        <w:sz w:val="22"/>
      </w:rPr>
    </w:lvl>
  </w:abstractNum>
  <w:abstractNum w:abstractNumId="79" w15:restartNumberingAfterBreak="0">
    <w:nsid w:val="6F514529"/>
    <w:multiLevelType w:val="singleLevel"/>
    <w:tmpl w:val="733890F0"/>
    <w:lvl w:ilvl="0">
      <w:start w:val="1"/>
      <w:numFmt w:val="bullet"/>
      <w:lvlText w:val=""/>
      <w:lvlJc w:val="left"/>
      <w:pPr>
        <w:tabs>
          <w:tab w:val="num" w:pos="340"/>
        </w:tabs>
        <w:ind w:left="340" w:hanging="340"/>
      </w:pPr>
      <w:rPr>
        <w:rFonts w:ascii="Symbol" w:hAnsi="Symbol" w:hint="default"/>
        <w:color w:val="auto"/>
        <w:sz w:val="22"/>
      </w:rPr>
    </w:lvl>
  </w:abstractNum>
  <w:abstractNum w:abstractNumId="80" w15:restartNumberingAfterBreak="0">
    <w:nsid w:val="6F626251"/>
    <w:multiLevelType w:val="singleLevel"/>
    <w:tmpl w:val="922AF316"/>
    <w:lvl w:ilvl="0">
      <w:start w:val="1"/>
      <w:numFmt w:val="bullet"/>
      <w:lvlText w:val=""/>
      <w:lvlJc w:val="left"/>
      <w:pPr>
        <w:tabs>
          <w:tab w:val="num" w:pos="340"/>
        </w:tabs>
        <w:ind w:left="340" w:hanging="340"/>
      </w:pPr>
      <w:rPr>
        <w:rFonts w:ascii="Symbol" w:hAnsi="Symbol" w:hint="default"/>
        <w:color w:val="auto"/>
        <w:sz w:val="22"/>
      </w:rPr>
    </w:lvl>
  </w:abstractNum>
  <w:abstractNum w:abstractNumId="81" w15:restartNumberingAfterBreak="0">
    <w:nsid w:val="709251FF"/>
    <w:multiLevelType w:val="hybridMultilevel"/>
    <w:tmpl w:val="CB5042D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711E5D81"/>
    <w:multiLevelType w:val="singleLevel"/>
    <w:tmpl w:val="4CF248E4"/>
    <w:lvl w:ilvl="0">
      <w:start w:val="1"/>
      <w:numFmt w:val="bullet"/>
      <w:lvlText w:val=""/>
      <w:lvlJc w:val="left"/>
      <w:pPr>
        <w:tabs>
          <w:tab w:val="num" w:pos="340"/>
        </w:tabs>
        <w:ind w:left="340" w:hanging="340"/>
      </w:pPr>
      <w:rPr>
        <w:rFonts w:ascii="Symbol" w:hAnsi="Symbol" w:hint="default"/>
        <w:color w:val="auto"/>
        <w:sz w:val="22"/>
      </w:rPr>
    </w:lvl>
  </w:abstractNum>
  <w:abstractNum w:abstractNumId="83" w15:restartNumberingAfterBreak="0">
    <w:nsid w:val="71B1670D"/>
    <w:multiLevelType w:val="singleLevel"/>
    <w:tmpl w:val="C39E26E0"/>
    <w:lvl w:ilvl="0">
      <w:start w:val="1"/>
      <w:numFmt w:val="bullet"/>
      <w:lvlText w:val=""/>
      <w:lvlJc w:val="left"/>
      <w:pPr>
        <w:tabs>
          <w:tab w:val="num" w:pos="340"/>
        </w:tabs>
        <w:ind w:left="340" w:hanging="340"/>
      </w:pPr>
      <w:rPr>
        <w:rFonts w:ascii="Symbol" w:hAnsi="Symbol" w:hint="default"/>
        <w:color w:val="auto"/>
        <w:sz w:val="22"/>
      </w:rPr>
    </w:lvl>
  </w:abstractNum>
  <w:abstractNum w:abstractNumId="84" w15:restartNumberingAfterBreak="0">
    <w:nsid w:val="72B739DD"/>
    <w:multiLevelType w:val="hybridMultilevel"/>
    <w:tmpl w:val="C902DC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73BD6D24"/>
    <w:multiLevelType w:val="singleLevel"/>
    <w:tmpl w:val="4B9E4D40"/>
    <w:lvl w:ilvl="0">
      <w:start w:val="1"/>
      <w:numFmt w:val="bullet"/>
      <w:lvlText w:val=""/>
      <w:lvlJc w:val="left"/>
      <w:pPr>
        <w:tabs>
          <w:tab w:val="num" w:pos="340"/>
        </w:tabs>
        <w:ind w:left="340" w:hanging="340"/>
      </w:pPr>
      <w:rPr>
        <w:rFonts w:ascii="Symbol" w:hAnsi="Symbol" w:hint="default"/>
        <w:color w:val="auto"/>
        <w:sz w:val="22"/>
      </w:rPr>
    </w:lvl>
  </w:abstractNum>
  <w:abstractNum w:abstractNumId="86" w15:restartNumberingAfterBreak="0">
    <w:nsid w:val="73C05F9C"/>
    <w:multiLevelType w:val="singleLevel"/>
    <w:tmpl w:val="31726D34"/>
    <w:lvl w:ilvl="0">
      <w:start w:val="1"/>
      <w:numFmt w:val="bullet"/>
      <w:lvlText w:val=""/>
      <w:lvlJc w:val="left"/>
      <w:pPr>
        <w:tabs>
          <w:tab w:val="num" w:pos="340"/>
        </w:tabs>
        <w:ind w:left="340" w:hanging="340"/>
      </w:pPr>
      <w:rPr>
        <w:rFonts w:ascii="Symbol" w:hAnsi="Symbol" w:hint="default"/>
        <w:color w:val="auto"/>
        <w:sz w:val="22"/>
      </w:rPr>
    </w:lvl>
  </w:abstractNum>
  <w:abstractNum w:abstractNumId="87" w15:restartNumberingAfterBreak="0">
    <w:nsid w:val="766974F4"/>
    <w:multiLevelType w:val="singleLevel"/>
    <w:tmpl w:val="D7603558"/>
    <w:lvl w:ilvl="0">
      <w:start w:val="1"/>
      <w:numFmt w:val="bullet"/>
      <w:pStyle w:val="BulletText1"/>
      <w:lvlText w:val=""/>
      <w:lvlJc w:val="left"/>
      <w:pPr>
        <w:tabs>
          <w:tab w:val="num" w:pos="1134"/>
        </w:tabs>
        <w:ind w:left="1134" w:hanging="567"/>
      </w:pPr>
      <w:rPr>
        <w:rFonts w:ascii="Symbol" w:hAnsi="Symbol" w:hint="default"/>
      </w:rPr>
    </w:lvl>
  </w:abstractNum>
  <w:abstractNum w:abstractNumId="88" w15:restartNumberingAfterBreak="0">
    <w:nsid w:val="776F3477"/>
    <w:multiLevelType w:val="singleLevel"/>
    <w:tmpl w:val="E132F93A"/>
    <w:lvl w:ilvl="0">
      <w:start w:val="1"/>
      <w:numFmt w:val="bullet"/>
      <w:lvlText w:val=""/>
      <w:lvlJc w:val="left"/>
      <w:pPr>
        <w:tabs>
          <w:tab w:val="num" w:pos="340"/>
        </w:tabs>
        <w:ind w:left="340" w:hanging="340"/>
      </w:pPr>
      <w:rPr>
        <w:rFonts w:ascii="Symbol" w:hAnsi="Symbol" w:hint="default"/>
        <w:color w:val="auto"/>
        <w:sz w:val="22"/>
      </w:rPr>
    </w:lvl>
  </w:abstractNum>
  <w:abstractNum w:abstractNumId="89" w15:restartNumberingAfterBreak="0">
    <w:nsid w:val="787D30DD"/>
    <w:multiLevelType w:val="singleLevel"/>
    <w:tmpl w:val="44E45AD4"/>
    <w:lvl w:ilvl="0">
      <w:start w:val="1"/>
      <w:numFmt w:val="bullet"/>
      <w:lvlText w:val=""/>
      <w:lvlJc w:val="left"/>
      <w:pPr>
        <w:tabs>
          <w:tab w:val="num" w:pos="340"/>
        </w:tabs>
        <w:ind w:left="340" w:hanging="340"/>
      </w:pPr>
      <w:rPr>
        <w:rFonts w:ascii="Symbol" w:hAnsi="Symbol" w:hint="default"/>
        <w:color w:val="auto"/>
        <w:sz w:val="22"/>
      </w:rPr>
    </w:lvl>
  </w:abstractNum>
  <w:abstractNum w:abstractNumId="90" w15:restartNumberingAfterBreak="0">
    <w:nsid w:val="79546EC9"/>
    <w:multiLevelType w:val="singleLevel"/>
    <w:tmpl w:val="E0547026"/>
    <w:lvl w:ilvl="0">
      <w:start w:val="1"/>
      <w:numFmt w:val="bullet"/>
      <w:pStyle w:val="BodyBullet0"/>
      <w:lvlText w:val=""/>
      <w:lvlJc w:val="left"/>
      <w:pPr>
        <w:tabs>
          <w:tab w:val="num" w:pos="284"/>
        </w:tabs>
        <w:ind w:left="284" w:hanging="284"/>
      </w:pPr>
      <w:rPr>
        <w:rFonts w:ascii="Symbol" w:hAnsi="Symbol" w:cs="Univers 45 Light" w:hint="default"/>
        <w:bCs w:val="0"/>
        <w:iCs w:val="0"/>
        <w:color w:val="0C2D83"/>
        <w:sz w:val="20"/>
        <w:szCs w:val="20"/>
      </w:rPr>
    </w:lvl>
  </w:abstractNum>
  <w:abstractNum w:abstractNumId="91" w15:restartNumberingAfterBreak="0">
    <w:nsid w:val="7AAA0FFE"/>
    <w:multiLevelType w:val="singleLevel"/>
    <w:tmpl w:val="A87081BE"/>
    <w:lvl w:ilvl="0">
      <w:start w:val="1"/>
      <w:numFmt w:val="bullet"/>
      <w:lvlText w:val=""/>
      <w:lvlJc w:val="left"/>
      <w:pPr>
        <w:tabs>
          <w:tab w:val="num" w:pos="340"/>
        </w:tabs>
        <w:ind w:left="340" w:hanging="340"/>
      </w:pPr>
      <w:rPr>
        <w:rFonts w:ascii="Symbol" w:hAnsi="Symbol" w:hint="default"/>
        <w:color w:val="auto"/>
        <w:sz w:val="22"/>
      </w:rPr>
    </w:lvl>
  </w:abstractNum>
  <w:abstractNum w:abstractNumId="92" w15:restartNumberingAfterBreak="0">
    <w:nsid w:val="7B814AA9"/>
    <w:multiLevelType w:val="singleLevel"/>
    <w:tmpl w:val="9D9E5630"/>
    <w:lvl w:ilvl="0">
      <w:start w:val="1"/>
      <w:numFmt w:val="bullet"/>
      <w:lvlText w:val=""/>
      <w:lvlJc w:val="left"/>
      <w:pPr>
        <w:tabs>
          <w:tab w:val="num" w:pos="340"/>
        </w:tabs>
        <w:ind w:left="340" w:hanging="340"/>
      </w:pPr>
      <w:rPr>
        <w:rFonts w:ascii="Symbol" w:hAnsi="Symbol" w:hint="default"/>
        <w:color w:val="auto"/>
        <w:sz w:val="22"/>
      </w:rPr>
    </w:lvl>
  </w:abstractNum>
  <w:abstractNum w:abstractNumId="93" w15:restartNumberingAfterBreak="0">
    <w:nsid w:val="7FEB321D"/>
    <w:multiLevelType w:val="singleLevel"/>
    <w:tmpl w:val="44946E26"/>
    <w:lvl w:ilvl="0">
      <w:start w:val="1"/>
      <w:numFmt w:val="bullet"/>
      <w:lvlText w:val=""/>
      <w:lvlJc w:val="left"/>
      <w:pPr>
        <w:tabs>
          <w:tab w:val="num" w:pos="340"/>
        </w:tabs>
        <w:ind w:left="340" w:hanging="340"/>
      </w:pPr>
      <w:rPr>
        <w:rFonts w:ascii="Symbol" w:hAnsi="Symbol" w:hint="default"/>
        <w:color w:val="auto"/>
        <w:sz w:val="22"/>
      </w:rPr>
    </w:lvl>
  </w:abstractNum>
  <w:num w:numId="1">
    <w:abstractNumId w:val="55"/>
  </w:num>
  <w:num w:numId="2">
    <w:abstractNumId w:val="2"/>
  </w:num>
  <w:num w:numId="3">
    <w:abstractNumId w:val="1"/>
  </w:num>
  <w:num w:numId="4">
    <w:abstractNumId w:val="76"/>
  </w:num>
  <w:num w:numId="5">
    <w:abstractNumId w:val="50"/>
  </w:num>
  <w:num w:numId="6">
    <w:abstractNumId w:val="7"/>
  </w:num>
  <w:num w:numId="7">
    <w:abstractNumId w:val="40"/>
  </w:num>
  <w:num w:numId="8">
    <w:abstractNumId w:val="22"/>
  </w:num>
  <w:num w:numId="9">
    <w:abstractNumId w:val="25"/>
  </w:num>
  <w:num w:numId="10">
    <w:abstractNumId w:val="75"/>
  </w:num>
  <w:num w:numId="11">
    <w:abstractNumId w:val="27"/>
  </w:num>
  <w:num w:numId="12">
    <w:abstractNumId w:val="57"/>
  </w:num>
  <w:num w:numId="13">
    <w:abstractNumId w:val="58"/>
  </w:num>
  <w:num w:numId="14">
    <w:abstractNumId w:val="45"/>
  </w:num>
  <w:num w:numId="15">
    <w:abstractNumId w:val="67"/>
  </w:num>
  <w:num w:numId="16">
    <w:abstractNumId w:val="24"/>
  </w:num>
  <w:num w:numId="17">
    <w:abstractNumId w:val="90"/>
  </w:num>
  <w:num w:numId="18">
    <w:abstractNumId w:val="9"/>
  </w:num>
  <w:num w:numId="19">
    <w:abstractNumId w:val="69"/>
  </w:num>
  <w:num w:numId="20">
    <w:abstractNumId w:val="87"/>
  </w:num>
  <w:num w:numId="21">
    <w:abstractNumId w:val="0"/>
  </w:num>
  <w:num w:numId="22">
    <w:abstractNumId w:val="5"/>
  </w:num>
  <w:num w:numId="23">
    <w:abstractNumId w:val="28"/>
  </w:num>
  <w:num w:numId="24">
    <w:abstractNumId w:val="78"/>
  </w:num>
  <w:num w:numId="25">
    <w:abstractNumId w:val="29"/>
  </w:num>
  <w:num w:numId="26">
    <w:abstractNumId w:val="88"/>
  </w:num>
  <w:num w:numId="27">
    <w:abstractNumId w:val="43"/>
  </w:num>
  <w:num w:numId="28">
    <w:abstractNumId w:val="3"/>
  </w:num>
  <w:num w:numId="29">
    <w:abstractNumId w:val="4"/>
  </w:num>
  <w:num w:numId="30">
    <w:abstractNumId w:val="49"/>
  </w:num>
  <w:num w:numId="31">
    <w:abstractNumId w:val="65"/>
  </w:num>
  <w:num w:numId="32">
    <w:abstractNumId w:val="19"/>
  </w:num>
  <w:num w:numId="33">
    <w:abstractNumId w:val="35"/>
  </w:num>
  <w:num w:numId="34">
    <w:abstractNumId w:val="71"/>
  </w:num>
  <w:num w:numId="3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num>
  <w:num w:numId="37">
    <w:abstractNumId w:val="23"/>
  </w:num>
  <w:num w:numId="38">
    <w:abstractNumId w:val="44"/>
  </w:num>
  <w:num w:numId="39">
    <w:abstractNumId w:val="17"/>
  </w:num>
  <w:num w:numId="40">
    <w:abstractNumId w:val="39"/>
  </w:num>
  <w:num w:numId="41">
    <w:abstractNumId w:val="86"/>
  </w:num>
  <w:num w:numId="42">
    <w:abstractNumId w:val="81"/>
  </w:num>
  <w:num w:numId="43">
    <w:abstractNumId w:val="92"/>
  </w:num>
  <w:num w:numId="44">
    <w:abstractNumId w:val="47"/>
  </w:num>
  <w:num w:numId="45">
    <w:abstractNumId w:val="33"/>
  </w:num>
  <w:num w:numId="46">
    <w:abstractNumId w:val="84"/>
  </w:num>
  <w:num w:numId="47">
    <w:abstractNumId w:val="72"/>
  </w:num>
  <w:num w:numId="48">
    <w:abstractNumId w:val="66"/>
  </w:num>
  <w:num w:numId="49">
    <w:abstractNumId w:val="16"/>
  </w:num>
  <w:num w:numId="50">
    <w:abstractNumId w:val="31"/>
  </w:num>
  <w:num w:numId="51">
    <w:abstractNumId w:val="83"/>
  </w:num>
  <w:num w:numId="52">
    <w:abstractNumId w:val="38"/>
  </w:num>
  <w:num w:numId="53">
    <w:abstractNumId w:val="8"/>
  </w:num>
  <w:num w:numId="54">
    <w:abstractNumId w:val="48"/>
  </w:num>
  <w:num w:numId="55">
    <w:abstractNumId w:val="32"/>
  </w:num>
  <w:num w:numId="56">
    <w:abstractNumId w:val="73"/>
  </w:num>
  <w:num w:numId="57">
    <w:abstractNumId w:val="93"/>
  </w:num>
  <w:num w:numId="58">
    <w:abstractNumId w:val="53"/>
  </w:num>
  <w:num w:numId="59">
    <w:abstractNumId w:val="74"/>
  </w:num>
  <w:num w:numId="60">
    <w:abstractNumId w:val="34"/>
  </w:num>
  <w:num w:numId="61">
    <w:abstractNumId w:val="63"/>
  </w:num>
  <w:num w:numId="62">
    <w:abstractNumId w:val="60"/>
  </w:num>
  <w:num w:numId="63">
    <w:abstractNumId w:val="46"/>
  </w:num>
  <w:num w:numId="64">
    <w:abstractNumId w:val="21"/>
  </w:num>
  <w:num w:numId="65">
    <w:abstractNumId w:val="54"/>
  </w:num>
  <w:num w:numId="66">
    <w:abstractNumId w:val="91"/>
  </w:num>
  <w:num w:numId="67">
    <w:abstractNumId w:val="30"/>
  </w:num>
  <w:num w:numId="68">
    <w:abstractNumId w:val="14"/>
  </w:num>
  <w:num w:numId="69">
    <w:abstractNumId w:val="11"/>
  </w:num>
  <w:num w:numId="70">
    <w:abstractNumId w:val="36"/>
  </w:num>
  <w:num w:numId="71">
    <w:abstractNumId w:val="80"/>
  </w:num>
  <w:num w:numId="72">
    <w:abstractNumId w:val="61"/>
  </w:num>
  <w:num w:numId="73">
    <w:abstractNumId w:val="77"/>
  </w:num>
  <w:num w:numId="74">
    <w:abstractNumId w:val="41"/>
  </w:num>
  <w:num w:numId="75">
    <w:abstractNumId w:val="12"/>
  </w:num>
  <w:num w:numId="76">
    <w:abstractNumId w:val="10"/>
  </w:num>
  <w:num w:numId="77">
    <w:abstractNumId w:val="51"/>
  </w:num>
  <w:num w:numId="78">
    <w:abstractNumId w:val="26"/>
  </w:num>
  <w:num w:numId="79">
    <w:abstractNumId w:val="56"/>
  </w:num>
  <w:num w:numId="80">
    <w:abstractNumId w:val="20"/>
  </w:num>
  <w:num w:numId="81">
    <w:abstractNumId w:val="82"/>
  </w:num>
  <w:num w:numId="82">
    <w:abstractNumId w:val="64"/>
  </w:num>
  <w:num w:numId="83">
    <w:abstractNumId w:val="68"/>
  </w:num>
  <w:num w:numId="84">
    <w:abstractNumId w:val="79"/>
  </w:num>
  <w:num w:numId="85">
    <w:abstractNumId w:val="42"/>
  </w:num>
  <w:num w:numId="86">
    <w:abstractNumId w:val="62"/>
  </w:num>
  <w:num w:numId="87">
    <w:abstractNumId w:val="15"/>
  </w:num>
  <w:num w:numId="88">
    <w:abstractNumId w:val="6"/>
  </w:num>
  <w:num w:numId="89">
    <w:abstractNumId w:val="70"/>
  </w:num>
  <w:num w:numId="90">
    <w:abstractNumId w:val="37"/>
  </w:num>
  <w:num w:numId="91">
    <w:abstractNumId w:val="85"/>
  </w:num>
  <w:num w:numId="92">
    <w:abstractNumId w:val="18"/>
  </w:num>
  <w:num w:numId="93">
    <w:abstractNumId w:val="52"/>
  </w:num>
  <w:num w:numId="94">
    <w:abstractNumId w:val="89"/>
  </w:num>
  <w:num w:numId="95">
    <w:abstractNumId w:val="59"/>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AU" w:vendorID="64" w:dllVersion="131077" w:nlCheck="1" w:checkStyle="1"/>
  <w:activeWritingStyle w:appName="MSWord" w:lang="en-US" w:vendorID="64" w:dllVersion="131077" w:nlCheck="1" w:checkStyle="1"/>
  <w:activeWritingStyle w:appName="MSWord" w:lang="en-AU" w:vendorID="64" w:dllVersion="131078" w:nlCheck="1" w:checkStyle="1"/>
  <w:activeWritingStyle w:appName="MSWord" w:lang="en-GB" w:vendorID="64" w:dllVersion="131077" w:nlCheck="1" w:checkStyle="1"/>
  <w:activeWritingStyle w:appName="MSWord" w:lang="en-US" w:vendorID="64" w:dllVersion="131078" w:nlCheck="1" w:checkStyle="1"/>
  <w:activeWritingStyle w:appName="MSWord" w:lang="en-GB" w:vendorID="64" w:dllVersion="131078" w:nlCheck="1" w:checkStyle="1"/>
  <w:activeWritingStyle w:appName="MSWord" w:lang="en-CA" w:vendorID="64" w:dllVersion="131078" w:nlCheck="1" w:checkStyle="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drawingGridHorizontalSpacing w:val="100"/>
  <w:drawingGridVerticalSpacing w:val="181"/>
  <w:displayHorizontalDrawingGridEvery w:val="0"/>
  <w:displayVerticalDrawingGridEvery w:val="0"/>
  <w:noPunctuationKerning/>
  <w:characterSpacingControl w:val="doNotCompress"/>
  <w:hdrShapeDefaults>
    <o:shapedefaults v:ext="edit" spidmax="14342" style="v-text-anchor:middle" fillcolor="#dce2ec" stroke="f">
      <v:fill color="#dce2ec"/>
      <v:stroke on="f"/>
      <v:shadow color="#969696"/>
      <o:colormru v:ext="edit" colors="#dce2ec,#b3c085,#97a9c7"/>
    </o:shapedefaults>
    <o:shapelayout v:ext="edit">
      <o:idmap v:ext="edit" data="1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verLetter" w:val="Y"/>
    <w:docVar w:name="Division" w:val="Government"/>
    <w:docVar w:name="DraftWatermark" w:val="1"/>
    <w:docVar w:name="Entity" w:val="KPMG"/>
    <w:docVar w:name="FilledIn" w:val="Y"/>
    <w:docVar w:name="FlagDuplex" w:val="1"/>
    <w:docVar w:name="IsPropDoc" w:val="Y"/>
    <w:docVar w:name="Office" w:val="Melbourne"/>
    <w:docVar w:name="OfficeIndex" w:val="10"/>
    <w:docVar w:name="PropCoverLetterSection" w:val="2"/>
    <w:docVar w:name="PropCoverLetterSectionNumber" w:val="2"/>
    <w:docVar w:name="PropLetterHeadInstalled" w:val="Y"/>
    <w:docVar w:name="PropLOBCount" w:val="5"/>
    <w:docVar w:name="PropLOBVal1" w:val="Audit||Financial Statement Audit||Middle Market Advisory||Accounting Advisory Services||Agribusiness||Food, Drink &amp; Consumer Products||Retail||Banking||Funds Management||Insurance||Private Equity||Real Estate||Superannuation||Automotive||Building Materials||Chemicals||Diversified Industrials||Healthcare||Pharmaceuticals||Transport||Communications &amp; Media||Electronics, Software &amp; Services||Defence||Government||Health &amp; Social Policy||Higher Education||Energy &amp; Mining Services||Forestry||Mining||Oil &amp; Gas||Power &amp; Utilities||Renewables||Water||Asia Markets||China Business Practice||India Business Practice||Japanese Practice||Korea Business Practice||Singapore/Malaysia Business Practice"/>
    <w:docVar w:name="PropLOBVal2" w:val="Advisory||Board Advisory Services||Business Performance Services||Corporate Finance||Executive Search &amp; Selection||Financial Risk Management, Regulation &amp; Compliance||Forensic||Government Advisory Services||Internal Audit, Risk &amp; Control Services||IT Advisory||Property Advisory Services||Restructuring Services||Sustainability, Climate Change &amp; Water||Transaction Services||Middle Market Advisory||Agribusiness||Food, Drink &amp; Consumer Products||Retail||Banking||Funds Management||Insurance||Private Equity||Real Estate||Superannuation||Automotive||Building Materials||Chemicals||Diversified Industrials||Healthcare||Pharmaceuticals||Transport||Communications &amp; Media||Electronics, Software &amp; Services||Defence||Government||Health &amp; Social Policy||Higher Education||Energy &amp; Mining Services||Forestry||Mining||Oil &amp; Gas||Power &amp; Utilities||Renewables||Water||Asia Markets||China Business Practice||India Business Practice||Japanese Practice||Korea Business Practice||Singapore/Malaysia Business Practice"/>
    <w:docVar w:name="PropLOBVal3" w:val="Tax||Corporate Tax||Global Transfer Pricing Services||Indirect Tax||International Corporate Tax||International Executive Services||Mergers &amp; Acquisitions Tax||Research &amp; Development||Superannuation &amp; Pension Funds||Middle Market Advisory||Agribusiness||Food, Drink &amp; Consumer Products||Retail||Banking||Funds Management||Insurance||Private Equity||Real Estate||Superannuation||Automotive||Building Materials||Chemicals||Diversified Industrials||Healthcare||Pharmaceuticals||Transport||Communications &amp; Media||Electronics, Software &amp; Services||Defence||Government||Health &amp; Social Policy||Higher Education||Energy &amp; Mining Services||Forestry||Mining||Oil &amp; Gas||Power &amp; Utilities||Renewables||Water||Asia Markets||China Business Practice||India Business Practice||Japanese Practice||Korea Business Practice||Singapore/Malaysia Business Practice"/>
    <w:docVar w:name="PropLOBVal4" w:val="Australia||Asia Markets||China Business Practice||India Business Practice||Japanese Practice||Korea Business Practice||Singapore/Malaysia Business Practice||Finance||Human Resources||ITS||Marketing||Markets||Risk Management||Agribusiness||Food, Drink &amp; Consumer Products||Retail||Banking||Funds Management||Insurance||Private Equity||Real Estate||Superannuation||Automotive||Building Materials||Chemicals||Diversified Industrials||Healthcare||Pharmaceuticals||Transport||Communications &amp; Media||Electronics, Software &amp; Services||Defence||Government||Health &amp; Social Policy||Higher Education||Energy &amp; Mining Services||Forestry||Mining||Oil &amp; Gas||Power &amp; Utilities||Renewables||Water||Not applicable"/>
    <w:docVar w:name="PropLOBVal5" w:val="Financial Services||Banking||Funds Management||Insurance||Private Equity||Real Estate||Superannuation"/>
    <w:docVar w:name="propTOCLevel" w:val="1"/>
    <w:docVar w:name="SelectedOffice" w:val="9"/>
    <w:docVar w:name="ToggleHeading" w:val="2"/>
  </w:docVars>
  <w:rsids>
    <w:rsidRoot w:val="00840D65"/>
    <w:rsid w:val="0000006B"/>
    <w:rsid w:val="000003F9"/>
    <w:rsid w:val="000009A8"/>
    <w:rsid w:val="000020E7"/>
    <w:rsid w:val="0000225F"/>
    <w:rsid w:val="00002D8E"/>
    <w:rsid w:val="00003334"/>
    <w:rsid w:val="000035D9"/>
    <w:rsid w:val="0000376E"/>
    <w:rsid w:val="00006BCC"/>
    <w:rsid w:val="000116A5"/>
    <w:rsid w:val="00011966"/>
    <w:rsid w:val="000122B5"/>
    <w:rsid w:val="000122F5"/>
    <w:rsid w:val="0001322C"/>
    <w:rsid w:val="00013437"/>
    <w:rsid w:val="00013E5A"/>
    <w:rsid w:val="00014570"/>
    <w:rsid w:val="00014A86"/>
    <w:rsid w:val="0001693B"/>
    <w:rsid w:val="00016B29"/>
    <w:rsid w:val="00016ED9"/>
    <w:rsid w:val="00016FB9"/>
    <w:rsid w:val="00017513"/>
    <w:rsid w:val="00020775"/>
    <w:rsid w:val="00020967"/>
    <w:rsid w:val="00020D9F"/>
    <w:rsid w:val="00021DA2"/>
    <w:rsid w:val="000226A1"/>
    <w:rsid w:val="00022A43"/>
    <w:rsid w:val="00022D4A"/>
    <w:rsid w:val="0002300E"/>
    <w:rsid w:val="0002328C"/>
    <w:rsid w:val="00023DCA"/>
    <w:rsid w:val="00023F14"/>
    <w:rsid w:val="00025E4B"/>
    <w:rsid w:val="000278A6"/>
    <w:rsid w:val="0003156E"/>
    <w:rsid w:val="00031CDD"/>
    <w:rsid w:val="000326C2"/>
    <w:rsid w:val="00032D97"/>
    <w:rsid w:val="00033341"/>
    <w:rsid w:val="00033361"/>
    <w:rsid w:val="0003568E"/>
    <w:rsid w:val="00035BB6"/>
    <w:rsid w:val="000362AF"/>
    <w:rsid w:val="00036419"/>
    <w:rsid w:val="00036E93"/>
    <w:rsid w:val="00037EC0"/>
    <w:rsid w:val="00037F64"/>
    <w:rsid w:val="00040389"/>
    <w:rsid w:val="00040A06"/>
    <w:rsid w:val="00042CE8"/>
    <w:rsid w:val="00042DE7"/>
    <w:rsid w:val="00046F27"/>
    <w:rsid w:val="00051F75"/>
    <w:rsid w:val="00053299"/>
    <w:rsid w:val="00053372"/>
    <w:rsid w:val="00053562"/>
    <w:rsid w:val="00053612"/>
    <w:rsid w:val="0005374C"/>
    <w:rsid w:val="00053A48"/>
    <w:rsid w:val="00053B5D"/>
    <w:rsid w:val="00053D30"/>
    <w:rsid w:val="00053D3B"/>
    <w:rsid w:val="000543C4"/>
    <w:rsid w:val="00055BBF"/>
    <w:rsid w:val="00056E23"/>
    <w:rsid w:val="00056EC6"/>
    <w:rsid w:val="000605AD"/>
    <w:rsid w:val="0006074B"/>
    <w:rsid w:val="00061010"/>
    <w:rsid w:val="00062640"/>
    <w:rsid w:val="00062BB9"/>
    <w:rsid w:val="00063112"/>
    <w:rsid w:val="00063EE1"/>
    <w:rsid w:val="00064338"/>
    <w:rsid w:val="00064732"/>
    <w:rsid w:val="00064876"/>
    <w:rsid w:val="000649AC"/>
    <w:rsid w:val="00065283"/>
    <w:rsid w:val="000654F9"/>
    <w:rsid w:val="00065783"/>
    <w:rsid w:val="0006685C"/>
    <w:rsid w:val="000672C9"/>
    <w:rsid w:val="00070429"/>
    <w:rsid w:val="00071289"/>
    <w:rsid w:val="00071C67"/>
    <w:rsid w:val="000726BD"/>
    <w:rsid w:val="00072E43"/>
    <w:rsid w:val="0007444F"/>
    <w:rsid w:val="0008064C"/>
    <w:rsid w:val="00080873"/>
    <w:rsid w:val="00080D9E"/>
    <w:rsid w:val="00081BEE"/>
    <w:rsid w:val="00081DB0"/>
    <w:rsid w:val="00081EEE"/>
    <w:rsid w:val="000823D9"/>
    <w:rsid w:val="00082C19"/>
    <w:rsid w:val="00084DC4"/>
    <w:rsid w:val="00085A6C"/>
    <w:rsid w:val="00086BAB"/>
    <w:rsid w:val="00086C8F"/>
    <w:rsid w:val="0009020A"/>
    <w:rsid w:val="000912DF"/>
    <w:rsid w:val="00092BC6"/>
    <w:rsid w:val="00092BEB"/>
    <w:rsid w:val="00094ACE"/>
    <w:rsid w:val="00095453"/>
    <w:rsid w:val="000960C1"/>
    <w:rsid w:val="00096362"/>
    <w:rsid w:val="00097A56"/>
    <w:rsid w:val="000A0F4E"/>
    <w:rsid w:val="000A13D9"/>
    <w:rsid w:val="000A1BBF"/>
    <w:rsid w:val="000A1D3F"/>
    <w:rsid w:val="000A265D"/>
    <w:rsid w:val="000A3158"/>
    <w:rsid w:val="000A3DF6"/>
    <w:rsid w:val="000A48CD"/>
    <w:rsid w:val="000A4EB2"/>
    <w:rsid w:val="000A5DDE"/>
    <w:rsid w:val="000A6568"/>
    <w:rsid w:val="000A6997"/>
    <w:rsid w:val="000A6AC3"/>
    <w:rsid w:val="000A6C9A"/>
    <w:rsid w:val="000A763F"/>
    <w:rsid w:val="000B0052"/>
    <w:rsid w:val="000B0799"/>
    <w:rsid w:val="000B16CA"/>
    <w:rsid w:val="000B25DC"/>
    <w:rsid w:val="000B336F"/>
    <w:rsid w:val="000B3D31"/>
    <w:rsid w:val="000B4D00"/>
    <w:rsid w:val="000C0CE4"/>
    <w:rsid w:val="000C108F"/>
    <w:rsid w:val="000C1749"/>
    <w:rsid w:val="000C19A6"/>
    <w:rsid w:val="000C1DED"/>
    <w:rsid w:val="000C24B3"/>
    <w:rsid w:val="000C309E"/>
    <w:rsid w:val="000C3C17"/>
    <w:rsid w:val="000C4539"/>
    <w:rsid w:val="000C4BB2"/>
    <w:rsid w:val="000C4ED3"/>
    <w:rsid w:val="000C4F4E"/>
    <w:rsid w:val="000C68A1"/>
    <w:rsid w:val="000D068B"/>
    <w:rsid w:val="000D1C71"/>
    <w:rsid w:val="000D2056"/>
    <w:rsid w:val="000D34F7"/>
    <w:rsid w:val="000D3F30"/>
    <w:rsid w:val="000D45C6"/>
    <w:rsid w:val="000D4FFB"/>
    <w:rsid w:val="000D5163"/>
    <w:rsid w:val="000D6C72"/>
    <w:rsid w:val="000D7489"/>
    <w:rsid w:val="000D77E2"/>
    <w:rsid w:val="000D7B49"/>
    <w:rsid w:val="000E27E9"/>
    <w:rsid w:val="000E4CFA"/>
    <w:rsid w:val="000E580C"/>
    <w:rsid w:val="000E5C48"/>
    <w:rsid w:val="000E663B"/>
    <w:rsid w:val="000E67E6"/>
    <w:rsid w:val="000E68D4"/>
    <w:rsid w:val="000E6A41"/>
    <w:rsid w:val="000F04BA"/>
    <w:rsid w:val="000F29D4"/>
    <w:rsid w:val="000F4499"/>
    <w:rsid w:val="000F57A5"/>
    <w:rsid w:val="000F5BBF"/>
    <w:rsid w:val="000F6C8A"/>
    <w:rsid w:val="00100427"/>
    <w:rsid w:val="00101147"/>
    <w:rsid w:val="00102B0B"/>
    <w:rsid w:val="00102DB4"/>
    <w:rsid w:val="00103773"/>
    <w:rsid w:val="00103D98"/>
    <w:rsid w:val="001044F3"/>
    <w:rsid w:val="00104525"/>
    <w:rsid w:val="001048DA"/>
    <w:rsid w:val="001056F8"/>
    <w:rsid w:val="00105EC0"/>
    <w:rsid w:val="00107FCF"/>
    <w:rsid w:val="001109DD"/>
    <w:rsid w:val="00110EC0"/>
    <w:rsid w:val="0011120A"/>
    <w:rsid w:val="00111282"/>
    <w:rsid w:val="00112A9F"/>
    <w:rsid w:val="00112B97"/>
    <w:rsid w:val="001133D6"/>
    <w:rsid w:val="001140D3"/>
    <w:rsid w:val="00114563"/>
    <w:rsid w:val="0011456D"/>
    <w:rsid w:val="00114CCB"/>
    <w:rsid w:val="00115986"/>
    <w:rsid w:val="00115AB7"/>
    <w:rsid w:val="001165E6"/>
    <w:rsid w:val="00117548"/>
    <w:rsid w:val="00117967"/>
    <w:rsid w:val="00117D93"/>
    <w:rsid w:val="00121C97"/>
    <w:rsid w:val="00122C74"/>
    <w:rsid w:val="00123829"/>
    <w:rsid w:val="00123A33"/>
    <w:rsid w:val="00124006"/>
    <w:rsid w:val="00124727"/>
    <w:rsid w:val="00125334"/>
    <w:rsid w:val="001265C2"/>
    <w:rsid w:val="0012783F"/>
    <w:rsid w:val="00130960"/>
    <w:rsid w:val="00130AA8"/>
    <w:rsid w:val="00130D1D"/>
    <w:rsid w:val="001316EF"/>
    <w:rsid w:val="0013325C"/>
    <w:rsid w:val="00133EA1"/>
    <w:rsid w:val="00136E57"/>
    <w:rsid w:val="00137227"/>
    <w:rsid w:val="0013790A"/>
    <w:rsid w:val="00137AC5"/>
    <w:rsid w:val="001400F3"/>
    <w:rsid w:val="00140C9F"/>
    <w:rsid w:val="00140E93"/>
    <w:rsid w:val="0014145B"/>
    <w:rsid w:val="00142252"/>
    <w:rsid w:val="001425D6"/>
    <w:rsid w:val="00142FA7"/>
    <w:rsid w:val="0014372C"/>
    <w:rsid w:val="001442AE"/>
    <w:rsid w:val="00145FA0"/>
    <w:rsid w:val="001463CB"/>
    <w:rsid w:val="00146425"/>
    <w:rsid w:val="001479A0"/>
    <w:rsid w:val="00150537"/>
    <w:rsid w:val="00151ED4"/>
    <w:rsid w:val="00152708"/>
    <w:rsid w:val="00153031"/>
    <w:rsid w:val="00153510"/>
    <w:rsid w:val="00153AB5"/>
    <w:rsid w:val="00153AF3"/>
    <w:rsid w:val="00153FED"/>
    <w:rsid w:val="00154BF5"/>
    <w:rsid w:val="00154CF7"/>
    <w:rsid w:val="00155AF7"/>
    <w:rsid w:val="00155BD9"/>
    <w:rsid w:val="001561C2"/>
    <w:rsid w:val="001566AF"/>
    <w:rsid w:val="00156E49"/>
    <w:rsid w:val="00157536"/>
    <w:rsid w:val="001577BB"/>
    <w:rsid w:val="0016050D"/>
    <w:rsid w:val="00161C96"/>
    <w:rsid w:val="0016221A"/>
    <w:rsid w:val="00163308"/>
    <w:rsid w:val="0016389B"/>
    <w:rsid w:val="00163A46"/>
    <w:rsid w:val="00166560"/>
    <w:rsid w:val="001665BE"/>
    <w:rsid w:val="001667E3"/>
    <w:rsid w:val="00166908"/>
    <w:rsid w:val="00166E95"/>
    <w:rsid w:val="00167A24"/>
    <w:rsid w:val="00167B07"/>
    <w:rsid w:val="00167DC5"/>
    <w:rsid w:val="00167E2C"/>
    <w:rsid w:val="0017085B"/>
    <w:rsid w:val="0017086C"/>
    <w:rsid w:val="00171DAC"/>
    <w:rsid w:val="00171F38"/>
    <w:rsid w:val="00172EBF"/>
    <w:rsid w:val="00173206"/>
    <w:rsid w:val="00173507"/>
    <w:rsid w:val="00174927"/>
    <w:rsid w:val="00175B94"/>
    <w:rsid w:val="00175CEB"/>
    <w:rsid w:val="00176483"/>
    <w:rsid w:val="001769D7"/>
    <w:rsid w:val="00176DC9"/>
    <w:rsid w:val="001771B1"/>
    <w:rsid w:val="00177AA9"/>
    <w:rsid w:val="00177F63"/>
    <w:rsid w:val="001804E0"/>
    <w:rsid w:val="0018059C"/>
    <w:rsid w:val="00181719"/>
    <w:rsid w:val="00183E31"/>
    <w:rsid w:val="00183E70"/>
    <w:rsid w:val="00184380"/>
    <w:rsid w:val="00184A89"/>
    <w:rsid w:val="00185C88"/>
    <w:rsid w:val="00185E7B"/>
    <w:rsid w:val="0018695B"/>
    <w:rsid w:val="00187179"/>
    <w:rsid w:val="001877D4"/>
    <w:rsid w:val="001877F8"/>
    <w:rsid w:val="001900AB"/>
    <w:rsid w:val="001910DB"/>
    <w:rsid w:val="001921EA"/>
    <w:rsid w:val="00192266"/>
    <w:rsid w:val="00192A65"/>
    <w:rsid w:val="001964FC"/>
    <w:rsid w:val="00196E06"/>
    <w:rsid w:val="00196F4A"/>
    <w:rsid w:val="00197C01"/>
    <w:rsid w:val="00197EE8"/>
    <w:rsid w:val="001A022E"/>
    <w:rsid w:val="001A1506"/>
    <w:rsid w:val="001A1747"/>
    <w:rsid w:val="001A2194"/>
    <w:rsid w:val="001A4468"/>
    <w:rsid w:val="001A53C7"/>
    <w:rsid w:val="001A6C2C"/>
    <w:rsid w:val="001A70B5"/>
    <w:rsid w:val="001A71EF"/>
    <w:rsid w:val="001A7D52"/>
    <w:rsid w:val="001B0B00"/>
    <w:rsid w:val="001B0BDE"/>
    <w:rsid w:val="001B18CC"/>
    <w:rsid w:val="001B18E1"/>
    <w:rsid w:val="001B19F1"/>
    <w:rsid w:val="001B3CBE"/>
    <w:rsid w:val="001B4578"/>
    <w:rsid w:val="001B5D03"/>
    <w:rsid w:val="001B6671"/>
    <w:rsid w:val="001B6DA3"/>
    <w:rsid w:val="001C0646"/>
    <w:rsid w:val="001C0D31"/>
    <w:rsid w:val="001C10BA"/>
    <w:rsid w:val="001C1AAF"/>
    <w:rsid w:val="001C281E"/>
    <w:rsid w:val="001C3B82"/>
    <w:rsid w:val="001C4346"/>
    <w:rsid w:val="001C5315"/>
    <w:rsid w:val="001C6D41"/>
    <w:rsid w:val="001C7B86"/>
    <w:rsid w:val="001C7C90"/>
    <w:rsid w:val="001C7D1A"/>
    <w:rsid w:val="001D0896"/>
    <w:rsid w:val="001D19B3"/>
    <w:rsid w:val="001D312E"/>
    <w:rsid w:val="001D3EDD"/>
    <w:rsid w:val="001D5263"/>
    <w:rsid w:val="001D5291"/>
    <w:rsid w:val="001D74F3"/>
    <w:rsid w:val="001D79D1"/>
    <w:rsid w:val="001E034E"/>
    <w:rsid w:val="001E0E60"/>
    <w:rsid w:val="001E1597"/>
    <w:rsid w:val="001E23A5"/>
    <w:rsid w:val="001E2C63"/>
    <w:rsid w:val="001E2D16"/>
    <w:rsid w:val="001E2D76"/>
    <w:rsid w:val="001E3226"/>
    <w:rsid w:val="001E3CFA"/>
    <w:rsid w:val="001E3FCC"/>
    <w:rsid w:val="001E42D5"/>
    <w:rsid w:val="001E4464"/>
    <w:rsid w:val="001E4752"/>
    <w:rsid w:val="001E4F5B"/>
    <w:rsid w:val="001E5990"/>
    <w:rsid w:val="001E74E6"/>
    <w:rsid w:val="001E79EF"/>
    <w:rsid w:val="001F15B9"/>
    <w:rsid w:val="001F1821"/>
    <w:rsid w:val="001F1ACC"/>
    <w:rsid w:val="001F2D34"/>
    <w:rsid w:val="001F35A2"/>
    <w:rsid w:val="001F380F"/>
    <w:rsid w:val="001F4589"/>
    <w:rsid w:val="001F527A"/>
    <w:rsid w:val="001F5C08"/>
    <w:rsid w:val="001F5C3A"/>
    <w:rsid w:val="001F75E6"/>
    <w:rsid w:val="001F79D3"/>
    <w:rsid w:val="001F7A65"/>
    <w:rsid w:val="00200666"/>
    <w:rsid w:val="0020096E"/>
    <w:rsid w:val="00200C12"/>
    <w:rsid w:val="002033A1"/>
    <w:rsid w:val="00203C69"/>
    <w:rsid w:val="00204703"/>
    <w:rsid w:val="00204A5B"/>
    <w:rsid w:val="00204AEF"/>
    <w:rsid w:val="00204E3C"/>
    <w:rsid w:val="002050B2"/>
    <w:rsid w:val="00205869"/>
    <w:rsid w:val="00205F95"/>
    <w:rsid w:val="00206409"/>
    <w:rsid w:val="002065CC"/>
    <w:rsid w:val="002067EB"/>
    <w:rsid w:val="00206B4E"/>
    <w:rsid w:val="002071F7"/>
    <w:rsid w:val="002076B3"/>
    <w:rsid w:val="00207AD3"/>
    <w:rsid w:val="002100C8"/>
    <w:rsid w:val="00210E3C"/>
    <w:rsid w:val="00211088"/>
    <w:rsid w:val="002110D0"/>
    <w:rsid w:val="00211DEF"/>
    <w:rsid w:val="00212158"/>
    <w:rsid w:val="00212735"/>
    <w:rsid w:val="00213482"/>
    <w:rsid w:val="00214335"/>
    <w:rsid w:val="00214BB3"/>
    <w:rsid w:val="00214C3C"/>
    <w:rsid w:val="0021597C"/>
    <w:rsid w:val="002167C9"/>
    <w:rsid w:val="00216CD9"/>
    <w:rsid w:val="00217AB2"/>
    <w:rsid w:val="00220AB4"/>
    <w:rsid w:val="002210E6"/>
    <w:rsid w:val="00221405"/>
    <w:rsid w:val="00222468"/>
    <w:rsid w:val="00222CB1"/>
    <w:rsid w:val="0022444C"/>
    <w:rsid w:val="00226934"/>
    <w:rsid w:val="00226E51"/>
    <w:rsid w:val="0022704D"/>
    <w:rsid w:val="00227332"/>
    <w:rsid w:val="00227972"/>
    <w:rsid w:val="00227A6C"/>
    <w:rsid w:val="00230F75"/>
    <w:rsid w:val="0023192F"/>
    <w:rsid w:val="00233772"/>
    <w:rsid w:val="00234527"/>
    <w:rsid w:val="002355BF"/>
    <w:rsid w:val="00235E86"/>
    <w:rsid w:val="002365A2"/>
    <w:rsid w:val="002376DE"/>
    <w:rsid w:val="00242341"/>
    <w:rsid w:val="00243F57"/>
    <w:rsid w:val="00244BB4"/>
    <w:rsid w:val="00244DB1"/>
    <w:rsid w:val="00245251"/>
    <w:rsid w:val="002455D6"/>
    <w:rsid w:val="00245824"/>
    <w:rsid w:val="00245BAC"/>
    <w:rsid w:val="002462F2"/>
    <w:rsid w:val="00246964"/>
    <w:rsid w:val="00246CFD"/>
    <w:rsid w:val="00246D7B"/>
    <w:rsid w:val="00251547"/>
    <w:rsid w:val="00251AA8"/>
    <w:rsid w:val="0025345F"/>
    <w:rsid w:val="002542E4"/>
    <w:rsid w:val="0025431B"/>
    <w:rsid w:val="00254CEE"/>
    <w:rsid w:val="00256028"/>
    <w:rsid w:val="00256952"/>
    <w:rsid w:val="00256A12"/>
    <w:rsid w:val="00257392"/>
    <w:rsid w:val="00257B4A"/>
    <w:rsid w:val="0026008B"/>
    <w:rsid w:val="00260565"/>
    <w:rsid w:val="00260FCC"/>
    <w:rsid w:val="002613FB"/>
    <w:rsid w:val="00261468"/>
    <w:rsid w:val="00261E9A"/>
    <w:rsid w:val="002620D5"/>
    <w:rsid w:val="00262668"/>
    <w:rsid w:val="00262963"/>
    <w:rsid w:val="00263680"/>
    <w:rsid w:val="00263F39"/>
    <w:rsid w:val="00264061"/>
    <w:rsid w:val="002647C2"/>
    <w:rsid w:val="00265AE6"/>
    <w:rsid w:val="002661C2"/>
    <w:rsid w:val="0026625B"/>
    <w:rsid w:val="0026658A"/>
    <w:rsid w:val="0026742C"/>
    <w:rsid w:val="00267703"/>
    <w:rsid w:val="00267786"/>
    <w:rsid w:val="00267AE6"/>
    <w:rsid w:val="002704A0"/>
    <w:rsid w:val="00271364"/>
    <w:rsid w:val="00271995"/>
    <w:rsid w:val="002728FB"/>
    <w:rsid w:val="0027363C"/>
    <w:rsid w:val="00273A0D"/>
    <w:rsid w:val="00273C15"/>
    <w:rsid w:val="002745FE"/>
    <w:rsid w:val="0027465D"/>
    <w:rsid w:val="00274CCD"/>
    <w:rsid w:val="00274DE3"/>
    <w:rsid w:val="00275372"/>
    <w:rsid w:val="0027545E"/>
    <w:rsid w:val="00275527"/>
    <w:rsid w:val="0027595C"/>
    <w:rsid w:val="00275C87"/>
    <w:rsid w:val="002761F8"/>
    <w:rsid w:val="002767D3"/>
    <w:rsid w:val="00277054"/>
    <w:rsid w:val="002771FE"/>
    <w:rsid w:val="00277431"/>
    <w:rsid w:val="00277B23"/>
    <w:rsid w:val="00277D3B"/>
    <w:rsid w:val="00280085"/>
    <w:rsid w:val="00280A23"/>
    <w:rsid w:val="00281FFE"/>
    <w:rsid w:val="002827BC"/>
    <w:rsid w:val="00284B5E"/>
    <w:rsid w:val="00284D57"/>
    <w:rsid w:val="002854C0"/>
    <w:rsid w:val="00285983"/>
    <w:rsid w:val="00285B41"/>
    <w:rsid w:val="00286C6E"/>
    <w:rsid w:val="00287958"/>
    <w:rsid w:val="0029116E"/>
    <w:rsid w:val="00291629"/>
    <w:rsid w:val="002920B5"/>
    <w:rsid w:val="00292200"/>
    <w:rsid w:val="00292868"/>
    <w:rsid w:val="002929B5"/>
    <w:rsid w:val="00292B3A"/>
    <w:rsid w:val="002931F5"/>
    <w:rsid w:val="0029344A"/>
    <w:rsid w:val="0029369C"/>
    <w:rsid w:val="00293A51"/>
    <w:rsid w:val="00295213"/>
    <w:rsid w:val="00295314"/>
    <w:rsid w:val="0029551D"/>
    <w:rsid w:val="00295EC7"/>
    <w:rsid w:val="0029620D"/>
    <w:rsid w:val="00296376"/>
    <w:rsid w:val="00296D65"/>
    <w:rsid w:val="00297BBC"/>
    <w:rsid w:val="002A13C0"/>
    <w:rsid w:val="002A1F00"/>
    <w:rsid w:val="002A25A7"/>
    <w:rsid w:val="002A31BE"/>
    <w:rsid w:val="002A3D9D"/>
    <w:rsid w:val="002A47FC"/>
    <w:rsid w:val="002A59CB"/>
    <w:rsid w:val="002A6787"/>
    <w:rsid w:val="002B3322"/>
    <w:rsid w:val="002B3554"/>
    <w:rsid w:val="002B38DE"/>
    <w:rsid w:val="002B3A62"/>
    <w:rsid w:val="002B3DF5"/>
    <w:rsid w:val="002B4D39"/>
    <w:rsid w:val="002B5094"/>
    <w:rsid w:val="002B50CB"/>
    <w:rsid w:val="002B5667"/>
    <w:rsid w:val="002B6021"/>
    <w:rsid w:val="002B711E"/>
    <w:rsid w:val="002B7238"/>
    <w:rsid w:val="002B75E0"/>
    <w:rsid w:val="002B7A34"/>
    <w:rsid w:val="002B7E87"/>
    <w:rsid w:val="002C058E"/>
    <w:rsid w:val="002C0FB8"/>
    <w:rsid w:val="002C188E"/>
    <w:rsid w:val="002C1BAF"/>
    <w:rsid w:val="002C24CE"/>
    <w:rsid w:val="002C28E6"/>
    <w:rsid w:val="002C2AD0"/>
    <w:rsid w:val="002C3354"/>
    <w:rsid w:val="002C412E"/>
    <w:rsid w:val="002C4A70"/>
    <w:rsid w:val="002C5299"/>
    <w:rsid w:val="002C64D4"/>
    <w:rsid w:val="002D00A1"/>
    <w:rsid w:val="002D0938"/>
    <w:rsid w:val="002D0A40"/>
    <w:rsid w:val="002D1094"/>
    <w:rsid w:val="002D157D"/>
    <w:rsid w:val="002D2424"/>
    <w:rsid w:val="002D2746"/>
    <w:rsid w:val="002D2E33"/>
    <w:rsid w:val="002D3C58"/>
    <w:rsid w:val="002D445C"/>
    <w:rsid w:val="002D4F5C"/>
    <w:rsid w:val="002D5AC3"/>
    <w:rsid w:val="002D636A"/>
    <w:rsid w:val="002D788F"/>
    <w:rsid w:val="002E0713"/>
    <w:rsid w:val="002E3CC9"/>
    <w:rsid w:val="002E4A4B"/>
    <w:rsid w:val="002E54A1"/>
    <w:rsid w:val="002E59FA"/>
    <w:rsid w:val="002E6555"/>
    <w:rsid w:val="002E7877"/>
    <w:rsid w:val="002E797F"/>
    <w:rsid w:val="002F21E8"/>
    <w:rsid w:val="002F35DC"/>
    <w:rsid w:val="002F53AD"/>
    <w:rsid w:val="002F5934"/>
    <w:rsid w:val="002F5F6C"/>
    <w:rsid w:val="003002E4"/>
    <w:rsid w:val="003009F8"/>
    <w:rsid w:val="0030108F"/>
    <w:rsid w:val="00301F29"/>
    <w:rsid w:val="00301F78"/>
    <w:rsid w:val="0030227C"/>
    <w:rsid w:val="0030242A"/>
    <w:rsid w:val="00302A14"/>
    <w:rsid w:val="0030422A"/>
    <w:rsid w:val="00304A0C"/>
    <w:rsid w:val="0030638F"/>
    <w:rsid w:val="00307A90"/>
    <w:rsid w:val="003100E5"/>
    <w:rsid w:val="00311294"/>
    <w:rsid w:val="003112D3"/>
    <w:rsid w:val="0031210D"/>
    <w:rsid w:val="00312380"/>
    <w:rsid w:val="0031252F"/>
    <w:rsid w:val="00312B27"/>
    <w:rsid w:val="00313866"/>
    <w:rsid w:val="0031397B"/>
    <w:rsid w:val="00314B5A"/>
    <w:rsid w:val="00314BB4"/>
    <w:rsid w:val="00314C6C"/>
    <w:rsid w:val="00315D90"/>
    <w:rsid w:val="0032189C"/>
    <w:rsid w:val="00321C6A"/>
    <w:rsid w:val="00322B82"/>
    <w:rsid w:val="00322C40"/>
    <w:rsid w:val="0032300A"/>
    <w:rsid w:val="00323218"/>
    <w:rsid w:val="0032321F"/>
    <w:rsid w:val="0032404D"/>
    <w:rsid w:val="003243E0"/>
    <w:rsid w:val="00324645"/>
    <w:rsid w:val="00324C96"/>
    <w:rsid w:val="00324F77"/>
    <w:rsid w:val="00324FBB"/>
    <w:rsid w:val="0032515E"/>
    <w:rsid w:val="00325700"/>
    <w:rsid w:val="00325BE6"/>
    <w:rsid w:val="00326CE7"/>
    <w:rsid w:val="00327437"/>
    <w:rsid w:val="00327619"/>
    <w:rsid w:val="00327CF4"/>
    <w:rsid w:val="00330835"/>
    <w:rsid w:val="00331161"/>
    <w:rsid w:val="00331969"/>
    <w:rsid w:val="00332317"/>
    <w:rsid w:val="00333204"/>
    <w:rsid w:val="00333378"/>
    <w:rsid w:val="003339C4"/>
    <w:rsid w:val="00333AA5"/>
    <w:rsid w:val="00333C71"/>
    <w:rsid w:val="00334C36"/>
    <w:rsid w:val="0033686C"/>
    <w:rsid w:val="003400F4"/>
    <w:rsid w:val="003417EC"/>
    <w:rsid w:val="0034225F"/>
    <w:rsid w:val="00342BAD"/>
    <w:rsid w:val="003430A0"/>
    <w:rsid w:val="0034313F"/>
    <w:rsid w:val="00343375"/>
    <w:rsid w:val="0034470F"/>
    <w:rsid w:val="0034551F"/>
    <w:rsid w:val="00345F2F"/>
    <w:rsid w:val="00346AAF"/>
    <w:rsid w:val="003479ED"/>
    <w:rsid w:val="00350D82"/>
    <w:rsid w:val="003512EF"/>
    <w:rsid w:val="003521F9"/>
    <w:rsid w:val="00353554"/>
    <w:rsid w:val="003543E7"/>
    <w:rsid w:val="00354E7C"/>
    <w:rsid w:val="00354EC6"/>
    <w:rsid w:val="0035558F"/>
    <w:rsid w:val="00355B74"/>
    <w:rsid w:val="003563E6"/>
    <w:rsid w:val="00356EEF"/>
    <w:rsid w:val="00357F99"/>
    <w:rsid w:val="00360283"/>
    <w:rsid w:val="00360B9E"/>
    <w:rsid w:val="00360F79"/>
    <w:rsid w:val="0036121B"/>
    <w:rsid w:val="00361EA7"/>
    <w:rsid w:val="00362B73"/>
    <w:rsid w:val="0036328E"/>
    <w:rsid w:val="0036360C"/>
    <w:rsid w:val="00363A0E"/>
    <w:rsid w:val="00365F07"/>
    <w:rsid w:val="00366E35"/>
    <w:rsid w:val="00366F39"/>
    <w:rsid w:val="00367090"/>
    <w:rsid w:val="00367F7B"/>
    <w:rsid w:val="00370BFE"/>
    <w:rsid w:val="003710BF"/>
    <w:rsid w:val="00372387"/>
    <w:rsid w:val="00372AE1"/>
    <w:rsid w:val="00372D54"/>
    <w:rsid w:val="00372FA0"/>
    <w:rsid w:val="003749E0"/>
    <w:rsid w:val="00374BAE"/>
    <w:rsid w:val="00376C19"/>
    <w:rsid w:val="00376E38"/>
    <w:rsid w:val="00377241"/>
    <w:rsid w:val="0037753C"/>
    <w:rsid w:val="00377FB7"/>
    <w:rsid w:val="003806B6"/>
    <w:rsid w:val="00380B89"/>
    <w:rsid w:val="00384308"/>
    <w:rsid w:val="00384576"/>
    <w:rsid w:val="00384D40"/>
    <w:rsid w:val="0038548D"/>
    <w:rsid w:val="003854E3"/>
    <w:rsid w:val="00385F05"/>
    <w:rsid w:val="00386571"/>
    <w:rsid w:val="00387C65"/>
    <w:rsid w:val="00391F6C"/>
    <w:rsid w:val="00392E75"/>
    <w:rsid w:val="00393A5A"/>
    <w:rsid w:val="00393AFE"/>
    <w:rsid w:val="00393BBE"/>
    <w:rsid w:val="003940A4"/>
    <w:rsid w:val="003948F3"/>
    <w:rsid w:val="00394FEB"/>
    <w:rsid w:val="00395058"/>
    <w:rsid w:val="003951B0"/>
    <w:rsid w:val="00395439"/>
    <w:rsid w:val="00395C44"/>
    <w:rsid w:val="00396095"/>
    <w:rsid w:val="003962D2"/>
    <w:rsid w:val="00396B58"/>
    <w:rsid w:val="003972C5"/>
    <w:rsid w:val="003976B6"/>
    <w:rsid w:val="00397E0E"/>
    <w:rsid w:val="003A03DB"/>
    <w:rsid w:val="003A1167"/>
    <w:rsid w:val="003A1695"/>
    <w:rsid w:val="003A1C48"/>
    <w:rsid w:val="003A290E"/>
    <w:rsid w:val="003A4512"/>
    <w:rsid w:val="003A4D7B"/>
    <w:rsid w:val="003A5104"/>
    <w:rsid w:val="003A52C4"/>
    <w:rsid w:val="003A5CC8"/>
    <w:rsid w:val="003A5D00"/>
    <w:rsid w:val="003A5FD7"/>
    <w:rsid w:val="003A68DD"/>
    <w:rsid w:val="003A710E"/>
    <w:rsid w:val="003A7C62"/>
    <w:rsid w:val="003B017A"/>
    <w:rsid w:val="003B076A"/>
    <w:rsid w:val="003B0F33"/>
    <w:rsid w:val="003B11A9"/>
    <w:rsid w:val="003B1362"/>
    <w:rsid w:val="003B1D61"/>
    <w:rsid w:val="003B224E"/>
    <w:rsid w:val="003B37F2"/>
    <w:rsid w:val="003B387A"/>
    <w:rsid w:val="003B3E8B"/>
    <w:rsid w:val="003B4C16"/>
    <w:rsid w:val="003B5AC0"/>
    <w:rsid w:val="003B65E1"/>
    <w:rsid w:val="003B6AC0"/>
    <w:rsid w:val="003B6B45"/>
    <w:rsid w:val="003C0585"/>
    <w:rsid w:val="003C0F97"/>
    <w:rsid w:val="003C2A7F"/>
    <w:rsid w:val="003C3ABE"/>
    <w:rsid w:val="003C55A1"/>
    <w:rsid w:val="003D07C4"/>
    <w:rsid w:val="003D0AAB"/>
    <w:rsid w:val="003D1169"/>
    <w:rsid w:val="003D1D52"/>
    <w:rsid w:val="003D346B"/>
    <w:rsid w:val="003D3E89"/>
    <w:rsid w:val="003D50B1"/>
    <w:rsid w:val="003D564F"/>
    <w:rsid w:val="003D6323"/>
    <w:rsid w:val="003D64E1"/>
    <w:rsid w:val="003D6C71"/>
    <w:rsid w:val="003D7241"/>
    <w:rsid w:val="003D7909"/>
    <w:rsid w:val="003E05ED"/>
    <w:rsid w:val="003E0F40"/>
    <w:rsid w:val="003E20BB"/>
    <w:rsid w:val="003E3288"/>
    <w:rsid w:val="003E3359"/>
    <w:rsid w:val="003E36C3"/>
    <w:rsid w:val="003E377F"/>
    <w:rsid w:val="003E3D0B"/>
    <w:rsid w:val="003E402E"/>
    <w:rsid w:val="003E44C0"/>
    <w:rsid w:val="003E4ADF"/>
    <w:rsid w:val="003E63A8"/>
    <w:rsid w:val="003E67CF"/>
    <w:rsid w:val="003E7BF7"/>
    <w:rsid w:val="003E7C30"/>
    <w:rsid w:val="003F00EB"/>
    <w:rsid w:val="003F167A"/>
    <w:rsid w:val="003F16E6"/>
    <w:rsid w:val="003F1852"/>
    <w:rsid w:val="003F1DC0"/>
    <w:rsid w:val="003F23F1"/>
    <w:rsid w:val="003F2787"/>
    <w:rsid w:val="003F38F9"/>
    <w:rsid w:val="003F3CF5"/>
    <w:rsid w:val="003F44DE"/>
    <w:rsid w:val="003F573E"/>
    <w:rsid w:val="003F5B80"/>
    <w:rsid w:val="003F63E2"/>
    <w:rsid w:val="003F7775"/>
    <w:rsid w:val="003F7D38"/>
    <w:rsid w:val="0040035E"/>
    <w:rsid w:val="00400838"/>
    <w:rsid w:val="004040C8"/>
    <w:rsid w:val="00404C1B"/>
    <w:rsid w:val="00404E4F"/>
    <w:rsid w:val="00405118"/>
    <w:rsid w:val="00405784"/>
    <w:rsid w:val="00406473"/>
    <w:rsid w:val="00406BF8"/>
    <w:rsid w:val="00406E7E"/>
    <w:rsid w:val="00410EEB"/>
    <w:rsid w:val="004127FA"/>
    <w:rsid w:val="00412848"/>
    <w:rsid w:val="004128EA"/>
    <w:rsid w:val="0041322A"/>
    <w:rsid w:val="004136B5"/>
    <w:rsid w:val="00414F15"/>
    <w:rsid w:val="00415032"/>
    <w:rsid w:val="00416328"/>
    <w:rsid w:val="004163BE"/>
    <w:rsid w:val="00417884"/>
    <w:rsid w:val="00417C9E"/>
    <w:rsid w:val="00420E41"/>
    <w:rsid w:val="00421E95"/>
    <w:rsid w:val="004224B5"/>
    <w:rsid w:val="00423771"/>
    <w:rsid w:val="00423AB5"/>
    <w:rsid w:val="00424277"/>
    <w:rsid w:val="004262DB"/>
    <w:rsid w:val="004266A4"/>
    <w:rsid w:val="00426E9E"/>
    <w:rsid w:val="00430D3F"/>
    <w:rsid w:val="0043126C"/>
    <w:rsid w:val="0043135F"/>
    <w:rsid w:val="00431399"/>
    <w:rsid w:val="00431631"/>
    <w:rsid w:val="00432995"/>
    <w:rsid w:val="00433298"/>
    <w:rsid w:val="00434089"/>
    <w:rsid w:val="00434E5B"/>
    <w:rsid w:val="004351B9"/>
    <w:rsid w:val="004353B2"/>
    <w:rsid w:val="00435B3F"/>
    <w:rsid w:val="00435CED"/>
    <w:rsid w:val="004361F3"/>
    <w:rsid w:val="00436AC3"/>
    <w:rsid w:val="004370BB"/>
    <w:rsid w:val="004374CA"/>
    <w:rsid w:val="00437D23"/>
    <w:rsid w:val="004403C0"/>
    <w:rsid w:val="00442D23"/>
    <w:rsid w:val="00443D64"/>
    <w:rsid w:val="00443E63"/>
    <w:rsid w:val="00444280"/>
    <w:rsid w:val="004459D3"/>
    <w:rsid w:val="00445A6D"/>
    <w:rsid w:val="0044637D"/>
    <w:rsid w:val="00446453"/>
    <w:rsid w:val="00446701"/>
    <w:rsid w:val="00453315"/>
    <w:rsid w:val="00454FB7"/>
    <w:rsid w:val="00455125"/>
    <w:rsid w:val="004565A4"/>
    <w:rsid w:val="00456F52"/>
    <w:rsid w:val="004570B2"/>
    <w:rsid w:val="00460386"/>
    <w:rsid w:val="00460743"/>
    <w:rsid w:val="00460F73"/>
    <w:rsid w:val="004612B8"/>
    <w:rsid w:val="004620FC"/>
    <w:rsid w:val="004628A2"/>
    <w:rsid w:val="00464004"/>
    <w:rsid w:val="00465417"/>
    <w:rsid w:val="00465FF1"/>
    <w:rsid w:val="00467415"/>
    <w:rsid w:val="00467DF0"/>
    <w:rsid w:val="00470EAC"/>
    <w:rsid w:val="0047115A"/>
    <w:rsid w:val="00471239"/>
    <w:rsid w:val="00471527"/>
    <w:rsid w:val="00471D0A"/>
    <w:rsid w:val="00471E5C"/>
    <w:rsid w:val="00472946"/>
    <w:rsid w:val="00472F9F"/>
    <w:rsid w:val="0047392C"/>
    <w:rsid w:val="0047489C"/>
    <w:rsid w:val="004749EE"/>
    <w:rsid w:val="00474A3F"/>
    <w:rsid w:val="00474AC8"/>
    <w:rsid w:val="00475293"/>
    <w:rsid w:val="00475692"/>
    <w:rsid w:val="00475B33"/>
    <w:rsid w:val="004764E4"/>
    <w:rsid w:val="00476681"/>
    <w:rsid w:val="00476B1E"/>
    <w:rsid w:val="0047726C"/>
    <w:rsid w:val="0047770D"/>
    <w:rsid w:val="00480AEA"/>
    <w:rsid w:val="004819DC"/>
    <w:rsid w:val="00482302"/>
    <w:rsid w:val="004826B6"/>
    <w:rsid w:val="004832DF"/>
    <w:rsid w:val="004839F1"/>
    <w:rsid w:val="00484720"/>
    <w:rsid w:val="00486231"/>
    <w:rsid w:val="004862C4"/>
    <w:rsid w:val="00486425"/>
    <w:rsid w:val="00486570"/>
    <w:rsid w:val="00486DA7"/>
    <w:rsid w:val="004875C1"/>
    <w:rsid w:val="004902FC"/>
    <w:rsid w:val="0049210D"/>
    <w:rsid w:val="00493EB6"/>
    <w:rsid w:val="0049430F"/>
    <w:rsid w:val="00495054"/>
    <w:rsid w:val="00495E20"/>
    <w:rsid w:val="00495E9A"/>
    <w:rsid w:val="00496CA1"/>
    <w:rsid w:val="00497714"/>
    <w:rsid w:val="00497F12"/>
    <w:rsid w:val="004A00EE"/>
    <w:rsid w:val="004A085C"/>
    <w:rsid w:val="004A113E"/>
    <w:rsid w:val="004A2B50"/>
    <w:rsid w:val="004A3599"/>
    <w:rsid w:val="004A3B41"/>
    <w:rsid w:val="004A4CD2"/>
    <w:rsid w:val="004A564A"/>
    <w:rsid w:val="004A6016"/>
    <w:rsid w:val="004A6768"/>
    <w:rsid w:val="004A6992"/>
    <w:rsid w:val="004A6C85"/>
    <w:rsid w:val="004A6C8D"/>
    <w:rsid w:val="004A7439"/>
    <w:rsid w:val="004B19AC"/>
    <w:rsid w:val="004B2A16"/>
    <w:rsid w:val="004B31EB"/>
    <w:rsid w:val="004B38BF"/>
    <w:rsid w:val="004B3F7E"/>
    <w:rsid w:val="004B4C27"/>
    <w:rsid w:val="004B5156"/>
    <w:rsid w:val="004B5516"/>
    <w:rsid w:val="004C085B"/>
    <w:rsid w:val="004C0FE5"/>
    <w:rsid w:val="004C1220"/>
    <w:rsid w:val="004C14CA"/>
    <w:rsid w:val="004C278C"/>
    <w:rsid w:val="004C2A99"/>
    <w:rsid w:val="004C34CE"/>
    <w:rsid w:val="004C375C"/>
    <w:rsid w:val="004C3837"/>
    <w:rsid w:val="004C3D61"/>
    <w:rsid w:val="004C4A3F"/>
    <w:rsid w:val="004C5945"/>
    <w:rsid w:val="004C6268"/>
    <w:rsid w:val="004C6801"/>
    <w:rsid w:val="004C7CE7"/>
    <w:rsid w:val="004D0625"/>
    <w:rsid w:val="004D0865"/>
    <w:rsid w:val="004D0B2D"/>
    <w:rsid w:val="004D1C76"/>
    <w:rsid w:val="004D3BA0"/>
    <w:rsid w:val="004D42A6"/>
    <w:rsid w:val="004D597D"/>
    <w:rsid w:val="004D5F7B"/>
    <w:rsid w:val="004D7727"/>
    <w:rsid w:val="004D7D0D"/>
    <w:rsid w:val="004E014D"/>
    <w:rsid w:val="004E0249"/>
    <w:rsid w:val="004E0E7A"/>
    <w:rsid w:val="004E267C"/>
    <w:rsid w:val="004E28EC"/>
    <w:rsid w:val="004E393A"/>
    <w:rsid w:val="004E3B55"/>
    <w:rsid w:val="004E5588"/>
    <w:rsid w:val="004E6E7C"/>
    <w:rsid w:val="004E7CCC"/>
    <w:rsid w:val="004F0805"/>
    <w:rsid w:val="004F0FC8"/>
    <w:rsid w:val="004F2075"/>
    <w:rsid w:val="004F2769"/>
    <w:rsid w:val="004F2DFF"/>
    <w:rsid w:val="004F321B"/>
    <w:rsid w:val="004F374E"/>
    <w:rsid w:val="004F479E"/>
    <w:rsid w:val="004F4B0C"/>
    <w:rsid w:val="004F4D5D"/>
    <w:rsid w:val="004F4DCB"/>
    <w:rsid w:val="004F5281"/>
    <w:rsid w:val="004F5A67"/>
    <w:rsid w:val="004F6069"/>
    <w:rsid w:val="004F637E"/>
    <w:rsid w:val="004F6A11"/>
    <w:rsid w:val="004F7660"/>
    <w:rsid w:val="004F7C20"/>
    <w:rsid w:val="004F7C89"/>
    <w:rsid w:val="0050038A"/>
    <w:rsid w:val="00500F19"/>
    <w:rsid w:val="00501DB0"/>
    <w:rsid w:val="00501E2F"/>
    <w:rsid w:val="005036ED"/>
    <w:rsid w:val="00503BE9"/>
    <w:rsid w:val="00506A3C"/>
    <w:rsid w:val="005071C2"/>
    <w:rsid w:val="00510C9A"/>
    <w:rsid w:val="005120C0"/>
    <w:rsid w:val="00514BF9"/>
    <w:rsid w:val="00515F5B"/>
    <w:rsid w:val="00516726"/>
    <w:rsid w:val="00517276"/>
    <w:rsid w:val="00517E65"/>
    <w:rsid w:val="00520E31"/>
    <w:rsid w:val="005215D0"/>
    <w:rsid w:val="00521CA0"/>
    <w:rsid w:val="00521CE2"/>
    <w:rsid w:val="00521FA6"/>
    <w:rsid w:val="00524052"/>
    <w:rsid w:val="00525036"/>
    <w:rsid w:val="00525106"/>
    <w:rsid w:val="00525E2A"/>
    <w:rsid w:val="0052663C"/>
    <w:rsid w:val="00526C5B"/>
    <w:rsid w:val="005272F5"/>
    <w:rsid w:val="0053138F"/>
    <w:rsid w:val="00531A72"/>
    <w:rsid w:val="00531F84"/>
    <w:rsid w:val="00532F1B"/>
    <w:rsid w:val="005339CE"/>
    <w:rsid w:val="00533C8A"/>
    <w:rsid w:val="00533FC7"/>
    <w:rsid w:val="005342FD"/>
    <w:rsid w:val="00534D25"/>
    <w:rsid w:val="0053699A"/>
    <w:rsid w:val="0053701E"/>
    <w:rsid w:val="00537066"/>
    <w:rsid w:val="00537806"/>
    <w:rsid w:val="00540418"/>
    <w:rsid w:val="00541CBC"/>
    <w:rsid w:val="00542922"/>
    <w:rsid w:val="0054344E"/>
    <w:rsid w:val="005434E3"/>
    <w:rsid w:val="0054373B"/>
    <w:rsid w:val="00544646"/>
    <w:rsid w:val="0054525B"/>
    <w:rsid w:val="0054534C"/>
    <w:rsid w:val="005454A3"/>
    <w:rsid w:val="005466AC"/>
    <w:rsid w:val="00546C5A"/>
    <w:rsid w:val="005471D6"/>
    <w:rsid w:val="005479B8"/>
    <w:rsid w:val="005500CA"/>
    <w:rsid w:val="00551F0A"/>
    <w:rsid w:val="00552E8F"/>
    <w:rsid w:val="005538F7"/>
    <w:rsid w:val="00553B77"/>
    <w:rsid w:val="00553C5B"/>
    <w:rsid w:val="005543B6"/>
    <w:rsid w:val="00556144"/>
    <w:rsid w:val="00556713"/>
    <w:rsid w:val="00557180"/>
    <w:rsid w:val="005573C3"/>
    <w:rsid w:val="005603B2"/>
    <w:rsid w:val="00560755"/>
    <w:rsid w:val="00561B62"/>
    <w:rsid w:val="00561DC5"/>
    <w:rsid w:val="0056248E"/>
    <w:rsid w:val="00563F2C"/>
    <w:rsid w:val="00566F69"/>
    <w:rsid w:val="00570FEA"/>
    <w:rsid w:val="005715C6"/>
    <w:rsid w:val="005718F6"/>
    <w:rsid w:val="0057291A"/>
    <w:rsid w:val="00572C27"/>
    <w:rsid w:val="005742CA"/>
    <w:rsid w:val="00574738"/>
    <w:rsid w:val="00576ECF"/>
    <w:rsid w:val="005772FD"/>
    <w:rsid w:val="00577560"/>
    <w:rsid w:val="005778C2"/>
    <w:rsid w:val="00580F78"/>
    <w:rsid w:val="00580FDD"/>
    <w:rsid w:val="005823ED"/>
    <w:rsid w:val="0058464F"/>
    <w:rsid w:val="0058466A"/>
    <w:rsid w:val="00585527"/>
    <w:rsid w:val="00586178"/>
    <w:rsid w:val="005875AE"/>
    <w:rsid w:val="005878FC"/>
    <w:rsid w:val="005908A1"/>
    <w:rsid w:val="00590F17"/>
    <w:rsid w:val="0059112C"/>
    <w:rsid w:val="0059297E"/>
    <w:rsid w:val="00592B92"/>
    <w:rsid w:val="005941DA"/>
    <w:rsid w:val="00594708"/>
    <w:rsid w:val="00594855"/>
    <w:rsid w:val="005953C7"/>
    <w:rsid w:val="00595484"/>
    <w:rsid w:val="005956A8"/>
    <w:rsid w:val="00595A99"/>
    <w:rsid w:val="00595E94"/>
    <w:rsid w:val="00595F20"/>
    <w:rsid w:val="0059627D"/>
    <w:rsid w:val="005968ED"/>
    <w:rsid w:val="00596937"/>
    <w:rsid w:val="00596AEC"/>
    <w:rsid w:val="00596BA7"/>
    <w:rsid w:val="005A0085"/>
    <w:rsid w:val="005A1305"/>
    <w:rsid w:val="005A15CA"/>
    <w:rsid w:val="005A1DCA"/>
    <w:rsid w:val="005A2B77"/>
    <w:rsid w:val="005A31A8"/>
    <w:rsid w:val="005A3746"/>
    <w:rsid w:val="005A48FB"/>
    <w:rsid w:val="005A4959"/>
    <w:rsid w:val="005A49BD"/>
    <w:rsid w:val="005A4E06"/>
    <w:rsid w:val="005A50FE"/>
    <w:rsid w:val="005A64EB"/>
    <w:rsid w:val="005B055E"/>
    <w:rsid w:val="005B0B9D"/>
    <w:rsid w:val="005B0D03"/>
    <w:rsid w:val="005B20FB"/>
    <w:rsid w:val="005B2856"/>
    <w:rsid w:val="005B2A74"/>
    <w:rsid w:val="005B2D4E"/>
    <w:rsid w:val="005B2E50"/>
    <w:rsid w:val="005B3910"/>
    <w:rsid w:val="005B3E6B"/>
    <w:rsid w:val="005B454E"/>
    <w:rsid w:val="005B4F74"/>
    <w:rsid w:val="005B5083"/>
    <w:rsid w:val="005B56BE"/>
    <w:rsid w:val="005B5D4F"/>
    <w:rsid w:val="005B6B41"/>
    <w:rsid w:val="005B7FD1"/>
    <w:rsid w:val="005C0E4C"/>
    <w:rsid w:val="005C0F02"/>
    <w:rsid w:val="005C11DE"/>
    <w:rsid w:val="005C1344"/>
    <w:rsid w:val="005C178F"/>
    <w:rsid w:val="005C19B8"/>
    <w:rsid w:val="005C19EE"/>
    <w:rsid w:val="005C318C"/>
    <w:rsid w:val="005C4445"/>
    <w:rsid w:val="005C5A8C"/>
    <w:rsid w:val="005C5D6B"/>
    <w:rsid w:val="005C6F34"/>
    <w:rsid w:val="005C7180"/>
    <w:rsid w:val="005C7447"/>
    <w:rsid w:val="005D0857"/>
    <w:rsid w:val="005D12ED"/>
    <w:rsid w:val="005D2B16"/>
    <w:rsid w:val="005D2F17"/>
    <w:rsid w:val="005D3CB2"/>
    <w:rsid w:val="005D5688"/>
    <w:rsid w:val="005D6937"/>
    <w:rsid w:val="005E2379"/>
    <w:rsid w:val="005E2B65"/>
    <w:rsid w:val="005E2F3F"/>
    <w:rsid w:val="005E32A8"/>
    <w:rsid w:val="005E4165"/>
    <w:rsid w:val="005E5667"/>
    <w:rsid w:val="005E5FC2"/>
    <w:rsid w:val="005E7FD2"/>
    <w:rsid w:val="005F10C9"/>
    <w:rsid w:val="005F2E7A"/>
    <w:rsid w:val="005F3BE2"/>
    <w:rsid w:val="005F46FC"/>
    <w:rsid w:val="005F556A"/>
    <w:rsid w:val="005F5896"/>
    <w:rsid w:val="005F59B6"/>
    <w:rsid w:val="005F66CE"/>
    <w:rsid w:val="005F6AB1"/>
    <w:rsid w:val="005F7A22"/>
    <w:rsid w:val="005F7C9D"/>
    <w:rsid w:val="006001A4"/>
    <w:rsid w:val="006033DF"/>
    <w:rsid w:val="006039C7"/>
    <w:rsid w:val="00603C34"/>
    <w:rsid w:val="0060539A"/>
    <w:rsid w:val="006056B7"/>
    <w:rsid w:val="00605A22"/>
    <w:rsid w:val="006061C6"/>
    <w:rsid w:val="0060769A"/>
    <w:rsid w:val="00607D67"/>
    <w:rsid w:val="00607EB9"/>
    <w:rsid w:val="006100C7"/>
    <w:rsid w:val="00611BE5"/>
    <w:rsid w:val="00612ACF"/>
    <w:rsid w:val="00613518"/>
    <w:rsid w:val="006136E8"/>
    <w:rsid w:val="00614290"/>
    <w:rsid w:val="00614AD7"/>
    <w:rsid w:val="00616472"/>
    <w:rsid w:val="006166BD"/>
    <w:rsid w:val="00616E4D"/>
    <w:rsid w:val="0061727D"/>
    <w:rsid w:val="00617A1C"/>
    <w:rsid w:val="00620B28"/>
    <w:rsid w:val="00620DAD"/>
    <w:rsid w:val="00620E0C"/>
    <w:rsid w:val="00620E34"/>
    <w:rsid w:val="00621951"/>
    <w:rsid w:val="00621C2D"/>
    <w:rsid w:val="006226E1"/>
    <w:rsid w:val="00622877"/>
    <w:rsid w:val="00622CC1"/>
    <w:rsid w:val="0062388B"/>
    <w:rsid w:val="00623A85"/>
    <w:rsid w:val="00623A8A"/>
    <w:rsid w:val="00624560"/>
    <w:rsid w:val="00624B13"/>
    <w:rsid w:val="0062567F"/>
    <w:rsid w:val="00625C35"/>
    <w:rsid w:val="0063037D"/>
    <w:rsid w:val="006303B1"/>
    <w:rsid w:val="006306BC"/>
    <w:rsid w:val="006346EA"/>
    <w:rsid w:val="006347FE"/>
    <w:rsid w:val="00635605"/>
    <w:rsid w:val="00636377"/>
    <w:rsid w:val="00636738"/>
    <w:rsid w:val="00636A13"/>
    <w:rsid w:val="0063769D"/>
    <w:rsid w:val="006400B4"/>
    <w:rsid w:val="00641353"/>
    <w:rsid w:val="0064183E"/>
    <w:rsid w:val="00641B35"/>
    <w:rsid w:val="0064284E"/>
    <w:rsid w:val="006437CB"/>
    <w:rsid w:val="00643900"/>
    <w:rsid w:val="0064526C"/>
    <w:rsid w:val="006453E4"/>
    <w:rsid w:val="00645804"/>
    <w:rsid w:val="00646EFC"/>
    <w:rsid w:val="00646FB9"/>
    <w:rsid w:val="00647264"/>
    <w:rsid w:val="006502AC"/>
    <w:rsid w:val="006524DB"/>
    <w:rsid w:val="00652C8D"/>
    <w:rsid w:val="006538B1"/>
    <w:rsid w:val="006543A9"/>
    <w:rsid w:val="006544B7"/>
    <w:rsid w:val="00654B47"/>
    <w:rsid w:val="00654BB8"/>
    <w:rsid w:val="00655488"/>
    <w:rsid w:val="00656368"/>
    <w:rsid w:val="00656AB3"/>
    <w:rsid w:val="0066050A"/>
    <w:rsid w:val="00660546"/>
    <w:rsid w:val="00661063"/>
    <w:rsid w:val="00661AB5"/>
    <w:rsid w:val="00661B9F"/>
    <w:rsid w:val="006623C7"/>
    <w:rsid w:val="00662BD6"/>
    <w:rsid w:val="00662E77"/>
    <w:rsid w:val="00663214"/>
    <w:rsid w:val="006633FA"/>
    <w:rsid w:val="00663623"/>
    <w:rsid w:val="0066374F"/>
    <w:rsid w:val="006639A4"/>
    <w:rsid w:val="00664258"/>
    <w:rsid w:val="00664CB0"/>
    <w:rsid w:val="006653FB"/>
    <w:rsid w:val="00666382"/>
    <w:rsid w:val="00667BDD"/>
    <w:rsid w:val="00670AD2"/>
    <w:rsid w:val="00670D41"/>
    <w:rsid w:val="00673681"/>
    <w:rsid w:val="00673D88"/>
    <w:rsid w:val="00675342"/>
    <w:rsid w:val="00676192"/>
    <w:rsid w:val="006761F6"/>
    <w:rsid w:val="00676741"/>
    <w:rsid w:val="006773B7"/>
    <w:rsid w:val="00677BEB"/>
    <w:rsid w:val="00680068"/>
    <w:rsid w:val="00680C5D"/>
    <w:rsid w:val="00681891"/>
    <w:rsid w:val="006821FB"/>
    <w:rsid w:val="0068301A"/>
    <w:rsid w:val="0068387E"/>
    <w:rsid w:val="00683B41"/>
    <w:rsid w:val="00683F1D"/>
    <w:rsid w:val="0068430C"/>
    <w:rsid w:val="006847BB"/>
    <w:rsid w:val="006850A5"/>
    <w:rsid w:val="00685481"/>
    <w:rsid w:val="006867D1"/>
    <w:rsid w:val="00686C2B"/>
    <w:rsid w:val="006876B0"/>
    <w:rsid w:val="00687844"/>
    <w:rsid w:val="006912DE"/>
    <w:rsid w:val="00691DD0"/>
    <w:rsid w:val="00692004"/>
    <w:rsid w:val="00692844"/>
    <w:rsid w:val="0069390E"/>
    <w:rsid w:val="0069391F"/>
    <w:rsid w:val="0069397D"/>
    <w:rsid w:val="006945BF"/>
    <w:rsid w:val="00694DA1"/>
    <w:rsid w:val="006976E5"/>
    <w:rsid w:val="00697FD9"/>
    <w:rsid w:val="006A0668"/>
    <w:rsid w:val="006A0D53"/>
    <w:rsid w:val="006A118F"/>
    <w:rsid w:val="006A1609"/>
    <w:rsid w:val="006A221C"/>
    <w:rsid w:val="006A2681"/>
    <w:rsid w:val="006A3D0A"/>
    <w:rsid w:val="006A4436"/>
    <w:rsid w:val="006A4644"/>
    <w:rsid w:val="006A49C2"/>
    <w:rsid w:val="006A5620"/>
    <w:rsid w:val="006A585D"/>
    <w:rsid w:val="006A6551"/>
    <w:rsid w:val="006A71E2"/>
    <w:rsid w:val="006A747D"/>
    <w:rsid w:val="006B001F"/>
    <w:rsid w:val="006B0BC6"/>
    <w:rsid w:val="006B10A3"/>
    <w:rsid w:val="006B25E4"/>
    <w:rsid w:val="006B2629"/>
    <w:rsid w:val="006B2695"/>
    <w:rsid w:val="006B3EEC"/>
    <w:rsid w:val="006B4E5A"/>
    <w:rsid w:val="006B5AC0"/>
    <w:rsid w:val="006B65FA"/>
    <w:rsid w:val="006B73AA"/>
    <w:rsid w:val="006B73EF"/>
    <w:rsid w:val="006C0BA5"/>
    <w:rsid w:val="006C142F"/>
    <w:rsid w:val="006C1C2A"/>
    <w:rsid w:val="006C2C65"/>
    <w:rsid w:val="006C3062"/>
    <w:rsid w:val="006C3F19"/>
    <w:rsid w:val="006C4337"/>
    <w:rsid w:val="006C4A23"/>
    <w:rsid w:val="006C5495"/>
    <w:rsid w:val="006C6044"/>
    <w:rsid w:val="006C6724"/>
    <w:rsid w:val="006C6876"/>
    <w:rsid w:val="006C69F8"/>
    <w:rsid w:val="006C6D03"/>
    <w:rsid w:val="006D1580"/>
    <w:rsid w:val="006D1AD3"/>
    <w:rsid w:val="006D2E72"/>
    <w:rsid w:val="006D3DD1"/>
    <w:rsid w:val="006D41C8"/>
    <w:rsid w:val="006D4C4B"/>
    <w:rsid w:val="006D4F30"/>
    <w:rsid w:val="006D779D"/>
    <w:rsid w:val="006E2055"/>
    <w:rsid w:val="006E23E4"/>
    <w:rsid w:val="006E2E65"/>
    <w:rsid w:val="006E30B8"/>
    <w:rsid w:val="006E33F1"/>
    <w:rsid w:val="006E3434"/>
    <w:rsid w:val="006E345E"/>
    <w:rsid w:val="006E35B5"/>
    <w:rsid w:val="006E3B61"/>
    <w:rsid w:val="006E4055"/>
    <w:rsid w:val="006E48CA"/>
    <w:rsid w:val="006E4ABB"/>
    <w:rsid w:val="006E5E63"/>
    <w:rsid w:val="006E6EB9"/>
    <w:rsid w:val="006E7308"/>
    <w:rsid w:val="006F0436"/>
    <w:rsid w:val="006F0603"/>
    <w:rsid w:val="006F19D0"/>
    <w:rsid w:val="006F2B07"/>
    <w:rsid w:val="006F46F8"/>
    <w:rsid w:val="006F52DF"/>
    <w:rsid w:val="006F53C4"/>
    <w:rsid w:val="006F5D2A"/>
    <w:rsid w:val="006F5F9E"/>
    <w:rsid w:val="006F7529"/>
    <w:rsid w:val="006F7AEA"/>
    <w:rsid w:val="006F7DDE"/>
    <w:rsid w:val="006F7F96"/>
    <w:rsid w:val="00700023"/>
    <w:rsid w:val="007003DB"/>
    <w:rsid w:val="00701A33"/>
    <w:rsid w:val="00702341"/>
    <w:rsid w:val="00703833"/>
    <w:rsid w:val="00704779"/>
    <w:rsid w:val="00704A46"/>
    <w:rsid w:val="00704CFE"/>
    <w:rsid w:val="00705649"/>
    <w:rsid w:val="00705BE8"/>
    <w:rsid w:val="00705F60"/>
    <w:rsid w:val="007068D5"/>
    <w:rsid w:val="0070798C"/>
    <w:rsid w:val="007109EB"/>
    <w:rsid w:val="007114E6"/>
    <w:rsid w:val="00711600"/>
    <w:rsid w:val="00711718"/>
    <w:rsid w:val="00711E3F"/>
    <w:rsid w:val="00711EFD"/>
    <w:rsid w:val="00711F7A"/>
    <w:rsid w:val="0071274F"/>
    <w:rsid w:val="00712B63"/>
    <w:rsid w:val="007155A1"/>
    <w:rsid w:val="0071594E"/>
    <w:rsid w:val="00715C24"/>
    <w:rsid w:val="007169B0"/>
    <w:rsid w:val="00716CD1"/>
    <w:rsid w:val="00716FB8"/>
    <w:rsid w:val="007205E4"/>
    <w:rsid w:val="00720A54"/>
    <w:rsid w:val="00721453"/>
    <w:rsid w:val="007218FD"/>
    <w:rsid w:val="00722BFD"/>
    <w:rsid w:val="007238B5"/>
    <w:rsid w:val="00723A7D"/>
    <w:rsid w:val="00724373"/>
    <w:rsid w:val="0072499F"/>
    <w:rsid w:val="00724B30"/>
    <w:rsid w:val="0072515F"/>
    <w:rsid w:val="007254F7"/>
    <w:rsid w:val="00725D3A"/>
    <w:rsid w:val="0072613E"/>
    <w:rsid w:val="0072626A"/>
    <w:rsid w:val="007266B2"/>
    <w:rsid w:val="007269FE"/>
    <w:rsid w:val="007278F8"/>
    <w:rsid w:val="00727A49"/>
    <w:rsid w:val="007301BB"/>
    <w:rsid w:val="00730451"/>
    <w:rsid w:val="00731305"/>
    <w:rsid w:val="007320B7"/>
    <w:rsid w:val="007320CC"/>
    <w:rsid w:val="00732CCF"/>
    <w:rsid w:val="00736771"/>
    <w:rsid w:val="00736A10"/>
    <w:rsid w:val="0073717D"/>
    <w:rsid w:val="0073726A"/>
    <w:rsid w:val="00737931"/>
    <w:rsid w:val="00737AC0"/>
    <w:rsid w:val="00737CB2"/>
    <w:rsid w:val="0074117C"/>
    <w:rsid w:val="007439CF"/>
    <w:rsid w:val="00744705"/>
    <w:rsid w:val="007451CD"/>
    <w:rsid w:val="00746197"/>
    <w:rsid w:val="007465AB"/>
    <w:rsid w:val="007468AE"/>
    <w:rsid w:val="00747371"/>
    <w:rsid w:val="00747874"/>
    <w:rsid w:val="00747994"/>
    <w:rsid w:val="00747B3A"/>
    <w:rsid w:val="00747DE7"/>
    <w:rsid w:val="007500A3"/>
    <w:rsid w:val="00751931"/>
    <w:rsid w:val="0075288E"/>
    <w:rsid w:val="00752E57"/>
    <w:rsid w:val="00753244"/>
    <w:rsid w:val="00753394"/>
    <w:rsid w:val="0075372A"/>
    <w:rsid w:val="00754449"/>
    <w:rsid w:val="00754C00"/>
    <w:rsid w:val="00756D19"/>
    <w:rsid w:val="00757C1F"/>
    <w:rsid w:val="00760285"/>
    <w:rsid w:val="00761D8E"/>
    <w:rsid w:val="00763518"/>
    <w:rsid w:val="00763A20"/>
    <w:rsid w:val="007655C3"/>
    <w:rsid w:val="0076595F"/>
    <w:rsid w:val="00765D3E"/>
    <w:rsid w:val="007663A0"/>
    <w:rsid w:val="0077089E"/>
    <w:rsid w:val="00772B0F"/>
    <w:rsid w:val="00774BC8"/>
    <w:rsid w:val="00776377"/>
    <w:rsid w:val="007778FE"/>
    <w:rsid w:val="00780636"/>
    <w:rsid w:val="007806D9"/>
    <w:rsid w:val="0078100C"/>
    <w:rsid w:val="00783399"/>
    <w:rsid w:val="007835E5"/>
    <w:rsid w:val="007839C8"/>
    <w:rsid w:val="0078416C"/>
    <w:rsid w:val="007844CB"/>
    <w:rsid w:val="00784C80"/>
    <w:rsid w:val="00784D22"/>
    <w:rsid w:val="00784DD3"/>
    <w:rsid w:val="007851D6"/>
    <w:rsid w:val="007857EA"/>
    <w:rsid w:val="00785E68"/>
    <w:rsid w:val="00786A90"/>
    <w:rsid w:val="00787C4E"/>
    <w:rsid w:val="00787CAF"/>
    <w:rsid w:val="00787DAE"/>
    <w:rsid w:val="007900F3"/>
    <w:rsid w:val="00790380"/>
    <w:rsid w:val="00791709"/>
    <w:rsid w:val="007922F4"/>
    <w:rsid w:val="0079310C"/>
    <w:rsid w:val="0079312E"/>
    <w:rsid w:val="007937BF"/>
    <w:rsid w:val="007939A0"/>
    <w:rsid w:val="00795BF2"/>
    <w:rsid w:val="00795E6F"/>
    <w:rsid w:val="00795E97"/>
    <w:rsid w:val="007964DF"/>
    <w:rsid w:val="007A02EE"/>
    <w:rsid w:val="007A16C6"/>
    <w:rsid w:val="007A18B9"/>
    <w:rsid w:val="007A24FF"/>
    <w:rsid w:val="007A2F97"/>
    <w:rsid w:val="007A39EC"/>
    <w:rsid w:val="007A4311"/>
    <w:rsid w:val="007A43EF"/>
    <w:rsid w:val="007A4DEA"/>
    <w:rsid w:val="007A6098"/>
    <w:rsid w:val="007A7056"/>
    <w:rsid w:val="007A76F4"/>
    <w:rsid w:val="007A7777"/>
    <w:rsid w:val="007B04BA"/>
    <w:rsid w:val="007B190C"/>
    <w:rsid w:val="007B2CFB"/>
    <w:rsid w:val="007B36A0"/>
    <w:rsid w:val="007B429D"/>
    <w:rsid w:val="007B474A"/>
    <w:rsid w:val="007B65A9"/>
    <w:rsid w:val="007B6D54"/>
    <w:rsid w:val="007B702E"/>
    <w:rsid w:val="007B788E"/>
    <w:rsid w:val="007C0AA3"/>
    <w:rsid w:val="007C0BC4"/>
    <w:rsid w:val="007C1102"/>
    <w:rsid w:val="007C1159"/>
    <w:rsid w:val="007C141A"/>
    <w:rsid w:val="007C2267"/>
    <w:rsid w:val="007C2631"/>
    <w:rsid w:val="007C3180"/>
    <w:rsid w:val="007C3AF8"/>
    <w:rsid w:val="007C41A8"/>
    <w:rsid w:val="007C525F"/>
    <w:rsid w:val="007C74FD"/>
    <w:rsid w:val="007C7CFE"/>
    <w:rsid w:val="007D150E"/>
    <w:rsid w:val="007D1714"/>
    <w:rsid w:val="007D251F"/>
    <w:rsid w:val="007D3173"/>
    <w:rsid w:val="007D3A55"/>
    <w:rsid w:val="007D4A83"/>
    <w:rsid w:val="007D53EF"/>
    <w:rsid w:val="007D6312"/>
    <w:rsid w:val="007E1A13"/>
    <w:rsid w:val="007E2D93"/>
    <w:rsid w:val="007E2E94"/>
    <w:rsid w:val="007E34D6"/>
    <w:rsid w:val="007E4396"/>
    <w:rsid w:val="007E5354"/>
    <w:rsid w:val="007E6F98"/>
    <w:rsid w:val="007F1647"/>
    <w:rsid w:val="007F2958"/>
    <w:rsid w:val="007F360D"/>
    <w:rsid w:val="007F4B7E"/>
    <w:rsid w:val="007F4EBA"/>
    <w:rsid w:val="007F6265"/>
    <w:rsid w:val="0080030D"/>
    <w:rsid w:val="008007D0"/>
    <w:rsid w:val="00800B2D"/>
    <w:rsid w:val="00800DAB"/>
    <w:rsid w:val="00800F68"/>
    <w:rsid w:val="00801D1D"/>
    <w:rsid w:val="008026DE"/>
    <w:rsid w:val="008027B7"/>
    <w:rsid w:val="00802990"/>
    <w:rsid w:val="00802DD8"/>
    <w:rsid w:val="00803EFF"/>
    <w:rsid w:val="00803F48"/>
    <w:rsid w:val="008042FE"/>
    <w:rsid w:val="00804E93"/>
    <w:rsid w:val="008055B3"/>
    <w:rsid w:val="00805C80"/>
    <w:rsid w:val="008073F9"/>
    <w:rsid w:val="0080753B"/>
    <w:rsid w:val="008101BA"/>
    <w:rsid w:val="00810C3A"/>
    <w:rsid w:val="00811E4C"/>
    <w:rsid w:val="00811EE0"/>
    <w:rsid w:val="0081231C"/>
    <w:rsid w:val="00812329"/>
    <w:rsid w:val="00812F97"/>
    <w:rsid w:val="00814A7B"/>
    <w:rsid w:val="00814FE2"/>
    <w:rsid w:val="008150F8"/>
    <w:rsid w:val="00816A5A"/>
    <w:rsid w:val="00821033"/>
    <w:rsid w:val="0082154B"/>
    <w:rsid w:val="00821FBD"/>
    <w:rsid w:val="0082378E"/>
    <w:rsid w:val="00825372"/>
    <w:rsid w:val="00825535"/>
    <w:rsid w:val="008267C9"/>
    <w:rsid w:val="00826973"/>
    <w:rsid w:val="0082787F"/>
    <w:rsid w:val="00827F86"/>
    <w:rsid w:val="00830894"/>
    <w:rsid w:val="008314C1"/>
    <w:rsid w:val="008321ED"/>
    <w:rsid w:val="008326B0"/>
    <w:rsid w:val="008329C3"/>
    <w:rsid w:val="00832D67"/>
    <w:rsid w:val="00833086"/>
    <w:rsid w:val="00834362"/>
    <w:rsid w:val="0083448F"/>
    <w:rsid w:val="00835E8A"/>
    <w:rsid w:val="0083672A"/>
    <w:rsid w:val="008375B1"/>
    <w:rsid w:val="0084056F"/>
    <w:rsid w:val="00840D65"/>
    <w:rsid w:val="00841377"/>
    <w:rsid w:val="00841855"/>
    <w:rsid w:val="008418D2"/>
    <w:rsid w:val="00842D89"/>
    <w:rsid w:val="00843157"/>
    <w:rsid w:val="008435B7"/>
    <w:rsid w:val="00844B23"/>
    <w:rsid w:val="0084539A"/>
    <w:rsid w:val="00845B5B"/>
    <w:rsid w:val="00845D39"/>
    <w:rsid w:val="008465F0"/>
    <w:rsid w:val="00846982"/>
    <w:rsid w:val="00846B2A"/>
    <w:rsid w:val="00850523"/>
    <w:rsid w:val="00850A90"/>
    <w:rsid w:val="00851875"/>
    <w:rsid w:val="00851A35"/>
    <w:rsid w:val="0085346D"/>
    <w:rsid w:val="00855D01"/>
    <w:rsid w:val="00855FFA"/>
    <w:rsid w:val="00856C63"/>
    <w:rsid w:val="00856D8A"/>
    <w:rsid w:val="00857D81"/>
    <w:rsid w:val="008600F8"/>
    <w:rsid w:val="008602E3"/>
    <w:rsid w:val="00860A66"/>
    <w:rsid w:val="00861D0E"/>
    <w:rsid w:val="00861E4C"/>
    <w:rsid w:val="00862526"/>
    <w:rsid w:val="00862611"/>
    <w:rsid w:val="00862F45"/>
    <w:rsid w:val="008631FE"/>
    <w:rsid w:val="008641AC"/>
    <w:rsid w:val="00865095"/>
    <w:rsid w:val="00865F41"/>
    <w:rsid w:val="00865FF8"/>
    <w:rsid w:val="00866710"/>
    <w:rsid w:val="00866FD7"/>
    <w:rsid w:val="00870137"/>
    <w:rsid w:val="008711A3"/>
    <w:rsid w:val="00871C58"/>
    <w:rsid w:val="008725A5"/>
    <w:rsid w:val="00872CF9"/>
    <w:rsid w:val="00872D12"/>
    <w:rsid w:val="00873170"/>
    <w:rsid w:val="00873964"/>
    <w:rsid w:val="0087430C"/>
    <w:rsid w:val="00875846"/>
    <w:rsid w:val="0087772C"/>
    <w:rsid w:val="00881F55"/>
    <w:rsid w:val="00882D14"/>
    <w:rsid w:val="0088336F"/>
    <w:rsid w:val="008843A7"/>
    <w:rsid w:val="008848F8"/>
    <w:rsid w:val="008855B0"/>
    <w:rsid w:val="0088614F"/>
    <w:rsid w:val="0088655F"/>
    <w:rsid w:val="00887033"/>
    <w:rsid w:val="00887E43"/>
    <w:rsid w:val="00887EB1"/>
    <w:rsid w:val="008900DA"/>
    <w:rsid w:val="008900DD"/>
    <w:rsid w:val="00891675"/>
    <w:rsid w:val="00891DE5"/>
    <w:rsid w:val="00891EA3"/>
    <w:rsid w:val="0089328C"/>
    <w:rsid w:val="00893E73"/>
    <w:rsid w:val="00894549"/>
    <w:rsid w:val="0089605F"/>
    <w:rsid w:val="00896B62"/>
    <w:rsid w:val="00896FF8"/>
    <w:rsid w:val="008971A1"/>
    <w:rsid w:val="00897660"/>
    <w:rsid w:val="00897708"/>
    <w:rsid w:val="008977A0"/>
    <w:rsid w:val="00897FB6"/>
    <w:rsid w:val="008A0838"/>
    <w:rsid w:val="008A0C65"/>
    <w:rsid w:val="008A1624"/>
    <w:rsid w:val="008A18F8"/>
    <w:rsid w:val="008A536A"/>
    <w:rsid w:val="008A5F27"/>
    <w:rsid w:val="008A669D"/>
    <w:rsid w:val="008A7A08"/>
    <w:rsid w:val="008A7AE4"/>
    <w:rsid w:val="008B0B28"/>
    <w:rsid w:val="008B0EED"/>
    <w:rsid w:val="008B1707"/>
    <w:rsid w:val="008B29DB"/>
    <w:rsid w:val="008B40BB"/>
    <w:rsid w:val="008B4138"/>
    <w:rsid w:val="008B5077"/>
    <w:rsid w:val="008B51A6"/>
    <w:rsid w:val="008B55A5"/>
    <w:rsid w:val="008B560B"/>
    <w:rsid w:val="008B66BE"/>
    <w:rsid w:val="008B6973"/>
    <w:rsid w:val="008C008B"/>
    <w:rsid w:val="008C08ED"/>
    <w:rsid w:val="008C1973"/>
    <w:rsid w:val="008C2CF1"/>
    <w:rsid w:val="008C34D3"/>
    <w:rsid w:val="008C362C"/>
    <w:rsid w:val="008C402E"/>
    <w:rsid w:val="008C4501"/>
    <w:rsid w:val="008C452E"/>
    <w:rsid w:val="008C4B43"/>
    <w:rsid w:val="008C53D9"/>
    <w:rsid w:val="008C670C"/>
    <w:rsid w:val="008D1686"/>
    <w:rsid w:val="008D327A"/>
    <w:rsid w:val="008D33C0"/>
    <w:rsid w:val="008D3590"/>
    <w:rsid w:val="008D560E"/>
    <w:rsid w:val="008D56DE"/>
    <w:rsid w:val="008D594B"/>
    <w:rsid w:val="008D6D73"/>
    <w:rsid w:val="008D75ED"/>
    <w:rsid w:val="008E08A3"/>
    <w:rsid w:val="008E0A89"/>
    <w:rsid w:val="008E2235"/>
    <w:rsid w:val="008E29F7"/>
    <w:rsid w:val="008E2C92"/>
    <w:rsid w:val="008E364F"/>
    <w:rsid w:val="008E3CEE"/>
    <w:rsid w:val="008E5B46"/>
    <w:rsid w:val="008E6408"/>
    <w:rsid w:val="008E6C71"/>
    <w:rsid w:val="008E6DA4"/>
    <w:rsid w:val="008F0B76"/>
    <w:rsid w:val="008F21AD"/>
    <w:rsid w:val="008F39D1"/>
    <w:rsid w:val="008F5BCA"/>
    <w:rsid w:val="008F5BE9"/>
    <w:rsid w:val="008F6181"/>
    <w:rsid w:val="008F61B0"/>
    <w:rsid w:val="008F658E"/>
    <w:rsid w:val="008F6776"/>
    <w:rsid w:val="008F7FB1"/>
    <w:rsid w:val="00900246"/>
    <w:rsid w:val="00900384"/>
    <w:rsid w:val="00900DAF"/>
    <w:rsid w:val="00901115"/>
    <w:rsid w:val="00901926"/>
    <w:rsid w:val="009019AB"/>
    <w:rsid w:val="00901AEE"/>
    <w:rsid w:val="00901CD9"/>
    <w:rsid w:val="00903C1F"/>
    <w:rsid w:val="00903DA3"/>
    <w:rsid w:val="0090555C"/>
    <w:rsid w:val="00906629"/>
    <w:rsid w:val="00906893"/>
    <w:rsid w:val="0090735F"/>
    <w:rsid w:val="009079A4"/>
    <w:rsid w:val="00907ED0"/>
    <w:rsid w:val="009102C2"/>
    <w:rsid w:val="00910650"/>
    <w:rsid w:val="00910CB9"/>
    <w:rsid w:val="009129A0"/>
    <w:rsid w:val="00912BE2"/>
    <w:rsid w:val="009131D0"/>
    <w:rsid w:val="009141CB"/>
    <w:rsid w:val="009142AB"/>
    <w:rsid w:val="009148C9"/>
    <w:rsid w:val="00914D23"/>
    <w:rsid w:val="00915016"/>
    <w:rsid w:val="009153AF"/>
    <w:rsid w:val="00916E36"/>
    <w:rsid w:val="00920B85"/>
    <w:rsid w:val="00923A78"/>
    <w:rsid w:val="009249E3"/>
    <w:rsid w:val="00925127"/>
    <w:rsid w:val="009260AA"/>
    <w:rsid w:val="0092631B"/>
    <w:rsid w:val="0092758E"/>
    <w:rsid w:val="0092790F"/>
    <w:rsid w:val="00927A3C"/>
    <w:rsid w:val="00931A86"/>
    <w:rsid w:val="00931EFB"/>
    <w:rsid w:val="0093341B"/>
    <w:rsid w:val="00933581"/>
    <w:rsid w:val="00934925"/>
    <w:rsid w:val="00934FFC"/>
    <w:rsid w:val="00935EC9"/>
    <w:rsid w:val="009365FD"/>
    <w:rsid w:val="00936BCF"/>
    <w:rsid w:val="00940919"/>
    <w:rsid w:val="009411DE"/>
    <w:rsid w:val="009418DF"/>
    <w:rsid w:val="0094198F"/>
    <w:rsid w:val="00941BF7"/>
    <w:rsid w:val="00943B35"/>
    <w:rsid w:val="00943C1D"/>
    <w:rsid w:val="00944553"/>
    <w:rsid w:val="009445E1"/>
    <w:rsid w:val="0094546E"/>
    <w:rsid w:val="0094577C"/>
    <w:rsid w:val="00945873"/>
    <w:rsid w:val="009476FF"/>
    <w:rsid w:val="009509F5"/>
    <w:rsid w:val="00950D81"/>
    <w:rsid w:val="00951048"/>
    <w:rsid w:val="0095106A"/>
    <w:rsid w:val="00951241"/>
    <w:rsid w:val="009519F9"/>
    <w:rsid w:val="00953001"/>
    <w:rsid w:val="0095385F"/>
    <w:rsid w:val="00953A6D"/>
    <w:rsid w:val="00954010"/>
    <w:rsid w:val="009540B1"/>
    <w:rsid w:val="00954FF0"/>
    <w:rsid w:val="009550C2"/>
    <w:rsid w:val="00955272"/>
    <w:rsid w:val="00955D74"/>
    <w:rsid w:val="00955F12"/>
    <w:rsid w:val="0095665E"/>
    <w:rsid w:val="00957E17"/>
    <w:rsid w:val="00960042"/>
    <w:rsid w:val="009618F6"/>
    <w:rsid w:val="00961AB3"/>
    <w:rsid w:val="009620FC"/>
    <w:rsid w:val="009621BB"/>
    <w:rsid w:val="00962695"/>
    <w:rsid w:val="00962729"/>
    <w:rsid w:val="00962BC6"/>
    <w:rsid w:val="0096374D"/>
    <w:rsid w:val="009639E5"/>
    <w:rsid w:val="00963F72"/>
    <w:rsid w:val="00964D80"/>
    <w:rsid w:val="00964E03"/>
    <w:rsid w:val="009676A6"/>
    <w:rsid w:val="00970846"/>
    <w:rsid w:val="009709D8"/>
    <w:rsid w:val="00971217"/>
    <w:rsid w:val="00972114"/>
    <w:rsid w:val="00972129"/>
    <w:rsid w:val="00972458"/>
    <w:rsid w:val="00972AE9"/>
    <w:rsid w:val="00973235"/>
    <w:rsid w:val="0097483A"/>
    <w:rsid w:val="00974BA7"/>
    <w:rsid w:val="009757BF"/>
    <w:rsid w:val="00975E6B"/>
    <w:rsid w:val="0097693C"/>
    <w:rsid w:val="00977934"/>
    <w:rsid w:val="009807B4"/>
    <w:rsid w:val="0098081F"/>
    <w:rsid w:val="0098161B"/>
    <w:rsid w:val="00982034"/>
    <w:rsid w:val="0098226D"/>
    <w:rsid w:val="00982459"/>
    <w:rsid w:val="00985223"/>
    <w:rsid w:val="00986738"/>
    <w:rsid w:val="00986B2A"/>
    <w:rsid w:val="00986D54"/>
    <w:rsid w:val="0099047E"/>
    <w:rsid w:val="00990629"/>
    <w:rsid w:val="009907F2"/>
    <w:rsid w:val="009918B3"/>
    <w:rsid w:val="00992417"/>
    <w:rsid w:val="00992E09"/>
    <w:rsid w:val="00993050"/>
    <w:rsid w:val="009944EC"/>
    <w:rsid w:val="00994829"/>
    <w:rsid w:val="00994EC0"/>
    <w:rsid w:val="00996E4E"/>
    <w:rsid w:val="00996EC5"/>
    <w:rsid w:val="00997495"/>
    <w:rsid w:val="009A0263"/>
    <w:rsid w:val="009A03D0"/>
    <w:rsid w:val="009A14A9"/>
    <w:rsid w:val="009A17E2"/>
    <w:rsid w:val="009A1CA2"/>
    <w:rsid w:val="009A2070"/>
    <w:rsid w:val="009A2A6E"/>
    <w:rsid w:val="009A33E8"/>
    <w:rsid w:val="009A416E"/>
    <w:rsid w:val="009A4503"/>
    <w:rsid w:val="009A4E35"/>
    <w:rsid w:val="009A5C1F"/>
    <w:rsid w:val="009A72C1"/>
    <w:rsid w:val="009A7546"/>
    <w:rsid w:val="009A7564"/>
    <w:rsid w:val="009A7D2E"/>
    <w:rsid w:val="009A7FF5"/>
    <w:rsid w:val="009B1A52"/>
    <w:rsid w:val="009B22CD"/>
    <w:rsid w:val="009B362A"/>
    <w:rsid w:val="009B38B1"/>
    <w:rsid w:val="009B47EB"/>
    <w:rsid w:val="009B54BF"/>
    <w:rsid w:val="009B6135"/>
    <w:rsid w:val="009B6DCD"/>
    <w:rsid w:val="009B7DD7"/>
    <w:rsid w:val="009B7F2A"/>
    <w:rsid w:val="009C0183"/>
    <w:rsid w:val="009C0707"/>
    <w:rsid w:val="009C1F51"/>
    <w:rsid w:val="009C2DFC"/>
    <w:rsid w:val="009C3210"/>
    <w:rsid w:val="009C325C"/>
    <w:rsid w:val="009C4CE0"/>
    <w:rsid w:val="009C55C4"/>
    <w:rsid w:val="009D07AF"/>
    <w:rsid w:val="009D16C1"/>
    <w:rsid w:val="009D1A1E"/>
    <w:rsid w:val="009D1B09"/>
    <w:rsid w:val="009D25E4"/>
    <w:rsid w:val="009D2887"/>
    <w:rsid w:val="009D2DE7"/>
    <w:rsid w:val="009D3865"/>
    <w:rsid w:val="009D47EB"/>
    <w:rsid w:val="009D69D0"/>
    <w:rsid w:val="009D7AC6"/>
    <w:rsid w:val="009E03C8"/>
    <w:rsid w:val="009E13EC"/>
    <w:rsid w:val="009E1E11"/>
    <w:rsid w:val="009E2662"/>
    <w:rsid w:val="009E31B6"/>
    <w:rsid w:val="009E3909"/>
    <w:rsid w:val="009E4E67"/>
    <w:rsid w:val="009E57CB"/>
    <w:rsid w:val="009E594A"/>
    <w:rsid w:val="009E6082"/>
    <w:rsid w:val="009F110D"/>
    <w:rsid w:val="009F1B37"/>
    <w:rsid w:val="009F3595"/>
    <w:rsid w:val="009F4028"/>
    <w:rsid w:val="009F43A8"/>
    <w:rsid w:val="009F488C"/>
    <w:rsid w:val="009F52FB"/>
    <w:rsid w:val="009F63EF"/>
    <w:rsid w:val="009F648B"/>
    <w:rsid w:val="009F68AB"/>
    <w:rsid w:val="009F6F41"/>
    <w:rsid w:val="00A00D3D"/>
    <w:rsid w:val="00A01A3F"/>
    <w:rsid w:val="00A01F1D"/>
    <w:rsid w:val="00A02E1C"/>
    <w:rsid w:val="00A03A02"/>
    <w:rsid w:val="00A03ED7"/>
    <w:rsid w:val="00A048C3"/>
    <w:rsid w:val="00A04D7F"/>
    <w:rsid w:val="00A04DBD"/>
    <w:rsid w:val="00A04EA9"/>
    <w:rsid w:val="00A050C3"/>
    <w:rsid w:val="00A06BEC"/>
    <w:rsid w:val="00A12BE7"/>
    <w:rsid w:val="00A135E6"/>
    <w:rsid w:val="00A14FF4"/>
    <w:rsid w:val="00A15078"/>
    <w:rsid w:val="00A15115"/>
    <w:rsid w:val="00A15A45"/>
    <w:rsid w:val="00A16305"/>
    <w:rsid w:val="00A16D41"/>
    <w:rsid w:val="00A214FF"/>
    <w:rsid w:val="00A21D7E"/>
    <w:rsid w:val="00A22BDE"/>
    <w:rsid w:val="00A22F81"/>
    <w:rsid w:val="00A2363C"/>
    <w:rsid w:val="00A23C56"/>
    <w:rsid w:val="00A242DD"/>
    <w:rsid w:val="00A242E6"/>
    <w:rsid w:val="00A25E45"/>
    <w:rsid w:val="00A27D8C"/>
    <w:rsid w:val="00A308F6"/>
    <w:rsid w:val="00A31593"/>
    <w:rsid w:val="00A31783"/>
    <w:rsid w:val="00A31ED6"/>
    <w:rsid w:val="00A32AD5"/>
    <w:rsid w:val="00A35561"/>
    <w:rsid w:val="00A36337"/>
    <w:rsid w:val="00A37AD2"/>
    <w:rsid w:val="00A37F49"/>
    <w:rsid w:val="00A4004B"/>
    <w:rsid w:val="00A4031F"/>
    <w:rsid w:val="00A40F68"/>
    <w:rsid w:val="00A41B15"/>
    <w:rsid w:val="00A4372D"/>
    <w:rsid w:val="00A44A67"/>
    <w:rsid w:val="00A450A9"/>
    <w:rsid w:val="00A45377"/>
    <w:rsid w:val="00A4579E"/>
    <w:rsid w:val="00A476A4"/>
    <w:rsid w:val="00A478F9"/>
    <w:rsid w:val="00A5103D"/>
    <w:rsid w:val="00A51A0F"/>
    <w:rsid w:val="00A522F2"/>
    <w:rsid w:val="00A52D44"/>
    <w:rsid w:val="00A53577"/>
    <w:rsid w:val="00A53967"/>
    <w:rsid w:val="00A53DB4"/>
    <w:rsid w:val="00A5415E"/>
    <w:rsid w:val="00A543BF"/>
    <w:rsid w:val="00A54CD1"/>
    <w:rsid w:val="00A55AE2"/>
    <w:rsid w:val="00A560DF"/>
    <w:rsid w:val="00A56506"/>
    <w:rsid w:val="00A56DED"/>
    <w:rsid w:val="00A60A85"/>
    <w:rsid w:val="00A61A7F"/>
    <w:rsid w:val="00A62D30"/>
    <w:rsid w:val="00A62FB9"/>
    <w:rsid w:val="00A643EB"/>
    <w:rsid w:val="00A64540"/>
    <w:rsid w:val="00A65BB6"/>
    <w:rsid w:val="00A65CF0"/>
    <w:rsid w:val="00A67586"/>
    <w:rsid w:val="00A7008A"/>
    <w:rsid w:val="00A708A8"/>
    <w:rsid w:val="00A71100"/>
    <w:rsid w:val="00A7142E"/>
    <w:rsid w:val="00A71EA2"/>
    <w:rsid w:val="00A7234A"/>
    <w:rsid w:val="00A736D7"/>
    <w:rsid w:val="00A73FC7"/>
    <w:rsid w:val="00A75669"/>
    <w:rsid w:val="00A7677F"/>
    <w:rsid w:val="00A77554"/>
    <w:rsid w:val="00A7773F"/>
    <w:rsid w:val="00A81AA2"/>
    <w:rsid w:val="00A82A09"/>
    <w:rsid w:val="00A833AB"/>
    <w:rsid w:val="00A84430"/>
    <w:rsid w:val="00A84BBF"/>
    <w:rsid w:val="00A85517"/>
    <w:rsid w:val="00A8556B"/>
    <w:rsid w:val="00A8607F"/>
    <w:rsid w:val="00A87098"/>
    <w:rsid w:val="00A87A2F"/>
    <w:rsid w:val="00A87F86"/>
    <w:rsid w:val="00A91CBF"/>
    <w:rsid w:val="00A91ECD"/>
    <w:rsid w:val="00A92373"/>
    <w:rsid w:val="00A92730"/>
    <w:rsid w:val="00A941B1"/>
    <w:rsid w:val="00A94E5C"/>
    <w:rsid w:val="00A952FC"/>
    <w:rsid w:val="00A97ACD"/>
    <w:rsid w:val="00AA0355"/>
    <w:rsid w:val="00AA119B"/>
    <w:rsid w:val="00AA368F"/>
    <w:rsid w:val="00AA378C"/>
    <w:rsid w:val="00AA43DB"/>
    <w:rsid w:val="00AA56C9"/>
    <w:rsid w:val="00AA5B94"/>
    <w:rsid w:val="00AA64D6"/>
    <w:rsid w:val="00AA6818"/>
    <w:rsid w:val="00AA70FF"/>
    <w:rsid w:val="00AA765C"/>
    <w:rsid w:val="00AA7B28"/>
    <w:rsid w:val="00AB18BC"/>
    <w:rsid w:val="00AB1D21"/>
    <w:rsid w:val="00AB1DFD"/>
    <w:rsid w:val="00AB41B2"/>
    <w:rsid w:val="00AB4DF4"/>
    <w:rsid w:val="00AB6572"/>
    <w:rsid w:val="00AB6627"/>
    <w:rsid w:val="00AB6917"/>
    <w:rsid w:val="00AB73AD"/>
    <w:rsid w:val="00AC04CB"/>
    <w:rsid w:val="00AC0D0C"/>
    <w:rsid w:val="00AC12D1"/>
    <w:rsid w:val="00AC3838"/>
    <w:rsid w:val="00AC458D"/>
    <w:rsid w:val="00AC4BAE"/>
    <w:rsid w:val="00AC54FD"/>
    <w:rsid w:val="00AC599C"/>
    <w:rsid w:val="00AC5C28"/>
    <w:rsid w:val="00AC67A9"/>
    <w:rsid w:val="00AC6FD2"/>
    <w:rsid w:val="00AD1BCB"/>
    <w:rsid w:val="00AD20B4"/>
    <w:rsid w:val="00AD277D"/>
    <w:rsid w:val="00AD49BD"/>
    <w:rsid w:val="00AD50E4"/>
    <w:rsid w:val="00AD5C82"/>
    <w:rsid w:val="00AD71DB"/>
    <w:rsid w:val="00AE0B9C"/>
    <w:rsid w:val="00AE1BC4"/>
    <w:rsid w:val="00AE3274"/>
    <w:rsid w:val="00AE4796"/>
    <w:rsid w:val="00AE4E04"/>
    <w:rsid w:val="00AE5BD0"/>
    <w:rsid w:val="00AF0D7B"/>
    <w:rsid w:val="00AF14B4"/>
    <w:rsid w:val="00AF1BEA"/>
    <w:rsid w:val="00AF335E"/>
    <w:rsid w:val="00AF3B70"/>
    <w:rsid w:val="00AF54ED"/>
    <w:rsid w:val="00AF68C5"/>
    <w:rsid w:val="00AF6A4D"/>
    <w:rsid w:val="00AF6AAE"/>
    <w:rsid w:val="00AF6CC3"/>
    <w:rsid w:val="00AF7351"/>
    <w:rsid w:val="00AF76BC"/>
    <w:rsid w:val="00AF7FFB"/>
    <w:rsid w:val="00B00648"/>
    <w:rsid w:val="00B00B8D"/>
    <w:rsid w:val="00B018CE"/>
    <w:rsid w:val="00B02C1A"/>
    <w:rsid w:val="00B040D1"/>
    <w:rsid w:val="00B050FD"/>
    <w:rsid w:val="00B074DC"/>
    <w:rsid w:val="00B078EF"/>
    <w:rsid w:val="00B10333"/>
    <w:rsid w:val="00B106D1"/>
    <w:rsid w:val="00B11DDB"/>
    <w:rsid w:val="00B11E5B"/>
    <w:rsid w:val="00B12170"/>
    <w:rsid w:val="00B12BCD"/>
    <w:rsid w:val="00B157DE"/>
    <w:rsid w:val="00B1592B"/>
    <w:rsid w:val="00B16EB2"/>
    <w:rsid w:val="00B20D66"/>
    <w:rsid w:val="00B21499"/>
    <w:rsid w:val="00B2161C"/>
    <w:rsid w:val="00B23957"/>
    <w:rsid w:val="00B25145"/>
    <w:rsid w:val="00B2543F"/>
    <w:rsid w:val="00B2549F"/>
    <w:rsid w:val="00B277BE"/>
    <w:rsid w:val="00B27D1D"/>
    <w:rsid w:val="00B30151"/>
    <w:rsid w:val="00B30E57"/>
    <w:rsid w:val="00B311B6"/>
    <w:rsid w:val="00B320FF"/>
    <w:rsid w:val="00B32988"/>
    <w:rsid w:val="00B33434"/>
    <w:rsid w:val="00B33CC1"/>
    <w:rsid w:val="00B3408B"/>
    <w:rsid w:val="00B3413E"/>
    <w:rsid w:val="00B34F97"/>
    <w:rsid w:val="00B36DCF"/>
    <w:rsid w:val="00B371E3"/>
    <w:rsid w:val="00B374C3"/>
    <w:rsid w:val="00B375D0"/>
    <w:rsid w:val="00B37758"/>
    <w:rsid w:val="00B379F2"/>
    <w:rsid w:val="00B37C69"/>
    <w:rsid w:val="00B37DB4"/>
    <w:rsid w:val="00B40362"/>
    <w:rsid w:val="00B41369"/>
    <w:rsid w:val="00B42E65"/>
    <w:rsid w:val="00B43753"/>
    <w:rsid w:val="00B44466"/>
    <w:rsid w:val="00B450EF"/>
    <w:rsid w:val="00B45B9A"/>
    <w:rsid w:val="00B464CA"/>
    <w:rsid w:val="00B46C00"/>
    <w:rsid w:val="00B501E6"/>
    <w:rsid w:val="00B50569"/>
    <w:rsid w:val="00B519E5"/>
    <w:rsid w:val="00B5243D"/>
    <w:rsid w:val="00B5273E"/>
    <w:rsid w:val="00B5276F"/>
    <w:rsid w:val="00B53993"/>
    <w:rsid w:val="00B540AC"/>
    <w:rsid w:val="00B54464"/>
    <w:rsid w:val="00B552D8"/>
    <w:rsid w:val="00B5584D"/>
    <w:rsid w:val="00B55CAA"/>
    <w:rsid w:val="00B55E21"/>
    <w:rsid w:val="00B5622A"/>
    <w:rsid w:val="00B562F1"/>
    <w:rsid w:val="00B56A92"/>
    <w:rsid w:val="00B60516"/>
    <w:rsid w:val="00B60BA8"/>
    <w:rsid w:val="00B6116B"/>
    <w:rsid w:val="00B613D8"/>
    <w:rsid w:val="00B61616"/>
    <w:rsid w:val="00B6217B"/>
    <w:rsid w:val="00B622E5"/>
    <w:rsid w:val="00B62805"/>
    <w:rsid w:val="00B62DA7"/>
    <w:rsid w:val="00B63383"/>
    <w:rsid w:val="00B639E5"/>
    <w:rsid w:val="00B63E3A"/>
    <w:rsid w:val="00B64DC9"/>
    <w:rsid w:val="00B64F77"/>
    <w:rsid w:val="00B651FA"/>
    <w:rsid w:val="00B65703"/>
    <w:rsid w:val="00B65B63"/>
    <w:rsid w:val="00B662C1"/>
    <w:rsid w:val="00B6644E"/>
    <w:rsid w:val="00B667F5"/>
    <w:rsid w:val="00B7080E"/>
    <w:rsid w:val="00B70923"/>
    <w:rsid w:val="00B709DF"/>
    <w:rsid w:val="00B72B7C"/>
    <w:rsid w:val="00B72C7C"/>
    <w:rsid w:val="00B73779"/>
    <w:rsid w:val="00B74D72"/>
    <w:rsid w:val="00B755DB"/>
    <w:rsid w:val="00B80569"/>
    <w:rsid w:val="00B80E5B"/>
    <w:rsid w:val="00B8130D"/>
    <w:rsid w:val="00B81D79"/>
    <w:rsid w:val="00B8278F"/>
    <w:rsid w:val="00B83F07"/>
    <w:rsid w:val="00B84771"/>
    <w:rsid w:val="00B84A16"/>
    <w:rsid w:val="00B84B39"/>
    <w:rsid w:val="00B86510"/>
    <w:rsid w:val="00B87D92"/>
    <w:rsid w:val="00B917CD"/>
    <w:rsid w:val="00B9183E"/>
    <w:rsid w:val="00B91FDA"/>
    <w:rsid w:val="00B92295"/>
    <w:rsid w:val="00B930C6"/>
    <w:rsid w:val="00B93B85"/>
    <w:rsid w:val="00B953D4"/>
    <w:rsid w:val="00B95BA7"/>
    <w:rsid w:val="00B96A7B"/>
    <w:rsid w:val="00B96CE3"/>
    <w:rsid w:val="00B97082"/>
    <w:rsid w:val="00B97130"/>
    <w:rsid w:val="00B971C3"/>
    <w:rsid w:val="00BA09FF"/>
    <w:rsid w:val="00BA2B42"/>
    <w:rsid w:val="00BA3F4B"/>
    <w:rsid w:val="00BA4192"/>
    <w:rsid w:val="00BA5125"/>
    <w:rsid w:val="00BA70A6"/>
    <w:rsid w:val="00BA7212"/>
    <w:rsid w:val="00BA72E9"/>
    <w:rsid w:val="00BA77F4"/>
    <w:rsid w:val="00BA7B9F"/>
    <w:rsid w:val="00BA7ECB"/>
    <w:rsid w:val="00BA7FAA"/>
    <w:rsid w:val="00BB0B2D"/>
    <w:rsid w:val="00BB0D61"/>
    <w:rsid w:val="00BB1B79"/>
    <w:rsid w:val="00BB28AE"/>
    <w:rsid w:val="00BB2B9D"/>
    <w:rsid w:val="00BB342C"/>
    <w:rsid w:val="00BB37AB"/>
    <w:rsid w:val="00BB55D8"/>
    <w:rsid w:val="00BB5796"/>
    <w:rsid w:val="00BB5A6E"/>
    <w:rsid w:val="00BB7442"/>
    <w:rsid w:val="00BC1F78"/>
    <w:rsid w:val="00BC2834"/>
    <w:rsid w:val="00BC2CC0"/>
    <w:rsid w:val="00BC35D9"/>
    <w:rsid w:val="00BC3B35"/>
    <w:rsid w:val="00BC432F"/>
    <w:rsid w:val="00BC46B9"/>
    <w:rsid w:val="00BC4E5D"/>
    <w:rsid w:val="00BC5534"/>
    <w:rsid w:val="00BC5FAB"/>
    <w:rsid w:val="00BC6D16"/>
    <w:rsid w:val="00BC6F93"/>
    <w:rsid w:val="00BC72D9"/>
    <w:rsid w:val="00BD0C5D"/>
    <w:rsid w:val="00BD1286"/>
    <w:rsid w:val="00BD1836"/>
    <w:rsid w:val="00BD2271"/>
    <w:rsid w:val="00BD23C9"/>
    <w:rsid w:val="00BD2689"/>
    <w:rsid w:val="00BD5A70"/>
    <w:rsid w:val="00BD6086"/>
    <w:rsid w:val="00BD6DA5"/>
    <w:rsid w:val="00BD6FED"/>
    <w:rsid w:val="00BD70F6"/>
    <w:rsid w:val="00BD7D66"/>
    <w:rsid w:val="00BE0978"/>
    <w:rsid w:val="00BE14A6"/>
    <w:rsid w:val="00BE1C68"/>
    <w:rsid w:val="00BE2F5D"/>
    <w:rsid w:val="00BE4B94"/>
    <w:rsid w:val="00BE4BFE"/>
    <w:rsid w:val="00BE5B19"/>
    <w:rsid w:val="00BE5D39"/>
    <w:rsid w:val="00BF02CF"/>
    <w:rsid w:val="00BF0B90"/>
    <w:rsid w:val="00BF30CF"/>
    <w:rsid w:val="00BF40E5"/>
    <w:rsid w:val="00BF6AA4"/>
    <w:rsid w:val="00BF7461"/>
    <w:rsid w:val="00C00407"/>
    <w:rsid w:val="00C008A2"/>
    <w:rsid w:val="00C00CEE"/>
    <w:rsid w:val="00C00F23"/>
    <w:rsid w:val="00C01A96"/>
    <w:rsid w:val="00C01AF9"/>
    <w:rsid w:val="00C060BB"/>
    <w:rsid w:val="00C06920"/>
    <w:rsid w:val="00C07396"/>
    <w:rsid w:val="00C0745C"/>
    <w:rsid w:val="00C0775E"/>
    <w:rsid w:val="00C07B6E"/>
    <w:rsid w:val="00C07DBE"/>
    <w:rsid w:val="00C10F89"/>
    <w:rsid w:val="00C12284"/>
    <w:rsid w:val="00C122B2"/>
    <w:rsid w:val="00C12DE5"/>
    <w:rsid w:val="00C132D9"/>
    <w:rsid w:val="00C13C2C"/>
    <w:rsid w:val="00C1410E"/>
    <w:rsid w:val="00C14188"/>
    <w:rsid w:val="00C14AA5"/>
    <w:rsid w:val="00C1540B"/>
    <w:rsid w:val="00C15673"/>
    <w:rsid w:val="00C156AB"/>
    <w:rsid w:val="00C16ED1"/>
    <w:rsid w:val="00C17435"/>
    <w:rsid w:val="00C17F47"/>
    <w:rsid w:val="00C20A68"/>
    <w:rsid w:val="00C20F9F"/>
    <w:rsid w:val="00C21C1C"/>
    <w:rsid w:val="00C21C3C"/>
    <w:rsid w:val="00C230FC"/>
    <w:rsid w:val="00C24181"/>
    <w:rsid w:val="00C2479B"/>
    <w:rsid w:val="00C24933"/>
    <w:rsid w:val="00C25B5E"/>
    <w:rsid w:val="00C25D48"/>
    <w:rsid w:val="00C275F3"/>
    <w:rsid w:val="00C27A02"/>
    <w:rsid w:val="00C309BB"/>
    <w:rsid w:val="00C3103F"/>
    <w:rsid w:val="00C312BA"/>
    <w:rsid w:val="00C31C20"/>
    <w:rsid w:val="00C31CE7"/>
    <w:rsid w:val="00C32A35"/>
    <w:rsid w:val="00C32CE3"/>
    <w:rsid w:val="00C33801"/>
    <w:rsid w:val="00C34F92"/>
    <w:rsid w:val="00C352DA"/>
    <w:rsid w:val="00C35658"/>
    <w:rsid w:val="00C370F1"/>
    <w:rsid w:val="00C377DB"/>
    <w:rsid w:val="00C4087E"/>
    <w:rsid w:val="00C40D9B"/>
    <w:rsid w:val="00C41318"/>
    <w:rsid w:val="00C4282F"/>
    <w:rsid w:val="00C42E19"/>
    <w:rsid w:val="00C4545F"/>
    <w:rsid w:val="00C463A6"/>
    <w:rsid w:val="00C46951"/>
    <w:rsid w:val="00C476EB"/>
    <w:rsid w:val="00C5064E"/>
    <w:rsid w:val="00C50DA9"/>
    <w:rsid w:val="00C52269"/>
    <w:rsid w:val="00C54B70"/>
    <w:rsid w:val="00C55255"/>
    <w:rsid w:val="00C55DFB"/>
    <w:rsid w:val="00C56486"/>
    <w:rsid w:val="00C56524"/>
    <w:rsid w:val="00C56A05"/>
    <w:rsid w:val="00C57381"/>
    <w:rsid w:val="00C57A2A"/>
    <w:rsid w:val="00C57D17"/>
    <w:rsid w:val="00C6037C"/>
    <w:rsid w:val="00C61E2B"/>
    <w:rsid w:val="00C626AB"/>
    <w:rsid w:val="00C64187"/>
    <w:rsid w:val="00C64F16"/>
    <w:rsid w:val="00C662F1"/>
    <w:rsid w:val="00C67663"/>
    <w:rsid w:val="00C67B4B"/>
    <w:rsid w:val="00C70986"/>
    <w:rsid w:val="00C71551"/>
    <w:rsid w:val="00C74321"/>
    <w:rsid w:val="00C76383"/>
    <w:rsid w:val="00C765CC"/>
    <w:rsid w:val="00C76C3E"/>
    <w:rsid w:val="00C76E2B"/>
    <w:rsid w:val="00C77C25"/>
    <w:rsid w:val="00C8127F"/>
    <w:rsid w:val="00C81EBB"/>
    <w:rsid w:val="00C81F57"/>
    <w:rsid w:val="00C827D1"/>
    <w:rsid w:val="00C852B0"/>
    <w:rsid w:val="00C85AE7"/>
    <w:rsid w:val="00C86CA3"/>
    <w:rsid w:val="00C877E1"/>
    <w:rsid w:val="00C90AC1"/>
    <w:rsid w:val="00C9134B"/>
    <w:rsid w:val="00C91710"/>
    <w:rsid w:val="00C91AD4"/>
    <w:rsid w:val="00C91AE2"/>
    <w:rsid w:val="00C9267F"/>
    <w:rsid w:val="00C92768"/>
    <w:rsid w:val="00C9561D"/>
    <w:rsid w:val="00C959A4"/>
    <w:rsid w:val="00C96BE4"/>
    <w:rsid w:val="00C974E3"/>
    <w:rsid w:val="00CA0752"/>
    <w:rsid w:val="00CA0A1D"/>
    <w:rsid w:val="00CA0F65"/>
    <w:rsid w:val="00CA1D9E"/>
    <w:rsid w:val="00CA34C8"/>
    <w:rsid w:val="00CA4712"/>
    <w:rsid w:val="00CA4D84"/>
    <w:rsid w:val="00CA6421"/>
    <w:rsid w:val="00CA6430"/>
    <w:rsid w:val="00CA671B"/>
    <w:rsid w:val="00CA7B4E"/>
    <w:rsid w:val="00CB002C"/>
    <w:rsid w:val="00CB179D"/>
    <w:rsid w:val="00CB28A3"/>
    <w:rsid w:val="00CB2B42"/>
    <w:rsid w:val="00CB2FCE"/>
    <w:rsid w:val="00CB3D62"/>
    <w:rsid w:val="00CC03F3"/>
    <w:rsid w:val="00CC054E"/>
    <w:rsid w:val="00CC11B7"/>
    <w:rsid w:val="00CC1290"/>
    <w:rsid w:val="00CC1885"/>
    <w:rsid w:val="00CC1E4A"/>
    <w:rsid w:val="00CC1EED"/>
    <w:rsid w:val="00CC2B1C"/>
    <w:rsid w:val="00CC43A6"/>
    <w:rsid w:val="00CC4C77"/>
    <w:rsid w:val="00CC6705"/>
    <w:rsid w:val="00CC729E"/>
    <w:rsid w:val="00CC76BB"/>
    <w:rsid w:val="00CD100F"/>
    <w:rsid w:val="00CD113A"/>
    <w:rsid w:val="00CD1518"/>
    <w:rsid w:val="00CD1BFF"/>
    <w:rsid w:val="00CD24E0"/>
    <w:rsid w:val="00CD277D"/>
    <w:rsid w:val="00CD4A31"/>
    <w:rsid w:val="00CD57A9"/>
    <w:rsid w:val="00CD78EF"/>
    <w:rsid w:val="00CD7C1B"/>
    <w:rsid w:val="00CE0D90"/>
    <w:rsid w:val="00CE1449"/>
    <w:rsid w:val="00CE3968"/>
    <w:rsid w:val="00CE46C7"/>
    <w:rsid w:val="00CE509E"/>
    <w:rsid w:val="00CE5374"/>
    <w:rsid w:val="00CE6010"/>
    <w:rsid w:val="00CE67AF"/>
    <w:rsid w:val="00CE6918"/>
    <w:rsid w:val="00CF0D2C"/>
    <w:rsid w:val="00CF1F8C"/>
    <w:rsid w:val="00CF2DCC"/>
    <w:rsid w:val="00CF4225"/>
    <w:rsid w:val="00CF4243"/>
    <w:rsid w:val="00CF43F9"/>
    <w:rsid w:val="00CF4BF7"/>
    <w:rsid w:val="00CF52A7"/>
    <w:rsid w:val="00CF5CD5"/>
    <w:rsid w:val="00CF682E"/>
    <w:rsid w:val="00CF6ABB"/>
    <w:rsid w:val="00CF7BA9"/>
    <w:rsid w:val="00D000D2"/>
    <w:rsid w:val="00D00A99"/>
    <w:rsid w:val="00D01101"/>
    <w:rsid w:val="00D01461"/>
    <w:rsid w:val="00D01A6A"/>
    <w:rsid w:val="00D01E4A"/>
    <w:rsid w:val="00D02B07"/>
    <w:rsid w:val="00D03A13"/>
    <w:rsid w:val="00D043DD"/>
    <w:rsid w:val="00D04829"/>
    <w:rsid w:val="00D05BCB"/>
    <w:rsid w:val="00D05DC0"/>
    <w:rsid w:val="00D06542"/>
    <w:rsid w:val="00D0684F"/>
    <w:rsid w:val="00D06AEC"/>
    <w:rsid w:val="00D06B41"/>
    <w:rsid w:val="00D06D4E"/>
    <w:rsid w:val="00D0700A"/>
    <w:rsid w:val="00D07353"/>
    <w:rsid w:val="00D10267"/>
    <w:rsid w:val="00D1041F"/>
    <w:rsid w:val="00D109EE"/>
    <w:rsid w:val="00D11A11"/>
    <w:rsid w:val="00D11C92"/>
    <w:rsid w:val="00D1343E"/>
    <w:rsid w:val="00D137BE"/>
    <w:rsid w:val="00D150A2"/>
    <w:rsid w:val="00D16C1B"/>
    <w:rsid w:val="00D16CF7"/>
    <w:rsid w:val="00D22E20"/>
    <w:rsid w:val="00D230CF"/>
    <w:rsid w:val="00D2408C"/>
    <w:rsid w:val="00D25864"/>
    <w:rsid w:val="00D26006"/>
    <w:rsid w:val="00D26A46"/>
    <w:rsid w:val="00D277B4"/>
    <w:rsid w:val="00D30661"/>
    <w:rsid w:val="00D3088E"/>
    <w:rsid w:val="00D317FB"/>
    <w:rsid w:val="00D31CB0"/>
    <w:rsid w:val="00D325C0"/>
    <w:rsid w:val="00D335C6"/>
    <w:rsid w:val="00D3447D"/>
    <w:rsid w:val="00D344AC"/>
    <w:rsid w:val="00D3542A"/>
    <w:rsid w:val="00D362DC"/>
    <w:rsid w:val="00D36B89"/>
    <w:rsid w:val="00D37B0C"/>
    <w:rsid w:val="00D41CAA"/>
    <w:rsid w:val="00D41E75"/>
    <w:rsid w:val="00D42E9C"/>
    <w:rsid w:val="00D43578"/>
    <w:rsid w:val="00D43C9C"/>
    <w:rsid w:val="00D43D3C"/>
    <w:rsid w:val="00D43E71"/>
    <w:rsid w:val="00D43E81"/>
    <w:rsid w:val="00D440E7"/>
    <w:rsid w:val="00D4483F"/>
    <w:rsid w:val="00D449CF"/>
    <w:rsid w:val="00D44C0D"/>
    <w:rsid w:val="00D45BEC"/>
    <w:rsid w:val="00D45D3C"/>
    <w:rsid w:val="00D4720C"/>
    <w:rsid w:val="00D47D15"/>
    <w:rsid w:val="00D47DE9"/>
    <w:rsid w:val="00D47FB4"/>
    <w:rsid w:val="00D50E89"/>
    <w:rsid w:val="00D50F7F"/>
    <w:rsid w:val="00D51840"/>
    <w:rsid w:val="00D52AA9"/>
    <w:rsid w:val="00D5345B"/>
    <w:rsid w:val="00D57357"/>
    <w:rsid w:val="00D578B8"/>
    <w:rsid w:val="00D61AD7"/>
    <w:rsid w:val="00D63488"/>
    <w:rsid w:val="00D63966"/>
    <w:rsid w:val="00D6478D"/>
    <w:rsid w:val="00D650E2"/>
    <w:rsid w:val="00D65500"/>
    <w:rsid w:val="00D66554"/>
    <w:rsid w:val="00D66A26"/>
    <w:rsid w:val="00D66DDA"/>
    <w:rsid w:val="00D672C4"/>
    <w:rsid w:val="00D72C46"/>
    <w:rsid w:val="00D7334E"/>
    <w:rsid w:val="00D73E46"/>
    <w:rsid w:val="00D73FB9"/>
    <w:rsid w:val="00D748D4"/>
    <w:rsid w:val="00D76922"/>
    <w:rsid w:val="00D81EA4"/>
    <w:rsid w:val="00D82840"/>
    <w:rsid w:val="00D8402E"/>
    <w:rsid w:val="00D8480F"/>
    <w:rsid w:val="00D85030"/>
    <w:rsid w:val="00D857D6"/>
    <w:rsid w:val="00D85C56"/>
    <w:rsid w:val="00D87775"/>
    <w:rsid w:val="00D87B85"/>
    <w:rsid w:val="00D87E68"/>
    <w:rsid w:val="00D9004C"/>
    <w:rsid w:val="00D90A94"/>
    <w:rsid w:val="00D931BA"/>
    <w:rsid w:val="00D937C2"/>
    <w:rsid w:val="00D94919"/>
    <w:rsid w:val="00D95D1F"/>
    <w:rsid w:val="00D96018"/>
    <w:rsid w:val="00D9703F"/>
    <w:rsid w:val="00D973CB"/>
    <w:rsid w:val="00D978FE"/>
    <w:rsid w:val="00D97A58"/>
    <w:rsid w:val="00D97D04"/>
    <w:rsid w:val="00D97EFC"/>
    <w:rsid w:val="00DA0F48"/>
    <w:rsid w:val="00DA3356"/>
    <w:rsid w:val="00DA347B"/>
    <w:rsid w:val="00DA3840"/>
    <w:rsid w:val="00DA48D2"/>
    <w:rsid w:val="00DA48EC"/>
    <w:rsid w:val="00DA507C"/>
    <w:rsid w:val="00DA5925"/>
    <w:rsid w:val="00DA62F4"/>
    <w:rsid w:val="00DA7103"/>
    <w:rsid w:val="00DA7807"/>
    <w:rsid w:val="00DA7B8E"/>
    <w:rsid w:val="00DB02D9"/>
    <w:rsid w:val="00DB0637"/>
    <w:rsid w:val="00DB1C0A"/>
    <w:rsid w:val="00DB1D02"/>
    <w:rsid w:val="00DB215A"/>
    <w:rsid w:val="00DB21C5"/>
    <w:rsid w:val="00DB29E8"/>
    <w:rsid w:val="00DB2BE6"/>
    <w:rsid w:val="00DB37C1"/>
    <w:rsid w:val="00DB39C1"/>
    <w:rsid w:val="00DB3CB7"/>
    <w:rsid w:val="00DB3F60"/>
    <w:rsid w:val="00DB4090"/>
    <w:rsid w:val="00DB5E74"/>
    <w:rsid w:val="00DB648D"/>
    <w:rsid w:val="00DB6682"/>
    <w:rsid w:val="00DB69C1"/>
    <w:rsid w:val="00DB7BB1"/>
    <w:rsid w:val="00DC166E"/>
    <w:rsid w:val="00DC251A"/>
    <w:rsid w:val="00DC2734"/>
    <w:rsid w:val="00DC30B1"/>
    <w:rsid w:val="00DC3DE9"/>
    <w:rsid w:val="00DC4C4E"/>
    <w:rsid w:val="00DC4DF8"/>
    <w:rsid w:val="00DC502B"/>
    <w:rsid w:val="00DC51BE"/>
    <w:rsid w:val="00DC6E0E"/>
    <w:rsid w:val="00DC6EA0"/>
    <w:rsid w:val="00DC7612"/>
    <w:rsid w:val="00DD11A6"/>
    <w:rsid w:val="00DD1A4F"/>
    <w:rsid w:val="00DD2074"/>
    <w:rsid w:val="00DD2AE3"/>
    <w:rsid w:val="00DD2AF6"/>
    <w:rsid w:val="00DD3492"/>
    <w:rsid w:val="00DD41E9"/>
    <w:rsid w:val="00DD4B87"/>
    <w:rsid w:val="00DD51ED"/>
    <w:rsid w:val="00DD7467"/>
    <w:rsid w:val="00DE03A7"/>
    <w:rsid w:val="00DE0D12"/>
    <w:rsid w:val="00DE109F"/>
    <w:rsid w:val="00DE1731"/>
    <w:rsid w:val="00DE2761"/>
    <w:rsid w:val="00DE3773"/>
    <w:rsid w:val="00DE3984"/>
    <w:rsid w:val="00DE420E"/>
    <w:rsid w:val="00DE43DD"/>
    <w:rsid w:val="00DE45A7"/>
    <w:rsid w:val="00DE517A"/>
    <w:rsid w:val="00DE5404"/>
    <w:rsid w:val="00DE63AA"/>
    <w:rsid w:val="00DE64CA"/>
    <w:rsid w:val="00DE68AA"/>
    <w:rsid w:val="00DE6CDA"/>
    <w:rsid w:val="00DF3D31"/>
    <w:rsid w:val="00DF43A9"/>
    <w:rsid w:val="00DF5FC7"/>
    <w:rsid w:val="00DF66E3"/>
    <w:rsid w:val="00DF6AC9"/>
    <w:rsid w:val="00DF6D4D"/>
    <w:rsid w:val="00E00423"/>
    <w:rsid w:val="00E00515"/>
    <w:rsid w:val="00E005AE"/>
    <w:rsid w:val="00E009EC"/>
    <w:rsid w:val="00E017DF"/>
    <w:rsid w:val="00E018D0"/>
    <w:rsid w:val="00E02292"/>
    <w:rsid w:val="00E0289F"/>
    <w:rsid w:val="00E03E03"/>
    <w:rsid w:val="00E04689"/>
    <w:rsid w:val="00E0549E"/>
    <w:rsid w:val="00E054EB"/>
    <w:rsid w:val="00E05DC2"/>
    <w:rsid w:val="00E0686B"/>
    <w:rsid w:val="00E06940"/>
    <w:rsid w:val="00E06CD6"/>
    <w:rsid w:val="00E06F0E"/>
    <w:rsid w:val="00E07115"/>
    <w:rsid w:val="00E078FA"/>
    <w:rsid w:val="00E122F3"/>
    <w:rsid w:val="00E12640"/>
    <w:rsid w:val="00E12670"/>
    <w:rsid w:val="00E12F10"/>
    <w:rsid w:val="00E1320C"/>
    <w:rsid w:val="00E139CB"/>
    <w:rsid w:val="00E142AF"/>
    <w:rsid w:val="00E14378"/>
    <w:rsid w:val="00E146DE"/>
    <w:rsid w:val="00E15F32"/>
    <w:rsid w:val="00E170E4"/>
    <w:rsid w:val="00E173AB"/>
    <w:rsid w:val="00E174A4"/>
    <w:rsid w:val="00E17F5D"/>
    <w:rsid w:val="00E2081C"/>
    <w:rsid w:val="00E20AC6"/>
    <w:rsid w:val="00E22462"/>
    <w:rsid w:val="00E2298F"/>
    <w:rsid w:val="00E239A0"/>
    <w:rsid w:val="00E25499"/>
    <w:rsid w:val="00E25CFF"/>
    <w:rsid w:val="00E25ECF"/>
    <w:rsid w:val="00E26CEE"/>
    <w:rsid w:val="00E27BC6"/>
    <w:rsid w:val="00E30BD0"/>
    <w:rsid w:val="00E31BE9"/>
    <w:rsid w:val="00E31F40"/>
    <w:rsid w:val="00E32BE4"/>
    <w:rsid w:val="00E32C4B"/>
    <w:rsid w:val="00E3452A"/>
    <w:rsid w:val="00E360BD"/>
    <w:rsid w:val="00E40226"/>
    <w:rsid w:val="00E4052F"/>
    <w:rsid w:val="00E40788"/>
    <w:rsid w:val="00E40B9C"/>
    <w:rsid w:val="00E4135D"/>
    <w:rsid w:val="00E414FE"/>
    <w:rsid w:val="00E418D4"/>
    <w:rsid w:val="00E41BCD"/>
    <w:rsid w:val="00E42829"/>
    <w:rsid w:val="00E4352E"/>
    <w:rsid w:val="00E443EE"/>
    <w:rsid w:val="00E4451A"/>
    <w:rsid w:val="00E446DA"/>
    <w:rsid w:val="00E45167"/>
    <w:rsid w:val="00E45853"/>
    <w:rsid w:val="00E473B1"/>
    <w:rsid w:val="00E475BD"/>
    <w:rsid w:val="00E5160B"/>
    <w:rsid w:val="00E52040"/>
    <w:rsid w:val="00E5235F"/>
    <w:rsid w:val="00E52D5B"/>
    <w:rsid w:val="00E52E03"/>
    <w:rsid w:val="00E537AC"/>
    <w:rsid w:val="00E53DA3"/>
    <w:rsid w:val="00E55F08"/>
    <w:rsid w:val="00E56BAA"/>
    <w:rsid w:val="00E57123"/>
    <w:rsid w:val="00E6123F"/>
    <w:rsid w:val="00E6181A"/>
    <w:rsid w:val="00E63085"/>
    <w:rsid w:val="00E630B1"/>
    <w:rsid w:val="00E63664"/>
    <w:rsid w:val="00E636CC"/>
    <w:rsid w:val="00E636E5"/>
    <w:rsid w:val="00E63BE5"/>
    <w:rsid w:val="00E651F0"/>
    <w:rsid w:val="00E6530F"/>
    <w:rsid w:val="00E65378"/>
    <w:rsid w:val="00E65EBD"/>
    <w:rsid w:val="00E663BC"/>
    <w:rsid w:val="00E67EC3"/>
    <w:rsid w:val="00E704E3"/>
    <w:rsid w:val="00E7161B"/>
    <w:rsid w:val="00E71995"/>
    <w:rsid w:val="00E724EA"/>
    <w:rsid w:val="00E730EF"/>
    <w:rsid w:val="00E73DDF"/>
    <w:rsid w:val="00E74946"/>
    <w:rsid w:val="00E75780"/>
    <w:rsid w:val="00E7664C"/>
    <w:rsid w:val="00E772AB"/>
    <w:rsid w:val="00E77F54"/>
    <w:rsid w:val="00E80193"/>
    <w:rsid w:val="00E80A07"/>
    <w:rsid w:val="00E80B29"/>
    <w:rsid w:val="00E81B00"/>
    <w:rsid w:val="00E82391"/>
    <w:rsid w:val="00E8276A"/>
    <w:rsid w:val="00E83039"/>
    <w:rsid w:val="00E8309C"/>
    <w:rsid w:val="00E83CF4"/>
    <w:rsid w:val="00E844BC"/>
    <w:rsid w:val="00E853DE"/>
    <w:rsid w:val="00E8573D"/>
    <w:rsid w:val="00E86293"/>
    <w:rsid w:val="00E8783D"/>
    <w:rsid w:val="00E90A81"/>
    <w:rsid w:val="00E91663"/>
    <w:rsid w:val="00E9185D"/>
    <w:rsid w:val="00E91A2F"/>
    <w:rsid w:val="00E9220F"/>
    <w:rsid w:val="00E92269"/>
    <w:rsid w:val="00E923F7"/>
    <w:rsid w:val="00E93F52"/>
    <w:rsid w:val="00E9404B"/>
    <w:rsid w:val="00E94137"/>
    <w:rsid w:val="00E95945"/>
    <w:rsid w:val="00E95CDA"/>
    <w:rsid w:val="00E974D9"/>
    <w:rsid w:val="00E97912"/>
    <w:rsid w:val="00E97BCD"/>
    <w:rsid w:val="00E97FC9"/>
    <w:rsid w:val="00EA04F3"/>
    <w:rsid w:val="00EA0846"/>
    <w:rsid w:val="00EA0FD4"/>
    <w:rsid w:val="00EA28C7"/>
    <w:rsid w:val="00EA2CDC"/>
    <w:rsid w:val="00EA30D9"/>
    <w:rsid w:val="00EA33BE"/>
    <w:rsid w:val="00EA448C"/>
    <w:rsid w:val="00EA53F3"/>
    <w:rsid w:val="00EA5BA9"/>
    <w:rsid w:val="00EB3F67"/>
    <w:rsid w:val="00EB46CE"/>
    <w:rsid w:val="00EB49A2"/>
    <w:rsid w:val="00EB4C1B"/>
    <w:rsid w:val="00EB4E48"/>
    <w:rsid w:val="00EB61E8"/>
    <w:rsid w:val="00EB66D5"/>
    <w:rsid w:val="00EB7DA0"/>
    <w:rsid w:val="00EB7DC1"/>
    <w:rsid w:val="00EC0F24"/>
    <w:rsid w:val="00EC1BF6"/>
    <w:rsid w:val="00EC2214"/>
    <w:rsid w:val="00EC2614"/>
    <w:rsid w:val="00EC262C"/>
    <w:rsid w:val="00EC273A"/>
    <w:rsid w:val="00EC592F"/>
    <w:rsid w:val="00EC693B"/>
    <w:rsid w:val="00EC75FC"/>
    <w:rsid w:val="00EC7C64"/>
    <w:rsid w:val="00EC7DD7"/>
    <w:rsid w:val="00ED06F5"/>
    <w:rsid w:val="00ED0759"/>
    <w:rsid w:val="00ED07B8"/>
    <w:rsid w:val="00ED08B4"/>
    <w:rsid w:val="00ED1ACD"/>
    <w:rsid w:val="00ED2407"/>
    <w:rsid w:val="00ED4E47"/>
    <w:rsid w:val="00ED5FA2"/>
    <w:rsid w:val="00ED7282"/>
    <w:rsid w:val="00EE25E3"/>
    <w:rsid w:val="00EE28F1"/>
    <w:rsid w:val="00EE3D0E"/>
    <w:rsid w:val="00EE3F9C"/>
    <w:rsid w:val="00EE3FF6"/>
    <w:rsid w:val="00EE4ACD"/>
    <w:rsid w:val="00EE4F02"/>
    <w:rsid w:val="00EE4F9E"/>
    <w:rsid w:val="00EE52F1"/>
    <w:rsid w:val="00EE5E5B"/>
    <w:rsid w:val="00EE6639"/>
    <w:rsid w:val="00EE6A00"/>
    <w:rsid w:val="00EE70BF"/>
    <w:rsid w:val="00EF0B25"/>
    <w:rsid w:val="00EF0CBA"/>
    <w:rsid w:val="00EF124A"/>
    <w:rsid w:val="00EF242B"/>
    <w:rsid w:val="00EF3342"/>
    <w:rsid w:val="00EF5A4B"/>
    <w:rsid w:val="00EF5E05"/>
    <w:rsid w:val="00EF71BF"/>
    <w:rsid w:val="00F00CAB"/>
    <w:rsid w:val="00F0129B"/>
    <w:rsid w:val="00F01F62"/>
    <w:rsid w:val="00F034D9"/>
    <w:rsid w:val="00F03F7E"/>
    <w:rsid w:val="00F05166"/>
    <w:rsid w:val="00F06077"/>
    <w:rsid w:val="00F066BA"/>
    <w:rsid w:val="00F0693E"/>
    <w:rsid w:val="00F0793F"/>
    <w:rsid w:val="00F10945"/>
    <w:rsid w:val="00F11B5F"/>
    <w:rsid w:val="00F11DD0"/>
    <w:rsid w:val="00F11DE2"/>
    <w:rsid w:val="00F11F62"/>
    <w:rsid w:val="00F123A3"/>
    <w:rsid w:val="00F12A1B"/>
    <w:rsid w:val="00F13B08"/>
    <w:rsid w:val="00F1402F"/>
    <w:rsid w:val="00F15EB3"/>
    <w:rsid w:val="00F160E0"/>
    <w:rsid w:val="00F161A0"/>
    <w:rsid w:val="00F17F49"/>
    <w:rsid w:val="00F20343"/>
    <w:rsid w:val="00F21C05"/>
    <w:rsid w:val="00F2289F"/>
    <w:rsid w:val="00F22B73"/>
    <w:rsid w:val="00F235F2"/>
    <w:rsid w:val="00F23A27"/>
    <w:rsid w:val="00F23BFF"/>
    <w:rsid w:val="00F24B57"/>
    <w:rsid w:val="00F25500"/>
    <w:rsid w:val="00F26328"/>
    <w:rsid w:val="00F26400"/>
    <w:rsid w:val="00F26F28"/>
    <w:rsid w:val="00F27F1E"/>
    <w:rsid w:val="00F27FDD"/>
    <w:rsid w:val="00F30271"/>
    <w:rsid w:val="00F3027E"/>
    <w:rsid w:val="00F3069D"/>
    <w:rsid w:val="00F3088E"/>
    <w:rsid w:val="00F31DBA"/>
    <w:rsid w:val="00F32A1D"/>
    <w:rsid w:val="00F3355A"/>
    <w:rsid w:val="00F34DED"/>
    <w:rsid w:val="00F35D26"/>
    <w:rsid w:val="00F36B11"/>
    <w:rsid w:val="00F37CC6"/>
    <w:rsid w:val="00F41476"/>
    <w:rsid w:val="00F418E5"/>
    <w:rsid w:val="00F419EB"/>
    <w:rsid w:val="00F42549"/>
    <w:rsid w:val="00F42A97"/>
    <w:rsid w:val="00F43745"/>
    <w:rsid w:val="00F44323"/>
    <w:rsid w:val="00F447FE"/>
    <w:rsid w:val="00F44ED5"/>
    <w:rsid w:val="00F451B0"/>
    <w:rsid w:val="00F452C7"/>
    <w:rsid w:val="00F45DCB"/>
    <w:rsid w:val="00F475F8"/>
    <w:rsid w:val="00F50E3A"/>
    <w:rsid w:val="00F51009"/>
    <w:rsid w:val="00F51504"/>
    <w:rsid w:val="00F520C4"/>
    <w:rsid w:val="00F53DAA"/>
    <w:rsid w:val="00F54205"/>
    <w:rsid w:val="00F55636"/>
    <w:rsid w:val="00F558A9"/>
    <w:rsid w:val="00F55C32"/>
    <w:rsid w:val="00F56395"/>
    <w:rsid w:val="00F56697"/>
    <w:rsid w:val="00F56719"/>
    <w:rsid w:val="00F57F93"/>
    <w:rsid w:val="00F61376"/>
    <w:rsid w:val="00F63C96"/>
    <w:rsid w:val="00F65835"/>
    <w:rsid w:val="00F65E2B"/>
    <w:rsid w:val="00F65F5E"/>
    <w:rsid w:val="00F66840"/>
    <w:rsid w:val="00F66BB5"/>
    <w:rsid w:val="00F67E67"/>
    <w:rsid w:val="00F703A1"/>
    <w:rsid w:val="00F7046D"/>
    <w:rsid w:val="00F7063A"/>
    <w:rsid w:val="00F71180"/>
    <w:rsid w:val="00F71614"/>
    <w:rsid w:val="00F72A81"/>
    <w:rsid w:val="00F7314B"/>
    <w:rsid w:val="00F733F5"/>
    <w:rsid w:val="00F7354A"/>
    <w:rsid w:val="00F7441B"/>
    <w:rsid w:val="00F74CBB"/>
    <w:rsid w:val="00F75011"/>
    <w:rsid w:val="00F76EBA"/>
    <w:rsid w:val="00F77481"/>
    <w:rsid w:val="00F801DE"/>
    <w:rsid w:val="00F81244"/>
    <w:rsid w:val="00F81A7B"/>
    <w:rsid w:val="00F82FEE"/>
    <w:rsid w:val="00F83124"/>
    <w:rsid w:val="00F8487D"/>
    <w:rsid w:val="00F85025"/>
    <w:rsid w:val="00F855B3"/>
    <w:rsid w:val="00F85ACF"/>
    <w:rsid w:val="00F8627C"/>
    <w:rsid w:val="00F87AA7"/>
    <w:rsid w:val="00F87E5C"/>
    <w:rsid w:val="00F87F42"/>
    <w:rsid w:val="00F90098"/>
    <w:rsid w:val="00F9142A"/>
    <w:rsid w:val="00F915DE"/>
    <w:rsid w:val="00F915E5"/>
    <w:rsid w:val="00F91885"/>
    <w:rsid w:val="00F92FE2"/>
    <w:rsid w:val="00F9305F"/>
    <w:rsid w:val="00F93281"/>
    <w:rsid w:val="00F9338C"/>
    <w:rsid w:val="00F96162"/>
    <w:rsid w:val="00F966F7"/>
    <w:rsid w:val="00F96979"/>
    <w:rsid w:val="00F96B06"/>
    <w:rsid w:val="00F97346"/>
    <w:rsid w:val="00F979F6"/>
    <w:rsid w:val="00FA1479"/>
    <w:rsid w:val="00FA19DF"/>
    <w:rsid w:val="00FA3244"/>
    <w:rsid w:val="00FA4508"/>
    <w:rsid w:val="00FA4510"/>
    <w:rsid w:val="00FA471E"/>
    <w:rsid w:val="00FA4DDE"/>
    <w:rsid w:val="00FA656E"/>
    <w:rsid w:val="00FA6CC2"/>
    <w:rsid w:val="00FA7063"/>
    <w:rsid w:val="00FA743C"/>
    <w:rsid w:val="00FA7BD5"/>
    <w:rsid w:val="00FB146E"/>
    <w:rsid w:val="00FB1564"/>
    <w:rsid w:val="00FB2958"/>
    <w:rsid w:val="00FB3B39"/>
    <w:rsid w:val="00FB4678"/>
    <w:rsid w:val="00FB47CF"/>
    <w:rsid w:val="00FB4BD0"/>
    <w:rsid w:val="00FB55D5"/>
    <w:rsid w:val="00FB6EAC"/>
    <w:rsid w:val="00FB7A57"/>
    <w:rsid w:val="00FC0228"/>
    <w:rsid w:val="00FC0F41"/>
    <w:rsid w:val="00FC228F"/>
    <w:rsid w:val="00FC2525"/>
    <w:rsid w:val="00FC4CCF"/>
    <w:rsid w:val="00FC5820"/>
    <w:rsid w:val="00FC5C09"/>
    <w:rsid w:val="00FC6028"/>
    <w:rsid w:val="00FC678B"/>
    <w:rsid w:val="00FC6E55"/>
    <w:rsid w:val="00FC7761"/>
    <w:rsid w:val="00FD01A6"/>
    <w:rsid w:val="00FD03F9"/>
    <w:rsid w:val="00FD11DD"/>
    <w:rsid w:val="00FD144F"/>
    <w:rsid w:val="00FD1EAB"/>
    <w:rsid w:val="00FD2F5D"/>
    <w:rsid w:val="00FD532B"/>
    <w:rsid w:val="00FD60A8"/>
    <w:rsid w:val="00FD6670"/>
    <w:rsid w:val="00FE05E1"/>
    <w:rsid w:val="00FE11FC"/>
    <w:rsid w:val="00FE1384"/>
    <w:rsid w:val="00FE13BE"/>
    <w:rsid w:val="00FE1E60"/>
    <w:rsid w:val="00FE38A0"/>
    <w:rsid w:val="00FE38BE"/>
    <w:rsid w:val="00FE4190"/>
    <w:rsid w:val="00FE4968"/>
    <w:rsid w:val="00FE498C"/>
    <w:rsid w:val="00FE62CB"/>
    <w:rsid w:val="00FE6B70"/>
    <w:rsid w:val="00FE6FE7"/>
    <w:rsid w:val="00FE7218"/>
    <w:rsid w:val="00FF09D7"/>
    <w:rsid w:val="00FF0B4E"/>
    <w:rsid w:val="00FF0DFD"/>
    <w:rsid w:val="00FF1BB7"/>
    <w:rsid w:val="00FF1FBF"/>
    <w:rsid w:val="00FF2BF6"/>
    <w:rsid w:val="00FF3414"/>
    <w:rsid w:val="00FF3ADA"/>
    <w:rsid w:val="00FF6562"/>
    <w:rsid w:val="00FF6CE1"/>
    <w:rsid w:val="00FF78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42" style="v-text-anchor:middle" fillcolor="#dce2ec" stroke="f">
      <v:fill color="#dce2ec"/>
      <v:stroke on="f"/>
      <v:shadow color="#969696"/>
      <o:colormru v:ext="edit" colors="#dce2ec,#b3c085,#97a9c7"/>
    </o:shapedefaults>
    <o:shapelayout v:ext="edit">
      <o:idmap v:ext="edit" data="1"/>
    </o:shapelayout>
  </w:shapeDefaults>
  <w:decimalSymbol w:val="."/>
  <w:listSeparator w:val=","/>
  <w14:docId w14:val="7A2FE1CF"/>
  <w15:docId w15:val="{84A0CACC-0C7A-4994-9DFB-ED071E238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nhideWhenUsed="1" w:qFormat="1"/>
    <w:lsdException w:name="List 2" w:semiHidden="1" w:uiPriority="99" w:unhideWhenUsed="1"/>
    <w:lsdException w:name="List 3" w:semiHidden="1" w:unhideWhenUsed="1"/>
    <w:lsdException w:name="List Bullet 2" w:semiHidden="1" w:unhideWhenUsed="1" w:qFormat="1"/>
    <w:lsdException w:name="List Bullet 3" w:semiHidden="1" w:uiPriority="99" w:unhideWhenUsed="1" w:qFormat="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iPriority="99" w:unhideWhenUsed="1"/>
    <w:lsdException w:name="Default Paragraph Font" w:semiHidden="1" w:unhideWhenUsed="1"/>
    <w:lsdException w:name="Body Text" w:semiHidden="1" w:unhideWhenUsed="1" w:qFormat="1"/>
    <w:lsdException w:name="Body Text Indent" w:semiHidden="1" w:uiPriority="99"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 w:qFormat="1"/>
    <w:lsdException w:name="Date" w:uiPriority="9"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1C3C"/>
    <w:pPr>
      <w:spacing w:line="260" w:lineRule="atLeast"/>
    </w:pPr>
    <w:rPr>
      <w:rFonts w:ascii="Calibri" w:hAnsi="Calibri"/>
      <w:lang w:eastAsia="en-US"/>
    </w:rPr>
  </w:style>
  <w:style w:type="paragraph" w:styleId="Heading1">
    <w:name w:val="heading 1"/>
    <w:basedOn w:val="BodyText"/>
    <w:next w:val="BodyText"/>
    <w:link w:val="Heading1Char"/>
    <w:qFormat/>
    <w:rsid w:val="00063EE1"/>
    <w:pPr>
      <w:pageBreakBefore/>
      <w:numPr>
        <w:numId w:val="33"/>
      </w:numPr>
      <w:spacing w:after="240" w:line="480" w:lineRule="exact"/>
      <w:outlineLvl w:val="0"/>
    </w:pPr>
    <w:rPr>
      <w:rFonts w:ascii="Univers 45 Light" w:hAnsi="Univers 45 Light"/>
      <w:b/>
      <w:color w:val="1F497D" w:themeColor="text2"/>
      <w:sz w:val="32"/>
    </w:rPr>
  </w:style>
  <w:style w:type="paragraph" w:styleId="Heading2">
    <w:name w:val="heading 2"/>
    <w:basedOn w:val="Heading1"/>
    <w:next w:val="BodyText"/>
    <w:link w:val="Heading2Char"/>
    <w:qFormat/>
    <w:rsid w:val="006E5E63"/>
    <w:pPr>
      <w:keepNext/>
      <w:pageBreakBefore w:val="0"/>
      <w:numPr>
        <w:ilvl w:val="1"/>
      </w:numPr>
      <w:tabs>
        <w:tab w:val="left" w:pos="998"/>
      </w:tabs>
      <w:spacing w:before="360" w:after="120" w:line="240" w:lineRule="auto"/>
      <w:outlineLvl w:val="1"/>
    </w:pPr>
    <w:rPr>
      <w:bCs/>
      <w:sz w:val="24"/>
      <w:szCs w:val="24"/>
    </w:rPr>
  </w:style>
  <w:style w:type="paragraph" w:styleId="Heading3">
    <w:name w:val="heading 3"/>
    <w:basedOn w:val="BodyText"/>
    <w:next w:val="BodyText"/>
    <w:link w:val="Heading3Char"/>
    <w:qFormat/>
    <w:rsid w:val="002931F5"/>
    <w:pPr>
      <w:keepNext/>
      <w:keepLines/>
      <w:numPr>
        <w:ilvl w:val="2"/>
        <w:numId w:val="34"/>
      </w:numPr>
      <w:spacing w:before="200" w:line="240" w:lineRule="auto"/>
      <w:outlineLvl w:val="2"/>
    </w:pPr>
    <w:rPr>
      <w:b/>
      <w:bCs/>
      <w:color w:val="1F497D"/>
      <w:sz w:val="24"/>
    </w:rPr>
  </w:style>
  <w:style w:type="paragraph" w:styleId="Heading4">
    <w:name w:val="heading 4"/>
    <w:basedOn w:val="BodyText"/>
    <w:next w:val="BodyText"/>
    <w:link w:val="Heading4Char"/>
    <w:qFormat/>
    <w:rsid w:val="002931F5"/>
    <w:pPr>
      <w:keepNext/>
      <w:numPr>
        <w:ilvl w:val="3"/>
        <w:numId w:val="34"/>
      </w:numPr>
      <w:outlineLvl w:val="3"/>
    </w:pPr>
    <w:rPr>
      <w:i/>
      <w:iCs/>
      <w:color w:val="1F497D"/>
      <w:sz w:val="22"/>
    </w:rPr>
  </w:style>
  <w:style w:type="paragraph" w:styleId="Heading5">
    <w:name w:val="heading 5"/>
    <w:aliases w:val="h5"/>
    <w:basedOn w:val="Normal"/>
    <w:next w:val="Normal"/>
    <w:link w:val="Heading5Char"/>
    <w:qFormat/>
    <w:rsid w:val="00514BF9"/>
    <w:pPr>
      <w:keepNext/>
      <w:numPr>
        <w:ilvl w:val="4"/>
        <w:numId w:val="34"/>
      </w:numPr>
      <w:spacing w:before="240" w:after="120"/>
      <w:outlineLvl w:val="4"/>
    </w:pPr>
    <w:rPr>
      <w:i/>
      <w:color w:val="1F497D" w:themeColor="text2"/>
      <w:sz w:val="22"/>
    </w:rPr>
  </w:style>
  <w:style w:type="paragraph" w:styleId="Heading6">
    <w:name w:val="heading 6"/>
    <w:basedOn w:val="Normal"/>
    <w:next w:val="Normal"/>
    <w:link w:val="Heading6Char"/>
    <w:qFormat/>
    <w:rsid w:val="00514BF9"/>
    <w:pPr>
      <w:numPr>
        <w:ilvl w:val="5"/>
        <w:numId w:val="34"/>
      </w:numPr>
      <w:outlineLvl w:val="5"/>
    </w:pPr>
  </w:style>
  <w:style w:type="paragraph" w:styleId="Heading7">
    <w:name w:val="heading 7"/>
    <w:basedOn w:val="Normal"/>
    <w:next w:val="Normal"/>
    <w:link w:val="Heading7Char"/>
    <w:qFormat/>
    <w:rsid w:val="00514BF9"/>
    <w:pPr>
      <w:keepNext/>
      <w:numPr>
        <w:ilvl w:val="6"/>
        <w:numId w:val="34"/>
      </w:numPr>
      <w:spacing w:before="120" w:after="120" w:line="240" w:lineRule="auto"/>
      <w:outlineLvl w:val="6"/>
    </w:pPr>
    <w:rPr>
      <w:b/>
      <w:i/>
      <w:color w:val="1F497D"/>
      <w:sz w:val="24"/>
    </w:rPr>
  </w:style>
  <w:style w:type="paragraph" w:styleId="Heading8">
    <w:name w:val="heading 8"/>
    <w:basedOn w:val="Normal"/>
    <w:next w:val="Normal"/>
    <w:link w:val="Heading8Char"/>
    <w:qFormat/>
    <w:rsid w:val="00514BF9"/>
    <w:pPr>
      <w:numPr>
        <w:ilvl w:val="7"/>
        <w:numId w:val="34"/>
      </w:numPr>
      <w:outlineLvl w:val="7"/>
    </w:pPr>
  </w:style>
  <w:style w:type="paragraph" w:styleId="Heading9">
    <w:name w:val="heading 9"/>
    <w:basedOn w:val="Heading3"/>
    <w:next w:val="Normal"/>
    <w:link w:val="Heading9Char"/>
    <w:qFormat/>
    <w:rsid w:val="008C34D3"/>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block,bt,Body text,body text,body,NoticeText-List,t1,taten_body,Cargo,Letter Body,Memo Body,Body,by,b-heading 1/heading 2,bd,heading1body-heading2body,BD,b14,body1,b-heading,Fax Body,Bod,bo,full cell text,Report Body,bullet,B"/>
    <w:basedOn w:val="Normal"/>
    <w:link w:val="BodyTextChar"/>
    <w:qFormat/>
    <w:rsid w:val="00DE2761"/>
    <w:pPr>
      <w:spacing w:before="120" w:after="120" w:line="280" w:lineRule="atLeast"/>
      <w:jc w:val="both"/>
    </w:pPr>
    <w:rPr>
      <w:szCs w:val="22"/>
    </w:rPr>
  </w:style>
  <w:style w:type="character" w:customStyle="1" w:styleId="BodyTextChar">
    <w:name w:val="Body Text Char"/>
    <w:aliases w:val="b Char,block Char,bt Char,Body text Char,body text Char,body Char,NoticeText-List Char,t1 Char,taten_body Char,Cargo Char,Letter Body Char,Memo Body Char,Body Char,by Char,b-heading 1/heading 2 Char,bd Char,heading1body-heading2body Char"/>
    <w:basedOn w:val="DefaultParagraphFont"/>
    <w:link w:val="BodyText"/>
    <w:rsid w:val="00DE2761"/>
    <w:rPr>
      <w:rFonts w:ascii="Univers 45 Light" w:hAnsi="Univers 45 Light"/>
      <w:szCs w:val="22"/>
      <w:lang w:eastAsia="en-US"/>
    </w:rPr>
  </w:style>
  <w:style w:type="character" w:customStyle="1" w:styleId="Heading1Char">
    <w:name w:val="Heading 1 Char"/>
    <w:basedOn w:val="DefaultParagraphFont"/>
    <w:link w:val="Heading1"/>
    <w:rsid w:val="00063EE1"/>
    <w:rPr>
      <w:rFonts w:ascii="Univers 45 Light" w:hAnsi="Univers 45 Light"/>
      <w:b/>
      <w:color w:val="1F497D" w:themeColor="text2"/>
      <w:sz w:val="32"/>
      <w:szCs w:val="22"/>
      <w:lang w:eastAsia="en-US"/>
    </w:rPr>
  </w:style>
  <w:style w:type="character" w:customStyle="1" w:styleId="Heading2Char">
    <w:name w:val="Heading 2 Char"/>
    <w:basedOn w:val="DefaultParagraphFont"/>
    <w:link w:val="Heading2"/>
    <w:rsid w:val="006E5E63"/>
    <w:rPr>
      <w:rFonts w:ascii="Univers 45 Light" w:hAnsi="Univers 45 Light"/>
      <w:b/>
      <w:bCs/>
      <w:color w:val="1F497D" w:themeColor="text2"/>
      <w:sz w:val="24"/>
      <w:szCs w:val="24"/>
      <w:lang w:eastAsia="en-US"/>
    </w:rPr>
  </w:style>
  <w:style w:type="character" w:customStyle="1" w:styleId="Heading3Char">
    <w:name w:val="Heading 3 Char"/>
    <w:basedOn w:val="DefaultParagraphFont"/>
    <w:link w:val="Heading3"/>
    <w:rsid w:val="002931F5"/>
    <w:rPr>
      <w:rFonts w:ascii="Calibri" w:hAnsi="Calibri"/>
      <w:b/>
      <w:bCs/>
      <w:color w:val="1F497D"/>
      <w:sz w:val="24"/>
      <w:szCs w:val="22"/>
      <w:lang w:eastAsia="en-US"/>
    </w:rPr>
  </w:style>
  <w:style w:type="character" w:customStyle="1" w:styleId="Heading4Char">
    <w:name w:val="Heading 4 Char"/>
    <w:basedOn w:val="DefaultParagraphFont"/>
    <w:link w:val="Heading4"/>
    <w:rsid w:val="002931F5"/>
    <w:rPr>
      <w:rFonts w:ascii="Calibri" w:hAnsi="Calibri"/>
      <w:i/>
      <w:iCs/>
      <w:color w:val="1F497D"/>
      <w:sz w:val="22"/>
      <w:szCs w:val="22"/>
      <w:lang w:eastAsia="en-US"/>
    </w:rPr>
  </w:style>
  <w:style w:type="character" w:customStyle="1" w:styleId="Heading5Char">
    <w:name w:val="Heading 5 Char"/>
    <w:aliases w:val="h5 Char"/>
    <w:basedOn w:val="DefaultParagraphFont"/>
    <w:link w:val="Heading5"/>
    <w:rsid w:val="00972AE9"/>
    <w:rPr>
      <w:rFonts w:ascii="Calibri" w:hAnsi="Calibri"/>
      <w:i/>
      <w:color w:val="1F497D" w:themeColor="text2"/>
      <w:sz w:val="22"/>
      <w:lang w:eastAsia="en-US"/>
    </w:rPr>
  </w:style>
  <w:style w:type="character" w:customStyle="1" w:styleId="Heading6Char">
    <w:name w:val="Heading 6 Char"/>
    <w:basedOn w:val="DefaultParagraphFont"/>
    <w:link w:val="Heading6"/>
    <w:rsid w:val="00F37CC6"/>
    <w:rPr>
      <w:rFonts w:ascii="Calibri" w:hAnsi="Calibri"/>
      <w:lang w:eastAsia="en-US"/>
    </w:rPr>
  </w:style>
  <w:style w:type="character" w:customStyle="1" w:styleId="Heading7Char">
    <w:name w:val="Heading 7 Char"/>
    <w:basedOn w:val="DefaultParagraphFont"/>
    <w:link w:val="Heading7"/>
    <w:rsid w:val="00B46C00"/>
    <w:rPr>
      <w:rFonts w:ascii="Calibri" w:hAnsi="Calibri"/>
      <w:b/>
      <w:i/>
      <w:color w:val="1F497D"/>
      <w:sz w:val="24"/>
      <w:lang w:eastAsia="en-US"/>
    </w:rPr>
  </w:style>
  <w:style w:type="character" w:customStyle="1" w:styleId="Heading8Char">
    <w:name w:val="Heading 8 Char"/>
    <w:basedOn w:val="DefaultParagraphFont"/>
    <w:link w:val="Heading8"/>
    <w:rsid w:val="00F37CC6"/>
    <w:rPr>
      <w:rFonts w:ascii="Calibri" w:hAnsi="Calibri"/>
      <w:lang w:eastAsia="en-US"/>
    </w:rPr>
  </w:style>
  <w:style w:type="character" w:customStyle="1" w:styleId="Heading9Char">
    <w:name w:val="Heading 9 Char"/>
    <w:basedOn w:val="DefaultParagraphFont"/>
    <w:link w:val="Heading9"/>
    <w:rsid w:val="008C34D3"/>
    <w:rPr>
      <w:rFonts w:ascii="Calibri" w:hAnsi="Calibri"/>
      <w:b/>
      <w:bCs/>
      <w:color w:val="1F497D"/>
      <w:sz w:val="24"/>
      <w:szCs w:val="22"/>
      <w:lang w:eastAsia="en-US"/>
    </w:rPr>
  </w:style>
  <w:style w:type="paragraph" w:styleId="BodyTextIndent">
    <w:name w:val="Body Text Indent"/>
    <w:basedOn w:val="BodyText"/>
    <w:link w:val="BodyTextIndentChar"/>
    <w:uiPriority w:val="99"/>
    <w:qFormat/>
    <w:rsid w:val="008C34D3"/>
    <w:pPr>
      <w:spacing w:before="0" w:after="130"/>
      <w:ind w:left="340"/>
    </w:pPr>
  </w:style>
  <w:style w:type="character" w:customStyle="1" w:styleId="BodyTextIndentChar">
    <w:name w:val="Body Text Indent Char"/>
    <w:basedOn w:val="DefaultParagraphFont"/>
    <w:link w:val="BodyTextIndent"/>
    <w:uiPriority w:val="99"/>
    <w:rsid w:val="008C34D3"/>
    <w:rPr>
      <w:rFonts w:ascii="Univers 45 Light" w:hAnsi="Univers 45 Light"/>
      <w:szCs w:val="22"/>
      <w:lang w:eastAsia="en-US"/>
    </w:rPr>
  </w:style>
  <w:style w:type="paragraph" w:styleId="Footer">
    <w:name w:val="footer"/>
    <w:basedOn w:val="Normal"/>
    <w:link w:val="FooterChar"/>
    <w:uiPriority w:val="99"/>
    <w:rsid w:val="007500A3"/>
    <w:pPr>
      <w:tabs>
        <w:tab w:val="right" w:pos="8505"/>
      </w:tabs>
    </w:pPr>
    <w:rPr>
      <w:sz w:val="18"/>
    </w:rPr>
  </w:style>
  <w:style w:type="character" w:customStyle="1" w:styleId="FooterChar">
    <w:name w:val="Footer Char"/>
    <w:basedOn w:val="DefaultParagraphFont"/>
    <w:link w:val="Footer"/>
    <w:uiPriority w:val="99"/>
    <w:rsid w:val="00F37CC6"/>
    <w:rPr>
      <w:rFonts w:ascii="Calibri" w:hAnsi="Calibri"/>
      <w:sz w:val="18"/>
      <w:lang w:eastAsia="en-US"/>
    </w:rPr>
  </w:style>
  <w:style w:type="paragraph" w:styleId="Header">
    <w:name w:val="header"/>
    <w:basedOn w:val="Normal"/>
    <w:link w:val="HeaderChar"/>
    <w:uiPriority w:val="99"/>
    <w:rsid w:val="007500A3"/>
    <w:pPr>
      <w:spacing w:line="220" w:lineRule="exact"/>
      <w:jc w:val="right"/>
    </w:pPr>
    <w:rPr>
      <w:i/>
      <w:sz w:val="18"/>
    </w:rPr>
  </w:style>
  <w:style w:type="character" w:customStyle="1" w:styleId="HeaderChar">
    <w:name w:val="Header Char"/>
    <w:basedOn w:val="DefaultParagraphFont"/>
    <w:link w:val="Header"/>
    <w:uiPriority w:val="99"/>
    <w:rsid w:val="00F37CC6"/>
    <w:rPr>
      <w:rFonts w:ascii="Calibri" w:hAnsi="Calibri"/>
      <w:i/>
      <w:sz w:val="18"/>
      <w:lang w:eastAsia="en-US"/>
    </w:rPr>
  </w:style>
  <w:style w:type="paragraph" w:styleId="ListBullet">
    <w:name w:val="List Bullet"/>
    <w:aliases w:val="l,list no space after,(NECG) List Bullet,*List Bullet,lb,l1,List Bullet 1,List Bullet Char2,List Bullet Char1 Char,List Bullet Char Char Char1,List Bullet Char Char1,List Bullet Char2 Char Char,List Bullet Char Char Char Char,l11,UL"/>
    <w:basedOn w:val="BodyText"/>
    <w:link w:val="ListBulletChar"/>
    <w:qFormat/>
    <w:rsid w:val="00D41CAA"/>
    <w:pPr>
      <w:numPr>
        <w:numId w:val="2"/>
      </w:numPr>
      <w:spacing w:before="0" w:after="130" w:line="260" w:lineRule="atLeast"/>
    </w:pPr>
    <w:rPr>
      <w:color w:val="000000"/>
    </w:rPr>
  </w:style>
  <w:style w:type="character" w:customStyle="1" w:styleId="ListBulletChar">
    <w:name w:val="List Bullet Char"/>
    <w:aliases w:val="l Char,list no space after Char,(NECG) List Bullet Char,*List Bullet Char,lb Char,l1 Char,List Bullet 1 Char,List Bullet Char2 Char,List Bullet Char1 Char Char,List Bullet Char Char Char1 Char,List Bullet Char Char1 Char,l11 Char"/>
    <w:basedOn w:val="DefaultParagraphFont"/>
    <w:link w:val="ListBullet"/>
    <w:rsid w:val="00D41CAA"/>
    <w:rPr>
      <w:rFonts w:ascii="Calibri" w:hAnsi="Calibri"/>
      <w:color w:val="000000"/>
      <w:szCs w:val="22"/>
      <w:lang w:eastAsia="en-US"/>
    </w:rPr>
  </w:style>
  <w:style w:type="paragraph" w:styleId="FootnoteText">
    <w:name w:val="footnote text"/>
    <w:basedOn w:val="Normal"/>
    <w:link w:val="FootnoteTextChar"/>
    <w:uiPriority w:val="99"/>
    <w:rsid w:val="007500A3"/>
    <w:rPr>
      <w:sz w:val="18"/>
    </w:rPr>
  </w:style>
  <w:style w:type="character" w:customStyle="1" w:styleId="FootnoteTextChar">
    <w:name w:val="Footnote Text Char"/>
    <w:basedOn w:val="DefaultParagraphFont"/>
    <w:link w:val="FootnoteText"/>
    <w:uiPriority w:val="99"/>
    <w:rsid w:val="00F37CC6"/>
    <w:rPr>
      <w:rFonts w:ascii="Calibri" w:hAnsi="Calibri"/>
      <w:sz w:val="18"/>
      <w:lang w:eastAsia="en-US"/>
    </w:rPr>
  </w:style>
  <w:style w:type="paragraph" w:customStyle="1" w:styleId="Graphic">
    <w:name w:val="Graphic"/>
    <w:basedOn w:val="Signature"/>
    <w:uiPriority w:val="99"/>
    <w:qFormat/>
    <w:rsid w:val="007500A3"/>
    <w:pPr>
      <w:pBdr>
        <w:top w:val="single" w:sz="4" w:space="1" w:color="auto"/>
        <w:left w:val="single" w:sz="4" w:space="1" w:color="auto"/>
        <w:bottom w:val="single" w:sz="4" w:space="1" w:color="auto"/>
        <w:right w:val="single" w:sz="4" w:space="1" w:color="auto"/>
      </w:pBdr>
      <w:jc w:val="center"/>
    </w:pPr>
  </w:style>
  <w:style w:type="paragraph" w:styleId="Signature">
    <w:name w:val="Signature"/>
    <w:basedOn w:val="Normal"/>
    <w:link w:val="SignatureChar"/>
    <w:uiPriority w:val="99"/>
    <w:rsid w:val="007500A3"/>
    <w:pPr>
      <w:spacing w:line="240" w:lineRule="auto"/>
    </w:pPr>
  </w:style>
  <w:style w:type="character" w:customStyle="1" w:styleId="SignatureChar">
    <w:name w:val="Signature Char"/>
    <w:basedOn w:val="DefaultParagraphFont"/>
    <w:link w:val="Signature"/>
    <w:uiPriority w:val="99"/>
    <w:rsid w:val="00F37CC6"/>
    <w:rPr>
      <w:rFonts w:ascii="Calibri" w:hAnsi="Calibri"/>
      <w:lang w:eastAsia="en-US"/>
    </w:rPr>
  </w:style>
  <w:style w:type="paragraph" w:styleId="ListBullet2">
    <w:name w:val="List Bullet 2"/>
    <w:basedOn w:val="BodyText"/>
    <w:qFormat/>
    <w:rsid w:val="008C34D3"/>
    <w:pPr>
      <w:numPr>
        <w:numId w:val="3"/>
      </w:numPr>
      <w:spacing w:before="0" w:after="130" w:line="240" w:lineRule="auto"/>
    </w:pPr>
    <w:rPr>
      <w:color w:val="000000"/>
      <w:lang w:eastAsia="en-AU"/>
    </w:rPr>
  </w:style>
  <w:style w:type="paragraph" w:styleId="MacroText">
    <w:name w:val="macro"/>
    <w:link w:val="MacroTextChar"/>
    <w:uiPriority w:val="99"/>
    <w:semiHidden/>
    <w:rsid w:val="007500A3"/>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Courier New" w:hAnsi="Courier New" w:cs="Courier New"/>
      <w:sz w:val="18"/>
      <w:lang w:val="en-GB" w:eastAsia="en-US"/>
    </w:rPr>
  </w:style>
  <w:style w:type="character" w:customStyle="1" w:styleId="MacroTextChar">
    <w:name w:val="Macro Text Char"/>
    <w:basedOn w:val="DefaultParagraphFont"/>
    <w:link w:val="MacroText"/>
    <w:uiPriority w:val="99"/>
    <w:semiHidden/>
    <w:rsid w:val="00B651FA"/>
    <w:rPr>
      <w:rFonts w:ascii="Courier New" w:hAnsi="Courier New" w:cs="Courier New"/>
      <w:sz w:val="18"/>
      <w:lang w:val="en-GB" w:eastAsia="en-US"/>
    </w:rPr>
  </w:style>
  <w:style w:type="paragraph" w:styleId="Caption">
    <w:name w:val="caption"/>
    <w:basedOn w:val="Normal"/>
    <w:next w:val="Normal"/>
    <w:link w:val="CaptionChar"/>
    <w:uiPriority w:val="99"/>
    <w:qFormat/>
    <w:rsid w:val="00102B0B"/>
    <w:pPr>
      <w:keepNext/>
      <w:spacing w:before="120" w:after="120"/>
    </w:pPr>
    <w:rPr>
      <w:bCs/>
      <w:i/>
    </w:rPr>
  </w:style>
  <w:style w:type="character" w:customStyle="1" w:styleId="CaptionChar">
    <w:name w:val="Caption Char"/>
    <w:link w:val="Caption"/>
    <w:uiPriority w:val="99"/>
    <w:rsid w:val="00102B0B"/>
    <w:rPr>
      <w:rFonts w:ascii="Univers 45 Light" w:hAnsi="Univers 45 Light"/>
      <w:bCs/>
      <w:i/>
      <w:lang w:eastAsia="en-US"/>
    </w:rPr>
  </w:style>
  <w:style w:type="character" w:styleId="PageNumber">
    <w:name w:val="page number"/>
    <w:basedOn w:val="DefaultParagraphFont"/>
    <w:rsid w:val="007500A3"/>
    <w:rPr>
      <w:rFonts w:ascii="Univers 45 Light" w:hAnsi="Univers 45 Light"/>
      <w:color w:val="0C2D83"/>
      <w:sz w:val="20"/>
      <w:szCs w:val="20"/>
    </w:rPr>
  </w:style>
  <w:style w:type="paragraph" w:customStyle="1" w:styleId="HeadingLevel1NoNumber">
    <w:name w:val="HeadingLevel1NoNumber"/>
    <w:basedOn w:val="Heading1"/>
    <w:next w:val="BodyText"/>
    <w:rsid w:val="008C34D3"/>
    <w:pPr>
      <w:numPr>
        <w:numId w:val="0"/>
      </w:numPr>
    </w:pPr>
  </w:style>
  <w:style w:type="paragraph" w:styleId="TOC3">
    <w:name w:val="toc 3"/>
    <w:basedOn w:val="Normal"/>
    <w:next w:val="Normal"/>
    <w:autoRedefine/>
    <w:uiPriority w:val="39"/>
    <w:qFormat/>
    <w:rsid w:val="00661B9F"/>
    <w:pPr>
      <w:tabs>
        <w:tab w:val="left" w:pos="1701"/>
        <w:tab w:val="right" w:pos="8495"/>
      </w:tabs>
      <w:ind w:left="1701" w:hanging="567"/>
    </w:pPr>
    <w:rPr>
      <w:noProof/>
      <w:color w:val="1F497D"/>
      <w:sz w:val="22"/>
      <w:szCs w:val="22"/>
    </w:rPr>
  </w:style>
  <w:style w:type="paragraph" w:customStyle="1" w:styleId="Frontpagesubhead">
    <w:name w:val="Front page subhead"/>
    <w:basedOn w:val="BodyText"/>
    <w:uiPriority w:val="99"/>
    <w:rsid w:val="007500A3"/>
    <w:pPr>
      <w:spacing w:after="0"/>
    </w:pPr>
    <w:rPr>
      <w:rFonts w:ascii="Univers 55" w:hAnsi="Univers 55"/>
      <w:color w:val="0C2D83"/>
      <w:sz w:val="24"/>
    </w:rPr>
  </w:style>
  <w:style w:type="paragraph" w:customStyle="1" w:styleId="Disclaimer">
    <w:name w:val="Disclaimer"/>
    <w:basedOn w:val="Normal"/>
    <w:uiPriority w:val="99"/>
    <w:qFormat/>
    <w:rsid w:val="007500A3"/>
    <w:pPr>
      <w:spacing w:line="180" w:lineRule="atLeast"/>
    </w:pPr>
    <w:rPr>
      <w:sz w:val="16"/>
      <w:szCs w:val="18"/>
    </w:rPr>
  </w:style>
  <w:style w:type="paragraph" w:customStyle="1" w:styleId="Contentsheading">
    <w:name w:val="Contents heading"/>
    <w:basedOn w:val="BodyText"/>
    <w:uiPriority w:val="99"/>
    <w:rsid w:val="00F36B11"/>
    <w:pPr>
      <w:spacing w:after="1247"/>
    </w:pPr>
    <w:rPr>
      <w:color w:val="1F497D"/>
      <w:sz w:val="50"/>
    </w:rPr>
  </w:style>
  <w:style w:type="paragraph" w:styleId="TOC1">
    <w:name w:val="toc 1"/>
    <w:basedOn w:val="BodyText"/>
    <w:next w:val="BodyText"/>
    <w:autoRedefine/>
    <w:uiPriority w:val="39"/>
    <w:qFormat/>
    <w:rsid w:val="00167DC5"/>
    <w:pPr>
      <w:tabs>
        <w:tab w:val="left" w:pos="426"/>
        <w:tab w:val="right" w:pos="8505"/>
      </w:tabs>
      <w:spacing w:line="240" w:lineRule="auto"/>
      <w:ind w:left="426" w:right="567" w:hanging="426"/>
      <w:jc w:val="left"/>
    </w:pPr>
    <w:rPr>
      <w:rFonts w:ascii="Univers 45 Light" w:hAnsi="Univers 45 Light"/>
      <w:noProof/>
      <w:color w:val="415299"/>
      <w:sz w:val="22"/>
      <w:szCs w:val="40"/>
    </w:rPr>
  </w:style>
  <w:style w:type="paragraph" w:styleId="TOC2">
    <w:name w:val="toc 2"/>
    <w:basedOn w:val="BodyText"/>
    <w:next w:val="BodyText"/>
    <w:autoRedefine/>
    <w:uiPriority w:val="39"/>
    <w:qFormat/>
    <w:rsid w:val="001A4468"/>
    <w:pPr>
      <w:tabs>
        <w:tab w:val="left" w:pos="1134"/>
        <w:tab w:val="right" w:pos="8505"/>
      </w:tabs>
      <w:spacing w:before="0" w:after="0" w:line="260" w:lineRule="atLeast"/>
      <w:ind w:left="1134" w:right="567" w:hanging="709"/>
    </w:pPr>
    <w:rPr>
      <w:noProof/>
      <w:color w:val="415299"/>
      <w:sz w:val="22"/>
      <w:szCs w:val="40"/>
    </w:rPr>
  </w:style>
  <w:style w:type="paragraph" w:styleId="TOC4">
    <w:name w:val="toc 4"/>
    <w:basedOn w:val="Normal"/>
    <w:next w:val="Normal"/>
    <w:autoRedefine/>
    <w:uiPriority w:val="39"/>
    <w:rsid w:val="00661B9F"/>
    <w:pPr>
      <w:tabs>
        <w:tab w:val="left" w:pos="2552"/>
        <w:tab w:val="right" w:pos="8495"/>
      </w:tabs>
      <w:ind w:left="2552" w:hanging="851"/>
    </w:pPr>
    <w:rPr>
      <w:noProof/>
      <w:color w:val="1F497D"/>
      <w:sz w:val="22"/>
      <w:szCs w:val="22"/>
    </w:rPr>
  </w:style>
  <w:style w:type="paragraph" w:styleId="TOC5">
    <w:name w:val="toc 5"/>
    <w:basedOn w:val="Normal"/>
    <w:next w:val="Normal"/>
    <w:autoRedefine/>
    <w:uiPriority w:val="39"/>
    <w:rsid w:val="007500A3"/>
    <w:pPr>
      <w:ind w:left="880"/>
    </w:pPr>
  </w:style>
  <w:style w:type="paragraph" w:styleId="TOC6">
    <w:name w:val="toc 6"/>
    <w:basedOn w:val="Normal"/>
    <w:next w:val="Normal"/>
    <w:autoRedefine/>
    <w:uiPriority w:val="39"/>
    <w:rsid w:val="007500A3"/>
    <w:pPr>
      <w:ind w:left="1100"/>
    </w:pPr>
  </w:style>
  <w:style w:type="paragraph" w:styleId="TOC7">
    <w:name w:val="toc 7"/>
    <w:basedOn w:val="Normal"/>
    <w:next w:val="Normal"/>
    <w:autoRedefine/>
    <w:uiPriority w:val="39"/>
    <w:rsid w:val="007500A3"/>
    <w:pPr>
      <w:ind w:left="1320"/>
    </w:pPr>
  </w:style>
  <w:style w:type="paragraph" w:styleId="TOC8">
    <w:name w:val="toc 8"/>
    <w:basedOn w:val="Normal"/>
    <w:next w:val="Normal"/>
    <w:autoRedefine/>
    <w:uiPriority w:val="39"/>
    <w:rsid w:val="007500A3"/>
    <w:pPr>
      <w:ind w:left="1540"/>
    </w:pPr>
  </w:style>
  <w:style w:type="paragraph" w:styleId="TOC9">
    <w:name w:val="toc 9"/>
    <w:basedOn w:val="Normal"/>
    <w:next w:val="Normal"/>
    <w:autoRedefine/>
    <w:uiPriority w:val="39"/>
    <w:rsid w:val="007500A3"/>
    <w:pPr>
      <w:ind w:left="1760"/>
    </w:pPr>
  </w:style>
  <w:style w:type="character" w:styleId="Hyperlink">
    <w:name w:val="Hyperlink"/>
    <w:basedOn w:val="DefaultParagraphFont"/>
    <w:uiPriority w:val="99"/>
    <w:rsid w:val="007500A3"/>
    <w:rPr>
      <w:color w:val="0000FF"/>
      <w:u w:val="single"/>
    </w:rPr>
  </w:style>
  <w:style w:type="character" w:customStyle="1" w:styleId="Bodyhighlight">
    <w:name w:val="Body highlight"/>
    <w:rsid w:val="007500A3"/>
    <w:rPr>
      <w:rFonts w:ascii="Univers 55" w:hAnsi="Univers 55"/>
      <w:b/>
      <w:color w:val="000000"/>
      <w:sz w:val="17"/>
    </w:rPr>
  </w:style>
  <w:style w:type="paragraph" w:styleId="Quote">
    <w:name w:val="Quote"/>
    <w:basedOn w:val="BodyText"/>
    <w:link w:val="QuoteChar"/>
    <w:uiPriority w:val="99"/>
    <w:qFormat/>
    <w:rsid w:val="00D857D6"/>
    <w:pPr>
      <w:ind w:left="357"/>
    </w:pPr>
    <w:rPr>
      <w:i/>
      <w:kern w:val="20"/>
    </w:rPr>
  </w:style>
  <w:style w:type="character" w:customStyle="1" w:styleId="QuoteChar">
    <w:name w:val="Quote Char"/>
    <w:basedOn w:val="DefaultParagraphFont"/>
    <w:link w:val="Quote"/>
    <w:uiPriority w:val="99"/>
    <w:rsid w:val="0053138F"/>
    <w:rPr>
      <w:rFonts w:ascii="Univers 45 Light" w:hAnsi="Univers 45 Light"/>
      <w:i/>
      <w:kern w:val="20"/>
      <w:szCs w:val="22"/>
      <w:lang w:eastAsia="en-US"/>
    </w:rPr>
  </w:style>
  <w:style w:type="paragraph" w:customStyle="1" w:styleId="Frontpagehead">
    <w:name w:val="Front page head"/>
    <w:uiPriority w:val="99"/>
    <w:rsid w:val="004826B6"/>
    <w:pPr>
      <w:spacing w:line="480" w:lineRule="atLeast"/>
    </w:pPr>
    <w:rPr>
      <w:rFonts w:ascii="Univers 55" w:hAnsi="Univers 55"/>
      <w:color w:val="FFFFFF" w:themeColor="background1"/>
      <w:sz w:val="44"/>
      <w:lang w:eastAsia="en-US"/>
    </w:rPr>
  </w:style>
  <w:style w:type="paragraph" w:customStyle="1" w:styleId="Tabletext">
    <w:name w:val="Table text"/>
    <w:basedOn w:val="Normal"/>
    <w:link w:val="TabletextChar"/>
    <w:rsid w:val="003E3359"/>
    <w:pPr>
      <w:spacing w:before="60" w:line="240" w:lineRule="auto"/>
      <w:jc w:val="both"/>
    </w:pPr>
    <w:rPr>
      <w:sz w:val="18"/>
    </w:rPr>
  </w:style>
  <w:style w:type="character" w:customStyle="1" w:styleId="TabletextChar">
    <w:name w:val="Table text Char"/>
    <w:basedOn w:val="DefaultParagraphFont"/>
    <w:link w:val="Tabletext"/>
    <w:rsid w:val="003E3359"/>
    <w:rPr>
      <w:rFonts w:ascii="Univers 45 Light" w:hAnsi="Univers 45 Light"/>
      <w:sz w:val="18"/>
      <w:lang w:eastAsia="en-US"/>
    </w:rPr>
  </w:style>
  <w:style w:type="paragraph" w:customStyle="1" w:styleId="Guidancenote">
    <w:name w:val="Guidance note"/>
    <w:basedOn w:val="BodyText"/>
    <w:link w:val="GuidancenoteChar"/>
    <w:uiPriority w:val="6"/>
    <w:qFormat/>
    <w:rsid w:val="007500A3"/>
    <w:pPr>
      <w:spacing w:after="0" w:line="260" w:lineRule="atLeast"/>
    </w:pPr>
    <w:rPr>
      <w:color w:val="FF0000"/>
      <w:szCs w:val="20"/>
    </w:rPr>
  </w:style>
  <w:style w:type="character" w:customStyle="1" w:styleId="GuidancenoteChar">
    <w:name w:val="Guidance note Char"/>
    <w:basedOn w:val="DefaultParagraphFont"/>
    <w:link w:val="Guidancenote"/>
    <w:uiPriority w:val="6"/>
    <w:rsid w:val="00F37CC6"/>
    <w:rPr>
      <w:rFonts w:ascii="Calibri" w:hAnsi="Calibri"/>
      <w:color w:val="FF0000"/>
      <w:sz w:val="21"/>
      <w:lang w:eastAsia="en-US"/>
    </w:rPr>
  </w:style>
  <w:style w:type="paragraph" w:customStyle="1" w:styleId="Tablebullets">
    <w:name w:val="Table bullets"/>
    <w:basedOn w:val="Tabletext"/>
    <w:uiPriority w:val="99"/>
    <w:rsid w:val="00037EC0"/>
    <w:pPr>
      <w:numPr>
        <w:numId w:val="6"/>
      </w:numPr>
      <w:spacing w:line="280" w:lineRule="atLeast"/>
    </w:pPr>
  </w:style>
  <w:style w:type="paragraph" w:customStyle="1" w:styleId="Chartsource">
    <w:name w:val="Chart source"/>
    <w:basedOn w:val="BodyText"/>
    <w:uiPriority w:val="4"/>
    <w:qFormat/>
    <w:rsid w:val="007500A3"/>
    <w:pPr>
      <w:tabs>
        <w:tab w:val="left" w:pos="3600"/>
      </w:tabs>
      <w:spacing w:after="180" w:line="240" w:lineRule="auto"/>
    </w:pPr>
    <w:rPr>
      <w:rFonts w:ascii="Univers 55" w:hAnsi="Univers 55"/>
      <w:i/>
      <w:color w:val="000000"/>
      <w:sz w:val="16"/>
      <w:szCs w:val="16"/>
      <w:lang w:val="en-US"/>
    </w:rPr>
  </w:style>
  <w:style w:type="paragraph" w:customStyle="1" w:styleId="Charttitle">
    <w:name w:val="Chart title"/>
    <w:basedOn w:val="BodyText"/>
    <w:uiPriority w:val="4"/>
    <w:qFormat/>
    <w:rsid w:val="007500A3"/>
    <w:pPr>
      <w:keepNext/>
      <w:tabs>
        <w:tab w:val="left" w:pos="3600"/>
      </w:tabs>
      <w:spacing w:line="360" w:lineRule="auto"/>
    </w:pPr>
    <w:rPr>
      <w:rFonts w:ascii="Univers 55" w:hAnsi="Univers 55"/>
      <w:i/>
      <w:color w:val="0C2D83"/>
      <w:lang w:val="en-US"/>
    </w:rPr>
  </w:style>
  <w:style w:type="paragraph" w:customStyle="1" w:styleId="PreTOCExecSummHeading">
    <w:name w:val="Pre TOC Exec Summ Heading"/>
    <w:basedOn w:val="PreTOCHeading"/>
    <w:next w:val="BodyText"/>
    <w:uiPriority w:val="99"/>
    <w:rsid w:val="00133EA1"/>
    <w:pPr>
      <w:pageBreakBefore w:val="0"/>
      <w:spacing w:line="260" w:lineRule="atLeast"/>
    </w:pPr>
    <w:rPr>
      <w:lang w:val="en-US"/>
    </w:rPr>
  </w:style>
  <w:style w:type="paragraph" w:customStyle="1" w:styleId="PreTOCHeading">
    <w:name w:val="Pre TOC Heading"/>
    <w:basedOn w:val="BodyText"/>
    <w:next w:val="BodyText"/>
    <w:uiPriority w:val="99"/>
    <w:rsid w:val="009102C2"/>
    <w:pPr>
      <w:pageBreakBefore/>
      <w:spacing w:after="240" w:line="480" w:lineRule="exact"/>
    </w:pPr>
    <w:rPr>
      <w:noProof/>
      <w:color w:val="0C2D83"/>
      <w:sz w:val="50"/>
      <w:szCs w:val="50"/>
    </w:rPr>
  </w:style>
  <w:style w:type="paragraph" w:customStyle="1" w:styleId="Pulloutquote2">
    <w:name w:val="Pullout quote 2"/>
    <w:basedOn w:val="Normal"/>
    <w:uiPriority w:val="99"/>
    <w:rsid w:val="00727A49"/>
    <w:rPr>
      <w:color w:val="68820B"/>
    </w:rPr>
  </w:style>
  <w:style w:type="paragraph" w:customStyle="1" w:styleId="Quotetitle">
    <w:name w:val="Quote title"/>
    <w:basedOn w:val="Normal"/>
    <w:uiPriority w:val="99"/>
    <w:rsid w:val="00727A49"/>
    <w:pPr>
      <w:spacing w:before="40" w:after="80" w:line="240" w:lineRule="auto"/>
    </w:pPr>
    <w:rPr>
      <w:noProof/>
      <w:color w:val="68820B"/>
      <w:lang w:val="en-US"/>
    </w:rPr>
  </w:style>
  <w:style w:type="paragraph" w:customStyle="1" w:styleId="Resumehead">
    <w:name w:val="Resume head"/>
    <w:basedOn w:val="Normal"/>
    <w:uiPriority w:val="99"/>
    <w:rsid w:val="007500A3"/>
    <w:pPr>
      <w:tabs>
        <w:tab w:val="left" w:pos="3600"/>
      </w:tabs>
      <w:spacing w:before="360" w:line="360" w:lineRule="auto"/>
    </w:pPr>
    <w:rPr>
      <w:rFonts w:ascii="Univers 55" w:hAnsi="Univers 55"/>
      <w:i/>
      <w:sz w:val="17"/>
      <w:lang w:val="en-US"/>
    </w:rPr>
  </w:style>
  <w:style w:type="paragraph" w:customStyle="1" w:styleId="Resumedetails">
    <w:name w:val="Resume details"/>
    <w:basedOn w:val="Normal"/>
    <w:next w:val="BodyText"/>
    <w:link w:val="ResumedetailsChar"/>
    <w:rsid w:val="004C0FE5"/>
    <w:pPr>
      <w:tabs>
        <w:tab w:val="left" w:pos="3600"/>
      </w:tabs>
      <w:spacing w:line="240" w:lineRule="auto"/>
    </w:pPr>
    <w:rPr>
      <w:rFonts w:ascii="Univers 55" w:hAnsi="Univers 55"/>
      <w:bCs/>
      <w:color w:val="333333"/>
      <w:sz w:val="16"/>
      <w:lang w:val="en-US"/>
    </w:rPr>
  </w:style>
  <w:style w:type="character" w:customStyle="1" w:styleId="ResumedetailsChar">
    <w:name w:val="Resume details Char"/>
    <w:basedOn w:val="DefaultParagraphFont"/>
    <w:link w:val="Resumedetails"/>
    <w:rsid w:val="00F37CC6"/>
    <w:rPr>
      <w:rFonts w:ascii="Univers 55" w:hAnsi="Univers 55"/>
      <w:bCs/>
      <w:color w:val="333333"/>
      <w:sz w:val="16"/>
      <w:lang w:val="en-US" w:eastAsia="en-US"/>
    </w:rPr>
  </w:style>
  <w:style w:type="paragraph" w:customStyle="1" w:styleId="TableHeading">
    <w:name w:val="Table Heading"/>
    <w:basedOn w:val="Normal"/>
    <w:link w:val="TableHeadingChar"/>
    <w:qFormat/>
    <w:rsid w:val="000E4CFA"/>
    <w:pPr>
      <w:spacing w:line="280" w:lineRule="atLeast"/>
    </w:pPr>
    <w:rPr>
      <w:color w:val="FFFFFF"/>
      <w:sz w:val="21"/>
    </w:rPr>
  </w:style>
  <w:style w:type="character" w:customStyle="1" w:styleId="TableHeadingChar">
    <w:name w:val="Table Heading Char"/>
    <w:basedOn w:val="DefaultParagraphFont"/>
    <w:link w:val="TableHeading"/>
    <w:rsid w:val="00F37CC6"/>
    <w:rPr>
      <w:rFonts w:ascii="Univers 45 Light" w:hAnsi="Univers 45 Light"/>
      <w:color w:val="FFFFFF"/>
      <w:sz w:val="21"/>
      <w:lang w:eastAsia="en-US"/>
    </w:rPr>
  </w:style>
  <w:style w:type="paragraph" w:customStyle="1" w:styleId="zNormal">
    <w:name w:val="zNormal"/>
    <w:uiPriority w:val="99"/>
    <w:rsid w:val="007500A3"/>
    <w:rPr>
      <w:sz w:val="22"/>
      <w:lang w:eastAsia="en-US"/>
    </w:rPr>
  </w:style>
  <w:style w:type="paragraph" w:styleId="PlainText">
    <w:name w:val="Plain Text"/>
    <w:basedOn w:val="Normal"/>
    <w:link w:val="PlainTextChar"/>
    <w:uiPriority w:val="99"/>
    <w:rsid w:val="007500A3"/>
    <w:rPr>
      <w:rFonts w:cs="Courier New"/>
    </w:rPr>
  </w:style>
  <w:style w:type="character" w:customStyle="1" w:styleId="PlainTextChar">
    <w:name w:val="Plain Text Char"/>
    <w:basedOn w:val="DefaultParagraphFont"/>
    <w:link w:val="PlainText"/>
    <w:uiPriority w:val="99"/>
    <w:rsid w:val="00B651FA"/>
    <w:rPr>
      <w:rFonts w:ascii="Univers 45 Light" w:hAnsi="Univers 45 Light" w:cs="Courier New"/>
      <w:lang w:eastAsia="en-US"/>
    </w:rPr>
  </w:style>
  <w:style w:type="paragraph" w:customStyle="1" w:styleId="FrontPageServiceheading">
    <w:name w:val="Front Page Service heading"/>
    <w:basedOn w:val="Frontpagehead"/>
    <w:uiPriority w:val="99"/>
    <w:rsid w:val="007500A3"/>
    <w:pPr>
      <w:spacing w:after="60" w:line="200" w:lineRule="atLeast"/>
    </w:pPr>
    <w:rPr>
      <w:caps/>
      <w:sz w:val="16"/>
    </w:rPr>
  </w:style>
  <w:style w:type="paragraph" w:customStyle="1" w:styleId="FrontpageATAdescriptor">
    <w:name w:val="Front page A/T/A descriptor"/>
    <w:basedOn w:val="Frontpagesubhead"/>
    <w:uiPriority w:val="99"/>
    <w:rsid w:val="007500A3"/>
    <w:pPr>
      <w:framePr w:hSpace="181" w:vSpace="181" w:wrap="around" w:vAnchor="text" w:hAnchor="text" w:y="1"/>
      <w:spacing w:line="160" w:lineRule="atLeast"/>
    </w:pPr>
    <w:rPr>
      <w:caps/>
      <w:sz w:val="16"/>
    </w:rPr>
  </w:style>
  <w:style w:type="paragraph" w:customStyle="1" w:styleId="Introductoryparagraph">
    <w:name w:val="Introductory paragraph"/>
    <w:basedOn w:val="BodyText"/>
    <w:next w:val="BodyText"/>
    <w:uiPriority w:val="99"/>
    <w:rsid w:val="00727A49"/>
    <w:pPr>
      <w:spacing w:before="0"/>
    </w:pPr>
    <w:rPr>
      <w:rFonts w:ascii="Univers 55" w:hAnsi="Univers 55"/>
      <w:color w:val="68820B"/>
      <w:sz w:val="23"/>
      <w:szCs w:val="18"/>
    </w:rPr>
  </w:style>
  <w:style w:type="paragraph" w:customStyle="1" w:styleId="Callout1">
    <w:name w:val="Callout1"/>
    <w:basedOn w:val="Heading3"/>
    <w:uiPriority w:val="99"/>
    <w:rsid w:val="007500A3"/>
    <w:pPr>
      <w:keepLines w:val="0"/>
      <w:spacing w:before="0" w:line="380" w:lineRule="exact"/>
    </w:pPr>
    <w:rPr>
      <w:rFonts w:ascii="Univers 55 Oblique" w:eastAsia="Times" w:hAnsi="Univers 55 Oblique"/>
      <w:bCs w:val="0"/>
      <w:i/>
      <w:color w:val="808EC8"/>
      <w:szCs w:val="24"/>
      <w:lang w:val="en-US" w:eastAsia="zh-CN"/>
    </w:rPr>
  </w:style>
  <w:style w:type="paragraph" w:customStyle="1" w:styleId="Curriculavitae">
    <w:name w:val="Curricula vitae"/>
    <w:basedOn w:val="BodyText"/>
    <w:next w:val="BodyText"/>
    <w:uiPriority w:val="99"/>
    <w:rsid w:val="007500A3"/>
    <w:pPr>
      <w:keepNext/>
      <w:spacing w:line="280" w:lineRule="exact"/>
    </w:pPr>
    <w:rPr>
      <w:rFonts w:eastAsia="Osaka"/>
      <w:b/>
      <w:color w:val="0C2D83"/>
      <w:szCs w:val="20"/>
      <w:lang w:eastAsia="zh-CN"/>
    </w:rPr>
  </w:style>
  <w:style w:type="paragraph" w:styleId="BlockText">
    <w:name w:val="Block Text"/>
    <w:basedOn w:val="Normal"/>
    <w:uiPriority w:val="99"/>
    <w:rsid w:val="007500A3"/>
    <w:pPr>
      <w:spacing w:after="120"/>
      <w:ind w:left="1440" w:right="1440"/>
    </w:pPr>
  </w:style>
  <w:style w:type="paragraph" w:styleId="List">
    <w:name w:val="List"/>
    <w:basedOn w:val="Normal"/>
    <w:uiPriority w:val="99"/>
    <w:rsid w:val="007500A3"/>
    <w:pPr>
      <w:ind w:left="283" w:hanging="283"/>
    </w:pPr>
  </w:style>
  <w:style w:type="paragraph" w:styleId="List2">
    <w:name w:val="List 2"/>
    <w:basedOn w:val="Normal"/>
    <w:uiPriority w:val="99"/>
    <w:rsid w:val="007500A3"/>
    <w:pPr>
      <w:ind w:left="566" w:hanging="283"/>
    </w:pPr>
  </w:style>
  <w:style w:type="paragraph" w:customStyle="1" w:styleId="Tableheading2">
    <w:name w:val="Table heading 2"/>
    <w:basedOn w:val="Normal"/>
    <w:uiPriority w:val="99"/>
    <w:rsid w:val="00006BCC"/>
    <w:pPr>
      <w:shd w:val="clear" w:color="auto" w:fill="FFFFFF"/>
      <w:spacing w:before="40" w:after="40" w:line="280" w:lineRule="atLeast"/>
    </w:pPr>
    <w:rPr>
      <w:rFonts w:eastAsia="Osaka"/>
      <w:noProof/>
      <w:color w:val="00338D"/>
      <w:sz w:val="21"/>
      <w:lang w:val="en-GB" w:eastAsia="zh-CN"/>
    </w:rPr>
  </w:style>
  <w:style w:type="table" w:styleId="TableGrid">
    <w:name w:val="Table Grid"/>
    <w:basedOn w:val="TableNormal"/>
    <w:uiPriority w:val="39"/>
    <w:rsid w:val="007500A3"/>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KISOffAddress">
    <w:name w:val="zKISOffAddress"/>
    <w:basedOn w:val="Normal"/>
    <w:uiPriority w:val="99"/>
    <w:rsid w:val="007500A3"/>
    <w:pPr>
      <w:framePr w:hSpace="215" w:wrap="around" w:vAnchor="page" w:hAnchor="page" w:x="4282" w:y="1294"/>
      <w:spacing w:line="190" w:lineRule="exact"/>
    </w:pPr>
    <w:rPr>
      <w:sz w:val="15"/>
    </w:rPr>
  </w:style>
  <w:style w:type="paragraph" w:customStyle="1" w:styleId="zKISDescFooter">
    <w:name w:val="zKISDescFooter"/>
    <w:basedOn w:val="Normal"/>
    <w:uiPriority w:val="99"/>
    <w:rsid w:val="007500A3"/>
    <w:pPr>
      <w:framePr w:hSpace="284" w:wrap="around" w:vAnchor="page" w:hAnchor="page" w:x="4282" w:y="15905"/>
      <w:spacing w:line="130" w:lineRule="exact"/>
    </w:pPr>
    <w:rPr>
      <w:sz w:val="11"/>
    </w:rPr>
  </w:style>
  <w:style w:type="paragraph" w:customStyle="1" w:styleId="zKISDescFooter2">
    <w:name w:val="zKISDescFooter2"/>
    <w:basedOn w:val="Normal"/>
    <w:uiPriority w:val="99"/>
    <w:rsid w:val="00296376"/>
    <w:pPr>
      <w:framePr w:wrap="around" w:vAnchor="page" w:hAnchor="page" w:x="7854" w:y="15140"/>
      <w:spacing w:line="130" w:lineRule="exact"/>
    </w:pPr>
    <w:rPr>
      <w:sz w:val="11"/>
    </w:rPr>
  </w:style>
  <w:style w:type="paragraph" w:customStyle="1" w:styleId="Diagramtitle">
    <w:name w:val="Diagram title"/>
    <w:basedOn w:val="Normal"/>
    <w:uiPriority w:val="99"/>
    <w:rsid w:val="007500A3"/>
    <w:pPr>
      <w:spacing w:line="240" w:lineRule="auto"/>
    </w:pPr>
    <w:rPr>
      <w:sz w:val="18"/>
    </w:rPr>
  </w:style>
  <w:style w:type="paragraph" w:customStyle="1" w:styleId="Numbering">
    <w:name w:val="Numbering"/>
    <w:basedOn w:val="BodyText"/>
    <w:autoRedefine/>
    <w:uiPriority w:val="99"/>
    <w:rsid w:val="00AF54ED"/>
    <w:pPr>
      <w:numPr>
        <w:numId w:val="4"/>
      </w:numPr>
    </w:pPr>
  </w:style>
  <w:style w:type="paragraph" w:customStyle="1" w:styleId="Pulloutquote">
    <w:name w:val="Pullout quote"/>
    <w:basedOn w:val="Normal"/>
    <w:uiPriority w:val="99"/>
    <w:rsid w:val="00727A49"/>
    <w:pPr>
      <w:spacing w:before="240" w:after="240" w:line="360" w:lineRule="auto"/>
    </w:pPr>
    <w:rPr>
      <w:rFonts w:ascii="Univers 55" w:hAnsi="Univers 55"/>
      <w:color w:val="68820B"/>
      <w:sz w:val="28"/>
    </w:rPr>
  </w:style>
  <w:style w:type="paragraph" w:customStyle="1" w:styleId="BodyText0">
    <w:name w:val="BodyText"/>
    <w:basedOn w:val="Normal"/>
    <w:link w:val="BodyTextChar0"/>
    <w:rsid w:val="00465FF1"/>
    <w:pPr>
      <w:spacing w:after="130" w:line="240" w:lineRule="auto"/>
    </w:pPr>
    <w:rPr>
      <w:sz w:val="22"/>
    </w:rPr>
  </w:style>
  <w:style w:type="character" w:customStyle="1" w:styleId="BodyTextChar0">
    <w:name w:val="BodyText Char"/>
    <w:basedOn w:val="DefaultParagraphFont"/>
    <w:link w:val="BodyText0"/>
    <w:rsid w:val="00F37CC6"/>
    <w:rPr>
      <w:rFonts w:ascii="Calibri" w:hAnsi="Calibri"/>
      <w:sz w:val="22"/>
      <w:lang w:eastAsia="en-US"/>
    </w:rPr>
  </w:style>
  <w:style w:type="paragraph" w:customStyle="1" w:styleId="TableBullets2">
    <w:name w:val="Table Bullets 2"/>
    <w:basedOn w:val="Tablebullets"/>
    <w:uiPriority w:val="99"/>
    <w:rsid w:val="006100C7"/>
    <w:pPr>
      <w:numPr>
        <w:numId w:val="5"/>
      </w:numPr>
      <w:tabs>
        <w:tab w:val="clear" w:pos="692"/>
      </w:tabs>
      <w:spacing w:line="240" w:lineRule="auto"/>
      <w:ind w:left="714" w:hanging="357"/>
    </w:pPr>
    <w:rPr>
      <w:lang w:eastAsia="ko-KR"/>
    </w:rPr>
  </w:style>
  <w:style w:type="character" w:customStyle="1" w:styleId="CharChar">
    <w:name w:val="Char Char"/>
    <w:basedOn w:val="DefaultParagraphFont"/>
    <w:rsid w:val="00FE7218"/>
    <w:rPr>
      <w:szCs w:val="22"/>
      <w:lang w:val="en-AU" w:eastAsia="en-US" w:bidi="ar-SA"/>
    </w:rPr>
  </w:style>
  <w:style w:type="paragraph" w:customStyle="1" w:styleId="BodyText1">
    <w:name w:val="_Body Text"/>
    <w:basedOn w:val="Normal"/>
    <w:uiPriority w:val="99"/>
    <w:qFormat/>
    <w:rsid w:val="00BA4192"/>
    <w:pPr>
      <w:spacing w:after="280" w:line="288" w:lineRule="atLeast"/>
    </w:pPr>
    <w:rPr>
      <w:rFonts w:ascii="Arial" w:eastAsiaTheme="minorHAnsi" w:hAnsi="Arial" w:cstheme="minorBidi"/>
      <w:color w:val="000000" w:themeColor="text1"/>
      <w:sz w:val="24"/>
      <w:szCs w:val="22"/>
      <w:lang w:val="en-GB"/>
    </w:rPr>
  </w:style>
  <w:style w:type="paragraph" w:customStyle="1" w:styleId="DocumentTitle">
    <w:name w:val="_Document Title"/>
    <w:basedOn w:val="Normal"/>
    <w:uiPriority w:val="99"/>
    <w:rsid w:val="00BA4192"/>
    <w:pPr>
      <w:spacing w:after="300" w:line="648" w:lineRule="atLeast"/>
    </w:pPr>
    <w:rPr>
      <w:rFonts w:ascii="Arial" w:eastAsiaTheme="minorHAnsi" w:hAnsi="Arial" w:cstheme="minorBidi"/>
      <w:b/>
      <w:color w:val="FFFFFF" w:themeColor="background1"/>
      <w:sz w:val="60"/>
      <w:szCs w:val="22"/>
      <w:lang w:val="en-GB"/>
    </w:rPr>
  </w:style>
  <w:style w:type="paragraph" w:customStyle="1" w:styleId="ReportDate">
    <w:name w:val="_Report Date"/>
    <w:basedOn w:val="Normal"/>
    <w:uiPriority w:val="99"/>
    <w:qFormat/>
    <w:rsid w:val="00BA4192"/>
    <w:pPr>
      <w:spacing w:line="288" w:lineRule="atLeast"/>
    </w:pPr>
    <w:rPr>
      <w:rFonts w:ascii="Arial" w:eastAsiaTheme="minorHAnsi" w:hAnsi="Arial" w:cstheme="minorBidi"/>
      <w:color w:val="FFFFFF" w:themeColor="background1"/>
      <w:sz w:val="24"/>
      <w:szCs w:val="22"/>
      <w:lang w:val="en-GB"/>
    </w:rPr>
  </w:style>
  <w:style w:type="paragraph" w:customStyle="1" w:styleId="AdditionalInfo">
    <w:name w:val="_Additional Info"/>
    <w:basedOn w:val="BodyText1"/>
    <w:uiPriority w:val="99"/>
    <w:rsid w:val="00BA4192"/>
    <w:rPr>
      <w:color w:val="FFFFFF" w:themeColor="background1"/>
    </w:rPr>
  </w:style>
  <w:style w:type="paragraph" w:styleId="BodyText2">
    <w:name w:val="Body Text 2"/>
    <w:basedOn w:val="Normal"/>
    <w:link w:val="BodyText2Char"/>
    <w:uiPriority w:val="99"/>
    <w:rsid w:val="00BA4192"/>
    <w:pPr>
      <w:spacing w:after="120" w:line="480" w:lineRule="auto"/>
    </w:pPr>
    <w:rPr>
      <w:rFonts w:ascii="Times New Roman" w:hAnsi="Times New Roman"/>
      <w:sz w:val="22"/>
    </w:rPr>
  </w:style>
  <w:style w:type="character" w:customStyle="1" w:styleId="BodyText2Char">
    <w:name w:val="Body Text 2 Char"/>
    <w:basedOn w:val="DefaultParagraphFont"/>
    <w:link w:val="BodyText2"/>
    <w:uiPriority w:val="99"/>
    <w:rsid w:val="00BA4192"/>
    <w:rPr>
      <w:sz w:val="22"/>
      <w:lang w:eastAsia="en-US"/>
    </w:rPr>
  </w:style>
  <w:style w:type="character" w:styleId="CommentReference">
    <w:name w:val="annotation reference"/>
    <w:basedOn w:val="DefaultParagraphFont"/>
    <w:uiPriority w:val="99"/>
    <w:rsid w:val="00BA4192"/>
    <w:rPr>
      <w:sz w:val="16"/>
      <w:szCs w:val="16"/>
    </w:rPr>
  </w:style>
  <w:style w:type="paragraph" w:styleId="CommentText">
    <w:name w:val="annotation text"/>
    <w:basedOn w:val="Normal"/>
    <w:link w:val="CommentTextChar"/>
    <w:uiPriority w:val="99"/>
    <w:rsid w:val="00BA4192"/>
  </w:style>
  <w:style w:type="character" w:customStyle="1" w:styleId="CommentTextChar">
    <w:name w:val="Comment Text Char"/>
    <w:basedOn w:val="DefaultParagraphFont"/>
    <w:link w:val="CommentText"/>
    <w:uiPriority w:val="99"/>
    <w:rsid w:val="00BA4192"/>
    <w:rPr>
      <w:rFonts w:ascii="Calibri" w:hAnsi="Calibri"/>
      <w:lang w:eastAsia="en-US"/>
    </w:rPr>
  </w:style>
  <w:style w:type="paragraph" w:styleId="CommentSubject">
    <w:name w:val="annotation subject"/>
    <w:basedOn w:val="CommentText"/>
    <w:next w:val="CommentText"/>
    <w:link w:val="CommentSubjectChar"/>
    <w:uiPriority w:val="99"/>
    <w:rsid w:val="00BA4192"/>
    <w:rPr>
      <w:b/>
      <w:bCs/>
    </w:rPr>
  </w:style>
  <w:style w:type="character" w:customStyle="1" w:styleId="CommentSubjectChar">
    <w:name w:val="Comment Subject Char"/>
    <w:basedOn w:val="CommentTextChar"/>
    <w:link w:val="CommentSubject"/>
    <w:uiPriority w:val="99"/>
    <w:rsid w:val="00BA4192"/>
    <w:rPr>
      <w:rFonts w:ascii="Calibri" w:hAnsi="Calibri"/>
      <w:b/>
      <w:bCs/>
      <w:lang w:eastAsia="en-US"/>
    </w:rPr>
  </w:style>
  <w:style w:type="paragraph" w:styleId="BalloonText">
    <w:name w:val="Balloon Text"/>
    <w:basedOn w:val="Normal"/>
    <w:link w:val="BalloonTextChar"/>
    <w:uiPriority w:val="99"/>
    <w:rsid w:val="00BA419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A4192"/>
    <w:rPr>
      <w:rFonts w:ascii="Tahoma" w:hAnsi="Tahoma" w:cs="Tahoma"/>
      <w:sz w:val="16"/>
      <w:szCs w:val="16"/>
      <w:lang w:eastAsia="en-US"/>
    </w:rPr>
  </w:style>
  <w:style w:type="character" w:customStyle="1" w:styleId="BodyTextBold">
    <w:name w:val="Body Text Bold"/>
    <w:qFormat/>
    <w:rsid w:val="00F37CC6"/>
    <w:rPr>
      <w:rFonts w:ascii="Arial" w:hAnsi="Arial"/>
      <w:b/>
      <w:color w:val="auto"/>
      <w:sz w:val="20"/>
      <w:lang w:val="en-AU"/>
    </w:rPr>
  </w:style>
  <w:style w:type="paragraph" w:customStyle="1" w:styleId="AppendixTitle">
    <w:name w:val="Appendix Title"/>
    <w:basedOn w:val="Heading1"/>
    <w:next w:val="BodyText"/>
    <w:uiPriority w:val="2"/>
    <w:qFormat/>
    <w:rsid w:val="00F37CC6"/>
    <w:pPr>
      <w:keepNext/>
      <w:keepLines/>
      <w:pageBreakBefore w:val="0"/>
      <w:spacing w:before="480" w:after="960" w:line="640" w:lineRule="exact"/>
      <w:jc w:val="right"/>
    </w:pPr>
    <w:rPr>
      <w:rFonts w:eastAsia="Batang"/>
      <w:color w:val="FFFFFF"/>
      <w:sz w:val="24"/>
      <w:lang w:eastAsia="ko-KR"/>
    </w:rPr>
  </w:style>
  <w:style w:type="paragraph" w:styleId="Date">
    <w:name w:val="Date"/>
    <w:next w:val="BodyText"/>
    <w:link w:val="DateChar"/>
    <w:uiPriority w:val="9"/>
    <w:qFormat/>
    <w:rsid w:val="00F37CC6"/>
    <w:pPr>
      <w:spacing w:before="240" w:after="240" w:line="240" w:lineRule="exact"/>
    </w:pPr>
    <w:rPr>
      <w:rFonts w:ascii="Arial" w:hAnsi="Arial"/>
      <w:lang w:eastAsia="en-US"/>
    </w:rPr>
  </w:style>
  <w:style w:type="character" w:customStyle="1" w:styleId="DateChar">
    <w:name w:val="Date Char"/>
    <w:basedOn w:val="DefaultParagraphFont"/>
    <w:link w:val="Date"/>
    <w:uiPriority w:val="9"/>
    <w:rsid w:val="00F37CC6"/>
    <w:rPr>
      <w:rFonts w:ascii="Arial" w:hAnsi="Arial"/>
      <w:lang w:eastAsia="en-US"/>
    </w:rPr>
  </w:style>
  <w:style w:type="paragraph" w:customStyle="1" w:styleId="Frontpage3">
    <w:name w:val="Front page 3"/>
    <w:basedOn w:val="FrontPage2"/>
    <w:uiPriority w:val="8"/>
    <w:qFormat/>
    <w:rsid w:val="00F37CC6"/>
    <w:pPr>
      <w:spacing w:line="280" w:lineRule="exact"/>
    </w:pPr>
    <w:rPr>
      <w:rFonts w:ascii="Arial" w:hAnsi="Arial"/>
      <w:b w:val="0"/>
      <w:sz w:val="24"/>
    </w:rPr>
  </w:style>
  <w:style w:type="paragraph" w:customStyle="1" w:styleId="FrontPage2">
    <w:name w:val="Front Page 2"/>
    <w:basedOn w:val="Frontpage1"/>
    <w:next w:val="Frontpage3"/>
    <w:qFormat/>
    <w:rsid w:val="00F37CC6"/>
    <w:pPr>
      <w:keepNext/>
      <w:spacing w:after="240" w:line="360" w:lineRule="exact"/>
    </w:pPr>
    <w:rPr>
      <w:rFonts w:ascii="Arial Bold" w:hAnsi="Arial Bold"/>
      <w:sz w:val="36"/>
    </w:rPr>
  </w:style>
  <w:style w:type="paragraph" w:customStyle="1" w:styleId="Frontpage1">
    <w:name w:val="Front page 1"/>
    <w:next w:val="FrontPage2"/>
    <w:uiPriority w:val="8"/>
    <w:rsid w:val="00F37CC6"/>
    <w:pPr>
      <w:spacing w:after="120" w:line="640" w:lineRule="exact"/>
    </w:pPr>
    <w:rPr>
      <w:rFonts w:ascii="Arial" w:hAnsi="Arial"/>
      <w:b/>
      <w:color w:val="FFFFFF"/>
      <w:sz w:val="60"/>
      <w:lang w:eastAsia="en-US"/>
    </w:rPr>
  </w:style>
  <w:style w:type="paragraph" w:customStyle="1" w:styleId="PulloutQuote0">
    <w:name w:val="Pullout Quote"/>
    <w:uiPriority w:val="6"/>
    <w:qFormat/>
    <w:rsid w:val="00F37CC6"/>
    <w:pPr>
      <w:framePr w:hSpace="181" w:vSpace="181" w:wrap="around" w:vAnchor="text" w:hAnchor="text" w:y="1"/>
      <w:spacing w:line="280" w:lineRule="exact"/>
    </w:pPr>
    <w:rPr>
      <w:rFonts w:ascii="Arial" w:hAnsi="Arial"/>
      <w:b/>
      <w:i/>
      <w:color w:val="00338D"/>
      <w:szCs w:val="22"/>
      <w:lang w:eastAsia="en-US"/>
    </w:rPr>
  </w:style>
  <w:style w:type="paragraph" w:customStyle="1" w:styleId="Subtitle1">
    <w:name w:val="Subtitle1"/>
    <w:basedOn w:val="BodyText"/>
    <w:next w:val="BodyText"/>
    <w:uiPriority w:val="2"/>
    <w:qFormat/>
    <w:rsid w:val="00F37CC6"/>
    <w:pPr>
      <w:keepNext/>
      <w:spacing w:before="240" w:after="130" w:line="280" w:lineRule="exact"/>
    </w:pPr>
    <w:rPr>
      <w:rFonts w:eastAsia="Batang"/>
      <w:b/>
      <w:color w:val="00338D"/>
      <w:sz w:val="24"/>
      <w:szCs w:val="20"/>
      <w:lang w:eastAsia="ko-KR"/>
    </w:rPr>
  </w:style>
  <w:style w:type="paragraph" w:customStyle="1" w:styleId="Subtitle2">
    <w:name w:val="Subtitle2"/>
    <w:basedOn w:val="BodyText"/>
    <w:next w:val="BodyText"/>
    <w:link w:val="Subtitle2Char"/>
    <w:uiPriority w:val="2"/>
    <w:qFormat/>
    <w:rsid w:val="00F37CC6"/>
    <w:pPr>
      <w:keepNext/>
      <w:spacing w:after="0" w:line="260" w:lineRule="atLeast"/>
    </w:pPr>
    <w:rPr>
      <w:rFonts w:eastAsia="Batang"/>
      <w:b/>
      <w:color w:val="00338D"/>
      <w:szCs w:val="20"/>
      <w:lang w:eastAsia="ko-KR"/>
    </w:rPr>
  </w:style>
  <w:style w:type="character" w:customStyle="1" w:styleId="Subtitle2Char">
    <w:name w:val="Subtitle2 Char"/>
    <w:basedOn w:val="BodyTextChar"/>
    <w:link w:val="Subtitle2"/>
    <w:uiPriority w:val="2"/>
    <w:rsid w:val="00F37CC6"/>
    <w:rPr>
      <w:rFonts w:ascii="Calibri" w:eastAsia="Batang" w:hAnsi="Calibri"/>
      <w:b/>
      <w:color w:val="00338D"/>
      <w:szCs w:val="22"/>
      <w:lang w:eastAsia="ko-KR"/>
    </w:rPr>
  </w:style>
  <w:style w:type="paragraph" w:customStyle="1" w:styleId="Subtitle3">
    <w:name w:val="Subtitle3"/>
    <w:basedOn w:val="BodyText"/>
    <w:next w:val="BodyText"/>
    <w:uiPriority w:val="2"/>
    <w:qFormat/>
    <w:rsid w:val="00F37CC6"/>
    <w:pPr>
      <w:keepNext/>
      <w:spacing w:after="0" w:line="260" w:lineRule="atLeast"/>
    </w:pPr>
    <w:rPr>
      <w:rFonts w:eastAsia="Batang"/>
      <w:b/>
      <w:iCs/>
      <w:szCs w:val="20"/>
      <w:lang w:eastAsia="ko-KR"/>
    </w:rPr>
  </w:style>
  <w:style w:type="paragraph" w:customStyle="1" w:styleId="NumberedBullets">
    <w:name w:val="Numbered Bullets"/>
    <w:next w:val="BodyText"/>
    <w:uiPriority w:val="3"/>
    <w:qFormat/>
    <w:rsid w:val="00F37CC6"/>
    <w:pPr>
      <w:keepLines/>
      <w:numPr>
        <w:numId w:val="1"/>
      </w:numPr>
      <w:tabs>
        <w:tab w:val="left" w:pos="227"/>
      </w:tabs>
      <w:spacing w:after="120" w:line="240" w:lineRule="exact"/>
    </w:pPr>
    <w:rPr>
      <w:rFonts w:ascii="Arial" w:hAnsi="Arial"/>
      <w:lang w:eastAsia="en-US"/>
    </w:rPr>
  </w:style>
  <w:style w:type="paragraph" w:customStyle="1" w:styleId="TableText0">
    <w:name w:val="Table Text"/>
    <w:basedOn w:val="Normal"/>
    <w:uiPriority w:val="99"/>
    <w:rsid w:val="003E3359"/>
    <w:pPr>
      <w:tabs>
        <w:tab w:val="left" w:pos="187"/>
      </w:tabs>
      <w:spacing w:before="60" w:line="240" w:lineRule="auto"/>
    </w:pPr>
    <w:rPr>
      <w:rFonts w:eastAsia="Calibri"/>
      <w:sz w:val="18"/>
      <w:szCs w:val="22"/>
      <w:lang w:val="en-CA"/>
    </w:rPr>
  </w:style>
  <w:style w:type="paragraph" w:customStyle="1" w:styleId="IntroductoryParagraph0">
    <w:name w:val="Introductory Paragraph"/>
    <w:uiPriority w:val="1"/>
    <w:qFormat/>
    <w:rsid w:val="00F37CC6"/>
    <w:pPr>
      <w:keepNext/>
      <w:keepLines/>
      <w:spacing w:after="240" w:line="320" w:lineRule="exact"/>
    </w:pPr>
    <w:rPr>
      <w:rFonts w:ascii="Arial" w:hAnsi="Arial"/>
      <w:color w:val="00338D"/>
      <w:sz w:val="28"/>
      <w:szCs w:val="18"/>
      <w:lang w:eastAsia="en-US"/>
    </w:rPr>
  </w:style>
  <w:style w:type="character" w:customStyle="1" w:styleId="WhiteTableText">
    <w:name w:val="White Table Text"/>
    <w:basedOn w:val="DefaultParagraphFont"/>
    <w:uiPriority w:val="7"/>
    <w:rsid w:val="00F37CC6"/>
    <w:rPr>
      <w:rFonts w:ascii="Arial" w:hAnsi="Arial"/>
      <w:color w:val="FFFFFF"/>
      <w:sz w:val="20"/>
    </w:rPr>
  </w:style>
  <w:style w:type="paragraph" w:customStyle="1" w:styleId="NumberedTableBullets">
    <w:name w:val="Numbered Table Bullets"/>
    <w:basedOn w:val="TableText0"/>
    <w:uiPriority w:val="7"/>
    <w:rsid w:val="00F37CC6"/>
    <w:pPr>
      <w:numPr>
        <w:numId w:val="7"/>
      </w:numPr>
      <w:tabs>
        <w:tab w:val="clear" w:pos="187"/>
        <w:tab w:val="clear" w:pos="360"/>
        <w:tab w:val="left" w:pos="227"/>
      </w:tabs>
      <w:spacing w:line="288" w:lineRule="atLeast"/>
      <w:ind w:left="227" w:hanging="227"/>
    </w:pPr>
  </w:style>
  <w:style w:type="paragraph" w:customStyle="1" w:styleId="Frontpage4">
    <w:name w:val="Front page 4"/>
    <w:uiPriority w:val="8"/>
    <w:qFormat/>
    <w:rsid w:val="00F37CC6"/>
    <w:pPr>
      <w:spacing w:line="240" w:lineRule="exact"/>
    </w:pPr>
    <w:rPr>
      <w:rFonts w:ascii="Arial" w:hAnsi="Arial"/>
      <w:b/>
      <w:color w:val="FFFFFF"/>
      <w:szCs w:val="18"/>
      <w:lang w:eastAsia="en-US"/>
    </w:rPr>
  </w:style>
  <w:style w:type="paragraph" w:styleId="Salutation">
    <w:name w:val="Salutation"/>
    <w:next w:val="BodyText"/>
    <w:link w:val="SalutationChar"/>
    <w:uiPriority w:val="9"/>
    <w:qFormat/>
    <w:rsid w:val="00F37CC6"/>
    <w:pPr>
      <w:spacing w:after="720"/>
    </w:pPr>
    <w:rPr>
      <w:rFonts w:ascii="Arial" w:hAnsi="Arial"/>
      <w:lang w:eastAsia="en-US"/>
    </w:rPr>
  </w:style>
  <w:style w:type="character" w:customStyle="1" w:styleId="SalutationChar">
    <w:name w:val="Salutation Char"/>
    <w:basedOn w:val="DefaultParagraphFont"/>
    <w:link w:val="Salutation"/>
    <w:uiPriority w:val="9"/>
    <w:rsid w:val="00F37CC6"/>
    <w:rPr>
      <w:rFonts w:ascii="Arial" w:hAnsi="Arial"/>
      <w:lang w:eastAsia="en-US"/>
    </w:rPr>
  </w:style>
  <w:style w:type="character" w:customStyle="1" w:styleId="BodyTextItalic">
    <w:name w:val="Body Text Italic"/>
    <w:basedOn w:val="BodyTextChar"/>
    <w:qFormat/>
    <w:rsid w:val="00F37CC6"/>
    <w:rPr>
      <w:rFonts w:ascii="Calibri" w:eastAsia="Batang" w:hAnsi="Calibri"/>
      <w:i/>
      <w:szCs w:val="22"/>
      <w:lang w:eastAsia="ko-KR"/>
    </w:rPr>
  </w:style>
  <w:style w:type="paragraph" w:customStyle="1" w:styleId="BodyTextSingle">
    <w:name w:val="Body Text Single"/>
    <w:basedOn w:val="BodyText"/>
    <w:uiPriority w:val="99"/>
    <w:qFormat/>
    <w:rsid w:val="00F37CC6"/>
    <w:pPr>
      <w:spacing w:before="130" w:after="0" w:line="260" w:lineRule="atLeast"/>
    </w:pPr>
    <w:rPr>
      <w:rFonts w:eastAsia="Batang"/>
      <w:szCs w:val="20"/>
      <w:lang w:eastAsia="ko-KR"/>
    </w:rPr>
  </w:style>
  <w:style w:type="paragraph" w:customStyle="1" w:styleId="Appendixheading">
    <w:name w:val="Appendix heading"/>
    <w:next w:val="BodyText0"/>
    <w:uiPriority w:val="2"/>
    <w:qFormat/>
    <w:rsid w:val="0093341B"/>
    <w:pPr>
      <w:keepNext/>
      <w:keepLines/>
      <w:pageBreakBefore/>
      <w:numPr>
        <w:numId w:val="8"/>
      </w:numPr>
      <w:spacing w:before="240" w:after="120"/>
    </w:pPr>
    <w:rPr>
      <w:rFonts w:ascii="Univers 45 Light" w:hAnsi="Univers 45 Light"/>
      <w:b/>
      <w:color w:val="00338D"/>
      <w:sz w:val="32"/>
      <w:szCs w:val="18"/>
      <w:lang w:eastAsia="en-US"/>
    </w:rPr>
  </w:style>
  <w:style w:type="character" w:customStyle="1" w:styleId="KPMGPrimaryBlue">
    <w:name w:val="KPMG Primary Blue"/>
    <w:uiPriority w:val="11"/>
    <w:qFormat/>
    <w:rsid w:val="00F37CC6"/>
    <w:rPr>
      <w:color w:val="00338D"/>
    </w:rPr>
  </w:style>
  <w:style w:type="character" w:customStyle="1" w:styleId="KPMGPrimaryBlueBOLD">
    <w:name w:val="KPMG Primary Blue BOLD"/>
    <w:basedOn w:val="KPMGPrimaryBlue"/>
    <w:uiPriority w:val="11"/>
    <w:rsid w:val="00F37CC6"/>
    <w:rPr>
      <w:b/>
      <w:color w:val="00338D"/>
    </w:rPr>
  </w:style>
  <w:style w:type="character" w:customStyle="1" w:styleId="KPMGDarkGreen">
    <w:name w:val="KPMG Dark Green"/>
    <w:uiPriority w:val="13"/>
    <w:rsid w:val="00F37CC6"/>
    <w:rPr>
      <w:color w:val="00505C"/>
    </w:rPr>
  </w:style>
  <w:style w:type="character" w:customStyle="1" w:styleId="KPMGDarkGreenBOLD">
    <w:name w:val="KPMG Dark Green BOLD"/>
    <w:uiPriority w:val="13"/>
    <w:rsid w:val="00F37CC6"/>
    <w:rPr>
      <w:b/>
      <w:color w:val="00505C"/>
    </w:rPr>
  </w:style>
  <w:style w:type="character" w:customStyle="1" w:styleId="KPMGTan">
    <w:name w:val="KPMG Tan"/>
    <w:uiPriority w:val="13"/>
    <w:rsid w:val="00F37CC6"/>
    <w:rPr>
      <w:color w:val="A79E70"/>
    </w:rPr>
  </w:style>
  <w:style w:type="character" w:customStyle="1" w:styleId="KPMGTanBOLD">
    <w:name w:val="KPMG Tan BOLD"/>
    <w:uiPriority w:val="13"/>
    <w:rsid w:val="00F37CC6"/>
    <w:rPr>
      <w:b/>
      <w:color w:val="A79E70"/>
    </w:rPr>
  </w:style>
  <w:style w:type="character" w:customStyle="1" w:styleId="KPMGBrightYellow">
    <w:name w:val="KPMG Bright Yellow"/>
    <w:uiPriority w:val="13"/>
    <w:rsid w:val="00F37CC6"/>
    <w:rPr>
      <w:color w:val="EBB700"/>
    </w:rPr>
  </w:style>
  <w:style w:type="character" w:customStyle="1" w:styleId="KPMGBrightGreen">
    <w:name w:val="KPMG Bright Green"/>
    <w:uiPriority w:val="13"/>
    <w:rsid w:val="00F37CC6"/>
    <w:rPr>
      <w:color w:val="7AB800"/>
    </w:rPr>
  </w:style>
  <w:style w:type="character" w:customStyle="1" w:styleId="KPMGBrightGreenBOLD">
    <w:name w:val="KPMG Bright Green BOLD"/>
    <w:uiPriority w:val="13"/>
    <w:rsid w:val="00F37CC6"/>
    <w:rPr>
      <w:b/>
      <w:color w:val="7AB800"/>
    </w:rPr>
  </w:style>
  <w:style w:type="character" w:customStyle="1" w:styleId="KPMGBrightYellowBOLD">
    <w:name w:val="KPMG Bright Yellow BOLD"/>
    <w:uiPriority w:val="13"/>
    <w:rsid w:val="00F37CC6"/>
    <w:rPr>
      <w:b/>
      <w:color w:val="EBB700"/>
    </w:rPr>
  </w:style>
  <w:style w:type="character" w:customStyle="1" w:styleId="KPMGDeepPurple">
    <w:name w:val="KPMG Deep Purple"/>
    <w:uiPriority w:val="13"/>
    <w:rsid w:val="00F37CC6"/>
    <w:rPr>
      <w:color w:val="8E258D"/>
    </w:rPr>
  </w:style>
  <w:style w:type="character" w:customStyle="1" w:styleId="KPMGDeepPurpleBOLD">
    <w:name w:val="KPMG Deep Purple BOLD"/>
    <w:uiPriority w:val="13"/>
    <w:rsid w:val="00F37CC6"/>
    <w:rPr>
      <w:b/>
      <w:bCs/>
      <w:color w:val="8E258D"/>
    </w:rPr>
  </w:style>
  <w:style w:type="character" w:customStyle="1" w:styleId="KPMGOrange">
    <w:name w:val="KPMG Orange"/>
    <w:uiPriority w:val="13"/>
    <w:rsid w:val="00F37CC6"/>
    <w:rPr>
      <w:color w:val="C84E00"/>
    </w:rPr>
  </w:style>
  <w:style w:type="character" w:customStyle="1" w:styleId="KPMGOrangeBOLD">
    <w:name w:val="KPMG Orange BOLD"/>
    <w:uiPriority w:val="13"/>
    <w:rsid w:val="00F37CC6"/>
    <w:rPr>
      <w:b/>
      <w:color w:val="C84E00"/>
    </w:rPr>
  </w:style>
  <w:style w:type="character" w:customStyle="1" w:styleId="KPMGPowderBlue">
    <w:name w:val="KPMG Powder Blue"/>
    <w:uiPriority w:val="13"/>
    <w:rsid w:val="00F37CC6"/>
    <w:rPr>
      <w:color w:val="98C6EA"/>
    </w:rPr>
  </w:style>
  <w:style w:type="character" w:customStyle="1" w:styleId="KPMGPowderBlueBOLD">
    <w:name w:val="KPMG Powder Blue BOLD"/>
    <w:uiPriority w:val="13"/>
    <w:rsid w:val="00F37CC6"/>
    <w:rPr>
      <w:b/>
      <w:color w:val="98C6EA"/>
    </w:rPr>
  </w:style>
  <w:style w:type="character" w:customStyle="1" w:styleId="KPMGRed">
    <w:name w:val="KPMG Red"/>
    <w:uiPriority w:val="13"/>
    <w:rsid w:val="00F37CC6"/>
    <w:rPr>
      <w:color w:val="9E3039"/>
    </w:rPr>
  </w:style>
  <w:style w:type="character" w:customStyle="1" w:styleId="KPMGRedBOLD">
    <w:name w:val="KPMG Red BOLD"/>
    <w:uiPriority w:val="13"/>
    <w:rsid w:val="00F37CC6"/>
    <w:rPr>
      <w:b/>
      <w:color w:val="9E3039"/>
    </w:rPr>
  </w:style>
  <w:style w:type="character" w:customStyle="1" w:styleId="KPMGSlate">
    <w:name w:val="KPMG Slate"/>
    <w:uiPriority w:val="13"/>
    <w:rsid w:val="00F37CC6"/>
    <w:rPr>
      <w:color w:val="4176AB"/>
    </w:rPr>
  </w:style>
  <w:style w:type="character" w:customStyle="1" w:styleId="KPMGSlateBOLD">
    <w:name w:val="KPMG Slate BOLD"/>
    <w:uiPriority w:val="13"/>
    <w:rsid w:val="00F37CC6"/>
    <w:rPr>
      <w:b/>
      <w:bCs/>
      <w:color w:val="4176AB"/>
    </w:rPr>
  </w:style>
  <w:style w:type="character" w:customStyle="1" w:styleId="KPMGTurquoise">
    <w:name w:val="KPMG Turquoise"/>
    <w:uiPriority w:val="13"/>
    <w:rsid w:val="00F37CC6"/>
    <w:rPr>
      <w:color w:val="007C92"/>
    </w:rPr>
  </w:style>
  <w:style w:type="character" w:customStyle="1" w:styleId="KPMGTurquoiseBOLD">
    <w:name w:val="KPMG Turquoise BOLD"/>
    <w:uiPriority w:val="13"/>
    <w:rsid w:val="00F37CC6"/>
    <w:rPr>
      <w:b/>
      <w:bCs/>
      <w:color w:val="007C92"/>
    </w:rPr>
  </w:style>
  <w:style w:type="character" w:customStyle="1" w:styleId="KPMGDarkRed">
    <w:name w:val="KPMG Dark Red"/>
    <w:uiPriority w:val="13"/>
    <w:rsid w:val="00F37CC6"/>
    <w:rPr>
      <w:color w:val="673327"/>
    </w:rPr>
  </w:style>
  <w:style w:type="character" w:customStyle="1" w:styleId="KPMGDarkRedBOLD">
    <w:name w:val="KPMG Dark Red BOLD"/>
    <w:uiPriority w:val="13"/>
    <w:rsid w:val="00F37CC6"/>
    <w:rPr>
      <w:b/>
      <w:color w:val="673327"/>
    </w:rPr>
  </w:style>
  <w:style w:type="character" w:customStyle="1" w:styleId="KPMGCoral">
    <w:name w:val="KPMG Coral"/>
    <w:uiPriority w:val="13"/>
    <w:rsid w:val="00F37CC6"/>
    <w:rPr>
      <w:color w:val="B26F7E"/>
    </w:rPr>
  </w:style>
  <w:style w:type="character" w:customStyle="1" w:styleId="KPMGCoralBOLD">
    <w:name w:val="KPMG Coral BOLD"/>
    <w:basedOn w:val="DefaultParagraphFont"/>
    <w:uiPriority w:val="13"/>
    <w:rsid w:val="00F37CC6"/>
    <w:rPr>
      <w:b/>
      <w:color w:val="B26F7E"/>
    </w:rPr>
  </w:style>
  <w:style w:type="character" w:customStyle="1" w:styleId="KPMGGreen">
    <w:name w:val="KPMG Green"/>
    <w:uiPriority w:val="13"/>
    <w:rsid w:val="00F37CC6"/>
    <w:rPr>
      <w:color w:val="6A7F10"/>
    </w:rPr>
  </w:style>
  <w:style w:type="character" w:customStyle="1" w:styleId="KPMGGreenBOLD">
    <w:name w:val="KPMG Green BOLD"/>
    <w:uiPriority w:val="13"/>
    <w:rsid w:val="00F37CC6"/>
    <w:rPr>
      <w:b/>
      <w:color w:val="6A7F10"/>
    </w:rPr>
  </w:style>
  <w:style w:type="character" w:customStyle="1" w:styleId="KPMGViolet">
    <w:name w:val="KPMG Violet"/>
    <w:uiPriority w:val="13"/>
    <w:rsid w:val="00F37CC6"/>
    <w:rPr>
      <w:color w:val="B390BB"/>
    </w:rPr>
  </w:style>
  <w:style w:type="character" w:customStyle="1" w:styleId="KPMGVioletBOLD">
    <w:name w:val="KPMG Violet BOLD"/>
    <w:uiPriority w:val="13"/>
    <w:rsid w:val="00F37CC6"/>
    <w:rPr>
      <w:b/>
      <w:color w:val="B390BB"/>
    </w:rPr>
  </w:style>
  <w:style w:type="character" w:customStyle="1" w:styleId="KPMGGray">
    <w:name w:val="KPMG Gray"/>
    <w:uiPriority w:val="13"/>
    <w:rsid w:val="00F37CC6"/>
    <w:rPr>
      <w:color w:val="747678"/>
    </w:rPr>
  </w:style>
  <w:style w:type="character" w:customStyle="1" w:styleId="KPMGGrayBOLD">
    <w:name w:val="KPMG Gray BOLD"/>
    <w:uiPriority w:val="13"/>
    <w:rsid w:val="00F37CC6"/>
    <w:rPr>
      <w:b/>
      <w:color w:val="747678"/>
    </w:rPr>
  </w:style>
  <w:style w:type="character" w:customStyle="1" w:styleId="KPMGSage">
    <w:name w:val="KPMG Sage"/>
    <w:uiPriority w:val="13"/>
    <w:rsid w:val="00F37CC6"/>
    <w:rPr>
      <w:color w:val="AABAA5"/>
    </w:rPr>
  </w:style>
  <w:style w:type="character" w:customStyle="1" w:styleId="KPMGSageBOLD">
    <w:name w:val="KPMG Sage BOLD"/>
    <w:uiPriority w:val="13"/>
    <w:rsid w:val="00F37CC6"/>
    <w:rPr>
      <w:b/>
      <w:color w:val="AABAA5"/>
    </w:rPr>
  </w:style>
  <w:style w:type="character" w:customStyle="1" w:styleId="KPMGLavender">
    <w:name w:val="KPMG Lavender"/>
    <w:uiPriority w:val="13"/>
    <w:rsid w:val="00F37CC6"/>
    <w:rPr>
      <w:color w:val="7981C3"/>
    </w:rPr>
  </w:style>
  <w:style w:type="character" w:customStyle="1" w:styleId="KPMGLavenderBOLD">
    <w:name w:val="KPMG Lavender BOLD"/>
    <w:uiPriority w:val="13"/>
    <w:rsid w:val="00F37CC6"/>
    <w:rPr>
      <w:b/>
      <w:color w:val="7981C3"/>
    </w:rPr>
  </w:style>
  <w:style w:type="character" w:customStyle="1" w:styleId="KPMGWhite">
    <w:name w:val="KPMG White"/>
    <w:uiPriority w:val="11"/>
    <w:rsid w:val="00F37CC6"/>
    <w:rPr>
      <w:color w:val="FFFFFF"/>
    </w:rPr>
  </w:style>
  <w:style w:type="character" w:customStyle="1" w:styleId="KPMGWhiteBOLD">
    <w:name w:val="KPMG White BOLD"/>
    <w:uiPriority w:val="11"/>
    <w:rsid w:val="00F37CC6"/>
    <w:rPr>
      <w:b/>
      <w:color w:val="FFFFFF"/>
    </w:rPr>
  </w:style>
  <w:style w:type="paragraph" w:customStyle="1" w:styleId="Photo">
    <w:name w:val="Photo"/>
    <w:basedOn w:val="Graphic"/>
    <w:uiPriority w:val="4"/>
    <w:qFormat/>
    <w:rsid w:val="00F37CC6"/>
    <w:pPr>
      <w:jc w:val="left"/>
    </w:pPr>
    <w:rPr>
      <w:rFonts w:ascii="Times New Roman" w:eastAsia="Batang" w:hAnsi="Times New Roman"/>
      <w:sz w:val="22"/>
      <w:lang w:eastAsia="ko-KR"/>
    </w:rPr>
  </w:style>
  <w:style w:type="paragraph" w:customStyle="1" w:styleId="Highlightquote">
    <w:name w:val="Highlight quote"/>
    <w:uiPriority w:val="99"/>
    <w:qFormat/>
    <w:rsid w:val="00F37CC6"/>
    <w:rPr>
      <w:rFonts w:ascii="Univers 45 Light" w:hAnsi="Univers 45 Light"/>
      <w:b/>
      <w:i/>
      <w:sz w:val="24"/>
      <w:szCs w:val="24"/>
    </w:rPr>
  </w:style>
  <w:style w:type="paragraph" w:customStyle="1" w:styleId="Table-body">
    <w:name w:val="Table - body"/>
    <w:basedOn w:val="Normal"/>
    <w:uiPriority w:val="99"/>
    <w:rsid w:val="00F37CC6"/>
    <w:pPr>
      <w:overflowPunct w:val="0"/>
      <w:autoSpaceDE w:val="0"/>
      <w:autoSpaceDN w:val="0"/>
      <w:adjustRightInd w:val="0"/>
      <w:spacing w:before="60" w:after="60" w:line="240" w:lineRule="auto"/>
      <w:textAlignment w:val="baseline"/>
    </w:pPr>
    <w:rPr>
      <w:rFonts w:ascii="Times New Roman" w:hAnsi="Times New Roman"/>
      <w:sz w:val="22"/>
    </w:rPr>
  </w:style>
  <w:style w:type="paragraph" w:customStyle="1" w:styleId="Heading-3">
    <w:name w:val="Heading - 3"/>
    <w:basedOn w:val="Normal"/>
    <w:uiPriority w:val="99"/>
    <w:rsid w:val="00F37CC6"/>
    <w:pPr>
      <w:keepNext/>
      <w:keepLines/>
      <w:overflowPunct w:val="0"/>
      <w:autoSpaceDE w:val="0"/>
      <w:autoSpaceDN w:val="0"/>
      <w:adjustRightInd w:val="0"/>
      <w:spacing w:before="120" w:after="120" w:line="240" w:lineRule="auto"/>
      <w:ind w:left="567"/>
      <w:textAlignment w:val="baseline"/>
    </w:pPr>
    <w:rPr>
      <w:rFonts w:ascii="Times New Roman" w:hAnsi="Times New Roman"/>
      <w:b/>
      <w:sz w:val="28"/>
    </w:rPr>
  </w:style>
  <w:style w:type="paragraph" w:customStyle="1" w:styleId="Heading-2">
    <w:name w:val="Heading - 2"/>
    <w:basedOn w:val="Normal"/>
    <w:uiPriority w:val="99"/>
    <w:rsid w:val="00F37CC6"/>
    <w:pPr>
      <w:keepNext/>
      <w:keepLines/>
      <w:overflowPunct w:val="0"/>
      <w:autoSpaceDE w:val="0"/>
      <w:autoSpaceDN w:val="0"/>
      <w:adjustRightInd w:val="0"/>
      <w:spacing w:after="240" w:line="240" w:lineRule="auto"/>
      <w:ind w:left="567"/>
      <w:jc w:val="center"/>
      <w:textAlignment w:val="baseline"/>
    </w:pPr>
    <w:rPr>
      <w:rFonts w:ascii="Times New Roman" w:hAnsi="Times New Roman"/>
      <w:b/>
      <w:sz w:val="36"/>
    </w:rPr>
  </w:style>
  <w:style w:type="paragraph" w:customStyle="1" w:styleId="Body1-b">
    <w:name w:val="Body 1 - b"/>
    <w:basedOn w:val="Normal"/>
    <w:uiPriority w:val="99"/>
    <w:rsid w:val="00F37CC6"/>
    <w:pPr>
      <w:overflowPunct w:val="0"/>
      <w:autoSpaceDE w:val="0"/>
      <w:autoSpaceDN w:val="0"/>
      <w:adjustRightInd w:val="0"/>
      <w:spacing w:after="60" w:line="240" w:lineRule="auto"/>
      <w:ind w:left="1418" w:hanging="284"/>
      <w:textAlignment w:val="baseline"/>
    </w:pPr>
    <w:rPr>
      <w:rFonts w:ascii="Times New Roman" w:hAnsi="Times New Roman"/>
      <w:sz w:val="24"/>
    </w:rPr>
  </w:style>
  <w:style w:type="paragraph" w:customStyle="1" w:styleId="Body1">
    <w:name w:val="Body 1"/>
    <w:basedOn w:val="Normal"/>
    <w:uiPriority w:val="99"/>
    <w:rsid w:val="00F37CC6"/>
    <w:pPr>
      <w:overflowPunct w:val="0"/>
      <w:autoSpaceDE w:val="0"/>
      <w:autoSpaceDN w:val="0"/>
      <w:adjustRightInd w:val="0"/>
      <w:spacing w:after="120" w:line="240" w:lineRule="auto"/>
      <w:ind w:left="1134"/>
      <w:textAlignment w:val="baseline"/>
    </w:pPr>
    <w:rPr>
      <w:rFonts w:ascii="Times New Roman" w:hAnsi="Times New Roman"/>
      <w:sz w:val="24"/>
    </w:rPr>
  </w:style>
  <w:style w:type="paragraph" w:styleId="BodyTextIndent3">
    <w:name w:val="Body Text Indent 3"/>
    <w:basedOn w:val="Normal"/>
    <w:link w:val="BodyTextIndent3Char"/>
    <w:uiPriority w:val="99"/>
    <w:rsid w:val="00F37CC6"/>
    <w:pPr>
      <w:spacing w:after="120" w:line="276" w:lineRule="auto"/>
      <w:ind w:left="283"/>
    </w:pPr>
    <w:rPr>
      <w:rFonts w:eastAsia="Calibri"/>
      <w:sz w:val="16"/>
      <w:szCs w:val="16"/>
    </w:rPr>
  </w:style>
  <w:style w:type="character" w:customStyle="1" w:styleId="BodyTextIndent3Char">
    <w:name w:val="Body Text Indent 3 Char"/>
    <w:basedOn w:val="DefaultParagraphFont"/>
    <w:link w:val="BodyTextIndent3"/>
    <w:uiPriority w:val="99"/>
    <w:rsid w:val="00F37CC6"/>
    <w:rPr>
      <w:rFonts w:ascii="Calibri" w:eastAsia="Calibri" w:hAnsi="Calibri"/>
      <w:sz w:val="16"/>
      <w:szCs w:val="16"/>
      <w:lang w:eastAsia="en-US"/>
    </w:rPr>
  </w:style>
  <w:style w:type="paragraph" w:customStyle="1" w:styleId="Body-bld">
    <w:name w:val="Body - bld"/>
    <w:basedOn w:val="Normal"/>
    <w:uiPriority w:val="99"/>
    <w:rsid w:val="00F37CC6"/>
    <w:pPr>
      <w:keepNext/>
      <w:keepLines/>
      <w:overflowPunct w:val="0"/>
      <w:autoSpaceDE w:val="0"/>
      <w:autoSpaceDN w:val="0"/>
      <w:adjustRightInd w:val="0"/>
      <w:spacing w:after="240" w:line="240" w:lineRule="auto"/>
      <w:ind w:left="567"/>
      <w:jc w:val="center"/>
      <w:textAlignment w:val="baseline"/>
    </w:pPr>
    <w:rPr>
      <w:rFonts w:ascii="Times New Roman" w:hAnsi="Times New Roman"/>
      <w:b/>
      <w:sz w:val="22"/>
    </w:rPr>
  </w:style>
  <w:style w:type="paragraph" w:styleId="ListParagraph">
    <w:name w:val="List Paragraph"/>
    <w:aliases w:val="Bullet Level 1"/>
    <w:basedOn w:val="Normal"/>
    <w:link w:val="ListParagraphChar"/>
    <w:uiPriority w:val="34"/>
    <w:qFormat/>
    <w:rsid w:val="00F37CC6"/>
    <w:pPr>
      <w:spacing w:line="240" w:lineRule="auto"/>
      <w:ind w:left="720"/>
    </w:pPr>
    <w:rPr>
      <w:sz w:val="22"/>
      <w:szCs w:val="22"/>
    </w:rPr>
  </w:style>
  <w:style w:type="character" w:customStyle="1" w:styleId="ListParagraphChar">
    <w:name w:val="List Paragraph Char"/>
    <w:aliases w:val="Bullet Level 1 Char"/>
    <w:basedOn w:val="DefaultParagraphFont"/>
    <w:link w:val="ListParagraph"/>
    <w:uiPriority w:val="34"/>
    <w:rsid w:val="00F37CC6"/>
    <w:rPr>
      <w:rFonts w:ascii="Calibri" w:hAnsi="Calibri"/>
      <w:sz w:val="22"/>
      <w:szCs w:val="22"/>
      <w:lang w:eastAsia="en-US"/>
    </w:rPr>
  </w:style>
  <w:style w:type="paragraph" w:customStyle="1" w:styleId="HeadingLevel2NoNumber">
    <w:name w:val="HeadingLevel2NoNumber"/>
    <w:basedOn w:val="Heading2"/>
    <w:next w:val="BodyText0"/>
    <w:rsid w:val="008C34D3"/>
    <w:pPr>
      <w:numPr>
        <w:ilvl w:val="0"/>
        <w:numId w:val="0"/>
      </w:numPr>
    </w:pPr>
  </w:style>
  <w:style w:type="paragraph" w:customStyle="1" w:styleId="Subhead2">
    <w:name w:val="*Subhead 2"/>
    <w:basedOn w:val="Normal"/>
    <w:uiPriority w:val="99"/>
    <w:rsid w:val="00F37CC6"/>
    <w:pPr>
      <w:spacing w:after="20" w:line="240" w:lineRule="auto"/>
    </w:pPr>
    <w:rPr>
      <w:rFonts w:ascii="Univers 55" w:hAnsi="Univers 55"/>
      <w:color w:val="000000"/>
      <w:kern w:val="22"/>
      <w:sz w:val="22"/>
    </w:rPr>
  </w:style>
  <w:style w:type="table" w:styleId="MediumGrid3-Accent1">
    <w:name w:val="Medium Grid 3 Accent 1"/>
    <w:basedOn w:val="TableNormal"/>
    <w:uiPriority w:val="69"/>
    <w:rsid w:val="00F37CC6"/>
    <w:rPr>
      <w:rFonts w:ascii="Cambria" w:hAnsi="Cambria"/>
      <w:sz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ascii="Cambria" w:hAnsi="Cambria" w:cs="Times New Roman" w:hint="default"/>
        <w:b/>
        <w:bCs/>
        <w:i w:val="0"/>
        <w:iCs w:val="0"/>
        <w:color w:val="FFFFFF"/>
        <w:sz w:val="24"/>
        <w:szCs w:val="24"/>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ascii="Cambria" w:hAnsi="Cambria" w:cs="Times New Roman" w:hint="default"/>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ascii="Cambria" w:hAnsi="Cambria" w:cs="Times New Roman" w:hint="default"/>
        <w:b/>
        <w:bCs/>
        <w:i w:val="0"/>
        <w:iCs w:val="0"/>
        <w:color w:val="FFFFFF"/>
      </w:rPr>
      <w:tblPr/>
      <w:tcPr>
        <w:shd w:val="clear" w:color="auto" w:fill="95B3D7"/>
      </w:tcPr>
    </w:tblStylePr>
    <w:tblStylePr w:type="lastCol">
      <w:rPr>
        <w:rFonts w:ascii="Cambria" w:hAnsi="Cambria" w:cs="Times New Roman" w:hint="default"/>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ascii="Cambria" w:hAnsi="Cambria" w:cs="Times New Roman" w:hint="default"/>
      </w:rPr>
      <w:tblPr/>
      <w:tcPr>
        <w:shd w:val="clear" w:color="auto" w:fill="B8CCE4"/>
      </w:tcPr>
    </w:tblStylePr>
    <w:tblStylePr w:type="band1Horz">
      <w:rPr>
        <w:rFonts w:ascii="Cambria" w:hAnsi="Cambria" w:cs="Times New Roman" w:hint="default"/>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CVHeadingLevel1">
    <w:name w:val="CVHeadingLevel1"/>
    <w:basedOn w:val="Normal"/>
    <w:next w:val="Normal"/>
    <w:uiPriority w:val="99"/>
    <w:rsid w:val="00F37CC6"/>
    <w:pPr>
      <w:spacing w:before="60" w:line="240" w:lineRule="auto"/>
    </w:pPr>
    <w:rPr>
      <w:rFonts w:cs="Arial"/>
      <w:b/>
      <w:bCs/>
      <w:color w:val="0C2D83"/>
    </w:rPr>
  </w:style>
  <w:style w:type="paragraph" w:customStyle="1" w:styleId="CVHeadingLevel2">
    <w:name w:val="CVHeadingLevel2"/>
    <w:basedOn w:val="Normal"/>
    <w:next w:val="Normal"/>
    <w:uiPriority w:val="99"/>
    <w:rsid w:val="00F37CC6"/>
    <w:pPr>
      <w:spacing w:before="60" w:line="240" w:lineRule="auto"/>
    </w:pPr>
    <w:rPr>
      <w:rFonts w:cs="Arial"/>
      <w:bCs/>
      <w:i/>
      <w:color w:val="0C2D83"/>
    </w:rPr>
  </w:style>
  <w:style w:type="paragraph" w:customStyle="1" w:styleId="CVBulletLevel1">
    <w:name w:val="CVBulletLevel1"/>
    <w:basedOn w:val="ListBullet"/>
    <w:uiPriority w:val="99"/>
    <w:rsid w:val="00F37CC6"/>
    <w:pPr>
      <w:numPr>
        <w:numId w:val="9"/>
      </w:numPr>
      <w:spacing w:line="240" w:lineRule="auto"/>
    </w:pPr>
    <w:rPr>
      <w:rFonts w:cs="Arial"/>
      <w:color w:val="auto"/>
      <w:szCs w:val="20"/>
    </w:rPr>
  </w:style>
  <w:style w:type="paragraph" w:styleId="TOCHeading">
    <w:name w:val="TOC Heading"/>
    <w:basedOn w:val="Heading1"/>
    <w:next w:val="Normal"/>
    <w:uiPriority w:val="39"/>
    <w:unhideWhenUsed/>
    <w:qFormat/>
    <w:rsid w:val="00F37CC6"/>
    <w:pPr>
      <w:keepNext/>
      <w:keepLines/>
      <w:pageBreakBefore w:val="0"/>
      <w:spacing w:before="480" w:after="0" w:line="276" w:lineRule="auto"/>
      <w:outlineLvl w:val="9"/>
    </w:pPr>
    <w:rPr>
      <w:rFonts w:ascii="Cambria" w:hAnsi="Cambria"/>
      <w:bCs/>
      <w:color w:val="365F91"/>
      <w:sz w:val="28"/>
      <w:szCs w:val="28"/>
      <w:lang w:val="en-US"/>
    </w:rPr>
  </w:style>
  <w:style w:type="character" w:customStyle="1" w:styleId="bold">
    <w:name w:val="bold"/>
    <w:uiPriority w:val="99"/>
    <w:rsid w:val="00F37CC6"/>
    <w:rPr>
      <w:rFonts w:ascii="Arial" w:hAnsi="Arial" w:cs="Arial"/>
      <w:b/>
      <w:bCs/>
      <w:sz w:val="22"/>
      <w:szCs w:val="22"/>
    </w:rPr>
  </w:style>
  <w:style w:type="paragraph" w:customStyle="1" w:styleId="TableHeading20">
    <w:name w:val="Table Heading 2"/>
    <w:basedOn w:val="Heading2"/>
    <w:link w:val="TableHeading2CharChar"/>
    <w:uiPriority w:val="99"/>
    <w:rsid w:val="00F37CC6"/>
    <w:pPr>
      <w:tabs>
        <w:tab w:val="clear" w:pos="998"/>
      </w:tabs>
      <w:spacing w:before="60" w:after="0"/>
      <w:outlineLvl w:val="9"/>
    </w:pPr>
    <w:rPr>
      <w:color w:val="0C2D83"/>
      <w:sz w:val="20"/>
    </w:rPr>
  </w:style>
  <w:style w:type="character" w:customStyle="1" w:styleId="TableHeading2CharChar">
    <w:name w:val="Table Heading 2 Char Char"/>
    <w:basedOn w:val="DefaultParagraphFont"/>
    <w:link w:val="TableHeading20"/>
    <w:uiPriority w:val="99"/>
    <w:rsid w:val="00F37CC6"/>
    <w:rPr>
      <w:rFonts w:ascii="Univers 45 Light" w:hAnsi="Univers 45 Light"/>
      <w:b/>
      <w:bCs/>
      <w:color w:val="0C2D83"/>
      <w:szCs w:val="24"/>
      <w:lang w:eastAsia="en-US"/>
    </w:rPr>
  </w:style>
  <w:style w:type="paragraph" w:customStyle="1" w:styleId="Achievement">
    <w:name w:val="Achievement"/>
    <w:basedOn w:val="BodyText"/>
    <w:uiPriority w:val="99"/>
    <w:rsid w:val="00F37CC6"/>
    <w:pPr>
      <w:spacing w:before="0" w:after="60" w:line="220" w:lineRule="atLeast"/>
    </w:pPr>
    <w:rPr>
      <w:rFonts w:ascii="Arial" w:hAnsi="Arial"/>
      <w:spacing w:val="-5"/>
      <w:szCs w:val="20"/>
    </w:rPr>
  </w:style>
  <w:style w:type="paragraph" w:customStyle="1" w:styleId="DefaultParagraphFontPara">
    <w:name w:val="Default Paragraph Font Para"/>
    <w:basedOn w:val="Normal"/>
    <w:uiPriority w:val="99"/>
    <w:rsid w:val="00F37CC6"/>
    <w:pPr>
      <w:spacing w:line="240" w:lineRule="auto"/>
    </w:pPr>
    <w:rPr>
      <w:rFonts w:ascii="Arial" w:hAnsi="Arial" w:cs="Arial"/>
      <w:sz w:val="22"/>
      <w:szCs w:val="22"/>
    </w:rPr>
  </w:style>
  <w:style w:type="paragraph" w:customStyle="1" w:styleId="CVBodyText">
    <w:name w:val="CVBodyText"/>
    <w:basedOn w:val="BodyText"/>
    <w:link w:val="CVBodyTextChar"/>
    <w:rsid w:val="00F37CC6"/>
    <w:pPr>
      <w:spacing w:line="240" w:lineRule="auto"/>
    </w:pPr>
    <w:rPr>
      <w:szCs w:val="20"/>
    </w:rPr>
  </w:style>
  <w:style w:type="character" w:customStyle="1" w:styleId="CVBodyTextChar">
    <w:name w:val="CVBodyText Char"/>
    <w:basedOn w:val="DefaultParagraphFont"/>
    <w:link w:val="CVBodyText"/>
    <w:rsid w:val="00F37CC6"/>
    <w:rPr>
      <w:rFonts w:ascii="Univers 45 Light" w:hAnsi="Univers 45 Light"/>
      <w:lang w:eastAsia="en-US"/>
    </w:rPr>
  </w:style>
  <w:style w:type="paragraph" w:customStyle="1" w:styleId="ProposalCVs">
    <w:name w:val="Proposal CVs"/>
    <w:basedOn w:val="Normal"/>
    <w:uiPriority w:val="99"/>
    <w:rsid w:val="00F37CC6"/>
    <w:pPr>
      <w:tabs>
        <w:tab w:val="left" w:pos="3600"/>
      </w:tabs>
      <w:spacing w:before="60" w:after="60" w:line="240" w:lineRule="auto"/>
    </w:pPr>
    <w:rPr>
      <w:rFonts w:cs="Arial"/>
      <w:color w:val="0C2D83"/>
      <w:sz w:val="21"/>
      <w:szCs w:val="21"/>
      <w:lang w:val="de-DE"/>
    </w:rPr>
  </w:style>
  <w:style w:type="paragraph" w:customStyle="1" w:styleId="CVHeadLevel1">
    <w:name w:val="CVHeadLevel1"/>
    <w:basedOn w:val="Normal"/>
    <w:uiPriority w:val="99"/>
    <w:rsid w:val="00F37CC6"/>
    <w:pPr>
      <w:spacing w:before="120" w:after="120" w:line="240" w:lineRule="auto"/>
    </w:pPr>
    <w:rPr>
      <w:b/>
      <w:bCs/>
      <w:color w:val="0C2D83"/>
      <w:sz w:val="22"/>
      <w:szCs w:val="22"/>
    </w:rPr>
  </w:style>
  <w:style w:type="paragraph" w:customStyle="1" w:styleId="CVbullet1">
    <w:name w:val="CVbullet"/>
    <w:basedOn w:val="BodyText"/>
    <w:link w:val="CVbulletChar"/>
    <w:uiPriority w:val="99"/>
    <w:rsid w:val="00F37CC6"/>
    <w:pPr>
      <w:keepNext/>
      <w:numPr>
        <w:numId w:val="10"/>
      </w:numPr>
      <w:spacing w:after="0" w:line="240" w:lineRule="auto"/>
    </w:pPr>
    <w:rPr>
      <w:rFonts w:ascii="Arial" w:hAnsi="Arial"/>
    </w:rPr>
  </w:style>
  <w:style w:type="character" w:customStyle="1" w:styleId="CVbulletChar">
    <w:name w:val="CVbullet Char"/>
    <w:basedOn w:val="DefaultParagraphFont"/>
    <w:link w:val="CVbullet1"/>
    <w:uiPriority w:val="99"/>
    <w:locked/>
    <w:rsid w:val="00F37CC6"/>
    <w:rPr>
      <w:rFonts w:ascii="Arial" w:hAnsi="Arial"/>
      <w:szCs w:val="22"/>
      <w:lang w:eastAsia="en-US"/>
    </w:rPr>
  </w:style>
  <w:style w:type="paragraph" w:customStyle="1" w:styleId="CVHead2">
    <w:name w:val="CVHead2"/>
    <w:basedOn w:val="Normal"/>
    <w:uiPriority w:val="99"/>
    <w:rsid w:val="00F37CC6"/>
    <w:pPr>
      <w:keepNext/>
      <w:spacing w:before="120" w:line="240" w:lineRule="auto"/>
    </w:pPr>
    <w:rPr>
      <w:rFonts w:ascii="Arial" w:eastAsia="Osaka" w:hAnsi="Arial" w:cs="Arial"/>
      <w:noProof/>
      <w:color w:val="00338D"/>
      <w:lang w:val="en-GB" w:eastAsia="zh-CN"/>
    </w:rPr>
  </w:style>
  <w:style w:type="paragraph" w:customStyle="1" w:styleId="Default">
    <w:name w:val="Default"/>
    <w:uiPriority w:val="99"/>
    <w:rsid w:val="00F37CC6"/>
    <w:pPr>
      <w:autoSpaceDE w:val="0"/>
      <w:autoSpaceDN w:val="0"/>
      <w:adjustRightInd w:val="0"/>
    </w:pPr>
    <w:rPr>
      <w:rFonts w:ascii="Calibri" w:hAnsi="Calibri" w:cs="Calibri"/>
      <w:color w:val="000000"/>
      <w:sz w:val="24"/>
      <w:szCs w:val="24"/>
    </w:rPr>
  </w:style>
  <w:style w:type="character" w:styleId="FootnoteReference">
    <w:name w:val="footnote reference"/>
    <w:basedOn w:val="DefaultParagraphFont"/>
    <w:uiPriority w:val="99"/>
    <w:unhideWhenUsed/>
    <w:rsid w:val="00F37CC6"/>
    <w:rPr>
      <w:vertAlign w:val="superscript"/>
    </w:rPr>
  </w:style>
  <w:style w:type="paragraph" w:styleId="NormalWeb">
    <w:name w:val="Normal (Web)"/>
    <w:basedOn w:val="Normal"/>
    <w:uiPriority w:val="99"/>
    <w:unhideWhenUsed/>
    <w:rsid w:val="00F37CC6"/>
    <w:pPr>
      <w:spacing w:line="428" w:lineRule="atLeast"/>
      <w:textAlignment w:val="baseline"/>
    </w:pPr>
    <w:rPr>
      <w:rFonts w:ascii="Arial" w:hAnsi="Arial" w:cs="Arial"/>
      <w:color w:val="000000"/>
      <w:sz w:val="29"/>
      <w:szCs w:val="29"/>
      <w:lang w:eastAsia="en-AU"/>
    </w:rPr>
  </w:style>
  <w:style w:type="paragraph" w:customStyle="1" w:styleId="CVbullet">
    <w:name w:val="CV bullet"/>
    <w:uiPriority w:val="99"/>
    <w:rsid w:val="00F37CC6"/>
    <w:pPr>
      <w:numPr>
        <w:numId w:val="11"/>
      </w:numPr>
      <w:spacing w:before="20" w:after="20"/>
    </w:pPr>
    <w:rPr>
      <w:rFonts w:ascii="Univers 45 Light" w:hAnsi="Univers 45 Light"/>
      <w:sz w:val="18"/>
      <w:szCs w:val="24"/>
    </w:rPr>
  </w:style>
  <w:style w:type="paragraph" w:customStyle="1" w:styleId="Bodybullet">
    <w:name w:val="Body bullet"/>
    <w:uiPriority w:val="99"/>
    <w:rsid w:val="00F37CC6"/>
    <w:pPr>
      <w:numPr>
        <w:numId w:val="12"/>
      </w:numPr>
      <w:spacing w:before="80" w:after="80"/>
    </w:pPr>
    <w:rPr>
      <w:rFonts w:ascii="Univers 45 Light" w:hAnsi="Univers 45 Light"/>
      <w:szCs w:val="24"/>
    </w:rPr>
  </w:style>
  <w:style w:type="paragraph" w:customStyle="1" w:styleId="Heading1Noshow">
    <w:name w:val="Heading 1_No show"/>
    <w:uiPriority w:val="99"/>
    <w:rsid w:val="00F37CC6"/>
    <w:pPr>
      <w:spacing w:after="720"/>
    </w:pPr>
    <w:rPr>
      <w:rFonts w:ascii="Univers 45 Light" w:hAnsi="Univers 45 Light" w:cs="Arial"/>
      <w:b/>
      <w:bCs/>
      <w:color w:val="0C2D83"/>
      <w:kern w:val="32"/>
      <w:sz w:val="72"/>
      <w:szCs w:val="32"/>
    </w:rPr>
  </w:style>
  <w:style w:type="paragraph" w:customStyle="1" w:styleId="CVname">
    <w:name w:val="CV name"/>
    <w:uiPriority w:val="99"/>
    <w:rsid w:val="00F37CC6"/>
    <w:pPr>
      <w:ind w:left="284"/>
    </w:pPr>
    <w:rPr>
      <w:rFonts w:ascii="Univers 45 Light" w:hAnsi="Univers 45 Light"/>
      <w:color w:val="0C2D83"/>
      <w:sz w:val="28"/>
      <w:szCs w:val="24"/>
    </w:rPr>
  </w:style>
  <w:style w:type="paragraph" w:customStyle="1" w:styleId="CVtitle">
    <w:name w:val="CV title"/>
    <w:uiPriority w:val="99"/>
    <w:rsid w:val="00F37CC6"/>
    <w:pPr>
      <w:spacing w:after="120"/>
      <w:ind w:left="284"/>
    </w:pPr>
    <w:rPr>
      <w:rFonts w:ascii="Univers 45 Light" w:hAnsi="Univers 45 Light"/>
      <w:color w:val="0C2D83"/>
      <w:sz w:val="22"/>
      <w:szCs w:val="24"/>
    </w:rPr>
  </w:style>
  <w:style w:type="paragraph" w:customStyle="1" w:styleId="CVdetails">
    <w:name w:val="CV details"/>
    <w:uiPriority w:val="99"/>
    <w:rsid w:val="00F37CC6"/>
    <w:pPr>
      <w:ind w:left="284"/>
    </w:pPr>
    <w:rPr>
      <w:rFonts w:ascii="Univers 45 Light" w:hAnsi="Univers 45 Light"/>
      <w:color w:val="0C2D83"/>
      <w:sz w:val="16"/>
      <w:szCs w:val="24"/>
    </w:rPr>
  </w:style>
  <w:style w:type="paragraph" w:customStyle="1" w:styleId="CVheading">
    <w:name w:val="CV heading"/>
    <w:uiPriority w:val="99"/>
    <w:rsid w:val="00F37CC6"/>
    <w:pPr>
      <w:spacing w:before="120"/>
    </w:pPr>
    <w:rPr>
      <w:rFonts w:ascii="Univers 45 Light" w:hAnsi="Univers 45 Light"/>
      <w:b/>
      <w:color w:val="0C2D83"/>
      <w:szCs w:val="24"/>
    </w:rPr>
  </w:style>
  <w:style w:type="paragraph" w:customStyle="1" w:styleId="CVtext">
    <w:name w:val="CV text"/>
    <w:uiPriority w:val="99"/>
    <w:rsid w:val="00F37CC6"/>
    <w:pPr>
      <w:spacing w:before="40" w:after="40"/>
    </w:pPr>
    <w:rPr>
      <w:rFonts w:ascii="Univers 45 Light" w:hAnsi="Univers 45 Light"/>
      <w:sz w:val="18"/>
      <w:szCs w:val="24"/>
    </w:rPr>
  </w:style>
  <w:style w:type="paragraph" w:customStyle="1" w:styleId="Tablebullet">
    <w:name w:val="Table bullet"/>
    <w:basedOn w:val="TableBullet1"/>
    <w:uiPriority w:val="99"/>
    <w:rsid w:val="00476681"/>
  </w:style>
  <w:style w:type="paragraph" w:customStyle="1" w:styleId="TableBullet1">
    <w:name w:val="TableBullet1"/>
    <w:basedOn w:val="ListBullet"/>
    <w:uiPriority w:val="99"/>
    <w:rsid w:val="00037EC0"/>
    <w:pPr>
      <w:spacing w:before="60" w:after="0" w:line="240" w:lineRule="auto"/>
    </w:pPr>
    <w:rPr>
      <w:color w:val="auto"/>
      <w:sz w:val="18"/>
      <w:szCs w:val="18"/>
    </w:rPr>
  </w:style>
  <w:style w:type="paragraph" w:customStyle="1" w:styleId="Tabletext2">
    <w:name w:val="Table text 2"/>
    <w:link w:val="Tabletext2Char"/>
    <w:rsid w:val="00F37CC6"/>
    <w:rPr>
      <w:rFonts w:ascii="Univers 45 Light" w:hAnsi="Univers 45 Light"/>
      <w:sz w:val="14"/>
      <w:szCs w:val="24"/>
    </w:rPr>
  </w:style>
  <w:style w:type="character" w:customStyle="1" w:styleId="Tabletext2Char">
    <w:name w:val="Table text 2 Char"/>
    <w:basedOn w:val="DefaultParagraphFont"/>
    <w:link w:val="Tabletext2"/>
    <w:rsid w:val="00F37CC6"/>
    <w:rPr>
      <w:rFonts w:ascii="Univers 45 Light" w:hAnsi="Univers 45 Light"/>
      <w:sz w:val="14"/>
      <w:szCs w:val="24"/>
    </w:rPr>
  </w:style>
  <w:style w:type="paragraph" w:customStyle="1" w:styleId="Tablesubbullet">
    <w:name w:val="Table sub bullet"/>
    <w:uiPriority w:val="99"/>
    <w:rsid w:val="00F37CC6"/>
    <w:pPr>
      <w:numPr>
        <w:numId w:val="13"/>
      </w:numPr>
      <w:spacing w:before="20" w:after="20"/>
      <w:ind w:left="568" w:hanging="284"/>
    </w:pPr>
    <w:rPr>
      <w:rFonts w:ascii="Univers 45 Light" w:hAnsi="Univers 45 Light"/>
      <w:sz w:val="18"/>
      <w:szCs w:val="24"/>
    </w:rPr>
  </w:style>
  <w:style w:type="paragraph" w:customStyle="1" w:styleId="Tableheading0">
    <w:name w:val="Table heading"/>
    <w:uiPriority w:val="99"/>
    <w:rsid w:val="00F37CC6"/>
    <w:pPr>
      <w:spacing w:before="60" w:after="60"/>
    </w:pPr>
    <w:rPr>
      <w:rFonts w:ascii="Univers 45 Light" w:hAnsi="Univers 45 Light"/>
      <w:b/>
      <w:color w:val="FFFFFF"/>
      <w:sz w:val="18"/>
      <w:szCs w:val="24"/>
    </w:rPr>
  </w:style>
  <w:style w:type="paragraph" w:customStyle="1" w:styleId="TabletextHL">
    <w:name w:val="Table text HL"/>
    <w:uiPriority w:val="99"/>
    <w:rsid w:val="00F37CC6"/>
    <w:pPr>
      <w:spacing w:before="60" w:after="60"/>
    </w:pPr>
    <w:rPr>
      <w:rFonts w:ascii="Univers 45 Light" w:hAnsi="Univers 45 Light"/>
      <w:b/>
      <w:sz w:val="18"/>
      <w:szCs w:val="24"/>
    </w:rPr>
  </w:style>
  <w:style w:type="paragraph" w:customStyle="1" w:styleId="Bodysubbullet1">
    <w:name w:val="Body sub bullet 1"/>
    <w:uiPriority w:val="99"/>
    <w:rsid w:val="00F37CC6"/>
    <w:pPr>
      <w:numPr>
        <w:numId w:val="14"/>
      </w:numPr>
      <w:spacing w:before="60" w:after="60"/>
      <w:ind w:left="568" w:hanging="284"/>
    </w:pPr>
    <w:rPr>
      <w:rFonts w:ascii="Univers 45 Light" w:hAnsi="Univers 45 Light"/>
      <w:szCs w:val="24"/>
    </w:rPr>
  </w:style>
  <w:style w:type="paragraph" w:customStyle="1" w:styleId="Bodysubbullet2">
    <w:name w:val="Body sub bullet 2"/>
    <w:uiPriority w:val="99"/>
    <w:rsid w:val="00F37CC6"/>
    <w:pPr>
      <w:numPr>
        <w:numId w:val="15"/>
      </w:numPr>
      <w:spacing w:before="40" w:after="40"/>
    </w:pPr>
    <w:rPr>
      <w:rFonts w:ascii="Univers 45 Light" w:hAnsi="Univers 45 Light"/>
      <w:szCs w:val="24"/>
    </w:rPr>
  </w:style>
  <w:style w:type="paragraph" w:customStyle="1" w:styleId="base">
    <w:name w:val="___base"/>
    <w:link w:val="baseChar"/>
    <w:qFormat/>
    <w:rsid w:val="00F37CC6"/>
    <w:rPr>
      <w:rFonts w:ascii="Arial" w:eastAsia="Calibri" w:hAnsi="Arial"/>
      <w:color w:val="000000"/>
      <w:sz w:val="24"/>
      <w:szCs w:val="22"/>
      <w:lang w:val="en-GB" w:eastAsia="en-US"/>
    </w:rPr>
  </w:style>
  <w:style w:type="character" w:customStyle="1" w:styleId="baseChar">
    <w:name w:val="___base Char"/>
    <w:basedOn w:val="DefaultParagraphFont"/>
    <w:link w:val="base"/>
    <w:rsid w:val="00F37CC6"/>
    <w:rPr>
      <w:rFonts w:ascii="Arial" w:eastAsia="Calibri" w:hAnsi="Arial"/>
      <w:color w:val="000000"/>
      <w:sz w:val="24"/>
      <w:szCs w:val="22"/>
      <w:lang w:val="en-GB" w:eastAsia="en-US"/>
    </w:rPr>
  </w:style>
  <w:style w:type="paragraph" w:customStyle="1" w:styleId="Contactheading">
    <w:name w:val="_Contact heading"/>
    <w:basedOn w:val="Normal"/>
    <w:uiPriority w:val="99"/>
    <w:qFormat/>
    <w:rsid w:val="00F37CC6"/>
    <w:pPr>
      <w:spacing w:before="120" w:after="120" w:line="240" w:lineRule="atLeast"/>
    </w:pPr>
    <w:rPr>
      <w:rFonts w:eastAsia="Calibri"/>
      <w:b/>
      <w:color w:val="000000"/>
      <w:sz w:val="18"/>
      <w:szCs w:val="22"/>
      <w:lang w:val="en-GB"/>
    </w:rPr>
  </w:style>
  <w:style w:type="paragraph" w:customStyle="1" w:styleId="Contactname">
    <w:name w:val="_Contact name"/>
    <w:basedOn w:val="Normal"/>
    <w:next w:val="Contactsectorname"/>
    <w:uiPriority w:val="99"/>
    <w:qFormat/>
    <w:rsid w:val="00F37CC6"/>
    <w:pPr>
      <w:spacing w:before="240" w:line="240" w:lineRule="atLeast"/>
    </w:pPr>
    <w:rPr>
      <w:rFonts w:eastAsia="Calibri"/>
      <w:b/>
      <w:color w:val="00338D"/>
      <w:sz w:val="18"/>
      <w:szCs w:val="22"/>
      <w:lang w:val="en-GB"/>
    </w:rPr>
  </w:style>
  <w:style w:type="paragraph" w:customStyle="1" w:styleId="Contactsectorname">
    <w:name w:val="_Contact sector name"/>
    <w:basedOn w:val="Normal"/>
    <w:next w:val="Contacttelephone"/>
    <w:uiPriority w:val="99"/>
    <w:qFormat/>
    <w:rsid w:val="00F37CC6"/>
    <w:pPr>
      <w:spacing w:line="240" w:lineRule="atLeast"/>
    </w:pPr>
    <w:rPr>
      <w:rFonts w:eastAsia="Calibri"/>
      <w:b/>
      <w:color w:val="000000"/>
      <w:sz w:val="18"/>
      <w:szCs w:val="22"/>
      <w:lang w:val="en-GB"/>
    </w:rPr>
  </w:style>
  <w:style w:type="paragraph" w:customStyle="1" w:styleId="Contacttelephone">
    <w:name w:val="_Contact telephone"/>
    <w:basedOn w:val="Normal"/>
    <w:next w:val="Contactemail"/>
    <w:uiPriority w:val="99"/>
    <w:qFormat/>
    <w:rsid w:val="00F37CC6"/>
    <w:pPr>
      <w:spacing w:line="240" w:lineRule="atLeast"/>
    </w:pPr>
    <w:rPr>
      <w:rFonts w:eastAsia="Calibri"/>
      <w:color w:val="000000"/>
      <w:sz w:val="18"/>
      <w:szCs w:val="22"/>
      <w:lang w:val="en-GB"/>
    </w:rPr>
  </w:style>
  <w:style w:type="paragraph" w:customStyle="1" w:styleId="Contactemail">
    <w:name w:val="_Contact email"/>
    <w:basedOn w:val="Normal"/>
    <w:next w:val="Contactname"/>
    <w:uiPriority w:val="99"/>
    <w:qFormat/>
    <w:rsid w:val="00F37CC6"/>
    <w:pPr>
      <w:spacing w:line="240" w:lineRule="atLeast"/>
    </w:pPr>
    <w:rPr>
      <w:rFonts w:eastAsia="Calibri"/>
      <w:color w:val="000000"/>
      <w:sz w:val="18"/>
      <w:szCs w:val="22"/>
      <w:lang w:val="en-GB"/>
    </w:rPr>
  </w:style>
  <w:style w:type="paragraph" w:customStyle="1" w:styleId="Disclaimer0">
    <w:name w:val="_Disclaimer"/>
    <w:basedOn w:val="Normal"/>
    <w:uiPriority w:val="99"/>
    <w:qFormat/>
    <w:rsid w:val="00F37CC6"/>
    <w:pPr>
      <w:spacing w:before="120" w:after="200" w:line="240" w:lineRule="auto"/>
    </w:pPr>
    <w:rPr>
      <w:rFonts w:eastAsia="Calibri"/>
      <w:color w:val="000000"/>
      <w:sz w:val="18"/>
      <w:szCs w:val="22"/>
      <w:lang w:val="en-GB"/>
    </w:rPr>
  </w:style>
  <w:style w:type="paragraph" w:customStyle="1" w:styleId="Numberedlevel1">
    <w:name w:val="_Numbered level 1"/>
    <w:next w:val="Numberedlevel2"/>
    <w:uiPriority w:val="99"/>
    <w:rsid w:val="00F37CC6"/>
    <w:pPr>
      <w:numPr>
        <w:numId w:val="16"/>
      </w:numPr>
      <w:spacing w:before="170"/>
      <w:ind w:left="187" w:hanging="187"/>
    </w:pPr>
    <w:rPr>
      <w:rFonts w:ascii="Arial" w:hAnsi="Arial" w:cs="Arial"/>
      <w:b/>
      <w:sz w:val="17"/>
      <w:szCs w:val="24"/>
      <w:lang w:val="en-GB" w:eastAsia="en-GB"/>
    </w:rPr>
  </w:style>
  <w:style w:type="paragraph" w:customStyle="1" w:styleId="Numberedlevel2">
    <w:name w:val="_Numbered level 2"/>
    <w:basedOn w:val="Numberedlevel1"/>
    <w:next w:val="Numberedlevel3"/>
    <w:uiPriority w:val="99"/>
    <w:rsid w:val="00F37CC6"/>
    <w:pPr>
      <w:numPr>
        <w:ilvl w:val="1"/>
      </w:numPr>
      <w:tabs>
        <w:tab w:val="left" w:pos="340"/>
      </w:tabs>
      <w:spacing w:before="0"/>
    </w:pPr>
    <w:rPr>
      <w:b w:val="0"/>
      <w:sz w:val="14"/>
    </w:rPr>
  </w:style>
  <w:style w:type="paragraph" w:customStyle="1" w:styleId="Numberedlevel3">
    <w:name w:val="_Numbered level 3"/>
    <w:basedOn w:val="List"/>
    <w:uiPriority w:val="99"/>
    <w:rsid w:val="00F37CC6"/>
    <w:pPr>
      <w:numPr>
        <w:ilvl w:val="2"/>
        <w:numId w:val="16"/>
      </w:numPr>
      <w:spacing w:before="120" w:after="120" w:line="170" w:lineRule="atLeast"/>
    </w:pPr>
    <w:rPr>
      <w:rFonts w:ascii="Arial" w:hAnsi="Arial" w:cs="Arial"/>
      <w:sz w:val="14"/>
      <w:szCs w:val="24"/>
      <w:lang w:val="en-GB" w:eastAsia="en-GB"/>
    </w:rPr>
  </w:style>
  <w:style w:type="character" w:customStyle="1" w:styleId="Contactbold">
    <w:name w:val="_Contact bold"/>
    <w:basedOn w:val="baseChar"/>
    <w:uiPriority w:val="1"/>
    <w:qFormat/>
    <w:rsid w:val="00F37CC6"/>
    <w:rPr>
      <w:rFonts w:ascii="Arial" w:eastAsia="Calibri" w:hAnsi="Arial"/>
      <w:b/>
      <w:color w:val="000000"/>
      <w:sz w:val="20"/>
      <w:szCs w:val="22"/>
      <w:lang w:val="en-GB" w:eastAsia="en-US"/>
    </w:rPr>
  </w:style>
  <w:style w:type="paragraph" w:customStyle="1" w:styleId="Figuretableheading">
    <w:name w:val="Figure/table heading"/>
    <w:uiPriority w:val="99"/>
    <w:qFormat/>
    <w:rsid w:val="00F37CC6"/>
    <w:pPr>
      <w:spacing w:before="60" w:after="60"/>
    </w:pPr>
    <w:rPr>
      <w:rFonts w:ascii="Univers 45 Light" w:hAnsi="Univers 45 Light"/>
      <w:b/>
      <w:i/>
      <w:szCs w:val="24"/>
    </w:rPr>
  </w:style>
  <w:style w:type="paragraph" w:customStyle="1" w:styleId="Covertitle">
    <w:name w:val="Cover title"/>
    <w:uiPriority w:val="99"/>
    <w:rsid w:val="00F37CC6"/>
    <w:pPr>
      <w:spacing w:after="1440"/>
    </w:pPr>
    <w:rPr>
      <w:rFonts w:ascii="Univers 45 Light" w:eastAsia="Calibri" w:hAnsi="Univers 45 Light"/>
      <w:b/>
      <w:color w:val="FFFFFF"/>
      <w:sz w:val="72"/>
      <w:szCs w:val="72"/>
      <w:lang w:val="en-GB" w:eastAsia="en-US"/>
    </w:rPr>
  </w:style>
  <w:style w:type="paragraph" w:customStyle="1" w:styleId="Coveradditional">
    <w:name w:val="Cover additional"/>
    <w:uiPriority w:val="99"/>
    <w:qFormat/>
    <w:rsid w:val="00F37CC6"/>
    <w:pPr>
      <w:spacing w:after="360"/>
    </w:pPr>
    <w:rPr>
      <w:rFonts w:ascii="Univers 45 Light" w:eastAsia="Calibri" w:hAnsi="Univers 45 Light"/>
      <w:color w:val="FFFFFF"/>
      <w:sz w:val="28"/>
      <w:szCs w:val="28"/>
      <w:lang w:val="en-GB" w:eastAsia="en-US"/>
    </w:rPr>
  </w:style>
  <w:style w:type="paragraph" w:customStyle="1" w:styleId="Sectortheme">
    <w:name w:val="Sector theme"/>
    <w:basedOn w:val="Covertitle"/>
    <w:uiPriority w:val="99"/>
    <w:qFormat/>
    <w:rsid w:val="00F37CC6"/>
    <w:pPr>
      <w:spacing w:after="360"/>
    </w:pPr>
    <w:rPr>
      <w:b w:val="0"/>
      <w:caps/>
      <w:sz w:val="21"/>
    </w:rPr>
  </w:style>
  <w:style w:type="character" w:styleId="PlaceholderText">
    <w:name w:val="Placeholder Text"/>
    <w:basedOn w:val="DefaultParagraphFont"/>
    <w:uiPriority w:val="99"/>
    <w:semiHidden/>
    <w:rsid w:val="00F37CC6"/>
    <w:rPr>
      <w:color w:val="808080"/>
    </w:rPr>
  </w:style>
  <w:style w:type="paragraph" w:customStyle="1" w:styleId="HeadingLevel3NoNumber">
    <w:name w:val="HeadingLevel3NoNumber"/>
    <w:basedOn w:val="Heading3"/>
    <w:next w:val="BodyText0"/>
    <w:uiPriority w:val="99"/>
    <w:qFormat/>
    <w:rsid w:val="00982034"/>
  </w:style>
  <w:style w:type="character" w:customStyle="1" w:styleId="StyleStyleHeading2Univers45Light105ptNotItalicCustomChar">
    <w:name w:val="Style Style Heading 2 + Univers 45 Light 10.5 pt Not Italic Custom ... Char"/>
    <w:basedOn w:val="DefaultParagraphFont"/>
    <w:link w:val="StyleStyleHeading2Univers45Light105ptNotItalicCustom"/>
    <w:locked/>
    <w:rsid w:val="00F37CC6"/>
    <w:rPr>
      <w:rFonts w:ascii="Univers 45 Light" w:hAnsi="Univers 45 Light"/>
      <w:i/>
      <w:iCs/>
      <w:color w:val="00338D"/>
      <w:sz w:val="21"/>
    </w:rPr>
  </w:style>
  <w:style w:type="paragraph" w:customStyle="1" w:styleId="StyleStyleHeading2Univers45Light105ptNotItalicCustom">
    <w:name w:val="Style Style Heading 2 + Univers 45 Light 10.5 pt Not Italic Custom ..."/>
    <w:basedOn w:val="Normal"/>
    <w:link w:val="StyleStyleHeading2Univers45Light105ptNotItalicCustomChar"/>
    <w:rsid w:val="00F37CC6"/>
    <w:pPr>
      <w:keepNext/>
      <w:spacing w:before="240" w:line="240" w:lineRule="auto"/>
      <w:jc w:val="both"/>
      <w:outlineLvl w:val="1"/>
    </w:pPr>
    <w:rPr>
      <w:i/>
      <w:iCs/>
      <w:color w:val="00338D"/>
      <w:sz w:val="21"/>
      <w:lang w:eastAsia="en-AU"/>
    </w:rPr>
  </w:style>
  <w:style w:type="character" w:customStyle="1" w:styleId="TableHeading2Char">
    <w:name w:val="Table Heading 2 Char"/>
    <w:rsid w:val="00F37CC6"/>
    <w:rPr>
      <w:rFonts w:ascii="Univers 45 Light" w:hAnsi="Univers 45 Light"/>
      <w:b/>
      <w:bCs/>
      <w:color w:val="0C2D83"/>
      <w:szCs w:val="24"/>
      <w:lang w:val="en-AU" w:eastAsia="en-US" w:bidi="ar-SA"/>
    </w:rPr>
  </w:style>
  <w:style w:type="paragraph" w:customStyle="1" w:styleId="AppendixHeading2">
    <w:name w:val="Appendix Heading 2"/>
    <w:basedOn w:val="Heading2"/>
    <w:next w:val="BodyText"/>
    <w:uiPriority w:val="99"/>
    <w:rsid w:val="00D978FE"/>
    <w:pPr>
      <w:numPr>
        <w:numId w:val="8"/>
      </w:numPr>
      <w:tabs>
        <w:tab w:val="clear" w:pos="1004"/>
        <w:tab w:val="left" w:pos="964"/>
      </w:tabs>
      <w:spacing w:before="240"/>
      <w:outlineLvl w:val="9"/>
    </w:pPr>
    <w:rPr>
      <w:bCs w:val="0"/>
      <w:szCs w:val="20"/>
    </w:rPr>
  </w:style>
  <w:style w:type="paragraph" w:customStyle="1" w:styleId="AppendixHeading3">
    <w:name w:val="Appendix Heading 3"/>
    <w:basedOn w:val="Heading3"/>
    <w:next w:val="BodyText"/>
    <w:uiPriority w:val="99"/>
    <w:rsid w:val="002D788F"/>
    <w:pPr>
      <w:keepLines w:val="0"/>
      <w:numPr>
        <w:numId w:val="8"/>
      </w:numPr>
      <w:tabs>
        <w:tab w:val="left" w:pos="357"/>
      </w:tabs>
      <w:spacing w:before="240"/>
      <w:outlineLvl w:val="9"/>
    </w:pPr>
    <w:rPr>
      <w:bCs w:val="0"/>
      <w:szCs w:val="20"/>
    </w:rPr>
  </w:style>
  <w:style w:type="paragraph" w:customStyle="1" w:styleId="AppendixHeading4">
    <w:name w:val="Appendix Heading 4"/>
    <w:basedOn w:val="Heading4"/>
    <w:next w:val="BodyText"/>
    <w:uiPriority w:val="99"/>
    <w:rsid w:val="00D978FE"/>
    <w:pPr>
      <w:numPr>
        <w:numId w:val="8"/>
      </w:numPr>
      <w:tabs>
        <w:tab w:val="left" w:pos="964"/>
      </w:tabs>
      <w:spacing w:before="240" w:line="240" w:lineRule="auto"/>
      <w:outlineLvl w:val="9"/>
    </w:pPr>
    <w:rPr>
      <w:i w:val="0"/>
      <w:iCs w:val="0"/>
      <w:szCs w:val="20"/>
    </w:rPr>
  </w:style>
  <w:style w:type="paragraph" w:customStyle="1" w:styleId="StyleListBulletllistnospaceafterNECGListBulletListBu1">
    <w:name w:val="Style List Bulletllist no space after(NECG) List Bullet*List Bu...1"/>
    <w:basedOn w:val="ListBullet"/>
    <w:uiPriority w:val="99"/>
    <w:rsid w:val="00F37CC6"/>
    <w:pPr>
      <w:numPr>
        <w:numId w:val="0"/>
      </w:numPr>
      <w:tabs>
        <w:tab w:val="num" w:pos="851"/>
      </w:tabs>
      <w:spacing w:before="130" w:line="240" w:lineRule="auto"/>
      <w:ind w:left="851" w:hanging="284"/>
    </w:pPr>
    <w:rPr>
      <w:rFonts w:ascii="Microsoft Sans Serif" w:hAnsi="Microsoft Sans Serif"/>
      <w:color w:val="auto"/>
      <w:szCs w:val="20"/>
    </w:rPr>
  </w:style>
  <w:style w:type="paragraph" w:customStyle="1" w:styleId="Bodytext3">
    <w:name w:val="_Body text"/>
    <w:basedOn w:val="BodyText"/>
    <w:link w:val="BodytextChar1"/>
    <w:rsid w:val="00F37CC6"/>
    <w:pPr>
      <w:tabs>
        <w:tab w:val="left" w:pos="3100"/>
      </w:tabs>
      <w:spacing w:before="60" w:line="240" w:lineRule="auto"/>
    </w:pPr>
  </w:style>
  <w:style w:type="character" w:customStyle="1" w:styleId="BodytextChar1">
    <w:name w:val="_Body text Char"/>
    <w:basedOn w:val="DefaultParagraphFont"/>
    <w:link w:val="Bodytext3"/>
    <w:rsid w:val="00F37CC6"/>
    <w:rPr>
      <w:rFonts w:ascii="Univers 45 Light" w:hAnsi="Univers 45 Light"/>
      <w:szCs w:val="22"/>
      <w:lang w:eastAsia="en-US"/>
    </w:rPr>
  </w:style>
  <w:style w:type="paragraph" w:customStyle="1" w:styleId="BodyBullet0">
    <w:name w:val="Body Bullet"/>
    <w:next w:val="BodyText"/>
    <w:uiPriority w:val="99"/>
    <w:rsid w:val="00F37CC6"/>
    <w:pPr>
      <w:numPr>
        <w:numId w:val="17"/>
      </w:numPr>
      <w:spacing w:before="40" w:after="40"/>
      <w:jc w:val="both"/>
    </w:pPr>
    <w:rPr>
      <w:rFonts w:ascii="Univers 45 Light" w:hAnsi="Univers 45 Light"/>
      <w:szCs w:val="22"/>
      <w:lang w:eastAsia="en-US"/>
    </w:rPr>
  </w:style>
  <w:style w:type="paragraph" w:customStyle="1" w:styleId="StyleBodyTextblockbtBodytextbodytextbodyBodyText1Notic">
    <w:name w:val="Style Body TextblockbtBody textbody textbodyBody Text 1Notic..."/>
    <w:basedOn w:val="BodyText"/>
    <w:uiPriority w:val="99"/>
    <w:rsid w:val="00F37CC6"/>
    <w:pPr>
      <w:spacing w:line="240" w:lineRule="auto"/>
    </w:pPr>
    <w:rPr>
      <w:szCs w:val="20"/>
    </w:rPr>
  </w:style>
  <w:style w:type="paragraph" w:customStyle="1" w:styleId="StyleBodyTextblockbtBodytextbodytextbodyBodyText1Notic2">
    <w:name w:val="Style Body TextblockbtBody textbody textbodyBody Text 1Notic...2"/>
    <w:basedOn w:val="BodyText"/>
    <w:link w:val="StyleBodyTextblockbtBodytextbodytextbodyBodyText1Notic2Char"/>
    <w:rsid w:val="00F37CC6"/>
    <w:pPr>
      <w:spacing w:line="240" w:lineRule="auto"/>
    </w:pPr>
  </w:style>
  <w:style w:type="character" w:customStyle="1" w:styleId="StyleBodyTextblockbtBodytextbodytextbodyBodyText1Notic2Char">
    <w:name w:val="Style Body TextblockbtBody textbody textbodyBody Text 1Notic...2 Char"/>
    <w:basedOn w:val="DefaultParagraphFont"/>
    <w:link w:val="StyleBodyTextblockbtBodytextbodytextbodyBodyText1Notic2"/>
    <w:rsid w:val="00F37CC6"/>
    <w:rPr>
      <w:rFonts w:ascii="Calibri" w:hAnsi="Calibri"/>
      <w:sz w:val="21"/>
      <w:szCs w:val="22"/>
      <w:lang w:eastAsia="en-US"/>
    </w:rPr>
  </w:style>
  <w:style w:type="paragraph" w:customStyle="1" w:styleId="StyleHeading1Justified">
    <w:name w:val="Style Heading 1 + Justified"/>
    <w:basedOn w:val="Heading1"/>
    <w:uiPriority w:val="99"/>
    <w:rsid w:val="00F37CC6"/>
    <w:pPr>
      <w:numPr>
        <w:numId w:val="18"/>
      </w:numPr>
    </w:pPr>
  </w:style>
  <w:style w:type="paragraph" w:customStyle="1" w:styleId="StyleBodyTextMicrosoftSansSerif">
    <w:name w:val="Style BodyText + Microsoft Sans Serif"/>
    <w:basedOn w:val="BodyText0"/>
    <w:uiPriority w:val="99"/>
    <w:rsid w:val="00F37CC6"/>
    <w:pPr>
      <w:spacing w:before="120" w:after="120"/>
      <w:jc w:val="both"/>
    </w:pPr>
    <w:rPr>
      <w:rFonts w:ascii="Times New Roman" w:hAnsi="Times New Roman"/>
      <w:sz w:val="21"/>
    </w:rPr>
  </w:style>
  <w:style w:type="paragraph" w:customStyle="1" w:styleId="StyleHeading2headlineh2headlineh2h2mainheadingBSubBold">
    <w:name w:val="Style Heading 2headlineh2 headlineh2h2 main headingB Sub/Bold..."/>
    <w:basedOn w:val="Heading2"/>
    <w:uiPriority w:val="99"/>
    <w:rsid w:val="00F37CC6"/>
    <w:pPr>
      <w:tabs>
        <w:tab w:val="clear" w:pos="998"/>
        <w:tab w:val="num" w:pos="576"/>
      </w:tabs>
      <w:spacing w:after="240" w:line="280" w:lineRule="atLeast"/>
      <w:ind w:left="576" w:hanging="576"/>
    </w:pPr>
    <w:rPr>
      <w:szCs w:val="20"/>
    </w:rPr>
  </w:style>
  <w:style w:type="paragraph" w:styleId="EndnoteText">
    <w:name w:val="endnote text"/>
    <w:basedOn w:val="Normal"/>
    <w:link w:val="EndnoteTextChar"/>
    <w:uiPriority w:val="99"/>
    <w:rsid w:val="00EA33BE"/>
    <w:pPr>
      <w:spacing w:before="120" w:after="120" w:line="240" w:lineRule="auto"/>
      <w:ind w:left="567" w:hanging="567"/>
    </w:pPr>
    <w:rPr>
      <w:lang w:eastAsia="en-AU"/>
    </w:rPr>
  </w:style>
  <w:style w:type="character" w:customStyle="1" w:styleId="EndnoteTextChar">
    <w:name w:val="Endnote Text Char"/>
    <w:basedOn w:val="DefaultParagraphFont"/>
    <w:link w:val="EndnoteText"/>
    <w:uiPriority w:val="99"/>
    <w:rsid w:val="00EA33BE"/>
    <w:rPr>
      <w:rFonts w:ascii="Univers 45 Light" w:hAnsi="Univers 45 Light"/>
    </w:rPr>
  </w:style>
  <w:style w:type="paragraph" w:customStyle="1" w:styleId="A-225125Leader">
    <w:name w:val="A-2/2.5/12.5/Leader"/>
    <w:basedOn w:val="Normal"/>
    <w:uiPriority w:val="99"/>
    <w:rsid w:val="00F37CC6"/>
    <w:pPr>
      <w:tabs>
        <w:tab w:val="left" w:pos="1120"/>
        <w:tab w:val="left" w:leader="dot" w:pos="7080"/>
      </w:tabs>
      <w:spacing w:after="80" w:line="240" w:lineRule="auto"/>
      <w:ind w:left="1400" w:hanging="1400"/>
    </w:pPr>
    <w:rPr>
      <w:rFonts w:ascii="Helvetica" w:hAnsi="Helvetica"/>
      <w:sz w:val="24"/>
      <w:lang w:eastAsia="en-AU"/>
    </w:rPr>
  </w:style>
  <w:style w:type="paragraph" w:customStyle="1" w:styleId="CVbullet0">
    <w:name w:val="_CV bullet"/>
    <w:basedOn w:val="Normal"/>
    <w:link w:val="CVbulletCharChar"/>
    <w:uiPriority w:val="99"/>
    <w:rsid w:val="00F37CC6"/>
    <w:pPr>
      <w:numPr>
        <w:numId w:val="19"/>
      </w:numPr>
      <w:spacing w:before="20" w:after="20" w:line="240" w:lineRule="auto"/>
    </w:pPr>
    <w:rPr>
      <w:color w:val="000000"/>
      <w:sz w:val="18"/>
      <w:szCs w:val="22"/>
    </w:rPr>
  </w:style>
  <w:style w:type="character" w:customStyle="1" w:styleId="CVbulletCharChar">
    <w:name w:val="_CV bullet Char Char"/>
    <w:basedOn w:val="DefaultParagraphFont"/>
    <w:link w:val="CVbullet0"/>
    <w:uiPriority w:val="99"/>
    <w:rsid w:val="00F37CC6"/>
    <w:rPr>
      <w:rFonts w:ascii="Calibri" w:hAnsi="Calibri"/>
      <w:color w:val="000000"/>
      <w:sz w:val="18"/>
      <w:szCs w:val="22"/>
      <w:lang w:eastAsia="en-US"/>
    </w:rPr>
  </w:style>
  <w:style w:type="paragraph" w:customStyle="1" w:styleId="CVContactdetails">
    <w:name w:val="CV Contact details"/>
    <w:basedOn w:val="Normal"/>
    <w:uiPriority w:val="99"/>
    <w:rsid w:val="00F37CC6"/>
    <w:pPr>
      <w:spacing w:before="20" w:after="20" w:line="220" w:lineRule="atLeast"/>
      <w:jc w:val="both"/>
    </w:pPr>
    <w:rPr>
      <w:noProof/>
      <w:color w:val="FFFFFF"/>
      <w:szCs w:val="18"/>
    </w:rPr>
  </w:style>
  <w:style w:type="paragraph" w:customStyle="1" w:styleId="Resumename">
    <w:name w:val="Resume name"/>
    <w:basedOn w:val="Normal"/>
    <w:link w:val="ResumenameChar"/>
    <w:rsid w:val="00F37CC6"/>
    <w:pPr>
      <w:tabs>
        <w:tab w:val="left" w:pos="3600"/>
      </w:tabs>
      <w:spacing w:line="240" w:lineRule="auto"/>
    </w:pPr>
    <w:rPr>
      <w:rFonts w:ascii="Univers 55" w:hAnsi="Univers 55"/>
      <w:b/>
      <w:color w:val="68820B"/>
      <w:lang w:val="en-US"/>
    </w:rPr>
  </w:style>
  <w:style w:type="character" w:customStyle="1" w:styleId="ResumenameChar">
    <w:name w:val="Resume name Char"/>
    <w:basedOn w:val="DefaultParagraphFont"/>
    <w:link w:val="Resumename"/>
    <w:rsid w:val="00F37CC6"/>
    <w:rPr>
      <w:rFonts w:ascii="Univers 55" w:hAnsi="Univers 55"/>
      <w:b/>
      <w:color w:val="68820B"/>
      <w:lang w:val="en-US" w:eastAsia="en-US"/>
    </w:rPr>
  </w:style>
  <w:style w:type="character" w:styleId="Strong">
    <w:name w:val="Strong"/>
    <w:basedOn w:val="DefaultParagraphFont"/>
    <w:uiPriority w:val="22"/>
    <w:qFormat/>
    <w:rsid w:val="00F37CC6"/>
    <w:rPr>
      <w:b/>
      <w:bCs/>
    </w:rPr>
  </w:style>
  <w:style w:type="character" w:styleId="FollowedHyperlink">
    <w:name w:val="FollowedHyperlink"/>
    <w:basedOn w:val="DefaultParagraphFont"/>
    <w:rsid w:val="00F37CC6"/>
    <w:rPr>
      <w:color w:val="800080"/>
      <w:u w:val="single"/>
    </w:rPr>
  </w:style>
  <w:style w:type="paragraph" w:styleId="Revision">
    <w:name w:val="Revision"/>
    <w:hidden/>
    <w:uiPriority w:val="99"/>
    <w:semiHidden/>
    <w:rsid w:val="00F37CC6"/>
    <w:rPr>
      <w:rFonts w:ascii="Univers 45 Light" w:hAnsi="Univers 45 Light"/>
      <w:szCs w:val="24"/>
    </w:rPr>
  </w:style>
  <w:style w:type="paragraph" w:customStyle="1" w:styleId="BodyTextBlue">
    <w:name w:val="BodyTextBlue"/>
    <w:basedOn w:val="BodyText"/>
    <w:uiPriority w:val="99"/>
    <w:qFormat/>
    <w:rsid w:val="00F37CC6"/>
    <w:pPr>
      <w:spacing w:line="240" w:lineRule="auto"/>
    </w:pPr>
    <w:rPr>
      <w:rFonts w:cs="Arial"/>
      <w:bCs/>
      <w:color w:val="000000"/>
    </w:rPr>
  </w:style>
  <w:style w:type="paragraph" w:customStyle="1" w:styleId="StyleListBulletllistnospaceafterNECGListBulletListBu">
    <w:name w:val="Style List Bulletllist no space after(NECG) List Bullet*List Bu..."/>
    <w:basedOn w:val="ListBullet"/>
    <w:uiPriority w:val="99"/>
    <w:rsid w:val="00F37CC6"/>
    <w:pPr>
      <w:numPr>
        <w:numId w:val="0"/>
      </w:numPr>
      <w:tabs>
        <w:tab w:val="num" w:pos="360"/>
      </w:tabs>
      <w:spacing w:line="240" w:lineRule="auto"/>
      <w:ind w:left="360" w:hanging="360"/>
    </w:pPr>
    <w:rPr>
      <w:szCs w:val="20"/>
    </w:rPr>
  </w:style>
  <w:style w:type="paragraph" w:customStyle="1" w:styleId="null1">
    <w:name w:val="null1"/>
    <w:basedOn w:val="Normal"/>
    <w:uiPriority w:val="99"/>
    <w:rsid w:val="00F37CC6"/>
    <w:pPr>
      <w:spacing w:after="150" w:line="240" w:lineRule="auto"/>
    </w:pPr>
    <w:rPr>
      <w:rFonts w:ascii="Times New Roman" w:hAnsi="Times New Roman"/>
      <w:sz w:val="31"/>
      <w:szCs w:val="31"/>
      <w:lang w:eastAsia="en-AU"/>
    </w:rPr>
  </w:style>
  <w:style w:type="paragraph" w:customStyle="1" w:styleId="cvheaderlevel1">
    <w:name w:val="cv header level 1"/>
    <w:basedOn w:val="Normal"/>
    <w:uiPriority w:val="99"/>
    <w:rsid w:val="00F37CC6"/>
    <w:pPr>
      <w:spacing w:line="280" w:lineRule="atLeast"/>
    </w:pPr>
    <w:rPr>
      <w:rFonts w:ascii="Helvetica" w:eastAsia="Times" w:hAnsi="Helvetica"/>
      <w:b/>
      <w:sz w:val="24"/>
      <w:szCs w:val="22"/>
      <w:lang w:val="en-GB"/>
    </w:rPr>
  </w:style>
  <w:style w:type="paragraph" w:customStyle="1" w:styleId="CVTitle0">
    <w:name w:val="CV Title"/>
    <w:basedOn w:val="Normal"/>
    <w:uiPriority w:val="99"/>
    <w:qFormat/>
    <w:rsid w:val="00F37CC6"/>
    <w:pPr>
      <w:tabs>
        <w:tab w:val="left" w:pos="3600"/>
      </w:tabs>
      <w:spacing w:line="240" w:lineRule="auto"/>
    </w:pPr>
    <w:rPr>
      <w:rFonts w:cs="Arial"/>
      <w:bCs/>
      <w:color w:val="0C2D83"/>
    </w:rPr>
  </w:style>
  <w:style w:type="character" w:styleId="Emphasis">
    <w:name w:val="Emphasis"/>
    <w:basedOn w:val="DefaultParagraphFont"/>
    <w:uiPriority w:val="20"/>
    <w:qFormat/>
    <w:rsid w:val="00F37CC6"/>
    <w:rPr>
      <w:i/>
      <w:iCs/>
    </w:rPr>
  </w:style>
  <w:style w:type="paragraph" w:customStyle="1" w:styleId="Appendix4">
    <w:name w:val="Appendix 4"/>
    <w:basedOn w:val="Heading4"/>
    <w:uiPriority w:val="99"/>
    <w:rsid w:val="00F37CC6"/>
  </w:style>
  <w:style w:type="paragraph" w:customStyle="1" w:styleId="BulletText1">
    <w:name w:val="Bullet Text 1"/>
    <w:basedOn w:val="BlockText"/>
    <w:uiPriority w:val="99"/>
    <w:rsid w:val="00F37CC6"/>
    <w:pPr>
      <w:numPr>
        <w:numId w:val="20"/>
      </w:numPr>
      <w:spacing w:before="60" w:after="60" w:line="240" w:lineRule="auto"/>
      <w:ind w:right="0"/>
    </w:pPr>
    <w:rPr>
      <w:rFonts w:ascii="Arial" w:hAnsi="Arial" w:cs="Arial"/>
      <w:bCs/>
      <w:spacing w:val="-3"/>
      <w:sz w:val="18"/>
    </w:rPr>
  </w:style>
  <w:style w:type="table" w:styleId="MediumGrid1-Accent1">
    <w:name w:val="Medium Grid 1 Accent 1"/>
    <w:basedOn w:val="TableNormal"/>
    <w:uiPriority w:val="67"/>
    <w:rsid w:val="00F37CC6"/>
    <w:rPr>
      <w:lang w:eastAsia="ja-JP"/>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List-Accent11">
    <w:name w:val="Light List - Accent 11"/>
    <w:basedOn w:val="TableNormal"/>
    <w:uiPriority w:val="61"/>
    <w:rsid w:val="00F37CC6"/>
    <w:rPr>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EndnoteReference">
    <w:name w:val="endnote reference"/>
    <w:basedOn w:val="DefaultParagraphFont"/>
    <w:rsid w:val="00DE2761"/>
    <w:rPr>
      <w:vertAlign w:val="superscript"/>
    </w:rPr>
  </w:style>
  <w:style w:type="paragraph" w:customStyle="1" w:styleId="Tablebodytext">
    <w:name w:val="Table body text"/>
    <w:basedOn w:val="BodyText"/>
    <w:link w:val="TablebodytextChar"/>
    <w:rsid w:val="00E81B00"/>
    <w:pPr>
      <w:spacing w:before="60" w:after="0" w:line="240" w:lineRule="auto"/>
      <w:jc w:val="left"/>
    </w:pPr>
    <w:rPr>
      <w:sz w:val="18"/>
      <w:szCs w:val="20"/>
    </w:rPr>
  </w:style>
  <w:style w:type="character" w:customStyle="1" w:styleId="TablebodytextChar">
    <w:name w:val="Table body text Char"/>
    <w:basedOn w:val="DefaultParagraphFont"/>
    <w:link w:val="Tablebodytext"/>
    <w:rsid w:val="00E81B00"/>
    <w:rPr>
      <w:rFonts w:ascii="Univers 45 Light" w:hAnsi="Univers 45 Light"/>
      <w:sz w:val="18"/>
      <w:lang w:eastAsia="en-US"/>
    </w:rPr>
  </w:style>
  <w:style w:type="paragraph" w:customStyle="1" w:styleId="TableHeading1">
    <w:name w:val="Table Heading 1"/>
    <w:basedOn w:val="Tablebodytext"/>
    <w:uiPriority w:val="99"/>
    <w:rsid w:val="00AF6AAE"/>
    <w:rPr>
      <w:b/>
      <w:color w:val="FFFFFF"/>
    </w:rPr>
  </w:style>
  <w:style w:type="paragraph" w:customStyle="1" w:styleId="BodyText10">
    <w:name w:val="Body Text 1"/>
    <w:basedOn w:val="Normal"/>
    <w:uiPriority w:val="99"/>
    <w:rsid w:val="00D857D6"/>
    <w:pPr>
      <w:spacing w:before="240" w:after="120" w:line="240" w:lineRule="atLeast"/>
    </w:pPr>
    <w:rPr>
      <w:szCs w:val="22"/>
    </w:rPr>
  </w:style>
  <w:style w:type="paragraph" w:customStyle="1" w:styleId="source">
    <w:name w:val="source"/>
    <w:basedOn w:val="Caption"/>
    <w:uiPriority w:val="99"/>
    <w:qFormat/>
    <w:rsid w:val="00C0745C"/>
    <w:pPr>
      <w:keepNext w:val="0"/>
    </w:pPr>
    <w:rPr>
      <w:sz w:val="16"/>
      <w:szCs w:val="16"/>
    </w:rPr>
  </w:style>
  <w:style w:type="paragraph" w:customStyle="1" w:styleId="zreportname">
    <w:name w:val="zreport name"/>
    <w:basedOn w:val="Normal"/>
    <w:uiPriority w:val="99"/>
    <w:semiHidden/>
    <w:rsid w:val="00CF52A7"/>
    <w:pPr>
      <w:keepLines/>
      <w:spacing w:line="440" w:lineRule="exact"/>
      <w:jc w:val="center"/>
    </w:pPr>
    <w:rPr>
      <w:rFonts w:ascii="Times New Roman" w:hAnsi="Times New Roman"/>
      <w:sz w:val="36"/>
    </w:rPr>
  </w:style>
  <w:style w:type="paragraph" w:customStyle="1" w:styleId="zcontents">
    <w:name w:val="zcontents"/>
    <w:basedOn w:val="Normal"/>
    <w:uiPriority w:val="99"/>
    <w:semiHidden/>
    <w:rsid w:val="00CF52A7"/>
    <w:pPr>
      <w:spacing w:after="260" w:line="240" w:lineRule="auto"/>
    </w:pPr>
    <w:rPr>
      <w:b/>
      <w:color w:val="000080"/>
      <w:sz w:val="24"/>
    </w:rPr>
  </w:style>
  <w:style w:type="paragraph" w:customStyle="1" w:styleId="zcompanyname">
    <w:name w:val="zcompany name"/>
    <w:basedOn w:val="Normal"/>
    <w:uiPriority w:val="99"/>
    <w:semiHidden/>
    <w:rsid w:val="00CF52A7"/>
    <w:pPr>
      <w:spacing w:after="400" w:line="440" w:lineRule="exact"/>
      <w:jc w:val="center"/>
    </w:pPr>
    <w:rPr>
      <w:rFonts w:ascii="Times New Roman" w:hAnsi="Times New Roman"/>
      <w:b/>
      <w:noProof/>
      <w:sz w:val="26"/>
    </w:rPr>
  </w:style>
  <w:style w:type="paragraph" w:customStyle="1" w:styleId="zreportsubtitle">
    <w:name w:val="zreport subtitle"/>
    <w:basedOn w:val="zreportname"/>
    <w:uiPriority w:val="99"/>
    <w:semiHidden/>
    <w:rsid w:val="00CF52A7"/>
  </w:style>
  <w:style w:type="paragraph" w:styleId="Index1">
    <w:name w:val="index 1"/>
    <w:basedOn w:val="Normal"/>
    <w:next w:val="Normal"/>
    <w:uiPriority w:val="99"/>
    <w:rsid w:val="00CF52A7"/>
    <w:pPr>
      <w:keepNext/>
      <w:spacing w:before="260" w:line="280" w:lineRule="exact"/>
      <w:ind w:right="851"/>
    </w:pPr>
    <w:rPr>
      <w:rFonts w:ascii="Times New Roman" w:hAnsi="Times New Roman"/>
      <w:b/>
      <w:sz w:val="24"/>
    </w:rPr>
  </w:style>
  <w:style w:type="paragraph" w:styleId="Index2">
    <w:name w:val="index 2"/>
    <w:basedOn w:val="Normal"/>
    <w:next w:val="Normal"/>
    <w:uiPriority w:val="99"/>
    <w:rsid w:val="00CF52A7"/>
    <w:pPr>
      <w:spacing w:line="240" w:lineRule="auto"/>
      <w:ind w:left="340" w:right="851"/>
    </w:pPr>
    <w:rPr>
      <w:rFonts w:ascii="Times New Roman" w:hAnsi="Times New Roman"/>
      <w:sz w:val="22"/>
    </w:rPr>
  </w:style>
  <w:style w:type="paragraph" w:customStyle="1" w:styleId="zreportaddinfo">
    <w:name w:val="zreport addinfo"/>
    <w:basedOn w:val="Normal"/>
    <w:uiPriority w:val="99"/>
    <w:semiHidden/>
    <w:rsid w:val="00CF52A7"/>
    <w:pPr>
      <w:framePr w:wrap="around" w:hAnchor="margin" w:xAlign="center" w:yAlign="bottom"/>
      <w:spacing w:line="240" w:lineRule="exact"/>
      <w:jc w:val="center"/>
    </w:pPr>
    <w:rPr>
      <w:rFonts w:ascii="Times New Roman" w:hAnsi="Times New Roman"/>
      <w:noProof/>
    </w:rPr>
  </w:style>
  <w:style w:type="paragraph" w:styleId="ListBullet3">
    <w:name w:val="List Bullet 3"/>
    <w:basedOn w:val="ListBullet"/>
    <w:uiPriority w:val="99"/>
    <w:qFormat/>
    <w:rsid w:val="00CF52A7"/>
    <w:pPr>
      <w:numPr>
        <w:numId w:val="0"/>
      </w:numPr>
      <w:spacing w:before="130" w:after="0" w:line="240" w:lineRule="auto"/>
    </w:pPr>
    <w:rPr>
      <w:color w:val="auto"/>
      <w:sz w:val="18"/>
      <w:szCs w:val="20"/>
    </w:rPr>
  </w:style>
  <w:style w:type="paragraph" w:styleId="BodyText30">
    <w:name w:val="Body Text 3"/>
    <w:aliases w:val="Panel body text"/>
    <w:basedOn w:val="Normal"/>
    <w:link w:val="BodyText3Char"/>
    <w:rsid w:val="00CF52A7"/>
    <w:pPr>
      <w:spacing w:line="240" w:lineRule="auto"/>
    </w:pPr>
    <w:rPr>
      <w:b/>
      <w:color w:val="003366"/>
      <w:sz w:val="18"/>
      <w:szCs w:val="18"/>
    </w:rPr>
  </w:style>
  <w:style w:type="character" w:customStyle="1" w:styleId="BodyText3Char">
    <w:name w:val="Body Text 3 Char"/>
    <w:aliases w:val="Panel body text Char"/>
    <w:basedOn w:val="DefaultParagraphFont"/>
    <w:link w:val="BodyText30"/>
    <w:rsid w:val="00CF52A7"/>
    <w:rPr>
      <w:rFonts w:ascii="Univers 45 Light" w:hAnsi="Univers 45 Light"/>
      <w:b/>
      <w:color w:val="003366"/>
      <w:sz w:val="18"/>
      <w:szCs w:val="18"/>
      <w:lang w:eastAsia="en-US"/>
    </w:rPr>
  </w:style>
  <w:style w:type="paragraph" w:styleId="ListBullet4">
    <w:name w:val="List Bullet 4"/>
    <w:basedOn w:val="ListBullet2"/>
    <w:uiPriority w:val="99"/>
    <w:rsid w:val="00CF52A7"/>
    <w:pPr>
      <w:numPr>
        <w:numId w:val="21"/>
      </w:numPr>
      <w:tabs>
        <w:tab w:val="left" w:pos="714"/>
      </w:tabs>
      <w:spacing w:before="130" w:after="0"/>
    </w:pPr>
    <w:rPr>
      <w:color w:val="auto"/>
      <w:sz w:val="18"/>
      <w:szCs w:val="20"/>
    </w:rPr>
  </w:style>
  <w:style w:type="paragraph" w:customStyle="1" w:styleId="zDocRevwH2">
    <w:name w:val="zDocRevwH2"/>
    <w:basedOn w:val="Normal"/>
    <w:uiPriority w:val="99"/>
    <w:semiHidden/>
    <w:rsid w:val="00CF52A7"/>
    <w:pPr>
      <w:spacing w:before="130" w:after="130" w:line="240" w:lineRule="auto"/>
    </w:pPr>
    <w:rPr>
      <w:rFonts w:ascii="Times New Roman" w:hAnsi="Times New Roman"/>
      <w:b/>
      <w:sz w:val="28"/>
    </w:rPr>
  </w:style>
  <w:style w:type="paragraph" w:customStyle="1" w:styleId="zDocRevwH1">
    <w:name w:val="zDocRevwH1"/>
    <w:basedOn w:val="Normal"/>
    <w:uiPriority w:val="99"/>
    <w:semiHidden/>
    <w:rsid w:val="00CF52A7"/>
    <w:pPr>
      <w:spacing w:before="130" w:after="130" w:line="240" w:lineRule="auto"/>
    </w:pPr>
    <w:rPr>
      <w:rFonts w:ascii="Times New Roman" w:hAnsi="Times New Roman"/>
      <w:b/>
      <w:sz w:val="32"/>
    </w:rPr>
  </w:style>
  <w:style w:type="paragraph" w:customStyle="1" w:styleId="Tabledotbullet">
    <w:name w:val="Table dot bullet"/>
    <w:basedOn w:val="ListBullet"/>
    <w:uiPriority w:val="99"/>
    <w:rsid w:val="00CF52A7"/>
    <w:pPr>
      <w:spacing w:before="60" w:after="0" w:line="240" w:lineRule="auto"/>
      <w:ind w:left="221" w:hanging="221"/>
    </w:pPr>
    <w:rPr>
      <w:color w:val="auto"/>
      <w:sz w:val="16"/>
      <w:szCs w:val="20"/>
    </w:rPr>
  </w:style>
  <w:style w:type="paragraph" w:customStyle="1" w:styleId="Tabledotbullet2">
    <w:name w:val="Table dot bullet 2"/>
    <w:basedOn w:val="ListBullet4"/>
    <w:uiPriority w:val="99"/>
    <w:rsid w:val="00C10F89"/>
    <w:pPr>
      <w:tabs>
        <w:tab w:val="clear" w:pos="714"/>
      </w:tabs>
      <w:spacing w:before="60"/>
    </w:pPr>
    <w:rPr>
      <w:sz w:val="16"/>
    </w:rPr>
  </w:style>
  <w:style w:type="paragraph" w:customStyle="1" w:styleId="ContentsPage">
    <w:name w:val="Contents Page"/>
    <w:basedOn w:val="Heading1"/>
    <w:next w:val="BodyText"/>
    <w:uiPriority w:val="99"/>
    <w:rsid w:val="00CF52A7"/>
    <w:pPr>
      <w:pBdr>
        <w:bottom w:val="single" w:sz="4" w:space="1" w:color="333399"/>
      </w:pBdr>
      <w:spacing w:line="220" w:lineRule="atLeast"/>
    </w:pPr>
    <w:rPr>
      <w:color w:val="003366"/>
      <w:szCs w:val="32"/>
    </w:rPr>
  </w:style>
  <w:style w:type="paragraph" w:customStyle="1" w:styleId="StyleBodyText1Before0pt">
    <w:name w:val="Style Body Text 1 + Before:  0 pt"/>
    <w:basedOn w:val="BodyText10"/>
    <w:uiPriority w:val="99"/>
    <w:rsid w:val="00CF52A7"/>
    <w:pPr>
      <w:spacing w:before="130" w:after="0" w:line="240" w:lineRule="auto"/>
      <w:jc w:val="both"/>
    </w:pPr>
    <w:rPr>
      <w:szCs w:val="20"/>
    </w:rPr>
  </w:style>
  <w:style w:type="paragraph" w:customStyle="1" w:styleId="StyleBodyText1Before6pt">
    <w:name w:val="Style Body Text 1 + Before:  6 pt"/>
    <w:basedOn w:val="BodyText10"/>
    <w:uiPriority w:val="99"/>
    <w:rsid w:val="00CF52A7"/>
    <w:pPr>
      <w:spacing w:before="130" w:after="0" w:line="240" w:lineRule="auto"/>
    </w:pPr>
    <w:rPr>
      <w:szCs w:val="20"/>
    </w:rPr>
  </w:style>
  <w:style w:type="paragraph" w:customStyle="1" w:styleId="TableBullet2">
    <w:name w:val="TableBullet2"/>
    <w:basedOn w:val="Tabledotbullet2"/>
    <w:uiPriority w:val="99"/>
    <w:rsid w:val="00CF52A7"/>
    <w:pPr>
      <w:keepLines/>
    </w:pPr>
    <w:rPr>
      <w:sz w:val="18"/>
    </w:rPr>
  </w:style>
  <w:style w:type="paragraph" w:customStyle="1" w:styleId="Tablehead">
    <w:name w:val="Tablehead"/>
    <w:basedOn w:val="BodyText"/>
    <w:uiPriority w:val="99"/>
    <w:rsid w:val="00CF52A7"/>
    <w:pPr>
      <w:spacing w:before="60" w:after="0" w:line="240" w:lineRule="auto"/>
    </w:pPr>
    <w:rPr>
      <w:b/>
      <w:color w:val="FFFFFF"/>
      <w:sz w:val="18"/>
      <w:szCs w:val="18"/>
      <w:shd w:val="clear" w:color="auto" w:fill="000080"/>
    </w:rPr>
  </w:style>
  <w:style w:type="paragraph" w:customStyle="1" w:styleId="bodyindentbullet1">
    <w:name w:val="bodyindentbullet1"/>
    <w:basedOn w:val="BodyText"/>
    <w:uiPriority w:val="99"/>
    <w:rsid w:val="00CF52A7"/>
    <w:pPr>
      <w:numPr>
        <w:ilvl w:val="1"/>
        <w:numId w:val="22"/>
      </w:numPr>
      <w:tabs>
        <w:tab w:val="clear" w:pos="340"/>
        <w:tab w:val="num" w:pos="770"/>
      </w:tabs>
      <w:spacing w:before="130" w:after="0" w:line="240" w:lineRule="auto"/>
      <w:ind w:left="770"/>
    </w:pPr>
    <w:rPr>
      <w:szCs w:val="20"/>
    </w:rPr>
  </w:style>
  <w:style w:type="character" w:customStyle="1" w:styleId="saptxtstd1">
    <w:name w:val="saptxtstd1"/>
    <w:basedOn w:val="DefaultParagraphFont"/>
    <w:rsid w:val="00CF52A7"/>
    <w:rPr>
      <w:rFonts w:ascii="Arial" w:hAnsi="Arial" w:cs="Arial" w:hint="default"/>
      <w:b w:val="0"/>
      <w:bCs w:val="0"/>
      <w:i w:val="0"/>
      <w:iCs w:val="0"/>
      <w:color w:val="000000"/>
      <w:sz w:val="20"/>
      <w:szCs w:val="20"/>
    </w:rPr>
  </w:style>
  <w:style w:type="paragraph" w:customStyle="1" w:styleId="TableSubHead">
    <w:name w:val="TableSubHead"/>
    <w:basedOn w:val="BodyText"/>
    <w:uiPriority w:val="99"/>
    <w:rsid w:val="00CF52A7"/>
    <w:pPr>
      <w:spacing w:before="130" w:after="0" w:line="240" w:lineRule="auto"/>
      <w:jc w:val="left"/>
    </w:pPr>
    <w:rPr>
      <w:b/>
      <w:color w:val="003366"/>
      <w:sz w:val="18"/>
      <w:szCs w:val="20"/>
    </w:rPr>
  </w:style>
  <w:style w:type="character" w:customStyle="1" w:styleId="hit1">
    <w:name w:val="hit1"/>
    <w:basedOn w:val="DefaultParagraphFont"/>
    <w:rsid w:val="00CF52A7"/>
  </w:style>
  <w:style w:type="character" w:customStyle="1" w:styleId="entry">
    <w:name w:val="entry"/>
    <w:basedOn w:val="DefaultParagraphFont"/>
    <w:rsid w:val="00CF52A7"/>
  </w:style>
  <w:style w:type="paragraph" w:styleId="TableofFigures">
    <w:name w:val="table of figures"/>
    <w:basedOn w:val="Normal"/>
    <w:next w:val="Normal"/>
    <w:uiPriority w:val="99"/>
    <w:rsid w:val="00CF52A7"/>
    <w:pPr>
      <w:spacing w:line="240" w:lineRule="auto"/>
    </w:pPr>
    <w:rPr>
      <w:sz w:val="22"/>
    </w:rPr>
  </w:style>
  <w:style w:type="character" w:customStyle="1" w:styleId="A1">
    <w:name w:val="A1"/>
    <w:uiPriority w:val="99"/>
    <w:rsid w:val="00CF52A7"/>
    <w:rPr>
      <w:rFonts w:cs="Univers 45 Light"/>
      <w:color w:val="56575A"/>
      <w:sz w:val="12"/>
      <w:szCs w:val="12"/>
    </w:rPr>
  </w:style>
  <w:style w:type="character" w:customStyle="1" w:styleId="slug-vol">
    <w:name w:val="slug-vol"/>
    <w:basedOn w:val="DefaultParagraphFont"/>
    <w:rsid w:val="00CF52A7"/>
    <w:rPr>
      <w:b/>
      <w:bCs/>
    </w:rPr>
  </w:style>
  <w:style w:type="character" w:customStyle="1" w:styleId="cit-sep1">
    <w:name w:val="cit-sep1"/>
    <w:basedOn w:val="DefaultParagraphFont"/>
    <w:rsid w:val="00CF52A7"/>
    <w:rPr>
      <w:b w:val="0"/>
      <w:bCs w:val="0"/>
    </w:rPr>
  </w:style>
  <w:style w:type="character" w:customStyle="1" w:styleId="jnl-title">
    <w:name w:val="jnl-title"/>
    <w:basedOn w:val="DefaultParagraphFont"/>
    <w:rsid w:val="00CF52A7"/>
  </w:style>
  <w:style w:type="character" w:customStyle="1" w:styleId="jnl-url">
    <w:name w:val="jnl-url"/>
    <w:basedOn w:val="DefaultParagraphFont"/>
    <w:rsid w:val="00CF52A7"/>
  </w:style>
  <w:style w:type="table" w:customStyle="1" w:styleId="MediumShading1-Accent11">
    <w:name w:val="Medium Shading 1 - Accent 11"/>
    <w:basedOn w:val="TableNormal"/>
    <w:uiPriority w:val="63"/>
    <w:rsid w:val="00CF52A7"/>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11">
    <w:name w:val="Medium Shading 1 - Accent 111"/>
    <w:basedOn w:val="TableNormal"/>
    <w:uiPriority w:val="63"/>
    <w:rsid w:val="00CF52A7"/>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12">
    <w:name w:val="Medium Shading 1 - Accent 112"/>
    <w:basedOn w:val="TableNormal"/>
    <w:uiPriority w:val="63"/>
    <w:rsid w:val="00CF52A7"/>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13">
    <w:name w:val="Medium Shading 1 - Accent 113"/>
    <w:basedOn w:val="TableNormal"/>
    <w:uiPriority w:val="63"/>
    <w:rsid w:val="00CF52A7"/>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14">
    <w:name w:val="Medium Shading 1 - Accent 114"/>
    <w:basedOn w:val="TableNormal"/>
    <w:uiPriority w:val="63"/>
    <w:rsid w:val="00CF52A7"/>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15">
    <w:name w:val="Medium Shading 1 - Accent 115"/>
    <w:basedOn w:val="TableNormal"/>
    <w:uiPriority w:val="63"/>
    <w:rsid w:val="00CF52A7"/>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16">
    <w:name w:val="Medium Shading 1 - Accent 116"/>
    <w:basedOn w:val="TableNormal"/>
    <w:uiPriority w:val="63"/>
    <w:rsid w:val="00CF52A7"/>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117">
    <w:name w:val="Medium Shading 1 - Accent 117"/>
    <w:basedOn w:val="TableNormal"/>
    <w:uiPriority w:val="63"/>
    <w:rsid w:val="00CF52A7"/>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citation-abbreviation">
    <w:name w:val="citation-abbreviation"/>
    <w:basedOn w:val="DefaultParagraphFont"/>
    <w:rsid w:val="00E92269"/>
  </w:style>
  <w:style w:type="character" w:customStyle="1" w:styleId="citation-publication-date">
    <w:name w:val="citation-publication-date"/>
    <w:basedOn w:val="DefaultParagraphFont"/>
    <w:rsid w:val="00E92269"/>
  </w:style>
  <w:style w:type="character" w:customStyle="1" w:styleId="citation-volume">
    <w:name w:val="citation-volume"/>
    <w:basedOn w:val="DefaultParagraphFont"/>
    <w:rsid w:val="00E92269"/>
  </w:style>
  <w:style w:type="character" w:customStyle="1" w:styleId="citation-issue">
    <w:name w:val="citation-issue"/>
    <w:basedOn w:val="DefaultParagraphFont"/>
    <w:rsid w:val="00E92269"/>
  </w:style>
  <w:style w:type="character" w:customStyle="1" w:styleId="citation-flpages">
    <w:name w:val="citation-flpages"/>
    <w:basedOn w:val="DefaultParagraphFont"/>
    <w:rsid w:val="00E92269"/>
  </w:style>
  <w:style w:type="paragraph" w:customStyle="1" w:styleId="DecimalAligned">
    <w:name w:val="Decimal Aligned"/>
    <w:basedOn w:val="Normal"/>
    <w:uiPriority w:val="40"/>
    <w:qFormat/>
    <w:rsid w:val="00C4282F"/>
    <w:pPr>
      <w:tabs>
        <w:tab w:val="decimal" w:pos="360"/>
      </w:tabs>
      <w:spacing w:after="200" w:line="276" w:lineRule="auto"/>
    </w:pPr>
    <w:rPr>
      <w:rFonts w:asciiTheme="minorHAnsi" w:eastAsiaTheme="minorEastAsia" w:hAnsiTheme="minorHAnsi"/>
      <w:sz w:val="22"/>
      <w:szCs w:val="22"/>
      <w:lang w:val="en-US"/>
    </w:rPr>
  </w:style>
  <w:style w:type="character" w:styleId="SubtleEmphasis">
    <w:name w:val="Subtle Emphasis"/>
    <w:basedOn w:val="DefaultParagraphFont"/>
    <w:uiPriority w:val="19"/>
    <w:qFormat/>
    <w:rsid w:val="00C4282F"/>
    <w:rPr>
      <w:i/>
      <w:iCs/>
    </w:rPr>
  </w:style>
  <w:style w:type="table" w:styleId="LightShading-Accent1">
    <w:name w:val="Light Shading Accent 1"/>
    <w:basedOn w:val="TableNormal"/>
    <w:uiPriority w:val="60"/>
    <w:rsid w:val="00C4282F"/>
    <w:rPr>
      <w:rFonts w:asciiTheme="minorHAnsi" w:eastAsiaTheme="minorEastAsia" w:hAnsiTheme="minorHAnsi" w:cstheme="minorBidi"/>
      <w:color w:val="365F91" w:themeColor="accent1" w:themeShade="BF"/>
      <w:sz w:val="22"/>
      <w:szCs w:val="22"/>
      <w:lang w:val="en-US"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stTable4-Accent11">
    <w:name w:val="List Table 4 - Accent 11"/>
    <w:basedOn w:val="TableNormal"/>
    <w:uiPriority w:val="49"/>
    <w:rsid w:val="00C4282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1">
    <w:name w:val="List Table 41"/>
    <w:basedOn w:val="TableNormal"/>
    <w:uiPriority w:val="49"/>
    <w:rsid w:val="0023377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2">
    <w:name w:val="List Table 4 - Accent 12"/>
    <w:basedOn w:val="TableNormal"/>
    <w:uiPriority w:val="49"/>
    <w:rsid w:val="002E59F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13">
    <w:name w:val="List Table 4 - Accent 13"/>
    <w:basedOn w:val="TableNormal"/>
    <w:uiPriority w:val="49"/>
    <w:rsid w:val="003A7C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IntenseReference">
    <w:name w:val="Intense Reference"/>
    <w:basedOn w:val="DefaultParagraphFont"/>
    <w:uiPriority w:val="32"/>
    <w:qFormat/>
    <w:rsid w:val="0036121B"/>
    <w:rPr>
      <w:b/>
      <w:bCs/>
      <w:i/>
      <w:smallCaps/>
      <w:color w:val="C0504D" w:themeColor="accent2"/>
      <w:spacing w:val="5"/>
      <w:u w:val="none"/>
    </w:rPr>
  </w:style>
  <w:style w:type="table" w:customStyle="1" w:styleId="GridTable4-Accent11">
    <w:name w:val="Grid Table 4 - Accent 11"/>
    <w:basedOn w:val="TableNormal"/>
    <w:uiPriority w:val="49"/>
    <w:rsid w:val="003940A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Leftnumbers">
    <w:name w:val="Left numbers"/>
    <w:uiPriority w:val="99"/>
    <w:rsid w:val="00297BBC"/>
    <w:pPr>
      <w:numPr>
        <w:numId w:val="32"/>
      </w:numPr>
    </w:pPr>
  </w:style>
  <w:style w:type="paragraph" w:customStyle="1" w:styleId="Headingunnumberedlevel3">
    <w:name w:val="Headingunnumberedlevel3"/>
    <w:basedOn w:val="Heading9"/>
    <w:qFormat/>
    <w:rsid w:val="008C34D3"/>
  </w:style>
  <w:style w:type="character" w:customStyle="1" w:styleId="Heading5Char1">
    <w:name w:val="Heading 5 Char1"/>
    <w:aliases w:val="h5 Char1"/>
    <w:basedOn w:val="DefaultParagraphFont"/>
    <w:semiHidden/>
    <w:rsid w:val="006E5E63"/>
    <w:rPr>
      <w:rFonts w:asciiTheme="majorHAnsi" w:eastAsiaTheme="majorEastAsia" w:hAnsiTheme="majorHAnsi" w:cstheme="majorBidi"/>
      <w:color w:val="365F91" w:themeColor="accent1" w:themeShade="BF"/>
      <w:lang w:eastAsia="en-US"/>
    </w:rPr>
  </w:style>
  <w:style w:type="character" w:customStyle="1" w:styleId="BodyText3Char1">
    <w:name w:val="Body Text 3 Char1"/>
    <w:aliases w:val="Panel body text Char1"/>
    <w:basedOn w:val="DefaultParagraphFont"/>
    <w:semiHidden/>
    <w:rsid w:val="006E5E63"/>
    <w:rPr>
      <w:rFonts w:ascii="Calibri" w:hAnsi="Calibri"/>
      <w:sz w:val="16"/>
      <w:szCs w:val="16"/>
      <w:lang w:eastAsia="en-US"/>
    </w:rPr>
  </w:style>
  <w:style w:type="paragraph" w:customStyle="1" w:styleId="xl67">
    <w:name w:val="xl67"/>
    <w:basedOn w:val="Normal"/>
    <w:uiPriority w:val="99"/>
    <w:rsid w:val="006E5E63"/>
    <w:pPr>
      <w:pBdr>
        <w:top w:val="single" w:sz="4" w:space="0" w:color="5B9BD5"/>
        <w:left w:val="single" w:sz="4" w:space="0" w:color="5B9BD5"/>
      </w:pBdr>
      <w:shd w:val="clear" w:color="auto" w:fill="1F497D"/>
      <w:spacing w:before="100" w:beforeAutospacing="1" w:after="100" w:afterAutospacing="1" w:line="240" w:lineRule="auto"/>
    </w:pPr>
    <w:rPr>
      <w:rFonts w:ascii="Univers 45 Light" w:hAnsi="Univers 45 Light"/>
      <w:b/>
      <w:bCs/>
      <w:color w:val="FFFFFF"/>
      <w:lang w:eastAsia="en-AU"/>
    </w:rPr>
  </w:style>
  <w:style w:type="paragraph" w:customStyle="1" w:styleId="xl68">
    <w:name w:val="xl68"/>
    <w:basedOn w:val="Normal"/>
    <w:uiPriority w:val="99"/>
    <w:rsid w:val="006E5E63"/>
    <w:pPr>
      <w:pBdr>
        <w:top w:val="single" w:sz="4" w:space="0" w:color="5B9BD5"/>
        <w:left w:val="single" w:sz="4" w:space="0" w:color="5B9BD5"/>
        <w:right w:val="single" w:sz="4" w:space="0" w:color="5B9BD5"/>
      </w:pBdr>
      <w:shd w:val="clear" w:color="auto" w:fill="1F497D"/>
      <w:spacing w:before="100" w:beforeAutospacing="1" w:after="100" w:afterAutospacing="1" w:line="240" w:lineRule="auto"/>
      <w:jc w:val="center"/>
    </w:pPr>
    <w:rPr>
      <w:rFonts w:ascii="Univers 45 Light" w:hAnsi="Univers 45 Light"/>
      <w:b/>
      <w:bCs/>
      <w:color w:val="FFFFFF"/>
      <w:lang w:eastAsia="en-AU"/>
    </w:rPr>
  </w:style>
  <w:style w:type="paragraph" w:customStyle="1" w:styleId="xl69">
    <w:name w:val="xl69"/>
    <w:basedOn w:val="Normal"/>
    <w:uiPriority w:val="99"/>
    <w:rsid w:val="006E5E63"/>
    <w:pPr>
      <w:pBdr>
        <w:top w:val="single" w:sz="4" w:space="0" w:color="5B9BD5"/>
      </w:pBdr>
      <w:shd w:val="clear" w:color="auto" w:fill="1F497D"/>
      <w:spacing w:before="100" w:beforeAutospacing="1" w:after="100" w:afterAutospacing="1" w:line="240" w:lineRule="auto"/>
      <w:jc w:val="center"/>
    </w:pPr>
    <w:rPr>
      <w:rFonts w:ascii="Univers 45 Light" w:hAnsi="Univers 45 Light"/>
      <w:b/>
      <w:bCs/>
      <w:color w:val="FFFFFF"/>
      <w:lang w:eastAsia="en-AU"/>
    </w:rPr>
  </w:style>
  <w:style w:type="paragraph" w:customStyle="1" w:styleId="xl70">
    <w:name w:val="xl70"/>
    <w:basedOn w:val="Normal"/>
    <w:uiPriority w:val="99"/>
    <w:rsid w:val="006E5E63"/>
    <w:pPr>
      <w:pBdr>
        <w:top w:val="single" w:sz="4" w:space="0" w:color="5B9BD5"/>
        <w:right w:val="single" w:sz="4" w:space="0" w:color="5B9BD5"/>
      </w:pBdr>
      <w:shd w:val="clear" w:color="auto" w:fill="1F497D"/>
      <w:spacing w:before="100" w:beforeAutospacing="1" w:after="100" w:afterAutospacing="1" w:line="240" w:lineRule="auto"/>
      <w:jc w:val="center"/>
    </w:pPr>
    <w:rPr>
      <w:rFonts w:ascii="Univers 45 Light" w:hAnsi="Univers 45 Light"/>
      <w:b/>
      <w:bCs/>
      <w:color w:val="FFFFFF"/>
      <w:lang w:eastAsia="en-AU"/>
    </w:rPr>
  </w:style>
  <w:style w:type="paragraph" w:customStyle="1" w:styleId="xl71">
    <w:name w:val="xl71"/>
    <w:basedOn w:val="Normal"/>
    <w:uiPriority w:val="99"/>
    <w:rsid w:val="006E5E63"/>
    <w:pPr>
      <w:pBdr>
        <w:left w:val="single" w:sz="4" w:space="0" w:color="5B9BD5"/>
      </w:pBdr>
      <w:shd w:val="clear" w:color="auto" w:fill="FFFFFF"/>
      <w:spacing w:before="100" w:beforeAutospacing="1" w:after="100" w:afterAutospacing="1" w:line="240" w:lineRule="auto"/>
    </w:pPr>
    <w:rPr>
      <w:rFonts w:ascii="Univers 45 Light" w:hAnsi="Univers 45 Light"/>
      <w:color w:val="000000"/>
      <w:lang w:eastAsia="en-AU"/>
    </w:rPr>
  </w:style>
  <w:style w:type="paragraph" w:customStyle="1" w:styleId="xl72">
    <w:name w:val="xl72"/>
    <w:basedOn w:val="Normal"/>
    <w:uiPriority w:val="99"/>
    <w:rsid w:val="006E5E63"/>
    <w:pPr>
      <w:pBdr>
        <w:left w:val="single" w:sz="4" w:space="0" w:color="5B9BD5"/>
        <w:right w:val="single" w:sz="4" w:space="0" w:color="5B9BD5"/>
      </w:pBdr>
      <w:shd w:val="clear" w:color="auto" w:fill="FFFFFF"/>
      <w:spacing w:before="100" w:beforeAutospacing="1" w:after="100" w:afterAutospacing="1" w:line="240" w:lineRule="auto"/>
    </w:pPr>
    <w:rPr>
      <w:rFonts w:ascii="Univers 45 Light" w:hAnsi="Univers 45 Light"/>
      <w:color w:val="000000"/>
      <w:lang w:eastAsia="en-AU"/>
    </w:rPr>
  </w:style>
  <w:style w:type="paragraph" w:customStyle="1" w:styleId="xl73">
    <w:name w:val="xl73"/>
    <w:basedOn w:val="Normal"/>
    <w:uiPriority w:val="99"/>
    <w:rsid w:val="006E5E63"/>
    <w:pPr>
      <w:pBdr>
        <w:left w:val="single" w:sz="4" w:space="0" w:color="5B9BD5"/>
        <w:right w:val="single" w:sz="4" w:space="0" w:color="5B9BD5"/>
      </w:pBdr>
      <w:shd w:val="clear" w:color="auto" w:fill="DDEBF7"/>
      <w:spacing w:before="100" w:beforeAutospacing="1" w:after="100" w:afterAutospacing="1" w:line="240" w:lineRule="auto"/>
    </w:pPr>
    <w:rPr>
      <w:rFonts w:ascii="Univers 45 Light" w:hAnsi="Univers 45 Light"/>
      <w:color w:val="000000"/>
      <w:lang w:eastAsia="en-AU"/>
    </w:rPr>
  </w:style>
  <w:style w:type="paragraph" w:customStyle="1" w:styleId="xl74">
    <w:name w:val="xl74"/>
    <w:basedOn w:val="Normal"/>
    <w:uiPriority w:val="99"/>
    <w:rsid w:val="006E5E63"/>
    <w:pPr>
      <w:pBdr>
        <w:left w:val="single" w:sz="4" w:space="0" w:color="5B9BD5"/>
      </w:pBdr>
      <w:shd w:val="clear" w:color="auto" w:fill="DDEBF7"/>
      <w:spacing w:before="100" w:beforeAutospacing="1" w:after="100" w:afterAutospacing="1" w:line="240" w:lineRule="auto"/>
    </w:pPr>
    <w:rPr>
      <w:rFonts w:ascii="Univers 45 Light" w:hAnsi="Univers 45 Light"/>
      <w:color w:val="000000"/>
      <w:lang w:eastAsia="en-AU"/>
    </w:rPr>
  </w:style>
  <w:style w:type="paragraph" w:customStyle="1" w:styleId="xl75">
    <w:name w:val="xl75"/>
    <w:basedOn w:val="Normal"/>
    <w:uiPriority w:val="99"/>
    <w:rsid w:val="006E5E63"/>
    <w:pPr>
      <w:shd w:val="clear" w:color="auto" w:fill="DDEBF7"/>
      <w:spacing w:before="100" w:beforeAutospacing="1" w:after="100" w:afterAutospacing="1" w:line="240" w:lineRule="auto"/>
    </w:pPr>
    <w:rPr>
      <w:rFonts w:ascii="Univers 45 Light" w:hAnsi="Univers 45 Light"/>
      <w:color w:val="000000"/>
      <w:lang w:eastAsia="en-AU"/>
    </w:rPr>
  </w:style>
  <w:style w:type="paragraph" w:customStyle="1" w:styleId="xl76">
    <w:name w:val="xl76"/>
    <w:basedOn w:val="Normal"/>
    <w:uiPriority w:val="99"/>
    <w:rsid w:val="006E5E63"/>
    <w:pPr>
      <w:pBdr>
        <w:right w:val="single" w:sz="4" w:space="0" w:color="5B9BD5"/>
      </w:pBdr>
      <w:shd w:val="clear" w:color="auto" w:fill="DDEBF7"/>
      <w:spacing w:before="100" w:beforeAutospacing="1" w:after="100" w:afterAutospacing="1" w:line="240" w:lineRule="auto"/>
    </w:pPr>
    <w:rPr>
      <w:rFonts w:ascii="Univers 45 Light" w:hAnsi="Univers 45 Light"/>
      <w:color w:val="000000"/>
      <w:lang w:eastAsia="en-AU"/>
    </w:rPr>
  </w:style>
  <w:style w:type="paragraph" w:customStyle="1" w:styleId="xl77">
    <w:name w:val="xl77"/>
    <w:basedOn w:val="Normal"/>
    <w:uiPriority w:val="99"/>
    <w:rsid w:val="006E5E63"/>
    <w:pPr>
      <w:pBdr>
        <w:left w:val="single" w:sz="4" w:space="0" w:color="5B9BD5"/>
        <w:right w:val="single" w:sz="4" w:space="0" w:color="5B9BD5"/>
      </w:pBdr>
      <w:shd w:val="clear" w:color="auto" w:fill="DDEBF7"/>
      <w:spacing w:before="100" w:beforeAutospacing="1" w:after="100" w:afterAutospacing="1" w:line="240" w:lineRule="auto"/>
    </w:pPr>
    <w:rPr>
      <w:rFonts w:ascii="Univers 45 Light" w:hAnsi="Univers 45 Light"/>
      <w:lang w:eastAsia="en-AU"/>
    </w:rPr>
  </w:style>
  <w:style w:type="paragraph" w:customStyle="1" w:styleId="xl78">
    <w:name w:val="xl78"/>
    <w:basedOn w:val="Normal"/>
    <w:uiPriority w:val="99"/>
    <w:rsid w:val="006E5E63"/>
    <w:pPr>
      <w:spacing w:before="100" w:beforeAutospacing="1" w:after="100" w:afterAutospacing="1" w:line="240" w:lineRule="auto"/>
    </w:pPr>
    <w:rPr>
      <w:rFonts w:ascii="Univers 45 Light" w:hAnsi="Univers 45 Light"/>
      <w:color w:val="000000"/>
      <w:lang w:eastAsia="en-AU"/>
    </w:rPr>
  </w:style>
  <w:style w:type="paragraph" w:customStyle="1" w:styleId="xl79">
    <w:name w:val="xl79"/>
    <w:basedOn w:val="Normal"/>
    <w:uiPriority w:val="99"/>
    <w:rsid w:val="006E5E63"/>
    <w:pPr>
      <w:shd w:val="clear" w:color="auto" w:fill="FFFFFF"/>
      <w:spacing w:before="100" w:beforeAutospacing="1" w:after="100" w:afterAutospacing="1" w:line="240" w:lineRule="auto"/>
    </w:pPr>
    <w:rPr>
      <w:rFonts w:ascii="Univers 45 Light" w:hAnsi="Univers 45 Light"/>
      <w:color w:val="000000"/>
      <w:lang w:eastAsia="en-AU"/>
    </w:rPr>
  </w:style>
  <w:style w:type="paragraph" w:customStyle="1" w:styleId="xl80">
    <w:name w:val="xl80"/>
    <w:basedOn w:val="Normal"/>
    <w:uiPriority w:val="99"/>
    <w:rsid w:val="006E5E63"/>
    <w:pPr>
      <w:pBdr>
        <w:right w:val="single" w:sz="4" w:space="0" w:color="5B9BD5"/>
      </w:pBdr>
      <w:shd w:val="clear" w:color="auto" w:fill="FFFFFF"/>
      <w:spacing w:before="100" w:beforeAutospacing="1" w:after="100" w:afterAutospacing="1" w:line="240" w:lineRule="auto"/>
    </w:pPr>
    <w:rPr>
      <w:rFonts w:ascii="Univers 45 Light" w:hAnsi="Univers 45 Light"/>
      <w:color w:val="000000"/>
      <w:lang w:eastAsia="en-AU"/>
    </w:rPr>
  </w:style>
  <w:style w:type="paragraph" w:customStyle="1" w:styleId="xl81">
    <w:name w:val="xl81"/>
    <w:basedOn w:val="Normal"/>
    <w:uiPriority w:val="99"/>
    <w:rsid w:val="006E5E63"/>
    <w:pPr>
      <w:pBdr>
        <w:left w:val="single" w:sz="4" w:space="0" w:color="5B9BD5"/>
        <w:right w:val="single" w:sz="4" w:space="0" w:color="5B9BD5"/>
      </w:pBdr>
      <w:shd w:val="clear" w:color="auto" w:fill="FFFFFF"/>
      <w:spacing w:before="100" w:beforeAutospacing="1" w:after="100" w:afterAutospacing="1" w:line="240" w:lineRule="auto"/>
    </w:pPr>
    <w:rPr>
      <w:rFonts w:ascii="Univers 45 Light" w:hAnsi="Univers 45 Light"/>
      <w:color w:val="000000"/>
      <w:lang w:eastAsia="en-AU"/>
    </w:rPr>
  </w:style>
  <w:style w:type="paragraph" w:customStyle="1" w:styleId="xl82">
    <w:name w:val="xl82"/>
    <w:basedOn w:val="Normal"/>
    <w:uiPriority w:val="99"/>
    <w:rsid w:val="006E5E63"/>
    <w:pPr>
      <w:pBdr>
        <w:left w:val="single" w:sz="4" w:space="0" w:color="5B9BD5"/>
      </w:pBdr>
      <w:spacing w:before="100" w:beforeAutospacing="1" w:after="100" w:afterAutospacing="1" w:line="240" w:lineRule="auto"/>
    </w:pPr>
    <w:rPr>
      <w:rFonts w:ascii="Univers 45 Light" w:hAnsi="Univers 45 Light"/>
      <w:color w:val="000000"/>
      <w:lang w:eastAsia="en-AU"/>
    </w:rPr>
  </w:style>
  <w:style w:type="paragraph" w:customStyle="1" w:styleId="xl83">
    <w:name w:val="xl83"/>
    <w:basedOn w:val="Normal"/>
    <w:uiPriority w:val="99"/>
    <w:rsid w:val="006E5E63"/>
    <w:pPr>
      <w:pBdr>
        <w:left w:val="single" w:sz="4" w:space="0" w:color="5B9BD5"/>
        <w:right w:val="single" w:sz="4" w:space="0" w:color="5B9BD5"/>
      </w:pBdr>
      <w:spacing w:before="100" w:beforeAutospacing="1" w:after="100" w:afterAutospacing="1" w:line="240" w:lineRule="auto"/>
    </w:pPr>
    <w:rPr>
      <w:rFonts w:ascii="Univers 45 Light" w:hAnsi="Univers 45 Light"/>
      <w:color w:val="000000"/>
      <w:lang w:eastAsia="en-AU"/>
    </w:rPr>
  </w:style>
  <w:style w:type="paragraph" w:customStyle="1" w:styleId="xl84">
    <w:name w:val="xl84"/>
    <w:basedOn w:val="Normal"/>
    <w:uiPriority w:val="99"/>
    <w:rsid w:val="006E5E63"/>
    <w:pPr>
      <w:pBdr>
        <w:right w:val="single" w:sz="4" w:space="0" w:color="5B9BD5"/>
      </w:pBdr>
      <w:spacing w:before="100" w:beforeAutospacing="1" w:after="100" w:afterAutospacing="1" w:line="240" w:lineRule="auto"/>
    </w:pPr>
    <w:rPr>
      <w:rFonts w:ascii="Univers 45 Light" w:hAnsi="Univers 45 Light"/>
      <w:color w:val="000000"/>
      <w:lang w:eastAsia="en-AU"/>
    </w:rPr>
  </w:style>
  <w:style w:type="paragraph" w:customStyle="1" w:styleId="xl85">
    <w:name w:val="xl85"/>
    <w:basedOn w:val="Normal"/>
    <w:uiPriority w:val="99"/>
    <w:rsid w:val="006E5E63"/>
    <w:pPr>
      <w:pBdr>
        <w:left w:val="single" w:sz="4" w:space="0" w:color="5B9BD5"/>
        <w:bottom w:val="single" w:sz="4" w:space="0" w:color="5B9BD5"/>
      </w:pBdr>
      <w:shd w:val="clear" w:color="auto" w:fill="DDEBF7"/>
      <w:spacing w:before="100" w:beforeAutospacing="1" w:after="100" w:afterAutospacing="1" w:line="240" w:lineRule="auto"/>
    </w:pPr>
    <w:rPr>
      <w:rFonts w:ascii="Univers 45 Light" w:hAnsi="Univers 45 Light"/>
      <w:color w:val="000000"/>
      <w:lang w:eastAsia="en-AU"/>
    </w:rPr>
  </w:style>
  <w:style w:type="paragraph" w:customStyle="1" w:styleId="xl86">
    <w:name w:val="xl86"/>
    <w:basedOn w:val="Normal"/>
    <w:uiPriority w:val="99"/>
    <w:rsid w:val="006E5E63"/>
    <w:pPr>
      <w:pBdr>
        <w:left w:val="single" w:sz="4" w:space="0" w:color="5B9BD5"/>
        <w:bottom w:val="single" w:sz="4" w:space="0" w:color="5B9BD5"/>
        <w:right w:val="single" w:sz="4" w:space="0" w:color="5B9BD5"/>
      </w:pBdr>
      <w:shd w:val="clear" w:color="auto" w:fill="DDEBF7"/>
      <w:spacing w:before="100" w:beforeAutospacing="1" w:after="100" w:afterAutospacing="1" w:line="240" w:lineRule="auto"/>
    </w:pPr>
    <w:rPr>
      <w:rFonts w:ascii="Univers 45 Light" w:hAnsi="Univers 45 Light"/>
      <w:color w:val="000000"/>
      <w:lang w:eastAsia="en-AU"/>
    </w:rPr>
  </w:style>
  <w:style w:type="paragraph" w:customStyle="1" w:styleId="xl87">
    <w:name w:val="xl87"/>
    <w:basedOn w:val="Normal"/>
    <w:uiPriority w:val="99"/>
    <w:rsid w:val="006E5E63"/>
    <w:pPr>
      <w:pBdr>
        <w:bottom w:val="single" w:sz="4" w:space="0" w:color="5B9BD5"/>
      </w:pBdr>
      <w:shd w:val="clear" w:color="auto" w:fill="DDEBF7"/>
      <w:spacing w:before="100" w:beforeAutospacing="1" w:after="100" w:afterAutospacing="1" w:line="240" w:lineRule="auto"/>
    </w:pPr>
    <w:rPr>
      <w:rFonts w:ascii="Univers 45 Light" w:hAnsi="Univers 45 Light"/>
      <w:color w:val="000000"/>
      <w:lang w:eastAsia="en-AU"/>
    </w:rPr>
  </w:style>
  <w:style w:type="paragraph" w:customStyle="1" w:styleId="xl88">
    <w:name w:val="xl88"/>
    <w:basedOn w:val="Normal"/>
    <w:uiPriority w:val="99"/>
    <w:rsid w:val="006E5E63"/>
    <w:pPr>
      <w:pBdr>
        <w:bottom w:val="single" w:sz="4" w:space="0" w:color="5B9BD5"/>
        <w:right w:val="single" w:sz="4" w:space="0" w:color="5B9BD5"/>
      </w:pBdr>
      <w:shd w:val="clear" w:color="auto" w:fill="DDEBF7"/>
      <w:spacing w:before="100" w:beforeAutospacing="1" w:after="100" w:afterAutospacing="1" w:line="240" w:lineRule="auto"/>
    </w:pPr>
    <w:rPr>
      <w:rFonts w:ascii="Univers 45 Light" w:hAnsi="Univers 45 Light"/>
      <w:color w:val="000000"/>
      <w:lang w:eastAsia="en-AU"/>
    </w:rPr>
  </w:style>
  <w:style w:type="paragraph" w:customStyle="1" w:styleId="xl89">
    <w:name w:val="xl89"/>
    <w:basedOn w:val="Normal"/>
    <w:uiPriority w:val="99"/>
    <w:rsid w:val="006E5E63"/>
    <w:pPr>
      <w:pBdr>
        <w:left w:val="single" w:sz="4" w:space="0" w:color="5B9BD5"/>
        <w:bottom w:val="single" w:sz="4" w:space="0" w:color="5B9BD5"/>
        <w:right w:val="single" w:sz="4" w:space="0" w:color="5B9BD5"/>
      </w:pBdr>
      <w:shd w:val="clear" w:color="auto" w:fill="DDEBF7"/>
      <w:spacing w:before="100" w:beforeAutospacing="1" w:after="100" w:afterAutospacing="1" w:line="240" w:lineRule="auto"/>
    </w:pPr>
    <w:rPr>
      <w:rFonts w:ascii="Univers 45 Light" w:hAnsi="Univers 45 Light"/>
      <w:lang w:eastAsia="en-AU"/>
    </w:rPr>
  </w:style>
  <w:style w:type="table" w:customStyle="1" w:styleId="TableGridLight1">
    <w:name w:val="Table Grid Light1"/>
    <w:basedOn w:val="TableNormal"/>
    <w:uiPriority w:val="40"/>
    <w:rsid w:val="00184380"/>
    <w:rPr>
      <w:rFonts w:asciiTheme="minorHAnsi" w:eastAsiaTheme="minorHAnsi" w:hAnsiTheme="minorHAnsi" w:cstheme="minorBidi"/>
      <w:sz w:val="22"/>
      <w:szCs w:val="22"/>
      <w:lang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HHSnumberloweralpha">
    <w:name w:val="DHHS number lower alpha"/>
    <w:basedOn w:val="Normal"/>
    <w:uiPriority w:val="3"/>
    <w:rsid w:val="00784DD3"/>
    <w:pPr>
      <w:numPr>
        <w:ilvl w:val="2"/>
        <w:numId w:val="90"/>
      </w:numPr>
      <w:spacing w:after="120" w:line="270" w:lineRule="atLeast"/>
    </w:pPr>
    <w:rPr>
      <w:rFonts w:ascii="Arial" w:eastAsia="Times" w:hAnsi="Arial"/>
    </w:rPr>
  </w:style>
  <w:style w:type="paragraph" w:customStyle="1" w:styleId="DHHSnumberloweralphaindent">
    <w:name w:val="DHHS number lower alpha indent"/>
    <w:basedOn w:val="Normal"/>
    <w:uiPriority w:val="3"/>
    <w:rsid w:val="00784DD3"/>
    <w:pPr>
      <w:numPr>
        <w:ilvl w:val="3"/>
        <w:numId w:val="90"/>
      </w:numPr>
      <w:spacing w:after="120" w:line="270" w:lineRule="atLeast"/>
    </w:pPr>
    <w:rPr>
      <w:rFonts w:ascii="Arial" w:eastAsia="Times" w:hAnsi="Arial"/>
    </w:rPr>
  </w:style>
  <w:style w:type="paragraph" w:customStyle="1" w:styleId="DHHSnumberdigit">
    <w:name w:val="DHHS number digit"/>
    <w:basedOn w:val="Normal"/>
    <w:uiPriority w:val="2"/>
    <w:rsid w:val="00784DD3"/>
    <w:pPr>
      <w:numPr>
        <w:numId w:val="90"/>
      </w:numPr>
      <w:spacing w:after="120" w:line="270" w:lineRule="atLeast"/>
    </w:pPr>
    <w:rPr>
      <w:rFonts w:ascii="Arial" w:eastAsia="Times" w:hAnsi="Arial"/>
    </w:rPr>
  </w:style>
  <w:style w:type="numbering" w:customStyle="1" w:styleId="ZZNumbers">
    <w:name w:val="ZZ Numbers"/>
    <w:rsid w:val="00784DD3"/>
    <w:pPr>
      <w:numPr>
        <w:numId w:val="90"/>
      </w:numPr>
    </w:pPr>
  </w:style>
  <w:style w:type="paragraph" w:customStyle="1" w:styleId="DHHSnumberlowerroman">
    <w:name w:val="DHHS number lower roman"/>
    <w:basedOn w:val="Normal"/>
    <w:uiPriority w:val="3"/>
    <w:rsid w:val="00784DD3"/>
    <w:pPr>
      <w:numPr>
        <w:ilvl w:val="4"/>
        <w:numId w:val="90"/>
      </w:numPr>
      <w:spacing w:after="120" w:line="270" w:lineRule="atLeast"/>
    </w:pPr>
    <w:rPr>
      <w:rFonts w:ascii="Arial" w:eastAsia="Times" w:hAnsi="Arial"/>
    </w:rPr>
  </w:style>
  <w:style w:type="paragraph" w:customStyle="1" w:styleId="DHHSnumberlowerromanindent">
    <w:name w:val="DHHS number lower roman indent"/>
    <w:basedOn w:val="Normal"/>
    <w:uiPriority w:val="3"/>
    <w:rsid w:val="00784DD3"/>
    <w:pPr>
      <w:numPr>
        <w:ilvl w:val="5"/>
        <w:numId w:val="90"/>
      </w:numPr>
      <w:spacing w:after="120" w:line="270" w:lineRule="atLeast"/>
    </w:pPr>
    <w:rPr>
      <w:rFonts w:ascii="Arial" w:eastAsia="Times" w:hAnsi="Arial"/>
    </w:rPr>
  </w:style>
  <w:style w:type="paragraph" w:customStyle="1" w:styleId="DHHSnumberdigitindent">
    <w:name w:val="DHHS number digit indent"/>
    <w:basedOn w:val="DHHSnumberloweralphaindent"/>
    <w:uiPriority w:val="3"/>
    <w:rsid w:val="00784DD3"/>
    <w:pPr>
      <w:numPr>
        <w:ilvl w:val="1"/>
      </w:numPr>
    </w:pPr>
  </w:style>
  <w:style w:type="character" w:customStyle="1" w:styleId="st1">
    <w:name w:val="st1"/>
    <w:basedOn w:val="DefaultParagraphFont"/>
    <w:rsid w:val="00784D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32753">
      <w:bodyDiv w:val="1"/>
      <w:marLeft w:val="0"/>
      <w:marRight w:val="0"/>
      <w:marTop w:val="0"/>
      <w:marBottom w:val="0"/>
      <w:divBdr>
        <w:top w:val="none" w:sz="0" w:space="0" w:color="auto"/>
        <w:left w:val="none" w:sz="0" w:space="0" w:color="auto"/>
        <w:bottom w:val="none" w:sz="0" w:space="0" w:color="auto"/>
        <w:right w:val="none" w:sz="0" w:space="0" w:color="auto"/>
      </w:divBdr>
    </w:div>
    <w:div w:id="56443132">
      <w:bodyDiv w:val="1"/>
      <w:marLeft w:val="0"/>
      <w:marRight w:val="0"/>
      <w:marTop w:val="0"/>
      <w:marBottom w:val="0"/>
      <w:divBdr>
        <w:top w:val="none" w:sz="0" w:space="0" w:color="auto"/>
        <w:left w:val="none" w:sz="0" w:space="0" w:color="auto"/>
        <w:bottom w:val="none" w:sz="0" w:space="0" w:color="auto"/>
        <w:right w:val="none" w:sz="0" w:space="0" w:color="auto"/>
      </w:divBdr>
    </w:div>
    <w:div w:id="75321092">
      <w:bodyDiv w:val="1"/>
      <w:marLeft w:val="0"/>
      <w:marRight w:val="0"/>
      <w:marTop w:val="0"/>
      <w:marBottom w:val="0"/>
      <w:divBdr>
        <w:top w:val="none" w:sz="0" w:space="0" w:color="auto"/>
        <w:left w:val="none" w:sz="0" w:space="0" w:color="auto"/>
        <w:bottom w:val="none" w:sz="0" w:space="0" w:color="auto"/>
        <w:right w:val="none" w:sz="0" w:space="0" w:color="auto"/>
      </w:divBdr>
    </w:div>
    <w:div w:id="95910787">
      <w:bodyDiv w:val="1"/>
      <w:marLeft w:val="0"/>
      <w:marRight w:val="0"/>
      <w:marTop w:val="0"/>
      <w:marBottom w:val="0"/>
      <w:divBdr>
        <w:top w:val="none" w:sz="0" w:space="0" w:color="auto"/>
        <w:left w:val="none" w:sz="0" w:space="0" w:color="auto"/>
        <w:bottom w:val="none" w:sz="0" w:space="0" w:color="auto"/>
        <w:right w:val="none" w:sz="0" w:space="0" w:color="auto"/>
      </w:divBdr>
    </w:div>
    <w:div w:id="111439095">
      <w:bodyDiv w:val="1"/>
      <w:marLeft w:val="0"/>
      <w:marRight w:val="0"/>
      <w:marTop w:val="0"/>
      <w:marBottom w:val="0"/>
      <w:divBdr>
        <w:top w:val="none" w:sz="0" w:space="0" w:color="auto"/>
        <w:left w:val="none" w:sz="0" w:space="0" w:color="auto"/>
        <w:bottom w:val="none" w:sz="0" w:space="0" w:color="auto"/>
        <w:right w:val="none" w:sz="0" w:space="0" w:color="auto"/>
      </w:divBdr>
    </w:div>
    <w:div w:id="117337749">
      <w:bodyDiv w:val="1"/>
      <w:marLeft w:val="0"/>
      <w:marRight w:val="0"/>
      <w:marTop w:val="0"/>
      <w:marBottom w:val="0"/>
      <w:divBdr>
        <w:top w:val="none" w:sz="0" w:space="0" w:color="auto"/>
        <w:left w:val="none" w:sz="0" w:space="0" w:color="auto"/>
        <w:bottom w:val="none" w:sz="0" w:space="0" w:color="auto"/>
        <w:right w:val="none" w:sz="0" w:space="0" w:color="auto"/>
      </w:divBdr>
    </w:div>
    <w:div w:id="165023274">
      <w:bodyDiv w:val="1"/>
      <w:marLeft w:val="0"/>
      <w:marRight w:val="0"/>
      <w:marTop w:val="0"/>
      <w:marBottom w:val="0"/>
      <w:divBdr>
        <w:top w:val="none" w:sz="0" w:space="0" w:color="auto"/>
        <w:left w:val="none" w:sz="0" w:space="0" w:color="auto"/>
        <w:bottom w:val="none" w:sz="0" w:space="0" w:color="auto"/>
        <w:right w:val="none" w:sz="0" w:space="0" w:color="auto"/>
      </w:divBdr>
    </w:div>
    <w:div w:id="168301243">
      <w:bodyDiv w:val="1"/>
      <w:marLeft w:val="0"/>
      <w:marRight w:val="0"/>
      <w:marTop w:val="0"/>
      <w:marBottom w:val="0"/>
      <w:divBdr>
        <w:top w:val="none" w:sz="0" w:space="0" w:color="auto"/>
        <w:left w:val="none" w:sz="0" w:space="0" w:color="auto"/>
        <w:bottom w:val="none" w:sz="0" w:space="0" w:color="auto"/>
        <w:right w:val="none" w:sz="0" w:space="0" w:color="auto"/>
      </w:divBdr>
    </w:div>
    <w:div w:id="205219572">
      <w:bodyDiv w:val="1"/>
      <w:marLeft w:val="0"/>
      <w:marRight w:val="0"/>
      <w:marTop w:val="0"/>
      <w:marBottom w:val="0"/>
      <w:divBdr>
        <w:top w:val="none" w:sz="0" w:space="0" w:color="auto"/>
        <w:left w:val="none" w:sz="0" w:space="0" w:color="auto"/>
        <w:bottom w:val="none" w:sz="0" w:space="0" w:color="auto"/>
        <w:right w:val="none" w:sz="0" w:space="0" w:color="auto"/>
      </w:divBdr>
    </w:div>
    <w:div w:id="235865895">
      <w:bodyDiv w:val="1"/>
      <w:marLeft w:val="0"/>
      <w:marRight w:val="0"/>
      <w:marTop w:val="0"/>
      <w:marBottom w:val="0"/>
      <w:divBdr>
        <w:top w:val="none" w:sz="0" w:space="0" w:color="auto"/>
        <w:left w:val="none" w:sz="0" w:space="0" w:color="auto"/>
        <w:bottom w:val="none" w:sz="0" w:space="0" w:color="auto"/>
        <w:right w:val="none" w:sz="0" w:space="0" w:color="auto"/>
      </w:divBdr>
    </w:div>
    <w:div w:id="275596968">
      <w:bodyDiv w:val="1"/>
      <w:marLeft w:val="0"/>
      <w:marRight w:val="0"/>
      <w:marTop w:val="0"/>
      <w:marBottom w:val="0"/>
      <w:divBdr>
        <w:top w:val="none" w:sz="0" w:space="0" w:color="auto"/>
        <w:left w:val="none" w:sz="0" w:space="0" w:color="auto"/>
        <w:bottom w:val="none" w:sz="0" w:space="0" w:color="auto"/>
        <w:right w:val="none" w:sz="0" w:space="0" w:color="auto"/>
      </w:divBdr>
    </w:div>
    <w:div w:id="364913599">
      <w:bodyDiv w:val="1"/>
      <w:marLeft w:val="0"/>
      <w:marRight w:val="0"/>
      <w:marTop w:val="0"/>
      <w:marBottom w:val="0"/>
      <w:divBdr>
        <w:top w:val="none" w:sz="0" w:space="0" w:color="auto"/>
        <w:left w:val="none" w:sz="0" w:space="0" w:color="auto"/>
        <w:bottom w:val="none" w:sz="0" w:space="0" w:color="auto"/>
        <w:right w:val="none" w:sz="0" w:space="0" w:color="auto"/>
      </w:divBdr>
    </w:div>
    <w:div w:id="401105952">
      <w:bodyDiv w:val="1"/>
      <w:marLeft w:val="0"/>
      <w:marRight w:val="0"/>
      <w:marTop w:val="0"/>
      <w:marBottom w:val="0"/>
      <w:divBdr>
        <w:top w:val="none" w:sz="0" w:space="0" w:color="auto"/>
        <w:left w:val="none" w:sz="0" w:space="0" w:color="auto"/>
        <w:bottom w:val="none" w:sz="0" w:space="0" w:color="auto"/>
        <w:right w:val="none" w:sz="0" w:space="0" w:color="auto"/>
      </w:divBdr>
    </w:div>
    <w:div w:id="424573347">
      <w:bodyDiv w:val="1"/>
      <w:marLeft w:val="0"/>
      <w:marRight w:val="0"/>
      <w:marTop w:val="0"/>
      <w:marBottom w:val="0"/>
      <w:divBdr>
        <w:top w:val="none" w:sz="0" w:space="0" w:color="auto"/>
        <w:left w:val="none" w:sz="0" w:space="0" w:color="auto"/>
        <w:bottom w:val="none" w:sz="0" w:space="0" w:color="auto"/>
        <w:right w:val="none" w:sz="0" w:space="0" w:color="auto"/>
      </w:divBdr>
    </w:div>
    <w:div w:id="441267178">
      <w:bodyDiv w:val="1"/>
      <w:marLeft w:val="0"/>
      <w:marRight w:val="0"/>
      <w:marTop w:val="0"/>
      <w:marBottom w:val="0"/>
      <w:divBdr>
        <w:top w:val="none" w:sz="0" w:space="0" w:color="auto"/>
        <w:left w:val="none" w:sz="0" w:space="0" w:color="auto"/>
        <w:bottom w:val="none" w:sz="0" w:space="0" w:color="auto"/>
        <w:right w:val="none" w:sz="0" w:space="0" w:color="auto"/>
      </w:divBdr>
    </w:div>
    <w:div w:id="476538149">
      <w:bodyDiv w:val="1"/>
      <w:marLeft w:val="0"/>
      <w:marRight w:val="0"/>
      <w:marTop w:val="0"/>
      <w:marBottom w:val="0"/>
      <w:divBdr>
        <w:top w:val="none" w:sz="0" w:space="0" w:color="auto"/>
        <w:left w:val="none" w:sz="0" w:space="0" w:color="auto"/>
        <w:bottom w:val="none" w:sz="0" w:space="0" w:color="auto"/>
        <w:right w:val="none" w:sz="0" w:space="0" w:color="auto"/>
      </w:divBdr>
    </w:div>
    <w:div w:id="479538631">
      <w:bodyDiv w:val="1"/>
      <w:marLeft w:val="0"/>
      <w:marRight w:val="0"/>
      <w:marTop w:val="0"/>
      <w:marBottom w:val="0"/>
      <w:divBdr>
        <w:top w:val="none" w:sz="0" w:space="0" w:color="auto"/>
        <w:left w:val="none" w:sz="0" w:space="0" w:color="auto"/>
        <w:bottom w:val="none" w:sz="0" w:space="0" w:color="auto"/>
        <w:right w:val="none" w:sz="0" w:space="0" w:color="auto"/>
      </w:divBdr>
    </w:div>
    <w:div w:id="627395037">
      <w:bodyDiv w:val="1"/>
      <w:marLeft w:val="0"/>
      <w:marRight w:val="0"/>
      <w:marTop w:val="0"/>
      <w:marBottom w:val="0"/>
      <w:divBdr>
        <w:top w:val="none" w:sz="0" w:space="0" w:color="auto"/>
        <w:left w:val="none" w:sz="0" w:space="0" w:color="auto"/>
        <w:bottom w:val="none" w:sz="0" w:space="0" w:color="auto"/>
        <w:right w:val="none" w:sz="0" w:space="0" w:color="auto"/>
      </w:divBdr>
    </w:div>
    <w:div w:id="628972985">
      <w:bodyDiv w:val="1"/>
      <w:marLeft w:val="0"/>
      <w:marRight w:val="0"/>
      <w:marTop w:val="0"/>
      <w:marBottom w:val="0"/>
      <w:divBdr>
        <w:top w:val="none" w:sz="0" w:space="0" w:color="auto"/>
        <w:left w:val="none" w:sz="0" w:space="0" w:color="auto"/>
        <w:bottom w:val="none" w:sz="0" w:space="0" w:color="auto"/>
        <w:right w:val="none" w:sz="0" w:space="0" w:color="auto"/>
      </w:divBdr>
    </w:div>
    <w:div w:id="631638106">
      <w:bodyDiv w:val="1"/>
      <w:marLeft w:val="0"/>
      <w:marRight w:val="0"/>
      <w:marTop w:val="0"/>
      <w:marBottom w:val="0"/>
      <w:divBdr>
        <w:top w:val="none" w:sz="0" w:space="0" w:color="auto"/>
        <w:left w:val="none" w:sz="0" w:space="0" w:color="auto"/>
        <w:bottom w:val="none" w:sz="0" w:space="0" w:color="auto"/>
        <w:right w:val="none" w:sz="0" w:space="0" w:color="auto"/>
      </w:divBdr>
    </w:div>
    <w:div w:id="634526009">
      <w:bodyDiv w:val="1"/>
      <w:marLeft w:val="0"/>
      <w:marRight w:val="0"/>
      <w:marTop w:val="0"/>
      <w:marBottom w:val="0"/>
      <w:divBdr>
        <w:top w:val="none" w:sz="0" w:space="0" w:color="auto"/>
        <w:left w:val="none" w:sz="0" w:space="0" w:color="auto"/>
        <w:bottom w:val="none" w:sz="0" w:space="0" w:color="auto"/>
        <w:right w:val="none" w:sz="0" w:space="0" w:color="auto"/>
      </w:divBdr>
    </w:div>
    <w:div w:id="637758033">
      <w:bodyDiv w:val="1"/>
      <w:marLeft w:val="0"/>
      <w:marRight w:val="0"/>
      <w:marTop w:val="0"/>
      <w:marBottom w:val="0"/>
      <w:divBdr>
        <w:top w:val="none" w:sz="0" w:space="0" w:color="auto"/>
        <w:left w:val="none" w:sz="0" w:space="0" w:color="auto"/>
        <w:bottom w:val="none" w:sz="0" w:space="0" w:color="auto"/>
        <w:right w:val="none" w:sz="0" w:space="0" w:color="auto"/>
      </w:divBdr>
    </w:div>
    <w:div w:id="657153941">
      <w:bodyDiv w:val="1"/>
      <w:marLeft w:val="0"/>
      <w:marRight w:val="0"/>
      <w:marTop w:val="0"/>
      <w:marBottom w:val="0"/>
      <w:divBdr>
        <w:top w:val="none" w:sz="0" w:space="0" w:color="auto"/>
        <w:left w:val="none" w:sz="0" w:space="0" w:color="auto"/>
        <w:bottom w:val="none" w:sz="0" w:space="0" w:color="auto"/>
        <w:right w:val="none" w:sz="0" w:space="0" w:color="auto"/>
      </w:divBdr>
    </w:div>
    <w:div w:id="659697411">
      <w:bodyDiv w:val="1"/>
      <w:marLeft w:val="0"/>
      <w:marRight w:val="0"/>
      <w:marTop w:val="0"/>
      <w:marBottom w:val="0"/>
      <w:divBdr>
        <w:top w:val="none" w:sz="0" w:space="0" w:color="auto"/>
        <w:left w:val="none" w:sz="0" w:space="0" w:color="auto"/>
        <w:bottom w:val="none" w:sz="0" w:space="0" w:color="auto"/>
        <w:right w:val="none" w:sz="0" w:space="0" w:color="auto"/>
      </w:divBdr>
    </w:div>
    <w:div w:id="660081426">
      <w:bodyDiv w:val="1"/>
      <w:marLeft w:val="0"/>
      <w:marRight w:val="0"/>
      <w:marTop w:val="0"/>
      <w:marBottom w:val="0"/>
      <w:divBdr>
        <w:top w:val="none" w:sz="0" w:space="0" w:color="auto"/>
        <w:left w:val="none" w:sz="0" w:space="0" w:color="auto"/>
        <w:bottom w:val="none" w:sz="0" w:space="0" w:color="auto"/>
        <w:right w:val="none" w:sz="0" w:space="0" w:color="auto"/>
      </w:divBdr>
    </w:div>
    <w:div w:id="758795088">
      <w:bodyDiv w:val="1"/>
      <w:marLeft w:val="0"/>
      <w:marRight w:val="0"/>
      <w:marTop w:val="0"/>
      <w:marBottom w:val="0"/>
      <w:divBdr>
        <w:top w:val="none" w:sz="0" w:space="0" w:color="auto"/>
        <w:left w:val="none" w:sz="0" w:space="0" w:color="auto"/>
        <w:bottom w:val="none" w:sz="0" w:space="0" w:color="auto"/>
        <w:right w:val="none" w:sz="0" w:space="0" w:color="auto"/>
      </w:divBdr>
    </w:div>
    <w:div w:id="825583871">
      <w:bodyDiv w:val="1"/>
      <w:marLeft w:val="0"/>
      <w:marRight w:val="0"/>
      <w:marTop w:val="0"/>
      <w:marBottom w:val="0"/>
      <w:divBdr>
        <w:top w:val="none" w:sz="0" w:space="0" w:color="auto"/>
        <w:left w:val="none" w:sz="0" w:space="0" w:color="auto"/>
        <w:bottom w:val="none" w:sz="0" w:space="0" w:color="auto"/>
        <w:right w:val="none" w:sz="0" w:space="0" w:color="auto"/>
      </w:divBdr>
    </w:div>
    <w:div w:id="828057246">
      <w:bodyDiv w:val="1"/>
      <w:marLeft w:val="0"/>
      <w:marRight w:val="0"/>
      <w:marTop w:val="0"/>
      <w:marBottom w:val="0"/>
      <w:divBdr>
        <w:top w:val="none" w:sz="0" w:space="0" w:color="auto"/>
        <w:left w:val="none" w:sz="0" w:space="0" w:color="auto"/>
        <w:bottom w:val="none" w:sz="0" w:space="0" w:color="auto"/>
        <w:right w:val="none" w:sz="0" w:space="0" w:color="auto"/>
      </w:divBdr>
    </w:div>
    <w:div w:id="838430151">
      <w:bodyDiv w:val="1"/>
      <w:marLeft w:val="0"/>
      <w:marRight w:val="0"/>
      <w:marTop w:val="0"/>
      <w:marBottom w:val="0"/>
      <w:divBdr>
        <w:top w:val="none" w:sz="0" w:space="0" w:color="auto"/>
        <w:left w:val="none" w:sz="0" w:space="0" w:color="auto"/>
        <w:bottom w:val="none" w:sz="0" w:space="0" w:color="auto"/>
        <w:right w:val="none" w:sz="0" w:space="0" w:color="auto"/>
      </w:divBdr>
    </w:div>
    <w:div w:id="852039254">
      <w:bodyDiv w:val="1"/>
      <w:marLeft w:val="0"/>
      <w:marRight w:val="0"/>
      <w:marTop w:val="0"/>
      <w:marBottom w:val="0"/>
      <w:divBdr>
        <w:top w:val="none" w:sz="0" w:space="0" w:color="auto"/>
        <w:left w:val="none" w:sz="0" w:space="0" w:color="auto"/>
        <w:bottom w:val="none" w:sz="0" w:space="0" w:color="auto"/>
        <w:right w:val="none" w:sz="0" w:space="0" w:color="auto"/>
      </w:divBdr>
    </w:div>
    <w:div w:id="866213651">
      <w:bodyDiv w:val="1"/>
      <w:marLeft w:val="0"/>
      <w:marRight w:val="0"/>
      <w:marTop w:val="0"/>
      <w:marBottom w:val="0"/>
      <w:divBdr>
        <w:top w:val="none" w:sz="0" w:space="0" w:color="auto"/>
        <w:left w:val="none" w:sz="0" w:space="0" w:color="auto"/>
        <w:bottom w:val="none" w:sz="0" w:space="0" w:color="auto"/>
        <w:right w:val="none" w:sz="0" w:space="0" w:color="auto"/>
      </w:divBdr>
    </w:div>
    <w:div w:id="938222268">
      <w:bodyDiv w:val="1"/>
      <w:marLeft w:val="0"/>
      <w:marRight w:val="0"/>
      <w:marTop w:val="0"/>
      <w:marBottom w:val="0"/>
      <w:divBdr>
        <w:top w:val="none" w:sz="0" w:space="0" w:color="auto"/>
        <w:left w:val="none" w:sz="0" w:space="0" w:color="auto"/>
        <w:bottom w:val="none" w:sz="0" w:space="0" w:color="auto"/>
        <w:right w:val="none" w:sz="0" w:space="0" w:color="auto"/>
      </w:divBdr>
    </w:div>
    <w:div w:id="979771012">
      <w:bodyDiv w:val="1"/>
      <w:marLeft w:val="0"/>
      <w:marRight w:val="0"/>
      <w:marTop w:val="0"/>
      <w:marBottom w:val="0"/>
      <w:divBdr>
        <w:top w:val="none" w:sz="0" w:space="0" w:color="auto"/>
        <w:left w:val="none" w:sz="0" w:space="0" w:color="auto"/>
        <w:bottom w:val="none" w:sz="0" w:space="0" w:color="auto"/>
        <w:right w:val="none" w:sz="0" w:space="0" w:color="auto"/>
      </w:divBdr>
      <w:divsChild>
        <w:div w:id="1729569392">
          <w:marLeft w:val="0"/>
          <w:marRight w:val="1"/>
          <w:marTop w:val="0"/>
          <w:marBottom w:val="0"/>
          <w:divBdr>
            <w:top w:val="none" w:sz="0" w:space="0" w:color="auto"/>
            <w:left w:val="none" w:sz="0" w:space="0" w:color="auto"/>
            <w:bottom w:val="none" w:sz="0" w:space="0" w:color="auto"/>
            <w:right w:val="none" w:sz="0" w:space="0" w:color="auto"/>
          </w:divBdr>
          <w:divsChild>
            <w:div w:id="1718316296">
              <w:marLeft w:val="295"/>
              <w:marRight w:val="0"/>
              <w:marTop w:val="0"/>
              <w:marBottom w:val="0"/>
              <w:divBdr>
                <w:top w:val="none" w:sz="0" w:space="0" w:color="auto"/>
                <w:left w:val="none" w:sz="0" w:space="0" w:color="auto"/>
                <w:bottom w:val="none" w:sz="0" w:space="0" w:color="auto"/>
                <w:right w:val="none" w:sz="0" w:space="0" w:color="auto"/>
              </w:divBdr>
              <w:divsChild>
                <w:div w:id="871186025">
                  <w:marLeft w:val="0"/>
                  <w:marRight w:val="1"/>
                  <w:marTop w:val="0"/>
                  <w:marBottom w:val="0"/>
                  <w:divBdr>
                    <w:top w:val="none" w:sz="0" w:space="0" w:color="auto"/>
                    <w:left w:val="none" w:sz="0" w:space="0" w:color="auto"/>
                    <w:bottom w:val="none" w:sz="0" w:space="0" w:color="auto"/>
                    <w:right w:val="none" w:sz="0" w:space="0" w:color="auto"/>
                  </w:divBdr>
                  <w:divsChild>
                    <w:div w:id="188177919">
                      <w:marLeft w:val="0"/>
                      <w:marRight w:val="0"/>
                      <w:marTop w:val="0"/>
                      <w:marBottom w:val="0"/>
                      <w:divBdr>
                        <w:top w:val="none" w:sz="0" w:space="0" w:color="auto"/>
                        <w:left w:val="none" w:sz="0" w:space="0" w:color="auto"/>
                        <w:bottom w:val="none" w:sz="0" w:space="0" w:color="auto"/>
                        <w:right w:val="none" w:sz="0" w:space="0" w:color="auto"/>
                      </w:divBdr>
                      <w:divsChild>
                        <w:div w:id="1376855543">
                          <w:marLeft w:val="0"/>
                          <w:marRight w:val="0"/>
                          <w:marTop w:val="0"/>
                          <w:marBottom w:val="0"/>
                          <w:divBdr>
                            <w:top w:val="none" w:sz="0" w:space="0" w:color="auto"/>
                            <w:left w:val="none" w:sz="0" w:space="0" w:color="auto"/>
                            <w:bottom w:val="none" w:sz="0" w:space="0" w:color="auto"/>
                            <w:right w:val="none" w:sz="0" w:space="0" w:color="auto"/>
                          </w:divBdr>
                          <w:divsChild>
                            <w:div w:id="1232960139">
                              <w:marLeft w:val="0"/>
                              <w:marRight w:val="0"/>
                              <w:marTop w:val="0"/>
                              <w:marBottom w:val="0"/>
                              <w:divBdr>
                                <w:top w:val="none" w:sz="0" w:space="0" w:color="auto"/>
                                <w:left w:val="none" w:sz="0" w:space="0" w:color="auto"/>
                                <w:bottom w:val="none" w:sz="0" w:space="0" w:color="auto"/>
                                <w:right w:val="none" w:sz="0" w:space="0" w:color="auto"/>
                              </w:divBdr>
                              <w:divsChild>
                                <w:div w:id="166744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431109">
      <w:bodyDiv w:val="1"/>
      <w:marLeft w:val="0"/>
      <w:marRight w:val="0"/>
      <w:marTop w:val="0"/>
      <w:marBottom w:val="0"/>
      <w:divBdr>
        <w:top w:val="none" w:sz="0" w:space="0" w:color="auto"/>
        <w:left w:val="none" w:sz="0" w:space="0" w:color="auto"/>
        <w:bottom w:val="none" w:sz="0" w:space="0" w:color="auto"/>
        <w:right w:val="none" w:sz="0" w:space="0" w:color="auto"/>
      </w:divBdr>
    </w:div>
    <w:div w:id="1059404853">
      <w:bodyDiv w:val="1"/>
      <w:marLeft w:val="0"/>
      <w:marRight w:val="0"/>
      <w:marTop w:val="0"/>
      <w:marBottom w:val="0"/>
      <w:divBdr>
        <w:top w:val="none" w:sz="0" w:space="0" w:color="auto"/>
        <w:left w:val="none" w:sz="0" w:space="0" w:color="auto"/>
        <w:bottom w:val="none" w:sz="0" w:space="0" w:color="auto"/>
        <w:right w:val="none" w:sz="0" w:space="0" w:color="auto"/>
      </w:divBdr>
    </w:div>
    <w:div w:id="1066883007">
      <w:bodyDiv w:val="1"/>
      <w:marLeft w:val="0"/>
      <w:marRight w:val="0"/>
      <w:marTop w:val="0"/>
      <w:marBottom w:val="0"/>
      <w:divBdr>
        <w:top w:val="none" w:sz="0" w:space="0" w:color="auto"/>
        <w:left w:val="none" w:sz="0" w:space="0" w:color="auto"/>
        <w:bottom w:val="none" w:sz="0" w:space="0" w:color="auto"/>
        <w:right w:val="none" w:sz="0" w:space="0" w:color="auto"/>
      </w:divBdr>
      <w:divsChild>
        <w:div w:id="2058237797">
          <w:marLeft w:val="0"/>
          <w:marRight w:val="0"/>
          <w:marTop w:val="0"/>
          <w:marBottom w:val="0"/>
          <w:divBdr>
            <w:top w:val="none" w:sz="0" w:space="0" w:color="auto"/>
            <w:left w:val="none" w:sz="0" w:space="0" w:color="auto"/>
            <w:bottom w:val="none" w:sz="0" w:space="0" w:color="auto"/>
            <w:right w:val="none" w:sz="0" w:space="0" w:color="auto"/>
          </w:divBdr>
          <w:divsChild>
            <w:div w:id="1383096957">
              <w:marLeft w:val="0"/>
              <w:marRight w:val="0"/>
              <w:marTop w:val="0"/>
              <w:marBottom w:val="0"/>
              <w:divBdr>
                <w:top w:val="none" w:sz="0" w:space="0" w:color="auto"/>
                <w:left w:val="none" w:sz="0" w:space="0" w:color="auto"/>
                <w:bottom w:val="none" w:sz="0" w:space="0" w:color="auto"/>
                <w:right w:val="none" w:sz="0" w:space="0" w:color="auto"/>
              </w:divBdr>
              <w:divsChild>
                <w:div w:id="76098692">
                  <w:marLeft w:val="0"/>
                  <w:marRight w:val="0"/>
                  <w:marTop w:val="0"/>
                  <w:marBottom w:val="0"/>
                  <w:divBdr>
                    <w:top w:val="none" w:sz="0" w:space="0" w:color="auto"/>
                    <w:left w:val="none" w:sz="0" w:space="0" w:color="auto"/>
                    <w:bottom w:val="none" w:sz="0" w:space="0" w:color="auto"/>
                    <w:right w:val="none" w:sz="0" w:space="0" w:color="auto"/>
                  </w:divBdr>
                  <w:divsChild>
                    <w:div w:id="11672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103982">
      <w:bodyDiv w:val="1"/>
      <w:marLeft w:val="0"/>
      <w:marRight w:val="0"/>
      <w:marTop w:val="0"/>
      <w:marBottom w:val="0"/>
      <w:divBdr>
        <w:top w:val="none" w:sz="0" w:space="0" w:color="auto"/>
        <w:left w:val="none" w:sz="0" w:space="0" w:color="auto"/>
        <w:bottom w:val="none" w:sz="0" w:space="0" w:color="auto"/>
        <w:right w:val="none" w:sz="0" w:space="0" w:color="auto"/>
      </w:divBdr>
    </w:div>
    <w:div w:id="1100447191">
      <w:bodyDiv w:val="1"/>
      <w:marLeft w:val="0"/>
      <w:marRight w:val="0"/>
      <w:marTop w:val="0"/>
      <w:marBottom w:val="0"/>
      <w:divBdr>
        <w:top w:val="none" w:sz="0" w:space="0" w:color="auto"/>
        <w:left w:val="none" w:sz="0" w:space="0" w:color="auto"/>
        <w:bottom w:val="none" w:sz="0" w:space="0" w:color="auto"/>
        <w:right w:val="none" w:sz="0" w:space="0" w:color="auto"/>
      </w:divBdr>
    </w:div>
    <w:div w:id="1139301432">
      <w:bodyDiv w:val="1"/>
      <w:marLeft w:val="0"/>
      <w:marRight w:val="0"/>
      <w:marTop w:val="0"/>
      <w:marBottom w:val="0"/>
      <w:divBdr>
        <w:top w:val="none" w:sz="0" w:space="0" w:color="auto"/>
        <w:left w:val="none" w:sz="0" w:space="0" w:color="auto"/>
        <w:bottom w:val="none" w:sz="0" w:space="0" w:color="auto"/>
        <w:right w:val="none" w:sz="0" w:space="0" w:color="auto"/>
      </w:divBdr>
    </w:div>
    <w:div w:id="1148935476">
      <w:bodyDiv w:val="1"/>
      <w:marLeft w:val="0"/>
      <w:marRight w:val="0"/>
      <w:marTop w:val="0"/>
      <w:marBottom w:val="0"/>
      <w:divBdr>
        <w:top w:val="none" w:sz="0" w:space="0" w:color="auto"/>
        <w:left w:val="none" w:sz="0" w:space="0" w:color="auto"/>
        <w:bottom w:val="none" w:sz="0" w:space="0" w:color="auto"/>
        <w:right w:val="none" w:sz="0" w:space="0" w:color="auto"/>
      </w:divBdr>
    </w:div>
    <w:div w:id="1194880508">
      <w:bodyDiv w:val="1"/>
      <w:marLeft w:val="0"/>
      <w:marRight w:val="0"/>
      <w:marTop w:val="0"/>
      <w:marBottom w:val="0"/>
      <w:divBdr>
        <w:top w:val="none" w:sz="0" w:space="0" w:color="auto"/>
        <w:left w:val="none" w:sz="0" w:space="0" w:color="auto"/>
        <w:bottom w:val="none" w:sz="0" w:space="0" w:color="auto"/>
        <w:right w:val="none" w:sz="0" w:space="0" w:color="auto"/>
      </w:divBdr>
    </w:div>
    <w:div w:id="1213884501">
      <w:bodyDiv w:val="1"/>
      <w:marLeft w:val="0"/>
      <w:marRight w:val="0"/>
      <w:marTop w:val="0"/>
      <w:marBottom w:val="0"/>
      <w:divBdr>
        <w:top w:val="none" w:sz="0" w:space="0" w:color="auto"/>
        <w:left w:val="none" w:sz="0" w:space="0" w:color="auto"/>
        <w:bottom w:val="none" w:sz="0" w:space="0" w:color="auto"/>
        <w:right w:val="none" w:sz="0" w:space="0" w:color="auto"/>
      </w:divBdr>
    </w:div>
    <w:div w:id="1215846727">
      <w:bodyDiv w:val="1"/>
      <w:marLeft w:val="0"/>
      <w:marRight w:val="0"/>
      <w:marTop w:val="0"/>
      <w:marBottom w:val="0"/>
      <w:divBdr>
        <w:top w:val="none" w:sz="0" w:space="0" w:color="auto"/>
        <w:left w:val="none" w:sz="0" w:space="0" w:color="auto"/>
        <w:bottom w:val="none" w:sz="0" w:space="0" w:color="auto"/>
        <w:right w:val="none" w:sz="0" w:space="0" w:color="auto"/>
      </w:divBdr>
    </w:div>
    <w:div w:id="1263612877">
      <w:bodyDiv w:val="1"/>
      <w:marLeft w:val="0"/>
      <w:marRight w:val="0"/>
      <w:marTop w:val="0"/>
      <w:marBottom w:val="0"/>
      <w:divBdr>
        <w:top w:val="none" w:sz="0" w:space="0" w:color="auto"/>
        <w:left w:val="none" w:sz="0" w:space="0" w:color="auto"/>
        <w:bottom w:val="none" w:sz="0" w:space="0" w:color="auto"/>
        <w:right w:val="none" w:sz="0" w:space="0" w:color="auto"/>
      </w:divBdr>
    </w:div>
    <w:div w:id="1269125065">
      <w:bodyDiv w:val="1"/>
      <w:marLeft w:val="0"/>
      <w:marRight w:val="0"/>
      <w:marTop w:val="0"/>
      <w:marBottom w:val="0"/>
      <w:divBdr>
        <w:top w:val="none" w:sz="0" w:space="0" w:color="auto"/>
        <w:left w:val="none" w:sz="0" w:space="0" w:color="auto"/>
        <w:bottom w:val="none" w:sz="0" w:space="0" w:color="auto"/>
        <w:right w:val="none" w:sz="0" w:space="0" w:color="auto"/>
      </w:divBdr>
    </w:div>
    <w:div w:id="1270353214">
      <w:bodyDiv w:val="1"/>
      <w:marLeft w:val="0"/>
      <w:marRight w:val="0"/>
      <w:marTop w:val="0"/>
      <w:marBottom w:val="0"/>
      <w:divBdr>
        <w:top w:val="none" w:sz="0" w:space="0" w:color="auto"/>
        <w:left w:val="none" w:sz="0" w:space="0" w:color="auto"/>
        <w:bottom w:val="none" w:sz="0" w:space="0" w:color="auto"/>
        <w:right w:val="none" w:sz="0" w:space="0" w:color="auto"/>
      </w:divBdr>
    </w:div>
    <w:div w:id="1273588014">
      <w:bodyDiv w:val="1"/>
      <w:marLeft w:val="0"/>
      <w:marRight w:val="0"/>
      <w:marTop w:val="0"/>
      <w:marBottom w:val="0"/>
      <w:divBdr>
        <w:top w:val="none" w:sz="0" w:space="0" w:color="auto"/>
        <w:left w:val="none" w:sz="0" w:space="0" w:color="auto"/>
        <w:bottom w:val="none" w:sz="0" w:space="0" w:color="auto"/>
        <w:right w:val="none" w:sz="0" w:space="0" w:color="auto"/>
      </w:divBdr>
    </w:div>
    <w:div w:id="1342972151">
      <w:bodyDiv w:val="1"/>
      <w:marLeft w:val="0"/>
      <w:marRight w:val="0"/>
      <w:marTop w:val="0"/>
      <w:marBottom w:val="0"/>
      <w:divBdr>
        <w:top w:val="none" w:sz="0" w:space="0" w:color="auto"/>
        <w:left w:val="none" w:sz="0" w:space="0" w:color="auto"/>
        <w:bottom w:val="none" w:sz="0" w:space="0" w:color="auto"/>
        <w:right w:val="none" w:sz="0" w:space="0" w:color="auto"/>
      </w:divBdr>
    </w:div>
    <w:div w:id="1353070331">
      <w:bodyDiv w:val="1"/>
      <w:marLeft w:val="0"/>
      <w:marRight w:val="0"/>
      <w:marTop w:val="0"/>
      <w:marBottom w:val="0"/>
      <w:divBdr>
        <w:top w:val="none" w:sz="0" w:space="0" w:color="auto"/>
        <w:left w:val="none" w:sz="0" w:space="0" w:color="auto"/>
        <w:bottom w:val="none" w:sz="0" w:space="0" w:color="auto"/>
        <w:right w:val="none" w:sz="0" w:space="0" w:color="auto"/>
      </w:divBdr>
    </w:div>
    <w:div w:id="1353647821">
      <w:bodyDiv w:val="1"/>
      <w:marLeft w:val="0"/>
      <w:marRight w:val="0"/>
      <w:marTop w:val="0"/>
      <w:marBottom w:val="0"/>
      <w:divBdr>
        <w:top w:val="none" w:sz="0" w:space="0" w:color="auto"/>
        <w:left w:val="none" w:sz="0" w:space="0" w:color="auto"/>
        <w:bottom w:val="none" w:sz="0" w:space="0" w:color="auto"/>
        <w:right w:val="none" w:sz="0" w:space="0" w:color="auto"/>
      </w:divBdr>
    </w:div>
    <w:div w:id="1386759440">
      <w:bodyDiv w:val="1"/>
      <w:marLeft w:val="0"/>
      <w:marRight w:val="0"/>
      <w:marTop w:val="0"/>
      <w:marBottom w:val="0"/>
      <w:divBdr>
        <w:top w:val="none" w:sz="0" w:space="0" w:color="auto"/>
        <w:left w:val="none" w:sz="0" w:space="0" w:color="auto"/>
        <w:bottom w:val="none" w:sz="0" w:space="0" w:color="auto"/>
        <w:right w:val="none" w:sz="0" w:space="0" w:color="auto"/>
      </w:divBdr>
    </w:div>
    <w:div w:id="1409616325">
      <w:bodyDiv w:val="1"/>
      <w:marLeft w:val="0"/>
      <w:marRight w:val="0"/>
      <w:marTop w:val="0"/>
      <w:marBottom w:val="0"/>
      <w:divBdr>
        <w:top w:val="none" w:sz="0" w:space="0" w:color="auto"/>
        <w:left w:val="none" w:sz="0" w:space="0" w:color="auto"/>
        <w:bottom w:val="none" w:sz="0" w:space="0" w:color="auto"/>
        <w:right w:val="none" w:sz="0" w:space="0" w:color="auto"/>
      </w:divBdr>
    </w:div>
    <w:div w:id="1427115987">
      <w:bodyDiv w:val="1"/>
      <w:marLeft w:val="0"/>
      <w:marRight w:val="0"/>
      <w:marTop w:val="0"/>
      <w:marBottom w:val="0"/>
      <w:divBdr>
        <w:top w:val="none" w:sz="0" w:space="0" w:color="auto"/>
        <w:left w:val="none" w:sz="0" w:space="0" w:color="auto"/>
        <w:bottom w:val="none" w:sz="0" w:space="0" w:color="auto"/>
        <w:right w:val="none" w:sz="0" w:space="0" w:color="auto"/>
      </w:divBdr>
    </w:div>
    <w:div w:id="1452937094">
      <w:bodyDiv w:val="1"/>
      <w:marLeft w:val="0"/>
      <w:marRight w:val="0"/>
      <w:marTop w:val="0"/>
      <w:marBottom w:val="0"/>
      <w:divBdr>
        <w:top w:val="none" w:sz="0" w:space="0" w:color="auto"/>
        <w:left w:val="none" w:sz="0" w:space="0" w:color="auto"/>
        <w:bottom w:val="none" w:sz="0" w:space="0" w:color="auto"/>
        <w:right w:val="none" w:sz="0" w:space="0" w:color="auto"/>
      </w:divBdr>
    </w:div>
    <w:div w:id="1485705007">
      <w:bodyDiv w:val="1"/>
      <w:marLeft w:val="0"/>
      <w:marRight w:val="0"/>
      <w:marTop w:val="0"/>
      <w:marBottom w:val="0"/>
      <w:divBdr>
        <w:top w:val="none" w:sz="0" w:space="0" w:color="auto"/>
        <w:left w:val="none" w:sz="0" w:space="0" w:color="auto"/>
        <w:bottom w:val="none" w:sz="0" w:space="0" w:color="auto"/>
        <w:right w:val="none" w:sz="0" w:space="0" w:color="auto"/>
      </w:divBdr>
    </w:div>
    <w:div w:id="1491629293">
      <w:bodyDiv w:val="1"/>
      <w:marLeft w:val="0"/>
      <w:marRight w:val="0"/>
      <w:marTop w:val="0"/>
      <w:marBottom w:val="0"/>
      <w:divBdr>
        <w:top w:val="none" w:sz="0" w:space="0" w:color="auto"/>
        <w:left w:val="none" w:sz="0" w:space="0" w:color="auto"/>
        <w:bottom w:val="none" w:sz="0" w:space="0" w:color="auto"/>
        <w:right w:val="none" w:sz="0" w:space="0" w:color="auto"/>
      </w:divBdr>
    </w:div>
    <w:div w:id="1500190202">
      <w:bodyDiv w:val="1"/>
      <w:marLeft w:val="0"/>
      <w:marRight w:val="0"/>
      <w:marTop w:val="0"/>
      <w:marBottom w:val="0"/>
      <w:divBdr>
        <w:top w:val="none" w:sz="0" w:space="0" w:color="auto"/>
        <w:left w:val="none" w:sz="0" w:space="0" w:color="auto"/>
        <w:bottom w:val="none" w:sz="0" w:space="0" w:color="auto"/>
        <w:right w:val="none" w:sz="0" w:space="0" w:color="auto"/>
      </w:divBdr>
    </w:div>
    <w:div w:id="1513298910">
      <w:bodyDiv w:val="1"/>
      <w:marLeft w:val="0"/>
      <w:marRight w:val="0"/>
      <w:marTop w:val="0"/>
      <w:marBottom w:val="0"/>
      <w:divBdr>
        <w:top w:val="none" w:sz="0" w:space="0" w:color="auto"/>
        <w:left w:val="none" w:sz="0" w:space="0" w:color="auto"/>
        <w:bottom w:val="none" w:sz="0" w:space="0" w:color="auto"/>
        <w:right w:val="none" w:sz="0" w:space="0" w:color="auto"/>
      </w:divBdr>
      <w:divsChild>
        <w:div w:id="613832629">
          <w:marLeft w:val="0"/>
          <w:marRight w:val="0"/>
          <w:marTop w:val="0"/>
          <w:marBottom w:val="0"/>
          <w:divBdr>
            <w:top w:val="none" w:sz="0" w:space="0" w:color="auto"/>
            <w:left w:val="none" w:sz="0" w:space="0" w:color="auto"/>
            <w:bottom w:val="none" w:sz="0" w:space="0" w:color="auto"/>
            <w:right w:val="none" w:sz="0" w:space="0" w:color="auto"/>
          </w:divBdr>
        </w:div>
      </w:divsChild>
    </w:div>
    <w:div w:id="1528250663">
      <w:bodyDiv w:val="1"/>
      <w:marLeft w:val="0"/>
      <w:marRight w:val="0"/>
      <w:marTop w:val="0"/>
      <w:marBottom w:val="0"/>
      <w:divBdr>
        <w:top w:val="none" w:sz="0" w:space="0" w:color="auto"/>
        <w:left w:val="none" w:sz="0" w:space="0" w:color="auto"/>
        <w:bottom w:val="none" w:sz="0" w:space="0" w:color="auto"/>
        <w:right w:val="none" w:sz="0" w:space="0" w:color="auto"/>
      </w:divBdr>
    </w:div>
    <w:div w:id="1630623029">
      <w:bodyDiv w:val="1"/>
      <w:marLeft w:val="0"/>
      <w:marRight w:val="0"/>
      <w:marTop w:val="0"/>
      <w:marBottom w:val="0"/>
      <w:divBdr>
        <w:top w:val="none" w:sz="0" w:space="0" w:color="auto"/>
        <w:left w:val="none" w:sz="0" w:space="0" w:color="auto"/>
        <w:bottom w:val="none" w:sz="0" w:space="0" w:color="auto"/>
        <w:right w:val="none" w:sz="0" w:space="0" w:color="auto"/>
      </w:divBdr>
    </w:div>
    <w:div w:id="1693218668">
      <w:bodyDiv w:val="1"/>
      <w:marLeft w:val="0"/>
      <w:marRight w:val="0"/>
      <w:marTop w:val="0"/>
      <w:marBottom w:val="0"/>
      <w:divBdr>
        <w:top w:val="none" w:sz="0" w:space="0" w:color="auto"/>
        <w:left w:val="none" w:sz="0" w:space="0" w:color="auto"/>
        <w:bottom w:val="none" w:sz="0" w:space="0" w:color="auto"/>
        <w:right w:val="none" w:sz="0" w:space="0" w:color="auto"/>
      </w:divBdr>
    </w:div>
    <w:div w:id="1697076920">
      <w:bodyDiv w:val="1"/>
      <w:marLeft w:val="0"/>
      <w:marRight w:val="0"/>
      <w:marTop w:val="0"/>
      <w:marBottom w:val="0"/>
      <w:divBdr>
        <w:top w:val="none" w:sz="0" w:space="0" w:color="auto"/>
        <w:left w:val="none" w:sz="0" w:space="0" w:color="auto"/>
        <w:bottom w:val="none" w:sz="0" w:space="0" w:color="auto"/>
        <w:right w:val="none" w:sz="0" w:space="0" w:color="auto"/>
      </w:divBdr>
    </w:div>
    <w:div w:id="1728146267">
      <w:bodyDiv w:val="1"/>
      <w:marLeft w:val="0"/>
      <w:marRight w:val="0"/>
      <w:marTop w:val="0"/>
      <w:marBottom w:val="0"/>
      <w:divBdr>
        <w:top w:val="none" w:sz="0" w:space="0" w:color="auto"/>
        <w:left w:val="none" w:sz="0" w:space="0" w:color="auto"/>
        <w:bottom w:val="none" w:sz="0" w:space="0" w:color="auto"/>
        <w:right w:val="none" w:sz="0" w:space="0" w:color="auto"/>
      </w:divBdr>
    </w:div>
    <w:div w:id="1768962755">
      <w:bodyDiv w:val="1"/>
      <w:marLeft w:val="0"/>
      <w:marRight w:val="0"/>
      <w:marTop w:val="0"/>
      <w:marBottom w:val="0"/>
      <w:divBdr>
        <w:top w:val="none" w:sz="0" w:space="0" w:color="auto"/>
        <w:left w:val="none" w:sz="0" w:space="0" w:color="auto"/>
        <w:bottom w:val="none" w:sz="0" w:space="0" w:color="auto"/>
        <w:right w:val="none" w:sz="0" w:space="0" w:color="auto"/>
      </w:divBdr>
      <w:divsChild>
        <w:div w:id="1951549742">
          <w:marLeft w:val="274"/>
          <w:marRight w:val="0"/>
          <w:marTop w:val="106"/>
          <w:marBottom w:val="0"/>
          <w:divBdr>
            <w:top w:val="none" w:sz="0" w:space="0" w:color="auto"/>
            <w:left w:val="none" w:sz="0" w:space="0" w:color="auto"/>
            <w:bottom w:val="none" w:sz="0" w:space="0" w:color="auto"/>
            <w:right w:val="none" w:sz="0" w:space="0" w:color="auto"/>
          </w:divBdr>
        </w:div>
        <w:div w:id="1302228586">
          <w:marLeft w:val="274"/>
          <w:marRight w:val="0"/>
          <w:marTop w:val="106"/>
          <w:marBottom w:val="0"/>
          <w:divBdr>
            <w:top w:val="none" w:sz="0" w:space="0" w:color="auto"/>
            <w:left w:val="none" w:sz="0" w:space="0" w:color="auto"/>
            <w:bottom w:val="none" w:sz="0" w:space="0" w:color="auto"/>
            <w:right w:val="none" w:sz="0" w:space="0" w:color="auto"/>
          </w:divBdr>
        </w:div>
        <w:div w:id="1055813601">
          <w:marLeft w:val="792"/>
          <w:marRight w:val="0"/>
          <w:marTop w:val="106"/>
          <w:marBottom w:val="0"/>
          <w:divBdr>
            <w:top w:val="none" w:sz="0" w:space="0" w:color="auto"/>
            <w:left w:val="none" w:sz="0" w:space="0" w:color="auto"/>
            <w:bottom w:val="none" w:sz="0" w:space="0" w:color="auto"/>
            <w:right w:val="none" w:sz="0" w:space="0" w:color="auto"/>
          </w:divBdr>
        </w:div>
        <w:div w:id="1649624922">
          <w:marLeft w:val="792"/>
          <w:marRight w:val="0"/>
          <w:marTop w:val="106"/>
          <w:marBottom w:val="0"/>
          <w:divBdr>
            <w:top w:val="none" w:sz="0" w:space="0" w:color="auto"/>
            <w:left w:val="none" w:sz="0" w:space="0" w:color="auto"/>
            <w:bottom w:val="none" w:sz="0" w:space="0" w:color="auto"/>
            <w:right w:val="none" w:sz="0" w:space="0" w:color="auto"/>
          </w:divBdr>
        </w:div>
        <w:div w:id="1493250897">
          <w:marLeft w:val="792"/>
          <w:marRight w:val="0"/>
          <w:marTop w:val="106"/>
          <w:marBottom w:val="0"/>
          <w:divBdr>
            <w:top w:val="none" w:sz="0" w:space="0" w:color="auto"/>
            <w:left w:val="none" w:sz="0" w:space="0" w:color="auto"/>
            <w:bottom w:val="none" w:sz="0" w:space="0" w:color="auto"/>
            <w:right w:val="none" w:sz="0" w:space="0" w:color="auto"/>
          </w:divBdr>
        </w:div>
        <w:div w:id="560484723">
          <w:marLeft w:val="1181"/>
          <w:marRight w:val="0"/>
          <w:marTop w:val="106"/>
          <w:marBottom w:val="0"/>
          <w:divBdr>
            <w:top w:val="none" w:sz="0" w:space="0" w:color="auto"/>
            <w:left w:val="none" w:sz="0" w:space="0" w:color="auto"/>
            <w:bottom w:val="none" w:sz="0" w:space="0" w:color="auto"/>
            <w:right w:val="none" w:sz="0" w:space="0" w:color="auto"/>
          </w:divBdr>
        </w:div>
        <w:div w:id="1153789642">
          <w:marLeft w:val="1181"/>
          <w:marRight w:val="0"/>
          <w:marTop w:val="106"/>
          <w:marBottom w:val="0"/>
          <w:divBdr>
            <w:top w:val="none" w:sz="0" w:space="0" w:color="auto"/>
            <w:left w:val="none" w:sz="0" w:space="0" w:color="auto"/>
            <w:bottom w:val="none" w:sz="0" w:space="0" w:color="auto"/>
            <w:right w:val="none" w:sz="0" w:space="0" w:color="auto"/>
          </w:divBdr>
        </w:div>
        <w:div w:id="2102021890">
          <w:marLeft w:val="792"/>
          <w:marRight w:val="0"/>
          <w:marTop w:val="106"/>
          <w:marBottom w:val="0"/>
          <w:divBdr>
            <w:top w:val="none" w:sz="0" w:space="0" w:color="auto"/>
            <w:left w:val="none" w:sz="0" w:space="0" w:color="auto"/>
            <w:bottom w:val="none" w:sz="0" w:space="0" w:color="auto"/>
            <w:right w:val="none" w:sz="0" w:space="0" w:color="auto"/>
          </w:divBdr>
        </w:div>
        <w:div w:id="417794062">
          <w:marLeft w:val="1181"/>
          <w:marRight w:val="0"/>
          <w:marTop w:val="106"/>
          <w:marBottom w:val="0"/>
          <w:divBdr>
            <w:top w:val="none" w:sz="0" w:space="0" w:color="auto"/>
            <w:left w:val="none" w:sz="0" w:space="0" w:color="auto"/>
            <w:bottom w:val="none" w:sz="0" w:space="0" w:color="auto"/>
            <w:right w:val="none" w:sz="0" w:space="0" w:color="auto"/>
          </w:divBdr>
        </w:div>
        <w:div w:id="460878954">
          <w:marLeft w:val="1181"/>
          <w:marRight w:val="0"/>
          <w:marTop w:val="106"/>
          <w:marBottom w:val="0"/>
          <w:divBdr>
            <w:top w:val="none" w:sz="0" w:space="0" w:color="auto"/>
            <w:left w:val="none" w:sz="0" w:space="0" w:color="auto"/>
            <w:bottom w:val="none" w:sz="0" w:space="0" w:color="auto"/>
            <w:right w:val="none" w:sz="0" w:space="0" w:color="auto"/>
          </w:divBdr>
        </w:div>
        <w:div w:id="1697924522">
          <w:marLeft w:val="1181"/>
          <w:marRight w:val="0"/>
          <w:marTop w:val="106"/>
          <w:marBottom w:val="0"/>
          <w:divBdr>
            <w:top w:val="none" w:sz="0" w:space="0" w:color="auto"/>
            <w:left w:val="none" w:sz="0" w:space="0" w:color="auto"/>
            <w:bottom w:val="none" w:sz="0" w:space="0" w:color="auto"/>
            <w:right w:val="none" w:sz="0" w:space="0" w:color="auto"/>
          </w:divBdr>
        </w:div>
        <w:div w:id="919559027">
          <w:marLeft w:val="1181"/>
          <w:marRight w:val="0"/>
          <w:marTop w:val="106"/>
          <w:marBottom w:val="0"/>
          <w:divBdr>
            <w:top w:val="none" w:sz="0" w:space="0" w:color="auto"/>
            <w:left w:val="none" w:sz="0" w:space="0" w:color="auto"/>
            <w:bottom w:val="none" w:sz="0" w:space="0" w:color="auto"/>
            <w:right w:val="none" w:sz="0" w:space="0" w:color="auto"/>
          </w:divBdr>
        </w:div>
        <w:div w:id="1624144804">
          <w:marLeft w:val="1181"/>
          <w:marRight w:val="0"/>
          <w:marTop w:val="106"/>
          <w:marBottom w:val="0"/>
          <w:divBdr>
            <w:top w:val="none" w:sz="0" w:space="0" w:color="auto"/>
            <w:left w:val="none" w:sz="0" w:space="0" w:color="auto"/>
            <w:bottom w:val="none" w:sz="0" w:space="0" w:color="auto"/>
            <w:right w:val="none" w:sz="0" w:space="0" w:color="auto"/>
          </w:divBdr>
        </w:div>
        <w:div w:id="1747917254">
          <w:marLeft w:val="792"/>
          <w:marRight w:val="0"/>
          <w:marTop w:val="106"/>
          <w:marBottom w:val="0"/>
          <w:divBdr>
            <w:top w:val="none" w:sz="0" w:space="0" w:color="auto"/>
            <w:left w:val="none" w:sz="0" w:space="0" w:color="auto"/>
            <w:bottom w:val="none" w:sz="0" w:space="0" w:color="auto"/>
            <w:right w:val="none" w:sz="0" w:space="0" w:color="auto"/>
          </w:divBdr>
        </w:div>
        <w:div w:id="274675618">
          <w:marLeft w:val="274"/>
          <w:marRight w:val="0"/>
          <w:marTop w:val="106"/>
          <w:marBottom w:val="0"/>
          <w:divBdr>
            <w:top w:val="none" w:sz="0" w:space="0" w:color="auto"/>
            <w:left w:val="none" w:sz="0" w:space="0" w:color="auto"/>
            <w:bottom w:val="none" w:sz="0" w:space="0" w:color="auto"/>
            <w:right w:val="none" w:sz="0" w:space="0" w:color="auto"/>
          </w:divBdr>
        </w:div>
      </w:divsChild>
    </w:div>
    <w:div w:id="1809471069">
      <w:bodyDiv w:val="1"/>
      <w:marLeft w:val="0"/>
      <w:marRight w:val="0"/>
      <w:marTop w:val="0"/>
      <w:marBottom w:val="0"/>
      <w:divBdr>
        <w:top w:val="none" w:sz="0" w:space="0" w:color="auto"/>
        <w:left w:val="none" w:sz="0" w:space="0" w:color="auto"/>
        <w:bottom w:val="none" w:sz="0" w:space="0" w:color="auto"/>
        <w:right w:val="none" w:sz="0" w:space="0" w:color="auto"/>
      </w:divBdr>
    </w:div>
    <w:div w:id="1849711850">
      <w:bodyDiv w:val="1"/>
      <w:marLeft w:val="0"/>
      <w:marRight w:val="0"/>
      <w:marTop w:val="0"/>
      <w:marBottom w:val="0"/>
      <w:divBdr>
        <w:top w:val="none" w:sz="0" w:space="0" w:color="auto"/>
        <w:left w:val="none" w:sz="0" w:space="0" w:color="auto"/>
        <w:bottom w:val="none" w:sz="0" w:space="0" w:color="auto"/>
        <w:right w:val="none" w:sz="0" w:space="0" w:color="auto"/>
      </w:divBdr>
    </w:div>
    <w:div w:id="1863201437">
      <w:bodyDiv w:val="1"/>
      <w:marLeft w:val="0"/>
      <w:marRight w:val="0"/>
      <w:marTop w:val="0"/>
      <w:marBottom w:val="0"/>
      <w:divBdr>
        <w:top w:val="none" w:sz="0" w:space="0" w:color="auto"/>
        <w:left w:val="none" w:sz="0" w:space="0" w:color="auto"/>
        <w:bottom w:val="none" w:sz="0" w:space="0" w:color="auto"/>
        <w:right w:val="none" w:sz="0" w:space="0" w:color="auto"/>
      </w:divBdr>
    </w:div>
    <w:div w:id="1874344201">
      <w:bodyDiv w:val="1"/>
      <w:marLeft w:val="0"/>
      <w:marRight w:val="0"/>
      <w:marTop w:val="0"/>
      <w:marBottom w:val="0"/>
      <w:divBdr>
        <w:top w:val="none" w:sz="0" w:space="0" w:color="auto"/>
        <w:left w:val="none" w:sz="0" w:space="0" w:color="auto"/>
        <w:bottom w:val="none" w:sz="0" w:space="0" w:color="auto"/>
        <w:right w:val="none" w:sz="0" w:space="0" w:color="auto"/>
      </w:divBdr>
    </w:div>
    <w:div w:id="1930238631">
      <w:bodyDiv w:val="1"/>
      <w:marLeft w:val="0"/>
      <w:marRight w:val="0"/>
      <w:marTop w:val="0"/>
      <w:marBottom w:val="0"/>
      <w:divBdr>
        <w:top w:val="none" w:sz="0" w:space="0" w:color="auto"/>
        <w:left w:val="none" w:sz="0" w:space="0" w:color="auto"/>
        <w:bottom w:val="none" w:sz="0" w:space="0" w:color="auto"/>
        <w:right w:val="none" w:sz="0" w:space="0" w:color="auto"/>
      </w:divBdr>
    </w:div>
    <w:div w:id="1969579340">
      <w:bodyDiv w:val="1"/>
      <w:marLeft w:val="0"/>
      <w:marRight w:val="0"/>
      <w:marTop w:val="0"/>
      <w:marBottom w:val="0"/>
      <w:divBdr>
        <w:top w:val="none" w:sz="0" w:space="0" w:color="auto"/>
        <w:left w:val="none" w:sz="0" w:space="0" w:color="auto"/>
        <w:bottom w:val="none" w:sz="0" w:space="0" w:color="auto"/>
        <w:right w:val="none" w:sz="0" w:space="0" w:color="auto"/>
      </w:divBdr>
    </w:div>
    <w:div w:id="1973904816">
      <w:bodyDiv w:val="1"/>
      <w:marLeft w:val="0"/>
      <w:marRight w:val="0"/>
      <w:marTop w:val="0"/>
      <w:marBottom w:val="0"/>
      <w:divBdr>
        <w:top w:val="none" w:sz="0" w:space="0" w:color="auto"/>
        <w:left w:val="none" w:sz="0" w:space="0" w:color="auto"/>
        <w:bottom w:val="none" w:sz="0" w:space="0" w:color="auto"/>
        <w:right w:val="none" w:sz="0" w:space="0" w:color="auto"/>
      </w:divBdr>
      <w:divsChild>
        <w:div w:id="845362676">
          <w:marLeft w:val="0"/>
          <w:marRight w:val="0"/>
          <w:marTop w:val="0"/>
          <w:marBottom w:val="0"/>
          <w:divBdr>
            <w:top w:val="none" w:sz="0" w:space="0" w:color="auto"/>
            <w:left w:val="none" w:sz="0" w:space="0" w:color="auto"/>
            <w:bottom w:val="none" w:sz="0" w:space="0" w:color="auto"/>
            <w:right w:val="none" w:sz="0" w:space="0" w:color="auto"/>
          </w:divBdr>
          <w:divsChild>
            <w:div w:id="1428846652">
              <w:marLeft w:val="0"/>
              <w:marRight w:val="0"/>
              <w:marTop w:val="0"/>
              <w:marBottom w:val="0"/>
              <w:divBdr>
                <w:top w:val="none" w:sz="0" w:space="0" w:color="auto"/>
                <w:left w:val="none" w:sz="0" w:space="0" w:color="auto"/>
                <w:bottom w:val="none" w:sz="0" w:space="0" w:color="auto"/>
                <w:right w:val="none" w:sz="0" w:space="0" w:color="auto"/>
              </w:divBdr>
              <w:divsChild>
                <w:div w:id="679309799">
                  <w:marLeft w:val="167"/>
                  <w:marRight w:val="167"/>
                  <w:marTop w:val="0"/>
                  <w:marBottom w:val="0"/>
                  <w:divBdr>
                    <w:top w:val="none" w:sz="0" w:space="0" w:color="auto"/>
                    <w:left w:val="none" w:sz="0" w:space="0" w:color="auto"/>
                    <w:bottom w:val="none" w:sz="0" w:space="0" w:color="auto"/>
                    <w:right w:val="none" w:sz="0" w:space="0" w:color="auto"/>
                  </w:divBdr>
                  <w:divsChild>
                    <w:div w:id="645284810">
                      <w:marLeft w:val="167"/>
                      <w:marRight w:val="167"/>
                      <w:marTop w:val="0"/>
                      <w:marBottom w:val="0"/>
                      <w:divBdr>
                        <w:top w:val="none" w:sz="0" w:space="0" w:color="auto"/>
                        <w:left w:val="none" w:sz="0" w:space="0" w:color="auto"/>
                        <w:bottom w:val="none" w:sz="0" w:space="0" w:color="auto"/>
                        <w:right w:val="none" w:sz="0" w:space="0" w:color="auto"/>
                      </w:divBdr>
                      <w:divsChild>
                        <w:div w:id="821121558">
                          <w:marLeft w:val="0"/>
                          <w:marRight w:val="0"/>
                          <w:marTop w:val="0"/>
                          <w:marBottom w:val="0"/>
                          <w:divBdr>
                            <w:top w:val="none" w:sz="0" w:space="0" w:color="auto"/>
                            <w:left w:val="none" w:sz="0" w:space="0" w:color="auto"/>
                            <w:bottom w:val="none" w:sz="0" w:space="0" w:color="auto"/>
                            <w:right w:val="none" w:sz="0" w:space="0" w:color="auto"/>
                          </w:divBdr>
                          <w:divsChild>
                            <w:div w:id="1514879725">
                              <w:marLeft w:val="0"/>
                              <w:marRight w:val="0"/>
                              <w:marTop w:val="0"/>
                              <w:marBottom w:val="0"/>
                              <w:divBdr>
                                <w:top w:val="none" w:sz="0" w:space="0" w:color="auto"/>
                                <w:left w:val="none" w:sz="0" w:space="0" w:color="auto"/>
                                <w:bottom w:val="none" w:sz="0" w:space="0" w:color="auto"/>
                                <w:right w:val="none" w:sz="0" w:space="0" w:color="auto"/>
                              </w:divBdr>
                              <w:divsChild>
                                <w:div w:id="344676647">
                                  <w:marLeft w:val="0"/>
                                  <w:marRight w:val="0"/>
                                  <w:marTop w:val="0"/>
                                  <w:marBottom w:val="0"/>
                                  <w:divBdr>
                                    <w:top w:val="none" w:sz="0" w:space="0" w:color="auto"/>
                                    <w:left w:val="none" w:sz="0" w:space="0" w:color="auto"/>
                                    <w:bottom w:val="none" w:sz="0" w:space="0" w:color="auto"/>
                                    <w:right w:val="none" w:sz="0" w:space="0" w:color="auto"/>
                                  </w:divBdr>
                                  <w:divsChild>
                                    <w:div w:id="1019235624">
                                      <w:marLeft w:val="0"/>
                                      <w:marRight w:val="0"/>
                                      <w:marTop w:val="0"/>
                                      <w:marBottom w:val="0"/>
                                      <w:divBdr>
                                        <w:top w:val="none" w:sz="0" w:space="0" w:color="auto"/>
                                        <w:left w:val="none" w:sz="0" w:space="0" w:color="auto"/>
                                        <w:bottom w:val="none" w:sz="0" w:space="0" w:color="auto"/>
                                        <w:right w:val="none" w:sz="0" w:space="0" w:color="auto"/>
                                      </w:divBdr>
                                      <w:divsChild>
                                        <w:div w:id="1642030859">
                                          <w:marLeft w:val="0"/>
                                          <w:marRight w:val="0"/>
                                          <w:marTop w:val="0"/>
                                          <w:marBottom w:val="0"/>
                                          <w:divBdr>
                                            <w:top w:val="none" w:sz="0" w:space="0" w:color="auto"/>
                                            <w:left w:val="none" w:sz="0" w:space="0" w:color="auto"/>
                                            <w:bottom w:val="none" w:sz="0" w:space="0" w:color="auto"/>
                                            <w:right w:val="none" w:sz="0" w:space="0" w:color="auto"/>
                                          </w:divBdr>
                                          <w:divsChild>
                                            <w:div w:id="543443532">
                                              <w:marLeft w:val="0"/>
                                              <w:marRight w:val="0"/>
                                              <w:marTop w:val="0"/>
                                              <w:marBottom w:val="0"/>
                                              <w:divBdr>
                                                <w:top w:val="none" w:sz="0" w:space="0" w:color="auto"/>
                                                <w:left w:val="none" w:sz="0" w:space="0" w:color="auto"/>
                                                <w:bottom w:val="none" w:sz="0" w:space="0" w:color="auto"/>
                                                <w:right w:val="none" w:sz="0" w:space="0" w:color="auto"/>
                                              </w:divBdr>
                                              <w:divsChild>
                                                <w:div w:id="203981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9842822">
      <w:bodyDiv w:val="1"/>
      <w:marLeft w:val="0"/>
      <w:marRight w:val="0"/>
      <w:marTop w:val="0"/>
      <w:marBottom w:val="0"/>
      <w:divBdr>
        <w:top w:val="none" w:sz="0" w:space="0" w:color="auto"/>
        <w:left w:val="none" w:sz="0" w:space="0" w:color="auto"/>
        <w:bottom w:val="none" w:sz="0" w:space="0" w:color="auto"/>
        <w:right w:val="none" w:sz="0" w:space="0" w:color="auto"/>
      </w:divBdr>
    </w:div>
    <w:div w:id="2025210525">
      <w:bodyDiv w:val="1"/>
      <w:marLeft w:val="0"/>
      <w:marRight w:val="0"/>
      <w:marTop w:val="0"/>
      <w:marBottom w:val="0"/>
      <w:divBdr>
        <w:top w:val="none" w:sz="0" w:space="0" w:color="auto"/>
        <w:left w:val="none" w:sz="0" w:space="0" w:color="auto"/>
        <w:bottom w:val="none" w:sz="0" w:space="0" w:color="auto"/>
        <w:right w:val="none" w:sz="0" w:space="0" w:color="auto"/>
      </w:divBdr>
    </w:div>
    <w:div w:id="2031375229">
      <w:bodyDiv w:val="1"/>
      <w:marLeft w:val="0"/>
      <w:marRight w:val="0"/>
      <w:marTop w:val="0"/>
      <w:marBottom w:val="0"/>
      <w:divBdr>
        <w:top w:val="none" w:sz="0" w:space="0" w:color="auto"/>
        <w:left w:val="none" w:sz="0" w:space="0" w:color="auto"/>
        <w:bottom w:val="none" w:sz="0" w:space="0" w:color="auto"/>
        <w:right w:val="none" w:sz="0" w:space="0" w:color="auto"/>
      </w:divBdr>
    </w:div>
    <w:div w:id="2042628525">
      <w:bodyDiv w:val="1"/>
      <w:marLeft w:val="0"/>
      <w:marRight w:val="0"/>
      <w:marTop w:val="0"/>
      <w:marBottom w:val="0"/>
      <w:divBdr>
        <w:top w:val="none" w:sz="0" w:space="0" w:color="auto"/>
        <w:left w:val="none" w:sz="0" w:space="0" w:color="auto"/>
        <w:bottom w:val="none" w:sz="0" w:space="0" w:color="auto"/>
        <w:right w:val="none" w:sz="0" w:space="0" w:color="auto"/>
      </w:divBdr>
    </w:div>
    <w:div w:id="2111582352">
      <w:bodyDiv w:val="1"/>
      <w:marLeft w:val="0"/>
      <w:marRight w:val="0"/>
      <w:marTop w:val="0"/>
      <w:marBottom w:val="0"/>
      <w:divBdr>
        <w:top w:val="none" w:sz="0" w:space="0" w:color="auto"/>
        <w:left w:val="none" w:sz="0" w:space="0" w:color="auto"/>
        <w:bottom w:val="none" w:sz="0" w:space="0" w:color="auto"/>
        <w:right w:val="none" w:sz="0" w:space="0" w:color="auto"/>
      </w:divBdr>
      <w:divsChild>
        <w:div w:id="1578595606">
          <w:marLeft w:val="3000"/>
          <w:marRight w:val="0"/>
          <w:marTop w:val="0"/>
          <w:marBottom w:val="0"/>
          <w:divBdr>
            <w:top w:val="none" w:sz="0" w:space="0" w:color="auto"/>
            <w:left w:val="none" w:sz="0" w:space="0" w:color="auto"/>
            <w:bottom w:val="none" w:sz="0" w:space="0" w:color="auto"/>
            <w:right w:val="single" w:sz="6" w:space="0" w:color="CCCCCC"/>
          </w:divBdr>
          <w:divsChild>
            <w:div w:id="2148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716454">
      <w:bodyDiv w:val="1"/>
      <w:marLeft w:val="0"/>
      <w:marRight w:val="0"/>
      <w:marTop w:val="0"/>
      <w:marBottom w:val="0"/>
      <w:divBdr>
        <w:top w:val="none" w:sz="0" w:space="0" w:color="auto"/>
        <w:left w:val="none" w:sz="0" w:space="0" w:color="auto"/>
        <w:bottom w:val="none" w:sz="0" w:space="0" w:color="auto"/>
        <w:right w:val="none" w:sz="0" w:space="0" w:color="auto"/>
      </w:divBdr>
    </w:div>
    <w:div w:id="2134396266">
      <w:bodyDiv w:val="1"/>
      <w:marLeft w:val="0"/>
      <w:marRight w:val="0"/>
      <w:marTop w:val="0"/>
      <w:marBottom w:val="0"/>
      <w:divBdr>
        <w:top w:val="none" w:sz="0" w:space="0" w:color="auto"/>
        <w:left w:val="none" w:sz="0" w:space="0" w:color="auto"/>
        <w:bottom w:val="none" w:sz="0" w:space="0" w:color="auto"/>
        <w:right w:val="none" w:sz="0" w:space="0" w:color="auto"/>
      </w:divBdr>
    </w:div>
    <w:div w:id="2139181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chart" Target="charts/chart1.xml"/><Relationship Id="rId26" Type="http://schemas.openxmlformats.org/officeDocument/2006/relationships/image" Target="media/image10.emf"/><Relationship Id="rId39" Type="http://schemas.openxmlformats.org/officeDocument/2006/relationships/header" Target="header10.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image" Target="media/image16.tmp"/><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PPM@" TargetMode="External"/><Relationship Id="rId25" Type="http://schemas.openxmlformats.org/officeDocument/2006/relationships/image" Target="media/image9.emf"/><Relationship Id="rId33" Type="http://schemas.openxmlformats.org/officeDocument/2006/relationships/image" Target="media/image15.tmp"/><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emf"/><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emf"/><Relationship Id="rId32" Type="http://schemas.openxmlformats.org/officeDocument/2006/relationships/image" Target="media/image14.emf"/><Relationship Id="rId37" Type="http://schemas.openxmlformats.org/officeDocument/2006/relationships/header" Target="header9.xml"/><Relationship Id="rId40"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header" Target="header7.xml"/><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3.emf"/><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emf"/><Relationship Id="rId27" Type="http://schemas.openxmlformats.org/officeDocument/2006/relationships/header" Target="header6.xml"/><Relationship Id="rId30" Type="http://schemas.openxmlformats.org/officeDocument/2006/relationships/image" Target="media/image12.emf"/><Relationship Id="rId35" Type="http://schemas.openxmlformats.org/officeDocument/2006/relationships/header" Target="header8.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charts/_rels/chart1.xml.rels><?xml version="1.0" encoding="UTF-8" standalone="yes"?>
<Relationships xmlns="http://schemas.openxmlformats.org/package/2006/relationships"><Relationship Id="rId3" Type="http://schemas.openxmlformats.org/officeDocument/2006/relationships/oleObject" Target="file:///\\Uds\8\lstrickland\Documents\Client\IHPA%20Round%2020\Report\Other%20chapters\Exec%20Summary%20and%20Summary%20of%20findings\Feeder%20diagram%20DRAFT%20-%20Round%202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9905681574204"/>
          <c:y val="9.7638888888888914E-2"/>
          <c:w val="0.78356113222055224"/>
          <c:h val="0.7301469087197433"/>
        </c:manualLayout>
      </c:layout>
      <c:bubbleChart>
        <c:varyColors val="1"/>
        <c:ser>
          <c:idx val="0"/>
          <c:order val="0"/>
          <c:invertIfNegative val="0"/>
          <c:dPt>
            <c:idx val="0"/>
            <c:invertIfNegative val="0"/>
            <c:bubble3D val="1"/>
            <c:spPr>
              <a:solidFill>
                <a:schemeClr val="accent1">
                  <a:alpha val="75000"/>
                </a:schemeClr>
              </a:solidFill>
              <a:ln>
                <a:noFill/>
              </a:ln>
              <a:effectLst/>
            </c:spPr>
          </c:dPt>
          <c:dPt>
            <c:idx val="1"/>
            <c:invertIfNegative val="0"/>
            <c:bubble3D val="1"/>
            <c:spPr>
              <a:solidFill>
                <a:schemeClr val="accent2">
                  <a:alpha val="75000"/>
                </a:schemeClr>
              </a:solidFill>
              <a:ln>
                <a:noFill/>
              </a:ln>
              <a:effectLst/>
            </c:spPr>
          </c:dPt>
          <c:dPt>
            <c:idx val="2"/>
            <c:invertIfNegative val="0"/>
            <c:bubble3D val="1"/>
            <c:spPr>
              <a:solidFill>
                <a:schemeClr val="accent3">
                  <a:alpha val="75000"/>
                </a:schemeClr>
              </a:solidFill>
              <a:ln>
                <a:noFill/>
              </a:ln>
              <a:effectLst/>
            </c:spPr>
          </c:dPt>
          <c:dPt>
            <c:idx val="3"/>
            <c:invertIfNegative val="0"/>
            <c:bubble3D val="1"/>
            <c:spPr>
              <a:solidFill>
                <a:schemeClr val="accent4">
                  <a:alpha val="75000"/>
                </a:schemeClr>
              </a:solidFill>
              <a:ln>
                <a:noFill/>
              </a:ln>
              <a:effectLst/>
            </c:spPr>
          </c:dPt>
          <c:dPt>
            <c:idx val="4"/>
            <c:invertIfNegative val="0"/>
            <c:bubble3D val="1"/>
            <c:spPr>
              <a:solidFill>
                <a:schemeClr val="accent5">
                  <a:alpha val="75000"/>
                </a:schemeClr>
              </a:solidFill>
              <a:ln>
                <a:noFill/>
              </a:ln>
              <a:effectLst/>
            </c:spPr>
          </c:dPt>
          <c:dPt>
            <c:idx val="5"/>
            <c:invertIfNegative val="0"/>
            <c:bubble3D val="1"/>
            <c:spPr>
              <a:solidFill>
                <a:schemeClr val="accent6">
                  <a:alpha val="75000"/>
                </a:schemeClr>
              </a:solidFill>
              <a:ln>
                <a:noFill/>
              </a:ln>
              <a:effectLst/>
            </c:spPr>
          </c:dPt>
          <c:dPt>
            <c:idx val="6"/>
            <c:invertIfNegative val="0"/>
            <c:bubble3D val="1"/>
            <c:spPr>
              <a:solidFill>
                <a:schemeClr val="accent1">
                  <a:lumMod val="60000"/>
                  <a:alpha val="75000"/>
                </a:schemeClr>
              </a:solidFill>
              <a:ln>
                <a:noFill/>
              </a:ln>
              <a:effectLst/>
            </c:spPr>
          </c:dPt>
          <c:dPt>
            <c:idx val="7"/>
            <c:invertIfNegative val="0"/>
            <c:bubble3D val="1"/>
            <c:spPr>
              <a:solidFill>
                <a:schemeClr val="accent2">
                  <a:lumMod val="60000"/>
                  <a:alpha val="75000"/>
                </a:schemeClr>
              </a:solidFill>
              <a:ln>
                <a:noFill/>
              </a:ln>
              <a:effectLst/>
            </c:spPr>
          </c:dPt>
          <c:dPt>
            <c:idx val="8"/>
            <c:invertIfNegative val="0"/>
            <c:bubble3D val="1"/>
            <c:spPr>
              <a:solidFill>
                <a:schemeClr val="accent3">
                  <a:lumMod val="60000"/>
                  <a:alpha val="75000"/>
                </a:schemeClr>
              </a:solidFill>
              <a:ln>
                <a:noFill/>
              </a:ln>
              <a:effectLst/>
            </c:spPr>
          </c:dPt>
          <c:dPt>
            <c:idx val="9"/>
            <c:invertIfNegative val="0"/>
            <c:bubble3D val="1"/>
            <c:spPr>
              <a:solidFill>
                <a:schemeClr val="accent4">
                  <a:lumMod val="60000"/>
                  <a:alpha val="75000"/>
                </a:schemeClr>
              </a:solidFill>
              <a:ln>
                <a:noFill/>
              </a:ln>
              <a:effectLst/>
            </c:spPr>
          </c:dPt>
          <c:dPt>
            <c:idx val="10"/>
            <c:invertIfNegative val="0"/>
            <c:bubble3D val="1"/>
            <c:spPr>
              <a:solidFill>
                <a:schemeClr val="accent5">
                  <a:lumMod val="60000"/>
                  <a:alpha val="75000"/>
                </a:schemeClr>
              </a:solidFill>
              <a:ln>
                <a:noFill/>
              </a:ln>
              <a:effectLst/>
            </c:spPr>
          </c:dPt>
          <c:dPt>
            <c:idx val="11"/>
            <c:invertIfNegative val="0"/>
            <c:bubble3D val="1"/>
            <c:spPr>
              <a:solidFill>
                <a:schemeClr val="accent6">
                  <a:lumMod val="60000"/>
                  <a:alpha val="75000"/>
                </a:schemeClr>
              </a:solidFill>
              <a:ln>
                <a:noFill/>
              </a:ln>
              <a:effectLst/>
            </c:spPr>
          </c:dPt>
          <c:dPt>
            <c:idx val="12"/>
            <c:invertIfNegative val="0"/>
            <c:bubble3D val="1"/>
            <c:spPr>
              <a:solidFill>
                <a:schemeClr val="accent1">
                  <a:lumMod val="80000"/>
                  <a:lumOff val="20000"/>
                  <a:alpha val="75000"/>
                </a:schemeClr>
              </a:solidFill>
              <a:ln>
                <a:noFill/>
              </a:ln>
              <a:effectLst/>
            </c:spPr>
          </c:dPt>
          <c:dPt>
            <c:idx val="13"/>
            <c:invertIfNegative val="0"/>
            <c:bubble3D val="1"/>
            <c:spPr>
              <a:solidFill>
                <a:schemeClr val="accent2">
                  <a:lumMod val="80000"/>
                  <a:lumOff val="20000"/>
                  <a:alpha val="75000"/>
                </a:schemeClr>
              </a:solidFill>
              <a:ln>
                <a:noFill/>
              </a:ln>
              <a:effectLst/>
            </c:spPr>
          </c:dPt>
          <c:dPt>
            <c:idx val="14"/>
            <c:invertIfNegative val="0"/>
            <c:bubble3D val="1"/>
            <c:spPr>
              <a:solidFill>
                <a:schemeClr val="accent3">
                  <a:lumMod val="80000"/>
                  <a:lumOff val="20000"/>
                  <a:alpha val="75000"/>
                </a:schemeClr>
              </a:solidFill>
              <a:ln>
                <a:noFill/>
              </a:ln>
              <a:effectLst/>
            </c:spPr>
          </c:dPt>
          <c:dPt>
            <c:idx val="15"/>
            <c:invertIfNegative val="0"/>
            <c:bubble3D val="1"/>
            <c:spPr>
              <a:solidFill>
                <a:schemeClr val="accent4">
                  <a:lumMod val="80000"/>
                  <a:lumOff val="20000"/>
                  <a:alpha val="75000"/>
                </a:schemeClr>
              </a:solidFill>
              <a:ln>
                <a:noFill/>
              </a:ln>
              <a:effectLst/>
            </c:spPr>
          </c:dPt>
          <c:dPt>
            <c:idx val="16"/>
            <c:invertIfNegative val="0"/>
            <c:bubble3D val="1"/>
            <c:spPr>
              <a:solidFill>
                <a:schemeClr val="accent5">
                  <a:lumMod val="80000"/>
                  <a:lumOff val="20000"/>
                  <a:alpha val="75000"/>
                </a:schemeClr>
              </a:solidFill>
              <a:ln>
                <a:noFill/>
              </a:ln>
              <a:effectLst/>
            </c:spPr>
          </c:dPt>
          <c:xVal>
            <c:numRef>
              <c:f>Chart!$C$3:$C$19</c:f>
              <c:numCache>
                <c:formatCode>General</c:formatCode>
                <c:ptCount val="17"/>
                <c:pt idx="0">
                  <c:v>10</c:v>
                </c:pt>
                <c:pt idx="1">
                  <c:v>12</c:v>
                </c:pt>
                <c:pt idx="2">
                  <c:v>7</c:v>
                </c:pt>
                <c:pt idx="3">
                  <c:v>16</c:v>
                </c:pt>
                <c:pt idx="4">
                  <c:v>28</c:v>
                </c:pt>
                <c:pt idx="5">
                  <c:v>14</c:v>
                </c:pt>
                <c:pt idx="6">
                  <c:v>15</c:v>
                </c:pt>
                <c:pt idx="7">
                  <c:v>13</c:v>
                </c:pt>
                <c:pt idx="8">
                  <c:v>3</c:v>
                </c:pt>
                <c:pt idx="9">
                  <c:v>10</c:v>
                </c:pt>
                <c:pt idx="10">
                  <c:v>14</c:v>
                </c:pt>
                <c:pt idx="11">
                  <c:v>25</c:v>
                </c:pt>
                <c:pt idx="12">
                  <c:v>19</c:v>
                </c:pt>
                <c:pt idx="13">
                  <c:v>26</c:v>
                </c:pt>
              </c:numCache>
            </c:numRef>
          </c:xVal>
          <c:yVal>
            <c:numRef>
              <c:f>Chart!$D$3:$D$19</c:f>
              <c:numCache>
                <c:formatCode>General</c:formatCode>
                <c:ptCount val="17"/>
                <c:pt idx="0">
                  <c:v>0.99586921587524491</c:v>
                </c:pt>
                <c:pt idx="1">
                  <c:v>1</c:v>
                </c:pt>
                <c:pt idx="2">
                  <c:v>1</c:v>
                </c:pt>
                <c:pt idx="3">
                  <c:v>0.9557517269029574</c:v>
                </c:pt>
                <c:pt idx="4">
                  <c:v>0.99905533885909314</c:v>
                </c:pt>
                <c:pt idx="5">
                  <c:v>0.959508044348371</c:v>
                </c:pt>
                <c:pt idx="6">
                  <c:v>0.97466624539891078</c:v>
                </c:pt>
                <c:pt idx="7">
                  <c:v>0.92762391098498731</c:v>
                </c:pt>
                <c:pt idx="8">
                  <c:v>1</c:v>
                </c:pt>
                <c:pt idx="9">
                  <c:v>1</c:v>
                </c:pt>
                <c:pt idx="10">
                  <c:v>0.96341126818521694</c:v>
                </c:pt>
                <c:pt idx="11">
                  <c:v>0.9948279671930953</c:v>
                </c:pt>
                <c:pt idx="12">
                  <c:v>0.99326863807718702</c:v>
                </c:pt>
                <c:pt idx="13">
                  <c:v>0.99781202245871481</c:v>
                </c:pt>
              </c:numCache>
            </c:numRef>
          </c:yVal>
          <c:bubbleSize>
            <c:numRef>
              <c:f>Chart!$B$3:$B$19</c:f>
              <c:numCache>
                <c:formatCode>General</c:formatCode>
                <c:ptCount val="17"/>
                <c:pt idx="0">
                  <c:v>1703029</c:v>
                </c:pt>
                <c:pt idx="1">
                  <c:v>3653109</c:v>
                </c:pt>
                <c:pt idx="2">
                  <c:v>56866</c:v>
                </c:pt>
                <c:pt idx="3">
                  <c:v>349084</c:v>
                </c:pt>
                <c:pt idx="4">
                  <c:v>4411612</c:v>
                </c:pt>
                <c:pt idx="5">
                  <c:v>3860796</c:v>
                </c:pt>
                <c:pt idx="6">
                  <c:v>5224403</c:v>
                </c:pt>
                <c:pt idx="7">
                  <c:v>660567</c:v>
                </c:pt>
                <c:pt idx="8">
                  <c:v>41183</c:v>
                </c:pt>
                <c:pt idx="9">
                  <c:v>2023309</c:v>
                </c:pt>
                <c:pt idx="10">
                  <c:v>254754</c:v>
                </c:pt>
                <c:pt idx="11">
                  <c:v>919475</c:v>
                </c:pt>
                <c:pt idx="12">
                  <c:v>2168795</c:v>
                </c:pt>
                <c:pt idx="13">
                  <c:v>3762066</c:v>
                </c:pt>
              </c:numCache>
            </c:numRef>
          </c:bubbleSize>
          <c:bubble3D val="1"/>
        </c:ser>
        <c:dLbls>
          <c:showLegendKey val="0"/>
          <c:showVal val="0"/>
          <c:showCatName val="0"/>
          <c:showSerName val="0"/>
          <c:showPercent val="0"/>
          <c:showBubbleSize val="0"/>
        </c:dLbls>
        <c:bubbleScale val="100"/>
        <c:showNegBubbles val="0"/>
        <c:axId val="282883656"/>
        <c:axId val="391966576"/>
      </c:bubbleChart>
      <c:valAx>
        <c:axId val="282883656"/>
        <c:scaling>
          <c:orientation val="minMax"/>
          <c:max val="4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AU" b="1">
                    <a:latin typeface="Univers 45 Light" pitchFamily="2" charset="0"/>
                  </a:rPr>
                  <a:t>Number of feeders</a:t>
                </a:r>
              </a:p>
            </c:rich>
          </c:tx>
          <c:layout>
            <c:manualLayout>
              <c:xMode val="edge"/>
              <c:yMode val="edge"/>
              <c:x val="0.43656898626416152"/>
              <c:y val="0.91203703703703709"/>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Univers 45 Light" pitchFamily="2" charset="0"/>
                <a:ea typeface="+mn-ea"/>
                <a:cs typeface="+mn-cs"/>
              </a:defRPr>
            </a:pPr>
            <a:endParaRPr lang="en-US"/>
          </a:p>
        </c:txPr>
        <c:crossAx val="391966576"/>
        <c:crosses val="autoZero"/>
        <c:crossBetween val="midCat"/>
      </c:valAx>
      <c:valAx>
        <c:axId val="391966576"/>
        <c:scaling>
          <c:orientation val="minMax"/>
          <c:max val="1.05"/>
          <c:min val="0.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Univers 45 Light" pitchFamily="2" charset="0"/>
                    <a:ea typeface="+mn-ea"/>
                    <a:cs typeface="+mn-cs"/>
                  </a:defRPr>
                </a:pPr>
                <a:r>
                  <a:rPr lang="en-AU" b="1">
                    <a:latin typeface="Univers 45 Light" pitchFamily="2" charset="0"/>
                  </a:rPr>
                  <a:t>Average Linking ratio</a:t>
                </a:r>
              </a:p>
            </c:rich>
          </c:tx>
          <c:layout>
            <c:manualLayout>
              <c:xMode val="edge"/>
              <c:yMode val="edge"/>
              <c:x val="2.5189860145097588E-2"/>
              <c:y val="0.23701771653543308"/>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Univers 45 Light" pitchFamily="2" charset="0"/>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Univers 45 Light" pitchFamily="2" charset="0"/>
                <a:ea typeface="+mn-ea"/>
                <a:cs typeface="+mn-cs"/>
              </a:defRPr>
            </a:pPr>
            <a:endParaRPr lang="en-US"/>
          </a:p>
        </c:txPr>
        <c:crossAx val="282883656"/>
        <c:crosses val="autoZero"/>
        <c:crossBetween val="midCat"/>
        <c:majorUnit val="5.000000000000001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72F4F-502E-4F32-8E41-0DF4B84A7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256</Pages>
  <Words>75236</Words>
  <Characters>428848</Characters>
  <Application>Microsoft Office Word</Application>
  <DocSecurity>0</DocSecurity>
  <Lines>3573</Lines>
  <Paragraphs>1006</Paragraphs>
  <ScaleCrop>false</ScaleCrop>
  <HeadingPairs>
    <vt:vector size="2" baseType="variant">
      <vt:variant>
        <vt:lpstr>Title</vt:lpstr>
      </vt:variant>
      <vt:variant>
        <vt:i4>1</vt:i4>
      </vt:variant>
    </vt:vector>
  </HeadingPairs>
  <TitlesOfParts>
    <vt:vector size="1" baseType="lpstr">
      <vt:lpstr>NHCDC Round 19 Independent Financial Review</vt:lpstr>
    </vt:vector>
  </TitlesOfParts>
  <Company>Dept Health And Ageing</Company>
  <LinksUpToDate>false</LinksUpToDate>
  <CharactersWithSpaces>503078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NHCDC Round 19 Independent Financial Review</dc:title>
  <dc:creator>KPMG</dc:creator>
  <cp:lastModifiedBy>Wright, Matt</cp:lastModifiedBy>
  <cp:revision>4</cp:revision>
  <cp:lastPrinted>2018-01-10T02:43:00Z</cp:lastPrinted>
  <dcterms:created xsi:type="dcterms:W3CDTF">2018-01-10T02:42:00Z</dcterms:created>
  <dcterms:modified xsi:type="dcterms:W3CDTF">2018-01-10T02:44:00Z</dcterms:modified>
</cp:coreProperties>
</file>